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B4FAC" w14:textId="77777777" w:rsidR="00F303FE" w:rsidRPr="00F303FE" w:rsidRDefault="00F303FE" w:rsidP="00F303F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303F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BC62B0" w14:textId="77777777" w:rsidR="00F303FE" w:rsidRPr="00F303FE" w:rsidRDefault="00F303FE" w:rsidP="00F303FE">
      <w:pPr>
        <w:jc w:val="both"/>
        <w:rPr>
          <w:rFonts w:ascii="Arial" w:hAnsi="Arial" w:cs="Arial"/>
          <w:sz w:val="20"/>
          <w:szCs w:val="20"/>
          <w:lang w:val="es-419"/>
        </w:rPr>
      </w:pPr>
    </w:p>
    <w:p w14:paraId="08AC3263" w14:textId="44EA8E15" w:rsidR="00F303FE" w:rsidRPr="00F303FE" w:rsidRDefault="00F303FE" w:rsidP="00F303FE">
      <w:pPr>
        <w:jc w:val="both"/>
        <w:rPr>
          <w:rFonts w:ascii="Arial" w:hAnsi="Arial" w:cs="Arial"/>
          <w:sz w:val="20"/>
          <w:szCs w:val="20"/>
          <w:lang w:val="es-419"/>
        </w:rPr>
      </w:pPr>
      <w:r w:rsidRPr="00F303FE">
        <w:rPr>
          <w:rFonts w:ascii="Arial" w:hAnsi="Arial" w:cs="Arial"/>
          <w:sz w:val="20"/>
          <w:szCs w:val="20"/>
          <w:lang w:val="es-419"/>
        </w:rPr>
        <w:t>Asunto</w:t>
      </w:r>
      <w:r>
        <w:rPr>
          <w:rFonts w:ascii="Arial" w:hAnsi="Arial" w:cs="Arial"/>
          <w:sz w:val="20"/>
          <w:szCs w:val="20"/>
          <w:lang w:val="es-419"/>
        </w:rPr>
        <w:tab/>
      </w:r>
      <w:r w:rsidRPr="00F303FE">
        <w:rPr>
          <w:rFonts w:ascii="Arial" w:hAnsi="Arial" w:cs="Arial"/>
          <w:sz w:val="20"/>
          <w:szCs w:val="20"/>
          <w:lang w:val="es-419"/>
        </w:rPr>
        <w:tab/>
      </w:r>
      <w:r>
        <w:rPr>
          <w:rFonts w:ascii="Arial" w:hAnsi="Arial" w:cs="Arial"/>
          <w:sz w:val="20"/>
          <w:szCs w:val="20"/>
          <w:lang w:val="es-419"/>
        </w:rPr>
        <w:tab/>
      </w:r>
      <w:r w:rsidRPr="00F303FE">
        <w:rPr>
          <w:rFonts w:ascii="Arial" w:hAnsi="Arial" w:cs="Arial"/>
          <w:sz w:val="20"/>
          <w:szCs w:val="20"/>
          <w:lang w:val="es-419"/>
        </w:rPr>
        <w:t>: Apelación de auto interlocutorio</w:t>
      </w:r>
    </w:p>
    <w:p w14:paraId="5115BD41" w14:textId="77777777" w:rsidR="00F303FE" w:rsidRPr="00F303FE" w:rsidRDefault="00F303FE" w:rsidP="00F303FE">
      <w:pPr>
        <w:jc w:val="both"/>
        <w:rPr>
          <w:rFonts w:ascii="Arial" w:hAnsi="Arial" w:cs="Arial"/>
          <w:sz w:val="20"/>
          <w:szCs w:val="20"/>
          <w:lang w:val="es-419"/>
        </w:rPr>
      </w:pPr>
      <w:r w:rsidRPr="00F303FE">
        <w:rPr>
          <w:rFonts w:ascii="Arial" w:hAnsi="Arial" w:cs="Arial"/>
          <w:sz w:val="20"/>
          <w:szCs w:val="20"/>
          <w:lang w:val="es-419"/>
        </w:rPr>
        <w:t>Tipo de proceso</w:t>
      </w:r>
      <w:r w:rsidRPr="00F303FE">
        <w:rPr>
          <w:rFonts w:ascii="Arial" w:hAnsi="Arial" w:cs="Arial"/>
          <w:sz w:val="20"/>
          <w:szCs w:val="20"/>
          <w:lang w:val="es-419"/>
        </w:rPr>
        <w:tab/>
        <w:t xml:space="preserve">: Verbal – Rendición provocada de cuentas </w:t>
      </w:r>
    </w:p>
    <w:p w14:paraId="4A0A56C8" w14:textId="75598D13" w:rsidR="00F303FE" w:rsidRPr="00F303FE" w:rsidRDefault="00F303FE" w:rsidP="00F303FE">
      <w:pPr>
        <w:jc w:val="both"/>
        <w:rPr>
          <w:rFonts w:ascii="Arial" w:hAnsi="Arial" w:cs="Arial"/>
          <w:sz w:val="20"/>
          <w:szCs w:val="20"/>
          <w:lang w:val="es-419"/>
        </w:rPr>
      </w:pPr>
      <w:r w:rsidRPr="00F303FE">
        <w:rPr>
          <w:rFonts w:ascii="Arial" w:hAnsi="Arial" w:cs="Arial"/>
          <w:sz w:val="20"/>
          <w:szCs w:val="20"/>
          <w:lang w:val="es-419"/>
        </w:rPr>
        <w:t>Demandantes</w:t>
      </w:r>
      <w:r>
        <w:rPr>
          <w:rFonts w:ascii="Arial" w:hAnsi="Arial" w:cs="Arial"/>
          <w:sz w:val="20"/>
          <w:szCs w:val="20"/>
          <w:lang w:val="es-419"/>
        </w:rPr>
        <w:tab/>
      </w:r>
      <w:r w:rsidRPr="00F303FE">
        <w:rPr>
          <w:rFonts w:ascii="Arial" w:hAnsi="Arial" w:cs="Arial"/>
          <w:sz w:val="20"/>
          <w:szCs w:val="20"/>
          <w:lang w:val="es-419"/>
        </w:rPr>
        <w:t xml:space="preserve"> </w:t>
      </w:r>
      <w:r w:rsidRPr="00F303FE">
        <w:rPr>
          <w:rFonts w:ascii="Arial" w:hAnsi="Arial" w:cs="Arial"/>
          <w:sz w:val="20"/>
          <w:szCs w:val="20"/>
          <w:lang w:val="es-419"/>
        </w:rPr>
        <w:tab/>
        <w:t xml:space="preserve">: Ligia Gómez Agudelo y otros </w:t>
      </w:r>
    </w:p>
    <w:p w14:paraId="09B00D47" w14:textId="0785FCC1" w:rsidR="00F303FE" w:rsidRPr="00F303FE" w:rsidRDefault="00F303FE" w:rsidP="00F303FE">
      <w:pPr>
        <w:jc w:val="both"/>
        <w:rPr>
          <w:rFonts w:ascii="Arial" w:hAnsi="Arial" w:cs="Arial"/>
          <w:sz w:val="20"/>
          <w:szCs w:val="20"/>
          <w:lang w:val="es-419"/>
        </w:rPr>
      </w:pPr>
      <w:r w:rsidRPr="00F303FE">
        <w:rPr>
          <w:rFonts w:ascii="Arial" w:hAnsi="Arial" w:cs="Arial"/>
          <w:sz w:val="20"/>
          <w:szCs w:val="20"/>
          <w:lang w:val="es-419"/>
        </w:rPr>
        <w:t>Demandado</w:t>
      </w:r>
      <w:r>
        <w:rPr>
          <w:rFonts w:ascii="Arial" w:hAnsi="Arial" w:cs="Arial"/>
          <w:sz w:val="20"/>
          <w:szCs w:val="20"/>
          <w:lang w:val="es-419"/>
        </w:rPr>
        <w:tab/>
      </w:r>
      <w:r w:rsidRPr="00F303FE">
        <w:rPr>
          <w:rFonts w:ascii="Arial" w:hAnsi="Arial" w:cs="Arial"/>
          <w:sz w:val="20"/>
          <w:szCs w:val="20"/>
          <w:lang w:val="es-419"/>
        </w:rPr>
        <w:tab/>
        <w:t>: Ignacio Alberto Gómez Alzate q.e.p.d.</w:t>
      </w:r>
    </w:p>
    <w:p w14:paraId="41FA0F5F" w14:textId="3A3E2C7D" w:rsidR="00F303FE" w:rsidRPr="00F303FE" w:rsidRDefault="00F303FE" w:rsidP="00F303FE">
      <w:pPr>
        <w:jc w:val="both"/>
        <w:rPr>
          <w:rFonts w:ascii="Arial" w:hAnsi="Arial" w:cs="Arial"/>
          <w:sz w:val="20"/>
          <w:szCs w:val="20"/>
          <w:lang w:val="es-419"/>
        </w:rPr>
      </w:pPr>
      <w:r w:rsidRPr="00F303FE">
        <w:rPr>
          <w:rFonts w:ascii="Arial" w:hAnsi="Arial" w:cs="Arial"/>
          <w:sz w:val="20"/>
          <w:szCs w:val="20"/>
          <w:lang w:val="es-419"/>
        </w:rPr>
        <w:t xml:space="preserve">Procedencia </w:t>
      </w:r>
      <w:r w:rsidRPr="00F303FE">
        <w:rPr>
          <w:rFonts w:ascii="Arial" w:hAnsi="Arial" w:cs="Arial"/>
          <w:sz w:val="20"/>
          <w:szCs w:val="20"/>
          <w:lang w:val="es-419"/>
        </w:rPr>
        <w:tab/>
      </w:r>
      <w:r>
        <w:rPr>
          <w:rFonts w:ascii="Arial" w:hAnsi="Arial" w:cs="Arial"/>
          <w:sz w:val="20"/>
          <w:szCs w:val="20"/>
          <w:lang w:val="es-419"/>
        </w:rPr>
        <w:tab/>
      </w:r>
      <w:r w:rsidRPr="00F303FE">
        <w:rPr>
          <w:rFonts w:ascii="Arial" w:hAnsi="Arial" w:cs="Arial"/>
          <w:sz w:val="20"/>
          <w:szCs w:val="20"/>
          <w:lang w:val="es-419"/>
        </w:rPr>
        <w:t>: Juzgado Único Promiscuo del Circuito de Belén de Umbría, R.</w:t>
      </w:r>
    </w:p>
    <w:p w14:paraId="312C7A4B" w14:textId="7E3D8FF9" w:rsidR="00F303FE" w:rsidRPr="00F303FE" w:rsidRDefault="00F303FE" w:rsidP="00F303FE">
      <w:pPr>
        <w:jc w:val="both"/>
        <w:rPr>
          <w:rFonts w:ascii="Arial" w:hAnsi="Arial" w:cs="Arial"/>
          <w:sz w:val="20"/>
          <w:szCs w:val="20"/>
          <w:lang w:val="es-419"/>
        </w:rPr>
      </w:pPr>
      <w:r w:rsidRPr="00F303FE">
        <w:rPr>
          <w:rFonts w:ascii="Arial" w:hAnsi="Arial" w:cs="Arial"/>
          <w:sz w:val="20"/>
          <w:szCs w:val="20"/>
          <w:lang w:val="es-419"/>
        </w:rPr>
        <w:t>Radicación</w:t>
      </w:r>
      <w:r>
        <w:rPr>
          <w:rFonts w:ascii="Arial" w:hAnsi="Arial" w:cs="Arial"/>
          <w:sz w:val="20"/>
          <w:szCs w:val="20"/>
          <w:lang w:val="es-419"/>
        </w:rPr>
        <w:tab/>
      </w:r>
      <w:r w:rsidRPr="00F303FE">
        <w:rPr>
          <w:rFonts w:ascii="Arial" w:hAnsi="Arial" w:cs="Arial"/>
          <w:sz w:val="20"/>
          <w:szCs w:val="20"/>
          <w:lang w:val="es-419"/>
        </w:rPr>
        <w:tab/>
        <w:t>: 66088-31-89-001-2017-00054-01</w:t>
      </w:r>
    </w:p>
    <w:p w14:paraId="0D22AE51" w14:textId="7A10B283" w:rsidR="00F303FE" w:rsidRPr="00F303FE" w:rsidRDefault="00F303FE" w:rsidP="00F303FE">
      <w:pPr>
        <w:jc w:val="both"/>
        <w:rPr>
          <w:rFonts w:ascii="Arial" w:hAnsi="Arial" w:cs="Arial"/>
          <w:sz w:val="20"/>
          <w:szCs w:val="20"/>
          <w:lang w:val="es-419"/>
        </w:rPr>
      </w:pPr>
      <w:proofErr w:type="spellStart"/>
      <w:r w:rsidRPr="00F303FE">
        <w:rPr>
          <w:rFonts w:ascii="Arial" w:hAnsi="Arial" w:cs="Arial"/>
          <w:sz w:val="20"/>
          <w:szCs w:val="20"/>
          <w:lang w:val="es-419"/>
        </w:rPr>
        <w:t>Mag</w:t>
      </w:r>
      <w:proofErr w:type="spellEnd"/>
      <w:r w:rsidRPr="00F303FE">
        <w:rPr>
          <w:rFonts w:ascii="Arial" w:hAnsi="Arial" w:cs="Arial"/>
          <w:sz w:val="20"/>
          <w:szCs w:val="20"/>
          <w:lang w:val="es-419"/>
        </w:rPr>
        <w:t>. Sustanciador</w:t>
      </w:r>
      <w:r w:rsidRPr="00F303FE">
        <w:rPr>
          <w:rFonts w:ascii="Arial" w:hAnsi="Arial" w:cs="Arial"/>
          <w:sz w:val="20"/>
          <w:szCs w:val="20"/>
          <w:lang w:val="es-419"/>
        </w:rPr>
        <w:tab/>
        <w:t>: DUBERNEY GRISALES HERRERA</w:t>
      </w:r>
    </w:p>
    <w:p w14:paraId="06860BA2" w14:textId="77777777" w:rsidR="00F303FE" w:rsidRPr="00F303FE" w:rsidRDefault="00F303FE" w:rsidP="00F303FE">
      <w:pPr>
        <w:jc w:val="both"/>
        <w:rPr>
          <w:rFonts w:ascii="Arial" w:hAnsi="Arial" w:cs="Arial"/>
          <w:sz w:val="20"/>
          <w:szCs w:val="20"/>
          <w:lang w:val="es-419"/>
        </w:rPr>
      </w:pPr>
    </w:p>
    <w:p w14:paraId="070A465C" w14:textId="77777777" w:rsidR="006929F9" w:rsidRPr="00E5366F" w:rsidRDefault="006929F9" w:rsidP="006929F9">
      <w:pPr>
        <w:jc w:val="both"/>
        <w:rPr>
          <w:rFonts w:ascii="Arial" w:hAnsi="Arial" w:cs="Arial"/>
          <w:b/>
          <w:bCs/>
          <w:iCs/>
          <w:sz w:val="20"/>
          <w:szCs w:val="20"/>
          <w:lang w:eastAsia="fr-FR"/>
        </w:rPr>
      </w:pPr>
      <w:r w:rsidRPr="00E5366F">
        <w:rPr>
          <w:rFonts w:ascii="Arial" w:hAnsi="Arial" w:cs="Arial"/>
          <w:b/>
          <w:bCs/>
          <w:iCs/>
          <w:sz w:val="20"/>
          <w:szCs w:val="20"/>
          <w:u w:val="single"/>
          <w:lang w:eastAsia="fr-FR"/>
        </w:rPr>
        <w:t>TEMAS:</w:t>
      </w:r>
      <w:r w:rsidRPr="00E5366F">
        <w:rPr>
          <w:rFonts w:ascii="Arial" w:hAnsi="Arial" w:cs="Arial"/>
          <w:b/>
          <w:bCs/>
          <w:iCs/>
          <w:sz w:val="20"/>
          <w:szCs w:val="20"/>
          <w:lang w:eastAsia="fr-FR"/>
        </w:rPr>
        <w:tab/>
      </w:r>
      <w:r>
        <w:rPr>
          <w:rFonts w:ascii="Arial" w:hAnsi="Arial" w:cs="Arial"/>
          <w:b/>
          <w:bCs/>
          <w:iCs/>
          <w:sz w:val="20"/>
          <w:szCs w:val="20"/>
          <w:lang w:eastAsia="fr-FR"/>
        </w:rPr>
        <w:t xml:space="preserve">RENDICIÓN PROVOCADA DE CUENTAS / GUARDADOR DE INTERDICTO JUDICIAL / DEBERES / </w:t>
      </w:r>
      <w:r w:rsidRPr="00BD00A6">
        <w:rPr>
          <w:rFonts w:ascii="Arial" w:hAnsi="Arial" w:cs="Arial"/>
          <w:b/>
          <w:sz w:val="20"/>
          <w:szCs w:val="20"/>
        </w:rPr>
        <w:t xml:space="preserve">CARGA PROBATORIA </w:t>
      </w:r>
      <w:r>
        <w:rPr>
          <w:rFonts w:ascii="Arial" w:hAnsi="Arial" w:cs="Arial"/>
          <w:b/>
          <w:sz w:val="20"/>
          <w:szCs w:val="20"/>
        </w:rPr>
        <w:t xml:space="preserve">/ </w:t>
      </w:r>
      <w:r w:rsidRPr="00BD00A6">
        <w:rPr>
          <w:rFonts w:ascii="Arial" w:hAnsi="Arial" w:cs="Arial"/>
          <w:b/>
          <w:sz w:val="20"/>
          <w:szCs w:val="20"/>
        </w:rPr>
        <w:t xml:space="preserve">PRINCIPIO DE RAZONABILIDAD </w:t>
      </w:r>
      <w:r>
        <w:rPr>
          <w:rFonts w:ascii="Arial" w:hAnsi="Arial" w:cs="Arial"/>
          <w:b/>
          <w:sz w:val="20"/>
          <w:szCs w:val="20"/>
        </w:rPr>
        <w:t>/ APLICADO AL MOMENTO DE IMPONER EL CUMPLIMIENTO DE DICHA CARGA.</w:t>
      </w:r>
    </w:p>
    <w:p w14:paraId="3039E85A" w14:textId="77777777" w:rsidR="006929F9" w:rsidRPr="00E5366F" w:rsidRDefault="006929F9" w:rsidP="006929F9">
      <w:pPr>
        <w:jc w:val="both"/>
        <w:rPr>
          <w:rFonts w:ascii="Arial" w:hAnsi="Arial" w:cs="Arial"/>
          <w:sz w:val="20"/>
          <w:szCs w:val="20"/>
        </w:rPr>
      </w:pPr>
    </w:p>
    <w:p w14:paraId="38938FA0" w14:textId="77777777" w:rsidR="006929F9" w:rsidRPr="00BD00A6" w:rsidRDefault="006929F9" w:rsidP="006929F9">
      <w:pPr>
        <w:jc w:val="both"/>
        <w:rPr>
          <w:rFonts w:ascii="Arial" w:hAnsi="Arial" w:cs="Arial"/>
          <w:sz w:val="20"/>
          <w:szCs w:val="20"/>
        </w:rPr>
      </w:pPr>
      <w:r w:rsidRPr="00BD00A6">
        <w:rPr>
          <w:rFonts w:ascii="Arial" w:hAnsi="Arial" w:cs="Arial"/>
          <w:sz w:val="20"/>
          <w:szCs w:val="20"/>
        </w:rPr>
        <w:t xml:space="preserve">Establecía el artículo 428, CC (Norma aplicable antes de la vigencia de la Ley 1306) que competía al curador y, también al tutor (Designados genéricamente como guardadores), administrar los negocios de la persona que no podía dirigirse por sí sola. Esa función implicaba el manejo de los bienes del pupilo y la representación o autorización, en todos los actos judiciales o extrajudiciales que le concernieran, a efectos de precaver cualquier menoscabo de sus derechos (Artículo 480, CC). </w:t>
      </w:r>
    </w:p>
    <w:p w14:paraId="0FF9B92E" w14:textId="77777777" w:rsidR="006929F9" w:rsidRPr="00BD00A6" w:rsidRDefault="006929F9" w:rsidP="006929F9">
      <w:pPr>
        <w:jc w:val="both"/>
        <w:rPr>
          <w:rFonts w:ascii="Arial" w:hAnsi="Arial" w:cs="Arial"/>
          <w:sz w:val="20"/>
          <w:szCs w:val="20"/>
        </w:rPr>
      </w:pPr>
    </w:p>
    <w:p w14:paraId="7A41DB32" w14:textId="77777777" w:rsidR="006929F9" w:rsidRPr="00E5366F" w:rsidRDefault="006929F9" w:rsidP="006929F9">
      <w:pPr>
        <w:jc w:val="both"/>
        <w:rPr>
          <w:rFonts w:ascii="Arial" w:hAnsi="Arial" w:cs="Arial"/>
          <w:sz w:val="20"/>
          <w:szCs w:val="20"/>
        </w:rPr>
      </w:pPr>
      <w:r w:rsidRPr="00BD00A6">
        <w:rPr>
          <w:rFonts w:ascii="Arial" w:hAnsi="Arial" w:cs="Arial"/>
          <w:sz w:val="20"/>
          <w:szCs w:val="20"/>
        </w:rPr>
        <w:t>Dada la responsabilidad que connota la administración de bienes ajenos, el estatuto sustantivo determinaba para ese cargo, reglas (Artículo 480 y ss.), límites (Artículo 501) prohibiciones (Artículo 483) y deberes como: (i) Llevar cuenta fiel, exacta y en cuanto fuere dable, documentada, de todos sus actos administrativos día por día, a efectos de exhibir, cuando fuera pertinente su gestión; (ii) Restituir los bienes a quien por derecho corresponda; y (iii) Pagar el saldo que resultare en su contra (Artículo 504).</w:t>
      </w:r>
      <w:r>
        <w:rPr>
          <w:rFonts w:ascii="Arial" w:hAnsi="Arial" w:cs="Arial"/>
          <w:sz w:val="20"/>
          <w:szCs w:val="20"/>
        </w:rPr>
        <w:t xml:space="preserve"> (…)</w:t>
      </w:r>
    </w:p>
    <w:p w14:paraId="4B8303ED" w14:textId="77777777" w:rsidR="006929F9" w:rsidRPr="00E5366F" w:rsidRDefault="006929F9" w:rsidP="006929F9">
      <w:pPr>
        <w:jc w:val="both"/>
        <w:rPr>
          <w:rFonts w:ascii="Arial" w:hAnsi="Arial" w:cs="Arial"/>
          <w:sz w:val="20"/>
          <w:szCs w:val="20"/>
        </w:rPr>
      </w:pPr>
    </w:p>
    <w:p w14:paraId="7C3A7130" w14:textId="77777777" w:rsidR="006929F9" w:rsidRPr="00E5366F" w:rsidRDefault="006929F9" w:rsidP="006929F9">
      <w:pPr>
        <w:jc w:val="both"/>
        <w:rPr>
          <w:rFonts w:ascii="Arial" w:hAnsi="Arial" w:cs="Arial"/>
          <w:sz w:val="20"/>
          <w:szCs w:val="20"/>
        </w:rPr>
      </w:pPr>
      <w:r>
        <w:rPr>
          <w:rFonts w:ascii="Arial" w:hAnsi="Arial" w:cs="Arial"/>
          <w:sz w:val="20"/>
          <w:szCs w:val="20"/>
        </w:rPr>
        <w:t>“</w:t>
      </w:r>
      <w:r w:rsidRPr="000F0532">
        <w:rPr>
          <w:rFonts w:ascii="Arial" w:hAnsi="Arial" w:cs="Arial"/>
          <w:sz w:val="20"/>
          <w:szCs w:val="20"/>
        </w:rPr>
        <w:t>Todos los administradores de bienes ajenos están en la obligación de rendir cuentas de su administración, es decir, de dar razón pormenorizada del cumplimiento de sus deberes de los gastos hechos, de las inversiones de los dineros o capitales, de la recolección de frutos, del pago de las deudas, del cobro de las acreencias, de las reparaciones necesarias que se hayan efectuado, en fin de dar explicación satisfactoria de todas sus gestiones” y en seguida añade el autor: “Si esta obligación pesa sobre toda clase de administradores de bienes ajenos, con mayor razón recaerá sobre los guardadores, ya que estos son administradores legales de los bienes de los incapaces; de ahí que la ley ponga especial atención en indicar la forma y los requisitos que deben llenar las cuentas para que sean aprobadas por el juez</w:t>
      </w:r>
      <w:r>
        <w:rPr>
          <w:rFonts w:ascii="Arial" w:hAnsi="Arial" w:cs="Arial"/>
          <w:sz w:val="20"/>
          <w:szCs w:val="20"/>
        </w:rPr>
        <w:t>”</w:t>
      </w:r>
      <w:r w:rsidRPr="000F0532">
        <w:rPr>
          <w:rFonts w:ascii="Arial" w:hAnsi="Arial" w:cs="Arial"/>
          <w:sz w:val="20"/>
          <w:szCs w:val="20"/>
        </w:rPr>
        <w:t>.</w:t>
      </w:r>
      <w:r>
        <w:rPr>
          <w:rFonts w:ascii="Arial" w:hAnsi="Arial" w:cs="Arial"/>
          <w:sz w:val="20"/>
          <w:szCs w:val="20"/>
        </w:rPr>
        <w:t xml:space="preserve"> (…)</w:t>
      </w:r>
    </w:p>
    <w:p w14:paraId="69153353" w14:textId="77777777" w:rsidR="006929F9" w:rsidRPr="00E5366F" w:rsidRDefault="006929F9" w:rsidP="006929F9">
      <w:pPr>
        <w:jc w:val="both"/>
        <w:rPr>
          <w:rFonts w:ascii="Arial" w:hAnsi="Arial" w:cs="Arial"/>
          <w:sz w:val="20"/>
          <w:szCs w:val="20"/>
        </w:rPr>
      </w:pPr>
    </w:p>
    <w:p w14:paraId="6D5EDEC7" w14:textId="7C4D4590" w:rsidR="006929F9" w:rsidRDefault="00E22A78" w:rsidP="006929F9">
      <w:pPr>
        <w:jc w:val="both"/>
        <w:rPr>
          <w:rFonts w:ascii="Arial" w:hAnsi="Arial" w:cs="Arial"/>
          <w:sz w:val="20"/>
          <w:szCs w:val="20"/>
        </w:rPr>
      </w:pPr>
      <w:r w:rsidRPr="00E22A78">
        <w:rPr>
          <w:rFonts w:ascii="Arial" w:hAnsi="Arial" w:cs="Arial"/>
          <w:sz w:val="20"/>
          <w:szCs w:val="20"/>
        </w:rPr>
        <w:t>De manera que no es cualquier informe el que debe mostrarse e, independientemente, de que en el presentado se hayan acumulado un amplio número de años, son inexcusables la falta de claridad, la inexactitud o el reporte globalizado de los diferentes actos gestionados; pues como buen administrador que debe ser, se itera, esa discriminación de cuentas ha de ser día por día o al menos con intervalos de tiempo determinados que faciliten su revisión y, lógicamente, con actos individualizados y soportados.</w:t>
      </w:r>
    </w:p>
    <w:p w14:paraId="6B955A26" w14:textId="77777777" w:rsidR="006929F9" w:rsidRDefault="006929F9" w:rsidP="006929F9">
      <w:pPr>
        <w:jc w:val="both"/>
        <w:rPr>
          <w:rFonts w:ascii="Arial" w:hAnsi="Arial" w:cs="Arial"/>
          <w:sz w:val="20"/>
          <w:szCs w:val="20"/>
        </w:rPr>
      </w:pPr>
    </w:p>
    <w:p w14:paraId="5BB04656" w14:textId="67C1368A" w:rsidR="006929F9" w:rsidRDefault="006929F9" w:rsidP="006929F9">
      <w:pPr>
        <w:jc w:val="both"/>
        <w:rPr>
          <w:rFonts w:ascii="Arial" w:hAnsi="Arial" w:cs="Arial"/>
          <w:sz w:val="20"/>
          <w:szCs w:val="20"/>
        </w:rPr>
      </w:pPr>
      <w:r>
        <w:rPr>
          <w:rFonts w:ascii="Arial" w:hAnsi="Arial" w:cs="Arial"/>
          <w:sz w:val="20"/>
          <w:szCs w:val="20"/>
        </w:rPr>
        <w:t xml:space="preserve">… </w:t>
      </w:r>
      <w:r w:rsidR="008F67D6" w:rsidRPr="008F67D6">
        <w:rPr>
          <w:rFonts w:ascii="Arial" w:hAnsi="Arial" w:cs="Arial"/>
          <w:sz w:val="20"/>
          <w:szCs w:val="20"/>
        </w:rPr>
        <w:t>el deber de rendir las cuentas compete al demandado, quien ha administrado los bienes, y sabe mejor que ninguno, su cuantía, cómo se han incrementado o disminuido, cuáles fueron los gastos y cuáles las ganancias; en suma, tiene una posición privilegiada para demostrar su trabajo</w:t>
      </w:r>
      <w:r>
        <w:rPr>
          <w:rFonts w:ascii="Arial" w:hAnsi="Arial" w:cs="Arial"/>
          <w:sz w:val="20"/>
          <w:szCs w:val="20"/>
        </w:rPr>
        <w:t>…</w:t>
      </w:r>
    </w:p>
    <w:p w14:paraId="148725B0" w14:textId="77777777" w:rsidR="006929F9" w:rsidRDefault="006929F9" w:rsidP="006929F9">
      <w:pPr>
        <w:jc w:val="both"/>
        <w:rPr>
          <w:rFonts w:ascii="Arial" w:hAnsi="Arial" w:cs="Arial"/>
          <w:sz w:val="20"/>
          <w:szCs w:val="20"/>
        </w:rPr>
      </w:pPr>
    </w:p>
    <w:p w14:paraId="1FBD9F9D" w14:textId="77777777" w:rsidR="006929F9" w:rsidRDefault="006929F9" w:rsidP="006929F9">
      <w:pPr>
        <w:jc w:val="both"/>
        <w:rPr>
          <w:rFonts w:ascii="Arial" w:hAnsi="Arial" w:cs="Arial"/>
          <w:sz w:val="20"/>
          <w:szCs w:val="20"/>
        </w:rPr>
      </w:pPr>
      <w:r w:rsidRPr="000F0532">
        <w:rPr>
          <w:rFonts w:ascii="Arial" w:hAnsi="Arial" w:cs="Arial"/>
          <w:sz w:val="20"/>
          <w:szCs w:val="20"/>
        </w:rPr>
        <w:t>Es que imponerle esa carga a la parte solicitante, luce desproporcionado, pues apenas podrá conocer lo entregado, un dato final, no la forma cómo se llegó, que es la administración propiamente; menos en el caso de ahora, donde la tarea se prolongó por años. Sería tanto como imponerle una obligación imposible de atender, gravarla con semejante prestación. Más que un asunto de racionalidad, se trata de la razonabilidad en la aplicación del derecho positivo.</w:t>
      </w:r>
    </w:p>
    <w:p w14:paraId="279EB7E8" w14:textId="77777777" w:rsidR="00F303FE" w:rsidRPr="00F303FE" w:rsidRDefault="00F303FE" w:rsidP="00F303FE">
      <w:pPr>
        <w:jc w:val="both"/>
        <w:rPr>
          <w:rFonts w:ascii="Arial" w:hAnsi="Arial" w:cs="Arial"/>
          <w:sz w:val="20"/>
          <w:szCs w:val="20"/>
        </w:rPr>
      </w:pPr>
    </w:p>
    <w:p w14:paraId="0F0217B3" w14:textId="77777777" w:rsidR="00F303FE" w:rsidRPr="00F303FE" w:rsidRDefault="00F303FE" w:rsidP="00F303FE">
      <w:pPr>
        <w:jc w:val="both"/>
        <w:rPr>
          <w:rFonts w:ascii="Arial" w:hAnsi="Arial" w:cs="Arial"/>
          <w:sz w:val="20"/>
          <w:szCs w:val="20"/>
        </w:rPr>
      </w:pPr>
    </w:p>
    <w:p w14:paraId="79CDBB77" w14:textId="5005677C" w:rsidR="00FE5476" w:rsidRPr="007A4D5E" w:rsidRDefault="00FE5476" w:rsidP="00AE658E">
      <w:pPr>
        <w:pStyle w:val="Sinespaciado"/>
        <w:tabs>
          <w:tab w:val="left" w:pos="3579"/>
        </w:tabs>
        <w:spacing w:line="360" w:lineRule="auto"/>
        <w:ind w:left="4248" w:hanging="4248"/>
        <w:jc w:val="center"/>
        <w:rPr>
          <w:rFonts w:ascii="Georgia" w:hAnsi="Georgia" w:cs="Arial"/>
          <w:w w:val="140"/>
          <w:sz w:val="14"/>
          <w:lang w:val="es-CO"/>
        </w:rPr>
      </w:pPr>
    </w:p>
    <w:p w14:paraId="661B679D" w14:textId="77777777" w:rsidR="00FA347D" w:rsidRPr="005343A1" w:rsidRDefault="00FA347D" w:rsidP="00FA347D">
      <w:pPr>
        <w:jc w:val="both"/>
        <w:rPr>
          <w:rFonts w:ascii="Arial" w:hAnsi="Arial" w:cs="Arial"/>
          <w:sz w:val="20"/>
          <w:szCs w:val="20"/>
        </w:rPr>
      </w:pPr>
    </w:p>
    <w:p w14:paraId="4462D371" w14:textId="77777777" w:rsidR="00FA347D" w:rsidRPr="005343A1" w:rsidRDefault="00FA347D" w:rsidP="00FA347D">
      <w:pPr>
        <w:jc w:val="center"/>
        <w:rPr>
          <w:rFonts w:ascii="Georgia" w:hAnsi="Georgia" w:cs="Arial"/>
          <w:b/>
          <w:bCs/>
          <w:i/>
          <w:iCs/>
          <w:noProof/>
        </w:rPr>
      </w:pPr>
      <w:r w:rsidRPr="005343A1">
        <w:rPr>
          <w:rFonts w:ascii="Arial" w:hAnsi="Arial" w:cs="Arial"/>
          <w:b/>
          <w:bCs/>
          <w:i/>
          <w:iCs/>
          <w:noProof/>
        </w:rPr>
        <w:drawing>
          <wp:anchor distT="0" distB="0" distL="114300" distR="114300" simplePos="0" relativeHeight="251664384" behindDoc="0" locked="0" layoutInCell="1" allowOverlap="1" wp14:anchorId="70597D3F" wp14:editId="3426CFFA">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674FD" w14:textId="77777777" w:rsidR="00FA347D" w:rsidRPr="00825332" w:rsidRDefault="00FA347D" w:rsidP="00FA347D">
      <w:pPr>
        <w:spacing w:line="360" w:lineRule="auto"/>
        <w:jc w:val="center"/>
        <w:rPr>
          <w:rFonts w:ascii="Georgia" w:hAnsi="Georgia" w:cs="Arial"/>
          <w:w w:val="140"/>
          <w:sz w:val="14"/>
          <w:szCs w:val="22"/>
        </w:rPr>
      </w:pPr>
    </w:p>
    <w:p w14:paraId="75D2C6B4" w14:textId="77777777" w:rsidR="00FA347D" w:rsidRPr="00825332" w:rsidRDefault="00FA347D" w:rsidP="00FA347D">
      <w:pPr>
        <w:tabs>
          <w:tab w:val="left" w:pos="3579"/>
        </w:tabs>
        <w:spacing w:line="360" w:lineRule="auto"/>
        <w:jc w:val="center"/>
        <w:rPr>
          <w:rFonts w:ascii="Georgia" w:hAnsi="Georgia" w:cs="Arial"/>
          <w:w w:val="140"/>
          <w:sz w:val="18"/>
          <w:szCs w:val="18"/>
          <w:lang w:val="es-CO"/>
        </w:rPr>
      </w:pPr>
      <w:r w:rsidRPr="00825332">
        <w:rPr>
          <w:rFonts w:ascii="Georgia" w:hAnsi="Georgia" w:cs="Arial"/>
          <w:w w:val="140"/>
          <w:sz w:val="18"/>
          <w:szCs w:val="18"/>
          <w:lang w:val="es-CO"/>
        </w:rPr>
        <w:t>REPUBLICA DE COLOMBIA</w:t>
      </w:r>
    </w:p>
    <w:p w14:paraId="321DDB75" w14:textId="77777777" w:rsidR="00FA347D" w:rsidRPr="00825332" w:rsidRDefault="00FA347D" w:rsidP="00FA347D">
      <w:pPr>
        <w:tabs>
          <w:tab w:val="center" w:pos="4987"/>
          <w:tab w:val="left" w:pos="8449"/>
        </w:tabs>
        <w:spacing w:line="360" w:lineRule="auto"/>
        <w:jc w:val="center"/>
        <w:rPr>
          <w:rFonts w:ascii="Georgia" w:hAnsi="Georgia" w:cs="Arial"/>
          <w:w w:val="140"/>
          <w:sz w:val="18"/>
          <w:szCs w:val="18"/>
          <w:lang w:val="es-CO"/>
        </w:rPr>
      </w:pPr>
      <w:r w:rsidRPr="00825332">
        <w:rPr>
          <w:rFonts w:ascii="Georgia" w:hAnsi="Georgia" w:cs="Arial"/>
          <w:w w:val="140"/>
          <w:sz w:val="18"/>
          <w:szCs w:val="18"/>
          <w:lang w:val="es-CO"/>
        </w:rPr>
        <w:t>RAMA JUDICIAL DEL PODER PÚBLICO</w:t>
      </w:r>
    </w:p>
    <w:p w14:paraId="3E78D8EB" w14:textId="77777777" w:rsidR="00FA347D" w:rsidRPr="00825332" w:rsidRDefault="00FA347D" w:rsidP="00FA347D">
      <w:pPr>
        <w:spacing w:line="360" w:lineRule="auto"/>
        <w:jc w:val="center"/>
        <w:rPr>
          <w:rFonts w:ascii="Georgia" w:hAnsi="Georgia" w:cs="Arial"/>
          <w:b/>
          <w:bCs/>
          <w:w w:val="140"/>
          <w:sz w:val="18"/>
          <w:szCs w:val="18"/>
          <w:lang w:val="es-CO"/>
        </w:rPr>
      </w:pPr>
      <w:r w:rsidRPr="00825332">
        <w:rPr>
          <w:rFonts w:ascii="Georgia" w:hAnsi="Georgia" w:cs="Arial"/>
          <w:b/>
          <w:bCs/>
          <w:w w:val="140"/>
          <w:sz w:val="18"/>
          <w:szCs w:val="18"/>
          <w:lang w:val="es-CO"/>
        </w:rPr>
        <w:t>TRIBUNAL SUPERIOR DEL DISTRITO JUDICIAL</w:t>
      </w:r>
    </w:p>
    <w:p w14:paraId="3D2678CD" w14:textId="77777777" w:rsidR="00FA347D" w:rsidRPr="00825332" w:rsidRDefault="00FA347D" w:rsidP="00FA347D">
      <w:pPr>
        <w:spacing w:line="360" w:lineRule="auto"/>
        <w:jc w:val="center"/>
        <w:rPr>
          <w:rFonts w:ascii="Georgia" w:hAnsi="Georgia" w:cs="Arial"/>
          <w:w w:val="140"/>
          <w:sz w:val="18"/>
          <w:szCs w:val="18"/>
          <w:lang w:val="es-CO"/>
        </w:rPr>
      </w:pPr>
      <w:r w:rsidRPr="00825332">
        <w:rPr>
          <w:rFonts w:ascii="Georgia" w:hAnsi="Georgia" w:cs="Arial"/>
          <w:w w:val="140"/>
          <w:sz w:val="18"/>
          <w:szCs w:val="18"/>
          <w:lang w:val="es-CO"/>
        </w:rPr>
        <w:t>SALA DE DECISIÓN CIVIL – FAMILIA – DISTRITO DE PEREIRA</w:t>
      </w:r>
    </w:p>
    <w:p w14:paraId="07F52A9D" w14:textId="77777777" w:rsidR="00FA347D" w:rsidRPr="00825332" w:rsidRDefault="00FA347D" w:rsidP="00FA347D">
      <w:pPr>
        <w:spacing w:line="360" w:lineRule="auto"/>
        <w:jc w:val="center"/>
        <w:rPr>
          <w:rFonts w:ascii="Georgia" w:hAnsi="Georgia" w:cs="Arial"/>
          <w:w w:val="140"/>
          <w:sz w:val="18"/>
          <w:szCs w:val="18"/>
          <w:lang w:val="es-CO"/>
        </w:rPr>
      </w:pPr>
      <w:r w:rsidRPr="00825332">
        <w:rPr>
          <w:rFonts w:ascii="Georgia" w:hAnsi="Georgia" w:cs="Arial"/>
          <w:w w:val="140"/>
          <w:sz w:val="18"/>
          <w:szCs w:val="18"/>
          <w:lang w:val="es-CO"/>
        </w:rPr>
        <w:t>DEPARTAMENTO DEL RISARALDA</w:t>
      </w:r>
    </w:p>
    <w:p w14:paraId="63709037" w14:textId="77777777" w:rsidR="00FA347D" w:rsidRPr="00825332" w:rsidRDefault="00FA347D" w:rsidP="00FA347D">
      <w:pPr>
        <w:pBdr>
          <w:bottom w:val="double" w:sz="6" w:space="1" w:color="auto"/>
        </w:pBdr>
        <w:spacing w:line="276" w:lineRule="auto"/>
        <w:rPr>
          <w:rFonts w:ascii="Georgia" w:hAnsi="Georgia"/>
          <w:spacing w:val="20"/>
          <w:w w:val="150"/>
          <w:szCs w:val="26"/>
        </w:rPr>
      </w:pPr>
    </w:p>
    <w:p w14:paraId="0A38FC8D" w14:textId="63EC1EF2" w:rsidR="00DA52A9" w:rsidRDefault="00DA52A9" w:rsidP="00FA347D">
      <w:pPr>
        <w:pStyle w:val="Ttulo"/>
        <w:spacing w:line="276" w:lineRule="auto"/>
        <w:rPr>
          <w:rFonts w:ascii="Georgia" w:hAnsi="Georgia"/>
          <w:b w:val="0"/>
          <w:bCs w:val="0"/>
          <w:i w:val="0"/>
          <w:iCs w:val="0"/>
          <w:spacing w:val="-3"/>
          <w:lang w:val="es-CO"/>
        </w:rPr>
      </w:pPr>
    </w:p>
    <w:p w14:paraId="035D8408" w14:textId="77777777" w:rsidR="001558F3" w:rsidRPr="00D23AB6" w:rsidRDefault="001558F3" w:rsidP="001558F3">
      <w:pPr>
        <w:pStyle w:val="Textoindependiente"/>
        <w:spacing w:line="276" w:lineRule="auto"/>
        <w:jc w:val="center"/>
        <w:rPr>
          <w:rFonts w:ascii="Georgia" w:hAnsi="Georgia" w:cs="Arial"/>
          <w:b/>
          <w:bCs/>
          <w:sz w:val="24"/>
          <w:lang w:val="es-CO"/>
        </w:rPr>
      </w:pPr>
      <w:bookmarkStart w:id="0" w:name="_GoBack"/>
      <w:r w:rsidRPr="00D23AB6">
        <w:rPr>
          <w:rFonts w:ascii="Georgia" w:hAnsi="Georgia" w:cs="Arial"/>
          <w:b/>
          <w:bCs/>
          <w:sz w:val="24"/>
          <w:lang w:val="es-CO"/>
        </w:rPr>
        <w:t>AC-0079-2021</w:t>
      </w:r>
    </w:p>
    <w:bookmarkEnd w:id="0"/>
    <w:p w14:paraId="746C0506" w14:textId="77777777" w:rsidR="001558F3" w:rsidRPr="00FA347D" w:rsidRDefault="001558F3" w:rsidP="00FA347D">
      <w:pPr>
        <w:pStyle w:val="Ttulo"/>
        <w:spacing w:line="276" w:lineRule="auto"/>
        <w:rPr>
          <w:rFonts w:ascii="Georgia" w:hAnsi="Georgia"/>
          <w:b w:val="0"/>
          <w:bCs w:val="0"/>
          <w:i w:val="0"/>
          <w:iCs w:val="0"/>
          <w:spacing w:val="-3"/>
          <w:lang w:val="es-CO"/>
        </w:rPr>
      </w:pPr>
    </w:p>
    <w:p w14:paraId="5194BFF0" w14:textId="77777777" w:rsidR="00045E8F" w:rsidRPr="00FA347D" w:rsidRDefault="00045E8F" w:rsidP="00FA347D">
      <w:pPr>
        <w:spacing w:line="276" w:lineRule="auto"/>
        <w:jc w:val="center"/>
        <w:rPr>
          <w:rFonts w:ascii="Georgia" w:hAnsi="Georgia" w:cs="Arial"/>
          <w:smallCaps/>
        </w:rPr>
      </w:pPr>
      <w:r w:rsidRPr="00FA347D">
        <w:rPr>
          <w:rFonts w:ascii="Georgia" w:hAnsi="Georgia" w:cs="Arial"/>
          <w:smallCaps/>
        </w:rPr>
        <w:t>Veinticinco (25) de mayo de dos mil veintiuno (2021).</w:t>
      </w:r>
    </w:p>
    <w:p w14:paraId="6DC350CF" w14:textId="77777777" w:rsidR="00157D1A" w:rsidRPr="00FA347D" w:rsidRDefault="00157D1A" w:rsidP="00FA347D">
      <w:pPr>
        <w:spacing w:line="276" w:lineRule="auto"/>
        <w:jc w:val="center"/>
        <w:rPr>
          <w:rFonts w:ascii="Georgia" w:hAnsi="Georgia" w:cs="Arial"/>
          <w:smallCaps/>
        </w:rPr>
      </w:pPr>
    </w:p>
    <w:p w14:paraId="4B91196B" w14:textId="77777777" w:rsidR="00356104" w:rsidRPr="00225BAE" w:rsidRDefault="00356104" w:rsidP="00FA347D">
      <w:pPr>
        <w:pStyle w:val="Sinespaciado"/>
        <w:numPr>
          <w:ilvl w:val="0"/>
          <w:numId w:val="4"/>
        </w:numPr>
        <w:spacing w:line="276" w:lineRule="auto"/>
        <w:jc w:val="both"/>
        <w:rPr>
          <w:rFonts w:ascii="Georgia" w:hAnsi="Georgia" w:cs="Arial"/>
          <w:b/>
          <w:sz w:val="24"/>
          <w:szCs w:val="24"/>
          <w:lang w:val="es-CO"/>
        </w:rPr>
      </w:pPr>
      <w:r w:rsidRPr="00225BAE">
        <w:rPr>
          <w:rFonts w:ascii="Georgia" w:hAnsi="Georgia" w:cs="Arial"/>
          <w:b/>
          <w:sz w:val="24"/>
          <w:szCs w:val="24"/>
          <w:lang w:val="es-CO"/>
        </w:rPr>
        <w:t>EL ASUNTO POR DECIDIR</w:t>
      </w:r>
    </w:p>
    <w:p w14:paraId="18890413" w14:textId="77777777" w:rsidR="00356104" w:rsidRPr="00FA347D" w:rsidRDefault="00356104" w:rsidP="00FA347D">
      <w:pPr>
        <w:pStyle w:val="Sinespaciado"/>
        <w:spacing w:line="276" w:lineRule="auto"/>
        <w:jc w:val="both"/>
        <w:rPr>
          <w:rFonts w:ascii="Georgia" w:hAnsi="Georgia" w:cs="Arial"/>
          <w:sz w:val="24"/>
          <w:szCs w:val="24"/>
          <w:lang w:val="es-CO"/>
        </w:rPr>
      </w:pPr>
    </w:p>
    <w:p w14:paraId="5B6E1D73" w14:textId="6C4FBFCF" w:rsidR="00240E1C" w:rsidRPr="00FA347D" w:rsidRDefault="00157D1A"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En obedecimiento </w:t>
      </w:r>
      <w:r w:rsidR="00B7291E" w:rsidRPr="00FA347D">
        <w:rPr>
          <w:rFonts w:ascii="Georgia" w:hAnsi="Georgia" w:cs="Arial"/>
          <w:sz w:val="24"/>
          <w:szCs w:val="24"/>
          <w:lang w:val="es-CO"/>
        </w:rPr>
        <w:t xml:space="preserve">a </w:t>
      </w:r>
      <w:r w:rsidRPr="00FA347D">
        <w:rPr>
          <w:rFonts w:ascii="Georgia" w:hAnsi="Georgia" w:cs="Arial"/>
          <w:sz w:val="24"/>
          <w:szCs w:val="24"/>
          <w:lang w:val="es-CO"/>
        </w:rPr>
        <w:t>lo dispuesto por la CSJ, Sala de Casación Civil, mediante la sentencia de tutela STC</w:t>
      </w:r>
      <w:r w:rsidR="00B7291E" w:rsidRPr="00FA347D">
        <w:rPr>
          <w:rFonts w:ascii="Georgia" w:hAnsi="Georgia" w:cs="Arial"/>
          <w:sz w:val="24"/>
          <w:szCs w:val="24"/>
          <w:lang w:val="es-CO"/>
        </w:rPr>
        <w:t>-</w:t>
      </w:r>
      <w:r w:rsidRPr="00FA347D">
        <w:rPr>
          <w:rFonts w:ascii="Georgia" w:hAnsi="Georgia" w:cs="Arial"/>
          <w:sz w:val="24"/>
          <w:szCs w:val="24"/>
          <w:lang w:val="es-CO"/>
        </w:rPr>
        <w:t>11766-2020</w:t>
      </w:r>
      <w:r w:rsidR="00B7291E" w:rsidRPr="00FA347D">
        <w:rPr>
          <w:rFonts w:ascii="Georgia" w:hAnsi="Georgia" w:cs="Arial"/>
          <w:sz w:val="24"/>
          <w:szCs w:val="24"/>
          <w:lang w:val="es-CO"/>
        </w:rPr>
        <w:t xml:space="preserve"> y</w:t>
      </w:r>
      <w:r w:rsidRPr="00FA347D">
        <w:rPr>
          <w:rFonts w:ascii="Georgia" w:hAnsi="Georgia" w:cs="Arial"/>
          <w:sz w:val="24"/>
          <w:szCs w:val="24"/>
          <w:lang w:val="es-CO"/>
        </w:rPr>
        <w:t xml:space="preserve"> surtido el trámite ordenado, </w:t>
      </w:r>
      <w:r w:rsidR="00B7291E" w:rsidRPr="00FA347D">
        <w:rPr>
          <w:rFonts w:ascii="Georgia" w:hAnsi="Georgia" w:cs="Arial"/>
          <w:sz w:val="24"/>
          <w:szCs w:val="24"/>
          <w:lang w:val="es-CO"/>
        </w:rPr>
        <w:t>se resuelven</w:t>
      </w:r>
      <w:r w:rsidRPr="00FA347D">
        <w:rPr>
          <w:rFonts w:ascii="Georgia" w:hAnsi="Georgia" w:cs="Arial"/>
          <w:sz w:val="24"/>
          <w:szCs w:val="24"/>
          <w:lang w:val="es-CO"/>
        </w:rPr>
        <w:t>, de nuevo, l</w:t>
      </w:r>
      <w:r w:rsidR="00240E1C" w:rsidRPr="00FA347D">
        <w:rPr>
          <w:rFonts w:ascii="Georgia" w:hAnsi="Georgia" w:cs="Arial"/>
          <w:sz w:val="24"/>
          <w:szCs w:val="24"/>
          <w:lang w:val="es-CO"/>
        </w:rPr>
        <w:t>a</w:t>
      </w:r>
      <w:r w:rsidR="00D331BB" w:rsidRPr="00FA347D">
        <w:rPr>
          <w:rFonts w:ascii="Georgia" w:hAnsi="Georgia" w:cs="Arial"/>
          <w:sz w:val="24"/>
          <w:szCs w:val="24"/>
          <w:lang w:val="es-CO"/>
        </w:rPr>
        <w:t>s</w:t>
      </w:r>
      <w:r w:rsidR="00240E1C" w:rsidRPr="00FA347D">
        <w:rPr>
          <w:rFonts w:ascii="Georgia" w:hAnsi="Georgia" w:cs="Arial"/>
          <w:sz w:val="24"/>
          <w:szCs w:val="24"/>
          <w:lang w:val="es-CO"/>
        </w:rPr>
        <w:t xml:space="preserve"> alzada</w:t>
      </w:r>
      <w:r w:rsidR="00D331BB" w:rsidRPr="00FA347D">
        <w:rPr>
          <w:rFonts w:ascii="Georgia" w:hAnsi="Georgia" w:cs="Arial"/>
          <w:sz w:val="24"/>
          <w:szCs w:val="24"/>
          <w:lang w:val="es-CO"/>
        </w:rPr>
        <w:t>s</w:t>
      </w:r>
      <w:r w:rsidR="00240E1C" w:rsidRPr="00FA347D">
        <w:rPr>
          <w:rFonts w:ascii="Georgia" w:hAnsi="Georgia" w:cs="Arial"/>
          <w:sz w:val="24"/>
          <w:szCs w:val="24"/>
          <w:lang w:val="es-CO"/>
        </w:rPr>
        <w:t xml:space="preserve"> present</w:t>
      </w:r>
      <w:r w:rsidR="00D331BB" w:rsidRPr="00FA347D">
        <w:rPr>
          <w:rFonts w:ascii="Georgia" w:hAnsi="Georgia" w:cs="Arial"/>
          <w:sz w:val="24"/>
          <w:szCs w:val="24"/>
          <w:lang w:val="es-CO"/>
        </w:rPr>
        <w:t>a</w:t>
      </w:r>
      <w:r w:rsidR="00B7291E" w:rsidRPr="00FA347D">
        <w:rPr>
          <w:rFonts w:ascii="Georgia" w:hAnsi="Georgia" w:cs="Arial"/>
          <w:sz w:val="24"/>
          <w:szCs w:val="24"/>
          <w:lang w:val="es-CO"/>
        </w:rPr>
        <w:t>das</w:t>
      </w:r>
      <w:r w:rsidR="00240E1C" w:rsidRPr="00FA347D">
        <w:rPr>
          <w:rFonts w:ascii="Georgia" w:hAnsi="Georgia" w:cs="Arial"/>
          <w:sz w:val="24"/>
          <w:szCs w:val="24"/>
          <w:lang w:val="es-CO"/>
        </w:rPr>
        <w:t xml:space="preserve"> </w:t>
      </w:r>
      <w:r w:rsidR="00B7291E" w:rsidRPr="00FA347D">
        <w:rPr>
          <w:rFonts w:ascii="Georgia" w:hAnsi="Georgia" w:cs="Arial"/>
          <w:sz w:val="24"/>
          <w:szCs w:val="24"/>
          <w:lang w:val="es-CO"/>
        </w:rPr>
        <w:t xml:space="preserve">por </w:t>
      </w:r>
      <w:r w:rsidR="00240E1C" w:rsidRPr="00FA347D">
        <w:rPr>
          <w:rFonts w:ascii="Georgia" w:hAnsi="Georgia" w:cs="Arial"/>
          <w:sz w:val="24"/>
          <w:szCs w:val="24"/>
          <w:lang w:val="es-CO"/>
        </w:rPr>
        <w:t>l</w:t>
      </w:r>
      <w:r w:rsidR="00D331BB" w:rsidRPr="00FA347D">
        <w:rPr>
          <w:rFonts w:ascii="Georgia" w:hAnsi="Georgia" w:cs="Arial"/>
          <w:sz w:val="24"/>
          <w:szCs w:val="24"/>
          <w:lang w:val="es-CO"/>
        </w:rPr>
        <w:t xml:space="preserve">os apoderados </w:t>
      </w:r>
      <w:r w:rsidR="00240E1C" w:rsidRPr="00FA347D">
        <w:rPr>
          <w:rFonts w:ascii="Georgia" w:hAnsi="Georgia" w:cs="Arial"/>
          <w:sz w:val="24"/>
          <w:szCs w:val="24"/>
          <w:lang w:val="es-CO"/>
        </w:rPr>
        <w:t>judicial</w:t>
      </w:r>
      <w:r w:rsidR="00D331BB" w:rsidRPr="00FA347D">
        <w:rPr>
          <w:rFonts w:ascii="Georgia" w:hAnsi="Georgia" w:cs="Arial"/>
          <w:sz w:val="24"/>
          <w:szCs w:val="24"/>
          <w:lang w:val="es-CO"/>
        </w:rPr>
        <w:t>es</w:t>
      </w:r>
      <w:r w:rsidR="00240E1C" w:rsidRPr="00FA347D">
        <w:rPr>
          <w:rFonts w:ascii="Georgia" w:hAnsi="Georgia" w:cs="Arial"/>
          <w:sz w:val="24"/>
          <w:szCs w:val="24"/>
          <w:lang w:val="es-CO"/>
        </w:rPr>
        <w:t xml:space="preserve"> de </w:t>
      </w:r>
      <w:r w:rsidR="00D331BB" w:rsidRPr="00FA347D">
        <w:rPr>
          <w:rFonts w:ascii="Georgia" w:hAnsi="Georgia" w:cs="Arial"/>
          <w:sz w:val="24"/>
          <w:szCs w:val="24"/>
          <w:lang w:val="es-CO"/>
        </w:rPr>
        <w:t>ambos extremos</w:t>
      </w:r>
      <w:r w:rsidR="00045E8F" w:rsidRPr="00FA347D">
        <w:rPr>
          <w:rFonts w:ascii="Georgia" w:hAnsi="Georgia" w:cs="Arial"/>
          <w:sz w:val="24"/>
          <w:szCs w:val="24"/>
          <w:lang w:val="es-CO"/>
        </w:rPr>
        <w:t xml:space="preserve"> con excepción del demandante Carlos A. Gómez C. que desistió (Carpeta 2ª instancia, pdf.No.48-49);</w:t>
      </w:r>
      <w:r w:rsidR="00240E1C" w:rsidRPr="00FA347D">
        <w:rPr>
          <w:rFonts w:ascii="Georgia" w:hAnsi="Georgia" w:cs="Arial"/>
          <w:sz w:val="24"/>
          <w:szCs w:val="24"/>
          <w:lang w:val="es-CO"/>
        </w:rPr>
        <w:t xml:space="preserve"> contra el proveído</w:t>
      </w:r>
      <w:r w:rsidR="000741DC" w:rsidRPr="00FA347D">
        <w:rPr>
          <w:rFonts w:ascii="Georgia" w:hAnsi="Georgia" w:cs="Arial"/>
          <w:sz w:val="24"/>
          <w:szCs w:val="24"/>
          <w:lang w:val="es-CO"/>
        </w:rPr>
        <w:t xml:space="preserve"> </w:t>
      </w:r>
      <w:r w:rsidR="00B7291E" w:rsidRPr="00FA347D">
        <w:rPr>
          <w:rFonts w:ascii="Georgia" w:hAnsi="Georgia" w:cs="Arial"/>
          <w:sz w:val="24"/>
          <w:szCs w:val="24"/>
          <w:lang w:val="es-CO"/>
        </w:rPr>
        <w:t>decisorio d</w:t>
      </w:r>
      <w:r w:rsidR="00A1055B" w:rsidRPr="00FA347D">
        <w:rPr>
          <w:rFonts w:ascii="Georgia" w:hAnsi="Georgia" w:cs="Arial"/>
          <w:sz w:val="24"/>
          <w:szCs w:val="24"/>
          <w:lang w:val="es-CO"/>
        </w:rPr>
        <w:t xml:space="preserve">el incidente de objeción a la rendición de cuentas </w:t>
      </w:r>
      <w:r w:rsidR="0098731A" w:rsidRPr="00FA347D">
        <w:rPr>
          <w:rFonts w:ascii="Georgia" w:hAnsi="Georgia" w:cs="Arial"/>
          <w:sz w:val="24"/>
          <w:szCs w:val="24"/>
          <w:lang w:val="es-CO"/>
        </w:rPr>
        <w:t>hecha por el demandado</w:t>
      </w:r>
      <w:r w:rsidR="00240E1C" w:rsidRPr="00FA347D">
        <w:rPr>
          <w:rFonts w:ascii="Georgia" w:hAnsi="Georgia" w:cs="Arial"/>
          <w:sz w:val="24"/>
          <w:szCs w:val="24"/>
          <w:lang w:val="es-CO"/>
        </w:rPr>
        <w:t>, de acuerdo con las apreciaciones jurídicas, que a continuación se expondrán.</w:t>
      </w:r>
    </w:p>
    <w:p w14:paraId="2A6CA8BC" w14:textId="41BE0595" w:rsidR="00E910D3" w:rsidRPr="00FA347D" w:rsidRDefault="00E910D3" w:rsidP="00FA347D">
      <w:pPr>
        <w:pStyle w:val="Sinespaciado"/>
        <w:spacing w:line="276" w:lineRule="auto"/>
        <w:jc w:val="both"/>
        <w:rPr>
          <w:rFonts w:ascii="Georgia" w:hAnsi="Georgia" w:cs="Arial"/>
          <w:sz w:val="24"/>
          <w:szCs w:val="24"/>
          <w:lang w:val="es-CO"/>
        </w:rPr>
      </w:pPr>
    </w:p>
    <w:p w14:paraId="2591F39D" w14:textId="77777777" w:rsidR="00356104" w:rsidRPr="00225BAE" w:rsidRDefault="00356104" w:rsidP="00FA347D">
      <w:pPr>
        <w:pStyle w:val="Sinespaciado"/>
        <w:numPr>
          <w:ilvl w:val="0"/>
          <w:numId w:val="4"/>
        </w:numPr>
        <w:spacing w:line="276" w:lineRule="auto"/>
        <w:jc w:val="both"/>
        <w:rPr>
          <w:rFonts w:ascii="Georgia" w:hAnsi="Georgia" w:cs="Arial"/>
          <w:b/>
          <w:sz w:val="24"/>
          <w:szCs w:val="24"/>
          <w:lang w:val="es-CO"/>
        </w:rPr>
      </w:pPr>
      <w:r w:rsidRPr="00225BAE">
        <w:rPr>
          <w:rFonts w:ascii="Georgia" w:hAnsi="Georgia" w:cs="Arial"/>
          <w:b/>
          <w:sz w:val="24"/>
          <w:szCs w:val="24"/>
          <w:lang w:val="es-CO"/>
        </w:rPr>
        <w:t>LA PROVIDENCIA RECURRIDA</w:t>
      </w:r>
    </w:p>
    <w:p w14:paraId="6B3B942A" w14:textId="77777777" w:rsidR="00356104" w:rsidRPr="00FA347D" w:rsidRDefault="00356104" w:rsidP="00FA347D">
      <w:pPr>
        <w:pStyle w:val="Sinespaciado"/>
        <w:spacing w:line="276" w:lineRule="auto"/>
        <w:jc w:val="both"/>
        <w:rPr>
          <w:rFonts w:ascii="Georgia" w:hAnsi="Georgia" w:cs="Arial"/>
          <w:sz w:val="24"/>
          <w:szCs w:val="24"/>
          <w:lang w:val="es-CO"/>
        </w:rPr>
      </w:pPr>
    </w:p>
    <w:p w14:paraId="288841BB" w14:textId="6606AC87" w:rsidR="00841224" w:rsidRPr="00FA347D" w:rsidRDefault="003B2B2E" w:rsidP="00FA347D">
      <w:pPr>
        <w:spacing w:line="276" w:lineRule="auto"/>
        <w:jc w:val="both"/>
        <w:rPr>
          <w:rFonts w:ascii="Georgia" w:hAnsi="Georgia" w:cs="Arial"/>
          <w:lang w:val="es-CO"/>
        </w:rPr>
      </w:pPr>
      <w:r w:rsidRPr="00FA347D">
        <w:rPr>
          <w:rFonts w:ascii="Georgia" w:hAnsi="Georgia" w:cs="Arial"/>
          <w:lang w:val="es-CO"/>
        </w:rPr>
        <w:t>Fechada el día 1</w:t>
      </w:r>
      <w:r w:rsidR="00B67E82" w:rsidRPr="00FA347D">
        <w:rPr>
          <w:rFonts w:ascii="Georgia" w:hAnsi="Georgia" w:cs="Arial"/>
          <w:lang w:val="es-CO"/>
        </w:rPr>
        <w:t>4</w:t>
      </w:r>
      <w:r w:rsidRPr="00FA347D">
        <w:rPr>
          <w:rFonts w:ascii="Georgia" w:hAnsi="Georgia" w:cs="Arial"/>
          <w:lang w:val="es-CO"/>
        </w:rPr>
        <w:t>-</w:t>
      </w:r>
      <w:r w:rsidR="00B67E82" w:rsidRPr="00FA347D">
        <w:rPr>
          <w:rFonts w:ascii="Georgia" w:hAnsi="Georgia" w:cs="Arial"/>
          <w:lang w:val="es-CO"/>
        </w:rPr>
        <w:t>08</w:t>
      </w:r>
      <w:r w:rsidRPr="00FA347D">
        <w:rPr>
          <w:rFonts w:ascii="Georgia" w:hAnsi="Georgia" w:cs="Arial"/>
          <w:lang w:val="es-CO"/>
        </w:rPr>
        <w:t xml:space="preserve">-2019, </w:t>
      </w:r>
      <w:r w:rsidR="00841224" w:rsidRPr="00FA347D">
        <w:rPr>
          <w:rFonts w:ascii="Georgia" w:hAnsi="Georgia" w:cs="Arial"/>
          <w:lang w:val="es-CO"/>
        </w:rPr>
        <w:t xml:space="preserve">declaró </w:t>
      </w:r>
      <w:r w:rsidR="003B1FC1" w:rsidRPr="00FA347D">
        <w:rPr>
          <w:rFonts w:ascii="Georgia" w:hAnsi="Georgia" w:cs="Arial"/>
          <w:lang w:val="es-CO"/>
        </w:rPr>
        <w:t xml:space="preserve">parcialmente probadas las objeciones y </w:t>
      </w:r>
      <w:r w:rsidR="004C2236" w:rsidRPr="00FA347D">
        <w:rPr>
          <w:rFonts w:ascii="Georgia" w:hAnsi="Georgia" w:cs="Arial"/>
          <w:lang w:val="es-CO"/>
        </w:rPr>
        <w:t>que e</w:t>
      </w:r>
      <w:r w:rsidR="003B1FC1" w:rsidRPr="00FA347D">
        <w:rPr>
          <w:rFonts w:ascii="Georgia" w:hAnsi="Georgia" w:cs="Arial"/>
          <w:lang w:val="es-CO"/>
        </w:rPr>
        <w:t xml:space="preserve">l demandado </w:t>
      </w:r>
      <w:r w:rsidR="004C2236" w:rsidRPr="00FA347D">
        <w:rPr>
          <w:rFonts w:ascii="Georgia" w:hAnsi="Georgia" w:cs="Arial"/>
          <w:lang w:val="es-CO"/>
        </w:rPr>
        <w:t>debía a la sucesión de la causante Magdalena Gómez Botero</w:t>
      </w:r>
      <w:r w:rsidR="0071593E" w:rsidRPr="00FA347D">
        <w:rPr>
          <w:rFonts w:ascii="Georgia" w:hAnsi="Georgia" w:cs="Arial"/>
          <w:lang w:val="es-CO"/>
        </w:rPr>
        <w:t>,</w:t>
      </w:r>
      <w:r w:rsidR="004C2236" w:rsidRPr="00FA347D">
        <w:rPr>
          <w:rFonts w:ascii="Georgia" w:hAnsi="Georgia" w:cs="Arial"/>
          <w:lang w:val="es-CO"/>
        </w:rPr>
        <w:t xml:space="preserve"> la suma de $667.378.675.</w:t>
      </w:r>
    </w:p>
    <w:p w14:paraId="6FE559D6" w14:textId="77777777" w:rsidR="00841224" w:rsidRPr="00FA347D" w:rsidRDefault="00841224" w:rsidP="00FA347D">
      <w:pPr>
        <w:spacing w:line="276" w:lineRule="auto"/>
        <w:jc w:val="both"/>
        <w:rPr>
          <w:rFonts w:ascii="Georgia" w:hAnsi="Georgia" w:cs="Arial"/>
          <w:lang w:val="es-CO"/>
        </w:rPr>
      </w:pPr>
    </w:p>
    <w:p w14:paraId="613DD802" w14:textId="26618216" w:rsidR="007C0E36" w:rsidRPr="00FA347D" w:rsidRDefault="0091098D" w:rsidP="00FA347D">
      <w:pPr>
        <w:spacing w:line="276" w:lineRule="auto"/>
        <w:jc w:val="both"/>
        <w:rPr>
          <w:rFonts w:ascii="Georgia" w:hAnsi="Georgia" w:cs="Arial"/>
          <w:lang w:val="es-CO"/>
        </w:rPr>
      </w:pPr>
      <w:r w:rsidRPr="00FA347D">
        <w:rPr>
          <w:rFonts w:ascii="Georgia" w:hAnsi="Georgia" w:cs="Arial"/>
          <w:lang w:val="es-CO"/>
        </w:rPr>
        <w:t xml:space="preserve">Afirmó que </w:t>
      </w:r>
      <w:r w:rsidR="00C60158" w:rsidRPr="00FA347D">
        <w:rPr>
          <w:rFonts w:ascii="Georgia" w:hAnsi="Georgia" w:cs="Arial"/>
          <w:lang w:val="es-CO"/>
        </w:rPr>
        <w:t xml:space="preserve">la demanda </w:t>
      </w:r>
      <w:r w:rsidR="00A4083D" w:rsidRPr="00FA347D">
        <w:rPr>
          <w:rFonts w:ascii="Georgia" w:hAnsi="Georgia" w:cs="Arial"/>
          <w:lang w:val="es-CO"/>
        </w:rPr>
        <w:t>era deficiente</w:t>
      </w:r>
      <w:r w:rsidR="00FA144D" w:rsidRPr="00FA347D">
        <w:rPr>
          <w:rFonts w:ascii="Georgia" w:hAnsi="Georgia" w:cs="Arial"/>
          <w:lang w:val="es-CO"/>
        </w:rPr>
        <w:t>,</w:t>
      </w:r>
      <w:r w:rsidR="00A4083D" w:rsidRPr="00FA347D">
        <w:rPr>
          <w:rFonts w:ascii="Georgia" w:hAnsi="Georgia" w:cs="Arial"/>
          <w:lang w:val="es-CO"/>
        </w:rPr>
        <w:t xml:space="preserve"> </w:t>
      </w:r>
      <w:r w:rsidR="00463BB7" w:rsidRPr="00FA347D">
        <w:rPr>
          <w:rFonts w:ascii="Georgia" w:hAnsi="Georgia" w:cs="Arial"/>
          <w:lang w:val="es-CO"/>
        </w:rPr>
        <w:t xml:space="preserve">dado que </w:t>
      </w:r>
      <w:r w:rsidR="00A4083D" w:rsidRPr="00FA347D">
        <w:rPr>
          <w:rFonts w:ascii="Georgia" w:hAnsi="Georgia" w:cs="Arial"/>
          <w:lang w:val="es-CO"/>
        </w:rPr>
        <w:t>omiti</w:t>
      </w:r>
      <w:r w:rsidR="00463BB7" w:rsidRPr="00FA347D">
        <w:rPr>
          <w:rFonts w:ascii="Georgia" w:hAnsi="Georgia" w:cs="Arial"/>
          <w:lang w:val="es-CO"/>
        </w:rPr>
        <w:t>ó</w:t>
      </w:r>
      <w:r w:rsidR="00A4083D" w:rsidRPr="00FA347D">
        <w:rPr>
          <w:rFonts w:ascii="Georgia" w:hAnsi="Georgia" w:cs="Arial"/>
          <w:lang w:val="es-CO"/>
        </w:rPr>
        <w:t xml:space="preserve"> </w:t>
      </w:r>
      <w:r w:rsidR="00841224" w:rsidRPr="00FA347D">
        <w:rPr>
          <w:rFonts w:ascii="Georgia" w:hAnsi="Georgia" w:cs="Arial"/>
          <w:lang w:val="es-CO"/>
        </w:rPr>
        <w:t>fij</w:t>
      </w:r>
      <w:r w:rsidR="00A4083D" w:rsidRPr="00FA347D">
        <w:rPr>
          <w:rFonts w:ascii="Georgia" w:hAnsi="Georgia" w:cs="Arial"/>
          <w:lang w:val="es-CO"/>
        </w:rPr>
        <w:t>ar</w:t>
      </w:r>
      <w:r w:rsidR="00841224" w:rsidRPr="00FA347D">
        <w:rPr>
          <w:rFonts w:ascii="Georgia" w:hAnsi="Georgia" w:cs="Arial"/>
          <w:lang w:val="es-CO"/>
        </w:rPr>
        <w:t xml:space="preserve"> </w:t>
      </w:r>
      <w:r w:rsidR="0097625E" w:rsidRPr="00FA347D">
        <w:rPr>
          <w:rFonts w:ascii="Georgia" w:hAnsi="Georgia" w:cs="Arial"/>
          <w:lang w:val="es-CO"/>
        </w:rPr>
        <w:t xml:space="preserve">el saldo </w:t>
      </w:r>
      <w:r w:rsidR="002D5F03" w:rsidRPr="00FA347D">
        <w:rPr>
          <w:rFonts w:ascii="Georgia" w:hAnsi="Georgia" w:cs="Arial"/>
          <w:lang w:val="es-CO"/>
        </w:rPr>
        <w:t xml:space="preserve">adeudado por el </w:t>
      </w:r>
      <w:r w:rsidR="00EA5730" w:rsidRPr="00FA347D">
        <w:rPr>
          <w:rFonts w:ascii="Georgia" w:hAnsi="Georgia" w:cs="Arial"/>
          <w:lang w:val="es-CO"/>
        </w:rPr>
        <w:t>convocado y</w:t>
      </w:r>
      <w:r w:rsidR="0060486B" w:rsidRPr="00FA347D">
        <w:rPr>
          <w:rFonts w:ascii="Georgia" w:hAnsi="Georgia" w:cs="Arial"/>
          <w:lang w:val="es-CO"/>
        </w:rPr>
        <w:t>,</w:t>
      </w:r>
      <w:r w:rsidR="00EA5730" w:rsidRPr="00FA347D">
        <w:rPr>
          <w:rFonts w:ascii="Georgia" w:hAnsi="Georgia" w:cs="Arial"/>
          <w:lang w:val="es-CO"/>
        </w:rPr>
        <w:t xml:space="preserve"> </w:t>
      </w:r>
      <w:r w:rsidR="002020F4" w:rsidRPr="00FA347D">
        <w:rPr>
          <w:rFonts w:ascii="Georgia" w:hAnsi="Georgia" w:cs="Arial"/>
          <w:lang w:val="es-CO"/>
        </w:rPr>
        <w:t>tampoco</w:t>
      </w:r>
      <w:r w:rsidR="0060486B" w:rsidRPr="00FA347D">
        <w:rPr>
          <w:rFonts w:ascii="Georgia" w:hAnsi="Georgia" w:cs="Arial"/>
          <w:lang w:val="es-CO"/>
        </w:rPr>
        <w:t>,</w:t>
      </w:r>
      <w:r w:rsidR="002020F4" w:rsidRPr="00FA347D">
        <w:rPr>
          <w:rFonts w:ascii="Georgia" w:hAnsi="Georgia" w:cs="Arial"/>
          <w:lang w:val="es-CO"/>
        </w:rPr>
        <w:t xml:space="preserve"> </w:t>
      </w:r>
      <w:r w:rsidR="007C0E36" w:rsidRPr="00FA347D">
        <w:rPr>
          <w:rFonts w:ascii="Georgia" w:hAnsi="Georgia" w:cs="Arial"/>
          <w:lang w:val="es-CO"/>
        </w:rPr>
        <w:t xml:space="preserve">se </w:t>
      </w:r>
      <w:r w:rsidR="002020F4" w:rsidRPr="00FA347D">
        <w:rPr>
          <w:rFonts w:ascii="Georgia" w:hAnsi="Georgia" w:cs="Arial"/>
          <w:lang w:val="es-CO"/>
        </w:rPr>
        <w:t>estableció</w:t>
      </w:r>
      <w:r w:rsidR="006D2DD1" w:rsidRPr="00FA347D">
        <w:rPr>
          <w:rFonts w:ascii="Georgia" w:hAnsi="Georgia" w:cs="Arial"/>
          <w:lang w:val="es-CO"/>
        </w:rPr>
        <w:t xml:space="preserve"> </w:t>
      </w:r>
      <w:r w:rsidR="007C0E36" w:rsidRPr="00FA347D">
        <w:rPr>
          <w:rFonts w:ascii="Georgia" w:hAnsi="Georgia" w:cs="Arial"/>
          <w:lang w:val="es-CO"/>
        </w:rPr>
        <w:t xml:space="preserve">con </w:t>
      </w:r>
      <w:r w:rsidR="00CC332B" w:rsidRPr="00FA347D">
        <w:rPr>
          <w:rFonts w:ascii="Georgia" w:hAnsi="Georgia" w:cs="Arial"/>
          <w:lang w:val="es-CO"/>
        </w:rPr>
        <w:t xml:space="preserve">la formulación de las </w:t>
      </w:r>
      <w:r w:rsidR="006D2DD1" w:rsidRPr="00FA347D">
        <w:rPr>
          <w:rFonts w:ascii="Georgia" w:hAnsi="Georgia" w:cs="Arial"/>
          <w:lang w:val="es-CO"/>
        </w:rPr>
        <w:t>objeciones</w:t>
      </w:r>
      <w:r w:rsidR="002020F4" w:rsidRPr="00FA347D">
        <w:rPr>
          <w:rFonts w:ascii="Georgia" w:hAnsi="Georgia" w:cs="Arial"/>
          <w:lang w:val="es-CO"/>
        </w:rPr>
        <w:t xml:space="preserve">, </w:t>
      </w:r>
      <w:r w:rsidR="00CC332B" w:rsidRPr="00FA347D">
        <w:rPr>
          <w:rFonts w:ascii="Georgia" w:hAnsi="Georgia" w:cs="Arial"/>
          <w:lang w:val="es-CO"/>
        </w:rPr>
        <w:t xml:space="preserve">siendo </w:t>
      </w:r>
      <w:r w:rsidR="002020F4" w:rsidRPr="00FA347D">
        <w:rPr>
          <w:rFonts w:ascii="Georgia" w:hAnsi="Georgia" w:cs="Arial"/>
          <w:lang w:val="es-CO"/>
        </w:rPr>
        <w:t>carga</w:t>
      </w:r>
      <w:r w:rsidR="00AE23D9" w:rsidRPr="00FA347D">
        <w:rPr>
          <w:rFonts w:ascii="Georgia" w:hAnsi="Georgia" w:cs="Arial"/>
          <w:lang w:val="es-CO"/>
        </w:rPr>
        <w:t xml:space="preserve"> del demandante</w:t>
      </w:r>
      <w:r w:rsidR="00365674" w:rsidRPr="00FA347D">
        <w:rPr>
          <w:rFonts w:ascii="Georgia" w:hAnsi="Georgia" w:cs="Arial"/>
          <w:lang w:val="es-CO"/>
        </w:rPr>
        <w:t xml:space="preserve">. </w:t>
      </w:r>
      <w:r w:rsidR="00AE23D9" w:rsidRPr="00FA347D">
        <w:rPr>
          <w:rFonts w:ascii="Georgia" w:hAnsi="Georgia" w:cs="Arial"/>
          <w:lang w:val="es-CO"/>
        </w:rPr>
        <w:t xml:space="preserve">Descartó </w:t>
      </w:r>
      <w:r w:rsidR="000215C3" w:rsidRPr="00FA347D">
        <w:rPr>
          <w:rFonts w:ascii="Georgia" w:hAnsi="Georgia" w:cs="Arial"/>
          <w:lang w:val="es-CO"/>
        </w:rPr>
        <w:t xml:space="preserve">la experticia </w:t>
      </w:r>
      <w:r w:rsidR="007C0E36" w:rsidRPr="00FA347D">
        <w:rPr>
          <w:rFonts w:ascii="Georgia" w:hAnsi="Georgia" w:cs="Arial"/>
          <w:lang w:val="es-CO"/>
        </w:rPr>
        <w:t xml:space="preserve">contable </w:t>
      </w:r>
      <w:r w:rsidR="000215C3" w:rsidRPr="00FA347D">
        <w:rPr>
          <w:rFonts w:ascii="Georgia" w:hAnsi="Georgia" w:cs="Arial"/>
          <w:lang w:val="es-CO"/>
        </w:rPr>
        <w:t xml:space="preserve">aportada </w:t>
      </w:r>
      <w:r w:rsidR="00FE45F1" w:rsidRPr="00FA347D">
        <w:rPr>
          <w:rFonts w:ascii="Georgia" w:hAnsi="Georgia" w:cs="Arial"/>
          <w:lang w:val="es-CO"/>
        </w:rPr>
        <w:t xml:space="preserve">con </w:t>
      </w:r>
      <w:r w:rsidR="004D3EEC" w:rsidRPr="00FA347D">
        <w:rPr>
          <w:rFonts w:ascii="Georgia" w:hAnsi="Georgia" w:cs="Arial"/>
          <w:lang w:val="es-CO"/>
        </w:rPr>
        <w:t>el incidente</w:t>
      </w:r>
      <w:r w:rsidR="00AE23D9" w:rsidRPr="00FA347D">
        <w:rPr>
          <w:rFonts w:ascii="Georgia" w:hAnsi="Georgia" w:cs="Arial"/>
          <w:lang w:val="es-CO"/>
        </w:rPr>
        <w:t xml:space="preserve">, por carecer de fuerza de convicción, la estimó </w:t>
      </w:r>
      <w:r w:rsidR="000215C3" w:rsidRPr="00FA347D">
        <w:rPr>
          <w:rFonts w:ascii="Georgia" w:hAnsi="Georgia" w:cs="Arial"/>
          <w:lang w:val="es-CO"/>
        </w:rPr>
        <w:t>insuficiente</w:t>
      </w:r>
      <w:r w:rsidR="00E01727" w:rsidRPr="00FA347D">
        <w:rPr>
          <w:rFonts w:ascii="Georgia" w:hAnsi="Georgia" w:cs="Arial"/>
          <w:lang w:val="es-CO"/>
        </w:rPr>
        <w:t xml:space="preserve"> para </w:t>
      </w:r>
      <w:r w:rsidR="00D463CA" w:rsidRPr="00FA347D">
        <w:rPr>
          <w:rFonts w:ascii="Georgia" w:hAnsi="Georgia" w:cs="Arial"/>
          <w:lang w:val="es-CO"/>
        </w:rPr>
        <w:t>condenar</w:t>
      </w:r>
      <w:r w:rsidR="007C0E36" w:rsidRPr="00FA347D">
        <w:rPr>
          <w:rFonts w:ascii="Georgia" w:hAnsi="Georgia" w:cs="Arial"/>
          <w:lang w:val="es-CO"/>
        </w:rPr>
        <w:t xml:space="preserve">, </w:t>
      </w:r>
      <w:r w:rsidR="00AE23D9" w:rsidRPr="00FA347D">
        <w:rPr>
          <w:rFonts w:ascii="Georgia" w:hAnsi="Georgia" w:cs="Arial"/>
          <w:lang w:val="es-CO"/>
        </w:rPr>
        <w:t xml:space="preserve">ya que </w:t>
      </w:r>
      <w:r w:rsidR="007C0E36" w:rsidRPr="00FA347D">
        <w:rPr>
          <w:rFonts w:ascii="Georgia" w:hAnsi="Georgia" w:cs="Arial"/>
          <w:lang w:val="es-CO"/>
        </w:rPr>
        <w:t>t</w:t>
      </w:r>
      <w:r w:rsidR="00AE23D9" w:rsidRPr="00FA347D">
        <w:rPr>
          <w:rFonts w:ascii="Georgia" w:hAnsi="Georgia" w:cs="Arial"/>
          <w:lang w:val="es-CO"/>
        </w:rPr>
        <w:t>enía</w:t>
      </w:r>
      <w:r w:rsidR="007C0E36" w:rsidRPr="00FA347D">
        <w:rPr>
          <w:rFonts w:ascii="Georgia" w:hAnsi="Georgia" w:cs="Arial"/>
          <w:lang w:val="es-CO"/>
        </w:rPr>
        <w:t xml:space="preserve"> conclusiones sin contundencia</w:t>
      </w:r>
      <w:r w:rsidR="00AE23D9" w:rsidRPr="00FA347D">
        <w:rPr>
          <w:rFonts w:ascii="Georgia" w:hAnsi="Georgia" w:cs="Arial"/>
          <w:lang w:val="es-CO"/>
        </w:rPr>
        <w:t xml:space="preserve"> y </w:t>
      </w:r>
      <w:r w:rsidR="007C0E36" w:rsidRPr="00FA347D">
        <w:rPr>
          <w:rFonts w:ascii="Georgia" w:hAnsi="Georgia" w:cs="Arial"/>
          <w:lang w:val="es-CO"/>
        </w:rPr>
        <w:t>nada dijo sobre las cuentas</w:t>
      </w:r>
      <w:r w:rsidR="00AE23D9" w:rsidRPr="00FA347D">
        <w:rPr>
          <w:rFonts w:ascii="Georgia" w:hAnsi="Georgia" w:cs="Arial"/>
          <w:lang w:val="es-CO"/>
        </w:rPr>
        <w:t>,</w:t>
      </w:r>
      <w:r w:rsidR="007C0E36" w:rsidRPr="00FA347D">
        <w:rPr>
          <w:rFonts w:ascii="Georgia" w:hAnsi="Georgia" w:cs="Arial"/>
          <w:lang w:val="es-CO"/>
        </w:rPr>
        <w:t xml:space="preserve"> </w:t>
      </w:r>
      <w:r w:rsidR="00AE23D9" w:rsidRPr="00FA347D">
        <w:rPr>
          <w:rFonts w:ascii="Georgia" w:hAnsi="Georgia" w:cs="Arial"/>
          <w:lang w:val="es-CO"/>
        </w:rPr>
        <w:t xml:space="preserve">cuando </w:t>
      </w:r>
      <w:r w:rsidR="007C0E36" w:rsidRPr="00FA347D">
        <w:rPr>
          <w:rFonts w:ascii="Georgia" w:hAnsi="Georgia" w:cs="Arial"/>
          <w:lang w:val="es-CO"/>
        </w:rPr>
        <w:t>era lo central</w:t>
      </w:r>
      <w:r w:rsidR="001406B2" w:rsidRPr="00FA347D">
        <w:rPr>
          <w:rFonts w:ascii="Georgia" w:hAnsi="Georgia" w:cs="Arial"/>
          <w:lang w:val="es-CO"/>
        </w:rPr>
        <w:t>.</w:t>
      </w:r>
    </w:p>
    <w:p w14:paraId="05C84C21" w14:textId="77777777" w:rsidR="00157D1A" w:rsidRPr="00FA347D" w:rsidRDefault="00157D1A" w:rsidP="00FA347D">
      <w:pPr>
        <w:spacing w:line="276" w:lineRule="auto"/>
        <w:jc w:val="both"/>
        <w:rPr>
          <w:rFonts w:ascii="Georgia" w:hAnsi="Georgia" w:cs="Arial"/>
          <w:lang w:val="es-CO"/>
        </w:rPr>
      </w:pPr>
    </w:p>
    <w:p w14:paraId="78ABD2AE" w14:textId="709A334C" w:rsidR="0016186A" w:rsidRPr="00FA347D" w:rsidRDefault="0016186A" w:rsidP="00FA347D">
      <w:pPr>
        <w:spacing w:line="276" w:lineRule="auto"/>
        <w:jc w:val="both"/>
        <w:rPr>
          <w:rFonts w:ascii="Georgia" w:hAnsi="Georgia" w:cs="Arial"/>
          <w:lang w:val="es-CO"/>
        </w:rPr>
      </w:pPr>
      <w:r w:rsidRPr="00FA347D">
        <w:rPr>
          <w:rFonts w:ascii="Georgia" w:hAnsi="Georgia" w:cs="Arial"/>
          <w:lang w:val="es-CO"/>
        </w:rPr>
        <w:t>Cuestionó las cuentas presentadas por el guardador, en concreto algunos gastos, pues “</w:t>
      </w:r>
      <w:r w:rsidRPr="00A45ECE">
        <w:rPr>
          <w:rFonts w:ascii="Georgia" w:hAnsi="Georgia" w:cs="Arial"/>
          <w:i/>
          <w:sz w:val="22"/>
          <w:lang w:val="es-CO"/>
        </w:rPr>
        <w:t xml:space="preserve">por lógica no corresponden a las necesidades de la </w:t>
      </w:r>
      <w:proofErr w:type="spellStart"/>
      <w:r w:rsidRPr="00A45ECE">
        <w:rPr>
          <w:rFonts w:ascii="Georgia" w:hAnsi="Georgia" w:cs="Arial"/>
          <w:i/>
          <w:sz w:val="22"/>
          <w:lang w:val="es-CO"/>
        </w:rPr>
        <w:t>interdicta</w:t>
      </w:r>
      <w:proofErr w:type="spellEnd"/>
      <w:r w:rsidRPr="00FA347D">
        <w:rPr>
          <w:rFonts w:ascii="Georgia" w:hAnsi="Georgia" w:cs="Arial"/>
          <w:lang w:val="es-CO"/>
        </w:rPr>
        <w:t>” (Este calificativo fue derogado por la Ley 1996</w:t>
      </w:r>
      <w:r w:rsidRPr="00FA347D">
        <w:rPr>
          <w:rStyle w:val="Refdenotaalpie"/>
          <w:rFonts w:ascii="Georgia" w:hAnsi="Georgia"/>
          <w:lang w:val="es-CO"/>
        </w:rPr>
        <w:footnoteReference w:id="2"/>
      </w:r>
      <w:r w:rsidRPr="00FA347D">
        <w:rPr>
          <w:rFonts w:ascii="Georgia" w:hAnsi="Georgia" w:cs="Arial"/>
          <w:lang w:val="es-CO"/>
        </w:rPr>
        <w:t>). A</w:t>
      </w:r>
      <w:r w:rsidR="001C77B1" w:rsidRPr="00FA347D">
        <w:rPr>
          <w:rFonts w:ascii="Georgia" w:hAnsi="Georgia" w:cs="Arial"/>
          <w:lang w:val="es-CO"/>
        </w:rPr>
        <w:t>se</w:t>
      </w:r>
      <w:r w:rsidR="00ED2009" w:rsidRPr="00FA347D">
        <w:rPr>
          <w:rFonts w:ascii="Georgia" w:hAnsi="Georgia" w:cs="Arial"/>
          <w:lang w:val="es-CO"/>
        </w:rPr>
        <w:t>guró</w:t>
      </w:r>
      <w:r w:rsidR="001C77B1" w:rsidRPr="00FA347D">
        <w:rPr>
          <w:rFonts w:ascii="Georgia" w:hAnsi="Georgia" w:cs="Arial"/>
          <w:lang w:val="es-CO"/>
        </w:rPr>
        <w:t xml:space="preserve"> </w:t>
      </w:r>
      <w:r w:rsidRPr="00FA347D">
        <w:rPr>
          <w:rFonts w:ascii="Georgia" w:hAnsi="Georgia" w:cs="Arial"/>
          <w:lang w:val="es-CO"/>
        </w:rPr>
        <w:t xml:space="preserve">que la falta de entrega de copia de la </w:t>
      </w:r>
      <w:r w:rsidR="00AF671B" w:rsidRPr="00FA347D">
        <w:rPr>
          <w:rFonts w:ascii="Georgia" w:hAnsi="Georgia" w:cs="Arial"/>
          <w:lang w:val="es-CO"/>
        </w:rPr>
        <w:t xml:space="preserve">contestación y las </w:t>
      </w:r>
      <w:r w:rsidR="00AE23D9" w:rsidRPr="00FA347D">
        <w:rPr>
          <w:rFonts w:ascii="Georgia" w:hAnsi="Georgia" w:cs="Arial"/>
          <w:lang w:val="es-CO"/>
        </w:rPr>
        <w:t>cuentas</w:t>
      </w:r>
      <w:r w:rsidR="00AF671B" w:rsidRPr="00FA347D">
        <w:rPr>
          <w:rFonts w:ascii="Georgia" w:hAnsi="Georgia" w:cs="Arial"/>
          <w:lang w:val="es-CO"/>
        </w:rPr>
        <w:t xml:space="preserve"> </w:t>
      </w:r>
      <w:r w:rsidRPr="00FA347D">
        <w:rPr>
          <w:rFonts w:ascii="Georgia" w:hAnsi="Georgia" w:cs="Arial"/>
          <w:lang w:val="es-CO"/>
        </w:rPr>
        <w:t xml:space="preserve">no </w:t>
      </w:r>
      <w:r w:rsidR="00ED2009" w:rsidRPr="00FA347D">
        <w:rPr>
          <w:rFonts w:ascii="Georgia" w:hAnsi="Georgia" w:cs="Arial"/>
          <w:lang w:val="es-CO"/>
        </w:rPr>
        <w:t>son</w:t>
      </w:r>
      <w:r w:rsidRPr="00FA347D">
        <w:rPr>
          <w:rFonts w:ascii="Georgia" w:hAnsi="Georgia" w:cs="Arial"/>
          <w:lang w:val="es-CO"/>
        </w:rPr>
        <w:t xml:space="preserve"> razón para que </w:t>
      </w:r>
      <w:r w:rsidR="00AE23D9" w:rsidRPr="00FA347D">
        <w:rPr>
          <w:rFonts w:ascii="Georgia" w:hAnsi="Georgia" w:cs="Arial"/>
          <w:lang w:val="es-CO"/>
        </w:rPr>
        <w:t xml:space="preserve">se </w:t>
      </w:r>
      <w:r w:rsidRPr="00FA347D">
        <w:rPr>
          <w:rFonts w:ascii="Georgia" w:hAnsi="Georgia" w:cs="Arial"/>
          <w:lang w:val="es-CO"/>
        </w:rPr>
        <w:t>omitier</w:t>
      </w:r>
      <w:r w:rsidR="00AE23D9" w:rsidRPr="00FA347D">
        <w:rPr>
          <w:rFonts w:ascii="Georgia" w:hAnsi="Georgia" w:cs="Arial"/>
          <w:lang w:val="es-CO"/>
        </w:rPr>
        <w:t>a</w:t>
      </w:r>
      <w:r w:rsidRPr="00FA347D">
        <w:rPr>
          <w:rFonts w:ascii="Georgia" w:hAnsi="Georgia" w:cs="Arial"/>
          <w:lang w:val="es-CO"/>
        </w:rPr>
        <w:t xml:space="preserve"> un “</w:t>
      </w:r>
      <w:r w:rsidRPr="00A45ECE">
        <w:rPr>
          <w:rFonts w:ascii="Georgia" w:hAnsi="Georgia" w:cs="Arial"/>
          <w:i/>
          <w:sz w:val="22"/>
          <w:lang w:val="es-CO"/>
        </w:rPr>
        <w:t>análisis más profundo de las mismas</w:t>
      </w:r>
      <w:r w:rsidRPr="00FA347D">
        <w:rPr>
          <w:rFonts w:ascii="Georgia" w:hAnsi="Georgia" w:cs="Arial"/>
          <w:lang w:val="es-CO"/>
        </w:rPr>
        <w:t xml:space="preserve">” (Carpeta 1ª instancia, cuaderno </w:t>
      </w:r>
      <w:r w:rsidR="006C0B1C" w:rsidRPr="00FA347D">
        <w:rPr>
          <w:rFonts w:ascii="Georgia" w:hAnsi="Georgia" w:cs="Arial"/>
          <w:lang w:val="es-CO"/>
        </w:rPr>
        <w:t xml:space="preserve">2°, </w:t>
      </w:r>
      <w:r w:rsidR="003004F0" w:rsidRPr="00FA347D">
        <w:rPr>
          <w:rFonts w:ascii="Georgia" w:hAnsi="Georgia" w:cs="Arial"/>
          <w:lang w:val="es-CO"/>
        </w:rPr>
        <w:t>incidente de objeción</w:t>
      </w:r>
      <w:r w:rsidRPr="00FA347D">
        <w:rPr>
          <w:rFonts w:ascii="Georgia" w:hAnsi="Georgia" w:cs="Arial"/>
          <w:lang w:val="es-CO"/>
        </w:rPr>
        <w:t xml:space="preserve">, </w:t>
      </w:r>
      <w:r w:rsidR="006C0B1C" w:rsidRPr="00FA347D">
        <w:rPr>
          <w:rFonts w:ascii="Georgia" w:hAnsi="Georgia" w:cs="Arial"/>
          <w:lang w:val="es-CO"/>
        </w:rPr>
        <w:t xml:space="preserve">pdf.No.1, </w:t>
      </w:r>
      <w:r w:rsidRPr="00FA347D">
        <w:rPr>
          <w:rFonts w:ascii="Georgia" w:hAnsi="Georgia" w:cs="Arial"/>
          <w:lang w:val="es-CO"/>
        </w:rPr>
        <w:t>último párrafo, folio 81).</w:t>
      </w:r>
    </w:p>
    <w:p w14:paraId="44E3F7F2" w14:textId="77777777" w:rsidR="0016186A" w:rsidRPr="00FA347D" w:rsidRDefault="0016186A" w:rsidP="00FA347D">
      <w:pPr>
        <w:spacing w:line="276" w:lineRule="auto"/>
        <w:jc w:val="both"/>
        <w:rPr>
          <w:rFonts w:ascii="Georgia" w:hAnsi="Georgia" w:cs="Arial"/>
          <w:lang w:val="es-CO"/>
        </w:rPr>
      </w:pPr>
    </w:p>
    <w:p w14:paraId="0ED15F23" w14:textId="2D247A36" w:rsidR="003B2B2E" w:rsidRPr="00FA347D" w:rsidRDefault="005D02A1" w:rsidP="00FA347D">
      <w:pPr>
        <w:spacing w:line="276" w:lineRule="auto"/>
        <w:jc w:val="both"/>
        <w:rPr>
          <w:rFonts w:ascii="Georgia" w:hAnsi="Georgia" w:cs="Arial"/>
          <w:lang w:val="es-CO"/>
        </w:rPr>
      </w:pPr>
      <w:r w:rsidRPr="00FA347D">
        <w:rPr>
          <w:rFonts w:ascii="Georgia" w:hAnsi="Georgia" w:cs="Arial"/>
          <w:lang w:val="es-CO"/>
        </w:rPr>
        <w:t xml:space="preserve">Concluyó </w:t>
      </w:r>
      <w:r w:rsidR="00780DD4" w:rsidRPr="00FA347D">
        <w:rPr>
          <w:rFonts w:ascii="Georgia" w:hAnsi="Georgia" w:cs="Arial"/>
          <w:lang w:val="es-CO"/>
        </w:rPr>
        <w:t>que</w:t>
      </w:r>
      <w:r w:rsidR="00C87ECB" w:rsidRPr="00FA347D">
        <w:rPr>
          <w:rFonts w:ascii="Georgia" w:hAnsi="Georgia" w:cs="Arial"/>
          <w:lang w:val="es-CO"/>
        </w:rPr>
        <w:t>,</w:t>
      </w:r>
      <w:r w:rsidR="00780DD4" w:rsidRPr="00FA347D">
        <w:rPr>
          <w:rFonts w:ascii="Georgia" w:hAnsi="Georgia" w:cs="Arial"/>
          <w:lang w:val="es-CO"/>
        </w:rPr>
        <w:t xml:space="preserve"> pese a que los </w:t>
      </w:r>
      <w:proofErr w:type="spellStart"/>
      <w:r w:rsidR="00780DD4" w:rsidRPr="00FA347D">
        <w:rPr>
          <w:rFonts w:ascii="Georgia" w:hAnsi="Georgia" w:cs="Arial"/>
          <w:lang w:val="es-CO"/>
        </w:rPr>
        <w:t>incidentistas</w:t>
      </w:r>
      <w:proofErr w:type="spellEnd"/>
      <w:r w:rsidR="00780DD4" w:rsidRPr="00FA347D">
        <w:rPr>
          <w:rFonts w:ascii="Georgia" w:hAnsi="Georgia" w:cs="Arial"/>
          <w:lang w:val="es-CO"/>
        </w:rPr>
        <w:t xml:space="preserve"> no demostraron </w:t>
      </w:r>
      <w:r w:rsidR="002D2505" w:rsidRPr="00FA347D">
        <w:rPr>
          <w:rFonts w:ascii="Georgia" w:hAnsi="Georgia" w:cs="Arial"/>
          <w:lang w:val="es-CO"/>
        </w:rPr>
        <w:t xml:space="preserve">la totalidad de los </w:t>
      </w:r>
      <w:r w:rsidR="00796394" w:rsidRPr="00FA347D">
        <w:rPr>
          <w:rFonts w:ascii="Georgia" w:hAnsi="Georgia" w:cs="Arial"/>
          <w:lang w:val="es-CO"/>
        </w:rPr>
        <w:t xml:space="preserve">supuestos fácticos </w:t>
      </w:r>
      <w:r w:rsidR="00D22E81" w:rsidRPr="00FA347D">
        <w:rPr>
          <w:rFonts w:ascii="Georgia" w:hAnsi="Georgia" w:cs="Arial"/>
          <w:lang w:val="es-CO"/>
        </w:rPr>
        <w:t>de</w:t>
      </w:r>
      <w:r w:rsidR="00E5109C" w:rsidRPr="00FA347D">
        <w:rPr>
          <w:rFonts w:ascii="Georgia" w:hAnsi="Georgia" w:cs="Arial"/>
          <w:lang w:val="es-CO"/>
        </w:rPr>
        <w:t xml:space="preserve"> </w:t>
      </w:r>
      <w:r w:rsidR="002D2505" w:rsidRPr="00FA347D">
        <w:rPr>
          <w:rFonts w:ascii="Georgia" w:hAnsi="Georgia" w:cs="Arial"/>
          <w:lang w:val="es-CO"/>
        </w:rPr>
        <w:t>la objeción, el demandado debía pagar el aludido monto</w:t>
      </w:r>
      <w:r w:rsidR="00006DC8" w:rsidRPr="00FA347D">
        <w:rPr>
          <w:rFonts w:ascii="Georgia" w:hAnsi="Georgia" w:cs="Arial"/>
          <w:lang w:val="es-CO"/>
        </w:rPr>
        <w:t>,</w:t>
      </w:r>
      <w:r w:rsidR="00B114B2" w:rsidRPr="00FA347D">
        <w:rPr>
          <w:rFonts w:ascii="Georgia" w:hAnsi="Georgia" w:cs="Arial"/>
          <w:lang w:val="es-CO"/>
        </w:rPr>
        <w:t xml:space="preserve"> </w:t>
      </w:r>
      <w:r w:rsidR="00133240" w:rsidRPr="00FA347D">
        <w:rPr>
          <w:rFonts w:ascii="Georgia" w:hAnsi="Georgia" w:cs="Arial"/>
          <w:lang w:val="es-CO"/>
        </w:rPr>
        <w:t xml:space="preserve">ante la </w:t>
      </w:r>
      <w:r w:rsidR="00C70E02" w:rsidRPr="00FA347D">
        <w:rPr>
          <w:rFonts w:ascii="Georgia" w:hAnsi="Georgia" w:cs="Arial"/>
          <w:lang w:val="es-CO"/>
        </w:rPr>
        <w:t xml:space="preserve">falta de justificación </w:t>
      </w:r>
      <w:r w:rsidR="004C1BEE" w:rsidRPr="00FA347D">
        <w:rPr>
          <w:rFonts w:ascii="Georgia" w:hAnsi="Georgia" w:cs="Arial"/>
          <w:lang w:val="es-CO"/>
        </w:rPr>
        <w:t xml:space="preserve">de </w:t>
      </w:r>
      <w:r w:rsidR="007C0E36" w:rsidRPr="00FA347D">
        <w:rPr>
          <w:rFonts w:ascii="Georgia" w:hAnsi="Georgia" w:cs="Arial"/>
          <w:lang w:val="es-CO"/>
        </w:rPr>
        <w:t xml:space="preserve">las partidas </w:t>
      </w:r>
      <w:r w:rsidR="00AF671B" w:rsidRPr="00FA347D">
        <w:rPr>
          <w:rFonts w:ascii="Georgia" w:hAnsi="Georgia" w:cs="Arial"/>
          <w:lang w:val="es-CO"/>
        </w:rPr>
        <w:t xml:space="preserve">como </w:t>
      </w:r>
      <w:r w:rsidR="00DB1152" w:rsidRPr="00FA347D">
        <w:rPr>
          <w:rFonts w:ascii="Georgia" w:hAnsi="Georgia" w:cs="Arial"/>
          <w:lang w:val="es-CO"/>
        </w:rPr>
        <w:t>pagos de celulares,</w:t>
      </w:r>
      <w:r w:rsidR="00570B01" w:rsidRPr="00FA347D">
        <w:rPr>
          <w:rFonts w:ascii="Georgia" w:hAnsi="Georgia" w:cs="Arial"/>
          <w:lang w:val="es-CO"/>
        </w:rPr>
        <w:t xml:space="preserve"> gastos del club, compra de periódicos y</w:t>
      </w:r>
      <w:r w:rsidR="00DB1152" w:rsidRPr="00FA347D">
        <w:rPr>
          <w:rFonts w:ascii="Georgia" w:hAnsi="Georgia" w:cs="Arial"/>
          <w:lang w:val="es-CO"/>
        </w:rPr>
        <w:t xml:space="preserve"> honorarios a </w:t>
      </w:r>
      <w:r w:rsidR="00D80E45" w:rsidRPr="00FA347D">
        <w:rPr>
          <w:rFonts w:ascii="Georgia" w:hAnsi="Georgia" w:cs="Arial"/>
          <w:lang w:val="es-CO"/>
        </w:rPr>
        <w:t xml:space="preserve">la </w:t>
      </w:r>
      <w:r w:rsidR="00DB1152" w:rsidRPr="00FA347D">
        <w:rPr>
          <w:rFonts w:ascii="Georgia" w:hAnsi="Georgia" w:cs="Arial"/>
          <w:lang w:val="es-CO"/>
        </w:rPr>
        <w:t>cuidadora María Celina Alzate</w:t>
      </w:r>
      <w:r w:rsidR="00570B01" w:rsidRPr="00FA347D">
        <w:rPr>
          <w:rFonts w:ascii="Georgia" w:hAnsi="Georgia" w:cs="Arial"/>
          <w:lang w:val="es-CO"/>
        </w:rPr>
        <w:t xml:space="preserve">, al guardador y </w:t>
      </w:r>
      <w:r w:rsidR="00171E87" w:rsidRPr="00FA347D">
        <w:rPr>
          <w:rFonts w:ascii="Georgia" w:hAnsi="Georgia" w:cs="Arial"/>
          <w:lang w:val="es-CO"/>
        </w:rPr>
        <w:t>a un abogado, entre otros</w:t>
      </w:r>
      <w:r w:rsidR="00006DC8" w:rsidRPr="00FA347D">
        <w:rPr>
          <w:rFonts w:ascii="Georgia" w:hAnsi="Georgia" w:cs="Arial"/>
          <w:lang w:val="es-CO"/>
        </w:rPr>
        <w:t xml:space="preserve"> </w:t>
      </w:r>
      <w:r w:rsidR="005B60A9" w:rsidRPr="00FA347D">
        <w:rPr>
          <w:rFonts w:ascii="Georgia" w:hAnsi="Georgia" w:cs="Arial"/>
          <w:lang w:val="es-CO"/>
        </w:rPr>
        <w:t>ítems</w:t>
      </w:r>
      <w:r w:rsidR="003B2B2E" w:rsidRPr="00FA347D">
        <w:rPr>
          <w:rFonts w:ascii="Georgia" w:hAnsi="Georgia" w:cs="Arial"/>
          <w:lang w:val="es-CO"/>
        </w:rPr>
        <w:t xml:space="preserve"> (</w:t>
      </w:r>
      <w:r w:rsidR="006C0B1C" w:rsidRPr="00FA347D">
        <w:rPr>
          <w:rFonts w:ascii="Georgia" w:hAnsi="Georgia" w:cs="Arial"/>
          <w:lang w:val="es-CO"/>
        </w:rPr>
        <w:t xml:space="preserve">Carpeta 1ª instancia, cuaderno 2°, incidente de objeción, pdf.No.1, </w:t>
      </w:r>
      <w:r w:rsidR="00FA05E3" w:rsidRPr="00FA347D">
        <w:rPr>
          <w:rFonts w:ascii="Georgia" w:hAnsi="Georgia" w:cs="Arial"/>
          <w:lang w:val="es-CO"/>
        </w:rPr>
        <w:t>f</w:t>
      </w:r>
      <w:r w:rsidR="006427CA" w:rsidRPr="00FA347D">
        <w:rPr>
          <w:rFonts w:ascii="Georgia" w:hAnsi="Georgia" w:cs="Arial"/>
          <w:lang w:val="es-CO"/>
        </w:rPr>
        <w:t xml:space="preserve">olios </w:t>
      </w:r>
      <w:r w:rsidR="00FA05E3" w:rsidRPr="00FA347D">
        <w:rPr>
          <w:rFonts w:ascii="Georgia" w:hAnsi="Georgia" w:cs="Arial"/>
          <w:lang w:val="es-CO"/>
        </w:rPr>
        <w:t>7</w:t>
      </w:r>
      <w:r w:rsidR="00643C3C" w:rsidRPr="00FA347D">
        <w:rPr>
          <w:rFonts w:ascii="Georgia" w:hAnsi="Georgia" w:cs="Arial"/>
          <w:lang w:val="es-CO"/>
        </w:rPr>
        <w:t>9-</w:t>
      </w:r>
      <w:r w:rsidR="00F638FE" w:rsidRPr="00FA347D">
        <w:rPr>
          <w:rFonts w:ascii="Georgia" w:hAnsi="Georgia" w:cs="Arial"/>
          <w:lang w:val="es-CO"/>
        </w:rPr>
        <w:t>83</w:t>
      </w:r>
      <w:r w:rsidR="003B2B2E" w:rsidRPr="00FA347D">
        <w:rPr>
          <w:rFonts w:ascii="Georgia" w:hAnsi="Georgia" w:cs="Arial"/>
          <w:lang w:val="es-CO"/>
        </w:rPr>
        <w:t>).</w:t>
      </w:r>
      <w:r w:rsidR="007C0E36" w:rsidRPr="00FA347D">
        <w:rPr>
          <w:rFonts w:ascii="Georgia" w:hAnsi="Georgia" w:cs="Arial"/>
          <w:lang w:val="es-CO"/>
        </w:rPr>
        <w:t xml:space="preserve"> </w:t>
      </w:r>
      <w:r w:rsidR="0057393F" w:rsidRPr="00FA347D">
        <w:rPr>
          <w:rFonts w:ascii="Georgia" w:hAnsi="Georgia" w:cs="Arial"/>
          <w:lang w:val="es-CO"/>
        </w:rPr>
        <w:t>C</w:t>
      </w:r>
      <w:r w:rsidR="001E2D9C" w:rsidRPr="00FA347D">
        <w:rPr>
          <w:rFonts w:ascii="Georgia" w:hAnsi="Georgia" w:cs="Arial"/>
          <w:lang w:val="es-CO"/>
        </w:rPr>
        <w:t xml:space="preserve">on proveído del </w:t>
      </w:r>
      <w:r w:rsidR="00574C65" w:rsidRPr="00FA347D">
        <w:rPr>
          <w:rFonts w:ascii="Georgia" w:hAnsi="Georgia" w:cs="Arial"/>
          <w:lang w:val="es-CO"/>
        </w:rPr>
        <w:t>11-08-2019</w:t>
      </w:r>
      <w:r w:rsidR="000D0FDF" w:rsidRPr="00FA347D">
        <w:rPr>
          <w:rFonts w:ascii="Georgia" w:hAnsi="Georgia" w:cs="Arial"/>
          <w:lang w:val="es-CO"/>
        </w:rPr>
        <w:t xml:space="preserve"> (</w:t>
      </w:r>
      <w:r w:rsidR="000D0FDF" w:rsidRPr="00FA347D">
        <w:rPr>
          <w:rFonts w:ascii="Georgia" w:hAnsi="Georgia" w:cs="Arial"/>
          <w:iCs/>
          <w:lang w:val="es-CO"/>
        </w:rPr>
        <w:t>Sic</w:t>
      </w:r>
      <w:r w:rsidR="000D0FDF" w:rsidRPr="00FA347D">
        <w:rPr>
          <w:rFonts w:ascii="Georgia" w:hAnsi="Georgia" w:cs="Arial"/>
          <w:lang w:val="es-CO"/>
        </w:rPr>
        <w:t>)</w:t>
      </w:r>
      <w:r w:rsidR="00574C65" w:rsidRPr="00FA347D">
        <w:rPr>
          <w:rFonts w:ascii="Georgia" w:hAnsi="Georgia" w:cs="Arial"/>
          <w:lang w:val="es-CO"/>
        </w:rPr>
        <w:t xml:space="preserve">, </w:t>
      </w:r>
      <w:r w:rsidR="0057393F" w:rsidRPr="00FA347D">
        <w:rPr>
          <w:rFonts w:ascii="Georgia" w:hAnsi="Georgia" w:cs="Arial"/>
          <w:lang w:val="es-CO"/>
        </w:rPr>
        <w:t xml:space="preserve">no se repuso </w:t>
      </w:r>
      <w:r w:rsidR="00AF671B" w:rsidRPr="00FA347D">
        <w:rPr>
          <w:rFonts w:ascii="Georgia" w:hAnsi="Georgia" w:cs="Arial"/>
          <w:lang w:val="es-CO"/>
        </w:rPr>
        <w:t xml:space="preserve">esa </w:t>
      </w:r>
      <w:r w:rsidR="00574C65" w:rsidRPr="00FA347D">
        <w:rPr>
          <w:rFonts w:ascii="Georgia" w:hAnsi="Georgia" w:cs="Arial"/>
          <w:lang w:val="es-CO"/>
        </w:rPr>
        <w:t>decisión (</w:t>
      </w:r>
      <w:r w:rsidR="006C0B1C" w:rsidRPr="00FA347D">
        <w:rPr>
          <w:rFonts w:ascii="Georgia" w:hAnsi="Georgia" w:cs="Arial"/>
          <w:lang w:val="es-CO"/>
        </w:rPr>
        <w:t xml:space="preserve">Carpeta 1ª instancia, cuaderno 2°, incidente de objeción, pdf.No.1, </w:t>
      </w:r>
      <w:r w:rsidR="00574C65" w:rsidRPr="00FA347D">
        <w:rPr>
          <w:rFonts w:ascii="Georgia" w:hAnsi="Georgia" w:cs="Arial"/>
          <w:lang w:val="es-CO"/>
        </w:rPr>
        <w:t xml:space="preserve">folios </w:t>
      </w:r>
      <w:r w:rsidR="00C70D31" w:rsidRPr="00FA347D">
        <w:rPr>
          <w:rFonts w:ascii="Georgia" w:hAnsi="Georgia" w:cs="Arial"/>
          <w:lang w:val="es-CO"/>
        </w:rPr>
        <w:t>12</w:t>
      </w:r>
      <w:r w:rsidR="00F638FE" w:rsidRPr="00FA347D">
        <w:rPr>
          <w:rFonts w:ascii="Georgia" w:hAnsi="Georgia" w:cs="Arial"/>
          <w:lang w:val="es-CO"/>
        </w:rPr>
        <w:t>7</w:t>
      </w:r>
      <w:r w:rsidR="00574C65" w:rsidRPr="00FA347D">
        <w:rPr>
          <w:rFonts w:ascii="Georgia" w:hAnsi="Georgia" w:cs="Arial"/>
          <w:lang w:val="es-CO"/>
        </w:rPr>
        <w:t>-</w:t>
      </w:r>
      <w:r w:rsidR="001D1D93" w:rsidRPr="00FA347D">
        <w:rPr>
          <w:rFonts w:ascii="Georgia" w:hAnsi="Georgia" w:cs="Arial"/>
          <w:lang w:val="es-CO"/>
        </w:rPr>
        <w:t>13</w:t>
      </w:r>
      <w:r w:rsidR="00F638FE" w:rsidRPr="00FA347D">
        <w:rPr>
          <w:rFonts w:ascii="Georgia" w:hAnsi="Georgia" w:cs="Arial"/>
          <w:lang w:val="es-CO"/>
        </w:rPr>
        <w:t>1</w:t>
      </w:r>
      <w:r w:rsidR="00574C65" w:rsidRPr="00FA347D">
        <w:rPr>
          <w:rFonts w:ascii="Georgia" w:hAnsi="Georgia" w:cs="Arial"/>
          <w:lang w:val="es-CO"/>
        </w:rPr>
        <w:t>)</w:t>
      </w:r>
      <w:r w:rsidR="001D1D93" w:rsidRPr="00FA347D">
        <w:rPr>
          <w:rFonts w:ascii="Georgia" w:hAnsi="Georgia" w:cs="Arial"/>
          <w:lang w:val="es-CO"/>
        </w:rPr>
        <w:t>.</w:t>
      </w:r>
    </w:p>
    <w:p w14:paraId="6864F294" w14:textId="30830369" w:rsidR="00625C34" w:rsidRPr="00FA347D" w:rsidRDefault="00625C34" w:rsidP="00FA347D">
      <w:pPr>
        <w:pStyle w:val="Sinespaciado"/>
        <w:spacing w:line="276" w:lineRule="auto"/>
        <w:jc w:val="both"/>
        <w:rPr>
          <w:rFonts w:ascii="Georgia" w:hAnsi="Georgia" w:cs="Arial"/>
          <w:sz w:val="24"/>
          <w:szCs w:val="24"/>
          <w:lang w:val="es-CO"/>
        </w:rPr>
      </w:pPr>
    </w:p>
    <w:p w14:paraId="03BAFD86" w14:textId="75175F72" w:rsidR="00356104" w:rsidRPr="00225BAE" w:rsidRDefault="00356104" w:rsidP="00FA347D">
      <w:pPr>
        <w:pStyle w:val="Sinespaciado"/>
        <w:numPr>
          <w:ilvl w:val="0"/>
          <w:numId w:val="4"/>
        </w:numPr>
        <w:spacing w:line="276" w:lineRule="auto"/>
        <w:jc w:val="both"/>
        <w:rPr>
          <w:rFonts w:ascii="Georgia" w:hAnsi="Georgia" w:cs="Arial"/>
          <w:b/>
          <w:sz w:val="24"/>
          <w:szCs w:val="24"/>
          <w:lang w:val="es-CO"/>
        </w:rPr>
      </w:pPr>
      <w:r w:rsidRPr="00225BAE">
        <w:rPr>
          <w:rFonts w:ascii="Georgia" w:hAnsi="Georgia" w:cs="Arial"/>
          <w:b/>
          <w:sz w:val="24"/>
          <w:szCs w:val="24"/>
          <w:lang w:val="es-CO"/>
        </w:rPr>
        <w:t>LA SÍNTESIS DE LA</w:t>
      </w:r>
      <w:r w:rsidR="000614FD" w:rsidRPr="00225BAE">
        <w:rPr>
          <w:rFonts w:ascii="Georgia" w:hAnsi="Georgia" w:cs="Arial"/>
          <w:b/>
          <w:sz w:val="24"/>
          <w:szCs w:val="24"/>
          <w:lang w:val="es-CO"/>
        </w:rPr>
        <w:t>S</w:t>
      </w:r>
      <w:r w:rsidRPr="00225BAE">
        <w:rPr>
          <w:rFonts w:ascii="Georgia" w:hAnsi="Georgia" w:cs="Arial"/>
          <w:b/>
          <w:sz w:val="24"/>
          <w:szCs w:val="24"/>
          <w:lang w:val="es-CO"/>
        </w:rPr>
        <w:t xml:space="preserve"> </w:t>
      </w:r>
      <w:r w:rsidR="00953DFF" w:rsidRPr="00225BAE">
        <w:rPr>
          <w:rFonts w:ascii="Georgia" w:hAnsi="Georgia" w:cs="Arial"/>
          <w:b/>
          <w:sz w:val="24"/>
          <w:szCs w:val="24"/>
          <w:lang w:val="es-CO"/>
        </w:rPr>
        <w:t>APELACI</w:t>
      </w:r>
      <w:r w:rsidR="000614FD" w:rsidRPr="00225BAE">
        <w:rPr>
          <w:rFonts w:ascii="Georgia" w:hAnsi="Georgia" w:cs="Arial"/>
          <w:b/>
          <w:sz w:val="24"/>
          <w:szCs w:val="24"/>
          <w:lang w:val="es-CO"/>
        </w:rPr>
        <w:t>ONES</w:t>
      </w:r>
    </w:p>
    <w:p w14:paraId="1CB5836A" w14:textId="7A7F3BAB" w:rsidR="000614FD" w:rsidRPr="00FA347D" w:rsidRDefault="000614FD" w:rsidP="00FA347D">
      <w:pPr>
        <w:pStyle w:val="Sinespaciado"/>
        <w:spacing w:line="276" w:lineRule="auto"/>
        <w:jc w:val="both"/>
        <w:rPr>
          <w:rFonts w:ascii="Georgia" w:hAnsi="Georgia" w:cs="Arial"/>
          <w:sz w:val="24"/>
          <w:szCs w:val="24"/>
          <w:lang w:val="es-CO"/>
        </w:rPr>
      </w:pPr>
    </w:p>
    <w:p w14:paraId="516F0C99" w14:textId="4F09A93D" w:rsidR="0057281C" w:rsidRPr="00FA347D" w:rsidRDefault="000614FD" w:rsidP="00FA347D">
      <w:pPr>
        <w:pStyle w:val="Sinespaciado"/>
        <w:numPr>
          <w:ilvl w:val="1"/>
          <w:numId w:val="4"/>
        </w:numPr>
        <w:spacing w:line="276" w:lineRule="auto"/>
        <w:ind w:left="0" w:firstLine="0"/>
        <w:jc w:val="both"/>
        <w:rPr>
          <w:rFonts w:ascii="Georgia" w:hAnsi="Georgia" w:cs="Arial"/>
          <w:sz w:val="24"/>
          <w:szCs w:val="24"/>
          <w:lang w:val="es-CO"/>
        </w:rPr>
      </w:pPr>
      <w:r w:rsidRPr="00FA347D">
        <w:rPr>
          <w:rFonts w:ascii="Georgia" w:hAnsi="Georgia" w:cs="Arial"/>
          <w:smallCaps/>
          <w:sz w:val="24"/>
          <w:szCs w:val="24"/>
          <w:lang w:val="es-CO"/>
        </w:rPr>
        <w:lastRenderedPageBreak/>
        <w:t>Demandado</w:t>
      </w:r>
      <w:r w:rsidR="00E0450C" w:rsidRPr="00FA347D">
        <w:rPr>
          <w:rFonts w:ascii="Georgia" w:hAnsi="Georgia" w:cs="Arial"/>
          <w:smallCaps/>
          <w:sz w:val="24"/>
          <w:szCs w:val="24"/>
          <w:lang w:val="es-CO"/>
        </w:rPr>
        <w:t xml:space="preserve"> – Ignacio a. </w:t>
      </w:r>
      <w:proofErr w:type="spellStart"/>
      <w:r w:rsidR="00E0450C" w:rsidRPr="00FA347D">
        <w:rPr>
          <w:rFonts w:ascii="Georgia" w:hAnsi="Georgia" w:cs="Arial"/>
          <w:smallCaps/>
          <w:sz w:val="24"/>
          <w:szCs w:val="24"/>
          <w:lang w:val="es-CO"/>
        </w:rPr>
        <w:t>gómez</w:t>
      </w:r>
      <w:proofErr w:type="spellEnd"/>
      <w:r w:rsidR="00E0450C" w:rsidRPr="00FA347D">
        <w:rPr>
          <w:rFonts w:ascii="Georgia" w:hAnsi="Georgia" w:cs="Arial"/>
          <w:smallCaps/>
          <w:sz w:val="24"/>
          <w:szCs w:val="24"/>
          <w:lang w:val="es-CO"/>
        </w:rPr>
        <w:t xml:space="preserve"> A. </w:t>
      </w:r>
      <w:r w:rsidR="18A9BE33" w:rsidRPr="00FA347D">
        <w:rPr>
          <w:rFonts w:ascii="Georgia" w:hAnsi="Georgia" w:cs="Arial"/>
          <w:smallCaps/>
          <w:sz w:val="24"/>
          <w:szCs w:val="24"/>
          <w:lang w:val="es-CO"/>
        </w:rPr>
        <w:t>(</w:t>
      </w:r>
      <w:r w:rsidR="7968A8FD" w:rsidRPr="00FA347D">
        <w:rPr>
          <w:rFonts w:ascii="Georgia" w:hAnsi="Georgia" w:cs="Arial"/>
          <w:smallCaps/>
          <w:sz w:val="24"/>
          <w:szCs w:val="24"/>
          <w:lang w:val="es-CO"/>
        </w:rPr>
        <w:t>E.P.D.</w:t>
      </w:r>
      <w:r w:rsidR="4404092A" w:rsidRPr="00FA347D">
        <w:rPr>
          <w:rFonts w:ascii="Georgia" w:hAnsi="Georgia" w:cs="Arial"/>
          <w:smallCaps/>
          <w:sz w:val="24"/>
          <w:szCs w:val="24"/>
          <w:lang w:val="es-CO"/>
        </w:rPr>
        <w:t>)</w:t>
      </w:r>
      <w:r w:rsidR="00004C7B" w:rsidRPr="00FA347D">
        <w:rPr>
          <w:rFonts w:ascii="Georgia" w:hAnsi="Georgia" w:cs="Arial"/>
          <w:i/>
          <w:iCs/>
          <w:smallCaps/>
          <w:sz w:val="24"/>
          <w:szCs w:val="24"/>
          <w:lang w:val="es-CO"/>
        </w:rPr>
        <w:t xml:space="preserve"> </w:t>
      </w:r>
      <w:r w:rsidR="00BD2D5D" w:rsidRPr="00FA347D">
        <w:rPr>
          <w:rFonts w:ascii="Georgia" w:hAnsi="Georgia" w:cs="Arial"/>
          <w:sz w:val="24"/>
          <w:szCs w:val="24"/>
          <w:lang w:val="es-CO"/>
        </w:rPr>
        <w:t>Pid</w:t>
      </w:r>
      <w:r w:rsidR="00B74CCE" w:rsidRPr="00FA347D">
        <w:rPr>
          <w:rFonts w:ascii="Georgia" w:hAnsi="Georgia" w:cs="Arial"/>
          <w:sz w:val="24"/>
          <w:szCs w:val="24"/>
          <w:lang w:val="es-CO"/>
        </w:rPr>
        <w:t xml:space="preserve">ió </w:t>
      </w:r>
      <w:r w:rsidR="00BD2D5D" w:rsidRPr="00FA347D">
        <w:rPr>
          <w:rFonts w:ascii="Georgia" w:hAnsi="Georgia" w:cs="Arial"/>
          <w:sz w:val="24"/>
          <w:szCs w:val="24"/>
          <w:lang w:val="es-CO"/>
        </w:rPr>
        <w:t>revocar la decisión apelada</w:t>
      </w:r>
      <w:r w:rsidR="00957505" w:rsidRPr="00FA347D">
        <w:rPr>
          <w:rFonts w:ascii="Georgia" w:hAnsi="Georgia" w:cs="Arial"/>
          <w:sz w:val="24"/>
          <w:szCs w:val="24"/>
          <w:lang w:val="es-CO"/>
        </w:rPr>
        <w:t>,</w:t>
      </w:r>
      <w:r w:rsidR="00BD2D5D" w:rsidRPr="00FA347D">
        <w:rPr>
          <w:rFonts w:ascii="Georgia" w:hAnsi="Georgia" w:cs="Arial"/>
          <w:sz w:val="24"/>
          <w:szCs w:val="24"/>
          <w:lang w:val="es-CO"/>
        </w:rPr>
        <w:t xml:space="preserve"> para que </w:t>
      </w:r>
      <w:r w:rsidR="00D66AE3" w:rsidRPr="00FA347D">
        <w:rPr>
          <w:rFonts w:ascii="Georgia" w:hAnsi="Georgia" w:cs="Arial"/>
          <w:sz w:val="24"/>
          <w:szCs w:val="24"/>
          <w:lang w:val="es-CO"/>
        </w:rPr>
        <w:t>se declaren</w:t>
      </w:r>
      <w:r w:rsidR="00D80E45" w:rsidRPr="00FA347D">
        <w:rPr>
          <w:rFonts w:ascii="Georgia" w:hAnsi="Georgia" w:cs="Arial"/>
          <w:sz w:val="24"/>
          <w:szCs w:val="24"/>
          <w:lang w:val="es-CO"/>
        </w:rPr>
        <w:t xml:space="preserve"> </w:t>
      </w:r>
      <w:r w:rsidR="00D66AE3" w:rsidRPr="00FA347D">
        <w:rPr>
          <w:rFonts w:ascii="Georgia" w:hAnsi="Georgia" w:cs="Arial"/>
          <w:sz w:val="24"/>
          <w:szCs w:val="24"/>
          <w:lang w:val="es-CO"/>
        </w:rPr>
        <w:t>probadas la</w:t>
      </w:r>
      <w:r w:rsidR="00B23D47" w:rsidRPr="00FA347D">
        <w:rPr>
          <w:rFonts w:ascii="Georgia" w:hAnsi="Georgia" w:cs="Arial"/>
          <w:sz w:val="24"/>
          <w:szCs w:val="24"/>
          <w:lang w:val="es-CO"/>
        </w:rPr>
        <w:t>s</w:t>
      </w:r>
      <w:r w:rsidR="00D66AE3" w:rsidRPr="00FA347D">
        <w:rPr>
          <w:rFonts w:ascii="Georgia" w:hAnsi="Georgia" w:cs="Arial"/>
          <w:sz w:val="24"/>
          <w:szCs w:val="24"/>
          <w:lang w:val="es-CO"/>
        </w:rPr>
        <w:t xml:space="preserve"> objeciones </w:t>
      </w:r>
      <w:r w:rsidR="42691505" w:rsidRPr="00FA347D">
        <w:rPr>
          <w:rFonts w:ascii="Georgia" w:hAnsi="Georgia" w:cs="Arial"/>
          <w:sz w:val="24"/>
          <w:szCs w:val="24"/>
          <w:lang w:val="es-CO"/>
        </w:rPr>
        <w:t xml:space="preserve">¿? </w:t>
      </w:r>
      <w:r w:rsidR="00062164" w:rsidRPr="00FA347D">
        <w:rPr>
          <w:rFonts w:ascii="Georgia" w:hAnsi="Georgia" w:cs="Arial"/>
          <w:sz w:val="24"/>
          <w:szCs w:val="24"/>
          <w:lang w:val="es-CO"/>
        </w:rPr>
        <w:t>(</w:t>
      </w:r>
      <w:r w:rsidR="00600777" w:rsidRPr="00FA347D">
        <w:rPr>
          <w:rFonts w:ascii="Georgia" w:hAnsi="Georgia" w:cs="Arial"/>
          <w:sz w:val="24"/>
          <w:szCs w:val="24"/>
          <w:lang w:val="es-CO"/>
        </w:rPr>
        <w:t>Quien objetó fue la contraparte</w:t>
      </w:r>
      <w:r w:rsidR="00062164" w:rsidRPr="00FA347D">
        <w:rPr>
          <w:rFonts w:ascii="Georgia" w:hAnsi="Georgia" w:cs="Arial"/>
          <w:sz w:val="24"/>
          <w:szCs w:val="24"/>
          <w:lang w:val="es-CO"/>
        </w:rPr>
        <w:t xml:space="preserve">) </w:t>
      </w:r>
      <w:r w:rsidR="00A50EC8" w:rsidRPr="00FA347D">
        <w:rPr>
          <w:rFonts w:ascii="Georgia" w:hAnsi="Georgia" w:cs="Arial"/>
          <w:sz w:val="24"/>
          <w:szCs w:val="24"/>
          <w:lang w:val="es-CO"/>
        </w:rPr>
        <w:t xml:space="preserve">y </w:t>
      </w:r>
      <w:r w:rsidR="00D66AE3" w:rsidRPr="00FA347D">
        <w:rPr>
          <w:rFonts w:ascii="Georgia" w:hAnsi="Georgia" w:cs="Arial"/>
          <w:sz w:val="24"/>
          <w:szCs w:val="24"/>
          <w:lang w:val="es-CO"/>
        </w:rPr>
        <w:t xml:space="preserve">se </w:t>
      </w:r>
      <w:r w:rsidR="00B23D47" w:rsidRPr="00FA347D">
        <w:rPr>
          <w:rFonts w:ascii="Georgia" w:hAnsi="Georgia" w:cs="Arial"/>
          <w:sz w:val="24"/>
          <w:szCs w:val="24"/>
          <w:lang w:val="es-CO"/>
        </w:rPr>
        <w:t>determine el saldo a su favor.</w:t>
      </w:r>
      <w:r w:rsidR="00BD2D5D" w:rsidRPr="00FA347D">
        <w:rPr>
          <w:rFonts w:ascii="Georgia" w:hAnsi="Georgia" w:cs="Arial"/>
          <w:sz w:val="24"/>
          <w:szCs w:val="24"/>
          <w:lang w:val="es-CO"/>
        </w:rPr>
        <w:t xml:space="preserve"> Argument</w:t>
      </w:r>
      <w:r w:rsidR="00A50EC8" w:rsidRPr="00FA347D">
        <w:rPr>
          <w:rFonts w:ascii="Georgia" w:hAnsi="Georgia" w:cs="Arial"/>
          <w:sz w:val="24"/>
          <w:szCs w:val="24"/>
          <w:lang w:val="es-CO"/>
        </w:rPr>
        <w:t>ó</w:t>
      </w:r>
      <w:r w:rsidR="00C46E0E" w:rsidRPr="00FA347D">
        <w:rPr>
          <w:rFonts w:ascii="Georgia" w:hAnsi="Georgia" w:cs="Arial"/>
          <w:sz w:val="24"/>
          <w:szCs w:val="24"/>
          <w:lang w:val="es-CO"/>
        </w:rPr>
        <w:t xml:space="preserve"> que los gastos siempre fueron para mejorar el estilo de vida de la protegida</w:t>
      </w:r>
      <w:r w:rsidR="00F10C31" w:rsidRPr="00FA347D">
        <w:rPr>
          <w:rFonts w:ascii="Georgia" w:hAnsi="Georgia" w:cs="Arial"/>
          <w:sz w:val="24"/>
          <w:szCs w:val="24"/>
          <w:lang w:val="es-CO"/>
        </w:rPr>
        <w:t>,</w:t>
      </w:r>
      <w:r w:rsidR="00062164" w:rsidRPr="00FA347D">
        <w:rPr>
          <w:rFonts w:ascii="Georgia" w:hAnsi="Georgia" w:cs="Arial"/>
          <w:sz w:val="24"/>
          <w:szCs w:val="24"/>
          <w:lang w:val="es-CO"/>
        </w:rPr>
        <w:t xml:space="preserve"> </w:t>
      </w:r>
      <w:r w:rsidR="00782B48" w:rsidRPr="00FA347D">
        <w:rPr>
          <w:rFonts w:ascii="Georgia" w:hAnsi="Georgia" w:cs="Arial"/>
          <w:sz w:val="24"/>
          <w:szCs w:val="24"/>
          <w:lang w:val="es-CO"/>
        </w:rPr>
        <w:t>deb</w:t>
      </w:r>
      <w:r w:rsidR="00062164" w:rsidRPr="00FA347D">
        <w:rPr>
          <w:rFonts w:ascii="Georgia" w:hAnsi="Georgia" w:cs="Arial"/>
          <w:sz w:val="24"/>
          <w:szCs w:val="24"/>
          <w:lang w:val="es-CO"/>
        </w:rPr>
        <w:t>e</w:t>
      </w:r>
      <w:r w:rsidR="00782B48" w:rsidRPr="00FA347D">
        <w:rPr>
          <w:rFonts w:ascii="Georgia" w:hAnsi="Georgia" w:cs="Arial"/>
          <w:sz w:val="24"/>
          <w:szCs w:val="24"/>
          <w:lang w:val="es-CO"/>
        </w:rPr>
        <w:t>n estimarse como una</w:t>
      </w:r>
      <w:r w:rsidR="008708EC" w:rsidRPr="00FA347D">
        <w:rPr>
          <w:rFonts w:ascii="Georgia" w:hAnsi="Georgia" w:cs="Arial"/>
          <w:sz w:val="24"/>
          <w:szCs w:val="24"/>
          <w:lang w:val="es-CO"/>
        </w:rPr>
        <w:t xml:space="preserve"> inversión. </w:t>
      </w:r>
      <w:r w:rsidR="00C12A01" w:rsidRPr="00FA347D">
        <w:rPr>
          <w:rFonts w:ascii="Georgia" w:hAnsi="Georgia" w:cs="Arial"/>
          <w:sz w:val="24"/>
          <w:szCs w:val="24"/>
          <w:lang w:val="es-CO"/>
        </w:rPr>
        <w:t>Exp</w:t>
      </w:r>
      <w:r w:rsidR="00B635D1" w:rsidRPr="00FA347D">
        <w:rPr>
          <w:rFonts w:ascii="Georgia" w:hAnsi="Georgia" w:cs="Arial"/>
          <w:sz w:val="24"/>
          <w:szCs w:val="24"/>
          <w:lang w:val="es-CO"/>
        </w:rPr>
        <w:t>uso</w:t>
      </w:r>
      <w:r w:rsidR="00C12A01" w:rsidRPr="00FA347D">
        <w:rPr>
          <w:rFonts w:ascii="Georgia" w:hAnsi="Georgia" w:cs="Arial"/>
          <w:sz w:val="24"/>
          <w:szCs w:val="24"/>
          <w:lang w:val="es-CO"/>
        </w:rPr>
        <w:t xml:space="preserve"> </w:t>
      </w:r>
      <w:r w:rsidR="006F091C" w:rsidRPr="00FA347D">
        <w:rPr>
          <w:rFonts w:ascii="Georgia" w:hAnsi="Georgia" w:cs="Arial"/>
          <w:sz w:val="24"/>
          <w:szCs w:val="24"/>
          <w:lang w:val="es-CO"/>
        </w:rPr>
        <w:t xml:space="preserve">que los bienes recibidos al empezar </w:t>
      </w:r>
      <w:r w:rsidR="002C07CE" w:rsidRPr="00FA347D">
        <w:rPr>
          <w:rFonts w:ascii="Georgia" w:hAnsi="Georgia" w:cs="Arial"/>
          <w:sz w:val="24"/>
          <w:szCs w:val="24"/>
          <w:lang w:val="es-CO"/>
        </w:rPr>
        <w:t xml:space="preserve">su </w:t>
      </w:r>
      <w:r w:rsidR="006F091C" w:rsidRPr="00FA347D">
        <w:rPr>
          <w:rFonts w:ascii="Georgia" w:hAnsi="Georgia" w:cs="Arial"/>
          <w:sz w:val="24"/>
          <w:szCs w:val="24"/>
          <w:lang w:val="es-CO"/>
        </w:rPr>
        <w:t>labor de guardador aún se conservan</w:t>
      </w:r>
      <w:r w:rsidR="009533EA" w:rsidRPr="00FA347D">
        <w:rPr>
          <w:rFonts w:ascii="Georgia" w:hAnsi="Georgia" w:cs="Arial"/>
          <w:sz w:val="24"/>
          <w:szCs w:val="24"/>
          <w:lang w:val="es-CO"/>
        </w:rPr>
        <w:t xml:space="preserve"> y </w:t>
      </w:r>
      <w:r w:rsidR="00FE45F1" w:rsidRPr="00FA347D">
        <w:rPr>
          <w:rFonts w:ascii="Georgia" w:hAnsi="Georgia" w:cs="Arial"/>
          <w:sz w:val="24"/>
          <w:szCs w:val="24"/>
          <w:lang w:val="es-CO"/>
        </w:rPr>
        <w:t>fueron</w:t>
      </w:r>
      <w:r w:rsidR="00957505" w:rsidRPr="00FA347D">
        <w:rPr>
          <w:rFonts w:ascii="Georgia" w:hAnsi="Georgia" w:cs="Arial"/>
          <w:sz w:val="24"/>
          <w:szCs w:val="24"/>
          <w:lang w:val="es-CO"/>
        </w:rPr>
        <w:t xml:space="preserve"> </w:t>
      </w:r>
      <w:r w:rsidR="009533EA" w:rsidRPr="00FA347D">
        <w:rPr>
          <w:rFonts w:ascii="Georgia" w:hAnsi="Georgia" w:cs="Arial"/>
          <w:sz w:val="24"/>
          <w:szCs w:val="24"/>
          <w:lang w:val="es-CO"/>
        </w:rPr>
        <w:t>mejorados</w:t>
      </w:r>
      <w:r w:rsidR="00C12A01" w:rsidRPr="00FA347D">
        <w:rPr>
          <w:rFonts w:ascii="Georgia" w:hAnsi="Georgia" w:cs="Arial"/>
          <w:sz w:val="24"/>
          <w:szCs w:val="24"/>
          <w:lang w:val="es-CO"/>
        </w:rPr>
        <w:t xml:space="preserve"> con la gestión.</w:t>
      </w:r>
      <w:r w:rsidR="00993C25" w:rsidRPr="00FA347D">
        <w:rPr>
          <w:rFonts w:ascii="Georgia" w:hAnsi="Georgia" w:cs="Arial"/>
          <w:sz w:val="24"/>
          <w:szCs w:val="24"/>
          <w:lang w:val="es-CO"/>
        </w:rPr>
        <w:t xml:space="preserve"> En todo caso, su contraparte desatendió la carga demostrativa que tenía, ningún monto acreditó.</w:t>
      </w:r>
    </w:p>
    <w:p w14:paraId="1F1A7FD6" w14:textId="2655F096" w:rsidR="0057281C" w:rsidRPr="00FA347D" w:rsidRDefault="0057281C" w:rsidP="00FA347D">
      <w:pPr>
        <w:pStyle w:val="Sinespaciado"/>
        <w:spacing w:line="276" w:lineRule="auto"/>
        <w:ind w:left="708"/>
        <w:jc w:val="both"/>
        <w:rPr>
          <w:rFonts w:ascii="Georgia" w:hAnsi="Georgia" w:cs="Arial"/>
          <w:sz w:val="24"/>
          <w:szCs w:val="24"/>
          <w:lang w:val="es-CO"/>
        </w:rPr>
      </w:pPr>
    </w:p>
    <w:p w14:paraId="09EEAEEA" w14:textId="4BF1F384" w:rsidR="0057281C" w:rsidRPr="00FA347D" w:rsidRDefault="00C12A01"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A</w:t>
      </w:r>
      <w:r w:rsidR="00653EC6" w:rsidRPr="00FA347D">
        <w:rPr>
          <w:rFonts w:ascii="Georgia" w:hAnsi="Georgia" w:cs="Arial"/>
          <w:sz w:val="24"/>
          <w:szCs w:val="24"/>
          <w:lang w:val="es-CO"/>
        </w:rPr>
        <w:t xml:space="preserve">legó </w:t>
      </w:r>
      <w:r w:rsidR="00164551" w:rsidRPr="00FA347D">
        <w:rPr>
          <w:rFonts w:ascii="Georgia" w:hAnsi="Georgia" w:cs="Arial"/>
          <w:sz w:val="24"/>
          <w:szCs w:val="24"/>
          <w:lang w:val="es-CO"/>
        </w:rPr>
        <w:t>ausencia de motivación</w:t>
      </w:r>
      <w:r w:rsidRPr="00FA347D">
        <w:rPr>
          <w:rFonts w:ascii="Georgia" w:hAnsi="Georgia" w:cs="Arial"/>
          <w:sz w:val="24"/>
          <w:szCs w:val="24"/>
          <w:lang w:val="es-CO"/>
        </w:rPr>
        <w:t xml:space="preserve"> del auto sobre la cifra final a </w:t>
      </w:r>
      <w:r w:rsidR="001068E5" w:rsidRPr="00FA347D">
        <w:rPr>
          <w:rFonts w:ascii="Georgia" w:hAnsi="Georgia" w:cs="Arial"/>
          <w:sz w:val="24"/>
          <w:szCs w:val="24"/>
          <w:lang w:val="es-CO"/>
        </w:rPr>
        <w:t xml:space="preserve">su </w:t>
      </w:r>
      <w:r w:rsidRPr="00FA347D">
        <w:rPr>
          <w:rFonts w:ascii="Georgia" w:hAnsi="Georgia" w:cs="Arial"/>
          <w:sz w:val="24"/>
          <w:szCs w:val="24"/>
          <w:lang w:val="es-CO"/>
        </w:rPr>
        <w:t>cargo</w:t>
      </w:r>
      <w:r w:rsidR="008452DF" w:rsidRPr="00FA347D">
        <w:rPr>
          <w:rFonts w:ascii="Georgia" w:hAnsi="Georgia" w:cs="Arial"/>
          <w:sz w:val="24"/>
          <w:szCs w:val="24"/>
          <w:lang w:val="es-CO"/>
        </w:rPr>
        <w:t xml:space="preserve">; </w:t>
      </w:r>
      <w:r w:rsidR="00B635D1" w:rsidRPr="00FA347D">
        <w:rPr>
          <w:rFonts w:ascii="Georgia" w:hAnsi="Georgia" w:cs="Arial"/>
          <w:sz w:val="24"/>
          <w:szCs w:val="24"/>
          <w:lang w:val="es-CO"/>
        </w:rPr>
        <w:t>arguyó</w:t>
      </w:r>
      <w:r w:rsidR="008452DF" w:rsidRPr="00FA347D">
        <w:rPr>
          <w:rFonts w:ascii="Georgia" w:hAnsi="Georgia" w:cs="Arial"/>
          <w:sz w:val="24"/>
          <w:szCs w:val="24"/>
          <w:lang w:val="es-CO"/>
        </w:rPr>
        <w:t xml:space="preserve"> que se desconoce</w:t>
      </w:r>
      <w:r w:rsidRPr="00FA347D">
        <w:rPr>
          <w:rFonts w:ascii="Georgia" w:hAnsi="Georgia" w:cs="Arial"/>
          <w:sz w:val="24"/>
          <w:szCs w:val="24"/>
          <w:lang w:val="es-CO"/>
        </w:rPr>
        <w:t xml:space="preserve"> si los </w:t>
      </w:r>
      <w:r w:rsidR="00FE45F1" w:rsidRPr="00FA347D">
        <w:rPr>
          <w:rFonts w:ascii="Georgia" w:hAnsi="Georgia" w:cs="Arial"/>
          <w:sz w:val="24"/>
          <w:szCs w:val="24"/>
          <w:lang w:val="es-CO"/>
        </w:rPr>
        <w:t>gastos</w:t>
      </w:r>
      <w:r w:rsidR="006B18BF" w:rsidRPr="00FA347D">
        <w:rPr>
          <w:rFonts w:ascii="Georgia" w:hAnsi="Georgia" w:cs="Arial"/>
          <w:sz w:val="24"/>
          <w:szCs w:val="24"/>
          <w:lang w:val="es-CO"/>
        </w:rPr>
        <w:t>,</w:t>
      </w:r>
      <w:r w:rsidR="00FE45F1" w:rsidRPr="00FA347D">
        <w:rPr>
          <w:rFonts w:ascii="Georgia" w:hAnsi="Georgia" w:cs="Arial"/>
          <w:sz w:val="24"/>
          <w:szCs w:val="24"/>
          <w:lang w:val="es-CO"/>
        </w:rPr>
        <w:t xml:space="preserve"> </w:t>
      </w:r>
      <w:r w:rsidR="00AE23D9" w:rsidRPr="00FA347D">
        <w:rPr>
          <w:rFonts w:ascii="Georgia" w:hAnsi="Georgia" w:cs="Arial"/>
          <w:sz w:val="24"/>
          <w:szCs w:val="24"/>
          <w:lang w:val="es-CO"/>
        </w:rPr>
        <w:t xml:space="preserve">que se dijo </w:t>
      </w:r>
      <w:r w:rsidR="3C29B99C" w:rsidRPr="00FA347D">
        <w:rPr>
          <w:rFonts w:ascii="Georgia" w:hAnsi="Georgia" w:cs="Arial"/>
          <w:sz w:val="24"/>
          <w:szCs w:val="24"/>
          <w:lang w:val="es-CO"/>
        </w:rPr>
        <w:t>debe</w:t>
      </w:r>
      <w:r w:rsidR="00AE23D9" w:rsidRPr="00FA347D">
        <w:rPr>
          <w:rFonts w:ascii="Georgia" w:hAnsi="Georgia" w:cs="Arial"/>
          <w:sz w:val="24"/>
          <w:szCs w:val="24"/>
          <w:lang w:val="es-CO"/>
        </w:rPr>
        <w:t xml:space="preserve"> </w:t>
      </w:r>
      <w:r w:rsidR="00140FAE" w:rsidRPr="00FA347D">
        <w:rPr>
          <w:rFonts w:ascii="Georgia" w:hAnsi="Georgia" w:cs="Arial"/>
          <w:sz w:val="24"/>
          <w:szCs w:val="24"/>
          <w:lang w:val="es-CO"/>
        </w:rPr>
        <w:t>asumir</w:t>
      </w:r>
      <w:r w:rsidR="0A611875" w:rsidRPr="00FA347D">
        <w:rPr>
          <w:rFonts w:ascii="Georgia" w:hAnsi="Georgia" w:cs="Arial"/>
          <w:sz w:val="24"/>
          <w:szCs w:val="24"/>
          <w:lang w:val="es-CO"/>
        </w:rPr>
        <w:t xml:space="preserve"> su patrocinado</w:t>
      </w:r>
      <w:r w:rsidR="006B18BF" w:rsidRPr="00FA347D">
        <w:rPr>
          <w:rFonts w:ascii="Georgia" w:hAnsi="Georgia" w:cs="Arial"/>
          <w:sz w:val="24"/>
          <w:szCs w:val="24"/>
          <w:lang w:val="es-CO"/>
        </w:rPr>
        <w:t>,</w:t>
      </w:r>
      <w:r w:rsidR="00AC22BA" w:rsidRPr="00FA347D">
        <w:rPr>
          <w:rFonts w:ascii="Georgia" w:hAnsi="Georgia" w:cs="Arial"/>
          <w:sz w:val="24"/>
          <w:szCs w:val="24"/>
          <w:lang w:val="es-CO"/>
        </w:rPr>
        <w:t xml:space="preserve"> </w:t>
      </w:r>
      <w:r w:rsidR="008452DF" w:rsidRPr="00FA347D">
        <w:rPr>
          <w:rFonts w:ascii="Georgia" w:hAnsi="Georgia" w:cs="Arial"/>
          <w:sz w:val="24"/>
          <w:szCs w:val="24"/>
          <w:lang w:val="es-CO"/>
        </w:rPr>
        <w:t>fueron descartados en forma total o parcial</w:t>
      </w:r>
      <w:r w:rsidR="00056341" w:rsidRPr="00FA347D">
        <w:rPr>
          <w:rFonts w:ascii="Georgia" w:hAnsi="Georgia" w:cs="Arial"/>
          <w:sz w:val="24"/>
          <w:szCs w:val="24"/>
          <w:lang w:val="es-CO"/>
        </w:rPr>
        <w:t>.</w:t>
      </w:r>
      <w:r w:rsidR="00FE45F1" w:rsidRPr="00FA347D">
        <w:rPr>
          <w:rFonts w:ascii="Georgia" w:hAnsi="Georgia" w:cs="Arial"/>
          <w:sz w:val="24"/>
          <w:szCs w:val="24"/>
          <w:lang w:val="es-CO"/>
        </w:rPr>
        <w:t xml:space="preserve"> Justific</w:t>
      </w:r>
      <w:r w:rsidR="008452DF" w:rsidRPr="00FA347D">
        <w:rPr>
          <w:rFonts w:ascii="Georgia" w:hAnsi="Georgia" w:cs="Arial"/>
          <w:sz w:val="24"/>
          <w:szCs w:val="24"/>
          <w:lang w:val="es-CO"/>
        </w:rPr>
        <w:t xml:space="preserve">ó </w:t>
      </w:r>
      <w:r w:rsidR="00BE2286" w:rsidRPr="00FA347D">
        <w:rPr>
          <w:rFonts w:ascii="Georgia" w:hAnsi="Georgia" w:cs="Arial"/>
          <w:sz w:val="24"/>
          <w:szCs w:val="24"/>
          <w:lang w:val="es-CO"/>
        </w:rPr>
        <w:t>es</w:t>
      </w:r>
      <w:r w:rsidR="00FE45F1" w:rsidRPr="00FA347D">
        <w:rPr>
          <w:rFonts w:ascii="Georgia" w:hAnsi="Georgia" w:cs="Arial"/>
          <w:sz w:val="24"/>
          <w:szCs w:val="24"/>
          <w:lang w:val="es-CO"/>
        </w:rPr>
        <w:t xml:space="preserve">os </w:t>
      </w:r>
      <w:r w:rsidR="008452DF" w:rsidRPr="00FA347D">
        <w:rPr>
          <w:rFonts w:ascii="Georgia" w:hAnsi="Georgia" w:cs="Arial"/>
          <w:sz w:val="24"/>
          <w:szCs w:val="24"/>
          <w:lang w:val="es-CO"/>
        </w:rPr>
        <w:t>ítems</w:t>
      </w:r>
      <w:r w:rsidR="00FE45F1" w:rsidRPr="00FA347D">
        <w:rPr>
          <w:rFonts w:ascii="Georgia" w:hAnsi="Georgia" w:cs="Arial"/>
          <w:sz w:val="24"/>
          <w:szCs w:val="24"/>
          <w:lang w:val="es-CO"/>
        </w:rPr>
        <w:t xml:space="preserve"> y </w:t>
      </w:r>
      <w:r w:rsidR="008452DF" w:rsidRPr="00FA347D">
        <w:rPr>
          <w:rFonts w:ascii="Georgia" w:hAnsi="Georgia" w:cs="Arial"/>
          <w:sz w:val="24"/>
          <w:szCs w:val="24"/>
          <w:lang w:val="es-CO"/>
        </w:rPr>
        <w:t xml:space="preserve">resaltó la indeterminación del monto. </w:t>
      </w:r>
      <w:r w:rsidR="00056341" w:rsidRPr="00FA347D">
        <w:rPr>
          <w:rFonts w:ascii="Georgia" w:hAnsi="Georgia" w:cs="Arial"/>
          <w:sz w:val="24"/>
          <w:szCs w:val="24"/>
          <w:lang w:val="es-CO"/>
        </w:rPr>
        <w:t>Final</w:t>
      </w:r>
      <w:r w:rsidR="002837DB" w:rsidRPr="00FA347D">
        <w:rPr>
          <w:rFonts w:ascii="Georgia" w:hAnsi="Georgia" w:cs="Arial"/>
          <w:sz w:val="24"/>
          <w:szCs w:val="24"/>
          <w:lang w:val="es-CO"/>
        </w:rPr>
        <w:t>mente</w:t>
      </w:r>
      <w:r w:rsidR="006061F7" w:rsidRPr="00FA347D">
        <w:rPr>
          <w:rFonts w:ascii="Georgia" w:hAnsi="Georgia" w:cs="Arial"/>
          <w:sz w:val="24"/>
          <w:szCs w:val="24"/>
          <w:lang w:val="es-CO"/>
        </w:rPr>
        <w:t xml:space="preserve">, </w:t>
      </w:r>
      <w:r w:rsidR="008452DF" w:rsidRPr="00FA347D">
        <w:rPr>
          <w:rFonts w:ascii="Georgia" w:hAnsi="Georgia" w:cs="Arial"/>
          <w:sz w:val="24"/>
          <w:szCs w:val="24"/>
          <w:lang w:val="es-CO"/>
        </w:rPr>
        <w:t xml:space="preserve">se </w:t>
      </w:r>
      <w:r w:rsidR="004C13AC" w:rsidRPr="00FA347D">
        <w:rPr>
          <w:rFonts w:ascii="Georgia" w:hAnsi="Georgia" w:cs="Arial"/>
          <w:sz w:val="24"/>
          <w:szCs w:val="24"/>
          <w:lang w:val="es-CO"/>
        </w:rPr>
        <w:t xml:space="preserve">quejó </w:t>
      </w:r>
      <w:r w:rsidR="008452DF" w:rsidRPr="00FA347D">
        <w:rPr>
          <w:rFonts w:ascii="Georgia" w:hAnsi="Georgia" w:cs="Arial"/>
          <w:sz w:val="24"/>
          <w:szCs w:val="24"/>
          <w:lang w:val="es-CO"/>
        </w:rPr>
        <w:t>de que sea inexistente “</w:t>
      </w:r>
      <w:r w:rsidR="008452DF" w:rsidRPr="00A45ECE">
        <w:rPr>
          <w:rFonts w:ascii="Georgia" w:hAnsi="Georgia" w:cs="Arial"/>
          <w:i/>
          <w:iCs/>
          <w:szCs w:val="24"/>
          <w:lang w:val="es-CO"/>
        </w:rPr>
        <w:t>un saldo a deber o se debe</w:t>
      </w:r>
      <w:r w:rsidR="008452DF" w:rsidRPr="00FA347D">
        <w:rPr>
          <w:rFonts w:ascii="Georgia" w:hAnsi="Georgia" w:cs="Arial"/>
          <w:sz w:val="24"/>
          <w:szCs w:val="24"/>
          <w:lang w:val="es-CO"/>
        </w:rPr>
        <w:t>”, y criti</w:t>
      </w:r>
      <w:r w:rsidR="00BE2286" w:rsidRPr="00FA347D">
        <w:rPr>
          <w:rFonts w:ascii="Georgia" w:hAnsi="Georgia" w:cs="Arial"/>
          <w:sz w:val="24"/>
          <w:szCs w:val="24"/>
          <w:lang w:val="es-CO"/>
        </w:rPr>
        <w:t xml:space="preserve">có </w:t>
      </w:r>
      <w:r w:rsidR="008452DF" w:rsidRPr="00FA347D">
        <w:rPr>
          <w:rFonts w:ascii="Georgia" w:hAnsi="Georgia" w:cs="Arial"/>
          <w:sz w:val="24"/>
          <w:szCs w:val="24"/>
          <w:lang w:val="es-CO"/>
        </w:rPr>
        <w:t>que el valor de los $921.886.671,21 sea fundado en un avalúo</w:t>
      </w:r>
      <w:r w:rsidR="00BE2286" w:rsidRPr="00FA347D">
        <w:rPr>
          <w:rFonts w:ascii="Georgia" w:hAnsi="Georgia" w:cs="Arial"/>
          <w:sz w:val="24"/>
          <w:szCs w:val="24"/>
          <w:lang w:val="es-CO"/>
        </w:rPr>
        <w:t>, sin dictamen</w:t>
      </w:r>
      <w:r w:rsidR="008452DF" w:rsidRPr="00FA347D">
        <w:rPr>
          <w:rFonts w:ascii="Georgia" w:hAnsi="Georgia" w:cs="Arial"/>
          <w:sz w:val="24"/>
          <w:szCs w:val="24"/>
          <w:lang w:val="es-CO"/>
        </w:rPr>
        <w:t xml:space="preserve"> de los bienes de la </w:t>
      </w:r>
      <w:proofErr w:type="spellStart"/>
      <w:r w:rsidR="008452DF" w:rsidRPr="00FA347D">
        <w:rPr>
          <w:rFonts w:ascii="Georgia" w:hAnsi="Georgia" w:cs="Arial"/>
          <w:sz w:val="24"/>
          <w:szCs w:val="24"/>
          <w:lang w:val="es-CO"/>
        </w:rPr>
        <w:t>interdicta</w:t>
      </w:r>
      <w:proofErr w:type="spellEnd"/>
      <w:r w:rsidR="00110F3F" w:rsidRPr="00FA347D">
        <w:rPr>
          <w:rFonts w:ascii="Georgia" w:hAnsi="Georgia" w:cs="Arial"/>
          <w:sz w:val="24"/>
          <w:szCs w:val="24"/>
          <w:lang w:val="es-CO"/>
        </w:rPr>
        <w:t xml:space="preserve"> </w:t>
      </w:r>
      <w:r w:rsidR="1999F6AA" w:rsidRPr="00FA347D">
        <w:rPr>
          <w:rFonts w:ascii="Georgia" w:hAnsi="Georgia" w:cs="Arial"/>
          <w:sz w:val="24"/>
          <w:szCs w:val="24"/>
          <w:lang w:val="es-CO"/>
        </w:rPr>
        <w:t xml:space="preserve">(Hoy mejor llamada persona </w:t>
      </w:r>
      <w:r w:rsidR="009550FF" w:rsidRPr="00FA347D">
        <w:rPr>
          <w:rFonts w:ascii="Georgia" w:hAnsi="Georgia" w:cs="Arial"/>
          <w:sz w:val="24"/>
          <w:szCs w:val="24"/>
          <w:lang w:val="es-CO"/>
        </w:rPr>
        <w:t xml:space="preserve">em situación de </w:t>
      </w:r>
      <w:r w:rsidR="1999F6AA" w:rsidRPr="00FA347D">
        <w:rPr>
          <w:rFonts w:ascii="Georgia" w:hAnsi="Georgia" w:cs="Arial"/>
          <w:sz w:val="24"/>
          <w:szCs w:val="24"/>
          <w:lang w:val="es-CO"/>
        </w:rPr>
        <w:t xml:space="preserve">discapacidad) </w:t>
      </w:r>
      <w:r w:rsidR="0057281C" w:rsidRPr="00FA347D">
        <w:rPr>
          <w:rFonts w:ascii="Georgia" w:hAnsi="Georgia" w:cs="Arial"/>
          <w:sz w:val="24"/>
          <w:szCs w:val="24"/>
          <w:lang w:val="es-CO"/>
        </w:rPr>
        <w:t>(</w:t>
      </w:r>
      <w:r w:rsidR="00713401" w:rsidRPr="00FA347D">
        <w:rPr>
          <w:rFonts w:ascii="Georgia" w:hAnsi="Georgia" w:cs="Arial"/>
          <w:sz w:val="24"/>
          <w:szCs w:val="24"/>
          <w:lang w:val="es-CO"/>
        </w:rPr>
        <w:t>Ibidem</w:t>
      </w:r>
      <w:r w:rsidR="00990D8B" w:rsidRPr="00FA347D">
        <w:rPr>
          <w:rFonts w:ascii="Georgia" w:hAnsi="Georgia" w:cs="Arial"/>
          <w:sz w:val="24"/>
          <w:szCs w:val="24"/>
          <w:lang w:val="es-CO"/>
        </w:rPr>
        <w:t>,</w:t>
      </w:r>
      <w:r w:rsidR="00713401" w:rsidRPr="00FA347D">
        <w:rPr>
          <w:rFonts w:ascii="Georgia" w:hAnsi="Georgia" w:cs="Arial"/>
          <w:sz w:val="24"/>
          <w:szCs w:val="24"/>
          <w:lang w:val="es-CO"/>
        </w:rPr>
        <w:t xml:space="preserve"> </w:t>
      </w:r>
      <w:r w:rsidR="00021E08" w:rsidRPr="00FA347D">
        <w:rPr>
          <w:rFonts w:ascii="Georgia" w:hAnsi="Georgia" w:cs="Arial"/>
          <w:sz w:val="24"/>
          <w:szCs w:val="24"/>
          <w:lang w:val="es-CO"/>
        </w:rPr>
        <w:t>f</w:t>
      </w:r>
      <w:r w:rsidR="00366D40" w:rsidRPr="00FA347D">
        <w:rPr>
          <w:rFonts w:ascii="Georgia" w:hAnsi="Georgia" w:cs="Arial"/>
          <w:sz w:val="24"/>
          <w:szCs w:val="24"/>
          <w:lang w:val="es-CO"/>
        </w:rPr>
        <w:t xml:space="preserve">olios </w:t>
      </w:r>
      <w:r w:rsidR="00021E08" w:rsidRPr="00FA347D">
        <w:rPr>
          <w:rFonts w:ascii="Georgia" w:hAnsi="Georgia" w:cs="Arial"/>
          <w:sz w:val="24"/>
          <w:szCs w:val="24"/>
          <w:lang w:val="es-CO"/>
        </w:rPr>
        <w:t>8</w:t>
      </w:r>
      <w:r w:rsidR="00F638FE" w:rsidRPr="00FA347D">
        <w:rPr>
          <w:rFonts w:ascii="Georgia" w:hAnsi="Georgia" w:cs="Arial"/>
          <w:sz w:val="24"/>
          <w:szCs w:val="24"/>
          <w:lang w:val="es-CO"/>
        </w:rPr>
        <w:t>6-93</w:t>
      </w:r>
      <w:r w:rsidR="0057281C" w:rsidRPr="00FA347D">
        <w:rPr>
          <w:rFonts w:ascii="Georgia" w:hAnsi="Georgia" w:cs="Arial"/>
          <w:sz w:val="24"/>
          <w:szCs w:val="24"/>
          <w:lang w:val="es-CO"/>
        </w:rPr>
        <w:t>).</w:t>
      </w:r>
    </w:p>
    <w:p w14:paraId="391CD96D" w14:textId="77777777" w:rsidR="00FE45F1" w:rsidRPr="00FA347D" w:rsidRDefault="00FE45F1" w:rsidP="00FA347D">
      <w:pPr>
        <w:pStyle w:val="Sinespaciado"/>
        <w:spacing w:line="276" w:lineRule="auto"/>
        <w:ind w:left="720"/>
        <w:jc w:val="both"/>
        <w:rPr>
          <w:rFonts w:ascii="Georgia" w:hAnsi="Georgia" w:cs="Arial"/>
          <w:sz w:val="24"/>
          <w:szCs w:val="24"/>
          <w:lang w:val="es-CO"/>
        </w:rPr>
      </w:pPr>
    </w:p>
    <w:p w14:paraId="3832BA1D" w14:textId="4618D37D" w:rsidR="00FE3DB5" w:rsidRPr="00FA347D" w:rsidRDefault="00584DE6" w:rsidP="00FA347D">
      <w:pPr>
        <w:pStyle w:val="Sinespaciado"/>
        <w:numPr>
          <w:ilvl w:val="1"/>
          <w:numId w:val="4"/>
        </w:numPr>
        <w:spacing w:line="276" w:lineRule="auto"/>
        <w:ind w:left="0" w:firstLine="0"/>
        <w:jc w:val="both"/>
        <w:rPr>
          <w:rFonts w:ascii="Georgia" w:hAnsi="Georgia" w:cs="Arial"/>
          <w:iCs/>
          <w:smallCaps/>
          <w:sz w:val="24"/>
          <w:szCs w:val="24"/>
          <w:lang w:val="es-CO"/>
        </w:rPr>
      </w:pPr>
      <w:r w:rsidRPr="00FA347D">
        <w:rPr>
          <w:rFonts w:ascii="Georgia" w:hAnsi="Georgia" w:cs="Arial"/>
          <w:iCs/>
          <w:smallCaps/>
          <w:sz w:val="24"/>
          <w:szCs w:val="24"/>
          <w:lang w:val="es-CO"/>
        </w:rPr>
        <w:t>D</w:t>
      </w:r>
      <w:r w:rsidR="00F300AF" w:rsidRPr="00FA347D">
        <w:rPr>
          <w:rFonts w:ascii="Georgia" w:hAnsi="Georgia" w:cs="Arial"/>
          <w:iCs/>
          <w:smallCaps/>
          <w:sz w:val="24"/>
          <w:szCs w:val="24"/>
          <w:lang w:val="es-CO"/>
        </w:rPr>
        <w:t>emandante</w:t>
      </w:r>
      <w:r w:rsidR="00600777" w:rsidRPr="00FA347D">
        <w:rPr>
          <w:rFonts w:ascii="Georgia" w:hAnsi="Georgia" w:cs="Arial"/>
          <w:iCs/>
          <w:smallCaps/>
          <w:sz w:val="24"/>
          <w:szCs w:val="24"/>
          <w:lang w:val="es-CO"/>
        </w:rPr>
        <w:t xml:space="preserve"> </w:t>
      </w:r>
      <w:r w:rsidRPr="00FA347D">
        <w:rPr>
          <w:rFonts w:ascii="Georgia" w:hAnsi="Georgia" w:cs="Arial"/>
          <w:iCs/>
          <w:smallCaps/>
          <w:sz w:val="24"/>
          <w:szCs w:val="24"/>
          <w:lang w:val="es-CO"/>
        </w:rPr>
        <w:t>Carlos A</w:t>
      </w:r>
      <w:r w:rsidR="00F97772" w:rsidRPr="00FA347D">
        <w:rPr>
          <w:rFonts w:ascii="Georgia" w:hAnsi="Georgia" w:cs="Arial"/>
          <w:iCs/>
          <w:smallCaps/>
          <w:sz w:val="24"/>
          <w:szCs w:val="24"/>
          <w:lang w:val="es-CO"/>
        </w:rPr>
        <w:t>.</w:t>
      </w:r>
      <w:r w:rsidRPr="00FA347D">
        <w:rPr>
          <w:rFonts w:ascii="Georgia" w:hAnsi="Georgia" w:cs="Arial"/>
          <w:iCs/>
          <w:smallCaps/>
          <w:sz w:val="24"/>
          <w:szCs w:val="24"/>
          <w:lang w:val="es-CO"/>
        </w:rPr>
        <w:t xml:space="preserve"> Gómez C</w:t>
      </w:r>
      <w:r w:rsidR="00904F3D" w:rsidRPr="00FA347D">
        <w:rPr>
          <w:rFonts w:ascii="Georgia" w:hAnsi="Georgia" w:cs="Arial"/>
          <w:iCs/>
          <w:smallCaps/>
          <w:sz w:val="24"/>
          <w:szCs w:val="24"/>
          <w:lang w:val="es-CO"/>
        </w:rPr>
        <w:t>.</w:t>
      </w:r>
      <w:r w:rsidR="00904F3D" w:rsidRPr="00FA347D">
        <w:rPr>
          <w:rFonts w:ascii="Georgia" w:hAnsi="Georgia" w:cs="Arial"/>
          <w:i/>
          <w:iCs/>
          <w:smallCaps/>
          <w:sz w:val="24"/>
          <w:szCs w:val="24"/>
          <w:lang w:val="es-CO"/>
        </w:rPr>
        <w:t xml:space="preserve"> </w:t>
      </w:r>
      <w:r w:rsidR="0082159F" w:rsidRPr="00FA347D">
        <w:rPr>
          <w:rFonts w:ascii="Georgia" w:hAnsi="Georgia" w:cs="Arial"/>
          <w:sz w:val="24"/>
          <w:szCs w:val="24"/>
          <w:lang w:val="es-CO"/>
        </w:rPr>
        <w:t>Reclamó la</w:t>
      </w:r>
      <w:r w:rsidR="00904F3D" w:rsidRPr="00FA347D">
        <w:rPr>
          <w:rFonts w:ascii="Georgia" w:hAnsi="Georgia" w:cs="Arial"/>
          <w:sz w:val="24"/>
          <w:szCs w:val="24"/>
          <w:lang w:val="es-CO"/>
        </w:rPr>
        <w:t xml:space="preserve"> </w:t>
      </w:r>
      <w:r w:rsidR="00824477" w:rsidRPr="00FA347D">
        <w:rPr>
          <w:rFonts w:ascii="Georgia" w:hAnsi="Georgia" w:cs="Arial"/>
          <w:sz w:val="24"/>
          <w:szCs w:val="24"/>
          <w:lang w:val="es-CO"/>
        </w:rPr>
        <w:t>modifica</w:t>
      </w:r>
      <w:r w:rsidR="0082159F" w:rsidRPr="00FA347D">
        <w:rPr>
          <w:rFonts w:ascii="Georgia" w:hAnsi="Georgia" w:cs="Arial"/>
          <w:sz w:val="24"/>
          <w:szCs w:val="24"/>
          <w:lang w:val="es-CO"/>
        </w:rPr>
        <w:t>ción</w:t>
      </w:r>
      <w:r w:rsidR="00824477" w:rsidRPr="00FA347D">
        <w:rPr>
          <w:rFonts w:ascii="Georgia" w:hAnsi="Georgia" w:cs="Arial"/>
          <w:sz w:val="24"/>
          <w:szCs w:val="24"/>
          <w:lang w:val="es-CO"/>
        </w:rPr>
        <w:t xml:space="preserve"> </w:t>
      </w:r>
      <w:r w:rsidR="0082159F" w:rsidRPr="00FA347D">
        <w:rPr>
          <w:rFonts w:ascii="Georgia" w:hAnsi="Georgia" w:cs="Arial"/>
          <w:sz w:val="24"/>
          <w:szCs w:val="24"/>
          <w:lang w:val="es-CO"/>
        </w:rPr>
        <w:t>d</w:t>
      </w:r>
      <w:r w:rsidR="00C45D02" w:rsidRPr="00FA347D">
        <w:rPr>
          <w:rFonts w:ascii="Georgia" w:hAnsi="Georgia" w:cs="Arial"/>
          <w:sz w:val="24"/>
          <w:szCs w:val="24"/>
          <w:lang w:val="es-CO"/>
        </w:rPr>
        <w:t>e</w:t>
      </w:r>
      <w:r w:rsidR="003A7420" w:rsidRPr="00FA347D">
        <w:rPr>
          <w:rFonts w:ascii="Georgia" w:hAnsi="Georgia" w:cs="Arial"/>
          <w:sz w:val="24"/>
          <w:szCs w:val="24"/>
          <w:lang w:val="es-CO"/>
        </w:rPr>
        <w:t xml:space="preserve"> </w:t>
      </w:r>
      <w:r w:rsidR="00904F3D" w:rsidRPr="00FA347D">
        <w:rPr>
          <w:rFonts w:ascii="Georgia" w:hAnsi="Georgia" w:cs="Arial"/>
          <w:sz w:val="24"/>
          <w:szCs w:val="24"/>
          <w:lang w:val="es-CO"/>
        </w:rPr>
        <w:t>l</w:t>
      </w:r>
      <w:r w:rsidR="003A7420" w:rsidRPr="00FA347D">
        <w:rPr>
          <w:rFonts w:ascii="Georgia" w:hAnsi="Georgia" w:cs="Arial"/>
          <w:sz w:val="24"/>
          <w:szCs w:val="24"/>
          <w:lang w:val="es-CO"/>
        </w:rPr>
        <w:t>a</w:t>
      </w:r>
      <w:r w:rsidR="00904F3D" w:rsidRPr="00FA347D">
        <w:rPr>
          <w:rFonts w:ascii="Georgia" w:hAnsi="Georgia" w:cs="Arial"/>
          <w:sz w:val="24"/>
          <w:szCs w:val="24"/>
          <w:lang w:val="es-CO"/>
        </w:rPr>
        <w:t xml:space="preserve"> </w:t>
      </w:r>
      <w:r w:rsidR="003A7420" w:rsidRPr="00FA347D">
        <w:rPr>
          <w:rFonts w:ascii="Georgia" w:hAnsi="Georgia" w:cs="Arial"/>
          <w:sz w:val="24"/>
          <w:szCs w:val="24"/>
          <w:lang w:val="es-CO"/>
        </w:rPr>
        <w:t>sentencia (</w:t>
      </w:r>
      <w:r w:rsidR="003A7420" w:rsidRPr="00FA347D">
        <w:rPr>
          <w:rFonts w:ascii="Georgia" w:hAnsi="Georgia" w:cs="Arial"/>
          <w:iCs/>
          <w:sz w:val="24"/>
          <w:szCs w:val="24"/>
          <w:lang w:val="es-CO"/>
        </w:rPr>
        <w:t>¿?</w:t>
      </w:r>
      <w:r w:rsidR="003A7420" w:rsidRPr="00FA347D">
        <w:rPr>
          <w:rFonts w:ascii="Georgia" w:hAnsi="Georgia" w:cs="Arial"/>
          <w:sz w:val="24"/>
          <w:szCs w:val="24"/>
          <w:lang w:val="es-CO"/>
        </w:rPr>
        <w:t>)</w:t>
      </w:r>
      <w:r w:rsidR="00C45D02" w:rsidRPr="00FA347D">
        <w:rPr>
          <w:rFonts w:ascii="Georgia" w:hAnsi="Georgia" w:cs="Arial"/>
          <w:sz w:val="24"/>
          <w:szCs w:val="24"/>
          <w:lang w:val="es-CO"/>
        </w:rPr>
        <w:t xml:space="preserve"> recurrid</w:t>
      </w:r>
      <w:r w:rsidR="003A7420" w:rsidRPr="00FA347D">
        <w:rPr>
          <w:rFonts w:ascii="Georgia" w:hAnsi="Georgia" w:cs="Arial"/>
          <w:sz w:val="24"/>
          <w:szCs w:val="24"/>
          <w:lang w:val="es-CO"/>
        </w:rPr>
        <w:t>a</w:t>
      </w:r>
      <w:r w:rsidR="00600777" w:rsidRPr="00FA347D">
        <w:rPr>
          <w:rFonts w:ascii="Georgia" w:hAnsi="Georgia" w:cs="Arial"/>
          <w:sz w:val="24"/>
          <w:szCs w:val="24"/>
          <w:lang w:val="es-CO"/>
        </w:rPr>
        <w:t xml:space="preserve"> (Es un auto</w:t>
      </w:r>
      <w:r w:rsidR="00A20899" w:rsidRPr="00FA347D">
        <w:rPr>
          <w:rFonts w:ascii="Georgia" w:hAnsi="Georgia" w:cs="Arial"/>
          <w:sz w:val="24"/>
          <w:szCs w:val="24"/>
          <w:lang w:val="es-CO"/>
        </w:rPr>
        <w:t>, artículo 379-5°, CGP</w:t>
      </w:r>
      <w:r w:rsidR="00600777" w:rsidRPr="00FA347D">
        <w:rPr>
          <w:rFonts w:ascii="Georgia" w:hAnsi="Georgia" w:cs="Arial"/>
          <w:sz w:val="24"/>
          <w:szCs w:val="24"/>
          <w:lang w:val="es-CO"/>
        </w:rPr>
        <w:t>)</w:t>
      </w:r>
      <w:r w:rsidR="005D578B" w:rsidRPr="00FA347D">
        <w:rPr>
          <w:rFonts w:ascii="Georgia" w:hAnsi="Georgia" w:cs="Arial"/>
          <w:sz w:val="24"/>
          <w:szCs w:val="24"/>
          <w:lang w:val="es-CO"/>
        </w:rPr>
        <w:t>,</w:t>
      </w:r>
      <w:r w:rsidR="00C45D02" w:rsidRPr="00FA347D">
        <w:rPr>
          <w:rFonts w:ascii="Georgia" w:hAnsi="Georgia" w:cs="Arial"/>
          <w:sz w:val="24"/>
          <w:szCs w:val="24"/>
          <w:lang w:val="es-CO"/>
        </w:rPr>
        <w:t xml:space="preserve"> </w:t>
      </w:r>
      <w:r w:rsidR="001E1573" w:rsidRPr="00FA347D">
        <w:rPr>
          <w:rFonts w:ascii="Georgia" w:hAnsi="Georgia" w:cs="Arial"/>
          <w:sz w:val="24"/>
          <w:szCs w:val="24"/>
          <w:lang w:val="es-CO"/>
        </w:rPr>
        <w:t xml:space="preserve">según la cuantía que resulte, calculada con los datos suministrados en la demanda, más la indexación respectiva. </w:t>
      </w:r>
    </w:p>
    <w:p w14:paraId="2D93D49D" w14:textId="77777777" w:rsidR="005A713D" w:rsidRPr="00FA347D" w:rsidRDefault="005A713D" w:rsidP="00FA347D">
      <w:pPr>
        <w:pStyle w:val="Sinespaciado"/>
        <w:spacing w:line="276" w:lineRule="auto"/>
        <w:jc w:val="both"/>
        <w:rPr>
          <w:rFonts w:ascii="Georgia" w:hAnsi="Georgia" w:cs="Arial"/>
          <w:iCs/>
          <w:smallCaps/>
          <w:sz w:val="24"/>
          <w:szCs w:val="24"/>
          <w:lang w:val="es-CO"/>
        </w:rPr>
      </w:pPr>
    </w:p>
    <w:p w14:paraId="18BD4898" w14:textId="4FF088E8" w:rsidR="00433E03" w:rsidRPr="00FA347D" w:rsidRDefault="00A20899"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A</w:t>
      </w:r>
      <w:r w:rsidR="00D80E45" w:rsidRPr="00FA347D">
        <w:rPr>
          <w:rFonts w:ascii="Georgia" w:hAnsi="Georgia" w:cs="Arial"/>
          <w:sz w:val="24"/>
          <w:szCs w:val="24"/>
          <w:lang w:val="es-CO"/>
        </w:rPr>
        <w:t>severó</w:t>
      </w:r>
      <w:r w:rsidRPr="00FA347D">
        <w:rPr>
          <w:rFonts w:ascii="Georgia" w:hAnsi="Georgia" w:cs="Arial"/>
          <w:sz w:val="24"/>
          <w:szCs w:val="24"/>
          <w:lang w:val="es-CO"/>
        </w:rPr>
        <w:t xml:space="preserve"> </w:t>
      </w:r>
      <w:r w:rsidR="00AB0EA7" w:rsidRPr="00FA347D">
        <w:rPr>
          <w:rFonts w:ascii="Georgia" w:hAnsi="Georgia" w:cs="Arial"/>
          <w:sz w:val="24"/>
          <w:szCs w:val="24"/>
          <w:lang w:val="es-CO"/>
        </w:rPr>
        <w:t xml:space="preserve">que los ingresos certificados </w:t>
      </w:r>
      <w:r w:rsidR="00356055" w:rsidRPr="00FA347D">
        <w:rPr>
          <w:rFonts w:ascii="Georgia" w:hAnsi="Georgia" w:cs="Arial"/>
          <w:sz w:val="24"/>
          <w:szCs w:val="24"/>
          <w:lang w:val="es-CO"/>
        </w:rPr>
        <w:t>(</w:t>
      </w:r>
      <w:r w:rsidR="00AB0EA7" w:rsidRPr="00FA347D">
        <w:rPr>
          <w:rFonts w:ascii="Georgia" w:hAnsi="Georgia" w:cs="Arial"/>
          <w:sz w:val="24"/>
          <w:szCs w:val="24"/>
          <w:lang w:val="es-CO"/>
        </w:rPr>
        <w:t>$3.218.176.319,07</w:t>
      </w:r>
      <w:r w:rsidR="00356055" w:rsidRPr="00FA347D">
        <w:rPr>
          <w:rFonts w:ascii="Georgia" w:hAnsi="Georgia" w:cs="Arial"/>
          <w:sz w:val="24"/>
          <w:szCs w:val="24"/>
          <w:lang w:val="es-CO"/>
        </w:rPr>
        <w:t>)</w:t>
      </w:r>
      <w:r w:rsidR="00945BD0" w:rsidRPr="00FA347D">
        <w:rPr>
          <w:rFonts w:ascii="Georgia" w:hAnsi="Georgia" w:cs="Arial"/>
          <w:sz w:val="24"/>
          <w:szCs w:val="24"/>
          <w:lang w:val="es-CO"/>
        </w:rPr>
        <w:t xml:space="preserve"> </w:t>
      </w:r>
      <w:r w:rsidRPr="00FA347D">
        <w:rPr>
          <w:rFonts w:ascii="Georgia" w:hAnsi="Georgia" w:cs="Arial"/>
          <w:sz w:val="24"/>
          <w:szCs w:val="24"/>
          <w:lang w:val="es-CO"/>
        </w:rPr>
        <w:t xml:space="preserve">y </w:t>
      </w:r>
      <w:r w:rsidR="00356055" w:rsidRPr="00FA347D">
        <w:rPr>
          <w:rFonts w:ascii="Georgia" w:hAnsi="Georgia" w:cs="Arial"/>
          <w:sz w:val="24"/>
          <w:szCs w:val="24"/>
          <w:lang w:val="es-CO"/>
        </w:rPr>
        <w:t xml:space="preserve">los reportados </w:t>
      </w:r>
      <w:r w:rsidR="00AF6F20" w:rsidRPr="00FA347D">
        <w:rPr>
          <w:rFonts w:ascii="Georgia" w:hAnsi="Georgia" w:cs="Arial"/>
          <w:sz w:val="24"/>
          <w:szCs w:val="24"/>
          <w:lang w:val="es-CO"/>
        </w:rPr>
        <w:t xml:space="preserve">por el demandado, </w:t>
      </w:r>
      <w:r w:rsidR="00945BD0" w:rsidRPr="00FA347D">
        <w:rPr>
          <w:rFonts w:ascii="Georgia" w:hAnsi="Georgia" w:cs="Arial"/>
          <w:sz w:val="24"/>
          <w:szCs w:val="24"/>
          <w:lang w:val="es-CO"/>
        </w:rPr>
        <w:t>s</w:t>
      </w:r>
      <w:r w:rsidR="00D52BF3" w:rsidRPr="00FA347D">
        <w:rPr>
          <w:rFonts w:ascii="Georgia" w:hAnsi="Georgia" w:cs="Arial"/>
          <w:sz w:val="24"/>
          <w:szCs w:val="24"/>
          <w:lang w:val="es-CO"/>
        </w:rPr>
        <w:t xml:space="preserve">on inferiores a lo percibido ya que </w:t>
      </w:r>
      <w:r w:rsidR="00957505" w:rsidRPr="00FA347D">
        <w:rPr>
          <w:rFonts w:ascii="Georgia" w:hAnsi="Georgia" w:cs="Arial"/>
          <w:sz w:val="24"/>
          <w:szCs w:val="24"/>
          <w:lang w:val="es-CO"/>
        </w:rPr>
        <w:t>dejaron de</w:t>
      </w:r>
      <w:r w:rsidR="0046667D" w:rsidRPr="00FA347D">
        <w:rPr>
          <w:rFonts w:ascii="Georgia" w:hAnsi="Georgia" w:cs="Arial"/>
          <w:sz w:val="24"/>
          <w:szCs w:val="24"/>
          <w:lang w:val="es-CO"/>
        </w:rPr>
        <w:t xml:space="preserve"> </w:t>
      </w:r>
      <w:r w:rsidR="00957505" w:rsidRPr="00FA347D">
        <w:rPr>
          <w:rFonts w:ascii="Georgia" w:hAnsi="Georgia" w:cs="Arial"/>
          <w:sz w:val="24"/>
          <w:szCs w:val="24"/>
          <w:lang w:val="es-CO"/>
        </w:rPr>
        <w:t>incluirse</w:t>
      </w:r>
      <w:r w:rsidR="00E2022C" w:rsidRPr="00FA347D">
        <w:rPr>
          <w:rFonts w:ascii="Georgia" w:hAnsi="Georgia" w:cs="Arial"/>
          <w:sz w:val="24"/>
          <w:szCs w:val="24"/>
          <w:lang w:val="es-CO"/>
        </w:rPr>
        <w:t xml:space="preserve"> </w:t>
      </w:r>
      <w:r w:rsidR="005258EA" w:rsidRPr="00FA347D">
        <w:rPr>
          <w:rFonts w:ascii="Georgia" w:hAnsi="Georgia" w:cs="Arial"/>
          <w:sz w:val="24"/>
          <w:szCs w:val="24"/>
          <w:lang w:val="es-CO"/>
        </w:rPr>
        <w:t>31 meses de pensión</w:t>
      </w:r>
      <w:r w:rsidR="00EB4D04" w:rsidRPr="00FA347D">
        <w:rPr>
          <w:rFonts w:ascii="Georgia" w:hAnsi="Georgia" w:cs="Arial"/>
          <w:sz w:val="24"/>
          <w:szCs w:val="24"/>
          <w:lang w:val="es-CO"/>
        </w:rPr>
        <w:t xml:space="preserve"> </w:t>
      </w:r>
      <w:r w:rsidR="007C3D80" w:rsidRPr="00FA347D">
        <w:rPr>
          <w:rFonts w:ascii="Georgia" w:hAnsi="Georgia" w:cs="Arial"/>
          <w:sz w:val="24"/>
          <w:szCs w:val="24"/>
          <w:lang w:val="es-CO"/>
        </w:rPr>
        <w:t>(</w:t>
      </w:r>
      <w:r w:rsidR="004C7ACF" w:rsidRPr="00FA347D">
        <w:rPr>
          <w:rFonts w:ascii="Georgia" w:hAnsi="Georgia" w:cs="Arial"/>
          <w:sz w:val="24"/>
          <w:szCs w:val="24"/>
          <w:lang w:val="es-CO"/>
        </w:rPr>
        <w:t xml:space="preserve">Discriminó </w:t>
      </w:r>
      <w:r w:rsidR="007C3D80" w:rsidRPr="00FA347D">
        <w:rPr>
          <w:rFonts w:ascii="Georgia" w:hAnsi="Georgia" w:cs="Arial"/>
          <w:sz w:val="24"/>
          <w:szCs w:val="24"/>
          <w:lang w:val="es-CO"/>
        </w:rPr>
        <w:t xml:space="preserve">año por año </w:t>
      </w:r>
      <w:r w:rsidR="00DF3DA9" w:rsidRPr="00FA347D">
        <w:rPr>
          <w:rFonts w:ascii="Georgia" w:hAnsi="Georgia" w:cs="Arial"/>
          <w:sz w:val="24"/>
          <w:szCs w:val="24"/>
          <w:lang w:val="es-CO"/>
        </w:rPr>
        <w:t>el</w:t>
      </w:r>
      <w:r w:rsidR="007C3D80" w:rsidRPr="00FA347D">
        <w:rPr>
          <w:rFonts w:ascii="Georgia" w:hAnsi="Georgia" w:cs="Arial"/>
          <w:sz w:val="24"/>
          <w:szCs w:val="24"/>
          <w:lang w:val="es-CO"/>
        </w:rPr>
        <w:t xml:space="preserve"> concepto y expuso d</w:t>
      </w:r>
      <w:r w:rsidR="0046667D" w:rsidRPr="00FA347D">
        <w:rPr>
          <w:rFonts w:ascii="Georgia" w:hAnsi="Georgia" w:cs="Arial"/>
          <w:sz w:val="24"/>
          <w:szCs w:val="24"/>
          <w:lang w:val="es-CO"/>
        </w:rPr>
        <w:t>o</w:t>
      </w:r>
      <w:r w:rsidR="007C3D80" w:rsidRPr="00FA347D">
        <w:rPr>
          <w:rFonts w:ascii="Georgia" w:hAnsi="Georgia" w:cs="Arial"/>
          <w:sz w:val="24"/>
          <w:szCs w:val="24"/>
          <w:lang w:val="es-CO"/>
        </w:rPr>
        <w:t>nde</w:t>
      </w:r>
      <w:r w:rsidR="0046667D" w:rsidRPr="00FA347D">
        <w:rPr>
          <w:rFonts w:ascii="Georgia" w:hAnsi="Georgia" w:cs="Arial"/>
          <w:sz w:val="24"/>
          <w:szCs w:val="24"/>
          <w:lang w:val="es-CO"/>
        </w:rPr>
        <w:t xml:space="preserve"> </w:t>
      </w:r>
      <w:r w:rsidR="007C3D80" w:rsidRPr="00FA347D">
        <w:rPr>
          <w:rFonts w:ascii="Georgia" w:hAnsi="Georgia" w:cs="Arial"/>
          <w:sz w:val="24"/>
          <w:szCs w:val="24"/>
          <w:lang w:val="es-CO"/>
        </w:rPr>
        <w:t>estaban l</w:t>
      </w:r>
      <w:r w:rsidR="008605C6" w:rsidRPr="00FA347D">
        <w:rPr>
          <w:rFonts w:ascii="Georgia" w:hAnsi="Georgia" w:cs="Arial"/>
          <w:sz w:val="24"/>
          <w:szCs w:val="24"/>
          <w:lang w:val="es-CO"/>
        </w:rPr>
        <w:t>o</w:t>
      </w:r>
      <w:r w:rsidR="007C3D80" w:rsidRPr="00FA347D">
        <w:rPr>
          <w:rFonts w:ascii="Georgia" w:hAnsi="Georgia" w:cs="Arial"/>
          <w:sz w:val="24"/>
          <w:szCs w:val="24"/>
          <w:lang w:val="es-CO"/>
        </w:rPr>
        <w:t>s faltantes)</w:t>
      </w:r>
      <w:r w:rsidR="00031DF4" w:rsidRPr="00FA347D">
        <w:rPr>
          <w:rFonts w:ascii="Georgia" w:hAnsi="Georgia" w:cs="Arial"/>
          <w:sz w:val="24"/>
          <w:szCs w:val="24"/>
          <w:lang w:val="es-CO"/>
        </w:rPr>
        <w:t xml:space="preserve"> y</w:t>
      </w:r>
      <w:r w:rsidR="007C3D80" w:rsidRPr="00FA347D">
        <w:rPr>
          <w:rFonts w:ascii="Georgia" w:hAnsi="Georgia" w:cs="Arial"/>
          <w:sz w:val="24"/>
          <w:szCs w:val="24"/>
          <w:lang w:val="es-CO"/>
        </w:rPr>
        <w:t xml:space="preserve"> </w:t>
      </w:r>
      <w:r w:rsidR="00957505" w:rsidRPr="00FA347D">
        <w:rPr>
          <w:rFonts w:ascii="Georgia" w:hAnsi="Georgia" w:cs="Arial"/>
          <w:sz w:val="24"/>
          <w:szCs w:val="24"/>
          <w:lang w:val="es-CO"/>
        </w:rPr>
        <w:t xml:space="preserve">se reportó una </w:t>
      </w:r>
      <w:r w:rsidR="00EB4D04" w:rsidRPr="00FA347D">
        <w:rPr>
          <w:rFonts w:ascii="Georgia" w:hAnsi="Georgia" w:cs="Arial"/>
          <w:sz w:val="24"/>
          <w:szCs w:val="24"/>
          <w:lang w:val="es-CO"/>
        </w:rPr>
        <w:t>ínfima suma por arrendamientos</w:t>
      </w:r>
      <w:r w:rsidR="008452DF" w:rsidRPr="00FA347D">
        <w:rPr>
          <w:rFonts w:ascii="Georgia" w:hAnsi="Georgia" w:cs="Arial"/>
          <w:sz w:val="24"/>
          <w:szCs w:val="24"/>
          <w:lang w:val="es-CO"/>
        </w:rPr>
        <w:t>.</w:t>
      </w:r>
    </w:p>
    <w:p w14:paraId="0331C595" w14:textId="77777777" w:rsidR="008452DF" w:rsidRPr="00FA347D" w:rsidRDefault="008452DF" w:rsidP="00FA347D">
      <w:pPr>
        <w:pStyle w:val="Sinespaciado"/>
        <w:spacing w:line="276" w:lineRule="auto"/>
        <w:ind w:left="708"/>
        <w:jc w:val="both"/>
        <w:rPr>
          <w:rFonts w:ascii="Georgia" w:hAnsi="Georgia" w:cs="Arial"/>
          <w:sz w:val="24"/>
          <w:szCs w:val="24"/>
          <w:lang w:val="es-CO"/>
        </w:rPr>
      </w:pPr>
    </w:p>
    <w:p w14:paraId="06A71A94" w14:textId="4DADD8E0" w:rsidR="00045E8F" w:rsidRPr="00FA347D" w:rsidRDefault="00D459EA"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Reprochó </w:t>
      </w:r>
      <w:r w:rsidR="006D31C0" w:rsidRPr="00FA347D">
        <w:rPr>
          <w:rFonts w:ascii="Georgia" w:hAnsi="Georgia" w:cs="Arial"/>
          <w:sz w:val="24"/>
          <w:szCs w:val="24"/>
          <w:lang w:val="es-CO"/>
        </w:rPr>
        <w:t xml:space="preserve">que </w:t>
      </w:r>
      <w:r w:rsidRPr="00FA347D">
        <w:rPr>
          <w:rFonts w:ascii="Georgia" w:hAnsi="Georgia" w:cs="Arial"/>
          <w:sz w:val="24"/>
          <w:szCs w:val="24"/>
          <w:lang w:val="es-CO"/>
        </w:rPr>
        <w:t>se invirtiera</w:t>
      </w:r>
      <w:r w:rsidR="003905B2" w:rsidRPr="00FA347D">
        <w:rPr>
          <w:rFonts w:ascii="Georgia" w:hAnsi="Georgia" w:cs="Arial"/>
          <w:sz w:val="24"/>
          <w:szCs w:val="24"/>
          <w:lang w:val="es-CO"/>
        </w:rPr>
        <w:t xml:space="preserve"> la carga de</w:t>
      </w:r>
      <w:r w:rsidR="002557B1" w:rsidRPr="00FA347D">
        <w:rPr>
          <w:rFonts w:ascii="Georgia" w:hAnsi="Georgia" w:cs="Arial"/>
          <w:sz w:val="24"/>
          <w:szCs w:val="24"/>
          <w:lang w:val="es-CO"/>
        </w:rPr>
        <w:t>mostrativa,</w:t>
      </w:r>
      <w:r w:rsidR="00412218" w:rsidRPr="00FA347D">
        <w:rPr>
          <w:rFonts w:ascii="Georgia" w:hAnsi="Georgia" w:cs="Arial"/>
          <w:sz w:val="24"/>
          <w:szCs w:val="24"/>
          <w:lang w:val="es-CO"/>
        </w:rPr>
        <w:t xml:space="preserve"> </w:t>
      </w:r>
      <w:r w:rsidR="0012481A" w:rsidRPr="00FA347D">
        <w:rPr>
          <w:rFonts w:ascii="Georgia" w:hAnsi="Georgia" w:cs="Arial"/>
          <w:sz w:val="24"/>
          <w:szCs w:val="24"/>
          <w:lang w:val="es-CO"/>
        </w:rPr>
        <w:t xml:space="preserve">que </w:t>
      </w:r>
      <w:r w:rsidRPr="00FA347D">
        <w:rPr>
          <w:rFonts w:ascii="Georgia" w:hAnsi="Georgia" w:cs="Arial"/>
          <w:sz w:val="24"/>
          <w:szCs w:val="24"/>
          <w:lang w:val="es-CO"/>
        </w:rPr>
        <w:t>se impuso sin justificación</w:t>
      </w:r>
      <w:r w:rsidR="004059F1" w:rsidRPr="00FA347D">
        <w:rPr>
          <w:rFonts w:ascii="Georgia" w:hAnsi="Georgia" w:cs="Arial"/>
          <w:sz w:val="24"/>
          <w:szCs w:val="24"/>
          <w:lang w:val="es-CO"/>
        </w:rPr>
        <w:t>,</w:t>
      </w:r>
      <w:r w:rsidRPr="00FA347D">
        <w:rPr>
          <w:rFonts w:ascii="Georgia" w:hAnsi="Georgia" w:cs="Arial"/>
          <w:sz w:val="24"/>
          <w:szCs w:val="24"/>
          <w:lang w:val="es-CO"/>
        </w:rPr>
        <w:t xml:space="preserve"> cuando el demandado tenía una condición más beneficiosa para probar los ingresos y egresos de la administración; </w:t>
      </w:r>
      <w:r w:rsidR="004059F1" w:rsidRPr="00FA347D">
        <w:rPr>
          <w:rFonts w:ascii="Georgia" w:hAnsi="Georgia" w:cs="Arial"/>
          <w:sz w:val="24"/>
          <w:szCs w:val="24"/>
          <w:lang w:val="es-CO"/>
        </w:rPr>
        <w:t xml:space="preserve">dejaron </w:t>
      </w:r>
      <w:r w:rsidR="006D31C0" w:rsidRPr="00FA347D">
        <w:rPr>
          <w:rFonts w:ascii="Georgia" w:hAnsi="Georgia" w:cs="Arial"/>
          <w:sz w:val="24"/>
          <w:szCs w:val="24"/>
          <w:lang w:val="es-CO"/>
        </w:rPr>
        <w:t>de apreciarse las declaraciones de renta</w:t>
      </w:r>
      <w:r w:rsidR="000D770C" w:rsidRPr="00FA347D">
        <w:rPr>
          <w:rFonts w:ascii="Georgia" w:hAnsi="Georgia" w:cs="Arial"/>
          <w:sz w:val="24"/>
          <w:szCs w:val="24"/>
          <w:lang w:val="es-CO"/>
        </w:rPr>
        <w:t xml:space="preserve">, </w:t>
      </w:r>
      <w:r w:rsidR="006A2A92" w:rsidRPr="00FA347D">
        <w:rPr>
          <w:rFonts w:ascii="Georgia" w:hAnsi="Georgia" w:cs="Arial"/>
          <w:sz w:val="24"/>
          <w:szCs w:val="24"/>
          <w:lang w:val="es-CO"/>
        </w:rPr>
        <w:t xml:space="preserve">la experticia </w:t>
      </w:r>
      <w:r w:rsidR="004059F1" w:rsidRPr="00FA347D">
        <w:rPr>
          <w:rFonts w:ascii="Georgia" w:hAnsi="Georgia" w:cs="Arial"/>
          <w:sz w:val="24"/>
          <w:szCs w:val="24"/>
          <w:lang w:val="es-CO"/>
        </w:rPr>
        <w:t xml:space="preserve">y </w:t>
      </w:r>
      <w:r w:rsidR="00433E03" w:rsidRPr="00FA347D">
        <w:rPr>
          <w:rFonts w:ascii="Georgia" w:hAnsi="Georgia" w:cs="Arial"/>
          <w:sz w:val="24"/>
          <w:szCs w:val="24"/>
          <w:lang w:val="es-CO"/>
        </w:rPr>
        <w:t xml:space="preserve">el interrogatorio </w:t>
      </w:r>
      <w:r w:rsidR="00E62E38" w:rsidRPr="00FA347D">
        <w:rPr>
          <w:rFonts w:ascii="Georgia" w:hAnsi="Georgia" w:cs="Arial"/>
          <w:sz w:val="24"/>
          <w:szCs w:val="24"/>
          <w:lang w:val="es-CO"/>
        </w:rPr>
        <w:t>d</w:t>
      </w:r>
      <w:r w:rsidR="00433E03" w:rsidRPr="00FA347D">
        <w:rPr>
          <w:rFonts w:ascii="Georgia" w:hAnsi="Georgia" w:cs="Arial"/>
          <w:sz w:val="24"/>
          <w:szCs w:val="24"/>
          <w:lang w:val="es-CO"/>
        </w:rPr>
        <w:t>e parte del demandado</w:t>
      </w:r>
      <w:r w:rsidR="000D770C" w:rsidRPr="00FA347D">
        <w:rPr>
          <w:rFonts w:ascii="Georgia" w:hAnsi="Georgia" w:cs="Arial"/>
          <w:sz w:val="24"/>
          <w:szCs w:val="24"/>
          <w:lang w:val="es-CO"/>
        </w:rPr>
        <w:t>.</w:t>
      </w:r>
      <w:r w:rsidR="00DF106C" w:rsidRPr="00FA347D">
        <w:rPr>
          <w:rFonts w:ascii="Georgia" w:hAnsi="Georgia" w:cs="Arial"/>
          <w:sz w:val="24"/>
          <w:szCs w:val="24"/>
          <w:lang w:val="es-CO"/>
        </w:rPr>
        <w:t xml:space="preserve"> </w:t>
      </w:r>
      <w:r w:rsidR="00DF3DA9" w:rsidRPr="00FA347D">
        <w:rPr>
          <w:rFonts w:ascii="Georgia" w:hAnsi="Georgia" w:cs="Arial"/>
          <w:sz w:val="24"/>
          <w:szCs w:val="24"/>
          <w:lang w:val="es-CO"/>
        </w:rPr>
        <w:t>Comentó que el saldo es determinable, según los datos obrantes</w:t>
      </w:r>
      <w:r w:rsidR="0012481A" w:rsidRPr="00FA347D">
        <w:rPr>
          <w:rFonts w:ascii="Georgia" w:hAnsi="Georgia" w:cs="Arial"/>
          <w:sz w:val="24"/>
          <w:szCs w:val="24"/>
          <w:lang w:val="es-CO"/>
        </w:rPr>
        <w:t xml:space="preserve">, </w:t>
      </w:r>
      <w:r w:rsidR="00DF106C" w:rsidRPr="00FA347D">
        <w:rPr>
          <w:rFonts w:ascii="Georgia" w:hAnsi="Georgia" w:cs="Arial"/>
          <w:sz w:val="24"/>
          <w:szCs w:val="24"/>
          <w:lang w:val="es-CO"/>
        </w:rPr>
        <w:t>que</w:t>
      </w:r>
      <w:r w:rsidR="004459E2" w:rsidRPr="00FA347D">
        <w:rPr>
          <w:rFonts w:ascii="Georgia" w:hAnsi="Georgia" w:cs="Arial"/>
          <w:sz w:val="24"/>
          <w:szCs w:val="24"/>
          <w:lang w:val="es-CO"/>
        </w:rPr>
        <w:t xml:space="preserve"> </w:t>
      </w:r>
      <w:r w:rsidR="00DF106C" w:rsidRPr="00FA347D">
        <w:rPr>
          <w:rFonts w:ascii="Georgia" w:hAnsi="Georgia" w:cs="Arial"/>
          <w:sz w:val="24"/>
          <w:szCs w:val="24"/>
          <w:lang w:val="es-CO"/>
        </w:rPr>
        <w:t>debieron decretarse pruebas de oficio</w:t>
      </w:r>
      <w:r w:rsidR="0012481A" w:rsidRPr="00FA347D">
        <w:rPr>
          <w:rFonts w:ascii="Georgia" w:hAnsi="Georgia" w:cs="Arial"/>
          <w:sz w:val="24"/>
          <w:szCs w:val="24"/>
          <w:lang w:val="es-CO"/>
        </w:rPr>
        <w:t xml:space="preserve">, que </w:t>
      </w:r>
      <w:r w:rsidR="00B635D1" w:rsidRPr="00FA347D">
        <w:rPr>
          <w:rFonts w:ascii="Georgia" w:hAnsi="Georgia" w:cs="Arial"/>
          <w:sz w:val="24"/>
          <w:szCs w:val="24"/>
          <w:lang w:val="es-CO"/>
        </w:rPr>
        <w:t>dejó</w:t>
      </w:r>
      <w:r w:rsidR="0003257A" w:rsidRPr="00FA347D">
        <w:rPr>
          <w:rFonts w:ascii="Georgia" w:hAnsi="Georgia" w:cs="Arial"/>
          <w:sz w:val="24"/>
          <w:szCs w:val="24"/>
          <w:lang w:val="es-CO"/>
        </w:rPr>
        <w:t xml:space="preserve"> de aplicar la </w:t>
      </w:r>
      <w:r w:rsidR="00630417" w:rsidRPr="00FA347D">
        <w:rPr>
          <w:rFonts w:ascii="Georgia" w:hAnsi="Georgia" w:cs="Arial"/>
          <w:sz w:val="24"/>
          <w:szCs w:val="24"/>
          <w:lang w:val="es-CO"/>
        </w:rPr>
        <w:t xml:space="preserve">Ley </w:t>
      </w:r>
      <w:r w:rsidR="0003257A" w:rsidRPr="00FA347D">
        <w:rPr>
          <w:rFonts w:ascii="Georgia" w:hAnsi="Georgia" w:cs="Arial"/>
          <w:sz w:val="24"/>
          <w:szCs w:val="24"/>
          <w:lang w:val="es-CO"/>
        </w:rPr>
        <w:t>1</w:t>
      </w:r>
      <w:r w:rsidR="007473A3" w:rsidRPr="00FA347D">
        <w:rPr>
          <w:rFonts w:ascii="Georgia" w:hAnsi="Georgia" w:cs="Arial"/>
          <w:sz w:val="24"/>
          <w:szCs w:val="24"/>
          <w:lang w:val="es-CO"/>
        </w:rPr>
        <w:t>3</w:t>
      </w:r>
      <w:r w:rsidR="0003257A" w:rsidRPr="00FA347D">
        <w:rPr>
          <w:rFonts w:ascii="Georgia" w:hAnsi="Georgia" w:cs="Arial"/>
          <w:sz w:val="24"/>
          <w:szCs w:val="24"/>
          <w:lang w:val="es-CO"/>
        </w:rPr>
        <w:t>06</w:t>
      </w:r>
      <w:r w:rsidR="0012481A" w:rsidRPr="00FA347D">
        <w:rPr>
          <w:rFonts w:ascii="Georgia" w:hAnsi="Georgia" w:cs="Arial"/>
          <w:sz w:val="24"/>
          <w:szCs w:val="24"/>
          <w:lang w:val="es-CO"/>
        </w:rPr>
        <w:t>;</w:t>
      </w:r>
      <w:r w:rsidR="0003257A" w:rsidRPr="00FA347D">
        <w:rPr>
          <w:rFonts w:ascii="Georgia" w:hAnsi="Georgia" w:cs="Arial"/>
          <w:sz w:val="24"/>
          <w:szCs w:val="24"/>
          <w:lang w:val="es-CO"/>
        </w:rPr>
        <w:t xml:space="preserve"> y</w:t>
      </w:r>
      <w:r w:rsidR="0012481A" w:rsidRPr="00FA347D">
        <w:rPr>
          <w:rFonts w:ascii="Georgia" w:hAnsi="Georgia" w:cs="Arial"/>
          <w:sz w:val="24"/>
          <w:szCs w:val="24"/>
          <w:lang w:val="es-CO"/>
        </w:rPr>
        <w:t>,</w:t>
      </w:r>
      <w:r w:rsidR="0003257A" w:rsidRPr="00FA347D">
        <w:rPr>
          <w:rFonts w:ascii="Georgia" w:hAnsi="Georgia" w:cs="Arial"/>
          <w:sz w:val="24"/>
          <w:szCs w:val="24"/>
          <w:lang w:val="es-CO"/>
        </w:rPr>
        <w:t xml:space="preserve"> </w:t>
      </w:r>
      <w:r w:rsidR="0012481A" w:rsidRPr="00FA347D">
        <w:rPr>
          <w:rFonts w:ascii="Georgia" w:hAnsi="Georgia" w:cs="Arial"/>
          <w:sz w:val="24"/>
          <w:szCs w:val="24"/>
          <w:lang w:val="es-CO"/>
        </w:rPr>
        <w:t xml:space="preserve">por último, que </w:t>
      </w:r>
      <w:r w:rsidR="0003257A" w:rsidRPr="00FA347D">
        <w:rPr>
          <w:rFonts w:ascii="Georgia" w:hAnsi="Georgia" w:cs="Arial"/>
          <w:sz w:val="24"/>
          <w:szCs w:val="24"/>
          <w:lang w:val="es-CO"/>
        </w:rPr>
        <w:t>debió correrse traslado para alegar</w:t>
      </w:r>
      <w:r w:rsidR="00AF3047" w:rsidRPr="00FA347D">
        <w:rPr>
          <w:rFonts w:ascii="Georgia" w:hAnsi="Georgia" w:cs="Arial"/>
          <w:sz w:val="24"/>
          <w:szCs w:val="24"/>
          <w:lang w:val="es-CO"/>
        </w:rPr>
        <w:t xml:space="preserve"> (</w:t>
      </w:r>
      <w:r w:rsidR="00713401" w:rsidRPr="00FA347D">
        <w:rPr>
          <w:rFonts w:ascii="Georgia" w:hAnsi="Georgia" w:cs="Arial"/>
          <w:sz w:val="24"/>
          <w:szCs w:val="24"/>
          <w:lang w:val="es-CO"/>
        </w:rPr>
        <w:t>Ibidem</w:t>
      </w:r>
      <w:r w:rsidR="00B635D1" w:rsidRPr="00FA347D">
        <w:rPr>
          <w:rFonts w:ascii="Georgia" w:hAnsi="Georgia" w:cs="Arial"/>
          <w:sz w:val="24"/>
          <w:szCs w:val="24"/>
          <w:lang w:val="es-CO"/>
        </w:rPr>
        <w:t xml:space="preserve">, </w:t>
      </w:r>
      <w:r w:rsidR="00D04FE9" w:rsidRPr="00FA347D">
        <w:rPr>
          <w:rFonts w:ascii="Georgia" w:hAnsi="Georgia" w:cs="Arial"/>
          <w:sz w:val="24"/>
          <w:szCs w:val="24"/>
          <w:lang w:val="es-CO"/>
        </w:rPr>
        <w:t xml:space="preserve">folios </w:t>
      </w:r>
      <w:r w:rsidR="00052F2F" w:rsidRPr="00FA347D">
        <w:rPr>
          <w:rFonts w:ascii="Georgia" w:hAnsi="Georgia" w:cs="Arial"/>
          <w:sz w:val="24"/>
          <w:szCs w:val="24"/>
          <w:lang w:val="es-CO"/>
        </w:rPr>
        <w:t>9</w:t>
      </w:r>
      <w:r w:rsidR="00F638FE" w:rsidRPr="00FA347D">
        <w:rPr>
          <w:rFonts w:ascii="Georgia" w:hAnsi="Georgia" w:cs="Arial"/>
          <w:sz w:val="24"/>
          <w:szCs w:val="24"/>
          <w:lang w:val="es-CO"/>
        </w:rPr>
        <w:t>4</w:t>
      </w:r>
      <w:r w:rsidR="00052F2F" w:rsidRPr="00FA347D">
        <w:rPr>
          <w:rFonts w:ascii="Georgia" w:hAnsi="Georgia" w:cs="Arial"/>
          <w:sz w:val="24"/>
          <w:szCs w:val="24"/>
          <w:lang w:val="es-CO"/>
        </w:rPr>
        <w:t>-11</w:t>
      </w:r>
      <w:r w:rsidR="00F638FE" w:rsidRPr="00FA347D">
        <w:rPr>
          <w:rFonts w:ascii="Georgia" w:hAnsi="Georgia" w:cs="Arial"/>
          <w:sz w:val="24"/>
          <w:szCs w:val="24"/>
          <w:lang w:val="es-CO"/>
        </w:rPr>
        <w:t>7</w:t>
      </w:r>
      <w:r w:rsidR="00AF3047" w:rsidRPr="00FA347D">
        <w:rPr>
          <w:rFonts w:ascii="Georgia" w:hAnsi="Georgia" w:cs="Arial"/>
          <w:sz w:val="24"/>
          <w:szCs w:val="24"/>
          <w:lang w:val="es-CO"/>
        </w:rPr>
        <w:t>)</w:t>
      </w:r>
      <w:r w:rsidR="00904F3D" w:rsidRPr="00FA347D">
        <w:rPr>
          <w:rFonts w:ascii="Georgia" w:hAnsi="Georgia" w:cs="Arial"/>
          <w:sz w:val="24"/>
          <w:szCs w:val="24"/>
          <w:lang w:val="es-CO"/>
        </w:rPr>
        <w:t xml:space="preserve">. </w:t>
      </w:r>
      <w:r w:rsidR="00045E8F" w:rsidRPr="00FA347D">
        <w:rPr>
          <w:rFonts w:ascii="Georgia" w:hAnsi="Georgia" w:cs="Arial"/>
          <w:sz w:val="24"/>
          <w:szCs w:val="24"/>
          <w:lang w:val="es-CO"/>
        </w:rPr>
        <w:t xml:space="preserve">Sin embargo, </w:t>
      </w:r>
      <w:r w:rsidR="2324C94C" w:rsidRPr="00FA347D">
        <w:rPr>
          <w:rFonts w:ascii="Georgia" w:hAnsi="Georgia" w:cs="Arial"/>
          <w:sz w:val="24"/>
          <w:szCs w:val="24"/>
          <w:lang w:val="es-CO"/>
        </w:rPr>
        <w:t xml:space="preserve">desistió y </w:t>
      </w:r>
      <w:r w:rsidR="56A69110" w:rsidRPr="00FA347D">
        <w:rPr>
          <w:rFonts w:ascii="Georgia" w:hAnsi="Georgia" w:cs="Arial"/>
          <w:sz w:val="24"/>
          <w:szCs w:val="24"/>
          <w:lang w:val="es-CO"/>
        </w:rPr>
        <w:t xml:space="preserve">en </w:t>
      </w:r>
      <w:r w:rsidR="2324C94C" w:rsidRPr="00FA347D">
        <w:rPr>
          <w:rFonts w:ascii="Georgia" w:hAnsi="Georgia" w:cs="Arial"/>
          <w:sz w:val="24"/>
          <w:szCs w:val="24"/>
          <w:lang w:val="es-CO"/>
        </w:rPr>
        <w:t xml:space="preserve">esta misma </w:t>
      </w:r>
      <w:r w:rsidR="00045E8F" w:rsidRPr="00FA347D">
        <w:rPr>
          <w:rFonts w:ascii="Georgia" w:hAnsi="Georgia" w:cs="Arial"/>
          <w:sz w:val="24"/>
          <w:szCs w:val="24"/>
          <w:lang w:val="es-CO"/>
        </w:rPr>
        <w:t xml:space="preserve">fecha </w:t>
      </w:r>
      <w:r w:rsidR="3CF69BA6" w:rsidRPr="00FA347D">
        <w:rPr>
          <w:rFonts w:ascii="Georgia" w:hAnsi="Georgia" w:cs="Arial"/>
          <w:sz w:val="24"/>
          <w:szCs w:val="24"/>
          <w:lang w:val="es-CO"/>
        </w:rPr>
        <w:t xml:space="preserve">(Por auto separado) </w:t>
      </w:r>
      <w:r w:rsidR="00045E8F" w:rsidRPr="00FA347D">
        <w:rPr>
          <w:rFonts w:ascii="Georgia" w:hAnsi="Georgia" w:cs="Arial"/>
          <w:sz w:val="24"/>
          <w:szCs w:val="24"/>
          <w:lang w:val="es-CO"/>
        </w:rPr>
        <w:t xml:space="preserve">se está admitiendo </w:t>
      </w:r>
      <w:r w:rsidR="423702E1" w:rsidRPr="00FA347D">
        <w:rPr>
          <w:rFonts w:ascii="Georgia" w:hAnsi="Georgia" w:cs="Arial"/>
          <w:sz w:val="24"/>
          <w:szCs w:val="24"/>
          <w:lang w:val="es-CO"/>
        </w:rPr>
        <w:t>esa declinación del recurso</w:t>
      </w:r>
      <w:r w:rsidR="00045E8F" w:rsidRPr="00FA347D">
        <w:rPr>
          <w:rFonts w:ascii="Georgia" w:hAnsi="Georgia" w:cs="Arial"/>
          <w:sz w:val="24"/>
          <w:szCs w:val="24"/>
          <w:lang w:val="es-CO"/>
        </w:rPr>
        <w:t xml:space="preserve">. </w:t>
      </w:r>
    </w:p>
    <w:p w14:paraId="077E9149" w14:textId="1D3B251D" w:rsidR="00904F3D" w:rsidRPr="00FA347D" w:rsidRDefault="00904F3D" w:rsidP="00FA347D">
      <w:pPr>
        <w:pStyle w:val="Sinespaciado"/>
        <w:spacing w:line="276" w:lineRule="auto"/>
        <w:ind w:left="708"/>
        <w:jc w:val="both"/>
        <w:rPr>
          <w:rFonts w:ascii="Georgia" w:hAnsi="Georgia" w:cs="Arial"/>
          <w:sz w:val="24"/>
          <w:szCs w:val="24"/>
          <w:lang w:val="es-CO"/>
        </w:rPr>
      </w:pPr>
    </w:p>
    <w:p w14:paraId="336E0F3E" w14:textId="27FED9A5" w:rsidR="00F97772" w:rsidRPr="00FA347D" w:rsidRDefault="00F97772" w:rsidP="00FA347D">
      <w:pPr>
        <w:pStyle w:val="Sinespaciado"/>
        <w:numPr>
          <w:ilvl w:val="1"/>
          <w:numId w:val="4"/>
        </w:numPr>
        <w:spacing w:line="276" w:lineRule="auto"/>
        <w:ind w:left="0" w:firstLine="0"/>
        <w:jc w:val="both"/>
        <w:rPr>
          <w:rFonts w:ascii="Georgia" w:hAnsi="Georgia" w:cs="Arial"/>
          <w:sz w:val="24"/>
          <w:szCs w:val="24"/>
          <w:lang w:val="es-CO"/>
        </w:rPr>
      </w:pPr>
      <w:r w:rsidRPr="00FA347D">
        <w:rPr>
          <w:rFonts w:ascii="Georgia" w:hAnsi="Georgia" w:cs="Arial"/>
          <w:iCs/>
          <w:smallCaps/>
          <w:sz w:val="24"/>
          <w:szCs w:val="24"/>
          <w:lang w:val="es-CO"/>
        </w:rPr>
        <w:t>Demandantes Ligia Gómez A</w:t>
      </w:r>
      <w:r w:rsidR="007525D9" w:rsidRPr="00FA347D">
        <w:rPr>
          <w:rFonts w:ascii="Georgia" w:hAnsi="Georgia" w:cs="Arial"/>
          <w:iCs/>
          <w:smallCaps/>
          <w:sz w:val="24"/>
          <w:szCs w:val="24"/>
          <w:lang w:val="es-CO"/>
        </w:rPr>
        <w:t>.</w:t>
      </w:r>
      <w:r w:rsidRPr="00FA347D">
        <w:rPr>
          <w:rFonts w:ascii="Georgia" w:hAnsi="Georgia" w:cs="Arial"/>
          <w:iCs/>
          <w:smallCaps/>
          <w:sz w:val="24"/>
          <w:szCs w:val="24"/>
          <w:lang w:val="es-CO"/>
        </w:rPr>
        <w:t xml:space="preserve"> y Jorge M. Gómez O.</w:t>
      </w:r>
      <w:r w:rsidRPr="00FA347D">
        <w:rPr>
          <w:rFonts w:ascii="Georgia" w:hAnsi="Georgia" w:cs="Arial"/>
          <w:i/>
          <w:iCs/>
          <w:smallCaps/>
          <w:sz w:val="24"/>
          <w:szCs w:val="24"/>
          <w:lang w:val="es-CO"/>
        </w:rPr>
        <w:t xml:space="preserve"> </w:t>
      </w:r>
      <w:r w:rsidR="0005584A" w:rsidRPr="00FA347D">
        <w:rPr>
          <w:rFonts w:ascii="Georgia" w:hAnsi="Georgia" w:cs="Arial"/>
          <w:sz w:val="24"/>
          <w:szCs w:val="24"/>
          <w:lang w:val="es-CO"/>
        </w:rPr>
        <w:t>Solicitaron</w:t>
      </w:r>
      <w:r w:rsidR="002773E0" w:rsidRPr="00FA347D">
        <w:rPr>
          <w:rFonts w:ascii="Georgia" w:hAnsi="Georgia" w:cs="Arial"/>
          <w:sz w:val="24"/>
          <w:szCs w:val="24"/>
          <w:lang w:val="es-CO"/>
        </w:rPr>
        <w:t xml:space="preserve"> reconsiderar la </w:t>
      </w:r>
      <w:r w:rsidR="002D26D4" w:rsidRPr="00FA347D">
        <w:rPr>
          <w:rFonts w:ascii="Georgia" w:hAnsi="Georgia" w:cs="Arial"/>
          <w:sz w:val="24"/>
          <w:szCs w:val="24"/>
          <w:lang w:val="es-CO"/>
        </w:rPr>
        <w:t>decisión</w:t>
      </w:r>
      <w:r w:rsidR="00DD6E85" w:rsidRPr="00FA347D">
        <w:rPr>
          <w:rFonts w:ascii="Georgia" w:hAnsi="Georgia" w:cs="Arial"/>
          <w:sz w:val="24"/>
          <w:szCs w:val="24"/>
          <w:lang w:val="es-CO"/>
        </w:rPr>
        <w:t>,</w:t>
      </w:r>
      <w:r w:rsidR="002D26D4" w:rsidRPr="00FA347D">
        <w:rPr>
          <w:rFonts w:ascii="Georgia" w:hAnsi="Georgia" w:cs="Arial"/>
          <w:sz w:val="24"/>
          <w:szCs w:val="24"/>
          <w:lang w:val="es-CO"/>
        </w:rPr>
        <w:t xml:space="preserve"> pues </w:t>
      </w:r>
      <w:r w:rsidR="00FD6D23" w:rsidRPr="00FA347D">
        <w:rPr>
          <w:rFonts w:ascii="Georgia" w:hAnsi="Georgia" w:cs="Arial"/>
          <w:sz w:val="24"/>
          <w:szCs w:val="24"/>
          <w:lang w:val="es-CO"/>
        </w:rPr>
        <w:t>estima</w:t>
      </w:r>
      <w:r w:rsidR="00DD6E85" w:rsidRPr="00FA347D">
        <w:rPr>
          <w:rFonts w:ascii="Georgia" w:hAnsi="Georgia" w:cs="Arial"/>
          <w:sz w:val="24"/>
          <w:szCs w:val="24"/>
          <w:lang w:val="es-CO"/>
        </w:rPr>
        <w:t>n</w:t>
      </w:r>
      <w:r w:rsidR="00FD6D23" w:rsidRPr="00FA347D">
        <w:rPr>
          <w:rFonts w:ascii="Georgia" w:hAnsi="Georgia" w:cs="Arial"/>
          <w:sz w:val="24"/>
          <w:szCs w:val="24"/>
          <w:lang w:val="es-CO"/>
        </w:rPr>
        <w:t xml:space="preserve"> </w:t>
      </w:r>
      <w:r w:rsidR="00DD6E85" w:rsidRPr="00FA347D">
        <w:rPr>
          <w:rFonts w:ascii="Georgia" w:hAnsi="Georgia" w:cs="Arial"/>
          <w:sz w:val="24"/>
          <w:szCs w:val="24"/>
          <w:lang w:val="es-CO"/>
        </w:rPr>
        <w:t>que,</w:t>
      </w:r>
      <w:r w:rsidR="00FD6D23" w:rsidRPr="00FA347D">
        <w:rPr>
          <w:rFonts w:ascii="Georgia" w:hAnsi="Georgia" w:cs="Arial"/>
          <w:sz w:val="24"/>
          <w:szCs w:val="24"/>
          <w:lang w:val="es-CO"/>
        </w:rPr>
        <w:t xml:space="preserve"> de valorarse los informes contables, </w:t>
      </w:r>
      <w:r w:rsidR="0074724D" w:rsidRPr="00FA347D">
        <w:rPr>
          <w:rFonts w:ascii="Georgia" w:hAnsi="Georgia" w:cs="Arial"/>
          <w:sz w:val="24"/>
          <w:szCs w:val="24"/>
          <w:lang w:val="es-CO"/>
        </w:rPr>
        <w:t xml:space="preserve">las partidas objetadas y los </w:t>
      </w:r>
      <w:r w:rsidR="00DD6E85" w:rsidRPr="00FA347D">
        <w:rPr>
          <w:rFonts w:ascii="Georgia" w:hAnsi="Georgia" w:cs="Arial"/>
          <w:sz w:val="24"/>
          <w:szCs w:val="24"/>
          <w:lang w:val="es-CO"/>
        </w:rPr>
        <w:t xml:space="preserve">demás </w:t>
      </w:r>
      <w:r w:rsidR="0074724D" w:rsidRPr="00FA347D">
        <w:rPr>
          <w:rFonts w:ascii="Georgia" w:hAnsi="Georgia" w:cs="Arial"/>
          <w:sz w:val="24"/>
          <w:szCs w:val="24"/>
          <w:lang w:val="es-CO"/>
        </w:rPr>
        <w:t>medios probatorios acercados</w:t>
      </w:r>
      <w:r w:rsidR="00DD6E85" w:rsidRPr="00FA347D">
        <w:rPr>
          <w:rFonts w:ascii="Georgia" w:hAnsi="Georgia" w:cs="Arial"/>
          <w:sz w:val="24"/>
          <w:szCs w:val="24"/>
          <w:lang w:val="es-CO"/>
        </w:rPr>
        <w:t>,</w:t>
      </w:r>
      <w:r w:rsidR="0074724D" w:rsidRPr="00FA347D">
        <w:rPr>
          <w:rFonts w:ascii="Georgia" w:hAnsi="Georgia" w:cs="Arial"/>
          <w:sz w:val="24"/>
          <w:szCs w:val="24"/>
          <w:lang w:val="es-CO"/>
        </w:rPr>
        <w:t xml:space="preserve"> </w:t>
      </w:r>
      <w:r w:rsidR="00DD6E85" w:rsidRPr="00FA347D">
        <w:rPr>
          <w:rFonts w:ascii="Georgia" w:hAnsi="Georgia" w:cs="Arial"/>
          <w:sz w:val="24"/>
          <w:szCs w:val="24"/>
          <w:lang w:val="es-CO"/>
        </w:rPr>
        <w:t xml:space="preserve">es otra la </w:t>
      </w:r>
      <w:r w:rsidR="002773E0" w:rsidRPr="00FA347D">
        <w:rPr>
          <w:rFonts w:ascii="Georgia" w:hAnsi="Georgia" w:cs="Arial"/>
          <w:sz w:val="24"/>
          <w:szCs w:val="24"/>
          <w:lang w:val="es-CO"/>
        </w:rPr>
        <w:t>cuantía</w:t>
      </w:r>
      <w:r w:rsidRPr="00FA347D">
        <w:rPr>
          <w:rFonts w:ascii="Georgia" w:hAnsi="Georgia" w:cs="Arial"/>
          <w:sz w:val="24"/>
          <w:szCs w:val="24"/>
          <w:lang w:val="es-CO"/>
        </w:rPr>
        <w:t xml:space="preserve"> </w:t>
      </w:r>
      <w:r w:rsidR="00DD6E85" w:rsidRPr="00FA347D">
        <w:rPr>
          <w:rFonts w:ascii="Georgia" w:hAnsi="Georgia" w:cs="Arial"/>
          <w:sz w:val="24"/>
          <w:szCs w:val="24"/>
          <w:lang w:val="es-CO"/>
        </w:rPr>
        <w:t xml:space="preserve">que debe restituirse al haber </w:t>
      </w:r>
      <w:proofErr w:type="spellStart"/>
      <w:r w:rsidR="00DD6E85" w:rsidRPr="00FA347D">
        <w:rPr>
          <w:rFonts w:ascii="Georgia" w:hAnsi="Georgia" w:cs="Arial"/>
          <w:sz w:val="24"/>
          <w:szCs w:val="24"/>
          <w:lang w:val="es-CO"/>
        </w:rPr>
        <w:t>sucesoral</w:t>
      </w:r>
      <w:proofErr w:type="spellEnd"/>
      <w:r w:rsidR="00DD6E85" w:rsidRPr="00FA347D">
        <w:rPr>
          <w:rFonts w:ascii="Georgia" w:hAnsi="Georgia" w:cs="Arial"/>
          <w:sz w:val="24"/>
          <w:szCs w:val="24"/>
          <w:lang w:val="es-CO"/>
        </w:rPr>
        <w:t xml:space="preserve"> de la incapaz</w:t>
      </w:r>
      <w:r w:rsidR="007C597E" w:rsidRPr="00FA347D">
        <w:rPr>
          <w:rFonts w:ascii="Georgia" w:hAnsi="Georgia" w:cs="Arial"/>
          <w:sz w:val="24"/>
          <w:szCs w:val="24"/>
          <w:lang w:val="es-CO"/>
        </w:rPr>
        <w:t xml:space="preserve"> </w:t>
      </w:r>
      <w:r w:rsidR="007C597E" w:rsidRPr="00FA347D">
        <w:rPr>
          <w:rFonts w:ascii="Georgia" w:hAnsi="Georgia" w:cs="Arial"/>
          <w:iCs/>
          <w:sz w:val="24"/>
          <w:szCs w:val="24"/>
          <w:lang w:val="es-CO"/>
        </w:rPr>
        <w:t>(Sic)</w:t>
      </w:r>
      <w:r w:rsidR="00EB7B25" w:rsidRPr="00FA347D">
        <w:rPr>
          <w:rFonts w:ascii="Georgia" w:hAnsi="Georgia" w:cs="Arial"/>
          <w:sz w:val="24"/>
          <w:szCs w:val="24"/>
          <w:lang w:val="es-CO"/>
        </w:rPr>
        <w:t>, según la normativa vigente en su momento (Hoy persona con discapacidad).</w:t>
      </w:r>
    </w:p>
    <w:p w14:paraId="1AE83AD8" w14:textId="688EF3DF" w:rsidR="00DD6E85" w:rsidRPr="00FA347D" w:rsidRDefault="00DD6E85" w:rsidP="00FA347D">
      <w:pPr>
        <w:pStyle w:val="Sinespaciado"/>
        <w:spacing w:line="276" w:lineRule="auto"/>
        <w:ind w:left="720"/>
        <w:jc w:val="both"/>
        <w:rPr>
          <w:rFonts w:ascii="Georgia" w:hAnsi="Georgia" w:cs="Arial"/>
          <w:sz w:val="24"/>
          <w:szCs w:val="24"/>
          <w:lang w:val="es-CO"/>
        </w:rPr>
      </w:pPr>
    </w:p>
    <w:p w14:paraId="3C29C848" w14:textId="4C48C23F" w:rsidR="0071720F" w:rsidRPr="00FA347D" w:rsidRDefault="00244E43"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Justific</w:t>
      </w:r>
      <w:r w:rsidR="009A42AA" w:rsidRPr="00FA347D">
        <w:rPr>
          <w:rFonts w:ascii="Georgia" w:hAnsi="Georgia" w:cs="Arial"/>
          <w:sz w:val="24"/>
          <w:szCs w:val="24"/>
          <w:lang w:val="es-CO"/>
        </w:rPr>
        <w:t>aron</w:t>
      </w:r>
      <w:r w:rsidRPr="00FA347D">
        <w:rPr>
          <w:rFonts w:ascii="Georgia" w:hAnsi="Georgia" w:cs="Arial"/>
          <w:sz w:val="24"/>
          <w:szCs w:val="24"/>
          <w:lang w:val="es-CO"/>
        </w:rPr>
        <w:t xml:space="preserve"> </w:t>
      </w:r>
      <w:r w:rsidR="00067A67" w:rsidRPr="00FA347D">
        <w:rPr>
          <w:rFonts w:ascii="Georgia" w:hAnsi="Georgia" w:cs="Arial"/>
          <w:sz w:val="24"/>
          <w:szCs w:val="24"/>
          <w:lang w:val="es-CO"/>
        </w:rPr>
        <w:t>que,</w:t>
      </w:r>
      <w:r w:rsidRPr="00FA347D">
        <w:rPr>
          <w:rFonts w:ascii="Georgia" w:hAnsi="Georgia" w:cs="Arial"/>
          <w:sz w:val="24"/>
          <w:szCs w:val="24"/>
          <w:lang w:val="es-CO"/>
        </w:rPr>
        <w:t xml:space="preserve"> </w:t>
      </w:r>
      <w:r w:rsidR="0028381B" w:rsidRPr="00FA347D">
        <w:rPr>
          <w:rFonts w:ascii="Georgia" w:hAnsi="Georgia" w:cs="Arial"/>
          <w:sz w:val="24"/>
          <w:szCs w:val="24"/>
          <w:lang w:val="es-CO"/>
        </w:rPr>
        <w:t>al presentarse la demanda</w:t>
      </w:r>
      <w:r w:rsidR="00067A67" w:rsidRPr="00FA347D">
        <w:rPr>
          <w:rFonts w:ascii="Georgia" w:hAnsi="Georgia" w:cs="Arial"/>
          <w:sz w:val="24"/>
          <w:szCs w:val="24"/>
          <w:lang w:val="es-CO"/>
        </w:rPr>
        <w:t>,</w:t>
      </w:r>
      <w:r w:rsidR="0028381B" w:rsidRPr="00FA347D">
        <w:rPr>
          <w:rFonts w:ascii="Georgia" w:hAnsi="Georgia" w:cs="Arial"/>
          <w:sz w:val="24"/>
          <w:szCs w:val="24"/>
          <w:lang w:val="es-CO"/>
        </w:rPr>
        <w:t xml:space="preserve"> no pud</w:t>
      </w:r>
      <w:r w:rsidRPr="00FA347D">
        <w:rPr>
          <w:rFonts w:ascii="Georgia" w:hAnsi="Georgia" w:cs="Arial"/>
          <w:sz w:val="24"/>
          <w:szCs w:val="24"/>
          <w:lang w:val="es-CO"/>
        </w:rPr>
        <w:t>iera</w:t>
      </w:r>
      <w:r w:rsidR="00A80548" w:rsidRPr="00FA347D">
        <w:rPr>
          <w:rFonts w:ascii="Georgia" w:hAnsi="Georgia" w:cs="Arial"/>
          <w:sz w:val="24"/>
          <w:szCs w:val="24"/>
          <w:lang w:val="es-CO"/>
        </w:rPr>
        <w:t>n</w:t>
      </w:r>
      <w:r w:rsidRPr="00FA347D">
        <w:rPr>
          <w:rFonts w:ascii="Georgia" w:hAnsi="Georgia" w:cs="Arial"/>
          <w:sz w:val="24"/>
          <w:szCs w:val="24"/>
          <w:lang w:val="es-CO"/>
        </w:rPr>
        <w:t xml:space="preserve"> </w:t>
      </w:r>
      <w:r w:rsidR="0028381B" w:rsidRPr="00FA347D">
        <w:rPr>
          <w:rFonts w:ascii="Georgia" w:hAnsi="Georgia" w:cs="Arial"/>
          <w:sz w:val="24"/>
          <w:szCs w:val="24"/>
          <w:lang w:val="es-CO"/>
        </w:rPr>
        <w:t>concretar la suma</w:t>
      </w:r>
      <w:r w:rsidR="00141604" w:rsidRPr="00FA347D">
        <w:rPr>
          <w:rFonts w:ascii="Georgia" w:hAnsi="Georgia" w:cs="Arial"/>
          <w:sz w:val="24"/>
          <w:szCs w:val="24"/>
          <w:lang w:val="es-CO"/>
        </w:rPr>
        <w:t xml:space="preserve"> adeudada</w:t>
      </w:r>
      <w:r w:rsidR="00060DAC" w:rsidRPr="00FA347D">
        <w:rPr>
          <w:rFonts w:ascii="Georgia" w:hAnsi="Georgia" w:cs="Arial"/>
          <w:sz w:val="24"/>
          <w:szCs w:val="24"/>
          <w:lang w:val="es-CO"/>
        </w:rPr>
        <w:t xml:space="preserve"> </w:t>
      </w:r>
      <w:r w:rsidR="00EB7B25" w:rsidRPr="00FA347D">
        <w:rPr>
          <w:rFonts w:ascii="Georgia" w:hAnsi="Georgia" w:cs="Arial"/>
          <w:sz w:val="24"/>
          <w:szCs w:val="24"/>
          <w:lang w:val="es-CO"/>
        </w:rPr>
        <w:t xml:space="preserve">porque </w:t>
      </w:r>
      <w:r w:rsidR="0012481A" w:rsidRPr="00FA347D">
        <w:rPr>
          <w:rFonts w:ascii="Georgia" w:hAnsi="Georgia" w:cs="Arial"/>
          <w:sz w:val="24"/>
          <w:szCs w:val="24"/>
          <w:lang w:val="es-CO"/>
        </w:rPr>
        <w:t xml:space="preserve">carecían de </w:t>
      </w:r>
      <w:r w:rsidR="00A553EE" w:rsidRPr="00FA347D">
        <w:rPr>
          <w:rFonts w:ascii="Georgia" w:hAnsi="Georgia" w:cs="Arial"/>
          <w:sz w:val="24"/>
          <w:szCs w:val="24"/>
          <w:lang w:val="es-CO"/>
        </w:rPr>
        <w:t xml:space="preserve">la certificación sobre los valores </w:t>
      </w:r>
      <w:r w:rsidR="00A80548" w:rsidRPr="00FA347D">
        <w:rPr>
          <w:rFonts w:ascii="Georgia" w:hAnsi="Georgia" w:cs="Arial"/>
          <w:sz w:val="24"/>
          <w:szCs w:val="24"/>
          <w:lang w:val="es-CO"/>
        </w:rPr>
        <w:t>perci</w:t>
      </w:r>
      <w:r w:rsidR="00A82C7D" w:rsidRPr="00FA347D">
        <w:rPr>
          <w:rFonts w:ascii="Georgia" w:hAnsi="Georgia" w:cs="Arial"/>
          <w:sz w:val="24"/>
          <w:szCs w:val="24"/>
          <w:lang w:val="es-CO"/>
        </w:rPr>
        <w:t>bido</w:t>
      </w:r>
      <w:r w:rsidR="006061F7" w:rsidRPr="00FA347D">
        <w:rPr>
          <w:rFonts w:ascii="Georgia" w:hAnsi="Georgia" w:cs="Arial"/>
          <w:sz w:val="24"/>
          <w:szCs w:val="24"/>
          <w:lang w:val="es-CO"/>
        </w:rPr>
        <w:t>s</w:t>
      </w:r>
      <w:r w:rsidR="00A82C7D" w:rsidRPr="00FA347D">
        <w:rPr>
          <w:rFonts w:ascii="Georgia" w:hAnsi="Georgia" w:cs="Arial"/>
          <w:sz w:val="24"/>
          <w:szCs w:val="24"/>
          <w:lang w:val="es-CO"/>
        </w:rPr>
        <w:t xml:space="preserve"> </w:t>
      </w:r>
      <w:r w:rsidR="00A553EE" w:rsidRPr="00FA347D">
        <w:rPr>
          <w:rFonts w:ascii="Georgia" w:hAnsi="Georgia" w:cs="Arial"/>
          <w:sz w:val="24"/>
          <w:szCs w:val="24"/>
          <w:lang w:val="es-CO"/>
        </w:rPr>
        <w:t>por pensión</w:t>
      </w:r>
      <w:r w:rsidRPr="00FA347D">
        <w:rPr>
          <w:rFonts w:ascii="Georgia" w:hAnsi="Georgia" w:cs="Arial"/>
          <w:sz w:val="24"/>
          <w:szCs w:val="24"/>
          <w:lang w:val="es-CO"/>
        </w:rPr>
        <w:t>.</w:t>
      </w:r>
      <w:r w:rsidR="00A94E1D" w:rsidRPr="00FA347D">
        <w:rPr>
          <w:rFonts w:ascii="Georgia" w:hAnsi="Georgia" w:cs="Arial"/>
          <w:sz w:val="24"/>
          <w:szCs w:val="24"/>
          <w:lang w:val="es-CO"/>
        </w:rPr>
        <w:t xml:space="preserve"> </w:t>
      </w:r>
      <w:r w:rsidR="00EB7B25" w:rsidRPr="00FA347D">
        <w:rPr>
          <w:rFonts w:ascii="Georgia" w:hAnsi="Georgia" w:cs="Arial"/>
          <w:sz w:val="24"/>
          <w:szCs w:val="24"/>
          <w:lang w:val="es-CO"/>
        </w:rPr>
        <w:t xml:space="preserve">Dijeron </w:t>
      </w:r>
      <w:r w:rsidR="00A94E1D" w:rsidRPr="00FA347D">
        <w:rPr>
          <w:rFonts w:ascii="Georgia" w:hAnsi="Georgia" w:cs="Arial"/>
          <w:sz w:val="24"/>
          <w:szCs w:val="24"/>
          <w:lang w:val="es-CO"/>
        </w:rPr>
        <w:t>que</w:t>
      </w:r>
      <w:r w:rsidR="005C3280" w:rsidRPr="00FA347D">
        <w:rPr>
          <w:rFonts w:ascii="Georgia" w:hAnsi="Georgia" w:cs="Arial"/>
          <w:sz w:val="24"/>
          <w:szCs w:val="24"/>
          <w:lang w:val="es-CO"/>
        </w:rPr>
        <w:t>,</w:t>
      </w:r>
      <w:r w:rsidR="00A94E1D" w:rsidRPr="00FA347D">
        <w:rPr>
          <w:rFonts w:ascii="Georgia" w:hAnsi="Georgia" w:cs="Arial"/>
          <w:sz w:val="24"/>
          <w:szCs w:val="24"/>
          <w:lang w:val="es-CO"/>
        </w:rPr>
        <w:t xml:space="preserve"> esa labor </w:t>
      </w:r>
      <w:r w:rsidR="0012481A" w:rsidRPr="00FA347D">
        <w:rPr>
          <w:rFonts w:ascii="Georgia" w:hAnsi="Georgia" w:cs="Arial"/>
          <w:sz w:val="24"/>
          <w:szCs w:val="24"/>
          <w:lang w:val="es-CO"/>
        </w:rPr>
        <w:t xml:space="preserve">se pretirió </w:t>
      </w:r>
      <w:r w:rsidR="00A94E1D" w:rsidRPr="00FA347D">
        <w:rPr>
          <w:rFonts w:ascii="Georgia" w:hAnsi="Georgia" w:cs="Arial"/>
          <w:sz w:val="24"/>
          <w:szCs w:val="24"/>
          <w:lang w:val="es-CO"/>
        </w:rPr>
        <w:t>luego de la presentación de las cuentas</w:t>
      </w:r>
      <w:r w:rsidR="005C3280" w:rsidRPr="00FA347D">
        <w:rPr>
          <w:rFonts w:ascii="Georgia" w:hAnsi="Georgia" w:cs="Arial"/>
          <w:sz w:val="24"/>
          <w:szCs w:val="24"/>
          <w:lang w:val="es-CO"/>
        </w:rPr>
        <w:t>, p</w:t>
      </w:r>
      <w:r w:rsidR="00203152" w:rsidRPr="00FA347D">
        <w:rPr>
          <w:rFonts w:ascii="Georgia" w:hAnsi="Georgia" w:cs="Arial"/>
          <w:sz w:val="24"/>
          <w:szCs w:val="24"/>
          <w:lang w:val="es-CO"/>
        </w:rPr>
        <w:t>or</w:t>
      </w:r>
      <w:r w:rsidR="001E6339" w:rsidRPr="00FA347D">
        <w:rPr>
          <w:rFonts w:ascii="Georgia" w:hAnsi="Georgia" w:cs="Arial"/>
          <w:sz w:val="24"/>
          <w:szCs w:val="24"/>
          <w:lang w:val="es-CO"/>
        </w:rPr>
        <w:t xml:space="preserve"> la magnitud de </w:t>
      </w:r>
      <w:r w:rsidR="00203152" w:rsidRPr="00FA347D">
        <w:rPr>
          <w:rFonts w:ascii="Georgia" w:hAnsi="Georgia" w:cs="Arial"/>
          <w:sz w:val="24"/>
          <w:szCs w:val="24"/>
          <w:lang w:val="es-CO"/>
        </w:rPr>
        <w:t xml:space="preserve">la </w:t>
      </w:r>
      <w:r w:rsidR="007C0AF8" w:rsidRPr="00FA347D">
        <w:rPr>
          <w:rFonts w:ascii="Georgia" w:hAnsi="Georgia" w:cs="Arial"/>
          <w:sz w:val="24"/>
          <w:szCs w:val="24"/>
          <w:lang w:val="es-CO"/>
        </w:rPr>
        <w:t>documentación que las soporta</w:t>
      </w:r>
      <w:r w:rsidR="00A82C7D" w:rsidRPr="00FA347D">
        <w:rPr>
          <w:rFonts w:ascii="Georgia" w:hAnsi="Georgia" w:cs="Arial"/>
          <w:sz w:val="24"/>
          <w:szCs w:val="24"/>
          <w:lang w:val="es-CO"/>
        </w:rPr>
        <w:t>ba</w:t>
      </w:r>
      <w:r w:rsidR="001E6339" w:rsidRPr="00FA347D">
        <w:rPr>
          <w:rFonts w:ascii="Georgia" w:hAnsi="Georgia" w:cs="Arial"/>
          <w:sz w:val="24"/>
          <w:szCs w:val="24"/>
          <w:lang w:val="es-CO"/>
        </w:rPr>
        <w:t xml:space="preserve"> </w:t>
      </w:r>
      <w:r w:rsidR="007338A8" w:rsidRPr="00FA347D">
        <w:rPr>
          <w:rFonts w:ascii="Georgia" w:hAnsi="Georgia" w:cs="Arial"/>
          <w:sz w:val="24"/>
          <w:szCs w:val="24"/>
          <w:lang w:val="es-CO"/>
        </w:rPr>
        <w:t>(24 cajas)</w:t>
      </w:r>
      <w:r w:rsidR="007C0AF8" w:rsidRPr="00FA347D">
        <w:rPr>
          <w:rFonts w:ascii="Georgia" w:hAnsi="Georgia" w:cs="Arial"/>
          <w:sz w:val="24"/>
          <w:szCs w:val="24"/>
          <w:lang w:val="es-CO"/>
        </w:rPr>
        <w:t xml:space="preserve"> </w:t>
      </w:r>
      <w:r w:rsidR="001E6339" w:rsidRPr="00FA347D">
        <w:rPr>
          <w:rFonts w:ascii="Georgia" w:hAnsi="Georgia" w:cs="Arial"/>
          <w:sz w:val="24"/>
          <w:szCs w:val="24"/>
          <w:lang w:val="es-CO"/>
        </w:rPr>
        <w:t>y el corto tiempo del traslado</w:t>
      </w:r>
      <w:r w:rsidR="002D2384" w:rsidRPr="00FA347D">
        <w:rPr>
          <w:rFonts w:ascii="Georgia" w:hAnsi="Georgia" w:cs="Arial"/>
          <w:sz w:val="24"/>
          <w:szCs w:val="24"/>
          <w:lang w:val="es-CO"/>
        </w:rPr>
        <w:t xml:space="preserve">; </w:t>
      </w:r>
      <w:r w:rsidR="006061F7" w:rsidRPr="00FA347D">
        <w:rPr>
          <w:rFonts w:ascii="Georgia" w:hAnsi="Georgia" w:cs="Arial"/>
          <w:sz w:val="24"/>
          <w:szCs w:val="24"/>
          <w:lang w:val="es-CO"/>
        </w:rPr>
        <w:t xml:space="preserve">resaltaron </w:t>
      </w:r>
      <w:r w:rsidR="000342F0" w:rsidRPr="00FA347D">
        <w:rPr>
          <w:rFonts w:ascii="Georgia" w:hAnsi="Georgia" w:cs="Arial"/>
          <w:sz w:val="24"/>
          <w:szCs w:val="24"/>
          <w:lang w:val="es-CO"/>
        </w:rPr>
        <w:t xml:space="preserve">la inconsistencia </w:t>
      </w:r>
      <w:r w:rsidR="00356055" w:rsidRPr="00FA347D">
        <w:rPr>
          <w:rFonts w:ascii="Georgia" w:hAnsi="Georgia" w:cs="Arial"/>
          <w:sz w:val="24"/>
          <w:szCs w:val="24"/>
          <w:lang w:val="es-CO"/>
        </w:rPr>
        <w:t xml:space="preserve">en el incremento por </w:t>
      </w:r>
      <w:r w:rsidR="00FD5910" w:rsidRPr="00FA347D">
        <w:rPr>
          <w:rFonts w:ascii="Georgia" w:hAnsi="Georgia" w:cs="Arial"/>
          <w:sz w:val="24"/>
          <w:szCs w:val="24"/>
          <w:lang w:val="es-CO"/>
        </w:rPr>
        <w:t>más de 800 millones</w:t>
      </w:r>
      <w:r w:rsidR="00A0510A" w:rsidRPr="00FA347D">
        <w:rPr>
          <w:rFonts w:ascii="Georgia" w:hAnsi="Georgia" w:cs="Arial"/>
          <w:sz w:val="24"/>
          <w:szCs w:val="24"/>
          <w:lang w:val="es-CO"/>
        </w:rPr>
        <w:t>,</w:t>
      </w:r>
      <w:r w:rsidR="002B4A63" w:rsidRPr="00FA347D">
        <w:rPr>
          <w:rFonts w:ascii="Georgia" w:hAnsi="Georgia" w:cs="Arial"/>
          <w:sz w:val="24"/>
          <w:szCs w:val="24"/>
          <w:lang w:val="es-CO"/>
        </w:rPr>
        <w:t xml:space="preserve"> </w:t>
      </w:r>
      <w:r w:rsidR="00356055" w:rsidRPr="00FA347D">
        <w:rPr>
          <w:rFonts w:ascii="Georgia" w:hAnsi="Georgia" w:cs="Arial"/>
          <w:sz w:val="24"/>
          <w:szCs w:val="24"/>
          <w:lang w:val="es-CO"/>
        </w:rPr>
        <w:t>sin explicación alguna, d</w:t>
      </w:r>
      <w:r w:rsidR="00FD5910" w:rsidRPr="00FA347D">
        <w:rPr>
          <w:rFonts w:ascii="Georgia" w:hAnsi="Georgia" w:cs="Arial"/>
          <w:sz w:val="24"/>
          <w:szCs w:val="24"/>
          <w:lang w:val="es-CO"/>
        </w:rPr>
        <w:t>e</w:t>
      </w:r>
      <w:r w:rsidR="000C5E88" w:rsidRPr="00FA347D">
        <w:rPr>
          <w:rFonts w:ascii="Georgia" w:hAnsi="Georgia" w:cs="Arial"/>
          <w:sz w:val="24"/>
          <w:szCs w:val="24"/>
          <w:lang w:val="es-CO"/>
        </w:rPr>
        <w:t>l concepto “transporte, fletes y acarreos”</w:t>
      </w:r>
      <w:r w:rsidR="002D2384" w:rsidRPr="00FA347D">
        <w:rPr>
          <w:rFonts w:ascii="Georgia" w:hAnsi="Georgia" w:cs="Arial"/>
          <w:sz w:val="24"/>
          <w:szCs w:val="24"/>
          <w:lang w:val="es-CO"/>
        </w:rPr>
        <w:t xml:space="preserve"> </w:t>
      </w:r>
      <w:r w:rsidR="000342F0" w:rsidRPr="00FA347D">
        <w:rPr>
          <w:rFonts w:ascii="Georgia" w:hAnsi="Georgia" w:cs="Arial"/>
          <w:sz w:val="24"/>
          <w:szCs w:val="24"/>
          <w:lang w:val="es-CO"/>
        </w:rPr>
        <w:t xml:space="preserve">entre el </w:t>
      </w:r>
      <w:r w:rsidR="002B4A63" w:rsidRPr="00FA347D">
        <w:rPr>
          <w:rFonts w:ascii="Georgia" w:hAnsi="Georgia" w:cs="Arial"/>
          <w:sz w:val="24"/>
          <w:szCs w:val="24"/>
          <w:lang w:val="es-CO"/>
        </w:rPr>
        <w:t xml:space="preserve">2016 </w:t>
      </w:r>
      <w:r w:rsidR="000342F0" w:rsidRPr="00FA347D">
        <w:rPr>
          <w:rFonts w:ascii="Georgia" w:hAnsi="Georgia" w:cs="Arial"/>
          <w:sz w:val="24"/>
          <w:szCs w:val="24"/>
          <w:lang w:val="es-CO"/>
        </w:rPr>
        <w:t xml:space="preserve">y el </w:t>
      </w:r>
      <w:r w:rsidR="002B4A63" w:rsidRPr="00FA347D">
        <w:rPr>
          <w:rFonts w:ascii="Georgia" w:hAnsi="Georgia" w:cs="Arial"/>
          <w:sz w:val="24"/>
          <w:szCs w:val="24"/>
          <w:lang w:val="es-CO"/>
        </w:rPr>
        <w:t>2017</w:t>
      </w:r>
      <w:r w:rsidR="00356055" w:rsidRPr="00FA347D">
        <w:rPr>
          <w:rFonts w:ascii="Georgia" w:hAnsi="Georgia" w:cs="Arial"/>
          <w:sz w:val="24"/>
          <w:szCs w:val="24"/>
          <w:lang w:val="es-CO"/>
        </w:rPr>
        <w:t xml:space="preserve"> </w:t>
      </w:r>
      <w:r w:rsidR="00FD5910" w:rsidRPr="00FA347D">
        <w:rPr>
          <w:rFonts w:ascii="Georgia" w:hAnsi="Georgia" w:cs="Arial"/>
          <w:sz w:val="24"/>
          <w:szCs w:val="24"/>
          <w:lang w:val="es-CO"/>
        </w:rPr>
        <w:t>(</w:t>
      </w:r>
      <w:r w:rsidR="00B34F42" w:rsidRPr="00FA347D">
        <w:rPr>
          <w:rFonts w:ascii="Georgia" w:hAnsi="Georgia" w:cs="Arial"/>
          <w:sz w:val="24"/>
          <w:szCs w:val="24"/>
          <w:lang w:val="es-CO"/>
        </w:rPr>
        <w:t>Ibidem, f</w:t>
      </w:r>
      <w:r w:rsidR="00FD5910" w:rsidRPr="00FA347D">
        <w:rPr>
          <w:rFonts w:ascii="Georgia" w:hAnsi="Georgia" w:cs="Arial"/>
          <w:sz w:val="24"/>
          <w:szCs w:val="24"/>
          <w:lang w:val="es-CO"/>
        </w:rPr>
        <w:t xml:space="preserve">olios </w:t>
      </w:r>
      <w:r w:rsidR="007F196F" w:rsidRPr="00FA347D">
        <w:rPr>
          <w:rFonts w:ascii="Georgia" w:hAnsi="Georgia" w:cs="Arial"/>
          <w:sz w:val="24"/>
          <w:szCs w:val="24"/>
          <w:lang w:val="es-CO"/>
        </w:rPr>
        <w:t>11</w:t>
      </w:r>
      <w:r w:rsidR="00F638FE" w:rsidRPr="00FA347D">
        <w:rPr>
          <w:rFonts w:ascii="Georgia" w:hAnsi="Georgia" w:cs="Arial"/>
          <w:sz w:val="24"/>
          <w:szCs w:val="24"/>
          <w:lang w:val="es-CO"/>
        </w:rPr>
        <w:t>8</w:t>
      </w:r>
      <w:r w:rsidR="007F196F" w:rsidRPr="00FA347D">
        <w:rPr>
          <w:rFonts w:ascii="Georgia" w:hAnsi="Georgia" w:cs="Arial"/>
          <w:sz w:val="24"/>
          <w:szCs w:val="24"/>
          <w:lang w:val="es-CO"/>
        </w:rPr>
        <w:t>-12</w:t>
      </w:r>
      <w:r w:rsidR="00F638FE" w:rsidRPr="00FA347D">
        <w:rPr>
          <w:rFonts w:ascii="Georgia" w:hAnsi="Georgia" w:cs="Arial"/>
          <w:sz w:val="24"/>
          <w:szCs w:val="24"/>
          <w:lang w:val="es-CO"/>
        </w:rPr>
        <w:t>1</w:t>
      </w:r>
      <w:r w:rsidR="00FD5910" w:rsidRPr="00FA347D">
        <w:rPr>
          <w:rFonts w:ascii="Georgia" w:hAnsi="Georgia" w:cs="Arial"/>
          <w:sz w:val="24"/>
          <w:szCs w:val="24"/>
          <w:lang w:val="es-CO"/>
        </w:rPr>
        <w:t>)</w:t>
      </w:r>
      <w:r w:rsidR="007F196F" w:rsidRPr="00FA347D">
        <w:rPr>
          <w:rFonts w:ascii="Georgia" w:hAnsi="Georgia" w:cs="Arial"/>
          <w:sz w:val="24"/>
          <w:szCs w:val="24"/>
          <w:lang w:val="es-CO"/>
        </w:rPr>
        <w:t>.</w:t>
      </w:r>
    </w:p>
    <w:p w14:paraId="3708CFC5" w14:textId="77777777" w:rsidR="000342F0" w:rsidRPr="00FA347D" w:rsidRDefault="000342F0" w:rsidP="00FA347D">
      <w:pPr>
        <w:pStyle w:val="Sinespaciado"/>
        <w:spacing w:line="276" w:lineRule="auto"/>
        <w:ind w:left="720"/>
        <w:jc w:val="both"/>
        <w:rPr>
          <w:rFonts w:ascii="Georgia" w:hAnsi="Georgia" w:cs="Arial"/>
          <w:sz w:val="24"/>
          <w:szCs w:val="24"/>
          <w:lang w:val="es-CO"/>
        </w:rPr>
      </w:pPr>
    </w:p>
    <w:p w14:paraId="68CCE8F0" w14:textId="77777777" w:rsidR="00A640EB" w:rsidRPr="00225BAE" w:rsidRDefault="00A640EB" w:rsidP="00225BAE">
      <w:pPr>
        <w:pStyle w:val="Sinespaciado"/>
        <w:numPr>
          <w:ilvl w:val="0"/>
          <w:numId w:val="4"/>
        </w:numPr>
        <w:spacing w:line="276" w:lineRule="auto"/>
        <w:jc w:val="both"/>
        <w:rPr>
          <w:rFonts w:ascii="Georgia" w:hAnsi="Georgia" w:cs="Arial"/>
          <w:b/>
          <w:sz w:val="24"/>
          <w:szCs w:val="24"/>
          <w:lang w:val="es-CO"/>
        </w:rPr>
      </w:pPr>
      <w:r w:rsidRPr="00225BAE">
        <w:rPr>
          <w:rFonts w:ascii="Georgia" w:hAnsi="Georgia" w:cs="Arial"/>
          <w:b/>
          <w:sz w:val="24"/>
          <w:szCs w:val="24"/>
          <w:lang w:val="es-CO"/>
        </w:rPr>
        <w:t>LAS ESTIMACIONES JURÍDICAS PARA DECIDIR</w:t>
      </w:r>
    </w:p>
    <w:p w14:paraId="18113AE6" w14:textId="77777777" w:rsidR="00A640EB" w:rsidRPr="00FA347D" w:rsidRDefault="00A640EB" w:rsidP="00FA347D">
      <w:pPr>
        <w:pStyle w:val="Sinespaciado"/>
        <w:spacing w:line="276" w:lineRule="auto"/>
        <w:jc w:val="both"/>
        <w:rPr>
          <w:rFonts w:ascii="Georgia" w:hAnsi="Georgia"/>
          <w:sz w:val="24"/>
          <w:szCs w:val="24"/>
          <w:lang w:val="es-CO"/>
        </w:rPr>
      </w:pPr>
    </w:p>
    <w:p w14:paraId="7192CC62" w14:textId="17C565D1" w:rsidR="00191B5F" w:rsidRPr="00FA347D" w:rsidRDefault="00C77FBC" w:rsidP="00FA347D">
      <w:pPr>
        <w:pStyle w:val="Textopredeterminado"/>
        <w:numPr>
          <w:ilvl w:val="1"/>
          <w:numId w:val="25"/>
        </w:numPr>
        <w:spacing w:line="276" w:lineRule="auto"/>
        <w:ind w:left="0" w:firstLine="0"/>
        <w:jc w:val="both"/>
        <w:rPr>
          <w:rFonts w:ascii="Georgia" w:hAnsi="Georgia" w:cs="Arial"/>
          <w:color w:val="auto"/>
          <w:szCs w:val="24"/>
        </w:rPr>
      </w:pPr>
      <w:r w:rsidRPr="00FA347D">
        <w:rPr>
          <w:rFonts w:ascii="Georgia" w:hAnsi="Georgia" w:cs="Arial"/>
          <w:iCs/>
          <w:smallCaps/>
          <w:color w:val="auto"/>
          <w:szCs w:val="24"/>
        </w:rPr>
        <w:lastRenderedPageBreak/>
        <w:t>La competencia funcional</w:t>
      </w:r>
      <w:r w:rsidR="00C73759" w:rsidRPr="00FA347D">
        <w:rPr>
          <w:rFonts w:ascii="Georgia" w:hAnsi="Georgia" w:cs="Arial"/>
          <w:i/>
          <w:iCs/>
          <w:smallCaps/>
          <w:color w:val="auto"/>
          <w:szCs w:val="24"/>
        </w:rPr>
        <w:t xml:space="preserve">. </w:t>
      </w:r>
      <w:r w:rsidR="00191B5F" w:rsidRPr="00FA347D">
        <w:rPr>
          <w:rFonts w:ascii="Georgia" w:hAnsi="Georgia" w:cs="Arial"/>
          <w:color w:val="auto"/>
          <w:szCs w:val="24"/>
        </w:rPr>
        <w:t>La facultad jurídica para resolver esta controversia radica en esta Colegiatura por el factor funcional (Artículos 31</w:t>
      </w:r>
      <w:r w:rsidR="003B469D" w:rsidRPr="00FA347D">
        <w:rPr>
          <w:rFonts w:ascii="Georgia" w:hAnsi="Georgia" w:cs="Arial"/>
          <w:color w:val="auto"/>
          <w:szCs w:val="24"/>
        </w:rPr>
        <w:t>°</w:t>
      </w:r>
      <w:r w:rsidR="00191B5F" w:rsidRPr="00FA347D">
        <w:rPr>
          <w:rFonts w:ascii="Georgia" w:hAnsi="Georgia" w:cs="Arial"/>
          <w:color w:val="auto"/>
          <w:szCs w:val="24"/>
        </w:rPr>
        <w:t>-1º y 35, CGP), dada su condición de superiora jerárquica del Juzgado emisor de la decisión apelada.</w:t>
      </w:r>
    </w:p>
    <w:p w14:paraId="27B7D133" w14:textId="77777777" w:rsidR="00A640EB" w:rsidRPr="00FA347D" w:rsidRDefault="00A640EB" w:rsidP="00FA347D">
      <w:pPr>
        <w:pStyle w:val="Textopredeterminado"/>
        <w:spacing w:line="276" w:lineRule="auto"/>
        <w:jc w:val="both"/>
        <w:textAlignment w:val="auto"/>
        <w:rPr>
          <w:rFonts w:ascii="Georgia" w:hAnsi="Georgia" w:cs="Arial"/>
          <w:color w:val="auto"/>
          <w:szCs w:val="24"/>
        </w:rPr>
      </w:pPr>
    </w:p>
    <w:p w14:paraId="5E9326C1" w14:textId="77777777" w:rsidR="0012481A" w:rsidRPr="00FA347D" w:rsidRDefault="00C77FBC" w:rsidP="00FA347D">
      <w:pPr>
        <w:pStyle w:val="Textopredeterminado"/>
        <w:numPr>
          <w:ilvl w:val="1"/>
          <w:numId w:val="25"/>
        </w:numPr>
        <w:spacing w:line="276" w:lineRule="auto"/>
        <w:ind w:left="0" w:firstLine="0"/>
        <w:jc w:val="both"/>
        <w:rPr>
          <w:rFonts w:ascii="Georgia" w:hAnsi="Georgia" w:cs="Arial"/>
          <w:color w:val="auto"/>
          <w:szCs w:val="24"/>
        </w:rPr>
      </w:pPr>
      <w:r w:rsidRPr="00FA347D">
        <w:rPr>
          <w:rFonts w:ascii="Georgia" w:hAnsi="Georgia" w:cs="Arial"/>
          <w:iCs/>
          <w:smallCaps/>
          <w:color w:val="auto"/>
          <w:szCs w:val="24"/>
        </w:rPr>
        <w:t>Los requisitos de viabilidad general del recurso</w:t>
      </w:r>
      <w:r w:rsidR="00C73759" w:rsidRPr="00FA347D">
        <w:rPr>
          <w:rFonts w:ascii="Georgia" w:hAnsi="Georgia" w:cs="Arial"/>
          <w:smallCaps/>
          <w:color w:val="auto"/>
          <w:szCs w:val="24"/>
        </w:rPr>
        <w:t xml:space="preserve">. </w:t>
      </w:r>
      <w:r w:rsidR="00191B5F" w:rsidRPr="00FA347D">
        <w:rPr>
          <w:rFonts w:ascii="Georgia" w:hAnsi="Georgia" w:cs="Arial"/>
          <w:color w:val="auto"/>
          <w:spacing w:val="-3"/>
          <w:szCs w:val="24"/>
        </w:rPr>
        <w:t>D</w:t>
      </w:r>
      <w:r w:rsidR="00191B5F" w:rsidRPr="00FA347D">
        <w:rPr>
          <w:rFonts w:ascii="Georgia" w:hAnsi="Georgia" w:cs="Arial"/>
          <w:color w:val="auto"/>
          <w:szCs w:val="24"/>
        </w:rPr>
        <w:t>esde la óptica procesal, en presencia de los recursos, deben siempre concurrir los llamados presupuestos de viabilidad</w:t>
      </w:r>
      <w:r w:rsidR="00C355AB" w:rsidRPr="00FA347D">
        <w:rPr>
          <w:rFonts w:ascii="Georgia" w:hAnsi="Georgia" w:cs="Arial"/>
          <w:color w:val="auto"/>
          <w:szCs w:val="24"/>
        </w:rPr>
        <w:t>,</w:t>
      </w:r>
      <w:r w:rsidR="00191B5F" w:rsidRPr="00FA347D">
        <w:rPr>
          <w:rFonts w:ascii="Georgia" w:hAnsi="Georgia" w:cs="Arial"/>
          <w:color w:val="auto"/>
          <w:szCs w:val="24"/>
        </w:rPr>
        <w:t xml:space="preserve"> trámite</w:t>
      </w:r>
      <w:r w:rsidR="001626C4" w:rsidRPr="00FA347D">
        <w:rPr>
          <w:rStyle w:val="Refdenotaalpie"/>
          <w:rFonts w:ascii="Georgia" w:hAnsi="Georgia"/>
          <w:color w:val="auto"/>
          <w:szCs w:val="24"/>
        </w:rPr>
        <w:footnoteReference w:id="3"/>
      </w:r>
      <w:r w:rsidR="00C355AB" w:rsidRPr="00FA347D">
        <w:rPr>
          <w:rFonts w:ascii="Georgia" w:hAnsi="Georgia" w:cs="Arial"/>
          <w:color w:val="auto"/>
          <w:szCs w:val="24"/>
        </w:rPr>
        <w:t>,</w:t>
      </w:r>
      <w:r w:rsidR="00191B5F" w:rsidRPr="00FA347D">
        <w:rPr>
          <w:rFonts w:ascii="Georgia" w:hAnsi="Georgia" w:cs="Arial"/>
          <w:color w:val="auto"/>
          <w:szCs w:val="24"/>
        </w:rPr>
        <w:t xml:space="preserve"> o </w:t>
      </w:r>
      <w:r w:rsidR="00191B5F" w:rsidRPr="00FA347D">
        <w:rPr>
          <w:rFonts w:ascii="Georgia" w:hAnsi="Georgia" w:cs="Arial"/>
          <w:i/>
          <w:color w:val="auto"/>
          <w:szCs w:val="24"/>
        </w:rPr>
        <w:t>condiciones para tener la posibilidad de recurrir</w:t>
      </w:r>
      <w:r w:rsidR="00191B5F" w:rsidRPr="00FA347D">
        <w:rPr>
          <w:rStyle w:val="Refdenotaalpie"/>
          <w:rFonts w:ascii="Georgia" w:hAnsi="Georgia"/>
          <w:i/>
          <w:color w:val="auto"/>
          <w:szCs w:val="24"/>
        </w:rPr>
        <w:footnoteReference w:id="4"/>
      </w:r>
      <w:r w:rsidR="00191B5F" w:rsidRPr="00FA347D">
        <w:rPr>
          <w:rFonts w:ascii="Georgia" w:hAnsi="Georgia" w:cs="Arial"/>
          <w:color w:val="auto"/>
          <w:szCs w:val="24"/>
        </w:rPr>
        <w:t>, al decir de la doctrina procesal nacional</w:t>
      </w:r>
      <w:r w:rsidR="00191B5F" w:rsidRPr="00FA347D">
        <w:rPr>
          <w:rFonts w:ascii="Georgia" w:hAnsi="Georgia" w:cs="Arial"/>
          <w:color w:val="auto"/>
          <w:szCs w:val="24"/>
          <w:vertAlign w:val="superscript"/>
        </w:rPr>
        <w:footnoteReference w:id="5"/>
      </w:r>
      <w:r w:rsidR="00191B5F" w:rsidRPr="00FA347D">
        <w:rPr>
          <w:rFonts w:ascii="Georgia" w:hAnsi="Georgia" w:cs="Arial"/>
          <w:color w:val="auto"/>
          <w:szCs w:val="24"/>
          <w:vertAlign w:val="superscript"/>
        </w:rPr>
        <w:t>-</w:t>
      </w:r>
      <w:r w:rsidR="00191B5F" w:rsidRPr="00FA347D">
        <w:rPr>
          <w:rFonts w:ascii="Georgia" w:hAnsi="Georgia" w:cs="Arial"/>
          <w:color w:val="auto"/>
          <w:szCs w:val="24"/>
          <w:vertAlign w:val="superscript"/>
        </w:rPr>
        <w:footnoteReference w:id="6"/>
      </w:r>
      <w:r w:rsidR="00191B5F" w:rsidRPr="00FA347D">
        <w:rPr>
          <w:rFonts w:ascii="Georgia" w:hAnsi="Georgia" w:cs="Arial"/>
          <w:color w:val="auto"/>
          <w:szCs w:val="24"/>
        </w:rPr>
        <w:t>, a efectos de examinar el tema de apelación.</w:t>
      </w:r>
    </w:p>
    <w:p w14:paraId="4E4295FA" w14:textId="77777777" w:rsidR="0012481A" w:rsidRPr="00FA347D" w:rsidRDefault="0012481A" w:rsidP="00FA347D">
      <w:pPr>
        <w:pStyle w:val="Prrafodelista"/>
        <w:spacing w:line="276" w:lineRule="auto"/>
        <w:ind w:left="0"/>
        <w:rPr>
          <w:rFonts w:ascii="Georgia" w:hAnsi="Georgia" w:cs="Arial"/>
        </w:rPr>
      </w:pPr>
    </w:p>
    <w:p w14:paraId="334BFC3F" w14:textId="31A4ECD7" w:rsidR="008B3E9C" w:rsidRPr="00FA347D" w:rsidRDefault="008946A2" w:rsidP="00FA347D">
      <w:pPr>
        <w:pStyle w:val="Textopredeterminado"/>
        <w:spacing w:line="276" w:lineRule="auto"/>
        <w:jc w:val="both"/>
        <w:rPr>
          <w:rFonts w:ascii="Georgia" w:hAnsi="Georgia" w:cs="Arial"/>
          <w:color w:val="auto"/>
          <w:szCs w:val="24"/>
        </w:rPr>
      </w:pPr>
      <w:r w:rsidRPr="00FA347D">
        <w:rPr>
          <w:rFonts w:ascii="Georgia" w:hAnsi="Georgia" w:cs="Arial"/>
          <w:color w:val="auto"/>
          <w:szCs w:val="24"/>
        </w:rPr>
        <w:t>E</w:t>
      </w:r>
      <w:r w:rsidR="009B2935" w:rsidRPr="00FA347D">
        <w:rPr>
          <w:rFonts w:ascii="Georgia" w:hAnsi="Georgia" w:cs="Arial"/>
          <w:color w:val="auto"/>
          <w:szCs w:val="24"/>
        </w:rPr>
        <w:t>sos</w:t>
      </w:r>
      <w:r w:rsidR="00191B5F" w:rsidRPr="00FA347D">
        <w:rPr>
          <w:rFonts w:ascii="Georgia" w:hAnsi="Georgia" w:cs="Arial"/>
          <w:color w:val="auto"/>
          <w:szCs w:val="24"/>
        </w:rPr>
        <w:t xml:space="preserve"> presupuestos son una serie de exigencias normativas formales que permiten su trámite y aseguran su decisión.  Así anota el maestro López B.: “</w:t>
      </w:r>
      <w:r w:rsidR="00191B5F" w:rsidRPr="00A45ECE">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FA347D">
        <w:rPr>
          <w:rFonts w:ascii="Georgia" w:hAnsi="Georgia" w:cs="Arial"/>
          <w:color w:val="auto"/>
          <w:szCs w:val="24"/>
        </w:rPr>
        <w:t>”</w:t>
      </w:r>
      <w:r w:rsidR="00191B5F" w:rsidRPr="00FA347D">
        <w:rPr>
          <w:rFonts w:ascii="Georgia" w:hAnsi="Georgia" w:cs="Arial"/>
          <w:color w:val="auto"/>
          <w:szCs w:val="24"/>
          <w:vertAlign w:val="superscript"/>
        </w:rPr>
        <w:footnoteReference w:id="7"/>
      </w:r>
      <w:r w:rsidR="00191B5F" w:rsidRPr="00FA347D">
        <w:rPr>
          <w:rFonts w:ascii="Georgia" w:hAnsi="Georgia" w:cs="Arial"/>
          <w:color w:val="auto"/>
          <w:szCs w:val="24"/>
        </w:rPr>
        <w:t>.  Y lo explica el profesor Rojas G. en su obra: “</w:t>
      </w:r>
      <w:r w:rsidR="00191B5F" w:rsidRPr="00A65FBA">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FA347D">
        <w:rPr>
          <w:rFonts w:ascii="Georgia" w:hAnsi="Georgia" w:cs="Arial"/>
          <w:color w:val="auto"/>
          <w:szCs w:val="24"/>
        </w:rPr>
        <w:t>”</w:t>
      </w:r>
      <w:r w:rsidR="00191B5F" w:rsidRPr="00FA347D">
        <w:rPr>
          <w:rStyle w:val="Refdenotaalpie"/>
          <w:rFonts w:ascii="Georgia" w:hAnsi="Georgia" w:cs="Arial"/>
          <w:color w:val="auto"/>
          <w:szCs w:val="24"/>
        </w:rPr>
        <w:t xml:space="preserve"> </w:t>
      </w:r>
      <w:r w:rsidR="00191B5F" w:rsidRPr="00FA347D">
        <w:rPr>
          <w:rStyle w:val="Refdenotaalpie"/>
          <w:rFonts w:ascii="Georgia" w:hAnsi="Georgia" w:cs="Arial"/>
          <w:color w:val="auto"/>
          <w:szCs w:val="24"/>
        </w:rPr>
        <w:footnoteReference w:id="8"/>
      </w:r>
      <w:r w:rsidR="00191B5F" w:rsidRPr="00FA347D">
        <w:rPr>
          <w:rFonts w:ascii="Georgia" w:hAnsi="Georgia" w:cs="Arial"/>
          <w:color w:val="auto"/>
          <w:szCs w:val="24"/>
        </w:rPr>
        <w:t>.</w:t>
      </w:r>
    </w:p>
    <w:p w14:paraId="6C120D84" w14:textId="77777777" w:rsidR="00045E8F" w:rsidRPr="00FA347D" w:rsidRDefault="00045E8F" w:rsidP="00FA347D">
      <w:pPr>
        <w:pStyle w:val="Textopredeterminado"/>
        <w:spacing w:line="276" w:lineRule="auto"/>
        <w:jc w:val="both"/>
        <w:rPr>
          <w:rFonts w:ascii="Georgia" w:hAnsi="Georgia" w:cs="Arial"/>
          <w:color w:val="auto"/>
          <w:szCs w:val="24"/>
        </w:rPr>
      </w:pPr>
    </w:p>
    <w:p w14:paraId="5065D9EC" w14:textId="450F70A9" w:rsidR="00191B5F" w:rsidRPr="00FA347D" w:rsidRDefault="009B2935" w:rsidP="00FA347D">
      <w:pPr>
        <w:pStyle w:val="Sinespaciado"/>
        <w:spacing w:line="276" w:lineRule="auto"/>
        <w:jc w:val="both"/>
        <w:rPr>
          <w:rFonts w:ascii="Georgia" w:hAnsi="Georgia" w:cs="Arial"/>
          <w:sz w:val="24"/>
          <w:szCs w:val="24"/>
          <w:shd w:val="clear" w:color="auto" w:fill="FFFFFF"/>
          <w:lang w:val="es-CO"/>
        </w:rPr>
      </w:pPr>
      <w:r w:rsidRPr="00FA347D">
        <w:rPr>
          <w:rFonts w:ascii="Georgia" w:hAnsi="Georgia" w:cs="Arial"/>
          <w:sz w:val="24"/>
          <w:szCs w:val="24"/>
          <w:lang w:val="es-CO"/>
        </w:rPr>
        <w:t>Tales</w:t>
      </w:r>
      <w:r w:rsidR="00191B5F" w:rsidRPr="00FA347D">
        <w:rPr>
          <w:rFonts w:ascii="Georgia" w:hAnsi="Georgia" w:cs="Arial"/>
          <w:sz w:val="24"/>
          <w:szCs w:val="24"/>
          <w:lang w:val="es-CO"/>
        </w:rPr>
        <w:t xml:space="preserve"> </w:t>
      </w:r>
      <w:r w:rsidRPr="00FA347D">
        <w:rPr>
          <w:rFonts w:ascii="Georgia" w:hAnsi="Georgia" w:cs="Arial"/>
          <w:sz w:val="24"/>
          <w:szCs w:val="24"/>
          <w:lang w:val="es-CO"/>
        </w:rPr>
        <w:t>requisitos son</w:t>
      </w:r>
      <w:r w:rsidR="00191B5F" w:rsidRPr="00FA347D">
        <w:rPr>
          <w:rFonts w:ascii="Georgia" w:hAnsi="Georgia" w:cs="Arial"/>
          <w:sz w:val="24"/>
          <w:szCs w:val="24"/>
          <w:lang w:val="es-CO"/>
        </w:rPr>
        <w:t xml:space="preserve"> concurrentes y necesarios, ausente uno se malogra el estudio de la impugnación. La misma CSJ así lo ha enseñado: “</w:t>
      </w:r>
      <w:r w:rsidR="00191B5F" w:rsidRPr="00A65FBA">
        <w:rPr>
          <w:rFonts w:ascii="Georgia" w:hAnsi="Georgia" w:cs="Arial"/>
          <w:i/>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FA347D">
        <w:rPr>
          <w:rFonts w:ascii="Georgia" w:hAnsi="Georgia" w:cs="Arial"/>
          <w:sz w:val="24"/>
          <w:szCs w:val="24"/>
          <w:lang w:val="es-CO"/>
        </w:rPr>
        <w:t>”</w:t>
      </w:r>
      <w:r w:rsidR="00191B5F" w:rsidRPr="00FA347D">
        <w:rPr>
          <w:rStyle w:val="Refdenotaalpie"/>
          <w:rFonts w:ascii="Georgia" w:hAnsi="Georgia"/>
          <w:sz w:val="24"/>
          <w:szCs w:val="24"/>
          <w:lang w:val="es-CO"/>
        </w:rPr>
        <w:footnoteReference w:id="9"/>
      </w:r>
      <w:r w:rsidR="00191B5F" w:rsidRPr="00FA347D">
        <w:rPr>
          <w:rFonts w:ascii="Georgia" w:hAnsi="Georgia" w:cs="Arial"/>
          <w:sz w:val="24"/>
          <w:szCs w:val="24"/>
          <w:lang w:val="es-CO"/>
        </w:rPr>
        <w:t>. Y en decisión más próxima (2017)</w:t>
      </w:r>
      <w:r w:rsidR="00191B5F" w:rsidRPr="00FA347D">
        <w:rPr>
          <w:rStyle w:val="Refdenotaalpie"/>
          <w:rFonts w:ascii="Georgia" w:hAnsi="Georgia"/>
          <w:sz w:val="24"/>
          <w:szCs w:val="24"/>
          <w:lang w:val="es-CO"/>
        </w:rPr>
        <w:footnoteReference w:id="10"/>
      </w:r>
      <w:r w:rsidR="00191B5F" w:rsidRPr="00FA347D">
        <w:rPr>
          <w:rFonts w:ascii="Georgia" w:hAnsi="Georgia" w:cs="Arial"/>
          <w:sz w:val="24"/>
          <w:szCs w:val="24"/>
          <w:lang w:val="es-CO"/>
        </w:rPr>
        <w:t xml:space="preserve"> recordó: “</w:t>
      </w:r>
      <w:r w:rsidR="00191B5F" w:rsidRPr="00A65FBA">
        <w:rPr>
          <w:rFonts w:ascii="Georgia" w:hAnsi="Georgia" w:cs="Arial"/>
          <w:szCs w:val="24"/>
          <w:lang w:val="es-CO"/>
        </w:rPr>
        <w:t xml:space="preserve">(…) </w:t>
      </w:r>
      <w:r w:rsidR="00191B5F" w:rsidRPr="00A65FBA">
        <w:rPr>
          <w:rFonts w:ascii="Georgia" w:hAnsi="Georgia" w:cs="Arial"/>
          <w:i/>
          <w:spacing w:val="-4"/>
          <w:szCs w:val="24"/>
          <w:lang w:val="es-CO"/>
        </w:rPr>
        <w:t>Por supuesto que, era facultad del superior realizar el análisis preliminar para la «admisión» de la alzada, y conforme a la regla cuarta del canon 325 del C.G.P.</w:t>
      </w:r>
      <w:r w:rsidR="00191B5F" w:rsidRPr="00A65FBA">
        <w:rPr>
          <w:rFonts w:ascii="Georgia" w:hAnsi="Georgia" w:cs="Arial"/>
          <w:spacing w:val="-4"/>
          <w:szCs w:val="24"/>
          <w:lang w:val="es-CO"/>
        </w:rPr>
        <w:t xml:space="preserve"> </w:t>
      </w:r>
      <w:r w:rsidR="00191B5F" w:rsidRPr="00A65FBA">
        <w:rPr>
          <w:rFonts w:ascii="Georgia" w:hAnsi="Georgia" w:cs="Arial"/>
          <w:i/>
          <w:szCs w:val="24"/>
          <w:shd w:val="clear" w:color="auto" w:fill="FFFFFF"/>
          <w:lang w:val="es-CO"/>
        </w:rPr>
        <w:t xml:space="preserve"> (…)</w:t>
      </w:r>
      <w:r w:rsidR="00191B5F" w:rsidRPr="00FA347D">
        <w:rPr>
          <w:rFonts w:ascii="Georgia" w:hAnsi="Georgia" w:cs="Arial"/>
          <w:i/>
          <w:sz w:val="24"/>
          <w:szCs w:val="24"/>
          <w:shd w:val="clear" w:color="auto" w:fill="FFFFFF"/>
          <w:lang w:val="es-CO"/>
        </w:rPr>
        <w:t>”.</w:t>
      </w:r>
    </w:p>
    <w:p w14:paraId="6E660F58" w14:textId="77777777" w:rsidR="00191B5F" w:rsidRPr="00FA347D" w:rsidRDefault="00191B5F" w:rsidP="00FA347D">
      <w:pPr>
        <w:pStyle w:val="Sinespaciado"/>
        <w:spacing w:line="276" w:lineRule="auto"/>
        <w:ind w:left="708"/>
        <w:jc w:val="both"/>
        <w:rPr>
          <w:rFonts w:ascii="Georgia" w:hAnsi="Georgia"/>
          <w:sz w:val="24"/>
          <w:szCs w:val="24"/>
          <w:shd w:val="clear" w:color="auto" w:fill="FFFFFF"/>
          <w:lang w:val="es-CO"/>
        </w:rPr>
      </w:pPr>
    </w:p>
    <w:p w14:paraId="5C67904A" w14:textId="07998170" w:rsidR="00191B5F" w:rsidRPr="00FA347D" w:rsidRDefault="00191B5F" w:rsidP="00FA347D">
      <w:pPr>
        <w:pStyle w:val="Textopredeterminado"/>
        <w:spacing w:line="276" w:lineRule="auto"/>
        <w:jc w:val="both"/>
        <w:rPr>
          <w:rFonts w:ascii="Georgia" w:hAnsi="Georgia" w:cs="Arial"/>
          <w:color w:val="auto"/>
          <w:szCs w:val="24"/>
        </w:rPr>
      </w:pPr>
      <w:r w:rsidRPr="00FA347D">
        <w:rPr>
          <w:rFonts w:ascii="Georgia" w:hAnsi="Georgia" w:cs="Arial"/>
          <w:color w:val="auto"/>
          <w:szCs w:val="24"/>
        </w:rPr>
        <w:t>E</w:t>
      </w:r>
      <w:r w:rsidR="009B2935" w:rsidRPr="00FA347D">
        <w:rPr>
          <w:rFonts w:ascii="Georgia" w:hAnsi="Georgia" w:cs="Arial"/>
          <w:color w:val="auto"/>
          <w:szCs w:val="24"/>
        </w:rPr>
        <w:t xml:space="preserve">llos </w:t>
      </w:r>
      <w:r w:rsidRPr="00FA347D">
        <w:rPr>
          <w:rFonts w:ascii="Georgia" w:hAnsi="Georgia" w:cs="Arial"/>
          <w:color w:val="auto"/>
          <w:szCs w:val="24"/>
        </w:rPr>
        <w:t xml:space="preserve">son </w:t>
      </w:r>
      <w:r w:rsidR="00E51266" w:rsidRPr="00FA347D">
        <w:rPr>
          <w:rFonts w:ascii="Georgia" w:hAnsi="Georgia" w:cs="Arial"/>
          <w:b/>
          <w:color w:val="auto"/>
          <w:szCs w:val="24"/>
        </w:rPr>
        <w:t>(i)</w:t>
      </w:r>
      <w:r w:rsidR="00E51266" w:rsidRPr="00FA347D">
        <w:rPr>
          <w:rFonts w:ascii="Georgia" w:hAnsi="Georgia" w:cs="Arial"/>
          <w:color w:val="auto"/>
          <w:szCs w:val="24"/>
        </w:rPr>
        <w:t xml:space="preserve"> </w:t>
      </w:r>
      <w:r w:rsidRPr="00FA347D">
        <w:rPr>
          <w:rFonts w:ascii="Georgia" w:hAnsi="Georgia" w:cs="Arial"/>
          <w:color w:val="auto"/>
          <w:szCs w:val="24"/>
        </w:rPr>
        <w:t>legitimación</w:t>
      </w:r>
      <w:r w:rsidR="00E51266" w:rsidRPr="00FA347D">
        <w:rPr>
          <w:rFonts w:ascii="Georgia" w:hAnsi="Georgia" w:cs="Arial"/>
          <w:color w:val="auto"/>
          <w:szCs w:val="24"/>
        </w:rPr>
        <w:t xml:space="preserve"> o interés</w:t>
      </w:r>
      <w:r w:rsidRPr="00FA347D">
        <w:rPr>
          <w:rFonts w:ascii="Georgia" w:hAnsi="Georgia" w:cs="Arial"/>
          <w:color w:val="auto"/>
          <w:szCs w:val="24"/>
        </w:rPr>
        <w:t xml:space="preserve">, </w:t>
      </w:r>
      <w:r w:rsidR="00E51266" w:rsidRPr="00FA347D">
        <w:rPr>
          <w:rFonts w:ascii="Georgia" w:hAnsi="Georgia" w:cs="Arial"/>
          <w:b/>
          <w:color w:val="auto"/>
          <w:szCs w:val="24"/>
        </w:rPr>
        <w:t>(ii)</w:t>
      </w:r>
      <w:r w:rsidR="00E51266" w:rsidRPr="00FA347D">
        <w:rPr>
          <w:rFonts w:ascii="Georgia" w:hAnsi="Georgia" w:cs="Arial"/>
          <w:color w:val="auto"/>
          <w:szCs w:val="24"/>
        </w:rPr>
        <w:t xml:space="preserve"> </w:t>
      </w:r>
      <w:r w:rsidRPr="00FA347D">
        <w:rPr>
          <w:rFonts w:ascii="Georgia" w:hAnsi="Georgia" w:cs="Arial"/>
          <w:color w:val="auto"/>
          <w:szCs w:val="24"/>
        </w:rPr>
        <w:t xml:space="preserve">oportunidad, </w:t>
      </w:r>
      <w:r w:rsidR="00E51266" w:rsidRPr="00FA347D">
        <w:rPr>
          <w:rFonts w:ascii="Georgia" w:hAnsi="Georgia" w:cs="Arial"/>
          <w:b/>
          <w:color w:val="auto"/>
          <w:szCs w:val="24"/>
        </w:rPr>
        <w:t xml:space="preserve">(iii) </w:t>
      </w:r>
      <w:r w:rsidRPr="00FA347D">
        <w:rPr>
          <w:rFonts w:ascii="Georgia" w:hAnsi="Georgia" w:cs="Arial"/>
          <w:color w:val="auto"/>
          <w:szCs w:val="24"/>
        </w:rPr>
        <w:t xml:space="preserve">procedencia y </w:t>
      </w:r>
      <w:r w:rsidR="00E51266" w:rsidRPr="00FA347D">
        <w:rPr>
          <w:rFonts w:ascii="Georgia" w:hAnsi="Georgia" w:cs="Arial"/>
          <w:b/>
          <w:color w:val="auto"/>
          <w:szCs w:val="24"/>
        </w:rPr>
        <w:t xml:space="preserve">(iv) </w:t>
      </w:r>
      <w:r w:rsidRPr="00FA347D">
        <w:rPr>
          <w:rFonts w:ascii="Georgia" w:hAnsi="Georgia" w:cs="Arial"/>
          <w:color w:val="auto"/>
          <w:szCs w:val="24"/>
        </w:rPr>
        <w:t xml:space="preserve">cargas procesales (Sustentación, expedición de copias, etc.), los tres primeros </w:t>
      </w:r>
      <w:r w:rsidR="00E51266" w:rsidRPr="00FA347D">
        <w:rPr>
          <w:rFonts w:ascii="Georgia" w:hAnsi="Georgia" w:cs="Arial"/>
          <w:color w:val="auto"/>
          <w:szCs w:val="24"/>
        </w:rPr>
        <w:t>genera</w:t>
      </w:r>
      <w:r w:rsidR="008A532A" w:rsidRPr="00FA347D">
        <w:rPr>
          <w:rFonts w:ascii="Georgia" w:hAnsi="Georgia" w:cs="Arial"/>
          <w:color w:val="auto"/>
          <w:szCs w:val="24"/>
        </w:rPr>
        <w:t>n</w:t>
      </w:r>
      <w:r w:rsidR="00E51266" w:rsidRPr="00FA347D">
        <w:rPr>
          <w:rFonts w:ascii="Georgia" w:hAnsi="Georgia" w:cs="Arial"/>
          <w:color w:val="auto"/>
          <w:szCs w:val="24"/>
        </w:rPr>
        <w:t xml:space="preserve"> </w:t>
      </w:r>
      <w:r w:rsidRPr="00FA347D">
        <w:rPr>
          <w:rFonts w:ascii="Georgia" w:hAnsi="Georgia" w:cs="Arial"/>
          <w:color w:val="auto"/>
          <w:szCs w:val="24"/>
        </w:rPr>
        <w:t xml:space="preserve">la inadmisibilidad del recurso mientras que el cuarto provoca </w:t>
      </w:r>
      <w:r w:rsidR="00A41E56" w:rsidRPr="00FA347D">
        <w:rPr>
          <w:rFonts w:ascii="Georgia" w:hAnsi="Georgia" w:cs="Arial"/>
          <w:color w:val="auto"/>
          <w:szCs w:val="24"/>
        </w:rPr>
        <w:t xml:space="preserve">su </w:t>
      </w:r>
      <w:r w:rsidRPr="00FA347D">
        <w:rPr>
          <w:rFonts w:ascii="Georgia" w:hAnsi="Georgia" w:cs="Arial"/>
          <w:color w:val="auto"/>
          <w:szCs w:val="24"/>
        </w:rPr>
        <w:t xml:space="preserve">deserción, tal como </w:t>
      </w:r>
      <w:r w:rsidR="00E51266" w:rsidRPr="00FA347D">
        <w:rPr>
          <w:rFonts w:ascii="Georgia" w:hAnsi="Georgia" w:cs="Arial"/>
          <w:color w:val="auto"/>
          <w:szCs w:val="24"/>
        </w:rPr>
        <w:t xml:space="preserve">anota </w:t>
      </w:r>
      <w:r w:rsidRPr="00FA347D">
        <w:rPr>
          <w:rFonts w:ascii="Georgia" w:hAnsi="Georgia" w:cs="Arial"/>
          <w:color w:val="auto"/>
          <w:szCs w:val="24"/>
        </w:rPr>
        <w:t>la doctrina patria</w:t>
      </w:r>
      <w:r w:rsidRPr="00FA347D">
        <w:rPr>
          <w:rStyle w:val="Refdenotaalpie"/>
          <w:rFonts w:ascii="Georgia" w:hAnsi="Georgia"/>
          <w:color w:val="auto"/>
          <w:szCs w:val="24"/>
        </w:rPr>
        <w:footnoteReference w:id="11"/>
      </w:r>
      <w:r w:rsidRPr="00FA347D">
        <w:rPr>
          <w:rFonts w:ascii="Georgia" w:hAnsi="Georgia" w:cs="Arial"/>
          <w:color w:val="auto"/>
          <w:szCs w:val="24"/>
          <w:vertAlign w:val="superscript"/>
        </w:rPr>
        <w:t>-</w:t>
      </w:r>
      <w:r w:rsidRPr="00FA347D">
        <w:rPr>
          <w:rStyle w:val="Refdenotaalpie"/>
          <w:rFonts w:ascii="Georgia" w:hAnsi="Georgia"/>
          <w:color w:val="auto"/>
          <w:szCs w:val="24"/>
        </w:rPr>
        <w:footnoteReference w:id="12"/>
      </w:r>
      <w:r w:rsidRPr="00FA347D">
        <w:rPr>
          <w:rFonts w:ascii="Georgia" w:hAnsi="Georgia" w:cs="Arial"/>
          <w:color w:val="auto"/>
          <w:szCs w:val="24"/>
        </w:rPr>
        <w:t xml:space="preserve">. </w:t>
      </w:r>
    </w:p>
    <w:p w14:paraId="7F124236" w14:textId="77777777" w:rsidR="00BB4A56" w:rsidRPr="00FA347D" w:rsidRDefault="00BB4A56" w:rsidP="00FA347D">
      <w:pPr>
        <w:pStyle w:val="Textopredeterminado"/>
        <w:spacing w:line="276" w:lineRule="auto"/>
        <w:ind w:left="708"/>
        <w:jc w:val="both"/>
        <w:rPr>
          <w:rFonts w:ascii="Georgia" w:hAnsi="Georgia" w:cs="Arial"/>
          <w:color w:val="auto"/>
          <w:szCs w:val="24"/>
        </w:rPr>
      </w:pPr>
    </w:p>
    <w:p w14:paraId="7331C9D7" w14:textId="4F230497" w:rsidR="00191B5F" w:rsidRPr="00FA347D" w:rsidRDefault="00191B5F"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Para este caso se encuentran cumplidos, dado que hay </w:t>
      </w:r>
      <w:r w:rsidRPr="00FA347D">
        <w:rPr>
          <w:rFonts w:ascii="Georgia" w:hAnsi="Georgia" w:cs="Arial"/>
          <w:b/>
          <w:bCs/>
          <w:sz w:val="24"/>
          <w:szCs w:val="24"/>
          <w:lang w:val="es-CO"/>
        </w:rPr>
        <w:t>(i)</w:t>
      </w:r>
      <w:r w:rsidRPr="00FA347D">
        <w:rPr>
          <w:rFonts w:ascii="Georgia" w:hAnsi="Georgia" w:cs="Arial"/>
          <w:sz w:val="24"/>
          <w:szCs w:val="24"/>
          <w:lang w:val="es-CO"/>
        </w:rPr>
        <w:t xml:space="preserve"> legitimación </w:t>
      </w:r>
      <w:r w:rsidR="001D4275" w:rsidRPr="00FA347D">
        <w:rPr>
          <w:rFonts w:ascii="Georgia" w:hAnsi="Georgia" w:cs="Arial"/>
          <w:sz w:val="24"/>
          <w:szCs w:val="24"/>
          <w:lang w:val="es-CO"/>
        </w:rPr>
        <w:t>de ambas partes</w:t>
      </w:r>
      <w:r w:rsidRPr="00FA347D">
        <w:rPr>
          <w:rFonts w:ascii="Georgia" w:hAnsi="Georgia" w:cs="Arial"/>
          <w:sz w:val="24"/>
          <w:szCs w:val="24"/>
          <w:lang w:val="es-CO"/>
        </w:rPr>
        <w:t xml:space="preserve">, </w:t>
      </w:r>
      <w:r w:rsidR="00C355AB" w:rsidRPr="00FA347D">
        <w:rPr>
          <w:rFonts w:ascii="Georgia" w:hAnsi="Georgia" w:cs="Arial"/>
          <w:sz w:val="24"/>
          <w:szCs w:val="24"/>
          <w:lang w:val="es-CO"/>
        </w:rPr>
        <w:t xml:space="preserve">quienes recurren </w:t>
      </w:r>
      <w:r w:rsidR="00BB4A56" w:rsidRPr="00FA347D">
        <w:rPr>
          <w:rFonts w:ascii="Georgia" w:hAnsi="Georgia" w:cs="Arial"/>
          <w:sz w:val="24"/>
          <w:szCs w:val="24"/>
          <w:lang w:val="es-CO"/>
        </w:rPr>
        <w:t xml:space="preserve">en </w:t>
      </w:r>
      <w:r w:rsidR="00A82C7D" w:rsidRPr="00FA347D">
        <w:rPr>
          <w:rFonts w:ascii="Georgia" w:hAnsi="Georgia" w:cs="Arial"/>
          <w:sz w:val="24"/>
          <w:szCs w:val="24"/>
          <w:lang w:val="es-CO"/>
        </w:rPr>
        <w:t xml:space="preserve">lo que </w:t>
      </w:r>
      <w:r w:rsidR="00BB4A56" w:rsidRPr="00FA347D">
        <w:rPr>
          <w:rFonts w:ascii="Georgia" w:hAnsi="Georgia" w:cs="Arial"/>
          <w:sz w:val="24"/>
          <w:szCs w:val="24"/>
          <w:lang w:val="es-CO"/>
        </w:rPr>
        <w:t>estiman</w:t>
      </w:r>
      <w:r w:rsidR="00C355AB" w:rsidRPr="00FA347D">
        <w:rPr>
          <w:rFonts w:ascii="Georgia" w:hAnsi="Georgia" w:cs="Arial"/>
          <w:sz w:val="24"/>
          <w:szCs w:val="24"/>
          <w:lang w:val="es-CO"/>
        </w:rPr>
        <w:t xml:space="preserve"> demerita sus intereses</w:t>
      </w:r>
      <w:r w:rsidR="00A82C7D" w:rsidRPr="00FA347D">
        <w:rPr>
          <w:rFonts w:ascii="Georgia" w:hAnsi="Georgia" w:cs="Arial"/>
          <w:sz w:val="24"/>
          <w:szCs w:val="24"/>
          <w:lang w:val="es-CO"/>
        </w:rPr>
        <w:t>,</w:t>
      </w:r>
      <w:r w:rsidR="00BB4A56" w:rsidRPr="00FA347D">
        <w:rPr>
          <w:rFonts w:ascii="Georgia" w:hAnsi="Georgia" w:cs="Arial"/>
          <w:sz w:val="24"/>
          <w:szCs w:val="24"/>
          <w:lang w:val="es-CO"/>
        </w:rPr>
        <w:t xml:space="preserve"> </w:t>
      </w:r>
      <w:r w:rsidR="00A82C7D" w:rsidRPr="00FA347D">
        <w:rPr>
          <w:rFonts w:ascii="Georgia" w:hAnsi="Georgia" w:cs="Arial"/>
          <w:sz w:val="24"/>
          <w:szCs w:val="24"/>
          <w:lang w:val="es-CO"/>
        </w:rPr>
        <w:t>la decisión atacada</w:t>
      </w:r>
      <w:r w:rsidRPr="00FA347D">
        <w:rPr>
          <w:rFonts w:ascii="Georgia" w:hAnsi="Georgia" w:cs="Arial"/>
          <w:sz w:val="24"/>
          <w:szCs w:val="24"/>
          <w:lang w:val="es-CO"/>
        </w:rPr>
        <w:t xml:space="preserve">; </w:t>
      </w:r>
      <w:r w:rsidRPr="00FA347D">
        <w:rPr>
          <w:rFonts w:ascii="Georgia" w:hAnsi="Georgia" w:cs="Arial"/>
          <w:b/>
          <w:bCs/>
          <w:sz w:val="24"/>
          <w:szCs w:val="24"/>
          <w:lang w:val="es-CO"/>
        </w:rPr>
        <w:t>(ii)</w:t>
      </w:r>
      <w:r w:rsidRPr="00FA347D">
        <w:rPr>
          <w:rFonts w:ascii="Georgia" w:hAnsi="Georgia" w:cs="Arial"/>
          <w:sz w:val="24"/>
          <w:szCs w:val="24"/>
          <w:lang w:val="es-CO"/>
        </w:rPr>
        <w:t xml:space="preserve"> l</w:t>
      </w:r>
      <w:r w:rsidR="000058EB" w:rsidRPr="00FA347D">
        <w:rPr>
          <w:rFonts w:ascii="Georgia" w:hAnsi="Georgia" w:cs="Arial"/>
          <w:sz w:val="24"/>
          <w:szCs w:val="24"/>
          <w:lang w:val="es-CO"/>
        </w:rPr>
        <w:t>os</w:t>
      </w:r>
      <w:r w:rsidRPr="00FA347D">
        <w:rPr>
          <w:rFonts w:ascii="Georgia" w:hAnsi="Georgia" w:cs="Arial"/>
          <w:sz w:val="24"/>
          <w:szCs w:val="24"/>
          <w:lang w:val="es-CO"/>
        </w:rPr>
        <w:t xml:space="preserve"> recurso</w:t>
      </w:r>
      <w:r w:rsidR="000058EB" w:rsidRPr="00FA347D">
        <w:rPr>
          <w:rFonts w:ascii="Georgia" w:hAnsi="Georgia" w:cs="Arial"/>
          <w:sz w:val="24"/>
          <w:szCs w:val="24"/>
          <w:lang w:val="es-CO"/>
        </w:rPr>
        <w:t>s</w:t>
      </w:r>
      <w:r w:rsidRPr="00FA347D">
        <w:rPr>
          <w:rFonts w:ascii="Georgia" w:hAnsi="Georgia" w:cs="Arial"/>
          <w:sz w:val="24"/>
          <w:szCs w:val="24"/>
          <w:lang w:val="es-CO"/>
        </w:rPr>
        <w:t xml:space="preserve"> </w:t>
      </w:r>
      <w:r w:rsidR="000058EB" w:rsidRPr="00FA347D">
        <w:rPr>
          <w:rFonts w:ascii="Georgia" w:hAnsi="Georgia" w:cs="Arial"/>
          <w:sz w:val="24"/>
          <w:szCs w:val="24"/>
          <w:lang w:val="es-CO"/>
        </w:rPr>
        <w:t>fueron</w:t>
      </w:r>
      <w:r w:rsidRPr="00FA347D">
        <w:rPr>
          <w:rFonts w:ascii="Georgia" w:hAnsi="Georgia" w:cs="Arial"/>
          <w:sz w:val="24"/>
          <w:szCs w:val="24"/>
          <w:lang w:val="es-CO"/>
        </w:rPr>
        <w:t xml:space="preserve"> tempestivo</w:t>
      </w:r>
      <w:r w:rsidR="00A82C7D" w:rsidRPr="00FA347D">
        <w:rPr>
          <w:rFonts w:ascii="Georgia" w:hAnsi="Georgia" w:cs="Arial"/>
          <w:sz w:val="24"/>
          <w:szCs w:val="24"/>
          <w:lang w:val="es-CO"/>
        </w:rPr>
        <w:t>s</w:t>
      </w:r>
      <w:r w:rsidRPr="00FA347D">
        <w:rPr>
          <w:rFonts w:ascii="Georgia" w:hAnsi="Georgia" w:cs="Arial"/>
          <w:sz w:val="24"/>
          <w:szCs w:val="24"/>
          <w:lang w:val="es-CO"/>
        </w:rPr>
        <w:t xml:space="preserve"> (Artículo 322-1º, CGP); </w:t>
      </w:r>
      <w:r w:rsidRPr="00FA347D">
        <w:rPr>
          <w:rFonts w:ascii="Georgia" w:hAnsi="Georgia" w:cs="Arial"/>
          <w:b/>
          <w:bCs/>
          <w:sz w:val="24"/>
          <w:szCs w:val="24"/>
          <w:lang w:val="es-CO"/>
        </w:rPr>
        <w:t>(ii</w:t>
      </w:r>
      <w:r w:rsidR="00A70F41" w:rsidRPr="00FA347D">
        <w:rPr>
          <w:rFonts w:ascii="Georgia" w:hAnsi="Georgia" w:cs="Arial"/>
          <w:b/>
          <w:bCs/>
          <w:sz w:val="24"/>
          <w:szCs w:val="24"/>
          <w:lang w:val="es-CO"/>
        </w:rPr>
        <w:t>i</w:t>
      </w:r>
      <w:r w:rsidRPr="00FA347D">
        <w:rPr>
          <w:rFonts w:ascii="Georgia" w:hAnsi="Georgia" w:cs="Arial"/>
          <w:b/>
          <w:bCs/>
          <w:sz w:val="24"/>
          <w:szCs w:val="24"/>
          <w:lang w:val="es-CO"/>
        </w:rPr>
        <w:t>)</w:t>
      </w:r>
      <w:r w:rsidRPr="00FA347D">
        <w:rPr>
          <w:rFonts w:ascii="Georgia" w:hAnsi="Georgia" w:cs="Arial"/>
          <w:sz w:val="24"/>
          <w:szCs w:val="24"/>
          <w:lang w:val="es-CO"/>
        </w:rPr>
        <w:t xml:space="preserve"> la </w:t>
      </w:r>
      <w:r w:rsidR="00A70F41" w:rsidRPr="00FA347D">
        <w:rPr>
          <w:rFonts w:ascii="Georgia" w:hAnsi="Georgia" w:cs="Arial"/>
          <w:sz w:val="24"/>
          <w:szCs w:val="24"/>
          <w:lang w:val="es-CO"/>
        </w:rPr>
        <w:t xml:space="preserve">aludida </w:t>
      </w:r>
      <w:r w:rsidRPr="00FA347D">
        <w:rPr>
          <w:rFonts w:ascii="Georgia" w:hAnsi="Georgia" w:cs="Arial"/>
          <w:sz w:val="24"/>
          <w:szCs w:val="24"/>
          <w:lang w:val="es-CO"/>
        </w:rPr>
        <w:t>providencia es sus</w:t>
      </w:r>
      <w:r w:rsidR="00A70F41" w:rsidRPr="00FA347D">
        <w:rPr>
          <w:rFonts w:ascii="Georgia" w:hAnsi="Georgia" w:cs="Arial"/>
          <w:sz w:val="24"/>
          <w:szCs w:val="24"/>
          <w:lang w:val="es-CO"/>
        </w:rPr>
        <w:t>ceptible de apelación (Artículo</w:t>
      </w:r>
      <w:r w:rsidR="003F39BB" w:rsidRPr="00FA347D">
        <w:rPr>
          <w:rFonts w:ascii="Georgia" w:hAnsi="Georgia" w:cs="Arial"/>
          <w:sz w:val="24"/>
          <w:szCs w:val="24"/>
          <w:lang w:val="es-CO"/>
        </w:rPr>
        <w:t xml:space="preserve"> </w:t>
      </w:r>
      <w:r w:rsidR="00A4327F" w:rsidRPr="00FA347D">
        <w:rPr>
          <w:rFonts w:ascii="Georgia" w:hAnsi="Georgia" w:cs="Arial"/>
          <w:sz w:val="24"/>
          <w:szCs w:val="24"/>
          <w:lang w:val="es-CO"/>
        </w:rPr>
        <w:t>321</w:t>
      </w:r>
      <w:r w:rsidR="003F39BB" w:rsidRPr="00FA347D">
        <w:rPr>
          <w:rFonts w:ascii="Georgia" w:hAnsi="Georgia" w:cs="Arial"/>
          <w:sz w:val="24"/>
          <w:szCs w:val="24"/>
          <w:lang w:val="es-CO"/>
        </w:rPr>
        <w:t>-5º</w:t>
      </w:r>
      <w:r w:rsidRPr="00FA347D">
        <w:rPr>
          <w:rFonts w:ascii="Georgia" w:hAnsi="Georgia" w:cs="Arial"/>
          <w:sz w:val="24"/>
          <w:szCs w:val="24"/>
          <w:lang w:val="es-CO"/>
        </w:rPr>
        <w:t xml:space="preserve">, </w:t>
      </w:r>
      <w:r w:rsidR="000E592D" w:rsidRPr="00FA347D">
        <w:rPr>
          <w:rFonts w:ascii="Georgia" w:hAnsi="Georgia" w:cs="Arial"/>
          <w:sz w:val="24"/>
          <w:szCs w:val="24"/>
          <w:lang w:val="es-CO"/>
        </w:rPr>
        <w:t>ibidem</w:t>
      </w:r>
      <w:r w:rsidRPr="00FA347D">
        <w:rPr>
          <w:rFonts w:ascii="Georgia" w:hAnsi="Georgia" w:cs="Arial"/>
          <w:sz w:val="24"/>
          <w:szCs w:val="24"/>
          <w:lang w:val="es-CO"/>
        </w:rPr>
        <w:t xml:space="preserve">); y, por último, </w:t>
      </w:r>
      <w:r w:rsidRPr="00FA347D">
        <w:rPr>
          <w:rFonts w:ascii="Georgia" w:hAnsi="Georgia" w:cs="Arial"/>
          <w:b/>
          <w:bCs/>
          <w:sz w:val="24"/>
          <w:szCs w:val="24"/>
          <w:lang w:val="es-CO"/>
        </w:rPr>
        <w:t>(iv)</w:t>
      </w:r>
      <w:r w:rsidRPr="00FA347D">
        <w:rPr>
          <w:rFonts w:ascii="Georgia" w:hAnsi="Georgia" w:cs="Arial"/>
          <w:sz w:val="24"/>
          <w:szCs w:val="24"/>
          <w:lang w:val="es-CO"/>
        </w:rPr>
        <w:t xml:space="preserve"> está cumplida la carga procesal de sustentación (Artículo 322-3º, </w:t>
      </w:r>
      <w:r w:rsidR="00166DD6" w:rsidRPr="00FA347D">
        <w:rPr>
          <w:rFonts w:ascii="Georgia" w:hAnsi="Georgia" w:cs="Arial"/>
          <w:sz w:val="24"/>
          <w:szCs w:val="24"/>
          <w:lang w:val="es-CO"/>
        </w:rPr>
        <w:t>i</w:t>
      </w:r>
      <w:r w:rsidR="000E592D" w:rsidRPr="00FA347D">
        <w:rPr>
          <w:rFonts w:ascii="Georgia" w:hAnsi="Georgia" w:cs="Arial"/>
          <w:sz w:val="24"/>
          <w:szCs w:val="24"/>
          <w:lang w:val="es-CO"/>
        </w:rPr>
        <w:t>bidem</w:t>
      </w:r>
      <w:r w:rsidRPr="00FA347D">
        <w:rPr>
          <w:rFonts w:ascii="Georgia" w:hAnsi="Georgia" w:cs="Arial"/>
          <w:sz w:val="24"/>
          <w:szCs w:val="24"/>
          <w:lang w:val="es-CO"/>
        </w:rPr>
        <w:t>)</w:t>
      </w:r>
      <w:r w:rsidR="002962BA" w:rsidRPr="00FA347D">
        <w:rPr>
          <w:rFonts w:ascii="Georgia" w:hAnsi="Georgia" w:cs="Arial"/>
          <w:sz w:val="24"/>
          <w:szCs w:val="24"/>
          <w:lang w:val="es-CO"/>
        </w:rPr>
        <w:t>, según l</w:t>
      </w:r>
      <w:r w:rsidR="0043674D" w:rsidRPr="00FA347D">
        <w:rPr>
          <w:rFonts w:ascii="Georgia" w:hAnsi="Georgia" w:cs="Arial"/>
          <w:sz w:val="24"/>
          <w:szCs w:val="24"/>
          <w:lang w:val="es-CO"/>
        </w:rPr>
        <w:t>os</w:t>
      </w:r>
      <w:r w:rsidR="002962BA" w:rsidRPr="00FA347D">
        <w:rPr>
          <w:rFonts w:ascii="Georgia" w:hAnsi="Georgia" w:cs="Arial"/>
          <w:sz w:val="24"/>
          <w:szCs w:val="24"/>
          <w:lang w:val="es-CO"/>
        </w:rPr>
        <w:t xml:space="preserve"> memorial</w:t>
      </w:r>
      <w:r w:rsidR="0043674D" w:rsidRPr="00FA347D">
        <w:rPr>
          <w:rFonts w:ascii="Georgia" w:hAnsi="Georgia" w:cs="Arial"/>
          <w:sz w:val="24"/>
          <w:szCs w:val="24"/>
          <w:lang w:val="es-CO"/>
        </w:rPr>
        <w:t>es</w:t>
      </w:r>
      <w:r w:rsidR="002962BA" w:rsidRPr="00FA347D">
        <w:rPr>
          <w:rFonts w:ascii="Georgia" w:hAnsi="Georgia" w:cs="Arial"/>
          <w:sz w:val="24"/>
          <w:szCs w:val="24"/>
          <w:lang w:val="es-CO"/>
        </w:rPr>
        <w:t xml:space="preserve"> </w:t>
      </w:r>
      <w:r w:rsidR="00EA4AAB" w:rsidRPr="00FA347D">
        <w:rPr>
          <w:rFonts w:ascii="Georgia" w:hAnsi="Georgia" w:cs="Arial"/>
          <w:sz w:val="24"/>
          <w:szCs w:val="24"/>
          <w:lang w:val="es-CO"/>
        </w:rPr>
        <w:t xml:space="preserve">acercados en </w:t>
      </w:r>
      <w:r w:rsidR="00D04FE9" w:rsidRPr="00FA347D">
        <w:rPr>
          <w:rFonts w:ascii="Georgia" w:hAnsi="Georgia" w:cs="Arial"/>
          <w:sz w:val="24"/>
          <w:szCs w:val="24"/>
          <w:lang w:val="es-CO"/>
        </w:rPr>
        <w:t xml:space="preserve">término </w:t>
      </w:r>
      <w:r w:rsidR="00651948" w:rsidRPr="00FA347D">
        <w:rPr>
          <w:rFonts w:ascii="Georgia" w:hAnsi="Georgia" w:cs="Arial"/>
          <w:sz w:val="24"/>
          <w:szCs w:val="24"/>
          <w:lang w:val="es-CO"/>
        </w:rPr>
        <w:t>(</w:t>
      </w:r>
      <w:r w:rsidR="009178DB" w:rsidRPr="00FA347D">
        <w:rPr>
          <w:rFonts w:ascii="Georgia" w:hAnsi="Georgia" w:cs="Arial"/>
          <w:sz w:val="24"/>
          <w:szCs w:val="24"/>
          <w:lang w:val="es-CO"/>
        </w:rPr>
        <w:t>Ídem</w:t>
      </w:r>
      <w:r w:rsidR="00651948" w:rsidRPr="00FA347D">
        <w:rPr>
          <w:rFonts w:ascii="Georgia" w:hAnsi="Georgia" w:cs="Arial"/>
          <w:sz w:val="24"/>
          <w:szCs w:val="24"/>
          <w:lang w:val="es-CO"/>
        </w:rPr>
        <w:t xml:space="preserve">, </w:t>
      </w:r>
      <w:r w:rsidR="00045E8F" w:rsidRPr="00FA347D">
        <w:rPr>
          <w:rFonts w:ascii="Georgia" w:hAnsi="Georgia" w:cs="Arial"/>
          <w:sz w:val="24"/>
          <w:szCs w:val="24"/>
          <w:lang w:val="es-CO"/>
        </w:rPr>
        <w:t>folios 86-93  y 118-121</w:t>
      </w:r>
      <w:r w:rsidR="00651948" w:rsidRPr="00FA347D">
        <w:rPr>
          <w:rFonts w:ascii="Georgia" w:hAnsi="Georgia" w:cs="Arial"/>
          <w:sz w:val="24"/>
          <w:szCs w:val="24"/>
          <w:lang w:val="es-CO"/>
        </w:rPr>
        <w:t>)</w:t>
      </w:r>
      <w:r w:rsidR="00044ECE" w:rsidRPr="00FA347D">
        <w:rPr>
          <w:rFonts w:ascii="Georgia" w:hAnsi="Georgia" w:cs="Arial"/>
          <w:sz w:val="24"/>
          <w:szCs w:val="24"/>
          <w:lang w:val="es-CO"/>
        </w:rPr>
        <w:t>.</w:t>
      </w:r>
    </w:p>
    <w:p w14:paraId="3D5780C1" w14:textId="77777777" w:rsidR="00C73759" w:rsidRPr="00FA347D" w:rsidRDefault="00C73759" w:rsidP="00FA347D">
      <w:pPr>
        <w:pStyle w:val="Sinespaciado"/>
        <w:spacing w:line="276" w:lineRule="auto"/>
        <w:ind w:left="708"/>
        <w:jc w:val="both"/>
        <w:rPr>
          <w:rFonts w:ascii="Georgia" w:hAnsi="Georgia" w:cs="Arial"/>
          <w:sz w:val="24"/>
          <w:szCs w:val="24"/>
          <w:lang w:val="es-CO"/>
        </w:rPr>
      </w:pPr>
    </w:p>
    <w:p w14:paraId="4AA13D6B" w14:textId="3F3494A9" w:rsidR="003900EC" w:rsidRPr="00FA347D" w:rsidRDefault="00C77FBC" w:rsidP="00FA347D">
      <w:pPr>
        <w:pStyle w:val="Sinespaciado"/>
        <w:numPr>
          <w:ilvl w:val="1"/>
          <w:numId w:val="25"/>
        </w:numPr>
        <w:spacing w:line="276" w:lineRule="auto"/>
        <w:ind w:left="0" w:firstLine="0"/>
        <w:jc w:val="both"/>
        <w:rPr>
          <w:rFonts w:ascii="Georgia" w:hAnsi="Georgia" w:cs="Arial"/>
          <w:sz w:val="24"/>
          <w:szCs w:val="24"/>
          <w:lang w:val="es-CO"/>
        </w:rPr>
      </w:pPr>
      <w:r w:rsidRPr="00FA347D">
        <w:rPr>
          <w:rFonts w:ascii="Georgia" w:hAnsi="Georgia" w:cs="Arial"/>
          <w:iCs/>
          <w:smallCaps/>
          <w:sz w:val="24"/>
          <w:szCs w:val="24"/>
        </w:rPr>
        <w:t>El problema jurídico por resolver</w:t>
      </w:r>
      <w:r w:rsidR="00A70F41" w:rsidRPr="00FA347D">
        <w:rPr>
          <w:rFonts w:ascii="Georgia" w:hAnsi="Georgia" w:cs="Arial"/>
          <w:smallCaps/>
          <w:sz w:val="24"/>
          <w:szCs w:val="24"/>
          <w:lang w:val="es-CO"/>
        </w:rPr>
        <w:t xml:space="preserve">. </w:t>
      </w:r>
      <w:r w:rsidR="00A70F41" w:rsidRPr="00FA347D">
        <w:rPr>
          <w:rFonts w:ascii="Georgia" w:hAnsi="Georgia"/>
          <w:sz w:val="24"/>
          <w:szCs w:val="24"/>
          <w:lang w:val="es-CO"/>
        </w:rPr>
        <w:t xml:space="preserve">¿Se debe revocar, modificar o confirmar el auto que </w:t>
      </w:r>
      <w:r w:rsidR="006C6441" w:rsidRPr="00FA347D">
        <w:rPr>
          <w:rFonts w:ascii="Georgia" w:hAnsi="Georgia"/>
          <w:sz w:val="24"/>
          <w:szCs w:val="24"/>
          <w:lang w:val="es-CO"/>
        </w:rPr>
        <w:t>declaró prósperas, en forma parcial, las objeciones a las cuentas</w:t>
      </w:r>
      <w:r w:rsidR="00A70F41" w:rsidRPr="00FA347D">
        <w:rPr>
          <w:rFonts w:ascii="Georgia" w:hAnsi="Georgia"/>
          <w:sz w:val="24"/>
          <w:szCs w:val="24"/>
          <w:lang w:val="es-CO"/>
        </w:rPr>
        <w:t xml:space="preserve">, dictado por el Juzgado </w:t>
      </w:r>
      <w:r w:rsidR="0043674D" w:rsidRPr="00FA347D">
        <w:rPr>
          <w:rFonts w:ascii="Georgia" w:hAnsi="Georgia"/>
          <w:sz w:val="24"/>
          <w:szCs w:val="24"/>
          <w:lang w:val="es-CO"/>
        </w:rPr>
        <w:t xml:space="preserve">Único Promiscuo </w:t>
      </w:r>
      <w:r w:rsidR="00A70F41" w:rsidRPr="00FA347D">
        <w:rPr>
          <w:rFonts w:ascii="Georgia" w:hAnsi="Georgia"/>
          <w:sz w:val="24"/>
          <w:szCs w:val="24"/>
          <w:lang w:val="es-CO"/>
        </w:rPr>
        <w:t xml:space="preserve">del Circuito de </w:t>
      </w:r>
      <w:r w:rsidR="0043674D" w:rsidRPr="00FA347D">
        <w:rPr>
          <w:rFonts w:ascii="Georgia" w:hAnsi="Georgia"/>
          <w:sz w:val="24"/>
          <w:szCs w:val="24"/>
          <w:lang w:val="es-CO"/>
        </w:rPr>
        <w:t xml:space="preserve">Belén de Umbría, R., </w:t>
      </w:r>
      <w:r w:rsidR="00A70F41" w:rsidRPr="00FA347D">
        <w:rPr>
          <w:rFonts w:ascii="Georgia" w:hAnsi="Georgia"/>
          <w:sz w:val="24"/>
          <w:szCs w:val="24"/>
          <w:lang w:val="es-CO"/>
        </w:rPr>
        <w:t>según la</w:t>
      </w:r>
      <w:r w:rsidR="0043674D" w:rsidRPr="00FA347D">
        <w:rPr>
          <w:rFonts w:ascii="Georgia" w:hAnsi="Georgia"/>
          <w:sz w:val="24"/>
          <w:szCs w:val="24"/>
          <w:lang w:val="es-CO"/>
        </w:rPr>
        <w:t>s</w:t>
      </w:r>
      <w:r w:rsidR="00A70F41" w:rsidRPr="00FA347D">
        <w:rPr>
          <w:rFonts w:ascii="Georgia" w:hAnsi="Georgia"/>
          <w:sz w:val="24"/>
          <w:szCs w:val="24"/>
          <w:lang w:val="es-CO"/>
        </w:rPr>
        <w:t xml:space="preserve"> argumentaci</w:t>
      </w:r>
      <w:r w:rsidR="0043674D" w:rsidRPr="00FA347D">
        <w:rPr>
          <w:rFonts w:ascii="Georgia" w:hAnsi="Georgia"/>
          <w:sz w:val="24"/>
          <w:szCs w:val="24"/>
          <w:lang w:val="es-CO"/>
        </w:rPr>
        <w:t>ones de</w:t>
      </w:r>
      <w:r w:rsidR="00A70F41" w:rsidRPr="00FA347D">
        <w:rPr>
          <w:rFonts w:ascii="Georgia" w:hAnsi="Georgia"/>
          <w:sz w:val="24"/>
          <w:szCs w:val="24"/>
          <w:lang w:val="es-CO"/>
        </w:rPr>
        <w:t xml:space="preserve"> </w:t>
      </w:r>
      <w:r w:rsidR="00934263" w:rsidRPr="00FA347D">
        <w:rPr>
          <w:rFonts w:ascii="Georgia" w:hAnsi="Georgia"/>
          <w:sz w:val="24"/>
          <w:szCs w:val="24"/>
          <w:lang w:val="es-CO"/>
        </w:rPr>
        <w:t xml:space="preserve">ambas </w:t>
      </w:r>
      <w:r w:rsidR="006C0F4E" w:rsidRPr="00FA347D">
        <w:rPr>
          <w:rFonts w:ascii="Georgia" w:hAnsi="Georgia"/>
          <w:sz w:val="24"/>
          <w:szCs w:val="24"/>
          <w:lang w:val="es-CO"/>
        </w:rPr>
        <w:t>partes</w:t>
      </w:r>
      <w:r w:rsidR="00A70F41" w:rsidRPr="00FA347D">
        <w:rPr>
          <w:rFonts w:ascii="Georgia" w:hAnsi="Georgia" w:cs="Arial"/>
          <w:sz w:val="24"/>
          <w:szCs w:val="24"/>
          <w:lang w:val="es-CO"/>
        </w:rPr>
        <w:t>?</w:t>
      </w:r>
    </w:p>
    <w:p w14:paraId="26BDFBC1" w14:textId="77777777" w:rsidR="00A70F41" w:rsidRPr="00FA347D" w:rsidRDefault="00A70F41" w:rsidP="00FA347D">
      <w:pPr>
        <w:pStyle w:val="Sinespaciado"/>
        <w:spacing w:line="276" w:lineRule="auto"/>
        <w:jc w:val="both"/>
        <w:rPr>
          <w:rFonts w:ascii="Georgia" w:hAnsi="Georgia"/>
          <w:sz w:val="24"/>
          <w:szCs w:val="24"/>
          <w:lang w:val="es-CO"/>
        </w:rPr>
      </w:pPr>
    </w:p>
    <w:p w14:paraId="616FD255" w14:textId="78A2F702" w:rsidR="00693783" w:rsidRPr="00225BAE" w:rsidRDefault="00C77FBC" w:rsidP="00225BAE">
      <w:pPr>
        <w:pStyle w:val="Sinespaciado"/>
        <w:numPr>
          <w:ilvl w:val="1"/>
          <w:numId w:val="25"/>
        </w:numPr>
        <w:spacing w:line="276" w:lineRule="auto"/>
        <w:ind w:left="0" w:firstLine="0"/>
        <w:jc w:val="both"/>
        <w:rPr>
          <w:rFonts w:ascii="Georgia" w:hAnsi="Georgia" w:cs="Arial"/>
          <w:iCs/>
          <w:smallCaps/>
          <w:sz w:val="24"/>
          <w:szCs w:val="24"/>
        </w:rPr>
      </w:pPr>
      <w:r w:rsidRPr="00225BAE">
        <w:rPr>
          <w:rFonts w:ascii="Georgia" w:hAnsi="Georgia" w:cs="Arial"/>
          <w:iCs/>
          <w:smallCaps/>
          <w:sz w:val="24"/>
          <w:szCs w:val="24"/>
        </w:rPr>
        <w:t>La resolución del problema jurídico</w:t>
      </w:r>
    </w:p>
    <w:p w14:paraId="37BBFCBB" w14:textId="77777777" w:rsidR="000347D0" w:rsidRPr="00FA347D" w:rsidRDefault="000347D0" w:rsidP="00FA347D">
      <w:pPr>
        <w:spacing w:line="276" w:lineRule="auto"/>
        <w:rPr>
          <w:rFonts w:ascii="Georgia" w:hAnsi="Georgia" w:cs="Arial"/>
          <w:iCs/>
          <w:lang w:val="es-CO"/>
        </w:rPr>
      </w:pPr>
    </w:p>
    <w:p w14:paraId="018CEAF8" w14:textId="4511ED93" w:rsidR="00693783" w:rsidRPr="00FA347D" w:rsidRDefault="00693783" w:rsidP="00FA347D">
      <w:pPr>
        <w:pStyle w:val="Prrafodelista"/>
        <w:numPr>
          <w:ilvl w:val="2"/>
          <w:numId w:val="25"/>
        </w:numPr>
        <w:spacing w:line="276" w:lineRule="auto"/>
        <w:rPr>
          <w:rFonts w:ascii="Georgia" w:hAnsi="Georgia" w:cs="Arial"/>
          <w:smallCaps/>
          <w:lang w:val="es-CO"/>
        </w:rPr>
      </w:pPr>
      <w:r w:rsidRPr="00FA347D">
        <w:rPr>
          <w:rFonts w:ascii="Georgia" w:hAnsi="Georgia" w:cs="Arial"/>
          <w:smallCaps/>
          <w:lang w:val="es-CO"/>
        </w:rPr>
        <w:t xml:space="preserve">Los límites </w:t>
      </w:r>
      <w:r w:rsidR="0024768C" w:rsidRPr="00FA347D">
        <w:rPr>
          <w:rFonts w:ascii="Georgia" w:hAnsi="Georgia" w:cs="Arial"/>
          <w:smallCaps/>
          <w:lang w:val="es-CO"/>
        </w:rPr>
        <w:t xml:space="preserve">para decidir </w:t>
      </w:r>
      <w:r w:rsidRPr="00FA347D">
        <w:rPr>
          <w:rFonts w:ascii="Georgia" w:hAnsi="Georgia" w:cs="Arial"/>
          <w:smallCaps/>
          <w:lang w:val="es-CO"/>
        </w:rPr>
        <w:t>la alzada</w:t>
      </w:r>
    </w:p>
    <w:p w14:paraId="32E01020" w14:textId="77777777" w:rsidR="00E0450C" w:rsidRPr="00FA347D" w:rsidRDefault="00E0450C" w:rsidP="00FA347D">
      <w:pPr>
        <w:spacing w:line="276" w:lineRule="auto"/>
        <w:jc w:val="both"/>
        <w:rPr>
          <w:rFonts w:ascii="Georgia" w:hAnsi="Georgia" w:cs="Arial"/>
        </w:rPr>
      </w:pPr>
    </w:p>
    <w:p w14:paraId="3940FCEF" w14:textId="2F8C4281" w:rsidR="008D56DA" w:rsidRPr="00FA347D" w:rsidRDefault="008D56DA" w:rsidP="00FA347D">
      <w:pPr>
        <w:spacing w:line="276" w:lineRule="auto"/>
        <w:jc w:val="both"/>
        <w:rPr>
          <w:rFonts w:ascii="Georgia" w:hAnsi="Georgia" w:cs="Arial"/>
        </w:rPr>
      </w:pPr>
      <w:r w:rsidRPr="00FA347D">
        <w:rPr>
          <w:rFonts w:ascii="Georgia" w:hAnsi="Georgia" w:cs="Arial"/>
        </w:rPr>
        <w:t xml:space="preserve">Están definidos por los temas objeto del recurso, patente aplicación del modelo dispositivo en el proceso civil nacional (Arts.  320 y 328, CGP), es lo que hoy se conoce como la </w:t>
      </w:r>
      <w:r w:rsidRPr="00FA347D">
        <w:rPr>
          <w:rFonts w:ascii="Georgia" w:hAnsi="Georgia" w:cs="Arial"/>
          <w:i/>
          <w:iCs/>
        </w:rPr>
        <w:t>pretensión impugnaticia</w:t>
      </w:r>
      <w:r w:rsidRPr="00FA347D">
        <w:rPr>
          <w:rStyle w:val="Refdenotaalpie"/>
          <w:rFonts w:ascii="Georgia" w:hAnsi="Georgia"/>
          <w:i/>
          <w:iCs/>
        </w:rPr>
        <w:footnoteReference w:id="13"/>
      </w:r>
      <w:r w:rsidRPr="00FA347D">
        <w:rPr>
          <w:rFonts w:ascii="Georgia" w:hAnsi="Georgia" w:cs="Arial"/>
        </w:rPr>
        <w:t>, novedad de la nueva regulación procedimental del CGP, según la literatura especializada, entre ellos el doctor Forero S.</w:t>
      </w:r>
      <w:r w:rsidRPr="00FA347D">
        <w:rPr>
          <w:rStyle w:val="Refdenotaalpie"/>
          <w:rFonts w:ascii="Georgia" w:hAnsi="Georgia"/>
        </w:rPr>
        <w:footnoteReference w:id="14"/>
      </w:r>
      <w:r w:rsidRPr="00FA347D">
        <w:rPr>
          <w:rFonts w:ascii="Georgia" w:hAnsi="Georgia" w:cs="Arial"/>
        </w:rPr>
        <w:t>. Discrepa el profesor Bejarano G.</w:t>
      </w:r>
      <w:r w:rsidRPr="00FA347D">
        <w:rPr>
          <w:rStyle w:val="Refdenotaalpie"/>
          <w:rFonts w:ascii="Georgia" w:hAnsi="Georgia"/>
        </w:rPr>
        <w:footnoteReference w:id="15"/>
      </w:r>
      <w:r w:rsidRPr="00FA347D">
        <w:rPr>
          <w:rFonts w:ascii="Georgia" w:hAnsi="Georgia" w:cs="Arial"/>
        </w:rPr>
        <w:t>, al entender que contraviene la tutela judicial efectiva, de igual parecer Quintero G.</w:t>
      </w:r>
      <w:r w:rsidRPr="00FA347D">
        <w:rPr>
          <w:rStyle w:val="Refdenotaalpie"/>
          <w:rFonts w:ascii="Georgia" w:hAnsi="Georgia"/>
        </w:rPr>
        <w:footnoteReference w:id="16"/>
      </w:r>
      <w:r w:rsidRPr="00FA347D">
        <w:rPr>
          <w:rFonts w:ascii="Georgia" w:hAnsi="Georgia" w:cs="Arial"/>
        </w:rPr>
        <w:t>, mas esta Magistratura disiente de esas opiniones divergentes, en todo caso minoritarias.</w:t>
      </w:r>
    </w:p>
    <w:p w14:paraId="0D342D00" w14:textId="77777777" w:rsidR="008D56DA" w:rsidRPr="00FA347D" w:rsidRDefault="008D56DA" w:rsidP="00FA347D">
      <w:pPr>
        <w:spacing w:line="276" w:lineRule="auto"/>
        <w:jc w:val="both"/>
        <w:rPr>
          <w:rFonts w:ascii="Georgia" w:hAnsi="Georgia" w:cs="Arial"/>
          <w:bCs/>
        </w:rPr>
      </w:pPr>
    </w:p>
    <w:p w14:paraId="25AF1A1D" w14:textId="230B73BF" w:rsidR="008D56DA" w:rsidRPr="00FA347D" w:rsidRDefault="008D56DA" w:rsidP="00FA347D">
      <w:pPr>
        <w:spacing w:line="276" w:lineRule="auto"/>
        <w:jc w:val="both"/>
        <w:rPr>
          <w:rFonts w:ascii="Georgia" w:hAnsi="Georgia" w:cs="Arial"/>
        </w:rPr>
      </w:pPr>
      <w:r w:rsidRPr="00FA347D">
        <w:rPr>
          <w:rFonts w:ascii="Georgia" w:hAnsi="Georgia" w:cs="Arial"/>
        </w:rPr>
        <w:t>Ha entendido, de manera pacífica y consistente, esta Colegiatura en múltiples decisiones, por ejemplo, las más recientes: de esta misma Sala y de otra</w:t>
      </w:r>
      <w:r w:rsidRPr="00FA347D">
        <w:rPr>
          <w:rStyle w:val="Refdenotaalpie"/>
          <w:rFonts w:ascii="Georgia" w:hAnsi="Georgia"/>
        </w:rPr>
        <w:footnoteReference w:id="17"/>
      </w:r>
      <w:r w:rsidRPr="00FA347D">
        <w:rPr>
          <w:rFonts w:ascii="Georgia" w:hAnsi="Georgia" w:cs="Arial"/>
        </w:rPr>
        <w:t>, que opera la aludida restricción. En la última sentencia mencionada, se prohijó lo argüido por la CSJ en 2017</w:t>
      </w:r>
      <w:r w:rsidRPr="00FA347D">
        <w:rPr>
          <w:rStyle w:val="Refdenotaalpie"/>
          <w:rFonts w:ascii="Georgia" w:hAnsi="Georgia"/>
        </w:rPr>
        <w:footnoteReference w:id="18"/>
      </w:r>
      <w:r w:rsidRPr="00FA347D">
        <w:rPr>
          <w:rFonts w:ascii="Georgia" w:hAnsi="Georgia" w:cs="Arial"/>
        </w:rPr>
        <w:t>, eso sí como criterio auxiliar; y en decisión posterior y más reciente, la misma Corporación</w:t>
      </w:r>
      <w:r w:rsidRPr="00FA347D">
        <w:rPr>
          <w:rStyle w:val="Refdenotaalpie"/>
          <w:rFonts w:ascii="Georgia" w:hAnsi="Georgia"/>
        </w:rPr>
        <w:footnoteReference w:id="19"/>
      </w:r>
      <w:r w:rsidRPr="00FA347D">
        <w:rPr>
          <w:rFonts w:ascii="Georgia" w:hAnsi="Georgia" w:cs="Arial"/>
        </w:rPr>
        <w:t xml:space="preserve"> (2019), ya en sede de casación</w:t>
      </w:r>
      <w:r w:rsidR="0056479E" w:rsidRPr="00FA347D">
        <w:rPr>
          <w:rFonts w:ascii="Georgia" w:hAnsi="Georgia" w:cs="Arial"/>
        </w:rPr>
        <w:t>,</w:t>
      </w:r>
      <w:r w:rsidRPr="00FA347D">
        <w:rPr>
          <w:rFonts w:ascii="Georgia" w:hAnsi="Georgia" w:cs="Arial"/>
        </w:rPr>
        <w:t xml:space="preserve"> reiteró la referida tesis de la apelación restrictiva.</w:t>
      </w:r>
    </w:p>
    <w:p w14:paraId="665F5F19" w14:textId="77777777" w:rsidR="00A62A41" w:rsidRPr="00FA347D" w:rsidRDefault="00A62A41" w:rsidP="00FA347D">
      <w:pPr>
        <w:pStyle w:val="Cuerpodeltexto0"/>
        <w:shd w:val="clear" w:color="auto" w:fill="auto"/>
        <w:spacing w:after="0" w:line="276" w:lineRule="auto"/>
        <w:ind w:right="567"/>
        <w:rPr>
          <w:rFonts w:ascii="Georgia" w:hAnsi="Georgia" w:cs="Arial"/>
          <w:sz w:val="24"/>
          <w:szCs w:val="24"/>
          <w:shd w:val="clear" w:color="auto" w:fill="FFFFFF"/>
          <w:lang w:val="es-CO"/>
        </w:rPr>
      </w:pPr>
    </w:p>
    <w:p w14:paraId="73D01F11" w14:textId="0181EBBF" w:rsidR="00EA6DBB" w:rsidRPr="00FA347D" w:rsidRDefault="00F371E0" w:rsidP="00FA347D">
      <w:pPr>
        <w:pStyle w:val="Prrafodelista"/>
        <w:numPr>
          <w:ilvl w:val="2"/>
          <w:numId w:val="25"/>
        </w:numPr>
        <w:overflowPunct w:val="0"/>
        <w:autoSpaceDE w:val="0"/>
        <w:autoSpaceDN w:val="0"/>
        <w:adjustRightInd w:val="0"/>
        <w:spacing w:line="276" w:lineRule="auto"/>
        <w:jc w:val="both"/>
        <w:textAlignment w:val="baseline"/>
        <w:rPr>
          <w:rFonts w:ascii="Georgia" w:hAnsi="Georgia" w:cs="Arial"/>
          <w:smallCaps/>
          <w:lang w:val="es-CO"/>
        </w:rPr>
      </w:pPr>
      <w:r w:rsidRPr="00FA347D">
        <w:rPr>
          <w:rFonts w:ascii="Georgia" w:hAnsi="Georgia" w:cs="Arial"/>
          <w:smallCaps/>
          <w:lang w:val="es-CO"/>
        </w:rPr>
        <w:t>La normativa sobre e</w:t>
      </w:r>
      <w:r w:rsidR="00EA6DBB" w:rsidRPr="00FA347D">
        <w:rPr>
          <w:rFonts w:ascii="Georgia" w:hAnsi="Georgia" w:cs="Arial"/>
          <w:smallCaps/>
          <w:lang w:val="es-CO"/>
        </w:rPr>
        <w:t xml:space="preserve">l </w:t>
      </w:r>
      <w:r w:rsidR="00CC4B55" w:rsidRPr="00FA347D">
        <w:rPr>
          <w:rFonts w:ascii="Georgia" w:hAnsi="Georgia" w:cs="Arial"/>
          <w:smallCaps/>
          <w:lang w:val="es-CO"/>
        </w:rPr>
        <w:t>ejercicio de la guarda</w:t>
      </w:r>
    </w:p>
    <w:p w14:paraId="5624446C" w14:textId="77777777" w:rsidR="00F069AF" w:rsidRPr="00FA347D" w:rsidRDefault="00F069AF" w:rsidP="00FA347D">
      <w:pPr>
        <w:pStyle w:val="Sinespaciado"/>
        <w:spacing w:line="276" w:lineRule="auto"/>
        <w:jc w:val="both"/>
        <w:rPr>
          <w:rFonts w:ascii="Georgia" w:hAnsi="Georgia" w:cs="Arial"/>
          <w:sz w:val="24"/>
          <w:szCs w:val="24"/>
          <w:highlight w:val="yellow"/>
          <w:lang w:val="es-CO"/>
        </w:rPr>
      </w:pPr>
    </w:p>
    <w:p w14:paraId="08609270" w14:textId="6F8CE12C" w:rsidR="00676D67" w:rsidRPr="00FA347D" w:rsidRDefault="001F3004"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Establecía el </w:t>
      </w:r>
      <w:r w:rsidR="000D0495" w:rsidRPr="00FA347D">
        <w:rPr>
          <w:rFonts w:ascii="Georgia" w:hAnsi="Georgia" w:cs="Arial"/>
          <w:sz w:val="24"/>
          <w:szCs w:val="24"/>
          <w:lang w:val="es-CO"/>
        </w:rPr>
        <w:t>artículo 428, CC (Norma aplicable ante</w:t>
      </w:r>
      <w:r w:rsidR="006F6FE9" w:rsidRPr="00FA347D">
        <w:rPr>
          <w:rFonts w:ascii="Georgia" w:hAnsi="Georgia" w:cs="Arial"/>
          <w:sz w:val="24"/>
          <w:szCs w:val="24"/>
          <w:lang w:val="es-CO"/>
        </w:rPr>
        <w:t>s</w:t>
      </w:r>
      <w:r w:rsidR="000D0495" w:rsidRPr="00FA347D">
        <w:rPr>
          <w:rFonts w:ascii="Georgia" w:hAnsi="Georgia" w:cs="Arial"/>
          <w:sz w:val="24"/>
          <w:szCs w:val="24"/>
          <w:lang w:val="es-CO"/>
        </w:rPr>
        <w:t xml:space="preserve"> de la </w:t>
      </w:r>
      <w:r w:rsidR="0012481A" w:rsidRPr="00FA347D">
        <w:rPr>
          <w:rFonts w:ascii="Georgia" w:hAnsi="Georgia" w:cs="Arial"/>
          <w:sz w:val="24"/>
          <w:szCs w:val="24"/>
          <w:lang w:val="es-CO"/>
        </w:rPr>
        <w:t xml:space="preserve">vigencia </w:t>
      </w:r>
      <w:r w:rsidR="000D0495" w:rsidRPr="00FA347D">
        <w:rPr>
          <w:rFonts w:ascii="Georgia" w:hAnsi="Georgia" w:cs="Arial"/>
          <w:sz w:val="24"/>
          <w:szCs w:val="24"/>
          <w:lang w:val="es-CO"/>
        </w:rPr>
        <w:t>de la Ley 1306) que c</w:t>
      </w:r>
      <w:r w:rsidR="003607F2" w:rsidRPr="00FA347D">
        <w:rPr>
          <w:rFonts w:ascii="Georgia" w:hAnsi="Georgia" w:cs="Arial"/>
          <w:sz w:val="24"/>
          <w:szCs w:val="24"/>
          <w:lang w:val="es-CO"/>
        </w:rPr>
        <w:t>ompet</w:t>
      </w:r>
      <w:r w:rsidR="002163AD" w:rsidRPr="00FA347D">
        <w:rPr>
          <w:rFonts w:ascii="Georgia" w:hAnsi="Georgia" w:cs="Arial"/>
          <w:sz w:val="24"/>
          <w:szCs w:val="24"/>
          <w:lang w:val="es-CO"/>
        </w:rPr>
        <w:t xml:space="preserve">ía </w:t>
      </w:r>
      <w:r w:rsidR="003607F2" w:rsidRPr="00FA347D">
        <w:rPr>
          <w:rFonts w:ascii="Georgia" w:hAnsi="Georgia" w:cs="Arial"/>
          <w:sz w:val="24"/>
          <w:szCs w:val="24"/>
          <w:lang w:val="es-CO"/>
        </w:rPr>
        <w:t xml:space="preserve">al curador </w:t>
      </w:r>
      <w:r w:rsidR="000D0495" w:rsidRPr="00FA347D">
        <w:rPr>
          <w:rFonts w:ascii="Georgia" w:hAnsi="Georgia" w:cs="Arial"/>
          <w:sz w:val="24"/>
          <w:szCs w:val="24"/>
          <w:lang w:val="es-CO"/>
        </w:rPr>
        <w:t xml:space="preserve">y, también al tutor </w:t>
      </w:r>
      <w:r w:rsidR="003607F2" w:rsidRPr="00FA347D">
        <w:rPr>
          <w:rFonts w:ascii="Georgia" w:hAnsi="Georgia" w:cs="Arial"/>
          <w:sz w:val="24"/>
          <w:szCs w:val="24"/>
          <w:lang w:val="es-CO"/>
        </w:rPr>
        <w:t>(</w:t>
      </w:r>
      <w:r w:rsidR="000D0495" w:rsidRPr="00FA347D">
        <w:rPr>
          <w:rFonts w:ascii="Georgia" w:hAnsi="Georgia" w:cs="Arial"/>
          <w:sz w:val="24"/>
          <w:szCs w:val="24"/>
          <w:lang w:val="es-CO"/>
        </w:rPr>
        <w:t xml:space="preserve">Designados genéricamente </w:t>
      </w:r>
      <w:r w:rsidR="003F16B4" w:rsidRPr="00FA347D">
        <w:rPr>
          <w:rFonts w:ascii="Georgia" w:hAnsi="Georgia" w:cs="Arial"/>
          <w:sz w:val="24"/>
          <w:szCs w:val="24"/>
          <w:lang w:val="es-CO"/>
        </w:rPr>
        <w:t>como guardador</w:t>
      </w:r>
      <w:r w:rsidR="006961A4" w:rsidRPr="00FA347D">
        <w:rPr>
          <w:rFonts w:ascii="Georgia" w:hAnsi="Georgia" w:cs="Arial"/>
          <w:sz w:val="24"/>
          <w:szCs w:val="24"/>
          <w:lang w:val="es-CO"/>
        </w:rPr>
        <w:t>es</w:t>
      </w:r>
      <w:r w:rsidR="003F16B4" w:rsidRPr="00FA347D">
        <w:rPr>
          <w:rFonts w:ascii="Georgia" w:hAnsi="Georgia" w:cs="Arial"/>
          <w:sz w:val="24"/>
          <w:szCs w:val="24"/>
          <w:lang w:val="es-CO"/>
        </w:rPr>
        <w:t>)</w:t>
      </w:r>
      <w:r w:rsidR="002F23A3" w:rsidRPr="00FA347D">
        <w:rPr>
          <w:rFonts w:ascii="Georgia" w:hAnsi="Georgia" w:cs="Arial"/>
          <w:sz w:val="24"/>
          <w:szCs w:val="24"/>
          <w:lang w:val="es-CO"/>
        </w:rPr>
        <w:t>, administrar los negocios de la persona que no p</w:t>
      </w:r>
      <w:r w:rsidR="00B005D9" w:rsidRPr="00FA347D">
        <w:rPr>
          <w:rFonts w:ascii="Georgia" w:hAnsi="Georgia" w:cs="Arial"/>
          <w:sz w:val="24"/>
          <w:szCs w:val="24"/>
          <w:lang w:val="es-CO"/>
        </w:rPr>
        <w:t xml:space="preserve">odía </w:t>
      </w:r>
      <w:r w:rsidR="00F5601B" w:rsidRPr="00FA347D">
        <w:rPr>
          <w:rFonts w:ascii="Georgia" w:hAnsi="Georgia" w:cs="Arial"/>
          <w:sz w:val="24"/>
          <w:szCs w:val="24"/>
          <w:lang w:val="es-CO"/>
        </w:rPr>
        <w:t>dirigirse por sí sola</w:t>
      </w:r>
      <w:r w:rsidR="00EA313A" w:rsidRPr="00FA347D">
        <w:rPr>
          <w:rFonts w:ascii="Georgia" w:hAnsi="Georgia" w:cs="Arial"/>
          <w:sz w:val="24"/>
          <w:szCs w:val="24"/>
          <w:lang w:val="es-CO"/>
        </w:rPr>
        <w:t xml:space="preserve">. </w:t>
      </w:r>
      <w:r w:rsidR="00BD3011" w:rsidRPr="00FA347D">
        <w:rPr>
          <w:rFonts w:ascii="Georgia" w:hAnsi="Georgia" w:cs="Arial"/>
          <w:sz w:val="24"/>
          <w:szCs w:val="24"/>
          <w:lang w:val="es-CO"/>
        </w:rPr>
        <w:t xml:space="preserve">Esa </w:t>
      </w:r>
      <w:r w:rsidR="005C563F" w:rsidRPr="00FA347D">
        <w:rPr>
          <w:rFonts w:ascii="Georgia" w:hAnsi="Georgia" w:cs="Arial"/>
          <w:sz w:val="24"/>
          <w:szCs w:val="24"/>
          <w:lang w:val="es-CO"/>
        </w:rPr>
        <w:t>función</w:t>
      </w:r>
      <w:r w:rsidR="00026EFF" w:rsidRPr="00FA347D">
        <w:rPr>
          <w:rFonts w:ascii="Georgia" w:hAnsi="Georgia" w:cs="Arial"/>
          <w:sz w:val="24"/>
          <w:szCs w:val="24"/>
          <w:lang w:val="es-CO"/>
        </w:rPr>
        <w:t xml:space="preserve"> </w:t>
      </w:r>
      <w:r w:rsidR="00BD3011" w:rsidRPr="00FA347D">
        <w:rPr>
          <w:rFonts w:ascii="Georgia" w:hAnsi="Georgia" w:cs="Arial"/>
          <w:sz w:val="24"/>
          <w:szCs w:val="24"/>
          <w:lang w:val="es-CO"/>
        </w:rPr>
        <w:t>implicaba</w:t>
      </w:r>
      <w:r w:rsidR="00AA23C6" w:rsidRPr="00FA347D">
        <w:rPr>
          <w:rFonts w:ascii="Georgia" w:hAnsi="Georgia" w:cs="Arial"/>
          <w:sz w:val="24"/>
          <w:szCs w:val="24"/>
          <w:lang w:val="es-CO"/>
        </w:rPr>
        <w:t xml:space="preserve"> el manejo de los bienes de</w:t>
      </w:r>
      <w:r w:rsidR="0059018E" w:rsidRPr="00FA347D">
        <w:rPr>
          <w:rFonts w:ascii="Georgia" w:hAnsi="Georgia" w:cs="Arial"/>
          <w:sz w:val="24"/>
          <w:szCs w:val="24"/>
          <w:lang w:val="es-CO"/>
        </w:rPr>
        <w:t xml:space="preserve">l pupilo </w:t>
      </w:r>
      <w:r w:rsidR="00AA23C6" w:rsidRPr="00FA347D">
        <w:rPr>
          <w:rFonts w:ascii="Georgia" w:hAnsi="Georgia" w:cs="Arial"/>
          <w:sz w:val="24"/>
          <w:szCs w:val="24"/>
          <w:lang w:val="es-CO"/>
        </w:rPr>
        <w:t xml:space="preserve">y </w:t>
      </w:r>
      <w:r w:rsidR="00BD3011" w:rsidRPr="00FA347D">
        <w:rPr>
          <w:rFonts w:ascii="Georgia" w:hAnsi="Georgia" w:cs="Arial"/>
          <w:sz w:val="24"/>
          <w:szCs w:val="24"/>
          <w:lang w:val="es-CO"/>
        </w:rPr>
        <w:t xml:space="preserve">la </w:t>
      </w:r>
      <w:r w:rsidR="005C563F" w:rsidRPr="00FA347D">
        <w:rPr>
          <w:rFonts w:ascii="Georgia" w:hAnsi="Georgia" w:cs="Arial"/>
          <w:sz w:val="24"/>
          <w:szCs w:val="24"/>
          <w:lang w:val="es-CO"/>
        </w:rPr>
        <w:t>representa</w:t>
      </w:r>
      <w:r w:rsidR="00BD3011" w:rsidRPr="00FA347D">
        <w:rPr>
          <w:rFonts w:ascii="Georgia" w:hAnsi="Georgia" w:cs="Arial"/>
          <w:sz w:val="24"/>
          <w:szCs w:val="24"/>
          <w:lang w:val="es-CO"/>
        </w:rPr>
        <w:t xml:space="preserve">ción </w:t>
      </w:r>
      <w:r w:rsidR="005C563F" w:rsidRPr="00FA347D">
        <w:rPr>
          <w:rFonts w:ascii="Georgia" w:hAnsi="Georgia" w:cs="Arial"/>
          <w:sz w:val="24"/>
          <w:szCs w:val="24"/>
          <w:lang w:val="es-CO"/>
        </w:rPr>
        <w:t>o autoriza</w:t>
      </w:r>
      <w:r w:rsidR="00BD3011" w:rsidRPr="00FA347D">
        <w:rPr>
          <w:rFonts w:ascii="Georgia" w:hAnsi="Georgia" w:cs="Arial"/>
          <w:sz w:val="24"/>
          <w:szCs w:val="24"/>
          <w:lang w:val="es-CO"/>
        </w:rPr>
        <w:t>ción</w:t>
      </w:r>
      <w:r w:rsidR="00BD705A" w:rsidRPr="00FA347D">
        <w:rPr>
          <w:rFonts w:ascii="Georgia" w:hAnsi="Georgia" w:cs="Arial"/>
          <w:sz w:val="24"/>
          <w:szCs w:val="24"/>
          <w:lang w:val="es-CO"/>
        </w:rPr>
        <w:t>,</w:t>
      </w:r>
      <w:r w:rsidR="005C563F" w:rsidRPr="00FA347D">
        <w:rPr>
          <w:rFonts w:ascii="Georgia" w:hAnsi="Georgia" w:cs="Arial"/>
          <w:sz w:val="24"/>
          <w:szCs w:val="24"/>
          <w:lang w:val="es-CO"/>
        </w:rPr>
        <w:t xml:space="preserve"> en todos los actos judiciales o extrajudiciales que le </w:t>
      </w:r>
      <w:r w:rsidR="008E33C1" w:rsidRPr="00FA347D">
        <w:rPr>
          <w:rFonts w:ascii="Georgia" w:hAnsi="Georgia" w:cs="Arial"/>
          <w:sz w:val="24"/>
          <w:szCs w:val="24"/>
          <w:lang w:val="es-CO"/>
        </w:rPr>
        <w:t>concernieran</w:t>
      </w:r>
      <w:r w:rsidR="00187253" w:rsidRPr="00FA347D">
        <w:rPr>
          <w:rFonts w:ascii="Georgia" w:hAnsi="Georgia" w:cs="Arial"/>
          <w:sz w:val="24"/>
          <w:szCs w:val="24"/>
          <w:lang w:val="es-CO"/>
        </w:rPr>
        <w:t xml:space="preserve">, a efectos de </w:t>
      </w:r>
      <w:r w:rsidR="00EE1448" w:rsidRPr="00FA347D">
        <w:rPr>
          <w:rFonts w:ascii="Georgia" w:hAnsi="Georgia" w:cs="Arial"/>
          <w:sz w:val="24"/>
          <w:szCs w:val="24"/>
          <w:lang w:val="es-CO"/>
        </w:rPr>
        <w:t xml:space="preserve">precaver cualquier </w:t>
      </w:r>
      <w:r w:rsidR="005C563F" w:rsidRPr="00FA347D">
        <w:rPr>
          <w:rFonts w:ascii="Georgia" w:hAnsi="Georgia" w:cs="Arial"/>
          <w:sz w:val="24"/>
          <w:szCs w:val="24"/>
          <w:lang w:val="es-CO"/>
        </w:rPr>
        <w:t>menoscab</w:t>
      </w:r>
      <w:r w:rsidR="00EE1448" w:rsidRPr="00FA347D">
        <w:rPr>
          <w:rFonts w:ascii="Georgia" w:hAnsi="Georgia" w:cs="Arial"/>
          <w:sz w:val="24"/>
          <w:szCs w:val="24"/>
          <w:lang w:val="es-CO"/>
        </w:rPr>
        <w:t>o de</w:t>
      </w:r>
      <w:r w:rsidR="005C563F" w:rsidRPr="00FA347D">
        <w:rPr>
          <w:rFonts w:ascii="Georgia" w:hAnsi="Georgia" w:cs="Arial"/>
          <w:sz w:val="24"/>
          <w:szCs w:val="24"/>
          <w:lang w:val="es-CO"/>
        </w:rPr>
        <w:t xml:space="preserve"> sus derechos</w:t>
      </w:r>
      <w:r w:rsidR="00FA011B" w:rsidRPr="00FA347D">
        <w:rPr>
          <w:rFonts w:ascii="Georgia" w:hAnsi="Georgia" w:cs="Arial"/>
          <w:sz w:val="24"/>
          <w:szCs w:val="24"/>
          <w:lang w:val="es-CO"/>
        </w:rPr>
        <w:t xml:space="preserve"> (Artículo 480, CC)</w:t>
      </w:r>
      <w:r w:rsidR="00F57578" w:rsidRPr="00FA347D">
        <w:rPr>
          <w:rFonts w:ascii="Georgia" w:hAnsi="Georgia" w:cs="Arial"/>
          <w:sz w:val="24"/>
          <w:szCs w:val="24"/>
          <w:lang w:val="es-CO"/>
        </w:rPr>
        <w:t xml:space="preserve">. </w:t>
      </w:r>
    </w:p>
    <w:p w14:paraId="21B9D759" w14:textId="77777777" w:rsidR="00676D67" w:rsidRPr="00FA347D" w:rsidRDefault="00676D67" w:rsidP="00FA347D">
      <w:pPr>
        <w:pStyle w:val="Sinespaciado"/>
        <w:spacing w:line="276" w:lineRule="auto"/>
        <w:jc w:val="both"/>
        <w:rPr>
          <w:rFonts w:ascii="Georgia" w:hAnsi="Georgia" w:cs="Arial"/>
          <w:sz w:val="24"/>
          <w:szCs w:val="24"/>
          <w:lang w:val="es-CO"/>
        </w:rPr>
      </w:pPr>
    </w:p>
    <w:p w14:paraId="22A3E69C" w14:textId="5218F581" w:rsidR="00F57578" w:rsidRPr="00FA347D" w:rsidRDefault="00EF1B2A"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lastRenderedPageBreak/>
        <w:t xml:space="preserve">Dada </w:t>
      </w:r>
      <w:r w:rsidR="001C74D6" w:rsidRPr="00FA347D">
        <w:rPr>
          <w:rFonts w:ascii="Georgia" w:hAnsi="Georgia" w:cs="Arial"/>
          <w:sz w:val="24"/>
          <w:szCs w:val="24"/>
          <w:lang w:val="es-CO"/>
        </w:rPr>
        <w:t>la</w:t>
      </w:r>
      <w:r w:rsidR="00833BB4" w:rsidRPr="00FA347D">
        <w:rPr>
          <w:rFonts w:ascii="Georgia" w:hAnsi="Georgia" w:cs="Arial"/>
          <w:sz w:val="24"/>
          <w:szCs w:val="24"/>
          <w:lang w:val="es-CO"/>
        </w:rPr>
        <w:t xml:space="preserve"> </w:t>
      </w:r>
      <w:r w:rsidR="00955480" w:rsidRPr="00FA347D">
        <w:rPr>
          <w:rFonts w:ascii="Georgia" w:hAnsi="Georgia" w:cs="Arial"/>
          <w:sz w:val="24"/>
          <w:szCs w:val="24"/>
          <w:lang w:val="es-CO"/>
        </w:rPr>
        <w:t xml:space="preserve">responsabilidad </w:t>
      </w:r>
      <w:r w:rsidR="001C74D6" w:rsidRPr="00FA347D">
        <w:rPr>
          <w:rFonts w:ascii="Georgia" w:hAnsi="Georgia" w:cs="Arial"/>
          <w:sz w:val="24"/>
          <w:szCs w:val="24"/>
          <w:lang w:val="es-CO"/>
        </w:rPr>
        <w:t>que connota</w:t>
      </w:r>
      <w:r w:rsidR="00894526" w:rsidRPr="00FA347D">
        <w:rPr>
          <w:rFonts w:ascii="Georgia" w:hAnsi="Georgia" w:cs="Arial"/>
          <w:sz w:val="24"/>
          <w:szCs w:val="24"/>
          <w:lang w:val="es-CO"/>
        </w:rPr>
        <w:t xml:space="preserve"> </w:t>
      </w:r>
      <w:r w:rsidR="00E008CF" w:rsidRPr="00FA347D">
        <w:rPr>
          <w:rFonts w:ascii="Georgia" w:hAnsi="Georgia" w:cs="Arial"/>
          <w:sz w:val="24"/>
          <w:szCs w:val="24"/>
          <w:lang w:val="es-CO"/>
        </w:rPr>
        <w:t xml:space="preserve">la </w:t>
      </w:r>
      <w:r w:rsidR="5FECD2D5" w:rsidRPr="00FA347D">
        <w:rPr>
          <w:rFonts w:ascii="Georgia" w:hAnsi="Georgia" w:cs="Arial"/>
          <w:sz w:val="24"/>
          <w:szCs w:val="24"/>
          <w:lang w:val="es-CO"/>
        </w:rPr>
        <w:t xml:space="preserve">administración </w:t>
      </w:r>
      <w:r w:rsidR="00955480" w:rsidRPr="00FA347D">
        <w:rPr>
          <w:rFonts w:ascii="Georgia" w:hAnsi="Georgia" w:cs="Arial"/>
          <w:sz w:val="24"/>
          <w:szCs w:val="24"/>
          <w:lang w:val="es-CO"/>
        </w:rPr>
        <w:t xml:space="preserve">de bienes ajenos, </w:t>
      </w:r>
      <w:r w:rsidR="00AC44AD" w:rsidRPr="00FA347D">
        <w:rPr>
          <w:rFonts w:ascii="Georgia" w:hAnsi="Georgia" w:cs="Arial"/>
          <w:sz w:val="24"/>
          <w:szCs w:val="24"/>
          <w:lang w:val="es-CO"/>
        </w:rPr>
        <w:t xml:space="preserve">el estatuto </w:t>
      </w:r>
      <w:r w:rsidR="00E008CF" w:rsidRPr="00FA347D">
        <w:rPr>
          <w:rFonts w:ascii="Georgia" w:hAnsi="Georgia" w:cs="Arial"/>
          <w:sz w:val="24"/>
          <w:szCs w:val="24"/>
          <w:lang w:val="es-CO"/>
        </w:rPr>
        <w:t>sustantivo</w:t>
      </w:r>
      <w:r w:rsidR="00AC44AD" w:rsidRPr="00FA347D">
        <w:rPr>
          <w:rFonts w:ascii="Georgia" w:hAnsi="Georgia" w:cs="Arial"/>
          <w:sz w:val="24"/>
          <w:szCs w:val="24"/>
          <w:lang w:val="es-CO"/>
        </w:rPr>
        <w:t xml:space="preserve"> </w:t>
      </w:r>
      <w:r w:rsidR="00CC4B55" w:rsidRPr="00FA347D">
        <w:rPr>
          <w:rFonts w:ascii="Georgia" w:hAnsi="Georgia" w:cs="Arial"/>
          <w:sz w:val="24"/>
          <w:szCs w:val="24"/>
          <w:lang w:val="es-CO"/>
        </w:rPr>
        <w:t>determinaba</w:t>
      </w:r>
      <w:r w:rsidR="00351C0A" w:rsidRPr="00FA347D">
        <w:rPr>
          <w:rFonts w:ascii="Georgia" w:hAnsi="Georgia" w:cs="Arial"/>
          <w:sz w:val="24"/>
          <w:szCs w:val="24"/>
          <w:lang w:val="es-CO"/>
        </w:rPr>
        <w:t xml:space="preserve"> </w:t>
      </w:r>
      <w:r w:rsidR="001C74D6" w:rsidRPr="00FA347D">
        <w:rPr>
          <w:rFonts w:ascii="Georgia" w:hAnsi="Georgia" w:cs="Arial"/>
          <w:sz w:val="24"/>
          <w:szCs w:val="24"/>
          <w:lang w:val="es-CO"/>
        </w:rPr>
        <w:t xml:space="preserve">para </w:t>
      </w:r>
      <w:r w:rsidR="00955480" w:rsidRPr="00FA347D">
        <w:rPr>
          <w:rFonts w:ascii="Georgia" w:hAnsi="Georgia" w:cs="Arial"/>
          <w:sz w:val="24"/>
          <w:szCs w:val="24"/>
          <w:lang w:val="es-CO"/>
        </w:rPr>
        <w:t xml:space="preserve">ese </w:t>
      </w:r>
      <w:r w:rsidR="00EE1448" w:rsidRPr="00FA347D">
        <w:rPr>
          <w:rFonts w:ascii="Georgia" w:hAnsi="Georgia" w:cs="Arial"/>
          <w:sz w:val="24"/>
          <w:szCs w:val="24"/>
          <w:lang w:val="es-CO"/>
        </w:rPr>
        <w:t>cargo</w:t>
      </w:r>
      <w:r w:rsidR="0014441F" w:rsidRPr="00FA347D">
        <w:rPr>
          <w:rFonts w:ascii="Georgia" w:hAnsi="Georgia" w:cs="Arial"/>
          <w:sz w:val="24"/>
          <w:szCs w:val="24"/>
          <w:lang w:val="es-CO"/>
        </w:rPr>
        <w:t>,</w:t>
      </w:r>
      <w:r w:rsidR="00EE1448" w:rsidRPr="00FA347D">
        <w:rPr>
          <w:rFonts w:ascii="Georgia" w:hAnsi="Georgia" w:cs="Arial"/>
          <w:sz w:val="24"/>
          <w:szCs w:val="24"/>
          <w:lang w:val="es-CO"/>
        </w:rPr>
        <w:t xml:space="preserve"> </w:t>
      </w:r>
      <w:r w:rsidR="00611F15" w:rsidRPr="00FA347D">
        <w:rPr>
          <w:rFonts w:ascii="Georgia" w:hAnsi="Georgia" w:cs="Arial"/>
          <w:sz w:val="24"/>
          <w:szCs w:val="24"/>
          <w:lang w:val="es-CO"/>
        </w:rPr>
        <w:t>reglas</w:t>
      </w:r>
      <w:r w:rsidR="00E30F34" w:rsidRPr="00FA347D">
        <w:rPr>
          <w:rFonts w:ascii="Georgia" w:hAnsi="Georgia" w:cs="Arial"/>
          <w:sz w:val="24"/>
          <w:szCs w:val="24"/>
          <w:lang w:val="es-CO"/>
        </w:rPr>
        <w:t xml:space="preserve"> (Artículo 48</w:t>
      </w:r>
      <w:r w:rsidR="00A066DB" w:rsidRPr="00FA347D">
        <w:rPr>
          <w:rFonts w:ascii="Georgia" w:hAnsi="Georgia" w:cs="Arial"/>
          <w:sz w:val="24"/>
          <w:szCs w:val="24"/>
          <w:lang w:val="es-CO"/>
        </w:rPr>
        <w:t>0</w:t>
      </w:r>
      <w:r w:rsidR="00E30F34" w:rsidRPr="00FA347D">
        <w:rPr>
          <w:rFonts w:ascii="Georgia" w:hAnsi="Georgia" w:cs="Arial"/>
          <w:sz w:val="24"/>
          <w:szCs w:val="24"/>
          <w:lang w:val="es-CO"/>
        </w:rPr>
        <w:t xml:space="preserve"> y ss</w:t>
      </w:r>
      <w:r w:rsidR="00A066DB" w:rsidRPr="00FA347D">
        <w:rPr>
          <w:rFonts w:ascii="Georgia" w:hAnsi="Georgia" w:cs="Arial"/>
          <w:sz w:val="24"/>
          <w:szCs w:val="24"/>
          <w:lang w:val="es-CO"/>
        </w:rPr>
        <w:t>.</w:t>
      </w:r>
      <w:r w:rsidR="00E30F34" w:rsidRPr="00FA347D">
        <w:rPr>
          <w:rFonts w:ascii="Georgia" w:hAnsi="Georgia" w:cs="Arial"/>
          <w:sz w:val="24"/>
          <w:szCs w:val="24"/>
          <w:lang w:val="es-CO"/>
        </w:rPr>
        <w:t>)</w:t>
      </w:r>
      <w:r w:rsidR="00611F15" w:rsidRPr="00FA347D">
        <w:rPr>
          <w:rFonts w:ascii="Georgia" w:hAnsi="Georgia" w:cs="Arial"/>
          <w:sz w:val="24"/>
          <w:szCs w:val="24"/>
          <w:lang w:val="es-CO"/>
        </w:rPr>
        <w:t xml:space="preserve">, </w:t>
      </w:r>
      <w:r w:rsidR="00955BB5" w:rsidRPr="00FA347D">
        <w:rPr>
          <w:rFonts w:ascii="Georgia" w:hAnsi="Georgia" w:cs="Arial"/>
          <w:sz w:val="24"/>
          <w:szCs w:val="24"/>
          <w:lang w:val="es-CO"/>
        </w:rPr>
        <w:t xml:space="preserve">límites </w:t>
      </w:r>
      <w:r w:rsidR="00E30F34" w:rsidRPr="00FA347D">
        <w:rPr>
          <w:rFonts w:ascii="Georgia" w:hAnsi="Georgia" w:cs="Arial"/>
          <w:sz w:val="24"/>
          <w:szCs w:val="24"/>
          <w:lang w:val="es-CO"/>
        </w:rPr>
        <w:t xml:space="preserve">(Artículo </w:t>
      </w:r>
      <w:r w:rsidR="00560419" w:rsidRPr="00FA347D">
        <w:rPr>
          <w:rFonts w:ascii="Georgia" w:hAnsi="Georgia" w:cs="Arial"/>
          <w:sz w:val="24"/>
          <w:szCs w:val="24"/>
          <w:lang w:val="es-CO"/>
        </w:rPr>
        <w:t>501</w:t>
      </w:r>
      <w:r w:rsidR="00E30F34" w:rsidRPr="00FA347D">
        <w:rPr>
          <w:rFonts w:ascii="Georgia" w:hAnsi="Georgia" w:cs="Arial"/>
          <w:sz w:val="24"/>
          <w:szCs w:val="24"/>
          <w:lang w:val="es-CO"/>
        </w:rPr>
        <w:t xml:space="preserve">) </w:t>
      </w:r>
      <w:r w:rsidR="00955BB5" w:rsidRPr="00FA347D">
        <w:rPr>
          <w:rFonts w:ascii="Georgia" w:hAnsi="Georgia" w:cs="Arial"/>
          <w:sz w:val="24"/>
          <w:szCs w:val="24"/>
          <w:lang w:val="es-CO"/>
        </w:rPr>
        <w:t>prohibiciones</w:t>
      </w:r>
      <w:r w:rsidR="005A2467" w:rsidRPr="00FA347D">
        <w:rPr>
          <w:rFonts w:ascii="Georgia" w:hAnsi="Georgia" w:cs="Arial"/>
          <w:sz w:val="24"/>
          <w:szCs w:val="24"/>
          <w:lang w:val="es-CO"/>
        </w:rPr>
        <w:t xml:space="preserve"> (Artículo 483</w:t>
      </w:r>
      <w:r w:rsidR="0014441F" w:rsidRPr="00FA347D">
        <w:rPr>
          <w:rFonts w:ascii="Georgia" w:hAnsi="Georgia" w:cs="Arial"/>
          <w:sz w:val="24"/>
          <w:szCs w:val="24"/>
          <w:lang w:val="es-CO"/>
        </w:rPr>
        <w:t>)</w:t>
      </w:r>
      <w:r w:rsidR="00E008CF" w:rsidRPr="00FA347D">
        <w:rPr>
          <w:rFonts w:ascii="Georgia" w:hAnsi="Georgia" w:cs="Arial"/>
          <w:sz w:val="24"/>
          <w:szCs w:val="24"/>
          <w:lang w:val="es-CO"/>
        </w:rPr>
        <w:t xml:space="preserve"> y</w:t>
      </w:r>
      <w:r w:rsidR="00E30F34" w:rsidRPr="00FA347D">
        <w:rPr>
          <w:rFonts w:ascii="Georgia" w:hAnsi="Georgia" w:cs="Arial"/>
          <w:sz w:val="24"/>
          <w:szCs w:val="24"/>
          <w:lang w:val="es-CO"/>
        </w:rPr>
        <w:t xml:space="preserve"> </w:t>
      </w:r>
      <w:r w:rsidR="000F01BF" w:rsidRPr="00FA347D">
        <w:rPr>
          <w:rFonts w:ascii="Georgia" w:hAnsi="Georgia" w:cs="Arial"/>
          <w:sz w:val="24"/>
          <w:szCs w:val="24"/>
          <w:lang w:val="es-CO"/>
        </w:rPr>
        <w:t>deber</w:t>
      </w:r>
      <w:r w:rsidR="00493A35" w:rsidRPr="00FA347D">
        <w:rPr>
          <w:rFonts w:ascii="Georgia" w:hAnsi="Georgia" w:cs="Arial"/>
          <w:sz w:val="24"/>
          <w:szCs w:val="24"/>
          <w:lang w:val="es-CO"/>
        </w:rPr>
        <w:t>es</w:t>
      </w:r>
      <w:r w:rsidR="000F01BF" w:rsidRPr="00FA347D">
        <w:rPr>
          <w:rFonts w:ascii="Georgia" w:hAnsi="Georgia" w:cs="Arial"/>
          <w:sz w:val="24"/>
          <w:szCs w:val="24"/>
          <w:lang w:val="es-CO"/>
        </w:rPr>
        <w:t xml:space="preserve"> </w:t>
      </w:r>
      <w:r w:rsidR="00AE1476" w:rsidRPr="00FA347D">
        <w:rPr>
          <w:rFonts w:ascii="Georgia" w:hAnsi="Georgia" w:cs="Arial"/>
          <w:sz w:val="24"/>
          <w:szCs w:val="24"/>
          <w:lang w:val="es-CO"/>
        </w:rPr>
        <w:t>como</w:t>
      </w:r>
      <w:r w:rsidR="002B768A" w:rsidRPr="00FA347D">
        <w:rPr>
          <w:rFonts w:ascii="Georgia" w:hAnsi="Georgia" w:cs="Arial"/>
          <w:sz w:val="24"/>
          <w:szCs w:val="24"/>
          <w:lang w:val="es-CO"/>
        </w:rPr>
        <w:t>:</w:t>
      </w:r>
      <w:r w:rsidR="000F01BF" w:rsidRPr="00FA347D">
        <w:rPr>
          <w:rFonts w:ascii="Georgia" w:hAnsi="Georgia" w:cs="Arial"/>
          <w:sz w:val="24"/>
          <w:szCs w:val="24"/>
          <w:lang w:val="es-CO"/>
        </w:rPr>
        <w:t xml:space="preserve"> </w:t>
      </w:r>
      <w:r w:rsidR="002B768A" w:rsidRPr="00FA347D">
        <w:rPr>
          <w:rFonts w:ascii="Georgia" w:hAnsi="Georgia" w:cs="Arial"/>
          <w:b/>
          <w:bCs/>
          <w:sz w:val="24"/>
          <w:szCs w:val="24"/>
          <w:lang w:val="es-CO"/>
        </w:rPr>
        <w:t>(i)</w:t>
      </w:r>
      <w:r w:rsidR="002B768A" w:rsidRPr="00FA347D">
        <w:rPr>
          <w:rFonts w:ascii="Georgia" w:hAnsi="Georgia" w:cs="Arial"/>
          <w:sz w:val="24"/>
          <w:szCs w:val="24"/>
          <w:lang w:val="es-CO"/>
        </w:rPr>
        <w:t xml:space="preserve"> Llevar </w:t>
      </w:r>
      <w:r w:rsidR="00647606" w:rsidRPr="00FA347D">
        <w:rPr>
          <w:rFonts w:ascii="Georgia" w:hAnsi="Georgia" w:cs="Arial"/>
          <w:sz w:val="24"/>
          <w:szCs w:val="24"/>
          <w:lang w:val="es-CO"/>
        </w:rPr>
        <w:t xml:space="preserve">cuenta fiel, exacta y en cuanto fuere dable, </w:t>
      </w:r>
      <w:r w:rsidR="00647606" w:rsidRPr="00FA347D">
        <w:rPr>
          <w:rFonts w:ascii="Georgia" w:hAnsi="Georgia" w:cs="Arial"/>
          <w:b/>
          <w:sz w:val="24"/>
          <w:szCs w:val="24"/>
          <w:u w:val="single"/>
          <w:lang w:val="es-CO"/>
        </w:rPr>
        <w:t>documentada</w:t>
      </w:r>
      <w:r w:rsidR="00647606" w:rsidRPr="00FA347D">
        <w:rPr>
          <w:rFonts w:ascii="Georgia" w:hAnsi="Georgia" w:cs="Arial"/>
          <w:sz w:val="24"/>
          <w:szCs w:val="24"/>
          <w:lang w:val="es-CO"/>
        </w:rPr>
        <w:t xml:space="preserve">, de todos sus actos administrativos </w:t>
      </w:r>
      <w:r w:rsidR="00647606" w:rsidRPr="00FA347D">
        <w:rPr>
          <w:rFonts w:ascii="Georgia" w:hAnsi="Georgia" w:cs="Arial"/>
          <w:b/>
          <w:sz w:val="24"/>
          <w:szCs w:val="24"/>
          <w:u w:val="single"/>
          <w:lang w:val="es-CO"/>
        </w:rPr>
        <w:t>día por día</w:t>
      </w:r>
      <w:r w:rsidR="002B768A" w:rsidRPr="00FA347D">
        <w:rPr>
          <w:rFonts w:ascii="Georgia" w:hAnsi="Georgia" w:cs="Arial"/>
          <w:sz w:val="24"/>
          <w:szCs w:val="24"/>
          <w:lang w:val="es-CO"/>
        </w:rPr>
        <w:t xml:space="preserve">, </w:t>
      </w:r>
      <w:r w:rsidR="002151AB" w:rsidRPr="00FA347D">
        <w:rPr>
          <w:rFonts w:ascii="Georgia" w:hAnsi="Georgia" w:cs="Arial"/>
          <w:i/>
          <w:iCs/>
          <w:sz w:val="24"/>
          <w:szCs w:val="24"/>
          <w:lang w:val="es-CO"/>
        </w:rPr>
        <w:t xml:space="preserve"> </w:t>
      </w:r>
      <w:r w:rsidR="00647606" w:rsidRPr="00FA347D">
        <w:rPr>
          <w:rFonts w:ascii="Georgia" w:hAnsi="Georgia" w:cs="Arial"/>
          <w:sz w:val="24"/>
          <w:szCs w:val="24"/>
          <w:lang w:val="es-CO"/>
        </w:rPr>
        <w:t xml:space="preserve">a </w:t>
      </w:r>
      <w:r w:rsidR="002151AB" w:rsidRPr="00FA347D">
        <w:rPr>
          <w:rFonts w:ascii="Georgia" w:hAnsi="Georgia" w:cs="Arial"/>
          <w:sz w:val="24"/>
          <w:szCs w:val="24"/>
          <w:lang w:val="es-CO"/>
        </w:rPr>
        <w:t xml:space="preserve">efectos de </w:t>
      </w:r>
      <w:r w:rsidR="00647606" w:rsidRPr="00FA347D">
        <w:rPr>
          <w:rFonts w:ascii="Georgia" w:hAnsi="Georgia" w:cs="Arial"/>
          <w:sz w:val="24"/>
          <w:szCs w:val="24"/>
          <w:lang w:val="es-CO"/>
        </w:rPr>
        <w:t>exhibir</w:t>
      </w:r>
      <w:r w:rsidR="002B768A" w:rsidRPr="00FA347D">
        <w:rPr>
          <w:rFonts w:ascii="Georgia" w:hAnsi="Georgia" w:cs="Arial"/>
          <w:sz w:val="24"/>
          <w:szCs w:val="24"/>
          <w:lang w:val="es-CO"/>
        </w:rPr>
        <w:t xml:space="preserve">, cuando fuera pertinente </w:t>
      </w:r>
      <w:r w:rsidR="00647606" w:rsidRPr="00FA347D">
        <w:rPr>
          <w:rFonts w:ascii="Georgia" w:hAnsi="Georgia" w:cs="Arial"/>
          <w:sz w:val="24"/>
          <w:szCs w:val="24"/>
          <w:lang w:val="es-CO"/>
        </w:rPr>
        <w:t xml:space="preserve">su </w:t>
      </w:r>
      <w:r w:rsidR="00493A35" w:rsidRPr="00FA347D">
        <w:rPr>
          <w:rFonts w:ascii="Georgia" w:hAnsi="Georgia" w:cs="Arial"/>
          <w:sz w:val="24"/>
          <w:szCs w:val="24"/>
          <w:lang w:val="es-CO"/>
        </w:rPr>
        <w:t>gestión</w:t>
      </w:r>
      <w:r w:rsidR="002B768A" w:rsidRPr="00FA347D">
        <w:rPr>
          <w:rFonts w:ascii="Georgia" w:hAnsi="Georgia" w:cs="Arial"/>
          <w:sz w:val="24"/>
          <w:szCs w:val="24"/>
          <w:lang w:val="es-CO"/>
        </w:rPr>
        <w:t xml:space="preserve">; </w:t>
      </w:r>
      <w:r w:rsidR="002B768A" w:rsidRPr="00FA347D">
        <w:rPr>
          <w:rFonts w:ascii="Georgia" w:hAnsi="Georgia" w:cs="Arial"/>
          <w:b/>
          <w:bCs/>
          <w:sz w:val="24"/>
          <w:szCs w:val="24"/>
          <w:lang w:val="es-CO"/>
        </w:rPr>
        <w:t>(ii)</w:t>
      </w:r>
      <w:r w:rsidR="002B768A" w:rsidRPr="00FA347D">
        <w:rPr>
          <w:rFonts w:ascii="Georgia" w:hAnsi="Georgia" w:cs="Arial"/>
          <w:sz w:val="24"/>
          <w:szCs w:val="24"/>
          <w:lang w:val="es-CO"/>
        </w:rPr>
        <w:t xml:space="preserve"> Restituir </w:t>
      </w:r>
      <w:r w:rsidR="00647606" w:rsidRPr="00FA347D">
        <w:rPr>
          <w:rFonts w:ascii="Georgia" w:hAnsi="Georgia" w:cs="Arial"/>
          <w:sz w:val="24"/>
          <w:szCs w:val="24"/>
          <w:lang w:val="es-CO"/>
        </w:rPr>
        <w:t>los bienes a quien por derecho corresponda</w:t>
      </w:r>
      <w:r w:rsidR="002B768A" w:rsidRPr="00FA347D">
        <w:rPr>
          <w:rFonts w:ascii="Georgia" w:hAnsi="Georgia" w:cs="Arial"/>
          <w:sz w:val="24"/>
          <w:szCs w:val="24"/>
          <w:lang w:val="es-CO"/>
        </w:rPr>
        <w:t xml:space="preserve">; y </w:t>
      </w:r>
      <w:r w:rsidR="002B768A" w:rsidRPr="00FA347D">
        <w:rPr>
          <w:rFonts w:ascii="Georgia" w:hAnsi="Georgia" w:cs="Arial"/>
          <w:b/>
          <w:bCs/>
          <w:sz w:val="24"/>
          <w:szCs w:val="24"/>
          <w:lang w:val="es-CO"/>
        </w:rPr>
        <w:t>(iii)</w:t>
      </w:r>
      <w:r w:rsidR="002B768A" w:rsidRPr="00FA347D">
        <w:rPr>
          <w:rFonts w:ascii="Georgia" w:hAnsi="Georgia" w:cs="Arial"/>
          <w:sz w:val="24"/>
          <w:szCs w:val="24"/>
          <w:lang w:val="es-CO"/>
        </w:rPr>
        <w:t xml:space="preserve"> Pagar </w:t>
      </w:r>
      <w:r w:rsidR="00647606" w:rsidRPr="00FA347D">
        <w:rPr>
          <w:rFonts w:ascii="Georgia" w:hAnsi="Georgia" w:cs="Arial"/>
          <w:sz w:val="24"/>
          <w:szCs w:val="24"/>
          <w:lang w:val="es-CO"/>
        </w:rPr>
        <w:t>el saldo que result</w:t>
      </w:r>
      <w:r w:rsidR="002B768A" w:rsidRPr="00FA347D">
        <w:rPr>
          <w:rFonts w:ascii="Georgia" w:hAnsi="Georgia" w:cs="Arial"/>
          <w:sz w:val="24"/>
          <w:szCs w:val="24"/>
          <w:lang w:val="es-CO"/>
        </w:rPr>
        <w:t>ar</w:t>
      </w:r>
      <w:r w:rsidR="00647606" w:rsidRPr="00FA347D">
        <w:rPr>
          <w:rFonts w:ascii="Georgia" w:hAnsi="Georgia" w:cs="Arial"/>
          <w:sz w:val="24"/>
          <w:szCs w:val="24"/>
          <w:lang w:val="es-CO"/>
        </w:rPr>
        <w:t>e en su contra</w:t>
      </w:r>
      <w:r w:rsidR="002B768A" w:rsidRPr="00FA347D">
        <w:rPr>
          <w:rFonts w:ascii="Georgia" w:hAnsi="Georgia" w:cs="Arial"/>
          <w:sz w:val="24"/>
          <w:szCs w:val="24"/>
          <w:lang w:val="es-CO"/>
        </w:rPr>
        <w:t xml:space="preserve"> (Artículo 504)</w:t>
      </w:r>
      <w:r w:rsidR="00647606" w:rsidRPr="00FA347D">
        <w:rPr>
          <w:rFonts w:ascii="Georgia" w:hAnsi="Georgia" w:cs="Arial"/>
          <w:sz w:val="24"/>
          <w:szCs w:val="24"/>
          <w:lang w:val="es-CO"/>
        </w:rPr>
        <w:t>.</w:t>
      </w:r>
    </w:p>
    <w:p w14:paraId="06236A17" w14:textId="567DB368" w:rsidR="00175C13" w:rsidRPr="00FA347D" w:rsidRDefault="00175C13" w:rsidP="00FA347D">
      <w:pPr>
        <w:pStyle w:val="Sinespaciado"/>
        <w:spacing w:line="276" w:lineRule="auto"/>
        <w:jc w:val="both"/>
        <w:rPr>
          <w:rFonts w:ascii="Georgia" w:hAnsi="Georgia" w:cs="Arial"/>
          <w:sz w:val="24"/>
          <w:szCs w:val="24"/>
          <w:lang w:val="es-CO"/>
        </w:rPr>
      </w:pPr>
    </w:p>
    <w:p w14:paraId="2BB450DB" w14:textId="1E72BD08" w:rsidR="008367A5" w:rsidRPr="00FA347D" w:rsidRDefault="00552D02"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Tal regulación </w:t>
      </w:r>
      <w:r w:rsidR="00692BCD" w:rsidRPr="00FA347D">
        <w:rPr>
          <w:rFonts w:ascii="Georgia" w:hAnsi="Georgia" w:cs="Arial"/>
          <w:sz w:val="24"/>
          <w:szCs w:val="24"/>
          <w:lang w:val="es-CO"/>
        </w:rPr>
        <w:t>estuvo vigen</w:t>
      </w:r>
      <w:r w:rsidR="00DD798F" w:rsidRPr="00FA347D">
        <w:rPr>
          <w:rFonts w:ascii="Georgia" w:hAnsi="Georgia" w:cs="Arial"/>
          <w:sz w:val="24"/>
          <w:szCs w:val="24"/>
          <w:lang w:val="es-CO"/>
        </w:rPr>
        <w:t>te</w:t>
      </w:r>
      <w:r w:rsidR="00366464" w:rsidRPr="00FA347D">
        <w:rPr>
          <w:rFonts w:ascii="Georgia" w:hAnsi="Georgia" w:cs="Arial"/>
          <w:sz w:val="24"/>
          <w:szCs w:val="24"/>
          <w:lang w:val="es-CO"/>
        </w:rPr>
        <w:t xml:space="preserve"> en gran parte del periodo a cuya administración se refiere este caso</w:t>
      </w:r>
      <w:r w:rsidR="007D0C4A" w:rsidRPr="00FA347D">
        <w:rPr>
          <w:rFonts w:ascii="Georgia" w:hAnsi="Georgia" w:cs="Arial"/>
          <w:sz w:val="24"/>
          <w:szCs w:val="24"/>
          <w:lang w:val="es-CO"/>
        </w:rPr>
        <w:t xml:space="preserve"> (</w:t>
      </w:r>
      <w:r w:rsidR="00417BB0" w:rsidRPr="00FA347D">
        <w:rPr>
          <w:rFonts w:ascii="Georgia" w:hAnsi="Georgia" w:cs="Arial"/>
          <w:sz w:val="24"/>
          <w:szCs w:val="24"/>
          <w:lang w:val="es-CO"/>
        </w:rPr>
        <w:t xml:space="preserve">El demandado actuó como guardador desde </w:t>
      </w:r>
      <w:r w:rsidR="00B76334" w:rsidRPr="00FA347D">
        <w:rPr>
          <w:rFonts w:ascii="Georgia" w:hAnsi="Georgia" w:cs="Arial"/>
          <w:sz w:val="24"/>
          <w:szCs w:val="24"/>
          <w:lang w:val="es-CO"/>
        </w:rPr>
        <w:t xml:space="preserve">el </w:t>
      </w:r>
      <w:r w:rsidR="009C5A08" w:rsidRPr="00FA347D">
        <w:rPr>
          <w:rFonts w:ascii="Georgia" w:hAnsi="Georgia" w:cs="Arial"/>
          <w:sz w:val="24"/>
          <w:szCs w:val="24"/>
          <w:lang w:val="es-CO"/>
        </w:rPr>
        <w:t xml:space="preserve">05-05-1995 hasta </w:t>
      </w:r>
      <w:r w:rsidR="00417BB0" w:rsidRPr="00FA347D">
        <w:rPr>
          <w:rFonts w:ascii="Georgia" w:hAnsi="Georgia" w:cs="Arial"/>
          <w:sz w:val="24"/>
          <w:szCs w:val="24"/>
          <w:lang w:val="es-CO"/>
        </w:rPr>
        <w:t>el 25-02-2017)</w:t>
      </w:r>
      <w:r w:rsidR="00366464" w:rsidRPr="00FA347D">
        <w:rPr>
          <w:rFonts w:ascii="Georgia" w:hAnsi="Georgia" w:cs="Arial"/>
          <w:sz w:val="24"/>
          <w:szCs w:val="24"/>
          <w:lang w:val="es-CO"/>
        </w:rPr>
        <w:t xml:space="preserve">, </w:t>
      </w:r>
      <w:r w:rsidR="00F67EBF" w:rsidRPr="00FA347D">
        <w:rPr>
          <w:rFonts w:ascii="Georgia" w:hAnsi="Georgia" w:cs="Arial"/>
          <w:sz w:val="24"/>
          <w:szCs w:val="24"/>
          <w:lang w:val="es-CO"/>
        </w:rPr>
        <w:t xml:space="preserve">puesto que </w:t>
      </w:r>
      <w:r w:rsidR="00857DE7" w:rsidRPr="00FA347D">
        <w:rPr>
          <w:rFonts w:ascii="Georgia" w:hAnsi="Georgia" w:cs="Arial"/>
          <w:sz w:val="24"/>
          <w:szCs w:val="24"/>
          <w:lang w:val="es-CO"/>
        </w:rPr>
        <w:t>para el 05-06-20</w:t>
      </w:r>
      <w:r w:rsidR="00B76334" w:rsidRPr="00FA347D">
        <w:rPr>
          <w:rFonts w:ascii="Georgia" w:hAnsi="Georgia" w:cs="Arial"/>
          <w:sz w:val="24"/>
          <w:szCs w:val="24"/>
          <w:lang w:val="es-CO"/>
        </w:rPr>
        <w:t>0</w:t>
      </w:r>
      <w:r w:rsidR="00857DE7" w:rsidRPr="00FA347D">
        <w:rPr>
          <w:rFonts w:ascii="Georgia" w:hAnsi="Georgia" w:cs="Arial"/>
          <w:sz w:val="24"/>
          <w:szCs w:val="24"/>
          <w:lang w:val="es-CO"/>
        </w:rPr>
        <w:t xml:space="preserve">9, entró </w:t>
      </w:r>
      <w:r w:rsidR="002114C9" w:rsidRPr="00FA347D">
        <w:rPr>
          <w:rFonts w:ascii="Georgia" w:hAnsi="Georgia" w:cs="Arial"/>
          <w:sz w:val="24"/>
          <w:szCs w:val="24"/>
          <w:lang w:val="es-CO"/>
        </w:rPr>
        <w:t xml:space="preserve">a regir </w:t>
      </w:r>
      <w:r w:rsidR="00857DE7" w:rsidRPr="00FA347D">
        <w:rPr>
          <w:rFonts w:ascii="Georgia" w:hAnsi="Georgia" w:cs="Arial"/>
          <w:sz w:val="24"/>
          <w:szCs w:val="24"/>
          <w:lang w:val="es-CO"/>
        </w:rPr>
        <w:t xml:space="preserve">la Ley 1306, que </w:t>
      </w:r>
      <w:r w:rsidR="00E97A75" w:rsidRPr="00FA347D">
        <w:rPr>
          <w:rFonts w:ascii="Georgia" w:hAnsi="Georgia" w:cs="Arial"/>
          <w:sz w:val="24"/>
          <w:szCs w:val="24"/>
          <w:lang w:val="es-CO"/>
        </w:rPr>
        <w:t xml:space="preserve">actualizó </w:t>
      </w:r>
      <w:r w:rsidR="00AE1476" w:rsidRPr="00FA347D">
        <w:rPr>
          <w:rFonts w:ascii="Georgia" w:hAnsi="Georgia" w:cs="Arial"/>
          <w:sz w:val="24"/>
          <w:szCs w:val="24"/>
          <w:lang w:val="es-CO"/>
        </w:rPr>
        <w:t xml:space="preserve">la normativa </w:t>
      </w:r>
      <w:r w:rsidR="00A066DB" w:rsidRPr="00FA347D">
        <w:rPr>
          <w:rFonts w:ascii="Georgia" w:hAnsi="Georgia" w:cs="Arial"/>
          <w:sz w:val="24"/>
          <w:szCs w:val="24"/>
          <w:lang w:val="es-CO"/>
        </w:rPr>
        <w:t xml:space="preserve">(Artículo 52 y ss.) </w:t>
      </w:r>
      <w:r w:rsidR="00776BA0" w:rsidRPr="00FA347D">
        <w:rPr>
          <w:rFonts w:ascii="Georgia" w:hAnsi="Georgia" w:cs="Arial"/>
          <w:sz w:val="24"/>
          <w:szCs w:val="24"/>
          <w:lang w:val="es-CO"/>
        </w:rPr>
        <w:t>y precisó</w:t>
      </w:r>
      <w:r w:rsidR="00075688" w:rsidRPr="00FA347D">
        <w:rPr>
          <w:rFonts w:ascii="Georgia" w:hAnsi="Georgia" w:cs="Arial"/>
          <w:sz w:val="24"/>
          <w:szCs w:val="24"/>
          <w:lang w:val="es-CO"/>
        </w:rPr>
        <w:t>,</w:t>
      </w:r>
      <w:r w:rsidR="00776BA0" w:rsidRPr="00FA347D">
        <w:rPr>
          <w:rFonts w:ascii="Georgia" w:hAnsi="Georgia" w:cs="Arial"/>
          <w:sz w:val="24"/>
          <w:szCs w:val="24"/>
          <w:lang w:val="es-CO"/>
        </w:rPr>
        <w:t xml:space="preserve"> entre otr</w:t>
      </w:r>
      <w:r w:rsidR="00075688" w:rsidRPr="00FA347D">
        <w:rPr>
          <w:rFonts w:ascii="Georgia" w:hAnsi="Georgia" w:cs="Arial"/>
          <w:sz w:val="24"/>
          <w:szCs w:val="24"/>
          <w:lang w:val="es-CO"/>
        </w:rPr>
        <w:t>os</w:t>
      </w:r>
      <w:r w:rsidR="00776BA0" w:rsidRPr="00FA347D">
        <w:rPr>
          <w:rFonts w:ascii="Georgia" w:hAnsi="Georgia" w:cs="Arial"/>
          <w:sz w:val="24"/>
          <w:szCs w:val="24"/>
          <w:lang w:val="es-CO"/>
        </w:rPr>
        <w:t xml:space="preserve"> </w:t>
      </w:r>
      <w:r w:rsidR="00075688" w:rsidRPr="00FA347D">
        <w:rPr>
          <w:rFonts w:ascii="Georgia" w:hAnsi="Georgia" w:cs="Arial"/>
          <w:sz w:val="24"/>
          <w:szCs w:val="24"/>
          <w:lang w:val="es-CO"/>
        </w:rPr>
        <w:t>aspectos</w:t>
      </w:r>
      <w:r w:rsidR="00715BFE" w:rsidRPr="00FA347D">
        <w:rPr>
          <w:rFonts w:ascii="Georgia" w:hAnsi="Georgia" w:cs="Arial"/>
          <w:sz w:val="24"/>
          <w:szCs w:val="24"/>
          <w:lang w:val="es-CO"/>
        </w:rPr>
        <w:t xml:space="preserve"> que</w:t>
      </w:r>
      <w:r w:rsidR="00F4574A" w:rsidRPr="00FA347D">
        <w:rPr>
          <w:rFonts w:ascii="Georgia" w:hAnsi="Georgia" w:cs="Arial"/>
          <w:sz w:val="24"/>
          <w:szCs w:val="24"/>
          <w:lang w:val="es-CO"/>
        </w:rPr>
        <w:t>,</w:t>
      </w:r>
      <w:r w:rsidR="00715BFE" w:rsidRPr="00FA347D">
        <w:rPr>
          <w:rFonts w:ascii="Georgia" w:hAnsi="Georgia" w:cs="Arial"/>
          <w:sz w:val="24"/>
          <w:szCs w:val="24"/>
          <w:lang w:val="es-CO"/>
        </w:rPr>
        <w:t xml:space="preserve"> </w:t>
      </w:r>
      <w:r w:rsidR="00947A87" w:rsidRPr="00FA347D">
        <w:rPr>
          <w:rFonts w:ascii="Georgia" w:hAnsi="Georgia" w:cs="Arial"/>
          <w:sz w:val="24"/>
          <w:szCs w:val="24"/>
          <w:lang w:val="es-CO"/>
        </w:rPr>
        <w:t xml:space="preserve">la exhibición de las cuentas debía hacerse </w:t>
      </w:r>
      <w:r w:rsidR="00C051AE" w:rsidRPr="00FA347D">
        <w:rPr>
          <w:rFonts w:ascii="Georgia" w:hAnsi="Georgia" w:cs="Arial"/>
          <w:sz w:val="24"/>
          <w:szCs w:val="24"/>
          <w:lang w:val="es-CO"/>
        </w:rPr>
        <w:t xml:space="preserve">al </w:t>
      </w:r>
      <w:r w:rsidR="00E008CF" w:rsidRPr="00FA347D">
        <w:rPr>
          <w:rFonts w:ascii="Georgia" w:hAnsi="Georgia" w:cs="Arial"/>
          <w:sz w:val="24"/>
          <w:szCs w:val="24"/>
          <w:lang w:val="es-CO"/>
        </w:rPr>
        <w:t>finalizar</w:t>
      </w:r>
      <w:r w:rsidR="00C051AE" w:rsidRPr="00FA347D">
        <w:rPr>
          <w:rFonts w:ascii="Georgia" w:hAnsi="Georgia" w:cs="Arial"/>
          <w:sz w:val="24"/>
          <w:szCs w:val="24"/>
          <w:lang w:val="es-CO"/>
        </w:rPr>
        <w:t xml:space="preserve"> cada año calendario,</w:t>
      </w:r>
      <w:r w:rsidR="00A901A6" w:rsidRPr="00FA347D">
        <w:rPr>
          <w:rFonts w:ascii="Georgia" w:hAnsi="Georgia" w:cs="Arial"/>
          <w:sz w:val="24"/>
          <w:szCs w:val="24"/>
          <w:lang w:val="es-CO"/>
        </w:rPr>
        <w:t xml:space="preserve"> para lo cual debía </w:t>
      </w:r>
      <w:r w:rsidR="00C051AE" w:rsidRPr="00FA347D">
        <w:rPr>
          <w:rFonts w:ascii="Georgia" w:hAnsi="Georgia" w:cs="Arial"/>
          <w:sz w:val="24"/>
          <w:szCs w:val="24"/>
          <w:lang w:val="es-CO"/>
        </w:rPr>
        <w:t>realizar</w:t>
      </w:r>
      <w:r w:rsidR="00A901A6" w:rsidRPr="00FA347D">
        <w:rPr>
          <w:rFonts w:ascii="Georgia" w:hAnsi="Georgia" w:cs="Arial"/>
          <w:sz w:val="24"/>
          <w:szCs w:val="24"/>
          <w:lang w:val="es-CO"/>
        </w:rPr>
        <w:t>se</w:t>
      </w:r>
      <w:r w:rsidR="00C051AE" w:rsidRPr="00FA347D">
        <w:rPr>
          <w:rFonts w:ascii="Georgia" w:hAnsi="Georgia" w:cs="Arial"/>
          <w:sz w:val="24"/>
          <w:szCs w:val="24"/>
          <w:lang w:val="es-CO"/>
        </w:rPr>
        <w:t xml:space="preserve"> un balance y confeccionar un inventario de los bienes</w:t>
      </w:r>
      <w:r w:rsidR="00CA52E5" w:rsidRPr="00FA347D">
        <w:rPr>
          <w:rFonts w:ascii="Georgia" w:hAnsi="Georgia" w:cs="Arial"/>
          <w:sz w:val="24"/>
          <w:szCs w:val="24"/>
          <w:lang w:val="es-CO"/>
        </w:rPr>
        <w:t>,</w:t>
      </w:r>
      <w:r w:rsidR="005945BB" w:rsidRPr="00FA347D">
        <w:rPr>
          <w:rFonts w:ascii="Georgia" w:hAnsi="Georgia" w:cs="Arial"/>
          <w:sz w:val="24"/>
          <w:szCs w:val="24"/>
          <w:lang w:val="es-CO"/>
        </w:rPr>
        <w:t xml:space="preserve"> que se presentaría ante el juez, en diligencia fija</w:t>
      </w:r>
      <w:r w:rsidR="00E008CF" w:rsidRPr="00FA347D">
        <w:rPr>
          <w:rFonts w:ascii="Georgia" w:hAnsi="Georgia" w:cs="Arial"/>
          <w:sz w:val="24"/>
          <w:szCs w:val="24"/>
          <w:lang w:val="es-CO"/>
        </w:rPr>
        <w:t>da</w:t>
      </w:r>
      <w:r w:rsidR="005945BB" w:rsidRPr="00FA347D">
        <w:rPr>
          <w:rFonts w:ascii="Georgia" w:hAnsi="Georgia" w:cs="Arial"/>
          <w:sz w:val="24"/>
          <w:szCs w:val="24"/>
          <w:lang w:val="es-CO"/>
        </w:rPr>
        <w:t xml:space="preserve"> a solicitud del curador</w:t>
      </w:r>
      <w:r w:rsidR="00A901A6" w:rsidRPr="00FA347D">
        <w:rPr>
          <w:rFonts w:ascii="Georgia" w:hAnsi="Georgia" w:cs="Arial"/>
          <w:sz w:val="24"/>
          <w:szCs w:val="24"/>
          <w:lang w:val="es-CO"/>
        </w:rPr>
        <w:t xml:space="preserve"> (Artículo 103</w:t>
      </w:r>
      <w:r w:rsidR="0089133A" w:rsidRPr="00FA347D">
        <w:rPr>
          <w:rFonts w:ascii="Georgia" w:hAnsi="Georgia" w:cs="Arial"/>
          <w:sz w:val="24"/>
          <w:szCs w:val="24"/>
          <w:lang w:val="es-CO"/>
        </w:rPr>
        <w:t>)</w:t>
      </w:r>
      <w:r w:rsidR="005945BB" w:rsidRPr="00FA347D">
        <w:rPr>
          <w:rFonts w:ascii="Georgia" w:hAnsi="Georgia" w:cs="Arial"/>
          <w:sz w:val="24"/>
          <w:szCs w:val="24"/>
          <w:lang w:val="es-CO"/>
        </w:rPr>
        <w:t>.</w:t>
      </w:r>
    </w:p>
    <w:p w14:paraId="32CA9E4B" w14:textId="77777777" w:rsidR="009D4148" w:rsidRPr="00FA347D" w:rsidRDefault="009D4148" w:rsidP="00FA347D">
      <w:pPr>
        <w:pStyle w:val="Sinespaciado"/>
        <w:spacing w:line="276" w:lineRule="auto"/>
        <w:jc w:val="both"/>
        <w:rPr>
          <w:rFonts w:ascii="Georgia" w:hAnsi="Georgia" w:cs="Arial"/>
          <w:sz w:val="24"/>
          <w:szCs w:val="24"/>
          <w:lang w:val="es-CO"/>
        </w:rPr>
      </w:pPr>
    </w:p>
    <w:p w14:paraId="2F587918" w14:textId="35394E54" w:rsidR="00E40C85" w:rsidRPr="00FA347D" w:rsidRDefault="00DE7053" w:rsidP="00FA347D">
      <w:pPr>
        <w:pStyle w:val="Sinespaciado"/>
        <w:spacing w:line="276" w:lineRule="auto"/>
        <w:jc w:val="both"/>
        <w:rPr>
          <w:rFonts w:ascii="Georgia" w:hAnsi="Georgia" w:cs="Arial"/>
          <w:i/>
          <w:iCs/>
          <w:sz w:val="24"/>
          <w:szCs w:val="24"/>
          <w:lang w:val="es-CO"/>
        </w:rPr>
      </w:pPr>
      <w:r w:rsidRPr="00FA347D">
        <w:rPr>
          <w:rFonts w:ascii="Georgia" w:hAnsi="Georgia" w:cs="Arial"/>
          <w:sz w:val="24"/>
          <w:szCs w:val="24"/>
          <w:lang w:val="es-CO"/>
        </w:rPr>
        <w:t>Conj</w:t>
      </w:r>
      <w:r w:rsidR="004A1D5D" w:rsidRPr="00FA347D">
        <w:rPr>
          <w:rFonts w:ascii="Georgia" w:hAnsi="Georgia" w:cs="Arial"/>
          <w:sz w:val="24"/>
          <w:szCs w:val="24"/>
          <w:lang w:val="es-CO"/>
        </w:rPr>
        <w:t>untamente con</w:t>
      </w:r>
      <w:r w:rsidR="002B73E6" w:rsidRPr="00FA347D">
        <w:rPr>
          <w:rFonts w:ascii="Georgia" w:hAnsi="Georgia" w:cs="Arial"/>
          <w:sz w:val="24"/>
          <w:szCs w:val="24"/>
          <w:lang w:val="es-CO"/>
        </w:rPr>
        <w:t xml:space="preserve"> esa exposición, también, habría </w:t>
      </w:r>
      <w:r w:rsidR="00AC092D" w:rsidRPr="00FA347D">
        <w:rPr>
          <w:rFonts w:ascii="Georgia" w:hAnsi="Georgia" w:cs="Arial"/>
          <w:sz w:val="24"/>
          <w:szCs w:val="24"/>
          <w:lang w:val="es-CO"/>
        </w:rPr>
        <w:t xml:space="preserve">de presentarse </w:t>
      </w:r>
      <w:r w:rsidR="00AC092D" w:rsidRPr="00FA347D">
        <w:rPr>
          <w:rFonts w:ascii="Georgia" w:hAnsi="Georgia" w:cs="Arial"/>
          <w:i/>
          <w:iCs/>
          <w:sz w:val="24"/>
          <w:szCs w:val="24"/>
          <w:lang w:val="es-CO"/>
        </w:rPr>
        <w:t>“</w:t>
      </w:r>
      <w:r w:rsidR="00AC092D" w:rsidRPr="00A65FBA">
        <w:rPr>
          <w:rFonts w:ascii="Georgia" w:hAnsi="Georgia" w:cs="Arial"/>
          <w:i/>
          <w:iCs/>
          <w:szCs w:val="24"/>
          <w:lang w:val="es-CO"/>
        </w:rPr>
        <w:t>(…) un informe sobre la situación personal del pupilo y del inhábil, con un recuento de los sucesos de importancia acaecidos mes por mes (…)</w:t>
      </w:r>
      <w:r w:rsidR="00AC092D" w:rsidRPr="00FA347D">
        <w:rPr>
          <w:rFonts w:ascii="Georgia" w:hAnsi="Georgia" w:cs="Arial"/>
          <w:i/>
          <w:iCs/>
          <w:sz w:val="24"/>
          <w:szCs w:val="24"/>
          <w:lang w:val="es-CO"/>
        </w:rPr>
        <w:t>”</w:t>
      </w:r>
      <w:r w:rsidR="004A1D5D" w:rsidRPr="00FA347D">
        <w:rPr>
          <w:rFonts w:ascii="Georgia" w:hAnsi="Georgia" w:cs="Arial"/>
          <w:i/>
          <w:iCs/>
          <w:sz w:val="24"/>
          <w:szCs w:val="24"/>
          <w:lang w:val="es-CO"/>
        </w:rPr>
        <w:t xml:space="preserve"> </w:t>
      </w:r>
      <w:r w:rsidR="004A1D5D" w:rsidRPr="00FA347D">
        <w:rPr>
          <w:rFonts w:ascii="Georgia" w:hAnsi="Georgia" w:cs="Arial"/>
          <w:sz w:val="24"/>
          <w:szCs w:val="24"/>
          <w:lang w:val="es-CO"/>
        </w:rPr>
        <w:t>(Artículo 104)</w:t>
      </w:r>
      <w:r w:rsidR="00AC092D" w:rsidRPr="00FA347D">
        <w:rPr>
          <w:rFonts w:ascii="Georgia" w:hAnsi="Georgia" w:cs="Arial"/>
          <w:i/>
          <w:iCs/>
          <w:sz w:val="24"/>
          <w:szCs w:val="24"/>
          <w:lang w:val="es-CO"/>
        </w:rPr>
        <w:t>.</w:t>
      </w:r>
    </w:p>
    <w:p w14:paraId="0BFC4AB3" w14:textId="68CA5937" w:rsidR="0092160C" w:rsidRPr="00FA347D" w:rsidRDefault="0092160C" w:rsidP="00FA347D">
      <w:pPr>
        <w:pStyle w:val="Sinespaciado"/>
        <w:spacing w:line="276" w:lineRule="auto"/>
        <w:jc w:val="both"/>
        <w:rPr>
          <w:rFonts w:ascii="Georgia" w:hAnsi="Georgia" w:cs="Arial"/>
          <w:iCs/>
          <w:sz w:val="24"/>
          <w:szCs w:val="24"/>
          <w:lang w:val="es-CO"/>
        </w:rPr>
      </w:pPr>
    </w:p>
    <w:p w14:paraId="6F5122D2" w14:textId="51BAA2C2" w:rsidR="001214EC" w:rsidRPr="00FA347D" w:rsidRDefault="0092160C"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A</w:t>
      </w:r>
      <w:r w:rsidR="00033B9B" w:rsidRPr="00FA347D">
        <w:rPr>
          <w:rFonts w:ascii="Georgia" w:hAnsi="Georgia" w:cs="Arial"/>
          <w:sz w:val="24"/>
          <w:szCs w:val="24"/>
          <w:lang w:val="es-CO"/>
        </w:rPr>
        <w:t>sí que</w:t>
      </w:r>
      <w:r w:rsidRPr="00FA347D">
        <w:rPr>
          <w:rFonts w:ascii="Georgia" w:hAnsi="Georgia" w:cs="Arial"/>
          <w:sz w:val="24"/>
          <w:szCs w:val="24"/>
          <w:lang w:val="es-CO"/>
        </w:rPr>
        <w:t xml:space="preserve">, </w:t>
      </w:r>
      <w:r w:rsidR="00120431" w:rsidRPr="00FA347D">
        <w:rPr>
          <w:rFonts w:ascii="Georgia" w:hAnsi="Georgia" w:cs="Arial"/>
          <w:sz w:val="24"/>
          <w:szCs w:val="24"/>
          <w:lang w:val="es-CO"/>
        </w:rPr>
        <w:t xml:space="preserve">indistintamente, </w:t>
      </w:r>
      <w:r w:rsidR="00425DA5" w:rsidRPr="00FA347D">
        <w:rPr>
          <w:rFonts w:ascii="Georgia" w:hAnsi="Georgia" w:cs="Arial"/>
          <w:sz w:val="24"/>
          <w:szCs w:val="24"/>
          <w:lang w:val="es-CO"/>
        </w:rPr>
        <w:t xml:space="preserve">la </w:t>
      </w:r>
      <w:r w:rsidRPr="00FA347D">
        <w:rPr>
          <w:rFonts w:ascii="Georgia" w:hAnsi="Georgia" w:cs="Arial"/>
          <w:sz w:val="24"/>
          <w:szCs w:val="24"/>
          <w:lang w:val="es-CO"/>
        </w:rPr>
        <w:t>regulaci</w:t>
      </w:r>
      <w:r w:rsidR="00425DA5" w:rsidRPr="00FA347D">
        <w:rPr>
          <w:rFonts w:ascii="Georgia" w:hAnsi="Georgia" w:cs="Arial"/>
          <w:sz w:val="24"/>
          <w:szCs w:val="24"/>
          <w:lang w:val="es-CO"/>
        </w:rPr>
        <w:t>ón que est</w:t>
      </w:r>
      <w:r w:rsidR="00AD7191" w:rsidRPr="00FA347D">
        <w:rPr>
          <w:rFonts w:ascii="Georgia" w:hAnsi="Georgia" w:cs="Arial"/>
          <w:sz w:val="24"/>
          <w:szCs w:val="24"/>
          <w:lang w:val="es-CO"/>
        </w:rPr>
        <w:t>uviera</w:t>
      </w:r>
      <w:r w:rsidR="007A0E0C" w:rsidRPr="00FA347D">
        <w:rPr>
          <w:rFonts w:ascii="Georgia" w:hAnsi="Georgia" w:cs="Arial"/>
          <w:sz w:val="24"/>
          <w:szCs w:val="24"/>
          <w:lang w:val="es-CO"/>
        </w:rPr>
        <w:t xml:space="preserve"> vigente</w:t>
      </w:r>
      <w:r w:rsidR="00363F18" w:rsidRPr="00FA347D">
        <w:rPr>
          <w:rFonts w:ascii="Georgia" w:hAnsi="Georgia" w:cs="Arial"/>
          <w:sz w:val="24"/>
          <w:szCs w:val="24"/>
          <w:lang w:val="es-CO"/>
        </w:rPr>
        <w:t xml:space="preserve"> </w:t>
      </w:r>
      <w:r w:rsidR="00A660F8" w:rsidRPr="00FA347D">
        <w:rPr>
          <w:rFonts w:ascii="Georgia" w:hAnsi="Georgia" w:cs="Arial"/>
          <w:sz w:val="24"/>
          <w:szCs w:val="24"/>
          <w:lang w:val="es-CO"/>
        </w:rPr>
        <w:t xml:space="preserve">en </w:t>
      </w:r>
      <w:r w:rsidR="00593EE3" w:rsidRPr="00FA347D">
        <w:rPr>
          <w:rFonts w:ascii="Georgia" w:hAnsi="Georgia" w:cs="Arial"/>
          <w:sz w:val="24"/>
          <w:szCs w:val="24"/>
          <w:lang w:val="es-CO"/>
        </w:rPr>
        <w:t xml:space="preserve">cualquier </w:t>
      </w:r>
      <w:r w:rsidR="00A660F8" w:rsidRPr="00FA347D">
        <w:rPr>
          <w:rFonts w:ascii="Georgia" w:hAnsi="Georgia" w:cs="Arial"/>
          <w:sz w:val="24"/>
          <w:szCs w:val="24"/>
          <w:lang w:val="es-CO"/>
        </w:rPr>
        <w:t xml:space="preserve">momento </w:t>
      </w:r>
      <w:r w:rsidR="007A0E0C" w:rsidRPr="00FA347D">
        <w:rPr>
          <w:rFonts w:ascii="Georgia" w:hAnsi="Georgia" w:cs="Arial"/>
          <w:sz w:val="24"/>
          <w:szCs w:val="24"/>
          <w:lang w:val="es-CO"/>
        </w:rPr>
        <w:t>del peri</w:t>
      </w:r>
      <w:r w:rsidR="00355729" w:rsidRPr="00FA347D">
        <w:rPr>
          <w:rFonts w:ascii="Georgia" w:hAnsi="Georgia" w:cs="Arial"/>
          <w:sz w:val="24"/>
          <w:szCs w:val="24"/>
          <w:lang w:val="es-CO"/>
        </w:rPr>
        <w:t>odo</w:t>
      </w:r>
      <w:r w:rsidR="007A0E0C" w:rsidRPr="00FA347D">
        <w:rPr>
          <w:rFonts w:ascii="Georgia" w:hAnsi="Georgia" w:cs="Arial"/>
          <w:sz w:val="24"/>
          <w:szCs w:val="24"/>
          <w:lang w:val="es-CO"/>
        </w:rPr>
        <w:t xml:space="preserve"> de gestión</w:t>
      </w:r>
      <w:r w:rsidR="00355729" w:rsidRPr="00FA347D">
        <w:rPr>
          <w:rFonts w:ascii="Georgia" w:hAnsi="Georgia" w:cs="Arial"/>
          <w:sz w:val="24"/>
          <w:szCs w:val="24"/>
          <w:lang w:val="es-CO"/>
        </w:rPr>
        <w:t xml:space="preserve"> relacionado con este caso</w:t>
      </w:r>
      <w:r w:rsidR="009D4148" w:rsidRPr="00FA347D">
        <w:rPr>
          <w:rFonts w:ascii="Georgia" w:hAnsi="Georgia" w:cs="Arial"/>
          <w:sz w:val="24"/>
          <w:szCs w:val="24"/>
          <w:lang w:val="es-CO"/>
        </w:rPr>
        <w:t>,</w:t>
      </w:r>
      <w:r w:rsidR="003042C6" w:rsidRPr="00FA347D">
        <w:rPr>
          <w:rFonts w:ascii="Georgia" w:hAnsi="Georgia" w:cs="Arial"/>
          <w:sz w:val="24"/>
          <w:szCs w:val="24"/>
          <w:lang w:val="es-CO"/>
        </w:rPr>
        <w:t xml:space="preserve"> </w:t>
      </w:r>
      <w:r w:rsidR="003A352D" w:rsidRPr="00FA347D">
        <w:rPr>
          <w:rFonts w:ascii="Georgia" w:hAnsi="Georgia" w:cs="Arial"/>
          <w:sz w:val="24"/>
          <w:szCs w:val="24"/>
          <w:lang w:val="es-CO"/>
        </w:rPr>
        <w:t xml:space="preserve">uno de </w:t>
      </w:r>
      <w:r w:rsidR="00CA52E5" w:rsidRPr="00FA347D">
        <w:rPr>
          <w:rFonts w:ascii="Georgia" w:hAnsi="Georgia" w:cs="Arial"/>
          <w:sz w:val="24"/>
          <w:szCs w:val="24"/>
          <w:lang w:val="es-CO"/>
        </w:rPr>
        <w:t xml:space="preserve">sus </w:t>
      </w:r>
      <w:r w:rsidR="00120431" w:rsidRPr="00FA347D">
        <w:rPr>
          <w:rFonts w:ascii="Georgia" w:hAnsi="Georgia" w:cs="Arial"/>
          <w:sz w:val="24"/>
          <w:szCs w:val="24"/>
          <w:lang w:val="es-CO"/>
        </w:rPr>
        <w:t xml:space="preserve">puntos cardinales </w:t>
      </w:r>
      <w:r w:rsidR="003042C6" w:rsidRPr="00FA347D">
        <w:rPr>
          <w:rFonts w:ascii="Georgia" w:hAnsi="Georgia" w:cs="Arial"/>
          <w:sz w:val="24"/>
          <w:szCs w:val="24"/>
          <w:lang w:val="es-CO"/>
        </w:rPr>
        <w:t xml:space="preserve">era </w:t>
      </w:r>
      <w:r w:rsidR="009D4148" w:rsidRPr="00FA347D">
        <w:rPr>
          <w:rFonts w:ascii="Georgia" w:hAnsi="Georgia" w:cs="Arial"/>
          <w:sz w:val="24"/>
          <w:szCs w:val="24"/>
          <w:lang w:val="es-CO"/>
        </w:rPr>
        <w:t xml:space="preserve">la </w:t>
      </w:r>
      <w:r w:rsidR="00441F88" w:rsidRPr="00FA347D">
        <w:rPr>
          <w:rFonts w:ascii="Georgia" w:hAnsi="Georgia" w:cs="Arial"/>
          <w:sz w:val="24"/>
          <w:szCs w:val="24"/>
          <w:lang w:val="es-CO"/>
        </w:rPr>
        <w:t xml:space="preserve">obligación </w:t>
      </w:r>
      <w:r w:rsidR="0012481A" w:rsidRPr="00FA347D">
        <w:rPr>
          <w:rFonts w:ascii="Georgia" w:hAnsi="Georgia" w:cs="Arial"/>
          <w:sz w:val="24"/>
          <w:szCs w:val="24"/>
          <w:lang w:val="es-CO"/>
        </w:rPr>
        <w:t>d</w:t>
      </w:r>
      <w:r w:rsidR="00120431" w:rsidRPr="00FA347D">
        <w:rPr>
          <w:rFonts w:ascii="Georgia" w:hAnsi="Georgia" w:cs="Arial"/>
          <w:sz w:val="24"/>
          <w:szCs w:val="24"/>
          <w:lang w:val="es-CO"/>
        </w:rPr>
        <w:t xml:space="preserve">el guardador </w:t>
      </w:r>
      <w:r w:rsidR="009D4148" w:rsidRPr="00FA347D">
        <w:rPr>
          <w:rFonts w:ascii="Georgia" w:hAnsi="Georgia" w:cs="Arial"/>
          <w:sz w:val="24"/>
          <w:szCs w:val="24"/>
          <w:lang w:val="es-CO"/>
        </w:rPr>
        <w:t xml:space="preserve">de </w:t>
      </w:r>
      <w:r w:rsidR="003042C6" w:rsidRPr="00FA347D">
        <w:rPr>
          <w:rFonts w:ascii="Georgia" w:hAnsi="Georgia" w:cs="Arial"/>
          <w:smallCaps/>
          <w:sz w:val="24"/>
          <w:szCs w:val="24"/>
          <w:lang w:val="es-CO"/>
        </w:rPr>
        <w:t xml:space="preserve">llevar </w:t>
      </w:r>
      <w:r w:rsidR="000C1BD5" w:rsidRPr="00FA347D">
        <w:rPr>
          <w:rFonts w:ascii="Georgia" w:hAnsi="Georgia" w:cs="Arial"/>
          <w:smallCaps/>
          <w:sz w:val="24"/>
          <w:szCs w:val="24"/>
          <w:lang w:val="es-CO"/>
        </w:rPr>
        <w:t xml:space="preserve">una relación soportada de los </w:t>
      </w:r>
      <w:r w:rsidR="003042C6" w:rsidRPr="00FA347D">
        <w:rPr>
          <w:rFonts w:ascii="Georgia" w:hAnsi="Georgia" w:cs="Arial"/>
          <w:smallCaps/>
          <w:sz w:val="24"/>
          <w:szCs w:val="24"/>
          <w:lang w:val="es-CO"/>
        </w:rPr>
        <w:t>actos administrativos</w:t>
      </w:r>
      <w:r w:rsidR="00A76936" w:rsidRPr="00FA347D">
        <w:rPr>
          <w:rFonts w:ascii="Georgia" w:hAnsi="Georgia" w:cs="Arial"/>
          <w:sz w:val="24"/>
          <w:szCs w:val="24"/>
          <w:lang w:val="es-CO"/>
        </w:rPr>
        <w:t xml:space="preserve">, para </w:t>
      </w:r>
      <w:r w:rsidR="00BF40E6" w:rsidRPr="00FA347D">
        <w:rPr>
          <w:rFonts w:ascii="Georgia" w:hAnsi="Georgia" w:cs="Arial"/>
          <w:sz w:val="24"/>
          <w:szCs w:val="24"/>
          <w:lang w:val="es-CO"/>
        </w:rPr>
        <w:t>que</w:t>
      </w:r>
      <w:r w:rsidR="00A76936" w:rsidRPr="00FA347D">
        <w:rPr>
          <w:rFonts w:ascii="Georgia" w:hAnsi="Georgia" w:cs="Arial"/>
          <w:sz w:val="24"/>
          <w:szCs w:val="24"/>
          <w:lang w:val="es-CO"/>
        </w:rPr>
        <w:t xml:space="preserve"> al exhibirla</w:t>
      </w:r>
      <w:r w:rsidR="00113FD0" w:rsidRPr="00FA347D">
        <w:rPr>
          <w:rFonts w:ascii="Georgia" w:hAnsi="Georgia" w:cs="Arial"/>
          <w:sz w:val="24"/>
          <w:szCs w:val="24"/>
          <w:lang w:val="es-CO"/>
        </w:rPr>
        <w:t xml:space="preserve"> pu</w:t>
      </w:r>
      <w:r w:rsidR="00355729" w:rsidRPr="00FA347D">
        <w:rPr>
          <w:rFonts w:ascii="Georgia" w:hAnsi="Georgia" w:cs="Arial"/>
          <w:sz w:val="24"/>
          <w:szCs w:val="24"/>
          <w:lang w:val="es-CO"/>
        </w:rPr>
        <w:t xml:space="preserve">diera </w:t>
      </w:r>
      <w:r w:rsidR="00505732" w:rsidRPr="00FA347D">
        <w:rPr>
          <w:rFonts w:ascii="Georgia" w:hAnsi="Georgia" w:cs="Arial"/>
          <w:sz w:val="24"/>
          <w:szCs w:val="24"/>
          <w:lang w:val="es-CO"/>
        </w:rPr>
        <w:t>mostrar</w:t>
      </w:r>
      <w:r w:rsidR="00A63BA8" w:rsidRPr="00FA347D">
        <w:rPr>
          <w:rFonts w:ascii="Georgia" w:hAnsi="Georgia" w:cs="Arial"/>
          <w:sz w:val="24"/>
          <w:szCs w:val="24"/>
          <w:lang w:val="es-CO"/>
        </w:rPr>
        <w:t xml:space="preserve"> </w:t>
      </w:r>
      <w:r w:rsidR="00E008CF" w:rsidRPr="00FA347D">
        <w:rPr>
          <w:rFonts w:ascii="Georgia" w:hAnsi="Georgia" w:cs="Arial"/>
          <w:sz w:val="24"/>
          <w:szCs w:val="24"/>
          <w:lang w:val="es-CO"/>
        </w:rPr>
        <w:t>su labor</w:t>
      </w:r>
      <w:r w:rsidR="000257AE" w:rsidRPr="00FA347D">
        <w:rPr>
          <w:rFonts w:ascii="Georgia" w:hAnsi="Georgia" w:cs="Arial"/>
          <w:sz w:val="24"/>
          <w:szCs w:val="24"/>
          <w:lang w:val="es-CO"/>
        </w:rPr>
        <w:t xml:space="preserve">, </w:t>
      </w:r>
      <w:r w:rsidR="00E008CF" w:rsidRPr="00FA347D">
        <w:rPr>
          <w:rFonts w:ascii="Georgia" w:hAnsi="Georgia" w:cs="Arial"/>
          <w:sz w:val="24"/>
          <w:szCs w:val="24"/>
          <w:lang w:val="es-CO"/>
        </w:rPr>
        <w:t xml:space="preserve">qué </w:t>
      </w:r>
      <w:r w:rsidR="000C6B4C" w:rsidRPr="00FA347D">
        <w:rPr>
          <w:rFonts w:ascii="Georgia" w:hAnsi="Georgia" w:cs="Arial"/>
          <w:sz w:val="24"/>
          <w:szCs w:val="24"/>
          <w:lang w:val="es-CO"/>
        </w:rPr>
        <w:t xml:space="preserve">produjo y </w:t>
      </w:r>
      <w:r w:rsidR="00E008CF" w:rsidRPr="00FA347D">
        <w:rPr>
          <w:rFonts w:ascii="Georgia" w:hAnsi="Georgia" w:cs="Arial"/>
          <w:sz w:val="24"/>
          <w:szCs w:val="24"/>
          <w:lang w:val="es-CO"/>
        </w:rPr>
        <w:t xml:space="preserve">cómo </w:t>
      </w:r>
      <w:r w:rsidR="00946C56" w:rsidRPr="00FA347D">
        <w:rPr>
          <w:rFonts w:ascii="Georgia" w:hAnsi="Georgia" w:cs="Arial"/>
          <w:sz w:val="24"/>
          <w:szCs w:val="24"/>
          <w:lang w:val="es-CO"/>
        </w:rPr>
        <w:t>(Artículo</w:t>
      </w:r>
      <w:r w:rsidR="00BF40E6" w:rsidRPr="00FA347D">
        <w:rPr>
          <w:rFonts w:ascii="Georgia" w:hAnsi="Georgia" w:cs="Arial"/>
          <w:sz w:val="24"/>
          <w:szCs w:val="24"/>
          <w:lang w:val="es-CO"/>
        </w:rPr>
        <w:t>s 504, CC y 103 de la Ley 1</w:t>
      </w:r>
      <w:r w:rsidR="00CB1D0D" w:rsidRPr="00FA347D">
        <w:rPr>
          <w:rFonts w:ascii="Georgia" w:hAnsi="Georgia" w:cs="Arial"/>
          <w:sz w:val="24"/>
          <w:szCs w:val="24"/>
          <w:lang w:val="es-CO"/>
        </w:rPr>
        <w:t>3</w:t>
      </w:r>
      <w:r w:rsidR="00BF40E6" w:rsidRPr="00FA347D">
        <w:rPr>
          <w:rFonts w:ascii="Georgia" w:hAnsi="Georgia" w:cs="Arial"/>
          <w:sz w:val="24"/>
          <w:szCs w:val="24"/>
          <w:lang w:val="es-CO"/>
        </w:rPr>
        <w:t>06</w:t>
      </w:r>
      <w:r w:rsidR="00946C56" w:rsidRPr="00FA347D">
        <w:rPr>
          <w:rFonts w:ascii="Georgia" w:hAnsi="Georgia" w:cs="Arial"/>
          <w:sz w:val="24"/>
          <w:szCs w:val="24"/>
          <w:lang w:val="es-CO"/>
        </w:rPr>
        <w:t>)</w:t>
      </w:r>
      <w:r w:rsidR="00F25F09" w:rsidRPr="00FA347D">
        <w:rPr>
          <w:rFonts w:ascii="Georgia" w:hAnsi="Georgia" w:cs="Arial"/>
          <w:sz w:val="24"/>
          <w:szCs w:val="24"/>
          <w:lang w:val="es-CO"/>
        </w:rPr>
        <w:t>,</w:t>
      </w:r>
      <w:r w:rsidR="00C70091" w:rsidRPr="00FA347D">
        <w:rPr>
          <w:rFonts w:ascii="Georgia" w:hAnsi="Georgia" w:cs="Arial"/>
          <w:sz w:val="24"/>
          <w:szCs w:val="24"/>
          <w:lang w:val="es-CO"/>
        </w:rPr>
        <w:t xml:space="preserve"> </w:t>
      </w:r>
      <w:r w:rsidR="003B6403" w:rsidRPr="00FA347D">
        <w:rPr>
          <w:rFonts w:ascii="Georgia" w:hAnsi="Georgia" w:cs="Arial"/>
          <w:sz w:val="24"/>
          <w:szCs w:val="24"/>
          <w:lang w:val="es-CO"/>
        </w:rPr>
        <w:t xml:space="preserve">en </w:t>
      </w:r>
      <w:r w:rsidR="00F25F09" w:rsidRPr="00FA347D">
        <w:rPr>
          <w:rFonts w:ascii="Georgia" w:hAnsi="Georgia" w:cs="Arial"/>
          <w:sz w:val="24"/>
          <w:szCs w:val="24"/>
          <w:lang w:val="es-CO"/>
        </w:rPr>
        <w:t xml:space="preserve">concordancia con </w:t>
      </w:r>
      <w:r w:rsidR="00C70091" w:rsidRPr="00FA347D">
        <w:rPr>
          <w:rFonts w:ascii="Georgia" w:hAnsi="Georgia" w:cs="Arial"/>
          <w:sz w:val="24"/>
          <w:szCs w:val="24"/>
          <w:lang w:val="es-CO"/>
        </w:rPr>
        <w:t>la primera norma</w:t>
      </w:r>
      <w:r w:rsidR="00E008CF" w:rsidRPr="00FA347D">
        <w:rPr>
          <w:rFonts w:ascii="Georgia" w:hAnsi="Georgia" w:cs="Arial"/>
          <w:sz w:val="24"/>
          <w:szCs w:val="24"/>
          <w:lang w:val="es-CO"/>
        </w:rPr>
        <w:t xml:space="preserve"> citada</w:t>
      </w:r>
      <w:r w:rsidR="00C70091" w:rsidRPr="00FA347D">
        <w:rPr>
          <w:rFonts w:ascii="Georgia" w:hAnsi="Georgia" w:cs="Arial"/>
          <w:sz w:val="24"/>
          <w:szCs w:val="24"/>
          <w:lang w:val="es-CO"/>
        </w:rPr>
        <w:t xml:space="preserve">, </w:t>
      </w:r>
      <w:r w:rsidR="00E008CF" w:rsidRPr="00FA347D">
        <w:rPr>
          <w:rFonts w:ascii="Georgia" w:hAnsi="Georgia" w:cs="Arial"/>
          <w:sz w:val="24"/>
          <w:szCs w:val="24"/>
          <w:lang w:val="es-CO"/>
        </w:rPr>
        <w:t xml:space="preserve">que mandaba fuese </w:t>
      </w:r>
      <w:r w:rsidR="00C74FE9" w:rsidRPr="00FA347D">
        <w:rPr>
          <w:rFonts w:ascii="Georgia" w:hAnsi="Georgia" w:cs="Arial"/>
          <w:sz w:val="24"/>
          <w:szCs w:val="24"/>
          <w:lang w:val="es-CO"/>
        </w:rPr>
        <w:t>clara</w:t>
      </w:r>
      <w:r w:rsidR="00B30D62" w:rsidRPr="00FA347D">
        <w:rPr>
          <w:rFonts w:ascii="Georgia" w:hAnsi="Georgia" w:cs="Arial"/>
          <w:sz w:val="24"/>
          <w:szCs w:val="24"/>
          <w:lang w:val="es-CO"/>
        </w:rPr>
        <w:t>,</w:t>
      </w:r>
      <w:r w:rsidR="00CE3641" w:rsidRPr="00FA347D">
        <w:rPr>
          <w:rFonts w:ascii="Georgia" w:hAnsi="Georgia" w:cs="Arial"/>
          <w:sz w:val="24"/>
          <w:szCs w:val="24"/>
          <w:lang w:val="es-CO"/>
        </w:rPr>
        <w:t xml:space="preserve"> </w:t>
      </w:r>
      <w:r w:rsidR="00A30578" w:rsidRPr="00FA347D">
        <w:rPr>
          <w:rFonts w:ascii="Georgia" w:hAnsi="Georgia" w:cs="Arial"/>
          <w:sz w:val="24"/>
          <w:szCs w:val="24"/>
          <w:lang w:val="es-CO"/>
        </w:rPr>
        <w:t>exacta</w:t>
      </w:r>
      <w:r w:rsidR="00593EE3" w:rsidRPr="00FA347D">
        <w:rPr>
          <w:rFonts w:ascii="Georgia" w:hAnsi="Georgia" w:cs="Arial"/>
          <w:sz w:val="24"/>
          <w:szCs w:val="24"/>
          <w:lang w:val="es-CO"/>
        </w:rPr>
        <w:t xml:space="preserve"> y</w:t>
      </w:r>
      <w:r w:rsidR="00A30578" w:rsidRPr="00FA347D">
        <w:rPr>
          <w:rFonts w:ascii="Georgia" w:hAnsi="Georgia" w:cs="Arial"/>
          <w:sz w:val="24"/>
          <w:szCs w:val="24"/>
          <w:lang w:val="es-CO"/>
        </w:rPr>
        <w:t xml:space="preserve"> </w:t>
      </w:r>
      <w:r w:rsidR="00A30578" w:rsidRPr="00FA347D">
        <w:rPr>
          <w:rFonts w:ascii="Georgia" w:hAnsi="Georgia" w:cs="Arial"/>
          <w:smallCaps/>
          <w:sz w:val="24"/>
          <w:szCs w:val="24"/>
          <w:lang w:val="es-CO"/>
        </w:rPr>
        <w:t>día por día</w:t>
      </w:r>
      <w:r w:rsidR="00E008CF" w:rsidRPr="00FA347D">
        <w:rPr>
          <w:rFonts w:ascii="Georgia" w:hAnsi="Georgia" w:cs="Arial"/>
          <w:sz w:val="24"/>
          <w:szCs w:val="24"/>
          <w:lang w:val="es-CO"/>
        </w:rPr>
        <w:t>, que comprende esta Sala</w:t>
      </w:r>
      <w:r w:rsidR="00091F24" w:rsidRPr="00FA347D">
        <w:rPr>
          <w:rFonts w:ascii="Georgia" w:hAnsi="Georgia" w:cs="Arial"/>
          <w:sz w:val="24"/>
          <w:szCs w:val="24"/>
          <w:lang w:val="es-CO"/>
        </w:rPr>
        <w:t>,</w:t>
      </w:r>
      <w:r w:rsidR="00E008CF" w:rsidRPr="00FA347D">
        <w:rPr>
          <w:rFonts w:ascii="Georgia" w:hAnsi="Georgia" w:cs="Arial"/>
          <w:sz w:val="24"/>
          <w:szCs w:val="24"/>
          <w:lang w:val="es-CO"/>
        </w:rPr>
        <w:t xml:space="preserve"> </w:t>
      </w:r>
      <w:r w:rsidR="00E008CF" w:rsidRPr="00FA347D">
        <w:rPr>
          <w:rFonts w:ascii="Georgia" w:hAnsi="Georgia" w:cs="Arial"/>
          <w:i/>
          <w:sz w:val="24"/>
          <w:szCs w:val="24"/>
          <w:u w:val="single"/>
          <w:lang w:val="es-CO"/>
        </w:rPr>
        <w:t>alude a la fijación de períodos determinados de tiempo.</w:t>
      </w:r>
    </w:p>
    <w:p w14:paraId="3A4A728B" w14:textId="77777777" w:rsidR="001214EC" w:rsidRPr="00FA347D" w:rsidRDefault="001214EC" w:rsidP="00FA347D">
      <w:pPr>
        <w:pStyle w:val="Sinespaciado"/>
        <w:spacing w:line="276" w:lineRule="auto"/>
        <w:jc w:val="both"/>
        <w:rPr>
          <w:rFonts w:ascii="Georgia" w:hAnsi="Georgia" w:cs="Arial"/>
          <w:sz w:val="24"/>
          <w:szCs w:val="24"/>
          <w:lang w:val="es-CO"/>
        </w:rPr>
      </w:pPr>
    </w:p>
    <w:p w14:paraId="35073136" w14:textId="5162C993" w:rsidR="00F1351B" w:rsidRPr="00FA347D" w:rsidRDefault="008B7F9B"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Sobre el tema</w:t>
      </w:r>
      <w:r w:rsidR="00F97F78" w:rsidRPr="00FA347D">
        <w:rPr>
          <w:rFonts w:ascii="Georgia" w:hAnsi="Georgia" w:cs="Arial"/>
          <w:sz w:val="24"/>
          <w:szCs w:val="24"/>
          <w:lang w:val="es-CO"/>
        </w:rPr>
        <w:t>, en lo que considera orienta la manera acertada en que debe</w:t>
      </w:r>
      <w:r w:rsidR="0026196F" w:rsidRPr="00FA347D">
        <w:rPr>
          <w:rFonts w:ascii="Georgia" w:hAnsi="Georgia" w:cs="Arial"/>
          <w:sz w:val="24"/>
          <w:szCs w:val="24"/>
          <w:lang w:val="es-CO"/>
        </w:rPr>
        <w:t>n</w:t>
      </w:r>
      <w:r w:rsidR="00F97F78" w:rsidRPr="00FA347D">
        <w:rPr>
          <w:rFonts w:ascii="Georgia" w:hAnsi="Georgia" w:cs="Arial"/>
          <w:sz w:val="24"/>
          <w:szCs w:val="24"/>
          <w:lang w:val="es-CO"/>
        </w:rPr>
        <w:t xml:space="preserve"> </w:t>
      </w:r>
      <w:r w:rsidR="00F31294" w:rsidRPr="00FA347D">
        <w:rPr>
          <w:rFonts w:ascii="Georgia" w:hAnsi="Georgia" w:cs="Arial"/>
          <w:sz w:val="24"/>
          <w:szCs w:val="24"/>
          <w:lang w:val="es-CO"/>
        </w:rPr>
        <w:t>presentarse las</w:t>
      </w:r>
      <w:r w:rsidR="00F97F78" w:rsidRPr="00FA347D">
        <w:rPr>
          <w:rFonts w:ascii="Georgia" w:hAnsi="Georgia" w:cs="Arial"/>
          <w:sz w:val="24"/>
          <w:szCs w:val="24"/>
          <w:lang w:val="es-CO"/>
        </w:rPr>
        <w:t xml:space="preserve"> cuentas, </w:t>
      </w:r>
      <w:r w:rsidR="00F07B69" w:rsidRPr="00FA347D">
        <w:rPr>
          <w:rFonts w:ascii="Georgia" w:hAnsi="Georgia" w:cs="Arial"/>
          <w:sz w:val="24"/>
          <w:szCs w:val="24"/>
          <w:lang w:val="es-CO"/>
        </w:rPr>
        <w:t>el profesor Morales C</w:t>
      </w:r>
      <w:r w:rsidR="00EC42D6" w:rsidRPr="00FA347D">
        <w:rPr>
          <w:rFonts w:ascii="Georgia" w:hAnsi="Georgia" w:cs="Arial"/>
          <w:sz w:val="24"/>
          <w:szCs w:val="24"/>
          <w:lang w:val="es-CO"/>
        </w:rPr>
        <w:t>.</w:t>
      </w:r>
      <w:r w:rsidR="00F07B69" w:rsidRPr="00FA347D">
        <w:rPr>
          <w:rStyle w:val="Refdenotaalpie"/>
          <w:rFonts w:ascii="Georgia" w:hAnsi="Georgia"/>
          <w:sz w:val="24"/>
          <w:szCs w:val="24"/>
          <w:lang w:val="es-CO"/>
        </w:rPr>
        <w:footnoteReference w:id="20"/>
      </w:r>
      <w:r w:rsidR="00E008CF" w:rsidRPr="00FA347D">
        <w:rPr>
          <w:rFonts w:ascii="Georgia" w:hAnsi="Georgia" w:cs="Arial"/>
          <w:sz w:val="24"/>
          <w:szCs w:val="24"/>
          <w:lang w:val="es-CO"/>
        </w:rPr>
        <w:t>,</w:t>
      </w:r>
      <w:r w:rsidR="001E28B9" w:rsidRPr="00FA347D">
        <w:rPr>
          <w:rFonts w:ascii="Georgia" w:hAnsi="Georgia" w:cs="Arial"/>
          <w:sz w:val="24"/>
          <w:szCs w:val="24"/>
          <w:lang w:val="es-CO"/>
        </w:rPr>
        <w:t xml:space="preserve"> </w:t>
      </w:r>
      <w:r w:rsidR="00E008CF" w:rsidRPr="00FA347D">
        <w:rPr>
          <w:rFonts w:ascii="Georgia" w:hAnsi="Georgia" w:cs="Arial"/>
          <w:sz w:val="24"/>
          <w:szCs w:val="24"/>
          <w:lang w:val="es-CO"/>
        </w:rPr>
        <w:t xml:space="preserve">refiere </w:t>
      </w:r>
      <w:r w:rsidR="006D6C7C" w:rsidRPr="00FA347D">
        <w:rPr>
          <w:rFonts w:ascii="Georgia" w:hAnsi="Georgia" w:cs="Arial"/>
          <w:sz w:val="24"/>
          <w:szCs w:val="24"/>
          <w:lang w:val="es-CO"/>
        </w:rPr>
        <w:t>al maestro Valencia Z</w:t>
      </w:r>
      <w:r w:rsidR="000032E7" w:rsidRPr="00FA347D">
        <w:rPr>
          <w:rFonts w:ascii="Georgia" w:hAnsi="Georgia" w:cs="Arial"/>
          <w:sz w:val="24"/>
          <w:szCs w:val="24"/>
          <w:lang w:val="es-CO"/>
        </w:rPr>
        <w:t>ea</w:t>
      </w:r>
      <w:r w:rsidR="00F97F78" w:rsidRPr="00FA347D">
        <w:rPr>
          <w:rStyle w:val="Refdenotaalpie"/>
          <w:rFonts w:ascii="Georgia" w:hAnsi="Georgia"/>
          <w:sz w:val="24"/>
          <w:szCs w:val="24"/>
          <w:lang w:val="es-CO"/>
        </w:rPr>
        <w:footnoteReference w:id="21"/>
      </w:r>
      <w:r w:rsidR="005D27AA" w:rsidRPr="00FA347D">
        <w:rPr>
          <w:rFonts w:ascii="Georgia" w:hAnsi="Georgia" w:cs="Arial"/>
          <w:sz w:val="24"/>
          <w:szCs w:val="24"/>
          <w:lang w:val="es-CO"/>
        </w:rPr>
        <w:t xml:space="preserve"> y señala</w:t>
      </w:r>
      <w:r w:rsidR="00F97F78" w:rsidRPr="00FA347D">
        <w:rPr>
          <w:rFonts w:ascii="Georgia" w:hAnsi="Georgia" w:cs="Arial"/>
          <w:sz w:val="24"/>
          <w:szCs w:val="24"/>
          <w:lang w:val="es-CO"/>
        </w:rPr>
        <w:t>:</w:t>
      </w:r>
    </w:p>
    <w:p w14:paraId="794CF06D" w14:textId="17B07A1D" w:rsidR="00A03789" w:rsidRPr="00FA347D" w:rsidRDefault="00A03789" w:rsidP="00FA347D">
      <w:pPr>
        <w:pStyle w:val="Sinespaciado"/>
        <w:spacing w:line="276" w:lineRule="auto"/>
        <w:ind w:left="567"/>
        <w:jc w:val="both"/>
        <w:rPr>
          <w:rFonts w:ascii="Georgia" w:hAnsi="Georgia" w:cs="Arial"/>
          <w:sz w:val="24"/>
          <w:szCs w:val="24"/>
          <w:lang w:val="es-CO"/>
        </w:rPr>
      </w:pPr>
    </w:p>
    <w:p w14:paraId="68496F64" w14:textId="0317839E" w:rsidR="00A03789" w:rsidRPr="00A65FBA" w:rsidRDefault="00A03789" w:rsidP="00A65FBA">
      <w:pPr>
        <w:pStyle w:val="Sinespaciado"/>
        <w:ind w:left="426" w:right="420"/>
        <w:jc w:val="both"/>
        <w:rPr>
          <w:rFonts w:ascii="Georgia" w:hAnsi="Georgia" w:cs="Arial"/>
          <w:szCs w:val="24"/>
          <w:lang w:val="es-CO"/>
        </w:rPr>
      </w:pPr>
      <w:r w:rsidRPr="00A65FBA">
        <w:rPr>
          <w:rFonts w:ascii="Georgia" w:hAnsi="Georgia" w:cs="Arial"/>
          <w:szCs w:val="24"/>
          <w:lang w:val="es-CO"/>
        </w:rPr>
        <w:t xml:space="preserve">Todos los administradores de bienes ajenos están en la obligación de rendir cuentas de su administración, es decir, de </w:t>
      </w:r>
      <w:r w:rsidRPr="00A65FBA">
        <w:rPr>
          <w:rFonts w:ascii="Georgia" w:hAnsi="Georgia" w:cs="Arial"/>
          <w:szCs w:val="24"/>
          <w:u w:val="single"/>
          <w:lang w:val="es-CO"/>
        </w:rPr>
        <w:t>dar razón pormenorizada del cumplimiento de sus deberes de los gastos hecho, de las inversiones de los dineros o capitales, de la recolección de frutos, del pago de las deudas, del cobro de las acreencias</w:t>
      </w:r>
      <w:r w:rsidR="00F52244" w:rsidRPr="00A65FBA">
        <w:rPr>
          <w:rFonts w:ascii="Georgia" w:hAnsi="Georgia" w:cs="Arial"/>
          <w:szCs w:val="24"/>
          <w:u w:val="single"/>
          <w:lang w:val="es-CO"/>
        </w:rPr>
        <w:t>, de las reparaciones necesarias que se hayan efectuado, en fin de dar explicación satisfactoria de todas sus gestiones</w:t>
      </w:r>
      <w:r w:rsidR="009035E5" w:rsidRPr="00A65FBA">
        <w:rPr>
          <w:rFonts w:ascii="Georgia" w:hAnsi="Georgia" w:cs="Arial"/>
          <w:szCs w:val="24"/>
          <w:lang w:val="es-CO"/>
        </w:rPr>
        <w:t>” y en seguida añade el autor: “</w:t>
      </w:r>
      <w:r w:rsidR="009035E5" w:rsidRPr="00A65FBA">
        <w:rPr>
          <w:rFonts w:ascii="Georgia" w:hAnsi="Georgia" w:cs="Arial"/>
          <w:b/>
          <w:i/>
          <w:szCs w:val="24"/>
          <w:lang w:val="es-CO"/>
        </w:rPr>
        <w:t>Si esta obligación pesa sobre toda clase de administradores de bienes ajenos, con mayor razón</w:t>
      </w:r>
      <w:r w:rsidR="00D64553" w:rsidRPr="00A65FBA">
        <w:rPr>
          <w:rFonts w:ascii="Georgia" w:hAnsi="Georgia" w:cs="Arial"/>
          <w:b/>
          <w:i/>
          <w:szCs w:val="24"/>
          <w:lang w:val="es-CO"/>
        </w:rPr>
        <w:t xml:space="preserve"> recaerá sobre los guardadores, ya que estos son administradores legales de los bienes de los incapaces</w:t>
      </w:r>
      <w:r w:rsidR="00D64553" w:rsidRPr="00A65FBA">
        <w:rPr>
          <w:rFonts w:ascii="Georgia" w:hAnsi="Georgia" w:cs="Arial"/>
          <w:szCs w:val="24"/>
          <w:lang w:val="es-CO"/>
        </w:rPr>
        <w:t xml:space="preserve">; de ahí que la ley ponga especial atención en indicar la forma y los requisitos que deben llenar las cuentas para que sean </w:t>
      </w:r>
      <w:r w:rsidR="00EE16F1" w:rsidRPr="00A65FBA">
        <w:rPr>
          <w:rFonts w:ascii="Georgia" w:hAnsi="Georgia" w:cs="Arial"/>
          <w:szCs w:val="24"/>
          <w:lang w:val="es-CO"/>
        </w:rPr>
        <w:t xml:space="preserve">aprobadas por el juez. </w:t>
      </w:r>
      <w:r w:rsidR="00EE16F1" w:rsidRPr="00A65FBA">
        <w:rPr>
          <w:rFonts w:ascii="Georgia" w:hAnsi="Georgia" w:cs="Arial"/>
          <w:szCs w:val="24"/>
          <w:u w:val="single"/>
          <w:lang w:val="es-CO"/>
        </w:rPr>
        <w:t>Como la administración de un guardador puede durar varios años la ley no solo obliga a rendir cuentas al final de su administración, sino que le impone llevar las cuentas día por día, es decir, que todos y cada uno de los actos de la administración deben constar en libros o documentos</w:t>
      </w:r>
      <w:r w:rsidR="00EE16F1" w:rsidRPr="00A65FBA">
        <w:rPr>
          <w:rFonts w:ascii="Georgia" w:hAnsi="Georgia" w:cs="Arial"/>
          <w:szCs w:val="24"/>
          <w:lang w:val="es-CO"/>
        </w:rPr>
        <w:t xml:space="preserve"> (…)</w:t>
      </w:r>
      <w:r w:rsidR="00510F62" w:rsidRPr="00A65FBA">
        <w:rPr>
          <w:rFonts w:ascii="Georgia" w:hAnsi="Georgia" w:cs="Arial"/>
          <w:szCs w:val="24"/>
          <w:lang w:val="es-CO"/>
        </w:rPr>
        <w:t xml:space="preserve">. Del examen de lo transcrito pueden inferirse las siguientes consecuencias: </w:t>
      </w:r>
    </w:p>
    <w:p w14:paraId="38210117" w14:textId="6533AE24" w:rsidR="00510F62" w:rsidRPr="00A65FBA" w:rsidRDefault="00510F62" w:rsidP="00A65FBA">
      <w:pPr>
        <w:pStyle w:val="Sinespaciado"/>
        <w:ind w:left="426" w:right="420"/>
        <w:jc w:val="both"/>
        <w:rPr>
          <w:rFonts w:ascii="Georgia" w:hAnsi="Georgia" w:cs="Arial"/>
          <w:szCs w:val="24"/>
          <w:lang w:val="es-CO"/>
        </w:rPr>
      </w:pPr>
    </w:p>
    <w:p w14:paraId="0AAC834F" w14:textId="37F14EB4" w:rsidR="00510F62" w:rsidRPr="00A65FBA" w:rsidRDefault="00510F62" w:rsidP="00A65FBA">
      <w:pPr>
        <w:pStyle w:val="Sinespaciado"/>
        <w:ind w:left="426" w:right="420"/>
        <w:jc w:val="both"/>
        <w:rPr>
          <w:rFonts w:ascii="Georgia" w:hAnsi="Georgia" w:cs="Arial"/>
          <w:szCs w:val="24"/>
          <w:lang w:val="es-CO"/>
        </w:rPr>
      </w:pPr>
      <w:r w:rsidRPr="00A65FBA">
        <w:rPr>
          <w:rFonts w:ascii="Georgia" w:hAnsi="Georgia" w:cs="Arial"/>
          <w:szCs w:val="24"/>
          <w:lang w:val="es-CO"/>
        </w:rPr>
        <w:t xml:space="preserve">(…) </w:t>
      </w:r>
    </w:p>
    <w:p w14:paraId="3A3FF1F8" w14:textId="0B025C0B" w:rsidR="00510F62" w:rsidRPr="00A65FBA" w:rsidRDefault="00987522" w:rsidP="00A65FBA">
      <w:pPr>
        <w:pStyle w:val="Sinespaciado"/>
        <w:ind w:left="426" w:right="420"/>
        <w:jc w:val="both"/>
        <w:rPr>
          <w:rFonts w:ascii="Georgia" w:hAnsi="Georgia" w:cs="Arial"/>
          <w:szCs w:val="24"/>
          <w:lang w:val="es-CO"/>
        </w:rPr>
      </w:pPr>
      <w:r w:rsidRPr="00A65FBA">
        <w:rPr>
          <w:rFonts w:ascii="Georgia" w:hAnsi="Georgia" w:cs="Arial"/>
          <w:b/>
          <w:bCs/>
          <w:szCs w:val="24"/>
          <w:lang w:val="es-CO"/>
        </w:rPr>
        <w:lastRenderedPageBreak/>
        <w:t>“2ª)</w:t>
      </w:r>
      <w:r w:rsidRPr="00A65FBA">
        <w:rPr>
          <w:rFonts w:ascii="Georgia" w:hAnsi="Georgia" w:cs="Arial"/>
          <w:szCs w:val="24"/>
          <w:lang w:val="es-CO"/>
        </w:rPr>
        <w:t xml:space="preserve"> La cuenta debe ser fiel, exacta y documentada </w:t>
      </w:r>
      <w:r w:rsidR="00D33A37" w:rsidRPr="00A65FBA">
        <w:rPr>
          <w:rFonts w:ascii="Georgia" w:hAnsi="Georgia" w:cs="Arial"/>
          <w:szCs w:val="24"/>
          <w:lang w:val="es-CO"/>
        </w:rPr>
        <w:t>en cuanto fuera posible</w:t>
      </w:r>
      <w:r w:rsidR="00C74FE9" w:rsidRPr="00A65FBA">
        <w:rPr>
          <w:rFonts w:ascii="Georgia" w:hAnsi="Georgia" w:cs="Arial"/>
          <w:szCs w:val="24"/>
          <w:lang w:val="es-CO"/>
        </w:rPr>
        <w:t xml:space="preserve">. </w:t>
      </w:r>
      <w:r w:rsidR="00627445" w:rsidRPr="00A65FBA">
        <w:rPr>
          <w:rFonts w:ascii="Georgia" w:hAnsi="Georgia" w:cs="Arial"/>
          <w:szCs w:val="24"/>
          <w:u w:val="single"/>
          <w:lang w:val="es-CO"/>
        </w:rPr>
        <w:t>El requisito de que deba ser documentada, indica que no sir</w:t>
      </w:r>
      <w:r w:rsidR="00D93D2B" w:rsidRPr="00A65FBA">
        <w:rPr>
          <w:rFonts w:ascii="Georgia" w:hAnsi="Georgia" w:cs="Arial"/>
          <w:szCs w:val="24"/>
          <w:u w:val="single"/>
          <w:lang w:val="es-CO"/>
        </w:rPr>
        <w:t xml:space="preserve">ve de prueba el simple testimonio o la confesión del guardador acerca de la forma como llevó la cuenta; y que debe estar respaldada con documentos o comprobantes escritos por lo cual </w:t>
      </w:r>
      <w:r w:rsidR="00D93D2B" w:rsidRPr="00A65FBA">
        <w:rPr>
          <w:rFonts w:ascii="Georgia" w:hAnsi="Georgia" w:cs="Arial"/>
          <w:i/>
          <w:szCs w:val="24"/>
          <w:u w:val="single"/>
          <w:lang w:val="es-CO"/>
        </w:rPr>
        <w:t>el guardador debe tener el cuidado de hacer expedir recibos de los pagos hechos a los acreedores del pupilo</w:t>
      </w:r>
      <w:r w:rsidR="00D93D2B" w:rsidRPr="00A65FBA">
        <w:rPr>
          <w:rFonts w:ascii="Georgia" w:hAnsi="Georgia" w:cs="Arial"/>
          <w:szCs w:val="24"/>
          <w:u w:val="single"/>
          <w:lang w:val="es-CO"/>
        </w:rPr>
        <w:t xml:space="preserve">, de las compras que haga, de los gastos, etc. El requisito de que la cuenta debe ser exacta, indica que no se admiten aproximaciones o cálculos más o menos precisos, sino que el guardador </w:t>
      </w:r>
      <w:r w:rsidR="009F2A89" w:rsidRPr="00A65FBA">
        <w:rPr>
          <w:rFonts w:ascii="Georgia" w:hAnsi="Georgia" w:cs="Arial"/>
          <w:szCs w:val="24"/>
          <w:u w:val="single"/>
          <w:lang w:val="es-CO"/>
        </w:rPr>
        <w:t>debe presentarla con la mayor exactitud posible, so pena de hacerse responsable</w:t>
      </w:r>
      <w:r w:rsidR="009F2A89" w:rsidRPr="00A65FBA">
        <w:rPr>
          <w:rFonts w:ascii="Georgia" w:hAnsi="Georgia" w:cs="Arial"/>
          <w:szCs w:val="24"/>
          <w:lang w:val="es-CO"/>
        </w:rPr>
        <w:t xml:space="preserve">. En este caso, no se admite siquiera la prueba de la honorabilidad del guardador en todas sus gestiones, para eludir la responsabilidad, si las cuentas carecen de exactitud. </w:t>
      </w:r>
    </w:p>
    <w:p w14:paraId="7491C505" w14:textId="17404568" w:rsidR="00687F3B" w:rsidRPr="00A65FBA" w:rsidRDefault="00687F3B" w:rsidP="00A65FBA">
      <w:pPr>
        <w:pStyle w:val="Sinespaciado"/>
        <w:ind w:left="426" w:right="420"/>
        <w:jc w:val="both"/>
        <w:rPr>
          <w:rFonts w:ascii="Georgia" w:hAnsi="Georgia" w:cs="Arial"/>
          <w:szCs w:val="24"/>
          <w:lang w:val="es-CO"/>
        </w:rPr>
      </w:pPr>
    </w:p>
    <w:p w14:paraId="17B37289" w14:textId="5D52FA76" w:rsidR="00687F3B" w:rsidRPr="00A65FBA" w:rsidRDefault="00687F3B" w:rsidP="00A65FBA">
      <w:pPr>
        <w:pStyle w:val="Sinespaciado"/>
        <w:ind w:left="426" w:right="420"/>
        <w:jc w:val="both"/>
        <w:rPr>
          <w:rFonts w:ascii="Georgia" w:hAnsi="Georgia" w:cs="Arial"/>
          <w:szCs w:val="24"/>
          <w:lang w:val="es-CO"/>
        </w:rPr>
      </w:pPr>
      <w:r w:rsidRPr="00A65FBA">
        <w:rPr>
          <w:rFonts w:ascii="Georgia" w:hAnsi="Georgia" w:cs="Arial"/>
          <w:szCs w:val="24"/>
          <w:lang w:val="es-CO"/>
        </w:rPr>
        <w:t xml:space="preserve">(…) </w:t>
      </w:r>
    </w:p>
    <w:p w14:paraId="535F67BE" w14:textId="0E1BCCED" w:rsidR="00687F3B" w:rsidRPr="00A65FBA" w:rsidRDefault="00687F3B" w:rsidP="00A65FBA">
      <w:pPr>
        <w:pStyle w:val="Sinespaciado"/>
        <w:ind w:left="426" w:right="420"/>
        <w:jc w:val="both"/>
        <w:rPr>
          <w:rFonts w:ascii="Georgia" w:hAnsi="Georgia" w:cs="Arial"/>
          <w:szCs w:val="24"/>
          <w:lang w:val="es-CO"/>
        </w:rPr>
      </w:pPr>
    </w:p>
    <w:p w14:paraId="5B915EF6" w14:textId="68A04CCF" w:rsidR="00687F3B" w:rsidRPr="00A65FBA" w:rsidRDefault="00687F3B" w:rsidP="00A65FBA">
      <w:pPr>
        <w:pStyle w:val="Sinespaciado"/>
        <w:ind w:left="426" w:right="420"/>
        <w:jc w:val="both"/>
        <w:rPr>
          <w:rFonts w:ascii="Georgia" w:hAnsi="Georgia" w:cs="Arial"/>
          <w:szCs w:val="24"/>
          <w:lang w:val="es-CO"/>
        </w:rPr>
      </w:pPr>
      <w:r w:rsidRPr="00A65FBA">
        <w:rPr>
          <w:rFonts w:ascii="Georgia" w:hAnsi="Georgia" w:cs="Arial"/>
          <w:b/>
          <w:bCs/>
          <w:szCs w:val="24"/>
          <w:lang w:val="es-CO"/>
        </w:rPr>
        <w:t xml:space="preserve">“4ª) </w:t>
      </w:r>
      <w:r w:rsidRPr="00A65FBA">
        <w:rPr>
          <w:rFonts w:ascii="Georgia" w:hAnsi="Georgia" w:cs="Arial"/>
          <w:szCs w:val="24"/>
          <w:lang w:val="es-CO"/>
        </w:rPr>
        <w:t xml:space="preserve">Las cuentas han de ser llevadas </w:t>
      </w:r>
      <w:r w:rsidRPr="00A65FBA">
        <w:rPr>
          <w:rFonts w:ascii="Georgia" w:hAnsi="Georgia" w:cs="Arial"/>
          <w:szCs w:val="24"/>
          <w:u w:val="single"/>
          <w:lang w:val="es-CO"/>
        </w:rPr>
        <w:t>día por día</w:t>
      </w:r>
      <w:r w:rsidR="007703E6" w:rsidRPr="00A65FBA">
        <w:rPr>
          <w:rFonts w:ascii="Georgia" w:hAnsi="Georgia" w:cs="Arial"/>
          <w:szCs w:val="24"/>
          <w:u w:val="single"/>
          <w:lang w:val="es-CO"/>
        </w:rPr>
        <w:t>, es decir, que en el libro de cuentas debe hacerse constar cada operación y hacerse las anotaciones en el día correspondiente</w:t>
      </w:r>
      <w:r w:rsidR="007703E6" w:rsidRPr="00A65FBA">
        <w:rPr>
          <w:rFonts w:ascii="Georgia" w:hAnsi="Georgia" w:cs="Arial"/>
          <w:szCs w:val="24"/>
          <w:lang w:val="es-CO"/>
        </w:rPr>
        <w:t xml:space="preserve"> </w:t>
      </w:r>
      <w:r w:rsidR="00F0070A" w:rsidRPr="00A65FBA">
        <w:rPr>
          <w:rFonts w:ascii="Georgia" w:hAnsi="Georgia" w:cs="Arial"/>
          <w:szCs w:val="24"/>
          <w:lang w:val="es-CO"/>
        </w:rPr>
        <w:t>(</w:t>
      </w:r>
      <w:proofErr w:type="spellStart"/>
      <w:r w:rsidR="00F0070A" w:rsidRPr="00A65FBA">
        <w:rPr>
          <w:rFonts w:ascii="Georgia" w:hAnsi="Georgia" w:cs="Arial"/>
          <w:szCs w:val="24"/>
          <w:lang w:val="es-CO"/>
        </w:rPr>
        <w:t>Sublínea</w:t>
      </w:r>
      <w:r w:rsidR="00E5017B" w:rsidRPr="00A65FBA">
        <w:rPr>
          <w:rFonts w:ascii="Georgia" w:hAnsi="Georgia" w:cs="Arial"/>
          <w:szCs w:val="24"/>
          <w:lang w:val="es-CO"/>
        </w:rPr>
        <w:t>s</w:t>
      </w:r>
      <w:proofErr w:type="spellEnd"/>
      <w:r w:rsidR="00F0070A" w:rsidRPr="00A65FBA">
        <w:rPr>
          <w:rFonts w:ascii="Georgia" w:hAnsi="Georgia" w:cs="Arial"/>
          <w:szCs w:val="24"/>
          <w:lang w:val="es-CO"/>
        </w:rPr>
        <w:t xml:space="preserve"> fuera de texto).</w:t>
      </w:r>
    </w:p>
    <w:p w14:paraId="4B20958B" w14:textId="77777777" w:rsidR="00045E8F" w:rsidRPr="00FA347D" w:rsidRDefault="00045E8F" w:rsidP="00FA347D">
      <w:pPr>
        <w:pStyle w:val="Sinespaciado"/>
        <w:spacing w:line="276" w:lineRule="auto"/>
        <w:jc w:val="both"/>
        <w:rPr>
          <w:rFonts w:ascii="Georgia" w:hAnsi="Georgia" w:cs="Arial"/>
          <w:sz w:val="24"/>
          <w:szCs w:val="24"/>
          <w:lang w:val="es-CO"/>
        </w:rPr>
      </w:pPr>
    </w:p>
    <w:p w14:paraId="146E67B4" w14:textId="2A599E74" w:rsidR="00764750" w:rsidRPr="00FA347D" w:rsidRDefault="0045599E" w:rsidP="00FA347D">
      <w:pPr>
        <w:pStyle w:val="Sinespaciado"/>
        <w:spacing w:line="276" w:lineRule="auto"/>
        <w:jc w:val="both"/>
        <w:rPr>
          <w:rFonts w:ascii="Georgia" w:hAnsi="Georgia" w:cs="Arial"/>
          <w:sz w:val="24"/>
          <w:szCs w:val="24"/>
          <w:lang w:val="es-CO"/>
        </w:rPr>
      </w:pPr>
      <w:bookmarkStart w:id="2" w:name="_Hlk73607096"/>
      <w:r w:rsidRPr="00FA347D">
        <w:rPr>
          <w:rFonts w:ascii="Georgia" w:hAnsi="Georgia" w:cs="Arial"/>
          <w:sz w:val="24"/>
          <w:szCs w:val="24"/>
          <w:lang w:val="es-CO"/>
        </w:rPr>
        <w:t xml:space="preserve">De manera </w:t>
      </w:r>
      <w:r w:rsidR="00DB6980" w:rsidRPr="00FA347D">
        <w:rPr>
          <w:rFonts w:ascii="Georgia" w:hAnsi="Georgia" w:cs="Arial"/>
          <w:sz w:val="24"/>
          <w:szCs w:val="24"/>
          <w:lang w:val="es-CO"/>
        </w:rPr>
        <w:t>que</w:t>
      </w:r>
      <w:r w:rsidR="000E1419" w:rsidRPr="00FA347D">
        <w:rPr>
          <w:rFonts w:ascii="Georgia" w:hAnsi="Georgia" w:cs="Arial"/>
          <w:sz w:val="24"/>
          <w:szCs w:val="24"/>
          <w:lang w:val="es-CO"/>
        </w:rPr>
        <w:t xml:space="preserve"> </w:t>
      </w:r>
      <w:r w:rsidR="00564AD6" w:rsidRPr="00FA347D">
        <w:rPr>
          <w:rFonts w:ascii="Georgia" w:hAnsi="Georgia" w:cs="Arial"/>
          <w:sz w:val="24"/>
          <w:szCs w:val="24"/>
          <w:lang w:val="es-CO"/>
        </w:rPr>
        <w:t xml:space="preserve">no es cualquier </w:t>
      </w:r>
      <w:r w:rsidR="00DB6980" w:rsidRPr="00FA347D">
        <w:rPr>
          <w:rFonts w:ascii="Georgia" w:hAnsi="Georgia" w:cs="Arial"/>
          <w:sz w:val="24"/>
          <w:szCs w:val="24"/>
          <w:lang w:val="es-CO"/>
        </w:rPr>
        <w:t xml:space="preserve">informe </w:t>
      </w:r>
      <w:r w:rsidR="00564AD6" w:rsidRPr="00FA347D">
        <w:rPr>
          <w:rFonts w:ascii="Georgia" w:hAnsi="Georgia" w:cs="Arial"/>
          <w:sz w:val="24"/>
          <w:szCs w:val="24"/>
          <w:lang w:val="es-CO"/>
        </w:rPr>
        <w:t xml:space="preserve">el que debe </w:t>
      </w:r>
      <w:r w:rsidR="00880D03" w:rsidRPr="00FA347D">
        <w:rPr>
          <w:rFonts w:ascii="Georgia" w:hAnsi="Georgia" w:cs="Arial"/>
          <w:sz w:val="24"/>
          <w:szCs w:val="24"/>
          <w:lang w:val="es-CO"/>
        </w:rPr>
        <w:t>mostrarse</w:t>
      </w:r>
      <w:r w:rsidR="004853DD" w:rsidRPr="00FA347D">
        <w:rPr>
          <w:rFonts w:ascii="Georgia" w:hAnsi="Georgia" w:cs="Arial"/>
          <w:sz w:val="24"/>
          <w:szCs w:val="24"/>
          <w:lang w:val="es-CO"/>
        </w:rPr>
        <w:t xml:space="preserve"> e, independientemente, </w:t>
      </w:r>
      <w:r w:rsidR="000952DF" w:rsidRPr="00FA347D">
        <w:rPr>
          <w:rFonts w:ascii="Georgia" w:hAnsi="Georgia" w:cs="Arial"/>
          <w:sz w:val="24"/>
          <w:szCs w:val="24"/>
          <w:lang w:val="es-CO"/>
        </w:rPr>
        <w:t xml:space="preserve">de </w:t>
      </w:r>
      <w:r w:rsidR="004853DD" w:rsidRPr="00FA347D">
        <w:rPr>
          <w:rFonts w:ascii="Georgia" w:hAnsi="Georgia" w:cs="Arial"/>
          <w:sz w:val="24"/>
          <w:szCs w:val="24"/>
          <w:lang w:val="es-CO"/>
        </w:rPr>
        <w:t xml:space="preserve">que </w:t>
      </w:r>
      <w:r w:rsidR="00880D03" w:rsidRPr="00FA347D">
        <w:rPr>
          <w:rFonts w:ascii="Georgia" w:hAnsi="Georgia" w:cs="Arial"/>
          <w:sz w:val="24"/>
          <w:szCs w:val="24"/>
          <w:lang w:val="es-CO"/>
        </w:rPr>
        <w:t xml:space="preserve">en el presentado </w:t>
      </w:r>
      <w:r w:rsidR="004853DD" w:rsidRPr="00FA347D">
        <w:rPr>
          <w:rFonts w:ascii="Georgia" w:hAnsi="Georgia" w:cs="Arial"/>
          <w:sz w:val="24"/>
          <w:szCs w:val="24"/>
          <w:lang w:val="es-CO"/>
        </w:rPr>
        <w:t>se haya</w:t>
      </w:r>
      <w:r w:rsidR="00880D03" w:rsidRPr="00FA347D">
        <w:rPr>
          <w:rFonts w:ascii="Georgia" w:hAnsi="Georgia" w:cs="Arial"/>
          <w:sz w:val="24"/>
          <w:szCs w:val="24"/>
          <w:lang w:val="es-CO"/>
        </w:rPr>
        <w:t xml:space="preserve">n acumulado </w:t>
      </w:r>
      <w:r w:rsidR="00F9335C" w:rsidRPr="00FA347D">
        <w:rPr>
          <w:rFonts w:ascii="Georgia" w:hAnsi="Georgia" w:cs="Arial"/>
          <w:sz w:val="24"/>
          <w:szCs w:val="24"/>
          <w:lang w:val="es-CO"/>
        </w:rPr>
        <w:t xml:space="preserve">un amplio número de años, </w:t>
      </w:r>
      <w:r w:rsidR="00A95B28" w:rsidRPr="00FA347D">
        <w:rPr>
          <w:rFonts w:ascii="Georgia" w:hAnsi="Georgia" w:cs="Arial"/>
          <w:sz w:val="24"/>
          <w:szCs w:val="24"/>
          <w:u w:val="single"/>
          <w:lang w:val="es-CO"/>
        </w:rPr>
        <w:t xml:space="preserve">son inexcusables la falta de </w:t>
      </w:r>
      <w:r w:rsidR="00F9335C" w:rsidRPr="00FA347D">
        <w:rPr>
          <w:rFonts w:ascii="Georgia" w:hAnsi="Georgia" w:cs="Arial"/>
          <w:sz w:val="24"/>
          <w:szCs w:val="24"/>
          <w:u w:val="single"/>
          <w:lang w:val="es-CO"/>
        </w:rPr>
        <w:t xml:space="preserve">claridad, </w:t>
      </w:r>
      <w:r w:rsidR="00A8151D" w:rsidRPr="00FA347D">
        <w:rPr>
          <w:rFonts w:ascii="Georgia" w:hAnsi="Georgia" w:cs="Arial"/>
          <w:sz w:val="24"/>
          <w:szCs w:val="24"/>
          <w:u w:val="single"/>
          <w:lang w:val="es-CO"/>
        </w:rPr>
        <w:t>la</w:t>
      </w:r>
      <w:r w:rsidR="004D0FC9" w:rsidRPr="00FA347D">
        <w:rPr>
          <w:rFonts w:ascii="Georgia" w:hAnsi="Georgia" w:cs="Arial"/>
          <w:sz w:val="24"/>
          <w:szCs w:val="24"/>
          <w:u w:val="single"/>
          <w:lang w:val="es-CO"/>
        </w:rPr>
        <w:t xml:space="preserve"> </w:t>
      </w:r>
      <w:r w:rsidR="00A95B28" w:rsidRPr="00FA347D">
        <w:rPr>
          <w:rFonts w:ascii="Georgia" w:hAnsi="Georgia" w:cs="Arial"/>
          <w:sz w:val="24"/>
          <w:szCs w:val="24"/>
          <w:u w:val="single"/>
          <w:lang w:val="es-CO"/>
        </w:rPr>
        <w:t>in</w:t>
      </w:r>
      <w:r w:rsidR="00F9335C" w:rsidRPr="00FA347D">
        <w:rPr>
          <w:rFonts w:ascii="Georgia" w:hAnsi="Georgia" w:cs="Arial"/>
          <w:sz w:val="24"/>
          <w:szCs w:val="24"/>
          <w:u w:val="single"/>
          <w:lang w:val="es-CO"/>
        </w:rPr>
        <w:t xml:space="preserve">exactitud </w:t>
      </w:r>
      <w:r w:rsidR="00A95B28" w:rsidRPr="00FA347D">
        <w:rPr>
          <w:rFonts w:ascii="Georgia" w:hAnsi="Georgia" w:cs="Arial"/>
          <w:sz w:val="24"/>
          <w:szCs w:val="24"/>
          <w:u w:val="single"/>
          <w:lang w:val="es-CO"/>
        </w:rPr>
        <w:t xml:space="preserve">o el </w:t>
      </w:r>
      <w:r w:rsidR="00F9335C" w:rsidRPr="00FA347D">
        <w:rPr>
          <w:rFonts w:ascii="Georgia" w:hAnsi="Georgia" w:cs="Arial"/>
          <w:sz w:val="24"/>
          <w:szCs w:val="24"/>
          <w:u w:val="single"/>
          <w:lang w:val="es-CO"/>
        </w:rPr>
        <w:t xml:space="preserve">reporte </w:t>
      </w:r>
      <w:r w:rsidR="00A95B28" w:rsidRPr="00FA347D">
        <w:rPr>
          <w:rFonts w:ascii="Georgia" w:hAnsi="Georgia" w:cs="Arial"/>
          <w:sz w:val="24"/>
          <w:szCs w:val="24"/>
          <w:u w:val="single"/>
          <w:lang w:val="es-CO"/>
        </w:rPr>
        <w:t>globalizado de l</w:t>
      </w:r>
      <w:r w:rsidR="00C35015" w:rsidRPr="00FA347D">
        <w:rPr>
          <w:rFonts w:ascii="Georgia" w:hAnsi="Georgia" w:cs="Arial"/>
          <w:sz w:val="24"/>
          <w:szCs w:val="24"/>
          <w:u w:val="single"/>
          <w:lang w:val="es-CO"/>
        </w:rPr>
        <w:t>o</w:t>
      </w:r>
      <w:r w:rsidR="00A95B28" w:rsidRPr="00FA347D">
        <w:rPr>
          <w:rFonts w:ascii="Georgia" w:hAnsi="Georgia" w:cs="Arial"/>
          <w:sz w:val="24"/>
          <w:szCs w:val="24"/>
          <w:u w:val="single"/>
          <w:lang w:val="es-CO"/>
        </w:rPr>
        <w:t xml:space="preserve">s diferentes </w:t>
      </w:r>
      <w:r w:rsidR="0040363B" w:rsidRPr="00FA347D">
        <w:rPr>
          <w:rFonts w:ascii="Georgia" w:hAnsi="Georgia" w:cs="Arial"/>
          <w:sz w:val="24"/>
          <w:szCs w:val="24"/>
          <w:u w:val="single"/>
          <w:lang w:val="es-CO"/>
        </w:rPr>
        <w:t xml:space="preserve">actos </w:t>
      </w:r>
      <w:r w:rsidR="0012154F" w:rsidRPr="00FA347D">
        <w:rPr>
          <w:rFonts w:ascii="Georgia" w:hAnsi="Georgia" w:cs="Arial"/>
          <w:sz w:val="24"/>
          <w:szCs w:val="24"/>
          <w:u w:val="single"/>
          <w:lang w:val="es-CO"/>
        </w:rPr>
        <w:t>gestionados</w:t>
      </w:r>
      <w:r w:rsidR="004D0FC9" w:rsidRPr="00FA347D">
        <w:rPr>
          <w:rFonts w:ascii="Georgia" w:hAnsi="Georgia" w:cs="Arial"/>
          <w:sz w:val="24"/>
          <w:szCs w:val="24"/>
          <w:lang w:val="es-CO"/>
        </w:rPr>
        <w:t xml:space="preserve">; pues como buen administrador que debe </w:t>
      </w:r>
      <w:r w:rsidR="00A8151D" w:rsidRPr="00FA347D">
        <w:rPr>
          <w:rFonts w:ascii="Georgia" w:hAnsi="Georgia" w:cs="Arial"/>
          <w:sz w:val="24"/>
          <w:szCs w:val="24"/>
          <w:lang w:val="es-CO"/>
        </w:rPr>
        <w:t xml:space="preserve">ser, se itera, esa </w:t>
      </w:r>
      <w:r w:rsidR="007664B5" w:rsidRPr="00FA347D">
        <w:rPr>
          <w:rFonts w:ascii="Georgia" w:hAnsi="Georgia" w:cs="Arial"/>
          <w:b/>
          <w:bCs/>
          <w:sz w:val="24"/>
          <w:szCs w:val="24"/>
          <w:lang w:val="es-CO"/>
        </w:rPr>
        <w:t xml:space="preserve">discriminación </w:t>
      </w:r>
      <w:r w:rsidR="00B7058F" w:rsidRPr="00FA347D">
        <w:rPr>
          <w:rFonts w:ascii="Georgia" w:hAnsi="Georgia" w:cs="Arial"/>
          <w:b/>
          <w:bCs/>
          <w:sz w:val="24"/>
          <w:szCs w:val="24"/>
          <w:lang w:val="es-CO"/>
        </w:rPr>
        <w:t>de cuentas</w:t>
      </w:r>
      <w:r w:rsidR="00A8151D" w:rsidRPr="00FA347D">
        <w:rPr>
          <w:rFonts w:ascii="Georgia" w:hAnsi="Georgia" w:cs="Arial"/>
          <w:sz w:val="24"/>
          <w:szCs w:val="24"/>
          <w:lang w:val="es-CO"/>
        </w:rPr>
        <w:t xml:space="preserve"> ha de ser día por día</w:t>
      </w:r>
      <w:r w:rsidR="00764750" w:rsidRPr="00FA347D">
        <w:rPr>
          <w:rFonts w:ascii="Georgia" w:hAnsi="Georgia" w:cs="Arial"/>
          <w:sz w:val="24"/>
          <w:szCs w:val="24"/>
          <w:lang w:val="es-CO"/>
        </w:rPr>
        <w:t xml:space="preserve"> o al menos con </w:t>
      </w:r>
      <w:r w:rsidR="0B2FB07F" w:rsidRPr="00FA347D">
        <w:rPr>
          <w:rFonts w:ascii="Georgia" w:hAnsi="Georgia" w:cs="Arial"/>
          <w:sz w:val="24"/>
          <w:szCs w:val="24"/>
          <w:lang w:val="es-CO"/>
        </w:rPr>
        <w:t xml:space="preserve">intervalos </w:t>
      </w:r>
      <w:r w:rsidR="00764750" w:rsidRPr="00FA347D">
        <w:rPr>
          <w:rFonts w:ascii="Georgia" w:hAnsi="Georgia" w:cs="Arial"/>
          <w:sz w:val="24"/>
          <w:szCs w:val="24"/>
          <w:lang w:val="es-CO"/>
        </w:rPr>
        <w:t>de tiempo determinados que faciliten su revisión</w:t>
      </w:r>
      <w:r w:rsidR="2AAED8D2" w:rsidRPr="00FA347D">
        <w:rPr>
          <w:rFonts w:ascii="Georgia" w:hAnsi="Georgia" w:cs="Arial"/>
          <w:sz w:val="24"/>
          <w:szCs w:val="24"/>
          <w:lang w:val="es-CO"/>
        </w:rPr>
        <w:t xml:space="preserve"> </w:t>
      </w:r>
      <w:r w:rsidR="00A8151D" w:rsidRPr="00FA347D">
        <w:rPr>
          <w:rFonts w:ascii="Georgia" w:hAnsi="Georgia" w:cs="Arial"/>
          <w:sz w:val="24"/>
          <w:szCs w:val="24"/>
          <w:lang w:val="es-CO"/>
        </w:rPr>
        <w:t>y</w:t>
      </w:r>
      <w:r w:rsidR="7B9685DD" w:rsidRPr="00FA347D">
        <w:rPr>
          <w:rFonts w:ascii="Georgia" w:hAnsi="Georgia" w:cs="Arial"/>
          <w:sz w:val="24"/>
          <w:szCs w:val="24"/>
          <w:lang w:val="es-CO"/>
        </w:rPr>
        <w:t>,</w:t>
      </w:r>
      <w:r w:rsidR="0012154F" w:rsidRPr="00FA347D">
        <w:rPr>
          <w:rFonts w:ascii="Georgia" w:hAnsi="Georgia" w:cs="Arial"/>
          <w:sz w:val="24"/>
          <w:szCs w:val="24"/>
          <w:lang w:val="es-CO"/>
        </w:rPr>
        <w:t xml:space="preserve"> lógicamente, </w:t>
      </w:r>
      <w:r w:rsidR="3978BA75" w:rsidRPr="00FA347D">
        <w:rPr>
          <w:rFonts w:ascii="Georgia" w:hAnsi="Georgia" w:cs="Arial"/>
          <w:sz w:val="24"/>
          <w:szCs w:val="24"/>
          <w:u w:val="single"/>
          <w:lang w:val="es-CO"/>
        </w:rPr>
        <w:t>con a</w:t>
      </w:r>
      <w:r w:rsidR="00991A44" w:rsidRPr="00FA347D">
        <w:rPr>
          <w:rFonts w:ascii="Georgia" w:hAnsi="Georgia" w:cs="Arial"/>
          <w:sz w:val="24"/>
          <w:szCs w:val="24"/>
          <w:u w:val="single"/>
          <w:lang w:val="es-CO"/>
        </w:rPr>
        <w:t>cto</w:t>
      </w:r>
      <w:r w:rsidR="3A6B8806" w:rsidRPr="00FA347D">
        <w:rPr>
          <w:rFonts w:ascii="Georgia" w:hAnsi="Georgia" w:cs="Arial"/>
          <w:sz w:val="24"/>
          <w:szCs w:val="24"/>
          <w:u w:val="single"/>
          <w:lang w:val="es-CO"/>
        </w:rPr>
        <w:t>s</w:t>
      </w:r>
      <w:r w:rsidR="00991A44" w:rsidRPr="00FA347D">
        <w:rPr>
          <w:rFonts w:ascii="Georgia" w:hAnsi="Georgia" w:cs="Arial"/>
          <w:sz w:val="24"/>
          <w:szCs w:val="24"/>
          <w:u w:val="single"/>
          <w:lang w:val="es-CO"/>
        </w:rPr>
        <w:t xml:space="preserve"> </w:t>
      </w:r>
      <w:r w:rsidR="119646E3" w:rsidRPr="00FA347D">
        <w:rPr>
          <w:rFonts w:ascii="Georgia" w:hAnsi="Georgia" w:cs="Arial"/>
          <w:sz w:val="24"/>
          <w:szCs w:val="24"/>
          <w:u w:val="single"/>
          <w:lang w:val="es-CO"/>
        </w:rPr>
        <w:t xml:space="preserve">individualizados y </w:t>
      </w:r>
      <w:r w:rsidR="000858A9" w:rsidRPr="00FA347D">
        <w:rPr>
          <w:rFonts w:ascii="Georgia" w:hAnsi="Georgia" w:cs="Arial"/>
          <w:sz w:val="24"/>
          <w:szCs w:val="24"/>
          <w:u w:val="single"/>
          <w:lang w:val="es-CO"/>
        </w:rPr>
        <w:t>soport</w:t>
      </w:r>
      <w:r w:rsidR="55AAB5D4" w:rsidRPr="00FA347D">
        <w:rPr>
          <w:rFonts w:ascii="Georgia" w:hAnsi="Georgia" w:cs="Arial"/>
          <w:sz w:val="24"/>
          <w:szCs w:val="24"/>
          <w:u w:val="single"/>
          <w:lang w:val="es-CO"/>
        </w:rPr>
        <w:t>ados</w:t>
      </w:r>
      <w:r w:rsidR="00A8151D" w:rsidRPr="00FA347D">
        <w:rPr>
          <w:rFonts w:ascii="Georgia" w:hAnsi="Georgia" w:cs="Arial"/>
          <w:sz w:val="24"/>
          <w:szCs w:val="24"/>
          <w:lang w:val="es-CO"/>
        </w:rPr>
        <w:t>.</w:t>
      </w:r>
    </w:p>
    <w:bookmarkEnd w:id="2"/>
    <w:p w14:paraId="05603115" w14:textId="77777777" w:rsidR="008B3E9C" w:rsidRPr="00FA347D" w:rsidRDefault="008B3E9C" w:rsidP="00FA347D">
      <w:pPr>
        <w:pStyle w:val="Sinespaciado"/>
        <w:spacing w:line="276" w:lineRule="auto"/>
        <w:jc w:val="both"/>
        <w:rPr>
          <w:rFonts w:ascii="Georgia" w:hAnsi="Georgia" w:cs="Arial"/>
          <w:sz w:val="24"/>
          <w:szCs w:val="24"/>
          <w:lang w:val="es-CO"/>
        </w:rPr>
      </w:pPr>
    </w:p>
    <w:p w14:paraId="72385364" w14:textId="141CB9B9" w:rsidR="0045599E" w:rsidRPr="00FA347D" w:rsidRDefault="00941D06"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En </w:t>
      </w:r>
      <w:r w:rsidR="00972A03" w:rsidRPr="00FA347D">
        <w:rPr>
          <w:rFonts w:ascii="Georgia" w:hAnsi="Georgia" w:cs="Arial"/>
          <w:sz w:val="24"/>
          <w:szCs w:val="24"/>
          <w:lang w:val="es-CO"/>
        </w:rPr>
        <w:t>suma,</w:t>
      </w:r>
      <w:r w:rsidRPr="00FA347D">
        <w:rPr>
          <w:rFonts w:ascii="Georgia" w:hAnsi="Georgia" w:cs="Arial"/>
          <w:sz w:val="24"/>
          <w:szCs w:val="24"/>
          <w:lang w:val="es-CO"/>
        </w:rPr>
        <w:t xml:space="preserve"> </w:t>
      </w:r>
      <w:r w:rsidR="000E1419" w:rsidRPr="00FA347D">
        <w:rPr>
          <w:rFonts w:ascii="Georgia" w:hAnsi="Georgia" w:cs="Arial"/>
          <w:sz w:val="24"/>
          <w:szCs w:val="24"/>
          <w:lang w:val="es-CO"/>
        </w:rPr>
        <w:t>ha de tratarse de un</w:t>
      </w:r>
      <w:r w:rsidR="005A42BD" w:rsidRPr="00FA347D">
        <w:rPr>
          <w:rFonts w:ascii="Georgia" w:hAnsi="Georgia" w:cs="Arial"/>
          <w:sz w:val="24"/>
          <w:szCs w:val="24"/>
          <w:lang w:val="es-CO"/>
        </w:rPr>
        <w:t xml:space="preserve">a relación, </w:t>
      </w:r>
      <w:r w:rsidRPr="00FA347D">
        <w:rPr>
          <w:rFonts w:ascii="Georgia" w:hAnsi="Georgia" w:cs="Arial"/>
          <w:sz w:val="24"/>
          <w:szCs w:val="24"/>
          <w:lang w:val="es-CO"/>
        </w:rPr>
        <w:t>debidamente</w:t>
      </w:r>
      <w:r w:rsidR="005A42BD" w:rsidRPr="00FA347D">
        <w:rPr>
          <w:rFonts w:ascii="Georgia" w:hAnsi="Georgia" w:cs="Arial"/>
          <w:sz w:val="24"/>
          <w:szCs w:val="24"/>
          <w:lang w:val="es-CO"/>
        </w:rPr>
        <w:t>,</w:t>
      </w:r>
      <w:r w:rsidRPr="00FA347D">
        <w:rPr>
          <w:rFonts w:ascii="Georgia" w:hAnsi="Georgia" w:cs="Arial"/>
          <w:sz w:val="24"/>
          <w:szCs w:val="24"/>
          <w:lang w:val="es-CO"/>
        </w:rPr>
        <w:t xml:space="preserve"> justificad</w:t>
      </w:r>
      <w:r w:rsidR="005A42BD" w:rsidRPr="00FA347D">
        <w:rPr>
          <w:rFonts w:ascii="Georgia" w:hAnsi="Georgia" w:cs="Arial"/>
          <w:sz w:val="24"/>
          <w:szCs w:val="24"/>
          <w:lang w:val="es-CO"/>
        </w:rPr>
        <w:t>a</w:t>
      </w:r>
      <w:r w:rsidRPr="00FA347D">
        <w:rPr>
          <w:rFonts w:ascii="Georgia" w:hAnsi="Georgia" w:cs="Arial"/>
          <w:sz w:val="24"/>
          <w:szCs w:val="24"/>
          <w:lang w:val="es-CO"/>
        </w:rPr>
        <w:t xml:space="preserve"> y explica</w:t>
      </w:r>
      <w:r w:rsidR="00972A03" w:rsidRPr="00FA347D">
        <w:rPr>
          <w:rFonts w:ascii="Georgia" w:hAnsi="Georgia" w:cs="Arial"/>
          <w:sz w:val="24"/>
          <w:szCs w:val="24"/>
          <w:lang w:val="es-CO"/>
        </w:rPr>
        <w:t>tiv</w:t>
      </w:r>
      <w:r w:rsidR="005A42BD" w:rsidRPr="00FA347D">
        <w:rPr>
          <w:rFonts w:ascii="Georgia" w:hAnsi="Georgia" w:cs="Arial"/>
          <w:sz w:val="24"/>
          <w:szCs w:val="24"/>
          <w:lang w:val="es-CO"/>
        </w:rPr>
        <w:t>a</w:t>
      </w:r>
      <w:r w:rsidR="00972A03" w:rsidRPr="00FA347D">
        <w:rPr>
          <w:rFonts w:ascii="Georgia" w:hAnsi="Georgia" w:cs="Arial"/>
          <w:sz w:val="24"/>
          <w:szCs w:val="24"/>
          <w:lang w:val="es-CO"/>
        </w:rPr>
        <w:t xml:space="preserve"> de</w:t>
      </w:r>
      <w:r w:rsidRPr="00FA347D">
        <w:rPr>
          <w:rFonts w:ascii="Georgia" w:hAnsi="Georgia" w:cs="Arial"/>
          <w:sz w:val="24"/>
          <w:szCs w:val="24"/>
          <w:lang w:val="es-CO"/>
        </w:rPr>
        <w:t xml:space="preserve"> </w:t>
      </w:r>
      <w:r w:rsidR="000B2E7F" w:rsidRPr="00FA347D">
        <w:rPr>
          <w:rFonts w:ascii="Georgia" w:hAnsi="Georgia" w:cs="Arial"/>
          <w:sz w:val="24"/>
          <w:szCs w:val="24"/>
          <w:lang w:val="es-CO"/>
        </w:rPr>
        <w:t>cada uno de los ingresos y los egresos</w:t>
      </w:r>
      <w:r w:rsidR="00F854B4" w:rsidRPr="00FA347D">
        <w:rPr>
          <w:rFonts w:ascii="Georgia" w:hAnsi="Georgia" w:cs="Arial"/>
          <w:sz w:val="24"/>
          <w:szCs w:val="24"/>
          <w:lang w:val="es-CO"/>
        </w:rPr>
        <w:t>,</w:t>
      </w:r>
      <w:r w:rsidR="000952DF" w:rsidRPr="00FA347D">
        <w:rPr>
          <w:rFonts w:ascii="Georgia" w:hAnsi="Georgia" w:cs="Arial"/>
          <w:sz w:val="24"/>
          <w:szCs w:val="24"/>
          <w:lang w:val="es-CO"/>
        </w:rPr>
        <w:t xml:space="preserve"> </w:t>
      </w:r>
      <w:r w:rsidR="00F854B4" w:rsidRPr="00FA347D">
        <w:rPr>
          <w:rFonts w:ascii="Georgia" w:hAnsi="Georgia" w:cs="Arial"/>
          <w:sz w:val="24"/>
          <w:szCs w:val="24"/>
          <w:lang w:val="es-CO"/>
        </w:rPr>
        <w:t>c</w:t>
      </w:r>
      <w:r w:rsidR="00764750" w:rsidRPr="00FA347D">
        <w:rPr>
          <w:rFonts w:ascii="Georgia" w:hAnsi="Georgia" w:cs="Arial"/>
          <w:sz w:val="24"/>
          <w:szCs w:val="24"/>
          <w:lang w:val="es-CO"/>
        </w:rPr>
        <w:t xml:space="preserve">omo enseña la </w:t>
      </w:r>
      <w:r w:rsidR="007664B5" w:rsidRPr="00FA347D">
        <w:rPr>
          <w:rFonts w:ascii="Georgia" w:hAnsi="Georgia" w:cs="Arial"/>
          <w:sz w:val="24"/>
          <w:szCs w:val="24"/>
          <w:lang w:val="es-CO"/>
        </w:rPr>
        <w:t xml:space="preserve">precitada </w:t>
      </w:r>
      <w:r w:rsidR="00764750" w:rsidRPr="00FA347D">
        <w:rPr>
          <w:rFonts w:ascii="Georgia" w:hAnsi="Georgia" w:cs="Arial"/>
          <w:sz w:val="24"/>
          <w:szCs w:val="24"/>
          <w:lang w:val="es-CO"/>
        </w:rPr>
        <w:t>doctrina, criterio que se patrocina</w:t>
      </w:r>
      <w:r w:rsidR="007A010F" w:rsidRPr="00FA347D">
        <w:rPr>
          <w:rFonts w:ascii="Georgia" w:hAnsi="Georgia" w:cs="Arial"/>
          <w:sz w:val="24"/>
          <w:szCs w:val="24"/>
          <w:lang w:val="es-CO"/>
        </w:rPr>
        <w:t>, pues consulta la razonabilidad.</w:t>
      </w:r>
      <w:r w:rsidR="00764750" w:rsidRPr="00FA347D">
        <w:rPr>
          <w:rFonts w:ascii="Georgia" w:hAnsi="Georgia" w:cs="Arial"/>
          <w:sz w:val="24"/>
          <w:szCs w:val="24"/>
          <w:lang w:val="es-CO"/>
        </w:rPr>
        <w:t xml:space="preserve"> </w:t>
      </w:r>
      <w:r w:rsidR="00F854B4" w:rsidRPr="00FA347D">
        <w:rPr>
          <w:rFonts w:ascii="Georgia" w:hAnsi="Georgia" w:cs="Arial"/>
          <w:sz w:val="24"/>
          <w:szCs w:val="24"/>
          <w:lang w:val="es-CO"/>
        </w:rPr>
        <w:t>R</w:t>
      </w:r>
      <w:r w:rsidR="00764750" w:rsidRPr="00FA347D">
        <w:rPr>
          <w:rFonts w:ascii="Georgia" w:hAnsi="Georgia" w:cs="Arial"/>
          <w:sz w:val="24"/>
          <w:szCs w:val="24"/>
          <w:lang w:val="es-CO"/>
        </w:rPr>
        <w:t xml:space="preserve">esulta precario que sea una </w:t>
      </w:r>
      <w:r w:rsidR="001C3579" w:rsidRPr="00FA347D">
        <w:rPr>
          <w:rFonts w:ascii="Georgia" w:hAnsi="Georgia" w:cs="Arial"/>
          <w:sz w:val="24"/>
          <w:szCs w:val="24"/>
          <w:lang w:val="es-CO"/>
        </w:rPr>
        <w:t xml:space="preserve">MERA </w:t>
      </w:r>
      <w:r w:rsidR="000952DF" w:rsidRPr="00FA347D">
        <w:rPr>
          <w:rFonts w:ascii="Georgia" w:hAnsi="Georgia" w:cs="Arial"/>
          <w:sz w:val="24"/>
          <w:szCs w:val="24"/>
          <w:lang w:val="es-CO"/>
        </w:rPr>
        <w:t>AFIRMACIÓN DEL OBLIGADO A RENDIRLAS</w:t>
      </w:r>
      <w:r w:rsidR="001C3579" w:rsidRPr="00FA347D">
        <w:rPr>
          <w:rFonts w:ascii="Georgia" w:hAnsi="Georgia" w:cs="Arial"/>
          <w:sz w:val="24"/>
          <w:szCs w:val="24"/>
          <w:lang w:val="es-CO"/>
        </w:rPr>
        <w:t>,</w:t>
      </w:r>
      <w:r w:rsidR="000952DF" w:rsidRPr="00FA347D">
        <w:rPr>
          <w:rFonts w:ascii="Georgia" w:hAnsi="Georgia" w:cs="Arial"/>
          <w:sz w:val="24"/>
          <w:szCs w:val="24"/>
          <w:lang w:val="es-CO"/>
        </w:rPr>
        <w:t xml:space="preserve"> </w:t>
      </w:r>
      <w:r w:rsidR="00764750" w:rsidRPr="00FA347D">
        <w:rPr>
          <w:rFonts w:ascii="Georgia" w:hAnsi="Georgia" w:cs="Arial"/>
          <w:sz w:val="24"/>
          <w:szCs w:val="24"/>
          <w:lang w:val="es-CO"/>
        </w:rPr>
        <w:t>debe ser documentada y proveniente de terceros. Estos caracteres son apenas expresiones de un principio ético de transparencia que irradia cualquier gestión administrativa de recursos ajenos.</w:t>
      </w:r>
    </w:p>
    <w:p w14:paraId="4B82D99C" w14:textId="77777777" w:rsidR="00764750" w:rsidRPr="00FA347D" w:rsidRDefault="00764750" w:rsidP="00FA347D">
      <w:pPr>
        <w:pStyle w:val="Sinespaciado"/>
        <w:spacing w:line="276" w:lineRule="auto"/>
        <w:jc w:val="both"/>
        <w:rPr>
          <w:rFonts w:ascii="Georgia" w:hAnsi="Georgia" w:cs="Arial"/>
          <w:sz w:val="24"/>
          <w:szCs w:val="24"/>
          <w:lang w:val="es-CO"/>
        </w:rPr>
      </w:pPr>
    </w:p>
    <w:p w14:paraId="67F3427F" w14:textId="2C4F85F1" w:rsidR="00F069AF" w:rsidRPr="00FA347D" w:rsidRDefault="00F069AF" w:rsidP="00FA347D">
      <w:pPr>
        <w:pStyle w:val="Prrafodelista"/>
        <w:numPr>
          <w:ilvl w:val="2"/>
          <w:numId w:val="25"/>
        </w:numPr>
        <w:overflowPunct w:val="0"/>
        <w:autoSpaceDE w:val="0"/>
        <w:autoSpaceDN w:val="0"/>
        <w:adjustRightInd w:val="0"/>
        <w:spacing w:line="276" w:lineRule="auto"/>
        <w:jc w:val="both"/>
        <w:textAlignment w:val="baseline"/>
        <w:rPr>
          <w:rFonts w:ascii="Georgia" w:hAnsi="Georgia" w:cs="Arial"/>
          <w:smallCaps/>
          <w:lang w:val="es-CO"/>
        </w:rPr>
      </w:pPr>
      <w:r w:rsidRPr="00FA347D">
        <w:rPr>
          <w:rFonts w:ascii="Georgia" w:hAnsi="Georgia" w:cs="Arial"/>
          <w:smallCaps/>
          <w:lang w:val="es-CO"/>
        </w:rPr>
        <w:t>El caso concreto analizado</w:t>
      </w:r>
    </w:p>
    <w:p w14:paraId="4FCF8A23" w14:textId="7652A8AE" w:rsidR="00F069AF" w:rsidRPr="00FA347D" w:rsidRDefault="00F069AF" w:rsidP="00FA347D">
      <w:pPr>
        <w:pStyle w:val="Sinespaciado"/>
        <w:spacing w:line="276" w:lineRule="auto"/>
        <w:jc w:val="both"/>
        <w:rPr>
          <w:rFonts w:ascii="Georgia" w:hAnsi="Georgia" w:cs="Arial"/>
          <w:sz w:val="24"/>
          <w:szCs w:val="24"/>
          <w:lang w:val="es-CO"/>
        </w:rPr>
      </w:pPr>
    </w:p>
    <w:p w14:paraId="161A3DF6" w14:textId="7026366D" w:rsidR="007664B5" w:rsidRPr="00FA347D" w:rsidRDefault="00B7058F" w:rsidP="00FA347D">
      <w:pPr>
        <w:pStyle w:val="Textopredeterminado"/>
        <w:spacing w:line="276" w:lineRule="auto"/>
        <w:jc w:val="both"/>
        <w:rPr>
          <w:rFonts w:ascii="Georgia" w:hAnsi="Georgia" w:cs="Arial"/>
          <w:color w:val="auto"/>
          <w:szCs w:val="24"/>
        </w:rPr>
      </w:pPr>
      <w:r w:rsidRPr="00FA347D">
        <w:rPr>
          <w:rFonts w:ascii="Georgia" w:hAnsi="Georgia" w:cs="Arial"/>
          <w:color w:val="auto"/>
          <w:szCs w:val="24"/>
        </w:rPr>
        <w:t xml:space="preserve">Se revocará el auto censurado, dado que se discrepa de la argumentación empleada por el Despacho, </w:t>
      </w:r>
      <w:r w:rsidR="007664B5" w:rsidRPr="00FA347D">
        <w:rPr>
          <w:rFonts w:ascii="Georgia" w:hAnsi="Georgia" w:cs="Arial"/>
          <w:color w:val="auto"/>
          <w:szCs w:val="24"/>
        </w:rPr>
        <w:t xml:space="preserve">porque a juicio de esta Sala Especializada la </w:t>
      </w:r>
      <w:r w:rsidR="00311912" w:rsidRPr="00FA347D">
        <w:rPr>
          <w:rFonts w:ascii="Georgia" w:hAnsi="Georgia" w:cs="Arial"/>
          <w:color w:val="auto"/>
          <w:szCs w:val="24"/>
        </w:rPr>
        <w:t xml:space="preserve">gestión del guardador no se acompasó a las normativas pertinentes </w:t>
      </w:r>
      <w:r w:rsidR="001B3AA2" w:rsidRPr="00FA347D">
        <w:rPr>
          <w:rFonts w:ascii="Georgia" w:hAnsi="Georgia" w:cs="Arial"/>
          <w:color w:val="auto"/>
          <w:szCs w:val="24"/>
        </w:rPr>
        <w:t>para</w:t>
      </w:r>
      <w:r w:rsidR="00311912" w:rsidRPr="00FA347D">
        <w:rPr>
          <w:rFonts w:ascii="Georgia" w:hAnsi="Georgia" w:cs="Arial"/>
          <w:color w:val="auto"/>
          <w:szCs w:val="24"/>
        </w:rPr>
        <w:t xml:space="preserve"> esa labor</w:t>
      </w:r>
      <w:r w:rsidR="001B3AA2" w:rsidRPr="00FA347D">
        <w:rPr>
          <w:rFonts w:ascii="Georgia" w:hAnsi="Georgia" w:cs="Arial"/>
          <w:color w:val="auto"/>
          <w:szCs w:val="24"/>
        </w:rPr>
        <w:t xml:space="preserve">. Se </w:t>
      </w:r>
      <w:r w:rsidR="00A65FBA" w:rsidRPr="00FA347D">
        <w:rPr>
          <w:rFonts w:ascii="Georgia" w:hAnsi="Georgia" w:cs="Arial"/>
          <w:color w:val="auto"/>
          <w:szCs w:val="24"/>
        </w:rPr>
        <w:t>prohíja,</w:t>
      </w:r>
      <w:r w:rsidR="007664B5" w:rsidRPr="00FA347D">
        <w:rPr>
          <w:rFonts w:ascii="Georgia" w:hAnsi="Georgia" w:cs="Arial"/>
          <w:color w:val="auto"/>
          <w:szCs w:val="24"/>
        </w:rPr>
        <w:t xml:space="preserve"> </w:t>
      </w:r>
      <w:r w:rsidR="00C933C7" w:rsidRPr="00FA347D">
        <w:rPr>
          <w:rFonts w:ascii="Georgia" w:hAnsi="Georgia" w:cs="Arial"/>
          <w:color w:val="auto"/>
          <w:szCs w:val="24"/>
        </w:rPr>
        <w:t>aunque,</w:t>
      </w:r>
      <w:r w:rsidR="00311912" w:rsidRPr="00FA347D">
        <w:rPr>
          <w:rFonts w:ascii="Georgia" w:hAnsi="Georgia" w:cs="Arial"/>
          <w:color w:val="auto"/>
          <w:szCs w:val="24"/>
        </w:rPr>
        <w:t xml:space="preserve"> </w:t>
      </w:r>
      <w:r w:rsidR="007664B5" w:rsidRPr="00FA347D">
        <w:rPr>
          <w:rFonts w:ascii="Georgia" w:hAnsi="Georgia" w:cs="Arial"/>
          <w:color w:val="auto"/>
          <w:szCs w:val="24"/>
        </w:rPr>
        <w:t>parcialmente</w:t>
      </w:r>
      <w:r w:rsidR="00C933C7" w:rsidRPr="00FA347D">
        <w:rPr>
          <w:rFonts w:ascii="Georgia" w:hAnsi="Georgia" w:cs="Arial"/>
          <w:color w:val="auto"/>
          <w:szCs w:val="24"/>
        </w:rPr>
        <w:t>,</w:t>
      </w:r>
      <w:r w:rsidR="007664B5" w:rsidRPr="00FA347D">
        <w:rPr>
          <w:rFonts w:ascii="Georgia" w:hAnsi="Georgia" w:cs="Arial"/>
          <w:color w:val="auto"/>
          <w:szCs w:val="24"/>
        </w:rPr>
        <w:t xml:space="preserve"> la </w:t>
      </w:r>
      <w:r w:rsidR="00311912" w:rsidRPr="00FA347D">
        <w:rPr>
          <w:rFonts w:ascii="Georgia" w:hAnsi="Georgia" w:cs="Arial"/>
          <w:color w:val="auto"/>
          <w:szCs w:val="24"/>
        </w:rPr>
        <w:t>fundamentación de</w:t>
      </w:r>
      <w:r w:rsidR="007664B5" w:rsidRPr="00FA347D">
        <w:rPr>
          <w:rFonts w:ascii="Georgia" w:hAnsi="Georgia" w:cs="Arial"/>
          <w:color w:val="auto"/>
          <w:szCs w:val="24"/>
        </w:rPr>
        <w:t xml:space="preserve"> la alzada de</w:t>
      </w:r>
      <w:r w:rsidR="00045E8F" w:rsidRPr="00FA347D">
        <w:rPr>
          <w:rFonts w:ascii="Georgia" w:hAnsi="Georgia" w:cs="Arial"/>
          <w:color w:val="auto"/>
          <w:szCs w:val="24"/>
        </w:rPr>
        <w:t xml:space="preserve"> </w:t>
      </w:r>
      <w:r w:rsidR="007664B5" w:rsidRPr="00FA347D">
        <w:rPr>
          <w:rFonts w:ascii="Georgia" w:hAnsi="Georgia" w:cs="Arial"/>
          <w:color w:val="auto"/>
          <w:szCs w:val="24"/>
        </w:rPr>
        <w:t>l</w:t>
      </w:r>
      <w:r w:rsidR="00045E8F" w:rsidRPr="00FA347D">
        <w:rPr>
          <w:rFonts w:ascii="Georgia" w:hAnsi="Georgia" w:cs="Arial"/>
          <w:color w:val="auto"/>
          <w:szCs w:val="24"/>
        </w:rPr>
        <w:t xml:space="preserve">os demandantes Ligia Gómez Agudelo y Jorge Mario Gómez Osorio, </w:t>
      </w:r>
      <w:r w:rsidR="007664B5" w:rsidRPr="00FA347D">
        <w:rPr>
          <w:rFonts w:ascii="Georgia" w:hAnsi="Georgia" w:cs="Arial"/>
          <w:color w:val="auto"/>
          <w:szCs w:val="24"/>
        </w:rPr>
        <w:t>al tenor de la fundamentación siguiente.</w:t>
      </w:r>
    </w:p>
    <w:p w14:paraId="3656B48F" w14:textId="77777777" w:rsidR="007664B5" w:rsidRPr="00FA347D" w:rsidRDefault="007664B5" w:rsidP="00FA347D">
      <w:pPr>
        <w:pStyle w:val="Sinespaciado"/>
        <w:spacing w:line="276" w:lineRule="auto"/>
        <w:jc w:val="both"/>
        <w:rPr>
          <w:rFonts w:ascii="Georgia" w:hAnsi="Georgia" w:cs="Arial"/>
          <w:sz w:val="24"/>
          <w:szCs w:val="24"/>
          <w:lang w:val="es-CO"/>
        </w:rPr>
      </w:pPr>
    </w:p>
    <w:p w14:paraId="6E7BCAF6" w14:textId="6420A7DE" w:rsidR="0024768C" w:rsidRPr="00FA347D" w:rsidRDefault="0024768C"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El auto reprochado se fundó en que el débito probatorio radicaba en la parte demandante, también objetante, para acreditar la cuantía del saldo que </w:t>
      </w:r>
      <w:r w:rsidR="001C3579" w:rsidRPr="00FA347D">
        <w:rPr>
          <w:rFonts w:ascii="Georgia" w:hAnsi="Georgia" w:cs="Arial"/>
          <w:sz w:val="24"/>
          <w:szCs w:val="24"/>
          <w:lang w:val="es-CO"/>
        </w:rPr>
        <w:t>aduce debido</w:t>
      </w:r>
      <w:r w:rsidR="007D16F3" w:rsidRPr="00FA347D">
        <w:rPr>
          <w:rFonts w:ascii="Georgia" w:hAnsi="Georgia" w:cs="Arial"/>
          <w:sz w:val="24"/>
          <w:szCs w:val="24"/>
          <w:lang w:val="es-CO"/>
        </w:rPr>
        <w:t xml:space="preserve"> y </w:t>
      </w:r>
      <w:r w:rsidR="000206E6" w:rsidRPr="00FA347D">
        <w:rPr>
          <w:rFonts w:ascii="Georgia" w:hAnsi="Georgia" w:cs="Arial"/>
          <w:sz w:val="24"/>
          <w:szCs w:val="24"/>
          <w:lang w:val="es-CO"/>
        </w:rPr>
        <w:t xml:space="preserve">que </w:t>
      </w:r>
      <w:r w:rsidR="007D16F3" w:rsidRPr="00FA347D">
        <w:rPr>
          <w:rFonts w:ascii="Georgia" w:hAnsi="Georgia" w:cs="Arial"/>
          <w:sz w:val="24"/>
          <w:szCs w:val="24"/>
          <w:lang w:val="es-CO"/>
        </w:rPr>
        <w:t xml:space="preserve">luego </w:t>
      </w:r>
      <w:r w:rsidR="000206E6" w:rsidRPr="00FA347D">
        <w:rPr>
          <w:rFonts w:ascii="Georgia" w:hAnsi="Georgia" w:cs="Arial"/>
          <w:sz w:val="24"/>
          <w:szCs w:val="24"/>
          <w:lang w:val="es-CO"/>
        </w:rPr>
        <w:t xml:space="preserve">de </w:t>
      </w:r>
      <w:r w:rsidR="007D16F3" w:rsidRPr="00FA347D">
        <w:rPr>
          <w:rFonts w:ascii="Georgia" w:hAnsi="Georgia" w:cs="Arial"/>
          <w:sz w:val="24"/>
          <w:szCs w:val="24"/>
          <w:lang w:val="es-CO"/>
        </w:rPr>
        <w:t xml:space="preserve">tasado </w:t>
      </w:r>
      <w:r w:rsidRPr="00FA347D">
        <w:rPr>
          <w:rFonts w:ascii="Georgia" w:hAnsi="Georgia" w:cs="Arial"/>
          <w:sz w:val="24"/>
          <w:szCs w:val="24"/>
          <w:lang w:val="es-CO"/>
        </w:rPr>
        <w:t>el material probatorio</w:t>
      </w:r>
      <w:r w:rsidR="007D16F3" w:rsidRPr="00FA347D">
        <w:rPr>
          <w:rFonts w:ascii="Georgia" w:hAnsi="Georgia" w:cs="Arial"/>
          <w:sz w:val="24"/>
          <w:szCs w:val="24"/>
          <w:lang w:val="es-CO"/>
        </w:rPr>
        <w:t>,</w:t>
      </w:r>
      <w:r w:rsidRPr="00FA347D">
        <w:rPr>
          <w:rFonts w:ascii="Georgia" w:hAnsi="Georgia" w:cs="Arial"/>
          <w:sz w:val="24"/>
          <w:szCs w:val="24"/>
          <w:lang w:val="es-CO"/>
        </w:rPr>
        <w:t xml:space="preserve"> </w:t>
      </w:r>
      <w:r w:rsidR="007D16F3" w:rsidRPr="00FA347D">
        <w:rPr>
          <w:rFonts w:ascii="Georgia" w:hAnsi="Georgia" w:cs="Arial"/>
          <w:sz w:val="24"/>
          <w:szCs w:val="24"/>
          <w:lang w:val="es-CO"/>
        </w:rPr>
        <w:t xml:space="preserve">fue </w:t>
      </w:r>
      <w:r w:rsidRPr="00FA347D">
        <w:rPr>
          <w:rFonts w:ascii="Georgia" w:hAnsi="Georgia" w:cs="Arial"/>
          <w:sz w:val="24"/>
          <w:szCs w:val="24"/>
          <w:lang w:val="es-CO"/>
        </w:rPr>
        <w:t>insuficiente</w:t>
      </w:r>
      <w:r w:rsidR="00722E94" w:rsidRPr="00FA347D">
        <w:rPr>
          <w:rFonts w:ascii="Georgia" w:hAnsi="Georgia" w:cs="Arial"/>
          <w:sz w:val="24"/>
          <w:szCs w:val="24"/>
          <w:lang w:val="es-CO"/>
        </w:rPr>
        <w:t xml:space="preserve">. Sin embargo, </w:t>
      </w:r>
      <w:r w:rsidR="007D16F3" w:rsidRPr="00FA347D">
        <w:rPr>
          <w:rFonts w:ascii="Georgia" w:hAnsi="Georgia" w:cs="Arial"/>
          <w:sz w:val="24"/>
          <w:szCs w:val="24"/>
          <w:lang w:val="es-CO"/>
        </w:rPr>
        <w:t xml:space="preserve">estimó infundadas unas partidas y las </w:t>
      </w:r>
      <w:r w:rsidRPr="00FA347D">
        <w:rPr>
          <w:rFonts w:ascii="Georgia" w:hAnsi="Georgia" w:cs="Arial"/>
          <w:sz w:val="24"/>
          <w:szCs w:val="24"/>
          <w:lang w:val="es-CO"/>
        </w:rPr>
        <w:t>excluyó</w:t>
      </w:r>
      <w:r w:rsidR="006F07D5" w:rsidRPr="00FA347D">
        <w:rPr>
          <w:rFonts w:ascii="Georgia" w:hAnsi="Georgia" w:cs="Arial"/>
          <w:sz w:val="24"/>
          <w:szCs w:val="24"/>
          <w:lang w:val="es-CO"/>
        </w:rPr>
        <w:t>, concretó un guarismo a cargo del demandado, s</w:t>
      </w:r>
      <w:r w:rsidR="00785D99" w:rsidRPr="00FA347D">
        <w:rPr>
          <w:rFonts w:ascii="Georgia" w:hAnsi="Georgia" w:cs="Arial"/>
          <w:sz w:val="24"/>
          <w:szCs w:val="24"/>
          <w:lang w:val="es-CO"/>
        </w:rPr>
        <w:t xml:space="preserve">in explicación </w:t>
      </w:r>
      <w:r w:rsidR="000A1EBE" w:rsidRPr="00FA347D">
        <w:rPr>
          <w:rFonts w:ascii="Georgia" w:hAnsi="Georgia" w:cs="Arial"/>
          <w:sz w:val="24"/>
          <w:szCs w:val="24"/>
          <w:lang w:val="es-CO"/>
        </w:rPr>
        <w:t xml:space="preserve">alguna </w:t>
      </w:r>
      <w:r w:rsidR="00785D99" w:rsidRPr="00FA347D">
        <w:rPr>
          <w:rFonts w:ascii="Georgia" w:hAnsi="Georgia" w:cs="Arial"/>
          <w:sz w:val="24"/>
          <w:szCs w:val="24"/>
          <w:lang w:val="es-CO"/>
        </w:rPr>
        <w:t xml:space="preserve">de cómo </w:t>
      </w:r>
      <w:r w:rsidR="006F07D5" w:rsidRPr="00FA347D">
        <w:rPr>
          <w:rFonts w:ascii="Georgia" w:hAnsi="Georgia" w:cs="Arial"/>
          <w:sz w:val="24"/>
          <w:szCs w:val="24"/>
          <w:lang w:val="es-CO"/>
        </w:rPr>
        <w:t>fue calculado.</w:t>
      </w:r>
    </w:p>
    <w:p w14:paraId="1DBAC7FA" w14:textId="77777777" w:rsidR="006F07D5" w:rsidRPr="00FA347D" w:rsidRDefault="006F07D5" w:rsidP="00FA347D">
      <w:pPr>
        <w:pStyle w:val="Sinespaciado"/>
        <w:spacing w:line="276" w:lineRule="auto"/>
        <w:jc w:val="both"/>
        <w:rPr>
          <w:rFonts w:ascii="Georgia" w:hAnsi="Georgia" w:cs="Arial"/>
          <w:sz w:val="24"/>
          <w:szCs w:val="24"/>
          <w:lang w:val="es-CO"/>
        </w:rPr>
      </w:pPr>
    </w:p>
    <w:p w14:paraId="00FC50CA" w14:textId="4BBA6364" w:rsidR="00AC0D57" w:rsidRPr="00FA347D" w:rsidRDefault="00391490"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Los demandantes repelie</w:t>
      </w:r>
      <w:r w:rsidR="00722E94" w:rsidRPr="00FA347D">
        <w:rPr>
          <w:rFonts w:ascii="Georgia" w:hAnsi="Georgia" w:cs="Arial"/>
          <w:sz w:val="24"/>
          <w:szCs w:val="24"/>
          <w:lang w:val="es-CO"/>
        </w:rPr>
        <w:t>ron</w:t>
      </w:r>
      <w:r w:rsidR="00E5017B" w:rsidRPr="00FA347D">
        <w:rPr>
          <w:rFonts w:ascii="Georgia" w:hAnsi="Georgia" w:cs="Arial"/>
          <w:sz w:val="24"/>
          <w:szCs w:val="24"/>
          <w:lang w:val="es-CO"/>
        </w:rPr>
        <w:t>,</w:t>
      </w:r>
      <w:r w:rsidR="00722E94" w:rsidRPr="00FA347D">
        <w:rPr>
          <w:rFonts w:ascii="Georgia" w:hAnsi="Georgia" w:cs="Arial"/>
          <w:sz w:val="24"/>
          <w:szCs w:val="24"/>
          <w:lang w:val="es-CO"/>
        </w:rPr>
        <w:t xml:space="preserve"> en esta sede, la carga probatoria </w:t>
      </w:r>
      <w:r w:rsidR="00C933C7" w:rsidRPr="00FA347D">
        <w:rPr>
          <w:rFonts w:ascii="Georgia" w:hAnsi="Georgia" w:cs="Arial"/>
          <w:sz w:val="24"/>
          <w:szCs w:val="24"/>
          <w:lang w:val="es-CO"/>
        </w:rPr>
        <w:t>porque aducen</w:t>
      </w:r>
      <w:r w:rsidRPr="00FA347D">
        <w:rPr>
          <w:rFonts w:ascii="Georgia" w:hAnsi="Georgia" w:cs="Arial"/>
          <w:sz w:val="24"/>
          <w:szCs w:val="24"/>
          <w:lang w:val="es-CO"/>
        </w:rPr>
        <w:t xml:space="preserve"> </w:t>
      </w:r>
      <w:r w:rsidR="00125F20" w:rsidRPr="00FA347D">
        <w:rPr>
          <w:rFonts w:ascii="Georgia" w:hAnsi="Georgia" w:cs="Arial"/>
          <w:sz w:val="24"/>
          <w:szCs w:val="24"/>
          <w:lang w:val="es-CO"/>
        </w:rPr>
        <w:t xml:space="preserve">que </w:t>
      </w:r>
      <w:r w:rsidR="00C933C7" w:rsidRPr="00FA347D">
        <w:rPr>
          <w:rFonts w:ascii="Georgia" w:hAnsi="Georgia" w:cs="Arial"/>
          <w:sz w:val="24"/>
          <w:szCs w:val="24"/>
          <w:lang w:val="es-CO"/>
        </w:rPr>
        <w:t xml:space="preserve">el guardador </w:t>
      </w:r>
      <w:r w:rsidRPr="00FA347D">
        <w:rPr>
          <w:rFonts w:ascii="Georgia" w:hAnsi="Georgia" w:cs="Arial"/>
          <w:sz w:val="24"/>
          <w:szCs w:val="24"/>
          <w:lang w:val="es-CO"/>
        </w:rPr>
        <w:t xml:space="preserve">estaba en mejores condiciones de brindar esa información, amén del largo período de la administración y la gran cantidad de documentos para revisar en </w:t>
      </w:r>
      <w:r w:rsidR="00722E94" w:rsidRPr="00FA347D">
        <w:rPr>
          <w:rFonts w:ascii="Georgia" w:hAnsi="Georgia" w:cs="Arial"/>
          <w:sz w:val="24"/>
          <w:szCs w:val="24"/>
          <w:lang w:val="es-CO"/>
        </w:rPr>
        <w:t>los</w:t>
      </w:r>
      <w:r w:rsidR="00E5017B" w:rsidRPr="00FA347D">
        <w:rPr>
          <w:rFonts w:ascii="Georgia" w:hAnsi="Georgia" w:cs="Arial"/>
          <w:sz w:val="24"/>
          <w:szCs w:val="24"/>
          <w:lang w:val="es-CO"/>
        </w:rPr>
        <w:t xml:space="preserve"> diez (</w:t>
      </w:r>
      <w:r w:rsidRPr="00FA347D">
        <w:rPr>
          <w:rFonts w:ascii="Georgia" w:hAnsi="Georgia" w:cs="Arial"/>
          <w:sz w:val="24"/>
          <w:szCs w:val="24"/>
          <w:lang w:val="es-CO"/>
        </w:rPr>
        <w:t>10</w:t>
      </w:r>
      <w:r w:rsidR="00E5017B" w:rsidRPr="00FA347D">
        <w:rPr>
          <w:rFonts w:ascii="Georgia" w:hAnsi="Georgia" w:cs="Arial"/>
          <w:sz w:val="24"/>
          <w:szCs w:val="24"/>
          <w:lang w:val="es-CO"/>
        </w:rPr>
        <w:t>)</w:t>
      </w:r>
      <w:r w:rsidRPr="00FA347D">
        <w:rPr>
          <w:rFonts w:ascii="Georgia" w:hAnsi="Georgia" w:cs="Arial"/>
          <w:sz w:val="24"/>
          <w:szCs w:val="24"/>
          <w:lang w:val="es-CO"/>
        </w:rPr>
        <w:t xml:space="preserve"> días</w:t>
      </w:r>
      <w:r w:rsidR="00722E94" w:rsidRPr="00FA347D">
        <w:rPr>
          <w:rFonts w:ascii="Georgia" w:hAnsi="Georgia" w:cs="Arial"/>
          <w:sz w:val="24"/>
          <w:szCs w:val="24"/>
          <w:lang w:val="es-CO"/>
        </w:rPr>
        <w:t xml:space="preserve"> concedidos</w:t>
      </w:r>
      <w:r w:rsidR="00CA52E5" w:rsidRPr="00FA347D">
        <w:rPr>
          <w:rFonts w:ascii="Georgia" w:hAnsi="Georgia" w:cs="Arial"/>
          <w:sz w:val="24"/>
          <w:szCs w:val="24"/>
          <w:lang w:val="es-CO"/>
        </w:rPr>
        <w:t xml:space="preserve"> para objetar</w:t>
      </w:r>
      <w:r w:rsidRPr="00FA347D">
        <w:rPr>
          <w:rFonts w:ascii="Georgia" w:hAnsi="Georgia" w:cs="Arial"/>
          <w:sz w:val="24"/>
          <w:szCs w:val="24"/>
          <w:lang w:val="es-CO"/>
        </w:rPr>
        <w:t>; resaltan que las probanzas acopiadas permiten inferir la cuantía que resulta a su favor</w:t>
      </w:r>
      <w:r w:rsidR="00AC0D57" w:rsidRPr="00FA347D">
        <w:rPr>
          <w:rFonts w:ascii="Georgia" w:hAnsi="Georgia" w:cs="Arial"/>
          <w:sz w:val="24"/>
          <w:szCs w:val="24"/>
          <w:lang w:val="es-CO"/>
        </w:rPr>
        <w:t xml:space="preserve">. El demandado, recurrente, </w:t>
      </w:r>
      <w:r w:rsidR="004C4C8B" w:rsidRPr="00FA347D">
        <w:rPr>
          <w:rFonts w:ascii="Georgia" w:hAnsi="Georgia" w:cs="Arial"/>
          <w:sz w:val="24"/>
          <w:szCs w:val="24"/>
          <w:lang w:val="es-CO"/>
        </w:rPr>
        <w:t>apoyó la tesis del débito probatorio incumplido.</w:t>
      </w:r>
    </w:p>
    <w:p w14:paraId="55BEBE74" w14:textId="77777777" w:rsidR="00277BCF" w:rsidRPr="00FA347D" w:rsidRDefault="00277BCF" w:rsidP="00FA347D">
      <w:pPr>
        <w:pStyle w:val="Sinespaciado"/>
        <w:spacing w:line="276" w:lineRule="auto"/>
        <w:jc w:val="both"/>
        <w:rPr>
          <w:rFonts w:ascii="Georgia" w:hAnsi="Georgia" w:cs="Arial"/>
          <w:sz w:val="24"/>
          <w:szCs w:val="24"/>
          <w:lang w:val="es-CO"/>
        </w:rPr>
      </w:pPr>
    </w:p>
    <w:p w14:paraId="7613E83F" w14:textId="4AA1F545" w:rsidR="004C4C8B" w:rsidRPr="00FA347D" w:rsidRDefault="004C4C8B"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Así entonces el primer tema para despejar </w:t>
      </w:r>
      <w:r w:rsidR="00FF708B" w:rsidRPr="00FA347D">
        <w:rPr>
          <w:rFonts w:ascii="Georgia" w:hAnsi="Georgia" w:cs="Arial"/>
          <w:sz w:val="24"/>
          <w:szCs w:val="24"/>
          <w:lang w:val="es-CO"/>
        </w:rPr>
        <w:t xml:space="preserve">está </w:t>
      </w:r>
      <w:r w:rsidRPr="00FA347D">
        <w:rPr>
          <w:rFonts w:ascii="Georgia" w:hAnsi="Georgia" w:cs="Arial"/>
          <w:sz w:val="24"/>
          <w:szCs w:val="24"/>
          <w:lang w:val="es-CO"/>
        </w:rPr>
        <w:t>relaci</w:t>
      </w:r>
      <w:r w:rsidR="00FF708B" w:rsidRPr="00FA347D">
        <w:rPr>
          <w:rFonts w:ascii="Georgia" w:hAnsi="Georgia" w:cs="Arial"/>
          <w:sz w:val="24"/>
          <w:szCs w:val="24"/>
          <w:lang w:val="es-CO"/>
        </w:rPr>
        <w:t xml:space="preserve">onado </w:t>
      </w:r>
      <w:r w:rsidRPr="00FA347D">
        <w:rPr>
          <w:rFonts w:ascii="Georgia" w:hAnsi="Georgia" w:cs="Arial"/>
          <w:sz w:val="24"/>
          <w:szCs w:val="24"/>
          <w:lang w:val="es-CO"/>
        </w:rPr>
        <w:t xml:space="preserve">con </w:t>
      </w:r>
      <w:r w:rsidR="00F371E0" w:rsidRPr="00FA347D">
        <w:rPr>
          <w:rFonts w:ascii="Georgia" w:hAnsi="Georgia" w:cs="Arial"/>
          <w:b/>
          <w:sz w:val="24"/>
          <w:szCs w:val="24"/>
          <w:lang w:val="es-CO"/>
        </w:rPr>
        <w:t>(i)</w:t>
      </w:r>
      <w:r w:rsidR="00F371E0" w:rsidRPr="00FA347D">
        <w:rPr>
          <w:rFonts w:ascii="Georgia" w:hAnsi="Georgia" w:cs="Arial"/>
          <w:sz w:val="24"/>
          <w:szCs w:val="24"/>
          <w:lang w:val="es-CO"/>
        </w:rPr>
        <w:t xml:space="preserve"> </w:t>
      </w:r>
      <w:r w:rsidR="00C933C7" w:rsidRPr="00FA347D">
        <w:rPr>
          <w:rFonts w:ascii="Georgia" w:hAnsi="Georgia" w:cs="Arial"/>
          <w:sz w:val="24"/>
          <w:szCs w:val="24"/>
          <w:lang w:val="es-CO"/>
        </w:rPr>
        <w:t xml:space="preserve">La </w:t>
      </w:r>
      <w:r w:rsidRPr="00FA347D">
        <w:rPr>
          <w:rFonts w:ascii="Georgia" w:hAnsi="Georgia" w:cs="Arial"/>
          <w:sz w:val="24"/>
          <w:szCs w:val="24"/>
          <w:lang w:val="es-CO"/>
        </w:rPr>
        <w:t xml:space="preserve">iniciativa demostrativa, si en verdad correspondía a la parte demandante (Objetante), para luego </w:t>
      </w:r>
      <w:r w:rsidR="000A1EBE" w:rsidRPr="00FA347D">
        <w:rPr>
          <w:rFonts w:ascii="Georgia" w:hAnsi="Georgia" w:cs="Arial"/>
          <w:sz w:val="24"/>
          <w:szCs w:val="24"/>
          <w:lang w:val="es-CO"/>
        </w:rPr>
        <w:t xml:space="preserve">estudiar </w:t>
      </w:r>
      <w:r w:rsidR="00F371E0" w:rsidRPr="00FA347D">
        <w:rPr>
          <w:rFonts w:ascii="Georgia" w:hAnsi="Georgia" w:cs="Arial"/>
          <w:b/>
          <w:sz w:val="24"/>
          <w:szCs w:val="24"/>
          <w:lang w:val="es-CO"/>
        </w:rPr>
        <w:t>(ii)</w:t>
      </w:r>
      <w:r w:rsidR="00F371E0" w:rsidRPr="00FA347D">
        <w:rPr>
          <w:rFonts w:ascii="Georgia" w:hAnsi="Georgia" w:cs="Arial"/>
          <w:sz w:val="24"/>
          <w:szCs w:val="24"/>
          <w:lang w:val="es-CO"/>
        </w:rPr>
        <w:t xml:space="preserve"> </w:t>
      </w:r>
      <w:r w:rsidR="00C933C7" w:rsidRPr="00FA347D">
        <w:rPr>
          <w:rFonts w:ascii="Georgia" w:hAnsi="Georgia" w:cs="Arial"/>
          <w:sz w:val="24"/>
          <w:szCs w:val="24"/>
          <w:lang w:val="es-CO"/>
        </w:rPr>
        <w:t xml:space="preserve">La </w:t>
      </w:r>
      <w:r w:rsidRPr="00FA347D">
        <w:rPr>
          <w:rFonts w:ascii="Georgia" w:hAnsi="Georgia" w:cs="Arial"/>
          <w:sz w:val="24"/>
          <w:szCs w:val="24"/>
          <w:lang w:val="es-CO"/>
        </w:rPr>
        <w:t>eficacia del haz de medios persuasivos incorporados.</w:t>
      </w:r>
    </w:p>
    <w:p w14:paraId="105631BC" w14:textId="4AD36336" w:rsidR="00277BCF" w:rsidRPr="00FA347D" w:rsidRDefault="00277BCF" w:rsidP="00FA347D">
      <w:pPr>
        <w:pStyle w:val="Sinespaciado"/>
        <w:spacing w:line="276" w:lineRule="auto"/>
        <w:jc w:val="both"/>
        <w:rPr>
          <w:rFonts w:ascii="Georgia" w:hAnsi="Georgia" w:cs="Arial"/>
          <w:sz w:val="24"/>
          <w:szCs w:val="24"/>
          <w:lang w:val="es-CO"/>
        </w:rPr>
      </w:pPr>
    </w:p>
    <w:p w14:paraId="33A557E8" w14:textId="520FF860" w:rsidR="00340192" w:rsidRPr="00FA347D" w:rsidRDefault="00227D3A"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Ninguna incidencia procesal tiene la ausencia de alegaciones, invocada por </w:t>
      </w:r>
      <w:r w:rsidR="004B4F08" w:rsidRPr="00FA347D">
        <w:rPr>
          <w:rFonts w:ascii="Georgia" w:hAnsi="Georgia" w:cs="Arial"/>
          <w:sz w:val="24"/>
          <w:szCs w:val="24"/>
          <w:lang w:val="es-CO"/>
        </w:rPr>
        <w:t xml:space="preserve">el </w:t>
      </w:r>
      <w:r w:rsidRPr="00FA347D">
        <w:rPr>
          <w:rFonts w:ascii="Georgia" w:hAnsi="Georgia" w:cs="Arial"/>
          <w:sz w:val="24"/>
          <w:szCs w:val="24"/>
          <w:lang w:val="es-CO"/>
        </w:rPr>
        <w:t>re</w:t>
      </w:r>
      <w:r w:rsidR="00E64811" w:rsidRPr="00FA347D">
        <w:rPr>
          <w:rFonts w:ascii="Georgia" w:hAnsi="Georgia" w:cs="Arial"/>
          <w:sz w:val="24"/>
          <w:szCs w:val="24"/>
          <w:lang w:val="es-CO"/>
        </w:rPr>
        <w:t>currente</w:t>
      </w:r>
      <w:r w:rsidR="004B4F08" w:rsidRPr="00FA347D">
        <w:rPr>
          <w:rFonts w:ascii="Georgia" w:hAnsi="Georgia" w:cs="Arial"/>
          <w:sz w:val="24"/>
          <w:szCs w:val="24"/>
          <w:lang w:val="es-CO"/>
        </w:rPr>
        <w:t xml:space="preserve"> Gómez C.</w:t>
      </w:r>
      <w:r w:rsidR="00E64811" w:rsidRPr="00FA347D">
        <w:rPr>
          <w:rFonts w:ascii="Georgia" w:hAnsi="Georgia" w:cs="Arial"/>
          <w:sz w:val="24"/>
          <w:szCs w:val="24"/>
          <w:lang w:val="es-CO"/>
        </w:rPr>
        <w:t>, pues</w:t>
      </w:r>
      <w:r w:rsidR="00B32ECA" w:rsidRPr="00FA347D">
        <w:rPr>
          <w:rFonts w:ascii="Georgia" w:hAnsi="Georgia" w:cs="Arial"/>
          <w:sz w:val="24"/>
          <w:szCs w:val="24"/>
          <w:lang w:val="es-CO"/>
        </w:rPr>
        <w:t>to que</w:t>
      </w:r>
      <w:r w:rsidR="00E64811" w:rsidRPr="00FA347D">
        <w:rPr>
          <w:rFonts w:ascii="Georgia" w:hAnsi="Georgia" w:cs="Arial"/>
          <w:sz w:val="24"/>
          <w:szCs w:val="24"/>
          <w:lang w:val="es-CO"/>
        </w:rPr>
        <w:t xml:space="preserve"> la decisión emitida no tiene el carácter de sentencia</w:t>
      </w:r>
      <w:r w:rsidR="00B32ECA" w:rsidRPr="00FA347D">
        <w:rPr>
          <w:rFonts w:ascii="Georgia" w:hAnsi="Georgia" w:cs="Arial"/>
          <w:sz w:val="24"/>
          <w:szCs w:val="24"/>
          <w:lang w:val="es-CO"/>
        </w:rPr>
        <w:t xml:space="preserve">, por un lado; y, por el otro, </w:t>
      </w:r>
      <w:r w:rsidR="00C933C7" w:rsidRPr="00FA347D">
        <w:rPr>
          <w:rFonts w:ascii="Georgia" w:hAnsi="Georgia" w:cs="Arial"/>
          <w:sz w:val="24"/>
          <w:szCs w:val="24"/>
          <w:lang w:val="es-CO"/>
        </w:rPr>
        <w:t xml:space="preserve">el </w:t>
      </w:r>
      <w:r w:rsidR="003D24DF" w:rsidRPr="00FA347D">
        <w:rPr>
          <w:rFonts w:ascii="Georgia" w:hAnsi="Georgia" w:cs="Arial"/>
          <w:sz w:val="24"/>
          <w:szCs w:val="24"/>
          <w:lang w:val="es-CO"/>
        </w:rPr>
        <w:t xml:space="preserve">artículo 129, CGP, que gobierna el trámite incidental </w:t>
      </w:r>
      <w:r w:rsidR="0034288D" w:rsidRPr="00FA347D">
        <w:rPr>
          <w:rFonts w:ascii="Georgia" w:hAnsi="Georgia" w:cs="Arial"/>
          <w:sz w:val="24"/>
          <w:szCs w:val="24"/>
          <w:lang w:val="es-CO"/>
        </w:rPr>
        <w:t xml:space="preserve">omite </w:t>
      </w:r>
      <w:r w:rsidR="00290ECC" w:rsidRPr="00FA347D">
        <w:rPr>
          <w:rFonts w:ascii="Georgia" w:hAnsi="Georgia" w:cs="Arial"/>
          <w:sz w:val="24"/>
          <w:szCs w:val="24"/>
          <w:lang w:val="es-CO"/>
        </w:rPr>
        <w:t xml:space="preserve">prever </w:t>
      </w:r>
      <w:r w:rsidR="0034288D" w:rsidRPr="00FA347D">
        <w:rPr>
          <w:rFonts w:ascii="Georgia" w:hAnsi="Georgia" w:cs="Arial"/>
          <w:sz w:val="24"/>
          <w:szCs w:val="24"/>
          <w:lang w:val="es-CO"/>
        </w:rPr>
        <w:t xml:space="preserve">esa </w:t>
      </w:r>
      <w:r w:rsidR="00311BE5" w:rsidRPr="00FA347D">
        <w:rPr>
          <w:rFonts w:ascii="Georgia" w:hAnsi="Georgia" w:cs="Arial"/>
          <w:sz w:val="24"/>
          <w:szCs w:val="24"/>
          <w:lang w:val="es-CO"/>
        </w:rPr>
        <w:t xml:space="preserve">específica </w:t>
      </w:r>
      <w:r w:rsidR="0034288D" w:rsidRPr="00FA347D">
        <w:rPr>
          <w:rFonts w:ascii="Georgia" w:hAnsi="Georgia" w:cs="Arial"/>
          <w:sz w:val="24"/>
          <w:szCs w:val="24"/>
          <w:lang w:val="es-CO"/>
        </w:rPr>
        <w:t>fase</w:t>
      </w:r>
      <w:r w:rsidR="00311BE5" w:rsidRPr="00FA347D">
        <w:rPr>
          <w:rFonts w:ascii="Georgia" w:hAnsi="Georgia" w:cs="Arial"/>
          <w:sz w:val="24"/>
          <w:szCs w:val="24"/>
          <w:lang w:val="es-CO"/>
        </w:rPr>
        <w:t>.</w:t>
      </w:r>
    </w:p>
    <w:p w14:paraId="313903C4" w14:textId="77777777" w:rsidR="00340192" w:rsidRPr="00FA347D" w:rsidRDefault="00340192" w:rsidP="00FA347D">
      <w:pPr>
        <w:pStyle w:val="Sinespaciado"/>
        <w:spacing w:line="276" w:lineRule="auto"/>
        <w:jc w:val="both"/>
        <w:rPr>
          <w:rFonts w:ascii="Georgia" w:hAnsi="Georgia" w:cs="Arial"/>
          <w:sz w:val="24"/>
          <w:szCs w:val="24"/>
          <w:lang w:val="es-CO"/>
        </w:rPr>
      </w:pPr>
    </w:p>
    <w:p w14:paraId="3508B7E1" w14:textId="20B8DC83" w:rsidR="76E2145B" w:rsidRPr="00FA347D" w:rsidRDefault="76E2145B" w:rsidP="00FA347D">
      <w:pPr>
        <w:pStyle w:val="Sinespaciado"/>
        <w:spacing w:line="276" w:lineRule="auto"/>
        <w:jc w:val="both"/>
        <w:rPr>
          <w:rFonts w:ascii="Georgia" w:hAnsi="Georgia"/>
          <w:sz w:val="24"/>
          <w:szCs w:val="24"/>
          <w:lang w:val="es-CO"/>
        </w:rPr>
      </w:pPr>
      <w:r w:rsidRPr="00FA347D">
        <w:rPr>
          <w:rFonts w:ascii="Georgia" w:hAnsi="Georgia" w:cs="Arial"/>
          <w:sz w:val="24"/>
          <w:szCs w:val="24"/>
          <w:lang w:val="es-CO"/>
        </w:rPr>
        <w:t>4.4.3.1. La carga probatoria</w:t>
      </w:r>
    </w:p>
    <w:p w14:paraId="20530CB7" w14:textId="39160969" w:rsidR="42EB6890" w:rsidRPr="00FA347D" w:rsidRDefault="42EB6890" w:rsidP="00FA347D">
      <w:pPr>
        <w:pStyle w:val="Sinespaciado"/>
        <w:spacing w:line="276" w:lineRule="auto"/>
        <w:jc w:val="both"/>
        <w:rPr>
          <w:rFonts w:ascii="Georgia" w:hAnsi="Georgia"/>
          <w:sz w:val="24"/>
          <w:szCs w:val="24"/>
          <w:lang w:val="es-CO"/>
        </w:rPr>
      </w:pPr>
    </w:p>
    <w:p w14:paraId="2D3A977B" w14:textId="47018205" w:rsidR="00ED2386" w:rsidRPr="00FA347D" w:rsidRDefault="0022390D"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Esta Sala disiente de</w:t>
      </w:r>
      <w:r w:rsidR="00764750" w:rsidRPr="00FA347D">
        <w:rPr>
          <w:rFonts w:ascii="Georgia" w:hAnsi="Georgia" w:cs="Arial"/>
          <w:sz w:val="24"/>
          <w:szCs w:val="24"/>
          <w:lang w:val="es-CO"/>
        </w:rPr>
        <w:t>l</w:t>
      </w:r>
      <w:r w:rsidR="002B7C8B" w:rsidRPr="00FA347D">
        <w:rPr>
          <w:rFonts w:ascii="Georgia" w:hAnsi="Georgia" w:cs="Arial"/>
          <w:sz w:val="24"/>
          <w:szCs w:val="24"/>
          <w:lang w:val="es-CO"/>
        </w:rPr>
        <w:t xml:space="preserve"> </w:t>
      </w:r>
      <w:r w:rsidR="00764750" w:rsidRPr="00FA347D">
        <w:rPr>
          <w:rFonts w:ascii="Georgia" w:hAnsi="Georgia" w:cs="Arial"/>
          <w:sz w:val="24"/>
          <w:szCs w:val="24"/>
          <w:lang w:val="es-CO"/>
        </w:rPr>
        <w:t xml:space="preserve">discurso </w:t>
      </w:r>
      <w:r w:rsidR="003F5A6A" w:rsidRPr="00FA347D">
        <w:rPr>
          <w:rFonts w:ascii="Georgia" w:hAnsi="Georgia" w:cs="Arial"/>
          <w:sz w:val="24"/>
          <w:szCs w:val="24"/>
          <w:lang w:val="es-CO"/>
        </w:rPr>
        <w:t xml:space="preserve">de primer grado, </w:t>
      </w:r>
      <w:r w:rsidR="00764750" w:rsidRPr="00FA347D">
        <w:rPr>
          <w:rFonts w:ascii="Georgia" w:hAnsi="Georgia" w:cs="Arial"/>
          <w:sz w:val="24"/>
          <w:szCs w:val="24"/>
          <w:lang w:val="es-CO"/>
        </w:rPr>
        <w:t xml:space="preserve">se </w:t>
      </w:r>
      <w:r w:rsidR="00C14727" w:rsidRPr="00FA347D">
        <w:rPr>
          <w:rFonts w:ascii="Georgia" w:hAnsi="Georgia" w:cs="Arial"/>
          <w:sz w:val="24"/>
          <w:szCs w:val="24"/>
          <w:lang w:val="es-CO"/>
        </w:rPr>
        <w:t>estima irrazonable, pues el deber de rendir la</w:t>
      </w:r>
      <w:r w:rsidR="00777ABA" w:rsidRPr="00FA347D">
        <w:rPr>
          <w:rFonts w:ascii="Georgia" w:hAnsi="Georgia" w:cs="Arial"/>
          <w:sz w:val="24"/>
          <w:szCs w:val="24"/>
          <w:lang w:val="es-CO"/>
        </w:rPr>
        <w:t>s</w:t>
      </w:r>
      <w:r w:rsidR="00C14727" w:rsidRPr="00FA347D">
        <w:rPr>
          <w:rFonts w:ascii="Georgia" w:hAnsi="Georgia" w:cs="Arial"/>
          <w:sz w:val="24"/>
          <w:szCs w:val="24"/>
          <w:lang w:val="es-CO"/>
        </w:rPr>
        <w:t xml:space="preserve"> cuentas compet</w:t>
      </w:r>
      <w:r w:rsidR="005D2BDD" w:rsidRPr="00FA347D">
        <w:rPr>
          <w:rFonts w:ascii="Georgia" w:hAnsi="Georgia" w:cs="Arial"/>
          <w:sz w:val="24"/>
          <w:szCs w:val="24"/>
          <w:lang w:val="es-CO"/>
        </w:rPr>
        <w:t xml:space="preserve">e </w:t>
      </w:r>
      <w:r w:rsidR="00C14727" w:rsidRPr="00FA347D">
        <w:rPr>
          <w:rFonts w:ascii="Georgia" w:hAnsi="Georgia" w:cs="Arial"/>
          <w:sz w:val="24"/>
          <w:szCs w:val="24"/>
          <w:lang w:val="es-CO"/>
        </w:rPr>
        <w:t>al demandado</w:t>
      </w:r>
      <w:r w:rsidR="002B6EB1" w:rsidRPr="00FA347D">
        <w:rPr>
          <w:rFonts w:ascii="Georgia" w:hAnsi="Georgia" w:cs="Arial"/>
          <w:sz w:val="24"/>
          <w:szCs w:val="24"/>
          <w:lang w:val="es-CO"/>
        </w:rPr>
        <w:t xml:space="preserve">, quien ha administrado los bienes, </w:t>
      </w:r>
      <w:r w:rsidR="00B408AA" w:rsidRPr="00FA347D">
        <w:rPr>
          <w:rFonts w:ascii="Georgia" w:hAnsi="Georgia" w:cs="Arial"/>
          <w:sz w:val="24"/>
          <w:szCs w:val="24"/>
          <w:lang w:val="es-CO"/>
        </w:rPr>
        <w:t xml:space="preserve">y </w:t>
      </w:r>
      <w:r w:rsidR="00125F20" w:rsidRPr="00FA347D">
        <w:rPr>
          <w:rFonts w:ascii="Georgia" w:hAnsi="Georgia" w:cs="Arial"/>
          <w:sz w:val="24"/>
          <w:szCs w:val="24"/>
          <w:lang w:val="es-CO"/>
        </w:rPr>
        <w:t xml:space="preserve">sabe mejor que ninguno, su </w:t>
      </w:r>
      <w:r w:rsidR="002B6EB1" w:rsidRPr="00FA347D">
        <w:rPr>
          <w:rFonts w:ascii="Georgia" w:hAnsi="Georgia" w:cs="Arial"/>
          <w:sz w:val="24"/>
          <w:szCs w:val="24"/>
          <w:lang w:val="es-CO"/>
        </w:rPr>
        <w:t xml:space="preserve">cuantía, cómo se han incrementado o </w:t>
      </w:r>
      <w:r w:rsidR="00393D0B" w:rsidRPr="00FA347D">
        <w:rPr>
          <w:rFonts w:ascii="Georgia" w:hAnsi="Georgia" w:cs="Arial"/>
          <w:sz w:val="24"/>
          <w:szCs w:val="24"/>
          <w:lang w:val="es-CO"/>
        </w:rPr>
        <w:t>disminuido</w:t>
      </w:r>
      <w:r w:rsidR="005D2BDD" w:rsidRPr="00FA347D">
        <w:rPr>
          <w:rFonts w:ascii="Georgia" w:hAnsi="Georgia" w:cs="Arial"/>
          <w:sz w:val="24"/>
          <w:szCs w:val="24"/>
          <w:lang w:val="es-CO"/>
        </w:rPr>
        <w:t xml:space="preserve">, </w:t>
      </w:r>
      <w:r w:rsidR="006749C7" w:rsidRPr="00FA347D">
        <w:rPr>
          <w:rFonts w:ascii="Georgia" w:hAnsi="Georgia" w:cs="Arial"/>
          <w:sz w:val="24"/>
          <w:szCs w:val="24"/>
          <w:lang w:val="es-CO"/>
        </w:rPr>
        <w:t>cuáles fueron los gastos y cuáles las ganancias</w:t>
      </w:r>
      <w:r w:rsidR="00393D0B" w:rsidRPr="00FA347D">
        <w:rPr>
          <w:rFonts w:ascii="Georgia" w:hAnsi="Georgia" w:cs="Arial"/>
          <w:sz w:val="24"/>
          <w:szCs w:val="24"/>
          <w:lang w:val="es-CO"/>
        </w:rPr>
        <w:t xml:space="preserve">; en suma, </w:t>
      </w:r>
      <w:r w:rsidR="006749C7" w:rsidRPr="00FA347D">
        <w:rPr>
          <w:rFonts w:ascii="Georgia" w:hAnsi="Georgia" w:cs="Arial"/>
          <w:sz w:val="24"/>
          <w:szCs w:val="24"/>
          <w:u w:val="single"/>
          <w:lang w:val="es-CO"/>
        </w:rPr>
        <w:t xml:space="preserve">tiene una </w:t>
      </w:r>
      <w:r w:rsidR="0051729B" w:rsidRPr="00FA347D">
        <w:rPr>
          <w:rFonts w:ascii="Georgia" w:hAnsi="Georgia" w:cs="Arial"/>
          <w:sz w:val="24"/>
          <w:szCs w:val="24"/>
          <w:u w:val="single"/>
          <w:lang w:val="es-CO"/>
        </w:rPr>
        <w:t xml:space="preserve">posición </w:t>
      </w:r>
      <w:r w:rsidR="006749C7" w:rsidRPr="00FA347D">
        <w:rPr>
          <w:rFonts w:ascii="Georgia" w:hAnsi="Georgia" w:cs="Arial"/>
          <w:sz w:val="24"/>
          <w:szCs w:val="24"/>
          <w:u w:val="single"/>
          <w:lang w:val="es-CO"/>
        </w:rPr>
        <w:t xml:space="preserve">privilegiada </w:t>
      </w:r>
      <w:r w:rsidR="00FF5FC0" w:rsidRPr="00FA347D">
        <w:rPr>
          <w:rFonts w:ascii="Georgia" w:hAnsi="Georgia" w:cs="Arial"/>
          <w:sz w:val="24"/>
          <w:szCs w:val="24"/>
          <w:u w:val="single"/>
          <w:lang w:val="es-CO"/>
        </w:rPr>
        <w:t xml:space="preserve">para demostrar </w:t>
      </w:r>
      <w:r w:rsidR="006749C7" w:rsidRPr="00FA347D">
        <w:rPr>
          <w:rFonts w:ascii="Georgia" w:hAnsi="Georgia" w:cs="Arial"/>
          <w:sz w:val="24"/>
          <w:szCs w:val="24"/>
          <w:u w:val="single"/>
          <w:lang w:val="es-CO"/>
        </w:rPr>
        <w:t>su trabajo</w:t>
      </w:r>
      <w:r w:rsidR="00EE7584" w:rsidRPr="00FA347D">
        <w:rPr>
          <w:rFonts w:ascii="Georgia" w:hAnsi="Georgia" w:cs="Arial"/>
          <w:sz w:val="24"/>
          <w:szCs w:val="24"/>
          <w:u w:val="single"/>
          <w:lang w:val="es-CO"/>
        </w:rPr>
        <w:t xml:space="preserve">, </w:t>
      </w:r>
      <w:r w:rsidR="00E97AE3" w:rsidRPr="00FA347D">
        <w:rPr>
          <w:rFonts w:ascii="Georgia" w:hAnsi="Georgia" w:cs="Arial"/>
          <w:sz w:val="24"/>
          <w:szCs w:val="24"/>
          <w:u w:val="single"/>
          <w:lang w:val="es-CO"/>
        </w:rPr>
        <w:t xml:space="preserve">por </w:t>
      </w:r>
      <w:r w:rsidR="00813475" w:rsidRPr="00FA347D">
        <w:rPr>
          <w:rFonts w:ascii="Georgia" w:hAnsi="Georgia" w:cs="Arial"/>
          <w:sz w:val="24"/>
          <w:szCs w:val="24"/>
          <w:u w:val="single"/>
          <w:lang w:val="es-CO"/>
        </w:rPr>
        <w:t>ende,</w:t>
      </w:r>
      <w:r w:rsidR="00E97AE3" w:rsidRPr="00FA347D">
        <w:rPr>
          <w:rFonts w:ascii="Georgia" w:hAnsi="Georgia" w:cs="Arial"/>
          <w:sz w:val="24"/>
          <w:szCs w:val="24"/>
          <w:u w:val="single"/>
          <w:lang w:val="es-CO"/>
        </w:rPr>
        <w:t xml:space="preserve"> dar cuenta con los </w:t>
      </w:r>
      <w:r w:rsidR="00EE7584" w:rsidRPr="00FA347D">
        <w:rPr>
          <w:rFonts w:ascii="Georgia" w:hAnsi="Georgia" w:cs="Arial"/>
          <w:sz w:val="24"/>
          <w:szCs w:val="24"/>
          <w:u w:val="single"/>
          <w:lang w:val="es-CO"/>
        </w:rPr>
        <w:t>soportes</w:t>
      </w:r>
      <w:r w:rsidR="00E97AE3" w:rsidRPr="00FA347D">
        <w:rPr>
          <w:rFonts w:ascii="Georgia" w:hAnsi="Georgia" w:cs="Arial"/>
          <w:sz w:val="24"/>
          <w:szCs w:val="24"/>
          <w:u w:val="single"/>
          <w:lang w:val="es-CO"/>
        </w:rPr>
        <w:t xml:space="preserve"> respectivos</w:t>
      </w:r>
      <w:r w:rsidR="00B408AA" w:rsidRPr="00FA347D">
        <w:rPr>
          <w:rFonts w:ascii="Georgia" w:hAnsi="Georgia" w:cs="Arial"/>
          <w:sz w:val="24"/>
          <w:szCs w:val="24"/>
          <w:lang w:val="es-CO"/>
        </w:rPr>
        <w:t xml:space="preserve"> es una gestión absolutamente posible.</w:t>
      </w:r>
    </w:p>
    <w:p w14:paraId="43986125" w14:textId="77777777" w:rsidR="00B408AA" w:rsidRPr="00FA347D" w:rsidRDefault="00B408AA" w:rsidP="00FA347D">
      <w:pPr>
        <w:pStyle w:val="Sinespaciado"/>
        <w:spacing w:line="276" w:lineRule="auto"/>
        <w:jc w:val="both"/>
        <w:rPr>
          <w:rFonts w:ascii="Georgia" w:hAnsi="Georgia" w:cs="Arial"/>
          <w:sz w:val="24"/>
          <w:szCs w:val="24"/>
          <w:lang w:val="es-CO"/>
        </w:rPr>
      </w:pPr>
    </w:p>
    <w:p w14:paraId="2A91DA99" w14:textId="1FE5DDC6" w:rsidR="00FF708B" w:rsidRPr="00FA347D" w:rsidRDefault="00EE7584"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De </w:t>
      </w:r>
      <w:r w:rsidR="00E97AE3" w:rsidRPr="00FA347D">
        <w:rPr>
          <w:rFonts w:ascii="Georgia" w:hAnsi="Georgia" w:cs="Arial"/>
          <w:sz w:val="24"/>
          <w:szCs w:val="24"/>
          <w:lang w:val="es-CO"/>
        </w:rPr>
        <w:t>igual</w:t>
      </w:r>
      <w:r w:rsidR="00601E82" w:rsidRPr="00FA347D">
        <w:rPr>
          <w:rFonts w:ascii="Georgia" w:hAnsi="Georgia" w:cs="Arial"/>
          <w:sz w:val="24"/>
          <w:szCs w:val="24"/>
          <w:lang w:val="es-CO"/>
        </w:rPr>
        <w:t xml:space="preserve"> </w:t>
      </w:r>
      <w:r w:rsidRPr="00FA347D">
        <w:rPr>
          <w:rFonts w:ascii="Georgia" w:hAnsi="Georgia" w:cs="Arial"/>
          <w:sz w:val="24"/>
          <w:szCs w:val="24"/>
          <w:lang w:val="es-CO"/>
        </w:rPr>
        <w:t xml:space="preserve">parecer </w:t>
      </w:r>
      <w:r w:rsidR="008E39FD" w:rsidRPr="00FA347D">
        <w:rPr>
          <w:rFonts w:ascii="Georgia" w:hAnsi="Georgia" w:cs="Arial"/>
          <w:sz w:val="24"/>
          <w:szCs w:val="24"/>
          <w:lang w:val="es-CO"/>
        </w:rPr>
        <w:t xml:space="preserve">el </w:t>
      </w:r>
      <w:r w:rsidR="00601E82" w:rsidRPr="00FA347D">
        <w:rPr>
          <w:rFonts w:ascii="Georgia" w:hAnsi="Georgia" w:cs="Arial"/>
          <w:sz w:val="24"/>
          <w:szCs w:val="24"/>
          <w:lang w:val="es-CO"/>
        </w:rPr>
        <w:t>profesor Rojas G.</w:t>
      </w:r>
      <w:r w:rsidR="00601E82" w:rsidRPr="00FA347D">
        <w:rPr>
          <w:rStyle w:val="Refdenotaalpie"/>
          <w:rFonts w:ascii="Georgia" w:hAnsi="Georgia"/>
          <w:sz w:val="24"/>
          <w:szCs w:val="24"/>
          <w:lang w:val="es-CO"/>
        </w:rPr>
        <w:footnoteReference w:id="22"/>
      </w:r>
      <w:r w:rsidR="00601E82" w:rsidRPr="00FA347D">
        <w:rPr>
          <w:rFonts w:ascii="Georgia" w:hAnsi="Georgia" w:cs="Arial"/>
          <w:sz w:val="24"/>
          <w:szCs w:val="24"/>
          <w:lang w:val="es-CO"/>
        </w:rPr>
        <w:t xml:space="preserve"> </w:t>
      </w:r>
      <w:r w:rsidR="00CB333A" w:rsidRPr="00FA347D">
        <w:rPr>
          <w:rFonts w:ascii="Georgia" w:hAnsi="Georgia" w:cs="Arial"/>
          <w:sz w:val="24"/>
          <w:szCs w:val="24"/>
          <w:lang w:val="es-CO"/>
        </w:rPr>
        <w:t xml:space="preserve">cuando </w:t>
      </w:r>
      <w:r w:rsidR="008E39FD" w:rsidRPr="00FA347D">
        <w:rPr>
          <w:rFonts w:ascii="Georgia" w:hAnsi="Georgia" w:cs="Arial"/>
          <w:sz w:val="24"/>
          <w:szCs w:val="24"/>
          <w:lang w:val="es-CO"/>
        </w:rPr>
        <w:t>en su obra</w:t>
      </w:r>
      <w:r w:rsidR="00E97AE3" w:rsidRPr="00FA347D">
        <w:rPr>
          <w:rFonts w:ascii="Georgia" w:hAnsi="Georgia" w:cs="Arial"/>
          <w:sz w:val="24"/>
          <w:szCs w:val="24"/>
          <w:lang w:val="es-CO"/>
        </w:rPr>
        <w:t>,</w:t>
      </w:r>
      <w:r w:rsidR="00CB333A" w:rsidRPr="00FA347D">
        <w:rPr>
          <w:rFonts w:ascii="Georgia" w:hAnsi="Georgia" w:cs="Arial"/>
          <w:sz w:val="24"/>
          <w:szCs w:val="24"/>
          <w:lang w:val="es-CO"/>
        </w:rPr>
        <w:t xml:space="preserve"> </w:t>
      </w:r>
      <w:r w:rsidR="00E97AE3" w:rsidRPr="00FA347D">
        <w:rPr>
          <w:rFonts w:ascii="Georgia" w:hAnsi="Georgia" w:cs="Arial"/>
          <w:sz w:val="24"/>
          <w:szCs w:val="24"/>
          <w:lang w:val="es-CO"/>
        </w:rPr>
        <w:t>al comentar e</w:t>
      </w:r>
      <w:r w:rsidR="00CB333A" w:rsidRPr="00FA347D">
        <w:rPr>
          <w:rFonts w:ascii="Georgia" w:hAnsi="Georgia" w:cs="Arial"/>
          <w:sz w:val="24"/>
          <w:szCs w:val="24"/>
          <w:lang w:val="es-CO"/>
        </w:rPr>
        <w:t>l proceso de rendición provocada de cuentas</w:t>
      </w:r>
      <w:r w:rsidR="0084040B" w:rsidRPr="00FA347D">
        <w:rPr>
          <w:rFonts w:ascii="Georgia" w:hAnsi="Georgia" w:cs="Arial"/>
          <w:sz w:val="24"/>
          <w:szCs w:val="24"/>
          <w:lang w:val="es-CO"/>
        </w:rPr>
        <w:t>,</w:t>
      </w:r>
      <w:r w:rsidR="00CB333A" w:rsidRPr="00FA347D">
        <w:rPr>
          <w:rFonts w:ascii="Georgia" w:hAnsi="Georgia" w:cs="Arial"/>
          <w:sz w:val="24"/>
          <w:szCs w:val="24"/>
          <w:lang w:val="es-CO"/>
        </w:rPr>
        <w:t xml:space="preserve"> señala: </w:t>
      </w:r>
    </w:p>
    <w:p w14:paraId="77587F9B" w14:textId="1801CA48" w:rsidR="00601E82" w:rsidRPr="00FA347D" w:rsidRDefault="00601E82" w:rsidP="00FA347D">
      <w:pPr>
        <w:pStyle w:val="Sinespaciado"/>
        <w:spacing w:line="276" w:lineRule="auto"/>
        <w:jc w:val="both"/>
        <w:rPr>
          <w:rFonts w:ascii="Georgia" w:hAnsi="Georgia" w:cs="Arial"/>
          <w:sz w:val="24"/>
          <w:szCs w:val="24"/>
          <w:lang w:val="es-CO"/>
        </w:rPr>
      </w:pPr>
    </w:p>
    <w:p w14:paraId="17B9E097" w14:textId="4C54B9C3" w:rsidR="00601E82" w:rsidRPr="006B4762" w:rsidRDefault="00601E82" w:rsidP="006B4762">
      <w:pPr>
        <w:pStyle w:val="Sinespaciado"/>
        <w:ind w:left="426" w:right="420"/>
        <w:jc w:val="both"/>
        <w:rPr>
          <w:rFonts w:ascii="Georgia" w:hAnsi="Georgia" w:cs="Arial"/>
          <w:szCs w:val="24"/>
          <w:lang w:val="es-CO"/>
        </w:rPr>
      </w:pPr>
      <w:r w:rsidRPr="006B4762">
        <w:rPr>
          <w:rFonts w:ascii="Georgia" w:hAnsi="Georgia" w:cs="Arial"/>
          <w:szCs w:val="24"/>
          <w:lang w:val="es-CO"/>
        </w:rPr>
        <w:t xml:space="preserve">Ahora bien, por expresa disposición legal </w:t>
      </w:r>
      <w:r w:rsidRPr="006B4762">
        <w:rPr>
          <w:rFonts w:ascii="Georgia" w:hAnsi="Georgia" w:cs="Arial"/>
          <w:b/>
          <w:szCs w:val="24"/>
          <w:u w:val="single"/>
          <w:lang w:val="es-CO"/>
        </w:rPr>
        <w:t xml:space="preserve">el actor </w:t>
      </w:r>
      <w:r w:rsidR="00AA76E6" w:rsidRPr="006B4762">
        <w:rPr>
          <w:rFonts w:ascii="Georgia" w:hAnsi="Georgia" w:cs="Arial"/>
          <w:b/>
          <w:szCs w:val="24"/>
          <w:u w:val="single"/>
          <w:lang w:val="es-CO"/>
        </w:rPr>
        <w:t>debe soportar una carga que a primera vista no se percibe del todo racional</w:t>
      </w:r>
      <w:r w:rsidR="00AA76E6" w:rsidRPr="006B4762">
        <w:rPr>
          <w:rFonts w:ascii="Georgia" w:hAnsi="Georgia" w:cs="Arial"/>
          <w:szCs w:val="24"/>
          <w:lang w:val="es-CO"/>
        </w:rPr>
        <w:t xml:space="preserve">. Ciertamente, la ley prescribe que en la demanda se debe estimar </w:t>
      </w:r>
      <w:r w:rsidR="00C73476" w:rsidRPr="006B4762">
        <w:rPr>
          <w:rFonts w:ascii="Georgia" w:hAnsi="Georgia" w:cs="Arial"/>
          <w:szCs w:val="24"/>
          <w:lang w:val="es-CO"/>
        </w:rPr>
        <w:t>bajo juramento el saldo de la gestión administrativa, es decir, la suma que el demandante considere deberle al demandado o que este le debe (CGP</w:t>
      </w:r>
      <w:r w:rsidR="00A27ADF" w:rsidRPr="006B4762">
        <w:rPr>
          <w:rFonts w:ascii="Georgia" w:hAnsi="Georgia" w:cs="Arial"/>
          <w:szCs w:val="24"/>
          <w:lang w:val="es-CO"/>
        </w:rPr>
        <w:t xml:space="preserve">, art. 379.1). </w:t>
      </w:r>
      <w:r w:rsidR="00A27ADF" w:rsidRPr="006B4762">
        <w:rPr>
          <w:rFonts w:ascii="Georgia" w:hAnsi="Georgia" w:cs="Arial"/>
          <w:szCs w:val="24"/>
          <w:u w:val="single"/>
          <w:lang w:val="es-CO"/>
        </w:rPr>
        <w:t xml:space="preserve">A decir </w:t>
      </w:r>
      <w:r w:rsidR="006B4762" w:rsidRPr="006B4762">
        <w:rPr>
          <w:rFonts w:ascii="Georgia" w:hAnsi="Georgia" w:cs="Arial"/>
          <w:szCs w:val="24"/>
          <w:u w:val="single"/>
          <w:lang w:val="es-CO"/>
        </w:rPr>
        <w:t>verdad,</w:t>
      </w:r>
      <w:r w:rsidR="00A27ADF" w:rsidRPr="006B4762">
        <w:rPr>
          <w:rFonts w:ascii="Georgia" w:hAnsi="Georgia" w:cs="Arial"/>
          <w:szCs w:val="24"/>
          <w:u w:val="single"/>
          <w:lang w:val="es-CO"/>
        </w:rPr>
        <w:t xml:space="preserve"> dicha empresa no resulta fácil para el actor, dado que por lo regular ignora los resultados de la gestión y carece de elementos de juicio para calcularlos con racionalidad</w:t>
      </w:r>
      <w:r w:rsidR="00A27ADF" w:rsidRPr="006B4762">
        <w:rPr>
          <w:rFonts w:ascii="Georgia" w:hAnsi="Georgia" w:cs="Arial"/>
          <w:szCs w:val="24"/>
          <w:lang w:val="es-CO"/>
        </w:rPr>
        <w:t xml:space="preserve">. </w:t>
      </w:r>
      <w:r w:rsidR="0025603D" w:rsidRPr="006B4762">
        <w:rPr>
          <w:rFonts w:ascii="Georgia" w:hAnsi="Georgia" w:cs="Arial"/>
          <w:szCs w:val="24"/>
          <w:lang w:val="es-CO"/>
        </w:rPr>
        <w:t>(</w:t>
      </w:r>
      <w:proofErr w:type="spellStart"/>
      <w:r w:rsidR="0025603D" w:rsidRPr="006B4762">
        <w:rPr>
          <w:rFonts w:ascii="Georgia" w:hAnsi="Georgia" w:cs="Arial"/>
          <w:szCs w:val="24"/>
          <w:lang w:val="es-CO"/>
        </w:rPr>
        <w:t>Sublíneas</w:t>
      </w:r>
      <w:proofErr w:type="spellEnd"/>
      <w:r w:rsidR="0025603D" w:rsidRPr="006B4762">
        <w:rPr>
          <w:rFonts w:ascii="Georgia" w:hAnsi="Georgia" w:cs="Arial"/>
          <w:szCs w:val="24"/>
          <w:lang w:val="es-CO"/>
        </w:rPr>
        <w:t xml:space="preserve"> extratextuales).</w:t>
      </w:r>
    </w:p>
    <w:p w14:paraId="75BB890A" w14:textId="77777777" w:rsidR="007242D5" w:rsidRPr="00FA347D" w:rsidRDefault="007242D5" w:rsidP="00FA347D">
      <w:pPr>
        <w:pStyle w:val="Sinespaciado"/>
        <w:spacing w:line="276" w:lineRule="auto"/>
        <w:jc w:val="both"/>
        <w:rPr>
          <w:rFonts w:ascii="Georgia" w:hAnsi="Georgia" w:cs="Arial"/>
          <w:sz w:val="24"/>
          <w:szCs w:val="24"/>
          <w:lang w:val="es-CO"/>
        </w:rPr>
      </w:pPr>
    </w:p>
    <w:p w14:paraId="039A7D7F" w14:textId="66B981F5" w:rsidR="00AE658E" w:rsidRPr="00FA347D" w:rsidRDefault="00141850"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Es </w:t>
      </w:r>
      <w:r w:rsidR="00AF282B" w:rsidRPr="00FA347D">
        <w:rPr>
          <w:rFonts w:ascii="Georgia" w:hAnsi="Georgia" w:cs="Arial"/>
          <w:sz w:val="24"/>
          <w:szCs w:val="24"/>
          <w:lang w:val="es-CO"/>
        </w:rPr>
        <w:t xml:space="preserve">que imponerle </w:t>
      </w:r>
      <w:r w:rsidR="00D70ACA" w:rsidRPr="00FA347D">
        <w:rPr>
          <w:rFonts w:ascii="Georgia" w:hAnsi="Georgia" w:cs="Arial"/>
          <w:sz w:val="24"/>
          <w:szCs w:val="24"/>
          <w:lang w:val="es-CO"/>
        </w:rPr>
        <w:t>esa carga</w:t>
      </w:r>
      <w:r w:rsidR="00573273" w:rsidRPr="00FA347D">
        <w:rPr>
          <w:rFonts w:ascii="Georgia" w:hAnsi="Georgia" w:cs="Arial"/>
          <w:sz w:val="24"/>
          <w:szCs w:val="24"/>
          <w:lang w:val="es-CO"/>
        </w:rPr>
        <w:t xml:space="preserve"> a la parte solicitante</w:t>
      </w:r>
      <w:r w:rsidR="00D70ACA" w:rsidRPr="00FA347D">
        <w:rPr>
          <w:rFonts w:ascii="Georgia" w:hAnsi="Georgia" w:cs="Arial"/>
          <w:sz w:val="24"/>
          <w:szCs w:val="24"/>
          <w:lang w:val="es-CO"/>
        </w:rPr>
        <w:t xml:space="preserve">, </w:t>
      </w:r>
      <w:r w:rsidR="00E97AE3" w:rsidRPr="00FA347D">
        <w:rPr>
          <w:rFonts w:ascii="Georgia" w:hAnsi="Georgia" w:cs="Arial"/>
          <w:sz w:val="24"/>
          <w:szCs w:val="24"/>
          <w:lang w:val="es-CO"/>
        </w:rPr>
        <w:t>luce desproporcionad</w:t>
      </w:r>
      <w:r w:rsidR="006D26B3" w:rsidRPr="00FA347D">
        <w:rPr>
          <w:rFonts w:ascii="Georgia" w:hAnsi="Georgia" w:cs="Arial"/>
          <w:sz w:val="24"/>
          <w:szCs w:val="24"/>
          <w:lang w:val="es-CO"/>
        </w:rPr>
        <w:t>o</w:t>
      </w:r>
      <w:r w:rsidR="00E97AE3" w:rsidRPr="00FA347D">
        <w:rPr>
          <w:rFonts w:ascii="Georgia" w:hAnsi="Georgia" w:cs="Arial"/>
          <w:sz w:val="24"/>
          <w:szCs w:val="24"/>
          <w:lang w:val="es-CO"/>
        </w:rPr>
        <w:t xml:space="preserve">, pues apenas podrá </w:t>
      </w:r>
      <w:r w:rsidR="00D70ACA" w:rsidRPr="00FA347D">
        <w:rPr>
          <w:rFonts w:ascii="Georgia" w:hAnsi="Georgia" w:cs="Arial"/>
          <w:sz w:val="24"/>
          <w:szCs w:val="24"/>
          <w:lang w:val="es-CO"/>
        </w:rPr>
        <w:t>conoce</w:t>
      </w:r>
      <w:r w:rsidR="00E97AE3" w:rsidRPr="00FA347D">
        <w:rPr>
          <w:rFonts w:ascii="Georgia" w:hAnsi="Georgia" w:cs="Arial"/>
          <w:sz w:val="24"/>
          <w:szCs w:val="24"/>
          <w:lang w:val="es-CO"/>
        </w:rPr>
        <w:t>r</w:t>
      </w:r>
      <w:r w:rsidR="00D70ACA" w:rsidRPr="00FA347D">
        <w:rPr>
          <w:rFonts w:ascii="Georgia" w:hAnsi="Georgia" w:cs="Arial"/>
          <w:sz w:val="24"/>
          <w:szCs w:val="24"/>
          <w:lang w:val="es-CO"/>
        </w:rPr>
        <w:t xml:space="preserve"> </w:t>
      </w:r>
      <w:r w:rsidR="008930A9" w:rsidRPr="00FA347D">
        <w:rPr>
          <w:rFonts w:ascii="Georgia" w:hAnsi="Georgia" w:cs="Arial"/>
          <w:sz w:val="24"/>
          <w:szCs w:val="24"/>
          <w:lang w:val="es-CO"/>
        </w:rPr>
        <w:t>lo entregado</w:t>
      </w:r>
      <w:r w:rsidR="00AC77D2" w:rsidRPr="00FA347D">
        <w:rPr>
          <w:rFonts w:ascii="Georgia" w:hAnsi="Georgia" w:cs="Arial"/>
          <w:sz w:val="24"/>
          <w:szCs w:val="24"/>
          <w:lang w:val="es-CO"/>
        </w:rPr>
        <w:t xml:space="preserve">, </w:t>
      </w:r>
      <w:r w:rsidR="00AE5692" w:rsidRPr="00FA347D">
        <w:rPr>
          <w:rFonts w:ascii="Georgia" w:hAnsi="Georgia" w:cs="Arial"/>
          <w:sz w:val="24"/>
          <w:szCs w:val="24"/>
          <w:lang w:val="es-CO"/>
        </w:rPr>
        <w:t xml:space="preserve">un </w:t>
      </w:r>
      <w:r w:rsidR="00E97AE3" w:rsidRPr="00FA347D">
        <w:rPr>
          <w:rFonts w:ascii="Georgia" w:hAnsi="Georgia" w:cs="Arial"/>
          <w:sz w:val="24"/>
          <w:szCs w:val="24"/>
          <w:lang w:val="es-CO"/>
        </w:rPr>
        <w:t>dato final</w:t>
      </w:r>
      <w:r w:rsidR="00AE5692" w:rsidRPr="00FA347D">
        <w:rPr>
          <w:rFonts w:ascii="Georgia" w:hAnsi="Georgia" w:cs="Arial"/>
          <w:sz w:val="24"/>
          <w:szCs w:val="24"/>
          <w:lang w:val="es-CO"/>
        </w:rPr>
        <w:t>, no la forma cómo se llegó, que es la administración propiamente</w:t>
      </w:r>
      <w:r w:rsidR="00E97AE3" w:rsidRPr="00FA347D">
        <w:rPr>
          <w:rFonts w:ascii="Georgia" w:hAnsi="Georgia" w:cs="Arial"/>
          <w:sz w:val="24"/>
          <w:szCs w:val="24"/>
          <w:lang w:val="es-CO"/>
        </w:rPr>
        <w:t xml:space="preserve">; menos en el caso de ahora, donde la tarea se prolongó por años. </w:t>
      </w:r>
      <w:r w:rsidR="002F105D" w:rsidRPr="00FA347D">
        <w:rPr>
          <w:rFonts w:ascii="Georgia" w:hAnsi="Georgia" w:cs="Arial"/>
          <w:sz w:val="24"/>
          <w:szCs w:val="24"/>
          <w:lang w:val="es-CO"/>
        </w:rPr>
        <w:t xml:space="preserve">Gravarla con semejante prestación, </w:t>
      </w:r>
      <w:r w:rsidR="00DE180F" w:rsidRPr="00FA347D">
        <w:rPr>
          <w:rFonts w:ascii="Georgia" w:hAnsi="Georgia" w:cs="Arial"/>
          <w:sz w:val="24"/>
          <w:szCs w:val="24"/>
          <w:lang w:val="es-CO"/>
        </w:rPr>
        <w:t xml:space="preserve">es </w:t>
      </w:r>
      <w:r w:rsidR="002F105D" w:rsidRPr="00FA347D">
        <w:rPr>
          <w:rFonts w:ascii="Georgia" w:hAnsi="Georgia" w:cs="Arial"/>
          <w:sz w:val="24"/>
          <w:szCs w:val="24"/>
          <w:lang w:val="es-CO"/>
        </w:rPr>
        <w:t>asignarle</w:t>
      </w:r>
      <w:r w:rsidR="00A169D7" w:rsidRPr="00FA347D">
        <w:rPr>
          <w:rFonts w:ascii="Georgia" w:hAnsi="Georgia" w:cs="Arial"/>
          <w:sz w:val="24"/>
          <w:szCs w:val="24"/>
          <w:lang w:val="es-CO"/>
        </w:rPr>
        <w:t xml:space="preserve"> una obligación </w:t>
      </w:r>
      <w:r w:rsidR="00E97AE3" w:rsidRPr="00FA347D">
        <w:rPr>
          <w:rFonts w:ascii="Georgia" w:hAnsi="Georgia" w:cs="Arial"/>
          <w:sz w:val="24"/>
          <w:szCs w:val="24"/>
          <w:lang w:val="es-CO"/>
        </w:rPr>
        <w:t>imposible de atender</w:t>
      </w:r>
      <w:r w:rsidR="002F105D" w:rsidRPr="00FA347D">
        <w:rPr>
          <w:rFonts w:ascii="Georgia" w:hAnsi="Georgia" w:cs="Arial"/>
          <w:sz w:val="24"/>
          <w:szCs w:val="24"/>
          <w:lang w:val="es-CO"/>
        </w:rPr>
        <w:t>.</w:t>
      </w:r>
      <w:r w:rsidR="00E97AE3" w:rsidRPr="00FA347D">
        <w:rPr>
          <w:rFonts w:ascii="Georgia" w:hAnsi="Georgia" w:cs="Arial"/>
          <w:sz w:val="24"/>
          <w:szCs w:val="24"/>
          <w:lang w:val="es-CO"/>
        </w:rPr>
        <w:t xml:space="preserve"> </w:t>
      </w:r>
      <w:r w:rsidR="00F87942" w:rsidRPr="00FA347D">
        <w:rPr>
          <w:rFonts w:ascii="Georgia" w:hAnsi="Georgia" w:cs="Arial"/>
          <w:sz w:val="24"/>
          <w:szCs w:val="24"/>
          <w:lang w:val="es-CO"/>
        </w:rPr>
        <w:t xml:space="preserve">Más </w:t>
      </w:r>
      <w:r w:rsidR="00DE180F" w:rsidRPr="00FA347D">
        <w:rPr>
          <w:rFonts w:ascii="Georgia" w:hAnsi="Georgia" w:cs="Arial"/>
          <w:sz w:val="24"/>
          <w:szCs w:val="24"/>
          <w:lang w:val="es-CO"/>
        </w:rPr>
        <w:t xml:space="preserve">que </w:t>
      </w:r>
      <w:r w:rsidR="00F87942" w:rsidRPr="00FA347D">
        <w:rPr>
          <w:rFonts w:ascii="Georgia" w:hAnsi="Georgia" w:cs="Arial"/>
          <w:sz w:val="24"/>
          <w:szCs w:val="24"/>
          <w:lang w:val="es-CO"/>
        </w:rPr>
        <w:t xml:space="preserve">un asunto de </w:t>
      </w:r>
      <w:r w:rsidR="00F87942" w:rsidRPr="00FA347D">
        <w:rPr>
          <w:rFonts w:ascii="Georgia" w:hAnsi="Georgia" w:cs="Arial"/>
          <w:i/>
          <w:sz w:val="24"/>
          <w:szCs w:val="24"/>
          <w:lang w:val="es-CO"/>
        </w:rPr>
        <w:t>racionalidad</w:t>
      </w:r>
      <w:r w:rsidR="00F87942" w:rsidRPr="00FA347D">
        <w:rPr>
          <w:rFonts w:ascii="Georgia" w:hAnsi="Georgia" w:cs="Arial"/>
          <w:sz w:val="24"/>
          <w:szCs w:val="24"/>
          <w:lang w:val="es-CO"/>
        </w:rPr>
        <w:t xml:space="preserve">, se trata de </w:t>
      </w:r>
      <w:r w:rsidR="00F87942" w:rsidRPr="00FA347D">
        <w:rPr>
          <w:rFonts w:ascii="Georgia" w:hAnsi="Georgia" w:cs="Arial"/>
          <w:i/>
          <w:sz w:val="24"/>
          <w:szCs w:val="24"/>
          <w:lang w:val="es-CO"/>
        </w:rPr>
        <w:t>razonabilidad</w:t>
      </w:r>
      <w:r w:rsidR="00766882" w:rsidRPr="00FA347D">
        <w:rPr>
          <w:rStyle w:val="Refdenotaalpie"/>
          <w:rFonts w:ascii="Georgia" w:hAnsi="Georgia"/>
          <w:i/>
          <w:sz w:val="24"/>
          <w:szCs w:val="24"/>
          <w:lang w:val="es-CO"/>
        </w:rPr>
        <w:footnoteReference w:id="23"/>
      </w:r>
      <w:r w:rsidR="00F87942" w:rsidRPr="00FA347D">
        <w:rPr>
          <w:rFonts w:ascii="Georgia" w:hAnsi="Georgia" w:cs="Arial"/>
          <w:sz w:val="24"/>
          <w:szCs w:val="24"/>
          <w:lang w:val="es-CO"/>
        </w:rPr>
        <w:t xml:space="preserve"> en la aplicación del derecho positivo.</w:t>
      </w:r>
    </w:p>
    <w:p w14:paraId="534432B6" w14:textId="77777777" w:rsidR="00AE658E" w:rsidRPr="00FA347D" w:rsidRDefault="00AE658E" w:rsidP="00FA347D">
      <w:pPr>
        <w:pStyle w:val="Sinespaciado"/>
        <w:spacing w:line="276" w:lineRule="auto"/>
        <w:jc w:val="both"/>
        <w:rPr>
          <w:rFonts w:ascii="Georgia" w:hAnsi="Georgia" w:cs="Arial"/>
          <w:sz w:val="24"/>
          <w:szCs w:val="24"/>
          <w:lang w:val="es-CO"/>
        </w:rPr>
      </w:pPr>
    </w:p>
    <w:p w14:paraId="1A7B692A" w14:textId="67EC9A69" w:rsidR="00B91391" w:rsidRPr="00FA347D" w:rsidRDefault="006749C7"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Dispone el artículo 4º, CGP que: “</w:t>
      </w:r>
      <w:r w:rsidRPr="006B4762">
        <w:rPr>
          <w:rFonts w:ascii="Georgia" w:hAnsi="Georgia" w:cs="Arial"/>
          <w:i/>
          <w:szCs w:val="24"/>
          <w:u w:val="single"/>
          <w:lang w:val="es-CO"/>
        </w:rPr>
        <w:t>El juez debe hacer uso de los poderes que este código le otorga para lograr la igualdad real de las partes</w:t>
      </w:r>
      <w:r w:rsidRPr="00FA347D">
        <w:rPr>
          <w:rFonts w:ascii="Georgia" w:hAnsi="Georgia" w:cs="Arial"/>
          <w:i/>
          <w:sz w:val="24"/>
          <w:szCs w:val="24"/>
          <w:lang w:val="es-CO"/>
        </w:rPr>
        <w:t>.”</w:t>
      </w:r>
      <w:r w:rsidR="002F105D" w:rsidRPr="00FA347D">
        <w:rPr>
          <w:rFonts w:ascii="Georgia" w:hAnsi="Georgia" w:cs="Arial"/>
          <w:sz w:val="24"/>
          <w:szCs w:val="24"/>
          <w:lang w:val="es-CO"/>
        </w:rPr>
        <w:t xml:space="preserve"> (Destacado </w:t>
      </w:r>
      <w:r w:rsidRPr="00FA347D">
        <w:rPr>
          <w:rFonts w:ascii="Georgia" w:hAnsi="Georgia" w:cs="Arial"/>
          <w:sz w:val="24"/>
          <w:szCs w:val="24"/>
          <w:lang w:val="es-CO"/>
        </w:rPr>
        <w:t>de esta Sala</w:t>
      </w:r>
      <w:r w:rsidR="002F105D" w:rsidRPr="00FA347D">
        <w:rPr>
          <w:rFonts w:ascii="Georgia" w:hAnsi="Georgia" w:cs="Arial"/>
          <w:sz w:val="24"/>
          <w:szCs w:val="24"/>
          <w:lang w:val="es-CO"/>
        </w:rPr>
        <w:t>)</w:t>
      </w:r>
      <w:r w:rsidRPr="00FA347D">
        <w:rPr>
          <w:rFonts w:ascii="Georgia" w:hAnsi="Georgia" w:cs="Arial"/>
          <w:sz w:val="24"/>
          <w:szCs w:val="24"/>
          <w:lang w:val="es-CO"/>
        </w:rPr>
        <w:t xml:space="preserve">. El desequilibrio anotado se evidencia al auscultar con sentido común, las singularidades advertidas </w:t>
      </w:r>
      <w:r w:rsidR="00B408AA" w:rsidRPr="00FA347D">
        <w:rPr>
          <w:rFonts w:ascii="Georgia" w:hAnsi="Georgia" w:cs="Arial"/>
          <w:sz w:val="24"/>
          <w:szCs w:val="24"/>
          <w:lang w:val="es-CO"/>
        </w:rPr>
        <w:t xml:space="preserve">de la posición de </w:t>
      </w:r>
      <w:r w:rsidRPr="00FA347D">
        <w:rPr>
          <w:rFonts w:ascii="Georgia" w:hAnsi="Georgia" w:cs="Arial"/>
          <w:sz w:val="24"/>
          <w:szCs w:val="24"/>
          <w:lang w:val="es-CO"/>
        </w:rPr>
        <w:t>cada parte en este proceso.</w:t>
      </w:r>
      <w:r w:rsidR="00AE658E" w:rsidRPr="00FA347D">
        <w:rPr>
          <w:rFonts w:ascii="Georgia" w:hAnsi="Georgia" w:cs="Arial"/>
          <w:sz w:val="24"/>
          <w:szCs w:val="24"/>
          <w:lang w:val="es-CO"/>
        </w:rPr>
        <w:t xml:space="preserve"> Y desde luego que una directriz que ilumina la interpretación está consignada y no de forma gratuita, e</w:t>
      </w:r>
      <w:r w:rsidR="00766882" w:rsidRPr="00FA347D">
        <w:rPr>
          <w:rFonts w:ascii="Georgia" w:hAnsi="Georgia" w:cs="Arial"/>
          <w:sz w:val="24"/>
          <w:szCs w:val="24"/>
          <w:lang w:val="es-CO"/>
        </w:rPr>
        <w:t>n</w:t>
      </w:r>
      <w:r w:rsidR="00AE658E" w:rsidRPr="00FA347D">
        <w:rPr>
          <w:rFonts w:ascii="Georgia" w:hAnsi="Georgia" w:cs="Arial"/>
          <w:sz w:val="24"/>
          <w:szCs w:val="24"/>
          <w:lang w:val="es-CO"/>
        </w:rPr>
        <w:t xml:space="preserve"> el artículo 11</w:t>
      </w:r>
      <w:r w:rsidR="00766882" w:rsidRPr="00FA347D">
        <w:rPr>
          <w:rFonts w:ascii="Georgia" w:hAnsi="Georgia" w:cs="Arial"/>
          <w:sz w:val="24"/>
          <w:szCs w:val="24"/>
          <w:lang w:val="es-CO"/>
        </w:rPr>
        <w:t>º</w:t>
      </w:r>
      <w:r w:rsidR="00AE658E" w:rsidRPr="00FA347D">
        <w:rPr>
          <w:rFonts w:ascii="Georgia" w:hAnsi="Georgia" w:cs="Arial"/>
          <w:sz w:val="24"/>
          <w:szCs w:val="24"/>
          <w:lang w:val="es-CO"/>
        </w:rPr>
        <w:t>, CPG: “</w:t>
      </w:r>
      <w:r w:rsidR="00AE658E" w:rsidRPr="006B4762">
        <w:rPr>
          <w:rFonts w:ascii="Georgia" w:hAnsi="Georgia" w:cs="Arial"/>
          <w:i/>
          <w:szCs w:val="24"/>
          <w:lang w:val="es-CO"/>
        </w:rPr>
        <w:t>Al interpretar la ley procesal el juez debe tener en cuenta que el objeto de los procedimientos es la efectividad de los derechos reconocidos en la ley sustancial. (…)</w:t>
      </w:r>
      <w:r w:rsidR="00AE658E" w:rsidRPr="00FA347D">
        <w:rPr>
          <w:rFonts w:ascii="Georgia" w:hAnsi="Georgia" w:cs="Arial"/>
          <w:i/>
          <w:sz w:val="24"/>
          <w:szCs w:val="24"/>
          <w:lang w:val="es-CO"/>
        </w:rPr>
        <w:t>”</w:t>
      </w:r>
      <w:r w:rsidR="00AE658E" w:rsidRPr="00FA347D">
        <w:rPr>
          <w:rFonts w:ascii="Georgia" w:hAnsi="Georgia" w:cs="Arial"/>
          <w:sz w:val="24"/>
          <w:szCs w:val="24"/>
          <w:lang w:val="es-CO"/>
        </w:rPr>
        <w:t>.</w:t>
      </w:r>
    </w:p>
    <w:p w14:paraId="050B7B62" w14:textId="44C81198" w:rsidR="003B2C0D" w:rsidRPr="00FA347D" w:rsidRDefault="003B2C0D" w:rsidP="00FA347D">
      <w:pPr>
        <w:pStyle w:val="Sinespaciado"/>
        <w:spacing w:line="276" w:lineRule="auto"/>
        <w:jc w:val="both"/>
        <w:rPr>
          <w:rFonts w:ascii="Georgia" w:hAnsi="Georgia" w:cs="Arial"/>
          <w:sz w:val="24"/>
          <w:szCs w:val="24"/>
          <w:lang w:val="es-CO"/>
        </w:rPr>
      </w:pPr>
    </w:p>
    <w:p w14:paraId="009009C8" w14:textId="7EA7974E" w:rsidR="00793A60" w:rsidRPr="00FA347D" w:rsidRDefault="000C28D7" w:rsidP="00FA347D">
      <w:pPr>
        <w:pStyle w:val="Sinespaciado"/>
        <w:spacing w:line="276" w:lineRule="auto"/>
        <w:jc w:val="both"/>
        <w:rPr>
          <w:rFonts w:ascii="Georgia" w:hAnsi="Georgia"/>
          <w:i/>
          <w:sz w:val="24"/>
          <w:szCs w:val="24"/>
        </w:rPr>
      </w:pPr>
      <w:r w:rsidRPr="00FA347D">
        <w:rPr>
          <w:rFonts w:ascii="Georgia" w:hAnsi="Georgia" w:cs="Arial"/>
          <w:sz w:val="24"/>
          <w:szCs w:val="24"/>
          <w:lang w:val="es-CO"/>
        </w:rPr>
        <w:lastRenderedPageBreak/>
        <w:t>Y</w:t>
      </w:r>
      <w:r w:rsidR="00985E8A" w:rsidRPr="00FA347D">
        <w:rPr>
          <w:rFonts w:ascii="Georgia" w:hAnsi="Georgia" w:cs="Arial"/>
          <w:sz w:val="24"/>
          <w:szCs w:val="24"/>
          <w:lang w:val="es-CO"/>
        </w:rPr>
        <w:t xml:space="preserve"> </w:t>
      </w:r>
      <w:r w:rsidR="008B5A9F" w:rsidRPr="00FA347D">
        <w:rPr>
          <w:rFonts w:ascii="Georgia" w:hAnsi="Georgia" w:cs="Arial"/>
          <w:sz w:val="24"/>
          <w:szCs w:val="24"/>
          <w:lang w:val="es-CO"/>
        </w:rPr>
        <w:t xml:space="preserve">si bien </w:t>
      </w:r>
      <w:r w:rsidR="00715146" w:rsidRPr="00FA347D">
        <w:rPr>
          <w:rFonts w:ascii="Georgia" w:hAnsi="Georgia" w:cs="Arial"/>
          <w:sz w:val="24"/>
          <w:szCs w:val="24"/>
        </w:rPr>
        <w:t>el artículo 167, CGP, prescribe la regla general de que a cada parte le corresponde demostrar el supuesto fáctico de las normas invocadas, lo cierto es que</w:t>
      </w:r>
      <w:r w:rsidR="00EA68E9" w:rsidRPr="00FA347D">
        <w:rPr>
          <w:rFonts w:ascii="Georgia" w:hAnsi="Georgia" w:cs="Arial"/>
          <w:sz w:val="24"/>
          <w:szCs w:val="24"/>
        </w:rPr>
        <w:t>, tal como razon</w:t>
      </w:r>
      <w:r w:rsidR="00E97AE3" w:rsidRPr="00FA347D">
        <w:rPr>
          <w:rFonts w:ascii="Georgia" w:hAnsi="Georgia" w:cs="Arial"/>
          <w:sz w:val="24"/>
          <w:szCs w:val="24"/>
        </w:rPr>
        <w:t>a</w:t>
      </w:r>
      <w:r w:rsidR="00EA68E9" w:rsidRPr="00FA347D">
        <w:rPr>
          <w:rFonts w:ascii="Georgia" w:hAnsi="Georgia" w:cs="Arial"/>
          <w:sz w:val="24"/>
          <w:szCs w:val="24"/>
        </w:rPr>
        <w:t xml:space="preserve"> el Alto Tribunal Constitucional</w:t>
      </w:r>
      <w:r w:rsidR="00011772" w:rsidRPr="00FA347D">
        <w:rPr>
          <w:rStyle w:val="Refdenotaalpie"/>
          <w:rFonts w:ascii="Georgia" w:hAnsi="Georgia"/>
          <w:sz w:val="24"/>
          <w:szCs w:val="24"/>
        </w:rPr>
        <w:footnoteReference w:id="24"/>
      </w:r>
      <w:r w:rsidR="00AF1761" w:rsidRPr="00FA347D">
        <w:rPr>
          <w:rFonts w:ascii="Georgia" w:hAnsi="Georgia" w:cs="Arial"/>
          <w:sz w:val="24"/>
          <w:szCs w:val="24"/>
        </w:rPr>
        <w:t xml:space="preserve">, al examinar la inconstitucionalidad de la referida norma: </w:t>
      </w:r>
      <w:r w:rsidR="00F31D91" w:rsidRPr="00FA347D">
        <w:rPr>
          <w:rFonts w:ascii="Georgia" w:hAnsi="Georgia" w:cs="Arial"/>
          <w:sz w:val="24"/>
          <w:szCs w:val="24"/>
        </w:rPr>
        <w:t>“</w:t>
      </w:r>
      <w:r w:rsidR="00F31D91" w:rsidRPr="006B4762">
        <w:rPr>
          <w:rFonts w:ascii="Georgia" w:hAnsi="Georgia" w:cs="Arial"/>
          <w:szCs w:val="24"/>
        </w:rPr>
        <w:t>(…)</w:t>
      </w:r>
      <w:r w:rsidR="009F07B2" w:rsidRPr="006B4762">
        <w:rPr>
          <w:rFonts w:ascii="Georgia" w:hAnsi="Georgia" w:cs="Arial"/>
          <w:szCs w:val="24"/>
        </w:rPr>
        <w:t xml:space="preserve">  </w:t>
      </w:r>
      <w:r w:rsidR="00F31D91" w:rsidRPr="006B4762">
        <w:rPr>
          <w:rFonts w:ascii="Georgia" w:hAnsi="Georgia"/>
          <w:i/>
          <w:szCs w:val="24"/>
        </w:rPr>
        <w:t xml:space="preserve">si bien las cargas procesales impuestas a las partes dentro de un proceso judicial son constitucionalmente válidas, </w:t>
      </w:r>
      <w:r w:rsidR="00F31D91" w:rsidRPr="006B4762">
        <w:rPr>
          <w:rFonts w:ascii="Georgia" w:hAnsi="Georgia"/>
          <w:i/>
          <w:szCs w:val="24"/>
          <w:u w:val="single"/>
        </w:rPr>
        <w:t>es necesario condicionar su interpretación para asegurar que las mismas no afecten los derechos de las partes o intervinientes</w:t>
      </w:r>
      <w:r w:rsidR="00F31D91" w:rsidRPr="006B4762">
        <w:rPr>
          <w:rFonts w:ascii="Georgia" w:hAnsi="Georgia"/>
          <w:i/>
          <w:szCs w:val="24"/>
        </w:rPr>
        <w:t>. (…)</w:t>
      </w:r>
      <w:r w:rsidR="00F31D91" w:rsidRPr="00FA347D">
        <w:rPr>
          <w:rFonts w:ascii="Georgia" w:hAnsi="Georgia"/>
          <w:i/>
          <w:sz w:val="24"/>
          <w:szCs w:val="24"/>
        </w:rPr>
        <w:t>”</w:t>
      </w:r>
      <w:r w:rsidR="004B5EF1" w:rsidRPr="00FA347D">
        <w:rPr>
          <w:rFonts w:ascii="Georgia" w:hAnsi="Georgia"/>
          <w:i/>
          <w:sz w:val="24"/>
          <w:szCs w:val="24"/>
        </w:rPr>
        <w:t xml:space="preserve"> </w:t>
      </w:r>
      <w:r w:rsidR="004B5EF1" w:rsidRPr="00FA347D">
        <w:rPr>
          <w:rFonts w:ascii="Georgia" w:hAnsi="Georgia"/>
          <w:iCs/>
          <w:sz w:val="24"/>
          <w:szCs w:val="24"/>
        </w:rPr>
        <w:t>(Subrayas fuera de texto)</w:t>
      </w:r>
      <w:r w:rsidR="00011772" w:rsidRPr="00FA347D">
        <w:rPr>
          <w:rFonts w:ascii="Georgia" w:hAnsi="Georgia"/>
          <w:i/>
          <w:sz w:val="24"/>
          <w:szCs w:val="24"/>
        </w:rPr>
        <w:t>.</w:t>
      </w:r>
    </w:p>
    <w:p w14:paraId="7E649653" w14:textId="77777777" w:rsidR="00E43DF9" w:rsidRPr="00FA347D" w:rsidRDefault="00E43DF9" w:rsidP="00FA347D">
      <w:pPr>
        <w:pStyle w:val="Sinespaciado"/>
        <w:spacing w:line="276" w:lineRule="auto"/>
        <w:jc w:val="both"/>
        <w:rPr>
          <w:rFonts w:ascii="Georgia" w:hAnsi="Georgia" w:cs="Arial"/>
          <w:sz w:val="24"/>
          <w:szCs w:val="24"/>
        </w:rPr>
      </w:pPr>
    </w:p>
    <w:p w14:paraId="0D000576" w14:textId="02972C9E" w:rsidR="00B408AA" w:rsidRPr="00FA347D" w:rsidRDefault="004B51C3" w:rsidP="00FA347D">
      <w:pPr>
        <w:pStyle w:val="Sinespaciado"/>
        <w:spacing w:line="276" w:lineRule="auto"/>
        <w:jc w:val="both"/>
        <w:rPr>
          <w:rFonts w:ascii="Georgia" w:hAnsi="Georgia" w:cs="Arial"/>
          <w:sz w:val="24"/>
          <w:szCs w:val="24"/>
          <w:u w:val="single"/>
          <w:lang w:val="es-CO"/>
        </w:rPr>
      </w:pPr>
      <w:r w:rsidRPr="00FA347D">
        <w:rPr>
          <w:rFonts w:ascii="Georgia" w:hAnsi="Georgia" w:cs="Arial"/>
          <w:sz w:val="24"/>
          <w:szCs w:val="24"/>
        </w:rPr>
        <w:t>Puestas</w:t>
      </w:r>
      <w:r w:rsidR="006F317E" w:rsidRPr="00FA347D">
        <w:rPr>
          <w:rFonts w:ascii="Georgia" w:hAnsi="Georgia" w:cs="Arial"/>
          <w:sz w:val="24"/>
          <w:szCs w:val="24"/>
        </w:rPr>
        <w:t xml:space="preserve"> así las cosas, reluce </w:t>
      </w:r>
      <w:r w:rsidR="00AF282B" w:rsidRPr="00FA347D">
        <w:rPr>
          <w:rFonts w:ascii="Georgia" w:hAnsi="Georgia" w:cs="Arial"/>
          <w:sz w:val="24"/>
          <w:szCs w:val="24"/>
          <w:lang w:val="es-CO"/>
        </w:rPr>
        <w:t>viable</w:t>
      </w:r>
      <w:r w:rsidR="00341196" w:rsidRPr="00FA347D">
        <w:rPr>
          <w:rFonts w:ascii="Georgia" w:hAnsi="Georgia" w:cs="Arial"/>
          <w:sz w:val="24"/>
          <w:szCs w:val="24"/>
          <w:lang w:val="es-CO"/>
        </w:rPr>
        <w:t xml:space="preserve"> </w:t>
      </w:r>
      <w:r w:rsidR="00AF282B" w:rsidRPr="00FA347D">
        <w:rPr>
          <w:rFonts w:ascii="Georgia" w:hAnsi="Georgia" w:cs="Arial"/>
          <w:sz w:val="24"/>
          <w:szCs w:val="24"/>
          <w:u w:val="single"/>
          <w:lang w:val="es-CO"/>
        </w:rPr>
        <w:t xml:space="preserve">acudir al principio de </w:t>
      </w:r>
      <w:r w:rsidR="00AF282B" w:rsidRPr="00FA347D">
        <w:rPr>
          <w:rFonts w:ascii="Georgia" w:hAnsi="Georgia" w:cs="Arial"/>
          <w:i/>
          <w:iCs/>
          <w:sz w:val="24"/>
          <w:szCs w:val="24"/>
          <w:u w:val="single"/>
          <w:lang w:val="es-CO"/>
        </w:rPr>
        <w:t>razonabilidad</w:t>
      </w:r>
      <w:r w:rsidR="00AF282B" w:rsidRPr="00FA347D">
        <w:rPr>
          <w:rFonts w:ascii="Georgia" w:hAnsi="Georgia" w:cs="Arial"/>
          <w:sz w:val="24"/>
          <w:szCs w:val="24"/>
          <w:u w:val="single"/>
          <w:lang w:val="es-CO"/>
        </w:rPr>
        <w:t xml:space="preserve"> para </w:t>
      </w:r>
      <w:r w:rsidR="006749C7" w:rsidRPr="00FA347D">
        <w:rPr>
          <w:rFonts w:ascii="Georgia" w:hAnsi="Georgia" w:cs="Arial"/>
          <w:sz w:val="24"/>
          <w:szCs w:val="24"/>
          <w:u w:val="single"/>
          <w:lang w:val="es-CO"/>
        </w:rPr>
        <w:t xml:space="preserve">lograr en las </w:t>
      </w:r>
      <w:r w:rsidR="00AF282B" w:rsidRPr="00FA347D">
        <w:rPr>
          <w:rFonts w:ascii="Georgia" w:hAnsi="Georgia" w:cs="Arial"/>
          <w:sz w:val="24"/>
          <w:szCs w:val="24"/>
          <w:u w:val="single"/>
          <w:lang w:val="es-CO"/>
        </w:rPr>
        <w:t>interpretaciones judiciales</w:t>
      </w:r>
      <w:r w:rsidR="006749C7" w:rsidRPr="00FA347D">
        <w:rPr>
          <w:rFonts w:ascii="Georgia" w:hAnsi="Georgia" w:cs="Arial"/>
          <w:sz w:val="24"/>
          <w:szCs w:val="24"/>
          <w:u w:val="single"/>
          <w:lang w:val="es-CO"/>
        </w:rPr>
        <w:t xml:space="preserve"> más que una igualdad abstracta, un </w:t>
      </w:r>
      <w:r w:rsidR="006F317E" w:rsidRPr="00FA347D">
        <w:rPr>
          <w:rFonts w:ascii="Georgia" w:hAnsi="Georgia" w:cs="Arial"/>
          <w:sz w:val="24"/>
          <w:szCs w:val="24"/>
          <w:u w:val="single"/>
          <w:lang w:val="es-CO"/>
        </w:rPr>
        <w:t xml:space="preserve">material </w:t>
      </w:r>
      <w:r w:rsidR="006749C7" w:rsidRPr="00FA347D">
        <w:rPr>
          <w:rFonts w:ascii="Georgia" w:hAnsi="Georgia" w:cs="Arial"/>
          <w:sz w:val="24"/>
          <w:szCs w:val="24"/>
          <w:u w:val="single"/>
          <w:lang w:val="es-CO"/>
        </w:rPr>
        <w:t>que responda a la realidad sometida a consideración de los jueces</w:t>
      </w:r>
      <w:r w:rsidR="00B408AA" w:rsidRPr="00FA347D">
        <w:rPr>
          <w:rFonts w:ascii="Georgia" w:hAnsi="Georgia" w:cs="Arial"/>
          <w:sz w:val="24"/>
          <w:szCs w:val="24"/>
          <w:u w:val="single"/>
          <w:lang w:val="es-CO"/>
        </w:rPr>
        <w:t>, y habilite una solución justa al conflicto por dirimir.</w:t>
      </w:r>
    </w:p>
    <w:p w14:paraId="7C974FAF" w14:textId="77777777" w:rsidR="00045E8F" w:rsidRPr="00FA347D" w:rsidRDefault="00045E8F" w:rsidP="00FA347D">
      <w:pPr>
        <w:pStyle w:val="Sinespaciado"/>
        <w:spacing w:line="276" w:lineRule="auto"/>
        <w:jc w:val="both"/>
        <w:rPr>
          <w:rFonts w:ascii="Georgia" w:hAnsi="Georgia" w:cs="Arial"/>
          <w:sz w:val="24"/>
          <w:szCs w:val="24"/>
          <w:u w:val="single"/>
          <w:lang w:val="es-CO"/>
        </w:rPr>
      </w:pPr>
    </w:p>
    <w:p w14:paraId="5F0B003A" w14:textId="5ECCD2CF" w:rsidR="003367D8" w:rsidRPr="00FA347D" w:rsidRDefault="003367D8"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Para empezar a delinear la inteligencia de</w:t>
      </w:r>
      <w:r w:rsidR="00F87942" w:rsidRPr="00FA347D">
        <w:rPr>
          <w:rFonts w:ascii="Georgia" w:hAnsi="Georgia" w:cs="Arial"/>
          <w:sz w:val="24"/>
          <w:szCs w:val="24"/>
          <w:lang w:val="es-CO"/>
        </w:rPr>
        <w:t>l anotado principio, oportuno un aparte d</w:t>
      </w:r>
      <w:r w:rsidRPr="00FA347D">
        <w:rPr>
          <w:rFonts w:ascii="Georgia" w:hAnsi="Georgia" w:cs="Arial"/>
          <w:sz w:val="24"/>
          <w:szCs w:val="24"/>
          <w:lang w:val="es-CO"/>
        </w:rPr>
        <w:t xml:space="preserve">el profesor Recasens </w:t>
      </w:r>
      <w:proofErr w:type="spellStart"/>
      <w:r w:rsidRPr="00FA347D">
        <w:rPr>
          <w:rFonts w:ascii="Georgia" w:hAnsi="Georgia" w:cs="Arial"/>
          <w:sz w:val="24"/>
          <w:szCs w:val="24"/>
          <w:lang w:val="es-CO"/>
        </w:rPr>
        <w:t>Siches</w:t>
      </w:r>
      <w:proofErr w:type="spellEnd"/>
      <w:r w:rsidR="00F87942" w:rsidRPr="00FA347D">
        <w:rPr>
          <w:rStyle w:val="Refdenotaalpie"/>
          <w:rFonts w:ascii="Georgia" w:hAnsi="Georgia"/>
          <w:sz w:val="24"/>
          <w:szCs w:val="24"/>
          <w:lang w:val="es-CO"/>
        </w:rPr>
        <w:footnoteReference w:id="25"/>
      </w:r>
      <w:r w:rsidRPr="00FA347D">
        <w:rPr>
          <w:rFonts w:ascii="Georgia" w:hAnsi="Georgia" w:cs="Arial"/>
          <w:sz w:val="24"/>
          <w:szCs w:val="24"/>
          <w:lang w:val="es-CO"/>
        </w:rPr>
        <w:t xml:space="preserve"> en su obra</w:t>
      </w:r>
      <w:r w:rsidR="00CA5F9D" w:rsidRPr="00FA347D">
        <w:rPr>
          <w:rFonts w:ascii="Georgia" w:hAnsi="Georgia" w:cs="Arial"/>
          <w:sz w:val="24"/>
          <w:szCs w:val="24"/>
          <w:lang w:val="es-CO"/>
        </w:rPr>
        <w:t xml:space="preserve">, </w:t>
      </w:r>
      <w:r w:rsidR="002B5D17" w:rsidRPr="00FA347D">
        <w:rPr>
          <w:rFonts w:ascii="Georgia" w:hAnsi="Georgia" w:cs="Arial"/>
          <w:sz w:val="24"/>
          <w:szCs w:val="24"/>
          <w:lang w:val="es-CO"/>
        </w:rPr>
        <w:t>explicita</w:t>
      </w:r>
      <w:r w:rsidRPr="00FA347D">
        <w:rPr>
          <w:rFonts w:ascii="Georgia" w:hAnsi="Georgia" w:cs="Arial"/>
          <w:sz w:val="24"/>
          <w:szCs w:val="24"/>
          <w:lang w:val="es-CO"/>
        </w:rPr>
        <w:t>: “</w:t>
      </w:r>
      <w:r w:rsidRPr="006B4762">
        <w:rPr>
          <w:rFonts w:ascii="Georgia" w:hAnsi="Georgia" w:cs="Arial"/>
          <w:i/>
          <w:szCs w:val="24"/>
          <w:lang w:val="es-CO"/>
        </w:rPr>
        <w:t xml:space="preserve">La lógica tradicional o físico matemática no es adecuada para tratar la vida humana ni sus problemas prácticos, por </w:t>
      </w:r>
      <w:r w:rsidR="006B4762" w:rsidRPr="006B4762">
        <w:rPr>
          <w:rFonts w:ascii="Georgia" w:hAnsi="Georgia" w:cs="Arial"/>
          <w:i/>
          <w:szCs w:val="24"/>
          <w:lang w:val="es-CO"/>
        </w:rPr>
        <w:t>consiguiente,</w:t>
      </w:r>
      <w:r w:rsidR="00F87942" w:rsidRPr="006B4762">
        <w:rPr>
          <w:rFonts w:ascii="Georgia" w:hAnsi="Georgia" w:cs="Arial"/>
          <w:i/>
          <w:szCs w:val="24"/>
          <w:lang w:val="es-CO"/>
        </w:rPr>
        <w:t xml:space="preserve"> </w:t>
      </w:r>
      <w:r w:rsidRPr="006B4762">
        <w:rPr>
          <w:rFonts w:ascii="Georgia" w:hAnsi="Georgia" w:cs="Arial"/>
          <w:i/>
          <w:szCs w:val="24"/>
          <w:lang w:val="es-CO"/>
        </w:rPr>
        <w:t>tampoco para los menesteres jurídicos, entre los cuales figura la interpretación del Derecho.</w:t>
      </w:r>
      <w:r w:rsidRPr="006B4762">
        <w:rPr>
          <w:rFonts w:ascii="Georgia" w:hAnsi="Georgia" w:cs="Arial"/>
          <w:szCs w:val="24"/>
          <w:lang w:val="es-CO"/>
        </w:rPr>
        <w:t xml:space="preserve"> (…)</w:t>
      </w:r>
      <w:r w:rsidR="00F87942" w:rsidRPr="00FA347D">
        <w:rPr>
          <w:rFonts w:ascii="Georgia" w:hAnsi="Georgia" w:cs="Arial"/>
          <w:sz w:val="24"/>
          <w:szCs w:val="24"/>
          <w:lang w:val="es-CO"/>
        </w:rPr>
        <w:t>”,</w:t>
      </w:r>
      <w:r w:rsidR="002B5D17" w:rsidRPr="00FA347D">
        <w:rPr>
          <w:rFonts w:ascii="Georgia" w:hAnsi="Georgia" w:cs="Arial"/>
          <w:sz w:val="24"/>
          <w:szCs w:val="24"/>
          <w:lang w:val="es-CO"/>
        </w:rPr>
        <w:t xml:space="preserve"> </w:t>
      </w:r>
      <w:r w:rsidR="00F87942" w:rsidRPr="00FA347D">
        <w:rPr>
          <w:rFonts w:ascii="Georgia" w:hAnsi="Georgia" w:cs="Arial"/>
          <w:sz w:val="24"/>
          <w:szCs w:val="24"/>
          <w:lang w:val="es-CO"/>
        </w:rPr>
        <w:t>luego precisa: “</w:t>
      </w:r>
      <w:r w:rsidRPr="006B4762">
        <w:rPr>
          <w:rFonts w:ascii="Georgia" w:hAnsi="Georgia" w:cs="Arial"/>
          <w:i/>
          <w:szCs w:val="24"/>
          <w:lang w:val="es-CO"/>
        </w:rPr>
        <w:t>La lógica de lo humano o de lo razonable es una razón impregnada de puntos de vista estimativos, de criterios de valoración, de pautas axiológicas, que, además lleva a sus espaldas como aleccionamiento las enseñanzas recibidas de la experiencia, de la experiencia propia y de la experiencia del prójimo a través de la historia</w:t>
      </w:r>
      <w:r w:rsidRPr="00FA347D">
        <w:rPr>
          <w:rFonts w:ascii="Georgia" w:hAnsi="Georgia" w:cs="Arial"/>
          <w:sz w:val="24"/>
          <w:szCs w:val="24"/>
          <w:lang w:val="es-CO"/>
        </w:rPr>
        <w:t>”.</w:t>
      </w:r>
    </w:p>
    <w:p w14:paraId="6DBA6DBD" w14:textId="77777777" w:rsidR="00B408AA" w:rsidRPr="00FA347D" w:rsidRDefault="00B408AA" w:rsidP="00FA347D">
      <w:pPr>
        <w:pStyle w:val="Sinespaciado"/>
        <w:spacing w:line="276" w:lineRule="auto"/>
        <w:jc w:val="both"/>
        <w:rPr>
          <w:rFonts w:ascii="Georgia" w:hAnsi="Georgia" w:cs="Arial"/>
          <w:sz w:val="24"/>
          <w:szCs w:val="24"/>
          <w:lang w:val="es-CO"/>
        </w:rPr>
      </w:pPr>
    </w:p>
    <w:p w14:paraId="3BCA0DDB" w14:textId="5F5F114E" w:rsidR="00024639" w:rsidRPr="00FA347D" w:rsidRDefault="00F87942"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En l</w:t>
      </w:r>
      <w:r w:rsidR="00EC0E67" w:rsidRPr="00FA347D">
        <w:rPr>
          <w:rFonts w:ascii="Georgia" w:hAnsi="Georgia" w:cs="Arial"/>
          <w:sz w:val="24"/>
          <w:szCs w:val="24"/>
          <w:lang w:val="es-CO"/>
        </w:rPr>
        <w:t xml:space="preserve">a mentada </w:t>
      </w:r>
      <w:r w:rsidR="006749C7" w:rsidRPr="00FA347D">
        <w:rPr>
          <w:rFonts w:ascii="Georgia" w:hAnsi="Georgia" w:cs="Arial"/>
          <w:sz w:val="24"/>
          <w:szCs w:val="24"/>
          <w:lang w:val="es-CO"/>
        </w:rPr>
        <w:t>operación intelectual habrá de</w:t>
      </w:r>
      <w:r w:rsidR="00924A57" w:rsidRPr="00FA347D">
        <w:rPr>
          <w:rFonts w:ascii="Georgia" w:hAnsi="Georgia" w:cs="Arial"/>
          <w:sz w:val="24"/>
          <w:szCs w:val="24"/>
          <w:lang w:val="es-CO"/>
        </w:rPr>
        <w:t xml:space="preserve"> consulta</w:t>
      </w:r>
      <w:r w:rsidR="006749C7" w:rsidRPr="00FA347D">
        <w:rPr>
          <w:rFonts w:ascii="Georgia" w:hAnsi="Georgia" w:cs="Arial"/>
          <w:sz w:val="24"/>
          <w:szCs w:val="24"/>
          <w:lang w:val="es-CO"/>
        </w:rPr>
        <w:t>r</w:t>
      </w:r>
      <w:r w:rsidR="00924A57" w:rsidRPr="00FA347D">
        <w:rPr>
          <w:rFonts w:ascii="Georgia" w:hAnsi="Georgia" w:cs="Arial"/>
          <w:sz w:val="24"/>
          <w:szCs w:val="24"/>
          <w:lang w:val="es-CO"/>
        </w:rPr>
        <w:t xml:space="preserve"> </w:t>
      </w:r>
      <w:r w:rsidR="00B408AA" w:rsidRPr="00FA347D">
        <w:rPr>
          <w:rFonts w:ascii="Georgia" w:hAnsi="Georgia" w:cs="Arial"/>
          <w:sz w:val="24"/>
          <w:szCs w:val="24"/>
          <w:lang w:val="es-CO"/>
        </w:rPr>
        <w:t xml:space="preserve">el juzgador, </w:t>
      </w:r>
      <w:r w:rsidR="00924A57" w:rsidRPr="00FA347D">
        <w:rPr>
          <w:rFonts w:ascii="Georgia" w:hAnsi="Georgia" w:cs="Arial"/>
          <w:sz w:val="24"/>
          <w:szCs w:val="24"/>
          <w:lang w:val="es-CO"/>
        </w:rPr>
        <w:t xml:space="preserve">las </w:t>
      </w:r>
      <w:r w:rsidR="00E97AE3" w:rsidRPr="00FA347D">
        <w:rPr>
          <w:rFonts w:ascii="Georgia" w:hAnsi="Georgia" w:cs="Arial"/>
          <w:sz w:val="24"/>
          <w:szCs w:val="24"/>
          <w:lang w:val="es-CO"/>
        </w:rPr>
        <w:t>especificidades</w:t>
      </w:r>
      <w:r w:rsidR="00924A57" w:rsidRPr="00FA347D">
        <w:rPr>
          <w:rFonts w:ascii="Georgia" w:hAnsi="Georgia" w:cs="Arial"/>
          <w:sz w:val="24"/>
          <w:szCs w:val="24"/>
          <w:lang w:val="es-CO"/>
        </w:rPr>
        <w:t xml:space="preserve"> </w:t>
      </w:r>
      <w:r w:rsidR="00E97AE3" w:rsidRPr="00FA347D">
        <w:rPr>
          <w:rFonts w:ascii="Georgia" w:hAnsi="Georgia" w:cs="Arial"/>
          <w:sz w:val="24"/>
          <w:szCs w:val="24"/>
          <w:lang w:val="es-CO"/>
        </w:rPr>
        <w:t xml:space="preserve">particulares </w:t>
      </w:r>
      <w:r w:rsidR="00924A57" w:rsidRPr="00FA347D">
        <w:rPr>
          <w:rFonts w:ascii="Georgia" w:hAnsi="Georgia" w:cs="Arial"/>
          <w:sz w:val="24"/>
          <w:szCs w:val="24"/>
          <w:lang w:val="es-CO"/>
        </w:rPr>
        <w:t>del caso</w:t>
      </w:r>
      <w:r w:rsidR="00B408AA" w:rsidRPr="00FA347D">
        <w:rPr>
          <w:rFonts w:ascii="Georgia" w:hAnsi="Georgia" w:cs="Arial"/>
          <w:sz w:val="24"/>
          <w:szCs w:val="24"/>
          <w:lang w:val="es-CO"/>
        </w:rPr>
        <w:t xml:space="preserve"> más allá de la racionalidad</w:t>
      </w:r>
      <w:r w:rsidR="00924A57" w:rsidRPr="00FA347D">
        <w:rPr>
          <w:rFonts w:ascii="Georgia" w:hAnsi="Georgia" w:cs="Arial"/>
          <w:sz w:val="24"/>
          <w:szCs w:val="24"/>
          <w:lang w:val="es-CO"/>
        </w:rPr>
        <w:t xml:space="preserve">, </w:t>
      </w:r>
      <w:r w:rsidR="00B408AA" w:rsidRPr="00FA347D">
        <w:rPr>
          <w:rFonts w:ascii="Georgia" w:hAnsi="Georgia" w:cs="Arial"/>
          <w:sz w:val="24"/>
          <w:szCs w:val="24"/>
          <w:lang w:val="es-CO"/>
        </w:rPr>
        <w:t xml:space="preserve">y concluir cómo morigera </w:t>
      </w:r>
      <w:r w:rsidR="00B34D18" w:rsidRPr="00FA347D">
        <w:rPr>
          <w:rFonts w:ascii="Georgia" w:hAnsi="Georgia" w:cs="Arial"/>
          <w:sz w:val="24"/>
          <w:szCs w:val="24"/>
          <w:lang w:val="es-CO"/>
        </w:rPr>
        <w:t xml:space="preserve">esa </w:t>
      </w:r>
      <w:r w:rsidR="00924A57" w:rsidRPr="00FA347D">
        <w:rPr>
          <w:rFonts w:ascii="Georgia" w:hAnsi="Georgia" w:cs="Arial"/>
          <w:sz w:val="24"/>
          <w:szCs w:val="24"/>
          <w:lang w:val="es-CO"/>
        </w:rPr>
        <w:t>carga</w:t>
      </w:r>
      <w:r w:rsidR="00AF282B" w:rsidRPr="00FA347D">
        <w:rPr>
          <w:rFonts w:ascii="Georgia" w:hAnsi="Georgia" w:cs="Arial"/>
          <w:sz w:val="24"/>
          <w:szCs w:val="24"/>
          <w:lang w:val="es-CO"/>
        </w:rPr>
        <w:t xml:space="preserve">, </w:t>
      </w:r>
      <w:r w:rsidR="00F87539" w:rsidRPr="00FA347D">
        <w:rPr>
          <w:rFonts w:ascii="Georgia" w:hAnsi="Georgia" w:cs="Arial"/>
          <w:sz w:val="24"/>
          <w:szCs w:val="24"/>
          <w:lang w:val="es-CO"/>
        </w:rPr>
        <w:t>que,</w:t>
      </w:r>
      <w:r w:rsidR="004736DA" w:rsidRPr="00FA347D">
        <w:rPr>
          <w:rFonts w:ascii="Georgia" w:hAnsi="Georgia" w:cs="Arial"/>
          <w:sz w:val="24"/>
          <w:szCs w:val="24"/>
          <w:lang w:val="es-CO"/>
        </w:rPr>
        <w:t xml:space="preserve"> en apariencia</w:t>
      </w:r>
      <w:r w:rsidR="00AF282B" w:rsidRPr="00FA347D">
        <w:rPr>
          <w:rFonts w:ascii="Georgia" w:hAnsi="Georgia" w:cs="Arial"/>
          <w:sz w:val="24"/>
          <w:szCs w:val="24"/>
          <w:lang w:val="es-CO"/>
        </w:rPr>
        <w:t xml:space="preserve">, </w:t>
      </w:r>
      <w:r w:rsidR="00B408AA" w:rsidRPr="00FA347D">
        <w:rPr>
          <w:rFonts w:ascii="Georgia" w:hAnsi="Georgia" w:cs="Arial"/>
          <w:sz w:val="24"/>
          <w:szCs w:val="24"/>
          <w:lang w:val="es-CO"/>
        </w:rPr>
        <w:t xml:space="preserve">en el </w:t>
      </w:r>
      <w:r w:rsidR="00B408AA" w:rsidRPr="00FA347D">
        <w:rPr>
          <w:rFonts w:ascii="Georgia" w:hAnsi="Georgia" w:cs="Arial"/>
          <w:i/>
          <w:sz w:val="24"/>
          <w:szCs w:val="24"/>
          <w:lang w:val="es-CO"/>
        </w:rPr>
        <w:t>sub judice</w:t>
      </w:r>
      <w:r w:rsidR="00B408AA" w:rsidRPr="00FA347D">
        <w:rPr>
          <w:rFonts w:ascii="Georgia" w:hAnsi="Georgia" w:cs="Arial"/>
          <w:sz w:val="24"/>
          <w:szCs w:val="24"/>
          <w:lang w:val="es-CO"/>
        </w:rPr>
        <w:t xml:space="preserve"> </w:t>
      </w:r>
      <w:r w:rsidR="004736DA" w:rsidRPr="00FA347D">
        <w:rPr>
          <w:rFonts w:ascii="Georgia" w:hAnsi="Georgia" w:cs="Arial"/>
          <w:sz w:val="24"/>
          <w:szCs w:val="24"/>
          <w:lang w:val="es-CO"/>
        </w:rPr>
        <w:t xml:space="preserve">estaría </w:t>
      </w:r>
      <w:r w:rsidR="00AF282B" w:rsidRPr="00FA347D">
        <w:rPr>
          <w:rFonts w:ascii="Georgia" w:hAnsi="Georgia" w:cs="Arial"/>
          <w:sz w:val="24"/>
          <w:szCs w:val="24"/>
          <w:lang w:val="es-CO"/>
        </w:rPr>
        <w:t>asignada</w:t>
      </w:r>
      <w:r w:rsidR="00B76D1F" w:rsidRPr="00FA347D">
        <w:rPr>
          <w:rFonts w:ascii="Georgia" w:hAnsi="Georgia" w:cs="Arial"/>
          <w:sz w:val="24"/>
          <w:szCs w:val="24"/>
          <w:lang w:val="es-CO"/>
        </w:rPr>
        <w:t xml:space="preserve"> </w:t>
      </w:r>
      <w:r w:rsidR="004736DA" w:rsidRPr="00FA347D">
        <w:rPr>
          <w:rFonts w:ascii="Georgia" w:hAnsi="Georgia" w:cs="Arial"/>
          <w:sz w:val="24"/>
          <w:szCs w:val="24"/>
          <w:lang w:val="es-CO"/>
        </w:rPr>
        <w:t>al demandante como regla general</w:t>
      </w:r>
      <w:r w:rsidR="004C05B9" w:rsidRPr="00FA347D">
        <w:rPr>
          <w:rFonts w:ascii="Georgia" w:hAnsi="Georgia" w:cs="Arial"/>
          <w:sz w:val="24"/>
          <w:szCs w:val="24"/>
          <w:lang w:val="es-CO"/>
        </w:rPr>
        <w:t>;</w:t>
      </w:r>
      <w:r w:rsidR="006F317E" w:rsidRPr="00FA347D">
        <w:rPr>
          <w:rFonts w:ascii="Georgia" w:hAnsi="Georgia" w:cs="Arial"/>
          <w:sz w:val="24"/>
          <w:szCs w:val="24"/>
          <w:lang w:val="es-CO"/>
        </w:rPr>
        <w:t xml:space="preserve"> también </w:t>
      </w:r>
      <w:r w:rsidR="00B408AA" w:rsidRPr="00FA347D">
        <w:rPr>
          <w:rFonts w:ascii="Georgia" w:hAnsi="Georgia" w:cs="Arial"/>
          <w:sz w:val="24"/>
          <w:szCs w:val="24"/>
          <w:lang w:val="es-CO"/>
        </w:rPr>
        <w:t xml:space="preserve">guiará la fase de </w:t>
      </w:r>
      <w:r w:rsidR="006F317E" w:rsidRPr="00FA347D">
        <w:rPr>
          <w:rFonts w:ascii="Georgia" w:hAnsi="Georgia" w:cs="Arial"/>
          <w:sz w:val="24"/>
          <w:szCs w:val="24"/>
          <w:lang w:val="es-CO"/>
        </w:rPr>
        <w:t>decret</w:t>
      </w:r>
      <w:r w:rsidR="00B408AA" w:rsidRPr="00FA347D">
        <w:rPr>
          <w:rFonts w:ascii="Georgia" w:hAnsi="Georgia" w:cs="Arial"/>
          <w:sz w:val="24"/>
          <w:szCs w:val="24"/>
          <w:lang w:val="es-CO"/>
        </w:rPr>
        <w:t>o</w:t>
      </w:r>
      <w:r w:rsidR="006F317E" w:rsidRPr="00FA347D">
        <w:rPr>
          <w:rFonts w:ascii="Georgia" w:hAnsi="Georgia" w:cs="Arial"/>
          <w:sz w:val="24"/>
          <w:szCs w:val="24"/>
          <w:lang w:val="es-CO"/>
        </w:rPr>
        <w:t xml:space="preserve"> </w:t>
      </w:r>
      <w:r w:rsidR="00D260D8" w:rsidRPr="00FA347D">
        <w:rPr>
          <w:rFonts w:ascii="Georgia" w:hAnsi="Georgia" w:cs="Arial"/>
          <w:sz w:val="24"/>
          <w:szCs w:val="24"/>
          <w:lang w:val="es-CO"/>
        </w:rPr>
        <w:t>probatorio</w:t>
      </w:r>
      <w:r w:rsidR="00B408AA" w:rsidRPr="00FA347D">
        <w:rPr>
          <w:rFonts w:ascii="Georgia" w:hAnsi="Georgia" w:cs="Arial"/>
          <w:sz w:val="24"/>
          <w:szCs w:val="24"/>
          <w:lang w:val="es-CO"/>
        </w:rPr>
        <w:t xml:space="preserve">, en especial las </w:t>
      </w:r>
      <w:r w:rsidR="006F317E" w:rsidRPr="00FA347D">
        <w:rPr>
          <w:rFonts w:ascii="Georgia" w:hAnsi="Georgia" w:cs="Arial"/>
          <w:sz w:val="24"/>
          <w:szCs w:val="24"/>
          <w:lang w:val="es-CO"/>
        </w:rPr>
        <w:t xml:space="preserve">de oficio </w:t>
      </w:r>
      <w:r w:rsidR="004C05B9" w:rsidRPr="00FA347D">
        <w:rPr>
          <w:rFonts w:ascii="Georgia" w:hAnsi="Georgia" w:cs="Arial"/>
          <w:sz w:val="24"/>
          <w:szCs w:val="24"/>
          <w:lang w:val="es-CO"/>
        </w:rPr>
        <w:t>e</w:t>
      </w:r>
      <w:r w:rsidR="006F317E" w:rsidRPr="00FA347D">
        <w:rPr>
          <w:rFonts w:ascii="Georgia" w:hAnsi="Georgia" w:cs="Arial"/>
          <w:sz w:val="24"/>
          <w:szCs w:val="24"/>
          <w:lang w:val="es-CO"/>
        </w:rPr>
        <w:t xml:space="preserve"> </w:t>
      </w:r>
      <w:r w:rsidR="00B408AA" w:rsidRPr="00FA347D">
        <w:rPr>
          <w:rFonts w:ascii="Georgia" w:hAnsi="Georgia" w:cs="Arial"/>
          <w:sz w:val="24"/>
          <w:szCs w:val="24"/>
          <w:lang w:val="es-CO"/>
        </w:rPr>
        <w:t xml:space="preserve">incluso, emplear </w:t>
      </w:r>
      <w:r w:rsidR="006F317E" w:rsidRPr="00FA347D">
        <w:rPr>
          <w:rFonts w:ascii="Georgia" w:hAnsi="Georgia" w:cs="Arial"/>
          <w:sz w:val="24"/>
          <w:szCs w:val="24"/>
          <w:lang w:val="es-CO"/>
        </w:rPr>
        <w:t>ese criterio al tasa</w:t>
      </w:r>
      <w:r w:rsidR="00B408AA" w:rsidRPr="00FA347D">
        <w:rPr>
          <w:rFonts w:ascii="Georgia" w:hAnsi="Georgia" w:cs="Arial"/>
          <w:sz w:val="24"/>
          <w:szCs w:val="24"/>
          <w:lang w:val="es-CO"/>
        </w:rPr>
        <w:t>r</w:t>
      </w:r>
      <w:r w:rsidR="006F317E" w:rsidRPr="00FA347D">
        <w:rPr>
          <w:rFonts w:ascii="Georgia" w:hAnsi="Georgia" w:cs="Arial"/>
          <w:sz w:val="24"/>
          <w:szCs w:val="24"/>
          <w:lang w:val="es-CO"/>
        </w:rPr>
        <w:t xml:space="preserve"> el material acopiado. Ilustra el axioma comentado, aquella </w:t>
      </w:r>
      <w:r w:rsidR="00CA52E5" w:rsidRPr="00FA347D">
        <w:rPr>
          <w:rFonts w:ascii="Georgia" w:hAnsi="Georgia" w:cs="Arial"/>
          <w:sz w:val="24"/>
          <w:szCs w:val="24"/>
          <w:lang w:val="es-CO"/>
        </w:rPr>
        <w:t>Corporación</w:t>
      </w:r>
      <w:r w:rsidR="00924A57" w:rsidRPr="00FA347D">
        <w:rPr>
          <w:rStyle w:val="Refdenotaalpie"/>
          <w:rFonts w:ascii="Georgia" w:hAnsi="Georgia"/>
          <w:sz w:val="24"/>
          <w:szCs w:val="24"/>
          <w:lang w:val="es-CO"/>
        </w:rPr>
        <w:footnoteReference w:id="26"/>
      </w:r>
      <w:r w:rsidR="00A34956" w:rsidRPr="00FA347D">
        <w:rPr>
          <w:rFonts w:ascii="Georgia" w:hAnsi="Georgia" w:cs="Arial"/>
          <w:sz w:val="24"/>
          <w:szCs w:val="24"/>
          <w:lang w:val="es-CO"/>
        </w:rPr>
        <w:t>:</w:t>
      </w:r>
    </w:p>
    <w:p w14:paraId="17A8A1D3" w14:textId="60F5CDB9" w:rsidR="00024639" w:rsidRPr="00FA347D" w:rsidRDefault="00024639" w:rsidP="00FA347D">
      <w:pPr>
        <w:pStyle w:val="Sinespaciado"/>
        <w:spacing w:line="276" w:lineRule="auto"/>
        <w:ind w:left="567"/>
        <w:jc w:val="both"/>
        <w:rPr>
          <w:rFonts w:ascii="Georgia" w:hAnsi="Georgia" w:cs="Arial"/>
          <w:sz w:val="24"/>
          <w:szCs w:val="24"/>
          <w:lang w:val="es-CO"/>
        </w:rPr>
      </w:pPr>
    </w:p>
    <w:p w14:paraId="0B0ED8DF" w14:textId="039922FE" w:rsidR="008E589A" w:rsidRPr="006B4762" w:rsidRDefault="008E589A" w:rsidP="006B4762">
      <w:pPr>
        <w:pStyle w:val="Textoindependiente"/>
        <w:ind w:left="426" w:right="420"/>
        <w:rPr>
          <w:rFonts w:ascii="Georgia" w:hAnsi="Georgia" w:cs="Arial"/>
          <w:szCs w:val="24"/>
          <w:lang w:val="es-CO"/>
        </w:rPr>
      </w:pPr>
      <w:r w:rsidRPr="006B4762">
        <w:rPr>
          <w:rFonts w:ascii="Georgia" w:hAnsi="Georgia" w:cs="Arial"/>
          <w:szCs w:val="24"/>
          <w:lang w:val="es-CO"/>
        </w:rPr>
        <w:t>El contenido mismo del concepto de “razonabilidad” ha sido explorado por la Corte, que en sentencia C-530/93, dijo que éste “</w:t>
      </w:r>
      <w:r w:rsidRPr="006B4762">
        <w:rPr>
          <w:rFonts w:ascii="Georgia" w:hAnsi="Georgia" w:cs="Arial"/>
          <w:b/>
          <w:szCs w:val="24"/>
          <w:lang w:val="es-CO"/>
        </w:rPr>
        <w:t>hace relación a que un juicio, raciocinio o idea esté conforme con la prudencia, la justicia o la equidad que rigen para el caso concreto.</w:t>
      </w:r>
      <w:r w:rsidRPr="006B4762">
        <w:rPr>
          <w:rFonts w:ascii="Georgia" w:hAnsi="Georgia" w:cs="Arial"/>
          <w:szCs w:val="24"/>
          <w:lang w:val="es-CO"/>
        </w:rPr>
        <w:t xml:space="preserve"> Es decir, cuando se justifica una acción o expresión de una idea, juicio o raciocinio por su conveniencia o necesidad”. En otras palabras, </w:t>
      </w:r>
      <w:r w:rsidRPr="006B4762">
        <w:rPr>
          <w:rFonts w:ascii="Georgia" w:hAnsi="Georgia" w:cs="Arial"/>
          <w:szCs w:val="24"/>
          <w:u w:val="single"/>
          <w:lang w:val="es-CO"/>
        </w:rPr>
        <w:t>se trata de garantizar que, en cada caso, la interpretación de las disposiciones jurídicas se lleve a cabo acudiendo a un criterio finalista</w:t>
      </w:r>
      <w:r w:rsidRPr="006B4762">
        <w:rPr>
          <w:rFonts w:ascii="Georgia" w:hAnsi="Georgia" w:cs="Arial"/>
          <w:szCs w:val="24"/>
          <w:lang w:val="es-CO"/>
        </w:rPr>
        <w:t>, que tome en cuenta las metas y objetivos establecidos en la Carta, de acuerdo con los criterios “</w:t>
      </w:r>
      <w:proofErr w:type="spellStart"/>
      <w:r w:rsidRPr="006B4762">
        <w:rPr>
          <w:rFonts w:ascii="Georgia" w:hAnsi="Georgia" w:cs="Arial"/>
          <w:szCs w:val="24"/>
          <w:lang w:val="es-CO"/>
        </w:rPr>
        <w:t>pro-libertatis</w:t>
      </w:r>
      <w:proofErr w:type="spellEnd"/>
      <w:r w:rsidRPr="006B4762">
        <w:rPr>
          <w:rFonts w:ascii="Georgia" w:hAnsi="Georgia" w:cs="Arial"/>
          <w:szCs w:val="24"/>
          <w:lang w:val="es-CO"/>
        </w:rPr>
        <w:t>” y “</w:t>
      </w:r>
      <w:proofErr w:type="spellStart"/>
      <w:r w:rsidRPr="006B4762">
        <w:rPr>
          <w:rFonts w:ascii="Georgia" w:hAnsi="Georgia" w:cs="Arial"/>
          <w:szCs w:val="24"/>
          <w:lang w:val="es-CO"/>
        </w:rPr>
        <w:t>pro-homine</w:t>
      </w:r>
      <w:proofErr w:type="spellEnd"/>
      <w:r w:rsidRPr="006B4762">
        <w:rPr>
          <w:rFonts w:ascii="Georgia" w:hAnsi="Georgia" w:cs="Arial"/>
          <w:szCs w:val="24"/>
          <w:lang w:val="es-CO"/>
        </w:rPr>
        <w:t>”, derivados de la filosofía humanista que inspira el constitucionalismo colombiano.</w:t>
      </w:r>
      <w:r w:rsidR="00A34956" w:rsidRPr="006B4762">
        <w:rPr>
          <w:rFonts w:ascii="Georgia" w:hAnsi="Georgia" w:cs="Arial"/>
          <w:szCs w:val="24"/>
          <w:lang w:val="es-CO"/>
        </w:rPr>
        <w:t xml:space="preserve"> (Resaltado propio de esta Sala).</w:t>
      </w:r>
    </w:p>
    <w:p w14:paraId="50E20CB8" w14:textId="77777777" w:rsidR="008E589A" w:rsidRPr="00FA347D" w:rsidRDefault="008E589A" w:rsidP="00FA347D">
      <w:pPr>
        <w:pStyle w:val="Sinespaciado"/>
        <w:spacing w:line="276" w:lineRule="auto"/>
        <w:jc w:val="both"/>
        <w:rPr>
          <w:rFonts w:ascii="Georgia" w:hAnsi="Georgia" w:cs="Arial"/>
          <w:sz w:val="24"/>
          <w:szCs w:val="24"/>
          <w:lang w:val="es-CO"/>
        </w:rPr>
      </w:pPr>
    </w:p>
    <w:p w14:paraId="146A8555" w14:textId="69587766" w:rsidR="00A34956" w:rsidRPr="00FA347D" w:rsidRDefault="00E97AE3"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En el mismo sentido se orienta el pensamiento de la </w:t>
      </w:r>
      <w:r w:rsidR="00A34956" w:rsidRPr="00FA347D">
        <w:rPr>
          <w:rFonts w:ascii="Georgia" w:hAnsi="Georgia" w:cs="Arial"/>
          <w:sz w:val="24"/>
          <w:szCs w:val="24"/>
          <w:lang w:val="es-CO"/>
        </w:rPr>
        <w:t>doctrina</w:t>
      </w:r>
      <w:r w:rsidR="00AE64F5" w:rsidRPr="00FA347D">
        <w:rPr>
          <w:rFonts w:ascii="Georgia" w:hAnsi="Georgia" w:cs="Arial"/>
          <w:sz w:val="24"/>
          <w:szCs w:val="24"/>
          <w:lang w:val="es-CO"/>
        </w:rPr>
        <w:t xml:space="preserve"> patria</w:t>
      </w:r>
      <w:r w:rsidR="00AE64F5" w:rsidRPr="00FA347D">
        <w:rPr>
          <w:rStyle w:val="Refdenotaalpie"/>
          <w:rFonts w:ascii="Georgia" w:hAnsi="Georgia"/>
          <w:sz w:val="24"/>
          <w:szCs w:val="24"/>
          <w:lang w:val="es-CO"/>
        </w:rPr>
        <w:footnoteReference w:id="27"/>
      </w:r>
      <w:r w:rsidR="00C66416" w:rsidRPr="00FA347D">
        <w:rPr>
          <w:rFonts w:ascii="Georgia" w:hAnsi="Georgia" w:cs="Arial"/>
          <w:sz w:val="24"/>
          <w:szCs w:val="24"/>
          <w:lang w:val="es-CO"/>
        </w:rPr>
        <w:t xml:space="preserve">, </w:t>
      </w:r>
      <w:r w:rsidRPr="00FA347D">
        <w:rPr>
          <w:rFonts w:ascii="Georgia" w:hAnsi="Georgia" w:cs="Arial"/>
          <w:sz w:val="24"/>
          <w:szCs w:val="24"/>
          <w:lang w:val="es-CO"/>
        </w:rPr>
        <w:t>al afirmar</w:t>
      </w:r>
      <w:r w:rsidR="006F317E" w:rsidRPr="00FA347D">
        <w:rPr>
          <w:rFonts w:ascii="Georgia" w:hAnsi="Georgia" w:cs="Arial"/>
          <w:sz w:val="24"/>
          <w:szCs w:val="24"/>
          <w:lang w:val="es-CO"/>
        </w:rPr>
        <w:t>, en una reciente obra (2020)</w:t>
      </w:r>
      <w:r w:rsidR="00C66416" w:rsidRPr="00FA347D">
        <w:rPr>
          <w:rFonts w:ascii="Georgia" w:hAnsi="Georgia" w:cs="Arial"/>
          <w:sz w:val="24"/>
          <w:szCs w:val="24"/>
          <w:lang w:val="es-CO"/>
        </w:rPr>
        <w:t>:</w:t>
      </w:r>
      <w:r w:rsidR="00A34956" w:rsidRPr="00FA347D">
        <w:rPr>
          <w:rFonts w:ascii="Georgia" w:hAnsi="Georgia" w:cs="Arial"/>
          <w:sz w:val="24"/>
          <w:szCs w:val="24"/>
          <w:lang w:val="es-CO"/>
        </w:rPr>
        <w:t xml:space="preserve"> </w:t>
      </w:r>
      <w:r w:rsidR="005A3282" w:rsidRPr="00FA347D">
        <w:rPr>
          <w:rFonts w:ascii="Georgia" w:hAnsi="Georgia" w:cs="Arial"/>
          <w:sz w:val="24"/>
          <w:szCs w:val="24"/>
          <w:lang w:val="es-CO"/>
        </w:rPr>
        <w:t>“</w:t>
      </w:r>
      <w:r w:rsidR="00CB5EBA" w:rsidRPr="001F3AF9">
        <w:rPr>
          <w:rFonts w:ascii="Georgia" w:hAnsi="Georgia" w:cs="Arial"/>
          <w:szCs w:val="24"/>
          <w:lang w:val="es-CO"/>
        </w:rPr>
        <w:t xml:space="preserve">(…) </w:t>
      </w:r>
      <w:r w:rsidR="005A3282" w:rsidRPr="001F3AF9">
        <w:rPr>
          <w:rFonts w:ascii="Georgia" w:hAnsi="Georgia" w:cs="Arial"/>
          <w:i/>
          <w:szCs w:val="24"/>
          <w:lang w:val="es-CO"/>
        </w:rPr>
        <w:t xml:space="preserve">Por consiguiente, el criterio en referencia (Razonabilidad) deberá consultar </w:t>
      </w:r>
      <w:r w:rsidR="005A3282" w:rsidRPr="001F3AF9">
        <w:rPr>
          <w:rFonts w:ascii="Georgia" w:hAnsi="Georgia" w:cs="Arial"/>
          <w:i/>
          <w:szCs w:val="24"/>
          <w:u w:val="single"/>
          <w:lang w:val="es-CO"/>
        </w:rPr>
        <w:t>las circunstancias que rodean el caso concreto</w:t>
      </w:r>
      <w:r w:rsidR="005A3282" w:rsidRPr="001F3AF9">
        <w:rPr>
          <w:rFonts w:ascii="Georgia" w:hAnsi="Georgia" w:cs="Arial"/>
          <w:i/>
          <w:szCs w:val="24"/>
          <w:lang w:val="es-CO"/>
        </w:rPr>
        <w:t>, ordinariamente de tiempo, modo y lugar, con miras a que el juez, o cualesquiera de los demás actores – u operadores- jurídicos, pueda “asirlo” (…)</w:t>
      </w:r>
      <w:r w:rsidR="005A3282" w:rsidRPr="00FA347D">
        <w:rPr>
          <w:rFonts w:ascii="Georgia" w:hAnsi="Georgia" w:cs="Arial"/>
          <w:i/>
          <w:sz w:val="24"/>
          <w:szCs w:val="24"/>
          <w:lang w:val="es-CO"/>
        </w:rPr>
        <w:t>”</w:t>
      </w:r>
      <w:r w:rsidR="00CB5EBA" w:rsidRPr="00FA347D">
        <w:rPr>
          <w:rFonts w:ascii="Georgia" w:hAnsi="Georgia" w:cs="Arial"/>
          <w:i/>
          <w:sz w:val="24"/>
          <w:szCs w:val="24"/>
          <w:lang w:val="es-CO"/>
        </w:rPr>
        <w:t>.</w:t>
      </w:r>
      <w:r w:rsidRPr="00FA347D">
        <w:rPr>
          <w:rFonts w:ascii="Georgia" w:hAnsi="Georgia" w:cs="Arial"/>
          <w:sz w:val="24"/>
          <w:szCs w:val="24"/>
          <w:lang w:val="es-CO"/>
        </w:rPr>
        <w:t xml:space="preserve"> Sublínea extraña al texto original.</w:t>
      </w:r>
    </w:p>
    <w:p w14:paraId="24270B10" w14:textId="77777777" w:rsidR="00A34956" w:rsidRPr="00FA347D" w:rsidRDefault="00A34956" w:rsidP="00FA347D">
      <w:pPr>
        <w:pStyle w:val="Sinespaciado"/>
        <w:spacing w:line="276" w:lineRule="auto"/>
        <w:jc w:val="both"/>
        <w:rPr>
          <w:rFonts w:ascii="Georgia" w:hAnsi="Georgia" w:cs="Arial"/>
          <w:sz w:val="24"/>
          <w:szCs w:val="24"/>
          <w:lang w:val="es-CO"/>
        </w:rPr>
      </w:pPr>
    </w:p>
    <w:p w14:paraId="4FEB5905" w14:textId="7FE09199" w:rsidR="001C3E72" w:rsidRPr="00FA347D" w:rsidRDefault="001C3759"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lastRenderedPageBreak/>
        <w:t xml:space="preserve">En síntesis, </w:t>
      </w:r>
      <w:r w:rsidR="00443B87" w:rsidRPr="00FA347D">
        <w:rPr>
          <w:rFonts w:ascii="Georgia" w:hAnsi="Georgia" w:cs="Arial"/>
          <w:sz w:val="24"/>
          <w:szCs w:val="24"/>
          <w:lang w:val="es-CO"/>
        </w:rPr>
        <w:t xml:space="preserve">aplicado el aludido </w:t>
      </w:r>
      <w:r w:rsidR="00E97AE3" w:rsidRPr="00FA347D">
        <w:rPr>
          <w:rFonts w:ascii="Georgia" w:hAnsi="Georgia" w:cs="Arial"/>
          <w:sz w:val="24"/>
          <w:szCs w:val="24"/>
          <w:lang w:val="es-CO"/>
        </w:rPr>
        <w:t>postulado</w:t>
      </w:r>
      <w:r w:rsidR="00443B87" w:rsidRPr="00FA347D">
        <w:rPr>
          <w:rFonts w:ascii="Georgia" w:hAnsi="Georgia" w:cs="Arial"/>
          <w:sz w:val="24"/>
          <w:szCs w:val="24"/>
          <w:lang w:val="es-CO"/>
        </w:rPr>
        <w:t xml:space="preserve">, se estima que </w:t>
      </w:r>
      <w:r w:rsidR="005D7E17" w:rsidRPr="00FA347D">
        <w:rPr>
          <w:rFonts w:ascii="Georgia" w:hAnsi="Georgia" w:cs="Arial"/>
          <w:sz w:val="24"/>
          <w:szCs w:val="24"/>
          <w:lang w:val="es-CO"/>
        </w:rPr>
        <w:t xml:space="preserve">quien realizó la gestión, </w:t>
      </w:r>
      <w:r w:rsidR="008055F1" w:rsidRPr="00FA347D">
        <w:rPr>
          <w:rFonts w:ascii="Georgia" w:hAnsi="Georgia" w:cs="Arial"/>
          <w:sz w:val="24"/>
          <w:szCs w:val="24"/>
          <w:lang w:val="es-CO"/>
        </w:rPr>
        <w:t xml:space="preserve">según las máximas de la experiencia, </w:t>
      </w:r>
      <w:r w:rsidR="0008238F" w:rsidRPr="00FA347D">
        <w:rPr>
          <w:rFonts w:ascii="Georgia" w:hAnsi="Georgia" w:cs="Arial"/>
          <w:b/>
          <w:sz w:val="24"/>
          <w:szCs w:val="24"/>
          <w:lang w:val="es-CO"/>
        </w:rPr>
        <w:t xml:space="preserve">ha debido </w:t>
      </w:r>
      <w:r w:rsidR="008055F1" w:rsidRPr="00FA347D">
        <w:rPr>
          <w:rFonts w:ascii="Georgia" w:hAnsi="Georgia" w:cs="Arial"/>
          <w:b/>
          <w:sz w:val="24"/>
          <w:szCs w:val="24"/>
          <w:lang w:val="es-CO"/>
        </w:rPr>
        <w:t>en su ejercicio</w:t>
      </w:r>
      <w:r w:rsidR="008F6DFE" w:rsidRPr="00FA347D">
        <w:rPr>
          <w:rFonts w:ascii="Georgia" w:hAnsi="Georgia" w:cs="Arial"/>
          <w:b/>
          <w:sz w:val="24"/>
          <w:szCs w:val="24"/>
          <w:lang w:val="es-CO"/>
        </w:rPr>
        <w:t xml:space="preserve"> administrativo,</w:t>
      </w:r>
      <w:r w:rsidR="008055F1" w:rsidRPr="00FA347D">
        <w:rPr>
          <w:rFonts w:ascii="Georgia" w:hAnsi="Georgia" w:cs="Arial"/>
          <w:b/>
          <w:sz w:val="24"/>
          <w:szCs w:val="24"/>
          <w:lang w:val="es-CO"/>
        </w:rPr>
        <w:t xml:space="preserve"> documentarlas,</w:t>
      </w:r>
      <w:r w:rsidR="0008238F" w:rsidRPr="00FA347D">
        <w:rPr>
          <w:rFonts w:ascii="Georgia" w:hAnsi="Georgia" w:cs="Arial"/>
          <w:b/>
          <w:sz w:val="24"/>
          <w:szCs w:val="24"/>
          <w:lang w:val="es-CO"/>
        </w:rPr>
        <w:t xml:space="preserve"> por ende, </w:t>
      </w:r>
      <w:r w:rsidR="008055F1" w:rsidRPr="00FA347D">
        <w:rPr>
          <w:rFonts w:ascii="Georgia" w:hAnsi="Georgia" w:cs="Arial"/>
          <w:b/>
          <w:sz w:val="24"/>
          <w:szCs w:val="24"/>
          <w:lang w:val="es-CO"/>
        </w:rPr>
        <w:t xml:space="preserve">esos son los </w:t>
      </w:r>
      <w:r w:rsidR="006A2824" w:rsidRPr="00FA347D">
        <w:rPr>
          <w:rFonts w:ascii="Georgia" w:hAnsi="Georgia" w:cs="Arial"/>
          <w:b/>
          <w:sz w:val="24"/>
          <w:szCs w:val="24"/>
          <w:lang w:val="es-CO"/>
        </w:rPr>
        <w:t>medios de prueba</w:t>
      </w:r>
      <w:r w:rsidR="006A2824" w:rsidRPr="00FA347D">
        <w:rPr>
          <w:rFonts w:ascii="Georgia" w:hAnsi="Georgia" w:cs="Arial"/>
          <w:sz w:val="24"/>
          <w:szCs w:val="24"/>
          <w:lang w:val="es-CO"/>
        </w:rPr>
        <w:t>,</w:t>
      </w:r>
      <w:r w:rsidR="0008238F" w:rsidRPr="00FA347D">
        <w:rPr>
          <w:rFonts w:ascii="Georgia" w:hAnsi="Georgia" w:cs="Arial"/>
          <w:sz w:val="24"/>
          <w:szCs w:val="24"/>
          <w:lang w:val="es-CO"/>
        </w:rPr>
        <w:t xml:space="preserve"> </w:t>
      </w:r>
      <w:r w:rsidR="008F6DFE" w:rsidRPr="00FA347D">
        <w:rPr>
          <w:rFonts w:ascii="Georgia" w:hAnsi="Georgia" w:cs="Arial"/>
          <w:sz w:val="24"/>
          <w:szCs w:val="24"/>
          <w:lang w:val="es-CO"/>
        </w:rPr>
        <w:t xml:space="preserve">que correspondía </w:t>
      </w:r>
      <w:r w:rsidR="0008238F" w:rsidRPr="00FA347D">
        <w:rPr>
          <w:rFonts w:ascii="Georgia" w:hAnsi="Georgia" w:cs="Arial"/>
          <w:b/>
          <w:sz w:val="24"/>
          <w:szCs w:val="24"/>
          <w:lang w:val="es-CO"/>
        </w:rPr>
        <w:t>traer al proceso</w:t>
      </w:r>
      <w:r w:rsidR="008055F1" w:rsidRPr="00FA347D">
        <w:rPr>
          <w:rFonts w:ascii="Georgia" w:hAnsi="Georgia" w:cs="Arial"/>
          <w:b/>
          <w:sz w:val="24"/>
          <w:szCs w:val="24"/>
          <w:lang w:val="es-CO"/>
        </w:rPr>
        <w:t xml:space="preserve"> para la condigna acreditación de esos hechos</w:t>
      </w:r>
      <w:r w:rsidR="008055F1" w:rsidRPr="00FA347D">
        <w:rPr>
          <w:rFonts w:ascii="Georgia" w:hAnsi="Georgia" w:cs="Arial"/>
          <w:sz w:val="24"/>
          <w:szCs w:val="24"/>
          <w:lang w:val="es-CO"/>
        </w:rPr>
        <w:t>,</w:t>
      </w:r>
      <w:r w:rsidR="0008238F" w:rsidRPr="00FA347D">
        <w:rPr>
          <w:rFonts w:ascii="Georgia" w:hAnsi="Georgia" w:cs="Arial"/>
          <w:sz w:val="24"/>
          <w:szCs w:val="24"/>
          <w:lang w:val="es-CO"/>
        </w:rPr>
        <w:t xml:space="preserve"> </w:t>
      </w:r>
      <w:r w:rsidR="008055F1" w:rsidRPr="00FA347D">
        <w:rPr>
          <w:rFonts w:ascii="Georgia" w:hAnsi="Georgia" w:cs="Arial"/>
          <w:sz w:val="24"/>
          <w:szCs w:val="24"/>
          <w:lang w:val="es-CO"/>
        </w:rPr>
        <w:t xml:space="preserve">sin duda estaba </w:t>
      </w:r>
      <w:r w:rsidR="006A2824" w:rsidRPr="00FA347D">
        <w:rPr>
          <w:rFonts w:ascii="Georgia" w:hAnsi="Georgia" w:cs="Arial"/>
          <w:sz w:val="24"/>
          <w:szCs w:val="24"/>
          <w:lang w:val="es-CO"/>
        </w:rPr>
        <w:t>en una mejor condición</w:t>
      </w:r>
      <w:r w:rsidR="008055F1" w:rsidRPr="00FA347D">
        <w:rPr>
          <w:rFonts w:ascii="Georgia" w:hAnsi="Georgia" w:cs="Arial"/>
          <w:sz w:val="24"/>
          <w:szCs w:val="24"/>
          <w:lang w:val="es-CO"/>
        </w:rPr>
        <w:t xml:space="preserve"> que los demandantes,</w:t>
      </w:r>
      <w:r w:rsidR="006A2824" w:rsidRPr="00FA347D">
        <w:rPr>
          <w:rFonts w:ascii="Georgia" w:hAnsi="Georgia" w:cs="Arial"/>
          <w:sz w:val="24"/>
          <w:szCs w:val="24"/>
          <w:lang w:val="es-CO"/>
        </w:rPr>
        <w:t xml:space="preserve"> para </w:t>
      </w:r>
      <w:r w:rsidR="00C35705" w:rsidRPr="00FA347D">
        <w:rPr>
          <w:rFonts w:ascii="Georgia" w:hAnsi="Georgia" w:cs="Arial"/>
          <w:sz w:val="24"/>
          <w:szCs w:val="24"/>
          <w:lang w:val="es-CO"/>
        </w:rPr>
        <w:t>m</w:t>
      </w:r>
      <w:r w:rsidR="007C7206" w:rsidRPr="00FA347D">
        <w:rPr>
          <w:rFonts w:ascii="Georgia" w:hAnsi="Georgia" w:cs="Arial"/>
          <w:sz w:val="24"/>
          <w:szCs w:val="24"/>
          <w:lang w:val="es-CO"/>
        </w:rPr>
        <w:t>ostrar</w:t>
      </w:r>
      <w:r w:rsidR="008055F1" w:rsidRPr="00FA347D">
        <w:rPr>
          <w:rFonts w:ascii="Georgia" w:hAnsi="Georgia" w:cs="Arial"/>
          <w:sz w:val="24"/>
          <w:szCs w:val="24"/>
          <w:lang w:val="es-CO"/>
        </w:rPr>
        <w:t>,</w:t>
      </w:r>
      <w:r w:rsidR="007C7206" w:rsidRPr="00FA347D">
        <w:rPr>
          <w:rFonts w:ascii="Georgia" w:hAnsi="Georgia" w:cs="Arial"/>
          <w:sz w:val="24"/>
          <w:szCs w:val="24"/>
          <w:lang w:val="es-CO"/>
        </w:rPr>
        <w:t xml:space="preserve"> </w:t>
      </w:r>
      <w:r w:rsidR="0008238F" w:rsidRPr="00FA347D">
        <w:rPr>
          <w:rFonts w:ascii="Georgia" w:hAnsi="Georgia" w:cs="Arial"/>
          <w:sz w:val="24"/>
          <w:szCs w:val="24"/>
          <w:lang w:val="es-CO"/>
        </w:rPr>
        <w:t xml:space="preserve">no solo </w:t>
      </w:r>
      <w:r w:rsidR="007C7206" w:rsidRPr="00FA347D">
        <w:rPr>
          <w:rFonts w:ascii="Georgia" w:hAnsi="Georgia" w:cs="Arial"/>
          <w:sz w:val="24"/>
          <w:szCs w:val="24"/>
          <w:lang w:val="es-CO"/>
        </w:rPr>
        <w:t xml:space="preserve">la </w:t>
      </w:r>
      <w:r w:rsidR="004C05B9" w:rsidRPr="00FA347D">
        <w:rPr>
          <w:rFonts w:ascii="Georgia" w:hAnsi="Georgia" w:cs="Arial"/>
          <w:sz w:val="24"/>
          <w:szCs w:val="24"/>
          <w:lang w:val="es-CO"/>
        </w:rPr>
        <w:t xml:space="preserve">cifra final </w:t>
      </w:r>
      <w:r w:rsidR="00B408AA" w:rsidRPr="00FA347D">
        <w:rPr>
          <w:rFonts w:ascii="Georgia" w:hAnsi="Georgia" w:cs="Arial"/>
          <w:sz w:val="24"/>
          <w:szCs w:val="24"/>
          <w:lang w:val="es-CO"/>
        </w:rPr>
        <w:t>de su</w:t>
      </w:r>
      <w:r w:rsidR="007C7206" w:rsidRPr="00FA347D">
        <w:rPr>
          <w:rFonts w:ascii="Georgia" w:hAnsi="Georgia" w:cs="Arial"/>
          <w:sz w:val="24"/>
          <w:szCs w:val="24"/>
          <w:lang w:val="es-CO"/>
        </w:rPr>
        <w:t xml:space="preserve"> administración, </w:t>
      </w:r>
      <w:r w:rsidR="0008238F" w:rsidRPr="00FA347D">
        <w:rPr>
          <w:rFonts w:ascii="Georgia" w:hAnsi="Georgia" w:cs="Arial"/>
          <w:sz w:val="24"/>
          <w:szCs w:val="24"/>
          <w:lang w:val="es-CO"/>
        </w:rPr>
        <w:t xml:space="preserve">sino </w:t>
      </w:r>
      <w:r w:rsidR="008055F1" w:rsidRPr="00FA347D">
        <w:rPr>
          <w:rFonts w:ascii="Georgia" w:hAnsi="Georgia" w:cs="Arial"/>
          <w:sz w:val="24"/>
          <w:szCs w:val="24"/>
          <w:lang w:val="es-CO"/>
        </w:rPr>
        <w:t>el procedimiento para obtenerla. C</w:t>
      </w:r>
      <w:r w:rsidR="006F317E" w:rsidRPr="00FA347D">
        <w:rPr>
          <w:rFonts w:ascii="Georgia" w:hAnsi="Georgia" w:cs="Arial"/>
          <w:sz w:val="24"/>
          <w:szCs w:val="24"/>
          <w:lang w:val="es-CO"/>
        </w:rPr>
        <w:t>orolario de lo discernido</w:t>
      </w:r>
      <w:r w:rsidR="00EC0E67" w:rsidRPr="00FA347D">
        <w:rPr>
          <w:rFonts w:ascii="Georgia" w:hAnsi="Georgia" w:cs="Arial"/>
          <w:sz w:val="24"/>
          <w:szCs w:val="24"/>
          <w:lang w:val="es-CO"/>
        </w:rPr>
        <w:t>,</w:t>
      </w:r>
      <w:r w:rsidR="006F317E" w:rsidRPr="00FA347D">
        <w:rPr>
          <w:rFonts w:ascii="Georgia" w:hAnsi="Georgia" w:cs="Arial"/>
          <w:sz w:val="24"/>
          <w:szCs w:val="24"/>
          <w:lang w:val="es-CO"/>
        </w:rPr>
        <w:t xml:space="preserve"> </w:t>
      </w:r>
      <w:r w:rsidR="004C05B9" w:rsidRPr="00FA347D">
        <w:rPr>
          <w:rFonts w:ascii="Georgia" w:hAnsi="Georgia" w:cs="Arial"/>
          <w:sz w:val="24"/>
          <w:szCs w:val="24"/>
          <w:lang w:val="es-CO"/>
        </w:rPr>
        <w:t xml:space="preserve">adviene </w:t>
      </w:r>
      <w:r w:rsidR="006F317E" w:rsidRPr="00FA347D">
        <w:rPr>
          <w:rFonts w:ascii="Georgia" w:hAnsi="Georgia" w:cs="Arial"/>
          <w:sz w:val="24"/>
          <w:szCs w:val="24"/>
          <w:lang w:val="es-CO"/>
        </w:rPr>
        <w:t>razonable adjudicar e</w:t>
      </w:r>
      <w:r w:rsidR="004736DA" w:rsidRPr="00FA347D">
        <w:rPr>
          <w:rFonts w:ascii="Georgia" w:hAnsi="Georgia" w:cs="Arial"/>
          <w:sz w:val="24"/>
          <w:szCs w:val="24"/>
          <w:lang w:val="es-CO"/>
        </w:rPr>
        <w:t>se</w:t>
      </w:r>
      <w:r w:rsidR="006F317E" w:rsidRPr="00FA347D">
        <w:rPr>
          <w:rFonts w:ascii="Georgia" w:hAnsi="Georgia" w:cs="Arial"/>
          <w:sz w:val="24"/>
          <w:szCs w:val="24"/>
          <w:lang w:val="es-CO"/>
        </w:rPr>
        <w:t xml:space="preserve"> débito </w:t>
      </w:r>
      <w:r w:rsidR="00EC0E67" w:rsidRPr="00FA347D">
        <w:rPr>
          <w:rFonts w:ascii="Georgia" w:hAnsi="Georgia" w:cs="Arial"/>
          <w:sz w:val="24"/>
          <w:szCs w:val="24"/>
          <w:lang w:val="es-CO"/>
        </w:rPr>
        <w:t>a</w:t>
      </w:r>
      <w:r w:rsidR="006F317E" w:rsidRPr="00FA347D">
        <w:rPr>
          <w:rFonts w:ascii="Georgia" w:hAnsi="Georgia" w:cs="Arial"/>
          <w:sz w:val="24"/>
          <w:szCs w:val="24"/>
          <w:lang w:val="es-CO"/>
        </w:rPr>
        <w:t>l demandado.</w:t>
      </w:r>
    </w:p>
    <w:p w14:paraId="2CB63450" w14:textId="3B19278F" w:rsidR="00B064B3" w:rsidRPr="00FA347D" w:rsidRDefault="00B064B3" w:rsidP="00FA347D">
      <w:pPr>
        <w:pStyle w:val="Sinespaciado"/>
        <w:spacing w:line="276" w:lineRule="auto"/>
        <w:jc w:val="both"/>
        <w:rPr>
          <w:rFonts w:ascii="Georgia" w:hAnsi="Georgia" w:cs="Arial"/>
          <w:sz w:val="24"/>
          <w:szCs w:val="24"/>
          <w:lang w:val="es-CO"/>
        </w:rPr>
      </w:pPr>
    </w:p>
    <w:p w14:paraId="6E1A1E7D" w14:textId="159D3237" w:rsidR="00385114" w:rsidRPr="00FA347D" w:rsidRDefault="00385114"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Oportuno aquí </w:t>
      </w:r>
      <w:r w:rsidR="00A6373C" w:rsidRPr="00FA347D">
        <w:rPr>
          <w:rFonts w:ascii="Georgia" w:hAnsi="Georgia" w:cs="Arial"/>
          <w:sz w:val="24"/>
          <w:szCs w:val="24"/>
          <w:lang w:val="es-CO"/>
        </w:rPr>
        <w:t xml:space="preserve">destacar que </w:t>
      </w:r>
      <w:r w:rsidR="001A272A" w:rsidRPr="00FA347D">
        <w:rPr>
          <w:rFonts w:ascii="Georgia" w:hAnsi="Georgia" w:cs="Arial"/>
          <w:sz w:val="24"/>
          <w:szCs w:val="24"/>
          <w:lang w:val="es-CO"/>
        </w:rPr>
        <w:t>las razones blandidas por el guardado</w:t>
      </w:r>
      <w:r w:rsidR="00A6373C" w:rsidRPr="00FA347D">
        <w:rPr>
          <w:rFonts w:ascii="Georgia" w:hAnsi="Georgia" w:cs="Arial"/>
          <w:sz w:val="24"/>
          <w:szCs w:val="24"/>
          <w:lang w:val="es-CO"/>
        </w:rPr>
        <w:t>r</w:t>
      </w:r>
      <w:r w:rsidR="001A272A" w:rsidRPr="00FA347D">
        <w:rPr>
          <w:rFonts w:ascii="Georgia" w:hAnsi="Georgia" w:cs="Arial"/>
          <w:sz w:val="24"/>
          <w:szCs w:val="24"/>
          <w:lang w:val="es-CO"/>
        </w:rPr>
        <w:t xml:space="preserve"> </w:t>
      </w:r>
      <w:r w:rsidR="009F1731" w:rsidRPr="00FA347D">
        <w:rPr>
          <w:rFonts w:ascii="Georgia" w:hAnsi="Georgia" w:cs="Arial"/>
          <w:sz w:val="24"/>
          <w:szCs w:val="24"/>
          <w:lang w:val="es-CO"/>
        </w:rPr>
        <w:t>y atañederas a</w:t>
      </w:r>
      <w:r w:rsidR="00A6373C" w:rsidRPr="00FA347D">
        <w:rPr>
          <w:rFonts w:ascii="Georgia" w:hAnsi="Georgia" w:cs="Arial"/>
          <w:sz w:val="24"/>
          <w:szCs w:val="24"/>
          <w:lang w:val="es-CO"/>
        </w:rPr>
        <w:t xml:space="preserve"> </w:t>
      </w:r>
      <w:r w:rsidR="003F0F4A" w:rsidRPr="00FA347D">
        <w:rPr>
          <w:rFonts w:ascii="Georgia" w:hAnsi="Georgia" w:cs="Arial"/>
          <w:sz w:val="24"/>
          <w:szCs w:val="24"/>
          <w:lang w:val="es-CO"/>
        </w:rPr>
        <w:t xml:space="preserve">que </w:t>
      </w:r>
      <w:r w:rsidR="00A6373C" w:rsidRPr="00FA347D">
        <w:rPr>
          <w:rFonts w:ascii="Georgia" w:hAnsi="Georgia" w:cs="Arial"/>
          <w:sz w:val="24"/>
          <w:szCs w:val="24"/>
          <w:lang w:val="es-CO"/>
        </w:rPr>
        <w:t xml:space="preserve">su gestión se enderezó </w:t>
      </w:r>
      <w:r w:rsidR="003F0F4A" w:rsidRPr="00FA347D">
        <w:rPr>
          <w:rFonts w:ascii="Georgia" w:hAnsi="Georgia" w:cs="Arial"/>
          <w:sz w:val="24"/>
          <w:szCs w:val="24"/>
          <w:lang w:val="es-CO"/>
        </w:rPr>
        <w:t xml:space="preserve">siempre </w:t>
      </w:r>
      <w:r w:rsidR="00A6373C" w:rsidRPr="00FA347D">
        <w:rPr>
          <w:rFonts w:ascii="Georgia" w:hAnsi="Georgia" w:cs="Arial"/>
          <w:sz w:val="24"/>
          <w:szCs w:val="24"/>
          <w:lang w:val="es-CO"/>
        </w:rPr>
        <w:t>a</w:t>
      </w:r>
      <w:r w:rsidR="009F1731" w:rsidRPr="00FA347D">
        <w:rPr>
          <w:rFonts w:ascii="Georgia" w:hAnsi="Georgia" w:cs="Arial"/>
          <w:sz w:val="24"/>
          <w:szCs w:val="24"/>
          <w:lang w:val="es-CO"/>
        </w:rPr>
        <w:t xml:space="preserve">l bienestar </w:t>
      </w:r>
      <w:r w:rsidR="00A6373C" w:rsidRPr="00FA347D">
        <w:rPr>
          <w:rFonts w:ascii="Georgia" w:hAnsi="Georgia" w:cs="Arial"/>
          <w:sz w:val="24"/>
          <w:szCs w:val="24"/>
          <w:lang w:val="es-CO"/>
        </w:rPr>
        <w:t xml:space="preserve">de </w:t>
      </w:r>
      <w:r w:rsidR="009F1731" w:rsidRPr="00FA347D">
        <w:rPr>
          <w:rFonts w:ascii="Georgia" w:hAnsi="Georgia" w:cs="Arial"/>
          <w:sz w:val="24"/>
          <w:szCs w:val="24"/>
          <w:lang w:val="es-CO"/>
        </w:rPr>
        <w:t>la pupila</w:t>
      </w:r>
      <w:r w:rsidR="00C668EF" w:rsidRPr="00FA347D">
        <w:rPr>
          <w:rFonts w:ascii="Georgia" w:hAnsi="Georgia" w:cs="Arial"/>
          <w:sz w:val="24"/>
          <w:szCs w:val="24"/>
          <w:lang w:val="es-CO"/>
        </w:rPr>
        <w:t xml:space="preserve">, según </w:t>
      </w:r>
      <w:r w:rsidR="003F0F4A" w:rsidRPr="00FA347D">
        <w:rPr>
          <w:rFonts w:ascii="Georgia" w:hAnsi="Georgia" w:cs="Arial"/>
          <w:sz w:val="24"/>
          <w:szCs w:val="24"/>
          <w:lang w:val="es-CO"/>
        </w:rPr>
        <w:t>su</w:t>
      </w:r>
      <w:r w:rsidR="00C668EF" w:rsidRPr="00FA347D">
        <w:rPr>
          <w:rFonts w:ascii="Georgia" w:hAnsi="Georgia" w:cs="Arial"/>
          <w:sz w:val="24"/>
          <w:szCs w:val="24"/>
          <w:lang w:val="es-CO"/>
        </w:rPr>
        <w:t xml:space="preserve"> estilo de vida</w:t>
      </w:r>
      <w:r w:rsidR="00A6373C" w:rsidRPr="00FA347D">
        <w:rPr>
          <w:rFonts w:ascii="Georgia" w:hAnsi="Georgia" w:cs="Arial"/>
          <w:sz w:val="24"/>
          <w:szCs w:val="24"/>
          <w:lang w:val="es-CO"/>
        </w:rPr>
        <w:t xml:space="preserve">, </w:t>
      </w:r>
      <w:r w:rsidR="00D435BF" w:rsidRPr="00FA347D">
        <w:rPr>
          <w:rFonts w:ascii="Georgia" w:hAnsi="Georgia" w:cs="Arial"/>
          <w:sz w:val="24"/>
          <w:szCs w:val="24"/>
          <w:lang w:val="es-CO"/>
        </w:rPr>
        <w:t xml:space="preserve">imponen </w:t>
      </w:r>
      <w:r w:rsidR="00BB782D" w:rsidRPr="00FA347D">
        <w:rPr>
          <w:rFonts w:ascii="Georgia" w:hAnsi="Georgia" w:cs="Arial"/>
          <w:sz w:val="24"/>
          <w:szCs w:val="24"/>
          <w:lang w:val="es-CO"/>
        </w:rPr>
        <w:t xml:space="preserve">primero </w:t>
      </w:r>
      <w:r w:rsidR="008F6DFE" w:rsidRPr="00FA347D">
        <w:rPr>
          <w:rFonts w:ascii="Georgia" w:hAnsi="Georgia" w:cs="Arial"/>
          <w:sz w:val="24"/>
          <w:szCs w:val="24"/>
          <w:lang w:val="es-CO"/>
        </w:rPr>
        <w:t>una</w:t>
      </w:r>
      <w:r w:rsidR="00BB782D" w:rsidRPr="00FA347D">
        <w:rPr>
          <w:rFonts w:ascii="Georgia" w:hAnsi="Georgia" w:cs="Arial"/>
          <w:sz w:val="24"/>
          <w:szCs w:val="24"/>
          <w:lang w:val="es-CO"/>
        </w:rPr>
        <w:t xml:space="preserve"> debid</w:t>
      </w:r>
      <w:r w:rsidR="00A976A5" w:rsidRPr="00FA347D">
        <w:rPr>
          <w:rFonts w:ascii="Georgia" w:hAnsi="Georgia" w:cs="Arial"/>
          <w:sz w:val="24"/>
          <w:szCs w:val="24"/>
          <w:lang w:val="es-CO"/>
        </w:rPr>
        <w:t>a discriminación de los gastos</w:t>
      </w:r>
      <w:r w:rsidR="007A1F41" w:rsidRPr="00FA347D">
        <w:rPr>
          <w:rFonts w:ascii="Georgia" w:hAnsi="Georgia" w:cs="Arial"/>
          <w:sz w:val="24"/>
          <w:szCs w:val="24"/>
          <w:lang w:val="es-CO"/>
        </w:rPr>
        <w:t xml:space="preserve"> </w:t>
      </w:r>
      <w:r w:rsidR="00BB782D" w:rsidRPr="00FA347D">
        <w:rPr>
          <w:rFonts w:ascii="Georgia" w:hAnsi="Georgia" w:cs="Arial"/>
          <w:sz w:val="24"/>
          <w:szCs w:val="24"/>
          <w:lang w:val="es-CO"/>
        </w:rPr>
        <w:t xml:space="preserve">y </w:t>
      </w:r>
      <w:r w:rsidR="008F6DFE" w:rsidRPr="00FA347D">
        <w:rPr>
          <w:rFonts w:ascii="Georgia" w:hAnsi="Georgia" w:cs="Arial"/>
          <w:sz w:val="24"/>
          <w:szCs w:val="24"/>
          <w:lang w:val="es-CO"/>
        </w:rPr>
        <w:t xml:space="preserve">un </w:t>
      </w:r>
      <w:r w:rsidR="00BB782D" w:rsidRPr="00FA347D">
        <w:rPr>
          <w:rFonts w:ascii="Georgia" w:hAnsi="Georgia" w:cs="Arial"/>
          <w:sz w:val="24"/>
          <w:szCs w:val="24"/>
          <w:lang w:val="es-CO"/>
        </w:rPr>
        <w:t>adecuado respaldo documental en los términos explicados ya</w:t>
      </w:r>
      <w:r w:rsidR="008F6DFE" w:rsidRPr="00FA347D">
        <w:rPr>
          <w:rFonts w:ascii="Georgia" w:hAnsi="Georgia" w:cs="Arial"/>
          <w:sz w:val="24"/>
          <w:szCs w:val="24"/>
          <w:lang w:val="es-CO"/>
        </w:rPr>
        <w:t>;</w:t>
      </w:r>
      <w:r w:rsidR="00BB782D" w:rsidRPr="00FA347D">
        <w:rPr>
          <w:rFonts w:ascii="Georgia" w:hAnsi="Georgia" w:cs="Arial"/>
          <w:sz w:val="24"/>
          <w:szCs w:val="24"/>
          <w:lang w:val="es-CO"/>
        </w:rPr>
        <w:t xml:space="preserve"> </w:t>
      </w:r>
      <w:r w:rsidR="007A1F41" w:rsidRPr="00FA347D">
        <w:rPr>
          <w:rFonts w:ascii="Georgia" w:hAnsi="Georgia" w:cs="Arial"/>
          <w:sz w:val="24"/>
          <w:szCs w:val="24"/>
          <w:lang w:val="es-CO"/>
        </w:rPr>
        <w:t>y</w:t>
      </w:r>
      <w:r w:rsidR="008F6DFE" w:rsidRPr="00FA347D">
        <w:rPr>
          <w:rFonts w:ascii="Georgia" w:hAnsi="Georgia" w:cs="Arial"/>
          <w:sz w:val="24"/>
          <w:szCs w:val="24"/>
          <w:lang w:val="es-CO"/>
        </w:rPr>
        <w:t>,</w:t>
      </w:r>
      <w:r w:rsidR="007A1F41" w:rsidRPr="00FA347D">
        <w:rPr>
          <w:rFonts w:ascii="Georgia" w:hAnsi="Georgia" w:cs="Arial"/>
          <w:sz w:val="24"/>
          <w:szCs w:val="24"/>
          <w:lang w:val="es-CO"/>
        </w:rPr>
        <w:t xml:space="preserve"> en segundo lugar, advendrá la </w:t>
      </w:r>
      <w:r w:rsidR="00D435BF" w:rsidRPr="00FA347D">
        <w:rPr>
          <w:rFonts w:ascii="Georgia" w:hAnsi="Georgia" w:cs="Arial"/>
          <w:sz w:val="24"/>
          <w:szCs w:val="24"/>
          <w:lang w:val="es-CO"/>
        </w:rPr>
        <w:t xml:space="preserve">justificación razonable del </w:t>
      </w:r>
      <w:r w:rsidR="00A976A5" w:rsidRPr="00FA347D">
        <w:rPr>
          <w:rFonts w:ascii="Georgia" w:hAnsi="Georgia" w:cs="Arial"/>
          <w:sz w:val="24"/>
          <w:szCs w:val="24"/>
          <w:lang w:val="es-CO"/>
        </w:rPr>
        <w:t>desembolso</w:t>
      </w:r>
      <w:r w:rsidR="00D435BF" w:rsidRPr="00FA347D">
        <w:rPr>
          <w:rFonts w:ascii="Georgia" w:hAnsi="Georgia" w:cs="Arial"/>
          <w:sz w:val="24"/>
          <w:szCs w:val="24"/>
          <w:lang w:val="es-CO"/>
        </w:rPr>
        <w:t>.</w:t>
      </w:r>
      <w:r w:rsidR="00C43C04" w:rsidRPr="00FA347D">
        <w:rPr>
          <w:rFonts w:ascii="Georgia" w:hAnsi="Georgia" w:cs="Arial"/>
          <w:sz w:val="24"/>
          <w:szCs w:val="24"/>
          <w:lang w:val="es-CO"/>
        </w:rPr>
        <w:t xml:space="preserve"> En este orden discursivo se desarrolla</w:t>
      </w:r>
      <w:r w:rsidR="006315E4" w:rsidRPr="00FA347D">
        <w:rPr>
          <w:rFonts w:ascii="Georgia" w:hAnsi="Georgia" w:cs="Arial"/>
          <w:sz w:val="24"/>
          <w:szCs w:val="24"/>
          <w:lang w:val="es-CO"/>
        </w:rPr>
        <w:t xml:space="preserve"> el discernimiento</w:t>
      </w:r>
      <w:r w:rsidR="00653626" w:rsidRPr="00FA347D">
        <w:rPr>
          <w:rFonts w:ascii="Georgia" w:hAnsi="Georgia" w:cs="Arial"/>
          <w:sz w:val="24"/>
          <w:szCs w:val="24"/>
          <w:lang w:val="es-CO"/>
        </w:rPr>
        <w:t xml:space="preserve"> del asunto</w:t>
      </w:r>
      <w:r w:rsidR="006315E4" w:rsidRPr="00FA347D">
        <w:rPr>
          <w:rFonts w:ascii="Georgia" w:hAnsi="Georgia" w:cs="Arial"/>
          <w:sz w:val="24"/>
          <w:szCs w:val="24"/>
          <w:lang w:val="es-CO"/>
        </w:rPr>
        <w:t>.</w:t>
      </w:r>
    </w:p>
    <w:p w14:paraId="53C8A024" w14:textId="77777777" w:rsidR="00385114" w:rsidRPr="00FA347D" w:rsidRDefault="00385114" w:rsidP="00FA347D">
      <w:pPr>
        <w:pStyle w:val="Sinespaciado"/>
        <w:spacing w:line="276" w:lineRule="auto"/>
        <w:jc w:val="both"/>
        <w:rPr>
          <w:rFonts w:ascii="Georgia" w:hAnsi="Georgia" w:cs="Arial"/>
          <w:sz w:val="24"/>
          <w:szCs w:val="24"/>
          <w:lang w:val="es-CO"/>
        </w:rPr>
      </w:pPr>
    </w:p>
    <w:p w14:paraId="1F87EB8A" w14:textId="514F4075" w:rsidR="00B064B3" w:rsidRPr="00FA347D" w:rsidRDefault="00EC0E67" w:rsidP="00FA347D">
      <w:pPr>
        <w:suppressAutoHyphens/>
        <w:spacing w:line="276" w:lineRule="auto"/>
        <w:jc w:val="both"/>
        <w:rPr>
          <w:rFonts w:ascii="Georgia" w:hAnsi="Georgia" w:cs="Tahoma"/>
        </w:rPr>
      </w:pPr>
      <w:r w:rsidRPr="00FA347D">
        <w:rPr>
          <w:rFonts w:ascii="Georgia" w:hAnsi="Georgia" w:cs="Arial"/>
        </w:rPr>
        <w:t>A</w:t>
      </w:r>
      <w:r w:rsidR="004F60AD" w:rsidRPr="00FA347D">
        <w:rPr>
          <w:rFonts w:ascii="Georgia" w:hAnsi="Georgia" w:cs="Arial"/>
        </w:rPr>
        <w:t xml:space="preserve">l amparo de </w:t>
      </w:r>
      <w:r w:rsidRPr="00FA347D">
        <w:rPr>
          <w:rFonts w:ascii="Georgia" w:hAnsi="Georgia" w:cs="Arial"/>
        </w:rPr>
        <w:t xml:space="preserve">la explicada </w:t>
      </w:r>
      <w:r w:rsidR="004F60AD" w:rsidRPr="00FA347D">
        <w:rPr>
          <w:rFonts w:ascii="Georgia" w:hAnsi="Georgia" w:cs="Arial"/>
        </w:rPr>
        <w:t>razo</w:t>
      </w:r>
      <w:r w:rsidR="00B0756F" w:rsidRPr="00FA347D">
        <w:rPr>
          <w:rFonts w:ascii="Georgia" w:hAnsi="Georgia" w:cs="Arial"/>
        </w:rPr>
        <w:t xml:space="preserve">nabilidad y </w:t>
      </w:r>
      <w:r w:rsidR="00F66C0A" w:rsidRPr="00FA347D">
        <w:rPr>
          <w:rFonts w:ascii="Georgia" w:hAnsi="Georgia" w:cs="Arial"/>
        </w:rPr>
        <w:t>con miras a esclarecer los hechos</w:t>
      </w:r>
      <w:r w:rsidRPr="00FA347D">
        <w:rPr>
          <w:rFonts w:ascii="Georgia" w:hAnsi="Georgia" w:cs="Arial"/>
        </w:rPr>
        <w:t xml:space="preserve"> sometidos a su escrutinio</w:t>
      </w:r>
      <w:r w:rsidR="000E0085" w:rsidRPr="00FA347D">
        <w:rPr>
          <w:rFonts w:ascii="Georgia" w:hAnsi="Georgia" w:cs="Arial"/>
        </w:rPr>
        <w:t>,</w:t>
      </w:r>
      <w:r w:rsidR="00E97AE3" w:rsidRPr="00FA347D">
        <w:rPr>
          <w:rFonts w:ascii="Georgia" w:hAnsi="Georgia" w:cs="Arial"/>
          <w:u w:val="single"/>
        </w:rPr>
        <w:t xml:space="preserve"> </w:t>
      </w:r>
      <w:r w:rsidRPr="00FA347D">
        <w:rPr>
          <w:rFonts w:ascii="Georgia" w:hAnsi="Georgia" w:cs="Arial"/>
          <w:u w:val="single"/>
        </w:rPr>
        <w:t xml:space="preserve">ha debido el juez </w:t>
      </w:r>
      <w:r w:rsidR="000E0085" w:rsidRPr="00FA347D">
        <w:rPr>
          <w:rFonts w:ascii="Georgia" w:hAnsi="Georgia" w:cs="Arial"/>
          <w:u w:val="single"/>
        </w:rPr>
        <w:t>acudir al decreto oficioso de pruebas</w:t>
      </w:r>
      <w:r w:rsidR="00AA3EE3" w:rsidRPr="00FA347D">
        <w:rPr>
          <w:rFonts w:ascii="Georgia" w:hAnsi="Georgia" w:cs="Arial"/>
        </w:rPr>
        <w:t>,</w:t>
      </w:r>
      <w:r w:rsidR="0009138F" w:rsidRPr="00FA347D">
        <w:rPr>
          <w:rFonts w:ascii="Georgia" w:hAnsi="Georgia" w:cs="Arial"/>
        </w:rPr>
        <w:t xml:space="preserve"> pues </w:t>
      </w:r>
      <w:r w:rsidR="00B064B3" w:rsidRPr="00FA347D">
        <w:rPr>
          <w:rFonts w:ascii="Georgia" w:hAnsi="Georgia" w:cs="Arial"/>
        </w:rPr>
        <w:t>es incontrastable que se trata de un DEBER</w:t>
      </w:r>
      <w:r w:rsidR="009315F6" w:rsidRPr="00FA347D">
        <w:rPr>
          <w:rFonts w:ascii="Georgia" w:hAnsi="Georgia" w:cs="Arial"/>
        </w:rPr>
        <w:t>,</w:t>
      </w:r>
      <w:r w:rsidR="00B064B3" w:rsidRPr="00FA347D">
        <w:rPr>
          <w:rFonts w:ascii="Georgia" w:hAnsi="Georgia" w:cs="Arial"/>
        </w:rPr>
        <w:t xml:space="preserve"> </w:t>
      </w:r>
      <w:r w:rsidR="00084F40" w:rsidRPr="00FA347D">
        <w:rPr>
          <w:rFonts w:ascii="Georgia" w:hAnsi="Georgia" w:cs="Arial"/>
        </w:rPr>
        <w:t xml:space="preserve">no </w:t>
      </w:r>
      <w:r w:rsidR="00B064B3" w:rsidRPr="00FA347D">
        <w:rPr>
          <w:rFonts w:ascii="Georgia" w:hAnsi="Georgia" w:cs="Arial"/>
        </w:rPr>
        <w:t>una opción discrecional</w:t>
      </w:r>
      <w:r w:rsidR="0009138F" w:rsidRPr="00FA347D">
        <w:rPr>
          <w:rFonts w:ascii="Georgia" w:hAnsi="Georgia" w:cs="Arial"/>
        </w:rPr>
        <w:t xml:space="preserve"> </w:t>
      </w:r>
      <w:r w:rsidR="00D366AA" w:rsidRPr="00FA347D">
        <w:rPr>
          <w:rFonts w:ascii="Georgia" w:hAnsi="Georgia" w:cs="Arial"/>
        </w:rPr>
        <w:t xml:space="preserve">o </w:t>
      </w:r>
      <w:r w:rsidRPr="00FA347D">
        <w:rPr>
          <w:rFonts w:ascii="Georgia" w:hAnsi="Georgia" w:cs="Arial"/>
        </w:rPr>
        <w:t xml:space="preserve">acaso una </w:t>
      </w:r>
      <w:r w:rsidR="00D366AA" w:rsidRPr="00FA347D">
        <w:rPr>
          <w:rFonts w:ascii="Georgia" w:hAnsi="Georgia" w:cs="Arial"/>
          <w:i/>
        </w:rPr>
        <w:t>facultad</w:t>
      </w:r>
      <w:r w:rsidR="00D366AA" w:rsidRPr="00FA347D">
        <w:rPr>
          <w:rFonts w:ascii="Georgia" w:hAnsi="Georgia" w:cs="Arial"/>
        </w:rPr>
        <w:t xml:space="preserve"> </w:t>
      </w:r>
      <w:r w:rsidR="0009138F" w:rsidRPr="00FA347D">
        <w:rPr>
          <w:rFonts w:ascii="Georgia" w:hAnsi="Georgia" w:cs="Arial"/>
        </w:rPr>
        <w:t>(Como la prev</w:t>
      </w:r>
      <w:r w:rsidR="00C07CFC" w:rsidRPr="00FA347D">
        <w:rPr>
          <w:rFonts w:ascii="Georgia" w:hAnsi="Georgia" w:cs="Arial"/>
        </w:rPr>
        <w:t>eí</w:t>
      </w:r>
      <w:r w:rsidR="0009138F" w:rsidRPr="00FA347D">
        <w:rPr>
          <w:rFonts w:ascii="Georgia" w:hAnsi="Georgia" w:cs="Arial"/>
        </w:rPr>
        <w:t xml:space="preserve">a el anterior </w:t>
      </w:r>
      <w:r w:rsidR="00D366AA" w:rsidRPr="00FA347D">
        <w:rPr>
          <w:rFonts w:ascii="Georgia" w:hAnsi="Georgia" w:cs="Arial"/>
        </w:rPr>
        <w:t>estatuto procesal</w:t>
      </w:r>
      <w:r w:rsidR="005D01C0" w:rsidRPr="00FA347D">
        <w:rPr>
          <w:rStyle w:val="Refdenotaalpie"/>
          <w:rFonts w:ascii="Georgia" w:hAnsi="Georgia"/>
        </w:rPr>
        <w:footnoteReference w:id="28"/>
      </w:r>
      <w:r w:rsidR="005D01C0" w:rsidRPr="00FA347D">
        <w:rPr>
          <w:rFonts w:ascii="Georgia" w:hAnsi="Georgia" w:cs="Arial"/>
        </w:rPr>
        <w:t xml:space="preserve"> -artículo 180, CPC)</w:t>
      </w:r>
      <w:r w:rsidR="00B064B3" w:rsidRPr="00FA347D">
        <w:rPr>
          <w:rFonts w:ascii="Georgia" w:hAnsi="Georgia" w:cs="Arial"/>
        </w:rPr>
        <w:t>, prescrib</w:t>
      </w:r>
      <w:r w:rsidRPr="00FA347D">
        <w:rPr>
          <w:rFonts w:ascii="Georgia" w:hAnsi="Georgia" w:cs="Arial"/>
        </w:rPr>
        <w:t>e</w:t>
      </w:r>
      <w:r w:rsidR="00B064B3" w:rsidRPr="00FA347D">
        <w:rPr>
          <w:rFonts w:ascii="Georgia" w:hAnsi="Georgia" w:cs="Arial"/>
        </w:rPr>
        <w:t xml:space="preserve"> la regla </w:t>
      </w:r>
      <w:r w:rsidRPr="00FA347D">
        <w:rPr>
          <w:rFonts w:ascii="Georgia" w:hAnsi="Georgia" w:cs="Arial"/>
        </w:rPr>
        <w:t>en vigencia</w:t>
      </w:r>
      <w:r w:rsidR="00B064B3" w:rsidRPr="00FA347D">
        <w:rPr>
          <w:rFonts w:ascii="Georgia" w:hAnsi="Georgia" w:cs="Arial"/>
        </w:rPr>
        <w:t xml:space="preserve"> (Art.42): </w:t>
      </w:r>
      <w:r w:rsidR="00B064B3" w:rsidRPr="00FA347D">
        <w:rPr>
          <w:rFonts w:ascii="Georgia" w:hAnsi="Georgia" w:cs="Arial"/>
          <w:i/>
          <w:iCs/>
        </w:rPr>
        <w:t>“</w:t>
      </w:r>
      <w:r w:rsidR="00B064B3" w:rsidRPr="001F3AF9">
        <w:rPr>
          <w:rFonts w:ascii="Georgia" w:hAnsi="Georgia" w:cs="Arial"/>
          <w:i/>
          <w:iCs/>
          <w:sz w:val="22"/>
        </w:rPr>
        <w:t>(…)</w:t>
      </w:r>
      <w:r w:rsidR="00B064B3" w:rsidRPr="001F3AF9">
        <w:rPr>
          <w:rFonts w:ascii="Georgia" w:hAnsi="Georgia" w:cs="Arial"/>
          <w:sz w:val="22"/>
        </w:rPr>
        <w:t xml:space="preserve"> </w:t>
      </w:r>
      <w:r w:rsidR="00B064B3" w:rsidRPr="001F3AF9">
        <w:rPr>
          <w:rFonts w:ascii="Georgia" w:hAnsi="Georgia" w:cs="Tahoma"/>
          <w:i/>
          <w:sz w:val="22"/>
        </w:rPr>
        <w:t>4. Emplear los poderes que este código le concede en materia de pruebas de oficio para verificar los hechos alegados por las partes (…)</w:t>
      </w:r>
      <w:r w:rsidR="00B064B3" w:rsidRPr="00FA347D">
        <w:rPr>
          <w:rFonts w:ascii="Georgia" w:hAnsi="Georgia" w:cs="Tahoma"/>
          <w:i/>
        </w:rPr>
        <w:t xml:space="preserve">”, </w:t>
      </w:r>
      <w:r w:rsidR="00B064B3" w:rsidRPr="00FA347D">
        <w:rPr>
          <w:rFonts w:ascii="Georgia" w:hAnsi="Georgia" w:cs="Tahoma"/>
        </w:rPr>
        <w:t>complementada con los artículos 169 y 170 de la misma obra. Y en el mismo sentido se orienta el precedente del órgano de cierre de esta especialidad</w:t>
      </w:r>
      <w:r w:rsidR="00B064B3" w:rsidRPr="00FA347D">
        <w:rPr>
          <w:rStyle w:val="Refdenotaalpie"/>
          <w:rFonts w:ascii="Georgia" w:hAnsi="Georgia"/>
        </w:rPr>
        <w:footnoteReference w:id="29"/>
      </w:r>
      <w:r w:rsidR="00B064B3" w:rsidRPr="00FA347D">
        <w:rPr>
          <w:rFonts w:ascii="Georgia" w:hAnsi="Georgia" w:cs="Tahoma"/>
        </w:rPr>
        <w:t xml:space="preserve"> (2018).</w:t>
      </w:r>
    </w:p>
    <w:p w14:paraId="686896F4" w14:textId="77777777" w:rsidR="00045E8F" w:rsidRPr="00FA347D" w:rsidRDefault="00045E8F" w:rsidP="00FA347D">
      <w:pPr>
        <w:suppressAutoHyphens/>
        <w:spacing w:line="276" w:lineRule="auto"/>
        <w:jc w:val="both"/>
        <w:rPr>
          <w:rFonts w:ascii="Georgia" w:hAnsi="Georgia" w:cs="Tahoma"/>
        </w:rPr>
      </w:pPr>
    </w:p>
    <w:p w14:paraId="5B22E3DC" w14:textId="78994402" w:rsidR="00B064B3" w:rsidRPr="00FA347D" w:rsidRDefault="008A3C53" w:rsidP="00FA347D">
      <w:pPr>
        <w:suppressAutoHyphens/>
        <w:spacing w:line="276" w:lineRule="auto"/>
        <w:jc w:val="both"/>
        <w:rPr>
          <w:rFonts w:ascii="Georgia" w:hAnsi="Georgia"/>
        </w:rPr>
      </w:pPr>
      <w:r w:rsidRPr="00FA347D">
        <w:rPr>
          <w:rFonts w:ascii="Georgia" w:hAnsi="Georgia" w:cs="Arial"/>
        </w:rPr>
        <w:t>Entre otras hipótesis, s</w:t>
      </w:r>
      <w:r w:rsidR="00B064B3" w:rsidRPr="00FA347D">
        <w:rPr>
          <w:rFonts w:ascii="Georgia" w:hAnsi="Georgia" w:cs="Arial"/>
        </w:rPr>
        <w:t>ostiene la CSJ</w:t>
      </w:r>
      <w:r w:rsidR="00B064B3" w:rsidRPr="00FA347D">
        <w:rPr>
          <w:rStyle w:val="Refdenotaalpie"/>
          <w:rFonts w:ascii="Georgia" w:hAnsi="Georgia"/>
        </w:rPr>
        <w:footnoteReference w:id="30"/>
      </w:r>
      <w:r w:rsidR="00B064B3" w:rsidRPr="00FA347D">
        <w:rPr>
          <w:rFonts w:ascii="Georgia" w:hAnsi="Georgia" w:cs="Arial"/>
        </w:rPr>
        <w:t xml:space="preserve">: </w:t>
      </w:r>
      <w:r w:rsidR="00B064B3" w:rsidRPr="00FA347D">
        <w:rPr>
          <w:rFonts w:ascii="Georgia" w:hAnsi="Georgia" w:cs="Arial"/>
          <w:i/>
          <w:iCs/>
        </w:rPr>
        <w:t>“</w:t>
      </w:r>
      <w:r w:rsidR="00B064B3" w:rsidRPr="001F3AF9">
        <w:rPr>
          <w:rFonts w:ascii="Georgia" w:hAnsi="Georgia" w:cs="Arial"/>
          <w:i/>
          <w:iCs/>
          <w:sz w:val="22"/>
        </w:rPr>
        <w:t xml:space="preserve">(…) </w:t>
      </w:r>
      <w:r w:rsidR="00B064B3" w:rsidRPr="001F3AF9">
        <w:rPr>
          <w:rFonts w:ascii="Georgia" w:eastAsia="Calibri" w:hAnsi="Georgia" w:cs="Arial"/>
          <w:i/>
          <w:iCs/>
          <w:sz w:val="22"/>
          <w:lang w:val="es-ES_tradnl" w:eastAsia="en-US"/>
        </w:rPr>
        <w:t>En suma, el juez tiene el deber de decretar oficiosamente pruebas (…) cuando sean necesarias para establecer hechos relacionados con las alegaciones de las partes (…)</w:t>
      </w:r>
      <w:r w:rsidR="00B064B3" w:rsidRPr="00FA347D">
        <w:rPr>
          <w:rFonts w:ascii="Georgia" w:eastAsia="Calibri" w:hAnsi="Georgia" w:cs="Arial"/>
          <w:i/>
          <w:iCs/>
          <w:lang w:val="es-ES_tradnl" w:eastAsia="en-US"/>
        </w:rPr>
        <w:t>”</w:t>
      </w:r>
      <w:r w:rsidR="00B064B3" w:rsidRPr="00FA347D">
        <w:rPr>
          <w:rFonts w:ascii="Georgia" w:eastAsia="Calibri" w:hAnsi="Georgia" w:cs="Arial"/>
          <w:i/>
          <w:lang w:val="es-ES_tradnl" w:eastAsia="en-US"/>
        </w:rPr>
        <w:t>,</w:t>
      </w:r>
      <w:r w:rsidR="00B064B3" w:rsidRPr="00FA347D">
        <w:rPr>
          <w:rFonts w:ascii="Georgia" w:eastAsia="Calibri" w:hAnsi="Georgia" w:cs="Arial"/>
          <w:lang w:val="es-ES_tradnl" w:eastAsia="en-US"/>
        </w:rPr>
        <w:t xml:space="preserve"> resalta la Colegiatura que: “</w:t>
      </w:r>
      <w:r w:rsidR="00B064B3" w:rsidRPr="001F3AF9">
        <w:rPr>
          <w:rFonts w:ascii="Georgia" w:eastAsia="Calibri" w:hAnsi="Georgia" w:cs="Arial"/>
          <w:i/>
          <w:sz w:val="22"/>
          <w:lang w:val="es-CO" w:eastAsia="en-US"/>
        </w:rPr>
        <w:t>En consecuencia, el juzgador incurre en yerro de iure si existiendo motivos serios para que acuda a las facultades conferidas por los artículos 179 y 180 del estatuto procesal no lo hace, (…)</w:t>
      </w:r>
      <w:r w:rsidR="00B064B3" w:rsidRPr="00FA347D">
        <w:rPr>
          <w:rFonts w:ascii="Georgia" w:eastAsia="Calibri" w:hAnsi="Georgia" w:cs="Arial"/>
          <w:i/>
          <w:lang w:val="es-CO" w:eastAsia="en-US"/>
        </w:rPr>
        <w:t>”.</w:t>
      </w:r>
      <w:r w:rsidR="00B064B3" w:rsidRPr="00FA347D">
        <w:rPr>
          <w:rFonts w:ascii="Georgia" w:eastAsia="Calibri" w:hAnsi="Georgia" w:cs="Arial"/>
          <w:lang w:val="es-CO" w:eastAsia="en-US"/>
        </w:rPr>
        <w:t xml:space="preserve"> </w:t>
      </w:r>
      <w:r w:rsidR="00B064B3" w:rsidRPr="00FA347D">
        <w:rPr>
          <w:rFonts w:ascii="Georgia" w:hAnsi="Georgia"/>
        </w:rPr>
        <w:t>Pero, además, en reciente sentencia</w:t>
      </w:r>
      <w:r w:rsidR="00B064B3" w:rsidRPr="00FA347D">
        <w:rPr>
          <w:rStyle w:val="Refdenotaalpie"/>
          <w:rFonts w:ascii="Georgia" w:hAnsi="Georgia"/>
        </w:rPr>
        <w:footnoteReference w:id="31"/>
      </w:r>
      <w:r w:rsidR="00B064B3" w:rsidRPr="00FA347D">
        <w:rPr>
          <w:rFonts w:ascii="Georgia" w:hAnsi="Georgia"/>
        </w:rPr>
        <w:t xml:space="preserve"> (2018), apuntó: </w:t>
      </w:r>
    </w:p>
    <w:p w14:paraId="648C471C" w14:textId="77777777" w:rsidR="00B064B3" w:rsidRPr="00FA347D" w:rsidRDefault="00B064B3" w:rsidP="00FA347D">
      <w:pPr>
        <w:suppressAutoHyphens/>
        <w:spacing w:line="276" w:lineRule="auto"/>
        <w:jc w:val="both"/>
        <w:rPr>
          <w:rFonts w:ascii="Georgia" w:hAnsi="Georgia"/>
        </w:rPr>
      </w:pPr>
    </w:p>
    <w:p w14:paraId="7490F55B" w14:textId="77777777" w:rsidR="00B064B3" w:rsidRPr="001F3AF9" w:rsidRDefault="00B064B3" w:rsidP="001F3AF9">
      <w:pPr>
        <w:suppressAutoHyphens/>
        <w:ind w:left="426" w:right="420"/>
        <w:jc w:val="both"/>
        <w:rPr>
          <w:rFonts w:ascii="Georgia" w:hAnsi="Georgia" w:cs="Arial"/>
          <w:sz w:val="22"/>
        </w:rPr>
      </w:pPr>
      <w:r w:rsidRPr="001F3AF9">
        <w:rPr>
          <w:rFonts w:ascii="Georgia" w:hAnsi="Georgia"/>
          <w:sz w:val="22"/>
        </w:rPr>
        <w:t>… 3.2.</w:t>
      </w:r>
      <w:r w:rsidRPr="001F3AF9">
        <w:rPr>
          <w:rFonts w:ascii="Georgia" w:hAnsi="Georgia"/>
          <w:sz w:val="22"/>
        </w:rPr>
        <w:tab/>
        <w:t>Cuando a pesar de la actividad probatoria desplegada por las partes, el sentenciador encuentra que no ha logrado recaudar la información necesaria o jurídicamente relevante para emitir su veredicto, en lo posible ajustado a la verdad real y a la justicia material, según se expondrá más adelante, el ordenamiento jurídico lo ha facultado -y al tiempo, compelido en determinados eventos y bajo específicas circunstancias- para procurar esclarecer esos pasajes de penumbra, mediante el decreto oficioso de medios de persuasión, los cuales conjuntamente evaluados con los demás recaudados, permitirán determinar la verosimilitud de los hechos debatidos o la confirmación de los argumentos planteados…</w:t>
      </w:r>
    </w:p>
    <w:p w14:paraId="78218B62" w14:textId="77777777" w:rsidR="00B064B3" w:rsidRPr="00FA347D" w:rsidRDefault="00B064B3" w:rsidP="00FA347D">
      <w:pPr>
        <w:suppressAutoHyphens/>
        <w:spacing w:line="276" w:lineRule="auto"/>
        <w:jc w:val="both"/>
        <w:rPr>
          <w:rFonts w:ascii="Georgia" w:hAnsi="Georgia" w:cs="Arial"/>
        </w:rPr>
      </w:pPr>
    </w:p>
    <w:p w14:paraId="36F853F7" w14:textId="77777777" w:rsidR="00CB49F1" w:rsidRPr="00FA347D" w:rsidRDefault="00B064B3" w:rsidP="00FA347D">
      <w:pPr>
        <w:suppressAutoHyphens/>
        <w:spacing w:line="276" w:lineRule="auto"/>
        <w:jc w:val="both"/>
        <w:rPr>
          <w:rFonts w:ascii="Georgia" w:hAnsi="Georgia" w:cs="Arial"/>
        </w:rPr>
      </w:pPr>
      <w:r w:rsidRPr="00FA347D">
        <w:rPr>
          <w:rFonts w:ascii="Georgia" w:hAnsi="Georgia" w:cs="Arial"/>
        </w:rPr>
        <w:t>Incluso, esa preterición remarcada, ha sido calificada en la doctrina judicial como una vía de hecho, en la modalidad de defecto fáctico (2017), por la Corporación</w:t>
      </w:r>
      <w:r w:rsidRPr="00FA347D">
        <w:rPr>
          <w:rStyle w:val="Refdenotaalpie"/>
          <w:rFonts w:ascii="Georgia" w:hAnsi="Georgia"/>
        </w:rPr>
        <w:footnoteReference w:id="32"/>
      </w:r>
      <w:r w:rsidRPr="00FA347D">
        <w:rPr>
          <w:rFonts w:ascii="Georgia" w:hAnsi="Georgia" w:cs="Arial"/>
        </w:rPr>
        <w:t xml:space="preserve"> ya mencionada.</w:t>
      </w:r>
      <w:r w:rsidR="00713FD7" w:rsidRPr="00FA347D">
        <w:rPr>
          <w:rFonts w:ascii="Georgia" w:hAnsi="Georgia" w:cs="Arial"/>
        </w:rPr>
        <w:t xml:space="preserve"> </w:t>
      </w:r>
    </w:p>
    <w:p w14:paraId="4F6D99C7" w14:textId="0A8F17F7" w:rsidR="00CB49F1" w:rsidRPr="00FA347D" w:rsidRDefault="00CB49F1" w:rsidP="00FA347D">
      <w:pPr>
        <w:suppressAutoHyphens/>
        <w:spacing w:line="276" w:lineRule="auto"/>
        <w:jc w:val="both"/>
        <w:rPr>
          <w:rFonts w:ascii="Georgia" w:hAnsi="Georgia" w:cs="Arial"/>
        </w:rPr>
      </w:pPr>
    </w:p>
    <w:p w14:paraId="3394EF04" w14:textId="660C18AD" w:rsidR="00906F9E" w:rsidRPr="00FA347D" w:rsidRDefault="00BF4189" w:rsidP="00FA347D">
      <w:pPr>
        <w:suppressAutoHyphens/>
        <w:spacing w:line="276" w:lineRule="auto"/>
        <w:jc w:val="both"/>
        <w:rPr>
          <w:rFonts w:ascii="Georgia" w:hAnsi="Georgia" w:cs="Arial"/>
        </w:rPr>
      </w:pPr>
      <w:r w:rsidRPr="00FA347D">
        <w:rPr>
          <w:rFonts w:ascii="Georgia" w:hAnsi="Georgia" w:cs="Arial"/>
        </w:rPr>
        <w:lastRenderedPageBreak/>
        <w:t xml:space="preserve">Así </w:t>
      </w:r>
      <w:r w:rsidR="00B064B3" w:rsidRPr="00FA347D">
        <w:rPr>
          <w:rFonts w:ascii="Georgia" w:hAnsi="Georgia" w:cs="Arial"/>
        </w:rPr>
        <w:t xml:space="preserve">las cosas, emerge con claridad que la </w:t>
      </w:r>
      <w:r w:rsidR="00E82453" w:rsidRPr="00FA347D">
        <w:rPr>
          <w:rFonts w:ascii="Georgia" w:hAnsi="Georgia" w:cs="Arial"/>
        </w:rPr>
        <w:t xml:space="preserve">asimetría de las partes para la aportación </w:t>
      </w:r>
      <w:r w:rsidR="00B064B3" w:rsidRPr="00FA347D">
        <w:rPr>
          <w:rFonts w:ascii="Georgia" w:hAnsi="Georgia" w:cs="Arial"/>
        </w:rPr>
        <w:t xml:space="preserve">probatoria </w:t>
      </w:r>
      <w:r w:rsidR="00E82453" w:rsidRPr="00FA347D">
        <w:rPr>
          <w:rFonts w:ascii="Georgia" w:hAnsi="Georgia" w:cs="Arial"/>
        </w:rPr>
        <w:t xml:space="preserve">denotada, </w:t>
      </w:r>
      <w:r w:rsidR="00461DAA" w:rsidRPr="00FA347D">
        <w:rPr>
          <w:rFonts w:ascii="Georgia" w:hAnsi="Georgia" w:cs="Arial"/>
          <w:i/>
        </w:rPr>
        <w:t xml:space="preserve">debía ser </w:t>
      </w:r>
      <w:r w:rsidR="00E82453" w:rsidRPr="00FA347D">
        <w:rPr>
          <w:rFonts w:ascii="Georgia" w:hAnsi="Georgia" w:cs="Arial"/>
          <w:i/>
        </w:rPr>
        <w:t>equilibrada</w:t>
      </w:r>
      <w:r w:rsidR="00461DAA" w:rsidRPr="00FA347D">
        <w:rPr>
          <w:rFonts w:ascii="Georgia" w:hAnsi="Georgia" w:cs="Arial"/>
          <w:i/>
        </w:rPr>
        <w:t xml:space="preserve"> </w:t>
      </w:r>
      <w:r w:rsidR="00E82453" w:rsidRPr="00FA347D">
        <w:rPr>
          <w:rFonts w:ascii="Georgia" w:hAnsi="Georgia" w:cs="Arial"/>
          <w:i/>
        </w:rPr>
        <w:t>con el buen juicio d</w:t>
      </w:r>
      <w:r w:rsidR="00CB49F1" w:rsidRPr="00FA347D">
        <w:rPr>
          <w:rFonts w:ascii="Georgia" w:hAnsi="Georgia" w:cs="Arial"/>
          <w:i/>
        </w:rPr>
        <w:t xml:space="preserve">el </w:t>
      </w:r>
      <w:r w:rsidR="00E82453" w:rsidRPr="00FA347D">
        <w:rPr>
          <w:rFonts w:ascii="Georgia" w:hAnsi="Georgia" w:cs="Arial"/>
          <w:i/>
        </w:rPr>
        <w:t>sentenciador</w:t>
      </w:r>
      <w:r w:rsidR="008053D0" w:rsidRPr="00FA347D">
        <w:rPr>
          <w:rFonts w:ascii="Georgia" w:hAnsi="Georgia" w:cs="Arial"/>
          <w:i/>
        </w:rPr>
        <w:t xml:space="preserve"> </w:t>
      </w:r>
      <w:r w:rsidR="00B064B3" w:rsidRPr="00FA347D">
        <w:rPr>
          <w:rFonts w:ascii="Georgia" w:hAnsi="Georgia" w:cs="Arial"/>
          <w:i/>
        </w:rPr>
        <w:t>de conocimient</w:t>
      </w:r>
      <w:r w:rsidR="00B7079A" w:rsidRPr="00FA347D">
        <w:rPr>
          <w:rFonts w:ascii="Georgia" w:hAnsi="Georgia" w:cs="Arial"/>
          <w:i/>
        </w:rPr>
        <w:t>o</w:t>
      </w:r>
      <w:r w:rsidR="001A7998" w:rsidRPr="00FA347D">
        <w:rPr>
          <w:rFonts w:ascii="Georgia" w:hAnsi="Georgia" w:cs="Arial"/>
          <w:i/>
        </w:rPr>
        <w:t>.</w:t>
      </w:r>
    </w:p>
    <w:p w14:paraId="791B99BC" w14:textId="77777777" w:rsidR="008F6DFE" w:rsidRPr="00FA347D" w:rsidRDefault="008F6DFE" w:rsidP="00FA347D">
      <w:pPr>
        <w:suppressAutoHyphens/>
        <w:spacing w:line="276" w:lineRule="auto"/>
        <w:jc w:val="both"/>
        <w:rPr>
          <w:rFonts w:ascii="Georgia" w:hAnsi="Georgia" w:cs="Arial"/>
        </w:rPr>
      </w:pPr>
    </w:p>
    <w:p w14:paraId="678B3E09" w14:textId="6B9384EC" w:rsidR="2FA4954B" w:rsidRPr="00FA347D" w:rsidRDefault="2FA4954B"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4.4.3.2. El examen del material probatorio</w:t>
      </w:r>
    </w:p>
    <w:p w14:paraId="029D1FEF" w14:textId="475A187A" w:rsidR="42EB6890" w:rsidRPr="00FA347D" w:rsidRDefault="42EB6890" w:rsidP="00FA347D">
      <w:pPr>
        <w:spacing w:line="276" w:lineRule="auto"/>
        <w:jc w:val="both"/>
        <w:rPr>
          <w:rFonts w:ascii="Georgia" w:hAnsi="Georgia"/>
        </w:rPr>
      </w:pPr>
    </w:p>
    <w:p w14:paraId="4F0F67B3" w14:textId="04D5AA7D" w:rsidR="00B064B3" w:rsidRPr="00FA347D" w:rsidRDefault="00686808" w:rsidP="00FA347D">
      <w:pPr>
        <w:suppressAutoHyphens/>
        <w:spacing w:line="276" w:lineRule="auto"/>
        <w:jc w:val="both"/>
        <w:rPr>
          <w:rFonts w:ascii="Georgia" w:hAnsi="Georgia" w:cs="Arial"/>
        </w:rPr>
      </w:pPr>
      <w:r w:rsidRPr="00FA347D">
        <w:rPr>
          <w:rFonts w:ascii="Georgia" w:hAnsi="Georgia" w:cs="Arial"/>
        </w:rPr>
        <w:t>Dilucida</w:t>
      </w:r>
      <w:r w:rsidR="007563BE" w:rsidRPr="00FA347D">
        <w:rPr>
          <w:rFonts w:ascii="Georgia" w:hAnsi="Georgia" w:cs="Arial"/>
        </w:rPr>
        <w:t xml:space="preserve">do </w:t>
      </w:r>
      <w:r w:rsidR="008F6DFE" w:rsidRPr="00FA347D">
        <w:rPr>
          <w:rFonts w:ascii="Georgia" w:hAnsi="Georgia" w:cs="Arial"/>
        </w:rPr>
        <w:t>e</w:t>
      </w:r>
      <w:r w:rsidR="007563BE" w:rsidRPr="00FA347D">
        <w:rPr>
          <w:rFonts w:ascii="Georgia" w:hAnsi="Georgia" w:cs="Arial"/>
        </w:rPr>
        <w:t>l débito probatorio</w:t>
      </w:r>
      <w:r w:rsidR="00E82453" w:rsidRPr="00FA347D">
        <w:rPr>
          <w:rFonts w:ascii="Georgia" w:hAnsi="Georgia" w:cs="Arial"/>
        </w:rPr>
        <w:t xml:space="preserve"> y el alcance intelectivo de sus efectos</w:t>
      </w:r>
      <w:r w:rsidR="007563BE" w:rsidRPr="00FA347D">
        <w:rPr>
          <w:rFonts w:ascii="Georgia" w:hAnsi="Georgia" w:cs="Arial"/>
        </w:rPr>
        <w:t xml:space="preserve">, se </w:t>
      </w:r>
      <w:r w:rsidR="00B3293A" w:rsidRPr="00FA347D">
        <w:rPr>
          <w:rFonts w:ascii="Georgia" w:hAnsi="Georgia" w:cs="Arial"/>
        </w:rPr>
        <w:t>abre de paso</w:t>
      </w:r>
      <w:r w:rsidR="007563BE" w:rsidRPr="00FA347D">
        <w:rPr>
          <w:rFonts w:ascii="Georgia" w:hAnsi="Georgia" w:cs="Arial"/>
        </w:rPr>
        <w:t>,</w:t>
      </w:r>
      <w:r w:rsidRPr="00FA347D">
        <w:rPr>
          <w:rFonts w:ascii="Georgia" w:hAnsi="Georgia" w:cs="Arial"/>
        </w:rPr>
        <w:t xml:space="preserve"> </w:t>
      </w:r>
      <w:r w:rsidR="00B3293A" w:rsidRPr="00FA347D">
        <w:rPr>
          <w:rFonts w:ascii="Georgia" w:hAnsi="Georgia" w:cs="Arial"/>
        </w:rPr>
        <w:t xml:space="preserve">el examen concreto de cada medio </w:t>
      </w:r>
      <w:r w:rsidR="007563BE" w:rsidRPr="00FA347D">
        <w:rPr>
          <w:rFonts w:ascii="Georgia" w:hAnsi="Georgia" w:cs="Arial"/>
        </w:rPr>
        <w:t>demostrativo</w:t>
      </w:r>
      <w:r w:rsidR="003566DB" w:rsidRPr="00FA347D">
        <w:rPr>
          <w:rFonts w:ascii="Georgia" w:hAnsi="Georgia" w:cs="Arial"/>
        </w:rPr>
        <w:t>.</w:t>
      </w:r>
    </w:p>
    <w:p w14:paraId="5A6FFE88" w14:textId="6B414DE9" w:rsidR="001C3E72" w:rsidRPr="00FA347D" w:rsidRDefault="001C3E72" w:rsidP="00FA347D">
      <w:pPr>
        <w:pStyle w:val="Sinespaciado"/>
        <w:spacing w:line="276" w:lineRule="auto"/>
        <w:jc w:val="both"/>
        <w:rPr>
          <w:rFonts w:ascii="Georgia" w:hAnsi="Georgia" w:cs="Arial"/>
          <w:sz w:val="24"/>
          <w:szCs w:val="24"/>
          <w:lang w:val="es-CO"/>
        </w:rPr>
      </w:pPr>
    </w:p>
    <w:p w14:paraId="7CE5B8B4" w14:textId="5F147650" w:rsidR="00E82453" w:rsidRPr="00FA347D" w:rsidRDefault="008E7CAF"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Empiécese </w:t>
      </w:r>
      <w:r w:rsidR="0084720A" w:rsidRPr="00FA347D">
        <w:rPr>
          <w:rFonts w:ascii="Georgia" w:hAnsi="Georgia" w:cs="Arial"/>
          <w:sz w:val="24"/>
          <w:szCs w:val="24"/>
          <w:lang w:val="es-CO"/>
        </w:rPr>
        <w:t xml:space="preserve">por decir que el </w:t>
      </w:r>
      <w:r w:rsidR="00F74A58" w:rsidRPr="00FA347D">
        <w:rPr>
          <w:rFonts w:ascii="Georgia" w:hAnsi="Georgia" w:cs="Arial"/>
          <w:sz w:val="24"/>
          <w:szCs w:val="24"/>
          <w:lang w:val="es-CO"/>
        </w:rPr>
        <w:t>extremo activo al demandar</w:t>
      </w:r>
      <w:r w:rsidR="00FE118C" w:rsidRPr="00FA347D">
        <w:rPr>
          <w:rFonts w:ascii="Georgia" w:hAnsi="Georgia" w:cs="Arial"/>
          <w:sz w:val="24"/>
          <w:szCs w:val="24"/>
          <w:lang w:val="es-CO"/>
        </w:rPr>
        <w:t>,</w:t>
      </w:r>
      <w:r w:rsidR="00F74A58" w:rsidRPr="00FA347D">
        <w:rPr>
          <w:rFonts w:ascii="Georgia" w:hAnsi="Georgia" w:cs="Arial"/>
          <w:sz w:val="24"/>
          <w:szCs w:val="24"/>
          <w:lang w:val="es-CO"/>
        </w:rPr>
        <w:t xml:space="preserve"> estimó juradamente </w:t>
      </w:r>
      <w:r w:rsidR="00A15E85" w:rsidRPr="00FA347D">
        <w:rPr>
          <w:rFonts w:ascii="Georgia" w:hAnsi="Georgia" w:cs="Arial"/>
          <w:sz w:val="24"/>
          <w:szCs w:val="24"/>
          <w:lang w:val="es-CO"/>
        </w:rPr>
        <w:t>el</w:t>
      </w:r>
      <w:r w:rsidR="00A550C4" w:rsidRPr="00FA347D">
        <w:rPr>
          <w:rFonts w:ascii="Georgia" w:hAnsi="Georgia" w:cs="Arial"/>
          <w:sz w:val="24"/>
          <w:szCs w:val="24"/>
          <w:lang w:val="es-CO"/>
        </w:rPr>
        <w:t xml:space="preserve"> saldo de la gestión administrativa</w:t>
      </w:r>
      <w:r w:rsidR="00FE118C" w:rsidRPr="00FA347D">
        <w:rPr>
          <w:rFonts w:ascii="Georgia" w:hAnsi="Georgia" w:cs="Arial"/>
          <w:sz w:val="24"/>
          <w:szCs w:val="24"/>
          <w:lang w:val="es-CO"/>
        </w:rPr>
        <w:t xml:space="preserve">, apreciación considerada por la primera instancia y el demandado, como </w:t>
      </w:r>
      <w:r w:rsidR="006B701E" w:rsidRPr="00FA347D">
        <w:rPr>
          <w:rFonts w:ascii="Georgia" w:hAnsi="Georgia" w:cs="Arial"/>
          <w:sz w:val="24"/>
          <w:szCs w:val="24"/>
          <w:u w:val="single"/>
          <w:lang w:val="es-CO"/>
        </w:rPr>
        <w:t>incompleta</w:t>
      </w:r>
      <w:r w:rsidR="000F500B" w:rsidRPr="00FA347D">
        <w:rPr>
          <w:rFonts w:ascii="Georgia" w:hAnsi="Georgia" w:cs="Arial"/>
          <w:sz w:val="24"/>
          <w:szCs w:val="24"/>
          <w:lang w:val="es-CO"/>
        </w:rPr>
        <w:t xml:space="preserve">, pues </w:t>
      </w:r>
      <w:r w:rsidR="00FE118C" w:rsidRPr="00FA347D">
        <w:rPr>
          <w:rFonts w:ascii="Georgia" w:hAnsi="Georgia" w:cs="Arial"/>
          <w:sz w:val="24"/>
          <w:szCs w:val="24"/>
          <w:lang w:val="es-CO"/>
        </w:rPr>
        <w:t xml:space="preserve">se dijo </w:t>
      </w:r>
      <w:r w:rsidR="00B420F5" w:rsidRPr="00FA347D">
        <w:rPr>
          <w:rFonts w:ascii="Georgia" w:hAnsi="Georgia" w:cs="Arial"/>
          <w:sz w:val="24"/>
          <w:szCs w:val="24"/>
          <w:lang w:val="es-CO"/>
        </w:rPr>
        <w:t xml:space="preserve">dejó de concretarse </w:t>
      </w:r>
      <w:r w:rsidR="00E73F4E" w:rsidRPr="00FA347D">
        <w:rPr>
          <w:rFonts w:ascii="Georgia" w:hAnsi="Georgia" w:cs="Arial"/>
          <w:sz w:val="24"/>
          <w:szCs w:val="24"/>
          <w:lang w:val="es-CO"/>
        </w:rPr>
        <w:t xml:space="preserve">en </w:t>
      </w:r>
      <w:r w:rsidR="003175B9" w:rsidRPr="00FA347D">
        <w:rPr>
          <w:rFonts w:ascii="Georgia" w:hAnsi="Georgia" w:cs="Arial"/>
          <w:sz w:val="24"/>
          <w:szCs w:val="24"/>
          <w:lang w:val="es-CO"/>
        </w:rPr>
        <w:t xml:space="preserve">una suma </w:t>
      </w:r>
      <w:r w:rsidR="00E73F4E" w:rsidRPr="00FA347D">
        <w:rPr>
          <w:rFonts w:ascii="Georgia" w:hAnsi="Georgia" w:cs="Arial"/>
          <w:sz w:val="24"/>
          <w:szCs w:val="24"/>
          <w:lang w:val="es-CO"/>
        </w:rPr>
        <w:t>específica</w:t>
      </w:r>
      <w:r w:rsidR="008F6DFE" w:rsidRPr="00FA347D">
        <w:rPr>
          <w:rFonts w:ascii="Georgia" w:hAnsi="Georgia" w:cs="Arial"/>
          <w:sz w:val="24"/>
          <w:szCs w:val="24"/>
          <w:lang w:val="es-CO"/>
        </w:rPr>
        <w:t>,</w:t>
      </w:r>
      <w:r w:rsidR="00E82453" w:rsidRPr="00FA347D">
        <w:rPr>
          <w:rFonts w:ascii="Georgia" w:hAnsi="Georgia" w:cs="Arial"/>
          <w:sz w:val="24"/>
          <w:szCs w:val="24"/>
          <w:lang w:val="es-CO"/>
        </w:rPr>
        <w:t xml:space="preserve"> </w:t>
      </w:r>
      <w:r w:rsidR="0027314D" w:rsidRPr="00FA347D">
        <w:rPr>
          <w:rFonts w:ascii="Georgia" w:hAnsi="Georgia" w:cs="Arial"/>
          <w:sz w:val="24"/>
          <w:szCs w:val="24"/>
          <w:lang w:val="es-CO"/>
        </w:rPr>
        <w:t xml:space="preserve">tampoco </w:t>
      </w:r>
      <w:r w:rsidR="00E82453" w:rsidRPr="00FA347D">
        <w:rPr>
          <w:rFonts w:ascii="Georgia" w:hAnsi="Georgia" w:cs="Arial"/>
          <w:sz w:val="24"/>
          <w:szCs w:val="24"/>
          <w:lang w:val="es-CO"/>
        </w:rPr>
        <w:t xml:space="preserve">demostró </w:t>
      </w:r>
      <w:r w:rsidR="00144111" w:rsidRPr="00FA347D">
        <w:rPr>
          <w:rFonts w:ascii="Georgia" w:hAnsi="Georgia" w:cs="Arial"/>
          <w:sz w:val="24"/>
          <w:szCs w:val="24"/>
          <w:lang w:val="es-CO"/>
        </w:rPr>
        <w:t>su</w:t>
      </w:r>
      <w:r w:rsidR="00E73F4E" w:rsidRPr="00FA347D">
        <w:rPr>
          <w:rFonts w:ascii="Georgia" w:hAnsi="Georgia" w:cs="Arial"/>
          <w:sz w:val="24"/>
          <w:szCs w:val="24"/>
          <w:lang w:val="es-CO"/>
        </w:rPr>
        <w:t xml:space="preserve"> cuantía</w:t>
      </w:r>
      <w:r w:rsidR="00E82453" w:rsidRPr="00FA347D">
        <w:rPr>
          <w:rFonts w:ascii="Georgia" w:hAnsi="Georgia" w:cs="Arial"/>
          <w:sz w:val="24"/>
          <w:szCs w:val="24"/>
          <w:lang w:val="es-CO"/>
        </w:rPr>
        <w:t xml:space="preserve">. </w:t>
      </w:r>
    </w:p>
    <w:p w14:paraId="58D485F7" w14:textId="77777777" w:rsidR="00E82453" w:rsidRPr="00FA347D" w:rsidRDefault="00E82453" w:rsidP="00FA347D">
      <w:pPr>
        <w:pStyle w:val="Sinespaciado"/>
        <w:spacing w:line="276" w:lineRule="auto"/>
        <w:jc w:val="both"/>
        <w:rPr>
          <w:rFonts w:ascii="Georgia" w:hAnsi="Georgia" w:cs="Arial"/>
          <w:sz w:val="24"/>
          <w:szCs w:val="24"/>
          <w:lang w:val="es-CO"/>
        </w:rPr>
      </w:pPr>
    </w:p>
    <w:p w14:paraId="70FF7753" w14:textId="043065A2" w:rsidR="003E1AC0" w:rsidRPr="00FA347D" w:rsidRDefault="00E82453"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En opinión de esta Sala </w:t>
      </w:r>
      <w:r w:rsidR="007107C5" w:rsidRPr="00FA347D">
        <w:rPr>
          <w:rFonts w:ascii="Georgia" w:hAnsi="Georgia" w:cs="Arial"/>
          <w:sz w:val="24"/>
          <w:szCs w:val="24"/>
          <w:lang w:val="es-CO"/>
        </w:rPr>
        <w:t>si bien es un</w:t>
      </w:r>
      <w:r w:rsidR="00FA4A68" w:rsidRPr="00FA347D">
        <w:rPr>
          <w:rFonts w:ascii="Georgia" w:hAnsi="Georgia" w:cs="Arial"/>
          <w:sz w:val="24"/>
          <w:szCs w:val="24"/>
          <w:lang w:val="es-CO"/>
        </w:rPr>
        <w:t xml:space="preserve"> estimativo</w:t>
      </w:r>
      <w:r w:rsidR="000542B1" w:rsidRPr="00FA347D">
        <w:rPr>
          <w:rFonts w:ascii="Georgia" w:hAnsi="Georgia" w:cs="Arial"/>
          <w:sz w:val="24"/>
          <w:szCs w:val="24"/>
          <w:lang w:val="es-CO"/>
        </w:rPr>
        <w:t>,</w:t>
      </w:r>
      <w:r w:rsidR="00FA4A68" w:rsidRPr="00FA347D">
        <w:rPr>
          <w:rFonts w:ascii="Georgia" w:hAnsi="Georgia" w:cs="Arial"/>
          <w:sz w:val="24"/>
          <w:szCs w:val="24"/>
          <w:lang w:val="es-CO"/>
        </w:rPr>
        <w:t xml:space="preserve"> </w:t>
      </w:r>
      <w:r w:rsidR="00627B4E" w:rsidRPr="00FA347D">
        <w:rPr>
          <w:rFonts w:ascii="Georgia" w:hAnsi="Georgia" w:cs="Arial"/>
          <w:sz w:val="24"/>
          <w:szCs w:val="24"/>
          <w:lang w:val="es-CO"/>
        </w:rPr>
        <w:t>en modo alguno</w:t>
      </w:r>
      <w:r w:rsidR="000542B1" w:rsidRPr="00FA347D">
        <w:rPr>
          <w:rFonts w:ascii="Georgia" w:hAnsi="Georgia" w:cs="Arial"/>
          <w:sz w:val="24"/>
          <w:szCs w:val="24"/>
          <w:lang w:val="es-CO"/>
        </w:rPr>
        <w:t>,</w:t>
      </w:r>
      <w:r w:rsidR="00627B4E" w:rsidRPr="00FA347D">
        <w:rPr>
          <w:rFonts w:ascii="Georgia" w:hAnsi="Georgia" w:cs="Arial"/>
          <w:sz w:val="24"/>
          <w:szCs w:val="24"/>
          <w:lang w:val="es-CO"/>
        </w:rPr>
        <w:t xml:space="preserve"> </w:t>
      </w:r>
      <w:r w:rsidR="00740B45" w:rsidRPr="00FA347D">
        <w:rPr>
          <w:rFonts w:ascii="Georgia" w:hAnsi="Georgia" w:cs="Arial"/>
          <w:sz w:val="24"/>
          <w:szCs w:val="24"/>
          <w:lang w:val="es-CO"/>
        </w:rPr>
        <w:t>t</w:t>
      </w:r>
      <w:r w:rsidR="001A776E" w:rsidRPr="00FA347D">
        <w:rPr>
          <w:rFonts w:ascii="Georgia" w:hAnsi="Georgia" w:cs="Arial"/>
          <w:sz w:val="24"/>
          <w:szCs w:val="24"/>
          <w:lang w:val="es-CO"/>
        </w:rPr>
        <w:t>iene l</w:t>
      </w:r>
      <w:r w:rsidR="00740B45" w:rsidRPr="00FA347D">
        <w:rPr>
          <w:rFonts w:ascii="Georgia" w:hAnsi="Georgia" w:cs="Arial"/>
          <w:sz w:val="24"/>
          <w:szCs w:val="24"/>
          <w:lang w:val="es-CO"/>
        </w:rPr>
        <w:t>a connotación de</w:t>
      </w:r>
      <w:r w:rsidR="00F03A7C" w:rsidRPr="00FA347D">
        <w:rPr>
          <w:rFonts w:ascii="Georgia" w:hAnsi="Georgia" w:cs="Arial"/>
          <w:sz w:val="24"/>
          <w:szCs w:val="24"/>
          <w:lang w:val="es-CO"/>
        </w:rPr>
        <w:t xml:space="preserve"> medio probatorio</w:t>
      </w:r>
      <w:r w:rsidRPr="00FA347D">
        <w:rPr>
          <w:rFonts w:ascii="Georgia" w:hAnsi="Georgia" w:cs="Arial"/>
          <w:sz w:val="24"/>
          <w:szCs w:val="24"/>
          <w:lang w:val="es-CO"/>
        </w:rPr>
        <w:t xml:space="preserve">, como sí </w:t>
      </w:r>
      <w:r w:rsidR="00F03A7C" w:rsidRPr="00FA347D">
        <w:rPr>
          <w:rFonts w:ascii="Georgia" w:hAnsi="Georgia" w:cs="Arial"/>
          <w:sz w:val="24"/>
          <w:szCs w:val="24"/>
          <w:lang w:val="es-CO"/>
        </w:rPr>
        <w:t>e</w:t>
      </w:r>
      <w:r w:rsidR="001A776E" w:rsidRPr="00FA347D">
        <w:rPr>
          <w:rFonts w:ascii="Georgia" w:hAnsi="Georgia" w:cs="Arial"/>
          <w:sz w:val="24"/>
          <w:szCs w:val="24"/>
          <w:lang w:val="es-CO"/>
        </w:rPr>
        <w:t>l</w:t>
      </w:r>
      <w:r w:rsidR="00740B45" w:rsidRPr="00FA347D">
        <w:rPr>
          <w:rFonts w:ascii="Georgia" w:hAnsi="Georgia" w:cs="Arial"/>
          <w:sz w:val="24"/>
          <w:szCs w:val="24"/>
          <w:lang w:val="es-CO"/>
        </w:rPr>
        <w:t xml:space="preserve"> juramento estimatorio</w:t>
      </w:r>
      <w:r w:rsidR="00F03A7C" w:rsidRPr="00FA347D">
        <w:rPr>
          <w:rFonts w:ascii="Georgia" w:hAnsi="Georgia" w:cs="Arial"/>
          <w:sz w:val="24"/>
          <w:szCs w:val="24"/>
          <w:lang w:val="es-CO"/>
        </w:rPr>
        <w:t xml:space="preserve"> del </w:t>
      </w:r>
      <w:r w:rsidR="001A776E" w:rsidRPr="00FA347D">
        <w:rPr>
          <w:rFonts w:ascii="Georgia" w:hAnsi="Georgia" w:cs="Arial"/>
          <w:sz w:val="24"/>
          <w:szCs w:val="24"/>
          <w:lang w:val="es-CO"/>
        </w:rPr>
        <w:t xml:space="preserve">artículo 206, CGP, </w:t>
      </w:r>
      <w:r w:rsidRPr="00FA347D">
        <w:rPr>
          <w:rFonts w:ascii="Georgia" w:hAnsi="Georgia" w:cs="Arial"/>
          <w:sz w:val="24"/>
          <w:szCs w:val="24"/>
          <w:lang w:val="es-CO"/>
        </w:rPr>
        <w:t xml:space="preserve">explicable porque </w:t>
      </w:r>
      <w:r w:rsidR="00627B4E" w:rsidRPr="00FA347D">
        <w:rPr>
          <w:rFonts w:ascii="Georgia" w:hAnsi="Georgia" w:cs="Arial"/>
          <w:sz w:val="24"/>
          <w:szCs w:val="24"/>
          <w:lang w:val="es-CO"/>
        </w:rPr>
        <w:t xml:space="preserve">no </w:t>
      </w:r>
      <w:r w:rsidR="006B701E" w:rsidRPr="00FA347D">
        <w:rPr>
          <w:rFonts w:ascii="Georgia" w:hAnsi="Georgia" w:cs="Arial"/>
          <w:sz w:val="24"/>
          <w:szCs w:val="24"/>
          <w:lang w:val="es-CO"/>
        </w:rPr>
        <w:t>es</w:t>
      </w:r>
      <w:r w:rsidR="00627B4E" w:rsidRPr="00FA347D">
        <w:rPr>
          <w:rFonts w:ascii="Georgia" w:hAnsi="Georgia" w:cs="Arial"/>
          <w:sz w:val="24"/>
          <w:szCs w:val="24"/>
          <w:lang w:val="es-CO"/>
        </w:rPr>
        <w:t xml:space="preserve"> </w:t>
      </w:r>
      <w:r w:rsidR="009E5B2B" w:rsidRPr="00FA347D">
        <w:rPr>
          <w:rFonts w:ascii="Georgia" w:hAnsi="Georgia" w:cs="Arial"/>
          <w:sz w:val="24"/>
          <w:szCs w:val="24"/>
          <w:lang w:val="es-CO"/>
        </w:rPr>
        <w:t xml:space="preserve">una de las </w:t>
      </w:r>
      <w:r w:rsidR="00543FB0" w:rsidRPr="00FA347D">
        <w:rPr>
          <w:rFonts w:ascii="Georgia" w:hAnsi="Georgia" w:cs="Arial"/>
          <w:sz w:val="24"/>
          <w:szCs w:val="24"/>
          <w:lang w:val="es-CO"/>
        </w:rPr>
        <w:t>indemniza</w:t>
      </w:r>
      <w:r w:rsidR="009E5B2B" w:rsidRPr="00FA347D">
        <w:rPr>
          <w:rFonts w:ascii="Georgia" w:hAnsi="Georgia" w:cs="Arial"/>
          <w:sz w:val="24"/>
          <w:szCs w:val="24"/>
          <w:lang w:val="es-CO"/>
        </w:rPr>
        <w:t>ci</w:t>
      </w:r>
      <w:r w:rsidR="00080D4A" w:rsidRPr="00FA347D">
        <w:rPr>
          <w:rFonts w:ascii="Georgia" w:hAnsi="Georgia" w:cs="Arial"/>
          <w:sz w:val="24"/>
          <w:szCs w:val="24"/>
          <w:lang w:val="es-CO"/>
        </w:rPr>
        <w:t>ones</w:t>
      </w:r>
      <w:r w:rsidR="009E5B2B" w:rsidRPr="00FA347D">
        <w:rPr>
          <w:rFonts w:ascii="Georgia" w:hAnsi="Georgia" w:cs="Arial"/>
          <w:sz w:val="24"/>
          <w:szCs w:val="24"/>
          <w:lang w:val="es-CO"/>
        </w:rPr>
        <w:t xml:space="preserve"> </w:t>
      </w:r>
      <w:r w:rsidR="000006C3" w:rsidRPr="00FA347D">
        <w:rPr>
          <w:rFonts w:ascii="Georgia" w:hAnsi="Georgia" w:cs="Arial"/>
          <w:sz w:val="24"/>
          <w:szCs w:val="24"/>
          <w:lang w:val="es-CO"/>
        </w:rPr>
        <w:t>allí consagradas</w:t>
      </w:r>
      <w:r w:rsidR="009E5B2B" w:rsidRPr="00FA347D">
        <w:rPr>
          <w:rFonts w:ascii="Georgia" w:hAnsi="Georgia" w:cs="Arial"/>
          <w:sz w:val="24"/>
          <w:szCs w:val="24"/>
          <w:lang w:val="es-CO"/>
        </w:rPr>
        <w:t xml:space="preserve"> y,</w:t>
      </w:r>
      <w:r w:rsidR="007107C5" w:rsidRPr="00FA347D">
        <w:rPr>
          <w:rFonts w:ascii="Georgia" w:hAnsi="Georgia" w:cs="Arial"/>
          <w:sz w:val="24"/>
          <w:szCs w:val="24"/>
          <w:lang w:val="es-CO"/>
        </w:rPr>
        <w:t xml:space="preserve"> </w:t>
      </w:r>
      <w:r w:rsidRPr="00FA347D">
        <w:rPr>
          <w:rFonts w:ascii="Georgia" w:hAnsi="Georgia" w:cs="Arial"/>
          <w:sz w:val="24"/>
          <w:szCs w:val="24"/>
          <w:lang w:val="es-CO"/>
        </w:rPr>
        <w:t>porque</w:t>
      </w:r>
      <w:r w:rsidR="00A12F26" w:rsidRPr="00FA347D">
        <w:rPr>
          <w:rFonts w:ascii="Georgia" w:hAnsi="Georgia" w:cs="Arial"/>
          <w:sz w:val="24"/>
          <w:szCs w:val="24"/>
          <w:lang w:val="es-CO"/>
        </w:rPr>
        <w:t xml:space="preserve"> </w:t>
      </w:r>
      <w:r w:rsidRPr="00FA347D">
        <w:rPr>
          <w:rFonts w:ascii="Georgia" w:hAnsi="Georgia" w:cs="Arial"/>
          <w:sz w:val="24"/>
          <w:szCs w:val="24"/>
          <w:lang w:val="es-CO"/>
        </w:rPr>
        <w:t xml:space="preserve">le </w:t>
      </w:r>
      <w:r w:rsidR="00A12F26" w:rsidRPr="00FA347D">
        <w:rPr>
          <w:rFonts w:ascii="Georgia" w:hAnsi="Georgia" w:cs="Arial"/>
          <w:sz w:val="24"/>
          <w:szCs w:val="24"/>
          <w:lang w:val="es-CO"/>
        </w:rPr>
        <w:t>es</w:t>
      </w:r>
      <w:r w:rsidR="003113F6" w:rsidRPr="00FA347D">
        <w:rPr>
          <w:rFonts w:ascii="Georgia" w:hAnsi="Georgia" w:cs="Arial"/>
          <w:sz w:val="24"/>
          <w:szCs w:val="24"/>
          <w:lang w:val="es-CO"/>
        </w:rPr>
        <w:t xml:space="preserve"> </w:t>
      </w:r>
      <w:r w:rsidRPr="00FA347D">
        <w:rPr>
          <w:rFonts w:ascii="Georgia" w:hAnsi="Georgia" w:cs="Arial"/>
          <w:sz w:val="24"/>
          <w:szCs w:val="24"/>
          <w:lang w:val="es-CO"/>
        </w:rPr>
        <w:t>in</w:t>
      </w:r>
      <w:r w:rsidR="002D199C" w:rsidRPr="00FA347D">
        <w:rPr>
          <w:rFonts w:ascii="Georgia" w:hAnsi="Georgia" w:cs="Arial"/>
          <w:sz w:val="24"/>
          <w:szCs w:val="24"/>
          <w:lang w:val="es-CO"/>
        </w:rPr>
        <w:t xml:space="preserve">aplicable la sanción </w:t>
      </w:r>
      <w:r w:rsidRPr="00FA347D">
        <w:rPr>
          <w:rFonts w:ascii="Georgia" w:hAnsi="Georgia" w:cs="Arial"/>
          <w:sz w:val="24"/>
          <w:szCs w:val="24"/>
          <w:lang w:val="es-CO"/>
        </w:rPr>
        <w:t xml:space="preserve">que sí se prevé para cuando se estima como prueba </w:t>
      </w:r>
      <w:r w:rsidR="002D199C" w:rsidRPr="00FA347D">
        <w:rPr>
          <w:rFonts w:ascii="Georgia" w:hAnsi="Georgia" w:cs="Arial"/>
          <w:sz w:val="24"/>
          <w:szCs w:val="24"/>
          <w:lang w:val="es-CO"/>
        </w:rPr>
        <w:t xml:space="preserve">(Artículo </w:t>
      </w:r>
      <w:r w:rsidR="002A11E4" w:rsidRPr="00FA347D">
        <w:rPr>
          <w:rFonts w:ascii="Georgia" w:hAnsi="Georgia" w:cs="Arial"/>
          <w:sz w:val="24"/>
          <w:szCs w:val="24"/>
          <w:lang w:val="es-CO"/>
        </w:rPr>
        <w:t>379-1°, CGP)</w:t>
      </w:r>
      <w:r w:rsidR="003113F6" w:rsidRPr="00FA347D">
        <w:rPr>
          <w:rFonts w:ascii="Georgia" w:hAnsi="Georgia" w:cs="Arial"/>
          <w:sz w:val="24"/>
          <w:szCs w:val="24"/>
          <w:lang w:val="es-CO"/>
        </w:rPr>
        <w:t xml:space="preserve">. </w:t>
      </w:r>
      <w:r w:rsidR="00236C50" w:rsidRPr="00FA347D">
        <w:rPr>
          <w:rFonts w:ascii="Georgia" w:hAnsi="Georgia" w:cs="Arial"/>
          <w:sz w:val="24"/>
          <w:szCs w:val="24"/>
          <w:lang w:val="es-CO"/>
        </w:rPr>
        <w:t xml:space="preserve">Así </w:t>
      </w:r>
      <w:r w:rsidR="00FB674C" w:rsidRPr="00FA347D">
        <w:rPr>
          <w:rFonts w:ascii="Georgia" w:hAnsi="Georgia" w:cs="Arial"/>
          <w:sz w:val="24"/>
          <w:szCs w:val="24"/>
          <w:lang w:val="es-CO"/>
        </w:rPr>
        <w:t xml:space="preserve">entiende </w:t>
      </w:r>
      <w:r w:rsidR="0049255E" w:rsidRPr="00FA347D">
        <w:rPr>
          <w:rFonts w:ascii="Georgia" w:hAnsi="Georgia" w:cs="Arial"/>
          <w:sz w:val="24"/>
          <w:szCs w:val="24"/>
          <w:lang w:val="es-CO"/>
        </w:rPr>
        <w:t>la doctrina procesal</w:t>
      </w:r>
      <w:r w:rsidR="00FB674C" w:rsidRPr="00FA347D">
        <w:rPr>
          <w:rFonts w:ascii="Georgia" w:hAnsi="Georgia" w:cs="Arial"/>
          <w:sz w:val="24"/>
          <w:szCs w:val="24"/>
          <w:lang w:val="es-CO"/>
        </w:rPr>
        <w:t xml:space="preserve"> autorizada</w:t>
      </w:r>
      <w:r w:rsidR="00327CCC" w:rsidRPr="00FA347D">
        <w:rPr>
          <w:rStyle w:val="Refdenotaalpie"/>
          <w:rFonts w:ascii="Georgia" w:hAnsi="Georgia"/>
          <w:sz w:val="24"/>
          <w:szCs w:val="24"/>
          <w:lang w:val="es-CO"/>
        </w:rPr>
        <w:footnoteReference w:id="33"/>
      </w:r>
      <w:r w:rsidR="003E1AC0" w:rsidRPr="00FA347D">
        <w:rPr>
          <w:rFonts w:ascii="Georgia" w:hAnsi="Georgia" w:cs="Arial"/>
          <w:sz w:val="24"/>
          <w:szCs w:val="24"/>
          <w:lang w:val="es-CO"/>
        </w:rPr>
        <w:t>:</w:t>
      </w:r>
    </w:p>
    <w:p w14:paraId="55BE1270" w14:textId="47D1ACBF" w:rsidR="003E1AC0" w:rsidRPr="00FA347D" w:rsidRDefault="003E1AC0" w:rsidP="00FA347D">
      <w:pPr>
        <w:pStyle w:val="Sinespaciado"/>
        <w:spacing w:line="276" w:lineRule="auto"/>
        <w:jc w:val="both"/>
        <w:rPr>
          <w:rFonts w:ascii="Georgia" w:hAnsi="Georgia" w:cs="Arial"/>
          <w:sz w:val="24"/>
          <w:szCs w:val="24"/>
          <w:lang w:val="es-CO"/>
        </w:rPr>
      </w:pPr>
    </w:p>
    <w:p w14:paraId="51DCFE5E" w14:textId="1B70A591" w:rsidR="003E1AC0" w:rsidRPr="001F3AF9" w:rsidRDefault="003E1AC0" w:rsidP="001F3AF9">
      <w:pPr>
        <w:suppressAutoHyphens/>
        <w:ind w:left="426" w:right="420"/>
        <w:jc w:val="both"/>
        <w:rPr>
          <w:rFonts w:ascii="Georgia" w:hAnsi="Georgia"/>
          <w:sz w:val="22"/>
        </w:rPr>
      </w:pPr>
      <w:r w:rsidRPr="001F3AF9">
        <w:rPr>
          <w:rFonts w:ascii="Georgia" w:hAnsi="Georgia"/>
          <w:sz w:val="22"/>
        </w:rPr>
        <w:t>A pesar de que la estimación tiene que hacerse bajo juramento, no es este un caso de juramento estimatorio</w:t>
      </w:r>
      <w:r w:rsidR="00136229" w:rsidRPr="001F3AF9">
        <w:rPr>
          <w:rFonts w:ascii="Georgia" w:hAnsi="Georgia"/>
          <w:sz w:val="22"/>
        </w:rPr>
        <w:t xml:space="preserve">, pues no versa sobre las prestaciones </w:t>
      </w:r>
      <w:r w:rsidR="0096533B" w:rsidRPr="001F3AF9">
        <w:rPr>
          <w:rFonts w:ascii="Georgia" w:hAnsi="Georgia"/>
          <w:sz w:val="22"/>
        </w:rPr>
        <w:t>de las relacionadas en la disposición relativa es tes. De ahí que la ley precise que en est</w:t>
      </w:r>
      <w:r w:rsidR="000B5951" w:rsidRPr="001F3AF9">
        <w:rPr>
          <w:rFonts w:ascii="Georgia" w:hAnsi="Georgia"/>
          <w:sz w:val="22"/>
        </w:rPr>
        <w:t xml:space="preserve">a </w:t>
      </w:r>
      <w:r w:rsidR="0096533B" w:rsidRPr="001F3AF9">
        <w:rPr>
          <w:rFonts w:ascii="Georgia" w:hAnsi="Georgia"/>
          <w:sz w:val="22"/>
        </w:rPr>
        <w:t>hipótesis no se aplica la sanción contemplada para la estimación temeraria, propia del juramento estimatorio (CGP, art. 206-4</w:t>
      </w:r>
      <w:r w:rsidR="000B5951" w:rsidRPr="001F3AF9">
        <w:rPr>
          <w:rFonts w:ascii="Georgia" w:hAnsi="Georgia"/>
          <w:sz w:val="22"/>
        </w:rPr>
        <w:t>).</w:t>
      </w:r>
    </w:p>
    <w:p w14:paraId="700696BC" w14:textId="75D266AC" w:rsidR="003E1AC0" w:rsidRPr="00FA347D" w:rsidRDefault="003E1AC0" w:rsidP="00FA347D">
      <w:pPr>
        <w:pStyle w:val="Sinespaciado"/>
        <w:spacing w:line="276" w:lineRule="auto"/>
        <w:jc w:val="both"/>
        <w:rPr>
          <w:rFonts w:ascii="Georgia" w:hAnsi="Georgia" w:cs="Arial"/>
          <w:sz w:val="24"/>
          <w:szCs w:val="24"/>
          <w:lang w:val="es-CO"/>
        </w:rPr>
      </w:pPr>
    </w:p>
    <w:p w14:paraId="72B37821" w14:textId="2EAAEE7C" w:rsidR="00443B87" w:rsidRPr="00FA347D" w:rsidRDefault="00443B87"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De manera que, contrario a lo dicho en </w:t>
      </w:r>
      <w:r w:rsidR="004C000B" w:rsidRPr="00FA347D">
        <w:rPr>
          <w:rFonts w:ascii="Georgia" w:hAnsi="Georgia" w:cs="Arial"/>
          <w:sz w:val="24"/>
          <w:szCs w:val="24"/>
          <w:lang w:val="es-CO"/>
        </w:rPr>
        <w:t xml:space="preserve">el </w:t>
      </w:r>
      <w:r w:rsidR="00E82453" w:rsidRPr="00FA347D">
        <w:rPr>
          <w:rFonts w:ascii="Georgia" w:hAnsi="Georgia" w:cs="Arial"/>
          <w:sz w:val="24"/>
          <w:szCs w:val="24"/>
          <w:lang w:val="es-CO"/>
        </w:rPr>
        <w:t>auto apelado</w:t>
      </w:r>
      <w:r w:rsidRPr="00FA347D">
        <w:rPr>
          <w:rFonts w:ascii="Georgia" w:hAnsi="Georgia" w:cs="Arial"/>
          <w:sz w:val="24"/>
          <w:szCs w:val="24"/>
          <w:lang w:val="es-CO"/>
        </w:rPr>
        <w:t xml:space="preserve">, ningún reproche </w:t>
      </w:r>
      <w:r w:rsidR="00E82453" w:rsidRPr="00FA347D">
        <w:rPr>
          <w:rFonts w:ascii="Georgia" w:hAnsi="Georgia" w:cs="Arial"/>
          <w:sz w:val="24"/>
          <w:szCs w:val="24"/>
          <w:lang w:val="es-CO"/>
        </w:rPr>
        <w:t xml:space="preserve">cabe </w:t>
      </w:r>
      <w:r w:rsidRPr="00FA347D">
        <w:rPr>
          <w:rFonts w:ascii="Georgia" w:hAnsi="Georgia" w:cs="Arial"/>
          <w:sz w:val="24"/>
          <w:szCs w:val="24"/>
          <w:lang w:val="es-CO"/>
        </w:rPr>
        <w:t>a esa indeterminación del saldo, que se dice adeudado, en la demanda.</w:t>
      </w:r>
    </w:p>
    <w:p w14:paraId="2CCA9C61" w14:textId="77777777" w:rsidR="00443B87" w:rsidRPr="00FA347D" w:rsidRDefault="00443B87" w:rsidP="00FA347D">
      <w:pPr>
        <w:pStyle w:val="Sinespaciado"/>
        <w:spacing w:line="276" w:lineRule="auto"/>
        <w:jc w:val="both"/>
        <w:rPr>
          <w:rFonts w:ascii="Georgia" w:hAnsi="Georgia" w:cs="Arial"/>
          <w:sz w:val="24"/>
          <w:szCs w:val="24"/>
          <w:lang w:val="es-CO"/>
        </w:rPr>
      </w:pPr>
    </w:p>
    <w:p w14:paraId="33A81366" w14:textId="7F4BDE78" w:rsidR="00524F91" w:rsidRDefault="00443B87" w:rsidP="00FA347D">
      <w:pPr>
        <w:pStyle w:val="Sinespaciado"/>
        <w:spacing w:line="276" w:lineRule="auto"/>
        <w:jc w:val="both"/>
        <w:rPr>
          <w:rFonts w:ascii="Georgia" w:hAnsi="Georgia" w:cs="Arial"/>
          <w:sz w:val="24"/>
          <w:szCs w:val="24"/>
        </w:rPr>
      </w:pPr>
      <w:r w:rsidRPr="00FA347D">
        <w:rPr>
          <w:rFonts w:ascii="Georgia" w:hAnsi="Georgia" w:cs="Arial"/>
          <w:sz w:val="24"/>
          <w:szCs w:val="24"/>
          <w:lang w:val="es-CO"/>
        </w:rPr>
        <w:t xml:space="preserve">Enseguida </w:t>
      </w:r>
      <w:r w:rsidR="004E74F4" w:rsidRPr="00FA347D">
        <w:rPr>
          <w:rFonts w:ascii="Georgia" w:hAnsi="Georgia" w:cs="Arial"/>
          <w:sz w:val="24"/>
          <w:szCs w:val="24"/>
          <w:lang w:val="es-CO"/>
        </w:rPr>
        <w:t>al objetar</w:t>
      </w:r>
      <w:r w:rsidR="00665EB9" w:rsidRPr="00FA347D">
        <w:rPr>
          <w:rFonts w:ascii="Georgia" w:hAnsi="Georgia" w:cs="Arial"/>
          <w:sz w:val="24"/>
          <w:szCs w:val="24"/>
          <w:lang w:val="es-CO"/>
        </w:rPr>
        <w:t>,</w:t>
      </w:r>
      <w:r w:rsidR="004E74F4" w:rsidRPr="00FA347D">
        <w:rPr>
          <w:rFonts w:ascii="Georgia" w:hAnsi="Georgia" w:cs="Arial"/>
          <w:sz w:val="24"/>
          <w:szCs w:val="24"/>
          <w:lang w:val="es-CO"/>
        </w:rPr>
        <w:t xml:space="preserve"> </w:t>
      </w:r>
      <w:r w:rsidR="00E13CD7" w:rsidRPr="00FA347D">
        <w:rPr>
          <w:rFonts w:ascii="Georgia" w:hAnsi="Georgia" w:cs="Arial"/>
          <w:sz w:val="24"/>
          <w:szCs w:val="24"/>
          <w:lang w:val="es-CO"/>
        </w:rPr>
        <w:t>e</w:t>
      </w:r>
      <w:r w:rsidRPr="00FA347D">
        <w:rPr>
          <w:rFonts w:ascii="Georgia" w:hAnsi="Georgia" w:cs="Arial"/>
          <w:sz w:val="24"/>
          <w:szCs w:val="24"/>
          <w:lang w:val="es-CO"/>
        </w:rPr>
        <w:t>se</w:t>
      </w:r>
      <w:r w:rsidR="00E13CD7" w:rsidRPr="00FA347D">
        <w:rPr>
          <w:rFonts w:ascii="Georgia" w:hAnsi="Georgia" w:cs="Arial"/>
          <w:sz w:val="24"/>
          <w:szCs w:val="24"/>
          <w:lang w:val="es-CO"/>
        </w:rPr>
        <w:t xml:space="preserve"> mismo extremo</w:t>
      </w:r>
      <w:r w:rsidRPr="00FA347D">
        <w:rPr>
          <w:rFonts w:ascii="Georgia" w:hAnsi="Georgia" w:cs="Arial"/>
          <w:sz w:val="24"/>
          <w:szCs w:val="24"/>
          <w:lang w:val="es-CO"/>
        </w:rPr>
        <w:t xml:space="preserve"> </w:t>
      </w:r>
      <w:r w:rsidR="004E74F4" w:rsidRPr="00FA347D">
        <w:rPr>
          <w:rFonts w:ascii="Georgia" w:hAnsi="Georgia" w:cs="Arial"/>
          <w:sz w:val="24"/>
          <w:szCs w:val="24"/>
          <w:lang w:val="es-CO"/>
        </w:rPr>
        <w:t xml:space="preserve">acercó </w:t>
      </w:r>
      <w:r w:rsidR="00553806" w:rsidRPr="00FA347D">
        <w:rPr>
          <w:rFonts w:ascii="Georgia" w:hAnsi="Georgia" w:cs="Arial"/>
          <w:sz w:val="24"/>
          <w:szCs w:val="24"/>
          <w:lang w:val="es-CO"/>
        </w:rPr>
        <w:t>una pericia contable</w:t>
      </w:r>
      <w:r w:rsidR="00561D6F" w:rsidRPr="00FA347D">
        <w:rPr>
          <w:rFonts w:ascii="Georgia" w:hAnsi="Georgia" w:cs="Arial"/>
          <w:sz w:val="24"/>
          <w:szCs w:val="24"/>
          <w:lang w:val="es-CO"/>
        </w:rPr>
        <w:t xml:space="preserve"> que debió descartarse</w:t>
      </w:r>
      <w:r w:rsidR="00E82453" w:rsidRPr="00FA347D">
        <w:rPr>
          <w:rFonts w:ascii="Georgia" w:hAnsi="Georgia" w:cs="Arial"/>
          <w:sz w:val="24"/>
          <w:szCs w:val="24"/>
          <w:lang w:val="es-CO"/>
        </w:rPr>
        <w:t xml:space="preserve"> al estudiar su admisibilidad</w:t>
      </w:r>
      <w:r w:rsidR="00561D6F" w:rsidRPr="00FA347D">
        <w:rPr>
          <w:rFonts w:ascii="Georgia" w:hAnsi="Georgia" w:cs="Arial"/>
          <w:sz w:val="24"/>
          <w:szCs w:val="24"/>
          <w:lang w:val="es-CO"/>
        </w:rPr>
        <w:t xml:space="preserve">, </w:t>
      </w:r>
      <w:r w:rsidR="00E82453" w:rsidRPr="00FA347D">
        <w:rPr>
          <w:rFonts w:ascii="Georgia" w:hAnsi="Georgia" w:cs="Arial"/>
          <w:sz w:val="24"/>
          <w:szCs w:val="24"/>
          <w:lang w:val="es-CO"/>
        </w:rPr>
        <w:t>no por carecer de “</w:t>
      </w:r>
      <w:r w:rsidR="00117057" w:rsidRPr="001F3AF9">
        <w:rPr>
          <w:rFonts w:ascii="Georgia" w:hAnsi="Georgia"/>
          <w:szCs w:val="24"/>
        </w:rPr>
        <w:t>conclusiones contundentes</w:t>
      </w:r>
      <w:r w:rsidR="00E82453" w:rsidRPr="00FA347D">
        <w:rPr>
          <w:rFonts w:ascii="Georgia" w:hAnsi="Georgia" w:cs="Arial"/>
          <w:sz w:val="24"/>
          <w:szCs w:val="24"/>
          <w:lang w:val="es-CO"/>
        </w:rPr>
        <w:t>”</w:t>
      </w:r>
      <w:r w:rsidR="00117057" w:rsidRPr="00FA347D">
        <w:rPr>
          <w:rFonts w:ascii="Georgia" w:hAnsi="Georgia" w:cs="Arial"/>
          <w:sz w:val="24"/>
          <w:szCs w:val="24"/>
          <w:lang w:val="es-CO"/>
        </w:rPr>
        <w:t xml:space="preserve"> como lo afirmara el </w:t>
      </w:r>
      <w:r w:rsidR="007107C5" w:rsidRPr="00FA347D">
        <w:rPr>
          <w:rFonts w:ascii="Georgia" w:hAnsi="Georgia" w:cs="Arial"/>
          <w:sz w:val="24"/>
          <w:szCs w:val="24"/>
          <w:lang w:val="es-CO"/>
        </w:rPr>
        <w:t>juez</w:t>
      </w:r>
      <w:r w:rsidR="00117057" w:rsidRPr="00FA347D">
        <w:rPr>
          <w:rFonts w:ascii="Georgia" w:hAnsi="Georgia" w:cs="Arial"/>
          <w:sz w:val="24"/>
          <w:szCs w:val="24"/>
          <w:lang w:val="es-CO"/>
        </w:rPr>
        <w:t xml:space="preserve">, sino porque </w:t>
      </w:r>
      <w:r w:rsidR="00524F91" w:rsidRPr="00FA347D">
        <w:rPr>
          <w:rFonts w:ascii="Georgia" w:hAnsi="Georgia" w:cs="Arial"/>
          <w:sz w:val="24"/>
          <w:szCs w:val="24"/>
          <w:u w:val="single"/>
        </w:rPr>
        <w:t>evidencia un reproche que compromete su validez antes que su eficacia</w:t>
      </w:r>
      <w:r w:rsidR="00524F91" w:rsidRPr="00FA347D">
        <w:rPr>
          <w:rFonts w:ascii="Georgia" w:hAnsi="Georgia" w:cs="Arial"/>
          <w:sz w:val="24"/>
          <w:szCs w:val="24"/>
        </w:rPr>
        <w:t>. En parecer de esta Sala Especializada, concurren irregularidades, que por ser requisitos extrínsecos</w:t>
      </w:r>
      <w:r w:rsidR="00524F91" w:rsidRPr="00FA347D">
        <w:rPr>
          <w:rStyle w:val="Refdenotaalpie"/>
          <w:rFonts w:ascii="Georgia" w:hAnsi="Georgia"/>
          <w:sz w:val="24"/>
          <w:szCs w:val="24"/>
        </w:rPr>
        <w:footnoteReference w:id="34"/>
      </w:r>
      <w:r w:rsidR="00524F91" w:rsidRPr="00FA347D">
        <w:rPr>
          <w:rFonts w:ascii="Georgia" w:hAnsi="Georgia" w:cs="Arial"/>
          <w:sz w:val="24"/>
          <w:szCs w:val="24"/>
        </w:rPr>
        <w:t>, en concreto formalidades particulares del juicio de admisibilidad, afectan la legalidad del medio suasorio comentado.</w:t>
      </w:r>
    </w:p>
    <w:p w14:paraId="1CA28C72" w14:textId="77777777" w:rsidR="009942DB" w:rsidRPr="00FA347D" w:rsidRDefault="009942DB" w:rsidP="00FA347D">
      <w:pPr>
        <w:pStyle w:val="Sinespaciado"/>
        <w:spacing w:line="276" w:lineRule="auto"/>
        <w:jc w:val="both"/>
        <w:rPr>
          <w:rFonts w:ascii="Georgia" w:hAnsi="Georgia" w:cs="Arial"/>
          <w:sz w:val="24"/>
          <w:szCs w:val="24"/>
        </w:rPr>
      </w:pPr>
    </w:p>
    <w:p w14:paraId="73A245A9" w14:textId="53A7DF32" w:rsidR="00524F91" w:rsidRPr="00FA347D" w:rsidRDefault="00524F91" w:rsidP="00FA347D">
      <w:pPr>
        <w:spacing w:line="276" w:lineRule="auto"/>
        <w:jc w:val="both"/>
        <w:rPr>
          <w:rFonts w:ascii="Georgia" w:hAnsi="Georgia" w:cs="Arial"/>
        </w:rPr>
      </w:pPr>
      <w:r w:rsidRPr="00FA347D">
        <w:rPr>
          <w:rFonts w:ascii="Georgia" w:hAnsi="Georgia" w:cs="Arial"/>
        </w:rPr>
        <w:t>Ha debido inadmitirse la peritación así rendida, en atención a tres (3) razones centrales, como dice la doctrina nacional, en boca del doctor Sanabria Villamizar</w:t>
      </w:r>
      <w:r w:rsidRPr="00FA347D">
        <w:rPr>
          <w:rStyle w:val="Refdenotaalpie"/>
          <w:rFonts w:ascii="Georgia" w:hAnsi="Georgia"/>
        </w:rPr>
        <w:footnoteReference w:id="35"/>
      </w:r>
      <w:r w:rsidRPr="00FA347D">
        <w:rPr>
          <w:rFonts w:ascii="Georgia" w:hAnsi="Georgia" w:cs="Arial"/>
        </w:rPr>
        <w:t>: “</w:t>
      </w:r>
      <w:r w:rsidRPr="009942DB">
        <w:rPr>
          <w:rFonts w:ascii="Georgia" w:hAnsi="Georgia" w:cs="Arial"/>
          <w:i/>
          <w:sz w:val="22"/>
        </w:rPr>
        <w:t xml:space="preserve">i) La importancia de la justificación que subyace a la carga procesal de verificación y demostración de la calidad del perito privado; ii) La falta de configuración de un presupuesto de admisión legal; y, iii) el mandato inequívoco del legislador (“El dictamen suscrito por el perito deberá contener, como mínimo, las siguientes declaraciones e informaciones”, art.226, </w:t>
      </w:r>
      <w:r w:rsidRPr="009942DB">
        <w:rPr>
          <w:rFonts w:ascii="Georgia" w:hAnsi="Georgia" w:cs="Arial"/>
          <w:i/>
          <w:sz w:val="22"/>
        </w:rPr>
        <w:lastRenderedPageBreak/>
        <w:t>inciso 6º, CGP).</w:t>
      </w:r>
      <w:r w:rsidRPr="00FA347D">
        <w:rPr>
          <w:rFonts w:ascii="Georgia" w:hAnsi="Georgia" w:cs="Arial"/>
        </w:rPr>
        <w:t>”. Igual criterio tiene el doctor Álvarez G</w:t>
      </w:r>
      <w:r w:rsidR="00A74C23" w:rsidRPr="00FA347D">
        <w:rPr>
          <w:rFonts w:ascii="Georgia" w:hAnsi="Georgia" w:cs="Arial"/>
        </w:rPr>
        <w:t>.</w:t>
      </w:r>
      <w:r w:rsidRPr="00FA347D">
        <w:rPr>
          <w:rStyle w:val="Refdenotaalpie"/>
          <w:rFonts w:ascii="Georgia" w:hAnsi="Georgia"/>
        </w:rPr>
        <w:footnoteReference w:id="36"/>
      </w:r>
      <w:r w:rsidRPr="00FA347D">
        <w:rPr>
          <w:rFonts w:ascii="Georgia" w:hAnsi="Georgia" w:cs="Arial"/>
        </w:rPr>
        <w:t>, el profesor Bejarano G</w:t>
      </w:r>
      <w:r w:rsidR="00A74C23" w:rsidRPr="00FA347D">
        <w:rPr>
          <w:rFonts w:ascii="Georgia" w:hAnsi="Georgia" w:cs="Arial"/>
        </w:rPr>
        <w:t>.</w:t>
      </w:r>
      <w:r w:rsidRPr="00FA347D">
        <w:rPr>
          <w:rStyle w:val="Refdenotaalpie"/>
          <w:rFonts w:ascii="Georgia" w:hAnsi="Georgia"/>
        </w:rPr>
        <w:footnoteReference w:id="37"/>
      </w:r>
      <w:r w:rsidRPr="00FA347D">
        <w:rPr>
          <w:rFonts w:ascii="Georgia" w:hAnsi="Georgia" w:cs="Arial"/>
        </w:rPr>
        <w:t>, discrepa.</w:t>
      </w:r>
    </w:p>
    <w:p w14:paraId="33576AD1" w14:textId="77777777" w:rsidR="00524F91" w:rsidRPr="00FA347D" w:rsidRDefault="00524F91" w:rsidP="00FA347D">
      <w:pPr>
        <w:spacing w:line="276" w:lineRule="auto"/>
        <w:jc w:val="both"/>
        <w:rPr>
          <w:rFonts w:ascii="Georgia" w:hAnsi="Georgia" w:cs="Arial"/>
        </w:rPr>
      </w:pPr>
    </w:p>
    <w:p w14:paraId="5BEEE6C3" w14:textId="77777777" w:rsidR="00E82453" w:rsidRPr="00FA347D" w:rsidRDefault="00524F91" w:rsidP="00FA347D">
      <w:pPr>
        <w:spacing w:line="276" w:lineRule="auto"/>
        <w:jc w:val="both"/>
        <w:rPr>
          <w:rFonts w:ascii="Georgia" w:hAnsi="Georgia" w:cs="Tahoma"/>
          <w:i/>
          <w:lang w:val="es-ES_tradnl"/>
        </w:rPr>
      </w:pPr>
      <w:r w:rsidRPr="00FA347D">
        <w:rPr>
          <w:rFonts w:ascii="Georgia" w:hAnsi="Georgia" w:cs="Arial"/>
        </w:rPr>
        <w:t xml:space="preserve">Las anomalías que se patentizan en la pericia, son la omisión de las exigencias prescritas por el artículo 226, inciso 4º y los numerales 4º, 5º, 6º y 8º, CGP, </w:t>
      </w:r>
      <w:r w:rsidR="00BE166E" w:rsidRPr="00FA347D">
        <w:rPr>
          <w:rFonts w:ascii="Georgia" w:hAnsi="Georgia" w:cs="Arial"/>
        </w:rPr>
        <w:t xml:space="preserve">en especial la penúltima </w:t>
      </w:r>
      <w:r w:rsidR="00443B87" w:rsidRPr="00FA347D">
        <w:rPr>
          <w:rFonts w:ascii="Georgia" w:hAnsi="Georgia" w:cs="Arial"/>
        </w:rPr>
        <w:t xml:space="preserve">norma </w:t>
      </w:r>
      <w:r w:rsidRPr="00FA347D">
        <w:rPr>
          <w:rFonts w:ascii="Georgia" w:hAnsi="Georgia" w:cs="Arial"/>
        </w:rPr>
        <w:t xml:space="preserve">que </w:t>
      </w:r>
      <w:r w:rsidR="00551EA7" w:rsidRPr="00FA347D">
        <w:rPr>
          <w:rFonts w:ascii="Georgia" w:hAnsi="Georgia" w:cs="Arial"/>
        </w:rPr>
        <w:t xml:space="preserve">con </w:t>
      </w:r>
      <w:r w:rsidRPr="00FA347D">
        <w:rPr>
          <w:rFonts w:ascii="Georgia" w:hAnsi="Georgia" w:cs="Arial"/>
        </w:rPr>
        <w:t>claridad</w:t>
      </w:r>
      <w:r w:rsidR="00551EA7" w:rsidRPr="00FA347D">
        <w:rPr>
          <w:rFonts w:ascii="Georgia" w:hAnsi="Georgia" w:cs="Arial"/>
        </w:rPr>
        <w:t xml:space="preserve"> señala: </w:t>
      </w:r>
      <w:r w:rsidR="00551EA7" w:rsidRPr="00FA347D">
        <w:rPr>
          <w:rFonts w:ascii="Georgia" w:hAnsi="Georgia" w:cs="Arial"/>
          <w:i/>
          <w:iCs/>
        </w:rPr>
        <w:t>“</w:t>
      </w:r>
      <w:r w:rsidR="00551EA7" w:rsidRPr="009942DB">
        <w:rPr>
          <w:rFonts w:ascii="Georgia" w:hAnsi="Georgia" w:cs="Arial"/>
          <w:i/>
          <w:iCs/>
          <w:sz w:val="22"/>
        </w:rPr>
        <w:t xml:space="preserve">(…) </w:t>
      </w:r>
      <w:r w:rsidRPr="009942DB">
        <w:rPr>
          <w:rFonts w:ascii="Georgia" w:hAnsi="Georgia" w:cs="Tahoma"/>
          <w:i/>
          <w:iCs/>
          <w:sz w:val="22"/>
          <w:lang w:val="es-ES_tradnl"/>
        </w:rPr>
        <w:t>6. Si ha sido designado en procesos anteriores o en curso por la misma parte o por el mismo apoderado de la parte, indicando el objeto del dictamen</w:t>
      </w:r>
      <w:r w:rsidR="00551EA7" w:rsidRPr="009942DB">
        <w:rPr>
          <w:rFonts w:ascii="Georgia" w:hAnsi="Georgia" w:cs="Tahoma"/>
          <w:i/>
          <w:iCs/>
          <w:sz w:val="22"/>
          <w:lang w:val="es-ES_tradnl"/>
        </w:rPr>
        <w:t xml:space="preserve"> (…)</w:t>
      </w:r>
      <w:r w:rsidR="00551EA7" w:rsidRPr="00FA347D">
        <w:rPr>
          <w:rFonts w:ascii="Georgia" w:hAnsi="Georgia" w:cs="Tahoma"/>
          <w:i/>
          <w:iCs/>
          <w:lang w:val="es-ES_tradnl"/>
        </w:rPr>
        <w:t>”</w:t>
      </w:r>
      <w:r w:rsidR="00551EA7" w:rsidRPr="00FA347D">
        <w:rPr>
          <w:rFonts w:ascii="Georgia" w:hAnsi="Georgia" w:cs="Tahoma"/>
          <w:i/>
          <w:lang w:val="es-ES_tradnl"/>
        </w:rPr>
        <w:t xml:space="preserve">. </w:t>
      </w:r>
    </w:p>
    <w:p w14:paraId="6333A596" w14:textId="77777777" w:rsidR="00E82453" w:rsidRPr="00FA347D" w:rsidRDefault="00E82453" w:rsidP="00FA347D">
      <w:pPr>
        <w:spacing w:line="276" w:lineRule="auto"/>
        <w:jc w:val="both"/>
        <w:rPr>
          <w:rFonts w:ascii="Georgia" w:hAnsi="Georgia" w:cs="Tahoma"/>
          <w:iCs/>
          <w:lang w:val="es-ES_tradnl"/>
        </w:rPr>
      </w:pPr>
    </w:p>
    <w:p w14:paraId="5C38EC5F" w14:textId="4ECAEDA7" w:rsidR="00992C4E" w:rsidRPr="00FA347D" w:rsidRDefault="00992C4E" w:rsidP="00FA347D">
      <w:pPr>
        <w:spacing w:line="276" w:lineRule="auto"/>
        <w:jc w:val="both"/>
        <w:rPr>
          <w:rFonts w:ascii="Georgia" w:hAnsi="Georgia" w:cs="Arial"/>
        </w:rPr>
      </w:pPr>
      <w:r w:rsidRPr="00FA347D">
        <w:rPr>
          <w:rFonts w:ascii="Georgia" w:hAnsi="Georgia" w:cs="Tahoma"/>
          <w:iCs/>
          <w:lang w:val="es-ES_tradnl"/>
        </w:rPr>
        <w:t xml:space="preserve">En suma, </w:t>
      </w:r>
      <w:r w:rsidRPr="00FA347D">
        <w:rPr>
          <w:rFonts w:ascii="Georgia" w:hAnsi="Georgia" w:cs="Arial"/>
        </w:rPr>
        <w:t xml:space="preserve">se trata de una prueba ilegal por desatender las perentorias directrices de aducción </w:t>
      </w:r>
      <w:r w:rsidR="00E82453" w:rsidRPr="00FA347D">
        <w:rPr>
          <w:rFonts w:ascii="Georgia" w:hAnsi="Georgia" w:cs="Arial"/>
        </w:rPr>
        <w:t xml:space="preserve">especiales </w:t>
      </w:r>
      <w:r w:rsidRPr="00FA347D">
        <w:rPr>
          <w:rFonts w:ascii="Georgia" w:hAnsi="Georgia" w:cs="Arial"/>
        </w:rPr>
        <w:t>para este medio.</w:t>
      </w:r>
      <w:r w:rsidR="00D660D9" w:rsidRPr="00FA347D">
        <w:rPr>
          <w:rFonts w:ascii="Georgia" w:hAnsi="Georgia" w:cs="Arial"/>
        </w:rPr>
        <w:t xml:space="preserve"> </w:t>
      </w:r>
      <w:r w:rsidR="00460749" w:rsidRPr="00FA347D">
        <w:rPr>
          <w:rFonts w:ascii="Georgia" w:hAnsi="Georgia" w:cs="Arial"/>
        </w:rPr>
        <w:t xml:space="preserve">Esta tesis </w:t>
      </w:r>
      <w:r w:rsidR="00A976A5" w:rsidRPr="00FA347D">
        <w:rPr>
          <w:rFonts w:ascii="Georgia" w:hAnsi="Georgia" w:cs="Arial"/>
        </w:rPr>
        <w:t xml:space="preserve">ha sido </w:t>
      </w:r>
      <w:r w:rsidR="00460749" w:rsidRPr="00FA347D">
        <w:rPr>
          <w:rFonts w:ascii="Georgia" w:hAnsi="Georgia" w:cs="Arial"/>
        </w:rPr>
        <w:t>acogida</w:t>
      </w:r>
      <w:r w:rsidR="0050135D" w:rsidRPr="00FA347D">
        <w:rPr>
          <w:rFonts w:ascii="Georgia" w:hAnsi="Georgia" w:cs="Arial"/>
        </w:rPr>
        <w:t xml:space="preserve">, </w:t>
      </w:r>
      <w:r w:rsidR="00EA7ECD" w:rsidRPr="00FA347D">
        <w:rPr>
          <w:rFonts w:ascii="Georgia" w:hAnsi="Georgia" w:cs="Arial"/>
        </w:rPr>
        <w:t>por esta Sala Unitaria</w:t>
      </w:r>
      <w:r w:rsidR="00EA7ECD" w:rsidRPr="00FA347D">
        <w:rPr>
          <w:rStyle w:val="Refdenotaalpie"/>
          <w:rFonts w:ascii="Georgia" w:hAnsi="Georgia"/>
        </w:rPr>
        <w:footnoteReference w:id="38"/>
      </w:r>
      <w:r w:rsidR="00EA7ECD" w:rsidRPr="00FA347D">
        <w:rPr>
          <w:rFonts w:ascii="Georgia" w:hAnsi="Georgia" w:cs="Arial"/>
        </w:rPr>
        <w:t xml:space="preserve"> y también, por esta Colegiatura, por ejemplo, en </w:t>
      </w:r>
      <w:r w:rsidR="00A976A5" w:rsidRPr="00FA347D">
        <w:rPr>
          <w:rFonts w:ascii="Georgia" w:hAnsi="Georgia" w:cs="Arial"/>
        </w:rPr>
        <w:t xml:space="preserve">dos </w:t>
      </w:r>
      <w:r w:rsidR="00DC61B3" w:rsidRPr="00FA347D">
        <w:rPr>
          <w:rFonts w:ascii="Georgia" w:hAnsi="Georgia" w:cs="Arial"/>
        </w:rPr>
        <w:t xml:space="preserve">fallos </w:t>
      </w:r>
      <w:r w:rsidR="0050135D" w:rsidRPr="00FA347D">
        <w:rPr>
          <w:rFonts w:ascii="Georgia" w:hAnsi="Georgia" w:cs="Arial"/>
        </w:rPr>
        <w:t>reciente</w:t>
      </w:r>
      <w:r w:rsidR="00A976A5" w:rsidRPr="00FA347D">
        <w:rPr>
          <w:rFonts w:ascii="Georgia" w:hAnsi="Georgia" w:cs="Arial"/>
        </w:rPr>
        <w:t>s</w:t>
      </w:r>
      <w:r w:rsidR="0050135D" w:rsidRPr="00FA347D">
        <w:rPr>
          <w:rFonts w:ascii="Georgia" w:hAnsi="Georgia" w:cs="Arial"/>
        </w:rPr>
        <w:t xml:space="preserve"> (2019</w:t>
      </w:r>
      <w:r w:rsidR="00A976A5" w:rsidRPr="00FA347D">
        <w:rPr>
          <w:rFonts w:ascii="Georgia" w:hAnsi="Georgia" w:cs="Arial"/>
        </w:rPr>
        <w:t>-2020</w:t>
      </w:r>
      <w:r w:rsidR="0050135D" w:rsidRPr="00FA347D">
        <w:rPr>
          <w:rFonts w:ascii="Georgia" w:hAnsi="Georgia" w:cs="Arial"/>
        </w:rPr>
        <w:t>)</w:t>
      </w:r>
      <w:r w:rsidR="0050135D" w:rsidRPr="00FA347D">
        <w:rPr>
          <w:rStyle w:val="Refdenotaalpie"/>
          <w:rFonts w:ascii="Georgia" w:hAnsi="Georgia"/>
        </w:rPr>
        <w:footnoteReference w:id="39"/>
      </w:r>
      <w:r w:rsidR="00EA7ECD" w:rsidRPr="00FA347D">
        <w:rPr>
          <w:rFonts w:ascii="Georgia" w:hAnsi="Georgia" w:cs="Arial"/>
        </w:rPr>
        <w:t xml:space="preserve"> de </w:t>
      </w:r>
      <w:r w:rsidR="0050135D" w:rsidRPr="00FA347D">
        <w:rPr>
          <w:rFonts w:ascii="Georgia" w:hAnsi="Georgia" w:cs="Arial"/>
        </w:rPr>
        <w:t xml:space="preserve">la Sala </w:t>
      </w:r>
      <w:r w:rsidR="00E34460" w:rsidRPr="00FA347D">
        <w:rPr>
          <w:rFonts w:ascii="Georgia" w:hAnsi="Georgia" w:cs="Arial"/>
        </w:rPr>
        <w:t xml:space="preserve">de </w:t>
      </w:r>
      <w:r w:rsidR="0050135D" w:rsidRPr="00FA347D">
        <w:rPr>
          <w:rFonts w:ascii="Georgia" w:hAnsi="Georgia" w:cs="Arial"/>
        </w:rPr>
        <w:t>Decisión</w:t>
      </w:r>
      <w:r w:rsidR="00E82453" w:rsidRPr="00FA347D">
        <w:rPr>
          <w:rFonts w:ascii="Georgia" w:hAnsi="Georgia" w:cs="Arial"/>
        </w:rPr>
        <w:t xml:space="preserve">, donde </w:t>
      </w:r>
      <w:r w:rsidR="0050135D" w:rsidRPr="00FA347D">
        <w:rPr>
          <w:rFonts w:ascii="Georgia" w:hAnsi="Georgia" w:cs="Arial"/>
        </w:rPr>
        <w:t xml:space="preserve">es ponente </w:t>
      </w:r>
      <w:r w:rsidR="00E82453" w:rsidRPr="00FA347D">
        <w:rPr>
          <w:rFonts w:ascii="Georgia" w:hAnsi="Georgia" w:cs="Arial"/>
        </w:rPr>
        <w:t>quien ahora es s</w:t>
      </w:r>
      <w:r w:rsidR="00B3293A" w:rsidRPr="00FA347D">
        <w:rPr>
          <w:rFonts w:ascii="Georgia" w:hAnsi="Georgia" w:cs="Arial"/>
        </w:rPr>
        <w:t>ustanciador</w:t>
      </w:r>
      <w:r w:rsidR="00EA7ECD" w:rsidRPr="00FA347D">
        <w:rPr>
          <w:rFonts w:ascii="Georgia" w:hAnsi="Georgia" w:cs="Arial"/>
        </w:rPr>
        <w:t xml:space="preserve"> </w:t>
      </w:r>
      <w:r w:rsidR="00EA7ECD" w:rsidRPr="00FA347D">
        <w:rPr>
          <w:rFonts w:ascii="Georgia" w:hAnsi="Georgia" w:cs="Arial"/>
          <w:lang w:val="es-CO"/>
        </w:rPr>
        <w:t>y de otra</w:t>
      </w:r>
      <w:r w:rsidR="00EA7ECD" w:rsidRPr="00FA347D">
        <w:rPr>
          <w:rStyle w:val="Refdenotaalpie"/>
          <w:rFonts w:ascii="Georgia" w:hAnsi="Georgia"/>
          <w:lang w:val="es-CO"/>
        </w:rPr>
        <w:footnoteReference w:id="40"/>
      </w:r>
      <w:r w:rsidR="00EA7ECD" w:rsidRPr="00FA347D">
        <w:rPr>
          <w:rFonts w:ascii="Georgia" w:hAnsi="Georgia" w:cs="Arial"/>
          <w:lang w:val="es-CO"/>
        </w:rPr>
        <w:t>.</w:t>
      </w:r>
      <w:r w:rsidR="00EA7ECD" w:rsidRPr="00FA347D">
        <w:rPr>
          <w:rFonts w:ascii="Georgia" w:hAnsi="Georgia" w:cs="Arial"/>
        </w:rPr>
        <w:t xml:space="preserve"> </w:t>
      </w:r>
    </w:p>
    <w:p w14:paraId="0EF8A4BC" w14:textId="4331ECD6" w:rsidR="00524F91" w:rsidRPr="00FA347D" w:rsidRDefault="00524F91" w:rsidP="00FA347D">
      <w:pPr>
        <w:spacing w:line="276" w:lineRule="auto"/>
        <w:jc w:val="center"/>
        <w:rPr>
          <w:rFonts w:ascii="Georgia" w:hAnsi="Georgia" w:cs="Tahoma"/>
          <w:iCs/>
          <w:lang w:val="es-ES_tradnl"/>
        </w:rPr>
      </w:pPr>
    </w:p>
    <w:p w14:paraId="7B0FB1EB" w14:textId="38E062D2" w:rsidR="00EA7ECD" w:rsidRPr="00FA347D" w:rsidRDefault="00EA7ECD" w:rsidP="00FA347D">
      <w:pPr>
        <w:spacing w:line="276" w:lineRule="auto"/>
        <w:jc w:val="both"/>
        <w:rPr>
          <w:rFonts w:ascii="Georgia" w:hAnsi="Georgia" w:cs="Arial"/>
          <w:lang w:val="es-CO"/>
        </w:rPr>
      </w:pPr>
      <w:r w:rsidRPr="00FA347D">
        <w:rPr>
          <w:rFonts w:ascii="Georgia" w:hAnsi="Georgia" w:cs="Arial"/>
          <w:lang w:val="es-CO"/>
        </w:rPr>
        <w:t>Ha entendido, de manera pacífica y consistente, esta Colegiatura en múltiples decisiones, por ejemplo, las más recientes: de esta misma Sala, que opera la aludida restricción. En la última sentencia mencionada, se prohijó lo argüido por la CSJ en 2017</w:t>
      </w:r>
      <w:r w:rsidRPr="00FA347D">
        <w:rPr>
          <w:rStyle w:val="Refdenotaalpie"/>
          <w:rFonts w:ascii="Georgia" w:hAnsi="Georgia"/>
          <w:lang w:val="es-CO"/>
        </w:rPr>
        <w:footnoteReference w:id="41"/>
      </w:r>
      <w:r w:rsidRPr="00FA347D">
        <w:rPr>
          <w:rFonts w:ascii="Georgia" w:hAnsi="Georgia" w:cs="Arial"/>
          <w:lang w:val="es-CO"/>
        </w:rPr>
        <w:t>, eso sí como criterio auxiliar, ya en decisión posterior y más reciente, la CSJ</w:t>
      </w:r>
      <w:r w:rsidRPr="00FA347D">
        <w:rPr>
          <w:rStyle w:val="Refdenotaalpie"/>
          <w:rFonts w:ascii="Georgia" w:hAnsi="Georgia"/>
          <w:lang w:val="es-CO"/>
        </w:rPr>
        <w:footnoteReference w:id="42"/>
      </w:r>
      <w:r w:rsidRPr="00FA347D">
        <w:rPr>
          <w:rFonts w:ascii="Georgia" w:hAnsi="Georgia" w:cs="Arial"/>
          <w:lang w:val="es-CO"/>
        </w:rPr>
        <w:t xml:space="preserve"> (2019), en sede de casación reiteró la tesis de la referida pretensión.</w:t>
      </w:r>
    </w:p>
    <w:p w14:paraId="6D57930C" w14:textId="77777777" w:rsidR="00EA7ECD" w:rsidRPr="00FA347D" w:rsidRDefault="00EA7ECD" w:rsidP="00FA347D">
      <w:pPr>
        <w:spacing w:line="276" w:lineRule="auto"/>
        <w:jc w:val="center"/>
        <w:rPr>
          <w:rFonts w:ascii="Georgia" w:hAnsi="Georgia" w:cs="Tahoma"/>
          <w:iCs/>
          <w:lang w:val="es-ES_tradnl"/>
        </w:rPr>
      </w:pPr>
    </w:p>
    <w:p w14:paraId="1BD8B8C3" w14:textId="0F8E98A6" w:rsidR="00F371E0" w:rsidRPr="00FA347D" w:rsidRDefault="00A670C2"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Antes de examinar </w:t>
      </w:r>
      <w:r w:rsidR="0059162C" w:rsidRPr="00FA347D">
        <w:rPr>
          <w:rFonts w:ascii="Georgia" w:hAnsi="Georgia" w:cs="Arial"/>
          <w:sz w:val="24"/>
          <w:szCs w:val="24"/>
          <w:lang w:val="es-CO"/>
        </w:rPr>
        <w:t xml:space="preserve">el </w:t>
      </w:r>
      <w:r w:rsidR="004C05B9" w:rsidRPr="00FA347D">
        <w:rPr>
          <w:rFonts w:ascii="Georgia" w:hAnsi="Georgia" w:cs="Arial"/>
          <w:sz w:val="24"/>
          <w:szCs w:val="24"/>
          <w:lang w:val="es-CO"/>
        </w:rPr>
        <w:t xml:space="preserve">acervo </w:t>
      </w:r>
      <w:r w:rsidR="0059162C" w:rsidRPr="00FA347D">
        <w:rPr>
          <w:rFonts w:ascii="Georgia" w:hAnsi="Georgia" w:cs="Arial"/>
          <w:sz w:val="24"/>
          <w:szCs w:val="24"/>
          <w:lang w:val="es-CO"/>
        </w:rPr>
        <w:t xml:space="preserve">demostrativo </w:t>
      </w:r>
      <w:r w:rsidR="00665EB9" w:rsidRPr="00FA347D">
        <w:rPr>
          <w:rFonts w:ascii="Georgia" w:hAnsi="Georgia" w:cs="Arial"/>
          <w:sz w:val="24"/>
          <w:szCs w:val="24"/>
          <w:lang w:val="es-CO"/>
        </w:rPr>
        <w:t xml:space="preserve">aportado por </w:t>
      </w:r>
      <w:r w:rsidRPr="00FA347D">
        <w:rPr>
          <w:rFonts w:ascii="Georgia" w:hAnsi="Georgia" w:cs="Arial"/>
          <w:sz w:val="24"/>
          <w:szCs w:val="24"/>
          <w:lang w:val="es-CO"/>
        </w:rPr>
        <w:t xml:space="preserve">el guardador, es preciso reiterar que este, como </w:t>
      </w:r>
      <w:r w:rsidR="002F1659" w:rsidRPr="00FA347D">
        <w:rPr>
          <w:rFonts w:ascii="Georgia" w:hAnsi="Georgia" w:cs="Arial"/>
          <w:sz w:val="24"/>
          <w:szCs w:val="24"/>
          <w:lang w:val="es-CO"/>
        </w:rPr>
        <w:t xml:space="preserve">directo y único </w:t>
      </w:r>
      <w:r w:rsidRPr="00FA347D">
        <w:rPr>
          <w:rFonts w:ascii="Georgia" w:hAnsi="Georgia" w:cs="Arial"/>
          <w:sz w:val="24"/>
          <w:szCs w:val="24"/>
          <w:lang w:val="es-CO"/>
        </w:rPr>
        <w:t xml:space="preserve">encargado de la labor administrativa, </w:t>
      </w:r>
      <w:r w:rsidRPr="00FA347D">
        <w:rPr>
          <w:rFonts w:ascii="Georgia" w:hAnsi="Georgia" w:cs="Arial"/>
          <w:sz w:val="24"/>
          <w:szCs w:val="24"/>
          <w:u w:val="single"/>
          <w:lang w:val="es-CO"/>
        </w:rPr>
        <w:t>debió llevar</w:t>
      </w:r>
      <w:r w:rsidR="00DC61B3" w:rsidRPr="00FA347D">
        <w:rPr>
          <w:rFonts w:ascii="Georgia" w:hAnsi="Georgia" w:cs="Arial"/>
          <w:sz w:val="24"/>
          <w:szCs w:val="24"/>
          <w:u w:val="single"/>
          <w:lang w:val="es-CO"/>
        </w:rPr>
        <w:t xml:space="preserve"> </w:t>
      </w:r>
      <w:r w:rsidRPr="00FA347D">
        <w:rPr>
          <w:rFonts w:ascii="Georgia" w:hAnsi="Georgia" w:cs="Arial"/>
          <w:sz w:val="24"/>
          <w:szCs w:val="24"/>
          <w:u w:val="single"/>
          <w:lang w:val="es-CO"/>
        </w:rPr>
        <w:t xml:space="preserve">las </w:t>
      </w:r>
      <w:r w:rsidR="00DC61B3" w:rsidRPr="00FA347D">
        <w:rPr>
          <w:rFonts w:ascii="Georgia" w:hAnsi="Georgia" w:cs="Arial"/>
          <w:sz w:val="24"/>
          <w:szCs w:val="24"/>
          <w:u w:val="single"/>
          <w:lang w:val="es-CO"/>
        </w:rPr>
        <w:t xml:space="preserve">cuentas </w:t>
      </w:r>
      <w:r w:rsidR="00665EB9" w:rsidRPr="00FA347D">
        <w:rPr>
          <w:rFonts w:ascii="Georgia" w:hAnsi="Georgia" w:cs="Arial"/>
          <w:sz w:val="24"/>
          <w:szCs w:val="24"/>
          <w:u w:val="single"/>
          <w:lang w:val="es-CO"/>
        </w:rPr>
        <w:t xml:space="preserve">de una manera tal que </w:t>
      </w:r>
      <w:r w:rsidR="00A74C23" w:rsidRPr="00FA347D">
        <w:rPr>
          <w:rFonts w:ascii="Georgia" w:hAnsi="Georgia" w:cs="Arial"/>
          <w:sz w:val="24"/>
          <w:szCs w:val="24"/>
          <w:u w:val="single"/>
          <w:lang w:val="es-CO"/>
        </w:rPr>
        <w:t xml:space="preserve">al </w:t>
      </w:r>
      <w:r w:rsidRPr="00FA347D">
        <w:rPr>
          <w:rFonts w:ascii="Georgia" w:hAnsi="Georgia" w:cs="Arial"/>
          <w:sz w:val="24"/>
          <w:szCs w:val="24"/>
          <w:u w:val="single"/>
          <w:lang w:val="es-CO"/>
        </w:rPr>
        <w:t xml:space="preserve">rendirlas </w:t>
      </w:r>
      <w:r w:rsidR="00665EB9" w:rsidRPr="00FA347D">
        <w:rPr>
          <w:rFonts w:ascii="Georgia" w:hAnsi="Georgia" w:cs="Arial"/>
          <w:sz w:val="24"/>
          <w:szCs w:val="24"/>
          <w:u w:val="single"/>
          <w:lang w:val="es-CO"/>
        </w:rPr>
        <w:t xml:space="preserve">fuera </w:t>
      </w:r>
      <w:r w:rsidR="00B00B1C" w:rsidRPr="00FA347D">
        <w:rPr>
          <w:rFonts w:ascii="Georgia" w:hAnsi="Georgia" w:cs="Arial"/>
          <w:sz w:val="24"/>
          <w:szCs w:val="24"/>
          <w:u w:val="single"/>
          <w:lang w:val="es-CO"/>
        </w:rPr>
        <w:t>solo poner a disposición l</w:t>
      </w:r>
      <w:r w:rsidR="00DC61B3" w:rsidRPr="00FA347D">
        <w:rPr>
          <w:rFonts w:ascii="Georgia" w:hAnsi="Georgia" w:cs="Arial"/>
          <w:sz w:val="24"/>
          <w:szCs w:val="24"/>
          <w:u w:val="single"/>
          <w:lang w:val="es-CO"/>
        </w:rPr>
        <w:t>a</w:t>
      </w:r>
      <w:r w:rsidR="00B00B1C" w:rsidRPr="00FA347D">
        <w:rPr>
          <w:rFonts w:ascii="Georgia" w:hAnsi="Georgia" w:cs="Arial"/>
          <w:sz w:val="24"/>
          <w:szCs w:val="24"/>
          <w:u w:val="single"/>
          <w:lang w:val="es-CO"/>
        </w:rPr>
        <w:t xml:space="preserve"> </w:t>
      </w:r>
      <w:r w:rsidR="00E47347" w:rsidRPr="00FA347D">
        <w:rPr>
          <w:rFonts w:ascii="Georgia" w:hAnsi="Georgia" w:cs="Arial"/>
          <w:sz w:val="24"/>
          <w:szCs w:val="24"/>
          <w:u w:val="single"/>
          <w:lang w:val="es-CO"/>
        </w:rPr>
        <w:t>re</w:t>
      </w:r>
      <w:r w:rsidR="00DC61B3" w:rsidRPr="00FA347D">
        <w:rPr>
          <w:rFonts w:ascii="Georgia" w:hAnsi="Georgia" w:cs="Arial"/>
          <w:sz w:val="24"/>
          <w:szCs w:val="24"/>
          <w:u w:val="single"/>
          <w:lang w:val="es-CO"/>
        </w:rPr>
        <w:t xml:space="preserve">lación </w:t>
      </w:r>
      <w:r w:rsidR="00E47347" w:rsidRPr="00FA347D">
        <w:rPr>
          <w:rFonts w:ascii="Georgia" w:hAnsi="Georgia" w:cs="Arial"/>
          <w:sz w:val="24"/>
          <w:szCs w:val="24"/>
          <w:u w:val="single"/>
          <w:lang w:val="es-CO"/>
        </w:rPr>
        <w:t xml:space="preserve">y </w:t>
      </w:r>
      <w:r w:rsidR="00B00B1C" w:rsidRPr="00FA347D">
        <w:rPr>
          <w:rFonts w:ascii="Georgia" w:hAnsi="Georgia" w:cs="Arial"/>
          <w:sz w:val="24"/>
          <w:szCs w:val="24"/>
          <w:u w:val="single"/>
          <w:lang w:val="es-CO"/>
        </w:rPr>
        <w:t xml:space="preserve">soportes </w:t>
      </w:r>
      <w:r w:rsidR="00E47347" w:rsidRPr="00FA347D">
        <w:rPr>
          <w:rFonts w:ascii="Georgia" w:hAnsi="Georgia" w:cs="Arial"/>
          <w:sz w:val="24"/>
          <w:szCs w:val="24"/>
          <w:u w:val="single"/>
          <w:lang w:val="es-CO"/>
        </w:rPr>
        <w:t xml:space="preserve">llevados en su desempeño, organizados según las reglas </w:t>
      </w:r>
      <w:r w:rsidR="7D991DF8" w:rsidRPr="00FA347D">
        <w:rPr>
          <w:rFonts w:ascii="Georgia" w:hAnsi="Georgia" w:cs="Arial"/>
          <w:sz w:val="24"/>
          <w:szCs w:val="24"/>
          <w:u w:val="single"/>
          <w:lang w:val="es-CO"/>
        </w:rPr>
        <w:t xml:space="preserve">mínimas </w:t>
      </w:r>
      <w:r w:rsidR="00E47347" w:rsidRPr="00FA347D">
        <w:rPr>
          <w:rFonts w:ascii="Georgia" w:hAnsi="Georgia" w:cs="Arial"/>
          <w:sz w:val="24"/>
          <w:szCs w:val="24"/>
          <w:u w:val="single"/>
          <w:lang w:val="es-CO"/>
        </w:rPr>
        <w:t>de administración</w:t>
      </w:r>
      <w:r w:rsidR="00E47347" w:rsidRPr="00FA347D">
        <w:rPr>
          <w:rFonts w:ascii="Georgia" w:hAnsi="Georgia" w:cs="Arial"/>
          <w:sz w:val="24"/>
          <w:szCs w:val="24"/>
          <w:lang w:val="es-CO"/>
        </w:rPr>
        <w:t xml:space="preserve">. </w:t>
      </w:r>
      <w:r w:rsidRPr="00FA347D">
        <w:rPr>
          <w:rFonts w:ascii="Georgia" w:hAnsi="Georgia" w:cs="Arial"/>
          <w:sz w:val="24"/>
          <w:szCs w:val="24"/>
          <w:lang w:val="es-CO"/>
        </w:rPr>
        <w:t>Haberse sustraído a ese deber, por supuesto, obstruye la labor defensiva concretada en las diversas fases procesales (Demandar y objetar las cuentas).</w:t>
      </w:r>
      <w:r w:rsidR="00E47347" w:rsidRPr="00FA347D">
        <w:rPr>
          <w:rFonts w:ascii="Georgia" w:hAnsi="Georgia" w:cs="Arial"/>
          <w:sz w:val="24"/>
          <w:szCs w:val="24"/>
          <w:lang w:val="es-CO"/>
        </w:rPr>
        <w:t xml:space="preserve"> </w:t>
      </w:r>
    </w:p>
    <w:p w14:paraId="0D1C2EAB" w14:textId="77777777" w:rsidR="001A3491" w:rsidRPr="00FA347D" w:rsidRDefault="001A3491" w:rsidP="00FA347D">
      <w:pPr>
        <w:pStyle w:val="Sinespaciado"/>
        <w:spacing w:line="276" w:lineRule="auto"/>
        <w:jc w:val="both"/>
        <w:rPr>
          <w:rFonts w:ascii="Georgia" w:hAnsi="Georgia" w:cs="Arial"/>
          <w:sz w:val="24"/>
          <w:szCs w:val="24"/>
          <w:lang w:val="es-CO"/>
        </w:rPr>
      </w:pPr>
    </w:p>
    <w:p w14:paraId="4D76467C" w14:textId="2DA17834" w:rsidR="00A26EAC" w:rsidRPr="00FA347D" w:rsidRDefault="005462C3"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El </w:t>
      </w:r>
      <w:r w:rsidR="00A670C2" w:rsidRPr="00FA347D">
        <w:rPr>
          <w:rFonts w:ascii="Georgia" w:hAnsi="Georgia" w:cs="Arial"/>
          <w:sz w:val="24"/>
          <w:szCs w:val="24"/>
          <w:lang w:val="es-CO"/>
        </w:rPr>
        <w:t>extremo pasivo al descorrer el traslado de las objeciones, con cita que hizo de la obra del profesor Morales C.</w:t>
      </w:r>
      <w:r w:rsidR="00A670C2" w:rsidRPr="00FA347D">
        <w:rPr>
          <w:rStyle w:val="Refdenotaalpie"/>
          <w:rFonts w:ascii="Georgia" w:hAnsi="Georgia"/>
          <w:sz w:val="24"/>
          <w:szCs w:val="24"/>
          <w:lang w:val="es-CO"/>
        </w:rPr>
        <w:footnoteReference w:id="43"/>
      </w:r>
      <w:r w:rsidR="00A670C2" w:rsidRPr="00FA347D">
        <w:rPr>
          <w:rFonts w:ascii="Georgia" w:hAnsi="Georgia" w:cs="Arial"/>
          <w:sz w:val="24"/>
          <w:szCs w:val="24"/>
          <w:lang w:val="es-CO"/>
        </w:rPr>
        <w:t xml:space="preserve">, afirmó que el escrito que contenía esos reparos </w:t>
      </w:r>
      <w:r w:rsidR="00A670C2" w:rsidRPr="00FA347D">
        <w:rPr>
          <w:rFonts w:ascii="Georgia" w:hAnsi="Georgia" w:cs="Arial"/>
          <w:i/>
          <w:iCs/>
          <w:sz w:val="24"/>
          <w:szCs w:val="24"/>
          <w:lang w:val="es-CO"/>
        </w:rPr>
        <w:t>“</w:t>
      </w:r>
      <w:r w:rsidR="00A670C2" w:rsidRPr="009942DB">
        <w:rPr>
          <w:rFonts w:ascii="Georgia" w:hAnsi="Georgia" w:cs="Arial"/>
          <w:i/>
          <w:iCs/>
          <w:szCs w:val="24"/>
          <w:lang w:val="es-CO"/>
        </w:rPr>
        <w:t>(…) no alcanzaba a tener la naturaleza de objeciones (…)</w:t>
      </w:r>
      <w:r w:rsidR="00A670C2" w:rsidRPr="00FA347D">
        <w:rPr>
          <w:rFonts w:ascii="Georgia" w:hAnsi="Georgia" w:cs="Arial"/>
          <w:i/>
          <w:iCs/>
          <w:sz w:val="24"/>
          <w:szCs w:val="24"/>
          <w:lang w:val="es-CO"/>
        </w:rPr>
        <w:t>”</w:t>
      </w:r>
      <w:r w:rsidR="00A670C2" w:rsidRPr="00FA347D">
        <w:rPr>
          <w:rFonts w:ascii="Georgia" w:hAnsi="Georgia" w:cs="Arial"/>
          <w:sz w:val="24"/>
          <w:szCs w:val="24"/>
          <w:lang w:val="es-CO"/>
        </w:rPr>
        <w:t xml:space="preserve"> (</w:t>
      </w:r>
      <w:r w:rsidR="00DC61B3" w:rsidRPr="00FA347D">
        <w:rPr>
          <w:rFonts w:ascii="Georgia" w:hAnsi="Georgia" w:cs="Arial"/>
          <w:sz w:val="24"/>
          <w:szCs w:val="24"/>
          <w:lang w:val="es-CO"/>
        </w:rPr>
        <w:t xml:space="preserve">Carpeta 1ª instancia, cuaderno incidente de objeción, </w:t>
      </w:r>
      <w:r w:rsidR="00A670C2" w:rsidRPr="00FA347D">
        <w:rPr>
          <w:rFonts w:ascii="Georgia" w:hAnsi="Georgia" w:cs="Arial"/>
          <w:sz w:val="24"/>
          <w:szCs w:val="24"/>
          <w:lang w:val="es-CO"/>
        </w:rPr>
        <w:t xml:space="preserve">folio 40); aseveración </w:t>
      </w:r>
      <w:r w:rsidR="002F79DE" w:rsidRPr="00FA347D">
        <w:rPr>
          <w:rFonts w:ascii="Georgia" w:hAnsi="Georgia" w:cs="Arial"/>
          <w:sz w:val="24"/>
          <w:szCs w:val="24"/>
          <w:lang w:val="es-CO"/>
        </w:rPr>
        <w:t>sesgada</w:t>
      </w:r>
      <w:r w:rsidR="004C05B9" w:rsidRPr="00FA347D">
        <w:rPr>
          <w:rFonts w:ascii="Georgia" w:hAnsi="Georgia" w:cs="Arial"/>
          <w:sz w:val="24"/>
          <w:szCs w:val="24"/>
          <w:lang w:val="es-CO"/>
        </w:rPr>
        <w:t xml:space="preserve"> en parecer de esta Sala</w:t>
      </w:r>
      <w:r w:rsidR="00A670C2" w:rsidRPr="00FA347D">
        <w:rPr>
          <w:rFonts w:ascii="Georgia" w:hAnsi="Georgia" w:cs="Arial"/>
          <w:sz w:val="24"/>
          <w:szCs w:val="24"/>
          <w:lang w:val="es-CO"/>
        </w:rPr>
        <w:t xml:space="preserve">, porque </w:t>
      </w:r>
      <w:r w:rsidRPr="00FA347D">
        <w:rPr>
          <w:rFonts w:ascii="Georgia" w:hAnsi="Georgia" w:cs="Arial"/>
          <w:sz w:val="24"/>
          <w:szCs w:val="24"/>
          <w:lang w:val="es-CO"/>
        </w:rPr>
        <w:t xml:space="preserve">paradójicamente de lo dicho por ese autor, pero </w:t>
      </w:r>
      <w:r w:rsidR="00A26EAC" w:rsidRPr="00FA347D">
        <w:rPr>
          <w:rFonts w:ascii="Georgia" w:hAnsi="Georgia" w:cs="Arial"/>
          <w:sz w:val="24"/>
          <w:szCs w:val="24"/>
          <w:lang w:val="es-CO"/>
        </w:rPr>
        <w:t xml:space="preserve">leído </w:t>
      </w:r>
      <w:r w:rsidRPr="00FA347D">
        <w:rPr>
          <w:rFonts w:ascii="Georgia" w:hAnsi="Georgia" w:cs="Arial"/>
          <w:sz w:val="24"/>
          <w:szCs w:val="24"/>
          <w:lang w:val="es-CO"/>
        </w:rPr>
        <w:t xml:space="preserve">en su contexto, </w:t>
      </w:r>
      <w:r w:rsidR="00A26EAC" w:rsidRPr="00FA347D">
        <w:rPr>
          <w:rFonts w:ascii="Georgia" w:hAnsi="Georgia" w:cs="Arial"/>
          <w:sz w:val="24"/>
          <w:szCs w:val="24"/>
          <w:lang w:val="es-CO"/>
        </w:rPr>
        <w:t>la conclusión a la que se llega es que las situaciones aquí examinadas, puede</w:t>
      </w:r>
      <w:r w:rsidR="00A74C23" w:rsidRPr="00FA347D">
        <w:rPr>
          <w:rFonts w:ascii="Georgia" w:hAnsi="Georgia" w:cs="Arial"/>
          <w:sz w:val="24"/>
          <w:szCs w:val="24"/>
          <w:lang w:val="es-CO"/>
        </w:rPr>
        <w:t>n</w:t>
      </w:r>
      <w:r w:rsidR="00A26EAC" w:rsidRPr="00FA347D">
        <w:rPr>
          <w:rFonts w:ascii="Georgia" w:hAnsi="Georgia" w:cs="Arial"/>
          <w:sz w:val="24"/>
          <w:szCs w:val="24"/>
          <w:lang w:val="es-CO"/>
        </w:rPr>
        <w:t xml:space="preserve"> calificarse como objeciones.</w:t>
      </w:r>
    </w:p>
    <w:p w14:paraId="69695814" w14:textId="77777777" w:rsidR="00C47011" w:rsidRPr="00FA347D" w:rsidRDefault="00C47011" w:rsidP="00FA347D">
      <w:pPr>
        <w:pStyle w:val="Sinespaciado"/>
        <w:spacing w:line="276" w:lineRule="auto"/>
        <w:jc w:val="both"/>
        <w:rPr>
          <w:rFonts w:ascii="Georgia" w:hAnsi="Georgia" w:cs="Arial"/>
          <w:sz w:val="24"/>
          <w:szCs w:val="24"/>
          <w:lang w:val="es-CO"/>
        </w:rPr>
      </w:pPr>
    </w:p>
    <w:p w14:paraId="5131E395" w14:textId="58047F39" w:rsidR="00A670C2" w:rsidRPr="00FA347D" w:rsidRDefault="00A26EAC"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Es </w:t>
      </w:r>
      <w:r w:rsidR="001C3927" w:rsidRPr="00FA347D">
        <w:rPr>
          <w:rFonts w:ascii="Georgia" w:hAnsi="Georgia" w:cs="Arial"/>
          <w:sz w:val="24"/>
          <w:szCs w:val="24"/>
          <w:lang w:val="es-CO"/>
        </w:rPr>
        <w:t xml:space="preserve">verdad </w:t>
      </w:r>
      <w:r w:rsidR="002F1659" w:rsidRPr="00FA347D">
        <w:rPr>
          <w:rFonts w:ascii="Georgia" w:hAnsi="Georgia" w:cs="Arial"/>
          <w:sz w:val="24"/>
          <w:szCs w:val="24"/>
          <w:lang w:val="es-CO"/>
        </w:rPr>
        <w:t xml:space="preserve">coruscante que </w:t>
      </w:r>
      <w:r w:rsidR="001C3927" w:rsidRPr="00FA347D">
        <w:rPr>
          <w:rFonts w:ascii="Georgia" w:hAnsi="Georgia" w:cs="Arial"/>
          <w:sz w:val="24"/>
          <w:szCs w:val="24"/>
          <w:lang w:val="es-CO"/>
        </w:rPr>
        <w:t>la precariedad de las cuentas presentadas (Como enseguida se detallar</w:t>
      </w:r>
      <w:r w:rsidR="0059162C" w:rsidRPr="00FA347D">
        <w:rPr>
          <w:rFonts w:ascii="Georgia" w:hAnsi="Georgia" w:cs="Arial"/>
          <w:sz w:val="24"/>
          <w:szCs w:val="24"/>
          <w:lang w:val="es-CO"/>
        </w:rPr>
        <w:t>á</w:t>
      </w:r>
      <w:r w:rsidR="001C3927" w:rsidRPr="00FA347D">
        <w:rPr>
          <w:rFonts w:ascii="Georgia" w:hAnsi="Georgia" w:cs="Arial"/>
          <w:sz w:val="24"/>
          <w:szCs w:val="24"/>
          <w:lang w:val="es-CO"/>
        </w:rPr>
        <w:t xml:space="preserve">), </w:t>
      </w:r>
      <w:r w:rsidR="002F1659" w:rsidRPr="00FA347D">
        <w:rPr>
          <w:rFonts w:ascii="Georgia" w:hAnsi="Georgia" w:cs="Arial"/>
          <w:sz w:val="24"/>
          <w:szCs w:val="24"/>
          <w:lang w:val="es-CO"/>
        </w:rPr>
        <w:t xml:space="preserve">fue óbice insalvable para </w:t>
      </w:r>
      <w:r w:rsidR="001C3927" w:rsidRPr="00FA347D">
        <w:rPr>
          <w:rFonts w:ascii="Georgia" w:hAnsi="Georgia" w:cs="Arial"/>
          <w:sz w:val="24"/>
          <w:szCs w:val="24"/>
          <w:lang w:val="es-CO"/>
        </w:rPr>
        <w:t>el extremo objetante</w:t>
      </w:r>
      <w:r w:rsidR="002F1659" w:rsidRPr="00FA347D">
        <w:rPr>
          <w:rFonts w:ascii="Georgia" w:hAnsi="Georgia" w:cs="Arial"/>
          <w:sz w:val="24"/>
          <w:szCs w:val="24"/>
          <w:lang w:val="es-CO"/>
        </w:rPr>
        <w:t xml:space="preserve">, que apenas </w:t>
      </w:r>
      <w:r w:rsidR="001C3927" w:rsidRPr="00FA347D">
        <w:rPr>
          <w:rFonts w:ascii="Georgia" w:hAnsi="Georgia" w:cs="Arial"/>
          <w:sz w:val="24"/>
          <w:szCs w:val="24"/>
          <w:lang w:val="es-CO"/>
        </w:rPr>
        <w:t xml:space="preserve">podía limitarse a endilgar reproches </w:t>
      </w:r>
      <w:r w:rsidR="002F1659" w:rsidRPr="00FA347D">
        <w:rPr>
          <w:rFonts w:ascii="Georgia" w:hAnsi="Georgia" w:cs="Arial"/>
          <w:sz w:val="24"/>
          <w:szCs w:val="24"/>
          <w:lang w:val="es-CO"/>
        </w:rPr>
        <w:t>generales sobre</w:t>
      </w:r>
      <w:r w:rsidR="001C3927" w:rsidRPr="00FA347D">
        <w:rPr>
          <w:rFonts w:ascii="Georgia" w:hAnsi="Georgia" w:cs="Arial"/>
          <w:sz w:val="24"/>
          <w:szCs w:val="24"/>
          <w:lang w:val="es-CO"/>
        </w:rPr>
        <w:t xml:space="preserve"> </w:t>
      </w:r>
      <w:r w:rsidR="00BD1535" w:rsidRPr="00FA347D">
        <w:rPr>
          <w:rFonts w:ascii="Georgia" w:hAnsi="Georgia" w:cs="Arial"/>
          <w:sz w:val="24"/>
          <w:szCs w:val="24"/>
          <w:lang w:val="es-CO"/>
        </w:rPr>
        <w:t xml:space="preserve">algunas partidas de </w:t>
      </w:r>
      <w:r w:rsidR="001C3927" w:rsidRPr="00FA347D">
        <w:rPr>
          <w:rFonts w:ascii="Georgia" w:hAnsi="Georgia" w:cs="Arial"/>
          <w:sz w:val="24"/>
          <w:szCs w:val="24"/>
          <w:lang w:val="es-CO"/>
        </w:rPr>
        <w:t xml:space="preserve">los gastos, sin poder cuantificarlos </w:t>
      </w:r>
      <w:r w:rsidR="002F1659" w:rsidRPr="00FA347D">
        <w:rPr>
          <w:rFonts w:ascii="Georgia" w:hAnsi="Georgia" w:cs="Arial"/>
          <w:sz w:val="24"/>
          <w:szCs w:val="24"/>
          <w:lang w:val="es-CO"/>
        </w:rPr>
        <w:t xml:space="preserve">como debía, </w:t>
      </w:r>
      <w:r w:rsidR="004C05B9" w:rsidRPr="00FA347D">
        <w:rPr>
          <w:rFonts w:ascii="Georgia" w:hAnsi="Georgia" w:cs="Arial"/>
          <w:sz w:val="24"/>
          <w:szCs w:val="24"/>
          <w:lang w:val="es-CO"/>
        </w:rPr>
        <w:t xml:space="preserve">en razón a que </w:t>
      </w:r>
      <w:r w:rsidR="002F1659" w:rsidRPr="00FA347D">
        <w:rPr>
          <w:rFonts w:ascii="Georgia" w:hAnsi="Georgia" w:cs="Arial"/>
          <w:sz w:val="24"/>
          <w:szCs w:val="24"/>
          <w:u w:val="single"/>
          <w:lang w:val="es-CO"/>
        </w:rPr>
        <w:t>la base de su refutación se asienta sobre los datos</w:t>
      </w:r>
      <w:r w:rsidR="00BD1535" w:rsidRPr="00FA347D">
        <w:rPr>
          <w:rFonts w:ascii="Georgia" w:hAnsi="Georgia" w:cs="Arial"/>
          <w:sz w:val="24"/>
          <w:szCs w:val="24"/>
          <w:u w:val="single"/>
          <w:lang w:val="es-CO"/>
        </w:rPr>
        <w:t xml:space="preserve"> ofrecidos por el demandado en sus cuentas</w:t>
      </w:r>
      <w:r w:rsidR="00BD1535" w:rsidRPr="00FA347D">
        <w:rPr>
          <w:rFonts w:ascii="Georgia" w:hAnsi="Georgia" w:cs="Arial"/>
          <w:sz w:val="24"/>
          <w:szCs w:val="24"/>
          <w:lang w:val="es-CO"/>
        </w:rPr>
        <w:t>.</w:t>
      </w:r>
    </w:p>
    <w:p w14:paraId="78A44682" w14:textId="21F6029E" w:rsidR="00A670C2" w:rsidRPr="00FA347D" w:rsidRDefault="00A670C2" w:rsidP="00FA347D">
      <w:pPr>
        <w:spacing w:line="276" w:lineRule="auto"/>
        <w:jc w:val="both"/>
        <w:rPr>
          <w:rFonts w:ascii="Georgia" w:hAnsi="Georgia" w:cs="Tahoma"/>
          <w:iCs/>
          <w:lang w:val="es-ES_tradnl"/>
        </w:rPr>
      </w:pPr>
    </w:p>
    <w:p w14:paraId="28910F28" w14:textId="1452BD8B" w:rsidR="005462C3" w:rsidRPr="00FA347D" w:rsidRDefault="005462C3"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Es claro que no es este el escenario para enjuiciar esa administración, pero insoslayable omitir referencias en este sentido, </w:t>
      </w:r>
      <w:r w:rsidRPr="00FA347D">
        <w:rPr>
          <w:rFonts w:ascii="Georgia" w:hAnsi="Georgia" w:cs="Arial"/>
          <w:i/>
          <w:sz w:val="24"/>
          <w:szCs w:val="24"/>
          <w:lang w:val="es-CO"/>
        </w:rPr>
        <w:t>si las cuestiones de este debate tienen causa eficiente en la forma en que se adelantó la gestión encomendada al demandado</w:t>
      </w:r>
      <w:r w:rsidR="00B43183" w:rsidRPr="00FA347D">
        <w:rPr>
          <w:rFonts w:ascii="Georgia" w:hAnsi="Georgia" w:cs="Arial"/>
          <w:sz w:val="24"/>
          <w:szCs w:val="24"/>
          <w:lang w:val="es-CO"/>
        </w:rPr>
        <w:t>.</w:t>
      </w:r>
    </w:p>
    <w:p w14:paraId="75CF30D3" w14:textId="77777777" w:rsidR="005462C3" w:rsidRPr="00FA347D" w:rsidRDefault="005462C3" w:rsidP="00FA347D">
      <w:pPr>
        <w:spacing w:line="276" w:lineRule="auto"/>
        <w:jc w:val="both"/>
        <w:rPr>
          <w:rFonts w:ascii="Georgia" w:hAnsi="Georgia" w:cs="Tahoma"/>
          <w:iCs/>
          <w:lang w:val="es-ES_tradnl"/>
        </w:rPr>
      </w:pPr>
    </w:p>
    <w:p w14:paraId="2F94A3D0" w14:textId="2F7F5A92" w:rsidR="00625C23" w:rsidRPr="00FA347D" w:rsidRDefault="00DE64C3"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E</w:t>
      </w:r>
      <w:r w:rsidR="001C3927" w:rsidRPr="00FA347D">
        <w:rPr>
          <w:rFonts w:ascii="Georgia" w:hAnsi="Georgia" w:cs="Arial"/>
          <w:sz w:val="24"/>
          <w:szCs w:val="24"/>
          <w:lang w:val="es-CO"/>
        </w:rPr>
        <w:t xml:space="preserve">l </w:t>
      </w:r>
      <w:r w:rsidR="00A74C23" w:rsidRPr="00FA347D">
        <w:rPr>
          <w:rFonts w:ascii="Georgia" w:hAnsi="Georgia" w:cs="Arial"/>
          <w:sz w:val="24"/>
          <w:szCs w:val="24"/>
          <w:lang w:val="es-CO"/>
        </w:rPr>
        <w:t xml:space="preserve">señor Ignacio A. </w:t>
      </w:r>
      <w:r w:rsidR="0059162C" w:rsidRPr="00FA347D">
        <w:rPr>
          <w:rFonts w:ascii="Georgia" w:hAnsi="Georgia" w:cs="Arial"/>
          <w:sz w:val="24"/>
          <w:szCs w:val="24"/>
          <w:lang w:val="es-CO"/>
        </w:rPr>
        <w:t xml:space="preserve">al contestar </w:t>
      </w:r>
      <w:r w:rsidR="001C3927" w:rsidRPr="00FA347D">
        <w:rPr>
          <w:rFonts w:ascii="Georgia" w:hAnsi="Georgia" w:cs="Arial"/>
          <w:sz w:val="24"/>
          <w:szCs w:val="24"/>
          <w:lang w:val="es-CO"/>
        </w:rPr>
        <w:t>acept</w:t>
      </w:r>
      <w:r w:rsidR="00F371E0" w:rsidRPr="00FA347D">
        <w:rPr>
          <w:rFonts w:ascii="Georgia" w:hAnsi="Georgia" w:cs="Arial"/>
          <w:sz w:val="24"/>
          <w:szCs w:val="24"/>
          <w:lang w:val="es-CO"/>
        </w:rPr>
        <w:t>ó</w:t>
      </w:r>
      <w:r w:rsidR="00BD1535" w:rsidRPr="00FA347D">
        <w:rPr>
          <w:rFonts w:ascii="Georgia" w:hAnsi="Georgia" w:cs="Arial"/>
          <w:sz w:val="24"/>
          <w:szCs w:val="24"/>
          <w:lang w:val="es-CO"/>
        </w:rPr>
        <w:t xml:space="preserve"> </w:t>
      </w:r>
      <w:r w:rsidR="001C3927" w:rsidRPr="00FA347D">
        <w:rPr>
          <w:rFonts w:ascii="Georgia" w:hAnsi="Georgia" w:cs="Arial"/>
          <w:sz w:val="24"/>
          <w:szCs w:val="24"/>
          <w:lang w:val="es-CO"/>
        </w:rPr>
        <w:t>su deber de rendir las cuentas</w:t>
      </w:r>
      <w:r w:rsidR="005320C4" w:rsidRPr="00FA347D">
        <w:rPr>
          <w:rFonts w:ascii="Georgia" w:hAnsi="Georgia" w:cs="Arial"/>
          <w:sz w:val="24"/>
          <w:szCs w:val="24"/>
          <w:lang w:val="es-CO"/>
        </w:rPr>
        <w:t xml:space="preserve"> y </w:t>
      </w:r>
      <w:r w:rsidR="0059162C" w:rsidRPr="00FA347D">
        <w:rPr>
          <w:rFonts w:ascii="Georgia" w:hAnsi="Georgia" w:cs="Arial"/>
          <w:sz w:val="24"/>
          <w:szCs w:val="24"/>
          <w:lang w:val="es-CO"/>
        </w:rPr>
        <w:t xml:space="preserve">objetó la estimación (Artículo 379-3°, CGP), presentó la relación con </w:t>
      </w:r>
      <w:r w:rsidR="001C3927" w:rsidRPr="00FA347D">
        <w:rPr>
          <w:rFonts w:ascii="Georgia" w:hAnsi="Georgia" w:cs="Arial"/>
          <w:sz w:val="24"/>
          <w:szCs w:val="24"/>
          <w:lang w:val="es-CO"/>
        </w:rPr>
        <w:t>los que consideraba eran los soportes</w:t>
      </w:r>
      <w:r w:rsidR="0059162C" w:rsidRPr="00FA347D">
        <w:rPr>
          <w:rFonts w:ascii="Georgia" w:hAnsi="Georgia" w:cs="Arial"/>
          <w:sz w:val="24"/>
          <w:szCs w:val="24"/>
          <w:lang w:val="es-CO"/>
        </w:rPr>
        <w:t xml:space="preserve"> así:</w:t>
      </w:r>
      <w:r w:rsidR="001877CA" w:rsidRPr="00FA347D">
        <w:rPr>
          <w:rFonts w:ascii="Georgia" w:hAnsi="Georgia" w:cs="Arial"/>
          <w:sz w:val="24"/>
          <w:szCs w:val="24"/>
          <w:lang w:val="es-CO"/>
        </w:rPr>
        <w:t xml:space="preserve"> </w:t>
      </w:r>
      <w:r w:rsidR="001877CA" w:rsidRPr="00FA347D">
        <w:rPr>
          <w:rFonts w:ascii="Georgia" w:hAnsi="Georgia" w:cs="Arial"/>
          <w:b/>
          <w:sz w:val="24"/>
          <w:szCs w:val="24"/>
          <w:lang w:val="es-CO"/>
        </w:rPr>
        <w:t>(i)</w:t>
      </w:r>
      <w:r w:rsidR="001877CA" w:rsidRPr="00FA347D">
        <w:rPr>
          <w:rFonts w:ascii="Georgia" w:hAnsi="Georgia" w:cs="Arial"/>
          <w:sz w:val="24"/>
          <w:szCs w:val="24"/>
          <w:lang w:val="es-CO"/>
        </w:rPr>
        <w:t xml:space="preserve"> </w:t>
      </w:r>
      <w:r w:rsidR="00E1083E" w:rsidRPr="00FA347D">
        <w:rPr>
          <w:rFonts w:ascii="Georgia" w:hAnsi="Georgia" w:cs="Arial"/>
          <w:sz w:val="24"/>
          <w:szCs w:val="24"/>
          <w:lang w:val="es-CO"/>
        </w:rPr>
        <w:t xml:space="preserve">Informe de </w:t>
      </w:r>
      <w:r w:rsidR="009F056A" w:rsidRPr="00FA347D">
        <w:rPr>
          <w:rFonts w:ascii="Georgia" w:hAnsi="Georgia" w:cs="Arial"/>
          <w:sz w:val="24"/>
          <w:szCs w:val="24"/>
          <w:lang w:val="es-CO"/>
        </w:rPr>
        <w:t>auditoría</w:t>
      </w:r>
      <w:r w:rsidR="00E1083E" w:rsidRPr="00FA347D">
        <w:rPr>
          <w:rFonts w:ascii="Georgia" w:hAnsi="Georgia" w:cs="Arial"/>
          <w:sz w:val="24"/>
          <w:szCs w:val="24"/>
          <w:lang w:val="es-CO"/>
        </w:rPr>
        <w:t xml:space="preserve"> (</w:t>
      </w:r>
      <w:r w:rsidR="00A74C23" w:rsidRPr="00FA347D">
        <w:rPr>
          <w:rFonts w:ascii="Georgia" w:hAnsi="Georgia" w:cs="Arial"/>
          <w:sz w:val="24"/>
          <w:szCs w:val="24"/>
          <w:lang w:val="es-CO"/>
        </w:rPr>
        <w:t xml:space="preserve">Carpeta </w:t>
      </w:r>
      <w:r w:rsidR="00E1083E" w:rsidRPr="00FA347D">
        <w:rPr>
          <w:rFonts w:ascii="Georgia" w:hAnsi="Georgia" w:cs="Arial"/>
          <w:sz w:val="24"/>
          <w:szCs w:val="24"/>
          <w:lang w:val="es-CO"/>
        </w:rPr>
        <w:t xml:space="preserve">1ª instancia, </w:t>
      </w:r>
      <w:r w:rsidR="00351C82" w:rsidRPr="00FA347D">
        <w:rPr>
          <w:rFonts w:ascii="Georgia" w:hAnsi="Georgia" w:cs="Arial"/>
          <w:sz w:val="24"/>
          <w:szCs w:val="24"/>
          <w:lang w:val="es-CO"/>
        </w:rPr>
        <w:t xml:space="preserve">carpeta 3, </w:t>
      </w:r>
      <w:r w:rsidR="00E1083E" w:rsidRPr="00FA347D">
        <w:rPr>
          <w:rFonts w:ascii="Georgia" w:hAnsi="Georgia" w:cs="Arial"/>
          <w:sz w:val="24"/>
          <w:szCs w:val="24"/>
          <w:lang w:val="es-CO"/>
        </w:rPr>
        <w:t xml:space="preserve">cuaderno No.4, folios </w:t>
      </w:r>
      <w:r w:rsidR="009F056A" w:rsidRPr="00FA347D">
        <w:rPr>
          <w:rFonts w:ascii="Georgia" w:hAnsi="Georgia" w:cs="Arial"/>
          <w:sz w:val="24"/>
          <w:szCs w:val="24"/>
          <w:lang w:val="es-CO"/>
        </w:rPr>
        <w:t>5-</w:t>
      </w:r>
      <w:r w:rsidR="00E1083E" w:rsidRPr="00FA347D">
        <w:rPr>
          <w:rFonts w:ascii="Georgia" w:hAnsi="Georgia" w:cs="Arial"/>
          <w:sz w:val="24"/>
          <w:szCs w:val="24"/>
          <w:lang w:val="es-CO"/>
        </w:rPr>
        <w:t>7)</w:t>
      </w:r>
      <w:r w:rsidR="009F056A" w:rsidRPr="00FA347D">
        <w:rPr>
          <w:rFonts w:ascii="Georgia" w:hAnsi="Georgia" w:cs="Arial"/>
          <w:sz w:val="24"/>
          <w:szCs w:val="24"/>
          <w:lang w:val="es-CO"/>
        </w:rPr>
        <w:t xml:space="preserve">; </w:t>
      </w:r>
      <w:r w:rsidR="009F056A" w:rsidRPr="00FA347D">
        <w:rPr>
          <w:rFonts w:ascii="Georgia" w:hAnsi="Georgia" w:cs="Arial"/>
          <w:b/>
          <w:sz w:val="24"/>
          <w:szCs w:val="24"/>
          <w:lang w:val="es-CO"/>
        </w:rPr>
        <w:t>(ii)</w:t>
      </w:r>
      <w:r w:rsidR="009F056A" w:rsidRPr="00FA347D">
        <w:rPr>
          <w:rFonts w:ascii="Georgia" w:hAnsi="Georgia" w:cs="Arial"/>
          <w:sz w:val="24"/>
          <w:szCs w:val="24"/>
          <w:lang w:val="es-CO"/>
        </w:rPr>
        <w:t xml:space="preserve"> Notas aclaratorias (</w:t>
      </w:r>
      <w:r w:rsidR="00A74C23" w:rsidRPr="00FA347D">
        <w:rPr>
          <w:rFonts w:ascii="Georgia" w:hAnsi="Georgia" w:cs="Arial"/>
          <w:sz w:val="24"/>
          <w:szCs w:val="24"/>
          <w:lang w:val="es-CO"/>
        </w:rPr>
        <w:t xml:space="preserve">Carpeta </w:t>
      </w:r>
      <w:r w:rsidR="009F056A" w:rsidRPr="00FA347D">
        <w:rPr>
          <w:rFonts w:ascii="Georgia" w:hAnsi="Georgia" w:cs="Arial"/>
          <w:sz w:val="24"/>
          <w:szCs w:val="24"/>
          <w:lang w:val="es-CO"/>
        </w:rPr>
        <w:t xml:space="preserve">1ª instancia, </w:t>
      </w:r>
      <w:r w:rsidR="00351C82" w:rsidRPr="00FA347D">
        <w:rPr>
          <w:rFonts w:ascii="Georgia" w:hAnsi="Georgia" w:cs="Arial"/>
          <w:sz w:val="24"/>
          <w:szCs w:val="24"/>
          <w:lang w:val="es-CO"/>
        </w:rPr>
        <w:t xml:space="preserve">carpeta 3, </w:t>
      </w:r>
      <w:r w:rsidR="009F056A" w:rsidRPr="00FA347D">
        <w:rPr>
          <w:rFonts w:ascii="Georgia" w:hAnsi="Georgia" w:cs="Arial"/>
          <w:sz w:val="24"/>
          <w:szCs w:val="24"/>
          <w:lang w:val="es-CO"/>
        </w:rPr>
        <w:t xml:space="preserve">cuaderno No.4, folios </w:t>
      </w:r>
      <w:r w:rsidR="00650D7A" w:rsidRPr="00FA347D">
        <w:rPr>
          <w:rFonts w:ascii="Georgia" w:hAnsi="Georgia" w:cs="Arial"/>
          <w:sz w:val="24"/>
          <w:szCs w:val="24"/>
          <w:lang w:val="es-CO"/>
        </w:rPr>
        <w:t>8-9)</w:t>
      </w:r>
      <w:r w:rsidR="009F056A" w:rsidRPr="00FA347D">
        <w:rPr>
          <w:rFonts w:ascii="Georgia" w:hAnsi="Georgia" w:cs="Arial"/>
          <w:sz w:val="24"/>
          <w:szCs w:val="24"/>
          <w:lang w:val="es-CO"/>
        </w:rPr>
        <w:t xml:space="preserve">; </w:t>
      </w:r>
      <w:r w:rsidR="00BB0960" w:rsidRPr="00FA347D">
        <w:rPr>
          <w:rFonts w:ascii="Georgia" w:hAnsi="Georgia" w:cs="Arial"/>
          <w:b/>
          <w:sz w:val="24"/>
          <w:szCs w:val="24"/>
          <w:lang w:val="es-CO"/>
        </w:rPr>
        <w:t>(iii)</w:t>
      </w:r>
      <w:r w:rsidR="00BB0960" w:rsidRPr="00FA347D">
        <w:rPr>
          <w:rFonts w:ascii="Georgia" w:hAnsi="Georgia" w:cs="Arial"/>
          <w:sz w:val="24"/>
          <w:szCs w:val="24"/>
          <w:lang w:val="es-CO"/>
        </w:rPr>
        <w:t xml:space="preserve"> </w:t>
      </w:r>
      <w:r w:rsidR="003E583E" w:rsidRPr="00FA347D">
        <w:rPr>
          <w:rFonts w:ascii="Georgia" w:hAnsi="Georgia" w:cs="Arial"/>
          <w:sz w:val="24"/>
          <w:szCs w:val="24"/>
          <w:lang w:val="es-CO"/>
        </w:rPr>
        <w:t xml:space="preserve">Informe </w:t>
      </w:r>
      <w:r w:rsidR="007D3B92" w:rsidRPr="00FA347D">
        <w:rPr>
          <w:rFonts w:ascii="Georgia" w:hAnsi="Georgia" w:cs="Arial"/>
          <w:sz w:val="24"/>
          <w:szCs w:val="24"/>
          <w:lang w:val="es-CO"/>
        </w:rPr>
        <w:t>contable</w:t>
      </w:r>
      <w:r w:rsidR="002D186B" w:rsidRPr="00FA347D">
        <w:rPr>
          <w:rFonts w:ascii="Georgia" w:hAnsi="Georgia" w:cs="Arial"/>
          <w:sz w:val="24"/>
          <w:szCs w:val="24"/>
          <w:lang w:val="es-CO"/>
        </w:rPr>
        <w:t xml:space="preserve"> compuesto por</w:t>
      </w:r>
      <w:r w:rsidR="00E20862" w:rsidRPr="00FA347D">
        <w:rPr>
          <w:rFonts w:ascii="Georgia" w:hAnsi="Georgia" w:cs="Arial"/>
          <w:sz w:val="24"/>
          <w:szCs w:val="24"/>
          <w:lang w:val="es-CO"/>
        </w:rPr>
        <w:t xml:space="preserve">: </w:t>
      </w:r>
      <w:r w:rsidR="00BD1535" w:rsidRPr="00FA347D">
        <w:rPr>
          <w:rFonts w:ascii="Georgia" w:hAnsi="Georgia" w:cs="Arial"/>
          <w:sz w:val="24"/>
          <w:szCs w:val="24"/>
          <w:lang w:val="es-CO"/>
        </w:rPr>
        <w:t xml:space="preserve">(1) </w:t>
      </w:r>
      <w:r w:rsidR="008F1392" w:rsidRPr="00FA347D">
        <w:rPr>
          <w:rFonts w:ascii="Georgia" w:hAnsi="Georgia" w:cs="Arial"/>
          <w:sz w:val="24"/>
          <w:szCs w:val="24"/>
          <w:lang w:val="es-CO"/>
        </w:rPr>
        <w:t xml:space="preserve">libro mayor y balances </w:t>
      </w:r>
      <w:r w:rsidR="00D22892" w:rsidRPr="00FA347D">
        <w:rPr>
          <w:rFonts w:ascii="Georgia" w:hAnsi="Georgia" w:cs="Arial"/>
          <w:sz w:val="24"/>
          <w:szCs w:val="24"/>
          <w:lang w:val="es-CO"/>
        </w:rPr>
        <w:t xml:space="preserve">por </w:t>
      </w:r>
      <w:r w:rsidR="008F1392" w:rsidRPr="00FA347D">
        <w:rPr>
          <w:rFonts w:ascii="Georgia" w:hAnsi="Georgia" w:cs="Arial"/>
          <w:sz w:val="24"/>
          <w:szCs w:val="24"/>
          <w:lang w:val="es-CO"/>
        </w:rPr>
        <w:t>el periodo</w:t>
      </w:r>
      <w:r w:rsidR="0074710C" w:rsidRPr="00FA347D">
        <w:rPr>
          <w:rFonts w:ascii="Georgia" w:hAnsi="Georgia" w:cs="Arial"/>
          <w:sz w:val="24"/>
          <w:szCs w:val="24"/>
          <w:lang w:val="es-CO"/>
        </w:rPr>
        <w:t xml:space="preserve"> </w:t>
      </w:r>
      <w:r w:rsidR="00D22892" w:rsidRPr="00FA347D">
        <w:rPr>
          <w:rFonts w:ascii="Georgia" w:hAnsi="Georgia" w:cs="Arial"/>
          <w:sz w:val="24"/>
          <w:szCs w:val="24"/>
          <w:lang w:val="es-CO"/>
        </w:rPr>
        <w:t xml:space="preserve">comprendido entre </w:t>
      </w:r>
      <w:r w:rsidR="0074710C" w:rsidRPr="00FA347D">
        <w:rPr>
          <w:rFonts w:ascii="Georgia" w:hAnsi="Georgia" w:cs="Arial"/>
          <w:sz w:val="24"/>
          <w:szCs w:val="24"/>
          <w:lang w:val="es-CO"/>
        </w:rPr>
        <w:t>01-01-1995 a 30-04-2018</w:t>
      </w:r>
      <w:r w:rsidR="00D22892" w:rsidRPr="00FA347D">
        <w:rPr>
          <w:rFonts w:ascii="Georgia" w:hAnsi="Georgia" w:cs="Arial"/>
          <w:sz w:val="24"/>
          <w:szCs w:val="24"/>
          <w:lang w:val="es-CO"/>
        </w:rPr>
        <w:t xml:space="preserve"> (</w:t>
      </w:r>
      <w:r w:rsidR="00A74C23" w:rsidRPr="00FA347D">
        <w:rPr>
          <w:rFonts w:ascii="Georgia" w:hAnsi="Georgia" w:cs="Arial"/>
          <w:sz w:val="24"/>
          <w:szCs w:val="24"/>
          <w:lang w:val="es-CO"/>
        </w:rPr>
        <w:t xml:space="preserve">Carpeta </w:t>
      </w:r>
      <w:r w:rsidR="00D22892" w:rsidRPr="00FA347D">
        <w:rPr>
          <w:rFonts w:ascii="Georgia" w:hAnsi="Georgia" w:cs="Arial"/>
          <w:sz w:val="24"/>
          <w:szCs w:val="24"/>
          <w:lang w:val="es-CO"/>
        </w:rPr>
        <w:t xml:space="preserve">1ª instancia, </w:t>
      </w:r>
      <w:r w:rsidR="004D5B36" w:rsidRPr="00FA347D">
        <w:rPr>
          <w:rFonts w:ascii="Georgia" w:hAnsi="Georgia" w:cs="Arial"/>
          <w:sz w:val="24"/>
          <w:szCs w:val="24"/>
          <w:lang w:val="es-CO"/>
        </w:rPr>
        <w:t xml:space="preserve">carpeta 3, </w:t>
      </w:r>
      <w:r w:rsidR="00D22892" w:rsidRPr="00FA347D">
        <w:rPr>
          <w:rFonts w:ascii="Georgia" w:hAnsi="Georgia" w:cs="Arial"/>
          <w:sz w:val="24"/>
          <w:szCs w:val="24"/>
          <w:lang w:val="es-CO"/>
        </w:rPr>
        <w:t xml:space="preserve">cuaderno No.4, folios </w:t>
      </w:r>
      <w:r w:rsidR="00C95181" w:rsidRPr="00FA347D">
        <w:rPr>
          <w:rFonts w:ascii="Georgia" w:hAnsi="Georgia" w:cs="Arial"/>
          <w:sz w:val="24"/>
          <w:szCs w:val="24"/>
          <w:lang w:val="es-CO"/>
        </w:rPr>
        <w:t>13-17</w:t>
      </w:r>
      <w:r w:rsidR="00D22892" w:rsidRPr="00FA347D">
        <w:rPr>
          <w:rFonts w:ascii="Georgia" w:hAnsi="Georgia" w:cs="Arial"/>
          <w:sz w:val="24"/>
          <w:szCs w:val="24"/>
          <w:lang w:val="es-CO"/>
        </w:rPr>
        <w:t>)</w:t>
      </w:r>
      <w:r w:rsidR="0070778B" w:rsidRPr="00FA347D">
        <w:rPr>
          <w:rFonts w:ascii="Georgia" w:hAnsi="Georgia" w:cs="Arial"/>
          <w:sz w:val="24"/>
          <w:szCs w:val="24"/>
          <w:lang w:val="es-CO"/>
        </w:rPr>
        <w:t xml:space="preserve">, </w:t>
      </w:r>
      <w:r w:rsidR="00BD1535" w:rsidRPr="00FA347D">
        <w:rPr>
          <w:rFonts w:ascii="Georgia" w:hAnsi="Georgia" w:cs="Arial"/>
          <w:sz w:val="24"/>
          <w:szCs w:val="24"/>
          <w:lang w:val="es-CO"/>
        </w:rPr>
        <w:t xml:space="preserve">(2) </w:t>
      </w:r>
      <w:r w:rsidR="003A6274" w:rsidRPr="00FA347D">
        <w:rPr>
          <w:rFonts w:ascii="Georgia" w:hAnsi="Georgia" w:cs="Arial"/>
          <w:sz w:val="24"/>
          <w:szCs w:val="24"/>
          <w:lang w:val="es-CO"/>
        </w:rPr>
        <w:t>balance general (</w:t>
      </w:r>
      <w:r w:rsidR="002D186B" w:rsidRPr="00FA347D">
        <w:rPr>
          <w:rFonts w:ascii="Georgia" w:hAnsi="Georgia" w:cs="Arial"/>
          <w:sz w:val="24"/>
          <w:szCs w:val="24"/>
          <w:lang w:val="es-CO"/>
        </w:rPr>
        <w:t>ibidem</w:t>
      </w:r>
      <w:r w:rsidR="003A6274" w:rsidRPr="00FA347D">
        <w:rPr>
          <w:rFonts w:ascii="Georgia" w:hAnsi="Georgia" w:cs="Arial"/>
          <w:sz w:val="24"/>
          <w:szCs w:val="24"/>
          <w:lang w:val="es-CO"/>
        </w:rPr>
        <w:t>, folio 18)</w:t>
      </w:r>
      <w:r w:rsidR="00611C08" w:rsidRPr="00FA347D">
        <w:rPr>
          <w:rFonts w:ascii="Georgia" w:hAnsi="Georgia" w:cs="Arial"/>
          <w:sz w:val="24"/>
          <w:szCs w:val="24"/>
          <w:lang w:val="es-CO"/>
        </w:rPr>
        <w:t xml:space="preserve">, </w:t>
      </w:r>
      <w:r w:rsidR="00BD1535" w:rsidRPr="00FA347D">
        <w:rPr>
          <w:rFonts w:ascii="Georgia" w:hAnsi="Georgia" w:cs="Arial"/>
          <w:sz w:val="24"/>
          <w:szCs w:val="24"/>
          <w:lang w:val="es-CO"/>
        </w:rPr>
        <w:t xml:space="preserve">(3) </w:t>
      </w:r>
      <w:r w:rsidR="00611C08" w:rsidRPr="00FA347D">
        <w:rPr>
          <w:rFonts w:ascii="Georgia" w:hAnsi="Georgia" w:cs="Arial"/>
          <w:sz w:val="24"/>
          <w:szCs w:val="24"/>
          <w:lang w:val="es-CO"/>
        </w:rPr>
        <w:t xml:space="preserve">estado de resultados por </w:t>
      </w:r>
      <w:r w:rsidR="00B3293A" w:rsidRPr="00FA347D">
        <w:rPr>
          <w:rFonts w:ascii="Georgia" w:hAnsi="Georgia" w:cs="Arial"/>
          <w:sz w:val="24"/>
          <w:szCs w:val="24"/>
          <w:lang w:val="es-CO"/>
        </w:rPr>
        <w:t xml:space="preserve">todo </w:t>
      </w:r>
      <w:r w:rsidR="00611C08" w:rsidRPr="00FA347D">
        <w:rPr>
          <w:rFonts w:ascii="Georgia" w:hAnsi="Georgia" w:cs="Arial"/>
          <w:sz w:val="24"/>
          <w:szCs w:val="24"/>
          <w:lang w:val="es-CO"/>
        </w:rPr>
        <w:t>el periodo aludido (</w:t>
      </w:r>
      <w:r w:rsidR="009D1FB3" w:rsidRPr="00FA347D">
        <w:rPr>
          <w:rFonts w:ascii="Georgia" w:hAnsi="Georgia" w:cs="Arial"/>
          <w:sz w:val="24"/>
          <w:szCs w:val="24"/>
          <w:lang w:val="es-CO"/>
        </w:rPr>
        <w:t>ibidem</w:t>
      </w:r>
      <w:r w:rsidR="00611C08" w:rsidRPr="00FA347D">
        <w:rPr>
          <w:rFonts w:ascii="Georgia" w:hAnsi="Georgia" w:cs="Arial"/>
          <w:sz w:val="24"/>
          <w:szCs w:val="24"/>
          <w:lang w:val="es-CO"/>
        </w:rPr>
        <w:t>, folios 1</w:t>
      </w:r>
      <w:r w:rsidR="00131EA0" w:rsidRPr="00FA347D">
        <w:rPr>
          <w:rFonts w:ascii="Georgia" w:hAnsi="Georgia" w:cs="Arial"/>
          <w:sz w:val="24"/>
          <w:szCs w:val="24"/>
          <w:lang w:val="es-CO"/>
        </w:rPr>
        <w:t>9-22</w:t>
      </w:r>
      <w:r w:rsidR="00611C08" w:rsidRPr="00FA347D">
        <w:rPr>
          <w:rFonts w:ascii="Georgia" w:hAnsi="Georgia" w:cs="Arial"/>
          <w:sz w:val="24"/>
          <w:szCs w:val="24"/>
          <w:lang w:val="es-CO"/>
        </w:rPr>
        <w:t>)</w:t>
      </w:r>
      <w:r w:rsidR="0084660C" w:rsidRPr="00FA347D">
        <w:rPr>
          <w:rFonts w:ascii="Georgia" w:hAnsi="Georgia" w:cs="Arial"/>
          <w:sz w:val="24"/>
          <w:szCs w:val="24"/>
          <w:lang w:val="es-CO"/>
        </w:rPr>
        <w:t xml:space="preserve"> y, también, por cada año (</w:t>
      </w:r>
      <w:r w:rsidR="009D1FB3" w:rsidRPr="00FA347D">
        <w:rPr>
          <w:rFonts w:ascii="Georgia" w:hAnsi="Georgia" w:cs="Arial"/>
          <w:sz w:val="24"/>
          <w:szCs w:val="24"/>
          <w:lang w:val="es-CO"/>
        </w:rPr>
        <w:t>ibidem</w:t>
      </w:r>
      <w:r w:rsidR="0084660C" w:rsidRPr="00FA347D">
        <w:rPr>
          <w:rFonts w:ascii="Georgia" w:hAnsi="Georgia" w:cs="Arial"/>
          <w:sz w:val="24"/>
          <w:szCs w:val="24"/>
          <w:lang w:val="es-CO"/>
        </w:rPr>
        <w:t xml:space="preserve">, folios </w:t>
      </w:r>
      <w:r w:rsidR="00481217" w:rsidRPr="00FA347D">
        <w:rPr>
          <w:rFonts w:ascii="Georgia" w:hAnsi="Georgia" w:cs="Arial"/>
          <w:sz w:val="24"/>
          <w:szCs w:val="24"/>
          <w:lang w:val="es-CO"/>
        </w:rPr>
        <w:t>23-117</w:t>
      </w:r>
      <w:r w:rsidR="0084660C" w:rsidRPr="00FA347D">
        <w:rPr>
          <w:rFonts w:ascii="Georgia" w:hAnsi="Georgia" w:cs="Arial"/>
          <w:sz w:val="24"/>
          <w:szCs w:val="24"/>
          <w:lang w:val="es-CO"/>
        </w:rPr>
        <w:t>)</w:t>
      </w:r>
      <w:r w:rsidR="00481217" w:rsidRPr="00FA347D">
        <w:rPr>
          <w:rFonts w:ascii="Georgia" w:hAnsi="Georgia" w:cs="Arial"/>
          <w:sz w:val="24"/>
          <w:szCs w:val="24"/>
          <w:lang w:val="es-CO"/>
        </w:rPr>
        <w:t xml:space="preserve">; </w:t>
      </w:r>
      <w:r w:rsidR="009D1FB3" w:rsidRPr="00FA347D">
        <w:rPr>
          <w:rFonts w:ascii="Georgia" w:hAnsi="Georgia" w:cs="Arial"/>
          <w:sz w:val="24"/>
          <w:szCs w:val="24"/>
          <w:lang w:val="es-CO"/>
        </w:rPr>
        <w:t>y</w:t>
      </w:r>
      <w:r w:rsidR="003A1DB1" w:rsidRPr="00FA347D">
        <w:rPr>
          <w:rFonts w:ascii="Georgia" w:hAnsi="Georgia" w:cs="Arial"/>
          <w:sz w:val="24"/>
          <w:szCs w:val="24"/>
          <w:lang w:val="es-CO"/>
        </w:rPr>
        <w:t>,</w:t>
      </w:r>
      <w:r w:rsidR="009D1FB3" w:rsidRPr="00FA347D">
        <w:rPr>
          <w:rFonts w:ascii="Georgia" w:hAnsi="Georgia" w:cs="Arial"/>
          <w:sz w:val="24"/>
          <w:szCs w:val="24"/>
          <w:lang w:val="es-CO"/>
        </w:rPr>
        <w:t xml:space="preserve"> </w:t>
      </w:r>
      <w:r w:rsidR="00681547" w:rsidRPr="00FA347D">
        <w:rPr>
          <w:rFonts w:ascii="Georgia" w:hAnsi="Georgia" w:cs="Arial"/>
          <w:b/>
          <w:sz w:val="24"/>
          <w:szCs w:val="24"/>
          <w:lang w:val="es-CO"/>
        </w:rPr>
        <w:t>(i</w:t>
      </w:r>
      <w:r w:rsidR="009D1FB3" w:rsidRPr="00FA347D">
        <w:rPr>
          <w:rFonts w:ascii="Georgia" w:hAnsi="Georgia" w:cs="Arial"/>
          <w:b/>
          <w:sz w:val="24"/>
          <w:szCs w:val="24"/>
          <w:lang w:val="es-CO"/>
        </w:rPr>
        <w:t>v</w:t>
      </w:r>
      <w:r w:rsidR="00681547" w:rsidRPr="00FA347D">
        <w:rPr>
          <w:rFonts w:ascii="Georgia" w:hAnsi="Georgia" w:cs="Arial"/>
          <w:b/>
          <w:sz w:val="24"/>
          <w:szCs w:val="24"/>
          <w:lang w:val="es-CO"/>
        </w:rPr>
        <w:t>)</w:t>
      </w:r>
      <w:r w:rsidR="00681547" w:rsidRPr="00FA347D">
        <w:rPr>
          <w:rFonts w:ascii="Georgia" w:hAnsi="Georgia" w:cs="Arial"/>
          <w:sz w:val="24"/>
          <w:szCs w:val="24"/>
          <w:lang w:val="es-CO"/>
        </w:rPr>
        <w:t xml:space="preserve"> </w:t>
      </w:r>
      <w:r w:rsidR="00B00AD6" w:rsidRPr="00FA347D">
        <w:rPr>
          <w:rFonts w:ascii="Georgia" w:hAnsi="Georgia" w:cs="Arial"/>
          <w:sz w:val="24"/>
          <w:szCs w:val="24"/>
          <w:lang w:val="es-CO"/>
        </w:rPr>
        <w:t>Anexos</w:t>
      </w:r>
      <w:r w:rsidR="009F71F7" w:rsidRPr="00FA347D">
        <w:rPr>
          <w:rFonts w:ascii="Georgia" w:hAnsi="Georgia" w:cs="Arial"/>
          <w:sz w:val="24"/>
          <w:szCs w:val="24"/>
          <w:lang w:val="es-CO"/>
        </w:rPr>
        <w:t>-c</w:t>
      </w:r>
      <w:r w:rsidR="00B00AD6" w:rsidRPr="00FA347D">
        <w:rPr>
          <w:rFonts w:ascii="Georgia" w:hAnsi="Georgia" w:cs="Arial"/>
          <w:sz w:val="24"/>
          <w:szCs w:val="24"/>
          <w:lang w:val="es-CO"/>
        </w:rPr>
        <w:t xml:space="preserve">omprobantes de </w:t>
      </w:r>
      <w:r w:rsidR="009F71F7" w:rsidRPr="00FA347D">
        <w:rPr>
          <w:rFonts w:ascii="Georgia" w:hAnsi="Georgia" w:cs="Arial"/>
          <w:sz w:val="24"/>
          <w:szCs w:val="24"/>
          <w:lang w:val="es-CO"/>
        </w:rPr>
        <w:t>egreso</w:t>
      </w:r>
      <w:r w:rsidR="001F4313" w:rsidRPr="00FA347D">
        <w:rPr>
          <w:rFonts w:ascii="Georgia" w:hAnsi="Georgia" w:cs="Arial"/>
          <w:sz w:val="24"/>
          <w:szCs w:val="24"/>
          <w:lang w:val="es-CO"/>
        </w:rPr>
        <w:t>s organizados mes a mes y año a</w:t>
      </w:r>
      <w:r w:rsidR="00E94415" w:rsidRPr="00FA347D">
        <w:rPr>
          <w:rFonts w:ascii="Georgia" w:hAnsi="Georgia" w:cs="Arial"/>
          <w:sz w:val="24"/>
          <w:szCs w:val="24"/>
          <w:lang w:val="es-CO"/>
        </w:rPr>
        <w:t xml:space="preserve"> año, </w:t>
      </w:r>
      <w:r w:rsidR="00764CAE" w:rsidRPr="00FA347D">
        <w:rPr>
          <w:rFonts w:ascii="Georgia" w:hAnsi="Georgia" w:cs="Arial"/>
          <w:sz w:val="24"/>
          <w:szCs w:val="24"/>
          <w:lang w:val="es-CO"/>
        </w:rPr>
        <w:t>en carpetas (</w:t>
      </w:r>
      <w:r w:rsidR="00E94415" w:rsidRPr="00FA347D">
        <w:rPr>
          <w:rFonts w:ascii="Georgia" w:hAnsi="Georgia" w:cs="Arial"/>
          <w:sz w:val="24"/>
          <w:szCs w:val="24"/>
          <w:lang w:val="es-CO"/>
        </w:rPr>
        <w:t xml:space="preserve">24 </w:t>
      </w:r>
      <w:r w:rsidR="00764CAE" w:rsidRPr="00FA347D">
        <w:rPr>
          <w:rFonts w:ascii="Georgia" w:hAnsi="Georgia" w:cs="Arial"/>
          <w:sz w:val="24"/>
          <w:szCs w:val="24"/>
          <w:lang w:val="es-CO"/>
        </w:rPr>
        <w:t>cajas de cartón</w:t>
      </w:r>
      <w:r w:rsidR="00B3293A" w:rsidRPr="00FA347D">
        <w:rPr>
          <w:rFonts w:ascii="Georgia" w:hAnsi="Georgia" w:cs="Arial"/>
          <w:sz w:val="24"/>
          <w:szCs w:val="24"/>
          <w:lang w:val="es-CO"/>
        </w:rPr>
        <w:t>, según relación visible a folio 10, ídem</w:t>
      </w:r>
      <w:r w:rsidR="00764CAE" w:rsidRPr="00FA347D">
        <w:rPr>
          <w:rFonts w:ascii="Georgia" w:hAnsi="Georgia" w:cs="Arial"/>
          <w:sz w:val="24"/>
          <w:szCs w:val="24"/>
          <w:lang w:val="es-CO"/>
        </w:rPr>
        <w:t>).</w:t>
      </w:r>
    </w:p>
    <w:p w14:paraId="5BC81757" w14:textId="1AC5AE83" w:rsidR="00EA2EFD" w:rsidRPr="00FA347D" w:rsidRDefault="00EA2EFD" w:rsidP="00FA347D">
      <w:pPr>
        <w:pStyle w:val="Sinespaciado"/>
        <w:spacing w:line="276" w:lineRule="auto"/>
        <w:jc w:val="both"/>
        <w:rPr>
          <w:rFonts w:ascii="Georgia" w:hAnsi="Georgia" w:cs="Arial"/>
          <w:sz w:val="24"/>
          <w:szCs w:val="24"/>
          <w:lang w:val="es-CO"/>
        </w:rPr>
      </w:pPr>
    </w:p>
    <w:p w14:paraId="503835E1" w14:textId="51CF0EF3" w:rsidR="001B1C4F" w:rsidRPr="00FA347D" w:rsidRDefault="00EA7483" w:rsidP="00FA347D">
      <w:pPr>
        <w:pStyle w:val="Sinespaciado"/>
        <w:spacing w:line="276" w:lineRule="auto"/>
        <w:jc w:val="both"/>
        <w:rPr>
          <w:rStyle w:val="nfasis"/>
          <w:rFonts w:ascii="Georgia" w:hAnsi="Georgia"/>
          <w:i w:val="0"/>
          <w:sz w:val="24"/>
          <w:szCs w:val="24"/>
          <w:shd w:val="clear" w:color="auto" w:fill="FFFFFF"/>
        </w:rPr>
      </w:pPr>
      <w:r w:rsidRPr="00FA347D">
        <w:rPr>
          <w:rFonts w:ascii="Georgia" w:hAnsi="Georgia" w:cs="Arial"/>
          <w:sz w:val="24"/>
          <w:szCs w:val="24"/>
          <w:lang w:val="es-CO"/>
        </w:rPr>
        <w:t>Frente a</w:t>
      </w:r>
      <w:r w:rsidR="005320C4" w:rsidRPr="00FA347D">
        <w:rPr>
          <w:rFonts w:ascii="Georgia" w:hAnsi="Georgia" w:cs="Arial"/>
          <w:sz w:val="24"/>
          <w:szCs w:val="24"/>
          <w:lang w:val="es-CO"/>
        </w:rPr>
        <w:t xml:space="preserve"> la auditor</w:t>
      </w:r>
      <w:r w:rsidR="00A74C23" w:rsidRPr="00FA347D">
        <w:rPr>
          <w:rFonts w:ascii="Georgia" w:hAnsi="Georgia" w:cs="Arial"/>
          <w:sz w:val="24"/>
          <w:szCs w:val="24"/>
          <w:lang w:val="es-CO"/>
        </w:rPr>
        <w:t>í</w:t>
      </w:r>
      <w:r w:rsidR="005320C4" w:rsidRPr="00FA347D">
        <w:rPr>
          <w:rFonts w:ascii="Georgia" w:hAnsi="Georgia" w:cs="Arial"/>
          <w:sz w:val="24"/>
          <w:szCs w:val="24"/>
          <w:lang w:val="es-CO"/>
        </w:rPr>
        <w:t>a financiera</w:t>
      </w:r>
      <w:r w:rsidR="003B0E87" w:rsidRPr="00FA347D">
        <w:rPr>
          <w:rFonts w:ascii="Georgia" w:hAnsi="Georgia" w:cs="Arial"/>
          <w:sz w:val="24"/>
          <w:szCs w:val="24"/>
          <w:lang w:val="es-CO"/>
        </w:rPr>
        <w:t xml:space="preserve"> </w:t>
      </w:r>
      <w:r w:rsidR="00290BDC" w:rsidRPr="00FA347D">
        <w:rPr>
          <w:rFonts w:ascii="Georgia" w:hAnsi="Georgia" w:cs="Arial"/>
          <w:sz w:val="24"/>
          <w:szCs w:val="24"/>
          <w:lang w:val="es-CO"/>
        </w:rPr>
        <w:t>firmad</w:t>
      </w:r>
      <w:r w:rsidR="005320C4" w:rsidRPr="00FA347D">
        <w:rPr>
          <w:rFonts w:ascii="Georgia" w:hAnsi="Georgia" w:cs="Arial"/>
          <w:sz w:val="24"/>
          <w:szCs w:val="24"/>
          <w:lang w:val="es-CO"/>
        </w:rPr>
        <w:t>a</w:t>
      </w:r>
      <w:r w:rsidR="003C3D22" w:rsidRPr="00FA347D">
        <w:rPr>
          <w:rFonts w:ascii="Georgia" w:hAnsi="Georgia" w:cs="Arial"/>
          <w:sz w:val="24"/>
          <w:szCs w:val="24"/>
          <w:lang w:val="es-CO"/>
        </w:rPr>
        <w:t xml:space="preserve"> </w:t>
      </w:r>
      <w:r w:rsidR="00176266" w:rsidRPr="00FA347D">
        <w:rPr>
          <w:rFonts w:ascii="Georgia" w:hAnsi="Georgia" w:cs="Arial"/>
          <w:sz w:val="24"/>
          <w:szCs w:val="24"/>
          <w:lang w:val="es-CO"/>
        </w:rPr>
        <w:t>por un administrador de empresas</w:t>
      </w:r>
      <w:r w:rsidR="005320C4" w:rsidRPr="00FA347D">
        <w:rPr>
          <w:rFonts w:ascii="Georgia" w:hAnsi="Georgia" w:cs="Arial"/>
          <w:sz w:val="24"/>
          <w:szCs w:val="24"/>
          <w:lang w:val="es-CO"/>
        </w:rPr>
        <w:t xml:space="preserve">, debe descartarse su </w:t>
      </w:r>
      <w:r w:rsidR="00ED3FF0" w:rsidRPr="00FA347D">
        <w:rPr>
          <w:rFonts w:ascii="Georgia" w:hAnsi="Georgia" w:cs="Arial"/>
          <w:sz w:val="24"/>
          <w:szCs w:val="24"/>
          <w:lang w:val="es-CO"/>
        </w:rPr>
        <w:t xml:space="preserve">mérito </w:t>
      </w:r>
      <w:r w:rsidR="005320C4" w:rsidRPr="00FA347D">
        <w:rPr>
          <w:rFonts w:ascii="Georgia" w:hAnsi="Georgia" w:cs="Arial"/>
          <w:sz w:val="24"/>
          <w:szCs w:val="24"/>
          <w:lang w:val="es-CO"/>
        </w:rPr>
        <w:t>porque ha debido suscri</w:t>
      </w:r>
      <w:r w:rsidR="00393A45" w:rsidRPr="00FA347D">
        <w:rPr>
          <w:rFonts w:ascii="Georgia" w:hAnsi="Georgia" w:cs="Arial"/>
          <w:sz w:val="24"/>
          <w:szCs w:val="24"/>
          <w:lang w:val="es-CO"/>
        </w:rPr>
        <w:t>birla</w:t>
      </w:r>
      <w:r w:rsidR="005320C4" w:rsidRPr="00FA347D">
        <w:rPr>
          <w:rFonts w:ascii="Georgia" w:hAnsi="Georgia" w:cs="Arial"/>
          <w:sz w:val="24"/>
          <w:szCs w:val="24"/>
          <w:lang w:val="es-CO"/>
        </w:rPr>
        <w:t xml:space="preserve"> un contador público</w:t>
      </w:r>
      <w:r w:rsidR="00ED3FF0" w:rsidRPr="00FA347D">
        <w:rPr>
          <w:rFonts w:ascii="Georgia" w:hAnsi="Georgia" w:cs="Arial"/>
          <w:sz w:val="24"/>
          <w:szCs w:val="24"/>
          <w:lang w:val="es-CO"/>
        </w:rPr>
        <w:t xml:space="preserve"> habilitado por la Junta</w:t>
      </w:r>
      <w:r w:rsidR="00395656" w:rsidRPr="00FA347D">
        <w:rPr>
          <w:rFonts w:ascii="Georgia" w:hAnsi="Georgia" w:cs="Arial"/>
          <w:sz w:val="24"/>
          <w:szCs w:val="24"/>
          <w:lang w:val="es-CO"/>
        </w:rPr>
        <w:t xml:space="preserve"> Central de Contadores</w:t>
      </w:r>
      <w:r w:rsidR="00395656" w:rsidRPr="00FA347D">
        <w:rPr>
          <w:rStyle w:val="Refdenotaalpie"/>
          <w:rFonts w:ascii="Georgia" w:hAnsi="Georgia"/>
          <w:sz w:val="24"/>
          <w:szCs w:val="24"/>
          <w:lang w:val="es-CO"/>
        </w:rPr>
        <w:footnoteReference w:id="44"/>
      </w:r>
      <w:r w:rsidR="0098657C" w:rsidRPr="00FA347D">
        <w:rPr>
          <w:rFonts w:ascii="Georgia" w:hAnsi="Georgia" w:cs="Arial"/>
          <w:sz w:val="24"/>
          <w:szCs w:val="24"/>
          <w:lang w:val="es-CO"/>
        </w:rPr>
        <w:t xml:space="preserve">, tal como conceptúa el Consejo Técnico de Contaduría Pública – CTCP (Organismo </w:t>
      </w:r>
      <w:r w:rsidR="0098657C" w:rsidRPr="00FA347D">
        <w:rPr>
          <w:rFonts w:ascii="Georgia" w:hAnsi="Georgia" w:cs="Arial"/>
          <w:sz w:val="24"/>
          <w:szCs w:val="24"/>
          <w:shd w:val="clear" w:color="auto" w:fill="FFFFFF"/>
        </w:rPr>
        <w:t>permanente de normalización técnica de normas contables, de información financiera y de aseguramiento de la información, adscrito al Ministerio de Comercio, Industria y Turismo</w:t>
      </w:r>
      <w:r w:rsidR="00ED3FF0" w:rsidRPr="00FA347D">
        <w:rPr>
          <w:rStyle w:val="Refdenotaalpie"/>
          <w:rFonts w:ascii="Georgia" w:hAnsi="Georgia"/>
          <w:sz w:val="24"/>
          <w:szCs w:val="24"/>
          <w:shd w:val="clear" w:color="auto" w:fill="FFFFFF"/>
        </w:rPr>
        <w:footnoteReference w:id="45"/>
      </w:r>
      <w:r w:rsidR="0098657C" w:rsidRPr="00FA347D">
        <w:rPr>
          <w:rFonts w:ascii="Georgia" w:hAnsi="Georgia" w:cs="Arial"/>
          <w:sz w:val="24"/>
          <w:szCs w:val="24"/>
          <w:shd w:val="clear" w:color="auto" w:fill="FFFFFF"/>
        </w:rPr>
        <w:t>), que al emitir el concepto</w:t>
      </w:r>
      <w:r w:rsidR="0098657C" w:rsidRPr="00FA347D">
        <w:rPr>
          <w:rFonts w:ascii="Georgia" w:hAnsi="Georgia" w:cs="Arial"/>
          <w:sz w:val="24"/>
          <w:szCs w:val="24"/>
          <w:lang w:val="es-CO"/>
        </w:rPr>
        <w:t xml:space="preserve"> indicó que aquellas </w:t>
      </w:r>
      <w:r w:rsidR="0098657C" w:rsidRPr="00FA347D">
        <w:rPr>
          <w:rStyle w:val="nfasis"/>
          <w:rFonts w:ascii="Georgia" w:hAnsi="Georgia"/>
          <w:i w:val="0"/>
          <w:sz w:val="24"/>
          <w:szCs w:val="24"/>
          <w:shd w:val="clear" w:color="auto" w:fill="FFFFFF"/>
        </w:rPr>
        <w:t>actividades relaciona</w:t>
      </w:r>
      <w:r w:rsidR="00A74C23" w:rsidRPr="00FA347D">
        <w:rPr>
          <w:rStyle w:val="nfasis"/>
          <w:rFonts w:ascii="Georgia" w:hAnsi="Georgia"/>
          <w:i w:val="0"/>
          <w:sz w:val="24"/>
          <w:szCs w:val="24"/>
          <w:shd w:val="clear" w:color="auto" w:fill="FFFFFF"/>
        </w:rPr>
        <w:t>da</w:t>
      </w:r>
      <w:r w:rsidR="0098657C" w:rsidRPr="00FA347D">
        <w:rPr>
          <w:rStyle w:val="nfasis"/>
          <w:rFonts w:ascii="Georgia" w:hAnsi="Georgia"/>
          <w:i w:val="0"/>
          <w:sz w:val="24"/>
          <w:szCs w:val="24"/>
          <w:shd w:val="clear" w:color="auto" w:fill="FFFFFF"/>
        </w:rPr>
        <w:t xml:space="preserve">s con la ciencia contable deben ser desarrolladas por un contador público, </w:t>
      </w:r>
      <w:r w:rsidR="00395656" w:rsidRPr="00FA347D">
        <w:rPr>
          <w:rStyle w:val="nfasis"/>
          <w:rFonts w:ascii="Georgia" w:hAnsi="Georgia"/>
          <w:i w:val="0"/>
          <w:sz w:val="24"/>
          <w:szCs w:val="24"/>
          <w:shd w:val="clear" w:color="auto" w:fill="FFFFFF"/>
        </w:rPr>
        <w:t xml:space="preserve">según </w:t>
      </w:r>
      <w:r w:rsidR="0098657C" w:rsidRPr="00FA347D">
        <w:rPr>
          <w:rStyle w:val="nfasis"/>
          <w:rFonts w:ascii="Georgia" w:hAnsi="Georgia"/>
          <w:i w:val="0"/>
          <w:sz w:val="24"/>
          <w:szCs w:val="24"/>
          <w:shd w:val="clear" w:color="auto" w:fill="FFFFFF"/>
        </w:rPr>
        <w:t>la Ley 43 de 1990</w:t>
      </w:r>
      <w:r w:rsidR="00395656" w:rsidRPr="00FA347D">
        <w:rPr>
          <w:rStyle w:val="nfasis"/>
          <w:rFonts w:ascii="Georgia" w:hAnsi="Georgia"/>
          <w:i w:val="0"/>
          <w:sz w:val="24"/>
          <w:szCs w:val="24"/>
          <w:shd w:val="clear" w:color="auto" w:fill="FFFFFF"/>
        </w:rPr>
        <w:t>.</w:t>
      </w:r>
    </w:p>
    <w:p w14:paraId="6957FAA3" w14:textId="77777777" w:rsidR="001B1C4F" w:rsidRPr="00FA347D" w:rsidRDefault="001B1C4F" w:rsidP="00FA347D">
      <w:pPr>
        <w:pStyle w:val="Sinespaciado"/>
        <w:spacing w:line="276" w:lineRule="auto"/>
        <w:jc w:val="both"/>
        <w:rPr>
          <w:rFonts w:ascii="Georgia" w:hAnsi="Georgia" w:cs="Arial"/>
          <w:sz w:val="24"/>
          <w:szCs w:val="24"/>
          <w:lang w:val="es-CO"/>
        </w:rPr>
      </w:pPr>
    </w:p>
    <w:p w14:paraId="27B190A5" w14:textId="77ED64CE" w:rsidR="00875F2B" w:rsidRPr="00FA347D" w:rsidRDefault="0098657C"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Ahora, no se trata de un parecer vinculante</w:t>
      </w:r>
      <w:r w:rsidR="00875F2B" w:rsidRPr="00FA347D">
        <w:rPr>
          <w:rFonts w:ascii="Georgia" w:hAnsi="Georgia" w:cs="Arial"/>
          <w:sz w:val="24"/>
          <w:szCs w:val="24"/>
          <w:lang w:val="es-CO"/>
        </w:rPr>
        <w:t xml:space="preserve"> el </w:t>
      </w:r>
      <w:proofErr w:type="spellStart"/>
      <w:r w:rsidR="00875F2B" w:rsidRPr="00FA347D">
        <w:rPr>
          <w:rFonts w:ascii="Georgia" w:hAnsi="Georgia" w:cs="Arial"/>
          <w:sz w:val="24"/>
          <w:szCs w:val="24"/>
          <w:lang w:val="es-CO"/>
        </w:rPr>
        <w:t>premencionado</w:t>
      </w:r>
      <w:proofErr w:type="spellEnd"/>
      <w:r w:rsidRPr="00FA347D">
        <w:rPr>
          <w:rFonts w:ascii="Georgia" w:hAnsi="Georgia" w:cs="Arial"/>
          <w:sz w:val="24"/>
          <w:szCs w:val="24"/>
          <w:lang w:val="es-CO"/>
        </w:rPr>
        <w:t xml:space="preserve">, por la naturaleza de la entidad emisora, </w:t>
      </w:r>
      <w:r w:rsidR="00875F2B" w:rsidRPr="00FA347D">
        <w:rPr>
          <w:rFonts w:ascii="Georgia" w:hAnsi="Georgia" w:cs="Arial"/>
          <w:sz w:val="24"/>
          <w:szCs w:val="24"/>
          <w:lang w:val="es-CO"/>
        </w:rPr>
        <w:t xml:space="preserve">sin embargo, ilustrativa la definición misma que del vocablo </w:t>
      </w:r>
      <w:r w:rsidRPr="00FA347D">
        <w:rPr>
          <w:rFonts w:ascii="Georgia" w:hAnsi="Georgia" w:cs="Arial"/>
          <w:sz w:val="24"/>
          <w:szCs w:val="24"/>
          <w:lang w:val="es-CO"/>
        </w:rPr>
        <w:t>auditor</w:t>
      </w:r>
      <w:r w:rsidR="00A74C23" w:rsidRPr="00FA347D">
        <w:rPr>
          <w:rFonts w:ascii="Georgia" w:hAnsi="Georgia" w:cs="Arial"/>
          <w:sz w:val="24"/>
          <w:szCs w:val="24"/>
          <w:lang w:val="es-CO"/>
        </w:rPr>
        <w:t>í</w:t>
      </w:r>
      <w:r w:rsidRPr="00FA347D">
        <w:rPr>
          <w:rFonts w:ascii="Georgia" w:hAnsi="Georgia" w:cs="Arial"/>
          <w:sz w:val="24"/>
          <w:szCs w:val="24"/>
          <w:lang w:val="es-CO"/>
        </w:rPr>
        <w:t xml:space="preserve">a, </w:t>
      </w:r>
      <w:r w:rsidR="00875F2B" w:rsidRPr="00FA347D">
        <w:rPr>
          <w:rFonts w:ascii="Georgia" w:hAnsi="Georgia" w:cs="Arial"/>
          <w:sz w:val="24"/>
          <w:szCs w:val="24"/>
          <w:lang w:val="es-CO"/>
        </w:rPr>
        <w:t>trae el Diccionario Panhispánico del Español Jurídico</w:t>
      </w:r>
      <w:r w:rsidR="00875F2B" w:rsidRPr="00FA347D">
        <w:rPr>
          <w:rStyle w:val="Refdenotaalpie"/>
          <w:rFonts w:ascii="Georgia" w:hAnsi="Georgia"/>
          <w:sz w:val="24"/>
          <w:szCs w:val="24"/>
          <w:lang w:val="es-CO"/>
        </w:rPr>
        <w:footnoteReference w:id="46"/>
      </w:r>
      <w:r w:rsidR="00875F2B" w:rsidRPr="00FA347D">
        <w:rPr>
          <w:rFonts w:ascii="Georgia" w:hAnsi="Georgia" w:cs="Arial"/>
          <w:sz w:val="24"/>
          <w:szCs w:val="24"/>
          <w:lang w:val="es-CO"/>
        </w:rPr>
        <w:t>:</w:t>
      </w:r>
    </w:p>
    <w:p w14:paraId="6206CE20" w14:textId="77777777" w:rsidR="00875F2B" w:rsidRPr="00FA347D" w:rsidRDefault="00875F2B" w:rsidP="00FA347D">
      <w:pPr>
        <w:pStyle w:val="Sinespaciado"/>
        <w:spacing w:line="276" w:lineRule="auto"/>
        <w:ind w:left="567" w:right="567"/>
        <w:jc w:val="both"/>
        <w:rPr>
          <w:rFonts w:ascii="Georgia" w:hAnsi="Georgia" w:cs="Arial"/>
          <w:sz w:val="24"/>
          <w:szCs w:val="24"/>
          <w:lang w:val="es-CO"/>
        </w:rPr>
      </w:pPr>
    </w:p>
    <w:p w14:paraId="350C35C8" w14:textId="77777777" w:rsidR="00875F2B" w:rsidRPr="00612058" w:rsidRDefault="00875F2B" w:rsidP="00612058">
      <w:pPr>
        <w:pStyle w:val="Sinespaciado"/>
        <w:ind w:left="426" w:right="420"/>
        <w:jc w:val="both"/>
        <w:rPr>
          <w:rFonts w:ascii="Georgia" w:hAnsi="Georgia" w:cs="Arial"/>
          <w:szCs w:val="24"/>
          <w:lang w:val="es-CO"/>
        </w:rPr>
      </w:pPr>
      <w:r w:rsidRPr="00612058">
        <w:rPr>
          <w:rFonts w:ascii="Georgia" w:hAnsi="Georgia" w:cs="Arial"/>
          <w:szCs w:val="24"/>
          <w:lang w:val="es-CO"/>
        </w:rPr>
        <w:t xml:space="preserve">… una técnica profesional normada de revisión, verificación y evaluación de documentos </w:t>
      </w:r>
      <w:r w:rsidRPr="00612058">
        <w:rPr>
          <w:rFonts w:ascii="Georgia" w:hAnsi="Georgia" w:cs="Arial"/>
          <w:szCs w:val="24"/>
          <w:u w:val="single"/>
          <w:lang w:val="es-CO"/>
        </w:rPr>
        <w:t>contables</w:t>
      </w:r>
      <w:r w:rsidRPr="00612058">
        <w:rPr>
          <w:rFonts w:ascii="Georgia" w:hAnsi="Georgia" w:cs="Arial"/>
          <w:szCs w:val="24"/>
          <w:lang w:val="es-CO"/>
        </w:rPr>
        <w:t xml:space="preserve"> y de procedimientos de control de gestión cuyos resultados se recogen por escrito en un informe y contienen una opinión acerca de la información auditada, emitida con un grado de certeza medible estadísticamente.</w:t>
      </w:r>
    </w:p>
    <w:p w14:paraId="0859F2CE" w14:textId="77777777" w:rsidR="00875F2B" w:rsidRPr="00612058" w:rsidRDefault="00875F2B" w:rsidP="00612058">
      <w:pPr>
        <w:pStyle w:val="Sinespaciado"/>
        <w:ind w:left="426" w:right="420"/>
        <w:jc w:val="both"/>
        <w:rPr>
          <w:rFonts w:ascii="Georgia" w:hAnsi="Georgia" w:cs="Arial"/>
          <w:szCs w:val="24"/>
          <w:u w:val="single"/>
          <w:lang w:val="es-CO"/>
        </w:rPr>
      </w:pPr>
    </w:p>
    <w:p w14:paraId="0C3BDC5C" w14:textId="30780B65" w:rsidR="00875F2B" w:rsidRPr="00612058" w:rsidRDefault="00875F2B" w:rsidP="00612058">
      <w:pPr>
        <w:pStyle w:val="Sinespaciado"/>
        <w:ind w:left="426" w:right="420"/>
        <w:jc w:val="both"/>
        <w:rPr>
          <w:rFonts w:ascii="Georgia" w:hAnsi="Georgia" w:cs="Arial"/>
          <w:szCs w:val="24"/>
          <w:lang w:val="es-CO"/>
        </w:rPr>
      </w:pPr>
      <w:r w:rsidRPr="00612058">
        <w:rPr>
          <w:rFonts w:ascii="Georgia" w:hAnsi="Georgia" w:cs="Arial"/>
          <w:szCs w:val="24"/>
          <w:u w:val="single"/>
          <w:lang w:val="es-CO"/>
        </w:rPr>
        <w:t>En el ámbito de la contabilidad consiste en verificar y dictaminar si las cuentas</w:t>
      </w:r>
      <w:r w:rsidRPr="00612058">
        <w:rPr>
          <w:rFonts w:ascii="Georgia" w:hAnsi="Georgia" w:cs="Arial"/>
          <w:szCs w:val="24"/>
          <w:lang w:val="es-CO"/>
        </w:rPr>
        <w:t xml:space="preserve"> de una empresa expresan la imagen fiel de su patrimonio, de sus resultados y de su situación financiera, de acuerdo a los principios y normas de contabilidad generalmente aceptados… (Destacado propio de esta decisión).</w:t>
      </w:r>
    </w:p>
    <w:p w14:paraId="561A4944" w14:textId="77777777" w:rsidR="00875F2B" w:rsidRPr="00FA347D" w:rsidRDefault="00875F2B" w:rsidP="00FA347D">
      <w:pPr>
        <w:pStyle w:val="Sinespaciado"/>
        <w:spacing w:line="276" w:lineRule="auto"/>
        <w:jc w:val="both"/>
        <w:rPr>
          <w:rFonts w:ascii="Georgia" w:hAnsi="Georgia" w:cs="Arial"/>
          <w:sz w:val="24"/>
          <w:szCs w:val="24"/>
          <w:lang w:val="es-CO"/>
        </w:rPr>
      </w:pPr>
    </w:p>
    <w:p w14:paraId="4D32A46D" w14:textId="51DB3FE0" w:rsidR="00875F2B" w:rsidRPr="00FA347D" w:rsidRDefault="00875F2B" w:rsidP="00FA347D">
      <w:pPr>
        <w:pStyle w:val="Sinespaciado"/>
        <w:spacing w:line="276" w:lineRule="auto"/>
        <w:jc w:val="both"/>
        <w:rPr>
          <w:rFonts w:ascii="Georgia" w:hAnsi="Georgia" w:cs="Arial"/>
          <w:sz w:val="24"/>
          <w:szCs w:val="24"/>
        </w:rPr>
      </w:pPr>
      <w:r w:rsidRPr="00FA347D">
        <w:rPr>
          <w:rFonts w:ascii="Georgia" w:hAnsi="Georgia" w:cs="Arial"/>
          <w:sz w:val="24"/>
          <w:szCs w:val="24"/>
          <w:lang w:val="es-CO"/>
        </w:rPr>
        <w:t>Y esto para significar que esa</w:t>
      </w:r>
      <w:r w:rsidR="0098657C" w:rsidRPr="00FA347D">
        <w:rPr>
          <w:rFonts w:ascii="Georgia" w:hAnsi="Georgia" w:cs="Arial"/>
          <w:sz w:val="24"/>
          <w:szCs w:val="24"/>
        </w:rPr>
        <w:t xml:space="preserve"> revisión sistemática de una determinada situación económica a través de sus cuentas</w:t>
      </w:r>
      <w:r w:rsidR="001B1C4F" w:rsidRPr="00FA347D">
        <w:rPr>
          <w:rFonts w:ascii="Georgia" w:hAnsi="Georgia" w:cs="Arial"/>
          <w:sz w:val="24"/>
          <w:szCs w:val="24"/>
        </w:rPr>
        <w:t xml:space="preserve"> (Contabilidad) para verificar su conformidad con la reglamentación, </w:t>
      </w:r>
      <w:r w:rsidRPr="00FA347D">
        <w:rPr>
          <w:rFonts w:ascii="Georgia" w:hAnsi="Georgia" w:cs="Arial"/>
          <w:sz w:val="24"/>
          <w:szCs w:val="24"/>
        </w:rPr>
        <w:t>según la razón natural debe ser</w:t>
      </w:r>
      <w:r w:rsidR="001B1C4F" w:rsidRPr="00FA347D">
        <w:rPr>
          <w:rFonts w:ascii="Georgia" w:hAnsi="Georgia" w:cs="Arial"/>
          <w:sz w:val="24"/>
          <w:szCs w:val="24"/>
        </w:rPr>
        <w:t xml:space="preserve"> </w:t>
      </w:r>
      <w:r w:rsidRPr="00FA347D">
        <w:rPr>
          <w:rFonts w:ascii="Georgia" w:hAnsi="Georgia" w:cs="Arial"/>
          <w:sz w:val="24"/>
          <w:szCs w:val="24"/>
        </w:rPr>
        <w:t xml:space="preserve">dictaminada </w:t>
      </w:r>
      <w:r w:rsidR="001B1C4F" w:rsidRPr="00FA347D">
        <w:rPr>
          <w:rFonts w:ascii="Georgia" w:hAnsi="Georgia" w:cs="Arial"/>
          <w:sz w:val="24"/>
          <w:szCs w:val="24"/>
        </w:rPr>
        <w:t>por un profesional de la disciplina correspondiente</w:t>
      </w:r>
      <w:r w:rsidRPr="00FA347D">
        <w:rPr>
          <w:rFonts w:ascii="Georgia" w:hAnsi="Georgia" w:cs="Arial"/>
          <w:sz w:val="24"/>
          <w:szCs w:val="24"/>
        </w:rPr>
        <w:t xml:space="preserve">, porque </w:t>
      </w:r>
      <w:r w:rsidR="00813475" w:rsidRPr="00FA347D">
        <w:rPr>
          <w:rFonts w:ascii="Georgia" w:hAnsi="Georgia" w:cs="Arial"/>
          <w:sz w:val="24"/>
          <w:szCs w:val="24"/>
        </w:rPr>
        <w:t>si</w:t>
      </w:r>
      <w:r w:rsidR="38EDBE1E" w:rsidRPr="00FA347D">
        <w:rPr>
          <w:rFonts w:ascii="Georgia" w:hAnsi="Georgia" w:cs="Arial"/>
          <w:sz w:val="24"/>
          <w:szCs w:val="24"/>
        </w:rPr>
        <w:t xml:space="preserve"> </w:t>
      </w:r>
      <w:r w:rsidR="00813475" w:rsidRPr="00FA347D">
        <w:rPr>
          <w:rFonts w:ascii="Georgia" w:hAnsi="Georgia" w:cs="Arial"/>
          <w:sz w:val="24"/>
          <w:szCs w:val="24"/>
        </w:rPr>
        <w:t>no</w:t>
      </w:r>
      <w:r w:rsidRPr="00FA347D">
        <w:rPr>
          <w:rFonts w:ascii="Georgia" w:hAnsi="Georgia" w:cs="Arial"/>
          <w:sz w:val="24"/>
          <w:szCs w:val="24"/>
        </w:rPr>
        <w:t xml:space="preserve"> </w:t>
      </w:r>
      <w:r w:rsidR="00E20A36" w:rsidRPr="00FA347D">
        <w:rPr>
          <w:rFonts w:ascii="Georgia" w:hAnsi="Georgia" w:cs="Arial"/>
          <w:sz w:val="24"/>
          <w:szCs w:val="24"/>
        </w:rPr>
        <w:t>¿</w:t>
      </w:r>
      <w:r w:rsidR="00E20A36" w:rsidRPr="00FA347D">
        <w:rPr>
          <w:rFonts w:ascii="Georgia" w:hAnsi="Georgia" w:cs="Arial"/>
          <w:i/>
          <w:iCs/>
          <w:sz w:val="24"/>
          <w:szCs w:val="24"/>
        </w:rPr>
        <w:t>C</w:t>
      </w:r>
      <w:r w:rsidR="001B1C4F" w:rsidRPr="00FA347D">
        <w:rPr>
          <w:rFonts w:ascii="Georgia" w:hAnsi="Georgia" w:cs="Arial"/>
          <w:i/>
          <w:iCs/>
          <w:sz w:val="24"/>
          <w:szCs w:val="24"/>
        </w:rPr>
        <w:t>ómo podría expedir</w:t>
      </w:r>
      <w:r w:rsidR="00E20A36" w:rsidRPr="00FA347D">
        <w:rPr>
          <w:rFonts w:ascii="Georgia" w:hAnsi="Georgia" w:cs="Arial"/>
          <w:i/>
          <w:iCs/>
          <w:sz w:val="24"/>
          <w:szCs w:val="24"/>
        </w:rPr>
        <w:t>se</w:t>
      </w:r>
      <w:r w:rsidR="001B1C4F" w:rsidRPr="00FA347D">
        <w:rPr>
          <w:rFonts w:ascii="Georgia" w:hAnsi="Georgia" w:cs="Arial"/>
          <w:i/>
          <w:iCs/>
          <w:sz w:val="24"/>
          <w:szCs w:val="24"/>
        </w:rPr>
        <w:t xml:space="preserve"> una calificación</w:t>
      </w:r>
      <w:r w:rsidR="00E20A36" w:rsidRPr="00FA347D">
        <w:rPr>
          <w:rFonts w:ascii="Georgia" w:hAnsi="Georgia" w:cs="Arial"/>
          <w:i/>
          <w:iCs/>
          <w:sz w:val="24"/>
          <w:szCs w:val="24"/>
        </w:rPr>
        <w:t>,</w:t>
      </w:r>
      <w:r w:rsidR="001B1C4F" w:rsidRPr="00FA347D">
        <w:rPr>
          <w:rFonts w:ascii="Georgia" w:hAnsi="Georgia" w:cs="Arial"/>
          <w:i/>
          <w:iCs/>
          <w:sz w:val="24"/>
          <w:szCs w:val="24"/>
        </w:rPr>
        <w:t xml:space="preserve"> sin la experticia en el área de conocimiento examinada</w:t>
      </w:r>
      <w:r w:rsidR="00813475" w:rsidRPr="00FA347D">
        <w:rPr>
          <w:rFonts w:ascii="Georgia" w:hAnsi="Georgia" w:cs="Arial"/>
          <w:sz w:val="24"/>
          <w:szCs w:val="24"/>
        </w:rPr>
        <w:t>?</w:t>
      </w:r>
      <w:r w:rsidR="00E20A36" w:rsidRPr="00FA347D">
        <w:rPr>
          <w:rFonts w:ascii="Georgia" w:hAnsi="Georgia" w:cs="Arial"/>
          <w:sz w:val="24"/>
          <w:szCs w:val="24"/>
        </w:rPr>
        <w:t xml:space="preserve"> La lógica y el sentido común, avalan sin esfuerzos este aserto.</w:t>
      </w:r>
    </w:p>
    <w:p w14:paraId="1C16787F" w14:textId="77777777" w:rsidR="00875F2B" w:rsidRPr="00FA347D" w:rsidRDefault="00875F2B" w:rsidP="00FA347D">
      <w:pPr>
        <w:pStyle w:val="Sinespaciado"/>
        <w:spacing w:line="276" w:lineRule="auto"/>
        <w:jc w:val="both"/>
        <w:rPr>
          <w:rFonts w:ascii="Georgia" w:hAnsi="Georgia" w:cs="Arial"/>
          <w:sz w:val="24"/>
          <w:szCs w:val="24"/>
        </w:rPr>
      </w:pPr>
    </w:p>
    <w:p w14:paraId="153110E9" w14:textId="4A00BB1D" w:rsidR="001B1C4F" w:rsidRPr="00FA347D" w:rsidRDefault="001B1C4F" w:rsidP="00FA347D">
      <w:pPr>
        <w:pStyle w:val="Sinespaciado"/>
        <w:spacing w:line="276" w:lineRule="auto"/>
        <w:jc w:val="both"/>
        <w:rPr>
          <w:rFonts w:ascii="Georgia" w:hAnsi="Georgia" w:cs="Arial"/>
          <w:sz w:val="24"/>
          <w:szCs w:val="24"/>
        </w:rPr>
      </w:pPr>
      <w:r w:rsidRPr="00FA347D">
        <w:rPr>
          <w:rFonts w:ascii="Georgia" w:hAnsi="Georgia" w:cs="Arial"/>
          <w:sz w:val="24"/>
          <w:szCs w:val="24"/>
        </w:rPr>
        <w:lastRenderedPageBreak/>
        <w:t xml:space="preserve">Por manera que el grado de convicción que pudiera provocar el documento glosado, se resquebraja gravemente </w:t>
      </w:r>
      <w:r w:rsidR="00395656" w:rsidRPr="00FA347D">
        <w:rPr>
          <w:rFonts w:ascii="Georgia" w:hAnsi="Georgia" w:cs="Arial"/>
          <w:sz w:val="24"/>
          <w:szCs w:val="24"/>
        </w:rPr>
        <w:t xml:space="preserve">por el citado cuestionamiento que </w:t>
      </w:r>
      <w:r w:rsidRPr="00FA347D">
        <w:rPr>
          <w:rFonts w:ascii="Georgia" w:hAnsi="Georgia" w:cs="Arial"/>
          <w:sz w:val="24"/>
          <w:szCs w:val="24"/>
        </w:rPr>
        <w:t>compromete su validez misma</w:t>
      </w:r>
      <w:r w:rsidR="00875F2B" w:rsidRPr="00FA347D">
        <w:rPr>
          <w:rFonts w:ascii="Georgia" w:hAnsi="Georgia" w:cs="Arial"/>
          <w:sz w:val="24"/>
          <w:szCs w:val="24"/>
        </w:rPr>
        <w:t xml:space="preserve"> al desconocer la normativa imperante.</w:t>
      </w:r>
    </w:p>
    <w:p w14:paraId="58B751FA" w14:textId="77777777" w:rsidR="001B1C4F" w:rsidRPr="00FA347D" w:rsidRDefault="001B1C4F" w:rsidP="00FA347D">
      <w:pPr>
        <w:pStyle w:val="Sinespaciado"/>
        <w:spacing w:line="276" w:lineRule="auto"/>
        <w:jc w:val="both"/>
        <w:rPr>
          <w:rFonts w:ascii="Georgia" w:hAnsi="Georgia" w:cs="Arial"/>
          <w:sz w:val="24"/>
          <w:szCs w:val="24"/>
        </w:rPr>
      </w:pPr>
    </w:p>
    <w:p w14:paraId="3EEF5403" w14:textId="1DA1C792" w:rsidR="0098657C" w:rsidRPr="00FA347D" w:rsidRDefault="001B1C4F"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rPr>
        <w:t xml:space="preserve">Todo lo acabado de argumentar, amén de estimarlo como una pericia, porque su simple lectura muestra que se trajo como una opinión calificada sobre una disciplina del conocimiento extraña al derecho, </w:t>
      </w:r>
      <w:r w:rsidR="00ED3FF0" w:rsidRPr="00FA347D">
        <w:rPr>
          <w:rFonts w:ascii="Georgia" w:hAnsi="Georgia" w:cs="Arial"/>
          <w:sz w:val="24"/>
          <w:szCs w:val="24"/>
        </w:rPr>
        <w:t>sobre hechos materia de prueba en este proceso (Dice el artículo 226, CGP: “</w:t>
      </w:r>
      <w:r w:rsidR="00ED3FF0" w:rsidRPr="00612058">
        <w:rPr>
          <w:rFonts w:ascii="Georgia" w:hAnsi="Georgia" w:cs="Arial"/>
          <w:i/>
          <w:szCs w:val="24"/>
        </w:rPr>
        <w:t>La prueba pericial es procedente para verificar hechos que interesan al proceso y requieren especiales conocimientos científicos, técnicos o artísticos</w:t>
      </w:r>
      <w:r w:rsidR="00ED3FF0" w:rsidRPr="00FA347D">
        <w:rPr>
          <w:rFonts w:ascii="Georgia" w:hAnsi="Georgia" w:cs="Arial"/>
          <w:i/>
          <w:sz w:val="24"/>
          <w:szCs w:val="24"/>
        </w:rPr>
        <w:t>.”</w:t>
      </w:r>
      <w:r w:rsidR="00ED3FF0" w:rsidRPr="00FA347D">
        <w:rPr>
          <w:rFonts w:ascii="Georgia" w:hAnsi="Georgia" w:cs="Arial"/>
          <w:sz w:val="24"/>
          <w:szCs w:val="24"/>
        </w:rPr>
        <w:t>). Proceden así todos los reparos reseñados frente a la pericia contable acercada por l</w:t>
      </w:r>
      <w:r w:rsidR="00A74C23" w:rsidRPr="00FA347D">
        <w:rPr>
          <w:rFonts w:ascii="Georgia" w:hAnsi="Georgia" w:cs="Arial"/>
          <w:sz w:val="24"/>
          <w:szCs w:val="24"/>
        </w:rPr>
        <w:t>os</w:t>
      </w:r>
      <w:r w:rsidR="00ED3FF0" w:rsidRPr="00FA347D">
        <w:rPr>
          <w:rFonts w:ascii="Georgia" w:hAnsi="Georgia" w:cs="Arial"/>
          <w:sz w:val="24"/>
          <w:szCs w:val="24"/>
        </w:rPr>
        <w:t xml:space="preserve"> demandante</w:t>
      </w:r>
      <w:r w:rsidR="00A74C23" w:rsidRPr="00FA347D">
        <w:rPr>
          <w:rFonts w:ascii="Georgia" w:hAnsi="Georgia" w:cs="Arial"/>
          <w:sz w:val="24"/>
          <w:szCs w:val="24"/>
        </w:rPr>
        <w:t>s</w:t>
      </w:r>
      <w:r w:rsidR="00ED3FF0" w:rsidRPr="00FA347D">
        <w:rPr>
          <w:rFonts w:ascii="Georgia" w:hAnsi="Georgia" w:cs="Arial"/>
          <w:sz w:val="24"/>
          <w:szCs w:val="24"/>
        </w:rPr>
        <w:t xml:space="preserve"> en su objeción.</w:t>
      </w:r>
    </w:p>
    <w:p w14:paraId="26C5753E" w14:textId="0558E476" w:rsidR="00FE1B59" w:rsidRPr="00FA347D" w:rsidRDefault="00FE1B59" w:rsidP="00FA347D">
      <w:pPr>
        <w:pStyle w:val="Sinespaciado"/>
        <w:spacing w:line="276" w:lineRule="auto"/>
        <w:jc w:val="both"/>
        <w:rPr>
          <w:rFonts w:ascii="Georgia" w:hAnsi="Georgia" w:cs="Arial"/>
          <w:sz w:val="24"/>
          <w:szCs w:val="24"/>
          <w:lang w:val="es-CO"/>
        </w:rPr>
      </w:pPr>
    </w:p>
    <w:p w14:paraId="3E41476D" w14:textId="373F81FD" w:rsidR="005D3904" w:rsidRPr="00FA347D" w:rsidRDefault="005D3904"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Adicionalmente, </w:t>
      </w:r>
      <w:r w:rsidR="00875F2B" w:rsidRPr="00FA347D">
        <w:rPr>
          <w:rFonts w:ascii="Georgia" w:hAnsi="Georgia" w:cs="Arial"/>
          <w:sz w:val="24"/>
          <w:szCs w:val="24"/>
          <w:lang w:val="es-CO"/>
        </w:rPr>
        <w:t xml:space="preserve">si acaso pudiera examinarse </w:t>
      </w:r>
      <w:r w:rsidR="00260910" w:rsidRPr="00FA347D">
        <w:rPr>
          <w:rFonts w:ascii="Georgia" w:hAnsi="Georgia" w:cs="Arial"/>
          <w:sz w:val="24"/>
          <w:szCs w:val="24"/>
          <w:lang w:val="es-CO"/>
        </w:rPr>
        <w:t>su contenido,</w:t>
      </w:r>
      <w:r w:rsidR="003264E5" w:rsidRPr="00FA347D">
        <w:rPr>
          <w:rFonts w:ascii="Georgia" w:hAnsi="Georgia" w:cs="Arial"/>
          <w:sz w:val="24"/>
          <w:szCs w:val="24"/>
          <w:lang w:val="es-CO"/>
        </w:rPr>
        <w:t xml:space="preserve"> </w:t>
      </w:r>
      <w:r w:rsidR="00B3293A" w:rsidRPr="00FA347D">
        <w:rPr>
          <w:rFonts w:ascii="Georgia" w:hAnsi="Georgia" w:cs="Arial"/>
          <w:sz w:val="24"/>
          <w:szCs w:val="24"/>
          <w:lang w:val="es-CO"/>
        </w:rPr>
        <w:t xml:space="preserve">se </w:t>
      </w:r>
      <w:r w:rsidR="00245172" w:rsidRPr="00FA347D">
        <w:rPr>
          <w:rFonts w:ascii="Georgia" w:hAnsi="Georgia" w:cs="Arial"/>
          <w:sz w:val="24"/>
          <w:szCs w:val="24"/>
          <w:lang w:val="es-CO"/>
        </w:rPr>
        <w:t xml:space="preserve">aprecia que se </w:t>
      </w:r>
      <w:r w:rsidR="00B3293A" w:rsidRPr="00FA347D">
        <w:rPr>
          <w:rFonts w:ascii="Georgia" w:hAnsi="Georgia" w:cs="Arial"/>
          <w:sz w:val="24"/>
          <w:szCs w:val="24"/>
          <w:lang w:val="es-CO"/>
        </w:rPr>
        <w:t xml:space="preserve">limita a </w:t>
      </w:r>
      <w:r w:rsidR="00255CEC" w:rsidRPr="00FA347D">
        <w:rPr>
          <w:rFonts w:ascii="Georgia" w:hAnsi="Georgia" w:cs="Arial"/>
          <w:sz w:val="24"/>
          <w:szCs w:val="24"/>
          <w:lang w:val="es-CO"/>
        </w:rPr>
        <w:t>enumerar una serie de circunstancias</w:t>
      </w:r>
      <w:r w:rsidR="00880DD1" w:rsidRPr="00FA347D">
        <w:rPr>
          <w:rFonts w:ascii="Georgia" w:hAnsi="Georgia" w:cs="Arial"/>
          <w:sz w:val="24"/>
          <w:szCs w:val="24"/>
          <w:lang w:val="es-CO"/>
        </w:rPr>
        <w:t xml:space="preserve"> propias de la gestión del guardador </w:t>
      </w:r>
      <w:r w:rsidR="00EC3102" w:rsidRPr="00FA347D">
        <w:rPr>
          <w:rFonts w:ascii="Georgia" w:hAnsi="Georgia" w:cs="Arial"/>
          <w:sz w:val="24"/>
          <w:szCs w:val="24"/>
          <w:lang w:val="es-CO"/>
        </w:rPr>
        <w:t>como el periodo de la guarda, el inventario inicial</w:t>
      </w:r>
      <w:r w:rsidR="000F34B9" w:rsidRPr="00FA347D">
        <w:rPr>
          <w:rFonts w:ascii="Georgia" w:hAnsi="Georgia" w:cs="Arial"/>
          <w:sz w:val="24"/>
          <w:szCs w:val="24"/>
          <w:lang w:val="es-CO"/>
        </w:rPr>
        <w:t xml:space="preserve">, los ingresos o egresos </w:t>
      </w:r>
      <w:r w:rsidR="000F34B9" w:rsidRPr="00FA347D">
        <w:rPr>
          <w:rFonts w:ascii="Georgia" w:hAnsi="Georgia" w:cs="Arial"/>
          <w:sz w:val="24"/>
          <w:szCs w:val="24"/>
          <w:u w:val="single"/>
          <w:lang w:val="es-CO"/>
        </w:rPr>
        <w:t>en forma genérica</w:t>
      </w:r>
      <w:r w:rsidR="00875F2B" w:rsidRPr="00FA347D">
        <w:rPr>
          <w:rFonts w:ascii="Georgia" w:hAnsi="Georgia" w:cs="Arial"/>
          <w:sz w:val="24"/>
          <w:szCs w:val="24"/>
          <w:lang w:val="es-CO"/>
        </w:rPr>
        <w:t xml:space="preserve">, cuando </w:t>
      </w:r>
      <w:r w:rsidR="00E20A36" w:rsidRPr="00FA347D">
        <w:rPr>
          <w:rFonts w:ascii="Georgia" w:hAnsi="Georgia" w:cs="Arial"/>
          <w:sz w:val="24"/>
          <w:szCs w:val="24"/>
          <w:lang w:val="es-CO"/>
        </w:rPr>
        <w:t xml:space="preserve">se requería </w:t>
      </w:r>
      <w:r w:rsidR="00875F2B" w:rsidRPr="00FA347D">
        <w:rPr>
          <w:rFonts w:ascii="Georgia" w:hAnsi="Georgia" w:cs="Arial"/>
          <w:sz w:val="24"/>
          <w:szCs w:val="24"/>
          <w:lang w:val="es-CO"/>
        </w:rPr>
        <w:t>información</w:t>
      </w:r>
      <w:r w:rsidR="00E20A36" w:rsidRPr="00FA347D">
        <w:rPr>
          <w:rFonts w:ascii="Georgia" w:hAnsi="Georgia" w:cs="Arial"/>
          <w:sz w:val="24"/>
          <w:szCs w:val="24"/>
          <w:lang w:val="es-CO"/>
        </w:rPr>
        <w:t xml:space="preserve"> específica</w:t>
      </w:r>
      <w:r w:rsidR="00875F2B" w:rsidRPr="00FA347D">
        <w:rPr>
          <w:rFonts w:ascii="Georgia" w:hAnsi="Georgia" w:cs="Arial"/>
          <w:sz w:val="24"/>
          <w:szCs w:val="24"/>
          <w:lang w:val="es-CO"/>
        </w:rPr>
        <w:t>.</w:t>
      </w:r>
    </w:p>
    <w:p w14:paraId="345FD25E" w14:textId="7F536D93" w:rsidR="000F34B9" w:rsidRPr="00FA347D" w:rsidRDefault="000F34B9" w:rsidP="00FA347D">
      <w:pPr>
        <w:pStyle w:val="Sinespaciado"/>
        <w:spacing w:line="276" w:lineRule="auto"/>
        <w:jc w:val="both"/>
        <w:rPr>
          <w:rFonts w:ascii="Georgia" w:hAnsi="Georgia" w:cs="Arial"/>
          <w:sz w:val="24"/>
          <w:szCs w:val="24"/>
          <w:lang w:val="es-CO"/>
        </w:rPr>
      </w:pPr>
    </w:p>
    <w:p w14:paraId="0ABE04EA" w14:textId="17587642" w:rsidR="00875F2B" w:rsidRPr="00FA347D" w:rsidRDefault="008F3362" w:rsidP="00FA347D">
      <w:pPr>
        <w:pStyle w:val="Sinespaciado"/>
        <w:spacing w:line="276" w:lineRule="auto"/>
        <w:jc w:val="both"/>
        <w:rPr>
          <w:rFonts w:ascii="Georgia" w:hAnsi="Georgia" w:cs="Arial"/>
          <w:iCs/>
          <w:sz w:val="24"/>
          <w:szCs w:val="24"/>
          <w:lang w:val="es-CO"/>
        </w:rPr>
      </w:pPr>
      <w:r w:rsidRPr="00FA347D">
        <w:rPr>
          <w:rFonts w:ascii="Georgia" w:hAnsi="Georgia" w:cs="Arial"/>
          <w:sz w:val="24"/>
          <w:szCs w:val="24"/>
          <w:lang w:val="es-CO"/>
        </w:rPr>
        <w:t xml:space="preserve">En segundo lugar, se encuentran </w:t>
      </w:r>
      <w:r w:rsidR="00A802D1" w:rsidRPr="00FA347D">
        <w:rPr>
          <w:rFonts w:ascii="Georgia" w:hAnsi="Georgia" w:cs="Arial"/>
          <w:sz w:val="24"/>
          <w:szCs w:val="24"/>
          <w:lang w:val="es-CO"/>
        </w:rPr>
        <w:t>las notas aclaratorias</w:t>
      </w:r>
      <w:r w:rsidR="005A16D9" w:rsidRPr="00FA347D">
        <w:rPr>
          <w:rFonts w:ascii="Georgia" w:hAnsi="Georgia" w:cs="Arial"/>
          <w:sz w:val="24"/>
          <w:szCs w:val="24"/>
          <w:lang w:val="es-CO"/>
        </w:rPr>
        <w:t xml:space="preserve"> al informe</w:t>
      </w:r>
      <w:r w:rsidR="00C33BC8" w:rsidRPr="00FA347D">
        <w:rPr>
          <w:rFonts w:ascii="Georgia" w:hAnsi="Georgia" w:cs="Arial"/>
          <w:sz w:val="24"/>
          <w:szCs w:val="24"/>
          <w:lang w:val="es-CO"/>
        </w:rPr>
        <w:t>, que tampoco prestan utilidad</w:t>
      </w:r>
      <w:r w:rsidR="005A16D9" w:rsidRPr="00FA347D">
        <w:rPr>
          <w:rFonts w:ascii="Georgia" w:hAnsi="Georgia" w:cs="Arial"/>
          <w:sz w:val="24"/>
          <w:szCs w:val="24"/>
          <w:lang w:val="es-CO"/>
        </w:rPr>
        <w:t xml:space="preserve">, dado que, también, </w:t>
      </w:r>
      <w:r w:rsidR="00B3293A" w:rsidRPr="00FA347D">
        <w:rPr>
          <w:rFonts w:ascii="Georgia" w:hAnsi="Georgia" w:cs="Arial"/>
          <w:sz w:val="24"/>
          <w:szCs w:val="24"/>
          <w:lang w:val="es-CO"/>
        </w:rPr>
        <w:t>se contraen a dar</w:t>
      </w:r>
      <w:r w:rsidR="005A16D9" w:rsidRPr="00FA347D">
        <w:rPr>
          <w:rFonts w:ascii="Georgia" w:hAnsi="Georgia" w:cs="Arial"/>
          <w:sz w:val="24"/>
          <w:szCs w:val="24"/>
          <w:lang w:val="es-CO"/>
        </w:rPr>
        <w:t xml:space="preserve"> datos genéricos sobre la </w:t>
      </w:r>
      <w:r w:rsidR="00B3293A" w:rsidRPr="00FA347D">
        <w:rPr>
          <w:rFonts w:ascii="Georgia" w:hAnsi="Georgia" w:cs="Arial"/>
          <w:sz w:val="24"/>
          <w:szCs w:val="24"/>
          <w:lang w:val="es-CO"/>
        </w:rPr>
        <w:t>administración</w:t>
      </w:r>
      <w:r w:rsidR="005A16D9" w:rsidRPr="00FA347D">
        <w:rPr>
          <w:rFonts w:ascii="Georgia" w:hAnsi="Georgia" w:cs="Arial"/>
          <w:sz w:val="24"/>
          <w:szCs w:val="24"/>
          <w:lang w:val="es-CO"/>
        </w:rPr>
        <w:t xml:space="preserve"> desplegada por el señor </w:t>
      </w:r>
      <w:r w:rsidR="00281D1F" w:rsidRPr="00FA347D">
        <w:rPr>
          <w:rFonts w:ascii="Georgia" w:hAnsi="Georgia" w:cs="Arial"/>
          <w:sz w:val="24"/>
          <w:szCs w:val="24"/>
          <w:lang w:val="es-CO"/>
        </w:rPr>
        <w:t>Gómez A.</w:t>
      </w:r>
      <w:r w:rsidR="00B3293A" w:rsidRPr="00FA347D">
        <w:rPr>
          <w:rFonts w:ascii="Georgia" w:hAnsi="Georgia" w:cs="Arial"/>
          <w:sz w:val="24"/>
          <w:szCs w:val="24"/>
          <w:lang w:val="es-CO"/>
        </w:rPr>
        <w:t>;</w:t>
      </w:r>
      <w:r w:rsidR="00146453" w:rsidRPr="00FA347D">
        <w:rPr>
          <w:rFonts w:ascii="Georgia" w:hAnsi="Georgia" w:cs="Arial"/>
          <w:sz w:val="24"/>
          <w:szCs w:val="24"/>
          <w:lang w:val="es-CO"/>
        </w:rPr>
        <w:t xml:space="preserve"> </w:t>
      </w:r>
      <w:r w:rsidR="00B3293A" w:rsidRPr="00FA347D">
        <w:rPr>
          <w:rFonts w:ascii="Georgia" w:hAnsi="Georgia" w:cs="Arial"/>
          <w:sz w:val="24"/>
          <w:szCs w:val="24"/>
          <w:lang w:val="es-CO"/>
        </w:rPr>
        <w:t xml:space="preserve">empero, </w:t>
      </w:r>
      <w:r w:rsidR="004715EB" w:rsidRPr="00FA347D">
        <w:rPr>
          <w:rFonts w:ascii="Georgia" w:hAnsi="Georgia" w:cs="Arial"/>
          <w:sz w:val="24"/>
          <w:szCs w:val="24"/>
          <w:lang w:val="es-CO"/>
        </w:rPr>
        <w:t xml:space="preserve">cabe </w:t>
      </w:r>
      <w:r w:rsidR="007222AA" w:rsidRPr="00FA347D">
        <w:rPr>
          <w:rFonts w:ascii="Georgia" w:hAnsi="Georgia" w:cs="Arial"/>
          <w:sz w:val="24"/>
          <w:szCs w:val="24"/>
          <w:lang w:val="es-CO"/>
        </w:rPr>
        <w:t xml:space="preserve">destacar </w:t>
      </w:r>
      <w:r w:rsidR="00AA4BF7" w:rsidRPr="00FA347D">
        <w:rPr>
          <w:rFonts w:ascii="Georgia" w:hAnsi="Georgia" w:cs="Arial"/>
          <w:sz w:val="24"/>
          <w:szCs w:val="24"/>
          <w:lang w:val="es-CO"/>
        </w:rPr>
        <w:t>e</w:t>
      </w:r>
      <w:r w:rsidR="00374FCA" w:rsidRPr="00FA347D">
        <w:rPr>
          <w:rFonts w:ascii="Georgia" w:hAnsi="Georgia" w:cs="Arial"/>
          <w:sz w:val="24"/>
          <w:szCs w:val="24"/>
          <w:lang w:val="es-CO"/>
        </w:rPr>
        <w:t xml:space="preserve">l </w:t>
      </w:r>
      <w:r w:rsidR="004715EB" w:rsidRPr="00FA347D">
        <w:rPr>
          <w:rFonts w:ascii="Georgia" w:hAnsi="Georgia" w:cs="Arial"/>
          <w:sz w:val="24"/>
          <w:szCs w:val="24"/>
          <w:lang w:val="es-CO"/>
        </w:rPr>
        <w:t xml:space="preserve">enunciado del </w:t>
      </w:r>
      <w:r w:rsidR="00374FCA" w:rsidRPr="00FA347D">
        <w:rPr>
          <w:rFonts w:ascii="Georgia" w:hAnsi="Georgia" w:cs="Arial"/>
          <w:sz w:val="24"/>
          <w:szCs w:val="24"/>
          <w:lang w:val="es-CO"/>
        </w:rPr>
        <w:t xml:space="preserve">numeral 4°, </w:t>
      </w:r>
      <w:r w:rsidR="00F01BD1" w:rsidRPr="00FA347D">
        <w:rPr>
          <w:rFonts w:ascii="Georgia" w:hAnsi="Georgia" w:cs="Arial"/>
          <w:sz w:val="24"/>
          <w:szCs w:val="24"/>
          <w:lang w:val="es-CO"/>
        </w:rPr>
        <w:t>pues</w:t>
      </w:r>
      <w:r w:rsidR="00441C1F" w:rsidRPr="00FA347D">
        <w:rPr>
          <w:rFonts w:ascii="Georgia" w:hAnsi="Georgia" w:cs="Arial"/>
          <w:sz w:val="24"/>
          <w:szCs w:val="24"/>
          <w:lang w:val="es-CO"/>
        </w:rPr>
        <w:t xml:space="preserve"> </w:t>
      </w:r>
      <w:r w:rsidR="00AA4BF7" w:rsidRPr="00FA347D">
        <w:rPr>
          <w:rFonts w:ascii="Georgia" w:hAnsi="Georgia" w:cs="Arial"/>
          <w:sz w:val="24"/>
          <w:szCs w:val="24"/>
          <w:lang w:val="es-CO"/>
        </w:rPr>
        <w:t xml:space="preserve">empieza a mostrar </w:t>
      </w:r>
      <w:r w:rsidR="004715EB" w:rsidRPr="00FA347D">
        <w:rPr>
          <w:rFonts w:ascii="Georgia" w:hAnsi="Georgia" w:cs="Arial"/>
          <w:sz w:val="24"/>
          <w:szCs w:val="24"/>
          <w:lang w:val="es-CO"/>
        </w:rPr>
        <w:t xml:space="preserve">la </w:t>
      </w:r>
      <w:r w:rsidR="00C34CB1" w:rsidRPr="00FA347D">
        <w:rPr>
          <w:rFonts w:ascii="Georgia" w:hAnsi="Georgia" w:cs="Arial"/>
          <w:sz w:val="24"/>
          <w:szCs w:val="24"/>
          <w:lang w:val="es-CO"/>
        </w:rPr>
        <w:t xml:space="preserve">deficiente </w:t>
      </w:r>
      <w:r w:rsidR="00245172" w:rsidRPr="00FA347D">
        <w:rPr>
          <w:rFonts w:ascii="Georgia" w:hAnsi="Georgia" w:cs="Arial"/>
          <w:sz w:val="24"/>
          <w:szCs w:val="24"/>
          <w:lang w:val="es-CO"/>
        </w:rPr>
        <w:t xml:space="preserve">de </w:t>
      </w:r>
      <w:r w:rsidR="004715EB" w:rsidRPr="00FA347D">
        <w:rPr>
          <w:rFonts w:ascii="Georgia" w:hAnsi="Georgia" w:cs="Arial"/>
          <w:sz w:val="24"/>
          <w:szCs w:val="24"/>
          <w:lang w:val="es-CO"/>
        </w:rPr>
        <w:t xml:space="preserve">gestión </w:t>
      </w:r>
      <w:r w:rsidR="00C34CB1" w:rsidRPr="00FA347D">
        <w:rPr>
          <w:rFonts w:ascii="Georgia" w:hAnsi="Georgia" w:cs="Arial"/>
          <w:sz w:val="24"/>
          <w:szCs w:val="24"/>
          <w:lang w:val="es-CO"/>
        </w:rPr>
        <w:t>ejercida</w:t>
      </w:r>
      <w:r w:rsidR="00D25F02" w:rsidRPr="00FA347D">
        <w:rPr>
          <w:rFonts w:ascii="Georgia" w:hAnsi="Georgia" w:cs="Arial"/>
          <w:sz w:val="24"/>
          <w:szCs w:val="24"/>
          <w:lang w:val="es-CO"/>
        </w:rPr>
        <w:t xml:space="preserve"> por aquel</w:t>
      </w:r>
      <w:r w:rsidR="007B4FA8" w:rsidRPr="00FA347D">
        <w:rPr>
          <w:rFonts w:ascii="Georgia" w:hAnsi="Georgia" w:cs="Arial"/>
          <w:sz w:val="24"/>
          <w:szCs w:val="24"/>
          <w:lang w:val="es-CO"/>
        </w:rPr>
        <w:t xml:space="preserve">, </w:t>
      </w:r>
      <w:r w:rsidR="00AD480F" w:rsidRPr="00FA347D">
        <w:rPr>
          <w:rFonts w:ascii="Georgia" w:hAnsi="Georgia" w:cs="Arial"/>
          <w:sz w:val="24"/>
          <w:szCs w:val="24"/>
          <w:lang w:val="es-CO"/>
        </w:rPr>
        <w:t xml:space="preserve">señala: </w:t>
      </w:r>
      <w:r w:rsidR="00AD480F" w:rsidRPr="00FA347D">
        <w:rPr>
          <w:rFonts w:ascii="Georgia" w:hAnsi="Georgia" w:cs="Arial"/>
          <w:i/>
          <w:iCs/>
          <w:sz w:val="24"/>
          <w:szCs w:val="24"/>
          <w:lang w:val="es-CO"/>
        </w:rPr>
        <w:t>“</w:t>
      </w:r>
      <w:r w:rsidR="00AD480F" w:rsidRPr="00612058">
        <w:rPr>
          <w:rFonts w:ascii="Georgia" w:hAnsi="Georgia" w:cs="Arial"/>
          <w:i/>
          <w:iCs/>
          <w:szCs w:val="24"/>
          <w:lang w:val="es-CO"/>
        </w:rPr>
        <w:t xml:space="preserve">Entre los soportes entregados para la contabilización, se encuentran numerosos </w:t>
      </w:r>
      <w:r w:rsidR="00CF4F96" w:rsidRPr="00612058">
        <w:rPr>
          <w:rFonts w:ascii="Georgia" w:hAnsi="Georgia" w:cs="Arial"/>
          <w:i/>
          <w:iCs/>
          <w:szCs w:val="24"/>
          <w:lang w:val="es-CO"/>
        </w:rPr>
        <w:t>documentos que no se pudieron contabilizar, puesto que se encuentran borrosos, en mal estado, con la evidencia de pago sin saber identificar el concepto del pago</w:t>
      </w:r>
      <w:r w:rsidR="000D43DC" w:rsidRPr="00FA347D">
        <w:rPr>
          <w:rFonts w:ascii="Georgia" w:hAnsi="Georgia" w:cs="Arial"/>
          <w:i/>
          <w:iCs/>
          <w:sz w:val="24"/>
          <w:szCs w:val="24"/>
          <w:lang w:val="es-CO"/>
        </w:rPr>
        <w:t>”</w:t>
      </w:r>
      <w:r w:rsidR="00F86EB5" w:rsidRPr="00FA347D">
        <w:rPr>
          <w:rFonts w:ascii="Georgia" w:hAnsi="Georgia" w:cs="Arial"/>
          <w:i/>
          <w:iCs/>
          <w:sz w:val="24"/>
          <w:szCs w:val="24"/>
          <w:lang w:val="es-CO"/>
        </w:rPr>
        <w:t xml:space="preserve"> </w:t>
      </w:r>
      <w:r w:rsidR="00F86EB5" w:rsidRPr="00FA347D">
        <w:rPr>
          <w:rFonts w:ascii="Georgia" w:hAnsi="Georgia" w:cs="Arial"/>
          <w:sz w:val="24"/>
          <w:szCs w:val="24"/>
          <w:lang w:val="es-CO"/>
        </w:rPr>
        <w:t>(</w:t>
      </w:r>
      <w:r w:rsidR="00281D1F" w:rsidRPr="00FA347D">
        <w:rPr>
          <w:rFonts w:ascii="Georgia" w:hAnsi="Georgia" w:cs="Arial"/>
          <w:sz w:val="24"/>
          <w:szCs w:val="24"/>
          <w:lang w:val="es-CO"/>
        </w:rPr>
        <w:t xml:space="preserve">Carpeta </w:t>
      </w:r>
      <w:r w:rsidR="00F86EB5" w:rsidRPr="00FA347D">
        <w:rPr>
          <w:rFonts w:ascii="Georgia" w:hAnsi="Georgia" w:cs="Arial"/>
          <w:sz w:val="24"/>
          <w:szCs w:val="24"/>
          <w:lang w:val="es-CO"/>
        </w:rPr>
        <w:t xml:space="preserve">1ª instancia, </w:t>
      </w:r>
      <w:r w:rsidR="004D5B36" w:rsidRPr="00FA347D">
        <w:rPr>
          <w:rFonts w:ascii="Georgia" w:hAnsi="Georgia" w:cs="Arial"/>
          <w:sz w:val="24"/>
          <w:szCs w:val="24"/>
          <w:lang w:val="es-CO"/>
        </w:rPr>
        <w:t xml:space="preserve">carpeta 3, </w:t>
      </w:r>
      <w:r w:rsidR="00F86EB5" w:rsidRPr="00FA347D">
        <w:rPr>
          <w:rFonts w:ascii="Georgia" w:hAnsi="Georgia" w:cs="Arial"/>
          <w:sz w:val="24"/>
          <w:szCs w:val="24"/>
          <w:lang w:val="es-CO"/>
        </w:rPr>
        <w:t>cuaderno No.4, folio 9)</w:t>
      </w:r>
      <w:r w:rsidR="000D43DC" w:rsidRPr="00FA347D">
        <w:rPr>
          <w:rFonts w:ascii="Georgia" w:hAnsi="Georgia" w:cs="Arial"/>
          <w:i/>
          <w:iCs/>
          <w:sz w:val="24"/>
          <w:szCs w:val="24"/>
          <w:lang w:val="es-CO"/>
        </w:rPr>
        <w:t>.</w:t>
      </w:r>
      <w:r w:rsidR="00245172" w:rsidRPr="00FA347D">
        <w:rPr>
          <w:rFonts w:ascii="Georgia" w:hAnsi="Georgia" w:cs="Arial"/>
          <w:iCs/>
          <w:sz w:val="24"/>
          <w:szCs w:val="24"/>
          <w:lang w:val="es-CO"/>
        </w:rPr>
        <w:t xml:space="preserve"> </w:t>
      </w:r>
    </w:p>
    <w:p w14:paraId="37BD8DA8" w14:textId="77777777" w:rsidR="00E43DF9" w:rsidRPr="00FA347D" w:rsidRDefault="00E43DF9" w:rsidP="00FA347D">
      <w:pPr>
        <w:pStyle w:val="Sinespaciado"/>
        <w:spacing w:line="276" w:lineRule="auto"/>
        <w:jc w:val="both"/>
        <w:rPr>
          <w:rFonts w:ascii="Georgia" w:hAnsi="Georgia" w:cs="Arial"/>
          <w:iCs/>
          <w:sz w:val="24"/>
          <w:szCs w:val="24"/>
          <w:lang w:val="es-CO"/>
        </w:rPr>
      </w:pPr>
    </w:p>
    <w:p w14:paraId="3E9FA972" w14:textId="4BDAB671" w:rsidR="008F3362" w:rsidRPr="00FA347D" w:rsidRDefault="00245172" w:rsidP="00FA347D">
      <w:pPr>
        <w:pStyle w:val="Sinespaciado"/>
        <w:spacing w:line="276" w:lineRule="auto"/>
        <w:jc w:val="both"/>
        <w:rPr>
          <w:rFonts w:ascii="Georgia" w:hAnsi="Georgia" w:cs="Arial"/>
          <w:iCs/>
          <w:sz w:val="24"/>
          <w:szCs w:val="24"/>
          <w:lang w:val="es-CO"/>
        </w:rPr>
      </w:pPr>
      <w:r w:rsidRPr="00FA347D">
        <w:rPr>
          <w:rFonts w:ascii="Georgia" w:hAnsi="Georgia" w:cs="Arial"/>
          <w:iCs/>
          <w:sz w:val="24"/>
          <w:szCs w:val="24"/>
          <w:lang w:val="es-CO"/>
        </w:rPr>
        <w:t xml:space="preserve">Este comentario genera incertidumbre, acaso </w:t>
      </w:r>
      <w:r w:rsidR="004D5B36" w:rsidRPr="00FA347D">
        <w:rPr>
          <w:rFonts w:ascii="Georgia" w:hAnsi="Georgia" w:cs="Arial"/>
          <w:iCs/>
          <w:sz w:val="24"/>
          <w:szCs w:val="24"/>
          <w:lang w:val="es-CO"/>
        </w:rPr>
        <w:t xml:space="preserve">esa labor de </w:t>
      </w:r>
      <w:r w:rsidR="004715EB" w:rsidRPr="00FA347D">
        <w:rPr>
          <w:rFonts w:ascii="Georgia" w:hAnsi="Georgia" w:cs="Arial"/>
          <w:iCs/>
          <w:sz w:val="24"/>
          <w:szCs w:val="24"/>
          <w:lang w:val="es-CO"/>
        </w:rPr>
        <w:t xml:space="preserve">organización económica, </w:t>
      </w:r>
      <w:r w:rsidR="004D5B36" w:rsidRPr="00FA347D">
        <w:rPr>
          <w:rFonts w:ascii="Georgia" w:hAnsi="Georgia" w:cs="Arial"/>
          <w:iCs/>
          <w:sz w:val="24"/>
          <w:szCs w:val="24"/>
          <w:lang w:val="es-CO"/>
        </w:rPr>
        <w:t>emprendi</w:t>
      </w:r>
      <w:r w:rsidR="004715EB" w:rsidRPr="00FA347D">
        <w:rPr>
          <w:rFonts w:ascii="Georgia" w:hAnsi="Georgia" w:cs="Arial"/>
          <w:iCs/>
          <w:sz w:val="24"/>
          <w:szCs w:val="24"/>
          <w:lang w:val="es-CO"/>
        </w:rPr>
        <w:t>da</w:t>
      </w:r>
      <w:r w:rsidR="004D5B36" w:rsidRPr="00FA347D">
        <w:rPr>
          <w:rFonts w:ascii="Georgia" w:hAnsi="Georgia" w:cs="Arial"/>
          <w:iCs/>
          <w:sz w:val="24"/>
          <w:szCs w:val="24"/>
          <w:lang w:val="es-CO"/>
        </w:rPr>
        <w:t xml:space="preserve"> </w:t>
      </w:r>
      <w:r w:rsidR="004715EB" w:rsidRPr="00FA347D">
        <w:rPr>
          <w:rFonts w:ascii="Georgia" w:hAnsi="Georgia" w:cs="Arial"/>
          <w:iCs/>
          <w:sz w:val="24"/>
          <w:szCs w:val="24"/>
          <w:lang w:val="es-CO"/>
        </w:rPr>
        <w:t xml:space="preserve">por </w:t>
      </w:r>
      <w:r w:rsidR="004D5B36" w:rsidRPr="00FA347D">
        <w:rPr>
          <w:rFonts w:ascii="Georgia" w:hAnsi="Georgia" w:cs="Arial"/>
          <w:iCs/>
          <w:sz w:val="24"/>
          <w:szCs w:val="24"/>
          <w:lang w:val="es-CO"/>
        </w:rPr>
        <w:t>el guardador</w:t>
      </w:r>
      <w:r w:rsidR="004715EB" w:rsidRPr="00FA347D">
        <w:rPr>
          <w:rFonts w:ascii="Georgia" w:hAnsi="Georgia" w:cs="Arial"/>
          <w:iCs/>
          <w:sz w:val="24"/>
          <w:szCs w:val="24"/>
          <w:lang w:val="es-CO"/>
        </w:rPr>
        <w:t>,</w:t>
      </w:r>
      <w:r w:rsidR="004D5B36" w:rsidRPr="00FA347D">
        <w:rPr>
          <w:rFonts w:ascii="Georgia" w:hAnsi="Georgia" w:cs="Arial"/>
          <w:iCs/>
          <w:sz w:val="24"/>
          <w:szCs w:val="24"/>
          <w:lang w:val="es-CO"/>
        </w:rPr>
        <w:t xml:space="preserve"> </w:t>
      </w:r>
      <w:r w:rsidRPr="00FA347D">
        <w:rPr>
          <w:rFonts w:ascii="Georgia" w:hAnsi="Georgia" w:cs="Arial"/>
          <w:iCs/>
          <w:sz w:val="24"/>
          <w:szCs w:val="24"/>
          <w:lang w:val="es-CO"/>
        </w:rPr>
        <w:t xml:space="preserve">no </w:t>
      </w:r>
      <w:r w:rsidR="004D5B36" w:rsidRPr="00FA347D">
        <w:rPr>
          <w:rFonts w:ascii="Georgia" w:hAnsi="Georgia" w:cs="Arial"/>
          <w:iCs/>
          <w:sz w:val="24"/>
          <w:szCs w:val="24"/>
          <w:lang w:val="es-CO"/>
        </w:rPr>
        <w:t>se hizo en forma regular</w:t>
      </w:r>
      <w:r w:rsidR="004715EB" w:rsidRPr="00FA347D">
        <w:rPr>
          <w:rFonts w:ascii="Georgia" w:hAnsi="Georgia" w:cs="Arial"/>
          <w:iCs/>
          <w:sz w:val="24"/>
          <w:szCs w:val="24"/>
          <w:lang w:val="es-CO"/>
        </w:rPr>
        <w:t>,</w:t>
      </w:r>
      <w:r w:rsidR="004D5B36" w:rsidRPr="00FA347D">
        <w:rPr>
          <w:rFonts w:ascii="Georgia" w:hAnsi="Georgia" w:cs="Arial"/>
          <w:iCs/>
          <w:sz w:val="24"/>
          <w:szCs w:val="24"/>
          <w:lang w:val="es-CO"/>
        </w:rPr>
        <w:t xml:space="preserve"> para </w:t>
      </w:r>
      <w:r w:rsidRPr="00FA347D">
        <w:rPr>
          <w:rFonts w:ascii="Georgia" w:hAnsi="Georgia" w:cs="Arial"/>
          <w:iCs/>
          <w:sz w:val="24"/>
          <w:szCs w:val="24"/>
          <w:lang w:val="es-CO"/>
        </w:rPr>
        <w:t>cada época ¿? Apenas se computaron</w:t>
      </w:r>
      <w:r w:rsidR="004715EB" w:rsidRPr="00FA347D">
        <w:rPr>
          <w:rFonts w:ascii="Georgia" w:hAnsi="Georgia" w:cs="Arial"/>
          <w:iCs/>
          <w:sz w:val="24"/>
          <w:szCs w:val="24"/>
          <w:lang w:val="es-CO"/>
        </w:rPr>
        <w:t>,</w:t>
      </w:r>
      <w:r w:rsidRPr="00FA347D">
        <w:rPr>
          <w:rFonts w:ascii="Georgia" w:hAnsi="Georgia" w:cs="Arial"/>
          <w:iCs/>
          <w:sz w:val="24"/>
          <w:szCs w:val="24"/>
          <w:lang w:val="es-CO"/>
        </w:rPr>
        <w:t xml:space="preserve"> a propósito del informe del administrador de empresas contratado </w:t>
      </w:r>
      <w:r w:rsidR="00813475" w:rsidRPr="00FA347D">
        <w:rPr>
          <w:rFonts w:ascii="Georgia" w:hAnsi="Georgia" w:cs="Arial"/>
          <w:iCs/>
          <w:sz w:val="24"/>
          <w:szCs w:val="24"/>
          <w:lang w:val="es-CO"/>
        </w:rPr>
        <w:t>¿?</w:t>
      </w:r>
    </w:p>
    <w:p w14:paraId="2396D47A" w14:textId="6C621CDE" w:rsidR="00024A87" w:rsidRPr="00FA347D" w:rsidRDefault="00024A87" w:rsidP="00FA347D">
      <w:pPr>
        <w:pStyle w:val="Sinespaciado"/>
        <w:spacing w:line="276" w:lineRule="auto"/>
        <w:jc w:val="both"/>
        <w:rPr>
          <w:rFonts w:ascii="Georgia" w:hAnsi="Georgia" w:cs="Arial"/>
          <w:sz w:val="24"/>
          <w:szCs w:val="24"/>
          <w:lang w:val="es-CO"/>
        </w:rPr>
      </w:pPr>
    </w:p>
    <w:p w14:paraId="55CA0B63" w14:textId="07B2499D" w:rsidR="00A44AFC" w:rsidRPr="00FA347D" w:rsidRDefault="00024A87"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En</w:t>
      </w:r>
      <w:r w:rsidR="001D073F" w:rsidRPr="00FA347D">
        <w:rPr>
          <w:rFonts w:ascii="Georgia" w:hAnsi="Georgia" w:cs="Arial"/>
          <w:sz w:val="24"/>
          <w:szCs w:val="24"/>
          <w:lang w:val="es-CO"/>
        </w:rPr>
        <w:t xml:space="preserve"> tercer lugar</w:t>
      </w:r>
      <w:r w:rsidR="00A748BF" w:rsidRPr="00FA347D">
        <w:rPr>
          <w:rFonts w:ascii="Georgia" w:hAnsi="Georgia" w:cs="Arial"/>
          <w:sz w:val="24"/>
          <w:szCs w:val="24"/>
          <w:lang w:val="es-CO"/>
        </w:rPr>
        <w:t xml:space="preserve">, </w:t>
      </w:r>
      <w:r w:rsidR="00BB3404" w:rsidRPr="00FA347D">
        <w:rPr>
          <w:rFonts w:ascii="Georgia" w:hAnsi="Georgia" w:cs="Arial"/>
          <w:sz w:val="24"/>
          <w:szCs w:val="24"/>
          <w:lang w:val="es-CO"/>
        </w:rPr>
        <w:t>están los informes contables</w:t>
      </w:r>
      <w:r w:rsidR="00AA5732" w:rsidRPr="00FA347D">
        <w:rPr>
          <w:rFonts w:ascii="Georgia" w:hAnsi="Georgia" w:cs="Arial"/>
          <w:sz w:val="24"/>
          <w:szCs w:val="24"/>
          <w:lang w:val="es-CO"/>
        </w:rPr>
        <w:t xml:space="preserve"> (Discriminados líneas atrás), de los cuales</w:t>
      </w:r>
      <w:r w:rsidR="0075065B" w:rsidRPr="00FA347D">
        <w:rPr>
          <w:rFonts w:ascii="Georgia" w:hAnsi="Georgia" w:cs="Arial"/>
          <w:sz w:val="24"/>
          <w:szCs w:val="24"/>
          <w:lang w:val="es-CO"/>
        </w:rPr>
        <w:t>,</w:t>
      </w:r>
      <w:r w:rsidR="00AA5732" w:rsidRPr="00FA347D">
        <w:rPr>
          <w:rFonts w:ascii="Georgia" w:hAnsi="Georgia" w:cs="Arial"/>
          <w:sz w:val="24"/>
          <w:szCs w:val="24"/>
          <w:lang w:val="es-CO"/>
        </w:rPr>
        <w:t xml:space="preserve"> de entrada</w:t>
      </w:r>
      <w:r w:rsidR="0075065B" w:rsidRPr="00FA347D">
        <w:rPr>
          <w:rFonts w:ascii="Georgia" w:hAnsi="Georgia" w:cs="Arial"/>
          <w:sz w:val="24"/>
          <w:szCs w:val="24"/>
          <w:lang w:val="es-CO"/>
        </w:rPr>
        <w:t>,</w:t>
      </w:r>
      <w:r w:rsidR="00AA5732" w:rsidRPr="00FA347D">
        <w:rPr>
          <w:rFonts w:ascii="Georgia" w:hAnsi="Georgia" w:cs="Arial"/>
          <w:sz w:val="24"/>
          <w:szCs w:val="24"/>
          <w:lang w:val="es-CO"/>
        </w:rPr>
        <w:t xml:space="preserve"> </w:t>
      </w:r>
      <w:r w:rsidR="00245172" w:rsidRPr="00FA347D">
        <w:rPr>
          <w:rFonts w:ascii="Georgia" w:hAnsi="Georgia" w:cs="Arial"/>
          <w:sz w:val="24"/>
          <w:szCs w:val="24"/>
          <w:lang w:val="es-CO"/>
        </w:rPr>
        <w:t>impreciso</w:t>
      </w:r>
      <w:r w:rsidR="00AA5732" w:rsidRPr="00FA347D">
        <w:rPr>
          <w:rFonts w:ascii="Georgia" w:hAnsi="Georgia" w:cs="Arial"/>
          <w:sz w:val="24"/>
          <w:szCs w:val="24"/>
          <w:lang w:val="es-CO"/>
        </w:rPr>
        <w:t xml:space="preserve"> </w:t>
      </w:r>
      <w:r w:rsidR="004715EB" w:rsidRPr="00FA347D">
        <w:rPr>
          <w:rFonts w:ascii="Georgia" w:hAnsi="Georgia" w:cs="Arial"/>
          <w:sz w:val="24"/>
          <w:szCs w:val="24"/>
          <w:lang w:val="es-CO"/>
        </w:rPr>
        <w:t xml:space="preserve">es </w:t>
      </w:r>
      <w:r w:rsidR="00AA5732" w:rsidRPr="00FA347D">
        <w:rPr>
          <w:rFonts w:ascii="Georgia" w:hAnsi="Georgia" w:cs="Arial"/>
          <w:sz w:val="24"/>
          <w:szCs w:val="24"/>
          <w:lang w:val="es-CO"/>
        </w:rPr>
        <w:t xml:space="preserve">que finalicen el </w:t>
      </w:r>
      <w:r w:rsidR="00480F2C" w:rsidRPr="00FA347D">
        <w:rPr>
          <w:rFonts w:ascii="Georgia" w:hAnsi="Georgia" w:cs="Arial"/>
          <w:sz w:val="24"/>
          <w:szCs w:val="24"/>
          <w:lang w:val="es-CO"/>
        </w:rPr>
        <w:t>30-04-2018</w:t>
      </w:r>
      <w:r w:rsidR="00AA5732" w:rsidRPr="00FA347D">
        <w:rPr>
          <w:rFonts w:ascii="Georgia" w:hAnsi="Georgia" w:cs="Arial"/>
          <w:sz w:val="24"/>
          <w:szCs w:val="24"/>
          <w:lang w:val="es-CO"/>
        </w:rPr>
        <w:t>, cuando el deceso de la señora Magdalena ocurrió el 25-02-2017 (</w:t>
      </w:r>
      <w:r w:rsidR="00281D1F" w:rsidRPr="00FA347D">
        <w:rPr>
          <w:rFonts w:ascii="Georgia" w:hAnsi="Georgia" w:cs="Arial"/>
          <w:sz w:val="24"/>
          <w:szCs w:val="24"/>
          <w:lang w:val="es-CO"/>
        </w:rPr>
        <w:t xml:space="preserve">Carpeta </w:t>
      </w:r>
      <w:r w:rsidR="00AA5732" w:rsidRPr="00FA347D">
        <w:rPr>
          <w:rFonts w:ascii="Georgia" w:hAnsi="Georgia" w:cs="Arial"/>
          <w:sz w:val="24"/>
          <w:szCs w:val="24"/>
          <w:lang w:val="es-CO"/>
        </w:rPr>
        <w:t>1ª instancia, cuaderno</w:t>
      </w:r>
      <w:r w:rsidR="00DE0166" w:rsidRPr="00FA347D">
        <w:rPr>
          <w:rFonts w:ascii="Georgia" w:hAnsi="Georgia" w:cs="Arial"/>
          <w:sz w:val="24"/>
          <w:szCs w:val="24"/>
          <w:lang w:val="es-CO"/>
        </w:rPr>
        <w:t xml:space="preserve"> principal, pdf.</w:t>
      </w:r>
      <w:r w:rsidR="00AA5732" w:rsidRPr="00FA347D">
        <w:rPr>
          <w:rFonts w:ascii="Georgia" w:hAnsi="Georgia" w:cs="Arial"/>
          <w:sz w:val="24"/>
          <w:szCs w:val="24"/>
          <w:lang w:val="es-CO"/>
        </w:rPr>
        <w:t>No.</w:t>
      </w:r>
      <w:r w:rsidR="0075065B" w:rsidRPr="00FA347D">
        <w:rPr>
          <w:rFonts w:ascii="Georgia" w:hAnsi="Georgia" w:cs="Arial"/>
          <w:sz w:val="24"/>
          <w:szCs w:val="24"/>
          <w:lang w:val="es-CO"/>
        </w:rPr>
        <w:t>1</w:t>
      </w:r>
      <w:r w:rsidR="00AA5732" w:rsidRPr="00FA347D">
        <w:rPr>
          <w:rFonts w:ascii="Georgia" w:hAnsi="Georgia" w:cs="Arial"/>
          <w:sz w:val="24"/>
          <w:szCs w:val="24"/>
          <w:lang w:val="es-CO"/>
        </w:rPr>
        <w:t>, folio</w:t>
      </w:r>
      <w:r w:rsidR="0075065B" w:rsidRPr="00FA347D">
        <w:rPr>
          <w:rFonts w:ascii="Georgia" w:hAnsi="Georgia" w:cs="Arial"/>
          <w:sz w:val="24"/>
          <w:szCs w:val="24"/>
          <w:lang w:val="es-CO"/>
        </w:rPr>
        <w:t xml:space="preserve"> 22</w:t>
      </w:r>
      <w:r w:rsidR="00AA5732" w:rsidRPr="00FA347D">
        <w:rPr>
          <w:rFonts w:ascii="Georgia" w:hAnsi="Georgia" w:cs="Arial"/>
          <w:sz w:val="24"/>
          <w:szCs w:val="24"/>
          <w:lang w:val="es-CO"/>
        </w:rPr>
        <w:t>)</w:t>
      </w:r>
      <w:r w:rsidR="00A44AFC" w:rsidRPr="00FA347D">
        <w:rPr>
          <w:rFonts w:ascii="Georgia" w:hAnsi="Georgia" w:cs="Arial"/>
          <w:sz w:val="24"/>
          <w:szCs w:val="24"/>
          <w:lang w:val="es-CO"/>
        </w:rPr>
        <w:t>, pues aun cuando pueden existir obligaciones con posterioridad a</w:t>
      </w:r>
      <w:r w:rsidR="007D6C8D" w:rsidRPr="00FA347D">
        <w:rPr>
          <w:rFonts w:ascii="Georgia" w:hAnsi="Georgia" w:cs="Arial"/>
          <w:sz w:val="24"/>
          <w:szCs w:val="24"/>
          <w:lang w:val="es-CO"/>
        </w:rPr>
        <w:t xml:space="preserve"> </w:t>
      </w:r>
      <w:r w:rsidR="00A44AFC" w:rsidRPr="00FA347D">
        <w:rPr>
          <w:rFonts w:ascii="Georgia" w:hAnsi="Georgia" w:cs="Arial"/>
          <w:sz w:val="24"/>
          <w:szCs w:val="24"/>
          <w:lang w:val="es-CO"/>
        </w:rPr>
        <w:t>l</w:t>
      </w:r>
      <w:r w:rsidR="007D6C8D" w:rsidRPr="00FA347D">
        <w:rPr>
          <w:rFonts w:ascii="Georgia" w:hAnsi="Georgia" w:cs="Arial"/>
          <w:sz w:val="24"/>
          <w:szCs w:val="24"/>
          <w:lang w:val="es-CO"/>
        </w:rPr>
        <w:t xml:space="preserve">a muerte </w:t>
      </w:r>
      <w:r w:rsidR="00A44AFC" w:rsidRPr="00FA347D">
        <w:rPr>
          <w:rFonts w:ascii="Georgia" w:hAnsi="Georgia" w:cs="Arial"/>
          <w:sz w:val="24"/>
          <w:szCs w:val="24"/>
          <w:lang w:val="es-CO"/>
        </w:rPr>
        <w:t>de</w:t>
      </w:r>
      <w:r w:rsidR="3603699D" w:rsidRPr="00FA347D">
        <w:rPr>
          <w:rFonts w:ascii="Georgia" w:hAnsi="Georgia" w:cs="Arial"/>
          <w:sz w:val="24"/>
          <w:szCs w:val="24"/>
          <w:lang w:val="es-CO"/>
        </w:rPr>
        <w:t>l pupilo</w:t>
      </w:r>
      <w:r w:rsidR="00A44AFC" w:rsidRPr="00FA347D">
        <w:rPr>
          <w:rFonts w:ascii="Georgia" w:hAnsi="Georgia" w:cs="Arial"/>
          <w:sz w:val="24"/>
          <w:szCs w:val="24"/>
          <w:lang w:val="es-CO"/>
        </w:rPr>
        <w:t xml:space="preserve">, es </w:t>
      </w:r>
      <w:r w:rsidR="3A30CC28" w:rsidRPr="00FA347D">
        <w:rPr>
          <w:rFonts w:ascii="Georgia" w:hAnsi="Georgia" w:cs="Arial"/>
          <w:sz w:val="24"/>
          <w:szCs w:val="24"/>
          <w:lang w:val="es-CO"/>
        </w:rPr>
        <w:t xml:space="preserve">poco plausible </w:t>
      </w:r>
      <w:r w:rsidR="00A44AFC" w:rsidRPr="00FA347D">
        <w:rPr>
          <w:rFonts w:ascii="Georgia" w:hAnsi="Georgia" w:cs="Arial"/>
          <w:sz w:val="24"/>
          <w:szCs w:val="24"/>
          <w:lang w:val="es-CO"/>
        </w:rPr>
        <w:t xml:space="preserve">que esos compromisos </w:t>
      </w:r>
      <w:r w:rsidR="00A44AFC" w:rsidRPr="00FA347D">
        <w:rPr>
          <w:rFonts w:ascii="Georgia" w:hAnsi="Georgia" w:cs="Arial"/>
          <w:i/>
          <w:iCs/>
          <w:sz w:val="24"/>
          <w:szCs w:val="24"/>
          <w:u w:val="single"/>
          <w:lang w:val="es-CO"/>
        </w:rPr>
        <w:t xml:space="preserve">se </w:t>
      </w:r>
      <w:r w:rsidR="76029017" w:rsidRPr="00FA347D">
        <w:rPr>
          <w:rFonts w:ascii="Georgia" w:hAnsi="Georgia" w:cs="Arial"/>
          <w:i/>
          <w:iCs/>
          <w:sz w:val="24"/>
          <w:szCs w:val="24"/>
          <w:u w:val="single"/>
          <w:lang w:val="es-CO"/>
        </w:rPr>
        <w:t xml:space="preserve">dieran </w:t>
      </w:r>
      <w:r w:rsidR="00A44AFC" w:rsidRPr="00FA347D">
        <w:rPr>
          <w:rFonts w:ascii="Georgia" w:hAnsi="Georgia" w:cs="Arial"/>
          <w:i/>
          <w:iCs/>
          <w:sz w:val="24"/>
          <w:szCs w:val="24"/>
          <w:u w:val="single"/>
          <w:lang w:val="es-CO"/>
        </w:rPr>
        <w:t xml:space="preserve">un </w:t>
      </w:r>
      <w:r w:rsidR="74A84ECE" w:rsidRPr="00FA347D">
        <w:rPr>
          <w:rFonts w:ascii="Georgia" w:hAnsi="Georgia" w:cs="Arial"/>
          <w:i/>
          <w:iCs/>
          <w:sz w:val="24"/>
          <w:szCs w:val="24"/>
          <w:u w:val="single"/>
          <w:lang w:val="es-CO"/>
        </w:rPr>
        <w:t xml:space="preserve">(1) </w:t>
      </w:r>
      <w:r w:rsidR="00A44AFC" w:rsidRPr="00FA347D">
        <w:rPr>
          <w:rFonts w:ascii="Georgia" w:hAnsi="Georgia" w:cs="Arial"/>
          <w:i/>
          <w:iCs/>
          <w:sz w:val="24"/>
          <w:szCs w:val="24"/>
          <w:u w:val="single"/>
          <w:lang w:val="es-CO"/>
        </w:rPr>
        <w:t xml:space="preserve">año y dos </w:t>
      </w:r>
      <w:r w:rsidR="37C4A9EB" w:rsidRPr="00FA347D">
        <w:rPr>
          <w:rFonts w:ascii="Georgia" w:hAnsi="Georgia" w:cs="Arial"/>
          <w:i/>
          <w:iCs/>
          <w:sz w:val="24"/>
          <w:szCs w:val="24"/>
          <w:u w:val="single"/>
          <w:lang w:val="es-CO"/>
        </w:rPr>
        <w:t xml:space="preserve">(2) </w:t>
      </w:r>
      <w:r w:rsidR="00A44AFC" w:rsidRPr="00FA347D">
        <w:rPr>
          <w:rFonts w:ascii="Georgia" w:hAnsi="Georgia" w:cs="Arial"/>
          <w:i/>
          <w:iCs/>
          <w:sz w:val="24"/>
          <w:szCs w:val="24"/>
          <w:u w:val="single"/>
          <w:lang w:val="es-CO"/>
        </w:rPr>
        <w:t>meses después</w:t>
      </w:r>
      <w:r w:rsidR="00A44AFC" w:rsidRPr="00FA347D">
        <w:rPr>
          <w:rFonts w:ascii="Georgia" w:hAnsi="Georgia" w:cs="Arial"/>
          <w:sz w:val="24"/>
          <w:szCs w:val="24"/>
          <w:lang w:val="es-CO"/>
        </w:rPr>
        <w:t xml:space="preserve">. </w:t>
      </w:r>
      <w:r w:rsidR="007D6C8D" w:rsidRPr="00FA347D">
        <w:rPr>
          <w:rFonts w:ascii="Georgia" w:hAnsi="Georgia" w:cs="Arial"/>
          <w:sz w:val="24"/>
          <w:szCs w:val="24"/>
          <w:lang w:val="es-CO"/>
        </w:rPr>
        <w:t>Y</w:t>
      </w:r>
      <w:r w:rsidR="7C0135E4" w:rsidRPr="00FA347D">
        <w:rPr>
          <w:rFonts w:ascii="Georgia" w:hAnsi="Georgia" w:cs="Arial"/>
          <w:sz w:val="24"/>
          <w:szCs w:val="24"/>
          <w:lang w:val="es-CO"/>
        </w:rPr>
        <w:t>,</w:t>
      </w:r>
      <w:r w:rsidR="007D6C8D" w:rsidRPr="00FA347D">
        <w:rPr>
          <w:rFonts w:ascii="Georgia" w:hAnsi="Georgia" w:cs="Arial"/>
          <w:sz w:val="24"/>
          <w:szCs w:val="24"/>
          <w:lang w:val="es-CO"/>
        </w:rPr>
        <w:t xml:space="preserve"> </w:t>
      </w:r>
      <w:r w:rsidR="29DA3DEF" w:rsidRPr="00FA347D">
        <w:rPr>
          <w:rFonts w:ascii="Georgia" w:hAnsi="Georgia" w:cs="Arial"/>
          <w:sz w:val="24"/>
          <w:szCs w:val="24"/>
          <w:lang w:val="es-CO"/>
        </w:rPr>
        <w:t xml:space="preserve">de una vez, </w:t>
      </w:r>
      <w:r w:rsidR="007D6C8D" w:rsidRPr="00FA347D">
        <w:rPr>
          <w:rFonts w:ascii="Georgia" w:hAnsi="Georgia" w:cs="Arial"/>
          <w:sz w:val="24"/>
          <w:szCs w:val="24"/>
          <w:lang w:val="es-CO"/>
        </w:rPr>
        <w:t xml:space="preserve">válido </w:t>
      </w:r>
      <w:r w:rsidR="50EF03F9" w:rsidRPr="00FA347D">
        <w:rPr>
          <w:rFonts w:ascii="Georgia" w:hAnsi="Georgia" w:cs="Arial"/>
          <w:sz w:val="24"/>
          <w:szCs w:val="24"/>
          <w:lang w:val="es-CO"/>
        </w:rPr>
        <w:t xml:space="preserve">relievar </w:t>
      </w:r>
      <w:r w:rsidR="007D6C8D" w:rsidRPr="00FA347D">
        <w:rPr>
          <w:rFonts w:ascii="Georgia" w:hAnsi="Georgia" w:cs="Arial"/>
          <w:sz w:val="24"/>
          <w:szCs w:val="24"/>
          <w:lang w:val="es-CO"/>
        </w:rPr>
        <w:t xml:space="preserve">que </w:t>
      </w:r>
      <w:r w:rsidR="2F49ACB7" w:rsidRPr="00FA347D">
        <w:rPr>
          <w:rFonts w:ascii="Georgia" w:hAnsi="Georgia" w:cs="Arial"/>
          <w:sz w:val="24"/>
          <w:szCs w:val="24"/>
          <w:lang w:val="es-CO"/>
        </w:rPr>
        <w:t xml:space="preserve">mal podrían descontarse aquellos ocurridos </w:t>
      </w:r>
      <w:r w:rsidR="00A44AFC" w:rsidRPr="00FA347D">
        <w:rPr>
          <w:rFonts w:ascii="Georgia" w:hAnsi="Georgia" w:cs="Arial"/>
          <w:sz w:val="24"/>
          <w:szCs w:val="24"/>
          <w:lang w:val="es-CO"/>
        </w:rPr>
        <w:t>luego de</w:t>
      </w:r>
      <w:r w:rsidR="007D6C8D" w:rsidRPr="00FA347D">
        <w:rPr>
          <w:rFonts w:ascii="Georgia" w:hAnsi="Georgia" w:cs="Arial"/>
          <w:sz w:val="24"/>
          <w:szCs w:val="24"/>
          <w:lang w:val="es-CO"/>
        </w:rPr>
        <w:t>l fallecimiento</w:t>
      </w:r>
      <w:r w:rsidR="00A44AFC" w:rsidRPr="00FA347D">
        <w:rPr>
          <w:rFonts w:ascii="Georgia" w:hAnsi="Georgia" w:cs="Arial"/>
          <w:sz w:val="24"/>
          <w:szCs w:val="24"/>
          <w:lang w:val="es-CO"/>
        </w:rPr>
        <w:t xml:space="preserve">, pues </w:t>
      </w:r>
      <w:r w:rsidR="00A44AFC" w:rsidRPr="00FA347D">
        <w:rPr>
          <w:rFonts w:ascii="Georgia" w:hAnsi="Georgia" w:cs="Arial"/>
          <w:i/>
          <w:iCs/>
          <w:sz w:val="24"/>
          <w:szCs w:val="24"/>
          <w:u w:val="single"/>
          <w:lang w:val="es-CO"/>
        </w:rPr>
        <w:t xml:space="preserve">los balances fueron </w:t>
      </w:r>
      <w:r w:rsidR="007D6C8D" w:rsidRPr="00FA347D">
        <w:rPr>
          <w:rFonts w:ascii="Georgia" w:hAnsi="Georgia" w:cs="Arial"/>
          <w:i/>
          <w:iCs/>
          <w:sz w:val="24"/>
          <w:szCs w:val="24"/>
          <w:u w:val="single"/>
          <w:lang w:val="es-CO"/>
        </w:rPr>
        <w:t>rendidos</w:t>
      </w:r>
      <w:r w:rsidR="00A44AFC" w:rsidRPr="00FA347D">
        <w:rPr>
          <w:rFonts w:ascii="Georgia" w:hAnsi="Georgia" w:cs="Arial"/>
          <w:i/>
          <w:iCs/>
          <w:sz w:val="24"/>
          <w:szCs w:val="24"/>
          <w:u w:val="single"/>
          <w:lang w:val="es-CO"/>
        </w:rPr>
        <w:t xml:space="preserve"> por anualidades</w:t>
      </w:r>
      <w:r w:rsidR="00A44AFC" w:rsidRPr="00FA347D">
        <w:rPr>
          <w:rFonts w:ascii="Georgia" w:hAnsi="Georgia" w:cs="Arial"/>
          <w:sz w:val="24"/>
          <w:szCs w:val="24"/>
          <w:lang w:val="es-CO"/>
        </w:rPr>
        <w:t xml:space="preserve">. </w:t>
      </w:r>
    </w:p>
    <w:p w14:paraId="390E8F2F" w14:textId="77777777" w:rsidR="007D6C8D" w:rsidRPr="00FA347D" w:rsidRDefault="007D6C8D" w:rsidP="00FA347D">
      <w:pPr>
        <w:pStyle w:val="Sinespaciado"/>
        <w:spacing w:line="276" w:lineRule="auto"/>
        <w:jc w:val="both"/>
        <w:rPr>
          <w:rFonts w:ascii="Georgia" w:hAnsi="Georgia" w:cs="Arial"/>
          <w:sz w:val="24"/>
          <w:szCs w:val="24"/>
          <w:lang w:val="es-CO"/>
        </w:rPr>
      </w:pPr>
    </w:p>
    <w:p w14:paraId="6FED78FC" w14:textId="12EB38F5" w:rsidR="00AA5732" w:rsidRPr="00FA347D" w:rsidRDefault="007D6C8D"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Ahora, esos </w:t>
      </w:r>
      <w:r w:rsidR="00A44AFC" w:rsidRPr="00FA347D">
        <w:rPr>
          <w:rFonts w:ascii="Georgia" w:hAnsi="Georgia" w:cs="Arial"/>
          <w:sz w:val="24"/>
          <w:szCs w:val="24"/>
          <w:lang w:val="es-CO"/>
        </w:rPr>
        <w:t xml:space="preserve">documentos, </w:t>
      </w:r>
      <w:r w:rsidR="00F43449" w:rsidRPr="00FA347D">
        <w:rPr>
          <w:rFonts w:ascii="Georgia" w:hAnsi="Georgia" w:cs="Arial"/>
          <w:sz w:val="24"/>
          <w:szCs w:val="24"/>
          <w:lang w:val="es-CO"/>
        </w:rPr>
        <w:t xml:space="preserve">acusan inconsistencias </w:t>
      </w:r>
      <w:r w:rsidR="00A44AFC" w:rsidRPr="00FA347D">
        <w:rPr>
          <w:rFonts w:ascii="Georgia" w:hAnsi="Georgia" w:cs="Arial"/>
          <w:sz w:val="24"/>
          <w:szCs w:val="24"/>
          <w:lang w:val="es-CO"/>
        </w:rPr>
        <w:t>tales como</w:t>
      </w:r>
      <w:r w:rsidR="00824CE6" w:rsidRPr="00FA347D">
        <w:rPr>
          <w:rFonts w:ascii="Georgia" w:hAnsi="Georgia" w:cs="Arial"/>
          <w:sz w:val="24"/>
          <w:szCs w:val="24"/>
          <w:lang w:val="es-CO"/>
        </w:rPr>
        <w:t xml:space="preserve">: </w:t>
      </w:r>
      <w:r w:rsidR="00824CE6" w:rsidRPr="00FA347D">
        <w:rPr>
          <w:rFonts w:ascii="Georgia" w:hAnsi="Georgia" w:cs="Arial"/>
          <w:b/>
          <w:bCs/>
          <w:sz w:val="24"/>
          <w:szCs w:val="24"/>
          <w:lang w:val="es-CO"/>
        </w:rPr>
        <w:t>(i)</w:t>
      </w:r>
      <w:r w:rsidR="0099752F" w:rsidRPr="00FA347D">
        <w:rPr>
          <w:rFonts w:ascii="Georgia" w:hAnsi="Georgia" w:cs="Arial"/>
          <w:sz w:val="24"/>
          <w:szCs w:val="24"/>
          <w:lang w:val="es-CO"/>
        </w:rPr>
        <w:t xml:space="preserve"> </w:t>
      </w:r>
      <w:r w:rsidR="00CA1D7B" w:rsidRPr="00FA347D">
        <w:rPr>
          <w:rFonts w:ascii="Georgia" w:hAnsi="Georgia" w:cs="Arial"/>
          <w:sz w:val="24"/>
          <w:szCs w:val="24"/>
          <w:lang w:val="es-CO"/>
        </w:rPr>
        <w:t xml:space="preserve">Los </w:t>
      </w:r>
      <w:r w:rsidR="00824CE6" w:rsidRPr="00FA347D">
        <w:rPr>
          <w:rFonts w:ascii="Georgia" w:hAnsi="Georgia" w:cs="Arial"/>
          <w:sz w:val="24"/>
          <w:szCs w:val="24"/>
          <w:lang w:val="es-CO"/>
        </w:rPr>
        <w:t xml:space="preserve">estados de resultados </w:t>
      </w:r>
      <w:r w:rsidR="00942C05" w:rsidRPr="00FA347D">
        <w:rPr>
          <w:rFonts w:ascii="Georgia" w:hAnsi="Georgia" w:cs="Arial"/>
          <w:sz w:val="24"/>
          <w:szCs w:val="24"/>
          <w:lang w:val="es-CO"/>
        </w:rPr>
        <w:t xml:space="preserve">solo </w:t>
      </w:r>
      <w:r w:rsidR="00A432F4" w:rsidRPr="00FA347D">
        <w:rPr>
          <w:rFonts w:ascii="Georgia" w:hAnsi="Georgia" w:cs="Arial"/>
          <w:sz w:val="24"/>
          <w:szCs w:val="24"/>
          <w:lang w:val="es-CO"/>
        </w:rPr>
        <w:t>muestr</w:t>
      </w:r>
      <w:r w:rsidR="00245172" w:rsidRPr="00FA347D">
        <w:rPr>
          <w:rFonts w:ascii="Georgia" w:hAnsi="Georgia" w:cs="Arial"/>
          <w:sz w:val="24"/>
          <w:szCs w:val="24"/>
          <w:lang w:val="es-CO"/>
        </w:rPr>
        <w:t>e</w:t>
      </w:r>
      <w:r w:rsidR="00A432F4" w:rsidRPr="00FA347D">
        <w:rPr>
          <w:rFonts w:ascii="Georgia" w:hAnsi="Georgia" w:cs="Arial"/>
          <w:sz w:val="24"/>
          <w:szCs w:val="24"/>
          <w:lang w:val="es-CO"/>
        </w:rPr>
        <w:t xml:space="preserve">n </w:t>
      </w:r>
      <w:r w:rsidR="00506FE5" w:rsidRPr="00FA347D">
        <w:rPr>
          <w:rFonts w:ascii="Georgia" w:hAnsi="Georgia" w:cs="Arial"/>
          <w:sz w:val="24"/>
          <w:szCs w:val="24"/>
          <w:lang w:val="es-CO"/>
        </w:rPr>
        <w:t>el incremento</w:t>
      </w:r>
      <w:r w:rsidR="00942C05" w:rsidRPr="00FA347D">
        <w:rPr>
          <w:rFonts w:ascii="Georgia" w:hAnsi="Georgia" w:cs="Arial"/>
          <w:sz w:val="24"/>
          <w:szCs w:val="24"/>
          <w:lang w:val="es-CO"/>
        </w:rPr>
        <w:t xml:space="preserve"> de cada cuenta</w:t>
      </w:r>
      <w:r w:rsidR="009B337F" w:rsidRPr="00FA347D">
        <w:rPr>
          <w:rFonts w:ascii="Georgia" w:hAnsi="Georgia" w:cs="Arial"/>
          <w:sz w:val="24"/>
          <w:szCs w:val="24"/>
          <w:lang w:val="es-CO"/>
        </w:rPr>
        <w:t>, bien por cada anualidad</w:t>
      </w:r>
      <w:r w:rsidR="003E5307" w:rsidRPr="00FA347D">
        <w:rPr>
          <w:rFonts w:ascii="Georgia" w:hAnsi="Georgia" w:cs="Arial"/>
          <w:sz w:val="24"/>
          <w:szCs w:val="24"/>
          <w:lang w:val="es-CO"/>
        </w:rPr>
        <w:t xml:space="preserve"> o durante </w:t>
      </w:r>
      <w:r w:rsidR="00AE42EE" w:rsidRPr="00FA347D">
        <w:rPr>
          <w:rFonts w:ascii="Georgia" w:hAnsi="Georgia" w:cs="Arial"/>
          <w:sz w:val="24"/>
          <w:szCs w:val="24"/>
          <w:lang w:val="es-CO"/>
        </w:rPr>
        <w:t>todo el tiempo de la gestión</w:t>
      </w:r>
      <w:r w:rsidR="007102C6" w:rsidRPr="00FA347D">
        <w:rPr>
          <w:rFonts w:ascii="Georgia" w:hAnsi="Georgia" w:cs="Arial"/>
          <w:sz w:val="24"/>
          <w:szCs w:val="24"/>
          <w:lang w:val="es-CO"/>
        </w:rPr>
        <w:t xml:space="preserve"> </w:t>
      </w:r>
      <w:r w:rsidR="0039738E" w:rsidRPr="00FA347D">
        <w:rPr>
          <w:rFonts w:ascii="Georgia" w:hAnsi="Georgia" w:cs="Arial"/>
          <w:sz w:val="24"/>
          <w:szCs w:val="24"/>
          <w:lang w:val="es-CO"/>
        </w:rPr>
        <w:t>(En forma s</w:t>
      </w:r>
      <w:r w:rsidR="007102C6" w:rsidRPr="00FA347D">
        <w:rPr>
          <w:rFonts w:ascii="Georgia" w:hAnsi="Georgia" w:cs="Arial"/>
          <w:sz w:val="24"/>
          <w:szCs w:val="24"/>
          <w:lang w:val="es-CO"/>
        </w:rPr>
        <w:t xml:space="preserve">imilar </w:t>
      </w:r>
      <w:r w:rsidR="0039738E" w:rsidRPr="00FA347D">
        <w:rPr>
          <w:rFonts w:ascii="Georgia" w:hAnsi="Georgia" w:cs="Arial"/>
          <w:sz w:val="24"/>
          <w:szCs w:val="24"/>
          <w:lang w:val="es-CO"/>
        </w:rPr>
        <w:t>están presentados el libro mayor y los balances)</w:t>
      </w:r>
      <w:r w:rsidR="00AE42EE" w:rsidRPr="00FA347D">
        <w:rPr>
          <w:rFonts w:ascii="Georgia" w:hAnsi="Georgia" w:cs="Arial"/>
          <w:sz w:val="24"/>
          <w:szCs w:val="24"/>
          <w:lang w:val="es-CO"/>
        </w:rPr>
        <w:t xml:space="preserve">, </w:t>
      </w:r>
      <w:r w:rsidR="003E5307" w:rsidRPr="00FA347D">
        <w:rPr>
          <w:rFonts w:ascii="Georgia" w:hAnsi="Georgia" w:cs="Arial"/>
          <w:sz w:val="24"/>
          <w:szCs w:val="24"/>
          <w:lang w:val="es-CO"/>
        </w:rPr>
        <w:t>no la variación en cada periodo o la justificación</w:t>
      </w:r>
      <w:r w:rsidR="0077435F" w:rsidRPr="00FA347D">
        <w:rPr>
          <w:rFonts w:ascii="Georgia" w:hAnsi="Georgia" w:cs="Arial"/>
          <w:sz w:val="24"/>
          <w:szCs w:val="24"/>
          <w:lang w:val="es-CO"/>
        </w:rPr>
        <w:t xml:space="preserve">, cuando el aumento es desmesurado, como </w:t>
      </w:r>
      <w:r w:rsidR="00597447" w:rsidRPr="00FA347D">
        <w:rPr>
          <w:rFonts w:ascii="Georgia" w:hAnsi="Georgia" w:cs="Arial"/>
          <w:sz w:val="24"/>
          <w:szCs w:val="24"/>
          <w:lang w:val="es-CO"/>
        </w:rPr>
        <w:t>el gasto de $</w:t>
      </w:r>
      <w:r w:rsidR="00200DC9" w:rsidRPr="00FA347D">
        <w:rPr>
          <w:rFonts w:ascii="Georgia" w:hAnsi="Georgia" w:cs="Arial"/>
          <w:sz w:val="24"/>
          <w:szCs w:val="24"/>
          <w:lang w:val="es-CO"/>
        </w:rPr>
        <w:t>8</w:t>
      </w:r>
      <w:r w:rsidR="009953B5" w:rsidRPr="00FA347D">
        <w:rPr>
          <w:rFonts w:ascii="Georgia" w:hAnsi="Georgia" w:cs="Arial"/>
          <w:sz w:val="24"/>
          <w:szCs w:val="24"/>
          <w:lang w:val="es-CO"/>
        </w:rPr>
        <w:t>6</w:t>
      </w:r>
      <w:r w:rsidR="00200DC9" w:rsidRPr="00FA347D">
        <w:rPr>
          <w:rFonts w:ascii="Georgia" w:hAnsi="Georgia" w:cs="Arial"/>
          <w:sz w:val="24"/>
          <w:szCs w:val="24"/>
          <w:lang w:val="es-CO"/>
        </w:rPr>
        <w:t>9.172.822</w:t>
      </w:r>
      <w:r w:rsidR="00F47697" w:rsidRPr="00FA347D">
        <w:rPr>
          <w:rFonts w:ascii="Georgia" w:hAnsi="Georgia" w:cs="Arial"/>
          <w:sz w:val="24"/>
          <w:szCs w:val="24"/>
          <w:lang w:val="es-CO"/>
        </w:rPr>
        <w:t xml:space="preserve"> </w:t>
      </w:r>
      <w:r w:rsidR="00200DC9" w:rsidRPr="00FA347D">
        <w:rPr>
          <w:rFonts w:ascii="Georgia" w:hAnsi="Georgia" w:cs="Arial"/>
          <w:sz w:val="24"/>
          <w:szCs w:val="24"/>
          <w:lang w:val="es-CO"/>
        </w:rPr>
        <w:t xml:space="preserve">por </w:t>
      </w:r>
      <w:r w:rsidR="00F47697" w:rsidRPr="00FA347D">
        <w:rPr>
          <w:rFonts w:ascii="Georgia" w:hAnsi="Georgia" w:cs="Arial"/>
          <w:sz w:val="24"/>
          <w:szCs w:val="24"/>
          <w:lang w:val="es-CO"/>
        </w:rPr>
        <w:t>concepto de “</w:t>
      </w:r>
      <w:r w:rsidR="00F47697" w:rsidRPr="00612058">
        <w:rPr>
          <w:rFonts w:ascii="Georgia" w:hAnsi="Georgia" w:cs="Arial"/>
          <w:szCs w:val="24"/>
          <w:lang w:val="es-CO"/>
        </w:rPr>
        <w:t>transporte, fletes y acarreos</w:t>
      </w:r>
      <w:r w:rsidR="00F47697" w:rsidRPr="00FA347D">
        <w:rPr>
          <w:rFonts w:ascii="Georgia" w:hAnsi="Georgia" w:cs="Arial"/>
          <w:sz w:val="24"/>
          <w:szCs w:val="24"/>
          <w:lang w:val="es-CO"/>
        </w:rPr>
        <w:t>” entre el 2016 y el 2017</w:t>
      </w:r>
      <w:r w:rsidR="00C54372" w:rsidRPr="00FA347D">
        <w:rPr>
          <w:rFonts w:ascii="Georgia" w:hAnsi="Georgia" w:cs="Arial"/>
          <w:sz w:val="24"/>
          <w:szCs w:val="24"/>
          <w:lang w:val="es-CO"/>
        </w:rPr>
        <w:t>.</w:t>
      </w:r>
    </w:p>
    <w:p w14:paraId="4FE8CD5F" w14:textId="77777777" w:rsidR="00A44AFC" w:rsidRPr="00FA347D" w:rsidRDefault="00A44AFC" w:rsidP="00FA347D">
      <w:pPr>
        <w:pStyle w:val="Sinespaciado"/>
        <w:spacing w:line="276" w:lineRule="auto"/>
        <w:jc w:val="both"/>
        <w:rPr>
          <w:rFonts w:ascii="Georgia" w:hAnsi="Georgia" w:cs="Arial"/>
          <w:sz w:val="24"/>
          <w:szCs w:val="24"/>
          <w:lang w:val="es-CO"/>
        </w:rPr>
      </w:pPr>
    </w:p>
    <w:p w14:paraId="65123E19" w14:textId="04020E14" w:rsidR="00245172" w:rsidRPr="00FA347D" w:rsidRDefault="00AA5732"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También que </w:t>
      </w:r>
      <w:r w:rsidR="00DA2649" w:rsidRPr="00FA347D">
        <w:rPr>
          <w:rFonts w:ascii="Georgia" w:hAnsi="Georgia" w:cs="Arial"/>
          <w:b/>
          <w:bCs/>
          <w:sz w:val="24"/>
          <w:szCs w:val="24"/>
          <w:lang w:val="es-CO"/>
        </w:rPr>
        <w:t>(ii)</w:t>
      </w:r>
      <w:r w:rsidR="00DA2649" w:rsidRPr="00FA347D">
        <w:rPr>
          <w:rFonts w:ascii="Georgia" w:hAnsi="Georgia" w:cs="Arial"/>
          <w:sz w:val="24"/>
          <w:szCs w:val="24"/>
          <w:lang w:val="es-CO"/>
        </w:rPr>
        <w:t xml:space="preserve"> </w:t>
      </w:r>
      <w:r w:rsidR="00653474" w:rsidRPr="00FA347D">
        <w:rPr>
          <w:rFonts w:ascii="Georgia" w:hAnsi="Georgia" w:cs="Arial"/>
          <w:sz w:val="24"/>
          <w:szCs w:val="24"/>
          <w:lang w:val="es-CO"/>
        </w:rPr>
        <w:t>Dejar</w:t>
      </w:r>
      <w:r w:rsidR="00245172" w:rsidRPr="00FA347D">
        <w:rPr>
          <w:rFonts w:ascii="Georgia" w:hAnsi="Georgia" w:cs="Arial"/>
          <w:sz w:val="24"/>
          <w:szCs w:val="24"/>
          <w:lang w:val="es-CO"/>
        </w:rPr>
        <w:t>a</w:t>
      </w:r>
      <w:r w:rsidR="00653474" w:rsidRPr="00FA347D">
        <w:rPr>
          <w:rFonts w:ascii="Georgia" w:hAnsi="Georgia" w:cs="Arial"/>
          <w:sz w:val="24"/>
          <w:szCs w:val="24"/>
          <w:lang w:val="es-CO"/>
        </w:rPr>
        <w:t xml:space="preserve">n de </w:t>
      </w:r>
      <w:r w:rsidR="003E3172" w:rsidRPr="00FA347D">
        <w:rPr>
          <w:rFonts w:ascii="Georgia" w:hAnsi="Georgia" w:cs="Arial"/>
          <w:sz w:val="24"/>
          <w:szCs w:val="24"/>
          <w:lang w:val="es-CO"/>
        </w:rPr>
        <w:t>discrimina</w:t>
      </w:r>
      <w:r w:rsidR="00653474" w:rsidRPr="00FA347D">
        <w:rPr>
          <w:rFonts w:ascii="Georgia" w:hAnsi="Georgia" w:cs="Arial"/>
          <w:sz w:val="24"/>
          <w:szCs w:val="24"/>
          <w:lang w:val="es-CO"/>
        </w:rPr>
        <w:t>rse, las diferentes partidas, en</w:t>
      </w:r>
      <w:r w:rsidR="003E3172" w:rsidRPr="00FA347D">
        <w:rPr>
          <w:rFonts w:ascii="Georgia" w:hAnsi="Georgia" w:cs="Arial"/>
          <w:sz w:val="24"/>
          <w:szCs w:val="24"/>
          <w:lang w:val="es-CO"/>
        </w:rPr>
        <w:t xml:space="preserve"> </w:t>
      </w:r>
      <w:r w:rsidR="00DA2649" w:rsidRPr="00FA347D">
        <w:rPr>
          <w:rFonts w:ascii="Georgia" w:hAnsi="Georgia" w:cs="Arial"/>
          <w:sz w:val="24"/>
          <w:szCs w:val="24"/>
          <w:lang w:val="es-CO"/>
        </w:rPr>
        <w:t xml:space="preserve">días, </w:t>
      </w:r>
      <w:r w:rsidR="003E3172" w:rsidRPr="00FA347D">
        <w:rPr>
          <w:rFonts w:ascii="Georgia" w:hAnsi="Georgia" w:cs="Arial"/>
          <w:sz w:val="24"/>
          <w:szCs w:val="24"/>
          <w:lang w:val="es-CO"/>
        </w:rPr>
        <w:t>acreedores</w:t>
      </w:r>
      <w:r w:rsidR="00FD150A" w:rsidRPr="00FA347D">
        <w:rPr>
          <w:rFonts w:ascii="Georgia" w:hAnsi="Georgia" w:cs="Arial"/>
          <w:sz w:val="24"/>
          <w:szCs w:val="24"/>
          <w:lang w:val="es-CO"/>
        </w:rPr>
        <w:t xml:space="preserve"> o ítem</w:t>
      </w:r>
      <w:r w:rsidR="00D044DD" w:rsidRPr="00FA347D">
        <w:rPr>
          <w:rFonts w:ascii="Georgia" w:hAnsi="Georgia" w:cs="Arial"/>
          <w:sz w:val="24"/>
          <w:szCs w:val="24"/>
          <w:lang w:val="es-CO"/>
        </w:rPr>
        <w:t>s</w:t>
      </w:r>
      <w:r w:rsidR="00FD150A" w:rsidRPr="00FA347D">
        <w:rPr>
          <w:rFonts w:ascii="Georgia" w:hAnsi="Georgia" w:cs="Arial"/>
          <w:sz w:val="24"/>
          <w:szCs w:val="24"/>
          <w:lang w:val="es-CO"/>
        </w:rPr>
        <w:t xml:space="preserve"> </w:t>
      </w:r>
      <w:r w:rsidR="003E3172" w:rsidRPr="00FA347D">
        <w:rPr>
          <w:rFonts w:ascii="Georgia" w:hAnsi="Georgia" w:cs="Arial"/>
          <w:sz w:val="24"/>
          <w:szCs w:val="24"/>
          <w:lang w:val="es-CO"/>
        </w:rPr>
        <w:t>compra</w:t>
      </w:r>
      <w:r w:rsidR="00FD150A" w:rsidRPr="00FA347D">
        <w:rPr>
          <w:rFonts w:ascii="Georgia" w:hAnsi="Georgia" w:cs="Arial"/>
          <w:sz w:val="24"/>
          <w:szCs w:val="24"/>
          <w:lang w:val="es-CO"/>
        </w:rPr>
        <w:t>do</w:t>
      </w:r>
      <w:r w:rsidR="00D044DD" w:rsidRPr="00FA347D">
        <w:rPr>
          <w:rFonts w:ascii="Georgia" w:hAnsi="Georgia" w:cs="Arial"/>
          <w:sz w:val="24"/>
          <w:szCs w:val="24"/>
          <w:lang w:val="es-CO"/>
        </w:rPr>
        <w:t>s</w:t>
      </w:r>
      <w:r w:rsidR="00B77264" w:rsidRPr="00FA347D">
        <w:rPr>
          <w:rFonts w:ascii="Georgia" w:hAnsi="Georgia" w:cs="Arial"/>
          <w:sz w:val="24"/>
          <w:szCs w:val="24"/>
          <w:lang w:val="es-CO"/>
        </w:rPr>
        <w:t>, o con algún criterio organizativo</w:t>
      </w:r>
      <w:r w:rsidR="00DA2649" w:rsidRPr="00FA347D">
        <w:rPr>
          <w:rFonts w:ascii="Georgia" w:hAnsi="Georgia" w:cs="Arial"/>
          <w:sz w:val="24"/>
          <w:szCs w:val="24"/>
          <w:lang w:val="es-CO"/>
        </w:rPr>
        <w:t>;</w:t>
      </w:r>
      <w:r w:rsidRPr="00FA347D">
        <w:rPr>
          <w:rFonts w:ascii="Georgia" w:hAnsi="Georgia" w:cs="Arial"/>
          <w:sz w:val="24"/>
          <w:szCs w:val="24"/>
          <w:lang w:val="es-CO"/>
        </w:rPr>
        <w:t xml:space="preserve"> y,</w:t>
      </w:r>
      <w:r w:rsidR="00DA2649" w:rsidRPr="00FA347D">
        <w:rPr>
          <w:rFonts w:ascii="Georgia" w:hAnsi="Georgia" w:cs="Arial"/>
          <w:sz w:val="24"/>
          <w:szCs w:val="24"/>
          <w:lang w:val="es-CO"/>
        </w:rPr>
        <w:t xml:space="preserve"> </w:t>
      </w:r>
      <w:r w:rsidR="006033E9" w:rsidRPr="00FA347D">
        <w:rPr>
          <w:rFonts w:ascii="Georgia" w:hAnsi="Georgia" w:cs="Arial"/>
          <w:b/>
          <w:bCs/>
          <w:sz w:val="24"/>
          <w:szCs w:val="24"/>
          <w:lang w:val="es-CO"/>
        </w:rPr>
        <w:t>(i</w:t>
      </w:r>
      <w:r w:rsidR="005F6DC0" w:rsidRPr="00FA347D">
        <w:rPr>
          <w:rFonts w:ascii="Georgia" w:hAnsi="Georgia" w:cs="Arial"/>
          <w:b/>
          <w:bCs/>
          <w:sz w:val="24"/>
          <w:szCs w:val="24"/>
          <w:lang w:val="es-CO"/>
        </w:rPr>
        <w:t>ii</w:t>
      </w:r>
      <w:r w:rsidR="006033E9" w:rsidRPr="00FA347D">
        <w:rPr>
          <w:rFonts w:ascii="Georgia" w:hAnsi="Georgia" w:cs="Arial"/>
          <w:b/>
          <w:bCs/>
          <w:sz w:val="24"/>
          <w:szCs w:val="24"/>
          <w:lang w:val="es-CO"/>
        </w:rPr>
        <w:t>)</w:t>
      </w:r>
      <w:r w:rsidR="006033E9" w:rsidRPr="00FA347D">
        <w:rPr>
          <w:rFonts w:ascii="Georgia" w:hAnsi="Georgia" w:cs="Arial"/>
          <w:sz w:val="24"/>
          <w:szCs w:val="24"/>
          <w:lang w:val="es-CO"/>
        </w:rPr>
        <w:t xml:space="preserve"> </w:t>
      </w:r>
      <w:r w:rsidR="007E780C" w:rsidRPr="00FA347D">
        <w:rPr>
          <w:rFonts w:ascii="Georgia" w:hAnsi="Georgia" w:cs="Arial"/>
          <w:sz w:val="24"/>
          <w:szCs w:val="24"/>
          <w:lang w:val="es-CO"/>
        </w:rPr>
        <w:t>Omit</w:t>
      </w:r>
      <w:r w:rsidR="00245172" w:rsidRPr="00FA347D">
        <w:rPr>
          <w:rFonts w:ascii="Georgia" w:hAnsi="Georgia" w:cs="Arial"/>
          <w:sz w:val="24"/>
          <w:szCs w:val="24"/>
          <w:lang w:val="es-CO"/>
        </w:rPr>
        <w:t>ieran</w:t>
      </w:r>
      <w:r w:rsidR="007E780C" w:rsidRPr="00FA347D">
        <w:rPr>
          <w:rFonts w:ascii="Georgia" w:hAnsi="Georgia" w:cs="Arial"/>
          <w:sz w:val="24"/>
          <w:szCs w:val="24"/>
          <w:lang w:val="es-CO"/>
        </w:rPr>
        <w:t xml:space="preserve"> </w:t>
      </w:r>
      <w:r w:rsidR="006033E9" w:rsidRPr="00FA347D">
        <w:rPr>
          <w:rFonts w:ascii="Georgia" w:hAnsi="Georgia" w:cs="Arial"/>
          <w:sz w:val="24"/>
          <w:szCs w:val="24"/>
          <w:lang w:val="es-CO"/>
        </w:rPr>
        <w:t>indic</w:t>
      </w:r>
      <w:r w:rsidR="007E780C" w:rsidRPr="00FA347D">
        <w:rPr>
          <w:rFonts w:ascii="Georgia" w:hAnsi="Georgia" w:cs="Arial"/>
          <w:sz w:val="24"/>
          <w:szCs w:val="24"/>
          <w:lang w:val="es-CO"/>
        </w:rPr>
        <w:t>ar</w:t>
      </w:r>
      <w:r w:rsidR="006033E9" w:rsidRPr="00FA347D">
        <w:rPr>
          <w:rFonts w:ascii="Georgia" w:hAnsi="Georgia" w:cs="Arial"/>
          <w:sz w:val="24"/>
          <w:szCs w:val="24"/>
          <w:lang w:val="es-CO"/>
        </w:rPr>
        <w:t xml:space="preserve"> </w:t>
      </w:r>
      <w:r w:rsidR="00245172" w:rsidRPr="00FA347D">
        <w:rPr>
          <w:rFonts w:ascii="Georgia" w:hAnsi="Georgia" w:cs="Arial"/>
          <w:sz w:val="24"/>
          <w:szCs w:val="24"/>
          <w:u w:val="single"/>
          <w:lang w:val="es-CO"/>
        </w:rPr>
        <w:t xml:space="preserve">LOS TERCEROS </w:t>
      </w:r>
      <w:r w:rsidR="00FD150A" w:rsidRPr="00FA347D">
        <w:rPr>
          <w:rFonts w:ascii="Georgia" w:hAnsi="Georgia" w:cs="Arial"/>
          <w:sz w:val="24"/>
          <w:szCs w:val="24"/>
          <w:lang w:val="es-CO"/>
        </w:rPr>
        <w:t>a quién se hi</w:t>
      </w:r>
      <w:r w:rsidR="005E0F3F" w:rsidRPr="00FA347D">
        <w:rPr>
          <w:rFonts w:ascii="Georgia" w:hAnsi="Georgia" w:cs="Arial"/>
          <w:sz w:val="24"/>
          <w:szCs w:val="24"/>
          <w:lang w:val="es-CO"/>
        </w:rPr>
        <w:t xml:space="preserve">cieron </w:t>
      </w:r>
      <w:r w:rsidR="00FD150A" w:rsidRPr="00FA347D">
        <w:rPr>
          <w:rFonts w:ascii="Georgia" w:hAnsi="Georgia" w:cs="Arial"/>
          <w:sz w:val="24"/>
          <w:szCs w:val="24"/>
          <w:lang w:val="es-CO"/>
        </w:rPr>
        <w:t>l</w:t>
      </w:r>
      <w:r w:rsidR="005E0F3F" w:rsidRPr="00FA347D">
        <w:rPr>
          <w:rFonts w:ascii="Georgia" w:hAnsi="Georgia" w:cs="Arial"/>
          <w:sz w:val="24"/>
          <w:szCs w:val="24"/>
          <w:lang w:val="es-CO"/>
        </w:rPr>
        <w:t>os</w:t>
      </w:r>
      <w:r w:rsidR="00FD150A" w:rsidRPr="00FA347D">
        <w:rPr>
          <w:rFonts w:ascii="Georgia" w:hAnsi="Georgia" w:cs="Arial"/>
          <w:sz w:val="24"/>
          <w:szCs w:val="24"/>
          <w:lang w:val="es-CO"/>
        </w:rPr>
        <w:t xml:space="preserve"> respectivo</w:t>
      </w:r>
      <w:r w:rsidR="005E0F3F" w:rsidRPr="00FA347D">
        <w:rPr>
          <w:rFonts w:ascii="Georgia" w:hAnsi="Georgia" w:cs="Arial"/>
          <w:sz w:val="24"/>
          <w:szCs w:val="24"/>
          <w:lang w:val="es-CO"/>
        </w:rPr>
        <w:t>s</w:t>
      </w:r>
      <w:r w:rsidR="00FD150A" w:rsidRPr="00FA347D">
        <w:rPr>
          <w:rFonts w:ascii="Georgia" w:hAnsi="Georgia" w:cs="Arial"/>
          <w:sz w:val="24"/>
          <w:szCs w:val="24"/>
          <w:lang w:val="es-CO"/>
        </w:rPr>
        <w:t xml:space="preserve"> pago</w:t>
      </w:r>
      <w:r w:rsidR="005E0F3F" w:rsidRPr="00FA347D">
        <w:rPr>
          <w:rFonts w:ascii="Georgia" w:hAnsi="Georgia" w:cs="Arial"/>
          <w:sz w:val="24"/>
          <w:szCs w:val="24"/>
          <w:lang w:val="es-CO"/>
        </w:rPr>
        <w:t>s</w:t>
      </w:r>
      <w:r w:rsidR="0099496E" w:rsidRPr="00FA347D">
        <w:rPr>
          <w:rFonts w:ascii="Georgia" w:hAnsi="Georgia" w:cs="Arial"/>
          <w:sz w:val="24"/>
          <w:szCs w:val="24"/>
          <w:lang w:val="es-CO"/>
        </w:rPr>
        <w:t xml:space="preserve"> </w:t>
      </w:r>
      <w:r w:rsidR="00B77264" w:rsidRPr="00FA347D">
        <w:rPr>
          <w:rFonts w:ascii="Georgia" w:hAnsi="Georgia" w:cs="Arial"/>
          <w:sz w:val="24"/>
          <w:szCs w:val="24"/>
          <w:lang w:val="es-CO"/>
        </w:rPr>
        <w:t xml:space="preserve">y </w:t>
      </w:r>
      <w:r w:rsidR="00245172" w:rsidRPr="00FA347D">
        <w:rPr>
          <w:rFonts w:ascii="Georgia" w:hAnsi="Georgia" w:cs="Arial"/>
          <w:sz w:val="24"/>
          <w:szCs w:val="24"/>
          <w:lang w:val="es-CO"/>
        </w:rPr>
        <w:t>conceptos</w:t>
      </w:r>
      <w:r w:rsidR="00551889" w:rsidRPr="00FA347D">
        <w:rPr>
          <w:rFonts w:ascii="Georgia" w:hAnsi="Georgia" w:cs="Arial"/>
          <w:sz w:val="24"/>
          <w:szCs w:val="24"/>
          <w:lang w:val="es-CO"/>
        </w:rPr>
        <w:t>.</w:t>
      </w:r>
    </w:p>
    <w:p w14:paraId="7DD15F08" w14:textId="77777777" w:rsidR="00245172" w:rsidRPr="00FA347D" w:rsidRDefault="00245172" w:rsidP="00FA347D">
      <w:pPr>
        <w:pStyle w:val="Sinespaciado"/>
        <w:spacing w:line="276" w:lineRule="auto"/>
        <w:jc w:val="both"/>
        <w:rPr>
          <w:rFonts w:ascii="Georgia" w:hAnsi="Georgia" w:cs="Arial"/>
          <w:sz w:val="24"/>
          <w:szCs w:val="24"/>
          <w:lang w:val="es-CO"/>
        </w:rPr>
      </w:pPr>
    </w:p>
    <w:p w14:paraId="7BE20952" w14:textId="411C6B3F" w:rsidR="00D62B71" w:rsidRPr="00FA347D" w:rsidRDefault="00E83E60"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lastRenderedPageBreak/>
        <w:t>Finalmente, están los anexos</w:t>
      </w:r>
      <w:r w:rsidR="002C03BD" w:rsidRPr="00FA347D">
        <w:rPr>
          <w:rFonts w:ascii="Georgia" w:hAnsi="Georgia" w:cs="Arial"/>
          <w:sz w:val="24"/>
          <w:szCs w:val="24"/>
          <w:lang w:val="es-CO"/>
        </w:rPr>
        <w:t xml:space="preserve"> en veinticuatro (</w:t>
      </w:r>
      <w:r w:rsidR="007338A8" w:rsidRPr="00FA347D">
        <w:rPr>
          <w:rFonts w:ascii="Georgia" w:hAnsi="Georgia" w:cs="Arial"/>
          <w:sz w:val="24"/>
          <w:szCs w:val="24"/>
          <w:lang w:val="es-CO"/>
        </w:rPr>
        <w:t>24</w:t>
      </w:r>
      <w:r w:rsidR="002C03BD" w:rsidRPr="00FA347D">
        <w:rPr>
          <w:rFonts w:ascii="Georgia" w:hAnsi="Georgia" w:cs="Arial"/>
          <w:sz w:val="24"/>
          <w:szCs w:val="24"/>
          <w:lang w:val="es-CO"/>
        </w:rPr>
        <w:t>)</w:t>
      </w:r>
      <w:r w:rsidR="007338A8" w:rsidRPr="00FA347D">
        <w:rPr>
          <w:rFonts w:ascii="Georgia" w:hAnsi="Georgia" w:cs="Arial"/>
          <w:sz w:val="24"/>
          <w:szCs w:val="24"/>
          <w:lang w:val="es-CO"/>
        </w:rPr>
        <w:t xml:space="preserve"> </w:t>
      </w:r>
      <w:r w:rsidR="00F76B15" w:rsidRPr="00FA347D">
        <w:rPr>
          <w:rFonts w:ascii="Georgia" w:hAnsi="Georgia" w:cs="Arial"/>
          <w:sz w:val="24"/>
          <w:szCs w:val="24"/>
          <w:lang w:val="es-CO"/>
        </w:rPr>
        <w:t xml:space="preserve">diferentes </w:t>
      </w:r>
      <w:r w:rsidR="007338A8" w:rsidRPr="00FA347D">
        <w:rPr>
          <w:rFonts w:ascii="Georgia" w:hAnsi="Georgia" w:cs="Arial"/>
          <w:sz w:val="24"/>
          <w:szCs w:val="24"/>
          <w:lang w:val="es-CO"/>
        </w:rPr>
        <w:t>cajas</w:t>
      </w:r>
      <w:r w:rsidR="002C03BD" w:rsidRPr="00FA347D">
        <w:rPr>
          <w:rFonts w:ascii="Georgia" w:hAnsi="Georgia" w:cs="Arial"/>
          <w:sz w:val="24"/>
          <w:szCs w:val="24"/>
          <w:lang w:val="es-CO"/>
        </w:rPr>
        <w:t xml:space="preserve"> </w:t>
      </w:r>
      <w:r w:rsidR="00115049" w:rsidRPr="00FA347D">
        <w:rPr>
          <w:rFonts w:ascii="Georgia" w:hAnsi="Georgia" w:cs="Arial"/>
          <w:sz w:val="24"/>
          <w:szCs w:val="24"/>
          <w:lang w:val="es-CO"/>
        </w:rPr>
        <w:t>(</w:t>
      </w:r>
      <w:r w:rsidR="00281D1F" w:rsidRPr="00FA347D">
        <w:rPr>
          <w:rFonts w:ascii="Georgia" w:hAnsi="Georgia" w:cs="Arial"/>
          <w:sz w:val="24"/>
          <w:szCs w:val="24"/>
          <w:lang w:val="es-CO"/>
        </w:rPr>
        <w:t xml:space="preserve">Carpeta </w:t>
      </w:r>
      <w:r w:rsidR="00C54372" w:rsidRPr="00FA347D">
        <w:rPr>
          <w:rFonts w:ascii="Georgia" w:hAnsi="Georgia" w:cs="Arial"/>
          <w:sz w:val="24"/>
          <w:szCs w:val="24"/>
          <w:lang w:val="es-CO"/>
        </w:rPr>
        <w:t xml:space="preserve">1ª instancia, </w:t>
      </w:r>
      <w:r w:rsidR="00DE0166" w:rsidRPr="00FA347D">
        <w:rPr>
          <w:rFonts w:ascii="Georgia" w:hAnsi="Georgia" w:cs="Arial"/>
          <w:sz w:val="24"/>
          <w:szCs w:val="24"/>
          <w:lang w:val="es-CO"/>
        </w:rPr>
        <w:t xml:space="preserve">carpeta 3, </w:t>
      </w:r>
      <w:r w:rsidR="00C54372" w:rsidRPr="00FA347D">
        <w:rPr>
          <w:rFonts w:ascii="Georgia" w:hAnsi="Georgia" w:cs="Arial"/>
          <w:sz w:val="24"/>
          <w:szCs w:val="24"/>
          <w:lang w:val="es-CO"/>
        </w:rPr>
        <w:t>cuaderno No.4,</w:t>
      </w:r>
      <w:r w:rsidR="00BE1582" w:rsidRPr="00FA347D">
        <w:rPr>
          <w:rFonts w:ascii="Georgia" w:hAnsi="Georgia" w:cs="Arial"/>
          <w:sz w:val="24"/>
          <w:szCs w:val="24"/>
          <w:lang w:val="es-CO"/>
        </w:rPr>
        <w:t xml:space="preserve"> </w:t>
      </w:r>
      <w:r w:rsidR="00C54372" w:rsidRPr="00FA347D">
        <w:rPr>
          <w:rFonts w:ascii="Georgia" w:hAnsi="Georgia" w:cs="Arial"/>
          <w:sz w:val="24"/>
          <w:szCs w:val="24"/>
          <w:lang w:val="es-CO"/>
        </w:rPr>
        <w:t xml:space="preserve">según relación visible a </w:t>
      </w:r>
      <w:r w:rsidR="00BE1582" w:rsidRPr="00FA347D">
        <w:rPr>
          <w:rFonts w:ascii="Georgia" w:hAnsi="Georgia" w:cs="Arial"/>
          <w:sz w:val="24"/>
          <w:szCs w:val="24"/>
          <w:lang w:val="es-CO"/>
        </w:rPr>
        <w:t>folio 10</w:t>
      </w:r>
      <w:r w:rsidR="005429AF" w:rsidRPr="00FA347D">
        <w:rPr>
          <w:rFonts w:ascii="Georgia" w:hAnsi="Georgia" w:cs="Arial"/>
          <w:sz w:val="24"/>
          <w:szCs w:val="24"/>
          <w:lang w:val="es-CO"/>
        </w:rPr>
        <w:t>)</w:t>
      </w:r>
      <w:r w:rsidR="00EA2B7F" w:rsidRPr="00FA347D">
        <w:rPr>
          <w:rFonts w:ascii="Georgia" w:hAnsi="Georgia" w:cs="Arial"/>
          <w:sz w:val="24"/>
          <w:szCs w:val="24"/>
          <w:lang w:val="es-CO"/>
        </w:rPr>
        <w:t xml:space="preserve">, </w:t>
      </w:r>
      <w:r w:rsidR="00F43449" w:rsidRPr="00FA347D">
        <w:rPr>
          <w:rFonts w:ascii="Georgia" w:hAnsi="Georgia" w:cs="Arial"/>
          <w:sz w:val="24"/>
          <w:szCs w:val="24"/>
          <w:lang w:val="es-CO"/>
        </w:rPr>
        <w:t xml:space="preserve">de </w:t>
      </w:r>
      <w:r w:rsidR="004B244A" w:rsidRPr="00FA347D">
        <w:rPr>
          <w:rFonts w:ascii="Georgia" w:hAnsi="Georgia" w:cs="Arial"/>
          <w:sz w:val="24"/>
          <w:szCs w:val="24"/>
          <w:lang w:val="es-CO"/>
        </w:rPr>
        <w:t>l</w:t>
      </w:r>
      <w:r w:rsidR="00891FFA" w:rsidRPr="00FA347D">
        <w:rPr>
          <w:rFonts w:ascii="Georgia" w:hAnsi="Georgia" w:cs="Arial"/>
          <w:sz w:val="24"/>
          <w:szCs w:val="24"/>
          <w:lang w:val="es-CO"/>
        </w:rPr>
        <w:t>o</w:t>
      </w:r>
      <w:r w:rsidR="00EE74C2" w:rsidRPr="00FA347D">
        <w:rPr>
          <w:rFonts w:ascii="Georgia" w:hAnsi="Georgia" w:cs="Arial"/>
          <w:sz w:val="24"/>
          <w:szCs w:val="24"/>
          <w:lang w:val="es-CO"/>
        </w:rPr>
        <w:t xml:space="preserve">s cuales se </w:t>
      </w:r>
      <w:r w:rsidR="00B77264" w:rsidRPr="00FA347D">
        <w:rPr>
          <w:rFonts w:ascii="Georgia" w:hAnsi="Georgia" w:cs="Arial"/>
          <w:sz w:val="24"/>
          <w:szCs w:val="24"/>
          <w:lang w:val="es-CO"/>
        </w:rPr>
        <w:t xml:space="preserve">afirma </w:t>
      </w:r>
      <w:r w:rsidR="00A35CAB" w:rsidRPr="00FA347D">
        <w:rPr>
          <w:rFonts w:ascii="Georgia" w:hAnsi="Georgia" w:cs="Arial"/>
          <w:sz w:val="24"/>
          <w:szCs w:val="24"/>
          <w:lang w:val="es-CO"/>
        </w:rPr>
        <w:t>son</w:t>
      </w:r>
      <w:r w:rsidR="00EE74C2" w:rsidRPr="00FA347D">
        <w:rPr>
          <w:rFonts w:ascii="Georgia" w:hAnsi="Georgia" w:cs="Arial"/>
          <w:sz w:val="24"/>
          <w:szCs w:val="24"/>
          <w:lang w:val="es-CO"/>
        </w:rPr>
        <w:t xml:space="preserve"> los comprobantes de egreso</w:t>
      </w:r>
      <w:r w:rsidR="00253A23" w:rsidRPr="00FA347D">
        <w:rPr>
          <w:rFonts w:ascii="Georgia" w:hAnsi="Georgia" w:cs="Arial"/>
          <w:sz w:val="24"/>
          <w:szCs w:val="24"/>
          <w:lang w:val="es-CO"/>
        </w:rPr>
        <w:t>, organizados mes por mes y año por año</w:t>
      </w:r>
      <w:r w:rsidR="00076099" w:rsidRPr="00FA347D">
        <w:rPr>
          <w:rFonts w:ascii="Georgia" w:hAnsi="Georgia" w:cs="Arial"/>
          <w:sz w:val="24"/>
          <w:szCs w:val="24"/>
          <w:lang w:val="es-CO"/>
        </w:rPr>
        <w:t>.</w:t>
      </w:r>
    </w:p>
    <w:p w14:paraId="0FBE1EF4" w14:textId="77777777" w:rsidR="00D62B71" w:rsidRPr="00FA347D" w:rsidRDefault="00D62B71" w:rsidP="00FA347D">
      <w:pPr>
        <w:pStyle w:val="Sinespaciado"/>
        <w:spacing w:line="276" w:lineRule="auto"/>
        <w:jc w:val="both"/>
        <w:rPr>
          <w:rFonts w:ascii="Georgia" w:hAnsi="Georgia" w:cs="Arial"/>
          <w:sz w:val="24"/>
          <w:szCs w:val="24"/>
          <w:lang w:val="es-CO"/>
        </w:rPr>
      </w:pPr>
    </w:p>
    <w:p w14:paraId="6B993420" w14:textId="0E6B0D89" w:rsidR="004E68D3" w:rsidRPr="00FA347D" w:rsidRDefault="00B57BA3"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Tal </w:t>
      </w:r>
      <w:r w:rsidR="00943CDB" w:rsidRPr="00FA347D">
        <w:rPr>
          <w:rFonts w:ascii="Georgia" w:hAnsi="Georgia" w:cs="Arial"/>
          <w:sz w:val="24"/>
          <w:szCs w:val="24"/>
          <w:lang w:val="es-CO"/>
        </w:rPr>
        <w:t xml:space="preserve">documentación </w:t>
      </w:r>
      <w:r w:rsidR="00AF264D" w:rsidRPr="00FA347D">
        <w:rPr>
          <w:rFonts w:ascii="Georgia" w:hAnsi="Georgia" w:cs="Arial"/>
          <w:sz w:val="24"/>
          <w:szCs w:val="24"/>
          <w:lang w:val="es-CO"/>
        </w:rPr>
        <w:t xml:space="preserve">no </w:t>
      </w:r>
      <w:r w:rsidR="00583AFE" w:rsidRPr="00FA347D">
        <w:rPr>
          <w:rFonts w:ascii="Georgia" w:hAnsi="Georgia" w:cs="Arial"/>
          <w:sz w:val="24"/>
          <w:szCs w:val="24"/>
          <w:lang w:val="es-CO"/>
        </w:rPr>
        <w:t>hi</w:t>
      </w:r>
      <w:r w:rsidR="004B6F9A" w:rsidRPr="00FA347D">
        <w:rPr>
          <w:rFonts w:ascii="Georgia" w:hAnsi="Georgia" w:cs="Arial"/>
          <w:sz w:val="24"/>
          <w:szCs w:val="24"/>
          <w:lang w:val="es-CO"/>
        </w:rPr>
        <w:t xml:space="preserve">zo </w:t>
      </w:r>
      <w:r w:rsidR="00583AFE" w:rsidRPr="00FA347D">
        <w:rPr>
          <w:rFonts w:ascii="Georgia" w:hAnsi="Georgia" w:cs="Arial"/>
          <w:sz w:val="24"/>
          <w:szCs w:val="24"/>
          <w:lang w:val="es-CO"/>
        </w:rPr>
        <w:t xml:space="preserve">parte de las copias remitidas a esta Corporación, </w:t>
      </w:r>
      <w:r w:rsidR="00301E75" w:rsidRPr="00FA347D">
        <w:rPr>
          <w:rFonts w:ascii="Georgia" w:hAnsi="Georgia" w:cs="Arial"/>
          <w:sz w:val="24"/>
          <w:szCs w:val="24"/>
          <w:lang w:val="es-CO"/>
        </w:rPr>
        <w:t xml:space="preserve">sin embargo, </w:t>
      </w:r>
      <w:r w:rsidR="00891FFA" w:rsidRPr="00FA347D">
        <w:rPr>
          <w:rFonts w:ascii="Georgia" w:hAnsi="Georgia" w:cs="Arial"/>
          <w:sz w:val="24"/>
          <w:szCs w:val="24"/>
          <w:lang w:val="es-CO"/>
        </w:rPr>
        <w:t xml:space="preserve">difícil sería encontrar una correspondencia entre esos soportes y </w:t>
      </w:r>
      <w:r w:rsidR="000F32FE" w:rsidRPr="00FA347D">
        <w:rPr>
          <w:rFonts w:ascii="Georgia" w:hAnsi="Georgia" w:cs="Arial"/>
          <w:sz w:val="24"/>
          <w:szCs w:val="24"/>
          <w:lang w:val="es-CO"/>
        </w:rPr>
        <w:t>los informes contables</w:t>
      </w:r>
      <w:r w:rsidR="004F0DD9" w:rsidRPr="00FA347D">
        <w:rPr>
          <w:rFonts w:ascii="Georgia" w:hAnsi="Georgia" w:cs="Arial"/>
          <w:sz w:val="24"/>
          <w:szCs w:val="24"/>
          <w:lang w:val="es-CO"/>
        </w:rPr>
        <w:t xml:space="preserve"> según expresión usada por el mismo demandado</w:t>
      </w:r>
      <w:r w:rsidR="00891FFA" w:rsidRPr="00FA347D">
        <w:rPr>
          <w:rFonts w:ascii="Georgia" w:hAnsi="Georgia" w:cs="Arial"/>
          <w:sz w:val="24"/>
          <w:szCs w:val="24"/>
          <w:lang w:val="es-CO"/>
        </w:rPr>
        <w:t>, dado que</w:t>
      </w:r>
      <w:r w:rsidR="007B4FA8" w:rsidRPr="00FA347D">
        <w:rPr>
          <w:rFonts w:ascii="Georgia" w:hAnsi="Georgia" w:cs="Arial"/>
          <w:sz w:val="24"/>
          <w:szCs w:val="24"/>
          <w:lang w:val="es-CO"/>
        </w:rPr>
        <w:t xml:space="preserve">, se itera, </w:t>
      </w:r>
      <w:r w:rsidR="00744B2C" w:rsidRPr="00FA347D">
        <w:rPr>
          <w:rFonts w:ascii="Georgia" w:hAnsi="Georgia" w:cs="Arial"/>
          <w:sz w:val="24"/>
          <w:szCs w:val="24"/>
          <w:lang w:val="es-CO"/>
        </w:rPr>
        <w:t xml:space="preserve">estos </w:t>
      </w:r>
      <w:r w:rsidR="00250E8F" w:rsidRPr="00FA347D">
        <w:rPr>
          <w:rFonts w:ascii="Georgia" w:hAnsi="Georgia" w:cs="Arial"/>
          <w:sz w:val="24"/>
          <w:szCs w:val="24"/>
          <w:lang w:val="es-CO"/>
        </w:rPr>
        <w:t xml:space="preserve">no cuentan </w:t>
      </w:r>
      <w:r w:rsidR="00CA6AE4" w:rsidRPr="00FA347D">
        <w:rPr>
          <w:rFonts w:ascii="Georgia" w:hAnsi="Georgia" w:cs="Arial"/>
          <w:sz w:val="24"/>
          <w:szCs w:val="24"/>
          <w:lang w:val="es-CO"/>
        </w:rPr>
        <w:t xml:space="preserve">con la </w:t>
      </w:r>
      <w:r w:rsidR="004242D6" w:rsidRPr="00FA347D">
        <w:rPr>
          <w:rFonts w:ascii="Georgia" w:hAnsi="Georgia" w:cs="Arial"/>
          <w:sz w:val="24"/>
          <w:szCs w:val="24"/>
          <w:lang w:val="es-CO"/>
        </w:rPr>
        <w:t>discrimina</w:t>
      </w:r>
      <w:r w:rsidR="00CA6AE4" w:rsidRPr="00FA347D">
        <w:rPr>
          <w:rFonts w:ascii="Georgia" w:hAnsi="Georgia" w:cs="Arial"/>
          <w:sz w:val="24"/>
          <w:szCs w:val="24"/>
          <w:lang w:val="es-CO"/>
        </w:rPr>
        <w:t xml:space="preserve">ción </w:t>
      </w:r>
      <w:r w:rsidR="004242D6" w:rsidRPr="00FA347D">
        <w:rPr>
          <w:rFonts w:ascii="Georgia" w:hAnsi="Georgia" w:cs="Arial"/>
          <w:sz w:val="24"/>
          <w:szCs w:val="24"/>
          <w:lang w:val="es-CO"/>
        </w:rPr>
        <w:t xml:space="preserve">por </w:t>
      </w:r>
      <w:r w:rsidR="009C1D90" w:rsidRPr="00FA347D">
        <w:rPr>
          <w:rFonts w:ascii="Georgia" w:hAnsi="Georgia" w:cs="Arial"/>
          <w:sz w:val="24"/>
          <w:szCs w:val="24"/>
          <w:lang w:val="es-CO"/>
        </w:rPr>
        <w:t xml:space="preserve">cada </w:t>
      </w:r>
      <w:r w:rsidR="004242D6" w:rsidRPr="00FA347D">
        <w:rPr>
          <w:rFonts w:ascii="Georgia" w:hAnsi="Georgia" w:cs="Arial"/>
          <w:sz w:val="24"/>
          <w:szCs w:val="24"/>
          <w:lang w:val="es-CO"/>
        </w:rPr>
        <w:t>gasto</w:t>
      </w:r>
      <w:r w:rsidR="00250E8F" w:rsidRPr="00FA347D">
        <w:rPr>
          <w:rFonts w:ascii="Georgia" w:hAnsi="Georgia" w:cs="Arial"/>
          <w:sz w:val="24"/>
          <w:szCs w:val="24"/>
          <w:lang w:val="es-CO"/>
        </w:rPr>
        <w:t xml:space="preserve"> </w:t>
      </w:r>
      <w:r w:rsidR="00CA6AE4" w:rsidRPr="00FA347D">
        <w:rPr>
          <w:rFonts w:ascii="Georgia" w:hAnsi="Georgia" w:cs="Arial"/>
          <w:sz w:val="24"/>
          <w:szCs w:val="24"/>
          <w:lang w:val="es-CO"/>
        </w:rPr>
        <w:t xml:space="preserve">o </w:t>
      </w:r>
      <w:r w:rsidR="001A7998" w:rsidRPr="00FA347D">
        <w:rPr>
          <w:rFonts w:ascii="Georgia" w:hAnsi="Georgia" w:cs="Arial"/>
          <w:sz w:val="24"/>
          <w:szCs w:val="24"/>
          <w:lang w:val="es-CO"/>
        </w:rPr>
        <w:t xml:space="preserve">las personas o </w:t>
      </w:r>
      <w:r w:rsidR="00CA6AE4" w:rsidRPr="00FA347D">
        <w:rPr>
          <w:rFonts w:ascii="Georgia" w:hAnsi="Georgia" w:cs="Arial"/>
          <w:sz w:val="24"/>
          <w:szCs w:val="24"/>
          <w:lang w:val="es-CO"/>
        </w:rPr>
        <w:t>terceros</w:t>
      </w:r>
      <w:r w:rsidR="001A7998" w:rsidRPr="00FA347D">
        <w:rPr>
          <w:rFonts w:ascii="Georgia" w:hAnsi="Georgia" w:cs="Arial"/>
          <w:sz w:val="24"/>
          <w:szCs w:val="24"/>
          <w:lang w:val="es-CO"/>
        </w:rPr>
        <w:t xml:space="preserve"> a quienes se le hicieron los distintos pagos</w:t>
      </w:r>
      <w:r w:rsidR="000F32FE" w:rsidRPr="00FA347D">
        <w:rPr>
          <w:rFonts w:ascii="Georgia" w:hAnsi="Georgia" w:cs="Arial"/>
          <w:sz w:val="24"/>
          <w:szCs w:val="24"/>
          <w:lang w:val="es-CO"/>
        </w:rPr>
        <w:t xml:space="preserve">. </w:t>
      </w:r>
      <w:r w:rsidR="00301E75" w:rsidRPr="00FA347D">
        <w:rPr>
          <w:rFonts w:ascii="Georgia" w:hAnsi="Georgia" w:cs="Arial"/>
          <w:sz w:val="24"/>
          <w:szCs w:val="24"/>
          <w:lang w:val="es-CO"/>
        </w:rPr>
        <w:t>Adicionalmente, recogiendo las palabras de la nota aclaratoria No.4, hubo numerosos escritos que no se contabilizaron, ya por estar borrosos o por su mal estado</w:t>
      </w:r>
      <w:r w:rsidR="00301E75" w:rsidRPr="00FA347D">
        <w:rPr>
          <w:rFonts w:ascii="Georgia" w:hAnsi="Georgia" w:cs="Arial"/>
          <w:i/>
          <w:iCs/>
          <w:sz w:val="24"/>
          <w:szCs w:val="24"/>
          <w:lang w:val="es-CO"/>
        </w:rPr>
        <w:t>.</w:t>
      </w:r>
      <w:r w:rsidR="00301E75" w:rsidRPr="00FA347D">
        <w:rPr>
          <w:rFonts w:ascii="Georgia" w:hAnsi="Georgia" w:cs="Arial"/>
          <w:sz w:val="24"/>
          <w:szCs w:val="24"/>
          <w:lang w:val="es-CO"/>
        </w:rPr>
        <w:t xml:space="preserve"> </w:t>
      </w:r>
      <w:r w:rsidR="00DE2CBC" w:rsidRPr="00FA347D">
        <w:rPr>
          <w:rFonts w:ascii="Georgia" w:hAnsi="Georgia" w:cs="Arial"/>
          <w:sz w:val="24"/>
          <w:szCs w:val="24"/>
          <w:lang w:val="es-CO"/>
        </w:rPr>
        <w:t xml:space="preserve">En suma, es </w:t>
      </w:r>
      <w:r w:rsidR="00DE2CBC" w:rsidRPr="00FA347D">
        <w:rPr>
          <w:rFonts w:ascii="Georgia" w:hAnsi="Georgia" w:cs="Arial"/>
          <w:sz w:val="24"/>
          <w:szCs w:val="24"/>
          <w:u w:val="single"/>
          <w:lang w:val="es-CO"/>
        </w:rPr>
        <w:t xml:space="preserve">factible que las cifras acusen </w:t>
      </w:r>
      <w:r w:rsidR="45FCC50A" w:rsidRPr="00FA347D">
        <w:rPr>
          <w:rFonts w:ascii="Georgia" w:hAnsi="Georgia" w:cs="Arial"/>
          <w:sz w:val="24"/>
          <w:szCs w:val="24"/>
          <w:u w:val="single"/>
          <w:lang w:val="es-CO"/>
        </w:rPr>
        <w:t xml:space="preserve">deficiencias </w:t>
      </w:r>
      <w:r w:rsidR="00DE2CBC" w:rsidRPr="00FA347D">
        <w:rPr>
          <w:rFonts w:ascii="Georgia" w:hAnsi="Georgia" w:cs="Arial"/>
          <w:sz w:val="24"/>
          <w:szCs w:val="24"/>
          <w:u w:val="single"/>
          <w:lang w:val="es-CO"/>
        </w:rPr>
        <w:t>por tales irregularidades.</w:t>
      </w:r>
      <w:r w:rsidR="00DE2CBC" w:rsidRPr="00FA347D">
        <w:rPr>
          <w:rFonts w:ascii="Georgia" w:hAnsi="Georgia" w:cs="Arial"/>
          <w:sz w:val="24"/>
          <w:szCs w:val="24"/>
          <w:lang w:val="es-CO"/>
        </w:rPr>
        <w:t xml:space="preserve"> </w:t>
      </w:r>
    </w:p>
    <w:p w14:paraId="5FD9E8A7" w14:textId="45BF3445" w:rsidR="00301E75" w:rsidRPr="00FA347D" w:rsidRDefault="00301E75" w:rsidP="00FA347D">
      <w:pPr>
        <w:pStyle w:val="Cuerpodeltexto0"/>
        <w:shd w:val="clear" w:color="auto" w:fill="auto"/>
        <w:spacing w:after="0" w:line="276" w:lineRule="auto"/>
        <w:ind w:left="40" w:right="20"/>
        <w:rPr>
          <w:rFonts w:ascii="Georgia" w:hAnsi="Georgia" w:cs="Arial"/>
          <w:sz w:val="24"/>
          <w:szCs w:val="24"/>
          <w:lang w:val="es-CO"/>
        </w:rPr>
      </w:pPr>
    </w:p>
    <w:p w14:paraId="1E371CA0" w14:textId="40E1ABDD" w:rsidR="00B77264" w:rsidRPr="00FA347D" w:rsidRDefault="00B77264" w:rsidP="00FA347D">
      <w:pPr>
        <w:pStyle w:val="Cuerpodeltexto0"/>
        <w:shd w:val="clear" w:color="auto" w:fill="auto"/>
        <w:spacing w:after="0" w:line="276" w:lineRule="auto"/>
        <w:ind w:left="40" w:right="20"/>
        <w:rPr>
          <w:rFonts w:ascii="Georgia" w:hAnsi="Georgia"/>
          <w:sz w:val="24"/>
          <w:szCs w:val="24"/>
        </w:rPr>
      </w:pPr>
      <w:r w:rsidRPr="00FA347D">
        <w:rPr>
          <w:rFonts w:ascii="Georgia" w:hAnsi="Georgia" w:cs="Arial"/>
          <w:sz w:val="24"/>
          <w:szCs w:val="24"/>
          <w:lang w:val="es-CO"/>
        </w:rPr>
        <w:t>C</w:t>
      </w:r>
      <w:r w:rsidR="00301E75" w:rsidRPr="00FA347D">
        <w:rPr>
          <w:rFonts w:ascii="Georgia" w:hAnsi="Georgia" w:cs="Arial"/>
          <w:sz w:val="24"/>
          <w:szCs w:val="24"/>
          <w:lang w:val="es-CO"/>
        </w:rPr>
        <w:t xml:space="preserve">onforme </w:t>
      </w:r>
      <w:r w:rsidRPr="00FA347D">
        <w:rPr>
          <w:rFonts w:ascii="Georgia" w:hAnsi="Georgia" w:cs="Arial"/>
          <w:sz w:val="24"/>
          <w:szCs w:val="24"/>
          <w:lang w:val="es-CO"/>
        </w:rPr>
        <w:t xml:space="preserve">a </w:t>
      </w:r>
      <w:r w:rsidR="00301E75" w:rsidRPr="00FA347D">
        <w:rPr>
          <w:rFonts w:ascii="Georgia" w:hAnsi="Georgia" w:cs="Arial"/>
          <w:sz w:val="24"/>
          <w:szCs w:val="24"/>
          <w:lang w:val="es-CO"/>
        </w:rPr>
        <w:t xml:space="preserve">lo ordenado por la CSJ en </w:t>
      </w:r>
      <w:r w:rsidRPr="00FA347D">
        <w:rPr>
          <w:rFonts w:ascii="Georgia" w:hAnsi="Georgia" w:cs="Arial"/>
          <w:sz w:val="24"/>
          <w:szCs w:val="24"/>
          <w:lang w:val="es-CO"/>
        </w:rPr>
        <w:t xml:space="preserve">la </w:t>
      </w:r>
      <w:r w:rsidR="00301E75" w:rsidRPr="00FA347D">
        <w:rPr>
          <w:rFonts w:ascii="Georgia" w:hAnsi="Georgia" w:cs="Arial"/>
          <w:sz w:val="24"/>
          <w:szCs w:val="24"/>
          <w:lang w:val="es-CO"/>
        </w:rPr>
        <w:t>STC</w:t>
      </w:r>
      <w:r w:rsidRPr="00FA347D">
        <w:rPr>
          <w:rFonts w:ascii="Georgia" w:hAnsi="Georgia" w:cs="Arial"/>
          <w:sz w:val="24"/>
          <w:szCs w:val="24"/>
          <w:lang w:val="es-CO"/>
        </w:rPr>
        <w:t>-</w:t>
      </w:r>
      <w:r w:rsidR="00301E75" w:rsidRPr="00FA347D">
        <w:rPr>
          <w:rFonts w:ascii="Georgia" w:hAnsi="Georgia" w:cs="Arial"/>
          <w:sz w:val="24"/>
          <w:szCs w:val="24"/>
          <w:lang w:val="es-CO"/>
        </w:rPr>
        <w:t>11766-2020</w:t>
      </w:r>
      <w:r w:rsidR="003E3622" w:rsidRPr="00FA347D">
        <w:rPr>
          <w:rFonts w:ascii="Georgia" w:hAnsi="Georgia" w:cs="Arial"/>
          <w:sz w:val="24"/>
          <w:szCs w:val="24"/>
          <w:lang w:val="es-CO"/>
        </w:rPr>
        <w:t>,</w:t>
      </w:r>
      <w:r w:rsidR="00301E75" w:rsidRPr="00FA347D">
        <w:rPr>
          <w:rFonts w:ascii="Georgia" w:hAnsi="Georgia" w:cs="Arial"/>
          <w:sz w:val="24"/>
          <w:szCs w:val="24"/>
          <w:lang w:val="es-CO"/>
        </w:rPr>
        <w:t xml:space="preserve"> con proveído de 26-01-2021 (Carpeta 2ª instancia, </w:t>
      </w:r>
      <w:proofErr w:type="spellStart"/>
      <w:r w:rsidR="00301E75" w:rsidRPr="00FA347D">
        <w:rPr>
          <w:rFonts w:ascii="Georgia" w:hAnsi="Georgia" w:cs="Arial"/>
          <w:sz w:val="24"/>
          <w:szCs w:val="24"/>
          <w:lang w:val="es-CO"/>
        </w:rPr>
        <w:t>pdf</w:t>
      </w:r>
      <w:proofErr w:type="spellEnd"/>
      <w:r w:rsidR="00301E75" w:rsidRPr="00FA347D">
        <w:rPr>
          <w:rFonts w:ascii="Georgia" w:hAnsi="Georgia" w:cs="Arial"/>
          <w:sz w:val="24"/>
          <w:szCs w:val="24"/>
          <w:lang w:val="es-CO"/>
        </w:rPr>
        <w:t>. No</w:t>
      </w:r>
      <w:r w:rsidR="005B3078" w:rsidRPr="00FA347D">
        <w:rPr>
          <w:rFonts w:ascii="Georgia" w:hAnsi="Georgia" w:cs="Arial"/>
          <w:sz w:val="24"/>
          <w:szCs w:val="24"/>
          <w:lang w:val="es-CO"/>
        </w:rPr>
        <w:t>.</w:t>
      </w:r>
      <w:r w:rsidR="00301E75" w:rsidRPr="00FA347D">
        <w:rPr>
          <w:rFonts w:ascii="Georgia" w:hAnsi="Georgia" w:cs="Arial"/>
          <w:sz w:val="24"/>
          <w:szCs w:val="24"/>
          <w:lang w:val="es-CO"/>
        </w:rPr>
        <w:t xml:space="preserve">10), de oficio </w:t>
      </w:r>
      <w:r w:rsidR="003E3622" w:rsidRPr="00FA347D">
        <w:rPr>
          <w:rFonts w:ascii="Georgia" w:hAnsi="Georgia" w:cs="Arial"/>
          <w:sz w:val="24"/>
          <w:szCs w:val="24"/>
          <w:lang w:val="es-CO"/>
        </w:rPr>
        <w:t xml:space="preserve">se decretó </w:t>
      </w:r>
      <w:r w:rsidR="00301E75" w:rsidRPr="00FA347D">
        <w:rPr>
          <w:rFonts w:ascii="Georgia" w:hAnsi="Georgia" w:cs="Arial"/>
          <w:sz w:val="24"/>
          <w:szCs w:val="24"/>
          <w:lang w:val="es-CO"/>
        </w:rPr>
        <w:t>una experticia contable</w:t>
      </w:r>
      <w:r w:rsidR="00FC6A61" w:rsidRPr="00FA347D">
        <w:rPr>
          <w:rFonts w:ascii="Georgia" w:hAnsi="Georgia" w:cs="Arial"/>
          <w:sz w:val="24"/>
          <w:szCs w:val="24"/>
          <w:lang w:val="es-CO"/>
        </w:rPr>
        <w:t>,</w:t>
      </w:r>
      <w:r w:rsidR="00301E75" w:rsidRPr="00FA347D">
        <w:rPr>
          <w:rFonts w:ascii="Georgia" w:hAnsi="Georgia" w:cs="Arial"/>
          <w:sz w:val="24"/>
          <w:szCs w:val="24"/>
          <w:lang w:val="es-CO"/>
        </w:rPr>
        <w:t xml:space="preserve"> </w:t>
      </w:r>
      <w:r w:rsidR="00301E75" w:rsidRPr="00FA347D">
        <w:rPr>
          <w:rFonts w:ascii="Georgia" w:hAnsi="Georgia"/>
          <w:sz w:val="24"/>
          <w:szCs w:val="24"/>
        </w:rPr>
        <w:t xml:space="preserve">sobre todos y cada uno de los documentos aportados como respaldo de las cuentas rendidas por el guardador, para conceptuar: </w:t>
      </w:r>
    </w:p>
    <w:p w14:paraId="37660B7D" w14:textId="77777777" w:rsidR="00B77264" w:rsidRPr="00FA347D" w:rsidRDefault="00B77264" w:rsidP="00FA347D">
      <w:pPr>
        <w:pStyle w:val="Cuerpodeltexto0"/>
        <w:shd w:val="clear" w:color="auto" w:fill="auto"/>
        <w:spacing w:after="0" w:line="276" w:lineRule="auto"/>
        <w:ind w:left="40" w:right="20"/>
        <w:rPr>
          <w:rFonts w:ascii="Georgia" w:hAnsi="Georgia"/>
          <w:b/>
          <w:sz w:val="24"/>
          <w:szCs w:val="24"/>
        </w:rPr>
      </w:pPr>
    </w:p>
    <w:p w14:paraId="0868D789" w14:textId="4351E25E" w:rsidR="00FC6A61" w:rsidRPr="00612058" w:rsidRDefault="00FC6A61" w:rsidP="00612058">
      <w:pPr>
        <w:pStyle w:val="Cuerpodeltexto0"/>
        <w:shd w:val="clear" w:color="auto" w:fill="auto"/>
        <w:spacing w:after="0" w:line="240" w:lineRule="auto"/>
        <w:ind w:left="426" w:right="420"/>
        <w:rPr>
          <w:rFonts w:ascii="Georgia" w:hAnsi="Georgia" w:cs="Arial"/>
          <w:sz w:val="22"/>
          <w:szCs w:val="24"/>
        </w:rPr>
      </w:pPr>
      <w:r w:rsidRPr="00612058">
        <w:rPr>
          <w:rFonts w:ascii="Georgia" w:hAnsi="Georgia"/>
          <w:b/>
          <w:sz w:val="22"/>
          <w:szCs w:val="24"/>
        </w:rPr>
        <w:t>(i)</w:t>
      </w:r>
      <w:r w:rsidRPr="00612058">
        <w:rPr>
          <w:rFonts w:ascii="Georgia" w:hAnsi="Georgia"/>
          <w:sz w:val="22"/>
          <w:szCs w:val="24"/>
        </w:rPr>
        <w:t xml:space="preserve"> ¿Efectivamente son soporte de ese informe, según el examen del contenido de esas piezas documentales?; </w:t>
      </w:r>
      <w:r w:rsidRPr="00612058">
        <w:rPr>
          <w:rFonts w:ascii="Georgia" w:hAnsi="Georgia"/>
          <w:b/>
          <w:sz w:val="22"/>
          <w:szCs w:val="24"/>
        </w:rPr>
        <w:t>(ii)</w:t>
      </w:r>
      <w:r w:rsidRPr="00612058">
        <w:rPr>
          <w:rFonts w:ascii="Georgia" w:hAnsi="Georgia"/>
          <w:sz w:val="22"/>
          <w:szCs w:val="24"/>
        </w:rPr>
        <w:t xml:space="preserve"> ¿Cada uno de los documentos permite identificar con precisión los actos de administración gestionados y su correspondencia con las necesidades particulares de la señora </w:t>
      </w:r>
      <w:r w:rsidRPr="00612058">
        <w:rPr>
          <w:rFonts w:ascii="Georgia" w:hAnsi="Georgia" w:cs="Courier New"/>
          <w:sz w:val="22"/>
          <w:szCs w:val="24"/>
        </w:rPr>
        <w:t xml:space="preserve">María Magdalena Gómez Botero, como su pupila, durante todo el período del cargo?; y, </w:t>
      </w:r>
      <w:r w:rsidRPr="00612058">
        <w:rPr>
          <w:rFonts w:ascii="Georgia" w:hAnsi="Georgia" w:cs="Courier New"/>
          <w:b/>
          <w:sz w:val="22"/>
          <w:szCs w:val="24"/>
        </w:rPr>
        <w:t>(iii)</w:t>
      </w:r>
      <w:r w:rsidRPr="00612058">
        <w:rPr>
          <w:rFonts w:ascii="Georgia" w:hAnsi="Georgia" w:cs="Courier New"/>
          <w:sz w:val="22"/>
          <w:szCs w:val="24"/>
        </w:rPr>
        <w:t xml:space="preserve"> </w:t>
      </w:r>
      <w:r w:rsidRPr="00612058">
        <w:rPr>
          <w:rFonts w:ascii="Georgia" w:hAnsi="Georgia"/>
          <w:sz w:val="22"/>
          <w:szCs w:val="24"/>
        </w:rPr>
        <w:t>¿Se relacionan los gastos de manera periódica (Días, semanas, quincenas, meses, etc.), con indicación concreta del concepto, su respectivo monto y la identificación del proveedor? En caso afirmativo, explicará de forma pormenorizada cuáles son los periodos y discriminará los ítems</w:t>
      </w:r>
      <w:r w:rsidRPr="00612058">
        <w:rPr>
          <w:rFonts w:ascii="Georgia" w:hAnsi="Georgia" w:cs="Arial"/>
          <w:sz w:val="22"/>
          <w:szCs w:val="24"/>
        </w:rPr>
        <w:t>.</w:t>
      </w:r>
    </w:p>
    <w:p w14:paraId="68361A24" w14:textId="7E95BE1A" w:rsidR="005B3078" w:rsidRPr="00FA347D" w:rsidRDefault="005B3078" w:rsidP="00FA347D">
      <w:pPr>
        <w:pStyle w:val="Cuerpodeltexto0"/>
        <w:shd w:val="clear" w:color="auto" w:fill="auto"/>
        <w:spacing w:after="0" w:line="276" w:lineRule="auto"/>
        <w:ind w:left="40" w:right="20"/>
        <w:rPr>
          <w:rFonts w:ascii="Georgia" w:hAnsi="Georgia"/>
          <w:b/>
          <w:bCs/>
          <w:iCs/>
          <w:sz w:val="24"/>
          <w:szCs w:val="24"/>
        </w:rPr>
      </w:pPr>
    </w:p>
    <w:p w14:paraId="0E1434D8" w14:textId="1CC72A10" w:rsidR="009D04E4" w:rsidRPr="00FA347D" w:rsidRDefault="00B77264" w:rsidP="00FA347D">
      <w:pPr>
        <w:pStyle w:val="Cuerpodeltexto0"/>
        <w:shd w:val="clear" w:color="auto" w:fill="auto"/>
        <w:spacing w:after="0" w:line="276" w:lineRule="auto"/>
        <w:ind w:left="40" w:right="20"/>
        <w:rPr>
          <w:rFonts w:ascii="Georgia" w:hAnsi="Georgia" w:cs="Arial"/>
          <w:sz w:val="24"/>
          <w:szCs w:val="24"/>
          <w:lang w:val="es-CO"/>
        </w:rPr>
      </w:pPr>
      <w:r w:rsidRPr="00FA347D">
        <w:rPr>
          <w:rFonts w:ascii="Georgia" w:hAnsi="Georgia" w:cs="Courier New"/>
          <w:sz w:val="24"/>
          <w:szCs w:val="24"/>
        </w:rPr>
        <w:t xml:space="preserve">Se designó </w:t>
      </w:r>
      <w:r w:rsidR="005B3078" w:rsidRPr="00FA347D">
        <w:rPr>
          <w:rFonts w:ascii="Georgia" w:hAnsi="Georgia" w:cs="Courier New"/>
          <w:sz w:val="24"/>
          <w:szCs w:val="24"/>
        </w:rPr>
        <w:t>la contadora pública Martha Cecilia Polo Ramírez</w:t>
      </w:r>
      <w:r w:rsidR="00A21992" w:rsidRPr="00FA347D">
        <w:rPr>
          <w:rFonts w:ascii="Georgia" w:hAnsi="Georgia" w:cs="Courier New"/>
          <w:sz w:val="24"/>
          <w:szCs w:val="24"/>
        </w:rPr>
        <w:t xml:space="preserve">, quien oportunamente rindió </w:t>
      </w:r>
      <w:r w:rsidRPr="00FA347D">
        <w:rPr>
          <w:rFonts w:ascii="Georgia" w:hAnsi="Georgia" w:cs="Courier New"/>
          <w:sz w:val="24"/>
          <w:szCs w:val="24"/>
        </w:rPr>
        <w:t>su pericia</w:t>
      </w:r>
      <w:r w:rsidR="00BD403D" w:rsidRPr="00FA347D">
        <w:rPr>
          <w:rFonts w:ascii="Georgia" w:hAnsi="Georgia" w:cs="Courier New"/>
          <w:sz w:val="24"/>
          <w:szCs w:val="24"/>
        </w:rPr>
        <w:t xml:space="preserve"> </w:t>
      </w:r>
      <w:r w:rsidR="00BD403D" w:rsidRPr="00FA347D">
        <w:rPr>
          <w:rFonts w:ascii="Georgia" w:hAnsi="Georgia" w:cs="Arial"/>
          <w:sz w:val="24"/>
          <w:szCs w:val="24"/>
          <w:lang w:val="es-CO"/>
        </w:rPr>
        <w:t xml:space="preserve">(Carpeta 2ª instancia, </w:t>
      </w:r>
      <w:proofErr w:type="spellStart"/>
      <w:r w:rsidR="00BD403D" w:rsidRPr="00FA347D">
        <w:rPr>
          <w:rFonts w:ascii="Georgia" w:hAnsi="Georgia" w:cs="Arial"/>
          <w:sz w:val="24"/>
          <w:szCs w:val="24"/>
          <w:lang w:val="es-CO"/>
        </w:rPr>
        <w:t>pdf</w:t>
      </w:r>
      <w:proofErr w:type="spellEnd"/>
      <w:r w:rsidR="00BD403D" w:rsidRPr="00FA347D">
        <w:rPr>
          <w:rFonts w:ascii="Georgia" w:hAnsi="Georgia" w:cs="Arial"/>
          <w:sz w:val="24"/>
          <w:szCs w:val="24"/>
          <w:lang w:val="es-CO"/>
        </w:rPr>
        <w:t>. No.22)</w:t>
      </w:r>
      <w:r w:rsidR="6FB8E558" w:rsidRPr="00FA347D">
        <w:rPr>
          <w:rFonts w:ascii="Georgia" w:hAnsi="Georgia" w:cs="Arial"/>
          <w:sz w:val="24"/>
          <w:szCs w:val="24"/>
          <w:lang w:val="es-CO"/>
        </w:rPr>
        <w:t>;</w:t>
      </w:r>
      <w:r w:rsidR="007D6C8D" w:rsidRPr="00FA347D">
        <w:rPr>
          <w:rFonts w:ascii="Georgia" w:hAnsi="Georgia" w:cs="Arial"/>
          <w:sz w:val="24"/>
          <w:szCs w:val="24"/>
          <w:lang w:val="es-CO"/>
        </w:rPr>
        <w:t xml:space="preserve"> </w:t>
      </w:r>
      <w:r w:rsidR="00CD230B" w:rsidRPr="00FA347D">
        <w:rPr>
          <w:rFonts w:ascii="Georgia" w:hAnsi="Georgia" w:cs="Arial"/>
          <w:sz w:val="24"/>
          <w:szCs w:val="24"/>
          <w:lang w:val="es-CO"/>
        </w:rPr>
        <w:t xml:space="preserve">indicó que </w:t>
      </w:r>
      <w:r w:rsidR="00D0072F" w:rsidRPr="00FA347D">
        <w:rPr>
          <w:rFonts w:ascii="Georgia" w:hAnsi="Georgia" w:cs="Courier New"/>
          <w:sz w:val="24"/>
          <w:szCs w:val="24"/>
        </w:rPr>
        <w:t>encontró</w:t>
      </w:r>
      <w:r w:rsidR="00BD403D" w:rsidRPr="00FA347D">
        <w:rPr>
          <w:rFonts w:ascii="Georgia" w:hAnsi="Georgia" w:cs="Courier New"/>
          <w:sz w:val="24"/>
          <w:szCs w:val="24"/>
        </w:rPr>
        <w:t xml:space="preserve"> </w:t>
      </w:r>
      <w:r w:rsidR="00D0072F" w:rsidRPr="00FA347D">
        <w:rPr>
          <w:rFonts w:ascii="Georgia" w:hAnsi="Georgia" w:cs="Courier New"/>
          <w:sz w:val="24"/>
          <w:szCs w:val="24"/>
        </w:rPr>
        <w:t>18 cajas de 24</w:t>
      </w:r>
      <w:r w:rsidR="00C759B2" w:rsidRPr="00FA347D">
        <w:rPr>
          <w:rFonts w:ascii="Georgia" w:hAnsi="Georgia" w:cs="Courier New"/>
          <w:sz w:val="24"/>
          <w:szCs w:val="24"/>
        </w:rPr>
        <w:t>, dado que las otras 6 se da</w:t>
      </w:r>
      <w:r w:rsidR="00BD403D" w:rsidRPr="00FA347D">
        <w:rPr>
          <w:rFonts w:ascii="Georgia" w:hAnsi="Georgia" w:cs="Courier New"/>
          <w:sz w:val="24"/>
          <w:szCs w:val="24"/>
        </w:rPr>
        <w:t>ñaron</w:t>
      </w:r>
      <w:r w:rsidR="00C759B2" w:rsidRPr="00FA347D">
        <w:rPr>
          <w:rFonts w:ascii="Georgia" w:hAnsi="Georgia" w:cs="Courier New"/>
          <w:sz w:val="24"/>
          <w:szCs w:val="24"/>
        </w:rPr>
        <w:t xml:space="preserve"> </w:t>
      </w:r>
      <w:r w:rsidR="00BD403D" w:rsidRPr="00FA347D">
        <w:rPr>
          <w:rFonts w:ascii="Georgia" w:hAnsi="Georgia" w:cs="Courier New"/>
          <w:sz w:val="24"/>
          <w:szCs w:val="24"/>
        </w:rPr>
        <w:t xml:space="preserve">por una inundación </w:t>
      </w:r>
      <w:r w:rsidR="00BD403D" w:rsidRPr="00FA347D">
        <w:rPr>
          <w:rFonts w:ascii="Georgia" w:hAnsi="Georgia" w:cs="Arial"/>
          <w:sz w:val="24"/>
          <w:szCs w:val="24"/>
          <w:lang w:val="es-CO"/>
        </w:rPr>
        <w:t xml:space="preserve">(Carpeta 1ª instancia, carpeta cuaderno principal, pdf.01, </w:t>
      </w:r>
      <w:r w:rsidR="007D6C8D" w:rsidRPr="00FA347D">
        <w:rPr>
          <w:rFonts w:ascii="Georgia" w:hAnsi="Georgia" w:cs="Arial"/>
          <w:sz w:val="24"/>
          <w:szCs w:val="24"/>
          <w:lang w:val="es-CO"/>
        </w:rPr>
        <w:t xml:space="preserve">según </w:t>
      </w:r>
      <w:r w:rsidR="00BD403D" w:rsidRPr="00FA347D">
        <w:rPr>
          <w:rFonts w:ascii="Georgia" w:hAnsi="Georgia" w:cs="Arial"/>
          <w:sz w:val="24"/>
          <w:szCs w:val="24"/>
          <w:lang w:val="es-CO"/>
        </w:rPr>
        <w:t xml:space="preserve">constancia </w:t>
      </w:r>
      <w:r w:rsidR="007D6C8D" w:rsidRPr="00FA347D">
        <w:rPr>
          <w:rFonts w:ascii="Georgia" w:hAnsi="Georgia" w:cs="Arial"/>
          <w:sz w:val="24"/>
          <w:szCs w:val="24"/>
          <w:lang w:val="es-CO"/>
        </w:rPr>
        <w:t xml:space="preserve">secretarial a </w:t>
      </w:r>
      <w:r w:rsidR="00BD403D" w:rsidRPr="00FA347D">
        <w:rPr>
          <w:rFonts w:ascii="Georgia" w:hAnsi="Georgia" w:cs="Arial"/>
          <w:sz w:val="24"/>
          <w:szCs w:val="24"/>
          <w:lang w:val="es-CO"/>
        </w:rPr>
        <w:t>folio 143)</w:t>
      </w:r>
      <w:r w:rsidR="00CD230B" w:rsidRPr="00FA347D">
        <w:rPr>
          <w:rFonts w:ascii="Georgia" w:hAnsi="Georgia" w:cs="Arial"/>
          <w:sz w:val="24"/>
          <w:szCs w:val="24"/>
          <w:lang w:val="es-CO"/>
        </w:rPr>
        <w:t xml:space="preserve">. </w:t>
      </w:r>
    </w:p>
    <w:p w14:paraId="6D4ECDFE" w14:textId="77777777" w:rsidR="009D04E4" w:rsidRPr="00FA347D" w:rsidRDefault="009D04E4" w:rsidP="00FA347D">
      <w:pPr>
        <w:pStyle w:val="Cuerpodeltexto0"/>
        <w:shd w:val="clear" w:color="auto" w:fill="auto"/>
        <w:spacing w:after="0" w:line="276" w:lineRule="auto"/>
        <w:ind w:left="40" w:right="20"/>
        <w:rPr>
          <w:rFonts w:ascii="Georgia" w:hAnsi="Georgia" w:cs="Arial"/>
          <w:sz w:val="24"/>
          <w:szCs w:val="24"/>
          <w:lang w:val="es-CO"/>
        </w:rPr>
      </w:pPr>
    </w:p>
    <w:p w14:paraId="38EAE5C9" w14:textId="1C17D33D" w:rsidR="009D04E4" w:rsidRPr="00FA347D" w:rsidRDefault="009D04E4" w:rsidP="00FA347D">
      <w:pPr>
        <w:pStyle w:val="Cuerpodeltexto0"/>
        <w:shd w:val="clear" w:color="auto" w:fill="auto"/>
        <w:spacing w:after="0" w:line="276" w:lineRule="auto"/>
        <w:ind w:left="40" w:right="20"/>
        <w:rPr>
          <w:rFonts w:ascii="Georgia" w:hAnsi="Georgia" w:cs="Courier New"/>
          <w:sz w:val="24"/>
          <w:szCs w:val="24"/>
        </w:rPr>
      </w:pPr>
      <w:r w:rsidRPr="00FA347D">
        <w:rPr>
          <w:rFonts w:ascii="Georgia" w:hAnsi="Georgia" w:cs="Arial"/>
          <w:sz w:val="24"/>
          <w:szCs w:val="24"/>
          <w:lang w:val="es-CO"/>
        </w:rPr>
        <w:t xml:space="preserve">También, halló </w:t>
      </w:r>
      <w:r w:rsidR="5A17F8EE" w:rsidRPr="00FA347D">
        <w:rPr>
          <w:rFonts w:ascii="Georgia" w:hAnsi="Georgia" w:cs="Arial"/>
          <w:sz w:val="24"/>
          <w:szCs w:val="24"/>
          <w:lang w:val="es-CO"/>
        </w:rPr>
        <w:t xml:space="preserve">nueve </w:t>
      </w:r>
      <w:r w:rsidR="0D2DCB7A" w:rsidRPr="00FA347D">
        <w:rPr>
          <w:rFonts w:ascii="Georgia" w:hAnsi="Georgia" w:cs="Arial"/>
          <w:sz w:val="24"/>
          <w:szCs w:val="24"/>
          <w:lang w:val="es-CO"/>
        </w:rPr>
        <w:t>(</w:t>
      </w:r>
      <w:r w:rsidR="00BD403D" w:rsidRPr="00FA347D">
        <w:rPr>
          <w:rFonts w:ascii="Georgia" w:hAnsi="Georgia" w:cs="Arial"/>
          <w:sz w:val="24"/>
          <w:szCs w:val="24"/>
          <w:lang w:val="es-CO"/>
        </w:rPr>
        <w:t>9</w:t>
      </w:r>
      <w:r w:rsidR="20EE93F5" w:rsidRPr="00FA347D">
        <w:rPr>
          <w:rFonts w:ascii="Georgia" w:hAnsi="Georgia" w:cs="Arial"/>
          <w:sz w:val="24"/>
          <w:szCs w:val="24"/>
          <w:lang w:val="es-CO"/>
        </w:rPr>
        <w:t xml:space="preserve">) </w:t>
      </w:r>
      <w:r w:rsidR="00BD403D" w:rsidRPr="00FA347D">
        <w:rPr>
          <w:rFonts w:ascii="Georgia" w:hAnsi="Georgia" w:cs="Arial"/>
          <w:sz w:val="24"/>
          <w:szCs w:val="24"/>
          <w:lang w:val="es-CO"/>
        </w:rPr>
        <w:t>cuadernillos tipo libro de contabilidad 3 columnas</w:t>
      </w:r>
      <w:r w:rsidRPr="00FA347D">
        <w:rPr>
          <w:rFonts w:ascii="Georgia" w:hAnsi="Georgia" w:cs="Arial"/>
          <w:sz w:val="24"/>
          <w:szCs w:val="24"/>
          <w:lang w:val="es-CO"/>
        </w:rPr>
        <w:t>,</w:t>
      </w:r>
      <w:r w:rsidR="00BD403D" w:rsidRPr="00FA347D">
        <w:rPr>
          <w:rFonts w:ascii="Georgia" w:hAnsi="Georgia" w:cs="Arial"/>
          <w:sz w:val="24"/>
          <w:szCs w:val="24"/>
          <w:lang w:val="es-CO"/>
        </w:rPr>
        <w:t xml:space="preserve"> que registr</w:t>
      </w:r>
      <w:r w:rsidR="007D6C8D" w:rsidRPr="00FA347D">
        <w:rPr>
          <w:rFonts w:ascii="Georgia" w:hAnsi="Georgia" w:cs="Arial"/>
          <w:sz w:val="24"/>
          <w:szCs w:val="24"/>
          <w:lang w:val="es-CO"/>
        </w:rPr>
        <w:t>an los</w:t>
      </w:r>
      <w:r w:rsidR="00BD403D" w:rsidRPr="00FA347D">
        <w:rPr>
          <w:rFonts w:ascii="Georgia" w:hAnsi="Georgia" w:cs="Arial"/>
          <w:sz w:val="24"/>
          <w:szCs w:val="24"/>
          <w:lang w:val="es-CO"/>
        </w:rPr>
        <w:t xml:space="preserve"> pagos por año del periodo 1995-2003</w:t>
      </w:r>
      <w:r w:rsidR="00CD230B" w:rsidRPr="00FA347D">
        <w:rPr>
          <w:rFonts w:ascii="Georgia" w:hAnsi="Georgia" w:cs="Arial"/>
          <w:sz w:val="24"/>
          <w:szCs w:val="24"/>
          <w:lang w:val="es-CO"/>
        </w:rPr>
        <w:t xml:space="preserve">, </w:t>
      </w:r>
      <w:r w:rsidR="007D6C8D" w:rsidRPr="00FA347D">
        <w:rPr>
          <w:rFonts w:ascii="Georgia" w:hAnsi="Georgia" w:cs="Arial"/>
          <w:sz w:val="24"/>
          <w:szCs w:val="24"/>
          <w:lang w:val="es-CO"/>
        </w:rPr>
        <w:t>en los que observ</w:t>
      </w:r>
      <w:r w:rsidR="7858AF95" w:rsidRPr="00FA347D">
        <w:rPr>
          <w:rFonts w:ascii="Georgia" w:hAnsi="Georgia" w:cs="Arial"/>
          <w:sz w:val="24"/>
          <w:szCs w:val="24"/>
          <w:lang w:val="es-CO"/>
        </w:rPr>
        <w:t>ó</w:t>
      </w:r>
      <w:r w:rsidR="007D6C8D" w:rsidRPr="00FA347D">
        <w:rPr>
          <w:rFonts w:ascii="Georgia" w:hAnsi="Georgia" w:cs="Arial"/>
          <w:sz w:val="24"/>
          <w:szCs w:val="24"/>
          <w:lang w:val="es-CO"/>
        </w:rPr>
        <w:t xml:space="preserve">: anotaciones </w:t>
      </w:r>
      <w:r w:rsidR="00CD230B" w:rsidRPr="00FA347D">
        <w:rPr>
          <w:rFonts w:ascii="Georgia" w:hAnsi="Georgia" w:cs="Arial"/>
          <w:sz w:val="24"/>
          <w:szCs w:val="24"/>
          <w:lang w:val="es-CO"/>
        </w:rPr>
        <w:t xml:space="preserve">a lápiz, sin totalizar el mes, con gastos sin descripción y/o acumulados pese a ser bien </w:t>
      </w:r>
      <w:r w:rsidRPr="00FA347D">
        <w:rPr>
          <w:rFonts w:ascii="Georgia" w:hAnsi="Georgia" w:cs="Arial"/>
          <w:sz w:val="24"/>
          <w:szCs w:val="24"/>
          <w:lang w:val="es-CO"/>
        </w:rPr>
        <w:t>disimiles</w:t>
      </w:r>
      <w:r w:rsidR="00CD230B" w:rsidRPr="00FA347D">
        <w:rPr>
          <w:rFonts w:ascii="Georgia" w:hAnsi="Georgia" w:cs="Arial"/>
          <w:sz w:val="24"/>
          <w:szCs w:val="24"/>
          <w:lang w:val="es-CO"/>
        </w:rPr>
        <w:t xml:space="preserve">, </w:t>
      </w:r>
      <w:r w:rsidRPr="00FA347D">
        <w:rPr>
          <w:rFonts w:ascii="Georgia" w:hAnsi="Georgia" w:cs="Arial"/>
          <w:sz w:val="24"/>
          <w:szCs w:val="24"/>
          <w:lang w:val="es-CO"/>
        </w:rPr>
        <w:t xml:space="preserve">registros de valores diferentes a los recibos en que se dicen apoyados, discriminación de documentos sin </w:t>
      </w:r>
      <w:r w:rsidR="007D6C8D" w:rsidRPr="00FA347D">
        <w:rPr>
          <w:rFonts w:ascii="Georgia" w:hAnsi="Georgia" w:cs="Arial"/>
          <w:sz w:val="24"/>
          <w:szCs w:val="24"/>
          <w:lang w:val="es-CO"/>
        </w:rPr>
        <w:t>enlistar</w:t>
      </w:r>
      <w:r w:rsidRPr="00FA347D">
        <w:rPr>
          <w:rFonts w:ascii="Georgia" w:hAnsi="Georgia" w:cs="Arial"/>
          <w:sz w:val="24"/>
          <w:szCs w:val="24"/>
          <w:lang w:val="es-CO"/>
        </w:rPr>
        <w:t xml:space="preserve">, entre otras inconsistencias (Carpeta 2ª instancia, </w:t>
      </w:r>
      <w:proofErr w:type="spellStart"/>
      <w:r w:rsidRPr="00FA347D">
        <w:rPr>
          <w:rFonts w:ascii="Georgia" w:hAnsi="Georgia" w:cs="Arial"/>
          <w:sz w:val="24"/>
          <w:szCs w:val="24"/>
          <w:lang w:val="es-CO"/>
        </w:rPr>
        <w:t>pdf</w:t>
      </w:r>
      <w:proofErr w:type="spellEnd"/>
      <w:r w:rsidRPr="00FA347D">
        <w:rPr>
          <w:rFonts w:ascii="Georgia" w:hAnsi="Georgia" w:cs="Arial"/>
          <w:sz w:val="24"/>
          <w:szCs w:val="24"/>
          <w:lang w:val="es-CO"/>
        </w:rPr>
        <w:t>. No.22, folios 3-8).</w:t>
      </w:r>
      <w:r w:rsidR="00A21992" w:rsidRPr="00FA347D">
        <w:rPr>
          <w:rFonts w:ascii="Georgia" w:hAnsi="Georgia" w:cs="Courier New"/>
          <w:sz w:val="24"/>
          <w:szCs w:val="24"/>
        </w:rPr>
        <w:t xml:space="preserve"> </w:t>
      </w:r>
    </w:p>
    <w:p w14:paraId="506F1639" w14:textId="77777777" w:rsidR="009D04E4" w:rsidRPr="00FA347D" w:rsidRDefault="009D04E4" w:rsidP="00FA347D">
      <w:pPr>
        <w:pStyle w:val="Cuerpodeltexto0"/>
        <w:shd w:val="clear" w:color="auto" w:fill="auto"/>
        <w:spacing w:after="0" w:line="276" w:lineRule="auto"/>
        <w:ind w:left="40" w:right="20"/>
        <w:rPr>
          <w:rFonts w:ascii="Georgia" w:hAnsi="Georgia" w:cs="Courier New"/>
          <w:sz w:val="24"/>
          <w:szCs w:val="24"/>
        </w:rPr>
      </w:pPr>
    </w:p>
    <w:p w14:paraId="23210B95" w14:textId="3E74EDC4" w:rsidR="00356239" w:rsidRPr="00FA347D" w:rsidRDefault="009D04E4" w:rsidP="00FA347D">
      <w:pPr>
        <w:pStyle w:val="Cuerpodeltexto0"/>
        <w:shd w:val="clear" w:color="auto" w:fill="auto"/>
        <w:spacing w:after="0" w:line="276" w:lineRule="auto"/>
        <w:ind w:left="40" w:right="20"/>
        <w:rPr>
          <w:rFonts w:ascii="Georgia" w:hAnsi="Georgia"/>
          <w:sz w:val="24"/>
          <w:szCs w:val="24"/>
        </w:rPr>
      </w:pPr>
      <w:r w:rsidRPr="00FA347D">
        <w:rPr>
          <w:rFonts w:ascii="Georgia" w:hAnsi="Georgia" w:cs="Courier New"/>
          <w:sz w:val="24"/>
          <w:szCs w:val="24"/>
        </w:rPr>
        <w:t xml:space="preserve">Explicó </w:t>
      </w:r>
      <w:r w:rsidR="00612058" w:rsidRPr="00FA347D">
        <w:rPr>
          <w:rFonts w:ascii="Georgia" w:hAnsi="Georgia" w:cs="Courier New"/>
          <w:sz w:val="24"/>
          <w:szCs w:val="24"/>
        </w:rPr>
        <w:t>que,</w:t>
      </w:r>
      <w:r w:rsidRPr="00FA347D">
        <w:rPr>
          <w:rFonts w:ascii="Georgia" w:hAnsi="Georgia" w:cs="Courier New"/>
          <w:sz w:val="24"/>
          <w:szCs w:val="24"/>
        </w:rPr>
        <w:t xml:space="preserve"> ante ese panorama, </w:t>
      </w:r>
      <w:r w:rsidRPr="00FA347D">
        <w:rPr>
          <w:rFonts w:ascii="Georgia" w:hAnsi="Georgia" w:cs="Courier New"/>
          <w:i/>
          <w:sz w:val="24"/>
          <w:szCs w:val="24"/>
        </w:rPr>
        <w:t>“</w:t>
      </w:r>
      <w:r w:rsidRPr="00612058">
        <w:rPr>
          <w:rFonts w:ascii="Georgia" w:hAnsi="Georgia" w:cs="Courier New"/>
          <w:i/>
          <w:sz w:val="22"/>
          <w:szCs w:val="24"/>
        </w:rPr>
        <w:t xml:space="preserve">(…) </w:t>
      </w:r>
      <w:r w:rsidRPr="00612058">
        <w:rPr>
          <w:rFonts w:ascii="Georgia" w:hAnsi="Georgia"/>
          <w:i/>
          <w:sz w:val="22"/>
          <w:szCs w:val="24"/>
        </w:rPr>
        <w:t>y al no encontrar documento que relacione en su totalidad el contenido de las carpetas, además de tener en cuenta la falta de 6 de ellas (…)</w:t>
      </w:r>
      <w:r w:rsidRPr="00FA347D">
        <w:rPr>
          <w:rFonts w:ascii="Georgia" w:hAnsi="Georgia"/>
          <w:i/>
          <w:sz w:val="24"/>
          <w:szCs w:val="24"/>
        </w:rPr>
        <w:t>”</w:t>
      </w:r>
      <w:r w:rsidRPr="00FA347D">
        <w:rPr>
          <w:rFonts w:ascii="Georgia" w:hAnsi="Georgia"/>
          <w:sz w:val="24"/>
          <w:szCs w:val="24"/>
        </w:rPr>
        <w:t>, e</w:t>
      </w:r>
      <w:r w:rsidR="00356239" w:rsidRPr="00FA347D">
        <w:rPr>
          <w:rFonts w:ascii="Georgia" w:hAnsi="Georgia"/>
          <w:sz w:val="24"/>
          <w:szCs w:val="24"/>
        </w:rPr>
        <w:t>n busca de información se c</w:t>
      </w:r>
      <w:r w:rsidRPr="00FA347D">
        <w:rPr>
          <w:rFonts w:ascii="Georgia" w:hAnsi="Georgia"/>
          <w:sz w:val="24"/>
          <w:szCs w:val="24"/>
        </w:rPr>
        <w:t xml:space="preserve">omunicó con el abogado del demandado, </w:t>
      </w:r>
      <w:r w:rsidR="00356239" w:rsidRPr="00FA347D">
        <w:rPr>
          <w:rFonts w:ascii="Georgia" w:hAnsi="Georgia"/>
          <w:sz w:val="24"/>
          <w:szCs w:val="24"/>
        </w:rPr>
        <w:t>quien la contactó con el administrador que suscribió el informe de auditoría (Walter Balbino González Raigoza) y este a su vez una contadora (Valentina), que le manifestó que:</w:t>
      </w:r>
    </w:p>
    <w:p w14:paraId="5CE08CF9" w14:textId="77777777" w:rsidR="00356239" w:rsidRPr="00FA347D" w:rsidRDefault="00356239" w:rsidP="00FA347D">
      <w:pPr>
        <w:pStyle w:val="Cuerpodeltexto0"/>
        <w:shd w:val="clear" w:color="auto" w:fill="auto"/>
        <w:spacing w:after="0" w:line="276" w:lineRule="auto"/>
        <w:ind w:left="40" w:right="20"/>
        <w:rPr>
          <w:rFonts w:ascii="Georgia" w:hAnsi="Georgia"/>
          <w:i/>
          <w:sz w:val="24"/>
          <w:szCs w:val="24"/>
        </w:rPr>
      </w:pPr>
    </w:p>
    <w:p w14:paraId="67EC4C39" w14:textId="0D545A3A" w:rsidR="00356239" w:rsidRPr="00612058" w:rsidRDefault="00356239" w:rsidP="00612058">
      <w:pPr>
        <w:pStyle w:val="Cuerpodeltexto0"/>
        <w:shd w:val="clear" w:color="auto" w:fill="auto"/>
        <w:spacing w:after="0" w:line="240" w:lineRule="auto"/>
        <w:ind w:left="426" w:right="420"/>
        <w:rPr>
          <w:rFonts w:ascii="Georgia" w:hAnsi="Georgia"/>
          <w:sz w:val="22"/>
          <w:szCs w:val="24"/>
        </w:rPr>
      </w:pPr>
      <w:r w:rsidRPr="00612058">
        <w:rPr>
          <w:rFonts w:ascii="Georgia" w:hAnsi="Georgia"/>
          <w:sz w:val="22"/>
          <w:szCs w:val="24"/>
        </w:rPr>
        <w:t xml:space="preserve">… sí estuvo en la organización de la documentación contable, en la elaboración de los comprobantes de egreso por espacio de tres (3) meses, comentó que elaboró unos cuadros en Excel, los cuales fueron enviados al auditor enunciado. </w:t>
      </w:r>
    </w:p>
    <w:p w14:paraId="78160C81" w14:textId="77777777" w:rsidR="00356239" w:rsidRPr="00612058" w:rsidRDefault="00356239" w:rsidP="00612058">
      <w:pPr>
        <w:pStyle w:val="Cuerpodeltexto0"/>
        <w:shd w:val="clear" w:color="auto" w:fill="auto"/>
        <w:spacing w:after="0" w:line="240" w:lineRule="auto"/>
        <w:ind w:left="426" w:right="420"/>
        <w:rPr>
          <w:rFonts w:ascii="Georgia" w:hAnsi="Georgia"/>
          <w:sz w:val="22"/>
          <w:szCs w:val="24"/>
        </w:rPr>
      </w:pPr>
    </w:p>
    <w:p w14:paraId="687C3617" w14:textId="6D56AA14" w:rsidR="00CD230B" w:rsidRPr="00612058" w:rsidRDefault="00356239" w:rsidP="00612058">
      <w:pPr>
        <w:pStyle w:val="Cuerpodeltexto0"/>
        <w:shd w:val="clear" w:color="auto" w:fill="auto"/>
        <w:spacing w:after="0" w:line="240" w:lineRule="auto"/>
        <w:ind w:left="426" w:right="420"/>
        <w:rPr>
          <w:rFonts w:ascii="Georgia" w:hAnsi="Georgia" w:cs="Courier New"/>
          <w:sz w:val="22"/>
          <w:szCs w:val="24"/>
        </w:rPr>
      </w:pPr>
      <w:r w:rsidRPr="00612058">
        <w:rPr>
          <w:rFonts w:ascii="Georgia" w:hAnsi="Georgia"/>
          <w:sz w:val="22"/>
          <w:szCs w:val="24"/>
        </w:rPr>
        <w:t xml:space="preserve">La mencionada contadora envió mediante correo electrónico a la perito los llamados cuadros en Excel, los cuales (…) no fueron tomados en cuenta por la suscrita, porque corresponden a una relación de ingresos (…) y una proyección de gastos, iniciando </w:t>
      </w:r>
      <w:r w:rsidRPr="00612058">
        <w:rPr>
          <w:rFonts w:ascii="Georgia" w:hAnsi="Georgia"/>
          <w:sz w:val="22"/>
          <w:szCs w:val="24"/>
        </w:rPr>
        <w:lastRenderedPageBreak/>
        <w:t xml:space="preserve">desde el año 1995 al 2016. La suscrita trabaja con datos reales y con documentos contables soportes de los gastos realizados… </w:t>
      </w:r>
      <w:r w:rsidR="004458D1" w:rsidRPr="00612058">
        <w:rPr>
          <w:rFonts w:ascii="Georgia" w:hAnsi="Georgia" w:cs="Arial"/>
          <w:sz w:val="22"/>
          <w:szCs w:val="24"/>
          <w:lang w:val="es-CO"/>
        </w:rPr>
        <w:t xml:space="preserve">(Carpeta 2ª instancia, </w:t>
      </w:r>
      <w:proofErr w:type="spellStart"/>
      <w:r w:rsidR="004458D1" w:rsidRPr="00612058">
        <w:rPr>
          <w:rFonts w:ascii="Georgia" w:hAnsi="Georgia" w:cs="Arial"/>
          <w:sz w:val="22"/>
          <w:szCs w:val="24"/>
          <w:lang w:val="es-CO"/>
        </w:rPr>
        <w:t>pdf</w:t>
      </w:r>
      <w:proofErr w:type="spellEnd"/>
      <w:r w:rsidR="004458D1" w:rsidRPr="00612058">
        <w:rPr>
          <w:rFonts w:ascii="Georgia" w:hAnsi="Georgia" w:cs="Arial"/>
          <w:sz w:val="22"/>
          <w:szCs w:val="24"/>
          <w:lang w:val="es-CO"/>
        </w:rPr>
        <w:t>. No.22, folios 9-10).</w:t>
      </w:r>
    </w:p>
    <w:p w14:paraId="641F2127" w14:textId="77777777" w:rsidR="00CD230B" w:rsidRPr="00FA347D" w:rsidRDefault="00CD230B" w:rsidP="00FA347D">
      <w:pPr>
        <w:pStyle w:val="Cuerpodeltexto0"/>
        <w:shd w:val="clear" w:color="auto" w:fill="auto"/>
        <w:spacing w:after="0" w:line="276" w:lineRule="auto"/>
        <w:ind w:left="40" w:right="20"/>
        <w:rPr>
          <w:rFonts w:ascii="Georgia" w:hAnsi="Georgia" w:cs="Arial"/>
          <w:sz w:val="24"/>
          <w:szCs w:val="24"/>
          <w:lang w:val="es-CO"/>
        </w:rPr>
      </w:pPr>
    </w:p>
    <w:p w14:paraId="2BFA1420" w14:textId="1CAC797F" w:rsidR="00B77264" w:rsidRPr="00FA347D" w:rsidRDefault="00E07B45" w:rsidP="00FA347D">
      <w:pPr>
        <w:pStyle w:val="Cuerpodeltexto0"/>
        <w:shd w:val="clear" w:color="auto" w:fill="auto"/>
        <w:spacing w:after="0" w:line="276" w:lineRule="auto"/>
        <w:ind w:left="40" w:right="20"/>
        <w:rPr>
          <w:rFonts w:ascii="Georgia" w:hAnsi="Georgia" w:cs="Arial"/>
          <w:i/>
          <w:sz w:val="24"/>
          <w:szCs w:val="24"/>
          <w:lang w:val="es-CO"/>
        </w:rPr>
      </w:pPr>
      <w:r w:rsidRPr="00FA347D">
        <w:rPr>
          <w:rFonts w:ascii="Georgia" w:hAnsi="Georgia" w:cs="Courier New"/>
          <w:sz w:val="24"/>
          <w:szCs w:val="24"/>
        </w:rPr>
        <w:t>Esas condiciones</w:t>
      </w:r>
      <w:r w:rsidR="007D7347" w:rsidRPr="00FA347D">
        <w:rPr>
          <w:rFonts w:ascii="Georgia" w:hAnsi="Georgia" w:cs="Courier New"/>
          <w:sz w:val="24"/>
          <w:szCs w:val="24"/>
        </w:rPr>
        <w:t xml:space="preserve"> llevaron a la perita a concluir que, con </w:t>
      </w:r>
      <w:r w:rsidR="00CD230B" w:rsidRPr="00FA347D">
        <w:rPr>
          <w:rFonts w:ascii="Georgia" w:hAnsi="Georgia" w:cs="Courier New"/>
          <w:sz w:val="24"/>
          <w:szCs w:val="24"/>
        </w:rPr>
        <w:t>la información puesta a su disposición</w:t>
      </w:r>
      <w:r w:rsidR="00356239" w:rsidRPr="00FA347D">
        <w:rPr>
          <w:rFonts w:ascii="Georgia" w:hAnsi="Georgia" w:cs="Courier New"/>
          <w:sz w:val="24"/>
          <w:szCs w:val="24"/>
        </w:rPr>
        <w:t>,</w:t>
      </w:r>
      <w:r w:rsidR="00AF6B04" w:rsidRPr="00FA347D">
        <w:rPr>
          <w:rFonts w:ascii="Georgia" w:hAnsi="Georgia" w:cs="Arial"/>
          <w:sz w:val="24"/>
          <w:szCs w:val="24"/>
          <w:lang w:val="es-CO"/>
        </w:rPr>
        <w:t xml:space="preserve"> </w:t>
      </w:r>
      <w:r w:rsidR="007D7347" w:rsidRPr="00FA347D">
        <w:rPr>
          <w:rFonts w:ascii="Georgia" w:hAnsi="Georgia" w:cs="Arial"/>
          <w:sz w:val="24"/>
          <w:szCs w:val="24"/>
          <w:lang w:val="es-CO"/>
        </w:rPr>
        <w:t>e</w:t>
      </w:r>
      <w:r w:rsidR="00356239" w:rsidRPr="00FA347D">
        <w:rPr>
          <w:rFonts w:ascii="Georgia" w:hAnsi="Georgia" w:cs="Arial"/>
          <w:sz w:val="24"/>
          <w:szCs w:val="24"/>
          <w:lang w:val="es-CO"/>
        </w:rPr>
        <w:t>ra</w:t>
      </w:r>
      <w:r w:rsidR="00400D37" w:rsidRPr="00FA347D">
        <w:rPr>
          <w:rFonts w:ascii="Georgia" w:hAnsi="Georgia" w:cs="Arial"/>
          <w:sz w:val="24"/>
          <w:szCs w:val="24"/>
          <w:lang w:val="es-CO"/>
        </w:rPr>
        <w:t xml:space="preserve"> imposib</w:t>
      </w:r>
      <w:r w:rsidR="00356239" w:rsidRPr="00FA347D">
        <w:rPr>
          <w:rFonts w:ascii="Georgia" w:hAnsi="Georgia" w:cs="Arial"/>
          <w:sz w:val="24"/>
          <w:szCs w:val="24"/>
          <w:lang w:val="es-CO"/>
        </w:rPr>
        <w:t>le</w:t>
      </w:r>
      <w:r w:rsidR="00400D37" w:rsidRPr="00FA347D">
        <w:rPr>
          <w:rFonts w:ascii="Georgia" w:hAnsi="Georgia" w:cs="Arial"/>
          <w:sz w:val="24"/>
          <w:szCs w:val="24"/>
          <w:lang w:val="es-CO"/>
        </w:rPr>
        <w:t xml:space="preserve"> </w:t>
      </w:r>
      <w:r w:rsidR="00AF6B04" w:rsidRPr="00FA347D">
        <w:rPr>
          <w:rFonts w:ascii="Georgia" w:hAnsi="Georgia" w:cs="Arial"/>
          <w:sz w:val="24"/>
          <w:szCs w:val="24"/>
          <w:lang w:val="es-CO"/>
        </w:rPr>
        <w:t xml:space="preserve">responder los </w:t>
      </w:r>
      <w:r w:rsidR="003506E4" w:rsidRPr="00FA347D">
        <w:rPr>
          <w:rFonts w:ascii="Georgia" w:hAnsi="Georgia" w:cs="Arial"/>
          <w:sz w:val="24"/>
          <w:szCs w:val="24"/>
          <w:lang w:val="es-CO"/>
        </w:rPr>
        <w:t>interrogantes</w:t>
      </w:r>
      <w:r w:rsidR="00400D37" w:rsidRPr="00FA347D">
        <w:rPr>
          <w:rFonts w:ascii="Georgia" w:hAnsi="Georgia" w:cs="Arial"/>
          <w:sz w:val="24"/>
          <w:szCs w:val="24"/>
          <w:lang w:val="es-CO"/>
        </w:rPr>
        <w:t>,</w:t>
      </w:r>
      <w:r w:rsidR="00AF6B04" w:rsidRPr="00FA347D">
        <w:rPr>
          <w:rFonts w:ascii="Georgia" w:hAnsi="Georgia" w:cs="Arial"/>
          <w:sz w:val="24"/>
          <w:szCs w:val="24"/>
          <w:lang w:val="es-CO"/>
        </w:rPr>
        <w:t xml:space="preserve"> porque:</w:t>
      </w:r>
      <w:r w:rsidR="00AF6B04" w:rsidRPr="00FA347D">
        <w:rPr>
          <w:rFonts w:ascii="Georgia" w:hAnsi="Georgia" w:cs="Arial"/>
          <w:i/>
          <w:sz w:val="24"/>
          <w:szCs w:val="24"/>
          <w:lang w:val="es-CO"/>
        </w:rPr>
        <w:t xml:space="preserve"> </w:t>
      </w:r>
    </w:p>
    <w:p w14:paraId="1E214596" w14:textId="77777777" w:rsidR="00B77264" w:rsidRPr="00FA347D" w:rsidRDefault="00B77264" w:rsidP="00FA347D">
      <w:pPr>
        <w:pStyle w:val="Cuerpodeltexto0"/>
        <w:shd w:val="clear" w:color="auto" w:fill="auto"/>
        <w:spacing w:after="0" w:line="276" w:lineRule="auto"/>
        <w:ind w:left="40" w:right="20"/>
        <w:rPr>
          <w:rFonts w:ascii="Georgia" w:hAnsi="Georgia" w:cs="Arial"/>
          <w:sz w:val="24"/>
          <w:szCs w:val="24"/>
          <w:lang w:val="es-CO"/>
        </w:rPr>
      </w:pPr>
    </w:p>
    <w:p w14:paraId="51AAE248" w14:textId="76C4458F" w:rsidR="005B3078" w:rsidRPr="00612058" w:rsidRDefault="00AF6B04" w:rsidP="00612058">
      <w:pPr>
        <w:pStyle w:val="Cuerpodeltexto0"/>
        <w:shd w:val="clear" w:color="auto" w:fill="auto"/>
        <w:spacing w:after="0" w:line="240" w:lineRule="auto"/>
        <w:ind w:left="426" w:right="420"/>
        <w:rPr>
          <w:rFonts w:ascii="Georgia" w:hAnsi="Georgia"/>
          <w:sz w:val="22"/>
          <w:szCs w:val="24"/>
        </w:rPr>
      </w:pPr>
      <w:r w:rsidRPr="00612058">
        <w:rPr>
          <w:rFonts w:ascii="Georgia" w:hAnsi="Georgia"/>
          <w:sz w:val="22"/>
          <w:szCs w:val="24"/>
        </w:rPr>
        <w:t>… no hay en el proceso documento entregado en la rendición de cuentas del demandado, ni obtenido del programa contable empleado (según el demandado para registrar las cuentas), que relacione uno a uno los facturas, recibos y demás documentos, que permita atender lo relacionado por el Despacho en el objeto de la solicitud de dictamen pericial, como lo es el Libro Caja diario, que describe uno a uno los registros realizados en un programa de contabilidad. No es posible para la</w:t>
      </w:r>
      <w:r w:rsidR="00B77264" w:rsidRPr="00612058">
        <w:rPr>
          <w:rFonts w:ascii="Georgia" w:hAnsi="Georgia"/>
          <w:sz w:val="22"/>
          <w:szCs w:val="24"/>
        </w:rPr>
        <w:t xml:space="preserve"> </w:t>
      </w:r>
      <w:r w:rsidRPr="00612058">
        <w:rPr>
          <w:rFonts w:ascii="Georgia" w:hAnsi="Georgia"/>
          <w:sz w:val="22"/>
          <w:szCs w:val="24"/>
        </w:rPr>
        <w:t>perito dar respuesta a los puntos de la solicitud de dictamen pericial …</w:t>
      </w:r>
      <w:r w:rsidR="003D799A" w:rsidRPr="00612058">
        <w:rPr>
          <w:rFonts w:ascii="Georgia" w:hAnsi="Georgia"/>
          <w:sz w:val="22"/>
          <w:szCs w:val="24"/>
        </w:rPr>
        <w:t xml:space="preserve"> (Carpeta 2ª instancia, </w:t>
      </w:r>
      <w:proofErr w:type="spellStart"/>
      <w:r w:rsidR="003D799A" w:rsidRPr="00612058">
        <w:rPr>
          <w:rFonts w:ascii="Georgia" w:hAnsi="Georgia"/>
          <w:sz w:val="22"/>
          <w:szCs w:val="24"/>
        </w:rPr>
        <w:t>pdf</w:t>
      </w:r>
      <w:proofErr w:type="spellEnd"/>
      <w:r w:rsidR="003D799A" w:rsidRPr="00612058">
        <w:rPr>
          <w:rFonts w:ascii="Georgia" w:hAnsi="Georgia"/>
          <w:sz w:val="22"/>
          <w:szCs w:val="24"/>
        </w:rPr>
        <w:t>. No.22, folio 10, tercer párrafo)</w:t>
      </w:r>
      <w:r w:rsidRPr="00612058">
        <w:rPr>
          <w:rFonts w:ascii="Georgia" w:hAnsi="Georgia"/>
          <w:sz w:val="22"/>
          <w:szCs w:val="24"/>
        </w:rPr>
        <w:t xml:space="preserve">.  </w:t>
      </w:r>
    </w:p>
    <w:p w14:paraId="71DE5CFA" w14:textId="77777777" w:rsidR="003D799A" w:rsidRPr="00FA347D" w:rsidRDefault="003D799A" w:rsidP="00FA347D">
      <w:pPr>
        <w:spacing w:line="276" w:lineRule="auto"/>
        <w:jc w:val="both"/>
        <w:rPr>
          <w:rFonts w:ascii="Georgia" w:hAnsi="Georgia" w:cs="Arial"/>
        </w:rPr>
      </w:pPr>
    </w:p>
    <w:p w14:paraId="314311B9" w14:textId="2775D746" w:rsidR="00400D37" w:rsidRDefault="007D7347" w:rsidP="00FA347D">
      <w:pPr>
        <w:spacing w:line="276" w:lineRule="auto"/>
        <w:jc w:val="both"/>
        <w:rPr>
          <w:rFonts w:ascii="Georgia" w:hAnsi="Georgia" w:cs="Arial"/>
        </w:rPr>
      </w:pPr>
      <w:r w:rsidRPr="00FA347D">
        <w:rPr>
          <w:rFonts w:ascii="Georgia" w:hAnsi="Georgia" w:cs="Arial"/>
        </w:rPr>
        <w:t xml:space="preserve">Sin </w:t>
      </w:r>
      <w:r w:rsidR="003D799A" w:rsidRPr="00FA347D">
        <w:rPr>
          <w:rFonts w:ascii="Georgia" w:hAnsi="Georgia" w:cs="Arial"/>
        </w:rPr>
        <w:t xml:space="preserve">lugar a dudas, tal como se dijera en proveído del 20-04-2021 </w:t>
      </w:r>
      <w:r w:rsidR="003D799A" w:rsidRPr="00FA347D">
        <w:rPr>
          <w:rFonts w:ascii="Georgia" w:hAnsi="Georgia" w:cs="Arial"/>
          <w:lang w:val="es-CO"/>
        </w:rPr>
        <w:t xml:space="preserve">(Carpeta 2ª instancia, </w:t>
      </w:r>
      <w:proofErr w:type="spellStart"/>
      <w:r w:rsidR="003D799A" w:rsidRPr="00FA347D">
        <w:rPr>
          <w:rFonts w:ascii="Georgia" w:hAnsi="Georgia" w:cs="Arial"/>
          <w:lang w:val="es-CO"/>
        </w:rPr>
        <w:t>pdf</w:t>
      </w:r>
      <w:proofErr w:type="spellEnd"/>
      <w:r w:rsidR="003D799A" w:rsidRPr="00FA347D">
        <w:rPr>
          <w:rFonts w:ascii="Georgia" w:hAnsi="Georgia" w:cs="Arial"/>
          <w:lang w:val="es-CO"/>
        </w:rPr>
        <w:t>. No.38)</w:t>
      </w:r>
      <w:r w:rsidR="00950210" w:rsidRPr="00FA347D">
        <w:rPr>
          <w:rFonts w:ascii="Georgia" w:hAnsi="Georgia" w:cs="Arial"/>
          <w:lang w:val="es-CO"/>
        </w:rPr>
        <w:t xml:space="preserve">, </w:t>
      </w:r>
      <w:r w:rsidR="00AF6B04" w:rsidRPr="00FA347D">
        <w:rPr>
          <w:rFonts w:ascii="Georgia" w:hAnsi="Georgia" w:cs="Arial"/>
        </w:rPr>
        <w:t xml:space="preserve">con la claridad y fundamentación debida, indica las razones que le impidieron resolver los cuestionamientos formulados, entre otros, </w:t>
      </w:r>
      <w:r w:rsidR="00400D37" w:rsidRPr="00FA347D">
        <w:rPr>
          <w:rFonts w:ascii="Georgia" w:hAnsi="Georgia" w:cs="Arial"/>
        </w:rPr>
        <w:t>señala:</w:t>
      </w:r>
    </w:p>
    <w:p w14:paraId="6ED07018" w14:textId="77777777" w:rsidR="00612058" w:rsidRPr="00FA347D" w:rsidRDefault="00612058" w:rsidP="00FA347D">
      <w:pPr>
        <w:spacing w:line="276" w:lineRule="auto"/>
        <w:jc w:val="both"/>
        <w:rPr>
          <w:rFonts w:ascii="Georgia" w:hAnsi="Georgia" w:cs="Arial"/>
        </w:rPr>
      </w:pPr>
    </w:p>
    <w:p w14:paraId="472091D3" w14:textId="47BF4F57" w:rsidR="00400D37" w:rsidRPr="00FA347D" w:rsidRDefault="00400D37" w:rsidP="00FA347D">
      <w:pPr>
        <w:pStyle w:val="Prrafodelista"/>
        <w:numPr>
          <w:ilvl w:val="0"/>
          <w:numId w:val="36"/>
        </w:numPr>
        <w:spacing w:line="276" w:lineRule="auto"/>
        <w:jc w:val="both"/>
        <w:rPr>
          <w:rFonts w:ascii="Georgia" w:hAnsi="Georgia" w:cs="Arial"/>
        </w:rPr>
      </w:pPr>
      <w:r w:rsidRPr="00FA347D">
        <w:rPr>
          <w:rFonts w:ascii="Georgia" w:hAnsi="Georgia" w:cs="Arial"/>
        </w:rPr>
        <w:t>L</w:t>
      </w:r>
      <w:r w:rsidR="00AF6B04" w:rsidRPr="00FA347D">
        <w:rPr>
          <w:rFonts w:ascii="Georgia" w:hAnsi="Georgia" w:cs="Arial"/>
        </w:rPr>
        <w:t>a inexactitud de la información (Sin detalles)</w:t>
      </w:r>
      <w:r w:rsidRPr="00FA347D">
        <w:rPr>
          <w:rFonts w:ascii="Georgia" w:hAnsi="Georgia" w:cs="Arial"/>
        </w:rPr>
        <w:t>.</w:t>
      </w:r>
    </w:p>
    <w:p w14:paraId="4B1909FB" w14:textId="115388F6" w:rsidR="00400D37" w:rsidRPr="00FA347D" w:rsidRDefault="00400D37" w:rsidP="00FA347D">
      <w:pPr>
        <w:pStyle w:val="Prrafodelista"/>
        <w:numPr>
          <w:ilvl w:val="0"/>
          <w:numId w:val="36"/>
        </w:numPr>
        <w:spacing w:line="276" w:lineRule="auto"/>
        <w:jc w:val="both"/>
        <w:rPr>
          <w:rFonts w:ascii="Georgia" w:hAnsi="Georgia" w:cs="Arial"/>
        </w:rPr>
      </w:pPr>
      <w:r w:rsidRPr="00FA347D">
        <w:rPr>
          <w:rFonts w:ascii="Georgia" w:hAnsi="Georgia" w:cs="Arial"/>
        </w:rPr>
        <w:t>E</w:t>
      </w:r>
      <w:r w:rsidR="00AF6B04" w:rsidRPr="00FA347D">
        <w:rPr>
          <w:rFonts w:ascii="Georgia" w:hAnsi="Georgia" w:cs="Arial"/>
        </w:rPr>
        <w:t>l diligenciamiento de los libros a lápiz</w:t>
      </w:r>
      <w:r w:rsidRPr="00FA347D">
        <w:rPr>
          <w:rFonts w:ascii="Georgia" w:hAnsi="Georgia" w:cs="Arial"/>
        </w:rPr>
        <w:t>.</w:t>
      </w:r>
    </w:p>
    <w:p w14:paraId="4070994D" w14:textId="15CEE963" w:rsidR="00400D37" w:rsidRPr="00FA347D" w:rsidRDefault="00400D37" w:rsidP="00FA347D">
      <w:pPr>
        <w:pStyle w:val="Prrafodelista"/>
        <w:numPr>
          <w:ilvl w:val="0"/>
          <w:numId w:val="36"/>
        </w:numPr>
        <w:spacing w:line="276" w:lineRule="auto"/>
        <w:jc w:val="both"/>
        <w:rPr>
          <w:rFonts w:ascii="Georgia" w:hAnsi="Georgia" w:cs="Arial"/>
        </w:rPr>
      </w:pPr>
      <w:r w:rsidRPr="00FA347D">
        <w:rPr>
          <w:rFonts w:ascii="Georgia" w:hAnsi="Georgia" w:cs="Arial"/>
        </w:rPr>
        <w:t>L</w:t>
      </w:r>
      <w:r w:rsidR="00AF6B04" w:rsidRPr="00FA347D">
        <w:rPr>
          <w:rFonts w:ascii="Georgia" w:hAnsi="Georgia" w:cs="Arial"/>
        </w:rPr>
        <w:t>a falta de totalización por periodos</w:t>
      </w:r>
      <w:r w:rsidRPr="00FA347D">
        <w:rPr>
          <w:rFonts w:ascii="Georgia" w:hAnsi="Georgia" w:cs="Arial"/>
        </w:rPr>
        <w:t>.</w:t>
      </w:r>
    </w:p>
    <w:p w14:paraId="20F62182" w14:textId="46EDC8AF" w:rsidR="00400D37" w:rsidRPr="00FA347D" w:rsidRDefault="00400D37" w:rsidP="00FA347D">
      <w:pPr>
        <w:pStyle w:val="Prrafodelista"/>
        <w:numPr>
          <w:ilvl w:val="0"/>
          <w:numId w:val="36"/>
        </w:numPr>
        <w:spacing w:line="276" w:lineRule="auto"/>
        <w:jc w:val="both"/>
        <w:rPr>
          <w:rFonts w:ascii="Georgia" w:hAnsi="Georgia" w:cs="Arial"/>
        </w:rPr>
      </w:pPr>
      <w:r w:rsidRPr="00FA347D">
        <w:rPr>
          <w:rFonts w:ascii="Georgia" w:hAnsi="Georgia" w:cs="Arial"/>
        </w:rPr>
        <w:t>L</w:t>
      </w:r>
      <w:r w:rsidR="00AF6B04" w:rsidRPr="00FA347D">
        <w:rPr>
          <w:rFonts w:ascii="Georgia" w:hAnsi="Georgia" w:cs="Arial"/>
        </w:rPr>
        <w:t>a sumatoria de gastos no acumulables</w:t>
      </w:r>
      <w:r w:rsidRPr="00FA347D">
        <w:rPr>
          <w:rFonts w:ascii="Georgia" w:hAnsi="Georgia" w:cs="Arial"/>
        </w:rPr>
        <w:t>.</w:t>
      </w:r>
      <w:r w:rsidR="00AF6B04" w:rsidRPr="00FA347D">
        <w:rPr>
          <w:rFonts w:ascii="Georgia" w:hAnsi="Georgia" w:cs="Arial"/>
        </w:rPr>
        <w:t xml:space="preserve"> </w:t>
      </w:r>
    </w:p>
    <w:p w14:paraId="3904F3FE" w14:textId="77777777" w:rsidR="00400D37" w:rsidRPr="00FA347D" w:rsidRDefault="00400D37" w:rsidP="00FA347D">
      <w:pPr>
        <w:pStyle w:val="Prrafodelista"/>
        <w:numPr>
          <w:ilvl w:val="0"/>
          <w:numId w:val="36"/>
        </w:numPr>
        <w:spacing w:line="276" w:lineRule="auto"/>
        <w:jc w:val="both"/>
        <w:rPr>
          <w:rFonts w:ascii="Georgia" w:hAnsi="Georgia" w:cs="Arial"/>
        </w:rPr>
      </w:pPr>
      <w:r w:rsidRPr="00FA347D">
        <w:rPr>
          <w:rFonts w:ascii="Georgia" w:hAnsi="Georgia" w:cs="Arial"/>
        </w:rPr>
        <w:t>L</w:t>
      </w:r>
      <w:r w:rsidR="00AF6B04" w:rsidRPr="00FA347D">
        <w:rPr>
          <w:rFonts w:ascii="Georgia" w:hAnsi="Georgia" w:cs="Arial"/>
        </w:rPr>
        <w:t xml:space="preserve">as diferencias entre los valores registrados y los recibos, </w:t>
      </w:r>
    </w:p>
    <w:p w14:paraId="77E3C3FE" w14:textId="173B67F9" w:rsidR="00400D37" w:rsidRPr="00FA347D" w:rsidRDefault="00400D37" w:rsidP="00FA347D">
      <w:pPr>
        <w:pStyle w:val="Prrafodelista"/>
        <w:numPr>
          <w:ilvl w:val="0"/>
          <w:numId w:val="36"/>
        </w:numPr>
        <w:spacing w:line="276" w:lineRule="auto"/>
        <w:jc w:val="both"/>
        <w:rPr>
          <w:rFonts w:ascii="Georgia" w:hAnsi="Georgia" w:cs="Arial"/>
        </w:rPr>
      </w:pPr>
      <w:r w:rsidRPr="00FA347D">
        <w:rPr>
          <w:rFonts w:ascii="Georgia" w:hAnsi="Georgia" w:cs="Arial"/>
        </w:rPr>
        <w:t>C</w:t>
      </w:r>
      <w:r w:rsidR="00AF6B04" w:rsidRPr="00FA347D">
        <w:rPr>
          <w:rFonts w:ascii="Georgia" w:hAnsi="Georgia" w:cs="Arial"/>
        </w:rPr>
        <w:t>omprobantes sin enumeración o datos identifica</w:t>
      </w:r>
      <w:r w:rsidRPr="00FA347D">
        <w:rPr>
          <w:rFonts w:ascii="Georgia" w:hAnsi="Georgia" w:cs="Arial"/>
        </w:rPr>
        <w:t>torios</w:t>
      </w:r>
      <w:r w:rsidR="00AF6B04" w:rsidRPr="00FA347D">
        <w:rPr>
          <w:rFonts w:ascii="Georgia" w:hAnsi="Georgia" w:cs="Arial"/>
        </w:rPr>
        <w:t xml:space="preserve"> </w:t>
      </w:r>
      <w:r w:rsidRPr="00FA347D">
        <w:rPr>
          <w:rFonts w:ascii="Georgia" w:hAnsi="Georgia" w:cs="Arial"/>
        </w:rPr>
        <w:t>d</w:t>
      </w:r>
      <w:r w:rsidR="00AF6B04" w:rsidRPr="00FA347D">
        <w:rPr>
          <w:rFonts w:ascii="Georgia" w:hAnsi="Georgia" w:cs="Arial"/>
        </w:rPr>
        <w:t xml:space="preserve">el día al </w:t>
      </w:r>
      <w:r w:rsidRPr="00FA347D">
        <w:rPr>
          <w:rFonts w:ascii="Georgia" w:hAnsi="Georgia" w:cs="Arial"/>
        </w:rPr>
        <w:t>que</w:t>
      </w:r>
      <w:r w:rsidR="00AF6B04" w:rsidRPr="00FA347D">
        <w:rPr>
          <w:rFonts w:ascii="Georgia" w:hAnsi="Georgia" w:cs="Arial"/>
        </w:rPr>
        <w:t xml:space="preserve"> corresponden</w:t>
      </w:r>
      <w:r w:rsidRPr="00FA347D">
        <w:rPr>
          <w:rFonts w:ascii="Georgia" w:hAnsi="Georgia" w:cs="Arial"/>
        </w:rPr>
        <w:t>.</w:t>
      </w:r>
    </w:p>
    <w:p w14:paraId="18344D6F" w14:textId="77777777" w:rsidR="00400D37" w:rsidRPr="00FA347D" w:rsidRDefault="00400D37" w:rsidP="00FA347D">
      <w:pPr>
        <w:spacing w:line="276" w:lineRule="auto"/>
        <w:jc w:val="both"/>
        <w:rPr>
          <w:rFonts w:ascii="Georgia" w:hAnsi="Georgia" w:cs="Arial"/>
        </w:rPr>
      </w:pPr>
    </w:p>
    <w:p w14:paraId="30AE0A42" w14:textId="4B7BEAE3" w:rsidR="0074430F" w:rsidRPr="00FA347D" w:rsidRDefault="003506E4" w:rsidP="00FA347D">
      <w:pPr>
        <w:pStyle w:val="Sinespaciado"/>
        <w:spacing w:line="276" w:lineRule="auto"/>
        <w:jc w:val="both"/>
        <w:rPr>
          <w:rFonts w:ascii="Georgia" w:hAnsi="Georgia" w:cs="Arial"/>
          <w:sz w:val="24"/>
          <w:szCs w:val="24"/>
        </w:rPr>
      </w:pPr>
      <w:r w:rsidRPr="00FA347D">
        <w:rPr>
          <w:rFonts w:ascii="Georgia" w:hAnsi="Georgia" w:cs="Arial"/>
          <w:sz w:val="24"/>
          <w:szCs w:val="24"/>
        </w:rPr>
        <w:t xml:space="preserve">Así las cosas, la falta de respuesta de la contadora es atribuible, únicamente, a las falencias de la documentación presentada como </w:t>
      </w:r>
      <w:r w:rsidR="00400D37" w:rsidRPr="00FA347D">
        <w:rPr>
          <w:rFonts w:ascii="Georgia" w:hAnsi="Georgia" w:cs="Arial"/>
          <w:sz w:val="24"/>
          <w:szCs w:val="24"/>
        </w:rPr>
        <w:t xml:space="preserve">soporte de las </w:t>
      </w:r>
      <w:r w:rsidRPr="00FA347D">
        <w:rPr>
          <w:rFonts w:ascii="Georgia" w:hAnsi="Georgia" w:cs="Arial"/>
          <w:sz w:val="24"/>
          <w:szCs w:val="24"/>
        </w:rPr>
        <w:t>cuentas</w:t>
      </w:r>
      <w:r w:rsidR="00400D37" w:rsidRPr="00FA347D">
        <w:rPr>
          <w:rFonts w:ascii="Georgia" w:hAnsi="Georgia" w:cs="Arial"/>
          <w:sz w:val="24"/>
          <w:szCs w:val="24"/>
        </w:rPr>
        <w:t xml:space="preserve"> rendidas. Y, como puede inferirse</w:t>
      </w:r>
      <w:r w:rsidR="34C460EE" w:rsidRPr="00FA347D">
        <w:rPr>
          <w:rFonts w:ascii="Georgia" w:hAnsi="Georgia" w:cs="Arial"/>
          <w:sz w:val="24"/>
          <w:szCs w:val="24"/>
        </w:rPr>
        <w:t>,</w:t>
      </w:r>
      <w:r w:rsidR="00400D37" w:rsidRPr="00FA347D">
        <w:rPr>
          <w:rFonts w:ascii="Georgia" w:hAnsi="Georgia" w:cs="Arial"/>
          <w:sz w:val="24"/>
          <w:szCs w:val="24"/>
        </w:rPr>
        <w:t xml:space="preserve"> la imposibilidad no deriva de la exigencia de llevar </w:t>
      </w:r>
      <w:r w:rsidRPr="00FA347D">
        <w:rPr>
          <w:rFonts w:ascii="Georgia" w:hAnsi="Georgia" w:cs="Arial"/>
          <w:sz w:val="24"/>
          <w:szCs w:val="24"/>
        </w:rPr>
        <w:t xml:space="preserve">una contabilidad </w:t>
      </w:r>
      <w:r w:rsidR="00400D37" w:rsidRPr="00FA347D">
        <w:rPr>
          <w:rFonts w:ascii="Georgia" w:hAnsi="Georgia" w:cs="Arial"/>
          <w:sz w:val="24"/>
          <w:szCs w:val="24"/>
        </w:rPr>
        <w:t xml:space="preserve">en forma legal </w:t>
      </w:r>
      <w:r w:rsidRPr="00FA347D">
        <w:rPr>
          <w:rFonts w:ascii="Georgia" w:hAnsi="Georgia" w:cs="Arial"/>
          <w:sz w:val="24"/>
          <w:szCs w:val="24"/>
        </w:rPr>
        <w:t xml:space="preserve">o la </w:t>
      </w:r>
      <w:r w:rsidR="00400D37" w:rsidRPr="00FA347D">
        <w:rPr>
          <w:rFonts w:ascii="Georgia" w:hAnsi="Georgia" w:cs="Arial"/>
          <w:sz w:val="24"/>
          <w:szCs w:val="24"/>
        </w:rPr>
        <w:t xml:space="preserve">omisión </w:t>
      </w:r>
      <w:r w:rsidRPr="00FA347D">
        <w:rPr>
          <w:rFonts w:ascii="Georgia" w:hAnsi="Georgia" w:cs="Arial"/>
          <w:sz w:val="24"/>
          <w:szCs w:val="24"/>
        </w:rPr>
        <w:t xml:space="preserve">de </w:t>
      </w:r>
      <w:r w:rsidR="00400D37" w:rsidRPr="00FA347D">
        <w:rPr>
          <w:rFonts w:ascii="Georgia" w:hAnsi="Georgia" w:cs="Arial"/>
          <w:sz w:val="24"/>
          <w:szCs w:val="24"/>
        </w:rPr>
        <w:t>la experta</w:t>
      </w:r>
      <w:r w:rsidRPr="00FA347D">
        <w:rPr>
          <w:rFonts w:ascii="Georgia" w:hAnsi="Georgia" w:cs="Arial"/>
          <w:sz w:val="24"/>
          <w:szCs w:val="24"/>
        </w:rPr>
        <w:t xml:space="preserve"> para resolver los interrogantes. </w:t>
      </w:r>
    </w:p>
    <w:p w14:paraId="2FB5E476" w14:textId="77777777" w:rsidR="00EE55D3" w:rsidRPr="00FA347D" w:rsidRDefault="00EE55D3" w:rsidP="00FA347D">
      <w:pPr>
        <w:pStyle w:val="Sinespaciado"/>
        <w:spacing w:line="276" w:lineRule="auto"/>
        <w:jc w:val="both"/>
        <w:rPr>
          <w:rFonts w:ascii="Georgia" w:hAnsi="Georgia" w:cs="Arial"/>
          <w:sz w:val="24"/>
          <w:szCs w:val="24"/>
        </w:rPr>
      </w:pPr>
    </w:p>
    <w:p w14:paraId="04FD6294" w14:textId="5CDDA609" w:rsidR="006E68F9" w:rsidRPr="00FA347D" w:rsidRDefault="00400D37"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rPr>
        <w:t xml:space="preserve">La </w:t>
      </w:r>
      <w:r w:rsidR="0074430F" w:rsidRPr="00FA347D">
        <w:rPr>
          <w:rFonts w:ascii="Georgia" w:hAnsi="Georgia" w:cs="Arial"/>
          <w:sz w:val="24"/>
          <w:szCs w:val="24"/>
        </w:rPr>
        <w:t xml:space="preserve">tarea </w:t>
      </w:r>
      <w:r w:rsidR="0A1997DA" w:rsidRPr="00FA347D">
        <w:rPr>
          <w:rFonts w:ascii="Georgia" w:hAnsi="Georgia" w:cs="Arial"/>
          <w:sz w:val="24"/>
          <w:szCs w:val="24"/>
        </w:rPr>
        <w:t xml:space="preserve">probatoria en general, y </w:t>
      </w:r>
      <w:r w:rsidR="007D7347" w:rsidRPr="00FA347D">
        <w:rPr>
          <w:rFonts w:ascii="Georgia" w:hAnsi="Georgia" w:cs="Arial"/>
          <w:sz w:val="24"/>
          <w:szCs w:val="24"/>
        </w:rPr>
        <w:t xml:space="preserve">pericial </w:t>
      </w:r>
      <w:r w:rsidR="6B762893" w:rsidRPr="00FA347D">
        <w:rPr>
          <w:rFonts w:ascii="Georgia" w:hAnsi="Georgia" w:cs="Arial"/>
          <w:sz w:val="24"/>
          <w:szCs w:val="24"/>
        </w:rPr>
        <w:t xml:space="preserve">en particular, </w:t>
      </w:r>
      <w:r w:rsidR="007D7347" w:rsidRPr="00FA347D">
        <w:rPr>
          <w:rFonts w:ascii="Georgia" w:hAnsi="Georgia" w:cs="Arial"/>
          <w:sz w:val="24"/>
          <w:szCs w:val="24"/>
        </w:rPr>
        <w:t xml:space="preserve">que </w:t>
      </w:r>
      <w:r w:rsidR="0074430F" w:rsidRPr="00FA347D">
        <w:rPr>
          <w:rFonts w:ascii="Georgia" w:hAnsi="Georgia" w:cs="Arial"/>
          <w:sz w:val="24"/>
          <w:szCs w:val="24"/>
        </w:rPr>
        <w:t xml:space="preserve">en este proceso incumbía era de VERIFICACIÓN O CONSTATACIÓN, </w:t>
      </w:r>
      <w:r w:rsidR="005E333E" w:rsidRPr="00FA347D">
        <w:rPr>
          <w:rFonts w:ascii="Georgia" w:hAnsi="Georgia" w:cs="Arial"/>
          <w:sz w:val="24"/>
          <w:szCs w:val="24"/>
        </w:rPr>
        <w:t>por supuesto sobre los soportes de</w:t>
      </w:r>
      <w:r w:rsidR="0A070CBA" w:rsidRPr="00FA347D">
        <w:rPr>
          <w:rFonts w:ascii="Georgia" w:hAnsi="Georgia" w:cs="Arial"/>
          <w:sz w:val="24"/>
          <w:szCs w:val="24"/>
        </w:rPr>
        <w:t xml:space="preserve"> los</w:t>
      </w:r>
      <w:r w:rsidR="0074430F" w:rsidRPr="00FA347D">
        <w:rPr>
          <w:rFonts w:ascii="Georgia" w:hAnsi="Georgia" w:cs="Arial"/>
          <w:sz w:val="24"/>
          <w:szCs w:val="24"/>
        </w:rPr>
        <w:t xml:space="preserve"> periodo</w:t>
      </w:r>
      <w:r w:rsidR="5EBF15FB" w:rsidRPr="00FA347D">
        <w:rPr>
          <w:rFonts w:ascii="Georgia" w:hAnsi="Georgia" w:cs="Arial"/>
          <w:sz w:val="24"/>
          <w:szCs w:val="24"/>
        </w:rPr>
        <w:t>s</w:t>
      </w:r>
      <w:r w:rsidRPr="00FA347D">
        <w:rPr>
          <w:rFonts w:ascii="Georgia" w:hAnsi="Georgia" w:cs="Arial"/>
          <w:sz w:val="24"/>
          <w:szCs w:val="24"/>
        </w:rPr>
        <w:t xml:space="preserve">, </w:t>
      </w:r>
      <w:r w:rsidR="0074430F" w:rsidRPr="00FA347D">
        <w:rPr>
          <w:rFonts w:ascii="Georgia" w:hAnsi="Georgia" w:cs="Arial"/>
          <w:sz w:val="24"/>
          <w:szCs w:val="24"/>
        </w:rPr>
        <w:t xml:space="preserve">sin embargo, ante la insuficiencia del material ofrecido, </w:t>
      </w:r>
      <w:r w:rsidR="565E6C2B" w:rsidRPr="00FA347D">
        <w:rPr>
          <w:rFonts w:ascii="Georgia" w:hAnsi="Georgia" w:cs="Arial"/>
          <w:sz w:val="24"/>
          <w:szCs w:val="24"/>
        </w:rPr>
        <w:t xml:space="preserve">para lograr esa información en las condiciones descritas, </w:t>
      </w:r>
      <w:r w:rsidR="0074430F" w:rsidRPr="00FA347D">
        <w:rPr>
          <w:rFonts w:ascii="Georgia" w:hAnsi="Georgia" w:cs="Arial"/>
          <w:sz w:val="24"/>
          <w:szCs w:val="24"/>
        </w:rPr>
        <w:t xml:space="preserve">habría que aplicarse a </w:t>
      </w:r>
      <w:r w:rsidRPr="00FA347D">
        <w:rPr>
          <w:rFonts w:ascii="Georgia" w:hAnsi="Georgia" w:cs="Arial"/>
          <w:sz w:val="24"/>
          <w:szCs w:val="24"/>
        </w:rPr>
        <w:t>elabor</w:t>
      </w:r>
      <w:r w:rsidR="0074430F" w:rsidRPr="00FA347D">
        <w:rPr>
          <w:rFonts w:ascii="Georgia" w:hAnsi="Georgia" w:cs="Arial"/>
          <w:sz w:val="24"/>
          <w:szCs w:val="24"/>
        </w:rPr>
        <w:t>ar</w:t>
      </w:r>
      <w:r w:rsidRPr="00FA347D">
        <w:rPr>
          <w:rFonts w:ascii="Georgia" w:hAnsi="Georgia" w:cs="Arial"/>
          <w:sz w:val="24"/>
          <w:szCs w:val="24"/>
        </w:rPr>
        <w:t xml:space="preserve"> </w:t>
      </w:r>
      <w:r w:rsidR="613DE737" w:rsidRPr="00FA347D">
        <w:rPr>
          <w:rFonts w:ascii="Georgia" w:hAnsi="Georgia" w:cs="Arial"/>
          <w:sz w:val="24"/>
          <w:szCs w:val="24"/>
        </w:rPr>
        <w:t xml:space="preserve">las </w:t>
      </w:r>
      <w:r w:rsidR="0074430F" w:rsidRPr="00FA347D">
        <w:rPr>
          <w:rFonts w:ascii="Georgia" w:hAnsi="Georgia" w:cs="Arial"/>
          <w:sz w:val="24"/>
          <w:szCs w:val="24"/>
        </w:rPr>
        <w:t>cuentas</w:t>
      </w:r>
      <w:r w:rsidRPr="00FA347D">
        <w:rPr>
          <w:rFonts w:ascii="Georgia" w:hAnsi="Georgia" w:cs="Arial"/>
          <w:sz w:val="24"/>
          <w:szCs w:val="24"/>
        </w:rPr>
        <w:t xml:space="preserve">, agravado en este preciso caso por el tiempo transcurrido: </w:t>
      </w:r>
      <w:r w:rsidR="006E68F9" w:rsidRPr="00FA347D">
        <w:rPr>
          <w:rFonts w:ascii="Georgia" w:hAnsi="Georgia" w:cs="Arial"/>
          <w:sz w:val="24"/>
          <w:szCs w:val="24"/>
          <w:lang w:val="es-CO"/>
        </w:rPr>
        <w:t>22 años</w:t>
      </w:r>
      <w:r w:rsidR="0074430F" w:rsidRPr="00FA347D">
        <w:rPr>
          <w:rFonts w:ascii="Georgia" w:hAnsi="Georgia" w:cs="Arial"/>
          <w:sz w:val="24"/>
          <w:szCs w:val="24"/>
          <w:lang w:val="es-CO"/>
        </w:rPr>
        <w:t>, y, la inespecificidad de los datos.</w:t>
      </w:r>
    </w:p>
    <w:p w14:paraId="3299B27E" w14:textId="3546C2E7" w:rsidR="003D799A" w:rsidRPr="00FA347D" w:rsidRDefault="003D799A" w:rsidP="00FA347D">
      <w:pPr>
        <w:spacing w:line="276" w:lineRule="auto"/>
        <w:jc w:val="both"/>
        <w:rPr>
          <w:rFonts w:ascii="Georgia" w:hAnsi="Georgia" w:cs="Arial"/>
        </w:rPr>
      </w:pPr>
    </w:p>
    <w:p w14:paraId="537EF7D1" w14:textId="143C9952" w:rsidR="007D7347" w:rsidRPr="00FA347D" w:rsidRDefault="007D7347" w:rsidP="00FA347D">
      <w:pPr>
        <w:suppressAutoHyphens/>
        <w:spacing w:line="276" w:lineRule="auto"/>
        <w:jc w:val="both"/>
        <w:rPr>
          <w:rFonts w:ascii="Georgia" w:hAnsi="Georgia" w:cs="Arial"/>
          <w:iCs/>
        </w:rPr>
      </w:pPr>
      <w:r w:rsidRPr="00FA347D">
        <w:rPr>
          <w:rFonts w:ascii="Georgia" w:hAnsi="Georgia" w:cs="Arial"/>
        </w:rPr>
        <w:t>Para esta Sala, la experticia allegada tiene validez porque se allanó al cumplimiento de las prescripciones generales (Arts.164 y 168, CGP) y especiales de admisibilidad</w:t>
      </w:r>
      <w:r w:rsidRPr="00FA347D">
        <w:rPr>
          <w:rStyle w:val="Refdenotaalpie"/>
          <w:rFonts w:ascii="Georgia" w:hAnsi="Georgia"/>
        </w:rPr>
        <w:footnoteReference w:id="47"/>
      </w:r>
      <w:r w:rsidRPr="00FA347D">
        <w:rPr>
          <w:rFonts w:ascii="Georgia" w:hAnsi="Georgia" w:cs="Arial"/>
        </w:rPr>
        <w:t xml:space="preserve"> (Art.226-6º, CGP), y en cuanto a su eficacia, a tono con las reglas de la sana crítica el contenido y la fundamentación empleada ofrecen solidez, claridad, exhaustividad y precisión, además se demostró su idoneidad, es decir, se acataron las exigencias del artículo 232, CGP</w:t>
      </w:r>
      <w:r w:rsidRPr="00FA347D">
        <w:rPr>
          <w:rFonts w:ascii="Georgia" w:hAnsi="Georgia" w:cs="Arial"/>
          <w:iCs/>
        </w:rPr>
        <w:t>, así entonces, se concede suficiente mérito demostrativo a este medio de prueba.</w:t>
      </w:r>
    </w:p>
    <w:p w14:paraId="76AFDB5A" w14:textId="77777777" w:rsidR="007D7347" w:rsidRPr="00FA347D" w:rsidRDefault="007D7347" w:rsidP="00FA347D">
      <w:pPr>
        <w:spacing w:line="276" w:lineRule="auto"/>
        <w:jc w:val="both"/>
        <w:rPr>
          <w:rFonts w:ascii="Georgia" w:hAnsi="Georgia" w:cs="Arial"/>
        </w:rPr>
      </w:pPr>
    </w:p>
    <w:p w14:paraId="4BD3EB2B" w14:textId="6ADD1366" w:rsidR="00C91304" w:rsidRPr="00FA347D" w:rsidRDefault="00F23F6B"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A</w:t>
      </w:r>
      <w:r w:rsidR="00604C05" w:rsidRPr="00FA347D">
        <w:rPr>
          <w:rFonts w:ascii="Georgia" w:hAnsi="Georgia" w:cs="Arial"/>
          <w:sz w:val="24"/>
          <w:szCs w:val="24"/>
          <w:lang w:val="es-CO"/>
        </w:rPr>
        <w:t>hora,</w:t>
      </w:r>
      <w:r w:rsidR="003506E4" w:rsidRPr="00FA347D">
        <w:rPr>
          <w:rFonts w:ascii="Georgia" w:hAnsi="Georgia" w:cs="Arial"/>
          <w:sz w:val="24"/>
          <w:szCs w:val="24"/>
          <w:lang w:val="es-CO"/>
        </w:rPr>
        <w:t xml:space="preserve"> es preciso señalar que para esta Magistratura, sin </w:t>
      </w:r>
      <w:r w:rsidR="006C0B1C" w:rsidRPr="00FA347D">
        <w:rPr>
          <w:rFonts w:ascii="Georgia" w:hAnsi="Georgia" w:cs="Arial"/>
          <w:sz w:val="24"/>
          <w:szCs w:val="24"/>
          <w:lang w:val="es-CO"/>
        </w:rPr>
        <w:t>vacilaciones</w:t>
      </w:r>
      <w:r w:rsidR="00604C05" w:rsidRPr="00FA347D">
        <w:rPr>
          <w:rFonts w:ascii="Georgia" w:hAnsi="Georgia" w:cs="Arial"/>
          <w:sz w:val="24"/>
          <w:szCs w:val="24"/>
          <w:lang w:val="es-CO"/>
        </w:rPr>
        <w:t xml:space="preserve">, </w:t>
      </w:r>
      <w:r w:rsidR="005E333E" w:rsidRPr="00FA347D">
        <w:rPr>
          <w:rFonts w:ascii="Georgia" w:hAnsi="Georgia" w:cs="Arial"/>
          <w:sz w:val="24"/>
          <w:szCs w:val="24"/>
          <w:lang w:val="es-CO"/>
        </w:rPr>
        <w:t xml:space="preserve">con vista en </w:t>
      </w:r>
      <w:r w:rsidR="003506E4" w:rsidRPr="00FA347D">
        <w:rPr>
          <w:rFonts w:ascii="Georgia" w:hAnsi="Georgia" w:cs="Arial"/>
          <w:sz w:val="24"/>
          <w:szCs w:val="24"/>
          <w:lang w:val="es-CO"/>
        </w:rPr>
        <w:t>lo</w:t>
      </w:r>
      <w:r w:rsidR="00C05627" w:rsidRPr="00FA347D">
        <w:rPr>
          <w:rFonts w:ascii="Georgia" w:hAnsi="Georgia" w:cs="Arial"/>
          <w:sz w:val="24"/>
          <w:szCs w:val="24"/>
          <w:lang w:val="es-CO"/>
        </w:rPr>
        <w:t>s soportes</w:t>
      </w:r>
      <w:r w:rsidR="005E333E" w:rsidRPr="00FA347D">
        <w:rPr>
          <w:rFonts w:ascii="Georgia" w:hAnsi="Georgia" w:cs="Arial"/>
          <w:sz w:val="24"/>
          <w:szCs w:val="24"/>
          <w:lang w:val="es-CO"/>
        </w:rPr>
        <w:t xml:space="preserve">, relucen </w:t>
      </w:r>
      <w:r w:rsidR="00CF601C" w:rsidRPr="00FA347D">
        <w:rPr>
          <w:rFonts w:ascii="Georgia" w:hAnsi="Georgia" w:cs="Arial"/>
          <w:sz w:val="24"/>
          <w:szCs w:val="24"/>
          <w:lang w:val="es-CO"/>
        </w:rPr>
        <w:t>an</w:t>
      </w:r>
      <w:r w:rsidR="00F43449" w:rsidRPr="00FA347D">
        <w:rPr>
          <w:rFonts w:ascii="Georgia" w:hAnsi="Georgia" w:cs="Arial"/>
          <w:sz w:val="24"/>
          <w:szCs w:val="24"/>
          <w:lang w:val="es-CO"/>
        </w:rPr>
        <w:t>omalías</w:t>
      </w:r>
      <w:r w:rsidR="00CF601C" w:rsidRPr="00FA347D">
        <w:rPr>
          <w:rFonts w:ascii="Georgia" w:hAnsi="Georgia" w:cs="Arial"/>
          <w:sz w:val="24"/>
          <w:szCs w:val="24"/>
          <w:lang w:val="es-CO"/>
        </w:rPr>
        <w:t xml:space="preserve"> en la administración</w:t>
      </w:r>
      <w:r w:rsidR="00D77806" w:rsidRPr="00FA347D">
        <w:rPr>
          <w:rFonts w:ascii="Georgia" w:hAnsi="Georgia" w:cs="Arial"/>
          <w:sz w:val="24"/>
          <w:szCs w:val="24"/>
          <w:lang w:val="es-CO"/>
        </w:rPr>
        <w:t xml:space="preserve">, </w:t>
      </w:r>
      <w:r w:rsidR="005E333E" w:rsidRPr="00FA347D">
        <w:rPr>
          <w:rFonts w:ascii="Georgia" w:hAnsi="Georgia" w:cs="Arial"/>
          <w:sz w:val="24"/>
          <w:szCs w:val="24"/>
          <w:lang w:val="es-CO"/>
        </w:rPr>
        <w:t xml:space="preserve">se contravinieron </w:t>
      </w:r>
      <w:r w:rsidR="004F6E10" w:rsidRPr="00FA347D">
        <w:rPr>
          <w:rFonts w:ascii="Georgia" w:hAnsi="Georgia" w:cs="Arial"/>
          <w:sz w:val="24"/>
          <w:szCs w:val="24"/>
          <w:lang w:val="es-CO"/>
        </w:rPr>
        <w:t xml:space="preserve">las expresas </w:t>
      </w:r>
      <w:r w:rsidR="004F6E10" w:rsidRPr="00FA347D">
        <w:rPr>
          <w:rFonts w:ascii="Georgia" w:hAnsi="Georgia" w:cs="Arial"/>
          <w:sz w:val="24"/>
          <w:szCs w:val="24"/>
          <w:lang w:val="es-CO"/>
        </w:rPr>
        <w:lastRenderedPageBreak/>
        <w:t xml:space="preserve">prohibiciones legales que debió respetar </w:t>
      </w:r>
      <w:r w:rsidR="00891FFA" w:rsidRPr="00FA347D">
        <w:rPr>
          <w:rFonts w:ascii="Georgia" w:hAnsi="Georgia" w:cs="Arial"/>
          <w:sz w:val="24"/>
          <w:szCs w:val="24"/>
          <w:lang w:val="es-CO"/>
        </w:rPr>
        <w:t>el guardador</w:t>
      </w:r>
      <w:r w:rsidR="00D77806" w:rsidRPr="00FA347D">
        <w:rPr>
          <w:rFonts w:ascii="Georgia" w:hAnsi="Georgia" w:cs="Arial"/>
          <w:sz w:val="24"/>
          <w:szCs w:val="24"/>
          <w:lang w:val="es-CO"/>
        </w:rPr>
        <w:t xml:space="preserve"> </w:t>
      </w:r>
      <w:r w:rsidR="004F6E10" w:rsidRPr="00FA347D">
        <w:rPr>
          <w:rFonts w:ascii="Georgia" w:hAnsi="Georgia" w:cs="Arial"/>
          <w:sz w:val="24"/>
          <w:szCs w:val="24"/>
          <w:lang w:val="es-CO"/>
        </w:rPr>
        <w:t xml:space="preserve">en su ejercicio </w:t>
      </w:r>
      <w:r w:rsidR="0083711A" w:rsidRPr="00FA347D">
        <w:rPr>
          <w:rFonts w:ascii="Georgia" w:hAnsi="Georgia" w:cs="Arial"/>
          <w:sz w:val="24"/>
          <w:szCs w:val="24"/>
          <w:lang w:val="es-CO"/>
        </w:rPr>
        <w:t>(Artículo</w:t>
      </w:r>
      <w:r w:rsidR="00823CCB" w:rsidRPr="00FA347D">
        <w:rPr>
          <w:rFonts w:ascii="Georgia" w:hAnsi="Georgia" w:cs="Arial"/>
          <w:sz w:val="24"/>
          <w:szCs w:val="24"/>
          <w:lang w:val="es-CO"/>
        </w:rPr>
        <w:t>s</w:t>
      </w:r>
      <w:r w:rsidR="0083711A" w:rsidRPr="00FA347D">
        <w:rPr>
          <w:rFonts w:ascii="Georgia" w:hAnsi="Georgia" w:cs="Arial"/>
          <w:sz w:val="24"/>
          <w:szCs w:val="24"/>
          <w:lang w:val="es-CO"/>
        </w:rPr>
        <w:t xml:space="preserve"> </w:t>
      </w:r>
      <w:r w:rsidR="00760FF7" w:rsidRPr="00FA347D">
        <w:rPr>
          <w:rFonts w:ascii="Georgia" w:hAnsi="Georgia" w:cs="Arial"/>
          <w:sz w:val="24"/>
          <w:szCs w:val="24"/>
          <w:lang w:val="es-CO"/>
        </w:rPr>
        <w:t>501, C</w:t>
      </w:r>
      <w:r w:rsidR="00823CCB" w:rsidRPr="00FA347D">
        <w:rPr>
          <w:rFonts w:ascii="Georgia" w:hAnsi="Georgia" w:cs="Arial"/>
          <w:sz w:val="24"/>
          <w:szCs w:val="24"/>
          <w:lang w:val="es-CO"/>
        </w:rPr>
        <w:t>C y 92, Ley 1</w:t>
      </w:r>
      <w:r w:rsidR="00CB1D0D" w:rsidRPr="00FA347D">
        <w:rPr>
          <w:rFonts w:ascii="Georgia" w:hAnsi="Georgia" w:cs="Arial"/>
          <w:sz w:val="24"/>
          <w:szCs w:val="24"/>
          <w:lang w:val="es-CO"/>
        </w:rPr>
        <w:t>3</w:t>
      </w:r>
      <w:r w:rsidR="00823CCB" w:rsidRPr="00FA347D">
        <w:rPr>
          <w:rFonts w:ascii="Georgia" w:hAnsi="Georgia" w:cs="Arial"/>
          <w:sz w:val="24"/>
          <w:szCs w:val="24"/>
          <w:lang w:val="es-CO"/>
        </w:rPr>
        <w:t>06</w:t>
      </w:r>
      <w:r w:rsidR="00760FF7" w:rsidRPr="00FA347D">
        <w:rPr>
          <w:rFonts w:ascii="Georgia" w:hAnsi="Georgia" w:cs="Arial"/>
          <w:sz w:val="24"/>
          <w:szCs w:val="24"/>
          <w:lang w:val="es-CO"/>
        </w:rPr>
        <w:t>)</w:t>
      </w:r>
      <w:r w:rsidR="00C91304" w:rsidRPr="00FA347D">
        <w:rPr>
          <w:rFonts w:ascii="Georgia" w:hAnsi="Georgia" w:cs="Arial"/>
          <w:sz w:val="24"/>
          <w:szCs w:val="24"/>
          <w:lang w:val="es-CO"/>
        </w:rPr>
        <w:t xml:space="preserve">, tal como </w:t>
      </w:r>
      <w:r w:rsidR="004F6E10" w:rsidRPr="00FA347D">
        <w:rPr>
          <w:rFonts w:ascii="Georgia" w:hAnsi="Georgia" w:cs="Arial"/>
          <w:sz w:val="24"/>
          <w:szCs w:val="24"/>
          <w:lang w:val="es-CO"/>
        </w:rPr>
        <w:t xml:space="preserve">censuró </w:t>
      </w:r>
      <w:r w:rsidR="00F43449" w:rsidRPr="00FA347D">
        <w:rPr>
          <w:rFonts w:ascii="Georgia" w:hAnsi="Georgia" w:cs="Arial"/>
          <w:sz w:val="24"/>
          <w:szCs w:val="24"/>
          <w:lang w:val="es-CO"/>
        </w:rPr>
        <w:t>con</w:t>
      </w:r>
      <w:r w:rsidR="00C91304" w:rsidRPr="00FA347D">
        <w:rPr>
          <w:rFonts w:ascii="Georgia" w:hAnsi="Georgia" w:cs="Arial"/>
          <w:sz w:val="24"/>
          <w:szCs w:val="24"/>
          <w:lang w:val="es-CO"/>
        </w:rPr>
        <w:t xml:space="preserve"> detall</w:t>
      </w:r>
      <w:r w:rsidR="00F43449" w:rsidRPr="00FA347D">
        <w:rPr>
          <w:rFonts w:ascii="Georgia" w:hAnsi="Georgia" w:cs="Arial"/>
          <w:sz w:val="24"/>
          <w:szCs w:val="24"/>
          <w:lang w:val="es-CO"/>
        </w:rPr>
        <w:t>e</w:t>
      </w:r>
      <w:r w:rsidR="00C91304" w:rsidRPr="00FA347D">
        <w:rPr>
          <w:rFonts w:ascii="Georgia" w:hAnsi="Georgia" w:cs="Arial"/>
          <w:sz w:val="24"/>
          <w:szCs w:val="24"/>
          <w:lang w:val="es-CO"/>
        </w:rPr>
        <w:t xml:space="preserve"> la </w:t>
      </w:r>
      <w:r w:rsidR="00281D1F" w:rsidRPr="00FA347D">
        <w:rPr>
          <w:rFonts w:ascii="Georgia" w:hAnsi="Georgia" w:cs="Arial"/>
          <w:sz w:val="24"/>
          <w:szCs w:val="24"/>
          <w:lang w:val="es-CO"/>
        </w:rPr>
        <w:t xml:space="preserve">parte </w:t>
      </w:r>
      <w:r w:rsidR="00C91304" w:rsidRPr="00FA347D">
        <w:rPr>
          <w:rFonts w:ascii="Georgia" w:hAnsi="Georgia" w:cs="Arial"/>
          <w:sz w:val="24"/>
          <w:szCs w:val="24"/>
          <w:lang w:val="es-CO"/>
        </w:rPr>
        <w:t>actora al objetar (</w:t>
      </w:r>
      <w:r w:rsidR="006C0B1C" w:rsidRPr="00FA347D">
        <w:rPr>
          <w:rFonts w:ascii="Georgia" w:hAnsi="Georgia" w:cs="Arial"/>
          <w:sz w:val="24"/>
          <w:szCs w:val="24"/>
          <w:lang w:val="es-CO"/>
        </w:rPr>
        <w:t xml:space="preserve">Carpeta 1ª instancia, cuaderno 2°, incidente de objeción, pdf.No.1, </w:t>
      </w:r>
      <w:r w:rsidR="00C91304" w:rsidRPr="00FA347D">
        <w:rPr>
          <w:rFonts w:ascii="Georgia" w:hAnsi="Georgia" w:cs="Arial"/>
          <w:sz w:val="24"/>
          <w:szCs w:val="24"/>
          <w:lang w:val="es-CO"/>
        </w:rPr>
        <w:t>folios 1</w:t>
      </w:r>
      <w:r w:rsidR="003506E4" w:rsidRPr="00FA347D">
        <w:rPr>
          <w:rFonts w:ascii="Georgia" w:hAnsi="Georgia" w:cs="Arial"/>
          <w:sz w:val="24"/>
          <w:szCs w:val="24"/>
          <w:lang w:val="es-CO"/>
        </w:rPr>
        <w:t>3-32</w:t>
      </w:r>
      <w:r w:rsidR="00C91304" w:rsidRPr="00FA347D">
        <w:rPr>
          <w:rFonts w:ascii="Georgia" w:hAnsi="Georgia" w:cs="Arial"/>
          <w:sz w:val="24"/>
          <w:szCs w:val="24"/>
          <w:lang w:val="es-CO"/>
        </w:rPr>
        <w:t>).</w:t>
      </w:r>
    </w:p>
    <w:p w14:paraId="2F9B9FCD" w14:textId="77777777" w:rsidR="00C91304" w:rsidRPr="00FA347D" w:rsidRDefault="00C91304" w:rsidP="00FA347D">
      <w:pPr>
        <w:pStyle w:val="Sinespaciado"/>
        <w:spacing w:line="276" w:lineRule="auto"/>
        <w:jc w:val="both"/>
        <w:rPr>
          <w:rFonts w:ascii="Georgia" w:hAnsi="Georgia" w:cs="Arial"/>
          <w:sz w:val="24"/>
          <w:szCs w:val="24"/>
          <w:lang w:val="es-CO"/>
        </w:rPr>
      </w:pPr>
    </w:p>
    <w:p w14:paraId="2913EFEE" w14:textId="0CA5B14C" w:rsidR="00F23F6B" w:rsidRPr="00FA347D" w:rsidRDefault="004F6E10"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Son </w:t>
      </w:r>
      <w:r w:rsidR="00052732" w:rsidRPr="00FA347D">
        <w:rPr>
          <w:rFonts w:ascii="Georgia" w:hAnsi="Georgia" w:cs="Arial"/>
          <w:sz w:val="24"/>
          <w:szCs w:val="24"/>
          <w:lang w:val="es-CO"/>
        </w:rPr>
        <w:t>ajenos a</w:t>
      </w:r>
      <w:r w:rsidRPr="00FA347D">
        <w:rPr>
          <w:rFonts w:ascii="Georgia" w:hAnsi="Georgia" w:cs="Arial"/>
          <w:sz w:val="24"/>
          <w:szCs w:val="24"/>
          <w:lang w:val="es-CO"/>
        </w:rPr>
        <w:t>l</w:t>
      </w:r>
      <w:r w:rsidR="00052732" w:rsidRPr="00FA347D">
        <w:rPr>
          <w:rFonts w:ascii="Georgia" w:hAnsi="Georgia" w:cs="Arial"/>
          <w:sz w:val="24"/>
          <w:szCs w:val="24"/>
          <w:lang w:val="es-CO"/>
        </w:rPr>
        <w:t xml:space="preserve"> bienestar </w:t>
      </w:r>
      <w:r w:rsidR="00281D1F" w:rsidRPr="00FA347D">
        <w:rPr>
          <w:rFonts w:ascii="Georgia" w:hAnsi="Georgia" w:cs="Arial"/>
          <w:sz w:val="24"/>
          <w:szCs w:val="24"/>
          <w:lang w:val="es-CO"/>
        </w:rPr>
        <w:t>de</w:t>
      </w:r>
      <w:r w:rsidR="00052732" w:rsidRPr="00FA347D">
        <w:rPr>
          <w:rFonts w:ascii="Georgia" w:hAnsi="Georgia" w:cs="Arial"/>
          <w:sz w:val="24"/>
          <w:szCs w:val="24"/>
          <w:lang w:val="es-CO"/>
        </w:rPr>
        <w:t xml:space="preserve"> la señora Magdalena, </w:t>
      </w:r>
      <w:r w:rsidR="009F56CA" w:rsidRPr="00FA347D">
        <w:rPr>
          <w:rFonts w:ascii="Georgia" w:hAnsi="Georgia" w:cs="Arial"/>
          <w:sz w:val="24"/>
          <w:szCs w:val="24"/>
          <w:lang w:val="es-CO"/>
        </w:rPr>
        <w:t>l</w:t>
      </w:r>
      <w:r w:rsidR="00052732" w:rsidRPr="00FA347D">
        <w:rPr>
          <w:rFonts w:ascii="Georgia" w:hAnsi="Georgia" w:cs="Arial"/>
          <w:sz w:val="24"/>
          <w:szCs w:val="24"/>
          <w:lang w:val="es-CO"/>
        </w:rPr>
        <w:t xml:space="preserve">os pagos por </w:t>
      </w:r>
      <w:r w:rsidR="00020DA2" w:rsidRPr="00FA347D">
        <w:rPr>
          <w:rFonts w:ascii="Georgia" w:hAnsi="Georgia" w:cs="Arial"/>
          <w:sz w:val="24"/>
          <w:szCs w:val="24"/>
          <w:lang w:val="es-CO"/>
        </w:rPr>
        <w:t xml:space="preserve">alquiler de vehículos </w:t>
      </w:r>
      <w:r w:rsidR="003A0ED1" w:rsidRPr="00FA347D">
        <w:rPr>
          <w:rFonts w:ascii="Georgia" w:hAnsi="Georgia" w:cs="Arial"/>
          <w:sz w:val="24"/>
          <w:szCs w:val="24"/>
          <w:lang w:val="es-CO"/>
        </w:rPr>
        <w:t xml:space="preserve">donde el </w:t>
      </w:r>
      <w:r w:rsidR="0083711A" w:rsidRPr="00FA347D">
        <w:rPr>
          <w:rFonts w:ascii="Georgia" w:hAnsi="Georgia" w:cs="Arial"/>
          <w:sz w:val="24"/>
          <w:szCs w:val="24"/>
          <w:lang w:val="es-CO"/>
        </w:rPr>
        <w:t xml:space="preserve">beneficiario </w:t>
      </w:r>
      <w:r w:rsidR="003A0ED1" w:rsidRPr="00FA347D">
        <w:rPr>
          <w:rFonts w:ascii="Georgia" w:hAnsi="Georgia" w:cs="Arial"/>
          <w:sz w:val="24"/>
          <w:szCs w:val="24"/>
          <w:lang w:val="es-CO"/>
        </w:rPr>
        <w:t xml:space="preserve">es el mismo </w:t>
      </w:r>
      <w:r w:rsidR="00891FFA" w:rsidRPr="00FA347D">
        <w:rPr>
          <w:rFonts w:ascii="Georgia" w:hAnsi="Georgia" w:cs="Arial"/>
          <w:sz w:val="24"/>
          <w:szCs w:val="24"/>
          <w:lang w:val="es-CO"/>
        </w:rPr>
        <w:t>curador</w:t>
      </w:r>
      <w:r w:rsidR="00E624CC" w:rsidRPr="00FA347D">
        <w:rPr>
          <w:rFonts w:ascii="Georgia" w:hAnsi="Georgia" w:cs="Arial"/>
          <w:sz w:val="24"/>
          <w:szCs w:val="24"/>
          <w:lang w:val="es-CO"/>
        </w:rPr>
        <w:t>,</w:t>
      </w:r>
      <w:r w:rsidR="00567C2B" w:rsidRPr="00FA347D">
        <w:rPr>
          <w:rFonts w:ascii="Georgia" w:hAnsi="Georgia" w:cs="Arial"/>
          <w:sz w:val="24"/>
          <w:szCs w:val="24"/>
          <w:lang w:val="es-CO"/>
        </w:rPr>
        <w:t xml:space="preserve"> </w:t>
      </w:r>
      <w:r w:rsidRPr="00FA347D">
        <w:rPr>
          <w:rFonts w:ascii="Georgia" w:hAnsi="Georgia" w:cs="Arial"/>
          <w:sz w:val="24"/>
          <w:szCs w:val="24"/>
          <w:lang w:val="es-CO"/>
        </w:rPr>
        <w:t xml:space="preserve">su servicio de telefonía </w:t>
      </w:r>
      <w:r w:rsidR="00567C2B" w:rsidRPr="00FA347D">
        <w:rPr>
          <w:rFonts w:ascii="Georgia" w:hAnsi="Georgia" w:cs="Arial"/>
          <w:sz w:val="24"/>
          <w:szCs w:val="24"/>
          <w:lang w:val="es-CO"/>
        </w:rPr>
        <w:t>celular</w:t>
      </w:r>
      <w:r w:rsidR="00C5067B" w:rsidRPr="00FA347D">
        <w:rPr>
          <w:rFonts w:ascii="Georgia" w:hAnsi="Georgia" w:cs="Arial"/>
          <w:sz w:val="24"/>
          <w:szCs w:val="24"/>
          <w:lang w:val="es-CO"/>
        </w:rPr>
        <w:t>,</w:t>
      </w:r>
      <w:r w:rsidR="00D74F26" w:rsidRPr="00FA347D">
        <w:rPr>
          <w:rFonts w:ascii="Georgia" w:hAnsi="Georgia" w:cs="Arial"/>
          <w:sz w:val="24"/>
          <w:szCs w:val="24"/>
          <w:lang w:val="es-CO"/>
        </w:rPr>
        <w:t xml:space="preserve"> las cuotas de</w:t>
      </w:r>
      <w:r w:rsidR="00DD467E" w:rsidRPr="00FA347D">
        <w:rPr>
          <w:rFonts w:ascii="Georgia" w:hAnsi="Georgia" w:cs="Arial"/>
          <w:sz w:val="24"/>
          <w:szCs w:val="24"/>
          <w:lang w:val="es-CO"/>
        </w:rPr>
        <w:t>l</w:t>
      </w:r>
      <w:r w:rsidR="00D74F26" w:rsidRPr="00FA347D">
        <w:rPr>
          <w:rFonts w:ascii="Georgia" w:hAnsi="Georgia" w:cs="Arial"/>
          <w:sz w:val="24"/>
          <w:szCs w:val="24"/>
          <w:lang w:val="es-CO"/>
        </w:rPr>
        <w:t xml:space="preserve"> club cu</w:t>
      </w:r>
      <w:r w:rsidR="00DD467E" w:rsidRPr="00FA347D">
        <w:rPr>
          <w:rFonts w:ascii="Georgia" w:hAnsi="Georgia" w:cs="Arial"/>
          <w:sz w:val="24"/>
          <w:szCs w:val="24"/>
          <w:lang w:val="es-CO"/>
        </w:rPr>
        <w:t>y</w:t>
      </w:r>
      <w:r w:rsidR="00D74F26" w:rsidRPr="00FA347D">
        <w:rPr>
          <w:rFonts w:ascii="Georgia" w:hAnsi="Georgia" w:cs="Arial"/>
          <w:sz w:val="24"/>
          <w:szCs w:val="24"/>
          <w:lang w:val="es-CO"/>
        </w:rPr>
        <w:t xml:space="preserve">os recibos </w:t>
      </w:r>
      <w:r w:rsidRPr="00FA347D">
        <w:rPr>
          <w:rFonts w:ascii="Georgia" w:hAnsi="Georgia" w:cs="Arial"/>
          <w:sz w:val="24"/>
          <w:szCs w:val="24"/>
          <w:lang w:val="es-CO"/>
        </w:rPr>
        <w:t xml:space="preserve">fueron </w:t>
      </w:r>
      <w:r w:rsidR="00D74F26" w:rsidRPr="00FA347D">
        <w:rPr>
          <w:rFonts w:ascii="Georgia" w:hAnsi="Georgia" w:cs="Arial"/>
          <w:sz w:val="24"/>
          <w:szCs w:val="24"/>
          <w:lang w:val="es-CO"/>
        </w:rPr>
        <w:t xml:space="preserve">expedidos a </w:t>
      </w:r>
      <w:r w:rsidRPr="00FA347D">
        <w:rPr>
          <w:rFonts w:ascii="Georgia" w:hAnsi="Georgia" w:cs="Arial"/>
          <w:sz w:val="24"/>
          <w:szCs w:val="24"/>
          <w:lang w:val="es-CO"/>
        </w:rPr>
        <w:t xml:space="preserve">su </w:t>
      </w:r>
      <w:r w:rsidR="00D74F26" w:rsidRPr="00FA347D">
        <w:rPr>
          <w:rFonts w:ascii="Georgia" w:hAnsi="Georgia" w:cs="Arial"/>
          <w:sz w:val="24"/>
          <w:szCs w:val="24"/>
          <w:lang w:val="es-CO"/>
        </w:rPr>
        <w:t xml:space="preserve">nombre, </w:t>
      </w:r>
      <w:r w:rsidR="00E624CC" w:rsidRPr="00FA347D">
        <w:rPr>
          <w:rFonts w:ascii="Georgia" w:hAnsi="Georgia" w:cs="Arial"/>
          <w:sz w:val="24"/>
          <w:szCs w:val="24"/>
          <w:lang w:val="es-CO"/>
        </w:rPr>
        <w:t xml:space="preserve">los honorarios </w:t>
      </w:r>
      <w:r w:rsidR="00DB7DF1" w:rsidRPr="00FA347D">
        <w:rPr>
          <w:rFonts w:ascii="Georgia" w:hAnsi="Georgia" w:cs="Arial"/>
          <w:sz w:val="24"/>
          <w:szCs w:val="24"/>
          <w:lang w:val="es-CO"/>
        </w:rPr>
        <w:t>por día hábil</w:t>
      </w:r>
      <w:r w:rsidR="00C5067B" w:rsidRPr="00FA347D">
        <w:rPr>
          <w:rFonts w:ascii="Georgia" w:hAnsi="Georgia" w:cs="Arial"/>
          <w:sz w:val="24"/>
          <w:szCs w:val="24"/>
          <w:lang w:val="es-CO"/>
        </w:rPr>
        <w:t xml:space="preserve"> e incluso sus vacaciones;</w:t>
      </w:r>
      <w:r w:rsidR="00567C2B" w:rsidRPr="00FA347D">
        <w:rPr>
          <w:rFonts w:ascii="Georgia" w:hAnsi="Georgia" w:cs="Arial"/>
          <w:sz w:val="24"/>
          <w:szCs w:val="24"/>
          <w:lang w:val="es-CO"/>
        </w:rPr>
        <w:t xml:space="preserve"> también</w:t>
      </w:r>
      <w:r w:rsidR="00C5067B" w:rsidRPr="00FA347D">
        <w:rPr>
          <w:rFonts w:ascii="Georgia" w:hAnsi="Georgia" w:cs="Arial"/>
          <w:sz w:val="24"/>
          <w:szCs w:val="24"/>
          <w:lang w:val="es-CO"/>
        </w:rPr>
        <w:t xml:space="preserve">, por la </w:t>
      </w:r>
      <w:r w:rsidR="00567C2B" w:rsidRPr="00FA347D">
        <w:rPr>
          <w:rFonts w:ascii="Georgia" w:hAnsi="Georgia" w:cs="Arial"/>
          <w:sz w:val="24"/>
          <w:szCs w:val="24"/>
          <w:lang w:val="es-CO"/>
        </w:rPr>
        <w:t>c</w:t>
      </w:r>
      <w:r w:rsidR="00237D83" w:rsidRPr="00FA347D">
        <w:rPr>
          <w:rFonts w:ascii="Georgia" w:hAnsi="Georgia" w:cs="Arial"/>
          <w:sz w:val="24"/>
          <w:szCs w:val="24"/>
          <w:lang w:val="es-CO"/>
        </w:rPr>
        <w:t>ontrat</w:t>
      </w:r>
      <w:r w:rsidR="00567C2B" w:rsidRPr="00FA347D">
        <w:rPr>
          <w:rFonts w:ascii="Georgia" w:hAnsi="Georgia" w:cs="Arial"/>
          <w:sz w:val="24"/>
          <w:szCs w:val="24"/>
          <w:lang w:val="es-CO"/>
        </w:rPr>
        <w:t xml:space="preserve">ación </w:t>
      </w:r>
      <w:r w:rsidR="00891FFA" w:rsidRPr="00FA347D">
        <w:rPr>
          <w:rFonts w:ascii="Georgia" w:hAnsi="Georgia" w:cs="Arial"/>
          <w:sz w:val="24"/>
          <w:szCs w:val="24"/>
          <w:lang w:val="es-CO"/>
        </w:rPr>
        <w:t xml:space="preserve">que </w:t>
      </w:r>
      <w:r w:rsidR="00567C2B" w:rsidRPr="00FA347D">
        <w:rPr>
          <w:rFonts w:ascii="Georgia" w:hAnsi="Georgia" w:cs="Arial"/>
          <w:sz w:val="24"/>
          <w:szCs w:val="24"/>
          <w:lang w:val="es-CO"/>
        </w:rPr>
        <w:t xml:space="preserve">para el cuidado de la pupila </w:t>
      </w:r>
      <w:r w:rsidR="00891FFA" w:rsidRPr="00FA347D">
        <w:rPr>
          <w:rFonts w:ascii="Georgia" w:hAnsi="Georgia" w:cs="Arial"/>
          <w:sz w:val="24"/>
          <w:szCs w:val="24"/>
          <w:lang w:val="es-CO"/>
        </w:rPr>
        <w:t xml:space="preserve">hizo </w:t>
      </w:r>
      <w:r w:rsidR="006554E2" w:rsidRPr="00FA347D">
        <w:rPr>
          <w:rFonts w:ascii="Georgia" w:hAnsi="Georgia" w:cs="Arial"/>
          <w:sz w:val="24"/>
          <w:szCs w:val="24"/>
          <w:lang w:val="es-CO"/>
        </w:rPr>
        <w:t xml:space="preserve">con </w:t>
      </w:r>
      <w:r w:rsidR="00891FFA" w:rsidRPr="00FA347D">
        <w:rPr>
          <w:rFonts w:ascii="Georgia" w:hAnsi="Georgia" w:cs="Arial"/>
          <w:sz w:val="24"/>
          <w:szCs w:val="24"/>
          <w:lang w:val="es-CO"/>
        </w:rPr>
        <w:t>su</w:t>
      </w:r>
      <w:r w:rsidR="006554E2" w:rsidRPr="00FA347D">
        <w:rPr>
          <w:rFonts w:ascii="Georgia" w:hAnsi="Georgia" w:cs="Arial"/>
          <w:sz w:val="24"/>
          <w:szCs w:val="24"/>
          <w:lang w:val="es-CO"/>
        </w:rPr>
        <w:t xml:space="preserve"> madre</w:t>
      </w:r>
      <w:r w:rsidR="00891FFA" w:rsidRPr="00FA347D">
        <w:rPr>
          <w:rFonts w:ascii="Georgia" w:hAnsi="Georgia" w:cs="Arial"/>
          <w:sz w:val="24"/>
          <w:szCs w:val="24"/>
          <w:lang w:val="es-CO"/>
        </w:rPr>
        <w:t>, señora María Celina Alzate</w:t>
      </w:r>
      <w:r w:rsidR="00D74F26" w:rsidRPr="00FA347D">
        <w:rPr>
          <w:rFonts w:ascii="Georgia" w:hAnsi="Georgia" w:cs="Arial"/>
          <w:sz w:val="24"/>
          <w:szCs w:val="24"/>
          <w:lang w:val="es-CO"/>
        </w:rPr>
        <w:t xml:space="preserve"> o la compra de diferentes elementos</w:t>
      </w:r>
      <w:r w:rsidR="00052732" w:rsidRPr="00FA347D">
        <w:rPr>
          <w:rFonts w:ascii="Georgia" w:hAnsi="Georgia" w:cs="Arial"/>
          <w:sz w:val="24"/>
          <w:szCs w:val="24"/>
          <w:lang w:val="es-CO"/>
        </w:rPr>
        <w:t>, según relación visible a folio 3</w:t>
      </w:r>
      <w:r w:rsidR="001E155C" w:rsidRPr="00FA347D">
        <w:rPr>
          <w:rFonts w:ascii="Georgia" w:hAnsi="Georgia" w:cs="Arial"/>
          <w:sz w:val="24"/>
          <w:szCs w:val="24"/>
          <w:lang w:val="es-CO"/>
        </w:rPr>
        <w:t>2</w:t>
      </w:r>
      <w:r w:rsidR="00052732" w:rsidRPr="00FA347D">
        <w:rPr>
          <w:rFonts w:ascii="Georgia" w:hAnsi="Georgia" w:cs="Arial"/>
          <w:sz w:val="24"/>
          <w:szCs w:val="24"/>
          <w:lang w:val="es-CO"/>
        </w:rPr>
        <w:t xml:space="preserve"> (</w:t>
      </w:r>
      <w:r w:rsidR="006E68F9" w:rsidRPr="00FA347D">
        <w:rPr>
          <w:rFonts w:ascii="Georgia" w:hAnsi="Georgia" w:cs="Arial"/>
          <w:sz w:val="24"/>
          <w:szCs w:val="24"/>
          <w:lang w:val="es-CO"/>
        </w:rPr>
        <w:t>Ídem</w:t>
      </w:r>
      <w:r w:rsidR="00052732" w:rsidRPr="00FA347D">
        <w:rPr>
          <w:rFonts w:ascii="Georgia" w:hAnsi="Georgia" w:cs="Arial"/>
          <w:sz w:val="24"/>
          <w:szCs w:val="24"/>
          <w:lang w:val="es-CO"/>
        </w:rPr>
        <w:t>)</w:t>
      </w:r>
      <w:r w:rsidRPr="00FA347D">
        <w:rPr>
          <w:rFonts w:ascii="Georgia" w:hAnsi="Georgia" w:cs="Arial"/>
          <w:sz w:val="24"/>
          <w:szCs w:val="24"/>
          <w:lang w:val="es-CO"/>
        </w:rPr>
        <w:t xml:space="preserve">, </w:t>
      </w:r>
      <w:r w:rsidR="005E333E" w:rsidRPr="00FA347D">
        <w:rPr>
          <w:rFonts w:ascii="Georgia" w:hAnsi="Georgia" w:cs="Arial"/>
          <w:sz w:val="24"/>
          <w:szCs w:val="24"/>
          <w:lang w:val="es-CO"/>
        </w:rPr>
        <w:t xml:space="preserve">por ejemplo, </w:t>
      </w:r>
      <w:r w:rsidRPr="00FA347D">
        <w:rPr>
          <w:rFonts w:ascii="Georgia" w:hAnsi="Georgia" w:cs="Arial"/>
          <w:sz w:val="24"/>
          <w:szCs w:val="24"/>
          <w:lang w:val="es-CO"/>
        </w:rPr>
        <w:t>implementos deportivos.</w:t>
      </w:r>
    </w:p>
    <w:p w14:paraId="3B32F7CA" w14:textId="2A419FA4" w:rsidR="0013258A" w:rsidRPr="00FA347D" w:rsidRDefault="0013258A" w:rsidP="00FA347D">
      <w:pPr>
        <w:pStyle w:val="Sinespaciado"/>
        <w:spacing w:line="276" w:lineRule="auto"/>
        <w:jc w:val="both"/>
        <w:rPr>
          <w:rFonts w:ascii="Georgia" w:hAnsi="Georgia" w:cs="Arial"/>
          <w:sz w:val="24"/>
          <w:szCs w:val="24"/>
          <w:lang w:val="es-CO"/>
        </w:rPr>
      </w:pPr>
    </w:p>
    <w:p w14:paraId="58A31EC8" w14:textId="1BE0B7A8" w:rsidR="005E333E" w:rsidRPr="00FA347D" w:rsidRDefault="00C84BE4"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Sin lugar a duda, </w:t>
      </w:r>
      <w:r w:rsidRPr="00FA347D">
        <w:rPr>
          <w:rFonts w:ascii="Georgia" w:hAnsi="Georgia" w:cs="Arial"/>
          <w:b/>
          <w:sz w:val="24"/>
          <w:szCs w:val="24"/>
          <w:lang w:val="es-CO"/>
        </w:rPr>
        <w:t xml:space="preserve">las cuentas así rendidas admiten serios reproches, pues en general </w:t>
      </w:r>
      <w:r w:rsidR="004F6E10" w:rsidRPr="00FA347D">
        <w:rPr>
          <w:rFonts w:ascii="Georgia" w:hAnsi="Georgia" w:cs="Arial"/>
          <w:b/>
          <w:sz w:val="24"/>
          <w:szCs w:val="24"/>
          <w:lang w:val="es-CO"/>
        </w:rPr>
        <w:t>evidencia</w:t>
      </w:r>
      <w:r w:rsidR="004F0DD9" w:rsidRPr="00FA347D">
        <w:rPr>
          <w:rFonts w:ascii="Georgia" w:hAnsi="Georgia" w:cs="Arial"/>
          <w:b/>
          <w:sz w:val="24"/>
          <w:szCs w:val="24"/>
          <w:lang w:val="es-CO"/>
        </w:rPr>
        <w:t>n</w:t>
      </w:r>
      <w:r w:rsidR="004F6E10" w:rsidRPr="00FA347D">
        <w:rPr>
          <w:rFonts w:ascii="Georgia" w:hAnsi="Georgia" w:cs="Arial"/>
          <w:b/>
          <w:sz w:val="24"/>
          <w:szCs w:val="24"/>
          <w:lang w:val="es-CO"/>
        </w:rPr>
        <w:t xml:space="preserve"> la carencia </w:t>
      </w:r>
      <w:r w:rsidRPr="00FA347D">
        <w:rPr>
          <w:rFonts w:ascii="Georgia" w:hAnsi="Georgia" w:cs="Arial"/>
          <w:b/>
          <w:sz w:val="24"/>
          <w:szCs w:val="24"/>
          <w:lang w:val="es-CO"/>
        </w:rPr>
        <w:t>de detalles, exactitud y justificación</w:t>
      </w:r>
      <w:r w:rsidR="004F6E10" w:rsidRPr="00FA347D">
        <w:rPr>
          <w:rFonts w:ascii="Georgia" w:hAnsi="Georgia" w:cs="Arial"/>
          <w:b/>
          <w:sz w:val="24"/>
          <w:szCs w:val="24"/>
          <w:lang w:val="es-CO"/>
        </w:rPr>
        <w:t xml:space="preserve"> adecuada</w:t>
      </w:r>
      <w:r w:rsidR="005E333E" w:rsidRPr="00FA347D">
        <w:rPr>
          <w:rFonts w:ascii="Georgia" w:hAnsi="Georgia" w:cs="Arial"/>
          <w:sz w:val="24"/>
          <w:szCs w:val="24"/>
          <w:lang w:val="es-CO"/>
        </w:rPr>
        <w:t>.</w:t>
      </w:r>
    </w:p>
    <w:p w14:paraId="476944F2" w14:textId="77777777" w:rsidR="005E333E" w:rsidRPr="00FA347D" w:rsidRDefault="005E333E" w:rsidP="00FA347D">
      <w:pPr>
        <w:pStyle w:val="Sinespaciado"/>
        <w:spacing w:line="276" w:lineRule="auto"/>
        <w:jc w:val="both"/>
        <w:rPr>
          <w:rFonts w:ascii="Georgia" w:hAnsi="Georgia" w:cs="Arial"/>
          <w:sz w:val="24"/>
          <w:szCs w:val="24"/>
          <w:lang w:val="es-CO"/>
        </w:rPr>
      </w:pPr>
    </w:p>
    <w:p w14:paraId="5085AE9E" w14:textId="42DF980A" w:rsidR="00727A4D" w:rsidRPr="00FA347D" w:rsidRDefault="005E333E"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Con fundamento en lo discernido</w:t>
      </w:r>
      <w:r w:rsidR="00C84BE4" w:rsidRPr="00FA347D">
        <w:rPr>
          <w:rFonts w:ascii="Georgia" w:hAnsi="Georgia" w:cs="Arial"/>
          <w:sz w:val="24"/>
          <w:szCs w:val="24"/>
          <w:lang w:val="es-CO"/>
        </w:rPr>
        <w:t xml:space="preserve">, </w:t>
      </w:r>
      <w:r w:rsidR="00727A4D" w:rsidRPr="00FA347D">
        <w:rPr>
          <w:rFonts w:ascii="Georgia" w:hAnsi="Georgia" w:cs="Arial"/>
          <w:sz w:val="24"/>
          <w:szCs w:val="24"/>
          <w:lang w:val="es-CO"/>
        </w:rPr>
        <w:t xml:space="preserve">al </w:t>
      </w:r>
      <w:proofErr w:type="spellStart"/>
      <w:r w:rsidR="00727A4D" w:rsidRPr="00FA347D">
        <w:rPr>
          <w:rFonts w:ascii="Georgia" w:hAnsi="Georgia" w:cs="Arial"/>
          <w:sz w:val="24"/>
          <w:szCs w:val="24"/>
          <w:lang w:val="es-CO"/>
        </w:rPr>
        <w:t>rompe</w:t>
      </w:r>
      <w:proofErr w:type="spellEnd"/>
      <w:r w:rsidR="00727A4D" w:rsidRPr="00FA347D">
        <w:rPr>
          <w:rFonts w:ascii="Georgia" w:hAnsi="Georgia" w:cs="Arial"/>
          <w:sz w:val="24"/>
          <w:szCs w:val="24"/>
          <w:lang w:val="es-CO"/>
        </w:rPr>
        <w:t xml:space="preserve"> </w:t>
      </w:r>
      <w:r w:rsidR="00974DF2" w:rsidRPr="00FA347D">
        <w:rPr>
          <w:rFonts w:ascii="Georgia" w:hAnsi="Georgia" w:cs="Arial"/>
          <w:sz w:val="24"/>
          <w:szCs w:val="24"/>
          <w:lang w:val="es-CO"/>
        </w:rPr>
        <w:t xml:space="preserve">puede </w:t>
      </w:r>
      <w:r w:rsidR="00727A4D" w:rsidRPr="00FA347D">
        <w:rPr>
          <w:rFonts w:ascii="Georgia" w:hAnsi="Georgia" w:cs="Arial"/>
          <w:sz w:val="24"/>
          <w:szCs w:val="24"/>
          <w:lang w:val="es-CO"/>
        </w:rPr>
        <w:t>afirmar</w:t>
      </w:r>
      <w:r w:rsidR="00974DF2" w:rsidRPr="00FA347D">
        <w:rPr>
          <w:rFonts w:ascii="Georgia" w:hAnsi="Georgia" w:cs="Arial"/>
          <w:sz w:val="24"/>
          <w:szCs w:val="24"/>
          <w:lang w:val="es-CO"/>
        </w:rPr>
        <w:t>se que se impidió el estudio escrupuloso y razonable, en ejercicio del derecho de objeción, que cabía a la parte objetante. S</w:t>
      </w:r>
      <w:r w:rsidR="000A54D0" w:rsidRPr="00FA347D">
        <w:rPr>
          <w:rFonts w:ascii="Georgia" w:hAnsi="Georgia" w:cs="Arial"/>
          <w:sz w:val="24"/>
          <w:szCs w:val="24"/>
          <w:lang w:val="es-CO"/>
        </w:rPr>
        <w:t xml:space="preserve">orprende </w:t>
      </w:r>
      <w:r w:rsidR="00974DF2" w:rsidRPr="00FA347D">
        <w:rPr>
          <w:rFonts w:ascii="Georgia" w:hAnsi="Georgia" w:cs="Arial"/>
          <w:sz w:val="24"/>
          <w:szCs w:val="24"/>
          <w:lang w:val="es-CO"/>
        </w:rPr>
        <w:t xml:space="preserve">que el juez </w:t>
      </w:r>
      <w:r w:rsidR="00727A4D" w:rsidRPr="00FA347D">
        <w:rPr>
          <w:rFonts w:ascii="Georgia" w:hAnsi="Georgia" w:cs="Arial"/>
          <w:sz w:val="24"/>
          <w:szCs w:val="24"/>
          <w:lang w:val="es-CO"/>
        </w:rPr>
        <w:t xml:space="preserve">hubiera pretermitido </w:t>
      </w:r>
      <w:r w:rsidR="00974DF2" w:rsidRPr="00FA347D">
        <w:rPr>
          <w:rFonts w:ascii="Georgia" w:hAnsi="Georgia" w:cs="Arial"/>
          <w:sz w:val="24"/>
          <w:szCs w:val="24"/>
          <w:lang w:val="es-CO"/>
        </w:rPr>
        <w:t xml:space="preserve">hacer uso de la </w:t>
      </w:r>
      <w:r w:rsidR="00FF563E" w:rsidRPr="00FA347D">
        <w:rPr>
          <w:rFonts w:ascii="Georgia" w:hAnsi="Georgia" w:cs="Arial"/>
          <w:sz w:val="24"/>
          <w:szCs w:val="24"/>
          <w:lang w:val="es-CO"/>
        </w:rPr>
        <w:t>carga dinámica de la prueba (Artículo 167, CGP)</w:t>
      </w:r>
      <w:r w:rsidR="00974DF2" w:rsidRPr="00FA347D">
        <w:rPr>
          <w:rFonts w:ascii="Georgia" w:hAnsi="Georgia" w:cs="Arial"/>
          <w:sz w:val="24"/>
          <w:szCs w:val="24"/>
          <w:lang w:val="es-CO"/>
        </w:rPr>
        <w:t xml:space="preserve">, en el sentido de </w:t>
      </w:r>
      <w:r w:rsidR="004F6E10" w:rsidRPr="00FA347D">
        <w:rPr>
          <w:rFonts w:ascii="Georgia" w:hAnsi="Georgia" w:cs="Arial"/>
          <w:sz w:val="24"/>
          <w:szCs w:val="24"/>
          <w:lang w:val="es-CO"/>
        </w:rPr>
        <w:t xml:space="preserve">la </w:t>
      </w:r>
      <w:r w:rsidR="00974DF2" w:rsidRPr="00FA347D">
        <w:rPr>
          <w:rFonts w:ascii="Georgia" w:hAnsi="Georgia" w:cs="Arial"/>
          <w:sz w:val="24"/>
          <w:szCs w:val="24"/>
          <w:lang w:val="es-CO"/>
        </w:rPr>
        <w:t>aportación, como ha decantado la CSJ</w:t>
      </w:r>
      <w:r w:rsidR="00110320" w:rsidRPr="00FA347D">
        <w:rPr>
          <w:rStyle w:val="Refdenotaalpie"/>
          <w:rFonts w:ascii="Georgia" w:hAnsi="Georgia"/>
          <w:sz w:val="24"/>
          <w:szCs w:val="24"/>
          <w:lang w:val="es-CO"/>
        </w:rPr>
        <w:footnoteReference w:id="48"/>
      </w:r>
      <w:r w:rsidR="00974DF2" w:rsidRPr="00FA347D">
        <w:rPr>
          <w:rFonts w:ascii="Georgia" w:hAnsi="Georgia" w:cs="Arial"/>
          <w:sz w:val="24"/>
          <w:szCs w:val="24"/>
          <w:lang w:val="es-CO"/>
        </w:rPr>
        <w:t xml:space="preserve">; o al menos emplear </w:t>
      </w:r>
      <w:r w:rsidR="000A54D0" w:rsidRPr="00FA347D">
        <w:rPr>
          <w:rFonts w:ascii="Georgia" w:hAnsi="Georgia" w:cs="Arial"/>
          <w:sz w:val="24"/>
          <w:szCs w:val="24"/>
          <w:lang w:val="es-CO"/>
        </w:rPr>
        <w:t>los deberes probatorios de oficio</w:t>
      </w:r>
      <w:r w:rsidR="00FF563E" w:rsidRPr="00FA347D">
        <w:rPr>
          <w:rFonts w:ascii="Georgia" w:hAnsi="Georgia" w:cs="Arial"/>
          <w:sz w:val="24"/>
          <w:szCs w:val="24"/>
          <w:lang w:val="es-CO"/>
        </w:rPr>
        <w:t xml:space="preserve"> (Artículo 42, </w:t>
      </w:r>
      <w:r w:rsidR="000A54D0" w:rsidRPr="00FA347D">
        <w:rPr>
          <w:rFonts w:ascii="Georgia" w:hAnsi="Georgia" w:cs="Arial"/>
          <w:sz w:val="24"/>
          <w:szCs w:val="24"/>
          <w:lang w:val="es-CO"/>
        </w:rPr>
        <w:t>ídem</w:t>
      </w:r>
      <w:r w:rsidR="00FF563E" w:rsidRPr="00FA347D">
        <w:rPr>
          <w:rFonts w:ascii="Georgia" w:hAnsi="Georgia" w:cs="Arial"/>
          <w:sz w:val="24"/>
          <w:szCs w:val="24"/>
          <w:lang w:val="es-CO"/>
        </w:rPr>
        <w:t>)</w:t>
      </w:r>
      <w:r w:rsidR="00974DF2" w:rsidRPr="00FA347D">
        <w:rPr>
          <w:rFonts w:ascii="Georgia" w:hAnsi="Georgia" w:cs="Arial"/>
          <w:sz w:val="24"/>
          <w:szCs w:val="24"/>
          <w:lang w:val="es-CO"/>
        </w:rPr>
        <w:t>,</w:t>
      </w:r>
      <w:r w:rsidR="004F6E10" w:rsidRPr="00FA347D">
        <w:rPr>
          <w:rFonts w:ascii="Georgia" w:hAnsi="Georgia" w:cs="Arial"/>
          <w:sz w:val="24"/>
          <w:szCs w:val="24"/>
          <w:lang w:val="es-CO"/>
        </w:rPr>
        <w:t xml:space="preserve"> como ya se explicara antes</w:t>
      </w:r>
      <w:r w:rsidR="00974DF2" w:rsidRPr="00FA347D">
        <w:rPr>
          <w:rFonts w:ascii="Georgia" w:hAnsi="Georgia" w:cs="Arial"/>
          <w:sz w:val="24"/>
          <w:szCs w:val="24"/>
          <w:lang w:val="es-CO"/>
        </w:rPr>
        <w:t>.</w:t>
      </w:r>
    </w:p>
    <w:p w14:paraId="301A7EBB" w14:textId="77777777" w:rsidR="000A54D0" w:rsidRPr="00FA347D" w:rsidRDefault="000A54D0" w:rsidP="00FA347D">
      <w:pPr>
        <w:pStyle w:val="Sinespaciado"/>
        <w:spacing w:line="276" w:lineRule="auto"/>
        <w:jc w:val="both"/>
        <w:rPr>
          <w:rFonts w:ascii="Georgia" w:hAnsi="Georgia" w:cs="Arial"/>
          <w:sz w:val="24"/>
          <w:szCs w:val="24"/>
          <w:lang w:val="es-CO"/>
        </w:rPr>
      </w:pPr>
    </w:p>
    <w:p w14:paraId="5BB1DF7C" w14:textId="22711922" w:rsidR="000A54D0" w:rsidRPr="00FA347D" w:rsidRDefault="004F6E10"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Es </w:t>
      </w:r>
      <w:r w:rsidR="00B156AA" w:rsidRPr="00FA347D">
        <w:rPr>
          <w:rFonts w:ascii="Georgia" w:hAnsi="Georgia" w:cs="Arial"/>
          <w:sz w:val="24"/>
          <w:szCs w:val="24"/>
          <w:lang w:val="es-CO"/>
        </w:rPr>
        <w:t>i</w:t>
      </w:r>
      <w:r w:rsidR="000A54D0" w:rsidRPr="00FA347D">
        <w:rPr>
          <w:rFonts w:ascii="Georgia" w:hAnsi="Georgia" w:cs="Arial"/>
          <w:sz w:val="24"/>
          <w:szCs w:val="24"/>
          <w:lang w:val="es-CO"/>
        </w:rPr>
        <w:t xml:space="preserve">ncluso, </w:t>
      </w:r>
      <w:r w:rsidR="00770EBA" w:rsidRPr="00FA347D">
        <w:rPr>
          <w:rFonts w:ascii="Georgia" w:hAnsi="Georgia" w:cs="Arial"/>
          <w:sz w:val="24"/>
          <w:szCs w:val="24"/>
          <w:lang w:val="es-CO"/>
        </w:rPr>
        <w:t>cuestionable que</w:t>
      </w:r>
      <w:r w:rsidR="000A54D0" w:rsidRPr="00FA347D">
        <w:rPr>
          <w:rFonts w:ascii="Georgia" w:hAnsi="Georgia" w:cs="Arial"/>
          <w:sz w:val="24"/>
          <w:szCs w:val="24"/>
          <w:lang w:val="es-CO"/>
        </w:rPr>
        <w:t xml:space="preserve"> </w:t>
      </w:r>
      <w:r w:rsidRPr="00FA347D">
        <w:rPr>
          <w:rFonts w:ascii="Georgia" w:hAnsi="Georgia" w:cs="Arial"/>
          <w:sz w:val="24"/>
          <w:szCs w:val="24"/>
          <w:lang w:val="es-CO"/>
        </w:rPr>
        <w:t xml:space="preserve">el juez </w:t>
      </w:r>
      <w:r w:rsidR="000A54D0" w:rsidRPr="00FA347D">
        <w:rPr>
          <w:rFonts w:ascii="Georgia" w:hAnsi="Georgia" w:cs="Arial"/>
          <w:sz w:val="24"/>
          <w:szCs w:val="24"/>
          <w:lang w:val="es-CO"/>
        </w:rPr>
        <w:t>al decret</w:t>
      </w:r>
      <w:r w:rsidR="00974DF2" w:rsidRPr="00FA347D">
        <w:rPr>
          <w:rFonts w:ascii="Georgia" w:hAnsi="Georgia" w:cs="Arial"/>
          <w:sz w:val="24"/>
          <w:szCs w:val="24"/>
          <w:lang w:val="es-CO"/>
        </w:rPr>
        <w:t>ar</w:t>
      </w:r>
      <w:r w:rsidR="000A54D0" w:rsidRPr="00FA347D">
        <w:rPr>
          <w:rFonts w:ascii="Georgia" w:hAnsi="Georgia" w:cs="Arial"/>
          <w:sz w:val="24"/>
          <w:szCs w:val="24"/>
          <w:lang w:val="es-CO"/>
        </w:rPr>
        <w:t xml:space="preserve"> </w:t>
      </w:r>
      <w:r w:rsidR="00974DF2" w:rsidRPr="00FA347D">
        <w:rPr>
          <w:rFonts w:ascii="Georgia" w:hAnsi="Georgia" w:cs="Arial"/>
          <w:sz w:val="24"/>
          <w:szCs w:val="24"/>
          <w:lang w:val="es-CO"/>
        </w:rPr>
        <w:t>las</w:t>
      </w:r>
      <w:r w:rsidR="000A54D0" w:rsidRPr="00FA347D">
        <w:rPr>
          <w:rFonts w:ascii="Georgia" w:hAnsi="Georgia" w:cs="Arial"/>
          <w:sz w:val="24"/>
          <w:szCs w:val="24"/>
          <w:lang w:val="es-CO"/>
        </w:rPr>
        <w:t xml:space="preserve"> pruebas (Auto 14-06-2018, folio 48, ídem)</w:t>
      </w:r>
      <w:r w:rsidR="005F35C9" w:rsidRPr="00FA347D">
        <w:rPr>
          <w:rFonts w:ascii="Georgia" w:hAnsi="Georgia" w:cs="Arial"/>
          <w:sz w:val="24"/>
          <w:szCs w:val="24"/>
          <w:lang w:val="es-CO"/>
        </w:rPr>
        <w:t xml:space="preserve"> hubiese</w:t>
      </w:r>
      <w:r w:rsidR="000A54D0" w:rsidRPr="00FA347D">
        <w:rPr>
          <w:rFonts w:ascii="Georgia" w:hAnsi="Georgia" w:cs="Arial"/>
          <w:sz w:val="24"/>
          <w:szCs w:val="24"/>
          <w:lang w:val="es-CO"/>
        </w:rPr>
        <w:t xml:space="preserve">: </w:t>
      </w:r>
      <w:r w:rsidR="000A54D0" w:rsidRPr="00FA347D">
        <w:rPr>
          <w:rFonts w:ascii="Georgia" w:hAnsi="Georgia" w:cs="Arial"/>
          <w:b/>
          <w:sz w:val="24"/>
          <w:szCs w:val="24"/>
          <w:lang w:val="es-CO"/>
        </w:rPr>
        <w:t>(i)</w:t>
      </w:r>
      <w:r w:rsidR="000A54D0" w:rsidRPr="00FA347D">
        <w:rPr>
          <w:rFonts w:ascii="Georgia" w:hAnsi="Georgia" w:cs="Arial"/>
          <w:sz w:val="24"/>
          <w:szCs w:val="24"/>
          <w:lang w:val="es-CO"/>
        </w:rPr>
        <w:t xml:space="preserve"> Neg</w:t>
      </w:r>
      <w:r w:rsidR="005F35C9" w:rsidRPr="00FA347D">
        <w:rPr>
          <w:rFonts w:ascii="Georgia" w:hAnsi="Georgia" w:cs="Arial"/>
          <w:sz w:val="24"/>
          <w:szCs w:val="24"/>
          <w:lang w:val="es-CO"/>
        </w:rPr>
        <w:t>ado</w:t>
      </w:r>
      <w:r w:rsidR="000A54D0" w:rsidRPr="00FA347D">
        <w:rPr>
          <w:rFonts w:ascii="Georgia" w:hAnsi="Georgia" w:cs="Arial"/>
          <w:sz w:val="24"/>
          <w:szCs w:val="24"/>
          <w:lang w:val="es-CO"/>
        </w:rPr>
        <w:t xml:space="preserve"> los testimonios pedidos por la parte objetante, </w:t>
      </w:r>
      <w:r w:rsidR="00F2109E" w:rsidRPr="00FA347D">
        <w:rPr>
          <w:rFonts w:ascii="Georgia" w:hAnsi="Georgia" w:cs="Arial"/>
          <w:sz w:val="24"/>
          <w:szCs w:val="24"/>
          <w:lang w:val="es-CO"/>
        </w:rPr>
        <w:t xml:space="preserve">con una exegética </w:t>
      </w:r>
      <w:r w:rsidR="000A54D0" w:rsidRPr="00FA347D">
        <w:rPr>
          <w:rFonts w:ascii="Georgia" w:hAnsi="Georgia" w:cs="Arial"/>
          <w:sz w:val="24"/>
          <w:szCs w:val="24"/>
          <w:lang w:val="es-CO"/>
        </w:rPr>
        <w:t>aplica</w:t>
      </w:r>
      <w:r w:rsidR="00974DF2" w:rsidRPr="00FA347D">
        <w:rPr>
          <w:rFonts w:ascii="Georgia" w:hAnsi="Georgia" w:cs="Arial"/>
          <w:sz w:val="24"/>
          <w:szCs w:val="24"/>
          <w:lang w:val="es-CO"/>
        </w:rPr>
        <w:t xml:space="preserve">ción </w:t>
      </w:r>
      <w:r w:rsidR="00F2109E" w:rsidRPr="00FA347D">
        <w:rPr>
          <w:rFonts w:ascii="Georgia" w:hAnsi="Georgia" w:cs="Arial"/>
          <w:sz w:val="24"/>
          <w:szCs w:val="24"/>
          <w:lang w:val="es-CO"/>
        </w:rPr>
        <w:t>d</w:t>
      </w:r>
      <w:r w:rsidR="000A54D0" w:rsidRPr="00FA347D">
        <w:rPr>
          <w:rFonts w:ascii="Georgia" w:hAnsi="Georgia" w:cs="Arial"/>
          <w:sz w:val="24"/>
          <w:szCs w:val="24"/>
          <w:lang w:val="es-CO"/>
        </w:rPr>
        <w:t xml:space="preserve">el artículo 212, CGP, cuando </w:t>
      </w:r>
      <w:r w:rsidR="00733FD2" w:rsidRPr="00FA347D">
        <w:rPr>
          <w:rFonts w:ascii="Georgia" w:hAnsi="Georgia" w:cs="Arial"/>
          <w:sz w:val="24"/>
          <w:szCs w:val="24"/>
          <w:lang w:val="es-CO"/>
        </w:rPr>
        <w:t xml:space="preserve">los datos </w:t>
      </w:r>
      <w:r w:rsidR="00974DF2" w:rsidRPr="00FA347D">
        <w:rPr>
          <w:rFonts w:ascii="Georgia" w:hAnsi="Georgia" w:cs="Arial"/>
          <w:sz w:val="24"/>
          <w:szCs w:val="24"/>
          <w:lang w:val="es-CO"/>
        </w:rPr>
        <w:t xml:space="preserve">de ubicación de </w:t>
      </w:r>
      <w:r w:rsidR="00733FD2" w:rsidRPr="00FA347D">
        <w:rPr>
          <w:rFonts w:ascii="Georgia" w:hAnsi="Georgia" w:cs="Arial"/>
          <w:sz w:val="24"/>
          <w:szCs w:val="24"/>
          <w:lang w:val="es-CO"/>
        </w:rPr>
        <w:t>los testigos</w:t>
      </w:r>
      <w:r w:rsidR="00974DF2" w:rsidRPr="00FA347D">
        <w:rPr>
          <w:rFonts w:ascii="Georgia" w:hAnsi="Georgia" w:cs="Arial"/>
          <w:sz w:val="24"/>
          <w:szCs w:val="24"/>
          <w:lang w:val="es-CO"/>
        </w:rPr>
        <w:t xml:space="preserve">, eran </w:t>
      </w:r>
      <w:r w:rsidR="00F2109E" w:rsidRPr="00FA347D">
        <w:rPr>
          <w:rFonts w:ascii="Georgia" w:hAnsi="Georgia" w:cs="Arial"/>
          <w:sz w:val="24"/>
          <w:szCs w:val="24"/>
          <w:lang w:val="es-CO"/>
        </w:rPr>
        <w:t xml:space="preserve">conocidos por </w:t>
      </w:r>
      <w:r w:rsidR="00733FD2" w:rsidRPr="00FA347D">
        <w:rPr>
          <w:rFonts w:ascii="Georgia" w:hAnsi="Georgia" w:cs="Arial"/>
          <w:sz w:val="24"/>
          <w:szCs w:val="24"/>
          <w:lang w:val="es-CO"/>
        </w:rPr>
        <w:t>el demandado</w:t>
      </w:r>
      <w:r w:rsidR="00974DF2" w:rsidRPr="00FA347D">
        <w:rPr>
          <w:rFonts w:ascii="Georgia" w:hAnsi="Georgia" w:cs="Arial"/>
          <w:sz w:val="24"/>
          <w:szCs w:val="24"/>
          <w:lang w:val="es-CO"/>
        </w:rPr>
        <w:t xml:space="preserve">, </w:t>
      </w:r>
      <w:r w:rsidR="00F2109E" w:rsidRPr="00FA347D">
        <w:rPr>
          <w:rFonts w:ascii="Georgia" w:hAnsi="Georgia" w:cs="Arial"/>
          <w:sz w:val="24"/>
          <w:szCs w:val="24"/>
          <w:lang w:val="es-CO"/>
        </w:rPr>
        <w:t xml:space="preserve">debió </w:t>
      </w:r>
      <w:r w:rsidR="00974DF2" w:rsidRPr="00FA347D">
        <w:rPr>
          <w:rFonts w:ascii="Georgia" w:hAnsi="Georgia" w:cs="Arial"/>
          <w:sz w:val="24"/>
          <w:szCs w:val="24"/>
          <w:lang w:val="es-CO"/>
        </w:rPr>
        <w:t>requerir</w:t>
      </w:r>
      <w:r w:rsidR="00733FD2" w:rsidRPr="00FA347D">
        <w:rPr>
          <w:rFonts w:ascii="Georgia" w:hAnsi="Georgia" w:cs="Arial"/>
          <w:sz w:val="24"/>
          <w:szCs w:val="24"/>
          <w:lang w:val="es-CO"/>
        </w:rPr>
        <w:t xml:space="preserve">; </w:t>
      </w:r>
      <w:r w:rsidR="00733FD2" w:rsidRPr="00FA347D">
        <w:rPr>
          <w:rFonts w:ascii="Georgia" w:hAnsi="Georgia" w:cs="Arial"/>
          <w:b/>
          <w:sz w:val="24"/>
          <w:szCs w:val="24"/>
          <w:lang w:val="es-CO"/>
        </w:rPr>
        <w:t>(ii)</w:t>
      </w:r>
      <w:r w:rsidR="00733FD2" w:rsidRPr="00FA347D">
        <w:rPr>
          <w:rFonts w:ascii="Georgia" w:hAnsi="Georgia" w:cs="Arial"/>
          <w:sz w:val="24"/>
          <w:szCs w:val="24"/>
          <w:lang w:val="es-CO"/>
        </w:rPr>
        <w:t xml:space="preserve"> </w:t>
      </w:r>
      <w:r w:rsidR="00974DF2" w:rsidRPr="00FA347D">
        <w:rPr>
          <w:rFonts w:ascii="Georgia" w:hAnsi="Georgia" w:cs="Arial"/>
          <w:sz w:val="24"/>
          <w:szCs w:val="24"/>
          <w:lang w:val="es-CO"/>
        </w:rPr>
        <w:t xml:space="preserve">Omitido </w:t>
      </w:r>
      <w:r w:rsidR="00733FD2" w:rsidRPr="00FA347D">
        <w:rPr>
          <w:rFonts w:ascii="Georgia" w:hAnsi="Georgia" w:cs="Arial"/>
          <w:sz w:val="24"/>
          <w:szCs w:val="24"/>
          <w:lang w:val="es-CO"/>
        </w:rPr>
        <w:t>oficiar a la Cámara de Comercio de Manizales</w:t>
      </w:r>
      <w:r w:rsidR="00EA31F6" w:rsidRPr="00FA347D">
        <w:rPr>
          <w:rFonts w:ascii="Georgia" w:hAnsi="Georgia" w:cs="Arial"/>
          <w:sz w:val="24"/>
          <w:szCs w:val="24"/>
          <w:lang w:val="es-CO"/>
        </w:rPr>
        <w:t>,</w:t>
      </w:r>
      <w:r w:rsidR="00733FD2" w:rsidRPr="00FA347D">
        <w:rPr>
          <w:rFonts w:ascii="Georgia" w:hAnsi="Georgia" w:cs="Arial"/>
          <w:sz w:val="24"/>
          <w:szCs w:val="24"/>
          <w:lang w:val="es-CO"/>
        </w:rPr>
        <w:t xml:space="preserve"> al Fondo de Prestaciones Sociales del Congreso de la República y a la Dian, cuando debió decretar la atinente a la segunda entidad citada, pues el extremo activo acreditó que intent</w:t>
      </w:r>
      <w:r w:rsidR="001D5347" w:rsidRPr="00FA347D">
        <w:rPr>
          <w:rFonts w:ascii="Georgia" w:hAnsi="Georgia" w:cs="Arial"/>
          <w:sz w:val="24"/>
          <w:szCs w:val="24"/>
          <w:lang w:val="es-CO"/>
        </w:rPr>
        <w:t>ó</w:t>
      </w:r>
      <w:r w:rsidR="00733FD2" w:rsidRPr="00FA347D">
        <w:rPr>
          <w:rFonts w:ascii="Georgia" w:hAnsi="Georgia" w:cs="Arial"/>
          <w:sz w:val="24"/>
          <w:szCs w:val="24"/>
          <w:lang w:val="es-CO"/>
        </w:rPr>
        <w:t xml:space="preserve"> conseguir</w:t>
      </w:r>
      <w:r w:rsidR="00EA31F6" w:rsidRPr="00FA347D">
        <w:rPr>
          <w:rFonts w:ascii="Georgia" w:hAnsi="Georgia" w:cs="Arial"/>
          <w:sz w:val="24"/>
          <w:szCs w:val="24"/>
          <w:lang w:val="es-CO"/>
        </w:rPr>
        <w:t xml:space="preserve"> </w:t>
      </w:r>
      <w:r w:rsidR="00733FD2" w:rsidRPr="00FA347D">
        <w:rPr>
          <w:rFonts w:ascii="Georgia" w:hAnsi="Georgia" w:cs="Arial"/>
          <w:sz w:val="24"/>
          <w:szCs w:val="24"/>
          <w:lang w:val="es-CO"/>
        </w:rPr>
        <w:t>la</w:t>
      </w:r>
      <w:r w:rsidR="00EA31F6" w:rsidRPr="00FA347D">
        <w:rPr>
          <w:rFonts w:ascii="Georgia" w:hAnsi="Georgia" w:cs="Arial"/>
          <w:sz w:val="24"/>
          <w:szCs w:val="24"/>
          <w:lang w:val="es-CO"/>
        </w:rPr>
        <w:t xml:space="preserve"> información</w:t>
      </w:r>
      <w:r w:rsidR="00733FD2" w:rsidRPr="00FA347D">
        <w:rPr>
          <w:rFonts w:ascii="Georgia" w:hAnsi="Georgia" w:cs="Arial"/>
          <w:sz w:val="24"/>
          <w:szCs w:val="24"/>
          <w:lang w:val="es-CO"/>
        </w:rPr>
        <w:t xml:space="preserve"> directamente (Artículo 173-2°, CGP)</w:t>
      </w:r>
      <w:r w:rsidR="001D5347" w:rsidRPr="00FA347D">
        <w:rPr>
          <w:rFonts w:ascii="Georgia" w:hAnsi="Georgia" w:cs="Arial"/>
          <w:sz w:val="24"/>
          <w:szCs w:val="24"/>
          <w:lang w:val="es-CO"/>
        </w:rPr>
        <w:t xml:space="preserve"> (</w:t>
      </w:r>
      <w:r w:rsidR="00281D1F" w:rsidRPr="00FA347D">
        <w:rPr>
          <w:rFonts w:ascii="Georgia" w:hAnsi="Georgia" w:cs="Arial"/>
          <w:sz w:val="24"/>
          <w:szCs w:val="24"/>
          <w:lang w:val="es-CO"/>
        </w:rPr>
        <w:t xml:space="preserve">Carpeta </w:t>
      </w:r>
      <w:r w:rsidR="001D5347" w:rsidRPr="00FA347D">
        <w:rPr>
          <w:rFonts w:ascii="Georgia" w:hAnsi="Georgia" w:cs="Arial"/>
          <w:sz w:val="24"/>
          <w:szCs w:val="24"/>
          <w:lang w:val="es-CO"/>
        </w:rPr>
        <w:t xml:space="preserve">1ª instancia, cuaderno No.1, folios 76-85). </w:t>
      </w:r>
      <w:r w:rsidR="00D23114" w:rsidRPr="00FA347D">
        <w:rPr>
          <w:rFonts w:ascii="Georgia" w:hAnsi="Georgia" w:cs="Arial"/>
          <w:sz w:val="24"/>
          <w:szCs w:val="24"/>
          <w:lang w:val="es-CO"/>
        </w:rPr>
        <w:t>L</w:t>
      </w:r>
      <w:r w:rsidR="001D5347" w:rsidRPr="00FA347D">
        <w:rPr>
          <w:rFonts w:ascii="Georgia" w:hAnsi="Georgia" w:cs="Arial"/>
          <w:sz w:val="24"/>
          <w:szCs w:val="24"/>
          <w:lang w:val="es-CO"/>
        </w:rPr>
        <w:t xml:space="preserve">uego, pese a no demostrarse el agotamiento </w:t>
      </w:r>
      <w:r w:rsidR="005F35C9" w:rsidRPr="00FA347D">
        <w:rPr>
          <w:rFonts w:ascii="Georgia" w:hAnsi="Georgia" w:cs="Arial"/>
          <w:sz w:val="24"/>
          <w:szCs w:val="24"/>
          <w:lang w:val="es-CO"/>
        </w:rPr>
        <w:t>de es</w:t>
      </w:r>
      <w:r w:rsidR="001D5347" w:rsidRPr="00FA347D">
        <w:rPr>
          <w:rFonts w:ascii="Georgia" w:hAnsi="Georgia" w:cs="Arial"/>
          <w:sz w:val="24"/>
          <w:szCs w:val="24"/>
          <w:lang w:val="es-CO"/>
        </w:rPr>
        <w:t xml:space="preserve">a diligencia ante la Dian, </w:t>
      </w:r>
      <w:r w:rsidR="005F35C9" w:rsidRPr="00FA347D">
        <w:rPr>
          <w:rFonts w:ascii="Georgia" w:hAnsi="Georgia" w:cs="Arial"/>
          <w:sz w:val="24"/>
          <w:szCs w:val="24"/>
          <w:lang w:val="es-CO"/>
        </w:rPr>
        <w:t xml:space="preserve">en la audiencia del 26-03-2019, </w:t>
      </w:r>
      <w:r w:rsidR="001D5347" w:rsidRPr="00FA347D">
        <w:rPr>
          <w:rFonts w:ascii="Georgia" w:hAnsi="Georgia" w:cs="Arial"/>
          <w:sz w:val="24"/>
          <w:szCs w:val="24"/>
          <w:lang w:val="es-CO"/>
        </w:rPr>
        <w:t xml:space="preserve">dispuso </w:t>
      </w:r>
      <w:r w:rsidR="001A2F03" w:rsidRPr="00FA347D">
        <w:rPr>
          <w:rFonts w:ascii="Georgia" w:hAnsi="Georgia" w:cs="Arial"/>
          <w:sz w:val="24"/>
          <w:szCs w:val="24"/>
          <w:lang w:val="es-CO"/>
        </w:rPr>
        <w:t>como prueba de oficio librarle comunicación</w:t>
      </w:r>
      <w:r w:rsidR="005F35C9" w:rsidRPr="00FA347D">
        <w:rPr>
          <w:rFonts w:ascii="Georgia" w:hAnsi="Georgia" w:cs="Arial"/>
          <w:sz w:val="24"/>
          <w:szCs w:val="24"/>
          <w:lang w:val="es-CO"/>
        </w:rPr>
        <w:t xml:space="preserve"> (</w:t>
      </w:r>
      <w:r w:rsidR="00281D1F" w:rsidRPr="00FA347D">
        <w:rPr>
          <w:rFonts w:ascii="Georgia" w:hAnsi="Georgia" w:cs="Arial"/>
          <w:sz w:val="24"/>
          <w:szCs w:val="24"/>
          <w:lang w:val="es-CO"/>
        </w:rPr>
        <w:t xml:space="preserve">Carpeta </w:t>
      </w:r>
      <w:r w:rsidR="005F35C9" w:rsidRPr="00FA347D">
        <w:rPr>
          <w:rFonts w:ascii="Georgia" w:hAnsi="Georgia" w:cs="Arial"/>
          <w:sz w:val="24"/>
          <w:szCs w:val="24"/>
          <w:lang w:val="es-CO"/>
        </w:rPr>
        <w:t xml:space="preserve">1ª instancia, </w:t>
      </w:r>
      <w:r w:rsidR="00B8213E" w:rsidRPr="00FA347D">
        <w:rPr>
          <w:rFonts w:ascii="Georgia" w:hAnsi="Georgia" w:cs="Arial"/>
          <w:sz w:val="24"/>
          <w:szCs w:val="24"/>
          <w:lang w:val="es-CO"/>
        </w:rPr>
        <w:t xml:space="preserve">cuaderno 2°, incidente de objeción, pdf.No.1, </w:t>
      </w:r>
      <w:r w:rsidR="005F35C9" w:rsidRPr="00FA347D">
        <w:rPr>
          <w:rFonts w:ascii="Georgia" w:hAnsi="Georgia" w:cs="Arial"/>
          <w:sz w:val="24"/>
          <w:szCs w:val="24"/>
          <w:lang w:val="es-CO"/>
        </w:rPr>
        <w:t>folios 56-58)</w:t>
      </w:r>
      <w:r w:rsidR="001D5347" w:rsidRPr="00FA347D">
        <w:rPr>
          <w:rFonts w:ascii="Georgia" w:hAnsi="Georgia" w:cs="Arial"/>
          <w:sz w:val="24"/>
          <w:szCs w:val="24"/>
          <w:lang w:val="es-CO"/>
        </w:rPr>
        <w:t>.</w:t>
      </w:r>
    </w:p>
    <w:p w14:paraId="67DDE22D" w14:textId="77777777" w:rsidR="002A2D6B" w:rsidRPr="00FA347D" w:rsidRDefault="002A2D6B" w:rsidP="00FA347D">
      <w:pPr>
        <w:pStyle w:val="Sinespaciado"/>
        <w:spacing w:line="276" w:lineRule="auto"/>
        <w:jc w:val="both"/>
        <w:rPr>
          <w:rFonts w:ascii="Georgia" w:hAnsi="Georgia" w:cs="Arial"/>
          <w:sz w:val="24"/>
          <w:szCs w:val="24"/>
          <w:lang w:val="es-CO"/>
        </w:rPr>
      </w:pPr>
    </w:p>
    <w:p w14:paraId="19E2D422" w14:textId="6413487B" w:rsidR="00ED2343" w:rsidRPr="00FA347D" w:rsidRDefault="001D5347"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También,</w:t>
      </w:r>
      <w:r w:rsidR="005F35C9" w:rsidRPr="00FA347D">
        <w:rPr>
          <w:rFonts w:ascii="Georgia" w:hAnsi="Georgia" w:cs="Arial"/>
          <w:sz w:val="24"/>
          <w:szCs w:val="24"/>
          <w:lang w:val="es-CO"/>
        </w:rPr>
        <w:t xml:space="preserve"> </w:t>
      </w:r>
      <w:r w:rsidR="00974DF2" w:rsidRPr="00FA347D">
        <w:rPr>
          <w:rFonts w:ascii="Georgia" w:hAnsi="Georgia" w:cs="Arial"/>
          <w:sz w:val="24"/>
          <w:szCs w:val="24"/>
          <w:lang w:val="es-CO"/>
        </w:rPr>
        <w:t xml:space="preserve">se relieva como incorrección en la dirección procesal, haber </w:t>
      </w:r>
      <w:r w:rsidRPr="00FA347D">
        <w:rPr>
          <w:rFonts w:ascii="Georgia" w:hAnsi="Georgia" w:cs="Arial"/>
          <w:b/>
          <w:sz w:val="24"/>
          <w:szCs w:val="24"/>
          <w:lang w:val="es-CO"/>
        </w:rPr>
        <w:t>(iii)</w:t>
      </w:r>
      <w:r w:rsidRPr="00FA347D">
        <w:rPr>
          <w:rFonts w:ascii="Georgia" w:hAnsi="Georgia" w:cs="Arial"/>
          <w:sz w:val="24"/>
          <w:szCs w:val="24"/>
          <w:lang w:val="es-CO"/>
        </w:rPr>
        <w:t xml:space="preserve"> Orden</w:t>
      </w:r>
      <w:r w:rsidR="005F35C9" w:rsidRPr="00FA347D">
        <w:rPr>
          <w:rFonts w:ascii="Georgia" w:hAnsi="Georgia" w:cs="Arial"/>
          <w:sz w:val="24"/>
          <w:szCs w:val="24"/>
          <w:lang w:val="es-CO"/>
        </w:rPr>
        <w:t xml:space="preserve">ado </w:t>
      </w:r>
      <w:r w:rsidRPr="00FA347D">
        <w:rPr>
          <w:rFonts w:ascii="Georgia" w:hAnsi="Georgia" w:cs="Arial"/>
          <w:sz w:val="24"/>
          <w:szCs w:val="24"/>
          <w:lang w:val="es-CO"/>
        </w:rPr>
        <w:t xml:space="preserve">una pericia a cambio de una inspección judicial, con el fin de verificar el estado de las propiedades de la pupila, </w:t>
      </w:r>
      <w:r w:rsidR="00ED2343" w:rsidRPr="00FA347D">
        <w:rPr>
          <w:rFonts w:ascii="Georgia" w:hAnsi="Georgia" w:cs="Arial"/>
          <w:sz w:val="24"/>
          <w:szCs w:val="24"/>
          <w:lang w:val="es-CO"/>
        </w:rPr>
        <w:t xml:space="preserve">cuando debió ser aportada por la parte (Artículo 227, CGP); </w:t>
      </w:r>
      <w:r w:rsidR="00F2109E" w:rsidRPr="00FA347D">
        <w:rPr>
          <w:rFonts w:ascii="Georgia" w:hAnsi="Georgia" w:cs="Arial"/>
          <w:sz w:val="24"/>
          <w:szCs w:val="24"/>
          <w:lang w:val="es-CO"/>
        </w:rPr>
        <w:t>y al final de cuentas,</w:t>
      </w:r>
      <w:r w:rsidR="00281D1F" w:rsidRPr="00FA347D">
        <w:rPr>
          <w:rFonts w:ascii="Georgia" w:hAnsi="Georgia" w:cs="Arial"/>
          <w:sz w:val="24"/>
          <w:szCs w:val="24"/>
          <w:lang w:val="es-CO"/>
        </w:rPr>
        <w:t xml:space="preserve"> esa</w:t>
      </w:r>
      <w:r w:rsidR="00F2109E" w:rsidRPr="00FA347D">
        <w:rPr>
          <w:rFonts w:ascii="Georgia" w:hAnsi="Georgia" w:cs="Arial"/>
          <w:sz w:val="24"/>
          <w:szCs w:val="24"/>
          <w:lang w:val="es-CO"/>
        </w:rPr>
        <w:t xml:space="preserve"> </w:t>
      </w:r>
      <w:r w:rsidR="00D5655D" w:rsidRPr="00FA347D">
        <w:rPr>
          <w:rFonts w:ascii="Georgia" w:hAnsi="Georgia" w:cs="Arial"/>
          <w:sz w:val="24"/>
          <w:szCs w:val="24"/>
          <w:lang w:val="es-CO"/>
        </w:rPr>
        <w:t xml:space="preserve">probanza </w:t>
      </w:r>
      <w:r w:rsidR="00ED2343" w:rsidRPr="00FA347D">
        <w:rPr>
          <w:rFonts w:ascii="Georgia" w:hAnsi="Georgia" w:cs="Arial"/>
          <w:sz w:val="24"/>
          <w:szCs w:val="24"/>
          <w:lang w:val="es-CO"/>
        </w:rPr>
        <w:t xml:space="preserve">parece </w:t>
      </w:r>
      <w:r w:rsidR="00281D1F" w:rsidRPr="00FA347D">
        <w:rPr>
          <w:rFonts w:ascii="Georgia" w:hAnsi="Georgia" w:cs="Arial"/>
          <w:sz w:val="24"/>
          <w:szCs w:val="24"/>
          <w:lang w:val="es-CO"/>
        </w:rPr>
        <w:t xml:space="preserve">que </w:t>
      </w:r>
      <w:r w:rsidR="00D5655D" w:rsidRPr="00FA347D">
        <w:rPr>
          <w:rFonts w:ascii="Georgia" w:hAnsi="Georgia" w:cs="Arial"/>
          <w:sz w:val="24"/>
          <w:szCs w:val="24"/>
          <w:lang w:val="es-CO"/>
        </w:rPr>
        <w:t>no se practicó</w:t>
      </w:r>
      <w:r w:rsidR="00ED2343" w:rsidRPr="00FA347D">
        <w:rPr>
          <w:rFonts w:ascii="Georgia" w:hAnsi="Georgia" w:cs="Arial"/>
          <w:sz w:val="24"/>
          <w:szCs w:val="24"/>
          <w:lang w:val="es-CO"/>
        </w:rPr>
        <w:t xml:space="preserve">, </w:t>
      </w:r>
      <w:r w:rsidR="00D5655D" w:rsidRPr="00FA347D">
        <w:rPr>
          <w:rFonts w:ascii="Georgia" w:hAnsi="Georgia" w:cs="Arial"/>
          <w:sz w:val="24"/>
          <w:szCs w:val="24"/>
          <w:lang w:val="es-CO"/>
        </w:rPr>
        <w:t xml:space="preserve">ningún soporte en la </w:t>
      </w:r>
      <w:r w:rsidR="00ED2343" w:rsidRPr="00FA347D">
        <w:rPr>
          <w:rFonts w:ascii="Georgia" w:hAnsi="Georgia" w:cs="Arial"/>
          <w:sz w:val="24"/>
          <w:szCs w:val="24"/>
          <w:lang w:val="es-CO"/>
        </w:rPr>
        <w:t>foliatura remitida a esta Magistratura</w:t>
      </w:r>
      <w:r w:rsidR="00D5655D" w:rsidRPr="00FA347D">
        <w:rPr>
          <w:rFonts w:ascii="Georgia" w:hAnsi="Georgia" w:cs="Arial"/>
          <w:sz w:val="24"/>
          <w:szCs w:val="24"/>
          <w:lang w:val="es-CO"/>
        </w:rPr>
        <w:t>, da cuenta de ella.</w:t>
      </w:r>
    </w:p>
    <w:p w14:paraId="0BE8B81A" w14:textId="73EBD365" w:rsidR="00ED2343" w:rsidRPr="00FA347D" w:rsidRDefault="00ED2343" w:rsidP="00FA347D">
      <w:pPr>
        <w:pStyle w:val="Sinespaciado"/>
        <w:spacing w:line="276" w:lineRule="auto"/>
        <w:jc w:val="both"/>
        <w:rPr>
          <w:rFonts w:ascii="Georgia" w:hAnsi="Georgia" w:cs="Arial"/>
          <w:sz w:val="24"/>
          <w:szCs w:val="24"/>
          <w:lang w:val="es-CO"/>
        </w:rPr>
      </w:pPr>
    </w:p>
    <w:p w14:paraId="5B35100D" w14:textId="08180BF1" w:rsidR="00110320" w:rsidRPr="00FA347D" w:rsidRDefault="008D3179"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En suma, tal como se </w:t>
      </w:r>
      <w:r w:rsidR="00D5655D" w:rsidRPr="00FA347D">
        <w:rPr>
          <w:rFonts w:ascii="Georgia" w:hAnsi="Georgia" w:cs="Arial"/>
          <w:sz w:val="24"/>
          <w:szCs w:val="24"/>
          <w:lang w:val="es-CO"/>
        </w:rPr>
        <w:t xml:space="preserve">razonó </w:t>
      </w:r>
      <w:r w:rsidRPr="00FA347D">
        <w:rPr>
          <w:rFonts w:ascii="Georgia" w:hAnsi="Georgia" w:cs="Arial"/>
          <w:sz w:val="24"/>
          <w:szCs w:val="24"/>
          <w:lang w:val="es-CO"/>
        </w:rPr>
        <w:t xml:space="preserve">líneas atrás, reprochable que el juez de </w:t>
      </w:r>
      <w:r w:rsidR="00D5655D" w:rsidRPr="00FA347D">
        <w:rPr>
          <w:rFonts w:ascii="Georgia" w:hAnsi="Georgia" w:cs="Arial"/>
          <w:sz w:val="24"/>
          <w:szCs w:val="24"/>
          <w:lang w:val="es-CO"/>
        </w:rPr>
        <w:t xml:space="preserve">la causa pretermitiera acudir al principio de </w:t>
      </w:r>
      <w:r w:rsidRPr="00FA347D">
        <w:rPr>
          <w:rFonts w:ascii="Georgia" w:hAnsi="Georgia" w:cs="Arial"/>
          <w:smallCaps/>
          <w:sz w:val="24"/>
          <w:szCs w:val="24"/>
          <w:lang w:val="es-CO"/>
        </w:rPr>
        <w:t>razonabilidad</w:t>
      </w:r>
      <w:r w:rsidRPr="00FA347D">
        <w:rPr>
          <w:rFonts w:ascii="Georgia" w:hAnsi="Georgia" w:cs="Arial"/>
          <w:sz w:val="24"/>
          <w:szCs w:val="24"/>
          <w:lang w:val="es-CO"/>
        </w:rPr>
        <w:t xml:space="preserve"> que el caso </w:t>
      </w:r>
      <w:r w:rsidR="00FA4938" w:rsidRPr="00FA347D">
        <w:rPr>
          <w:rFonts w:ascii="Georgia" w:hAnsi="Georgia" w:cs="Arial"/>
          <w:sz w:val="24"/>
          <w:szCs w:val="24"/>
          <w:lang w:val="es-CO"/>
        </w:rPr>
        <w:t xml:space="preserve">le </w:t>
      </w:r>
      <w:r w:rsidRPr="00FA347D">
        <w:rPr>
          <w:rFonts w:ascii="Georgia" w:hAnsi="Georgia" w:cs="Arial"/>
          <w:sz w:val="24"/>
          <w:szCs w:val="24"/>
          <w:lang w:val="es-CO"/>
        </w:rPr>
        <w:t xml:space="preserve">imponía, dado el largo periodo </w:t>
      </w:r>
      <w:r w:rsidR="00D5655D" w:rsidRPr="00FA347D">
        <w:rPr>
          <w:rFonts w:ascii="Georgia" w:hAnsi="Georgia" w:cs="Arial"/>
          <w:sz w:val="24"/>
          <w:szCs w:val="24"/>
          <w:lang w:val="es-CO"/>
        </w:rPr>
        <w:t xml:space="preserve">de duración de </w:t>
      </w:r>
      <w:r w:rsidRPr="00FA347D">
        <w:rPr>
          <w:rFonts w:ascii="Georgia" w:hAnsi="Georgia" w:cs="Arial"/>
          <w:sz w:val="24"/>
          <w:szCs w:val="24"/>
          <w:lang w:val="es-CO"/>
        </w:rPr>
        <w:t xml:space="preserve">la guarda </w:t>
      </w:r>
      <w:r w:rsidR="00D5655D" w:rsidRPr="00FA347D">
        <w:rPr>
          <w:rFonts w:ascii="Georgia" w:hAnsi="Georgia" w:cs="Arial"/>
          <w:sz w:val="24"/>
          <w:szCs w:val="24"/>
          <w:lang w:val="es-CO"/>
        </w:rPr>
        <w:t xml:space="preserve">encargada al señor demandado </w:t>
      </w:r>
      <w:r w:rsidRPr="00FA347D">
        <w:rPr>
          <w:rFonts w:ascii="Georgia" w:hAnsi="Georgia" w:cs="Arial"/>
          <w:sz w:val="24"/>
          <w:szCs w:val="24"/>
          <w:lang w:val="es-CO"/>
        </w:rPr>
        <w:t>(</w:t>
      </w:r>
      <w:r w:rsidR="00FA4938" w:rsidRPr="00FA347D">
        <w:rPr>
          <w:rFonts w:ascii="Georgia" w:hAnsi="Georgia" w:cs="Arial"/>
          <w:sz w:val="24"/>
          <w:szCs w:val="24"/>
          <w:lang w:val="es-CO"/>
        </w:rPr>
        <w:t xml:space="preserve">Cerca de </w:t>
      </w:r>
      <w:r w:rsidRPr="00FA347D">
        <w:rPr>
          <w:rFonts w:ascii="Georgia" w:hAnsi="Georgia" w:cs="Arial"/>
          <w:sz w:val="24"/>
          <w:szCs w:val="24"/>
          <w:lang w:val="es-CO"/>
        </w:rPr>
        <w:t>2</w:t>
      </w:r>
      <w:r w:rsidR="00FA4938" w:rsidRPr="00FA347D">
        <w:rPr>
          <w:rFonts w:ascii="Georgia" w:hAnsi="Georgia" w:cs="Arial"/>
          <w:sz w:val="24"/>
          <w:szCs w:val="24"/>
          <w:lang w:val="es-CO"/>
        </w:rPr>
        <w:t>2</w:t>
      </w:r>
      <w:r w:rsidRPr="00FA347D">
        <w:rPr>
          <w:rFonts w:ascii="Georgia" w:hAnsi="Georgia" w:cs="Arial"/>
          <w:sz w:val="24"/>
          <w:szCs w:val="24"/>
          <w:lang w:val="es-CO"/>
        </w:rPr>
        <w:t xml:space="preserve"> años), la </w:t>
      </w:r>
      <w:r w:rsidR="00D5655D" w:rsidRPr="00FA347D">
        <w:rPr>
          <w:rFonts w:ascii="Georgia" w:hAnsi="Georgia" w:cs="Arial"/>
          <w:sz w:val="24"/>
          <w:szCs w:val="24"/>
          <w:lang w:val="es-CO"/>
        </w:rPr>
        <w:t xml:space="preserve">voluminosa </w:t>
      </w:r>
      <w:r w:rsidRPr="00FA347D">
        <w:rPr>
          <w:rFonts w:ascii="Georgia" w:hAnsi="Georgia" w:cs="Arial"/>
          <w:sz w:val="24"/>
          <w:szCs w:val="24"/>
          <w:lang w:val="es-CO"/>
        </w:rPr>
        <w:t xml:space="preserve">documentación </w:t>
      </w:r>
      <w:r w:rsidR="00D5655D" w:rsidRPr="00FA347D">
        <w:rPr>
          <w:rFonts w:ascii="Georgia" w:hAnsi="Georgia" w:cs="Arial"/>
          <w:sz w:val="24"/>
          <w:szCs w:val="24"/>
          <w:lang w:val="es-CO"/>
        </w:rPr>
        <w:t xml:space="preserve">aportada </w:t>
      </w:r>
      <w:r w:rsidRPr="00FA347D">
        <w:rPr>
          <w:rFonts w:ascii="Georgia" w:hAnsi="Georgia" w:cs="Arial"/>
          <w:sz w:val="24"/>
          <w:szCs w:val="24"/>
          <w:lang w:val="es-CO"/>
        </w:rPr>
        <w:t>(24 cajas) sin la debida organización</w:t>
      </w:r>
      <w:r w:rsidR="00D5655D" w:rsidRPr="00FA347D">
        <w:rPr>
          <w:rFonts w:ascii="Georgia" w:hAnsi="Georgia" w:cs="Arial"/>
          <w:sz w:val="24"/>
          <w:szCs w:val="24"/>
          <w:lang w:val="es-CO"/>
        </w:rPr>
        <w:t xml:space="preserve">, que por contera entorpeció la defensa de </w:t>
      </w:r>
      <w:r w:rsidRPr="00FA347D">
        <w:rPr>
          <w:rFonts w:ascii="Georgia" w:hAnsi="Georgia" w:cs="Arial"/>
          <w:sz w:val="24"/>
          <w:szCs w:val="24"/>
          <w:lang w:val="es-CO"/>
        </w:rPr>
        <w:t xml:space="preserve">la parte objetante, </w:t>
      </w:r>
      <w:r w:rsidR="00D5655D" w:rsidRPr="00FA347D">
        <w:rPr>
          <w:rFonts w:ascii="Georgia" w:hAnsi="Georgia" w:cs="Arial"/>
          <w:sz w:val="24"/>
          <w:szCs w:val="24"/>
          <w:lang w:val="es-CO"/>
        </w:rPr>
        <w:t xml:space="preserve">en el plazo legal que tenía </w:t>
      </w:r>
      <w:r w:rsidRPr="00FA347D">
        <w:rPr>
          <w:rFonts w:ascii="Georgia" w:hAnsi="Georgia" w:cs="Arial"/>
          <w:sz w:val="24"/>
          <w:szCs w:val="24"/>
          <w:lang w:val="es-CO"/>
        </w:rPr>
        <w:t>(10 días)</w:t>
      </w:r>
      <w:r w:rsidR="004E4F58" w:rsidRPr="00FA347D">
        <w:rPr>
          <w:rFonts w:ascii="Georgia" w:hAnsi="Georgia" w:cs="Arial"/>
          <w:sz w:val="24"/>
          <w:szCs w:val="24"/>
          <w:lang w:val="es-CO"/>
        </w:rPr>
        <w:t>; y, como se constat</w:t>
      </w:r>
      <w:r w:rsidR="00C979C8" w:rsidRPr="00FA347D">
        <w:rPr>
          <w:rFonts w:ascii="Georgia" w:hAnsi="Georgia" w:cs="Arial"/>
          <w:sz w:val="24"/>
          <w:szCs w:val="24"/>
          <w:lang w:val="es-CO"/>
        </w:rPr>
        <w:t xml:space="preserve">ó en esta misma sede, ni siquiera con el auxilio de una </w:t>
      </w:r>
      <w:r w:rsidR="00C979C8" w:rsidRPr="00FA347D">
        <w:rPr>
          <w:rFonts w:ascii="Georgia" w:hAnsi="Georgia" w:cs="Arial"/>
          <w:sz w:val="24"/>
          <w:szCs w:val="24"/>
          <w:lang w:val="es-CO"/>
        </w:rPr>
        <w:lastRenderedPageBreak/>
        <w:t>perit</w:t>
      </w:r>
      <w:r w:rsidR="004F0DD9" w:rsidRPr="00FA347D">
        <w:rPr>
          <w:rFonts w:ascii="Georgia" w:hAnsi="Georgia" w:cs="Arial"/>
          <w:sz w:val="24"/>
          <w:szCs w:val="24"/>
          <w:lang w:val="es-CO"/>
        </w:rPr>
        <w:t>a</w:t>
      </w:r>
      <w:r w:rsidR="00C979C8" w:rsidRPr="00FA347D">
        <w:rPr>
          <w:rFonts w:ascii="Georgia" w:hAnsi="Georgia" w:cs="Arial"/>
          <w:sz w:val="24"/>
          <w:szCs w:val="24"/>
          <w:lang w:val="es-CO"/>
        </w:rPr>
        <w:t xml:space="preserve"> contable, se pudo auscultar la actividad administrativa para calcular las cuentas en litigio</w:t>
      </w:r>
      <w:r w:rsidR="409059D0" w:rsidRPr="00FA347D">
        <w:rPr>
          <w:rFonts w:ascii="Georgia" w:hAnsi="Georgia" w:cs="Arial"/>
          <w:sz w:val="24"/>
          <w:szCs w:val="24"/>
          <w:lang w:val="es-CO"/>
        </w:rPr>
        <w:t>, ante la desorganización advertida.</w:t>
      </w:r>
    </w:p>
    <w:p w14:paraId="5ACE3749" w14:textId="77777777" w:rsidR="00110320" w:rsidRPr="00FA347D" w:rsidRDefault="00110320" w:rsidP="00FA347D">
      <w:pPr>
        <w:pStyle w:val="Sinespaciado"/>
        <w:spacing w:line="276" w:lineRule="auto"/>
        <w:jc w:val="both"/>
        <w:rPr>
          <w:rFonts w:ascii="Georgia" w:hAnsi="Georgia" w:cs="Arial"/>
          <w:sz w:val="24"/>
          <w:szCs w:val="24"/>
          <w:lang w:val="es-CO"/>
        </w:rPr>
      </w:pPr>
    </w:p>
    <w:p w14:paraId="3919BAE9" w14:textId="52D073BE" w:rsidR="008D3179" w:rsidRPr="00FA347D" w:rsidRDefault="00F2109E"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De nuevo para </w:t>
      </w:r>
      <w:r w:rsidR="00110320" w:rsidRPr="00FA347D">
        <w:rPr>
          <w:rFonts w:ascii="Georgia" w:hAnsi="Georgia" w:cs="Arial"/>
          <w:sz w:val="24"/>
          <w:szCs w:val="24"/>
          <w:lang w:val="es-CO"/>
        </w:rPr>
        <w:t xml:space="preserve">relievar e insistir en </w:t>
      </w:r>
      <w:r w:rsidRPr="00FA347D">
        <w:rPr>
          <w:rFonts w:ascii="Georgia" w:hAnsi="Georgia" w:cs="Arial"/>
          <w:sz w:val="24"/>
          <w:szCs w:val="24"/>
          <w:lang w:val="es-CO"/>
        </w:rPr>
        <w:t xml:space="preserve">la necesidad </w:t>
      </w:r>
      <w:r w:rsidR="00110320" w:rsidRPr="00FA347D">
        <w:rPr>
          <w:rFonts w:ascii="Georgia" w:hAnsi="Georgia" w:cs="Arial"/>
          <w:sz w:val="24"/>
          <w:szCs w:val="24"/>
          <w:lang w:val="es-CO"/>
        </w:rPr>
        <w:t xml:space="preserve">de </w:t>
      </w:r>
      <w:r w:rsidRPr="00FA347D">
        <w:rPr>
          <w:rFonts w:ascii="Georgia" w:hAnsi="Georgia" w:cs="Arial"/>
          <w:sz w:val="24"/>
          <w:szCs w:val="24"/>
          <w:lang w:val="es-CO"/>
        </w:rPr>
        <w:t>us</w:t>
      </w:r>
      <w:r w:rsidR="00110320" w:rsidRPr="00FA347D">
        <w:rPr>
          <w:rFonts w:ascii="Georgia" w:hAnsi="Georgia" w:cs="Arial"/>
          <w:sz w:val="24"/>
          <w:szCs w:val="24"/>
          <w:lang w:val="es-CO"/>
        </w:rPr>
        <w:t>ar</w:t>
      </w:r>
      <w:r w:rsidRPr="00FA347D">
        <w:rPr>
          <w:rFonts w:ascii="Georgia" w:hAnsi="Georgia" w:cs="Arial"/>
          <w:sz w:val="24"/>
          <w:szCs w:val="24"/>
          <w:lang w:val="es-CO"/>
        </w:rPr>
        <w:t xml:space="preserve"> el </w:t>
      </w:r>
      <w:proofErr w:type="spellStart"/>
      <w:r w:rsidRPr="00FA347D">
        <w:rPr>
          <w:rFonts w:ascii="Georgia" w:hAnsi="Georgia" w:cs="Arial"/>
          <w:sz w:val="24"/>
          <w:szCs w:val="24"/>
          <w:lang w:val="es-CO"/>
        </w:rPr>
        <w:t>pluricitado</w:t>
      </w:r>
      <w:proofErr w:type="spellEnd"/>
      <w:r w:rsidRPr="00FA347D">
        <w:rPr>
          <w:rFonts w:ascii="Georgia" w:hAnsi="Georgia" w:cs="Arial"/>
          <w:sz w:val="24"/>
          <w:szCs w:val="24"/>
          <w:lang w:val="es-CO"/>
        </w:rPr>
        <w:t xml:space="preserve"> postulado</w:t>
      </w:r>
      <w:r w:rsidR="00110320" w:rsidRPr="00FA347D">
        <w:rPr>
          <w:rFonts w:ascii="Georgia" w:hAnsi="Georgia" w:cs="Arial"/>
          <w:sz w:val="24"/>
          <w:szCs w:val="24"/>
          <w:lang w:val="es-CO"/>
        </w:rPr>
        <w:t xml:space="preserve"> de la razonabilidad, </w:t>
      </w:r>
      <w:r w:rsidR="00EF3979" w:rsidRPr="00FA347D">
        <w:rPr>
          <w:rFonts w:ascii="Georgia" w:hAnsi="Georgia" w:cs="Arial"/>
          <w:sz w:val="24"/>
          <w:szCs w:val="24"/>
          <w:lang w:val="es-CO"/>
        </w:rPr>
        <w:t>en desmedro de la brevedad</w:t>
      </w:r>
      <w:r w:rsidRPr="00FA347D">
        <w:rPr>
          <w:rFonts w:ascii="Georgia" w:hAnsi="Georgia" w:cs="Arial"/>
          <w:sz w:val="24"/>
          <w:szCs w:val="24"/>
          <w:lang w:val="es-CO"/>
        </w:rPr>
        <w:t xml:space="preserve">, las palabras </w:t>
      </w:r>
      <w:r w:rsidR="00EF3979" w:rsidRPr="00FA347D">
        <w:rPr>
          <w:rFonts w:ascii="Georgia" w:hAnsi="Georgia" w:cs="Arial"/>
          <w:sz w:val="24"/>
          <w:szCs w:val="24"/>
          <w:lang w:val="es-CO"/>
        </w:rPr>
        <w:t xml:space="preserve">contundentes </w:t>
      </w:r>
      <w:r w:rsidRPr="00FA347D">
        <w:rPr>
          <w:rFonts w:ascii="Georgia" w:hAnsi="Georgia" w:cs="Arial"/>
          <w:sz w:val="24"/>
          <w:szCs w:val="24"/>
          <w:lang w:val="es-CO"/>
        </w:rPr>
        <w:t>de la Corte Constitucional, ahora en sede de tutela:</w:t>
      </w:r>
    </w:p>
    <w:p w14:paraId="535F7271" w14:textId="594D7C5E" w:rsidR="00F2109E" w:rsidRPr="00FA347D" w:rsidRDefault="00F2109E" w:rsidP="00FA347D">
      <w:pPr>
        <w:pStyle w:val="Sinespaciado"/>
        <w:spacing w:line="276" w:lineRule="auto"/>
        <w:jc w:val="both"/>
        <w:rPr>
          <w:rFonts w:ascii="Georgia" w:hAnsi="Georgia" w:cs="Arial"/>
          <w:sz w:val="24"/>
          <w:szCs w:val="24"/>
          <w:lang w:val="es-CO"/>
        </w:rPr>
      </w:pPr>
    </w:p>
    <w:p w14:paraId="288109FC" w14:textId="77777777" w:rsidR="00110320" w:rsidRPr="00D40BFE" w:rsidRDefault="00110320" w:rsidP="00D40BFE">
      <w:pPr>
        <w:adjustRightInd w:val="0"/>
        <w:ind w:left="426" w:right="420"/>
        <w:jc w:val="both"/>
        <w:rPr>
          <w:rFonts w:ascii="Georgia" w:hAnsi="Georgia"/>
          <w:sz w:val="22"/>
        </w:rPr>
      </w:pPr>
      <w:r w:rsidRPr="00D40BFE">
        <w:rPr>
          <w:rFonts w:ascii="Georgia" w:hAnsi="Georgia"/>
          <w:sz w:val="22"/>
        </w:rPr>
        <w:t xml:space="preserve">7.2.1.8. También debe precisar esta Sala que el concepto de ‘razonabilidad’ que impera en el estado social de derecho no es de carácter emocional. Es decir, cuando un juez establece que una decisión es razonable, no puede basarse en que sus emociones le dicen que esa es la respuesta adecuada al caso. La discrecionalidad no es arbitrariedad. Tampoco, por supuesto es sinónimo de falta de racionalidad y de razonabilidad.   </w:t>
      </w:r>
    </w:p>
    <w:p w14:paraId="7968C1B7" w14:textId="77777777" w:rsidR="00110320" w:rsidRPr="00D40BFE" w:rsidRDefault="00110320" w:rsidP="00D40BFE">
      <w:pPr>
        <w:adjustRightInd w:val="0"/>
        <w:ind w:left="426" w:right="420"/>
        <w:jc w:val="both"/>
        <w:rPr>
          <w:rFonts w:ascii="Georgia" w:hAnsi="Georgia"/>
          <w:sz w:val="22"/>
        </w:rPr>
      </w:pPr>
    </w:p>
    <w:p w14:paraId="42DC7A06" w14:textId="77777777" w:rsidR="00110320" w:rsidRPr="00D40BFE" w:rsidRDefault="00110320" w:rsidP="00D40BFE">
      <w:pPr>
        <w:adjustRightInd w:val="0"/>
        <w:ind w:left="426" w:right="420"/>
        <w:jc w:val="both"/>
        <w:rPr>
          <w:rFonts w:ascii="Georgia" w:hAnsi="Georgia"/>
          <w:sz w:val="22"/>
          <w:u w:val="single"/>
        </w:rPr>
      </w:pPr>
      <w:r w:rsidRPr="00D40BFE">
        <w:rPr>
          <w:rFonts w:ascii="Georgia" w:hAnsi="Georgia"/>
          <w:sz w:val="22"/>
          <w:u w:val="single"/>
        </w:rPr>
        <w:t xml:space="preserve">Una evaluación de razonabilidad, busca encontrar razones y argumentos fundados no sólo en las reglas de ‘racionalidad’, sino también en reglas de carácter valorativo. Es decir, con la racionalidad se busca evitar las conclusiones y posiciones absurdas, en tanto que con </w:t>
      </w:r>
      <w:r w:rsidRPr="00D40BFE">
        <w:rPr>
          <w:rFonts w:ascii="Georgia" w:hAnsi="Georgia"/>
          <w:smallCaps/>
          <w:sz w:val="22"/>
          <w:u w:val="single"/>
        </w:rPr>
        <w:t>la razonabilidad se busca evitar conclusiones y posiciones que si bien pueden ser lógicas, a la luz de los valores constitucionales no son adecuadas.</w:t>
      </w:r>
    </w:p>
    <w:p w14:paraId="1F420B6D" w14:textId="77777777" w:rsidR="00110320" w:rsidRPr="00D40BFE" w:rsidRDefault="00110320" w:rsidP="00D40BFE">
      <w:pPr>
        <w:adjustRightInd w:val="0"/>
        <w:ind w:left="426" w:right="420"/>
        <w:jc w:val="both"/>
        <w:rPr>
          <w:rFonts w:ascii="Georgia" w:hAnsi="Georgia"/>
          <w:sz w:val="22"/>
        </w:rPr>
      </w:pPr>
    </w:p>
    <w:p w14:paraId="43BD26DE" w14:textId="77777777" w:rsidR="00110320" w:rsidRPr="00D40BFE" w:rsidRDefault="00110320" w:rsidP="00D40BFE">
      <w:pPr>
        <w:ind w:left="426" w:right="420"/>
        <w:jc w:val="both"/>
        <w:rPr>
          <w:rFonts w:ascii="Georgia" w:hAnsi="Georgia"/>
          <w:sz w:val="22"/>
        </w:rPr>
      </w:pPr>
      <w:r w:rsidRPr="00D40BFE">
        <w:rPr>
          <w:rFonts w:ascii="Georgia" w:hAnsi="Georgia"/>
          <w:sz w:val="22"/>
        </w:rPr>
        <w:t xml:space="preserve">7.2.1.8.1. Durante años, la tradición jurídica abogó por una aplicación de las reglas casi mecánica, que no involucrara, en la medida de lo posible, valoraciones o consideraciones por parte del juez. El silogismo judicial, modelo argumentativo defendido en tal tipo de posturas, se presentaba como la herramienta que permitía aplicar lógicamente los conceptos y categorías jurídicas a los casos concretos para así llegar a la solución correcta de un asunto. </w:t>
      </w:r>
    </w:p>
    <w:p w14:paraId="4A88FD6C" w14:textId="77777777" w:rsidR="00110320" w:rsidRPr="00D40BFE" w:rsidRDefault="00110320" w:rsidP="00D40BFE">
      <w:pPr>
        <w:ind w:left="426" w:right="420"/>
        <w:jc w:val="both"/>
        <w:rPr>
          <w:rFonts w:ascii="Georgia" w:hAnsi="Georgia"/>
          <w:sz w:val="22"/>
        </w:rPr>
      </w:pPr>
    </w:p>
    <w:p w14:paraId="0CA91791" w14:textId="0C5AABA3" w:rsidR="00F2109E" w:rsidRPr="00D40BFE" w:rsidRDefault="00110320" w:rsidP="00D40BFE">
      <w:pPr>
        <w:pStyle w:val="Sinespaciado"/>
        <w:ind w:left="426" w:right="420"/>
        <w:jc w:val="both"/>
        <w:rPr>
          <w:rFonts w:ascii="Georgia" w:hAnsi="Georgia" w:cs="Arial"/>
          <w:szCs w:val="24"/>
          <w:lang w:val="es-CO"/>
        </w:rPr>
      </w:pPr>
      <w:r w:rsidRPr="00D40BFE">
        <w:rPr>
          <w:rFonts w:ascii="Georgia" w:hAnsi="Georgia"/>
          <w:szCs w:val="24"/>
        </w:rPr>
        <w:t>7.2.1.8.1.2. No obstante, esta forma ‘</w:t>
      </w:r>
      <w:r w:rsidRPr="00D40BFE">
        <w:rPr>
          <w:rFonts w:ascii="Georgia" w:hAnsi="Georgia"/>
          <w:i/>
          <w:szCs w:val="24"/>
        </w:rPr>
        <w:t>racional</w:t>
      </w:r>
      <w:r w:rsidRPr="00D40BFE">
        <w:rPr>
          <w:rFonts w:ascii="Georgia" w:hAnsi="Georgia"/>
          <w:szCs w:val="24"/>
        </w:rPr>
        <w:t>’ de aplicación del derecho comenzó a ser cuestionada, especialmente después de los sucesos acaecidos durante la segunda guerra mundial, por permitir llegar a conclusiones que si bien eran lógicas, desde la perspectiva del silogismo judicial, eran totalmente ‘</w:t>
      </w:r>
      <w:r w:rsidRPr="00D40BFE">
        <w:rPr>
          <w:rFonts w:ascii="Georgia" w:hAnsi="Georgia"/>
          <w:i/>
          <w:szCs w:val="24"/>
        </w:rPr>
        <w:t>irrazonables</w:t>
      </w:r>
      <w:r w:rsidRPr="00D40BFE">
        <w:rPr>
          <w:rFonts w:ascii="Georgia" w:hAnsi="Georgia"/>
          <w:szCs w:val="24"/>
        </w:rPr>
        <w:t xml:space="preserve">’ desde un punto de evaluación más amplio. Es decir, </w:t>
      </w:r>
      <w:r w:rsidRPr="00D40BFE">
        <w:rPr>
          <w:rFonts w:ascii="Georgia" w:hAnsi="Georgia"/>
          <w:i/>
          <w:szCs w:val="24"/>
        </w:rPr>
        <w:t>se criticaba la posibilidad de tener decisiones racionales, desde una perspectiva de deducción conceptual y lingüística, más no razonables, desde una perspectiva instrumental y valorativa.</w:t>
      </w:r>
      <w:r w:rsidR="00146717" w:rsidRPr="00D40BFE">
        <w:rPr>
          <w:rFonts w:ascii="Georgia" w:hAnsi="Georgia"/>
          <w:szCs w:val="24"/>
        </w:rPr>
        <w:t xml:space="preserve"> (La </w:t>
      </w:r>
      <w:proofErr w:type="spellStart"/>
      <w:r w:rsidR="00146717" w:rsidRPr="00D40BFE">
        <w:rPr>
          <w:rFonts w:ascii="Georgia" w:hAnsi="Georgia"/>
          <w:szCs w:val="24"/>
        </w:rPr>
        <w:t>sublínea</w:t>
      </w:r>
      <w:proofErr w:type="spellEnd"/>
      <w:r w:rsidR="00146717" w:rsidRPr="00D40BFE">
        <w:rPr>
          <w:rFonts w:ascii="Georgia" w:hAnsi="Georgia"/>
          <w:szCs w:val="24"/>
        </w:rPr>
        <w:t xml:space="preserve"> y cursiva es de este Despacho)</w:t>
      </w:r>
    </w:p>
    <w:p w14:paraId="3EBE5A14" w14:textId="77777777" w:rsidR="001E155C" w:rsidRPr="00FA347D" w:rsidRDefault="001E155C" w:rsidP="00FA347D">
      <w:pPr>
        <w:pStyle w:val="Sinespaciado"/>
        <w:spacing w:line="276" w:lineRule="auto"/>
        <w:jc w:val="both"/>
        <w:rPr>
          <w:rFonts w:ascii="Georgia" w:hAnsi="Georgia" w:cs="Arial"/>
          <w:sz w:val="24"/>
          <w:szCs w:val="24"/>
          <w:lang w:val="es-CO"/>
        </w:rPr>
      </w:pPr>
    </w:p>
    <w:p w14:paraId="07D5BFE5" w14:textId="1FD6F144" w:rsidR="00FA4938" w:rsidRPr="00FA347D" w:rsidRDefault="00542CE1"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Prosiguiendo con el estudio del cúmulo probatorio, se recolectaron</w:t>
      </w:r>
      <w:r w:rsidR="008D3179" w:rsidRPr="00FA347D">
        <w:rPr>
          <w:rFonts w:ascii="Georgia" w:hAnsi="Georgia" w:cs="Arial"/>
          <w:sz w:val="24"/>
          <w:szCs w:val="24"/>
          <w:lang w:val="es-CO"/>
        </w:rPr>
        <w:t xml:space="preserve">: </w:t>
      </w:r>
      <w:r w:rsidR="008D3179" w:rsidRPr="00FA347D">
        <w:rPr>
          <w:rFonts w:ascii="Georgia" w:hAnsi="Georgia" w:cs="Arial"/>
          <w:b/>
          <w:sz w:val="24"/>
          <w:szCs w:val="24"/>
          <w:lang w:val="es-CO"/>
        </w:rPr>
        <w:t>(i)</w:t>
      </w:r>
      <w:r w:rsidR="008D3179" w:rsidRPr="00FA347D">
        <w:rPr>
          <w:rFonts w:ascii="Georgia" w:hAnsi="Georgia" w:cs="Arial"/>
          <w:sz w:val="24"/>
          <w:szCs w:val="24"/>
          <w:lang w:val="es-CO"/>
        </w:rPr>
        <w:t xml:space="preserve"> </w:t>
      </w:r>
      <w:r w:rsidR="001A2F03" w:rsidRPr="00FA347D">
        <w:rPr>
          <w:rFonts w:ascii="Georgia" w:hAnsi="Georgia" w:cs="Arial"/>
          <w:sz w:val="24"/>
          <w:szCs w:val="24"/>
          <w:lang w:val="es-CO"/>
        </w:rPr>
        <w:t>El interrogatorio del demandado (</w:t>
      </w:r>
      <w:r w:rsidR="00031C85" w:rsidRPr="00FA347D">
        <w:rPr>
          <w:rFonts w:ascii="Georgia" w:hAnsi="Georgia" w:cs="Arial"/>
          <w:sz w:val="24"/>
          <w:szCs w:val="24"/>
          <w:lang w:val="es-CO"/>
        </w:rPr>
        <w:t xml:space="preserve">Carpeta </w:t>
      </w:r>
      <w:r w:rsidR="001A2F03" w:rsidRPr="00FA347D">
        <w:rPr>
          <w:rFonts w:ascii="Georgia" w:hAnsi="Georgia" w:cs="Arial"/>
          <w:sz w:val="24"/>
          <w:szCs w:val="24"/>
          <w:lang w:val="es-CO"/>
        </w:rPr>
        <w:t xml:space="preserve">1a instancia, </w:t>
      </w:r>
      <w:r w:rsidR="00B8213E" w:rsidRPr="00FA347D">
        <w:rPr>
          <w:rFonts w:ascii="Georgia" w:hAnsi="Georgia" w:cs="Arial"/>
          <w:sz w:val="24"/>
          <w:szCs w:val="24"/>
          <w:lang w:val="es-CO"/>
        </w:rPr>
        <w:t xml:space="preserve">cuaderno 2°, incidente de objeción, </w:t>
      </w:r>
      <w:r w:rsidR="001A2F03" w:rsidRPr="00FA347D">
        <w:rPr>
          <w:rFonts w:ascii="Georgia" w:hAnsi="Georgia" w:cs="Arial"/>
          <w:sz w:val="24"/>
          <w:szCs w:val="24"/>
          <w:lang w:val="es-CO"/>
        </w:rPr>
        <w:t>audiencia art.129 CGP, tiempo 00:36:41 a 0</w:t>
      </w:r>
      <w:r w:rsidR="00D30548" w:rsidRPr="00FA347D">
        <w:rPr>
          <w:rFonts w:ascii="Georgia" w:hAnsi="Georgia" w:cs="Arial"/>
          <w:sz w:val="24"/>
          <w:szCs w:val="24"/>
          <w:lang w:val="es-CO"/>
        </w:rPr>
        <w:t>1</w:t>
      </w:r>
      <w:r w:rsidR="001A2F03" w:rsidRPr="00FA347D">
        <w:rPr>
          <w:rFonts w:ascii="Georgia" w:hAnsi="Georgia" w:cs="Arial"/>
          <w:sz w:val="24"/>
          <w:szCs w:val="24"/>
          <w:lang w:val="es-CO"/>
        </w:rPr>
        <w:t>:</w:t>
      </w:r>
      <w:r w:rsidR="00D30548" w:rsidRPr="00FA347D">
        <w:rPr>
          <w:rFonts w:ascii="Georgia" w:hAnsi="Georgia" w:cs="Arial"/>
          <w:sz w:val="24"/>
          <w:szCs w:val="24"/>
          <w:lang w:val="es-CO"/>
        </w:rPr>
        <w:t>5</w:t>
      </w:r>
      <w:r w:rsidR="001A2F03" w:rsidRPr="00FA347D">
        <w:rPr>
          <w:rFonts w:ascii="Georgia" w:hAnsi="Georgia" w:cs="Arial"/>
          <w:sz w:val="24"/>
          <w:szCs w:val="24"/>
          <w:lang w:val="es-CO"/>
        </w:rPr>
        <w:t>6:</w:t>
      </w:r>
      <w:r w:rsidR="00D30548" w:rsidRPr="00FA347D">
        <w:rPr>
          <w:rFonts w:ascii="Georgia" w:hAnsi="Georgia" w:cs="Arial"/>
          <w:sz w:val="24"/>
          <w:szCs w:val="24"/>
          <w:lang w:val="es-CO"/>
        </w:rPr>
        <w:t>04</w:t>
      </w:r>
      <w:r w:rsidR="001A2F03" w:rsidRPr="00FA347D">
        <w:rPr>
          <w:rFonts w:ascii="Georgia" w:hAnsi="Georgia" w:cs="Arial"/>
          <w:sz w:val="24"/>
          <w:szCs w:val="24"/>
          <w:lang w:val="es-CO"/>
        </w:rPr>
        <w:t>)</w:t>
      </w:r>
      <w:r w:rsidR="00D30548" w:rsidRPr="00FA347D">
        <w:rPr>
          <w:rFonts w:ascii="Georgia" w:hAnsi="Georgia" w:cs="Arial"/>
          <w:sz w:val="24"/>
          <w:szCs w:val="24"/>
          <w:lang w:val="es-CO"/>
        </w:rPr>
        <w:t xml:space="preserve">; </w:t>
      </w:r>
      <w:r w:rsidR="00D30548" w:rsidRPr="00FA347D">
        <w:rPr>
          <w:rFonts w:ascii="Georgia" w:hAnsi="Georgia" w:cs="Arial"/>
          <w:b/>
          <w:sz w:val="24"/>
          <w:szCs w:val="24"/>
          <w:lang w:val="es-CO"/>
        </w:rPr>
        <w:t>(ii)</w:t>
      </w:r>
      <w:r w:rsidR="00D30548" w:rsidRPr="00FA347D">
        <w:rPr>
          <w:rFonts w:ascii="Georgia" w:hAnsi="Georgia" w:cs="Arial"/>
          <w:sz w:val="24"/>
          <w:szCs w:val="24"/>
          <w:lang w:val="es-CO"/>
        </w:rPr>
        <w:t xml:space="preserve"> Los testimonios de Zulma Chica L. (</w:t>
      </w:r>
      <w:r w:rsidR="006E68F9" w:rsidRPr="00FA347D">
        <w:rPr>
          <w:rFonts w:ascii="Georgia" w:hAnsi="Georgia" w:cs="Arial"/>
          <w:sz w:val="24"/>
          <w:szCs w:val="24"/>
          <w:lang w:val="es-CO"/>
        </w:rPr>
        <w:t>Ibidem</w:t>
      </w:r>
      <w:r w:rsidR="00D30548" w:rsidRPr="00FA347D">
        <w:rPr>
          <w:rFonts w:ascii="Georgia" w:hAnsi="Georgia" w:cs="Arial"/>
          <w:sz w:val="24"/>
          <w:szCs w:val="24"/>
          <w:lang w:val="es-CO"/>
        </w:rPr>
        <w:t>, tiempo 01:58:43 a 02:22:06) y Francia M. Giraldo V. (</w:t>
      </w:r>
      <w:r w:rsidR="006E68F9" w:rsidRPr="00FA347D">
        <w:rPr>
          <w:rFonts w:ascii="Georgia" w:hAnsi="Georgia" w:cs="Arial"/>
          <w:sz w:val="24"/>
          <w:szCs w:val="24"/>
          <w:lang w:val="es-CO"/>
        </w:rPr>
        <w:t>Ibidem,</w:t>
      </w:r>
      <w:r w:rsidR="00D30548" w:rsidRPr="00FA347D">
        <w:rPr>
          <w:rFonts w:ascii="Georgia" w:hAnsi="Georgia" w:cs="Arial"/>
          <w:sz w:val="24"/>
          <w:szCs w:val="24"/>
          <w:lang w:val="es-CO"/>
        </w:rPr>
        <w:t xml:space="preserve"> tiempo 02:38:37 a 02:59:56); y, </w:t>
      </w:r>
      <w:r w:rsidR="00D30548" w:rsidRPr="00FA347D">
        <w:rPr>
          <w:rFonts w:ascii="Georgia" w:hAnsi="Georgia" w:cs="Arial"/>
          <w:b/>
          <w:sz w:val="24"/>
          <w:szCs w:val="24"/>
          <w:lang w:val="es-CO"/>
        </w:rPr>
        <w:t>(iii)</w:t>
      </w:r>
      <w:r w:rsidR="00D30548" w:rsidRPr="00FA347D">
        <w:rPr>
          <w:rFonts w:ascii="Georgia" w:hAnsi="Georgia" w:cs="Arial"/>
          <w:sz w:val="24"/>
          <w:szCs w:val="24"/>
          <w:lang w:val="es-CO"/>
        </w:rPr>
        <w:t xml:space="preserve"> La</w:t>
      </w:r>
      <w:r w:rsidR="00213134" w:rsidRPr="00FA347D">
        <w:rPr>
          <w:rFonts w:ascii="Georgia" w:hAnsi="Georgia" w:cs="Arial"/>
          <w:sz w:val="24"/>
          <w:szCs w:val="24"/>
          <w:lang w:val="es-CO"/>
        </w:rPr>
        <w:t xml:space="preserve"> respuesta de la Dian</w:t>
      </w:r>
      <w:r w:rsidR="00D30548" w:rsidRPr="00FA347D">
        <w:rPr>
          <w:rFonts w:ascii="Georgia" w:hAnsi="Georgia" w:cs="Arial"/>
          <w:sz w:val="24"/>
          <w:szCs w:val="24"/>
          <w:lang w:val="es-CO"/>
        </w:rPr>
        <w:t xml:space="preserve"> (</w:t>
      </w:r>
      <w:r w:rsidR="006E68F9" w:rsidRPr="00FA347D">
        <w:rPr>
          <w:rFonts w:ascii="Georgia" w:hAnsi="Georgia" w:cs="Arial"/>
          <w:sz w:val="24"/>
          <w:szCs w:val="24"/>
          <w:lang w:val="es-CO"/>
        </w:rPr>
        <w:t>Ibidem,</w:t>
      </w:r>
      <w:r w:rsidR="00D30548" w:rsidRPr="00FA347D">
        <w:rPr>
          <w:rFonts w:ascii="Georgia" w:hAnsi="Georgia" w:cs="Arial"/>
          <w:sz w:val="24"/>
          <w:szCs w:val="24"/>
          <w:lang w:val="es-CO"/>
        </w:rPr>
        <w:t xml:space="preserve"> folios 6</w:t>
      </w:r>
      <w:r w:rsidR="001E155C" w:rsidRPr="00FA347D">
        <w:rPr>
          <w:rFonts w:ascii="Georgia" w:hAnsi="Georgia" w:cs="Arial"/>
          <w:sz w:val="24"/>
          <w:szCs w:val="24"/>
          <w:lang w:val="es-CO"/>
        </w:rPr>
        <w:t>2</w:t>
      </w:r>
      <w:r w:rsidR="00D30548" w:rsidRPr="00FA347D">
        <w:rPr>
          <w:rFonts w:ascii="Georgia" w:hAnsi="Georgia" w:cs="Arial"/>
          <w:sz w:val="24"/>
          <w:szCs w:val="24"/>
          <w:lang w:val="es-CO"/>
        </w:rPr>
        <w:t>-7</w:t>
      </w:r>
      <w:r w:rsidR="001E155C" w:rsidRPr="00FA347D">
        <w:rPr>
          <w:rFonts w:ascii="Georgia" w:hAnsi="Georgia" w:cs="Arial"/>
          <w:sz w:val="24"/>
          <w:szCs w:val="24"/>
          <w:lang w:val="es-CO"/>
        </w:rPr>
        <w:t>7</w:t>
      </w:r>
      <w:r w:rsidR="00D30548" w:rsidRPr="00FA347D">
        <w:rPr>
          <w:rFonts w:ascii="Georgia" w:hAnsi="Georgia" w:cs="Arial"/>
          <w:sz w:val="24"/>
          <w:szCs w:val="24"/>
          <w:lang w:val="es-CO"/>
        </w:rPr>
        <w:t>)</w:t>
      </w:r>
      <w:r w:rsidR="00FA4938" w:rsidRPr="00FA347D">
        <w:rPr>
          <w:rFonts w:ascii="Georgia" w:hAnsi="Georgia" w:cs="Arial"/>
          <w:sz w:val="24"/>
          <w:szCs w:val="24"/>
          <w:lang w:val="es-CO"/>
        </w:rPr>
        <w:t>.</w:t>
      </w:r>
    </w:p>
    <w:p w14:paraId="6BFC390A" w14:textId="77777777" w:rsidR="00FA4938" w:rsidRPr="00FA347D" w:rsidRDefault="00FA4938" w:rsidP="00FA347D">
      <w:pPr>
        <w:pStyle w:val="Sinespaciado"/>
        <w:spacing w:line="276" w:lineRule="auto"/>
        <w:jc w:val="both"/>
        <w:rPr>
          <w:rFonts w:ascii="Georgia" w:hAnsi="Georgia" w:cs="Arial"/>
          <w:sz w:val="24"/>
          <w:szCs w:val="24"/>
          <w:lang w:val="es-CO"/>
        </w:rPr>
      </w:pPr>
    </w:p>
    <w:p w14:paraId="086DA3E8" w14:textId="77777777" w:rsidR="00926B39" w:rsidRPr="00FA347D" w:rsidRDefault="00FA4938"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Medios </w:t>
      </w:r>
      <w:r w:rsidR="00D30548" w:rsidRPr="00FA347D">
        <w:rPr>
          <w:rFonts w:ascii="Georgia" w:hAnsi="Georgia" w:cs="Arial"/>
          <w:sz w:val="24"/>
          <w:szCs w:val="24"/>
          <w:lang w:val="es-CO"/>
        </w:rPr>
        <w:t>demostrativos</w:t>
      </w:r>
      <w:r w:rsidRPr="00FA347D">
        <w:rPr>
          <w:rFonts w:ascii="Georgia" w:hAnsi="Georgia" w:cs="Arial"/>
          <w:sz w:val="24"/>
          <w:szCs w:val="24"/>
          <w:lang w:val="es-CO"/>
        </w:rPr>
        <w:t xml:space="preserve"> que</w:t>
      </w:r>
      <w:r w:rsidR="00D30548" w:rsidRPr="00FA347D">
        <w:rPr>
          <w:rFonts w:ascii="Georgia" w:hAnsi="Georgia" w:cs="Arial"/>
          <w:sz w:val="24"/>
          <w:szCs w:val="24"/>
          <w:lang w:val="es-CO"/>
        </w:rPr>
        <w:t xml:space="preserve"> son ineficaces </w:t>
      </w:r>
      <w:r w:rsidR="00213134" w:rsidRPr="00FA347D">
        <w:rPr>
          <w:rFonts w:ascii="Georgia" w:hAnsi="Georgia" w:cs="Arial"/>
          <w:sz w:val="24"/>
          <w:szCs w:val="24"/>
          <w:lang w:val="es-CO"/>
        </w:rPr>
        <w:t>p</w:t>
      </w:r>
      <w:r w:rsidR="00D30548" w:rsidRPr="00FA347D">
        <w:rPr>
          <w:rFonts w:ascii="Georgia" w:hAnsi="Georgia" w:cs="Arial"/>
          <w:sz w:val="24"/>
          <w:szCs w:val="24"/>
          <w:lang w:val="es-CO"/>
        </w:rPr>
        <w:t xml:space="preserve">ara </w:t>
      </w:r>
      <w:r w:rsidR="00EA31F6" w:rsidRPr="00FA347D">
        <w:rPr>
          <w:rFonts w:ascii="Georgia" w:hAnsi="Georgia" w:cs="Arial"/>
          <w:sz w:val="24"/>
          <w:szCs w:val="24"/>
          <w:lang w:val="es-CO"/>
        </w:rPr>
        <w:t>acreditar</w:t>
      </w:r>
      <w:r w:rsidR="00D30548" w:rsidRPr="00FA347D">
        <w:rPr>
          <w:rFonts w:ascii="Georgia" w:hAnsi="Georgia" w:cs="Arial"/>
          <w:sz w:val="24"/>
          <w:szCs w:val="24"/>
          <w:lang w:val="es-CO"/>
        </w:rPr>
        <w:t xml:space="preserve"> las cuentas</w:t>
      </w:r>
      <w:r w:rsidR="00213134" w:rsidRPr="00FA347D">
        <w:rPr>
          <w:rFonts w:ascii="Georgia" w:hAnsi="Georgia" w:cs="Arial"/>
          <w:sz w:val="24"/>
          <w:szCs w:val="24"/>
          <w:lang w:val="es-CO"/>
        </w:rPr>
        <w:t xml:space="preserve"> de todo el período</w:t>
      </w:r>
      <w:r w:rsidR="00D30548" w:rsidRPr="00FA347D">
        <w:rPr>
          <w:rFonts w:ascii="Georgia" w:hAnsi="Georgia" w:cs="Arial"/>
          <w:sz w:val="24"/>
          <w:szCs w:val="24"/>
          <w:lang w:val="es-CO"/>
        </w:rPr>
        <w:t>, ingresos y egresos</w:t>
      </w:r>
      <w:r w:rsidR="00213134" w:rsidRPr="00FA347D">
        <w:rPr>
          <w:rFonts w:ascii="Georgia" w:hAnsi="Georgia" w:cs="Arial"/>
          <w:sz w:val="24"/>
          <w:szCs w:val="24"/>
          <w:lang w:val="es-CO"/>
        </w:rPr>
        <w:t>,</w:t>
      </w:r>
      <w:r w:rsidR="00EA31F6" w:rsidRPr="00FA347D">
        <w:rPr>
          <w:rFonts w:ascii="Georgia" w:hAnsi="Georgia" w:cs="Arial"/>
          <w:sz w:val="24"/>
          <w:szCs w:val="24"/>
          <w:lang w:val="es-CO"/>
        </w:rPr>
        <w:t xml:space="preserve"> también </w:t>
      </w:r>
      <w:r w:rsidR="00213134" w:rsidRPr="00FA347D">
        <w:rPr>
          <w:rFonts w:ascii="Georgia" w:hAnsi="Georgia" w:cs="Arial"/>
          <w:sz w:val="24"/>
          <w:szCs w:val="24"/>
          <w:lang w:val="es-CO"/>
        </w:rPr>
        <w:t>su justificación</w:t>
      </w:r>
      <w:r w:rsidRPr="00FA347D">
        <w:rPr>
          <w:rFonts w:ascii="Georgia" w:hAnsi="Georgia" w:cs="Arial"/>
          <w:sz w:val="24"/>
          <w:szCs w:val="24"/>
          <w:lang w:val="es-CO"/>
        </w:rPr>
        <w:t xml:space="preserve">. La </w:t>
      </w:r>
      <w:r w:rsidR="00213134" w:rsidRPr="00FA347D">
        <w:rPr>
          <w:rFonts w:ascii="Georgia" w:hAnsi="Georgia" w:cs="Arial"/>
          <w:sz w:val="24"/>
          <w:szCs w:val="24"/>
          <w:lang w:val="es-CO"/>
        </w:rPr>
        <w:t>d</w:t>
      </w:r>
      <w:r w:rsidR="00D30548" w:rsidRPr="00FA347D">
        <w:rPr>
          <w:rFonts w:ascii="Georgia" w:hAnsi="Georgia" w:cs="Arial"/>
          <w:sz w:val="24"/>
          <w:szCs w:val="24"/>
          <w:lang w:val="es-CO"/>
        </w:rPr>
        <w:t>eclaración de parte</w:t>
      </w:r>
      <w:r w:rsidR="00213134" w:rsidRPr="00FA347D">
        <w:rPr>
          <w:rFonts w:ascii="Georgia" w:hAnsi="Georgia" w:cs="Arial"/>
          <w:sz w:val="24"/>
          <w:szCs w:val="24"/>
          <w:lang w:val="es-CO"/>
        </w:rPr>
        <w:t xml:space="preserve"> ninguna </w:t>
      </w:r>
      <w:r w:rsidR="00D30548" w:rsidRPr="00FA347D">
        <w:rPr>
          <w:rFonts w:ascii="Georgia" w:hAnsi="Georgia" w:cs="Arial"/>
          <w:sz w:val="24"/>
          <w:szCs w:val="24"/>
          <w:lang w:val="es-CO"/>
        </w:rPr>
        <w:t xml:space="preserve">precisión </w:t>
      </w:r>
      <w:r w:rsidR="00213134" w:rsidRPr="00FA347D">
        <w:rPr>
          <w:rFonts w:ascii="Georgia" w:hAnsi="Georgia" w:cs="Arial"/>
          <w:sz w:val="24"/>
          <w:szCs w:val="24"/>
          <w:lang w:val="es-CO"/>
        </w:rPr>
        <w:t xml:space="preserve">hizo sobre esos aspectos y las versiones testimoniales solo dieron cuenta </w:t>
      </w:r>
      <w:r w:rsidR="00D30548" w:rsidRPr="00FA347D">
        <w:rPr>
          <w:rFonts w:ascii="Georgia" w:hAnsi="Georgia" w:cs="Arial"/>
          <w:sz w:val="24"/>
          <w:szCs w:val="24"/>
          <w:lang w:val="es-CO"/>
        </w:rPr>
        <w:t xml:space="preserve">de </w:t>
      </w:r>
      <w:r w:rsidR="00213134" w:rsidRPr="00FA347D">
        <w:rPr>
          <w:rFonts w:ascii="Georgia" w:hAnsi="Georgia" w:cs="Arial"/>
          <w:sz w:val="24"/>
          <w:szCs w:val="24"/>
          <w:lang w:val="es-CO"/>
        </w:rPr>
        <w:t xml:space="preserve">algunas condiciones físicas o sociales de la señora Magdalena. </w:t>
      </w:r>
    </w:p>
    <w:p w14:paraId="314AB37F" w14:textId="77777777" w:rsidR="00926B39" w:rsidRPr="00FA347D" w:rsidRDefault="00926B39" w:rsidP="00FA347D">
      <w:pPr>
        <w:pStyle w:val="Sinespaciado"/>
        <w:spacing w:line="276" w:lineRule="auto"/>
        <w:jc w:val="both"/>
        <w:rPr>
          <w:rFonts w:ascii="Georgia" w:hAnsi="Georgia" w:cs="Arial"/>
          <w:sz w:val="24"/>
          <w:szCs w:val="24"/>
          <w:lang w:val="es-CO"/>
        </w:rPr>
      </w:pPr>
    </w:p>
    <w:p w14:paraId="498A0C31" w14:textId="7135A012" w:rsidR="001D5347" w:rsidRPr="00FA347D" w:rsidRDefault="00EF3979"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Entiende esta judicatura que </w:t>
      </w:r>
      <w:r w:rsidR="00146717" w:rsidRPr="00FA347D">
        <w:rPr>
          <w:rFonts w:ascii="Georgia" w:hAnsi="Georgia" w:cs="Arial"/>
          <w:sz w:val="24"/>
          <w:szCs w:val="24"/>
          <w:lang w:val="es-CO"/>
        </w:rPr>
        <w:t xml:space="preserve">en razón a </w:t>
      </w:r>
      <w:r w:rsidRPr="00FA347D">
        <w:rPr>
          <w:rFonts w:ascii="Georgia" w:hAnsi="Georgia" w:cs="Arial"/>
          <w:sz w:val="24"/>
          <w:szCs w:val="24"/>
          <w:lang w:val="es-CO"/>
        </w:rPr>
        <w:t xml:space="preserve">que los hechos corresponden a cuestiones contables, la prueba documental </w:t>
      </w:r>
      <w:r w:rsidR="00146717" w:rsidRPr="00FA347D">
        <w:rPr>
          <w:rFonts w:ascii="Georgia" w:hAnsi="Georgia" w:cs="Arial"/>
          <w:sz w:val="24"/>
          <w:szCs w:val="24"/>
          <w:lang w:val="es-CO"/>
        </w:rPr>
        <w:t xml:space="preserve">especializada </w:t>
      </w:r>
      <w:r w:rsidRPr="00FA347D">
        <w:rPr>
          <w:rFonts w:ascii="Georgia" w:hAnsi="Georgia" w:cs="Arial"/>
          <w:sz w:val="24"/>
          <w:szCs w:val="24"/>
          <w:lang w:val="es-CO"/>
        </w:rPr>
        <w:t>era la que mayor entidad persuasiva tenía, en lugar de las atestaciones</w:t>
      </w:r>
      <w:r w:rsidR="00146717" w:rsidRPr="00FA347D">
        <w:rPr>
          <w:rFonts w:ascii="Georgia" w:hAnsi="Georgia" w:cs="Arial"/>
          <w:sz w:val="24"/>
          <w:szCs w:val="24"/>
          <w:lang w:val="es-CO"/>
        </w:rPr>
        <w:t xml:space="preserve"> recaudadas</w:t>
      </w:r>
      <w:r w:rsidRPr="00FA347D">
        <w:rPr>
          <w:rFonts w:ascii="Georgia" w:hAnsi="Georgia" w:cs="Arial"/>
          <w:sz w:val="24"/>
          <w:szCs w:val="24"/>
          <w:lang w:val="es-CO"/>
        </w:rPr>
        <w:t>.</w:t>
      </w:r>
    </w:p>
    <w:p w14:paraId="52F720E9" w14:textId="77777777" w:rsidR="00926B39" w:rsidRPr="00FA347D" w:rsidRDefault="00926B39" w:rsidP="00FA347D">
      <w:pPr>
        <w:pStyle w:val="Sinespaciado"/>
        <w:spacing w:line="276" w:lineRule="auto"/>
        <w:jc w:val="both"/>
        <w:rPr>
          <w:rFonts w:ascii="Georgia" w:hAnsi="Georgia" w:cs="Arial"/>
          <w:sz w:val="24"/>
          <w:szCs w:val="24"/>
          <w:lang w:val="es-CO"/>
        </w:rPr>
      </w:pPr>
    </w:p>
    <w:p w14:paraId="430D5CAB" w14:textId="463AB45C" w:rsidR="00EF3979" w:rsidRPr="00FA347D" w:rsidRDefault="00FA4938"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En síntesis</w:t>
      </w:r>
      <w:r w:rsidR="00727A4D" w:rsidRPr="00FA347D">
        <w:rPr>
          <w:rFonts w:ascii="Georgia" w:hAnsi="Georgia" w:cs="Arial"/>
          <w:sz w:val="24"/>
          <w:szCs w:val="24"/>
          <w:lang w:val="es-CO"/>
        </w:rPr>
        <w:t xml:space="preserve">, con lo dicho, puede aseverarse que </w:t>
      </w:r>
      <w:r w:rsidR="00727A4D" w:rsidRPr="00FA347D">
        <w:rPr>
          <w:rFonts w:ascii="Georgia" w:hAnsi="Georgia" w:cs="Arial"/>
          <w:sz w:val="24"/>
          <w:szCs w:val="24"/>
          <w:u w:val="single"/>
          <w:lang w:val="es-CO"/>
        </w:rPr>
        <w:t xml:space="preserve">las cuentas así rendidas se muestran </w:t>
      </w:r>
      <w:r w:rsidR="00727A4D" w:rsidRPr="00FA347D">
        <w:rPr>
          <w:rFonts w:ascii="Georgia" w:hAnsi="Georgia" w:cs="Arial"/>
          <w:i/>
          <w:sz w:val="24"/>
          <w:szCs w:val="24"/>
          <w:u w:val="single"/>
          <w:lang w:val="es-CO"/>
        </w:rPr>
        <w:t>falta</w:t>
      </w:r>
      <w:r w:rsidR="00EA31F6" w:rsidRPr="00FA347D">
        <w:rPr>
          <w:rFonts w:ascii="Georgia" w:hAnsi="Georgia" w:cs="Arial"/>
          <w:i/>
          <w:sz w:val="24"/>
          <w:szCs w:val="24"/>
          <w:u w:val="single"/>
          <w:lang w:val="es-CO"/>
        </w:rPr>
        <w:t>s</w:t>
      </w:r>
      <w:r w:rsidR="00727A4D" w:rsidRPr="00FA347D">
        <w:rPr>
          <w:rFonts w:ascii="Georgia" w:hAnsi="Georgia" w:cs="Arial"/>
          <w:i/>
          <w:sz w:val="24"/>
          <w:szCs w:val="24"/>
          <w:u w:val="single"/>
          <w:lang w:val="es-CO"/>
        </w:rPr>
        <w:t xml:space="preserve"> de claridad, </w:t>
      </w:r>
      <w:r w:rsidR="00213134" w:rsidRPr="00FA347D">
        <w:rPr>
          <w:rFonts w:ascii="Georgia" w:hAnsi="Georgia" w:cs="Arial"/>
          <w:i/>
          <w:sz w:val="24"/>
          <w:szCs w:val="24"/>
          <w:u w:val="single"/>
          <w:lang w:val="es-CO"/>
        </w:rPr>
        <w:t xml:space="preserve">detalle, exactitud, </w:t>
      </w:r>
      <w:r w:rsidR="00727A4D" w:rsidRPr="00FA347D">
        <w:rPr>
          <w:rFonts w:ascii="Georgia" w:hAnsi="Georgia" w:cs="Arial"/>
          <w:i/>
          <w:sz w:val="24"/>
          <w:szCs w:val="24"/>
          <w:u w:val="single"/>
          <w:lang w:val="es-CO"/>
        </w:rPr>
        <w:t>justificación y explicación para cada ingreso o egreso</w:t>
      </w:r>
      <w:r w:rsidR="00B02760" w:rsidRPr="00FA347D">
        <w:rPr>
          <w:rFonts w:ascii="Georgia" w:hAnsi="Georgia" w:cs="Arial"/>
          <w:sz w:val="24"/>
          <w:szCs w:val="24"/>
          <w:u w:val="single"/>
          <w:lang w:val="es-CO"/>
        </w:rPr>
        <w:t>;</w:t>
      </w:r>
      <w:r w:rsidR="00EF3979" w:rsidRPr="00FA347D">
        <w:rPr>
          <w:rFonts w:ascii="Georgia" w:hAnsi="Georgia" w:cs="Arial"/>
          <w:sz w:val="24"/>
          <w:szCs w:val="24"/>
          <w:u w:val="single"/>
          <w:lang w:val="es-CO"/>
        </w:rPr>
        <w:t xml:space="preserve"> la </w:t>
      </w:r>
      <w:r w:rsidR="0097254B" w:rsidRPr="00FA347D">
        <w:rPr>
          <w:rFonts w:ascii="Georgia" w:hAnsi="Georgia" w:cs="Arial"/>
          <w:sz w:val="24"/>
          <w:szCs w:val="24"/>
          <w:u w:val="single"/>
          <w:lang w:val="es-CO"/>
        </w:rPr>
        <w:t xml:space="preserve">administración </w:t>
      </w:r>
      <w:r w:rsidR="00EF3979" w:rsidRPr="00FA347D">
        <w:rPr>
          <w:rFonts w:ascii="Georgia" w:hAnsi="Georgia" w:cs="Arial"/>
          <w:sz w:val="24"/>
          <w:szCs w:val="24"/>
          <w:u w:val="single"/>
          <w:lang w:val="es-CO"/>
        </w:rPr>
        <w:t xml:space="preserve">no tuvo el </w:t>
      </w:r>
      <w:r w:rsidR="00E93CF8" w:rsidRPr="00FA347D">
        <w:rPr>
          <w:rFonts w:ascii="Georgia" w:hAnsi="Georgia" w:cs="Arial"/>
          <w:sz w:val="24"/>
          <w:szCs w:val="24"/>
          <w:u w:val="single"/>
          <w:lang w:val="es-CO"/>
        </w:rPr>
        <w:t xml:space="preserve">suficiente orden y cuidado, de tal manera que </w:t>
      </w:r>
      <w:r w:rsidR="00E93CF8" w:rsidRPr="00FA347D">
        <w:rPr>
          <w:rFonts w:ascii="Georgia" w:hAnsi="Georgia" w:cs="Arial"/>
          <w:sz w:val="24"/>
          <w:szCs w:val="24"/>
          <w:u w:val="single"/>
          <w:lang w:val="es-CO"/>
        </w:rPr>
        <w:lastRenderedPageBreak/>
        <w:t>permitieran al finalizar la gestión, develar una organización transparente</w:t>
      </w:r>
      <w:r w:rsidR="00EF3979" w:rsidRPr="00FA347D">
        <w:rPr>
          <w:rFonts w:ascii="Georgia" w:hAnsi="Georgia" w:cs="Arial"/>
          <w:sz w:val="24"/>
          <w:szCs w:val="24"/>
          <w:u w:val="single"/>
          <w:lang w:val="es-CO"/>
        </w:rPr>
        <w:t xml:space="preserve"> y exacta</w:t>
      </w:r>
      <w:r w:rsidR="00E93CF8" w:rsidRPr="00FA347D">
        <w:rPr>
          <w:rFonts w:ascii="Georgia" w:hAnsi="Georgia" w:cs="Arial"/>
          <w:sz w:val="24"/>
          <w:szCs w:val="24"/>
          <w:u w:val="single"/>
          <w:lang w:val="es-CO"/>
        </w:rPr>
        <w:t>,</w:t>
      </w:r>
      <w:r w:rsidR="00E93CF8" w:rsidRPr="00FA347D">
        <w:rPr>
          <w:rFonts w:ascii="Georgia" w:hAnsi="Georgia" w:cs="Arial"/>
          <w:sz w:val="24"/>
          <w:szCs w:val="24"/>
          <w:lang w:val="es-CO"/>
        </w:rPr>
        <w:t xml:space="preserve"> con solo revisar materialmente la documentación</w:t>
      </w:r>
      <w:r w:rsidR="004817E8" w:rsidRPr="00FA347D">
        <w:rPr>
          <w:rFonts w:ascii="Georgia" w:hAnsi="Georgia" w:cs="Arial"/>
          <w:sz w:val="24"/>
          <w:szCs w:val="24"/>
          <w:lang w:val="es-CO"/>
        </w:rPr>
        <w:t xml:space="preserve"> y efectuar las condignas operaciones aritméticas. </w:t>
      </w:r>
    </w:p>
    <w:p w14:paraId="5526095C" w14:textId="77777777" w:rsidR="002A2D6B" w:rsidRPr="00FA347D" w:rsidRDefault="002A2D6B" w:rsidP="00FA347D">
      <w:pPr>
        <w:pStyle w:val="Sinespaciado"/>
        <w:spacing w:line="276" w:lineRule="auto"/>
        <w:jc w:val="both"/>
        <w:rPr>
          <w:rFonts w:ascii="Georgia" w:hAnsi="Georgia" w:cs="Arial"/>
          <w:sz w:val="24"/>
          <w:szCs w:val="24"/>
          <w:lang w:val="es-CO"/>
        </w:rPr>
      </w:pPr>
    </w:p>
    <w:p w14:paraId="66E3C5BE" w14:textId="2119CBF2" w:rsidR="00AD6E35" w:rsidRPr="00FA347D" w:rsidRDefault="00AD6E35"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Reitérese que el reporte de los diferentes actos gestionados fue </w:t>
      </w:r>
      <w:r w:rsidR="000D2936" w:rsidRPr="00FA347D">
        <w:rPr>
          <w:rFonts w:ascii="Georgia" w:hAnsi="Georgia" w:cs="Arial"/>
          <w:sz w:val="24"/>
          <w:szCs w:val="24"/>
          <w:lang w:val="es-CO"/>
        </w:rPr>
        <w:t>acumulativo</w:t>
      </w:r>
      <w:r w:rsidRPr="00FA347D">
        <w:rPr>
          <w:rFonts w:ascii="Georgia" w:hAnsi="Georgia" w:cs="Arial"/>
          <w:sz w:val="24"/>
          <w:szCs w:val="24"/>
          <w:lang w:val="es-CO"/>
        </w:rPr>
        <w:t xml:space="preserve">, bien por año o por todo el periodo, </w:t>
      </w:r>
      <w:r w:rsidR="00EF3979" w:rsidRPr="00FA347D">
        <w:rPr>
          <w:rFonts w:ascii="Georgia" w:hAnsi="Georgia" w:cs="Arial"/>
          <w:sz w:val="24"/>
          <w:szCs w:val="24"/>
          <w:lang w:val="es-CO"/>
        </w:rPr>
        <w:t xml:space="preserve">sin una singularización de las partidas, amén de que </w:t>
      </w:r>
      <w:r w:rsidRPr="00FA347D">
        <w:rPr>
          <w:rFonts w:ascii="Georgia" w:hAnsi="Georgia" w:cs="Arial"/>
          <w:sz w:val="24"/>
          <w:szCs w:val="24"/>
          <w:lang w:val="es-CO"/>
        </w:rPr>
        <w:t xml:space="preserve">no </w:t>
      </w:r>
      <w:r w:rsidR="00EF3979" w:rsidRPr="00FA347D">
        <w:rPr>
          <w:rFonts w:ascii="Georgia" w:hAnsi="Georgia" w:cs="Arial"/>
          <w:sz w:val="24"/>
          <w:szCs w:val="24"/>
          <w:lang w:val="es-CO"/>
        </w:rPr>
        <w:t xml:space="preserve">fue </w:t>
      </w:r>
      <w:r w:rsidRPr="00FA347D">
        <w:rPr>
          <w:rFonts w:ascii="Georgia" w:hAnsi="Georgia" w:cs="Arial"/>
          <w:sz w:val="24"/>
          <w:szCs w:val="24"/>
          <w:lang w:val="es-CO"/>
        </w:rPr>
        <w:t>día por día como lo imponía la legislación vigente para gran parte del lapso que dur</w:t>
      </w:r>
      <w:r w:rsidR="00EA31F6" w:rsidRPr="00FA347D">
        <w:rPr>
          <w:rFonts w:ascii="Georgia" w:hAnsi="Georgia" w:cs="Arial"/>
          <w:sz w:val="24"/>
          <w:szCs w:val="24"/>
          <w:lang w:val="es-CO"/>
        </w:rPr>
        <w:t>ó</w:t>
      </w:r>
      <w:r w:rsidRPr="00FA347D">
        <w:rPr>
          <w:rFonts w:ascii="Georgia" w:hAnsi="Georgia" w:cs="Arial"/>
          <w:sz w:val="24"/>
          <w:szCs w:val="24"/>
          <w:lang w:val="es-CO"/>
        </w:rPr>
        <w:t xml:space="preserve"> la administración (Artículo 504, CC)</w:t>
      </w:r>
      <w:r w:rsidR="00EF3979" w:rsidRPr="00FA347D">
        <w:rPr>
          <w:rFonts w:ascii="Georgia" w:hAnsi="Georgia" w:cs="Arial"/>
          <w:sz w:val="24"/>
          <w:szCs w:val="24"/>
          <w:lang w:val="es-CO"/>
        </w:rPr>
        <w:t>.</w:t>
      </w:r>
    </w:p>
    <w:p w14:paraId="3E001424" w14:textId="77777777" w:rsidR="00213134" w:rsidRPr="00FA347D" w:rsidRDefault="00213134" w:rsidP="00FA347D">
      <w:pPr>
        <w:pStyle w:val="Sinespaciado"/>
        <w:spacing w:line="276" w:lineRule="auto"/>
        <w:jc w:val="both"/>
        <w:rPr>
          <w:rFonts w:ascii="Georgia" w:hAnsi="Georgia" w:cs="Arial"/>
          <w:sz w:val="24"/>
          <w:szCs w:val="24"/>
        </w:rPr>
      </w:pPr>
    </w:p>
    <w:p w14:paraId="00E6D5D2" w14:textId="77777777" w:rsidR="00A611ED" w:rsidRPr="00FA347D" w:rsidRDefault="00FA4938" w:rsidP="00FA347D">
      <w:pPr>
        <w:pStyle w:val="Sinespaciado"/>
        <w:spacing w:line="276" w:lineRule="auto"/>
        <w:jc w:val="both"/>
        <w:rPr>
          <w:rFonts w:ascii="Georgia" w:hAnsi="Georgia" w:cs="Arial"/>
          <w:sz w:val="24"/>
          <w:szCs w:val="24"/>
        </w:rPr>
      </w:pPr>
      <w:r w:rsidRPr="00FA347D">
        <w:rPr>
          <w:rFonts w:ascii="Georgia" w:hAnsi="Georgia" w:cs="Arial"/>
          <w:sz w:val="24"/>
          <w:szCs w:val="24"/>
        </w:rPr>
        <w:t>Recuérdese que, l</w:t>
      </w:r>
      <w:r w:rsidR="007211A9" w:rsidRPr="00FA347D">
        <w:rPr>
          <w:rFonts w:ascii="Georgia" w:hAnsi="Georgia" w:cs="Arial"/>
          <w:sz w:val="24"/>
          <w:szCs w:val="24"/>
        </w:rPr>
        <w:t xml:space="preserve">as curadurías se consagraban en el CC como un mecanismo de protección a favor de aquellos que no podían dirigirse a sí mismos, o administrar competentemente sus negocios. </w:t>
      </w:r>
    </w:p>
    <w:p w14:paraId="13A0322E" w14:textId="77777777" w:rsidR="00A611ED" w:rsidRPr="00FA347D" w:rsidRDefault="00A611ED" w:rsidP="00FA347D">
      <w:pPr>
        <w:pStyle w:val="Sinespaciado"/>
        <w:spacing w:line="276" w:lineRule="auto"/>
        <w:jc w:val="both"/>
        <w:rPr>
          <w:rFonts w:ascii="Georgia" w:hAnsi="Georgia" w:cs="Arial"/>
          <w:sz w:val="24"/>
          <w:szCs w:val="24"/>
        </w:rPr>
      </w:pPr>
    </w:p>
    <w:p w14:paraId="1C857AC7" w14:textId="77777777" w:rsidR="00BB3CC4" w:rsidRPr="00FA347D" w:rsidRDefault="007211A9" w:rsidP="00FA347D">
      <w:pPr>
        <w:pStyle w:val="Sinespaciado"/>
        <w:spacing w:line="276" w:lineRule="auto"/>
        <w:jc w:val="both"/>
        <w:rPr>
          <w:rFonts w:ascii="Georgia" w:hAnsi="Georgia" w:cs="Arial"/>
          <w:sz w:val="24"/>
          <w:szCs w:val="24"/>
        </w:rPr>
      </w:pPr>
      <w:r w:rsidRPr="00FA347D">
        <w:rPr>
          <w:rFonts w:ascii="Georgia" w:hAnsi="Georgia" w:cs="Arial"/>
          <w:sz w:val="24"/>
          <w:szCs w:val="24"/>
        </w:rPr>
        <w:t>Ese cargo impon</w:t>
      </w:r>
      <w:r w:rsidR="000D2936" w:rsidRPr="00FA347D">
        <w:rPr>
          <w:rFonts w:ascii="Georgia" w:hAnsi="Georgia" w:cs="Arial"/>
          <w:sz w:val="24"/>
          <w:szCs w:val="24"/>
        </w:rPr>
        <w:t>ía</w:t>
      </w:r>
      <w:r w:rsidRPr="00FA347D">
        <w:rPr>
          <w:rFonts w:ascii="Georgia" w:hAnsi="Georgia" w:cs="Arial"/>
          <w:sz w:val="24"/>
          <w:szCs w:val="24"/>
        </w:rPr>
        <w:t xml:space="preserve"> velar por los derechos del pupilo, su protección y cuidado; </w:t>
      </w:r>
      <w:r w:rsidR="00624E9A" w:rsidRPr="00FA347D">
        <w:rPr>
          <w:rFonts w:ascii="Georgia" w:hAnsi="Georgia" w:cs="Arial"/>
          <w:sz w:val="24"/>
          <w:szCs w:val="24"/>
        </w:rPr>
        <w:t>ten</w:t>
      </w:r>
      <w:r w:rsidR="000D2936" w:rsidRPr="00FA347D">
        <w:rPr>
          <w:rFonts w:ascii="Georgia" w:hAnsi="Georgia" w:cs="Arial"/>
          <w:sz w:val="24"/>
          <w:szCs w:val="24"/>
        </w:rPr>
        <w:t>ía</w:t>
      </w:r>
      <w:r w:rsidR="00624E9A" w:rsidRPr="00FA347D">
        <w:rPr>
          <w:rFonts w:ascii="Georgia" w:hAnsi="Georgia" w:cs="Arial"/>
          <w:sz w:val="24"/>
          <w:szCs w:val="24"/>
        </w:rPr>
        <w:t xml:space="preserve"> la potestad de </w:t>
      </w:r>
      <w:r w:rsidRPr="00FA347D">
        <w:rPr>
          <w:rFonts w:ascii="Georgia" w:hAnsi="Georgia" w:cs="Arial"/>
          <w:sz w:val="24"/>
          <w:szCs w:val="24"/>
        </w:rPr>
        <w:t>representa</w:t>
      </w:r>
      <w:r w:rsidR="00624E9A" w:rsidRPr="00FA347D">
        <w:rPr>
          <w:rFonts w:ascii="Georgia" w:hAnsi="Georgia" w:cs="Arial"/>
          <w:sz w:val="24"/>
          <w:szCs w:val="24"/>
        </w:rPr>
        <w:t xml:space="preserve">rlo, y </w:t>
      </w:r>
      <w:r w:rsidRPr="00FA347D">
        <w:rPr>
          <w:rFonts w:ascii="Georgia" w:hAnsi="Georgia" w:cs="Arial"/>
          <w:sz w:val="24"/>
          <w:szCs w:val="24"/>
        </w:rPr>
        <w:t xml:space="preserve">en general </w:t>
      </w:r>
      <w:r w:rsidR="00624E9A" w:rsidRPr="00FA347D">
        <w:rPr>
          <w:rFonts w:ascii="Georgia" w:hAnsi="Georgia" w:cs="Arial"/>
          <w:sz w:val="24"/>
          <w:szCs w:val="24"/>
        </w:rPr>
        <w:t>sus funciones se orienta</w:t>
      </w:r>
      <w:r w:rsidR="000D2936" w:rsidRPr="00FA347D">
        <w:rPr>
          <w:rFonts w:ascii="Georgia" w:hAnsi="Georgia" w:cs="Arial"/>
          <w:sz w:val="24"/>
          <w:szCs w:val="24"/>
        </w:rPr>
        <w:t>ban</w:t>
      </w:r>
      <w:r w:rsidR="00624E9A" w:rsidRPr="00FA347D">
        <w:rPr>
          <w:rFonts w:ascii="Georgia" w:hAnsi="Georgia" w:cs="Arial"/>
          <w:sz w:val="24"/>
          <w:szCs w:val="24"/>
        </w:rPr>
        <w:t xml:space="preserve"> a su </w:t>
      </w:r>
      <w:r w:rsidRPr="00FA347D">
        <w:rPr>
          <w:rFonts w:ascii="Georgia" w:hAnsi="Georgia" w:cs="Arial"/>
          <w:sz w:val="24"/>
          <w:szCs w:val="24"/>
        </w:rPr>
        <w:t>bienes</w:t>
      </w:r>
      <w:r w:rsidR="00624E9A" w:rsidRPr="00FA347D">
        <w:rPr>
          <w:rFonts w:ascii="Georgia" w:hAnsi="Georgia" w:cs="Arial"/>
          <w:sz w:val="24"/>
          <w:szCs w:val="24"/>
        </w:rPr>
        <w:t>tar.</w:t>
      </w:r>
      <w:r w:rsidR="00EF3979" w:rsidRPr="00FA347D">
        <w:rPr>
          <w:rFonts w:ascii="Georgia" w:hAnsi="Georgia" w:cs="Arial"/>
          <w:sz w:val="24"/>
          <w:szCs w:val="24"/>
        </w:rPr>
        <w:t xml:space="preserve"> </w:t>
      </w:r>
      <w:r w:rsidR="00933A42" w:rsidRPr="00FA347D">
        <w:rPr>
          <w:rFonts w:ascii="Georgia" w:hAnsi="Georgia" w:cs="Arial"/>
          <w:sz w:val="24"/>
          <w:szCs w:val="24"/>
        </w:rPr>
        <w:t xml:space="preserve">Y en la misma línea, se expidió la </w:t>
      </w:r>
      <w:r w:rsidR="00EF3979" w:rsidRPr="00FA347D">
        <w:rPr>
          <w:rFonts w:ascii="Georgia" w:hAnsi="Georgia" w:cs="Arial"/>
          <w:sz w:val="24"/>
          <w:szCs w:val="24"/>
        </w:rPr>
        <w:t xml:space="preserve">legislación </w:t>
      </w:r>
      <w:r w:rsidR="00933A42" w:rsidRPr="00FA347D">
        <w:rPr>
          <w:rFonts w:ascii="Georgia" w:hAnsi="Georgia" w:cs="Arial"/>
          <w:sz w:val="24"/>
          <w:szCs w:val="24"/>
        </w:rPr>
        <w:t xml:space="preserve">posterior (L 1306), en </w:t>
      </w:r>
      <w:r w:rsidR="00EF3979" w:rsidRPr="00FA347D">
        <w:rPr>
          <w:rFonts w:ascii="Georgia" w:hAnsi="Georgia" w:cs="Arial"/>
          <w:sz w:val="24"/>
          <w:szCs w:val="24"/>
        </w:rPr>
        <w:t xml:space="preserve">procura </w:t>
      </w:r>
      <w:r w:rsidR="00933A42" w:rsidRPr="00FA347D">
        <w:rPr>
          <w:rFonts w:ascii="Georgia" w:hAnsi="Georgia" w:cs="Arial"/>
          <w:sz w:val="24"/>
          <w:szCs w:val="24"/>
        </w:rPr>
        <w:t xml:space="preserve">de </w:t>
      </w:r>
      <w:r w:rsidR="00F87942" w:rsidRPr="00FA347D">
        <w:rPr>
          <w:rFonts w:ascii="Georgia" w:hAnsi="Georgia" w:cs="Arial"/>
          <w:sz w:val="24"/>
          <w:szCs w:val="24"/>
        </w:rPr>
        <w:t>salvaguarda</w:t>
      </w:r>
      <w:r w:rsidR="00933A42" w:rsidRPr="00FA347D">
        <w:rPr>
          <w:rFonts w:ascii="Georgia" w:hAnsi="Georgia" w:cs="Arial"/>
          <w:sz w:val="24"/>
          <w:szCs w:val="24"/>
        </w:rPr>
        <w:t>r</w:t>
      </w:r>
      <w:r w:rsidR="00F87942" w:rsidRPr="00FA347D">
        <w:rPr>
          <w:rFonts w:ascii="Georgia" w:hAnsi="Georgia" w:cs="Arial"/>
          <w:sz w:val="24"/>
          <w:szCs w:val="24"/>
        </w:rPr>
        <w:t xml:space="preserve"> los intereses de</w:t>
      </w:r>
      <w:r w:rsidR="00933A42" w:rsidRPr="00FA347D">
        <w:rPr>
          <w:rFonts w:ascii="Georgia" w:hAnsi="Georgia" w:cs="Arial"/>
          <w:sz w:val="24"/>
          <w:szCs w:val="24"/>
        </w:rPr>
        <w:t xml:space="preserve"> </w:t>
      </w:r>
      <w:r w:rsidR="00F87942" w:rsidRPr="00FA347D">
        <w:rPr>
          <w:rFonts w:ascii="Georgia" w:hAnsi="Georgia" w:cs="Arial"/>
          <w:sz w:val="24"/>
          <w:szCs w:val="24"/>
        </w:rPr>
        <w:t>las personas en situaciones de discapacidad, enfatiza</w:t>
      </w:r>
      <w:r w:rsidR="00933A42" w:rsidRPr="00FA347D">
        <w:rPr>
          <w:rFonts w:ascii="Georgia" w:hAnsi="Georgia" w:cs="Arial"/>
          <w:sz w:val="24"/>
          <w:szCs w:val="24"/>
        </w:rPr>
        <w:t xml:space="preserve">ndo su </w:t>
      </w:r>
      <w:r w:rsidR="00F87942" w:rsidRPr="00FA347D">
        <w:rPr>
          <w:rFonts w:ascii="Georgia" w:hAnsi="Georgia" w:cs="Arial"/>
          <w:sz w:val="24"/>
          <w:szCs w:val="24"/>
        </w:rPr>
        <w:t xml:space="preserve">protección para propender por su </w:t>
      </w:r>
      <w:r w:rsidR="00933A42" w:rsidRPr="00FA347D">
        <w:rPr>
          <w:rFonts w:ascii="Georgia" w:hAnsi="Georgia" w:cs="Arial"/>
          <w:sz w:val="24"/>
          <w:szCs w:val="24"/>
        </w:rPr>
        <w:t xml:space="preserve">bienestar e </w:t>
      </w:r>
      <w:r w:rsidR="00F87942" w:rsidRPr="00FA347D">
        <w:rPr>
          <w:rFonts w:ascii="Georgia" w:hAnsi="Georgia" w:cs="Arial"/>
          <w:sz w:val="24"/>
          <w:szCs w:val="24"/>
        </w:rPr>
        <w:t>inclusión social</w:t>
      </w:r>
      <w:r w:rsidR="00933A42" w:rsidRPr="00FA347D">
        <w:rPr>
          <w:rFonts w:ascii="Georgia" w:hAnsi="Georgia" w:cs="Arial"/>
          <w:sz w:val="24"/>
          <w:szCs w:val="24"/>
        </w:rPr>
        <w:t xml:space="preserve">, lo que comportaba los sistemas de administración patrimonial. </w:t>
      </w:r>
    </w:p>
    <w:p w14:paraId="42F9870B" w14:textId="77777777" w:rsidR="00BB3CC4" w:rsidRPr="00FA347D" w:rsidRDefault="00BB3CC4" w:rsidP="00FA347D">
      <w:pPr>
        <w:pStyle w:val="Sinespaciado"/>
        <w:spacing w:line="276" w:lineRule="auto"/>
        <w:jc w:val="both"/>
        <w:rPr>
          <w:rFonts w:ascii="Georgia" w:hAnsi="Georgia" w:cs="Arial"/>
          <w:sz w:val="24"/>
          <w:szCs w:val="24"/>
        </w:rPr>
      </w:pPr>
    </w:p>
    <w:p w14:paraId="094910FF" w14:textId="47C3F0CB" w:rsidR="007211A9" w:rsidRPr="00FA347D" w:rsidRDefault="00933A42"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rPr>
        <w:t>La ley (1996) vigente</w:t>
      </w:r>
      <w:r w:rsidR="00BB3CC4" w:rsidRPr="00FA347D">
        <w:rPr>
          <w:rFonts w:ascii="Georgia" w:hAnsi="Georgia" w:cs="Arial"/>
          <w:sz w:val="24"/>
          <w:szCs w:val="24"/>
        </w:rPr>
        <w:t>,</w:t>
      </w:r>
      <w:r w:rsidRPr="00FA347D">
        <w:rPr>
          <w:rFonts w:ascii="Georgia" w:hAnsi="Georgia" w:cs="Arial"/>
          <w:sz w:val="24"/>
          <w:szCs w:val="24"/>
        </w:rPr>
        <w:t xml:space="preserve"> introdujo una variación radical en la concepción de la capacidad, pero no </w:t>
      </w:r>
      <w:r w:rsidR="00BB3CC4" w:rsidRPr="00FA347D">
        <w:rPr>
          <w:rFonts w:ascii="Georgia" w:hAnsi="Georgia" w:cs="Arial"/>
          <w:sz w:val="24"/>
          <w:szCs w:val="24"/>
        </w:rPr>
        <w:t xml:space="preserve">rigió </w:t>
      </w:r>
      <w:r w:rsidRPr="00FA347D">
        <w:rPr>
          <w:rFonts w:ascii="Georgia" w:hAnsi="Georgia" w:cs="Arial"/>
          <w:sz w:val="24"/>
          <w:szCs w:val="24"/>
        </w:rPr>
        <w:t>para los efectos de la administración de este caso.</w:t>
      </w:r>
    </w:p>
    <w:p w14:paraId="4D7E81DE" w14:textId="77777777" w:rsidR="007211A9" w:rsidRPr="00FA347D" w:rsidRDefault="007211A9" w:rsidP="00FA347D">
      <w:pPr>
        <w:pStyle w:val="Sinespaciado"/>
        <w:spacing w:line="276" w:lineRule="auto"/>
        <w:jc w:val="both"/>
        <w:rPr>
          <w:rFonts w:ascii="Georgia" w:hAnsi="Georgia" w:cs="Arial"/>
          <w:sz w:val="24"/>
          <w:szCs w:val="24"/>
          <w:lang w:val="es-CO"/>
        </w:rPr>
      </w:pPr>
    </w:p>
    <w:p w14:paraId="79225381" w14:textId="2A258B8B" w:rsidR="00CF0B9A" w:rsidRPr="00FA347D" w:rsidRDefault="00CF0B9A"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De esta manera, estima esta Sala que la imposibilidad de adelantar un examen pormenorizado sobre datos concretos</w:t>
      </w:r>
      <w:r w:rsidR="000D2936" w:rsidRPr="00FA347D">
        <w:rPr>
          <w:rFonts w:ascii="Georgia" w:hAnsi="Georgia" w:cs="Arial"/>
          <w:sz w:val="24"/>
          <w:szCs w:val="24"/>
          <w:lang w:val="es-CO"/>
        </w:rPr>
        <w:t>,</w:t>
      </w:r>
      <w:r w:rsidRPr="00FA347D">
        <w:rPr>
          <w:rFonts w:ascii="Georgia" w:hAnsi="Georgia" w:cs="Arial"/>
          <w:sz w:val="24"/>
          <w:szCs w:val="24"/>
          <w:lang w:val="es-CO"/>
        </w:rPr>
        <w:t xml:space="preserve"> tomados a partir de las cuentas </w:t>
      </w:r>
      <w:r w:rsidR="00934263" w:rsidRPr="00FA347D">
        <w:rPr>
          <w:rFonts w:ascii="Georgia" w:hAnsi="Georgia" w:cs="Arial"/>
          <w:sz w:val="24"/>
          <w:szCs w:val="24"/>
          <w:lang w:val="es-CO"/>
        </w:rPr>
        <w:t>allegadas</w:t>
      </w:r>
      <w:r w:rsidR="000D2936" w:rsidRPr="00FA347D">
        <w:rPr>
          <w:rFonts w:ascii="Georgia" w:hAnsi="Georgia" w:cs="Arial"/>
          <w:sz w:val="24"/>
          <w:szCs w:val="24"/>
          <w:lang w:val="es-CO"/>
        </w:rPr>
        <w:t>,</w:t>
      </w:r>
      <w:r w:rsidRPr="00FA347D">
        <w:rPr>
          <w:rFonts w:ascii="Georgia" w:hAnsi="Georgia" w:cs="Arial"/>
          <w:sz w:val="24"/>
          <w:szCs w:val="24"/>
          <w:lang w:val="es-CO"/>
        </w:rPr>
        <w:t xml:space="preserve"> tiene su fuente en la forma en que se rindieron, como ya se dijera sin las especificaciones debidas, en contravía de </w:t>
      </w:r>
      <w:r w:rsidR="00E0450C" w:rsidRPr="00FA347D">
        <w:rPr>
          <w:rFonts w:ascii="Georgia" w:hAnsi="Georgia" w:cs="Arial"/>
          <w:sz w:val="24"/>
          <w:szCs w:val="24"/>
          <w:lang w:val="es-CO"/>
        </w:rPr>
        <w:t xml:space="preserve">discriminación por minorizada </w:t>
      </w:r>
      <w:r w:rsidR="00915357" w:rsidRPr="00FA347D">
        <w:rPr>
          <w:rFonts w:ascii="Georgia" w:hAnsi="Georgia" w:cs="Arial"/>
          <w:sz w:val="24"/>
          <w:szCs w:val="24"/>
          <w:lang w:val="es-CO"/>
        </w:rPr>
        <w:t xml:space="preserve">por días y/o actos individualizados. </w:t>
      </w:r>
      <w:r w:rsidRPr="00FA347D">
        <w:rPr>
          <w:rFonts w:ascii="Georgia" w:hAnsi="Georgia" w:cs="Arial"/>
          <w:sz w:val="24"/>
          <w:szCs w:val="24"/>
          <w:lang w:val="es-CO"/>
        </w:rPr>
        <w:t xml:space="preserve">Por contera, se limitó de manera injustificada, con la aquiescencia </w:t>
      </w:r>
      <w:r w:rsidR="00980FFC" w:rsidRPr="00FA347D">
        <w:rPr>
          <w:rFonts w:ascii="Georgia" w:hAnsi="Georgia" w:cs="Arial"/>
          <w:sz w:val="24"/>
          <w:szCs w:val="24"/>
          <w:lang w:val="es-CO"/>
        </w:rPr>
        <w:t xml:space="preserve">del juzgador, la tarea defensiva frente a las </w:t>
      </w:r>
      <w:r w:rsidR="00933A42" w:rsidRPr="00FA347D">
        <w:rPr>
          <w:rFonts w:ascii="Georgia" w:hAnsi="Georgia" w:cs="Arial"/>
          <w:sz w:val="24"/>
          <w:szCs w:val="24"/>
          <w:lang w:val="es-CO"/>
        </w:rPr>
        <w:t xml:space="preserve">aparentes </w:t>
      </w:r>
      <w:r w:rsidR="00980FFC" w:rsidRPr="00FA347D">
        <w:rPr>
          <w:rFonts w:ascii="Georgia" w:hAnsi="Georgia" w:cs="Arial"/>
          <w:sz w:val="24"/>
          <w:szCs w:val="24"/>
          <w:lang w:val="es-CO"/>
        </w:rPr>
        <w:t>cuentas así rendidas.</w:t>
      </w:r>
    </w:p>
    <w:p w14:paraId="355F3925" w14:textId="77777777" w:rsidR="00DF1C2B" w:rsidRPr="00FA347D" w:rsidRDefault="00DF1C2B" w:rsidP="00FA347D">
      <w:pPr>
        <w:pStyle w:val="Sinespaciado"/>
        <w:spacing w:line="276" w:lineRule="auto"/>
        <w:jc w:val="both"/>
        <w:rPr>
          <w:rFonts w:ascii="Georgia" w:hAnsi="Georgia" w:cs="Arial"/>
          <w:b/>
          <w:sz w:val="24"/>
          <w:szCs w:val="24"/>
          <w:lang w:val="es-CO"/>
        </w:rPr>
      </w:pPr>
    </w:p>
    <w:p w14:paraId="63D6C0F9" w14:textId="77777777" w:rsidR="004F0DD9" w:rsidRPr="00FA347D" w:rsidRDefault="00C452EA"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Así las cosas, </w:t>
      </w:r>
      <w:r w:rsidR="00933A42" w:rsidRPr="00FA347D">
        <w:rPr>
          <w:rFonts w:ascii="Georgia" w:hAnsi="Georgia" w:cs="Arial"/>
          <w:sz w:val="24"/>
          <w:szCs w:val="24"/>
          <w:lang w:val="es-CO"/>
        </w:rPr>
        <w:t xml:space="preserve">es indudable que </w:t>
      </w:r>
      <w:r w:rsidRPr="00FA347D">
        <w:rPr>
          <w:rFonts w:ascii="Georgia" w:hAnsi="Georgia" w:cs="Arial"/>
          <w:sz w:val="24"/>
          <w:szCs w:val="24"/>
          <w:lang w:val="es-CO"/>
        </w:rPr>
        <w:t xml:space="preserve">deben prosperar las objeciones </w:t>
      </w:r>
      <w:r w:rsidR="00E346CC" w:rsidRPr="00FA347D">
        <w:rPr>
          <w:rFonts w:ascii="Georgia" w:hAnsi="Georgia" w:cs="Arial"/>
          <w:sz w:val="24"/>
          <w:szCs w:val="24"/>
          <w:lang w:val="es-CO"/>
        </w:rPr>
        <w:t xml:space="preserve">según la argumentación expuesta. </w:t>
      </w:r>
    </w:p>
    <w:p w14:paraId="20BBB6D3" w14:textId="77777777" w:rsidR="004F0DD9" w:rsidRPr="00FA347D" w:rsidRDefault="004F0DD9" w:rsidP="00FA347D">
      <w:pPr>
        <w:pStyle w:val="Sinespaciado"/>
        <w:spacing w:line="276" w:lineRule="auto"/>
        <w:jc w:val="both"/>
        <w:rPr>
          <w:rFonts w:ascii="Georgia" w:hAnsi="Georgia" w:cs="Arial"/>
          <w:sz w:val="24"/>
          <w:szCs w:val="24"/>
          <w:lang w:val="es-CO"/>
        </w:rPr>
      </w:pPr>
    </w:p>
    <w:p w14:paraId="48B9C8D2" w14:textId="51C330F9" w:rsidR="1EA70C7B" w:rsidRPr="00FA347D" w:rsidRDefault="1EA70C7B" w:rsidP="00FA347D">
      <w:pPr>
        <w:pStyle w:val="Sinespaciado"/>
        <w:spacing w:line="276" w:lineRule="auto"/>
        <w:jc w:val="both"/>
        <w:rPr>
          <w:rFonts w:ascii="Georgia" w:hAnsi="Georgia"/>
          <w:sz w:val="24"/>
          <w:szCs w:val="24"/>
          <w:lang w:val="es-CO"/>
        </w:rPr>
      </w:pPr>
      <w:r w:rsidRPr="00FA347D">
        <w:rPr>
          <w:rFonts w:ascii="Georgia" w:hAnsi="Georgia" w:cs="Arial"/>
          <w:sz w:val="24"/>
          <w:szCs w:val="24"/>
          <w:lang w:val="es-CO"/>
        </w:rPr>
        <w:t>4.4.3.3. El cálculo de la cifra para restituir</w:t>
      </w:r>
    </w:p>
    <w:p w14:paraId="5CDD2229" w14:textId="014C4A35" w:rsidR="42EB6890" w:rsidRPr="00FA347D" w:rsidRDefault="42EB6890" w:rsidP="00FA347D">
      <w:pPr>
        <w:pStyle w:val="Sinespaciado"/>
        <w:spacing w:line="276" w:lineRule="auto"/>
        <w:jc w:val="both"/>
        <w:rPr>
          <w:rFonts w:ascii="Georgia" w:hAnsi="Georgia" w:cs="Arial"/>
          <w:sz w:val="24"/>
          <w:szCs w:val="24"/>
          <w:lang w:val="es-CO"/>
        </w:rPr>
      </w:pPr>
    </w:p>
    <w:p w14:paraId="0DCE0321" w14:textId="22590DD0" w:rsidR="000D2936" w:rsidRPr="00FA347D" w:rsidRDefault="00E346CC"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S</w:t>
      </w:r>
      <w:r w:rsidR="00933A42" w:rsidRPr="00FA347D">
        <w:rPr>
          <w:rFonts w:ascii="Georgia" w:hAnsi="Georgia" w:cs="Arial"/>
          <w:sz w:val="24"/>
          <w:szCs w:val="24"/>
          <w:lang w:val="es-CO"/>
        </w:rPr>
        <w:t>ubsigue</w:t>
      </w:r>
      <w:r w:rsidR="00C452EA" w:rsidRPr="00FA347D">
        <w:rPr>
          <w:rFonts w:ascii="Georgia" w:hAnsi="Georgia" w:cs="Arial"/>
          <w:sz w:val="24"/>
          <w:szCs w:val="24"/>
          <w:lang w:val="es-CO"/>
        </w:rPr>
        <w:t xml:space="preserve"> </w:t>
      </w:r>
      <w:r w:rsidR="00DF49E4" w:rsidRPr="00FA347D">
        <w:rPr>
          <w:rFonts w:ascii="Georgia" w:hAnsi="Georgia" w:cs="Arial"/>
          <w:sz w:val="24"/>
          <w:szCs w:val="24"/>
          <w:lang w:val="es-CO"/>
        </w:rPr>
        <w:t xml:space="preserve">estudiar la </w:t>
      </w:r>
      <w:r w:rsidRPr="00FA347D">
        <w:rPr>
          <w:rFonts w:ascii="Georgia" w:hAnsi="Georgia" w:cs="Arial"/>
          <w:sz w:val="24"/>
          <w:szCs w:val="24"/>
          <w:lang w:val="es-CO"/>
        </w:rPr>
        <w:t>fija</w:t>
      </w:r>
      <w:r w:rsidR="00031C85" w:rsidRPr="00FA347D">
        <w:rPr>
          <w:rFonts w:ascii="Georgia" w:hAnsi="Georgia" w:cs="Arial"/>
          <w:sz w:val="24"/>
          <w:szCs w:val="24"/>
          <w:lang w:val="es-CO"/>
        </w:rPr>
        <w:t xml:space="preserve">ción de </w:t>
      </w:r>
      <w:r w:rsidRPr="00FA347D">
        <w:rPr>
          <w:rFonts w:ascii="Georgia" w:hAnsi="Georgia" w:cs="Arial"/>
          <w:sz w:val="24"/>
          <w:szCs w:val="24"/>
          <w:lang w:val="es-CO"/>
        </w:rPr>
        <w:t xml:space="preserve">la </w:t>
      </w:r>
      <w:r w:rsidR="00DF49E4" w:rsidRPr="00FA347D">
        <w:rPr>
          <w:rFonts w:ascii="Georgia" w:hAnsi="Georgia" w:cs="Arial"/>
          <w:sz w:val="24"/>
          <w:szCs w:val="24"/>
          <w:lang w:val="es-CO"/>
        </w:rPr>
        <w:t>suma que deberá</w:t>
      </w:r>
      <w:r w:rsidR="00915357" w:rsidRPr="00FA347D">
        <w:rPr>
          <w:rFonts w:ascii="Georgia" w:hAnsi="Georgia" w:cs="Arial"/>
          <w:sz w:val="24"/>
          <w:szCs w:val="24"/>
          <w:lang w:val="es-CO"/>
        </w:rPr>
        <w:t>n</w:t>
      </w:r>
      <w:r w:rsidR="00DF49E4" w:rsidRPr="00FA347D">
        <w:rPr>
          <w:rFonts w:ascii="Georgia" w:hAnsi="Georgia" w:cs="Arial"/>
          <w:sz w:val="24"/>
          <w:szCs w:val="24"/>
          <w:lang w:val="es-CO"/>
        </w:rPr>
        <w:t xml:space="preserve"> restituir </w:t>
      </w:r>
      <w:r w:rsidR="00915357" w:rsidRPr="00FA347D">
        <w:rPr>
          <w:rFonts w:ascii="Georgia" w:hAnsi="Georgia" w:cs="Arial"/>
          <w:sz w:val="24"/>
          <w:szCs w:val="24"/>
          <w:lang w:val="es-CO"/>
        </w:rPr>
        <w:t xml:space="preserve">los sucesores procesales </w:t>
      </w:r>
      <w:r w:rsidR="2769CEA3" w:rsidRPr="00FA347D">
        <w:rPr>
          <w:rFonts w:ascii="Georgia" w:hAnsi="Georgia" w:cs="Arial"/>
          <w:sz w:val="24"/>
          <w:szCs w:val="24"/>
          <w:lang w:val="es-CO"/>
        </w:rPr>
        <w:t>d</w:t>
      </w:r>
      <w:r w:rsidR="00C452EA" w:rsidRPr="00FA347D">
        <w:rPr>
          <w:rFonts w:ascii="Georgia" w:hAnsi="Georgia" w:cs="Arial"/>
          <w:sz w:val="24"/>
          <w:szCs w:val="24"/>
          <w:lang w:val="es-CO"/>
        </w:rPr>
        <w:t>el guardador</w:t>
      </w:r>
      <w:r w:rsidR="2D2A9314" w:rsidRPr="00FA347D">
        <w:rPr>
          <w:rFonts w:ascii="Georgia" w:hAnsi="Georgia" w:cs="Arial"/>
          <w:sz w:val="24"/>
          <w:szCs w:val="24"/>
          <w:lang w:val="es-CO"/>
        </w:rPr>
        <w:t>,</w:t>
      </w:r>
      <w:r w:rsidR="00C452EA" w:rsidRPr="00FA347D">
        <w:rPr>
          <w:rFonts w:ascii="Georgia" w:hAnsi="Georgia" w:cs="Arial"/>
          <w:sz w:val="24"/>
          <w:szCs w:val="24"/>
          <w:lang w:val="es-CO"/>
        </w:rPr>
        <w:t xml:space="preserve"> a la masa </w:t>
      </w:r>
      <w:proofErr w:type="spellStart"/>
      <w:r w:rsidR="00C452EA" w:rsidRPr="00FA347D">
        <w:rPr>
          <w:rFonts w:ascii="Georgia" w:hAnsi="Georgia" w:cs="Arial"/>
          <w:sz w:val="24"/>
          <w:szCs w:val="24"/>
          <w:lang w:val="es-CO"/>
        </w:rPr>
        <w:t>sucesoral</w:t>
      </w:r>
      <w:proofErr w:type="spellEnd"/>
      <w:r w:rsidR="00C452EA" w:rsidRPr="00FA347D">
        <w:rPr>
          <w:rFonts w:ascii="Georgia" w:hAnsi="Georgia" w:cs="Arial"/>
          <w:sz w:val="24"/>
          <w:szCs w:val="24"/>
          <w:lang w:val="es-CO"/>
        </w:rPr>
        <w:t xml:space="preserve"> de la causante</w:t>
      </w:r>
      <w:r w:rsidR="00915357" w:rsidRPr="00FA347D">
        <w:rPr>
          <w:rFonts w:ascii="Georgia" w:hAnsi="Georgia" w:cs="Arial"/>
          <w:sz w:val="24"/>
          <w:szCs w:val="24"/>
          <w:lang w:val="es-CO"/>
        </w:rPr>
        <w:t xml:space="preserve"> María Magdalena</w:t>
      </w:r>
      <w:r w:rsidR="00933A42" w:rsidRPr="00FA347D">
        <w:rPr>
          <w:rFonts w:ascii="Georgia" w:hAnsi="Georgia" w:cs="Arial"/>
          <w:sz w:val="24"/>
          <w:szCs w:val="24"/>
          <w:lang w:val="es-CO"/>
        </w:rPr>
        <w:t xml:space="preserve">; </w:t>
      </w:r>
      <w:r w:rsidR="00DF49E4" w:rsidRPr="00FA347D">
        <w:rPr>
          <w:rFonts w:ascii="Georgia" w:hAnsi="Georgia" w:cs="Arial"/>
          <w:sz w:val="24"/>
          <w:szCs w:val="24"/>
          <w:lang w:val="es-CO"/>
        </w:rPr>
        <w:t xml:space="preserve">para tal fin, acorde con </w:t>
      </w:r>
      <w:r w:rsidR="0023043D" w:rsidRPr="00FA347D">
        <w:rPr>
          <w:rFonts w:ascii="Georgia" w:hAnsi="Georgia" w:cs="Arial"/>
          <w:sz w:val="24"/>
          <w:szCs w:val="24"/>
          <w:lang w:val="es-CO"/>
        </w:rPr>
        <w:t>los elementos de prueba allegados, se tiene ya esclarecido que l</w:t>
      </w:r>
      <w:r w:rsidR="00D64437" w:rsidRPr="00FA347D">
        <w:rPr>
          <w:rFonts w:ascii="Georgia" w:hAnsi="Georgia" w:cs="Arial"/>
          <w:sz w:val="24"/>
          <w:szCs w:val="24"/>
          <w:lang w:val="es-CO"/>
        </w:rPr>
        <w:t>a</w:t>
      </w:r>
      <w:r w:rsidR="0023043D" w:rsidRPr="00FA347D">
        <w:rPr>
          <w:rFonts w:ascii="Georgia" w:hAnsi="Georgia" w:cs="Arial"/>
          <w:sz w:val="24"/>
          <w:szCs w:val="24"/>
          <w:lang w:val="es-CO"/>
        </w:rPr>
        <w:t xml:space="preserve"> </w:t>
      </w:r>
      <w:r w:rsidRPr="00FA347D">
        <w:rPr>
          <w:rFonts w:ascii="Georgia" w:hAnsi="Georgia" w:cs="Arial"/>
          <w:sz w:val="24"/>
          <w:szCs w:val="24"/>
          <w:lang w:val="es-CO"/>
        </w:rPr>
        <w:t xml:space="preserve">cifra </w:t>
      </w:r>
      <w:r w:rsidR="00087AD6" w:rsidRPr="00FA347D">
        <w:rPr>
          <w:rFonts w:ascii="Georgia" w:hAnsi="Georgia" w:cs="Arial"/>
          <w:sz w:val="24"/>
          <w:szCs w:val="24"/>
          <w:lang w:val="es-CO"/>
        </w:rPr>
        <w:t>estimad</w:t>
      </w:r>
      <w:r w:rsidR="00820460" w:rsidRPr="00FA347D">
        <w:rPr>
          <w:rFonts w:ascii="Georgia" w:hAnsi="Georgia" w:cs="Arial"/>
          <w:sz w:val="24"/>
          <w:szCs w:val="24"/>
          <w:lang w:val="es-CO"/>
        </w:rPr>
        <w:t>a</w:t>
      </w:r>
      <w:r w:rsidR="00087AD6" w:rsidRPr="00FA347D">
        <w:rPr>
          <w:rFonts w:ascii="Georgia" w:hAnsi="Georgia" w:cs="Arial"/>
          <w:sz w:val="24"/>
          <w:szCs w:val="24"/>
          <w:lang w:val="es-CO"/>
        </w:rPr>
        <w:t xml:space="preserve"> en </w:t>
      </w:r>
      <w:r w:rsidR="0023043D" w:rsidRPr="00FA347D">
        <w:rPr>
          <w:rFonts w:ascii="Georgia" w:hAnsi="Georgia" w:cs="Arial"/>
          <w:sz w:val="24"/>
          <w:szCs w:val="24"/>
          <w:lang w:val="es-CO"/>
        </w:rPr>
        <w:t>la demanda no puede ser la base para iniciar la operación aritmética del caso</w:t>
      </w:r>
      <w:r w:rsidR="00D64437" w:rsidRPr="00FA347D">
        <w:rPr>
          <w:rFonts w:ascii="Georgia" w:hAnsi="Georgia" w:cs="Arial"/>
          <w:sz w:val="24"/>
          <w:szCs w:val="24"/>
          <w:lang w:val="es-CO"/>
        </w:rPr>
        <w:t>.</w:t>
      </w:r>
      <w:r w:rsidR="00C22A32" w:rsidRPr="00FA347D">
        <w:rPr>
          <w:rFonts w:ascii="Georgia" w:hAnsi="Georgia" w:cs="Arial"/>
          <w:sz w:val="24"/>
          <w:szCs w:val="24"/>
          <w:lang w:val="es-CO"/>
        </w:rPr>
        <w:t xml:space="preserve"> </w:t>
      </w:r>
    </w:p>
    <w:p w14:paraId="23656BEC" w14:textId="04EA0F76" w:rsidR="00EE55D3" w:rsidRPr="00FA347D" w:rsidRDefault="00EE55D3" w:rsidP="00FA347D">
      <w:pPr>
        <w:pStyle w:val="Sinespaciado"/>
        <w:spacing w:line="276" w:lineRule="auto"/>
        <w:jc w:val="both"/>
        <w:rPr>
          <w:rFonts w:ascii="Georgia" w:hAnsi="Georgia" w:cs="Arial"/>
          <w:sz w:val="24"/>
          <w:szCs w:val="24"/>
          <w:lang w:val="es-CO"/>
        </w:rPr>
      </w:pPr>
    </w:p>
    <w:p w14:paraId="4ED681AE" w14:textId="6F4CB262" w:rsidR="00EE55D3" w:rsidRPr="00FA347D" w:rsidRDefault="00642BAB"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En esas condiciones, se </w:t>
      </w:r>
      <w:r w:rsidR="00D1044E" w:rsidRPr="00FA347D">
        <w:rPr>
          <w:rFonts w:ascii="Georgia" w:hAnsi="Georgia" w:cs="Arial"/>
          <w:sz w:val="24"/>
          <w:szCs w:val="24"/>
          <w:lang w:val="es-CO"/>
        </w:rPr>
        <w:t>estima razonable p</w:t>
      </w:r>
      <w:r w:rsidR="00EE55D3" w:rsidRPr="00FA347D">
        <w:rPr>
          <w:rFonts w:ascii="Georgia" w:hAnsi="Georgia" w:cs="Arial"/>
          <w:sz w:val="24"/>
          <w:szCs w:val="24"/>
          <w:lang w:val="es-CO"/>
        </w:rPr>
        <w:t xml:space="preserve">artir del monto </w:t>
      </w:r>
      <w:r w:rsidR="007D7347" w:rsidRPr="00FA347D">
        <w:rPr>
          <w:rFonts w:ascii="Georgia" w:hAnsi="Georgia" w:cs="Arial"/>
          <w:sz w:val="24"/>
          <w:szCs w:val="24"/>
          <w:lang w:val="es-CO"/>
        </w:rPr>
        <w:t xml:space="preserve">reportado por el demandado, </w:t>
      </w:r>
      <w:r w:rsidR="00EE55D3" w:rsidRPr="00FA347D">
        <w:rPr>
          <w:rFonts w:ascii="Georgia" w:hAnsi="Georgia" w:cs="Arial"/>
          <w:sz w:val="24"/>
          <w:szCs w:val="24"/>
          <w:lang w:val="es-CO"/>
        </w:rPr>
        <w:t xml:space="preserve">por concepto de ingresos, </w:t>
      </w:r>
      <w:r w:rsidR="00B1349C" w:rsidRPr="00FA347D">
        <w:rPr>
          <w:rFonts w:ascii="Georgia" w:hAnsi="Georgia" w:cs="Arial"/>
          <w:sz w:val="24"/>
          <w:szCs w:val="24"/>
          <w:lang w:val="es-CO"/>
        </w:rPr>
        <w:t>pues</w:t>
      </w:r>
      <w:r w:rsidRPr="00FA347D">
        <w:rPr>
          <w:rFonts w:ascii="Georgia" w:hAnsi="Georgia" w:cs="Arial"/>
          <w:sz w:val="24"/>
          <w:szCs w:val="24"/>
          <w:lang w:val="es-CO"/>
        </w:rPr>
        <w:t xml:space="preserve">, se itera, </w:t>
      </w:r>
      <w:r w:rsidR="00B1349C" w:rsidRPr="00FA347D">
        <w:rPr>
          <w:rFonts w:ascii="Georgia" w:hAnsi="Georgia" w:cs="Arial"/>
          <w:sz w:val="24"/>
          <w:szCs w:val="24"/>
          <w:lang w:val="es-CO"/>
        </w:rPr>
        <w:t xml:space="preserve">como administrador de los bienes recibidos al momento de empezar la guarda y, también, receptor </w:t>
      </w:r>
      <w:r w:rsidR="061BC9D4" w:rsidRPr="00FA347D">
        <w:rPr>
          <w:rFonts w:ascii="Georgia" w:hAnsi="Georgia" w:cs="Arial"/>
          <w:sz w:val="24"/>
          <w:szCs w:val="24"/>
          <w:lang w:val="es-CO"/>
        </w:rPr>
        <w:t xml:space="preserve">de los </w:t>
      </w:r>
      <w:r w:rsidR="00B1349C" w:rsidRPr="00FA347D">
        <w:rPr>
          <w:rFonts w:ascii="Georgia" w:hAnsi="Georgia" w:cs="Arial"/>
          <w:sz w:val="24"/>
          <w:szCs w:val="24"/>
          <w:lang w:val="es-CO"/>
        </w:rPr>
        <w:t xml:space="preserve">salarios, </w:t>
      </w:r>
      <w:r w:rsidRPr="00FA347D">
        <w:rPr>
          <w:rFonts w:ascii="Georgia" w:hAnsi="Georgia" w:cs="Arial"/>
          <w:i/>
          <w:iCs/>
          <w:sz w:val="24"/>
          <w:szCs w:val="24"/>
          <w:u w:val="single"/>
          <w:lang w:val="es-CO"/>
        </w:rPr>
        <w:t>es quien en mejor condición estaba para establecer es</w:t>
      </w:r>
      <w:r w:rsidR="64956A51" w:rsidRPr="00FA347D">
        <w:rPr>
          <w:rFonts w:ascii="Georgia" w:hAnsi="Georgia" w:cs="Arial"/>
          <w:i/>
          <w:iCs/>
          <w:sz w:val="24"/>
          <w:szCs w:val="24"/>
          <w:u w:val="single"/>
          <w:lang w:val="es-CO"/>
        </w:rPr>
        <w:t>e</w:t>
      </w:r>
      <w:r w:rsidRPr="00FA347D">
        <w:rPr>
          <w:rFonts w:ascii="Georgia" w:hAnsi="Georgia" w:cs="Arial"/>
          <w:i/>
          <w:iCs/>
          <w:sz w:val="24"/>
          <w:szCs w:val="24"/>
          <w:u w:val="single"/>
          <w:lang w:val="es-CO"/>
        </w:rPr>
        <w:t xml:space="preserve"> valor.</w:t>
      </w:r>
      <w:r w:rsidRPr="00FA347D">
        <w:rPr>
          <w:rFonts w:ascii="Georgia" w:hAnsi="Georgia" w:cs="Arial"/>
          <w:i/>
          <w:iCs/>
          <w:sz w:val="24"/>
          <w:szCs w:val="24"/>
          <w:lang w:val="es-CO"/>
        </w:rPr>
        <w:t xml:space="preserve"> </w:t>
      </w:r>
    </w:p>
    <w:p w14:paraId="5F00D4AC" w14:textId="77777777" w:rsidR="00642BAB" w:rsidRPr="00FA347D" w:rsidRDefault="00642BAB" w:rsidP="00FA347D">
      <w:pPr>
        <w:pStyle w:val="Textoindependiente2"/>
        <w:spacing w:after="0" w:line="276" w:lineRule="auto"/>
        <w:jc w:val="both"/>
        <w:rPr>
          <w:rFonts w:ascii="Georgia" w:hAnsi="Georgia" w:cs="Arial"/>
          <w:sz w:val="24"/>
          <w:szCs w:val="24"/>
          <w:lang w:val="es-CO"/>
        </w:rPr>
      </w:pPr>
    </w:p>
    <w:p w14:paraId="70CA4BE9" w14:textId="623FD968" w:rsidR="00B8213E" w:rsidRPr="00FA347D" w:rsidRDefault="003F01F6" w:rsidP="00FA347D">
      <w:pPr>
        <w:pStyle w:val="Textoindependiente2"/>
        <w:spacing w:after="0" w:line="276" w:lineRule="auto"/>
        <w:jc w:val="both"/>
        <w:rPr>
          <w:rFonts w:ascii="Georgia" w:hAnsi="Georgia" w:cs="Arial"/>
          <w:sz w:val="24"/>
          <w:szCs w:val="24"/>
          <w:lang w:val="es-CO"/>
        </w:rPr>
      </w:pPr>
      <w:r w:rsidRPr="00FA347D">
        <w:rPr>
          <w:rFonts w:ascii="Georgia" w:hAnsi="Georgia" w:cs="Arial"/>
          <w:sz w:val="24"/>
          <w:szCs w:val="24"/>
          <w:lang w:val="es-CO"/>
        </w:rPr>
        <w:t xml:space="preserve">Si bien </w:t>
      </w:r>
      <w:r w:rsidR="00642BAB" w:rsidRPr="00FA347D">
        <w:rPr>
          <w:rFonts w:ascii="Georgia" w:hAnsi="Georgia" w:cs="Arial"/>
          <w:sz w:val="24"/>
          <w:szCs w:val="24"/>
          <w:lang w:val="es-CO"/>
        </w:rPr>
        <w:t>es</w:t>
      </w:r>
      <w:r w:rsidR="00413211" w:rsidRPr="00FA347D">
        <w:rPr>
          <w:rFonts w:ascii="Georgia" w:hAnsi="Georgia" w:cs="Arial"/>
          <w:sz w:val="24"/>
          <w:szCs w:val="24"/>
          <w:lang w:val="es-CO"/>
        </w:rPr>
        <w:t xml:space="preserve">a </w:t>
      </w:r>
      <w:r w:rsidR="00D64437" w:rsidRPr="00FA347D">
        <w:rPr>
          <w:rFonts w:ascii="Georgia" w:hAnsi="Georgia" w:cs="Arial"/>
          <w:sz w:val="24"/>
          <w:szCs w:val="24"/>
          <w:lang w:val="es-CO"/>
        </w:rPr>
        <w:t xml:space="preserve">cifra fue </w:t>
      </w:r>
      <w:r w:rsidR="00413211" w:rsidRPr="00FA347D">
        <w:rPr>
          <w:rFonts w:ascii="Georgia" w:hAnsi="Georgia" w:cs="Arial"/>
          <w:sz w:val="24"/>
          <w:szCs w:val="24"/>
          <w:lang w:val="es-CO"/>
        </w:rPr>
        <w:t xml:space="preserve">objetada por la </w:t>
      </w:r>
      <w:r w:rsidR="00031C85" w:rsidRPr="00FA347D">
        <w:rPr>
          <w:rFonts w:ascii="Georgia" w:hAnsi="Georgia" w:cs="Arial"/>
          <w:sz w:val="24"/>
          <w:szCs w:val="24"/>
          <w:lang w:val="es-CO"/>
        </w:rPr>
        <w:t xml:space="preserve">parte </w:t>
      </w:r>
      <w:r w:rsidR="00D74F26" w:rsidRPr="00FA347D">
        <w:rPr>
          <w:rFonts w:ascii="Georgia" w:hAnsi="Georgia" w:cs="Arial"/>
          <w:sz w:val="24"/>
          <w:szCs w:val="24"/>
          <w:lang w:val="es-CO"/>
        </w:rPr>
        <w:t>actora (</w:t>
      </w:r>
      <w:r w:rsidR="00413211" w:rsidRPr="00FA347D">
        <w:rPr>
          <w:rFonts w:ascii="Georgia" w:hAnsi="Georgia" w:cs="Arial"/>
          <w:sz w:val="24"/>
          <w:szCs w:val="24"/>
          <w:lang w:val="es-CO"/>
        </w:rPr>
        <w:t xml:space="preserve">Carpeta </w:t>
      </w:r>
      <w:r w:rsidR="00D74F26" w:rsidRPr="00FA347D">
        <w:rPr>
          <w:rFonts w:ascii="Georgia" w:hAnsi="Georgia" w:cs="Arial"/>
          <w:sz w:val="24"/>
          <w:szCs w:val="24"/>
          <w:lang w:val="es-CO"/>
        </w:rPr>
        <w:t xml:space="preserve">1a instancia, </w:t>
      </w:r>
      <w:r w:rsidR="00B8213E" w:rsidRPr="00FA347D">
        <w:rPr>
          <w:rFonts w:ascii="Georgia" w:hAnsi="Georgia" w:cs="Arial"/>
          <w:sz w:val="24"/>
          <w:szCs w:val="24"/>
          <w:lang w:val="es-CO"/>
        </w:rPr>
        <w:t>cuaderno 2°, incidente de objeción, pdf.No.1,</w:t>
      </w:r>
      <w:r w:rsidR="00D74F26" w:rsidRPr="00FA347D">
        <w:rPr>
          <w:rFonts w:ascii="Georgia" w:hAnsi="Georgia" w:cs="Arial"/>
          <w:sz w:val="24"/>
          <w:szCs w:val="24"/>
          <w:lang w:val="es-CO"/>
        </w:rPr>
        <w:t xml:space="preserve"> folio 32, numeral 8°) </w:t>
      </w:r>
      <w:r w:rsidR="00C31D3B" w:rsidRPr="00FA347D">
        <w:rPr>
          <w:rFonts w:ascii="Georgia" w:hAnsi="Georgia" w:cs="Arial"/>
          <w:sz w:val="24"/>
          <w:szCs w:val="24"/>
          <w:lang w:val="es-CO"/>
        </w:rPr>
        <w:t xml:space="preserve">y </w:t>
      </w:r>
      <w:r w:rsidR="00D74F26" w:rsidRPr="00FA347D">
        <w:rPr>
          <w:rFonts w:ascii="Georgia" w:hAnsi="Georgia" w:cs="Arial"/>
          <w:sz w:val="24"/>
          <w:szCs w:val="24"/>
          <w:lang w:val="es-CO"/>
        </w:rPr>
        <w:t xml:space="preserve">también </w:t>
      </w:r>
      <w:r w:rsidRPr="00FA347D">
        <w:rPr>
          <w:rFonts w:ascii="Georgia" w:hAnsi="Georgia" w:cs="Arial"/>
          <w:sz w:val="24"/>
          <w:szCs w:val="24"/>
          <w:lang w:val="es-CO"/>
        </w:rPr>
        <w:t xml:space="preserve">al </w:t>
      </w:r>
      <w:r w:rsidR="00C15853" w:rsidRPr="00FA347D">
        <w:rPr>
          <w:rFonts w:ascii="Georgia" w:hAnsi="Georgia" w:cs="Arial"/>
          <w:sz w:val="24"/>
          <w:szCs w:val="24"/>
          <w:lang w:val="es-CO"/>
        </w:rPr>
        <w:t>apela</w:t>
      </w:r>
      <w:r w:rsidR="00413211" w:rsidRPr="00FA347D">
        <w:rPr>
          <w:rFonts w:ascii="Georgia" w:hAnsi="Georgia" w:cs="Arial"/>
          <w:sz w:val="24"/>
          <w:szCs w:val="24"/>
          <w:lang w:val="es-CO"/>
        </w:rPr>
        <w:t>r</w:t>
      </w:r>
      <w:r w:rsidR="00C15853" w:rsidRPr="00FA347D">
        <w:rPr>
          <w:rFonts w:ascii="Georgia" w:hAnsi="Georgia" w:cs="Arial"/>
          <w:sz w:val="24"/>
          <w:szCs w:val="24"/>
          <w:lang w:val="es-CO"/>
        </w:rPr>
        <w:t xml:space="preserve"> (</w:t>
      </w:r>
      <w:r w:rsidR="003D799A" w:rsidRPr="00FA347D">
        <w:rPr>
          <w:rFonts w:ascii="Georgia" w:hAnsi="Georgia" w:cs="Arial"/>
          <w:sz w:val="24"/>
          <w:szCs w:val="24"/>
          <w:lang w:val="es-CO"/>
        </w:rPr>
        <w:t>Ídem</w:t>
      </w:r>
      <w:r w:rsidR="00B8213E" w:rsidRPr="00FA347D">
        <w:rPr>
          <w:rFonts w:ascii="Georgia" w:hAnsi="Georgia" w:cs="Arial"/>
          <w:sz w:val="24"/>
          <w:szCs w:val="24"/>
          <w:lang w:val="es-CO"/>
        </w:rPr>
        <w:t xml:space="preserve">, </w:t>
      </w:r>
      <w:r w:rsidR="00C15853" w:rsidRPr="00FA347D">
        <w:rPr>
          <w:rFonts w:ascii="Georgia" w:hAnsi="Georgia" w:cs="Arial"/>
          <w:sz w:val="24"/>
          <w:szCs w:val="24"/>
          <w:lang w:val="es-CO"/>
        </w:rPr>
        <w:t xml:space="preserve">folio </w:t>
      </w:r>
      <w:r w:rsidR="00B17CDA" w:rsidRPr="00FA347D">
        <w:rPr>
          <w:rFonts w:ascii="Georgia" w:hAnsi="Georgia" w:cs="Arial"/>
          <w:sz w:val="24"/>
          <w:szCs w:val="24"/>
          <w:lang w:val="es-CO"/>
        </w:rPr>
        <w:t>11</w:t>
      </w:r>
      <w:r w:rsidR="00B8213E" w:rsidRPr="00FA347D">
        <w:rPr>
          <w:rFonts w:ascii="Georgia" w:hAnsi="Georgia" w:cs="Arial"/>
          <w:sz w:val="24"/>
          <w:szCs w:val="24"/>
          <w:lang w:val="es-CO"/>
        </w:rPr>
        <w:t>9</w:t>
      </w:r>
      <w:r w:rsidR="00C15853" w:rsidRPr="00FA347D">
        <w:rPr>
          <w:rFonts w:ascii="Georgia" w:hAnsi="Georgia" w:cs="Arial"/>
          <w:sz w:val="24"/>
          <w:szCs w:val="24"/>
          <w:lang w:val="es-CO"/>
        </w:rPr>
        <w:t>)</w:t>
      </w:r>
      <w:r w:rsidR="00B17CDA" w:rsidRPr="00FA347D">
        <w:rPr>
          <w:rFonts w:ascii="Georgia" w:hAnsi="Georgia" w:cs="Arial"/>
          <w:sz w:val="24"/>
          <w:szCs w:val="24"/>
          <w:lang w:val="es-CO"/>
        </w:rPr>
        <w:t xml:space="preserve">, </w:t>
      </w:r>
      <w:r w:rsidR="00642BAB" w:rsidRPr="00FA347D">
        <w:rPr>
          <w:rFonts w:ascii="Georgia" w:hAnsi="Georgia" w:cs="Arial"/>
          <w:sz w:val="24"/>
          <w:szCs w:val="24"/>
          <w:lang w:val="es-CO"/>
        </w:rPr>
        <w:t xml:space="preserve">porque se afirmó que era mayor lo recibido por pensión, </w:t>
      </w:r>
      <w:r w:rsidR="00915357" w:rsidRPr="00FA347D">
        <w:rPr>
          <w:rFonts w:ascii="Georgia" w:hAnsi="Georgia" w:cs="Arial"/>
          <w:sz w:val="24"/>
          <w:szCs w:val="24"/>
          <w:lang w:val="es-CO"/>
        </w:rPr>
        <w:t>estimado en</w:t>
      </w:r>
      <w:r w:rsidR="00642BAB" w:rsidRPr="00FA347D">
        <w:rPr>
          <w:rFonts w:ascii="Georgia" w:hAnsi="Georgia" w:cs="Arial"/>
          <w:sz w:val="24"/>
          <w:szCs w:val="24"/>
          <w:lang w:val="es-CO"/>
        </w:rPr>
        <w:t xml:space="preserve"> más de $5.000.000.000 (Ídem, folio 119)</w:t>
      </w:r>
      <w:r w:rsidR="00642BAB" w:rsidRPr="00FA347D">
        <w:rPr>
          <w:rFonts w:ascii="Georgia" w:hAnsi="Georgia" w:cs="Courier New"/>
          <w:sz w:val="24"/>
          <w:szCs w:val="24"/>
        </w:rPr>
        <w:t xml:space="preserve">; </w:t>
      </w:r>
      <w:r w:rsidR="00B17CDA" w:rsidRPr="00FA347D">
        <w:rPr>
          <w:rFonts w:ascii="Georgia" w:hAnsi="Georgia" w:cs="Arial"/>
          <w:sz w:val="24"/>
          <w:szCs w:val="24"/>
          <w:lang w:val="es-CO"/>
        </w:rPr>
        <w:t xml:space="preserve">lo cierto es que </w:t>
      </w:r>
      <w:r w:rsidR="00B8213E" w:rsidRPr="00FA347D">
        <w:rPr>
          <w:rFonts w:ascii="Georgia" w:hAnsi="Georgia" w:cs="Courier New"/>
          <w:sz w:val="24"/>
          <w:szCs w:val="24"/>
        </w:rPr>
        <w:t xml:space="preserve">el Fondo de Previsión Social del </w:t>
      </w:r>
      <w:r w:rsidR="00B8213E" w:rsidRPr="00FA347D">
        <w:rPr>
          <w:rFonts w:ascii="Georgia" w:hAnsi="Georgia" w:cs="Courier New"/>
          <w:sz w:val="24"/>
          <w:szCs w:val="24"/>
        </w:rPr>
        <w:lastRenderedPageBreak/>
        <w:t>Congreso de la República</w:t>
      </w:r>
      <w:r w:rsidR="00A542CC" w:rsidRPr="00FA347D">
        <w:rPr>
          <w:rFonts w:ascii="Georgia" w:hAnsi="Georgia" w:cs="Courier New"/>
          <w:sz w:val="24"/>
          <w:szCs w:val="24"/>
        </w:rPr>
        <w:t>,</w:t>
      </w:r>
      <w:r w:rsidR="00B8213E" w:rsidRPr="00FA347D">
        <w:rPr>
          <w:rFonts w:ascii="Georgia" w:hAnsi="Georgia" w:cs="Courier New"/>
          <w:sz w:val="24"/>
          <w:szCs w:val="24"/>
        </w:rPr>
        <w:t xml:space="preserve"> </w:t>
      </w:r>
      <w:r w:rsidR="00642BAB" w:rsidRPr="00FA347D">
        <w:rPr>
          <w:rFonts w:ascii="Georgia" w:hAnsi="Georgia" w:cs="Courier New"/>
          <w:sz w:val="24"/>
          <w:szCs w:val="24"/>
        </w:rPr>
        <w:t xml:space="preserve">certificó que </w:t>
      </w:r>
      <w:r w:rsidR="00642BAB" w:rsidRPr="00FA347D">
        <w:rPr>
          <w:rFonts w:ascii="Georgia" w:hAnsi="Georgia" w:cs="Arial"/>
          <w:sz w:val="24"/>
          <w:szCs w:val="24"/>
          <w:lang w:val="es-CO"/>
        </w:rPr>
        <w:t xml:space="preserve">los valores pagados a </w:t>
      </w:r>
      <w:r w:rsidR="00642BAB" w:rsidRPr="00FA347D">
        <w:rPr>
          <w:rFonts w:ascii="Georgia" w:hAnsi="Georgia" w:cs="Courier New"/>
          <w:sz w:val="24"/>
          <w:szCs w:val="24"/>
        </w:rPr>
        <w:t xml:space="preserve">la señora María Magdalena Gómez Botero, </w:t>
      </w:r>
      <w:r w:rsidR="00B8213E" w:rsidRPr="00FA347D">
        <w:rPr>
          <w:rFonts w:ascii="Georgia" w:hAnsi="Georgia" w:cs="Courier New"/>
          <w:sz w:val="24"/>
          <w:szCs w:val="24"/>
        </w:rPr>
        <w:t>asc</w:t>
      </w:r>
      <w:r w:rsidR="2FD7EA22" w:rsidRPr="00FA347D">
        <w:rPr>
          <w:rFonts w:ascii="Georgia" w:hAnsi="Georgia" w:cs="Courier New"/>
          <w:sz w:val="24"/>
          <w:szCs w:val="24"/>
        </w:rPr>
        <w:t xml:space="preserve">endieron </w:t>
      </w:r>
      <w:r w:rsidR="00B8213E" w:rsidRPr="00FA347D">
        <w:rPr>
          <w:rFonts w:ascii="Georgia" w:hAnsi="Georgia" w:cs="Courier New"/>
          <w:sz w:val="24"/>
          <w:szCs w:val="24"/>
        </w:rPr>
        <w:t xml:space="preserve">a </w:t>
      </w:r>
      <w:r w:rsidR="015182B3" w:rsidRPr="00FA347D">
        <w:rPr>
          <w:rFonts w:ascii="Georgia" w:hAnsi="Georgia" w:cs="Courier New"/>
          <w:sz w:val="24"/>
          <w:szCs w:val="24"/>
        </w:rPr>
        <w:t xml:space="preserve">la suma de </w:t>
      </w:r>
      <w:r w:rsidR="00B8213E" w:rsidRPr="00FA347D">
        <w:rPr>
          <w:rFonts w:ascii="Georgia" w:hAnsi="Georgia" w:cs="Courier New"/>
          <w:sz w:val="24"/>
          <w:szCs w:val="24"/>
        </w:rPr>
        <w:t xml:space="preserve">$3.327.481.907.15 </w:t>
      </w:r>
      <w:r w:rsidR="00B8213E" w:rsidRPr="00FA347D">
        <w:rPr>
          <w:rFonts w:ascii="Georgia" w:hAnsi="Georgia" w:cs="Arial"/>
          <w:sz w:val="24"/>
          <w:szCs w:val="24"/>
          <w:lang w:val="es-CO"/>
        </w:rPr>
        <w:t xml:space="preserve">(Carpeta 2ª instancia, </w:t>
      </w:r>
      <w:proofErr w:type="spellStart"/>
      <w:r w:rsidR="00B8213E" w:rsidRPr="00FA347D">
        <w:rPr>
          <w:rFonts w:ascii="Georgia" w:hAnsi="Georgia" w:cs="Arial"/>
          <w:sz w:val="24"/>
          <w:szCs w:val="24"/>
          <w:lang w:val="es-CO"/>
        </w:rPr>
        <w:t>pdf</w:t>
      </w:r>
      <w:proofErr w:type="spellEnd"/>
      <w:r w:rsidR="00B8213E" w:rsidRPr="00FA347D">
        <w:rPr>
          <w:rFonts w:ascii="Georgia" w:hAnsi="Georgia" w:cs="Arial"/>
          <w:sz w:val="24"/>
          <w:szCs w:val="24"/>
          <w:lang w:val="es-CO"/>
        </w:rPr>
        <w:t>. No.45)</w:t>
      </w:r>
      <w:r w:rsidR="00642BAB" w:rsidRPr="00FA347D">
        <w:rPr>
          <w:rFonts w:ascii="Georgia" w:hAnsi="Georgia" w:cs="Arial"/>
          <w:sz w:val="24"/>
          <w:szCs w:val="24"/>
          <w:lang w:val="es-CO"/>
        </w:rPr>
        <w:t xml:space="preserve">. </w:t>
      </w:r>
    </w:p>
    <w:p w14:paraId="22CB7DD6" w14:textId="04D99993" w:rsidR="00B8213E" w:rsidRPr="00FA347D" w:rsidRDefault="00B8213E" w:rsidP="00FA347D">
      <w:pPr>
        <w:pStyle w:val="Textoindependiente2"/>
        <w:spacing w:after="0" w:line="276" w:lineRule="auto"/>
        <w:jc w:val="both"/>
        <w:rPr>
          <w:rFonts w:ascii="Georgia" w:hAnsi="Georgia" w:cs="Arial"/>
          <w:sz w:val="24"/>
          <w:szCs w:val="24"/>
          <w:lang w:val="es-CO"/>
        </w:rPr>
      </w:pPr>
    </w:p>
    <w:p w14:paraId="44355F22" w14:textId="3625E1E4" w:rsidR="00B8213E" w:rsidRPr="00FA347D" w:rsidRDefault="65DD0516" w:rsidP="00FA347D">
      <w:pPr>
        <w:pStyle w:val="Textoindependiente2"/>
        <w:spacing w:after="0" w:line="276" w:lineRule="auto"/>
        <w:jc w:val="both"/>
        <w:rPr>
          <w:rFonts w:ascii="Georgia" w:hAnsi="Georgia" w:cs="Arial"/>
          <w:sz w:val="24"/>
          <w:szCs w:val="24"/>
          <w:lang w:val="es-CO"/>
        </w:rPr>
      </w:pPr>
      <w:r w:rsidRPr="00FA347D">
        <w:rPr>
          <w:rFonts w:ascii="Georgia" w:hAnsi="Georgia" w:cs="Arial"/>
          <w:sz w:val="24"/>
          <w:szCs w:val="24"/>
          <w:lang w:val="es-CO"/>
        </w:rPr>
        <w:t xml:space="preserve">Nótese que </w:t>
      </w:r>
      <w:r w:rsidR="003D799A" w:rsidRPr="00FA347D">
        <w:rPr>
          <w:rFonts w:ascii="Georgia" w:hAnsi="Georgia" w:cs="Arial"/>
          <w:sz w:val="24"/>
          <w:szCs w:val="24"/>
          <w:lang w:val="es-CO"/>
        </w:rPr>
        <w:t>l</w:t>
      </w:r>
      <w:r w:rsidR="00B8213E" w:rsidRPr="00FA347D">
        <w:rPr>
          <w:rFonts w:ascii="Georgia" w:hAnsi="Georgia" w:cs="Arial"/>
          <w:sz w:val="24"/>
          <w:szCs w:val="24"/>
          <w:lang w:val="es-CO"/>
        </w:rPr>
        <w:t xml:space="preserve">a suma </w:t>
      </w:r>
      <w:r w:rsidR="00B02DD1" w:rsidRPr="00FA347D">
        <w:rPr>
          <w:rFonts w:ascii="Georgia" w:hAnsi="Georgia" w:cs="Arial"/>
          <w:sz w:val="24"/>
          <w:szCs w:val="24"/>
          <w:lang w:val="es-CO"/>
        </w:rPr>
        <w:t xml:space="preserve">indicada </w:t>
      </w:r>
      <w:r w:rsidR="003D799A" w:rsidRPr="00FA347D">
        <w:rPr>
          <w:rFonts w:ascii="Georgia" w:hAnsi="Georgia" w:cs="Arial"/>
          <w:sz w:val="24"/>
          <w:szCs w:val="24"/>
          <w:lang w:val="es-CO"/>
        </w:rPr>
        <w:t xml:space="preserve">por </w:t>
      </w:r>
      <w:r w:rsidR="73A332BE" w:rsidRPr="00FA347D">
        <w:rPr>
          <w:rFonts w:ascii="Georgia" w:hAnsi="Georgia" w:cs="Arial"/>
          <w:sz w:val="24"/>
          <w:szCs w:val="24"/>
          <w:lang w:val="es-CO"/>
        </w:rPr>
        <w:t xml:space="preserve">la </w:t>
      </w:r>
      <w:r w:rsidR="003D799A" w:rsidRPr="00FA347D">
        <w:rPr>
          <w:rFonts w:ascii="Georgia" w:hAnsi="Georgia" w:cs="Arial"/>
          <w:sz w:val="24"/>
          <w:szCs w:val="24"/>
          <w:lang w:val="es-CO"/>
        </w:rPr>
        <w:t>entidad fue</w:t>
      </w:r>
      <w:r w:rsidR="00B8213E" w:rsidRPr="00FA347D">
        <w:rPr>
          <w:rFonts w:ascii="Georgia" w:hAnsi="Georgia" w:cs="Arial"/>
          <w:sz w:val="24"/>
          <w:szCs w:val="24"/>
          <w:lang w:val="es-CO"/>
        </w:rPr>
        <w:t xml:space="preserve"> con ocasión de la prueba que</w:t>
      </w:r>
      <w:r w:rsidR="00A542CC" w:rsidRPr="00FA347D">
        <w:rPr>
          <w:rFonts w:ascii="Georgia" w:hAnsi="Georgia" w:cs="Arial"/>
          <w:sz w:val="24"/>
          <w:szCs w:val="24"/>
          <w:lang w:val="es-CO"/>
        </w:rPr>
        <w:t>,</w:t>
      </w:r>
      <w:r w:rsidR="00B8213E" w:rsidRPr="00FA347D">
        <w:rPr>
          <w:rFonts w:ascii="Georgia" w:hAnsi="Georgia" w:cs="Arial"/>
          <w:sz w:val="24"/>
          <w:szCs w:val="24"/>
          <w:lang w:val="es-CO"/>
        </w:rPr>
        <w:t xml:space="preserve"> también</w:t>
      </w:r>
      <w:r w:rsidR="00A542CC" w:rsidRPr="00FA347D">
        <w:rPr>
          <w:rFonts w:ascii="Georgia" w:hAnsi="Georgia" w:cs="Arial"/>
          <w:sz w:val="24"/>
          <w:szCs w:val="24"/>
          <w:lang w:val="es-CO"/>
        </w:rPr>
        <w:t>,</w:t>
      </w:r>
      <w:r w:rsidR="00B8213E" w:rsidRPr="00FA347D">
        <w:rPr>
          <w:rFonts w:ascii="Georgia" w:hAnsi="Georgia" w:cs="Arial"/>
          <w:sz w:val="24"/>
          <w:szCs w:val="24"/>
          <w:lang w:val="es-CO"/>
        </w:rPr>
        <w:t xml:space="preserve"> se decretó en cumplimiento del fallo de tutela (Carpeta 2ª instancia, </w:t>
      </w:r>
      <w:proofErr w:type="spellStart"/>
      <w:r w:rsidR="00B8213E" w:rsidRPr="00FA347D">
        <w:rPr>
          <w:rFonts w:ascii="Georgia" w:hAnsi="Georgia" w:cs="Arial"/>
          <w:sz w:val="24"/>
          <w:szCs w:val="24"/>
          <w:lang w:val="es-CO"/>
        </w:rPr>
        <w:t>pdf</w:t>
      </w:r>
      <w:proofErr w:type="spellEnd"/>
      <w:r w:rsidR="00B8213E" w:rsidRPr="00FA347D">
        <w:rPr>
          <w:rFonts w:ascii="Georgia" w:hAnsi="Georgia" w:cs="Arial"/>
          <w:sz w:val="24"/>
          <w:szCs w:val="24"/>
          <w:lang w:val="es-CO"/>
        </w:rPr>
        <w:t>. No.10).</w:t>
      </w:r>
    </w:p>
    <w:p w14:paraId="57516BE9" w14:textId="77777777" w:rsidR="00EE55D3" w:rsidRPr="00FA347D" w:rsidRDefault="00EE55D3" w:rsidP="00FA347D">
      <w:pPr>
        <w:pStyle w:val="Textoindependiente2"/>
        <w:spacing w:after="0" w:line="276" w:lineRule="auto"/>
        <w:jc w:val="both"/>
        <w:rPr>
          <w:rFonts w:ascii="Georgia" w:hAnsi="Georgia" w:cs="Calibri"/>
          <w:sz w:val="24"/>
          <w:szCs w:val="24"/>
          <w:lang w:val="es-CO" w:eastAsia="es-CO"/>
        </w:rPr>
      </w:pPr>
    </w:p>
    <w:p w14:paraId="0AD87DA5" w14:textId="3BF8D9CD" w:rsidR="00A542CC" w:rsidRPr="00FA347D" w:rsidRDefault="00A542CC"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Así las cosas, se partirá del monto </w:t>
      </w:r>
      <w:r w:rsidR="00642BAB" w:rsidRPr="00FA347D">
        <w:rPr>
          <w:rFonts w:ascii="Georgia" w:hAnsi="Georgia" w:cs="Arial"/>
          <w:sz w:val="24"/>
          <w:szCs w:val="24"/>
          <w:lang w:val="es-CO"/>
        </w:rPr>
        <w:t xml:space="preserve">de </w:t>
      </w:r>
      <w:r w:rsidRPr="00FA347D">
        <w:rPr>
          <w:rFonts w:ascii="Georgia" w:hAnsi="Georgia" w:cs="Arial"/>
          <w:sz w:val="24"/>
          <w:szCs w:val="24"/>
          <w:lang w:val="es-CO"/>
        </w:rPr>
        <w:t>tres mil novecientos treinta y un millones, doscientos treinta y siete mil, trescientos treinta y seis pesos con treinta y nueve centavos ($3.931.237.336,39) (Carpeta 1ª instancia, carpeta 3, cuaderno No.4, folio 6, numeral 6°).</w:t>
      </w:r>
    </w:p>
    <w:p w14:paraId="3AFF7E48" w14:textId="77777777" w:rsidR="00A542CC" w:rsidRPr="00FA347D" w:rsidRDefault="00A542CC" w:rsidP="00FA347D">
      <w:pPr>
        <w:pStyle w:val="Sinespaciado"/>
        <w:spacing w:line="276" w:lineRule="auto"/>
        <w:jc w:val="both"/>
        <w:rPr>
          <w:rFonts w:ascii="Georgia" w:hAnsi="Georgia" w:cs="Arial"/>
          <w:sz w:val="24"/>
          <w:szCs w:val="24"/>
          <w:lang w:val="es-CO"/>
        </w:rPr>
      </w:pPr>
    </w:p>
    <w:p w14:paraId="24051C8B" w14:textId="27AAA63F" w:rsidR="00AF18E1" w:rsidRPr="00FA347D" w:rsidRDefault="00B17CDA"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Ahora, como </w:t>
      </w:r>
      <w:r w:rsidR="006E27EC" w:rsidRPr="00FA347D">
        <w:rPr>
          <w:rFonts w:ascii="Georgia" w:hAnsi="Georgia" w:cs="Arial"/>
          <w:sz w:val="24"/>
          <w:szCs w:val="24"/>
          <w:lang w:val="es-CO"/>
        </w:rPr>
        <w:t xml:space="preserve">la parte objetante </w:t>
      </w:r>
      <w:r w:rsidRPr="00FA347D">
        <w:rPr>
          <w:rFonts w:ascii="Georgia" w:hAnsi="Georgia" w:cs="Arial"/>
          <w:sz w:val="24"/>
          <w:szCs w:val="24"/>
          <w:lang w:val="es-CO"/>
        </w:rPr>
        <w:t>consintió en algunos de los gastos (</w:t>
      </w:r>
      <w:r w:rsidR="00413211" w:rsidRPr="00FA347D">
        <w:rPr>
          <w:rFonts w:ascii="Georgia" w:hAnsi="Georgia" w:cs="Arial"/>
          <w:sz w:val="24"/>
          <w:szCs w:val="24"/>
          <w:lang w:val="es-CO"/>
        </w:rPr>
        <w:t xml:space="preserve">Carpeta </w:t>
      </w:r>
      <w:r w:rsidRPr="00FA347D">
        <w:rPr>
          <w:rFonts w:ascii="Georgia" w:hAnsi="Georgia" w:cs="Arial"/>
          <w:sz w:val="24"/>
          <w:szCs w:val="24"/>
          <w:lang w:val="es-CO"/>
        </w:rPr>
        <w:t xml:space="preserve">1ª instancia, </w:t>
      </w:r>
      <w:r w:rsidR="00B8213E" w:rsidRPr="00FA347D">
        <w:rPr>
          <w:rFonts w:ascii="Georgia" w:hAnsi="Georgia" w:cs="Arial"/>
          <w:sz w:val="24"/>
          <w:szCs w:val="24"/>
          <w:lang w:val="es-CO"/>
        </w:rPr>
        <w:t xml:space="preserve">cuaderno 2°, incidente de objeción, pdf.No.1, </w:t>
      </w:r>
      <w:r w:rsidRPr="00FA347D">
        <w:rPr>
          <w:rFonts w:ascii="Georgia" w:hAnsi="Georgia" w:cs="Arial"/>
          <w:sz w:val="24"/>
          <w:szCs w:val="24"/>
          <w:lang w:val="es-CO"/>
        </w:rPr>
        <w:t xml:space="preserve">folios 2-36) y ellos, adicionalmente, se ajustan a aquellos </w:t>
      </w:r>
      <w:r w:rsidR="0005716F" w:rsidRPr="00FA347D">
        <w:rPr>
          <w:rFonts w:ascii="Georgia" w:hAnsi="Georgia" w:cs="Arial"/>
          <w:sz w:val="24"/>
          <w:szCs w:val="24"/>
          <w:lang w:val="es-CO"/>
        </w:rPr>
        <w:t xml:space="preserve">actos </w:t>
      </w:r>
      <w:r w:rsidRPr="00FA347D">
        <w:rPr>
          <w:rFonts w:ascii="Georgia" w:hAnsi="Georgia" w:cs="Arial"/>
          <w:sz w:val="24"/>
          <w:szCs w:val="24"/>
          <w:lang w:val="es-CO"/>
        </w:rPr>
        <w:t xml:space="preserve">autorizados al guardador (Artículos </w:t>
      </w:r>
      <w:r w:rsidR="001801A9" w:rsidRPr="00FA347D">
        <w:rPr>
          <w:rFonts w:ascii="Georgia" w:hAnsi="Georgia" w:cs="Arial"/>
          <w:sz w:val="24"/>
          <w:szCs w:val="24"/>
          <w:lang w:val="es-CO"/>
        </w:rPr>
        <w:t xml:space="preserve">480 y </w:t>
      </w:r>
      <w:proofErr w:type="spellStart"/>
      <w:r w:rsidR="001801A9" w:rsidRPr="00FA347D">
        <w:rPr>
          <w:rFonts w:ascii="Georgia" w:hAnsi="Georgia" w:cs="Arial"/>
          <w:sz w:val="24"/>
          <w:szCs w:val="24"/>
          <w:lang w:val="es-CO"/>
        </w:rPr>
        <w:t>ss</w:t>
      </w:r>
      <w:proofErr w:type="spellEnd"/>
      <w:r w:rsidR="001801A9" w:rsidRPr="00FA347D">
        <w:rPr>
          <w:rFonts w:ascii="Georgia" w:hAnsi="Georgia" w:cs="Arial"/>
          <w:sz w:val="24"/>
          <w:szCs w:val="24"/>
          <w:lang w:val="es-CO"/>
        </w:rPr>
        <w:t xml:space="preserve">, CC, así como, </w:t>
      </w:r>
      <w:r w:rsidRPr="00FA347D">
        <w:rPr>
          <w:rFonts w:ascii="Georgia" w:hAnsi="Georgia" w:cs="Arial"/>
          <w:sz w:val="24"/>
          <w:szCs w:val="24"/>
          <w:lang w:val="es-CO"/>
        </w:rPr>
        <w:t>91-94, Ley 1306), pues fueron para cubrir las necesidades</w:t>
      </w:r>
      <w:r w:rsidR="00FA4938" w:rsidRPr="00FA347D">
        <w:rPr>
          <w:rFonts w:ascii="Georgia" w:hAnsi="Georgia" w:cs="Arial"/>
          <w:sz w:val="24"/>
          <w:szCs w:val="24"/>
          <w:lang w:val="es-CO"/>
        </w:rPr>
        <w:t xml:space="preserve"> </w:t>
      </w:r>
      <w:r w:rsidR="007B446B" w:rsidRPr="00FA347D">
        <w:rPr>
          <w:rFonts w:ascii="Georgia" w:hAnsi="Georgia" w:cs="Arial"/>
          <w:sz w:val="24"/>
          <w:szCs w:val="24"/>
          <w:lang w:val="es-CO"/>
        </w:rPr>
        <w:t xml:space="preserve">de la </w:t>
      </w:r>
      <w:r w:rsidR="009564F8" w:rsidRPr="00FA347D">
        <w:rPr>
          <w:rFonts w:ascii="Georgia" w:hAnsi="Georgia" w:cs="Arial"/>
          <w:sz w:val="24"/>
          <w:szCs w:val="24"/>
          <w:lang w:val="es-CO"/>
        </w:rPr>
        <w:t xml:space="preserve">otrora persona en situación de discapacidad, </w:t>
      </w:r>
      <w:r w:rsidRPr="00FA347D">
        <w:rPr>
          <w:rFonts w:ascii="Georgia" w:hAnsi="Georgia" w:cs="Arial"/>
          <w:sz w:val="24"/>
          <w:szCs w:val="24"/>
          <w:lang w:val="es-CO"/>
        </w:rPr>
        <w:t>pasará</w:t>
      </w:r>
      <w:r w:rsidR="00413211" w:rsidRPr="00FA347D">
        <w:rPr>
          <w:rFonts w:ascii="Georgia" w:hAnsi="Georgia" w:cs="Arial"/>
          <w:sz w:val="24"/>
          <w:szCs w:val="24"/>
          <w:lang w:val="es-CO"/>
        </w:rPr>
        <w:t>n</w:t>
      </w:r>
      <w:r w:rsidRPr="00FA347D">
        <w:rPr>
          <w:rFonts w:ascii="Georgia" w:hAnsi="Georgia" w:cs="Arial"/>
          <w:sz w:val="24"/>
          <w:szCs w:val="24"/>
          <w:lang w:val="es-CO"/>
        </w:rPr>
        <w:t xml:space="preserve"> a discriminarse los conceptos y valores que se reconocerán al demandado</w:t>
      </w:r>
      <w:r w:rsidR="00AF18E1" w:rsidRPr="00FA347D">
        <w:rPr>
          <w:rFonts w:ascii="Georgia" w:hAnsi="Georgia" w:cs="Arial"/>
          <w:sz w:val="24"/>
          <w:szCs w:val="24"/>
          <w:lang w:val="es-CO"/>
        </w:rPr>
        <w:t>:</w:t>
      </w:r>
    </w:p>
    <w:p w14:paraId="24942C3B" w14:textId="77777777" w:rsidR="00413211" w:rsidRPr="00FA347D" w:rsidRDefault="00413211" w:rsidP="00FA347D">
      <w:pPr>
        <w:pStyle w:val="Sinespaciado"/>
        <w:spacing w:line="276" w:lineRule="auto"/>
        <w:jc w:val="both"/>
        <w:rPr>
          <w:rFonts w:ascii="Georgia" w:hAnsi="Georgia" w:cs="Arial"/>
          <w:sz w:val="24"/>
          <w:szCs w:val="24"/>
          <w:lang w:val="es-CO"/>
        </w:rPr>
      </w:pPr>
    </w:p>
    <w:p w14:paraId="1BF0C478" w14:textId="472BF079" w:rsidR="00D62B86" w:rsidRPr="00FA347D" w:rsidRDefault="00EC6CE0" w:rsidP="00FA347D">
      <w:pPr>
        <w:pStyle w:val="Sinespaciado"/>
        <w:numPr>
          <w:ilvl w:val="0"/>
          <w:numId w:val="34"/>
        </w:numPr>
        <w:spacing w:line="276" w:lineRule="auto"/>
        <w:ind w:left="567" w:hanging="567"/>
        <w:jc w:val="both"/>
        <w:rPr>
          <w:rFonts w:ascii="Georgia" w:hAnsi="Georgia" w:cs="Calibri"/>
          <w:sz w:val="24"/>
          <w:szCs w:val="24"/>
          <w:lang w:val="es-CO" w:eastAsia="es-CO"/>
        </w:rPr>
      </w:pPr>
      <w:r w:rsidRPr="00FA347D">
        <w:rPr>
          <w:rFonts w:ascii="Georgia" w:hAnsi="Georgia" w:cs="Arial"/>
          <w:b/>
          <w:bCs/>
          <w:sz w:val="24"/>
          <w:szCs w:val="24"/>
          <w:lang w:val="es-CO"/>
        </w:rPr>
        <w:t>Arrendamiento</w:t>
      </w:r>
      <w:r w:rsidR="00413211" w:rsidRPr="00FA347D">
        <w:rPr>
          <w:rFonts w:ascii="Georgia" w:hAnsi="Georgia" w:cs="Arial"/>
          <w:sz w:val="24"/>
          <w:szCs w:val="24"/>
          <w:lang w:val="es-CO"/>
        </w:rPr>
        <w:t xml:space="preserve">. </w:t>
      </w:r>
      <w:r w:rsidRPr="00FA347D">
        <w:rPr>
          <w:rFonts w:ascii="Georgia" w:hAnsi="Georgia" w:cs="Arial"/>
          <w:sz w:val="24"/>
          <w:szCs w:val="24"/>
          <w:lang w:val="es-CO"/>
        </w:rPr>
        <w:t xml:space="preserve"> Se reportó en la </w:t>
      </w:r>
      <w:r w:rsidR="002C0E8C" w:rsidRPr="00FA347D">
        <w:rPr>
          <w:rFonts w:ascii="Georgia" w:hAnsi="Georgia" w:cs="Arial"/>
          <w:sz w:val="24"/>
          <w:szCs w:val="24"/>
          <w:lang w:val="es-CO"/>
        </w:rPr>
        <w:t xml:space="preserve">partida contable 512010, la suma de $133.416.550. </w:t>
      </w:r>
      <w:r w:rsidR="00020F87" w:rsidRPr="00FA347D">
        <w:rPr>
          <w:rFonts w:ascii="Georgia" w:hAnsi="Georgia" w:cs="Arial"/>
          <w:sz w:val="24"/>
          <w:szCs w:val="24"/>
          <w:lang w:val="es-CO"/>
        </w:rPr>
        <w:t xml:space="preserve">Fue </w:t>
      </w:r>
      <w:r w:rsidR="00097EAF" w:rsidRPr="00FA347D">
        <w:rPr>
          <w:rFonts w:ascii="Georgia" w:hAnsi="Georgia" w:cs="Arial"/>
          <w:sz w:val="24"/>
          <w:szCs w:val="24"/>
          <w:lang w:val="es-CO"/>
        </w:rPr>
        <w:t>recon</w:t>
      </w:r>
      <w:r w:rsidR="00020F87" w:rsidRPr="00FA347D">
        <w:rPr>
          <w:rFonts w:ascii="Georgia" w:hAnsi="Georgia" w:cs="Arial"/>
          <w:sz w:val="24"/>
          <w:szCs w:val="24"/>
          <w:lang w:val="es-CO"/>
        </w:rPr>
        <w:t>ocida</w:t>
      </w:r>
      <w:r w:rsidR="00097EAF" w:rsidRPr="00FA347D">
        <w:rPr>
          <w:rFonts w:ascii="Georgia" w:hAnsi="Georgia" w:cs="Arial"/>
          <w:sz w:val="24"/>
          <w:szCs w:val="24"/>
          <w:lang w:val="es-CO"/>
        </w:rPr>
        <w:t xml:space="preserve"> una tercera (1/3) parte,</w:t>
      </w:r>
      <w:r w:rsidR="00CE0742" w:rsidRPr="00FA347D">
        <w:rPr>
          <w:rFonts w:ascii="Georgia" w:hAnsi="Georgia" w:cs="Arial"/>
          <w:sz w:val="24"/>
          <w:szCs w:val="24"/>
          <w:lang w:val="es-CO"/>
        </w:rPr>
        <w:t xml:space="preserve"> equivalente a $44.47</w:t>
      </w:r>
      <w:r w:rsidR="00020F87" w:rsidRPr="00FA347D">
        <w:rPr>
          <w:rFonts w:ascii="Georgia" w:hAnsi="Georgia" w:cs="Arial"/>
          <w:sz w:val="24"/>
          <w:szCs w:val="24"/>
          <w:lang w:val="es-CO"/>
        </w:rPr>
        <w:t xml:space="preserve">2.183,33; </w:t>
      </w:r>
      <w:r w:rsidR="00097EAF" w:rsidRPr="00FA347D">
        <w:rPr>
          <w:rFonts w:ascii="Georgia" w:hAnsi="Georgia" w:cs="Arial"/>
          <w:sz w:val="24"/>
          <w:szCs w:val="24"/>
          <w:lang w:val="es-CO"/>
        </w:rPr>
        <w:t xml:space="preserve">puesto que la vivienda era compartida con el guardador y su señora madre </w:t>
      </w:r>
      <w:r w:rsidR="00CE0742" w:rsidRPr="00FA347D">
        <w:rPr>
          <w:rFonts w:ascii="Georgia" w:hAnsi="Georgia" w:cs="Calibri"/>
          <w:sz w:val="24"/>
          <w:szCs w:val="24"/>
          <w:lang w:val="es-CO" w:eastAsia="es-CO"/>
        </w:rPr>
        <w:t>(</w:t>
      </w:r>
      <w:r w:rsidR="005D0ED6" w:rsidRPr="00FA347D">
        <w:rPr>
          <w:rFonts w:ascii="Georgia" w:hAnsi="Georgia" w:cs="Arial"/>
          <w:sz w:val="24"/>
          <w:szCs w:val="24"/>
          <w:lang w:val="es-CO"/>
        </w:rPr>
        <w:t xml:space="preserve">Carpeta </w:t>
      </w:r>
      <w:r w:rsidR="00CE0742" w:rsidRPr="00FA347D">
        <w:rPr>
          <w:rFonts w:ascii="Georgia" w:hAnsi="Georgia" w:cs="Calibri"/>
          <w:sz w:val="24"/>
          <w:szCs w:val="24"/>
          <w:lang w:val="es-CO" w:eastAsia="es-CO"/>
        </w:rPr>
        <w:t xml:space="preserve">1a instancia, </w:t>
      </w:r>
      <w:r w:rsidR="000F3B90" w:rsidRPr="00FA347D">
        <w:rPr>
          <w:rFonts w:ascii="Georgia" w:hAnsi="Georgia" w:cs="Arial"/>
          <w:sz w:val="24"/>
          <w:szCs w:val="24"/>
          <w:lang w:val="es-CO"/>
        </w:rPr>
        <w:t xml:space="preserve">cuaderno 2°, incidente de objeción, </w:t>
      </w:r>
      <w:r w:rsidR="00CE0742" w:rsidRPr="00FA347D">
        <w:rPr>
          <w:rFonts w:ascii="Georgia" w:hAnsi="Georgia" w:cs="Calibri"/>
          <w:sz w:val="24"/>
          <w:szCs w:val="24"/>
          <w:lang w:val="es-CO" w:eastAsia="es-CO"/>
        </w:rPr>
        <w:t>folios 16-18)</w:t>
      </w:r>
      <w:r w:rsidR="00020F87" w:rsidRPr="00FA347D">
        <w:rPr>
          <w:rFonts w:ascii="Georgia" w:hAnsi="Georgia" w:cs="Calibri"/>
          <w:sz w:val="24"/>
          <w:szCs w:val="24"/>
          <w:lang w:val="es-CO" w:eastAsia="es-CO"/>
        </w:rPr>
        <w:t>.</w:t>
      </w:r>
    </w:p>
    <w:p w14:paraId="6F4082F8" w14:textId="77777777" w:rsidR="00D62B86" w:rsidRPr="00FA347D" w:rsidRDefault="00D62B86" w:rsidP="00FA347D">
      <w:pPr>
        <w:pStyle w:val="Sinespaciado"/>
        <w:spacing w:line="276" w:lineRule="auto"/>
        <w:ind w:left="567"/>
        <w:jc w:val="both"/>
        <w:rPr>
          <w:rFonts w:ascii="Georgia" w:hAnsi="Georgia" w:cs="Calibri"/>
          <w:sz w:val="24"/>
          <w:szCs w:val="24"/>
          <w:lang w:val="es-CO" w:eastAsia="es-CO"/>
        </w:rPr>
      </w:pPr>
    </w:p>
    <w:p w14:paraId="061B6226" w14:textId="4739B227" w:rsidR="00D62B86" w:rsidRPr="00FA347D" w:rsidRDefault="00020F87" w:rsidP="00FA347D">
      <w:pPr>
        <w:pStyle w:val="Sinespaciado"/>
        <w:numPr>
          <w:ilvl w:val="0"/>
          <w:numId w:val="34"/>
        </w:numPr>
        <w:spacing w:line="276" w:lineRule="auto"/>
        <w:ind w:left="567" w:hanging="567"/>
        <w:jc w:val="both"/>
        <w:rPr>
          <w:rFonts w:ascii="Georgia" w:hAnsi="Georgia" w:cs="Calibri"/>
          <w:sz w:val="24"/>
          <w:szCs w:val="24"/>
          <w:lang w:val="es-CO" w:eastAsia="es-CO"/>
        </w:rPr>
      </w:pPr>
      <w:r w:rsidRPr="00FA347D">
        <w:rPr>
          <w:rFonts w:ascii="Georgia" w:hAnsi="Georgia" w:cs="Arial"/>
          <w:b/>
          <w:bCs/>
          <w:sz w:val="24"/>
          <w:szCs w:val="24"/>
          <w:lang w:val="es-CO"/>
        </w:rPr>
        <w:t xml:space="preserve">Servicios públicos: </w:t>
      </w:r>
      <w:r w:rsidRPr="00FA347D">
        <w:rPr>
          <w:rFonts w:ascii="Georgia" w:hAnsi="Georgia" w:cs="Arial"/>
          <w:sz w:val="24"/>
          <w:szCs w:val="24"/>
          <w:lang w:val="es-CO"/>
        </w:rPr>
        <w:t>Fueron</w:t>
      </w:r>
      <w:r w:rsidRPr="00FA347D">
        <w:rPr>
          <w:rFonts w:ascii="Georgia" w:hAnsi="Georgia" w:cs="Arial"/>
          <w:b/>
          <w:bCs/>
          <w:sz w:val="24"/>
          <w:szCs w:val="24"/>
          <w:lang w:val="es-CO"/>
        </w:rPr>
        <w:t xml:space="preserve"> </w:t>
      </w:r>
      <w:r w:rsidR="00D734E5" w:rsidRPr="00FA347D">
        <w:rPr>
          <w:rFonts w:ascii="Georgia" w:hAnsi="Georgia" w:cs="Arial"/>
          <w:sz w:val="24"/>
          <w:szCs w:val="24"/>
          <w:lang w:val="es-CO"/>
        </w:rPr>
        <w:t>anotados</w:t>
      </w:r>
      <w:r w:rsidR="007D5ECD" w:rsidRPr="00FA347D">
        <w:rPr>
          <w:rFonts w:ascii="Georgia" w:hAnsi="Georgia" w:cs="Arial"/>
          <w:sz w:val="24"/>
          <w:szCs w:val="24"/>
          <w:lang w:val="es-CO"/>
        </w:rPr>
        <w:t xml:space="preserve"> en las partidas contables, 513505, 513525, 513530 y 513535, </w:t>
      </w:r>
      <w:r w:rsidR="00D22D30" w:rsidRPr="00FA347D">
        <w:rPr>
          <w:rFonts w:ascii="Georgia" w:hAnsi="Georgia" w:cs="Arial"/>
          <w:sz w:val="24"/>
          <w:szCs w:val="24"/>
          <w:lang w:val="es-CO"/>
        </w:rPr>
        <w:t xml:space="preserve">y, en su orden, </w:t>
      </w:r>
      <w:r w:rsidR="005F2012" w:rsidRPr="00FA347D">
        <w:rPr>
          <w:rFonts w:ascii="Georgia" w:hAnsi="Georgia" w:cs="Arial"/>
          <w:sz w:val="24"/>
          <w:szCs w:val="24"/>
          <w:lang w:val="es-CO"/>
        </w:rPr>
        <w:t xml:space="preserve">por </w:t>
      </w:r>
      <w:r w:rsidR="00D22D30" w:rsidRPr="00FA347D">
        <w:rPr>
          <w:rFonts w:ascii="Georgia" w:hAnsi="Georgia" w:cs="Arial"/>
          <w:sz w:val="24"/>
          <w:szCs w:val="24"/>
          <w:lang w:val="es-CO"/>
        </w:rPr>
        <w:t>las sumas de $150.867.887, $</w:t>
      </w:r>
      <w:r w:rsidR="00600FC5" w:rsidRPr="00FA347D">
        <w:rPr>
          <w:rFonts w:ascii="Georgia" w:hAnsi="Georgia" w:cs="Arial"/>
          <w:sz w:val="24"/>
          <w:szCs w:val="24"/>
          <w:lang w:val="es-CO"/>
        </w:rPr>
        <w:t xml:space="preserve">18.361.245, 28.737.719 y 38.599.497. Igualmente fue reconocida una tercera (1/3) parte, por cada ítem así: $50.289.295,67, $6.120.415, $9.579.239,67 </w:t>
      </w:r>
      <w:r w:rsidR="00A56983" w:rsidRPr="00FA347D">
        <w:rPr>
          <w:rFonts w:ascii="Georgia" w:hAnsi="Georgia" w:cs="Arial"/>
          <w:sz w:val="24"/>
          <w:szCs w:val="24"/>
          <w:lang w:val="es-CO"/>
        </w:rPr>
        <w:t xml:space="preserve">y $5.001.445. </w:t>
      </w:r>
      <w:r w:rsidR="00EE6960" w:rsidRPr="00FA347D">
        <w:rPr>
          <w:rFonts w:ascii="Georgia" w:hAnsi="Georgia" w:cs="Arial"/>
          <w:sz w:val="24"/>
          <w:szCs w:val="24"/>
          <w:lang w:val="es-CO"/>
        </w:rPr>
        <w:t xml:space="preserve">La razón: </w:t>
      </w:r>
      <w:r w:rsidR="00A56983" w:rsidRPr="00FA347D">
        <w:rPr>
          <w:rFonts w:ascii="Georgia" w:hAnsi="Georgia" w:cs="Arial"/>
          <w:sz w:val="24"/>
          <w:szCs w:val="24"/>
          <w:lang w:val="es-CO"/>
        </w:rPr>
        <w:t xml:space="preserve">porque </w:t>
      </w:r>
      <w:r w:rsidR="00600FC5" w:rsidRPr="00FA347D">
        <w:rPr>
          <w:rFonts w:ascii="Georgia" w:hAnsi="Georgia" w:cs="Arial"/>
          <w:sz w:val="24"/>
          <w:szCs w:val="24"/>
          <w:lang w:val="es-CO"/>
        </w:rPr>
        <w:t xml:space="preserve">la vivienda era compartida con </w:t>
      </w:r>
      <w:r w:rsidR="00A56983" w:rsidRPr="00FA347D">
        <w:rPr>
          <w:rFonts w:ascii="Georgia" w:hAnsi="Georgia" w:cs="Arial"/>
          <w:sz w:val="24"/>
          <w:szCs w:val="24"/>
          <w:lang w:val="es-CO"/>
        </w:rPr>
        <w:t>las aludidas personas</w:t>
      </w:r>
      <w:r w:rsidR="00600FC5" w:rsidRPr="00FA347D">
        <w:rPr>
          <w:rFonts w:ascii="Georgia" w:hAnsi="Georgia" w:cs="Arial"/>
          <w:sz w:val="24"/>
          <w:szCs w:val="24"/>
          <w:lang w:val="es-CO"/>
        </w:rPr>
        <w:t xml:space="preserve"> </w:t>
      </w:r>
      <w:r w:rsidR="00600FC5" w:rsidRPr="00FA347D">
        <w:rPr>
          <w:rFonts w:ascii="Georgia" w:hAnsi="Georgia" w:cs="Calibri"/>
          <w:sz w:val="24"/>
          <w:szCs w:val="24"/>
          <w:lang w:val="es-CO" w:eastAsia="es-CO"/>
        </w:rPr>
        <w:t>(</w:t>
      </w:r>
      <w:r w:rsidR="00FF2C08" w:rsidRPr="00FA347D">
        <w:rPr>
          <w:rFonts w:ascii="Georgia" w:hAnsi="Georgia" w:cs="Calibri"/>
          <w:sz w:val="24"/>
          <w:szCs w:val="24"/>
          <w:lang w:val="es-CO" w:eastAsia="es-CO"/>
        </w:rPr>
        <w:t>Ídem</w:t>
      </w:r>
      <w:r w:rsidR="00600FC5" w:rsidRPr="00FA347D">
        <w:rPr>
          <w:rFonts w:ascii="Georgia" w:hAnsi="Georgia" w:cs="Calibri"/>
          <w:sz w:val="24"/>
          <w:szCs w:val="24"/>
          <w:lang w:val="es-CO" w:eastAsia="es-CO"/>
        </w:rPr>
        <w:t>, folios 16-18).</w:t>
      </w:r>
    </w:p>
    <w:p w14:paraId="6390F6BD" w14:textId="77777777" w:rsidR="00D62B86" w:rsidRPr="00FA347D" w:rsidRDefault="00D62B86" w:rsidP="00FA347D">
      <w:pPr>
        <w:spacing w:line="276" w:lineRule="auto"/>
        <w:ind w:left="567"/>
        <w:rPr>
          <w:rFonts w:ascii="Georgia" w:hAnsi="Georgia" w:cs="Calibri"/>
          <w:b/>
          <w:bCs/>
          <w:lang w:val="es-CO" w:eastAsia="es-CO"/>
        </w:rPr>
      </w:pPr>
    </w:p>
    <w:p w14:paraId="7A7CE142" w14:textId="361F4A3C" w:rsidR="00D734E5" w:rsidRPr="00FA347D" w:rsidRDefault="00E97C8B" w:rsidP="00FA347D">
      <w:pPr>
        <w:pStyle w:val="Sinespaciado"/>
        <w:numPr>
          <w:ilvl w:val="0"/>
          <w:numId w:val="34"/>
        </w:numPr>
        <w:spacing w:line="276" w:lineRule="auto"/>
        <w:ind w:left="567" w:hanging="567"/>
        <w:jc w:val="both"/>
        <w:rPr>
          <w:rFonts w:ascii="Georgia" w:hAnsi="Georgia" w:cs="Calibri"/>
          <w:sz w:val="24"/>
          <w:szCs w:val="24"/>
          <w:lang w:val="es-CO" w:eastAsia="es-CO"/>
        </w:rPr>
      </w:pPr>
      <w:r w:rsidRPr="00FA347D">
        <w:rPr>
          <w:rFonts w:ascii="Georgia" w:hAnsi="Georgia" w:cs="Calibri"/>
          <w:b/>
          <w:bCs/>
          <w:sz w:val="24"/>
          <w:szCs w:val="24"/>
          <w:lang w:val="es-CO" w:eastAsia="es-CO"/>
        </w:rPr>
        <w:t>Viajes</w:t>
      </w:r>
      <w:r w:rsidR="00D734E5" w:rsidRPr="00FA347D">
        <w:rPr>
          <w:rFonts w:ascii="Georgia" w:hAnsi="Georgia" w:cs="Calibri"/>
          <w:b/>
          <w:bCs/>
          <w:sz w:val="24"/>
          <w:szCs w:val="24"/>
          <w:lang w:val="es-CO" w:eastAsia="es-CO"/>
        </w:rPr>
        <w:t xml:space="preserve">: </w:t>
      </w:r>
      <w:r w:rsidR="00D734E5" w:rsidRPr="00FA347D">
        <w:rPr>
          <w:rFonts w:ascii="Georgia" w:hAnsi="Georgia" w:cs="Calibri"/>
          <w:sz w:val="24"/>
          <w:szCs w:val="24"/>
          <w:lang w:val="es-CO" w:eastAsia="es-CO"/>
        </w:rPr>
        <w:t xml:space="preserve">Registrados en </w:t>
      </w:r>
      <w:r w:rsidR="00D734E5" w:rsidRPr="00FA347D">
        <w:rPr>
          <w:rFonts w:ascii="Georgia" w:hAnsi="Georgia" w:cs="Arial"/>
          <w:sz w:val="24"/>
          <w:szCs w:val="24"/>
          <w:lang w:val="es-CO"/>
        </w:rPr>
        <w:t>las partidas contables, 510521, 51</w:t>
      </w:r>
      <w:r w:rsidR="00E81A30" w:rsidRPr="00FA347D">
        <w:rPr>
          <w:rFonts w:ascii="Georgia" w:hAnsi="Georgia" w:cs="Arial"/>
          <w:sz w:val="24"/>
          <w:szCs w:val="24"/>
          <w:lang w:val="es-CO"/>
        </w:rPr>
        <w:t>5500 y</w:t>
      </w:r>
      <w:r w:rsidR="00D734E5" w:rsidRPr="00FA347D">
        <w:rPr>
          <w:rFonts w:ascii="Georgia" w:hAnsi="Georgia" w:cs="Arial"/>
          <w:sz w:val="24"/>
          <w:szCs w:val="24"/>
          <w:lang w:val="es-CO"/>
        </w:rPr>
        <w:t xml:space="preserve"> 51</w:t>
      </w:r>
      <w:r w:rsidR="00E81A30" w:rsidRPr="00FA347D">
        <w:rPr>
          <w:rFonts w:ascii="Georgia" w:hAnsi="Georgia" w:cs="Arial"/>
          <w:sz w:val="24"/>
          <w:szCs w:val="24"/>
          <w:lang w:val="es-CO"/>
        </w:rPr>
        <w:t>5515</w:t>
      </w:r>
      <w:r w:rsidR="00D734E5" w:rsidRPr="00FA347D">
        <w:rPr>
          <w:rFonts w:ascii="Georgia" w:hAnsi="Georgia" w:cs="Arial"/>
          <w:sz w:val="24"/>
          <w:szCs w:val="24"/>
          <w:lang w:val="es-CO"/>
        </w:rPr>
        <w:t>, y, en su orden, las sumas de $</w:t>
      </w:r>
      <w:r w:rsidR="00D5126E" w:rsidRPr="00FA347D">
        <w:rPr>
          <w:rFonts w:ascii="Georgia" w:hAnsi="Georgia" w:cs="Arial"/>
          <w:sz w:val="24"/>
          <w:szCs w:val="24"/>
          <w:lang w:val="es-CO"/>
        </w:rPr>
        <w:t>192.590.507, $2.960.768 y $14.124</w:t>
      </w:r>
      <w:r w:rsidR="00D734E5" w:rsidRPr="00FA347D">
        <w:rPr>
          <w:rFonts w:ascii="Georgia" w:hAnsi="Georgia" w:cs="Arial"/>
          <w:sz w:val="24"/>
          <w:szCs w:val="24"/>
          <w:lang w:val="es-CO"/>
        </w:rPr>
        <w:t>.</w:t>
      </w:r>
      <w:r w:rsidR="00D5126E" w:rsidRPr="00FA347D">
        <w:rPr>
          <w:rFonts w:ascii="Georgia" w:hAnsi="Georgia" w:cs="Arial"/>
          <w:sz w:val="24"/>
          <w:szCs w:val="24"/>
          <w:lang w:val="es-CO"/>
        </w:rPr>
        <w:t>489</w:t>
      </w:r>
      <w:r w:rsidR="00FF2C08" w:rsidRPr="00FA347D">
        <w:rPr>
          <w:rFonts w:ascii="Georgia" w:hAnsi="Georgia" w:cs="Arial"/>
          <w:sz w:val="24"/>
          <w:szCs w:val="24"/>
          <w:lang w:val="es-CO"/>
        </w:rPr>
        <w:t xml:space="preserve">. </w:t>
      </w:r>
      <w:r w:rsidR="00FF2C08" w:rsidRPr="00FA347D">
        <w:rPr>
          <w:rFonts w:ascii="Georgia" w:hAnsi="Georgia" w:cs="Calibri"/>
          <w:sz w:val="24"/>
          <w:szCs w:val="24"/>
          <w:lang w:val="es-CO" w:eastAsia="es-CO"/>
        </w:rPr>
        <w:t>Se reconoce</w:t>
      </w:r>
      <w:r w:rsidR="005F2012" w:rsidRPr="00FA347D">
        <w:rPr>
          <w:rFonts w:ascii="Georgia" w:hAnsi="Georgia" w:cs="Calibri"/>
          <w:sz w:val="24"/>
          <w:szCs w:val="24"/>
          <w:lang w:val="es-CO" w:eastAsia="es-CO"/>
        </w:rPr>
        <w:t xml:space="preserve"> una cuarta (</w:t>
      </w:r>
      <w:r w:rsidR="00FF2C08" w:rsidRPr="00FA347D">
        <w:rPr>
          <w:rFonts w:ascii="Georgia" w:hAnsi="Georgia" w:cs="Calibri"/>
          <w:sz w:val="24"/>
          <w:szCs w:val="24"/>
          <w:lang w:val="es-CO" w:eastAsia="es-CO"/>
        </w:rPr>
        <w:t>1/4</w:t>
      </w:r>
      <w:r w:rsidR="005F2012" w:rsidRPr="00FA347D">
        <w:rPr>
          <w:rFonts w:ascii="Georgia" w:hAnsi="Georgia" w:cs="Calibri"/>
          <w:sz w:val="24"/>
          <w:szCs w:val="24"/>
          <w:lang w:val="es-CO" w:eastAsia="es-CO"/>
        </w:rPr>
        <w:t>)</w:t>
      </w:r>
      <w:r w:rsidR="00FF2C08" w:rsidRPr="00FA347D">
        <w:rPr>
          <w:rFonts w:ascii="Georgia" w:hAnsi="Georgia" w:cs="Calibri"/>
          <w:sz w:val="24"/>
          <w:szCs w:val="24"/>
          <w:lang w:val="es-CO" w:eastAsia="es-CO"/>
        </w:rPr>
        <w:t xml:space="preserve"> parte</w:t>
      </w:r>
      <w:r w:rsidR="005F2012" w:rsidRPr="00FA347D">
        <w:rPr>
          <w:rFonts w:ascii="Georgia" w:hAnsi="Georgia" w:cs="Calibri"/>
          <w:sz w:val="24"/>
          <w:szCs w:val="24"/>
          <w:lang w:val="es-CO" w:eastAsia="es-CO"/>
        </w:rPr>
        <w:t>,</w:t>
      </w:r>
      <w:r w:rsidR="00FF2C08" w:rsidRPr="00FA347D">
        <w:rPr>
          <w:rFonts w:ascii="Georgia" w:hAnsi="Georgia" w:cs="Calibri"/>
          <w:sz w:val="24"/>
          <w:szCs w:val="24"/>
          <w:lang w:val="es-CO" w:eastAsia="es-CO"/>
        </w:rPr>
        <w:t xml:space="preserve"> porque en los viajes estuvo acompañada por el guardador y las señoras María C. Alzate y Claudia E. Vélez</w:t>
      </w:r>
      <w:r w:rsidR="00A611ED" w:rsidRPr="00FA347D">
        <w:rPr>
          <w:rFonts w:ascii="Georgia" w:hAnsi="Georgia" w:cs="Calibri"/>
          <w:sz w:val="24"/>
          <w:szCs w:val="24"/>
          <w:lang w:val="es-CO" w:eastAsia="es-CO"/>
        </w:rPr>
        <w:t>, es decir, tres personas más</w:t>
      </w:r>
      <w:r w:rsidR="00FF2C08" w:rsidRPr="00FA347D">
        <w:rPr>
          <w:rFonts w:ascii="Georgia" w:hAnsi="Georgia" w:cs="Calibri"/>
          <w:sz w:val="24"/>
          <w:szCs w:val="24"/>
          <w:lang w:val="es-CO" w:eastAsia="es-CO"/>
        </w:rPr>
        <w:t xml:space="preserve"> </w:t>
      </w:r>
      <w:r w:rsidR="00D734E5" w:rsidRPr="00FA347D">
        <w:rPr>
          <w:rFonts w:ascii="Georgia" w:hAnsi="Georgia" w:cs="Calibri"/>
          <w:sz w:val="24"/>
          <w:szCs w:val="24"/>
          <w:lang w:val="es-CO" w:eastAsia="es-CO"/>
        </w:rPr>
        <w:t>(</w:t>
      </w:r>
      <w:r w:rsidR="00FF2C08" w:rsidRPr="00FA347D">
        <w:rPr>
          <w:rFonts w:ascii="Georgia" w:hAnsi="Georgia" w:cs="Calibri"/>
          <w:sz w:val="24"/>
          <w:szCs w:val="24"/>
          <w:lang w:val="es-CO" w:eastAsia="es-CO"/>
        </w:rPr>
        <w:t xml:space="preserve">Ídem, </w:t>
      </w:r>
      <w:r w:rsidR="00D734E5" w:rsidRPr="00FA347D">
        <w:rPr>
          <w:rFonts w:ascii="Georgia" w:hAnsi="Georgia" w:cs="Calibri"/>
          <w:sz w:val="24"/>
          <w:szCs w:val="24"/>
          <w:lang w:val="es-CO" w:eastAsia="es-CO"/>
        </w:rPr>
        <w:t xml:space="preserve">folios </w:t>
      </w:r>
      <w:r w:rsidR="00FF2C08" w:rsidRPr="00FA347D">
        <w:rPr>
          <w:rFonts w:ascii="Georgia" w:hAnsi="Georgia" w:cs="Calibri"/>
          <w:sz w:val="24"/>
          <w:szCs w:val="24"/>
          <w:lang w:val="es-CO" w:eastAsia="es-CO"/>
        </w:rPr>
        <w:t>26-27</w:t>
      </w:r>
      <w:r w:rsidR="00D734E5" w:rsidRPr="00FA347D">
        <w:rPr>
          <w:rFonts w:ascii="Georgia" w:hAnsi="Georgia" w:cs="Calibri"/>
          <w:sz w:val="24"/>
          <w:szCs w:val="24"/>
          <w:lang w:val="es-CO" w:eastAsia="es-CO"/>
        </w:rPr>
        <w:t>).</w:t>
      </w:r>
    </w:p>
    <w:p w14:paraId="00B3413A" w14:textId="7A5611B1" w:rsidR="00020F87" w:rsidRPr="00FA347D" w:rsidRDefault="00020F87" w:rsidP="00FA347D">
      <w:pPr>
        <w:pStyle w:val="Sinespaciado"/>
        <w:spacing w:line="276" w:lineRule="auto"/>
        <w:jc w:val="both"/>
        <w:rPr>
          <w:rFonts w:ascii="Georgia" w:hAnsi="Georgia" w:cs="Arial"/>
          <w:sz w:val="24"/>
          <w:szCs w:val="24"/>
          <w:lang w:val="es-CO"/>
        </w:rPr>
      </w:pPr>
    </w:p>
    <w:p w14:paraId="372ADBB6" w14:textId="401143E4" w:rsidR="00AF18E1" w:rsidRPr="00FA347D" w:rsidRDefault="000B0F18"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El </w:t>
      </w:r>
      <w:r w:rsidR="00AF18E1" w:rsidRPr="00FA347D">
        <w:rPr>
          <w:rFonts w:ascii="Georgia" w:hAnsi="Georgia" w:cs="Arial"/>
          <w:sz w:val="24"/>
          <w:szCs w:val="24"/>
          <w:lang w:val="es-CO"/>
        </w:rPr>
        <w:t xml:space="preserve">ítem reconocido por </w:t>
      </w:r>
      <w:r w:rsidRPr="00FA347D">
        <w:rPr>
          <w:rFonts w:ascii="Georgia" w:hAnsi="Georgia" w:cs="Arial"/>
          <w:sz w:val="24"/>
          <w:szCs w:val="24"/>
          <w:lang w:val="es-CO"/>
        </w:rPr>
        <w:t xml:space="preserve">concepto de </w:t>
      </w:r>
      <w:r w:rsidR="00AF18E1" w:rsidRPr="00FA347D">
        <w:rPr>
          <w:rFonts w:ascii="Georgia" w:hAnsi="Georgia" w:cs="Arial"/>
          <w:sz w:val="24"/>
          <w:szCs w:val="24"/>
          <w:lang w:val="es-CO"/>
        </w:rPr>
        <w:t>servicio doméstico (</w:t>
      </w:r>
      <w:r w:rsidR="005D0ED6" w:rsidRPr="00FA347D">
        <w:rPr>
          <w:rFonts w:ascii="Georgia" w:hAnsi="Georgia" w:cs="Arial"/>
          <w:sz w:val="24"/>
          <w:szCs w:val="24"/>
          <w:lang w:val="es-CO"/>
        </w:rPr>
        <w:t xml:space="preserve">Carpeta </w:t>
      </w:r>
      <w:r w:rsidR="00AF18E1" w:rsidRPr="00FA347D">
        <w:rPr>
          <w:rFonts w:ascii="Georgia" w:hAnsi="Georgia" w:cs="Arial"/>
          <w:sz w:val="24"/>
          <w:szCs w:val="24"/>
          <w:lang w:val="es-CO"/>
        </w:rPr>
        <w:t xml:space="preserve">1ª instancia, </w:t>
      </w:r>
      <w:r w:rsidR="000F3B90" w:rsidRPr="00FA347D">
        <w:rPr>
          <w:rFonts w:ascii="Georgia" w:hAnsi="Georgia" w:cs="Arial"/>
          <w:sz w:val="24"/>
          <w:szCs w:val="24"/>
          <w:lang w:val="es-CO"/>
        </w:rPr>
        <w:t xml:space="preserve">cuaderno 2°, incidente de objeción, </w:t>
      </w:r>
      <w:r w:rsidR="00AF18E1" w:rsidRPr="00FA347D">
        <w:rPr>
          <w:rFonts w:ascii="Georgia" w:hAnsi="Georgia" w:cs="Arial"/>
          <w:sz w:val="24"/>
          <w:szCs w:val="24"/>
          <w:lang w:val="es-CO"/>
        </w:rPr>
        <w:t xml:space="preserve">folios 26-29) </w:t>
      </w:r>
      <w:r w:rsidRPr="00FA347D">
        <w:rPr>
          <w:rFonts w:ascii="Georgia" w:hAnsi="Georgia" w:cs="Arial"/>
          <w:sz w:val="24"/>
          <w:szCs w:val="24"/>
          <w:lang w:val="es-CO"/>
        </w:rPr>
        <w:t xml:space="preserve">no se </w:t>
      </w:r>
      <w:r w:rsidR="005F2012" w:rsidRPr="00FA347D">
        <w:rPr>
          <w:rFonts w:ascii="Georgia" w:hAnsi="Georgia" w:cs="Arial"/>
          <w:sz w:val="24"/>
          <w:szCs w:val="24"/>
          <w:lang w:val="es-CO"/>
        </w:rPr>
        <w:t>descontará</w:t>
      </w:r>
      <w:r w:rsidRPr="00FA347D">
        <w:rPr>
          <w:rFonts w:ascii="Georgia" w:hAnsi="Georgia" w:cs="Arial"/>
          <w:sz w:val="24"/>
          <w:szCs w:val="24"/>
          <w:lang w:val="es-CO"/>
        </w:rPr>
        <w:t xml:space="preserve">, dado </w:t>
      </w:r>
      <w:r w:rsidR="00AF18E1" w:rsidRPr="00FA347D">
        <w:rPr>
          <w:rFonts w:ascii="Georgia" w:hAnsi="Georgia" w:cs="Arial"/>
          <w:sz w:val="24"/>
          <w:szCs w:val="24"/>
          <w:lang w:val="es-CO"/>
        </w:rPr>
        <w:t xml:space="preserve">que </w:t>
      </w:r>
      <w:r w:rsidR="00A611ED" w:rsidRPr="00FA347D">
        <w:rPr>
          <w:rFonts w:ascii="Georgia" w:hAnsi="Georgia" w:cs="Arial"/>
          <w:sz w:val="24"/>
          <w:szCs w:val="24"/>
          <w:lang w:val="es-CO"/>
        </w:rPr>
        <w:t xml:space="preserve">falta </w:t>
      </w:r>
      <w:r w:rsidR="00AF18E1" w:rsidRPr="00FA347D">
        <w:rPr>
          <w:rFonts w:ascii="Georgia" w:hAnsi="Georgia" w:cs="Arial"/>
          <w:sz w:val="24"/>
          <w:szCs w:val="24"/>
          <w:lang w:val="es-CO"/>
        </w:rPr>
        <w:t xml:space="preserve">información para establecer en cuál de las </w:t>
      </w:r>
      <w:r w:rsidR="00AF1096" w:rsidRPr="00FA347D">
        <w:rPr>
          <w:rFonts w:ascii="Georgia" w:hAnsi="Georgia" w:cs="Arial"/>
          <w:sz w:val="24"/>
          <w:szCs w:val="24"/>
          <w:lang w:val="es-CO"/>
        </w:rPr>
        <w:t>partidas</w:t>
      </w:r>
      <w:r w:rsidR="00FA4938" w:rsidRPr="00FA347D">
        <w:rPr>
          <w:rFonts w:ascii="Georgia" w:hAnsi="Georgia" w:cs="Arial"/>
          <w:sz w:val="24"/>
          <w:szCs w:val="24"/>
          <w:lang w:val="es-CO"/>
        </w:rPr>
        <w:t xml:space="preserve"> contables</w:t>
      </w:r>
      <w:r w:rsidR="00AF18E1" w:rsidRPr="00FA347D">
        <w:rPr>
          <w:rFonts w:ascii="Georgia" w:hAnsi="Georgia" w:cs="Arial"/>
          <w:sz w:val="24"/>
          <w:szCs w:val="24"/>
          <w:lang w:val="es-CO"/>
        </w:rPr>
        <w:t xml:space="preserve"> </w:t>
      </w:r>
      <w:r w:rsidR="00A611ED" w:rsidRPr="00FA347D">
        <w:rPr>
          <w:rFonts w:ascii="Georgia" w:hAnsi="Georgia" w:cs="Arial"/>
          <w:sz w:val="24"/>
          <w:szCs w:val="24"/>
          <w:lang w:val="es-CO"/>
        </w:rPr>
        <w:t>se incluyó</w:t>
      </w:r>
      <w:r w:rsidR="00AF18E1" w:rsidRPr="00FA347D">
        <w:rPr>
          <w:rFonts w:ascii="Georgia" w:hAnsi="Georgia" w:cs="Arial"/>
          <w:sz w:val="24"/>
          <w:szCs w:val="24"/>
          <w:lang w:val="es-CO"/>
        </w:rPr>
        <w:t xml:space="preserve">, de manera que pueda calcularse la suma a </w:t>
      </w:r>
      <w:r w:rsidR="005F2012" w:rsidRPr="00FA347D">
        <w:rPr>
          <w:rFonts w:ascii="Georgia" w:hAnsi="Georgia" w:cs="Arial"/>
          <w:sz w:val="24"/>
          <w:szCs w:val="24"/>
          <w:lang w:val="es-CO"/>
        </w:rPr>
        <w:t>restar</w:t>
      </w:r>
      <w:r w:rsidR="00AF18E1" w:rsidRPr="00FA347D">
        <w:rPr>
          <w:rFonts w:ascii="Georgia" w:hAnsi="Georgia" w:cs="Arial"/>
          <w:sz w:val="24"/>
          <w:szCs w:val="24"/>
          <w:lang w:val="es-CO"/>
        </w:rPr>
        <w:t>.</w:t>
      </w:r>
    </w:p>
    <w:p w14:paraId="039A63DB" w14:textId="4A131E01" w:rsidR="001A6130" w:rsidRPr="00FA347D" w:rsidRDefault="001A6130" w:rsidP="00FA347D">
      <w:pPr>
        <w:pStyle w:val="Sinespaciado"/>
        <w:spacing w:line="276" w:lineRule="auto"/>
        <w:jc w:val="both"/>
        <w:rPr>
          <w:rFonts w:ascii="Georgia" w:hAnsi="Georgia" w:cs="Arial"/>
          <w:sz w:val="24"/>
          <w:szCs w:val="24"/>
          <w:lang w:val="es-CO"/>
        </w:rPr>
      </w:pPr>
    </w:p>
    <w:p w14:paraId="07F6416B" w14:textId="25EBDC93" w:rsidR="00381935" w:rsidRPr="00FA347D" w:rsidRDefault="00A01C68" w:rsidP="00FA347D">
      <w:pPr>
        <w:pStyle w:val="Sinespaciado"/>
        <w:spacing w:line="276" w:lineRule="auto"/>
        <w:jc w:val="both"/>
        <w:rPr>
          <w:rFonts w:ascii="Georgia" w:hAnsi="Georgia" w:cs="Arial"/>
          <w:sz w:val="24"/>
          <w:szCs w:val="24"/>
          <w:lang w:val="es-CO"/>
        </w:rPr>
      </w:pPr>
      <w:r w:rsidRPr="00FA347D">
        <w:rPr>
          <w:rFonts w:ascii="Georgia" w:hAnsi="Georgia" w:cs="Arial"/>
          <w:sz w:val="24"/>
          <w:szCs w:val="24"/>
          <w:lang w:val="es-CO"/>
        </w:rPr>
        <w:t xml:space="preserve">En conclusión, </w:t>
      </w:r>
      <w:r w:rsidR="0087726B" w:rsidRPr="00FA347D">
        <w:rPr>
          <w:rFonts w:ascii="Georgia" w:hAnsi="Georgia" w:cs="Arial"/>
          <w:sz w:val="24"/>
          <w:szCs w:val="24"/>
          <w:lang w:val="es-CO"/>
        </w:rPr>
        <w:t>s</w:t>
      </w:r>
      <w:r w:rsidR="000B0F18" w:rsidRPr="00FA347D">
        <w:rPr>
          <w:rFonts w:ascii="Georgia" w:hAnsi="Georgia" w:cs="Arial"/>
          <w:sz w:val="24"/>
          <w:szCs w:val="24"/>
          <w:lang w:val="es-CO"/>
        </w:rPr>
        <w:t>e reconocerá a</w:t>
      </w:r>
      <w:r w:rsidR="00915357" w:rsidRPr="00FA347D">
        <w:rPr>
          <w:rFonts w:ascii="Georgia" w:hAnsi="Georgia" w:cs="Arial"/>
          <w:sz w:val="24"/>
          <w:szCs w:val="24"/>
          <w:lang w:val="es-CO"/>
        </w:rPr>
        <w:t xml:space="preserve"> </w:t>
      </w:r>
      <w:r w:rsidR="000B0F18" w:rsidRPr="00FA347D">
        <w:rPr>
          <w:rFonts w:ascii="Georgia" w:hAnsi="Georgia" w:cs="Arial"/>
          <w:sz w:val="24"/>
          <w:szCs w:val="24"/>
          <w:lang w:val="es-CO"/>
        </w:rPr>
        <w:t>l</w:t>
      </w:r>
      <w:r w:rsidR="00915357" w:rsidRPr="00FA347D">
        <w:rPr>
          <w:rFonts w:ascii="Georgia" w:hAnsi="Georgia" w:cs="Arial"/>
          <w:sz w:val="24"/>
          <w:szCs w:val="24"/>
          <w:lang w:val="es-CO"/>
        </w:rPr>
        <w:t xml:space="preserve">os sucesores procesales del </w:t>
      </w:r>
      <w:r w:rsidR="000B0F18" w:rsidRPr="00FA347D">
        <w:rPr>
          <w:rFonts w:ascii="Georgia" w:hAnsi="Georgia" w:cs="Arial"/>
          <w:sz w:val="24"/>
          <w:szCs w:val="24"/>
          <w:lang w:val="es-CO"/>
        </w:rPr>
        <w:t xml:space="preserve">demandado </w:t>
      </w:r>
      <w:r w:rsidR="009958E0" w:rsidRPr="00FA347D">
        <w:rPr>
          <w:rFonts w:ascii="Georgia" w:hAnsi="Georgia" w:cs="Arial"/>
          <w:sz w:val="24"/>
          <w:szCs w:val="24"/>
          <w:lang w:val="es-CO"/>
        </w:rPr>
        <w:t>la suma de ciento sesenta y siete millones ochocientos ochenta y un mil quinientos diecinueve pesos</w:t>
      </w:r>
      <w:r w:rsidR="00A611ED" w:rsidRPr="00FA347D">
        <w:rPr>
          <w:rFonts w:ascii="Georgia" w:hAnsi="Georgia" w:cs="Arial"/>
          <w:sz w:val="24"/>
          <w:szCs w:val="24"/>
          <w:lang w:val="es-CO"/>
        </w:rPr>
        <w:t xml:space="preserve"> </w:t>
      </w:r>
      <w:r w:rsidR="009958E0" w:rsidRPr="00FA347D">
        <w:rPr>
          <w:rFonts w:ascii="Georgia" w:hAnsi="Georgia" w:cs="Arial"/>
          <w:sz w:val="24"/>
          <w:szCs w:val="24"/>
          <w:lang w:val="es-CO"/>
        </w:rPr>
        <w:t>con sesenta y siete centavos</w:t>
      </w:r>
      <w:r w:rsidR="004354F9" w:rsidRPr="00FA347D">
        <w:rPr>
          <w:rFonts w:ascii="Georgia" w:hAnsi="Georgia" w:cs="Arial"/>
          <w:sz w:val="24"/>
          <w:szCs w:val="24"/>
          <w:lang w:val="es-CO"/>
        </w:rPr>
        <w:t xml:space="preserve"> ($167.881.519,67)</w:t>
      </w:r>
      <w:r w:rsidR="00CC1B31" w:rsidRPr="00FA347D">
        <w:rPr>
          <w:rFonts w:ascii="Georgia" w:hAnsi="Georgia" w:cs="Arial"/>
          <w:sz w:val="24"/>
          <w:szCs w:val="24"/>
          <w:lang w:val="es-CO"/>
        </w:rPr>
        <w:t xml:space="preserve">, </w:t>
      </w:r>
      <w:r w:rsidR="00A611ED" w:rsidRPr="00FA347D">
        <w:rPr>
          <w:rFonts w:ascii="Georgia" w:hAnsi="Georgia" w:cs="Arial"/>
          <w:sz w:val="24"/>
          <w:szCs w:val="24"/>
          <w:lang w:val="es-CO"/>
        </w:rPr>
        <w:t>por contera</w:t>
      </w:r>
      <w:r w:rsidR="00CC1B31" w:rsidRPr="00FA347D">
        <w:rPr>
          <w:rFonts w:ascii="Georgia" w:hAnsi="Georgia" w:cs="Arial"/>
          <w:sz w:val="24"/>
          <w:szCs w:val="24"/>
          <w:lang w:val="es-CO"/>
        </w:rPr>
        <w:t xml:space="preserve">, </w:t>
      </w:r>
      <w:r w:rsidR="004354F9" w:rsidRPr="00FA347D">
        <w:rPr>
          <w:rFonts w:ascii="Georgia" w:hAnsi="Georgia" w:cs="Arial"/>
          <w:sz w:val="24"/>
          <w:szCs w:val="24"/>
          <w:lang w:val="es-CO"/>
        </w:rPr>
        <w:t>deberá</w:t>
      </w:r>
      <w:r w:rsidR="00915357" w:rsidRPr="00FA347D">
        <w:rPr>
          <w:rFonts w:ascii="Georgia" w:hAnsi="Georgia" w:cs="Arial"/>
          <w:sz w:val="24"/>
          <w:szCs w:val="24"/>
          <w:lang w:val="es-CO"/>
        </w:rPr>
        <w:t>n</w:t>
      </w:r>
      <w:r w:rsidR="004354F9" w:rsidRPr="00FA347D">
        <w:rPr>
          <w:rFonts w:ascii="Georgia" w:hAnsi="Georgia" w:cs="Arial"/>
          <w:sz w:val="24"/>
          <w:szCs w:val="24"/>
          <w:lang w:val="es-CO"/>
        </w:rPr>
        <w:t xml:space="preserve"> restituir </w:t>
      </w:r>
      <w:r w:rsidR="00CC1B31" w:rsidRPr="00FA347D">
        <w:rPr>
          <w:rFonts w:ascii="Georgia" w:hAnsi="Georgia" w:cs="Arial"/>
          <w:sz w:val="24"/>
          <w:szCs w:val="24"/>
          <w:lang w:val="es-CO"/>
        </w:rPr>
        <w:t xml:space="preserve">a la sucesión de la causante Magdalena Gómez Botero el monto de tres mil </w:t>
      </w:r>
      <w:r w:rsidR="00F037C2" w:rsidRPr="00FA347D">
        <w:rPr>
          <w:rFonts w:ascii="Georgia" w:hAnsi="Georgia" w:cs="Arial"/>
          <w:sz w:val="24"/>
          <w:szCs w:val="24"/>
          <w:lang w:val="es-CO"/>
        </w:rPr>
        <w:t xml:space="preserve">setecientos sesenta </w:t>
      </w:r>
      <w:r w:rsidR="00246181" w:rsidRPr="00FA347D">
        <w:rPr>
          <w:rFonts w:ascii="Georgia" w:hAnsi="Georgia" w:cs="Arial"/>
          <w:sz w:val="24"/>
          <w:szCs w:val="24"/>
          <w:lang w:val="es-CO"/>
        </w:rPr>
        <w:t xml:space="preserve">y tres </w:t>
      </w:r>
      <w:r w:rsidR="00CC1B31" w:rsidRPr="00FA347D">
        <w:rPr>
          <w:rFonts w:ascii="Georgia" w:hAnsi="Georgia" w:cs="Arial"/>
          <w:sz w:val="24"/>
          <w:szCs w:val="24"/>
          <w:lang w:val="es-CO"/>
        </w:rPr>
        <w:t xml:space="preserve">millones </w:t>
      </w:r>
      <w:r w:rsidR="00F65768" w:rsidRPr="00FA347D">
        <w:rPr>
          <w:rFonts w:ascii="Georgia" w:hAnsi="Georgia" w:cs="Arial"/>
          <w:sz w:val="24"/>
          <w:szCs w:val="24"/>
          <w:lang w:val="es-CO"/>
        </w:rPr>
        <w:t>trescientos cincuenta y cinco mil</w:t>
      </w:r>
      <w:r w:rsidR="00CC1B31" w:rsidRPr="00FA347D">
        <w:rPr>
          <w:rFonts w:ascii="Georgia" w:hAnsi="Georgia" w:cs="Arial"/>
          <w:sz w:val="24"/>
          <w:szCs w:val="24"/>
          <w:lang w:val="es-CO"/>
        </w:rPr>
        <w:t xml:space="preserve"> </w:t>
      </w:r>
      <w:r w:rsidR="00F65768" w:rsidRPr="00FA347D">
        <w:rPr>
          <w:rFonts w:ascii="Georgia" w:hAnsi="Georgia" w:cs="Arial"/>
          <w:sz w:val="24"/>
          <w:szCs w:val="24"/>
          <w:lang w:val="es-CO"/>
        </w:rPr>
        <w:t xml:space="preserve">ochocientos dieciséis pesos </w:t>
      </w:r>
      <w:r w:rsidR="00CC1B31" w:rsidRPr="00FA347D">
        <w:rPr>
          <w:rFonts w:ascii="Georgia" w:hAnsi="Georgia" w:cs="Arial"/>
          <w:sz w:val="24"/>
          <w:szCs w:val="24"/>
          <w:lang w:val="es-CO"/>
        </w:rPr>
        <w:t xml:space="preserve">con </w:t>
      </w:r>
      <w:r w:rsidR="00F65768" w:rsidRPr="00FA347D">
        <w:rPr>
          <w:rFonts w:ascii="Georgia" w:hAnsi="Georgia" w:cs="Arial"/>
          <w:sz w:val="24"/>
          <w:szCs w:val="24"/>
          <w:lang w:val="es-CO"/>
        </w:rPr>
        <w:t>setenta y dos centavos</w:t>
      </w:r>
      <w:r w:rsidR="007F649F" w:rsidRPr="00FA347D">
        <w:rPr>
          <w:rFonts w:ascii="Georgia" w:hAnsi="Georgia" w:cs="Arial"/>
          <w:sz w:val="24"/>
          <w:szCs w:val="24"/>
          <w:lang w:val="es-CO"/>
        </w:rPr>
        <w:t xml:space="preserve"> </w:t>
      </w:r>
      <w:r w:rsidR="00F65768" w:rsidRPr="00FA347D">
        <w:rPr>
          <w:rFonts w:ascii="Georgia" w:hAnsi="Georgia" w:cs="Arial"/>
          <w:sz w:val="24"/>
          <w:szCs w:val="24"/>
          <w:lang w:val="es-CO"/>
        </w:rPr>
        <w:t>(</w:t>
      </w:r>
      <w:r w:rsidR="0091029E" w:rsidRPr="00FA347D">
        <w:rPr>
          <w:rFonts w:ascii="Georgia" w:hAnsi="Georgia" w:cs="Arial"/>
          <w:sz w:val="24"/>
          <w:szCs w:val="24"/>
          <w:lang w:val="es-CO"/>
        </w:rPr>
        <w:t>$3.763.355.816,72</w:t>
      </w:r>
      <w:r w:rsidR="00F65768" w:rsidRPr="00FA347D">
        <w:rPr>
          <w:rFonts w:ascii="Georgia" w:hAnsi="Georgia" w:cs="Arial"/>
          <w:sz w:val="24"/>
          <w:szCs w:val="24"/>
          <w:lang w:val="es-CO"/>
        </w:rPr>
        <w:t>)</w:t>
      </w:r>
      <w:r w:rsidR="00387410" w:rsidRPr="00FA347D">
        <w:rPr>
          <w:rFonts w:ascii="Georgia" w:hAnsi="Georgia" w:cs="Arial"/>
          <w:sz w:val="24"/>
          <w:szCs w:val="24"/>
          <w:lang w:val="es-CO"/>
        </w:rPr>
        <w:t>, el cual deberá</w:t>
      </w:r>
      <w:r w:rsidR="00915357" w:rsidRPr="00FA347D">
        <w:rPr>
          <w:rFonts w:ascii="Georgia" w:hAnsi="Georgia" w:cs="Arial"/>
          <w:sz w:val="24"/>
          <w:szCs w:val="24"/>
          <w:lang w:val="es-CO"/>
        </w:rPr>
        <w:t>n</w:t>
      </w:r>
      <w:r w:rsidR="00387410" w:rsidRPr="00FA347D">
        <w:rPr>
          <w:rFonts w:ascii="Georgia" w:hAnsi="Georgia" w:cs="Arial"/>
          <w:sz w:val="24"/>
          <w:szCs w:val="24"/>
          <w:lang w:val="es-CO"/>
        </w:rPr>
        <w:t xml:space="preserve"> pagar en el término de </w:t>
      </w:r>
      <w:r w:rsidR="00387410" w:rsidRPr="00FA347D">
        <w:rPr>
          <w:rFonts w:ascii="Georgia" w:hAnsi="Georgia" w:cs="Arial"/>
          <w:sz w:val="24"/>
          <w:szCs w:val="24"/>
          <w:lang w:val="es-CO"/>
        </w:rPr>
        <w:lastRenderedPageBreak/>
        <w:t>quince (15) días siguientes</w:t>
      </w:r>
      <w:r w:rsidR="00381935" w:rsidRPr="00FA347D">
        <w:rPr>
          <w:rFonts w:ascii="Georgia" w:hAnsi="Georgia" w:cs="Arial"/>
          <w:sz w:val="24"/>
          <w:szCs w:val="24"/>
          <w:lang w:val="es-CO"/>
        </w:rPr>
        <w:t>, a la notificación del auto que ordene cumplir lo aquí resuelto.</w:t>
      </w:r>
    </w:p>
    <w:p w14:paraId="652E999A" w14:textId="77777777" w:rsidR="00381935" w:rsidRPr="00FA347D" w:rsidRDefault="00381935" w:rsidP="00FA347D">
      <w:pPr>
        <w:spacing w:line="276" w:lineRule="auto"/>
        <w:jc w:val="both"/>
        <w:rPr>
          <w:rFonts w:ascii="Georgia" w:hAnsi="Georgia" w:cs="Arial"/>
          <w:lang w:val="es-CO"/>
        </w:rPr>
      </w:pPr>
    </w:p>
    <w:p w14:paraId="6903D33E" w14:textId="766CE997" w:rsidR="00341F5A" w:rsidRPr="00FA347D" w:rsidRDefault="00381935" w:rsidP="00FA347D">
      <w:pPr>
        <w:spacing w:line="276" w:lineRule="auto"/>
        <w:jc w:val="both"/>
        <w:rPr>
          <w:rFonts w:ascii="Georgia" w:hAnsi="Georgia" w:cs="Arial"/>
          <w:lang w:val="es-CO"/>
        </w:rPr>
      </w:pPr>
      <w:r w:rsidRPr="00FA347D">
        <w:rPr>
          <w:rFonts w:ascii="Georgia" w:hAnsi="Georgia" w:cs="Arial"/>
          <w:lang w:val="es-CO"/>
        </w:rPr>
        <w:t xml:space="preserve">Igualmente, sobre esa cifra </w:t>
      </w:r>
      <w:r w:rsidR="00341F5A" w:rsidRPr="00FA347D">
        <w:rPr>
          <w:rFonts w:ascii="Georgia" w:hAnsi="Georgia" w:cs="Arial"/>
          <w:lang w:val="es-CO"/>
        </w:rPr>
        <w:t xml:space="preserve">se </w:t>
      </w:r>
      <w:r w:rsidR="09CA5186" w:rsidRPr="00FA347D">
        <w:rPr>
          <w:rFonts w:ascii="Georgia" w:hAnsi="Georgia" w:cs="Arial"/>
          <w:lang w:val="es-CO"/>
        </w:rPr>
        <w:t>causarán</w:t>
      </w:r>
      <w:r w:rsidR="00341F5A" w:rsidRPr="00FA347D">
        <w:rPr>
          <w:rFonts w:ascii="Georgia" w:hAnsi="Georgia" w:cs="Arial"/>
          <w:lang w:val="es-CO"/>
        </w:rPr>
        <w:t xml:space="preserve"> inter</w:t>
      </w:r>
      <w:r w:rsidR="726A2054" w:rsidRPr="00FA347D">
        <w:rPr>
          <w:rFonts w:ascii="Georgia" w:hAnsi="Georgia" w:cs="Arial"/>
          <w:lang w:val="es-CO"/>
        </w:rPr>
        <w:t>eses</w:t>
      </w:r>
      <w:r w:rsidR="00341F5A" w:rsidRPr="00FA347D">
        <w:rPr>
          <w:rFonts w:ascii="Georgia" w:hAnsi="Georgia" w:cs="Arial"/>
          <w:lang w:val="es-CO"/>
        </w:rPr>
        <w:t xml:space="preserve"> civil</w:t>
      </w:r>
      <w:r w:rsidR="00154722" w:rsidRPr="00FA347D">
        <w:rPr>
          <w:rFonts w:ascii="Georgia" w:hAnsi="Georgia" w:cs="Arial"/>
          <w:lang w:val="es-CO"/>
        </w:rPr>
        <w:t>es</w:t>
      </w:r>
      <w:r w:rsidR="00341F5A" w:rsidRPr="00FA347D">
        <w:rPr>
          <w:rFonts w:ascii="Georgia" w:hAnsi="Georgia" w:cs="Arial"/>
          <w:lang w:val="es-CO"/>
        </w:rPr>
        <w:t xml:space="preserve"> moratorio</w:t>
      </w:r>
      <w:r w:rsidR="447D1486" w:rsidRPr="00FA347D">
        <w:rPr>
          <w:rFonts w:ascii="Georgia" w:hAnsi="Georgia" w:cs="Arial"/>
          <w:lang w:val="es-CO"/>
        </w:rPr>
        <w:t>s</w:t>
      </w:r>
      <w:r w:rsidR="00341F5A" w:rsidRPr="00FA347D">
        <w:rPr>
          <w:rFonts w:ascii="Georgia" w:hAnsi="Georgia" w:cs="Arial"/>
          <w:lang w:val="es-CO"/>
        </w:rPr>
        <w:t xml:space="preserve"> </w:t>
      </w:r>
      <w:r w:rsidR="2DC1BEF4" w:rsidRPr="00FA347D">
        <w:rPr>
          <w:rFonts w:ascii="Georgia" w:hAnsi="Georgia" w:cs="Arial"/>
          <w:lang w:val="es-CO"/>
        </w:rPr>
        <w:t>a la tasa del</w:t>
      </w:r>
      <w:r w:rsidR="00341F5A" w:rsidRPr="00FA347D">
        <w:rPr>
          <w:rFonts w:ascii="Georgia" w:hAnsi="Georgia" w:cs="Arial"/>
          <w:lang w:val="es-CO"/>
        </w:rPr>
        <w:t xml:space="preserve"> 6% anual, hasta su pago</w:t>
      </w:r>
      <w:r w:rsidR="005861FC" w:rsidRPr="00FA347D">
        <w:rPr>
          <w:rFonts w:ascii="Georgia" w:hAnsi="Georgia" w:cs="Arial"/>
          <w:lang w:val="es-CO"/>
        </w:rPr>
        <w:t xml:space="preserve"> (Artículo 1617, CC)</w:t>
      </w:r>
      <w:r w:rsidR="00341F5A" w:rsidRPr="00FA347D">
        <w:rPr>
          <w:rFonts w:ascii="Georgia" w:hAnsi="Georgia" w:cs="Arial"/>
          <w:lang w:val="es-CO"/>
        </w:rPr>
        <w:t>.</w:t>
      </w:r>
    </w:p>
    <w:p w14:paraId="1C274925" w14:textId="77777777" w:rsidR="00A611ED" w:rsidRPr="00FA347D" w:rsidRDefault="00A611ED" w:rsidP="00FA347D">
      <w:pPr>
        <w:pStyle w:val="Sinespaciado"/>
        <w:spacing w:line="276" w:lineRule="auto"/>
        <w:jc w:val="both"/>
        <w:rPr>
          <w:rFonts w:ascii="Georgia" w:hAnsi="Georgia" w:cs="Arial"/>
          <w:sz w:val="24"/>
          <w:szCs w:val="24"/>
          <w:lang w:val="es-CO"/>
        </w:rPr>
      </w:pPr>
    </w:p>
    <w:p w14:paraId="7F67549C" w14:textId="350FD27B" w:rsidR="0075673F" w:rsidRPr="00FA347D" w:rsidRDefault="005861FC" w:rsidP="00FA347D">
      <w:pPr>
        <w:pStyle w:val="Sinespaciado"/>
        <w:spacing w:line="276" w:lineRule="auto"/>
        <w:jc w:val="both"/>
        <w:rPr>
          <w:rFonts w:ascii="Georgia" w:hAnsi="Georgia" w:cs="Arial"/>
          <w:sz w:val="24"/>
          <w:szCs w:val="24"/>
        </w:rPr>
      </w:pPr>
      <w:r w:rsidRPr="00FA347D">
        <w:rPr>
          <w:rFonts w:ascii="Georgia" w:hAnsi="Georgia" w:cs="Arial"/>
          <w:sz w:val="24"/>
          <w:szCs w:val="24"/>
          <w:lang w:val="es-CO"/>
        </w:rPr>
        <w:t>Antes de finalizar</w:t>
      </w:r>
      <w:r w:rsidR="0075673F" w:rsidRPr="00FA347D">
        <w:rPr>
          <w:rFonts w:ascii="Georgia" w:hAnsi="Georgia" w:cs="Arial"/>
          <w:sz w:val="24"/>
          <w:szCs w:val="24"/>
          <w:lang w:val="es-CO"/>
        </w:rPr>
        <w:t xml:space="preserve">, </w:t>
      </w:r>
      <w:r w:rsidR="00EA244A" w:rsidRPr="00FA347D">
        <w:rPr>
          <w:rFonts w:ascii="Georgia" w:hAnsi="Georgia" w:cs="Arial"/>
          <w:sz w:val="24"/>
          <w:szCs w:val="24"/>
          <w:lang w:val="es-CO"/>
        </w:rPr>
        <w:t xml:space="preserve">necesario señalar que </w:t>
      </w:r>
      <w:r w:rsidR="0075673F" w:rsidRPr="00FA347D">
        <w:rPr>
          <w:rFonts w:ascii="Georgia" w:hAnsi="Georgia"/>
          <w:sz w:val="24"/>
          <w:szCs w:val="24"/>
        </w:rPr>
        <w:t>la imposición de la condena en costas es de tipo objetivo</w:t>
      </w:r>
      <w:r w:rsidR="0075673F" w:rsidRPr="00FA347D">
        <w:rPr>
          <w:rStyle w:val="Refdenotaalpie"/>
          <w:rFonts w:ascii="Georgia" w:hAnsi="Georgia"/>
          <w:sz w:val="24"/>
          <w:szCs w:val="24"/>
        </w:rPr>
        <w:footnoteReference w:id="49"/>
      </w:r>
      <w:r w:rsidR="0075673F" w:rsidRPr="00FA347D">
        <w:rPr>
          <w:rFonts w:ascii="Georgia" w:hAnsi="Georgia"/>
          <w:sz w:val="24"/>
          <w:szCs w:val="24"/>
        </w:rPr>
        <w:t xml:space="preserve">, esto es, se asignan a la parte que resulte vencida, y siempre que se den los supuestos fácticos prescritos por una norma, dice su tenor </w:t>
      </w:r>
      <w:r w:rsidR="4E261DB2" w:rsidRPr="00FA347D">
        <w:rPr>
          <w:rFonts w:ascii="Georgia" w:hAnsi="Georgia"/>
          <w:sz w:val="24"/>
          <w:szCs w:val="24"/>
        </w:rPr>
        <w:t>literal: “</w:t>
      </w:r>
      <w:r w:rsidR="0075673F" w:rsidRPr="00D40BFE">
        <w:rPr>
          <w:rFonts w:ascii="Georgia" w:hAnsi="Georgia"/>
          <w:i/>
          <w:iCs/>
          <w:szCs w:val="24"/>
        </w:rPr>
        <w:t>(…) Además en los casos especiales previstos en este código. (…)</w:t>
      </w:r>
      <w:r w:rsidR="0075673F" w:rsidRPr="00FA347D">
        <w:rPr>
          <w:rFonts w:ascii="Georgia" w:hAnsi="Georgia"/>
          <w:i/>
          <w:iCs/>
          <w:sz w:val="24"/>
          <w:szCs w:val="24"/>
        </w:rPr>
        <w:t xml:space="preserve">” </w:t>
      </w:r>
      <w:r w:rsidR="0075673F" w:rsidRPr="00FA347D">
        <w:rPr>
          <w:rFonts w:ascii="Georgia" w:hAnsi="Georgia"/>
          <w:sz w:val="24"/>
          <w:szCs w:val="24"/>
        </w:rPr>
        <w:t xml:space="preserve">(Artículo 365-1º, CGP); </w:t>
      </w:r>
      <w:r w:rsidR="0075673F" w:rsidRPr="00FA347D">
        <w:rPr>
          <w:rFonts w:ascii="Georgia" w:hAnsi="Georgia" w:cs="Arial"/>
          <w:sz w:val="24"/>
          <w:szCs w:val="24"/>
        </w:rPr>
        <w:t>por ello está excluido de la congruencia del fallo</w:t>
      </w:r>
      <w:r w:rsidR="0075673F" w:rsidRPr="00FA347D">
        <w:rPr>
          <w:rStyle w:val="Refdenotaalpie"/>
          <w:rFonts w:ascii="Georgia" w:hAnsi="Georgia"/>
          <w:sz w:val="24"/>
          <w:szCs w:val="24"/>
        </w:rPr>
        <w:footnoteReference w:id="50"/>
      </w:r>
      <w:r w:rsidR="0075673F" w:rsidRPr="00FA347D">
        <w:rPr>
          <w:rFonts w:ascii="Georgia" w:hAnsi="Georgia" w:cs="Arial"/>
          <w:sz w:val="24"/>
          <w:szCs w:val="24"/>
          <w:vertAlign w:val="superscript"/>
        </w:rPr>
        <w:t>-</w:t>
      </w:r>
      <w:r w:rsidR="0075673F" w:rsidRPr="00FA347D">
        <w:rPr>
          <w:rStyle w:val="Refdenotaalpie"/>
          <w:rFonts w:ascii="Georgia" w:hAnsi="Georgia"/>
          <w:sz w:val="24"/>
          <w:szCs w:val="24"/>
        </w:rPr>
        <w:footnoteReference w:id="51"/>
      </w:r>
      <w:r w:rsidR="0075673F" w:rsidRPr="00FA347D">
        <w:rPr>
          <w:rFonts w:ascii="Georgia" w:hAnsi="Georgia" w:cs="Arial"/>
          <w:sz w:val="24"/>
          <w:szCs w:val="24"/>
        </w:rPr>
        <w:t>. Del mismo criterio es el CE</w:t>
      </w:r>
      <w:r w:rsidR="0075673F" w:rsidRPr="00FA347D">
        <w:rPr>
          <w:rStyle w:val="Refdenotaalpie"/>
          <w:rFonts w:ascii="Georgia" w:hAnsi="Georgia"/>
          <w:sz w:val="24"/>
          <w:szCs w:val="24"/>
        </w:rPr>
        <w:footnoteReference w:id="52"/>
      </w:r>
      <w:r w:rsidR="0075673F" w:rsidRPr="00FA347D">
        <w:rPr>
          <w:rFonts w:ascii="Georgia" w:hAnsi="Georgia" w:cs="Arial"/>
          <w:sz w:val="24"/>
          <w:szCs w:val="24"/>
        </w:rPr>
        <w:t>.</w:t>
      </w:r>
    </w:p>
    <w:p w14:paraId="3A25F12A" w14:textId="77777777" w:rsidR="0075673F" w:rsidRPr="00FA347D" w:rsidRDefault="0075673F" w:rsidP="00FA347D">
      <w:pPr>
        <w:pStyle w:val="Textopredeterminado"/>
        <w:spacing w:line="276" w:lineRule="auto"/>
        <w:jc w:val="both"/>
        <w:rPr>
          <w:rFonts w:ascii="Georgia" w:hAnsi="Georgia" w:cs="Arial"/>
          <w:color w:val="auto"/>
          <w:szCs w:val="24"/>
        </w:rPr>
      </w:pPr>
    </w:p>
    <w:p w14:paraId="5CA1A1E9" w14:textId="71665E5D" w:rsidR="0075673F" w:rsidRPr="00FA347D" w:rsidRDefault="0075673F" w:rsidP="00FA347D">
      <w:pPr>
        <w:pStyle w:val="Textopredeterminado"/>
        <w:spacing w:line="276" w:lineRule="auto"/>
        <w:jc w:val="both"/>
        <w:rPr>
          <w:rFonts w:ascii="Georgia" w:hAnsi="Georgia" w:cs="Arial"/>
          <w:color w:val="auto"/>
          <w:szCs w:val="24"/>
        </w:rPr>
      </w:pPr>
      <w:r w:rsidRPr="00FA347D">
        <w:rPr>
          <w:rFonts w:ascii="Georgia" w:hAnsi="Georgia" w:cs="Arial"/>
          <w:color w:val="auto"/>
          <w:szCs w:val="24"/>
        </w:rPr>
        <w:t>En general, hay condena en costas 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14:paraId="7F3EFC22" w14:textId="77777777" w:rsidR="000F3B90" w:rsidRPr="00FA347D" w:rsidRDefault="000F3B90" w:rsidP="00FA347D">
      <w:pPr>
        <w:pStyle w:val="Textopredeterminado"/>
        <w:spacing w:line="276" w:lineRule="auto"/>
        <w:jc w:val="both"/>
        <w:rPr>
          <w:rFonts w:ascii="Georgia" w:hAnsi="Georgia" w:cs="Arial"/>
          <w:color w:val="auto"/>
          <w:szCs w:val="24"/>
        </w:rPr>
      </w:pPr>
    </w:p>
    <w:p w14:paraId="43837F1F" w14:textId="77777777" w:rsidR="0075673F" w:rsidRPr="00FA347D" w:rsidRDefault="0075673F" w:rsidP="00FA347D">
      <w:pPr>
        <w:spacing w:line="276" w:lineRule="auto"/>
        <w:jc w:val="both"/>
        <w:rPr>
          <w:rFonts w:ascii="Georgia" w:hAnsi="Georgia" w:cs="Arial"/>
        </w:rPr>
      </w:pPr>
      <w:r w:rsidRPr="00FA347D">
        <w:rPr>
          <w:rFonts w:ascii="Georgia" w:hAnsi="Georgia" w:cs="Arial"/>
        </w:rPr>
        <w:t>Así las cosas, su causación 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la CSJ</w:t>
      </w:r>
      <w:r w:rsidRPr="00FA347D">
        <w:rPr>
          <w:rStyle w:val="Refdenotaalpie"/>
          <w:rFonts w:ascii="Georgia" w:hAnsi="Georgia" w:cs="Arial"/>
        </w:rPr>
        <w:footnoteReference w:id="53"/>
      </w:r>
      <w:r w:rsidRPr="00FA347D">
        <w:rPr>
          <w:rFonts w:ascii="Georgia" w:hAnsi="Georgia" w:cs="Arial"/>
          <w:vertAlign w:val="superscript"/>
        </w:rPr>
        <w:t>-</w:t>
      </w:r>
      <w:r w:rsidRPr="00FA347D">
        <w:rPr>
          <w:rStyle w:val="Refdenotaalpie"/>
          <w:rFonts w:ascii="Georgia" w:hAnsi="Georgia"/>
        </w:rPr>
        <w:footnoteReference w:id="54"/>
      </w:r>
      <w:r w:rsidRPr="00FA347D">
        <w:rPr>
          <w:rFonts w:ascii="Georgia" w:hAnsi="Georgia" w:cs="Arial"/>
        </w:rPr>
        <w:t>. Lo que se traduce en que no es indispensable que haya presentado alegaciones o gestionado algún trámite.</w:t>
      </w:r>
    </w:p>
    <w:p w14:paraId="26B0924B" w14:textId="77777777" w:rsidR="0075673F" w:rsidRPr="00FA347D" w:rsidRDefault="0075673F" w:rsidP="00FA347D">
      <w:pPr>
        <w:spacing w:line="276" w:lineRule="auto"/>
        <w:jc w:val="both"/>
        <w:rPr>
          <w:rFonts w:ascii="Georgia" w:hAnsi="Georgia" w:cs="Arial"/>
        </w:rPr>
      </w:pPr>
    </w:p>
    <w:p w14:paraId="523456B7" w14:textId="2A851D41" w:rsidR="00BD6994" w:rsidRPr="00FA347D" w:rsidRDefault="0075673F" w:rsidP="00FA347D">
      <w:pPr>
        <w:pStyle w:val="Sinespaciado"/>
        <w:spacing w:line="276" w:lineRule="auto"/>
        <w:jc w:val="both"/>
        <w:rPr>
          <w:rFonts w:ascii="Georgia" w:hAnsi="Georgia" w:cs="Arial"/>
          <w:sz w:val="24"/>
          <w:szCs w:val="24"/>
        </w:rPr>
      </w:pPr>
      <w:r w:rsidRPr="00FA347D">
        <w:rPr>
          <w:rFonts w:ascii="Georgia" w:hAnsi="Georgia" w:cs="Arial"/>
          <w:sz w:val="24"/>
          <w:szCs w:val="24"/>
        </w:rPr>
        <w:t>En esas condiciones, como se había resuelto que</w:t>
      </w:r>
      <w:r w:rsidR="00CA41C9" w:rsidRPr="00FA347D">
        <w:rPr>
          <w:rFonts w:ascii="Georgia" w:hAnsi="Georgia" w:cs="Arial"/>
          <w:sz w:val="24"/>
          <w:szCs w:val="24"/>
        </w:rPr>
        <w:t xml:space="preserve"> prospera</w:t>
      </w:r>
      <w:r w:rsidR="5247F82F" w:rsidRPr="00FA347D">
        <w:rPr>
          <w:rFonts w:ascii="Georgia" w:hAnsi="Georgia" w:cs="Arial"/>
          <w:sz w:val="24"/>
          <w:szCs w:val="24"/>
        </w:rPr>
        <w:t>ba</w:t>
      </w:r>
      <w:r w:rsidR="00CA41C9" w:rsidRPr="00FA347D">
        <w:rPr>
          <w:rFonts w:ascii="Georgia" w:hAnsi="Georgia" w:cs="Arial"/>
          <w:sz w:val="24"/>
          <w:szCs w:val="24"/>
        </w:rPr>
        <w:t>n</w:t>
      </w:r>
      <w:r w:rsidR="24446D72" w:rsidRPr="00FA347D">
        <w:rPr>
          <w:rFonts w:ascii="Georgia" w:hAnsi="Georgia" w:cs="Arial"/>
          <w:sz w:val="24"/>
          <w:szCs w:val="24"/>
        </w:rPr>
        <w:t xml:space="preserve">, en parte, </w:t>
      </w:r>
      <w:r w:rsidR="00CA41C9" w:rsidRPr="00FA347D">
        <w:rPr>
          <w:rFonts w:ascii="Georgia" w:hAnsi="Georgia" w:cs="Arial"/>
          <w:sz w:val="24"/>
          <w:szCs w:val="24"/>
        </w:rPr>
        <w:t>las objeciones a las cuentas rendidas</w:t>
      </w:r>
      <w:r w:rsidRPr="00FA347D">
        <w:rPr>
          <w:rFonts w:ascii="Georgia" w:hAnsi="Georgia" w:cs="Arial"/>
          <w:sz w:val="24"/>
          <w:szCs w:val="24"/>
        </w:rPr>
        <w:t xml:space="preserve">, </w:t>
      </w:r>
      <w:r w:rsidR="00850E2B" w:rsidRPr="00FA347D">
        <w:rPr>
          <w:rFonts w:ascii="Georgia" w:hAnsi="Georgia" w:cs="Arial"/>
          <w:sz w:val="24"/>
          <w:szCs w:val="24"/>
        </w:rPr>
        <w:t xml:space="preserve">se imponía la condena en </w:t>
      </w:r>
      <w:r w:rsidRPr="00FA347D">
        <w:rPr>
          <w:rFonts w:ascii="Georgia" w:hAnsi="Georgia" w:cs="Arial"/>
          <w:sz w:val="24"/>
          <w:szCs w:val="24"/>
        </w:rPr>
        <w:t xml:space="preserve">costas </w:t>
      </w:r>
      <w:r w:rsidR="00850E2B" w:rsidRPr="00FA347D">
        <w:rPr>
          <w:rFonts w:ascii="Georgia" w:hAnsi="Georgia" w:cs="Arial"/>
          <w:sz w:val="24"/>
          <w:szCs w:val="24"/>
        </w:rPr>
        <w:t xml:space="preserve">al menos de forma parcial en contra del </w:t>
      </w:r>
      <w:r w:rsidRPr="00FA347D">
        <w:rPr>
          <w:rFonts w:ascii="Georgia" w:hAnsi="Georgia" w:cs="Arial"/>
          <w:sz w:val="24"/>
          <w:szCs w:val="24"/>
        </w:rPr>
        <w:t>demandad</w:t>
      </w:r>
      <w:r w:rsidR="00850E2B" w:rsidRPr="00FA347D">
        <w:rPr>
          <w:rFonts w:ascii="Georgia" w:hAnsi="Georgia" w:cs="Arial"/>
          <w:sz w:val="24"/>
          <w:szCs w:val="24"/>
        </w:rPr>
        <w:t>o</w:t>
      </w:r>
      <w:r w:rsidRPr="00FA347D">
        <w:rPr>
          <w:rFonts w:ascii="Georgia" w:hAnsi="Georgia" w:cs="Arial"/>
          <w:sz w:val="24"/>
          <w:szCs w:val="24"/>
        </w:rPr>
        <w:t xml:space="preserve"> y a </w:t>
      </w:r>
      <w:r w:rsidR="00850E2B" w:rsidRPr="00FA347D">
        <w:rPr>
          <w:rFonts w:ascii="Georgia" w:hAnsi="Georgia" w:cs="Arial"/>
          <w:sz w:val="24"/>
          <w:szCs w:val="24"/>
        </w:rPr>
        <w:t>favor</w:t>
      </w:r>
      <w:r w:rsidRPr="00FA347D">
        <w:rPr>
          <w:rFonts w:ascii="Georgia" w:hAnsi="Georgia" w:cs="Arial"/>
          <w:sz w:val="24"/>
          <w:szCs w:val="24"/>
        </w:rPr>
        <w:t xml:space="preserve"> de la parte demandante en primera instancia</w:t>
      </w:r>
      <w:r w:rsidR="00850E2B" w:rsidRPr="00FA347D">
        <w:rPr>
          <w:rFonts w:ascii="Georgia" w:hAnsi="Georgia" w:cs="Arial"/>
          <w:sz w:val="24"/>
          <w:szCs w:val="24"/>
        </w:rPr>
        <w:t xml:space="preserve">; empero, </w:t>
      </w:r>
      <w:r w:rsidR="0038792B" w:rsidRPr="00FA347D">
        <w:rPr>
          <w:rFonts w:ascii="Georgia" w:hAnsi="Georgia" w:cs="Arial"/>
          <w:sz w:val="24"/>
          <w:szCs w:val="24"/>
        </w:rPr>
        <w:t xml:space="preserve">se abstuvo el juez de primer grado </w:t>
      </w:r>
      <w:r w:rsidR="00BD6994" w:rsidRPr="00FA347D">
        <w:rPr>
          <w:rFonts w:ascii="Georgia" w:hAnsi="Georgia" w:cs="Arial"/>
          <w:sz w:val="24"/>
          <w:szCs w:val="24"/>
        </w:rPr>
        <w:t xml:space="preserve">con fundamento en que no se habían causado (Artículo 365-8°, CGP), posición </w:t>
      </w:r>
      <w:r w:rsidR="536304C5" w:rsidRPr="00FA347D">
        <w:rPr>
          <w:rFonts w:ascii="Georgia" w:hAnsi="Georgia" w:cs="Arial"/>
          <w:sz w:val="24"/>
          <w:szCs w:val="24"/>
        </w:rPr>
        <w:t xml:space="preserve">descaminada </w:t>
      </w:r>
      <w:r w:rsidR="00BD6994" w:rsidRPr="00FA347D">
        <w:rPr>
          <w:rFonts w:ascii="Georgia" w:hAnsi="Georgia" w:cs="Arial"/>
          <w:sz w:val="24"/>
          <w:szCs w:val="24"/>
        </w:rPr>
        <w:t>por lo explica</w:t>
      </w:r>
      <w:r w:rsidR="6BAD9D65" w:rsidRPr="00FA347D">
        <w:rPr>
          <w:rFonts w:ascii="Georgia" w:hAnsi="Georgia" w:cs="Arial"/>
          <w:sz w:val="24"/>
          <w:szCs w:val="24"/>
        </w:rPr>
        <w:t>do</w:t>
      </w:r>
      <w:r w:rsidR="007A4AF1" w:rsidRPr="00FA347D">
        <w:rPr>
          <w:rFonts w:ascii="Georgia" w:hAnsi="Georgia" w:cs="Arial"/>
          <w:sz w:val="24"/>
          <w:szCs w:val="24"/>
        </w:rPr>
        <w:t xml:space="preserve">, por lo tanto, se revocará esa </w:t>
      </w:r>
      <w:r w:rsidR="00071C3B" w:rsidRPr="00FA347D">
        <w:rPr>
          <w:rFonts w:ascii="Georgia" w:hAnsi="Georgia" w:cs="Arial"/>
          <w:sz w:val="24"/>
          <w:szCs w:val="24"/>
        </w:rPr>
        <w:t>decisión y, en su lugar,</w:t>
      </w:r>
      <w:r w:rsidR="00BD6994" w:rsidRPr="00FA347D">
        <w:rPr>
          <w:rFonts w:ascii="Georgia" w:hAnsi="Georgia" w:cs="Arial"/>
          <w:sz w:val="24"/>
          <w:szCs w:val="24"/>
        </w:rPr>
        <w:t xml:space="preserve"> </w:t>
      </w:r>
      <w:r w:rsidR="00071C3B" w:rsidRPr="00FA347D">
        <w:rPr>
          <w:rFonts w:ascii="Georgia" w:hAnsi="Georgia" w:cs="Arial"/>
          <w:sz w:val="24"/>
          <w:szCs w:val="24"/>
        </w:rPr>
        <w:t xml:space="preserve">como se revocará </w:t>
      </w:r>
      <w:r w:rsidR="0D6F5421" w:rsidRPr="00FA347D">
        <w:rPr>
          <w:rFonts w:ascii="Georgia" w:hAnsi="Georgia" w:cs="Arial"/>
          <w:sz w:val="24"/>
          <w:szCs w:val="24"/>
        </w:rPr>
        <w:t xml:space="preserve">en esta sede, </w:t>
      </w:r>
      <w:r w:rsidR="3B44E372" w:rsidRPr="00FA347D">
        <w:rPr>
          <w:rFonts w:ascii="Georgia" w:hAnsi="Georgia" w:cs="Arial"/>
          <w:sz w:val="24"/>
          <w:szCs w:val="24"/>
        </w:rPr>
        <w:t>í</w:t>
      </w:r>
      <w:r w:rsidR="00071C3B" w:rsidRPr="00FA347D">
        <w:rPr>
          <w:rFonts w:ascii="Georgia" w:hAnsi="Georgia" w:cs="Arial"/>
          <w:sz w:val="24"/>
          <w:szCs w:val="24"/>
        </w:rPr>
        <w:t>ntegra</w:t>
      </w:r>
      <w:r w:rsidR="5962275C" w:rsidRPr="00FA347D">
        <w:rPr>
          <w:rFonts w:ascii="Georgia" w:hAnsi="Georgia" w:cs="Arial"/>
          <w:sz w:val="24"/>
          <w:szCs w:val="24"/>
        </w:rPr>
        <w:t>mente</w:t>
      </w:r>
      <w:r w:rsidR="00071C3B" w:rsidRPr="00FA347D">
        <w:rPr>
          <w:rFonts w:ascii="Georgia" w:hAnsi="Georgia" w:cs="Arial"/>
          <w:sz w:val="24"/>
          <w:szCs w:val="24"/>
        </w:rPr>
        <w:t xml:space="preserve"> </w:t>
      </w:r>
      <w:r w:rsidR="00E91A42" w:rsidRPr="00FA347D">
        <w:rPr>
          <w:rFonts w:ascii="Georgia" w:hAnsi="Georgia" w:cs="Arial"/>
          <w:sz w:val="24"/>
          <w:szCs w:val="24"/>
        </w:rPr>
        <w:t>el proveído cuestionado</w:t>
      </w:r>
      <w:r w:rsidR="67D165CB" w:rsidRPr="00FA347D">
        <w:rPr>
          <w:rFonts w:ascii="Georgia" w:hAnsi="Georgia" w:cs="Arial"/>
          <w:sz w:val="24"/>
          <w:szCs w:val="24"/>
        </w:rPr>
        <w:t>,</w:t>
      </w:r>
      <w:r w:rsidR="00E91A42" w:rsidRPr="00FA347D">
        <w:rPr>
          <w:rFonts w:ascii="Georgia" w:hAnsi="Georgia" w:cs="Arial"/>
          <w:sz w:val="24"/>
          <w:szCs w:val="24"/>
        </w:rPr>
        <w:t xml:space="preserve"> </w:t>
      </w:r>
      <w:r w:rsidR="00990373" w:rsidRPr="00FA347D">
        <w:rPr>
          <w:rFonts w:ascii="Georgia" w:hAnsi="Georgia" w:cs="Arial"/>
          <w:sz w:val="24"/>
          <w:szCs w:val="24"/>
        </w:rPr>
        <w:t>se condenará al demandado en ambas instancias (Artículo 365-4°, CGP).</w:t>
      </w:r>
    </w:p>
    <w:p w14:paraId="0DBD4C6C" w14:textId="77777777" w:rsidR="002A2D6B" w:rsidRPr="00FA347D" w:rsidRDefault="002A2D6B" w:rsidP="00FA347D">
      <w:pPr>
        <w:pStyle w:val="Sinespaciado"/>
        <w:spacing w:line="276" w:lineRule="auto"/>
        <w:jc w:val="both"/>
        <w:rPr>
          <w:rFonts w:ascii="Georgia" w:hAnsi="Georgia" w:cs="Arial"/>
          <w:sz w:val="24"/>
          <w:szCs w:val="24"/>
          <w:lang w:val="es-CO"/>
        </w:rPr>
      </w:pPr>
    </w:p>
    <w:p w14:paraId="6B039096" w14:textId="77777777" w:rsidR="00CA39CB" w:rsidRPr="00225BAE" w:rsidRDefault="00CA39CB" w:rsidP="00225BAE">
      <w:pPr>
        <w:pStyle w:val="Sinespaciado"/>
        <w:numPr>
          <w:ilvl w:val="0"/>
          <w:numId w:val="4"/>
        </w:numPr>
        <w:spacing w:line="276" w:lineRule="auto"/>
        <w:jc w:val="both"/>
        <w:rPr>
          <w:rFonts w:ascii="Georgia" w:hAnsi="Georgia" w:cs="Arial"/>
          <w:b/>
          <w:sz w:val="24"/>
          <w:szCs w:val="24"/>
          <w:lang w:val="es-CO"/>
        </w:rPr>
      </w:pPr>
      <w:r w:rsidRPr="00225BAE">
        <w:rPr>
          <w:rFonts w:ascii="Georgia" w:hAnsi="Georgia" w:cs="Arial"/>
          <w:b/>
          <w:sz w:val="24"/>
          <w:szCs w:val="24"/>
          <w:lang w:val="es-CO"/>
        </w:rPr>
        <w:t>LAS DECISIONES FINALES</w:t>
      </w:r>
    </w:p>
    <w:p w14:paraId="02CECC6D" w14:textId="77777777" w:rsidR="00CA39CB" w:rsidRPr="00FA347D" w:rsidRDefault="00CA39CB" w:rsidP="00FA347D">
      <w:pPr>
        <w:spacing w:line="276" w:lineRule="auto"/>
        <w:jc w:val="both"/>
        <w:rPr>
          <w:rFonts w:ascii="Georgia" w:hAnsi="Georgia" w:cs="Arial"/>
          <w:lang w:val="es-CO"/>
        </w:rPr>
      </w:pPr>
    </w:p>
    <w:p w14:paraId="57F35C2C" w14:textId="73EE59AF" w:rsidR="00A7242B" w:rsidRPr="00FA347D" w:rsidRDefault="00A7242B" w:rsidP="00FA347D">
      <w:pPr>
        <w:pStyle w:val="Textopredeterminado"/>
        <w:spacing w:line="276" w:lineRule="auto"/>
        <w:jc w:val="both"/>
        <w:rPr>
          <w:rFonts w:ascii="Georgia" w:hAnsi="Georgia" w:cs="Arial"/>
          <w:color w:val="auto"/>
          <w:szCs w:val="24"/>
        </w:rPr>
      </w:pPr>
      <w:r w:rsidRPr="00FA347D">
        <w:rPr>
          <w:rFonts w:ascii="Georgia" w:hAnsi="Georgia" w:cs="Arial"/>
          <w:color w:val="auto"/>
          <w:szCs w:val="24"/>
        </w:rPr>
        <w:t>En armonía con las premisas apuntadas</w:t>
      </w:r>
      <w:r w:rsidR="00A611ED" w:rsidRPr="00FA347D">
        <w:rPr>
          <w:rFonts w:ascii="Georgia" w:hAnsi="Georgia" w:cs="Arial"/>
          <w:color w:val="auto"/>
          <w:szCs w:val="24"/>
        </w:rPr>
        <w:t>,</w:t>
      </w:r>
      <w:r w:rsidRPr="00FA347D">
        <w:rPr>
          <w:rFonts w:ascii="Georgia" w:hAnsi="Georgia" w:cs="Arial"/>
          <w:color w:val="auto"/>
          <w:szCs w:val="24"/>
        </w:rPr>
        <w:t xml:space="preserve"> </w:t>
      </w:r>
      <w:r w:rsidR="005E7192" w:rsidRPr="00FA347D">
        <w:rPr>
          <w:rFonts w:ascii="Georgia" w:hAnsi="Georgia" w:cs="Arial"/>
          <w:color w:val="auto"/>
          <w:szCs w:val="24"/>
        </w:rPr>
        <w:t xml:space="preserve">se </w:t>
      </w:r>
      <w:r w:rsidR="00990373" w:rsidRPr="00FA347D">
        <w:rPr>
          <w:rFonts w:ascii="Georgia" w:hAnsi="Georgia" w:cs="Arial"/>
          <w:color w:val="auto"/>
          <w:szCs w:val="24"/>
        </w:rPr>
        <w:t>revocará</w:t>
      </w:r>
      <w:r w:rsidRPr="00FA347D">
        <w:rPr>
          <w:rFonts w:ascii="Georgia" w:hAnsi="Georgia" w:cs="Arial"/>
          <w:color w:val="auto"/>
          <w:szCs w:val="24"/>
        </w:rPr>
        <w:t xml:space="preserve"> el auto recurrido</w:t>
      </w:r>
      <w:r w:rsidR="00FE018B" w:rsidRPr="00FA347D">
        <w:rPr>
          <w:rFonts w:ascii="Georgia" w:hAnsi="Georgia" w:cs="Arial"/>
          <w:color w:val="auto"/>
          <w:szCs w:val="24"/>
        </w:rPr>
        <w:t xml:space="preserve"> y </w:t>
      </w:r>
      <w:r w:rsidR="00D0368F" w:rsidRPr="00FA347D">
        <w:rPr>
          <w:rFonts w:ascii="Georgia" w:hAnsi="Georgia" w:cs="Arial"/>
          <w:color w:val="auto"/>
          <w:szCs w:val="24"/>
        </w:rPr>
        <w:t>a cambio se</w:t>
      </w:r>
      <w:r w:rsidR="00FE018B" w:rsidRPr="00FA347D">
        <w:rPr>
          <w:rFonts w:ascii="Georgia" w:hAnsi="Georgia" w:cs="Arial"/>
          <w:color w:val="auto"/>
          <w:szCs w:val="24"/>
        </w:rPr>
        <w:t xml:space="preserve">: </w:t>
      </w:r>
      <w:r w:rsidR="005E7192" w:rsidRPr="00FA347D">
        <w:rPr>
          <w:rFonts w:ascii="Georgia" w:hAnsi="Georgia" w:cs="Arial"/>
          <w:b/>
          <w:bCs/>
          <w:color w:val="auto"/>
          <w:szCs w:val="24"/>
        </w:rPr>
        <w:t>(i)</w:t>
      </w:r>
      <w:r w:rsidR="0091029E" w:rsidRPr="00FA347D">
        <w:rPr>
          <w:rFonts w:ascii="Georgia" w:hAnsi="Georgia" w:cs="Arial"/>
          <w:color w:val="auto"/>
          <w:szCs w:val="24"/>
        </w:rPr>
        <w:t xml:space="preserve"> </w:t>
      </w:r>
      <w:r w:rsidR="00FE018B" w:rsidRPr="00FA347D">
        <w:rPr>
          <w:rFonts w:ascii="Georgia" w:hAnsi="Georgia" w:cs="Arial"/>
          <w:color w:val="auto"/>
          <w:szCs w:val="24"/>
        </w:rPr>
        <w:t>Declarar</w:t>
      </w:r>
      <w:r w:rsidR="00D0368F" w:rsidRPr="00FA347D">
        <w:rPr>
          <w:rFonts w:ascii="Georgia" w:hAnsi="Georgia" w:cs="Arial"/>
          <w:color w:val="auto"/>
          <w:szCs w:val="24"/>
        </w:rPr>
        <w:t>án</w:t>
      </w:r>
      <w:r w:rsidR="00FE018B" w:rsidRPr="00FA347D">
        <w:rPr>
          <w:rFonts w:ascii="Georgia" w:hAnsi="Georgia" w:cs="Arial"/>
          <w:color w:val="auto"/>
          <w:szCs w:val="24"/>
        </w:rPr>
        <w:t xml:space="preserve"> </w:t>
      </w:r>
      <w:r w:rsidR="0091029E" w:rsidRPr="00FA347D">
        <w:rPr>
          <w:rFonts w:ascii="Georgia" w:hAnsi="Georgia" w:cs="Arial"/>
          <w:color w:val="auto"/>
          <w:szCs w:val="24"/>
        </w:rPr>
        <w:t>p</w:t>
      </w:r>
      <w:r w:rsidR="006A2228" w:rsidRPr="00FA347D">
        <w:rPr>
          <w:rFonts w:ascii="Georgia" w:hAnsi="Georgia" w:cs="Arial"/>
          <w:color w:val="auto"/>
          <w:szCs w:val="24"/>
        </w:rPr>
        <w:t>ró</w:t>
      </w:r>
      <w:r w:rsidR="0091029E" w:rsidRPr="00FA347D">
        <w:rPr>
          <w:rFonts w:ascii="Georgia" w:hAnsi="Georgia" w:cs="Arial"/>
          <w:color w:val="auto"/>
          <w:szCs w:val="24"/>
        </w:rPr>
        <w:t>sper</w:t>
      </w:r>
      <w:r w:rsidR="00764E8B" w:rsidRPr="00FA347D">
        <w:rPr>
          <w:rFonts w:ascii="Georgia" w:hAnsi="Georgia" w:cs="Arial"/>
          <w:color w:val="auto"/>
          <w:szCs w:val="24"/>
        </w:rPr>
        <w:t>as</w:t>
      </w:r>
      <w:r w:rsidR="0091029E" w:rsidRPr="00FA347D">
        <w:rPr>
          <w:rFonts w:ascii="Georgia" w:hAnsi="Georgia" w:cs="Arial"/>
          <w:color w:val="auto"/>
          <w:szCs w:val="24"/>
        </w:rPr>
        <w:t xml:space="preserve"> las objeciones </w:t>
      </w:r>
      <w:r w:rsidR="0087726B" w:rsidRPr="00FA347D">
        <w:rPr>
          <w:rFonts w:ascii="Georgia" w:hAnsi="Georgia" w:cs="Arial"/>
          <w:color w:val="auto"/>
          <w:szCs w:val="24"/>
        </w:rPr>
        <w:t xml:space="preserve">de </w:t>
      </w:r>
      <w:r w:rsidR="00915357" w:rsidRPr="00FA347D">
        <w:rPr>
          <w:rFonts w:ascii="Georgia" w:hAnsi="Georgia" w:cs="Arial"/>
          <w:color w:val="auto"/>
          <w:szCs w:val="24"/>
        </w:rPr>
        <w:t xml:space="preserve">dos de los </w:t>
      </w:r>
      <w:r w:rsidR="0091029E" w:rsidRPr="00FA347D">
        <w:rPr>
          <w:rFonts w:ascii="Georgia" w:hAnsi="Georgia" w:cs="Arial"/>
          <w:color w:val="auto"/>
          <w:szCs w:val="24"/>
        </w:rPr>
        <w:t>actor</w:t>
      </w:r>
      <w:r w:rsidR="00915357" w:rsidRPr="00FA347D">
        <w:rPr>
          <w:rFonts w:ascii="Georgia" w:hAnsi="Georgia" w:cs="Arial"/>
          <w:color w:val="auto"/>
          <w:szCs w:val="24"/>
        </w:rPr>
        <w:t>es</w:t>
      </w:r>
      <w:r w:rsidRPr="00FA347D">
        <w:rPr>
          <w:rFonts w:ascii="Georgia" w:hAnsi="Georgia" w:cs="Arial"/>
          <w:color w:val="auto"/>
          <w:szCs w:val="24"/>
        </w:rPr>
        <w:t xml:space="preserve">; </w:t>
      </w:r>
      <w:r w:rsidRPr="00FA347D">
        <w:rPr>
          <w:rFonts w:ascii="Georgia" w:hAnsi="Georgia" w:cs="Arial"/>
          <w:b/>
          <w:bCs/>
          <w:color w:val="auto"/>
          <w:szCs w:val="24"/>
        </w:rPr>
        <w:t>(i</w:t>
      </w:r>
      <w:r w:rsidR="00E751FF" w:rsidRPr="00FA347D">
        <w:rPr>
          <w:rFonts w:ascii="Georgia" w:hAnsi="Georgia" w:cs="Arial"/>
          <w:b/>
          <w:bCs/>
          <w:color w:val="auto"/>
          <w:szCs w:val="24"/>
        </w:rPr>
        <w:t>i</w:t>
      </w:r>
      <w:r w:rsidRPr="00FA347D">
        <w:rPr>
          <w:rFonts w:ascii="Georgia" w:hAnsi="Georgia" w:cs="Arial"/>
          <w:b/>
          <w:bCs/>
          <w:color w:val="auto"/>
          <w:szCs w:val="24"/>
        </w:rPr>
        <w:t>)</w:t>
      </w:r>
      <w:r w:rsidRPr="00FA347D">
        <w:rPr>
          <w:rFonts w:ascii="Georgia" w:hAnsi="Georgia" w:cs="Arial"/>
          <w:color w:val="auto"/>
          <w:szCs w:val="24"/>
        </w:rPr>
        <w:t xml:space="preserve"> </w:t>
      </w:r>
      <w:r w:rsidR="007A42E3" w:rsidRPr="00FA347D">
        <w:rPr>
          <w:rFonts w:ascii="Georgia" w:hAnsi="Georgia" w:cs="Arial"/>
          <w:color w:val="auto"/>
          <w:szCs w:val="24"/>
        </w:rPr>
        <w:t>Condenar</w:t>
      </w:r>
      <w:r w:rsidR="00D0368F" w:rsidRPr="00FA347D">
        <w:rPr>
          <w:rFonts w:ascii="Georgia" w:hAnsi="Georgia" w:cs="Arial"/>
          <w:color w:val="auto"/>
          <w:szCs w:val="24"/>
        </w:rPr>
        <w:t>á</w:t>
      </w:r>
      <w:r w:rsidR="007A42E3" w:rsidRPr="00FA347D">
        <w:rPr>
          <w:rFonts w:ascii="Georgia" w:hAnsi="Georgia" w:cs="Arial"/>
          <w:color w:val="auto"/>
          <w:szCs w:val="24"/>
        </w:rPr>
        <w:t xml:space="preserve"> </w:t>
      </w:r>
      <w:r w:rsidR="00A611ED" w:rsidRPr="00FA347D">
        <w:rPr>
          <w:rFonts w:ascii="Georgia" w:hAnsi="Georgia" w:cs="Arial"/>
          <w:color w:val="auto"/>
          <w:szCs w:val="24"/>
        </w:rPr>
        <w:t>a</w:t>
      </w:r>
      <w:r w:rsidR="0040001D" w:rsidRPr="00FA347D">
        <w:rPr>
          <w:rFonts w:ascii="Georgia" w:hAnsi="Georgia" w:cs="Arial"/>
          <w:color w:val="auto"/>
          <w:szCs w:val="24"/>
        </w:rPr>
        <w:t xml:space="preserve">l </w:t>
      </w:r>
      <w:r w:rsidR="00915357" w:rsidRPr="00FA347D">
        <w:rPr>
          <w:rFonts w:ascii="Georgia" w:hAnsi="Georgia" w:cs="Arial"/>
          <w:color w:val="auto"/>
          <w:szCs w:val="24"/>
        </w:rPr>
        <w:t>extremo pasivo</w:t>
      </w:r>
      <w:r w:rsidR="00A611ED" w:rsidRPr="00FA347D">
        <w:rPr>
          <w:rFonts w:ascii="Georgia" w:hAnsi="Georgia" w:cs="Arial"/>
          <w:color w:val="auto"/>
          <w:szCs w:val="24"/>
        </w:rPr>
        <w:t xml:space="preserve"> a pagar a la sucesión, la cuantía </w:t>
      </w:r>
      <w:r w:rsidR="480EFFAD" w:rsidRPr="00FA347D">
        <w:rPr>
          <w:rFonts w:ascii="Georgia" w:hAnsi="Georgia" w:cs="Arial"/>
          <w:color w:val="auto"/>
          <w:szCs w:val="24"/>
        </w:rPr>
        <w:t xml:space="preserve">atrás </w:t>
      </w:r>
      <w:r w:rsidR="00A611ED" w:rsidRPr="00FA347D">
        <w:rPr>
          <w:rFonts w:ascii="Georgia" w:hAnsi="Georgia" w:cs="Arial"/>
          <w:color w:val="auto"/>
          <w:szCs w:val="24"/>
        </w:rPr>
        <w:t xml:space="preserve">calculada </w:t>
      </w:r>
      <w:r w:rsidR="007A42E3" w:rsidRPr="00FA347D">
        <w:rPr>
          <w:rFonts w:ascii="Georgia" w:hAnsi="Georgia" w:cs="Arial"/>
          <w:color w:val="auto"/>
          <w:szCs w:val="24"/>
        </w:rPr>
        <w:t xml:space="preserve">y dentro del plazo fijados </w:t>
      </w:r>
      <w:r w:rsidR="00A611ED" w:rsidRPr="00FA347D">
        <w:rPr>
          <w:rFonts w:ascii="Georgia" w:hAnsi="Georgia" w:cs="Arial"/>
          <w:color w:val="auto"/>
          <w:szCs w:val="24"/>
        </w:rPr>
        <w:t>en la parte motiva</w:t>
      </w:r>
      <w:r w:rsidR="007A42E3" w:rsidRPr="00FA347D">
        <w:rPr>
          <w:rFonts w:ascii="Georgia" w:hAnsi="Georgia" w:cs="Arial"/>
          <w:color w:val="auto"/>
          <w:szCs w:val="24"/>
        </w:rPr>
        <w:t xml:space="preserve">; </w:t>
      </w:r>
      <w:r w:rsidR="007A42E3" w:rsidRPr="00FA347D">
        <w:rPr>
          <w:rFonts w:ascii="Georgia" w:hAnsi="Georgia" w:cs="Arial"/>
          <w:b/>
          <w:bCs/>
          <w:color w:val="auto"/>
          <w:szCs w:val="24"/>
        </w:rPr>
        <w:t>(iii)</w:t>
      </w:r>
      <w:r w:rsidR="00FE018B" w:rsidRPr="00FA347D">
        <w:rPr>
          <w:rFonts w:ascii="Georgia" w:hAnsi="Georgia" w:cs="Arial"/>
          <w:color w:val="auto"/>
          <w:szCs w:val="24"/>
        </w:rPr>
        <w:t xml:space="preserve"> </w:t>
      </w:r>
      <w:r w:rsidR="007A42E3" w:rsidRPr="00FA347D">
        <w:rPr>
          <w:rFonts w:ascii="Georgia" w:hAnsi="Georgia" w:cs="Arial"/>
          <w:color w:val="auto"/>
          <w:szCs w:val="24"/>
        </w:rPr>
        <w:t>Reconocer</w:t>
      </w:r>
      <w:r w:rsidR="00D0368F" w:rsidRPr="00FA347D">
        <w:rPr>
          <w:rFonts w:ascii="Georgia" w:hAnsi="Georgia" w:cs="Arial"/>
          <w:color w:val="auto"/>
          <w:szCs w:val="24"/>
        </w:rPr>
        <w:t>á</w:t>
      </w:r>
      <w:r w:rsidR="007A42E3" w:rsidRPr="00FA347D">
        <w:rPr>
          <w:rFonts w:ascii="Georgia" w:hAnsi="Georgia" w:cs="Arial"/>
          <w:color w:val="auto"/>
          <w:szCs w:val="24"/>
        </w:rPr>
        <w:t xml:space="preserve"> </w:t>
      </w:r>
      <w:r w:rsidR="00FE018B" w:rsidRPr="00FA347D">
        <w:rPr>
          <w:rFonts w:ascii="Georgia" w:hAnsi="Georgia" w:cs="Arial"/>
          <w:color w:val="auto"/>
          <w:szCs w:val="24"/>
        </w:rPr>
        <w:t>sobre esa suma intereses legales</w:t>
      </w:r>
      <w:r w:rsidR="00A611ED" w:rsidRPr="00FA347D">
        <w:rPr>
          <w:rFonts w:ascii="Georgia" w:hAnsi="Georgia" w:cs="Arial"/>
          <w:color w:val="auto"/>
          <w:szCs w:val="24"/>
        </w:rPr>
        <w:t xml:space="preserve">; </w:t>
      </w:r>
      <w:r w:rsidR="007A42E3" w:rsidRPr="00FA347D">
        <w:rPr>
          <w:rFonts w:ascii="Georgia" w:hAnsi="Georgia" w:cs="Arial"/>
          <w:b/>
          <w:bCs/>
          <w:color w:val="auto"/>
          <w:szCs w:val="24"/>
        </w:rPr>
        <w:t xml:space="preserve">(iv) </w:t>
      </w:r>
      <w:r w:rsidR="007A42E3" w:rsidRPr="00FA347D">
        <w:rPr>
          <w:rFonts w:ascii="Georgia" w:hAnsi="Georgia" w:cs="Arial"/>
          <w:color w:val="auto"/>
          <w:szCs w:val="24"/>
        </w:rPr>
        <w:t xml:space="preserve">Condenará </w:t>
      </w:r>
      <w:r w:rsidRPr="00FA347D">
        <w:rPr>
          <w:rFonts w:ascii="Georgia" w:hAnsi="Georgia" w:cs="Arial"/>
          <w:color w:val="auto"/>
          <w:szCs w:val="24"/>
        </w:rPr>
        <w:t>en costas</w:t>
      </w:r>
      <w:r w:rsidR="0040001D" w:rsidRPr="00FA347D">
        <w:rPr>
          <w:rFonts w:ascii="Georgia" w:hAnsi="Georgia" w:cs="Arial"/>
          <w:color w:val="auto"/>
          <w:szCs w:val="24"/>
        </w:rPr>
        <w:t xml:space="preserve"> a</w:t>
      </w:r>
      <w:r w:rsidR="00915357" w:rsidRPr="00FA347D">
        <w:rPr>
          <w:rFonts w:ascii="Georgia" w:hAnsi="Georgia" w:cs="Arial"/>
          <w:color w:val="auto"/>
          <w:szCs w:val="24"/>
        </w:rPr>
        <w:t xml:space="preserve"> </w:t>
      </w:r>
      <w:r w:rsidR="0040001D" w:rsidRPr="00FA347D">
        <w:rPr>
          <w:rFonts w:ascii="Georgia" w:hAnsi="Georgia" w:cs="Arial"/>
          <w:color w:val="auto"/>
          <w:szCs w:val="24"/>
        </w:rPr>
        <w:t>l</w:t>
      </w:r>
      <w:r w:rsidR="00915357" w:rsidRPr="00FA347D">
        <w:rPr>
          <w:rFonts w:ascii="Georgia" w:hAnsi="Georgia" w:cs="Arial"/>
          <w:color w:val="auto"/>
          <w:szCs w:val="24"/>
        </w:rPr>
        <w:t xml:space="preserve">os sucesores procesales del </w:t>
      </w:r>
      <w:r w:rsidR="0040001D" w:rsidRPr="00FA347D">
        <w:rPr>
          <w:rFonts w:ascii="Georgia" w:hAnsi="Georgia" w:cs="Arial"/>
          <w:color w:val="auto"/>
          <w:szCs w:val="24"/>
        </w:rPr>
        <w:t xml:space="preserve"> demandado</w:t>
      </w:r>
      <w:r w:rsidRPr="00FA347D">
        <w:rPr>
          <w:rFonts w:ascii="Georgia" w:hAnsi="Georgia" w:cs="Arial"/>
          <w:color w:val="auto"/>
          <w:szCs w:val="24"/>
        </w:rPr>
        <w:t xml:space="preserve">, en </w:t>
      </w:r>
      <w:r w:rsidR="00FE018B" w:rsidRPr="00FA347D">
        <w:rPr>
          <w:rFonts w:ascii="Georgia" w:hAnsi="Georgia" w:cs="Arial"/>
          <w:color w:val="auto"/>
          <w:szCs w:val="24"/>
        </w:rPr>
        <w:t>ambas instancias</w:t>
      </w:r>
      <w:r w:rsidRPr="00FA347D">
        <w:rPr>
          <w:rFonts w:ascii="Georgia" w:hAnsi="Georgia" w:cs="Arial"/>
          <w:color w:val="auto"/>
          <w:szCs w:val="24"/>
        </w:rPr>
        <w:t>, en razón a</w:t>
      </w:r>
      <w:r w:rsidR="00AA0D72" w:rsidRPr="00FA347D">
        <w:rPr>
          <w:rFonts w:ascii="Georgia" w:hAnsi="Georgia" w:cs="Arial"/>
          <w:color w:val="auto"/>
          <w:szCs w:val="24"/>
        </w:rPr>
        <w:t xml:space="preserve"> </w:t>
      </w:r>
      <w:r w:rsidRPr="00FA347D">
        <w:rPr>
          <w:rFonts w:ascii="Georgia" w:hAnsi="Georgia" w:cs="Arial"/>
          <w:color w:val="auto"/>
          <w:szCs w:val="24"/>
        </w:rPr>
        <w:t>l</w:t>
      </w:r>
      <w:r w:rsidR="00AA0D72" w:rsidRPr="00FA347D">
        <w:rPr>
          <w:rFonts w:ascii="Georgia" w:hAnsi="Georgia" w:cs="Arial"/>
          <w:color w:val="auto"/>
          <w:szCs w:val="24"/>
        </w:rPr>
        <w:t>a revocatoria total del auto impugnado</w:t>
      </w:r>
      <w:r w:rsidR="00727807" w:rsidRPr="00FA347D">
        <w:rPr>
          <w:rFonts w:ascii="Georgia" w:hAnsi="Georgia" w:cs="Arial"/>
          <w:color w:val="auto"/>
          <w:szCs w:val="24"/>
        </w:rPr>
        <w:t xml:space="preserve"> (Art</w:t>
      </w:r>
      <w:r w:rsidR="00AA0D72" w:rsidRPr="00FA347D">
        <w:rPr>
          <w:rFonts w:ascii="Georgia" w:hAnsi="Georgia" w:cs="Arial"/>
          <w:color w:val="auto"/>
          <w:szCs w:val="24"/>
        </w:rPr>
        <w:t xml:space="preserve">ículo </w:t>
      </w:r>
      <w:r w:rsidR="009A22A3" w:rsidRPr="00FA347D">
        <w:rPr>
          <w:rFonts w:ascii="Georgia" w:hAnsi="Georgia" w:cs="Arial"/>
          <w:color w:val="auto"/>
          <w:szCs w:val="24"/>
        </w:rPr>
        <w:t>36</w:t>
      </w:r>
      <w:r w:rsidR="00AA0D72" w:rsidRPr="00FA347D">
        <w:rPr>
          <w:rFonts w:ascii="Georgia" w:hAnsi="Georgia" w:cs="Arial"/>
          <w:color w:val="auto"/>
          <w:szCs w:val="24"/>
        </w:rPr>
        <w:t>5</w:t>
      </w:r>
      <w:r w:rsidR="00EA3E2E" w:rsidRPr="00FA347D">
        <w:rPr>
          <w:rFonts w:ascii="Georgia" w:hAnsi="Georgia" w:cs="Arial"/>
          <w:color w:val="auto"/>
          <w:szCs w:val="24"/>
        </w:rPr>
        <w:t>-4º</w:t>
      </w:r>
      <w:r w:rsidR="00A15847" w:rsidRPr="00FA347D">
        <w:rPr>
          <w:rFonts w:ascii="Georgia" w:hAnsi="Georgia" w:cs="Arial"/>
          <w:color w:val="auto"/>
          <w:szCs w:val="24"/>
        </w:rPr>
        <w:t>, CGP)</w:t>
      </w:r>
      <w:r w:rsidRPr="00FA347D">
        <w:rPr>
          <w:rFonts w:ascii="Georgia" w:hAnsi="Georgia" w:cs="Arial"/>
          <w:color w:val="auto"/>
          <w:szCs w:val="24"/>
        </w:rPr>
        <w:t>;</w:t>
      </w:r>
      <w:r w:rsidR="002218B3" w:rsidRPr="00FA347D">
        <w:rPr>
          <w:rFonts w:ascii="Georgia" w:hAnsi="Georgia" w:cs="Arial"/>
          <w:color w:val="auto"/>
          <w:szCs w:val="24"/>
        </w:rPr>
        <w:t xml:space="preserve"> </w:t>
      </w:r>
      <w:r w:rsidR="00396F0A" w:rsidRPr="00FA347D">
        <w:rPr>
          <w:rFonts w:ascii="Georgia" w:hAnsi="Georgia" w:cs="Arial"/>
          <w:b/>
          <w:bCs/>
          <w:color w:val="auto"/>
          <w:szCs w:val="24"/>
        </w:rPr>
        <w:t xml:space="preserve">(v) </w:t>
      </w:r>
      <w:r w:rsidR="00396F0A" w:rsidRPr="00FA347D">
        <w:rPr>
          <w:rFonts w:ascii="Georgia" w:hAnsi="Georgia" w:cs="Arial"/>
          <w:color w:val="auto"/>
          <w:szCs w:val="24"/>
        </w:rPr>
        <w:lastRenderedPageBreak/>
        <w:t xml:space="preserve">Advertirá </w:t>
      </w:r>
      <w:r w:rsidR="002218B3" w:rsidRPr="00FA347D">
        <w:rPr>
          <w:rFonts w:ascii="Georgia" w:hAnsi="Georgia" w:cs="Arial"/>
          <w:color w:val="auto"/>
          <w:szCs w:val="24"/>
        </w:rPr>
        <w:t>que esta decisión es irrecurrible (Artículo 35, CGP);</w:t>
      </w:r>
      <w:r w:rsidRPr="00FA347D">
        <w:rPr>
          <w:rFonts w:ascii="Georgia" w:hAnsi="Georgia" w:cs="Arial"/>
          <w:color w:val="auto"/>
          <w:szCs w:val="24"/>
        </w:rPr>
        <w:t xml:space="preserve"> y, </w:t>
      </w:r>
      <w:r w:rsidR="002218B3" w:rsidRPr="00FA347D">
        <w:rPr>
          <w:rFonts w:ascii="Georgia" w:hAnsi="Georgia" w:cs="Arial"/>
          <w:b/>
          <w:bCs/>
          <w:color w:val="auto"/>
          <w:szCs w:val="24"/>
        </w:rPr>
        <w:t>(v</w:t>
      </w:r>
      <w:r w:rsidR="5FC3FDF0" w:rsidRPr="00FA347D">
        <w:rPr>
          <w:rFonts w:ascii="Georgia" w:hAnsi="Georgia" w:cs="Arial"/>
          <w:b/>
          <w:bCs/>
          <w:color w:val="auto"/>
          <w:szCs w:val="24"/>
        </w:rPr>
        <w:t>i</w:t>
      </w:r>
      <w:r w:rsidR="002218B3" w:rsidRPr="00FA347D">
        <w:rPr>
          <w:rFonts w:ascii="Georgia" w:hAnsi="Georgia" w:cs="Arial"/>
          <w:b/>
          <w:bCs/>
          <w:color w:val="auto"/>
          <w:szCs w:val="24"/>
        </w:rPr>
        <w:t xml:space="preserve">) </w:t>
      </w:r>
      <w:r w:rsidR="00396F0A" w:rsidRPr="00FA347D">
        <w:rPr>
          <w:rFonts w:ascii="Georgia" w:hAnsi="Georgia" w:cs="Arial"/>
          <w:color w:val="auto"/>
          <w:szCs w:val="24"/>
        </w:rPr>
        <w:t xml:space="preserve">Dispondrá </w:t>
      </w:r>
      <w:r w:rsidRPr="00FA347D">
        <w:rPr>
          <w:rFonts w:ascii="Georgia" w:hAnsi="Georgia" w:cs="Arial"/>
          <w:color w:val="auto"/>
          <w:szCs w:val="24"/>
        </w:rPr>
        <w:t xml:space="preserve">la devolución del expediente al juzgado de </w:t>
      </w:r>
      <w:r w:rsidR="00E751FF" w:rsidRPr="00FA347D">
        <w:rPr>
          <w:rFonts w:ascii="Georgia" w:hAnsi="Georgia" w:cs="Arial"/>
          <w:color w:val="auto"/>
          <w:szCs w:val="24"/>
        </w:rPr>
        <w:t>conocimiento</w:t>
      </w:r>
      <w:r w:rsidRPr="00FA347D">
        <w:rPr>
          <w:rFonts w:ascii="Georgia" w:hAnsi="Georgia" w:cs="Arial"/>
          <w:color w:val="auto"/>
          <w:szCs w:val="24"/>
        </w:rPr>
        <w:t>.</w:t>
      </w:r>
    </w:p>
    <w:p w14:paraId="22651883" w14:textId="77777777" w:rsidR="00BB7028" w:rsidRPr="00FA347D" w:rsidRDefault="00BB7028" w:rsidP="00FA347D">
      <w:pPr>
        <w:pStyle w:val="Textopredeterminado"/>
        <w:spacing w:line="276" w:lineRule="auto"/>
        <w:jc w:val="both"/>
        <w:rPr>
          <w:rFonts w:ascii="Georgia" w:hAnsi="Georgia" w:cs="Arial"/>
          <w:color w:val="auto"/>
          <w:szCs w:val="24"/>
        </w:rPr>
      </w:pPr>
    </w:p>
    <w:p w14:paraId="308BDEA1" w14:textId="01D4EF3E" w:rsidR="00A7242B" w:rsidRPr="00FA347D" w:rsidRDefault="00A7242B" w:rsidP="00FA347D">
      <w:pPr>
        <w:tabs>
          <w:tab w:val="left" w:pos="-720"/>
        </w:tabs>
        <w:suppressAutoHyphens/>
        <w:spacing w:line="276" w:lineRule="auto"/>
        <w:jc w:val="both"/>
        <w:rPr>
          <w:rFonts w:ascii="Georgia" w:hAnsi="Georgia" w:cs="Arial"/>
          <w:lang w:val="es-CO"/>
        </w:rPr>
      </w:pPr>
      <w:r w:rsidRPr="00FA347D">
        <w:rPr>
          <w:rFonts w:ascii="Georgia" w:hAnsi="Georgia" w:cs="Arial"/>
          <w:lang w:val="es-CO"/>
        </w:rPr>
        <w:t xml:space="preserve">En mérito de lo discurrido en los acápites precedentes, el </w:t>
      </w:r>
      <w:r w:rsidRPr="00FA347D">
        <w:rPr>
          <w:rFonts w:ascii="Georgia" w:hAnsi="Georgia" w:cs="Arial"/>
          <w:bCs/>
          <w:smallCaps/>
          <w:lang w:val="es-CO"/>
        </w:rPr>
        <w:t>Tribunal Superior del Distrito Judicial de Pereira, Sala Unitaria de Decisión</w:t>
      </w:r>
      <w:r w:rsidRPr="00FA347D">
        <w:rPr>
          <w:rFonts w:ascii="Georgia" w:hAnsi="Georgia" w:cs="Arial"/>
          <w:lang w:val="es-CO"/>
        </w:rPr>
        <w:t xml:space="preserve">, </w:t>
      </w:r>
    </w:p>
    <w:p w14:paraId="60EAD93D" w14:textId="77777777" w:rsidR="000F3B90" w:rsidRPr="00FA347D" w:rsidRDefault="000F3B90" w:rsidP="00FA347D">
      <w:pPr>
        <w:tabs>
          <w:tab w:val="left" w:pos="-720"/>
        </w:tabs>
        <w:suppressAutoHyphens/>
        <w:spacing w:line="276" w:lineRule="auto"/>
        <w:jc w:val="both"/>
        <w:rPr>
          <w:rFonts w:ascii="Georgia" w:hAnsi="Georgia" w:cs="Arial"/>
          <w:lang w:val="es-CO"/>
        </w:rPr>
      </w:pPr>
    </w:p>
    <w:p w14:paraId="73DD9068" w14:textId="2E5BA95A" w:rsidR="00A7242B" w:rsidRPr="00225BAE" w:rsidRDefault="00A7242B" w:rsidP="00FA347D">
      <w:pPr>
        <w:pStyle w:val="Sinespaciado"/>
        <w:spacing w:line="276" w:lineRule="auto"/>
        <w:jc w:val="center"/>
        <w:rPr>
          <w:rFonts w:ascii="Georgia" w:hAnsi="Georgia" w:cs="Arial"/>
          <w:b/>
          <w:bCs/>
          <w:sz w:val="24"/>
          <w:szCs w:val="24"/>
          <w:lang w:val="es-CO"/>
        </w:rPr>
      </w:pPr>
      <w:r w:rsidRPr="00225BAE">
        <w:rPr>
          <w:rFonts w:ascii="Georgia" w:hAnsi="Georgia" w:cs="Arial"/>
          <w:b/>
          <w:bCs/>
          <w:sz w:val="24"/>
          <w:szCs w:val="24"/>
          <w:lang w:val="es-CO"/>
        </w:rPr>
        <w:t>R E S U E L V E,</w:t>
      </w:r>
    </w:p>
    <w:p w14:paraId="0D7CA50F" w14:textId="77777777" w:rsidR="000F3B90" w:rsidRPr="00FA347D" w:rsidRDefault="000F3B90" w:rsidP="00FA347D">
      <w:pPr>
        <w:pStyle w:val="Sinespaciado"/>
        <w:spacing w:line="276" w:lineRule="auto"/>
        <w:jc w:val="center"/>
        <w:rPr>
          <w:rFonts w:ascii="Georgia" w:hAnsi="Georgia" w:cs="Arial"/>
          <w:bCs/>
          <w:sz w:val="24"/>
          <w:szCs w:val="24"/>
          <w:lang w:val="es-CO"/>
        </w:rPr>
      </w:pPr>
    </w:p>
    <w:p w14:paraId="2B8099B9" w14:textId="3B8DF862" w:rsidR="00A7242B" w:rsidRPr="00FA347D" w:rsidRDefault="003611FD" w:rsidP="00FA347D">
      <w:pPr>
        <w:pStyle w:val="Textopredeterminado"/>
        <w:numPr>
          <w:ilvl w:val="0"/>
          <w:numId w:val="1"/>
        </w:numPr>
        <w:spacing w:line="276" w:lineRule="auto"/>
        <w:contextualSpacing/>
        <w:jc w:val="both"/>
        <w:rPr>
          <w:rFonts w:ascii="Georgia" w:hAnsi="Georgia" w:cs="Arial"/>
          <w:color w:val="auto"/>
          <w:szCs w:val="24"/>
        </w:rPr>
      </w:pPr>
      <w:r w:rsidRPr="00FA347D">
        <w:rPr>
          <w:rFonts w:ascii="Georgia" w:hAnsi="Georgia" w:cs="Arial"/>
          <w:bCs/>
          <w:color w:val="auto"/>
          <w:szCs w:val="24"/>
        </w:rPr>
        <w:t>REVOCAR</w:t>
      </w:r>
      <w:r w:rsidR="00BC4316" w:rsidRPr="00FA347D">
        <w:rPr>
          <w:rFonts w:ascii="Georgia" w:hAnsi="Georgia" w:cs="Arial"/>
          <w:bCs/>
          <w:color w:val="auto"/>
          <w:szCs w:val="24"/>
        </w:rPr>
        <w:t xml:space="preserve"> </w:t>
      </w:r>
      <w:r w:rsidRPr="00FA347D">
        <w:rPr>
          <w:rFonts w:ascii="Georgia" w:hAnsi="Georgia" w:cs="Arial"/>
          <w:color w:val="auto"/>
          <w:szCs w:val="24"/>
        </w:rPr>
        <w:t xml:space="preserve">el </w:t>
      </w:r>
      <w:r w:rsidR="00FA0952" w:rsidRPr="00FA347D">
        <w:rPr>
          <w:rFonts w:ascii="Georgia" w:hAnsi="Georgia" w:cs="Arial"/>
          <w:color w:val="auto"/>
          <w:szCs w:val="24"/>
        </w:rPr>
        <w:t>proveído</w:t>
      </w:r>
      <w:r w:rsidR="00A7242B" w:rsidRPr="00FA347D">
        <w:rPr>
          <w:rFonts w:ascii="Georgia" w:hAnsi="Georgia" w:cs="Arial"/>
          <w:color w:val="auto"/>
          <w:szCs w:val="24"/>
        </w:rPr>
        <w:t xml:space="preserve"> datado el 1</w:t>
      </w:r>
      <w:r w:rsidR="00A277E0" w:rsidRPr="00FA347D">
        <w:rPr>
          <w:rFonts w:ascii="Georgia" w:hAnsi="Georgia" w:cs="Arial"/>
          <w:color w:val="auto"/>
          <w:szCs w:val="24"/>
        </w:rPr>
        <w:t>4</w:t>
      </w:r>
      <w:r w:rsidR="00A7242B" w:rsidRPr="00FA347D">
        <w:rPr>
          <w:rFonts w:ascii="Georgia" w:hAnsi="Georgia" w:cs="Arial"/>
          <w:color w:val="auto"/>
          <w:szCs w:val="24"/>
        </w:rPr>
        <w:t>-</w:t>
      </w:r>
      <w:r w:rsidR="00A277E0" w:rsidRPr="00FA347D">
        <w:rPr>
          <w:rFonts w:ascii="Georgia" w:hAnsi="Georgia" w:cs="Arial"/>
          <w:color w:val="auto"/>
          <w:szCs w:val="24"/>
        </w:rPr>
        <w:t>08</w:t>
      </w:r>
      <w:r w:rsidR="00A7242B" w:rsidRPr="00FA347D">
        <w:rPr>
          <w:rFonts w:ascii="Georgia" w:hAnsi="Georgia" w:cs="Arial"/>
          <w:color w:val="auto"/>
          <w:szCs w:val="24"/>
        </w:rPr>
        <w:t xml:space="preserve">-2019, proferido por el Juzgado </w:t>
      </w:r>
      <w:r w:rsidR="00A277E0" w:rsidRPr="00FA347D">
        <w:rPr>
          <w:rFonts w:ascii="Georgia" w:hAnsi="Georgia" w:cs="Arial"/>
          <w:color w:val="auto"/>
          <w:szCs w:val="24"/>
        </w:rPr>
        <w:t xml:space="preserve">Único Promiscuo del </w:t>
      </w:r>
      <w:r w:rsidR="00A7242B" w:rsidRPr="00FA347D">
        <w:rPr>
          <w:rFonts w:ascii="Georgia" w:hAnsi="Georgia" w:cs="Arial"/>
          <w:color w:val="auto"/>
          <w:szCs w:val="24"/>
        </w:rPr>
        <w:t xml:space="preserve">Circuito de </w:t>
      </w:r>
      <w:r w:rsidR="00A277E0" w:rsidRPr="00FA347D">
        <w:rPr>
          <w:rFonts w:ascii="Georgia" w:hAnsi="Georgia" w:cs="Arial"/>
          <w:color w:val="auto"/>
          <w:szCs w:val="24"/>
        </w:rPr>
        <w:t>Belén de Umbría,</w:t>
      </w:r>
      <w:r w:rsidR="00A7242B" w:rsidRPr="00FA347D">
        <w:rPr>
          <w:rFonts w:ascii="Georgia" w:hAnsi="Georgia" w:cs="Arial"/>
          <w:color w:val="auto"/>
          <w:szCs w:val="24"/>
        </w:rPr>
        <w:t xml:space="preserve"> R., </w:t>
      </w:r>
      <w:r w:rsidR="00A277E0" w:rsidRPr="00FA347D">
        <w:rPr>
          <w:rFonts w:ascii="Georgia" w:hAnsi="Georgia" w:cs="Arial"/>
          <w:color w:val="auto"/>
          <w:szCs w:val="24"/>
        </w:rPr>
        <w:t xml:space="preserve">para en su lugar </w:t>
      </w:r>
      <w:r w:rsidR="00A277E0" w:rsidRPr="00FA347D">
        <w:rPr>
          <w:rFonts w:ascii="Georgia" w:hAnsi="Georgia" w:cs="Arial"/>
          <w:bCs/>
          <w:color w:val="auto"/>
          <w:szCs w:val="24"/>
        </w:rPr>
        <w:t xml:space="preserve">DECLARAR </w:t>
      </w:r>
      <w:r w:rsidR="00764E8B" w:rsidRPr="00FA347D">
        <w:rPr>
          <w:rFonts w:ascii="Georgia" w:hAnsi="Georgia" w:cs="Arial"/>
          <w:color w:val="auto"/>
          <w:szCs w:val="24"/>
        </w:rPr>
        <w:t xml:space="preserve">probadas las objeciones </w:t>
      </w:r>
      <w:r w:rsidR="00313E5E" w:rsidRPr="00FA347D">
        <w:rPr>
          <w:rFonts w:ascii="Georgia" w:hAnsi="Georgia" w:cs="Arial"/>
          <w:color w:val="auto"/>
          <w:szCs w:val="24"/>
        </w:rPr>
        <w:t>propuestas a las cuentas rendidas por el</w:t>
      </w:r>
      <w:r w:rsidR="00CA23D8" w:rsidRPr="00FA347D">
        <w:rPr>
          <w:rFonts w:ascii="Georgia" w:hAnsi="Georgia" w:cs="Arial"/>
          <w:color w:val="auto"/>
          <w:szCs w:val="24"/>
        </w:rPr>
        <w:t xml:space="preserve"> guard</w:t>
      </w:r>
      <w:r w:rsidR="00F22858" w:rsidRPr="00FA347D">
        <w:rPr>
          <w:rFonts w:ascii="Georgia" w:hAnsi="Georgia" w:cs="Arial"/>
          <w:color w:val="auto"/>
          <w:szCs w:val="24"/>
        </w:rPr>
        <w:t>ad</w:t>
      </w:r>
      <w:r w:rsidR="00CA23D8" w:rsidRPr="00FA347D">
        <w:rPr>
          <w:rFonts w:ascii="Georgia" w:hAnsi="Georgia" w:cs="Arial"/>
          <w:color w:val="auto"/>
          <w:szCs w:val="24"/>
        </w:rPr>
        <w:t>or</w:t>
      </w:r>
      <w:r w:rsidR="00313E5E" w:rsidRPr="00FA347D">
        <w:rPr>
          <w:rFonts w:ascii="Georgia" w:hAnsi="Georgia" w:cs="Arial"/>
          <w:color w:val="auto"/>
          <w:szCs w:val="24"/>
        </w:rPr>
        <w:t xml:space="preserve"> Ignacio A. Gómez A.</w:t>
      </w:r>
      <w:r w:rsidR="00811B33" w:rsidRPr="00FA347D">
        <w:rPr>
          <w:rFonts w:ascii="Georgia" w:hAnsi="Georgia" w:cs="Arial"/>
          <w:color w:val="auto"/>
          <w:szCs w:val="24"/>
        </w:rPr>
        <w:t xml:space="preserve"> dentro de este trámite</w:t>
      </w:r>
      <w:r w:rsidR="00A7242B" w:rsidRPr="00FA347D">
        <w:rPr>
          <w:rFonts w:ascii="Georgia" w:hAnsi="Georgia" w:cs="Arial"/>
          <w:color w:val="auto"/>
          <w:szCs w:val="24"/>
        </w:rPr>
        <w:t>.</w:t>
      </w:r>
    </w:p>
    <w:p w14:paraId="7F960799" w14:textId="77777777" w:rsidR="00A7242B" w:rsidRPr="00FA347D" w:rsidRDefault="00A7242B" w:rsidP="00FA347D">
      <w:pPr>
        <w:pStyle w:val="Textopredeterminado"/>
        <w:spacing w:line="276" w:lineRule="auto"/>
        <w:ind w:left="360"/>
        <w:contextualSpacing/>
        <w:jc w:val="both"/>
        <w:rPr>
          <w:rFonts w:ascii="Georgia" w:hAnsi="Georgia" w:cs="Arial"/>
          <w:color w:val="auto"/>
          <w:szCs w:val="24"/>
        </w:rPr>
      </w:pPr>
    </w:p>
    <w:p w14:paraId="262A7DCA" w14:textId="006B7E25" w:rsidR="00AD4873" w:rsidRPr="00FA347D" w:rsidRDefault="00A611ED" w:rsidP="00FA347D">
      <w:pPr>
        <w:pStyle w:val="Textopredeterminado"/>
        <w:numPr>
          <w:ilvl w:val="0"/>
          <w:numId w:val="1"/>
        </w:numPr>
        <w:spacing w:line="276" w:lineRule="auto"/>
        <w:contextualSpacing/>
        <w:jc w:val="both"/>
        <w:rPr>
          <w:rFonts w:ascii="Georgia" w:hAnsi="Georgia" w:cs="Arial"/>
          <w:color w:val="auto"/>
          <w:szCs w:val="24"/>
        </w:rPr>
      </w:pPr>
      <w:r w:rsidRPr="00FA347D">
        <w:rPr>
          <w:rFonts w:ascii="Georgia" w:hAnsi="Georgia" w:cs="Arial"/>
          <w:bCs/>
          <w:color w:val="auto"/>
          <w:szCs w:val="24"/>
        </w:rPr>
        <w:t>CONDENAR</w:t>
      </w:r>
      <w:r w:rsidR="00A7242B" w:rsidRPr="00FA347D">
        <w:rPr>
          <w:rFonts w:ascii="Georgia" w:hAnsi="Georgia" w:cs="Arial"/>
          <w:color w:val="auto"/>
          <w:szCs w:val="24"/>
        </w:rPr>
        <w:t xml:space="preserve">, en consecuencia, </w:t>
      </w:r>
      <w:r w:rsidRPr="00FA347D">
        <w:rPr>
          <w:rFonts w:ascii="Georgia" w:hAnsi="Georgia" w:cs="Arial"/>
          <w:color w:val="auto"/>
          <w:szCs w:val="24"/>
        </w:rPr>
        <w:t>a</w:t>
      </w:r>
      <w:r w:rsidR="00915357" w:rsidRPr="00FA347D">
        <w:rPr>
          <w:rFonts w:ascii="Georgia" w:hAnsi="Georgia" w:cs="Arial"/>
          <w:color w:val="auto"/>
          <w:szCs w:val="24"/>
        </w:rPr>
        <w:t xml:space="preserve"> </w:t>
      </w:r>
      <w:r w:rsidR="00802555" w:rsidRPr="00FA347D">
        <w:rPr>
          <w:rFonts w:ascii="Georgia" w:hAnsi="Georgia" w:cs="Arial"/>
          <w:color w:val="auto"/>
          <w:szCs w:val="24"/>
        </w:rPr>
        <w:t>l</w:t>
      </w:r>
      <w:r w:rsidR="00915357" w:rsidRPr="00FA347D">
        <w:rPr>
          <w:rFonts w:ascii="Georgia" w:hAnsi="Georgia" w:cs="Arial"/>
          <w:color w:val="auto"/>
          <w:szCs w:val="24"/>
        </w:rPr>
        <w:t xml:space="preserve">os sucesores procesales del </w:t>
      </w:r>
      <w:r w:rsidR="00802555" w:rsidRPr="00FA347D">
        <w:rPr>
          <w:rFonts w:ascii="Georgia" w:hAnsi="Georgia" w:cs="Arial"/>
          <w:color w:val="auto"/>
          <w:szCs w:val="24"/>
        </w:rPr>
        <w:t xml:space="preserve">señor Ignacio A. Gómez A. </w:t>
      </w:r>
      <w:r w:rsidRPr="00FA347D">
        <w:rPr>
          <w:rFonts w:ascii="Georgia" w:hAnsi="Georgia" w:cs="Arial"/>
          <w:color w:val="auto"/>
          <w:szCs w:val="24"/>
        </w:rPr>
        <w:t xml:space="preserve">a pagar a </w:t>
      </w:r>
      <w:r w:rsidR="00802555" w:rsidRPr="00FA347D">
        <w:rPr>
          <w:rFonts w:ascii="Georgia" w:hAnsi="Georgia" w:cs="Arial"/>
          <w:color w:val="auto"/>
          <w:szCs w:val="24"/>
        </w:rPr>
        <w:t xml:space="preserve">la sucesión de la causante Magdalena Gómez Botero, la suma </w:t>
      </w:r>
      <w:r w:rsidR="0026486D" w:rsidRPr="00FA347D">
        <w:rPr>
          <w:rFonts w:ascii="Georgia" w:hAnsi="Georgia" w:cs="Arial"/>
          <w:color w:val="auto"/>
          <w:szCs w:val="24"/>
        </w:rPr>
        <w:t>de</w:t>
      </w:r>
      <w:r w:rsidR="00FA0952" w:rsidRPr="00FA347D">
        <w:rPr>
          <w:rFonts w:ascii="Georgia" w:hAnsi="Georgia" w:cs="Arial"/>
          <w:color w:val="auto"/>
          <w:szCs w:val="24"/>
        </w:rPr>
        <w:t xml:space="preserve"> tres mil setecientos sesenta y tres mil millones trescientos cincuenta y cinco mil ochocientos dieciséis pesos con setenta y dos centavos (</w:t>
      </w:r>
      <w:r w:rsidR="0026486D" w:rsidRPr="00FA347D">
        <w:rPr>
          <w:rFonts w:ascii="Georgia" w:hAnsi="Georgia" w:cs="Arial"/>
          <w:color w:val="auto"/>
          <w:szCs w:val="24"/>
        </w:rPr>
        <w:t>$</w:t>
      </w:r>
      <w:r w:rsidR="00802555" w:rsidRPr="00FA347D">
        <w:rPr>
          <w:rFonts w:ascii="Georgia" w:hAnsi="Georgia" w:cs="Arial"/>
          <w:color w:val="auto"/>
          <w:szCs w:val="24"/>
        </w:rPr>
        <w:t>3.763.355.816,72</w:t>
      </w:r>
      <w:r w:rsidR="00FA0952" w:rsidRPr="00FA347D">
        <w:rPr>
          <w:rFonts w:ascii="Georgia" w:hAnsi="Georgia" w:cs="Arial"/>
          <w:color w:val="auto"/>
          <w:szCs w:val="24"/>
        </w:rPr>
        <w:t>)</w:t>
      </w:r>
      <w:r w:rsidR="00396F0A" w:rsidRPr="00FA347D">
        <w:rPr>
          <w:rFonts w:ascii="Georgia" w:hAnsi="Georgia" w:cs="Arial"/>
          <w:color w:val="auto"/>
          <w:szCs w:val="24"/>
        </w:rPr>
        <w:t xml:space="preserve">, </w:t>
      </w:r>
      <w:r w:rsidR="00AD4873" w:rsidRPr="00FA347D">
        <w:rPr>
          <w:rFonts w:ascii="Georgia" w:hAnsi="Georgia" w:cs="Arial"/>
          <w:color w:val="auto"/>
          <w:szCs w:val="24"/>
        </w:rPr>
        <w:t xml:space="preserve">dentro de los quince (15) siguientes a la expedición del auto de </w:t>
      </w:r>
      <w:r w:rsidR="00AD4873" w:rsidRPr="00FA347D">
        <w:rPr>
          <w:rFonts w:ascii="Georgia" w:hAnsi="Georgia" w:cs="Arial"/>
          <w:i/>
          <w:iCs/>
          <w:color w:val="auto"/>
          <w:szCs w:val="24"/>
        </w:rPr>
        <w:t>“estarse a lo resuelto por este Tribunal”</w:t>
      </w:r>
      <w:r w:rsidR="00AD4873" w:rsidRPr="00FA347D">
        <w:rPr>
          <w:rFonts w:ascii="Georgia" w:hAnsi="Georgia" w:cs="Arial"/>
          <w:color w:val="auto"/>
          <w:szCs w:val="24"/>
        </w:rPr>
        <w:t>.</w:t>
      </w:r>
    </w:p>
    <w:p w14:paraId="79851A6A" w14:textId="08C15953" w:rsidR="00387410" w:rsidRPr="00FA347D" w:rsidRDefault="00387410" w:rsidP="00FA347D">
      <w:pPr>
        <w:pStyle w:val="Prrafodelista"/>
        <w:spacing w:line="276" w:lineRule="auto"/>
        <w:ind w:left="360"/>
        <w:rPr>
          <w:rFonts w:ascii="Georgia" w:hAnsi="Georgia" w:cs="Arial"/>
        </w:rPr>
      </w:pPr>
    </w:p>
    <w:p w14:paraId="025347C0" w14:textId="62A9BAD3" w:rsidR="00387410" w:rsidRPr="00FA347D" w:rsidRDefault="00387410" w:rsidP="00FA347D">
      <w:pPr>
        <w:pStyle w:val="Prrafodelista"/>
        <w:widowControl w:val="0"/>
        <w:numPr>
          <w:ilvl w:val="0"/>
          <w:numId w:val="1"/>
        </w:numPr>
        <w:overflowPunct w:val="0"/>
        <w:autoSpaceDE w:val="0"/>
        <w:autoSpaceDN w:val="0"/>
        <w:adjustRightInd w:val="0"/>
        <w:spacing w:line="276" w:lineRule="auto"/>
        <w:contextualSpacing w:val="0"/>
        <w:jc w:val="both"/>
        <w:rPr>
          <w:rFonts w:ascii="Georgia" w:hAnsi="Georgia" w:cs="Arial"/>
          <w:lang w:val="es-MX"/>
        </w:rPr>
      </w:pPr>
      <w:r w:rsidRPr="00FA347D">
        <w:rPr>
          <w:rFonts w:ascii="Georgia" w:hAnsi="Georgia" w:cs="Arial"/>
          <w:bCs/>
          <w:lang w:val="es-CO"/>
        </w:rPr>
        <w:t>RECONOCER</w:t>
      </w:r>
      <w:r w:rsidRPr="00FA347D">
        <w:rPr>
          <w:rFonts w:ascii="Georgia" w:hAnsi="Georgia" w:cs="Arial"/>
          <w:lang w:val="es-CO"/>
        </w:rPr>
        <w:t xml:space="preserve"> </w:t>
      </w:r>
      <w:r w:rsidRPr="00FA347D">
        <w:rPr>
          <w:rFonts w:ascii="Georgia" w:hAnsi="Georgia" w:cs="Arial"/>
          <w:lang w:val="es-MX"/>
        </w:rPr>
        <w:t xml:space="preserve">sobre </w:t>
      </w:r>
      <w:r w:rsidR="26049E80" w:rsidRPr="00FA347D">
        <w:rPr>
          <w:rFonts w:ascii="Georgia" w:hAnsi="Georgia" w:cs="Arial"/>
          <w:lang w:val="es-MX"/>
        </w:rPr>
        <w:t xml:space="preserve">la anterior </w:t>
      </w:r>
      <w:r w:rsidR="00AD4873" w:rsidRPr="00FA347D">
        <w:rPr>
          <w:rFonts w:ascii="Georgia" w:hAnsi="Georgia" w:cs="Arial"/>
          <w:lang w:val="es-MX"/>
        </w:rPr>
        <w:t>suma</w:t>
      </w:r>
      <w:r w:rsidR="4C0D6EEF" w:rsidRPr="00FA347D">
        <w:rPr>
          <w:rFonts w:ascii="Georgia" w:hAnsi="Georgia" w:cs="Arial"/>
          <w:lang w:val="es-MX"/>
        </w:rPr>
        <w:t>,</w:t>
      </w:r>
      <w:r w:rsidR="00AD4873" w:rsidRPr="00FA347D">
        <w:rPr>
          <w:rFonts w:ascii="Georgia" w:hAnsi="Georgia" w:cs="Arial"/>
          <w:lang w:val="es-MX"/>
        </w:rPr>
        <w:t xml:space="preserve"> </w:t>
      </w:r>
      <w:r w:rsidR="52C6C858" w:rsidRPr="00FA347D">
        <w:rPr>
          <w:rFonts w:ascii="Georgia" w:hAnsi="Georgia" w:cs="Arial"/>
          <w:lang w:val="es-MX"/>
        </w:rPr>
        <w:t xml:space="preserve">intereses </w:t>
      </w:r>
      <w:r w:rsidRPr="00FA347D">
        <w:rPr>
          <w:rFonts w:ascii="Georgia" w:hAnsi="Georgia" w:cs="Arial"/>
          <w:lang w:val="es-MX"/>
        </w:rPr>
        <w:t>civil</w:t>
      </w:r>
      <w:r w:rsidR="447D43C0" w:rsidRPr="00FA347D">
        <w:rPr>
          <w:rFonts w:ascii="Georgia" w:hAnsi="Georgia" w:cs="Arial"/>
          <w:lang w:val="es-MX"/>
        </w:rPr>
        <w:t>es</w:t>
      </w:r>
      <w:r w:rsidRPr="00FA347D">
        <w:rPr>
          <w:rFonts w:ascii="Georgia" w:hAnsi="Georgia" w:cs="Arial"/>
          <w:lang w:val="es-MX"/>
        </w:rPr>
        <w:t xml:space="preserve"> </w:t>
      </w:r>
      <w:r w:rsidR="28EE3FDE" w:rsidRPr="00FA347D">
        <w:rPr>
          <w:rFonts w:ascii="Georgia" w:hAnsi="Georgia" w:cs="Arial"/>
          <w:lang w:val="es-MX"/>
        </w:rPr>
        <w:t xml:space="preserve">moratorios al </w:t>
      </w:r>
      <w:r w:rsidRPr="00FA347D">
        <w:rPr>
          <w:rFonts w:ascii="Georgia" w:hAnsi="Georgia" w:cs="Arial"/>
          <w:lang w:val="es-MX"/>
        </w:rPr>
        <w:t>6% anual.</w:t>
      </w:r>
    </w:p>
    <w:p w14:paraId="3A4B2E0B" w14:textId="59FDAF83" w:rsidR="00AC5FDA" w:rsidRPr="00FA347D" w:rsidRDefault="00AC5FDA" w:rsidP="00FA347D">
      <w:pPr>
        <w:spacing w:line="276" w:lineRule="auto"/>
        <w:ind w:left="360"/>
        <w:rPr>
          <w:rFonts w:ascii="Georgia" w:hAnsi="Georgia" w:cs="Arial"/>
          <w:lang w:val="es-CO"/>
        </w:rPr>
      </w:pPr>
    </w:p>
    <w:p w14:paraId="000FE70C" w14:textId="261E9836" w:rsidR="008F03FA" w:rsidRPr="00FA347D" w:rsidRDefault="00A7242B" w:rsidP="00FA347D">
      <w:pPr>
        <w:pStyle w:val="Textopredeterminado"/>
        <w:numPr>
          <w:ilvl w:val="0"/>
          <w:numId w:val="1"/>
        </w:numPr>
        <w:tabs>
          <w:tab w:val="left" w:pos="544"/>
        </w:tabs>
        <w:spacing w:line="276" w:lineRule="auto"/>
        <w:jc w:val="both"/>
        <w:rPr>
          <w:rFonts w:ascii="Georgia" w:hAnsi="Georgia" w:cs="Arial"/>
          <w:color w:val="auto"/>
          <w:szCs w:val="24"/>
        </w:rPr>
      </w:pPr>
      <w:r w:rsidRPr="00FA347D">
        <w:rPr>
          <w:rFonts w:ascii="Georgia" w:hAnsi="Georgia" w:cs="Arial"/>
          <w:color w:val="auto"/>
          <w:szCs w:val="24"/>
        </w:rPr>
        <w:t>CONDENAR en costas</w:t>
      </w:r>
      <w:r w:rsidR="37B61114" w:rsidRPr="00FA347D">
        <w:rPr>
          <w:rFonts w:ascii="Georgia" w:hAnsi="Georgia" w:cs="Arial"/>
          <w:color w:val="auto"/>
          <w:szCs w:val="24"/>
        </w:rPr>
        <w:t>,</w:t>
      </w:r>
      <w:r w:rsidR="00802555" w:rsidRPr="00FA347D">
        <w:rPr>
          <w:rFonts w:ascii="Georgia" w:hAnsi="Georgia" w:cs="Arial"/>
          <w:color w:val="auto"/>
          <w:szCs w:val="24"/>
        </w:rPr>
        <w:t xml:space="preserve"> </w:t>
      </w:r>
      <w:r w:rsidR="00915357" w:rsidRPr="00FA347D">
        <w:rPr>
          <w:rFonts w:ascii="Georgia" w:hAnsi="Georgia" w:cs="Arial"/>
          <w:color w:val="auto"/>
          <w:szCs w:val="24"/>
        </w:rPr>
        <w:t>a los sucesores procesales del</w:t>
      </w:r>
      <w:r w:rsidR="00802555" w:rsidRPr="00FA347D">
        <w:rPr>
          <w:rFonts w:ascii="Georgia" w:hAnsi="Georgia" w:cs="Arial"/>
          <w:color w:val="auto"/>
          <w:szCs w:val="24"/>
        </w:rPr>
        <w:t xml:space="preserve"> demandado</w:t>
      </w:r>
      <w:r w:rsidRPr="00FA347D">
        <w:rPr>
          <w:rFonts w:ascii="Georgia" w:hAnsi="Georgia" w:cs="Arial"/>
          <w:color w:val="auto"/>
          <w:szCs w:val="24"/>
        </w:rPr>
        <w:t xml:space="preserve">, en </w:t>
      </w:r>
      <w:r w:rsidR="00AD4873" w:rsidRPr="00FA347D">
        <w:rPr>
          <w:rFonts w:ascii="Georgia" w:hAnsi="Georgia" w:cs="Arial"/>
          <w:color w:val="auto"/>
          <w:szCs w:val="24"/>
        </w:rPr>
        <w:t xml:space="preserve">ambas </w:t>
      </w:r>
      <w:r w:rsidRPr="00FA347D">
        <w:rPr>
          <w:rFonts w:ascii="Georgia" w:hAnsi="Georgia" w:cs="Arial"/>
          <w:color w:val="auto"/>
          <w:szCs w:val="24"/>
        </w:rPr>
        <w:t>instancia</w:t>
      </w:r>
      <w:r w:rsidR="00AD4873" w:rsidRPr="00FA347D">
        <w:rPr>
          <w:rFonts w:ascii="Georgia" w:hAnsi="Georgia" w:cs="Arial"/>
          <w:color w:val="auto"/>
          <w:szCs w:val="24"/>
        </w:rPr>
        <w:t>s</w:t>
      </w:r>
      <w:r w:rsidR="00802555" w:rsidRPr="00FA347D">
        <w:rPr>
          <w:rFonts w:ascii="Georgia" w:hAnsi="Georgia" w:cs="Arial"/>
          <w:color w:val="auto"/>
          <w:szCs w:val="24"/>
        </w:rPr>
        <w:t xml:space="preserve">, </w:t>
      </w:r>
      <w:r w:rsidR="008F03FA" w:rsidRPr="00FA347D">
        <w:rPr>
          <w:rFonts w:ascii="Georgia" w:hAnsi="Georgia" w:cs="Arial"/>
          <w:color w:val="auto"/>
          <w:szCs w:val="24"/>
        </w:rPr>
        <w:t xml:space="preserve">y en favor de </w:t>
      </w:r>
      <w:r w:rsidR="00AE3DD3" w:rsidRPr="00FA347D">
        <w:rPr>
          <w:rFonts w:ascii="Georgia" w:hAnsi="Georgia" w:cs="Arial"/>
          <w:color w:val="auto"/>
          <w:szCs w:val="24"/>
        </w:rPr>
        <w:t>Ligia Gómez Agudelo y Jorge Mario Gómez Osorio</w:t>
      </w:r>
      <w:r w:rsidR="008F03FA" w:rsidRPr="00FA347D">
        <w:rPr>
          <w:rFonts w:ascii="Georgia" w:hAnsi="Georgia" w:cs="Arial"/>
          <w:color w:val="auto"/>
          <w:szCs w:val="24"/>
        </w:rPr>
        <w:t>. Las agencias en derecho se fijarán por esta Corporación, una vez quede ejecutoriada esta providencia.</w:t>
      </w:r>
    </w:p>
    <w:p w14:paraId="036425AB" w14:textId="5FB77217" w:rsidR="00A7242B" w:rsidRPr="00FA347D" w:rsidRDefault="00A7242B" w:rsidP="00FA347D">
      <w:pPr>
        <w:spacing w:line="276" w:lineRule="auto"/>
        <w:ind w:left="360"/>
        <w:rPr>
          <w:rFonts w:ascii="Georgia" w:hAnsi="Georgia" w:cs="Arial"/>
          <w:lang w:val="es-CO"/>
        </w:rPr>
      </w:pPr>
    </w:p>
    <w:p w14:paraId="525E2D13" w14:textId="7984E415" w:rsidR="00A7242B" w:rsidRPr="00FA347D" w:rsidRDefault="00A7242B" w:rsidP="00FA347D">
      <w:pPr>
        <w:pStyle w:val="Textopredeterminado"/>
        <w:numPr>
          <w:ilvl w:val="0"/>
          <w:numId w:val="1"/>
        </w:numPr>
        <w:spacing w:line="276" w:lineRule="auto"/>
        <w:contextualSpacing/>
        <w:jc w:val="both"/>
        <w:rPr>
          <w:rFonts w:ascii="Georgia" w:hAnsi="Georgia" w:cs="Arial"/>
          <w:color w:val="auto"/>
          <w:szCs w:val="24"/>
        </w:rPr>
      </w:pPr>
      <w:r w:rsidRPr="00FA347D">
        <w:rPr>
          <w:rFonts w:ascii="Georgia" w:hAnsi="Georgia" w:cs="Arial"/>
          <w:bCs/>
          <w:color w:val="auto"/>
          <w:szCs w:val="24"/>
        </w:rPr>
        <w:t>ADVERTIR</w:t>
      </w:r>
      <w:r w:rsidRPr="00FA347D">
        <w:rPr>
          <w:rFonts w:ascii="Georgia" w:hAnsi="Georgia" w:cs="Arial"/>
          <w:color w:val="auto"/>
          <w:szCs w:val="24"/>
        </w:rPr>
        <w:t xml:space="preserve"> que esta decisión es irrecurrible.</w:t>
      </w:r>
    </w:p>
    <w:p w14:paraId="01F408D3" w14:textId="68F6800E" w:rsidR="00A7242B" w:rsidRPr="00FA347D" w:rsidRDefault="00A7242B" w:rsidP="00FA347D">
      <w:pPr>
        <w:spacing w:line="276" w:lineRule="auto"/>
        <w:ind w:left="360"/>
        <w:rPr>
          <w:rFonts w:ascii="Georgia" w:hAnsi="Georgia" w:cs="Arial"/>
          <w:lang w:val="es-CO"/>
        </w:rPr>
      </w:pPr>
    </w:p>
    <w:p w14:paraId="6898ED33" w14:textId="1CDADBE0" w:rsidR="0022106F" w:rsidRPr="00FA347D" w:rsidRDefault="00A7242B" w:rsidP="00FA347D">
      <w:pPr>
        <w:pStyle w:val="Textopredeterminado"/>
        <w:numPr>
          <w:ilvl w:val="0"/>
          <w:numId w:val="1"/>
        </w:numPr>
        <w:tabs>
          <w:tab w:val="left" w:pos="544"/>
        </w:tabs>
        <w:spacing w:line="276" w:lineRule="auto"/>
        <w:contextualSpacing/>
        <w:jc w:val="both"/>
        <w:textAlignment w:val="auto"/>
        <w:rPr>
          <w:rFonts w:ascii="Georgia" w:hAnsi="Georgia" w:cs="Arial"/>
          <w:color w:val="auto"/>
          <w:szCs w:val="24"/>
        </w:rPr>
      </w:pPr>
      <w:r w:rsidRPr="00FA347D">
        <w:rPr>
          <w:rFonts w:ascii="Georgia" w:hAnsi="Georgia" w:cs="Arial"/>
          <w:bCs/>
          <w:color w:val="auto"/>
          <w:szCs w:val="24"/>
        </w:rPr>
        <w:t>DEVOLVER</w:t>
      </w:r>
      <w:r w:rsidRPr="00FA347D">
        <w:rPr>
          <w:rFonts w:ascii="Georgia" w:hAnsi="Georgia" w:cs="Arial"/>
          <w:color w:val="auto"/>
          <w:szCs w:val="24"/>
        </w:rPr>
        <w:t xml:space="preserve"> el expediente al Despacho de origen, por conducto de la Secretaría de est</w:t>
      </w:r>
      <w:r w:rsidR="00A611ED" w:rsidRPr="00FA347D">
        <w:rPr>
          <w:rFonts w:ascii="Georgia" w:hAnsi="Georgia" w:cs="Arial"/>
          <w:color w:val="auto"/>
          <w:szCs w:val="24"/>
        </w:rPr>
        <w:t>a Sala</w:t>
      </w:r>
      <w:r w:rsidRPr="00FA347D">
        <w:rPr>
          <w:rFonts w:ascii="Georgia" w:hAnsi="Georgia" w:cs="Arial"/>
          <w:color w:val="auto"/>
          <w:szCs w:val="24"/>
        </w:rPr>
        <w:t>.</w:t>
      </w:r>
    </w:p>
    <w:p w14:paraId="7C9001B9" w14:textId="77777777" w:rsidR="00AE3DD3" w:rsidRPr="00FA347D" w:rsidRDefault="00AE3DD3" w:rsidP="00FA347D">
      <w:pPr>
        <w:pStyle w:val="Prrafodelista"/>
        <w:spacing w:line="276" w:lineRule="auto"/>
        <w:rPr>
          <w:rFonts w:ascii="Georgia" w:hAnsi="Georgia" w:cs="Arial"/>
        </w:rPr>
      </w:pPr>
    </w:p>
    <w:p w14:paraId="55B69568" w14:textId="77777777" w:rsidR="00FA347D" w:rsidRPr="005343A1" w:rsidRDefault="00FA347D" w:rsidP="00FA347D">
      <w:pPr>
        <w:pStyle w:val="Prrafodelista"/>
        <w:spacing w:line="276" w:lineRule="auto"/>
        <w:ind w:left="360"/>
        <w:jc w:val="center"/>
        <w:rPr>
          <w:rFonts w:ascii="Georgia" w:hAnsi="Georgia" w:cs="Arial"/>
          <w:smallCaps/>
        </w:rPr>
      </w:pPr>
      <w:r w:rsidRPr="005343A1">
        <w:rPr>
          <w:rFonts w:ascii="Georgia" w:hAnsi="Georgia" w:cs="Arial"/>
          <w:smallCaps/>
        </w:rPr>
        <w:t>Notifíquese,</w:t>
      </w:r>
    </w:p>
    <w:p w14:paraId="588E982D" w14:textId="77777777" w:rsidR="00FA347D" w:rsidRPr="005343A1" w:rsidRDefault="00FA347D" w:rsidP="00FA347D">
      <w:pPr>
        <w:pStyle w:val="Textopredeterminado"/>
        <w:spacing w:line="276" w:lineRule="auto"/>
        <w:ind w:left="360"/>
        <w:jc w:val="center"/>
        <w:rPr>
          <w:rFonts w:ascii="Georgia" w:hAnsi="Georgia" w:cs="Arial"/>
          <w:caps/>
          <w:color w:val="auto"/>
          <w:spacing w:val="20"/>
          <w:w w:val="150"/>
          <w:szCs w:val="24"/>
          <w:lang w:val="es-MX"/>
        </w:rPr>
      </w:pPr>
    </w:p>
    <w:p w14:paraId="7170D55B" w14:textId="77777777" w:rsidR="00FA347D" w:rsidRDefault="00FA347D" w:rsidP="00FA347D">
      <w:pPr>
        <w:pStyle w:val="Textopredeterminado"/>
        <w:spacing w:line="276" w:lineRule="auto"/>
        <w:ind w:left="360"/>
        <w:jc w:val="center"/>
        <w:rPr>
          <w:rFonts w:ascii="Georgia" w:hAnsi="Georgia" w:cs="Arial"/>
          <w:caps/>
          <w:color w:val="auto"/>
          <w:spacing w:val="20"/>
          <w:w w:val="150"/>
          <w:szCs w:val="24"/>
          <w:lang w:val="es-MX"/>
        </w:rPr>
      </w:pPr>
    </w:p>
    <w:p w14:paraId="10B5EA30" w14:textId="77777777" w:rsidR="00FA347D" w:rsidRPr="005343A1" w:rsidRDefault="00FA347D" w:rsidP="00FA347D">
      <w:pPr>
        <w:pStyle w:val="Textopredeterminado"/>
        <w:spacing w:line="276" w:lineRule="auto"/>
        <w:ind w:left="360"/>
        <w:jc w:val="center"/>
        <w:rPr>
          <w:rFonts w:ascii="Georgia" w:hAnsi="Georgia" w:cs="Arial"/>
          <w:caps/>
          <w:color w:val="auto"/>
          <w:spacing w:val="20"/>
          <w:w w:val="150"/>
          <w:szCs w:val="24"/>
          <w:lang w:val="es-MX"/>
        </w:rPr>
      </w:pPr>
    </w:p>
    <w:p w14:paraId="2DE5FD18" w14:textId="77777777" w:rsidR="00FA347D" w:rsidRPr="005343A1" w:rsidRDefault="00FA347D" w:rsidP="00FA347D">
      <w:pPr>
        <w:pStyle w:val="Textopredeterminado"/>
        <w:spacing w:line="276" w:lineRule="auto"/>
        <w:ind w:left="360"/>
        <w:jc w:val="center"/>
        <w:rPr>
          <w:rFonts w:ascii="Georgia" w:hAnsi="Georgia" w:cs="Arial"/>
          <w:caps/>
          <w:color w:val="auto"/>
          <w:spacing w:val="20"/>
          <w:w w:val="150"/>
          <w:szCs w:val="24"/>
          <w:lang w:val="es-MX"/>
        </w:rPr>
      </w:pPr>
      <w:r w:rsidRPr="005343A1">
        <w:rPr>
          <w:rFonts w:ascii="Georgia" w:hAnsi="Georgia" w:cs="Arial"/>
          <w:caps/>
          <w:color w:val="auto"/>
          <w:spacing w:val="20"/>
          <w:w w:val="150"/>
          <w:szCs w:val="24"/>
          <w:lang w:val="es-MX"/>
        </w:rPr>
        <w:t>DUBERNEY GRISALES HERRERA</w:t>
      </w:r>
    </w:p>
    <w:p w14:paraId="693258CD" w14:textId="76D20C3C" w:rsidR="003F20AB" w:rsidRPr="00FA347D" w:rsidRDefault="00FA347D" w:rsidP="00FA347D">
      <w:pPr>
        <w:pStyle w:val="Textoindependiente"/>
        <w:spacing w:line="276" w:lineRule="auto"/>
        <w:ind w:left="360"/>
        <w:jc w:val="center"/>
        <w:rPr>
          <w:rFonts w:ascii="Georgia" w:hAnsi="Georgia"/>
          <w:i/>
          <w:w w:val="150"/>
          <w:sz w:val="24"/>
          <w:szCs w:val="24"/>
          <w:lang w:val="es-CO"/>
        </w:rPr>
      </w:pPr>
      <w:r w:rsidRPr="005343A1">
        <w:rPr>
          <w:rFonts w:ascii="Georgia" w:hAnsi="Georgia" w:cs="Arial"/>
          <w:caps/>
          <w:spacing w:val="20"/>
          <w:w w:val="150"/>
          <w:sz w:val="24"/>
          <w:szCs w:val="24"/>
        </w:rPr>
        <w:t>Magistrado</w:t>
      </w:r>
    </w:p>
    <w:sectPr w:rsidR="003F20AB" w:rsidRPr="00FA347D" w:rsidSect="007A4D5E">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BDB8" w14:textId="77777777" w:rsidR="000D0A3B" w:rsidRDefault="000D0A3B" w:rsidP="004D2025">
      <w:r>
        <w:separator/>
      </w:r>
    </w:p>
  </w:endnote>
  <w:endnote w:type="continuationSeparator" w:id="0">
    <w:p w14:paraId="0239D085" w14:textId="77777777" w:rsidR="000D0A3B" w:rsidRDefault="000D0A3B" w:rsidP="004D2025">
      <w:r>
        <w:continuationSeparator/>
      </w:r>
    </w:p>
  </w:endnote>
  <w:endnote w:type="continuationNotice" w:id="1">
    <w:p w14:paraId="69310954" w14:textId="77777777" w:rsidR="000D0A3B" w:rsidRDefault="000D0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356239" w:rsidRPr="0023102C" w:rsidRDefault="00356239"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356239" w:rsidRPr="00FE742B" w:rsidRDefault="00356239" w:rsidP="00F013A2">
    <w:pPr>
      <w:pStyle w:val="Piedepgina"/>
      <w:spacing w:line="360" w:lineRule="auto"/>
      <w:jc w:val="right"/>
      <w:rPr>
        <w:rFonts w:ascii="Georgia" w:hAnsi="Georgia" w:cs="Arial"/>
        <w:i/>
        <w:spacing w:val="20"/>
        <w:w w:val="200"/>
        <w:sz w:val="14"/>
        <w:szCs w:val="10"/>
      </w:rPr>
    </w:pPr>
  </w:p>
  <w:p w14:paraId="10C5DC29" w14:textId="77777777" w:rsidR="00356239" w:rsidRPr="007A4D5E" w:rsidRDefault="00356239" w:rsidP="00F013A2">
    <w:pPr>
      <w:pStyle w:val="Piedepgina"/>
      <w:spacing w:line="360" w:lineRule="auto"/>
      <w:jc w:val="right"/>
      <w:rPr>
        <w:rFonts w:ascii="Franklin Gothic Book" w:hAnsi="Franklin Gothic Book" w:cs="Arial"/>
        <w:spacing w:val="20"/>
        <w:w w:val="200"/>
        <w:sz w:val="12"/>
        <w:szCs w:val="10"/>
      </w:rPr>
    </w:pPr>
    <w:r w:rsidRPr="007A4D5E">
      <w:rPr>
        <w:rFonts w:ascii="Franklin Gothic Book" w:hAnsi="Franklin Gothic Book" w:cs="Arial"/>
        <w:spacing w:val="20"/>
        <w:w w:val="200"/>
        <w:sz w:val="16"/>
        <w:szCs w:val="10"/>
      </w:rPr>
      <w:t>T</w:t>
    </w:r>
    <w:r w:rsidRPr="007A4D5E">
      <w:rPr>
        <w:rFonts w:ascii="Franklin Gothic Book" w:hAnsi="Franklin Gothic Book" w:cs="Arial"/>
        <w:spacing w:val="20"/>
        <w:w w:val="200"/>
        <w:sz w:val="12"/>
        <w:szCs w:val="10"/>
      </w:rPr>
      <w:t xml:space="preserve">RIBUNAL </w:t>
    </w:r>
    <w:r w:rsidRPr="007A4D5E">
      <w:rPr>
        <w:rFonts w:ascii="Franklin Gothic Book" w:hAnsi="Franklin Gothic Book" w:cs="Arial"/>
        <w:spacing w:val="20"/>
        <w:w w:val="200"/>
        <w:sz w:val="16"/>
        <w:szCs w:val="10"/>
      </w:rPr>
      <w:t>S</w:t>
    </w:r>
    <w:r w:rsidRPr="007A4D5E">
      <w:rPr>
        <w:rFonts w:ascii="Franklin Gothic Book" w:hAnsi="Franklin Gothic Book" w:cs="Arial"/>
        <w:spacing w:val="20"/>
        <w:w w:val="200"/>
        <w:sz w:val="12"/>
        <w:szCs w:val="10"/>
      </w:rPr>
      <w:t xml:space="preserve">UPERIOR DE </w:t>
    </w:r>
    <w:r w:rsidRPr="007A4D5E">
      <w:rPr>
        <w:rFonts w:ascii="Franklin Gothic Book" w:hAnsi="Franklin Gothic Book" w:cs="Arial"/>
        <w:spacing w:val="20"/>
        <w:w w:val="200"/>
        <w:sz w:val="16"/>
        <w:szCs w:val="10"/>
      </w:rPr>
      <w:t>P</w:t>
    </w:r>
    <w:r w:rsidRPr="007A4D5E">
      <w:rPr>
        <w:rFonts w:ascii="Franklin Gothic Book" w:hAnsi="Franklin Gothic Book" w:cs="Arial"/>
        <w:spacing w:val="20"/>
        <w:w w:val="200"/>
        <w:sz w:val="12"/>
        <w:szCs w:val="10"/>
      </w:rPr>
      <w:t>EREIRA</w:t>
    </w:r>
  </w:p>
  <w:p w14:paraId="119BC798" w14:textId="77777777" w:rsidR="00356239" w:rsidRPr="007A4D5E" w:rsidRDefault="00356239" w:rsidP="00F013A2">
    <w:pPr>
      <w:pStyle w:val="Piedepgina"/>
      <w:jc w:val="right"/>
      <w:rPr>
        <w:rFonts w:ascii="Franklin Gothic Book" w:hAnsi="Franklin Gothic Book"/>
        <w:sz w:val="28"/>
      </w:rPr>
    </w:pPr>
    <w:r w:rsidRPr="007A4D5E">
      <w:rPr>
        <w:rFonts w:ascii="Franklin Gothic Book" w:hAnsi="Franklin Gothic Book" w:cs="Arial"/>
        <w:spacing w:val="20"/>
        <w:w w:val="200"/>
        <w:sz w:val="12"/>
        <w:szCs w:val="10"/>
      </w:rPr>
      <w:t>MP D</w:t>
    </w:r>
    <w:r w:rsidRPr="007A4D5E">
      <w:rPr>
        <w:rFonts w:ascii="Franklin Gothic Book" w:hAnsi="Franklin Gothic Book" w:cs="Arial"/>
        <w:spacing w:val="20"/>
        <w:w w:val="200"/>
        <w:sz w:val="10"/>
        <w:szCs w:val="10"/>
      </w:rPr>
      <w:t>UBERNEY</w:t>
    </w:r>
    <w:r w:rsidRPr="007A4D5E">
      <w:rPr>
        <w:rFonts w:ascii="Franklin Gothic Book" w:hAnsi="Franklin Gothic Book" w:cs="Arial"/>
        <w:spacing w:val="20"/>
        <w:w w:val="200"/>
        <w:sz w:val="12"/>
        <w:szCs w:val="10"/>
      </w:rPr>
      <w:t xml:space="preserve"> G</w:t>
    </w:r>
    <w:r w:rsidRPr="007A4D5E">
      <w:rPr>
        <w:rFonts w:ascii="Franklin Gothic Book" w:hAnsi="Franklin Gothic Book" w:cs="Arial"/>
        <w:spacing w:val="20"/>
        <w:w w:val="200"/>
        <w:sz w:val="10"/>
        <w:szCs w:val="10"/>
      </w:rPr>
      <w:t>RISALES</w:t>
    </w:r>
    <w:r w:rsidRPr="007A4D5E">
      <w:rPr>
        <w:rFonts w:ascii="Franklin Gothic Book" w:hAnsi="Franklin Gothic Book" w:cs="Arial"/>
        <w:spacing w:val="20"/>
        <w:w w:val="200"/>
        <w:sz w:val="12"/>
        <w:szCs w:val="10"/>
      </w:rPr>
      <w:t xml:space="preserve"> H</w:t>
    </w:r>
    <w:r w:rsidRPr="007A4D5E">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5B2C8" w14:textId="77777777" w:rsidR="000D0A3B" w:rsidRDefault="000D0A3B" w:rsidP="004D2025">
      <w:r>
        <w:separator/>
      </w:r>
    </w:p>
  </w:footnote>
  <w:footnote w:type="continuationSeparator" w:id="0">
    <w:p w14:paraId="1CA2D110" w14:textId="77777777" w:rsidR="000D0A3B" w:rsidRDefault="000D0A3B" w:rsidP="004D2025">
      <w:r>
        <w:continuationSeparator/>
      </w:r>
    </w:p>
  </w:footnote>
  <w:footnote w:type="continuationNotice" w:id="1">
    <w:p w14:paraId="4E58A070" w14:textId="77777777" w:rsidR="000D0A3B" w:rsidRDefault="000D0A3B"/>
  </w:footnote>
  <w:footnote w:id="2">
    <w:p w14:paraId="72BE6042" w14:textId="77777777" w:rsidR="00356239" w:rsidRPr="00A45ECE" w:rsidRDefault="00356239" w:rsidP="00A45ECE">
      <w:pPr>
        <w:pStyle w:val="NormalWeb"/>
        <w:shd w:val="clear" w:color="auto" w:fill="FFFFFF"/>
        <w:spacing w:before="0" w:beforeAutospacing="0" w:after="150" w:afterAutospacing="0"/>
        <w:jc w:val="both"/>
        <w:rPr>
          <w:rFonts w:ascii="Century" w:hAnsi="Century" w:cs="Arial"/>
          <w:sz w:val="20"/>
          <w:szCs w:val="20"/>
          <w:lang w:val="es-CO" w:eastAsia="es-CO"/>
        </w:rPr>
      </w:pPr>
      <w:r w:rsidRPr="00A45ECE">
        <w:rPr>
          <w:rStyle w:val="Refdenotaalpie"/>
          <w:rFonts w:ascii="Century" w:hAnsi="Century"/>
          <w:sz w:val="20"/>
          <w:szCs w:val="20"/>
        </w:rPr>
        <w:footnoteRef/>
      </w:r>
      <w:r w:rsidRPr="00A45ECE">
        <w:rPr>
          <w:rFonts w:ascii="Century" w:hAnsi="Century"/>
          <w:sz w:val="20"/>
          <w:szCs w:val="20"/>
        </w:rPr>
        <w:t xml:space="preserve"> </w:t>
      </w:r>
      <w:r w:rsidRPr="00A45ECE">
        <w:rPr>
          <w:rFonts w:ascii="Century" w:hAnsi="Century"/>
          <w:sz w:val="20"/>
          <w:szCs w:val="20"/>
          <w:lang w:val="es-CO"/>
        </w:rPr>
        <w:t>Expedida el 26-08-2019. “</w:t>
      </w:r>
      <w:r w:rsidRPr="00A45ECE">
        <w:rPr>
          <w:rFonts w:ascii="Century" w:hAnsi="Century" w:cs="Arial"/>
          <w:bCs/>
          <w:i/>
          <w:sz w:val="20"/>
          <w:szCs w:val="20"/>
          <w:lang w:val="es-CO" w:eastAsia="es-CO"/>
        </w:rPr>
        <w:t>Por medio de la cual se establece el régimen para el ejercicio de la capacidad legal de las personas con discapacidad mayores de edad</w:t>
      </w:r>
      <w:r w:rsidRPr="00A45ECE">
        <w:rPr>
          <w:rFonts w:ascii="Century" w:hAnsi="Century" w:cs="Arial"/>
          <w:bCs/>
          <w:sz w:val="20"/>
          <w:szCs w:val="20"/>
          <w:lang w:val="es-CO" w:eastAsia="es-CO"/>
        </w:rPr>
        <w:t>".</w:t>
      </w:r>
    </w:p>
  </w:footnote>
  <w:footnote w:id="3">
    <w:p w14:paraId="3764EA4E" w14:textId="1C1C5FF2"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cs="Calibri"/>
          <w:lang w:val="es-CO"/>
        </w:rPr>
        <w:t>FORERO S., Jorge. Actividad probatoria en la segunda instancia. Memorias del XXIX Congreso de derecho Procesal, 2018, ICDP, p.307 ss.</w:t>
      </w:r>
    </w:p>
  </w:footnote>
  <w:footnote w:id="4">
    <w:p w14:paraId="3BC0C22D"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ESCOBAR V. Édgar G. Los recursos en el Código General del Proceso. Librería jurídica Sánchez R. Ltda. 2015, p.37.</w:t>
      </w:r>
    </w:p>
  </w:footnote>
  <w:footnote w:id="5">
    <w:p w14:paraId="6CE6061F" w14:textId="77777777" w:rsidR="00356239" w:rsidRPr="00A45ECE" w:rsidRDefault="00356239" w:rsidP="00A45ECE">
      <w:pPr>
        <w:pStyle w:val="Textonotapie"/>
        <w:jc w:val="both"/>
        <w:rPr>
          <w:rFonts w:ascii="Century" w:hAnsi="Century"/>
        </w:rPr>
      </w:pPr>
      <w:r w:rsidRPr="00A45ECE">
        <w:rPr>
          <w:rFonts w:ascii="Century" w:hAnsi="Century"/>
          <w:vertAlign w:val="superscript"/>
        </w:rPr>
        <w:footnoteRef/>
      </w:r>
      <w:r w:rsidRPr="00A45ECE">
        <w:rPr>
          <w:rFonts w:ascii="Century" w:hAnsi="Century"/>
        </w:rPr>
        <w:t xml:space="preserve"> </w:t>
      </w:r>
      <w:r w:rsidRPr="00A45ECE">
        <w:rPr>
          <w:rFonts w:ascii="Century" w:hAnsi="Century"/>
          <w:lang w:val="es-CO"/>
        </w:rPr>
        <w:t>LÓPEZ B., Hernán F. Código General del Proceso, parte general, Bogotá DC, Dupre editores, 2016, p.769-776</w:t>
      </w:r>
      <w:r w:rsidRPr="00A45ECE">
        <w:rPr>
          <w:rFonts w:ascii="Century" w:hAnsi="Century"/>
        </w:rPr>
        <w:t>.</w:t>
      </w:r>
    </w:p>
  </w:footnote>
  <w:footnote w:id="6">
    <w:p w14:paraId="4F85C1EE" w14:textId="77777777" w:rsidR="00356239" w:rsidRPr="00A45ECE" w:rsidRDefault="00356239" w:rsidP="00A45ECE">
      <w:pPr>
        <w:pStyle w:val="Textonotapie"/>
        <w:jc w:val="both"/>
        <w:rPr>
          <w:rFonts w:ascii="Century" w:hAnsi="Century"/>
        </w:rPr>
      </w:pPr>
      <w:r w:rsidRPr="00A45ECE">
        <w:rPr>
          <w:rFonts w:ascii="Century" w:hAnsi="Century"/>
          <w:vertAlign w:val="superscript"/>
        </w:rPr>
        <w:footnoteRef/>
      </w:r>
      <w:r w:rsidRPr="00A45ECE">
        <w:rPr>
          <w:rFonts w:ascii="Century" w:hAnsi="Century"/>
        </w:rPr>
        <w:t xml:space="preserve"> PARRA Q., Jairo. Derecho procesal civil, tomo I, Santafé de Bogotá D.C., Temis, 1992, p.276.</w:t>
      </w:r>
    </w:p>
  </w:footnote>
  <w:footnote w:id="7">
    <w:p w14:paraId="596DAC3D" w14:textId="77777777" w:rsidR="00356239" w:rsidRPr="00A45ECE" w:rsidRDefault="00356239" w:rsidP="00A45ECE">
      <w:pPr>
        <w:pStyle w:val="Sinespaciado"/>
        <w:jc w:val="both"/>
        <w:rPr>
          <w:rFonts w:ascii="Century" w:hAnsi="Century"/>
          <w:sz w:val="20"/>
          <w:szCs w:val="20"/>
        </w:rPr>
      </w:pPr>
      <w:r w:rsidRPr="00A45ECE">
        <w:rPr>
          <w:rFonts w:ascii="Century" w:hAnsi="Century"/>
          <w:sz w:val="20"/>
          <w:szCs w:val="20"/>
          <w:vertAlign w:val="superscript"/>
        </w:rPr>
        <w:footnoteRef/>
      </w:r>
      <w:r w:rsidRPr="00A45ECE">
        <w:rPr>
          <w:rFonts w:ascii="Century" w:hAnsi="Century"/>
          <w:sz w:val="20"/>
          <w:szCs w:val="20"/>
        </w:rPr>
        <w:t xml:space="preserve"> </w:t>
      </w:r>
      <w:r w:rsidRPr="00A45ECE">
        <w:rPr>
          <w:rFonts w:ascii="Century" w:hAnsi="Century"/>
          <w:sz w:val="20"/>
          <w:szCs w:val="20"/>
          <w:lang w:val="es-CO"/>
        </w:rPr>
        <w:t xml:space="preserve">LÓPEZ B., Hernán F. </w:t>
      </w:r>
      <w:r w:rsidRPr="00A45ECE">
        <w:rPr>
          <w:rFonts w:ascii="Century" w:hAnsi="Century"/>
          <w:sz w:val="20"/>
          <w:szCs w:val="20"/>
        </w:rPr>
        <w:t>Ob. cit., p.769.</w:t>
      </w:r>
    </w:p>
  </w:footnote>
  <w:footnote w:id="8">
    <w:p w14:paraId="5F7585C3" w14:textId="44BF8BFB"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ROJAS G., Miguel E. Lecciones de derecho procesal, procedimiento civil, tomo II, ESAJU, 2020, 7ª edición, Bogotá, p.468.</w:t>
      </w:r>
    </w:p>
  </w:footnote>
  <w:footnote w:id="9">
    <w:p w14:paraId="3A996F5E"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CSJ. Sala Civil. Sentencia del 17-09-1992; MP: Ospina B.</w:t>
      </w:r>
    </w:p>
  </w:footnote>
  <w:footnote w:id="10">
    <w:p w14:paraId="2B5247B6" w14:textId="38F188A2"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CSJ. STC-12737-2017.</w:t>
      </w:r>
    </w:p>
  </w:footnote>
  <w:footnote w:id="11">
    <w:p w14:paraId="0E95CD70"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LÓPEZ B., Hernán F.</w:t>
      </w:r>
      <w:r w:rsidRPr="00A45ECE">
        <w:rPr>
          <w:rFonts w:ascii="Century" w:hAnsi="Century"/>
        </w:rPr>
        <w:t xml:space="preserve"> Ob. cit., p.776.</w:t>
      </w:r>
    </w:p>
  </w:footnote>
  <w:footnote w:id="12">
    <w:p w14:paraId="23F6FDA2"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ROJAS G., Miguel E. Código General del Proceso comentado, ESAJU, 2017, Bogotá DC, p.511.</w:t>
      </w:r>
    </w:p>
  </w:footnote>
  <w:footnote w:id="13">
    <w:p w14:paraId="49899E74" w14:textId="77777777" w:rsidR="00356239" w:rsidRPr="00A45ECE" w:rsidRDefault="00356239"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ÁLVAREZ G., Marco A. Variaciones sobre el recurso de apelación en el CGP, </w:t>
      </w:r>
      <w:r w:rsidRPr="00A45ECE">
        <w:rPr>
          <w:rFonts w:ascii="Century" w:hAnsi="Century"/>
          <w:u w:val="single"/>
        </w:rPr>
        <w:t>En:</w:t>
      </w:r>
      <w:r w:rsidRPr="00A45ECE">
        <w:rPr>
          <w:rFonts w:ascii="Century" w:hAnsi="Century"/>
        </w:rPr>
        <w:t xml:space="preserve"> INSTITUTO COLOMBIANO DE DERECHO PROCESAL. Código General del Proceso, Bogotá DC, editorial, Panamericana Formas e impresos, 2018, p.438-449.</w:t>
      </w:r>
    </w:p>
  </w:footnote>
  <w:footnote w:id="14">
    <w:p w14:paraId="3F90B2C4" w14:textId="77777777" w:rsidR="00356239" w:rsidRPr="00A45ECE" w:rsidRDefault="00356239"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FORERO S., Jorge. Actividad probatoria en segunda instancia, </w:t>
      </w:r>
      <w:r w:rsidRPr="00A45ECE">
        <w:rPr>
          <w:rFonts w:ascii="Century" w:hAnsi="Century"/>
          <w:u w:val="single"/>
        </w:rPr>
        <w:t>En:</w:t>
      </w:r>
      <w:r w:rsidRPr="00A45ECE">
        <w:rPr>
          <w:rFonts w:ascii="Century" w:hAnsi="Century"/>
        </w:rPr>
        <w:t xml:space="preserve"> INSTITUTO COLOMBIANO DE DERECHO PROCESAL. Memorias del XXXIX Congreso de derecho procesal en Cali, </w:t>
      </w:r>
      <w:bookmarkStart w:id="1" w:name="_Hlk53652533"/>
      <w:r w:rsidRPr="00A45ECE">
        <w:rPr>
          <w:rFonts w:ascii="Century" w:hAnsi="Century"/>
        </w:rPr>
        <w:t>Bogotá DC, editorial Universidad Libre</w:t>
      </w:r>
      <w:bookmarkEnd w:id="1"/>
      <w:r w:rsidRPr="00A45ECE">
        <w:rPr>
          <w:rFonts w:ascii="Century" w:hAnsi="Century"/>
        </w:rPr>
        <w:t>, 2018, p.307-324.</w:t>
      </w:r>
    </w:p>
  </w:footnote>
  <w:footnote w:id="15">
    <w:p w14:paraId="2D26CEE3" w14:textId="77777777" w:rsidR="00356239" w:rsidRPr="00A45ECE" w:rsidRDefault="00356239"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BEJARANO G., Ramiro. Falencias dialécticas del CGP, </w:t>
      </w:r>
      <w:r w:rsidRPr="00A45ECE">
        <w:rPr>
          <w:rFonts w:ascii="Century" w:hAnsi="Century"/>
          <w:u w:val="single"/>
        </w:rPr>
        <w:t>En:</w:t>
      </w:r>
      <w:r w:rsidRPr="00A45ECE">
        <w:rPr>
          <w:rFonts w:ascii="Century" w:hAnsi="Century"/>
        </w:rPr>
        <w:t xml:space="preserve"> INSTITUTO COLOMBIANO DE DERECHO PROCESAL. Memorial del Congreso XXXVIII en Cartagena, editorial Universidad Libre, Bogotá DC, 2017, p.639-663.</w:t>
      </w:r>
    </w:p>
  </w:footnote>
  <w:footnote w:id="16">
    <w:p w14:paraId="44DBB175" w14:textId="77777777" w:rsidR="00356239" w:rsidRPr="00A45ECE" w:rsidRDefault="00356239" w:rsidP="00A45ECE">
      <w:pPr>
        <w:shd w:val="clear" w:color="auto" w:fill="FFFFFF"/>
        <w:jc w:val="both"/>
        <w:rPr>
          <w:rFonts w:ascii="Century" w:hAnsi="Century"/>
          <w:sz w:val="20"/>
          <w:szCs w:val="20"/>
        </w:rPr>
      </w:pPr>
      <w:r w:rsidRPr="00A45ECE">
        <w:rPr>
          <w:rStyle w:val="Refdenotaalpie"/>
          <w:rFonts w:ascii="Century" w:hAnsi="Century"/>
          <w:sz w:val="20"/>
          <w:szCs w:val="20"/>
        </w:rPr>
        <w:footnoteRef/>
      </w:r>
      <w:r w:rsidRPr="00A45ECE">
        <w:rPr>
          <w:rFonts w:ascii="Century" w:hAnsi="Century"/>
          <w:sz w:val="20"/>
          <w:szCs w:val="20"/>
        </w:rPr>
        <w:t xml:space="preserve"> QUINTERO G., Armando A. El recurso de apelación en el nuevo CGP: un desatino para la justicia colombiana [En línea]. Universidad Santo Tomás, revista virtual: </w:t>
      </w:r>
      <w:r w:rsidRPr="00A45ECE">
        <w:rPr>
          <w:rFonts w:ascii="Century" w:hAnsi="Century"/>
          <w:i/>
          <w:sz w:val="20"/>
          <w:szCs w:val="20"/>
        </w:rPr>
        <w:t>via inveniendi et iudicandi</w:t>
      </w:r>
      <w:r w:rsidRPr="00A45ECE">
        <w:rPr>
          <w:rFonts w:ascii="Century" w:hAnsi="Century"/>
          <w:sz w:val="20"/>
          <w:szCs w:val="20"/>
        </w:rPr>
        <w:t xml:space="preserve">, julio-diciembre 2015 [Visitado el 2020-08-10]. Disponible en internet: </w:t>
      </w:r>
      <w:r w:rsidRPr="00A45ECE">
        <w:rPr>
          <w:rFonts w:ascii="Century" w:hAnsi="Century" w:cs="Arial"/>
          <w:sz w:val="20"/>
          <w:szCs w:val="20"/>
        </w:rPr>
        <w:t>https://dialnet.unirioja.es/descarga/articulo/6132861.pdf</w:t>
      </w:r>
    </w:p>
  </w:footnote>
  <w:footnote w:id="17">
    <w:p w14:paraId="3B33AAEC" w14:textId="77777777" w:rsidR="00356239" w:rsidRPr="00A45ECE" w:rsidRDefault="00356239"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TS, Civil-Familia. Sentencias del (i) 16-02-2021, MP: Grisales H., No.2013-00138-01; (ii) 19-06-2020; MP: Grisales H., No.2019-00046-01; </w:t>
      </w:r>
      <w:r w:rsidRPr="00A45ECE">
        <w:rPr>
          <w:rFonts w:ascii="Century" w:eastAsia="DotumChe" w:hAnsi="Century"/>
          <w:spacing w:val="-4"/>
        </w:rPr>
        <w:t>y (ii) 04</w:t>
      </w:r>
      <w:r w:rsidRPr="00A45ECE">
        <w:rPr>
          <w:rFonts w:ascii="Century" w:hAnsi="Century"/>
        </w:rPr>
        <w:t>-07-2018; MP: Saraza N., No.2011-00193-01, entre muchas.</w:t>
      </w:r>
    </w:p>
  </w:footnote>
  <w:footnote w:id="18">
    <w:p w14:paraId="4830FC45" w14:textId="77777777" w:rsidR="00356239" w:rsidRPr="00A45ECE" w:rsidRDefault="00356239"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CSJ. STC-9587-2017.</w:t>
      </w:r>
    </w:p>
  </w:footnote>
  <w:footnote w:id="19">
    <w:p w14:paraId="1A4AC96C" w14:textId="77777777" w:rsidR="00356239" w:rsidRPr="00A45ECE" w:rsidRDefault="00356239"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CSJ. SC-2351-2019.</w:t>
      </w:r>
    </w:p>
  </w:footnote>
  <w:footnote w:id="20">
    <w:p w14:paraId="2279F48D" w14:textId="7B815ADF"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MORALES C., Francisco. La rendición de cuentas, 2ª edición, ediciones Doctrina y Ley Ltda, Bogotá DC, 2016, p.421.</w:t>
      </w:r>
    </w:p>
  </w:footnote>
  <w:footnote w:id="21">
    <w:p w14:paraId="59D011BC" w14:textId="25B668A8"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VALENCIA Z., Arturo y ORTIZ M., Álvaro. Derecho civil, tomo V, Derecho de familia, 7ª edición, Temis, Bogotá DC, 1995, p.589-590.</w:t>
      </w:r>
    </w:p>
  </w:footnote>
  <w:footnote w:id="22">
    <w:p w14:paraId="7881F875" w14:textId="2607F645"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ROJAS G.</w:t>
      </w:r>
      <w:r w:rsidRPr="00A45ECE">
        <w:rPr>
          <w:rFonts w:ascii="Century" w:hAnsi="Century"/>
          <w:lang w:val="es-CO"/>
        </w:rPr>
        <w:t>, Miguel E. Lecciones de derecho procesal, tomo 4°, procesos de conocimiento, Esaju, Bogotá DC, 2016, p.280.</w:t>
      </w:r>
    </w:p>
  </w:footnote>
  <w:footnote w:id="23">
    <w:p w14:paraId="2FF73036" w14:textId="45EC4885"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KEMELMAJER de C. Aida y JARAMILLO J. CARLOS E.</w:t>
      </w:r>
      <w:r w:rsidRPr="00A45ECE">
        <w:rPr>
          <w:rFonts w:ascii="Century" w:hAnsi="Century"/>
          <w:lang w:val="es-CO"/>
        </w:rPr>
        <w:t xml:space="preserve"> </w:t>
      </w:r>
      <w:r w:rsidRPr="00A45ECE">
        <w:rPr>
          <w:rFonts w:ascii="Century" w:hAnsi="Century" w:cs="Arial"/>
          <w:lang w:val="es-CO"/>
        </w:rPr>
        <w:t>El criterio de la razonabilidad en el derecho privado, editorial Ibáñez y otras, 2020</w:t>
      </w:r>
      <w:r w:rsidRPr="00A45ECE">
        <w:rPr>
          <w:rFonts w:ascii="Century" w:hAnsi="Century"/>
          <w:lang w:val="es-CO"/>
        </w:rPr>
        <w:t>, p.15.</w:t>
      </w:r>
    </w:p>
  </w:footnote>
  <w:footnote w:id="24">
    <w:p w14:paraId="6DE8C610" w14:textId="48295A3B"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CC. C-086 de 2016.</w:t>
      </w:r>
    </w:p>
  </w:footnote>
  <w:footnote w:id="25">
    <w:p w14:paraId="4DA6AEE4" w14:textId="411CBF71"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RECASENS S., Luis. Tratado general de filosofía del derecho, editorial Porrúa, tercera edición, México, 1965, pág.642.</w:t>
      </w:r>
    </w:p>
  </w:footnote>
  <w:footnote w:id="26">
    <w:p w14:paraId="1D9AF468" w14:textId="2E862BFF"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CC. C-1026 de 2001. También reiterado en T-212 de 2012.</w:t>
      </w:r>
    </w:p>
  </w:footnote>
  <w:footnote w:id="27">
    <w:p w14:paraId="2FA29479" w14:textId="51B4EF5F"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KEMELMAJER de C. Aida y JARAMILLO J. CARLOS E.</w:t>
      </w:r>
      <w:r w:rsidRPr="00A45ECE">
        <w:rPr>
          <w:rFonts w:ascii="Century" w:hAnsi="Century"/>
          <w:lang w:val="es-CO"/>
        </w:rPr>
        <w:t xml:space="preserve"> Ob. cit., p.221.</w:t>
      </w:r>
    </w:p>
  </w:footnote>
  <w:footnote w:id="28">
    <w:p w14:paraId="58DC9602"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CSJ. SC-7824-2016.</w:t>
      </w:r>
    </w:p>
  </w:footnote>
  <w:footnote w:id="29">
    <w:p w14:paraId="16FA9DAB"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CSJ. SC-5676-2018.</w:t>
      </w:r>
    </w:p>
  </w:footnote>
  <w:footnote w:id="30">
    <w:p w14:paraId="277F69C9"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CSJ. SC-8456-2016.</w:t>
      </w:r>
    </w:p>
  </w:footnote>
  <w:footnote w:id="31">
    <w:p w14:paraId="5E0A147E"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CSJ. SC-5676-2018.</w:t>
      </w:r>
    </w:p>
  </w:footnote>
  <w:footnote w:id="32">
    <w:p w14:paraId="43C102C2"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CSJ. STC-9528-2017.</w:t>
      </w:r>
    </w:p>
  </w:footnote>
  <w:footnote w:id="33">
    <w:p w14:paraId="1501B78B" w14:textId="54770E22"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ROJAS G.</w:t>
      </w:r>
      <w:r w:rsidRPr="00A45ECE">
        <w:rPr>
          <w:rFonts w:ascii="Century" w:hAnsi="Century"/>
          <w:lang w:val="es-CO"/>
        </w:rPr>
        <w:t>, Miguel E. Ob. cit., p.281.</w:t>
      </w:r>
    </w:p>
  </w:footnote>
  <w:footnote w:id="34">
    <w:p w14:paraId="1FCAF10F" w14:textId="77777777" w:rsidR="00356239" w:rsidRPr="00A45ECE" w:rsidRDefault="00356239"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 xml:space="preserve">SANABRIA V., Ronald de J. y YÁÑEZ M., Diego A. Juicio de admisibilidad probatoria en el CGP, </w:t>
      </w:r>
      <w:r w:rsidRPr="00A45ECE">
        <w:rPr>
          <w:rFonts w:ascii="Century" w:hAnsi="Century"/>
          <w:u w:val="single"/>
          <w:lang w:val="es-CO"/>
        </w:rPr>
        <w:t>En:</w:t>
      </w:r>
      <w:r w:rsidRPr="00A45ECE">
        <w:rPr>
          <w:rFonts w:ascii="Century" w:hAnsi="Century"/>
          <w:lang w:val="es-CO"/>
        </w:rPr>
        <w:t xml:space="preserve"> Constitución y probática judicial, Carlos A. Colmenares U. (Coordinador), Bogotá DC, Universidad Libre y Grupo editorial Ibáñez, 2018, p.239.</w:t>
      </w:r>
    </w:p>
  </w:footnote>
  <w:footnote w:id="35">
    <w:p w14:paraId="478E8C83" w14:textId="77777777" w:rsidR="00356239" w:rsidRPr="00A45ECE" w:rsidRDefault="00356239"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UNIVERSIDAD LIBRE SECCIONAL CÚCUTA</w:t>
      </w:r>
      <w:r w:rsidRPr="00A45ECE">
        <w:rPr>
          <w:rFonts w:ascii="Century" w:hAnsi="Century"/>
          <w:lang w:val="es-CO"/>
        </w:rPr>
        <w:t>. Oralidad y escritura: El proceso por audiencias en Colombia. Ronald Jesús Sanabria Villamizar, Relaciones entre pruebas y oralidad: Experiencias penales útiles para procesos civiles, Bogotá DC, Grupo editorial Ibáñez, 2016, p.157.</w:t>
      </w:r>
    </w:p>
  </w:footnote>
  <w:footnote w:id="36">
    <w:p w14:paraId="42B1630B" w14:textId="77777777" w:rsidR="00356239" w:rsidRPr="00A45ECE" w:rsidRDefault="00356239"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ÁLVAREZ G., Marco A. Ensayos sobre el Código General del Proceso,</w:t>
      </w:r>
      <w:r w:rsidRPr="00A45ECE">
        <w:rPr>
          <w:rFonts w:ascii="Century" w:hAnsi="Century"/>
          <w:lang w:val="es-CO"/>
        </w:rPr>
        <w:t xml:space="preserve"> medios probatorios, volumen III, Bogotá DC, editorial Temis SA, </w:t>
      </w:r>
      <w:r w:rsidRPr="00A45ECE">
        <w:rPr>
          <w:rFonts w:ascii="Century" w:hAnsi="Century"/>
        </w:rPr>
        <w:t>2017, p.285.</w:t>
      </w:r>
    </w:p>
  </w:footnote>
  <w:footnote w:id="37">
    <w:p w14:paraId="2A317497" w14:textId="77777777" w:rsidR="00356239" w:rsidRPr="00A45ECE" w:rsidRDefault="00356239"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BEJARANO G., Ramiro. Una mirada a la prueba pericial en el CGP, memorias del XXXIX Congreso de derecho procesal, 2018, ICDP, p.333.</w:t>
      </w:r>
    </w:p>
  </w:footnote>
  <w:footnote w:id="38">
    <w:p w14:paraId="04421736" w14:textId="77777777" w:rsidR="00EA7ECD" w:rsidRPr="00A45ECE" w:rsidRDefault="00EA7ECD"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TS. Pereira, Sala Civil – Familia. Proveído de 16-04-2018</w:t>
      </w:r>
      <w:r w:rsidRPr="00A45ECE">
        <w:rPr>
          <w:rFonts w:ascii="Century" w:hAnsi="Century"/>
        </w:rPr>
        <w:t>; No.2016-00279-01; MP: Grisales H.</w:t>
      </w:r>
    </w:p>
  </w:footnote>
  <w:footnote w:id="39">
    <w:p w14:paraId="32278E7D" w14:textId="2D16BC90"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TS. Pereira, Sala Civil – Familia. Sentencias: (i) SC-0007-2021; y (ii) 20-09-2019</w:t>
      </w:r>
      <w:r w:rsidRPr="00A45ECE">
        <w:rPr>
          <w:rFonts w:ascii="Century" w:hAnsi="Century"/>
        </w:rPr>
        <w:t>; No.2015-01465-01; MP: Grisales H.</w:t>
      </w:r>
    </w:p>
  </w:footnote>
  <w:footnote w:id="40">
    <w:p w14:paraId="55579F4C" w14:textId="3FD8FA44" w:rsidR="00EA7ECD" w:rsidRPr="00A45ECE" w:rsidRDefault="00EA7ECD"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TS, Civil-Familia.</w:t>
      </w:r>
      <w:r w:rsidR="007242D5" w:rsidRPr="00A45ECE">
        <w:rPr>
          <w:rFonts w:ascii="Century" w:hAnsi="Century"/>
          <w:lang w:val="es-CO"/>
        </w:rPr>
        <w:t xml:space="preserve"> Sentencias 13-04-2021</w:t>
      </w:r>
      <w:r w:rsidR="007242D5" w:rsidRPr="00A45ECE">
        <w:rPr>
          <w:rFonts w:ascii="Century" w:hAnsi="Century"/>
        </w:rPr>
        <w:t>; No.2014-00345-01; MP: Saraza N.</w:t>
      </w:r>
    </w:p>
  </w:footnote>
  <w:footnote w:id="41">
    <w:p w14:paraId="678AD040" w14:textId="77777777" w:rsidR="00EA7ECD" w:rsidRPr="00A45ECE" w:rsidRDefault="00EA7ECD"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CSJ. STC-9587-2017.</w:t>
      </w:r>
    </w:p>
  </w:footnote>
  <w:footnote w:id="42">
    <w:p w14:paraId="53641DC9" w14:textId="77777777" w:rsidR="00EA7ECD" w:rsidRPr="00A45ECE" w:rsidRDefault="00EA7ECD"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CSJ. SC-2351-2019.</w:t>
      </w:r>
    </w:p>
  </w:footnote>
  <w:footnote w:id="43">
    <w:p w14:paraId="5BD87092" w14:textId="1E2A2761"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MORALES C., Francisco. Ob. cit., p.599.</w:t>
      </w:r>
    </w:p>
  </w:footnote>
  <w:footnote w:id="44">
    <w:p w14:paraId="78DA1D90" w14:textId="6F59289E"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hyperlink r:id="rId1" w:history="1">
        <w:r w:rsidRPr="00A45ECE">
          <w:rPr>
            <w:rStyle w:val="Hipervnculo"/>
            <w:rFonts w:ascii="Century" w:hAnsi="Century"/>
            <w:color w:val="auto"/>
          </w:rPr>
          <w:t>http://www.jcc.gov.co/jcc/organizacion/organizacion-de-la-uae</w:t>
        </w:r>
      </w:hyperlink>
    </w:p>
  </w:footnote>
  <w:footnote w:id="45">
    <w:p w14:paraId="0961F00D" w14:textId="17E1E81C"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hyperlink r:id="rId2" w:history="1">
        <w:r w:rsidRPr="00A45ECE">
          <w:rPr>
            <w:rStyle w:val="Hipervnculo"/>
            <w:rFonts w:ascii="Century" w:hAnsi="Century"/>
            <w:color w:val="auto"/>
            <w:lang w:val="es-CO"/>
          </w:rPr>
          <w:t>www.ctcp.gov.co</w:t>
        </w:r>
      </w:hyperlink>
      <w:r w:rsidRPr="00A45ECE">
        <w:rPr>
          <w:rFonts w:ascii="Century" w:hAnsi="Century"/>
          <w:lang w:val="es-CO"/>
        </w:rPr>
        <w:t>. Concepto No.786 del 10-10-2018, suscrito por Gabriel Gaitán L, como consejero.</w:t>
      </w:r>
    </w:p>
  </w:footnote>
  <w:footnote w:id="46">
    <w:p w14:paraId="0F069B58"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Consultable en </w:t>
      </w:r>
      <w:hyperlink r:id="rId3" w:history="1">
        <w:r w:rsidRPr="00A45ECE">
          <w:rPr>
            <w:rStyle w:val="Hipervnculo"/>
            <w:rFonts w:ascii="Century" w:hAnsi="Century"/>
            <w:color w:val="auto"/>
          </w:rPr>
          <w:t>https://dpej.rae.es/lema/auditor%C3%ADa</w:t>
        </w:r>
      </w:hyperlink>
      <w:r w:rsidRPr="00A45ECE">
        <w:rPr>
          <w:rFonts w:ascii="Century" w:hAnsi="Century"/>
        </w:rPr>
        <w:t>.</w:t>
      </w:r>
    </w:p>
  </w:footnote>
  <w:footnote w:id="47">
    <w:p w14:paraId="48F5EAF6" w14:textId="77777777" w:rsidR="007D7347" w:rsidRPr="00A45ECE" w:rsidRDefault="007D7347" w:rsidP="00A45ECE">
      <w:pPr>
        <w:pStyle w:val="Textonotapie"/>
        <w:jc w:val="both"/>
        <w:rPr>
          <w:rFonts w:ascii="Century" w:hAnsi="Century"/>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ROJAS G., Miguel E. Ob. cit., p.230.</w:t>
      </w:r>
    </w:p>
  </w:footnote>
  <w:footnote w:id="48">
    <w:p w14:paraId="6198E057" w14:textId="2FE0E9A2"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CSJ. </w:t>
      </w:r>
      <w:r w:rsidRPr="00A45ECE">
        <w:rPr>
          <w:rFonts w:ascii="Century" w:hAnsi="Century"/>
          <w:lang w:val="es-CO"/>
        </w:rPr>
        <w:t>SC-9193-2017.</w:t>
      </w:r>
    </w:p>
  </w:footnote>
  <w:footnote w:id="49">
    <w:p w14:paraId="2D8DBE5C" w14:textId="77777777" w:rsidR="00356239" w:rsidRPr="00A45ECE" w:rsidRDefault="00356239" w:rsidP="00A45ECE">
      <w:pPr>
        <w:pStyle w:val="Textonotapie"/>
        <w:jc w:val="both"/>
        <w:rPr>
          <w:rFonts w:ascii="Century" w:hAnsi="Century"/>
          <w:lang w:val="es-MX"/>
        </w:rPr>
      </w:pPr>
      <w:r w:rsidRPr="00A45ECE">
        <w:rPr>
          <w:rStyle w:val="Refdenotaalpie"/>
          <w:rFonts w:ascii="Century" w:hAnsi="Century"/>
        </w:rPr>
        <w:footnoteRef/>
      </w:r>
      <w:r w:rsidRPr="00A45ECE">
        <w:rPr>
          <w:rFonts w:ascii="Century" w:hAnsi="Century"/>
        </w:rPr>
        <w:t xml:space="preserve"> DEVIS E., Hernando. El proceso civil, parte general, tomo III, 7ª edición, Bogotá, Diké, 1990, p.468.</w:t>
      </w:r>
    </w:p>
  </w:footnote>
  <w:footnote w:id="50">
    <w:p w14:paraId="31CC9B53"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LÓPEZ B., Hernán F. Código General del Proceso, 2016, Dupre, p.1055.</w:t>
      </w:r>
    </w:p>
  </w:footnote>
  <w:footnote w:id="51">
    <w:p w14:paraId="116F9912"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AZULA C., Jaime. Manual de derecho procesal civil, tomo II, 4ª edición, Temis, Bogotá DC, 1994, p.475.</w:t>
      </w:r>
    </w:p>
  </w:footnote>
  <w:footnote w:id="52">
    <w:p w14:paraId="014FF9D2"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CE. Sentencia 22-02-2018, No.36112015.</w:t>
      </w:r>
    </w:p>
  </w:footnote>
  <w:footnote w:id="53">
    <w:p w14:paraId="742F9C31"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CSJ, Civil.  Providencia del 06-03-2013; MP: Giraldo G., No.2008-00628-01.</w:t>
      </w:r>
    </w:p>
  </w:footnote>
  <w:footnote w:id="54">
    <w:p w14:paraId="6187F8C3" w14:textId="77777777" w:rsidR="00356239" w:rsidRPr="00A45ECE" w:rsidRDefault="00356239" w:rsidP="00A45ECE">
      <w:pPr>
        <w:pStyle w:val="Textonotapie"/>
        <w:jc w:val="both"/>
        <w:rPr>
          <w:rFonts w:ascii="Century" w:hAnsi="Century"/>
          <w:lang w:val="es-CO"/>
        </w:rPr>
      </w:pPr>
      <w:r w:rsidRPr="00A45ECE">
        <w:rPr>
          <w:rStyle w:val="Refdenotaalpie"/>
          <w:rFonts w:ascii="Century" w:hAnsi="Century"/>
        </w:rPr>
        <w:footnoteRef/>
      </w:r>
      <w:r w:rsidRPr="00A45ECE">
        <w:rPr>
          <w:rFonts w:ascii="Century" w:hAnsi="Century"/>
        </w:rPr>
        <w:t xml:space="preserve"> </w:t>
      </w:r>
      <w:r w:rsidRPr="00A45ECE">
        <w:rPr>
          <w:rFonts w:ascii="Century" w:hAnsi="Century"/>
          <w:lang w:val="es-CO"/>
        </w:rPr>
        <w:t>CSJ, Civil.  Sentencia del 02-05-2013; MP: Salazar R., No.2013-00905-00.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356239" w:rsidRDefault="00356239"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356239" w:rsidRDefault="00356239"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77777777" w:rsidR="00356239" w:rsidRPr="007A4D5E" w:rsidRDefault="00356239" w:rsidP="00F303FE">
        <w:pPr>
          <w:pStyle w:val="Encabezado"/>
          <w:pBdr>
            <w:bottom w:val="single" w:sz="4" w:space="1" w:color="D9D9D9"/>
          </w:pBdr>
          <w:jc w:val="right"/>
          <w:rPr>
            <w:rFonts w:ascii="Georgia" w:hAnsi="Georgia" w:cs="Kalinga"/>
            <w:bCs/>
            <w:i/>
            <w:sz w:val="20"/>
          </w:rPr>
        </w:pPr>
        <w:r w:rsidRPr="007A4D5E">
          <w:rPr>
            <w:rFonts w:ascii="Georgia" w:hAnsi="Georgia" w:cs="Kalinga"/>
            <w:i/>
            <w:spacing w:val="60"/>
            <w:sz w:val="20"/>
          </w:rPr>
          <w:t>Página</w:t>
        </w:r>
        <w:r w:rsidRPr="007A4D5E">
          <w:rPr>
            <w:rFonts w:ascii="Georgia" w:hAnsi="Georgia" w:cs="Kalinga"/>
            <w:i/>
            <w:sz w:val="20"/>
          </w:rPr>
          <w:t xml:space="preserve"> | </w:t>
        </w:r>
        <w:r w:rsidRPr="007A4D5E">
          <w:rPr>
            <w:rFonts w:ascii="Georgia" w:hAnsi="Georgia" w:cs="Kalinga"/>
            <w:i/>
            <w:sz w:val="20"/>
          </w:rPr>
          <w:fldChar w:fldCharType="begin"/>
        </w:r>
        <w:r w:rsidRPr="007A4D5E">
          <w:rPr>
            <w:rFonts w:ascii="Georgia" w:hAnsi="Georgia" w:cs="Kalinga"/>
            <w:i/>
            <w:sz w:val="20"/>
          </w:rPr>
          <w:instrText>PAGE   \* MERGEFORMAT</w:instrText>
        </w:r>
        <w:r w:rsidRPr="007A4D5E">
          <w:rPr>
            <w:rFonts w:ascii="Georgia" w:hAnsi="Georgia" w:cs="Kalinga"/>
            <w:i/>
            <w:sz w:val="20"/>
          </w:rPr>
          <w:fldChar w:fldCharType="separate"/>
        </w:r>
        <w:r w:rsidRPr="007A4D5E">
          <w:rPr>
            <w:rFonts w:ascii="Georgia" w:hAnsi="Georgia" w:cs="Kalinga"/>
            <w:bCs/>
            <w:i/>
            <w:noProof/>
            <w:sz w:val="20"/>
          </w:rPr>
          <w:t>18</w:t>
        </w:r>
        <w:r w:rsidRPr="007A4D5E">
          <w:rPr>
            <w:rFonts w:ascii="Georgia" w:hAnsi="Georgia" w:cs="Kalinga"/>
            <w:bCs/>
            <w:i/>
            <w:sz w:val="20"/>
          </w:rPr>
          <w:fldChar w:fldCharType="end"/>
        </w:r>
      </w:p>
    </w:sdtContent>
  </w:sdt>
  <w:p w14:paraId="66284E4B" w14:textId="2791F580" w:rsidR="00356239" w:rsidRPr="007A4D5E" w:rsidRDefault="00356239" w:rsidP="00AF5080">
    <w:pPr>
      <w:pStyle w:val="Encabezado"/>
      <w:widowControl w:val="0"/>
      <w:autoSpaceDE w:val="0"/>
      <w:autoSpaceDN w:val="0"/>
      <w:adjustRightInd w:val="0"/>
      <w:ind w:right="360"/>
      <w:jc w:val="both"/>
      <w:rPr>
        <w:rFonts w:ascii="Georgia" w:hAnsi="Georgia" w:cs="Kalinga"/>
        <w:i/>
        <w:sz w:val="20"/>
        <w:szCs w:val="20"/>
        <w:lang w:val="es-CO"/>
      </w:rPr>
    </w:pPr>
    <w:r w:rsidRPr="007A4D5E">
      <w:rPr>
        <w:rFonts w:ascii="Georgia" w:hAnsi="Georgia" w:cs="Kalinga"/>
        <w:i/>
        <w:szCs w:val="20"/>
        <w:lang w:val="es-CO"/>
      </w:rPr>
      <w:t>E</w:t>
    </w:r>
    <w:r w:rsidRPr="007A4D5E">
      <w:rPr>
        <w:rFonts w:ascii="Georgia" w:hAnsi="Georgia" w:cs="Kalinga"/>
        <w:i/>
        <w:sz w:val="20"/>
        <w:szCs w:val="20"/>
        <w:lang w:val="es-CO"/>
      </w:rPr>
      <w:t>XPEDIENTE No.</w:t>
    </w:r>
    <w:r w:rsidR="00446F4D">
      <w:rPr>
        <w:rFonts w:ascii="Georgia" w:hAnsi="Georgia" w:cs="Kalinga"/>
        <w:i/>
        <w:sz w:val="20"/>
        <w:szCs w:val="20"/>
        <w:lang w:val="es-CO"/>
      </w:rPr>
      <w:t xml:space="preserve"> </w:t>
    </w:r>
    <w:r w:rsidRPr="007A4D5E">
      <w:rPr>
        <w:rFonts w:ascii="Georgia" w:hAnsi="Georgia" w:cs="Kalinga"/>
        <w:i/>
        <w:sz w:val="20"/>
        <w:szCs w:val="20"/>
        <w:lang w:val="es-CO"/>
      </w:rPr>
      <w:t>2017-00054-01</w:t>
    </w:r>
  </w:p>
  <w:p w14:paraId="3350928D" w14:textId="77777777" w:rsidR="00356239" w:rsidRPr="00FE742B" w:rsidRDefault="00356239" w:rsidP="00713068">
    <w:pPr>
      <w:pStyle w:val="Encabezado"/>
      <w:ind w:right="360"/>
      <w:rPr>
        <w:rFonts w:ascii="Georgia" w:eastAsia="Dotum" w:hAnsi="Georgia" w:cs="Kalinga"/>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C3F4F7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CB38C8DA"/>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E758E0EC"/>
    <w:lvl w:ilvl="0">
      <w:start w:val="4"/>
      <w:numFmt w:val="decimal"/>
      <w:lvlText w:val="%1."/>
      <w:lvlJc w:val="left"/>
      <w:pPr>
        <w:ind w:left="360" w:hanging="360"/>
      </w:pPr>
      <w:rPr>
        <w:rFonts w:hint="default"/>
        <w:color w:val="auto"/>
      </w:rPr>
    </w:lvl>
    <w:lvl w:ilvl="1">
      <w:start w:val="1"/>
      <w:numFmt w:val="decimal"/>
      <w:lvlText w:val="%1.%2."/>
      <w:lvlJc w:val="left"/>
      <w:pPr>
        <w:ind w:left="1430" w:hanging="720"/>
      </w:pPr>
      <w:rPr>
        <w:rFonts w:hint="default"/>
        <w:i w:val="0"/>
        <w:iCs w:val="0"/>
        <w:color w:val="auto"/>
        <w:sz w:val="28"/>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FCE3456"/>
    <w:multiLevelType w:val="hybridMultilevel"/>
    <w:tmpl w:val="22DA832C"/>
    <w:lvl w:ilvl="0" w:tplc="B8005830">
      <w:start w:val="1"/>
      <w:numFmt w:val="decimal"/>
      <w:lvlText w:val="%1."/>
      <w:lvlJc w:val="left"/>
      <w:pPr>
        <w:ind w:left="720" w:hanging="360"/>
      </w:pPr>
      <w:rPr>
        <w:rFonts w:ascii="Georgia" w:hAnsi="Georgia" w:hint="default"/>
      </w:rPr>
    </w:lvl>
    <w:lvl w:ilvl="1" w:tplc="7D4AF582">
      <w:start w:val="1"/>
      <w:numFmt w:val="lowerLetter"/>
      <w:lvlText w:val="%2."/>
      <w:lvlJc w:val="left"/>
      <w:pPr>
        <w:ind w:left="1440" w:hanging="360"/>
      </w:pPr>
    </w:lvl>
    <w:lvl w:ilvl="2" w:tplc="242ABA7E">
      <w:start w:val="1"/>
      <w:numFmt w:val="lowerRoman"/>
      <w:lvlText w:val="%3."/>
      <w:lvlJc w:val="right"/>
      <w:pPr>
        <w:ind w:left="2160" w:hanging="180"/>
      </w:pPr>
    </w:lvl>
    <w:lvl w:ilvl="3" w:tplc="17381B9A">
      <w:start w:val="1"/>
      <w:numFmt w:val="decimal"/>
      <w:lvlText w:val="%4."/>
      <w:lvlJc w:val="left"/>
      <w:pPr>
        <w:ind w:left="2880" w:hanging="360"/>
      </w:pPr>
    </w:lvl>
    <w:lvl w:ilvl="4" w:tplc="33D2820E">
      <w:start w:val="1"/>
      <w:numFmt w:val="lowerLetter"/>
      <w:lvlText w:val="%5."/>
      <w:lvlJc w:val="left"/>
      <w:pPr>
        <w:ind w:left="3600" w:hanging="360"/>
      </w:pPr>
    </w:lvl>
    <w:lvl w:ilvl="5" w:tplc="EB2A640E">
      <w:start w:val="1"/>
      <w:numFmt w:val="lowerRoman"/>
      <w:lvlText w:val="%6."/>
      <w:lvlJc w:val="right"/>
      <w:pPr>
        <w:ind w:left="4320" w:hanging="180"/>
      </w:pPr>
    </w:lvl>
    <w:lvl w:ilvl="6" w:tplc="F51CFC58">
      <w:start w:val="1"/>
      <w:numFmt w:val="decimal"/>
      <w:lvlText w:val="%7."/>
      <w:lvlJc w:val="left"/>
      <w:pPr>
        <w:ind w:left="5040" w:hanging="360"/>
      </w:pPr>
    </w:lvl>
    <w:lvl w:ilvl="7" w:tplc="534E5572">
      <w:start w:val="1"/>
      <w:numFmt w:val="lowerLetter"/>
      <w:lvlText w:val="%8."/>
      <w:lvlJc w:val="left"/>
      <w:pPr>
        <w:ind w:left="5760" w:hanging="360"/>
      </w:pPr>
    </w:lvl>
    <w:lvl w:ilvl="8" w:tplc="667ACA90">
      <w:start w:val="1"/>
      <w:numFmt w:val="lowerRoman"/>
      <w:lvlText w:val="%9."/>
      <w:lvlJc w:val="right"/>
      <w:pPr>
        <w:ind w:left="6480" w:hanging="180"/>
      </w:p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C66497A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8D07891"/>
    <w:multiLevelType w:val="hybridMultilevel"/>
    <w:tmpl w:val="833ABAF0"/>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4"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7334F69"/>
    <w:multiLevelType w:val="multilevel"/>
    <w:tmpl w:val="8786B526"/>
    <w:lvl w:ilvl="0">
      <w:start w:val="1"/>
      <w:numFmt w:val="decimal"/>
      <w:lvlText w:val="%1."/>
      <w:lvlJc w:val="left"/>
      <w:pPr>
        <w:ind w:left="360" w:hanging="360"/>
      </w:pPr>
      <w:rPr>
        <w:rFonts w:cs="Times New Roman"/>
        <w:sz w:val="28"/>
      </w:rPr>
    </w:lvl>
    <w:lvl w:ilvl="1">
      <w:start w:val="1"/>
      <w:numFmt w:val="decimal"/>
      <w:lvlText w:val="%1.%2."/>
      <w:lvlJc w:val="left"/>
      <w:pPr>
        <w:ind w:left="1146" w:hanging="720"/>
      </w:pPr>
      <w:rPr>
        <w:color w:val="auto"/>
        <w:sz w:val="28"/>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8" w15:restartNumberingAfterBreak="0">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9"/>
  </w:num>
  <w:num w:numId="2">
    <w:abstractNumId w:val="20"/>
  </w:num>
  <w:num w:numId="3">
    <w:abstractNumId w:val="17"/>
  </w:num>
  <w:num w:numId="4">
    <w:abstractNumId w:val="25"/>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0"/>
  </w:num>
  <w:num w:numId="14">
    <w:abstractNumId w:val="22"/>
  </w:num>
  <w:num w:numId="15">
    <w:abstractNumId w:val="27"/>
  </w:num>
  <w:num w:numId="16">
    <w:abstractNumId w:val="32"/>
  </w:num>
  <w:num w:numId="17">
    <w:abstractNumId w:val="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0"/>
  </w:num>
  <w:num w:numId="22">
    <w:abstractNumId w:val="3"/>
  </w:num>
  <w:num w:numId="23">
    <w:abstractNumId w:val="7"/>
  </w:num>
  <w:num w:numId="24">
    <w:abstractNumId w:val="26"/>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3"/>
    <w:lvlOverride w:ilvl="0">
      <w:startOverride w:val="1"/>
    </w:lvlOverride>
  </w:num>
  <w:num w:numId="29">
    <w:abstractNumId w:val="24"/>
  </w:num>
  <w:num w:numId="30">
    <w:abstractNumId w:val="2"/>
  </w:num>
  <w:num w:numId="31">
    <w:abstractNumId w:val="9"/>
  </w:num>
  <w:num w:numId="32">
    <w:abstractNumId w:val="31"/>
  </w:num>
  <w:num w:numId="33">
    <w:abstractNumId w:val="13"/>
  </w:num>
  <w:num w:numId="34">
    <w:abstractNumId w:val="16"/>
  </w:num>
  <w:num w:numId="35">
    <w:abstractNumId w:val="1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2E7"/>
    <w:rsid w:val="00003365"/>
    <w:rsid w:val="000033C5"/>
    <w:rsid w:val="00003584"/>
    <w:rsid w:val="000035F1"/>
    <w:rsid w:val="00003B70"/>
    <w:rsid w:val="00003CD7"/>
    <w:rsid w:val="00004AA0"/>
    <w:rsid w:val="00004C3C"/>
    <w:rsid w:val="00004C7B"/>
    <w:rsid w:val="00005004"/>
    <w:rsid w:val="000053E3"/>
    <w:rsid w:val="000055EA"/>
    <w:rsid w:val="000058EB"/>
    <w:rsid w:val="00005A80"/>
    <w:rsid w:val="00005E4C"/>
    <w:rsid w:val="000068B6"/>
    <w:rsid w:val="00006DC8"/>
    <w:rsid w:val="00006FD4"/>
    <w:rsid w:val="0000701E"/>
    <w:rsid w:val="00007421"/>
    <w:rsid w:val="00007450"/>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788"/>
    <w:rsid w:val="00013CD5"/>
    <w:rsid w:val="00014286"/>
    <w:rsid w:val="000142C0"/>
    <w:rsid w:val="000143AB"/>
    <w:rsid w:val="0001445C"/>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43B0"/>
    <w:rsid w:val="0002461B"/>
    <w:rsid w:val="00024639"/>
    <w:rsid w:val="00024A87"/>
    <w:rsid w:val="000256E1"/>
    <w:rsid w:val="000257AE"/>
    <w:rsid w:val="00025861"/>
    <w:rsid w:val="00025A17"/>
    <w:rsid w:val="00025B1B"/>
    <w:rsid w:val="00026618"/>
    <w:rsid w:val="00026EFF"/>
    <w:rsid w:val="00026F61"/>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945"/>
    <w:rsid w:val="00032C87"/>
    <w:rsid w:val="0003326C"/>
    <w:rsid w:val="00033451"/>
    <w:rsid w:val="000338AF"/>
    <w:rsid w:val="00033B9B"/>
    <w:rsid w:val="00033D60"/>
    <w:rsid w:val="00033F10"/>
    <w:rsid w:val="0003411A"/>
    <w:rsid w:val="000342F0"/>
    <w:rsid w:val="000347D0"/>
    <w:rsid w:val="0003518B"/>
    <w:rsid w:val="000352FB"/>
    <w:rsid w:val="00035741"/>
    <w:rsid w:val="00035BB3"/>
    <w:rsid w:val="00035F0D"/>
    <w:rsid w:val="0003615A"/>
    <w:rsid w:val="0003646F"/>
    <w:rsid w:val="00036718"/>
    <w:rsid w:val="00036897"/>
    <w:rsid w:val="00036B41"/>
    <w:rsid w:val="000373B1"/>
    <w:rsid w:val="000376BC"/>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448B"/>
    <w:rsid w:val="00044ECE"/>
    <w:rsid w:val="0004583E"/>
    <w:rsid w:val="00045C24"/>
    <w:rsid w:val="00045E8F"/>
    <w:rsid w:val="0004642E"/>
    <w:rsid w:val="00046997"/>
    <w:rsid w:val="00046C64"/>
    <w:rsid w:val="00046D53"/>
    <w:rsid w:val="000474C6"/>
    <w:rsid w:val="00047948"/>
    <w:rsid w:val="00047CA7"/>
    <w:rsid w:val="00050500"/>
    <w:rsid w:val="00050878"/>
    <w:rsid w:val="00050A96"/>
    <w:rsid w:val="00051102"/>
    <w:rsid w:val="00051719"/>
    <w:rsid w:val="00052732"/>
    <w:rsid w:val="00052A42"/>
    <w:rsid w:val="00052E61"/>
    <w:rsid w:val="00052F2F"/>
    <w:rsid w:val="0005301C"/>
    <w:rsid w:val="0005325A"/>
    <w:rsid w:val="00053727"/>
    <w:rsid w:val="0005388D"/>
    <w:rsid w:val="00053EE6"/>
    <w:rsid w:val="000542B1"/>
    <w:rsid w:val="00054882"/>
    <w:rsid w:val="00054CD3"/>
    <w:rsid w:val="00054EF7"/>
    <w:rsid w:val="00055004"/>
    <w:rsid w:val="00055297"/>
    <w:rsid w:val="000555C1"/>
    <w:rsid w:val="00055628"/>
    <w:rsid w:val="0005584A"/>
    <w:rsid w:val="00056099"/>
    <w:rsid w:val="00056341"/>
    <w:rsid w:val="00056843"/>
    <w:rsid w:val="00056A75"/>
    <w:rsid w:val="0005716F"/>
    <w:rsid w:val="00057BF9"/>
    <w:rsid w:val="00060262"/>
    <w:rsid w:val="00060B9C"/>
    <w:rsid w:val="00060DAC"/>
    <w:rsid w:val="000614FD"/>
    <w:rsid w:val="0006201F"/>
    <w:rsid w:val="00062164"/>
    <w:rsid w:val="000621D3"/>
    <w:rsid w:val="000622EE"/>
    <w:rsid w:val="00062A6B"/>
    <w:rsid w:val="00062CC8"/>
    <w:rsid w:val="000632C7"/>
    <w:rsid w:val="00063627"/>
    <w:rsid w:val="000645D9"/>
    <w:rsid w:val="000647FD"/>
    <w:rsid w:val="00064B0A"/>
    <w:rsid w:val="000653DE"/>
    <w:rsid w:val="00065965"/>
    <w:rsid w:val="00066AFD"/>
    <w:rsid w:val="00066BF8"/>
    <w:rsid w:val="000676C8"/>
    <w:rsid w:val="000677CD"/>
    <w:rsid w:val="000678B9"/>
    <w:rsid w:val="00067A4F"/>
    <w:rsid w:val="00067A67"/>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99"/>
    <w:rsid w:val="00077165"/>
    <w:rsid w:val="000778B5"/>
    <w:rsid w:val="000801BB"/>
    <w:rsid w:val="00080BF4"/>
    <w:rsid w:val="00080D4A"/>
    <w:rsid w:val="00080DDE"/>
    <w:rsid w:val="00080E2C"/>
    <w:rsid w:val="0008118C"/>
    <w:rsid w:val="000812B0"/>
    <w:rsid w:val="0008205C"/>
    <w:rsid w:val="00082340"/>
    <w:rsid w:val="0008238F"/>
    <w:rsid w:val="000826EC"/>
    <w:rsid w:val="00082EF4"/>
    <w:rsid w:val="000842F0"/>
    <w:rsid w:val="00084368"/>
    <w:rsid w:val="00084375"/>
    <w:rsid w:val="0008450C"/>
    <w:rsid w:val="000846ED"/>
    <w:rsid w:val="0008475F"/>
    <w:rsid w:val="00084B18"/>
    <w:rsid w:val="00084C17"/>
    <w:rsid w:val="00084F40"/>
    <w:rsid w:val="00084FAE"/>
    <w:rsid w:val="00084FD5"/>
    <w:rsid w:val="0008512F"/>
    <w:rsid w:val="000851EC"/>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E45"/>
    <w:rsid w:val="00091E7D"/>
    <w:rsid w:val="00091F24"/>
    <w:rsid w:val="00091FAE"/>
    <w:rsid w:val="0009200F"/>
    <w:rsid w:val="00092740"/>
    <w:rsid w:val="00092B5E"/>
    <w:rsid w:val="00092D49"/>
    <w:rsid w:val="00093241"/>
    <w:rsid w:val="000937ED"/>
    <w:rsid w:val="00094033"/>
    <w:rsid w:val="000941F0"/>
    <w:rsid w:val="000952DF"/>
    <w:rsid w:val="0009555C"/>
    <w:rsid w:val="000956FC"/>
    <w:rsid w:val="00095C48"/>
    <w:rsid w:val="000969C0"/>
    <w:rsid w:val="00096B2C"/>
    <w:rsid w:val="0009744A"/>
    <w:rsid w:val="00097995"/>
    <w:rsid w:val="00097AE6"/>
    <w:rsid w:val="00097CAC"/>
    <w:rsid w:val="00097D09"/>
    <w:rsid w:val="00097EAF"/>
    <w:rsid w:val="000A0745"/>
    <w:rsid w:val="000A0895"/>
    <w:rsid w:val="000A0955"/>
    <w:rsid w:val="000A1384"/>
    <w:rsid w:val="000A1E7A"/>
    <w:rsid w:val="000A1EBE"/>
    <w:rsid w:val="000A20CF"/>
    <w:rsid w:val="000A30E1"/>
    <w:rsid w:val="000A371D"/>
    <w:rsid w:val="000A3884"/>
    <w:rsid w:val="000A41AD"/>
    <w:rsid w:val="000A448D"/>
    <w:rsid w:val="000A4741"/>
    <w:rsid w:val="000A4B5D"/>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6F8"/>
    <w:rsid w:val="000A7878"/>
    <w:rsid w:val="000B01EA"/>
    <w:rsid w:val="000B0813"/>
    <w:rsid w:val="000B0B19"/>
    <w:rsid w:val="000B0F18"/>
    <w:rsid w:val="000B14C4"/>
    <w:rsid w:val="000B1802"/>
    <w:rsid w:val="000B196D"/>
    <w:rsid w:val="000B19ED"/>
    <w:rsid w:val="000B1D4E"/>
    <w:rsid w:val="000B1DA6"/>
    <w:rsid w:val="000B1DEA"/>
    <w:rsid w:val="000B1E68"/>
    <w:rsid w:val="000B21E7"/>
    <w:rsid w:val="000B273C"/>
    <w:rsid w:val="000B298B"/>
    <w:rsid w:val="000B2A27"/>
    <w:rsid w:val="000B2E03"/>
    <w:rsid w:val="000B2E7F"/>
    <w:rsid w:val="000B2FF2"/>
    <w:rsid w:val="000B4AC6"/>
    <w:rsid w:val="000B4F1F"/>
    <w:rsid w:val="000B5951"/>
    <w:rsid w:val="000B59A8"/>
    <w:rsid w:val="000B59CD"/>
    <w:rsid w:val="000B5AA2"/>
    <w:rsid w:val="000B5B51"/>
    <w:rsid w:val="000B6119"/>
    <w:rsid w:val="000B6476"/>
    <w:rsid w:val="000B6542"/>
    <w:rsid w:val="000B687F"/>
    <w:rsid w:val="000B6922"/>
    <w:rsid w:val="000B6AC0"/>
    <w:rsid w:val="000B6B97"/>
    <w:rsid w:val="000B6BDA"/>
    <w:rsid w:val="000B6D9C"/>
    <w:rsid w:val="000B7A2B"/>
    <w:rsid w:val="000B7F21"/>
    <w:rsid w:val="000C059A"/>
    <w:rsid w:val="000C0B10"/>
    <w:rsid w:val="000C0C1F"/>
    <w:rsid w:val="000C0CB8"/>
    <w:rsid w:val="000C158E"/>
    <w:rsid w:val="000C1BD5"/>
    <w:rsid w:val="000C1E5D"/>
    <w:rsid w:val="000C28D7"/>
    <w:rsid w:val="000C2C77"/>
    <w:rsid w:val="000C2D76"/>
    <w:rsid w:val="000C36BB"/>
    <w:rsid w:val="000C3BB3"/>
    <w:rsid w:val="000C3CEC"/>
    <w:rsid w:val="000C3D1D"/>
    <w:rsid w:val="000C3D7C"/>
    <w:rsid w:val="000C4F5A"/>
    <w:rsid w:val="000C4FD8"/>
    <w:rsid w:val="000C51CD"/>
    <w:rsid w:val="000C522A"/>
    <w:rsid w:val="000C5410"/>
    <w:rsid w:val="000C5B1B"/>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A3B"/>
    <w:rsid w:val="000D0FDF"/>
    <w:rsid w:val="000D10DA"/>
    <w:rsid w:val="000D1538"/>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584"/>
    <w:rsid w:val="000F0742"/>
    <w:rsid w:val="000F081A"/>
    <w:rsid w:val="000F0BE1"/>
    <w:rsid w:val="000F0CE3"/>
    <w:rsid w:val="000F0CED"/>
    <w:rsid w:val="000F0D7F"/>
    <w:rsid w:val="000F0EBE"/>
    <w:rsid w:val="000F0F72"/>
    <w:rsid w:val="000F1242"/>
    <w:rsid w:val="000F18D0"/>
    <w:rsid w:val="000F1DAF"/>
    <w:rsid w:val="000F1E70"/>
    <w:rsid w:val="000F28CA"/>
    <w:rsid w:val="000F2FEE"/>
    <w:rsid w:val="000F30BA"/>
    <w:rsid w:val="000F32FE"/>
    <w:rsid w:val="000F34B9"/>
    <w:rsid w:val="000F39FE"/>
    <w:rsid w:val="000F3B90"/>
    <w:rsid w:val="000F3FA8"/>
    <w:rsid w:val="000F40C6"/>
    <w:rsid w:val="000F40FB"/>
    <w:rsid w:val="000F41AC"/>
    <w:rsid w:val="000F4A2E"/>
    <w:rsid w:val="000F500B"/>
    <w:rsid w:val="000F5395"/>
    <w:rsid w:val="000F59B9"/>
    <w:rsid w:val="000F5B0C"/>
    <w:rsid w:val="000F5E9E"/>
    <w:rsid w:val="000F5F4E"/>
    <w:rsid w:val="000F66A2"/>
    <w:rsid w:val="000F68DF"/>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9ED"/>
    <w:rsid w:val="00101CD3"/>
    <w:rsid w:val="001020C2"/>
    <w:rsid w:val="001025C2"/>
    <w:rsid w:val="00102AB2"/>
    <w:rsid w:val="00102D38"/>
    <w:rsid w:val="0010310B"/>
    <w:rsid w:val="00103C06"/>
    <w:rsid w:val="00104078"/>
    <w:rsid w:val="001043B9"/>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F3A"/>
    <w:rsid w:val="00113FD0"/>
    <w:rsid w:val="00115049"/>
    <w:rsid w:val="00115C96"/>
    <w:rsid w:val="00115FCA"/>
    <w:rsid w:val="00116328"/>
    <w:rsid w:val="0011637F"/>
    <w:rsid w:val="001163F0"/>
    <w:rsid w:val="00116829"/>
    <w:rsid w:val="00116E9C"/>
    <w:rsid w:val="00117057"/>
    <w:rsid w:val="0011712E"/>
    <w:rsid w:val="001174FC"/>
    <w:rsid w:val="00117A8D"/>
    <w:rsid w:val="00117BFC"/>
    <w:rsid w:val="0012034C"/>
    <w:rsid w:val="00120431"/>
    <w:rsid w:val="00120AD9"/>
    <w:rsid w:val="0012124F"/>
    <w:rsid w:val="001212F4"/>
    <w:rsid w:val="001213C2"/>
    <w:rsid w:val="001214EC"/>
    <w:rsid w:val="0012154F"/>
    <w:rsid w:val="0012173C"/>
    <w:rsid w:val="00121897"/>
    <w:rsid w:val="00122183"/>
    <w:rsid w:val="00122278"/>
    <w:rsid w:val="001222AA"/>
    <w:rsid w:val="00122C9F"/>
    <w:rsid w:val="00122E6C"/>
    <w:rsid w:val="001234DF"/>
    <w:rsid w:val="00123691"/>
    <w:rsid w:val="00123D1C"/>
    <w:rsid w:val="00123FB2"/>
    <w:rsid w:val="0012481A"/>
    <w:rsid w:val="001252A2"/>
    <w:rsid w:val="00125CD0"/>
    <w:rsid w:val="00125F20"/>
    <w:rsid w:val="00126142"/>
    <w:rsid w:val="00126581"/>
    <w:rsid w:val="001272B9"/>
    <w:rsid w:val="00127419"/>
    <w:rsid w:val="001274E5"/>
    <w:rsid w:val="001275C2"/>
    <w:rsid w:val="0012766C"/>
    <w:rsid w:val="001276FB"/>
    <w:rsid w:val="00127EDF"/>
    <w:rsid w:val="00127F27"/>
    <w:rsid w:val="00127FA2"/>
    <w:rsid w:val="0013112A"/>
    <w:rsid w:val="001318AD"/>
    <w:rsid w:val="00131EA0"/>
    <w:rsid w:val="00132326"/>
    <w:rsid w:val="0013258A"/>
    <w:rsid w:val="001327CE"/>
    <w:rsid w:val="00132DED"/>
    <w:rsid w:val="001331CC"/>
    <w:rsid w:val="00133240"/>
    <w:rsid w:val="00133598"/>
    <w:rsid w:val="0013460A"/>
    <w:rsid w:val="00134CCE"/>
    <w:rsid w:val="00134CDD"/>
    <w:rsid w:val="001359D1"/>
    <w:rsid w:val="001360C3"/>
    <w:rsid w:val="00136229"/>
    <w:rsid w:val="001362CA"/>
    <w:rsid w:val="00136585"/>
    <w:rsid w:val="001370F4"/>
    <w:rsid w:val="0013791C"/>
    <w:rsid w:val="001379CA"/>
    <w:rsid w:val="001406B2"/>
    <w:rsid w:val="00140920"/>
    <w:rsid w:val="00140ADA"/>
    <w:rsid w:val="00140FAE"/>
    <w:rsid w:val="0014154C"/>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3FF7"/>
    <w:rsid w:val="001540EB"/>
    <w:rsid w:val="00154502"/>
    <w:rsid w:val="001545C0"/>
    <w:rsid w:val="00154722"/>
    <w:rsid w:val="00154AA6"/>
    <w:rsid w:val="001550CD"/>
    <w:rsid w:val="001558F3"/>
    <w:rsid w:val="00155C05"/>
    <w:rsid w:val="0015653D"/>
    <w:rsid w:val="0015683A"/>
    <w:rsid w:val="00157C29"/>
    <w:rsid w:val="00157D1A"/>
    <w:rsid w:val="00160282"/>
    <w:rsid w:val="0016165A"/>
    <w:rsid w:val="00161669"/>
    <w:rsid w:val="0016186A"/>
    <w:rsid w:val="001625C6"/>
    <w:rsid w:val="001626C4"/>
    <w:rsid w:val="001629BC"/>
    <w:rsid w:val="00162D36"/>
    <w:rsid w:val="00162D56"/>
    <w:rsid w:val="001633A1"/>
    <w:rsid w:val="00163DDD"/>
    <w:rsid w:val="00164551"/>
    <w:rsid w:val="00164C35"/>
    <w:rsid w:val="00164E26"/>
    <w:rsid w:val="00164F4E"/>
    <w:rsid w:val="0016509A"/>
    <w:rsid w:val="0016566D"/>
    <w:rsid w:val="00165A25"/>
    <w:rsid w:val="00165B89"/>
    <w:rsid w:val="00165C8B"/>
    <w:rsid w:val="0016631E"/>
    <w:rsid w:val="00166872"/>
    <w:rsid w:val="00166A63"/>
    <w:rsid w:val="00166D51"/>
    <w:rsid w:val="00166DD6"/>
    <w:rsid w:val="00167AAD"/>
    <w:rsid w:val="0017016A"/>
    <w:rsid w:val="0017025B"/>
    <w:rsid w:val="00171E87"/>
    <w:rsid w:val="0017272B"/>
    <w:rsid w:val="00172A23"/>
    <w:rsid w:val="00172D2C"/>
    <w:rsid w:val="001734D9"/>
    <w:rsid w:val="0017350F"/>
    <w:rsid w:val="00173D7E"/>
    <w:rsid w:val="00174C82"/>
    <w:rsid w:val="00175168"/>
    <w:rsid w:val="001753CE"/>
    <w:rsid w:val="00175511"/>
    <w:rsid w:val="001755A3"/>
    <w:rsid w:val="00175749"/>
    <w:rsid w:val="00175C13"/>
    <w:rsid w:val="00175DE6"/>
    <w:rsid w:val="00176266"/>
    <w:rsid w:val="00176583"/>
    <w:rsid w:val="001766F4"/>
    <w:rsid w:val="00176959"/>
    <w:rsid w:val="00177433"/>
    <w:rsid w:val="001774A7"/>
    <w:rsid w:val="00177524"/>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CDD"/>
    <w:rsid w:val="00182EBF"/>
    <w:rsid w:val="001831FB"/>
    <w:rsid w:val="00183295"/>
    <w:rsid w:val="00183619"/>
    <w:rsid w:val="001837C2"/>
    <w:rsid w:val="001839E8"/>
    <w:rsid w:val="00183B71"/>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85B"/>
    <w:rsid w:val="00190EAE"/>
    <w:rsid w:val="00191806"/>
    <w:rsid w:val="0019180E"/>
    <w:rsid w:val="0019193A"/>
    <w:rsid w:val="001919E1"/>
    <w:rsid w:val="00191A33"/>
    <w:rsid w:val="00191B5F"/>
    <w:rsid w:val="00191C68"/>
    <w:rsid w:val="00192843"/>
    <w:rsid w:val="00192986"/>
    <w:rsid w:val="001930FE"/>
    <w:rsid w:val="001933F8"/>
    <w:rsid w:val="00193808"/>
    <w:rsid w:val="001938C0"/>
    <w:rsid w:val="00193BA1"/>
    <w:rsid w:val="001941FE"/>
    <w:rsid w:val="00194427"/>
    <w:rsid w:val="0019461F"/>
    <w:rsid w:val="00194762"/>
    <w:rsid w:val="001954C5"/>
    <w:rsid w:val="001954E2"/>
    <w:rsid w:val="001956AA"/>
    <w:rsid w:val="00195944"/>
    <w:rsid w:val="00195B8C"/>
    <w:rsid w:val="00195F11"/>
    <w:rsid w:val="0019609C"/>
    <w:rsid w:val="00196258"/>
    <w:rsid w:val="001962EC"/>
    <w:rsid w:val="00196332"/>
    <w:rsid w:val="00196441"/>
    <w:rsid w:val="001966ED"/>
    <w:rsid w:val="00196ACB"/>
    <w:rsid w:val="00196DF5"/>
    <w:rsid w:val="0019714F"/>
    <w:rsid w:val="00197207"/>
    <w:rsid w:val="001972B0"/>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491"/>
    <w:rsid w:val="001A364A"/>
    <w:rsid w:val="001A367F"/>
    <w:rsid w:val="001A3840"/>
    <w:rsid w:val="001A428D"/>
    <w:rsid w:val="001A47EA"/>
    <w:rsid w:val="001A49F4"/>
    <w:rsid w:val="001A5579"/>
    <w:rsid w:val="001A6130"/>
    <w:rsid w:val="001A6147"/>
    <w:rsid w:val="001A724F"/>
    <w:rsid w:val="001A76DD"/>
    <w:rsid w:val="001A776E"/>
    <w:rsid w:val="001A7818"/>
    <w:rsid w:val="001A7907"/>
    <w:rsid w:val="001A7916"/>
    <w:rsid w:val="001A7998"/>
    <w:rsid w:val="001A7C09"/>
    <w:rsid w:val="001A7CA4"/>
    <w:rsid w:val="001B019E"/>
    <w:rsid w:val="001B067D"/>
    <w:rsid w:val="001B08EE"/>
    <w:rsid w:val="001B0B2D"/>
    <w:rsid w:val="001B0CA1"/>
    <w:rsid w:val="001B0E6A"/>
    <w:rsid w:val="001B103B"/>
    <w:rsid w:val="001B1BD1"/>
    <w:rsid w:val="001B1C4F"/>
    <w:rsid w:val="001B1DA8"/>
    <w:rsid w:val="001B3126"/>
    <w:rsid w:val="001B3597"/>
    <w:rsid w:val="001B3AA2"/>
    <w:rsid w:val="001B3ADA"/>
    <w:rsid w:val="001B4455"/>
    <w:rsid w:val="001B49A0"/>
    <w:rsid w:val="001B5544"/>
    <w:rsid w:val="001B6123"/>
    <w:rsid w:val="001B61AC"/>
    <w:rsid w:val="001B6FAC"/>
    <w:rsid w:val="001B7D66"/>
    <w:rsid w:val="001C0755"/>
    <w:rsid w:val="001C0848"/>
    <w:rsid w:val="001C114A"/>
    <w:rsid w:val="001C12F1"/>
    <w:rsid w:val="001C171A"/>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330"/>
    <w:rsid w:val="001C6B35"/>
    <w:rsid w:val="001C6E55"/>
    <w:rsid w:val="001C74D6"/>
    <w:rsid w:val="001C77B1"/>
    <w:rsid w:val="001D046E"/>
    <w:rsid w:val="001D073F"/>
    <w:rsid w:val="001D0ABB"/>
    <w:rsid w:val="001D0D37"/>
    <w:rsid w:val="001D109C"/>
    <w:rsid w:val="001D1B5E"/>
    <w:rsid w:val="001D1D93"/>
    <w:rsid w:val="001D2638"/>
    <w:rsid w:val="001D28CE"/>
    <w:rsid w:val="001D3297"/>
    <w:rsid w:val="001D36DF"/>
    <w:rsid w:val="001D4275"/>
    <w:rsid w:val="001D42E3"/>
    <w:rsid w:val="001D43CC"/>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5C"/>
    <w:rsid w:val="001E1573"/>
    <w:rsid w:val="001E1FD4"/>
    <w:rsid w:val="001E2720"/>
    <w:rsid w:val="001E2798"/>
    <w:rsid w:val="001E2810"/>
    <w:rsid w:val="001E28B9"/>
    <w:rsid w:val="001E2D69"/>
    <w:rsid w:val="001E2D9C"/>
    <w:rsid w:val="001E307C"/>
    <w:rsid w:val="001E3324"/>
    <w:rsid w:val="001E337C"/>
    <w:rsid w:val="001E3394"/>
    <w:rsid w:val="001E3A13"/>
    <w:rsid w:val="001E3DAF"/>
    <w:rsid w:val="001E42B0"/>
    <w:rsid w:val="001E4449"/>
    <w:rsid w:val="001E477A"/>
    <w:rsid w:val="001E4918"/>
    <w:rsid w:val="001E4C6B"/>
    <w:rsid w:val="001E53D7"/>
    <w:rsid w:val="001E6124"/>
    <w:rsid w:val="001E6339"/>
    <w:rsid w:val="001E65FE"/>
    <w:rsid w:val="001E6880"/>
    <w:rsid w:val="001E754C"/>
    <w:rsid w:val="001E79B9"/>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3AF9"/>
    <w:rsid w:val="001F4313"/>
    <w:rsid w:val="001F4B7B"/>
    <w:rsid w:val="001F4DA2"/>
    <w:rsid w:val="001F5077"/>
    <w:rsid w:val="001F5577"/>
    <w:rsid w:val="001F55FD"/>
    <w:rsid w:val="001F5B4D"/>
    <w:rsid w:val="001F615E"/>
    <w:rsid w:val="001F6274"/>
    <w:rsid w:val="001F6704"/>
    <w:rsid w:val="001F73A2"/>
    <w:rsid w:val="001F7474"/>
    <w:rsid w:val="001F7710"/>
    <w:rsid w:val="001F77C3"/>
    <w:rsid w:val="001F788D"/>
    <w:rsid w:val="001F79AA"/>
    <w:rsid w:val="002008FA"/>
    <w:rsid w:val="00200C80"/>
    <w:rsid w:val="00200DC9"/>
    <w:rsid w:val="0020113F"/>
    <w:rsid w:val="002019D3"/>
    <w:rsid w:val="00201C9D"/>
    <w:rsid w:val="002020F4"/>
    <w:rsid w:val="00203152"/>
    <w:rsid w:val="0020320C"/>
    <w:rsid w:val="00203C0C"/>
    <w:rsid w:val="00203E91"/>
    <w:rsid w:val="00204332"/>
    <w:rsid w:val="002050B3"/>
    <w:rsid w:val="00205659"/>
    <w:rsid w:val="0020565D"/>
    <w:rsid w:val="00205763"/>
    <w:rsid w:val="00205AE4"/>
    <w:rsid w:val="00205D58"/>
    <w:rsid w:val="0020706C"/>
    <w:rsid w:val="00207483"/>
    <w:rsid w:val="002074E4"/>
    <w:rsid w:val="00207D97"/>
    <w:rsid w:val="00207EF2"/>
    <w:rsid w:val="002100E0"/>
    <w:rsid w:val="0021030C"/>
    <w:rsid w:val="002111A5"/>
    <w:rsid w:val="002114AA"/>
    <w:rsid w:val="002114C9"/>
    <w:rsid w:val="002114F5"/>
    <w:rsid w:val="002114FD"/>
    <w:rsid w:val="002115AF"/>
    <w:rsid w:val="00211745"/>
    <w:rsid w:val="00211791"/>
    <w:rsid w:val="00211CA5"/>
    <w:rsid w:val="002123FA"/>
    <w:rsid w:val="00212CF3"/>
    <w:rsid w:val="00212D93"/>
    <w:rsid w:val="00212FAC"/>
    <w:rsid w:val="0021304C"/>
    <w:rsid w:val="00213134"/>
    <w:rsid w:val="00213BA7"/>
    <w:rsid w:val="002147E8"/>
    <w:rsid w:val="002151AB"/>
    <w:rsid w:val="00215693"/>
    <w:rsid w:val="0021578A"/>
    <w:rsid w:val="00216337"/>
    <w:rsid w:val="002163AD"/>
    <w:rsid w:val="0021712D"/>
    <w:rsid w:val="00217E9F"/>
    <w:rsid w:val="0022046A"/>
    <w:rsid w:val="0022106F"/>
    <w:rsid w:val="00221314"/>
    <w:rsid w:val="00221547"/>
    <w:rsid w:val="0022173F"/>
    <w:rsid w:val="002218B3"/>
    <w:rsid w:val="00221DF3"/>
    <w:rsid w:val="002230CC"/>
    <w:rsid w:val="0022390D"/>
    <w:rsid w:val="00223951"/>
    <w:rsid w:val="00223E64"/>
    <w:rsid w:val="00224125"/>
    <w:rsid w:val="00224190"/>
    <w:rsid w:val="002253A7"/>
    <w:rsid w:val="002254B4"/>
    <w:rsid w:val="002259B8"/>
    <w:rsid w:val="00225BAE"/>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57D"/>
    <w:rsid w:val="00236C50"/>
    <w:rsid w:val="00237D83"/>
    <w:rsid w:val="00237DA0"/>
    <w:rsid w:val="002400B4"/>
    <w:rsid w:val="002407B2"/>
    <w:rsid w:val="00240A93"/>
    <w:rsid w:val="00240DB1"/>
    <w:rsid w:val="00240E1C"/>
    <w:rsid w:val="00240F48"/>
    <w:rsid w:val="002412D6"/>
    <w:rsid w:val="00241921"/>
    <w:rsid w:val="00241A36"/>
    <w:rsid w:val="00241D1E"/>
    <w:rsid w:val="00242293"/>
    <w:rsid w:val="00242BF3"/>
    <w:rsid w:val="00242CFE"/>
    <w:rsid w:val="00243140"/>
    <w:rsid w:val="00243174"/>
    <w:rsid w:val="0024383A"/>
    <w:rsid w:val="002442C4"/>
    <w:rsid w:val="00244552"/>
    <w:rsid w:val="00244E43"/>
    <w:rsid w:val="00245172"/>
    <w:rsid w:val="002451C4"/>
    <w:rsid w:val="00245383"/>
    <w:rsid w:val="0024542F"/>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56D"/>
    <w:rsid w:val="00254A52"/>
    <w:rsid w:val="00254ADE"/>
    <w:rsid w:val="00254C9E"/>
    <w:rsid w:val="00254EE2"/>
    <w:rsid w:val="002550C8"/>
    <w:rsid w:val="00255402"/>
    <w:rsid w:val="002557B1"/>
    <w:rsid w:val="00255CEC"/>
    <w:rsid w:val="00255DBC"/>
    <w:rsid w:val="0025603D"/>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70070"/>
    <w:rsid w:val="0027015D"/>
    <w:rsid w:val="00270D6E"/>
    <w:rsid w:val="00270EE5"/>
    <w:rsid w:val="0027165E"/>
    <w:rsid w:val="00271A1A"/>
    <w:rsid w:val="00271E29"/>
    <w:rsid w:val="00271E83"/>
    <w:rsid w:val="00271FBB"/>
    <w:rsid w:val="00272060"/>
    <w:rsid w:val="00272DA6"/>
    <w:rsid w:val="0027314D"/>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216"/>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425"/>
    <w:rsid w:val="002868B7"/>
    <w:rsid w:val="00286D52"/>
    <w:rsid w:val="00287674"/>
    <w:rsid w:val="00287A82"/>
    <w:rsid w:val="00287FAF"/>
    <w:rsid w:val="00290398"/>
    <w:rsid w:val="00290791"/>
    <w:rsid w:val="00290BCC"/>
    <w:rsid w:val="00290BDC"/>
    <w:rsid w:val="00290ECC"/>
    <w:rsid w:val="0029167B"/>
    <w:rsid w:val="00291998"/>
    <w:rsid w:val="00291AF5"/>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C4B"/>
    <w:rsid w:val="00295CFB"/>
    <w:rsid w:val="00295DB6"/>
    <w:rsid w:val="00295F30"/>
    <w:rsid w:val="00295F78"/>
    <w:rsid w:val="0029623E"/>
    <w:rsid w:val="002962BA"/>
    <w:rsid w:val="00296494"/>
    <w:rsid w:val="002965F2"/>
    <w:rsid w:val="00296730"/>
    <w:rsid w:val="00296CF1"/>
    <w:rsid w:val="0029735F"/>
    <w:rsid w:val="0029799D"/>
    <w:rsid w:val="002979FE"/>
    <w:rsid w:val="00297DFF"/>
    <w:rsid w:val="002A0366"/>
    <w:rsid w:val="002A067F"/>
    <w:rsid w:val="002A0C72"/>
    <w:rsid w:val="002A1079"/>
    <w:rsid w:val="002A11E4"/>
    <w:rsid w:val="002A1233"/>
    <w:rsid w:val="002A21BF"/>
    <w:rsid w:val="002A23EC"/>
    <w:rsid w:val="002A2D6B"/>
    <w:rsid w:val="002A2E4B"/>
    <w:rsid w:val="002A2E5E"/>
    <w:rsid w:val="002A2ECB"/>
    <w:rsid w:val="002A31E3"/>
    <w:rsid w:val="002A3A64"/>
    <w:rsid w:val="002A3D7E"/>
    <w:rsid w:val="002A3EF5"/>
    <w:rsid w:val="002A456E"/>
    <w:rsid w:val="002A4D33"/>
    <w:rsid w:val="002A56EE"/>
    <w:rsid w:val="002A58C5"/>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625"/>
    <w:rsid w:val="002B4734"/>
    <w:rsid w:val="002B4A63"/>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C03BD"/>
    <w:rsid w:val="002C07CE"/>
    <w:rsid w:val="002C0CC3"/>
    <w:rsid w:val="002C0E8C"/>
    <w:rsid w:val="002C1378"/>
    <w:rsid w:val="002C1D5F"/>
    <w:rsid w:val="002C27BD"/>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86B"/>
    <w:rsid w:val="002D199C"/>
    <w:rsid w:val="002D1C39"/>
    <w:rsid w:val="002D2160"/>
    <w:rsid w:val="002D2384"/>
    <w:rsid w:val="002D2505"/>
    <w:rsid w:val="002D26D4"/>
    <w:rsid w:val="002D2DD4"/>
    <w:rsid w:val="002D303A"/>
    <w:rsid w:val="002D324B"/>
    <w:rsid w:val="002D3A58"/>
    <w:rsid w:val="002D3DF2"/>
    <w:rsid w:val="002D4192"/>
    <w:rsid w:val="002D440D"/>
    <w:rsid w:val="002D4701"/>
    <w:rsid w:val="002D475A"/>
    <w:rsid w:val="002D4A2A"/>
    <w:rsid w:val="002D4F2E"/>
    <w:rsid w:val="002D5358"/>
    <w:rsid w:val="002D58B0"/>
    <w:rsid w:val="002D5E96"/>
    <w:rsid w:val="002D5F03"/>
    <w:rsid w:val="002D660C"/>
    <w:rsid w:val="002D6B35"/>
    <w:rsid w:val="002D71DD"/>
    <w:rsid w:val="002E0095"/>
    <w:rsid w:val="002E063F"/>
    <w:rsid w:val="002E0850"/>
    <w:rsid w:val="002E0B40"/>
    <w:rsid w:val="002E0B7B"/>
    <w:rsid w:val="002E0FFF"/>
    <w:rsid w:val="002E101E"/>
    <w:rsid w:val="002E1473"/>
    <w:rsid w:val="002E1888"/>
    <w:rsid w:val="002E208F"/>
    <w:rsid w:val="002E241F"/>
    <w:rsid w:val="002E2459"/>
    <w:rsid w:val="002E34ED"/>
    <w:rsid w:val="002E3760"/>
    <w:rsid w:val="002E400F"/>
    <w:rsid w:val="002E4505"/>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05D"/>
    <w:rsid w:val="002F1659"/>
    <w:rsid w:val="002F17CD"/>
    <w:rsid w:val="002F1B40"/>
    <w:rsid w:val="002F1DDB"/>
    <w:rsid w:val="002F2227"/>
    <w:rsid w:val="002F2276"/>
    <w:rsid w:val="002F2360"/>
    <w:rsid w:val="002F23A3"/>
    <w:rsid w:val="002F23BA"/>
    <w:rsid w:val="002F27EB"/>
    <w:rsid w:val="002F3BBB"/>
    <w:rsid w:val="002F4252"/>
    <w:rsid w:val="002F4529"/>
    <w:rsid w:val="002F4A86"/>
    <w:rsid w:val="002F4E06"/>
    <w:rsid w:val="002F4ED7"/>
    <w:rsid w:val="002F4EFD"/>
    <w:rsid w:val="002F4FC6"/>
    <w:rsid w:val="002F5301"/>
    <w:rsid w:val="002F5A74"/>
    <w:rsid w:val="002F5D3B"/>
    <w:rsid w:val="002F5E0A"/>
    <w:rsid w:val="002F661A"/>
    <w:rsid w:val="002F6D32"/>
    <w:rsid w:val="002F71AD"/>
    <w:rsid w:val="002F78E1"/>
    <w:rsid w:val="002F79DE"/>
    <w:rsid w:val="002F7D43"/>
    <w:rsid w:val="003004F0"/>
    <w:rsid w:val="003008EA"/>
    <w:rsid w:val="0030172B"/>
    <w:rsid w:val="00301B37"/>
    <w:rsid w:val="00301E75"/>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FC9"/>
    <w:rsid w:val="003072D7"/>
    <w:rsid w:val="00307575"/>
    <w:rsid w:val="00307A46"/>
    <w:rsid w:val="0031006B"/>
    <w:rsid w:val="0031043E"/>
    <w:rsid w:val="0031066B"/>
    <w:rsid w:val="00310C09"/>
    <w:rsid w:val="00310E0D"/>
    <w:rsid w:val="00311032"/>
    <w:rsid w:val="003113F6"/>
    <w:rsid w:val="00311595"/>
    <w:rsid w:val="00311912"/>
    <w:rsid w:val="00311BE5"/>
    <w:rsid w:val="00311D1D"/>
    <w:rsid w:val="00312826"/>
    <w:rsid w:val="00312B0E"/>
    <w:rsid w:val="00312BCC"/>
    <w:rsid w:val="00312E82"/>
    <w:rsid w:val="0031303E"/>
    <w:rsid w:val="00313330"/>
    <w:rsid w:val="0031346A"/>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A14"/>
    <w:rsid w:val="00321D58"/>
    <w:rsid w:val="00321F83"/>
    <w:rsid w:val="003224B1"/>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6248"/>
    <w:rsid w:val="003264E5"/>
    <w:rsid w:val="00326B09"/>
    <w:rsid w:val="00326D3E"/>
    <w:rsid w:val="0032727E"/>
    <w:rsid w:val="003272E4"/>
    <w:rsid w:val="00327563"/>
    <w:rsid w:val="00327631"/>
    <w:rsid w:val="00327BE4"/>
    <w:rsid w:val="00327CCC"/>
    <w:rsid w:val="003300D8"/>
    <w:rsid w:val="00330219"/>
    <w:rsid w:val="00330425"/>
    <w:rsid w:val="00330F52"/>
    <w:rsid w:val="00330F71"/>
    <w:rsid w:val="00331287"/>
    <w:rsid w:val="00331298"/>
    <w:rsid w:val="00331A7B"/>
    <w:rsid w:val="00332974"/>
    <w:rsid w:val="00332C9E"/>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E88"/>
    <w:rsid w:val="00340092"/>
    <w:rsid w:val="00340192"/>
    <w:rsid w:val="00341196"/>
    <w:rsid w:val="003414F5"/>
    <w:rsid w:val="003416F9"/>
    <w:rsid w:val="00341E10"/>
    <w:rsid w:val="00341F5A"/>
    <w:rsid w:val="00342074"/>
    <w:rsid w:val="00342435"/>
    <w:rsid w:val="00342643"/>
    <w:rsid w:val="0034288D"/>
    <w:rsid w:val="003428C4"/>
    <w:rsid w:val="00342BFE"/>
    <w:rsid w:val="0034334F"/>
    <w:rsid w:val="0034350A"/>
    <w:rsid w:val="003437CE"/>
    <w:rsid w:val="00343984"/>
    <w:rsid w:val="003439EC"/>
    <w:rsid w:val="00343B21"/>
    <w:rsid w:val="00343E5D"/>
    <w:rsid w:val="00344704"/>
    <w:rsid w:val="00344A49"/>
    <w:rsid w:val="00344B36"/>
    <w:rsid w:val="0034570F"/>
    <w:rsid w:val="00346139"/>
    <w:rsid w:val="0034618D"/>
    <w:rsid w:val="003465F8"/>
    <w:rsid w:val="003468B6"/>
    <w:rsid w:val="00346BAC"/>
    <w:rsid w:val="00347747"/>
    <w:rsid w:val="00347BB2"/>
    <w:rsid w:val="0035029C"/>
    <w:rsid w:val="003502D8"/>
    <w:rsid w:val="003503DE"/>
    <w:rsid w:val="003506E4"/>
    <w:rsid w:val="00350C3D"/>
    <w:rsid w:val="00350D68"/>
    <w:rsid w:val="00350DBE"/>
    <w:rsid w:val="00350F4C"/>
    <w:rsid w:val="003512C0"/>
    <w:rsid w:val="0035175A"/>
    <w:rsid w:val="003517B1"/>
    <w:rsid w:val="00351C0A"/>
    <w:rsid w:val="00351C82"/>
    <w:rsid w:val="0035244F"/>
    <w:rsid w:val="00352A58"/>
    <w:rsid w:val="00352A9B"/>
    <w:rsid w:val="00352B27"/>
    <w:rsid w:val="003535AF"/>
    <w:rsid w:val="00354452"/>
    <w:rsid w:val="00354BDD"/>
    <w:rsid w:val="003552B2"/>
    <w:rsid w:val="003554CE"/>
    <w:rsid w:val="00355634"/>
    <w:rsid w:val="00355665"/>
    <w:rsid w:val="00355729"/>
    <w:rsid w:val="00356055"/>
    <w:rsid w:val="00356104"/>
    <w:rsid w:val="00356239"/>
    <w:rsid w:val="003562DD"/>
    <w:rsid w:val="0035641A"/>
    <w:rsid w:val="003566DB"/>
    <w:rsid w:val="003572D1"/>
    <w:rsid w:val="003607F2"/>
    <w:rsid w:val="00360A14"/>
    <w:rsid w:val="003611FD"/>
    <w:rsid w:val="0036160A"/>
    <w:rsid w:val="0036168E"/>
    <w:rsid w:val="00361E94"/>
    <w:rsid w:val="00361FC8"/>
    <w:rsid w:val="00362BF5"/>
    <w:rsid w:val="003634F7"/>
    <w:rsid w:val="0036386C"/>
    <w:rsid w:val="00363F18"/>
    <w:rsid w:val="00364056"/>
    <w:rsid w:val="00364366"/>
    <w:rsid w:val="00365059"/>
    <w:rsid w:val="00365674"/>
    <w:rsid w:val="00366391"/>
    <w:rsid w:val="00366464"/>
    <w:rsid w:val="003666A9"/>
    <w:rsid w:val="003666BF"/>
    <w:rsid w:val="00366D40"/>
    <w:rsid w:val="0036714A"/>
    <w:rsid w:val="00367EC2"/>
    <w:rsid w:val="0037007E"/>
    <w:rsid w:val="003706DF"/>
    <w:rsid w:val="00370AFD"/>
    <w:rsid w:val="003710F5"/>
    <w:rsid w:val="0037115B"/>
    <w:rsid w:val="00371498"/>
    <w:rsid w:val="00371666"/>
    <w:rsid w:val="00371AD1"/>
    <w:rsid w:val="00371C23"/>
    <w:rsid w:val="003720C5"/>
    <w:rsid w:val="00372473"/>
    <w:rsid w:val="003726E2"/>
    <w:rsid w:val="00373A38"/>
    <w:rsid w:val="0037405D"/>
    <w:rsid w:val="00374C31"/>
    <w:rsid w:val="00374FCA"/>
    <w:rsid w:val="003751DC"/>
    <w:rsid w:val="003758EA"/>
    <w:rsid w:val="00375DA2"/>
    <w:rsid w:val="00375E88"/>
    <w:rsid w:val="00376085"/>
    <w:rsid w:val="003760DA"/>
    <w:rsid w:val="00376E80"/>
    <w:rsid w:val="00377151"/>
    <w:rsid w:val="00377884"/>
    <w:rsid w:val="00377D4D"/>
    <w:rsid w:val="003801FB"/>
    <w:rsid w:val="0038047A"/>
    <w:rsid w:val="00380780"/>
    <w:rsid w:val="00380C3C"/>
    <w:rsid w:val="00381632"/>
    <w:rsid w:val="00381935"/>
    <w:rsid w:val="003823F6"/>
    <w:rsid w:val="00382E48"/>
    <w:rsid w:val="003830E8"/>
    <w:rsid w:val="0038367F"/>
    <w:rsid w:val="0038389F"/>
    <w:rsid w:val="00383F3B"/>
    <w:rsid w:val="00383F8A"/>
    <w:rsid w:val="00385114"/>
    <w:rsid w:val="0038654C"/>
    <w:rsid w:val="003865AF"/>
    <w:rsid w:val="00387410"/>
    <w:rsid w:val="00387718"/>
    <w:rsid w:val="0038775D"/>
    <w:rsid w:val="0038792B"/>
    <w:rsid w:val="00387EBE"/>
    <w:rsid w:val="00387F7D"/>
    <w:rsid w:val="003900A5"/>
    <w:rsid w:val="003900EC"/>
    <w:rsid w:val="003905B2"/>
    <w:rsid w:val="003906CD"/>
    <w:rsid w:val="00391490"/>
    <w:rsid w:val="00391C0B"/>
    <w:rsid w:val="00391EDF"/>
    <w:rsid w:val="003923B8"/>
    <w:rsid w:val="003925E7"/>
    <w:rsid w:val="00392D53"/>
    <w:rsid w:val="003938DC"/>
    <w:rsid w:val="003939AC"/>
    <w:rsid w:val="00393A45"/>
    <w:rsid w:val="00393D0B"/>
    <w:rsid w:val="00394209"/>
    <w:rsid w:val="00394306"/>
    <w:rsid w:val="00394587"/>
    <w:rsid w:val="00394C90"/>
    <w:rsid w:val="0039508D"/>
    <w:rsid w:val="00395350"/>
    <w:rsid w:val="00395656"/>
    <w:rsid w:val="00395A55"/>
    <w:rsid w:val="00395B39"/>
    <w:rsid w:val="00395E68"/>
    <w:rsid w:val="00396433"/>
    <w:rsid w:val="00396F0A"/>
    <w:rsid w:val="00397083"/>
    <w:rsid w:val="00397223"/>
    <w:rsid w:val="0039738E"/>
    <w:rsid w:val="0039799F"/>
    <w:rsid w:val="00397C8B"/>
    <w:rsid w:val="003A0260"/>
    <w:rsid w:val="003A02E2"/>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EF6"/>
    <w:rsid w:val="003B469D"/>
    <w:rsid w:val="003B4FA2"/>
    <w:rsid w:val="003B534A"/>
    <w:rsid w:val="003B573F"/>
    <w:rsid w:val="003B59A2"/>
    <w:rsid w:val="003B5B9B"/>
    <w:rsid w:val="003B5D9F"/>
    <w:rsid w:val="003B61EC"/>
    <w:rsid w:val="003B6403"/>
    <w:rsid w:val="003B6DA9"/>
    <w:rsid w:val="003B6E01"/>
    <w:rsid w:val="003B7109"/>
    <w:rsid w:val="003B7119"/>
    <w:rsid w:val="003B7C3D"/>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4B41"/>
    <w:rsid w:val="003C4E05"/>
    <w:rsid w:val="003C4F84"/>
    <w:rsid w:val="003C5A11"/>
    <w:rsid w:val="003C5E4A"/>
    <w:rsid w:val="003C5E61"/>
    <w:rsid w:val="003C6A61"/>
    <w:rsid w:val="003C6AB4"/>
    <w:rsid w:val="003C6B64"/>
    <w:rsid w:val="003C6D34"/>
    <w:rsid w:val="003C6FC6"/>
    <w:rsid w:val="003C773D"/>
    <w:rsid w:val="003C779C"/>
    <w:rsid w:val="003C799A"/>
    <w:rsid w:val="003D00DF"/>
    <w:rsid w:val="003D0D03"/>
    <w:rsid w:val="003D0FF6"/>
    <w:rsid w:val="003D1576"/>
    <w:rsid w:val="003D1B66"/>
    <w:rsid w:val="003D1BB9"/>
    <w:rsid w:val="003D1BF2"/>
    <w:rsid w:val="003D242E"/>
    <w:rsid w:val="003D24DF"/>
    <w:rsid w:val="003D279C"/>
    <w:rsid w:val="003D287E"/>
    <w:rsid w:val="003D4550"/>
    <w:rsid w:val="003D52F1"/>
    <w:rsid w:val="003D5ECE"/>
    <w:rsid w:val="003D6613"/>
    <w:rsid w:val="003D68CD"/>
    <w:rsid w:val="003D69F7"/>
    <w:rsid w:val="003D6DA7"/>
    <w:rsid w:val="003D7467"/>
    <w:rsid w:val="003D799A"/>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622"/>
    <w:rsid w:val="003E393C"/>
    <w:rsid w:val="003E3B9A"/>
    <w:rsid w:val="003E3FA8"/>
    <w:rsid w:val="003E4316"/>
    <w:rsid w:val="003E4F63"/>
    <w:rsid w:val="003E5307"/>
    <w:rsid w:val="003E583E"/>
    <w:rsid w:val="003E59CD"/>
    <w:rsid w:val="003E5B07"/>
    <w:rsid w:val="003E6026"/>
    <w:rsid w:val="003E6340"/>
    <w:rsid w:val="003E68AF"/>
    <w:rsid w:val="003E6B15"/>
    <w:rsid w:val="003E6B8D"/>
    <w:rsid w:val="003E6E72"/>
    <w:rsid w:val="003E6EA0"/>
    <w:rsid w:val="003E6F12"/>
    <w:rsid w:val="003E6F4E"/>
    <w:rsid w:val="003E70BF"/>
    <w:rsid w:val="003E7474"/>
    <w:rsid w:val="003E7496"/>
    <w:rsid w:val="003E7DAC"/>
    <w:rsid w:val="003F017C"/>
    <w:rsid w:val="003F01F6"/>
    <w:rsid w:val="003F0534"/>
    <w:rsid w:val="003F09D8"/>
    <w:rsid w:val="003F0F4A"/>
    <w:rsid w:val="003F12DB"/>
    <w:rsid w:val="003F13D8"/>
    <w:rsid w:val="003F16B4"/>
    <w:rsid w:val="003F17A3"/>
    <w:rsid w:val="003F1EB7"/>
    <w:rsid w:val="003F1F96"/>
    <w:rsid w:val="003F20AB"/>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FF"/>
    <w:rsid w:val="003F6F92"/>
    <w:rsid w:val="003F715C"/>
    <w:rsid w:val="003F73BF"/>
    <w:rsid w:val="003F7AAA"/>
    <w:rsid w:val="003F7EFA"/>
    <w:rsid w:val="003F7F98"/>
    <w:rsid w:val="0040001D"/>
    <w:rsid w:val="00400255"/>
    <w:rsid w:val="00400D37"/>
    <w:rsid w:val="00401C23"/>
    <w:rsid w:val="00401F20"/>
    <w:rsid w:val="0040233C"/>
    <w:rsid w:val="0040263E"/>
    <w:rsid w:val="0040264A"/>
    <w:rsid w:val="00402C91"/>
    <w:rsid w:val="0040300C"/>
    <w:rsid w:val="004033C1"/>
    <w:rsid w:val="0040349D"/>
    <w:rsid w:val="004034E3"/>
    <w:rsid w:val="0040363B"/>
    <w:rsid w:val="0040371A"/>
    <w:rsid w:val="00403A06"/>
    <w:rsid w:val="004040C7"/>
    <w:rsid w:val="004043DA"/>
    <w:rsid w:val="00404BB0"/>
    <w:rsid w:val="00404BBB"/>
    <w:rsid w:val="00404E95"/>
    <w:rsid w:val="00405108"/>
    <w:rsid w:val="004054A1"/>
    <w:rsid w:val="004059F1"/>
    <w:rsid w:val="00405C64"/>
    <w:rsid w:val="00405D50"/>
    <w:rsid w:val="0040658C"/>
    <w:rsid w:val="0040662E"/>
    <w:rsid w:val="004077F3"/>
    <w:rsid w:val="00410326"/>
    <w:rsid w:val="0041059C"/>
    <w:rsid w:val="00410723"/>
    <w:rsid w:val="00410995"/>
    <w:rsid w:val="00410B6E"/>
    <w:rsid w:val="004115E5"/>
    <w:rsid w:val="0041165F"/>
    <w:rsid w:val="004119D5"/>
    <w:rsid w:val="00411D76"/>
    <w:rsid w:val="00412218"/>
    <w:rsid w:val="00412229"/>
    <w:rsid w:val="00412B9B"/>
    <w:rsid w:val="00412D53"/>
    <w:rsid w:val="00412F14"/>
    <w:rsid w:val="00413046"/>
    <w:rsid w:val="00413077"/>
    <w:rsid w:val="00413211"/>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51B"/>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A24"/>
    <w:rsid w:val="00441C1F"/>
    <w:rsid w:val="00441D14"/>
    <w:rsid w:val="00441F88"/>
    <w:rsid w:val="004422B5"/>
    <w:rsid w:val="00442B8B"/>
    <w:rsid w:val="00442EE2"/>
    <w:rsid w:val="00443071"/>
    <w:rsid w:val="004432CB"/>
    <w:rsid w:val="0044371A"/>
    <w:rsid w:val="004437EE"/>
    <w:rsid w:val="00443B87"/>
    <w:rsid w:val="00443D4F"/>
    <w:rsid w:val="0044419F"/>
    <w:rsid w:val="00444601"/>
    <w:rsid w:val="004448A2"/>
    <w:rsid w:val="00444AD2"/>
    <w:rsid w:val="00445065"/>
    <w:rsid w:val="00445442"/>
    <w:rsid w:val="004458D1"/>
    <w:rsid w:val="004459E2"/>
    <w:rsid w:val="00445B90"/>
    <w:rsid w:val="00445C02"/>
    <w:rsid w:val="00445C76"/>
    <w:rsid w:val="00445E60"/>
    <w:rsid w:val="00446083"/>
    <w:rsid w:val="004462B6"/>
    <w:rsid w:val="004463D7"/>
    <w:rsid w:val="00446F48"/>
    <w:rsid w:val="00446F4D"/>
    <w:rsid w:val="004470F9"/>
    <w:rsid w:val="0044720D"/>
    <w:rsid w:val="004472CA"/>
    <w:rsid w:val="0044746B"/>
    <w:rsid w:val="00447B3C"/>
    <w:rsid w:val="00447B5A"/>
    <w:rsid w:val="00450707"/>
    <w:rsid w:val="00450AC6"/>
    <w:rsid w:val="00450B79"/>
    <w:rsid w:val="00450C37"/>
    <w:rsid w:val="00450CC2"/>
    <w:rsid w:val="00450F45"/>
    <w:rsid w:val="0045236C"/>
    <w:rsid w:val="004528A2"/>
    <w:rsid w:val="004529C1"/>
    <w:rsid w:val="00452B77"/>
    <w:rsid w:val="004538D4"/>
    <w:rsid w:val="00453A3F"/>
    <w:rsid w:val="004543AC"/>
    <w:rsid w:val="00454B5D"/>
    <w:rsid w:val="004557CB"/>
    <w:rsid w:val="0045599E"/>
    <w:rsid w:val="0045610C"/>
    <w:rsid w:val="004562A2"/>
    <w:rsid w:val="004563B6"/>
    <w:rsid w:val="0045749B"/>
    <w:rsid w:val="004576B4"/>
    <w:rsid w:val="00457904"/>
    <w:rsid w:val="00457A61"/>
    <w:rsid w:val="00457DDB"/>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6C1"/>
    <w:rsid w:val="004677E1"/>
    <w:rsid w:val="00467B99"/>
    <w:rsid w:val="00467BD1"/>
    <w:rsid w:val="00470332"/>
    <w:rsid w:val="0047043C"/>
    <w:rsid w:val="004709F5"/>
    <w:rsid w:val="004715EB"/>
    <w:rsid w:val="00471C68"/>
    <w:rsid w:val="00471EE2"/>
    <w:rsid w:val="004727DB"/>
    <w:rsid w:val="004729DA"/>
    <w:rsid w:val="00472B53"/>
    <w:rsid w:val="00473498"/>
    <w:rsid w:val="004736DA"/>
    <w:rsid w:val="00473786"/>
    <w:rsid w:val="004739FB"/>
    <w:rsid w:val="00473A05"/>
    <w:rsid w:val="00473EE2"/>
    <w:rsid w:val="0047440D"/>
    <w:rsid w:val="0047483D"/>
    <w:rsid w:val="00474A33"/>
    <w:rsid w:val="00475641"/>
    <w:rsid w:val="0047579F"/>
    <w:rsid w:val="00475E05"/>
    <w:rsid w:val="004760BA"/>
    <w:rsid w:val="00476401"/>
    <w:rsid w:val="004768B6"/>
    <w:rsid w:val="00476BD4"/>
    <w:rsid w:val="00476F46"/>
    <w:rsid w:val="00477B89"/>
    <w:rsid w:val="004801EB"/>
    <w:rsid w:val="0048052B"/>
    <w:rsid w:val="00480A14"/>
    <w:rsid w:val="00480A16"/>
    <w:rsid w:val="00480B92"/>
    <w:rsid w:val="00480F2C"/>
    <w:rsid w:val="00481217"/>
    <w:rsid w:val="00481784"/>
    <w:rsid w:val="004817E8"/>
    <w:rsid w:val="00481AF7"/>
    <w:rsid w:val="00481C77"/>
    <w:rsid w:val="00481E4F"/>
    <w:rsid w:val="00482217"/>
    <w:rsid w:val="00482335"/>
    <w:rsid w:val="004823C0"/>
    <w:rsid w:val="004826A1"/>
    <w:rsid w:val="004827B8"/>
    <w:rsid w:val="00482E45"/>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3822"/>
    <w:rsid w:val="00493A35"/>
    <w:rsid w:val="00494340"/>
    <w:rsid w:val="00494662"/>
    <w:rsid w:val="00494810"/>
    <w:rsid w:val="0049502A"/>
    <w:rsid w:val="00495677"/>
    <w:rsid w:val="00496357"/>
    <w:rsid w:val="00496522"/>
    <w:rsid w:val="00496823"/>
    <w:rsid w:val="0049692C"/>
    <w:rsid w:val="0049697E"/>
    <w:rsid w:val="00497043"/>
    <w:rsid w:val="004976C2"/>
    <w:rsid w:val="0049774A"/>
    <w:rsid w:val="004A16B9"/>
    <w:rsid w:val="004A1A99"/>
    <w:rsid w:val="004A1D5D"/>
    <w:rsid w:val="004A1E74"/>
    <w:rsid w:val="004A2090"/>
    <w:rsid w:val="004A34C1"/>
    <w:rsid w:val="004A3A57"/>
    <w:rsid w:val="004A3FA1"/>
    <w:rsid w:val="004A474F"/>
    <w:rsid w:val="004A508A"/>
    <w:rsid w:val="004A6A66"/>
    <w:rsid w:val="004A6D27"/>
    <w:rsid w:val="004A7356"/>
    <w:rsid w:val="004A7911"/>
    <w:rsid w:val="004A795F"/>
    <w:rsid w:val="004B0129"/>
    <w:rsid w:val="004B0EAC"/>
    <w:rsid w:val="004B244A"/>
    <w:rsid w:val="004B2AAA"/>
    <w:rsid w:val="004B2B8B"/>
    <w:rsid w:val="004B2E93"/>
    <w:rsid w:val="004B2FE1"/>
    <w:rsid w:val="004B31AE"/>
    <w:rsid w:val="004B3C44"/>
    <w:rsid w:val="004B3CC3"/>
    <w:rsid w:val="004B424C"/>
    <w:rsid w:val="004B4843"/>
    <w:rsid w:val="004B48E3"/>
    <w:rsid w:val="004B4B77"/>
    <w:rsid w:val="004B4ED5"/>
    <w:rsid w:val="004B4F08"/>
    <w:rsid w:val="004B51C3"/>
    <w:rsid w:val="004B5616"/>
    <w:rsid w:val="004B58B4"/>
    <w:rsid w:val="004B5D72"/>
    <w:rsid w:val="004B5EF1"/>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9BF"/>
    <w:rsid w:val="004C7ACF"/>
    <w:rsid w:val="004C7CD9"/>
    <w:rsid w:val="004D0ED2"/>
    <w:rsid w:val="004D0FC9"/>
    <w:rsid w:val="004D113A"/>
    <w:rsid w:val="004D1C76"/>
    <w:rsid w:val="004D1F05"/>
    <w:rsid w:val="004D2025"/>
    <w:rsid w:val="004D35D9"/>
    <w:rsid w:val="004D3892"/>
    <w:rsid w:val="004D3925"/>
    <w:rsid w:val="004D3BA7"/>
    <w:rsid w:val="004D3E0A"/>
    <w:rsid w:val="004D3EEC"/>
    <w:rsid w:val="004D4158"/>
    <w:rsid w:val="004D476B"/>
    <w:rsid w:val="004D480B"/>
    <w:rsid w:val="004D5676"/>
    <w:rsid w:val="004D5B36"/>
    <w:rsid w:val="004D5CCB"/>
    <w:rsid w:val="004D5FFE"/>
    <w:rsid w:val="004D609B"/>
    <w:rsid w:val="004D6239"/>
    <w:rsid w:val="004D6894"/>
    <w:rsid w:val="004D6A25"/>
    <w:rsid w:val="004D6A9B"/>
    <w:rsid w:val="004D73BF"/>
    <w:rsid w:val="004D7AE9"/>
    <w:rsid w:val="004D7CED"/>
    <w:rsid w:val="004E0177"/>
    <w:rsid w:val="004E0293"/>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4F58"/>
    <w:rsid w:val="004E5859"/>
    <w:rsid w:val="004E5964"/>
    <w:rsid w:val="004E5BE4"/>
    <w:rsid w:val="004E68D3"/>
    <w:rsid w:val="004E69F8"/>
    <w:rsid w:val="004E704C"/>
    <w:rsid w:val="004E74F4"/>
    <w:rsid w:val="004F00BD"/>
    <w:rsid w:val="004F0202"/>
    <w:rsid w:val="004F06E3"/>
    <w:rsid w:val="004F0DD9"/>
    <w:rsid w:val="004F0F5D"/>
    <w:rsid w:val="004F13EC"/>
    <w:rsid w:val="004F183A"/>
    <w:rsid w:val="004F1850"/>
    <w:rsid w:val="004F2729"/>
    <w:rsid w:val="004F2758"/>
    <w:rsid w:val="004F2EED"/>
    <w:rsid w:val="004F3A94"/>
    <w:rsid w:val="004F3CE8"/>
    <w:rsid w:val="004F3D54"/>
    <w:rsid w:val="004F4447"/>
    <w:rsid w:val="004F5103"/>
    <w:rsid w:val="004F5463"/>
    <w:rsid w:val="004F5AFA"/>
    <w:rsid w:val="004F5B38"/>
    <w:rsid w:val="004F60AD"/>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DA8"/>
    <w:rsid w:val="005031AB"/>
    <w:rsid w:val="0050327C"/>
    <w:rsid w:val="005034B5"/>
    <w:rsid w:val="005036EE"/>
    <w:rsid w:val="00503B14"/>
    <w:rsid w:val="00503F82"/>
    <w:rsid w:val="00504421"/>
    <w:rsid w:val="005044D4"/>
    <w:rsid w:val="005049E0"/>
    <w:rsid w:val="00504AEB"/>
    <w:rsid w:val="00504F9E"/>
    <w:rsid w:val="00505413"/>
    <w:rsid w:val="00505486"/>
    <w:rsid w:val="00505539"/>
    <w:rsid w:val="00505732"/>
    <w:rsid w:val="00505AA2"/>
    <w:rsid w:val="005061A3"/>
    <w:rsid w:val="00506582"/>
    <w:rsid w:val="0050668D"/>
    <w:rsid w:val="005068D9"/>
    <w:rsid w:val="00506B77"/>
    <w:rsid w:val="00506C74"/>
    <w:rsid w:val="00506FE5"/>
    <w:rsid w:val="00507063"/>
    <w:rsid w:val="0050765D"/>
    <w:rsid w:val="00507F3D"/>
    <w:rsid w:val="00510072"/>
    <w:rsid w:val="0051067D"/>
    <w:rsid w:val="00510697"/>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095"/>
    <w:rsid w:val="00513258"/>
    <w:rsid w:val="005134EA"/>
    <w:rsid w:val="005141AF"/>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516"/>
    <w:rsid w:val="0052270E"/>
    <w:rsid w:val="005227DE"/>
    <w:rsid w:val="00522D80"/>
    <w:rsid w:val="00522D8B"/>
    <w:rsid w:val="005230D7"/>
    <w:rsid w:val="00523916"/>
    <w:rsid w:val="0052477E"/>
    <w:rsid w:val="00524B7C"/>
    <w:rsid w:val="00524F91"/>
    <w:rsid w:val="00525526"/>
    <w:rsid w:val="005257A8"/>
    <w:rsid w:val="005258EA"/>
    <w:rsid w:val="005259DB"/>
    <w:rsid w:val="00525C3F"/>
    <w:rsid w:val="00526741"/>
    <w:rsid w:val="00526A27"/>
    <w:rsid w:val="00526A33"/>
    <w:rsid w:val="00527007"/>
    <w:rsid w:val="00527094"/>
    <w:rsid w:val="005272E0"/>
    <w:rsid w:val="00527468"/>
    <w:rsid w:val="005275FC"/>
    <w:rsid w:val="00527D5C"/>
    <w:rsid w:val="0053063D"/>
    <w:rsid w:val="0053086A"/>
    <w:rsid w:val="005320C4"/>
    <w:rsid w:val="00532280"/>
    <w:rsid w:val="00532A8F"/>
    <w:rsid w:val="005334F0"/>
    <w:rsid w:val="005343E7"/>
    <w:rsid w:val="00534CF3"/>
    <w:rsid w:val="00534DF8"/>
    <w:rsid w:val="005355CE"/>
    <w:rsid w:val="00535C2F"/>
    <w:rsid w:val="00535DB2"/>
    <w:rsid w:val="005368B0"/>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DF6"/>
    <w:rsid w:val="00544E57"/>
    <w:rsid w:val="005451EA"/>
    <w:rsid w:val="0054578C"/>
    <w:rsid w:val="005459EA"/>
    <w:rsid w:val="00545D71"/>
    <w:rsid w:val="00545F05"/>
    <w:rsid w:val="00545F4A"/>
    <w:rsid w:val="00546138"/>
    <w:rsid w:val="005462C3"/>
    <w:rsid w:val="00546604"/>
    <w:rsid w:val="0054676F"/>
    <w:rsid w:val="0054781B"/>
    <w:rsid w:val="00547E8F"/>
    <w:rsid w:val="00550069"/>
    <w:rsid w:val="005502C4"/>
    <w:rsid w:val="005502F3"/>
    <w:rsid w:val="005509C4"/>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E21"/>
    <w:rsid w:val="00554024"/>
    <w:rsid w:val="00554870"/>
    <w:rsid w:val="005548D9"/>
    <w:rsid w:val="00554EBE"/>
    <w:rsid w:val="00554F8A"/>
    <w:rsid w:val="005553C7"/>
    <w:rsid w:val="00555BBB"/>
    <w:rsid w:val="00555C32"/>
    <w:rsid w:val="00556920"/>
    <w:rsid w:val="00556A12"/>
    <w:rsid w:val="00557091"/>
    <w:rsid w:val="0055714D"/>
    <w:rsid w:val="005578E1"/>
    <w:rsid w:val="00557ABA"/>
    <w:rsid w:val="00557F51"/>
    <w:rsid w:val="005601D8"/>
    <w:rsid w:val="00560419"/>
    <w:rsid w:val="00560E8F"/>
    <w:rsid w:val="00560EE2"/>
    <w:rsid w:val="005613DB"/>
    <w:rsid w:val="005615C3"/>
    <w:rsid w:val="00561688"/>
    <w:rsid w:val="00561A3E"/>
    <w:rsid w:val="00561B4C"/>
    <w:rsid w:val="00561D6F"/>
    <w:rsid w:val="00561D72"/>
    <w:rsid w:val="0056214C"/>
    <w:rsid w:val="0056295D"/>
    <w:rsid w:val="00562ABE"/>
    <w:rsid w:val="00562E97"/>
    <w:rsid w:val="00563DF2"/>
    <w:rsid w:val="0056412E"/>
    <w:rsid w:val="005643D0"/>
    <w:rsid w:val="005644F1"/>
    <w:rsid w:val="0056479E"/>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9B4"/>
    <w:rsid w:val="00574B91"/>
    <w:rsid w:val="00574C65"/>
    <w:rsid w:val="00575571"/>
    <w:rsid w:val="00575751"/>
    <w:rsid w:val="005757C0"/>
    <w:rsid w:val="00575E82"/>
    <w:rsid w:val="00575EDF"/>
    <w:rsid w:val="00575F12"/>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EE3"/>
    <w:rsid w:val="0059457A"/>
    <w:rsid w:val="005945BB"/>
    <w:rsid w:val="00594680"/>
    <w:rsid w:val="005947AF"/>
    <w:rsid w:val="00594B30"/>
    <w:rsid w:val="0059502B"/>
    <w:rsid w:val="00595317"/>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890"/>
    <w:rsid w:val="005A0B9B"/>
    <w:rsid w:val="005A0C6C"/>
    <w:rsid w:val="005A14CD"/>
    <w:rsid w:val="005A16D9"/>
    <w:rsid w:val="005A1822"/>
    <w:rsid w:val="005A1BA0"/>
    <w:rsid w:val="005A209E"/>
    <w:rsid w:val="005A237A"/>
    <w:rsid w:val="005A2467"/>
    <w:rsid w:val="005A252D"/>
    <w:rsid w:val="005A26DD"/>
    <w:rsid w:val="005A2930"/>
    <w:rsid w:val="005A3282"/>
    <w:rsid w:val="005A39EC"/>
    <w:rsid w:val="005A4025"/>
    <w:rsid w:val="005A42BD"/>
    <w:rsid w:val="005A42F1"/>
    <w:rsid w:val="005A4349"/>
    <w:rsid w:val="005A4606"/>
    <w:rsid w:val="005A53FD"/>
    <w:rsid w:val="005A540C"/>
    <w:rsid w:val="005A54A0"/>
    <w:rsid w:val="005A612E"/>
    <w:rsid w:val="005A669C"/>
    <w:rsid w:val="005A66B1"/>
    <w:rsid w:val="005A7104"/>
    <w:rsid w:val="005A713D"/>
    <w:rsid w:val="005A76C9"/>
    <w:rsid w:val="005A78CD"/>
    <w:rsid w:val="005A7C20"/>
    <w:rsid w:val="005A7DB5"/>
    <w:rsid w:val="005A7F6B"/>
    <w:rsid w:val="005B03D1"/>
    <w:rsid w:val="005B06E8"/>
    <w:rsid w:val="005B0721"/>
    <w:rsid w:val="005B13F9"/>
    <w:rsid w:val="005B2160"/>
    <w:rsid w:val="005B3078"/>
    <w:rsid w:val="005B30EE"/>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93A"/>
    <w:rsid w:val="005B6A5F"/>
    <w:rsid w:val="005B7372"/>
    <w:rsid w:val="005BEDFE"/>
    <w:rsid w:val="005C0162"/>
    <w:rsid w:val="005C02D9"/>
    <w:rsid w:val="005C03DF"/>
    <w:rsid w:val="005C0507"/>
    <w:rsid w:val="005C0A52"/>
    <w:rsid w:val="005C0BDC"/>
    <w:rsid w:val="005C0F1E"/>
    <w:rsid w:val="005C1337"/>
    <w:rsid w:val="005C13F9"/>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51BF"/>
    <w:rsid w:val="005C52DC"/>
    <w:rsid w:val="005C563F"/>
    <w:rsid w:val="005C5B79"/>
    <w:rsid w:val="005C63F1"/>
    <w:rsid w:val="005C66AF"/>
    <w:rsid w:val="005C6808"/>
    <w:rsid w:val="005C6AFA"/>
    <w:rsid w:val="005C6C98"/>
    <w:rsid w:val="005C7ABF"/>
    <w:rsid w:val="005C7F49"/>
    <w:rsid w:val="005C7FAF"/>
    <w:rsid w:val="005D01C0"/>
    <w:rsid w:val="005D02A1"/>
    <w:rsid w:val="005D0ED6"/>
    <w:rsid w:val="005D15E3"/>
    <w:rsid w:val="005D1CCD"/>
    <w:rsid w:val="005D23CA"/>
    <w:rsid w:val="005D2407"/>
    <w:rsid w:val="005D24FF"/>
    <w:rsid w:val="005D27AA"/>
    <w:rsid w:val="005D27EC"/>
    <w:rsid w:val="005D2A77"/>
    <w:rsid w:val="005D2BDD"/>
    <w:rsid w:val="005D33EA"/>
    <w:rsid w:val="005D364F"/>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AD"/>
    <w:rsid w:val="005E028E"/>
    <w:rsid w:val="005E03BE"/>
    <w:rsid w:val="005E0D49"/>
    <w:rsid w:val="005E0F3F"/>
    <w:rsid w:val="005E1C23"/>
    <w:rsid w:val="005E297B"/>
    <w:rsid w:val="005E333E"/>
    <w:rsid w:val="005E355A"/>
    <w:rsid w:val="005E3784"/>
    <w:rsid w:val="005E3BD4"/>
    <w:rsid w:val="005E3D7F"/>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2012"/>
    <w:rsid w:val="005F25F8"/>
    <w:rsid w:val="005F282E"/>
    <w:rsid w:val="005F2939"/>
    <w:rsid w:val="005F327A"/>
    <w:rsid w:val="005F35C9"/>
    <w:rsid w:val="005F386B"/>
    <w:rsid w:val="005F39C2"/>
    <w:rsid w:val="005F4FAF"/>
    <w:rsid w:val="005F53F9"/>
    <w:rsid w:val="005F57E8"/>
    <w:rsid w:val="005F5813"/>
    <w:rsid w:val="005F6245"/>
    <w:rsid w:val="005F64EC"/>
    <w:rsid w:val="005F6AD0"/>
    <w:rsid w:val="005F6DC0"/>
    <w:rsid w:val="005F730C"/>
    <w:rsid w:val="005F7C07"/>
    <w:rsid w:val="0060032A"/>
    <w:rsid w:val="00600777"/>
    <w:rsid w:val="006008F2"/>
    <w:rsid w:val="00600FC5"/>
    <w:rsid w:val="006010A9"/>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058"/>
    <w:rsid w:val="00612431"/>
    <w:rsid w:val="00612800"/>
    <w:rsid w:val="0061288C"/>
    <w:rsid w:val="00612F73"/>
    <w:rsid w:val="00612FE4"/>
    <w:rsid w:val="006134AF"/>
    <w:rsid w:val="006134F7"/>
    <w:rsid w:val="0061363C"/>
    <w:rsid w:val="00613FE7"/>
    <w:rsid w:val="006143F1"/>
    <w:rsid w:val="0061443B"/>
    <w:rsid w:val="00614926"/>
    <w:rsid w:val="00615CB5"/>
    <w:rsid w:val="00615E24"/>
    <w:rsid w:val="006164D0"/>
    <w:rsid w:val="006166BC"/>
    <w:rsid w:val="00616915"/>
    <w:rsid w:val="0061695C"/>
    <w:rsid w:val="00616FB7"/>
    <w:rsid w:val="006171E9"/>
    <w:rsid w:val="0062118B"/>
    <w:rsid w:val="006218E5"/>
    <w:rsid w:val="00621DBD"/>
    <w:rsid w:val="00622123"/>
    <w:rsid w:val="00622169"/>
    <w:rsid w:val="006221D9"/>
    <w:rsid w:val="00622457"/>
    <w:rsid w:val="0062248F"/>
    <w:rsid w:val="0062280C"/>
    <w:rsid w:val="0062294B"/>
    <w:rsid w:val="00622F51"/>
    <w:rsid w:val="00623AF8"/>
    <w:rsid w:val="00623C34"/>
    <w:rsid w:val="006244D6"/>
    <w:rsid w:val="00624654"/>
    <w:rsid w:val="00624829"/>
    <w:rsid w:val="00624E9A"/>
    <w:rsid w:val="00625636"/>
    <w:rsid w:val="00625A0D"/>
    <w:rsid w:val="00625A53"/>
    <w:rsid w:val="00625C23"/>
    <w:rsid w:val="00625C34"/>
    <w:rsid w:val="00626203"/>
    <w:rsid w:val="00626331"/>
    <w:rsid w:val="00626C84"/>
    <w:rsid w:val="00626D97"/>
    <w:rsid w:val="00627445"/>
    <w:rsid w:val="00627B29"/>
    <w:rsid w:val="00627B4E"/>
    <w:rsid w:val="00630209"/>
    <w:rsid w:val="00630374"/>
    <w:rsid w:val="00630417"/>
    <w:rsid w:val="006309A4"/>
    <w:rsid w:val="00630C69"/>
    <w:rsid w:val="00630EB9"/>
    <w:rsid w:val="0063120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BAB"/>
    <w:rsid w:val="00642C6E"/>
    <w:rsid w:val="00642CC5"/>
    <w:rsid w:val="006439D3"/>
    <w:rsid w:val="00643C3C"/>
    <w:rsid w:val="00643D80"/>
    <w:rsid w:val="00643FA2"/>
    <w:rsid w:val="00644568"/>
    <w:rsid w:val="00644599"/>
    <w:rsid w:val="0064499E"/>
    <w:rsid w:val="00645249"/>
    <w:rsid w:val="006456D8"/>
    <w:rsid w:val="0064581A"/>
    <w:rsid w:val="00645BD0"/>
    <w:rsid w:val="00646134"/>
    <w:rsid w:val="00646F99"/>
    <w:rsid w:val="00647606"/>
    <w:rsid w:val="006478B1"/>
    <w:rsid w:val="00650476"/>
    <w:rsid w:val="00650D66"/>
    <w:rsid w:val="00650D7A"/>
    <w:rsid w:val="0065112E"/>
    <w:rsid w:val="00651948"/>
    <w:rsid w:val="0065218C"/>
    <w:rsid w:val="00652344"/>
    <w:rsid w:val="00652A3B"/>
    <w:rsid w:val="00652A50"/>
    <w:rsid w:val="00652F46"/>
    <w:rsid w:val="00653390"/>
    <w:rsid w:val="00653474"/>
    <w:rsid w:val="00653626"/>
    <w:rsid w:val="00653EC6"/>
    <w:rsid w:val="00654421"/>
    <w:rsid w:val="006544EE"/>
    <w:rsid w:val="006548D4"/>
    <w:rsid w:val="00654B00"/>
    <w:rsid w:val="00654BEB"/>
    <w:rsid w:val="00654C02"/>
    <w:rsid w:val="006554DE"/>
    <w:rsid w:val="006554E2"/>
    <w:rsid w:val="00655AFF"/>
    <w:rsid w:val="00655B18"/>
    <w:rsid w:val="00655E13"/>
    <w:rsid w:val="006563ED"/>
    <w:rsid w:val="00656BD2"/>
    <w:rsid w:val="00657889"/>
    <w:rsid w:val="00657901"/>
    <w:rsid w:val="00657B80"/>
    <w:rsid w:val="00657E40"/>
    <w:rsid w:val="0066019C"/>
    <w:rsid w:val="00661343"/>
    <w:rsid w:val="006614BB"/>
    <w:rsid w:val="00661569"/>
    <w:rsid w:val="00661A54"/>
    <w:rsid w:val="00661C10"/>
    <w:rsid w:val="00662225"/>
    <w:rsid w:val="0066366E"/>
    <w:rsid w:val="00663D2A"/>
    <w:rsid w:val="00663F87"/>
    <w:rsid w:val="00664141"/>
    <w:rsid w:val="006641DB"/>
    <w:rsid w:val="00664FC2"/>
    <w:rsid w:val="00665648"/>
    <w:rsid w:val="00665E63"/>
    <w:rsid w:val="00665EB9"/>
    <w:rsid w:val="00666761"/>
    <w:rsid w:val="0066680D"/>
    <w:rsid w:val="006673D8"/>
    <w:rsid w:val="0066761F"/>
    <w:rsid w:val="00667BD3"/>
    <w:rsid w:val="00667E67"/>
    <w:rsid w:val="00670318"/>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8A6"/>
    <w:rsid w:val="00675B17"/>
    <w:rsid w:val="00675E85"/>
    <w:rsid w:val="0067622D"/>
    <w:rsid w:val="006766D8"/>
    <w:rsid w:val="00676D2C"/>
    <w:rsid w:val="00676D67"/>
    <w:rsid w:val="00676DCE"/>
    <w:rsid w:val="00676FCB"/>
    <w:rsid w:val="006771BF"/>
    <w:rsid w:val="00677B7C"/>
    <w:rsid w:val="00677CEB"/>
    <w:rsid w:val="0068067C"/>
    <w:rsid w:val="00680BEA"/>
    <w:rsid w:val="00680CC4"/>
    <w:rsid w:val="006811F8"/>
    <w:rsid w:val="00681547"/>
    <w:rsid w:val="006818A1"/>
    <w:rsid w:val="00681EF4"/>
    <w:rsid w:val="00682004"/>
    <w:rsid w:val="006826CF"/>
    <w:rsid w:val="00682DE8"/>
    <w:rsid w:val="006840B5"/>
    <w:rsid w:val="00684A9F"/>
    <w:rsid w:val="00684D86"/>
    <w:rsid w:val="00684EF0"/>
    <w:rsid w:val="00685316"/>
    <w:rsid w:val="00685B74"/>
    <w:rsid w:val="00686808"/>
    <w:rsid w:val="0068699A"/>
    <w:rsid w:val="00687351"/>
    <w:rsid w:val="00687D44"/>
    <w:rsid w:val="00687F3B"/>
    <w:rsid w:val="00690C74"/>
    <w:rsid w:val="00691139"/>
    <w:rsid w:val="00691315"/>
    <w:rsid w:val="00692231"/>
    <w:rsid w:val="0069265E"/>
    <w:rsid w:val="006929F9"/>
    <w:rsid w:val="00692BCD"/>
    <w:rsid w:val="00693783"/>
    <w:rsid w:val="00693FC9"/>
    <w:rsid w:val="006961A4"/>
    <w:rsid w:val="006966A1"/>
    <w:rsid w:val="00696844"/>
    <w:rsid w:val="00697225"/>
    <w:rsid w:val="00697380"/>
    <w:rsid w:val="0069792B"/>
    <w:rsid w:val="00697C01"/>
    <w:rsid w:val="006A0CFE"/>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BF"/>
    <w:rsid w:val="006B1A14"/>
    <w:rsid w:val="006B24F0"/>
    <w:rsid w:val="006B2AED"/>
    <w:rsid w:val="006B2BF3"/>
    <w:rsid w:val="006B2D99"/>
    <w:rsid w:val="006B2E6C"/>
    <w:rsid w:val="006B31B6"/>
    <w:rsid w:val="006B348D"/>
    <w:rsid w:val="006B35B8"/>
    <w:rsid w:val="006B35BA"/>
    <w:rsid w:val="006B3900"/>
    <w:rsid w:val="006B3B5B"/>
    <w:rsid w:val="006B3D68"/>
    <w:rsid w:val="006B418B"/>
    <w:rsid w:val="006B428D"/>
    <w:rsid w:val="006B4577"/>
    <w:rsid w:val="006B4762"/>
    <w:rsid w:val="006B4FE1"/>
    <w:rsid w:val="006B5E4E"/>
    <w:rsid w:val="006B5EA5"/>
    <w:rsid w:val="006B6041"/>
    <w:rsid w:val="006B6993"/>
    <w:rsid w:val="006B6A85"/>
    <w:rsid w:val="006B6DE2"/>
    <w:rsid w:val="006B6E3E"/>
    <w:rsid w:val="006B701E"/>
    <w:rsid w:val="006B73DF"/>
    <w:rsid w:val="006B7D4E"/>
    <w:rsid w:val="006C03AE"/>
    <w:rsid w:val="006C0548"/>
    <w:rsid w:val="006C06FC"/>
    <w:rsid w:val="006C0B1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7EA"/>
    <w:rsid w:val="006D49E8"/>
    <w:rsid w:val="006D4C00"/>
    <w:rsid w:val="006D4C7B"/>
    <w:rsid w:val="006D4FB1"/>
    <w:rsid w:val="006D585D"/>
    <w:rsid w:val="006D6476"/>
    <w:rsid w:val="006D6C7C"/>
    <w:rsid w:val="006D757C"/>
    <w:rsid w:val="006D7A3B"/>
    <w:rsid w:val="006E084A"/>
    <w:rsid w:val="006E1135"/>
    <w:rsid w:val="006E12B7"/>
    <w:rsid w:val="006E1A62"/>
    <w:rsid w:val="006E1EE2"/>
    <w:rsid w:val="006E27EC"/>
    <w:rsid w:val="006E28D7"/>
    <w:rsid w:val="006E2922"/>
    <w:rsid w:val="006E2B56"/>
    <w:rsid w:val="006E303A"/>
    <w:rsid w:val="006E304B"/>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8F9"/>
    <w:rsid w:val="006E6BC5"/>
    <w:rsid w:val="006E6F56"/>
    <w:rsid w:val="006E6F8D"/>
    <w:rsid w:val="006E700C"/>
    <w:rsid w:val="006E7560"/>
    <w:rsid w:val="006F0189"/>
    <w:rsid w:val="006F02FB"/>
    <w:rsid w:val="006F02FC"/>
    <w:rsid w:val="006F0465"/>
    <w:rsid w:val="006F0523"/>
    <w:rsid w:val="006F0613"/>
    <w:rsid w:val="006F07D5"/>
    <w:rsid w:val="006F091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78B"/>
    <w:rsid w:val="007079B4"/>
    <w:rsid w:val="00707C5C"/>
    <w:rsid w:val="00707D57"/>
    <w:rsid w:val="007102C6"/>
    <w:rsid w:val="007104D0"/>
    <w:rsid w:val="007107C5"/>
    <w:rsid w:val="00710C66"/>
    <w:rsid w:val="0071127C"/>
    <w:rsid w:val="00711C3B"/>
    <w:rsid w:val="00711F39"/>
    <w:rsid w:val="007125A4"/>
    <w:rsid w:val="007127E8"/>
    <w:rsid w:val="00712B0F"/>
    <w:rsid w:val="0071303E"/>
    <w:rsid w:val="00713068"/>
    <w:rsid w:val="00713401"/>
    <w:rsid w:val="00713D2C"/>
    <w:rsid w:val="00713FD7"/>
    <w:rsid w:val="00714178"/>
    <w:rsid w:val="00714652"/>
    <w:rsid w:val="0071475B"/>
    <w:rsid w:val="00715146"/>
    <w:rsid w:val="007153BB"/>
    <w:rsid w:val="007157B9"/>
    <w:rsid w:val="00715924"/>
    <w:rsid w:val="0071593E"/>
    <w:rsid w:val="00715B01"/>
    <w:rsid w:val="00715BFE"/>
    <w:rsid w:val="00716304"/>
    <w:rsid w:val="007169E2"/>
    <w:rsid w:val="00716E91"/>
    <w:rsid w:val="007170D6"/>
    <w:rsid w:val="0071720F"/>
    <w:rsid w:val="00717B8B"/>
    <w:rsid w:val="00717EF5"/>
    <w:rsid w:val="00720051"/>
    <w:rsid w:val="00720686"/>
    <w:rsid w:val="00720728"/>
    <w:rsid w:val="00720902"/>
    <w:rsid w:val="00721094"/>
    <w:rsid w:val="007211A9"/>
    <w:rsid w:val="0072156F"/>
    <w:rsid w:val="00722004"/>
    <w:rsid w:val="007222AA"/>
    <w:rsid w:val="00722E94"/>
    <w:rsid w:val="00722EE8"/>
    <w:rsid w:val="007241AB"/>
    <w:rsid w:val="007242D5"/>
    <w:rsid w:val="00724681"/>
    <w:rsid w:val="00724B9C"/>
    <w:rsid w:val="007251FC"/>
    <w:rsid w:val="007254FD"/>
    <w:rsid w:val="007256B1"/>
    <w:rsid w:val="00725DD8"/>
    <w:rsid w:val="00725E1C"/>
    <w:rsid w:val="00725F9F"/>
    <w:rsid w:val="007260AB"/>
    <w:rsid w:val="007266A7"/>
    <w:rsid w:val="00726E5B"/>
    <w:rsid w:val="007277E2"/>
    <w:rsid w:val="00727807"/>
    <w:rsid w:val="00727A4D"/>
    <w:rsid w:val="00727C45"/>
    <w:rsid w:val="0073059F"/>
    <w:rsid w:val="00730A6A"/>
    <w:rsid w:val="00730A80"/>
    <w:rsid w:val="00730CB4"/>
    <w:rsid w:val="00730DEB"/>
    <w:rsid w:val="00731092"/>
    <w:rsid w:val="00731438"/>
    <w:rsid w:val="00731611"/>
    <w:rsid w:val="007317F7"/>
    <w:rsid w:val="00731ADB"/>
    <w:rsid w:val="00731DD9"/>
    <w:rsid w:val="00731E67"/>
    <w:rsid w:val="0073272A"/>
    <w:rsid w:val="00732E54"/>
    <w:rsid w:val="007338A8"/>
    <w:rsid w:val="00733A5E"/>
    <w:rsid w:val="00733FD2"/>
    <w:rsid w:val="0073426F"/>
    <w:rsid w:val="007349AE"/>
    <w:rsid w:val="00734FB5"/>
    <w:rsid w:val="00735293"/>
    <w:rsid w:val="00735704"/>
    <w:rsid w:val="00735ABF"/>
    <w:rsid w:val="00735FDB"/>
    <w:rsid w:val="0073630F"/>
    <w:rsid w:val="00736BB9"/>
    <w:rsid w:val="00736D11"/>
    <w:rsid w:val="00737AD5"/>
    <w:rsid w:val="0074020F"/>
    <w:rsid w:val="00740224"/>
    <w:rsid w:val="007408F0"/>
    <w:rsid w:val="00740B45"/>
    <w:rsid w:val="00740B99"/>
    <w:rsid w:val="00741048"/>
    <w:rsid w:val="0074172A"/>
    <w:rsid w:val="00741A68"/>
    <w:rsid w:val="00741BCD"/>
    <w:rsid w:val="00742836"/>
    <w:rsid w:val="0074301C"/>
    <w:rsid w:val="0074332E"/>
    <w:rsid w:val="00743570"/>
    <w:rsid w:val="00743665"/>
    <w:rsid w:val="00743A96"/>
    <w:rsid w:val="00743D77"/>
    <w:rsid w:val="00743DA0"/>
    <w:rsid w:val="00743F40"/>
    <w:rsid w:val="0074430F"/>
    <w:rsid w:val="00744939"/>
    <w:rsid w:val="00744AA0"/>
    <w:rsid w:val="00744B2C"/>
    <w:rsid w:val="00745171"/>
    <w:rsid w:val="007453D3"/>
    <w:rsid w:val="00745DC5"/>
    <w:rsid w:val="00746852"/>
    <w:rsid w:val="00746B82"/>
    <w:rsid w:val="00746C67"/>
    <w:rsid w:val="00746D7C"/>
    <w:rsid w:val="0074710C"/>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373A"/>
    <w:rsid w:val="007543FD"/>
    <w:rsid w:val="00755010"/>
    <w:rsid w:val="00755292"/>
    <w:rsid w:val="0075583A"/>
    <w:rsid w:val="007558DA"/>
    <w:rsid w:val="00755F18"/>
    <w:rsid w:val="007563BE"/>
    <w:rsid w:val="007565FE"/>
    <w:rsid w:val="0075673F"/>
    <w:rsid w:val="00757041"/>
    <w:rsid w:val="0075747C"/>
    <w:rsid w:val="00757501"/>
    <w:rsid w:val="00757628"/>
    <w:rsid w:val="007576B3"/>
    <w:rsid w:val="00757797"/>
    <w:rsid w:val="00757D23"/>
    <w:rsid w:val="00757E51"/>
    <w:rsid w:val="0076038B"/>
    <w:rsid w:val="007607E9"/>
    <w:rsid w:val="00760FF7"/>
    <w:rsid w:val="007617C1"/>
    <w:rsid w:val="0076180B"/>
    <w:rsid w:val="00761BA3"/>
    <w:rsid w:val="00761CB9"/>
    <w:rsid w:val="00761DF9"/>
    <w:rsid w:val="007623BE"/>
    <w:rsid w:val="0076261F"/>
    <w:rsid w:val="00762BFA"/>
    <w:rsid w:val="00763AEE"/>
    <w:rsid w:val="00763B26"/>
    <w:rsid w:val="00763C01"/>
    <w:rsid w:val="00763CE7"/>
    <w:rsid w:val="0076472B"/>
    <w:rsid w:val="00764750"/>
    <w:rsid w:val="007649C0"/>
    <w:rsid w:val="00764CAE"/>
    <w:rsid w:val="00764D13"/>
    <w:rsid w:val="00764D57"/>
    <w:rsid w:val="00764E8B"/>
    <w:rsid w:val="00764F71"/>
    <w:rsid w:val="007651DE"/>
    <w:rsid w:val="007654A4"/>
    <w:rsid w:val="00765561"/>
    <w:rsid w:val="007662AC"/>
    <w:rsid w:val="007664B5"/>
    <w:rsid w:val="00766882"/>
    <w:rsid w:val="0076689D"/>
    <w:rsid w:val="00766A9B"/>
    <w:rsid w:val="00766AAA"/>
    <w:rsid w:val="00766F7C"/>
    <w:rsid w:val="007671BA"/>
    <w:rsid w:val="00767676"/>
    <w:rsid w:val="00770342"/>
    <w:rsid w:val="007703E6"/>
    <w:rsid w:val="00770819"/>
    <w:rsid w:val="007709DB"/>
    <w:rsid w:val="00770EBA"/>
    <w:rsid w:val="00771A04"/>
    <w:rsid w:val="007726C3"/>
    <w:rsid w:val="00772AAB"/>
    <w:rsid w:val="00772C53"/>
    <w:rsid w:val="0077435E"/>
    <w:rsid w:val="0077435F"/>
    <w:rsid w:val="007745EF"/>
    <w:rsid w:val="00774870"/>
    <w:rsid w:val="00774A0E"/>
    <w:rsid w:val="00774B65"/>
    <w:rsid w:val="00774F74"/>
    <w:rsid w:val="0077506C"/>
    <w:rsid w:val="007750D5"/>
    <w:rsid w:val="007751D3"/>
    <w:rsid w:val="00775C12"/>
    <w:rsid w:val="00775DF5"/>
    <w:rsid w:val="00775F6B"/>
    <w:rsid w:val="00776073"/>
    <w:rsid w:val="00776B7D"/>
    <w:rsid w:val="00776BA0"/>
    <w:rsid w:val="00776EDB"/>
    <w:rsid w:val="0077702F"/>
    <w:rsid w:val="00777ABA"/>
    <w:rsid w:val="00777D75"/>
    <w:rsid w:val="007803B5"/>
    <w:rsid w:val="0078055D"/>
    <w:rsid w:val="0078059E"/>
    <w:rsid w:val="00780C20"/>
    <w:rsid w:val="00780DD4"/>
    <w:rsid w:val="00781999"/>
    <w:rsid w:val="00782679"/>
    <w:rsid w:val="00782783"/>
    <w:rsid w:val="00782B48"/>
    <w:rsid w:val="00783C0A"/>
    <w:rsid w:val="00783F34"/>
    <w:rsid w:val="00784640"/>
    <w:rsid w:val="00784C58"/>
    <w:rsid w:val="00784C9F"/>
    <w:rsid w:val="00784D52"/>
    <w:rsid w:val="00784DAF"/>
    <w:rsid w:val="00785161"/>
    <w:rsid w:val="00785B9B"/>
    <w:rsid w:val="00785D99"/>
    <w:rsid w:val="007860A5"/>
    <w:rsid w:val="007867B0"/>
    <w:rsid w:val="007870DF"/>
    <w:rsid w:val="00787FB9"/>
    <w:rsid w:val="00790211"/>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872"/>
    <w:rsid w:val="0079494E"/>
    <w:rsid w:val="00794E2C"/>
    <w:rsid w:val="00795250"/>
    <w:rsid w:val="007959C0"/>
    <w:rsid w:val="00795C56"/>
    <w:rsid w:val="00796394"/>
    <w:rsid w:val="0079654F"/>
    <w:rsid w:val="007967B9"/>
    <w:rsid w:val="00796928"/>
    <w:rsid w:val="00796932"/>
    <w:rsid w:val="007A00D7"/>
    <w:rsid w:val="007A010F"/>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4D5E"/>
    <w:rsid w:val="007A57E3"/>
    <w:rsid w:val="007A67BD"/>
    <w:rsid w:val="007A69D5"/>
    <w:rsid w:val="007A7192"/>
    <w:rsid w:val="007A728A"/>
    <w:rsid w:val="007A74C5"/>
    <w:rsid w:val="007A7651"/>
    <w:rsid w:val="007A7E82"/>
    <w:rsid w:val="007A7EC2"/>
    <w:rsid w:val="007B0F84"/>
    <w:rsid w:val="007B11CF"/>
    <w:rsid w:val="007B15EB"/>
    <w:rsid w:val="007B1730"/>
    <w:rsid w:val="007B2261"/>
    <w:rsid w:val="007B247E"/>
    <w:rsid w:val="007B2483"/>
    <w:rsid w:val="007B24B4"/>
    <w:rsid w:val="007B257D"/>
    <w:rsid w:val="007B2845"/>
    <w:rsid w:val="007B2A75"/>
    <w:rsid w:val="007B2D95"/>
    <w:rsid w:val="007B3244"/>
    <w:rsid w:val="007B4316"/>
    <w:rsid w:val="007B446B"/>
    <w:rsid w:val="007B4BD1"/>
    <w:rsid w:val="007B4FA8"/>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8C"/>
    <w:rsid w:val="007C285D"/>
    <w:rsid w:val="007C2B20"/>
    <w:rsid w:val="007C2E92"/>
    <w:rsid w:val="007C331E"/>
    <w:rsid w:val="007C3719"/>
    <w:rsid w:val="007C3735"/>
    <w:rsid w:val="007C38A7"/>
    <w:rsid w:val="007C3D80"/>
    <w:rsid w:val="007C4A34"/>
    <w:rsid w:val="007C597E"/>
    <w:rsid w:val="007C615C"/>
    <w:rsid w:val="007C6173"/>
    <w:rsid w:val="007C63A4"/>
    <w:rsid w:val="007C63AF"/>
    <w:rsid w:val="007C64F8"/>
    <w:rsid w:val="007C6750"/>
    <w:rsid w:val="007C6ABA"/>
    <w:rsid w:val="007C6C7C"/>
    <w:rsid w:val="007C7206"/>
    <w:rsid w:val="007C7594"/>
    <w:rsid w:val="007C7757"/>
    <w:rsid w:val="007C7BB2"/>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2DF"/>
    <w:rsid w:val="007D4E7F"/>
    <w:rsid w:val="007D5810"/>
    <w:rsid w:val="007D5ECD"/>
    <w:rsid w:val="007D6402"/>
    <w:rsid w:val="007D6632"/>
    <w:rsid w:val="007D6C0B"/>
    <w:rsid w:val="007D6C8D"/>
    <w:rsid w:val="007D6F56"/>
    <w:rsid w:val="007D70AD"/>
    <w:rsid w:val="007D7347"/>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A92"/>
    <w:rsid w:val="007E5038"/>
    <w:rsid w:val="007E52DE"/>
    <w:rsid w:val="007E5528"/>
    <w:rsid w:val="007E598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ED4"/>
    <w:rsid w:val="007F5EED"/>
    <w:rsid w:val="007F649F"/>
    <w:rsid w:val="007F6574"/>
    <w:rsid w:val="007F6A75"/>
    <w:rsid w:val="007F7715"/>
    <w:rsid w:val="007F7A24"/>
    <w:rsid w:val="007F7AEA"/>
    <w:rsid w:val="007F7EEC"/>
    <w:rsid w:val="007F7F41"/>
    <w:rsid w:val="0080017D"/>
    <w:rsid w:val="00800350"/>
    <w:rsid w:val="00800445"/>
    <w:rsid w:val="00800BDC"/>
    <w:rsid w:val="00800E0F"/>
    <w:rsid w:val="008012A7"/>
    <w:rsid w:val="00802555"/>
    <w:rsid w:val="0080330C"/>
    <w:rsid w:val="00803A1C"/>
    <w:rsid w:val="00803C5E"/>
    <w:rsid w:val="00803EF6"/>
    <w:rsid w:val="00804685"/>
    <w:rsid w:val="00804BAD"/>
    <w:rsid w:val="00804D12"/>
    <w:rsid w:val="00804D55"/>
    <w:rsid w:val="00804EAE"/>
    <w:rsid w:val="008053D0"/>
    <w:rsid w:val="00805539"/>
    <w:rsid w:val="008055F1"/>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8AA"/>
    <w:rsid w:val="00814F7E"/>
    <w:rsid w:val="00815080"/>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40F"/>
    <w:rsid w:val="00831E17"/>
    <w:rsid w:val="00832572"/>
    <w:rsid w:val="00832A22"/>
    <w:rsid w:val="00832D16"/>
    <w:rsid w:val="00832FFF"/>
    <w:rsid w:val="008333BF"/>
    <w:rsid w:val="008336D2"/>
    <w:rsid w:val="0083373F"/>
    <w:rsid w:val="008337B5"/>
    <w:rsid w:val="0083384B"/>
    <w:rsid w:val="0083392F"/>
    <w:rsid w:val="00833BB4"/>
    <w:rsid w:val="00834BDE"/>
    <w:rsid w:val="00834C20"/>
    <w:rsid w:val="00834C83"/>
    <w:rsid w:val="00835B87"/>
    <w:rsid w:val="0083622F"/>
    <w:rsid w:val="008367A5"/>
    <w:rsid w:val="00836869"/>
    <w:rsid w:val="00836E8C"/>
    <w:rsid w:val="0083711A"/>
    <w:rsid w:val="0083763E"/>
    <w:rsid w:val="00837C6F"/>
    <w:rsid w:val="00837D0A"/>
    <w:rsid w:val="0084040B"/>
    <w:rsid w:val="0084094C"/>
    <w:rsid w:val="00840EA2"/>
    <w:rsid w:val="00841224"/>
    <w:rsid w:val="0084144F"/>
    <w:rsid w:val="00841B97"/>
    <w:rsid w:val="00842139"/>
    <w:rsid w:val="0084229A"/>
    <w:rsid w:val="008425BF"/>
    <w:rsid w:val="0084276C"/>
    <w:rsid w:val="008427AD"/>
    <w:rsid w:val="00842C50"/>
    <w:rsid w:val="0084309A"/>
    <w:rsid w:val="00843508"/>
    <w:rsid w:val="008437AC"/>
    <w:rsid w:val="008439C7"/>
    <w:rsid w:val="00843C15"/>
    <w:rsid w:val="008440DD"/>
    <w:rsid w:val="00844423"/>
    <w:rsid w:val="00844B1C"/>
    <w:rsid w:val="008451B6"/>
    <w:rsid w:val="008452DF"/>
    <w:rsid w:val="008459E6"/>
    <w:rsid w:val="00845A9E"/>
    <w:rsid w:val="00845C31"/>
    <w:rsid w:val="0084660C"/>
    <w:rsid w:val="0084708C"/>
    <w:rsid w:val="0084720A"/>
    <w:rsid w:val="00847809"/>
    <w:rsid w:val="00847942"/>
    <w:rsid w:val="00847D04"/>
    <w:rsid w:val="008502F5"/>
    <w:rsid w:val="008509C3"/>
    <w:rsid w:val="00850D1C"/>
    <w:rsid w:val="00850E2B"/>
    <w:rsid w:val="00851023"/>
    <w:rsid w:val="008511AA"/>
    <w:rsid w:val="00851A80"/>
    <w:rsid w:val="00851E85"/>
    <w:rsid w:val="008522CE"/>
    <w:rsid w:val="00852F38"/>
    <w:rsid w:val="00853397"/>
    <w:rsid w:val="008535E2"/>
    <w:rsid w:val="008537DF"/>
    <w:rsid w:val="00853A52"/>
    <w:rsid w:val="00854884"/>
    <w:rsid w:val="00854C3E"/>
    <w:rsid w:val="00854E40"/>
    <w:rsid w:val="00855198"/>
    <w:rsid w:val="00855841"/>
    <w:rsid w:val="00855A0B"/>
    <w:rsid w:val="00855C71"/>
    <w:rsid w:val="0085635F"/>
    <w:rsid w:val="00856541"/>
    <w:rsid w:val="0085664F"/>
    <w:rsid w:val="00856834"/>
    <w:rsid w:val="00856B78"/>
    <w:rsid w:val="00856DD2"/>
    <w:rsid w:val="00856FC7"/>
    <w:rsid w:val="0085735B"/>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A44"/>
    <w:rsid w:val="008672BE"/>
    <w:rsid w:val="00867531"/>
    <w:rsid w:val="0087070F"/>
    <w:rsid w:val="0087082D"/>
    <w:rsid w:val="008708EC"/>
    <w:rsid w:val="00870FB4"/>
    <w:rsid w:val="00871125"/>
    <w:rsid w:val="00871348"/>
    <w:rsid w:val="008713FF"/>
    <w:rsid w:val="0087166E"/>
    <w:rsid w:val="00871CD2"/>
    <w:rsid w:val="00871DB7"/>
    <w:rsid w:val="00872C26"/>
    <w:rsid w:val="00873872"/>
    <w:rsid w:val="00873B92"/>
    <w:rsid w:val="00873DDD"/>
    <w:rsid w:val="00874E4F"/>
    <w:rsid w:val="0087521F"/>
    <w:rsid w:val="0087589F"/>
    <w:rsid w:val="00875CDD"/>
    <w:rsid w:val="00875E6D"/>
    <w:rsid w:val="00875F2B"/>
    <w:rsid w:val="00876461"/>
    <w:rsid w:val="008764A6"/>
    <w:rsid w:val="00876DA3"/>
    <w:rsid w:val="00876FC7"/>
    <w:rsid w:val="0087726B"/>
    <w:rsid w:val="00877A15"/>
    <w:rsid w:val="00877A1E"/>
    <w:rsid w:val="00877B9A"/>
    <w:rsid w:val="008800BD"/>
    <w:rsid w:val="008808DE"/>
    <w:rsid w:val="00880AD7"/>
    <w:rsid w:val="00880BF1"/>
    <w:rsid w:val="00880BF6"/>
    <w:rsid w:val="00880D03"/>
    <w:rsid w:val="00880DD1"/>
    <w:rsid w:val="00881E8A"/>
    <w:rsid w:val="00881E92"/>
    <w:rsid w:val="00882D37"/>
    <w:rsid w:val="00882F41"/>
    <w:rsid w:val="008839D1"/>
    <w:rsid w:val="0088402F"/>
    <w:rsid w:val="008844F6"/>
    <w:rsid w:val="008845B4"/>
    <w:rsid w:val="0088528B"/>
    <w:rsid w:val="00885C9C"/>
    <w:rsid w:val="00886009"/>
    <w:rsid w:val="00886034"/>
    <w:rsid w:val="00886227"/>
    <w:rsid w:val="00886765"/>
    <w:rsid w:val="008871B0"/>
    <w:rsid w:val="00890695"/>
    <w:rsid w:val="00890C1C"/>
    <w:rsid w:val="00890E12"/>
    <w:rsid w:val="00890F73"/>
    <w:rsid w:val="0089133A"/>
    <w:rsid w:val="008915AE"/>
    <w:rsid w:val="00891B22"/>
    <w:rsid w:val="00891FFA"/>
    <w:rsid w:val="008924E1"/>
    <w:rsid w:val="0089282F"/>
    <w:rsid w:val="008930A9"/>
    <w:rsid w:val="0089386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5E8"/>
    <w:rsid w:val="008A0651"/>
    <w:rsid w:val="008A0C33"/>
    <w:rsid w:val="008A0DCF"/>
    <w:rsid w:val="008A0E16"/>
    <w:rsid w:val="008A16A7"/>
    <w:rsid w:val="008A1764"/>
    <w:rsid w:val="008A186C"/>
    <w:rsid w:val="008A19C8"/>
    <w:rsid w:val="008A2305"/>
    <w:rsid w:val="008A24A8"/>
    <w:rsid w:val="008A2D4F"/>
    <w:rsid w:val="008A3114"/>
    <w:rsid w:val="008A340B"/>
    <w:rsid w:val="008A35C1"/>
    <w:rsid w:val="008A3C53"/>
    <w:rsid w:val="008A4C81"/>
    <w:rsid w:val="008A4F3D"/>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472"/>
    <w:rsid w:val="008B0513"/>
    <w:rsid w:val="008B09FC"/>
    <w:rsid w:val="008B0D0B"/>
    <w:rsid w:val="008B2F81"/>
    <w:rsid w:val="008B2FA5"/>
    <w:rsid w:val="008B308B"/>
    <w:rsid w:val="008B3597"/>
    <w:rsid w:val="008B35B5"/>
    <w:rsid w:val="008B3E9C"/>
    <w:rsid w:val="008B4305"/>
    <w:rsid w:val="008B43A1"/>
    <w:rsid w:val="008B480F"/>
    <w:rsid w:val="008B555D"/>
    <w:rsid w:val="008B5692"/>
    <w:rsid w:val="008B56F9"/>
    <w:rsid w:val="008B5A9F"/>
    <w:rsid w:val="008B61F4"/>
    <w:rsid w:val="008B6386"/>
    <w:rsid w:val="008B674F"/>
    <w:rsid w:val="008B6946"/>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611B"/>
    <w:rsid w:val="008C67CE"/>
    <w:rsid w:val="008C68CB"/>
    <w:rsid w:val="008C7210"/>
    <w:rsid w:val="008C7916"/>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4017"/>
    <w:rsid w:val="008D406F"/>
    <w:rsid w:val="008D4424"/>
    <w:rsid w:val="008D46DD"/>
    <w:rsid w:val="008D5232"/>
    <w:rsid w:val="008D5553"/>
    <w:rsid w:val="008D56DA"/>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A7"/>
    <w:rsid w:val="008E6F09"/>
    <w:rsid w:val="008E70E3"/>
    <w:rsid w:val="008E7237"/>
    <w:rsid w:val="008E7765"/>
    <w:rsid w:val="008E77F3"/>
    <w:rsid w:val="008E7AA0"/>
    <w:rsid w:val="008E7ADF"/>
    <w:rsid w:val="008E7C2E"/>
    <w:rsid w:val="008E7CAF"/>
    <w:rsid w:val="008F019E"/>
    <w:rsid w:val="008F03FA"/>
    <w:rsid w:val="008F1392"/>
    <w:rsid w:val="008F1419"/>
    <w:rsid w:val="008F1AAE"/>
    <w:rsid w:val="008F1BA8"/>
    <w:rsid w:val="008F1F05"/>
    <w:rsid w:val="008F2591"/>
    <w:rsid w:val="008F2815"/>
    <w:rsid w:val="008F2902"/>
    <w:rsid w:val="008F2B65"/>
    <w:rsid w:val="008F309F"/>
    <w:rsid w:val="008F32D7"/>
    <w:rsid w:val="008F3362"/>
    <w:rsid w:val="008F393C"/>
    <w:rsid w:val="008F4346"/>
    <w:rsid w:val="008F4541"/>
    <w:rsid w:val="008F4767"/>
    <w:rsid w:val="008F56A5"/>
    <w:rsid w:val="008F5B53"/>
    <w:rsid w:val="008F5CB0"/>
    <w:rsid w:val="008F5F1E"/>
    <w:rsid w:val="008F67D6"/>
    <w:rsid w:val="008F688A"/>
    <w:rsid w:val="008F694F"/>
    <w:rsid w:val="008F6DFE"/>
    <w:rsid w:val="008F726B"/>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AB7"/>
    <w:rsid w:val="009043B4"/>
    <w:rsid w:val="0090499D"/>
    <w:rsid w:val="00904C17"/>
    <w:rsid w:val="00904F3D"/>
    <w:rsid w:val="0090506F"/>
    <w:rsid w:val="0090557D"/>
    <w:rsid w:val="00905C7D"/>
    <w:rsid w:val="009064A2"/>
    <w:rsid w:val="00906507"/>
    <w:rsid w:val="00906A87"/>
    <w:rsid w:val="00906E63"/>
    <w:rsid w:val="00906F9E"/>
    <w:rsid w:val="00906FCA"/>
    <w:rsid w:val="009073E9"/>
    <w:rsid w:val="00907951"/>
    <w:rsid w:val="00907F25"/>
    <w:rsid w:val="00910258"/>
    <w:rsid w:val="0091029E"/>
    <w:rsid w:val="0091098D"/>
    <w:rsid w:val="009109CF"/>
    <w:rsid w:val="00910ED1"/>
    <w:rsid w:val="0091171A"/>
    <w:rsid w:val="00911B89"/>
    <w:rsid w:val="00912284"/>
    <w:rsid w:val="00912862"/>
    <w:rsid w:val="00912B85"/>
    <w:rsid w:val="009131A3"/>
    <w:rsid w:val="0091383F"/>
    <w:rsid w:val="0091394E"/>
    <w:rsid w:val="00913F79"/>
    <w:rsid w:val="009144F6"/>
    <w:rsid w:val="00914893"/>
    <w:rsid w:val="00914CFF"/>
    <w:rsid w:val="00915357"/>
    <w:rsid w:val="009157DD"/>
    <w:rsid w:val="0091592F"/>
    <w:rsid w:val="00915AF3"/>
    <w:rsid w:val="00916203"/>
    <w:rsid w:val="009165DF"/>
    <w:rsid w:val="00916787"/>
    <w:rsid w:val="009167BE"/>
    <w:rsid w:val="009178DB"/>
    <w:rsid w:val="00917CED"/>
    <w:rsid w:val="00917E6C"/>
    <w:rsid w:val="009202D9"/>
    <w:rsid w:val="00920AC0"/>
    <w:rsid w:val="00920EBC"/>
    <w:rsid w:val="009211D6"/>
    <w:rsid w:val="0092160C"/>
    <w:rsid w:val="009219A1"/>
    <w:rsid w:val="00921FA9"/>
    <w:rsid w:val="00922435"/>
    <w:rsid w:val="00922444"/>
    <w:rsid w:val="0092254F"/>
    <w:rsid w:val="00922B76"/>
    <w:rsid w:val="00922FB7"/>
    <w:rsid w:val="00924904"/>
    <w:rsid w:val="00924A57"/>
    <w:rsid w:val="00924A6E"/>
    <w:rsid w:val="00924F87"/>
    <w:rsid w:val="0092567E"/>
    <w:rsid w:val="0092567F"/>
    <w:rsid w:val="00925E79"/>
    <w:rsid w:val="0092663A"/>
    <w:rsid w:val="009267E4"/>
    <w:rsid w:val="00926B39"/>
    <w:rsid w:val="00930007"/>
    <w:rsid w:val="009307C0"/>
    <w:rsid w:val="0093099E"/>
    <w:rsid w:val="00930B64"/>
    <w:rsid w:val="009312E9"/>
    <w:rsid w:val="009315F6"/>
    <w:rsid w:val="00931A39"/>
    <w:rsid w:val="00931F7B"/>
    <w:rsid w:val="009331D4"/>
    <w:rsid w:val="009336B1"/>
    <w:rsid w:val="00933A42"/>
    <w:rsid w:val="00934263"/>
    <w:rsid w:val="00934306"/>
    <w:rsid w:val="009343ED"/>
    <w:rsid w:val="00935110"/>
    <w:rsid w:val="00935AE6"/>
    <w:rsid w:val="00935D23"/>
    <w:rsid w:val="00936185"/>
    <w:rsid w:val="00936768"/>
    <w:rsid w:val="00936E3D"/>
    <w:rsid w:val="00936F8C"/>
    <w:rsid w:val="009374C1"/>
    <w:rsid w:val="00937725"/>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0CD"/>
    <w:rsid w:val="00943339"/>
    <w:rsid w:val="0094359A"/>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210"/>
    <w:rsid w:val="009504F6"/>
    <w:rsid w:val="00950EB1"/>
    <w:rsid w:val="00951531"/>
    <w:rsid w:val="00951A5F"/>
    <w:rsid w:val="00951FB1"/>
    <w:rsid w:val="0095205D"/>
    <w:rsid w:val="00952134"/>
    <w:rsid w:val="00952EBD"/>
    <w:rsid w:val="00952FCF"/>
    <w:rsid w:val="009533EA"/>
    <w:rsid w:val="0095350B"/>
    <w:rsid w:val="00953B10"/>
    <w:rsid w:val="00953DFF"/>
    <w:rsid w:val="00954192"/>
    <w:rsid w:val="0095450B"/>
    <w:rsid w:val="009546DD"/>
    <w:rsid w:val="0095480E"/>
    <w:rsid w:val="00954DFD"/>
    <w:rsid w:val="00955097"/>
    <w:rsid w:val="009550E9"/>
    <w:rsid w:val="009550FF"/>
    <w:rsid w:val="00955121"/>
    <w:rsid w:val="0095514B"/>
    <w:rsid w:val="00955480"/>
    <w:rsid w:val="009555B6"/>
    <w:rsid w:val="0095561D"/>
    <w:rsid w:val="00955BB5"/>
    <w:rsid w:val="00955BB8"/>
    <w:rsid w:val="00955CEC"/>
    <w:rsid w:val="00955F3B"/>
    <w:rsid w:val="009564F8"/>
    <w:rsid w:val="00956795"/>
    <w:rsid w:val="009567DE"/>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B8"/>
    <w:rsid w:val="00967076"/>
    <w:rsid w:val="00967543"/>
    <w:rsid w:val="0096759F"/>
    <w:rsid w:val="009675D5"/>
    <w:rsid w:val="0097011E"/>
    <w:rsid w:val="00970551"/>
    <w:rsid w:val="00970A09"/>
    <w:rsid w:val="00970D01"/>
    <w:rsid w:val="00971349"/>
    <w:rsid w:val="00972097"/>
    <w:rsid w:val="0097254B"/>
    <w:rsid w:val="00972A03"/>
    <w:rsid w:val="00972B7D"/>
    <w:rsid w:val="00972F3E"/>
    <w:rsid w:val="00973253"/>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F06"/>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33E7"/>
    <w:rsid w:val="00993C25"/>
    <w:rsid w:val="009942DB"/>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1B14"/>
    <w:rsid w:val="009B2569"/>
    <w:rsid w:val="009B2935"/>
    <w:rsid w:val="009B2C4A"/>
    <w:rsid w:val="009B3356"/>
    <w:rsid w:val="009B337F"/>
    <w:rsid w:val="009B350C"/>
    <w:rsid w:val="009B3935"/>
    <w:rsid w:val="009B3F4B"/>
    <w:rsid w:val="009B43C3"/>
    <w:rsid w:val="009B46B9"/>
    <w:rsid w:val="009B4950"/>
    <w:rsid w:val="009B4A77"/>
    <w:rsid w:val="009B4E6D"/>
    <w:rsid w:val="009B58D8"/>
    <w:rsid w:val="009B5CB2"/>
    <w:rsid w:val="009B618A"/>
    <w:rsid w:val="009B66D3"/>
    <w:rsid w:val="009B6901"/>
    <w:rsid w:val="009B6C8C"/>
    <w:rsid w:val="009B6DBE"/>
    <w:rsid w:val="009B720F"/>
    <w:rsid w:val="009C0C42"/>
    <w:rsid w:val="009C15E9"/>
    <w:rsid w:val="009C18A4"/>
    <w:rsid w:val="009C1CF7"/>
    <w:rsid w:val="009C1D33"/>
    <w:rsid w:val="009C1D90"/>
    <w:rsid w:val="009C1ED6"/>
    <w:rsid w:val="009C23A0"/>
    <w:rsid w:val="009C2C32"/>
    <w:rsid w:val="009C2DE4"/>
    <w:rsid w:val="009C33B4"/>
    <w:rsid w:val="009C33DD"/>
    <w:rsid w:val="009C3E7F"/>
    <w:rsid w:val="009C3F2A"/>
    <w:rsid w:val="009C4400"/>
    <w:rsid w:val="009C4AD0"/>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4E4"/>
    <w:rsid w:val="009D087A"/>
    <w:rsid w:val="009D0CE5"/>
    <w:rsid w:val="009D0E2A"/>
    <w:rsid w:val="009D0EF9"/>
    <w:rsid w:val="009D1130"/>
    <w:rsid w:val="009D141B"/>
    <w:rsid w:val="009D151A"/>
    <w:rsid w:val="009D1FB3"/>
    <w:rsid w:val="009D21B8"/>
    <w:rsid w:val="009D226A"/>
    <w:rsid w:val="009D2A1E"/>
    <w:rsid w:val="009D2D6B"/>
    <w:rsid w:val="009D2DE3"/>
    <w:rsid w:val="009D3A17"/>
    <w:rsid w:val="009D3BE3"/>
    <w:rsid w:val="009D4135"/>
    <w:rsid w:val="009D4148"/>
    <w:rsid w:val="009D463A"/>
    <w:rsid w:val="009D47BD"/>
    <w:rsid w:val="009D48F7"/>
    <w:rsid w:val="009D4ED3"/>
    <w:rsid w:val="009D532D"/>
    <w:rsid w:val="009D593F"/>
    <w:rsid w:val="009D5ECE"/>
    <w:rsid w:val="009D6031"/>
    <w:rsid w:val="009D67A6"/>
    <w:rsid w:val="009D71C4"/>
    <w:rsid w:val="009D750B"/>
    <w:rsid w:val="009D78EE"/>
    <w:rsid w:val="009D7960"/>
    <w:rsid w:val="009E04F6"/>
    <w:rsid w:val="009E0CC8"/>
    <w:rsid w:val="009E1221"/>
    <w:rsid w:val="009E283E"/>
    <w:rsid w:val="009E285B"/>
    <w:rsid w:val="009E2883"/>
    <w:rsid w:val="009E2FE0"/>
    <w:rsid w:val="009E3076"/>
    <w:rsid w:val="009E33E6"/>
    <w:rsid w:val="009E35DD"/>
    <w:rsid w:val="009E3D85"/>
    <w:rsid w:val="009E400C"/>
    <w:rsid w:val="009E489A"/>
    <w:rsid w:val="009E4B1B"/>
    <w:rsid w:val="009E4F86"/>
    <w:rsid w:val="009E5306"/>
    <w:rsid w:val="009E56E2"/>
    <w:rsid w:val="009E5B22"/>
    <w:rsid w:val="009E5B2B"/>
    <w:rsid w:val="009E5BA4"/>
    <w:rsid w:val="009E6114"/>
    <w:rsid w:val="009E7639"/>
    <w:rsid w:val="009E7B9D"/>
    <w:rsid w:val="009E7C5B"/>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426D"/>
    <w:rsid w:val="009F48C3"/>
    <w:rsid w:val="009F5386"/>
    <w:rsid w:val="009F56CA"/>
    <w:rsid w:val="009F575A"/>
    <w:rsid w:val="009F5B85"/>
    <w:rsid w:val="009F5C21"/>
    <w:rsid w:val="009F5EE1"/>
    <w:rsid w:val="009F5FAE"/>
    <w:rsid w:val="009F61C7"/>
    <w:rsid w:val="009F6526"/>
    <w:rsid w:val="009F6546"/>
    <w:rsid w:val="009F6986"/>
    <w:rsid w:val="009F6EE8"/>
    <w:rsid w:val="009F71F7"/>
    <w:rsid w:val="009F730E"/>
    <w:rsid w:val="00A004C1"/>
    <w:rsid w:val="00A00582"/>
    <w:rsid w:val="00A00734"/>
    <w:rsid w:val="00A00A51"/>
    <w:rsid w:val="00A00B70"/>
    <w:rsid w:val="00A01004"/>
    <w:rsid w:val="00A01722"/>
    <w:rsid w:val="00A018C8"/>
    <w:rsid w:val="00A01C68"/>
    <w:rsid w:val="00A028A5"/>
    <w:rsid w:val="00A02C20"/>
    <w:rsid w:val="00A030FD"/>
    <w:rsid w:val="00A03197"/>
    <w:rsid w:val="00A03789"/>
    <w:rsid w:val="00A03A0A"/>
    <w:rsid w:val="00A03A11"/>
    <w:rsid w:val="00A03A5B"/>
    <w:rsid w:val="00A03B14"/>
    <w:rsid w:val="00A03E9A"/>
    <w:rsid w:val="00A03F6B"/>
    <w:rsid w:val="00A0471E"/>
    <w:rsid w:val="00A049B4"/>
    <w:rsid w:val="00A04B16"/>
    <w:rsid w:val="00A04D36"/>
    <w:rsid w:val="00A04E7B"/>
    <w:rsid w:val="00A04EB3"/>
    <w:rsid w:val="00A050BC"/>
    <w:rsid w:val="00A0510A"/>
    <w:rsid w:val="00A052FF"/>
    <w:rsid w:val="00A05588"/>
    <w:rsid w:val="00A05888"/>
    <w:rsid w:val="00A0646A"/>
    <w:rsid w:val="00A066DB"/>
    <w:rsid w:val="00A069B0"/>
    <w:rsid w:val="00A069C1"/>
    <w:rsid w:val="00A06B5F"/>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992"/>
    <w:rsid w:val="00A21C68"/>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EAC"/>
    <w:rsid w:val="00A26F46"/>
    <w:rsid w:val="00A271BB"/>
    <w:rsid w:val="00A2728F"/>
    <w:rsid w:val="00A277E0"/>
    <w:rsid w:val="00A27ADF"/>
    <w:rsid w:val="00A27EDD"/>
    <w:rsid w:val="00A303B8"/>
    <w:rsid w:val="00A30578"/>
    <w:rsid w:val="00A32A7E"/>
    <w:rsid w:val="00A32D74"/>
    <w:rsid w:val="00A33258"/>
    <w:rsid w:val="00A33953"/>
    <w:rsid w:val="00A33BA7"/>
    <w:rsid w:val="00A34197"/>
    <w:rsid w:val="00A341F6"/>
    <w:rsid w:val="00A343D0"/>
    <w:rsid w:val="00A345AA"/>
    <w:rsid w:val="00A3491D"/>
    <w:rsid w:val="00A3493A"/>
    <w:rsid w:val="00A34956"/>
    <w:rsid w:val="00A35051"/>
    <w:rsid w:val="00A352F7"/>
    <w:rsid w:val="00A356DF"/>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2CF5"/>
    <w:rsid w:val="00A42EB9"/>
    <w:rsid w:val="00A4327F"/>
    <w:rsid w:val="00A432F4"/>
    <w:rsid w:val="00A433C1"/>
    <w:rsid w:val="00A439D0"/>
    <w:rsid w:val="00A43A56"/>
    <w:rsid w:val="00A44AFC"/>
    <w:rsid w:val="00A44C5B"/>
    <w:rsid w:val="00A45268"/>
    <w:rsid w:val="00A452FF"/>
    <w:rsid w:val="00A45C9E"/>
    <w:rsid w:val="00A45D92"/>
    <w:rsid w:val="00A45ECE"/>
    <w:rsid w:val="00A476B1"/>
    <w:rsid w:val="00A5051C"/>
    <w:rsid w:val="00A507A2"/>
    <w:rsid w:val="00A507AB"/>
    <w:rsid w:val="00A50B2C"/>
    <w:rsid w:val="00A50EC8"/>
    <w:rsid w:val="00A510BB"/>
    <w:rsid w:val="00A51FA1"/>
    <w:rsid w:val="00A5226B"/>
    <w:rsid w:val="00A52723"/>
    <w:rsid w:val="00A52A3F"/>
    <w:rsid w:val="00A53739"/>
    <w:rsid w:val="00A537A8"/>
    <w:rsid w:val="00A539B0"/>
    <w:rsid w:val="00A53C91"/>
    <w:rsid w:val="00A542CC"/>
    <w:rsid w:val="00A547BB"/>
    <w:rsid w:val="00A54B5B"/>
    <w:rsid w:val="00A54D4E"/>
    <w:rsid w:val="00A550C4"/>
    <w:rsid w:val="00A553EE"/>
    <w:rsid w:val="00A554BF"/>
    <w:rsid w:val="00A55703"/>
    <w:rsid w:val="00A56579"/>
    <w:rsid w:val="00A5663C"/>
    <w:rsid w:val="00A56651"/>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842"/>
    <w:rsid w:val="00A60C29"/>
    <w:rsid w:val="00A60DA8"/>
    <w:rsid w:val="00A60E4A"/>
    <w:rsid w:val="00A611ED"/>
    <w:rsid w:val="00A61E42"/>
    <w:rsid w:val="00A62359"/>
    <w:rsid w:val="00A62A41"/>
    <w:rsid w:val="00A62A9E"/>
    <w:rsid w:val="00A62E32"/>
    <w:rsid w:val="00A62FA2"/>
    <w:rsid w:val="00A633A7"/>
    <w:rsid w:val="00A6373C"/>
    <w:rsid w:val="00A63BA8"/>
    <w:rsid w:val="00A640EB"/>
    <w:rsid w:val="00A6419F"/>
    <w:rsid w:val="00A65025"/>
    <w:rsid w:val="00A651D5"/>
    <w:rsid w:val="00A657BF"/>
    <w:rsid w:val="00A65F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297"/>
    <w:rsid w:val="00A71AEE"/>
    <w:rsid w:val="00A71FCF"/>
    <w:rsid w:val="00A72394"/>
    <w:rsid w:val="00A7242B"/>
    <w:rsid w:val="00A72936"/>
    <w:rsid w:val="00A7315D"/>
    <w:rsid w:val="00A7317E"/>
    <w:rsid w:val="00A73605"/>
    <w:rsid w:val="00A73AAC"/>
    <w:rsid w:val="00A73DE2"/>
    <w:rsid w:val="00A73FC8"/>
    <w:rsid w:val="00A748BF"/>
    <w:rsid w:val="00A74C23"/>
    <w:rsid w:val="00A74FEE"/>
    <w:rsid w:val="00A75226"/>
    <w:rsid w:val="00A75315"/>
    <w:rsid w:val="00A7538A"/>
    <w:rsid w:val="00A75C3E"/>
    <w:rsid w:val="00A75DD5"/>
    <w:rsid w:val="00A7654E"/>
    <w:rsid w:val="00A76936"/>
    <w:rsid w:val="00A76F69"/>
    <w:rsid w:val="00A77727"/>
    <w:rsid w:val="00A777E7"/>
    <w:rsid w:val="00A77B50"/>
    <w:rsid w:val="00A802B7"/>
    <w:rsid w:val="00A802D1"/>
    <w:rsid w:val="00A80548"/>
    <w:rsid w:val="00A80707"/>
    <w:rsid w:val="00A8082A"/>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A85"/>
    <w:rsid w:val="00A85EEE"/>
    <w:rsid w:val="00A86649"/>
    <w:rsid w:val="00A8668A"/>
    <w:rsid w:val="00A8714A"/>
    <w:rsid w:val="00A871C6"/>
    <w:rsid w:val="00A87515"/>
    <w:rsid w:val="00A87901"/>
    <w:rsid w:val="00A87917"/>
    <w:rsid w:val="00A87EF5"/>
    <w:rsid w:val="00A87F34"/>
    <w:rsid w:val="00A901A6"/>
    <w:rsid w:val="00A904F2"/>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B28"/>
    <w:rsid w:val="00A95CB8"/>
    <w:rsid w:val="00A95DFC"/>
    <w:rsid w:val="00A96538"/>
    <w:rsid w:val="00A96B48"/>
    <w:rsid w:val="00A96E62"/>
    <w:rsid w:val="00A976A5"/>
    <w:rsid w:val="00A97E28"/>
    <w:rsid w:val="00AA019D"/>
    <w:rsid w:val="00AA0429"/>
    <w:rsid w:val="00AA0879"/>
    <w:rsid w:val="00AA0D72"/>
    <w:rsid w:val="00AA12B4"/>
    <w:rsid w:val="00AA14DC"/>
    <w:rsid w:val="00AA1DE7"/>
    <w:rsid w:val="00AA22CD"/>
    <w:rsid w:val="00AA23C6"/>
    <w:rsid w:val="00AA298B"/>
    <w:rsid w:val="00AA3EE3"/>
    <w:rsid w:val="00AA3FF4"/>
    <w:rsid w:val="00AA44E5"/>
    <w:rsid w:val="00AA487E"/>
    <w:rsid w:val="00AA4BF7"/>
    <w:rsid w:val="00AA5732"/>
    <w:rsid w:val="00AA5C1F"/>
    <w:rsid w:val="00AA6110"/>
    <w:rsid w:val="00AA699C"/>
    <w:rsid w:val="00AA6DC1"/>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9BD"/>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95A"/>
    <w:rsid w:val="00AD2BEC"/>
    <w:rsid w:val="00AD2CF3"/>
    <w:rsid w:val="00AD480F"/>
    <w:rsid w:val="00AD4873"/>
    <w:rsid w:val="00AD514A"/>
    <w:rsid w:val="00AD543B"/>
    <w:rsid w:val="00AD548D"/>
    <w:rsid w:val="00AD57B6"/>
    <w:rsid w:val="00AD583B"/>
    <w:rsid w:val="00AD5D02"/>
    <w:rsid w:val="00AD5DA4"/>
    <w:rsid w:val="00AD5EAE"/>
    <w:rsid w:val="00AD62A4"/>
    <w:rsid w:val="00AD6337"/>
    <w:rsid w:val="00AD64FB"/>
    <w:rsid w:val="00AD6E35"/>
    <w:rsid w:val="00AD6ED8"/>
    <w:rsid w:val="00AD6F54"/>
    <w:rsid w:val="00AD6FDB"/>
    <w:rsid w:val="00AD7191"/>
    <w:rsid w:val="00AD7FBB"/>
    <w:rsid w:val="00AD7FF3"/>
    <w:rsid w:val="00AE0545"/>
    <w:rsid w:val="00AE0726"/>
    <w:rsid w:val="00AE08E8"/>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DD3"/>
    <w:rsid w:val="00AE3F52"/>
    <w:rsid w:val="00AE42EE"/>
    <w:rsid w:val="00AE46DC"/>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958"/>
    <w:rsid w:val="00AE710F"/>
    <w:rsid w:val="00AE7821"/>
    <w:rsid w:val="00AE79FC"/>
    <w:rsid w:val="00AE7A20"/>
    <w:rsid w:val="00AE7C69"/>
    <w:rsid w:val="00AE7F70"/>
    <w:rsid w:val="00AF060A"/>
    <w:rsid w:val="00AF094F"/>
    <w:rsid w:val="00AF0AD7"/>
    <w:rsid w:val="00AF0C04"/>
    <w:rsid w:val="00AF1096"/>
    <w:rsid w:val="00AF1761"/>
    <w:rsid w:val="00AF17CF"/>
    <w:rsid w:val="00AF18E1"/>
    <w:rsid w:val="00AF1B67"/>
    <w:rsid w:val="00AF264D"/>
    <w:rsid w:val="00AF270A"/>
    <w:rsid w:val="00AF282B"/>
    <w:rsid w:val="00AF3047"/>
    <w:rsid w:val="00AF324D"/>
    <w:rsid w:val="00AF3593"/>
    <w:rsid w:val="00AF385C"/>
    <w:rsid w:val="00AF38EA"/>
    <w:rsid w:val="00AF3AED"/>
    <w:rsid w:val="00AF3E49"/>
    <w:rsid w:val="00AF40F6"/>
    <w:rsid w:val="00AF4888"/>
    <w:rsid w:val="00AF496F"/>
    <w:rsid w:val="00AF4A51"/>
    <w:rsid w:val="00AF5080"/>
    <w:rsid w:val="00AF5154"/>
    <w:rsid w:val="00AF5221"/>
    <w:rsid w:val="00AF58B5"/>
    <w:rsid w:val="00AF5DC4"/>
    <w:rsid w:val="00AF5E3C"/>
    <w:rsid w:val="00AF62C2"/>
    <w:rsid w:val="00AF62CE"/>
    <w:rsid w:val="00AF650B"/>
    <w:rsid w:val="00AF6543"/>
    <w:rsid w:val="00AF671B"/>
    <w:rsid w:val="00AF6B04"/>
    <w:rsid w:val="00AF6BD5"/>
    <w:rsid w:val="00AF6F2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1"/>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1130"/>
    <w:rsid w:val="00B114B2"/>
    <w:rsid w:val="00B12474"/>
    <w:rsid w:val="00B12A31"/>
    <w:rsid w:val="00B12F10"/>
    <w:rsid w:val="00B12F45"/>
    <w:rsid w:val="00B1334B"/>
    <w:rsid w:val="00B1349C"/>
    <w:rsid w:val="00B13F0C"/>
    <w:rsid w:val="00B14168"/>
    <w:rsid w:val="00B14221"/>
    <w:rsid w:val="00B14D71"/>
    <w:rsid w:val="00B1534C"/>
    <w:rsid w:val="00B15411"/>
    <w:rsid w:val="00B1556D"/>
    <w:rsid w:val="00B156AA"/>
    <w:rsid w:val="00B15869"/>
    <w:rsid w:val="00B159DC"/>
    <w:rsid w:val="00B15B80"/>
    <w:rsid w:val="00B15E0C"/>
    <w:rsid w:val="00B16143"/>
    <w:rsid w:val="00B161A3"/>
    <w:rsid w:val="00B165DF"/>
    <w:rsid w:val="00B1660F"/>
    <w:rsid w:val="00B16B77"/>
    <w:rsid w:val="00B16FEC"/>
    <w:rsid w:val="00B171C3"/>
    <w:rsid w:val="00B17A4E"/>
    <w:rsid w:val="00B17CDA"/>
    <w:rsid w:val="00B200ED"/>
    <w:rsid w:val="00B202E1"/>
    <w:rsid w:val="00B202E2"/>
    <w:rsid w:val="00B2186B"/>
    <w:rsid w:val="00B21B22"/>
    <w:rsid w:val="00B21DAC"/>
    <w:rsid w:val="00B22F8E"/>
    <w:rsid w:val="00B2329E"/>
    <w:rsid w:val="00B23334"/>
    <w:rsid w:val="00B233CB"/>
    <w:rsid w:val="00B23922"/>
    <w:rsid w:val="00B23D47"/>
    <w:rsid w:val="00B23D70"/>
    <w:rsid w:val="00B23E37"/>
    <w:rsid w:val="00B24214"/>
    <w:rsid w:val="00B244E9"/>
    <w:rsid w:val="00B2472E"/>
    <w:rsid w:val="00B24772"/>
    <w:rsid w:val="00B247C2"/>
    <w:rsid w:val="00B24B4D"/>
    <w:rsid w:val="00B24B54"/>
    <w:rsid w:val="00B24E22"/>
    <w:rsid w:val="00B24ED0"/>
    <w:rsid w:val="00B257C2"/>
    <w:rsid w:val="00B259A1"/>
    <w:rsid w:val="00B25DEB"/>
    <w:rsid w:val="00B260FE"/>
    <w:rsid w:val="00B261AA"/>
    <w:rsid w:val="00B265E1"/>
    <w:rsid w:val="00B26E02"/>
    <w:rsid w:val="00B26E7E"/>
    <w:rsid w:val="00B274C3"/>
    <w:rsid w:val="00B3018C"/>
    <w:rsid w:val="00B30904"/>
    <w:rsid w:val="00B309A1"/>
    <w:rsid w:val="00B30D62"/>
    <w:rsid w:val="00B30FD7"/>
    <w:rsid w:val="00B31065"/>
    <w:rsid w:val="00B31A2F"/>
    <w:rsid w:val="00B31ABF"/>
    <w:rsid w:val="00B31B0C"/>
    <w:rsid w:val="00B31B9B"/>
    <w:rsid w:val="00B31D81"/>
    <w:rsid w:val="00B3200B"/>
    <w:rsid w:val="00B3245F"/>
    <w:rsid w:val="00B3293A"/>
    <w:rsid w:val="00B32B69"/>
    <w:rsid w:val="00B32B78"/>
    <w:rsid w:val="00B32ECA"/>
    <w:rsid w:val="00B32FBA"/>
    <w:rsid w:val="00B335C8"/>
    <w:rsid w:val="00B33631"/>
    <w:rsid w:val="00B345C5"/>
    <w:rsid w:val="00B3491B"/>
    <w:rsid w:val="00B34D18"/>
    <w:rsid w:val="00B34F42"/>
    <w:rsid w:val="00B352FD"/>
    <w:rsid w:val="00B355E6"/>
    <w:rsid w:val="00B35E7E"/>
    <w:rsid w:val="00B36072"/>
    <w:rsid w:val="00B361C9"/>
    <w:rsid w:val="00B364A5"/>
    <w:rsid w:val="00B36673"/>
    <w:rsid w:val="00B3715F"/>
    <w:rsid w:val="00B37C01"/>
    <w:rsid w:val="00B408AA"/>
    <w:rsid w:val="00B41504"/>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B4"/>
    <w:rsid w:val="00B527F0"/>
    <w:rsid w:val="00B52C1C"/>
    <w:rsid w:val="00B5302C"/>
    <w:rsid w:val="00B532A6"/>
    <w:rsid w:val="00B5353B"/>
    <w:rsid w:val="00B536AF"/>
    <w:rsid w:val="00B5396B"/>
    <w:rsid w:val="00B53F5D"/>
    <w:rsid w:val="00B545F0"/>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B6D"/>
    <w:rsid w:val="00B64D7F"/>
    <w:rsid w:val="00B64DB3"/>
    <w:rsid w:val="00B66642"/>
    <w:rsid w:val="00B6693D"/>
    <w:rsid w:val="00B66F46"/>
    <w:rsid w:val="00B67359"/>
    <w:rsid w:val="00B6740F"/>
    <w:rsid w:val="00B679C4"/>
    <w:rsid w:val="00B67AFF"/>
    <w:rsid w:val="00B67E82"/>
    <w:rsid w:val="00B7027F"/>
    <w:rsid w:val="00B703E7"/>
    <w:rsid w:val="00B7058F"/>
    <w:rsid w:val="00B7079A"/>
    <w:rsid w:val="00B70F77"/>
    <w:rsid w:val="00B72085"/>
    <w:rsid w:val="00B7263C"/>
    <w:rsid w:val="00B7290E"/>
    <w:rsid w:val="00B7291E"/>
    <w:rsid w:val="00B72D67"/>
    <w:rsid w:val="00B734DC"/>
    <w:rsid w:val="00B73701"/>
    <w:rsid w:val="00B73976"/>
    <w:rsid w:val="00B73C53"/>
    <w:rsid w:val="00B74298"/>
    <w:rsid w:val="00B74CCE"/>
    <w:rsid w:val="00B74D4B"/>
    <w:rsid w:val="00B74F58"/>
    <w:rsid w:val="00B751E0"/>
    <w:rsid w:val="00B7534E"/>
    <w:rsid w:val="00B75468"/>
    <w:rsid w:val="00B75BC6"/>
    <w:rsid w:val="00B760BB"/>
    <w:rsid w:val="00B762FB"/>
    <w:rsid w:val="00B76334"/>
    <w:rsid w:val="00B76623"/>
    <w:rsid w:val="00B76B7B"/>
    <w:rsid w:val="00B76D1F"/>
    <w:rsid w:val="00B77264"/>
    <w:rsid w:val="00B77304"/>
    <w:rsid w:val="00B77C88"/>
    <w:rsid w:val="00B77CCB"/>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13E"/>
    <w:rsid w:val="00B824AB"/>
    <w:rsid w:val="00B82A8B"/>
    <w:rsid w:val="00B82EA3"/>
    <w:rsid w:val="00B83347"/>
    <w:rsid w:val="00B8384C"/>
    <w:rsid w:val="00B838E3"/>
    <w:rsid w:val="00B83BE7"/>
    <w:rsid w:val="00B8442A"/>
    <w:rsid w:val="00B85A42"/>
    <w:rsid w:val="00B85B19"/>
    <w:rsid w:val="00B85ECC"/>
    <w:rsid w:val="00B86530"/>
    <w:rsid w:val="00B86DA8"/>
    <w:rsid w:val="00B870C6"/>
    <w:rsid w:val="00B87611"/>
    <w:rsid w:val="00B87627"/>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A05"/>
    <w:rsid w:val="00BA3C9A"/>
    <w:rsid w:val="00BA450A"/>
    <w:rsid w:val="00BA4FA1"/>
    <w:rsid w:val="00BA540E"/>
    <w:rsid w:val="00BA5702"/>
    <w:rsid w:val="00BA5919"/>
    <w:rsid w:val="00BA5B87"/>
    <w:rsid w:val="00BA65A2"/>
    <w:rsid w:val="00BA6752"/>
    <w:rsid w:val="00BA6D3A"/>
    <w:rsid w:val="00BB0785"/>
    <w:rsid w:val="00BB0823"/>
    <w:rsid w:val="00BB08B4"/>
    <w:rsid w:val="00BB0960"/>
    <w:rsid w:val="00BB0BDE"/>
    <w:rsid w:val="00BB0D86"/>
    <w:rsid w:val="00BB0F24"/>
    <w:rsid w:val="00BB1DA1"/>
    <w:rsid w:val="00BB275E"/>
    <w:rsid w:val="00BB297B"/>
    <w:rsid w:val="00BB2A93"/>
    <w:rsid w:val="00BB2EBD"/>
    <w:rsid w:val="00BB3176"/>
    <w:rsid w:val="00BB33CB"/>
    <w:rsid w:val="00BB3404"/>
    <w:rsid w:val="00BB3BAA"/>
    <w:rsid w:val="00BB3CC4"/>
    <w:rsid w:val="00BB3D5F"/>
    <w:rsid w:val="00BB4548"/>
    <w:rsid w:val="00BB46AB"/>
    <w:rsid w:val="00BB4A56"/>
    <w:rsid w:val="00BB538B"/>
    <w:rsid w:val="00BB6284"/>
    <w:rsid w:val="00BB6AE2"/>
    <w:rsid w:val="00BB7028"/>
    <w:rsid w:val="00BB7642"/>
    <w:rsid w:val="00BB782D"/>
    <w:rsid w:val="00BB78A9"/>
    <w:rsid w:val="00BC0666"/>
    <w:rsid w:val="00BC0857"/>
    <w:rsid w:val="00BC0FA2"/>
    <w:rsid w:val="00BC1043"/>
    <w:rsid w:val="00BC1165"/>
    <w:rsid w:val="00BC11D3"/>
    <w:rsid w:val="00BC141C"/>
    <w:rsid w:val="00BC1DCD"/>
    <w:rsid w:val="00BC2331"/>
    <w:rsid w:val="00BC2B84"/>
    <w:rsid w:val="00BC2CA3"/>
    <w:rsid w:val="00BC3002"/>
    <w:rsid w:val="00BC31B0"/>
    <w:rsid w:val="00BC3436"/>
    <w:rsid w:val="00BC3A29"/>
    <w:rsid w:val="00BC3B76"/>
    <w:rsid w:val="00BC3DC2"/>
    <w:rsid w:val="00BC3E49"/>
    <w:rsid w:val="00BC3FF9"/>
    <w:rsid w:val="00BC4316"/>
    <w:rsid w:val="00BC4474"/>
    <w:rsid w:val="00BC4E08"/>
    <w:rsid w:val="00BC4F71"/>
    <w:rsid w:val="00BC543E"/>
    <w:rsid w:val="00BC573F"/>
    <w:rsid w:val="00BC5927"/>
    <w:rsid w:val="00BC5AB5"/>
    <w:rsid w:val="00BC5B5A"/>
    <w:rsid w:val="00BC69C0"/>
    <w:rsid w:val="00BC6DD6"/>
    <w:rsid w:val="00BC6F92"/>
    <w:rsid w:val="00BC6FC3"/>
    <w:rsid w:val="00BC763A"/>
    <w:rsid w:val="00BC79CB"/>
    <w:rsid w:val="00BC7BC9"/>
    <w:rsid w:val="00BC7C86"/>
    <w:rsid w:val="00BD0349"/>
    <w:rsid w:val="00BD0877"/>
    <w:rsid w:val="00BD09E3"/>
    <w:rsid w:val="00BD14FA"/>
    <w:rsid w:val="00BD1535"/>
    <w:rsid w:val="00BD263C"/>
    <w:rsid w:val="00BD2C07"/>
    <w:rsid w:val="00BD2D5D"/>
    <w:rsid w:val="00BD2EBA"/>
    <w:rsid w:val="00BD3011"/>
    <w:rsid w:val="00BD3653"/>
    <w:rsid w:val="00BD3B56"/>
    <w:rsid w:val="00BD403D"/>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802"/>
    <w:rsid w:val="00BE6BB8"/>
    <w:rsid w:val="00BE6D95"/>
    <w:rsid w:val="00BF0187"/>
    <w:rsid w:val="00BF0425"/>
    <w:rsid w:val="00BF08A4"/>
    <w:rsid w:val="00BF0B61"/>
    <w:rsid w:val="00BF149D"/>
    <w:rsid w:val="00BF1A90"/>
    <w:rsid w:val="00BF2346"/>
    <w:rsid w:val="00BF289B"/>
    <w:rsid w:val="00BF2DAE"/>
    <w:rsid w:val="00BF30E5"/>
    <w:rsid w:val="00BF3114"/>
    <w:rsid w:val="00BF31F9"/>
    <w:rsid w:val="00BF3E7C"/>
    <w:rsid w:val="00BF40E6"/>
    <w:rsid w:val="00BF4189"/>
    <w:rsid w:val="00BF45D0"/>
    <w:rsid w:val="00BF4855"/>
    <w:rsid w:val="00BF496F"/>
    <w:rsid w:val="00BF4A4A"/>
    <w:rsid w:val="00BF4E7A"/>
    <w:rsid w:val="00BF540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11A5"/>
    <w:rsid w:val="00C01D02"/>
    <w:rsid w:val="00C021C9"/>
    <w:rsid w:val="00C021ED"/>
    <w:rsid w:val="00C022C2"/>
    <w:rsid w:val="00C029EF"/>
    <w:rsid w:val="00C02C02"/>
    <w:rsid w:val="00C0327B"/>
    <w:rsid w:val="00C03C63"/>
    <w:rsid w:val="00C04197"/>
    <w:rsid w:val="00C0504F"/>
    <w:rsid w:val="00C05186"/>
    <w:rsid w:val="00C051AE"/>
    <w:rsid w:val="00C05627"/>
    <w:rsid w:val="00C056C2"/>
    <w:rsid w:val="00C05F25"/>
    <w:rsid w:val="00C06573"/>
    <w:rsid w:val="00C06B2D"/>
    <w:rsid w:val="00C06C39"/>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201AF"/>
    <w:rsid w:val="00C204CA"/>
    <w:rsid w:val="00C20BE1"/>
    <w:rsid w:val="00C20FB2"/>
    <w:rsid w:val="00C212FB"/>
    <w:rsid w:val="00C212FC"/>
    <w:rsid w:val="00C21C9A"/>
    <w:rsid w:val="00C21DD5"/>
    <w:rsid w:val="00C21EDC"/>
    <w:rsid w:val="00C22A32"/>
    <w:rsid w:val="00C22A4D"/>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31F"/>
    <w:rsid w:val="00C36DB4"/>
    <w:rsid w:val="00C3705D"/>
    <w:rsid w:val="00C37829"/>
    <w:rsid w:val="00C3788D"/>
    <w:rsid w:val="00C40583"/>
    <w:rsid w:val="00C40A1A"/>
    <w:rsid w:val="00C41532"/>
    <w:rsid w:val="00C415DA"/>
    <w:rsid w:val="00C41C37"/>
    <w:rsid w:val="00C41C47"/>
    <w:rsid w:val="00C421A7"/>
    <w:rsid w:val="00C421CA"/>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EFA"/>
    <w:rsid w:val="00C452EA"/>
    <w:rsid w:val="00C457B5"/>
    <w:rsid w:val="00C45D02"/>
    <w:rsid w:val="00C4607F"/>
    <w:rsid w:val="00C461C4"/>
    <w:rsid w:val="00C46C9B"/>
    <w:rsid w:val="00C46E0E"/>
    <w:rsid w:val="00C47011"/>
    <w:rsid w:val="00C471AB"/>
    <w:rsid w:val="00C4783E"/>
    <w:rsid w:val="00C47AD7"/>
    <w:rsid w:val="00C47CE0"/>
    <w:rsid w:val="00C5067B"/>
    <w:rsid w:val="00C50C55"/>
    <w:rsid w:val="00C51541"/>
    <w:rsid w:val="00C518D9"/>
    <w:rsid w:val="00C51954"/>
    <w:rsid w:val="00C51A0C"/>
    <w:rsid w:val="00C51FF8"/>
    <w:rsid w:val="00C527B6"/>
    <w:rsid w:val="00C527F3"/>
    <w:rsid w:val="00C52D19"/>
    <w:rsid w:val="00C53317"/>
    <w:rsid w:val="00C5370B"/>
    <w:rsid w:val="00C53DB5"/>
    <w:rsid w:val="00C54372"/>
    <w:rsid w:val="00C54973"/>
    <w:rsid w:val="00C54AD4"/>
    <w:rsid w:val="00C54B85"/>
    <w:rsid w:val="00C54D4E"/>
    <w:rsid w:val="00C54FA4"/>
    <w:rsid w:val="00C55311"/>
    <w:rsid w:val="00C55B9B"/>
    <w:rsid w:val="00C5631C"/>
    <w:rsid w:val="00C563DB"/>
    <w:rsid w:val="00C56A5E"/>
    <w:rsid w:val="00C56C64"/>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FE9"/>
    <w:rsid w:val="00C7533B"/>
    <w:rsid w:val="00C75494"/>
    <w:rsid w:val="00C759B2"/>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ECB"/>
    <w:rsid w:val="00C87FE4"/>
    <w:rsid w:val="00C9006F"/>
    <w:rsid w:val="00C90FD8"/>
    <w:rsid w:val="00C91304"/>
    <w:rsid w:val="00C92C23"/>
    <w:rsid w:val="00C92FFA"/>
    <w:rsid w:val="00C93172"/>
    <w:rsid w:val="00C93315"/>
    <w:rsid w:val="00C9333B"/>
    <w:rsid w:val="00C933C7"/>
    <w:rsid w:val="00C9425E"/>
    <w:rsid w:val="00C9450A"/>
    <w:rsid w:val="00C94568"/>
    <w:rsid w:val="00C94710"/>
    <w:rsid w:val="00C9497A"/>
    <w:rsid w:val="00C95181"/>
    <w:rsid w:val="00C96604"/>
    <w:rsid w:val="00C96658"/>
    <w:rsid w:val="00C96DD0"/>
    <w:rsid w:val="00C96F06"/>
    <w:rsid w:val="00C970CC"/>
    <w:rsid w:val="00C979C8"/>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409D"/>
    <w:rsid w:val="00CA41C9"/>
    <w:rsid w:val="00CA4ED4"/>
    <w:rsid w:val="00CA52E5"/>
    <w:rsid w:val="00CA5F9D"/>
    <w:rsid w:val="00CA6AE4"/>
    <w:rsid w:val="00CA6E68"/>
    <w:rsid w:val="00CA702A"/>
    <w:rsid w:val="00CA70BF"/>
    <w:rsid w:val="00CA75BE"/>
    <w:rsid w:val="00CA7906"/>
    <w:rsid w:val="00CA7C9D"/>
    <w:rsid w:val="00CB0000"/>
    <w:rsid w:val="00CB01DF"/>
    <w:rsid w:val="00CB04FD"/>
    <w:rsid w:val="00CB072A"/>
    <w:rsid w:val="00CB175B"/>
    <w:rsid w:val="00CB1A8D"/>
    <w:rsid w:val="00CB1AF5"/>
    <w:rsid w:val="00CB1D0D"/>
    <w:rsid w:val="00CB1DFF"/>
    <w:rsid w:val="00CB24AF"/>
    <w:rsid w:val="00CB260A"/>
    <w:rsid w:val="00CB2F46"/>
    <w:rsid w:val="00CB3073"/>
    <w:rsid w:val="00CB30DD"/>
    <w:rsid w:val="00CB31CC"/>
    <w:rsid w:val="00CB333A"/>
    <w:rsid w:val="00CB33F1"/>
    <w:rsid w:val="00CB37D6"/>
    <w:rsid w:val="00CB384B"/>
    <w:rsid w:val="00CB3BD8"/>
    <w:rsid w:val="00CB3C54"/>
    <w:rsid w:val="00CB3E78"/>
    <w:rsid w:val="00CB4019"/>
    <w:rsid w:val="00CB46BE"/>
    <w:rsid w:val="00CB495F"/>
    <w:rsid w:val="00CB49DC"/>
    <w:rsid w:val="00CB49F1"/>
    <w:rsid w:val="00CB5354"/>
    <w:rsid w:val="00CB5737"/>
    <w:rsid w:val="00CB5EBA"/>
    <w:rsid w:val="00CB61CA"/>
    <w:rsid w:val="00CB67EA"/>
    <w:rsid w:val="00CB7E1C"/>
    <w:rsid w:val="00CB7E95"/>
    <w:rsid w:val="00CB7F0E"/>
    <w:rsid w:val="00CC0268"/>
    <w:rsid w:val="00CC02A1"/>
    <w:rsid w:val="00CC047A"/>
    <w:rsid w:val="00CC06FB"/>
    <w:rsid w:val="00CC15FD"/>
    <w:rsid w:val="00CC1B31"/>
    <w:rsid w:val="00CC206D"/>
    <w:rsid w:val="00CC332B"/>
    <w:rsid w:val="00CC3FEA"/>
    <w:rsid w:val="00CC4085"/>
    <w:rsid w:val="00CC436D"/>
    <w:rsid w:val="00CC47A7"/>
    <w:rsid w:val="00CC4AE3"/>
    <w:rsid w:val="00CC4B55"/>
    <w:rsid w:val="00CC5006"/>
    <w:rsid w:val="00CC5659"/>
    <w:rsid w:val="00CC58AE"/>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30B"/>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C79"/>
    <w:rsid w:val="00CD70D7"/>
    <w:rsid w:val="00CD71B3"/>
    <w:rsid w:val="00CD7BDE"/>
    <w:rsid w:val="00CD7DA0"/>
    <w:rsid w:val="00CE0742"/>
    <w:rsid w:val="00CE0F30"/>
    <w:rsid w:val="00CE0F86"/>
    <w:rsid w:val="00CE1225"/>
    <w:rsid w:val="00CE162C"/>
    <w:rsid w:val="00CE19C0"/>
    <w:rsid w:val="00CE1E1A"/>
    <w:rsid w:val="00CE214C"/>
    <w:rsid w:val="00CE26E6"/>
    <w:rsid w:val="00CE28CF"/>
    <w:rsid w:val="00CE2DF4"/>
    <w:rsid w:val="00CE3641"/>
    <w:rsid w:val="00CE3B4C"/>
    <w:rsid w:val="00CE4463"/>
    <w:rsid w:val="00CE448A"/>
    <w:rsid w:val="00CE44A3"/>
    <w:rsid w:val="00CE46BE"/>
    <w:rsid w:val="00CE4839"/>
    <w:rsid w:val="00CE5236"/>
    <w:rsid w:val="00CE5C82"/>
    <w:rsid w:val="00CE670D"/>
    <w:rsid w:val="00CE6B19"/>
    <w:rsid w:val="00CE72A3"/>
    <w:rsid w:val="00CE7650"/>
    <w:rsid w:val="00CF02A8"/>
    <w:rsid w:val="00CF0520"/>
    <w:rsid w:val="00CF05C2"/>
    <w:rsid w:val="00CF074A"/>
    <w:rsid w:val="00CF0B9A"/>
    <w:rsid w:val="00CF1930"/>
    <w:rsid w:val="00CF2896"/>
    <w:rsid w:val="00CF2E46"/>
    <w:rsid w:val="00CF2E58"/>
    <w:rsid w:val="00CF3121"/>
    <w:rsid w:val="00CF364A"/>
    <w:rsid w:val="00CF3815"/>
    <w:rsid w:val="00CF3BD0"/>
    <w:rsid w:val="00CF4117"/>
    <w:rsid w:val="00CF42AF"/>
    <w:rsid w:val="00CF4F96"/>
    <w:rsid w:val="00CF5328"/>
    <w:rsid w:val="00CF5332"/>
    <w:rsid w:val="00CF5949"/>
    <w:rsid w:val="00CF5AF6"/>
    <w:rsid w:val="00CF5F3C"/>
    <w:rsid w:val="00CF5FD0"/>
    <w:rsid w:val="00CF601C"/>
    <w:rsid w:val="00CF6908"/>
    <w:rsid w:val="00CF6E71"/>
    <w:rsid w:val="00CF70DB"/>
    <w:rsid w:val="00CF738B"/>
    <w:rsid w:val="00CF78A6"/>
    <w:rsid w:val="00CF7C01"/>
    <w:rsid w:val="00D005E9"/>
    <w:rsid w:val="00D0072F"/>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4DD"/>
    <w:rsid w:val="00D044FE"/>
    <w:rsid w:val="00D04F01"/>
    <w:rsid w:val="00D04FD4"/>
    <w:rsid w:val="00D04FE9"/>
    <w:rsid w:val="00D05CD7"/>
    <w:rsid w:val="00D05D5D"/>
    <w:rsid w:val="00D0624D"/>
    <w:rsid w:val="00D06265"/>
    <w:rsid w:val="00D06303"/>
    <w:rsid w:val="00D06D56"/>
    <w:rsid w:val="00D0710F"/>
    <w:rsid w:val="00D07711"/>
    <w:rsid w:val="00D07852"/>
    <w:rsid w:val="00D07A4E"/>
    <w:rsid w:val="00D07E47"/>
    <w:rsid w:val="00D1044E"/>
    <w:rsid w:val="00D1058E"/>
    <w:rsid w:val="00D11A46"/>
    <w:rsid w:val="00D11C60"/>
    <w:rsid w:val="00D11F8F"/>
    <w:rsid w:val="00D126CE"/>
    <w:rsid w:val="00D12F42"/>
    <w:rsid w:val="00D1303B"/>
    <w:rsid w:val="00D13065"/>
    <w:rsid w:val="00D14235"/>
    <w:rsid w:val="00D1493D"/>
    <w:rsid w:val="00D149D8"/>
    <w:rsid w:val="00D14D9B"/>
    <w:rsid w:val="00D14E23"/>
    <w:rsid w:val="00D1506A"/>
    <w:rsid w:val="00D158EC"/>
    <w:rsid w:val="00D15CDE"/>
    <w:rsid w:val="00D16609"/>
    <w:rsid w:val="00D16B4A"/>
    <w:rsid w:val="00D16BCF"/>
    <w:rsid w:val="00D17520"/>
    <w:rsid w:val="00D1768F"/>
    <w:rsid w:val="00D176C8"/>
    <w:rsid w:val="00D179E8"/>
    <w:rsid w:val="00D17A36"/>
    <w:rsid w:val="00D20774"/>
    <w:rsid w:val="00D209FB"/>
    <w:rsid w:val="00D20F20"/>
    <w:rsid w:val="00D21B02"/>
    <w:rsid w:val="00D21E74"/>
    <w:rsid w:val="00D22042"/>
    <w:rsid w:val="00D220E8"/>
    <w:rsid w:val="00D22474"/>
    <w:rsid w:val="00D22567"/>
    <w:rsid w:val="00D22892"/>
    <w:rsid w:val="00D22BC6"/>
    <w:rsid w:val="00D22D30"/>
    <w:rsid w:val="00D22E81"/>
    <w:rsid w:val="00D2302C"/>
    <w:rsid w:val="00D23114"/>
    <w:rsid w:val="00D23656"/>
    <w:rsid w:val="00D23AB6"/>
    <w:rsid w:val="00D23B61"/>
    <w:rsid w:val="00D24089"/>
    <w:rsid w:val="00D2460D"/>
    <w:rsid w:val="00D2467A"/>
    <w:rsid w:val="00D247AA"/>
    <w:rsid w:val="00D25C13"/>
    <w:rsid w:val="00D25F02"/>
    <w:rsid w:val="00D260D8"/>
    <w:rsid w:val="00D26D17"/>
    <w:rsid w:val="00D2740B"/>
    <w:rsid w:val="00D27411"/>
    <w:rsid w:val="00D27C6D"/>
    <w:rsid w:val="00D27F37"/>
    <w:rsid w:val="00D30548"/>
    <w:rsid w:val="00D319A1"/>
    <w:rsid w:val="00D31C86"/>
    <w:rsid w:val="00D3219B"/>
    <w:rsid w:val="00D324CA"/>
    <w:rsid w:val="00D329C8"/>
    <w:rsid w:val="00D331BB"/>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854"/>
    <w:rsid w:val="00D409D5"/>
    <w:rsid w:val="00D40BFE"/>
    <w:rsid w:val="00D40D1F"/>
    <w:rsid w:val="00D4121F"/>
    <w:rsid w:val="00D41283"/>
    <w:rsid w:val="00D41855"/>
    <w:rsid w:val="00D41ED5"/>
    <w:rsid w:val="00D42607"/>
    <w:rsid w:val="00D42611"/>
    <w:rsid w:val="00D42B47"/>
    <w:rsid w:val="00D432AA"/>
    <w:rsid w:val="00D435BF"/>
    <w:rsid w:val="00D43BC7"/>
    <w:rsid w:val="00D43E63"/>
    <w:rsid w:val="00D43FB9"/>
    <w:rsid w:val="00D4416D"/>
    <w:rsid w:val="00D44656"/>
    <w:rsid w:val="00D44A25"/>
    <w:rsid w:val="00D451A9"/>
    <w:rsid w:val="00D45781"/>
    <w:rsid w:val="00D459EA"/>
    <w:rsid w:val="00D45C02"/>
    <w:rsid w:val="00D45F4D"/>
    <w:rsid w:val="00D46322"/>
    <w:rsid w:val="00D463CA"/>
    <w:rsid w:val="00D4656B"/>
    <w:rsid w:val="00D47191"/>
    <w:rsid w:val="00D473A5"/>
    <w:rsid w:val="00D4764B"/>
    <w:rsid w:val="00D478B5"/>
    <w:rsid w:val="00D478EE"/>
    <w:rsid w:val="00D47A2A"/>
    <w:rsid w:val="00D47BAE"/>
    <w:rsid w:val="00D5022C"/>
    <w:rsid w:val="00D50410"/>
    <w:rsid w:val="00D50E1C"/>
    <w:rsid w:val="00D5126E"/>
    <w:rsid w:val="00D5157C"/>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7736"/>
    <w:rsid w:val="00D5783D"/>
    <w:rsid w:val="00D60129"/>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22B7"/>
    <w:rsid w:val="00D72DC4"/>
    <w:rsid w:val="00D73331"/>
    <w:rsid w:val="00D734E5"/>
    <w:rsid w:val="00D736E1"/>
    <w:rsid w:val="00D737CD"/>
    <w:rsid w:val="00D7399B"/>
    <w:rsid w:val="00D73D8A"/>
    <w:rsid w:val="00D73DD5"/>
    <w:rsid w:val="00D73E21"/>
    <w:rsid w:val="00D73E27"/>
    <w:rsid w:val="00D7425F"/>
    <w:rsid w:val="00D74431"/>
    <w:rsid w:val="00D74453"/>
    <w:rsid w:val="00D746D2"/>
    <w:rsid w:val="00D74790"/>
    <w:rsid w:val="00D74B75"/>
    <w:rsid w:val="00D74C7F"/>
    <w:rsid w:val="00D74E6B"/>
    <w:rsid w:val="00D74F26"/>
    <w:rsid w:val="00D75A76"/>
    <w:rsid w:val="00D75D30"/>
    <w:rsid w:val="00D75E74"/>
    <w:rsid w:val="00D75F83"/>
    <w:rsid w:val="00D75FD0"/>
    <w:rsid w:val="00D76A49"/>
    <w:rsid w:val="00D76CDC"/>
    <w:rsid w:val="00D76F50"/>
    <w:rsid w:val="00D77213"/>
    <w:rsid w:val="00D7734E"/>
    <w:rsid w:val="00D7767A"/>
    <w:rsid w:val="00D77806"/>
    <w:rsid w:val="00D77A76"/>
    <w:rsid w:val="00D77C85"/>
    <w:rsid w:val="00D77F82"/>
    <w:rsid w:val="00D804BF"/>
    <w:rsid w:val="00D804D1"/>
    <w:rsid w:val="00D80E45"/>
    <w:rsid w:val="00D811AA"/>
    <w:rsid w:val="00D815BC"/>
    <w:rsid w:val="00D815E3"/>
    <w:rsid w:val="00D81DF7"/>
    <w:rsid w:val="00D82566"/>
    <w:rsid w:val="00D82AB1"/>
    <w:rsid w:val="00D82CC8"/>
    <w:rsid w:val="00D83BC7"/>
    <w:rsid w:val="00D83D5A"/>
    <w:rsid w:val="00D854E0"/>
    <w:rsid w:val="00D856DD"/>
    <w:rsid w:val="00D85936"/>
    <w:rsid w:val="00D85B9F"/>
    <w:rsid w:val="00D865E7"/>
    <w:rsid w:val="00D868AA"/>
    <w:rsid w:val="00D86C60"/>
    <w:rsid w:val="00D87690"/>
    <w:rsid w:val="00D87707"/>
    <w:rsid w:val="00D87A9C"/>
    <w:rsid w:val="00D87BF4"/>
    <w:rsid w:val="00D9069A"/>
    <w:rsid w:val="00D90B6D"/>
    <w:rsid w:val="00D90D20"/>
    <w:rsid w:val="00D91C61"/>
    <w:rsid w:val="00D91D5A"/>
    <w:rsid w:val="00D91E1E"/>
    <w:rsid w:val="00D933C6"/>
    <w:rsid w:val="00D93D2B"/>
    <w:rsid w:val="00D93FCA"/>
    <w:rsid w:val="00D942BD"/>
    <w:rsid w:val="00D9445D"/>
    <w:rsid w:val="00D94A01"/>
    <w:rsid w:val="00D94B32"/>
    <w:rsid w:val="00D94FF1"/>
    <w:rsid w:val="00D960DB"/>
    <w:rsid w:val="00D96C37"/>
    <w:rsid w:val="00D96EEA"/>
    <w:rsid w:val="00D97010"/>
    <w:rsid w:val="00D97BE0"/>
    <w:rsid w:val="00D97C31"/>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95D"/>
    <w:rsid w:val="00DB1152"/>
    <w:rsid w:val="00DB12EC"/>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980"/>
    <w:rsid w:val="00DB6C9B"/>
    <w:rsid w:val="00DB6E8A"/>
    <w:rsid w:val="00DB6FFE"/>
    <w:rsid w:val="00DB7542"/>
    <w:rsid w:val="00DB7DF1"/>
    <w:rsid w:val="00DC002C"/>
    <w:rsid w:val="00DC0114"/>
    <w:rsid w:val="00DC0A08"/>
    <w:rsid w:val="00DC0BA5"/>
    <w:rsid w:val="00DC0F2C"/>
    <w:rsid w:val="00DC1442"/>
    <w:rsid w:val="00DC151A"/>
    <w:rsid w:val="00DC1879"/>
    <w:rsid w:val="00DC21C3"/>
    <w:rsid w:val="00DC279C"/>
    <w:rsid w:val="00DC29E8"/>
    <w:rsid w:val="00DC2D3B"/>
    <w:rsid w:val="00DC3097"/>
    <w:rsid w:val="00DC3145"/>
    <w:rsid w:val="00DC3DD3"/>
    <w:rsid w:val="00DC3ED3"/>
    <w:rsid w:val="00DC40BD"/>
    <w:rsid w:val="00DC5705"/>
    <w:rsid w:val="00DC58C0"/>
    <w:rsid w:val="00DC61B3"/>
    <w:rsid w:val="00DC6BD8"/>
    <w:rsid w:val="00DC6F2A"/>
    <w:rsid w:val="00DC7BCF"/>
    <w:rsid w:val="00DD0555"/>
    <w:rsid w:val="00DD079A"/>
    <w:rsid w:val="00DD08DC"/>
    <w:rsid w:val="00DD0EAB"/>
    <w:rsid w:val="00DD16A2"/>
    <w:rsid w:val="00DD1742"/>
    <w:rsid w:val="00DD1806"/>
    <w:rsid w:val="00DD23E5"/>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F"/>
    <w:rsid w:val="00DD79EB"/>
    <w:rsid w:val="00DD7C5B"/>
    <w:rsid w:val="00DD7F24"/>
    <w:rsid w:val="00DE0166"/>
    <w:rsid w:val="00DE0278"/>
    <w:rsid w:val="00DE0377"/>
    <w:rsid w:val="00DE1180"/>
    <w:rsid w:val="00DE1225"/>
    <w:rsid w:val="00DE137A"/>
    <w:rsid w:val="00DE180F"/>
    <w:rsid w:val="00DE1872"/>
    <w:rsid w:val="00DE22B0"/>
    <w:rsid w:val="00DE23C1"/>
    <w:rsid w:val="00DE28E4"/>
    <w:rsid w:val="00DE29F8"/>
    <w:rsid w:val="00DE2A3A"/>
    <w:rsid w:val="00DE2CBC"/>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64C3"/>
    <w:rsid w:val="00DE7053"/>
    <w:rsid w:val="00DE71A0"/>
    <w:rsid w:val="00DE7CA6"/>
    <w:rsid w:val="00DF04EE"/>
    <w:rsid w:val="00DF087E"/>
    <w:rsid w:val="00DF0BFA"/>
    <w:rsid w:val="00DF106C"/>
    <w:rsid w:val="00DF12D8"/>
    <w:rsid w:val="00DF192F"/>
    <w:rsid w:val="00DF1C2B"/>
    <w:rsid w:val="00DF27A3"/>
    <w:rsid w:val="00DF344D"/>
    <w:rsid w:val="00DF3C86"/>
    <w:rsid w:val="00DF3DA9"/>
    <w:rsid w:val="00DF43F3"/>
    <w:rsid w:val="00DF49E4"/>
    <w:rsid w:val="00DF5B23"/>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50C"/>
    <w:rsid w:val="00E0471D"/>
    <w:rsid w:val="00E04FDB"/>
    <w:rsid w:val="00E05ABD"/>
    <w:rsid w:val="00E05AE0"/>
    <w:rsid w:val="00E05BA2"/>
    <w:rsid w:val="00E05C71"/>
    <w:rsid w:val="00E05DB7"/>
    <w:rsid w:val="00E0679C"/>
    <w:rsid w:val="00E06C21"/>
    <w:rsid w:val="00E07A41"/>
    <w:rsid w:val="00E07B45"/>
    <w:rsid w:val="00E10451"/>
    <w:rsid w:val="00E10828"/>
    <w:rsid w:val="00E1083E"/>
    <w:rsid w:val="00E11347"/>
    <w:rsid w:val="00E11367"/>
    <w:rsid w:val="00E115DF"/>
    <w:rsid w:val="00E1166E"/>
    <w:rsid w:val="00E11680"/>
    <w:rsid w:val="00E11689"/>
    <w:rsid w:val="00E117CD"/>
    <w:rsid w:val="00E12107"/>
    <w:rsid w:val="00E123D2"/>
    <w:rsid w:val="00E1243C"/>
    <w:rsid w:val="00E128B8"/>
    <w:rsid w:val="00E12B7B"/>
    <w:rsid w:val="00E12E30"/>
    <w:rsid w:val="00E12E34"/>
    <w:rsid w:val="00E130AC"/>
    <w:rsid w:val="00E131E0"/>
    <w:rsid w:val="00E1344D"/>
    <w:rsid w:val="00E13CD7"/>
    <w:rsid w:val="00E13FA2"/>
    <w:rsid w:val="00E140E1"/>
    <w:rsid w:val="00E1432B"/>
    <w:rsid w:val="00E1447E"/>
    <w:rsid w:val="00E1470B"/>
    <w:rsid w:val="00E1488C"/>
    <w:rsid w:val="00E14AEE"/>
    <w:rsid w:val="00E14E80"/>
    <w:rsid w:val="00E153A3"/>
    <w:rsid w:val="00E1588B"/>
    <w:rsid w:val="00E16314"/>
    <w:rsid w:val="00E16997"/>
    <w:rsid w:val="00E17410"/>
    <w:rsid w:val="00E17760"/>
    <w:rsid w:val="00E200C5"/>
    <w:rsid w:val="00E2022C"/>
    <w:rsid w:val="00E20343"/>
    <w:rsid w:val="00E20739"/>
    <w:rsid w:val="00E20862"/>
    <w:rsid w:val="00E209B7"/>
    <w:rsid w:val="00E20A36"/>
    <w:rsid w:val="00E20B6B"/>
    <w:rsid w:val="00E20E76"/>
    <w:rsid w:val="00E21035"/>
    <w:rsid w:val="00E21662"/>
    <w:rsid w:val="00E2214D"/>
    <w:rsid w:val="00E226D7"/>
    <w:rsid w:val="00E227C8"/>
    <w:rsid w:val="00E229FC"/>
    <w:rsid w:val="00E22A78"/>
    <w:rsid w:val="00E230DD"/>
    <w:rsid w:val="00E23192"/>
    <w:rsid w:val="00E23497"/>
    <w:rsid w:val="00E240D2"/>
    <w:rsid w:val="00E2463C"/>
    <w:rsid w:val="00E24920"/>
    <w:rsid w:val="00E2492F"/>
    <w:rsid w:val="00E24DED"/>
    <w:rsid w:val="00E2531F"/>
    <w:rsid w:val="00E25ACB"/>
    <w:rsid w:val="00E261A3"/>
    <w:rsid w:val="00E2661B"/>
    <w:rsid w:val="00E2696C"/>
    <w:rsid w:val="00E269BE"/>
    <w:rsid w:val="00E26B73"/>
    <w:rsid w:val="00E27BFC"/>
    <w:rsid w:val="00E27F45"/>
    <w:rsid w:val="00E30A9F"/>
    <w:rsid w:val="00E30F34"/>
    <w:rsid w:val="00E32821"/>
    <w:rsid w:val="00E32934"/>
    <w:rsid w:val="00E32A0A"/>
    <w:rsid w:val="00E330D1"/>
    <w:rsid w:val="00E330F1"/>
    <w:rsid w:val="00E331A8"/>
    <w:rsid w:val="00E337B3"/>
    <w:rsid w:val="00E33AD5"/>
    <w:rsid w:val="00E34460"/>
    <w:rsid w:val="00E345F0"/>
    <w:rsid w:val="00E346CC"/>
    <w:rsid w:val="00E349FF"/>
    <w:rsid w:val="00E34D88"/>
    <w:rsid w:val="00E3503E"/>
    <w:rsid w:val="00E352D8"/>
    <w:rsid w:val="00E3531B"/>
    <w:rsid w:val="00E35545"/>
    <w:rsid w:val="00E356EA"/>
    <w:rsid w:val="00E35794"/>
    <w:rsid w:val="00E35DFC"/>
    <w:rsid w:val="00E35FA5"/>
    <w:rsid w:val="00E36059"/>
    <w:rsid w:val="00E36D6D"/>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DF9"/>
    <w:rsid w:val="00E43E2F"/>
    <w:rsid w:val="00E43FE4"/>
    <w:rsid w:val="00E44E44"/>
    <w:rsid w:val="00E45089"/>
    <w:rsid w:val="00E453DB"/>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5FE"/>
    <w:rsid w:val="00E5291B"/>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A18"/>
    <w:rsid w:val="00E64F83"/>
    <w:rsid w:val="00E650E7"/>
    <w:rsid w:val="00E653D1"/>
    <w:rsid w:val="00E655D4"/>
    <w:rsid w:val="00E65EF3"/>
    <w:rsid w:val="00E66292"/>
    <w:rsid w:val="00E66E67"/>
    <w:rsid w:val="00E6715A"/>
    <w:rsid w:val="00E675ED"/>
    <w:rsid w:val="00E676A0"/>
    <w:rsid w:val="00E67942"/>
    <w:rsid w:val="00E679D2"/>
    <w:rsid w:val="00E67A74"/>
    <w:rsid w:val="00E70527"/>
    <w:rsid w:val="00E70738"/>
    <w:rsid w:val="00E709FF"/>
    <w:rsid w:val="00E70D3D"/>
    <w:rsid w:val="00E70F4D"/>
    <w:rsid w:val="00E7114D"/>
    <w:rsid w:val="00E711FC"/>
    <w:rsid w:val="00E713CD"/>
    <w:rsid w:val="00E71493"/>
    <w:rsid w:val="00E71877"/>
    <w:rsid w:val="00E719BB"/>
    <w:rsid w:val="00E71C6A"/>
    <w:rsid w:val="00E71E15"/>
    <w:rsid w:val="00E72607"/>
    <w:rsid w:val="00E728A9"/>
    <w:rsid w:val="00E72F74"/>
    <w:rsid w:val="00E7330B"/>
    <w:rsid w:val="00E73F4E"/>
    <w:rsid w:val="00E740BA"/>
    <w:rsid w:val="00E7437B"/>
    <w:rsid w:val="00E7445F"/>
    <w:rsid w:val="00E74D18"/>
    <w:rsid w:val="00E751FF"/>
    <w:rsid w:val="00E754CF"/>
    <w:rsid w:val="00E757CD"/>
    <w:rsid w:val="00E75ED4"/>
    <w:rsid w:val="00E761C9"/>
    <w:rsid w:val="00E76500"/>
    <w:rsid w:val="00E766FC"/>
    <w:rsid w:val="00E769D6"/>
    <w:rsid w:val="00E76B5F"/>
    <w:rsid w:val="00E77D8D"/>
    <w:rsid w:val="00E80463"/>
    <w:rsid w:val="00E80F7A"/>
    <w:rsid w:val="00E81A30"/>
    <w:rsid w:val="00E82453"/>
    <w:rsid w:val="00E82A1D"/>
    <w:rsid w:val="00E82C5E"/>
    <w:rsid w:val="00E83160"/>
    <w:rsid w:val="00E831BD"/>
    <w:rsid w:val="00E83207"/>
    <w:rsid w:val="00E83316"/>
    <w:rsid w:val="00E83514"/>
    <w:rsid w:val="00E83B1C"/>
    <w:rsid w:val="00E83E60"/>
    <w:rsid w:val="00E849C0"/>
    <w:rsid w:val="00E849DA"/>
    <w:rsid w:val="00E84A8E"/>
    <w:rsid w:val="00E84DF2"/>
    <w:rsid w:val="00E8505E"/>
    <w:rsid w:val="00E8511C"/>
    <w:rsid w:val="00E8556E"/>
    <w:rsid w:val="00E86120"/>
    <w:rsid w:val="00E867E8"/>
    <w:rsid w:val="00E868C7"/>
    <w:rsid w:val="00E870C0"/>
    <w:rsid w:val="00E877F4"/>
    <w:rsid w:val="00E878F9"/>
    <w:rsid w:val="00E87AAA"/>
    <w:rsid w:val="00E902B5"/>
    <w:rsid w:val="00E902E0"/>
    <w:rsid w:val="00E903AA"/>
    <w:rsid w:val="00E90E07"/>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4415"/>
    <w:rsid w:val="00E944C1"/>
    <w:rsid w:val="00E9460C"/>
    <w:rsid w:val="00E94C06"/>
    <w:rsid w:val="00E94F55"/>
    <w:rsid w:val="00E95349"/>
    <w:rsid w:val="00E95571"/>
    <w:rsid w:val="00E95A7D"/>
    <w:rsid w:val="00E95C27"/>
    <w:rsid w:val="00E95F3C"/>
    <w:rsid w:val="00E96682"/>
    <w:rsid w:val="00E96C75"/>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A25"/>
    <w:rsid w:val="00EA2B7F"/>
    <w:rsid w:val="00EA2C2F"/>
    <w:rsid w:val="00EA2E9A"/>
    <w:rsid w:val="00EA2EFD"/>
    <w:rsid w:val="00EA313A"/>
    <w:rsid w:val="00EA31F6"/>
    <w:rsid w:val="00EA3E2E"/>
    <w:rsid w:val="00EA434C"/>
    <w:rsid w:val="00EA45D9"/>
    <w:rsid w:val="00EA4A08"/>
    <w:rsid w:val="00EA4AAB"/>
    <w:rsid w:val="00EA4DC2"/>
    <w:rsid w:val="00EA4E5C"/>
    <w:rsid w:val="00EA4FB0"/>
    <w:rsid w:val="00EA5730"/>
    <w:rsid w:val="00EA5A0A"/>
    <w:rsid w:val="00EA5B41"/>
    <w:rsid w:val="00EA6329"/>
    <w:rsid w:val="00EA6812"/>
    <w:rsid w:val="00EA68E9"/>
    <w:rsid w:val="00EA6A2C"/>
    <w:rsid w:val="00EA6DBB"/>
    <w:rsid w:val="00EA7483"/>
    <w:rsid w:val="00EA7D45"/>
    <w:rsid w:val="00EA7ECD"/>
    <w:rsid w:val="00EB03FF"/>
    <w:rsid w:val="00EB0895"/>
    <w:rsid w:val="00EB1387"/>
    <w:rsid w:val="00EB1A75"/>
    <w:rsid w:val="00EB1E75"/>
    <w:rsid w:val="00EB2D8F"/>
    <w:rsid w:val="00EB3D17"/>
    <w:rsid w:val="00EB4D04"/>
    <w:rsid w:val="00EB50E6"/>
    <w:rsid w:val="00EB5CB5"/>
    <w:rsid w:val="00EB5D6E"/>
    <w:rsid w:val="00EB5F11"/>
    <w:rsid w:val="00EB61D1"/>
    <w:rsid w:val="00EB61F9"/>
    <w:rsid w:val="00EB77C9"/>
    <w:rsid w:val="00EB7B25"/>
    <w:rsid w:val="00EB7C95"/>
    <w:rsid w:val="00EB7D97"/>
    <w:rsid w:val="00EC0174"/>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102"/>
    <w:rsid w:val="00EC3497"/>
    <w:rsid w:val="00EC37FF"/>
    <w:rsid w:val="00EC3811"/>
    <w:rsid w:val="00EC3E8F"/>
    <w:rsid w:val="00EC3F0A"/>
    <w:rsid w:val="00EC42D6"/>
    <w:rsid w:val="00EC461E"/>
    <w:rsid w:val="00EC46E2"/>
    <w:rsid w:val="00EC5FE0"/>
    <w:rsid w:val="00EC6CE0"/>
    <w:rsid w:val="00EC7427"/>
    <w:rsid w:val="00EC760D"/>
    <w:rsid w:val="00EC76E4"/>
    <w:rsid w:val="00EC7711"/>
    <w:rsid w:val="00EC7E75"/>
    <w:rsid w:val="00ED042C"/>
    <w:rsid w:val="00ED0A6C"/>
    <w:rsid w:val="00ED1167"/>
    <w:rsid w:val="00ED1900"/>
    <w:rsid w:val="00ED1F48"/>
    <w:rsid w:val="00ED2009"/>
    <w:rsid w:val="00ED2343"/>
    <w:rsid w:val="00ED2386"/>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448"/>
    <w:rsid w:val="00EE16F1"/>
    <w:rsid w:val="00EE171D"/>
    <w:rsid w:val="00EE237E"/>
    <w:rsid w:val="00EE23BA"/>
    <w:rsid w:val="00EE2B27"/>
    <w:rsid w:val="00EE2D77"/>
    <w:rsid w:val="00EE3640"/>
    <w:rsid w:val="00EE3942"/>
    <w:rsid w:val="00EE4308"/>
    <w:rsid w:val="00EE4394"/>
    <w:rsid w:val="00EE4461"/>
    <w:rsid w:val="00EE4D9F"/>
    <w:rsid w:val="00EE4F51"/>
    <w:rsid w:val="00EE53E3"/>
    <w:rsid w:val="00EE5493"/>
    <w:rsid w:val="00EE55D3"/>
    <w:rsid w:val="00EE5E6C"/>
    <w:rsid w:val="00EE5F54"/>
    <w:rsid w:val="00EE608B"/>
    <w:rsid w:val="00EE64FE"/>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C4"/>
    <w:rsid w:val="00EF2C0C"/>
    <w:rsid w:val="00EF2ECC"/>
    <w:rsid w:val="00EF32F0"/>
    <w:rsid w:val="00EF3310"/>
    <w:rsid w:val="00EF372C"/>
    <w:rsid w:val="00EF37A0"/>
    <w:rsid w:val="00EF3979"/>
    <w:rsid w:val="00EF3EEA"/>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7C2"/>
    <w:rsid w:val="00F03A7C"/>
    <w:rsid w:val="00F04206"/>
    <w:rsid w:val="00F04A91"/>
    <w:rsid w:val="00F04C0E"/>
    <w:rsid w:val="00F04EFA"/>
    <w:rsid w:val="00F05191"/>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109E"/>
    <w:rsid w:val="00F211B2"/>
    <w:rsid w:val="00F21572"/>
    <w:rsid w:val="00F2188C"/>
    <w:rsid w:val="00F21E01"/>
    <w:rsid w:val="00F21F9E"/>
    <w:rsid w:val="00F2254C"/>
    <w:rsid w:val="00F22858"/>
    <w:rsid w:val="00F22929"/>
    <w:rsid w:val="00F22958"/>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3FE"/>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234"/>
    <w:rsid w:val="00F4126B"/>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71EF"/>
    <w:rsid w:val="00F47263"/>
    <w:rsid w:val="00F47325"/>
    <w:rsid w:val="00F474D4"/>
    <w:rsid w:val="00F47697"/>
    <w:rsid w:val="00F47B29"/>
    <w:rsid w:val="00F47B9F"/>
    <w:rsid w:val="00F47C2E"/>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329"/>
    <w:rsid w:val="00F623D5"/>
    <w:rsid w:val="00F6280C"/>
    <w:rsid w:val="00F62ABC"/>
    <w:rsid w:val="00F62C29"/>
    <w:rsid w:val="00F630D3"/>
    <w:rsid w:val="00F6346A"/>
    <w:rsid w:val="00F63549"/>
    <w:rsid w:val="00F638FE"/>
    <w:rsid w:val="00F63A52"/>
    <w:rsid w:val="00F63DC9"/>
    <w:rsid w:val="00F64433"/>
    <w:rsid w:val="00F646BB"/>
    <w:rsid w:val="00F646DF"/>
    <w:rsid w:val="00F64E7E"/>
    <w:rsid w:val="00F64ECC"/>
    <w:rsid w:val="00F650FE"/>
    <w:rsid w:val="00F6515A"/>
    <w:rsid w:val="00F6544D"/>
    <w:rsid w:val="00F6575C"/>
    <w:rsid w:val="00F65768"/>
    <w:rsid w:val="00F65A02"/>
    <w:rsid w:val="00F65A53"/>
    <w:rsid w:val="00F65A7D"/>
    <w:rsid w:val="00F66BAD"/>
    <w:rsid w:val="00F66C0A"/>
    <w:rsid w:val="00F6701C"/>
    <w:rsid w:val="00F6737D"/>
    <w:rsid w:val="00F67390"/>
    <w:rsid w:val="00F677C2"/>
    <w:rsid w:val="00F67C6F"/>
    <w:rsid w:val="00F67EBF"/>
    <w:rsid w:val="00F7011B"/>
    <w:rsid w:val="00F7051F"/>
    <w:rsid w:val="00F70649"/>
    <w:rsid w:val="00F7082C"/>
    <w:rsid w:val="00F709E7"/>
    <w:rsid w:val="00F7123D"/>
    <w:rsid w:val="00F71298"/>
    <w:rsid w:val="00F71587"/>
    <w:rsid w:val="00F7203C"/>
    <w:rsid w:val="00F725D5"/>
    <w:rsid w:val="00F729BE"/>
    <w:rsid w:val="00F734BC"/>
    <w:rsid w:val="00F735B4"/>
    <w:rsid w:val="00F73642"/>
    <w:rsid w:val="00F7373D"/>
    <w:rsid w:val="00F73753"/>
    <w:rsid w:val="00F738CF"/>
    <w:rsid w:val="00F741D1"/>
    <w:rsid w:val="00F7479C"/>
    <w:rsid w:val="00F74A58"/>
    <w:rsid w:val="00F7521A"/>
    <w:rsid w:val="00F75284"/>
    <w:rsid w:val="00F75AD2"/>
    <w:rsid w:val="00F7614C"/>
    <w:rsid w:val="00F769E5"/>
    <w:rsid w:val="00F76AC7"/>
    <w:rsid w:val="00F76B15"/>
    <w:rsid w:val="00F80452"/>
    <w:rsid w:val="00F80887"/>
    <w:rsid w:val="00F81092"/>
    <w:rsid w:val="00F81709"/>
    <w:rsid w:val="00F8175B"/>
    <w:rsid w:val="00F81C1C"/>
    <w:rsid w:val="00F8307D"/>
    <w:rsid w:val="00F8311E"/>
    <w:rsid w:val="00F83275"/>
    <w:rsid w:val="00F83498"/>
    <w:rsid w:val="00F83B1E"/>
    <w:rsid w:val="00F84040"/>
    <w:rsid w:val="00F84042"/>
    <w:rsid w:val="00F84379"/>
    <w:rsid w:val="00F84BD3"/>
    <w:rsid w:val="00F84E99"/>
    <w:rsid w:val="00F852E3"/>
    <w:rsid w:val="00F854B4"/>
    <w:rsid w:val="00F855A7"/>
    <w:rsid w:val="00F858E1"/>
    <w:rsid w:val="00F862D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116F"/>
    <w:rsid w:val="00FA144D"/>
    <w:rsid w:val="00FA155A"/>
    <w:rsid w:val="00FA21E0"/>
    <w:rsid w:val="00FA310F"/>
    <w:rsid w:val="00FA330C"/>
    <w:rsid w:val="00FA347D"/>
    <w:rsid w:val="00FA3790"/>
    <w:rsid w:val="00FA44F5"/>
    <w:rsid w:val="00FA4868"/>
    <w:rsid w:val="00FA4938"/>
    <w:rsid w:val="00FA4A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562"/>
    <w:rsid w:val="00FA7D3E"/>
    <w:rsid w:val="00FA7E58"/>
    <w:rsid w:val="00FB0546"/>
    <w:rsid w:val="00FB05F0"/>
    <w:rsid w:val="00FB0BC0"/>
    <w:rsid w:val="00FB0E9C"/>
    <w:rsid w:val="00FB107C"/>
    <w:rsid w:val="00FB1389"/>
    <w:rsid w:val="00FB1400"/>
    <w:rsid w:val="00FB1758"/>
    <w:rsid w:val="00FB17EB"/>
    <w:rsid w:val="00FB1D14"/>
    <w:rsid w:val="00FB1EB7"/>
    <w:rsid w:val="00FB1F50"/>
    <w:rsid w:val="00FB218C"/>
    <w:rsid w:val="00FB2707"/>
    <w:rsid w:val="00FB2B89"/>
    <w:rsid w:val="00FB2D68"/>
    <w:rsid w:val="00FB322B"/>
    <w:rsid w:val="00FB3CF6"/>
    <w:rsid w:val="00FB493D"/>
    <w:rsid w:val="00FB49CF"/>
    <w:rsid w:val="00FB5154"/>
    <w:rsid w:val="00FB5792"/>
    <w:rsid w:val="00FB5D32"/>
    <w:rsid w:val="00FB6569"/>
    <w:rsid w:val="00FB674C"/>
    <w:rsid w:val="00FB6E61"/>
    <w:rsid w:val="00FB755D"/>
    <w:rsid w:val="00FB7632"/>
    <w:rsid w:val="00FB7818"/>
    <w:rsid w:val="00FB7917"/>
    <w:rsid w:val="00FB7A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BBD"/>
    <w:rsid w:val="00FC597A"/>
    <w:rsid w:val="00FC60CB"/>
    <w:rsid w:val="00FC6530"/>
    <w:rsid w:val="00FC69D9"/>
    <w:rsid w:val="00FC6A61"/>
    <w:rsid w:val="00FC6CA6"/>
    <w:rsid w:val="00FC7B90"/>
    <w:rsid w:val="00FD150A"/>
    <w:rsid w:val="00FD159C"/>
    <w:rsid w:val="00FD2074"/>
    <w:rsid w:val="00FD2264"/>
    <w:rsid w:val="00FD2529"/>
    <w:rsid w:val="00FD259F"/>
    <w:rsid w:val="00FD2A64"/>
    <w:rsid w:val="00FD3268"/>
    <w:rsid w:val="00FD33D1"/>
    <w:rsid w:val="00FD369C"/>
    <w:rsid w:val="00FD389A"/>
    <w:rsid w:val="00FD3B21"/>
    <w:rsid w:val="00FD3D3F"/>
    <w:rsid w:val="00FD3FE2"/>
    <w:rsid w:val="00FD4B69"/>
    <w:rsid w:val="00FD4E07"/>
    <w:rsid w:val="00FD50BE"/>
    <w:rsid w:val="00FD5147"/>
    <w:rsid w:val="00FD5660"/>
    <w:rsid w:val="00FD5910"/>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18C"/>
    <w:rsid w:val="00FE1451"/>
    <w:rsid w:val="00FE19CD"/>
    <w:rsid w:val="00FE1AFC"/>
    <w:rsid w:val="00FE1B59"/>
    <w:rsid w:val="00FE1EAF"/>
    <w:rsid w:val="00FE2518"/>
    <w:rsid w:val="00FE259C"/>
    <w:rsid w:val="00FE26B7"/>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E7792"/>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B45"/>
    <w:rsid w:val="00FF708B"/>
    <w:rsid w:val="00FF70EF"/>
    <w:rsid w:val="00FF7142"/>
    <w:rsid w:val="00FF716D"/>
    <w:rsid w:val="00FF78E0"/>
    <w:rsid w:val="00FF7AC0"/>
    <w:rsid w:val="011C1903"/>
    <w:rsid w:val="015182B3"/>
    <w:rsid w:val="0172DC25"/>
    <w:rsid w:val="017CE8AD"/>
    <w:rsid w:val="02E9EDBB"/>
    <w:rsid w:val="04FEBC8B"/>
    <w:rsid w:val="061BC9D4"/>
    <w:rsid w:val="07A48ED1"/>
    <w:rsid w:val="086FE988"/>
    <w:rsid w:val="089B51DE"/>
    <w:rsid w:val="08CD2FE4"/>
    <w:rsid w:val="09CA5186"/>
    <w:rsid w:val="0A070CBA"/>
    <w:rsid w:val="0A1997DA"/>
    <w:rsid w:val="0A611875"/>
    <w:rsid w:val="0B2FB07F"/>
    <w:rsid w:val="0BFEDC59"/>
    <w:rsid w:val="0CB5D1A4"/>
    <w:rsid w:val="0D0B2395"/>
    <w:rsid w:val="0D2DCB7A"/>
    <w:rsid w:val="0D3A5BEA"/>
    <w:rsid w:val="0D6F5421"/>
    <w:rsid w:val="0E58A8C6"/>
    <w:rsid w:val="0F59C49F"/>
    <w:rsid w:val="119646E3"/>
    <w:rsid w:val="12D5FAB4"/>
    <w:rsid w:val="1367D51D"/>
    <w:rsid w:val="140FE28B"/>
    <w:rsid w:val="15843064"/>
    <w:rsid w:val="15ABB2EC"/>
    <w:rsid w:val="15B3A072"/>
    <w:rsid w:val="17DCF319"/>
    <w:rsid w:val="183B4640"/>
    <w:rsid w:val="18A9BE33"/>
    <w:rsid w:val="18EB4134"/>
    <w:rsid w:val="19727F1D"/>
    <w:rsid w:val="1999F6AA"/>
    <w:rsid w:val="1B4223CE"/>
    <w:rsid w:val="1B6CF2B5"/>
    <w:rsid w:val="1C820CCC"/>
    <w:rsid w:val="1EA70C7B"/>
    <w:rsid w:val="1EE114D8"/>
    <w:rsid w:val="1FA05F00"/>
    <w:rsid w:val="20EE93F5"/>
    <w:rsid w:val="21A3EA4D"/>
    <w:rsid w:val="21F05194"/>
    <w:rsid w:val="22441110"/>
    <w:rsid w:val="2324C94C"/>
    <w:rsid w:val="23AD958F"/>
    <w:rsid w:val="23D86062"/>
    <w:rsid w:val="23ECCE17"/>
    <w:rsid w:val="24446D72"/>
    <w:rsid w:val="2533809E"/>
    <w:rsid w:val="26049E80"/>
    <w:rsid w:val="2617C224"/>
    <w:rsid w:val="269C714C"/>
    <w:rsid w:val="27480FB4"/>
    <w:rsid w:val="2765949D"/>
    <w:rsid w:val="2769CEA3"/>
    <w:rsid w:val="28EE3FDE"/>
    <w:rsid w:val="29DA3DEF"/>
    <w:rsid w:val="2A4B123A"/>
    <w:rsid w:val="2AAED8D2"/>
    <w:rsid w:val="2BC7ED05"/>
    <w:rsid w:val="2BEFB2EE"/>
    <w:rsid w:val="2C0FC130"/>
    <w:rsid w:val="2D2A9314"/>
    <w:rsid w:val="2DC1BEF4"/>
    <w:rsid w:val="2F49ACB7"/>
    <w:rsid w:val="2FA4954B"/>
    <w:rsid w:val="2FD7EA22"/>
    <w:rsid w:val="326F5D65"/>
    <w:rsid w:val="328A7FBF"/>
    <w:rsid w:val="328FBA3C"/>
    <w:rsid w:val="3329277D"/>
    <w:rsid w:val="34AEA209"/>
    <w:rsid w:val="34C460EE"/>
    <w:rsid w:val="3603699D"/>
    <w:rsid w:val="375D9AF0"/>
    <w:rsid w:val="37B61114"/>
    <w:rsid w:val="37C4A9EB"/>
    <w:rsid w:val="38505EB0"/>
    <w:rsid w:val="38EDBE1E"/>
    <w:rsid w:val="3978BA75"/>
    <w:rsid w:val="39CBA346"/>
    <w:rsid w:val="39EA78B5"/>
    <w:rsid w:val="3A30CC28"/>
    <w:rsid w:val="3A6B8806"/>
    <w:rsid w:val="3A9C8EAC"/>
    <w:rsid w:val="3AD3BFA8"/>
    <w:rsid w:val="3B44E372"/>
    <w:rsid w:val="3B984E52"/>
    <w:rsid w:val="3C0B246D"/>
    <w:rsid w:val="3C29B99C"/>
    <w:rsid w:val="3CA6039B"/>
    <w:rsid w:val="3CAAA76C"/>
    <w:rsid w:val="3CF69BA6"/>
    <w:rsid w:val="3EBFA034"/>
    <w:rsid w:val="409059D0"/>
    <w:rsid w:val="423702E1"/>
    <w:rsid w:val="42691505"/>
    <w:rsid w:val="42EB6890"/>
    <w:rsid w:val="4331CADD"/>
    <w:rsid w:val="43D6D956"/>
    <w:rsid w:val="43E9B7CE"/>
    <w:rsid w:val="4404092A"/>
    <w:rsid w:val="446826DF"/>
    <w:rsid w:val="447D1486"/>
    <w:rsid w:val="447D43C0"/>
    <w:rsid w:val="45FCC50A"/>
    <w:rsid w:val="474F0239"/>
    <w:rsid w:val="480EFFAD"/>
    <w:rsid w:val="49B44300"/>
    <w:rsid w:val="4C0D6EEF"/>
    <w:rsid w:val="4E261DB2"/>
    <w:rsid w:val="4E5D32B3"/>
    <w:rsid w:val="4FD0E69C"/>
    <w:rsid w:val="50EF03F9"/>
    <w:rsid w:val="5247F82F"/>
    <w:rsid w:val="52C6C858"/>
    <w:rsid w:val="536304C5"/>
    <w:rsid w:val="53B49230"/>
    <w:rsid w:val="53F9F282"/>
    <w:rsid w:val="542FEFFE"/>
    <w:rsid w:val="55AAB5D4"/>
    <w:rsid w:val="55BC5E55"/>
    <w:rsid w:val="565E6C2B"/>
    <w:rsid w:val="56A69110"/>
    <w:rsid w:val="571D93E4"/>
    <w:rsid w:val="584D3EE3"/>
    <w:rsid w:val="5880075B"/>
    <w:rsid w:val="5962275C"/>
    <w:rsid w:val="59D0FDEF"/>
    <w:rsid w:val="5A01D945"/>
    <w:rsid w:val="5A17F8EE"/>
    <w:rsid w:val="5A293EBD"/>
    <w:rsid w:val="5C947FB7"/>
    <w:rsid w:val="5D4FA465"/>
    <w:rsid w:val="5E985162"/>
    <w:rsid w:val="5EBF15FB"/>
    <w:rsid w:val="5EE0A13E"/>
    <w:rsid w:val="5EE23B10"/>
    <w:rsid w:val="5FC3FDF0"/>
    <w:rsid w:val="5FECD2D5"/>
    <w:rsid w:val="613DE737"/>
    <w:rsid w:val="61EF0985"/>
    <w:rsid w:val="6242E1A2"/>
    <w:rsid w:val="6332A93C"/>
    <w:rsid w:val="63734957"/>
    <w:rsid w:val="64956A51"/>
    <w:rsid w:val="65DD0516"/>
    <w:rsid w:val="660A9FB6"/>
    <w:rsid w:val="66735F70"/>
    <w:rsid w:val="671652C5"/>
    <w:rsid w:val="675EB1F6"/>
    <w:rsid w:val="67D165CB"/>
    <w:rsid w:val="6867FC98"/>
    <w:rsid w:val="6883E33C"/>
    <w:rsid w:val="6888781F"/>
    <w:rsid w:val="6AAA5CD1"/>
    <w:rsid w:val="6B762893"/>
    <w:rsid w:val="6BAD9D65"/>
    <w:rsid w:val="6C029613"/>
    <w:rsid w:val="6E611D9E"/>
    <w:rsid w:val="6F2164AA"/>
    <w:rsid w:val="6F31C997"/>
    <w:rsid w:val="6F5085FA"/>
    <w:rsid w:val="6FB8E558"/>
    <w:rsid w:val="7144D36D"/>
    <w:rsid w:val="726A2054"/>
    <w:rsid w:val="73090060"/>
    <w:rsid w:val="73A332BE"/>
    <w:rsid w:val="740CABD9"/>
    <w:rsid w:val="74A84ECE"/>
    <w:rsid w:val="750B9A45"/>
    <w:rsid w:val="76029017"/>
    <w:rsid w:val="76E2145B"/>
    <w:rsid w:val="7782842B"/>
    <w:rsid w:val="77E056B2"/>
    <w:rsid w:val="7858AF95"/>
    <w:rsid w:val="7968A8FD"/>
    <w:rsid w:val="7A5FF976"/>
    <w:rsid w:val="7B9685DD"/>
    <w:rsid w:val="7C0135E4"/>
    <w:rsid w:val="7C2268F3"/>
    <w:rsid w:val="7D991DF8"/>
    <w:rsid w:val="7DC12D47"/>
    <w:rsid w:val="7E19180A"/>
    <w:rsid w:val="7EBCFEE7"/>
    <w:rsid w:val="7EFEC1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A35CB3B2-CF52-4DD2-BE02-3FA33225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paragraph" w:customStyle="1" w:styleId="Notadepie">
    <w:name w:val="Nota de pie"/>
    <w:aliases w:val="Pie de pagina"/>
    <w:basedOn w:val="Normal"/>
    <w:link w:val="Refdenotaalpie"/>
    <w:rsid w:val="008D56DA"/>
    <w:pPr>
      <w:spacing w:after="160" w:line="240" w:lineRule="exact"/>
    </w:pPr>
    <w:rPr>
      <w:rFonts w:ascii="Calibri" w:hAnsi="Calibri"/>
      <w:sz w:val="20"/>
      <w:szCs w:val="20"/>
      <w:vertAlign w:val="superscript"/>
    </w:rPr>
  </w:style>
  <w:style w:type="paragraph" w:styleId="Textoindependiente2">
    <w:name w:val="Body Text 2"/>
    <w:basedOn w:val="Normal"/>
    <w:link w:val="Textoindependiente2Car"/>
    <w:uiPriority w:val="99"/>
    <w:rsid w:val="00B8213E"/>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B821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9810">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47816271">
      <w:bodyDiv w:val="1"/>
      <w:marLeft w:val="0"/>
      <w:marRight w:val="0"/>
      <w:marTop w:val="0"/>
      <w:marBottom w:val="0"/>
      <w:divBdr>
        <w:top w:val="none" w:sz="0" w:space="0" w:color="auto"/>
        <w:left w:val="none" w:sz="0" w:space="0" w:color="auto"/>
        <w:bottom w:val="none" w:sz="0" w:space="0" w:color="auto"/>
        <w:right w:val="none" w:sz="0" w:space="0" w:color="auto"/>
      </w:divBdr>
    </w:div>
    <w:div w:id="626470914">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70424192">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280407596">
      <w:bodyDiv w:val="1"/>
      <w:marLeft w:val="0"/>
      <w:marRight w:val="0"/>
      <w:marTop w:val="0"/>
      <w:marBottom w:val="0"/>
      <w:divBdr>
        <w:top w:val="none" w:sz="0" w:space="0" w:color="auto"/>
        <w:left w:val="none" w:sz="0" w:space="0" w:color="auto"/>
        <w:bottom w:val="none" w:sz="0" w:space="0" w:color="auto"/>
        <w:right w:val="none" w:sz="0" w:space="0" w:color="auto"/>
      </w:divBdr>
    </w:div>
    <w:div w:id="1318146339">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484850764">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04271883">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pej.rae.es/lema/auditor%C3%ADa" TargetMode="External"/><Relationship Id="rId2" Type="http://schemas.openxmlformats.org/officeDocument/2006/relationships/hyperlink" Target="http://www.ctcp.gov.co" TargetMode="External"/><Relationship Id="rId1" Type="http://schemas.openxmlformats.org/officeDocument/2006/relationships/hyperlink" Target="http://www.jcc.gov.co/jcc/organizacion/organizacion-de-la-ua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8864-3A8B-461C-8C5F-E9146CD5E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36DBB-8761-42EF-8EB1-01F416CC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9859</Words>
  <Characters>54229</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63961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9</cp:revision>
  <cp:lastPrinted>2020-08-05T13:12:00Z</cp:lastPrinted>
  <dcterms:created xsi:type="dcterms:W3CDTF">2021-05-25T12:36:00Z</dcterms:created>
  <dcterms:modified xsi:type="dcterms:W3CDTF">2022-02-26T17:46:00Z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