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45041" w14:textId="77777777" w:rsidR="00FE176F" w:rsidRPr="00FE176F" w:rsidRDefault="00FE176F" w:rsidP="00FE176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FE176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047B8C3" w14:textId="77777777" w:rsidR="00FE176F" w:rsidRPr="00FE176F" w:rsidRDefault="00FE176F" w:rsidP="00FE176F">
      <w:pPr>
        <w:jc w:val="both"/>
        <w:rPr>
          <w:rFonts w:ascii="Arial" w:hAnsi="Arial" w:cs="Arial"/>
          <w:sz w:val="20"/>
          <w:szCs w:val="20"/>
          <w:lang w:val="es-419"/>
        </w:rPr>
      </w:pPr>
    </w:p>
    <w:p w14:paraId="271E1E66" w14:textId="4715FB78" w:rsidR="00FE176F" w:rsidRPr="00FE176F" w:rsidRDefault="00FE176F" w:rsidP="00FE176F">
      <w:pPr>
        <w:jc w:val="both"/>
        <w:rPr>
          <w:rFonts w:ascii="Arial" w:hAnsi="Arial" w:cs="Arial"/>
          <w:sz w:val="20"/>
          <w:szCs w:val="20"/>
          <w:lang w:val="es-419"/>
        </w:rPr>
      </w:pPr>
      <w:r w:rsidRPr="00FE176F">
        <w:rPr>
          <w:rFonts w:ascii="Arial" w:hAnsi="Arial" w:cs="Arial"/>
          <w:sz w:val="20"/>
          <w:szCs w:val="20"/>
          <w:lang w:val="es-419"/>
        </w:rPr>
        <w:t>Asunto</w:t>
      </w:r>
      <w:r w:rsidRPr="00FE176F">
        <w:rPr>
          <w:rFonts w:ascii="Arial" w:hAnsi="Arial" w:cs="Arial"/>
          <w:sz w:val="20"/>
          <w:szCs w:val="20"/>
          <w:lang w:val="es-419"/>
        </w:rPr>
        <w:tab/>
      </w:r>
      <w:r>
        <w:rPr>
          <w:rFonts w:ascii="Arial" w:hAnsi="Arial" w:cs="Arial"/>
          <w:sz w:val="20"/>
          <w:szCs w:val="20"/>
          <w:lang w:val="es-419"/>
        </w:rPr>
        <w:tab/>
      </w:r>
      <w:r w:rsidRPr="00FE176F">
        <w:rPr>
          <w:rFonts w:ascii="Arial" w:hAnsi="Arial" w:cs="Arial"/>
          <w:sz w:val="20"/>
          <w:szCs w:val="20"/>
          <w:lang w:val="es-419"/>
        </w:rPr>
        <w:tab/>
        <w:t>: Apelación de auto interlocutorio</w:t>
      </w:r>
    </w:p>
    <w:p w14:paraId="49810406" w14:textId="41BFB7F2" w:rsidR="00FE176F" w:rsidRPr="00FE176F" w:rsidRDefault="00FE176F" w:rsidP="00FE176F">
      <w:pPr>
        <w:jc w:val="both"/>
        <w:rPr>
          <w:rFonts w:ascii="Arial" w:hAnsi="Arial" w:cs="Arial"/>
          <w:sz w:val="20"/>
          <w:szCs w:val="20"/>
          <w:lang w:val="es-419"/>
        </w:rPr>
      </w:pPr>
      <w:r w:rsidRPr="00FE176F">
        <w:rPr>
          <w:rFonts w:ascii="Arial" w:hAnsi="Arial" w:cs="Arial"/>
          <w:sz w:val="20"/>
          <w:szCs w:val="20"/>
          <w:lang w:val="es-419"/>
        </w:rPr>
        <w:t>Tipo de proceso</w:t>
      </w:r>
      <w:r w:rsidRPr="00FE176F">
        <w:rPr>
          <w:rFonts w:ascii="Arial" w:hAnsi="Arial" w:cs="Arial"/>
          <w:sz w:val="20"/>
          <w:szCs w:val="20"/>
          <w:lang w:val="es-419"/>
        </w:rPr>
        <w:tab/>
        <w:t>: Verbal – Unión marital de hecho</w:t>
      </w:r>
    </w:p>
    <w:p w14:paraId="75843344" w14:textId="77777777" w:rsidR="00FE176F" w:rsidRPr="00FE176F" w:rsidRDefault="00FE176F" w:rsidP="00FE176F">
      <w:pPr>
        <w:jc w:val="both"/>
        <w:rPr>
          <w:rFonts w:ascii="Arial" w:hAnsi="Arial" w:cs="Arial"/>
          <w:sz w:val="20"/>
          <w:szCs w:val="20"/>
          <w:lang w:val="es-419"/>
        </w:rPr>
      </w:pPr>
      <w:r w:rsidRPr="00FE176F">
        <w:rPr>
          <w:rFonts w:ascii="Arial" w:hAnsi="Arial" w:cs="Arial"/>
          <w:sz w:val="20"/>
          <w:szCs w:val="20"/>
          <w:lang w:val="es-419"/>
        </w:rPr>
        <w:t xml:space="preserve">Demandante </w:t>
      </w:r>
      <w:r w:rsidRPr="00FE176F">
        <w:rPr>
          <w:rFonts w:ascii="Arial" w:hAnsi="Arial" w:cs="Arial"/>
          <w:sz w:val="20"/>
          <w:szCs w:val="20"/>
          <w:lang w:val="es-419"/>
        </w:rPr>
        <w:tab/>
      </w:r>
      <w:r w:rsidRPr="00FE176F">
        <w:rPr>
          <w:rFonts w:ascii="Arial" w:hAnsi="Arial" w:cs="Arial"/>
          <w:sz w:val="20"/>
          <w:szCs w:val="20"/>
          <w:lang w:val="es-419"/>
        </w:rPr>
        <w:tab/>
        <w:t>: Jorge Arley Ocampo</w:t>
      </w:r>
    </w:p>
    <w:p w14:paraId="6BAFB6C7" w14:textId="77777777" w:rsidR="00FE176F" w:rsidRPr="00FE176F" w:rsidRDefault="00FE176F" w:rsidP="00FE176F">
      <w:pPr>
        <w:jc w:val="both"/>
        <w:rPr>
          <w:rFonts w:ascii="Arial" w:hAnsi="Arial" w:cs="Arial"/>
          <w:sz w:val="20"/>
          <w:szCs w:val="20"/>
          <w:lang w:val="es-419"/>
        </w:rPr>
      </w:pPr>
      <w:r w:rsidRPr="00FE176F">
        <w:rPr>
          <w:rFonts w:ascii="Arial" w:hAnsi="Arial" w:cs="Arial"/>
          <w:sz w:val="20"/>
          <w:szCs w:val="20"/>
          <w:lang w:val="es-419"/>
        </w:rPr>
        <w:t>Demandado</w:t>
      </w:r>
      <w:r w:rsidRPr="00FE176F">
        <w:rPr>
          <w:rFonts w:ascii="Arial" w:hAnsi="Arial" w:cs="Arial"/>
          <w:sz w:val="20"/>
          <w:szCs w:val="20"/>
          <w:lang w:val="es-419"/>
        </w:rPr>
        <w:tab/>
      </w:r>
      <w:r w:rsidRPr="00FE176F">
        <w:rPr>
          <w:rFonts w:ascii="Arial" w:hAnsi="Arial" w:cs="Arial"/>
          <w:sz w:val="20"/>
          <w:szCs w:val="20"/>
          <w:lang w:val="es-419"/>
        </w:rPr>
        <w:tab/>
        <w:t>: Amparo Quinchía Rojas</w:t>
      </w:r>
    </w:p>
    <w:p w14:paraId="4F03F2E4" w14:textId="77777777" w:rsidR="00FE176F" w:rsidRPr="00FE176F" w:rsidRDefault="00FE176F" w:rsidP="00FE176F">
      <w:pPr>
        <w:jc w:val="both"/>
        <w:rPr>
          <w:rFonts w:ascii="Arial" w:hAnsi="Arial" w:cs="Arial"/>
          <w:sz w:val="20"/>
          <w:szCs w:val="20"/>
          <w:lang w:val="es-419"/>
        </w:rPr>
      </w:pPr>
      <w:r w:rsidRPr="00FE176F">
        <w:rPr>
          <w:rFonts w:ascii="Arial" w:hAnsi="Arial" w:cs="Arial"/>
          <w:sz w:val="20"/>
          <w:szCs w:val="20"/>
          <w:lang w:val="es-419"/>
        </w:rPr>
        <w:t xml:space="preserve">Procedencia </w:t>
      </w:r>
      <w:r w:rsidRPr="00FE176F">
        <w:rPr>
          <w:rFonts w:ascii="Arial" w:hAnsi="Arial" w:cs="Arial"/>
          <w:sz w:val="20"/>
          <w:szCs w:val="20"/>
          <w:lang w:val="es-419"/>
        </w:rPr>
        <w:tab/>
      </w:r>
      <w:r w:rsidRPr="00FE176F">
        <w:rPr>
          <w:rFonts w:ascii="Arial" w:hAnsi="Arial" w:cs="Arial"/>
          <w:sz w:val="20"/>
          <w:szCs w:val="20"/>
          <w:lang w:val="es-419"/>
        </w:rPr>
        <w:tab/>
        <w:t>: Juzgado 1ºde Familia de Pereira, Rda.</w:t>
      </w:r>
    </w:p>
    <w:p w14:paraId="658A05BE" w14:textId="77777777" w:rsidR="00FE176F" w:rsidRPr="00FE176F" w:rsidRDefault="00FE176F" w:rsidP="00FE176F">
      <w:pPr>
        <w:jc w:val="both"/>
        <w:rPr>
          <w:rFonts w:ascii="Arial" w:hAnsi="Arial" w:cs="Arial"/>
          <w:sz w:val="20"/>
          <w:szCs w:val="20"/>
          <w:lang w:val="es-419"/>
        </w:rPr>
      </w:pPr>
      <w:r w:rsidRPr="00FE176F">
        <w:rPr>
          <w:rFonts w:ascii="Arial" w:hAnsi="Arial" w:cs="Arial"/>
          <w:sz w:val="20"/>
          <w:szCs w:val="20"/>
          <w:lang w:val="es-419"/>
        </w:rPr>
        <w:t>Radicación</w:t>
      </w:r>
      <w:r w:rsidRPr="00FE176F">
        <w:rPr>
          <w:rFonts w:ascii="Arial" w:hAnsi="Arial" w:cs="Arial"/>
          <w:sz w:val="20"/>
          <w:szCs w:val="20"/>
          <w:lang w:val="es-419"/>
        </w:rPr>
        <w:tab/>
      </w:r>
      <w:r w:rsidRPr="00FE176F">
        <w:rPr>
          <w:rFonts w:ascii="Arial" w:hAnsi="Arial" w:cs="Arial"/>
          <w:sz w:val="20"/>
          <w:szCs w:val="20"/>
          <w:lang w:val="es-419"/>
        </w:rPr>
        <w:tab/>
        <w:t>: 66001-31-10-001-2020-00087-01</w:t>
      </w:r>
    </w:p>
    <w:p w14:paraId="6A87E0F0" w14:textId="315CF2E7" w:rsidR="00FE176F" w:rsidRPr="00FE176F" w:rsidRDefault="00FE176F" w:rsidP="00FE176F">
      <w:pPr>
        <w:jc w:val="both"/>
        <w:rPr>
          <w:rFonts w:ascii="Arial" w:hAnsi="Arial" w:cs="Arial"/>
          <w:sz w:val="20"/>
          <w:szCs w:val="20"/>
          <w:lang w:val="es-419"/>
        </w:rPr>
      </w:pPr>
      <w:proofErr w:type="spellStart"/>
      <w:r w:rsidRPr="00FE176F">
        <w:rPr>
          <w:rFonts w:ascii="Arial" w:hAnsi="Arial" w:cs="Arial"/>
          <w:sz w:val="20"/>
          <w:szCs w:val="20"/>
          <w:lang w:val="es-419"/>
        </w:rPr>
        <w:t>Mag</w:t>
      </w:r>
      <w:proofErr w:type="spellEnd"/>
      <w:r w:rsidRPr="00FE176F">
        <w:rPr>
          <w:rFonts w:ascii="Arial" w:hAnsi="Arial" w:cs="Arial"/>
          <w:sz w:val="20"/>
          <w:szCs w:val="20"/>
          <w:lang w:val="es-419"/>
        </w:rPr>
        <w:t>. Sustanciador</w:t>
      </w:r>
      <w:r w:rsidRPr="00FE176F">
        <w:rPr>
          <w:rFonts w:ascii="Arial" w:hAnsi="Arial" w:cs="Arial"/>
          <w:sz w:val="20"/>
          <w:szCs w:val="20"/>
          <w:lang w:val="es-419"/>
        </w:rPr>
        <w:tab/>
        <w:t>: DUBERNEY GRISALES HERRERA</w:t>
      </w:r>
    </w:p>
    <w:p w14:paraId="79CD37B1" w14:textId="77777777" w:rsidR="00FE176F" w:rsidRPr="00FE176F" w:rsidRDefault="00FE176F" w:rsidP="00FE176F">
      <w:pPr>
        <w:jc w:val="both"/>
        <w:rPr>
          <w:rFonts w:ascii="Arial" w:hAnsi="Arial" w:cs="Arial"/>
          <w:sz w:val="20"/>
          <w:szCs w:val="20"/>
          <w:lang w:val="es-419"/>
        </w:rPr>
      </w:pPr>
    </w:p>
    <w:p w14:paraId="50DE7FB4" w14:textId="527EB90E" w:rsidR="00FE176F" w:rsidRPr="00FE176F" w:rsidRDefault="00C0745F" w:rsidP="00FE176F">
      <w:pPr>
        <w:jc w:val="both"/>
        <w:rPr>
          <w:rFonts w:ascii="Arial" w:hAnsi="Arial" w:cs="Arial"/>
          <w:b/>
          <w:bCs/>
          <w:iCs/>
          <w:sz w:val="20"/>
          <w:szCs w:val="20"/>
          <w:lang w:val="es-419" w:eastAsia="fr-FR"/>
        </w:rPr>
      </w:pPr>
      <w:r w:rsidRPr="00FE176F">
        <w:rPr>
          <w:rFonts w:ascii="Arial" w:hAnsi="Arial" w:cs="Arial"/>
          <w:b/>
          <w:bCs/>
          <w:iCs/>
          <w:sz w:val="20"/>
          <w:szCs w:val="20"/>
          <w:u w:val="single"/>
          <w:lang w:val="es-419" w:eastAsia="fr-FR"/>
        </w:rPr>
        <w:t>TEMAS:</w:t>
      </w:r>
      <w:r w:rsidRPr="00FE176F">
        <w:rPr>
          <w:rFonts w:ascii="Arial" w:hAnsi="Arial" w:cs="Arial"/>
          <w:b/>
          <w:bCs/>
          <w:iCs/>
          <w:sz w:val="20"/>
          <w:szCs w:val="20"/>
          <w:lang w:val="es-419" w:eastAsia="fr-FR"/>
        </w:rPr>
        <w:tab/>
      </w:r>
      <w:r w:rsidRPr="00C0745F">
        <w:rPr>
          <w:rFonts w:ascii="Arial" w:hAnsi="Arial" w:cs="Arial"/>
          <w:b/>
          <w:sz w:val="20"/>
          <w:szCs w:val="20"/>
          <w:lang w:val="es-419"/>
        </w:rPr>
        <w:t xml:space="preserve">NULIDAD </w:t>
      </w:r>
      <w:r w:rsidR="002354FA">
        <w:rPr>
          <w:rFonts w:ascii="Arial" w:hAnsi="Arial" w:cs="Arial"/>
          <w:b/>
          <w:sz w:val="20"/>
          <w:szCs w:val="20"/>
          <w:lang w:val="es-419"/>
        </w:rPr>
        <w:t>PROCESAL /</w:t>
      </w:r>
      <w:r w:rsidR="00FA740A">
        <w:rPr>
          <w:rFonts w:ascii="Arial" w:hAnsi="Arial" w:cs="Arial"/>
          <w:b/>
          <w:sz w:val="20"/>
          <w:szCs w:val="20"/>
          <w:lang w:val="es-419"/>
        </w:rPr>
        <w:t xml:space="preserve"> FINALIDAD / GARANTIZAR DERECHO DE DEFENSA / </w:t>
      </w:r>
      <w:r w:rsidR="002354FA">
        <w:rPr>
          <w:rFonts w:ascii="Arial" w:hAnsi="Arial" w:cs="Arial"/>
          <w:b/>
          <w:sz w:val="20"/>
          <w:szCs w:val="20"/>
          <w:lang w:val="es-419"/>
        </w:rPr>
        <w:t xml:space="preserve">TAXATIVIDAD DE LAS CAUSALES / </w:t>
      </w:r>
      <w:r w:rsidRPr="00C0745F">
        <w:rPr>
          <w:rFonts w:ascii="Arial" w:hAnsi="Arial" w:cs="Arial"/>
          <w:b/>
          <w:sz w:val="20"/>
          <w:szCs w:val="20"/>
          <w:lang w:val="es-419"/>
        </w:rPr>
        <w:t xml:space="preserve">INDEBIDA NOTIFICACIÓN </w:t>
      </w:r>
      <w:r w:rsidR="002354FA">
        <w:rPr>
          <w:rFonts w:ascii="Arial" w:hAnsi="Arial" w:cs="Arial"/>
          <w:b/>
          <w:sz w:val="20"/>
          <w:szCs w:val="20"/>
          <w:lang w:val="es-419"/>
        </w:rPr>
        <w:t xml:space="preserve">/ </w:t>
      </w:r>
      <w:r w:rsidRPr="00C0745F">
        <w:rPr>
          <w:rFonts w:ascii="Arial" w:hAnsi="Arial" w:cs="Arial"/>
          <w:b/>
          <w:sz w:val="20"/>
          <w:szCs w:val="20"/>
          <w:lang w:val="es-419"/>
        </w:rPr>
        <w:t>DECRETO 806</w:t>
      </w:r>
      <w:r w:rsidR="00FE176F" w:rsidRPr="00FE176F">
        <w:rPr>
          <w:rFonts w:ascii="Arial" w:hAnsi="Arial" w:cs="Arial"/>
          <w:b/>
          <w:bCs/>
          <w:iCs/>
          <w:sz w:val="20"/>
          <w:szCs w:val="20"/>
          <w:lang w:val="es-419" w:eastAsia="fr-FR"/>
        </w:rPr>
        <w:t xml:space="preserve"> </w:t>
      </w:r>
      <w:r w:rsidR="001409DC">
        <w:rPr>
          <w:rFonts w:ascii="Arial" w:hAnsi="Arial" w:cs="Arial"/>
          <w:b/>
          <w:bCs/>
          <w:iCs/>
          <w:sz w:val="20"/>
          <w:szCs w:val="20"/>
          <w:lang w:val="es-419" w:eastAsia="fr-FR"/>
        </w:rPr>
        <w:t xml:space="preserve">DE </w:t>
      </w:r>
      <w:r w:rsidR="00FA740A">
        <w:rPr>
          <w:rFonts w:ascii="Arial" w:hAnsi="Arial" w:cs="Arial"/>
          <w:b/>
          <w:bCs/>
          <w:iCs/>
          <w:sz w:val="20"/>
          <w:szCs w:val="20"/>
          <w:lang w:val="es-419" w:eastAsia="fr-FR"/>
        </w:rPr>
        <w:t>2020 / EXIGE REMISIÓN DE LOS ANEXOS DE LA DEMANDA.</w:t>
      </w:r>
    </w:p>
    <w:p w14:paraId="02D606B8" w14:textId="77777777" w:rsidR="00FE176F" w:rsidRPr="00FE176F" w:rsidRDefault="00FE176F" w:rsidP="00FE176F">
      <w:pPr>
        <w:jc w:val="both"/>
        <w:rPr>
          <w:rFonts w:ascii="Arial" w:hAnsi="Arial" w:cs="Arial"/>
          <w:sz w:val="20"/>
          <w:szCs w:val="20"/>
          <w:lang w:val="es-419"/>
        </w:rPr>
      </w:pPr>
    </w:p>
    <w:p w14:paraId="67CC6AA7" w14:textId="50F352D1" w:rsidR="00FE176F" w:rsidRPr="00FE176F" w:rsidRDefault="00C33725" w:rsidP="00FE176F">
      <w:pPr>
        <w:jc w:val="both"/>
        <w:rPr>
          <w:rFonts w:ascii="Arial" w:hAnsi="Arial" w:cs="Arial"/>
          <w:sz w:val="20"/>
          <w:szCs w:val="20"/>
          <w:lang w:val="es-419"/>
        </w:rPr>
      </w:pPr>
      <w:r w:rsidRPr="00C33725">
        <w:rPr>
          <w:rFonts w:ascii="Arial" w:hAnsi="Arial" w:cs="Arial"/>
          <w:sz w:val="20"/>
          <w:szCs w:val="20"/>
          <w:lang w:val="es-419"/>
        </w:rPr>
        <w:t>El ordenamiento legal, vigente en nuestro país, consagra como regla que la institución de las nulidades de tipo procedimental está estatuida con el propósito de salvaguardar el derecho constitucional del “debido proceso” y su derivado natural, el derecho de defensa</w:t>
      </w:r>
      <w:r>
        <w:rPr>
          <w:rFonts w:ascii="Arial" w:hAnsi="Arial" w:cs="Arial"/>
          <w:sz w:val="20"/>
          <w:szCs w:val="20"/>
          <w:lang w:val="es-419"/>
        </w:rPr>
        <w:t>…</w:t>
      </w:r>
    </w:p>
    <w:p w14:paraId="28247026" w14:textId="77777777" w:rsidR="00FE176F" w:rsidRPr="00FE176F" w:rsidRDefault="00FE176F" w:rsidP="00FE176F">
      <w:pPr>
        <w:jc w:val="both"/>
        <w:rPr>
          <w:rFonts w:ascii="Arial" w:hAnsi="Arial" w:cs="Arial"/>
          <w:sz w:val="20"/>
          <w:szCs w:val="20"/>
          <w:lang w:val="es-419"/>
        </w:rPr>
      </w:pPr>
    </w:p>
    <w:p w14:paraId="18EF265E" w14:textId="7EC3B237" w:rsidR="00FE176F" w:rsidRPr="00FE176F" w:rsidRDefault="00C33725" w:rsidP="00FE176F">
      <w:pPr>
        <w:jc w:val="both"/>
        <w:rPr>
          <w:rFonts w:ascii="Arial" w:hAnsi="Arial" w:cs="Arial"/>
          <w:sz w:val="20"/>
          <w:szCs w:val="20"/>
          <w:lang w:val="es-419"/>
        </w:rPr>
      </w:pPr>
      <w:r w:rsidRPr="00C33725">
        <w:rPr>
          <w:rFonts w:ascii="Arial" w:hAnsi="Arial" w:cs="Arial"/>
          <w:sz w:val="20"/>
          <w:szCs w:val="20"/>
          <w:lang w:val="es-419"/>
        </w:rPr>
        <w:t>El régimen de esta figura, está informado por el principio de la taxatividad o especificidad</w:t>
      </w:r>
      <w:r>
        <w:rPr>
          <w:rFonts w:ascii="Arial" w:hAnsi="Arial" w:cs="Arial"/>
          <w:sz w:val="20"/>
          <w:szCs w:val="20"/>
          <w:lang w:val="es-419"/>
        </w:rPr>
        <w:t>…</w:t>
      </w:r>
    </w:p>
    <w:p w14:paraId="299F9F58" w14:textId="77777777" w:rsidR="00FE176F" w:rsidRPr="00FE176F" w:rsidRDefault="00FE176F" w:rsidP="00FE176F">
      <w:pPr>
        <w:jc w:val="both"/>
        <w:rPr>
          <w:rFonts w:ascii="Arial" w:hAnsi="Arial" w:cs="Arial"/>
          <w:sz w:val="20"/>
          <w:szCs w:val="20"/>
          <w:lang w:val="es-419"/>
        </w:rPr>
      </w:pPr>
    </w:p>
    <w:p w14:paraId="6BB0B979" w14:textId="2B896D9D" w:rsidR="00FE176F" w:rsidRPr="00FE176F" w:rsidRDefault="00C707E7" w:rsidP="00C707E7">
      <w:pPr>
        <w:jc w:val="both"/>
        <w:rPr>
          <w:rFonts w:ascii="Arial" w:hAnsi="Arial" w:cs="Arial"/>
          <w:sz w:val="20"/>
          <w:szCs w:val="20"/>
          <w:lang w:val="es-419"/>
        </w:rPr>
      </w:pPr>
      <w:r w:rsidRPr="00C707E7">
        <w:rPr>
          <w:rFonts w:ascii="Arial" w:hAnsi="Arial" w:cs="Arial"/>
          <w:sz w:val="20"/>
          <w:szCs w:val="20"/>
          <w:lang w:val="es-419"/>
        </w:rPr>
        <w:t>Los presupuestos de las nulidades procesales</w:t>
      </w:r>
      <w:r>
        <w:rPr>
          <w:rFonts w:ascii="Arial" w:hAnsi="Arial" w:cs="Arial"/>
          <w:sz w:val="20"/>
          <w:szCs w:val="20"/>
          <w:lang w:val="es-419"/>
        </w:rPr>
        <w:t xml:space="preserve">.  </w:t>
      </w:r>
      <w:r w:rsidRPr="00C707E7">
        <w:rPr>
          <w:rFonts w:ascii="Arial" w:hAnsi="Arial" w:cs="Arial"/>
          <w:sz w:val="20"/>
          <w:szCs w:val="20"/>
          <w:lang w:val="es-419"/>
        </w:rPr>
        <w:t>Consisten en la concurrencia de (i) legitimación, (ii) falta de saneamiento y (iii) oportunidad para proponerlas</w:t>
      </w:r>
      <w:r>
        <w:rPr>
          <w:rFonts w:ascii="Arial" w:hAnsi="Arial" w:cs="Arial"/>
          <w:sz w:val="20"/>
          <w:szCs w:val="20"/>
          <w:lang w:val="es-419"/>
        </w:rPr>
        <w:t>…</w:t>
      </w:r>
    </w:p>
    <w:p w14:paraId="75C8543C" w14:textId="562B3EEC" w:rsidR="00FE176F" w:rsidRDefault="00FE176F" w:rsidP="00FE176F">
      <w:pPr>
        <w:jc w:val="both"/>
        <w:rPr>
          <w:rFonts w:ascii="Arial" w:hAnsi="Arial" w:cs="Arial"/>
          <w:sz w:val="20"/>
          <w:szCs w:val="20"/>
        </w:rPr>
      </w:pPr>
    </w:p>
    <w:p w14:paraId="5FE1AD5C" w14:textId="605BAF0F" w:rsidR="007727C8" w:rsidRPr="007727C8" w:rsidRDefault="007727C8" w:rsidP="007727C8">
      <w:pPr>
        <w:jc w:val="both"/>
        <w:rPr>
          <w:rFonts w:ascii="Arial" w:hAnsi="Arial" w:cs="Arial"/>
          <w:sz w:val="20"/>
          <w:szCs w:val="20"/>
        </w:rPr>
      </w:pPr>
      <w:r w:rsidRPr="007727C8">
        <w:rPr>
          <w:rFonts w:ascii="Arial" w:hAnsi="Arial" w:cs="Arial"/>
          <w:sz w:val="20"/>
          <w:szCs w:val="20"/>
        </w:rPr>
        <w:t>Se revocará el auto censurado, dado que se discrepa de la argumentación empleada por el Despacho, y en cambio, se prohíja la expuesta en la alzada, al tenor de la fundamentación siguiente</w:t>
      </w:r>
      <w:r>
        <w:rPr>
          <w:rFonts w:ascii="Arial" w:hAnsi="Arial" w:cs="Arial"/>
          <w:sz w:val="20"/>
          <w:szCs w:val="20"/>
        </w:rPr>
        <w:t>…</w:t>
      </w:r>
    </w:p>
    <w:p w14:paraId="6FC4894C" w14:textId="77777777" w:rsidR="007727C8" w:rsidRPr="007727C8" w:rsidRDefault="007727C8" w:rsidP="007727C8">
      <w:pPr>
        <w:jc w:val="both"/>
        <w:rPr>
          <w:rFonts w:ascii="Arial" w:hAnsi="Arial" w:cs="Arial"/>
          <w:sz w:val="20"/>
          <w:szCs w:val="20"/>
        </w:rPr>
      </w:pPr>
    </w:p>
    <w:p w14:paraId="5419D194" w14:textId="053A4CEF" w:rsidR="00C707E7" w:rsidRDefault="007727C8" w:rsidP="007727C8">
      <w:pPr>
        <w:jc w:val="both"/>
        <w:rPr>
          <w:rFonts w:ascii="Arial" w:hAnsi="Arial" w:cs="Arial"/>
          <w:sz w:val="20"/>
          <w:szCs w:val="20"/>
        </w:rPr>
      </w:pPr>
      <w:r w:rsidRPr="007727C8">
        <w:rPr>
          <w:rFonts w:ascii="Arial" w:hAnsi="Arial" w:cs="Arial"/>
          <w:sz w:val="20"/>
          <w:szCs w:val="20"/>
        </w:rPr>
        <w:t>Luce harto débil, como arguyó el auto, la preterición jurada, endilgada a la demandada, sobre el enteramiento del admisorio, pues el cuestionamiento de la parte versa, de forma expresa, sobre los anexos de la demanda; por ende, desenfocado resulta, orientar el discernimiento resolutorio en este sentido</w:t>
      </w:r>
      <w:r>
        <w:rPr>
          <w:rFonts w:ascii="Arial" w:hAnsi="Arial" w:cs="Arial"/>
          <w:sz w:val="20"/>
          <w:szCs w:val="20"/>
        </w:rPr>
        <w:t>…</w:t>
      </w:r>
    </w:p>
    <w:p w14:paraId="28A61D74" w14:textId="77777777" w:rsidR="007727C8" w:rsidRDefault="007727C8" w:rsidP="007727C8">
      <w:pPr>
        <w:jc w:val="both"/>
        <w:rPr>
          <w:rFonts w:ascii="Arial" w:hAnsi="Arial" w:cs="Arial"/>
          <w:sz w:val="20"/>
          <w:szCs w:val="20"/>
        </w:rPr>
      </w:pPr>
    </w:p>
    <w:p w14:paraId="6B4EA4E4" w14:textId="0FBA69B3" w:rsidR="007727C8" w:rsidRPr="007727C8" w:rsidRDefault="007727C8" w:rsidP="007727C8">
      <w:pPr>
        <w:jc w:val="both"/>
        <w:rPr>
          <w:rFonts w:ascii="Arial" w:hAnsi="Arial" w:cs="Arial"/>
          <w:sz w:val="20"/>
          <w:szCs w:val="20"/>
        </w:rPr>
      </w:pPr>
      <w:r w:rsidRPr="007727C8">
        <w:rPr>
          <w:rFonts w:ascii="Arial" w:hAnsi="Arial" w:cs="Arial"/>
          <w:sz w:val="20"/>
          <w:szCs w:val="20"/>
        </w:rPr>
        <w:t xml:space="preserve">La teleología misma de la carga procesal impuesta por el artículo 8º del Decreto No. 806 de 2020, consiste justo en remitir la documentación a la contraparte, para que se apersone del proceso y pueda elaborar su estrategia defensiva, de tal suerte que la litis se trabe con la dialéctica connatural al proceso; ab </w:t>
      </w:r>
      <w:proofErr w:type="spellStart"/>
      <w:r w:rsidRPr="007727C8">
        <w:rPr>
          <w:rFonts w:ascii="Arial" w:hAnsi="Arial" w:cs="Arial"/>
          <w:sz w:val="20"/>
          <w:szCs w:val="20"/>
        </w:rPr>
        <w:t>absurdum</w:t>
      </w:r>
      <w:proofErr w:type="spellEnd"/>
      <w:r w:rsidRPr="007727C8">
        <w:rPr>
          <w:rFonts w:ascii="Arial" w:hAnsi="Arial" w:cs="Arial"/>
          <w:sz w:val="20"/>
          <w:szCs w:val="20"/>
        </w:rPr>
        <w:t>: si tuviera que concurrir al Despacho para conocer toda la actuación</w:t>
      </w:r>
      <w:r w:rsidR="002354FA">
        <w:rPr>
          <w:rFonts w:ascii="Arial" w:hAnsi="Arial" w:cs="Arial"/>
          <w:sz w:val="20"/>
          <w:szCs w:val="20"/>
        </w:rPr>
        <w:t>…</w:t>
      </w:r>
    </w:p>
    <w:p w14:paraId="4318B54A" w14:textId="77777777" w:rsidR="007727C8" w:rsidRPr="007727C8" w:rsidRDefault="007727C8" w:rsidP="007727C8">
      <w:pPr>
        <w:jc w:val="both"/>
        <w:rPr>
          <w:rFonts w:ascii="Arial" w:hAnsi="Arial" w:cs="Arial"/>
          <w:sz w:val="20"/>
          <w:szCs w:val="20"/>
        </w:rPr>
      </w:pPr>
    </w:p>
    <w:p w14:paraId="4FFA321D" w14:textId="35FC4A71" w:rsidR="00C707E7" w:rsidRDefault="007727C8" w:rsidP="007727C8">
      <w:pPr>
        <w:jc w:val="both"/>
        <w:rPr>
          <w:rFonts w:ascii="Arial" w:hAnsi="Arial" w:cs="Arial"/>
          <w:sz w:val="20"/>
          <w:szCs w:val="20"/>
        </w:rPr>
      </w:pPr>
      <w:r w:rsidRPr="007727C8">
        <w:rPr>
          <w:rFonts w:ascii="Arial" w:hAnsi="Arial" w:cs="Arial"/>
          <w:sz w:val="20"/>
          <w:szCs w:val="20"/>
        </w:rPr>
        <w:t>Afirma la decisión recurrida que se remitieron vía correo, los documentos echados de menos, sin embargo, las rotulaciones de los documentos enviados son: “demanda, admisorio y subsanación”, hecho aceptado por la misma contraparte, al replicar la nulidad</w:t>
      </w:r>
      <w:r w:rsidR="002354FA">
        <w:rPr>
          <w:rFonts w:ascii="Arial" w:hAnsi="Arial" w:cs="Arial"/>
          <w:sz w:val="20"/>
          <w:szCs w:val="20"/>
        </w:rPr>
        <w:t>…</w:t>
      </w:r>
    </w:p>
    <w:p w14:paraId="321D5D1A" w14:textId="77777777" w:rsidR="00C707E7" w:rsidRPr="00FE176F" w:rsidRDefault="00C707E7" w:rsidP="00FE176F">
      <w:pPr>
        <w:jc w:val="both"/>
        <w:rPr>
          <w:rFonts w:ascii="Arial" w:hAnsi="Arial" w:cs="Arial"/>
          <w:sz w:val="20"/>
          <w:szCs w:val="20"/>
        </w:rPr>
      </w:pPr>
    </w:p>
    <w:p w14:paraId="2154769D" w14:textId="77777777" w:rsidR="00FE176F" w:rsidRPr="00FE176F" w:rsidRDefault="00FE176F" w:rsidP="00FE176F">
      <w:pPr>
        <w:jc w:val="both"/>
        <w:rPr>
          <w:rFonts w:ascii="Arial" w:hAnsi="Arial" w:cs="Arial"/>
          <w:sz w:val="20"/>
          <w:szCs w:val="20"/>
        </w:rPr>
      </w:pPr>
    </w:p>
    <w:p w14:paraId="40571F68" w14:textId="77777777" w:rsidR="00FE176F" w:rsidRPr="00FE176F" w:rsidRDefault="00FE176F" w:rsidP="00FE176F">
      <w:pPr>
        <w:jc w:val="both"/>
        <w:rPr>
          <w:rFonts w:ascii="Arial" w:hAnsi="Arial" w:cs="Arial"/>
          <w:sz w:val="20"/>
          <w:szCs w:val="20"/>
        </w:rPr>
      </w:pPr>
    </w:p>
    <w:p w14:paraId="25C781DA" w14:textId="77777777" w:rsidR="00C0745F" w:rsidRPr="005343A1" w:rsidRDefault="00C0745F" w:rsidP="00C0745F">
      <w:pPr>
        <w:jc w:val="both"/>
        <w:rPr>
          <w:rFonts w:ascii="Arial" w:hAnsi="Arial" w:cs="Arial"/>
          <w:sz w:val="20"/>
          <w:szCs w:val="20"/>
        </w:rPr>
      </w:pPr>
      <w:bookmarkStart w:id="0" w:name="_Hlk73520874"/>
    </w:p>
    <w:p w14:paraId="71CD4EC6" w14:textId="77777777" w:rsidR="00C0745F" w:rsidRPr="005343A1" w:rsidRDefault="00C0745F" w:rsidP="00C0745F">
      <w:pPr>
        <w:jc w:val="center"/>
        <w:rPr>
          <w:rFonts w:ascii="Georgia" w:hAnsi="Georgia" w:cs="Arial"/>
          <w:b/>
          <w:bCs/>
          <w:i/>
          <w:iCs/>
          <w:noProof/>
        </w:rPr>
      </w:pPr>
      <w:r w:rsidRPr="005343A1">
        <w:rPr>
          <w:rFonts w:ascii="Arial" w:hAnsi="Arial" w:cs="Arial"/>
          <w:b/>
          <w:bCs/>
          <w:i/>
          <w:iCs/>
          <w:noProof/>
        </w:rPr>
        <w:drawing>
          <wp:anchor distT="0" distB="0" distL="114300" distR="114300" simplePos="0" relativeHeight="251660289" behindDoc="0" locked="0" layoutInCell="1" allowOverlap="1" wp14:anchorId="4F337CAD" wp14:editId="0542CC66">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4062D" w14:textId="77777777" w:rsidR="00C0745F" w:rsidRPr="00825332" w:rsidRDefault="00C0745F" w:rsidP="001409DC">
      <w:pPr>
        <w:spacing w:line="288" w:lineRule="auto"/>
        <w:jc w:val="center"/>
        <w:rPr>
          <w:rFonts w:ascii="Georgia" w:hAnsi="Georgia" w:cs="Arial"/>
          <w:w w:val="140"/>
          <w:sz w:val="14"/>
          <w:szCs w:val="22"/>
        </w:rPr>
      </w:pPr>
    </w:p>
    <w:p w14:paraId="6E7DDD1D" w14:textId="77777777" w:rsidR="00C0745F" w:rsidRPr="00825332" w:rsidRDefault="00C0745F" w:rsidP="001409DC">
      <w:pPr>
        <w:tabs>
          <w:tab w:val="left" w:pos="3579"/>
        </w:tabs>
        <w:spacing w:line="288" w:lineRule="auto"/>
        <w:jc w:val="center"/>
        <w:rPr>
          <w:rFonts w:ascii="Georgia" w:hAnsi="Georgia" w:cs="Arial"/>
          <w:w w:val="140"/>
          <w:sz w:val="18"/>
          <w:szCs w:val="18"/>
          <w:lang w:val="es-CO"/>
        </w:rPr>
      </w:pPr>
      <w:r w:rsidRPr="00825332">
        <w:rPr>
          <w:rFonts w:ascii="Georgia" w:hAnsi="Georgia" w:cs="Arial"/>
          <w:w w:val="140"/>
          <w:sz w:val="18"/>
          <w:szCs w:val="18"/>
          <w:lang w:val="es-CO"/>
        </w:rPr>
        <w:t>REPUBLICA DE COLOMBIA</w:t>
      </w:r>
    </w:p>
    <w:p w14:paraId="6D98899C" w14:textId="77777777" w:rsidR="00C0745F" w:rsidRPr="00825332" w:rsidRDefault="00C0745F" w:rsidP="001409DC">
      <w:pPr>
        <w:tabs>
          <w:tab w:val="center" w:pos="4987"/>
          <w:tab w:val="left" w:pos="8449"/>
        </w:tabs>
        <w:spacing w:line="288" w:lineRule="auto"/>
        <w:jc w:val="center"/>
        <w:rPr>
          <w:rFonts w:ascii="Georgia" w:hAnsi="Georgia" w:cs="Arial"/>
          <w:w w:val="140"/>
          <w:sz w:val="18"/>
          <w:szCs w:val="18"/>
          <w:lang w:val="es-CO"/>
        </w:rPr>
      </w:pPr>
      <w:r w:rsidRPr="00825332">
        <w:rPr>
          <w:rFonts w:ascii="Georgia" w:hAnsi="Georgia" w:cs="Arial"/>
          <w:w w:val="140"/>
          <w:sz w:val="18"/>
          <w:szCs w:val="18"/>
          <w:lang w:val="es-CO"/>
        </w:rPr>
        <w:t>RAMA JUDICIAL DEL PODER PÚBLICO</w:t>
      </w:r>
    </w:p>
    <w:p w14:paraId="0FE40B0E" w14:textId="77777777" w:rsidR="00C0745F" w:rsidRPr="00825332" w:rsidRDefault="00C0745F" w:rsidP="001409DC">
      <w:pPr>
        <w:spacing w:line="288" w:lineRule="auto"/>
        <w:jc w:val="center"/>
        <w:rPr>
          <w:rFonts w:ascii="Georgia" w:hAnsi="Georgia" w:cs="Arial"/>
          <w:b/>
          <w:bCs/>
          <w:w w:val="140"/>
          <w:sz w:val="18"/>
          <w:szCs w:val="18"/>
          <w:lang w:val="es-CO"/>
        </w:rPr>
      </w:pPr>
      <w:r w:rsidRPr="00825332">
        <w:rPr>
          <w:rFonts w:ascii="Georgia" w:hAnsi="Georgia" w:cs="Arial"/>
          <w:b/>
          <w:bCs/>
          <w:w w:val="140"/>
          <w:sz w:val="18"/>
          <w:szCs w:val="18"/>
          <w:lang w:val="es-CO"/>
        </w:rPr>
        <w:t>TRIBUNAL SUPERIOR DEL DISTRITO JUDICIAL</w:t>
      </w:r>
    </w:p>
    <w:p w14:paraId="3A88C26C" w14:textId="77777777" w:rsidR="00C0745F" w:rsidRPr="00825332" w:rsidRDefault="00C0745F" w:rsidP="001409DC">
      <w:pPr>
        <w:spacing w:line="288" w:lineRule="auto"/>
        <w:jc w:val="center"/>
        <w:rPr>
          <w:rFonts w:ascii="Georgia" w:hAnsi="Georgia" w:cs="Arial"/>
          <w:w w:val="140"/>
          <w:sz w:val="18"/>
          <w:szCs w:val="18"/>
          <w:lang w:val="es-CO"/>
        </w:rPr>
      </w:pPr>
      <w:r w:rsidRPr="00825332">
        <w:rPr>
          <w:rFonts w:ascii="Georgia" w:hAnsi="Georgia" w:cs="Arial"/>
          <w:w w:val="140"/>
          <w:sz w:val="18"/>
          <w:szCs w:val="18"/>
          <w:lang w:val="es-CO"/>
        </w:rPr>
        <w:t>SALA DE DECISIÓN CIVIL – FAMILIA – DISTRITO DE PEREIRA</w:t>
      </w:r>
    </w:p>
    <w:p w14:paraId="2B9774C3" w14:textId="77777777" w:rsidR="00C0745F" w:rsidRPr="00825332" w:rsidRDefault="00C0745F" w:rsidP="001409DC">
      <w:pPr>
        <w:spacing w:line="288" w:lineRule="auto"/>
        <w:jc w:val="center"/>
        <w:rPr>
          <w:rFonts w:ascii="Georgia" w:hAnsi="Georgia" w:cs="Arial"/>
          <w:w w:val="140"/>
          <w:sz w:val="18"/>
          <w:szCs w:val="18"/>
          <w:lang w:val="es-CO"/>
        </w:rPr>
      </w:pPr>
      <w:r w:rsidRPr="00825332">
        <w:rPr>
          <w:rFonts w:ascii="Georgia" w:hAnsi="Georgia" w:cs="Arial"/>
          <w:w w:val="140"/>
          <w:sz w:val="18"/>
          <w:szCs w:val="18"/>
          <w:lang w:val="es-CO"/>
        </w:rPr>
        <w:t>DEPARTAMENTO DEL RISARALDA</w:t>
      </w:r>
    </w:p>
    <w:p w14:paraId="6C673A46" w14:textId="77777777" w:rsidR="00C0745F" w:rsidRPr="00825332" w:rsidRDefault="00C0745F" w:rsidP="001409DC">
      <w:pPr>
        <w:pBdr>
          <w:bottom w:val="double" w:sz="6" w:space="1" w:color="auto"/>
        </w:pBdr>
        <w:spacing w:line="288" w:lineRule="auto"/>
        <w:rPr>
          <w:rFonts w:ascii="Georgia" w:hAnsi="Georgia"/>
          <w:spacing w:val="20"/>
          <w:w w:val="150"/>
          <w:szCs w:val="26"/>
        </w:rPr>
      </w:pPr>
    </w:p>
    <w:bookmarkEnd w:id="0"/>
    <w:p w14:paraId="0A38FC8D" w14:textId="21E8C628" w:rsidR="00DA52A9" w:rsidRDefault="00DA52A9" w:rsidP="001409DC">
      <w:pPr>
        <w:pStyle w:val="Ttulo"/>
        <w:spacing w:line="288" w:lineRule="auto"/>
        <w:rPr>
          <w:rFonts w:ascii="Georgia" w:hAnsi="Georgia"/>
          <w:b w:val="0"/>
          <w:bCs w:val="0"/>
          <w:i w:val="0"/>
          <w:iCs w:val="0"/>
          <w:spacing w:val="-3"/>
          <w:lang w:val="es-CO"/>
        </w:rPr>
      </w:pPr>
    </w:p>
    <w:p w14:paraId="2A4776E9" w14:textId="77777777" w:rsidR="00F12062" w:rsidRPr="00F12062" w:rsidRDefault="00F12062" w:rsidP="00F12062">
      <w:pPr>
        <w:pStyle w:val="Textoindependiente"/>
        <w:spacing w:line="276" w:lineRule="auto"/>
        <w:jc w:val="center"/>
        <w:rPr>
          <w:rFonts w:ascii="Georgia" w:hAnsi="Georgia" w:cs="Arial"/>
          <w:b/>
          <w:bCs/>
          <w:sz w:val="24"/>
          <w:lang w:val="es-CO"/>
        </w:rPr>
      </w:pPr>
      <w:r w:rsidRPr="00F12062">
        <w:rPr>
          <w:rFonts w:ascii="Georgia" w:hAnsi="Georgia" w:cs="Arial"/>
          <w:b/>
          <w:bCs/>
          <w:sz w:val="24"/>
          <w:lang w:val="es-CO"/>
        </w:rPr>
        <w:t>AF-0008-2021</w:t>
      </w:r>
    </w:p>
    <w:p w14:paraId="7A06C398" w14:textId="77777777" w:rsidR="00F12062" w:rsidRPr="00C0745F" w:rsidRDefault="00F12062" w:rsidP="001409DC">
      <w:pPr>
        <w:pStyle w:val="Ttulo"/>
        <w:spacing w:line="288" w:lineRule="auto"/>
        <w:rPr>
          <w:rFonts w:ascii="Georgia" w:hAnsi="Georgia"/>
          <w:b w:val="0"/>
          <w:bCs w:val="0"/>
          <w:i w:val="0"/>
          <w:iCs w:val="0"/>
          <w:spacing w:val="-3"/>
          <w:lang w:val="es-CO"/>
        </w:rPr>
      </w:pPr>
      <w:bookmarkStart w:id="1" w:name="_GoBack"/>
    </w:p>
    <w:bookmarkEnd w:id="1"/>
    <w:p w14:paraId="22948F64" w14:textId="333CA88D" w:rsidR="007B685E" w:rsidRPr="00C0745F" w:rsidRDefault="00A73016" w:rsidP="001409DC">
      <w:pPr>
        <w:spacing w:line="288" w:lineRule="auto"/>
        <w:jc w:val="center"/>
        <w:rPr>
          <w:rFonts w:ascii="Georgia" w:hAnsi="Georgia" w:cs="Arial"/>
          <w:smallCaps/>
        </w:rPr>
      </w:pPr>
      <w:r w:rsidRPr="00C0745F">
        <w:rPr>
          <w:rFonts w:ascii="Georgia" w:hAnsi="Georgia" w:cs="Arial"/>
          <w:smallCaps/>
        </w:rPr>
        <w:t xml:space="preserve">Cuatro </w:t>
      </w:r>
      <w:r w:rsidR="007B685E" w:rsidRPr="00C0745F">
        <w:rPr>
          <w:rFonts w:ascii="Georgia" w:hAnsi="Georgia" w:cs="Arial"/>
          <w:smallCaps/>
        </w:rPr>
        <w:t>(</w:t>
      </w:r>
      <w:r w:rsidRPr="00C0745F">
        <w:rPr>
          <w:rFonts w:ascii="Georgia" w:hAnsi="Georgia" w:cs="Arial"/>
          <w:smallCaps/>
        </w:rPr>
        <w:t>4</w:t>
      </w:r>
      <w:r w:rsidR="007B685E" w:rsidRPr="00C0745F">
        <w:rPr>
          <w:rFonts w:ascii="Georgia" w:hAnsi="Georgia" w:cs="Arial"/>
          <w:smallCaps/>
        </w:rPr>
        <w:t xml:space="preserve">) de </w:t>
      </w:r>
      <w:r w:rsidRPr="00C0745F">
        <w:rPr>
          <w:rFonts w:ascii="Georgia" w:hAnsi="Georgia" w:cs="Arial"/>
          <w:smallCaps/>
        </w:rPr>
        <w:t xml:space="preserve">mayo </w:t>
      </w:r>
      <w:r w:rsidR="007B685E" w:rsidRPr="00C0745F">
        <w:rPr>
          <w:rFonts w:ascii="Georgia" w:hAnsi="Georgia" w:cs="Arial"/>
          <w:smallCaps/>
        </w:rPr>
        <w:t>de dos mil veint</w:t>
      </w:r>
      <w:r w:rsidR="003E509A" w:rsidRPr="00C0745F">
        <w:rPr>
          <w:rFonts w:ascii="Georgia" w:hAnsi="Georgia" w:cs="Arial"/>
          <w:smallCaps/>
        </w:rPr>
        <w:t xml:space="preserve">iuno </w:t>
      </w:r>
      <w:r w:rsidR="007B685E" w:rsidRPr="00C0745F">
        <w:rPr>
          <w:rFonts w:ascii="Georgia" w:hAnsi="Georgia" w:cs="Arial"/>
          <w:smallCaps/>
        </w:rPr>
        <w:t>(202</w:t>
      </w:r>
      <w:r w:rsidR="003E509A" w:rsidRPr="00C0745F">
        <w:rPr>
          <w:rFonts w:ascii="Georgia" w:hAnsi="Georgia" w:cs="Arial"/>
          <w:smallCaps/>
        </w:rPr>
        <w:t>1</w:t>
      </w:r>
      <w:r w:rsidR="007B685E" w:rsidRPr="00C0745F">
        <w:rPr>
          <w:rFonts w:ascii="Georgia" w:hAnsi="Georgia" w:cs="Arial"/>
          <w:smallCaps/>
        </w:rPr>
        <w:t>).</w:t>
      </w:r>
    </w:p>
    <w:p w14:paraId="0FE5F05B" w14:textId="77777777" w:rsidR="003C7387" w:rsidRPr="00C0745F" w:rsidRDefault="003C7387" w:rsidP="001409DC">
      <w:pPr>
        <w:spacing w:line="288" w:lineRule="auto"/>
        <w:jc w:val="center"/>
        <w:rPr>
          <w:rFonts w:ascii="Georgia" w:hAnsi="Georgia" w:cs="Arial"/>
          <w:smallCaps/>
        </w:rPr>
      </w:pPr>
    </w:p>
    <w:p w14:paraId="4B91196B" w14:textId="77777777" w:rsidR="00356104" w:rsidRPr="00385CDB" w:rsidRDefault="00356104" w:rsidP="001409DC">
      <w:pPr>
        <w:pStyle w:val="Sinespaciado"/>
        <w:numPr>
          <w:ilvl w:val="0"/>
          <w:numId w:val="4"/>
        </w:numPr>
        <w:spacing w:line="288" w:lineRule="auto"/>
        <w:jc w:val="both"/>
        <w:rPr>
          <w:rFonts w:ascii="Georgia" w:hAnsi="Georgia" w:cs="Arial"/>
          <w:b/>
          <w:sz w:val="24"/>
          <w:szCs w:val="24"/>
          <w:lang w:val="es-CO"/>
        </w:rPr>
      </w:pPr>
      <w:r w:rsidRPr="00385CDB">
        <w:rPr>
          <w:rFonts w:ascii="Georgia" w:hAnsi="Georgia" w:cs="Arial"/>
          <w:b/>
          <w:sz w:val="24"/>
          <w:szCs w:val="24"/>
          <w:lang w:val="es-CO"/>
        </w:rPr>
        <w:t>EL ASUNTO POR DECIDIR</w:t>
      </w:r>
    </w:p>
    <w:p w14:paraId="18890413" w14:textId="7980C7A5" w:rsidR="00356104" w:rsidRPr="00C0745F" w:rsidRDefault="00356104" w:rsidP="001409DC">
      <w:pPr>
        <w:pStyle w:val="Sinespaciado"/>
        <w:spacing w:line="288" w:lineRule="auto"/>
        <w:jc w:val="both"/>
        <w:rPr>
          <w:rFonts w:ascii="Georgia" w:hAnsi="Georgia" w:cs="Arial"/>
          <w:sz w:val="24"/>
          <w:szCs w:val="24"/>
          <w:lang w:val="es-CO"/>
        </w:rPr>
      </w:pPr>
    </w:p>
    <w:p w14:paraId="5B6E1D73" w14:textId="6062F65F" w:rsidR="00240E1C" w:rsidRPr="00C0745F" w:rsidRDefault="00F46FDE" w:rsidP="001409DC">
      <w:pPr>
        <w:pStyle w:val="Sinespaciado"/>
        <w:shd w:val="clear" w:color="auto" w:fill="FFFFFF" w:themeFill="background1"/>
        <w:spacing w:line="288" w:lineRule="auto"/>
        <w:jc w:val="both"/>
        <w:rPr>
          <w:rFonts w:ascii="Georgia" w:hAnsi="Georgia" w:cs="Arial"/>
          <w:sz w:val="24"/>
          <w:szCs w:val="24"/>
          <w:lang w:val="es-CO"/>
        </w:rPr>
      </w:pPr>
      <w:r w:rsidRPr="00C0745F">
        <w:rPr>
          <w:rFonts w:ascii="Georgia" w:hAnsi="Georgia" w:cs="Arial"/>
          <w:sz w:val="24"/>
          <w:szCs w:val="24"/>
          <w:lang w:val="es-CO"/>
        </w:rPr>
        <w:lastRenderedPageBreak/>
        <w:t xml:space="preserve">La </w:t>
      </w:r>
      <w:r w:rsidR="00FC4A9C" w:rsidRPr="00C0745F">
        <w:rPr>
          <w:rFonts w:ascii="Georgia" w:hAnsi="Georgia" w:cs="Arial"/>
          <w:sz w:val="24"/>
          <w:szCs w:val="24"/>
          <w:lang w:val="es-CO"/>
        </w:rPr>
        <w:t>impugnación propuesta por el vocero judicial de la demanda</w:t>
      </w:r>
      <w:r w:rsidR="009F3CD3" w:rsidRPr="00C0745F">
        <w:rPr>
          <w:rFonts w:ascii="Georgia" w:hAnsi="Georgia" w:cs="Arial"/>
          <w:sz w:val="24"/>
          <w:szCs w:val="24"/>
          <w:lang w:val="es-CO"/>
        </w:rPr>
        <w:t>da</w:t>
      </w:r>
      <w:r w:rsidR="00C021C9" w:rsidRPr="00C0745F">
        <w:rPr>
          <w:rFonts w:ascii="Georgia" w:hAnsi="Georgia" w:cs="Arial"/>
          <w:sz w:val="24"/>
          <w:szCs w:val="24"/>
          <w:lang w:val="es-CO"/>
        </w:rPr>
        <w:t>,</w:t>
      </w:r>
      <w:r w:rsidR="00240E1C" w:rsidRPr="00C0745F">
        <w:rPr>
          <w:rFonts w:ascii="Georgia" w:hAnsi="Georgia" w:cs="Arial"/>
          <w:sz w:val="24"/>
          <w:szCs w:val="24"/>
          <w:lang w:val="es-CO"/>
        </w:rPr>
        <w:t xml:space="preserve"> contra </w:t>
      </w:r>
      <w:r w:rsidRPr="00C0745F">
        <w:rPr>
          <w:rFonts w:ascii="Georgia" w:hAnsi="Georgia" w:cs="Arial"/>
          <w:sz w:val="24"/>
          <w:szCs w:val="24"/>
          <w:lang w:val="es-CO"/>
        </w:rPr>
        <w:t xml:space="preserve">la providencia </w:t>
      </w:r>
      <w:r w:rsidR="00FC4A9C" w:rsidRPr="00C0745F">
        <w:rPr>
          <w:rFonts w:ascii="Georgia" w:hAnsi="Georgia" w:cs="Arial"/>
          <w:sz w:val="24"/>
          <w:szCs w:val="24"/>
          <w:lang w:val="es-CO"/>
        </w:rPr>
        <w:t xml:space="preserve">fechada </w:t>
      </w:r>
      <w:r w:rsidR="005C4E44" w:rsidRPr="00C0745F">
        <w:rPr>
          <w:rFonts w:ascii="Georgia" w:hAnsi="Georgia" w:cs="Arial"/>
          <w:sz w:val="24"/>
          <w:szCs w:val="24"/>
          <w:lang w:val="es-CO"/>
        </w:rPr>
        <w:t xml:space="preserve">el </w:t>
      </w:r>
      <w:r w:rsidR="00FC4A9C" w:rsidRPr="00C0745F">
        <w:rPr>
          <w:rFonts w:ascii="Georgia" w:hAnsi="Georgia" w:cs="Arial"/>
          <w:sz w:val="24"/>
          <w:szCs w:val="24"/>
          <w:lang w:val="es-CO"/>
        </w:rPr>
        <w:t>0</w:t>
      </w:r>
      <w:r w:rsidR="00023E0B" w:rsidRPr="00C0745F">
        <w:rPr>
          <w:rFonts w:ascii="Georgia" w:hAnsi="Georgia" w:cs="Arial"/>
          <w:sz w:val="24"/>
          <w:szCs w:val="24"/>
          <w:lang w:val="es-CO"/>
        </w:rPr>
        <w:t>1</w:t>
      </w:r>
      <w:r w:rsidR="005C4E44" w:rsidRPr="00C0745F">
        <w:rPr>
          <w:rFonts w:ascii="Georgia" w:hAnsi="Georgia" w:cs="Arial"/>
          <w:sz w:val="24"/>
          <w:szCs w:val="24"/>
          <w:lang w:val="es-CO"/>
        </w:rPr>
        <w:t>-</w:t>
      </w:r>
      <w:r w:rsidR="00023E0B" w:rsidRPr="00C0745F">
        <w:rPr>
          <w:rFonts w:ascii="Georgia" w:hAnsi="Georgia" w:cs="Arial"/>
          <w:sz w:val="24"/>
          <w:szCs w:val="24"/>
          <w:lang w:val="es-CO"/>
        </w:rPr>
        <w:t>0</w:t>
      </w:r>
      <w:r w:rsidR="00FC4A9C" w:rsidRPr="00C0745F">
        <w:rPr>
          <w:rFonts w:ascii="Georgia" w:hAnsi="Georgia" w:cs="Arial"/>
          <w:sz w:val="24"/>
          <w:szCs w:val="24"/>
          <w:lang w:val="es-CO"/>
        </w:rPr>
        <w:t>2</w:t>
      </w:r>
      <w:r w:rsidR="005C4E44" w:rsidRPr="00C0745F">
        <w:rPr>
          <w:rFonts w:ascii="Georgia" w:hAnsi="Georgia" w:cs="Arial"/>
          <w:sz w:val="24"/>
          <w:szCs w:val="24"/>
          <w:lang w:val="es-CO"/>
        </w:rPr>
        <w:t>-202</w:t>
      </w:r>
      <w:r w:rsidR="00023E0B" w:rsidRPr="00C0745F">
        <w:rPr>
          <w:rFonts w:ascii="Georgia" w:hAnsi="Georgia" w:cs="Arial"/>
          <w:sz w:val="24"/>
          <w:szCs w:val="24"/>
          <w:lang w:val="es-CO"/>
        </w:rPr>
        <w:t>1</w:t>
      </w:r>
      <w:r w:rsidR="005C4E44" w:rsidRPr="00C0745F">
        <w:rPr>
          <w:rFonts w:ascii="Georgia" w:hAnsi="Georgia" w:cs="Arial"/>
          <w:sz w:val="24"/>
          <w:szCs w:val="24"/>
          <w:lang w:val="es-CO"/>
        </w:rPr>
        <w:t xml:space="preserve"> </w:t>
      </w:r>
      <w:r w:rsidR="009D5507" w:rsidRPr="00C0745F">
        <w:rPr>
          <w:rFonts w:ascii="Georgia" w:hAnsi="Georgia" w:cs="Arial"/>
          <w:sz w:val="24"/>
          <w:szCs w:val="24"/>
          <w:lang w:val="es-CO"/>
        </w:rPr>
        <w:t>(</w:t>
      </w:r>
      <w:r w:rsidR="00784D4C" w:rsidRPr="00C0745F">
        <w:rPr>
          <w:rFonts w:ascii="Georgia" w:hAnsi="Georgia" w:cs="Arial"/>
          <w:i/>
          <w:sz w:val="24"/>
          <w:szCs w:val="24"/>
          <w:lang w:val="es-CO"/>
        </w:rPr>
        <w:t>Expediente re</w:t>
      </w:r>
      <w:r w:rsidR="29E1E3D4" w:rsidRPr="00C0745F">
        <w:rPr>
          <w:rFonts w:ascii="Georgia" w:hAnsi="Georgia" w:cs="Arial"/>
          <w:i/>
          <w:sz w:val="24"/>
          <w:szCs w:val="24"/>
          <w:lang w:val="es-CO"/>
        </w:rPr>
        <w:t>cibido de reparto el</w:t>
      </w:r>
      <w:r w:rsidR="00023E0B" w:rsidRPr="00C0745F">
        <w:rPr>
          <w:rFonts w:ascii="Georgia" w:hAnsi="Georgia" w:cs="Arial"/>
          <w:i/>
          <w:sz w:val="24"/>
          <w:szCs w:val="24"/>
          <w:lang w:val="es-CO"/>
        </w:rPr>
        <w:t xml:space="preserve"> 05</w:t>
      </w:r>
      <w:r w:rsidR="47C48B7C" w:rsidRPr="00C0745F">
        <w:rPr>
          <w:rFonts w:ascii="Georgia" w:hAnsi="Georgia" w:cs="Arial"/>
          <w:i/>
          <w:sz w:val="24"/>
          <w:szCs w:val="24"/>
          <w:lang w:val="es-CO"/>
        </w:rPr>
        <w:t>-</w:t>
      </w:r>
      <w:r w:rsidR="000C3433" w:rsidRPr="00C0745F">
        <w:rPr>
          <w:rFonts w:ascii="Georgia" w:hAnsi="Georgia" w:cs="Arial"/>
          <w:i/>
          <w:sz w:val="24"/>
          <w:szCs w:val="24"/>
          <w:lang w:val="es-CO"/>
        </w:rPr>
        <w:t>0</w:t>
      </w:r>
      <w:r w:rsidR="00023E0B" w:rsidRPr="00C0745F">
        <w:rPr>
          <w:rFonts w:ascii="Georgia" w:hAnsi="Georgia" w:cs="Arial"/>
          <w:i/>
          <w:sz w:val="24"/>
          <w:szCs w:val="24"/>
          <w:lang w:val="es-CO"/>
        </w:rPr>
        <w:t>3</w:t>
      </w:r>
      <w:r w:rsidR="47C48B7C" w:rsidRPr="00C0745F">
        <w:rPr>
          <w:rFonts w:ascii="Georgia" w:hAnsi="Georgia" w:cs="Arial"/>
          <w:i/>
          <w:sz w:val="24"/>
          <w:szCs w:val="24"/>
          <w:lang w:val="es-CO"/>
        </w:rPr>
        <w:t>-202</w:t>
      </w:r>
      <w:r w:rsidR="000C3433" w:rsidRPr="00C0745F">
        <w:rPr>
          <w:rFonts w:ascii="Georgia" w:hAnsi="Georgia" w:cs="Arial"/>
          <w:i/>
          <w:sz w:val="24"/>
          <w:szCs w:val="24"/>
          <w:lang w:val="es-CO"/>
        </w:rPr>
        <w:t>1</w:t>
      </w:r>
      <w:r w:rsidR="47C48B7C" w:rsidRPr="00C0745F">
        <w:rPr>
          <w:rFonts w:ascii="Georgia" w:hAnsi="Georgia" w:cs="Arial"/>
          <w:sz w:val="24"/>
          <w:szCs w:val="24"/>
          <w:lang w:val="es-CO"/>
        </w:rPr>
        <w:t>)</w:t>
      </w:r>
      <w:r w:rsidR="00240E1C" w:rsidRPr="00C0745F">
        <w:rPr>
          <w:rFonts w:ascii="Georgia" w:hAnsi="Georgia" w:cs="Arial"/>
          <w:sz w:val="24"/>
          <w:szCs w:val="24"/>
          <w:lang w:val="es-CO"/>
        </w:rPr>
        <w:t xml:space="preserve">, </w:t>
      </w:r>
      <w:r w:rsidR="00E706A7" w:rsidRPr="00C0745F">
        <w:rPr>
          <w:rFonts w:ascii="Georgia" w:hAnsi="Georgia" w:cs="Arial"/>
          <w:sz w:val="24"/>
          <w:szCs w:val="24"/>
          <w:lang w:val="es-CO"/>
        </w:rPr>
        <w:t xml:space="preserve">según la argumentación </w:t>
      </w:r>
      <w:r w:rsidR="00790B96" w:rsidRPr="00C0745F">
        <w:rPr>
          <w:rFonts w:ascii="Georgia" w:hAnsi="Georgia" w:cs="Arial"/>
          <w:sz w:val="24"/>
          <w:szCs w:val="24"/>
          <w:lang w:val="es-CO"/>
        </w:rPr>
        <w:t>siguiente.</w:t>
      </w:r>
    </w:p>
    <w:p w14:paraId="2A6CA8BC" w14:textId="7B97B8F1" w:rsidR="00E910D3" w:rsidRPr="00C0745F" w:rsidRDefault="00E910D3" w:rsidP="001409DC">
      <w:pPr>
        <w:pStyle w:val="Sinespaciado"/>
        <w:spacing w:line="288" w:lineRule="auto"/>
        <w:jc w:val="both"/>
        <w:rPr>
          <w:rFonts w:ascii="Georgia" w:hAnsi="Georgia" w:cs="Arial"/>
          <w:sz w:val="24"/>
          <w:szCs w:val="24"/>
          <w:lang w:val="es-CO"/>
        </w:rPr>
      </w:pPr>
    </w:p>
    <w:p w14:paraId="2591F39D" w14:textId="77777777" w:rsidR="00356104" w:rsidRPr="00385CDB" w:rsidRDefault="00356104" w:rsidP="001409DC">
      <w:pPr>
        <w:pStyle w:val="Sinespaciado"/>
        <w:numPr>
          <w:ilvl w:val="0"/>
          <w:numId w:val="4"/>
        </w:numPr>
        <w:spacing w:line="288" w:lineRule="auto"/>
        <w:jc w:val="both"/>
        <w:rPr>
          <w:rFonts w:ascii="Georgia" w:hAnsi="Georgia" w:cs="Arial"/>
          <w:b/>
          <w:sz w:val="24"/>
          <w:szCs w:val="24"/>
          <w:lang w:val="es-CO"/>
        </w:rPr>
      </w:pPr>
      <w:r w:rsidRPr="00385CDB">
        <w:rPr>
          <w:rFonts w:ascii="Georgia" w:hAnsi="Georgia" w:cs="Arial"/>
          <w:b/>
          <w:sz w:val="24"/>
          <w:szCs w:val="24"/>
          <w:lang w:val="es-CO"/>
        </w:rPr>
        <w:t>LA PROVIDENCIA RECURRIDA</w:t>
      </w:r>
    </w:p>
    <w:p w14:paraId="6B3B942A" w14:textId="6A53BD38" w:rsidR="00356104" w:rsidRPr="00C0745F" w:rsidRDefault="00356104" w:rsidP="001409DC">
      <w:pPr>
        <w:pStyle w:val="Sinespaciado"/>
        <w:spacing w:line="288" w:lineRule="auto"/>
        <w:jc w:val="both"/>
        <w:rPr>
          <w:rFonts w:ascii="Georgia" w:hAnsi="Georgia" w:cs="Arial"/>
          <w:sz w:val="24"/>
          <w:szCs w:val="24"/>
          <w:lang w:val="es-CO"/>
        </w:rPr>
      </w:pPr>
    </w:p>
    <w:p w14:paraId="353027B2" w14:textId="68546AAB" w:rsidR="00B319FE" w:rsidRPr="00C0745F" w:rsidRDefault="00EC4798" w:rsidP="001409DC">
      <w:pPr>
        <w:spacing w:line="288" w:lineRule="auto"/>
        <w:jc w:val="both"/>
        <w:rPr>
          <w:rFonts w:ascii="Georgia" w:hAnsi="Georgia" w:cs="Arial"/>
          <w:lang w:val="es-CO"/>
        </w:rPr>
      </w:pPr>
      <w:bookmarkStart w:id="2" w:name="_Hlk63173463"/>
      <w:r w:rsidRPr="00C0745F">
        <w:rPr>
          <w:rFonts w:ascii="Georgia" w:hAnsi="Georgia" w:cs="Arial"/>
          <w:lang w:val="es-CO"/>
        </w:rPr>
        <w:t xml:space="preserve">Denegó la nulidad procesal con estribo en que </w:t>
      </w:r>
      <w:r w:rsidR="002E59CB" w:rsidRPr="00C0745F">
        <w:rPr>
          <w:rFonts w:ascii="Georgia" w:hAnsi="Georgia" w:cs="Arial"/>
          <w:lang w:val="es-CO"/>
        </w:rPr>
        <w:t>la demandante remitió por correo electrónico copia de la demanda</w:t>
      </w:r>
      <w:r w:rsidR="00795561" w:rsidRPr="00C0745F">
        <w:rPr>
          <w:rFonts w:ascii="Georgia" w:hAnsi="Georgia" w:cs="Arial"/>
          <w:lang w:val="es-CO"/>
        </w:rPr>
        <w:t xml:space="preserve"> y sus </w:t>
      </w:r>
      <w:r w:rsidR="002E59CB" w:rsidRPr="00C0745F">
        <w:rPr>
          <w:rFonts w:ascii="Georgia" w:hAnsi="Georgia" w:cs="Arial"/>
          <w:lang w:val="es-CO"/>
        </w:rPr>
        <w:t xml:space="preserve">anexos, suficientes para enterar a la demandada sobre el proceso; explica que </w:t>
      </w:r>
      <w:r w:rsidR="00795561" w:rsidRPr="00C0745F">
        <w:rPr>
          <w:rFonts w:ascii="Georgia" w:hAnsi="Georgia" w:cs="Arial"/>
          <w:lang w:val="es-CO"/>
        </w:rPr>
        <w:t>se omitió expresar bajo juramento que no se enteró de la providencia, a voces del inciso final del artículo 8º del Decreto No.</w:t>
      </w:r>
      <w:r w:rsidR="00703F4F">
        <w:rPr>
          <w:rFonts w:ascii="Georgia" w:hAnsi="Georgia" w:cs="Arial"/>
          <w:lang w:val="es-CO"/>
        </w:rPr>
        <w:t xml:space="preserve"> </w:t>
      </w:r>
      <w:r w:rsidR="00795561" w:rsidRPr="00C0745F">
        <w:rPr>
          <w:rFonts w:ascii="Georgia" w:hAnsi="Georgia" w:cs="Arial"/>
          <w:lang w:val="es-CO"/>
        </w:rPr>
        <w:t>806 de 2020, mas de la manera en que actuó quedó garantizad</w:t>
      </w:r>
      <w:r w:rsidR="00B0013B" w:rsidRPr="00C0745F">
        <w:rPr>
          <w:rFonts w:ascii="Georgia" w:hAnsi="Georgia" w:cs="Arial"/>
          <w:lang w:val="es-CO"/>
        </w:rPr>
        <w:t>a</w:t>
      </w:r>
      <w:r w:rsidR="00795561" w:rsidRPr="00C0745F">
        <w:rPr>
          <w:rFonts w:ascii="Georgia" w:hAnsi="Georgia" w:cs="Arial"/>
          <w:lang w:val="es-CO"/>
        </w:rPr>
        <w:t xml:space="preserve"> </w:t>
      </w:r>
      <w:r w:rsidR="00B0013B" w:rsidRPr="00C0745F">
        <w:rPr>
          <w:rFonts w:ascii="Georgia" w:hAnsi="Georgia" w:cs="Arial"/>
          <w:lang w:val="es-CO"/>
        </w:rPr>
        <w:t xml:space="preserve">la </w:t>
      </w:r>
      <w:r w:rsidR="00795561" w:rsidRPr="00C0745F">
        <w:rPr>
          <w:rFonts w:ascii="Georgia" w:hAnsi="Georgia" w:cs="Arial"/>
          <w:lang w:val="es-CO"/>
        </w:rPr>
        <w:t xml:space="preserve">defensa. Adiciona que </w:t>
      </w:r>
      <w:r w:rsidR="002E59CB" w:rsidRPr="00C0745F">
        <w:rPr>
          <w:rFonts w:ascii="Georgia" w:hAnsi="Georgia" w:cs="Arial"/>
          <w:lang w:val="es-CO"/>
        </w:rPr>
        <w:t>la providencia a notificar suministra los datos necesarios, según el Decreto 806 y el artículo 291, CGP.</w:t>
      </w:r>
    </w:p>
    <w:p w14:paraId="2EBEDC1E" w14:textId="77777777" w:rsidR="00FA740A" w:rsidRDefault="00FA740A" w:rsidP="001409DC">
      <w:pPr>
        <w:spacing w:line="288" w:lineRule="auto"/>
        <w:jc w:val="both"/>
        <w:rPr>
          <w:rFonts w:ascii="Georgia" w:hAnsi="Georgia" w:cs="Arial"/>
          <w:lang w:val="es-CO"/>
        </w:rPr>
      </w:pPr>
    </w:p>
    <w:p w14:paraId="750E09A6" w14:textId="3948890F" w:rsidR="00B41D41" w:rsidRPr="00C0745F" w:rsidRDefault="00EF7630" w:rsidP="001409DC">
      <w:pPr>
        <w:spacing w:line="288" w:lineRule="auto"/>
        <w:jc w:val="both"/>
        <w:rPr>
          <w:rFonts w:ascii="Georgia" w:hAnsi="Georgia" w:cs="Arial"/>
          <w:lang w:val="es-CO"/>
        </w:rPr>
      </w:pPr>
      <w:r w:rsidRPr="00C0745F">
        <w:rPr>
          <w:rFonts w:ascii="Georgia" w:hAnsi="Georgia" w:cs="Arial"/>
          <w:lang w:val="es-CO"/>
        </w:rPr>
        <w:t>Resaltó que como había cautelas con la demanda, la parte actora se abstuvo de remitir copia de la demanda y sus anexos, para hacerlo luego de perfeccionadas, cumplió la prescripción del artículo 6</w:t>
      </w:r>
      <w:r w:rsidR="0074132D" w:rsidRPr="00C0745F">
        <w:rPr>
          <w:rFonts w:ascii="Georgia" w:hAnsi="Georgia" w:cs="Arial"/>
          <w:lang w:val="es-CO"/>
        </w:rPr>
        <w:t>º</w:t>
      </w:r>
      <w:r w:rsidRPr="00C0745F">
        <w:rPr>
          <w:rFonts w:ascii="Georgia" w:hAnsi="Georgia" w:cs="Arial"/>
          <w:lang w:val="es-CO"/>
        </w:rPr>
        <w:t xml:space="preserve"> del citado Decreto.</w:t>
      </w:r>
      <w:r w:rsidR="00B319FE" w:rsidRPr="00C0745F">
        <w:rPr>
          <w:rFonts w:ascii="Georgia" w:hAnsi="Georgia" w:cs="Arial"/>
          <w:lang w:val="es-CO"/>
        </w:rPr>
        <w:t xml:space="preserve"> </w:t>
      </w:r>
      <w:r w:rsidRPr="00C0745F">
        <w:rPr>
          <w:rFonts w:ascii="Georgia" w:hAnsi="Georgia" w:cs="Arial"/>
          <w:lang w:val="es-CO"/>
        </w:rPr>
        <w:t>Al final, agrega que no hay motivos de invalidación porque el acto procesal cumplió su finalidad</w:t>
      </w:r>
      <w:r w:rsidR="00680784" w:rsidRPr="00C0745F">
        <w:rPr>
          <w:rFonts w:ascii="Georgia" w:hAnsi="Georgia" w:cs="Arial"/>
          <w:lang w:val="es-CO"/>
        </w:rPr>
        <w:t xml:space="preserve"> y se respetó el derecho de defensa, según el pantallazo enviado </w:t>
      </w:r>
      <w:r w:rsidR="00315B23" w:rsidRPr="00C0745F">
        <w:rPr>
          <w:rFonts w:ascii="Georgia" w:hAnsi="Georgia" w:cs="Arial"/>
          <w:lang w:val="es-CO"/>
        </w:rPr>
        <w:t>al descorrer el traslado</w:t>
      </w:r>
      <w:r w:rsidR="00D862F3" w:rsidRPr="00C0745F">
        <w:rPr>
          <w:rFonts w:ascii="Georgia" w:hAnsi="Georgia" w:cs="Arial"/>
          <w:lang w:val="es-CO"/>
        </w:rPr>
        <w:t xml:space="preserve"> (Carpeta 1ª instancia, documento No</w:t>
      </w:r>
      <w:r w:rsidR="00315B23" w:rsidRPr="00C0745F">
        <w:rPr>
          <w:rFonts w:ascii="Georgia" w:hAnsi="Georgia" w:cs="Arial"/>
          <w:lang w:val="es-CO"/>
        </w:rPr>
        <w:t>.</w:t>
      </w:r>
      <w:r w:rsidR="00FA740A">
        <w:rPr>
          <w:rFonts w:ascii="Georgia" w:hAnsi="Georgia" w:cs="Arial"/>
          <w:lang w:val="es-CO"/>
        </w:rPr>
        <w:t xml:space="preserve"> </w:t>
      </w:r>
      <w:r w:rsidR="00315B23" w:rsidRPr="00C0745F">
        <w:rPr>
          <w:rFonts w:ascii="Georgia" w:hAnsi="Georgia" w:cs="Arial"/>
          <w:lang w:val="es-CO"/>
        </w:rPr>
        <w:t>9</w:t>
      </w:r>
      <w:r w:rsidR="00D862F3" w:rsidRPr="00C0745F">
        <w:rPr>
          <w:rFonts w:ascii="Georgia" w:hAnsi="Georgia" w:cs="Arial"/>
          <w:lang w:val="es-CO"/>
        </w:rPr>
        <w:t>)</w:t>
      </w:r>
      <w:r w:rsidR="00841A6E" w:rsidRPr="00C0745F">
        <w:rPr>
          <w:rFonts w:ascii="Georgia" w:hAnsi="Georgia" w:cs="Arial"/>
          <w:lang w:val="es-CO"/>
        </w:rPr>
        <w:t>.</w:t>
      </w:r>
    </w:p>
    <w:p w14:paraId="43AC6313" w14:textId="77777777" w:rsidR="002E59CB" w:rsidRPr="00C0745F" w:rsidRDefault="002E59CB" w:rsidP="001409DC">
      <w:pPr>
        <w:spacing w:line="288" w:lineRule="auto"/>
        <w:jc w:val="both"/>
        <w:rPr>
          <w:rFonts w:ascii="Georgia" w:hAnsi="Georgia" w:cs="Arial"/>
          <w:lang w:val="es-CO"/>
        </w:rPr>
      </w:pPr>
    </w:p>
    <w:p w14:paraId="03BAFD86" w14:textId="6F5AE4A0" w:rsidR="00356104" w:rsidRPr="00385CDB" w:rsidRDefault="00E322A9" w:rsidP="001409DC">
      <w:pPr>
        <w:pStyle w:val="Sinespaciado"/>
        <w:numPr>
          <w:ilvl w:val="0"/>
          <w:numId w:val="4"/>
        </w:numPr>
        <w:spacing w:line="288" w:lineRule="auto"/>
        <w:jc w:val="both"/>
        <w:rPr>
          <w:rFonts w:ascii="Georgia" w:hAnsi="Georgia" w:cs="Arial"/>
          <w:b/>
          <w:sz w:val="24"/>
          <w:szCs w:val="24"/>
          <w:lang w:val="es-CO"/>
        </w:rPr>
      </w:pPr>
      <w:r w:rsidRPr="00385CDB">
        <w:rPr>
          <w:rFonts w:ascii="Georgia" w:hAnsi="Georgia" w:cs="Arial"/>
          <w:b/>
          <w:sz w:val="24"/>
          <w:szCs w:val="24"/>
          <w:lang w:val="es-CO"/>
        </w:rPr>
        <w:t xml:space="preserve"> </w:t>
      </w:r>
      <w:r w:rsidR="00356104" w:rsidRPr="00385CDB">
        <w:rPr>
          <w:rFonts w:ascii="Georgia" w:hAnsi="Georgia" w:cs="Arial"/>
          <w:b/>
          <w:sz w:val="24"/>
          <w:szCs w:val="24"/>
          <w:lang w:val="es-CO"/>
        </w:rPr>
        <w:t xml:space="preserve">LA SÍNTESIS DE LA </w:t>
      </w:r>
      <w:r w:rsidR="00953DFF" w:rsidRPr="00385CDB">
        <w:rPr>
          <w:rFonts w:ascii="Georgia" w:hAnsi="Georgia" w:cs="Arial"/>
          <w:b/>
          <w:sz w:val="24"/>
          <w:szCs w:val="24"/>
          <w:lang w:val="es-CO"/>
        </w:rPr>
        <w:t>APELACI</w:t>
      </w:r>
      <w:r w:rsidR="0035280F" w:rsidRPr="00385CDB">
        <w:rPr>
          <w:rFonts w:ascii="Georgia" w:hAnsi="Georgia" w:cs="Arial"/>
          <w:b/>
          <w:sz w:val="24"/>
          <w:szCs w:val="24"/>
          <w:lang w:val="es-CO"/>
        </w:rPr>
        <w:t>ÓN</w:t>
      </w:r>
    </w:p>
    <w:p w14:paraId="7DC9FFBA" w14:textId="77777777" w:rsidR="00841A6E" w:rsidRPr="00C0745F" w:rsidRDefault="00841A6E" w:rsidP="001409DC">
      <w:pPr>
        <w:pStyle w:val="Sinespaciado"/>
        <w:spacing w:line="288" w:lineRule="auto"/>
        <w:jc w:val="both"/>
        <w:rPr>
          <w:rFonts w:ascii="Georgia" w:hAnsi="Georgia" w:cs="Arial"/>
          <w:sz w:val="24"/>
          <w:szCs w:val="24"/>
          <w:lang w:val="es-CO"/>
        </w:rPr>
      </w:pPr>
      <w:bookmarkStart w:id="3" w:name="_Hlk51922163"/>
    </w:p>
    <w:p w14:paraId="2B249DB3" w14:textId="44D080F7" w:rsidR="000B237E" w:rsidRPr="00C0745F" w:rsidRDefault="000B237E" w:rsidP="001409DC">
      <w:pPr>
        <w:pStyle w:val="Sinespaciado"/>
        <w:spacing w:line="288" w:lineRule="auto"/>
        <w:jc w:val="both"/>
        <w:rPr>
          <w:rFonts w:ascii="Georgia" w:hAnsi="Georgia" w:cs="Arial"/>
          <w:sz w:val="24"/>
          <w:szCs w:val="24"/>
          <w:lang w:val="es-CO"/>
        </w:rPr>
      </w:pPr>
      <w:r w:rsidRPr="00C0745F">
        <w:rPr>
          <w:rFonts w:ascii="Georgia" w:hAnsi="Georgia" w:cs="Arial"/>
          <w:sz w:val="24"/>
          <w:szCs w:val="24"/>
          <w:lang w:val="es-CO"/>
        </w:rPr>
        <w:t xml:space="preserve">Solicita la revocatoria del auto, para </w:t>
      </w:r>
      <w:r w:rsidR="000432B4" w:rsidRPr="00C0745F">
        <w:rPr>
          <w:rFonts w:ascii="Georgia" w:hAnsi="Georgia" w:cs="Arial"/>
          <w:sz w:val="24"/>
          <w:szCs w:val="24"/>
          <w:lang w:val="es-CO"/>
        </w:rPr>
        <w:t>declarar la nulidad</w:t>
      </w:r>
      <w:r w:rsidRPr="00C0745F">
        <w:rPr>
          <w:rFonts w:ascii="Georgia" w:hAnsi="Georgia" w:cs="Arial"/>
          <w:sz w:val="24"/>
          <w:szCs w:val="24"/>
          <w:lang w:val="es-CO"/>
        </w:rPr>
        <w:t xml:space="preserve">. </w:t>
      </w:r>
      <w:r w:rsidR="000432B4" w:rsidRPr="00C0745F">
        <w:rPr>
          <w:rFonts w:ascii="Georgia" w:hAnsi="Georgia" w:cs="Arial"/>
          <w:sz w:val="24"/>
          <w:szCs w:val="24"/>
          <w:lang w:val="es-CO"/>
        </w:rPr>
        <w:t xml:space="preserve">Arguye </w:t>
      </w:r>
      <w:r w:rsidR="00311720" w:rsidRPr="00C0745F">
        <w:rPr>
          <w:rFonts w:ascii="Georgia" w:hAnsi="Georgia" w:cs="Arial"/>
          <w:sz w:val="24"/>
          <w:szCs w:val="24"/>
          <w:lang w:val="es-CO"/>
        </w:rPr>
        <w:t>se notificó de manera irregular, porque se desatendió el traslado del artículo 91, CG</w:t>
      </w:r>
      <w:r w:rsidR="009F3CD3" w:rsidRPr="00C0745F">
        <w:rPr>
          <w:rFonts w:ascii="Georgia" w:hAnsi="Georgia" w:cs="Arial"/>
          <w:sz w:val="24"/>
          <w:szCs w:val="24"/>
          <w:lang w:val="es-CO"/>
        </w:rPr>
        <w:t>P</w:t>
      </w:r>
      <w:r w:rsidR="00311720" w:rsidRPr="00C0745F">
        <w:rPr>
          <w:rFonts w:ascii="Georgia" w:hAnsi="Georgia" w:cs="Arial"/>
          <w:sz w:val="24"/>
          <w:szCs w:val="24"/>
          <w:lang w:val="es-CO"/>
        </w:rPr>
        <w:t xml:space="preserve">; sostiene </w:t>
      </w:r>
      <w:r w:rsidR="000432B4" w:rsidRPr="00C0745F">
        <w:rPr>
          <w:rFonts w:ascii="Georgia" w:hAnsi="Georgia" w:cs="Arial"/>
          <w:sz w:val="24"/>
          <w:szCs w:val="24"/>
          <w:lang w:val="es-CO"/>
        </w:rPr>
        <w:t>que se le imposibilitó proponer alguna excepción de los documentos anexos, así como tacharlos (Art.269, CGP)</w:t>
      </w:r>
      <w:r w:rsidR="00311720" w:rsidRPr="00C0745F">
        <w:rPr>
          <w:rFonts w:ascii="Georgia" w:hAnsi="Georgia" w:cs="Arial"/>
          <w:sz w:val="24"/>
          <w:szCs w:val="24"/>
          <w:lang w:val="es-CO"/>
        </w:rPr>
        <w:t>;</w:t>
      </w:r>
      <w:r w:rsidR="000432B4" w:rsidRPr="00C0745F">
        <w:rPr>
          <w:rFonts w:ascii="Georgia" w:hAnsi="Georgia" w:cs="Arial"/>
          <w:sz w:val="24"/>
          <w:szCs w:val="24"/>
          <w:lang w:val="es-CO"/>
        </w:rPr>
        <w:t xml:space="preserve"> </w:t>
      </w:r>
      <w:r w:rsidR="00311720" w:rsidRPr="00C0745F">
        <w:rPr>
          <w:rFonts w:ascii="Georgia" w:hAnsi="Georgia" w:cs="Arial"/>
          <w:sz w:val="24"/>
          <w:szCs w:val="24"/>
          <w:lang w:val="es-CO"/>
        </w:rPr>
        <w:t xml:space="preserve">por eso </w:t>
      </w:r>
      <w:r w:rsidR="000432B4" w:rsidRPr="00C0745F">
        <w:rPr>
          <w:rFonts w:ascii="Georgia" w:hAnsi="Georgia" w:cs="Arial"/>
          <w:sz w:val="24"/>
          <w:szCs w:val="24"/>
          <w:lang w:val="es-CO"/>
        </w:rPr>
        <w:t>se restringió su derecho de defensa. Comenta que el pantallazo aportado permite advertir que se adjuntaron solo tres archivos (Demanda, subsanación y admisión), sin incluir los anexos de la demanda</w:t>
      </w:r>
      <w:r w:rsidR="00EF029C" w:rsidRPr="00C0745F">
        <w:rPr>
          <w:rFonts w:ascii="Georgia" w:hAnsi="Georgia" w:cs="Arial"/>
          <w:sz w:val="24"/>
          <w:szCs w:val="24"/>
          <w:lang w:val="es-CO"/>
        </w:rPr>
        <w:t xml:space="preserve"> </w:t>
      </w:r>
      <w:r w:rsidRPr="00C0745F">
        <w:rPr>
          <w:rFonts w:ascii="Georgia" w:hAnsi="Georgia" w:cs="Arial"/>
          <w:sz w:val="24"/>
          <w:szCs w:val="24"/>
          <w:lang w:val="es-CO"/>
        </w:rPr>
        <w:t>(Carpeta 1ª instancia, documento No.</w:t>
      </w:r>
      <w:r w:rsidR="00EF029C" w:rsidRPr="00C0745F">
        <w:rPr>
          <w:rFonts w:ascii="Georgia" w:hAnsi="Georgia" w:cs="Arial"/>
          <w:sz w:val="24"/>
          <w:szCs w:val="24"/>
          <w:lang w:val="es-CO"/>
        </w:rPr>
        <w:t>10</w:t>
      </w:r>
      <w:r w:rsidRPr="00C0745F">
        <w:rPr>
          <w:rFonts w:ascii="Georgia" w:hAnsi="Georgia" w:cs="Arial"/>
          <w:sz w:val="24"/>
          <w:szCs w:val="24"/>
          <w:lang w:val="es-CO"/>
        </w:rPr>
        <w:t>).</w:t>
      </w:r>
    </w:p>
    <w:p w14:paraId="38AE7068" w14:textId="77777777" w:rsidR="00510119" w:rsidRPr="00C0745F" w:rsidRDefault="00510119" w:rsidP="001409DC">
      <w:pPr>
        <w:pStyle w:val="Sinespaciado"/>
        <w:spacing w:line="288" w:lineRule="auto"/>
        <w:jc w:val="both"/>
        <w:rPr>
          <w:rFonts w:ascii="Georgia" w:hAnsi="Georgia" w:cs="Arial"/>
          <w:sz w:val="24"/>
          <w:szCs w:val="24"/>
          <w:lang w:val="es-CO"/>
        </w:rPr>
      </w:pPr>
    </w:p>
    <w:bookmarkEnd w:id="2"/>
    <w:bookmarkEnd w:id="3"/>
    <w:p w14:paraId="68CCE8F0" w14:textId="77777777" w:rsidR="00A640EB" w:rsidRPr="00385CDB" w:rsidRDefault="00A640EB" w:rsidP="001409DC">
      <w:pPr>
        <w:pStyle w:val="Sinespaciado"/>
        <w:numPr>
          <w:ilvl w:val="0"/>
          <w:numId w:val="4"/>
        </w:numPr>
        <w:spacing w:line="288" w:lineRule="auto"/>
        <w:jc w:val="both"/>
        <w:rPr>
          <w:rFonts w:ascii="Georgia" w:hAnsi="Georgia" w:cs="Arial"/>
          <w:b/>
          <w:sz w:val="24"/>
          <w:szCs w:val="24"/>
          <w:lang w:val="es-CO"/>
        </w:rPr>
      </w:pPr>
      <w:r w:rsidRPr="00385CDB">
        <w:rPr>
          <w:rFonts w:ascii="Georgia" w:hAnsi="Georgia" w:cs="Arial"/>
          <w:b/>
          <w:sz w:val="24"/>
          <w:szCs w:val="24"/>
          <w:lang w:val="es-CO"/>
        </w:rPr>
        <w:t>LAS ESTIMACIONES JURÍDICAS PARA DECIDIR</w:t>
      </w:r>
    </w:p>
    <w:p w14:paraId="18113AE6" w14:textId="77777777" w:rsidR="00A640EB" w:rsidRPr="00C0745F" w:rsidRDefault="00A640EB" w:rsidP="001409DC">
      <w:pPr>
        <w:pStyle w:val="Sinespaciado"/>
        <w:spacing w:line="288" w:lineRule="auto"/>
        <w:jc w:val="both"/>
        <w:rPr>
          <w:rFonts w:ascii="Georgia" w:hAnsi="Georgia"/>
          <w:sz w:val="24"/>
          <w:szCs w:val="24"/>
          <w:lang w:val="es-CO"/>
        </w:rPr>
      </w:pPr>
    </w:p>
    <w:p w14:paraId="6E2E9E11" w14:textId="40B7EEC1" w:rsidR="00F51892" w:rsidRPr="00C0745F" w:rsidRDefault="00C77FBC" w:rsidP="001409DC">
      <w:pPr>
        <w:pStyle w:val="Textopredeterminado"/>
        <w:numPr>
          <w:ilvl w:val="1"/>
          <w:numId w:val="4"/>
        </w:numPr>
        <w:spacing w:line="288" w:lineRule="auto"/>
        <w:ind w:left="0" w:firstLine="0"/>
        <w:jc w:val="both"/>
        <w:rPr>
          <w:rFonts w:ascii="Georgia" w:hAnsi="Georgia" w:cs="Arial"/>
          <w:color w:val="auto"/>
          <w:szCs w:val="24"/>
          <w:lang w:val="es-MX"/>
        </w:rPr>
      </w:pPr>
      <w:r w:rsidRPr="00C0745F">
        <w:rPr>
          <w:rFonts w:ascii="Georgia" w:hAnsi="Georgia" w:cs="Arial"/>
          <w:smallCaps/>
          <w:color w:val="auto"/>
          <w:szCs w:val="24"/>
        </w:rPr>
        <w:t>La competencia funcional</w:t>
      </w:r>
      <w:r w:rsidR="00F51892" w:rsidRPr="00C0745F">
        <w:rPr>
          <w:rFonts w:ascii="Georgia" w:hAnsi="Georgia" w:cs="Arial"/>
          <w:b/>
          <w:bCs/>
          <w:iCs/>
          <w:smallCaps/>
          <w:color w:val="auto"/>
          <w:szCs w:val="24"/>
        </w:rPr>
        <w:t>.</w:t>
      </w:r>
      <w:r w:rsidR="00F51892" w:rsidRPr="00C0745F">
        <w:rPr>
          <w:rFonts w:ascii="Georgia" w:hAnsi="Georgia" w:cs="Arial"/>
          <w:b/>
          <w:bCs/>
          <w:i/>
          <w:iCs/>
          <w:smallCaps/>
          <w:color w:val="auto"/>
          <w:szCs w:val="24"/>
        </w:rPr>
        <w:t xml:space="preserve"> </w:t>
      </w:r>
      <w:r w:rsidR="00F51892" w:rsidRPr="00C0745F">
        <w:rPr>
          <w:rFonts w:ascii="Georgia" w:hAnsi="Georgia" w:cs="Arial"/>
          <w:color w:val="auto"/>
          <w:szCs w:val="24"/>
        </w:rPr>
        <w:t>La tiene esta Sala por el factor funcional, al ser la superiora jerárquica del Despacho emisor del auto recurrido (Arts.31-1º y 35, CGP)</w:t>
      </w:r>
      <w:r w:rsidR="00F51892" w:rsidRPr="00C0745F">
        <w:rPr>
          <w:rFonts w:ascii="Georgia" w:hAnsi="Georgia" w:cs="Arial"/>
          <w:color w:val="auto"/>
          <w:szCs w:val="24"/>
          <w:lang w:val="es-MX"/>
        </w:rPr>
        <w:t>.</w:t>
      </w:r>
    </w:p>
    <w:p w14:paraId="239AD9C5" w14:textId="4E9E0424" w:rsidR="00BE2962" w:rsidRPr="00C0745F" w:rsidRDefault="00BE2962" w:rsidP="001409DC">
      <w:pPr>
        <w:pStyle w:val="Textopredeterminado"/>
        <w:spacing w:line="288" w:lineRule="auto"/>
        <w:jc w:val="both"/>
        <w:textAlignment w:val="auto"/>
        <w:rPr>
          <w:rFonts w:ascii="Georgia" w:hAnsi="Georgia" w:cs="Arial"/>
          <w:color w:val="auto"/>
          <w:szCs w:val="24"/>
        </w:rPr>
      </w:pPr>
    </w:p>
    <w:p w14:paraId="1E8A130D" w14:textId="1B99C0A0" w:rsidR="00F51892" w:rsidRPr="00C0745F" w:rsidRDefault="00C77FBC" w:rsidP="001409DC">
      <w:pPr>
        <w:pStyle w:val="Textopredeterminado"/>
        <w:numPr>
          <w:ilvl w:val="1"/>
          <w:numId w:val="25"/>
        </w:numPr>
        <w:spacing w:line="288" w:lineRule="auto"/>
        <w:ind w:hanging="12"/>
        <w:jc w:val="both"/>
        <w:rPr>
          <w:rFonts w:ascii="Georgia" w:hAnsi="Georgia" w:cs="Arial"/>
          <w:color w:val="auto"/>
          <w:szCs w:val="24"/>
        </w:rPr>
      </w:pPr>
      <w:r w:rsidRPr="00C0745F">
        <w:rPr>
          <w:rFonts w:ascii="Georgia" w:hAnsi="Georgia" w:cs="Arial"/>
          <w:smallCaps/>
          <w:color w:val="auto"/>
          <w:szCs w:val="24"/>
        </w:rPr>
        <w:t>Los requisitos de viabilidad general del recurso</w:t>
      </w:r>
      <w:r w:rsidR="00C73759" w:rsidRPr="00C0745F">
        <w:rPr>
          <w:rFonts w:ascii="Georgia" w:hAnsi="Georgia" w:cs="Arial"/>
          <w:smallCaps/>
          <w:color w:val="auto"/>
          <w:szCs w:val="24"/>
        </w:rPr>
        <w:t xml:space="preserve">. </w:t>
      </w:r>
      <w:r w:rsidR="00F51892" w:rsidRPr="00C0745F">
        <w:rPr>
          <w:rFonts w:ascii="Georgia" w:hAnsi="Georgia" w:cs="Arial"/>
          <w:color w:val="auto"/>
          <w:szCs w:val="24"/>
        </w:rPr>
        <w:t>Se les llama también de trámite</w:t>
      </w:r>
      <w:r w:rsidR="00F51892" w:rsidRPr="00C0745F">
        <w:rPr>
          <w:rStyle w:val="Refdenotaalpie"/>
          <w:rFonts w:ascii="Georgia" w:hAnsi="Georgia"/>
          <w:color w:val="auto"/>
          <w:szCs w:val="24"/>
        </w:rPr>
        <w:footnoteReference w:id="2"/>
      </w:r>
      <w:r w:rsidR="00F51892" w:rsidRPr="00C0745F">
        <w:rPr>
          <w:rFonts w:ascii="Georgia" w:hAnsi="Georgia" w:cs="Arial"/>
          <w:color w:val="auto"/>
          <w:szCs w:val="24"/>
        </w:rPr>
        <w:t>, o condiciones para recurrir</w:t>
      </w:r>
      <w:r w:rsidR="00F51892" w:rsidRPr="00C0745F">
        <w:rPr>
          <w:rStyle w:val="Refdenotaalpie"/>
          <w:rFonts w:ascii="Georgia" w:hAnsi="Georgia"/>
          <w:color w:val="auto"/>
          <w:szCs w:val="24"/>
        </w:rPr>
        <w:footnoteReference w:id="3"/>
      </w:r>
      <w:r w:rsidR="00F51892" w:rsidRPr="00C0745F">
        <w:rPr>
          <w:rFonts w:ascii="Georgia" w:hAnsi="Georgia" w:cs="Arial"/>
          <w:color w:val="auto"/>
          <w:szCs w:val="24"/>
        </w:rPr>
        <w:t>, al decir de la doctrina procesalista nacional</w:t>
      </w:r>
      <w:r w:rsidR="00F51892" w:rsidRPr="00C0745F">
        <w:rPr>
          <w:rFonts w:ascii="Georgia" w:hAnsi="Georgia" w:cs="Arial"/>
          <w:color w:val="auto"/>
          <w:szCs w:val="24"/>
          <w:vertAlign w:val="superscript"/>
        </w:rPr>
        <w:footnoteReference w:id="4"/>
      </w:r>
      <w:r w:rsidR="00F51892" w:rsidRPr="00C0745F">
        <w:rPr>
          <w:rFonts w:ascii="Georgia" w:hAnsi="Georgia" w:cs="Arial"/>
          <w:color w:val="auto"/>
          <w:szCs w:val="24"/>
          <w:vertAlign w:val="superscript"/>
        </w:rPr>
        <w:t>-</w:t>
      </w:r>
      <w:r w:rsidR="00F51892" w:rsidRPr="00C0745F">
        <w:rPr>
          <w:rFonts w:ascii="Georgia" w:hAnsi="Georgia" w:cs="Arial"/>
          <w:color w:val="auto"/>
          <w:szCs w:val="24"/>
          <w:vertAlign w:val="superscript"/>
        </w:rPr>
        <w:footnoteReference w:id="5"/>
      </w:r>
      <w:r w:rsidR="00F51892" w:rsidRPr="00C0745F">
        <w:rPr>
          <w:rFonts w:ascii="Georgia" w:hAnsi="Georgia" w:cs="Arial"/>
          <w:color w:val="auto"/>
          <w:szCs w:val="24"/>
        </w:rPr>
        <w:t>. Habilitan estudiar de fondo de la cuestión reprochada.</w:t>
      </w:r>
    </w:p>
    <w:p w14:paraId="3C8F8FC5" w14:textId="77777777" w:rsidR="00C0745F" w:rsidRDefault="00C0745F" w:rsidP="001409DC">
      <w:pPr>
        <w:pStyle w:val="Textopredeterminado"/>
        <w:spacing w:line="288" w:lineRule="auto"/>
        <w:jc w:val="both"/>
        <w:textAlignment w:val="auto"/>
        <w:rPr>
          <w:rFonts w:ascii="Georgia" w:hAnsi="Georgia" w:cs="Arial"/>
          <w:color w:val="auto"/>
          <w:szCs w:val="24"/>
        </w:rPr>
      </w:pPr>
    </w:p>
    <w:p w14:paraId="334131C9" w14:textId="4925AB77" w:rsidR="00F51892" w:rsidRPr="00C0745F" w:rsidRDefault="00F51892" w:rsidP="001409DC">
      <w:pPr>
        <w:pStyle w:val="Textopredeterminado"/>
        <w:spacing w:line="288" w:lineRule="auto"/>
        <w:jc w:val="both"/>
        <w:textAlignment w:val="auto"/>
        <w:rPr>
          <w:rFonts w:ascii="Georgia" w:hAnsi="Georgia" w:cs="Arial"/>
          <w:color w:val="auto"/>
          <w:szCs w:val="24"/>
        </w:rPr>
      </w:pPr>
      <w:r w:rsidRPr="00C0745F">
        <w:rPr>
          <w:rFonts w:ascii="Georgia" w:hAnsi="Georgia" w:cs="Arial"/>
          <w:color w:val="auto"/>
          <w:szCs w:val="24"/>
        </w:rPr>
        <w:t>Se hacen consistir en una serie de exigencias normativas formales que permiten su trámite y aseguran su decisión. Anota el maestro López B.: “</w:t>
      </w:r>
      <w:r w:rsidRPr="00C0745F">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Pr="00C0745F">
        <w:rPr>
          <w:rFonts w:ascii="Georgia" w:hAnsi="Georgia" w:cs="Arial"/>
          <w:color w:val="auto"/>
          <w:szCs w:val="24"/>
        </w:rPr>
        <w:t>”</w:t>
      </w:r>
      <w:r w:rsidRPr="00C0745F">
        <w:rPr>
          <w:rFonts w:ascii="Georgia" w:hAnsi="Georgia"/>
          <w:color w:val="auto"/>
          <w:szCs w:val="24"/>
          <w:vertAlign w:val="superscript"/>
        </w:rPr>
        <w:footnoteReference w:id="6"/>
      </w:r>
      <w:r w:rsidRPr="00C0745F">
        <w:rPr>
          <w:rFonts w:ascii="Georgia" w:hAnsi="Georgia" w:cs="Arial"/>
          <w:color w:val="auto"/>
          <w:szCs w:val="24"/>
        </w:rPr>
        <w:t>. Y explica el profesor Rojas G. en su obra: “</w:t>
      </w:r>
      <w:r w:rsidRPr="00C0745F">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Pr="00C0745F">
        <w:rPr>
          <w:rFonts w:ascii="Georgia" w:hAnsi="Georgia" w:cs="Arial"/>
          <w:color w:val="auto"/>
          <w:szCs w:val="24"/>
        </w:rPr>
        <w:t>”</w:t>
      </w:r>
      <w:r w:rsidRPr="00C0745F">
        <w:rPr>
          <w:rStyle w:val="Refdenotaalpie"/>
          <w:rFonts w:ascii="Georgia" w:hAnsi="Georgia"/>
          <w:color w:val="auto"/>
          <w:szCs w:val="24"/>
        </w:rPr>
        <w:t xml:space="preserve"> </w:t>
      </w:r>
      <w:r w:rsidRPr="00C0745F">
        <w:rPr>
          <w:rStyle w:val="Refdenotaalpie"/>
          <w:rFonts w:ascii="Georgia" w:hAnsi="Georgia"/>
          <w:color w:val="auto"/>
          <w:szCs w:val="24"/>
        </w:rPr>
        <w:footnoteReference w:id="7"/>
      </w:r>
      <w:r w:rsidRPr="00C0745F">
        <w:rPr>
          <w:rFonts w:ascii="Georgia" w:hAnsi="Georgia" w:cs="Arial"/>
          <w:color w:val="auto"/>
          <w:szCs w:val="24"/>
        </w:rPr>
        <w:t>.</w:t>
      </w:r>
    </w:p>
    <w:p w14:paraId="671FCB1A" w14:textId="77777777" w:rsidR="00F51892" w:rsidRPr="00C0745F" w:rsidRDefault="00F51892" w:rsidP="001409DC">
      <w:pPr>
        <w:pStyle w:val="Textopredeterminado"/>
        <w:spacing w:line="288" w:lineRule="auto"/>
        <w:ind w:left="720"/>
        <w:jc w:val="both"/>
        <w:textAlignment w:val="auto"/>
        <w:rPr>
          <w:rFonts w:ascii="Georgia" w:hAnsi="Georgia" w:cs="Arial"/>
          <w:color w:val="auto"/>
          <w:szCs w:val="24"/>
        </w:rPr>
      </w:pPr>
    </w:p>
    <w:p w14:paraId="49BF918A" w14:textId="77777777" w:rsidR="00F51892" w:rsidRPr="00C0745F" w:rsidRDefault="00F51892" w:rsidP="001409DC">
      <w:pPr>
        <w:pStyle w:val="Textopredeterminado"/>
        <w:spacing w:line="288" w:lineRule="auto"/>
        <w:jc w:val="both"/>
        <w:textAlignment w:val="auto"/>
        <w:rPr>
          <w:rFonts w:ascii="Georgia" w:hAnsi="Georgia" w:cs="Arial"/>
          <w:color w:val="auto"/>
          <w:szCs w:val="24"/>
        </w:rPr>
      </w:pPr>
      <w:r w:rsidRPr="00C0745F">
        <w:rPr>
          <w:rFonts w:ascii="Georgia" w:hAnsi="Georgia" w:cs="Arial"/>
          <w:color w:val="auto"/>
          <w:szCs w:val="24"/>
        </w:rPr>
        <w:t>Son concurrentes y necesarios, ausente uno se malogra el estudio de la impugnación. La misma CSJ enseña: “</w:t>
      </w:r>
      <w:r w:rsidRPr="00C0745F">
        <w:rPr>
          <w:rFonts w:ascii="Georgia" w:hAnsi="Georgia" w:cs="Arial"/>
          <w:i/>
          <w:color w:val="auto"/>
          <w:sz w:val="22"/>
          <w:szCs w:val="24"/>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C0745F">
        <w:rPr>
          <w:rFonts w:ascii="Georgia" w:hAnsi="Georgia" w:cs="Arial"/>
          <w:color w:val="auto"/>
          <w:szCs w:val="24"/>
        </w:rPr>
        <w:t>”</w:t>
      </w:r>
      <w:r w:rsidRPr="00C0745F">
        <w:rPr>
          <w:rStyle w:val="Refdenotaalpie"/>
          <w:rFonts w:ascii="Georgia" w:hAnsi="Georgia"/>
          <w:color w:val="auto"/>
          <w:szCs w:val="24"/>
        </w:rPr>
        <w:footnoteReference w:id="8"/>
      </w:r>
      <w:r w:rsidRPr="00C0745F">
        <w:rPr>
          <w:rFonts w:ascii="Georgia" w:hAnsi="Georgia" w:cs="Arial"/>
          <w:color w:val="auto"/>
          <w:szCs w:val="24"/>
        </w:rPr>
        <w:t xml:space="preserve">. </w:t>
      </w:r>
    </w:p>
    <w:p w14:paraId="553F46F4" w14:textId="77777777" w:rsidR="00F51892" w:rsidRPr="00C0745F" w:rsidRDefault="00F51892" w:rsidP="001409DC">
      <w:pPr>
        <w:pStyle w:val="Textopredeterminado"/>
        <w:spacing w:line="288" w:lineRule="auto"/>
        <w:ind w:left="720"/>
        <w:jc w:val="both"/>
        <w:textAlignment w:val="auto"/>
        <w:rPr>
          <w:rFonts w:ascii="Georgia" w:hAnsi="Georgia" w:cs="Arial"/>
          <w:color w:val="auto"/>
          <w:szCs w:val="24"/>
        </w:rPr>
      </w:pPr>
    </w:p>
    <w:p w14:paraId="7791E716" w14:textId="77777777" w:rsidR="00F51892" w:rsidRPr="00C0745F" w:rsidRDefault="00F51892" w:rsidP="001409DC">
      <w:pPr>
        <w:pStyle w:val="Textopredeterminado"/>
        <w:spacing w:line="288" w:lineRule="auto"/>
        <w:jc w:val="both"/>
        <w:textAlignment w:val="auto"/>
        <w:rPr>
          <w:rFonts w:ascii="Georgia" w:hAnsi="Georgia" w:cs="Arial"/>
          <w:color w:val="auto"/>
          <w:szCs w:val="24"/>
        </w:rPr>
      </w:pPr>
      <w:r w:rsidRPr="00C0745F">
        <w:rPr>
          <w:rFonts w:ascii="Georgia" w:hAnsi="Georgia" w:cs="Arial"/>
          <w:color w:val="auto"/>
          <w:szCs w:val="24"/>
        </w:rPr>
        <w:t>Y en decisión más próxima (2017)</w:t>
      </w:r>
      <w:r w:rsidRPr="00C0745F">
        <w:rPr>
          <w:rStyle w:val="Refdenotaalpie"/>
          <w:rFonts w:ascii="Georgia" w:hAnsi="Georgia"/>
          <w:color w:val="auto"/>
          <w:szCs w:val="24"/>
        </w:rPr>
        <w:footnoteReference w:id="9"/>
      </w:r>
      <w:r w:rsidRPr="00C0745F">
        <w:rPr>
          <w:rFonts w:ascii="Georgia" w:hAnsi="Georgia" w:cs="Arial"/>
          <w:color w:val="auto"/>
          <w:szCs w:val="24"/>
        </w:rPr>
        <w:t xml:space="preserve"> recordó: “</w:t>
      </w:r>
      <w:r w:rsidRPr="00714BEB">
        <w:rPr>
          <w:rFonts w:ascii="Georgia" w:hAnsi="Georgia" w:cs="Arial"/>
          <w:i/>
          <w:color w:val="auto"/>
          <w:sz w:val="22"/>
          <w:szCs w:val="24"/>
        </w:rPr>
        <w:t xml:space="preserve">(…) </w:t>
      </w:r>
      <w:r w:rsidRPr="00714BEB">
        <w:rPr>
          <w:rFonts w:ascii="Georgia" w:hAnsi="Georgia" w:cs="Arial"/>
          <w:i/>
          <w:color w:val="auto"/>
          <w:spacing w:val="-4"/>
          <w:sz w:val="22"/>
          <w:szCs w:val="24"/>
        </w:rPr>
        <w:t>Por supuesto que, era facultad del superior realizar el análisis preliminar para la «admisión» de la alzada, y conforme a la regla cuarta del canon 325 del C.G.P.</w:t>
      </w:r>
      <w:r w:rsidRPr="00714BEB">
        <w:rPr>
          <w:rFonts w:ascii="Georgia" w:hAnsi="Georgia" w:cs="Arial"/>
          <w:color w:val="auto"/>
          <w:spacing w:val="-4"/>
          <w:sz w:val="22"/>
          <w:szCs w:val="24"/>
        </w:rPr>
        <w:t xml:space="preserve"> </w:t>
      </w:r>
      <w:r w:rsidRPr="00714BEB">
        <w:rPr>
          <w:rFonts w:ascii="Georgia" w:hAnsi="Georgia" w:cs="Arial"/>
          <w:i/>
          <w:color w:val="auto"/>
          <w:sz w:val="22"/>
          <w:szCs w:val="24"/>
          <w:shd w:val="clear" w:color="auto" w:fill="FFFFFF"/>
        </w:rPr>
        <w:t>(…)</w:t>
      </w:r>
      <w:r w:rsidRPr="00C0745F">
        <w:rPr>
          <w:rFonts w:ascii="Georgia" w:hAnsi="Georgia" w:cs="Arial"/>
          <w:i/>
          <w:color w:val="auto"/>
          <w:szCs w:val="24"/>
          <w:shd w:val="clear" w:color="auto" w:fill="FFFFFF"/>
        </w:rPr>
        <w:t>”.</w:t>
      </w:r>
      <w:r w:rsidRPr="00C0745F">
        <w:rPr>
          <w:rFonts w:ascii="Georgia" w:hAnsi="Georgia" w:cs="Arial"/>
          <w:color w:val="auto"/>
          <w:szCs w:val="24"/>
          <w:shd w:val="clear" w:color="auto" w:fill="FFFFFF"/>
        </w:rPr>
        <w:t xml:space="preserve"> Comentarios que son aplicables para el CGP, puesto que en este aspecto se conservó el esquema.</w:t>
      </w:r>
    </w:p>
    <w:p w14:paraId="335B3F23" w14:textId="77777777" w:rsidR="00F51892" w:rsidRPr="00C0745F" w:rsidRDefault="00F51892" w:rsidP="001409DC">
      <w:pPr>
        <w:pStyle w:val="Textopredeterminado"/>
        <w:spacing w:line="288" w:lineRule="auto"/>
        <w:jc w:val="both"/>
        <w:textAlignment w:val="auto"/>
        <w:rPr>
          <w:rFonts w:ascii="Georgia" w:hAnsi="Georgia" w:cs="Arial"/>
          <w:color w:val="auto"/>
          <w:szCs w:val="24"/>
        </w:rPr>
      </w:pPr>
    </w:p>
    <w:p w14:paraId="4E91FD34" w14:textId="77777777" w:rsidR="00F51892" w:rsidRPr="00C0745F" w:rsidRDefault="00F51892" w:rsidP="001409DC">
      <w:pPr>
        <w:pStyle w:val="Textopredeterminado"/>
        <w:spacing w:line="288" w:lineRule="auto"/>
        <w:jc w:val="both"/>
        <w:textAlignment w:val="auto"/>
        <w:rPr>
          <w:rFonts w:ascii="Georgia" w:hAnsi="Georgia" w:cs="Arial"/>
          <w:color w:val="auto"/>
          <w:szCs w:val="24"/>
        </w:rPr>
      </w:pPr>
      <w:r w:rsidRPr="00C0745F">
        <w:rPr>
          <w:rFonts w:ascii="Georgia" w:hAnsi="Georgia" w:cs="Arial"/>
          <w:color w:val="auto"/>
          <w:szCs w:val="24"/>
        </w:rPr>
        <w:t xml:space="preserve">Esos presupuestos son: </w:t>
      </w:r>
      <w:r w:rsidRPr="00C0745F">
        <w:rPr>
          <w:rFonts w:ascii="Georgia" w:hAnsi="Georgia" w:cs="Arial"/>
          <w:b/>
          <w:bCs/>
          <w:color w:val="auto"/>
          <w:szCs w:val="24"/>
        </w:rPr>
        <w:t>(i)</w:t>
      </w:r>
      <w:r w:rsidRPr="00C0745F">
        <w:rPr>
          <w:rFonts w:ascii="Georgia" w:hAnsi="Georgia" w:cs="Arial"/>
          <w:color w:val="auto"/>
          <w:szCs w:val="24"/>
        </w:rPr>
        <w:t xml:space="preserve"> legitimación, </w:t>
      </w:r>
      <w:r w:rsidRPr="00C0745F">
        <w:rPr>
          <w:rFonts w:ascii="Georgia" w:hAnsi="Georgia" w:cs="Arial"/>
          <w:b/>
          <w:bCs/>
          <w:color w:val="auto"/>
          <w:szCs w:val="24"/>
        </w:rPr>
        <w:t>(ii)</w:t>
      </w:r>
      <w:r w:rsidRPr="00C0745F">
        <w:rPr>
          <w:rFonts w:ascii="Georgia" w:hAnsi="Georgia" w:cs="Arial"/>
          <w:color w:val="auto"/>
          <w:szCs w:val="24"/>
        </w:rPr>
        <w:t xml:space="preserve"> oportunidad, </w:t>
      </w:r>
      <w:r w:rsidRPr="00C0745F">
        <w:rPr>
          <w:rFonts w:ascii="Georgia" w:hAnsi="Georgia" w:cs="Arial"/>
          <w:b/>
          <w:bCs/>
          <w:color w:val="auto"/>
          <w:szCs w:val="24"/>
        </w:rPr>
        <w:t>(iii)</w:t>
      </w:r>
      <w:r w:rsidRPr="00C0745F">
        <w:rPr>
          <w:rFonts w:ascii="Georgia" w:hAnsi="Georgia" w:cs="Arial"/>
          <w:color w:val="auto"/>
          <w:szCs w:val="24"/>
        </w:rPr>
        <w:t xml:space="preserve"> procedencia, y, </w:t>
      </w:r>
      <w:r w:rsidRPr="00C0745F">
        <w:rPr>
          <w:rFonts w:ascii="Georgia" w:hAnsi="Georgia" w:cs="Arial"/>
          <w:b/>
          <w:bCs/>
          <w:color w:val="auto"/>
          <w:szCs w:val="24"/>
        </w:rPr>
        <w:t>(iv)</w:t>
      </w:r>
      <w:r w:rsidRPr="00C0745F">
        <w:rPr>
          <w:rFonts w:ascii="Georgia" w:hAnsi="Georgia" w:cs="Arial"/>
          <w:color w:val="auto"/>
          <w:szCs w:val="24"/>
        </w:rPr>
        <w:t xml:space="preserve"> cargas procesales (Sustentación, expedición de copias, etc.), la falta de los tres (3) primeros implican la inadmisibilidad del recurso y el cuarto provoca deserción, así predica la doctrina</w:t>
      </w:r>
      <w:r w:rsidRPr="00C0745F">
        <w:rPr>
          <w:rStyle w:val="Refdenotaalpie"/>
          <w:rFonts w:ascii="Georgia" w:hAnsi="Georgia"/>
          <w:color w:val="auto"/>
          <w:szCs w:val="24"/>
        </w:rPr>
        <w:footnoteReference w:id="10"/>
      </w:r>
      <w:r w:rsidRPr="00C0745F">
        <w:rPr>
          <w:rFonts w:ascii="Georgia" w:hAnsi="Georgia" w:cs="Arial"/>
          <w:color w:val="auto"/>
          <w:szCs w:val="24"/>
          <w:vertAlign w:val="superscript"/>
        </w:rPr>
        <w:t>-</w:t>
      </w:r>
      <w:r w:rsidRPr="00C0745F">
        <w:rPr>
          <w:rStyle w:val="Refdenotaalpie"/>
          <w:rFonts w:ascii="Georgia" w:hAnsi="Georgia"/>
          <w:color w:val="auto"/>
          <w:szCs w:val="24"/>
        </w:rPr>
        <w:footnoteReference w:id="11"/>
      </w:r>
      <w:r w:rsidRPr="00C0745F">
        <w:rPr>
          <w:rFonts w:ascii="Georgia" w:hAnsi="Georgia" w:cs="Arial"/>
          <w:color w:val="auto"/>
          <w:szCs w:val="24"/>
        </w:rPr>
        <w:t xml:space="preserve">. </w:t>
      </w:r>
    </w:p>
    <w:p w14:paraId="51AB8569" w14:textId="77777777" w:rsidR="00F51892" w:rsidRPr="00C0745F" w:rsidRDefault="00F51892" w:rsidP="001409DC">
      <w:pPr>
        <w:pStyle w:val="Textopredeterminado"/>
        <w:spacing w:line="288" w:lineRule="auto"/>
        <w:jc w:val="both"/>
        <w:textAlignment w:val="auto"/>
        <w:rPr>
          <w:rFonts w:ascii="Georgia" w:hAnsi="Georgia" w:cs="Arial"/>
          <w:color w:val="auto"/>
          <w:szCs w:val="24"/>
        </w:rPr>
      </w:pPr>
    </w:p>
    <w:p w14:paraId="29CF95B8" w14:textId="6D9B3796" w:rsidR="001E6010" w:rsidRPr="00C0745F" w:rsidRDefault="0038549F" w:rsidP="001409DC">
      <w:pPr>
        <w:pStyle w:val="Textopredeterminado"/>
        <w:spacing w:line="288" w:lineRule="auto"/>
        <w:jc w:val="both"/>
        <w:rPr>
          <w:rFonts w:ascii="Georgia" w:hAnsi="Georgia" w:cs="Arial"/>
          <w:color w:val="auto"/>
          <w:szCs w:val="24"/>
        </w:rPr>
      </w:pPr>
      <w:r w:rsidRPr="00C0745F">
        <w:rPr>
          <w:rFonts w:ascii="Georgia" w:hAnsi="Georgia" w:cs="Arial"/>
          <w:color w:val="auto"/>
          <w:szCs w:val="24"/>
        </w:rPr>
        <w:t>Se cumplen en este caso, pues l</w:t>
      </w:r>
      <w:r w:rsidR="00F51892" w:rsidRPr="00C0745F">
        <w:rPr>
          <w:rFonts w:ascii="Georgia" w:hAnsi="Georgia" w:cs="Arial"/>
          <w:color w:val="auto"/>
          <w:szCs w:val="24"/>
          <w:lang w:val="es-ES"/>
        </w:rPr>
        <w:t xml:space="preserve">a providencia </w:t>
      </w:r>
      <w:r w:rsidRPr="00C0745F">
        <w:rPr>
          <w:rFonts w:ascii="Georgia" w:hAnsi="Georgia" w:cs="Arial"/>
          <w:color w:val="auto"/>
          <w:szCs w:val="24"/>
          <w:lang w:val="es-ES"/>
        </w:rPr>
        <w:t xml:space="preserve">reprochada agravia </w:t>
      </w:r>
      <w:r w:rsidR="00F51892" w:rsidRPr="00C0745F">
        <w:rPr>
          <w:rFonts w:ascii="Georgia" w:hAnsi="Georgia" w:cs="Arial"/>
          <w:color w:val="auto"/>
          <w:szCs w:val="24"/>
          <w:lang w:val="es-ES"/>
        </w:rPr>
        <w:t>los intereses de</w:t>
      </w:r>
      <w:r w:rsidRPr="00C0745F">
        <w:rPr>
          <w:rFonts w:ascii="Georgia" w:hAnsi="Georgia" w:cs="Arial"/>
          <w:color w:val="auto"/>
          <w:szCs w:val="24"/>
          <w:lang w:val="es-ES"/>
        </w:rPr>
        <w:t xml:space="preserve"> la demandada</w:t>
      </w:r>
      <w:r w:rsidR="00F51892" w:rsidRPr="00C0745F">
        <w:rPr>
          <w:rFonts w:ascii="Georgia" w:hAnsi="Georgia" w:cs="Arial"/>
          <w:color w:val="auto"/>
          <w:szCs w:val="24"/>
          <w:lang w:val="es-ES"/>
        </w:rPr>
        <w:t xml:space="preserve">, al </w:t>
      </w:r>
      <w:r w:rsidRPr="00C0745F">
        <w:rPr>
          <w:rFonts w:ascii="Georgia" w:hAnsi="Georgia" w:cs="Arial"/>
          <w:color w:val="auto"/>
          <w:szCs w:val="24"/>
          <w:lang w:val="es-ES"/>
        </w:rPr>
        <w:t>negar la invalidación pedida</w:t>
      </w:r>
      <w:r w:rsidR="00F51892" w:rsidRPr="00C0745F">
        <w:rPr>
          <w:rFonts w:ascii="Georgia" w:hAnsi="Georgia" w:cs="Arial"/>
          <w:color w:val="auto"/>
          <w:szCs w:val="24"/>
          <w:lang w:val="es-ES"/>
        </w:rPr>
        <w:t>;</w:t>
      </w:r>
      <w:r w:rsidR="00F51892" w:rsidRPr="00C0745F">
        <w:rPr>
          <w:rFonts w:ascii="Georgia" w:hAnsi="Georgia" w:cs="Arial"/>
          <w:color w:val="auto"/>
          <w:szCs w:val="24"/>
        </w:rPr>
        <w:t xml:space="preserve"> el recurso fue </w:t>
      </w:r>
      <w:r w:rsidRPr="00C0745F">
        <w:rPr>
          <w:rFonts w:ascii="Georgia" w:hAnsi="Georgia" w:cs="Arial"/>
          <w:color w:val="auto"/>
          <w:szCs w:val="24"/>
        </w:rPr>
        <w:t>oportuno</w:t>
      </w:r>
      <w:r w:rsidR="00F51892" w:rsidRPr="00C0745F">
        <w:rPr>
          <w:rFonts w:ascii="Georgia" w:hAnsi="Georgia" w:cs="Arial"/>
          <w:color w:val="auto"/>
          <w:szCs w:val="24"/>
        </w:rPr>
        <w:t>, según el artículo 322-1º, CGP (Cuaderno No.1, documento</w:t>
      </w:r>
      <w:r w:rsidR="0035307E" w:rsidRPr="00C0745F">
        <w:rPr>
          <w:rFonts w:ascii="Georgia" w:hAnsi="Georgia" w:cs="Arial"/>
          <w:color w:val="auto"/>
          <w:szCs w:val="24"/>
        </w:rPr>
        <w:t>s</w:t>
      </w:r>
      <w:r w:rsidR="00F51892" w:rsidRPr="00C0745F">
        <w:rPr>
          <w:rFonts w:ascii="Georgia" w:hAnsi="Georgia" w:cs="Arial"/>
          <w:color w:val="auto"/>
          <w:szCs w:val="24"/>
        </w:rPr>
        <w:t xml:space="preserve"> No</w:t>
      </w:r>
      <w:r w:rsidR="0035307E" w:rsidRPr="00C0745F">
        <w:rPr>
          <w:rFonts w:ascii="Georgia" w:hAnsi="Georgia" w:cs="Arial"/>
          <w:color w:val="auto"/>
          <w:szCs w:val="24"/>
        </w:rPr>
        <w:t>s</w:t>
      </w:r>
      <w:r w:rsidR="00F51892" w:rsidRPr="00C0745F">
        <w:rPr>
          <w:rFonts w:ascii="Georgia" w:hAnsi="Georgia" w:cs="Arial"/>
          <w:color w:val="auto"/>
          <w:szCs w:val="24"/>
        </w:rPr>
        <w:t>.1</w:t>
      </w:r>
      <w:r w:rsidR="0035307E" w:rsidRPr="00C0745F">
        <w:rPr>
          <w:rFonts w:ascii="Georgia" w:hAnsi="Georgia" w:cs="Arial"/>
          <w:color w:val="auto"/>
          <w:szCs w:val="24"/>
        </w:rPr>
        <w:t>0-11</w:t>
      </w:r>
      <w:r w:rsidR="00F51892" w:rsidRPr="00C0745F">
        <w:rPr>
          <w:rFonts w:ascii="Georgia" w:hAnsi="Georgia" w:cs="Arial"/>
          <w:color w:val="auto"/>
          <w:szCs w:val="24"/>
        </w:rPr>
        <w:t>); es procedente (Art.321-</w:t>
      </w:r>
      <w:r w:rsidR="0035307E" w:rsidRPr="00C0745F">
        <w:rPr>
          <w:rFonts w:ascii="Georgia" w:hAnsi="Georgia" w:cs="Arial"/>
          <w:color w:val="auto"/>
          <w:szCs w:val="24"/>
        </w:rPr>
        <w:t>6</w:t>
      </w:r>
      <w:r w:rsidR="00F51892" w:rsidRPr="00C0745F">
        <w:rPr>
          <w:rFonts w:ascii="Georgia" w:hAnsi="Georgia" w:cs="Arial"/>
          <w:color w:val="auto"/>
          <w:szCs w:val="24"/>
        </w:rPr>
        <w:t>º, ídem), y está cumplida la carga de la sustentación, a tono con el artículo 322-3º, íd. (Cuaderno No.1, documento No.1</w:t>
      </w:r>
      <w:r w:rsidR="0035307E" w:rsidRPr="00C0745F">
        <w:rPr>
          <w:rFonts w:ascii="Georgia" w:hAnsi="Georgia" w:cs="Arial"/>
          <w:color w:val="auto"/>
          <w:szCs w:val="24"/>
        </w:rPr>
        <w:t>0</w:t>
      </w:r>
      <w:r w:rsidR="00F51892" w:rsidRPr="00C0745F">
        <w:rPr>
          <w:rFonts w:ascii="Georgia" w:hAnsi="Georgia" w:cs="Arial"/>
          <w:color w:val="auto"/>
          <w:szCs w:val="24"/>
        </w:rPr>
        <w:t>).</w:t>
      </w:r>
    </w:p>
    <w:p w14:paraId="7B72ABE8" w14:textId="77777777" w:rsidR="00767705" w:rsidRPr="00C0745F" w:rsidRDefault="00767705" w:rsidP="001409DC">
      <w:pPr>
        <w:pStyle w:val="Textopredeterminado"/>
        <w:spacing w:line="288" w:lineRule="auto"/>
        <w:jc w:val="both"/>
        <w:rPr>
          <w:rFonts w:ascii="Georgia" w:hAnsi="Georgia" w:cs="Arial"/>
          <w:color w:val="auto"/>
          <w:szCs w:val="24"/>
        </w:rPr>
      </w:pPr>
    </w:p>
    <w:p w14:paraId="5D62A3FF" w14:textId="3CB7649A" w:rsidR="00BE2962" w:rsidRPr="00C0745F" w:rsidRDefault="00C77FBC" w:rsidP="001409DC">
      <w:pPr>
        <w:pStyle w:val="Sinespaciado"/>
        <w:numPr>
          <w:ilvl w:val="1"/>
          <w:numId w:val="25"/>
        </w:numPr>
        <w:spacing w:line="288" w:lineRule="auto"/>
        <w:jc w:val="both"/>
        <w:rPr>
          <w:rFonts w:ascii="Georgia" w:hAnsi="Georgia" w:cs="Arial"/>
          <w:sz w:val="24"/>
          <w:szCs w:val="24"/>
          <w:lang w:val="es-CO"/>
        </w:rPr>
      </w:pPr>
      <w:r w:rsidRPr="00C0745F">
        <w:rPr>
          <w:rFonts w:ascii="Georgia" w:hAnsi="Georgia" w:cs="Arial"/>
          <w:smallCaps/>
          <w:sz w:val="24"/>
          <w:szCs w:val="24"/>
        </w:rPr>
        <w:t>El problema jurídico por resolver</w:t>
      </w:r>
      <w:r w:rsidR="00A70F41" w:rsidRPr="00C0745F">
        <w:rPr>
          <w:rFonts w:ascii="Georgia" w:hAnsi="Georgia" w:cs="Arial"/>
          <w:smallCaps/>
          <w:sz w:val="24"/>
          <w:szCs w:val="24"/>
          <w:lang w:val="es-CO"/>
        </w:rPr>
        <w:t xml:space="preserve">. </w:t>
      </w:r>
      <w:r w:rsidR="0065735F" w:rsidRPr="00C0745F">
        <w:rPr>
          <w:rFonts w:ascii="Georgia" w:hAnsi="Georgia"/>
          <w:sz w:val="24"/>
          <w:szCs w:val="24"/>
          <w:lang w:val="es-CO"/>
        </w:rPr>
        <w:t>¿Se debe revocar, modificar o confirmar el auto</w:t>
      </w:r>
      <w:r w:rsidR="00744630" w:rsidRPr="00C0745F">
        <w:rPr>
          <w:rFonts w:ascii="Georgia" w:hAnsi="Georgia"/>
          <w:sz w:val="24"/>
          <w:szCs w:val="24"/>
          <w:lang w:val="es-CO"/>
        </w:rPr>
        <w:t xml:space="preserve"> dictado por el Juzgado </w:t>
      </w:r>
      <w:r w:rsidR="00FC6DE8" w:rsidRPr="00C0745F">
        <w:rPr>
          <w:rFonts w:ascii="Georgia" w:hAnsi="Georgia"/>
          <w:sz w:val="24"/>
          <w:szCs w:val="24"/>
          <w:lang w:val="es-CO"/>
        </w:rPr>
        <w:t>1º</w:t>
      </w:r>
      <w:r w:rsidR="00966F76" w:rsidRPr="00C0745F">
        <w:rPr>
          <w:rFonts w:ascii="Georgia" w:hAnsi="Georgia"/>
          <w:sz w:val="24"/>
          <w:szCs w:val="24"/>
          <w:lang w:val="es-CO"/>
        </w:rPr>
        <w:t xml:space="preserve"> </w:t>
      </w:r>
      <w:r w:rsidR="00744630" w:rsidRPr="00C0745F">
        <w:rPr>
          <w:rFonts w:ascii="Georgia" w:hAnsi="Georgia"/>
          <w:sz w:val="24"/>
          <w:szCs w:val="24"/>
          <w:lang w:val="es-CO"/>
        </w:rPr>
        <w:t xml:space="preserve">de </w:t>
      </w:r>
      <w:r w:rsidR="00FC6DE8" w:rsidRPr="00C0745F">
        <w:rPr>
          <w:rFonts w:ascii="Georgia" w:hAnsi="Georgia"/>
          <w:sz w:val="24"/>
          <w:szCs w:val="24"/>
          <w:lang w:val="es-CO"/>
        </w:rPr>
        <w:t>Familia</w:t>
      </w:r>
      <w:r w:rsidR="00744630" w:rsidRPr="00C0745F">
        <w:rPr>
          <w:rFonts w:ascii="Georgia" w:hAnsi="Georgia"/>
          <w:sz w:val="24"/>
          <w:szCs w:val="24"/>
          <w:lang w:val="es-CO"/>
        </w:rPr>
        <w:t xml:space="preserve"> de </w:t>
      </w:r>
      <w:r w:rsidR="00966F76" w:rsidRPr="00C0745F">
        <w:rPr>
          <w:rFonts w:ascii="Georgia" w:hAnsi="Georgia"/>
          <w:sz w:val="24"/>
          <w:szCs w:val="24"/>
          <w:lang w:val="es-CO"/>
        </w:rPr>
        <w:t>Pereira</w:t>
      </w:r>
      <w:r w:rsidR="00744630" w:rsidRPr="00C0745F">
        <w:rPr>
          <w:rFonts w:ascii="Georgia" w:hAnsi="Georgia"/>
          <w:sz w:val="24"/>
          <w:szCs w:val="24"/>
          <w:lang w:val="es-CO"/>
        </w:rPr>
        <w:t>, R.</w:t>
      </w:r>
      <w:r w:rsidR="00DB7D98" w:rsidRPr="00C0745F">
        <w:rPr>
          <w:rFonts w:ascii="Georgia" w:hAnsi="Georgia"/>
          <w:sz w:val="24"/>
          <w:szCs w:val="24"/>
          <w:lang w:val="es-CO"/>
        </w:rPr>
        <w:t>,</w:t>
      </w:r>
      <w:r w:rsidR="00744630" w:rsidRPr="00C0745F">
        <w:rPr>
          <w:rFonts w:ascii="Georgia" w:hAnsi="Georgia"/>
          <w:sz w:val="24"/>
          <w:szCs w:val="24"/>
          <w:lang w:val="es-CO"/>
        </w:rPr>
        <w:t xml:space="preserve"> </w:t>
      </w:r>
      <w:r w:rsidR="00135BD4" w:rsidRPr="00C0745F">
        <w:rPr>
          <w:rFonts w:ascii="Georgia" w:hAnsi="Georgia"/>
          <w:sz w:val="24"/>
          <w:szCs w:val="24"/>
          <w:lang w:val="es-CO"/>
        </w:rPr>
        <w:t xml:space="preserve">que </w:t>
      </w:r>
      <w:r w:rsidR="00FC6DE8" w:rsidRPr="00C0745F">
        <w:rPr>
          <w:rFonts w:ascii="Georgia" w:hAnsi="Georgia"/>
          <w:sz w:val="24"/>
          <w:szCs w:val="24"/>
          <w:lang w:val="es-CO"/>
        </w:rPr>
        <w:t>denegó la nulidad solicitada por la demandada</w:t>
      </w:r>
      <w:r w:rsidR="00DB7D98" w:rsidRPr="00C0745F">
        <w:rPr>
          <w:rFonts w:ascii="Georgia" w:hAnsi="Georgia"/>
          <w:sz w:val="24"/>
          <w:szCs w:val="24"/>
          <w:lang w:val="es-CO"/>
        </w:rPr>
        <w:t xml:space="preserve">, </w:t>
      </w:r>
      <w:r w:rsidR="00FC6DE8" w:rsidRPr="00C0745F">
        <w:rPr>
          <w:rFonts w:ascii="Georgia" w:hAnsi="Georgia"/>
          <w:sz w:val="24"/>
          <w:szCs w:val="24"/>
          <w:lang w:val="es-CO"/>
        </w:rPr>
        <w:t>según la apelación interpuesta</w:t>
      </w:r>
      <w:r w:rsidR="007401E6" w:rsidRPr="00C0745F">
        <w:rPr>
          <w:rFonts w:ascii="Georgia" w:hAnsi="Georgia" w:cs="Arial"/>
          <w:sz w:val="24"/>
          <w:szCs w:val="24"/>
          <w:lang w:val="es-CO"/>
        </w:rPr>
        <w:t>?</w:t>
      </w:r>
    </w:p>
    <w:p w14:paraId="1719E6FF" w14:textId="77777777" w:rsidR="0065735F" w:rsidRPr="00C0745F" w:rsidRDefault="0065735F" w:rsidP="001409DC">
      <w:pPr>
        <w:pStyle w:val="Sinespaciado"/>
        <w:spacing w:line="288" w:lineRule="auto"/>
        <w:jc w:val="both"/>
        <w:rPr>
          <w:rFonts w:ascii="Georgia" w:hAnsi="Georgia" w:cs="Arial"/>
          <w:sz w:val="24"/>
          <w:szCs w:val="24"/>
          <w:lang w:val="es-CO"/>
        </w:rPr>
      </w:pPr>
    </w:p>
    <w:p w14:paraId="7FC98991" w14:textId="77777777" w:rsidR="00714164" w:rsidRPr="00C0745F" w:rsidRDefault="00714164" w:rsidP="001409DC">
      <w:pPr>
        <w:pStyle w:val="Prrafodelista"/>
        <w:numPr>
          <w:ilvl w:val="1"/>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contextualSpacing w:val="0"/>
        <w:jc w:val="both"/>
        <w:textAlignment w:val="baseline"/>
        <w:rPr>
          <w:rFonts w:ascii="Georgia" w:hAnsi="Georgia" w:cs="Arial"/>
          <w:iCs/>
          <w:smallCaps/>
          <w:vanish/>
        </w:rPr>
      </w:pPr>
    </w:p>
    <w:p w14:paraId="7473705D" w14:textId="77777777" w:rsidR="00714164" w:rsidRPr="00C0745F" w:rsidRDefault="00714164" w:rsidP="001409DC">
      <w:pPr>
        <w:pStyle w:val="Prrafodelista"/>
        <w:numPr>
          <w:ilvl w:val="1"/>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contextualSpacing w:val="0"/>
        <w:jc w:val="both"/>
        <w:textAlignment w:val="baseline"/>
        <w:rPr>
          <w:rFonts w:ascii="Georgia" w:hAnsi="Georgia" w:cs="Arial"/>
          <w:iCs/>
          <w:smallCaps/>
          <w:vanish/>
        </w:rPr>
      </w:pPr>
    </w:p>
    <w:p w14:paraId="284D66C0" w14:textId="77777777" w:rsidR="00714164" w:rsidRPr="00C0745F" w:rsidRDefault="00714164" w:rsidP="001409DC">
      <w:pPr>
        <w:pStyle w:val="Prrafodelista"/>
        <w:numPr>
          <w:ilvl w:val="1"/>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contextualSpacing w:val="0"/>
        <w:jc w:val="both"/>
        <w:textAlignment w:val="baseline"/>
        <w:rPr>
          <w:rFonts w:ascii="Georgia" w:hAnsi="Georgia" w:cs="Arial"/>
          <w:iCs/>
          <w:smallCaps/>
          <w:vanish/>
        </w:rPr>
      </w:pPr>
    </w:p>
    <w:p w14:paraId="616FD255" w14:textId="159E8C73" w:rsidR="00693783" w:rsidRPr="00C0745F" w:rsidRDefault="00C77FBC" w:rsidP="001409DC">
      <w:pPr>
        <w:pStyle w:val="Prrafodelista"/>
        <w:widowControl w:val="0"/>
        <w:numPr>
          <w:ilvl w:val="1"/>
          <w:numId w:val="25"/>
        </w:numPr>
        <w:overflowPunct w:val="0"/>
        <w:autoSpaceDE w:val="0"/>
        <w:autoSpaceDN w:val="0"/>
        <w:adjustRightInd w:val="0"/>
        <w:spacing w:line="288" w:lineRule="auto"/>
        <w:jc w:val="both"/>
        <w:rPr>
          <w:rFonts w:ascii="Georgia" w:hAnsi="Georgia" w:cs="Arial"/>
          <w:i/>
          <w:iCs/>
          <w:lang w:val="es-CO"/>
        </w:rPr>
      </w:pPr>
      <w:r w:rsidRPr="00C0745F">
        <w:rPr>
          <w:rFonts w:ascii="Georgia" w:hAnsi="Georgia" w:cs="Arial"/>
          <w:iCs/>
          <w:smallCaps/>
        </w:rPr>
        <w:t>La resolución del problema jurídico</w:t>
      </w:r>
    </w:p>
    <w:p w14:paraId="3703B268" w14:textId="449E6C24" w:rsidR="003D799B" w:rsidRPr="00C0745F" w:rsidRDefault="003D799B" w:rsidP="001409DC">
      <w:pPr>
        <w:pStyle w:val="Textopredeterminado"/>
        <w:spacing w:line="288" w:lineRule="auto"/>
        <w:jc w:val="both"/>
        <w:rPr>
          <w:rFonts w:ascii="Georgia" w:hAnsi="Georgia" w:cs="Arial"/>
          <w:color w:val="auto"/>
          <w:szCs w:val="24"/>
        </w:rPr>
      </w:pPr>
    </w:p>
    <w:p w14:paraId="35150C68" w14:textId="259E4BF9" w:rsidR="006B6B0B" w:rsidRPr="00C0745F" w:rsidRDefault="008F0A72" w:rsidP="001409DC">
      <w:pPr>
        <w:pStyle w:val="Prrafodelista"/>
        <w:numPr>
          <w:ilvl w:val="2"/>
          <w:numId w:val="25"/>
        </w:numPr>
        <w:spacing w:line="288" w:lineRule="auto"/>
        <w:jc w:val="both"/>
        <w:rPr>
          <w:rFonts w:ascii="Georgia" w:hAnsi="Georgia" w:cs="Arial"/>
        </w:rPr>
      </w:pPr>
      <w:r w:rsidRPr="00C0745F">
        <w:rPr>
          <w:rFonts w:ascii="Georgia" w:hAnsi="Georgia" w:cs="Arial"/>
          <w:iCs/>
        </w:rPr>
        <w:t>Los límites al decidir en la alzada</w:t>
      </w:r>
    </w:p>
    <w:p w14:paraId="0389CE79" w14:textId="77777777" w:rsidR="006B6B0B" w:rsidRPr="00C0745F" w:rsidRDefault="006B6B0B" w:rsidP="001409DC">
      <w:pPr>
        <w:spacing w:line="288" w:lineRule="auto"/>
        <w:jc w:val="both"/>
        <w:rPr>
          <w:rFonts w:ascii="Georgia" w:hAnsi="Georgia" w:cs="Arial"/>
        </w:rPr>
      </w:pPr>
    </w:p>
    <w:p w14:paraId="58C29F85" w14:textId="583B2EDB" w:rsidR="006B6B0B" w:rsidRPr="00C0745F" w:rsidRDefault="00775917" w:rsidP="001409DC">
      <w:pPr>
        <w:spacing w:line="288" w:lineRule="auto"/>
        <w:jc w:val="both"/>
        <w:rPr>
          <w:rFonts w:ascii="Georgia" w:hAnsi="Georgia" w:cs="Arial"/>
        </w:rPr>
      </w:pPr>
      <w:r w:rsidRPr="00C0745F">
        <w:rPr>
          <w:rFonts w:ascii="Georgia" w:hAnsi="Georgia" w:cs="Arial"/>
        </w:rPr>
        <w:lastRenderedPageBreak/>
        <w:t>E</w:t>
      </w:r>
      <w:r w:rsidR="006B6B0B" w:rsidRPr="00C0745F">
        <w:rPr>
          <w:rFonts w:ascii="Georgia" w:hAnsi="Georgia" w:cs="Arial"/>
        </w:rPr>
        <w:t xml:space="preserve">stán definidos por los temas objeto del recurso, es una patente aplicación del modelo dispositivo en el proceso civil nacional (Arts.  320 y 328, CGP), es lo que hoy se conoce como la </w:t>
      </w:r>
      <w:r w:rsidR="006B6B0B" w:rsidRPr="00C0745F">
        <w:rPr>
          <w:rFonts w:ascii="Georgia" w:hAnsi="Georgia" w:cs="Arial"/>
          <w:i/>
          <w:iCs/>
        </w:rPr>
        <w:t>pretensión impugnaticia</w:t>
      </w:r>
      <w:r w:rsidR="006B6B0B" w:rsidRPr="00C0745F">
        <w:rPr>
          <w:rStyle w:val="Refdenotaalpie"/>
          <w:rFonts w:ascii="Georgia" w:hAnsi="Georgia"/>
          <w:i/>
          <w:iCs/>
        </w:rPr>
        <w:footnoteReference w:id="12"/>
      </w:r>
      <w:r w:rsidR="006B6B0B" w:rsidRPr="00C0745F">
        <w:rPr>
          <w:rFonts w:ascii="Georgia" w:hAnsi="Georgia" w:cs="Arial"/>
        </w:rPr>
        <w:t>, novedad de la nueva regulación procedimental del CGP, según la literatura especializada, entre ellos el doctor Forero S.</w:t>
      </w:r>
      <w:r w:rsidR="006B6B0B" w:rsidRPr="00C0745F">
        <w:rPr>
          <w:rStyle w:val="Refdenotaalpie"/>
          <w:rFonts w:ascii="Georgia" w:hAnsi="Georgia"/>
        </w:rPr>
        <w:footnoteReference w:id="13"/>
      </w:r>
      <w:r w:rsidR="006B6B0B" w:rsidRPr="00C0745F">
        <w:rPr>
          <w:rFonts w:ascii="Georgia" w:hAnsi="Georgia" w:cs="Arial"/>
        </w:rPr>
        <w:t>. Discrepa</w:t>
      </w:r>
      <w:r w:rsidR="006B6B0B" w:rsidRPr="00C0745F">
        <w:rPr>
          <w:rFonts w:ascii="Georgia" w:hAnsi="Georgia" w:cs="Arial"/>
          <w:strike/>
        </w:rPr>
        <w:t>,</w:t>
      </w:r>
      <w:r w:rsidR="006B6B0B" w:rsidRPr="00C0745F">
        <w:rPr>
          <w:rFonts w:ascii="Georgia" w:hAnsi="Georgia" w:cs="Arial"/>
        </w:rPr>
        <w:t xml:space="preserve"> el profesor Bejarano G.</w:t>
      </w:r>
      <w:r w:rsidR="006B6B0B" w:rsidRPr="00C0745F">
        <w:rPr>
          <w:rStyle w:val="Refdenotaalpie"/>
          <w:rFonts w:ascii="Georgia" w:hAnsi="Georgia"/>
        </w:rPr>
        <w:footnoteReference w:id="14"/>
      </w:r>
      <w:r w:rsidR="006B6B0B" w:rsidRPr="00C0745F">
        <w:rPr>
          <w:rFonts w:ascii="Georgia" w:hAnsi="Georgia" w:cs="Arial"/>
        </w:rPr>
        <w:t>, al entender que contraviene la tutela judicial efectiva, de igual parecer Quintero G.</w:t>
      </w:r>
      <w:r w:rsidR="006B6B0B" w:rsidRPr="00C0745F">
        <w:rPr>
          <w:rStyle w:val="Refdenotaalpie"/>
          <w:rFonts w:ascii="Georgia" w:hAnsi="Georgia"/>
        </w:rPr>
        <w:footnoteReference w:id="15"/>
      </w:r>
      <w:r w:rsidR="006B6B0B" w:rsidRPr="00C0745F">
        <w:rPr>
          <w:rFonts w:ascii="Georgia" w:hAnsi="Georgia" w:cs="Arial"/>
        </w:rPr>
        <w:t>, mas esta Magistratura disiente de esas opiniones divergentes, en todo caso minoritarias.</w:t>
      </w:r>
    </w:p>
    <w:p w14:paraId="3D6E878F" w14:textId="77777777" w:rsidR="006B6B0B" w:rsidRPr="00C0745F" w:rsidRDefault="006B6B0B" w:rsidP="001409DC">
      <w:pPr>
        <w:spacing w:line="288" w:lineRule="auto"/>
        <w:jc w:val="both"/>
        <w:rPr>
          <w:rFonts w:ascii="Georgia" w:hAnsi="Georgia" w:cs="Arial"/>
          <w:bCs/>
        </w:rPr>
      </w:pPr>
    </w:p>
    <w:p w14:paraId="54535569" w14:textId="77777777" w:rsidR="006B6B0B" w:rsidRPr="00C0745F" w:rsidRDefault="006B6B0B" w:rsidP="001409DC">
      <w:pPr>
        <w:spacing w:line="288" w:lineRule="auto"/>
        <w:jc w:val="both"/>
        <w:rPr>
          <w:rFonts w:ascii="Georgia" w:hAnsi="Georgia" w:cs="Arial"/>
        </w:rPr>
      </w:pPr>
      <w:r w:rsidRPr="00C0745F">
        <w:rPr>
          <w:rFonts w:ascii="Georgia" w:hAnsi="Georgia" w:cs="Arial"/>
        </w:rPr>
        <w:t>Ha entendido, de manera pacífica y consistente, esta Colegiatura en múltiples decisiones, por ejemplo, las más recientes: de esta misma Sala y de otra</w:t>
      </w:r>
      <w:r w:rsidRPr="00C0745F">
        <w:rPr>
          <w:rStyle w:val="Refdenotaalpie"/>
          <w:rFonts w:ascii="Georgia" w:hAnsi="Georgia"/>
        </w:rPr>
        <w:footnoteReference w:id="16"/>
      </w:r>
      <w:r w:rsidRPr="00C0745F">
        <w:rPr>
          <w:rFonts w:ascii="Georgia" w:hAnsi="Georgia" w:cs="Arial"/>
        </w:rPr>
        <w:t>, que opera la aludida restricción. En la última sentencia mencionada, se prohijó lo argüido por la CSJ en 2017</w:t>
      </w:r>
      <w:r w:rsidRPr="00C0745F">
        <w:rPr>
          <w:rStyle w:val="Refdenotaalpie"/>
          <w:rFonts w:ascii="Georgia" w:hAnsi="Georgia"/>
        </w:rPr>
        <w:footnoteReference w:id="17"/>
      </w:r>
      <w:r w:rsidRPr="00C0745F">
        <w:rPr>
          <w:rFonts w:ascii="Georgia" w:hAnsi="Georgia" w:cs="Arial"/>
        </w:rPr>
        <w:t>, eso sí como criterio auxiliar; y en decisión posterior y más reciente, la misma Corporación</w:t>
      </w:r>
      <w:r w:rsidRPr="00C0745F">
        <w:rPr>
          <w:rStyle w:val="Refdenotaalpie"/>
          <w:rFonts w:ascii="Georgia" w:hAnsi="Georgia"/>
        </w:rPr>
        <w:footnoteReference w:id="18"/>
      </w:r>
      <w:r w:rsidRPr="00C0745F">
        <w:rPr>
          <w:rFonts w:ascii="Georgia" w:hAnsi="Georgia" w:cs="Arial"/>
        </w:rPr>
        <w:t xml:space="preserve"> (2019), ya en sede de casación reiteró la referida tesis de la apelación restrictiva.</w:t>
      </w:r>
    </w:p>
    <w:p w14:paraId="189011EB" w14:textId="7023F7E5" w:rsidR="00345874" w:rsidRPr="00C0745F" w:rsidRDefault="00345874" w:rsidP="001409DC">
      <w:pPr>
        <w:pStyle w:val="Textopredeterminado"/>
        <w:spacing w:line="288" w:lineRule="auto"/>
        <w:jc w:val="both"/>
        <w:rPr>
          <w:rFonts w:ascii="Georgia" w:hAnsi="Georgia" w:cs="Arial"/>
          <w:color w:val="auto"/>
          <w:szCs w:val="24"/>
        </w:rPr>
      </w:pPr>
    </w:p>
    <w:p w14:paraId="61A2CA9D" w14:textId="3996A997" w:rsidR="006B33AB" w:rsidRPr="00C0745F" w:rsidRDefault="006B33AB" w:rsidP="001409DC">
      <w:pPr>
        <w:pStyle w:val="Sinespaciado"/>
        <w:numPr>
          <w:ilvl w:val="2"/>
          <w:numId w:val="25"/>
        </w:numPr>
        <w:spacing w:line="288" w:lineRule="auto"/>
        <w:jc w:val="both"/>
        <w:rPr>
          <w:rFonts w:ascii="Georgia" w:hAnsi="Georgia" w:cs="Arial"/>
          <w:sz w:val="24"/>
          <w:szCs w:val="24"/>
        </w:rPr>
      </w:pPr>
      <w:r w:rsidRPr="00C0745F">
        <w:rPr>
          <w:rFonts w:ascii="Georgia" w:hAnsi="Georgia" w:cs="Arial"/>
          <w:sz w:val="24"/>
          <w:szCs w:val="24"/>
        </w:rPr>
        <w:t>El régimen de las nulidades procesales</w:t>
      </w:r>
    </w:p>
    <w:p w14:paraId="3D43E15F" w14:textId="77777777" w:rsidR="006B33AB" w:rsidRPr="00C0745F" w:rsidRDefault="006B33AB" w:rsidP="001409DC">
      <w:pPr>
        <w:pStyle w:val="Sinespaciado"/>
        <w:spacing w:line="288" w:lineRule="auto"/>
        <w:jc w:val="both"/>
        <w:rPr>
          <w:rFonts w:ascii="Georgia" w:hAnsi="Georgia" w:cs="Arial"/>
          <w:sz w:val="24"/>
          <w:szCs w:val="24"/>
        </w:rPr>
      </w:pPr>
    </w:p>
    <w:p w14:paraId="7029C869" w14:textId="77777777" w:rsidR="006B33AB" w:rsidRPr="00C0745F" w:rsidRDefault="006B33AB" w:rsidP="001409DC">
      <w:pPr>
        <w:tabs>
          <w:tab w:val="left" w:pos="-720"/>
        </w:tabs>
        <w:suppressAutoHyphens/>
        <w:spacing w:line="288" w:lineRule="auto"/>
        <w:jc w:val="both"/>
        <w:rPr>
          <w:rFonts w:ascii="Georgia" w:hAnsi="Georgia" w:cs="Arial"/>
        </w:rPr>
      </w:pPr>
      <w:r w:rsidRPr="00C0745F">
        <w:rPr>
          <w:rFonts w:ascii="Georgia" w:hAnsi="Georgia" w:cs="Arial"/>
        </w:rPr>
        <w:t>El ordenamiento legal, vigente en nuestro país, consagra como regla que la institución de las nulidades de tipo procedimental está estatuida con el propósito de salvaguardar el derecho constitucional del “debido proceso” y su derivado natural, el derecho de defensa (Artículo 29, CP).</w:t>
      </w:r>
    </w:p>
    <w:p w14:paraId="0DFA4841" w14:textId="77777777" w:rsidR="006B33AB" w:rsidRPr="00C0745F" w:rsidRDefault="006B33AB" w:rsidP="001409DC">
      <w:pPr>
        <w:spacing w:line="288" w:lineRule="auto"/>
        <w:jc w:val="both"/>
        <w:rPr>
          <w:rFonts w:ascii="Georgia" w:hAnsi="Georgia" w:cs="Arial"/>
          <w:lang w:val="es-CO"/>
        </w:rPr>
      </w:pPr>
    </w:p>
    <w:p w14:paraId="55B28C80" w14:textId="3BD55E50" w:rsidR="006B33AB" w:rsidRPr="00C0745F" w:rsidRDefault="006B33AB" w:rsidP="001409DC">
      <w:pPr>
        <w:spacing w:line="288" w:lineRule="auto"/>
        <w:jc w:val="both"/>
        <w:rPr>
          <w:rFonts w:ascii="Georgia" w:hAnsi="Georgia" w:cs="Arial"/>
          <w:i/>
        </w:rPr>
      </w:pPr>
      <w:r w:rsidRPr="00C0745F">
        <w:rPr>
          <w:rFonts w:ascii="Georgia" w:hAnsi="Georgia"/>
        </w:rPr>
        <w:t xml:space="preserve">Es preciso advertir que este instrumento, reglamentado por los artículos 133 y ss, CGP, tuvo cambios sustanciales </w:t>
      </w:r>
      <w:r w:rsidR="002979AB" w:rsidRPr="00C0745F">
        <w:rPr>
          <w:rFonts w:ascii="Georgia" w:hAnsi="Georgia"/>
        </w:rPr>
        <w:t xml:space="preserve">mínimos </w:t>
      </w:r>
      <w:r w:rsidRPr="00C0745F">
        <w:rPr>
          <w:rFonts w:ascii="Georgia" w:hAnsi="Georgia"/>
        </w:rPr>
        <w:t xml:space="preserve">respecto </w:t>
      </w:r>
      <w:r w:rsidR="002979AB" w:rsidRPr="00C0745F">
        <w:rPr>
          <w:rFonts w:ascii="Georgia" w:hAnsi="Georgia"/>
        </w:rPr>
        <w:t>a</w:t>
      </w:r>
      <w:r w:rsidRPr="00C0745F">
        <w:rPr>
          <w:rFonts w:ascii="Georgia" w:hAnsi="Georgia"/>
        </w:rPr>
        <w:t xml:space="preserve">l CPC (Artículos 140 y 141), desapareció la causal del artículo 141-1º y se erigieron otras especiales (Artículos 14, 36, 38, 107, 164 y 121, CGP). </w:t>
      </w:r>
      <w:r w:rsidR="002979AB" w:rsidRPr="00C0745F">
        <w:rPr>
          <w:rFonts w:ascii="Georgia" w:hAnsi="Georgia"/>
        </w:rPr>
        <w:t xml:space="preserve">Por tal motivo, </w:t>
      </w:r>
      <w:r w:rsidRPr="00C0745F">
        <w:rPr>
          <w:rFonts w:ascii="Georgia" w:hAnsi="Georgia"/>
        </w:rPr>
        <w:t>la jurisprudencia y doctrina</w:t>
      </w:r>
      <w:r w:rsidR="002979AB" w:rsidRPr="00C0745F">
        <w:rPr>
          <w:rFonts w:ascii="Georgia" w:hAnsi="Georgia"/>
        </w:rPr>
        <w:t xml:space="preserve"> </w:t>
      </w:r>
      <w:r w:rsidRPr="00C0745F">
        <w:rPr>
          <w:rFonts w:ascii="Georgia" w:hAnsi="Georgia"/>
        </w:rPr>
        <w:t>con arreglo al CPC</w:t>
      </w:r>
      <w:r w:rsidRPr="00C0745F">
        <w:rPr>
          <w:rFonts w:ascii="Georgia" w:hAnsi="Georgia" w:cs="Arial"/>
        </w:rPr>
        <w:t>, aplica</w:t>
      </w:r>
      <w:r w:rsidR="002979AB" w:rsidRPr="00C0745F">
        <w:rPr>
          <w:rFonts w:ascii="Georgia" w:hAnsi="Georgia" w:cs="Arial"/>
        </w:rPr>
        <w:t>n</w:t>
      </w:r>
      <w:r w:rsidRPr="00C0745F">
        <w:rPr>
          <w:rFonts w:ascii="Georgia" w:hAnsi="Georgia" w:cs="Arial"/>
        </w:rPr>
        <w:t xml:space="preserve"> para el nuevo estatuto, en su mayoría.</w:t>
      </w:r>
    </w:p>
    <w:p w14:paraId="3DC4EEC1" w14:textId="77777777" w:rsidR="006B33AB" w:rsidRPr="00C0745F" w:rsidRDefault="006B33AB" w:rsidP="00140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rPr>
      </w:pPr>
    </w:p>
    <w:p w14:paraId="47083D4D" w14:textId="3AF9AC1A" w:rsidR="006B33AB" w:rsidRPr="00C0745F" w:rsidRDefault="006B33AB" w:rsidP="00140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rPr>
      </w:pPr>
      <w:r w:rsidRPr="00C0745F">
        <w:rPr>
          <w:rFonts w:ascii="Georgia" w:hAnsi="Georgia" w:cs="Arial"/>
        </w:rPr>
        <w:t xml:space="preserve">El régimen de esta figura, está informado por el principio de la taxatividad o especificidad, que puede consultarse en la doctrina, pacífica, de los profesores Canosa </w:t>
      </w:r>
      <w:r w:rsidRPr="00C0745F">
        <w:rPr>
          <w:rFonts w:ascii="Georgia" w:hAnsi="Georgia" w:cs="Arial"/>
        </w:rPr>
        <w:lastRenderedPageBreak/>
        <w:t>T.</w:t>
      </w:r>
      <w:r w:rsidRPr="00C0745F">
        <w:rPr>
          <w:rStyle w:val="Refdenotaalpie"/>
          <w:rFonts w:ascii="Georgia" w:hAnsi="Georgia" w:cs="Arial"/>
        </w:rPr>
        <w:footnoteReference w:id="19"/>
      </w:r>
      <w:r w:rsidRPr="00C0745F">
        <w:rPr>
          <w:rFonts w:ascii="Georgia" w:hAnsi="Georgia" w:cs="Arial"/>
        </w:rPr>
        <w:t>, López B.</w:t>
      </w:r>
      <w:r w:rsidRPr="00C0745F">
        <w:rPr>
          <w:rStyle w:val="Refdenotaalpie"/>
          <w:rFonts w:ascii="Georgia" w:hAnsi="Georgia" w:cs="Arial"/>
        </w:rPr>
        <w:footnoteReference w:id="20"/>
      </w:r>
      <w:r w:rsidRPr="00C0745F">
        <w:rPr>
          <w:rFonts w:ascii="Georgia" w:hAnsi="Georgia" w:cs="Arial"/>
        </w:rPr>
        <w:t>, Azula C.</w:t>
      </w:r>
      <w:r w:rsidRPr="00C0745F">
        <w:rPr>
          <w:rStyle w:val="Refdenotaalpie"/>
          <w:rFonts w:ascii="Georgia" w:hAnsi="Georgia" w:cs="Arial"/>
        </w:rPr>
        <w:footnoteReference w:id="21"/>
      </w:r>
      <w:r w:rsidRPr="00C0745F">
        <w:rPr>
          <w:rFonts w:ascii="Georgia" w:hAnsi="Georgia" w:cs="Arial"/>
        </w:rPr>
        <w:t xml:space="preserve"> y Rojas G.</w:t>
      </w:r>
      <w:r w:rsidRPr="00C0745F">
        <w:rPr>
          <w:rStyle w:val="Refdenotaalpie"/>
          <w:rFonts w:ascii="Georgia" w:hAnsi="Georgia" w:cs="Arial"/>
        </w:rPr>
        <w:footnoteReference w:id="22"/>
      </w:r>
      <w:r w:rsidRPr="00C0745F">
        <w:rPr>
          <w:rFonts w:ascii="Georgia" w:hAnsi="Georgia" w:cs="Arial"/>
        </w:rPr>
        <w:t xml:space="preserve"> y Sanabria S</w:t>
      </w:r>
      <w:r w:rsidRPr="00C0745F">
        <w:rPr>
          <w:rStyle w:val="Refdenotaalpie"/>
          <w:rFonts w:ascii="Georgia" w:hAnsi="Georgia"/>
        </w:rPr>
        <w:footnoteReference w:id="23"/>
      </w:r>
      <w:r w:rsidRPr="00C0745F">
        <w:rPr>
          <w:rFonts w:ascii="Georgia" w:hAnsi="Georgia" w:cs="Arial"/>
        </w:rPr>
        <w:t xml:space="preserve">. Otros principios de igual entidad que permean </w:t>
      </w:r>
      <w:r w:rsidR="00FD7D8C" w:rsidRPr="00C0745F">
        <w:rPr>
          <w:rFonts w:ascii="Georgia" w:hAnsi="Georgia" w:cs="Arial"/>
        </w:rPr>
        <w:t>esta</w:t>
      </w:r>
      <w:r w:rsidRPr="00C0745F">
        <w:rPr>
          <w:rFonts w:ascii="Georgia" w:hAnsi="Georgia" w:cs="Arial"/>
        </w:rPr>
        <w:t xml:space="preserve"> herramienta son el de preclusión, protección, convalidación, trascendencia y legitimación para invocarla, así reconoce la CSJ</w:t>
      </w:r>
      <w:r w:rsidR="00FD7D8C" w:rsidRPr="00C0745F">
        <w:rPr>
          <w:rFonts w:ascii="Georgia" w:hAnsi="Georgia" w:cs="Arial"/>
        </w:rPr>
        <w:t xml:space="preserve"> (2018)</w:t>
      </w:r>
      <w:r w:rsidRPr="00C0745F">
        <w:rPr>
          <w:rStyle w:val="Refdenotaalpie"/>
          <w:rFonts w:ascii="Georgia" w:hAnsi="Georgia"/>
        </w:rPr>
        <w:footnoteReference w:id="24"/>
      </w:r>
      <w:r w:rsidRPr="00C0745F">
        <w:rPr>
          <w:rFonts w:ascii="Georgia" w:hAnsi="Georgia" w:cs="Arial"/>
        </w:rPr>
        <w:t>.</w:t>
      </w:r>
    </w:p>
    <w:p w14:paraId="22248EFD" w14:textId="77777777" w:rsidR="006B33AB" w:rsidRPr="00C0745F" w:rsidRDefault="006B33AB" w:rsidP="00140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rPr>
      </w:pPr>
    </w:p>
    <w:p w14:paraId="6F8E357B" w14:textId="0FFEBE71" w:rsidR="006B33AB" w:rsidRPr="00C0745F" w:rsidRDefault="006B33AB" w:rsidP="001409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rPr>
      </w:pPr>
      <w:r w:rsidRPr="00C0745F">
        <w:rPr>
          <w:rFonts w:ascii="Georgia" w:hAnsi="Georgia" w:cs="Arial"/>
        </w:rPr>
        <w:t>Las sentencias C-491 de 1995 y C-217 de 1996 de la Corte Constitucional, agreg</w:t>
      </w:r>
      <w:r w:rsidR="00FD7D8C" w:rsidRPr="00C0745F">
        <w:rPr>
          <w:rFonts w:ascii="Georgia" w:hAnsi="Georgia" w:cs="Arial"/>
        </w:rPr>
        <w:t>aron</w:t>
      </w:r>
      <w:r w:rsidRPr="00C0745F">
        <w:rPr>
          <w:rFonts w:ascii="Georgia" w:hAnsi="Georgia" w:cs="Arial"/>
        </w:rPr>
        <w:t xml:space="preserve"> otra causal, en los siguientes términos: </w:t>
      </w:r>
      <w:r w:rsidRPr="00C0745F">
        <w:rPr>
          <w:rFonts w:ascii="Georgia" w:hAnsi="Georgia" w:cs="Arial"/>
          <w:i/>
        </w:rPr>
        <w:t>“</w:t>
      </w:r>
      <w:r w:rsidRPr="00714BEB">
        <w:rPr>
          <w:rFonts w:ascii="Georgia" w:hAnsi="Georgia" w:cs="Arial"/>
          <w:i/>
          <w:sz w:val="22"/>
        </w:rPr>
        <w:t>Además de dichas causales legales de nulidad es viable y puede ser invocada la consagrada en el artículo 29 de la Constitución, según el cual es nula, de pleno derecho, la prueba obtenida con violación del debido proceso, (...)</w:t>
      </w:r>
      <w:r w:rsidRPr="00C0745F">
        <w:rPr>
          <w:rFonts w:ascii="Georgia" w:hAnsi="Georgia" w:cs="Arial"/>
          <w:i/>
        </w:rPr>
        <w:t>”</w:t>
      </w:r>
      <w:r w:rsidR="00506585" w:rsidRPr="00C0745F">
        <w:rPr>
          <w:rFonts w:ascii="Georgia" w:hAnsi="Georgia" w:cs="Arial"/>
          <w:i/>
        </w:rPr>
        <w:t xml:space="preserve">, </w:t>
      </w:r>
      <w:r w:rsidR="00506585" w:rsidRPr="00C0745F">
        <w:rPr>
          <w:rFonts w:ascii="Georgia" w:hAnsi="Georgia" w:cs="Arial"/>
        </w:rPr>
        <w:t xml:space="preserve">pero hoy están </w:t>
      </w:r>
      <w:r w:rsidRPr="00C0745F">
        <w:rPr>
          <w:rFonts w:ascii="Georgia" w:hAnsi="Georgia" w:cs="Arial"/>
        </w:rPr>
        <w:t>reconocidas en el CGP (Artículos 14, 164 y 168) y, revalidadas con la C-537 de 2016, que declaró exequible, entre otros, al mentado artículo 133, y que es distinta de la prevista en su numeral 5º.</w:t>
      </w:r>
    </w:p>
    <w:p w14:paraId="3DA6AB04" w14:textId="77777777" w:rsidR="006B33AB" w:rsidRPr="00C0745F" w:rsidRDefault="006B33AB" w:rsidP="001409DC">
      <w:pPr>
        <w:tabs>
          <w:tab w:val="left" w:pos="-720"/>
        </w:tabs>
        <w:suppressAutoHyphens/>
        <w:spacing w:line="288" w:lineRule="auto"/>
        <w:jc w:val="both"/>
        <w:rPr>
          <w:rFonts w:ascii="Georgia" w:hAnsi="Georgia" w:cs="Arial"/>
        </w:rPr>
      </w:pPr>
    </w:p>
    <w:p w14:paraId="3DFB91B1" w14:textId="2E21BABF" w:rsidR="006B33AB" w:rsidRPr="00C0745F" w:rsidRDefault="006B33AB" w:rsidP="001409DC">
      <w:pPr>
        <w:pStyle w:val="Sinespaciado"/>
        <w:numPr>
          <w:ilvl w:val="2"/>
          <w:numId w:val="25"/>
        </w:numPr>
        <w:spacing w:line="288" w:lineRule="auto"/>
        <w:jc w:val="both"/>
        <w:rPr>
          <w:rFonts w:ascii="Georgia" w:hAnsi="Georgia" w:cs="Arial"/>
          <w:sz w:val="24"/>
          <w:szCs w:val="24"/>
        </w:rPr>
      </w:pPr>
      <w:r w:rsidRPr="00C0745F">
        <w:rPr>
          <w:rFonts w:ascii="Georgia" w:hAnsi="Georgia" w:cs="Arial"/>
          <w:sz w:val="24"/>
          <w:szCs w:val="24"/>
        </w:rPr>
        <w:t>Los presupuestos de las nulidades procesales</w:t>
      </w:r>
    </w:p>
    <w:p w14:paraId="5AFD16FE" w14:textId="77777777" w:rsidR="009856EA" w:rsidRPr="00C0745F" w:rsidRDefault="009856EA" w:rsidP="001409DC">
      <w:pPr>
        <w:pStyle w:val="Textopredeterminado"/>
        <w:spacing w:line="288" w:lineRule="auto"/>
        <w:jc w:val="both"/>
        <w:rPr>
          <w:rFonts w:ascii="Georgia" w:hAnsi="Georgia" w:cs="Arial"/>
          <w:color w:val="auto"/>
          <w:szCs w:val="24"/>
        </w:rPr>
      </w:pPr>
    </w:p>
    <w:p w14:paraId="79D144A3" w14:textId="3499F029" w:rsidR="009856EA" w:rsidRPr="00C0745F" w:rsidRDefault="006B33AB" w:rsidP="001409DC">
      <w:pPr>
        <w:pStyle w:val="Textopredeterminado"/>
        <w:spacing w:line="288" w:lineRule="auto"/>
        <w:jc w:val="both"/>
        <w:rPr>
          <w:rFonts w:ascii="Georgia" w:hAnsi="Georgia" w:cs="Arial"/>
          <w:color w:val="auto"/>
          <w:szCs w:val="24"/>
        </w:rPr>
      </w:pPr>
      <w:r w:rsidRPr="00C0745F">
        <w:rPr>
          <w:rFonts w:ascii="Georgia" w:hAnsi="Georgia" w:cs="Arial"/>
          <w:color w:val="auto"/>
          <w:szCs w:val="24"/>
        </w:rPr>
        <w:t xml:space="preserve">Consisten en la concurrencia de </w:t>
      </w:r>
      <w:r w:rsidR="00C822E1" w:rsidRPr="00C0745F">
        <w:rPr>
          <w:rFonts w:ascii="Georgia" w:hAnsi="Georgia" w:cs="Arial"/>
          <w:color w:val="auto"/>
          <w:szCs w:val="24"/>
        </w:rPr>
        <w:t xml:space="preserve">(i) </w:t>
      </w:r>
      <w:r w:rsidRPr="00C0745F">
        <w:rPr>
          <w:rFonts w:ascii="Georgia" w:hAnsi="Georgia" w:cs="Arial"/>
          <w:color w:val="auto"/>
          <w:szCs w:val="24"/>
        </w:rPr>
        <w:t xml:space="preserve">legitimación, </w:t>
      </w:r>
      <w:r w:rsidR="00C822E1" w:rsidRPr="00C0745F">
        <w:rPr>
          <w:rFonts w:ascii="Georgia" w:hAnsi="Georgia" w:cs="Arial"/>
          <w:color w:val="auto"/>
          <w:szCs w:val="24"/>
        </w:rPr>
        <w:t xml:space="preserve">(ii) </w:t>
      </w:r>
      <w:r w:rsidRPr="00C0745F">
        <w:rPr>
          <w:rFonts w:ascii="Georgia" w:hAnsi="Georgia" w:cs="Arial"/>
          <w:color w:val="auto"/>
          <w:szCs w:val="24"/>
        </w:rPr>
        <w:t xml:space="preserve">falta de saneamiento y </w:t>
      </w:r>
      <w:r w:rsidR="00C822E1" w:rsidRPr="00C0745F">
        <w:rPr>
          <w:rFonts w:ascii="Georgia" w:hAnsi="Georgia" w:cs="Arial"/>
          <w:color w:val="auto"/>
          <w:szCs w:val="24"/>
        </w:rPr>
        <w:t xml:space="preserve">(iii) </w:t>
      </w:r>
      <w:r w:rsidRPr="00C0745F">
        <w:rPr>
          <w:rFonts w:ascii="Georgia" w:hAnsi="Georgia" w:cs="Arial"/>
          <w:color w:val="auto"/>
          <w:szCs w:val="24"/>
        </w:rPr>
        <w:t xml:space="preserve">oportunidad para proponerlas (Artículos 134, 135 y 136 del CGP); verificado </w:t>
      </w:r>
      <w:r w:rsidR="00C822E1" w:rsidRPr="00C0745F">
        <w:rPr>
          <w:rFonts w:ascii="Georgia" w:hAnsi="Georgia" w:cs="Arial"/>
          <w:color w:val="auto"/>
          <w:szCs w:val="24"/>
        </w:rPr>
        <w:t>su</w:t>
      </w:r>
      <w:r w:rsidRPr="00C0745F">
        <w:rPr>
          <w:rFonts w:ascii="Georgia" w:hAnsi="Georgia" w:cs="Arial"/>
          <w:color w:val="auto"/>
          <w:szCs w:val="24"/>
        </w:rPr>
        <w:t xml:space="preserve"> cumplimiento</w:t>
      </w:r>
      <w:r w:rsidR="00C822E1" w:rsidRPr="00C0745F">
        <w:rPr>
          <w:rFonts w:ascii="Georgia" w:hAnsi="Georgia" w:cs="Arial"/>
          <w:color w:val="auto"/>
          <w:szCs w:val="24"/>
        </w:rPr>
        <w:t>,</w:t>
      </w:r>
      <w:r w:rsidRPr="00C0745F">
        <w:rPr>
          <w:rFonts w:ascii="Georgia" w:hAnsi="Georgia" w:cs="Arial"/>
          <w:color w:val="auto"/>
          <w:szCs w:val="24"/>
        </w:rPr>
        <w:t xml:space="preserve"> se abre paso el análisis de la respectiva causal.  </w:t>
      </w:r>
    </w:p>
    <w:p w14:paraId="42DB3F9B" w14:textId="77777777" w:rsidR="006B33AB" w:rsidRPr="00C0745F" w:rsidRDefault="006B33AB" w:rsidP="001409DC">
      <w:pPr>
        <w:pStyle w:val="Textopredeterminado"/>
        <w:spacing w:line="288" w:lineRule="auto"/>
        <w:jc w:val="both"/>
        <w:rPr>
          <w:rFonts w:ascii="Georgia" w:hAnsi="Georgia" w:cs="Arial"/>
          <w:color w:val="auto"/>
          <w:szCs w:val="24"/>
        </w:rPr>
      </w:pPr>
    </w:p>
    <w:p w14:paraId="60DA1661" w14:textId="2C27347A" w:rsidR="002F4D8F" w:rsidRPr="00C0745F" w:rsidRDefault="002F4D8F" w:rsidP="001409DC">
      <w:pPr>
        <w:pStyle w:val="Textopredeterminado"/>
        <w:numPr>
          <w:ilvl w:val="1"/>
          <w:numId w:val="25"/>
        </w:numPr>
        <w:spacing w:line="288" w:lineRule="auto"/>
        <w:jc w:val="both"/>
        <w:rPr>
          <w:rFonts w:ascii="Georgia" w:hAnsi="Georgia" w:cs="Arial"/>
          <w:color w:val="auto"/>
          <w:szCs w:val="24"/>
        </w:rPr>
      </w:pPr>
      <w:r w:rsidRPr="00C0745F">
        <w:rPr>
          <w:rFonts w:ascii="Georgia" w:hAnsi="Georgia" w:cs="Arial"/>
          <w:color w:val="auto"/>
          <w:szCs w:val="24"/>
        </w:rPr>
        <w:t xml:space="preserve">La </w:t>
      </w:r>
      <w:r w:rsidR="0033256B" w:rsidRPr="00C0745F">
        <w:rPr>
          <w:rFonts w:ascii="Georgia" w:hAnsi="Georgia" w:cs="Arial"/>
          <w:color w:val="auto"/>
          <w:szCs w:val="24"/>
        </w:rPr>
        <w:t xml:space="preserve">decisión </w:t>
      </w:r>
      <w:r w:rsidRPr="00C0745F">
        <w:rPr>
          <w:rFonts w:ascii="Georgia" w:hAnsi="Georgia" w:cs="Arial"/>
          <w:color w:val="auto"/>
          <w:szCs w:val="24"/>
        </w:rPr>
        <w:t>del caso concreto</w:t>
      </w:r>
    </w:p>
    <w:p w14:paraId="02DE40B1" w14:textId="77777777" w:rsidR="002F4D8F" w:rsidRPr="00C0745F" w:rsidRDefault="002F4D8F" w:rsidP="001409DC">
      <w:pPr>
        <w:pStyle w:val="Textopredeterminado"/>
        <w:spacing w:line="288" w:lineRule="auto"/>
        <w:jc w:val="both"/>
        <w:rPr>
          <w:rFonts w:ascii="Georgia" w:hAnsi="Georgia" w:cs="Arial"/>
          <w:color w:val="auto"/>
          <w:szCs w:val="24"/>
        </w:rPr>
      </w:pPr>
    </w:p>
    <w:p w14:paraId="36A82862" w14:textId="7AF1EBA4" w:rsidR="0038582B" w:rsidRPr="00C0745F" w:rsidRDefault="00C56CD2" w:rsidP="001409DC">
      <w:pPr>
        <w:pStyle w:val="Textopredeterminado"/>
        <w:spacing w:line="288" w:lineRule="auto"/>
        <w:jc w:val="both"/>
        <w:rPr>
          <w:rFonts w:ascii="Georgia" w:hAnsi="Georgia" w:cs="Arial"/>
          <w:color w:val="auto"/>
          <w:szCs w:val="24"/>
        </w:rPr>
      </w:pPr>
      <w:r w:rsidRPr="00C0745F">
        <w:rPr>
          <w:rFonts w:ascii="Georgia" w:hAnsi="Georgia" w:cs="Arial"/>
          <w:color w:val="auto"/>
          <w:szCs w:val="24"/>
        </w:rPr>
        <w:t xml:space="preserve">Se </w:t>
      </w:r>
      <w:r w:rsidR="00B52E93" w:rsidRPr="00C0745F">
        <w:rPr>
          <w:rFonts w:ascii="Georgia" w:hAnsi="Georgia" w:cs="Arial"/>
          <w:color w:val="auto"/>
          <w:szCs w:val="24"/>
        </w:rPr>
        <w:t xml:space="preserve">revocará </w:t>
      </w:r>
      <w:r w:rsidR="00E97082" w:rsidRPr="00C0745F">
        <w:rPr>
          <w:rFonts w:ascii="Georgia" w:hAnsi="Georgia" w:cs="Arial"/>
          <w:color w:val="auto"/>
          <w:szCs w:val="24"/>
        </w:rPr>
        <w:t xml:space="preserve">el auto </w:t>
      </w:r>
      <w:r w:rsidR="007E59EB" w:rsidRPr="00C0745F">
        <w:rPr>
          <w:rFonts w:ascii="Georgia" w:hAnsi="Georgia" w:cs="Arial"/>
          <w:color w:val="auto"/>
          <w:szCs w:val="24"/>
        </w:rPr>
        <w:t>censurado</w:t>
      </w:r>
      <w:r w:rsidR="00D1359E" w:rsidRPr="00C0745F">
        <w:rPr>
          <w:rFonts w:ascii="Georgia" w:hAnsi="Georgia" w:cs="Arial"/>
          <w:color w:val="auto"/>
          <w:szCs w:val="24"/>
        </w:rPr>
        <w:t xml:space="preserve">, </w:t>
      </w:r>
      <w:r w:rsidR="007E59EB" w:rsidRPr="00C0745F">
        <w:rPr>
          <w:rFonts w:ascii="Georgia" w:hAnsi="Georgia" w:cs="Arial"/>
          <w:color w:val="auto"/>
          <w:szCs w:val="24"/>
        </w:rPr>
        <w:t xml:space="preserve">dado que </w:t>
      </w:r>
      <w:r w:rsidR="00B52E93" w:rsidRPr="00C0745F">
        <w:rPr>
          <w:rFonts w:ascii="Georgia" w:hAnsi="Georgia" w:cs="Arial"/>
          <w:color w:val="auto"/>
          <w:szCs w:val="24"/>
        </w:rPr>
        <w:t xml:space="preserve">se discrepa de la </w:t>
      </w:r>
      <w:r w:rsidR="007E59EB" w:rsidRPr="00C0745F">
        <w:rPr>
          <w:rFonts w:ascii="Georgia" w:hAnsi="Georgia" w:cs="Arial"/>
          <w:color w:val="auto"/>
          <w:szCs w:val="24"/>
        </w:rPr>
        <w:t>argumentación empleada por el Despacho</w:t>
      </w:r>
      <w:r w:rsidR="00DD7989" w:rsidRPr="00C0745F">
        <w:rPr>
          <w:rFonts w:ascii="Georgia" w:hAnsi="Georgia" w:cs="Arial"/>
          <w:color w:val="auto"/>
          <w:szCs w:val="24"/>
        </w:rPr>
        <w:t>,</w:t>
      </w:r>
      <w:r w:rsidR="00B52E93" w:rsidRPr="00C0745F">
        <w:rPr>
          <w:rFonts w:ascii="Georgia" w:hAnsi="Georgia" w:cs="Arial"/>
          <w:color w:val="auto"/>
          <w:szCs w:val="24"/>
        </w:rPr>
        <w:t xml:space="preserve"> y en cambio, se prohíja la expuesta en la alzada</w:t>
      </w:r>
      <w:r w:rsidR="00DD7989" w:rsidRPr="00C0745F">
        <w:rPr>
          <w:rFonts w:ascii="Georgia" w:hAnsi="Georgia" w:cs="Arial"/>
          <w:color w:val="auto"/>
          <w:szCs w:val="24"/>
        </w:rPr>
        <w:t xml:space="preserve">, </w:t>
      </w:r>
      <w:r w:rsidR="00B52E93" w:rsidRPr="00C0745F">
        <w:rPr>
          <w:rFonts w:ascii="Georgia" w:hAnsi="Georgia" w:cs="Arial"/>
          <w:color w:val="auto"/>
          <w:szCs w:val="24"/>
        </w:rPr>
        <w:t xml:space="preserve">al tenor de la </w:t>
      </w:r>
      <w:r w:rsidR="00DD7989" w:rsidRPr="00C0745F">
        <w:rPr>
          <w:rFonts w:ascii="Georgia" w:hAnsi="Georgia" w:cs="Arial"/>
          <w:color w:val="auto"/>
          <w:szCs w:val="24"/>
        </w:rPr>
        <w:t>fundamenta</w:t>
      </w:r>
      <w:r w:rsidR="00B52E93" w:rsidRPr="00C0745F">
        <w:rPr>
          <w:rFonts w:ascii="Georgia" w:hAnsi="Georgia" w:cs="Arial"/>
          <w:color w:val="auto"/>
          <w:szCs w:val="24"/>
        </w:rPr>
        <w:t>ción siguiente</w:t>
      </w:r>
      <w:r w:rsidR="00236600" w:rsidRPr="00C0745F">
        <w:rPr>
          <w:rFonts w:ascii="Georgia" w:hAnsi="Georgia" w:cs="Arial"/>
          <w:color w:val="auto"/>
          <w:szCs w:val="24"/>
        </w:rPr>
        <w:t>.</w:t>
      </w:r>
      <w:r w:rsidR="00BE478F" w:rsidRPr="00C0745F">
        <w:rPr>
          <w:rFonts w:ascii="Georgia" w:hAnsi="Georgia" w:cs="Arial"/>
          <w:color w:val="auto"/>
          <w:szCs w:val="24"/>
        </w:rPr>
        <w:t xml:space="preserve"> Concurren todos los requisitos para su examen, pues hay legitimación, tempestividad y no ha sido saneada (Art.136, CGP).</w:t>
      </w:r>
    </w:p>
    <w:p w14:paraId="6F54ECA1" w14:textId="1D664133" w:rsidR="0038582B" w:rsidRPr="00C0745F" w:rsidRDefault="0038582B" w:rsidP="001409DC">
      <w:pPr>
        <w:pStyle w:val="Textopredeterminado"/>
        <w:spacing w:line="288" w:lineRule="auto"/>
        <w:jc w:val="both"/>
        <w:rPr>
          <w:rFonts w:ascii="Georgia" w:hAnsi="Georgia" w:cs="Arial"/>
          <w:color w:val="auto"/>
          <w:szCs w:val="24"/>
        </w:rPr>
      </w:pPr>
    </w:p>
    <w:p w14:paraId="65FFA145" w14:textId="714FA312" w:rsidR="00351815" w:rsidRPr="00C0745F" w:rsidRDefault="00BE478F" w:rsidP="001409DC">
      <w:pPr>
        <w:pStyle w:val="Textopredeterminado"/>
        <w:spacing w:line="288" w:lineRule="auto"/>
        <w:jc w:val="both"/>
        <w:rPr>
          <w:rFonts w:ascii="Georgia" w:hAnsi="Georgia" w:cs="Arial"/>
          <w:color w:val="auto"/>
          <w:szCs w:val="24"/>
        </w:rPr>
      </w:pPr>
      <w:r w:rsidRPr="00C0745F">
        <w:rPr>
          <w:rFonts w:ascii="Georgia" w:hAnsi="Georgia" w:cs="Arial"/>
          <w:color w:val="auto"/>
          <w:szCs w:val="24"/>
        </w:rPr>
        <w:t xml:space="preserve">Luce harto débil, como arguyó el auto, la </w:t>
      </w:r>
      <w:r w:rsidR="002876A3" w:rsidRPr="00C0745F">
        <w:rPr>
          <w:rFonts w:ascii="Georgia" w:hAnsi="Georgia" w:cs="Arial"/>
          <w:color w:val="auto"/>
          <w:szCs w:val="24"/>
        </w:rPr>
        <w:t>preterición</w:t>
      </w:r>
      <w:r w:rsidR="00452E3F" w:rsidRPr="00C0745F">
        <w:rPr>
          <w:rFonts w:ascii="Georgia" w:hAnsi="Georgia" w:cs="Arial"/>
          <w:color w:val="auto"/>
          <w:szCs w:val="24"/>
        </w:rPr>
        <w:t xml:space="preserve"> </w:t>
      </w:r>
      <w:r w:rsidRPr="00C0745F">
        <w:rPr>
          <w:rFonts w:ascii="Georgia" w:hAnsi="Georgia" w:cs="Arial"/>
          <w:color w:val="auto"/>
          <w:szCs w:val="24"/>
        </w:rPr>
        <w:t xml:space="preserve">jurada, endilgada a </w:t>
      </w:r>
      <w:r w:rsidR="00452E3F" w:rsidRPr="00C0745F">
        <w:rPr>
          <w:rFonts w:ascii="Georgia" w:hAnsi="Georgia" w:cs="Arial"/>
          <w:color w:val="auto"/>
          <w:szCs w:val="24"/>
        </w:rPr>
        <w:t>la demandada</w:t>
      </w:r>
      <w:r w:rsidR="002876A3" w:rsidRPr="00C0745F">
        <w:rPr>
          <w:rFonts w:ascii="Georgia" w:hAnsi="Georgia" w:cs="Arial"/>
          <w:color w:val="auto"/>
          <w:szCs w:val="24"/>
        </w:rPr>
        <w:t>,</w:t>
      </w:r>
      <w:r w:rsidRPr="00C0745F">
        <w:rPr>
          <w:rFonts w:ascii="Georgia" w:hAnsi="Georgia" w:cs="Arial"/>
          <w:color w:val="auto"/>
          <w:szCs w:val="24"/>
        </w:rPr>
        <w:t xml:space="preserve"> </w:t>
      </w:r>
      <w:r w:rsidR="00452E3F" w:rsidRPr="00C0745F">
        <w:rPr>
          <w:rFonts w:ascii="Georgia" w:hAnsi="Georgia" w:cs="Arial"/>
          <w:color w:val="auto"/>
          <w:szCs w:val="24"/>
        </w:rPr>
        <w:t xml:space="preserve">sobre el enteramiento </w:t>
      </w:r>
      <w:r w:rsidR="002876A3" w:rsidRPr="00C0745F">
        <w:rPr>
          <w:rFonts w:ascii="Georgia" w:hAnsi="Georgia" w:cs="Arial"/>
          <w:color w:val="auto"/>
          <w:szCs w:val="24"/>
        </w:rPr>
        <w:t xml:space="preserve">del admisorio, pues </w:t>
      </w:r>
      <w:r w:rsidR="002876A3" w:rsidRPr="00C0745F">
        <w:rPr>
          <w:rFonts w:ascii="Georgia" w:hAnsi="Georgia" w:cs="Arial"/>
          <w:i/>
          <w:color w:val="auto"/>
          <w:szCs w:val="24"/>
        </w:rPr>
        <w:t xml:space="preserve">el cuestionamiento </w:t>
      </w:r>
      <w:r w:rsidR="00452E3F" w:rsidRPr="00C0745F">
        <w:rPr>
          <w:rFonts w:ascii="Georgia" w:hAnsi="Georgia" w:cs="Arial"/>
          <w:i/>
          <w:color w:val="auto"/>
          <w:szCs w:val="24"/>
        </w:rPr>
        <w:t xml:space="preserve">de la parte </w:t>
      </w:r>
      <w:r w:rsidR="002876A3" w:rsidRPr="00C0745F">
        <w:rPr>
          <w:rFonts w:ascii="Georgia" w:hAnsi="Georgia" w:cs="Arial"/>
          <w:i/>
          <w:color w:val="auto"/>
          <w:szCs w:val="24"/>
        </w:rPr>
        <w:t>versa</w:t>
      </w:r>
      <w:r w:rsidR="00FC553B" w:rsidRPr="00C0745F">
        <w:rPr>
          <w:rFonts w:ascii="Georgia" w:hAnsi="Georgia" w:cs="Arial"/>
          <w:i/>
          <w:color w:val="auto"/>
          <w:szCs w:val="24"/>
        </w:rPr>
        <w:t xml:space="preserve">, de forma expresa, </w:t>
      </w:r>
      <w:r w:rsidR="002876A3" w:rsidRPr="00C0745F">
        <w:rPr>
          <w:rFonts w:ascii="Georgia" w:hAnsi="Georgia" w:cs="Arial"/>
          <w:i/>
          <w:color w:val="auto"/>
          <w:szCs w:val="24"/>
        </w:rPr>
        <w:t>sobre los anexos de la demanda</w:t>
      </w:r>
      <w:r w:rsidR="002876A3" w:rsidRPr="00C0745F">
        <w:rPr>
          <w:rFonts w:ascii="Georgia" w:hAnsi="Georgia" w:cs="Arial"/>
          <w:color w:val="auto"/>
          <w:szCs w:val="24"/>
        </w:rPr>
        <w:t xml:space="preserve">; </w:t>
      </w:r>
      <w:r w:rsidR="009C5BBF" w:rsidRPr="00C0745F">
        <w:rPr>
          <w:rFonts w:ascii="Georgia" w:hAnsi="Georgia" w:cs="Arial"/>
          <w:color w:val="auto"/>
          <w:szCs w:val="24"/>
        </w:rPr>
        <w:t xml:space="preserve">por ende, </w:t>
      </w:r>
      <w:r w:rsidR="002876A3" w:rsidRPr="00C0745F">
        <w:rPr>
          <w:rFonts w:ascii="Georgia" w:hAnsi="Georgia" w:cs="Arial"/>
          <w:color w:val="auto"/>
          <w:szCs w:val="24"/>
        </w:rPr>
        <w:t xml:space="preserve">desenfocado resulta, orientar el discernimiento </w:t>
      </w:r>
      <w:r w:rsidR="00514313" w:rsidRPr="00C0745F">
        <w:rPr>
          <w:rFonts w:ascii="Georgia" w:hAnsi="Georgia" w:cs="Arial"/>
          <w:color w:val="auto"/>
          <w:szCs w:val="24"/>
        </w:rPr>
        <w:t xml:space="preserve">resolutorio </w:t>
      </w:r>
      <w:r w:rsidR="002876A3" w:rsidRPr="00C0745F">
        <w:rPr>
          <w:rFonts w:ascii="Georgia" w:hAnsi="Georgia" w:cs="Arial"/>
          <w:color w:val="auto"/>
          <w:szCs w:val="24"/>
        </w:rPr>
        <w:t>en este sentido.</w:t>
      </w:r>
      <w:r w:rsidR="00777639" w:rsidRPr="00C0745F">
        <w:rPr>
          <w:rFonts w:ascii="Georgia" w:hAnsi="Georgia" w:cs="Arial"/>
          <w:color w:val="auto"/>
          <w:szCs w:val="24"/>
        </w:rPr>
        <w:t xml:space="preserve"> Igual </w:t>
      </w:r>
      <w:r w:rsidRPr="00C0745F">
        <w:rPr>
          <w:rFonts w:ascii="Georgia" w:hAnsi="Georgia" w:cs="Arial"/>
          <w:color w:val="auto"/>
          <w:szCs w:val="24"/>
        </w:rPr>
        <w:t xml:space="preserve">crítica </w:t>
      </w:r>
      <w:r w:rsidR="00777639" w:rsidRPr="00C0745F">
        <w:rPr>
          <w:rFonts w:ascii="Georgia" w:hAnsi="Georgia" w:cs="Arial"/>
          <w:color w:val="auto"/>
          <w:szCs w:val="24"/>
        </w:rPr>
        <w:t xml:space="preserve">merece la apreciación del demandante, cuando expresa que </w:t>
      </w:r>
      <w:r w:rsidR="006F098C" w:rsidRPr="00C0745F">
        <w:rPr>
          <w:rFonts w:ascii="Georgia" w:hAnsi="Georgia" w:cs="Arial"/>
          <w:color w:val="auto"/>
          <w:szCs w:val="24"/>
        </w:rPr>
        <w:t>“</w:t>
      </w:r>
      <w:r w:rsidR="006F098C" w:rsidRPr="00714BEB">
        <w:rPr>
          <w:rFonts w:ascii="Georgia" w:hAnsi="Georgia" w:cs="Arial"/>
          <w:i/>
          <w:color w:val="auto"/>
          <w:sz w:val="22"/>
          <w:szCs w:val="24"/>
        </w:rPr>
        <w:t>si conoce la providencia, tuvo acceso al expediente y su contenido</w:t>
      </w:r>
      <w:r w:rsidR="006F098C" w:rsidRPr="00C0745F">
        <w:rPr>
          <w:rFonts w:ascii="Georgia" w:hAnsi="Georgia" w:cs="Arial"/>
          <w:color w:val="auto"/>
          <w:szCs w:val="24"/>
        </w:rPr>
        <w:t xml:space="preserve">”, </w:t>
      </w:r>
      <w:r w:rsidRPr="00C0745F">
        <w:rPr>
          <w:rFonts w:ascii="Georgia" w:hAnsi="Georgia" w:cs="Arial"/>
          <w:color w:val="auto"/>
          <w:szCs w:val="24"/>
        </w:rPr>
        <w:t>amén de la orfandad argumentativa que se advierte</w:t>
      </w:r>
      <w:r w:rsidR="006F098C" w:rsidRPr="00C0745F">
        <w:rPr>
          <w:rFonts w:ascii="Georgia" w:hAnsi="Georgia" w:cs="Arial"/>
          <w:color w:val="auto"/>
          <w:szCs w:val="24"/>
        </w:rPr>
        <w:t>.</w:t>
      </w:r>
    </w:p>
    <w:p w14:paraId="54F20790" w14:textId="77777777" w:rsidR="00351815" w:rsidRPr="00C0745F" w:rsidRDefault="00351815" w:rsidP="001409DC">
      <w:pPr>
        <w:pStyle w:val="Textopredeterminado"/>
        <w:spacing w:line="288" w:lineRule="auto"/>
        <w:jc w:val="both"/>
        <w:rPr>
          <w:rFonts w:ascii="Georgia" w:hAnsi="Georgia" w:cs="Arial"/>
          <w:color w:val="auto"/>
          <w:szCs w:val="24"/>
        </w:rPr>
      </w:pPr>
    </w:p>
    <w:p w14:paraId="76DFF201" w14:textId="475CE256" w:rsidR="00476DFE" w:rsidRPr="00C0745F" w:rsidRDefault="006F098C" w:rsidP="001409DC">
      <w:pPr>
        <w:pStyle w:val="Textopredeterminado"/>
        <w:spacing w:line="288" w:lineRule="auto"/>
        <w:jc w:val="both"/>
        <w:rPr>
          <w:rFonts w:ascii="Georgia" w:hAnsi="Georgia" w:cs="Arial"/>
          <w:color w:val="auto"/>
          <w:szCs w:val="24"/>
        </w:rPr>
      </w:pPr>
      <w:r w:rsidRPr="00C0745F">
        <w:rPr>
          <w:rFonts w:ascii="Georgia" w:hAnsi="Georgia" w:cs="Arial"/>
          <w:color w:val="auto"/>
          <w:szCs w:val="24"/>
        </w:rPr>
        <w:t>La teleología misma de la carga procesal impuesta</w:t>
      </w:r>
      <w:r w:rsidR="00351815" w:rsidRPr="00C0745F">
        <w:rPr>
          <w:rFonts w:ascii="Georgia" w:hAnsi="Georgia" w:cs="Arial"/>
          <w:color w:val="auto"/>
          <w:szCs w:val="24"/>
        </w:rPr>
        <w:t xml:space="preserve"> por el artículo 8º del Decreto No.</w:t>
      </w:r>
      <w:r w:rsidR="00714BEB">
        <w:rPr>
          <w:rFonts w:ascii="Georgia" w:hAnsi="Georgia" w:cs="Arial"/>
          <w:color w:val="auto"/>
          <w:szCs w:val="24"/>
        </w:rPr>
        <w:t xml:space="preserve"> </w:t>
      </w:r>
      <w:r w:rsidR="00351815" w:rsidRPr="00C0745F">
        <w:rPr>
          <w:rFonts w:ascii="Georgia" w:hAnsi="Georgia" w:cs="Arial"/>
          <w:color w:val="auto"/>
          <w:szCs w:val="24"/>
        </w:rPr>
        <w:t>806 de 2020</w:t>
      </w:r>
      <w:r w:rsidRPr="00C0745F">
        <w:rPr>
          <w:rFonts w:ascii="Georgia" w:hAnsi="Georgia" w:cs="Arial"/>
          <w:color w:val="auto"/>
          <w:szCs w:val="24"/>
        </w:rPr>
        <w:t xml:space="preserve">, consiste justo en remitir </w:t>
      </w:r>
      <w:r w:rsidR="00351815" w:rsidRPr="00C0745F">
        <w:rPr>
          <w:rFonts w:ascii="Georgia" w:hAnsi="Georgia" w:cs="Arial"/>
          <w:color w:val="auto"/>
          <w:szCs w:val="24"/>
        </w:rPr>
        <w:t xml:space="preserve">la documentación </w:t>
      </w:r>
      <w:r w:rsidRPr="00C0745F">
        <w:rPr>
          <w:rFonts w:ascii="Georgia" w:hAnsi="Georgia" w:cs="Arial"/>
          <w:color w:val="auto"/>
          <w:szCs w:val="24"/>
        </w:rPr>
        <w:t xml:space="preserve">a la contraparte, para que se apersone del proceso </w:t>
      </w:r>
      <w:r w:rsidR="00351815" w:rsidRPr="00C0745F">
        <w:rPr>
          <w:rFonts w:ascii="Georgia" w:hAnsi="Georgia" w:cs="Arial"/>
          <w:color w:val="auto"/>
          <w:szCs w:val="24"/>
        </w:rPr>
        <w:t>y pueda elaborar su estrategia defensiva</w:t>
      </w:r>
      <w:r w:rsidR="00BE478F" w:rsidRPr="00C0745F">
        <w:rPr>
          <w:rFonts w:ascii="Georgia" w:hAnsi="Georgia" w:cs="Arial"/>
          <w:color w:val="auto"/>
          <w:szCs w:val="24"/>
        </w:rPr>
        <w:t>, de tal suerte que la litis se trabe con la dialéctica connatural al proceso</w:t>
      </w:r>
      <w:r w:rsidRPr="00C0745F">
        <w:rPr>
          <w:rFonts w:ascii="Georgia" w:hAnsi="Georgia" w:cs="Arial"/>
          <w:color w:val="auto"/>
          <w:szCs w:val="24"/>
        </w:rPr>
        <w:t xml:space="preserve">; </w:t>
      </w:r>
      <w:r w:rsidRPr="00C0745F">
        <w:rPr>
          <w:rFonts w:ascii="Georgia" w:hAnsi="Georgia" w:cs="Arial"/>
          <w:i/>
          <w:color w:val="auto"/>
          <w:szCs w:val="24"/>
        </w:rPr>
        <w:t>ab absurdum</w:t>
      </w:r>
      <w:r w:rsidRPr="00C0745F">
        <w:rPr>
          <w:rFonts w:ascii="Georgia" w:hAnsi="Georgia" w:cs="Arial"/>
          <w:color w:val="auto"/>
          <w:szCs w:val="24"/>
        </w:rPr>
        <w:t>: si tuviera que concurrir al Despacho para conocer toda la actuación, cae en el vacío la remisión.</w:t>
      </w:r>
    </w:p>
    <w:p w14:paraId="0A34DD9C" w14:textId="72D4892D" w:rsidR="00476DFE" w:rsidRPr="00C0745F" w:rsidRDefault="00476DFE" w:rsidP="001409DC">
      <w:pPr>
        <w:pStyle w:val="Textopredeterminado"/>
        <w:spacing w:line="288" w:lineRule="auto"/>
        <w:jc w:val="both"/>
        <w:rPr>
          <w:rFonts w:ascii="Georgia" w:hAnsi="Georgia" w:cs="Arial"/>
          <w:color w:val="auto"/>
          <w:szCs w:val="24"/>
        </w:rPr>
      </w:pPr>
    </w:p>
    <w:p w14:paraId="5E9F7BFB" w14:textId="302B7132" w:rsidR="00574E3E" w:rsidRPr="00C0745F" w:rsidRDefault="00574E3E" w:rsidP="001409DC">
      <w:pPr>
        <w:pStyle w:val="Textopredeterminado"/>
        <w:spacing w:line="288" w:lineRule="auto"/>
        <w:jc w:val="both"/>
        <w:rPr>
          <w:rFonts w:ascii="Georgia" w:hAnsi="Georgia" w:cs="Arial"/>
          <w:color w:val="auto"/>
          <w:szCs w:val="24"/>
        </w:rPr>
      </w:pPr>
      <w:r w:rsidRPr="00C0745F">
        <w:rPr>
          <w:rFonts w:ascii="Georgia" w:hAnsi="Georgia" w:cs="Arial"/>
          <w:color w:val="auto"/>
          <w:szCs w:val="24"/>
        </w:rPr>
        <w:t xml:space="preserve">Afirma la decisión recurrida que </w:t>
      </w:r>
      <w:r w:rsidR="00931712" w:rsidRPr="00C0745F">
        <w:rPr>
          <w:rFonts w:ascii="Georgia" w:hAnsi="Georgia" w:cs="Arial"/>
          <w:color w:val="auto"/>
          <w:szCs w:val="24"/>
        </w:rPr>
        <w:t xml:space="preserve">se remitieron vía correo, los documentos echados de menos, sin embargo, </w:t>
      </w:r>
      <w:r w:rsidR="00777639" w:rsidRPr="00C0745F">
        <w:rPr>
          <w:rFonts w:ascii="Georgia" w:hAnsi="Georgia" w:cs="Arial"/>
          <w:color w:val="auto"/>
          <w:szCs w:val="24"/>
        </w:rPr>
        <w:t>las rotulaciones de los documentos enviados son: “demanda, admisorio y subsanación”, hecho aceptado por la misma contraparte, al replicar la nulidad, imprimió un pantallazo que da cuenta de los mismos</w:t>
      </w:r>
      <w:r w:rsidR="00BE478F" w:rsidRPr="00C0745F">
        <w:rPr>
          <w:rFonts w:ascii="Georgia" w:hAnsi="Georgia" w:cs="Arial"/>
          <w:color w:val="auto"/>
          <w:szCs w:val="24"/>
        </w:rPr>
        <w:t>,</w:t>
      </w:r>
      <w:r w:rsidR="00777639" w:rsidRPr="00C0745F">
        <w:rPr>
          <w:rFonts w:ascii="Georgia" w:hAnsi="Georgia" w:cs="Arial"/>
          <w:color w:val="auto"/>
          <w:szCs w:val="24"/>
        </w:rPr>
        <w:t xml:space="preserve"> en formatos PDF (Cuaderno 1ª instancia, documento No.08).</w:t>
      </w:r>
      <w:r w:rsidR="00BD2842" w:rsidRPr="00C0745F">
        <w:rPr>
          <w:rFonts w:ascii="Georgia" w:hAnsi="Georgia" w:cs="Arial"/>
          <w:color w:val="auto"/>
          <w:szCs w:val="24"/>
        </w:rPr>
        <w:t xml:space="preserve"> Fácil puede notarse que ninguno se nominó “anexos”</w:t>
      </w:r>
      <w:r w:rsidR="004742AD" w:rsidRPr="00C0745F">
        <w:rPr>
          <w:rFonts w:ascii="Georgia" w:hAnsi="Georgia" w:cs="Arial"/>
          <w:color w:val="auto"/>
          <w:szCs w:val="24"/>
        </w:rPr>
        <w:t xml:space="preserve"> como para inferir razonablemente que ese era su contenido.</w:t>
      </w:r>
      <w:r w:rsidR="003C7956" w:rsidRPr="00C0745F">
        <w:rPr>
          <w:rFonts w:ascii="Georgia" w:hAnsi="Georgia" w:cs="Arial"/>
          <w:color w:val="auto"/>
          <w:szCs w:val="24"/>
        </w:rPr>
        <w:t xml:space="preserve"> Incomprensible luce la expresión del Despacho cuando con vista en es</w:t>
      </w:r>
      <w:r w:rsidR="004A3D09" w:rsidRPr="00C0745F">
        <w:rPr>
          <w:rFonts w:ascii="Georgia" w:hAnsi="Georgia" w:cs="Arial"/>
          <w:color w:val="auto"/>
          <w:szCs w:val="24"/>
        </w:rPr>
        <w:t>t</w:t>
      </w:r>
      <w:r w:rsidR="003C7956" w:rsidRPr="00C0745F">
        <w:rPr>
          <w:rFonts w:ascii="Georgia" w:hAnsi="Georgia" w:cs="Arial"/>
          <w:color w:val="auto"/>
          <w:szCs w:val="24"/>
        </w:rPr>
        <w:t xml:space="preserve">os </w:t>
      </w:r>
      <w:r w:rsidR="004A3D09" w:rsidRPr="00C0745F">
        <w:rPr>
          <w:rFonts w:ascii="Georgia" w:hAnsi="Georgia" w:cs="Arial"/>
          <w:color w:val="auto"/>
          <w:szCs w:val="24"/>
        </w:rPr>
        <w:t xml:space="preserve">mismos </w:t>
      </w:r>
      <w:r w:rsidR="003C7956" w:rsidRPr="00C0745F">
        <w:rPr>
          <w:rFonts w:ascii="Georgia" w:hAnsi="Georgia" w:cs="Arial"/>
          <w:color w:val="auto"/>
          <w:szCs w:val="24"/>
        </w:rPr>
        <w:t>documentos</w:t>
      </w:r>
      <w:r w:rsidR="004A3D09" w:rsidRPr="00C0745F">
        <w:rPr>
          <w:rFonts w:ascii="Georgia" w:hAnsi="Georgia" w:cs="Arial"/>
          <w:color w:val="auto"/>
          <w:szCs w:val="24"/>
        </w:rPr>
        <w:t>,</w:t>
      </w:r>
      <w:r w:rsidR="003C7956" w:rsidRPr="00C0745F">
        <w:rPr>
          <w:rFonts w:ascii="Georgia" w:hAnsi="Georgia" w:cs="Arial"/>
          <w:color w:val="auto"/>
          <w:szCs w:val="24"/>
        </w:rPr>
        <w:t xml:space="preserve"> afirma categóricamente que se atendió la carga procesal</w:t>
      </w:r>
      <w:r w:rsidR="004A3D09" w:rsidRPr="00C0745F">
        <w:rPr>
          <w:rFonts w:ascii="Georgia" w:hAnsi="Georgia" w:cs="Arial"/>
          <w:color w:val="auto"/>
          <w:szCs w:val="24"/>
        </w:rPr>
        <w:t>.</w:t>
      </w:r>
    </w:p>
    <w:p w14:paraId="2A9638A6" w14:textId="6007F37F" w:rsidR="00827CE5" w:rsidRPr="00C0745F" w:rsidRDefault="00827CE5" w:rsidP="001409DC">
      <w:pPr>
        <w:pStyle w:val="Textopredeterminado"/>
        <w:spacing w:line="288" w:lineRule="auto"/>
        <w:jc w:val="both"/>
        <w:rPr>
          <w:rFonts w:ascii="Georgia" w:hAnsi="Georgia" w:cs="Arial"/>
          <w:color w:val="auto"/>
          <w:szCs w:val="24"/>
        </w:rPr>
      </w:pPr>
    </w:p>
    <w:p w14:paraId="549B33E5" w14:textId="7271C6FE" w:rsidR="00902F88" w:rsidRPr="00C0745F" w:rsidRDefault="003B5827" w:rsidP="001409DC">
      <w:pPr>
        <w:pStyle w:val="Textopredeterminado"/>
        <w:spacing w:line="288" w:lineRule="auto"/>
        <w:jc w:val="both"/>
        <w:rPr>
          <w:rFonts w:ascii="Georgia" w:hAnsi="Georgia" w:cs="Arial"/>
          <w:color w:val="auto"/>
          <w:szCs w:val="24"/>
        </w:rPr>
      </w:pPr>
      <w:r w:rsidRPr="00C0745F">
        <w:rPr>
          <w:rFonts w:ascii="Georgia" w:hAnsi="Georgia" w:cs="Arial"/>
          <w:color w:val="auto"/>
          <w:szCs w:val="24"/>
        </w:rPr>
        <w:t>El cumplimiento de la finalidad</w:t>
      </w:r>
      <w:r w:rsidR="00105766" w:rsidRPr="00C0745F">
        <w:rPr>
          <w:rFonts w:ascii="Georgia" w:hAnsi="Georgia" w:cs="Arial"/>
          <w:color w:val="auto"/>
          <w:szCs w:val="24"/>
        </w:rPr>
        <w:t>,</w:t>
      </w:r>
      <w:r w:rsidRPr="00C0745F">
        <w:rPr>
          <w:rFonts w:ascii="Georgia" w:hAnsi="Georgia" w:cs="Arial"/>
          <w:color w:val="auto"/>
          <w:szCs w:val="24"/>
        </w:rPr>
        <w:t xml:space="preserve"> aducida como pábulo para la decisión denegatoria, tampoco se comparte, habida cuenta de que </w:t>
      </w:r>
      <w:r w:rsidR="001638C4" w:rsidRPr="00C0745F">
        <w:rPr>
          <w:rFonts w:ascii="Georgia" w:hAnsi="Georgia" w:cs="Arial"/>
          <w:color w:val="auto"/>
          <w:szCs w:val="24"/>
        </w:rPr>
        <w:t xml:space="preserve">como se </w:t>
      </w:r>
      <w:r w:rsidR="00105766" w:rsidRPr="00C0745F">
        <w:rPr>
          <w:rFonts w:ascii="Georgia" w:hAnsi="Georgia" w:cs="Arial"/>
          <w:color w:val="auto"/>
          <w:szCs w:val="24"/>
        </w:rPr>
        <w:t xml:space="preserve">aparejaron con </w:t>
      </w:r>
      <w:r w:rsidR="001638C4" w:rsidRPr="00C0745F">
        <w:rPr>
          <w:rFonts w:ascii="Georgia" w:hAnsi="Georgia" w:cs="Arial"/>
          <w:color w:val="auto"/>
          <w:szCs w:val="24"/>
        </w:rPr>
        <w:t>la demanda</w:t>
      </w:r>
      <w:r w:rsidR="00105766" w:rsidRPr="00C0745F">
        <w:rPr>
          <w:rFonts w:ascii="Georgia" w:hAnsi="Georgia" w:cs="Arial"/>
          <w:color w:val="auto"/>
          <w:szCs w:val="24"/>
        </w:rPr>
        <w:t>:</w:t>
      </w:r>
      <w:r w:rsidR="001638C4" w:rsidRPr="00C0745F">
        <w:rPr>
          <w:rFonts w:ascii="Georgia" w:hAnsi="Georgia" w:cs="Arial"/>
          <w:color w:val="auto"/>
          <w:szCs w:val="24"/>
        </w:rPr>
        <w:t xml:space="preserve"> </w:t>
      </w:r>
      <w:r w:rsidR="00105766" w:rsidRPr="00C0745F">
        <w:rPr>
          <w:rFonts w:ascii="Georgia" w:hAnsi="Georgia" w:cs="Arial"/>
          <w:b/>
          <w:color w:val="auto"/>
          <w:szCs w:val="24"/>
        </w:rPr>
        <w:t>(i)</w:t>
      </w:r>
      <w:r w:rsidR="00105766" w:rsidRPr="00C0745F">
        <w:rPr>
          <w:rFonts w:ascii="Georgia" w:hAnsi="Georgia" w:cs="Arial"/>
          <w:color w:val="auto"/>
          <w:szCs w:val="24"/>
        </w:rPr>
        <w:t xml:space="preserve"> </w:t>
      </w:r>
      <w:r w:rsidR="001638C4" w:rsidRPr="00C0745F">
        <w:rPr>
          <w:rFonts w:ascii="Georgia" w:hAnsi="Georgia" w:cs="Arial"/>
          <w:color w:val="auto"/>
          <w:szCs w:val="24"/>
        </w:rPr>
        <w:t>una promesa de compraventa en copia simple</w:t>
      </w:r>
      <w:r w:rsidR="004115DB" w:rsidRPr="00C0745F">
        <w:rPr>
          <w:rFonts w:ascii="Georgia" w:hAnsi="Georgia" w:cs="Arial"/>
          <w:color w:val="auto"/>
          <w:szCs w:val="24"/>
        </w:rPr>
        <w:t xml:space="preserve"> </w:t>
      </w:r>
      <w:r w:rsidR="001638C4" w:rsidRPr="00C0745F">
        <w:rPr>
          <w:rFonts w:ascii="Georgia" w:hAnsi="Georgia" w:cs="Arial"/>
          <w:color w:val="auto"/>
          <w:szCs w:val="24"/>
        </w:rPr>
        <w:t xml:space="preserve"> (Cuaderno 1ª instancia, documento No.1, folio 133, literal f)</w:t>
      </w:r>
      <w:r w:rsidR="00902F88" w:rsidRPr="00C0745F">
        <w:rPr>
          <w:rFonts w:ascii="Georgia" w:hAnsi="Georgia" w:cs="Arial"/>
          <w:color w:val="auto"/>
          <w:szCs w:val="24"/>
        </w:rPr>
        <w:t xml:space="preserve">; </w:t>
      </w:r>
      <w:r w:rsidR="00105766" w:rsidRPr="00C0745F">
        <w:rPr>
          <w:rFonts w:ascii="Georgia" w:hAnsi="Georgia" w:cs="Arial"/>
          <w:b/>
          <w:color w:val="auto"/>
          <w:szCs w:val="24"/>
        </w:rPr>
        <w:t>(ii)</w:t>
      </w:r>
      <w:r w:rsidR="00105766" w:rsidRPr="00C0745F">
        <w:rPr>
          <w:rFonts w:ascii="Georgia" w:hAnsi="Georgia" w:cs="Arial"/>
          <w:color w:val="auto"/>
          <w:szCs w:val="24"/>
        </w:rPr>
        <w:t xml:space="preserve"> </w:t>
      </w:r>
      <w:r w:rsidR="001638C4" w:rsidRPr="00C0745F">
        <w:rPr>
          <w:rFonts w:ascii="Georgia" w:hAnsi="Georgia" w:cs="Arial"/>
          <w:color w:val="auto"/>
          <w:szCs w:val="24"/>
        </w:rPr>
        <w:t>siete (7) fotografías (Cuaderno 1ª instancia, documento No.1, folio 13</w:t>
      </w:r>
      <w:r w:rsidR="004079AB" w:rsidRPr="00C0745F">
        <w:rPr>
          <w:rFonts w:ascii="Georgia" w:hAnsi="Georgia" w:cs="Arial"/>
          <w:color w:val="auto"/>
          <w:szCs w:val="24"/>
        </w:rPr>
        <w:t>5</w:t>
      </w:r>
      <w:r w:rsidR="001638C4" w:rsidRPr="00C0745F">
        <w:rPr>
          <w:rFonts w:ascii="Georgia" w:hAnsi="Georgia" w:cs="Arial"/>
          <w:color w:val="auto"/>
          <w:szCs w:val="24"/>
        </w:rPr>
        <w:t>, literal c)</w:t>
      </w:r>
      <w:r w:rsidR="00902F88" w:rsidRPr="00C0745F">
        <w:rPr>
          <w:rFonts w:ascii="Georgia" w:hAnsi="Georgia" w:cs="Arial"/>
          <w:color w:val="auto"/>
          <w:szCs w:val="24"/>
        </w:rPr>
        <w:t xml:space="preserve">; </w:t>
      </w:r>
      <w:r w:rsidR="00902F88" w:rsidRPr="00C0745F">
        <w:rPr>
          <w:rFonts w:ascii="Georgia" w:hAnsi="Georgia" w:cs="Arial"/>
          <w:b/>
          <w:color w:val="auto"/>
          <w:szCs w:val="24"/>
        </w:rPr>
        <w:t>(iii)</w:t>
      </w:r>
      <w:r w:rsidR="00902F88" w:rsidRPr="00C0745F">
        <w:rPr>
          <w:rFonts w:ascii="Georgia" w:hAnsi="Georgia" w:cs="Arial"/>
          <w:color w:val="auto"/>
          <w:szCs w:val="24"/>
        </w:rPr>
        <w:t xml:space="preserve"> </w:t>
      </w:r>
      <w:r w:rsidR="00BE478F" w:rsidRPr="00C0745F">
        <w:rPr>
          <w:rFonts w:ascii="Georgia" w:hAnsi="Georgia" w:cs="Arial"/>
          <w:color w:val="auto"/>
          <w:szCs w:val="24"/>
        </w:rPr>
        <w:t>un f</w:t>
      </w:r>
      <w:r w:rsidR="004115DB" w:rsidRPr="00C0745F">
        <w:rPr>
          <w:rFonts w:ascii="Georgia" w:hAnsi="Georgia" w:cs="Arial"/>
          <w:color w:val="auto"/>
          <w:szCs w:val="24"/>
        </w:rPr>
        <w:t xml:space="preserve">ormulario de afiliación ante Comfamiliar </w:t>
      </w:r>
      <w:r w:rsidR="00FD0A89" w:rsidRPr="00C0745F">
        <w:rPr>
          <w:rFonts w:ascii="Georgia" w:hAnsi="Georgia" w:cs="Arial"/>
          <w:color w:val="auto"/>
          <w:szCs w:val="24"/>
        </w:rPr>
        <w:t xml:space="preserve">(Cuaderno 1ª instancia, documento No.1, folio 135, literal </w:t>
      </w:r>
      <w:r w:rsidR="004F61F4" w:rsidRPr="00C0745F">
        <w:rPr>
          <w:rFonts w:ascii="Georgia" w:hAnsi="Georgia" w:cs="Arial"/>
          <w:color w:val="auto"/>
          <w:szCs w:val="24"/>
        </w:rPr>
        <w:t>f</w:t>
      </w:r>
      <w:r w:rsidR="00FD0A89" w:rsidRPr="00C0745F">
        <w:rPr>
          <w:rFonts w:ascii="Georgia" w:hAnsi="Georgia" w:cs="Arial"/>
          <w:color w:val="auto"/>
          <w:szCs w:val="24"/>
        </w:rPr>
        <w:t>)</w:t>
      </w:r>
      <w:r w:rsidR="00D4243D" w:rsidRPr="00C0745F">
        <w:rPr>
          <w:rFonts w:ascii="Georgia" w:hAnsi="Georgia" w:cs="Arial"/>
          <w:color w:val="auto"/>
          <w:szCs w:val="24"/>
        </w:rPr>
        <w:t>;</w:t>
      </w:r>
      <w:r w:rsidR="00FD0A89" w:rsidRPr="00C0745F">
        <w:rPr>
          <w:rFonts w:ascii="Georgia" w:hAnsi="Georgia" w:cs="Arial"/>
          <w:color w:val="auto"/>
          <w:szCs w:val="24"/>
        </w:rPr>
        <w:t xml:space="preserve"> </w:t>
      </w:r>
      <w:r w:rsidR="004115DB" w:rsidRPr="00C0745F">
        <w:rPr>
          <w:rFonts w:ascii="Georgia" w:hAnsi="Georgia" w:cs="Arial"/>
          <w:color w:val="auto"/>
          <w:szCs w:val="24"/>
        </w:rPr>
        <w:t>y</w:t>
      </w:r>
      <w:r w:rsidR="00D4243D" w:rsidRPr="00C0745F">
        <w:rPr>
          <w:rFonts w:ascii="Georgia" w:hAnsi="Georgia" w:cs="Arial"/>
          <w:color w:val="auto"/>
          <w:szCs w:val="24"/>
        </w:rPr>
        <w:t>,</w:t>
      </w:r>
      <w:r w:rsidR="004115DB" w:rsidRPr="00C0745F">
        <w:rPr>
          <w:rFonts w:ascii="Georgia" w:hAnsi="Georgia" w:cs="Arial"/>
          <w:color w:val="auto"/>
          <w:szCs w:val="24"/>
        </w:rPr>
        <w:t xml:space="preserve"> </w:t>
      </w:r>
      <w:r w:rsidR="00D4243D" w:rsidRPr="00C0745F">
        <w:rPr>
          <w:rFonts w:ascii="Georgia" w:hAnsi="Georgia" w:cs="Arial"/>
          <w:b/>
          <w:color w:val="auto"/>
          <w:szCs w:val="24"/>
        </w:rPr>
        <w:t>(iv)</w:t>
      </w:r>
      <w:r w:rsidR="004115DB" w:rsidRPr="00C0745F">
        <w:rPr>
          <w:rFonts w:ascii="Georgia" w:hAnsi="Georgia" w:cs="Arial"/>
          <w:color w:val="auto"/>
          <w:szCs w:val="24"/>
        </w:rPr>
        <w:t xml:space="preserve"> carta </w:t>
      </w:r>
      <w:r w:rsidR="004115DB" w:rsidRPr="00C0745F">
        <w:rPr>
          <w:rFonts w:ascii="Georgia" w:hAnsi="Georgia" w:cs="Arial"/>
          <w:i/>
          <w:color w:val="auto"/>
          <w:szCs w:val="24"/>
        </w:rPr>
        <w:t>chek in</w:t>
      </w:r>
      <w:r w:rsidR="00D4243D" w:rsidRPr="00C0745F">
        <w:rPr>
          <w:rFonts w:ascii="Georgia" w:hAnsi="Georgia" w:cs="Arial"/>
          <w:i/>
          <w:color w:val="auto"/>
          <w:szCs w:val="24"/>
        </w:rPr>
        <w:t xml:space="preserve"> de “</w:t>
      </w:r>
      <w:r w:rsidR="00D4243D" w:rsidRPr="00C0745F">
        <w:rPr>
          <w:rFonts w:ascii="Georgia" w:hAnsi="Georgia" w:cs="Arial"/>
          <w:color w:val="auto"/>
          <w:szCs w:val="24"/>
        </w:rPr>
        <w:t>Maya travel com”</w:t>
      </w:r>
      <w:r w:rsidR="004115DB" w:rsidRPr="00C0745F">
        <w:rPr>
          <w:rFonts w:ascii="Georgia" w:hAnsi="Georgia" w:cs="Arial"/>
          <w:color w:val="auto"/>
          <w:szCs w:val="24"/>
        </w:rPr>
        <w:t xml:space="preserve"> </w:t>
      </w:r>
      <w:r w:rsidR="00FD0A89" w:rsidRPr="00C0745F">
        <w:rPr>
          <w:rFonts w:ascii="Georgia" w:hAnsi="Georgia" w:cs="Arial"/>
          <w:color w:val="auto"/>
          <w:szCs w:val="24"/>
        </w:rPr>
        <w:t xml:space="preserve">(Cuaderno 1ª instancia, documento No.1, folio </w:t>
      </w:r>
      <w:r w:rsidR="0013012A" w:rsidRPr="00C0745F">
        <w:rPr>
          <w:rFonts w:ascii="Georgia" w:hAnsi="Georgia" w:cs="Arial"/>
          <w:color w:val="auto"/>
          <w:szCs w:val="24"/>
        </w:rPr>
        <w:t>47</w:t>
      </w:r>
      <w:r w:rsidR="00FD0A89" w:rsidRPr="00C0745F">
        <w:rPr>
          <w:rFonts w:ascii="Georgia" w:hAnsi="Georgia" w:cs="Arial"/>
          <w:color w:val="auto"/>
          <w:szCs w:val="24"/>
        </w:rPr>
        <w:t>)</w:t>
      </w:r>
      <w:r w:rsidR="004115DB" w:rsidRPr="00C0745F">
        <w:rPr>
          <w:rFonts w:ascii="Georgia" w:hAnsi="Georgia" w:cs="Arial"/>
          <w:color w:val="auto"/>
          <w:szCs w:val="24"/>
        </w:rPr>
        <w:t>, todos estos documentos se aducen suscritos por la demandada</w:t>
      </w:r>
      <w:r w:rsidR="00D4243D" w:rsidRPr="00C0745F">
        <w:rPr>
          <w:rFonts w:ascii="Georgia" w:hAnsi="Georgia" w:cs="Arial"/>
          <w:color w:val="auto"/>
          <w:szCs w:val="24"/>
        </w:rPr>
        <w:t xml:space="preserve"> y figuran con una rúbrica y antefirma de la señora Quinchía</w:t>
      </w:r>
      <w:r w:rsidR="00572D4E" w:rsidRPr="00C0745F">
        <w:rPr>
          <w:rFonts w:ascii="Georgia" w:hAnsi="Georgia" w:cs="Arial"/>
          <w:color w:val="auto"/>
          <w:szCs w:val="24"/>
        </w:rPr>
        <w:t xml:space="preserve"> R.</w:t>
      </w:r>
    </w:p>
    <w:p w14:paraId="0C4560DF" w14:textId="36737B30" w:rsidR="00902F88" w:rsidRPr="00C0745F" w:rsidRDefault="00902F88" w:rsidP="001409DC">
      <w:pPr>
        <w:pStyle w:val="Textopredeterminado"/>
        <w:spacing w:line="288" w:lineRule="auto"/>
        <w:jc w:val="both"/>
        <w:rPr>
          <w:rFonts w:ascii="Georgia" w:hAnsi="Georgia" w:cs="Arial"/>
          <w:color w:val="auto"/>
          <w:szCs w:val="24"/>
        </w:rPr>
      </w:pPr>
    </w:p>
    <w:p w14:paraId="3F2C0599" w14:textId="0655675D" w:rsidR="007B5B9B" w:rsidRPr="00C0745F" w:rsidRDefault="004115DB" w:rsidP="001409DC">
      <w:pPr>
        <w:pStyle w:val="Textopredeterminado"/>
        <w:spacing w:line="288" w:lineRule="auto"/>
        <w:jc w:val="both"/>
        <w:rPr>
          <w:rFonts w:ascii="Georgia" w:hAnsi="Georgia" w:cs="Arial"/>
          <w:color w:val="auto"/>
          <w:szCs w:val="24"/>
        </w:rPr>
      </w:pPr>
      <w:r w:rsidRPr="00C0745F">
        <w:rPr>
          <w:rFonts w:ascii="Georgia" w:hAnsi="Georgia" w:cs="Arial"/>
          <w:color w:val="auto"/>
          <w:szCs w:val="24"/>
        </w:rPr>
        <w:t>F</w:t>
      </w:r>
      <w:r w:rsidR="00D92629" w:rsidRPr="00C0745F">
        <w:rPr>
          <w:rFonts w:ascii="Georgia" w:hAnsi="Georgia" w:cs="Arial"/>
          <w:color w:val="auto"/>
          <w:szCs w:val="24"/>
        </w:rPr>
        <w:t xml:space="preserve">rente a </w:t>
      </w:r>
      <w:r w:rsidRPr="00C0745F">
        <w:rPr>
          <w:rFonts w:ascii="Georgia" w:hAnsi="Georgia" w:cs="Arial"/>
          <w:color w:val="auto"/>
          <w:szCs w:val="24"/>
        </w:rPr>
        <w:t>los ci</w:t>
      </w:r>
      <w:r w:rsidR="00F63CB1" w:rsidRPr="00C0745F">
        <w:rPr>
          <w:rFonts w:ascii="Georgia" w:hAnsi="Georgia" w:cs="Arial"/>
          <w:color w:val="auto"/>
          <w:szCs w:val="24"/>
        </w:rPr>
        <w:t>t</w:t>
      </w:r>
      <w:r w:rsidRPr="00C0745F">
        <w:rPr>
          <w:rFonts w:ascii="Georgia" w:hAnsi="Georgia" w:cs="Arial"/>
          <w:color w:val="auto"/>
          <w:szCs w:val="24"/>
        </w:rPr>
        <w:t xml:space="preserve">ados </w:t>
      </w:r>
      <w:r w:rsidR="00572D4E" w:rsidRPr="00C0745F">
        <w:rPr>
          <w:rFonts w:ascii="Georgia" w:hAnsi="Georgia" w:cs="Arial"/>
          <w:color w:val="auto"/>
          <w:szCs w:val="24"/>
        </w:rPr>
        <w:t xml:space="preserve">medios de prueba </w:t>
      </w:r>
      <w:r w:rsidR="00D92629" w:rsidRPr="00C0745F">
        <w:rPr>
          <w:rFonts w:ascii="Georgia" w:hAnsi="Georgia" w:cs="Arial"/>
          <w:color w:val="auto"/>
          <w:szCs w:val="24"/>
        </w:rPr>
        <w:t>privados</w:t>
      </w:r>
      <w:r w:rsidR="00572D4E" w:rsidRPr="00C0745F">
        <w:rPr>
          <w:rFonts w:ascii="Georgia" w:hAnsi="Georgia" w:cs="Arial"/>
          <w:color w:val="auto"/>
          <w:szCs w:val="24"/>
        </w:rPr>
        <w:t>,</w:t>
      </w:r>
      <w:r w:rsidR="00D92629" w:rsidRPr="00C0745F">
        <w:rPr>
          <w:rFonts w:ascii="Georgia" w:hAnsi="Georgia" w:cs="Arial"/>
          <w:color w:val="auto"/>
          <w:szCs w:val="24"/>
        </w:rPr>
        <w:t xml:space="preserve"> declarativos y representativos (La</w:t>
      </w:r>
      <w:r w:rsidR="00572D4E" w:rsidRPr="00C0745F">
        <w:rPr>
          <w:rFonts w:ascii="Georgia" w:hAnsi="Georgia" w:cs="Arial"/>
          <w:color w:val="auto"/>
          <w:szCs w:val="24"/>
        </w:rPr>
        <w:t>s</w:t>
      </w:r>
      <w:r w:rsidR="00D92629" w:rsidRPr="00C0745F">
        <w:rPr>
          <w:rFonts w:ascii="Georgia" w:hAnsi="Georgia" w:cs="Arial"/>
          <w:color w:val="auto"/>
          <w:szCs w:val="24"/>
        </w:rPr>
        <w:t xml:space="preserve"> im</w:t>
      </w:r>
      <w:r w:rsidR="00572D4E" w:rsidRPr="00C0745F">
        <w:rPr>
          <w:rFonts w:ascii="Georgia" w:hAnsi="Georgia" w:cs="Arial"/>
          <w:color w:val="auto"/>
          <w:szCs w:val="24"/>
        </w:rPr>
        <w:t>á</w:t>
      </w:r>
      <w:r w:rsidR="00D92629" w:rsidRPr="00C0745F">
        <w:rPr>
          <w:rFonts w:ascii="Georgia" w:hAnsi="Georgia" w:cs="Arial"/>
          <w:color w:val="auto"/>
          <w:szCs w:val="24"/>
        </w:rPr>
        <w:t>gen</w:t>
      </w:r>
      <w:r w:rsidR="00572D4E" w:rsidRPr="00C0745F">
        <w:rPr>
          <w:rFonts w:ascii="Georgia" w:hAnsi="Georgia" w:cs="Arial"/>
          <w:color w:val="auto"/>
          <w:szCs w:val="24"/>
        </w:rPr>
        <w:t>es</w:t>
      </w:r>
      <w:r w:rsidR="00D92629" w:rsidRPr="00C0745F">
        <w:rPr>
          <w:rFonts w:ascii="Georgia" w:hAnsi="Georgia" w:cs="Arial"/>
          <w:color w:val="auto"/>
          <w:szCs w:val="24"/>
        </w:rPr>
        <w:t xml:space="preserve">), </w:t>
      </w:r>
      <w:r w:rsidR="00105766" w:rsidRPr="00C0745F">
        <w:rPr>
          <w:rFonts w:ascii="Georgia" w:hAnsi="Georgia" w:cs="Arial"/>
          <w:color w:val="auto"/>
          <w:szCs w:val="24"/>
        </w:rPr>
        <w:t xml:space="preserve">cabe </w:t>
      </w:r>
      <w:r w:rsidR="00572D4E" w:rsidRPr="00C0745F">
        <w:rPr>
          <w:rFonts w:ascii="Georgia" w:hAnsi="Georgia" w:cs="Arial"/>
          <w:color w:val="auto"/>
          <w:szCs w:val="24"/>
        </w:rPr>
        <w:t xml:space="preserve">la opción de </w:t>
      </w:r>
      <w:r w:rsidR="00D92629" w:rsidRPr="00C0745F">
        <w:rPr>
          <w:rFonts w:ascii="Georgia" w:hAnsi="Georgia" w:cs="Arial"/>
          <w:color w:val="auto"/>
          <w:szCs w:val="24"/>
        </w:rPr>
        <w:t>tacha</w:t>
      </w:r>
      <w:r w:rsidR="00105766" w:rsidRPr="00C0745F">
        <w:rPr>
          <w:rFonts w:ascii="Georgia" w:hAnsi="Georgia" w:cs="Arial"/>
          <w:color w:val="auto"/>
          <w:szCs w:val="24"/>
        </w:rPr>
        <w:t xml:space="preserve">rlos </w:t>
      </w:r>
      <w:r w:rsidR="00D92629" w:rsidRPr="00C0745F">
        <w:rPr>
          <w:rFonts w:ascii="Georgia" w:hAnsi="Georgia" w:cs="Arial"/>
          <w:color w:val="auto"/>
          <w:szCs w:val="24"/>
        </w:rPr>
        <w:t xml:space="preserve">de falsedad, pues se </w:t>
      </w:r>
      <w:r w:rsidR="00572D4E" w:rsidRPr="00C0745F">
        <w:rPr>
          <w:rFonts w:ascii="Georgia" w:hAnsi="Georgia" w:cs="Arial"/>
          <w:color w:val="auto"/>
          <w:szCs w:val="24"/>
        </w:rPr>
        <w:t>aportan por una parte y se dicen provenientes de su contra</w:t>
      </w:r>
      <w:r w:rsidR="00D92629" w:rsidRPr="00C0745F">
        <w:rPr>
          <w:rFonts w:ascii="Georgia" w:hAnsi="Georgia" w:cs="Arial"/>
          <w:color w:val="auto"/>
          <w:szCs w:val="24"/>
        </w:rPr>
        <w:t>parte</w:t>
      </w:r>
      <w:r w:rsidR="00105766" w:rsidRPr="00C0745F">
        <w:rPr>
          <w:rFonts w:ascii="Georgia" w:hAnsi="Georgia" w:cs="Arial"/>
          <w:color w:val="auto"/>
          <w:szCs w:val="24"/>
        </w:rPr>
        <w:t>; según e</w:t>
      </w:r>
      <w:r w:rsidR="00D92629" w:rsidRPr="00C0745F">
        <w:rPr>
          <w:rFonts w:ascii="Georgia" w:hAnsi="Georgia" w:cs="Arial"/>
          <w:color w:val="auto"/>
          <w:szCs w:val="24"/>
        </w:rPr>
        <w:t>l artículo 269, CGP</w:t>
      </w:r>
      <w:r w:rsidR="00FA2BFF" w:rsidRPr="00C0745F">
        <w:rPr>
          <w:rFonts w:ascii="Georgia" w:hAnsi="Georgia" w:cs="Arial"/>
          <w:color w:val="auto"/>
          <w:szCs w:val="24"/>
        </w:rPr>
        <w:t xml:space="preserve">, </w:t>
      </w:r>
      <w:r w:rsidR="00572D4E" w:rsidRPr="00C0745F">
        <w:rPr>
          <w:rFonts w:ascii="Georgia" w:hAnsi="Georgia" w:cs="Arial"/>
          <w:color w:val="auto"/>
          <w:szCs w:val="24"/>
        </w:rPr>
        <w:t xml:space="preserve">la ocasión </w:t>
      </w:r>
      <w:r w:rsidR="00FA2BFF" w:rsidRPr="00C0745F">
        <w:rPr>
          <w:rFonts w:ascii="Georgia" w:hAnsi="Georgia" w:cs="Arial"/>
          <w:color w:val="auto"/>
          <w:szCs w:val="24"/>
        </w:rPr>
        <w:t xml:space="preserve">para </w:t>
      </w:r>
      <w:r w:rsidR="00572D4E" w:rsidRPr="00C0745F">
        <w:rPr>
          <w:rFonts w:ascii="Georgia" w:hAnsi="Georgia" w:cs="Arial"/>
          <w:color w:val="auto"/>
          <w:szCs w:val="24"/>
        </w:rPr>
        <w:t xml:space="preserve">la </w:t>
      </w:r>
      <w:r w:rsidR="00FA2BFF" w:rsidRPr="00C0745F">
        <w:rPr>
          <w:rFonts w:ascii="Georgia" w:hAnsi="Georgia" w:cs="Arial"/>
          <w:color w:val="auto"/>
          <w:szCs w:val="24"/>
        </w:rPr>
        <w:t xml:space="preserve">contradicción es al contestar la demanda porque </w:t>
      </w:r>
      <w:r w:rsidR="00105766" w:rsidRPr="00C0745F">
        <w:rPr>
          <w:rFonts w:ascii="Georgia" w:hAnsi="Georgia" w:cs="Arial"/>
          <w:color w:val="auto"/>
          <w:szCs w:val="24"/>
        </w:rPr>
        <w:t xml:space="preserve">fueron </w:t>
      </w:r>
      <w:r w:rsidR="00FA2BFF" w:rsidRPr="00C0745F">
        <w:rPr>
          <w:rFonts w:ascii="Georgia" w:hAnsi="Georgia" w:cs="Arial"/>
          <w:color w:val="auto"/>
          <w:szCs w:val="24"/>
        </w:rPr>
        <w:t>aporta</w:t>
      </w:r>
      <w:r w:rsidR="00105766" w:rsidRPr="00C0745F">
        <w:rPr>
          <w:rFonts w:ascii="Georgia" w:hAnsi="Georgia" w:cs="Arial"/>
          <w:color w:val="auto"/>
          <w:szCs w:val="24"/>
        </w:rPr>
        <w:t>dos</w:t>
      </w:r>
      <w:r w:rsidR="00FA2BFF" w:rsidRPr="00C0745F">
        <w:rPr>
          <w:rFonts w:ascii="Georgia" w:hAnsi="Georgia" w:cs="Arial"/>
          <w:color w:val="auto"/>
          <w:szCs w:val="24"/>
        </w:rPr>
        <w:t xml:space="preserve"> con </w:t>
      </w:r>
      <w:r w:rsidR="0066598F" w:rsidRPr="00C0745F">
        <w:rPr>
          <w:rFonts w:ascii="Georgia" w:hAnsi="Georgia" w:cs="Arial"/>
          <w:color w:val="auto"/>
          <w:szCs w:val="24"/>
        </w:rPr>
        <w:t xml:space="preserve">esa </w:t>
      </w:r>
      <w:r w:rsidR="00FA2BFF" w:rsidRPr="00C0745F">
        <w:rPr>
          <w:rFonts w:ascii="Georgia" w:hAnsi="Georgia" w:cs="Arial"/>
          <w:color w:val="auto"/>
          <w:szCs w:val="24"/>
        </w:rPr>
        <w:t xml:space="preserve">pieza inicial, así prescribe perentoriamente la </w:t>
      </w:r>
      <w:r w:rsidR="0066598F" w:rsidRPr="00C0745F">
        <w:rPr>
          <w:rFonts w:ascii="Georgia" w:hAnsi="Georgia" w:cs="Arial"/>
          <w:color w:val="auto"/>
          <w:szCs w:val="24"/>
        </w:rPr>
        <w:t xml:space="preserve">citada </w:t>
      </w:r>
      <w:r w:rsidR="00FA2BFF" w:rsidRPr="00C0745F">
        <w:rPr>
          <w:rFonts w:ascii="Georgia" w:hAnsi="Georgia" w:cs="Arial"/>
          <w:color w:val="auto"/>
          <w:szCs w:val="24"/>
        </w:rPr>
        <w:t>norma.</w:t>
      </w:r>
      <w:r w:rsidRPr="00C0745F">
        <w:rPr>
          <w:rFonts w:ascii="Georgia" w:hAnsi="Georgia" w:cs="Arial"/>
          <w:color w:val="auto"/>
          <w:szCs w:val="24"/>
        </w:rPr>
        <w:t xml:space="preserve"> </w:t>
      </w:r>
      <w:r w:rsidR="007B5B9B" w:rsidRPr="00C0745F">
        <w:rPr>
          <w:rFonts w:ascii="Georgia" w:hAnsi="Georgia" w:cs="Arial"/>
          <w:color w:val="auto"/>
          <w:szCs w:val="24"/>
          <w:u w:val="single"/>
        </w:rPr>
        <w:t xml:space="preserve">Esa oportunidad es única, de tal suerte que, desaprovechada, </w:t>
      </w:r>
      <w:r w:rsidR="00572D4E" w:rsidRPr="00C0745F">
        <w:rPr>
          <w:rFonts w:ascii="Georgia" w:hAnsi="Georgia" w:cs="Arial"/>
          <w:color w:val="auto"/>
          <w:szCs w:val="24"/>
          <w:u w:val="single"/>
        </w:rPr>
        <w:t xml:space="preserve">precluye la posibilidad de </w:t>
      </w:r>
      <w:r w:rsidR="007B5B9B" w:rsidRPr="00C0745F">
        <w:rPr>
          <w:rFonts w:ascii="Georgia" w:hAnsi="Georgia" w:cs="Arial"/>
          <w:color w:val="auto"/>
          <w:szCs w:val="24"/>
          <w:u w:val="single"/>
        </w:rPr>
        <w:t>oposición.</w:t>
      </w:r>
    </w:p>
    <w:p w14:paraId="555E6FD4" w14:textId="655F6209" w:rsidR="00FA2BFF" w:rsidRPr="00C0745F" w:rsidRDefault="00FA2BFF" w:rsidP="001409DC">
      <w:pPr>
        <w:pStyle w:val="Textopredeterminado"/>
        <w:spacing w:line="288" w:lineRule="auto"/>
        <w:jc w:val="both"/>
        <w:rPr>
          <w:rFonts w:ascii="Georgia" w:hAnsi="Georgia" w:cs="Arial"/>
          <w:color w:val="auto"/>
          <w:szCs w:val="24"/>
        </w:rPr>
      </w:pPr>
    </w:p>
    <w:p w14:paraId="1740E011" w14:textId="28815AF4" w:rsidR="00F303D0" w:rsidRPr="00C0745F" w:rsidRDefault="00F303D0" w:rsidP="001409DC">
      <w:pPr>
        <w:pStyle w:val="Textopredeterminado"/>
        <w:spacing w:line="288" w:lineRule="auto"/>
        <w:jc w:val="both"/>
        <w:rPr>
          <w:rFonts w:ascii="Georgia" w:hAnsi="Georgia" w:cs="Arial"/>
          <w:color w:val="auto"/>
          <w:szCs w:val="24"/>
        </w:rPr>
      </w:pPr>
      <w:r w:rsidRPr="00C0745F">
        <w:rPr>
          <w:rFonts w:ascii="Georgia" w:hAnsi="Georgia" w:cs="Arial"/>
          <w:color w:val="auto"/>
          <w:szCs w:val="24"/>
        </w:rPr>
        <w:t>Se desechan las demás pruebas documentales arrimadas, pues son públicos y la mayoría carece de la firma de</w:t>
      </w:r>
      <w:r w:rsidR="00807C95" w:rsidRPr="00C0745F">
        <w:rPr>
          <w:rFonts w:ascii="Georgia" w:hAnsi="Georgia" w:cs="Arial"/>
          <w:color w:val="auto"/>
          <w:szCs w:val="24"/>
        </w:rPr>
        <w:t xml:space="preserve"> la señora Amparo</w:t>
      </w:r>
      <w:r w:rsidRPr="00C0745F">
        <w:rPr>
          <w:rFonts w:ascii="Georgia" w:hAnsi="Georgia" w:cs="Arial"/>
          <w:color w:val="auto"/>
          <w:szCs w:val="24"/>
        </w:rPr>
        <w:t>.</w:t>
      </w:r>
    </w:p>
    <w:p w14:paraId="1FC3F4E3" w14:textId="3B967352" w:rsidR="00433380" w:rsidRPr="00C0745F" w:rsidRDefault="00433380" w:rsidP="001409DC">
      <w:pPr>
        <w:pStyle w:val="Textopredeterminado"/>
        <w:spacing w:line="288" w:lineRule="auto"/>
        <w:jc w:val="both"/>
        <w:rPr>
          <w:rFonts w:ascii="Georgia" w:hAnsi="Georgia" w:cs="Arial"/>
          <w:color w:val="auto"/>
          <w:szCs w:val="24"/>
        </w:rPr>
      </w:pPr>
    </w:p>
    <w:p w14:paraId="28B9A47D" w14:textId="25CDCDDE" w:rsidR="00433380" w:rsidRPr="00C0745F" w:rsidRDefault="00433380" w:rsidP="001409DC">
      <w:pPr>
        <w:spacing w:line="288" w:lineRule="auto"/>
        <w:jc w:val="both"/>
        <w:rPr>
          <w:rFonts w:ascii="Georgia" w:hAnsi="Georgia" w:cs="Arial"/>
          <w:lang w:val="es-ES_tradnl"/>
        </w:rPr>
      </w:pPr>
      <w:r w:rsidRPr="00C0745F">
        <w:rPr>
          <w:rFonts w:ascii="Georgia" w:hAnsi="Georgia" w:cs="Arial"/>
          <w:lang w:val="es-ES_tradnl"/>
        </w:rPr>
        <w:t>Con lo discernido</w:t>
      </w:r>
      <w:r w:rsidR="00AF09AA" w:rsidRPr="00C0745F">
        <w:rPr>
          <w:rFonts w:ascii="Georgia" w:hAnsi="Georgia" w:cs="Arial"/>
          <w:lang w:val="es-ES_tradnl"/>
        </w:rPr>
        <w:t xml:space="preserve">, </w:t>
      </w:r>
      <w:r w:rsidRPr="00C0745F">
        <w:rPr>
          <w:rFonts w:ascii="Georgia" w:hAnsi="Georgia" w:cs="Arial"/>
          <w:lang w:val="es-ES_tradnl"/>
        </w:rPr>
        <w:t>aflora paladino y contundente para esta Sala que se cercenaron posibilidades defensivas a la demandada, con claro quebranto del debido proceso, derecho de rango constitucional y caro al sistema procesal, por ende, deviene fértil anular la actuación</w:t>
      </w:r>
      <w:r w:rsidR="00E37623" w:rsidRPr="00C0745F">
        <w:rPr>
          <w:rFonts w:ascii="Georgia" w:hAnsi="Georgia" w:cs="Arial"/>
          <w:lang w:val="es-ES_tradnl"/>
        </w:rPr>
        <w:t xml:space="preserve"> desde </w:t>
      </w:r>
      <w:r w:rsidR="00196674" w:rsidRPr="00C0745F">
        <w:rPr>
          <w:rFonts w:ascii="Georgia" w:hAnsi="Georgia" w:cs="Arial"/>
          <w:lang w:val="es-ES_tradnl"/>
        </w:rPr>
        <w:t xml:space="preserve">el </w:t>
      </w:r>
      <w:r w:rsidR="00E37623" w:rsidRPr="00C0745F">
        <w:rPr>
          <w:rFonts w:ascii="Georgia" w:hAnsi="Georgia" w:cs="Arial"/>
          <w:lang w:val="es-ES_tradnl"/>
        </w:rPr>
        <w:t>acto notificatorio</w:t>
      </w:r>
      <w:r w:rsidR="00196674" w:rsidRPr="00C0745F">
        <w:rPr>
          <w:rFonts w:ascii="Georgia" w:hAnsi="Georgia" w:cs="Arial"/>
          <w:lang w:val="es-ES_tradnl"/>
        </w:rPr>
        <w:t xml:space="preserve"> anómalo</w:t>
      </w:r>
      <w:r w:rsidRPr="00C0745F">
        <w:rPr>
          <w:rFonts w:ascii="Georgia" w:hAnsi="Georgia" w:cs="Arial"/>
          <w:lang w:val="es-ES_tradnl"/>
        </w:rPr>
        <w:t xml:space="preserve">, en aras de salvaguardar las garantías desconocidas </w:t>
      </w:r>
      <w:r w:rsidR="00E37623" w:rsidRPr="00C0745F">
        <w:rPr>
          <w:rFonts w:ascii="Georgia" w:hAnsi="Georgia" w:cs="Arial"/>
          <w:lang w:val="es-ES_tradnl"/>
        </w:rPr>
        <w:t xml:space="preserve">en </w:t>
      </w:r>
      <w:r w:rsidRPr="00C0745F">
        <w:rPr>
          <w:rFonts w:ascii="Georgia" w:hAnsi="Georgia" w:cs="Arial"/>
          <w:lang w:val="es-ES_tradnl"/>
        </w:rPr>
        <w:t>el trámite</w:t>
      </w:r>
      <w:r w:rsidR="00196674" w:rsidRPr="00C0745F">
        <w:rPr>
          <w:rFonts w:ascii="Georgia" w:hAnsi="Georgia" w:cs="Arial"/>
          <w:lang w:val="es-ES_tradnl"/>
        </w:rPr>
        <w:t>.</w:t>
      </w:r>
    </w:p>
    <w:p w14:paraId="4524067B" w14:textId="30283BD9" w:rsidR="00A7393D" w:rsidRPr="00C0745F" w:rsidRDefault="00A7393D" w:rsidP="001409DC">
      <w:pPr>
        <w:spacing w:line="288" w:lineRule="auto"/>
        <w:jc w:val="both"/>
        <w:rPr>
          <w:rFonts w:ascii="Georgia" w:hAnsi="Georgia" w:cs="Arial"/>
          <w:lang w:val="es-CO"/>
        </w:rPr>
      </w:pPr>
    </w:p>
    <w:p w14:paraId="6B039096" w14:textId="77777777" w:rsidR="00CA39CB" w:rsidRPr="00385CDB" w:rsidRDefault="00CA39CB" w:rsidP="001409DC">
      <w:pPr>
        <w:pStyle w:val="Sinespaciado"/>
        <w:numPr>
          <w:ilvl w:val="0"/>
          <w:numId w:val="4"/>
        </w:numPr>
        <w:spacing w:line="288" w:lineRule="auto"/>
        <w:jc w:val="both"/>
        <w:rPr>
          <w:rFonts w:ascii="Georgia" w:hAnsi="Georgia" w:cs="Arial"/>
          <w:b/>
          <w:sz w:val="24"/>
          <w:szCs w:val="24"/>
          <w:lang w:val="es-CO"/>
        </w:rPr>
      </w:pPr>
      <w:r w:rsidRPr="00385CDB">
        <w:rPr>
          <w:rFonts w:ascii="Georgia" w:hAnsi="Georgia" w:cs="Arial"/>
          <w:b/>
          <w:sz w:val="24"/>
          <w:szCs w:val="24"/>
          <w:lang w:val="es-CO"/>
        </w:rPr>
        <w:t>LAS DECISIONES FINALES</w:t>
      </w:r>
    </w:p>
    <w:p w14:paraId="3706C5E2" w14:textId="77777777" w:rsidR="004557BD" w:rsidRPr="00C0745F" w:rsidRDefault="004557BD" w:rsidP="001409DC">
      <w:pPr>
        <w:spacing w:line="288" w:lineRule="auto"/>
        <w:jc w:val="both"/>
        <w:rPr>
          <w:rFonts w:ascii="Georgia" w:hAnsi="Georgia" w:cs="Arial"/>
        </w:rPr>
      </w:pPr>
    </w:p>
    <w:p w14:paraId="2D747CEA" w14:textId="27439C41" w:rsidR="002A2E62" w:rsidRPr="00C0745F" w:rsidRDefault="00152BB2" w:rsidP="001409DC">
      <w:pPr>
        <w:spacing w:line="288" w:lineRule="auto"/>
        <w:jc w:val="both"/>
        <w:rPr>
          <w:rFonts w:ascii="Georgia" w:hAnsi="Georgia" w:cs="Arial"/>
        </w:rPr>
      </w:pPr>
      <w:r w:rsidRPr="00C0745F">
        <w:rPr>
          <w:rFonts w:ascii="Georgia" w:hAnsi="Georgia" w:cs="Arial"/>
        </w:rPr>
        <w:t>En armonía con lo razonado</w:t>
      </w:r>
      <w:r w:rsidR="6B0BB66D" w:rsidRPr="00C0745F">
        <w:rPr>
          <w:rFonts w:ascii="Georgia" w:hAnsi="Georgia" w:cs="Arial"/>
        </w:rPr>
        <w:t xml:space="preserve"> se</w:t>
      </w:r>
      <w:r w:rsidRPr="00C0745F">
        <w:rPr>
          <w:rFonts w:ascii="Georgia" w:hAnsi="Georgia" w:cs="Arial"/>
        </w:rPr>
        <w:t xml:space="preserve">: </w:t>
      </w:r>
      <w:r w:rsidRPr="00C0745F">
        <w:rPr>
          <w:rFonts w:ascii="Georgia" w:hAnsi="Georgia" w:cs="Arial"/>
          <w:b/>
          <w:bCs/>
        </w:rPr>
        <w:t>(i)</w:t>
      </w:r>
      <w:r w:rsidRPr="00C0745F">
        <w:rPr>
          <w:rFonts w:ascii="Georgia" w:hAnsi="Georgia" w:cs="Arial"/>
        </w:rPr>
        <w:t xml:space="preserve"> </w:t>
      </w:r>
      <w:r w:rsidR="00196674" w:rsidRPr="00C0745F">
        <w:rPr>
          <w:rFonts w:ascii="Georgia" w:hAnsi="Georgia" w:cs="Arial"/>
        </w:rPr>
        <w:t xml:space="preserve">Revocará </w:t>
      </w:r>
      <w:r w:rsidR="00873581" w:rsidRPr="00C0745F">
        <w:rPr>
          <w:rFonts w:ascii="Georgia" w:hAnsi="Georgia" w:cs="Arial"/>
        </w:rPr>
        <w:t>el auto recurrido</w:t>
      </w:r>
      <w:r w:rsidR="00C67A04" w:rsidRPr="00C0745F">
        <w:rPr>
          <w:rFonts w:ascii="Georgia" w:hAnsi="Georgia" w:cs="Arial"/>
        </w:rPr>
        <w:t>, para en su lugar decretar la invalidación pedida</w:t>
      </w:r>
      <w:r w:rsidR="00AF57F5" w:rsidRPr="00C0745F">
        <w:rPr>
          <w:rFonts w:ascii="Georgia" w:hAnsi="Georgia" w:cs="Arial"/>
        </w:rPr>
        <w:t xml:space="preserve">; </w:t>
      </w:r>
      <w:r w:rsidR="005A02C2" w:rsidRPr="00C0745F">
        <w:rPr>
          <w:rFonts w:ascii="Georgia" w:hAnsi="Georgia" w:cs="Arial"/>
          <w:b/>
          <w:bCs/>
        </w:rPr>
        <w:t xml:space="preserve">(ii) </w:t>
      </w:r>
      <w:r w:rsidR="00C67A04" w:rsidRPr="00C0745F">
        <w:rPr>
          <w:rFonts w:ascii="Georgia" w:hAnsi="Georgia" w:cs="Arial"/>
          <w:bCs/>
        </w:rPr>
        <w:t>Ordenará rehacer la actuación irregular;</w:t>
      </w:r>
      <w:r w:rsidR="00C67A04" w:rsidRPr="00C0745F">
        <w:rPr>
          <w:rFonts w:ascii="Georgia" w:hAnsi="Georgia" w:cs="Arial"/>
          <w:b/>
          <w:bCs/>
        </w:rPr>
        <w:t xml:space="preserve"> (iii) </w:t>
      </w:r>
      <w:r w:rsidR="24A5A08F" w:rsidRPr="00C0745F">
        <w:rPr>
          <w:rFonts w:ascii="Georgia" w:hAnsi="Georgia" w:cs="Arial"/>
        </w:rPr>
        <w:t>A</w:t>
      </w:r>
      <w:r w:rsidRPr="00C0745F">
        <w:rPr>
          <w:rFonts w:ascii="Georgia" w:hAnsi="Georgia" w:cs="Arial"/>
        </w:rPr>
        <w:t xml:space="preserve">dvertirá la irrecurribilidad de este proveído </w:t>
      </w:r>
      <w:r w:rsidR="004E031D" w:rsidRPr="00C0745F">
        <w:rPr>
          <w:rFonts w:ascii="Georgia" w:hAnsi="Georgia" w:cs="Arial"/>
        </w:rPr>
        <w:t>(Artículo 35, CGP)</w:t>
      </w:r>
      <w:r w:rsidRPr="00C0745F">
        <w:rPr>
          <w:rFonts w:ascii="Georgia" w:hAnsi="Georgia" w:cs="Arial"/>
        </w:rPr>
        <w:t xml:space="preserve">; </w:t>
      </w:r>
      <w:r w:rsidR="009D227C" w:rsidRPr="00C0745F">
        <w:rPr>
          <w:rFonts w:ascii="Georgia" w:hAnsi="Georgia" w:cs="Arial"/>
        </w:rPr>
        <w:t xml:space="preserve">y, se </w:t>
      </w:r>
      <w:r w:rsidR="005A02C2" w:rsidRPr="00C0745F">
        <w:rPr>
          <w:rFonts w:ascii="Georgia" w:hAnsi="Georgia" w:cs="Arial"/>
          <w:b/>
          <w:bCs/>
        </w:rPr>
        <w:t>(i</w:t>
      </w:r>
      <w:r w:rsidR="002E65C3" w:rsidRPr="00C0745F">
        <w:rPr>
          <w:rFonts w:ascii="Georgia" w:hAnsi="Georgia" w:cs="Arial"/>
          <w:b/>
          <w:bCs/>
        </w:rPr>
        <w:t>v</w:t>
      </w:r>
      <w:r w:rsidR="005A02C2" w:rsidRPr="00C0745F">
        <w:rPr>
          <w:rFonts w:ascii="Georgia" w:hAnsi="Georgia" w:cs="Arial"/>
          <w:b/>
          <w:bCs/>
        </w:rPr>
        <w:t xml:space="preserve">) </w:t>
      </w:r>
      <w:r w:rsidR="00A45BF9" w:rsidRPr="00C0745F">
        <w:rPr>
          <w:rFonts w:ascii="Georgia" w:hAnsi="Georgia" w:cs="Arial"/>
          <w:bCs/>
        </w:rPr>
        <w:t>Condenará en</w:t>
      </w:r>
      <w:r w:rsidR="00A45BF9" w:rsidRPr="00C0745F">
        <w:rPr>
          <w:rFonts w:ascii="Georgia" w:hAnsi="Georgia" w:cs="Arial"/>
          <w:b/>
          <w:bCs/>
        </w:rPr>
        <w:t xml:space="preserve"> </w:t>
      </w:r>
      <w:r w:rsidRPr="00C0745F">
        <w:rPr>
          <w:rFonts w:ascii="Georgia" w:hAnsi="Georgia" w:cs="Arial"/>
        </w:rPr>
        <w:t>costas</w:t>
      </w:r>
      <w:r w:rsidR="00C67A04" w:rsidRPr="00C0745F">
        <w:rPr>
          <w:rFonts w:ascii="Georgia" w:hAnsi="Georgia" w:cs="Arial"/>
        </w:rPr>
        <w:t xml:space="preserve"> a la parte demandante a favor de la demandada, </w:t>
      </w:r>
      <w:r w:rsidR="00E756B4" w:rsidRPr="00C0745F">
        <w:rPr>
          <w:rFonts w:ascii="Georgia" w:hAnsi="Georgia" w:cs="Arial"/>
        </w:rPr>
        <w:t>por</w:t>
      </w:r>
      <w:r w:rsidR="00BE66AD" w:rsidRPr="00C0745F">
        <w:rPr>
          <w:rFonts w:ascii="Georgia" w:hAnsi="Georgia" w:cs="Arial"/>
        </w:rPr>
        <w:t xml:space="preserve"> haber </w:t>
      </w:r>
      <w:r w:rsidR="00C67A04" w:rsidRPr="00C0745F">
        <w:rPr>
          <w:rFonts w:ascii="Georgia" w:hAnsi="Georgia" w:cs="Arial"/>
        </w:rPr>
        <w:t xml:space="preserve">prosperado ésta en su impugnación </w:t>
      </w:r>
      <w:r w:rsidR="00A45BF9" w:rsidRPr="00C0745F">
        <w:rPr>
          <w:rFonts w:ascii="Georgia" w:hAnsi="Georgia" w:cs="Arial"/>
        </w:rPr>
        <w:t>(</w:t>
      </w:r>
      <w:r w:rsidR="00E53808" w:rsidRPr="00C0745F">
        <w:rPr>
          <w:rFonts w:ascii="Georgia" w:hAnsi="Georgia" w:cs="Arial"/>
        </w:rPr>
        <w:t>Art.</w:t>
      </w:r>
      <w:r w:rsidR="005D0767" w:rsidRPr="00C0745F">
        <w:rPr>
          <w:rFonts w:ascii="Georgia" w:hAnsi="Georgia" w:cs="Arial"/>
        </w:rPr>
        <w:t>365-</w:t>
      </w:r>
      <w:r w:rsidR="00C67A04" w:rsidRPr="00C0745F">
        <w:rPr>
          <w:rFonts w:ascii="Georgia" w:hAnsi="Georgia" w:cs="Arial"/>
        </w:rPr>
        <w:t>1</w:t>
      </w:r>
      <w:r w:rsidR="002F4CA4" w:rsidRPr="00C0745F">
        <w:rPr>
          <w:rFonts w:ascii="Georgia" w:hAnsi="Georgia" w:cs="Arial"/>
        </w:rPr>
        <w:t>º, CGP)</w:t>
      </w:r>
      <w:r w:rsidR="002A2E62" w:rsidRPr="00C0745F">
        <w:rPr>
          <w:rFonts w:ascii="Georgia" w:hAnsi="Georgia" w:cs="Arial"/>
        </w:rPr>
        <w:t>.</w:t>
      </w:r>
    </w:p>
    <w:p w14:paraId="5454FC02" w14:textId="34619EAE" w:rsidR="00C74EF6" w:rsidRPr="00C0745F" w:rsidRDefault="00C74EF6" w:rsidP="001409DC">
      <w:pPr>
        <w:spacing w:line="288" w:lineRule="auto"/>
        <w:jc w:val="both"/>
        <w:rPr>
          <w:rFonts w:ascii="Georgia" w:hAnsi="Georgia" w:cs="Arial"/>
          <w:lang w:val="es-CO"/>
        </w:rPr>
      </w:pPr>
    </w:p>
    <w:p w14:paraId="03589AAB" w14:textId="77777777" w:rsidR="001516F6" w:rsidRPr="00C0745F" w:rsidRDefault="001516F6" w:rsidP="001409DC">
      <w:pPr>
        <w:spacing w:line="288" w:lineRule="auto"/>
        <w:jc w:val="both"/>
        <w:rPr>
          <w:rFonts w:ascii="Georgia" w:hAnsi="Georgia" w:cs="Arial"/>
        </w:rPr>
      </w:pPr>
      <w:r w:rsidRPr="00C0745F">
        <w:rPr>
          <w:rFonts w:ascii="Georgia" w:hAnsi="Georgia"/>
          <w:shd w:val="clear" w:color="auto" w:fill="FFFFFF"/>
        </w:rPr>
        <w:lastRenderedPageBreak/>
        <w:t>Las agencias se fijarán en auto posterior, en seguimiento de la variación hecha por esta Sala</w:t>
      </w:r>
      <w:r w:rsidRPr="00C0745F">
        <w:rPr>
          <w:rFonts w:ascii="Georgia" w:hAnsi="Georgia"/>
          <w:shd w:val="clear" w:color="auto" w:fill="FFFFFF"/>
          <w:vertAlign w:val="superscript"/>
        </w:rPr>
        <w:t>15</w:t>
      </w:r>
      <w:r w:rsidRPr="00C0745F">
        <w:rPr>
          <w:rFonts w:ascii="Georgia" w:hAnsi="Georgia"/>
          <w:shd w:val="clear" w:color="auto" w:fill="FFFFFF"/>
        </w:rPr>
        <w:t>, fundada en criterio de la CSJ</w:t>
      </w:r>
      <w:r w:rsidRPr="00C0745F">
        <w:rPr>
          <w:rStyle w:val="Refdenotaalpie"/>
          <w:rFonts w:ascii="Georgia" w:hAnsi="Georgia"/>
          <w:shd w:val="clear" w:color="auto" w:fill="FFFFFF"/>
        </w:rPr>
        <w:footnoteReference w:id="25"/>
      </w:r>
      <w:r w:rsidRPr="00C0745F">
        <w:rPr>
          <w:rFonts w:ascii="Georgia" w:hAnsi="Georgia"/>
          <w:shd w:val="clear" w:color="auto" w:fill="FFFFFF"/>
        </w:rPr>
        <w:t>. Se comprende que se hace en auto y no en la decisión misma, porque esa expresa modificación, introducida como novedad por la Ley 1395 de 2010, desapareció en la nueva redacción del ordinal 2º del artículo 365 actual, ib. </w:t>
      </w:r>
    </w:p>
    <w:p w14:paraId="5D522BA7" w14:textId="77777777" w:rsidR="004133EE" w:rsidRPr="00C0745F" w:rsidRDefault="004133EE" w:rsidP="001409DC">
      <w:pPr>
        <w:spacing w:line="288" w:lineRule="auto"/>
        <w:jc w:val="both"/>
        <w:rPr>
          <w:rFonts w:ascii="Georgia" w:hAnsi="Georgia" w:cs="Arial"/>
          <w:lang w:val="es-CO"/>
        </w:rPr>
      </w:pPr>
    </w:p>
    <w:p w14:paraId="38EDC0A3" w14:textId="2772EF3C" w:rsidR="00152BB2" w:rsidRPr="00C0745F" w:rsidRDefault="00152BB2" w:rsidP="001409DC">
      <w:pPr>
        <w:tabs>
          <w:tab w:val="left" w:pos="-720"/>
        </w:tabs>
        <w:suppressAutoHyphens/>
        <w:spacing w:line="288" w:lineRule="auto"/>
        <w:jc w:val="both"/>
        <w:rPr>
          <w:rFonts w:ascii="Georgia" w:hAnsi="Georgia" w:cs="Arial"/>
        </w:rPr>
      </w:pPr>
      <w:r w:rsidRPr="00C0745F">
        <w:rPr>
          <w:rFonts w:ascii="Georgia" w:hAnsi="Georgia" w:cs="Arial"/>
        </w:rPr>
        <w:t xml:space="preserve">En mérito de lo discurrido en los acápites precedentes, el </w:t>
      </w:r>
      <w:r w:rsidRPr="00C0745F">
        <w:rPr>
          <w:rFonts w:ascii="Georgia" w:hAnsi="Georgia" w:cs="Arial"/>
          <w:bCs/>
          <w:smallCaps/>
        </w:rPr>
        <w:t>Tribunal Superior del Distrito Judicial de Pereira, Sala Unitaria de Decisión</w:t>
      </w:r>
      <w:r w:rsidRPr="00C0745F">
        <w:rPr>
          <w:rFonts w:ascii="Georgia" w:hAnsi="Georgia" w:cs="Arial"/>
        </w:rPr>
        <w:t>,</w:t>
      </w:r>
    </w:p>
    <w:p w14:paraId="05F6601F" w14:textId="77777777" w:rsidR="00A969F7" w:rsidRPr="00C0745F" w:rsidRDefault="00A969F7" w:rsidP="001409DC">
      <w:pPr>
        <w:pStyle w:val="Sinespaciado"/>
        <w:spacing w:line="288" w:lineRule="auto"/>
        <w:jc w:val="center"/>
        <w:rPr>
          <w:rFonts w:ascii="Georgia" w:hAnsi="Georgia" w:cs="Arial"/>
          <w:sz w:val="24"/>
          <w:szCs w:val="24"/>
        </w:rPr>
      </w:pPr>
    </w:p>
    <w:p w14:paraId="772291B0" w14:textId="673F6444" w:rsidR="00152BB2" w:rsidRPr="00385CDB" w:rsidRDefault="00152BB2" w:rsidP="001409DC">
      <w:pPr>
        <w:pStyle w:val="Sinespaciado"/>
        <w:spacing w:line="288" w:lineRule="auto"/>
        <w:jc w:val="center"/>
        <w:rPr>
          <w:rFonts w:ascii="Georgia" w:hAnsi="Georgia" w:cs="Arial"/>
          <w:b/>
          <w:sz w:val="24"/>
          <w:szCs w:val="24"/>
        </w:rPr>
      </w:pPr>
      <w:r w:rsidRPr="00385CDB">
        <w:rPr>
          <w:rFonts w:ascii="Georgia" w:hAnsi="Georgia" w:cs="Arial"/>
          <w:b/>
          <w:sz w:val="24"/>
          <w:szCs w:val="24"/>
        </w:rPr>
        <w:t>R E S U E L V E,</w:t>
      </w:r>
    </w:p>
    <w:p w14:paraId="1C2163B7" w14:textId="77777777" w:rsidR="005E3DC4" w:rsidRPr="00C0745F" w:rsidRDefault="005E3DC4" w:rsidP="001409DC">
      <w:pPr>
        <w:pStyle w:val="Sinespaciado"/>
        <w:spacing w:line="288" w:lineRule="auto"/>
        <w:jc w:val="center"/>
        <w:rPr>
          <w:rFonts w:ascii="Georgia" w:hAnsi="Georgia" w:cs="Arial"/>
          <w:sz w:val="24"/>
          <w:szCs w:val="24"/>
        </w:rPr>
      </w:pPr>
    </w:p>
    <w:p w14:paraId="381C848D" w14:textId="161BDA2A" w:rsidR="005A02C2" w:rsidRPr="00C0745F" w:rsidRDefault="00C67A04" w:rsidP="001409DC">
      <w:pPr>
        <w:numPr>
          <w:ilvl w:val="0"/>
          <w:numId w:val="38"/>
        </w:numPr>
        <w:tabs>
          <w:tab w:val="clear" w:pos="360"/>
          <w:tab w:val="num" w:pos="720"/>
        </w:tabs>
        <w:autoSpaceDN w:val="0"/>
        <w:spacing w:line="288" w:lineRule="auto"/>
        <w:jc w:val="both"/>
        <w:rPr>
          <w:rFonts w:ascii="Georgia" w:hAnsi="Georgia" w:cs="Arial"/>
          <w:lang w:val="es-CO"/>
        </w:rPr>
      </w:pPr>
      <w:r w:rsidRPr="00C0745F">
        <w:rPr>
          <w:rFonts w:ascii="Georgia" w:hAnsi="Georgia" w:cs="Arial"/>
        </w:rPr>
        <w:t>REVOCAR</w:t>
      </w:r>
      <w:r w:rsidR="00A969F7" w:rsidRPr="00C0745F">
        <w:rPr>
          <w:rFonts w:ascii="Georgia" w:hAnsi="Georgia" w:cs="Arial"/>
        </w:rPr>
        <w:t xml:space="preserve"> </w:t>
      </w:r>
      <w:r w:rsidR="005A02C2" w:rsidRPr="00C0745F">
        <w:rPr>
          <w:rFonts w:ascii="Georgia" w:hAnsi="Georgia" w:cs="Arial"/>
        </w:rPr>
        <w:t xml:space="preserve">el auto </w:t>
      </w:r>
      <w:r w:rsidR="00EC5EC7" w:rsidRPr="00C0745F">
        <w:rPr>
          <w:rFonts w:ascii="Georgia" w:hAnsi="Georgia" w:cs="Arial"/>
        </w:rPr>
        <w:t>d</w:t>
      </w:r>
      <w:r w:rsidR="00A969F7" w:rsidRPr="00C0745F">
        <w:rPr>
          <w:rFonts w:ascii="Georgia" w:hAnsi="Georgia" w:cs="Arial"/>
        </w:rPr>
        <w:t xml:space="preserve">el </w:t>
      </w:r>
      <w:r w:rsidR="00EC5EC7" w:rsidRPr="00C0745F">
        <w:rPr>
          <w:rFonts w:ascii="Georgia" w:hAnsi="Georgia" w:cs="Arial"/>
        </w:rPr>
        <w:t>0</w:t>
      </w:r>
      <w:r w:rsidR="008A40D7" w:rsidRPr="00C0745F">
        <w:rPr>
          <w:rFonts w:ascii="Georgia" w:hAnsi="Georgia" w:cs="Arial"/>
        </w:rPr>
        <w:t>1</w:t>
      </w:r>
      <w:r w:rsidR="005A02C2" w:rsidRPr="00C0745F">
        <w:rPr>
          <w:rFonts w:ascii="Georgia" w:hAnsi="Georgia" w:cs="Arial"/>
        </w:rPr>
        <w:t>-</w:t>
      </w:r>
      <w:r w:rsidR="008A40D7" w:rsidRPr="00C0745F">
        <w:rPr>
          <w:rFonts w:ascii="Georgia" w:hAnsi="Georgia" w:cs="Arial"/>
        </w:rPr>
        <w:t>02</w:t>
      </w:r>
      <w:r w:rsidR="005A02C2" w:rsidRPr="00C0745F">
        <w:rPr>
          <w:rFonts w:ascii="Georgia" w:hAnsi="Georgia" w:cs="Arial"/>
        </w:rPr>
        <w:t>-202</w:t>
      </w:r>
      <w:r w:rsidR="008A40D7" w:rsidRPr="00C0745F">
        <w:rPr>
          <w:rFonts w:ascii="Georgia" w:hAnsi="Georgia" w:cs="Arial"/>
        </w:rPr>
        <w:t>1</w:t>
      </w:r>
      <w:r w:rsidR="005A02C2" w:rsidRPr="00C0745F">
        <w:rPr>
          <w:rFonts w:ascii="Georgia" w:hAnsi="Georgia" w:cs="Arial"/>
        </w:rPr>
        <w:t xml:space="preserve"> </w:t>
      </w:r>
      <w:r w:rsidR="00EC5EC7" w:rsidRPr="00C0745F">
        <w:rPr>
          <w:rFonts w:ascii="Georgia" w:hAnsi="Georgia" w:cs="Arial"/>
        </w:rPr>
        <w:t>d</w:t>
      </w:r>
      <w:r w:rsidR="005A02C2" w:rsidRPr="00C0745F">
        <w:rPr>
          <w:rFonts w:ascii="Georgia" w:hAnsi="Georgia" w:cs="Arial"/>
        </w:rPr>
        <w:t>el Juzgado</w:t>
      </w:r>
      <w:r w:rsidR="005A02C2" w:rsidRPr="00C0745F">
        <w:rPr>
          <w:rFonts w:ascii="Georgia" w:hAnsi="Georgia" w:cs="Arial"/>
          <w:lang w:val="es-CO"/>
        </w:rPr>
        <w:t xml:space="preserve"> </w:t>
      </w:r>
      <w:r w:rsidR="008A40D7" w:rsidRPr="00C0745F">
        <w:rPr>
          <w:rFonts w:ascii="Georgia" w:hAnsi="Georgia" w:cs="Arial"/>
          <w:lang w:val="es-CO"/>
        </w:rPr>
        <w:t xml:space="preserve">Primero </w:t>
      </w:r>
      <w:r w:rsidR="005A02C2" w:rsidRPr="00C0745F">
        <w:rPr>
          <w:rFonts w:ascii="Georgia" w:hAnsi="Georgia" w:cs="Arial"/>
          <w:lang w:val="es-CO"/>
        </w:rPr>
        <w:t xml:space="preserve">de </w:t>
      </w:r>
      <w:r w:rsidR="008A40D7" w:rsidRPr="00C0745F">
        <w:rPr>
          <w:rFonts w:ascii="Georgia" w:hAnsi="Georgia" w:cs="Arial"/>
          <w:lang w:val="es-CO"/>
        </w:rPr>
        <w:t xml:space="preserve">Familia </w:t>
      </w:r>
      <w:r w:rsidR="005A02C2" w:rsidRPr="00C0745F">
        <w:rPr>
          <w:rFonts w:ascii="Georgia" w:hAnsi="Georgia" w:cs="Arial"/>
          <w:lang w:val="es-CO"/>
        </w:rPr>
        <w:t xml:space="preserve">de </w:t>
      </w:r>
      <w:r w:rsidR="00EC5EC7" w:rsidRPr="00C0745F">
        <w:rPr>
          <w:rFonts w:ascii="Georgia" w:hAnsi="Georgia" w:cs="Arial"/>
          <w:lang w:val="es-CO"/>
        </w:rPr>
        <w:t>esta localidad</w:t>
      </w:r>
      <w:r w:rsidR="008A40D7" w:rsidRPr="00C0745F">
        <w:rPr>
          <w:rFonts w:ascii="Georgia" w:hAnsi="Georgia" w:cs="Arial"/>
          <w:spacing w:val="-3"/>
        </w:rPr>
        <w:t>, para en su lugar DECRETAR la nulidad de la notificación hecha a la señora Amparo Quinchía Rojas.</w:t>
      </w:r>
    </w:p>
    <w:p w14:paraId="3B512AC4" w14:textId="114A1764" w:rsidR="7F05A78A" w:rsidRPr="00C0745F" w:rsidRDefault="7F05A78A" w:rsidP="001409DC">
      <w:pPr>
        <w:tabs>
          <w:tab w:val="num" w:pos="720"/>
        </w:tabs>
        <w:spacing w:line="288" w:lineRule="auto"/>
        <w:ind w:left="360"/>
        <w:jc w:val="both"/>
        <w:rPr>
          <w:rFonts w:ascii="Georgia" w:hAnsi="Georgia" w:cs="Arial"/>
        </w:rPr>
      </w:pPr>
    </w:p>
    <w:p w14:paraId="556DF1F7" w14:textId="4F681947" w:rsidR="008A40D7" w:rsidRPr="00C0745F" w:rsidRDefault="008A40D7" w:rsidP="001409DC">
      <w:pPr>
        <w:pStyle w:val="Textopredeterminado"/>
        <w:numPr>
          <w:ilvl w:val="0"/>
          <w:numId w:val="38"/>
        </w:numPr>
        <w:tabs>
          <w:tab w:val="left" w:pos="544"/>
        </w:tabs>
        <w:spacing w:line="288" w:lineRule="auto"/>
        <w:jc w:val="both"/>
        <w:textAlignment w:val="auto"/>
        <w:rPr>
          <w:rFonts w:ascii="Georgia" w:hAnsi="Georgia"/>
          <w:color w:val="auto"/>
          <w:szCs w:val="24"/>
        </w:rPr>
      </w:pPr>
      <w:r w:rsidRPr="00C0745F">
        <w:rPr>
          <w:rFonts w:ascii="Georgia" w:hAnsi="Georgia"/>
          <w:color w:val="auto"/>
          <w:szCs w:val="24"/>
        </w:rPr>
        <w:t>ORDENAR que se notifique de nuevo a la demandada y se prosiga con la actuación.</w:t>
      </w:r>
    </w:p>
    <w:p w14:paraId="75E86459" w14:textId="77777777" w:rsidR="008A40D7" w:rsidRPr="00C0745F" w:rsidRDefault="008A40D7" w:rsidP="001409DC">
      <w:pPr>
        <w:pStyle w:val="Prrafodelista"/>
        <w:spacing w:line="288" w:lineRule="auto"/>
        <w:rPr>
          <w:rFonts w:ascii="Georgia" w:hAnsi="Georgia" w:cs="Arial"/>
        </w:rPr>
      </w:pPr>
    </w:p>
    <w:p w14:paraId="2FB8FFF8" w14:textId="458D366E" w:rsidR="00152BB2" w:rsidRPr="00C0745F" w:rsidRDefault="00152BB2" w:rsidP="001409DC">
      <w:pPr>
        <w:pStyle w:val="Textopredeterminado"/>
        <w:numPr>
          <w:ilvl w:val="0"/>
          <w:numId w:val="38"/>
        </w:numPr>
        <w:tabs>
          <w:tab w:val="left" w:pos="544"/>
        </w:tabs>
        <w:spacing w:line="288" w:lineRule="auto"/>
        <w:jc w:val="both"/>
        <w:textAlignment w:val="auto"/>
        <w:rPr>
          <w:rFonts w:ascii="Georgia" w:hAnsi="Georgia"/>
          <w:color w:val="auto"/>
          <w:szCs w:val="24"/>
        </w:rPr>
      </w:pPr>
      <w:r w:rsidRPr="00C0745F">
        <w:rPr>
          <w:rFonts w:ascii="Georgia" w:hAnsi="Georgia" w:cs="Arial"/>
          <w:color w:val="auto"/>
          <w:szCs w:val="24"/>
        </w:rPr>
        <w:t>ADVERTIR que esta decisión es irrecurrible</w:t>
      </w:r>
      <w:r w:rsidR="002D3D28" w:rsidRPr="00C0745F">
        <w:rPr>
          <w:rFonts w:ascii="Georgia" w:hAnsi="Georgia" w:cs="Arial"/>
          <w:color w:val="auto"/>
          <w:szCs w:val="24"/>
        </w:rPr>
        <w:t>.</w:t>
      </w:r>
    </w:p>
    <w:p w14:paraId="392A0780" w14:textId="77777777" w:rsidR="00EC5EC7" w:rsidRPr="00C0745F" w:rsidRDefault="00EC5EC7" w:rsidP="001409DC">
      <w:pPr>
        <w:pStyle w:val="Textopredeterminado"/>
        <w:tabs>
          <w:tab w:val="left" w:pos="544"/>
        </w:tabs>
        <w:spacing w:line="288" w:lineRule="auto"/>
        <w:ind w:left="360"/>
        <w:jc w:val="both"/>
        <w:textAlignment w:val="auto"/>
        <w:rPr>
          <w:rFonts w:ascii="Georgia" w:hAnsi="Georgia" w:cs="Arial"/>
          <w:color w:val="auto"/>
          <w:szCs w:val="24"/>
        </w:rPr>
      </w:pPr>
    </w:p>
    <w:p w14:paraId="05AD3061" w14:textId="4BF8A52B" w:rsidR="00C40C86" w:rsidRPr="00C0745F" w:rsidRDefault="00C40C86" w:rsidP="001409DC">
      <w:pPr>
        <w:pStyle w:val="Textopredeterminado"/>
        <w:numPr>
          <w:ilvl w:val="0"/>
          <w:numId w:val="38"/>
        </w:numPr>
        <w:tabs>
          <w:tab w:val="left" w:pos="544"/>
        </w:tabs>
        <w:spacing w:line="288" w:lineRule="auto"/>
        <w:jc w:val="both"/>
        <w:textAlignment w:val="auto"/>
        <w:rPr>
          <w:rFonts w:ascii="Georgia" w:hAnsi="Georgia" w:cs="Arial"/>
          <w:color w:val="auto"/>
          <w:szCs w:val="24"/>
        </w:rPr>
      </w:pPr>
      <w:r w:rsidRPr="00C0745F">
        <w:rPr>
          <w:rFonts w:ascii="Georgia" w:hAnsi="Georgia" w:cs="Arial"/>
          <w:color w:val="auto"/>
          <w:szCs w:val="24"/>
        </w:rPr>
        <w:t>CONDENAR en costas</w:t>
      </w:r>
      <w:r w:rsidR="00EC5EC7" w:rsidRPr="00C0745F">
        <w:rPr>
          <w:rFonts w:ascii="Georgia" w:hAnsi="Georgia" w:cs="Arial"/>
          <w:color w:val="auto"/>
          <w:szCs w:val="24"/>
        </w:rPr>
        <w:t xml:space="preserve"> en esta instancia a la parte demandante, que recurri</w:t>
      </w:r>
      <w:r w:rsidR="00236423" w:rsidRPr="00C0745F">
        <w:rPr>
          <w:rFonts w:ascii="Georgia" w:hAnsi="Georgia" w:cs="Arial"/>
          <w:color w:val="auto"/>
          <w:szCs w:val="24"/>
        </w:rPr>
        <w:t>ó y favor de la demanda</w:t>
      </w:r>
      <w:r w:rsidR="008A40D7" w:rsidRPr="00C0745F">
        <w:rPr>
          <w:rFonts w:ascii="Georgia" w:hAnsi="Georgia" w:cs="Arial"/>
          <w:color w:val="auto"/>
          <w:szCs w:val="24"/>
        </w:rPr>
        <w:t>da</w:t>
      </w:r>
      <w:r w:rsidR="00236423" w:rsidRPr="00C0745F">
        <w:rPr>
          <w:rFonts w:ascii="Georgia" w:hAnsi="Georgia" w:cs="Arial"/>
          <w:color w:val="auto"/>
          <w:szCs w:val="24"/>
        </w:rPr>
        <w:t xml:space="preserve">. </w:t>
      </w:r>
      <w:r w:rsidR="00236423" w:rsidRPr="00C0745F">
        <w:rPr>
          <w:rFonts w:ascii="Georgia" w:hAnsi="Georgia"/>
          <w:color w:val="auto"/>
          <w:szCs w:val="24"/>
        </w:rPr>
        <w:t>Las agencias en derecho se fijarán, una vez quede ejecutoriada esta decisión.</w:t>
      </w:r>
      <w:r w:rsidR="00236423" w:rsidRPr="00C0745F">
        <w:rPr>
          <w:rFonts w:ascii="Georgia" w:hAnsi="Georgia" w:cs="Arial"/>
          <w:color w:val="auto"/>
          <w:szCs w:val="24"/>
        </w:rPr>
        <w:t xml:space="preserve"> </w:t>
      </w:r>
    </w:p>
    <w:p w14:paraId="11CEDC08" w14:textId="77777777" w:rsidR="001D2C7F" w:rsidRPr="00C0745F" w:rsidRDefault="001D2C7F" w:rsidP="001409DC">
      <w:pPr>
        <w:spacing w:line="288" w:lineRule="auto"/>
        <w:ind w:left="360"/>
        <w:rPr>
          <w:rFonts w:ascii="Georgia" w:hAnsi="Georgia"/>
        </w:rPr>
      </w:pPr>
    </w:p>
    <w:p w14:paraId="32D90389" w14:textId="7AB5A9BE" w:rsidR="00152BB2" w:rsidRPr="00C0745F" w:rsidRDefault="00152BB2" w:rsidP="001409DC">
      <w:pPr>
        <w:pStyle w:val="Textopredeterminado"/>
        <w:numPr>
          <w:ilvl w:val="0"/>
          <w:numId w:val="38"/>
        </w:numPr>
        <w:tabs>
          <w:tab w:val="left" w:pos="544"/>
        </w:tabs>
        <w:spacing w:line="288" w:lineRule="auto"/>
        <w:jc w:val="both"/>
        <w:textAlignment w:val="auto"/>
        <w:rPr>
          <w:rFonts w:ascii="Georgia" w:hAnsi="Georgia" w:cs="Arial"/>
          <w:color w:val="auto"/>
          <w:szCs w:val="24"/>
        </w:rPr>
      </w:pPr>
      <w:r w:rsidRPr="00C0745F">
        <w:rPr>
          <w:rFonts w:ascii="Georgia" w:hAnsi="Georgia" w:cs="Arial"/>
          <w:color w:val="auto"/>
          <w:szCs w:val="24"/>
        </w:rPr>
        <w:t xml:space="preserve">DEVOLVER el expediente al Despacho de origen, por conducto de la Secretaría de la Sala. </w:t>
      </w:r>
    </w:p>
    <w:p w14:paraId="263DDCBB" w14:textId="77777777" w:rsidR="003F6A2E" w:rsidRPr="00C0745F" w:rsidRDefault="003F6A2E" w:rsidP="001409DC">
      <w:pPr>
        <w:pStyle w:val="Textopredeterminado"/>
        <w:tabs>
          <w:tab w:val="left" w:pos="544"/>
        </w:tabs>
        <w:spacing w:line="288" w:lineRule="auto"/>
        <w:ind w:left="360"/>
        <w:jc w:val="both"/>
        <w:textAlignment w:val="auto"/>
        <w:rPr>
          <w:rFonts w:ascii="Georgia" w:hAnsi="Georgia" w:cs="Arial"/>
          <w:color w:val="auto"/>
          <w:szCs w:val="24"/>
        </w:rPr>
      </w:pPr>
    </w:p>
    <w:p w14:paraId="51D53DC7" w14:textId="77777777" w:rsidR="00C0745F" w:rsidRPr="00C0745F" w:rsidRDefault="00C0745F" w:rsidP="001409DC">
      <w:pPr>
        <w:pStyle w:val="Prrafodelista"/>
        <w:spacing w:line="288" w:lineRule="auto"/>
        <w:ind w:left="360"/>
        <w:jc w:val="center"/>
        <w:rPr>
          <w:rFonts w:ascii="Georgia" w:hAnsi="Georgia" w:cs="Arial"/>
          <w:smallCaps/>
        </w:rPr>
      </w:pPr>
      <w:r w:rsidRPr="00C0745F">
        <w:rPr>
          <w:rFonts w:ascii="Georgia" w:hAnsi="Georgia" w:cs="Arial"/>
          <w:smallCaps/>
        </w:rPr>
        <w:t>Notifíquese,</w:t>
      </w:r>
    </w:p>
    <w:p w14:paraId="7CAFCD09" w14:textId="77777777" w:rsidR="00C0745F" w:rsidRPr="00C0745F" w:rsidRDefault="00C0745F" w:rsidP="001409DC">
      <w:pPr>
        <w:pStyle w:val="Textopredeterminado"/>
        <w:spacing w:line="288" w:lineRule="auto"/>
        <w:ind w:left="360"/>
        <w:jc w:val="center"/>
        <w:rPr>
          <w:rFonts w:ascii="Georgia" w:hAnsi="Georgia" w:cs="Arial"/>
          <w:caps/>
          <w:color w:val="auto"/>
          <w:spacing w:val="20"/>
          <w:w w:val="150"/>
          <w:szCs w:val="24"/>
          <w:lang w:val="es-MX"/>
        </w:rPr>
      </w:pPr>
    </w:p>
    <w:p w14:paraId="7F59D8FD" w14:textId="77777777" w:rsidR="00C0745F" w:rsidRPr="00C0745F" w:rsidRDefault="00C0745F" w:rsidP="001409DC">
      <w:pPr>
        <w:pStyle w:val="Textopredeterminado"/>
        <w:spacing w:line="288" w:lineRule="auto"/>
        <w:ind w:left="360"/>
        <w:jc w:val="center"/>
        <w:rPr>
          <w:rFonts w:ascii="Georgia" w:hAnsi="Georgia" w:cs="Arial"/>
          <w:caps/>
          <w:color w:val="auto"/>
          <w:spacing w:val="20"/>
          <w:w w:val="150"/>
          <w:szCs w:val="24"/>
          <w:lang w:val="es-MX"/>
        </w:rPr>
      </w:pPr>
    </w:p>
    <w:p w14:paraId="34E65287" w14:textId="77777777" w:rsidR="00C0745F" w:rsidRPr="00C0745F" w:rsidRDefault="00C0745F" w:rsidP="001409DC">
      <w:pPr>
        <w:pStyle w:val="Textopredeterminado"/>
        <w:spacing w:line="288" w:lineRule="auto"/>
        <w:ind w:left="360"/>
        <w:jc w:val="center"/>
        <w:rPr>
          <w:rFonts w:ascii="Georgia" w:hAnsi="Georgia" w:cs="Arial"/>
          <w:caps/>
          <w:color w:val="auto"/>
          <w:spacing w:val="20"/>
          <w:w w:val="150"/>
          <w:szCs w:val="24"/>
          <w:lang w:val="es-MX"/>
        </w:rPr>
      </w:pPr>
    </w:p>
    <w:p w14:paraId="02F8DF30" w14:textId="77777777" w:rsidR="00C0745F" w:rsidRPr="00C0745F" w:rsidRDefault="00C0745F" w:rsidP="001409DC">
      <w:pPr>
        <w:pStyle w:val="Textopredeterminado"/>
        <w:spacing w:line="288" w:lineRule="auto"/>
        <w:ind w:left="360"/>
        <w:jc w:val="center"/>
        <w:rPr>
          <w:rFonts w:ascii="Georgia" w:hAnsi="Georgia" w:cs="Arial"/>
          <w:caps/>
          <w:color w:val="auto"/>
          <w:spacing w:val="20"/>
          <w:w w:val="150"/>
          <w:szCs w:val="24"/>
          <w:lang w:val="es-MX"/>
        </w:rPr>
      </w:pPr>
      <w:r w:rsidRPr="00C0745F">
        <w:rPr>
          <w:rFonts w:ascii="Georgia" w:hAnsi="Georgia" w:cs="Arial"/>
          <w:caps/>
          <w:color w:val="auto"/>
          <w:spacing w:val="20"/>
          <w:w w:val="150"/>
          <w:szCs w:val="24"/>
          <w:lang w:val="es-MX"/>
        </w:rPr>
        <w:t>DUBERNEY GRISALES HERRERA</w:t>
      </w:r>
    </w:p>
    <w:p w14:paraId="7F8A1C4C" w14:textId="2E3CD883" w:rsidR="00222082" w:rsidRPr="00C0745F" w:rsidRDefault="00C0745F" w:rsidP="001409DC">
      <w:pPr>
        <w:pStyle w:val="Textoindependiente"/>
        <w:spacing w:line="288" w:lineRule="auto"/>
        <w:ind w:left="360"/>
        <w:jc w:val="center"/>
        <w:rPr>
          <w:rFonts w:ascii="Georgia" w:hAnsi="Georgia"/>
          <w:i/>
          <w:w w:val="150"/>
          <w:sz w:val="24"/>
          <w:szCs w:val="24"/>
          <w:lang w:val="es-CO"/>
        </w:rPr>
      </w:pPr>
      <w:r w:rsidRPr="00C0745F">
        <w:rPr>
          <w:rFonts w:ascii="Georgia" w:hAnsi="Georgia" w:cs="Arial"/>
          <w:caps/>
          <w:spacing w:val="20"/>
          <w:w w:val="150"/>
          <w:sz w:val="24"/>
          <w:szCs w:val="24"/>
        </w:rPr>
        <w:t>Magistrado</w:t>
      </w:r>
    </w:p>
    <w:sectPr w:rsidR="00222082" w:rsidRPr="00C0745F" w:rsidSect="00FA740A">
      <w:headerReference w:type="even" r:id="rId12"/>
      <w:headerReference w:type="default" r:id="rId13"/>
      <w:footerReference w:type="default" r:id="rId14"/>
      <w:pgSz w:w="12242" w:h="18722" w:code="258"/>
      <w:pgMar w:top="1928" w:right="1361" w:bottom="1361" w:left="1928"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5F15E9" w16cex:dateUtc="2021-02-05T19:27:12.548Z"/>
  <w16cex:commentExtensible w16cex:durableId="1DF4E10A" w16cex:dateUtc="2021-02-05T19:45:49.263Z"/>
  <w16cex:commentExtensible w16cex:durableId="4981C37F" w16cex:dateUtc="2021-02-08T13:25:49.119Z"/>
  <w16cex:commentExtensible w16cex:durableId="7639F5C5" w16cex:dateUtc="2021-02-08T14:11:49.097Z"/>
  <w16cex:commentExtensible w16cex:durableId="48D77682" w16cex:dateUtc="2021-02-08T14:12:44.3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E7873" w14:textId="77777777" w:rsidR="00CB5B6C" w:rsidRDefault="00CB5B6C" w:rsidP="004D2025">
      <w:r>
        <w:separator/>
      </w:r>
    </w:p>
  </w:endnote>
  <w:endnote w:type="continuationSeparator" w:id="0">
    <w:p w14:paraId="5329BC8A" w14:textId="77777777" w:rsidR="00CB5B6C" w:rsidRDefault="00CB5B6C" w:rsidP="004D2025">
      <w:r>
        <w:continuationSeparator/>
      </w:r>
    </w:p>
  </w:endnote>
  <w:endnote w:type="continuationNotice" w:id="1">
    <w:p w14:paraId="5198B681" w14:textId="77777777" w:rsidR="00CB5B6C" w:rsidRDefault="00CB5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Kalinga">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C17C66" w:rsidRPr="0023102C" w:rsidRDefault="00C17C66"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C17C66" w:rsidRPr="00FE742B" w:rsidRDefault="00C17C66" w:rsidP="00F013A2">
    <w:pPr>
      <w:pStyle w:val="Piedepgina"/>
      <w:spacing w:line="360" w:lineRule="auto"/>
      <w:jc w:val="right"/>
      <w:rPr>
        <w:rFonts w:ascii="Georgia" w:hAnsi="Georgia" w:cs="Arial"/>
        <w:i/>
        <w:spacing w:val="20"/>
        <w:w w:val="200"/>
        <w:sz w:val="14"/>
        <w:szCs w:val="10"/>
      </w:rPr>
    </w:pPr>
  </w:p>
  <w:p w14:paraId="10C5DC29" w14:textId="77777777" w:rsidR="00C17C66" w:rsidRPr="00FE176F" w:rsidRDefault="00C17C66" w:rsidP="00F013A2">
    <w:pPr>
      <w:pStyle w:val="Piedepgina"/>
      <w:spacing w:line="360" w:lineRule="auto"/>
      <w:jc w:val="right"/>
      <w:rPr>
        <w:rFonts w:ascii="Franklin Gothic Book" w:hAnsi="Franklin Gothic Book" w:cs="Arial"/>
        <w:spacing w:val="20"/>
        <w:w w:val="200"/>
        <w:sz w:val="12"/>
        <w:szCs w:val="10"/>
      </w:rPr>
    </w:pPr>
    <w:r w:rsidRPr="00FE176F">
      <w:rPr>
        <w:rFonts w:ascii="Franklin Gothic Book" w:hAnsi="Franklin Gothic Book" w:cs="Arial"/>
        <w:spacing w:val="20"/>
        <w:w w:val="200"/>
        <w:sz w:val="16"/>
        <w:szCs w:val="10"/>
      </w:rPr>
      <w:t>T</w:t>
    </w:r>
    <w:r w:rsidRPr="00FE176F">
      <w:rPr>
        <w:rFonts w:ascii="Franklin Gothic Book" w:hAnsi="Franklin Gothic Book" w:cs="Arial"/>
        <w:spacing w:val="20"/>
        <w:w w:val="200"/>
        <w:sz w:val="12"/>
        <w:szCs w:val="10"/>
      </w:rPr>
      <w:t xml:space="preserve">RIBUNAL </w:t>
    </w:r>
    <w:r w:rsidRPr="00FE176F">
      <w:rPr>
        <w:rFonts w:ascii="Franklin Gothic Book" w:hAnsi="Franklin Gothic Book" w:cs="Arial"/>
        <w:spacing w:val="20"/>
        <w:w w:val="200"/>
        <w:sz w:val="16"/>
        <w:szCs w:val="10"/>
      </w:rPr>
      <w:t>S</w:t>
    </w:r>
    <w:r w:rsidRPr="00FE176F">
      <w:rPr>
        <w:rFonts w:ascii="Franklin Gothic Book" w:hAnsi="Franklin Gothic Book" w:cs="Arial"/>
        <w:spacing w:val="20"/>
        <w:w w:val="200"/>
        <w:sz w:val="12"/>
        <w:szCs w:val="10"/>
      </w:rPr>
      <w:t xml:space="preserve">UPERIOR DE </w:t>
    </w:r>
    <w:r w:rsidRPr="00FE176F">
      <w:rPr>
        <w:rFonts w:ascii="Franklin Gothic Book" w:hAnsi="Franklin Gothic Book" w:cs="Arial"/>
        <w:spacing w:val="20"/>
        <w:w w:val="200"/>
        <w:sz w:val="16"/>
        <w:szCs w:val="10"/>
      </w:rPr>
      <w:t>P</w:t>
    </w:r>
    <w:r w:rsidRPr="00FE176F">
      <w:rPr>
        <w:rFonts w:ascii="Franklin Gothic Book" w:hAnsi="Franklin Gothic Book" w:cs="Arial"/>
        <w:spacing w:val="20"/>
        <w:w w:val="200"/>
        <w:sz w:val="12"/>
        <w:szCs w:val="10"/>
      </w:rPr>
      <w:t>EREIRA</w:t>
    </w:r>
  </w:p>
  <w:p w14:paraId="119BC798" w14:textId="77777777" w:rsidR="00C17C66" w:rsidRPr="00FE176F" w:rsidRDefault="00C17C66" w:rsidP="00F013A2">
    <w:pPr>
      <w:pStyle w:val="Piedepgina"/>
      <w:jc w:val="right"/>
      <w:rPr>
        <w:rFonts w:ascii="Franklin Gothic Book" w:hAnsi="Franklin Gothic Book"/>
        <w:sz w:val="28"/>
      </w:rPr>
    </w:pPr>
    <w:r w:rsidRPr="00FE176F">
      <w:rPr>
        <w:rFonts w:ascii="Franklin Gothic Book" w:hAnsi="Franklin Gothic Book" w:cs="Arial"/>
        <w:spacing w:val="20"/>
        <w:w w:val="200"/>
        <w:sz w:val="12"/>
        <w:szCs w:val="10"/>
      </w:rPr>
      <w:t>MP D</w:t>
    </w:r>
    <w:r w:rsidRPr="00FE176F">
      <w:rPr>
        <w:rFonts w:ascii="Franklin Gothic Book" w:hAnsi="Franklin Gothic Book" w:cs="Arial"/>
        <w:spacing w:val="20"/>
        <w:w w:val="200"/>
        <w:sz w:val="10"/>
        <w:szCs w:val="10"/>
      </w:rPr>
      <w:t>UBERNEY</w:t>
    </w:r>
    <w:r w:rsidRPr="00FE176F">
      <w:rPr>
        <w:rFonts w:ascii="Franklin Gothic Book" w:hAnsi="Franklin Gothic Book" w:cs="Arial"/>
        <w:spacing w:val="20"/>
        <w:w w:val="200"/>
        <w:sz w:val="12"/>
        <w:szCs w:val="10"/>
      </w:rPr>
      <w:t xml:space="preserve"> G</w:t>
    </w:r>
    <w:r w:rsidRPr="00FE176F">
      <w:rPr>
        <w:rFonts w:ascii="Franklin Gothic Book" w:hAnsi="Franklin Gothic Book" w:cs="Arial"/>
        <w:spacing w:val="20"/>
        <w:w w:val="200"/>
        <w:sz w:val="10"/>
        <w:szCs w:val="10"/>
      </w:rPr>
      <w:t>RISALES</w:t>
    </w:r>
    <w:r w:rsidRPr="00FE176F">
      <w:rPr>
        <w:rFonts w:ascii="Franklin Gothic Book" w:hAnsi="Franklin Gothic Book" w:cs="Arial"/>
        <w:spacing w:val="20"/>
        <w:w w:val="200"/>
        <w:sz w:val="12"/>
        <w:szCs w:val="10"/>
      </w:rPr>
      <w:t xml:space="preserve"> H</w:t>
    </w:r>
    <w:r w:rsidRPr="00FE176F">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DEB1C" w14:textId="77777777" w:rsidR="00CB5B6C" w:rsidRDefault="00CB5B6C" w:rsidP="004D2025">
      <w:r>
        <w:separator/>
      </w:r>
    </w:p>
  </w:footnote>
  <w:footnote w:type="continuationSeparator" w:id="0">
    <w:p w14:paraId="0A169CDF" w14:textId="77777777" w:rsidR="00CB5B6C" w:rsidRDefault="00CB5B6C" w:rsidP="004D2025">
      <w:r>
        <w:continuationSeparator/>
      </w:r>
    </w:p>
  </w:footnote>
  <w:footnote w:type="continuationNotice" w:id="1">
    <w:p w14:paraId="5446AED3" w14:textId="77777777" w:rsidR="00CB5B6C" w:rsidRDefault="00CB5B6C"/>
  </w:footnote>
  <w:footnote w:id="2">
    <w:p w14:paraId="3226F9D6" w14:textId="77777777" w:rsidR="00F51892" w:rsidRPr="00714BEB" w:rsidRDefault="00F51892" w:rsidP="00714BEB">
      <w:pPr>
        <w:pStyle w:val="Textonotapie"/>
        <w:jc w:val="both"/>
        <w:rPr>
          <w:rFonts w:ascii="Century" w:hAnsi="Century"/>
        </w:rPr>
      </w:pPr>
      <w:r w:rsidRPr="00714BEB">
        <w:rPr>
          <w:rStyle w:val="Refdenotaalpie"/>
          <w:rFonts w:ascii="Century" w:hAnsi="Century"/>
        </w:rPr>
        <w:footnoteRef/>
      </w:r>
      <w:r w:rsidRPr="00714BEB">
        <w:rPr>
          <w:rFonts w:ascii="Century" w:hAnsi="Century"/>
        </w:rPr>
        <w:t xml:space="preserve"> </w:t>
      </w:r>
      <w:r w:rsidRPr="00714BEB">
        <w:rPr>
          <w:rFonts w:ascii="Century" w:hAnsi="Century" w:cs="Calibri"/>
          <w:lang w:val="es-CO"/>
        </w:rPr>
        <w:t>FORERO S., Jorge. Actividad probatoria en la segunda instancia. Memorias del XXIX Congreso de derecho Procesal, 2018, ICDP, p.307 ss.</w:t>
      </w:r>
    </w:p>
  </w:footnote>
  <w:footnote w:id="3">
    <w:p w14:paraId="1C4B51BF" w14:textId="77777777" w:rsidR="00F51892" w:rsidRPr="00714BEB" w:rsidRDefault="00F51892" w:rsidP="00714BEB">
      <w:pPr>
        <w:pStyle w:val="Textonotapie"/>
        <w:jc w:val="both"/>
        <w:rPr>
          <w:rFonts w:ascii="Century" w:hAnsi="Century"/>
        </w:rPr>
      </w:pPr>
      <w:r w:rsidRPr="00714BEB">
        <w:rPr>
          <w:rStyle w:val="Refdenotaalpie"/>
          <w:rFonts w:ascii="Century" w:hAnsi="Century"/>
        </w:rPr>
        <w:footnoteRef/>
      </w:r>
      <w:r w:rsidRPr="00714BEB">
        <w:rPr>
          <w:rFonts w:ascii="Century" w:hAnsi="Century"/>
        </w:rPr>
        <w:t xml:space="preserve"> </w:t>
      </w:r>
      <w:r w:rsidRPr="00714BEB">
        <w:rPr>
          <w:rFonts w:ascii="Century" w:hAnsi="Century"/>
          <w:lang w:val="es-CO"/>
        </w:rPr>
        <w:t>ESCOBAR V. Édgar G. Los recursos en el Código General del Proceso. Librería jurídica Sánchez R. Ltda. 2015, p.37.</w:t>
      </w:r>
    </w:p>
  </w:footnote>
  <w:footnote w:id="4">
    <w:p w14:paraId="108BDF69" w14:textId="77777777" w:rsidR="00F51892" w:rsidRPr="00714BEB" w:rsidRDefault="00F51892" w:rsidP="00714BEB">
      <w:pPr>
        <w:pStyle w:val="Textonotapie"/>
        <w:jc w:val="both"/>
        <w:rPr>
          <w:rFonts w:ascii="Century" w:hAnsi="Century"/>
        </w:rPr>
      </w:pPr>
      <w:r w:rsidRPr="00714BEB">
        <w:rPr>
          <w:rFonts w:ascii="Century" w:hAnsi="Century"/>
          <w:vertAlign w:val="superscript"/>
        </w:rPr>
        <w:footnoteRef/>
      </w:r>
      <w:r w:rsidRPr="00714BEB">
        <w:rPr>
          <w:rFonts w:ascii="Century" w:hAnsi="Century"/>
        </w:rPr>
        <w:t xml:space="preserve"> </w:t>
      </w:r>
      <w:r w:rsidRPr="00714BEB">
        <w:rPr>
          <w:rFonts w:ascii="Century" w:hAnsi="Century"/>
          <w:lang w:val="es-CO"/>
        </w:rPr>
        <w:t>LÓPEZ B., Hernán F. Código General del Proceso, parte general, Bogotá DC, Dupre editores, 2019, p.781</w:t>
      </w:r>
      <w:r w:rsidRPr="00714BEB">
        <w:rPr>
          <w:rFonts w:ascii="Century" w:hAnsi="Century"/>
        </w:rPr>
        <w:t>.</w:t>
      </w:r>
    </w:p>
  </w:footnote>
  <w:footnote w:id="5">
    <w:p w14:paraId="61067C82" w14:textId="77777777" w:rsidR="00F51892" w:rsidRPr="00714BEB" w:rsidRDefault="00F51892" w:rsidP="00714BEB">
      <w:pPr>
        <w:pStyle w:val="Textonotapie"/>
        <w:jc w:val="both"/>
        <w:rPr>
          <w:rFonts w:ascii="Century" w:hAnsi="Century"/>
        </w:rPr>
      </w:pPr>
      <w:r w:rsidRPr="00714BEB">
        <w:rPr>
          <w:rFonts w:ascii="Century" w:hAnsi="Century"/>
          <w:vertAlign w:val="superscript"/>
        </w:rPr>
        <w:footnoteRef/>
      </w:r>
      <w:r w:rsidRPr="00714BEB">
        <w:rPr>
          <w:rFonts w:ascii="Century" w:hAnsi="Century"/>
        </w:rPr>
        <w:t xml:space="preserve"> PARRA Q., Jairo. Derecho procesal civil, tomo I, Santafé de Bogotá D.C., Temis, 1992, p.276.</w:t>
      </w:r>
    </w:p>
  </w:footnote>
  <w:footnote w:id="6">
    <w:p w14:paraId="50E37E5D" w14:textId="77777777" w:rsidR="00F51892" w:rsidRPr="00714BEB" w:rsidRDefault="00F51892" w:rsidP="00714BEB">
      <w:pPr>
        <w:pStyle w:val="Sinespaciado"/>
        <w:jc w:val="both"/>
        <w:rPr>
          <w:rFonts w:ascii="Century" w:hAnsi="Century"/>
          <w:sz w:val="20"/>
          <w:szCs w:val="20"/>
        </w:rPr>
      </w:pPr>
      <w:r w:rsidRPr="00714BEB">
        <w:rPr>
          <w:rFonts w:ascii="Century" w:hAnsi="Century"/>
          <w:sz w:val="20"/>
          <w:szCs w:val="20"/>
          <w:vertAlign w:val="superscript"/>
        </w:rPr>
        <w:footnoteRef/>
      </w:r>
      <w:r w:rsidRPr="00714BEB">
        <w:rPr>
          <w:rFonts w:ascii="Century" w:hAnsi="Century"/>
          <w:sz w:val="20"/>
          <w:szCs w:val="20"/>
        </w:rPr>
        <w:t xml:space="preserve"> </w:t>
      </w:r>
      <w:r w:rsidRPr="00714BEB">
        <w:rPr>
          <w:rFonts w:ascii="Century" w:hAnsi="Century"/>
          <w:sz w:val="20"/>
          <w:szCs w:val="20"/>
          <w:lang w:val="es-CO"/>
        </w:rPr>
        <w:t xml:space="preserve">LÓPEZ B., Hernán F. </w:t>
      </w:r>
      <w:r w:rsidRPr="00714BEB">
        <w:rPr>
          <w:rFonts w:ascii="Century" w:hAnsi="Century"/>
          <w:sz w:val="20"/>
          <w:szCs w:val="20"/>
        </w:rPr>
        <w:t>Ob. cit., p.781.</w:t>
      </w:r>
    </w:p>
  </w:footnote>
  <w:footnote w:id="7">
    <w:p w14:paraId="42738848" w14:textId="77777777" w:rsidR="00F51892" w:rsidRPr="00714BEB" w:rsidRDefault="00F51892" w:rsidP="00714BEB">
      <w:pPr>
        <w:pStyle w:val="Textonotapie"/>
        <w:jc w:val="both"/>
        <w:rPr>
          <w:rFonts w:ascii="Century" w:hAnsi="Century"/>
        </w:rPr>
      </w:pPr>
      <w:r w:rsidRPr="00714BEB">
        <w:rPr>
          <w:rStyle w:val="Refdenotaalpie"/>
          <w:rFonts w:ascii="Century" w:hAnsi="Century"/>
        </w:rPr>
        <w:footnoteRef/>
      </w:r>
      <w:r w:rsidRPr="00714BEB">
        <w:rPr>
          <w:rFonts w:ascii="Century" w:hAnsi="Century"/>
        </w:rPr>
        <w:t xml:space="preserve"> </w:t>
      </w:r>
      <w:r w:rsidRPr="00714BEB">
        <w:rPr>
          <w:rFonts w:ascii="Century" w:hAnsi="Century"/>
          <w:lang w:val="es-CO"/>
        </w:rPr>
        <w:t>ROJAS G., Miguel E. Lecciones de derecho procesal, procedimiento civil, tomo II, ESAJU, 2020, 7ª edición, Bogotá, p.468.</w:t>
      </w:r>
    </w:p>
  </w:footnote>
  <w:footnote w:id="8">
    <w:p w14:paraId="65400B78" w14:textId="77777777" w:rsidR="00F51892" w:rsidRPr="00714BEB" w:rsidRDefault="00F51892" w:rsidP="00714BEB">
      <w:pPr>
        <w:pStyle w:val="Textonotapie"/>
        <w:jc w:val="both"/>
        <w:rPr>
          <w:rFonts w:ascii="Century" w:hAnsi="Century"/>
        </w:rPr>
      </w:pPr>
      <w:r w:rsidRPr="00714BEB">
        <w:rPr>
          <w:rStyle w:val="Refdenotaalpie"/>
          <w:rFonts w:ascii="Century" w:hAnsi="Century"/>
        </w:rPr>
        <w:footnoteRef/>
      </w:r>
      <w:r w:rsidRPr="00714BEB">
        <w:rPr>
          <w:rFonts w:ascii="Century" w:hAnsi="Century"/>
        </w:rPr>
        <w:t xml:space="preserve"> </w:t>
      </w:r>
      <w:r w:rsidRPr="00714BEB">
        <w:rPr>
          <w:rFonts w:ascii="Century" w:hAnsi="Century"/>
          <w:lang w:val="es-CO"/>
        </w:rPr>
        <w:t>CSJ. Sala Civil. Sentencia del 17-09-1992; MP: Ospina B.</w:t>
      </w:r>
    </w:p>
  </w:footnote>
  <w:footnote w:id="9">
    <w:p w14:paraId="6504E836" w14:textId="77777777" w:rsidR="00F51892" w:rsidRPr="00714BEB" w:rsidRDefault="00F51892" w:rsidP="00714BEB">
      <w:pPr>
        <w:pStyle w:val="Textonotapie"/>
        <w:jc w:val="both"/>
        <w:rPr>
          <w:rFonts w:ascii="Century" w:hAnsi="Century"/>
        </w:rPr>
      </w:pPr>
      <w:r w:rsidRPr="00714BEB">
        <w:rPr>
          <w:rStyle w:val="Refdenotaalpie"/>
          <w:rFonts w:ascii="Century" w:hAnsi="Century"/>
        </w:rPr>
        <w:footnoteRef/>
      </w:r>
      <w:r w:rsidRPr="00714BEB">
        <w:rPr>
          <w:rFonts w:ascii="Century" w:hAnsi="Century"/>
        </w:rPr>
        <w:t xml:space="preserve"> </w:t>
      </w:r>
      <w:r w:rsidRPr="00714BEB">
        <w:rPr>
          <w:rFonts w:ascii="Century" w:hAnsi="Century"/>
          <w:lang w:val="es-CO"/>
        </w:rPr>
        <w:t>CSJ. STC12737-2017.</w:t>
      </w:r>
    </w:p>
  </w:footnote>
  <w:footnote w:id="10">
    <w:p w14:paraId="084D55DC" w14:textId="77777777" w:rsidR="00F51892" w:rsidRPr="00714BEB" w:rsidRDefault="00F51892" w:rsidP="00714BEB">
      <w:pPr>
        <w:pStyle w:val="Textonotapie"/>
        <w:jc w:val="both"/>
        <w:rPr>
          <w:rFonts w:ascii="Century" w:hAnsi="Century"/>
        </w:rPr>
      </w:pPr>
      <w:r w:rsidRPr="00714BEB">
        <w:rPr>
          <w:rStyle w:val="Refdenotaalpie"/>
          <w:rFonts w:ascii="Century" w:hAnsi="Century"/>
        </w:rPr>
        <w:footnoteRef/>
      </w:r>
      <w:r w:rsidRPr="00714BEB">
        <w:rPr>
          <w:rFonts w:ascii="Century" w:hAnsi="Century"/>
        </w:rPr>
        <w:t xml:space="preserve"> </w:t>
      </w:r>
      <w:r w:rsidRPr="00714BEB">
        <w:rPr>
          <w:rFonts w:ascii="Century" w:hAnsi="Century"/>
          <w:lang w:val="es-CO"/>
        </w:rPr>
        <w:t>LÓPEZ B., Hernán F.</w:t>
      </w:r>
      <w:r w:rsidRPr="00714BEB">
        <w:rPr>
          <w:rFonts w:ascii="Century" w:hAnsi="Century"/>
        </w:rPr>
        <w:t xml:space="preserve"> Ob. cit., p.776.</w:t>
      </w:r>
    </w:p>
  </w:footnote>
  <w:footnote w:id="11">
    <w:p w14:paraId="19E37E2A" w14:textId="77777777" w:rsidR="00F51892" w:rsidRPr="00714BEB" w:rsidRDefault="00F51892" w:rsidP="00714BEB">
      <w:pPr>
        <w:pStyle w:val="Textonotapie"/>
        <w:jc w:val="both"/>
        <w:rPr>
          <w:rFonts w:ascii="Century" w:hAnsi="Century"/>
        </w:rPr>
      </w:pPr>
      <w:r w:rsidRPr="00714BEB">
        <w:rPr>
          <w:rStyle w:val="Refdenotaalpie"/>
          <w:rFonts w:ascii="Century" w:hAnsi="Century"/>
        </w:rPr>
        <w:footnoteRef/>
      </w:r>
      <w:r w:rsidRPr="00714BEB">
        <w:rPr>
          <w:rFonts w:ascii="Century" w:hAnsi="Century"/>
        </w:rPr>
        <w:t xml:space="preserve"> </w:t>
      </w:r>
      <w:r w:rsidRPr="00714BEB">
        <w:rPr>
          <w:rFonts w:ascii="Century" w:hAnsi="Century"/>
          <w:lang w:val="es-CO"/>
        </w:rPr>
        <w:t>ROJAS G., Miguel E. Código General del Proceso comentado, ESAJU, 2017, Bogotá DC, p.511.</w:t>
      </w:r>
    </w:p>
  </w:footnote>
  <w:footnote w:id="12">
    <w:p w14:paraId="3C68A0A5" w14:textId="77777777" w:rsidR="006B6B0B" w:rsidRPr="00714BEB" w:rsidRDefault="006B6B0B" w:rsidP="00714BEB">
      <w:pPr>
        <w:pStyle w:val="Textonotapie"/>
        <w:jc w:val="both"/>
        <w:rPr>
          <w:rFonts w:ascii="Century" w:hAnsi="Century"/>
        </w:rPr>
      </w:pPr>
      <w:r w:rsidRPr="00714BEB">
        <w:rPr>
          <w:rStyle w:val="Refdenotaalpie"/>
          <w:rFonts w:ascii="Century" w:hAnsi="Century"/>
        </w:rPr>
        <w:footnoteRef/>
      </w:r>
      <w:r w:rsidRPr="00714BEB">
        <w:rPr>
          <w:rFonts w:ascii="Century" w:hAnsi="Century"/>
        </w:rPr>
        <w:t xml:space="preserve"> ÁLVAREZ G., Marco A. Variaciones sobre el recurso de apelación en el CGP, </w:t>
      </w:r>
      <w:r w:rsidRPr="00714BEB">
        <w:rPr>
          <w:rFonts w:ascii="Century" w:hAnsi="Century"/>
          <w:u w:val="single"/>
        </w:rPr>
        <w:t>En:</w:t>
      </w:r>
      <w:r w:rsidRPr="00714BEB">
        <w:rPr>
          <w:rFonts w:ascii="Century" w:hAnsi="Century"/>
        </w:rPr>
        <w:t xml:space="preserve"> INSTITUTO COLOMBIANO DE DERECHO PROCESAL. Código General del Proceso, Bogotá DC, editorial, Panamericana Formas e impresos, 2018, p.438-449.</w:t>
      </w:r>
    </w:p>
  </w:footnote>
  <w:footnote w:id="13">
    <w:p w14:paraId="14E79D88" w14:textId="77777777" w:rsidR="006B6B0B" w:rsidRPr="00714BEB" w:rsidRDefault="006B6B0B" w:rsidP="00714BEB">
      <w:pPr>
        <w:pStyle w:val="Textonotapie"/>
        <w:jc w:val="both"/>
        <w:rPr>
          <w:rFonts w:ascii="Century" w:hAnsi="Century"/>
        </w:rPr>
      </w:pPr>
      <w:r w:rsidRPr="00714BEB">
        <w:rPr>
          <w:rStyle w:val="Refdenotaalpie"/>
          <w:rFonts w:ascii="Century" w:hAnsi="Century"/>
        </w:rPr>
        <w:footnoteRef/>
      </w:r>
      <w:r w:rsidRPr="00714BEB">
        <w:rPr>
          <w:rFonts w:ascii="Century" w:hAnsi="Century"/>
        </w:rPr>
        <w:t xml:space="preserve"> FORERO S., Jorge. Actividad probatoria en segunda instancia, </w:t>
      </w:r>
      <w:r w:rsidRPr="00714BEB">
        <w:rPr>
          <w:rFonts w:ascii="Century" w:hAnsi="Century"/>
          <w:u w:val="single"/>
        </w:rPr>
        <w:t>En:</w:t>
      </w:r>
      <w:r w:rsidRPr="00714BEB">
        <w:rPr>
          <w:rFonts w:ascii="Century" w:hAnsi="Century"/>
        </w:rPr>
        <w:t xml:space="preserve"> INSTITUTO COLOMBIANO DE DERECHO PROCESAL. Memorias del XXXIX Congreso de derecho procesal en Cali, </w:t>
      </w:r>
      <w:bookmarkStart w:id="4" w:name="_Hlk53652533"/>
      <w:r w:rsidRPr="00714BEB">
        <w:rPr>
          <w:rFonts w:ascii="Century" w:hAnsi="Century"/>
        </w:rPr>
        <w:t>Bogotá DC, editorial Universidad Libre</w:t>
      </w:r>
      <w:bookmarkEnd w:id="4"/>
      <w:r w:rsidRPr="00714BEB">
        <w:rPr>
          <w:rFonts w:ascii="Century" w:hAnsi="Century"/>
        </w:rPr>
        <w:t>, 2018, p.307-324.</w:t>
      </w:r>
    </w:p>
  </w:footnote>
  <w:footnote w:id="14">
    <w:p w14:paraId="149317BE" w14:textId="77777777" w:rsidR="006B6B0B" w:rsidRPr="00714BEB" w:rsidRDefault="006B6B0B" w:rsidP="00714BEB">
      <w:pPr>
        <w:pStyle w:val="Textonotapie"/>
        <w:jc w:val="both"/>
        <w:rPr>
          <w:rFonts w:ascii="Century" w:hAnsi="Century"/>
        </w:rPr>
      </w:pPr>
      <w:r w:rsidRPr="00714BEB">
        <w:rPr>
          <w:rStyle w:val="Refdenotaalpie"/>
          <w:rFonts w:ascii="Century" w:hAnsi="Century"/>
        </w:rPr>
        <w:footnoteRef/>
      </w:r>
      <w:r w:rsidRPr="00714BEB">
        <w:rPr>
          <w:rFonts w:ascii="Century" w:hAnsi="Century"/>
        </w:rPr>
        <w:t xml:space="preserve"> BEJARANO G., Ramiro. Falencias dialécticas del CGP, </w:t>
      </w:r>
      <w:r w:rsidRPr="00714BEB">
        <w:rPr>
          <w:rFonts w:ascii="Century" w:hAnsi="Century"/>
          <w:u w:val="single"/>
        </w:rPr>
        <w:t>En:</w:t>
      </w:r>
      <w:r w:rsidRPr="00714BEB">
        <w:rPr>
          <w:rFonts w:ascii="Century" w:hAnsi="Century"/>
        </w:rPr>
        <w:t xml:space="preserve"> INSTITUTO COLOMBIANO DE DERECHO PROCESAL. Memorial del Congreso XXXVIII en Cartagena, editorial Universidad Libre, Bogotá DC, 2017, p.639-663.</w:t>
      </w:r>
    </w:p>
  </w:footnote>
  <w:footnote w:id="15">
    <w:p w14:paraId="6A028360" w14:textId="77777777" w:rsidR="006B6B0B" w:rsidRPr="00714BEB" w:rsidRDefault="006B6B0B" w:rsidP="00714BEB">
      <w:pPr>
        <w:shd w:val="clear" w:color="auto" w:fill="FFFFFF"/>
        <w:jc w:val="both"/>
        <w:rPr>
          <w:rFonts w:ascii="Century" w:hAnsi="Century"/>
          <w:sz w:val="20"/>
          <w:szCs w:val="20"/>
        </w:rPr>
      </w:pPr>
      <w:r w:rsidRPr="00714BEB">
        <w:rPr>
          <w:rStyle w:val="Refdenotaalpie"/>
          <w:rFonts w:ascii="Century" w:hAnsi="Century"/>
          <w:sz w:val="20"/>
          <w:szCs w:val="20"/>
        </w:rPr>
        <w:footnoteRef/>
      </w:r>
      <w:r w:rsidRPr="00714BEB">
        <w:rPr>
          <w:rFonts w:ascii="Century" w:hAnsi="Century"/>
          <w:sz w:val="20"/>
          <w:szCs w:val="20"/>
        </w:rPr>
        <w:t xml:space="preserve"> QUINTERO G., Armando A. El recurso de apelación en el nuevo CGP: un desatino para la justicia colombiana [En línea]. Universidad Santo Tomás, revista virtual: </w:t>
      </w:r>
      <w:r w:rsidRPr="00714BEB">
        <w:rPr>
          <w:rFonts w:ascii="Century" w:hAnsi="Century"/>
          <w:i/>
          <w:sz w:val="20"/>
          <w:szCs w:val="20"/>
        </w:rPr>
        <w:t>via inveniendi et iudicandi</w:t>
      </w:r>
      <w:r w:rsidRPr="00714BEB">
        <w:rPr>
          <w:rFonts w:ascii="Century" w:hAnsi="Century"/>
          <w:sz w:val="20"/>
          <w:szCs w:val="20"/>
        </w:rPr>
        <w:t xml:space="preserve">, julio-diciembre 2015 [Visitado el 2020-08-10]. Disponible en internet: </w:t>
      </w:r>
      <w:r w:rsidRPr="00714BEB">
        <w:rPr>
          <w:rFonts w:ascii="Century" w:hAnsi="Century" w:cs="Arial"/>
          <w:sz w:val="20"/>
          <w:szCs w:val="20"/>
        </w:rPr>
        <w:t>https://dialnet.unirioja.es/descarga/articulo/6132861.pdf</w:t>
      </w:r>
    </w:p>
  </w:footnote>
  <w:footnote w:id="16">
    <w:p w14:paraId="7D76F248" w14:textId="11231DF3" w:rsidR="006B6B0B" w:rsidRPr="00714BEB" w:rsidRDefault="006B6B0B" w:rsidP="00714BEB">
      <w:pPr>
        <w:pStyle w:val="Textonotapie"/>
        <w:jc w:val="both"/>
        <w:rPr>
          <w:rFonts w:ascii="Century" w:hAnsi="Century"/>
        </w:rPr>
      </w:pPr>
      <w:r w:rsidRPr="00714BEB">
        <w:rPr>
          <w:rStyle w:val="Refdenotaalpie"/>
          <w:rFonts w:ascii="Century" w:hAnsi="Century"/>
        </w:rPr>
        <w:footnoteRef/>
      </w:r>
      <w:r w:rsidRPr="00714BEB">
        <w:rPr>
          <w:rFonts w:ascii="Century" w:hAnsi="Century"/>
        </w:rPr>
        <w:t xml:space="preserve"> TS, Civil-Familia. Sentencias del </w:t>
      </w:r>
      <w:r w:rsidR="00E756B4" w:rsidRPr="00714BEB">
        <w:rPr>
          <w:rFonts w:ascii="Century" w:hAnsi="Century"/>
        </w:rPr>
        <w:t xml:space="preserve">(i) 16-02-2021, </w:t>
      </w:r>
      <w:r w:rsidRPr="00714BEB">
        <w:rPr>
          <w:rFonts w:ascii="Century" w:hAnsi="Century"/>
        </w:rPr>
        <w:t>MP: Grisales H., No.201</w:t>
      </w:r>
      <w:r w:rsidR="00E756B4" w:rsidRPr="00714BEB">
        <w:rPr>
          <w:rFonts w:ascii="Century" w:hAnsi="Century"/>
        </w:rPr>
        <w:t>3</w:t>
      </w:r>
      <w:r w:rsidRPr="00714BEB">
        <w:rPr>
          <w:rFonts w:ascii="Century" w:hAnsi="Century"/>
        </w:rPr>
        <w:t>-00</w:t>
      </w:r>
      <w:r w:rsidR="00E756B4" w:rsidRPr="00714BEB">
        <w:rPr>
          <w:rFonts w:ascii="Century" w:hAnsi="Century"/>
        </w:rPr>
        <w:t>138</w:t>
      </w:r>
      <w:r w:rsidRPr="00714BEB">
        <w:rPr>
          <w:rFonts w:ascii="Century" w:hAnsi="Century"/>
        </w:rPr>
        <w:t>-01</w:t>
      </w:r>
      <w:r w:rsidR="00E756B4" w:rsidRPr="00714BEB">
        <w:rPr>
          <w:rFonts w:ascii="Century" w:hAnsi="Century"/>
        </w:rPr>
        <w:t xml:space="preserve">; (ii) 19-06-2020; MP: Grisales H., No.2019-00046-01; </w:t>
      </w:r>
      <w:r w:rsidRPr="00714BEB">
        <w:rPr>
          <w:rFonts w:ascii="Century" w:eastAsia="DotumChe" w:hAnsi="Century"/>
          <w:spacing w:val="-4"/>
        </w:rPr>
        <w:t>y (ii) 04</w:t>
      </w:r>
      <w:r w:rsidRPr="00714BEB">
        <w:rPr>
          <w:rFonts w:ascii="Century" w:hAnsi="Century"/>
        </w:rPr>
        <w:t>-07-2018; MP: Saraza N., No.2011-00193-01, entre muchas.</w:t>
      </w:r>
    </w:p>
  </w:footnote>
  <w:footnote w:id="17">
    <w:p w14:paraId="5739B063" w14:textId="77777777" w:rsidR="006B6B0B" w:rsidRPr="00714BEB" w:rsidRDefault="006B6B0B" w:rsidP="00714BEB">
      <w:pPr>
        <w:pStyle w:val="Textonotapie"/>
        <w:jc w:val="both"/>
        <w:rPr>
          <w:rFonts w:ascii="Century" w:hAnsi="Century"/>
        </w:rPr>
      </w:pPr>
      <w:r w:rsidRPr="00714BEB">
        <w:rPr>
          <w:rStyle w:val="Refdenotaalpie"/>
          <w:rFonts w:ascii="Century" w:hAnsi="Century"/>
        </w:rPr>
        <w:footnoteRef/>
      </w:r>
      <w:r w:rsidRPr="00714BEB">
        <w:rPr>
          <w:rFonts w:ascii="Century" w:hAnsi="Century"/>
        </w:rPr>
        <w:t xml:space="preserve"> CSJ. STC-9587-2017.</w:t>
      </w:r>
    </w:p>
  </w:footnote>
  <w:footnote w:id="18">
    <w:p w14:paraId="5B30A619" w14:textId="77777777" w:rsidR="006B6B0B" w:rsidRPr="00714BEB" w:rsidRDefault="006B6B0B" w:rsidP="00714BEB">
      <w:pPr>
        <w:pStyle w:val="Textonotapie"/>
        <w:jc w:val="both"/>
        <w:rPr>
          <w:rFonts w:ascii="Century" w:hAnsi="Century"/>
        </w:rPr>
      </w:pPr>
      <w:r w:rsidRPr="00714BEB">
        <w:rPr>
          <w:rStyle w:val="Refdenotaalpie"/>
          <w:rFonts w:ascii="Century" w:hAnsi="Century"/>
        </w:rPr>
        <w:footnoteRef/>
      </w:r>
      <w:r w:rsidRPr="00714BEB">
        <w:rPr>
          <w:rFonts w:ascii="Century" w:hAnsi="Century"/>
        </w:rPr>
        <w:t xml:space="preserve"> CSJ. SC-2351-2019.</w:t>
      </w:r>
    </w:p>
  </w:footnote>
  <w:footnote w:id="19">
    <w:p w14:paraId="13D02D85" w14:textId="77777777" w:rsidR="006B33AB" w:rsidRPr="00714BEB" w:rsidRDefault="006B33AB" w:rsidP="00714BEB">
      <w:pPr>
        <w:pStyle w:val="Textonotapie"/>
        <w:jc w:val="both"/>
        <w:rPr>
          <w:rFonts w:ascii="Century" w:hAnsi="Century"/>
        </w:rPr>
      </w:pPr>
      <w:r w:rsidRPr="00714BEB">
        <w:rPr>
          <w:rStyle w:val="Refdenotaalpie"/>
          <w:rFonts w:ascii="Century" w:hAnsi="Century"/>
          <w:lang w:val="es-CO"/>
        </w:rPr>
        <w:footnoteRef/>
      </w:r>
      <w:r w:rsidRPr="00714BEB">
        <w:rPr>
          <w:rFonts w:ascii="Century" w:hAnsi="Century"/>
          <w:lang w:val="es-CO"/>
        </w:rPr>
        <w:t xml:space="preserve"> CANOSA T., Fernando. Las nulidades en el derecho procesal civil, 3ª edición, Ediciones Doctrina y ley, 1998, p.26.</w:t>
      </w:r>
    </w:p>
  </w:footnote>
  <w:footnote w:id="20">
    <w:p w14:paraId="346F0FD9" w14:textId="77777777" w:rsidR="006B33AB" w:rsidRPr="00714BEB" w:rsidRDefault="006B33AB" w:rsidP="00714BEB">
      <w:pPr>
        <w:pStyle w:val="Textonotapie"/>
        <w:jc w:val="both"/>
        <w:rPr>
          <w:rFonts w:ascii="Century" w:hAnsi="Century"/>
        </w:rPr>
      </w:pPr>
      <w:r w:rsidRPr="00714BEB">
        <w:rPr>
          <w:rStyle w:val="Refdenotaalpie"/>
          <w:rFonts w:ascii="Century" w:hAnsi="Century"/>
          <w:lang w:val="es-CO"/>
        </w:rPr>
        <w:footnoteRef/>
      </w:r>
      <w:r w:rsidRPr="00714BEB">
        <w:rPr>
          <w:rFonts w:ascii="Century" w:hAnsi="Century"/>
          <w:lang w:val="es-CO"/>
        </w:rPr>
        <w:t xml:space="preserve"> LÓPEZ B., Hernán F. Código General del Proceso, tomo I, parte general, Bogotá DC, Dupre editores, 2016, p.909 ss.</w:t>
      </w:r>
    </w:p>
  </w:footnote>
  <w:footnote w:id="21">
    <w:p w14:paraId="23BFCB14" w14:textId="77777777" w:rsidR="006B33AB" w:rsidRPr="00714BEB" w:rsidRDefault="006B33AB" w:rsidP="00714BEB">
      <w:pPr>
        <w:pStyle w:val="Textonotapie"/>
        <w:jc w:val="both"/>
        <w:rPr>
          <w:rFonts w:ascii="Century" w:hAnsi="Century"/>
        </w:rPr>
      </w:pPr>
      <w:r w:rsidRPr="00714BEB">
        <w:rPr>
          <w:rStyle w:val="Refdenotaalpie"/>
          <w:rFonts w:ascii="Century" w:hAnsi="Century"/>
          <w:lang w:val="es-CO"/>
        </w:rPr>
        <w:footnoteRef/>
      </w:r>
      <w:r w:rsidRPr="00714BEB">
        <w:rPr>
          <w:rFonts w:ascii="Century" w:hAnsi="Century"/>
          <w:lang w:val="es-CO"/>
        </w:rPr>
        <w:t xml:space="preserve"> AZULA C., Jaime. Manual de derecho procesal civil, tomo II, 4ª edición, editorial Temis, Bogotá D.C., 1994, p.303.</w:t>
      </w:r>
    </w:p>
  </w:footnote>
  <w:footnote w:id="22">
    <w:p w14:paraId="0FDE908A" w14:textId="77777777" w:rsidR="006B33AB" w:rsidRPr="00714BEB" w:rsidRDefault="006B33AB" w:rsidP="00714BEB">
      <w:pPr>
        <w:pStyle w:val="Textonotapie"/>
        <w:jc w:val="both"/>
        <w:rPr>
          <w:rFonts w:ascii="Century" w:hAnsi="Century"/>
        </w:rPr>
      </w:pPr>
      <w:r w:rsidRPr="00714BEB">
        <w:rPr>
          <w:rStyle w:val="Refdenotaalpie"/>
          <w:rFonts w:ascii="Century" w:hAnsi="Century"/>
          <w:lang w:val="es-CO"/>
        </w:rPr>
        <w:footnoteRef/>
      </w:r>
      <w:r w:rsidRPr="00714BEB">
        <w:rPr>
          <w:rFonts w:ascii="Century" w:hAnsi="Century"/>
          <w:lang w:val="es-CO"/>
        </w:rPr>
        <w:t xml:space="preserve"> ROJAS G., Miguel E. Lecciones de derecho procesal, tomo II, Procedimiento Civil, 6ª Edición, Esaju, 2017, Bogotá DC, p.600.</w:t>
      </w:r>
    </w:p>
  </w:footnote>
  <w:footnote w:id="23">
    <w:p w14:paraId="685BC28A" w14:textId="77777777" w:rsidR="006B33AB" w:rsidRPr="00714BEB" w:rsidRDefault="006B33AB" w:rsidP="00714BEB">
      <w:pPr>
        <w:pStyle w:val="Textonotapie"/>
        <w:jc w:val="both"/>
        <w:rPr>
          <w:rFonts w:ascii="Century" w:hAnsi="Century"/>
          <w:lang w:val="es-CO"/>
        </w:rPr>
      </w:pPr>
      <w:r w:rsidRPr="00714BEB">
        <w:rPr>
          <w:rStyle w:val="Refdenotaalpie"/>
          <w:rFonts w:ascii="Century" w:hAnsi="Century"/>
        </w:rPr>
        <w:footnoteRef/>
      </w:r>
      <w:r w:rsidRPr="00714BEB">
        <w:rPr>
          <w:rFonts w:ascii="Century" w:hAnsi="Century"/>
        </w:rPr>
        <w:t xml:space="preserve"> INSTITUTO COLOMBIANO DE DERECHO PROCESAL. Código General del Proceso</w:t>
      </w:r>
      <w:r w:rsidRPr="00714BEB">
        <w:rPr>
          <w:rFonts w:ascii="Century" w:hAnsi="Century"/>
          <w:lang w:val="es-CO"/>
        </w:rPr>
        <w:t>, Henry Sanabria S., Impresor Panamericana Formas e Impresos SAS, 2014, p.258.</w:t>
      </w:r>
      <w:r w:rsidRPr="00714BEB">
        <w:rPr>
          <w:rFonts w:ascii="Century" w:hAnsi="Century"/>
        </w:rPr>
        <w:t xml:space="preserve"> </w:t>
      </w:r>
    </w:p>
  </w:footnote>
  <w:footnote w:id="24">
    <w:p w14:paraId="2343221E" w14:textId="77777777" w:rsidR="006B33AB" w:rsidRPr="00714BEB" w:rsidRDefault="006B33AB" w:rsidP="00714BEB">
      <w:pPr>
        <w:pStyle w:val="Textonotapie"/>
        <w:jc w:val="both"/>
        <w:rPr>
          <w:rFonts w:ascii="Century" w:hAnsi="Century"/>
          <w:lang w:val="es-CO"/>
        </w:rPr>
      </w:pPr>
      <w:r w:rsidRPr="00714BEB">
        <w:rPr>
          <w:rStyle w:val="Refdenotaalpie"/>
          <w:rFonts w:ascii="Century" w:hAnsi="Century"/>
        </w:rPr>
        <w:footnoteRef/>
      </w:r>
      <w:r w:rsidRPr="00714BEB">
        <w:rPr>
          <w:rFonts w:ascii="Century" w:hAnsi="Century"/>
        </w:rPr>
        <w:t xml:space="preserve"> </w:t>
      </w:r>
      <w:r w:rsidRPr="00714BEB">
        <w:rPr>
          <w:rFonts w:ascii="Century" w:hAnsi="Century"/>
          <w:lang w:val="es-CO"/>
        </w:rPr>
        <w:t>CSJ. Civil. SC280-2018, SC8210-2016, entre otras.</w:t>
      </w:r>
    </w:p>
  </w:footnote>
  <w:footnote w:id="25">
    <w:p w14:paraId="7932406C" w14:textId="77777777" w:rsidR="001516F6" w:rsidRPr="00714BEB" w:rsidRDefault="001516F6" w:rsidP="00714BEB">
      <w:pPr>
        <w:pStyle w:val="Textonotapie"/>
        <w:jc w:val="both"/>
        <w:rPr>
          <w:rFonts w:ascii="Century" w:hAnsi="Century"/>
          <w:lang w:val="es-CO"/>
        </w:rPr>
      </w:pPr>
      <w:r w:rsidRPr="00714BEB">
        <w:rPr>
          <w:rStyle w:val="Refdenotaalpie"/>
          <w:rFonts w:ascii="Century" w:hAnsi="Century"/>
        </w:rPr>
        <w:footnoteRef/>
      </w:r>
      <w:r w:rsidRPr="00714BEB">
        <w:rPr>
          <w:rFonts w:ascii="Century" w:hAnsi="Century"/>
        </w:rPr>
        <w:t xml:space="preserve"> </w:t>
      </w:r>
      <w:r w:rsidRPr="00714BEB">
        <w:rPr>
          <w:rFonts w:ascii="Century" w:hAnsi="Century"/>
          <w:color w:val="000000"/>
          <w:bdr w:val="none" w:sz="0" w:space="0" w:color="auto" w:frame="1"/>
        </w:rPr>
        <w:t>CSJ, Civil.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C17C66" w:rsidRDefault="00C17C66"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C17C66" w:rsidRDefault="00C17C66"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s="Kalinga"/>
        <w:i/>
        <w:spacing w:val="60"/>
        <w:sz w:val="22"/>
      </w:rPr>
      <w:id w:val="-349645726"/>
      <w:docPartObj>
        <w:docPartGallery w:val="Page Numbers (Top of Page)"/>
        <w:docPartUnique/>
      </w:docPartObj>
    </w:sdtPr>
    <w:sdtEndPr>
      <w:rPr>
        <w:bCs/>
        <w:spacing w:val="0"/>
        <w:sz w:val="20"/>
      </w:rPr>
    </w:sdtEndPr>
    <w:sdtContent>
      <w:p w14:paraId="3188BF86" w14:textId="5B663918" w:rsidR="00C17C66" w:rsidRPr="00FE176F" w:rsidRDefault="00C17C66" w:rsidP="00FE176F">
        <w:pPr>
          <w:pStyle w:val="Encabezado"/>
          <w:pBdr>
            <w:bottom w:val="single" w:sz="4" w:space="1" w:color="D9D9D9"/>
          </w:pBdr>
          <w:jc w:val="right"/>
          <w:rPr>
            <w:rFonts w:ascii="Georgia" w:hAnsi="Georgia" w:cs="Kalinga"/>
            <w:bCs/>
            <w:i/>
            <w:sz w:val="20"/>
          </w:rPr>
        </w:pPr>
        <w:r w:rsidRPr="00FE176F">
          <w:rPr>
            <w:rFonts w:ascii="Georgia" w:hAnsi="Georgia" w:cs="Kalinga"/>
            <w:i/>
            <w:spacing w:val="60"/>
            <w:sz w:val="20"/>
          </w:rPr>
          <w:t>Página</w:t>
        </w:r>
        <w:r w:rsidRPr="00FE176F">
          <w:rPr>
            <w:rFonts w:ascii="Georgia" w:hAnsi="Georgia" w:cs="Kalinga"/>
            <w:i/>
            <w:sz w:val="20"/>
          </w:rPr>
          <w:t xml:space="preserve"> | </w:t>
        </w:r>
        <w:r w:rsidRPr="00FE176F">
          <w:rPr>
            <w:rFonts w:ascii="Georgia" w:hAnsi="Georgia" w:cs="Kalinga"/>
            <w:i/>
            <w:sz w:val="20"/>
          </w:rPr>
          <w:fldChar w:fldCharType="begin"/>
        </w:r>
        <w:r w:rsidRPr="00FE176F">
          <w:rPr>
            <w:rFonts w:ascii="Georgia" w:hAnsi="Georgia" w:cs="Kalinga"/>
            <w:i/>
            <w:sz w:val="20"/>
          </w:rPr>
          <w:instrText>PAGE   \* MERGEFORMAT</w:instrText>
        </w:r>
        <w:r w:rsidRPr="00FE176F">
          <w:rPr>
            <w:rFonts w:ascii="Georgia" w:hAnsi="Georgia" w:cs="Kalinga"/>
            <w:i/>
            <w:sz w:val="20"/>
          </w:rPr>
          <w:fldChar w:fldCharType="separate"/>
        </w:r>
        <w:r w:rsidRPr="00FE176F">
          <w:rPr>
            <w:rFonts w:ascii="Georgia" w:hAnsi="Georgia" w:cs="Kalinga"/>
            <w:bCs/>
            <w:i/>
            <w:noProof/>
            <w:sz w:val="20"/>
          </w:rPr>
          <w:t>18</w:t>
        </w:r>
        <w:r w:rsidRPr="00FE176F">
          <w:rPr>
            <w:rFonts w:ascii="Georgia" w:hAnsi="Georgia" w:cs="Kalinga"/>
            <w:bCs/>
            <w:i/>
            <w:sz w:val="20"/>
          </w:rPr>
          <w:fldChar w:fldCharType="end"/>
        </w:r>
      </w:p>
    </w:sdtContent>
  </w:sdt>
  <w:p w14:paraId="66284E4B" w14:textId="29E73944" w:rsidR="00C17C66" w:rsidRPr="00FE176F" w:rsidRDefault="10DA6D1B" w:rsidP="10DA6D1B">
    <w:pPr>
      <w:pStyle w:val="Encabezado"/>
      <w:widowControl w:val="0"/>
      <w:autoSpaceDE w:val="0"/>
      <w:autoSpaceDN w:val="0"/>
      <w:adjustRightInd w:val="0"/>
      <w:ind w:right="360"/>
      <w:jc w:val="both"/>
      <w:rPr>
        <w:rFonts w:ascii="Georgia" w:hAnsi="Georgia" w:cs="Kalinga"/>
        <w:i/>
        <w:iCs/>
        <w:sz w:val="20"/>
        <w:szCs w:val="20"/>
        <w:lang w:val="es-CO"/>
      </w:rPr>
    </w:pPr>
    <w:r w:rsidRPr="00FE176F">
      <w:rPr>
        <w:rFonts w:ascii="Georgia" w:hAnsi="Georgia" w:cs="Kalinga"/>
        <w:i/>
        <w:iCs/>
        <w:lang w:val="es-CO"/>
      </w:rPr>
      <w:t>E</w:t>
    </w:r>
    <w:r w:rsidRPr="00FE176F">
      <w:rPr>
        <w:rFonts w:ascii="Georgia" w:hAnsi="Georgia" w:cs="Kalinga"/>
        <w:i/>
        <w:iCs/>
        <w:sz w:val="20"/>
        <w:szCs w:val="20"/>
        <w:lang w:val="es-CO"/>
      </w:rPr>
      <w:t>XPEDIENTE No.</w:t>
    </w:r>
    <w:r w:rsidR="00FE176F" w:rsidRPr="00FE176F">
      <w:rPr>
        <w:rFonts w:ascii="Georgia" w:hAnsi="Georgia" w:cs="Kalinga"/>
        <w:i/>
        <w:iCs/>
        <w:sz w:val="20"/>
        <w:szCs w:val="20"/>
        <w:lang w:val="es-CO"/>
      </w:rPr>
      <w:t xml:space="preserve"> </w:t>
    </w:r>
    <w:r w:rsidRPr="00FE176F">
      <w:rPr>
        <w:rFonts w:ascii="Georgia" w:hAnsi="Georgia" w:cs="Kalinga"/>
        <w:i/>
        <w:iCs/>
        <w:sz w:val="20"/>
        <w:szCs w:val="20"/>
        <w:lang w:val="es-CO"/>
      </w:rPr>
      <w:t>20</w:t>
    </w:r>
    <w:r w:rsidR="00F51892" w:rsidRPr="00FE176F">
      <w:rPr>
        <w:rFonts w:ascii="Georgia" w:hAnsi="Georgia" w:cs="Kalinga"/>
        <w:i/>
        <w:iCs/>
        <w:sz w:val="20"/>
        <w:szCs w:val="20"/>
        <w:lang w:val="es-CO"/>
      </w:rPr>
      <w:t>20</w:t>
    </w:r>
    <w:r w:rsidRPr="00FE176F">
      <w:rPr>
        <w:rFonts w:ascii="Georgia" w:hAnsi="Georgia" w:cs="Kalinga"/>
        <w:i/>
        <w:iCs/>
        <w:sz w:val="20"/>
        <w:szCs w:val="20"/>
        <w:lang w:val="es-CO"/>
      </w:rPr>
      <w:t>-00</w:t>
    </w:r>
    <w:r w:rsidR="00F51892" w:rsidRPr="00FE176F">
      <w:rPr>
        <w:rFonts w:ascii="Georgia" w:hAnsi="Georgia" w:cs="Kalinga"/>
        <w:i/>
        <w:iCs/>
        <w:sz w:val="20"/>
        <w:szCs w:val="20"/>
        <w:lang w:val="es-CO"/>
      </w:rPr>
      <w:t>087</w:t>
    </w:r>
    <w:r w:rsidRPr="00FE176F">
      <w:rPr>
        <w:rFonts w:ascii="Georgia" w:hAnsi="Georgia" w:cs="Kalinga"/>
        <w:i/>
        <w:iCs/>
        <w:sz w:val="20"/>
        <w:szCs w:val="20"/>
        <w:lang w:val="es-CO"/>
      </w:rPr>
      <w:t>-0</w:t>
    </w:r>
    <w:r w:rsidR="00833CE8" w:rsidRPr="00FE176F">
      <w:rPr>
        <w:rFonts w:ascii="Georgia" w:hAnsi="Georgia" w:cs="Kalinga"/>
        <w:i/>
        <w:iCs/>
        <w:sz w:val="20"/>
        <w:szCs w:val="20"/>
        <w:lang w:val="es-CO"/>
      </w:rPr>
      <w:t>1</w:t>
    </w:r>
  </w:p>
  <w:p w14:paraId="3350928D" w14:textId="77777777" w:rsidR="00C17C66" w:rsidRPr="00FE176F" w:rsidRDefault="00C17C66" w:rsidP="00713068">
    <w:pPr>
      <w:pStyle w:val="Encabezado"/>
      <w:ind w:right="360"/>
      <w:rPr>
        <w:rFonts w:ascii="Georgia" w:eastAsia="Dotum" w:hAnsi="Georgia" w:cs="Kalinga"/>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DAB12EC"/>
    <w:multiLevelType w:val="multilevel"/>
    <w:tmpl w:val="7D1655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6"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155E6D5D"/>
    <w:multiLevelType w:val="multilevel"/>
    <w:tmpl w:val="21307B88"/>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auto"/>
        <w:sz w:val="28"/>
        <w:szCs w:val="24"/>
      </w:rPr>
    </w:lvl>
    <w:lvl w:ilvl="2">
      <w:start w:val="1"/>
      <w:numFmt w:val="decimal"/>
      <w:lvlText w:val="%1.%2.%3."/>
      <w:lvlJc w:val="left"/>
      <w:pPr>
        <w:ind w:left="0" w:firstLine="0"/>
      </w:pPr>
      <w:rPr>
        <w:rFonts w:hint="default"/>
        <w:color w:val="auto"/>
        <w:sz w:val="28"/>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ABC34F6"/>
    <w:multiLevelType w:val="multilevel"/>
    <w:tmpl w:val="36B64920"/>
    <w:lvl w:ilvl="0">
      <w:start w:val="1"/>
      <w:numFmt w:val="decimal"/>
      <w:lvlText w:val="%1."/>
      <w:lvlJc w:val="left"/>
      <w:pPr>
        <w:ind w:left="360" w:hanging="360"/>
      </w:pPr>
      <w:rPr>
        <w:rFonts w:cs="Times New Roman"/>
        <w:sz w:val="28"/>
      </w:rPr>
    </w:lvl>
    <w:lvl w:ilvl="1">
      <w:start w:val="1"/>
      <w:numFmt w:val="decimal"/>
      <w:lvlText w:val="%1.%2."/>
      <w:lvlJc w:val="left"/>
      <w:pPr>
        <w:ind w:left="720" w:hanging="720"/>
      </w:pPr>
      <w:rPr>
        <w:i w:val="0"/>
        <w:color w:val="2A0BE5"/>
        <w:sz w:val="28"/>
      </w:rPr>
    </w:lvl>
    <w:lvl w:ilvl="2">
      <w:start w:val="1"/>
      <w:numFmt w:val="decimal"/>
      <w:lvlText w:val="%1.%2.%3."/>
      <w:lvlJc w:val="left"/>
      <w:pPr>
        <w:ind w:left="720" w:hanging="720"/>
      </w:pPr>
      <w:rPr>
        <w:color w:val="auto"/>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6"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4"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7334F69"/>
    <w:multiLevelType w:val="multilevel"/>
    <w:tmpl w:val="CC2E9FDA"/>
    <w:lvl w:ilvl="0">
      <w:start w:val="1"/>
      <w:numFmt w:val="decimal"/>
      <w:lvlText w:val="%1."/>
      <w:lvlJc w:val="left"/>
      <w:pPr>
        <w:ind w:left="360" w:hanging="360"/>
      </w:pPr>
      <w:rPr>
        <w:rFonts w:cs="Times New Roman"/>
        <w:sz w:val="28"/>
      </w:rPr>
    </w:lvl>
    <w:lvl w:ilvl="1">
      <w:start w:val="1"/>
      <w:numFmt w:val="decimal"/>
      <w:lvlText w:val="%1.%2."/>
      <w:lvlJc w:val="left"/>
      <w:pPr>
        <w:ind w:left="720" w:hanging="720"/>
      </w:pPr>
      <w:rPr>
        <w:i w:val="0"/>
        <w:color w:val="auto"/>
        <w:sz w:val="28"/>
      </w:rPr>
    </w:lvl>
    <w:lvl w:ilvl="2">
      <w:start w:val="1"/>
      <w:numFmt w:val="decimal"/>
      <w:lvlText w:val="%1.%2.%3."/>
      <w:lvlJc w:val="left"/>
      <w:pPr>
        <w:ind w:left="720" w:hanging="720"/>
      </w:pPr>
      <w:rPr>
        <w:color w:val="auto"/>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9"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3"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30"/>
  </w:num>
  <w:num w:numId="2">
    <w:abstractNumId w:val="21"/>
  </w:num>
  <w:num w:numId="3">
    <w:abstractNumId w:val="18"/>
  </w:num>
  <w:num w:numId="4">
    <w:abstractNumId w:val="25"/>
  </w:num>
  <w:num w:numId="5">
    <w:abstractNumId w:val="19"/>
  </w:num>
  <w:num w:numId="6">
    <w:abstractNumId w:val="6"/>
  </w:num>
  <w:num w:numId="7">
    <w:abstractNumId w:val="20"/>
  </w:num>
  <w:num w:numId="8">
    <w:abstractNumId w:val="13"/>
  </w:num>
  <w:num w:numId="9">
    <w:abstractNumId w:val="16"/>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3"/>
  </w:num>
  <w:num w:numId="14">
    <w:abstractNumId w:val="22"/>
  </w:num>
  <w:num w:numId="15">
    <w:abstractNumId w:val="28"/>
  </w:num>
  <w:num w:numId="16">
    <w:abstractNumId w:val="35"/>
  </w:num>
  <w:num w:numId="17">
    <w:abstractNumId w:val="4"/>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1"/>
  </w:num>
  <w:num w:numId="21">
    <w:abstractNumId w:val="0"/>
  </w:num>
  <w:num w:numId="22">
    <w:abstractNumId w:val="3"/>
  </w:num>
  <w:num w:numId="23">
    <w:abstractNumId w:val="7"/>
  </w:num>
  <w:num w:numId="24">
    <w:abstractNumId w:val="26"/>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3"/>
    <w:lvlOverride w:ilvl="0">
      <w:startOverride w:val="1"/>
    </w:lvlOverride>
  </w:num>
  <w:num w:numId="29">
    <w:abstractNumId w:val="24"/>
  </w:num>
  <w:num w:numId="30">
    <w:abstractNumId w:val="2"/>
  </w:num>
  <w:num w:numId="31">
    <w:abstractNumId w:val="9"/>
  </w:num>
  <w:num w:numId="32">
    <w:abstractNumId w:val="34"/>
  </w:num>
  <w:num w:numId="33">
    <w:abstractNumId w:val="14"/>
  </w:num>
  <w:num w:numId="34">
    <w:abstractNumId w:val="17"/>
  </w:num>
  <w:num w:numId="35">
    <w:abstractNumId w:val="25"/>
  </w:num>
  <w:num w:numId="36">
    <w:abstractNumId w:val="32"/>
  </w:num>
  <w:num w:numId="37">
    <w:abstractNumId w:val="1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EB9"/>
    <w:rsid w:val="000022CC"/>
    <w:rsid w:val="000029D6"/>
    <w:rsid w:val="00003124"/>
    <w:rsid w:val="00003236"/>
    <w:rsid w:val="00003365"/>
    <w:rsid w:val="000033C5"/>
    <w:rsid w:val="00003584"/>
    <w:rsid w:val="000035F1"/>
    <w:rsid w:val="00003B70"/>
    <w:rsid w:val="00003CD7"/>
    <w:rsid w:val="00004AA0"/>
    <w:rsid w:val="00004C3C"/>
    <w:rsid w:val="00004C7B"/>
    <w:rsid w:val="00005004"/>
    <w:rsid w:val="000053E3"/>
    <w:rsid w:val="0000548B"/>
    <w:rsid w:val="000055EA"/>
    <w:rsid w:val="000058EB"/>
    <w:rsid w:val="00005A80"/>
    <w:rsid w:val="00005E4C"/>
    <w:rsid w:val="000068B6"/>
    <w:rsid w:val="00006DC8"/>
    <w:rsid w:val="00006FD4"/>
    <w:rsid w:val="0000701E"/>
    <w:rsid w:val="00007421"/>
    <w:rsid w:val="00007450"/>
    <w:rsid w:val="00007806"/>
    <w:rsid w:val="000078F2"/>
    <w:rsid w:val="00007A01"/>
    <w:rsid w:val="00010199"/>
    <w:rsid w:val="00010C91"/>
    <w:rsid w:val="00011063"/>
    <w:rsid w:val="00011170"/>
    <w:rsid w:val="000115D5"/>
    <w:rsid w:val="00011685"/>
    <w:rsid w:val="00011772"/>
    <w:rsid w:val="00011B19"/>
    <w:rsid w:val="00012262"/>
    <w:rsid w:val="00012595"/>
    <w:rsid w:val="00012768"/>
    <w:rsid w:val="0001286D"/>
    <w:rsid w:val="00013788"/>
    <w:rsid w:val="00013CD5"/>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203CF"/>
    <w:rsid w:val="00020588"/>
    <w:rsid w:val="000206E6"/>
    <w:rsid w:val="000209BD"/>
    <w:rsid w:val="00020D99"/>
    <w:rsid w:val="00020DA2"/>
    <w:rsid w:val="00020F87"/>
    <w:rsid w:val="000215C3"/>
    <w:rsid w:val="000218F7"/>
    <w:rsid w:val="00021E08"/>
    <w:rsid w:val="00021FFF"/>
    <w:rsid w:val="00022115"/>
    <w:rsid w:val="00023336"/>
    <w:rsid w:val="00023533"/>
    <w:rsid w:val="00023A3E"/>
    <w:rsid w:val="00023A42"/>
    <w:rsid w:val="00023E0B"/>
    <w:rsid w:val="000243B0"/>
    <w:rsid w:val="0002461B"/>
    <w:rsid w:val="00024639"/>
    <w:rsid w:val="00024A87"/>
    <w:rsid w:val="000256E1"/>
    <w:rsid w:val="0002571C"/>
    <w:rsid w:val="000257AE"/>
    <w:rsid w:val="00025A17"/>
    <w:rsid w:val="00025B1B"/>
    <w:rsid w:val="00026618"/>
    <w:rsid w:val="00026EFF"/>
    <w:rsid w:val="00026F61"/>
    <w:rsid w:val="00026FD3"/>
    <w:rsid w:val="00027A37"/>
    <w:rsid w:val="00027D1A"/>
    <w:rsid w:val="0003030D"/>
    <w:rsid w:val="00031741"/>
    <w:rsid w:val="000317B0"/>
    <w:rsid w:val="000317B5"/>
    <w:rsid w:val="00031A51"/>
    <w:rsid w:val="00031AD8"/>
    <w:rsid w:val="00031B1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518B"/>
    <w:rsid w:val="000352FB"/>
    <w:rsid w:val="00035741"/>
    <w:rsid w:val="00035B73"/>
    <w:rsid w:val="00035BB3"/>
    <w:rsid w:val="00035F0D"/>
    <w:rsid w:val="0003615A"/>
    <w:rsid w:val="0003646F"/>
    <w:rsid w:val="00036718"/>
    <w:rsid w:val="00036897"/>
    <w:rsid w:val="00036B41"/>
    <w:rsid w:val="000373B1"/>
    <w:rsid w:val="000376BC"/>
    <w:rsid w:val="000377FE"/>
    <w:rsid w:val="00037A79"/>
    <w:rsid w:val="00037C33"/>
    <w:rsid w:val="00037EE0"/>
    <w:rsid w:val="000401FE"/>
    <w:rsid w:val="00040889"/>
    <w:rsid w:val="000409B8"/>
    <w:rsid w:val="00040E7B"/>
    <w:rsid w:val="00041470"/>
    <w:rsid w:val="00041D2A"/>
    <w:rsid w:val="00041DCD"/>
    <w:rsid w:val="00042FA4"/>
    <w:rsid w:val="000430A7"/>
    <w:rsid w:val="000432B4"/>
    <w:rsid w:val="000432DB"/>
    <w:rsid w:val="000439BE"/>
    <w:rsid w:val="00043B5F"/>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E61"/>
    <w:rsid w:val="00052F2F"/>
    <w:rsid w:val="0005301C"/>
    <w:rsid w:val="0005325A"/>
    <w:rsid w:val="00053727"/>
    <w:rsid w:val="0005388D"/>
    <w:rsid w:val="00053EE6"/>
    <w:rsid w:val="000542B1"/>
    <w:rsid w:val="00054882"/>
    <w:rsid w:val="00054CD3"/>
    <w:rsid w:val="00054EC0"/>
    <w:rsid w:val="00054EF7"/>
    <w:rsid w:val="00054FB1"/>
    <w:rsid w:val="00055004"/>
    <w:rsid w:val="00055297"/>
    <w:rsid w:val="000555C1"/>
    <w:rsid w:val="00055628"/>
    <w:rsid w:val="000556DF"/>
    <w:rsid w:val="0005584A"/>
    <w:rsid w:val="00055F1D"/>
    <w:rsid w:val="00056099"/>
    <w:rsid w:val="00056341"/>
    <w:rsid w:val="00056843"/>
    <w:rsid w:val="00056A75"/>
    <w:rsid w:val="00056DF0"/>
    <w:rsid w:val="0005716F"/>
    <w:rsid w:val="00057BF9"/>
    <w:rsid w:val="00060183"/>
    <w:rsid w:val="00060262"/>
    <w:rsid w:val="00060B9C"/>
    <w:rsid w:val="00060DAC"/>
    <w:rsid w:val="000614FD"/>
    <w:rsid w:val="0006201F"/>
    <w:rsid w:val="00062164"/>
    <w:rsid w:val="000621D3"/>
    <w:rsid w:val="000622EE"/>
    <w:rsid w:val="00062A6B"/>
    <w:rsid w:val="00062CC8"/>
    <w:rsid w:val="000632C7"/>
    <w:rsid w:val="00063627"/>
    <w:rsid w:val="00063D1A"/>
    <w:rsid w:val="000645D9"/>
    <w:rsid w:val="000647FD"/>
    <w:rsid w:val="00064B0A"/>
    <w:rsid w:val="000653DE"/>
    <w:rsid w:val="000655BD"/>
    <w:rsid w:val="00065965"/>
    <w:rsid w:val="00066AFD"/>
    <w:rsid w:val="00066BF8"/>
    <w:rsid w:val="000676C8"/>
    <w:rsid w:val="000677CD"/>
    <w:rsid w:val="000678B9"/>
    <w:rsid w:val="00067A4F"/>
    <w:rsid w:val="00067A67"/>
    <w:rsid w:val="0007005E"/>
    <w:rsid w:val="00070072"/>
    <w:rsid w:val="00070703"/>
    <w:rsid w:val="000708BE"/>
    <w:rsid w:val="0007095A"/>
    <w:rsid w:val="000712F2"/>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99"/>
    <w:rsid w:val="00077165"/>
    <w:rsid w:val="000778B5"/>
    <w:rsid w:val="000801BB"/>
    <w:rsid w:val="00080BF4"/>
    <w:rsid w:val="00080D4A"/>
    <w:rsid w:val="00080DDE"/>
    <w:rsid w:val="00080E2C"/>
    <w:rsid w:val="0008118C"/>
    <w:rsid w:val="000812B0"/>
    <w:rsid w:val="0008205C"/>
    <w:rsid w:val="00082340"/>
    <w:rsid w:val="000826EC"/>
    <w:rsid w:val="00082EF4"/>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EBD"/>
    <w:rsid w:val="00087204"/>
    <w:rsid w:val="00087AD6"/>
    <w:rsid w:val="00087C52"/>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4033"/>
    <w:rsid w:val="000941F0"/>
    <w:rsid w:val="000952DF"/>
    <w:rsid w:val="0009555C"/>
    <w:rsid w:val="000956FC"/>
    <w:rsid w:val="00095BE5"/>
    <w:rsid w:val="00095C48"/>
    <w:rsid w:val="00096146"/>
    <w:rsid w:val="000969C0"/>
    <w:rsid w:val="00096B2C"/>
    <w:rsid w:val="0009744A"/>
    <w:rsid w:val="00097995"/>
    <w:rsid w:val="00097AE6"/>
    <w:rsid w:val="00097CAC"/>
    <w:rsid w:val="00097D09"/>
    <w:rsid w:val="00097EAF"/>
    <w:rsid w:val="000A0745"/>
    <w:rsid w:val="000A0895"/>
    <w:rsid w:val="000A0955"/>
    <w:rsid w:val="000A12CA"/>
    <w:rsid w:val="000A1384"/>
    <w:rsid w:val="000A1E7A"/>
    <w:rsid w:val="000A1EBE"/>
    <w:rsid w:val="000A20CF"/>
    <w:rsid w:val="000A2CD0"/>
    <w:rsid w:val="000A30E1"/>
    <w:rsid w:val="000A371D"/>
    <w:rsid w:val="000A3884"/>
    <w:rsid w:val="000A41AD"/>
    <w:rsid w:val="000A448D"/>
    <w:rsid w:val="000A4741"/>
    <w:rsid w:val="000A4F0A"/>
    <w:rsid w:val="000A54D0"/>
    <w:rsid w:val="000A5EE4"/>
    <w:rsid w:val="000A60E4"/>
    <w:rsid w:val="000A65AC"/>
    <w:rsid w:val="000A67C5"/>
    <w:rsid w:val="000A6933"/>
    <w:rsid w:val="000A6B58"/>
    <w:rsid w:val="000A6BE7"/>
    <w:rsid w:val="000A6D3E"/>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4C4"/>
    <w:rsid w:val="000B1802"/>
    <w:rsid w:val="000B196D"/>
    <w:rsid w:val="000B19ED"/>
    <w:rsid w:val="000B1D4E"/>
    <w:rsid w:val="000B1DA6"/>
    <w:rsid w:val="000B1DEA"/>
    <w:rsid w:val="000B1E68"/>
    <w:rsid w:val="000B21E7"/>
    <w:rsid w:val="000B237E"/>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C0"/>
    <w:rsid w:val="000B6B97"/>
    <w:rsid w:val="000B6BDA"/>
    <w:rsid w:val="000B6D9C"/>
    <w:rsid w:val="000B7A2B"/>
    <w:rsid w:val="000B7F21"/>
    <w:rsid w:val="000C059A"/>
    <w:rsid w:val="000C0B10"/>
    <w:rsid w:val="000C0C1F"/>
    <w:rsid w:val="000C0CB8"/>
    <w:rsid w:val="000C158E"/>
    <w:rsid w:val="000C1BD5"/>
    <w:rsid w:val="000C1E5D"/>
    <w:rsid w:val="000C28D7"/>
    <w:rsid w:val="000C2C77"/>
    <w:rsid w:val="000C2D76"/>
    <w:rsid w:val="000C3433"/>
    <w:rsid w:val="000C36BB"/>
    <w:rsid w:val="000C3BB3"/>
    <w:rsid w:val="000C3CEC"/>
    <w:rsid w:val="000C3D1D"/>
    <w:rsid w:val="000C3D7C"/>
    <w:rsid w:val="000C3EE9"/>
    <w:rsid w:val="000C4F5A"/>
    <w:rsid w:val="000C4FD8"/>
    <w:rsid w:val="000C51CD"/>
    <w:rsid w:val="000C522A"/>
    <w:rsid w:val="000C5410"/>
    <w:rsid w:val="000C5B1B"/>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431"/>
    <w:rsid w:val="000D2936"/>
    <w:rsid w:val="000D2B8B"/>
    <w:rsid w:val="000D3288"/>
    <w:rsid w:val="000D354B"/>
    <w:rsid w:val="000D391A"/>
    <w:rsid w:val="000D43DC"/>
    <w:rsid w:val="000D454A"/>
    <w:rsid w:val="000D46C4"/>
    <w:rsid w:val="000D4780"/>
    <w:rsid w:val="000D4FA4"/>
    <w:rsid w:val="000D55DD"/>
    <w:rsid w:val="000D56F3"/>
    <w:rsid w:val="000D5942"/>
    <w:rsid w:val="000D5D3B"/>
    <w:rsid w:val="000D5E1B"/>
    <w:rsid w:val="000D6DAC"/>
    <w:rsid w:val="000D770C"/>
    <w:rsid w:val="000D7B9A"/>
    <w:rsid w:val="000D7D4A"/>
    <w:rsid w:val="000E0085"/>
    <w:rsid w:val="000E00B6"/>
    <w:rsid w:val="000E0E1D"/>
    <w:rsid w:val="000E1037"/>
    <w:rsid w:val="000E11EF"/>
    <w:rsid w:val="000E122A"/>
    <w:rsid w:val="000E13EB"/>
    <w:rsid w:val="000E1419"/>
    <w:rsid w:val="000E1686"/>
    <w:rsid w:val="000E2369"/>
    <w:rsid w:val="000E240C"/>
    <w:rsid w:val="000E2491"/>
    <w:rsid w:val="000E2658"/>
    <w:rsid w:val="000E2742"/>
    <w:rsid w:val="000E2A4A"/>
    <w:rsid w:val="000E2F22"/>
    <w:rsid w:val="000E335B"/>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584"/>
    <w:rsid w:val="000F0742"/>
    <w:rsid w:val="000F081A"/>
    <w:rsid w:val="000F099D"/>
    <w:rsid w:val="000F0BE1"/>
    <w:rsid w:val="000F0CE3"/>
    <w:rsid w:val="000F0CED"/>
    <w:rsid w:val="000F0D7F"/>
    <w:rsid w:val="000F0EBE"/>
    <w:rsid w:val="000F0F72"/>
    <w:rsid w:val="000F1242"/>
    <w:rsid w:val="000F18D0"/>
    <w:rsid w:val="000F1B8D"/>
    <w:rsid w:val="000F1DAF"/>
    <w:rsid w:val="000F1E70"/>
    <w:rsid w:val="000F28CA"/>
    <w:rsid w:val="000F2FEE"/>
    <w:rsid w:val="000F30BA"/>
    <w:rsid w:val="000F32FE"/>
    <w:rsid w:val="000F34B9"/>
    <w:rsid w:val="000F39FE"/>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90F"/>
    <w:rsid w:val="00104078"/>
    <w:rsid w:val="001043B9"/>
    <w:rsid w:val="00104452"/>
    <w:rsid w:val="0010466B"/>
    <w:rsid w:val="001046AB"/>
    <w:rsid w:val="00104867"/>
    <w:rsid w:val="0010509D"/>
    <w:rsid w:val="00105766"/>
    <w:rsid w:val="00105B2D"/>
    <w:rsid w:val="00105C41"/>
    <w:rsid w:val="00105E95"/>
    <w:rsid w:val="00105ED3"/>
    <w:rsid w:val="0010608A"/>
    <w:rsid w:val="001065F0"/>
    <w:rsid w:val="00106692"/>
    <w:rsid w:val="001067C7"/>
    <w:rsid w:val="001068E5"/>
    <w:rsid w:val="00107203"/>
    <w:rsid w:val="001079ED"/>
    <w:rsid w:val="00107B63"/>
    <w:rsid w:val="001100DE"/>
    <w:rsid w:val="00110320"/>
    <w:rsid w:val="00110405"/>
    <w:rsid w:val="00110429"/>
    <w:rsid w:val="00110917"/>
    <w:rsid w:val="00110F3F"/>
    <w:rsid w:val="00110F40"/>
    <w:rsid w:val="00110F9D"/>
    <w:rsid w:val="00111792"/>
    <w:rsid w:val="00112598"/>
    <w:rsid w:val="0011268D"/>
    <w:rsid w:val="00112DE9"/>
    <w:rsid w:val="00113840"/>
    <w:rsid w:val="00113AC9"/>
    <w:rsid w:val="00113BFA"/>
    <w:rsid w:val="00113C0D"/>
    <w:rsid w:val="00113F3A"/>
    <w:rsid w:val="00113FD0"/>
    <w:rsid w:val="00115049"/>
    <w:rsid w:val="00115C96"/>
    <w:rsid w:val="00115FCA"/>
    <w:rsid w:val="00116328"/>
    <w:rsid w:val="0011637F"/>
    <w:rsid w:val="001163F0"/>
    <w:rsid w:val="00116829"/>
    <w:rsid w:val="00116E9C"/>
    <w:rsid w:val="00117057"/>
    <w:rsid w:val="0011712E"/>
    <w:rsid w:val="001174FC"/>
    <w:rsid w:val="00117A8D"/>
    <w:rsid w:val="00117BFC"/>
    <w:rsid w:val="0012034C"/>
    <w:rsid w:val="00120431"/>
    <w:rsid w:val="00120AD9"/>
    <w:rsid w:val="00120F65"/>
    <w:rsid w:val="0012124F"/>
    <w:rsid w:val="001212F4"/>
    <w:rsid w:val="00121323"/>
    <w:rsid w:val="001213C2"/>
    <w:rsid w:val="001214EC"/>
    <w:rsid w:val="0012154F"/>
    <w:rsid w:val="0012173C"/>
    <w:rsid w:val="00121897"/>
    <w:rsid w:val="00121FA1"/>
    <w:rsid w:val="00122183"/>
    <w:rsid w:val="00122278"/>
    <w:rsid w:val="001222AA"/>
    <w:rsid w:val="00122C9F"/>
    <w:rsid w:val="00122E6C"/>
    <w:rsid w:val="001234DF"/>
    <w:rsid w:val="00123691"/>
    <w:rsid w:val="00123D1C"/>
    <w:rsid w:val="00123FB2"/>
    <w:rsid w:val="0012420E"/>
    <w:rsid w:val="0012481A"/>
    <w:rsid w:val="001250A8"/>
    <w:rsid w:val="001252A2"/>
    <w:rsid w:val="00125CD0"/>
    <w:rsid w:val="00126142"/>
    <w:rsid w:val="00126581"/>
    <w:rsid w:val="001266D7"/>
    <w:rsid w:val="001272B9"/>
    <w:rsid w:val="00127419"/>
    <w:rsid w:val="001274E5"/>
    <w:rsid w:val="001275C2"/>
    <w:rsid w:val="0012766C"/>
    <w:rsid w:val="001276FB"/>
    <w:rsid w:val="00127EDF"/>
    <w:rsid w:val="00127F27"/>
    <w:rsid w:val="00127FA2"/>
    <w:rsid w:val="0013012A"/>
    <w:rsid w:val="0013112A"/>
    <w:rsid w:val="001318AD"/>
    <w:rsid w:val="00131EA0"/>
    <w:rsid w:val="00132326"/>
    <w:rsid w:val="0013258A"/>
    <w:rsid w:val="001327CE"/>
    <w:rsid w:val="00132DED"/>
    <w:rsid w:val="00132E24"/>
    <w:rsid w:val="00133026"/>
    <w:rsid w:val="001331CC"/>
    <w:rsid w:val="00133240"/>
    <w:rsid w:val="00133466"/>
    <w:rsid w:val="00133598"/>
    <w:rsid w:val="0013415B"/>
    <w:rsid w:val="0013460A"/>
    <w:rsid w:val="001348BF"/>
    <w:rsid w:val="00134CCE"/>
    <w:rsid w:val="00134CDD"/>
    <w:rsid w:val="001359D1"/>
    <w:rsid w:val="00135BD4"/>
    <w:rsid w:val="001360C3"/>
    <w:rsid w:val="00136229"/>
    <w:rsid w:val="001362CA"/>
    <w:rsid w:val="00136585"/>
    <w:rsid w:val="001370F4"/>
    <w:rsid w:val="0013791C"/>
    <w:rsid w:val="001379CA"/>
    <w:rsid w:val="001406B2"/>
    <w:rsid w:val="00140920"/>
    <w:rsid w:val="001409DC"/>
    <w:rsid w:val="00140ADA"/>
    <w:rsid w:val="00140FAE"/>
    <w:rsid w:val="0014154C"/>
    <w:rsid w:val="0014155A"/>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E8E"/>
    <w:rsid w:val="00145291"/>
    <w:rsid w:val="001454D1"/>
    <w:rsid w:val="00145823"/>
    <w:rsid w:val="00145EA4"/>
    <w:rsid w:val="00145FEB"/>
    <w:rsid w:val="001461D6"/>
    <w:rsid w:val="00146358"/>
    <w:rsid w:val="00146453"/>
    <w:rsid w:val="00146717"/>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3A"/>
    <w:rsid w:val="00157209"/>
    <w:rsid w:val="00157C29"/>
    <w:rsid w:val="00160282"/>
    <w:rsid w:val="00161587"/>
    <w:rsid w:val="0016165A"/>
    <w:rsid w:val="00161669"/>
    <w:rsid w:val="0016186A"/>
    <w:rsid w:val="001625C6"/>
    <w:rsid w:val="001626C4"/>
    <w:rsid w:val="001629BC"/>
    <w:rsid w:val="00162D36"/>
    <w:rsid w:val="00162D56"/>
    <w:rsid w:val="001633A1"/>
    <w:rsid w:val="001638C4"/>
    <w:rsid w:val="00163DDD"/>
    <w:rsid w:val="00164551"/>
    <w:rsid w:val="00164794"/>
    <w:rsid w:val="00164C35"/>
    <w:rsid w:val="00164E26"/>
    <w:rsid w:val="00164F4E"/>
    <w:rsid w:val="0016509A"/>
    <w:rsid w:val="0016566D"/>
    <w:rsid w:val="00165A25"/>
    <w:rsid w:val="00165B89"/>
    <w:rsid w:val="00165C8B"/>
    <w:rsid w:val="0016631E"/>
    <w:rsid w:val="00166872"/>
    <w:rsid w:val="00166A63"/>
    <w:rsid w:val="00166D51"/>
    <w:rsid w:val="00166DD6"/>
    <w:rsid w:val="00167AAD"/>
    <w:rsid w:val="0017016A"/>
    <w:rsid w:val="0017025B"/>
    <w:rsid w:val="00171E78"/>
    <w:rsid w:val="00171E87"/>
    <w:rsid w:val="0017272B"/>
    <w:rsid w:val="00172A23"/>
    <w:rsid w:val="00172D2C"/>
    <w:rsid w:val="001734D9"/>
    <w:rsid w:val="0017350F"/>
    <w:rsid w:val="00173D7E"/>
    <w:rsid w:val="0017483F"/>
    <w:rsid w:val="00174C82"/>
    <w:rsid w:val="00174EA7"/>
    <w:rsid w:val="00175047"/>
    <w:rsid w:val="00175168"/>
    <w:rsid w:val="001753CE"/>
    <w:rsid w:val="00175511"/>
    <w:rsid w:val="001755A3"/>
    <w:rsid w:val="00175749"/>
    <w:rsid w:val="00175C13"/>
    <w:rsid w:val="00175DE6"/>
    <w:rsid w:val="00175E18"/>
    <w:rsid w:val="00176266"/>
    <w:rsid w:val="00176583"/>
    <w:rsid w:val="001766F4"/>
    <w:rsid w:val="00176959"/>
    <w:rsid w:val="00176F6D"/>
    <w:rsid w:val="00177433"/>
    <w:rsid w:val="001774A7"/>
    <w:rsid w:val="00177524"/>
    <w:rsid w:val="001777B6"/>
    <w:rsid w:val="001778E1"/>
    <w:rsid w:val="00177933"/>
    <w:rsid w:val="001801A9"/>
    <w:rsid w:val="001804F9"/>
    <w:rsid w:val="001805D9"/>
    <w:rsid w:val="001805EE"/>
    <w:rsid w:val="00180AA2"/>
    <w:rsid w:val="00180D14"/>
    <w:rsid w:val="001814DE"/>
    <w:rsid w:val="00181654"/>
    <w:rsid w:val="001817B5"/>
    <w:rsid w:val="00181B45"/>
    <w:rsid w:val="00182358"/>
    <w:rsid w:val="0018270D"/>
    <w:rsid w:val="0018278B"/>
    <w:rsid w:val="00182CDD"/>
    <w:rsid w:val="00182EBF"/>
    <w:rsid w:val="001831FB"/>
    <w:rsid w:val="00183295"/>
    <w:rsid w:val="00183619"/>
    <w:rsid w:val="00183723"/>
    <w:rsid w:val="001837C2"/>
    <w:rsid w:val="001839E8"/>
    <w:rsid w:val="00183B71"/>
    <w:rsid w:val="00183F8F"/>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5DF"/>
    <w:rsid w:val="00191806"/>
    <w:rsid w:val="0019180E"/>
    <w:rsid w:val="0019193A"/>
    <w:rsid w:val="001919E1"/>
    <w:rsid w:val="00191A33"/>
    <w:rsid w:val="00191B5F"/>
    <w:rsid w:val="00191C68"/>
    <w:rsid w:val="00192843"/>
    <w:rsid w:val="00192986"/>
    <w:rsid w:val="001929E6"/>
    <w:rsid w:val="001930FE"/>
    <w:rsid w:val="001933F8"/>
    <w:rsid w:val="00193808"/>
    <w:rsid w:val="001938C0"/>
    <w:rsid w:val="00193BA1"/>
    <w:rsid w:val="001941FE"/>
    <w:rsid w:val="00194427"/>
    <w:rsid w:val="0019461F"/>
    <w:rsid w:val="00194762"/>
    <w:rsid w:val="001950E0"/>
    <w:rsid w:val="001954C5"/>
    <w:rsid w:val="001954E2"/>
    <w:rsid w:val="001956AA"/>
    <w:rsid w:val="00195944"/>
    <w:rsid w:val="00195B8C"/>
    <w:rsid w:val="00195F11"/>
    <w:rsid w:val="0019609C"/>
    <w:rsid w:val="00196258"/>
    <w:rsid w:val="001962EC"/>
    <w:rsid w:val="00196332"/>
    <w:rsid w:val="00196674"/>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A76"/>
    <w:rsid w:val="001A2D5E"/>
    <w:rsid w:val="001A2F03"/>
    <w:rsid w:val="001A3085"/>
    <w:rsid w:val="001A364A"/>
    <w:rsid w:val="001A367F"/>
    <w:rsid w:val="001A3840"/>
    <w:rsid w:val="001A428D"/>
    <w:rsid w:val="001A47EA"/>
    <w:rsid w:val="001A5579"/>
    <w:rsid w:val="001A6130"/>
    <w:rsid w:val="001A6147"/>
    <w:rsid w:val="001A724F"/>
    <w:rsid w:val="001A76DD"/>
    <w:rsid w:val="001A776E"/>
    <w:rsid w:val="001A7818"/>
    <w:rsid w:val="001A7907"/>
    <w:rsid w:val="001A7916"/>
    <w:rsid w:val="001A7998"/>
    <w:rsid w:val="001A7C09"/>
    <w:rsid w:val="001A7CA4"/>
    <w:rsid w:val="001B019E"/>
    <w:rsid w:val="001B067D"/>
    <w:rsid w:val="001B08EE"/>
    <w:rsid w:val="001B0B2D"/>
    <w:rsid w:val="001B0CA1"/>
    <w:rsid w:val="001B0E6A"/>
    <w:rsid w:val="001B103B"/>
    <w:rsid w:val="001B174F"/>
    <w:rsid w:val="001B1BD1"/>
    <w:rsid w:val="001B1C4F"/>
    <w:rsid w:val="001B1DA8"/>
    <w:rsid w:val="001B22A7"/>
    <w:rsid w:val="001B25FB"/>
    <w:rsid w:val="001B2A33"/>
    <w:rsid w:val="001B3126"/>
    <w:rsid w:val="001B3597"/>
    <w:rsid w:val="001B3ADA"/>
    <w:rsid w:val="001B4455"/>
    <w:rsid w:val="001B49A0"/>
    <w:rsid w:val="001B5544"/>
    <w:rsid w:val="001B6123"/>
    <w:rsid w:val="001B61AC"/>
    <w:rsid w:val="001B6FAC"/>
    <w:rsid w:val="001B7D66"/>
    <w:rsid w:val="001C0755"/>
    <w:rsid w:val="001C0848"/>
    <w:rsid w:val="001C114A"/>
    <w:rsid w:val="001C12F1"/>
    <w:rsid w:val="001C171A"/>
    <w:rsid w:val="001C1B1E"/>
    <w:rsid w:val="001C1C57"/>
    <w:rsid w:val="001C2224"/>
    <w:rsid w:val="001C2348"/>
    <w:rsid w:val="001C2866"/>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330"/>
    <w:rsid w:val="001C66D9"/>
    <w:rsid w:val="001C6B35"/>
    <w:rsid w:val="001C6E55"/>
    <w:rsid w:val="001C7005"/>
    <w:rsid w:val="001C74D6"/>
    <w:rsid w:val="001C77B1"/>
    <w:rsid w:val="001D046E"/>
    <w:rsid w:val="001D073F"/>
    <w:rsid w:val="001D0ABB"/>
    <w:rsid w:val="001D0D37"/>
    <w:rsid w:val="001D109C"/>
    <w:rsid w:val="001D1B5E"/>
    <w:rsid w:val="001D1D93"/>
    <w:rsid w:val="001D256E"/>
    <w:rsid w:val="001D2638"/>
    <w:rsid w:val="001D28CE"/>
    <w:rsid w:val="001D2A22"/>
    <w:rsid w:val="001D2C7F"/>
    <w:rsid w:val="001D3297"/>
    <w:rsid w:val="001D36DF"/>
    <w:rsid w:val="001D39F7"/>
    <w:rsid w:val="001D3DA1"/>
    <w:rsid w:val="001D4275"/>
    <w:rsid w:val="001D42E3"/>
    <w:rsid w:val="001D43CC"/>
    <w:rsid w:val="001D44E6"/>
    <w:rsid w:val="001D47CF"/>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A13"/>
    <w:rsid w:val="001E3DAF"/>
    <w:rsid w:val="001E42B0"/>
    <w:rsid w:val="001E4449"/>
    <w:rsid w:val="001E477A"/>
    <w:rsid w:val="001E4918"/>
    <w:rsid w:val="001E4C6B"/>
    <w:rsid w:val="001E4E8E"/>
    <w:rsid w:val="001E53D7"/>
    <w:rsid w:val="001E6010"/>
    <w:rsid w:val="001E6124"/>
    <w:rsid w:val="001E6339"/>
    <w:rsid w:val="001E65FE"/>
    <w:rsid w:val="001E6880"/>
    <w:rsid w:val="001E746C"/>
    <w:rsid w:val="001E754C"/>
    <w:rsid w:val="001E79B9"/>
    <w:rsid w:val="001E7D9E"/>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B7B"/>
    <w:rsid w:val="001F4DA2"/>
    <w:rsid w:val="001F5077"/>
    <w:rsid w:val="001F5577"/>
    <w:rsid w:val="001F55FD"/>
    <w:rsid w:val="001F5AE9"/>
    <w:rsid w:val="001F5B4D"/>
    <w:rsid w:val="001F615E"/>
    <w:rsid w:val="001F6274"/>
    <w:rsid w:val="001F6704"/>
    <w:rsid w:val="001F73A2"/>
    <w:rsid w:val="001F7474"/>
    <w:rsid w:val="001F7710"/>
    <w:rsid w:val="001F7759"/>
    <w:rsid w:val="001F77C3"/>
    <w:rsid w:val="001F788D"/>
    <w:rsid w:val="001F79AA"/>
    <w:rsid w:val="002008FA"/>
    <w:rsid w:val="00200C80"/>
    <w:rsid w:val="00200DC9"/>
    <w:rsid w:val="0020113F"/>
    <w:rsid w:val="002019D3"/>
    <w:rsid w:val="00201B91"/>
    <w:rsid w:val="00201C9D"/>
    <w:rsid w:val="002020F4"/>
    <w:rsid w:val="00203152"/>
    <w:rsid w:val="0020320C"/>
    <w:rsid w:val="00203C0C"/>
    <w:rsid w:val="00203E91"/>
    <w:rsid w:val="00204332"/>
    <w:rsid w:val="002043B2"/>
    <w:rsid w:val="002050B3"/>
    <w:rsid w:val="002055B4"/>
    <w:rsid w:val="00205659"/>
    <w:rsid w:val="0020565D"/>
    <w:rsid w:val="00205763"/>
    <w:rsid w:val="00205AE4"/>
    <w:rsid w:val="00205D58"/>
    <w:rsid w:val="0020706C"/>
    <w:rsid w:val="00207483"/>
    <w:rsid w:val="002074E4"/>
    <w:rsid w:val="00207A2C"/>
    <w:rsid w:val="00207D97"/>
    <w:rsid w:val="00207EF2"/>
    <w:rsid w:val="002100E0"/>
    <w:rsid w:val="0021030C"/>
    <w:rsid w:val="002106A7"/>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BA7"/>
    <w:rsid w:val="002147E8"/>
    <w:rsid w:val="00214883"/>
    <w:rsid w:val="002151AB"/>
    <w:rsid w:val="00215693"/>
    <w:rsid w:val="0021578A"/>
    <w:rsid w:val="00216337"/>
    <w:rsid w:val="002163AD"/>
    <w:rsid w:val="0021712D"/>
    <w:rsid w:val="00217C69"/>
    <w:rsid w:val="00217D9C"/>
    <w:rsid w:val="00217E9F"/>
    <w:rsid w:val="0022046A"/>
    <w:rsid w:val="0022106F"/>
    <w:rsid w:val="00221314"/>
    <w:rsid w:val="00221547"/>
    <w:rsid w:val="0022173F"/>
    <w:rsid w:val="002218B3"/>
    <w:rsid w:val="00221979"/>
    <w:rsid w:val="00221DF3"/>
    <w:rsid w:val="00222082"/>
    <w:rsid w:val="002230CC"/>
    <w:rsid w:val="0022390D"/>
    <w:rsid w:val="00223951"/>
    <w:rsid w:val="00223E64"/>
    <w:rsid w:val="00224125"/>
    <w:rsid w:val="00224190"/>
    <w:rsid w:val="00224658"/>
    <w:rsid w:val="002253A7"/>
    <w:rsid w:val="002254B4"/>
    <w:rsid w:val="002259B8"/>
    <w:rsid w:val="00225F6D"/>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7A"/>
    <w:rsid w:val="00233798"/>
    <w:rsid w:val="002337B2"/>
    <w:rsid w:val="00233F22"/>
    <w:rsid w:val="002344AE"/>
    <w:rsid w:val="00234518"/>
    <w:rsid w:val="00234E55"/>
    <w:rsid w:val="00234F3B"/>
    <w:rsid w:val="002350C9"/>
    <w:rsid w:val="00235140"/>
    <w:rsid w:val="002354FA"/>
    <w:rsid w:val="002356B3"/>
    <w:rsid w:val="002356EB"/>
    <w:rsid w:val="00235CD3"/>
    <w:rsid w:val="00235E2C"/>
    <w:rsid w:val="0023600B"/>
    <w:rsid w:val="00236423"/>
    <w:rsid w:val="0023657D"/>
    <w:rsid w:val="00236600"/>
    <w:rsid w:val="00236C50"/>
    <w:rsid w:val="00237BD0"/>
    <w:rsid w:val="00237D83"/>
    <w:rsid w:val="00237DA0"/>
    <w:rsid w:val="002400B4"/>
    <w:rsid w:val="002407B2"/>
    <w:rsid w:val="00240A93"/>
    <w:rsid w:val="00240DB1"/>
    <w:rsid w:val="00240E1C"/>
    <w:rsid w:val="00240F48"/>
    <w:rsid w:val="002412D6"/>
    <w:rsid w:val="00241921"/>
    <w:rsid w:val="00241A36"/>
    <w:rsid w:val="00241D1E"/>
    <w:rsid w:val="00242293"/>
    <w:rsid w:val="00242BF3"/>
    <w:rsid w:val="00242CFE"/>
    <w:rsid w:val="00243140"/>
    <w:rsid w:val="00243174"/>
    <w:rsid w:val="0024383A"/>
    <w:rsid w:val="002442C4"/>
    <w:rsid w:val="00244552"/>
    <w:rsid w:val="00244B27"/>
    <w:rsid w:val="00244E43"/>
    <w:rsid w:val="00245172"/>
    <w:rsid w:val="002451C4"/>
    <w:rsid w:val="00245383"/>
    <w:rsid w:val="0024542F"/>
    <w:rsid w:val="002456C6"/>
    <w:rsid w:val="00245AA6"/>
    <w:rsid w:val="00246181"/>
    <w:rsid w:val="002461D8"/>
    <w:rsid w:val="00246229"/>
    <w:rsid w:val="002463F3"/>
    <w:rsid w:val="0024686D"/>
    <w:rsid w:val="00246880"/>
    <w:rsid w:val="00246B26"/>
    <w:rsid w:val="00246C81"/>
    <w:rsid w:val="00246D32"/>
    <w:rsid w:val="00246DF1"/>
    <w:rsid w:val="0024768C"/>
    <w:rsid w:val="00247A9D"/>
    <w:rsid w:val="00250065"/>
    <w:rsid w:val="00250296"/>
    <w:rsid w:val="002507CA"/>
    <w:rsid w:val="00250A15"/>
    <w:rsid w:val="00250E8F"/>
    <w:rsid w:val="002514BD"/>
    <w:rsid w:val="002516EC"/>
    <w:rsid w:val="002523DC"/>
    <w:rsid w:val="002524DB"/>
    <w:rsid w:val="002529D3"/>
    <w:rsid w:val="00252EE1"/>
    <w:rsid w:val="002533D7"/>
    <w:rsid w:val="0025340F"/>
    <w:rsid w:val="002535B3"/>
    <w:rsid w:val="00253A23"/>
    <w:rsid w:val="00253A57"/>
    <w:rsid w:val="00253CFD"/>
    <w:rsid w:val="00254A52"/>
    <w:rsid w:val="00254ADE"/>
    <w:rsid w:val="00254C60"/>
    <w:rsid w:val="00254C9E"/>
    <w:rsid w:val="00254EE2"/>
    <w:rsid w:val="002550C8"/>
    <w:rsid w:val="00255402"/>
    <w:rsid w:val="002557B1"/>
    <w:rsid w:val="00255CEC"/>
    <w:rsid w:val="00255DBC"/>
    <w:rsid w:val="0025603D"/>
    <w:rsid w:val="00256598"/>
    <w:rsid w:val="00257050"/>
    <w:rsid w:val="00257B1F"/>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E53"/>
    <w:rsid w:val="002632B4"/>
    <w:rsid w:val="00263537"/>
    <w:rsid w:val="00263BD3"/>
    <w:rsid w:val="00263C5C"/>
    <w:rsid w:val="00263E1F"/>
    <w:rsid w:val="0026486D"/>
    <w:rsid w:val="00264A76"/>
    <w:rsid w:val="00264F0B"/>
    <w:rsid w:val="0026562D"/>
    <w:rsid w:val="00265782"/>
    <w:rsid w:val="00265DD4"/>
    <w:rsid w:val="00267072"/>
    <w:rsid w:val="00267344"/>
    <w:rsid w:val="0026746C"/>
    <w:rsid w:val="0026791C"/>
    <w:rsid w:val="00267994"/>
    <w:rsid w:val="00270070"/>
    <w:rsid w:val="0027015D"/>
    <w:rsid w:val="00270203"/>
    <w:rsid w:val="00270D6E"/>
    <w:rsid w:val="00270EE5"/>
    <w:rsid w:val="0027165E"/>
    <w:rsid w:val="00271A1A"/>
    <w:rsid w:val="00271DA6"/>
    <w:rsid w:val="00271E29"/>
    <w:rsid w:val="00271E83"/>
    <w:rsid w:val="00271FBB"/>
    <w:rsid w:val="00272060"/>
    <w:rsid w:val="002720E3"/>
    <w:rsid w:val="00272DA6"/>
    <w:rsid w:val="0027314D"/>
    <w:rsid w:val="00273157"/>
    <w:rsid w:val="00273CA4"/>
    <w:rsid w:val="00273D7B"/>
    <w:rsid w:val="0027439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216"/>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4F9"/>
    <w:rsid w:val="00287674"/>
    <w:rsid w:val="002876A3"/>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FDA"/>
    <w:rsid w:val="0029324C"/>
    <w:rsid w:val="002936B8"/>
    <w:rsid w:val="00293773"/>
    <w:rsid w:val="00293B19"/>
    <w:rsid w:val="00294254"/>
    <w:rsid w:val="00294F0D"/>
    <w:rsid w:val="00295135"/>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735F"/>
    <w:rsid w:val="0029799D"/>
    <w:rsid w:val="002979AB"/>
    <w:rsid w:val="002979FE"/>
    <w:rsid w:val="00297DFF"/>
    <w:rsid w:val="002A0366"/>
    <w:rsid w:val="002A067F"/>
    <w:rsid w:val="002A0C72"/>
    <w:rsid w:val="002A1079"/>
    <w:rsid w:val="002A11E4"/>
    <w:rsid w:val="002A1233"/>
    <w:rsid w:val="002A21BF"/>
    <w:rsid w:val="002A23EC"/>
    <w:rsid w:val="002A2E4B"/>
    <w:rsid w:val="002A2E5E"/>
    <w:rsid w:val="002A2E62"/>
    <w:rsid w:val="002A2ECB"/>
    <w:rsid w:val="002A31E3"/>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625"/>
    <w:rsid w:val="002B4734"/>
    <w:rsid w:val="002B4A63"/>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CC3"/>
    <w:rsid w:val="002C0E8C"/>
    <w:rsid w:val="002C1378"/>
    <w:rsid w:val="002C1D5F"/>
    <w:rsid w:val="002C1DD4"/>
    <w:rsid w:val="002C27BD"/>
    <w:rsid w:val="002C3259"/>
    <w:rsid w:val="002C3275"/>
    <w:rsid w:val="002C34A1"/>
    <w:rsid w:val="002C369D"/>
    <w:rsid w:val="002C3A7B"/>
    <w:rsid w:val="002C3D9D"/>
    <w:rsid w:val="002C456C"/>
    <w:rsid w:val="002C49C5"/>
    <w:rsid w:val="002C4F13"/>
    <w:rsid w:val="002C50DC"/>
    <w:rsid w:val="002C5C57"/>
    <w:rsid w:val="002C61C7"/>
    <w:rsid w:val="002C6A54"/>
    <w:rsid w:val="002C7125"/>
    <w:rsid w:val="002C7785"/>
    <w:rsid w:val="002D00FC"/>
    <w:rsid w:val="002D01DB"/>
    <w:rsid w:val="002D062D"/>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40D"/>
    <w:rsid w:val="002D4701"/>
    <w:rsid w:val="002D475A"/>
    <w:rsid w:val="002D4A2A"/>
    <w:rsid w:val="002D4F2E"/>
    <w:rsid w:val="002D5358"/>
    <w:rsid w:val="002D58B0"/>
    <w:rsid w:val="002D5D75"/>
    <w:rsid w:val="002D5E96"/>
    <w:rsid w:val="002D5F03"/>
    <w:rsid w:val="002D660C"/>
    <w:rsid w:val="002D6B35"/>
    <w:rsid w:val="002D71DD"/>
    <w:rsid w:val="002E0095"/>
    <w:rsid w:val="002E063F"/>
    <w:rsid w:val="002E0665"/>
    <w:rsid w:val="002E0850"/>
    <w:rsid w:val="002E0B40"/>
    <w:rsid w:val="002E0B7B"/>
    <w:rsid w:val="002E0FFF"/>
    <w:rsid w:val="002E101E"/>
    <w:rsid w:val="002E1411"/>
    <w:rsid w:val="002E1473"/>
    <w:rsid w:val="002E1888"/>
    <w:rsid w:val="002E208F"/>
    <w:rsid w:val="002E241F"/>
    <w:rsid w:val="002E2459"/>
    <w:rsid w:val="002E34ED"/>
    <w:rsid w:val="002E3760"/>
    <w:rsid w:val="002E400F"/>
    <w:rsid w:val="002E4505"/>
    <w:rsid w:val="002E487E"/>
    <w:rsid w:val="002E4E6A"/>
    <w:rsid w:val="002E4EAD"/>
    <w:rsid w:val="002E5279"/>
    <w:rsid w:val="002E59CA"/>
    <w:rsid w:val="002E59CB"/>
    <w:rsid w:val="002E5C9D"/>
    <w:rsid w:val="002E6110"/>
    <w:rsid w:val="002E62FE"/>
    <w:rsid w:val="002E646C"/>
    <w:rsid w:val="002E65C3"/>
    <w:rsid w:val="002E6CDB"/>
    <w:rsid w:val="002E7265"/>
    <w:rsid w:val="002E7DA1"/>
    <w:rsid w:val="002E7F3D"/>
    <w:rsid w:val="002F0314"/>
    <w:rsid w:val="002F0AAE"/>
    <w:rsid w:val="002F0F46"/>
    <w:rsid w:val="002F1659"/>
    <w:rsid w:val="002F17CD"/>
    <w:rsid w:val="002F1B40"/>
    <w:rsid w:val="002F1DDB"/>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71AD"/>
    <w:rsid w:val="002F78E1"/>
    <w:rsid w:val="002F79DE"/>
    <w:rsid w:val="002F7D43"/>
    <w:rsid w:val="003008EA"/>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575"/>
    <w:rsid w:val="00307A46"/>
    <w:rsid w:val="0031006B"/>
    <w:rsid w:val="0031043E"/>
    <w:rsid w:val="0031066B"/>
    <w:rsid w:val="00310C09"/>
    <w:rsid w:val="00310E0D"/>
    <w:rsid w:val="00311032"/>
    <w:rsid w:val="003113F6"/>
    <w:rsid w:val="00311595"/>
    <w:rsid w:val="00311720"/>
    <w:rsid w:val="00311BE5"/>
    <w:rsid w:val="00311D1D"/>
    <w:rsid w:val="00312826"/>
    <w:rsid w:val="00312B0E"/>
    <w:rsid w:val="00312BAE"/>
    <w:rsid w:val="00312BCC"/>
    <w:rsid w:val="00312E82"/>
    <w:rsid w:val="0031303E"/>
    <w:rsid w:val="00313330"/>
    <w:rsid w:val="00313584"/>
    <w:rsid w:val="00313B91"/>
    <w:rsid w:val="00313D98"/>
    <w:rsid w:val="00313D99"/>
    <w:rsid w:val="00313E5E"/>
    <w:rsid w:val="00314F5B"/>
    <w:rsid w:val="0031552B"/>
    <w:rsid w:val="0031561E"/>
    <w:rsid w:val="00315759"/>
    <w:rsid w:val="00315B23"/>
    <w:rsid w:val="00315E8D"/>
    <w:rsid w:val="0031617F"/>
    <w:rsid w:val="0031628E"/>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F83"/>
    <w:rsid w:val="003224B1"/>
    <w:rsid w:val="00322ADD"/>
    <w:rsid w:val="003230FA"/>
    <w:rsid w:val="003235F9"/>
    <w:rsid w:val="0032378D"/>
    <w:rsid w:val="00323B51"/>
    <w:rsid w:val="00323EC0"/>
    <w:rsid w:val="00324C01"/>
    <w:rsid w:val="00324C7D"/>
    <w:rsid w:val="00324E7B"/>
    <w:rsid w:val="003253F7"/>
    <w:rsid w:val="003254F8"/>
    <w:rsid w:val="00325608"/>
    <w:rsid w:val="003257F9"/>
    <w:rsid w:val="00325BD8"/>
    <w:rsid w:val="00326248"/>
    <w:rsid w:val="003264E5"/>
    <w:rsid w:val="00326B09"/>
    <w:rsid w:val="00326D3E"/>
    <w:rsid w:val="0032727E"/>
    <w:rsid w:val="003272E4"/>
    <w:rsid w:val="00327563"/>
    <w:rsid w:val="00327631"/>
    <w:rsid w:val="00327BE4"/>
    <w:rsid w:val="00327CCC"/>
    <w:rsid w:val="003300D8"/>
    <w:rsid w:val="00330219"/>
    <w:rsid w:val="00330425"/>
    <w:rsid w:val="00330F52"/>
    <w:rsid w:val="00330F67"/>
    <w:rsid w:val="00330F71"/>
    <w:rsid w:val="00331287"/>
    <w:rsid w:val="00331298"/>
    <w:rsid w:val="00331A7B"/>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5A3"/>
    <w:rsid w:val="003367D8"/>
    <w:rsid w:val="00336DDD"/>
    <w:rsid w:val="00336FA0"/>
    <w:rsid w:val="00337363"/>
    <w:rsid w:val="00337E88"/>
    <w:rsid w:val="00340092"/>
    <w:rsid w:val="00340192"/>
    <w:rsid w:val="00341196"/>
    <w:rsid w:val="003414F5"/>
    <w:rsid w:val="003416F9"/>
    <w:rsid w:val="00341E10"/>
    <w:rsid w:val="00341F5A"/>
    <w:rsid w:val="00342074"/>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A49"/>
    <w:rsid w:val="00344B36"/>
    <w:rsid w:val="00345409"/>
    <w:rsid w:val="0034570F"/>
    <w:rsid w:val="00345874"/>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815"/>
    <w:rsid w:val="00351C0A"/>
    <w:rsid w:val="0035244F"/>
    <w:rsid w:val="0035280F"/>
    <w:rsid w:val="00352A58"/>
    <w:rsid w:val="00352A9B"/>
    <w:rsid w:val="00352B27"/>
    <w:rsid w:val="0035307E"/>
    <w:rsid w:val="003535AF"/>
    <w:rsid w:val="00354452"/>
    <w:rsid w:val="00354BDD"/>
    <w:rsid w:val="003552B2"/>
    <w:rsid w:val="003554CE"/>
    <w:rsid w:val="00355634"/>
    <w:rsid w:val="00355665"/>
    <w:rsid w:val="00355729"/>
    <w:rsid w:val="00356055"/>
    <w:rsid w:val="00356104"/>
    <w:rsid w:val="003562DD"/>
    <w:rsid w:val="003566DB"/>
    <w:rsid w:val="003572D1"/>
    <w:rsid w:val="003607F2"/>
    <w:rsid w:val="00360A14"/>
    <w:rsid w:val="00360C42"/>
    <w:rsid w:val="003611FD"/>
    <w:rsid w:val="0036160A"/>
    <w:rsid w:val="0036168E"/>
    <w:rsid w:val="00361E94"/>
    <w:rsid w:val="00361FC8"/>
    <w:rsid w:val="00362BF5"/>
    <w:rsid w:val="003634F7"/>
    <w:rsid w:val="0036386C"/>
    <w:rsid w:val="00363F18"/>
    <w:rsid w:val="00364056"/>
    <w:rsid w:val="00364366"/>
    <w:rsid w:val="003644A8"/>
    <w:rsid w:val="003645E3"/>
    <w:rsid w:val="00364922"/>
    <w:rsid w:val="00365059"/>
    <w:rsid w:val="0036542E"/>
    <w:rsid w:val="00365674"/>
    <w:rsid w:val="00366391"/>
    <w:rsid w:val="00366464"/>
    <w:rsid w:val="003666A9"/>
    <w:rsid w:val="003666BF"/>
    <w:rsid w:val="00366D40"/>
    <w:rsid w:val="0036714A"/>
    <w:rsid w:val="00367EC2"/>
    <w:rsid w:val="0037007E"/>
    <w:rsid w:val="003706DF"/>
    <w:rsid w:val="00370AFD"/>
    <w:rsid w:val="003710F5"/>
    <w:rsid w:val="0037115B"/>
    <w:rsid w:val="00371498"/>
    <w:rsid w:val="00371666"/>
    <w:rsid w:val="00371AD1"/>
    <w:rsid w:val="00371C23"/>
    <w:rsid w:val="003720C5"/>
    <w:rsid w:val="003721BD"/>
    <w:rsid w:val="00372473"/>
    <w:rsid w:val="00372502"/>
    <w:rsid w:val="003726E2"/>
    <w:rsid w:val="0037286E"/>
    <w:rsid w:val="00373A38"/>
    <w:rsid w:val="0037405D"/>
    <w:rsid w:val="0037418C"/>
    <w:rsid w:val="00374C31"/>
    <w:rsid w:val="00374FCA"/>
    <w:rsid w:val="003751DC"/>
    <w:rsid w:val="003758EA"/>
    <w:rsid w:val="00375DA2"/>
    <w:rsid w:val="00375E88"/>
    <w:rsid w:val="00376085"/>
    <w:rsid w:val="003760DA"/>
    <w:rsid w:val="00376E80"/>
    <w:rsid w:val="00377151"/>
    <w:rsid w:val="00377884"/>
    <w:rsid w:val="00377D4D"/>
    <w:rsid w:val="003801FB"/>
    <w:rsid w:val="003803E8"/>
    <w:rsid w:val="0038047A"/>
    <w:rsid w:val="00380780"/>
    <w:rsid w:val="00380C3C"/>
    <w:rsid w:val="00381632"/>
    <w:rsid w:val="00381935"/>
    <w:rsid w:val="003823F6"/>
    <w:rsid w:val="00382E48"/>
    <w:rsid w:val="003830E8"/>
    <w:rsid w:val="0038367F"/>
    <w:rsid w:val="0038389F"/>
    <w:rsid w:val="00383F3B"/>
    <w:rsid w:val="00383F8A"/>
    <w:rsid w:val="0038410D"/>
    <w:rsid w:val="00385114"/>
    <w:rsid w:val="00385261"/>
    <w:rsid w:val="0038549F"/>
    <w:rsid w:val="0038582B"/>
    <w:rsid w:val="00385CDB"/>
    <w:rsid w:val="0038654C"/>
    <w:rsid w:val="003865A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D53"/>
    <w:rsid w:val="003938DC"/>
    <w:rsid w:val="003939AC"/>
    <w:rsid w:val="00393D0B"/>
    <w:rsid w:val="00394209"/>
    <w:rsid w:val="00394306"/>
    <w:rsid w:val="00394587"/>
    <w:rsid w:val="00394C90"/>
    <w:rsid w:val="00395038"/>
    <w:rsid w:val="0039508D"/>
    <w:rsid w:val="00395350"/>
    <w:rsid w:val="00395656"/>
    <w:rsid w:val="00395A55"/>
    <w:rsid w:val="00395B39"/>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FC1"/>
    <w:rsid w:val="003B2424"/>
    <w:rsid w:val="003B24D9"/>
    <w:rsid w:val="003B2611"/>
    <w:rsid w:val="003B2941"/>
    <w:rsid w:val="003B2AC1"/>
    <w:rsid w:val="003B2B2E"/>
    <w:rsid w:val="003B2C0D"/>
    <w:rsid w:val="003B2C4D"/>
    <w:rsid w:val="003B2E27"/>
    <w:rsid w:val="003B31CA"/>
    <w:rsid w:val="003B334D"/>
    <w:rsid w:val="003B3EF6"/>
    <w:rsid w:val="003B469D"/>
    <w:rsid w:val="003B4FA2"/>
    <w:rsid w:val="003B534A"/>
    <w:rsid w:val="003B555F"/>
    <w:rsid w:val="003B573F"/>
    <w:rsid w:val="003B5827"/>
    <w:rsid w:val="003B59A2"/>
    <w:rsid w:val="003B5B9B"/>
    <w:rsid w:val="003B5D84"/>
    <w:rsid w:val="003B5D9F"/>
    <w:rsid w:val="003B61EC"/>
    <w:rsid w:val="003B6403"/>
    <w:rsid w:val="003B6DA9"/>
    <w:rsid w:val="003B6E01"/>
    <w:rsid w:val="003B7109"/>
    <w:rsid w:val="003B7119"/>
    <w:rsid w:val="003B7C3D"/>
    <w:rsid w:val="003B7F41"/>
    <w:rsid w:val="003C054A"/>
    <w:rsid w:val="003C06A1"/>
    <w:rsid w:val="003C0D75"/>
    <w:rsid w:val="003C1247"/>
    <w:rsid w:val="003C18FB"/>
    <w:rsid w:val="003C1917"/>
    <w:rsid w:val="003C1BEB"/>
    <w:rsid w:val="003C1FE5"/>
    <w:rsid w:val="003C301C"/>
    <w:rsid w:val="003C3258"/>
    <w:rsid w:val="003C395E"/>
    <w:rsid w:val="003C3A3A"/>
    <w:rsid w:val="003C3D22"/>
    <w:rsid w:val="003C4183"/>
    <w:rsid w:val="003C4B41"/>
    <w:rsid w:val="003C4E05"/>
    <w:rsid w:val="003C4F84"/>
    <w:rsid w:val="003C5A11"/>
    <w:rsid w:val="003C5E4A"/>
    <w:rsid w:val="003C5E61"/>
    <w:rsid w:val="003C6A61"/>
    <w:rsid w:val="003C6AB4"/>
    <w:rsid w:val="003C6B1E"/>
    <w:rsid w:val="003C6B64"/>
    <w:rsid w:val="003C6D34"/>
    <w:rsid w:val="003C6FC6"/>
    <w:rsid w:val="003C7387"/>
    <w:rsid w:val="003C773D"/>
    <w:rsid w:val="003C779C"/>
    <w:rsid w:val="003C7956"/>
    <w:rsid w:val="003C799A"/>
    <w:rsid w:val="003D00DF"/>
    <w:rsid w:val="003D0D03"/>
    <w:rsid w:val="003D0FF6"/>
    <w:rsid w:val="003D1576"/>
    <w:rsid w:val="003D1B66"/>
    <w:rsid w:val="003D1BB9"/>
    <w:rsid w:val="003D1BF2"/>
    <w:rsid w:val="003D242E"/>
    <w:rsid w:val="003D24DF"/>
    <w:rsid w:val="003D279C"/>
    <w:rsid w:val="003D287E"/>
    <w:rsid w:val="003D4550"/>
    <w:rsid w:val="003D4995"/>
    <w:rsid w:val="003D52F1"/>
    <w:rsid w:val="003D5ECE"/>
    <w:rsid w:val="003D6613"/>
    <w:rsid w:val="003D68CD"/>
    <w:rsid w:val="003D69F7"/>
    <w:rsid w:val="003D6DA7"/>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F4A"/>
    <w:rsid w:val="003F12DB"/>
    <w:rsid w:val="003F13D8"/>
    <w:rsid w:val="003F16B4"/>
    <w:rsid w:val="003F17A3"/>
    <w:rsid w:val="003F1A91"/>
    <w:rsid w:val="003F1EB7"/>
    <w:rsid w:val="003F1F96"/>
    <w:rsid w:val="003F21F4"/>
    <w:rsid w:val="003F2602"/>
    <w:rsid w:val="003F2F33"/>
    <w:rsid w:val="003F340F"/>
    <w:rsid w:val="003F34CA"/>
    <w:rsid w:val="003F39BB"/>
    <w:rsid w:val="003F3D2B"/>
    <w:rsid w:val="003F3D62"/>
    <w:rsid w:val="003F4164"/>
    <w:rsid w:val="003F4980"/>
    <w:rsid w:val="003F4AFA"/>
    <w:rsid w:val="003F54C5"/>
    <w:rsid w:val="003F59BF"/>
    <w:rsid w:val="003F5A6A"/>
    <w:rsid w:val="003F5ED2"/>
    <w:rsid w:val="003F5F65"/>
    <w:rsid w:val="003F6046"/>
    <w:rsid w:val="003F609B"/>
    <w:rsid w:val="003F641A"/>
    <w:rsid w:val="003F6A2E"/>
    <w:rsid w:val="003F6AFF"/>
    <w:rsid w:val="003F6F92"/>
    <w:rsid w:val="003F715C"/>
    <w:rsid w:val="003F73BF"/>
    <w:rsid w:val="003F7AAA"/>
    <w:rsid w:val="003F7EFA"/>
    <w:rsid w:val="003F7F98"/>
    <w:rsid w:val="0040001D"/>
    <w:rsid w:val="00400255"/>
    <w:rsid w:val="00401C23"/>
    <w:rsid w:val="00401F20"/>
    <w:rsid w:val="0040233C"/>
    <w:rsid w:val="0040263E"/>
    <w:rsid w:val="0040264A"/>
    <w:rsid w:val="00402C91"/>
    <w:rsid w:val="0040300C"/>
    <w:rsid w:val="004033C1"/>
    <w:rsid w:val="0040349D"/>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8C"/>
    <w:rsid w:val="0040662E"/>
    <w:rsid w:val="0040717D"/>
    <w:rsid w:val="004077F3"/>
    <w:rsid w:val="004079AB"/>
    <w:rsid w:val="00410326"/>
    <w:rsid w:val="0041059C"/>
    <w:rsid w:val="00410723"/>
    <w:rsid w:val="00410995"/>
    <w:rsid w:val="00410B6E"/>
    <w:rsid w:val="004115DB"/>
    <w:rsid w:val="004115E5"/>
    <w:rsid w:val="0041165F"/>
    <w:rsid w:val="004119D5"/>
    <w:rsid w:val="00411D76"/>
    <w:rsid w:val="00412218"/>
    <w:rsid w:val="00412229"/>
    <w:rsid w:val="00412B9B"/>
    <w:rsid w:val="00412D53"/>
    <w:rsid w:val="00412F14"/>
    <w:rsid w:val="00413046"/>
    <w:rsid w:val="00413077"/>
    <w:rsid w:val="00413211"/>
    <w:rsid w:val="00413345"/>
    <w:rsid w:val="004133EE"/>
    <w:rsid w:val="00413A06"/>
    <w:rsid w:val="00413C6D"/>
    <w:rsid w:val="0041480B"/>
    <w:rsid w:val="00414CEF"/>
    <w:rsid w:val="00415113"/>
    <w:rsid w:val="00415853"/>
    <w:rsid w:val="00415A48"/>
    <w:rsid w:val="00415C7F"/>
    <w:rsid w:val="00415E11"/>
    <w:rsid w:val="00415F26"/>
    <w:rsid w:val="0041637D"/>
    <w:rsid w:val="00416BFD"/>
    <w:rsid w:val="00416EC0"/>
    <w:rsid w:val="004174AA"/>
    <w:rsid w:val="004176E7"/>
    <w:rsid w:val="00417711"/>
    <w:rsid w:val="004179EB"/>
    <w:rsid w:val="00417BB0"/>
    <w:rsid w:val="0042095B"/>
    <w:rsid w:val="00421253"/>
    <w:rsid w:val="00421578"/>
    <w:rsid w:val="004220AC"/>
    <w:rsid w:val="004220D6"/>
    <w:rsid w:val="00422276"/>
    <w:rsid w:val="00422304"/>
    <w:rsid w:val="0042238B"/>
    <w:rsid w:val="00422460"/>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436"/>
    <w:rsid w:val="00427C91"/>
    <w:rsid w:val="004302E8"/>
    <w:rsid w:val="004303F4"/>
    <w:rsid w:val="00430F69"/>
    <w:rsid w:val="0043114B"/>
    <w:rsid w:val="00431334"/>
    <w:rsid w:val="0043139C"/>
    <w:rsid w:val="004314C5"/>
    <w:rsid w:val="004317D5"/>
    <w:rsid w:val="00431EED"/>
    <w:rsid w:val="00431F3D"/>
    <w:rsid w:val="0043251B"/>
    <w:rsid w:val="00432993"/>
    <w:rsid w:val="00433380"/>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422"/>
    <w:rsid w:val="004406E4"/>
    <w:rsid w:val="00440DFE"/>
    <w:rsid w:val="0044109B"/>
    <w:rsid w:val="004411E9"/>
    <w:rsid w:val="00441A24"/>
    <w:rsid w:val="00441C1F"/>
    <w:rsid w:val="00441D14"/>
    <w:rsid w:val="00441F88"/>
    <w:rsid w:val="004422B5"/>
    <w:rsid w:val="004428F1"/>
    <w:rsid w:val="00442B8B"/>
    <w:rsid w:val="00442EE2"/>
    <w:rsid w:val="00443071"/>
    <w:rsid w:val="004432CB"/>
    <w:rsid w:val="0044371A"/>
    <w:rsid w:val="004437EE"/>
    <w:rsid w:val="00443B87"/>
    <w:rsid w:val="00443D4F"/>
    <w:rsid w:val="00443D72"/>
    <w:rsid w:val="00443DBB"/>
    <w:rsid w:val="0044419F"/>
    <w:rsid w:val="00444601"/>
    <w:rsid w:val="00444811"/>
    <w:rsid w:val="004448A2"/>
    <w:rsid w:val="00444AD2"/>
    <w:rsid w:val="00445065"/>
    <w:rsid w:val="00445442"/>
    <w:rsid w:val="004459E2"/>
    <w:rsid w:val="00445B90"/>
    <w:rsid w:val="00445C02"/>
    <w:rsid w:val="00445C76"/>
    <w:rsid w:val="00445E60"/>
    <w:rsid w:val="00446083"/>
    <w:rsid w:val="004462B6"/>
    <w:rsid w:val="004463D7"/>
    <w:rsid w:val="00446882"/>
    <w:rsid w:val="00446F48"/>
    <w:rsid w:val="004470F9"/>
    <w:rsid w:val="0044720D"/>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2E3F"/>
    <w:rsid w:val="004538D4"/>
    <w:rsid w:val="00453A3F"/>
    <w:rsid w:val="004543AC"/>
    <w:rsid w:val="00454AD5"/>
    <w:rsid w:val="00454B5D"/>
    <w:rsid w:val="00455342"/>
    <w:rsid w:val="004557BD"/>
    <w:rsid w:val="004557CB"/>
    <w:rsid w:val="0045599E"/>
    <w:rsid w:val="00455F43"/>
    <w:rsid w:val="0045610C"/>
    <w:rsid w:val="004562A2"/>
    <w:rsid w:val="004563B6"/>
    <w:rsid w:val="00457297"/>
    <w:rsid w:val="0045749B"/>
    <w:rsid w:val="004576B4"/>
    <w:rsid w:val="00457904"/>
    <w:rsid w:val="00457A61"/>
    <w:rsid w:val="00457DDB"/>
    <w:rsid w:val="00460437"/>
    <w:rsid w:val="0046054F"/>
    <w:rsid w:val="00460749"/>
    <w:rsid w:val="00461066"/>
    <w:rsid w:val="00461439"/>
    <w:rsid w:val="00461DAA"/>
    <w:rsid w:val="00461FB3"/>
    <w:rsid w:val="00462A42"/>
    <w:rsid w:val="00462BC8"/>
    <w:rsid w:val="00462C5C"/>
    <w:rsid w:val="00463B6A"/>
    <w:rsid w:val="00463BB7"/>
    <w:rsid w:val="00463E07"/>
    <w:rsid w:val="00463EAC"/>
    <w:rsid w:val="004643FA"/>
    <w:rsid w:val="00464D36"/>
    <w:rsid w:val="00464F65"/>
    <w:rsid w:val="004650FC"/>
    <w:rsid w:val="00465CFC"/>
    <w:rsid w:val="00466060"/>
    <w:rsid w:val="00466306"/>
    <w:rsid w:val="00466330"/>
    <w:rsid w:val="0046667D"/>
    <w:rsid w:val="00466901"/>
    <w:rsid w:val="00466A80"/>
    <w:rsid w:val="00466AD4"/>
    <w:rsid w:val="004676C1"/>
    <w:rsid w:val="004677E1"/>
    <w:rsid w:val="00467B99"/>
    <w:rsid w:val="00467BD1"/>
    <w:rsid w:val="00470332"/>
    <w:rsid w:val="0047043C"/>
    <w:rsid w:val="004709F5"/>
    <w:rsid w:val="00471C68"/>
    <w:rsid w:val="00471EE2"/>
    <w:rsid w:val="004727DB"/>
    <w:rsid w:val="004729DA"/>
    <w:rsid w:val="00472B53"/>
    <w:rsid w:val="00472E71"/>
    <w:rsid w:val="004736DA"/>
    <w:rsid w:val="00473786"/>
    <w:rsid w:val="004739FB"/>
    <w:rsid w:val="00473A05"/>
    <w:rsid w:val="00473EE2"/>
    <w:rsid w:val="0047427B"/>
    <w:rsid w:val="004742AD"/>
    <w:rsid w:val="0047440D"/>
    <w:rsid w:val="0047481A"/>
    <w:rsid w:val="0047483D"/>
    <w:rsid w:val="00474A33"/>
    <w:rsid w:val="00475641"/>
    <w:rsid w:val="0047579F"/>
    <w:rsid w:val="00475E05"/>
    <w:rsid w:val="004760BA"/>
    <w:rsid w:val="00476401"/>
    <w:rsid w:val="004768B6"/>
    <w:rsid w:val="00476BD4"/>
    <w:rsid w:val="00476DFE"/>
    <w:rsid w:val="00476F46"/>
    <w:rsid w:val="00477B89"/>
    <w:rsid w:val="0047C7E3"/>
    <w:rsid w:val="004801EB"/>
    <w:rsid w:val="0048052B"/>
    <w:rsid w:val="00480A14"/>
    <w:rsid w:val="00480A16"/>
    <w:rsid w:val="00480B92"/>
    <w:rsid w:val="00480F2C"/>
    <w:rsid w:val="00481217"/>
    <w:rsid w:val="00481784"/>
    <w:rsid w:val="004817E8"/>
    <w:rsid w:val="00481AF7"/>
    <w:rsid w:val="00481C77"/>
    <w:rsid w:val="00481E4F"/>
    <w:rsid w:val="00482124"/>
    <w:rsid w:val="00482217"/>
    <w:rsid w:val="00482335"/>
    <w:rsid w:val="004823C0"/>
    <w:rsid w:val="004826A1"/>
    <w:rsid w:val="004827B8"/>
    <w:rsid w:val="00482E45"/>
    <w:rsid w:val="004831A2"/>
    <w:rsid w:val="00483585"/>
    <w:rsid w:val="0048366F"/>
    <w:rsid w:val="00483798"/>
    <w:rsid w:val="00483B6E"/>
    <w:rsid w:val="00483BFE"/>
    <w:rsid w:val="00483C11"/>
    <w:rsid w:val="00483D2D"/>
    <w:rsid w:val="00483F0D"/>
    <w:rsid w:val="00484874"/>
    <w:rsid w:val="00484B60"/>
    <w:rsid w:val="004853DD"/>
    <w:rsid w:val="0048590E"/>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822"/>
    <w:rsid w:val="00493A35"/>
    <w:rsid w:val="00494340"/>
    <w:rsid w:val="00494662"/>
    <w:rsid w:val="00494810"/>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A16B9"/>
    <w:rsid w:val="004A1A99"/>
    <w:rsid w:val="004A1D5D"/>
    <w:rsid w:val="004A1E74"/>
    <w:rsid w:val="004A2090"/>
    <w:rsid w:val="004A34C1"/>
    <w:rsid w:val="004A3A57"/>
    <w:rsid w:val="004A3D09"/>
    <w:rsid w:val="004A3FA1"/>
    <w:rsid w:val="004A474F"/>
    <w:rsid w:val="004A508A"/>
    <w:rsid w:val="004A53C9"/>
    <w:rsid w:val="004A6A66"/>
    <w:rsid w:val="004A6C99"/>
    <w:rsid w:val="004A6D27"/>
    <w:rsid w:val="004A7356"/>
    <w:rsid w:val="004A7911"/>
    <w:rsid w:val="004A795F"/>
    <w:rsid w:val="004A8592"/>
    <w:rsid w:val="004B0129"/>
    <w:rsid w:val="004B0EAC"/>
    <w:rsid w:val="004B244A"/>
    <w:rsid w:val="004B2AAA"/>
    <w:rsid w:val="004B2B8B"/>
    <w:rsid w:val="004B2E93"/>
    <w:rsid w:val="004B2FE1"/>
    <w:rsid w:val="004B31AE"/>
    <w:rsid w:val="004B38A6"/>
    <w:rsid w:val="004B3C44"/>
    <w:rsid w:val="004B3CC3"/>
    <w:rsid w:val="004B424C"/>
    <w:rsid w:val="004B4843"/>
    <w:rsid w:val="004B48E3"/>
    <w:rsid w:val="004B4B77"/>
    <w:rsid w:val="004B4ED5"/>
    <w:rsid w:val="004B4F08"/>
    <w:rsid w:val="004B51C3"/>
    <w:rsid w:val="004B5616"/>
    <w:rsid w:val="004B58B4"/>
    <w:rsid w:val="004B5D72"/>
    <w:rsid w:val="004B5EF1"/>
    <w:rsid w:val="004B6555"/>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ED2"/>
    <w:rsid w:val="004D0FC9"/>
    <w:rsid w:val="004D113A"/>
    <w:rsid w:val="004D1C76"/>
    <w:rsid w:val="004D1F05"/>
    <w:rsid w:val="004D2025"/>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894"/>
    <w:rsid w:val="004D6A25"/>
    <w:rsid w:val="004D6A9B"/>
    <w:rsid w:val="004D73BF"/>
    <w:rsid w:val="004D7AE9"/>
    <w:rsid w:val="004D7CED"/>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3F"/>
    <w:rsid w:val="004E4AC8"/>
    <w:rsid w:val="004E4C60"/>
    <w:rsid w:val="004E5859"/>
    <w:rsid w:val="004E5964"/>
    <w:rsid w:val="004E5BE4"/>
    <w:rsid w:val="004E68D3"/>
    <w:rsid w:val="004E69F8"/>
    <w:rsid w:val="004E6BC1"/>
    <w:rsid w:val="004E704C"/>
    <w:rsid w:val="004E74F4"/>
    <w:rsid w:val="004F00BD"/>
    <w:rsid w:val="004F0202"/>
    <w:rsid w:val="004F06E3"/>
    <w:rsid w:val="004F0F5D"/>
    <w:rsid w:val="004F13EC"/>
    <w:rsid w:val="004F183A"/>
    <w:rsid w:val="004F1850"/>
    <w:rsid w:val="004F2729"/>
    <w:rsid w:val="004F2758"/>
    <w:rsid w:val="004F2A34"/>
    <w:rsid w:val="004F2EED"/>
    <w:rsid w:val="004F3A94"/>
    <w:rsid w:val="004F3CE8"/>
    <w:rsid w:val="004F3D54"/>
    <w:rsid w:val="004F4447"/>
    <w:rsid w:val="004F5103"/>
    <w:rsid w:val="004F5463"/>
    <w:rsid w:val="004F59C3"/>
    <w:rsid w:val="004F5AFA"/>
    <w:rsid w:val="004F5B38"/>
    <w:rsid w:val="004F60AD"/>
    <w:rsid w:val="004F61F4"/>
    <w:rsid w:val="004F6328"/>
    <w:rsid w:val="004F638D"/>
    <w:rsid w:val="004F64C8"/>
    <w:rsid w:val="004F6D99"/>
    <w:rsid w:val="004F6E10"/>
    <w:rsid w:val="004F6FBA"/>
    <w:rsid w:val="004F6FEB"/>
    <w:rsid w:val="004F75B6"/>
    <w:rsid w:val="004F77AC"/>
    <w:rsid w:val="005004C5"/>
    <w:rsid w:val="0050076B"/>
    <w:rsid w:val="00500A72"/>
    <w:rsid w:val="00500EE8"/>
    <w:rsid w:val="00500FE9"/>
    <w:rsid w:val="00501083"/>
    <w:rsid w:val="0050135D"/>
    <w:rsid w:val="005019C2"/>
    <w:rsid w:val="00501C2B"/>
    <w:rsid w:val="00501C3F"/>
    <w:rsid w:val="00502DA8"/>
    <w:rsid w:val="005031AB"/>
    <w:rsid w:val="0050327C"/>
    <w:rsid w:val="005034B5"/>
    <w:rsid w:val="005036EE"/>
    <w:rsid w:val="005039AE"/>
    <w:rsid w:val="00503B14"/>
    <w:rsid w:val="00503F82"/>
    <w:rsid w:val="00504421"/>
    <w:rsid w:val="005044D4"/>
    <w:rsid w:val="005049E0"/>
    <w:rsid w:val="00504AEB"/>
    <w:rsid w:val="00504F9E"/>
    <w:rsid w:val="00505413"/>
    <w:rsid w:val="00505486"/>
    <w:rsid w:val="00505539"/>
    <w:rsid w:val="00505732"/>
    <w:rsid w:val="00505AA2"/>
    <w:rsid w:val="005061A3"/>
    <w:rsid w:val="005063FB"/>
    <w:rsid w:val="00506582"/>
    <w:rsid w:val="00506585"/>
    <w:rsid w:val="0050668D"/>
    <w:rsid w:val="005068D9"/>
    <w:rsid w:val="00506B77"/>
    <w:rsid w:val="00506C74"/>
    <w:rsid w:val="00506FE5"/>
    <w:rsid w:val="00507063"/>
    <w:rsid w:val="0050765D"/>
    <w:rsid w:val="00507F3D"/>
    <w:rsid w:val="00510072"/>
    <w:rsid w:val="00510119"/>
    <w:rsid w:val="0051067D"/>
    <w:rsid w:val="00510697"/>
    <w:rsid w:val="005106F8"/>
    <w:rsid w:val="00510CEA"/>
    <w:rsid w:val="00510DA2"/>
    <w:rsid w:val="00510E02"/>
    <w:rsid w:val="00510EB2"/>
    <w:rsid w:val="00510F62"/>
    <w:rsid w:val="00511331"/>
    <w:rsid w:val="0051143D"/>
    <w:rsid w:val="00511BCB"/>
    <w:rsid w:val="0051207A"/>
    <w:rsid w:val="005120D2"/>
    <w:rsid w:val="00512153"/>
    <w:rsid w:val="005122AA"/>
    <w:rsid w:val="00512A79"/>
    <w:rsid w:val="00512C03"/>
    <w:rsid w:val="00513258"/>
    <w:rsid w:val="005134EA"/>
    <w:rsid w:val="00513D38"/>
    <w:rsid w:val="005141AF"/>
    <w:rsid w:val="00514313"/>
    <w:rsid w:val="005148E9"/>
    <w:rsid w:val="00515676"/>
    <w:rsid w:val="005160C4"/>
    <w:rsid w:val="0051635F"/>
    <w:rsid w:val="005165CC"/>
    <w:rsid w:val="005167A9"/>
    <w:rsid w:val="00516A7B"/>
    <w:rsid w:val="00516C06"/>
    <w:rsid w:val="00516D05"/>
    <w:rsid w:val="0051729B"/>
    <w:rsid w:val="0051757E"/>
    <w:rsid w:val="005179DF"/>
    <w:rsid w:val="00517BAB"/>
    <w:rsid w:val="005202D0"/>
    <w:rsid w:val="00520482"/>
    <w:rsid w:val="00520E4A"/>
    <w:rsid w:val="0052143F"/>
    <w:rsid w:val="0052156A"/>
    <w:rsid w:val="00521FC1"/>
    <w:rsid w:val="00522516"/>
    <w:rsid w:val="0052270E"/>
    <w:rsid w:val="005227DE"/>
    <w:rsid w:val="00522D80"/>
    <w:rsid w:val="00522D8B"/>
    <w:rsid w:val="005230D7"/>
    <w:rsid w:val="00523916"/>
    <w:rsid w:val="00524358"/>
    <w:rsid w:val="0052477E"/>
    <w:rsid w:val="00524B7C"/>
    <w:rsid w:val="00524F91"/>
    <w:rsid w:val="00525064"/>
    <w:rsid w:val="00525526"/>
    <w:rsid w:val="005257A8"/>
    <w:rsid w:val="005258EA"/>
    <w:rsid w:val="005259DB"/>
    <w:rsid w:val="00525C3F"/>
    <w:rsid w:val="00526741"/>
    <w:rsid w:val="00526A27"/>
    <w:rsid w:val="00526A33"/>
    <w:rsid w:val="00527007"/>
    <w:rsid w:val="00527094"/>
    <w:rsid w:val="005272E0"/>
    <w:rsid w:val="00527468"/>
    <w:rsid w:val="005275FC"/>
    <w:rsid w:val="0052761B"/>
    <w:rsid w:val="005279FC"/>
    <w:rsid w:val="00527D5C"/>
    <w:rsid w:val="0053063D"/>
    <w:rsid w:val="0053086A"/>
    <w:rsid w:val="005320C4"/>
    <w:rsid w:val="00532280"/>
    <w:rsid w:val="00532A8F"/>
    <w:rsid w:val="005334F0"/>
    <w:rsid w:val="005343E7"/>
    <w:rsid w:val="00534CF3"/>
    <w:rsid w:val="00534DF8"/>
    <w:rsid w:val="005355CE"/>
    <w:rsid w:val="00535C2F"/>
    <w:rsid w:val="00535DB2"/>
    <w:rsid w:val="005368B0"/>
    <w:rsid w:val="005373CE"/>
    <w:rsid w:val="005373FC"/>
    <w:rsid w:val="0053783E"/>
    <w:rsid w:val="005404A8"/>
    <w:rsid w:val="00540733"/>
    <w:rsid w:val="00541008"/>
    <w:rsid w:val="00541070"/>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DF6"/>
    <w:rsid w:val="00544E57"/>
    <w:rsid w:val="005451EA"/>
    <w:rsid w:val="0054578C"/>
    <w:rsid w:val="005459EA"/>
    <w:rsid w:val="00545D71"/>
    <w:rsid w:val="00545DA3"/>
    <w:rsid w:val="00545F05"/>
    <w:rsid w:val="00545F4A"/>
    <w:rsid w:val="00546138"/>
    <w:rsid w:val="005462C3"/>
    <w:rsid w:val="00546604"/>
    <w:rsid w:val="0054676F"/>
    <w:rsid w:val="005471B6"/>
    <w:rsid w:val="0054781B"/>
    <w:rsid w:val="00547E8F"/>
    <w:rsid w:val="00550069"/>
    <w:rsid w:val="0055021D"/>
    <w:rsid w:val="005502C4"/>
    <w:rsid w:val="005502F3"/>
    <w:rsid w:val="005509C4"/>
    <w:rsid w:val="005513A6"/>
    <w:rsid w:val="00551889"/>
    <w:rsid w:val="00551B79"/>
    <w:rsid w:val="00551E08"/>
    <w:rsid w:val="00551E9D"/>
    <w:rsid w:val="00551EA7"/>
    <w:rsid w:val="00552514"/>
    <w:rsid w:val="0055286A"/>
    <w:rsid w:val="00552889"/>
    <w:rsid w:val="0055298F"/>
    <w:rsid w:val="00552990"/>
    <w:rsid w:val="00552CCD"/>
    <w:rsid w:val="00552D02"/>
    <w:rsid w:val="00553486"/>
    <w:rsid w:val="00553806"/>
    <w:rsid w:val="00553D19"/>
    <w:rsid w:val="00553E21"/>
    <w:rsid w:val="00554024"/>
    <w:rsid w:val="00554870"/>
    <w:rsid w:val="005548D9"/>
    <w:rsid w:val="00554EBE"/>
    <w:rsid w:val="00554F8A"/>
    <w:rsid w:val="005553C7"/>
    <w:rsid w:val="00555BBB"/>
    <w:rsid w:val="00555C32"/>
    <w:rsid w:val="00556920"/>
    <w:rsid w:val="00556A12"/>
    <w:rsid w:val="00557091"/>
    <w:rsid w:val="0055714D"/>
    <w:rsid w:val="005577E0"/>
    <w:rsid w:val="005578E1"/>
    <w:rsid w:val="00557ABA"/>
    <w:rsid w:val="00557F51"/>
    <w:rsid w:val="005601D8"/>
    <w:rsid w:val="00560419"/>
    <w:rsid w:val="00560E8F"/>
    <w:rsid w:val="00560EE2"/>
    <w:rsid w:val="005613DB"/>
    <w:rsid w:val="005615C3"/>
    <w:rsid w:val="00561688"/>
    <w:rsid w:val="005619EF"/>
    <w:rsid w:val="00561A3E"/>
    <w:rsid w:val="00561B4C"/>
    <w:rsid w:val="00561D6F"/>
    <w:rsid w:val="00561D72"/>
    <w:rsid w:val="0056214C"/>
    <w:rsid w:val="0056295D"/>
    <w:rsid w:val="00562ABE"/>
    <w:rsid w:val="00562E97"/>
    <w:rsid w:val="00563DF2"/>
    <w:rsid w:val="0056412E"/>
    <w:rsid w:val="005643D0"/>
    <w:rsid w:val="005644F1"/>
    <w:rsid w:val="00564879"/>
    <w:rsid w:val="00564AD6"/>
    <w:rsid w:val="00564EE1"/>
    <w:rsid w:val="005650F1"/>
    <w:rsid w:val="0056513B"/>
    <w:rsid w:val="00565A50"/>
    <w:rsid w:val="00565E05"/>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81C"/>
    <w:rsid w:val="00572D4E"/>
    <w:rsid w:val="00572F28"/>
    <w:rsid w:val="00573273"/>
    <w:rsid w:val="005732AA"/>
    <w:rsid w:val="005733C9"/>
    <w:rsid w:val="00573551"/>
    <w:rsid w:val="0057393F"/>
    <w:rsid w:val="00573D51"/>
    <w:rsid w:val="00574058"/>
    <w:rsid w:val="00574095"/>
    <w:rsid w:val="005749B4"/>
    <w:rsid w:val="00574B91"/>
    <w:rsid w:val="00574C65"/>
    <w:rsid w:val="00574E3E"/>
    <w:rsid w:val="00575571"/>
    <w:rsid w:val="00575751"/>
    <w:rsid w:val="005757C0"/>
    <w:rsid w:val="00575E82"/>
    <w:rsid w:val="00575EDF"/>
    <w:rsid w:val="00575F12"/>
    <w:rsid w:val="0057672F"/>
    <w:rsid w:val="0057685C"/>
    <w:rsid w:val="00576AC4"/>
    <w:rsid w:val="00577546"/>
    <w:rsid w:val="00580289"/>
    <w:rsid w:val="00580449"/>
    <w:rsid w:val="00580C84"/>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62C"/>
    <w:rsid w:val="005919D4"/>
    <w:rsid w:val="005923E1"/>
    <w:rsid w:val="00592EEC"/>
    <w:rsid w:val="00592EF5"/>
    <w:rsid w:val="0059359F"/>
    <w:rsid w:val="00593AA2"/>
    <w:rsid w:val="00593EE3"/>
    <w:rsid w:val="0059457A"/>
    <w:rsid w:val="005945BB"/>
    <w:rsid w:val="00594680"/>
    <w:rsid w:val="005947AF"/>
    <w:rsid w:val="00594B30"/>
    <w:rsid w:val="0059502B"/>
    <w:rsid w:val="00595317"/>
    <w:rsid w:val="005953B2"/>
    <w:rsid w:val="00595E63"/>
    <w:rsid w:val="00595E78"/>
    <w:rsid w:val="00595E9C"/>
    <w:rsid w:val="005960BF"/>
    <w:rsid w:val="00596699"/>
    <w:rsid w:val="005966FD"/>
    <w:rsid w:val="005968CB"/>
    <w:rsid w:val="00596944"/>
    <w:rsid w:val="00596E65"/>
    <w:rsid w:val="00596F8C"/>
    <w:rsid w:val="005972E2"/>
    <w:rsid w:val="005972E6"/>
    <w:rsid w:val="0059739D"/>
    <w:rsid w:val="00597447"/>
    <w:rsid w:val="00597501"/>
    <w:rsid w:val="00597A89"/>
    <w:rsid w:val="00597DD5"/>
    <w:rsid w:val="00597E2D"/>
    <w:rsid w:val="005A02C2"/>
    <w:rsid w:val="005A0890"/>
    <w:rsid w:val="005A0B9B"/>
    <w:rsid w:val="005A0C6C"/>
    <w:rsid w:val="005A14CD"/>
    <w:rsid w:val="005A16D9"/>
    <w:rsid w:val="005A1822"/>
    <w:rsid w:val="005A1BA0"/>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612E"/>
    <w:rsid w:val="005A669C"/>
    <w:rsid w:val="005A66B1"/>
    <w:rsid w:val="005A7104"/>
    <w:rsid w:val="005A713D"/>
    <w:rsid w:val="005A76C9"/>
    <w:rsid w:val="005A78CD"/>
    <w:rsid w:val="005A7C20"/>
    <w:rsid w:val="005A7DB5"/>
    <w:rsid w:val="005A7F6B"/>
    <w:rsid w:val="005B03D1"/>
    <w:rsid w:val="005B06E8"/>
    <w:rsid w:val="005B0721"/>
    <w:rsid w:val="005B0EFC"/>
    <w:rsid w:val="005B13F9"/>
    <w:rsid w:val="005B14B3"/>
    <w:rsid w:val="005B2160"/>
    <w:rsid w:val="005B30EE"/>
    <w:rsid w:val="005B3646"/>
    <w:rsid w:val="005B3A96"/>
    <w:rsid w:val="005B3CD4"/>
    <w:rsid w:val="005B4271"/>
    <w:rsid w:val="005B446F"/>
    <w:rsid w:val="005B4676"/>
    <w:rsid w:val="005B4A7C"/>
    <w:rsid w:val="005B5152"/>
    <w:rsid w:val="005B56C8"/>
    <w:rsid w:val="005B584A"/>
    <w:rsid w:val="005B5A44"/>
    <w:rsid w:val="005B5BC5"/>
    <w:rsid w:val="005B5CF4"/>
    <w:rsid w:val="005B60A9"/>
    <w:rsid w:val="005B64D8"/>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4E44"/>
    <w:rsid w:val="005C51BF"/>
    <w:rsid w:val="005C52DC"/>
    <w:rsid w:val="005C563F"/>
    <w:rsid w:val="005C5B79"/>
    <w:rsid w:val="005C63F1"/>
    <w:rsid w:val="005C66AF"/>
    <w:rsid w:val="005C6808"/>
    <w:rsid w:val="005C6AFA"/>
    <w:rsid w:val="005C6C98"/>
    <w:rsid w:val="005C76D6"/>
    <w:rsid w:val="005C7ABF"/>
    <w:rsid w:val="005C7F49"/>
    <w:rsid w:val="005C7FAF"/>
    <w:rsid w:val="005D01C0"/>
    <w:rsid w:val="005D02A1"/>
    <w:rsid w:val="005D0767"/>
    <w:rsid w:val="005D0ED6"/>
    <w:rsid w:val="005D15E3"/>
    <w:rsid w:val="005D1CCD"/>
    <w:rsid w:val="005D21CE"/>
    <w:rsid w:val="005D23CA"/>
    <w:rsid w:val="005D2407"/>
    <w:rsid w:val="005D24FF"/>
    <w:rsid w:val="005D27AA"/>
    <w:rsid w:val="005D27EC"/>
    <w:rsid w:val="005D2A77"/>
    <w:rsid w:val="005D2BAB"/>
    <w:rsid w:val="005D2BDD"/>
    <w:rsid w:val="005D364F"/>
    <w:rsid w:val="005D3904"/>
    <w:rsid w:val="005D3DDD"/>
    <w:rsid w:val="005D4324"/>
    <w:rsid w:val="005D56A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BE"/>
    <w:rsid w:val="005E0D49"/>
    <w:rsid w:val="005E0F3F"/>
    <w:rsid w:val="005E1C23"/>
    <w:rsid w:val="005E297B"/>
    <w:rsid w:val="005E355A"/>
    <w:rsid w:val="005E3784"/>
    <w:rsid w:val="005E3BD4"/>
    <w:rsid w:val="005E3D7F"/>
    <w:rsid w:val="005E3DC4"/>
    <w:rsid w:val="005E3F80"/>
    <w:rsid w:val="005E41B2"/>
    <w:rsid w:val="005E41D1"/>
    <w:rsid w:val="005E426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4FAF"/>
    <w:rsid w:val="005F53F9"/>
    <w:rsid w:val="005F57E8"/>
    <w:rsid w:val="005F5813"/>
    <w:rsid w:val="005F6245"/>
    <w:rsid w:val="005F64EC"/>
    <w:rsid w:val="005F6AD0"/>
    <w:rsid w:val="005F6DC0"/>
    <w:rsid w:val="005F730C"/>
    <w:rsid w:val="005F7BDA"/>
    <w:rsid w:val="005F7C07"/>
    <w:rsid w:val="0060032A"/>
    <w:rsid w:val="00600777"/>
    <w:rsid w:val="006008F2"/>
    <w:rsid w:val="00600FC5"/>
    <w:rsid w:val="006012EF"/>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389"/>
    <w:rsid w:val="0060439D"/>
    <w:rsid w:val="006046C5"/>
    <w:rsid w:val="0060486B"/>
    <w:rsid w:val="00604C05"/>
    <w:rsid w:val="00604C8A"/>
    <w:rsid w:val="00604CC0"/>
    <w:rsid w:val="00604F81"/>
    <w:rsid w:val="0060547D"/>
    <w:rsid w:val="006054A7"/>
    <w:rsid w:val="006054BE"/>
    <w:rsid w:val="006055AC"/>
    <w:rsid w:val="0060594C"/>
    <w:rsid w:val="00605C2C"/>
    <w:rsid w:val="006061F7"/>
    <w:rsid w:val="00606902"/>
    <w:rsid w:val="00606E8D"/>
    <w:rsid w:val="00606F0A"/>
    <w:rsid w:val="0060753F"/>
    <w:rsid w:val="00607933"/>
    <w:rsid w:val="006079BD"/>
    <w:rsid w:val="006102BB"/>
    <w:rsid w:val="0061050D"/>
    <w:rsid w:val="00610560"/>
    <w:rsid w:val="006106D7"/>
    <w:rsid w:val="00610899"/>
    <w:rsid w:val="00611C08"/>
    <w:rsid w:val="00611C2A"/>
    <w:rsid w:val="00611D71"/>
    <w:rsid w:val="00611F15"/>
    <w:rsid w:val="00612431"/>
    <w:rsid w:val="00612800"/>
    <w:rsid w:val="0061288C"/>
    <w:rsid w:val="00612F73"/>
    <w:rsid w:val="00612FE4"/>
    <w:rsid w:val="006134AF"/>
    <w:rsid w:val="006134F7"/>
    <w:rsid w:val="0061363C"/>
    <w:rsid w:val="00613FE7"/>
    <w:rsid w:val="006143F1"/>
    <w:rsid w:val="0061443B"/>
    <w:rsid w:val="00614926"/>
    <w:rsid w:val="00615CB5"/>
    <w:rsid w:val="00615E24"/>
    <w:rsid w:val="006164D0"/>
    <w:rsid w:val="006166BC"/>
    <w:rsid w:val="00616915"/>
    <w:rsid w:val="0061695C"/>
    <w:rsid w:val="00616FB7"/>
    <w:rsid w:val="0061710A"/>
    <w:rsid w:val="006171E9"/>
    <w:rsid w:val="00621005"/>
    <w:rsid w:val="0062118B"/>
    <w:rsid w:val="006218E5"/>
    <w:rsid w:val="00621DBD"/>
    <w:rsid w:val="00622123"/>
    <w:rsid w:val="00622169"/>
    <w:rsid w:val="006221D9"/>
    <w:rsid w:val="00622457"/>
    <w:rsid w:val="0062248F"/>
    <w:rsid w:val="0062280C"/>
    <w:rsid w:val="0062294B"/>
    <w:rsid w:val="00622F51"/>
    <w:rsid w:val="00623AF8"/>
    <w:rsid w:val="00623C34"/>
    <w:rsid w:val="006240DF"/>
    <w:rsid w:val="006244D6"/>
    <w:rsid w:val="00624654"/>
    <w:rsid w:val="00624829"/>
    <w:rsid w:val="006248DE"/>
    <w:rsid w:val="00624E9A"/>
    <w:rsid w:val="00625636"/>
    <w:rsid w:val="00625A0D"/>
    <w:rsid w:val="00625A53"/>
    <w:rsid w:val="00625C23"/>
    <w:rsid w:val="00625C34"/>
    <w:rsid w:val="00626203"/>
    <w:rsid w:val="00626331"/>
    <w:rsid w:val="00626C84"/>
    <w:rsid w:val="00626D97"/>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843"/>
    <w:rsid w:val="006348DB"/>
    <w:rsid w:val="00634B3C"/>
    <w:rsid w:val="006352A4"/>
    <w:rsid w:val="0063533C"/>
    <w:rsid w:val="00635400"/>
    <w:rsid w:val="00635B8B"/>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7CA"/>
    <w:rsid w:val="00642820"/>
    <w:rsid w:val="00642C6E"/>
    <w:rsid w:val="00642CC5"/>
    <w:rsid w:val="006439D3"/>
    <w:rsid w:val="00643D80"/>
    <w:rsid w:val="00643FA2"/>
    <w:rsid w:val="00644568"/>
    <w:rsid w:val="00644599"/>
    <w:rsid w:val="0064499E"/>
    <w:rsid w:val="00645249"/>
    <w:rsid w:val="006456D8"/>
    <w:rsid w:val="0064581A"/>
    <w:rsid w:val="00645BD0"/>
    <w:rsid w:val="00646134"/>
    <w:rsid w:val="00646F99"/>
    <w:rsid w:val="00647606"/>
    <w:rsid w:val="006478B1"/>
    <w:rsid w:val="00647C67"/>
    <w:rsid w:val="00650476"/>
    <w:rsid w:val="00650D66"/>
    <w:rsid w:val="00650D7A"/>
    <w:rsid w:val="0065112E"/>
    <w:rsid w:val="00651948"/>
    <w:rsid w:val="0065218C"/>
    <w:rsid w:val="00652344"/>
    <w:rsid w:val="00652A3B"/>
    <w:rsid w:val="00652A50"/>
    <w:rsid w:val="00652F46"/>
    <w:rsid w:val="00653390"/>
    <w:rsid w:val="00653474"/>
    <w:rsid w:val="00653626"/>
    <w:rsid w:val="00653A73"/>
    <w:rsid w:val="00653EC6"/>
    <w:rsid w:val="00653F83"/>
    <w:rsid w:val="00654421"/>
    <w:rsid w:val="006544EE"/>
    <w:rsid w:val="006548D4"/>
    <w:rsid w:val="00654B00"/>
    <w:rsid w:val="00654BEB"/>
    <w:rsid w:val="00654C02"/>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1343"/>
    <w:rsid w:val="006614BB"/>
    <w:rsid w:val="00661569"/>
    <w:rsid w:val="00661A54"/>
    <w:rsid w:val="00661C10"/>
    <w:rsid w:val="00662225"/>
    <w:rsid w:val="0066366E"/>
    <w:rsid w:val="00663D2A"/>
    <w:rsid w:val="00663F87"/>
    <w:rsid w:val="00664141"/>
    <w:rsid w:val="006641DB"/>
    <w:rsid w:val="00664FC2"/>
    <w:rsid w:val="00665648"/>
    <w:rsid w:val="0066598F"/>
    <w:rsid w:val="00665E63"/>
    <w:rsid w:val="00665EB9"/>
    <w:rsid w:val="00666761"/>
    <w:rsid w:val="0066680D"/>
    <w:rsid w:val="006673D8"/>
    <w:rsid w:val="0066761F"/>
    <w:rsid w:val="00667BD3"/>
    <w:rsid w:val="00667E67"/>
    <w:rsid w:val="00670318"/>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9C7"/>
    <w:rsid w:val="00674A6B"/>
    <w:rsid w:val="00674C73"/>
    <w:rsid w:val="0067500B"/>
    <w:rsid w:val="0067504D"/>
    <w:rsid w:val="006758A6"/>
    <w:rsid w:val="00675B17"/>
    <w:rsid w:val="00675E85"/>
    <w:rsid w:val="0067622D"/>
    <w:rsid w:val="006763B6"/>
    <w:rsid w:val="006766D8"/>
    <w:rsid w:val="00676D2C"/>
    <w:rsid w:val="00676D67"/>
    <w:rsid w:val="00676DCE"/>
    <w:rsid w:val="00676FCB"/>
    <w:rsid w:val="006771BF"/>
    <w:rsid w:val="00677B7C"/>
    <w:rsid w:val="00677C81"/>
    <w:rsid w:val="00677CEB"/>
    <w:rsid w:val="0068067C"/>
    <w:rsid w:val="00680784"/>
    <w:rsid w:val="00680BEA"/>
    <w:rsid w:val="00680CC4"/>
    <w:rsid w:val="006811F8"/>
    <w:rsid w:val="00681547"/>
    <w:rsid w:val="006818A1"/>
    <w:rsid w:val="00681EF4"/>
    <w:rsid w:val="00682004"/>
    <w:rsid w:val="006826CF"/>
    <w:rsid w:val="00682AC4"/>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BCD"/>
    <w:rsid w:val="00693783"/>
    <w:rsid w:val="00693FC9"/>
    <w:rsid w:val="006961A4"/>
    <w:rsid w:val="006964BF"/>
    <w:rsid w:val="006966A1"/>
    <w:rsid w:val="00696844"/>
    <w:rsid w:val="00697225"/>
    <w:rsid w:val="00697380"/>
    <w:rsid w:val="0069792B"/>
    <w:rsid w:val="00697C01"/>
    <w:rsid w:val="006A0CFE"/>
    <w:rsid w:val="006A0D20"/>
    <w:rsid w:val="006A1102"/>
    <w:rsid w:val="006A1949"/>
    <w:rsid w:val="006A1A70"/>
    <w:rsid w:val="006A2228"/>
    <w:rsid w:val="006A2463"/>
    <w:rsid w:val="006A259B"/>
    <w:rsid w:val="006A2824"/>
    <w:rsid w:val="006A29C0"/>
    <w:rsid w:val="006A2A92"/>
    <w:rsid w:val="006A2ABA"/>
    <w:rsid w:val="006A2CBF"/>
    <w:rsid w:val="006A2F0E"/>
    <w:rsid w:val="006A2FFB"/>
    <w:rsid w:val="006A33A5"/>
    <w:rsid w:val="006A37BE"/>
    <w:rsid w:val="006A4079"/>
    <w:rsid w:val="006A416E"/>
    <w:rsid w:val="006A41E9"/>
    <w:rsid w:val="006A4363"/>
    <w:rsid w:val="006A57D2"/>
    <w:rsid w:val="006A5AC8"/>
    <w:rsid w:val="006A5E97"/>
    <w:rsid w:val="006A5FF4"/>
    <w:rsid w:val="006A619F"/>
    <w:rsid w:val="006A653B"/>
    <w:rsid w:val="006A68B9"/>
    <w:rsid w:val="006A6BDC"/>
    <w:rsid w:val="006A6F28"/>
    <w:rsid w:val="006A7049"/>
    <w:rsid w:val="006A7094"/>
    <w:rsid w:val="006A7CED"/>
    <w:rsid w:val="006A7D7C"/>
    <w:rsid w:val="006A7F66"/>
    <w:rsid w:val="006A7FDB"/>
    <w:rsid w:val="006B0101"/>
    <w:rsid w:val="006B0AF8"/>
    <w:rsid w:val="006B10D8"/>
    <w:rsid w:val="006B110C"/>
    <w:rsid w:val="006B11EE"/>
    <w:rsid w:val="006B171F"/>
    <w:rsid w:val="006B18BF"/>
    <w:rsid w:val="006B1A14"/>
    <w:rsid w:val="006B24F0"/>
    <w:rsid w:val="006B2AED"/>
    <w:rsid w:val="006B2BF3"/>
    <w:rsid w:val="006B2D99"/>
    <w:rsid w:val="006B2E6C"/>
    <w:rsid w:val="006B31B6"/>
    <w:rsid w:val="006B33AB"/>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11FC"/>
    <w:rsid w:val="006C120D"/>
    <w:rsid w:val="006C1FCB"/>
    <w:rsid w:val="006C25DF"/>
    <w:rsid w:val="006C2800"/>
    <w:rsid w:val="006C2ABE"/>
    <w:rsid w:val="006C2B60"/>
    <w:rsid w:val="006C2C88"/>
    <w:rsid w:val="006C2E0C"/>
    <w:rsid w:val="006C2F54"/>
    <w:rsid w:val="006C32AE"/>
    <w:rsid w:val="006C3BB0"/>
    <w:rsid w:val="006C3BC6"/>
    <w:rsid w:val="006C3D91"/>
    <w:rsid w:val="006C425F"/>
    <w:rsid w:val="006C42A3"/>
    <w:rsid w:val="006C43CF"/>
    <w:rsid w:val="006C4931"/>
    <w:rsid w:val="006C4F90"/>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C0"/>
    <w:rsid w:val="006D32B9"/>
    <w:rsid w:val="006D3781"/>
    <w:rsid w:val="006D3B80"/>
    <w:rsid w:val="006D3EF6"/>
    <w:rsid w:val="006D43F9"/>
    <w:rsid w:val="006D45F1"/>
    <w:rsid w:val="006D47EA"/>
    <w:rsid w:val="006D49E8"/>
    <w:rsid w:val="006D4C00"/>
    <w:rsid w:val="006D4C7B"/>
    <w:rsid w:val="006D4FB1"/>
    <w:rsid w:val="006D585D"/>
    <w:rsid w:val="006D5E42"/>
    <w:rsid w:val="006D6476"/>
    <w:rsid w:val="006D6C7C"/>
    <w:rsid w:val="006D757C"/>
    <w:rsid w:val="006D7793"/>
    <w:rsid w:val="006D7A3B"/>
    <w:rsid w:val="006E084A"/>
    <w:rsid w:val="006E0C0B"/>
    <w:rsid w:val="006E0C2E"/>
    <w:rsid w:val="006E1135"/>
    <w:rsid w:val="006E12B7"/>
    <w:rsid w:val="006E1A62"/>
    <w:rsid w:val="006E1EE2"/>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F0189"/>
    <w:rsid w:val="006F02FB"/>
    <w:rsid w:val="006F02FC"/>
    <w:rsid w:val="006F0465"/>
    <w:rsid w:val="006F0523"/>
    <w:rsid w:val="006F0613"/>
    <w:rsid w:val="006F06BC"/>
    <w:rsid w:val="006F07D5"/>
    <w:rsid w:val="006F091C"/>
    <w:rsid w:val="006F098C"/>
    <w:rsid w:val="006F0B22"/>
    <w:rsid w:val="006F0D6F"/>
    <w:rsid w:val="006F17A2"/>
    <w:rsid w:val="006F24E9"/>
    <w:rsid w:val="006F2804"/>
    <w:rsid w:val="006F284D"/>
    <w:rsid w:val="006F3011"/>
    <w:rsid w:val="006F317E"/>
    <w:rsid w:val="006F32EC"/>
    <w:rsid w:val="006F3A04"/>
    <w:rsid w:val="006F3AA6"/>
    <w:rsid w:val="006F3BFB"/>
    <w:rsid w:val="006F3C8C"/>
    <w:rsid w:val="006F3D76"/>
    <w:rsid w:val="006F405F"/>
    <w:rsid w:val="006F4189"/>
    <w:rsid w:val="006F48C2"/>
    <w:rsid w:val="006F4B41"/>
    <w:rsid w:val="006F4DDD"/>
    <w:rsid w:val="006F501D"/>
    <w:rsid w:val="006F6D8D"/>
    <w:rsid w:val="006F6FC2"/>
    <w:rsid w:val="006F6FE9"/>
    <w:rsid w:val="006F7128"/>
    <w:rsid w:val="006F7139"/>
    <w:rsid w:val="006F7467"/>
    <w:rsid w:val="006F75C7"/>
    <w:rsid w:val="00703848"/>
    <w:rsid w:val="00703F4F"/>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78B"/>
    <w:rsid w:val="007079B4"/>
    <w:rsid w:val="00707C5C"/>
    <w:rsid w:val="00707D57"/>
    <w:rsid w:val="007102C6"/>
    <w:rsid w:val="00710370"/>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4BEB"/>
    <w:rsid w:val="00715146"/>
    <w:rsid w:val="007153BB"/>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2004"/>
    <w:rsid w:val="00722151"/>
    <w:rsid w:val="007222AA"/>
    <w:rsid w:val="00722E94"/>
    <w:rsid w:val="00722EE8"/>
    <w:rsid w:val="00723D66"/>
    <w:rsid w:val="007241AB"/>
    <w:rsid w:val="00724681"/>
    <w:rsid w:val="00724883"/>
    <w:rsid w:val="00724B9C"/>
    <w:rsid w:val="007251FC"/>
    <w:rsid w:val="007254FD"/>
    <w:rsid w:val="007256B1"/>
    <w:rsid w:val="00725DD8"/>
    <w:rsid w:val="00725E1C"/>
    <w:rsid w:val="00725F9F"/>
    <w:rsid w:val="007260AB"/>
    <w:rsid w:val="007266A7"/>
    <w:rsid w:val="00726E5B"/>
    <w:rsid w:val="007277E2"/>
    <w:rsid w:val="00727807"/>
    <w:rsid w:val="00727A4D"/>
    <w:rsid w:val="00727C45"/>
    <w:rsid w:val="0073059F"/>
    <w:rsid w:val="00730A6A"/>
    <w:rsid w:val="00730A80"/>
    <w:rsid w:val="00730CB4"/>
    <w:rsid w:val="00730DEB"/>
    <w:rsid w:val="00731092"/>
    <w:rsid w:val="00731438"/>
    <w:rsid w:val="00731611"/>
    <w:rsid w:val="007317F7"/>
    <w:rsid w:val="00731ADB"/>
    <w:rsid w:val="00731DD9"/>
    <w:rsid w:val="00731E67"/>
    <w:rsid w:val="0073272A"/>
    <w:rsid w:val="00732E54"/>
    <w:rsid w:val="007338A8"/>
    <w:rsid w:val="00733A5E"/>
    <w:rsid w:val="00733FD2"/>
    <w:rsid w:val="0073426F"/>
    <w:rsid w:val="007349AE"/>
    <w:rsid w:val="00734A88"/>
    <w:rsid w:val="00734FB5"/>
    <w:rsid w:val="00735293"/>
    <w:rsid w:val="00735704"/>
    <w:rsid w:val="00735ABF"/>
    <w:rsid w:val="00735DC4"/>
    <w:rsid w:val="00735FDB"/>
    <w:rsid w:val="0073630F"/>
    <w:rsid w:val="00736BB9"/>
    <w:rsid w:val="00736D11"/>
    <w:rsid w:val="007401E6"/>
    <w:rsid w:val="0074020F"/>
    <w:rsid w:val="00740224"/>
    <w:rsid w:val="007408F0"/>
    <w:rsid w:val="00740B45"/>
    <w:rsid w:val="00740B99"/>
    <w:rsid w:val="00741048"/>
    <w:rsid w:val="0074132D"/>
    <w:rsid w:val="0074172A"/>
    <w:rsid w:val="00741A68"/>
    <w:rsid w:val="00741BCD"/>
    <w:rsid w:val="00742836"/>
    <w:rsid w:val="007428FE"/>
    <w:rsid w:val="0074301C"/>
    <w:rsid w:val="0074332E"/>
    <w:rsid w:val="00743570"/>
    <w:rsid w:val="00743665"/>
    <w:rsid w:val="00743837"/>
    <w:rsid w:val="00743A96"/>
    <w:rsid w:val="00743D77"/>
    <w:rsid w:val="00743DA0"/>
    <w:rsid w:val="00743F40"/>
    <w:rsid w:val="00744630"/>
    <w:rsid w:val="00744939"/>
    <w:rsid w:val="00744AA0"/>
    <w:rsid w:val="00744B2C"/>
    <w:rsid w:val="00744F0C"/>
    <w:rsid w:val="00745171"/>
    <w:rsid w:val="007453D3"/>
    <w:rsid w:val="00745DC5"/>
    <w:rsid w:val="00746852"/>
    <w:rsid w:val="00746ABF"/>
    <w:rsid w:val="00746B82"/>
    <w:rsid w:val="00746C67"/>
    <w:rsid w:val="00746D7C"/>
    <w:rsid w:val="0074710C"/>
    <w:rsid w:val="00747137"/>
    <w:rsid w:val="0074724D"/>
    <w:rsid w:val="007473A3"/>
    <w:rsid w:val="0074745B"/>
    <w:rsid w:val="00747C74"/>
    <w:rsid w:val="007504D5"/>
    <w:rsid w:val="0075065B"/>
    <w:rsid w:val="00751059"/>
    <w:rsid w:val="00751161"/>
    <w:rsid w:val="00751E9E"/>
    <w:rsid w:val="00752501"/>
    <w:rsid w:val="00752547"/>
    <w:rsid w:val="007525C5"/>
    <w:rsid w:val="007525D9"/>
    <w:rsid w:val="0075262D"/>
    <w:rsid w:val="00752901"/>
    <w:rsid w:val="0075373A"/>
    <w:rsid w:val="007543FD"/>
    <w:rsid w:val="007546A9"/>
    <w:rsid w:val="00755010"/>
    <w:rsid w:val="00755292"/>
    <w:rsid w:val="0075583A"/>
    <w:rsid w:val="007558DA"/>
    <w:rsid w:val="00755F18"/>
    <w:rsid w:val="007563BE"/>
    <w:rsid w:val="007565FE"/>
    <w:rsid w:val="0075673F"/>
    <w:rsid w:val="00757041"/>
    <w:rsid w:val="0075747C"/>
    <w:rsid w:val="00757501"/>
    <w:rsid w:val="00757628"/>
    <w:rsid w:val="007576B3"/>
    <w:rsid w:val="00757797"/>
    <w:rsid w:val="00757D23"/>
    <w:rsid w:val="00757E51"/>
    <w:rsid w:val="0076038B"/>
    <w:rsid w:val="007607E9"/>
    <w:rsid w:val="00760FF7"/>
    <w:rsid w:val="007617C1"/>
    <w:rsid w:val="0076180B"/>
    <w:rsid w:val="00761BA3"/>
    <w:rsid w:val="00761CB9"/>
    <w:rsid w:val="00761DF9"/>
    <w:rsid w:val="007623BE"/>
    <w:rsid w:val="0076261F"/>
    <w:rsid w:val="00762BFA"/>
    <w:rsid w:val="00763AEE"/>
    <w:rsid w:val="00763B26"/>
    <w:rsid w:val="00763CE7"/>
    <w:rsid w:val="0076472B"/>
    <w:rsid w:val="00764750"/>
    <w:rsid w:val="007649C0"/>
    <w:rsid w:val="00764CAE"/>
    <w:rsid w:val="00764D13"/>
    <w:rsid w:val="00764D57"/>
    <w:rsid w:val="00764E8B"/>
    <w:rsid w:val="00764F71"/>
    <w:rsid w:val="007651DE"/>
    <w:rsid w:val="007654A4"/>
    <w:rsid w:val="00765561"/>
    <w:rsid w:val="007655F8"/>
    <w:rsid w:val="007662AC"/>
    <w:rsid w:val="0076689D"/>
    <w:rsid w:val="00766A9B"/>
    <w:rsid w:val="00766AAA"/>
    <w:rsid w:val="00766F7C"/>
    <w:rsid w:val="007671BA"/>
    <w:rsid w:val="00767676"/>
    <w:rsid w:val="00767705"/>
    <w:rsid w:val="00770342"/>
    <w:rsid w:val="007703E6"/>
    <w:rsid w:val="00770819"/>
    <w:rsid w:val="007709DB"/>
    <w:rsid w:val="00770EBA"/>
    <w:rsid w:val="00771127"/>
    <w:rsid w:val="00771A04"/>
    <w:rsid w:val="00771EDE"/>
    <w:rsid w:val="007726C3"/>
    <w:rsid w:val="007727C8"/>
    <w:rsid w:val="00772AAB"/>
    <w:rsid w:val="00772C53"/>
    <w:rsid w:val="0077435E"/>
    <w:rsid w:val="0077435F"/>
    <w:rsid w:val="007745EF"/>
    <w:rsid w:val="00774870"/>
    <w:rsid w:val="00774A0E"/>
    <w:rsid w:val="00774B65"/>
    <w:rsid w:val="00774F74"/>
    <w:rsid w:val="0077506C"/>
    <w:rsid w:val="007750D5"/>
    <w:rsid w:val="007751D3"/>
    <w:rsid w:val="00775917"/>
    <w:rsid w:val="00775C12"/>
    <w:rsid w:val="00775DF5"/>
    <w:rsid w:val="00775F6B"/>
    <w:rsid w:val="00776073"/>
    <w:rsid w:val="00776B7D"/>
    <w:rsid w:val="00776BA0"/>
    <w:rsid w:val="00776EDB"/>
    <w:rsid w:val="0077702F"/>
    <w:rsid w:val="00777639"/>
    <w:rsid w:val="00777ABA"/>
    <w:rsid w:val="00777D75"/>
    <w:rsid w:val="007803B5"/>
    <w:rsid w:val="0078055D"/>
    <w:rsid w:val="0078059E"/>
    <w:rsid w:val="00780C20"/>
    <w:rsid w:val="00780DD4"/>
    <w:rsid w:val="00781105"/>
    <w:rsid w:val="00781999"/>
    <w:rsid w:val="00782679"/>
    <w:rsid w:val="00782783"/>
    <w:rsid w:val="00782B48"/>
    <w:rsid w:val="007838FD"/>
    <w:rsid w:val="00783F34"/>
    <w:rsid w:val="00784640"/>
    <w:rsid w:val="0078464E"/>
    <w:rsid w:val="00784BAA"/>
    <w:rsid w:val="00784C58"/>
    <w:rsid w:val="00784C9F"/>
    <w:rsid w:val="00784D4C"/>
    <w:rsid w:val="00784D52"/>
    <w:rsid w:val="00784DAF"/>
    <w:rsid w:val="00785161"/>
    <w:rsid w:val="00785B9B"/>
    <w:rsid w:val="00785D99"/>
    <w:rsid w:val="007860A5"/>
    <w:rsid w:val="007867B0"/>
    <w:rsid w:val="007870DF"/>
    <w:rsid w:val="00787FB9"/>
    <w:rsid w:val="007900D0"/>
    <w:rsid w:val="00790211"/>
    <w:rsid w:val="00790B96"/>
    <w:rsid w:val="00790FB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C31"/>
    <w:rsid w:val="00792FE8"/>
    <w:rsid w:val="007935D4"/>
    <w:rsid w:val="00793A60"/>
    <w:rsid w:val="0079404B"/>
    <w:rsid w:val="00794872"/>
    <w:rsid w:val="0079494E"/>
    <w:rsid w:val="00794E2C"/>
    <w:rsid w:val="00794EF3"/>
    <w:rsid w:val="00795250"/>
    <w:rsid w:val="00795561"/>
    <w:rsid w:val="007959C0"/>
    <w:rsid w:val="00795C56"/>
    <w:rsid w:val="00796394"/>
    <w:rsid w:val="0079654F"/>
    <w:rsid w:val="007967B9"/>
    <w:rsid w:val="00796928"/>
    <w:rsid w:val="00796932"/>
    <w:rsid w:val="007A00D7"/>
    <w:rsid w:val="007A0304"/>
    <w:rsid w:val="007A07ED"/>
    <w:rsid w:val="007A0CE2"/>
    <w:rsid w:val="007A0E0C"/>
    <w:rsid w:val="007A1247"/>
    <w:rsid w:val="007A1F41"/>
    <w:rsid w:val="007A1FDB"/>
    <w:rsid w:val="007A22D0"/>
    <w:rsid w:val="007A2472"/>
    <w:rsid w:val="007A27C9"/>
    <w:rsid w:val="007A29BF"/>
    <w:rsid w:val="007A2AF5"/>
    <w:rsid w:val="007A2C9D"/>
    <w:rsid w:val="007A3255"/>
    <w:rsid w:val="007A3318"/>
    <w:rsid w:val="007A35C2"/>
    <w:rsid w:val="007A38D0"/>
    <w:rsid w:val="007A4190"/>
    <w:rsid w:val="007A42E3"/>
    <w:rsid w:val="007A42FF"/>
    <w:rsid w:val="007A4AF1"/>
    <w:rsid w:val="007A57E3"/>
    <w:rsid w:val="007A67BD"/>
    <w:rsid w:val="007A69D5"/>
    <w:rsid w:val="007A728A"/>
    <w:rsid w:val="007A74C5"/>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4316"/>
    <w:rsid w:val="007B446B"/>
    <w:rsid w:val="007B4BD1"/>
    <w:rsid w:val="007B4FA8"/>
    <w:rsid w:val="007B50E7"/>
    <w:rsid w:val="007B56B9"/>
    <w:rsid w:val="007B579F"/>
    <w:rsid w:val="007B59E7"/>
    <w:rsid w:val="007B5B9B"/>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8C"/>
    <w:rsid w:val="007C281A"/>
    <w:rsid w:val="007C285D"/>
    <w:rsid w:val="007C2B20"/>
    <w:rsid w:val="007C2BE2"/>
    <w:rsid w:val="007C2E92"/>
    <w:rsid w:val="007C331E"/>
    <w:rsid w:val="007C3719"/>
    <w:rsid w:val="007C3735"/>
    <w:rsid w:val="007C38A7"/>
    <w:rsid w:val="007C3D80"/>
    <w:rsid w:val="007C4A34"/>
    <w:rsid w:val="007C597E"/>
    <w:rsid w:val="007C615C"/>
    <w:rsid w:val="007C6173"/>
    <w:rsid w:val="007C632B"/>
    <w:rsid w:val="007C63A4"/>
    <w:rsid w:val="007C63AF"/>
    <w:rsid w:val="007C64F8"/>
    <w:rsid w:val="007C6750"/>
    <w:rsid w:val="007C6ABA"/>
    <w:rsid w:val="007C6C7C"/>
    <w:rsid w:val="007C6E82"/>
    <w:rsid w:val="007C7206"/>
    <w:rsid w:val="007C7594"/>
    <w:rsid w:val="007C7757"/>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B92"/>
    <w:rsid w:val="007D42DF"/>
    <w:rsid w:val="007D42EE"/>
    <w:rsid w:val="007D46C1"/>
    <w:rsid w:val="007D4E7F"/>
    <w:rsid w:val="007D5810"/>
    <w:rsid w:val="007D5ECD"/>
    <w:rsid w:val="007D6402"/>
    <w:rsid w:val="007D6632"/>
    <w:rsid w:val="007D6C0B"/>
    <w:rsid w:val="007D6F56"/>
    <w:rsid w:val="007D70AD"/>
    <w:rsid w:val="007D7A35"/>
    <w:rsid w:val="007E0722"/>
    <w:rsid w:val="007E0813"/>
    <w:rsid w:val="007E0935"/>
    <w:rsid w:val="007E0CAF"/>
    <w:rsid w:val="007E1499"/>
    <w:rsid w:val="007E18C3"/>
    <w:rsid w:val="007E1A8F"/>
    <w:rsid w:val="007E1C07"/>
    <w:rsid w:val="007E1E49"/>
    <w:rsid w:val="007E25FC"/>
    <w:rsid w:val="007E2996"/>
    <w:rsid w:val="007E29B7"/>
    <w:rsid w:val="007E32F9"/>
    <w:rsid w:val="007E344C"/>
    <w:rsid w:val="007E3DD0"/>
    <w:rsid w:val="007E4208"/>
    <w:rsid w:val="007E42BA"/>
    <w:rsid w:val="007E437C"/>
    <w:rsid w:val="007E4A92"/>
    <w:rsid w:val="007E5038"/>
    <w:rsid w:val="007E52DE"/>
    <w:rsid w:val="007E5528"/>
    <w:rsid w:val="007E598B"/>
    <w:rsid w:val="007E59EB"/>
    <w:rsid w:val="007E60C1"/>
    <w:rsid w:val="007E6128"/>
    <w:rsid w:val="007E671D"/>
    <w:rsid w:val="007E6B84"/>
    <w:rsid w:val="007E7079"/>
    <w:rsid w:val="007E72BD"/>
    <w:rsid w:val="007E73D2"/>
    <w:rsid w:val="007E7532"/>
    <w:rsid w:val="007E7771"/>
    <w:rsid w:val="007E780C"/>
    <w:rsid w:val="007E7987"/>
    <w:rsid w:val="007E79B5"/>
    <w:rsid w:val="007F07D9"/>
    <w:rsid w:val="007F1438"/>
    <w:rsid w:val="007F196F"/>
    <w:rsid w:val="007F1C0E"/>
    <w:rsid w:val="007F22F8"/>
    <w:rsid w:val="007F2797"/>
    <w:rsid w:val="007F2871"/>
    <w:rsid w:val="007F2A07"/>
    <w:rsid w:val="007F2A6A"/>
    <w:rsid w:val="007F2FC3"/>
    <w:rsid w:val="007F3366"/>
    <w:rsid w:val="007F340D"/>
    <w:rsid w:val="007F35BC"/>
    <w:rsid w:val="007F3AF9"/>
    <w:rsid w:val="007F3D88"/>
    <w:rsid w:val="007F419C"/>
    <w:rsid w:val="007F47F4"/>
    <w:rsid w:val="007F525A"/>
    <w:rsid w:val="007F5CCE"/>
    <w:rsid w:val="007F5ED4"/>
    <w:rsid w:val="007F5EED"/>
    <w:rsid w:val="007F649F"/>
    <w:rsid w:val="007F6574"/>
    <w:rsid w:val="007F6A75"/>
    <w:rsid w:val="007F7715"/>
    <w:rsid w:val="007F7A24"/>
    <w:rsid w:val="007F7AEA"/>
    <w:rsid w:val="007F7EEC"/>
    <w:rsid w:val="007F7F41"/>
    <w:rsid w:val="0080017D"/>
    <w:rsid w:val="00800350"/>
    <w:rsid w:val="00800445"/>
    <w:rsid w:val="00800BDC"/>
    <w:rsid w:val="00800E0F"/>
    <w:rsid w:val="008012A7"/>
    <w:rsid w:val="00802555"/>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E7"/>
    <w:rsid w:val="008057ED"/>
    <w:rsid w:val="00805822"/>
    <w:rsid w:val="00805C35"/>
    <w:rsid w:val="00805CA5"/>
    <w:rsid w:val="008061D7"/>
    <w:rsid w:val="008065D8"/>
    <w:rsid w:val="0080667F"/>
    <w:rsid w:val="00806B3E"/>
    <w:rsid w:val="00807489"/>
    <w:rsid w:val="0080778C"/>
    <w:rsid w:val="00807C95"/>
    <w:rsid w:val="00807DD4"/>
    <w:rsid w:val="00807FED"/>
    <w:rsid w:val="008101B6"/>
    <w:rsid w:val="00810390"/>
    <w:rsid w:val="008108E1"/>
    <w:rsid w:val="00811792"/>
    <w:rsid w:val="0081179C"/>
    <w:rsid w:val="008117BD"/>
    <w:rsid w:val="00811B33"/>
    <w:rsid w:val="00811E3A"/>
    <w:rsid w:val="00812003"/>
    <w:rsid w:val="00812149"/>
    <w:rsid w:val="008123AA"/>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38A"/>
    <w:rsid w:val="00817782"/>
    <w:rsid w:val="00817E82"/>
    <w:rsid w:val="00817F3F"/>
    <w:rsid w:val="00817FC8"/>
    <w:rsid w:val="00817FEA"/>
    <w:rsid w:val="0082044F"/>
    <w:rsid w:val="00820460"/>
    <w:rsid w:val="0082082A"/>
    <w:rsid w:val="008209A4"/>
    <w:rsid w:val="0082159F"/>
    <w:rsid w:val="008223AB"/>
    <w:rsid w:val="0082272F"/>
    <w:rsid w:val="00822A45"/>
    <w:rsid w:val="0082344E"/>
    <w:rsid w:val="00823976"/>
    <w:rsid w:val="00823CCB"/>
    <w:rsid w:val="00824477"/>
    <w:rsid w:val="008246EC"/>
    <w:rsid w:val="00824B30"/>
    <w:rsid w:val="00824C73"/>
    <w:rsid w:val="00824CE6"/>
    <w:rsid w:val="00824DB4"/>
    <w:rsid w:val="00825511"/>
    <w:rsid w:val="00825668"/>
    <w:rsid w:val="00826954"/>
    <w:rsid w:val="0082695D"/>
    <w:rsid w:val="00826969"/>
    <w:rsid w:val="00826D7F"/>
    <w:rsid w:val="008274DD"/>
    <w:rsid w:val="00827537"/>
    <w:rsid w:val="008277D5"/>
    <w:rsid w:val="00827991"/>
    <w:rsid w:val="00827CE5"/>
    <w:rsid w:val="00827E41"/>
    <w:rsid w:val="00827E4B"/>
    <w:rsid w:val="00827F16"/>
    <w:rsid w:val="0083013D"/>
    <w:rsid w:val="0083074D"/>
    <w:rsid w:val="00830AED"/>
    <w:rsid w:val="00830B0A"/>
    <w:rsid w:val="00830BB5"/>
    <w:rsid w:val="0083118E"/>
    <w:rsid w:val="0083121C"/>
    <w:rsid w:val="0083140F"/>
    <w:rsid w:val="00831E17"/>
    <w:rsid w:val="00832572"/>
    <w:rsid w:val="00832A22"/>
    <w:rsid w:val="00832D16"/>
    <w:rsid w:val="00832F93"/>
    <w:rsid w:val="00832FFF"/>
    <w:rsid w:val="008333BF"/>
    <w:rsid w:val="008336D2"/>
    <w:rsid w:val="0083373F"/>
    <w:rsid w:val="008337B5"/>
    <w:rsid w:val="0083384B"/>
    <w:rsid w:val="0083392F"/>
    <w:rsid w:val="00833BB4"/>
    <w:rsid w:val="00833CE8"/>
    <w:rsid w:val="00834BDE"/>
    <w:rsid w:val="00834C20"/>
    <w:rsid w:val="00834C83"/>
    <w:rsid w:val="00835B87"/>
    <w:rsid w:val="0083622F"/>
    <w:rsid w:val="008367A5"/>
    <w:rsid w:val="00836869"/>
    <w:rsid w:val="00836E8C"/>
    <w:rsid w:val="0083711A"/>
    <w:rsid w:val="0083763E"/>
    <w:rsid w:val="00837C6F"/>
    <w:rsid w:val="00837D0A"/>
    <w:rsid w:val="0084040B"/>
    <w:rsid w:val="0084094C"/>
    <w:rsid w:val="00840EA2"/>
    <w:rsid w:val="00841224"/>
    <w:rsid w:val="0084144F"/>
    <w:rsid w:val="00841A6E"/>
    <w:rsid w:val="00841B97"/>
    <w:rsid w:val="00842139"/>
    <w:rsid w:val="0084229A"/>
    <w:rsid w:val="008425BF"/>
    <w:rsid w:val="0084276C"/>
    <w:rsid w:val="008427AD"/>
    <w:rsid w:val="00842C50"/>
    <w:rsid w:val="00842E0A"/>
    <w:rsid w:val="0084309A"/>
    <w:rsid w:val="00843508"/>
    <w:rsid w:val="008437AC"/>
    <w:rsid w:val="00843844"/>
    <w:rsid w:val="008439C7"/>
    <w:rsid w:val="00843C15"/>
    <w:rsid w:val="008440DD"/>
    <w:rsid w:val="00844423"/>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A80"/>
    <w:rsid w:val="00851E85"/>
    <w:rsid w:val="008522CE"/>
    <w:rsid w:val="00852F38"/>
    <w:rsid w:val="00853397"/>
    <w:rsid w:val="008535E2"/>
    <w:rsid w:val="008537DF"/>
    <w:rsid w:val="00853A52"/>
    <w:rsid w:val="00854884"/>
    <w:rsid w:val="00854C3E"/>
    <w:rsid w:val="00854E40"/>
    <w:rsid w:val="00855198"/>
    <w:rsid w:val="00855841"/>
    <w:rsid w:val="00855A0B"/>
    <w:rsid w:val="00855C71"/>
    <w:rsid w:val="0085635F"/>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2D16"/>
    <w:rsid w:val="008631BE"/>
    <w:rsid w:val="008632AF"/>
    <w:rsid w:val="00863CAD"/>
    <w:rsid w:val="0086405D"/>
    <w:rsid w:val="00864361"/>
    <w:rsid w:val="008647CD"/>
    <w:rsid w:val="00864A3C"/>
    <w:rsid w:val="00864FF6"/>
    <w:rsid w:val="00865F4D"/>
    <w:rsid w:val="0086604A"/>
    <w:rsid w:val="00866571"/>
    <w:rsid w:val="00866A44"/>
    <w:rsid w:val="00866C88"/>
    <w:rsid w:val="008672BE"/>
    <w:rsid w:val="00867531"/>
    <w:rsid w:val="00867C53"/>
    <w:rsid w:val="0087070F"/>
    <w:rsid w:val="0087082D"/>
    <w:rsid w:val="008708EC"/>
    <w:rsid w:val="00871125"/>
    <w:rsid w:val="00871348"/>
    <w:rsid w:val="008713FF"/>
    <w:rsid w:val="0087166E"/>
    <w:rsid w:val="00871CD2"/>
    <w:rsid w:val="00871DB7"/>
    <w:rsid w:val="00872C26"/>
    <w:rsid w:val="00873581"/>
    <w:rsid w:val="00873872"/>
    <w:rsid w:val="00873B92"/>
    <w:rsid w:val="00873DDD"/>
    <w:rsid w:val="00874E4F"/>
    <w:rsid w:val="0087521F"/>
    <w:rsid w:val="00875CDD"/>
    <w:rsid w:val="00875E6D"/>
    <w:rsid w:val="00875F2B"/>
    <w:rsid w:val="00876461"/>
    <w:rsid w:val="008764A6"/>
    <w:rsid w:val="00876DA3"/>
    <w:rsid w:val="00876FC7"/>
    <w:rsid w:val="0087726B"/>
    <w:rsid w:val="008778AA"/>
    <w:rsid w:val="00877A15"/>
    <w:rsid w:val="00877A1E"/>
    <w:rsid w:val="00877B9A"/>
    <w:rsid w:val="008800BD"/>
    <w:rsid w:val="008808DE"/>
    <w:rsid w:val="00880AD7"/>
    <w:rsid w:val="00880BF1"/>
    <w:rsid w:val="00880BF6"/>
    <w:rsid w:val="00880D03"/>
    <w:rsid w:val="00880DD1"/>
    <w:rsid w:val="00880F2B"/>
    <w:rsid w:val="00881E8A"/>
    <w:rsid w:val="00881E92"/>
    <w:rsid w:val="00882D37"/>
    <w:rsid w:val="00882F41"/>
    <w:rsid w:val="008839D1"/>
    <w:rsid w:val="0088402F"/>
    <w:rsid w:val="008844F6"/>
    <w:rsid w:val="008845B4"/>
    <w:rsid w:val="0088528B"/>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4CB"/>
    <w:rsid w:val="008924E1"/>
    <w:rsid w:val="0089282F"/>
    <w:rsid w:val="008930A9"/>
    <w:rsid w:val="0089386F"/>
    <w:rsid w:val="0089389F"/>
    <w:rsid w:val="00893CDF"/>
    <w:rsid w:val="00893E57"/>
    <w:rsid w:val="0089431B"/>
    <w:rsid w:val="00894526"/>
    <w:rsid w:val="008946A2"/>
    <w:rsid w:val="00894C5F"/>
    <w:rsid w:val="00894FEA"/>
    <w:rsid w:val="008954B7"/>
    <w:rsid w:val="00895B9D"/>
    <w:rsid w:val="008966B8"/>
    <w:rsid w:val="0089706A"/>
    <w:rsid w:val="0089738F"/>
    <w:rsid w:val="0089744F"/>
    <w:rsid w:val="008975FA"/>
    <w:rsid w:val="008978E9"/>
    <w:rsid w:val="00897950"/>
    <w:rsid w:val="00897B13"/>
    <w:rsid w:val="00897B1C"/>
    <w:rsid w:val="00897DBE"/>
    <w:rsid w:val="008A017F"/>
    <w:rsid w:val="008A0314"/>
    <w:rsid w:val="008A05E8"/>
    <w:rsid w:val="008A0651"/>
    <w:rsid w:val="008A0C33"/>
    <w:rsid w:val="008A0DCF"/>
    <w:rsid w:val="008A0E16"/>
    <w:rsid w:val="008A1411"/>
    <w:rsid w:val="008A16A7"/>
    <w:rsid w:val="008A1764"/>
    <w:rsid w:val="008A186C"/>
    <w:rsid w:val="008A19C8"/>
    <w:rsid w:val="008A1BA7"/>
    <w:rsid w:val="008A2305"/>
    <w:rsid w:val="008A24A8"/>
    <w:rsid w:val="008A2D4F"/>
    <w:rsid w:val="008A3114"/>
    <w:rsid w:val="008A340B"/>
    <w:rsid w:val="008A35C1"/>
    <w:rsid w:val="008A3C53"/>
    <w:rsid w:val="008A40D7"/>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472"/>
    <w:rsid w:val="008B0513"/>
    <w:rsid w:val="008B09FC"/>
    <w:rsid w:val="008B0D0B"/>
    <w:rsid w:val="008B2F81"/>
    <w:rsid w:val="008B2FA5"/>
    <w:rsid w:val="008B308B"/>
    <w:rsid w:val="008B3597"/>
    <w:rsid w:val="008B35B5"/>
    <w:rsid w:val="008B3E9C"/>
    <w:rsid w:val="008B4305"/>
    <w:rsid w:val="008B43A1"/>
    <w:rsid w:val="008B44F8"/>
    <w:rsid w:val="008B480F"/>
    <w:rsid w:val="008B555D"/>
    <w:rsid w:val="008B55A9"/>
    <w:rsid w:val="008B5692"/>
    <w:rsid w:val="008B56F9"/>
    <w:rsid w:val="008B5A9F"/>
    <w:rsid w:val="008B61F4"/>
    <w:rsid w:val="008B6386"/>
    <w:rsid w:val="008B674F"/>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54BB"/>
    <w:rsid w:val="008C611B"/>
    <w:rsid w:val="008C67CE"/>
    <w:rsid w:val="008C68CB"/>
    <w:rsid w:val="008C7210"/>
    <w:rsid w:val="008C7916"/>
    <w:rsid w:val="008C7A9E"/>
    <w:rsid w:val="008C7D37"/>
    <w:rsid w:val="008D0493"/>
    <w:rsid w:val="008D1018"/>
    <w:rsid w:val="008D1089"/>
    <w:rsid w:val="008D16AE"/>
    <w:rsid w:val="008D1920"/>
    <w:rsid w:val="008D1C6A"/>
    <w:rsid w:val="008D1EF7"/>
    <w:rsid w:val="008D1F1D"/>
    <w:rsid w:val="008D20D3"/>
    <w:rsid w:val="008D2DC8"/>
    <w:rsid w:val="008D2DCA"/>
    <w:rsid w:val="008D3179"/>
    <w:rsid w:val="008D345B"/>
    <w:rsid w:val="008D38EB"/>
    <w:rsid w:val="008D393C"/>
    <w:rsid w:val="008D3D8F"/>
    <w:rsid w:val="008D4017"/>
    <w:rsid w:val="008D406F"/>
    <w:rsid w:val="008D40DC"/>
    <w:rsid w:val="008D4424"/>
    <w:rsid w:val="008D46DD"/>
    <w:rsid w:val="008D5232"/>
    <w:rsid w:val="008D5553"/>
    <w:rsid w:val="008D568D"/>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5265"/>
    <w:rsid w:val="008E52FD"/>
    <w:rsid w:val="008E5353"/>
    <w:rsid w:val="008E589A"/>
    <w:rsid w:val="008E59F2"/>
    <w:rsid w:val="008E6037"/>
    <w:rsid w:val="008E660F"/>
    <w:rsid w:val="008E6E51"/>
    <w:rsid w:val="008E6EA7"/>
    <w:rsid w:val="008E6F09"/>
    <w:rsid w:val="008E70E3"/>
    <w:rsid w:val="008E7237"/>
    <w:rsid w:val="008E7765"/>
    <w:rsid w:val="008E77F3"/>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3E2"/>
    <w:rsid w:val="008F4541"/>
    <w:rsid w:val="008F4767"/>
    <w:rsid w:val="008F56A5"/>
    <w:rsid w:val="008F5B53"/>
    <w:rsid w:val="008F5CB0"/>
    <w:rsid w:val="008F5F1E"/>
    <w:rsid w:val="008F688A"/>
    <w:rsid w:val="008F694F"/>
    <w:rsid w:val="008F726B"/>
    <w:rsid w:val="009000BD"/>
    <w:rsid w:val="0090037C"/>
    <w:rsid w:val="00900863"/>
    <w:rsid w:val="00900AC0"/>
    <w:rsid w:val="00900CE3"/>
    <w:rsid w:val="00900D3C"/>
    <w:rsid w:val="00900E9A"/>
    <w:rsid w:val="00901525"/>
    <w:rsid w:val="00901556"/>
    <w:rsid w:val="0090256F"/>
    <w:rsid w:val="009027B1"/>
    <w:rsid w:val="00902865"/>
    <w:rsid w:val="00902B59"/>
    <w:rsid w:val="00902F88"/>
    <w:rsid w:val="009033EA"/>
    <w:rsid w:val="009035E5"/>
    <w:rsid w:val="00903AB7"/>
    <w:rsid w:val="009043B4"/>
    <w:rsid w:val="0090499D"/>
    <w:rsid w:val="00904C17"/>
    <w:rsid w:val="00904F3D"/>
    <w:rsid w:val="0090506F"/>
    <w:rsid w:val="0090557D"/>
    <w:rsid w:val="00905C7D"/>
    <w:rsid w:val="009064A2"/>
    <w:rsid w:val="00906507"/>
    <w:rsid w:val="00906867"/>
    <w:rsid w:val="00906A63"/>
    <w:rsid w:val="00906A87"/>
    <w:rsid w:val="00906E63"/>
    <w:rsid w:val="00906F9E"/>
    <w:rsid w:val="00906FCA"/>
    <w:rsid w:val="0090736E"/>
    <w:rsid w:val="009073E9"/>
    <w:rsid w:val="00907951"/>
    <w:rsid w:val="009079FB"/>
    <w:rsid w:val="00907F25"/>
    <w:rsid w:val="00910258"/>
    <w:rsid w:val="0091029E"/>
    <w:rsid w:val="0091098D"/>
    <w:rsid w:val="009109CF"/>
    <w:rsid w:val="00910ED1"/>
    <w:rsid w:val="0091171A"/>
    <w:rsid w:val="00911B89"/>
    <w:rsid w:val="00912284"/>
    <w:rsid w:val="00912862"/>
    <w:rsid w:val="00912B32"/>
    <w:rsid w:val="00912B85"/>
    <w:rsid w:val="009131A3"/>
    <w:rsid w:val="0091383F"/>
    <w:rsid w:val="0091394E"/>
    <w:rsid w:val="00913F79"/>
    <w:rsid w:val="009144F6"/>
    <w:rsid w:val="00914893"/>
    <w:rsid w:val="00914CFF"/>
    <w:rsid w:val="009157DD"/>
    <w:rsid w:val="0091592F"/>
    <w:rsid w:val="00915AF3"/>
    <w:rsid w:val="009160D1"/>
    <w:rsid w:val="00916203"/>
    <w:rsid w:val="009165DF"/>
    <w:rsid w:val="00916787"/>
    <w:rsid w:val="009167BE"/>
    <w:rsid w:val="009178DB"/>
    <w:rsid w:val="00917CED"/>
    <w:rsid w:val="00917E6C"/>
    <w:rsid w:val="009202D9"/>
    <w:rsid w:val="00920AC0"/>
    <w:rsid w:val="009211D6"/>
    <w:rsid w:val="0092160C"/>
    <w:rsid w:val="009219A1"/>
    <w:rsid w:val="00921FA9"/>
    <w:rsid w:val="00922435"/>
    <w:rsid w:val="00922444"/>
    <w:rsid w:val="0092254F"/>
    <w:rsid w:val="00922B76"/>
    <w:rsid w:val="00922FB7"/>
    <w:rsid w:val="00923C87"/>
    <w:rsid w:val="00924904"/>
    <w:rsid w:val="00924A57"/>
    <w:rsid w:val="00924A6E"/>
    <w:rsid w:val="00924F87"/>
    <w:rsid w:val="0092567E"/>
    <w:rsid w:val="0092567F"/>
    <w:rsid w:val="00925E79"/>
    <w:rsid w:val="0092663A"/>
    <w:rsid w:val="009267E4"/>
    <w:rsid w:val="00926B96"/>
    <w:rsid w:val="00930007"/>
    <w:rsid w:val="009307C0"/>
    <w:rsid w:val="0093099E"/>
    <w:rsid w:val="00930B64"/>
    <w:rsid w:val="009312E9"/>
    <w:rsid w:val="009315F6"/>
    <w:rsid w:val="00931712"/>
    <w:rsid w:val="00931A39"/>
    <w:rsid w:val="00931EF0"/>
    <w:rsid w:val="00931F7B"/>
    <w:rsid w:val="009331D4"/>
    <w:rsid w:val="009336B1"/>
    <w:rsid w:val="00933A42"/>
    <w:rsid w:val="00934263"/>
    <w:rsid w:val="00934306"/>
    <w:rsid w:val="009343ED"/>
    <w:rsid w:val="00935110"/>
    <w:rsid w:val="00935AE6"/>
    <w:rsid w:val="00935D23"/>
    <w:rsid w:val="00936185"/>
    <w:rsid w:val="00936768"/>
    <w:rsid w:val="00936DAF"/>
    <w:rsid w:val="00936E3D"/>
    <w:rsid w:val="00936F8C"/>
    <w:rsid w:val="009374C1"/>
    <w:rsid w:val="00937725"/>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50B"/>
    <w:rsid w:val="00953B10"/>
    <w:rsid w:val="00953B16"/>
    <w:rsid w:val="00953DFF"/>
    <w:rsid w:val="00954192"/>
    <w:rsid w:val="0095450B"/>
    <w:rsid w:val="009546DD"/>
    <w:rsid w:val="0095480E"/>
    <w:rsid w:val="00954DFD"/>
    <w:rsid w:val="00955097"/>
    <w:rsid w:val="009550E9"/>
    <w:rsid w:val="00955121"/>
    <w:rsid w:val="0095514B"/>
    <w:rsid w:val="00955480"/>
    <w:rsid w:val="009555B6"/>
    <w:rsid w:val="0095561D"/>
    <w:rsid w:val="00955BB5"/>
    <w:rsid w:val="00955BB8"/>
    <w:rsid w:val="00955CEC"/>
    <w:rsid w:val="00955F3B"/>
    <w:rsid w:val="009564F8"/>
    <w:rsid w:val="00956795"/>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351D"/>
    <w:rsid w:val="00963582"/>
    <w:rsid w:val="00963846"/>
    <w:rsid w:val="009638AC"/>
    <w:rsid w:val="009639B9"/>
    <w:rsid w:val="009639D7"/>
    <w:rsid w:val="00964372"/>
    <w:rsid w:val="00964534"/>
    <w:rsid w:val="00964ABC"/>
    <w:rsid w:val="0096533B"/>
    <w:rsid w:val="00966C63"/>
    <w:rsid w:val="00966CB8"/>
    <w:rsid w:val="00966F76"/>
    <w:rsid w:val="00967076"/>
    <w:rsid w:val="00967543"/>
    <w:rsid w:val="0096759F"/>
    <w:rsid w:val="009675D5"/>
    <w:rsid w:val="0097011E"/>
    <w:rsid w:val="009702F3"/>
    <w:rsid w:val="00970551"/>
    <w:rsid w:val="00970A09"/>
    <w:rsid w:val="00970D01"/>
    <w:rsid w:val="00971349"/>
    <w:rsid w:val="00972097"/>
    <w:rsid w:val="0097254B"/>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DB4"/>
    <w:rsid w:val="00976DE4"/>
    <w:rsid w:val="00976F06"/>
    <w:rsid w:val="009771FC"/>
    <w:rsid w:val="009779DE"/>
    <w:rsid w:val="00977CBE"/>
    <w:rsid w:val="00980091"/>
    <w:rsid w:val="009804B6"/>
    <w:rsid w:val="00980C55"/>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68"/>
    <w:rsid w:val="009844B1"/>
    <w:rsid w:val="009844F8"/>
    <w:rsid w:val="0098468E"/>
    <w:rsid w:val="009848C3"/>
    <w:rsid w:val="009849FB"/>
    <w:rsid w:val="00984B3E"/>
    <w:rsid w:val="00985145"/>
    <w:rsid w:val="0098562F"/>
    <w:rsid w:val="009856EA"/>
    <w:rsid w:val="009859D6"/>
    <w:rsid w:val="00985B2B"/>
    <w:rsid w:val="00985B9C"/>
    <w:rsid w:val="00985E8A"/>
    <w:rsid w:val="0098657C"/>
    <w:rsid w:val="009865A8"/>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818"/>
    <w:rsid w:val="009A0AA7"/>
    <w:rsid w:val="009A0C8A"/>
    <w:rsid w:val="009A1224"/>
    <w:rsid w:val="009A1300"/>
    <w:rsid w:val="009A1CDA"/>
    <w:rsid w:val="009A1D59"/>
    <w:rsid w:val="009A2178"/>
    <w:rsid w:val="009A22A3"/>
    <w:rsid w:val="009A2532"/>
    <w:rsid w:val="009A2B83"/>
    <w:rsid w:val="009A2F20"/>
    <w:rsid w:val="009A3A67"/>
    <w:rsid w:val="009A42AA"/>
    <w:rsid w:val="009A4E88"/>
    <w:rsid w:val="009A5319"/>
    <w:rsid w:val="009A6ABA"/>
    <w:rsid w:val="009A6C62"/>
    <w:rsid w:val="009A7248"/>
    <w:rsid w:val="009A72FA"/>
    <w:rsid w:val="009A7334"/>
    <w:rsid w:val="009B0050"/>
    <w:rsid w:val="009B04AF"/>
    <w:rsid w:val="009B05BE"/>
    <w:rsid w:val="009B0986"/>
    <w:rsid w:val="009B0A4D"/>
    <w:rsid w:val="009B1185"/>
    <w:rsid w:val="009B1287"/>
    <w:rsid w:val="009B12E2"/>
    <w:rsid w:val="009B16C7"/>
    <w:rsid w:val="009B1B14"/>
    <w:rsid w:val="009B2569"/>
    <w:rsid w:val="009B2935"/>
    <w:rsid w:val="009B2C4A"/>
    <w:rsid w:val="009B3356"/>
    <w:rsid w:val="009B337F"/>
    <w:rsid w:val="009B350C"/>
    <w:rsid w:val="009B3935"/>
    <w:rsid w:val="009B3F4B"/>
    <w:rsid w:val="009B43C3"/>
    <w:rsid w:val="009B46B9"/>
    <w:rsid w:val="009B46C3"/>
    <w:rsid w:val="009B4950"/>
    <w:rsid w:val="009B4A77"/>
    <w:rsid w:val="009B4E6D"/>
    <w:rsid w:val="009B538E"/>
    <w:rsid w:val="009B58D8"/>
    <w:rsid w:val="009B618A"/>
    <w:rsid w:val="009B66D3"/>
    <w:rsid w:val="009B6901"/>
    <w:rsid w:val="009B6C8C"/>
    <w:rsid w:val="009B6DBE"/>
    <w:rsid w:val="009B720F"/>
    <w:rsid w:val="009C0C42"/>
    <w:rsid w:val="009C15E9"/>
    <w:rsid w:val="009C18A4"/>
    <w:rsid w:val="009C1CF7"/>
    <w:rsid w:val="009C1D33"/>
    <w:rsid w:val="009C1D90"/>
    <w:rsid w:val="009C1ED6"/>
    <w:rsid w:val="009C23A0"/>
    <w:rsid w:val="009C2C32"/>
    <w:rsid w:val="009C2DE4"/>
    <w:rsid w:val="009C33B4"/>
    <w:rsid w:val="009C33DD"/>
    <w:rsid w:val="009C3E7F"/>
    <w:rsid w:val="009C3F2A"/>
    <w:rsid w:val="009C4400"/>
    <w:rsid w:val="009C4AD0"/>
    <w:rsid w:val="009C5186"/>
    <w:rsid w:val="009C55C9"/>
    <w:rsid w:val="009C5A08"/>
    <w:rsid w:val="009C5B5F"/>
    <w:rsid w:val="009C5BB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41B"/>
    <w:rsid w:val="009D151A"/>
    <w:rsid w:val="009D1CC7"/>
    <w:rsid w:val="009D1F15"/>
    <w:rsid w:val="009D1FB3"/>
    <w:rsid w:val="009D21B8"/>
    <w:rsid w:val="009D226A"/>
    <w:rsid w:val="009D227C"/>
    <w:rsid w:val="009D2A1E"/>
    <w:rsid w:val="009D2D6B"/>
    <w:rsid w:val="009D2DE3"/>
    <w:rsid w:val="009D3BE3"/>
    <w:rsid w:val="009D4135"/>
    <w:rsid w:val="009D463A"/>
    <w:rsid w:val="009D47BD"/>
    <w:rsid w:val="009D48F7"/>
    <w:rsid w:val="009D4ED3"/>
    <w:rsid w:val="009D532D"/>
    <w:rsid w:val="009D5507"/>
    <w:rsid w:val="009D593F"/>
    <w:rsid w:val="009D5ECE"/>
    <w:rsid w:val="009D6031"/>
    <w:rsid w:val="009D67A6"/>
    <w:rsid w:val="009D71C4"/>
    <w:rsid w:val="009D750B"/>
    <w:rsid w:val="009D78EE"/>
    <w:rsid w:val="009D7960"/>
    <w:rsid w:val="009E04F6"/>
    <w:rsid w:val="009E0CC8"/>
    <w:rsid w:val="009E10A8"/>
    <w:rsid w:val="009E1221"/>
    <w:rsid w:val="009E283E"/>
    <w:rsid w:val="009E285B"/>
    <w:rsid w:val="009E2883"/>
    <w:rsid w:val="009E2FE0"/>
    <w:rsid w:val="009E3076"/>
    <w:rsid w:val="009E33E6"/>
    <w:rsid w:val="009E35DD"/>
    <w:rsid w:val="009E3D85"/>
    <w:rsid w:val="009E400C"/>
    <w:rsid w:val="009E489A"/>
    <w:rsid w:val="009E4B1B"/>
    <w:rsid w:val="009E4F86"/>
    <w:rsid w:val="009E50CC"/>
    <w:rsid w:val="009E5306"/>
    <w:rsid w:val="009E56E2"/>
    <w:rsid w:val="009E5B2B"/>
    <w:rsid w:val="009E5BA4"/>
    <w:rsid w:val="009E6114"/>
    <w:rsid w:val="009E6EA5"/>
    <w:rsid w:val="009E749B"/>
    <w:rsid w:val="009E7639"/>
    <w:rsid w:val="009E7B9D"/>
    <w:rsid w:val="009E7C5B"/>
    <w:rsid w:val="009F02B5"/>
    <w:rsid w:val="009F03D0"/>
    <w:rsid w:val="009F056A"/>
    <w:rsid w:val="009F07B2"/>
    <w:rsid w:val="009F1731"/>
    <w:rsid w:val="009F1C82"/>
    <w:rsid w:val="009F1DC4"/>
    <w:rsid w:val="009F21DC"/>
    <w:rsid w:val="009F2513"/>
    <w:rsid w:val="009F2559"/>
    <w:rsid w:val="009F2825"/>
    <w:rsid w:val="009F29E0"/>
    <w:rsid w:val="009F2A89"/>
    <w:rsid w:val="009F305C"/>
    <w:rsid w:val="009F3129"/>
    <w:rsid w:val="009F3CD3"/>
    <w:rsid w:val="009F426D"/>
    <w:rsid w:val="009F48C3"/>
    <w:rsid w:val="009F5386"/>
    <w:rsid w:val="009F56CA"/>
    <w:rsid w:val="009F575A"/>
    <w:rsid w:val="009F5B85"/>
    <w:rsid w:val="009F5C21"/>
    <w:rsid w:val="009F5EE1"/>
    <w:rsid w:val="009F5FAE"/>
    <w:rsid w:val="009F61C7"/>
    <w:rsid w:val="009F6526"/>
    <w:rsid w:val="009F6546"/>
    <w:rsid w:val="009F67FD"/>
    <w:rsid w:val="009F6986"/>
    <w:rsid w:val="009F6BD4"/>
    <w:rsid w:val="009F6EE8"/>
    <w:rsid w:val="009F71F7"/>
    <w:rsid w:val="009F730E"/>
    <w:rsid w:val="00A00582"/>
    <w:rsid w:val="00A00734"/>
    <w:rsid w:val="00A00A51"/>
    <w:rsid w:val="00A00B70"/>
    <w:rsid w:val="00A01004"/>
    <w:rsid w:val="00A01722"/>
    <w:rsid w:val="00A018C8"/>
    <w:rsid w:val="00A01C68"/>
    <w:rsid w:val="00A02219"/>
    <w:rsid w:val="00A026E1"/>
    <w:rsid w:val="00A028A5"/>
    <w:rsid w:val="00A02C20"/>
    <w:rsid w:val="00A02F85"/>
    <w:rsid w:val="00A030FD"/>
    <w:rsid w:val="00A03197"/>
    <w:rsid w:val="00A03789"/>
    <w:rsid w:val="00A03A0A"/>
    <w:rsid w:val="00A03A11"/>
    <w:rsid w:val="00A03A5B"/>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9B0"/>
    <w:rsid w:val="00A069C1"/>
    <w:rsid w:val="00A06B5F"/>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54B3"/>
    <w:rsid w:val="00A15730"/>
    <w:rsid w:val="00A15847"/>
    <w:rsid w:val="00A15AC0"/>
    <w:rsid w:val="00A15BCF"/>
    <w:rsid w:val="00A15E85"/>
    <w:rsid w:val="00A16365"/>
    <w:rsid w:val="00A16462"/>
    <w:rsid w:val="00A1660E"/>
    <w:rsid w:val="00A16958"/>
    <w:rsid w:val="00A169D7"/>
    <w:rsid w:val="00A174BF"/>
    <w:rsid w:val="00A17E66"/>
    <w:rsid w:val="00A20170"/>
    <w:rsid w:val="00A20899"/>
    <w:rsid w:val="00A20A7E"/>
    <w:rsid w:val="00A20C59"/>
    <w:rsid w:val="00A20C71"/>
    <w:rsid w:val="00A21065"/>
    <w:rsid w:val="00A2122D"/>
    <w:rsid w:val="00A2161D"/>
    <w:rsid w:val="00A21C68"/>
    <w:rsid w:val="00A21F0C"/>
    <w:rsid w:val="00A224A1"/>
    <w:rsid w:val="00A22861"/>
    <w:rsid w:val="00A22B8E"/>
    <w:rsid w:val="00A23364"/>
    <w:rsid w:val="00A2339E"/>
    <w:rsid w:val="00A235E2"/>
    <w:rsid w:val="00A23C4B"/>
    <w:rsid w:val="00A243DA"/>
    <w:rsid w:val="00A243F1"/>
    <w:rsid w:val="00A24D52"/>
    <w:rsid w:val="00A24DD4"/>
    <w:rsid w:val="00A253CD"/>
    <w:rsid w:val="00A255CD"/>
    <w:rsid w:val="00A25B7B"/>
    <w:rsid w:val="00A25BCE"/>
    <w:rsid w:val="00A25C3E"/>
    <w:rsid w:val="00A2632A"/>
    <w:rsid w:val="00A26403"/>
    <w:rsid w:val="00A26B72"/>
    <w:rsid w:val="00A26D2B"/>
    <w:rsid w:val="00A26EAC"/>
    <w:rsid w:val="00A26F46"/>
    <w:rsid w:val="00A271BB"/>
    <w:rsid w:val="00A2728F"/>
    <w:rsid w:val="00A277E0"/>
    <w:rsid w:val="00A279D9"/>
    <w:rsid w:val="00A27ADF"/>
    <w:rsid w:val="00A27EDD"/>
    <w:rsid w:val="00A30358"/>
    <w:rsid w:val="00A303B8"/>
    <w:rsid w:val="00A30578"/>
    <w:rsid w:val="00A31AF9"/>
    <w:rsid w:val="00A32A7E"/>
    <w:rsid w:val="00A32D74"/>
    <w:rsid w:val="00A32E8C"/>
    <w:rsid w:val="00A33258"/>
    <w:rsid w:val="00A33953"/>
    <w:rsid w:val="00A33BA7"/>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C5B"/>
    <w:rsid w:val="00A45268"/>
    <w:rsid w:val="00A452FF"/>
    <w:rsid w:val="00A45BF9"/>
    <w:rsid w:val="00A45C9E"/>
    <w:rsid w:val="00A45D92"/>
    <w:rsid w:val="00A476B1"/>
    <w:rsid w:val="00A5051C"/>
    <w:rsid w:val="00A507A2"/>
    <w:rsid w:val="00A507AB"/>
    <w:rsid w:val="00A50B2C"/>
    <w:rsid w:val="00A50EC8"/>
    <w:rsid w:val="00A510BB"/>
    <w:rsid w:val="00A5155B"/>
    <w:rsid w:val="00A51FA1"/>
    <w:rsid w:val="00A5226B"/>
    <w:rsid w:val="00A52723"/>
    <w:rsid w:val="00A52A3F"/>
    <w:rsid w:val="00A53739"/>
    <w:rsid w:val="00A537A8"/>
    <w:rsid w:val="00A539B0"/>
    <w:rsid w:val="00A53C91"/>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2E"/>
    <w:rsid w:val="00A57B8D"/>
    <w:rsid w:val="00A60842"/>
    <w:rsid w:val="00A60C29"/>
    <w:rsid w:val="00A60DA8"/>
    <w:rsid w:val="00A60E4A"/>
    <w:rsid w:val="00A611ED"/>
    <w:rsid w:val="00A61E42"/>
    <w:rsid w:val="00A62359"/>
    <w:rsid w:val="00A62550"/>
    <w:rsid w:val="00A62A41"/>
    <w:rsid w:val="00A62A9E"/>
    <w:rsid w:val="00A62E32"/>
    <w:rsid w:val="00A62FA2"/>
    <w:rsid w:val="00A633A7"/>
    <w:rsid w:val="00A6373C"/>
    <w:rsid w:val="00A63BA8"/>
    <w:rsid w:val="00A640EB"/>
    <w:rsid w:val="00A6419F"/>
    <w:rsid w:val="00A64427"/>
    <w:rsid w:val="00A64C1D"/>
    <w:rsid w:val="00A65025"/>
    <w:rsid w:val="00A651D5"/>
    <w:rsid w:val="00A657BF"/>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069"/>
    <w:rsid w:val="00A71297"/>
    <w:rsid w:val="00A713C5"/>
    <w:rsid w:val="00A71AEE"/>
    <w:rsid w:val="00A71F0A"/>
    <w:rsid w:val="00A71FCF"/>
    <w:rsid w:val="00A72394"/>
    <w:rsid w:val="00A7242B"/>
    <w:rsid w:val="00A72936"/>
    <w:rsid w:val="00A73016"/>
    <w:rsid w:val="00A7315D"/>
    <w:rsid w:val="00A7317E"/>
    <w:rsid w:val="00A73605"/>
    <w:rsid w:val="00A7393D"/>
    <w:rsid w:val="00A73AAC"/>
    <w:rsid w:val="00A73DE2"/>
    <w:rsid w:val="00A73FC8"/>
    <w:rsid w:val="00A74323"/>
    <w:rsid w:val="00A748BF"/>
    <w:rsid w:val="00A74C23"/>
    <w:rsid w:val="00A74FEE"/>
    <w:rsid w:val="00A75226"/>
    <w:rsid w:val="00A75315"/>
    <w:rsid w:val="00A7538A"/>
    <w:rsid w:val="00A75C3E"/>
    <w:rsid w:val="00A75DD5"/>
    <w:rsid w:val="00A7654E"/>
    <w:rsid w:val="00A76936"/>
    <w:rsid w:val="00A76F69"/>
    <w:rsid w:val="00A77727"/>
    <w:rsid w:val="00A777E7"/>
    <w:rsid w:val="00A77B50"/>
    <w:rsid w:val="00A77F04"/>
    <w:rsid w:val="00A802B7"/>
    <w:rsid w:val="00A802D1"/>
    <w:rsid w:val="00A804DE"/>
    <w:rsid w:val="00A80548"/>
    <w:rsid w:val="00A80707"/>
    <w:rsid w:val="00A8082A"/>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A85"/>
    <w:rsid w:val="00A85EEE"/>
    <w:rsid w:val="00A86649"/>
    <w:rsid w:val="00A8668A"/>
    <w:rsid w:val="00A8714A"/>
    <w:rsid w:val="00A871C6"/>
    <w:rsid w:val="00A87515"/>
    <w:rsid w:val="00A87901"/>
    <w:rsid w:val="00A87917"/>
    <w:rsid w:val="00A87AD4"/>
    <w:rsid w:val="00A87EF5"/>
    <w:rsid w:val="00A87F34"/>
    <w:rsid w:val="00A901A6"/>
    <w:rsid w:val="00A90330"/>
    <w:rsid w:val="00A904F2"/>
    <w:rsid w:val="00A9094E"/>
    <w:rsid w:val="00A90B9C"/>
    <w:rsid w:val="00A91128"/>
    <w:rsid w:val="00A913F8"/>
    <w:rsid w:val="00A919A8"/>
    <w:rsid w:val="00A91D4D"/>
    <w:rsid w:val="00A9274E"/>
    <w:rsid w:val="00A927F7"/>
    <w:rsid w:val="00A928A8"/>
    <w:rsid w:val="00A928D5"/>
    <w:rsid w:val="00A93340"/>
    <w:rsid w:val="00A93478"/>
    <w:rsid w:val="00A936B8"/>
    <w:rsid w:val="00A94728"/>
    <w:rsid w:val="00A94C10"/>
    <w:rsid w:val="00A94E1D"/>
    <w:rsid w:val="00A95048"/>
    <w:rsid w:val="00A951FA"/>
    <w:rsid w:val="00A9527E"/>
    <w:rsid w:val="00A95B28"/>
    <w:rsid w:val="00A95CB8"/>
    <w:rsid w:val="00A95DFC"/>
    <w:rsid w:val="00A96538"/>
    <w:rsid w:val="00A969F7"/>
    <w:rsid w:val="00A96B48"/>
    <w:rsid w:val="00A96E62"/>
    <w:rsid w:val="00A97DED"/>
    <w:rsid w:val="00A97E28"/>
    <w:rsid w:val="00AA019D"/>
    <w:rsid w:val="00AA0429"/>
    <w:rsid w:val="00AA0721"/>
    <w:rsid w:val="00AA0879"/>
    <w:rsid w:val="00AA0D72"/>
    <w:rsid w:val="00AA12B4"/>
    <w:rsid w:val="00AA14DC"/>
    <w:rsid w:val="00AA1DE7"/>
    <w:rsid w:val="00AA22CD"/>
    <w:rsid w:val="00AA23C6"/>
    <w:rsid w:val="00AA298B"/>
    <w:rsid w:val="00AA3162"/>
    <w:rsid w:val="00AA3EE3"/>
    <w:rsid w:val="00AA3FF4"/>
    <w:rsid w:val="00AA44E5"/>
    <w:rsid w:val="00AA487E"/>
    <w:rsid w:val="00AA4BF7"/>
    <w:rsid w:val="00AA528F"/>
    <w:rsid w:val="00AA5732"/>
    <w:rsid w:val="00AA5C1F"/>
    <w:rsid w:val="00AA6110"/>
    <w:rsid w:val="00AA699C"/>
    <w:rsid w:val="00AA6DC1"/>
    <w:rsid w:val="00AA7463"/>
    <w:rsid w:val="00AA76E6"/>
    <w:rsid w:val="00AB062F"/>
    <w:rsid w:val="00AB073D"/>
    <w:rsid w:val="00AB0EA7"/>
    <w:rsid w:val="00AB14EF"/>
    <w:rsid w:val="00AB1663"/>
    <w:rsid w:val="00AB1B30"/>
    <w:rsid w:val="00AB1C1C"/>
    <w:rsid w:val="00AB1CA5"/>
    <w:rsid w:val="00AB2C2F"/>
    <w:rsid w:val="00AB2FDC"/>
    <w:rsid w:val="00AB312A"/>
    <w:rsid w:val="00AB3305"/>
    <w:rsid w:val="00AB36B5"/>
    <w:rsid w:val="00AB3990"/>
    <w:rsid w:val="00AB39E4"/>
    <w:rsid w:val="00AB43AD"/>
    <w:rsid w:val="00AB4B03"/>
    <w:rsid w:val="00AB4B82"/>
    <w:rsid w:val="00AB54CA"/>
    <w:rsid w:val="00AB6705"/>
    <w:rsid w:val="00AB67B0"/>
    <w:rsid w:val="00AB6BB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8FC"/>
    <w:rsid w:val="00AC6990"/>
    <w:rsid w:val="00AC715E"/>
    <w:rsid w:val="00AC7483"/>
    <w:rsid w:val="00AC77D2"/>
    <w:rsid w:val="00AC7861"/>
    <w:rsid w:val="00AC7AB6"/>
    <w:rsid w:val="00AD0021"/>
    <w:rsid w:val="00AD0393"/>
    <w:rsid w:val="00AD0771"/>
    <w:rsid w:val="00AD07B2"/>
    <w:rsid w:val="00AD14F1"/>
    <w:rsid w:val="00AD151B"/>
    <w:rsid w:val="00AD1845"/>
    <w:rsid w:val="00AD1DEC"/>
    <w:rsid w:val="00AD1EC3"/>
    <w:rsid w:val="00AD216C"/>
    <w:rsid w:val="00AD28F6"/>
    <w:rsid w:val="00AD295A"/>
    <w:rsid w:val="00AD2BEC"/>
    <w:rsid w:val="00AD2CF3"/>
    <w:rsid w:val="00AD480F"/>
    <w:rsid w:val="00AD4873"/>
    <w:rsid w:val="00AD5083"/>
    <w:rsid w:val="00AD514A"/>
    <w:rsid w:val="00AD51EE"/>
    <w:rsid w:val="00AD543B"/>
    <w:rsid w:val="00AD548D"/>
    <w:rsid w:val="00AD57B6"/>
    <w:rsid w:val="00AD583B"/>
    <w:rsid w:val="00AD5D02"/>
    <w:rsid w:val="00AD5DA4"/>
    <w:rsid w:val="00AD5EAE"/>
    <w:rsid w:val="00AD62A4"/>
    <w:rsid w:val="00AD6337"/>
    <w:rsid w:val="00AD64FB"/>
    <w:rsid w:val="00AD6E35"/>
    <w:rsid w:val="00AD6ED8"/>
    <w:rsid w:val="00AD6F54"/>
    <w:rsid w:val="00AD6FDB"/>
    <w:rsid w:val="00AD7191"/>
    <w:rsid w:val="00AD7FBB"/>
    <w:rsid w:val="00AD7FF3"/>
    <w:rsid w:val="00AE0545"/>
    <w:rsid w:val="00AE0726"/>
    <w:rsid w:val="00AE08E8"/>
    <w:rsid w:val="00AE097A"/>
    <w:rsid w:val="00AE0E24"/>
    <w:rsid w:val="00AE0F74"/>
    <w:rsid w:val="00AE1300"/>
    <w:rsid w:val="00AE1476"/>
    <w:rsid w:val="00AE17BE"/>
    <w:rsid w:val="00AE1BA5"/>
    <w:rsid w:val="00AE1EA3"/>
    <w:rsid w:val="00AE2054"/>
    <w:rsid w:val="00AE207D"/>
    <w:rsid w:val="00AE222A"/>
    <w:rsid w:val="00AE224C"/>
    <w:rsid w:val="00AE2283"/>
    <w:rsid w:val="00AE22A3"/>
    <w:rsid w:val="00AE23D9"/>
    <w:rsid w:val="00AE2410"/>
    <w:rsid w:val="00AE3846"/>
    <w:rsid w:val="00AE3CB1"/>
    <w:rsid w:val="00AE3F52"/>
    <w:rsid w:val="00AE42EE"/>
    <w:rsid w:val="00AE46DC"/>
    <w:rsid w:val="00AE4776"/>
    <w:rsid w:val="00AE487D"/>
    <w:rsid w:val="00AE4ECA"/>
    <w:rsid w:val="00AE4FB4"/>
    <w:rsid w:val="00AE504B"/>
    <w:rsid w:val="00AE54B1"/>
    <w:rsid w:val="00AE54D4"/>
    <w:rsid w:val="00AE5692"/>
    <w:rsid w:val="00AE6033"/>
    <w:rsid w:val="00AE60CC"/>
    <w:rsid w:val="00AE611A"/>
    <w:rsid w:val="00AE61BC"/>
    <w:rsid w:val="00AE646B"/>
    <w:rsid w:val="00AE64F5"/>
    <w:rsid w:val="00AE658E"/>
    <w:rsid w:val="00AE67E2"/>
    <w:rsid w:val="00AE6958"/>
    <w:rsid w:val="00AE710F"/>
    <w:rsid w:val="00AE7821"/>
    <w:rsid w:val="00AE79FC"/>
    <w:rsid w:val="00AE7A20"/>
    <w:rsid w:val="00AE7C69"/>
    <w:rsid w:val="00AE7F70"/>
    <w:rsid w:val="00AF060A"/>
    <w:rsid w:val="00AF094F"/>
    <w:rsid w:val="00AF09AA"/>
    <w:rsid w:val="00AF0AD7"/>
    <w:rsid w:val="00AF0C04"/>
    <w:rsid w:val="00AF1096"/>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5080"/>
    <w:rsid w:val="00AF5154"/>
    <w:rsid w:val="00AF5221"/>
    <w:rsid w:val="00AF57F5"/>
    <w:rsid w:val="00AF58B5"/>
    <w:rsid w:val="00AF5DC4"/>
    <w:rsid w:val="00AF5E3C"/>
    <w:rsid w:val="00AF62C2"/>
    <w:rsid w:val="00AF62CE"/>
    <w:rsid w:val="00AF650B"/>
    <w:rsid w:val="00AF6543"/>
    <w:rsid w:val="00AF671B"/>
    <w:rsid w:val="00AF6BD5"/>
    <w:rsid w:val="00AF6F20"/>
    <w:rsid w:val="00AF73D0"/>
    <w:rsid w:val="00AF77D9"/>
    <w:rsid w:val="00AF78CE"/>
    <w:rsid w:val="00AF7FB6"/>
    <w:rsid w:val="00B0013B"/>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93F"/>
    <w:rsid w:val="00B06941"/>
    <w:rsid w:val="00B06A1A"/>
    <w:rsid w:val="00B06DEB"/>
    <w:rsid w:val="00B0756F"/>
    <w:rsid w:val="00B075F9"/>
    <w:rsid w:val="00B07863"/>
    <w:rsid w:val="00B07934"/>
    <w:rsid w:val="00B07FA5"/>
    <w:rsid w:val="00B07FD9"/>
    <w:rsid w:val="00B106ED"/>
    <w:rsid w:val="00B10E3E"/>
    <w:rsid w:val="00B11130"/>
    <w:rsid w:val="00B114B2"/>
    <w:rsid w:val="00B12474"/>
    <w:rsid w:val="00B12A31"/>
    <w:rsid w:val="00B12AB0"/>
    <w:rsid w:val="00B12F10"/>
    <w:rsid w:val="00B12F45"/>
    <w:rsid w:val="00B1334B"/>
    <w:rsid w:val="00B13F0C"/>
    <w:rsid w:val="00B13FE4"/>
    <w:rsid w:val="00B14168"/>
    <w:rsid w:val="00B14221"/>
    <w:rsid w:val="00B14C76"/>
    <w:rsid w:val="00B14D71"/>
    <w:rsid w:val="00B1534C"/>
    <w:rsid w:val="00B15411"/>
    <w:rsid w:val="00B1556D"/>
    <w:rsid w:val="00B156AA"/>
    <w:rsid w:val="00B15869"/>
    <w:rsid w:val="00B159DC"/>
    <w:rsid w:val="00B15B80"/>
    <w:rsid w:val="00B15B95"/>
    <w:rsid w:val="00B15E0C"/>
    <w:rsid w:val="00B16143"/>
    <w:rsid w:val="00B161A3"/>
    <w:rsid w:val="00B165DF"/>
    <w:rsid w:val="00B1660F"/>
    <w:rsid w:val="00B16B77"/>
    <w:rsid w:val="00B16FEC"/>
    <w:rsid w:val="00B171C3"/>
    <w:rsid w:val="00B17A4E"/>
    <w:rsid w:val="00B17CDA"/>
    <w:rsid w:val="00B200ED"/>
    <w:rsid w:val="00B202E1"/>
    <w:rsid w:val="00B202E2"/>
    <w:rsid w:val="00B21741"/>
    <w:rsid w:val="00B2186B"/>
    <w:rsid w:val="00B21B22"/>
    <w:rsid w:val="00B21DAC"/>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57C2"/>
    <w:rsid w:val="00B259A1"/>
    <w:rsid w:val="00B25DEB"/>
    <w:rsid w:val="00B25EE7"/>
    <w:rsid w:val="00B260FE"/>
    <w:rsid w:val="00B261AA"/>
    <w:rsid w:val="00B26481"/>
    <w:rsid w:val="00B265E1"/>
    <w:rsid w:val="00B26E02"/>
    <w:rsid w:val="00B26E7E"/>
    <w:rsid w:val="00B274C3"/>
    <w:rsid w:val="00B3018C"/>
    <w:rsid w:val="00B30904"/>
    <w:rsid w:val="00B309A1"/>
    <w:rsid w:val="00B30D62"/>
    <w:rsid w:val="00B30FD7"/>
    <w:rsid w:val="00B31065"/>
    <w:rsid w:val="00B319FE"/>
    <w:rsid w:val="00B31A2F"/>
    <w:rsid w:val="00B31ABF"/>
    <w:rsid w:val="00B31B0C"/>
    <w:rsid w:val="00B31B9B"/>
    <w:rsid w:val="00B31BDD"/>
    <w:rsid w:val="00B31D81"/>
    <w:rsid w:val="00B3200B"/>
    <w:rsid w:val="00B3245F"/>
    <w:rsid w:val="00B3293A"/>
    <w:rsid w:val="00B32B69"/>
    <w:rsid w:val="00B32B78"/>
    <w:rsid w:val="00B32ECA"/>
    <w:rsid w:val="00B32FBA"/>
    <w:rsid w:val="00B335C8"/>
    <w:rsid w:val="00B33631"/>
    <w:rsid w:val="00B345C5"/>
    <w:rsid w:val="00B3491B"/>
    <w:rsid w:val="00B34D18"/>
    <w:rsid w:val="00B34EE5"/>
    <w:rsid w:val="00B34F42"/>
    <w:rsid w:val="00B352FD"/>
    <w:rsid w:val="00B355E6"/>
    <w:rsid w:val="00B35E7E"/>
    <w:rsid w:val="00B36072"/>
    <w:rsid w:val="00B361C9"/>
    <w:rsid w:val="00B363C7"/>
    <w:rsid w:val="00B364A5"/>
    <w:rsid w:val="00B36673"/>
    <w:rsid w:val="00B368D3"/>
    <w:rsid w:val="00B3715F"/>
    <w:rsid w:val="00B37C01"/>
    <w:rsid w:val="00B40095"/>
    <w:rsid w:val="00B408AA"/>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6D"/>
    <w:rsid w:val="00B526B4"/>
    <w:rsid w:val="00B527F0"/>
    <w:rsid w:val="00B52C1C"/>
    <w:rsid w:val="00B52E93"/>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6A8"/>
    <w:rsid w:val="00B61E7A"/>
    <w:rsid w:val="00B62595"/>
    <w:rsid w:val="00B62B26"/>
    <w:rsid w:val="00B62F65"/>
    <w:rsid w:val="00B62FCC"/>
    <w:rsid w:val="00B635D1"/>
    <w:rsid w:val="00B638B5"/>
    <w:rsid w:val="00B63B6D"/>
    <w:rsid w:val="00B64D7F"/>
    <w:rsid w:val="00B64DB3"/>
    <w:rsid w:val="00B6658C"/>
    <w:rsid w:val="00B66642"/>
    <w:rsid w:val="00B6693D"/>
    <w:rsid w:val="00B66F46"/>
    <w:rsid w:val="00B67359"/>
    <w:rsid w:val="00B6740F"/>
    <w:rsid w:val="00B679C4"/>
    <w:rsid w:val="00B67AFF"/>
    <w:rsid w:val="00B67E82"/>
    <w:rsid w:val="00B7027F"/>
    <w:rsid w:val="00B703E7"/>
    <w:rsid w:val="00B7079A"/>
    <w:rsid w:val="00B70F77"/>
    <w:rsid w:val="00B72085"/>
    <w:rsid w:val="00B7263C"/>
    <w:rsid w:val="00B72D67"/>
    <w:rsid w:val="00B734DC"/>
    <w:rsid w:val="00B73701"/>
    <w:rsid w:val="00B73976"/>
    <w:rsid w:val="00B73C53"/>
    <w:rsid w:val="00B74298"/>
    <w:rsid w:val="00B7433A"/>
    <w:rsid w:val="00B74CCE"/>
    <w:rsid w:val="00B74D4B"/>
    <w:rsid w:val="00B74F58"/>
    <w:rsid w:val="00B751E0"/>
    <w:rsid w:val="00B7534E"/>
    <w:rsid w:val="00B75468"/>
    <w:rsid w:val="00B75BC6"/>
    <w:rsid w:val="00B760BB"/>
    <w:rsid w:val="00B762FB"/>
    <w:rsid w:val="00B76334"/>
    <w:rsid w:val="00B76623"/>
    <w:rsid w:val="00B767ED"/>
    <w:rsid w:val="00B76B7B"/>
    <w:rsid w:val="00B76D1F"/>
    <w:rsid w:val="00B77304"/>
    <w:rsid w:val="00B7799D"/>
    <w:rsid w:val="00B77C88"/>
    <w:rsid w:val="00B77CCB"/>
    <w:rsid w:val="00B77FE0"/>
    <w:rsid w:val="00B80009"/>
    <w:rsid w:val="00B8064C"/>
    <w:rsid w:val="00B809D1"/>
    <w:rsid w:val="00B80AC1"/>
    <w:rsid w:val="00B80CC1"/>
    <w:rsid w:val="00B80D95"/>
    <w:rsid w:val="00B80F3F"/>
    <w:rsid w:val="00B811B4"/>
    <w:rsid w:val="00B81256"/>
    <w:rsid w:val="00B81293"/>
    <w:rsid w:val="00B81567"/>
    <w:rsid w:val="00B816A5"/>
    <w:rsid w:val="00B816B1"/>
    <w:rsid w:val="00B817BB"/>
    <w:rsid w:val="00B8198A"/>
    <w:rsid w:val="00B81A28"/>
    <w:rsid w:val="00B824AB"/>
    <w:rsid w:val="00B82A8B"/>
    <w:rsid w:val="00B82EA3"/>
    <w:rsid w:val="00B83347"/>
    <w:rsid w:val="00B8384C"/>
    <w:rsid w:val="00B838E3"/>
    <w:rsid w:val="00B83BE7"/>
    <w:rsid w:val="00B8442A"/>
    <w:rsid w:val="00B84BEC"/>
    <w:rsid w:val="00B85441"/>
    <w:rsid w:val="00B85A42"/>
    <w:rsid w:val="00B85B19"/>
    <w:rsid w:val="00B85ECC"/>
    <w:rsid w:val="00B86530"/>
    <w:rsid w:val="00B868BB"/>
    <w:rsid w:val="00B869E7"/>
    <w:rsid w:val="00B86DA8"/>
    <w:rsid w:val="00B870C6"/>
    <w:rsid w:val="00B87611"/>
    <w:rsid w:val="00B87627"/>
    <w:rsid w:val="00B87AA8"/>
    <w:rsid w:val="00B87ADC"/>
    <w:rsid w:val="00B9005E"/>
    <w:rsid w:val="00B9054A"/>
    <w:rsid w:val="00B90709"/>
    <w:rsid w:val="00B91391"/>
    <w:rsid w:val="00B91498"/>
    <w:rsid w:val="00B91849"/>
    <w:rsid w:val="00B91B00"/>
    <w:rsid w:val="00B9281A"/>
    <w:rsid w:val="00B92A90"/>
    <w:rsid w:val="00B93386"/>
    <w:rsid w:val="00B93FD7"/>
    <w:rsid w:val="00B94772"/>
    <w:rsid w:val="00B94C01"/>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31D"/>
    <w:rsid w:val="00BA17D6"/>
    <w:rsid w:val="00BA1E7F"/>
    <w:rsid w:val="00BA208B"/>
    <w:rsid w:val="00BA2AD8"/>
    <w:rsid w:val="00BA3681"/>
    <w:rsid w:val="00BA3905"/>
    <w:rsid w:val="00BA3A05"/>
    <w:rsid w:val="00BA3C9A"/>
    <w:rsid w:val="00BA450A"/>
    <w:rsid w:val="00BA4FA1"/>
    <w:rsid w:val="00BA540E"/>
    <w:rsid w:val="00BA5702"/>
    <w:rsid w:val="00BA5919"/>
    <w:rsid w:val="00BA5B87"/>
    <w:rsid w:val="00BA644B"/>
    <w:rsid w:val="00BA65A2"/>
    <w:rsid w:val="00BA6752"/>
    <w:rsid w:val="00BA6A78"/>
    <w:rsid w:val="00BA6D3A"/>
    <w:rsid w:val="00BB0785"/>
    <w:rsid w:val="00BB0823"/>
    <w:rsid w:val="00BB0960"/>
    <w:rsid w:val="00BB0BDE"/>
    <w:rsid w:val="00BB0D86"/>
    <w:rsid w:val="00BB0F24"/>
    <w:rsid w:val="00BB1DA1"/>
    <w:rsid w:val="00BB275E"/>
    <w:rsid w:val="00BB297B"/>
    <w:rsid w:val="00BB2A7A"/>
    <w:rsid w:val="00BB2A93"/>
    <w:rsid w:val="00BB2EBD"/>
    <w:rsid w:val="00BB3176"/>
    <w:rsid w:val="00BB33CB"/>
    <w:rsid w:val="00BB3404"/>
    <w:rsid w:val="00BB3BAA"/>
    <w:rsid w:val="00BB3D5F"/>
    <w:rsid w:val="00BB4548"/>
    <w:rsid w:val="00BB46AB"/>
    <w:rsid w:val="00BB4A56"/>
    <w:rsid w:val="00BB538B"/>
    <w:rsid w:val="00BB5498"/>
    <w:rsid w:val="00BB6284"/>
    <w:rsid w:val="00BB6AE2"/>
    <w:rsid w:val="00BB7642"/>
    <w:rsid w:val="00BB782D"/>
    <w:rsid w:val="00BB78A9"/>
    <w:rsid w:val="00BC0666"/>
    <w:rsid w:val="00BC0857"/>
    <w:rsid w:val="00BC0FA2"/>
    <w:rsid w:val="00BC1043"/>
    <w:rsid w:val="00BC1165"/>
    <w:rsid w:val="00BC11D3"/>
    <w:rsid w:val="00BC141C"/>
    <w:rsid w:val="00BC1494"/>
    <w:rsid w:val="00BC1DCD"/>
    <w:rsid w:val="00BC2331"/>
    <w:rsid w:val="00BC2B84"/>
    <w:rsid w:val="00BC2CA3"/>
    <w:rsid w:val="00BC3002"/>
    <w:rsid w:val="00BC31B0"/>
    <w:rsid w:val="00BC3436"/>
    <w:rsid w:val="00BC3A29"/>
    <w:rsid w:val="00BC3B76"/>
    <w:rsid w:val="00BC3DC2"/>
    <w:rsid w:val="00BC3E49"/>
    <w:rsid w:val="00BC3FF9"/>
    <w:rsid w:val="00BC4316"/>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263C"/>
    <w:rsid w:val="00BD2842"/>
    <w:rsid w:val="00BD2C07"/>
    <w:rsid w:val="00BD2D5D"/>
    <w:rsid w:val="00BD2EBA"/>
    <w:rsid w:val="00BD3011"/>
    <w:rsid w:val="00BD3653"/>
    <w:rsid w:val="00BD3B56"/>
    <w:rsid w:val="00BD4138"/>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DB"/>
    <w:rsid w:val="00BE1C11"/>
    <w:rsid w:val="00BE2286"/>
    <w:rsid w:val="00BE2962"/>
    <w:rsid w:val="00BE2BB9"/>
    <w:rsid w:val="00BE2C90"/>
    <w:rsid w:val="00BE2F4A"/>
    <w:rsid w:val="00BE3193"/>
    <w:rsid w:val="00BE3399"/>
    <w:rsid w:val="00BE3542"/>
    <w:rsid w:val="00BE3C30"/>
    <w:rsid w:val="00BE3C32"/>
    <w:rsid w:val="00BE4649"/>
    <w:rsid w:val="00BE478F"/>
    <w:rsid w:val="00BE4CEE"/>
    <w:rsid w:val="00BE4F8E"/>
    <w:rsid w:val="00BE500F"/>
    <w:rsid w:val="00BE52C8"/>
    <w:rsid w:val="00BE54C3"/>
    <w:rsid w:val="00BE56B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2346"/>
    <w:rsid w:val="00BF289B"/>
    <w:rsid w:val="00BF2DAE"/>
    <w:rsid w:val="00BF30E5"/>
    <w:rsid w:val="00BF3114"/>
    <w:rsid w:val="00BF31F9"/>
    <w:rsid w:val="00BF3E7C"/>
    <w:rsid w:val="00BF40E6"/>
    <w:rsid w:val="00BF4189"/>
    <w:rsid w:val="00BF45D0"/>
    <w:rsid w:val="00BF4785"/>
    <w:rsid w:val="00BF4855"/>
    <w:rsid w:val="00BF496F"/>
    <w:rsid w:val="00BF4A4A"/>
    <w:rsid w:val="00BF4E7A"/>
    <w:rsid w:val="00BF5405"/>
    <w:rsid w:val="00BF5485"/>
    <w:rsid w:val="00BF56B4"/>
    <w:rsid w:val="00BF5816"/>
    <w:rsid w:val="00BF5C75"/>
    <w:rsid w:val="00BF6009"/>
    <w:rsid w:val="00BF61FE"/>
    <w:rsid w:val="00BF64CD"/>
    <w:rsid w:val="00BF65A8"/>
    <w:rsid w:val="00BF695A"/>
    <w:rsid w:val="00BF6CFE"/>
    <w:rsid w:val="00BF76EE"/>
    <w:rsid w:val="00BF788B"/>
    <w:rsid w:val="00BF7EF2"/>
    <w:rsid w:val="00C00264"/>
    <w:rsid w:val="00C00790"/>
    <w:rsid w:val="00C00C5C"/>
    <w:rsid w:val="00C011A5"/>
    <w:rsid w:val="00C01D02"/>
    <w:rsid w:val="00C021C9"/>
    <w:rsid w:val="00C021ED"/>
    <w:rsid w:val="00C022C2"/>
    <w:rsid w:val="00C029EF"/>
    <w:rsid w:val="00C02C02"/>
    <w:rsid w:val="00C0327B"/>
    <w:rsid w:val="00C03C63"/>
    <w:rsid w:val="00C04197"/>
    <w:rsid w:val="00C0504F"/>
    <w:rsid w:val="00C05186"/>
    <w:rsid w:val="00C051AE"/>
    <w:rsid w:val="00C05263"/>
    <w:rsid w:val="00C05627"/>
    <w:rsid w:val="00C056C2"/>
    <w:rsid w:val="00C05F25"/>
    <w:rsid w:val="00C06573"/>
    <w:rsid w:val="00C06B2D"/>
    <w:rsid w:val="00C06C39"/>
    <w:rsid w:val="00C06D6B"/>
    <w:rsid w:val="00C07005"/>
    <w:rsid w:val="00C0745F"/>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FBE"/>
    <w:rsid w:val="00C13477"/>
    <w:rsid w:val="00C134BA"/>
    <w:rsid w:val="00C141BA"/>
    <w:rsid w:val="00C14727"/>
    <w:rsid w:val="00C1472C"/>
    <w:rsid w:val="00C14AC1"/>
    <w:rsid w:val="00C14E6C"/>
    <w:rsid w:val="00C15853"/>
    <w:rsid w:val="00C15FD7"/>
    <w:rsid w:val="00C164AF"/>
    <w:rsid w:val="00C16E60"/>
    <w:rsid w:val="00C17C66"/>
    <w:rsid w:val="00C201AF"/>
    <w:rsid w:val="00C204CA"/>
    <w:rsid w:val="00C20B59"/>
    <w:rsid w:val="00C20BE1"/>
    <w:rsid w:val="00C20FB2"/>
    <w:rsid w:val="00C212FB"/>
    <w:rsid w:val="00C212FC"/>
    <w:rsid w:val="00C21C9A"/>
    <w:rsid w:val="00C21DD5"/>
    <w:rsid w:val="00C21EDC"/>
    <w:rsid w:val="00C22A32"/>
    <w:rsid w:val="00C22A4D"/>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B46"/>
    <w:rsid w:val="00C27CE3"/>
    <w:rsid w:val="00C27E5C"/>
    <w:rsid w:val="00C30105"/>
    <w:rsid w:val="00C302EE"/>
    <w:rsid w:val="00C30482"/>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725"/>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C37"/>
    <w:rsid w:val="00C41C47"/>
    <w:rsid w:val="00C421A7"/>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C9B"/>
    <w:rsid w:val="00C46E0E"/>
    <w:rsid w:val="00C47011"/>
    <w:rsid w:val="00C471AB"/>
    <w:rsid w:val="00C4783E"/>
    <w:rsid w:val="00C47AD7"/>
    <w:rsid w:val="00C47CE0"/>
    <w:rsid w:val="00C5067B"/>
    <w:rsid w:val="00C50B8D"/>
    <w:rsid w:val="00C50C55"/>
    <w:rsid w:val="00C51541"/>
    <w:rsid w:val="00C518D9"/>
    <w:rsid w:val="00C51954"/>
    <w:rsid w:val="00C51A0C"/>
    <w:rsid w:val="00C51FF8"/>
    <w:rsid w:val="00C527B6"/>
    <w:rsid w:val="00C527F3"/>
    <w:rsid w:val="00C52D19"/>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60158"/>
    <w:rsid w:val="00C6039A"/>
    <w:rsid w:val="00C60DA5"/>
    <w:rsid w:val="00C60E95"/>
    <w:rsid w:val="00C60FF7"/>
    <w:rsid w:val="00C61679"/>
    <w:rsid w:val="00C6186F"/>
    <w:rsid w:val="00C61F87"/>
    <w:rsid w:val="00C621D9"/>
    <w:rsid w:val="00C6231C"/>
    <w:rsid w:val="00C623EB"/>
    <w:rsid w:val="00C62569"/>
    <w:rsid w:val="00C6371F"/>
    <w:rsid w:val="00C637AB"/>
    <w:rsid w:val="00C63D7A"/>
    <w:rsid w:val="00C63DAE"/>
    <w:rsid w:val="00C64AD3"/>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04"/>
    <w:rsid w:val="00C67A27"/>
    <w:rsid w:val="00C70015"/>
    <w:rsid w:val="00C70091"/>
    <w:rsid w:val="00C701F4"/>
    <w:rsid w:val="00C7055B"/>
    <w:rsid w:val="00C707E7"/>
    <w:rsid w:val="00C708BC"/>
    <w:rsid w:val="00C70999"/>
    <w:rsid w:val="00C70B93"/>
    <w:rsid w:val="00C70D31"/>
    <w:rsid w:val="00C70E02"/>
    <w:rsid w:val="00C711AC"/>
    <w:rsid w:val="00C712F7"/>
    <w:rsid w:val="00C7139D"/>
    <w:rsid w:val="00C71408"/>
    <w:rsid w:val="00C71809"/>
    <w:rsid w:val="00C7206E"/>
    <w:rsid w:val="00C72A74"/>
    <w:rsid w:val="00C72A7C"/>
    <w:rsid w:val="00C72D4B"/>
    <w:rsid w:val="00C73476"/>
    <w:rsid w:val="00C73600"/>
    <w:rsid w:val="00C73759"/>
    <w:rsid w:val="00C73D7B"/>
    <w:rsid w:val="00C74104"/>
    <w:rsid w:val="00C748BC"/>
    <w:rsid w:val="00C74D5B"/>
    <w:rsid w:val="00C74EF6"/>
    <w:rsid w:val="00C74FE9"/>
    <w:rsid w:val="00C7533B"/>
    <w:rsid w:val="00C75494"/>
    <w:rsid w:val="00C75D30"/>
    <w:rsid w:val="00C7617F"/>
    <w:rsid w:val="00C76F82"/>
    <w:rsid w:val="00C7756C"/>
    <w:rsid w:val="00C77A36"/>
    <w:rsid w:val="00C77B01"/>
    <w:rsid w:val="00C77FBC"/>
    <w:rsid w:val="00C8021D"/>
    <w:rsid w:val="00C80376"/>
    <w:rsid w:val="00C80D27"/>
    <w:rsid w:val="00C822E1"/>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C23"/>
    <w:rsid w:val="00C92FFA"/>
    <w:rsid w:val="00C93172"/>
    <w:rsid w:val="00C93315"/>
    <w:rsid w:val="00C9333B"/>
    <w:rsid w:val="00C9425E"/>
    <w:rsid w:val="00C9450A"/>
    <w:rsid w:val="00C94568"/>
    <w:rsid w:val="00C94710"/>
    <w:rsid w:val="00C9497A"/>
    <w:rsid w:val="00C95181"/>
    <w:rsid w:val="00C961DE"/>
    <w:rsid w:val="00C96604"/>
    <w:rsid w:val="00C96658"/>
    <w:rsid w:val="00C96DD0"/>
    <w:rsid w:val="00C96F06"/>
    <w:rsid w:val="00C970CC"/>
    <w:rsid w:val="00C975A1"/>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3CA2"/>
    <w:rsid w:val="00CA409D"/>
    <w:rsid w:val="00CA41C9"/>
    <w:rsid w:val="00CA4E73"/>
    <w:rsid w:val="00CA4ED4"/>
    <w:rsid w:val="00CA52E5"/>
    <w:rsid w:val="00CA5F9D"/>
    <w:rsid w:val="00CA6AE4"/>
    <w:rsid w:val="00CA6E68"/>
    <w:rsid w:val="00CA702A"/>
    <w:rsid w:val="00CA70BF"/>
    <w:rsid w:val="00CA75BE"/>
    <w:rsid w:val="00CA7906"/>
    <w:rsid w:val="00CA7C9D"/>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F46"/>
    <w:rsid w:val="00CB3073"/>
    <w:rsid w:val="00CB30DD"/>
    <w:rsid w:val="00CB31CC"/>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737"/>
    <w:rsid w:val="00CB5B6C"/>
    <w:rsid w:val="00CB5EBA"/>
    <w:rsid w:val="00CB61CA"/>
    <w:rsid w:val="00CB67EA"/>
    <w:rsid w:val="00CB7E1C"/>
    <w:rsid w:val="00CB7E95"/>
    <w:rsid w:val="00CB7F0E"/>
    <w:rsid w:val="00CC0268"/>
    <w:rsid w:val="00CC02A1"/>
    <w:rsid w:val="00CC047A"/>
    <w:rsid w:val="00CC06FB"/>
    <w:rsid w:val="00CC15FD"/>
    <w:rsid w:val="00CC1B31"/>
    <w:rsid w:val="00CC206D"/>
    <w:rsid w:val="00CC227C"/>
    <w:rsid w:val="00CC332B"/>
    <w:rsid w:val="00CC3FEA"/>
    <w:rsid w:val="00CC4085"/>
    <w:rsid w:val="00CC436D"/>
    <w:rsid w:val="00CC47A7"/>
    <w:rsid w:val="00CC4AE3"/>
    <w:rsid w:val="00CC4B55"/>
    <w:rsid w:val="00CC5006"/>
    <w:rsid w:val="00CC5659"/>
    <w:rsid w:val="00CC58AE"/>
    <w:rsid w:val="00CC6867"/>
    <w:rsid w:val="00CC6890"/>
    <w:rsid w:val="00CC6E07"/>
    <w:rsid w:val="00CC73A5"/>
    <w:rsid w:val="00CC76B6"/>
    <w:rsid w:val="00CC7943"/>
    <w:rsid w:val="00CD02C8"/>
    <w:rsid w:val="00CD077D"/>
    <w:rsid w:val="00CD08C3"/>
    <w:rsid w:val="00CD0E19"/>
    <w:rsid w:val="00CD138A"/>
    <w:rsid w:val="00CD1450"/>
    <w:rsid w:val="00CD15D4"/>
    <w:rsid w:val="00CD1702"/>
    <w:rsid w:val="00CD1AF6"/>
    <w:rsid w:val="00CD204F"/>
    <w:rsid w:val="00CD2A0E"/>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BDE"/>
    <w:rsid w:val="00CD7DA0"/>
    <w:rsid w:val="00CE03C2"/>
    <w:rsid w:val="00CE0742"/>
    <w:rsid w:val="00CE0F30"/>
    <w:rsid w:val="00CE0F86"/>
    <w:rsid w:val="00CE1225"/>
    <w:rsid w:val="00CE162C"/>
    <w:rsid w:val="00CE19C0"/>
    <w:rsid w:val="00CE1E1A"/>
    <w:rsid w:val="00CE214C"/>
    <w:rsid w:val="00CE26E6"/>
    <w:rsid w:val="00CE28CF"/>
    <w:rsid w:val="00CE2DF4"/>
    <w:rsid w:val="00CE339C"/>
    <w:rsid w:val="00CE3641"/>
    <w:rsid w:val="00CE3B4C"/>
    <w:rsid w:val="00CE4463"/>
    <w:rsid w:val="00CE448A"/>
    <w:rsid w:val="00CE44A3"/>
    <w:rsid w:val="00CE46BE"/>
    <w:rsid w:val="00CE4839"/>
    <w:rsid w:val="00CE5236"/>
    <w:rsid w:val="00CE5C82"/>
    <w:rsid w:val="00CE670D"/>
    <w:rsid w:val="00CE6B19"/>
    <w:rsid w:val="00CE72A3"/>
    <w:rsid w:val="00CE7650"/>
    <w:rsid w:val="00CF02A8"/>
    <w:rsid w:val="00CF0520"/>
    <w:rsid w:val="00CF0598"/>
    <w:rsid w:val="00CF05C2"/>
    <w:rsid w:val="00CF074A"/>
    <w:rsid w:val="00CF0B9A"/>
    <w:rsid w:val="00CF1930"/>
    <w:rsid w:val="00CF2896"/>
    <w:rsid w:val="00CF2E46"/>
    <w:rsid w:val="00CF2E58"/>
    <w:rsid w:val="00CF30CC"/>
    <w:rsid w:val="00CF3121"/>
    <w:rsid w:val="00CF364A"/>
    <w:rsid w:val="00CF3815"/>
    <w:rsid w:val="00CF3BD0"/>
    <w:rsid w:val="00CF4117"/>
    <w:rsid w:val="00CF42AF"/>
    <w:rsid w:val="00CF4C9C"/>
    <w:rsid w:val="00CF4F96"/>
    <w:rsid w:val="00CF5328"/>
    <w:rsid w:val="00CF5332"/>
    <w:rsid w:val="00CF5949"/>
    <w:rsid w:val="00CF5AF6"/>
    <w:rsid w:val="00CF5F3C"/>
    <w:rsid w:val="00CF5FD0"/>
    <w:rsid w:val="00CF601C"/>
    <w:rsid w:val="00CF6908"/>
    <w:rsid w:val="00CF6E71"/>
    <w:rsid w:val="00CF70DB"/>
    <w:rsid w:val="00CF738B"/>
    <w:rsid w:val="00CF78A6"/>
    <w:rsid w:val="00CF7C01"/>
    <w:rsid w:val="00D005E9"/>
    <w:rsid w:val="00D00915"/>
    <w:rsid w:val="00D009F4"/>
    <w:rsid w:val="00D01443"/>
    <w:rsid w:val="00D02316"/>
    <w:rsid w:val="00D02339"/>
    <w:rsid w:val="00D02815"/>
    <w:rsid w:val="00D02CA8"/>
    <w:rsid w:val="00D02E97"/>
    <w:rsid w:val="00D03223"/>
    <w:rsid w:val="00D0339A"/>
    <w:rsid w:val="00D0368F"/>
    <w:rsid w:val="00D03800"/>
    <w:rsid w:val="00D038B2"/>
    <w:rsid w:val="00D03B47"/>
    <w:rsid w:val="00D03E7A"/>
    <w:rsid w:val="00D0402F"/>
    <w:rsid w:val="00D044DD"/>
    <w:rsid w:val="00D044FE"/>
    <w:rsid w:val="00D04F01"/>
    <w:rsid w:val="00D04FD4"/>
    <w:rsid w:val="00D04FE9"/>
    <w:rsid w:val="00D05053"/>
    <w:rsid w:val="00D05CD7"/>
    <w:rsid w:val="00D05D5D"/>
    <w:rsid w:val="00D0624D"/>
    <w:rsid w:val="00D06265"/>
    <w:rsid w:val="00D06303"/>
    <w:rsid w:val="00D06D56"/>
    <w:rsid w:val="00D0710F"/>
    <w:rsid w:val="00D07711"/>
    <w:rsid w:val="00D07852"/>
    <w:rsid w:val="00D07A4E"/>
    <w:rsid w:val="00D07E47"/>
    <w:rsid w:val="00D1058E"/>
    <w:rsid w:val="00D11A46"/>
    <w:rsid w:val="00D11C60"/>
    <w:rsid w:val="00D11F8F"/>
    <w:rsid w:val="00D126CE"/>
    <w:rsid w:val="00D12A74"/>
    <w:rsid w:val="00D12F42"/>
    <w:rsid w:val="00D1303B"/>
    <w:rsid w:val="00D13065"/>
    <w:rsid w:val="00D1359E"/>
    <w:rsid w:val="00D14235"/>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36"/>
    <w:rsid w:val="00D20774"/>
    <w:rsid w:val="00D209FB"/>
    <w:rsid w:val="00D20F20"/>
    <w:rsid w:val="00D21B02"/>
    <w:rsid w:val="00D21E74"/>
    <w:rsid w:val="00D22042"/>
    <w:rsid w:val="00D220E8"/>
    <w:rsid w:val="00D22474"/>
    <w:rsid w:val="00D22567"/>
    <w:rsid w:val="00D22892"/>
    <w:rsid w:val="00D22BC6"/>
    <w:rsid w:val="00D22D30"/>
    <w:rsid w:val="00D22E81"/>
    <w:rsid w:val="00D2302C"/>
    <w:rsid w:val="00D23114"/>
    <w:rsid w:val="00D23656"/>
    <w:rsid w:val="00D23B61"/>
    <w:rsid w:val="00D24089"/>
    <w:rsid w:val="00D2460D"/>
    <w:rsid w:val="00D2467A"/>
    <w:rsid w:val="00D247AA"/>
    <w:rsid w:val="00D25C13"/>
    <w:rsid w:val="00D25F02"/>
    <w:rsid w:val="00D26D17"/>
    <w:rsid w:val="00D2740B"/>
    <w:rsid w:val="00D27C6D"/>
    <w:rsid w:val="00D27F37"/>
    <w:rsid w:val="00D30548"/>
    <w:rsid w:val="00D319A1"/>
    <w:rsid w:val="00D31C86"/>
    <w:rsid w:val="00D3219B"/>
    <w:rsid w:val="00D3236A"/>
    <w:rsid w:val="00D324CA"/>
    <w:rsid w:val="00D329C8"/>
    <w:rsid w:val="00D32BD3"/>
    <w:rsid w:val="00D331BB"/>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3D"/>
    <w:rsid w:val="00D42475"/>
    <w:rsid w:val="00D42607"/>
    <w:rsid w:val="00D42611"/>
    <w:rsid w:val="00D42B47"/>
    <w:rsid w:val="00D432AA"/>
    <w:rsid w:val="00D435BF"/>
    <w:rsid w:val="00D435C3"/>
    <w:rsid w:val="00D43BC7"/>
    <w:rsid w:val="00D43E63"/>
    <w:rsid w:val="00D43FB9"/>
    <w:rsid w:val="00D4416D"/>
    <w:rsid w:val="00D44656"/>
    <w:rsid w:val="00D44A25"/>
    <w:rsid w:val="00D451A9"/>
    <w:rsid w:val="00D45781"/>
    <w:rsid w:val="00D459EA"/>
    <w:rsid w:val="00D45C02"/>
    <w:rsid w:val="00D45F4D"/>
    <w:rsid w:val="00D462AB"/>
    <w:rsid w:val="00D46322"/>
    <w:rsid w:val="00D463CA"/>
    <w:rsid w:val="00D4656B"/>
    <w:rsid w:val="00D47191"/>
    <w:rsid w:val="00D4728F"/>
    <w:rsid w:val="00D473A5"/>
    <w:rsid w:val="00D4764B"/>
    <w:rsid w:val="00D478B5"/>
    <w:rsid w:val="00D478EE"/>
    <w:rsid w:val="00D47A2A"/>
    <w:rsid w:val="00D47BAE"/>
    <w:rsid w:val="00D5022C"/>
    <w:rsid w:val="00D50410"/>
    <w:rsid w:val="00D50E1C"/>
    <w:rsid w:val="00D51102"/>
    <w:rsid w:val="00D5126E"/>
    <w:rsid w:val="00D5157C"/>
    <w:rsid w:val="00D51982"/>
    <w:rsid w:val="00D519FF"/>
    <w:rsid w:val="00D51F78"/>
    <w:rsid w:val="00D51F87"/>
    <w:rsid w:val="00D5204D"/>
    <w:rsid w:val="00D52417"/>
    <w:rsid w:val="00D5275F"/>
    <w:rsid w:val="00D52BF3"/>
    <w:rsid w:val="00D52D08"/>
    <w:rsid w:val="00D53024"/>
    <w:rsid w:val="00D5326F"/>
    <w:rsid w:val="00D5377E"/>
    <w:rsid w:val="00D53905"/>
    <w:rsid w:val="00D541B1"/>
    <w:rsid w:val="00D544CB"/>
    <w:rsid w:val="00D54ED9"/>
    <w:rsid w:val="00D55032"/>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60129"/>
    <w:rsid w:val="00D60A06"/>
    <w:rsid w:val="00D615AD"/>
    <w:rsid w:val="00D616FB"/>
    <w:rsid w:val="00D62029"/>
    <w:rsid w:val="00D62519"/>
    <w:rsid w:val="00D62B71"/>
    <w:rsid w:val="00D62B86"/>
    <w:rsid w:val="00D62E41"/>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1CF5"/>
    <w:rsid w:val="00D722B7"/>
    <w:rsid w:val="00D72DC4"/>
    <w:rsid w:val="00D73331"/>
    <w:rsid w:val="00D734E5"/>
    <w:rsid w:val="00D736E1"/>
    <w:rsid w:val="00D737CD"/>
    <w:rsid w:val="00D7399B"/>
    <w:rsid w:val="00D73D8A"/>
    <w:rsid w:val="00D73DD5"/>
    <w:rsid w:val="00D73E21"/>
    <w:rsid w:val="00D73E27"/>
    <w:rsid w:val="00D7425F"/>
    <w:rsid w:val="00D74431"/>
    <w:rsid w:val="00D74453"/>
    <w:rsid w:val="00D74609"/>
    <w:rsid w:val="00D746D2"/>
    <w:rsid w:val="00D74790"/>
    <w:rsid w:val="00D74B75"/>
    <w:rsid w:val="00D74C7F"/>
    <w:rsid w:val="00D74E6B"/>
    <w:rsid w:val="00D74F26"/>
    <w:rsid w:val="00D7555C"/>
    <w:rsid w:val="00D75A76"/>
    <w:rsid w:val="00D75D30"/>
    <w:rsid w:val="00D75E74"/>
    <w:rsid w:val="00D75F83"/>
    <w:rsid w:val="00D75FD0"/>
    <w:rsid w:val="00D7671F"/>
    <w:rsid w:val="00D76A49"/>
    <w:rsid w:val="00D76CDC"/>
    <w:rsid w:val="00D76F50"/>
    <w:rsid w:val="00D77213"/>
    <w:rsid w:val="00D7734E"/>
    <w:rsid w:val="00D7767A"/>
    <w:rsid w:val="00D77806"/>
    <w:rsid w:val="00D77A76"/>
    <w:rsid w:val="00D77C85"/>
    <w:rsid w:val="00D77F82"/>
    <w:rsid w:val="00D804BF"/>
    <w:rsid w:val="00D804D1"/>
    <w:rsid w:val="00D811AA"/>
    <w:rsid w:val="00D815BC"/>
    <w:rsid w:val="00D815E3"/>
    <w:rsid w:val="00D81DF7"/>
    <w:rsid w:val="00D82AB1"/>
    <w:rsid w:val="00D82CC8"/>
    <w:rsid w:val="00D83BC7"/>
    <w:rsid w:val="00D83D5A"/>
    <w:rsid w:val="00D83E57"/>
    <w:rsid w:val="00D854E0"/>
    <w:rsid w:val="00D856DD"/>
    <w:rsid w:val="00D85936"/>
    <w:rsid w:val="00D85B9F"/>
    <w:rsid w:val="00D862F3"/>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2629"/>
    <w:rsid w:val="00D933C6"/>
    <w:rsid w:val="00D93C85"/>
    <w:rsid w:val="00D93D2B"/>
    <w:rsid w:val="00D93FCA"/>
    <w:rsid w:val="00D942BD"/>
    <w:rsid w:val="00D9445D"/>
    <w:rsid w:val="00D94A01"/>
    <w:rsid w:val="00D94B32"/>
    <w:rsid w:val="00D94FF1"/>
    <w:rsid w:val="00D960DB"/>
    <w:rsid w:val="00D96C37"/>
    <w:rsid w:val="00D96EEA"/>
    <w:rsid w:val="00D97010"/>
    <w:rsid w:val="00D97BE0"/>
    <w:rsid w:val="00D97C31"/>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5A3"/>
    <w:rsid w:val="00DB095D"/>
    <w:rsid w:val="00DB1152"/>
    <w:rsid w:val="00DB12EC"/>
    <w:rsid w:val="00DB1423"/>
    <w:rsid w:val="00DB1639"/>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97"/>
    <w:rsid w:val="00DC3145"/>
    <w:rsid w:val="00DC3DD3"/>
    <w:rsid w:val="00DC3ED3"/>
    <w:rsid w:val="00DC40BD"/>
    <w:rsid w:val="00DC4417"/>
    <w:rsid w:val="00DC5705"/>
    <w:rsid w:val="00DC58C0"/>
    <w:rsid w:val="00DC6BD8"/>
    <w:rsid w:val="00DC6F2A"/>
    <w:rsid w:val="00DC7BCF"/>
    <w:rsid w:val="00DD0555"/>
    <w:rsid w:val="00DD079A"/>
    <w:rsid w:val="00DD08DC"/>
    <w:rsid w:val="00DD0EAB"/>
    <w:rsid w:val="00DD109D"/>
    <w:rsid w:val="00DD16A2"/>
    <w:rsid w:val="00DD1742"/>
    <w:rsid w:val="00DD1806"/>
    <w:rsid w:val="00DD23E5"/>
    <w:rsid w:val="00DD2CD3"/>
    <w:rsid w:val="00DD2ED2"/>
    <w:rsid w:val="00DD32DA"/>
    <w:rsid w:val="00DD3BF8"/>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9"/>
    <w:rsid w:val="00DD798F"/>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CAE"/>
    <w:rsid w:val="00DE5DA6"/>
    <w:rsid w:val="00DE5FB5"/>
    <w:rsid w:val="00DE64C3"/>
    <w:rsid w:val="00DE7053"/>
    <w:rsid w:val="00DE71A0"/>
    <w:rsid w:val="00DE7CA6"/>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E4"/>
    <w:rsid w:val="00DF4F5B"/>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DF"/>
    <w:rsid w:val="00E01727"/>
    <w:rsid w:val="00E0192A"/>
    <w:rsid w:val="00E01BF0"/>
    <w:rsid w:val="00E01E4F"/>
    <w:rsid w:val="00E020F1"/>
    <w:rsid w:val="00E02857"/>
    <w:rsid w:val="00E02A91"/>
    <w:rsid w:val="00E02BB0"/>
    <w:rsid w:val="00E02C9C"/>
    <w:rsid w:val="00E02D88"/>
    <w:rsid w:val="00E02FF7"/>
    <w:rsid w:val="00E03445"/>
    <w:rsid w:val="00E0471D"/>
    <w:rsid w:val="00E04FDB"/>
    <w:rsid w:val="00E05ABD"/>
    <w:rsid w:val="00E05AE0"/>
    <w:rsid w:val="00E05BA2"/>
    <w:rsid w:val="00E05C71"/>
    <w:rsid w:val="00E05DB7"/>
    <w:rsid w:val="00E0679C"/>
    <w:rsid w:val="00E06C21"/>
    <w:rsid w:val="00E07A41"/>
    <w:rsid w:val="00E10451"/>
    <w:rsid w:val="00E10828"/>
    <w:rsid w:val="00E1083E"/>
    <w:rsid w:val="00E108BF"/>
    <w:rsid w:val="00E11347"/>
    <w:rsid w:val="00E11367"/>
    <w:rsid w:val="00E115DF"/>
    <w:rsid w:val="00E1166E"/>
    <w:rsid w:val="00E11680"/>
    <w:rsid w:val="00E11689"/>
    <w:rsid w:val="00E117CD"/>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1A9"/>
    <w:rsid w:val="00E1432B"/>
    <w:rsid w:val="00E1447E"/>
    <w:rsid w:val="00E1470B"/>
    <w:rsid w:val="00E1488C"/>
    <w:rsid w:val="00E14AEE"/>
    <w:rsid w:val="00E14E80"/>
    <w:rsid w:val="00E153A3"/>
    <w:rsid w:val="00E1588B"/>
    <w:rsid w:val="00E15FDB"/>
    <w:rsid w:val="00E16314"/>
    <w:rsid w:val="00E16997"/>
    <w:rsid w:val="00E17410"/>
    <w:rsid w:val="00E17760"/>
    <w:rsid w:val="00E200C5"/>
    <w:rsid w:val="00E2022C"/>
    <w:rsid w:val="00E20343"/>
    <w:rsid w:val="00E20739"/>
    <w:rsid w:val="00E20862"/>
    <w:rsid w:val="00E209B7"/>
    <w:rsid w:val="00E20B6B"/>
    <w:rsid w:val="00E20E76"/>
    <w:rsid w:val="00E21035"/>
    <w:rsid w:val="00E215BF"/>
    <w:rsid w:val="00E21662"/>
    <w:rsid w:val="00E2214D"/>
    <w:rsid w:val="00E226D7"/>
    <w:rsid w:val="00E227C8"/>
    <w:rsid w:val="00E229FC"/>
    <w:rsid w:val="00E230DD"/>
    <w:rsid w:val="00E23192"/>
    <w:rsid w:val="00E23497"/>
    <w:rsid w:val="00E23906"/>
    <w:rsid w:val="00E240D2"/>
    <w:rsid w:val="00E2463C"/>
    <w:rsid w:val="00E24920"/>
    <w:rsid w:val="00E2492F"/>
    <w:rsid w:val="00E24DED"/>
    <w:rsid w:val="00E2500A"/>
    <w:rsid w:val="00E2531F"/>
    <w:rsid w:val="00E25ACB"/>
    <w:rsid w:val="00E261A3"/>
    <w:rsid w:val="00E2661B"/>
    <w:rsid w:val="00E2696C"/>
    <w:rsid w:val="00E269BE"/>
    <w:rsid w:val="00E26B73"/>
    <w:rsid w:val="00E27BFC"/>
    <w:rsid w:val="00E27F45"/>
    <w:rsid w:val="00E30A9F"/>
    <w:rsid w:val="00E30F34"/>
    <w:rsid w:val="00E322A9"/>
    <w:rsid w:val="00E32821"/>
    <w:rsid w:val="00E32934"/>
    <w:rsid w:val="00E32A0A"/>
    <w:rsid w:val="00E32CDD"/>
    <w:rsid w:val="00E330D1"/>
    <w:rsid w:val="00E330F1"/>
    <w:rsid w:val="00E331A8"/>
    <w:rsid w:val="00E337B3"/>
    <w:rsid w:val="00E33AD5"/>
    <w:rsid w:val="00E34460"/>
    <w:rsid w:val="00E345F0"/>
    <w:rsid w:val="00E346CC"/>
    <w:rsid w:val="00E349FF"/>
    <w:rsid w:val="00E34D88"/>
    <w:rsid w:val="00E3503E"/>
    <w:rsid w:val="00E352D8"/>
    <w:rsid w:val="00E3531B"/>
    <w:rsid w:val="00E35545"/>
    <w:rsid w:val="00E356EA"/>
    <w:rsid w:val="00E35794"/>
    <w:rsid w:val="00E35899"/>
    <w:rsid w:val="00E35DFC"/>
    <w:rsid w:val="00E35E5C"/>
    <w:rsid w:val="00E35FA5"/>
    <w:rsid w:val="00E36059"/>
    <w:rsid w:val="00E36B37"/>
    <w:rsid w:val="00E36D6D"/>
    <w:rsid w:val="00E36EC4"/>
    <w:rsid w:val="00E36F1B"/>
    <w:rsid w:val="00E37623"/>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28E"/>
    <w:rsid w:val="00E4349F"/>
    <w:rsid w:val="00E43E2F"/>
    <w:rsid w:val="00E43FE4"/>
    <w:rsid w:val="00E44E44"/>
    <w:rsid w:val="00E45089"/>
    <w:rsid w:val="00E453DB"/>
    <w:rsid w:val="00E4562F"/>
    <w:rsid w:val="00E45692"/>
    <w:rsid w:val="00E45DF2"/>
    <w:rsid w:val="00E45E0E"/>
    <w:rsid w:val="00E47347"/>
    <w:rsid w:val="00E47B2B"/>
    <w:rsid w:val="00E5017B"/>
    <w:rsid w:val="00E50316"/>
    <w:rsid w:val="00E5109C"/>
    <w:rsid w:val="00E510CC"/>
    <w:rsid w:val="00E51176"/>
    <w:rsid w:val="00E511FE"/>
    <w:rsid w:val="00E51266"/>
    <w:rsid w:val="00E51305"/>
    <w:rsid w:val="00E513CD"/>
    <w:rsid w:val="00E514A7"/>
    <w:rsid w:val="00E515FE"/>
    <w:rsid w:val="00E5210B"/>
    <w:rsid w:val="00E52163"/>
    <w:rsid w:val="00E5291B"/>
    <w:rsid w:val="00E53777"/>
    <w:rsid w:val="00E53808"/>
    <w:rsid w:val="00E53E3A"/>
    <w:rsid w:val="00E55F0B"/>
    <w:rsid w:val="00E56A4B"/>
    <w:rsid w:val="00E57268"/>
    <w:rsid w:val="00E5727A"/>
    <w:rsid w:val="00E5743F"/>
    <w:rsid w:val="00E5799D"/>
    <w:rsid w:val="00E60875"/>
    <w:rsid w:val="00E60BE7"/>
    <w:rsid w:val="00E61912"/>
    <w:rsid w:val="00E62489"/>
    <w:rsid w:val="00E624CC"/>
    <w:rsid w:val="00E62A1E"/>
    <w:rsid w:val="00E62BB4"/>
    <w:rsid w:val="00E62DD1"/>
    <w:rsid w:val="00E62E38"/>
    <w:rsid w:val="00E630CA"/>
    <w:rsid w:val="00E631C7"/>
    <w:rsid w:val="00E63201"/>
    <w:rsid w:val="00E63584"/>
    <w:rsid w:val="00E63A78"/>
    <w:rsid w:val="00E6426C"/>
    <w:rsid w:val="00E64489"/>
    <w:rsid w:val="00E64700"/>
    <w:rsid w:val="00E64811"/>
    <w:rsid w:val="00E64992"/>
    <w:rsid w:val="00E64A18"/>
    <w:rsid w:val="00E64F83"/>
    <w:rsid w:val="00E650E7"/>
    <w:rsid w:val="00E653D1"/>
    <w:rsid w:val="00E655D4"/>
    <w:rsid w:val="00E65EF3"/>
    <w:rsid w:val="00E66292"/>
    <w:rsid w:val="00E66E67"/>
    <w:rsid w:val="00E6715A"/>
    <w:rsid w:val="00E675ED"/>
    <w:rsid w:val="00E676A0"/>
    <w:rsid w:val="00E67942"/>
    <w:rsid w:val="00E679D2"/>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C39"/>
    <w:rsid w:val="00E72D88"/>
    <w:rsid w:val="00E72F74"/>
    <w:rsid w:val="00E7330B"/>
    <w:rsid w:val="00E73F4E"/>
    <w:rsid w:val="00E740BA"/>
    <w:rsid w:val="00E7437B"/>
    <w:rsid w:val="00E7445F"/>
    <w:rsid w:val="00E74D18"/>
    <w:rsid w:val="00E751FF"/>
    <w:rsid w:val="00E754CF"/>
    <w:rsid w:val="00E756B4"/>
    <w:rsid w:val="00E757CD"/>
    <w:rsid w:val="00E75C29"/>
    <w:rsid w:val="00E75ED4"/>
    <w:rsid w:val="00E761C9"/>
    <w:rsid w:val="00E76500"/>
    <w:rsid w:val="00E766FC"/>
    <w:rsid w:val="00E769D6"/>
    <w:rsid w:val="00E76B5F"/>
    <w:rsid w:val="00E76DBF"/>
    <w:rsid w:val="00E77D8D"/>
    <w:rsid w:val="00E80463"/>
    <w:rsid w:val="00E80F7A"/>
    <w:rsid w:val="00E81A30"/>
    <w:rsid w:val="00E82453"/>
    <w:rsid w:val="00E82A1D"/>
    <w:rsid w:val="00E82C5E"/>
    <w:rsid w:val="00E83160"/>
    <w:rsid w:val="00E831BD"/>
    <w:rsid w:val="00E83207"/>
    <w:rsid w:val="00E83316"/>
    <w:rsid w:val="00E83514"/>
    <w:rsid w:val="00E83B1C"/>
    <w:rsid w:val="00E83E60"/>
    <w:rsid w:val="00E849C0"/>
    <w:rsid w:val="00E849DA"/>
    <w:rsid w:val="00E84A8E"/>
    <w:rsid w:val="00E84DF2"/>
    <w:rsid w:val="00E8505E"/>
    <w:rsid w:val="00E8511C"/>
    <w:rsid w:val="00E851EE"/>
    <w:rsid w:val="00E8556E"/>
    <w:rsid w:val="00E86120"/>
    <w:rsid w:val="00E867E8"/>
    <w:rsid w:val="00E868C7"/>
    <w:rsid w:val="00E870C0"/>
    <w:rsid w:val="00E877F4"/>
    <w:rsid w:val="00E878F9"/>
    <w:rsid w:val="00E87AAA"/>
    <w:rsid w:val="00E902B5"/>
    <w:rsid w:val="00E902E0"/>
    <w:rsid w:val="00E903AA"/>
    <w:rsid w:val="00E910D3"/>
    <w:rsid w:val="00E91654"/>
    <w:rsid w:val="00E9193C"/>
    <w:rsid w:val="00E91A42"/>
    <w:rsid w:val="00E91F62"/>
    <w:rsid w:val="00E928B7"/>
    <w:rsid w:val="00E9298C"/>
    <w:rsid w:val="00E92AF5"/>
    <w:rsid w:val="00E934DE"/>
    <w:rsid w:val="00E934F5"/>
    <w:rsid w:val="00E93BAD"/>
    <w:rsid w:val="00E93CF8"/>
    <w:rsid w:val="00E93DD7"/>
    <w:rsid w:val="00E93E69"/>
    <w:rsid w:val="00E93F5E"/>
    <w:rsid w:val="00E94415"/>
    <w:rsid w:val="00E944C1"/>
    <w:rsid w:val="00E9460C"/>
    <w:rsid w:val="00E94C06"/>
    <w:rsid w:val="00E94F55"/>
    <w:rsid w:val="00E95349"/>
    <w:rsid w:val="00E95571"/>
    <w:rsid w:val="00E95A7D"/>
    <w:rsid w:val="00E95C27"/>
    <w:rsid w:val="00E95F3C"/>
    <w:rsid w:val="00E96682"/>
    <w:rsid w:val="00E96C75"/>
    <w:rsid w:val="00E97082"/>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329"/>
    <w:rsid w:val="00EA6812"/>
    <w:rsid w:val="00EA68E9"/>
    <w:rsid w:val="00EA6A2C"/>
    <w:rsid w:val="00EA6DBB"/>
    <w:rsid w:val="00EA7483"/>
    <w:rsid w:val="00EA7D45"/>
    <w:rsid w:val="00EB03FF"/>
    <w:rsid w:val="00EB0895"/>
    <w:rsid w:val="00EB1387"/>
    <w:rsid w:val="00EB16F7"/>
    <w:rsid w:val="00EB1A75"/>
    <w:rsid w:val="00EB1E75"/>
    <w:rsid w:val="00EB294F"/>
    <w:rsid w:val="00EB2D8F"/>
    <w:rsid w:val="00EB3D17"/>
    <w:rsid w:val="00EB4D04"/>
    <w:rsid w:val="00EB50E6"/>
    <w:rsid w:val="00EB5CB5"/>
    <w:rsid w:val="00EB5D6E"/>
    <w:rsid w:val="00EB5F11"/>
    <w:rsid w:val="00EB61D1"/>
    <w:rsid w:val="00EB61F9"/>
    <w:rsid w:val="00EB77C9"/>
    <w:rsid w:val="00EB7B25"/>
    <w:rsid w:val="00EB7C95"/>
    <w:rsid w:val="00EB7D97"/>
    <w:rsid w:val="00EC0174"/>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4798"/>
    <w:rsid w:val="00EC5EC7"/>
    <w:rsid w:val="00EC5FE0"/>
    <w:rsid w:val="00EC6CE0"/>
    <w:rsid w:val="00EC7427"/>
    <w:rsid w:val="00EC760D"/>
    <w:rsid w:val="00EC76E4"/>
    <w:rsid w:val="00EC7711"/>
    <w:rsid w:val="00EC7E75"/>
    <w:rsid w:val="00ED042C"/>
    <w:rsid w:val="00ED0A6C"/>
    <w:rsid w:val="00ED1167"/>
    <w:rsid w:val="00ED1900"/>
    <w:rsid w:val="00ED1F48"/>
    <w:rsid w:val="00ED2343"/>
    <w:rsid w:val="00ED2386"/>
    <w:rsid w:val="00ED23CF"/>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7471"/>
    <w:rsid w:val="00ED77C2"/>
    <w:rsid w:val="00ED7D89"/>
    <w:rsid w:val="00EE0174"/>
    <w:rsid w:val="00EE0589"/>
    <w:rsid w:val="00EE1276"/>
    <w:rsid w:val="00EE1448"/>
    <w:rsid w:val="00EE16F1"/>
    <w:rsid w:val="00EE171D"/>
    <w:rsid w:val="00EE237E"/>
    <w:rsid w:val="00EE23BA"/>
    <w:rsid w:val="00EE2B27"/>
    <w:rsid w:val="00EE2D77"/>
    <w:rsid w:val="00EE2E63"/>
    <w:rsid w:val="00EE3640"/>
    <w:rsid w:val="00EE3942"/>
    <w:rsid w:val="00EE4308"/>
    <w:rsid w:val="00EE4394"/>
    <w:rsid w:val="00EE4461"/>
    <w:rsid w:val="00EE4D9F"/>
    <w:rsid w:val="00EE4F51"/>
    <w:rsid w:val="00EE53E3"/>
    <w:rsid w:val="00EE5493"/>
    <w:rsid w:val="00EE5E6C"/>
    <w:rsid w:val="00EE5F54"/>
    <w:rsid w:val="00EE608B"/>
    <w:rsid w:val="00EE64FE"/>
    <w:rsid w:val="00EE682B"/>
    <w:rsid w:val="00EE6960"/>
    <w:rsid w:val="00EE6B5B"/>
    <w:rsid w:val="00EE72EA"/>
    <w:rsid w:val="00EE731A"/>
    <w:rsid w:val="00EE74C2"/>
    <w:rsid w:val="00EE7584"/>
    <w:rsid w:val="00EE7848"/>
    <w:rsid w:val="00EE792A"/>
    <w:rsid w:val="00EE7E8D"/>
    <w:rsid w:val="00EF0190"/>
    <w:rsid w:val="00EF0238"/>
    <w:rsid w:val="00EF029C"/>
    <w:rsid w:val="00EF048C"/>
    <w:rsid w:val="00EF0630"/>
    <w:rsid w:val="00EF0735"/>
    <w:rsid w:val="00EF08FE"/>
    <w:rsid w:val="00EF09EF"/>
    <w:rsid w:val="00EF0A15"/>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EEA"/>
    <w:rsid w:val="00EF4342"/>
    <w:rsid w:val="00EF438D"/>
    <w:rsid w:val="00EF443E"/>
    <w:rsid w:val="00EF4708"/>
    <w:rsid w:val="00EF4945"/>
    <w:rsid w:val="00EF4980"/>
    <w:rsid w:val="00EF5368"/>
    <w:rsid w:val="00EF584D"/>
    <w:rsid w:val="00EF5C79"/>
    <w:rsid w:val="00EF5CA6"/>
    <w:rsid w:val="00EF62AB"/>
    <w:rsid w:val="00EF6527"/>
    <w:rsid w:val="00EF67F7"/>
    <w:rsid w:val="00EF6D5D"/>
    <w:rsid w:val="00EF730C"/>
    <w:rsid w:val="00EF7630"/>
    <w:rsid w:val="00EF79CD"/>
    <w:rsid w:val="00EF7C76"/>
    <w:rsid w:val="00F00261"/>
    <w:rsid w:val="00F0070A"/>
    <w:rsid w:val="00F00736"/>
    <w:rsid w:val="00F007FB"/>
    <w:rsid w:val="00F009F2"/>
    <w:rsid w:val="00F013A2"/>
    <w:rsid w:val="00F0186A"/>
    <w:rsid w:val="00F018D1"/>
    <w:rsid w:val="00F01A72"/>
    <w:rsid w:val="00F01BD1"/>
    <w:rsid w:val="00F01C25"/>
    <w:rsid w:val="00F02018"/>
    <w:rsid w:val="00F02393"/>
    <w:rsid w:val="00F0259C"/>
    <w:rsid w:val="00F0262A"/>
    <w:rsid w:val="00F02ACC"/>
    <w:rsid w:val="00F02E23"/>
    <w:rsid w:val="00F037C2"/>
    <w:rsid w:val="00F03A7C"/>
    <w:rsid w:val="00F04206"/>
    <w:rsid w:val="00F04A91"/>
    <w:rsid w:val="00F04C0E"/>
    <w:rsid w:val="00F04EFA"/>
    <w:rsid w:val="00F05191"/>
    <w:rsid w:val="00F05D00"/>
    <w:rsid w:val="00F061F5"/>
    <w:rsid w:val="00F063B9"/>
    <w:rsid w:val="00F068FE"/>
    <w:rsid w:val="00F069AF"/>
    <w:rsid w:val="00F06F8F"/>
    <w:rsid w:val="00F0748B"/>
    <w:rsid w:val="00F0795B"/>
    <w:rsid w:val="00F07B17"/>
    <w:rsid w:val="00F07B69"/>
    <w:rsid w:val="00F07B6F"/>
    <w:rsid w:val="00F1001F"/>
    <w:rsid w:val="00F1040D"/>
    <w:rsid w:val="00F10C31"/>
    <w:rsid w:val="00F11446"/>
    <w:rsid w:val="00F11DB6"/>
    <w:rsid w:val="00F12062"/>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C9"/>
    <w:rsid w:val="00F1652B"/>
    <w:rsid w:val="00F16CF9"/>
    <w:rsid w:val="00F172BF"/>
    <w:rsid w:val="00F17317"/>
    <w:rsid w:val="00F173A9"/>
    <w:rsid w:val="00F1765E"/>
    <w:rsid w:val="00F17FCC"/>
    <w:rsid w:val="00F20245"/>
    <w:rsid w:val="00F2038E"/>
    <w:rsid w:val="00F20A1D"/>
    <w:rsid w:val="00F20AE2"/>
    <w:rsid w:val="00F20BDD"/>
    <w:rsid w:val="00F2109E"/>
    <w:rsid w:val="00F211B2"/>
    <w:rsid w:val="00F21572"/>
    <w:rsid w:val="00F2188C"/>
    <w:rsid w:val="00F21E01"/>
    <w:rsid w:val="00F21F9E"/>
    <w:rsid w:val="00F2254C"/>
    <w:rsid w:val="00F22858"/>
    <w:rsid w:val="00F22929"/>
    <w:rsid w:val="00F22958"/>
    <w:rsid w:val="00F22AAD"/>
    <w:rsid w:val="00F22C31"/>
    <w:rsid w:val="00F22F76"/>
    <w:rsid w:val="00F2360C"/>
    <w:rsid w:val="00F23C3A"/>
    <w:rsid w:val="00F23D2F"/>
    <w:rsid w:val="00F23E72"/>
    <w:rsid w:val="00F23E9A"/>
    <w:rsid w:val="00F23EF4"/>
    <w:rsid w:val="00F23F6B"/>
    <w:rsid w:val="00F2512F"/>
    <w:rsid w:val="00F25EA5"/>
    <w:rsid w:val="00F25F09"/>
    <w:rsid w:val="00F2603F"/>
    <w:rsid w:val="00F2656A"/>
    <w:rsid w:val="00F2748F"/>
    <w:rsid w:val="00F30001"/>
    <w:rsid w:val="00F300AF"/>
    <w:rsid w:val="00F303D0"/>
    <w:rsid w:val="00F30750"/>
    <w:rsid w:val="00F308B7"/>
    <w:rsid w:val="00F31294"/>
    <w:rsid w:val="00F31B9F"/>
    <w:rsid w:val="00F31D91"/>
    <w:rsid w:val="00F32039"/>
    <w:rsid w:val="00F3218F"/>
    <w:rsid w:val="00F322A7"/>
    <w:rsid w:val="00F324B2"/>
    <w:rsid w:val="00F324CB"/>
    <w:rsid w:val="00F32965"/>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1193"/>
    <w:rsid w:val="00F41234"/>
    <w:rsid w:val="00F4126B"/>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879"/>
    <w:rsid w:val="00F47B29"/>
    <w:rsid w:val="00F47B9F"/>
    <w:rsid w:val="00F47C2E"/>
    <w:rsid w:val="00F47F30"/>
    <w:rsid w:val="00F50B30"/>
    <w:rsid w:val="00F50FF0"/>
    <w:rsid w:val="00F515FD"/>
    <w:rsid w:val="00F51716"/>
    <w:rsid w:val="00F51892"/>
    <w:rsid w:val="00F52244"/>
    <w:rsid w:val="00F52511"/>
    <w:rsid w:val="00F533A5"/>
    <w:rsid w:val="00F533FE"/>
    <w:rsid w:val="00F5367F"/>
    <w:rsid w:val="00F53750"/>
    <w:rsid w:val="00F53BBC"/>
    <w:rsid w:val="00F5440A"/>
    <w:rsid w:val="00F546AF"/>
    <w:rsid w:val="00F5475E"/>
    <w:rsid w:val="00F54AC3"/>
    <w:rsid w:val="00F551C6"/>
    <w:rsid w:val="00F55D44"/>
    <w:rsid w:val="00F55D5F"/>
    <w:rsid w:val="00F5601B"/>
    <w:rsid w:val="00F5619F"/>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1094"/>
    <w:rsid w:val="00F6148A"/>
    <w:rsid w:val="00F614E5"/>
    <w:rsid w:val="00F6165A"/>
    <w:rsid w:val="00F6181D"/>
    <w:rsid w:val="00F6199D"/>
    <w:rsid w:val="00F6211C"/>
    <w:rsid w:val="00F62329"/>
    <w:rsid w:val="00F623D5"/>
    <w:rsid w:val="00F6280C"/>
    <w:rsid w:val="00F62ABC"/>
    <w:rsid w:val="00F62C29"/>
    <w:rsid w:val="00F630D3"/>
    <w:rsid w:val="00F6346A"/>
    <w:rsid w:val="00F63549"/>
    <w:rsid w:val="00F63A52"/>
    <w:rsid w:val="00F63CB1"/>
    <w:rsid w:val="00F63DC9"/>
    <w:rsid w:val="00F64433"/>
    <w:rsid w:val="00F646BB"/>
    <w:rsid w:val="00F646D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203C"/>
    <w:rsid w:val="00F725D5"/>
    <w:rsid w:val="00F729BE"/>
    <w:rsid w:val="00F7317E"/>
    <w:rsid w:val="00F734BC"/>
    <w:rsid w:val="00F735B4"/>
    <w:rsid w:val="00F73642"/>
    <w:rsid w:val="00F7373D"/>
    <w:rsid w:val="00F73753"/>
    <w:rsid w:val="00F738CF"/>
    <w:rsid w:val="00F741D1"/>
    <w:rsid w:val="00F7479C"/>
    <w:rsid w:val="00F74A58"/>
    <w:rsid w:val="00F7521A"/>
    <w:rsid w:val="00F75284"/>
    <w:rsid w:val="00F755BB"/>
    <w:rsid w:val="00F75AD2"/>
    <w:rsid w:val="00F7614C"/>
    <w:rsid w:val="00F769E5"/>
    <w:rsid w:val="00F76AC7"/>
    <w:rsid w:val="00F76B15"/>
    <w:rsid w:val="00F779C8"/>
    <w:rsid w:val="00F80452"/>
    <w:rsid w:val="00F80887"/>
    <w:rsid w:val="00F81092"/>
    <w:rsid w:val="00F81709"/>
    <w:rsid w:val="00F8175B"/>
    <w:rsid w:val="00F81998"/>
    <w:rsid w:val="00F81C1C"/>
    <w:rsid w:val="00F8307D"/>
    <w:rsid w:val="00F8311E"/>
    <w:rsid w:val="00F83275"/>
    <w:rsid w:val="00F83498"/>
    <w:rsid w:val="00F83B1E"/>
    <w:rsid w:val="00F84040"/>
    <w:rsid w:val="00F84042"/>
    <w:rsid w:val="00F84379"/>
    <w:rsid w:val="00F84BD3"/>
    <w:rsid w:val="00F84C40"/>
    <w:rsid w:val="00F84E99"/>
    <w:rsid w:val="00F852E3"/>
    <w:rsid w:val="00F854B4"/>
    <w:rsid w:val="00F855A7"/>
    <w:rsid w:val="00F858E1"/>
    <w:rsid w:val="00F862D1"/>
    <w:rsid w:val="00F86A3B"/>
    <w:rsid w:val="00F86BA6"/>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4E2"/>
    <w:rsid w:val="00F966EB"/>
    <w:rsid w:val="00F967B7"/>
    <w:rsid w:val="00F96936"/>
    <w:rsid w:val="00F96C17"/>
    <w:rsid w:val="00F972B9"/>
    <w:rsid w:val="00F97772"/>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21E0"/>
    <w:rsid w:val="00FA2BFF"/>
    <w:rsid w:val="00FA310F"/>
    <w:rsid w:val="00FA330C"/>
    <w:rsid w:val="00FA34B1"/>
    <w:rsid w:val="00FA3790"/>
    <w:rsid w:val="00FA44F5"/>
    <w:rsid w:val="00FA4868"/>
    <w:rsid w:val="00FA4938"/>
    <w:rsid w:val="00FA4A68"/>
    <w:rsid w:val="00FA4B31"/>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40A"/>
    <w:rsid w:val="00FA7562"/>
    <w:rsid w:val="00FA7D3E"/>
    <w:rsid w:val="00FA7E58"/>
    <w:rsid w:val="00FB0546"/>
    <w:rsid w:val="00FB05F0"/>
    <w:rsid w:val="00FB0BC0"/>
    <w:rsid w:val="00FB0E9C"/>
    <w:rsid w:val="00FB107C"/>
    <w:rsid w:val="00FB1389"/>
    <w:rsid w:val="00FB1400"/>
    <w:rsid w:val="00FB1758"/>
    <w:rsid w:val="00FB17EB"/>
    <w:rsid w:val="00FB1D14"/>
    <w:rsid w:val="00FB1EB7"/>
    <w:rsid w:val="00FB1F50"/>
    <w:rsid w:val="00FB218C"/>
    <w:rsid w:val="00FB2707"/>
    <w:rsid w:val="00FB2B89"/>
    <w:rsid w:val="00FB2D68"/>
    <w:rsid w:val="00FB322B"/>
    <w:rsid w:val="00FB3CF6"/>
    <w:rsid w:val="00FB43A5"/>
    <w:rsid w:val="00FB493D"/>
    <w:rsid w:val="00FB49CF"/>
    <w:rsid w:val="00FB507D"/>
    <w:rsid w:val="00FB5154"/>
    <w:rsid w:val="00FB5792"/>
    <w:rsid w:val="00FB5D32"/>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2269"/>
    <w:rsid w:val="00FC2650"/>
    <w:rsid w:val="00FC280C"/>
    <w:rsid w:val="00FC2B92"/>
    <w:rsid w:val="00FC2F75"/>
    <w:rsid w:val="00FC3C1E"/>
    <w:rsid w:val="00FC3D34"/>
    <w:rsid w:val="00FC3F68"/>
    <w:rsid w:val="00FC4014"/>
    <w:rsid w:val="00FC41F3"/>
    <w:rsid w:val="00FC4A9C"/>
    <w:rsid w:val="00FC4BBD"/>
    <w:rsid w:val="00FC553B"/>
    <w:rsid w:val="00FC597A"/>
    <w:rsid w:val="00FC60CB"/>
    <w:rsid w:val="00FC6530"/>
    <w:rsid w:val="00FC69D9"/>
    <w:rsid w:val="00FC6CA6"/>
    <w:rsid w:val="00FC6DE8"/>
    <w:rsid w:val="00FC7B90"/>
    <w:rsid w:val="00FD0591"/>
    <w:rsid w:val="00FD06DB"/>
    <w:rsid w:val="00FD0A89"/>
    <w:rsid w:val="00FD0B98"/>
    <w:rsid w:val="00FD150A"/>
    <w:rsid w:val="00FD159C"/>
    <w:rsid w:val="00FD2074"/>
    <w:rsid w:val="00FD2264"/>
    <w:rsid w:val="00FD2529"/>
    <w:rsid w:val="00FD257B"/>
    <w:rsid w:val="00FD259F"/>
    <w:rsid w:val="00FD2A64"/>
    <w:rsid w:val="00FD3268"/>
    <w:rsid w:val="00FD33D1"/>
    <w:rsid w:val="00FD368E"/>
    <w:rsid w:val="00FD369C"/>
    <w:rsid w:val="00FD389A"/>
    <w:rsid w:val="00FD3B21"/>
    <w:rsid w:val="00FD3D3F"/>
    <w:rsid w:val="00FD3FE2"/>
    <w:rsid w:val="00FD4B69"/>
    <w:rsid w:val="00FD4E07"/>
    <w:rsid w:val="00FD50BE"/>
    <w:rsid w:val="00FD5147"/>
    <w:rsid w:val="00FD5660"/>
    <w:rsid w:val="00FD5910"/>
    <w:rsid w:val="00FD5A9F"/>
    <w:rsid w:val="00FD6262"/>
    <w:rsid w:val="00FD6BDA"/>
    <w:rsid w:val="00FD6D23"/>
    <w:rsid w:val="00FD6FF7"/>
    <w:rsid w:val="00FD73D6"/>
    <w:rsid w:val="00FD73FA"/>
    <w:rsid w:val="00FD7500"/>
    <w:rsid w:val="00FD7706"/>
    <w:rsid w:val="00FD7D8C"/>
    <w:rsid w:val="00FE018B"/>
    <w:rsid w:val="00FE01EB"/>
    <w:rsid w:val="00FE04A2"/>
    <w:rsid w:val="00FE0601"/>
    <w:rsid w:val="00FE08AA"/>
    <w:rsid w:val="00FE0AD0"/>
    <w:rsid w:val="00FE0C1B"/>
    <w:rsid w:val="00FE0E16"/>
    <w:rsid w:val="00FE10D5"/>
    <w:rsid w:val="00FE118C"/>
    <w:rsid w:val="00FE1451"/>
    <w:rsid w:val="00FE176F"/>
    <w:rsid w:val="00FE19CD"/>
    <w:rsid w:val="00FE1AFC"/>
    <w:rsid w:val="00FE1B59"/>
    <w:rsid w:val="00FE1EAF"/>
    <w:rsid w:val="00FE2518"/>
    <w:rsid w:val="00FE259C"/>
    <w:rsid w:val="00FE26B7"/>
    <w:rsid w:val="00FE2E9F"/>
    <w:rsid w:val="00FE2ED7"/>
    <w:rsid w:val="00FE2FE5"/>
    <w:rsid w:val="00FE38AD"/>
    <w:rsid w:val="00FE3B40"/>
    <w:rsid w:val="00FE3D81"/>
    <w:rsid w:val="00FE3DB5"/>
    <w:rsid w:val="00FE4057"/>
    <w:rsid w:val="00FE45F1"/>
    <w:rsid w:val="00FE5476"/>
    <w:rsid w:val="00FE54ED"/>
    <w:rsid w:val="00FE5909"/>
    <w:rsid w:val="00FE59B2"/>
    <w:rsid w:val="00FE5DAA"/>
    <w:rsid w:val="00FE685A"/>
    <w:rsid w:val="00FE6C59"/>
    <w:rsid w:val="00FE742B"/>
    <w:rsid w:val="00FE7743"/>
    <w:rsid w:val="00FF04AF"/>
    <w:rsid w:val="00FF069E"/>
    <w:rsid w:val="00FF115B"/>
    <w:rsid w:val="00FF125D"/>
    <w:rsid w:val="00FF2198"/>
    <w:rsid w:val="00FF274E"/>
    <w:rsid w:val="00FF2AD0"/>
    <w:rsid w:val="00FF2C08"/>
    <w:rsid w:val="00FF32CE"/>
    <w:rsid w:val="00FF33B7"/>
    <w:rsid w:val="00FF35C1"/>
    <w:rsid w:val="00FF3A45"/>
    <w:rsid w:val="00FF3E7D"/>
    <w:rsid w:val="00FF5037"/>
    <w:rsid w:val="00FF5060"/>
    <w:rsid w:val="00FF5620"/>
    <w:rsid w:val="00FF563E"/>
    <w:rsid w:val="00FF5685"/>
    <w:rsid w:val="00FF5AD5"/>
    <w:rsid w:val="00FF5FC0"/>
    <w:rsid w:val="00FF6052"/>
    <w:rsid w:val="00FF62EC"/>
    <w:rsid w:val="00FF632D"/>
    <w:rsid w:val="00FF6B45"/>
    <w:rsid w:val="00FF708B"/>
    <w:rsid w:val="00FF70EF"/>
    <w:rsid w:val="00FF7142"/>
    <w:rsid w:val="00FF716D"/>
    <w:rsid w:val="00FF78E0"/>
    <w:rsid w:val="00FF7AC0"/>
    <w:rsid w:val="00FF7D97"/>
    <w:rsid w:val="0172DC25"/>
    <w:rsid w:val="017CE8AD"/>
    <w:rsid w:val="017ECF52"/>
    <w:rsid w:val="019261D6"/>
    <w:rsid w:val="01C0C5E9"/>
    <w:rsid w:val="02E9EDBB"/>
    <w:rsid w:val="02EB6712"/>
    <w:rsid w:val="031FB755"/>
    <w:rsid w:val="042D0EF3"/>
    <w:rsid w:val="0458F81F"/>
    <w:rsid w:val="0491CF19"/>
    <w:rsid w:val="04B2494A"/>
    <w:rsid w:val="04EFA29B"/>
    <w:rsid w:val="053B76B5"/>
    <w:rsid w:val="054FE49E"/>
    <w:rsid w:val="05D75CA7"/>
    <w:rsid w:val="060943C9"/>
    <w:rsid w:val="062D9F7A"/>
    <w:rsid w:val="06B4E24B"/>
    <w:rsid w:val="06D8C4E5"/>
    <w:rsid w:val="06DE28AF"/>
    <w:rsid w:val="06E0AA0E"/>
    <w:rsid w:val="072AE28F"/>
    <w:rsid w:val="0736BB2F"/>
    <w:rsid w:val="074AC887"/>
    <w:rsid w:val="07866FC3"/>
    <w:rsid w:val="0799BBB7"/>
    <w:rsid w:val="07A48ED1"/>
    <w:rsid w:val="07F6970A"/>
    <w:rsid w:val="08610105"/>
    <w:rsid w:val="086FE988"/>
    <w:rsid w:val="0890D5BD"/>
    <w:rsid w:val="089174C7"/>
    <w:rsid w:val="089B51DE"/>
    <w:rsid w:val="099C3DFF"/>
    <w:rsid w:val="09A7D94B"/>
    <w:rsid w:val="09CA5186"/>
    <w:rsid w:val="09EF8701"/>
    <w:rsid w:val="0A611875"/>
    <w:rsid w:val="0A94AD8C"/>
    <w:rsid w:val="0B2C5C39"/>
    <w:rsid w:val="0B85F27D"/>
    <w:rsid w:val="0BD04BB0"/>
    <w:rsid w:val="0C462825"/>
    <w:rsid w:val="0CB5D1A4"/>
    <w:rsid w:val="0D084C0C"/>
    <w:rsid w:val="0D0B2395"/>
    <w:rsid w:val="0D177390"/>
    <w:rsid w:val="0D3A5BEA"/>
    <w:rsid w:val="0D6F5421"/>
    <w:rsid w:val="0D9AD9AA"/>
    <w:rsid w:val="0DBC2281"/>
    <w:rsid w:val="0DF742F1"/>
    <w:rsid w:val="0E58A8C6"/>
    <w:rsid w:val="0E7DAB58"/>
    <w:rsid w:val="0ECC0E3E"/>
    <w:rsid w:val="0EEBB037"/>
    <w:rsid w:val="0F4A24A3"/>
    <w:rsid w:val="0F59C49F"/>
    <w:rsid w:val="0F6CB412"/>
    <w:rsid w:val="0F89FB02"/>
    <w:rsid w:val="0FFB1FD0"/>
    <w:rsid w:val="1051DB4F"/>
    <w:rsid w:val="105618F7"/>
    <w:rsid w:val="108253A7"/>
    <w:rsid w:val="10AF0143"/>
    <w:rsid w:val="10C0A3F9"/>
    <w:rsid w:val="10C4E1A1"/>
    <w:rsid w:val="10DA6D1B"/>
    <w:rsid w:val="11267AC3"/>
    <w:rsid w:val="1140C4E9"/>
    <w:rsid w:val="11505082"/>
    <w:rsid w:val="11A45F29"/>
    <w:rsid w:val="11C587C8"/>
    <w:rsid w:val="125EBB37"/>
    <w:rsid w:val="126E4ACD"/>
    <w:rsid w:val="129666F3"/>
    <w:rsid w:val="1312D045"/>
    <w:rsid w:val="13397312"/>
    <w:rsid w:val="13475BA1"/>
    <w:rsid w:val="13478621"/>
    <w:rsid w:val="1387E05F"/>
    <w:rsid w:val="1392C89C"/>
    <w:rsid w:val="142C5F06"/>
    <w:rsid w:val="1490889F"/>
    <w:rsid w:val="14BEE1E9"/>
    <w:rsid w:val="14D00E06"/>
    <w:rsid w:val="1504C78C"/>
    <w:rsid w:val="155585CC"/>
    <w:rsid w:val="15843064"/>
    <w:rsid w:val="159318B1"/>
    <w:rsid w:val="15DC744C"/>
    <w:rsid w:val="15ECEF6E"/>
    <w:rsid w:val="15F54CC7"/>
    <w:rsid w:val="162C4D98"/>
    <w:rsid w:val="165BC373"/>
    <w:rsid w:val="168136C9"/>
    <w:rsid w:val="16BDDE12"/>
    <w:rsid w:val="16C390D7"/>
    <w:rsid w:val="16EC1BC7"/>
    <w:rsid w:val="16F9F63C"/>
    <w:rsid w:val="1749A976"/>
    <w:rsid w:val="1777F384"/>
    <w:rsid w:val="179B684C"/>
    <w:rsid w:val="17DCF319"/>
    <w:rsid w:val="17F1727A"/>
    <w:rsid w:val="1800659C"/>
    <w:rsid w:val="190015A2"/>
    <w:rsid w:val="1904AA38"/>
    <w:rsid w:val="1937D81B"/>
    <w:rsid w:val="19727F1D"/>
    <w:rsid w:val="197F6F3F"/>
    <w:rsid w:val="1999F6AA"/>
    <w:rsid w:val="19C129EF"/>
    <w:rsid w:val="1A368DCD"/>
    <w:rsid w:val="1A3F99C1"/>
    <w:rsid w:val="1AA07A99"/>
    <w:rsid w:val="1B4223CE"/>
    <w:rsid w:val="1BAB9E59"/>
    <w:rsid w:val="1C820CCC"/>
    <w:rsid w:val="1CEAA760"/>
    <w:rsid w:val="1DE7C84A"/>
    <w:rsid w:val="1E750E2B"/>
    <w:rsid w:val="1E8AE273"/>
    <w:rsid w:val="1E97C8F2"/>
    <w:rsid w:val="1EBF7247"/>
    <w:rsid w:val="1ED2FB36"/>
    <w:rsid w:val="1EE4F553"/>
    <w:rsid w:val="1F2854E1"/>
    <w:rsid w:val="1F4BE8B9"/>
    <w:rsid w:val="1F54BB5B"/>
    <w:rsid w:val="1FA05F00"/>
    <w:rsid w:val="1FAA5FC4"/>
    <w:rsid w:val="1FF2B565"/>
    <w:rsid w:val="2019D1F2"/>
    <w:rsid w:val="204A2748"/>
    <w:rsid w:val="20BE15EB"/>
    <w:rsid w:val="20C0FE84"/>
    <w:rsid w:val="20C54020"/>
    <w:rsid w:val="21A3EA4D"/>
    <w:rsid w:val="21F05194"/>
    <w:rsid w:val="2211ABAA"/>
    <w:rsid w:val="22490B30"/>
    <w:rsid w:val="22611081"/>
    <w:rsid w:val="2316EC7A"/>
    <w:rsid w:val="23ABB211"/>
    <w:rsid w:val="23CBABC0"/>
    <w:rsid w:val="23D86062"/>
    <w:rsid w:val="23E59858"/>
    <w:rsid w:val="23ECCE17"/>
    <w:rsid w:val="23F4F693"/>
    <w:rsid w:val="240F0421"/>
    <w:rsid w:val="24446D72"/>
    <w:rsid w:val="24A5A08F"/>
    <w:rsid w:val="2533809E"/>
    <w:rsid w:val="25A16F18"/>
    <w:rsid w:val="25CB11F2"/>
    <w:rsid w:val="25DA3A7C"/>
    <w:rsid w:val="25E9041C"/>
    <w:rsid w:val="26049E80"/>
    <w:rsid w:val="2617C224"/>
    <w:rsid w:val="26239F8C"/>
    <w:rsid w:val="262F6CB9"/>
    <w:rsid w:val="26395361"/>
    <w:rsid w:val="264432F8"/>
    <w:rsid w:val="26FF34AC"/>
    <w:rsid w:val="27480FB4"/>
    <w:rsid w:val="274D53A7"/>
    <w:rsid w:val="279DED99"/>
    <w:rsid w:val="282908A6"/>
    <w:rsid w:val="28AD6823"/>
    <w:rsid w:val="28B42250"/>
    <w:rsid w:val="28D1A8EA"/>
    <w:rsid w:val="28D9D529"/>
    <w:rsid w:val="28E27544"/>
    <w:rsid w:val="28EE3FDE"/>
    <w:rsid w:val="29456DA4"/>
    <w:rsid w:val="29889FEF"/>
    <w:rsid w:val="29AACBC4"/>
    <w:rsid w:val="29DEFE76"/>
    <w:rsid w:val="29E1E3D4"/>
    <w:rsid w:val="29E3FC85"/>
    <w:rsid w:val="29E46D30"/>
    <w:rsid w:val="2A21512F"/>
    <w:rsid w:val="2A2D739C"/>
    <w:rsid w:val="2A4B123A"/>
    <w:rsid w:val="2A8B331F"/>
    <w:rsid w:val="2AEF7A97"/>
    <w:rsid w:val="2B05ECFB"/>
    <w:rsid w:val="2B309DDE"/>
    <w:rsid w:val="2B5E2834"/>
    <w:rsid w:val="2B60BAA7"/>
    <w:rsid w:val="2B63ECE2"/>
    <w:rsid w:val="2BC7ED05"/>
    <w:rsid w:val="2BEFB2EE"/>
    <w:rsid w:val="2C07A17D"/>
    <w:rsid w:val="2C0FC130"/>
    <w:rsid w:val="2C2756D7"/>
    <w:rsid w:val="2C46514D"/>
    <w:rsid w:val="2C79F047"/>
    <w:rsid w:val="2CBE632A"/>
    <w:rsid w:val="2D14469F"/>
    <w:rsid w:val="2D3213A7"/>
    <w:rsid w:val="2D6F211B"/>
    <w:rsid w:val="2DC1BEF4"/>
    <w:rsid w:val="2E19E0E3"/>
    <w:rsid w:val="2E757CF7"/>
    <w:rsid w:val="2E9F0BA1"/>
    <w:rsid w:val="2EDE0EB4"/>
    <w:rsid w:val="2F780438"/>
    <w:rsid w:val="2F993D9E"/>
    <w:rsid w:val="303C037A"/>
    <w:rsid w:val="3041EE4B"/>
    <w:rsid w:val="3042AC3A"/>
    <w:rsid w:val="30629606"/>
    <w:rsid w:val="3083FA62"/>
    <w:rsid w:val="311F89BE"/>
    <w:rsid w:val="31551700"/>
    <w:rsid w:val="31706055"/>
    <w:rsid w:val="3207E557"/>
    <w:rsid w:val="322C490F"/>
    <w:rsid w:val="3236E093"/>
    <w:rsid w:val="326F5D65"/>
    <w:rsid w:val="328A7FBF"/>
    <w:rsid w:val="328FBA3C"/>
    <w:rsid w:val="328FD8A3"/>
    <w:rsid w:val="3329277D"/>
    <w:rsid w:val="332DD1C8"/>
    <w:rsid w:val="33656E6C"/>
    <w:rsid w:val="33B5879F"/>
    <w:rsid w:val="33C81970"/>
    <w:rsid w:val="3407449F"/>
    <w:rsid w:val="340A4548"/>
    <w:rsid w:val="340A888C"/>
    <w:rsid w:val="342B30EA"/>
    <w:rsid w:val="342FD503"/>
    <w:rsid w:val="347432E0"/>
    <w:rsid w:val="34AEA209"/>
    <w:rsid w:val="34C38813"/>
    <w:rsid w:val="34F1A813"/>
    <w:rsid w:val="3524D378"/>
    <w:rsid w:val="35326EE2"/>
    <w:rsid w:val="3543B93E"/>
    <w:rsid w:val="35663383"/>
    <w:rsid w:val="361A10B0"/>
    <w:rsid w:val="36B17544"/>
    <w:rsid w:val="37255578"/>
    <w:rsid w:val="3750DDEC"/>
    <w:rsid w:val="375D9AF0"/>
    <w:rsid w:val="37C206C0"/>
    <w:rsid w:val="37DD522D"/>
    <w:rsid w:val="38012EA1"/>
    <w:rsid w:val="380B8001"/>
    <w:rsid w:val="382DC05F"/>
    <w:rsid w:val="387BDDAE"/>
    <w:rsid w:val="391F19CB"/>
    <w:rsid w:val="3993A794"/>
    <w:rsid w:val="39CBA346"/>
    <w:rsid w:val="39D8DABE"/>
    <w:rsid w:val="3A28CA1B"/>
    <w:rsid w:val="3A3F209A"/>
    <w:rsid w:val="3A966B67"/>
    <w:rsid w:val="3AC74D7F"/>
    <w:rsid w:val="3AD3BFA8"/>
    <w:rsid w:val="3B0F0FCE"/>
    <w:rsid w:val="3B188E3F"/>
    <w:rsid w:val="3B25EBB7"/>
    <w:rsid w:val="3B44E372"/>
    <w:rsid w:val="3B7B4C26"/>
    <w:rsid w:val="3B984E52"/>
    <w:rsid w:val="3BB2D503"/>
    <w:rsid w:val="3C0B246D"/>
    <w:rsid w:val="3C16F354"/>
    <w:rsid w:val="3C29B99C"/>
    <w:rsid w:val="3C2C0A59"/>
    <w:rsid w:val="3C382756"/>
    <w:rsid w:val="3C91A86B"/>
    <w:rsid w:val="3CA6039B"/>
    <w:rsid w:val="3CAAA76C"/>
    <w:rsid w:val="3CAF6E04"/>
    <w:rsid w:val="3CDD602E"/>
    <w:rsid w:val="3D1DF50F"/>
    <w:rsid w:val="3D4ED088"/>
    <w:rsid w:val="3D845725"/>
    <w:rsid w:val="3D87E90B"/>
    <w:rsid w:val="3DB8EAD3"/>
    <w:rsid w:val="3DCA14C7"/>
    <w:rsid w:val="3DE392E3"/>
    <w:rsid w:val="3E21F47F"/>
    <w:rsid w:val="3E23C38D"/>
    <w:rsid w:val="3EA86B48"/>
    <w:rsid w:val="3EB5B3E5"/>
    <w:rsid w:val="3EBFCD24"/>
    <w:rsid w:val="3EF0D35A"/>
    <w:rsid w:val="3F0F0E7E"/>
    <w:rsid w:val="3F508682"/>
    <w:rsid w:val="3F8A53C3"/>
    <w:rsid w:val="3F8C7488"/>
    <w:rsid w:val="3FBDE9BB"/>
    <w:rsid w:val="3FCDE669"/>
    <w:rsid w:val="3FE1DAD8"/>
    <w:rsid w:val="3FF4B309"/>
    <w:rsid w:val="3FFBD9C8"/>
    <w:rsid w:val="4005E1F1"/>
    <w:rsid w:val="4055942A"/>
    <w:rsid w:val="40649548"/>
    <w:rsid w:val="40DD4B6F"/>
    <w:rsid w:val="414E9CAB"/>
    <w:rsid w:val="415CFBF0"/>
    <w:rsid w:val="42691505"/>
    <w:rsid w:val="429C0BE2"/>
    <w:rsid w:val="4318873C"/>
    <w:rsid w:val="4396C534"/>
    <w:rsid w:val="43E9B7CE"/>
    <w:rsid w:val="43FDD05F"/>
    <w:rsid w:val="44636DBD"/>
    <w:rsid w:val="447D1486"/>
    <w:rsid w:val="447D43C0"/>
    <w:rsid w:val="449E5D42"/>
    <w:rsid w:val="44B33F51"/>
    <w:rsid w:val="45515280"/>
    <w:rsid w:val="4581FB21"/>
    <w:rsid w:val="45FF2AFE"/>
    <w:rsid w:val="461A075C"/>
    <w:rsid w:val="461B620C"/>
    <w:rsid w:val="46389AEB"/>
    <w:rsid w:val="463D27ED"/>
    <w:rsid w:val="464544C1"/>
    <w:rsid w:val="4648BF97"/>
    <w:rsid w:val="466D7497"/>
    <w:rsid w:val="46FBEF78"/>
    <w:rsid w:val="47208649"/>
    <w:rsid w:val="474F0239"/>
    <w:rsid w:val="4755EC9B"/>
    <w:rsid w:val="476974EE"/>
    <w:rsid w:val="476DB3FC"/>
    <w:rsid w:val="478D66C4"/>
    <w:rsid w:val="47AB02DF"/>
    <w:rsid w:val="47C48B7C"/>
    <w:rsid w:val="47D83502"/>
    <w:rsid w:val="47DC5A37"/>
    <w:rsid w:val="47F63BFA"/>
    <w:rsid w:val="480EFFAD"/>
    <w:rsid w:val="49344094"/>
    <w:rsid w:val="4943FEB2"/>
    <w:rsid w:val="49B44300"/>
    <w:rsid w:val="4A0B9B46"/>
    <w:rsid w:val="4AAA8CCC"/>
    <w:rsid w:val="4AC225D9"/>
    <w:rsid w:val="4AD91D75"/>
    <w:rsid w:val="4AE0B9D9"/>
    <w:rsid w:val="4AFF910A"/>
    <w:rsid w:val="4B5AC921"/>
    <w:rsid w:val="4B5CB669"/>
    <w:rsid w:val="4B62C67E"/>
    <w:rsid w:val="4B7D629B"/>
    <w:rsid w:val="4BA6248D"/>
    <w:rsid w:val="4C0D6EEF"/>
    <w:rsid w:val="4C2C5C19"/>
    <w:rsid w:val="4D16A303"/>
    <w:rsid w:val="4D6DF64E"/>
    <w:rsid w:val="4DCE7249"/>
    <w:rsid w:val="4E261DB2"/>
    <w:rsid w:val="4E45ACEA"/>
    <w:rsid w:val="4E5D32B3"/>
    <w:rsid w:val="4E78783A"/>
    <w:rsid w:val="4EECD0F1"/>
    <w:rsid w:val="4F18544D"/>
    <w:rsid w:val="4F3E56C6"/>
    <w:rsid w:val="4F4C9908"/>
    <w:rsid w:val="4F5D80EC"/>
    <w:rsid w:val="4F91F007"/>
    <w:rsid w:val="4FCE6E52"/>
    <w:rsid w:val="4FD3CBF1"/>
    <w:rsid w:val="4FFABB53"/>
    <w:rsid w:val="508A4F40"/>
    <w:rsid w:val="512B80A5"/>
    <w:rsid w:val="512F9354"/>
    <w:rsid w:val="514276FC"/>
    <w:rsid w:val="5153D230"/>
    <w:rsid w:val="51B362E8"/>
    <w:rsid w:val="51C97190"/>
    <w:rsid w:val="51E38002"/>
    <w:rsid w:val="51F2F16F"/>
    <w:rsid w:val="5247F82F"/>
    <w:rsid w:val="52C6C858"/>
    <w:rsid w:val="52E82C46"/>
    <w:rsid w:val="536304C5"/>
    <w:rsid w:val="53907A78"/>
    <w:rsid w:val="5397DB64"/>
    <w:rsid w:val="53B49230"/>
    <w:rsid w:val="53D8BDE3"/>
    <w:rsid w:val="53EFC44D"/>
    <w:rsid w:val="53F675FB"/>
    <w:rsid w:val="53F9F282"/>
    <w:rsid w:val="542FEFFE"/>
    <w:rsid w:val="54BA30FB"/>
    <w:rsid w:val="54E77AA0"/>
    <w:rsid w:val="54F24724"/>
    <w:rsid w:val="55536755"/>
    <w:rsid w:val="55AC6D39"/>
    <w:rsid w:val="55BC5E55"/>
    <w:rsid w:val="55F2DA1E"/>
    <w:rsid w:val="568E1785"/>
    <w:rsid w:val="571D93E4"/>
    <w:rsid w:val="574354AB"/>
    <w:rsid w:val="57AD8822"/>
    <w:rsid w:val="58205408"/>
    <w:rsid w:val="58365332"/>
    <w:rsid w:val="584C8B23"/>
    <w:rsid w:val="584D3EE3"/>
    <w:rsid w:val="5880075B"/>
    <w:rsid w:val="58A77332"/>
    <w:rsid w:val="58BC0113"/>
    <w:rsid w:val="594C0921"/>
    <w:rsid w:val="5962275C"/>
    <w:rsid w:val="59981DC5"/>
    <w:rsid w:val="59A106A1"/>
    <w:rsid w:val="59B59B6B"/>
    <w:rsid w:val="59C06743"/>
    <w:rsid w:val="59D0FDEF"/>
    <w:rsid w:val="59EE4061"/>
    <w:rsid w:val="59FF231A"/>
    <w:rsid w:val="5A01D945"/>
    <w:rsid w:val="5A293EBD"/>
    <w:rsid w:val="5A7A2C37"/>
    <w:rsid w:val="5AEEE585"/>
    <w:rsid w:val="5B08EFFF"/>
    <w:rsid w:val="5B6188A8"/>
    <w:rsid w:val="5BCC5EA9"/>
    <w:rsid w:val="5BD80BB6"/>
    <w:rsid w:val="5C6F9B6F"/>
    <w:rsid w:val="5CD66185"/>
    <w:rsid w:val="5CF0000A"/>
    <w:rsid w:val="5CFD5909"/>
    <w:rsid w:val="5D4FA465"/>
    <w:rsid w:val="5D5F71A6"/>
    <w:rsid w:val="5D821BE8"/>
    <w:rsid w:val="5D9D27D1"/>
    <w:rsid w:val="5DD8B3BA"/>
    <w:rsid w:val="5DFAED0E"/>
    <w:rsid w:val="5E628DD4"/>
    <w:rsid w:val="5E76B127"/>
    <w:rsid w:val="5E985162"/>
    <w:rsid w:val="5EC1B184"/>
    <w:rsid w:val="5EE23B10"/>
    <w:rsid w:val="5FE31A5A"/>
    <w:rsid w:val="5FECD2D5"/>
    <w:rsid w:val="6086BD86"/>
    <w:rsid w:val="6126F1DA"/>
    <w:rsid w:val="613DF2A9"/>
    <w:rsid w:val="614A4B2E"/>
    <w:rsid w:val="61EF0985"/>
    <w:rsid w:val="620693BD"/>
    <w:rsid w:val="623C64AE"/>
    <w:rsid w:val="629DB5C8"/>
    <w:rsid w:val="62A85912"/>
    <w:rsid w:val="632093E8"/>
    <w:rsid w:val="632E42EA"/>
    <w:rsid w:val="6332A93C"/>
    <w:rsid w:val="63507416"/>
    <w:rsid w:val="6372DA88"/>
    <w:rsid w:val="644D39E6"/>
    <w:rsid w:val="64AA651E"/>
    <w:rsid w:val="64C13E58"/>
    <w:rsid w:val="64D27321"/>
    <w:rsid w:val="6518201F"/>
    <w:rsid w:val="6560CCB8"/>
    <w:rsid w:val="65F58C30"/>
    <w:rsid w:val="660A9FB6"/>
    <w:rsid w:val="66503DF7"/>
    <w:rsid w:val="66735F70"/>
    <w:rsid w:val="66BAF17F"/>
    <w:rsid w:val="66DB4A12"/>
    <w:rsid w:val="6778F51F"/>
    <w:rsid w:val="67D165CB"/>
    <w:rsid w:val="67D99594"/>
    <w:rsid w:val="67DADCAE"/>
    <w:rsid w:val="68170255"/>
    <w:rsid w:val="683E44A1"/>
    <w:rsid w:val="685C7124"/>
    <w:rsid w:val="6867FC98"/>
    <w:rsid w:val="686A3B08"/>
    <w:rsid w:val="6883E33C"/>
    <w:rsid w:val="6888781F"/>
    <w:rsid w:val="68E10009"/>
    <w:rsid w:val="69539B03"/>
    <w:rsid w:val="6962EE02"/>
    <w:rsid w:val="6976FB65"/>
    <w:rsid w:val="6985AAA9"/>
    <w:rsid w:val="6A36548F"/>
    <w:rsid w:val="6A768CBB"/>
    <w:rsid w:val="6AAA5CD1"/>
    <w:rsid w:val="6AAE94E1"/>
    <w:rsid w:val="6AF58E65"/>
    <w:rsid w:val="6B0BB66D"/>
    <w:rsid w:val="6B1C9ED9"/>
    <w:rsid w:val="6B8BCAAD"/>
    <w:rsid w:val="6BAD9D65"/>
    <w:rsid w:val="6C50E58B"/>
    <w:rsid w:val="6C9612FA"/>
    <w:rsid w:val="6D0B02DF"/>
    <w:rsid w:val="6D388390"/>
    <w:rsid w:val="6D9B4551"/>
    <w:rsid w:val="6DB99B8C"/>
    <w:rsid w:val="6DF96697"/>
    <w:rsid w:val="6E57DB4C"/>
    <w:rsid w:val="6E611D9E"/>
    <w:rsid w:val="6E92C040"/>
    <w:rsid w:val="6F27ED8D"/>
    <w:rsid w:val="6F31C997"/>
    <w:rsid w:val="6F5085FA"/>
    <w:rsid w:val="6F85045F"/>
    <w:rsid w:val="7064F6B7"/>
    <w:rsid w:val="710862DC"/>
    <w:rsid w:val="711B450C"/>
    <w:rsid w:val="7144D36D"/>
    <w:rsid w:val="7159F709"/>
    <w:rsid w:val="7164FC26"/>
    <w:rsid w:val="716C5EEF"/>
    <w:rsid w:val="7198D2A4"/>
    <w:rsid w:val="721B14EC"/>
    <w:rsid w:val="721EE780"/>
    <w:rsid w:val="726A2054"/>
    <w:rsid w:val="72F1EFB7"/>
    <w:rsid w:val="73996A3D"/>
    <w:rsid w:val="73FD17E6"/>
    <w:rsid w:val="7406ED0D"/>
    <w:rsid w:val="74BACED9"/>
    <w:rsid w:val="74F14F21"/>
    <w:rsid w:val="750B9A45"/>
    <w:rsid w:val="75CC7DF5"/>
    <w:rsid w:val="7600E8D9"/>
    <w:rsid w:val="76135BC9"/>
    <w:rsid w:val="7625A2E6"/>
    <w:rsid w:val="76DB449A"/>
    <w:rsid w:val="7782842B"/>
    <w:rsid w:val="77E056B2"/>
    <w:rsid w:val="77E765B2"/>
    <w:rsid w:val="78428AF2"/>
    <w:rsid w:val="784B5303"/>
    <w:rsid w:val="789E5AC2"/>
    <w:rsid w:val="79A36108"/>
    <w:rsid w:val="79C3BBCC"/>
    <w:rsid w:val="79E0C504"/>
    <w:rsid w:val="79EA13BD"/>
    <w:rsid w:val="7A4C1BE5"/>
    <w:rsid w:val="7A560542"/>
    <w:rsid w:val="7A5AD39A"/>
    <w:rsid w:val="7A5FF976"/>
    <w:rsid w:val="7A8093CC"/>
    <w:rsid w:val="7ABF60B9"/>
    <w:rsid w:val="7AE9CD92"/>
    <w:rsid w:val="7B0C6BA3"/>
    <w:rsid w:val="7B16386E"/>
    <w:rsid w:val="7B190AE3"/>
    <w:rsid w:val="7B2E880B"/>
    <w:rsid w:val="7B2F47A6"/>
    <w:rsid w:val="7B8FB860"/>
    <w:rsid w:val="7B9BB815"/>
    <w:rsid w:val="7BB8F55E"/>
    <w:rsid w:val="7BC723C7"/>
    <w:rsid w:val="7BC7993D"/>
    <w:rsid w:val="7BCAA73A"/>
    <w:rsid w:val="7BD6C23F"/>
    <w:rsid w:val="7C3CD9CF"/>
    <w:rsid w:val="7C4E0446"/>
    <w:rsid w:val="7C5B8B48"/>
    <w:rsid w:val="7CC1F217"/>
    <w:rsid w:val="7D7C6451"/>
    <w:rsid w:val="7D8B2385"/>
    <w:rsid w:val="7DB1463E"/>
    <w:rsid w:val="7DC12D47"/>
    <w:rsid w:val="7DD5CBED"/>
    <w:rsid w:val="7E19180A"/>
    <w:rsid w:val="7E66E868"/>
    <w:rsid w:val="7EBCFEE7"/>
    <w:rsid w:val="7EC1CF22"/>
    <w:rsid w:val="7ECC4DB3"/>
    <w:rsid w:val="7EFCA0B8"/>
    <w:rsid w:val="7EFEC17D"/>
    <w:rsid w:val="7F05A78A"/>
    <w:rsid w:val="7F84BC8A"/>
    <w:rsid w:val="7FB87D2F"/>
    <w:rsid w:val="7FCBB591"/>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rsid w:val="006B6B0B"/>
    <w:pPr>
      <w:spacing w:after="160" w:line="240" w:lineRule="exact"/>
    </w:pPr>
    <w:rPr>
      <w:rFonts w:ascii="Calibri" w:hAnsi="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6cf16a0e344e49cd"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EA0D00-C094-4013-8CE8-D814FB94F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4.xml><?xml version="1.0" encoding="utf-8"?>
<ds:datastoreItem xmlns:ds="http://schemas.openxmlformats.org/officeDocument/2006/customXml" ds:itemID="{F9242AEF-3B92-4675-903F-9BF736D3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2345</Words>
  <Characters>12902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7</cp:revision>
  <cp:lastPrinted>2020-08-05T13:12:00Z</cp:lastPrinted>
  <dcterms:created xsi:type="dcterms:W3CDTF">2021-05-04T12:39:00Z</dcterms:created>
  <dcterms:modified xsi:type="dcterms:W3CDTF">2022-02-26T17:46:00Z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