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2AE2" w14:textId="77777777" w:rsidR="0064036C" w:rsidRPr="0064036C" w:rsidRDefault="0064036C" w:rsidP="0064036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r w:rsidRPr="0064036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E60DCB" w14:textId="77777777" w:rsidR="0064036C" w:rsidRPr="0064036C" w:rsidRDefault="0064036C" w:rsidP="0064036C">
      <w:pPr>
        <w:widowControl/>
        <w:autoSpaceDE/>
        <w:autoSpaceDN/>
        <w:adjustRightInd/>
        <w:jc w:val="both"/>
        <w:rPr>
          <w:rFonts w:ascii="Arial" w:hAnsi="Arial" w:cs="Arial"/>
          <w:sz w:val="20"/>
          <w:szCs w:val="20"/>
          <w:lang w:val="es-419"/>
        </w:rPr>
      </w:pPr>
    </w:p>
    <w:p w14:paraId="5AD4F36D" w14:textId="22DE0193"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Asunto</w:t>
      </w:r>
      <w:r w:rsidRPr="0082050F">
        <w:rPr>
          <w:rFonts w:ascii="Arial" w:hAnsi="Arial" w:cs="Arial"/>
          <w:sz w:val="20"/>
          <w:szCs w:val="20"/>
          <w:lang w:val="es-419"/>
        </w:rPr>
        <w:tab/>
      </w:r>
      <w:r w:rsidRPr="0082050F">
        <w:rPr>
          <w:rFonts w:ascii="Arial" w:hAnsi="Arial" w:cs="Arial"/>
          <w:sz w:val="20"/>
          <w:szCs w:val="20"/>
          <w:lang w:val="es-419"/>
        </w:rPr>
        <w:tab/>
        <w:t>: Sentencia de tutela en segunda instancia</w:t>
      </w:r>
    </w:p>
    <w:p w14:paraId="368B9229" w14:textId="28705680"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 xml:space="preserve">Accionante </w:t>
      </w:r>
      <w:r w:rsidRPr="0082050F">
        <w:rPr>
          <w:rFonts w:ascii="Arial" w:hAnsi="Arial" w:cs="Arial"/>
          <w:sz w:val="20"/>
          <w:szCs w:val="20"/>
          <w:lang w:val="es-419"/>
        </w:rPr>
        <w:tab/>
        <w:t xml:space="preserve">: Carmen Adriana Delgado Narváez </w:t>
      </w:r>
    </w:p>
    <w:p w14:paraId="23730883" w14:textId="78B340B7"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 xml:space="preserve">Accionado </w:t>
      </w:r>
      <w:r w:rsidRPr="0082050F">
        <w:rPr>
          <w:rFonts w:ascii="Arial" w:hAnsi="Arial" w:cs="Arial"/>
          <w:sz w:val="20"/>
          <w:szCs w:val="20"/>
          <w:lang w:val="es-419"/>
        </w:rPr>
        <w:tab/>
        <w:t>: Unidad para la Atención y Reparación de las Víctimas</w:t>
      </w:r>
    </w:p>
    <w:p w14:paraId="0F1A465C" w14:textId="0FC6B2FB"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Litisconsorte</w:t>
      </w:r>
      <w:r w:rsidRPr="0082050F">
        <w:rPr>
          <w:rFonts w:ascii="Arial" w:hAnsi="Arial" w:cs="Arial"/>
          <w:sz w:val="20"/>
          <w:szCs w:val="20"/>
          <w:lang w:val="es-419"/>
        </w:rPr>
        <w:tab/>
        <w:t>: Director de Gestión Social y Humanitaria de la UARIV y otros</w:t>
      </w:r>
    </w:p>
    <w:p w14:paraId="7E09F6CF" w14:textId="54CCFC75"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 xml:space="preserve">Procedencia: </w:t>
      </w:r>
      <w:r w:rsidRPr="0082050F">
        <w:rPr>
          <w:rFonts w:ascii="Arial" w:hAnsi="Arial" w:cs="Arial"/>
          <w:sz w:val="20"/>
          <w:szCs w:val="20"/>
          <w:lang w:val="es-419"/>
        </w:rPr>
        <w:tab/>
        <w:t xml:space="preserve">: Juzgado 5º Civil del Circuito de Pereira </w:t>
      </w:r>
    </w:p>
    <w:p w14:paraId="5F4E56AA" w14:textId="56FDF3F6"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Radicación</w:t>
      </w:r>
      <w:r w:rsidRPr="0082050F">
        <w:rPr>
          <w:rFonts w:ascii="Arial" w:hAnsi="Arial" w:cs="Arial"/>
          <w:sz w:val="20"/>
          <w:szCs w:val="20"/>
          <w:lang w:val="es-419"/>
        </w:rPr>
        <w:tab/>
        <w:t>: 66001-31-03-005-2021-00066-01</w:t>
      </w:r>
    </w:p>
    <w:p w14:paraId="7BDD3233" w14:textId="4C0C5630" w:rsidR="0082050F" w:rsidRPr="0082050F"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 xml:space="preserve">Mg. Ponente </w:t>
      </w:r>
      <w:r w:rsidRPr="0082050F">
        <w:rPr>
          <w:rFonts w:ascii="Arial" w:hAnsi="Arial" w:cs="Arial"/>
          <w:sz w:val="20"/>
          <w:szCs w:val="20"/>
          <w:lang w:val="es-419"/>
        </w:rPr>
        <w:tab/>
        <w:t>: DUBERNEY GRISALES HERRERA</w:t>
      </w:r>
    </w:p>
    <w:p w14:paraId="2DAC21F4" w14:textId="6FDBCC08" w:rsidR="0064036C" w:rsidRPr="0064036C" w:rsidRDefault="0082050F" w:rsidP="0082050F">
      <w:pPr>
        <w:widowControl/>
        <w:autoSpaceDE/>
        <w:autoSpaceDN/>
        <w:adjustRightInd/>
        <w:jc w:val="both"/>
        <w:rPr>
          <w:rFonts w:ascii="Arial" w:hAnsi="Arial" w:cs="Arial"/>
          <w:sz w:val="20"/>
          <w:szCs w:val="20"/>
          <w:lang w:val="es-419"/>
        </w:rPr>
      </w:pPr>
      <w:r w:rsidRPr="0082050F">
        <w:rPr>
          <w:rFonts w:ascii="Arial" w:hAnsi="Arial" w:cs="Arial"/>
          <w:sz w:val="20"/>
          <w:szCs w:val="20"/>
          <w:lang w:val="es-419"/>
        </w:rPr>
        <w:t>Acta número</w:t>
      </w:r>
      <w:r w:rsidRPr="0082050F">
        <w:rPr>
          <w:rFonts w:ascii="Arial" w:hAnsi="Arial" w:cs="Arial"/>
          <w:sz w:val="20"/>
          <w:szCs w:val="20"/>
          <w:lang w:val="es-419"/>
        </w:rPr>
        <w:tab/>
        <w:t>: 320 de 07-07-2021</w:t>
      </w:r>
    </w:p>
    <w:p w14:paraId="3F9F5533" w14:textId="77777777" w:rsidR="0064036C" w:rsidRPr="0064036C" w:rsidRDefault="0064036C" w:rsidP="0064036C">
      <w:pPr>
        <w:widowControl/>
        <w:autoSpaceDE/>
        <w:autoSpaceDN/>
        <w:adjustRightInd/>
        <w:jc w:val="both"/>
        <w:rPr>
          <w:rFonts w:ascii="Arial" w:hAnsi="Arial" w:cs="Arial"/>
          <w:sz w:val="20"/>
          <w:szCs w:val="20"/>
          <w:lang w:val="es-419"/>
        </w:rPr>
      </w:pPr>
    </w:p>
    <w:p w14:paraId="5E944AE9" w14:textId="1B1CFD2F" w:rsidR="0064036C" w:rsidRPr="0064036C" w:rsidRDefault="0082050F" w:rsidP="0064036C">
      <w:pPr>
        <w:widowControl/>
        <w:autoSpaceDE/>
        <w:autoSpaceDN/>
        <w:adjustRightInd/>
        <w:jc w:val="both"/>
        <w:rPr>
          <w:rFonts w:ascii="Arial" w:hAnsi="Arial" w:cs="Arial"/>
          <w:b/>
          <w:bCs/>
          <w:iCs/>
          <w:sz w:val="20"/>
          <w:szCs w:val="20"/>
          <w:lang w:val="es-419" w:eastAsia="fr-FR"/>
        </w:rPr>
      </w:pPr>
      <w:r w:rsidRPr="0064036C">
        <w:rPr>
          <w:rFonts w:ascii="Arial" w:hAnsi="Arial" w:cs="Arial"/>
          <w:b/>
          <w:bCs/>
          <w:iCs/>
          <w:sz w:val="20"/>
          <w:szCs w:val="20"/>
          <w:u w:val="single"/>
          <w:lang w:val="es-419" w:eastAsia="fr-FR"/>
        </w:rPr>
        <w:t>TEMAS:</w:t>
      </w:r>
      <w:r w:rsidRPr="0064036C">
        <w:rPr>
          <w:rFonts w:ascii="Arial" w:hAnsi="Arial" w:cs="Arial"/>
          <w:b/>
          <w:bCs/>
          <w:iCs/>
          <w:sz w:val="20"/>
          <w:szCs w:val="20"/>
          <w:lang w:val="es-419" w:eastAsia="fr-FR"/>
        </w:rPr>
        <w:tab/>
      </w:r>
      <w:r w:rsidRPr="0082050F">
        <w:rPr>
          <w:rFonts w:ascii="Arial" w:hAnsi="Arial" w:cs="Arial"/>
          <w:b/>
          <w:sz w:val="20"/>
          <w:szCs w:val="20"/>
          <w:lang w:val="es-419"/>
        </w:rPr>
        <w:t xml:space="preserve">DERECHO DE PETICIÓN </w:t>
      </w:r>
      <w:r w:rsidR="00F35573">
        <w:rPr>
          <w:rFonts w:ascii="Arial" w:hAnsi="Arial" w:cs="Arial"/>
          <w:b/>
          <w:sz w:val="20"/>
          <w:szCs w:val="20"/>
          <w:lang w:val="es-419"/>
        </w:rPr>
        <w:t>/</w:t>
      </w:r>
      <w:r w:rsidRPr="0082050F">
        <w:rPr>
          <w:rFonts w:ascii="Arial" w:hAnsi="Arial" w:cs="Arial"/>
          <w:b/>
          <w:sz w:val="20"/>
          <w:szCs w:val="20"/>
          <w:lang w:val="es-419"/>
        </w:rPr>
        <w:t xml:space="preserve"> </w:t>
      </w:r>
      <w:r w:rsidR="00F35573">
        <w:rPr>
          <w:rFonts w:ascii="Arial" w:hAnsi="Arial" w:cs="Arial"/>
          <w:b/>
          <w:sz w:val="20"/>
          <w:szCs w:val="20"/>
          <w:lang w:val="es-419"/>
        </w:rPr>
        <w:t xml:space="preserve">REQUISITOS / CASOS EN QUE SE VULNERA / </w:t>
      </w:r>
      <w:r w:rsidRPr="0082050F">
        <w:rPr>
          <w:rFonts w:ascii="Arial" w:hAnsi="Arial" w:cs="Arial"/>
          <w:b/>
          <w:sz w:val="20"/>
          <w:szCs w:val="20"/>
          <w:lang w:val="es-419"/>
        </w:rPr>
        <w:t xml:space="preserve">DEBIDO PROCESO </w:t>
      </w:r>
      <w:r w:rsidR="00F35573">
        <w:rPr>
          <w:rFonts w:ascii="Arial" w:hAnsi="Arial" w:cs="Arial"/>
          <w:b/>
          <w:sz w:val="20"/>
          <w:szCs w:val="20"/>
          <w:lang w:val="es-419"/>
        </w:rPr>
        <w:t xml:space="preserve">ADMINISTRATIVO </w:t>
      </w:r>
      <w:r w:rsidRPr="0064036C">
        <w:rPr>
          <w:rFonts w:ascii="Arial" w:hAnsi="Arial" w:cs="Arial"/>
          <w:b/>
          <w:bCs/>
          <w:iCs/>
          <w:sz w:val="20"/>
          <w:szCs w:val="20"/>
          <w:lang w:val="es-419" w:eastAsia="fr-FR"/>
        </w:rPr>
        <w:t xml:space="preserve">/ </w:t>
      </w:r>
      <w:r w:rsidR="00F35573">
        <w:rPr>
          <w:rFonts w:ascii="Arial" w:hAnsi="Arial" w:cs="Arial"/>
          <w:b/>
          <w:bCs/>
          <w:iCs/>
          <w:sz w:val="20"/>
          <w:szCs w:val="20"/>
          <w:lang w:val="es-419" w:eastAsia="fr-FR"/>
        </w:rPr>
        <w:t xml:space="preserve">GARANTÍAS QUE LO CONSTITUYEN / VÍCTIMAS DEL CONFLICTO </w:t>
      </w:r>
      <w:r w:rsidR="00FC4DE1">
        <w:rPr>
          <w:rFonts w:ascii="Arial" w:hAnsi="Arial" w:cs="Arial"/>
          <w:b/>
          <w:bCs/>
          <w:iCs/>
          <w:sz w:val="20"/>
          <w:szCs w:val="20"/>
          <w:lang w:val="es-419" w:eastAsia="fr-FR"/>
        </w:rPr>
        <w:t xml:space="preserve">ARMADO / PAGO DE INDEMNIZACIÓN ADMINISTRATIVA / PREVIAMENTE DEBEN APLICARSE LOS </w:t>
      </w:r>
      <w:r w:rsidR="00ED6097">
        <w:rPr>
          <w:rFonts w:ascii="Arial" w:hAnsi="Arial" w:cs="Arial"/>
          <w:b/>
          <w:bCs/>
          <w:iCs/>
          <w:sz w:val="20"/>
          <w:szCs w:val="20"/>
          <w:lang w:val="es-419" w:eastAsia="fr-FR"/>
        </w:rPr>
        <w:t>CRITERIOS DE PRIORIZACIÓN</w:t>
      </w:r>
      <w:r w:rsidR="004C11F3">
        <w:rPr>
          <w:rFonts w:ascii="Arial" w:hAnsi="Arial" w:cs="Arial"/>
          <w:b/>
          <w:bCs/>
          <w:iCs/>
          <w:sz w:val="20"/>
          <w:szCs w:val="20"/>
          <w:lang w:val="es-419" w:eastAsia="fr-FR"/>
        </w:rPr>
        <w:t xml:space="preserve"> / UARIV</w:t>
      </w:r>
      <w:bookmarkStart w:id="1" w:name="_GoBack"/>
      <w:bookmarkEnd w:id="1"/>
      <w:r w:rsidR="00ED6097">
        <w:rPr>
          <w:rFonts w:ascii="Arial" w:hAnsi="Arial" w:cs="Arial"/>
          <w:b/>
          <w:bCs/>
          <w:iCs/>
          <w:sz w:val="20"/>
          <w:szCs w:val="20"/>
          <w:lang w:val="es-419" w:eastAsia="fr-FR"/>
        </w:rPr>
        <w:t>.</w:t>
      </w:r>
    </w:p>
    <w:p w14:paraId="7A0AAE1F" w14:textId="77777777" w:rsidR="0064036C" w:rsidRPr="0064036C" w:rsidRDefault="0064036C" w:rsidP="0064036C">
      <w:pPr>
        <w:widowControl/>
        <w:autoSpaceDE/>
        <w:autoSpaceDN/>
        <w:adjustRightInd/>
        <w:jc w:val="both"/>
        <w:rPr>
          <w:rFonts w:ascii="Arial" w:hAnsi="Arial" w:cs="Arial"/>
          <w:sz w:val="20"/>
          <w:szCs w:val="20"/>
          <w:lang w:val="es-419"/>
        </w:rPr>
      </w:pPr>
    </w:p>
    <w:p w14:paraId="4DD04A07" w14:textId="1B2469E7" w:rsidR="005F3051" w:rsidRPr="005F3051" w:rsidRDefault="005F3051" w:rsidP="005F3051">
      <w:pPr>
        <w:widowControl/>
        <w:autoSpaceDE/>
        <w:autoSpaceDN/>
        <w:adjustRightInd/>
        <w:jc w:val="both"/>
        <w:rPr>
          <w:rFonts w:ascii="Arial" w:hAnsi="Arial" w:cs="Arial"/>
          <w:sz w:val="20"/>
          <w:szCs w:val="20"/>
          <w:lang w:val="es-419"/>
        </w:rPr>
      </w:pPr>
      <w:r w:rsidRPr="005F3051">
        <w:rPr>
          <w:rFonts w:ascii="Arial" w:hAnsi="Arial" w:cs="Arial"/>
          <w:sz w:val="20"/>
          <w:szCs w:val="20"/>
          <w:lang w:val="es-419"/>
        </w:rPr>
        <w:t xml:space="preserve">EL DERECHO DE PETICIÓN. De manera reiterada la jurisprudencia </w:t>
      </w:r>
      <w:r w:rsidR="00BC3D2E" w:rsidRPr="005F3051">
        <w:rPr>
          <w:rFonts w:ascii="Arial" w:hAnsi="Arial" w:cs="Arial"/>
          <w:sz w:val="20"/>
          <w:szCs w:val="20"/>
          <w:lang w:val="es-419"/>
        </w:rPr>
        <w:t>constitucional tiene</w:t>
      </w:r>
      <w:r w:rsidRPr="005F3051">
        <w:rPr>
          <w:rFonts w:ascii="Arial" w:hAnsi="Arial" w:cs="Arial"/>
          <w:sz w:val="20"/>
          <w:szCs w:val="20"/>
          <w:lang w:val="es-419"/>
        </w:rPr>
        <w:t xml:space="preserve"> dicho que este derecho exige concretarse en una pronta y oportuna respuesta, sin importar que sea favorable. En síntesis, debe ser escrita y en todo caso cumplir “con ciertas condiciones: (i) oportunidad; (ii) debe resolverse de fondo, de manera clara, precisa y congruente con lo </w:t>
      </w:r>
      <w:r w:rsidR="00BC3D2E" w:rsidRPr="005F3051">
        <w:rPr>
          <w:rFonts w:ascii="Arial" w:hAnsi="Arial" w:cs="Arial"/>
          <w:sz w:val="20"/>
          <w:szCs w:val="20"/>
          <w:lang w:val="es-419"/>
        </w:rPr>
        <w:t>solicitado; y (</w:t>
      </w:r>
      <w:proofErr w:type="spellStart"/>
      <w:r w:rsidRPr="005F3051">
        <w:rPr>
          <w:rFonts w:ascii="Arial" w:hAnsi="Arial" w:cs="Arial"/>
          <w:sz w:val="20"/>
          <w:szCs w:val="20"/>
          <w:lang w:val="es-419"/>
        </w:rPr>
        <w:t>iii</w:t>
      </w:r>
      <w:proofErr w:type="spellEnd"/>
      <w:r w:rsidRPr="005F3051">
        <w:rPr>
          <w:rFonts w:ascii="Arial" w:hAnsi="Arial" w:cs="Arial"/>
          <w:sz w:val="20"/>
          <w:szCs w:val="20"/>
          <w:lang w:val="es-419"/>
        </w:rPr>
        <w:t xml:space="preserve">) ser puesta en conocimiento del </w:t>
      </w:r>
      <w:r w:rsidR="00BC3D2E" w:rsidRPr="005F3051">
        <w:rPr>
          <w:rFonts w:ascii="Arial" w:hAnsi="Arial" w:cs="Arial"/>
          <w:sz w:val="20"/>
          <w:szCs w:val="20"/>
          <w:lang w:val="es-419"/>
        </w:rPr>
        <w:t>peticionario,</w:t>
      </w:r>
      <w:r w:rsidRPr="005F3051">
        <w:rPr>
          <w:rFonts w:ascii="Arial" w:hAnsi="Arial" w:cs="Arial"/>
          <w:sz w:val="20"/>
          <w:szCs w:val="20"/>
          <w:lang w:val="es-419"/>
        </w:rPr>
        <w:t xml:space="preserve"> so pena de incurrir en la violación de este derecho fundamental</w:t>
      </w:r>
      <w:r w:rsidR="00BC3D2E" w:rsidRPr="005F3051">
        <w:rPr>
          <w:rFonts w:ascii="Arial" w:hAnsi="Arial" w:cs="Arial"/>
          <w:sz w:val="20"/>
          <w:szCs w:val="20"/>
          <w:lang w:val="es-419"/>
        </w:rPr>
        <w:t>”.</w:t>
      </w:r>
    </w:p>
    <w:p w14:paraId="4AB4DB90" w14:textId="77777777" w:rsidR="005F3051" w:rsidRPr="005F3051" w:rsidRDefault="005F3051" w:rsidP="005F3051">
      <w:pPr>
        <w:widowControl/>
        <w:autoSpaceDE/>
        <w:autoSpaceDN/>
        <w:adjustRightInd/>
        <w:jc w:val="both"/>
        <w:rPr>
          <w:rFonts w:ascii="Arial" w:hAnsi="Arial" w:cs="Arial"/>
          <w:sz w:val="20"/>
          <w:szCs w:val="20"/>
          <w:lang w:val="es-419"/>
        </w:rPr>
      </w:pPr>
    </w:p>
    <w:p w14:paraId="06C6E788" w14:textId="577AEE48" w:rsidR="0064036C" w:rsidRDefault="005F3051" w:rsidP="005F3051">
      <w:pPr>
        <w:widowControl/>
        <w:autoSpaceDE/>
        <w:autoSpaceDN/>
        <w:adjustRightInd/>
        <w:jc w:val="both"/>
        <w:rPr>
          <w:rFonts w:ascii="Arial" w:hAnsi="Arial" w:cs="Arial"/>
          <w:sz w:val="20"/>
          <w:szCs w:val="20"/>
          <w:lang w:val="es-419"/>
        </w:rPr>
      </w:pPr>
      <w:r w:rsidRPr="005F3051">
        <w:rPr>
          <w:rFonts w:ascii="Arial" w:hAnsi="Arial" w:cs="Arial"/>
          <w:sz w:val="20"/>
          <w:szCs w:val="20"/>
          <w:lang w:val="es-419"/>
        </w:rPr>
        <w:t>De ahí que se trasgrede cuando (i) se omite responder en un lapso que, en los términos de la Constitución, se ajuste a la “pronta resolución”; (ii) se limita a evadir la petición, o carece de claridad, precisión y congruencia; o, (</w:t>
      </w:r>
      <w:proofErr w:type="spellStart"/>
      <w:r w:rsidRPr="005F3051">
        <w:rPr>
          <w:rFonts w:ascii="Arial" w:hAnsi="Arial" w:cs="Arial"/>
          <w:sz w:val="20"/>
          <w:szCs w:val="20"/>
          <w:lang w:val="es-419"/>
        </w:rPr>
        <w:t>iii</w:t>
      </w:r>
      <w:proofErr w:type="spellEnd"/>
      <w:r w:rsidRPr="005F3051">
        <w:rPr>
          <w:rFonts w:ascii="Arial" w:hAnsi="Arial" w:cs="Arial"/>
          <w:sz w:val="20"/>
          <w:szCs w:val="20"/>
          <w:lang w:val="es-419"/>
        </w:rPr>
        <w:t xml:space="preserve">) no se comunica al </w:t>
      </w:r>
      <w:r w:rsidR="00BC3D2E" w:rsidRPr="005F3051">
        <w:rPr>
          <w:rFonts w:ascii="Arial" w:hAnsi="Arial" w:cs="Arial"/>
          <w:sz w:val="20"/>
          <w:szCs w:val="20"/>
          <w:lang w:val="es-419"/>
        </w:rPr>
        <w:t>interesado.</w:t>
      </w:r>
      <w:r w:rsidR="00BC3D2E">
        <w:rPr>
          <w:rFonts w:ascii="Arial" w:hAnsi="Arial" w:cs="Arial"/>
          <w:sz w:val="20"/>
          <w:szCs w:val="20"/>
          <w:lang w:val="es-419"/>
        </w:rPr>
        <w:t xml:space="preserve"> (…)</w:t>
      </w:r>
    </w:p>
    <w:p w14:paraId="22141F8B" w14:textId="77777777" w:rsidR="00BC3D2E" w:rsidRPr="0064036C" w:rsidRDefault="00BC3D2E" w:rsidP="005F3051">
      <w:pPr>
        <w:widowControl/>
        <w:autoSpaceDE/>
        <w:autoSpaceDN/>
        <w:adjustRightInd/>
        <w:jc w:val="both"/>
        <w:rPr>
          <w:rFonts w:ascii="Arial" w:hAnsi="Arial" w:cs="Arial"/>
          <w:sz w:val="20"/>
          <w:szCs w:val="20"/>
          <w:lang w:val="es-419"/>
        </w:rPr>
      </w:pPr>
    </w:p>
    <w:p w14:paraId="23679606" w14:textId="77777777" w:rsidR="006B5F4C" w:rsidRDefault="006849E9" w:rsidP="0064036C">
      <w:pPr>
        <w:widowControl/>
        <w:autoSpaceDE/>
        <w:autoSpaceDN/>
        <w:adjustRightInd/>
        <w:jc w:val="both"/>
        <w:rPr>
          <w:rFonts w:ascii="Arial" w:hAnsi="Arial" w:cs="Arial"/>
          <w:sz w:val="20"/>
          <w:szCs w:val="20"/>
          <w:lang w:val="es-419"/>
        </w:rPr>
      </w:pPr>
      <w:r w:rsidRPr="006849E9">
        <w:rPr>
          <w:rFonts w:ascii="Arial" w:hAnsi="Arial" w:cs="Arial"/>
          <w:sz w:val="20"/>
          <w:szCs w:val="20"/>
          <w:lang w:val="es-419"/>
        </w:rPr>
        <w:t>EL DEBIDO PROCESO ADMINISTRATIVO. Implica que en cada acto dictado en un trámite administrativo se deben observar las garantías procesales y los principios constitucionales que rigen la función pública (Art.209, CP)</w:t>
      </w:r>
      <w:r>
        <w:rPr>
          <w:rFonts w:ascii="Arial" w:hAnsi="Arial" w:cs="Arial"/>
          <w:sz w:val="20"/>
          <w:szCs w:val="20"/>
          <w:lang w:val="es-419"/>
        </w:rPr>
        <w:t>.</w:t>
      </w:r>
    </w:p>
    <w:p w14:paraId="287424F1" w14:textId="77777777" w:rsidR="006B5F4C" w:rsidRDefault="006B5F4C" w:rsidP="0064036C">
      <w:pPr>
        <w:widowControl/>
        <w:autoSpaceDE/>
        <w:autoSpaceDN/>
        <w:adjustRightInd/>
        <w:jc w:val="both"/>
        <w:rPr>
          <w:rFonts w:ascii="Arial" w:hAnsi="Arial" w:cs="Arial"/>
          <w:sz w:val="20"/>
          <w:szCs w:val="20"/>
          <w:lang w:val="es-419"/>
        </w:rPr>
      </w:pPr>
    </w:p>
    <w:p w14:paraId="70ACE36C" w14:textId="06926849" w:rsidR="006B5F4C" w:rsidRPr="006B5F4C" w:rsidRDefault="006B5F4C" w:rsidP="006B5F4C">
      <w:pPr>
        <w:widowControl/>
        <w:autoSpaceDE/>
        <w:autoSpaceDN/>
        <w:adjustRightInd/>
        <w:jc w:val="both"/>
        <w:rPr>
          <w:rFonts w:ascii="Arial" w:hAnsi="Arial" w:cs="Arial"/>
          <w:sz w:val="20"/>
          <w:szCs w:val="20"/>
          <w:lang w:val="es-419"/>
        </w:rPr>
      </w:pPr>
      <w:r w:rsidRPr="006B5F4C">
        <w:rPr>
          <w:rFonts w:ascii="Arial" w:hAnsi="Arial" w:cs="Arial"/>
          <w:sz w:val="20"/>
          <w:szCs w:val="20"/>
          <w:lang w:val="es-419"/>
        </w:rPr>
        <w:t>La Sala de Casación Civil de la CSJ coincide con la CC y reiteró que hacen parte de las garantías al debido proceso administrativo:</w:t>
      </w:r>
    </w:p>
    <w:p w14:paraId="339D9B0C" w14:textId="77777777" w:rsidR="006B5F4C" w:rsidRPr="006B5F4C" w:rsidRDefault="006B5F4C" w:rsidP="006B5F4C">
      <w:pPr>
        <w:widowControl/>
        <w:autoSpaceDE/>
        <w:autoSpaceDN/>
        <w:adjustRightInd/>
        <w:jc w:val="both"/>
        <w:rPr>
          <w:rFonts w:ascii="Arial" w:hAnsi="Arial" w:cs="Arial"/>
          <w:sz w:val="20"/>
          <w:szCs w:val="20"/>
          <w:lang w:val="es-419"/>
        </w:rPr>
      </w:pPr>
    </w:p>
    <w:p w14:paraId="197FC49D" w14:textId="4A2D7C70" w:rsidR="006B5F4C" w:rsidRDefault="006B5F4C" w:rsidP="006B5F4C">
      <w:pPr>
        <w:widowControl/>
        <w:autoSpaceDE/>
        <w:autoSpaceDN/>
        <w:adjustRightInd/>
        <w:jc w:val="both"/>
        <w:rPr>
          <w:rFonts w:ascii="Arial" w:hAnsi="Arial" w:cs="Arial"/>
          <w:sz w:val="20"/>
          <w:szCs w:val="20"/>
          <w:lang w:val="es-419"/>
        </w:rPr>
      </w:pPr>
      <w:r w:rsidRPr="006B5F4C">
        <w:rPr>
          <w:rFonts w:ascii="Arial" w:hAnsi="Arial" w:cs="Arial"/>
          <w:sz w:val="20"/>
          <w:szCs w:val="20"/>
          <w:lang w:val="es-419"/>
        </w:rPr>
        <w:t>(i) ser oído durante toda la actuación, (ii) a la notificación oportuna y de conformidad con la ley, (</w:t>
      </w:r>
      <w:proofErr w:type="spellStart"/>
      <w:r w:rsidRPr="006B5F4C">
        <w:rPr>
          <w:rFonts w:ascii="Arial" w:hAnsi="Arial" w:cs="Arial"/>
          <w:sz w:val="20"/>
          <w:szCs w:val="20"/>
          <w:lang w:val="es-419"/>
        </w:rPr>
        <w:t>iii</w:t>
      </w:r>
      <w:proofErr w:type="spellEnd"/>
      <w:r w:rsidRPr="006B5F4C">
        <w:rPr>
          <w:rFonts w:ascii="Arial" w:hAnsi="Arial" w:cs="Arial"/>
          <w:sz w:val="20"/>
          <w:szCs w:val="20"/>
          <w:lang w:val="es-419"/>
        </w:rPr>
        <w:t>) a que la actuación se surta sin dilaciones injustificadas, (</w:t>
      </w:r>
      <w:proofErr w:type="spellStart"/>
      <w:r w:rsidRPr="006B5F4C">
        <w:rPr>
          <w:rFonts w:ascii="Arial" w:hAnsi="Arial" w:cs="Arial"/>
          <w:sz w:val="20"/>
          <w:szCs w:val="20"/>
          <w:lang w:val="es-419"/>
        </w:rPr>
        <w:t>iv</w:t>
      </w:r>
      <w:proofErr w:type="spellEnd"/>
      <w:r w:rsidRPr="006B5F4C">
        <w:rPr>
          <w:rFonts w:ascii="Arial" w:hAnsi="Arial" w:cs="Arial"/>
          <w:sz w:val="20"/>
          <w:szCs w:val="20"/>
          <w:lang w:val="es-419"/>
        </w:rPr>
        <w:t>) a que se permita la participación en la actuación desde su inicio hasta su culminación, (v) a que la actuación se adelante por autoridad competente y con el pleno respeto de las formas propias previstas en el ordenamiento jurídico, (vi) a gozar de la presunción de inocencia, (</w:t>
      </w:r>
      <w:proofErr w:type="spellStart"/>
      <w:r w:rsidRPr="006B5F4C">
        <w:rPr>
          <w:rFonts w:ascii="Arial" w:hAnsi="Arial" w:cs="Arial"/>
          <w:sz w:val="20"/>
          <w:szCs w:val="20"/>
          <w:lang w:val="es-419"/>
        </w:rPr>
        <w:t>vii</w:t>
      </w:r>
      <w:proofErr w:type="spellEnd"/>
      <w:r w:rsidRPr="006B5F4C">
        <w:rPr>
          <w:rFonts w:ascii="Arial" w:hAnsi="Arial" w:cs="Arial"/>
          <w:sz w:val="20"/>
          <w:szCs w:val="20"/>
          <w:lang w:val="es-419"/>
        </w:rPr>
        <w:t>) al ejercicio del derecho de defensa y contradicción, (</w:t>
      </w:r>
      <w:proofErr w:type="spellStart"/>
      <w:r w:rsidRPr="006B5F4C">
        <w:rPr>
          <w:rFonts w:ascii="Arial" w:hAnsi="Arial" w:cs="Arial"/>
          <w:sz w:val="20"/>
          <w:szCs w:val="20"/>
          <w:lang w:val="es-419"/>
        </w:rPr>
        <w:t>viii</w:t>
      </w:r>
      <w:proofErr w:type="spellEnd"/>
      <w:r w:rsidRPr="006B5F4C">
        <w:rPr>
          <w:rFonts w:ascii="Arial" w:hAnsi="Arial" w:cs="Arial"/>
          <w:sz w:val="20"/>
          <w:szCs w:val="20"/>
          <w:lang w:val="es-419"/>
        </w:rPr>
        <w:t>) a solicitar, aportar y controvertir pruebas, y (</w:t>
      </w:r>
      <w:proofErr w:type="spellStart"/>
      <w:r w:rsidRPr="006B5F4C">
        <w:rPr>
          <w:rFonts w:ascii="Arial" w:hAnsi="Arial" w:cs="Arial"/>
          <w:sz w:val="20"/>
          <w:szCs w:val="20"/>
          <w:lang w:val="es-419"/>
        </w:rPr>
        <w:t>ix</w:t>
      </w:r>
      <w:proofErr w:type="spellEnd"/>
      <w:r w:rsidRPr="006B5F4C">
        <w:rPr>
          <w:rFonts w:ascii="Arial" w:hAnsi="Arial" w:cs="Arial"/>
          <w:sz w:val="20"/>
          <w:szCs w:val="20"/>
          <w:lang w:val="es-419"/>
        </w:rPr>
        <w:t>) a impugnar las decisiones y a promover la nulidad de aquellas obtenidas con violación del debido proceso</w:t>
      </w:r>
      <w:r>
        <w:rPr>
          <w:rFonts w:ascii="Arial" w:hAnsi="Arial" w:cs="Arial"/>
          <w:sz w:val="20"/>
          <w:szCs w:val="20"/>
          <w:lang w:val="es-419"/>
        </w:rPr>
        <w:t>. (…)</w:t>
      </w:r>
    </w:p>
    <w:p w14:paraId="6DF2DD5C" w14:textId="77777777" w:rsidR="006B5F4C" w:rsidRDefault="006B5F4C" w:rsidP="0064036C">
      <w:pPr>
        <w:widowControl/>
        <w:autoSpaceDE/>
        <w:autoSpaceDN/>
        <w:adjustRightInd/>
        <w:jc w:val="both"/>
        <w:rPr>
          <w:rFonts w:ascii="Arial" w:hAnsi="Arial" w:cs="Arial"/>
          <w:sz w:val="20"/>
          <w:szCs w:val="20"/>
          <w:lang w:val="es-419"/>
        </w:rPr>
      </w:pPr>
    </w:p>
    <w:p w14:paraId="5D97ED91" w14:textId="430953FC" w:rsidR="0064036C" w:rsidRPr="0064036C" w:rsidRDefault="00724F6A" w:rsidP="0064036C">
      <w:pPr>
        <w:widowControl/>
        <w:autoSpaceDE/>
        <w:autoSpaceDN/>
        <w:adjustRightInd/>
        <w:jc w:val="both"/>
        <w:rPr>
          <w:rFonts w:ascii="Arial" w:hAnsi="Arial" w:cs="Arial"/>
          <w:sz w:val="20"/>
          <w:szCs w:val="20"/>
          <w:lang w:val="es-419"/>
        </w:rPr>
      </w:pPr>
      <w:r w:rsidRPr="00724F6A">
        <w:rPr>
          <w:rFonts w:ascii="Arial" w:hAnsi="Arial" w:cs="Arial"/>
          <w:sz w:val="20"/>
          <w:szCs w:val="20"/>
          <w:lang w:val="es-419"/>
        </w:rPr>
        <w:t>De acuerdo al libelo, la contestación, la impugnación y las pruebas, la sentencia impugnada será modificada. Es evidente la violación de los derechos de petición y debido proceso; la respuesta expedida y comunicada fue evasiva e incongruente, a más de que dilata su resolución, sin ajustarse al procedimiento administrativo; empero, inviable es disponer que los accionados fijen la fecha para el pago de la indemnización, como quiera que depende del resultado del método técnico de priorización que deben agotar.</w:t>
      </w:r>
    </w:p>
    <w:p w14:paraId="2881CE43" w14:textId="77777777" w:rsidR="0064036C" w:rsidRPr="0064036C" w:rsidRDefault="0064036C" w:rsidP="0064036C">
      <w:pPr>
        <w:widowControl/>
        <w:autoSpaceDE/>
        <w:autoSpaceDN/>
        <w:adjustRightInd/>
        <w:jc w:val="both"/>
        <w:rPr>
          <w:rFonts w:ascii="Arial" w:hAnsi="Arial" w:cs="Arial"/>
          <w:sz w:val="20"/>
          <w:szCs w:val="20"/>
          <w:lang w:val="es-419"/>
        </w:rPr>
      </w:pPr>
    </w:p>
    <w:p w14:paraId="16D29A1D" w14:textId="77777777" w:rsidR="0064036C" w:rsidRPr="0064036C" w:rsidRDefault="0064036C" w:rsidP="0064036C">
      <w:pPr>
        <w:widowControl/>
        <w:autoSpaceDE/>
        <w:autoSpaceDN/>
        <w:adjustRightInd/>
        <w:jc w:val="both"/>
        <w:rPr>
          <w:rFonts w:ascii="Arial" w:hAnsi="Arial" w:cs="Arial"/>
          <w:sz w:val="20"/>
          <w:szCs w:val="20"/>
        </w:rPr>
      </w:pPr>
    </w:p>
    <w:p w14:paraId="286EFFBC" w14:textId="77777777" w:rsidR="0064036C" w:rsidRPr="0064036C" w:rsidRDefault="0064036C" w:rsidP="0064036C">
      <w:pPr>
        <w:widowControl/>
        <w:autoSpaceDE/>
        <w:autoSpaceDN/>
        <w:adjustRightInd/>
        <w:jc w:val="both"/>
        <w:rPr>
          <w:rFonts w:ascii="Arial" w:hAnsi="Arial" w:cs="Arial"/>
          <w:sz w:val="20"/>
          <w:szCs w:val="20"/>
        </w:rPr>
      </w:pPr>
    </w:p>
    <w:p w14:paraId="4555A7CA" w14:textId="77777777" w:rsidR="0064036C" w:rsidRPr="0064036C" w:rsidRDefault="0064036C" w:rsidP="0064036C">
      <w:pPr>
        <w:widowControl/>
        <w:autoSpaceDE/>
        <w:autoSpaceDN/>
        <w:adjustRightInd/>
        <w:jc w:val="both"/>
        <w:rPr>
          <w:rFonts w:ascii="Arial" w:hAnsi="Arial" w:cs="Arial"/>
          <w:sz w:val="20"/>
          <w:szCs w:val="20"/>
        </w:rPr>
      </w:pPr>
    </w:p>
    <w:bookmarkEnd w:id="0"/>
    <w:p w14:paraId="64FCF221" w14:textId="77777777" w:rsidR="00AC5493" w:rsidRPr="00244208" w:rsidRDefault="00AC5493" w:rsidP="00AC5493">
      <w:pPr>
        <w:pStyle w:val="Sinespaciado"/>
        <w:spacing w:line="360" w:lineRule="auto"/>
        <w:rPr>
          <w:rFonts w:ascii="Georgia" w:hAnsi="Georgia"/>
          <w:noProof/>
          <w:lang w:val="es-ES_tradnl" w:eastAsia="es-CO"/>
        </w:rPr>
      </w:pPr>
      <w:r w:rsidRPr="00244208">
        <w:rPr>
          <w:rFonts w:ascii="Georgia" w:hAnsi="Georgia"/>
          <w:noProof/>
          <w:lang w:val="es-ES_tradnl"/>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E363C" w14:textId="77777777" w:rsidR="00E46355" w:rsidRPr="00E46355" w:rsidRDefault="00E46355" w:rsidP="00E46355">
      <w:pPr>
        <w:widowControl/>
        <w:autoSpaceDE/>
        <w:autoSpaceDN/>
        <w:adjustRightInd/>
        <w:spacing w:line="360" w:lineRule="auto"/>
        <w:jc w:val="center"/>
        <w:rPr>
          <w:rFonts w:ascii="Georgia" w:hAnsi="Georgia" w:cs="Arial"/>
          <w:w w:val="140"/>
          <w:sz w:val="14"/>
          <w:szCs w:val="22"/>
        </w:rPr>
      </w:pPr>
    </w:p>
    <w:p w14:paraId="036370EB" w14:textId="77777777" w:rsidR="00E46355" w:rsidRPr="00E46355" w:rsidRDefault="00E46355" w:rsidP="00E46355">
      <w:pPr>
        <w:widowControl/>
        <w:tabs>
          <w:tab w:val="left" w:pos="3579"/>
        </w:tabs>
        <w:autoSpaceDE/>
        <w:autoSpaceDN/>
        <w:adjustRightInd/>
        <w:spacing w:line="360" w:lineRule="auto"/>
        <w:jc w:val="center"/>
        <w:rPr>
          <w:rFonts w:ascii="Georgia" w:hAnsi="Georgia" w:cs="Arial"/>
          <w:w w:val="140"/>
          <w:sz w:val="18"/>
          <w:szCs w:val="18"/>
          <w:lang w:val="es-CO"/>
        </w:rPr>
      </w:pPr>
      <w:r w:rsidRPr="00E46355">
        <w:rPr>
          <w:rFonts w:ascii="Georgia" w:hAnsi="Georgia" w:cs="Arial"/>
          <w:w w:val="140"/>
          <w:sz w:val="18"/>
          <w:szCs w:val="18"/>
          <w:lang w:val="es-CO"/>
        </w:rPr>
        <w:t>REPUBLICA DE COLOMBIA</w:t>
      </w:r>
    </w:p>
    <w:p w14:paraId="18EFA809" w14:textId="77777777" w:rsidR="00E46355" w:rsidRPr="00E46355" w:rsidRDefault="00E46355" w:rsidP="00E46355">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E46355">
        <w:rPr>
          <w:rFonts w:ascii="Georgia" w:hAnsi="Georgia" w:cs="Arial"/>
          <w:w w:val="140"/>
          <w:sz w:val="18"/>
          <w:szCs w:val="18"/>
          <w:lang w:val="es-CO"/>
        </w:rPr>
        <w:t>RAMA JUDICIAL DEL PODER PÚBLICO</w:t>
      </w:r>
    </w:p>
    <w:p w14:paraId="3D0E31BE" w14:textId="77777777" w:rsidR="00E46355" w:rsidRPr="00E46355" w:rsidRDefault="00E46355" w:rsidP="00E46355">
      <w:pPr>
        <w:widowControl/>
        <w:autoSpaceDE/>
        <w:autoSpaceDN/>
        <w:adjustRightInd/>
        <w:spacing w:line="360" w:lineRule="auto"/>
        <w:jc w:val="center"/>
        <w:rPr>
          <w:rFonts w:ascii="Georgia" w:hAnsi="Georgia" w:cs="Arial"/>
          <w:b/>
          <w:bCs/>
          <w:w w:val="140"/>
          <w:sz w:val="18"/>
          <w:szCs w:val="18"/>
          <w:lang w:val="es-CO"/>
        </w:rPr>
      </w:pPr>
      <w:r w:rsidRPr="00E46355">
        <w:rPr>
          <w:rFonts w:ascii="Georgia" w:hAnsi="Georgia" w:cs="Arial"/>
          <w:b/>
          <w:bCs/>
          <w:w w:val="140"/>
          <w:sz w:val="18"/>
          <w:szCs w:val="18"/>
          <w:lang w:val="es-CO"/>
        </w:rPr>
        <w:t>TRIBUNAL SUPERIOR DEL DISTRITO JUDICIAL</w:t>
      </w:r>
    </w:p>
    <w:p w14:paraId="64972302" w14:textId="77777777" w:rsidR="00E46355" w:rsidRPr="00E46355" w:rsidRDefault="00E46355" w:rsidP="00E46355">
      <w:pPr>
        <w:widowControl/>
        <w:autoSpaceDE/>
        <w:autoSpaceDN/>
        <w:adjustRightInd/>
        <w:spacing w:line="360" w:lineRule="auto"/>
        <w:jc w:val="center"/>
        <w:rPr>
          <w:rFonts w:ascii="Georgia" w:hAnsi="Georgia" w:cs="Arial"/>
          <w:w w:val="140"/>
          <w:sz w:val="18"/>
          <w:szCs w:val="18"/>
          <w:lang w:val="es-CO"/>
        </w:rPr>
      </w:pPr>
      <w:r w:rsidRPr="00E46355">
        <w:rPr>
          <w:rFonts w:ascii="Georgia" w:hAnsi="Georgia" w:cs="Arial"/>
          <w:w w:val="140"/>
          <w:sz w:val="18"/>
          <w:szCs w:val="18"/>
          <w:lang w:val="es-CO"/>
        </w:rPr>
        <w:t>SALA DE DECISIÓN CIVIL – FAMILIA – DISTRITO DE PEREIRA</w:t>
      </w:r>
    </w:p>
    <w:p w14:paraId="1526ED87" w14:textId="77777777" w:rsidR="00E46355" w:rsidRPr="00E46355" w:rsidRDefault="00E46355" w:rsidP="00E46355">
      <w:pPr>
        <w:widowControl/>
        <w:autoSpaceDE/>
        <w:autoSpaceDN/>
        <w:adjustRightInd/>
        <w:spacing w:line="360" w:lineRule="auto"/>
        <w:jc w:val="center"/>
        <w:rPr>
          <w:rFonts w:ascii="Georgia" w:hAnsi="Georgia" w:cs="Arial"/>
          <w:w w:val="140"/>
          <w:sz w:val="18"/>
          <w:szCs w:val="18"/>
          <w:lang w:val="es-CO"/>
        </w:rPr>
      </w:pPr>
      <w:r w:rsidRPr="00E46355">
        <w:rPr>
          <w:rFonts w:ascii="Georgia" w:hAnsi="Georgia" w:cs="Arial"/>
          <w:w w:val="140"/>
          <w:sz w:val="18"/>
          <w:szCs w:val="18"/>
          <w:lang w:val="es-CO"/>
        </w:rPr>
        <w:t>DEPARTAMENTO DEL RISARALDA</w:t>
      </w:r>
    </w:p>
    <w:p w14:paraId="117319CE" w14:textId="77777777" w:rsidR="00E46355" w:rsidRPr="00E46355" w:rsidRDefault="00E46355" w:rsidP="00E46355">
      <w:pPr>
        <w:widowControl/>
        <w:autoSpaceDE/>
        <w:autoSpaceDN/>
        <w:adjustRightInd/>
        <w:spacing w:line="360" w:lineRule="auto"/>
        <w:jc w:val="center"/>
        <w:rPr>
          <w:rFonts w:ascii="Georgia" w:hAnsi="Georgia" w:cs="Arial"/>
          <w:w w:val="140"/>
          <w:sz w:val="18"/>
          <w:szCs w:val="18"/>
          <w:lang w:val="es-CO"/>
        </w:rPr>
      </w:pPr>
    </w:p>
    <w:p w14:paraId="00811BAC" w14:textId="308160B8" w:rsidR="00DD095A" w:rsidRPr="00244208" w:rsidRDefault="00DD095A" w:rsidP="00DD095A">
      <w:pPr>
        <w:pStyle w:val="Textoindependiente"/>
        <w:tabs>
          <w:tab w:val="clear" w:pos="1416"/>
          <w:tab w:val="clear" w:pos="3540"/>
          <w:tab w:val="left" w:pos="1276"/>
          <w:tab w:val="left" w:pos="3402"/>
        </w:tabs>
        <w:spacing w:line="360" w:lineRule="auto"/>
        <w:jc w:val="center"/>
        <w:rPr>
          <w:rFonts w:ascii="Georgia" w:hAnsi="Georgia" w:cs="Arial"/>
          <w:b/>
          <w:bCs/>
          <w:szCs w:val="24"/>
        </w:rPr>
      </w:pPr>
      <w:r w:rsidRPr="00244208">
        <w:rPr>
          <w:rFonts w:ascii="Georgia" w:hAnsi="Georgia" w:cs="Arial"/>
          <w:b/>
          <w:bCs/>
          <w:szCs w:val="24"/>
        </w:rPr>
        <w:t>ST</w:t>
      </w:r>
      <w:r w:rsidR="001A3D72" w:rsidRPr="00244208">
        <w:rPr>
          <w:rFonts w:ascii="Georgia" w:hAnsi="Georgia" w:cs="Arial"/>
          <w:b/>
          <w:bCs/>
          <w:szCs w:val="24"/>
        </w:rPr>
        <w:t>2</w:t>
      </w:r>
      <w:r w:rsidRPr="00244208">
        <w:rPr>
          <w:rFonts w:ascii="Georgia" w:hAnsi="Georgia" w:cs="Arial"/>
          <w:b/>
          <w:bCs/>
          <w:szCs w:val="24"/>
        </w:rPr>
        <w:t>-</w:t>
      </w:r>
      <w:r w:rsidR="00EE3DC8" w:rsidRPr="00244208">
        <w:rPr>
          <w:rFonts w:ascii="Georgia" w:hAnsi="Georgia" w:cs="Arial"/>
          <w:b/>
          <w:bCs/>
          <w:szCs w:val="24"/>
        </w:rPr>
        <w:t>0218</w:t>
      </w:r>
      <w:r w:rsidRPr="00244208">
        <w:rPr>
          <w:rFonts w:ascii="Georgia" w:hAnsi="Georgia" w:cs="Arial"/>
          <w:b/>
          <w:bCs/>
          <w:szCs w:val="24"/>
        </w:rPr>
        <w:t>-2021</w:t>
      </w:r>
    </w:p>
    <w:p w14:paraId="0D8F2514" w14:textId="23DE91A3" w:rsidR="00026BFF" w:rsidRPr="00244208" w:rsidRDefault="00DD095A" w:rsidP="0082050F">
      <w:pPr>
        <w:pStyle w:val="Textoindependiente"/>
        <w:tabs>
          <w:tab w:val="clear" w:pos="1416"/>
          <w:tab w:val="clear" w:pos="3540"/>
          <w:tab w:val="left" w:pos="1276"/>
          <w:tab w:val="left" w:pos="3402"/>
        </w:tabs>
        <w:spacing w:line="360" w:lineRule="auto"/>
        <w:rPr>
          <w:rFonts w:ascii="Georgia" w:hAnsi="Georgia" w:cs="Arial"/>
          <w:b/>
          <w:bCs/>
        </w:rPr>
      </w:pPr>
      <w:r w:rsidRPr="00244208">
        <w:rPr>
          <w:rFonts w:ascii="Georgia" w:hAnsi="Georgia" w:cs="Arial"/>
          <w:szCs w:val="24"/>
        </w:rPr>
        <w:tab/>
      </w:r>
      <w:r w:rsidRPr="00244208">
        <w:rPr>
          <w:rFonts w:ascii="Georgia" w:hAnsi="Georgia" w:cs="Arial"/>
          <w:szCs w:val="24"/>
        </w:rPr>
        <w:tab/>
      </w:r>
    </w:p>
    <w:p w14:paraId="478E3187" w14:textId="77777777" w:rsidR="002060F5" w:rsidRPr="00244208" w:rsidRDefault="002060F5" w:rsidP="00725CF9">
      <w:pPr>
        <w:pBdr>
          <w:bottom w:val="double" w:sz="6" w:space="1" w:color="auto"/>
        </w:pBdr>
        <w:spacing w:line="360" w:lineRule="auto"/>
        <w:jc w:val="center"/>
        <w:rPr>
          <w:rFonts w:ascii="Georgia" w:hAnsi="Georgia" w:cs="Arial"/>
          <w:b/>
          <w:bCs/>
          <w:sz w:val="2"/>
          <w:szCs w:val="2"/>
          <w:lang w:val="es-ES_tradnl"/>
        </w:rPr>
      </w:pPr>
    </w:p>
    <w:p w14:paraId="350EE9E6" w14:textId="77777777" w:rsidR="00D809D6" w:rsidRPr="00E46355" w:rsidRDefault="00D809D6" w:rsidP="00E46355">
      <w:pPr>
        <w:spacing w:line="276" w:lineRule="auto"/>
        <w:jc w:val="center"/>
        <w:rPr>
          <w:rFonts w:ascii="Georgia" w:hAnsi="Georgia" w:cs="Arial"/>
          <w:b/>
          <w:bCs/>
          <w:lang w:val="es-ES_tradnl"/>
        </w:rPr>
      </w:pPr>
    </w:p>
    <w:p w14:paraId="182FFEF0" w14:textId="2E073686" w:rsidR="00026BFF" w:rsidRPr="00E46355" w:rsidRDefault="00EE3DC8" w:rsidP="00E46355">
      <w:pPr>
        <w:spacing w:line="276" w:lineRule="auto"/>
        <w:jc w:val="center"/>
        <w:rPr>
          <w:rFonts w:ascii="Georgia" w:hAnsi="Georgia" w:cs="Arial"/>
          <w:b/>
          <w:bCs/>
          <w:i/>
          <w:iCs/>
          <w:smallCaps/>
          <w:lang w:val="es-ES_tradnl"/>
        </w:rPr>
      </w:pPr>
      <w:r w:rsidRPr="00E46355">
        <w:rPr>
          <w:rFonts w:ascii="Georgia" w:hAnsi="Georgia" w:cs="Arial"/>
          <w:b/>
          <w:bCs/>
          <w:i/>
          <w:iCs/>
          <w:smallCaps/>
          <w:lang w:val="es-ES_tradnl"/>
        </w:rPr>
        <w:lastRenderedPageBreak/>
        <w:t>Siete</w:t>
      </w:r>
      <w:r w:rsidR="00BB2F87" w:rsidRPr="00E46355">
        <w:rPr>
          <w:rFonts w:ascii="Georgia" w:hAnsi="Georgia" w:cs="Arial"/>
          <w:b/>
          <w:bCs/>
          <w:i/>
          <w:iCs/>
          <w:smallCaps/>
          <w:lang w:val="es-ES_tradnl"/>
        </w:rPr>
        <w:t xml:space="preserve"> </w:t>
      </w:r>
      <w:r w:rsidR="0013401E" w:rsidRPr="00E46355">
        <w:rPr>
          <w:rFonts w:ascii="Georgia" w:hAnsi="Georgia" w:cs="Arial"/>
          <w:b/>
          <w:bCs/>
          <w:i/>
          <w:iCs/>
          <w:smallCaps/>
          <w:lang w:val="es-ES_tradnl"/>
        </w:rPr>
        <w:t>(</w:t>
      </w:r>
      <w:r w:rsidRPr="00E46355">
        <w:rPr>
          <w:rFonts w:ascii="Georgia" w:hAnsi="Georgia" w:cs="Arial"/>
          <w:b/>
          <w:bCs/>
          <w:i/>
          <w:iCs/>
          <w:smallCaps/>
          <w:lang w:val="es-ES_tradnl"/>
        </w:rPr>
        <w:t>7</w:t>
      </w:r>
      <w:r w:rsidR="0013401E" w:rsidRPr="00E46355">
        <w:rPr>
          <w:rFonts w:ascii="Georgia" w:hAnsi="Georgia" w:cs="Arial"/>
          <w:b/>
          <w:bCs/>
          <w:i/>
          <w:iCs/>
          <w:smallCaps/>
          <w:lang w:val="es-ES_tradnl"/>
        </w:rPr>
        <w:t xml:space="preserve">) de </w:t>
      </w:r>
      <w:r w:rsidRPr="00E46355">
        <w:rPr>
          <w:rFonts w:ascii="Georgia" w:hAnsi="Georgia" w:cs="Arial"/>
          <w:b/>
          <w:bCs/>
          <w:i/>
          <w:iCs/>
          <w:smallCaps/>
          <w:lang w:val="es-ES_tradnl"/>
        </w:rPr>
        <w:t xml:space="preserve">julio </w:t>
      </w:r>
      <w:r w:rsidR="0013401E" w:rsidRPr="00E46355">
        <w:rPr>
          <w:rFonts w:ascii="Georgia" w:hAnsi="Georgia" w:cs="Arial"/>
          <w:b/>
          <w:bCs/>
          <w:i/>
          <w:iCs/>
          <w:smallCaps/>
          <w:lang w:val="es-ES_tradnl"/>
        </w:rPr>
        <w:t xml:space="preserve">de dos mil </w:t>
      </w:r>
      <w:r w:rsidR="00DD095A" w:rsidRPr="00E46355">
        <w:rPr>
          <w:rFonts w:ascii="Georgia" w:hAnsi="Georgia" w:cs="Arial"/>
          <w:b/>
          <w:bCs/>
          <w:i/>
          <w:iCs/>
          <w:smallCaps/>
          <w:lang w:val="es-ES_tradnl"/>
        </w:rPr>
        <w:t xml:space="preserve">veintiuno </w:t>
      </w:r>
      <w:r w:rsidR="0013401E" w:rsidRPr="00E46355">
        <w:rPr>
          <w:rFonts w:ascii="Georgia" w:hAnsi="Georgia" w:cs="Arial"/>
          <w:b/>
          <w:bCs/>
          <w:i/>
          <w:iCs/>
          <w:smallCaps/>
          <w:lang w:val="es-ES_tradnl"/>
        </w:rPr>
        <w:t>(</w:t>
      </w:r>
      <w:r w:rsidR="00DD095A" w:rsidRPr="00E46355">
        <w:rPr>
          <w:rFonts w:ascii="Georgia" w:hAnsi="Georgia" w:cs="Arial"/>
          <w:b/>
          <w:bCs/>
          <w:i/>
          <w:iCs/>
          <w:smallCaps/>
          <w:lang w:val="es-ES_tradnl"/>
        </w:rPr>
        <w:t>2021</w:t>
      </w:r>
      <w:r w:rsidR="0013401E" w:rsidRPr="00E46355">
        <w:rPr>
          <w:rFonts w:ascii="Georgia" w:hAnsi="Georgia" w:cs="Arial"/>
          <w:b/>
          <w:bCs/>
          <w:i/>
          <w:iCs/>
          <w:smallCaps/>
          <w:lang w:val="es-ES_tradnl"/>
        </w:rPr>
        <w:t>)</w:t>
      </w:r>
    </w:p>
    <w:p w14:paraId="045403A0" w14:textId="31B9D10D" w:rsidR="000147A2" w:rsidRPr="00E46355" w:rsidRDefault="000147A2" w:rsidP="00E46355">
      <w:pPr>
        <w:spacing w:line="276" w:lineRule="auto"/>
        <w:jc w:val="center"/>
        <w:rPr>
          <w:rFonts w:ascii="Georgia" w:hAnsi="Georgia" w:cs="Arial"/>
          <w:b/>
          <w:bCs/>
          <w:lang w:val="es-ES_tradnl"/>
        </w:rPr>
      </w:pPr>
    </w:p>
    <w:p w14:paraId="40959F1D" w14:textId="77777777" w:rsidR="004E5C40" w:rsidRPr="00E46355" w:rsidRDefault="004E5C40" w:rsidP="00E46355">
      <w:pPr>
        <w:spacing w:line="276" w:lineRule="auto"/>
        <w:jc w:val="center"/>
        <w:rPr>
          <w:rFonts w:ascii="Georgia" w:hAnsi="Georgia" w:cs="Arial"/>
          <w:b/>
          <w:bCs/>
          <w:lang w:val="es-ES_tradnl"/>
        </w:rPr>
      </w:pPr>
    </w:p>
    <w:p w14:paraId="261BBAB6" w14:textId="77777777" w:rsidR="00CB272A" w:rsidRPr="00E46355" w:rsidRDefault="00040EA1" w:rsidP="00E46355">
      <w:pPr>
        <w:pStyle w:val="Textoindependiente"/>
        <w:numPr>
          <w:ilvl w:val="0"/>
          <w:numId w:val="1"/>
        </w:numPr>
        <w:spacing w:line="276" w:lineRule="auto"/>
        <w:rPr>
          <w:rFonts w:ascii="Georgia" w:hAnsi="Georgia" w:cs="Arial"/>
          <w:b/>
          <w:bCs/>
          <w:smallCaps/>
          <w:szCs w:val="24"/>
        </w:rPr>
      </w:pPr>
      <w:r w:rsidRPr="00E46355">
        <w:rPr>
          <w:rFonts w:ascii="Georgia" w:hAnsi="Georgia" w:cs="Arial"/>
          <w:b/>
          <w:bCs/>
          <w:smallCaps/>
          <w:szCs w:val="24"/>
        </w:rPr>
        <w:t>El asunto por decidir</w:t>
      </w:r>
    </w:p>
    <w:p w14:paraId="10D6AAB1" w14:textId="77777777" w:rsidR="00CB272A" w:rsidRPr="00E46355" w:rsidRDefault="00CB272A" w:rsidP="00E46355">
      <w:pPr>
        <w:pStyle w:val="Textoindependiente"/>
        <w:spacing w:line="276" w:lineRule="auto"/>
        <w:rPr>
          <w:rFonts w:ascii="Georgia" w:hAnsi="Georgia" w:cs="Arial"/>
          <w:szCs w:val="24"/>
        </w:rPr>
      </w:pPr>
    </w:p>
    <w:p w14:paraId="5A542E44" w14:textId="77777777" w:rsidR="001A3D72" w:rsidRPr="00E46355" w:rsidRDefault="001A3D72" w:rsidP="00E46355">
      <w:pPr>
        <w:pStyle w:val="Textoindependiente"/>
        <w:spacing w:line="276" w:lineRule="auto"/>
        <w:rPr>
          <w:rFonts w:ascii="Georgia" w:hAnsi="Georgia"/>
          <w:szCs w:val="24"/>
        </w:rPr>
      </w:pPr>
      <w:r w:rsidRPr="00E46355">
        <w:rPr>
          <w:rFonts w:ascii="Georgia" w:hAnsi="Georgia"/>
          <w:szCs w:val="24"/>
        </w:rPr>
        <w:t>La impugnación suscitada en el trámite constitucional ya referido, una vez se ha cumplido la actuación de primera instancia.</w:t>
      </w:r>
    </w:p>
    <w:p w14:paraId="108A1D4A" w14:textId="2B0590B1" w:rsidR="399076C1" w:rsidRPr="00E46355" w:rsidRDefault="399076C1" w:rsidP="00E46355">
      <w:pPr>
        <w:pStyle w:val="Textoindependiente"/>
        <w:spacing w:line="276" w:lineRule="auto"/>
        <w:rPr>
          <w:rFonts w:ascii="Georgia" w:hAnsi="Georgia"/>
          <w:szCs w:val="24"/>
        </w:rPr>
      </w:pPr>
    </w:p>
    <w:p w14:paraId="4E6AB9B7" w14:textId="14F5849F" w:rsidR="00CB272A" w:rsidRPr="00E46355" w:rsidRDefault="00040EA1" w:rsidP="00E46355">
      <w:pPr>
        <w:pStyle w:val="Textoindependiente"/>
        <w:numPr>
          <w:ilvl w:val="0"/>
          <w:numId w:val="1"/>
        </w:numPr>
        <w:spacing w:line="276" w:lineRule="auto"/>
        <w:rPr>
          <w:rFonts w:ascii="Georgia" w:hAnsi="Georgia" w:cs="Arial"/>
          <w:b/>
          <w:bCs/>
          <w:smallCaps/>
          <w:szCs w:val="24"/>
        </w:rPr>
      </w:pPr>
      <w:r w:rsidRPr="00E46355">
        <w:rPr>
          <w:rFonts w:ascii="Georgia" w:hAnsi="Georgia" w:cs="Arial"/>
          <w:b/>
          <w:bCs/>
          <w:smallCaps/>
          <w:szCs w:val="24"/>
        </w:rPr>
        <w:t>La síntesis fáctic</w:t>
      </w:r>
      <w:r w:rsidR="0013401E" w:rsidRPr="00E46355">
        <w:rPr>
          <w:rFonts w:ascii="Georgia" w:hAnsi="Georgia" w:cs="Arial"/>
          <w:b/>
          <w:bCs/>
          <w:smallCaps/>
          <w:szCs w:val="24"/>
        </w:rPr>
        <w:t>a</w:t>
      </w:r>
      <w:r w:rsidRPr="00E46355">
        <w:rPr>
          <w:rFonts w:ascii="Georgia" w:hAnsi="Georgia" w:cs="Arial"/>
          <w:b/>
          <w:bCs/>
          <w:smallCaps/>
          <w:szCs w:val="24"/>
        </w:rPr>
        <w:t xml:space="preserve"> relevante</w:t>
      </w:r>
    </w:p>
    <w:p w14:paraId="6F638FEC" w14:textId="77777777" w:rsidR="00CB272A" w:rsidRPr="00E46355" w:rsidRDefault="00CB272A" w:rsidP="00E46355">
      <w:pPr>
        <w:pStyle w:val="Textoindependiente"/>
        <w:spacing w:line="276" w:lineRule="auto"/>
        <w:rPr>
          <w:rFonts w:ascii="Georgia" w:hAnsi="Georgia" w:cs="Arial"/>
          <w:szCs w:val="24"/>
        </w:rPr>
      </w:pPr>
    </w:p>
    <w:p w14:paraId="743CF242" w14:textId="079BDDE0" w:rsidR="0074258E" w:rsidRPr="00E46355" w:rsidRDefault="00866C32" w:rsidP="00E46355">
      <w:pPr>
        <w:spacing w:line="276" w:lineRule="auto"/>
        <w:jc w:val="both"/>
        <w:rPr>
          <w:rFonts w:ascii="Georgia" w:hAnsi="Georgia" w:cs="Arial"/>
          <w:lang w:val="es-ES_tradnl"/>
        </w:rPr>
      </w:pPr>
      <w:r w:rsidRPr="00E46355">
        <w:rPr>
          <w:rFonts w:ascii="Georgia" w:hAnsi="Georgia" w:cs="Arial"/>
          <w:lang w:val="es-ES_tradnl"/>
        </w:rPr>
        <w:t>M</w:t>
      </w:r>
      <w:r w:rsidR="00FF4AA3" w:rsidRPr="00E46355">
        <w:rPr>
          <w:rFonts w:ascii="Georgia" w:hAnsi="Georgia" w:cs="Arial"/>
          <w:lang w:val="es-ES_tradnl"/>
        </w:rPr>
        <w:t xml:space="preserve">encionó </w:t>
      </w:r>
      <w:r w:rsidR="00E95137" w:rsidRPr="00E46355">
        <w:rPr>
          <w:rFonts w:ascii="Georgia" w:hAnsi="Georgia" w:cs="Arial"/>
          <w:lang w:val="es-ES_tradnl"/>
        </w:rPr>
        <w:t xml:space="preserve">la actora que solicitó a la entidad accionada priorizar </w:t>
      </w:r>
      <w:r w:rsidR="00AE00C4" w:rsidRPr="00E46355">
        <w:rPr>
          <w:rFonts w:ascii="Georgia" w:hAnsi="Georgia" w:cs="Arial"/>
          <w:lang w:val="es-ES_tradnl"/>
        </w:rPr>
        <w:t xml:space="preserve">el pago de </w:t>
      </w:r>
      <w:r w:rsidR="00E95137" w:rsidRPr="00E46355">
        <w:rPr>
          <w:rFonts w:ascii="Georgia" w:hAnsi="Georgia" w:cs="Arial"/>
          <w:lang w:val="es-ES_tradnl"/>
        </w:rPr>
        <w:t xml:space="preserve">la indemnización y desestimó su ruego porque no es una persona vulnerable. Agregó que tiene a su cargo </w:t>
      </w:r>
      <w:r w:rsidR="0052666A" w:rsidRPr="00E46355">
        <w:rPr>
          <w:rFonts w:ascii="Georgia" w:hAnsi="Georgia" w:cs="Arial"/>
          <w:lang w:val="es-ES_tradnl"/>
        </w:rPr>
        <w:t>cuatro</w:t>
      </w:r>
      <w:r w:rsidR="00E95137" w:rsidRPr="00E46355">
        <w:rPr>
          <w:rFonts w:ascii="Georgia" w:hAnsi="Georgia" w:cs="Arial"/>
          <w:lang w:val="es-ES_tradnl"/>
        </w:rPr>
        <w:t xml:space="preserve"> hijos</w:t>
      </w:r>
      <w:r w:rsidR="0052666A" w:rsidRPr="00E46355">
        <w:rPr>
          <w:rFonts w:ascii="Georgia" w:hAnsi="Georgia" w:cs="Arial"/>
          <w:lang w:val="es-ES_tradnl"/>
        </w:rPr>
        <w:t xml:space="preserve"> (6, 11, 15 y 19 años)</w:t>
      </w:r>
      <w:r w:rsidR="00E95137" w:rsidRPr="00E46355">
        <w:rPr>
          <w:rFonts w:ascii="Georgia" w:hAnsi="Georgia" w:cs="Arial"/>
          <w:lang w:val="es-ES_tradnl"/>
        </w:rPr>
        <w:t xml:space="preserve">, </w:t>
      </w:r>
      <w:r w:rsidR="0052666A" w:rsidRPr="00E46355">
        <w:rPr>
          <w:rFonts w:ascii="Georgia" w:hAnsi="Georgia" w:cs="Arial"/>
          <w:lang w:val="es-ES_tradnl"/>
        </w:rPr>
        <w:t xml:space="preserve">sin </w:t>
      </w:r>
      <w:r w:rsidR="00E95137" w:rsidRPr="00E46355">
        <w:rPr>
          <w:rFonts w:ascii="Georgia" w:hAnsi="Georgia" w:cs="Arial"/>
          <w:lang w:val="es-ES_tradnl"/>
        </w:rPr>
        <w:t xml:space="preserve">trabajo </w:t>
      </w:r>
      <w:r w:rsidR="0052666A" w:rsidRPr="00E46355">
        <w:rPr>
          <w:rFonts w:ascii="Georgia" w:hAnsi="Georgia" w:cs="Arial"/>
          <w:lang w:val="es-ES_tradnl"/>
        </w:rPr>
        <w:t xml:space="preserve">ni </w:t>
      </w:r>
      <w:r w:rsidR="00E95137" w:rsidRPr="00E46355">
        <w:rPr>
          <w:rFonts w:ascii="Georgia" w:hAnsi="Georgia" w:cs="Arial"/>
          <w:lang w:val="es-ES_tradnl"/>
        </w:rPr>
        <w:t xml:space="preserve">ingresos </w:t>
      </w:r>
      <w:r w:rsidRPr="00E46355">
        <w:rPr>
          <w:rFonts w:ascii="Georgia" w:hAnsi="Georgia" w:cs="Arial"/>
          <w:lang w:val="es-ES_tradnl"/>
        </w:rPr>
        <w:t>(Cuaderno No.1, documento No.</w:t>
      </w:r>
      <w:r w:rsidR="0052666A" w:rsidRPr="00E46355">
        <w:rPr>
          <w:rFonts w:ascii="Georgia" w:hAnsi="Georgia" w:cs="Arial"/>
          <w:lang w:val="es-ES_tradnl"/>
        </w:rPr>
        <w:t>03</w:t>
      </w:r>
      <w:r w:rsidRPr="00E46355">
        <w:rPr>
          <w:rFonts w:ascii="Georgia" w:hAnsi="Georgia" w:cs="Arial"/>
          <w:lang w:val="es-ES_tradnl"/>
        </w:rPr>
        <w:t xml:space="preserve">). </w:t>
      </w:r>
    </w:p>
    <w:p w14:paraId="7F605E70" w14:textId="5847D600" w:rsidR="399076C1" w:rsidRPr="00E46355" w:rsidRDefault="399076C1" w:rsidP="00E46355">
      <w:pPr>
        <w:spacing w:line="276" w:lineRule="auto"/>
        <w:jc w:val="both"/>
        <w:rPr>
          <w:rFonts w:ascii="Georgia" w:hAnsi="Georgia"/>
          <w:lang w:val="es-ES_tradnl"/>
        </w:rPr>
      </w:pPr>
    </w:p>
    <w:p w14:paraId="4309BBD5" w14:textId="2B42777E" w:rsidR="0099045D" w:rsidRPr="00E46355" w:rsidRDefault="00AB53AC" w:rsidP="00E46355">
      <w:pPr>
        <w:pStyle w:val="Textoindependiente"/>
        <w:numPr>
          <w:ilvl w:val="0"/>
          <w:numId w:val="1"/>
        </w:numPr>
        <w:spacing w:line="276" w:lineRule="auto"/>
        <w:rPr>
          <w:rFonts w:ascii="Georgia" w:hAnsi="Georgia" w:cs="Arial"/>
          <w:b/>
          <w:bCs/>
          <w:smallCaps/>
          <w:szCs w:val="24"/>
        </w:rPr>
      </w:pPr>
      <w:r w:rsidRPr="00E46355">
        <w:rPr>
          <w:rFonts w:ascii="Georgia" w:hAnsi="Georgia" w:cs="Arial"/>
          <w:b/>
          <w:bCs/>
          <w:smallCaps/>
          <w:szCs w:val="24"/>
        </w:rPr>
        <w:t>Los</w:t>
      </w:r>
      <w:r w:rsidR="00686CE3" w:rsidRPr="00E46355">
        <w:rPr>
          <w:rFonts w:ascii="Georgia" w:hAnsi="Georgia" w:cs="Arial"/>
          <w:b/>
          <w:bCs/>
          <w:smallCaps/>
          <w:szCs w:val="24"/>
        </w:rPr>
        <w:t xml:space="preserve"> </w:t>
      </w:r>
      <w:r w:rsidR="00040EA1" w:rsidRPr="00E46355">
        <w:rPr>
          <w:rFonts w:ascii="Georgia" w:hAnsi="Georgia" w:cs="Arial"/>
          <w:b/>
          <w:bCs/>
          <w:smallCaps/>
          <w:szCs w:val="24"/>
        </w:rPr>
        <w:t>derecho</w:t>
      </w:r>
      <w:r w:rsidRPr="00E46355">
        <w:rPr>
          <w:rFonts w:ascii="Georgia" w:hAnsi="Georgia" w:cs="Arial"/>
          <w:b/>
          <w:bCs/>
          <w:smallCaps/>
          <w:szCs w:val="24"/>
        </w:rPr>
        <w:t>s</w:t>
      </w:r>
      <w:r w:rsidR="00040EA1" w:rsidRPr="00E46355">
        <w:rPr>
          <w:rFonts w:ascii="Georgia" w:hAnsi="Georgia" w:cs="Arial"/>
          <w:b/>
          <w:bCs/>
          <w:smallCaps/>
          <w:szCs w:val="24"/>
        </w:rPr>
        <w:t xml:space="preserve"> invocado</w:t>
      </w:r>
      <w:r w:rsidRPr="00E46355">
        <w:rPr>
          <w:rFonts w:ascii="Georgia" w:hAnsi="Georgia" w:cs="Arial"/>
          <w:b/>
          <w:bCs/>
          <w:smallCaps/>
          <w:szCs w:val="24"/>
        </w:rPr>
        <w:t>s</w:t>
      </w:r>
      <w:r w:rsidR="00686CE3" w:rsidRPr="00E46355">
        <w:rPr>
          <w:rFonts w:ascii="Georgia" w:hAnsi="Georgia" w:cs="Arial"/>
          <w:b/>
          <w:bCs/>
          <w:smallCaps/>
          <w:szCs w:val="24"/>
        </w:rPr>
        <w:t xml:space="preserve"> y la petición de protección </w:t>
      </w:r>
    </w:p>
    <w:p w14:paraId="654A415D" w14:textId="77777777" w:rsidR="0052666A" w:rsidRPr="00E46355" w:rsidRDefault="0052666A" w:rsidP="00E463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77E78764" w14:textId="07B1AB70" w:rsidR="00505404" w:rsidRDefault="0052666A" w:rsidP="00E463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r w:rsidRPr="00E46355">
        <w:rPr>
          <w:rFonts w:ascii="Georgia" w:hAnsi="Georgia" w:cs="Arial"/>
          <w:spacing w:val="-3"/>
          <w:lang w:val="es-ES_tradnl"/>
        </w:rPr>
        <w:t>Los de petición y mínimo vital</w:t>
      </w:r>
      <w:r w:rsidR="00A3225A" w:rsidRPr="00E46355">
        <w:rPr>
          <w:rFonts w:ascii="Georgia" w:hAnsi="Georgia" w:cs="Arial"/>
          <w:lang w:val="es-ES_tradnl"/>
        </w:rPr>
        <w:t xml:space="preserve">. Pidió ordenar </w:t>
      </w:r>
      <w:r w:rsidR="00E01A80" w:rsidRPr="00E46355">
        <w:rPr>
          <w:rFonts w:ascii="Georgia" w:hAnsi="Georgia" w:cs="Arial"/>
          <w:lang w:val="es-ES_tradnl"/>
        </w:rPr>
        <w:t xml:space="preserve">a la encausada </w:t>
      </w:r>
      <w:r w:rsidR="00A3225A" w:rsidRPr="00E46355">
        <w:rPr>
          <w:rFonts w:ascii="Georgia" w:hAnsi="Georgia" w:cs="Arial"/>
          <w:b/>
          <w:bCs/>
          <w:lang w:val="es-ES_tradnl"/>
        </w:rPr>
        <w:t>(i)</w:t>
      </w:r>
      <w:r w:rsidR="00A3225A" w:rsidRPr="00E46355">
        <w:rPr>
          <w:rFonts w:ascii="Georgia" w:hAnsi="Georgia" w:cs="Arial"/>
          <w:lang w:val="es-ES_tradnl"/>
        </w:rPr>
        <w:t xml:space="preserve"> </w:t>
      </w:r>
      <w:r w:rsidRPr="00E46355">
        <w:rPr>
          <w:rFonts w:ascii="Georgia" w:hAnsi="Georgia" w:cs="Arial"/>
          <w:lang w:val="es-ES_tradnl"/>
        </w:rPr>
        <w:t xml:space="preserve">Agilizar la indemnización y brindar ayudas </w:t>
      </w:r>
      <w:r w:rsidR="00DC59B8" w:rsidRPr="00E46355">
        <w:rPr>
          <w:rFonts w:ascii="Georgia" w:hAnsi="Georgia" w:cs="Arial"/>
          <w:lang w:val="es-ES_tradnl"/>
        </w:rPr>
        <w:t>(Cuaderno No.1, documento No.</w:t>
      </w:r>
      <w:r w:rsidRPr="00E46355">
        <w:rPr>
          <w:rFonts w:ascii="Georgia" w:hAnsi="Georgia" w:cs="Arial"/>
          <w:lang w:val="es-ES_tradnl"/>
        </w:rPr>
        <w:t>03</w:t>
      </w:r>
      <w:r w:rsidR="00DC59B8" w:rsidRPr="00E46355">
        <w:rPr>
          <w:rFonts w:ascii="Georgia" w:hAnsi="Georgia" w:cs="Arial"/>
          <w:lang w:val="es-ES_tradnl"/>
        </w:rPr>
        <w:t>).</w:t>
      </w:r>
    </w:p>
    <w:p w14:paraId="460A929F" w14:textId="77777777" w:rsidR="00E46355" w:rsidRPr="00E46355" w:rsidRDefault="00E46355" w:rsidP="00E463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1AD15A73" w14:textId="77777777" w:rsidR="0099045D" w:rsidRPr="00E46355" w:rsidRDefault="00040EA1" w:rsidP="00E46355">
      <w:pPr>
        <w:pStyle w:val="Sinespaciado"/>
        <w:numPr>
          <w:ilvl w:val="0"/>
          <w:numId w:val="1"/>
        </w:numPr>
        <w:spacing w:line="276" w:lineRule="auto"/>
        <w:jc w:val="both"/>
        <w:rPr>
          <w:rFonts w:ascii="Georgia" w:hAnsi="Georgia" w:cs="Arial"/>
          <w:b/>
          <w:bCs/>
          <w:smallCaps/>
          <w:szCs w:val="24"/>
          <w:lang w:val="es-ES_tradnl"/>
        </w:rPr>
      </w:pPr>
      <w:r w:rsidRPr="00E46355">
        <w:rPr>
          <w:rFonts w:ascii="Georgia" w:hAnsi="Georgia" w:cs="Arial"/>
          <w:b/>
          <w:bCs/>
          <w:smallCaps/>
          <w:szCs w:val="24"/>
          <w:lang w:val="es-ES_tradnl"/>
        </w:rPr>
        <w:t>La síntesis de la crónica procesal</w:t>
      </w:r>
    </w:p>
    <w:p w14:paraId="51F4A9EA" w14:textId="77777777" w:rsidR="00E96F4A" w:rsidRPr="00E46355" w:rsidRDefault="00E96F4A" w:rsidP="00E46355">
      <w:pPr>
        <w:pStyle w:val="Prrafodelista"/>
        <w:spacing w:line="276" w:lineRule="auto"/>
        <w:ind w:left="0"/>
        <w:jc w:val="both"/>
        <w:rPr>
          <w:rFonts w:ascii="Georgia" w:hAnsi="Georgia"/>
          <w:lang w:val="es-ES_tradnl"/>
        </w:rPr>
      </w:pPr>
    </w:p>
    <w:p w14:paraId="0B87A776" w14:textId="2FB14003" w:rsidR="004C2BA4" w:rsidRPr="00E46355" w:rsidRDefault="004C2BA4" w:rsidP="00E46355">
      <w:pPr>
        <w:pStyle w:val="Textoindependiente"/>
        <w:widowControl w:val="0"/>
        <w:spacing w:line="276" w:lineRule="auto"/>
        <w:rPr>
          <w:rFonts w:ascii="Georgia" w:hAnsi="Georgia"/>
          <w:szCs w:val="24"/>
        </w:rPr>
      </w:pPr>
      <w:r w:rsidRPr="00E46355">
        <w:rPr>
          <w:rFonts w:ascii="Georgia" w:hAnsi="Georgia"/>
          <w:szCs w:val="24"/>
        </w:rPr>
        <w:t xml:space="preserve">La </w:t>
      </w:r>
      <w:r w:rsidRPr="00E46355">
        <w:rPr>
          <w:rFonts w:ascii="Georgia" w:hAnsi="Georgia"/>
          <w:i/>
          <w:iCs/>
          <w:szCs w:val="24"/>
        </w:rPr>
        <w:t>a quo</w:t>
      </w:r>
      <w:r w:rsidRPr="00E46355">
        <w:rPr>
          <w:rFonts w:ascii="Georgia" w:hAnsi="Georgia"/>
          <w:szCs w:val="24"/>
        </w:rPr>
        <w:t xml:space="preserve"> con auto del </w:t>
      </w:r>
      <w:r w:rsidR="0052666A" w:rsidRPr="00E46355">
        <w:rPr>
          <w:rFonts w:ascii="Georgia" w:hAnsi="Georgia"/>
          <w:szCs w:val="24"/>
        </w:rPr>
        <w:t>24</w:t>
      </w:r>
      <w:r w:rsidRPr="00E46355">
        <w:rPr>
          <w:rFonts w:ascii="Georgia" w:hAnsi="Georgia"/>
          <w:szCs w:val="24"/>
        </w:rPr>
        <w:t>-</w:t>
      </w:r>
      <w:r w:rsidR="0052666A" w:rsidRPr="00E46355">
        <w:rPr>
          <w:rFonts w:ascii="Georgia" w:hAnsi="Georgia"/>
          <w:szCs w:val="24"/>
        </w:rPr>
        <w:t>03</w:t>
      </w:r>
      <w:r w:rsidRPr="00E46355">
        <w:rPr>
          <w:rFonts w:ascii="Georgia" w:hAnsi="Georgia"/>
          <w:szCs w:val="24"/>
        </w:rPr>
        <w:t>-2021 admitió la tutela (Cuaderno No.1, documento No.</w:t>
      </w:r>
      <w:r w:rsidR="0052666A" w:rsidRPr="00E46355">
        <w:rPr>
          <w:rFonts w:ascii="Georgia" w:hAnsi="Georgia"/>
          <w:szCs w:val="24"/>
        </w:rPr>
        <w:t>04</w:t>
      </w:r>
      <w:r w:rsidRPr="00E46355">
        <w:rPr>
          <w:rFonts w:ascii="Georgia" w:hAnsi="Georgia"/>
          <w:szCs w:val="24"/>
        </w:rPr>
        <w:t xml:space="preserve">), el </w:t>
      </w:r>
      <w:r w:rsidR="0052666A" w:rsidRPr="00E46355">
        <w:rPr>
          <w:rFonts w:ascii="Georgia" w:hAnsi="Georgia"/>
          <w:szCs w:val="24"/>
        </w:rPr>
        <w:t>14</w:t>
      </w:r>
      <w:r w:rsidRPr="00E46355">
        <w:rPr>
          <w:rFonts w:ascii="Georgia" w:hAnsi="Georgia"/>
          <w:szCs w:val="24"/>
        </w:rPr>
        <w:t>-</w:t>
      </w:r>
      <w:r w:rsidR="0052666A" w:rsidRPr="00E46355">
        <w:rPr>
          <w:rFonts w:ascii="Georgia" w:hAnsi="Georgia"/>
          <w:szCs w:val="24"/>
        </w:rPr>
        <w:t>04</w:t>
      </w:r>
      <w:r w:rsidRPr="00E46355">
        <w:rPr>
          <w:rFonts w:ascii="Georgia" w:hAnsi="Georgia"/>
          <w:szCs w:val="24"/>
        </w:rPr>
        <w:t>-2021 profirió la sentencia (Cuaderno No.1, documento No.</w:t>
      </w:r>
      <w:r w:rsidR="0052666A" w:rsidRPr="00E46355">
        <w:rPr>
          <w:rFonts w:ascii="Georgia" w:hAnsi="Georgia"/>
          <w:szCs w:val="24"/>
        </w:rPr>
        <w:t>14</w:t>
      </w:r>
      <w:r w:rsidRPr="00E46355">
        <w:rPr>
          <w:rFonts w:ascii="Georgia" w:hAnsi="Georgia"/>
          <w:szCs w:val="24"/>
        </w:rPr>
        <w:t xml:space="preserve">); y, el </w:t>
      </w:r>
      <w:r w:rsidR="0052666A" w:rsidRPr="00E46355">
        <w:rPr>
          <w:rFonts w:ascii="Georgia" w:hAnsi="Georgia"/>
          <w:szCs w:val="24"/>
        </w:rPr>
        <w:t xml:space="preserve">11-05-2021 </w:t>
      </w:r>
      <w:r w:rsidRPr="00E46355">
        <w:rPr>
          <w:rFonts w:ascii="Georgia" w:hAnsi="Georgia"/>
          <w:szCs w:val="24"/>
        </w:rPr>
        <w:t>concedió la impugnación (Cuaderno No.1, documento No.</w:t>
      </w:r>
      <w:r w:rsidR="0052666A" w:rsidRPr="00E46355">
        <w:rPr>
          <w:rFonts w:ascii="Georgia" w:hAnsi="Georgia"/>
          <w:szCs w:val="24"/>
        </w:rPr>
        <w:t>19</w:t>
      </w:r>
      <w:r w:rsidRPr="00E46355">
        <w:rPr>
          <w:rFonts w:ascii="Georgia" w:hAnsi="Georgia"/>
          <w:szCs w:val="24"/>
        </w:rPr>
        <w:t xml:space="preserve">).  </w:t>
      </w:r>
    </w:p>
    <w:p w14:paraId="6E301C40" w14:textId="77777777" w:rsidR="004C2BA4" w:rsidRPr="00E46355" w:rsidRDefault="004C2BA4" w:rsidP="00E46355">
      <w:pPr>
        <w:pStyle w:val="Textoindependiente"/>
        <w:widowControl w:val="0"/>
        <w:spacing w:line="276" w:lineRule="auto"/>
        <w:rPr>
          <w:rFonts w:ascii="Georgia" w:hAnsi="Georgia"/>
          <w:szCs w:val="24"/>
        </w:rPr>
      </w:pPr>
    </w:p>
    <w:p w14:paraId="6DD3615F" w14:textId="4FE9FF2E" w:rsidR="004C2BA4" w:rsidRPr="00E46355" w:rsidRDefault="004C2BA4" w:rsidP="00E46355">
      <w:pPr>
        <w:pStyle w:val="Textoindependiente"/>
        <w:spacing w:line="276" w:lineRule="auto"/>
        <w:rPr>
          <w:rFonts w:ascii="Georgia" w:hAnsi="Georgia"/>
          <w:bCs/>
          <w:szCs w:val="24"/>
        </w:rPr>
      </w:pPr>
      <w:r w:rsidRPr="00E46355">
        <w:rPr>
          <w:rFonts w:ascii="Georgia" w:hAnsi="Georgia"/>
          <w:szCs w:val="24"/>
        </w:rPr>
        <w:t xml:space="preserve">El fallo </w:t>
      </w:r>
      <w:r w:rsidR="0052666A" w:rsidRPr="00E46355">
        <w:rPr>
          <w:rFonts w:ascii="Georgia" w:hAnsi="Georgia"/>
          <w:szCs w:val="24"/>
        </w:rPr>
        <w:t>amparó los derechos y ordenó informar la fecha en que se hará efectivo el pago de la indemnización administrativa reconocida con la Resolución No.04102019-535013 del 18-04-2020. Demoró en obrar de conformidad, pese a la situación especial de la accionante (</w:t>
      </w:r>
      <w:r w:rsidRPr="00E46355">
        <w:rPr>
          <w:rFonts w:ascii="Georgia" w:hAnsi="Georgia"/>
          <w:bCs/>
          <w:szCs w:val="24"/>
        </w:rPr>
        <w:t>Cuaderno No.1, documento No.</w:t>
      </w:r>
      <w:r w:rsidR="0052666A" w:rsidRPr="00E46355">
        <w:rPr>
          <w:rFonts w:ascii="Georgia" w:hAnsi="Georgia"/>
          <w:bCs/>
          <w:szCs w:val="24"/>
        </w:rPr>
        <w:t>14</w:t>
      </w:r>
      <w:r w:rsidRPr="00E46355">
        <w:rPr>
          <w:rFonts w:ascii="Georgia" w:hAnsi="Georgia"/>
          <w:bCs/>
          <w:szCs w:val="24"/>
        </w:rPr>
        <w:t>).</w:t>
      </w:r>
    </w:p>
    <w:p w14:paraId="38CD4F49" w14:textId="77777777" w:rsidR="004C2BA4" w:rsidRPr="00E46355" w:rsidRDefault="004C2BA4" w:rsidP="00E46355">
      <w:pPr>
        <w:pStyle w:val="Textoindependiente"/>
        <w:widowControl w:val="0"/>
        <w:spacing w:line="276" w:lineRule="auto"/>
        <w:rPr>
          <w:rFonts w:ascii="Georgia" w:hAnsi="Georgia"/>
          <w:szCs w:val="24"/>
        </w:rPr>
      </w:pPr>
    </w:p>
    <w:p w14:paraId="4296CD56" w14:textId="1380A23E" w:rsidR="00AA7AD7" w:rsidRPr="00E46355" w:rsidRDefault="0052666A" w:rsidP="00E46355">
      <w:pPr>
        <w:pStyle w:val="Textoindependiente"/>
        <w:widowControl w:val="0"/>
        <w:spacing w:line="276" w:lineRule="auto"/>
        <w:rPr>
          <w:rFonts w:ascii="Georgia" w:hAnsi="Georgia"/>
          <w:szCs w:val="24"/>
        </w:rPr>
      </w:pPr>
      <w:r w:rsidRPr="00E46355">
        <w:rPr>
          <w:rFonts w:ascii="Georgia" w:hAnsi="Georgia"/>
          <w:szCs w:val="24"/>
        </w:rPr>
        <w:t xml:space="preserve">La autoridad alega que </w:t>
      </w:r>
      <w:r w:rsidR="00AA7AD7" w:rsidRPr="00E46355">
        <w:rPr>
          <w:rFonts w:ascii="Georgia" w:hAnsi="Georgia"/>
          <w:szCs w:val="24"/>
        </w:rPr>
        <w:t xml:space="preserve">el pago de la indemnización está sujeto al resultado del método de priorización porque la actora no acreditó situación de urgencia o extrema vulnerabilidad (Art.4º, Resolución 1049/2019). </w:t>
      </w:r>
      <w:r w:rsidR="4E28F1C7" w:rsidRPr="00E46355">
        <w:rPr>
          <w:rFonts w:ascii="Georgia" w:hAnsi="Georgia"/>
          <w:szCs w:val="24"/>
        </w:rPr>
        <w:t xml:space="preserve">Aduce </w:t>
      </w:r>
      <w:r w:rsidR="00AA7AD7" w:rsidRPr="00E46355">
        <w:rPr>
          <w:rFonts w:ascii="Georgia" w:hAnsi="Georgia"/>
          <w:szCs w:val="24"/>
        </w:rPr>
        <w:t xml:space="preserve">que se aplica </w:t>
      </w:r>
      <w:r w:rsidR="00581CF5" w:rsidRPr="00E46355">
        <w:rPr>
          <w:rFonts w:ascii="Georgia" w:hAnsi="Georgia"/>
          <w:szCs w:val="24"/>
        </w:rPr>
        <w:t xml:space="preserve">anualmente </w:t>
      </w:r>
      <w:r w:rsidR="00AA7AD7" w:rsidRPr="00E46355">
        <w:rPr>
          <w:rFonts w:ascii="Georgia" w:hAnsi="Georgia"/>
          <w:szCs w:val="24"/>
        </w:rPr>
        <w:t>a las personas con reconocimiento</w:t>
      </w:r>
      <w:r w:rsidR="467B793D" w:rsidRPr="00E46355">
        <w:rPr>
          <w:rFonts w:ascii="Georgia" w:hAnsi="Georgia"/>
          <w:szCs w:val="24"/>
        </w:rPr>
        <w:t>,</w:t>
      </w:r>
      <w:r w:rsidR="00AA7AD7" w:rsidRPr="00E46355">
        <w:rPr>
          <w:rFonts w:ascii="Georgia" w:hAnsi="Georgia"/>
          <w:szCs w:val="24"/>
        </w:rPr>
        <w:t xml:space="preserve"> y permite determinar el orden de pago de manera proporcional a los recursos apropiados en la vigencia fiscal; lo </w:t>
      </w:r>
      <w:r w:rsidR="33CC914C" w:rsidRPr="00E46355">
        <w:rPr>
          <w:rFonts w:ascii="Georgia" w:hAnsi="Georgia"/>
          <w:szCs w:val="24"/>
        </w:rPr>
        <w:t xml:space="preserve">hará </w:t>
      </w:r>
      <w:r w:rsidR="00AA7AD7" w:rsidRPr="00E46355">
        <w:rPr>
          <w:rFonts w:ascii="Georgia" w:hAnsi="Georgia"/>
          <w:szCs w:val="24"/>
        </w:rPr>
        <w:t>el 30-07-2021. Finalmente, cuestiona que se haya ordenado fijar fecha para pago</w:t>
      </w:r>
      <w:r w:rsidR="00581CF5" w:rsidRPr="00E46355">
        <w:rPr>
          <w:rFonts w:ascii="Georgia" w:hAnsi="Georgia"/>
          <w:szCs w:val="24"/>
        </w:rPr>
        <w:t xml:space="preserve">, pues, depende de que la </w:t>
      </w:r>
      <w:r w:rsidR="00AA7AD7" w:rsidRPr="00E46355">
        <w:rPr>
          <w:rFonts w:ascii="Georgia" w:hAnsi="Georgia"/>
          <w:szCs w:val="24"/>
        </w:rPr>
        <w:t>interesada cumpl</w:t>
      </w:r>
      <w:r w:rsidR="00581CF5" w:rsidRPr="00E46355">
        <w:rPr>
          <w:rFonts w:ascii="Georgia" w:hAnsi="Georgia"/>
          <w:szCs w:val="24"/>
        </w:rPr>
        <w:t>a</w:t>
      </w:r>
      <w:r w:rsidR="00AA7AD7" w:rsidRPr="00E46355">
        <w:rPr>
          <w:rFonts w:ascii="Georgia" w:hAnsi="Georgia"/>
          <w:szCs w:val="24"/>
        </w:rPr>
        <w:t xml:space="preserve"> los presupuestos de priorización</w:t>
      </w:r>
      <w:r w:rsidR="00581CF5" w:rsidRPr="00E46355">
        <w:rPr>
          <w:rFonts w:ascii="Georgia" w:hAnsi="Georgia"/>
          <w:szCs w:val="24"/>
        </w:rPr>
        <w:t>. Pidió revocar el fallo y declarar el hecho superado porque el 26-03-2021 respondió la petición (Cuaderno No.1, documento No.18).</w:t>
      </w:r>
    </w:p>
    <w:p w14:paraId="753E38AC" w14:textId="77777777" w:rsidR="00B735B4" w:rsidRPr="00E46355" w:rsidRDefault="00B735B4" w:rsidP="00E46355">
      <w:pPr>
        <w:widowControl/>
        <w:spacing w:line="276" w:lineRule="auto"/>
        <w:jc w:val="both"/>
        <w:rPr>
          <w:rFonts w:ascii="Georgia" w:hAnsi="Georgia"/>
          <w:lang w:val="es-ES_tradnl"/>
        </w:rPr>
      </w:pPr>
    </w:p>
    <w:p w14:paraId="6F11165E" w14:textId="77777777" w:rsidR="00B735B4" w:rsidRPr="00E46355" w:rsidRDefault="00B735B4" w:rsidP="00E4635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rPr>
      </w:pPr>
      <w:r w:rsidRPr="00E46355">
        <w:rPr>
          <w:rFonts w:ascii="Georgia" w:hAnsi="Georgia"/>
          <w:b/>
          <w:bCs/>
          <w:smallCaps/>
          <w:szCs w:val="24"/>
        </w:rPr>
        <w:t>La fundamentación jurídica para resolver</w:t>
      </w:r>
    </w:p>
    <w:p w14:paraId="7D9405F6" w14:textId="77777777" w:rsidR="00B735B4" w:rsidRPr="00E46355" w:rsidRDefault="00B735B4" w:rsidP="00E46355">
      <w:pPr>
        <w:pStyle w:val="Textoindependiente"/>
        <w:widowControl w:val="0"/>
        <w:spacing w:line="276" w:lineRule="auto"/>
        <w:ind w:left="708"/>
        <w:rPr>
          <w:rFonts w:ascii="Georgia" w:hAnsi="Georgia"/>
          <w:smallCaps/>
          <w:szCs w:val="24"/>
        </w:rPr>
      </w:pPr>
    </w:p>
    <w:p w14:paraId="32B5AB46" w14:textId="51600F03" w:rsidR="00B735B4" w:rsidRPr="00E46355" w:rsidRDefault="00B735B4" w:rsidP="00E46355">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rPr>
      </w:pPr>
      <w:r w:rsidRPr="00E46355">
        <w:rPr>
          <w:rFonts w:ascii="Georgia" w:hAnsi="Georgia"/>
          <w:smallCaps/>
          <w:szCs w:val="24"/>
        </w:rPr>
        <w:t xml:space="preserve">La competencia funcional: </w:t>
      </w:r>
      <w:r w:rsidRPr="00E46355">
        <w:rPr>
          <w:rFonts w:ascii="Georgia" w:hAnsi="Georgia" w:cs="Arial"/>
          <w:szCs w:val="24"/>
        </w:rPr>
        <w:t xml:space="preserve">La tiene esta Sala, por ser la superiora jerárquica del Despacho cognoscente </w:t>
      </w:r>
      <w:r w:rsidRPr="00E46355">
        <w:rPr>
          <w:rFonts w:ascii="Georgia" w:hAnsi="Georgia"/>
          <w:szCs w:val="24"/>
        </w:rPr>
        <w:t>(Art. 32, D.2591/1991)</w:t>
      </w:r>
      <w:r w:rsidR="00581CF5" w:rsidRPr="00E46355">
        <w:rPr>
          <w:rFonts w:ascii="Georgia" w:hAnsi="Georgia" w:cs="Arial"/>
          <w:szCs w:val="24"/>
        </w:rPr>
        <w:t>.</w:t>
      </w:r>
    </w:p>
    <w:p w14:paraId="7107C010" w14:textId="77777777" w:rsidR="00581CF5" w:rsidRPr="00E46355" w:rsidRDefault="00581CF5" w:rsidP="00E4635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rPr>
      </w:pPr>
    </w:p>
    <w:p w14:paraId="6D331430" w14:textId="06519462" w:rsidR="00B735B4" w:rsidRPr="00E46355" w:rsidRDefault="00B735B4" w:rsidP="00E46355">
      <w:pPr>
        <w:pStyle w:val="Textoindependiente"/>
        <w:widowControl w:val="0"/>
        <w:numPr>
          <w:ilvl w:val="1"/>
          <w:numId w:val="37"/>
        </w:numPr>
        <w:tabs>
          <w:tab w:val="clear" w:pos="708"/>
          <w:tab w:val="clear" w:pos="1416"/>
          <w:tab w:val="left" w:pos="709"/>
        </w:tabs>
        <w:spacing w:line="276" w:lineRule="auto"/>
        <w:ind w:left="0" w:firstLine="0"/>
        <w:rPr>
          <w:rFonts w:ascii="Georgia" w:hAnsi="Georgia"/>
          <w:szCs w:val="24"/>
        </w:rPr>
      </w:pPr>
      <w:r w:rsidRPr="00E46355">
        <w:rPr>
          <w:rFonts w:ascii="Georgia" w:hAnsi="Georgia"/>
          <w:smallCaps/>
          <w:szCs w:val="24"/>
        </w:rPr>
        <w:t xml:space="preserve">El problema jurídico a resolver: </w:t>
      </w:r>
      <w:r w:rsidRPr="00E46355">
        <w:rPr>
          <w:rFonts w:ascii="Georgia" w:hAnsi="Georgia"/>
          <w:szCs w:val="24"/>
        </w:rPr>
        <w:t xml:space="preserve">¿Es procedente confirmar, modificar o revocar la sentencia del Juzgado </w:t>
      </w:r>
      <w:r w:rsidR="00581CF5" w:rsidRPr="00E46355">
        <w:rPr>
          <w:rFonts w:ascii="Georgia" w:hAnsi="Georgia"/>
          <w:szCs w:val="24"/>
        </w:rPr>
        <w:t>5</w:t>
      </w:r>
      <w:r w:rsidRPr="00E46355">
        <w:rPr>
          <w:rFonts w:ascii="Georgia" w:hAnsi="Georgia"/>
          <w:szCs w:val="24"/>
        </w:rPr>
        <w:t xml:space="preserve">º Civil del Circuito de Pereira, según la impugnación del accionante? </w:t>
      </w:r>
    </w:p>
    <w:p w14:paraId="5B9A5592" w14:textId="77777777" w:rsidR="00B735B4" w:rsidRPr="00E46355" w:rsidRDefault="00B735B4" w:rsidP="00E46355">
      <w:pPr>
        <w:pStyle w:val="Textoindependiente"/>
        <w:widowControl w:val="0"/>
        <w:tabs>
          <w:tab w:val="clear" w:pos="708"/>
        </w:tabs>
        <w:spacing w:line="276" w:lineRule="auto"/>
        <w:rPr>
          <w:rFonts w:ascii="Georgia" w:hAnsi="Georgia"/>
          <w:szCs w:val="24"/>
        </w:rPr>
      </w:pPr>
    </w:p>
    <w:p w14:paraId="4AD19DAD" w14:textId="65C36D92" w:rsidR="00B735B4" w:rsidRPr="00E46355" w:rsidRDefault="00B735B4" w:rsidP="00E46355">
      <w:pPr>
        <w:pStyle w:val="Textoindependiente"/>
        <w:widowControl w:val="0"/>
        <w:numPr>
          <w:ilvl w:val="1"/>
          <w:numId w:val="37"/>
        </w:numPr>
        <w:tabs>
          <w:tab w:val="clear" w:pos="708"/>
        </w:tabs>
        <w:spacing w:line="276" w:lineRule="auto"/>
        <w:rPr>
          <w:rFonts w:ascii="Georgia" w:hAnsi="Georgia"/>
          <w:szCs w:val="24"/>
        </w:rPr>
      </w:pPr>
      <w:r w:rsidRPr="00E46355">
        <w:rPr>
          <w:rFonts w:ascii="Georgia" w:hAnsi="Georgia"/>
          <w:smallCaps/>
          <w:szCs w:val="24"/>
        </w:rPr>
        <w:lastRenderedPageBreak/>
        <w:t>Los presupuestos generales de procedencia</w:t>
      </w:r>
    </w:p>
    <w:p w14:paraId="23BE3D75" w14:textId="77777777" w:rsidR="00EE3DC8" w:rsidRPr="00E46355" w:rsidRDefault="00EE3DC8" w:rsidP="00E46355">
      <w:pPr>
        <w:pStyle w:val="Prrafodelista"/>
        <w:spacing w:line="276" w:lineRule="auto"/>
        <w:rPr>
          <w:rFonts w:ascii="Georgia" w:hAnsi="Georgia"/>
          <w:lang w:val="es-ES_tradnl"/>
        </w:rPr>
      </w:pPr>
    </w:p>
    <w:p w14:paraId="0655E7DC" w14:textId="77777777" w:rsidR="00874D79" w:rsidRPr="00E46355" w:rsidRDefault="00B735B4" w:rsidP="00E46355">
      <w:pPr>
        <w:pStyle w:val="Textoindependiente"/>
        <w:widowControl w:val="0"/>
        <w:numPr>
          <w:ilvl w:val="2"/>
          <w:numId w:val="37"/>
        </w:numPr>
        <w:tabs>
          <w:tab w:val="clear" w:pos="708"/>
          <w:tab w:val="clear" w:pos="1416"/>
          <w:tab w:val="left" w:pos="709"/>
        </w:tabs>
        <w:spacing w:line="276" w:lineRule="auto"/>
        <w:ind w:left="0" w:firstLine="0"/>
        <w:rPr>
          <w:rFonts w:ascii="Georgia" w:hAnsi="Georgia"/>
          <w:smallCaps/>
          <w:szCs w:val="24"/>
        </w:rPr>
      </w:pPr>
      <w:r w:rsidRPr="00E46355">
        <w:rPr>
          <w:rFonts w:ascii="Georgia" w:hAnsi="Georgia"/>
          <w:smallCaps/>
          <w:szCs w:val="24"/>
        </w:rPr>
        <w:t>La legitimación en la causa.</w:t>
      </w:r>
      <w:r w:rsidRPr="00E46355">
        <w:rPr>
          <w:rFonts w:ascii="Georgia" w:hAnsi="Georgia"/>
          <w:szCs w:val="24"/>
        </w:rPr>
        <w:t xml:space="preserve"> Por activa, la tiene la accionante porque presentó la solicitud (Cuaderno No.1, documento No.</w:t>
      </w:r>
      <w:r w:rsidR="00581CF5" w:rsidRPr="00E46355">
        <w:rPr>
          <w:rFonts w:ascii="Georgia" w:hAnsi="Georgia"/>
          <w:szCs w:val="24"/>
        </w:rPr>
        <w:t>07</w:t>
      </w:r>
      <w:r w:rsidRPr="00E46355">
        <w:rPr>
          <w:rFonts w:ascii="Georgia" w:hAnsi="Georgia"/>
          <w:szCs w:val="24"/>
        </w:rPr>
        <w:t xml:space="preserve">). En el extremo pasivo, </w:t>
      </w:r>
      <w:r w:rsidR="00874D79" w:rsidRPr="00E46355">
        <w:rPr>
          <w:rFonts w:ascii="Georgia" w:hAnsi="Georgia"/>
          <w:szCs w:val="24"/>
        </w:rPr>
        <w:t xml:space="preserve">el </w:t>
      </w:r>
      <w:r w:rsidR="00874D79" w:rsidRPr="00E46355">
        <w:rPr>
          <w:rFonts w:ascii="Georgia" w:hAnsi="Georgia"/>
          <w:b/>
          <w:bCs/>
          <w:szCs w:val="24"/>
        </w:rPr>
        <w:t>(1)</w:t>
      </w:r>
      <w:r w:rsidRPr="00E46355">
        <w:rPr>
          <w:rFonts w:ascii="Georgia" w:hAnsi="Georgia"/>
          <w:szCs w:val="24"/>
        </w:rPr>
        <w:t xml:space="preserve"> </w:t>
      </w:r>
      <w:r w:rsidR="00874D79" w:rsidRPr="00E46355">
        <w:rPr>
          <w:rFonts w:ascii="Georgia" w:hAnsi="Georgia"/>
          <w:szCs w:val="24"/>
        </w:rPr>
        <w:t xml:space="preserve">Director de Gestión Social y Humanitaria; y, el </w:t>
      </w:r>
      <w:r w:rsidR="00874D79" w:rsidRPr="00E46355">
        <w:rPr>
          <w:rFonts w:ascii="Georgia" w:hAnsi="Georgia"/>
          <w:b/>
          <w:bCs/>
          <w:szCs w:val="24"/>
        </w:rPr>
        <w:t xml:space="preserve">(2) </w:t>
      </w:r>
      <w:r w:rsidR="00874D79" w:rsidRPr="00E46355">
        <w:rPr>
          <w:rFonts w:ascii="Georgia" w:hAnsi="Georgia"/>
          <w:szCs w:val="24"/>
        </w:rPr>
        <w:t xml:space="preserve">Director </w:t>
      </w:r>
      <w:r w:rsidRPr="00E46355">
        <w:rPr>
          <w:rFonts w:ascii="Georgia" w:hAnsi="Georgia"/>
          <w:szCs w:val="24"/>
        </w:rPr>
        <w:t xml:space="preserve">Técnico de </w:t>
      </w:r>
      <w:r w:rsidR="00874D79" w:rsidRPr="00E46355">
        <w:rPr>
          <w:rFonts w:ascii="Georgia" w:hAnsi="Georgia"/>
          <w:szCs w:val="24"/>
        </w:rPr>
        <w:t xml:space="preserve">Reparaciones </w:t>
      </w:r>
      <w:r w:rsidRPr="00E46355">
        <w:rPr>
          <w:rFonts w:ascii="Georgia" w:hAnsi="Georgia"/>
          <w:szCs w:val="24"/>
        </w:rPr>
        <w:t>de la UARIV por responder (Cuaderno No.1, documento No.</w:t>
      </w:r>
      <w:r w:rsidR="00874D79" w:rsidRPr="00E46355">
        <w:rPr>
          <w:rFonts w:ascii="Georgia" w:hAnsi="Georgia"/>
          <w:szCs w:val="24"/>
        </w:rPr>
        <w:t>13</w:t>
      </w:r>
      <w:r w:rsidRPr="00E46355">
        <w:rPr>
          <w:rFonts w:ascii="Georgia" w:hAnsi="Georgia"/>
          <w:szCs w:val="24"/>
        </w:rPr>
        <w:t xml:space="preserve">, folios </w:t>
      </w:r>
      <w:r w:rsidR="00874D79" w:rsidRPr="00E46355">
        <w:rPr>
          <w:rFonts w:ascii="Georgia" w:hAnsi="Georgia"/>
          <w:szCs w:val="24"/>
        </w:rPr>
        <w:t>13-15</w:t>
      </w:r>
      <w:r w:rsidRPr="00E46355">
        <w:rPr>
          <w:rFonts w:ascii="Georgia" w:hAnsi="Georgia"/>
          <w:szCs w:val="24"/>
        </w:rPr>
        <w:t>).</w:t>
      </w:r>
    </w:p>
    <w:p w14:paraId="00FE4E20" w14:textId="77777777" w:rsidR="00874D79" w:rsidRPr="00E46355" w:rsidRDefault="00874D79" w:rsidP="00E46355">
      <w:pPr>
        <w:pStyle w:val="Textoindependiente"/>
        <w:widowControl w:val="0"/>
        <w:tabs>
          <w:tab w:val="clear" w:pos="708"/>
        </w:tabs>
        <w:spacing w:line="276" w:lineRule="auto"/>
        <w:ind w:left="720"/>
        <w:rPr>
          <w:rFonts w:ascii="Georgia" w:hAnsi="Georgia"/>
          <w:smallCaps/>
          <w:szCs w:val="24"/>
        </w:rPr>
      </w:pPr>
    </w:p>
    <w:p w14:paraId="4D3AAEA4" w14:textId="2BCB65DF" w:rsidR="00B735B4" w:rsidRPr="00E46355" w:rsidRDefault="00874D79" w:rsidP="00E46355">
      <w:pPr>
        <w:pStyle w:val="Textoindependiente"/>
        <w:widowControl w:val="0"/>
        <w:tabs>
          <w:tab w:val="clear" w:pos="708"/>
        </w:tabs>
        <w:spacing w:line="276" w:lineRule="auto"/>
        <w:rPr>
          <w:rFonts w:ascii="Georgia" w:hAnsi="Georgia"/>
          <w:smallCaps/>
          <w:szCs w:val="24"/>
        </w:rPr>
      </w:pPr>
      <w:r w:rsidRPr="00E46355">
        <w:rPr>
          <w:rFonts w:ascii="Georgia" w:hAnsi="Georgia"/>
          <w:szCs w:val="24"/>
        </w:rPr>
        <w:t xml:space="preserve">Diferente es respecto al </w:t>
      </w:r>
      <w:r w:rsidRPr="00E46355">
        <w:rPr>
          <w:rFonts w:ascii="Georgia" w:hAnsi="Georgia"/>
          <w:b/>
          <w:bCs/>
          <w:szCs w:val="24"/>
        </w:rPr>
        <w:t xml:space="preserve">(1) </w:t>
      </w:r>
      <w:r w:rsidRPr="00E46355">
        <w:rPr>
          <w:rFonts w:ascii="Georgia" w:hAnsi="Georgia"/>
          <w:szCs w:val="24"/>
        </w:rPr>
        <w:t xml:space="preserve">Director General; la </w:t>
      </w:r>
      <w:r w:rsidRPr="00E46355">
        <w:rPr>
          <w:rFonts w:ascii="Georgia" w:hAnsi="Georgia"/>
          <w:b/>
          <w:bCs/>
          <w:szCs w:val="24"/>
        </w:rPr>
        <w:t xml:space="preserve">(2) </w:t>
      </w:r>
      <w:r w:rsidRPr="00E46355">
        <w:rPr>
          <w:rFonts w:ascii="Georgia" w:hAnsi="Georgia"/>
          <w:szCs w:val="24"/>
        </w:rPr>
        <w:t xml:space="preserve">Directora de Registro y Gestión de la Información; y, la </w:t>
      </w:r>
      <w:r w:rsidRPr="00E46355">
        <w:rPr>
          <w:rFonts w:ascii="Georgia" w:hAnsi="Georgia"/>
          <w:b/>
          <w:bCs/>
          <w:szCs w:val="24"/>
        </w:rPr>
        <w:t xml:space="preserve">(3) </w:t>
      </w:r>
      <w:r w:rsidRPr="00E46355">
        <w:rPr>
          <w:rFonts w:ascii="Georgia" w:hAnsi="Georgia"/>
          <w:szCs w:val="24"/>
        </w:rPr>
        <w:t xml:space="preserve">Directora Territorial Eje Cafetero de la UARIV porque carecen de competencia para resolver peticiones relacionadas con el pago de una indemnización administrativa (Resolución 1049/2019). Se adicionará el fallo para declarar improcedente el amparo en su contra. </w:t>
      </w:r>
    </w:p>
    <w:p w14:paraId="2E810B3A" w14:textId="77777777" w:rsidR="007A620D" w:rsidRPr="00E46355" w:rsidRDefault="007A620D" w:rsidP="00E4635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15D291BF" w14:textId="77777777" w:rsidR="00B735B4" w:rsidRPr="00E46355" w:rsidRDefault="00B735B4" w:rsidP="00E46355">
      <w:pPr>
        <w:pStyle w:val="Textoindependiente"/>
        <w:numPr>
          <w:ilvl w:val="2"/>
          <w:numId w:val="37"/>
        </w:numPr>
        <w:tabs>
          <w:tab w:val="clear" w:pos="708"/>
          <w:tab w:val="left" w:pos="709"/>
        </w:tabs>
        <w:spacing w:line="276" w:lineRule="auto"/>
        <w:ind w:left="0" w:firstLine="0"/>
        <w:textAlignment w:val="auto"/>
        <w:rPr>
          <w:rFonts w:ascii="Georgia" w:hAnsi="Georgia"/>
          <w:szCs w:val="24"/>
        </w:rPr>
      </w:pPr>
      <w:r w:rsidRPr="00E46355">
        <w:rPr>
          <w:rFonts w:ascii="Georgia" w:hAnsi="Georgia"/>
          <w:smallCaps/>
          <w:szCs w:val="24"/>
        </w:rPr>
        <w:t>La inmediatez.</w:t>
      </w:r>
      <w:r w:rsidRPr="00E46355">
        <w:rPr>
          <w:rFonts w:ascii="Georgia" w:hAnsi="Georgia"/>
          <w:i/>
          <w:iCs/>
          <w:smallCaps/>
          <w:szCs w:val="24"/>
        </w:rPr>
        <w:t xml:space="preserve"> </w:t>
      </w:r>
      <w:r w:rsidRPr="00E46355">
        <w:rPr>
          <w:rFonts w:ascii="Georgia" w:hAnsi="Georgia" w:cs="Arial"/>
          <w:szCs w:val="24"/>
        </w:rPr>
        <w:t xml:space="preserve">El artículo 86, CP, regula la acción de tutela como un mecanismo para la protección </w:t>
      </w:r>
      <w:r w:rsidRPr="00E46355">
        <w:rPr>
          <w:rFonts w:ascii="Georgia" w:hAnsi="Georgia" w:cs="Arial"/>
          <w:b/>
          <w:bCs/>
          <w:szCs w:val="24"/>
        </w:rPr>
        <w:t>inmediata</w:t>
      </w:r>
      <w:r w:rsidRPr="00E46355">
        <w:rPr>
          <w:rFonts w:ascii="Georgia" w:hAnsi="Georgia" w:cs="Arial"/>
          <w:szCs w:val="24"/>
        </w:rPr>
        <w:t xml:space="preserve"> de los derechos fundamentales de toda persona, cuando quiera que resulten vulnerados o amenazados por la acción o la omisión de cualquier autoridad pública o un particular. Este requisito </w:t>
      </w:r>
      <w:r w:rsidRPr="00E46355">
        <w:rPr>
          <w:rFonts w:ascii="Georgia" w:hAnsi="Georgia" w:cs="Arial"/>
          <w:i/>
          <w:iCs/>
          <w:szCs w:val="24"/>
        </w:rPr>
        <w:t>“</w:t>
      </w:r>
      <w:r w:rsidRPr="006F3D19">
        <w:rPr>
          <w:rFonts w:ascii="Georgia" w:hAnsi="Georgia" w:cs="Arial"/>
          <w:i/>
          <w:iCs/>
          <w:sz w:val="22"/>
          <w:szCs w:val="24"/>
        </w:rPr>
        <w:t xml:space="preserve">(…) </w:t>
      </w:r>
      <w:r w:rsidRPr="006F3D19">
        <w:rPr>
          <w:rFonts w:ascii="Georgia" w:hAnsi="Georgia"/>
          <w:i/>
          <w:iCs/>
          <w:sz w:val="22"/>
          <w:szCs w:val="24"/>
          <w:shd w:val="clear" w:color="auto" w:fill="FFFFFF"/>
        </w:rPr>
        <w:t>impone la carga al demandante de presentar la acción de tutela en un término prudente y razonable (…)</w:t>
      </w:r>
      <w:r w:rsidRPr="00E46355">
        <w:rPr>
          <w:rFonts w:ascii="Georgia" w:hAnsi="Georgia"/>
          <w:i/>
          <w:iCs/>
          <w:szCs w:val="24"/>
          <w:shd w:val="clear" w:color="auto" w:fill="FFFFFF"/>
        </w:rPr>
        <w:t>”</w:t>
      </w:r>
      <w:r w:rsidRPr="00E46355">
        <w:rPr>
          <w:rFonts w:ascii="Georgia" w:hAnsi="Georgia"/>
          <w:szCs w:val="24"/>
          <w:shd w:val="clear" w:color="auto" w:fill="FFFFFF"/>
        </w:rPr>
        <w:t xml:space="preserve">, por lo tanto, </w:t>
      </w:r>
      <w:r w:rsidRPr="00E46355">
        <w:rPr>
          <w:rFonts w:ascii="Georgia" w:hAnsi="Georgia"/>
          <w:i/>
          <w:iCs/>
          <w:szCs w:val="24"/>
          <w:shd w:val="clear" w:color="auto" w:fill="FFFFFF"/>
        </w:rPr>
        <w:t>“</w:t>
      </w:r>
      <w:r w:rsidRPr="006F3D19">
        <w:rPr>
          <w:rFonts w:ascii="Georgia" w:hAnsi="Georgia"/>
          <w:i/>
          <w:iCs/>
          <w:sz w:val="22"/>
          <w:szCs w:val="24"/>
          <w:shd w:val="clear" w:color="auto" w:fill="FFFFFF"/>
        </w:rPr>
        <w:t>(…) el juez de tutela no podrá conocer de un asunto, y menos aún conceder la protección (…), cuando la solicitud se haga de manera tardía (…)</w:t>
      </w:r>
      <w:r w:rsidRPr="00E46355">
        <w:rPr>
          <w:rFonts w:ascii="Georgia" w:hAnsi="Georgia"/>
          <w:i/>
          <w:iCs/>
          <w:szCs w:val="24"/>
          <w:shd w:val="clear" w:color="auto" w:fill="FFFFFF"/>
        </w:rPr>
        <w:t xml:space="preserve">” </w:t>
      </w:r>
      <w:r w:rsidRPr="00E46355">
        <w:rPr>
          <w:rFonts w:ascii="Georgia" w:hAnsi="Georgia"/>
          <w:szCs w:val="24"/>
          <w:shd w:val="clear" w:color="auto" w:fill="FFFFFF"/>
        </w:rPr>
        <w:t>(2020)</w:t>
      </w:r>
      <w:r w:rsidRPr="00E46355">
        <w:rPr>
          <w:rStyle w:val="Refdenotaalpie"/>
          <w:rFonts w:ascii="Georgia" w:hAnsi="Georgia"/>
          <w:i/>
          <w:iCs/>
          <w:szCs w:val="24"/>
          <w:shd w:val="clear" w:color="auto" w:fill="FFFFFF"/>
        </w:rPr>
        <w:footnoteReference w:id="1"/>
      </w:r>
      <w:r w:rsidRPr="00E46355">
        <w:rPr>
          <w:rFonts w:ascii="Georgia" w:hAnsi="Georgia"/>
          <w:i/>
          <w:iCs/>
          <w:szCs w:val="24"/>
          <w:shd w:val="clear" w:color="auto" w:fill="FFFFFF"/>
        </w:rPr>
        <w:t>.</w:t>
      </w:r>
    </w:p>
    <w:p w14:paraId="4A2E0D33" w14:textId="77777777" w:rsidR="00B735B4" w:rsidRPr="00E46355" w:rsidRDefault="00B735B4" w:rsidP="00E46355">
      <w:pPr>
        <w:pStyle w:val="Textoindependiente"/>
        <w:spacing w:line="276" w:lineRule="auto"/>
        <w:ind w:left="720"/>
        <w:textAlignment w:val="auto"/>
        <w:rPr>
          <w:rFonts w:ascii="Georgia" w:hAnsi="Georgia"/>
          <w:szCs w:val="24"/>
        </w:rPr>
      </w:pPr>
    </w:p>
    <w:p w14:paraId="63BD3BEF" w14:textId="50F7AA2C" w:rsidR="00B735B4" w:rsidRPr="00E46355" w:rsidRDefault="00B735B4" w:rsidP="00E46355">
      <w:pPr>
        <w:pStyle w:val="Textoindependiente"/>
        <w:spacing w:line="276" w:lineRule="auto"/>
        <w:rPr>
          <w:rFonts w:ascii="Georgia" w:hAnsi="Georgia" w:cs="Arial"/>
          <w:szCs w:val="24"/>
        </w:rPr>
      </w:pPr>
      <w:r w:rsidRPr="00E46355">
        <w:rPr>
          <w:rFonts w:ascii="Georgia" w:hAnsi="Georgia" w:cs="Arial"/>
          <w:bCs/>
          <w:szCs w:val="24"/>
        </w:rPr>
        <w:t>Se satisface porque la acción se formuló (</w:t>
      </w:r>
      <w:r w:rsidR="00874D79" w:rsidRPr="00E46355">
        <w:rPr>
          <w:rFonts w:ascii="Georgia" w:hAnsi="Georgia" w:cs="Arial"/>
          <w:bCs/>
          <w:szCs w:val="24"/>
        </w:rPr>
        <w:t>23</w:t>
      </w:r>
      <w:r w:rsidRPr="00E46355">
        <w:rPr>
          <w:rFonts w:ascii="Georgia" w:hAnsi="Georgia" w:cs="Arial"/>
          <w:bCs/>
          <w:szCs w:val="24"/>
        </w:rPr>
        <w:t>-</w:t>
      </w:r>
      <w:r w:rsidR="00874D79" w:rsidRPr="00E46355">
        <w:rPr>
          <w:rFonts w:ascii="Georgia" w:hAnsi="Georgia" w:cs="Arial"/>
          <w:bCs/>
          <w:szCs w:val="24"/>
        </w:rPr>
        <w:t>03</w:t>
      </w:r>
      <w:r w:rsidRPr="00E46355">
        <w:rPr>
          <w:rFonts w:ascii="Georgia" w:hAnsi="Georgia" w:cs="Arial"/>
          <w:bCs/>
          <w:szCs w:val="24"/>
        </w:rPr>
        <w:t>-2021) (Cuaderno No.1, documento No.</w:t>
      </w:r>
      <w:r w:rsidR="00874D79" w:rsidRPr="00E46355">
        <w:rPr>
          <w:rFonts w:ascii="Georgia" w:hAnsi="Georgia" w:cs="Arial"/>
          <w:bCs/>
          <w:szCs w:val="24"/>
        </w:rPr>
        <w:t>01</w:t>
      </w:r>
      <w:r w:rsidRPr="00E46355">
        <w:rPr>
          <w:rFonts w:ascii="Georgia" w:hAnsi="Georgia" w:cs="Arial"/>
          <w:bCs/>
          <w:szCs w:val="24"/>
        </w:rPr>
        <w:t>)</w:t>
      </w:r>
      <w:r w:rsidR="00874D79" w:rsidRPr="00E46355">
        <w:rPr>
          <w:rFonts w:ascii="Georgia" w:hAnsi="Georgia" w:cs="Arial"/>
          <w:bCs/>
          <w:szCs w:val="24"/>
        </w:rPr>
        <w:t>,</w:t>
      </w:r>
      <w:r w:rsidRPr="00E46355">
        <w:rPr>
          <w:rFonts w:ascii="Georgia" w:hAnsi="Georgia" w:cs="Arial"/>
          <w:bCs/>
          <w:szCs w:val="24"/>
        </w:rPr>
        <w:t xml:space="preserve"> </w:t>
      </w:r>
      <w:r w:rsidR="00874D79" w:rsidRPr="00E46355">
        <w:rPr>
          <w:rFonts w:ascii="Georgia" w:hAnsi="Georgia" w:cs="Arial"/>
          <w:bCs/>
          <w:szCs w:val="24"/>
        </w:rPr>
        <w:t xml:space="preserve">aproximadamente, cinco </w:t>
      </w:r>
      <w:r w:rsidRPr="00E46355">
        <w:rPr>
          <w:rFonts w:ascii="Georgia" w:hAnsi="Georgia" w:cs="Arial"/>
          <w:bCs/>
          <w:szCs w:val="24"/>
        </w:rPr>
        <w:t>(</w:t>
      </w:r>
      <w:r w:rsidR="00874D79" w:rsidRPr="00E46355">
        <w:rPr>
          <w:rFonts w:ascii="Georgia" w:hAnsi="Georgia" w:cs="Arial"/>
          <w:bCs/>
          <w:szCs w:val="24"/>
        </w:rPr>
        <w:t>5</w:t>
      </w:r>
      <w:r w:rsidRPr="00E46355">
        <w:rPr>
          <w:rFonts w:ascii="Georgia" w:hAnsi="Georgia" w:cs="Arial"/>
          <w:bCs/>
          <w:szCs w:val="24"/>
        </w:rPr>
        <w:t xml:space="preserve">) </w:t>
      </w:r>
      <w:r w:rsidR="00874D79" w:rsidRPr="00E46355">
        <w:rPr>
          <w:rFonts w:ascii="Georgia" w:hAnsi="Georgia" w:cs="Arial"/>
          <w:bCs/>
          <w:szCs w:val="24"/>
        </w:rPr>
        <w:t xml:space="preserve">meses </w:t>
      </w:r>
      <w:r w:rsidRPr="00E46355">
        <w:rPr>
          <w:rFonts w:ascii="Georgia" w:hAnsi="Georgia" w:cs="Arial"/>
          <w:bCs/>
          <w:szCs w:val="24"/>
        </w:rPr>
        <w:t xml:space="preserve">después de </w:t>
      </w:r>
      <w:r w:rsidR="00874D79" w:rsidRPr="00E46355">
        <w:rPr>
          <w:rFonts w:ascii="Georgia" w:hAnsi="Georgia" w:cs="Arial"/>
          <w:bCs/>
          <w:szCs w:val="24"/>
        </w:rPr>
        <w:t xml:space="preserve">radicada la petición </w:t>
      </w:r>
      <w:r w:rsidRPr="00E46355">
        <w:rPr>
          <w:rFonts w:ascii="Georgia" w:hAnsi="Georgia" w:cs="Arial"/>
          <w:bCs/>
          <w:szCs w:val="24"/>
        </w:rPr>
        <w:t>(</w:t>
      </w:r>
      <w:r w:rsidR="00874D79" w:rsidRPr="00E46355">
        <w:rPr>
          <w:rFonts w:ascii="Georgia" w:hAnsi="Georgia" w:cs="Arial"/>
          <w:bCs/>
          <w:szCs w:val="24"/>
        </w:rPr>
        <w:t>02-10-2020</w:t>
      </w:r>
      <w:r w:rsidRPr="00E46355">
        <w:rPr>
          <w:rFonts w:ascii="Georgia" w:hAnsi="Georgia" w:cs="Arial"/>
          <w:bCs/>
          <w:szCs w:val="24"/>
        </w:rPr>
        <w:t>) (Cuaderno No.1, documento No.</w:t>
      </w:r>
      <w:r w:rsidR="008E08CF" w:rsidRPr="00E46355">
        <w:rPr>
          <w:rFonts w:ascii="Georgia" w:hAnsi="Georgia" w:cs="Arial"/>
          <w:bCs/>
          <w:szCs w:val="24"/>
        </w:rPr>
        <w:t>07</w:t>
      </w:r>
      <w:r w:rsidRPr="00E46355">
        <w:rPr>
          <w:rFonts w:ascii="Georgia" w:hAnsi="Georgia" w:cs="Arial"/>
          <w:bCs/>
          <w:szCs w:val="24"/>
        </w:rPr>
        <w:t xml:space="preserve">); es decir, dentro del plazo general, fijado por la doctrina constitucional </w:t>
      </w:r>
      <w:r w:rsidRPr="00E46355">
        <w:rPr>
          <w:rFonts w:ascii="Georgia" w:hAnsi="Georgia"/>
          <w:szCs w:val="24"/>
          <w:shd w:val="clear" w:color="auto" w:fill="FFFFFF"/>
        </w:rPr>
        <w:t>(2020)</w:t>
      </w:r>
      <w:r w:rsidRPr="00E46355">
        <w:rPr>
          <w:rFonts w:ascii="Georgia" w:hAnsi="Georgia" w:cs="Arial"/>
          <w:szCs w:val="24"/>
          <w:vertAlign w:val="superscript"/>
        </w:rPr>
        <w:footnoteReference w:id="2"/>
      </w:r>
      <w:r w:rsidRPr="00E46355">
        <w:rPr>
          <w:rFonts w:ascii="Georgia" w:hAnsi="Georgia" w:cs="Arial"/>
          <w:szCs w:val="24"/>
        </w:rPr>
        <w:t xml:space="preserve">. </w:t>
      </w:r>
      <w:r w:rsidRPr="00E46355">
        <w:rPr>
          <w:rFonts w:ascii="Georgia" w:hAnsi="Georgia"/>
          <w:szCs w:val="24"/>
          <w:shd w:val="clear" w:color="auto" w:fill="FFFFFF"/>
        </w:rPr>
        <w:t>Aunque como es persona de especial protección constitucional, debe flexibilizarse este requisito.</w:t>
      </w:r>
    </w:p>
    <w:p w14:paraId="6DB13AEE" w14:textId="597A31BB" w:rsidR="00B735B4" w:rsidRPr="00E46355" w:rsidRDefault="00B735B4" w:rsidP="00E46355">
      <w:pPr>
        <w:pStyle w:val="Textoindependiente"/>
        <w:spacing w:line="276" w:lineRule="auto"/>
        <w:rPr>
          <w:rFonts w:ascii="Georgia" w:hAnsi="Georgia" w:cs="Arial"/>
          <w:bCs/>
          <w:szCs w:val="24"/>
        </w:rPr>
      </w:pPr>
    </w:p>
    <w:p w14:paraId="10ADF46F" w14:textId="6222A78D" w:rsidR="00B2598A" w:rsidRDefault="00B2598A" w:rsidP="00E46355">
      <w:pPr>
        <w:pStyle w:val="Textoindependiente"/>
        <w:numPr>
          <w:ilvl w:val="2"/>
          <w:numId w:val="37"/>
        </w:numPr>
        <w:tabs>
          <w:tab w:val="clear" w:pos="708"/>
          <w:tab w:val="left" w:pos="709"/>
        </w:tabs>
        <w:spacing w:line="276" w:lineRule="auto"/>
        <w:ind w:left="0" w:firstLine="0"/>
        <w:textAlignment w:val="auto"/>
        <w:rPr>
          <w:rFonts w:ascii="Georgia" w:hAnsi="Georgia" w:cs="Arial"/>
          <w:szCs w:val="24"/>
        </w:rPr>
      </w:pPr>
      <w:r w:rsidRPr="00E46355">
        <w:rPr>
          <w:rFonts w:ascii="Georgia" w:hAnsi="Georgia" w:cs="Arial"/>
          <w:smallCaps/>
          <w:szCs w:val="24"/>
        </w:rPr>
        <w:t>La subsidiariedad</w:t>
      </w:r>
      <w:r w:rsidRPr="00E46355">
        <w:rPr>
          <w:rFonts w:ascii="Georgia" w:hAnsi="Georgia" w:cs="Arial"/>
          <w:szCs w:val="24"/>
        </w:rPr>
        <w:t xml:space="preserve">. Procede la acción siempre que el afectado carezca de otro instrumento defensivo </w:t>
      </w:r>
      <w:r w:rsidRPr="00E46355">
        <w:rPr>
          <w:rFonts w:ascii="Georgia" w:hAnsi="Georgia" w:cs="Arial"/>
          <w:b/>
          <w:bCs/>
          <w:szCs w:val="24"/>
        </w:rPr>
        <w:t>judicial</w:t>
      </w:r>
      <w:r w:rsidRPr="00E46355">
        <w:rPr>
          <w:rFonts w:ascii="Georgia" w:hAnsi="Georgia" w:cs="Arial"/>
          <w:szCs w:val="24"/>
        </w:rPr>
        <w:t xml:space="preserve"> (2020)</w:t>
      </w:r>
      <w:r w:rsidRPr="00E46355">
        <w:rPr>
          <w:rFonts w:ascii="Georgia" w:hAnsi="Georgia"/>
          <w:szCs w:val="24"/>
          <w:vertAlign w:val="superscript"/>
        </w:rPr>
        <w:footnoteReference w:id="3"/>
      </w:r>
      <w:r w:rsidRPr="00E46355">
        <w:rPr>
          <w:rFonts w:ascii="Georgia" w:hAnsi="Georgia" w:cs="Arial"/>
          <w:szCs w:val="24"/>
        </w:rPr>
        <w:t xml:space="preserve">. Empero, hay dos </w:t>
      </w:r>
      <w:r w:rsidRPr="00E46355">
        <w:rPr>
          <w:rFonts w:ascii="Georgia" w:hAnsi="Georgia"/>
          <w:szCs w:val="24"/>
        </w:rPr>
        <w:t>(</w:t>
      </w:r>
      <w:r w:rsidRPr="00E46355">
        <w:rPr>
          <w:rFonts w:ascii="Georgia" w:hAnsi="Georgia" w:cs="Arial"/>
          <w:szCs w:val="24"/>
        </w:rPr>
        <w:t xml:space="preserve">2) excepciones que guardan en común la existencia del medio ordinario: </w:t>
      </w:r>
      <w:r w:rsidRPr="00E46355">
        <w:rPr>
          <w:rFonts w:ascii="Georgia" w:hAnsi="Georgia" w:cs="Arial"/>
          <w:b/>
          <w:bCs/>
          <w:szCs w:val="24"/>
        </w:rPr>
        <w:t>(i)</w:t>
      </w:r>
      <w:r w:rsidRPr="00E46355">
        <w:rPr>
          <w:rFonts w:ascii="Georgia" w:hAnsi="Georgia" w:cs="Arial"/>
          <w:szCs w:val="24"/>
        </w:rPr>
        <w:t xml:space="preserve"> La tutela transitoria para evitar un perjuicio irremediable; y </w:t>
      </w:r>
      <w:r w:rsidRPr="00E46355">
        <w:rPr>
          <w:rFonts w:ascii="Georgia" w:hAnsi="Georgia" w:cs="Arial"/>
          <w:b/>
          <w:bCs/>
          <w:szCs w:val="24"/>
        </w:rPr>
        <w:t>(ii)</w:t>
      </w:r>
      <w:r w:rsidRPr="00E46355">
        <w:rPr>
          <w:rFonts w:ascii="Georgia" w:hAnsi="Georgia" w:cs="Arial"/>
          <w:szCs w:val="24"/>
        </w:rPr>
        <w:t xml:space="preserve"> La ineficacia de la herramienta regular para salvaguardar los derechos.</w:t>
      </w:r>
    </w:p>
    <w:p w14:paraId="6682BDBD" w14:textId="77777777" w:rsidR="00E46355" w:rsidRPr="00E46355" w:rsidRDefault="00E46355" w:rsidP="00E46355">
      <w:pPr>
        <w:pStyle w:val="Textoindependiente"/>
        <w:tabs>
          <w:tab w:val="clear" w:pos="708"/>
          <w:tab w:val="left" w:pos="709"/>
        </w:tabs>
        <w:spacing w:line="276" w:lineRule="auto"/>
        <w:textAlignment w:val="auto"/>
        <w:rPr>
          <w:rFonts w:ascii="Georgia" w:hAnsi="Georgia" w:cs="Arial"/>
          <w:szCs w:val="24"/>
        </w:rPr>
      </w:pPr>
    </w:p>
    <w:p w14:paraId="5F63D394" w14:textId="3E2FDCF1" w:rsidR="00B2598A" w:rsidRPr="00E46355" w:rsidRDefault="00B2598A" w:rsidP="00E46355">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ES_tradnl"/>
        </w:rPr>
      </w:pPr>
      <w:r w:rsidRPr="00E46355">
        <w:rPr>
          <w:rFonts w:ascii="Georgia" w:hAnsi="Georgia"/>
          <w:lang w:val="es-ES_tradnl"/>
        </w:rPr>
        <w:t>En el sub</w:t>
      </w:r>
      <w:r w:rsidRPr="00E46355">
        <w:rPr>
          <w:rFonts w:ascii="Georgia" w:hAnsi="Georgia"/>
          <w:i/>
          <w:iCs/>
          <w:lang w:val="es-ES_tradnl"/>
        </w:rPr>
        <w:t xml:space="preserve"> examine</w:t>
      </w:r>
      <w:r w:rsidRPr="00E46355">
        <w:rPr>
          <w:rFonts w:ascii="Georgia" w:hAnsi="Georgia"/>
          <w:lang w:val="es-ES_tradnl"/>
        </w:rPr>
        <w:t xml:space="preserve">, </w:t>
      </w:r>
      <w:r w:rsidR="008E08CF" w:rsidRPr="00E46355">
        <w:rPr>
          <w:rFonts w:ascii="Georgia" w:hAnsi="Georgia"/>
          <w:lang w:val="es-ES_tradnl"/>
        </w:rPr>
        <w:t>la</w:t>
      </w:r>
      <w:r w:rsidRPr="00E46355">
        <w:rPr>
          <w:rFonts w:ascii="Georgia" w:hAnsi="Georgia"/>
          <w:lang w:val="es-ES_tradnl"/>
        </w:rPr>
        <w:t xml:space="preserve"> accionante carece mecanismo diferente a esta acción para procurar la defensa </w:t>
      </w:r>
      <w:r w:rsidRPr="00E46355">
        <w:rPr>
          <w:rFonts w:ascii="Georgia" w:hAnsi="Georgia" w:cs="Arial"/>
          <w:lang w:val="es-ES_tradnl"/>
        </w:rPr>
        <w:t xml:space="preserve">de los derechos de petición y debido proceso fundados en la </w:t>
      </w:r>
      <w:r w:rsidR="008E08CF" w:rsidRPr="00E46355">
        <w:rPr>
          <w:rFonts w:ascii="Georgia" w:hAnsi="Georgia" w:cs="Arial"/>
          <w:lang w:val="es-ES_tradnl"/>
        </w:rPr>
        <w:t>desestimación de la solicitud de pago de la indemnización administrativa</w:t>
      </w:r>
      <w:r w:rsidRPr="00E46355">
        <w:rPr>
          <w:rFonts w:ascii="Georgia" w:hAnsi="Georgia" w:cs="Arial"/>
          <w:i/>
          <w:lang w:val="es-ES_tradnl"/>
        </w:rPr>
        <w:t>.</w:t>
      </w:r>
      <w:r w:rsidRPr="00E46355">
        <w:rPr>
          <w:rFonts w:ascii="Georgia" w:hAnsi="Georgia" w:cs="Arial"/>
          <w:lang w:val="es-ES_tradnl"/>
        </w:rPr>
        <w:t xml:space="preserve"> Por consiguiente, como este asunto supera el test de procedencia, puede examinarse de fondo.</w:t>
      </w:r>
    </w:p>
    <w:p w14:paraId="13B8AD1C" w14:textId="77777777" w:rsidR="00B2598A" w:rsidRPr="00E46355" w:rsidRDefault="00B2598A" w:rsidP="00E46355">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ES_tradnl"/>
        </w:rPr>
      </w:pPr>
    </w:p>
    <w:p w14:paraId="2ED5C491" w14:textId="77777777" w:rsidR="00B2598A" w:rsidRPr="00E46355" w:rsidRDefault="00B2598A" w:rsidP="00E46355">
      <w:pPr>
        <w:pStyle w:val="Textoindependiente"/>
        <w:spacing w:line="276" w:lineRule="auto"/>
        <w:rPr>
          <w:rFonts w:ascii="Georgia" w:hAnsi="Georgia" w:cs="Arial"/>
          <w:szCs w:val="24"/>
        </w:rPr>
      </w:pPr>
      <w:r w:rsidRPr="00E46355">
        <w:rPr>
          <w:rFonts w:ascii="Georgia" w:hAnsi="Georgia" w:cs="Arial"/>
          <w:szCs w:val="24"/>
        </w:rPr>
        <w:t>Empero, preciso acotar que en asuntos como el presente la CC</w:t>
      </w:r>
      <w:r w:rsidRPr="00E46355">
        <w:rPr>
          <w:rStyle w:val="Refdenotaalpie"/>
          <w:rFonts w:ascii="Georgia" w:hAnsi="Georgia"/>
          <w:szCs w:val="24"/>
        </w:rPr>
        <w:footnoteReference w:id="4"/>
      </w:r>
      <w:r w:rsidRPr="00E46355">
        <w:rPr>
          <w:rFonts w:ascii="Georgia" w:hAnsi="Georgia" w:cs="Arial"/>
          <w:szCs w:val="24"/>
        </w:rPr>
        <w:t xml:space="preserve"> razonó que: </w:t>
      </w:r>
      <w:r w:rsidRPr="00E46355">
        <w:rPr>
          <w:rFonts w:ascii="Georgia" w:hAnsi="Georgia" w:cs="Arial"/>
          <w:i/>
          <w:iCs/>
          <w:szCs w:val="24"/>
        </w:rPr>
        <w:t>“</w:t>
      </w:r>
      <w:r w:rsidRPr="006F3D19">
        <w:rPr>
          <w:rFonts w:ascii="Georgia" w:hAnsi="Georgia" w:cs="Arial"/>
          <w:i/>
          <w:iCs/>
          <w:sz w:val="22"/>
          <w:szCs w:val="24"/>
        </w:rPr>
        <w:t>(…) la acción de tutela es el medio de defensa judicial pertinente e idóneo, en el caso de las personas desplazadas, y también de quienes han sido víctimas de la violencia originada en el conflicto armado dada la situación de extrema vulnerabilidad en la cual suelen encontrarse (…)</w:t>
      </w:r>
      <w:r w:rsidRPr="00E46355">
        <w:rPr>
          <w:rFonts w:ascii="Georgia" w:hAnsi="Georgia" w:cs="Arial"/>
          <w:i/>
          <w:iCs/>
          <w:szCs w:val="24"/>
        </w:rPr>
        <w:t xml:space="preserve">”; </w:t>
      </w:r>
      <w:r w:rsidRPr="00E46355">
        <w:rPr>
          <w:rFonts w:ascii="Georgia" w:hAnsi="Georgia" w:cs="Arial"/>
          <w:szCs w:val="24"/>
        </w:rPr>
        <w:t>y,</w:t>
      </w:r>
      <w:r w:rsidRPr="00E46355">
        <w:rPr>
          <w:rFonts w:ascii="Georgia" w:hAnsi="Georgia" w:cs="Arial"/>
          <w:i/>
          <w:iCs/>
          <w:szCs w:val="24"/>
        </w:rPr>
        <w:t xml:space="preserve"> </w:t>
      </w:r>
      <w:r w:rsidRPr="00E46355">
        <w:rPr>
          <w:rFonts w:ascii="Georgia" w:hAnsi="Georgia" w:cs="Arial"/>
          <w:szCs w:val="24"/>
        </w:rPr>
        <w:t>luego explicó</w:t>
      </w:r>
      <w:r w:rsidRPr="00E46355">
        <w:rPr>
          <w:rStyle w:val="Refdenotaalpie"/>
          <w:rFonts w:ascii="Georgia" w:hAnsi="Georgia"/>
          <w:szCs w:val="24"/>
        </w:rPr>
        <w:footnoteReference w:id="5"/>
      </w:r>
      <w:r w:rsidRPr="00E46355">
        <w:rPr>
          <w:rFonts w:ascii="Georgia" w:hAnsi="Georgia" w:cs="Arial"/>
          <w:i/>
          <w:iCs/>
          <w:szCs w:val="24"/>
        </w:rPr>
        <w:t xml:space="preserve">:  resulta procedente en aquellos eventos en que existiendo otros mecanismos </w:t>
      </w:r>
      <w:r w:rsidRPr="00E46355">
        <w:rPr>
          <w:rFonts w:ascii="Georgia" w:hAnsi="Georgia" w:cs="Arial"/>
          <w:i/>
          <w:iCs/>
          <w:szCs w:val="24"/>
        </w:rPr>
        <w:lastRenderedPageBreak/>
        <w:t>ordinarios de protección, éstos se tornan ineficaces y carecen de idoneidad para evitar un perjuicio irremediable, o cuando recae sobre un sujeto de especial protección.</w:t>
      </w:r>
    </w:p>
    <w:p w14:paraId="59E2CDC2" w14:textId="77777777" w:rsidR="00B2598A" w:rsidRPr="00E46355" w:rsidRDefault="00B2598A" w:rsidP="00E46355">
      <w:pPr>
        <w:pStyle w:val="Textoindependiente"/>
        <w:spacing w:line="276" w:lineRule="auto"/>
        <w:ind w:left="720"/>
        <w:rPr>
          <w:rFonts w:ascii="Georgia" w:hAnsi="Georgia" w:cs="Arial"/>
          <w:szCs w:val="24"/>
        </w:rPr>
      </w:pPr>
    </w:p>
    <w:p w14:paraId="6CFC7892" w14:textId="3C6962B4" w:rsidR="00B2598A" w:rsidRPr="00E46355" w:rsidRDefault="00B2598A" w:rsidP="00E46355">
      <w:pPr>
        <w:pStyle w:val="Textoindependiente"/>
        <w:spacing w:line="276" w:lineRule="auto"/>
        <w:rPr>
          <w:rFonts w:ascii="Georgia" w:hAnsi="Georgia" w:cs="Arial"/>
          <w:szCs w:val="24"/>
        </w:rPr>
      </w:pPr>
      <w:r w:rsidRPr="00E46355">
        <w:rPr>
          <w:rFonts w:ascii="Georgia" w:hAnsi="Georgia" w:cs="Arial"/>
          <w:szCs w:val="24"/>
        </w:rPr>
        <w:t>En síntesis, la Alta Colegiatura emplea los criterios jurisprudenciales de flexibilización (2019)</w:t>
      </w:r>
      <w:r w:rsidRPr="00E46355">
        <w:rPr>
          <w:rFonts w:ascii="Georgia" w:hAnsi="Georgia"/>
          <w:szCs w:val="24"/>
          <w:vertAlign w:val="superscript"/>
        </w:rPr>
        <w:footnoteReference w:id="6"/>
      </w:r>
      <w:r w:rsidRPr="00E46355">
        <w:rPr>
          <w:rFonts w:ascii="Georgia" w:hAnsi="Georgia" w:cs="Arial"/>
          <w:szCs w:val="24"/>
        </w:rPr>
        <w:t xml:space="preserve"> para inferir el cumplimiento de la subsidiariedad, específicamente, </w:t>
      </w:r>
      <w:r w:rsidRPr="00E46355">
        <w:rPr>
          <w:rFonts w:ascii="Georgia" w:hAnsi="Georgia" w:cs="Arial"/>
          <w:szCs w:val="24"/>
          <w:u w:val="single"/>
        </w:rPr>
        <w:t>en tratándose de personas víctimas del conflicto armado</w:t>
      </w:r>
      <w:r w:rsidRPr="00E46355">
        <w:rPr>
          <w:rFonts w:ascii="Georgia" w:hAnsi="Georgia" w:cs="Arial"/>
          <w:szCs w:val="24"/>
        </w:rPr>
        <w:t>.</w:t>
      </w:r>
    </w:p>
    <w:p w14:paraId="5B5310EF" w14:textId="77777777" w:rsidR="00A3071A" w:rsidRPr="00E46355" w:rsidRDefault="00A3071A" w:rsidP="00E46355">
      <w:pPr>
        <w:pStyle w:val="Textoindependiente"/>
        <w:spacing w:line="276" w:lineRule="auto"/>
        <w:rPr>
          <w:rFonts w:ascii="Georgia" w:hAnsi="Georgia" w:cs="Arial"/>
          <w:szCs w:val="24"/>
        </w:rPr>
      </w:pPr>
    </w:p>
    <w:p w14:paraId="66182CD4" w14:textId="76BEDF1F" w:rsidR="00B2598A" w:rsidRPr="00E46355" w:rsidRDefault="00B2598A" w:rsidP="00E46355">
      <w:pPr>
        <w:pStyle w:val="Textoindependiente"/>
        <w:numPr>
          <w:ilvl w:val="1"/>
          <w:numId w:val="37"/>
        </w:numPr>
        <w:tabs>
          <w:tab w:val="clear" w:pos="708"/>
          <w:tab w:val="clear" w:pos="1416"/>
          <w:tab w:val="left" w:pos="567"/>
        </w:tabs>
        <w:spacing w:line="276" w:lineRule="auto"/>
        <w:ind w:left="0" w:firstLine="0"/>
        <w:rPr>
          <w:rFonts w:ascii="Georgia" w:hAnsi="Georgia" w:cs="Arial"/>
          <w:i/>
          <w:szCs w:val="24"/>
          <w:shd w:val="clear" w:color="auto" w:fill="FFFFFF"/>
        </w:rPr>
      </w:pPr>
      <w:r w:rsidRPr="00E46355">
        <w:rPr>
          <w:rFonts w:ascii="Georgia" w:hAnsi="Georgia"/>
          <w:smallCaps/>
          <w:szCs w:val="24"/>
        </w:rPr>
        <w:t>El derecho de petición</w:t>
      </w:r>
      <w:r w:rsidRPr="00E46355">
        <w:rPr>
          <w:rFonts w:ascii="Georgia" w:hAnsi="Georgia"/>
          <w:i/>
          <w:iCs/>
          <w:smallCaps/>
          <w:szCs w:val="24"/>
        </w:rPr>
        <w:t xml:space="preserve">. </w:t>
      </w:r>
      <w:r w:rsidRPr="00E46355">
        <w:rPr>
          <w:rFonts w:ascii="Georgia" w:hAnsi="Georgia" w:cs="Arial"/>
          <w:szCs w:val="24"/>
        </w:rPr>
        <w:t>De manera reiterada la jurisprudencia constitucional</w:t>
      </w:r>
      <w:r w:rsidRPr="00E46355">
        <w:rPr>
          <w:rFonts w:ascii="Georgia" w:hAnsi="Georgia" w:cs="Arial"/>
          <w:szCs w:val="24"/>
          <w:vertAlign w:val="superscript"/>
        </w:rPr>
        <w:footnoteReference w:id="7"/>
      </w:r>
      <w:r w:rsidRPr="00E46355">
        <w:rPr>
          <w:rFonts w:ascii="Georgia" w:hAnsi="Georgia" w:cs="Arial"/>
          <w:szCs w:val="24"/>
        </w:rPr>
        <w:t xml:space="preserve"> tiene dicho que este derecho exige concretarse en una pronta y oportuna respuesta, sin importar que sea favorable. En síntesis, debe ser escrita y en todo caso cumplir </w:t>
      </w:r>
      <w:r w:rsidRPr="00E46355">
        <w:rPr>
          <w:rFonts w:ascii="Georgia" w:hAnsi="Georgia" w:cs="Arial"/>
          <w:i/>
          <w:szCs w:val="24"/>
        </w:rPr>
        <w:t>“</w:t>
      </w:r>
      <w:r w:rsidRPr="006F3D19">
        <w:rPr>
          <w:rFonts w:ascii="Georgia" w:hAnsi="Georgia" w:cs="Arial"/>
          <w:i/>
          <w:iCs/>
          <w:sz w:val="22"/>
          <w:szCs w:val="24"/>
        </w:rPr>
        <w:t>con</w:t>
      </w:r>
      <w:r w:rsidRPr="006F3D19">
        <w:rPr>
          <w:rFonts w:ascii="Georgia" w:hAnsi="Georgia" w:cs="Arial"/>
          <w:i/>
          <w:sz w:val="22"/>
          <w:szCs w:val="24"/>
          <w:shd w:val="clear" w:color="auto" w:fill="FFFFFF"/>
        </w:rPr>
        <w:t xml:space="preserve"> ciertas condiciones: (i) oportunidad; (ii) debe resolverse de fondo, de manera clara, precisa y congruente con lo solicitado</w:t>
      </w:r>
      <w:bookmarkStart w:id="2" w:name="_ftnref17"/>
      <w:r w:rsidRPr="006F3D19">
        <w:rPr>
          <w:rStyle w:val="Refdenotaalpie"/>
          <w:rFonts w:ascii="Georgia" w:hAnsi="Georgia"/>
          <w:i/>
          <w:sz w:val="22"/>
          <w:szCs w:val="24"/>
          <w:shd w:val="clear" w:color="auto" w:fill="FFFFFF"/>
        </w:rPr>
        <w:footnoteReference w:id="8"/>
      </w:r>
      <w:bookmarkEnd w:id="2"/>
      <w:r w:rsidRPr="006F3D19">
        <w:rPr>
          <w:rFonts w:ascii="Georgia" w:hAnsi="Georgia" w:cs="Arial"/>
          <w:i/>
          <w:sz w:val="22"/>
          <w:szCs w:val="24"/>
          <w:shd w:val="clear" w:color="auto" w:fill="FFFFFF"/>
        </w:rPr>
        <w:t xml:space="preserve">; </w:t>
      </w:r>
      <w:r w:rsidR="008E08CF" w:rsidRPr="006F3D19">
        <w:rPr>
          <w:rFonts w:ascii="Georgia" w:hAnsi="Georgia" w:cs="Arial"/>
          <w:i/>
          <w:sz w:val="22"/>
          <w:szCs w:val="24"/>
          <w:shd w:val="clear" w:color="auto" w:fill="FFFFFF"/>
        </w:rPr>
        <w:t xml:space="preserve"> </w:t>
      </w:r>
      <w:r w:rsidRPr="006F3D19">
        <w:rPr>
          <w:rFonts w:ascii="Georgia" w:hAnsi="Georgia" w:cs="Arial"/>
          <w:i/>
          <w:sz w:val="22"/>
          <w:szCs w:val="24"/>
          <w:shd w:val="clear" w:color="auto" w:fill="FFFFFF"/>
        </w:rPr>
        <w:t xml:space="preserve">y </w:t>
      </w:r>
      <w:r w:rsidR="008E08CF" w:rsidRPr="006F3D19">
        <w:rPr>
          <w:rFonts w:ascii="Georgia" w:hAnsi="Georgia" w:cs="Arial"/>
          <w:i/>
          <w:sz w:val="22"/>
          <w:szCs w:val="24"/>
          <w:shd w:val="clear" w:color="auto" w:fill="FFFFFF"/>
        </w:rPr>
        <w:t xml:space="preserve"> </w:t>
      </w:r>
      <w:r w:rsidRPr="006F3D19">
        <w:rPr>
          <w:rFonts w:ascii="Georgia" w:hAnsi="Georgia" w:cs="Arial"/>
          <w:i/>
          <w:sz w:val="22"/>
          <w:szCs w:val="24"/>
          <w:shd w:val="clear" w:color="auto" w:fill="FFFFFF"/>
        </w:rPr>
        <w:t>(</w:t>
      </w:r>
      <w:proofErr w:type="spellStart"/>
      <w:r w:rsidRPr="006F3D19">
        <w:rPr>
          <w:rFonts w:ascii="Georgia" w:hAnsi="Georgia" w:cs="Arial"/>
          <w:i/>
          <w:sz w:val="22"/>
          <w:szCs w:val="24"/>
          <w:shd w:val="clear" w:color="auto" w:fill="FFFFFF"/>
        </w:rPr>
        <w:t>iii</w:t>
      </w:r>
      <w:proofErr w:type="spellEnd"/>
      <w:r w:rsidR="006F3D19" w:rsidRPr="006F3D19">
        <w:rPr>
          <w:rFonts w:ascii="Georgia" w:hAnsi="Georgia" w:cs="Arial"/>
          <w:i/>
          <w:sz w:val="22"/>
          <w:szCs w:val="24"/>
          <w:shd w:val="clear" w:color="auto" w:fill="FFFFFF"/>
        </w:rPr>
        <w:t>) ser puesta en conocimiento del</w:t>
      </w:r>
      <w:r w:rsidRPr="006F3D19">
        <w:rPr>
          <w:rFonts w:ascii="Georgia" w:hAnsi="Georgia" w:cs="Arial"/>
          <w:i/>
          <w:sz w:val="22"/>
          <w:szCs w:val="24"/>
          <w:shd w:val="clear" w:color="auto" w:fill="FFFFFF"/>
        </w:rPr>
        <w:t xml:space="preserve"> peticionario</w:t>
      </w:r>
      <w:r w:rsidRPr="006F3D19">
        <w:rPr>
          <w:rStyle w:val="Refdenotaalpie"/>
          <w:rFonts w:ascii="Georgia" w:hAnsi="Georgia"/>
          <w:i/>
          <w:sz w:val="22"/>
          <w:szCs w:val="24"/>
          <w:shd w:val="clear" w:color="auto" w:fill="FFFFFF"/>
        </w:rPr>
        <w:footnoteReference w:id="9"/>
      </w:r>
      <w:r w:rsidRPr="006F3D19">
        <w:rPr>
          <w:rFonts w:ascii="Georgia" w:hAnsi="Georgia" w:cs="Arial"/>
          <w:i/>
          <w:sz w:val="22"/>
          <w:szCs w:val="24"/>
          <w:shd w:val="clear" w:color="auto" w:fill="FFFFFF"/>
        </w:rPr>
        <w:t>, so pena de incurrir en la violación de este derecho fundamental</w:t>
      </w:r>
      <w:r w:rsidRPr="00E46355">
        <w:rPr>
          <w:rFonts w:ascii="Georgia" w:hAnsi="Georgia" w:cs="Arial"/>
          <w:i/>
          <w:szCs w:val="24"/>
          <w:shd w:val="clear" w:color="auto" w:fill="FFFFFF"/>
        </w:rPr>
        <w:t>”</w:t>
      </w:r>
      <w:r w:rsidRPr="00E46355">
        <w:rPr>
          <w:rStyle w:val="Refdenotaalpie"/>
          <w:rFonts w:ascii="Georgia" w:hAnsi="Georgia"/>
          <w:i/>
          <w:szCs w:val="24"/>
          <w:shd w:val="clear" w:color="auto" w:fill="FFFFFF"/>
        </w:rPr>
        <w:footnoteReference w:id="10"/>
      </w:r>
      <w:r w:rsidRPr="00E46355">
        <w:rPr>
          <w:rFonts w:ascii="Georgia" w:hAnsi="Georgia" w:cs="Arial"/>
          <w:i/>
          <w:szCs w:val="24"/>
          <w:shd w:val="clear" w:color="auto" w:fill="FFFFFF"/>
        </w:rPr>
        <w:t>.</w:t>
      </w:r>
    </w:p>
    <w:p w14:paraId="7C2816E2" w14:textId="77777777" w:rsidR="00EE3DC8" w:rsidRPr="00E46355" w:rsidRDefault="00EE3DC8" w:rsidP="00E46355">
      <w:pPr>
        <w:pStyle w:val="Textoindependiente"/>
        <w:tabs>
          <w:tab w:val="clear" w:pos="708"/>
          <w:tab w:val="clear" w:pos="1416"/>
          <w:tab w:val="left" w:pos="567"/>
        </w:tabs>
        <w:spacing w:line="276" w:lineRule="auto"/>
        <w:rPr>
          <w:rFonts w:ascii="Georgia" w:hAnsi="Georgia" w:cs="Arial"/>
          <w:i/>
          <w:szCs w:val="24"/>
          <w:shd w:val="clear" w:color="auto" w:fill="FFFFFF"/>
        </w:rPr>
      </w:pPr>
    </w:p>
    <w:p w14:paraId="19025BDA" w14:textId="77777777" w:rsidR="008E08CF" w:rsidRPr="00E46355" w:rsidRDefault="008E08CF" w:rsidP="00E46355">
      <w:pPr>
        <w:pStyle w:val="Textoindependiente"/>
        <w:tabs>
          <w:tab w:val="clear" w:pos="708"/>
          <w:tab w:val="clear" w:pos="1416"/>
        </w:tabs>
        <w:spacing w:line="276" w:lineRule="auto"/>
        <w:rPr>
          <w:rFonts w:ascii="Georgia" w:hAnsi="Georgia" w:cs="Arial"/>
          <w:szCs w:val="24"/>
        </w:rPr>
      </w:pPr>
      <w:r w:rsidRPr="00E46355">
        <w:rPr>
          <w:rFonts w:ascii="Georgia" w:hAnsi="Georgia" w:cs="Arial"/>
          <w:szCs w:val="24"/>
        </w:rPr>
        <w:t xml:space="preserve">De ahí que se trasgrede cuando (i) se omite responder en un lapso que, en los términos de la Constitución, se ajuste a la </w:t>
      </w:r>
      <w:r w:rsidRPr="00E46355">
        <w:rPr>
          <w:rFonts w:ascii="Georgia" w:hAnsi="Georgia" w:cs="Arial"/>
          <w:i/>
          <w:iCs/>
          <w:szCs w:val="24"/>
        </w:rPr>
        <w:t>“pronta resolución”</w:t>
      </w:r>
      <w:r w:rsidRPr="00E46355">
        <w:rPr>
          <w:rFonts w:ascii="Georgia" w:hAnsi="Georgia" w:cs="Arial"/>
          <w:szCs w:val="24"/>
        </w:rPr>
        <w:t>; (ii) se limita a evadir la petición, o carece de claridad, precisión y congruencia; o, (</w:t>
      </w:r>
      <w:proofErr w:type="spellStart"/>
      <w:r w:rsidRPr="00E46355">
        <w:rPr>
          <w:rFonts w:ascii="Georgia" w:hAnsi="Georgia" w:cs="Arial"/>
          <w:szCs w:val="24"/>
        </w:rPr>
        <w:t>iii</w:t>
      </w:r>
      <w:proofErr w:type="spellEnd"/>
      <w:r w:rsidRPr="00E46355">
        <w:rPr>
          <w:rFonts w:ascii="Georgia" w:hAnsi="Georgia" w:cs="Arial"/>
          <w:szCs w:val="24"/>
        </w:rPr>
        <w:t>) no se comunica al interesado</w:t>
      </w:r>
      <w:r w:rsidRPr="00E46355">
        <w:rPr>
          <w:rFonts w:ascii="Georgia" w:hAnsi="Georgia" w:cs="Arial"/>
          <w:szCs w:val="24"/>
          <w:vertAlign w:val="superscript"/>
        </w:rPr>
        <w:footnoteReference w:id="11"/>
      </w:r>
      <w:r w:rsidRPr="00E46355">
        <w:rPr>
          <w:rFonts w:ascii="Georgia" w:hAnsi="Georgia" w:cs="Arial"/>
          <w:szCs w:val="24"/>
        </w:rPr>
        <w:t>. La incompetencia obliga remitir la petición a la autoridad respectiva y comunicar al solicitante</w:t>
      </w:r>
      <w:r w:rsidRPr="00E46355">
        <w:rPr>
          <w:rFonts w:ascii="Georgia" w:hAnsi="Georgia" w:cs="Arial"/>
          <w:szCs w:val="24"/>
          <w:vertAlign w:val="superscript"/>
        </w:rPr>
        <w:footnoteReference w:id="12"/>
      </w:r>
      <w:r w:rsidRPr="00E46355">
        <w:rPr>
          <w:rFonts w:ascii="Georgia" w:hAnsi="Georgia" w:cs="Arial"/>
          <w:szCs w:val="24"/>
        </w:rPr>
        <w:t>. Doctrina jurisprudencial consolidada a lo largo de las diversas decisiones del Alto Tribunal Constitucional (2020)</w:t>
      </w:r>
      <w:r w:rsidRPr="00E46355">
        <w:rPr>
          <w:rStyle w:val="Refdenotaalpie"/>
          <w:rFonts w:ascii="Georgia" w:hAnsi="Georgia"/>
          <w:szCs w:val="24"/>
        </w:rPr>
        <w:footnoteReference w:id="13"/>
      </w:r>
      <w:r w:rsidRPr="00E46355">
        <w:rPr>
          <w:rFonts w:ascii="Georgia" w:hAnsi="Georgia" w:cs="Arial"/>
          <w:szCs w:val="24"/>
        </w:rPr>
        <w:t xml:space="preserve">.  </w:t>
      </w:r>
    </w:p>
    <w:p w14:paraId="1D3DEECF" w14:textId="77777777" w:rsidR="008E08CF" w:rsidRPr="00E46355" w:rsidRDefault="008E08CF" w:rsidP="00E46355">
      <w:pPr>
        <w:pStyle w:val="Textoindependiente"/>
        <w:tabs>
          <w:tab w:val="clear" w:pos="708"/>
          <w:tab w:val="clear" w:pos="1416"/>
        </w:tabs>
        <w:spacing w:line="276" w:lineRule="auto"/>
        <w:rPr>
          <w:rFonts w:ascii="Georgia" w:hAnsi="Georgia" w:cs="Arial"/>
          <w:szCs w:val="24"/>
        </w:rPr>
      </w:pPr>
    </w:p>
    <w:p w14:paraId="7B537484" w14:textId="03BDA3B4" w:rsidR="008E08CF" w:rsidRPr="00E46355" w:rsidRDefault="008E08CF" w:rsidP="00E46355">
      <w:pPr>
        <w:pStyle w:val="Textoindependiente"/>
        <w:tabs>
          <w:tab w:val="clear" w:pos="708"/>
          <w:tab w:val="clear" w:pos="1416"/>
        </w:tabs>
        <w:spacing w:line="276" w:lineRule="auto"/>
        <w:rPr>
          <w:rFonts w:ascii="Georgia" w:hAnsi="Georgia" w:cs="Arial"/>
          <w:szCs w:val="24"/>
        </w:rPr>
      </w:pPr>
      <w:r w:rsidRPr="00E46355">
        <w:rPr>
          <w:rFonts w:ascii="Georgia" w:hAnsi="Georgia" w:cs="Arial"/>
          <w:szCs w:val="24"/>
        </w:rPr>
        <w:t xml:space="preserve">El derecho de petición fue reglado por el legislador a través de la Ley 1755, con efectos a partir de su promulgación. Actualmente los plazos para responder se extendieron </w:t>
      </w:r>
      <w:r w:rsidRPr="00E46355">
        <w:rPr>
          <w:rStyle w:val="normaltextrun"/>
          <w:rFonts w:ascii="Georgia" w:hAnsi="Georgia"/>
          <w:szCs w:val="24"/>
          <w:shd w:val="clear" w:color="auto" w:fill="FFFFFF"/>
        </w:rPr>
        <w:t>(Art.5º, D.491/2020, declarado exequible mediante la C-242-2020, y vigente mientras perdure la emergencia sanitaria, según las R.385/2020, 844/2020, 1462/2020, 2230/2020 y 222/2021).</w:t>
      </w:r>
    </w:p>
    <w:p w14:paraId="1A07A728" w14:textId="461C9396" w:rsidR="00B2598A" w:rsidRPr="00E46355" w:rsidRDefault="00B2598A" w:rsidP="00E46355">
      <w:pPr>
        <w:pStyle w:val="Textoindependiente"/>
        <w:spacing w:line="276" w:lineRule="auto"/>
        <w:rPr>
          <w:rFonts w:ascii="Georgia" w:hAnsi="Georgia" w:cs="Arial"/>
          <w:bCs/>
          <w:szCs w:val="24"/>
        </w:rPr>
      </w:pPr>
    </w:p>
    <w:p w14:paraId="32CDE809" w14:textId="77777777" w:rsidR="00906600" w:rsidRPr="00E46355" w:rsidRDefault="00906600" w:rsidP="00E46355">
      <w:pPr>
        <w:pStyle w:val="Prrafodelista"/>
        <w:widowControl/>
        <w:numPr>
          <w:ilvl w:val="1"/>
          <w:numId w:val="37"/>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Times New Roman"/>
          <w:lang w:val="es-ES_tradnl"/>
        </w:rPr>
      </w:pPr>
      <w:bookmarkStart w:id="3" w:name="_Hlk79259249"/>
      <w:r w:rsidRPr="00E46355">
        <w:rPr>
          <w:rFonts w:ascii="Georgia" w:hAnsi="Georgia" w:cs="Arial"/>
          <w:i/>
          <w:iCs/>
          <w:smallCaps/>
          <w:spacing w:val="-3"/>
          <w:lang w:val="es-ES_tradnl"/>
        </w:rPr>
        <w:t xml:space="preserve">El debido proceso administrativo. </w:t>
      </w:r>
      <w:r w:rsidRPr="00E46355">
        <w:rPr>
          <w:rFonts w:ascii="Georgia" w:hAnsi="Georgia" w:cs="Arial"/>
          <w:lang w:val="es-ES_tradnl"/>
        </w:rPr>
        <w:t>Implica que en cada acto dictado en un trámite administrativo se deben observar las garantías procesales y los principios constitucionales que rigen la función pública (Art.209, CP)</w:t>
      </w:r>
      <w:bookmarkEnd w:id="3"/>
      <w:r w:rsidRPr="00E46355">
        <w:rPr>
          <w:rStyle w:val="Refdenotaalpie"/>
          <w:rFonts w:ascii="Georgia" w:hAnsi="Georgia"/>
          <w:lang w:val="es-ES_tradnl"/>
        </w:rPr>
        <w:footnoteReference w:id="14"/>
      </w:r>
      <w:r w:rsidRPr="00E46355">
        <w:rPr>
          <w:rFonts w:ascii="Georgia" w:hAnsi="Georgia" w:cs="Arial"/>
          <w:lang w:val="es-ES_tradnl"/>
        </w:rPr>
        <w:t xml:space="preserve">. </w:t>
      </w:r>
    </w:p>
    <w:p w14:paraId="204B7484" w14:textId="77777777" w:rsidR="00906600" w:rsidRPr="00E46355" w:rsidRDefault="00906600" w:rsidP="00E4635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Times New Roman"/>
          <w:lang w:val="es-ES_tradnl"/>
        </w:rPr>
      </w:pPr>
    </w:p>
    <w:p w14:paraId="09C1BE3A" w14:textId="77777777" w:rsidR="00906600" w:rsidRPr="00E46355" w:rsidRDefault="00906600" w:rsidP="00E463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bookmarkStart w:id="4" w:name="_Hlk79259382"/>
      <w:r w:rsidRPr="00E46355">
        <w:rPr>
          <w:rFonts w:ascii="Georgia" w:hAnsi="Georgia" w:cs="Arial"/>
          <w:spacing w:val="-3"/>
          <w:lang w:val="es-ES_tradnl"/>
        </w:rPr>
        <w:t>La Sala de Casación Civil de la CSJ</w:t>
      </w:r>
      <w:r w:rsidRPr="00E46355">
        <w:rPr>
          <w:rStyle w:val="Refdenotaalpie"/>
          <w:rFonts w:ascii="Georgia" w:hAnsi="Georgia"/>
          <w:lang w:val="es-ES_tradnl"/>
        </w:rPr>
        <w:footnoteReference w:id="15"/>
      </w:r>
      <w:r w:rsidRPr="00E46355">
        <w:rPr>
          <w:rFonts w:ascii="Georgia" w:hAnsi="Georgia" w:cs="Arial"/>
          <w:spacing w:val="-3"/>
          <w:lang w:val="es-ES_tradnl"/>
        </w:rPr>
        <w:t xml:space="preserve"> coincide con la CC</w:t>
      </w:r>
      <w:r w:rsidRPr="00E46355">
        <w:rPr>
          <w:rFonts w:ascii="Georgia" w:hAnsi="Georgia"/>
          <w:vertAlign w:val="superscript"/>
          <w:lang w:val="es-ES_tradnl"/>
        </w:rPr>
        <w:footnoteReference w:id="16"/>
      </w:r>
      <w:r w:rsidRPr="00E46355">
        <w:rPr>
          <w:rFonts w:ascii="Georgia" w:hAnsi="Georgia" w:cs="Arial"/>
          <w:spacing w:val="-3"/>
          <w:lang w:val="es-ES_tradnl"/>
        </w:rPr>
        <w:t xml:space="preserve"> y reiteró que hacen parte de las garantías al debido proceso administrativo:</w:t>
      </w:r>
    </w:p>
    <w:p w14:paraId="68AB7B7A" w14:textId="77777777" w:rsidR="00906600" w:rsidRPr="00E46355" w:rsidRDefault="00906600" w:rsidP="00E4635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p>
    <w:p w14:paraId="15ACF14E" w14:textId="77777777" w:rsidR="00906600" w:rsidRPr="00E46355" w:rsidRDefault="00906600" w:rsidP="00E46355">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76"/>
        <w:jc w:val="both"/>
        <w:textAlignment w:val="baseline"/>
        <w:rPr>
          <w:rFonts w:ascii="Georgia" w:hAnsi="Georgia" w:cs="Times New Roman"/>
          <w:sz w:val="22"/>
          <w:lang w:val="es-ES_tradnl"/>
        </w:rPr>
      </w:pPr>
      <w:r w:rsidRPr="00E46355">
        <w:rPr>
          <w:rFonts w:ascii="Georgia" w:hAnsi="Georgia" w:cs="Arial"/>
          <w:iCs/>
          <w:sz w:val="22"/>
          <w:lang w:val="es-ES_tradnl"/>
        </w:rPr>
        <w:t xml:space="preserve">(i) </w:t>
      </w:r>
      <w:r w:rsidRPr="00E46355">
        <w:rPr>
          <w:rFonts w:ascii="Georgia" w:hAnsi="Georgia" w:cs="Arial"/>
          <w:sz w:val="22"/>
          <w:lang w:val="es-ES_tradnl"/>
        </w:rPr>
        <w:t>ser oído durante toda la actuación, (ii) a la notificación oportuna y de conformidad con la ley, (</w:t>
      </w:r>
      <w:proofErr w:type="spellStart"/>
      <w:r w:rsidRPr="00E46355">
        <w:rPr>
          <w:rFonts w:ascii="Georgia" w:hAnsi="Georgia" w:cs="Arial"/>
          <w:sz w:val="22"/>
          <w:u w:val="single"/>
          <w:lang w:val="es-ES_tradnl"/>
        </w:rPr>
        <w:t>iii</w:t>
      </w:r>
      <w:proofErr w:type="spellEnd"/>
      <w:r w:rsidRPr="00E46355">
        <w:rPr>
          <w:rFonts w:ascii="Georgia" w:hAnsi="Georgia" w:cs="Arial"/>
          <w:sz w:val="22"/>
          <w:u w:val="single"/>
          <w:lang w:val="es-ES_tradnl"/>
        </w:rPr>
        <w:t xml:space="preserve">) a que la actuación se surta sin dilaciones injustificadas, </w:t>
      </w:r>
      <w:r w:rsidRPr="00E46355">
        <w:rPr>
          <w:rFonts w:ascii="Georgia" w:hAnsi="Georgia" w:cs="Arial"/>
          <w:sz w:val="22"/>
          <w:lang w:val="es-ES_tradnl"/>
        </w:rPr>
        <w:t>(</w:t>
      </w:r>
      <w:proofErr w:type="spellStart"/>
      <w:r w:rsidRPr="00E46355">
        <w:rPr>
          <w:rFonts w:ascii="Georgia" w:hAnsi="Georgia" w:cs="Arial"/>
          <w:sz w:val="22"/>
          <w:lang w:val="es-ES_tradnl"/>
        </w:rPr>
        <w:t>iv</w:t>
      </w:r>
      <w:proofErr w:type="spellEnd"/>
      <w:r w:rsidRPr="00E46355">
        <w:rPr>
          <w:rFonts w:ascii="Georgia" w:hAnsi="Georgia" w:cs="Arial"/>
          <w:iCs/>
          <w:sz w:val="22"/>
          <w:lang w:val="es-ES_tradnl"/>
        </w:rPr>
        <w:t>)</w:t>
      </w:r>
      <w:r w:rsidRPr="00E46355">
        <w:rPr>
          <w:rFonts w:ascii="Georgia" w:hAnsi="Georgia" w:cs="Arial"/>
          <w:sz w:val="22"/>
          <w:lang w:val="es-ES_tradnl"/>
        </w:rPr>
        <w:t xml:space="preserve"> a que se </w:t>
      </w:r>
      <w:r w:rsidRPr="00E46355">
        <w:rPr>
          <w:rFonts w:ascii="Georgia" w:hAnsi="Georgia" w:cs="Arial"/>
          <w:sz w:val="22"/>
          <w:lang w:val="es-ES_tradnl"/>
        </w:rPr>
        <w:lastRenderedPageBreak/>
        <w:t xml:space="preserve">permita la participación en la actuación desde su inicio hasta su culminación, (v) </w:t>
      </w:r>
      <w:r w:rsidRPr="00E46355">
        <w:rPr>
          <w:rFonts w:ascii="Georgia" w:hAnsi="Georgia" w:cs="Arial"/>
          <w:sz w:val="22"/>
          <w:u w:val="single"/>
          <w:lang w:val="es-ES_tradnl"/>
        </w:rPr>
        <w:t>a que la actuación se adelante por autoridad competente y con el pleno respeto de las formas propias previstas en el ordenamiento jurídico</w:t>
      </w:r>
      <w:r w:rsidRPr="00E46355">
        <w:rPr>
          <w:rFonts w:ascii="Georgia" w:hAnsi="Georgia" w:cs="Arial"/>
          <w:sz w:val="22"/>
          <w:lang w:val="es-ES_tradnl"/>
        </w:rPr>
        <w:t>, (</w:t>
      </w:r>
      <w:r w:rsidRPr="00E46355">
        <w:rPr>
          <w:rFonts w:ascii="Georgia" w:hAnsi="Georgia" w:cs="Arial"/>
          <w:iCs/>
          <w:sz w:val="22"/>
          <w:lang w:val="es-ES_tradnl"/>
        </w:rPr>
        <w:t>vi)</w:t>
      </w:r>
      <w:r w:rsidRPr="00E46355">
        <w:rPr>
          <w:rFonts w:ascii="Georgia" w:hAnsi="Georgia" w:cs="Arial"/>
          <w:sz w:val="22"/>
          <w:lang w:val="es-ES_tradnl"/>
        </w:rPr>
        <w:t xml:space="preserve"> a gozar de la presunción de inocencia, (</w:t>
      </w:r>
      <w:proofErr w:type="spellStart"/>
      <w:r w:rsidRPr="00E46355">
        <w:rPr>
          <w:rFonts w:ascii="Georgia" w:hAnsi="Georgia" w:cs="Arial"/>
          <w:sz w:val="22"/>
          <w:lang w:val="es-ES_tradnl"/>
        </w:rPr>
        <w:t>vii</w:t>
      </w:r>
      <w:proofErr w:type="spellEnd"/>
      <w:r w:rsidRPr="00E46355">
        <w:rPr>
          <w:rFonts w:ascii="Georgia" w:hAnsi="Georgia" w:cs="Arial"/>
          <w:sz w:val="22"/>
          <w:lang w:val="es-ES_tradnl"/>
        </w:rPr>
        <w:t>) al ejercicio del derecho de defensa y contradicción, (</w:t>
      </w:r>
      <w:proofErr w:type="spellStart"/>
      <w:r w:rsidRPr="00E46355">
        <w:rPr>
          <w:rFonts w:ascii="Georgia" w:hAnsi="Georgia" w:cs="Arial"/>
          <w:sz w:val="22"/>
          <w:lang w:val="es-ES_tradnl"/>
        </w:rPr>
        <w:t>viii</w:t>
      </w:r>
      <w:proofErr w:type="spellEnd"/>
      <w:r w:rsidRPr="00E46355">
        <w:rPr>
          <w:rFonts w:ascii="Georgia" w:hAnsi="Georgia" w:cs="Arial"/>
          <w:sz w:val="22"/>
          <w:lang w:val="es-ES_tradnl"/>
        </w:rPr>
        <w:t>) a solicitar, aportar y controvertir pruebas, y (</w:t>
      </w:r>
      <w:proofErr w:type="spellStart"/>
      <w:r w:rsidRPr="00E46355">
        <w:rPr>
          <w:rFonts w:ascii="Georgia" w:hAnsi="Georgia" w:cs="Arial"/>
          <w:sz w:val="22"/>
          <w:lang w:val="es-ES_tradnl"/>
        </w:rPr>
        <w:t>ix</w:t>
      </w:r>
      <w:proofErr w:type="spellEnd"/>
      <w:r w:rsidRPr="00E46355">
        <w:rPr>
          <w:rFonts w:ascii="Georgia" w:hAnsi="Georgia" w:cs="Arial"/>
          <w:sz w:val="22"/>
          <w:lang w:val="es-ES_tradnl"/>
        </w:rPr>
        <w:t>) a impugnar las decisiones y a promover la nulidad de aquellas obtenidas con violación del debido proceso</w:t>
      </w:r>
      <w:bookmarkEnd w:id="4"/>
      <w:r w:rsidRPr="00E46355">
        <w:rPr>
          <w:rFonts w:ascii="Georgia" w:hAnsi="Georgia" w:cs="Arial"/>
          <w:sz w:val="22"/>
          <w:lang w:val="es-ES_tradnl"/>
        </w:rPr>
        <w:t xml:space="preserve">. </w:t>
      </w:r>
      <w:proofErr w:type="spellStart"/>
      <w:r w:rsidRPr="00E46355">
        <w:rPr>
          <w:rFonts w:ascii="Georgia" w:hAnsi="Georgia" w:cs="Arial"/>
          <w:sz w:val="22"/>
          <w:lang w:val="es-ES_tradnl"/>
        </w:rPr>
        <w:t>Sublínea</w:t>
      </w:r>
      <w:proofErr w:type="spellEnd"/>
      <w:r w:rsidRPr="00E46355">
        <w:rPr>
          <w:rFonts w:ascii="Georgia" w:hAnsi="Georgia" w:cs="Arial"/>
          <w:sz w:val="22"/>
          <w:lang w:val="es-ES_tradnl"/>
        </w:rPr>
        <w:t xml:space="preserve"> extratextual.</w:t>
      </w:r>
    </w:p>
    <w:p w14:paraId="368A233E" w14:textId="77777777" w:rsidR="00EE3DC8" w:rsidRPr="00E46355" w:rsidRDefault="00EE3DC8" w:rsidP="00E4635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p>
    <w:p w14:paraId="17867E2A" w14:textId="29279329" w:rsidR="00906600" w:rsidRPr="00E46355" w:rsidRDefault="00E46355" w:rsidP="00E4635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r w:rsidRPr="00E46355">
        <w:rPr>
          <w:rFonts w:ascii="Georgia" w:hAnsi="Georgia" w:cs="Arial"/>
          <w:spacing w:val="-3"/>
          <w:lang w:val="es-ES_tradnl"/>
        </w:rPr>
        <w:t>Aspectos que</w:t>
      </w:r>
      <w:r w:rsidR="00906600" w:rsidRPr="00E46355">
        <w:rPr>
          <w:rFonts w:ascii="Georgia" w:hAnsi="Georgia" w:cs="Arial"/>
          <w:spacing w:val="-3"/>
          <w:lang w:val="es-ES_tradnl"/>
        </w:rPr>
        <w:t xml:space="preserve"> </w:t>
      </w:r>
      <w:r w:rsidRPr="00E46355">
        <w:rPr>
          <w:rFonts w:ascii="Georgia" w:hAnsi="Georgia" w:cs="Arial"/>
          <w:spacing w:val="-3"/>
          <w:lang w:val="es-ES_tradnl"/>
        </w:rPr>
        <w:t>constituyen sus</w:t>
      </w:r>
      <w:r w:rsidR="00906600" w:rsidRPr="00E46355">
        <w:rPr>
          <w:rFonts w:ascii="Georgia" w:hAnsi="Georgia" w:cs="Arial"/>
          <w:spacing w:val="-3"/>
          <w:lang w:val="es-ES_tradnl"/>
        </w:rPr>
        <w:t xml:space="preserve"> </w:t>
      </w:r>
      <w:r w:rsidRPr="00E46355">
        <w:rPr>
          <w:rFonts w:ascii="Georgia" w:hAnsi="Georgia" w:cs="Arial"/>
          <w:spacing w:val="-3"/>
          <w:lang w:val="es-ES_tradnl"/>
        </w:rPr>
        <w:t>principios integradores</w:t>
      </w:r>
      <w:r w:rsidR="00906600" w:rsidRPr="00E46355">
        <w:rPr>
          <w:rFonts w:ascii="Georgia" w:hAnsi="Georgia" w:cs="Arial"/>
          <w:spacing w:val="-3"/>
          <w:lang w:val="es-ES_tradnl"/>
        </w:rPr>
        <w:t xml:space="preserve">, así lo entiende </w:t>
      </w:r>
      <w:r w:rsidRPr="00E46355">
        <w:rPr>
          <w:rFonts w:ascii="Georgia" w:hAnsi="Georgia" w:cs="Arial"/>
          <w:spacing w:val="-3"/>
          <w:lang w:val="es-ES_tradnl"/>
        </w:rPr>
        <w:t>la CC</w:t>
      </w:r>
      <w:r w:rsidR="00906600" w:rsidRPr="00E46355">
        <w:rPr>
          <w:rFonts w:ascii="Georgia" w:hAnsi="Georgia" w:cs="Arial"/>
          <w:spacing w:val="-3"/>
          <w:vertAlign w:val="superscript"/>
          <w:lang w:val="es-ES_tradnl"/>
        </w:rPr>
        <w:footnoteReference w:id="17"/>
      </w:r>
      <w:r w:rsidR="00906600" w:rsidRPr="00E46355">
        <w:rPr>
          <w:rFonts w:ascii="Georgia" w:hAnsi="Georgia" w:cs="Arial"/>
          <w:spacing w:val="-3"/>
          <w:lang w:val="es-ES_tradnl"/>
        </w:rPr>
        <w:t>, en análisis que hace el profesor Bernal Pulido</w:t>
      </w:r>
      <w:r w:rsidR="00906600" w:rsidRPr="00E46355">
        <w:rPr>
          <w:rFonts w:ascii="Georgia" w:hAnsi="Georgia" w:cs="Arial"/>
          <w:spacing w:val="-3"/>
          <w:vertAlign w:val="superscript"/>
          <w:lang w:val="es-ES_tradnl"/>
        </w:rPr>
        <w:footnoteReference w:id="18"/>
      </w:r>
      <w:r w:rsidR="00906600" w:rsidRPr="00E46355">
        <w:rPr>
          <w:rFonts w:ascii="Georgia" w:hAnsi="Georgia" w:cs="Arial"/>
          <w:spacing w:val="-3"/>
          <w:lang w:val="es-ES_tradnl"/>
        </w:rPr>
        <w:t xml:space="preserve"> en su obra. Criterio ampliado y desarrollado por la jurisprudencia constitucional</w:t>
      </w:r>
      <w:r w:rsidR="00906600" w:rsidRPr="00E46355">
        <w:rPr>
          <w:rFonts w:ascii="Georgia" w:hAnsi="Georgia" w:cs="Times New Roman"/>
          <w:spacing w:val="-3"/>
          <w:vertAlign w:val="superscript"/>
          <w:lang w:val="es-ES_tradnl"/>
        </w:rPr>
        <w:footnoteReference w:id="19"/>
      </w:r>
      <w:r w:rsidR="00906600" w:rsidRPr="00E46355">
        <w:rPr>
          <w:rFonts w:ascii="Georgia" w:hAnsi="Georgia" w:cs="Arial"/>
          <w:spacing w:val="-3"/>
          <w:lang w:val="es-ES_tradnl"/>
        </w:rPr>
        <w:t>.</w:t>
      </w:r>
    </w:p>
    <w:p w14:paraId="2514DCF8" w14:textId="4705E8A3" w:rsidR="007A620D" w:rsidRPr="00E46355" w:rsidRDefault="007A620D" w:rsidP="00E46355">
      <w:pPr>
        <w:pStyle w:val="NormalWeb"/>
        <w:spacing w:after="0"/>
        <w:jc w:val="both"/>
        <w:rPr>
          <w:rFonts w:ascii="Georgia" w:hAnsi="Georgia" w:cs="Arial"/>
          <w:i/>
          <w:lang w:val="es-ES_tradnl"/>
        </w:rPr>
      </w:pPr>
    </w:p>
    <w:p w14:paraId="2C6DDA81" w14:textId="1AEC9761" w:rsidR="007A620D" w:rsidRPr="00E46355" w:rsidRDefault="007A620D" w:rsidP="00E46355">
      <w:pPr>
        <w:pStyle w:val="Textoindependiente"/>
        <w:numPr>
          <w:ilvl w:val="0"/>
          <w:numId w:val="37"/>
        </w:numPr>
        <w:tabs>
          <w:tab w:val="clear" w:pos="0"/>
        </w:tabs>
        <w:spacing w:line="276" w:lineRule="auto"/>
        <w:rPr>
          <w:rFonts w:ascii="Georgia" w:hAnsi="Georgia"/>
          <w:b/>
          <w:bCs/>
          <w:smallCaps/>
          <w:szCs w:val="24"/>
        </w:rPr>
      </w:pPr>
      <w:r w:rsidRPr="00E46355">
        <w:rPr>
          <w:rFonts w:ascii="Georgia" w:hAnsi="Georgia"/>
          <w:b/>
          <w:bCs/>
          <w:smallCaps/>
          <w:szCs w:val="24"/>
        </w:rPr>
        <w:t>El caso concreto que se analiza</w:t>
      </w:r>
    </w:p>
    <w:p w14:paraId="0D645A7D" w14:textId="2E1010CE" w:rsidR="007A620D" w:rsidRPr="00E46355" w:rsidRDefault="007A620D" w:rsidP="00E46355">
      <w:pPr>
        <w:pStyle w:val="Textoindependiente"/>
        <w:spacing w:line="276" w:lineRule="auto"/>
        <w:ind w:left="720"/>
        <w:rPr>
          <w:rFonts w:ascii="Georgia" w:hAnsi="Georgia"/>
          <w:szCs w:val="24"/>
        </w:rPr>
      </w:pPr>
    </w:p>
    <w:p w14:paraId="72380C4E" w14:textId="1DB4AE37" w:rsidR="00906600" w:rsidRPr="00E46355" w:rsidRDefault="00D341EC" w:rsidP="00E46355">
      <w:pPr>
        <w:widowControl/>
        <w:spacing w:line="276" w:lineRule="auto"/>
        <w:jc w:val="both"/>
        <w:rPr>
          <w:rFonts w:ascii="Georgia" w:hAnsi="Georgia" w:cs="Arial"/>
          <w:lang w:val="es-ES_tradnl"/>
        </w:rPr>
      </w:pPr>
      <w:bookmarkStart w:id="5" w:name="_Hlk79259630"/>
      <w:r w:rsidRPr="00E46355">
        <w:rPr>
          <w:rFonts w:ascii="Georgia" w:hAnsi="Georgia" w:cs="Arial"/>
          <w:lang w:val="es-ES_tradnl"/>
        </w:rPr>
        <w:t>De acuerdo al libelo, la contestación, la impugnación y las pruebas, la sentencia impugnada se</w:t>
      </w:r>
      <w:r w:rsidR="0025303E" w:rsidRPr="00E46355">
        <w:rPr>
          <w:rFonts w:ascii="Georgia" w:hAnsi="Georgia" w:cs="Arial"/>
          <w:lang w:val="es-ES_tradnl"/>
        </w:rPr>
        <w:t>rá</w:t>
      </w:r>
      <w:r w:rsidRPr="00E46355">
        <w:rPr>
          <w:rFonts w:ascii="Georgia" w:hAnsi="Georgia" w:cs="Arial"/>
          <w:lang w:val="es-ES_tradnl"/>
        </w:rPr>
        <w:t xml:space="preserve"> </w:t>
      </w:r>
      <w:r w:rsidR="00906600" w:rsidRPr="00E46355">
        <w:rPr>
          <w:rFonts w:ascii="Georgia" w:hAnsi="Georgia" w:cs="Arial"/>
          <w:lang w:val="es-ES_tradnl"/>
        </w:rPr>
        <w:t xml:space="preserve">modificada. Es evidente la </w:t>
      </w:r>
      <w:r w:rsidR="343B59F6" w:rsidRPr="00E46355">
        <w:rPr>
          <w:rFonts w:ascii="Georgia" w:hAnsi="Georgia" w:cs="Arial"/>
          <w:lang w:val="es-ES_tradnl"/>
        </w:rPr>
        <w:t xml:space="preserve">violación </w:t>
      </w:r>
      <w:r w:rsidR="00906600" w:rsidRPr="00E46355">
        <w:rPr>
          <w:rFonts w:ascii="Georgia" w:hAnsi="Georgia" w:cs="Arial"/>
          <w:lang w:val="es-ES_tradnl"/>
        </w:rPr>
        <w:t>de los derechos de petición y debido proceso</w:t>
      </w:r>
      <w:r w:rsidR="3450C36E" w:rsidRPr="00E46355">
        <w:rPr>
          <w:rFonts w:ascii="Georgia" w:hAnsi="Georgia" w:cs="Arial"/>
          <w:lang w:val="es-ES_tradnl"/>
        </w:rPr>
        <w:t>;</w:t>
      </w:r>
      <w:r w:rsidR="00906600" w:rsidRPr="00E46355">
        <w:rPr>
          <w:rFonts w:ascii="Georgia" w:hAnsi="Georgia" w:cs="Arial"/>
          <w:lang w:val="es-ES_tradnl"/>
        </w:rPr>
        <w:t xml:space="preserve"> la respuesta expedida y comunicada fue evasiva </w:t>
      </w:r>
      <w:r w:rsidR="60461795" w:rsidRPr="00E46355">
        <w:rPr>
          <w:rFonts w:ascii="Georgia" w:hAnsi="Georgia" w:cs="Arial"/>
          <w:lang w:val="es-ES_tradnl"/>
        </w:rPr>
        <w:t>e in</w:t>
      </w:r>
      <w:r w:rsidR="4AFEDC5E" w:rsidRPr="00E46355">
        <w:rPr>
          <w:rFonts w:ascii="Georgia" w:hAnsi="Georgia" w:cs="Arial"/>
          <w:lang w:val="es-ES_tradnl"/>
        </w:rPr>
        <w:t>congruen</w:t>
      </w:r>
      <w:r w:rsidR="04F96BDD" w:rsidRPr="00E46355">
        <w:rPr>
          <w:rFonts w:ascii="Georgia" w:hAnsi="Georgia" w:cs="Arial"/>
          <w:lang w:val="es-ES_tradnl"/>
        </w:rPr>
        <w:t>te</w:t>
      </w:r>
      <w:r w:rsidR="00906600" w:rsidRPr="00E46355">
        <w:rPr>
          <w:rFonts w:ascii="Georgia" w:hAnsi="Georgia" w:cs="Arial"/>
          <w:lang w:val="es-ES_tradnl"/>
        </w:rPr>
        <w:t xml:space="preserve">, a más de </w:t>
      </w:r>
      <w:r w:rsidR="00D50521" w:rsidRPr="00E46355">
        <w:rPr>
          <w:rFonts w:ascii="Georgia" w:hAnsi="Georgia" w:cs="Arial"/>
          <w:lang w:val="es-ES_tradnl"/>
        </w:rPr>
        <w:t xml:space="preserve">que </w:t>
      </w:r>
      <w:r w:rsidR="00906600" w:rsidRPr="00E46355">
        <w:rPr>
          <w:rFonts w:ascii="Georgia" w:hAnsi="Georgia" w:cs="Arial"/>
          <w:lang w:val="es-ES_tradnl"/>
        </w:rPr>
        <w:t>dilata su resolución, sin ajustarse al procedimiento administrativo</w:t>
      </w:r>
      <w:r w:rsidR="00D50521" w:rsidRPr="00E46355">
        <w:rPr>
          <w:rFonts w:ascii="Georgia" w:hAnsi="Georgia" w:cs="Arial"/>
          <w:lang w:val="es-ES_tradnl"/>
        </w:rPr>
        <w:t xml:space="preserve">; empero, inviable es disponer que </w:t>
      </w:r>
      <w:r w:rsidR="00CE7D3C" w:rsidRPr="00E46355">
        <w:rPr>
          <w:rFonts w:ascii="Georgia" w:hAnsi="Georgia" w:cs="Arial"/>
          <w:lang w:val="es-ES_tradnl"/>
        </w:rPr>
        <w:t xml:space="preserve">los accionados </w:t>
      </w:r>
      <w:r w:rsidR="00D50521" w:rsidRPr="00E46355">
        <w:rPr>
          <w:rFonts w:ascii="Georgia" w:hAnsi="Georgia" w:cs="Arial"/>
          <w:lang w:val="es-ES_tradnl"/>
        </w:rPr>
        <w:t>fije</w:t>
      </w:r>
      <w:r w:rsidR="00CE7D3C" w:rsidRPr="00E46355">
        <w:rPr>
          <w:rFonts w:ascii="Georgia" w:hAnsi="Georgia" w:cs="Arial"/>
          <w:lang w:val="es-ES_tradnl"/>
        </w:rPr>
        <w:t>n</w:t>
      </w:r>
      <w:r w:rsidR="00D50521" w:rsidRPr="00E46355">
        <w:rPr>
          <w:rFonts w:ascii="Georgia" w:hAnsi="Georgia" w:cs="Arial"/>
          <w:lang w:val="es-ES_tradnl"/>
        </w:rPr>
        <w:t xml:space="preserve"> </w:t>
      </w:r>
      <w:r w:rsidR="00CE7D3C" w:rsidRPr="00E46355">
        <w:rPr>
          <w:rFonts w:ascii="Georgia" w:hAnsi="Georgia" w:cs="Arial"/>
          <w:lang w:val="es-ES_tradnl"/>
        </w:rPr>
        <w:t xml:space="preserve">la </w:t>
      </w:r>
      <w:r w:rsidR="00D50521" w:rsidRPr="00E46355">
        <w:rPr>
          <w:rFonts w:ascii="Georgia" w:hAnsi="Georgia" w:cs="Arial"/>
          <w:lang w:val="es-ES_tradnl"/>
        </w:rPr>
        <w:t>fecha para el pago de la indemnización</w:t>
      </w:r>
      <w:r w:rsidR="00CE7D3C" w:rsidRPr="00E46355">
        <w:rPr>
          <w:rFonts w:ascii="Georgia" w:hAnsi="Georgia" w:cs="Arial"/>
          <w:lang w:val="es-ES_tradnl"/>
        </w:rPr>
        <w:t>,</w:t>
      </w:r>
      <w:r w:rsidR="00D50521" w:rsidRPr="00E46355">
        <w:rPr>
          <w:rFonts w:ascii="Georgia" w:hAnsi="Georgia" w:cs="Arial"/>
          <w:lang w:val="es-ES_tradnl"/>
        </w:rPr>
        <w:t xml:space="preserve"> como quiera que depende del resultado </w:t>
      </w:r>
      <w:r w:rsidR="00304057" w:rsidRPr="00E46355">
        <w:rPr>
          <w:rFonts w:ascii="Georgia" w:hAnsi="Georgia" w:cs="Arial"/>
          <w:lang w:val="es-ES_tradnl"/>
        </w:rPr>
        <w:t>d</w:t>
      </w:r>
      <w:r w:rsidR="00D50521" w:rsidRPr="00E46355">
        <w:rPr>
          <w:rFonts w:ascii="Georgia" w:hAnsi="Georgia" w:cs="Arial"/>
          <w:lang w:val="es-ES_tradnl"/>
        </w:rPr>
        <w:t xml:space="preserve">el método técnico de priorización </w:t>
      </w:r>
      <w:r w:rsidR="00CE7D3C" w:rsidRPr="00E46355">
        <w:rPr>
          <w:rFonts w:ascii="Georgia" w:hAnsi="Georgia" w:cs="Arial"/>
          <w:lang w:val="es-ES_tradnl"/>
        </w:rPr>
        <w:t>que debe</w:t>
      </w:r>
      <w:r w:rsidR="00304057" w:rsidRPr="00E46355">
        <w:rPr>
          <w:rFonts w:ascii="Georgia" w:hAnsi="Georgia" w:cs="Arial"/>
          <w:lang w:val="es-ES_tradnl"/>
        </w:rPr>
        <w:t>n</w:t>
      </w:r>
      <w:r w:rsidR="00CE7D3C" w:rsidRPr="00E46355">
        <w:rPr>
          <w:rFonts w:ascii="Georgia" w:hAnsi="Georgia" w:cs="Arial"/>
          <w:lang w:val="es-ES_tradnl"/>
        </w:rPr>
        <w:t xml:space="preserve"> agotar</w:t>
      </w:r>
      <w:r w:rsidR="00D50521" w:rsidRPr="00E46355">
        <w:rPr>
          <w:rFonts w:ascii="Georgia" w:hAnsi="Georgia" w:cs="Arial"/>
          <w:lang w:val="es-ES_tradnl"/>
        </w:rPr>
        <w:t>.</w:t>
      </w:r>
    </w:p>
    <w:bookmarkEnd w:id="5"/>
    <w:p w14:paraId="1CE3A0D1" w14:textId="3A036A51" w:rsidR="00906600" w:rsidRPr="00E46355" w:rsidRDefault="00906600" w:rsidP="00E46355">
      <w:pPr>
        <w:widowControl/>
        <w:spacing w:line="276" w:lineRule="auto"/>
        <w:jc w:val="both"/>
        <w:rPr>
          <w:rFonts w:ascii="Georgia" w:hAnsi="Georgia" w:cs="Arial"/>
          <w:lang w:val="es-ES_tradnl"/>
        </w:rPr>
      </w:pPr>
    </w:p>
    <w:p w14:paraId="50306ACE" w14:textId="3E0C979F" w:rsidR="0096279B" w:rsidRPr="00E46355" w:rsidRDefault="0096279B" w:rsidP="00E46355">
      <w:pPr>
        <w:pStyle w:val="Textoindependiente"/>
        <w:spacing w:line="276" w:lineRule="auto"/>
        <w:rPr>
          <w:rFonts w:ascii="Georgia" w:hAnsi="Georgia"/>
          <w:szCs w:val="24"/>
        </w:rPr>
      </w:pPr>
      <w:r w:rsidRPr="00E46355">
        <w:rPr>
          <w:rFonts w:ascii="Georgia" w:hAnsi="Georgia"/>
          <w:szCs w:val="24"/>
        </w:rPr>
        <w:t>La jurisprudencia constitucional</w:t>
      </w:r>
      <w:r w:rsidR="22942D30" w:rsidRPr="00E46355">
        <w:rPr>
          <w:rFonts w:ascii="Georgia" w:hAnsi="Georgia"/>
          <w:szCs w:val="24"/>
        </w:rPr>
        <w:t xml:space="preserve"> (2019)</w:t>
      </w:r>
      <w:r w:rsidRPr="00E46355">
        <w:rPr>
          <w:rStyle w:val="Refdenotaalpie"/>
          <w:rFonts w:ascii="Georgia" w:hAnsi="Georgia"/>
          <w:szCs w:val="24"/>
        </w:rPr>
        <w:footnoteReference w:id="20"/>
      </w:r>
      <w:r w:rsidRPr="00E46355">
        <w:rPr>
          <w:rFonts w:ascii="Georgia" w:hAnsi="Georgia"/>
          <w:szCs w:val="24"/>
        </w:rPr>
        <w:t xml:space="preserve"> analizó las normas que regulan el reconocimiento y pago de dicha subvención (Ley 1448 de 2011 y los artículos 149 y 151 del Decreto 4800 de 2011) y concluyó que: </w:t>
      </w:r>
      <w:r w:rsidRPr="00E46355">
        <w:rPr>
          <w:rFonts w:ascii="Georgia" w:hAnsi="Georgia"/>
          <w:i/>
          <w:iCs/>
          <w:szCs w:val="24"/>
        </w:rPr>
        <w:t>“</w:t>
      </w:r>
      <w:r w:rsidRPr="003F136F">
        <w:rPr>
          <w:rFonts w:ascii="Georgia" w:hAnsi="Georgia"/>
          <w:i/>
          <w:iCs/>
          <w:sz w:val="22"/>
          <w:szCs w:val="24"/>
        </w:rPr>
        <w:t>(…)  la UARIV no puede desconocer el derecho que tienen las personas que han sido víctimas de desplazamiento de acceder a la indemnización administrativa, después de haber sido incluidas en el RUV. (…) la persona que pretenda reclamar la reparación administrativa (…) deberá, previa inscripción en el Registro Único de Víctimas, solicitarle a la UARIV la entrega de la indemnización administrativa a través del formulario que esta disponga para el efecto, sin aportar documentación adicional (…)</w:t>
      </w:r>
      <w:r w:rsidRPr="00E46355">
        <w:rPr>
          <w:rFonts w:ascii="Georgia" w:hAnsi="Georgia"/>
          <w:i/>
          <w:iCs/>
          <w:szCs w:val="24"/>
        </w:rPr>
        <w:t xml:space="preserve">”; </w:t>
      </w:r>
      <w:r w:rsidRPr="00E46355">
        <w:rPr>
          <w:rFonts w:ascii="Georgia" w:hAnsi="Georgia"/>
          <w:szCs w:val="24"/>
        </w:rPr>
        <w:t>de tal suerte que la UARIV, con base en las pruebas recaudadas en el expediente administrativo, debe proveer sobre el reconocimiento del derecho y, en caso afirmativo, fijar su monto y fecha de pago, de acuerdo con los criterios de priorización.</w:t>
      </w:r>
      <w:r w:rsidRPr="00E46355">
        <w:rPr>
          <w:rFonts w:ascii="Georgia" w:hAnsi="Georgia"/>
          <w:i/>
          <w:iCs/>
          <w:szCs w:val="24"/>
        </w:rPr>
        <w:t xml:space="preserve"> </w:t>
      </w:r>
    </w:p>
    <w:p w14:paraId="6C7E4DDB" w14:textId="77777777" w:rsidR="0096279B" w:rsidRPr="00E46355" w:rsidRDefault="0096279B" w:rsidP="00E46355">
      <w:pPr>
        <w:pStyle w:val="Textoindependiente"/>
        <w:spacing w:line="276" w:lineRule="auto"/>
        <w:rPr>
          <w:rFonts w:ascii="Georgia" w:hAnsi="Georgia"/>
          <w:szCs w:val="24"/>
        </w:rPr>
      </w:pPr>
    </w:p>
    <w:p w14:paraId="76194698" w14:textId="72F1E877" w:rsidR="00CE7D3C" w:rsidRPr="00E46355" w:rsidRDefault="000A190C" w:rsidP="00E46355">
      <w:pPr>
        <w:widowControl/>
        <w:spacing w:line="276" w:lineRule="auto"/>
        <w:jc w:val="both"/>
        <w:rPr>
          <w:rFonts w:ascii="Georgia" w:hAnsi="Georgia" w:cs="Arial"/>
          <w:lang w:val="es-ES_tradnl"/>
        </w:rPr>
      </w:pPr>
      <w:r w:rsidRPr="00E46355">
        <w:rPr>
          <w:rFonts w:ascii="Georgia" w:hAnsi="Georgia" w:cs="Arial"/>
          <w:lang w:val="es-ES_tradnl"/>
        </w:rPr>
        <w:t xml:space="preserve">La </w:t>
      </w:r>
      <w:r w:rsidR="00906600" w:rsidRPr="00E46355">
        <w:rPr>
          <w:rFonts w:ascii="Georgia" w:hAnsi="Georgia" w:cs="Arial"/>
          <w:lang w:val="es-ES_tradnl"/>
        </w:rPr>
        <w:t>Resolución 1049/2019 regula el trámite para reconocer y otorgar la</w:t>
      </w:r>
      <w:r w:rsidRPr="00E46355">
        <w:rPr>
          <w:rFonts w:ascii="Georgia" w:hAnsi="Georgia" w:cs="Arial"/>
          <w:lang w:val="es-ES_tradnl"/>
        </w:rPr>
        <w:t xml:space="preserve"> </w:t>
      </w:r>
      <w:r w:rsidR="00906600" w:rsidRPr="00E46355">
        <w:rPr>
          <w:rFonts w:ascii="Georgia" w:hAnsi="Georgia" w:cs="Arial"/>
          <w:lang w:val="es-ES_tradnl"/>
        </w:rPr>
        <w:t>indemnización por vía administrativa</w:t>
      </w:r>
      <w:r w:rsidRPr="00E46355">
        <w:rPr>
          <w:rFonts w:ascii="Georgia" w:hAnsi="Georgia" w:cs="Arial"/>
          <w:lang w:val="es-ES_tradnl"/>
        </w:rPr>
        <w:t xml:space="preserve"> y crea el método técnico de priorización</w:t>
      </w:r>
      <w:r w:rsidR="00CE7D3C" w:rsidRPr="00E46355">
        <w:rPr>
          <w:rFonts w:ascii="Georgia" w:hAnsi="Georgia" w:cs="Arial"/>
          <w:lang w:val="es-ES_tradnl"/>
        </w:rPr>
        <w:t>.</w:t>
      </w:r>
    </w:p>
    <w:p w14:paraId="457002D5" w14:textId="77777777" w:rsidR="00EE3DC8" w:rsidRPr="00E46355" w:rsidRDefault="00EE3DC8" w:rsidP="00E46355">
      <w:pPr>
        <w:widowControl/>
        <w:spacing w:line="276" w:lineRule="auto"/>
        <w:jc w:val="both"/>
        <w:rPr>
          <w:rFonts w:ascii="Georgia" w:hAnsi="Georgia" w:cs="Arial"/>
          <w:lang w:val="es-ES_tradnl"/>
        </w:rPr>
      </w:pPr>
    </w:p>
    <w:p w14:paraId="2039EF00" w14:textId="2C7D7F7C" w:rsidR="000A190C" w:rsidRPr="00E46355" w:rsidRDefault="000A190C" w:rsidP="00E46355">
      <w:pPr>
        <w:widowControl/>
        <w:spacing w:line="276" w:lineRule="auto"/>
        <w:jc w:val="both"/>
        <w:rPr>
          <w:rFonts w:ascii="Georgia" w:hAnsi="Georgia" w:cs="Arial"/>
          <w:lang w:val="es-ES_tradnl"/>
        </w:rPr>
      </w:pPr>
      <w:r w:rsidRPr="00E46355">
        <w:rPr>
          <w:rFonts w:ascii="Georgia" w:hAnsi="Georgia" w:cs="Arial"/>
          <w:lang w:val="es-ES_tradnl"/>
        </w:rPr>
        <w:t>Una vez la persona beneficiaria cuente con resolución que reconozca dicho derecho podrá recibir inmediatamente el pago, siempre y cuando se encuentre en situaciones de urgencia manifiesta o extrema vulnerabilidad (Mayor de 74 años, enfermedades huérfanas, ruinosas, etc</w:t>
      </w:r>
      <w:r w:rsidR="00CE7D3C" w:rsidRPr="00E46355">
        <w:rPr>
          <w:rFonts w:ascii="Georgia" w:hAnsi="Georgia" w:cs="Arial"/>
          <w:lang w:val="es-ES_tradnl"/>
        </w:rPr>
        <w:t>.</w:t>
      </w:r>
      <w:r w:rsidRPr="00E46355">
        <w:rPr>
          <w:rFonts w:ascii="Georgia" w:hAnsi="Georgia" w:cs="Arial"/>
          <w:lang w:val="es-ES_tradnl"/>
        </w:rPr>
        <w:t>, o discapacidad) (Art.4º); en caso contrario, deberá esperar que la autoridad establezca la</w:t>
      </w:r>
      <w:r w:rsidR="00304057" w:rsidRPr="00E46355">
        <w:rPr>
          <w:rFonts w:ascii="Georgia" w:hAnsi="Georgia" w:cs="Arial"/>
          <w:lang w:val="es-ES_tradnl"/>
        </w:rPr>
        <w:t xml:space="preserve"> </w:t>
      </w:r>
      <w:r w:rsidRPr="00E46355">
        <w:rPr>
          <w:rFonts w:ascii="Georgia" w:hAnsi="Georgia" w:cs="Arial"/>
          <w:lang w:val="es-ES_tradnl"/>
        </w:rPr>
        <w:t>lista de pago conforme al método técnico de priorización y asigne los turnos</w:t>
      </w:r>
      <w:r w:rsidR="00CE7D3C" w:rsidRPr="00E46355">
        <w:rPr>
          <w:rFonts w:ascii="Georgia" w:hAnsi="Georgia" w:cs="Arial"/>
          <w:lang w:val="es-ES_tradnl"/>
        </w:rPr>
        <w:t xml:space="preserve"> (Arts.15 y </w:t>
      </w:r>
      <w:proofErr w:type="spellStart"/>
      <w:r w:rsidR="00CE7D3C" w:rsidRPr="00E46355">
        <w:rPr>
          <w:rFonts w:ascii="Georgia" w:hAnsi="Georgia" w:cs="Arial"/>
          <w:lang w:val="es-ES_tradnl"/>
        </w:rPr>
        <w:t>ss</w:t>
      </w:r>
      <w:proofErr w:type="spellEnd"/>
      <w:r w:rsidR="00CE7D3C" w:rsidRPr="00E46355">
        <w:rPr>
          <w:rFonts w:ascii="Georgia" w:hAnsi="Georgia" w:cs="Arial"/>
          <w:lang w:val="es-ES_tradnl"/>
        </w:rPr>
        <w:t>)</w:t>
      </w:r>
      <w:r w:rsidRPr="00E46355">
        <w:rPr>
          <w:rFonts w:ascii="Georgia" w:hAnsi="Georgia" w:cs="Arial"/>
          <w:lang w:val="es-ES_tradnl"/>
        </w:rPr>
        <w:t>.</w:t>
      </w:r>
    </w:p>
    <w:p w14:paraId="01996BCC" w14:textId="6646CCBD" w:rsidR="00906600" w:rsidRPr="00E46355" w:rsidRDefault="00906600" w:rsidP="00E46355">
      <w:pPr>
        <w:widowControl/>
        <w:spacing w:line="276" w:lineRule="auto"/>
        <w:jc w:val="both"/>
        <w:rPr>
          <w:rFonts w:ascii="Georgia" w:hAnsi="Georgia" w:cs="Arial"/>
          <w:lang w:val="es-ES_tradnl"/>
        </w:rPr>
      </w:pPr>
    </w:p>
    <w:p w14:paraId="2460B9FE" w14:textId="75298AE7" w:rsidR="007444DD" w:rsidRPr="00E46355" w:rsidRDefault="007444DD" w:rsidP="00E46355">
      <w:pPr>
        <w:widowControl/>
        <w:spacing w:line="276" w:lineRule="auto"/>
        <w:jc w:val="both"/>
        <w:rPr>
          <w:rFonts w:ascii="Georgia" w:hAnsi="Georgia" w:cs="Arial"/>
          <w:lang w:val="es-ES_tradnl"/>
        </w:rPr>
      </w:pPr>
      <w:r w:rsidRPr="00E46355">
        <w:rPr>
          <w:rFonts w:ascii="Georgia" w:hAnsi="Georgia" w:cs="Arial"/>
          <w:lang w:val="es-ES_tradnl"/>
        </w:rPr>
        <w:t xml:space="preserve">Ahora, según el </w:t>
      </w:r>
      <w:r w:rsidR="0096279B" w:rsidRPr="00E46355">
        <w:rPr>
          <w:rFonts w:ascii="Georgia" w:hAnsi="Georgia" w:cs="Arial"/>
          <w:lang w:val="es-ES_tradnl"/>
        </w:rPr>
        <w:t xml:space="preserve">inciso 1º, </w:t>
      </w:r>
      <w:r w:rsidRPr="00E46355">
        <w:rPr>
          <w:rFonts w:ascii="Georgia" w:hAnsi="Georgia" w:cs="Arial"/>
          <w:lang w:val="es-ES_tradnl"/>
        </w:rPr>
        <w:t>Capítulo IV</w:t>
      </w:r>
      <w:r w:rsidR="0096279B" w:rsidRPr="00E46355">
        <w:rPr>
          <w:rFonts w:ascii="Georgia" w:hAnsi="Georgia" w:cs="Arial"/>
          <w:lang w:val="es-ES_tradnl"/>
        </w:rPr>
        <w:t>,</w:t>
      </w:r>
      <w:r w:rsidRPr="00E46355">
        <w:rPr>
          <w:rFonts w:ascii="Georgia" w:hAnsi="Georgia" w:cs="Arial"/>
          <w:lang w:val="es-ES_tradnl"/>
        </w:rPr>
        <w:t xml:space="preserve"> </w:t>
      </w:r>
      <w:bookmarkStart w:id="6" w:name="_Hlk75426345"/>
      <w:r w:rsidR="0096279B" w:rsidRPr="00E46355">
        <w:rPr>
          <w:rFonts w:ascii="Georgia" w:hAnsi="Georgia" w:cs="Arial"/>
          <w:lang w:val="es-ES_tradnl"/>
        </w:rPr>
        <w:t>A</w:t>
      </w:r>
      <w:r w:rsidRPr="00E46355">
        <w:rPr>
          <w:rFonts w:ascii="Georgia" w:hAnsi="Georgia" w:cs="Arial"/>
          <w:lang w:val="es-ES_tradnl"/>
        </w:rPr>
        <w:t>nexo de la Resolución 1049/2019</w:t>
      </w:r>
      <w:bookmarkEnd w:id="6"/>
      <w:r w:rsidRPr="00E46355">
        <w:rPr>
          <w:rFonts w:ascii="Georgia" w:hAnsi="Georgia" w:cs="Arial"/>
          <w:lang w:val="es-ES_tradnl"/>
        </w:rPr>
        <w:t xml:space="preserve">, el método técnico de priorización se aplica </w:t>
      </w:r>
      <w:r w:rsidRPr="00E46355">
        <w:rPr>
          <w:rFonts w:ascii="Georgia" w:hAnsi="Georgia" w:cs="Arial"/>
          <w:i/>
          <w:iCs/>
          <w:lang w:val="es-ES_tradnl"/>
        </w:rPr>
        <w:t>“</w:t>
      </w:r>
      <w:r w:rsidRPr="003F136F">
        <w:rPr>
          <w:rFonts w:ascii="Georgia" w:hAnsi="Georgia" w:cs="Arial"/>
          <w:i/>
          <w:iCs/>
          <w:sz w:val="22"/>
          <w:lang w:val="es-ES_tradnl"/>
        </w:rPr>
        <w:t>(…) anualmente, respecto de la totalidad de víctimas que al finalizar el 31 de diciembre del año inmediatamente anterior cuenten con decisión de reconocimiento de indemnización administrativa a su favor (…)</w:t>
      </w:r>
      <w:r w:rsidRPr="00E46355">
        <w:rPr>
          <w:rFonts w:ascii="Georgia" w:hAnsi="Georgia" w:cs="Arial"/>
          <w:i/>
          <w:iCs/>
          <w:lang w:val="es-ES_tradnl"/>
        </w:rPr>
        <w:t>”</w:t>
      </w:r>
      <w:r w:rsidRPr="00E46355">
        <w:rPr>
          <w:rFonts w:ascii="Georgia" w:hAnsi="Georgia" w:cs="Arial"/>
          <w:lang w:val="es-ES_tradnl"/>
        </w:rPr>
        <w:t xml:space="preserve">  y define el pago de acuerdo </w:t>
      </w:r>
      <w:r w:rsidRPr="00E46355">
        <w:rPr>
          <w:rFonts w:ascii="Georgia" w:hAnsi="Georgia" w:cs="Arial"/>
          <w:lang w:val="es-ES_tradnl"/>
        </w:rPr>
        <w:lastRenderedPageBreak/>
        <w:t xml:space="preserve">a la disponibilidad presupuestal anual </w:t>
      </w:r>
      <w:r w:rsidR="00304057" w:rsidRPr="00E46355">
        <w:rPr>
          <w:rFonts w:ascii="Georgia" w:hAnsi="Georgia" w:cs="Arial"/>
          <w:lang w:val="es-ES_tradnl"/>
        </w:rPr>
        <w:t xml:space="preserve">y </w:t>
      </w:r>
      <w:r w:rsidRPr="00E46355">
        <w:rPr>
          <w:rFonts w:ascii="Georgia" w:hAnsi="Georgia" w:cs="Arial"/>
          <w:lang w:val="es-ES_tradnl"/>
        </w:rPr>
        <w:t>con base en diversas circunstancias particulares de los beneficiarios (Aspectos demográficos, estabilización socioeconómica, características del hecho victimizaste, etc. Capítulo I, numerales 2º al 6º)</w:t>
      </w:r>
      <w:r w:rsidR="0096279B" w:rsidRPr="00E46355">
        <w:rPr>
          <w:rFonts w:ascii="Georgia" w:hAnsi="Georgia" w:cs="Arial"/>
          <w:lang w:val="es-ES_tradnl"/>
        </w:rPr>
        <w:t>. Las personas que no superen los presupuestos deberán esperar que en la vigencia siguiente se aplique nuevamente el método hasta que sea priorizado el desembolso.</w:t>
      </w:r>
    </w:p>
    <w:p w14:paraId="085FC967" w14:textId="14E39BB3" w:rsidR="007444DD" w:rsidRPr="00E46355" w:rsidRDefault="007444DD" w:rsidP="00E46355">
      <w:pPr>
        <w:widowControl/>
        <w:spacing w:line="276" w:lineRule="auto"/>
        <w:jc w:val="both"/>
        <w:rPr>
          <w:rFonts w:ascii="Georgia" w:hAnsi="Georgia" w:cs="Arial"/>
          <w:lang w:val="es-ES_tradnl"/>
        </w:rPr>
      </w:pPr>
    </w:p>
    <w:p w14:paraId="60769C92" w14:textId="75C76133" w:rsidR="001E53CA" w:rsidRPr="00E46355" w:rsidRDefault="001E53CA" w:rsidP="00E46355">
      <w:pPr>
        <w:widowControl/>
        <w:spacing w:line="276" w:lineRule="auto"/>
        <w:jc w:val="both"/>
        <w:rPr>
          <w:rFonts w:ascii="Georgia" w:hAnsi="Georgia"/>
          <w:i/>
          <w:iCs/>
          <w:shd w:val="clear" w:color="auto" w:fill="FFFFFF"/>
          <w:lang w:val="es-ES_tradnl"/>
        </w:rPr>
      </w:pPr>
      <w:r w:rsidRPr="00E46355">
        <w:rPr>
          <w:rFonts w:ascii="Georgia" w:hAnsi="Georgia" w:cs="Arial"/>
          <w:lang w:val="es-ES_tradnl"/>
        </w:rPr>
        <w:t>Sin duda</w:t>
      </w:r>
      <w:r w:rsidR="00304057" w:rsidRPr="00E46355">
        <w:rPr>
          <w:rFonts w:ascii="Georgia" w:hAnsi="Georgia" w:cs="Arial"/>
          <w:lang w:val="es-ES_tradnl"/>
        </w:rPr>
        <w:t xml:space="preserve">, uno de los </w:t>
      </w:r>
      <w:r w:rsidRPr="00E46355">
        <w:rPr>
          <w:rFonts w:ascii="Georgia" w:hAnsi="Georgia" w:cs="Arial"/>
          <w:lang w:val="es-ES_tradnl"/>
        </w:rPr>
        <w:t>parámetro</w:t>
      </w:r>
      <w:r w:rsidR="00304057" w:rsidRPr="00E46355">
        <w:rPr>
          <w:rFonts w:ascii="Georgia" w:hAnsi="Georgia" w:cs="Arial"/>
          <w:lang w:val="es-ES_tradnl"/>
        </w:rPr>
        <w:t>s</w:t>
      </w:r>
      <w:r w:rsidRPr="00E46355">
        <w:rPr>
          <w:rFonts w:ascii="Georgia" w:hAnsi="Georgia" w:cs="Arial"/>
          <w:lang w:val="es-ES_tradnl"/>
        </w:rPr>
        <w:t xml:space="preserve"> principal</w:t>
      </w:r>
      <w:r w:rsidR="00304057" w:rsidRPr="00E46355">
        <w:rPr>
          <w:rFonts w:ascii="Georgia" w:hAnsi="Georgia" w:cs="Arial"/>
          <w:lang w:val="es-ES_tradnl"/>
        </w:rPr>
        <w:t>es</w:t>
      </w:r>
      <w:r w:rsidRPr="00E46355">
        <w:rPr>
          <w:rFonts w:ascii="Georgia" w:hAnsi="Georgia" w:cs="Arial"/>
          <w:lang w:val="es-ES_tradnl"/>
        </w:rPr>
        <w:t xml:space="preserve"> de la norma es la capacidad presupuestal de la autoridad, de manera que es indispensable que se identifiquen en el grupo </w:t>
      </w:r>
      <w:r w:rsidR="00591D45" w:rsidRPr="00E46355">
        <w:rPr>
          <w:rFonts w:ascii="Georgia" w:hAnsi="Georgia" w:cs="Arial"/>
          <w:lang w:val="es-ES_tradnl"/>
        </w:rPr>
        <w:t xml:space="preserve">de víctimas </w:t>
      </w:r>
      <w:r w:rsidRPr="00E46355">
        <w:rPr>
          <w:rFonts w:ascii="Georgia" w:hAnsi="Georgia" w:cs="Arial"/>
          <w:lang w:val="es-ES_tradnl"/>
        </w:rPr>
        <w:t xml:space="preserve">las que se encuentren en circunstancias </w:t>
      </w:r>
      <w:r w:rsidR="00591D45" w:rsidRPr="00E46355">
        <w:rPr>
          <w:rFonts w:ascii="Georgia" w:hAnsi="Georgia" w:cs="Arial"/>
          <w:lang w:val="es-ES_tradnl"/>
        </w:rPr>
        <w:t xml:space="preserve">más </w:t>
      </w:r>
      <w:r w:rsidRPr="00E46355">
        <w:rPr>
          <w:rFonts w:ascii="Georgia" w:hAnsi="Georgia" w:cs="Arial"/>
          <w:lang w:val="es-ES_tradnl"/>
        </w:rPr>
        <w:t xml:space="preserve">apremiantes </w:t>
      </w:r>
      <w:r w:rsidR="00591D45" w:rsidRPr="00E46355">
        <w:rPr>
          <w:rFonts w:ascii="Georgia" w:hAnsi="Georgia" w:cs="Arial"/>
          <w:lang w:val="es-ES_tradnl"/>
        </w:rPr>
        <w:t>y amerit</w:t>
      </w:r>
      <w:r w:rsidR="00304057" w:rsidRPr="00E46355">
        <w:rPr>
          <w:rFonts w:ascii="Georgia" w:hAnsi="Georgia" w:cs="Arial"/>
          <w:lang w:val="es-ES_tradnl"/>
        </w:rPr>
        <w:t>e</w:t>
      </w:r>
      <w:r w:rsidR="00591D45" w:rsidRPr="00E46355">
        <w:rPr>
          <w:rFonts w:ascii="Georgia" w:hAnsi="Georgia" w:cs="Arial"/>
          <w:lang w:val="es-ES_tradnl"/>
        </w:rPr>
        <w:t>n e</w:t>
      </w:r>
      <w:r w:rsidRPr="00E46355">
        <w:rPr>
          <w:rFonts w:ascii="Georgia" w:hAnsi="Georgia" w:cs="Arial"/>
          <w:lang w:val="es-ES_tradnl"/>
        </w:rPr>
        <w:t xml:space="preserve">l pago </w:t>
      </w:r>
      <w:r w:rsidR="00CE7D3C" w:rsidRPr="00E46355">
        <w:rPr>
          <w:rFonts w:ascii="Georgia" w:hAnsi="Georgia" w:cs="Arial"/>
          <w:lang w:val="es-ES_tradnl"/>
        </w:rPr>
        <w:t xml:space="preserve">inmediato </w:t>
      </w:r>
      <w:r w:rsidRPr="00E46355">
        <w:rPr>
          <w:rFonts w:ascii="Georgia" w:hAnsi="Georgia" w:cs="Arial"/>
          <w:lang w:val="es-ES_tradnl"/>
        </w:rPr>
        <w:t>de la indemnización</w:t>
      </w:r>
      <w:r w:rsidR="00591D45" w:rsidRPr="00E46355">
        <w:rPr>
          <w:rFonts w:ascii="Georgia" w:hAnsi="Georgia" w:cs="Arial"/>
          <w:lang w:val="es-ES_tradnl"/>
        </w:rPr>
        <w:t xml:space="preserve"> con miras a </w:t>
      </w:r>
      <w:r w:rsidRPr="00E46355">
        <w:rPr>
          <w:rFonts w:ascii="Georgia" w:hAnsi="Georgia" w:cs="Arial"/>
          <w:i/>
          <w:iCs/>
          <w:lang w:val="es-ES_tradnl"/>
        </w:rPr>
        <w:t>“</w:t>
      </w:r>
      <w:r w:rsidRPr="003F136F">
        <w:rPr>
          <w:rFonts w:ascii="Georgia" w:hAnsi="Georgia" w:cs="Arial"/>
          <w:i/>
          <w:iCs/>
          <w:sz w:val="22"/>
          <w:lang w:val="es-ES_tradnl"/>
        </w:rPr>
        <w:t xml:space="preserve">(…) </w:t>
      </w:r>
      <w:r w:rsidRPr="003F136F">
        <w:rPr>
          <w:rFonts w:ascii="Georgia" w:hAnsi="Georgia"/>
          <w:i/>
          <w:iCs/>
          <w:sz w:val="22"/>
          <w:shd w:val="clear" w:color="auto" w:fill="FFFFFF"/>
          <w:lang w:val="es-ES_tradnl"/>
        </w:rPr>
        <w:t>restablecer su dignidad,</w:t>
      </w:r>
      <w:r w:rsidR="006F3D19" w:rsidRPr="003F136F">
        <w:rPr>
          <w:rFonts w:ascii="Georgia" w:hAnsi="Georgia"/>
          <w:i/>
          <w:iCs/>
          <w:sz w:val="22"/>
          <w:shd w:val="clear" w:color="auto" w:fill="FFFFFF"/>
          <w:lang w:val="es-ES_tradnl"/>
        </w:rPr>
        <w:t xml:space="preserve"> </w:t>
      </w:r>
      <w:r w:rsidRPr="003F136F">
        <w:rPr>
          <w:rFonts w:ascii="Georgia" w:hAnsi="Georgia"/>
          <w:b/>
          <w:bCs/>
          <w:i/>
          <w:iCs/>
          <w:sz w:val="22"/>
          <w:shd w:val="clear" w:color="auto" w:fill="FFFFFF"/>
          <w:lang w:val="es-ES_tradnl"/>
        </w:rPr>
        <w:t>compensando económicamente el daño sufrido</w:t>
      </w:r>
      <w:r w:rsidRPr="003F136F">
        <w:rPr>
          <w:rFonts w:ascii="Georgia" w:hAnsi="Georgia"/>
          <w:i/>
          <w:iCs/>
          <w:sz w:val="22"/>
          <w:shd w:val="clear" w:color="auto" w:fill="FFFFFF"/>
          <w:lang w:val="es-ES_tradnl"/>
        </w:rPr>
        <w:t>, para así fortalecer o reconstruir su proyecto de vida (…)</w:t>
      </w:r>
      <w:r w:rsidRPr="00E46355">
        <w:rPr>
          <w:rFonts w:ascii="Georgia" w:hAnsi="Georgia"/>
          <w:i/>
          <w:iCs/>
          <w:shd w:val="clear" w:color="auto" w:fill="FFFFFF"/>
          <w:lang w:val="es-ES_tradnl"/>
        </w:rPr>
        <w:t>”</w:t>
      </w:r>
      <w:r w:rsidR="00CE7D3C" w:rsidRPr="00E46355">
        <w:rPr>
          <w:rStyle w:val="Refdenotaalpie"/>
          <w:rFonts w:ascii="Georgia" w:hAnsi="Georgia"/>
          <w:i/>
          <w:iCs/>
          <w:shd w:val="clear" w:color="auto" w:fill="FFFFFF"/>
          <w:lang w:val="es-ES_tradnl"/>
        </w:rPr>
        <w:footnoteReference w:id="21"/>
      </w:r>
      <w:r w:rsidR="00304057" w:rsidRPr="00E46355">
        <w:rPr>
          <w:rFonts w:ascii="Georgia" w:hAnsi="Georgia"/>
          <w:shd w:val="clear" w:color="auto" w:fill="FFFFFF"/>
          <w:lang w:val="es-ES_tradnl"/>
        </w:rPr>
        <w:t>.</w:t>
      </w:r>
      <w:r w:rsidRPr="00E46355">
        <w:rPr>
          <w:rFonts w:ascii="Georgia" w:hAnsi="Georgia"/>
          <w:i/>
          <w:iCs/>
          <w:shd w:val="clear" w:color="auto" w:fill="FFFFFF"/>
          <w:lang w:val="es-ES_tradnl"/>
        </w:rPr>
        <w:t xml:space="preserve"> </w:t>
      </w:r>
    </w:p>
    <w:p w14:paraId="7071D107" w14:textId="0F2A33EF" w:rsidR="001E53CA" w:rsidRPr="00E46355" w:rsidRDefault="001E53CA" w:rsidP="00E46355">
      <w:pPr>
        <w:widowControl/>
        <w:spacing w:line="276" w:lineRule="auto"/>
        <w:jc w:val="both"/>
        <w:rPr>
          <w:rFonts w:ascii="Georgia" w:hAnsi="Georgia" w:cs="Arial"/>
          <w:lang w:val="es-ES_tradnl"/>
        </w:rPr>
      </w:pPr>
    </w:p>
    <w:p w14:paraId="420E86D8" w14:textId="11BA6AD8" w:rsidR="002F4C08" w:rsidRPr="00E46355" w:rsidRDefault="002F4C08" w:rsidP="00E46355">
      <w:pPr>
        <w:widowControl/>
        <w:spacing w:line="276" w:lineRule="auto"/>
        <w:jc w:val="both"/>
        <w:rPr>
          <w:rFonts w:ascii="Georgia" w:hAnsi="Georgia" w:cs="Arial"/>
          <w:lang w:val="es-ES_tradnl"/>
        </w:rPr>
      </w:pPr>
      <w:r w:rsidRPr="00E46355">
        <w:rPr>
          <w:rFonts w:ascii="Georgia" w:hAnsi="Georgia" w:cs="Arial"/>
          <w:lang w:val="es-ES_tradnl"/>
        </w:rPr>
        <w:t>Ahora, revisada la respuesta No.</w:t>
      </w:r>
      <w:r w:rsidR="003F136F">
        <w:rPr>
          <w:rFonts w:ascii="Georgia" w:hAnsi="Georgia" w:cs="Arial"/>
          <w:lang w:val="es-ES_tradnl"/>
        </w:rPr>
        <w:t xml:space="preserve"> </w:t>
      </w:r>
      <w:r w:rsidRPr="00E46355">
        <w:rPr>
          <w:rFonts w:ascii="Georgia" w:hAnsi="Georgia" w:cs="Arial"/>
          <w:lang w:val="es-ES_tradnl"/>
        </w:rPr>
        <w:t>20217207090841 del 26-03-2021 expedida por l</w:t>
      </w:r>
      <w:r w:rsidR="00591D45" w:rsidRPr="00E46355">
        <w:rPr>
          <w:rFonts w:ascii="Georgia" w:hAnsi="Georgia" w:cs="Arial"/>
          <w:lang w:val="es-ES_tradnl"/>
        </w:rPr>
        <w:t xml:space="preserve">os directores de Gestión Social y Humanitaria y Técnico de Reparaciones de la UARIV, </w:t>
      </w:r>
      <w:r w:rsidR="00304057" w:rsidRPr="00E46355">
        <w:rPr>
          <w:rFonts w:ascii="Georgia" w:hAnsi="Georgia" w:cs="Arial"/>
          <w:lang w:val="es-ES_tradnl"/>
        </w:rPr>
        <w:t xml:space="preserve">como se anotó, </w:t>
      </w:r>
      <w:r w:rsidRPr="00E46355">
        <w:rPr>
          <w:rFonts w:ascii="Georgia" w:hAnsi="Georgia" w:cs="Arial"/>
          <w:lang w:val="es-ES_tradnl"/>
        </w:rPr>
        <w:t>para la judicatura es evidente que evade lo peticionado y dilata de forma arbitraria la resolución de fondo</w:t>
      </w:r>
      <w:r w:rsidR="00CE7D3C" w:rsidRPr="00E46355">
        <w:rPr>
          <w:rFonts w:ascii="Georgia" w:hAnsi="Georgia" w:cs="Arial"/>
          <w:lang w:val="es-ES_tradnl"/>
        </w:rPr>
        <w:t>, porque no se ajusta cabalmente a los postulados normativos y omite considerar el contexto fáctico relatado en el libelo</w:t>
      </w:r>
      <w:r w:rsidRPr="00E46355">
        <w:rPr>
          <w:rFonts w:ascii="Georgia" w:hAnsi="Georgia" w:cs="Arial"/>
          <w:lang w:val="es-ES_tradnl"/>
        </w:rPr>
        <w:t xml:space="preserve">. </w:t>
      </w:r>
    </w:p>
    <w:p w14:paraId="3E681630" w14:textId="77777777" w:rsidR="002F4C08" w:rsidRPr="00E46355" w:rsidRDefault="002F4C08" w:rsidP="00E46355">
      <w:pPr>
        <w:widowControl/>
        <w:spacing w:line="276" w:lineRule="auto"/>
        <w:jc w:val="both"/>
        <w:rPr>
          <w:rFonts w:ascii="Georgia" w:hAnsi="Georgia" w:cs="Arial"/>
          <w:lang w:val="es-ES_tradnl"/>
        </w:rPr>
      </w:pPr>
    </w:p>
    <w:p w14:paraId="61170108" w14:textId="18F73E69" w:rsidR="00591D45" w:rsidRPr="00E46355" w:rsidRDefault="002F4C08" w:rsidP="00E46355">
      <w:pPr>
        <w:widowControl/>
        <w:spacing w:line="276" w:lineRule="auto"/>
        <w:jc w:val="both"/>
        <w:rPr>
          <w:rFonts w:ascii="Georgia" w:hAnsi="Georgia" w:cs="Arial"/>
          <w:lang w:val="es-ES_tradnl"/>
        </w:rPr>
      </w:pPr>
      <w:r w:rsidRPr="00E46355">
        <w:rPr>
          <w:rFonts w:ascii="Georgia" w:hAnsi="Georgia" w:cs="Arial"/>
          <w:lang w:val="es-ES_tradnl"/>
        </w:rPr>
        <w:t xml:space="preserve">En </w:t>
      </w:r>
      <w:r w:rsidR="00EE3DC8" w:rsidRPr="00E46355">
        <w:rPr>
          <w:rFonts w:ascii="Georgia" w:hAnsi="Georgia" w:cs="Arial"/>
          <w:lang w:val="es-ES_tradnl"/>
        </w:rPr>
        <w:t>efecto, luego de referir las normas</w:t>
      </w:r>
      <w:r w:rsidR="00591D45" w:rsidRPr="00E46355">
        <w:rPr>
          <w:rFonts w:ascii="Georgia" w:hAnsi="Georgia" w:cs="Arial"/>
          <w:lang w:val="es-ES_tradnl"/>
        </w:rPr>
        <w:t xml:space="preserve"> aplicables, </w:t>
      </w:r>
      <w:r w:rsidRPr="00E46355">
        <w:rPr>
          <w:rFonts w:ascii="Georgia" w:hAnsi="Georgia" w:cs="Arial"/>
          <w:lang w:val="es-ES_tradnl"/>
        </w:rPr>
        <w:t xml:space="preserve">se limitan a informar </w:t>
      </w:r>
      <w:r w:rsidR="00591D45" w:rsidRPr="00E46355">
        <w:rPr>
          <w:rFonts w:ascii="Georgia" w:hAnsi="Georgia" w:cs="Arial"/>
          <w:lang w:val="es-ES_tradnl"/>
        </w:rPr>
        <w:t xml:space="preserve">a la actora que: (i) </w:t>
      </w:r>
      <w:r w:rsidRPr="00E46355">
        <w:rPr>
          <w:rFonts w:ascii="Georgia" w:hAnsi="Georgia" w:cs="Arial"/>
          <w:lang w:val="es-ES_tradnl"/>
        </w:rPr>
        <w:t xml:space="preserve">La </w:t>
      </w:r>
      <w:r w:rsidR="00591D45" w:rsidRPr="00E46355">
        <w:rPr>
          <w:rFonts w:ascii="Georgia" w:hAnsi="Georgia" w:cs="Arial"/>
          <w:lang w:val="es-ES_tradnl"/>
        </w:rPr>
        <w:t xml:space="preserve">Resolución No.04102019-535013 del 18-04-2020 </w:t>
      </w:r>
      <w:r w:rsidRPr="00E46355">
        <w:rPr>
          <w:rFonts w:ascii="Georgia" w:hAnsi="Georgia" w:cs="Arial"/>
          <w:lang w:val="es-ES_tradnl"/>
        </w:rPr>
        <w:t xml:space="preserve">reconoció a su favor la </w:t>
      </w:r>
      <w:r w:rsidR="00591D45" w:rsidRPr="00E46355">
        <w:rPr>
          <w:rFonts w:ascii="Georgia" w:hAnsi="Georgia" w:cs="Arial"/>
          <w:lang w:val="es-ES_tradnl"/>
        </w:rPr>
        <w:t xml:space="preserve">medida de indemnización administrativa y ordenó aplicar el método técnico de priorización; y, (ii) </w:t>
      </w:r>
      <w:r w:rsidR="004F43C5" w:rsidRPr="00E46355">
        <w:rPr>
          <w:rFonts w:ascii="Georgia" w:hAnsi="Georgia" w:cs="Arial"/>
          <w:lang w:val="es-ES_tradnl"/>
        </w:rPr>
        <w:t>S</w:t>
      </w:r>
      <w:r w:rsidR="00591D45" w:rsidRPr="00E46355">
        <w:rPr>
          <w:rFonts w:ascii="Georgia" w:hAnsi="Georgia" w:cs="Arial"/>
          <w:lang w:val="es-ES_tradnl"/>
        </w:rPr>
        <w:t>erá aplicado el 30-07-2021</w:t>
      </w:r>
      <w:r w:rsidRPr="00E46355">
        <w:rPr>
          <w:rFonts w:ascii="Georgia" w:hAnsi="Georgia" w:cs="Arial"/>
          <w:lang w:val="es-ES_tradnl"/>
        </w:rPr>
        <w:t xml:space="preserve">, sin explicar en modo alguno por qué debe esperar más tiempo </w:t>
      </w:r>
      <w:r w:rsidR="00591D45" w:rsidRPr="00E46355">
        <w:rPr>
          <w:rFonts w:ascii="Georgia" w:hAnsi="Georgia" w:cs="Arial"/>
          <w:lang w:val="es-ES_tradnl"/>
        </w:rPr>
        <w:t xml:space="preserve">(Cuaderno No.1, documento No.13, folios </w:t>
      </w:r>
      <w:r w:rsidRPr="00E46355">
        <w:rPr>
          <w:rFonts w:ascii="Georgia" w:hAnsi="Georgia" w:cs="Arial"/>
          <w:lang w:val="es-ES_tradnl"/>
        </w:rPr>
        <w:t>13-15)</w:t>
      </w:r>
      <w:r w:rsidR="00591D45" w:rsidRPr="00E46355">
        <w:rPr>
          <w:rFonts w:ascii="Georgia" w:hAnsi="Georgia" w:cs="Arial"/>
          <w:lang w:val="es-ES_tradnl"/>
        </w:rPr>
        <w:t xml:space="preserve">.    </w:t>
      </w:r>
    </w:p>
    <w:p w14:paraId="5FA81DBB" w14:textId="77777777" w:rsidR="00D50521" w:rsidRPr="00E46355" w:rsidRDefault="00D50521" w:rsidP="00E46355">
      <w:pPr>
        <w:widowControl/>
        <w:spacing w:line="276" w:lineRule="auto"/>
        <w:jc w:val="both"/>
        <w:rPr>
          <w:rFonts w:ascii="Georgia" w:hAnsi="Georgia" w:cs="Arial"/>
          <w:lang w:val="es-ES_tradnl"/>
        </w:rPr>
      </w:pPr>
    </w:p>
    <w:p w14:paraId="41D3880F" w14:textId="0C4F088F" w:rsidR="004F43C5" w:rsidRPr="00E46355" w:rsidRDefault="00223AEB" w:rsidP="00E46355">
      <w:pPr>
        <w:widowControl/>
        <w:spacing w:line="276" w:lineRule="auto"/>
        <w:jc w:val="both"/>
        <w:rPr>
          <w:rFonts w:ascii="Georgia" w:hAnsi="Georgia" w:cs="Arial"/>
          <w:lang w:val="es-ES_tradnl"/>
        </w:rPr>
      </w:pPr>
      <w:r w:rsidRPr="00E46355">
        <w:rPr>
          <w:rFonts w:ascii="Georgia" w:hAnsi="Georgia" w:cs="Arial"/>
          <w:lang w:val="es-ES_tradnl"/>
        </w:rPr>
        <w:t>Aun cuando el Anexo de la Resolución 1049/2019</w:t>
      </w:r>
      <w:r w:rsidR="002F4C08" w:rsidRPr="00E46355">
        <w:rPr>
          <w:rFonts w:ascii="Georgia" w:hAnsi="Georgia" w:cs="Arial"/>
          <w:lang w:val="es-ES_tradnl"/>
        </w:rPr>
        <w:t xml:space="preserve"> establece que el método se aplica anualmente a todas las personas con reconocimiento en el año inmediatamente anterior</w:t>
      </w:r>
      <w:r w:rsidRPr="00E46355">
        <w:rPr>
          <w:rFonts w:ascii="Georgia" w:hAnsi="Georgia" w:cs="Arial"/>
          <w:lang w:val="es-ES_tradnl"/>
        </w:rPr>
        <w:t xml:space="preserve">, </w:t>
      </w:r>
      <w:r w:rsidR="002F4C08" w:rsidRPr="00E46355">
        <w:rPr>
          <w:rFonts w:ascii="Georgia" w:hAnsi="Georgia" w:cs="Arial"/>
          <w:lang w:val="es-ES_tradnl"/>
        </w:rPr>
        <w:t xml:space="preserve">omite indicar día y mes a partir del cual debe </w:t>
      </w:r>
      <w:r w:rsidR="00EE3DC8" w:rsidRPr="00E46355">
        <w:rPr>
          <w:rFonts w:ascii="Georgia" w:hAnsi="Georgia" w:cs="Arial"/>
          <w:lang w:val="es-ES_tradnl"/>
        </w:rPr>
        <w:t>realizarse,</w:t>
      </w:r>
      <w:r w:rsidR="004F43C5" w:rsidRPr="00E46355">
        <w:rPr>
          <w:rFonts w:ascii="Georgia" w:hAnsi="Georgia" w:cs="Arial"/>
          <w:lang w:val="es-ES_tradnl"/>
        </w:rPr>
        <w:t xml:space="preserve"> </w:t>
      </w:r>
      <w:r w:rsidR="1CB1C8EE" w:rsidRPr="00E46355">
        <w:rPr>
          <w:rFonts w:ascii="Georgia" w:hAnsi="Georgia" w:cs="Arial"/>
          <w:lang w:val="es-ES_tradnl"/>
        </w:rPr>
        <w:t xml:space="preserve">así como </w:t>
      </w:r>
      <w:r w:rsidR="004F43C5" w:rsidRPr="00E46355">
        <w:rPr>
          <w:rFonts w:ascii="Georgia" w:hAnsi="Georgia" w:cs="Arial"/>
          <w:lang w:val="es-ES_tradnl"/>
        </w:rPr>
        <w:t xml:space="preserve">el plazo </w:t>
      </w:r>
      <w:r w:rsidR="2246F8EB" w:rsidRPr="00E46355">
        <w:rPr>
          <w:rFonts w:ascii="Georgia" w:hAnsi="Georgia" w:cs="Arial"/>
          <w:lang w:val="es-ES_tradnl"/>
        </w:rPr>
        <w:t>d</w:t>
      </w:r>
      <w:r w:rsidR="004F43C5" w:rsidRPr="00E46355">
        <w:rPr>
          <w:rFonts w:ascii="Georgia" w:hAnsi="Georgia" w:cs="Arial"/>
          <w:lang w:val="es-ES_tradnl"/>
        </w:rPr>
        <w:t>el trámite administrativo</w:t>
      </w:r>
      <w:r w:rsidR="002F4C08" w:rsidRPr="00E46355">
        <w:rPr>
          <w:rFonts w:ascii="Georgia" w:hAnsi="Georgia" w:cs="Arial"/>
          <w:lang w:val="es-ES_tradnl"/>
        </w:rPr>
        <w:t xml:space="preserve">, </w:t>
      </w:r>
      <w:r w:rsidR="668DFFB9" w:rsidRPr="00E46355">
        <w:rPr>
          <w:rFonts w:ascii="Georgia" w:hAnsi="Georgia" w:cs="Arial"/>
          <w:lang w:val="es-ES_tradnl"/>
        </w:rPr>
        <w:t xml:space="preserve">esto se </w:t>
      </w:r>
      <w:r w:rsidR="002F4C08" w:rsidRPr="00E46355">
        <w:rPr>
          <w:rFonts w:ascii="Georgia" w:hAnsi="Georgia" w:cs="Arial"/>
          <w:lang w:val="es-ES_tradnl"/>
        </w:rPr>
        <w:t xml:space="preserve">traduce en una indefinición </w:t>
      </w:r>
      <w:r w:rsidR="0AD39D17" w:rsidRPr="00E46355">
        <w:rPr>
          <w:rFonts w:ascii="Georgia" w:hAnsi="Georgia" w:cs="Arial"/>
          <w:lang w:val="es-ES_tradnl"/>
        </w:rPr>
        <w:t xml:space="preserve">lesiva de </w:t>
      </w:r>
      <w:r w:rsidR="002F4C08" w:rsidRPr="00E46355">
        <w:rPr>
          <w:rFonts w:ascii="Georgia" w:hAnsi="Georgia" w:cs="Arial"/>
          <w:lang w:val="es-ES_tradnl"/>
        </w:rPr>
        <w:t>los derechos de los beneficiarios, pues, la autoridad</w:t>
      </w:r>
      <w:r w:rsidR="00D50521" w:rsidRPr="00E46355">
        <w:rPr>
          <w:rFonts w:ascii="Georgia" w:hAnsi="Georgia" w:cs="Arial"/>
          <w:lang w:val="es-ES_tradnl"/>
        </w:rPr>
        <w:t xml:space="preserve">, </w:t>
      </w:r>
      <w:r w:rsidR="004F43C5" w:rsidRPr="00E46355">
        <w:rPr>
          <w:rFonts w:ascii="Georgia" w:hAnsi="Georgia" w:cs="Arial"/>
          <w:lang w:val="es-ES_tradnl"/>
        </w:rPr>
        <w:t>sin razón aparente</w:t>
      </w:r>
      <w:r w:rsidR="00D50521" w:rsidRPr="00E46355">
        <w:rPr>
          <w:rFonts w:ascii="Georgia" w:hAnsi="Georgia" w:cs="Arial"/>
          <w:lang w:val="es-ES_tradnl"/>
        </w:rPr>
        <w:t>,</w:t>
      </w:r>
      <w:r w:rsidR="004F43C5" w:rsidRPr="00E46355">
        <w:rPr>
          <w:rFonts w:ascii="Georgia" w:hAnsi="Georgia" w:cs="Arial"/>
          <w:lang w:val="es-ES_tradnl"/>
        </w:rPr>
        <w:t xml:space="preserve"> puede dilatar su resolución, incluso, hasta el último día del año.</w:t>
      </w:r>
    </w:p>
    <w:p w14:paraId="00A7FB79" w14:textId="77777777" w:rsidR="004F43C5" w:rsidRPr="00E46355" w:rsidRDefault="004F43C5" w:rsidP="00E46355">
      <w:pPr>
        <w:widowControl/>
        <w:spacing w:line="276" w:lineRule="auto"/>
        <w:jc w:val="both"/>
        <w:rPr>
          <w:rFonts w:ascii="Georgia" w:hAnsi="Georgia" w:cs="Arial"/>
          <w:lang w:val="es-ES_tradnl"/>
        </w:rPr>
      </w:pPr>
    </w:p>
    <w:p w14:paraId="084C55B7" w14:textId="56A8F039" w:rsidR="004F43C5" w:rsidRPr="00E46355" w:rsidRDefault="004F43C5" w:rsidP="00E46355">
      <w:pPr>
        <w:widowControl/>
        <w:spacing w:line="276" w:lineRule="auto"/>
        <w:jc w:val="both"/>
        <w:rPr>
          <w:rFonts w:ascii="Georgia" w:hAnsi="Georgia" w:cs="Arial"/>
          <w:lang w:val="es-ES_tradnl"/>
        </w:rPr>
      </w:pPr>
      <w:r w:rsidRPr="00E46355">
        <w:rPr>
          <w:rFonts w:ascii="Georgia" w:hAnsi="Georgia" w:cs="Arial"/>
          <w:lang w:val="es-ES_tradnl"/>
        </w:rPr>
        <w:t xml:space="preserve">Comprende </w:t>
      </w:r>
      <w:r w:rsidR="54F017BB" w:rsidRPr="00E46355">
        <w:rPr>
          <w:rFonts w:ascii="Georgia" w:hAnsi="Georgia" w:cs="Arial"/>
          <w:lang w:val="es-ES_tradnl"/>
        </w:rPr>
        <w:t xml:space="preserve">esta Sala </w:t>
      </w:r>
      <w:r w:rsidRPr="00E46355">
        <w:rPr>
          <w:rFonts w:ascii="Georgia" w:hAnsi="Georgia" w:cs="Arial"/>
          <w:lang w:val="es-ES_tradnl"/>
        </w:rPr>
        <w:t>que son muchas las personas que deberán ser sometidas a dicho trámite y ello demanda personal y tiempo para su resolución; sin embargo, la falta de especificad respecto a los motivos que justifi</w:t>
      </w:r>
      <w:r w:rsidR="00D50521" w:rsidRPr="00E46355">
        <w:rPr>
          <w:rFonts w:ascii="Georgia" w:hAnsi="Georgia" w:cs="Arial"/>
          <w:lang w:val="es-ES_tradnl"/>
        </w:rPr>
        <w:t xml:space="preserve">can </w:t>
      </w:r>
      <w:r w:rsidRPr="00E46355">
        <w:rPr>
          <w:rFonts w:ascii="Georgia" w:hAnsi="Georgia" w:cs="Arial"/>
          <w:lang w:val="es-ES_tradnl"/>
        </w:rPr>
        <w:t xml:space="preserve">la tardanza implica concluir que de forma arbitraria </w:t>
      </w:r>
      <w:r w:rsidR="00223AEB" w:rsidRPr="00E46355">
        <w:rPr>
          <w:rFonts w:ascii="Georgia" w:hAnsi="Georgia" w:cs="Arial"/>
          <w:lang w:val="es-ES_tradnl"/>
        </w:rPr>
        <w:t>retarda</w:t>
      </w:r>
      <w:r w:rsidR="00D50521" w:rsidRPr="00E46355">
        <w:rPr>
          <w:rFonts w:ascii="Georgia" w:hAnsi="Georgia" w:cs="Arial"/>
          <w:lang w:val="es-ES_tradnl"/>
        </w:rPr>
        <w:t xml:space="preserve"> </w:t>
      </w:r>
      <w:r w:rsidRPr="00E46355">
        <w:rPr>
          <w:rFonts w:ascii="Georgia" w:hAnsi="Georgia" w:cs="Arial"/>
          <w:lang w:val="es-ES_tradnl"/>
        </w:rPr>
        <w:t xml:space="preserve">la decisión y, por ende, indispensable ordenar que </w:t>
      </w:r>
      <w:r w:rsidR="00223AEB" w:rsidRPr="00E46355">
        <w:rPr>
          <w:rFonts w:ascii="Georgia" w:hAnsi="Georgia" w:cs="Arial"/>
          <w:lang w:val="es-ES_tradnl"/>
        </w:rPr>
        <w:t>provea en</w:t>
      </w:r>
      <w:r w:rsidRPr="00E46355">
        <w:rPr>
          <w:rFonts w:ascii="Georgia" w:hAnsi="Georgia" w:cs="Arial"/>
          <w:lang w:val="es-ES_tradnl"/>
        </w:rPr>
        <w:t xml:space="preserve"> un plazo perentorio</w:t>
      </w:r>
      <w:r w:rsidR="00D50521" w:rsidRPr="00E46355">
        <w:rPr>
          <w:rFonts w:ascii="Georgia" w:hAnsi="Georgia" w:cs="Arial"/>
          <w:lang w:val="es-ES_tradnl"/>
        </w:rPr>
        <w:t xml:space="preserve">. </w:t>
      </w:r>
      <w:r w:rsidR="00223AEB" w:rsidRPr="00E46355">
        <w:rPr>
          <w:rFonts w:ascii="Georgia" w:hAnsi="Georgia" w:cs="Arial"/>
          <w:i/>
          <w:iCs/>
          <w:u w:val="single"/>
          <w:lang w:val="es-ES_tradnl"/>
        </w:rPr>
        <w:t>L</w:t>
      </w:r>
      <w:r w:rsidRPr="00E46355">
        <w:rPr>
          <w:rFonts w:ascii="Georgia" w:hAnsi="Georgia" w:cs="Arial"/>
          <w:i/>
          <w:iCs/>
          <w:u w:val="single"/>
          <w:lang w:val="es-ES_tradnl"/>
        </w:rPr>
        <w:t>a actora amerita especial protección por su</w:t>
      </w:r>
      <w:r w:rsidR="00AE00C4" w:rsidRPr="00E46355">
        <w:rPr>
          <w:rFonts w:ascii="Georgia" w:hAnsi="Georgia" w:cs="Arial"/>
          <w:i/>
          <w:iCs/>
          <w:u w:val="single"/>
          <w:lang w:val="es-ES_tradnl"/>
        </w:rPr>
        <w:t>s</w:t>
      </w:r>
      <w:r w:rsidRPr="00E46355">
        <w:rPr>
          <w:rFonts w:ascii="Georgia" w:hAnsi="Georgia" w:cs="Arial"/>
          <w:i/>
          <w:iCs/>
          <w:u w:val="single"/>
          <w:lang w:val="es-ES_tradnl"/>
        </w:rPr>
        <w:t xml:space="preserve"> </w:t>
      </w:r>
      <w:r w:rsidR="00AE00C4" w:rsidRPr="00E46355">
        <w:rPr>
          <w:rFonts w:ascii="Georgia" w:hAnsi="Georgia" w:cs="Arial"/>
          <w:i/>
          <w:iCs/>
          <w:u w:val="single"/>
          <w:lang w:val="es-ES_tradnl"/>
        </w:rPr>
        <w:t xml:space="preserve">condiciones </w:t>
      </w:r>
      <w:r w:rsidRPr="00E46355">
        <w:rPr>
          <w:rFonts w:ascii="Georgia" w:hAnsi="Georgia" w:cs="Arial"/>
          <w:i/>
          <w:iCs/>
          <w:u w:val="single"/>
          <w:lang w:val="es-ES_tradnl"/>
        </w:rPr>
        <w:t>de víctim</w:t>
      </w:r>
      <w:r w:rsidR="00AE00C4" w:rsidRPr="00E46355">
        <w:rPr>
          <w:rFonts w:ascii="Georgia" w:hAnsi="Georgia" w:cs="Arial"/>
          <w:i/>
          <w:iCs/>
          <w:u w:val="single"/>
          <w:lang w:val="es-ES_tradnl"/>
        </w:rPr>
        <w:t xml:space="preserve">a, </w:t>
      </w:r>
      <w:r w:rsidRPr="00E46355">
        <w:rPr>
          <w:rFonts w:ascii="Georgia" w:hAnsi="Georgia" w:cs="Arial"/>
          <w:i/>
          <w:iCs/>
          <w:u w:val="single"/>
          <w:lang w:val="es-ES_tradnl"/>
        </w:rPr>
        <w:t>madre cabeza de hogar a cargo de tres menores y care</w:t>
      </w:r>
      <w:r w:rsidR="00223AEB" w:rsidRPr="00E46355">
        <w:rPr>
          <w:rFonts w:ascii="Georgia" w:hAnsi="Georgia" w:cs="Arial"/>
          <w:i/>
          <w:iCs/>
          <w:u w:val="single"/>
          <w:lang w:val="es-ES_tradnl"/>
        </w:rPr>
        <w:t xml:space="preserve">ncia </w:t>
      </w:r>
      <w:r w:rsidRPr="00E46355">
        <w:rPr>
          <w:rFonts w:ascii="Georgia" w:hAnsi="Georgia" w:cs="Arial"/>
          <w:i/>
          <w:iCs/>
          <w:u w:val="single"/>
          <w:lang w:val="es-ES_tradnl"/>
        </w:rPr>
        <w:t>de ingresos, según su relato y pruebas obrantes en el plenario</w:t>
      </w:r>
      <w:r w:rsidR="00223AEB" w:rsidRPr="00E46355">
        <w:rPr>
          <w:rFonts w:ascii="Georgia" w:hAnsi="Georgia" w:cs="Arial"/>
          <w:lang w:val="es-ES_tradnl"/>
        </w:rPr>
        <w:t xml:space="preserve">; entonces, </w:t>
      </w:r>
      <w:r w:rsidR="00D50521" w:rsidRPr="00E46355">
        <w:rPr>
          <w:rFonts w:ascii="Georgia" w:hAnsi="Georgia" w:cs="Arial"/>
          <w:lang w:val="es-ES_tradnl"/>
        </w:rPr>
        <w:t xml:space="preserve">es del caso que </w:t>
      </w:r>
      <w:r w:rsidR="00304057" w:rsidRPr="00E46355">
        <w:rPr>
          <w:rFonts w:ascii="Georgia" w:hAnsi="Georgia" w:cs="Arial"/>
          <w:lang w:val="es-ES_tradnl"/>
        </w:rPr>
        <w:t xml:space="preserve">se </w:t>
      </w:r>
      <w:r w:rsidR="00D50521" w:rsidRPr="00E46355">
        <w:rPr>
          <w:rFonts w:ascii="Georgia" w:hAnsi="Georgia" w:cs="Arial"/>
          <w:lang w:val="es-ES_tradnl"/>
        </w:rPr>
        <w:t xml:space="preserve">decida </w:t>
      </w:r>
      <w:r w:rsidR="4F0DB379" w:rsidRPr="00E46355">
        <w:rPr>
          <w:rFonts w:ascii="Georgia" w:hAnsi="Georgia" w:cs="Arial"/>
          <w:lang w:val="es-ES_tradnl"/>
        </w:rPr>
        <w:t xml:space="preserve">con </w:t>
      </w:r>
      <w:r w:rsidR="00D50521" w:rsidRPr="00E46355">
        <w:rPr>
          <w:rFonts w:ascii="Georgia" w:hAnsi="Georgia" w:cs="Arial"/>
          <w:lang w:val="es-ES_tradnl"/>
        </w:rPr>
        <w:t>pro</w:t>
      </w:r>
      <w:r w:rsidR="51B72323" w:rsidRPr="00E46355">
        <w:rPr>
          <w:rFonts w:ascii="Georgia" w:hAnsi="Georgia" w:cs="Arial"/>
          <w:lang w:val="es-ES_tradnl"/>
        </w:rPr>
        <w:t>ntitud en procura de salvaguardar sus derechos</w:t>
      </w:r>
      <w:r w:rsidRPr="00E46355">
        <w:rPr>
          <w:rFonts w:ascii="Georgia" w:hAnsi="Georgia" w:cs="Arial"/>
          <w:lang w:val="es-ES_tradnl"/>
        </w:rPr>
        <w:t xml:space="preserve">. </w:t>
      </w:r>
    </w:p>
    <w:p w14:paraId="372587A4" w14:textId="77777777" w:rsidR="004F43C5" w:rsidRPr="00E46355" w:rsidRDefault="004F43C5" w:rsidP="00E46355">
      <w:pPr>
        <w:widowControl/>
        <w:spacing w:line="276" w:lineRule="auto"/>
        <w:jc w:val="both"/>
        <w:rPr>
          <w:rFonts w:ascii="Georgia" w:hAnsi="Georgia" w:cs="Arial"/>
          <w:lang w:val="es-ES_tradnl"/>
        </w:rPr>
      </w:pPr>
    </w:p>
    <w:p w14:paraId="48FDDDFA" w14:textId="7773DFCA" w:rsidR="00591D45" w:rsidRPr="00E46355" w:rsidRDefault="00223AEB" w:rsidP="00E46355">
      <w:pPr>
        <w:widowControl/>
        <w:spacing w:line="276" w:lineRule="auto"/>
        <w:jc w:val="both"/>
        <w:rPr>
          <w:rFonts w:ascii="Georgia" w:hAnsi="Georgia" w:cs="Arial"/>
          <w:lang w:val="es-ES_tradnl"/>
        </w:rPr>
      </w:pPr>
      <w:r w:rsidRPr="00E46355">
        <w:rPr>
          <w:rFonts w:ascii="Georgia" w:hAnsi="Georgia" w:cs="Arial"/>
          <w:lang w:val="es-ES_tradnl"/>
        </w:rPr>
        <w:t xml:space="preserve">A juicio de </w:t>
      </w:r>
      <w:r w:rsidR="074C0247" w:rsidRPr="00E46355">
        <w:rPr>
          <w:rFonts w:ascii="Georgia" w:hAnsi="Georgia" w:cs="Arial"/>
          <w:lang w:val="es-ES_tradnl"/>
        </w:rPr>
        <w:t>esta judicatura</w:t>
      </w:r>
      <w:r w:rsidR="00304057" w:rsidRPr="00E46355">
        <w:rPr>
          <w:rFonts w:ascii="Georgia" w:hAnsi="Georgia" w:cs="Arial"/>
          <w:lang w:val="es-ES_tradnl"/>
        </w:rPr>
        <w:t xml:space="preserve">, </w:t>
      </w:r>
      <w:r w:rsidRPr="00E46355">
        <w:rPr>
          <w:rFonts w:ascii="Georgia" w:hAnsi="Georgia" w:cs="Arial"/>
          <w:lang w:val="es-ES_tradnl"/>
        </w:rPr>
        <w:t xml:space="preserve">como </w:t>
      </w:r>
      <w:r w:rsidR="00304057" w:rsidRPr="00E46355">
        <w:rPr>
          <w:rFonts w:ascii="Georgia" w:hAnsi="Georgia" w:cs="Arial"/>
          <w:lang w:val="es-ES_tradnl"/>
        </w:rPr>
        <w:t>la norma dice que e</w:t>
      </w:r>
      <w:r w:rsidR="004F43C5" w:rsidRPr="00E46355">
        <w:rPr>
          <w:rFonts w:ascii="Georgia" w:hAnsi="Georgia" w:cs="Arial"/>
          <w:lang w:val="es-ES_tradnl"/>
        </w:rPr>
        <w:t xml:space="preserve">l método </w:t>
      </w:r>
      <w:r w:rsidRPr="00E46355">
        <w:rPr>
          <w:rFonts w:ascii="Georgia" w:hAnsi="Georgia" w:cs="Arial"/>
          <w:lang w:val="es-ES_tradnl"/>
        </w:rPr>
        <w:t xml:space="preserve">se </w:t>
      </w:r>
      <w:r w:rsidR="00CE7D3C" w:rsidRPr="00E46355">
        <w:rPr>
          <w:rFonts w:ascii="Georgia" w:hAnsi="Georgia" w:cs="Arial"/>
          <w:lang w:val="es-ES_tradnl"/>
        </w:rPr>
        <w:t>aplica cada año</w:t>
      </w:r>
      <w:r w:rsidRPr="00E46355">
        <w:rPr>
          <w:rFonts w:ascii="Georgia" w:hAnsi="Georgia" w:cs="Arial"/>
          <w:lang w:val="es-ES_tradnl"/>
        </w:rPr>
        <w:t xml:space="preserve">, debe </w:t>
      </w:r>
      <w:r w:rsidR="00304057" w:rsidRPr="00E46355">
        <w:rPr>
          <w:rFonts w:ascii="Georgia" w:hAnsi="Georgia" w:cs="Arial"/>
          <w:lang w:val="es-ES_tradnl"/>
        </w:rPr>
        <w:t xml:space="preserve">entenderse que inicia </w:t>
      </w:r>
      <w:r w:rsidR="004F43C5" w:rsidRPr="00E46355">
        <w:rPr>
          <w:rFonts w:ascii="Georgia" w:hAnsi="Georgia" w:cs="Arial"/>
          <w:lang w:val="es-ES_tradnl"/>
        </w:rPr>
        <w:t xml:space="preserve">a partir </w:t>
      </w:r>
      <w:r w:rsidRPr="00E46355">
        <w:rPr>
          <w:rFonts w:ascii="Georgia" w:hAnsi="Georgia" w:cs="Arial"/>
          <w:lang w:val="es-ES_tradnl"/>
        </w:rPr>
        <w:t xml:space="preserve">del primer día hábil de la anualidad </w:t>
      </w:r>
      <w:r w:rsidR="004F43C5" w:rsidRPr="00E46355">
        <w:rPr>
          <w:rFonts w:ascii="Georgia" w:hAnsi="Georgia" w:cs="Arial"/>
          <w:lang w:val="es-ES_tradnl"/>
        </w:rPr>
        <w:t>y</w:t>
      </w:r>
      <w:r w:rsidR="00304057" w:rsidRPr="00E46355">
        <w:rPr>
          <w:rFonts w:ascii="Georgia" w:hAnsi="Georgia" w:cs="Arial"/>
          <w:lang w:val="es-ES_tradnl"/>
        </w:rPr>
        <w:t>,</w:t>
      </w:r>
      <w:r w:rsidR="004F43C5" w:rsidRPr="00E46355">
        <w:rPr>
          <w:rFonts w:ascii="Georgia" w:hAnsi="Georgia" w:cs="Arial"/>
          <w:lang w:val="es-ES_tradnl"/>
        </w:rPr>
        <w:t xml:space="preserve"> como </w:t>
      </w:r>
      <w:r w:rsidR="00304057" w:rsidRPr="00E46355">
        <w:rPr>
          <w:rFonts w:ascii="Georgia" w:hAnsi="Georgia" w:cs="Arial"/>
          <w:lang w:val="es-ES_tradnl"/>
        </w:rPr>
        <w:t>la autoridad pretirió justificar la demora</w:t>
      </w:r>
      <w:r w:rsidR="004F43C5" w:rsidRPr="00E46355">
        <w:rPr>
          <w:rFonts w:ascii="Georgia" w:hAnsi="Georgia" w:cs="Arial"/>
          <w:lang w:val="es-ES_tradnl"/>
        </w:rPr>
        <w:t xml:space="preserve">, </w:t>
      </w:r>
      <w:r w:rsidR="00304057" w:rsidRPr="00E46355">
        <w:rPr>
          <w:rFonts w:ascii="Georgia" w:hAnsi="Georgia" w:cs="Arial"/>
          <w:lang w:val="es-ES_tradnl"/>
        </w:rPr>
        <w:t xml:space="preserve">no cabe duda que trasgredió </w:t>
      </w:r>
      <w:r w:rsidR="004F43C5" w:rsidRPr="00E46355">
        <w:rPr>
          <w:rFonts w:ascii="Georgia" w:hAnsi="Georgia" w:cs="Arial"/>
          <w:lang w:val="es-ES_tradnl"/>
        </w:rPr>
        <w:t>los derechos de petición y debido proceso</w:t>
      </w:r>
      <w:r w:rsidR="00304057" w:rsidRPr="00E46355">
        <w:rPr>
          <w:rFonts w:ascii="Georgia" w:hAnsi="Georgia" w:cs="Arial"/>
          <w:lang w:val="es-ES_tradnl"/>
        </w:rPr>
        <w:t xml:space="preserve"> de la interesada</w:t>
      </w:r>
      <w:r w:rsidR="004F43C5" w:rsidRPr="00E46355">
        <w:rPr>
          <w:rFonts w:ascii="Georgia" w:hAnsi="Georgia" w:cs="Arial"/>
          <w:lang w:val="es-ES_tradnl"/>
        </w:rPr>
        <w:t xml:space="preserve">. </w:t>
      </w:r>
    </w:p>
    <w:p w14:paraId="1B837C4C" w14:textId="1E442243" w:rsidR="004F43C5" w:rsidRPr="00E46355" w:rsidRDefault="004F43C5" w:rsidP="00E46355">
      <w:pPr>
        <w:widowControl/>
        <w:spacing w:line="276" w:lineRule="auto"/>
        <w:jc w:val="both"/>
        <w:rPr>
          <w:rFonts w:ascii="Georgia" w:hAnsi="Georgia" w:cs="Arial"/>
          <w:lang w:val="es-ES_tradnl"/>
        </w:rPr>
      </w:pPr>
    </w:p>
    <w:p w14:paraId="36E33616" w14:textId="0CD91F2D" w:rsidR="004F43C5" w:rsidRPr="00E46355" w:rsidRDefault="004F43C5" w:rsidP="00E46355">
      <w:pPr>
        <w:widowControl/>
        <w:spacing w:line="276" w:lineRule="auto"/>
        <w:jc w:val="both"/>
        <w:rPr>
          <w:rFonts w:ascii="Georgia" w:hAnsi="Georgia" w:cs="Arial"/>
          <w:lang w:val="es-ES_tradnl"/>
        </w:rPr>
      </w:pPr>
      <w:r w:rsidRPr="00E46355">
        <w:rPr>
          <w:rFonts w:ascii="Georgia" w:hAnsi="Georgia" w:cs="Arial"/>
          <w:lang w:val="es-ES_tradnl"/>
        </w:rPr>
        <w:t xml:space="preserve">No obstante, </w:t>
      </w:r>
      <w:r w:rsidR="00D50521" w:rsidRPr="00E46355">
        <w:rPr>
          <w:rFonts w:ascii="Georgia" w:hAnsi="Georgia" w:cs="Arial"/>
          <w:lang w:val="es-ES_tradnl"/>
        </w:rPr>
        <w:t xml:space="preserve">comparte la Sala los argumentos de la impugnación fundados en que es desproporcionado que </w:t>
      </w:r>
      <w:r w:rsidR="009331AE" w:rsidRPr="00E46355">
        <w:rPr>
          <w:rFonts w:ascii="Georgia" w:hAnsi="Georgia" w:cs="Arial"/>
          <w:lang w:val="es-ES_tradnl"/>
        </w:rPr>
        <w:t xml:space="preserve">la </w:t>
      </w:r>
      <w:r w:rsidR="009331AE" w:rsidRPr="00E46355">
        <w:rPr>
          <w:rFonts w:ascii="Georgia" w:hAnsi="Georgia" w:cs="Arial"/>
          <w:i/>
          <w:iCs/>
          <w:lang w:val="es-ES_tradnl"/>
        </w:rPr>
        <w:t>a quo</w:t>
      </w:r>
      <w:r w:rsidR="00D50521" w:rsidRPr="00E46355">
        <w:rPr>
          <w:rFonts w:ascii="Georgia" w:hAnsi="Georgia" w:cs="Arial"/>
          <w:lang w:val="es-ES_tradnl"/>
        </w:rPr>
        <w:t xml:space="preserve"> haya ordenado fijar la fecha de pago de la indemnización</w:t>
      </w:r>
      <w:r w:rsidR="009331AE" w:rsidRPr="00E46355">
        <w:rPr>
          <w:rFonts w:ascii="Georgia" w:hAnsi="Georgia" w:cs="Arial"/>
          <w:lang w:val="es-ES_tradnl"/>
        </w:rPr>
        <w:t xml:space="preserve"> </w:t>
      </w:r>
      <w:r w:rsidR="009331AE" w:rsidRPr="00E46355">
        <w:rPr>
          <w:rFonts w:ascii="Georgia" w:hAnsi="Georgia" w:cs="Arial"/>
          <w:lang w:val="es-ES_tradnl"/>
        </w:rPr>
        <w:lastRenderedPageBreak/>
        <w:t>porque depende del cumplimiento</w:t>
      </w:r>
      <w:r w:rsidR="55120D54" w:rsidRPr="00E46355">
        <w:rPr>
          <w:rFonts w:ascii="Georgia" w:hAnsi="Georgia" w:cs="Arial"/>
          <w:lang w:val="es-ES_tradnl"/>
        </w:rPr>
        <w:t xml:space="preserve"> de</w:t>
      </w:r>
      <w:r w:rsidR="009331AE" w:rsidRPr="00E46355">
        <w:rPr>
          <w:rFonts w:ascii="Georgia" w:hAnsi="Georgia" w:cs="Arial"/>
          <w:lang w:val="es-ES_tradnl"/>
        </w:rPr>
        <w:t xml:space="preserve"> los requisitos de priorización, claro es que </w:t>
      </w:r>
      <w:r w:rsidR="00223AEB" w:rsidRPr="00E46355">
        <w:rPr>
          <w:rFonts w:ascii="Georgia" w:hAnsi="Georgia" w:cs="Arial"/>
          <w:lang w:val="es-ES_tradnl"/>
        </w:rPr>
        <w:t xml:space="preserve">se inmiscuyó en un asunto de exclusiva competencia de la autoridad y </w:t>
      </w:r>
      <w:r w:rsidR="009331AE" w:rsidRPr="00E46355">
        <w:rPr>
          <w:rFonts w:ascii="Georgia" w:hAnsi="Georgia" w:cs="Arial"/>
          <w:lang w:val="es-ES_tradnl"/>
        </w:rPr>
        <w:t xml:space="preserve">anticipadamente determinó el resultado del método técnico. </w:t>
      </w:r>
      <w:r w:rsidR="00D50521" w:rsidRPr="00E46355">
        <w:rPr>
          <w:rFonts w:ascii="Georgia" w:hAnsi="Georgia" w:cs="Arial"/>
          <w:lang w:val="es-ES_tradnl"/>
        </w:rPr>
        <w:t xml:space="preserve">Ese es precisamente el objeto </w:t>
      </w:r>
      <w:r w:rsidR="009331AE" w:rsidRPr="00E46355">
        <w:rPr>
          <w:rFonts w:ascii="Georgia" w:hAnsi="Georgia" w:cs="Arial"/>
          <w:lang w:val="es-ES_tradnl"/>
        </w:rPr>
        <w:t xml:space="preserve">del trámite </w:t>
      </w:r>
      <w:r w:rsidR="00D50521" w:rsidRPr="00E46355">
        <w:rPr>
          <w:rFonts w:ascii="Georgia" w:hAnsi="Georgia" w:cs="Arial"/>
          <w:lang w:val="es-ES_tradnl"/>
        </w:rPr>
        <w:t>pendiente de realizar y su resultado debe ponderarse conforme a la disponibilidad presupuestal y el cúmulo de beneficiarios pendientes del pago</w:t>
      </w:r>
      <w:r w:rsidR="00AE00C4" w:rsidRPr="00E46355">
        <w:rPr>
          <w:rFonts w:ascii="Georgia" w:hAnsi="Georgia" w:cs="Arial"/>
          <w:lang w:val="es-ES_tradnl"/>
        </w:rPr>
        <w:t>,</w:t>
      </w:r>
      <w:r w:rsidR="009331AE" w:rsidRPr="00E46355">
        <w:rPr>
          <w:rFonts w:ascii="Georgia" w:hAnsi="Georgia" w:cs="Arial"/>
          <w:lang w:val="es-ES_tradnl"/>
        </w:rPr>
        <w:t xml:space="preserve"> para establecer si puede entregarse; </w:t>
      </w:r>
      <w:r w:rsidR="00D50521" w:rsidRPr="00E46355">
        <w:rPr>
          <w:rFonts w:ascii="Georgia" w:hAnsi="Georgia" w:cs="Arial"/>
          <w:lang w:val="es-ES_tradnl"/>
        </w:rPr>
        <w:t>por lo tanto, se revocará este aspecto del fallo rebatido.</w:t>
      </w:r>
    </w:p>
    <w:p w14:paraId="559461D1" w14:textId="77777777" w:rsidR="00017764" w:rsidRPr="00E46355" w:rsidRDefault="00017764" w:rsidP="00E46355">
      <w:pPr>
        <w:widowControl/>
        <w:spacing w:line="276" w:lineRule="auto"/>
        <w:jc w:val="both"/>
        <w:rPr>
          <w:rFonts w:ascii="Georgia" w:hAnsi="Georgia" w:cs="Arial"/>
          <w:lang w:val="es-ES_tradnl"/>
        </w:rPr>
      </w:pPr>
    </w:p>
    <w:p w14:paraId="44C25814" w14:textId="26525A14" w:rsidR="006E3281" w:rsidRPr="00E46355" w:rsidRDefault="006E3281" w:rsidP="00E46355">
      <w:pPr>
        <w:pStyle w:val="Textoindependiente"/>
        <w:spacing w:line="276" w:lineRule="auto"/>
        <w:rPr>
          <w:rFonts w:ascii="Georgia" w:hAnsi="Georgia" w:cs="Arial"/>
          <w:bCs/>
          <w:smallCaps/>
          <w:szCs w:val="24"/>
        </w:rPr>
      </w:pPr>
      <w:r w:rsidRPr="00E46355">
        <w:rPr>
          <w:rFonts w:ascii="Georgia" w:hAnsi="Georgia" w:cs="Arial"/>
          <w:szCs w:val="24"/>
        </w:rPr>
        <w:t>En</w:t>
      </w:r>
      <w:r w:rsidR="00222AAB" w:rsidRPr="00E46355">
        <w:rPr>
          <w:rFonts w:ascii="Georgia" w:hAnsi="Georgia" w:cs="Arial"/>
          <w:szCs w:val="24"/>
        </w:rPr>
        <w:t xml:space="preserve"> </w:t>
      </w:r>
      <w:r w:rsidRPr="00E46355">
        <w:rPr>
          <w:rFonts w:ascii="Georgia" w:hAnsi="Georgia" w:cs="Arial"/>
          <w:szCs w:val="24"/>
        </w:rPr>
        <w:t xml:space="preserve">mérito de lo expuesto, el </w:t>
      </w:r>
      <w:r w:rsidRPr="00E46355">
        <w:rPr>
          <w:rFonts w:ascii="Georgia" w:hAnsi="Georgia" w:cs="Arial"/>
          <w:bCs/>
          <w:smallCaps/>
          <w:szCs w:val="24"/>
        </w:rPr>
        <w:t>Tribunal Superior del Distrito Judicial de</w:t>
      </w:r>
      <w:r w:rsidR="0062631D" w:rsidRPr="00E46355">
        <w:rPr>
          <w:rFonts w:ascii="Georgia" w:hAnsi="Georgia" w:cs="Arial"/>
          <w:bCs/>
          <w:smallCaps/>
          <w:szCs w:val="24"/>
        </w:rPr>
        <w:t xml:space="preserve"> </w:t>
      </w:r>
      <w:r w:rsidRPr="00E46355">
        <w:rPr>
          <w:rFonts w:ascii="Georgia" w:hAnsi="Georgia" w:cs="Arial"/>
          <w:bCs/>
          <w:smallCaps/>
          <w:szCs w:val="24"/>
        </w:rPr>
        <w:t>Pereira,</w:t>
      </w:r>
      <w:r w:rsidR="000950DE" w:rsidRPr="00E46355">
        <w:rPr>
          <w:rFonts w:ascii="Georgia" w:hAnsi="Georgia" w:cs="Arial"/>
          <w:bCs/>
          <w:smallCaps/>
          <w:szCs w:val="24"/>
        </w:rPr>
        <w:t xml:space="preserve"> </w:t>
      </w:r>
      <w:r w:rsidRPr="00E46355">
        <w:rPr>
          <w:rFonts w:ascii="Georgia" w:hAnsi="Georgia" w:cs="Arial"/>
          <w:bCs/>
          <w:smallCaps/>
          <w:szCs w:val="24"/>
        </w:rPr>
        <w:t>Sala de Decisión Civil-Familia</w:t>
      </w:r>
      <w:r w:rsidRPr="00E46355">
        <w:rPr>
          <w:rFonts w:ascii="Georgia" w:hAnsi="Georgia" w:cs="Arial"/>
          <w:szCs w:val="24"/>
        </w:rPr>
        <w:t>, administrando Justicia, en nombre de la República y por autoridad de la Ley,</w:t>
      </w:r>
    </w:p>
    <w:p w14:paraId="6E70C401" w14:textId="77777777" w:rsidR="004E5C40" w:rsidRPr="00E46355" w:rsidRDefault="004E5C40" w:rsidP="00E46355">
      <w:pPr>
        <w:pStyle w:val="Textoindependiente"/>
        <w:spacing w:line="276" w:lineRule="auto"/>
        <w:jc w:val="center"/>
        <w:rPr>
          <w:rFonts w:ascii="Georgia" w:hAnsi="Georgia" w:cs="Arial"/>
          <w:bCs/>
          <w:smallCaps/>
          <w:szCs w:val="24"/>
        </w:rPr>
      </w:pPr>
    </w:p>
    <w:p w14:paraId="67CBDF2C" w14:textId="3787C3D6" w:rsidR="006E3281" w:rsidRPr="00E46355" w:rsidRDefault="006E3281" w:rsidP="00E46355">
      <w:pPr>
        <w:pStyle w:val="Textoindependiente"/>
        <w:spacing w:line="276" w:lineRule="auto"/>
        <w:jc w:val="center"/>
        <w:rPr>
          <w:rFonts w:ascii="Georgia" w:hAnsi="Georgia" w:cs="Arial"/>
          <w:bCs/>
          <w:smallCaps/>
          <w:szCs w:val="24"/>
        </w:rPr>
      </w:pPr>
      <w:r w:rsidRPr="00E46355">
        <w:rPr>
          <w:rFonts w:ascii="Georgia" w:hAnsi="Georgia" w:cs="Arial"/>
          <w:bCs/>
          <w:smallCaps/>
          <w:szCs w:val="24"/>
        </w:rPr>
        <w:t xml:space="preserve">F A L </w:t>
      </w:r>
      <w:proofErr w:type="spellStart"/>
      <w:r w:rsidRPr="00E46355">
        <w:rPr>
          <w:rFonts w:ascii="Georgia" w:hAnsi="Georgia" w:cs="Arial"/>
          <w:bCs/>
          <w:smallCaps/>
          <w:szCs w:val="24"/>
        </w:rPr>
        <w:t>L</w:t>
      </w:r>
      <w:proofErr w:type="spellEnd"/>
      <w:r w:rsidRPr="00E46355">
        <w:rPr>
          <w:rFonts w:ascii="Georgia" w:hAnsi="Georgia" w:cs="Arial"/>
          <w:bCs/>
          <w:smallCaps/>
          <w:szCs w:val="24"/>
        </w:rPr>
        <w:t xml:space="preserve"> A,</w:t>
      </w:r>
    </w:p>
    <w:p w14:paraId="54070CD8" w14:textId="77777777" w:rsidR="00B57C85" w:rsidRPr="00E46355" w:rsidRDefault="00B57C85" w:rsidP="00E46355">
      <w:pPr>
        <w:pStyle w:val="Textoindependiente"/>
        <w:spacing w:line="276" w:lineRule="auto"/>
        <w:jc w:val="center"/>
        <w:rPr>
          <w:rFonts w:ascii="Georgia" w:hAnsi="Georgia" w:cs="Arial"/>
          <w:bCs/>
          <w:smallCaps/>
          <w:szCs w:val="24"/>
        </w:rPr>
      </w:pPr>
    </w:p>
    <w:p w14:paraId="61042D30" w14:textId="667D3F3A" w:rsidR="0025303E" w:rsidRPr="00E46355" w:rsidRDefault="00017764" w:rsidP="00E46355">
      <w:pPr>
        <w:pStyle w:val="Textoindependiente"/>
        <w:numPr>
          <w:ilvl w:val="0"/>
          <w:numId w:val="6"/>
        </w:numPr>
        <w:tabs>
          <w:tab w:val="clear" w:pos="708"/>
          <w:tab w:val="clear" w:pos="786"/>
        </w:tabs>
        <w:spacing w:line="276" w:lineRule="auto"/>
        <w:ind w:left="284"/>
        <w:rPr>
          <w:rFonts w:ascii="Georgia" w:hAnsi="Georgia" w:cs="Arial"/>
          <w:szCs w:val="24"/>
        </w:rPr>
      </w:pPr>
      <w:r w:rsidRPr="00E46355">
        <w:rPr>
          <w:rFonts w:ascii="Georgia" w:hAnsi="Georgia" w:cs="Arial"/>
          <w:szCs w:val="24"/>
        </w:rPr>
        <w:t>CONFIRMAR PARCIALMENTE</w:t>
      </w:r>
      <w:r w:rsidR="0025303E" w:rsidRPr="00E46355">
        <w:rPr>
          <w:rFonts w:ascii="Georgia" w:hAnsi="Georgia" w:cs="Arial"/>
          <w:szCs w:val="24"/>
        </w:rPr>
        <w:t xml:space="preserve"> el fallo proferido el </w:t>
      </w:r>
      <w:r w:rsidRPr="00E46355">
        <w:rPr>
          <w:rFonts w:ascii="Georgia" w:hAnsi="Georgia" w:cs="Arial"/>
          <w:szCs w:val="24"/>
        </w:rPr>
        <w:t>14</w:t>
      </w:r>
      <w:r w:rsidR="0025303E" w:rsidRPr="00E46355">
        <w:rPr>
          <w:rFonts w:ascii="Georgia" w:hAnsi="Georgia" w:cs="Arial"/>
          <w:szCs w:val="24"/>
        </w:rPr>
        <w:t>-</w:t>
      </w:r>
      <w:r w:rsidRPr="00E46355">
        <w:rPr>
          <w:rFonts w:ascii="Georgia" w:hAnsi="Georgia" w:cs="Arial"/>
          <w:szCs w:val="24"/>
        </w:rPr>
        <w:t>04</w:t>
      </w:r>
      <w:r w:rsidR="0025303E" w:rsidRPr="00E46355">
        <w:rPr>
          <w:rFonts w:ascii="Georgia" w:hAnsi="Georgia" w:cs="Arial"/>
          <w:szCs w:val="24"/>
        </w:rPr>
        <w:t xml:space="preserve">-2021 por el Juzgado </w:t>
      </w:r>
      <w:r w:rsidRPr="00E46355">
        <w:rPr>
          <w:rFonts w:ascii="Georgia" w:hAnsi="Georgia" w:cs="Arial"/>
          <w:szCs w:val="24"/>
        </w:rPr>
        <w:t xml:space="preserve">5º </w:t>
      </w:r>
      <w:r w:rsidR="0025303E" w:rsidRPr="00E46355">
        <w:rPr>
          <w:rFonts w:ascii="Georgia" w:hAnsi="Georgia" w:cs="Arial"/>
          <w:szCs w:val="24"/>
        </w:rPr>
        <w:t>Civil del Circuito de Pereira.</w:t>
      </w:r>
    </w:p>
    <w:p w14:paraId="3F3CCC92" w14:textId="77777777" w:rsidR="0025303E" w:rsidRPr="00E46355" w:rsidRDefault="0025303E" w:rsidP="00E46355">
      <w:pPr>
        <w:pStyle w:val="Textoindependiente"/>
        <w:tabs>
          <w:tab w:val="clear" w:pos="708"/>
        </w:tabs>
        <w:spacing w:line="276" w:lineRule="auto"/>
        <w:ind w:left="284"/>
        <w:rPr>
          <w:rFonts w:ascii="Georgia" w:hAnsi="Georgia" w:cs="Arial"/>
          <w:szCs w:val="24"/>
        </w:rPr>
      </w:pPr>
    </w:p>
    <w:p w14:paraId="488498EA" w14:textId="2FC0D008" w:rsidR="00017764" w:rsidRPr="00E46355" w:rsidRDefault="00017764" w:rsidP="00E46355">
      <w:pPr>
        <w:pStyle w:val="Textoindependiente"/>
        <w:numPr>
          <w:ilvl w:val="0"/>
          <w:numId w:val="6"/>
        </w:numPr>
        <w:tabs>
          <w:tab w:val="clear" w:pos="708"/>
          <w:tab w:val="clear" w:pos="786"/>
        </w:tabs>
        <w:spacing w:line="276" w:lineRule="auto"/>
        <w:ind w:left="284"/>
        <w:rPr>
          <w:rFonts w:ascii="Georgia" w:hAnsi="Georgia" w:cs="Arial"/>
          <w:szCs w:val="24"/>
        </w:rPr>
      </w:pPr>
      <w:r w:rsidRPr="00E46355">
        <w:rPr>
          <w:rFonts w:ascii="Georgia" w:hAnsi="Georgia" w:cs="Arial"/>
          <w:szCs w:val="24"/>
        </w:rPr>
        <w:t xml:space="preserve">MODIFICAR Y ADICIONAR el numeral 2º del fallo para ORDENAR a los doctores </w:t>
      </w:r>
      <w:r w:rsidR="00304057" w:rsidRPr="00E46355">
        <w:rPr>
          <w:rFonts w:ascii="Georgia" w:hAnsi="Georgia" w:cs="Arial"/>
          <w:b/>
          <w:bCs/>
          <w:szCs w:val="24"/>
        </w:rPr>
        <w:t xml:space="preserve">(1) </w:t>
      </w:r>
      <w:r w:rsidRPr="00E46355">
        <w:rPr>
          <w:rFonts w:ascii="Georgia" w:hAnsi="Georgia" w:cs="Arial"/>
          <w:szCs w:val="24"/>
        </w:rPr>
        <w:t xml:space="preserve">Héctor Gabriel Camelo Ramírez y </w:t>
      </w:r>
      <w:r w:rsidR="00304057" w:rsidRPr="00E46355">
        <w:rPr>
          <w:rFonts w:ascii="Georgia" w:hAnsi="Georgia" w:cs="Arial"/>
          <w:b/>
          <w:bCs/>
          <w:szCs w:val="24"/>
        </w:rPr>
        <w:t xml:space="preserve">(2) </w:t>
      </w:r>
      <w:r w:rsidRPr="00E46355">
        <w:rPr>
          <w:rFonts w:ascii="Georgia" w:hAnsi="Georgia" w:cs="Arial"/>
          <w:szCs w:val="24"/>
        </w:rPr>
        <w:t xml:space="preserve">Enrique Ardila Franco, como directores de Gestión Social y Humanitaria y Técnico de Reparaciones de la UARIV, respectivamente, que en el plazo de cinco (5) días APLIQUEN el método técnico de priorización y DEFINAN si la accionante puede ser incluida en la lista de pago de la indemnización administrativa en la presente vigencia presupuestal. </w:t>
      </w:r>
    </w:p>
    <w:p w14:paraId="21EB2A0B" w14:textId="77777777" w:rsidR="00017764" w:rsidRPr="00E46355" w:rsidRDefault="00017764" w:rsidP="00E46355">
      <w:pPr>
        <w:pStyle w:val="Prrafodelista"/>
        <w:spacing w:line="276" w:lineRule="auto"/>
        <w:rPr>
          <w:rFonts w:ascii="Georgia" w:hAnsi="Georgia" w:cs="Arial"/>
          <w:lang w:val="es-ES_tradnl"/>
        </w:rPr>
      </w:pPr>
    </w:p>
    <w:p w14:paraId="38C82FBD" w14:textId="1A7F9C19" w:rsidR="0065258C" w:rsidRPr="00E46355" w:rsidRDefault="00017764" w:rsidP="00E46355">
      <w:pPr>
        <w:pStyle w:val="Textoindependiente"/>
        <w:tabs>
          <w:tab w:val="clear" w:pos="708"/>
        </w:tabs>
        <w:spacing w:line="276" w:lineRule="auto"/>
        <w:ind w:left="284"/>
        <w:rPr>
          <w:rFonts w:ascii="Georgia" w:hAnsi="Georgia" w:cs="Arial"/>
          <w:szCs w:val="24"/>
          <w:u w:val="single"/>
        </w:rPr>
      </w:pPr>
      <w:r w:rsidRPr="00E46355">
        <w:rPr>
          <w:rFonts w:ascii="Georgia" w:hAnsi="Georgia" w:cs="Arial"/>
          <w:szCs w:val="24"/>
          <w:u w:val="single"/>
        </w:rPr>
        <w:t xml:space="preserve">DEBERÁN decretar y practicar las pruebas necesarias para verificar las circunstancias actuales de la actora; y, tener en cuenta que es </w:t>
      </w:r>
      <w:r w:rsidRPr="00E46355">
        <w:rPr>
          <w:rFonts w:ascii="Georgia" w:hAnsi="Georgia" w:cs="Arial"/>
          <w:b/>
          <w:bCs/>
          <w:i/>
          <w:iCs/>
          <w:szCs w:val="24"/>
          <w:u w:val="single"/>
        </w:rPr>
        <w:t>madre cabeza de hogar</w:t>
      </w:r>
      <w:r w:rsidRPr="00E46355">
        <w:rPr>
          <w:rFonts w:ascii="Georgia" w:hAnsi="Georgia" w:cs="Arial"/>
          <w:szCs w:val="24"/>
          <w:u w:val="single"/>
        </w:rPr>
        <w:t>, conforme al Anexo de la Resolución 1049/2019.</w:t>
      </w:r>
    </w:p>
    <w:p w14:paraId="6A7ED2AD" w14:textId="77777777" w:rsidR="0025303E" w:rsidRPr="00E46355" w:rsidRDefault="0025303E" w:rsidP="00E46355">
      <w:pPr>
        <w:pStyle w:val="Prrafodelista"/>
        <w:spacing w:line="276" w:lineRule="auto"/>
        <w:rPr>
          <w:rFonts w:ascii="Georgia" w:hAnsi="Georgia" w:cs="Arial"/>
          <w:lang w:val="es-ES_tradnl"/>
        </w:rPr>
      </w:pPr>
    </w:p>
    <w:p w14:paraId="7EFDD26E" w14:textId="4B1172AD" w:rsidR="0025303E" w:rsidRPr="00E46355" w:rsidRDefault="00304057" w:rsidP="00E46355">
      <w:pPr>
        <w:pStyle w:val="Textoindependiente"/>
        <w:numPr>
          <w:ilvl w:val="0"/>
          <w:numId w:val="6"/>
        </w:numPr>
        <w:tabs>
          <w:tab w:val="clear" w:pos="708"/>
          <w:tab w:val="clear" w:pos="786"/>
        </w:tabs>
        <w:spacing w:line="276" w:lineRule="auto"/>
        <w:ind w:left="284"/>
        <w:rPr>
          <w:rFonts w:ascii="Georgia" w:hAnsi="Georgia" w:cs="Arial"/>
          <w:szCs w:val="24"/>
        </w:rPr>
      </w:pPr>
      <w:r w:rsidRPr="00E46355">
        <w:rPr>
          <w:rFonts w:ascii="Georgia" w:hAnsi="Georgia" w:cs="Arial"/>
          <w:szCs w:val="24"/>
        </w:rPr>
        <w:t>MODIFICAR</w:t>
      </w:r>
      <w:r w:rsidR="0025303E" w:rsidRPr="00E46355">
        <w:rPr>
          <w:rFonts w:ascii="Georgia" w:hAnsi="Georgia" w:cs="Arial"/>
          <w:szCs w:val="24"/>
        </w:rPr>
        <w:t xml:space="preserve"> </w:t>
      </w:r>
      <w:r w:rsidRPr="00E46355">
        <w:rPr>
          <w:rFonts w:ascii="Georgia" w:hAnsi="Georgia" w:cs="Arial"/>
          <w:szCs w:val="24"/>
        </w:rPr>
        <w:t>el</w:t>
      </w:r>
      <w:r w:rsidR="0025303E" w:rsidRPr="00E46355">
        <w:rPr>
          <w:rFonts w:ascii="Georgia" w:hAnsi="Georgia" w:cs="Arial"/>
          <w:szCs w:val="24"/>
        </w:rPr>
        <w:t xml:space="preserve"> numeral </w:t>
      </w:r>
      <w:r w:rsidRPr="00E46355">
        <w:rPr>
          <w:rFonts w:ascii="Georgia" w:hAnsi="Georgia" w:cs="Arial"/>
          <w:szCs w:val="24"/>
        </w:rPr>
        <w:t xml:space="preserve">3º de la sentencia </w:t>
      </w:r>
      <w:r w:rsidR="0025303E" w:rsidRPr="00E46355">
        <w:rPr>
          <w:rFonts w:ascii="Georgia" w:hAnsi="Georgia" w:cs="Arial"/>
          <w:szCs w:val="24"/>
        </w:rPr>
        <w:t xml:space="preserve">para </w:t>
      </w:r>
      <w:r w:rsidRPr="00E46355">
        <w:rPr>
          <w:rFonts w:ascii="Georgia" w:hAnsi="Georgia" w:cs="Arial"/>
          <w:szCs w:val="24"/>
        </w:rPr>
        <w:t xml:space="preserve">DECLARAR </w:t>
      </w:r>
      <w:r w:rsidR="0025303E" w:rsidRPr="00E46355">
        <w:rPr>
          <w:rFonts w:ascii="Georgia" w:hAnsi="Georgia" w:cs="Arial"/>
          <w:szCs w:val="24"/>
        </w:rPr>
        <w:t xml:space="preserve">improcedente la tutela </w:t>
      </w:r>
      <w:r w:rsidRPr="00E46355">
        <w:rPr>
          <w:rFonts w:ascii="Georgia" w:hAnsi="Georgia" w:cs="Arial"/>
          <w:szCs w:val="24"/>
        </w:rPr>
        <w:t xml:space="preserve">frente </w:t>
      </w:r>
      <w:r w:rsidRPr="00E46355">
        <w:rPr>
          <w:rFonts w:ascii="Georgia" w:hAnsi="Georgia"/>
          <w:szCs w:val="24"/>
        </w:rPr>
        <w:t xml:space="preserve">al </w:t>
      </w:r>
      <w:r w:rsidRPr="00E46355">
        <w:rPr>
          <w:rFonts w:ascii="Georgia" w:hAnsi="Georgia"/>
          <w:b/>
          <w:bCs/>
          <w:szCs w:val="24"/>
        </w:rPr>
        <w:t xml:space="preserve">(1) </w:t>
      </w:r>
      <w:r w:rsidRPr="00E46355">
        <w:rPr>
          <w:rFonts w:ascii="Georgia" w:hAnsi="Georgia"/>
          <w:szCs w:val="24"/>
        </w:rPr>
        <w:t xml:space="preserve">Director General; la </w:t>
      </w:r>
      <w:r w:rsidRPr="00E46355">
        <w:rPr>
          <w:rFonts w:ascii="Georgia" w:hAnsi="Georgia"/>
          <w:b/>
          <w:bCs/>
          <w:szCs w:val="24"/>
        </w:rPr>
        <w:t xml:space="preserve">(2) </w:t>
      </w:r>
      <w:r w:rsidRPr="00E46355">
        <w:rPr>
          <w:rFonts w:ascii="Georgia" w:hAnsi="Georgia"/>
          <w:szCs w:val="24"/>
        </w:rPr>
        <w:t xml:space="preserve">Directora de Registro y Gestión de la Información; y, la </w:t>
      </w:r>
      <w:r w:rsidRPr="00E46355">
        <w:rPr>
          <w:rFonts w:ascii="Georgia" w:hAnsi="Georgia"/>
          <w:b/>
          <w:bCs/>
          <w:szCs w:val="24"/>
        </w:rPr>
        <w:t xml:space="preserve">(3) </w:t>
      </w:r>
      <w:r w:rsidRPr="00E46355">
        <w:rPr>
          <w:rFonts w:ascii="Georgia" w:hAnsi="Georgia"/>
          <w:szCs w:val="24"/>
        </w:rPr>
        <w:t>Directora Territorial Eje Cafetero de la UARIV, por carecer de legitimación</w:t>
      </w:r>
      <w:r w:rsidR="0025303E" w:rsidRPr="00E46355">
        <w:rPr>
          <w:rFonts w:ascii="Georgia" w:hAnsi="Georgia" w:cs="Arial"/>
          <w:szCs w:val="24"/>
        </w:rPr>
        <w:t>.</w:t>
      </w:r>
    </w:p>
    <w:p w14:paraId="72DC2C77" w14:textId="77777777" w:rsidR="0065258C" w:rsidRPr="00E46355" w:rsidRDefault="0065258C" w:rsidP="00E46355">
      <w:pPr>
        <w:pStyle w:val="Textoindependiente"/>
        <w:tabs>
          <w:tab w:val="clear" w:pos="708"/>
        </w:tabs>
        <w:spacing w:line="276" w:lineRule="auto"/>
        <w:ind w:left="284"/>
        <w:rPr>
          <w:rFonts w:ascii="Georgia" w:hAnsi="Georgia" w:cs="Arial"/>
          <w:szCs w:val="24"/>
        </w:rPr>
      </w:pPr>
    </w:p>
    <w:p w14:paraId="03A2C406" w14:textId="77777777" w:rsidR="0065258C" w:rsidRPr="00E46355" w:rsidRDefault="0065258C" w:rsidP="00E46355">
      <w:pPr>
        <w:pStyle w:val="Textoindependiente"/>
        <w:numPr>
          <w:ilvl w:val="0"/>
          <w:numId w:val="6"/>
        </w:numPr>
        <w:tabs>
          <w:tab w:val="clear" w:pos="708"/>
          <w:tab w:val="clear" w:pos="786"/>
        </w:tabs>
        <w:spacing w:line="276" w:lineRule="auto"/>
        <w:ind w:left="284"/>
        <w:rPr>
          <w:rFonts w:ascii="Georgia" w:hAnsi="Georgia" w:cs="Arial"/>
          <w:szCs w:val="24"/>
        </w:rPr>
      </w:pPr>
      <w:r w:rsidRPr="00E46355">
        <w:rPr>
          <w:rFonts w:ascii="Georgia" w:hAnsi="Georgia" w:cs="Arial"/>
          <w:szCs w:val="24"/>
        </w:rPr>
        <w:t xml:space="preserve">REMITIR el asunto, a la CC para su eventual revisión y </w:t>
      </w:r>
      <w:r w:rsidRPr="00E46355">
        <w:rPr>
          <w:rFonts w:ascii="Georgia" w:hAnsi="Georgia" w:cs="Arial"/>
          <w:bCs/>
          <w:szCs w:val="24"/>
        </w:rPr>
        <w:t xml:space="preserve">ARCHIVAR </w:t>
      </w:r>
      <w:r w:rsidRPr="00E46355">
        <w:rPr>
          <w:rFonts w:ascii="Georgia" w:hAnsi="Georgia" w:cs="Arial"/>
          <w:szCs w:val="24"/>
        </w:rPr>
        <w:t xml:space="preserve">el expediente, previas anotaciones en los libros </w:t>
      </w:r>
      <w:proofErr w:type="spellStart"/>
      <w:r w:rsidRPr="00E46355">
        <w:rPr>
          <w:rFonts w:ascii="Georgia" w:hAnsi="Georgia" w:cs="Arial"/>
          <w:szCs w:val="24"/>
        </w:rPr>
        <w:t>radicadores</w:t>
      </w:r>
      <w:proofErr w:type="spellEnd"/>
      <w:r w:rsidRPr="00E46355">
        <w:rPr>
          <w:rFonts w:ascii="Georgia" w:hAnsi="Georgia" w:cs="Arial"/>
          <w:szCs w:val="24"/>
        </w:rPr>
        <w:t>.</w:t>
      </w:r>
    </w:p>
    <w:p w14:paraId="0CD2EF11" w14:textId="77777777" w:rsidR="004B5243" w:rsidRPr="00E46355" w:rsidRDefault="004B5243" w:rsidP="00E46355">
      <w:pPr>
        <w:pStyle w:val="Textoindependiente"/>
        <w:spacing w:line="276" w:lineRule="auto"/>
        <w:jc w:val="center"/>
        <w:rPr>
          <w:rFonts w:ascii="Georgia" w:hAnsi="Georgia" w:cs="Arial"/>
          <w:smallCaps/>
          <w:szCs w:val="24"/>
        </w:rPr>
      </w:pPr>
    </w:p>
    <w:p w14:paraId="132A04A5" w14:textId="4EDCB9DC" w:rsidR="00126266" w:rsidRPr="00E46355" w:rsidRDefault="00126266" w:rsidP="00E46355">
      <w:pPr>
        <w:pStyle w:val="Textoindependiente"/>
        <w:spacing w:line="276" w:lineRule="auto"/>
        <w:jc w:val="center"/>
        <w:rPr>
          <w:rFonts w:ascii="Georgia" w:hAnsi="Georgia" w:cs="Arial"/>
          <w:smallCaps/>
          <w:szCs w:val="24"/>
        </w:rPr>
      </w:pPr>
      <w:r w:rsidRPr="00E46355">
        <w:rPr>
          <w:rFonts w:ascii="Georgia" w:hAnsi="Georgia" w:cs="Arial"/>
          <w:smallCaps/>
          <w:szCs w:val="24"/>
        </w:rPr>
        <w:t>Notifíquese,</w:t>
      </w:r>
    </w:p>
    <w:p w14:paraId="54D303A8" w14:textId="77777777" w:rsidR="00E46355" w:rsidRPr="00E46355" w:rsidRDefault="00E46355" w:rsidP="00E46355">
      <w:pPr>
        <w:widowControl/>
        <w:overflowPunct w:val="0"/>
        <w:spacing w:line="276" w:lineRule="auto"/>
        <w:jc w:val="center"/>
        <w:textAlignment w:val="baseline"/>
        <w:rPr>
          <w:rFonts w:ascii="Georgia" w:hAnsi="Georgia" w:cs="Arial"/>
          <w:bCs/>
          <w:caps/>
          <w:w w:val="150"/>
          <w:sz w:val="28"/>
          <w:szCs w:val="18"/>
          <w:lang w:val="es-MX"/>
        </w:rPr>
      </w:pPr>
      <w:bookmarkStart w:id="7" w:name="_Hlk76974190"/>
    </w:p>
    <w:p w14:paraId="3E401DB9" w14:textId="77777777" w:rsidR="00E46355" w:rsidRPr="00E46355" w:rsidRDefault="00E46355" w:rsidP="00E46355">
      <w:pPr>
        <w:widowControl/>
        <w:overflowPunct w:val="0"/>
        <w:spacing w:line="276" w:lineRule="auto"/>
        <w:jc w:val="center"/>
        <w:textAlignment w:val="baseline"/>
        <w:rPr>
          <w:rFonts w:ascii="Georgia" w:hAnsi="Georgia" w:cs="Arial"/>
          <w:bCs/>
          <w:caps/>
          <w:w w:val="150"/>
          <w:sz w:val="28"/>
          <w:szCs w:val="18"/>
          <w:lang w:val="es-MX"/>
        </w:rPr>
      </w:pPr>
    </w:p>
    <w:p w14:paraId="3CC105F1" w14:textId="77777777" w:rsidR="00E46355" w:rsidRPr="00E46355" w:rsidRDefault="00E46355" w:rsidP="00E46355">
      <w:pPr>
        <w:widowControl/>
        <w:overflowPunct w:val="0"/>
        <w:spacing w:line="276" w:lineRule="auto"/>
        <w:jc w:val="center"/>
        <w:textAlignment w:val="baseline"/>
        <w:rPr>
          <w:rFonts w:ascii="Georgia" w:hAnsi="Georgia" w:cs="Arial"/>
          <w:b/>
          <w:bCs/>
          <w:caps/>
          <w:spacing w:val="20"/>
          <w:w w:val="150"/>
          <w:sz w:val="22"/>
          <w:szCs w:val="18"/>
          <w:lang w:val="es-MX"/>
        </w:rPr>
      </w:pPr>
      <w:r w:rsidRPr="00E46355">
        <w:rPr>
          <w:rFonts w:ascii="Georgia" w:hAnsi="Georgia" w:cs="Arial"/>
          <w:b/>
          <w:bCs/>
          <w:caps/>
          <w:spacing w:val="20"/>
          <w:w w:val="150"/>
          <w:szCs w:val="18"/>
          <w:lang w:val="es-MX"/>
        </w:rPr>
        <w:t>D</w:t>
      </w:r>
      <w:r w:rsidRPr="00E46355">
        <w:rPr>
          <w:rFonts w:ascii="Georgia" w:hAnsi="Georgia" w:cs="Arial"/>
          <w:b/>
          <w:bCs/>
          <w:caps/>
          <w:spacing w:val="20"/>
          <w:w w:val="150"/>
          <w:sz w:val="16"/>
          <w:szCs w:val="18"/>
          <w:lang w:val="es-MX"/>
        </w:rPr>
        <w:t>UBERNEY</w:t>
      </w:r>
      <w:r w:rsidRPr="00E46355">
        <w:rPr>
          <w:rFonts w:ascii="Georgia" w:hAnsi="Georgia" w:cs="Arial"/>
          <w:b/>
          <w:bCs/>
          <w:caps/>
          <w:spacing w:val="20"/>
          <w:w w:val="150"/>
          <w:sz w:val="20"/>
          <w:szCs w:val="18"/>
          <w:lang w:val="es-MX"/>
        </w:rPr>
        <w:t xml:space="preserve"> </w:t>
      </w:r>
      <w:r w:rsidRPr="00E46355">
        <w:rPr>
          <w:rFonts w:ascii="Georgia" w:hAnsi="Georgia" w:cs="Arial"/>
          <w:b/>
          <w:bCs/>
          <w:caps/>
          <w:spacing w:val="20"/>
          <w:w w:val="150"/>
          <w:szCs w:val="18"/>
          <w:lang w:val="es-MX"/>
        </w:rPr>
        <w:t>G</w:t>
      </w:r>
      <w:r w:rsidRPr="00E46355">
        <w:rPr>
          <w:rFonts w:ascii="Georgia" w:hAnsi="Georgia" w:cs="Arial"/>
          <w:b/>
          <w:bCs/>
          <w:caps/>
          <w:spacing w:val="20"/>
          <w:w w:val="150"/>
          <w:sz w:val="16"/>
          <w:szCs w:val="18"/>
          <w:lang w:val="es-MX"/>
        </w:rPr>
        <w:t>RISALES</w:t>
      </w:r>
      <w:r w:rsidRPr="00E46355">
        <w:rPr>
          <w:rFonts w:ascii="Georgia" w:hAnsi="Georgia" w:cs="Arial"/>
          <w:b/>
          <w:bCs/>
          <w:caps/>
          <w:spacing w:val="20"/>
          <w:w w:val="150"/>
          <w:sz w:val="20"/>
          <w:szCs w:val="18"/>
          <w:lang w:val="es-MX"/>
        </w:rPr>
        <w:t xml:space="preserve"> </w:t>
      </w:r>
      <w:r w:rsidRPr="00E46355">
        <w:rPr>
          <w:rFonts w:ascii="Georgia" w:hAnsi="Georgia" w:cs="Arial"/>
          <w:b/>
          <w:bCs/>
          <w:caps/>
          <w:spacing w:val="20"/>
          <w:w w:val="150"/>
          <w:szCs w:val="18"/>
          <w:lang w:val="es-MX"/>
        </w:rPr>
        <w:t>H</w:t>
      </w:r>
      <w:r w:rsidRPr="00E46355">
        <w:rPr>
          <w:rFonts w:ascii="Georgia" w:hAnsi="Georgia" w:cs="Arial"/>
          <w:b/>
          <w:bCs/>
          <w:caps/>
          <w:spacing w:val="20"/>
          <w:w w:val="150"/>
          <w:sz w:val="16"/>
          <w:szCs w:val="18"/>
          <w:lang w:val="es-MX"/>
        </w:rPr>
        <w:t>ERRERA</w:t>
      </w:r>
    </w:p>
    <w:p w14:paraId="540DD02E" w14:textId="77777777" w:rsidR="00E46355" w:rsidRPr="00E46355" w:rsidRDefault="00E46355" w:rsidP="00E4635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E46355">
        <w:rPr>
          <w:rFonts w:ascii="Georgia" w:hAnsi="Georgia" w:cs="Arial"/>
          <w:bCs/>
          <w:caps/>
          <w:spacing w:val="20"/>
          <w:w w:val="150"/>
          <w:kern w:val="28"/>
          <w:sz w:val="28"/>
          <w:szCs w:val="22"/>
        </w:rPr>
        <w:t>M</w:t>
      </w:r>
      <w:r w:rsidRPr="00E46355">
        <w:rPr>
          <w:rFonts w:ascii="Georgia" w:hAnsi="Georgia" w:cs="Arial"/>
          <w:bCs/>
          <w:caps/>
          <w:spacing w:val="20"/>
          <w:w w:val="150"/>
          <w:kern w:val="28"/>
          <w:sz w:val="18"/>
          <w:szCs w:val="18"/>
        </w:rPr>
        <w:t>agistrado</w:t>
      </w:r>
    </w:p>
    <w:p w14:paraId="30F8688D" w14:textId="77777777" w:rsidR="00E46355" w:rsidRPr="00E46355" w:rsidRDefault="00E46355" w:rsidP="00E46355">
      <w:pPr>
        <w:widowControl/>
        <w:overflowPunct w:val="0"/>
        <w:spacing w:line="276" w:lineRule="auto"/>
        <w:textAlignment w:val="baseline"/>
        <w:rPr>
          <w:rFonts w:ascii="Georgia" w:hAnsi="Georgia" w:cs="Arial"/>
          <w:caps/>
          <w:spacing w:val="20"/>
          <w:w w:val="150"/>
          <w:sz w:val="28"/>
          <w:szCs w:val="28"/>
          <w:lang w:val="es-MX"/>
        </w:rPr>
      </w:pPr>
    </w:p>
    <w:p w14:paraId="44CFBC05" w14:textId="77777777" w:rsidR="00E46355" w:rsidRPr="00E46355" w:rsidRDefault="00E46355" w:rsidP="00E46355">
      <w:pPr>
        <w:widowControl/>
        <w:overflowPunct w:val="0"/>
        <w:spacing w:line="276" w:lineRule="auto"/>
        <w:textAlignment w:val="baseline"/>
        <w:rPr>
          <w:rFonts w:ascii="Georgia" w:hAnsi="Georgia" w:cs="Arial"/>
          <w:caps/>
          <w:spacing w:val="20"/>
          <w:w w:val="150"/>
          <w:sz w:val="28"/>
          <w:szCs w:val="28"/>
          <w:lang w:val="es-MX"/>
        </w:rPr>
      </w:pPr>
    </w:p>
    <w:p w14:paraId="706CDAA3" w14:textId="77777777" w:rsidR="00E46355" w:rsidRPr="00E46355" w:rsidRDefault="00E46355" w:rsidP="00E46355">
      <w:pPr>
        <w:widowControl/>
        <w:overflowPunct w:val="0"/>
        <w:spacing w:line="276" w:lineRule="auto"/>
        <w:textAlignment w:val="baseline"/>
        <w:rPr>
          <w:rFonts w:ascii="Georgia" w:hAnsi="Georgia" w:cs="Arial"/>
          <w:b/>
          <w:caps/>
          <w:spacing w:val="20"/>
          <w:w w:val="150"/>
          <w:sz w:val="16"/>
          <w:szCs w:val="18"/>
          <w:lang w:val="es-MX"/>
        </w:rPr>
      </w:pPr>
      <w:r w:rsidRPr="00E46355">
        <w:rPr>
          <w:rFonts w:ascii="Georgia" w:hAnsi="Georgia" w:cs="Arial"/>
          <w:b/>
          <w:caps/>
          <w:spacing w:val="20"/>
          <w:w w:val="150"/>
          <w:szCs w:val="28"/>
          <w:lang w:val="es-MX"/>
        </w:rPr>
        <w:t>E</w:t>
      </w:r>
      <w:r w:rsidRPr="00E46355">
        <w:rPr>
          <w:rFonts w:ascii="Georgia" w:hAnsi="Georgia" w:cs="Arial"/>
          <w:b/>
          <w:caps/>
          <w:spacing w:val="20"/>
          <w:w w:val="150"/>
          <w:sz w:val="16"/>
          <w:szCs w:val="18"/>
          <w:lang w:val="es-MX"/>
        </w:rPr>
        <w:t xml:space="preserve">DDER </w:t>
      </w:r>
      <w:r w:rsidRPr="00E46355">
        <w:rPr>
          <w:rFonts w:ascii="Georgia" w:hAnsi="Georgia" w:cs="Arial"/>
          <w:b/>
          <w:caps/>
          <w:spacing w:val="20"/>
          <w:w w:val="150"/>
          <w:szCs w:val="28"/>
          <w:lang w:val="es-MX"/>
        </w:rPr>
        <w:t>J</w:t>
      </w:r>
      <w:r w:rsidRPr="00E46355">
        <w:rPr>
          <w:rFonts w:ascii="Georgia" w:hAnsi="Georgia" w:cs="Arial"/>
          <w:b/>
          <w:caps/>
          <w:spacing w:val="20"/>
          <w:w w:val="150"/>
          <w:sz w:val="16"/>
          <w:szCs w:val="18"/>
          <w:lang w:val="es-MX"/>
        </w:rPr>
        <w:t xml:space="preserve">. </w:t>
      </w:r>
      <w:r w:rsidRPr="00E46355">
        <w:rPr>
          <w:rFonts w:ascii="Georgia" w:hAnsi="Georgia" w:cs="Arial"/>
          <w:b/>
          <w:caps/>
          <w:spacing w:val="20"/>
          <w:w w:val="150"/>
          <w:szCs w:val="28"/>
          <w:lang w:val="es-MX"/>
        </w:rPr>
        <w:t>S</w:t>
      </w:r>
      <w:r w:rsidRPr="00E46355">
        <w:rPr>
          <w:rFonts w:ascii="Georgia" w:hAnsi="Georgia" w:cs="Arial"/>
          <w:b/>
          <w:caps/>
          <w:spacing w:val="20"/>
          <w:w w:val="150"/>
          <w:sz w:val="16"/>
          <w:szCs w:val="18"/>
          <w:lang w:val="es-MX"/>
        </w:rPr>
        <w:t xml:space="preserve">ÁNCHEZ </w:t>
      </w:r>
      <w:r w:rsidRPr="00E46355">
        <w:rPr>
          <w:rFonts w:ascii="Georgia" w:hAnsi="Georgia" w:cs="Arial"/>
          <w:b/>
          <w:caps/>
          <w:spacing w:val="20"/>
          <w:w w:val="150"/>
          <w:szCs w:val="28"/>
          <w:lang w:val="es-MX"/>
        </w:rPr>
        <w:t>C</w:t>
      </w:r>
      <w:r w:rsidRPr="00E46355">
        <w:rPr>
          <w:rFonts w:ascii="Georgia" w:hAnsi="Georgia" w:cs="Arial"/>
          <w:b/>
          <w:caps/>
          <w:spacing w:val="20"/>
          <w:w w:val="150"/>
          <w:sz w:val="16"/>
          <w:szCs w:val="18"/>
          <w:lang w:val="es-MX"/>
        </w:rPr>
        <w:t>.</w:t>
      </w:r>
      <w:r w:rsidRPr="00E46355">
        <w:rPr>
          <w:rFonts w:ascii="Georgia" w:hAnsi="Georgia" w:cs="Arial"/>
          <w:b/>
          <w:bCs/>
          <w:caps/>
          <w:spacing w:val="20"/>
          <w:w w:val="150"/>
          <w:sz w:val="16"/>
          <w:szCs w:val="10"/>
          <w:lang w:val="es-MX"/>
        </w:rPr>
        <w:tab/>
      </w:r>
      <w:r w:rsidRPr="00E46355">
        <w:rPr>
          <w:rFonts w:ascii="Georgia" w:hAnsi="Georgia" w:cs="Arial"/>
          <w:b/>
          <w:caps/>
          <w:spacing w:val="20"/>
          <w:w w:val="150"/>
          <w:szCs w:val="28"/>
          <w:lang w:val="es-MX"/>
        </w:rPr>
        <w:t>J</w:t>
      </w:r>
      <w:r w:rsidRPr="00E46355">
        <w:rPr>
          <w:rFonts w:ascii="Georgia" w:hAnsi="Georgia" w:cs="Arial"/>
          <w:b/>
          <w:caps/>
          <w:spacing w:val="20"/>
          <w:w w:val="150"/>
          <w:sz w:val="16"/>
          <w:szCs w:val="18"/>
          <w:lang w:val="es-MX"/>
        </w:rPr>
        <w:t xml:space="preserve">AIME </w:t>
      </w:r>
      <w:r w:rsidRPr="00E46355">
        <w:rPr>
          <w:rFonts w:ascii="Georgia" w:hAnsi="Georgia" w:cs="Arial"/>
          <w:b/>
          <w:caps/>
          <w:spacing w:val="20"/>
          <w:w w:val="150"/>
          <w:szCs w:val="28"/>
          <w:lang w:val="es-MX"/>
        </w:rPr>
        <w:t>A</w:t>
      </w:r>
      <w:r w:rsidRPr="00E46355">
        <w:rPr>
          <w:rFonts w:ascii="Georgia" w:hAnsi="Georgia" w:cs="Arial"/>
          <w:b/>
          <w:caps/>
          <w:spacing w:val="20"/>
          <w:w w:val="150"/>
          <w:sz w:val="16"/>
          <w:szCs w:val="18"/>
          <w:lang w:val="es-MX"/>
        </w:rPr>
        <w:t xml:space="preserve">. </w:t>
      </w:r>
      <w:r w:rsidRPr="00E46355">
        <w:rPr>
          <w:rFonts w:ascii="Georgia" w:hAnsi="Georgia" w:cs="Arial"/>
          <w:b/>
          <w:caps/>
          <w:spacing w:val="20"/>
          <w:w w:val="150"/>
          <w:szCs w:val="28"/>
          <w:lang w:val="es-MX"/>
        </w:rPr>
        <w:t>S</w:t>
      </w:r>
      <w:r w:rsidRPr="00E46355">
        <w:rPr>
          <w:rFonts w:ascii="Georgia" w:hAnsi="Georgia" w:cs="Arial"/>
          <w:b/>
          <w:caps/>
          <w:spacing w:val="20"/>
          <w:w w:val="150"/>
          <w:sz w:val="16"/>
          <w:szCs w:val="18"/>
          <w:lang w:val="es-MX"/>
        </w:rPr>
        <w:t xml:space="preserve">ARAZA </w:t>
      </w:r>
      <w:r w:rsidRPr="00E46355">
        <w:rPr>
          <w:rFonts w:ascii="Georgia" w:hAnsi="Georgia" w:cs="Arial"/>
          <w:b/>
          <w:caps/>
          <w:spacing w:val="20"/>
          <w:w w:val="150"/>
          <w:szCs w:val="28"/>
          <w:lang w:val="es-MX"/>
        </w:rPr>
        <w:t>N</w:t>
      </w:r>
      <w:r w:rsidRPr="00E46355">
        <w:rPr>
          <w:rFonts w:ascii="Georgia" w:hAnsi="Georgia" w:cs="Arial"/>
          <w:b/>
          <w:caps/>
          <w:spacing w:val="20"/>
          <w:w w:val="150"/>
          <w:sz w:val="16"/>
          <w:szCs w:val="18"/>
          <w:lang w:val="es-MX"/>
        </w:rPr>
        <w:t>aranjo</w:t>
      </w:r>
    </w:p>
    <w:p w14:paraId="4A24377E" w14:textId="1B0CA2B7" w:rsidR="00BB2F87" w:rsidRPr="00E46355" w:rsidRDefault="00E46355" w:rsidP="00E46355">
      <w:pPr>
        <w:pStyle w:val="Textoindependiente"/>
        <w:spacing w:line="276" w:lineRule="auto"/>
        <w:rPr>
          <w:rFonts w:ascii="Georgia" w:hAnsi="Georgia" w:cs="Arial"/>
          <w:szCs w:val="24"/>
        </w:rPr>
      </w:pPr>
      <w:r w:rsidRPr="00E46355">
        <w:rPr>
          <w:rFonts w:ascii="Georgia" w:hAnsi="Georgia" w:cs="Arial"/>
          <w:bCs/>
          <w:caps/>
          <w:spacing w:val="20"/>
          <w:w w:val="150"/>
          <w:sz w:val="18"/>
          <w:szCs w:val="10"/>
          <w:lang w:val="en-US"/>
        </w:rPr>
        <w:t xml:space="preserve">M A G I S T R A D O </w:t>
      </w:r>
      <w:r w:rsidRPr="00E46355">
        <w:rPr>
          <w:rFonts w:ascii="Georgia" w:hAnsi="Georgia" w:cs="Arial"/>
          <w:bCs/>
          <w:caps/>
          <w:spacing w:val="20"/>
          <w:w w:val="150"/>
          <w:sz w:val="18"/>
          <w:szCs w:val="10"/>
          <w:lang w:val="en-US"/>
        </w:rPr>
        <w:tab/>
      </w:r>
      <w:r w:rsidRPr="00E46355">
        <w:rPr>
          <w:rFonts w:ascii="Georgia" w:hAnsi="Georgia" w:cs="Arial"/>
          <w:bCs/>
          <w:caps/>
          <w:spacing w:val="20"/>
          <w:w w:val="150"/>
          <w:sz w:val="18"/>
          <w:szCs w:val="10"/>
          <w:lang w:val="en-US"/>
        </w:rPr>
        <w:tab/>
        <w:t>M A G I S T R A D O</w:t>
      </w:r>
      <w:bookmarkEnd w:id="7"/>
    </w:p>
    <w:sectPr w:rsidR="00BB2F87" w:rsidRPr="00E46355" w:rsidSect="00ED6097">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D8EA" w14:textId="77777777" w:rsidR="00321D9A" w:rsidRDefault="00321D9A" w:rsidP="0099045D">
      <w:r>
        <w:separator/>
      </w:r>
    </w:p>
  </w:endnote>
  <w:endnote w:type="continuationSeparator" w:id="0">
    <w:p w14:paraId="6B385E57" w14:textId="77777777" w:rsidR="00321D9A" w:rsidRDefault="00321D9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ED64" w14:textId="77777777" w:rsidR="00321D9A" w:rsidRDefault="00321D9A" w:rsidP="0099045D">
      <w:r>
        <w:separator/>
      </w:r>
    </w:p>
  </w:footnote>
  <w:footnote w:type="continuationSeparator" w:id="0">
    <w:p w14:paraId="3F14C04F" w14:textId="77777777" w:rsidR="00321D9A" w:rsidRDefault="00321D9A" w:rsidP="0099045D">
      <w:r>
        <w:continuationSeparator/>
      </w:r>
    </w:p>
  </w:footnote>
  <w:footnote w:id="1">
    <w:p w14:paraId="432EA702" w14:textId="77777777" w:rsidR="00B735B4" w:rsidRPr="006F3D19" w:rsidRDefault="00B735B4"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CC. T-075 de 2020.</w:t>
      </w:r>
    </w:p>
  </w:footnote>
  <w:footnote w:id="2">
    <w:p w14:paraId="6FC9DCF4" w14:textId="77777777" w:rsidR="00B735B4" w:rsidRPr="006F3D19" w:rsidRDefault="00B735B4"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w:t>
      </w:r>
      <w:r w:rsidRPr="006F3D19">
        <w:rPr>
          <w:rFonts w:ascii="Century" w:hAnsi="Century" w:cs="Arial"/>
        </w:rPr>
        <w:t xml:space="preserve">CC. Ob. cit. También la SU-037 de 2019 y la SU-499 de 2016. </w:t>
      </w:r>
    </w:p>
  </w:footnote>
  <w:footnote w:id="3">
    <w:p w14:paraId="2CAA64DD" w14:textId="77777777" w:rsidR="00B2598A" w:rsidRPr="006F3D19" w:rsidRDefault="00B2598A" w:rsidP="006F3D19">
      <w:pPr>
        <w:pStyle w:val="Textonotapie"/>
        <w:jc w:val="both"/>
        <w:rPr>
          <w:rFonts w:ascii="Century" w:hAnsi="Century"/>
        </w:rPr>
      </w:pPr>
      <w:r w:rsidRPr="006F3D19">
        <w:rPr>
          <w:rStyle w:val="Refdenotaalpie"/>
          <w:rFonts w:ascii="Century" w:hAnsi="Century" w:cs="Calibri Light"/>
        </w:rPr>
        <w:footnoteRef/>
      </w:r>
      <w:r w:rsidRPr="006F3D19">
        <w:rPr>
          <w:rFonts w:ascii="Century" w:hAnsi="Century" w:cs="Calibri Light"/>
        </w:rPr>
        <w:t xml:space="preserve"> CC. T-053 de 2020, T-422 de 2019, T-359 de 2019, </w:t>
      </w:r>
      <w:r w:rsidRPr="006F3D19">
        <w:rPr>
          <w:rFonts w:ascii="Century" w:hAnsi="Century"/>
        </w:rPr>
        <w:t xml:space="preserve">C-132 de 2018, </w:t>
      </w:r>
      <w:r w:rsidRPr="006F3D19">
        <w:rPr>
          <w:rFonts w:ascii="Century" w:hAnsi="Century" w:cs="Calibri Light"/>
        </w:rPr>
        <w:t>T-015 de 2016, T-162 de 2010 y T-099 de 2008.</w:t>
      </w:r>
    </w:p>
  </w:footnote>
  <w:footnote w:id="4">
    <w:p w14:paraId="1FEC3473" w14:textId="77777777" w:rsidR="00B2598A" w:rsidRPr="006F3D19" w:rsidRDefault="00B2598A" w:rsidP="006F3D19">
      <w:pPr>
        <w:pStyle w:val="Textonotapie"/>
        <w:jc w:val="both"/>
        <w:rPr>
          <w:rFonts w:ascii="Century" w:hAnsi="Century"/>
          <w:lang w:val="es-CO"/>
        </w:rPr>
      </w:pPr>
      <w:r w:rsidRPr="006F3D19">
        <w:rPr>
          <w:rStyle w:val="Refdenotaalpie"/>
          <w:rFonts w:ascii="Century" w:hAnsi="Century"/>
        </w:rPr>
        <w:footnoteRef/>
      </w:r>
      <w:r w:rsidRPr="006F3D19">
        <w:rPr>
          <w:rFonts w:ascii="Century" w:hAnsi="Century"/>
        </w:rPr>
        <w:t xml:space="preserve"> </w:t>
      </w:r>
      <w:r w:rsidRPr="006F3D19">
        <w:rPr>
          <w:rFonts w:ascii="Century" w:hAnsi="Century"/>
          <w:lang w:val="es-CO"/>
        </w:rPr>
        <w:t>CC. T-074 de 2015 y T-044 de 2010.</w:t>
      </w:r>
    </w:p>
  </w:footnote>
  <w:footnote w:id="5">
    <w:p w14:paraId="43A4E22A" w14:textId="77777777" w:rsidR="00B2598A" w:rsidRPr="006F3D19" w:rsidRDefault="00B2598A"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CC. </w:t>
      </w:r>
      <w:r w:rsidRPr="006F3D19">
        <w:rPr>
          <w:rFonts w:ascii="Century" w:hAnsi="Century"/>
          <w:lang w:val="es-CO"/>
        </w:rPr>
        <w:t>T-506 de 2017, también puede consultarse la T-005 de 2020.</w:t>
      </w:r>
    </w:p>
  </w:footnote>
  <w:footnote w:id="6">
    <w:p w14:paraId="27853C8D" w14:textId="77777777" w:rsidR="00B2598A" w:rsidRPr="006F3D19" w:rsidRDefault="00B2598A" w:rsidP="006F3D19">
      <w:pPr>
        <w:pStyle w:val="Textonotapie"/>
        <w:jc w:val="both"/>
        <w:rPr>
          <w:rFonts w:ascii="Century" w:hAnsi="Century"/>
        </w:rPr>
      </w:pPr>
      <w:r w:rsidRPr="006F3D19">
        <w:rPr>
          <w:rStyle w:val="Refdenotaalpie"/>
          <w:rFonts w:ascii="Century" w:hAnsi="Century" w:cs="Arial"/>
        </w:rPr>
        <w:footnoteRef/>
      </w:r>
      <w:r w:rsidRPr="006F3D19">
        <w:rPr>
          <w:rFonts w:ascii="Century" w:hAnsi="Century" w:cs="Arial"/>
        </w:rPr>
        <w:t xml:space="preserve"> CC. T-136 de 2019, T-027 de 2019 y T-070 de 2017, entre otras.</w:t>
      </w:r>
    </w:p>
  </w:footnote>
  <w:footnote w:id="7">
    <w:p w14:paraId="621716D3" w14:textId="77777777" w:rsidR="00B2598A" w:rsidRPr="006F3D19" w:rsidRDefault="00B2598A"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CC. T-146 de 2012.</w:t>
      </w:r>
    </w:p>
  </w:footnote>
  <w:footnote w:id="8">
    <w:p w14:paraId="2AD377B1" w14:textId="77777777" w:rsidR="00B2598A" w:rsidRPr="006F3D19" w:rsidRDefault="00B2598A"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w:t>
      </w:r>
      <w:r w:rsidRPr="006F3D19">
        <w:rPr>
          <w:rFonts w:ascii="Century" w:hAnsi="Century"/>
          <w:shd w:val="clear" w:color="auto" w:fill="FFFFFF"/>
        </w:rPr>
        <w:t xml:space="preserve">CC. T-400 de 2008 </w:t>
      </w:r>
      <w:r w:rsidRPr="006F3D19">
        <w:rPr>
          <w:rFonts w:ascii="Century" w:hAnsi="Century"/>
          <w:i/>
          <w:shd w:val="clear" w:color="auto" w:fill="FFFFFF"/>
        </w:rPr>
        <w:t>“(…) la respuesta de la Administración debe resolver el asunto, no admitiéndose en consecuencia respuestas evasivas, o la simple afirmación de que el asunto se encuentra en revisión o en trámite (...)”.</w:t>
      </w:r>
    </w:p>
  </w:footnote>
  <w:footnote w:id="9">
    <w:p w14:paraId="0DA38F61" w14:textId="77777777" w:rsidR="00B2598A" w:rsidRPr="006F3D19" w:rsidRDefault="00B2598A"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w:t>
      </w:r>
      <w:r w:rsidRPr="006F3D19">
        <w:rPr>
          <w:rFonts w:ascii="Century" w:hAnsi="Century"/>
          <w:shd w:val="clear" w:color="auto" w:fill="FFFFFF"/>
        </w:rPr>
        <w:t>CC. T-400 de 2008.</w:t>
      </w:r>
    </w:p>
  </w:footnote>
  <w:footnote w:id="10">
    <w:p w14:paraId="56C03A0E" w14:textId="77777777" w:rsidR="00B2598A" w:rsidRPr="006F3D19" w:rsidRDefault="00B2598A"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CC. T-001 de 2015.</w:t>
      </w:r>
    </w:p>
  </w:footnote>
  <w:footnote w:id="11">
    <w:p w14:paraId="4BA9E3C3" w14:textId="77777777" w:rsidR="008E08CF" w:rsidRPr="006F3D19" w:rsidRDefault="008E08CF"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w:t>
      </w:r>
      <w:r w:rsidRPr="006F3D19">
        <w:rPr>
          <w:rFonts w:ascii="Century" w:hAnsi="Century"/>
          <w:color w:val="2D2D2D"/>
          <w:shd w:val="clear" w:color="auto" w:fill="FFFFFF"/>
        </w:rPr>
        <w:t xml:space="preserve">CC. </w:t>
      </w:r>
      <w:r w:rsidRPr="006F3D19">
        <w:rPr>
          <w:rFonts w:ascii="Century" w:hAnsi="Century"/>
        </w:rPr>
        <w:t>T- 219 de 2001 reiterado en T-293 de 2015.</w:t>
      </w:r>
    </w:p>
  </w:footnote>
  <w:footnote w:id="12">
    <w:p w14:paraId="4F939AC3" w14:textId="77777777" w:rsidR="008E08CF" w:rsidRPr="006F3D19" w:rsidRDefault="008E08CF"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w:t>
      </w:r>
      <w:r w:rsidRPr="006F3D19">
        <w:rPr>
          <w:rFonts w:ascii="Century" w:hAnsi="Century"/>
          <w:color w:val="2D2D2D"/>
          <w:shd w:val="clear" w:color="auto" w:fill="FFFFFF"/>
        </w:rPr>
        <w:t xml:space="preserve">CC. </w:t>
      </w:r>
      <w:r w:rsidRPr="006F3D19">
        <w:rPr>
          <w:rFonts w:ascii="Century" w:hAnsi="Century"/>
        </w:rPr>
        <w:t xml:space="preserve">T- 249 de 2001 </w:t>
      </w:r>
      <w:r w:rsidRPr="006F3D19">
        <w:rPr>
          <w:rFonts w:ascii="Century" w:hAnsi="Century"/>
          <w:i/>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3">
    <w:p w14:paraId="6CA50C65" w14:textId="77777777" w:rsidR="008E08CF" w:rsidRPr="006F3D19" w:rsidRDefault="008E08CF"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CC. </w:t>
      </w:r>
      <w:r w:rsidRPr="006F3D19">
        <w:rPr>
          <w:rFonts w:ascii="Century" w:hAnsi="Century"/>
          <w:bCs/>
        </w:rPr>
        <w:t xml:space="preserve">T-085 de 2020, </w:t>
      </w:r>
      <w:r w:rsidRPr="006F3D19">
        <w:rPr>
          <w:rFonts w:ascii="Century" w:hAnsi="Century"/>
        </w:rPr>
        <w:t xml:space="preserve">T-317 de 2019, T-058 de 2018, C-007 de 2017, </w:t>
      </w:r>
      <w:r w:rsidRPr="006F3D19">
        <w:rPr>
          <w:rFonts w:ascii="Century" w:hAnsi="Century"/>
          <w:bCs/>
        </w:rPr>
        <w:t xml:space="preserve">T-094 de 2016, </w:t>
      </w:r>
      <w:r w:rsidRPr="006F3D19">
        <w:rPr>
          <w:rFonts w:ascii="Century" w:hAnsi="Century"/>
        </w:rPr>
        <w:t>T-001 de 2015, T-099 de 2014 y T-172 de 2013.</w:t>
      </w:r>
    </w:p>
  </w:footnote>
  <w:footnote w:id="14">
    <w:p w14:paraId="1DA2C064" w14:textId="77777777" w:rsidR="00906600" w:rsidRPr="006F3D19" w:rsidRDefault="00906600" w:rsidP="006F3D19">
      <w:pPr>
        <w:pStyle w:val="Textonotapie"/>
        <w:jc w:val="both"/>
        <w:rPr>
          <w:rFonts w:ascii="Century" w:hAnsi="Century"/>
        </w:rPr>
      </w:pPr>
      <w:r w:rsidRPr="006F3D19">
        <w:rPr>
          <w:rStyle w:val="Refdenotaalpie"/>
          <w:rFonts w:ascii="Century" w:hAnsi="Century" w:cs="Arial"/>
        </w:rPr>
        <w:footnoteRef/>
      </w:r>
      <w:r w:rsidRPr="006F3D19">
        <w:rPr>
          <w:rFonts w:ascii="Century" w:hAnsi="Century" w:cs="Arial"/>
        </w:rPr>
        <w:t xml:space="preserve"> CC. SU-077 de 2018.</w:t>
      </w:r>
    </w:p>
  </w:footnote>
  <w:footnote w:id="15">
    <w:p w14:paraId="07BB7979" w14:textId="77777777" w:rsidR="00906600" w:rsidRPr="006F3D19" w:rsidRDefault="00906600" w:rsidP="006F3D19">
      <w:pPr>
        <w:pStyle w:val="Textonotapie"/>
        <w:jc w:val="both"/>
        <w:rPr>
          <w:rFonts w:ascii="Century" w:hAnsi="Century"/>
        </w:rPr>
      </w:pPr>
      <w:r w:rsidRPr="006F3D19">
        <w:rPr>
          <w:rStyle w:val="Refdenotaalpie"/>
          <w:rFonts w:ascii="Century" w:hAnsi="Century" w:cs="Calibri Light"/>
        </w:rPr>
        <w:footnoteRef/>
      </w:r>
      <w:r w:rsidRPr="006F3D19">
        <w:rPr>
          <w:rFonts w:ascii="Century" w:hAnsi="Century" w:cs="Calibri Light"/>
        </w:rPr>
        <w:t xml:space="preserve"> CSJ. STC5723-2016, </w:t>
      </w:r>
      <w:r w:rsidRPr="006F3D19">
        <w:rPr>
          <w:rFonts w:ascii="Century" w:hAnsi="Century" w:cs="Calibri Light"/>
          <w:lang w:val="es-CO"/>
        </w:rPr>
        <w:t xml:space="preserve">STC12822-2017, </w:t>
      </w:r>
      <w:r w:rsidRPr="006F3D19">
        <w:rPr>
          <w:rFonts w:ascii="Century" w:hAnsi="Century" w:cs="Calibri Light"/>
        </w:rPr>
        <w:t>STC19964-2017.</w:t>
      </w:r>
    </w:p>
  </w:footnote>
  <w:footnote w:id="16">
    <w:p w14:paraId="3E2FD2D3" w14:textId="77777777" w:rsidR="00906600" w:rsidRPr="006F3D19" w:rsidRDefault="00906600" w:rsidP="006F3D19">
      <w:pPr>
        <w:pStyle w:val="Textonotapie"/>
        <w:jc w:val="both"/>
        <w:rPr>
          <w:rFonts w:ascii="Century" w:hAnsi="Century"/>
        </w:rPr>
      </w:pPr>
      <w:r w:rsidRPr="006F3D19">
        <w:rPr>
          <w:rStyle w:val="Refdenotaalpie"/>
          <w:rFonts w:ascii="Century" w:hAnsi="Century" w:cs="Calibri Light"/>
        </w:rPr>
        <w:footnoteRef/>
      </w:r>
      <w:r w:rsidRPr="006F3D19">
        <w:rPr>
          <w:rFonts w:ascii="Century" w:hAnsi="Century" w:cs="Calibri Light"/>
        </w:rPr>
        <w:t xml:space="preserve"> CC. T-482 de 1992.</w:t>
      </w:r>
    </w:p>
  </w:footnote>
  <w:footnote w:id="17">
    <w:p w14:paraId="4BB7C783" w14:textId="77777777" w:rsidR="00906600" w:rsidRPr="006F3D19" w:rsidRDefault="00906600" w:rsidP="006F3D19">
      <w:pPr>
        <w:pStyle w:val="Textonotapie"/>
        <w:jc w:val="both"/>
        <w:rPr>
          <w:rFonts w:ascii="Century" w:hAnsi="Century"/>
        </w:rPr>
      </w:pPr>
      <w:r w:rsidRPr="006F3D19">
        <w:rPr>
          <w:rStyle w:val="Refdenotaalpie"/>
          <w:rFonts w:ascii="Century" w:hAnsi="Century" w:cs="Calibri Light"/>
        </w:rPr>
        <w:footnoteRef/>
      </w:r>
      <w:r w:rsidRPr="006F3D19">
        <w:rPr>
          <w:rFonts w:ascii="Century" w:hAnsi="Century" w:cs="Calibri Light"/>
        </w:rPr>
        <w:t xml:space="preserve"> CC. T-482 de 1992.</w:t>
      </w:r>
    </w:p>
  </w:footnote>
  <w:footnote w:id="18">
    <w:p w14:paraId="646DC4C7" w14:textId="77777777" w:rsidR="00906600" w:rsidRPr="006F3D19" w:rsidRDefault="00906600" w:rsidP="006F3D19">
      <w:pPr>
        <w:pStyle w:val="Textonotapie"/>
        <w:jc w:val="both"/>
        <w:rPr>
          <w:rFonts w:ascii="Century" w:hAnsi="Century"/>
        </w:rPr>
      </w:pPr>
      <w:r w:rsidRPr="006F3D19">
        <w:rPr>
          <w:rStyle w:val="Refdenotaalpie"/>
          <w:rFonts w:ascii="Century" w:hAnsi="Century" w:cs="Calibri Light"/>
        </w:rPr>
        <w:footnoteRef/>
      </w:r>
      <w:r w:rsidRPr="006F3D19">
        <w:rPr>
          <w:rFonts w:ascii="Century" w:hAnsi="Century" w:cs="Calibri Light"/>
        </w:rPr>
        <w:t xml:space="preserve"> BERNAL P, Carlos. El derecho fundamental al debido proceso, Señal editora, Bogotá, 2004, p.37.</w:t>
      </w:r>
    </w:p>
  </w:footnote>
  <w:footnote w:id="19">
    <w:p w14:paraId="6222FE7A" w14:textId="77777777" w:rsidR="00906600" w:rsidRPr="006F3D19" w:rsidRDefault="00906600" w:rsidP="006F3D19">
      <w:pPr>
        <w:pStyle w:val="Textonotapie"/>
        <w:jc w:val="both"/>
        <w:rPr>
          <w:rFonts w:ascii="Century" w:hAnsi="Century"/>
        </w:rPr>
      </w:pPr>
      <w:r w:rsidRPr="006F3D19">
        <w:rPr>
          <w:rStyle w:val="Refdenotaalpie"/>
          <w:rFonts w:ascii="Century" w:hAnsi="Century" w:cs="Calibri Light"/>
        </w:rPr>
        <w:footnoteRef/>
      </w:r>
      <w:r w:rsidRPr="006F3D19">
        <w:rPr>
          <w:rFonts w:ascii="Century" w:hAnsi="Century" w:cs="Calibri Light"/>
        </w:rPr>
        <w:t xml:space="preserve"> CC. SU-077 de 2018, T-010 de 2017, T-051 de 2016, C-034 de 2014 y C-980 de 2010, entre otras.</w:t>
      </w:r>
    </w:p>
  </w:footnote>
  <w:footnote w:id="20">
    <w:p w14:paraId="447DAF6A" w14:textId="77777777" w:rsidR="0096279B" w:rsidRPr="006F3D19" w:rsidRDefault="0096279B" w:rsidP="006F3D19">
      <w:pPr>
        <w:pStyle w:val="Textonotapie"/>
        <w:jc w:val="both"/>
        <w:rPr>
          <w:rFonts w:ascii="Century" w:hAnsi="Century"/>
        </w:rPr>
      </w:pPr>
      <w:r w:rsidRPr="006F3D19">
        <w:rPr>
          <w:rStyle w:val="Refdenotaalpie"/>
          <w:rFonts w:ascii="Century" w:hAnsi="Century"/>
        </w:rPr>
        <w:footnoteRef/>
      </w:r>
      <w:r w:rsidRPr="006F3D19">
        <w:rPr>
          <w:rFonts w:ascii="Century" w:hAnsi="Century"/>
        </w:rPr>
        <w:t xml:space="preserve"> </w:t>
      </w:r>
      <w:r w:rsidRPr="006F3D19">
        <w:rPr>
          <w:rFonts w:ascii="Century" w:hAnsi="Century"/>
          <w:lang w:val="es-CO"/>
        </w:rPr>
        <w:t>CC. SU-254 de 2013, T-236 de 2015 y T-450 de 2019, entre muchas.</w:t>
      </w:r>
    </w:p>
  </w:footnote>
  <w:footnote w:id="21">
    <w:p w14:paraId="0B3867B5" w14:textId="2B675036" w:rsidR="00CE7D3C" w:rsidRPr="006F3D19" w:rsidRDefault="00CE7D3C" w:rsidP="006F3D19">
      <w:pPr>
        <w:pStyle w:val="Textonotapie"/>
        <w:jc w:val="both"/>
        <w:rPr>
          <w:rFonts w:ascii="Century" w:hAnsi="Century"/>
          <w:lang w:val="es-CO"/>
        </w:rPr>
      </w:pPr>
      <w:r w:rsidRPr="006F3D19">
        <w:rPr>
          <w:rStyle w:val="Refdenotaalpie"/>
          <w:rFonts w:ascii="Century" w:hAnsi="Century"/>
        </w:rPr>
        <w:footnoteRef/>
      </w:r>
      <w:r w:rsidRPr="006F3D19">
        <w:rPr>
          <w:rFonts w:ascii="Century" w:hAnsi="Century"/>
        </w:rPr>
        <w:t xml:space="preserve"> </w:t>
      </w:r>
      <w:r w:rsidRPr="006F3D19">
        <w:rPr>
          <w:rFonts w:ascii="Century" w:hAnsi="Century"/>
          <w:lang w:val="es-CO"/>
        </w:rPr>
        <w:t>CC. T-028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82050F" w:rsidRDefault="009D0A9F" w:rsidP="003876D0">
    <w:pPr>
      <w:pStyle w:val="Encabezado"/>
      <w:pBdr>
        <w:bottom w:val="single" w:sz="4" w:space="2" w:color="D9D9D9"/>
      </w:pBdr>
      <w:jc w:val="right"/>
      <w:rPr>
        <w:rFonts w:ascii="Georgia" w:hAnsi="Georgia" w:cs="Calibri"/>
        <w:i/>
        <w:sz w:val="20"/>
      </w:rPr>
    </w:pPr>
    <w:r>
      <w:rPr>
        <w:rFonts w:ascii="Arial" w:hAnsi="Arial" w:cs="Arial"/>
        <w:i/>
        <w:sz w:val="18"/>
        <w:szCs w:val="18"/>
      </w:rPr>
      <w:tab/>
    </w:r>
    <w:r w:rsidRPr="00AC5493">
      <w:rPr>
        <w:rFonts w:ascii="Georgia" w:hAnsi="Georgia" w:cs="Arial"/>
        <w:i/>
        <w:sz w:val="18"/>
        <w:szCs w:val="18"/>
      </w:rPr>
      <w:tab/>
    </w:r>
    <w:r w:rsidRPr="0082050F">
      <w:rPr>
        <w:rFonts w:ascii="Georgia" w:hAnsi="Georgia" w:cs="Calibri"/>
        <w:i/>
        <w:spacing w:val="60"/>
        <w:sz w:val="20"/>
      </w:rPr>
      <w:t>Página</w:t>
    </w:r>
    <w:r w:rsidRPr="0082050F">
      <w:rPr>
        <w:rFonts w:ascii="Georgia" w:hAnsi="Georgia" w:cs="Calibri"/>
        <w:i/>
        <w:sz w:val="20"/>
      </w:rPr>
      <w:t xml:space="preserve"> | </w:t>
    </w:r>
    <w:r w:rsidRPr="0082050F">
      <w:rPr>
        <w:rFonts w:ascii="Georgia" w:hAnsi="Georgia" w:cs="Calibri"/>
        <w:i/>
        <w:sz w:val="20"/>
      </w:rPr>
      <w:fldChar w:fldCharType="begin"/>
    </w:r>
    <w:r w:rsidRPr="0082050F">
      <w:rPr>
        <w:rFonts w:ascii="Georgia" w:hAnsi="Georgia" w:cs="Calibri"/>
        <w:i/>
        <w:sz w:val="20"/>
      </w:rPr>
      <w:instrText xml:space="preserve"> PAGE   \* MERGEFORMAT </w:instrText>
    </w:r>
    <w:r w:rsidRPr="0082050F">
      <w:rPr>
        <w:rFonts w:ascii="Georgia" w:hAnsi="Georgia" w:cs="Calibri"/>
        <w:i/>
        <w:sz w:val="20"/>
      </w:rPr>
      <w:fldChar w:fldCharType="separate"/>
    </w:r>
    <w:r w:rsidRPr="0082050F">
      <w:rPr>
        <w:rFonts w:ascii="Georgia" w:hAnsi="Georgia" w:cs="Calibri"/>
        <w:i/>
        <w:noProof/>
        <w:sz w:val="20"/>
      </w:rPr>
      <w:t>5</w:t>
    </w:r>
    <w:r w:rsidRPr="0082050F">
      <w:rPr>
        <w:rFonts w:ascii="Georgia" w:hAnsi="Georgia" w:cs="Calibri"/>
        <w:i/>
        <w:sz w:val="20"/>
      </w:rPr>
      <w:fldChar w:fldCharType="end"/>
    </w:r>
  </w:p>
  <w:p w14:paraId="6F7CC890" w14:textId="0AEF998C" w:rsidR="009D0A9F" w:rsidRPr="0082050F" w:rsidRDefault="009D0A9F">
    <w:pPr>
      <w:pStyle w:val="Encabezado"/>
      <w:rPr>
        <w:rFonts w:ascii="Georgia" w:hAnsi="Georgia" w:cs="Arial"/>
        <w:i/>
        <w:sz w:val="20"/>
        <w:szCs w:val="20"/>
      </w:rPr>
    </w:pPr>
    <w:r w:rsidRPr="0082050F">
      <w:rPr>
        <w:rFonts w:ascii="Georgia" w:hAnsi="Georgia" w:cs="Arial"/>
        <w:i/>
        <w:sz w:val="20"/>
        <w:szCs w:val="20"/>
      </w:rPr>
      <w:t>EXPEDIENTE No.</w:t>
    </w:r>
    <w:r w:rsidR="00DD095A" w:rsidRPr="0082050F">
      <w:rPr>
        <w:rFonts w:ascii="Georgia" w:hAnsi="Georgia" w:cs="Arial"/>
        <w:i/>
        <w:sz w:val="20"/>
        <w:szCs w:val="20"/>
      </w:rPr>
      <w:t>2021-</w:t>
    </w:r>
    <w:r w:rsidR="00E95137" w:rsidRPr="0082050F">
      <w:rPr>
        <w:rFonts w:ascii="Georgia" w:hAnsi="Georgia" w:cs="Arial"/>
        <w:i/>
        <w:sz w:val="20"/>
        <w:szCs w:val="20"/>
      </w:rPr>
      <w:t>00066</w:t>
    </w:r>
    <w:r w:rsidR="001A3D72" w:rsidRPr="0082050F">
      <w:rPr>
        <w:rFonts w:ascii="Georgia" w:hAnsi="Georgia" w:cs="Arial"/>
        <w:i/>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C278141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6"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4"/>
  </w:num>
  <w:num w:numId="5">
    <w:abstractNumId w:val="30"/>
  </w:num>
  <w:num w:numId="6">
    <w:abstractNumId w:val="1"/>
  </w:num>
  <w:num w:numId="7">
    <w:abstractNumId w:val="23"/>
  </w:num>
  <w:num w:numId="8">
    <w:abstractNumId w:val="3"/>
  </w:num>
  <w:num w:numId="9">
    <w:abstractNumId w:val="31"/>
  </w:num>
  <w:num w:numId="10">
    <w:abstractNumId w:val="24"/>
  </w:num>
  <w:num w:numId="11">
    <w:abstractNumId w:val="20"/>
  </w:num>
  <w:num w:numId="12">
    <w:abstractNumId w:val="29"/>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5"/>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
  </w:num>
  <w:num w:numId="38">
    <w:abstractNumId w:val="2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764"/>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90C"/>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960"/>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443"/>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3CA"/>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C3B"/>
    <w:rsid w:val="00223AE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208"/>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08"/>
    <w:rsid w:val="002F4C69"/>
    <w:rsid w:val="002F55D1"/>
    <w:rsid w:val="002F5CFC"/>
    <w:rsid w:val="002F6CFE"/>
    <w:rsid w:val="003001EA"/>
    <w:rsid w:val="0030086F"/>
    <w:rsid w:val="00301345"/>
    <w:rsid w:val="00301699"/>
    <w:rsid w:val="00302001"/>
    <w:rsid w:val="00302228"/>
    <w:rsid w:val="0030262F"/>
    <w:rsid w:val="00302AC2"/>
    <w:rsid w:val="00303943"/>
    <w:rsid w:val="00303DD9"/>
    <w:rsid w:val="00304057"/>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1D9A"/>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D60"/>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6F"/>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CFF"/>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2AD"/>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1F3"/>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3C5"/>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66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C36"/>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1CF5"/>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1D45"/>
    <w:rsid w:val="00594584"/>
    <w:rsid w:val="00594F7E"/>
    <w:rsid w:val="00594FDC"/>
    <w:rsid w:val="0059514B"/>
    <w:rsid w:val="00595487"/>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0EEF"/>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051"/>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36C"/>
    <w:rsid w:val="006405D7"/>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9E9"/>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5F4C"/>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19"/>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4F6A"/>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4DD"/>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50F"/>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1EA1"/>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E35"/>
    <w:rsid w:val="008672A9"/>
    <w:rsid w:val="00870B5E"/>
    <w:rsid w:val="0087164D"/>
    <w:rsid w:val="0087259B"/>
    <w:rsid w:val="00872A4B"/>
    <w:rsid w:val="00872ABC"/>
    <w:rsid w:val="0087303E"/>
    <w:rsid w:val="00873EFE"/>
    <w:rsid w:val="00873FF8"/>
    <w:rsid w:val="00874D79"/>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08CF"/>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600"/>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31A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79B"/>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793"/>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AD7"/>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0C4"/>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3D2E"/>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E7D3C"/>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52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09A"/>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7DE"/>
    <w:rsid w:val="00E309D8"/>
    <w:rsid w:val="00E309F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355"/>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137"/>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840"/>
    <w:rsid w:val="00EB3D45"/>
    <w:rsid w:val="00EB3F66"/>
    <w:rsid w:val="00EB448D"/>
    <w:rsid w:val="00EB46DC"/>
    <w:rsid w:val="00EB4C2C"/>
    <w:rsid w:val="00EB5036"/>
    <w:rsid w:val="00EB5443"/>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097"/>
    <w:rsid w:val="00ED6E3C"/>
    <w:rsid w:val="00ED73B0"/>
    <w:rsid w:val="00ED749D"/>
    <w:rsid w:val="00ED7F33"/>
    <w:rsid w:val="00EE056E"/>
    <w:rsid w:val="00EE0BFD"/>
    <w:rsid w:val="00EE1777"/>
    <w:rsid w:val="00EE1A0F"/>
    <w:rsid w:val="00EE2673"/>
    <w:rsid w:val="00EE29B8"/>
    <w:rsid w:val="00EE29D7"/>
    <w:rsid w:val="00EE31C0"/>
    <w:rsid w:val="00EE335C"/>
    <w:rsid w:val="00EE3DC8"/>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5573"/>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C1"/>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DE1"/>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DFB4FF"/>
    <w:rsid w:val="04F96BDD"/>
    <w:rsid w:val="056FD82C"/>
    <w:rsid w:val="058368B9"/>
    <w:rsid w:val="074C0247"/>
    <w:rsid w:val="07700F5D"/>
    <w:rsid w:val="09CE98CD"/>
    <w:rsid w:val="09F51555"/>
    <w:rsid w:val="0A1DBC4C"/>
    <w:rsid w:val="0AD39D17"/>
    <w:rsid w:val="0B995035"/>
    <w:rsid w:val="0FA3CA97"/>
    <w:rsid w:val="10668972"/>
    <w:rsid w:val="108FA48F"/>
    <w:rsid w:val="109AA066"/>
    <w:rsid w:val="1370D9C0"/>
    <w:rsid w:val="165493BF"/>
    <w:rsid w:val="185CCA5C"/>
    <w:rsid w:val="192DCE00"/>
    <w:rsid w:val="193DE2D9"/>
    <w:rsid w:val="1944FE34"/>
    <w:rsid w:val="198BD2A8"/>
    <w:rsid w:val="19E37325"/>
    <w:rsid w:val="1A38E027"/>
    <w:rsid w:val="1C2FF19D"/>
    <w:rsid w:val="1CB1C8EE"/>
    <w:rsid w:val="1CE4DE5E"/>
    <w:rsid w:val="1D3745D1"/>
    <w:rsid w:val="1E077DA5"/>
    <w:rsid w:val="1F8EB292"/>
    <w:rsid w:val="21A7E3D3"/>
    <w:rsid w:val="2246F8EB"/>
    <w:rsid w:val="22942D30"/>
    <w:rsid w:val="2567FA1A"/>
    <w:rsid w:val="256C1408"/>
    <w:rsid w:val="25FEEA61"/>
    <w:rsid w:val="28F75E1A"/>
    <w:rsid w:val="29749277"/>
    <w:rsid w:val="2A3DA05E"/>
    <w:rsid w:val="2A929DDE"/>
    <w:rsid w:val="2C41D062"/>
    <w:rsid w:val="31A52050"/>
    <w:rsid w:val="320A55DD"/>
    <w:rsid w:val="32F97BC7"/>
    <w:rsid w:val="33CC914C"/>
    <w:rsid w:val="343B59F6"/>
    <w:rsid w:val="3450C36E"/>
    <w:rsid w:val="3453C48F"/>
    <w:rsid w:val="34A24633"/>
    <w:rsid w:val="35AF8AEF"/>
    <w:rsid w:val="37F096A1"/>
    <w:rsid w:val="3950A692"/>
    <w:rsid w:val="399076C1"/>
    <w:rsid w:val="3A4D4C52"/>
    <w:rsid w:val="3AC009A6"/>
    <w:rsid w:val="3AE5BF6A"/>
    <w:rsid w:val="3BC599CA"/>
    <w:rsid w:val="3C86BA01"/>
    <w:rsid w:val="3CDBACB7"/>
    <w:rsid w:val="3E31615E"/>
    <w:rsid w:val="3E6CC927"/>
    <w:rsid w:val="3F13C553"/>
    <w:rsid w:val="40CBC354"/>
    <w:rsid w:val="411EB3A7"/>
    <w:rsid w:val="41EE75B9"/>
    <w:rsid w:val="4226B9C5"/>
    <w:rsid w:val="44197C82"/>
    <w:rsid w:val="46049C0D"/>
    <w:rsid w:val="467B793D"/>
    <w:rsid w:val="4A5677FA"/>
    <w:rsid w:val="4AFEDC5E"/>
    <w:rsid w:val="4B58DCD6"/>
    <w:rsid w:val="4D74F05F"/>
    <w:rsid w:val="4E28F1C7"/>
    <w:rsid w:val="4EB74C76"/>
    <w:rsid w:val="4F0DB379"/>
    <w:rsid w:val="51657F70"/>
    <w:rsid w:val="51B72323"/>
    <w:rsid w:val="53E3BFEA"/>
    <w:rsid w:val="543E800B"/>
    <w:rsid w:val="54F017BB"/>
    <w:rsid w:val="55120D54"/>
    <w:rsid w:val="553A7B41"/>
    <w:rsid w:val="557EDC5C"/>
    <w:rsid w:val="56B3DD6D"/>
    <w:rsid w:val="575E0998"/>
    <w:rsid w:val="5971D690"/>
    <w:rsid w:val="5B05F65D"/>
    <w:rsid w:val="5BB3B7DD"/>
    <w:rsid w:val="5D0C771C"/>
    <w:rsid w:val="5D65CB3A"/>
    <w:rsid w:val="5ED9871D"/>
    <w:rsid w:val="601AA77D"/>
    <w:rsid w:val="60461795"/>
    <w:rsid w:val="6075577E"/>
    <w:rsid w:val="623ACAF5"/>
    <w:rsid w:val="6281A8F6"/>
    <w:rsid w:val="64024333"/>
    <w:rsid w:val="665CA63B"/>
    <w:rsid w:val="668DFFB9"/>
    <w:rsid w:val="6786AD86"/>
    <w:rsid w:val="68051D8A"/>
    <w:rsid w:val="682E1099"/>
    <w:rsid w:val="6A21C4DC"/>
    <w:rsid w:val="6C10AE98"/>
    <w:rsid w:val="6FAA69F6"/>
    <w:rsid w:val="713534A8"/>
    <w:rsid w:val="725862C0"/>
    <w:rsid w:val="7429544B"/>
    <w:rsid w:val="754FF1EF"/>
    <w:rsid w:val="762C69C3"/>
    <w:rsid w:val="76B5757E"/>
    <w:rsid w:val="7860EAE4"/>
    <w:rsid w:val="794E6562"/>
    <w:rsid w:val="795AA103"/>
    <w:rsid w:val="79D9CAC4"/>
    <w:rsid w:val="79DF9B13"/>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03EB475A-DDD3-4FC3-88F0-56F43B43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7A43A217-2545-40F5-9145-6C2714F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6D53D-C0F6-4EC6-9072-B2AB6384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2957</Words>
  <Characters>16269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5</cp:revision>
  <cp:lastPrinted>2018-01-25T14:22:00Z</cp:lastPrinted>
  <dcterms:created xsi:type="dcterms:W3CDTF">2021-06-21T19:12:00Z</dcterms:created>
  <dcterms:modified xsi:type="dcterms:W3CDTF">2021-08-08T01:29:00Z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