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F4218" w14:textId="77777777" w:rsidR="007C7713" w:rsidRPr="007C7713" w:rsidRDefault="007C7713" w:rsidP="007C771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7C771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473543" w14:textId="77777777" w:rsidR="007C7713" w:rsidRPr="007C7713" w:rsidRDefault="007C7713" w:rsidP="007C7713">
      <w:pPr>
        <w:widowControl/>
        <w:autoSpaceDE/>
        <w:autoSpaceDN/>
        <w:adjustRightInd/>
        <w:jc w:val="both"/>
        <w:rPr>
          <w:rFonts w:ascii="Arial" w:hAnsi="Arial" w:cs="Arial"/>
          <w:sz w:val="20"/>
          <w:szCs w:val="20"/>
          <w:lang w:val="es-419"/>
        </w:rPr>
      </w:pPr>
    </w:p>
    <w:p w14:paraId="31E0949C" w14:textId="20E9A8D7" w:rsidR="007C7713" w:rsidRPr="007C7713" w:rsidRDefault="007C7713" w:rsidP="007C7713">
      <w:pPr>
        <w:widowControl/>
        <w:autoSpaceDE/>
        <w:autoSpaceDN/>
        <w:adjustRightInd/>
        <w:jc w:val="both"/>
        <w:rPr>
          <w:rFonts w:ascii="Arial" w:hAnsi="Arial" w:cs="Arial"/>
          <w:sz w:val="20"/>
          <w:szCs w:val="20"/>
          <w:lang w:val="es-419"/>
        </w:rPr>
      </w:pPr>
      <w:r w:rsidRPr="007C7713">
        <w:rPr>
          <w:rFonts w:ascii="Arial" w:hAnsi="Arial" w:cs="Arial"/>
          <w:sz w:val="20"/>
          <w:szCs w:val="20"/>
          <w:lang w:val="es-419"/>
        </w:rPr>
        <w:t>Asunto</w:t>
      </w:r>
      <w:r w:rsidRPr="007C7713">
        <w:rPr>
          <w:rFonts w:ascii="Arial" w:hAnsi="Arial" w:cs="Arial"/>
          <w:sz w:val="20"/>
          <w:szCs w:val="20"/>
          <w:lang w:val="es-419"/>
        </w:rPr>
        <w:tab/>
      </w:r>
      <w:r w:rsidRPr="007C7713">
        <w:rPr>
          <w:rFonts w:ascii="Arial" w:hAnsi="Arial" w:cs="Arial"/>
          <w:sz w:val="20"/>
          <w:szCs w:val="20"/>
          <w:lang w:val="es-419"/>
        </w:rPr>
        <w:tab/>
      </w:r>
      <w:r w:rsidRPr="007C7713">
        <w:rPr>
          <w:rFonts w:ascii="Arial" w:hAnsi="Arial" w:cs="Arial"/>
          <w:sz w:val="20"/>
          <w:szCs w:val="20"/>
          <w:lang w:val="es-419"/>
        </w:rPr>
        <w:tab/>
        <w:t>: Sentencia de tutela en segunda instancia</w:t>
      </w:r>
    </w:p>
    <w:p w14:paraId="0FB1E27E" w14:textId="5793D8A0" w:rsidR="007C7713" w:rsidRPr="007C7713" w:rsidRDefault="007C7713" w:rsidP="007C7713">
      <w:pPr>
        <w:widowControl/>
        <w:autoSpaceDE/>
        <w:autoSpaceDN/>
        <w:adjustRightInd/>
        <w:jc w:val="both"/>
        <w:rPr>
          <w:rFonts w:ascii="Arial" w:hAnsi="Arial" w:cs="Arial"/>
          <w:sz w:val="20"/>
          <w:szCs w:val="20"/>
          <w:lang w:val="es-419"/>
        </w:rPr>
      </w:pPr>
      <w:r w:rsidRPr="007C7713">
        <w:rPr>
          <w:rFonts w:ascii="Arial" w:hAnsi="Arial" w:cs="Arial"/>
          <w:sz w:val="20"/>
          <w:szCs w:val="20"/>
          <w:lang w:val="es-419"/>
        </w:rPr>
        <w:t xml:space="preserve">Accionante </w:t>
      </w:r>
      <w:r w:rsidRPr="007C7713">
        <w:rPr>
          <w:rFonts w:ascii="Arial" w:hAnsi="Arial" w:cs="Arial"/>
          <w:sz w:val="20"/>
          <w:szCs w:val="20"/>
          <w:lang w:val="es-419"/>
        </w:rPr>
        <w:tab/>
        <w:t xml:space="preserve"> </w:t>
      </w:r>
      <w:r w:rsidRPr="007C7713">
        <w:rPr>
          <w:rFonts w:ascii="Arial" w:hAnsi="Arial" w:cs="Arial"/>
          <w:sz w:val="20"/>
          <w:szCs w:val="20"/>
          <w:lang w:val="es-419"/>
        </w:rPr>
        <w:tab/>
        <w:t xml:space="preserve">: María Trinidad Lozano </w:t>
      </w:r>
      <w:proofErr w:type="spellStart"/>
      <w:r w:rsidRPr="007C7713">
        <w:rPr>
          <w:rFonts w:ascii="Arial" w:hAnsi="Arial" w:cs="Arial"/>
          <w:sz w:val="20"/>
          <w:szCs w:val="20"/>
          <w:lang w:val="es-419"/>
        </w:rPr>
        <w:t>Lozano</w:t>
      </w:r>
      <w:proofErr w:type="spellEnd"/>
    </w:p>
    <w:p w14:paraId="364AA9A1" w14:textId="01C44525" w:rsidR="007C7713" w:rsidRPr="007C7713" w:rsidRDefault="007C7713" w:rsidP="007C7713">
      <w:pPr>
        <w:widowControl/>
        <w:autoSpaceDE/>
        <w:autoSpaceDN/>
        <w:adjustRightInd/>
        <w:jc w:val="both"/>
        <w:rPr>
          <w:rFonts w:ascii="Arial" w:hAnsi="Arial" w:cs="Arial"/>
          <w:sz w:val="20"/>
          <w:szCs w:val="20"/>
          <w:lang w:val="es-419"/>
        </w:rPr>
      </w:pPr>
      <w:r w:rsidRPr="007C7713">
        <w:rPr>
          <w:rFonts w:ascii="Arial" w:hAnsi="Arial" w:cs="Arial"/>
          <w:sz w:val="20"/>
          <w:szCs w:val="20"/>
          <w:lang w:val="es-419"/>
        </w:rPr>
        <w:t>Accionados</w:t>
      </w:r>
      <w:r w:rsidRPr="007C7713">
        <w:rPr>
          <w:rFonts w:ascii="Arial" w:hAnsi="Arial" w:cs="Arial"/>
          <w:sz w:val="20"/>
          <w:szCs w:val="20"/>
          <w:lang w:val="es-419"/>
        </w:rPr>
        <w:tab/>
      </w:r>
      <w:r w:rsidRPr="007C7713">
        <w:rPr>
          <w:rFonts w:ascii="Arial" w:hAnsi="Arial" w:cs="Arial"/>
          <w:sz w:val="20"/>
          <w:szCs w:val="20"/>
          <w:lang w:val="es-419"/>
        </w:rPr>
        <w:tab/>
        <w:t xml:space="preserve">: </w:t>
      </w:r>
      <w:proofErr w:type="spellStart"/>
      <w:r w:rsidRPr="007C7713">
        <w:rPr>
          <w:rFonts w:ascii="Arial" w:hAnsi="Arial" w:cs="Arial"/>
          <w:sz w:val="20"/>
          <w:szCs w:val="20"/>
          <w:lang w:val="es-419"/>
        </w:rPr>
        <w:t>Efigas</w:t>
      </w:r>
      <w:proofErr w:type="spellEnd"/>
      <w:r w:rsidRPr="007C7713">
        <w:rPr>
          <w:rFonts w:ascii="Arial" w:hAnsi="Arial" w:cs="Arial"/>
          <w:sz w:val="20"/>
          <w:szCs w:val="20"/>
          <w:lang w:val="es-419"/>
        </w:rPr>
        <w:t xml:space="preserve"> SA ESP y otros</w:t>
      </w:r>
    </w:p>
    <w:p w14:paraId="695A659E" w14:textId="6CDBA75A" w:rsidR="007C7713" w:rsidRPr="007C7713" w:rsidRDefault="007C7713" w:rsidP="007C7713">
      <w:pPr>
        <w:widowControl/>
        <w:autoSpaceDE/>
        <w:autoSpaceDN/>
        <w:adjustRightInd/>
        <w:jc w:val="both"/>
        <w:rPr>
          <w:rFonts w:ascii="Arial" w:hAnsi="Arial" w:cs="Arial"/>
          <w:sz w:val="20"/>
          <w:szCs w:val="20"/>
          <w:lang w:val="es-419"/>
        </w:rPr>
      </w:pPr>
      <w:r w:rsidRPr="007C7713">
        <w:rPr>
          <w:rFonts w:ascii="Arial" w:hAnsi="Arial" w:cs="Arial"/>
          <w:sz w:val="20"/>
          <w:szCs w:val="20"/>
          <w:lang w:val="es-419"/>
        </w:rPr>
        <w:t xml:space="preserve">Tercero </w:t>
      </w:r>
      <w:r w:rsidRPr="007C7713">
        <w:rPr>
          <w:rFonts w:ascii="Arial" w:hAnsi="Arial" w:cs="Arial"/>
          <w:sz w:val="20"/>
          <w:szCs w:val="20"/>
          <w:lang w:val="es-419"/>
        </w:rPr>
        <w:tab/>
      </w:r>
      <w:r w:rsidRPr="007C7713">
        <w:rPr>
          <w:rFonts w:ascii="Arial" w:hAnsi="Arial" w:cs="Arial"/>
          <w:sz w:val="20"/>
          <w:szCs w:val="20"/>
          <w:lang w:val="es-419"/>
        </w:rPr>
        <w:tab/>
        <w:t xml:space="preserve">: Superintendencia de Servicios Públicos Domiciliarios </w:t>
      </w:r>
    </w:p>
    <w:p w14:paraId="4BF96053" w14:textId="1A84FBEF" w:rsidR="007C7713" w:rsidRPr="007C7713" w:rsidRDefault="007C7713" w:rsidP="007C7713">
      <w:pPr>
        <w:widowControl/>
        <w:autoSpaceDE/>
        <w:autoSpaceDN/>
        <w:adjustRightInd/>
        <w:jc w:val="both"/>
        <w:rPr>
          <w:rFonts w:ascii="Arial" w:hAnsi="Arial" w:cs="Arial"/>
          <w:sz w:val="20"/>
          <w:szCs w:val="20"/>
          <w:lang w:val="es-419"/>
        </w:rPr>
      </w:pPr>
      <w:r w:rsidRPr="007C7713">
        <w:rPr>
          <w:rFonts w:ascii="Arial" w:hAnsi="Arial" w:cs="Arial"/>
          <w:sz w:val="20"/>
          <w:szCs w:val="20"/>
          <w:lang w:val="es-419"/>
        </w:rPr>
        <w:t xml:space="preserve">Procedencia: </w:t>
      </w:r>
      <w:r w:rsidRPr="007C7713">
        <w:rPr>
          <w:rFonts w:ascii="Arial" w:hAnsi="Arial" w:cs="Arial"/>
          <w:sz w:val="20"/>
          <w:szCs w:val="20"/>
          <w:lang w:val="es-419"/>
        </w:rPr>
        <w:tab/>
      </w:r>
      <w:r w:rsidRPr="007C7713">
        <w:rPr>
          <w:rFonts w:ascii="Arial" w:hAnsi="Arial" w:cs="Arial"/>
          <w:sz w:val="20"/>
          <w:szCs w:val="20"/>
          <w:lang w:val="es-419"/>
        </w:rPr>
        <w:tab/>
        <w:t xml:space="preserve">: Juzgado de Familia de Dosquebradas </w:t>
      </w:r>
    </w:p>
    <w:p w14:paraId="38F128A5" w14:textId="73D784D7" w:rsidR="007C7713" w:rsidRPr="007C7713" w:rsidRDefault="007C7713" w:rsidP="007C7713">
      <w:pPr>
        <w:widowControl/>
        <w:autoSpaceDE/>
        <w:autoSpaceDN/>
        <w:adjustRightInd/>
        <w:jc w:val="both"/>
        <w:rPr>
          <w:rFonts w:ascii="Arial" w:hAnsi="Arial" w:cs="Arial"/>
          <w:sz w:val="20"/>
          <w:szCs w:val="20"/>
          <w:lang w:val="es-419"/>
        </w:rPr>
      </w:pPr>
      <w:r w:rsidRPr="007C7713">
        <w:rPr>
          <w:rFonts w:ascii="Arial" w:hAnsi="Arial" w:cs="Arial"/>
          <w:sz w:val="20"/>
          <w:szCs w:val="20"/>
          <w:lang w:val="es-419"/>
        </w:rPr>
        <w:t>Radicación</w:t>
      </w:r>
      <w:r w:rsidRPr="007C7713">
        <w:rPr>
          <w:rFonts w:ascii="Arial" w:hAnsi="Arial" w:cs="Arial"/>
          <w:sz w:val="20"/>
          <w:szCs w:val="20"/>
          <w:lang w:val="es-419"/>
        </w:rPr>
        <w:tab/>
      </w:r>
      <w:r w:rsidRPr="007C7713">
        <w:rPr>
          <w:rFonts w:ascii="Arial" w:hAnsi="Arial" w:cs="Arial"/>
          <w:sz w:val="20"/>
          <w:szCs w:val="20"/>
          <w:lang w:val="es-419"/>
        </w:rPr>
        <w:tab/>
        <w:t>: 66170-31-10-001-2021-00301-01</w:t>
      </w:r>
    </w:p>
    <w:p w14:paraId="20BD9946" w14:textId="5BE83E68" w:rsidR="007C7713" w:rsidRPr="007C7713" w:rsidRDefault="007C7713" w:rsidP="007C7713">
      <w:pPr>
        <w:widowControl/>
        <w:autoSpaceDE/>
        <w:autoSpaceDN/>
        <w:adjustRightInd/>
        <w:jc w:val="both"/>
        <w:rPr>
          <w:rFonts w:ascii="Arial" w:hAnsi="Arial" w:cs="Arial"/>
          <w:sz w:val="20"/>
          <w:szCs w:val="20"/>
          <w:lang w:val="es-419"/>
        </w:rPr>
      </w:pPr>
      <w:r w:rsidRPr="007C7713">
        <w:rPr>
          <w:rFonts w:ascii="Arial" w:hAnsi="Arial" w:cs="Arial"/>
          <w:sz w:val="20"/>
          <w:szCs w:val="20"/>
          <w:lang w:val="es-419"/>
        </w:rPr>
        <w:t>M</w:t>
      </w:r>
      <w:r>
        <w:rPr>
          <w:rFonts w:ascii="Arial" w:hAnsi="Arial" w:cs="Arial"/>
          <w:sz w:val="20"/>
          <w:szCs w:val="20"/>
          <w:lang w:val="es-419"/>
        </w:rPr>
        <w:t>a</w:t>
      </w:r>
      <w:r w:rsidRPr="007C7713">
        <w:rPr>
          <w:rFonts w:ascii="Arial" w:hAnsi="Arial" w:cs="Arial"/>
          <w:sz w:val="20"/>
          <w:szCs w:val="20"/>
          <w:lang w:val="es-419"/>
        </w:rPr>
        <w:t>g</w:t>
      </w:r>
      <w:r>
        <w:rPr>
          <w:rFonts w:ascii="Arial" w:hAnsi="Arial" w:cs="Arial"/>
          <w:sz w:val="20"/>
          <w:szCs w:val="20"/>
          <w:lang w:val="es-419"/>
        </w:rPr>
        <w:t>istrado</w:t>
      </w:r>
      <w:r w:rsidRPr="007C7713">
        <w:rPr>
          <w:rFonts w:ascii="Arial" w:hAnsi="Arial" w:cs="Arial"/>
          <w:sz w:val="20"/>
          <w:szCs w:val="20"/>
          <w:lang w:val="es-419"/>
        </w:rPr>
        <w:t xml:space="preserve"> Ponente </w:t>
      </w:r>
      <w:r w:rsidRPr="007C7713">
        <w:rPr>
          <w:rFonts w:ascii="Arial" w:hAnsi="Arial" w:cs="Arial"/>
          <w:sz w:val="20"/>
          <w:szCs w:val="20"/>
          <w:lang w:val="es-419"/>
        </w:rPr>
        <w:tab/>
        <w:t>: DUBERNEY GRISALES HERRERA</w:t>
      </w:r>
    </w:p>
    <w:p w14:paraId="11D31B11" w14:textId="77AEFC70" w:rsidR="007C7713" w:rsidRPr="007C7713" w:rsidRDefault="007C7713" w:rsidP="007C7713">
      <w:pPr>
        <w:widowControl/>
        <w:autoSpaceDE/>
        <w:autoSpaceDN/>
        <w:adjustRightInd/>
        <w:jc w:val="both"/>
        <w:rPr>
          <w:rFonts w:ascii="Arial" w:hAnsi="Arial" w:cs="Arial"/>
          <w:sz w:val="20"/>
          <w:szCs w:val="20"/>
          <w:lang w:val="es-419"/>
        </w:rPr>
      </w:pPr>
      <w:r w:rsidRPr="007C7713">
        <w:rPr>
          <w:rFonts w:ascii="Arial" w:hAnsi="Arial" w:cs="Arial"/>
          <w:sz w:val="20"/>
          <w:szCs w:val="20"/>
          <w:lang w:val="es-419"/>
        </w:rPr>
        <w:t>Acta número</w:t>
      </w:r>
      <w:r w:rsidRPr="007C7713">
        <w:rPr>
          <w:rFonts w:ascii="Arial" w:hAnsi="Arial" w:cs="Arial"/>
          <w:sz w:val="20"/>
          <w:szCs w:val="20"/>
          <w:lang w:val="es-419"/>
        </w:rPr>
        <w:tab/>
      </w:r>
      <w:r>
        <w:rPr>
          <w:rFonts w:ascii="Arial" w:hAnsi="Arial" w:cs="Arial"/>
          <w:sz w:val="20"/>
          <w:szCs w:val="20"/>
          <w:lang w:val="es-419"/>
        </w:rPr>
        <w:tab/>
      </w:r>
      <w:r w:rsidRPr="007C7713">
        <w:rPr>
          <w:rFonts w:ascii="Arial" w:hAnsi="Arial" w:cs="Arial"/>
          <w:sz w:val="20"/>
          <w:szCs w:val="20"/>
          <w:lang w:val="es-419"/>
        </w:rPr>
        <w:t>: 426 de 08-09-2021</w:t>
      </w:r>
    </w:p>
    <w:p w14:paraId="6AC2244E" w14:textId="77777777" w:rsidR="007C7713" w:rsidRPr="007C7713" w:rsidRDefault="007C7713" w:rsidP="007C7713">
      <w:pPr>
        <w:widowControl/>
        <w:autoSpaceDE/>
        <w:autoSpaceDN/>
        <w:adjustRightInd/>
        <w:jc w:val="both"/>
        <w:rPr>
          <w:rFonts w:ascii="Arial" w:hAnsi="Arial" w:cs="Arial"/>
          <w:sz w:val="20"/>
          <w:szCs w:val="20"/>
          <w:lang w:val="es-419"/>
        </w:rPr>
      </w:pPr>
    </w:p>
    <w:p w14:paraId="34F7A8F7" w14:textId="2EDB5107" w:rsidR="007C7713" w:rsidRPr="007C7713" w:rsidRDefault="00BA1B92" w:rsidP="007C7713">
      <w:pPr>
        <w:widowControl/>
        <w:autoSpaceDE/>
        <w:autoSpaceDN/>
        <w:adjustRightInd/>
        <w:jc w:val="both"/>
        <w:rPr>
          <w:rFonts w:ascii="Arial" w:hAnsi="Arial" w:cs="Arial"/>
          <w:b/>
          <w:bCs/>
          <w:iCs/>
          <w:sz w:val="20"/>
          <w:szCs w:val="20"/>
          <w:lang w:val="es-419" w:eastAsia="fr-FR"/>
        </w:rPr>
      </w:pPr>
      <w:r w:rsidRPr="007C7713">
        <w:rPr>
          <w:rFonts w:ascii="Arial" w:hAnsi="Arial" w:cs="Arial"/>
          <w:b/>
          <w:bCs/>
          <w:iCs/>
          <w:sz w:val="20"/>
          <w:szCs w:val="20"/>
          <w:u w:val="single"/>
          <w:lang w:val="es-419" w:eastAsia="fr-FR"/>
        </w:rPr>
        <w:t>TEMAS:</w:t>
      </w:r>
      <w:r w:rsidRPr="007C7713">
        <w:rPr>
          <w:rFonts w:ascii="Arial" w:hAnsi="Arial" w:cs="Arial"/>
          <w:b/>
          <w:bCs/>
          <w:iCs/>
          <w:sz w:val="20"/>
          <w:szCs w:val="20"/>
          <w:lang w:val="es-419" w:eastAsia="fr-FR"/>
        </w:rPr>
        <w:tab/>
      </w:r>
      <w:r w:rsidR="000803BB">
        <w:rPr>
          <w:rFonts w:ascii="Arial" w:hAnsi="Arial" w:cs="Arial"/>
          <w:b/>
          <w:bCs/>
          <w:iCs/>
          <w:sz w:val="20"/>
          <w:szCs w:val="20"/>
          <w:lang w:val="es-419" w:eastAsia="fr-FR"/>
        </w:rPr>
        <w:t>SERVICIOS PÚBLICOS</w:t>
      </w:r>
      <w:r w:rsidR="000803BB" w:rsidRPr="000803BB">
        <w:rPr>
          <w:rFonts w:ascii="Arial" w:hAnsi="Arial" w:cs="Arial"/>
          <w:b/>
          <w:sz w:val="20"/>
          <w:szCs w:val="20"/>
          <w:lang w:val="es-419"/>
        </w:rPr>
        <w:t xml:space="preserve"> /</w:t>
      </w:r>
      <w:r w:rsidR="000803BB">
        <w:rPr>
          <w:rFonts w:ascii="Arial" w:hAnsi="Arial" w:cs="Arial"/>
          <w:b/>
          <w:sz w:val="20"/>
          <w:szCs w:val="20"/>
          <w:lang w:val="es-419"/>
        </w:rPr>
        <w:t xml:space="preserve"> GAS DOMICILIARIO</w:t>
      </w:r>
      <w:r w:rsidR="000803BB" w:rsidRPr="000803BB">
        <w:rPr>
          <w:rFonts w:ascii="Arial" w:hAnsi="Arial" w:cs="Arial"/>
          <w:b/>
          <w:sz w:val="20"/>
          <w:szCs w:val="20"/>
          <w:lang w:val="es-419"/>
        </w:rPr>
        <w:t xml:space="preserve"> </w:t>
      </w:r>
      <w:r w:rsidR="006918B1">
        <w:rPr>
          <w:rFonts w:ascii="Arial" w:hAnsi="Arial" w:cs="Arial"/>
          <w:b/>
          <w:sz w:val="20"/>
          <w:szCs w:val="20"/>
          <w:lang w:val="es-419"/>
        </w:rPr>
        <w:t xml:space="preserve">/ </w:t>
      </w:r>
      <w:bookmarkStart w:id="2" w:name="_GoBack"/>
      <w:bookmarkEnd w:id="2"/>
      <w:r w:rsidR="000803BB" w:rsidRPr="000803BB">
        <w:rPr>
          <w:rFonts w:ascii="Arial" w:hAnsi="Arial" w:cs="Arial"/>
          <w:b/>
          <w:sz w:val="20"/>
          <w:szCs w:val="20"/>
          <w:lang w:val="es-419"/>
        </w:rPr>
        <w:t>LEGITIMACIÓN EN LA CAUSA / LA TIENE EL TITULAR DE LOS DERECHOS AFECTADOS / O UN TERCERO EN CALIDAD DE REPRESENTANTE O DE AGENTE OFICIOSO</w:t>
      </w:r>
      <w:r w:rsidR="002B2476">
        <w:rPr>
          <w:rFonts w:ascii="Arial" w:hAnsi="Arial" w:cs="Arial"/>
          <w:b/>
          <w:sz w:val="20"/>
          <w:szCs w:val="20"/>
          <w:lang w:val="es-419"/>
        </w:rPr>
        <w:t xml:space="preserve"> Y EL PERSONERO MUNICIPAL </w:t>
      </w:r>
      <w:r w:rsidR="000803BB" w:rsidRPr="000803BB">
        <w:rPr>
          <w:rFonts w:ascii="Arial" w:hAnsi="Arial" w:cs="Arial"/>
          <w:b/>
          <w:sz w:val="20"/>
          <w:szCs w:val="20"/>
          <w:lang w:val="es-419"/>
        </w:rPr>
        <w:t xml:space="preserve">/ REQUISITOS DEL </w:t>
      </w:r>
      <w:r w:rsidR="002B2476">
        <w:rPr>
          <w:rFonts w:ascii="Arial" w:hAnsi="Arial" w:cs="Arial"/>
          <w:b/>
          <w:sz w:val="20"/>
          <w:szCs w:val="20"/>
          <w:lang w:val="es-419"/>
        </w:rPr>
        <w:t>ÚLTIMO</w:t>
      </w:r>
      <w:r w:rsidR="000803BB" w:rsidRPr="000803BB">
        <w:rPr>
          <w:rFonts w:ascii="Arial" w:hAnsi="Arial" w:cs="Arial"/>
          <w:b/>
          <w:sz w:val="20"/>
          <w:szCs w:val="20"/>
          <w:lang w:val="es-419"/>
        </w:rPr>
        <w:t xml:space="preserve"> / PROBAR </w:t>
      </w:r>
      <w:r w:rsidR="002B2476">
        <w:rPr>
          <w:rFonts w:ascii="Arial" w:hAnsi="Arial" w:cs="Arial"/>
          <w:b/>
          <w:sz w:val="20"/>
          <w:szCs w:val="20"/>
          <w:lang w:val="es-419"/>
        </w:rPr>
        <w:t xml:space="preserve">SOLICITUD DEL </w:t>
      </w:r>
      <w:r w:rsidR="000803BB" w:rsidRPr="000803BB">
        <w:rPr>
          <w:rFonts w:ascii="Arial" w:hAnsi="Arial" w:cs="Arial"/>
          <w:b/>
          <w:sz w:val="20"/>
          <w:szCs w:val="20"/>
          <w:lang w:val="es-419"/>
        </w:rPr>
        <w:t>TITULAR</w:t>
      </w:r>
      <w:r w:rsidR="002B2476">
        <w:rPr>
          <w:rFonts w:ascii="Arial" w:hAnsi="Arial" w:cs="Arial"/>
          <w:b/>
          <w:sz w:val="20"/>
          <w:szCs w:val="20"/>
          <w:lang w:val="es-419"/>
        </w:rPr>
        <w:t xml:space="preserve"> Y SITUACIÓN DE INDEFENSIÓN.</w:t>
      </w:r>
    </w:p>
    <w:p w14:paraId="1C19E366" w14:textId="77777777" w:rsidR="007C7713" w:rsidRPr="007C7713" w:rsidRDefault="007C7713" w:rsidP="007C7713">
      <w:pPr>
        <w:widowControl/>
        <w:autoSpaceDE/>
        <w:autoSpaceDN/>
        <w:adjustRightInd/>
        <w:jc w:val="both"/>
        <w:rPr>
          <w:rFonts w:ascii="Arial" w:hAnsi="Arial" w:cs="Arial"/>
          <w:sz w:val="20"/>
          <w:szCs w:val="20"/>
          <w:lang w:val="es-419"/>
        </w:rPr>
      </w:pPr>
    </w:p>
    <w:p w14:paraId="28358777" w14:textId="4AC3F668" w:rsidR="007C7713" w:rsidRPr="007C7713" w:rsidRDefault="00970B80" w:rsidP="007C7713">
      <w:pPr>
        <w:widowControl/>
        <w:autoSpaceDE/>
        <w:autoSpaceDN/>
        <w:adjustRightInd/>
        <w:jc w:val="both"/>
        <w:rPr>
          <w:rFonts w:ascii="Arial" w:hAnsi="Arial" w:cs="Arial"/>
          <w:sz w:val="20"/>
          <w:szCs w:val="20"/>
          <w:lang w:val="es-419"/>
        </w:rPr>
      </w:pPr>
      <w:r w:rsidRPr="00970B80">
        <w:rPr>
          <w:rFonts w:ascii="Arial" w:hAnsi="Arial" w:cs="Arial"/>
          <w:sz w:val="20"/>
          <w:szCs w:val="20"/>
          <w:lang w:val="es-419"/>
        </w:rPr>
        <w:t>… la autorizada doctrina de la CC,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w:t>
      </w:r>
    </w:p>
    <w:p w14:paraId="289A97AE" w14:textId="77777777" w:rsidR="007C7713" w:rsidRPr="007C7713" w:rsidRDefault="007C7713" w:rsidP="007C7713">
      <w:pPr>
        <w:widowControl/>
        <w:autoSpaceDE/>
        <w:autoSpaceDN/>
        <w:adjustRightInd/>
        <w:jc w:val="both"/>
        <w:rPr>
          <w:rFonts w:ascii="Arial" w:hAnsi="Arial" w:cs="Arial"/>
          <w:sz w:val="20"/>
          <w:szCs w:val="20"/>
          <w:lang w:val="es-419"/>
        </w:rPr>
      </w:pPr>
    </w:p>
    <w:p w14:paraId="4DB9B192" w14:textId="326C4E95" w:rsidR="007C7713" w:rsidRDefault="00970B80" w:rsidP="007C7713">
      <w:pPr>
        <w:widowControl/>
        <w:autoSpaceDE/>
        <w:autoSpaceDN/>
        <w:adjustRightInd/>
        <w:jc w:val="both"/>
        <w:rPr>
          <w:rFonts w:ascii="Arial" w:hAnsi="Arial" w:cs="Arial"/>
          <w:sz w:val="20"/>
          <w:szCs w:val="20"/>
          <w:lang w:val="es-419"/>
        </w:rPr>
      </w:pPr>
      <w:r w:rsidRPr="00970B80">
        <w:rPr>
          <w:rFonts w:ascii="Arial" w:hAnsi="Arial" w:cs="Arial"/>
          <w:sz w:val="20"/>
          <w:szCs w:val="20"/>
          <w:lang w:val="es-419"/>
        </w:rPr>
        <w:t>Para su verificación instituyó las siguientes subreglas: “(…) (i) la tutela es un medio de defensa de derechos fundamentales, que toda persona puede instaurar “por si misma o por quien actúe a su nombre”; (ii) … un tercero puede hacerlo a su nombre; y (iii) ese tercero debe, sin embargo, tener una de las siguientes calidades: a) representante del titular de los derechos, b) agente oficioso</w:t>
      </w:r>
      <w:r w:rsidR="00C8749A">
        <w:rPr>
          <w:rFonts w:ascii="Arial" w:hAnsi="Arial" w:cs="Arial"/>
          <w:sz w:val="20"/>
          <w:szCs w:val="20"/>
          <w:lang w:val="es-419"/>
        </w:rPr>
        <w:t>,</w:t>
      </w:r>
      <w:r w:rsidR="00C8749A" w:rsidRPr="00C8749A">
        <w:rPr>
          <w:rFonts w:ascii="Arial" w:hAnsi="Arial" w:cs="Arial"/>
          <w:sz w:val="20"/>
          <w:szCs w:val="20"/>
          <w:lang w:val="es-419"/>
        </w:rPr>
        <w:t xml:space="preserve"> o c) Defensor del Pueblo o Personero Municipal (…)”</w:t>
      </w:r>
    </w:p>
    <w:p w14:paraId="000F6733" w14:textId="77777777" w:rsidR="00C8749A" w:rsidRPr="007C7713" w:rsidRDefault="00C8749A" w:rsidP="007C7713">
      <w:pPr>
        <w:widowControl/>
        <w:autoSpaceDE/>
        <w:autoSpaceDN/>
        <w:adjustRightInd/>
        <w:jc w:val="both"/>
        <w:rPr>
          <w:rFonts w:ascii="Arial" w:hAnsi="Arial" w:cs="Arial"/>
          <w:sz w:val="20"/>
          <w:szCs w:val="20"/>
          <w:lang w:val="es-419"/>
        </w:rPr>
      </w:pPr>
    </w:p>
    <w:p w14:paraId="67DE1331" w14:textId="751890A9" w:rsidR="007C7713" w:rsidRPr="007C7713" w:rsidRDefault="00C8749A" w:rsidP="007C7713">
      <w:pPr>
        <w:widowControl/>
        <w:autoSpaceDE/>
        <w:autoSpaceDN/>
        <w:adjustRightInd/>
        <w:jc w:val="both"/>
        <w:rPr>
          <w:rFonts w:ascii="Arial" w:hAnsi="Arial" w:cs="Arial"/>
          <w:sz w:val="20"/>
          <w:szCs w:val="20"/>
          <w:lang w:val="es-419"/>
        </w:rPr>
      </w:pPr>
      <w:r w:rsidRPr="00C8749A">
        <w:rPr>
          <w:rFonts w:ascii="Arial" w:hAnsi="Arial" w:cs="Arial"/>
          <w:sz w:val="20"/>
          <w:szCs w:val="20"/>
          <w:lang w:val="es-419"/>
        </w:rPr>
        <w:t>En torno a la representación del Ministerio Público, el artículo 46, D.2591/1991, establece que podrá ejercerla por petición del interesado o cuando “(…)  esté en situación de desamparo e indefensión (…)”, en el último evento, necesario acreditar los requisitos de la agencia oficiosa</w:t>
      </w:r>
      <w:r>
        <w:rPr>
          <w:rFonts w:ascii="Arial" w:hAnsi="Arial" w:cs="Arial"/>
          <w:sz w:val="20"/>
          <w:szCs w:val="20"/>
          <w:lang w:val="es-419"/>
        </w:rPr>
        <w:t>…</w:t>
      </w:r>
    </w:p>
    <w:p w14:paraId="4D9320E2" w14:textId="77777777" w:rsidR="007C7713" w:rsidRPr="007C7713" w:rsidRDefault="007C7713" w:rsidP="007C7713">
      <w:pPr>
        <w:widowControl/>
        <w:autoSpaceDE/>
        <w:autoSpaceDN/>
        <w:adjustRightInd/>
        <w:jc w:val="both"/>
        <w:rPr>
          <w:rFonts w:ascii="Arial" w:hAnsi="Arial" w:cs="Arial"/>
          <w:sz w:val="20"/>
          <w:szCs w:val="20"/>
          <w:lang w:val="es-419"/>
        </w:rPr>
      </w:pPr>
    </w:p>
    <w:p w14:paraId="20614F07" w14:textId="6F36270F" w:rsidR="007C7713" w:rsidRPr="007C7713" w:rsidRDefault="00C8749A" w:rsidP="007C7713">
      <w:pPr>
        <w:widowControl/>
        <w:autoSpaceDE/>
        <w:autoSpaceDN/>
        <w:adjustRightInd/>
        <w:jc w:val="both"/>
        <w:rPr>
          <w:rFonts w:ascii="Arial" w:hAnsi="Arial" w:cs="Arial"/>
          <w:sz w:val="20"/>
          <w:szCs w:val="20"/>
        </w:rPr>
      </w:pPr>
      <w:r w:rsidRPr="00C8749A">
        <w:rPr>
          <w:rFonts w:ascii="Arial" w:hAnsi="Arial" w:cs="Arial"/>
          <w:sz w:val="20"/>
          <w:szCs w:val="20"/>
        </w:rPr>
        <w:t>Diferencia hay entre la legitimación para exigir la protección de los derechos (Titular) y la representación de quién presente el amparo en nombre de otro (Apoderado, defensor público o agente oficioso); y, en todo caso, el incumplimiento de cualquiera de estas figuras repercute en la improcedencia de la acción.</w:t>
      </w:r>
    </w:p>
    <w:p w14:paraId="5021799D" w14:textId="03F48554" w:rsidR="007C7713" w:rsidRDefault="007C7713" w:rsidP="007C7713">
      <w:pPr>
        <w:widowControl/>
        <w:autoSpaceDE/>
        <w:autoSpaceDN/>
        <w:adjustRightInd/>
        <w:jc w:val="both"/>
        <w:rPr>
          <w:rFonts w:ascii="Arial" w:hAnsi="Arial" w:cs="Arial"/>
          <w:sz w:val="20"/>
          <w:szCs w:val="20"/>
        </w:rPr>
      </w:pPr>
    </w:p>
    <w:p w14:paraId="56ABA807" w14:textId="1D98ED96" w:rsidR="000803BB" w:rsidRDefault="000803BB" w:rsidP="007C7713">
      <w:pPr>
        <w:widowControl/>
        <w:autoSpaceDE/>
        <w:autoSpaceDN/>
        <w:adjustRightInd/>
        <w:jc w:val="both"/>
        <w:rPr>
          <w:rFonts w:ascii="Arial" w:hAnsi="Arial" w:cs="Arial"/>
          <w:sz w:val="20"/>
          <w:szCs w:val="20"/>
        </w:rPr>
      </w:pPr>
      <w:r w:rsidRPr="000803BB">
        <w:rPr>
          <w:rFonts w:ascii="Arial" w:hAnsi="Arial" w:cs="Arial"/>
          <w:sz w:val="20"/>
          <w:szCs w:val="20"/>
        </w:rPr>
        <w:t>Nótese que la Personería Municipal de Dosquebradas, pese al requerimiento de la Sala, pretirió acreditar que la actora le pidió promover el amparo en su nombre</w:t>
      </w:r>
      <w:r>
        <w:rPr>
          <w:rFonts w:ascii="Arial" w:hAnsi="Arial" w:cs="Arial"/>
          <w:sz w:val="20"/>
          <w:szCs w:val="20"/>
        </w:rPr>
        <w:t>…</w:t>
      </w:r>
      <w:r w:rsidRPr="000803BB">
        <w:rPr>
          <w:rFonts w:ascii="Arial" w:hAnsi="Arial" w:cs="Arial"/>
          <w:sz w:val="20"/>
          <w:szCs w:val="20"/>
        </w:rPr>
        <w:t xml:space="preserve"> y, tampoco demostró la supuesta situación de indefensión.</w:t>
      </w:r>
    </w:p>
    <w:p w14:paraId="215CBD48" w14:textId="7DD635D7" w:rsidR="000803BB" w:rsidRDefault="000803BB" w:rsidP="007C7713">
      <w:pPr>
        <w:widowControl/>
        <w:autoSpaceDE/>
        <w:autoSpaceDN/>
        <w:adjustRightInd/>
        <w:jc w:val="both"/>
        <w:rPr>
          <w:rFonts w:ascii="Arial" w:hAnsi="Arial" w:cs="Arial"/>
          <w:sz w:val="20"/>
          <w:szCs w:val="20"/>
        </w:rPr>
      </w:pPr>
    </w:p>
    <w:p w14:paraId="1DDC6C46" w14:textId="77777777" w:rsidR="000803BB" w:rsidRPr="007C7713" w:rsidRDefault="000803BB" w:rsidP="007C7713">
      <w:pPr>
        <w:widowControl/>
        <w:autoSpaceDE/>
        <w:autoSpaceDN/>
        <w:adjustRightInd/>
        <w:jc w:val="both"/>
        <w:rPr>
          <w:rFonts w:ascii="Arial" w:hAnsi="Arial" w:cs="Arial"/>
          <w:sz w:val="20"/>
          <w:szCs w:val="20"/>
        </w:rPr>
      </w:pPr>
    </w:p>
    <w:p w14:paraId="2F434D1C" w14:textId="77777777" w:rsidR="007C7713" w:rsidRPr="007C7713" w:rsidRDefault="007C7713" w:rsidP="007C7713">
      <w:pPr>
        <w:widowControl/>
        <w:autoSpaceDE/>
        <w:autoSpaceDN/>
        <w:adjustRightInd/>
        <w:jc w:val="both"/>
        <w:rPr>
          <w:rFonts w:ascii="Arial" w:hAnsi="Arial" w:cs="Arial"/>
          <w:sz w:val="20"/>
          <w:szCs w:val="20"/>
        </w:rPr>
      </w:pPr>
    </w:p>
    <w:bookmarkEnd w:id="0"/>
    <w:p w14:paraId="43F1F32E" w14:textId="77777777" w:rsidR="007C7713" w:rsidRPr="007C7713" w:rsidRDefault="007C7713" w:rsidP="007C7713">
      <w:pPr>
        <w:widowControl/>
        <w:autoSpaceDE/>
        <w:autoSpaceDN/>
        <w:adjustRightInd/>
        <w:jc w:val="both"/>
        <w:rPr>
          <w:rFonts w:ascii="Arial" w:hAnsi="Arial" w:cs="Arial"/>
          <w:sz w:val="20"/>
          <w:szCs w:val="20"/>
        </w:rPr>
      </w:pPr>
    </w:p>
    <w:bookmarkEnd w:id="1"/>
    <w:p w14:paraId="05B8AE72" w14:textId="77777777" w:rsidR="00BA1B92" w:rsidRPr="00BA1B92" w:rsidRDefault="00BA1B92" w:rsidP="00BA1B92">
      <w:pPr>
        <w:overflowPunct w:val="0"/>
        <w:jc w:val="center"/>
        <w:rPr>
          <w:rFonts w:ascii="Georgia" w:hAnsi="Georgia" w:cs="Arial"/>
          <w:b/>
          <w:bCs/>
          <w:i/>
          <w:iCs/>
          <w:noProof/>
          <w:kern w:val="28"/>
        </w:rPr>
      </w:pPr>
      <w:r w:rsidRPr="00BA1B92">
        <w:rPr>
          <w:rFonts w:ascii="Times New Roman" w:hAnsi="Times New Roman" w:cs="Times New Roman"/>
          <w:noProof/>
          <w:kern w:val="28"/>
        </w:rPr>
        <w:drawing>
          <wp:anchor distT="0" distB="0" distL="114300" distR="114300" simplePos="0" relativeHeight="251659264" behindDoc="0" locked="0" layoutInCell="1" allowOverlap="1" wp14:anchorId="3B58C564" wp14:editId="579967C4">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190904A9" w14:textId="77777777" w:rsidR="00BA1B92" w:rsidRPr="00BA1B92" w:rsidRDefault="00BA1B92" w:rsidP="00BA1B92">
      <w:pPr>
        <w:overflowPunct w:val="0"/>
        <w:spacing w:line="360" w:lineRule="auto"/>
        <w:jc w:val="center"/>
        <w:rPr>
          <w:rFonts w:ascii="Georgia" w:hAnsi="Georgia" w:cs="Arial"/>
          <w:w w:val="140"/>
          <w:kern w:val="28"/>
          <w:sz w:val="14"/>
          <w:szCs w:val="22"/>
        </w:rPr>
      </w:pPr>
    </w:p>
    <w:p w14:paraId="0A04988C" w14:textId="77777777" w:rsidR="00BA1B92" w:rsidRPr="00BA1B92" w:rsidRDefault="00BA1B92" w:rsidP="00BA1B92">
      <w:pPr>
        <w:tabs>
          <w:tab w:val="left" w:pos="3579"/>
        </w:tabs>
        <w:overflowPunct w:val="0"/>
        <w:spacing w:line="360" w:lineRule="auto"/>
        <w:jc w:val="center"/>
        <w:rPr>
          <w:rFonts w:ascii="Georgia" w:hAnsi="Georgia" w:cs="Arial"/>
          <w:spacing w:val="-2"/>
          <w:w w:val="140"/>
          <w:kern w:val="28"/>
          <w:sz w:val="18"/>
          <w:szCs w:val="18"/>
          <w:lang w:val="es-CO"/>
        </w:rPr>
      </w:pPr>
      <w:r w:rsidRPr="00BA1B92">
        <w:rPr>
          <w:rFonts w:ascii="Georgia" w:hAnsi="Georgia" w:cs="Arial"/>
          <w:spacing w:val="-2"/>
          <w:w w:val="140"/>
          <w:kern w:val="28"/>
          <w:sz w:val="18"/>
          <w:szCs w:val="18"/>
          <w:lang w:val="es-CO"/>
        </w:rPr>
        <w:t>REPUBLICA DE COLOMBIA</w:t>
      </w:r>
    </w:p>
    <w:p w14:paraId="6D5CDB78" w14:textId="77777777" w:rsidR="00BA1B92" w:rsidRPr="00BA1B92" w:rsidRDefault="00BA1B92" w:rsidP="00BA1B92">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BA1B92">
        <w:rPr>
          <w:rFonts w:ascii="Georgia" w:hAnsi="Georgia" w:cs="Arial"/>
          <w:spacing w:val="-2"/>
          <w:w w:val="140"/>
          <w:kern w:val="28"/>
          <w:sz w:val="18"/>
          <w:szCs w:val="18"/>
          <w:lang w:val="es-CO"/>
        </w:rPr>
        <w:t>RAMA JUDICIAL DEL PODER PÚBLICO</w:t>
      </w:r>
    </w:p>
    <w:p w14:paraId="1E5C75AB" w14:textId="77777777" w:rsidR="00BA1B92" w:rsidRPr="00BA1B92" w:rsidRDefault="00BA1B92" w:rsidP="00BA1B92">
      <w:pPr>
        <w:overflowPunct w:val="0"/>
        <w:spacing w:line="360" w:lineRule="auto"/>
        <w:jc w:val="center"/>
        <w:rPr>
          <w:rFonts w:ascii="Georgia" w:hAnsi="Georgia" w:cs="Arial"/>
          <w:b/>
          <w:bCs/>
          <w:spacing w:val="-2"/>
          <w:w w:val="140"/>
          <w:kern w:val="28"/>
          <w:sz w:val="18"/>
          <w:szCs w:val="18"/>
          <w:lang w:val="es-CO"/>
        </w:rPr>
      </w:pPr>
      <w:r w:rsidRPr="00BA1B92">
        <w:rPr>
          <w:rFonts w:ascii="Georgia" w:hAnsi="Georgia" w:cs="Arial"/>
          <w:b/>
          <w:bCs/>
          <w:spacing w:val="-2"/>
          <w:w w:val="140"/>
          <w:kern w:val="28"/>
          <w:sz w:val="18"/>
          <w:szCs w:val="18"/>
          <w:lang w:val="es-CO"/>
        </w:rPr>
        <w:t>TRIBUNAL SUPERIOR DEL DISTRITO JUDICIAL</w:t>
      </w:r>
    </w:p>
    <w:p w14:paraId="5C1AEA53" w14:textId="77777777" w:rsidR="00BA1B92" w:rsidRPr="00BA1B92" w:rsidRDefault="00BA1B92" w:rsidP="00BA1B92">
      <w:pPr>
        <w:overflowPunct w:val="0"/>
        <w:spacing w:line="360" w:lineRule="auto"/>
        <w:jc w:val="center"/>
        <w:rPr>
          <w:rFonts w:ascii="Georgia" w:hAnsi="Georgia" w:cs="Arial"/>
          <w:spacing w:val="-2"/>
          <w:w w:val="140"/>
          <w:kern w:val="28"/>
          <w:sz w:val="18"/>
          <w:szCs w:val="18"/>
          <w:lang w:val="es-CO"/>
        </w:rPr>
      </w:pPr>
      <w:r w:rsidRPr="00BA1B92">
        <w:rPr>
          <w:rFonts w:ascii="Georgia" w:hAnsi="Georgia" w:cs="Arial"/>
          <w:spacing w:val="-2"/>
          <w:w w:val="140"/>
          <w:kern w:val="28"/>
          <w:sz w:val="18"/>
          <w:szCs w:val="18"/>
          <w:lang w:val="es-CO"/>
        </w:rPr>
        <w:t>SALA DE DECISIÓN CIVIL – FAMILIA – DISTRITO DE PEREIRA</w:t>
      </w:r>
    </w:p>
    <w:p w14:paraId="0F9C5DC1" w14:textId="77777777" w:rsidR="00BA1B92" w:rsidRPr="00BA1B92" w:rsidRDefault="00BA1B92" w:rsidP="00BA1B92">
      <w:pPr>
        <w:overflowPunct w:val="0"/>
        <w:spacing w:line="360" w:lineRule="auto"/>
        <w:jc w:val="center"/>
        <w:rPr>
          <w:rFonts w:ascii="Georgia" w:hAnsi="Georgia" w:cs="Arial"/>
          <w:spacing w:val="-2"/>
          <w:w w:val="140"/>
          <w:kern w:val="28"/>
          <w:sz w:val="18"/>
          <w:szCs w:val="18"/>
          <w:lang w:val="es-CO"/>
        </w:rPr>
      </w:pPr>
      <w:r w:rsidRPr="00BA1B92">
        <w:rPr>
          <w:rFonts w:ascii="Georgia" w:hAnsi="Georgia" w:cs="Arial"/>
          <w:spacing w:val="-2"/>
          <w:w w:val="140"/>
          <w:kern w:val="28"/>
          <w:sz w:val="18"/>
          <w:szCs w:val="18"/>
          <w:lang w:val="es-CO"/>
        </w:rPr>
        <w:t>DEPARTAMENTO DEL RISARALDA</w:t>
      </w:r>
    </w:p>
    <w:p w14:paraId="7CC5624B" w14:textId="77777777" w:rsidR="00BA1B92" w:rsidRPr="00BA1B92" w:rsidRDefault="00BA1B92" w:rsidP="00BA1B92">
      <w:pPr>
        <w:overflowPunct w:val="0"/>
        <w:spacing w:line="276" w:lineRule="auto"/>
        <w:jc w:val="center"/>
        <w:rPr>
          <w:rFonts w:ascii="Georgia" w:hAnsi="Georgia" w:cs="Arial"/>
          <w:spacing w:val="-2"/>
          <w:w w:val="140"/>
          <w:kern w:val="28"/>
          <w:sz w:val="18"/>
          <w:szCs w:val="18"/>
          <w:lang w:val="es-CO"/>
        </w:rPr>
      </w:pPr>
    </w:p>
    <w:p w14:paraId="135E9539" w14:textId="0C2B1724" w:rsidR="00DD095A" w:rsidRPr="0019719B" w:rsidRDefault="00DD095A" w:rsidP="0019719B">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BA1B92">
        <w:rPr>
          <w:rFonts w:ascii="Georgia" w:hAnsi="Georgia" w:cs="Arial"/>
          <w:b/>
          <w:bCs/>
          <w:szCs w:val="24"/>
        </w:rPr>
        <w:t>ST</w:t>
      </w:r>
      <w:r w:rsidR="001A3D72" w:rsidRPr="00BA1B92">
        <w:rPr>
          <w:rFonts w:ascii="Georgia" w:hAnsi="Georgia" w:cs="Arial"/>
          <w:b/>
          <w:bCs/>
          <w:szCs w:val="24"/>
        </w:rPr>
        <w:t>2</w:t>
      </w:r>
      <w:r w:rsidRPr="00BA1B92">
        <w:rPr>
          <w:rFonts w:ascii="Georgia" w:hAnsi="Georgia" w:cs="Arial"/>
          <w:b/>
          <w:bCs/>
          <w:szCs w:val="24"/>
        </w:rPr>
        <w:t>-</w:t>
      </w:r>
      <w:r w:rsidR="00580BEF" w:rsidRPr="00BA1B92">
        <w:rPr>
          <w:rFonts w:ascii="Georgia" w:hAnsi="Georgia" w:cs="Arial"/>
          <w:b/>
          <w:bCs/>
          <w:szCs w:val="24"/>
        </w:rPr>
        <w:t>0297</w:t>
      </w:r>
      <w:r w:rsidRPr="00BA1B92">
        <w:rPr>
          <w:rFonts w:ascii="Georgia" w:hAnsi="Georgia" w:cs="Arial"/>
          <w:b/>
          <w:bCs/>
          <w:szCs w:val="24"/>
        </w:rPr>
        <w:t>-2021</w:t>
      </w:r>
    </w:p>
    <w:p w14:paraId="478E3187" w14:textId="77777777" w:rsidR="002060F5" w:rsidRPr="00BA1B92" w:rsidRDefault="002060F5" w:rsidP="00BA1B92">
      <w:pPr>
        <w:pBdr>
          <w:bottom w:val="double" w:sz="6" w:space="1" w:color="auto"/>
        </w:pBdr>
        <w:spacing w:line="276" w:lineRule="auto"/>
        <w:jc w:val="center"/>
        <w:rPr>
          <w:rFonts w:ascii="Georgia" w:hAnsi="Georgia" w:cs="Arial"/>
          <w:b/>
          <w:bCs/>
        </w:rPr>
      </w:pPr>
    </w:p>
    <w:p w14:paraId="75041822" w14:textId="77777777" w:rsidR="00AC0857" w:rsidRPr="00BA1B92" w:rsidRDefault="00AC0857" w:rsidP="00BA1B92">
      <w:pPr>
        <w:spacing w:line="276" w:lineRule="auto"/>
        <w:jc w:val="center"/>
        <w:rPr>
          <w:rFonts w:ascii="Georgia" w:hAnsi="Georgia" w:cs="Arial"/>
          <w:b/>
          <w:bCs/>
          <w:i/>
          <w:iCs/>
          <w:smallCaps/>
          <w:lang w:val="es-CO"/>
        </w:rPr>
      </w:pPr>
    </w:p>
    <w:p w14:paraId="182FFEF0" w14:textId="0CC04CC6" w:rsidR="00026BFF" w:rsidRPr="00BA1B92" w:rsidRDefault="00580BEF" w:rsidP="00BA1B92">
      <w:pPr>
        <w:spacing w:line="276" w:lineRule="auto"/>
        <w:jc w:val="center"/>
        <w:rPr>
          <w:rFonts w:ascii="Georgia" w:hAnsi="Georgia" w:cs="Arial"/>
          <w:b/>
          <w:bCs/>
          <w:i/>
          <w:iCs/>
          <w:smallCaps/>
          <w:lang w:val="es-CO"/>
        </w:rPr>
      </w:pPr>
      <w:r w:rsidRPr="00BA1B92">
        <w:rPr>
          <w:rFonts w:ascii="Georgia" w:hAnsi="Georgia" w:cs="Arial"/>
          <w:b/>
          <w:bCs/>
          <w:i/>
          <w:iCs/>
          <w:smallCaps/>
          <w:lang w:val="es-CO"/>
        </w:rPr>
        <w:t>Ocho</w:t>
      </w:r>
      <w:r w:rsidR="005042AE" w:rsidRPr="00BA1B92">
        <w:rPr>
          <w:rFonts w:ascii="Georgia" w:hAnsi="Georgia" w:cs="Arial"/>
          <w:b/>
          <w:bCs/>
          <w:i/>
          <w:iCs/>
          <w:smallCaps/>
          <w:lang w:val="es-CO"/>
        </w:rPr>
        <w:t xml:space="preserve"> </w:t>
      </w:r>
      <w:r w:rsidR="0013401E" w:rsidRPr="00BA1B92">
        <w:rPr>
          <w:rFonts w:ascii="Georgia" w:hAnsi="Georgia" w:cs="Arial"/>
          <w:b/>
          <w:bCs/>
          <w:i/>
          <w:iCs/>
          <w:smallCaps/>
          <w:lang w:val="es-CO"/>
        </w:rPr>
        <w:t>(</w:t>
      </w:r>
      <w:r w:rsidRPr="00BA1B92">
        <w:rPr>
          <w:rFonts w:ascii="Georgia" w:hAnsi="Georgia" w:cs="Arial"/>
          <w:b/>
          <w:bCs/>
          <w:i/>
          <w:iCs/>
          <w:smallCaps/>
          <w:lang w:val="es-CO"/>
        </w:rPr>
        <w:t>8</w:t>
      </w:r>
      <w:r w:rsidR="0013401E" w:rsidRPr="00BA1B92">
        <w:rPr>
          <w:rFonts w:ascii="Georgia" w:hAnsi="Georgia" w:cs="Arial"/>
          <w:b/>
          <w:bCs/>
          <w:i/>
          <w:iCs/>
          <w:smallCaps/>
          <w:lang w:val="es-CO"/>
        </w:rPr>
        <w:t xml:space="preserve">) de </w:t>
      </w:r>
      <w:r w:rsidR="005042AE" w:rsidRPr="00BA1B92">
        <w:rPr>
          <w:rFonts w:ascii="Georgia" w:hAnsi="Georgia" w:cs="Arial"/>
          <w:b/>
          <w:bCs/>
          <w:i/>
          <w:iCs/>
          <w:smallCaps/>
          <w:lang w:val="es-CO"/>
        </w:rPr>
        <w:t xml:space="preserve">septiembre </w:t>
      </w:r>
      <w:r w:rsidR="0013401E" w:rsidRPr="00BA1B92">
        <w:rPr>
          <w:rFonts w:ascii="Georgia" w:hAnsi="Georgia" w:cs="Arial"/>
          <w:b/>
          <w:bCs/>
          <w:i/>
          <w:iCs/>
          <w:smallCaps/>
          <w:lang w:val="es-CO"/>
        </w:rPr>
        <w:t xml:space="preserve">de dos mil </w:t>
      </w:r>
      <w:r w:rsidR="00DD095A" w:rsidRPr="00BA1B92">
        <w:rPr>
          <w:rFonts w:ascii="Georgia" w:hAnsi="Georgia" w:cs="Arial"/>
          <w:b/>
          <w:bCs/>
          <w:i/>
          <w:iCs/>
          <w:smallCaps/>
          <w:lang w:val="es-CO"/>
        </w:rPr>
        <w:t xml:space="preserve">veintiuno </w:t>
      </w:r>
      <w:r w:rsidR="0013401E" w:rsidRPr="00BA1B92">
        <w:rPr>
          <w:rFonts w:ascii="Georgia" w:hAnsi="Georgia" w:cs="Arial"/>
          <w:b/>
          <w:bCs/>
          <w:i/>
          <w:iCs/>
          <w:smallCaps/>
          <w:lang w:val="es-CO"/>
        </w:rPr>
        <w:t>(</w:t>
      </w:r>
      <w:r w:rsidR="00DD095A" w:rsidRPr="00BA1B92">
        <w:rPr>
          <w:rFonts w:ascii="Georgia" w:hAnsi="Georgia" w:cs="Arial"/>
          <w:b/>
          <w:bCs/>
          <w:i/>
          <w:iCs/>
          <w:smallCaps/>
          <w:lang w:val="es-CO"/>
        </w:rPr>
        <w:t>2021</w:t>
      </w:r>
      <w:r w:rsidR="0013401E" w:rsidRPr="00BA1B92">
        <w:rPr>
          <w:rFonts w:ascii="Georgia" w:hAnsi="Georgia" w:cs="Arial"/>
          <w:b/>
          <w:bCs/>
          <w:i/>
          <w:iCs/>
          <w:smallCaps/>
          <w:lang w:val="es-CO"/>
        </w:rPr>
        <w:t>)</w:t>
      </w:r>
    </w:p>
    <w:p w14:paraId="045403A0" w14:textId="2AC15E60" w:rsidR="000147A2" w:rsidRDefault="000147A2" w:rsidP="00BA1B92">
      <w:pPr>
        <w:spacing w:line="276" w:lineRule="auto"/>
        <w:jc w:val="center"/>
        <w:rPr>
          <w:rFonts w:ascii="Georgia" w:hAnsi="Georgia" w:cs="Arial"/>
          <w:b/>
          <w:bCs/>
          <w:lang w:val="es-CO"/>
        </w:rPr>
      </w:pPr>
    </w:p>
    <w:p w14:paraId="574E59B9" w14:textId="77777777" w:rsidR="0019719B" w:rsidRPr="00BA1B92" w:rsidRDefault="0019719B" w:rsidP="00BA1B92">
      <w:pPr>
        <w:spacing w:line="276" w:lineRule="auto"/>
        <w:jc w:val="center"/>
        <w:rPr>
          <w:rFonts w:ascii="Georgia" w:hAnsi="Georgia" w:cs="Arial"/>
          <w:b/>
          <w:bCs/>
          <w:lang w:val="es-CO"/>
        </w:rPr>
      </w:pPr>
    </w:p>
    <w:p w14:paraId="261BBAB6" w14:textId="77777777" w:rsidR="00CB272A" w:rsidRPr="00BA1B92" w:rsidRDefault="00040EA1" w:rsidP="00BA1B92">
      <w:pPr>
        <w:pStyle w:val="Textoindependiente"/>
        <w:numPr>
          <w:ilvl w:val="0"/>
          <w:numId w:val="1"/>
        </w:numPr>
        <w:spacing w:line="276" w:lineRule="auto"/>
        <w:rPr>
          <w:rFonts w:ascii="Georgia" w:hAnsi="Georgia" w:cs="Arial"/>
          <w:b/>
          <w:bCs/>
          <w:smallCaps/>
          <w:szCs w:val="24"/>
        </w:rPr>
      </w:pPr>
      <w:r w:rsidRPr="00BA1B92">
        <w:rPr>
          <w:rFonts w:ascii="Georgia" w:hAnsi="Georgia" w:cs="Arial"/>
          <w:b/>
          <w:bCs/>
          <w:smallCaps/>
          <w:szCs w:val="24"/>
        </w:rPr>
        <w:t>El asunto por decidir</w:t>
      </w:r>
    </w:p>
    <w:p w14:paraId="10D6AAB1" w14:textId="77777777" w:rsidR="00CB272A" w:rsidRPr="00BA1B92" w:rsidRDefault="00CB272A" w:rsidP="00BA1B92">
      <w:pPr>
        <w:pStyle w:val="Textoindependiente"/>
        <w:spacing w:line="276" w:lineRule="auto"/>
        <w:rPr>
          <w:rFonts w:ascii="Georgia" w:hAnsi="Georgia" w:cs="Arial"/>
          <w:szCs w:val="24"/>
        </w:rPr>
      </w:pPr>
    </w:p>
    <w:p w14:paraId="5A542E44" w14:textId="131B9572" w:rsidR="001A3D72" w:rsidRPr="00BA1B92" w:rsidRDefault="005042AE" w:rsidP="00BA1B92">
      <w:pPr>
        <w:pStyle w:val="Textoindependiente"/>
        <w:spacing w:line="276" w:lineRule="auto"/>
        <w:rPr>
          <w:rFonts w:ascii="Georgia" w:hAnsi="Georgia"/>
          <w:szCs w:val="24"/>
          <w:lang w:val="es-419"/>
        </w:rPr>
      </w:pPr>
      <w:r w:rsidRPr="00BA1B92">
        <w:rPr>
          <w:rFonts w:ascii="Georgia" w:hAnsi="Georgia"/>
          <w:szCs w:val="24"/>
        </w:rPr>
        <w:t>La impugnación en el trámite reseñado, luego de finiquitada la primera instancia</w:t>
      </w:r>
      <w:r w:rsidR="001A3D72" w:rsidRPr="00BA1B92">
        <w:rPr>
          <w:rFonts w:ascii="Georgia" w:hAnsi="Georgia"/>
          <w:szCs w:val="24"/>
          <w:lang w:val="es-419"/>
        </w:rPr>
        <w:t>.</w:t>
      </w:r>
    </w:p>
    <w:p w14:paraId="55E507D7" w14:textId="77777777" w:rsidR="00CB272A" w:rsidRPr="00BA1B92" w:rsidRDefault="00CB272A" w:rsidP="00BA1B92">
      <w:pPr>
        <w:pStyle w:val="Textoindependiente"/>
        <w:spacing w:line="276" w:lineRule="auto"/>
        <w:rPr>
          <w:rFonts w:ascii="Georgia" w:hAnsi="Georgia" w:cs="Arial"/>
          <w:szCs w:val="24"/>
          <w:lang w:val="es-419"/>
        </w:rPr>
      </w:pPr>
    </w:p>
    <w:p w14:paraId="108A1D4A" w14:textId="2B0590B1" w:rsidR="399076C1" w:rsidRPr="00BA1B92" w:rsidRDefault="399076C1" w:rsidP="00BA1B92">
      <w:pPr>
        <w:pStyle w:val="Textoindependiente"/>
        <w:spacing w:line="276" w:lineRule="auto"/>
        <w:rPr>
          <w:rFonts w:ascii="Georgia" w:hAnsi="Georgia"/>
          <w:szCs w:val="24"/>
        </w:rPr>
      </w:pPr>
    </w:p>
    <w:p w14:paraId="4E6AB9B7" w14:textId="14F5849F" w:rsidR="00CB272A" w:rsidRPr="00BA1B92" w:rsidRDefault="00040EA1" w:rsidP="00BA1B92">
      <w:pPr>
        <w:pStyle w:val="Textoindependiente"/>
        <w:numPr>
          <w:ilvl w:val="0"/>
          <w:numId w:val="1"/>
        </w:numPr>
        <w:spacing w:line="276" w:lineRule="auto"/>
        <w:rPr>
          <w:rFonts w:ascii="Georgia" w:hAnsi="Georgia" w:cs="Arial"/>
          <w:b/>
          <w:bCs/>
          <w:smallCaps/>
          <w:szCs w:val="24"/>
        </w:rPr>
      </w:pPr>
      <w:r w:rsidRPr="00BA1B92">
        <w:rPr>
          <w:rFonts w:ascii="Georgia" w:hAnsi="Georgia" w:cs="Arial"/>
          <w:b/>
          <w:bCs/>
          <w:smallCaps/>
          <w:szCs w:val="24"/>
        </w:rPr>
        <w:t>La síntesis fáctic</w:t>
      </w:r>
      <w:r w:rsidR="0013401E" w:rsidRPr="00BA1B92">
        <w:rPr>
          <w:rFonts w:ascii="Georgia" w:hAnsi="Georgia" w:cs="Arial"/>
          <w:b/>
          <w:bCs/>
          <w:smallCaps/>
          <w:szCs w:val="24"/>
        </w:rPr>
        <w:t>a</w:t>
      </w:r>
      <w:r w:rsidRPr="00BA1B92">
        <w:rPr>
          <w:rFonts w:ascii="Georgia" w:hAnsi="Georgia" w:cs="Arial"/>
          <w:b/>
          <w:bCs/>
          <w:smallCaps/>
          <w:szCs w:val="24"/>
        </w:rPr>
        <w:t xml:space="preserve"> relevante</w:t>
      </w:r>
    </w:p>
    <w:p w14:paraId="6F638FEC" w14:textId="77777777" w:rsidR="00CB272A" w:rsidRPr="00BA1B92" w:rsidRDefault="00CB272A" w:rsidP="00BA1B92">
      <w:pPr>
        <w:pStyle w:val="Textoindependiente"/>
        <w:spacing w:line="276" w:lineRule="auto"/>
        <w:rPr>
          <w:rFonts w:ascii="Georgia" w:hAnsi="Georgia" w:cs="Arial"/>
          <w:szCs w:val="24"/>
        </w:rPr>
      </w:pPr>
    </w:p>
    <w:p w14:paraId="060FFE07" w14:textId="452C15D6" w:rsidR="005042AE" w:rsidRPr="00BA1B92" w:rsidRDefault="00866C32" w:rsidP="00BA1B92">
      <w:pPr>
        <w:spacing w:line="276" w:lineRule="auto"/>
        <w:jc w:val="both"/>
        <w:rPr>
          <w:rFonts w:ascii="Georgia" w:hAnsi="Georgia" w:cs="Arial"/>
          <w:lang w:val="es-CO"/>
        </w:rPr>
      </w:pPr>
      <w:r w:rsidRPr="00BA1B92">
        <w:rPr>
          <w:rFonts w:ascii="Georgia" w:hAnsi="Georgia" w:cs="Arial"/>
          <w:lang w:val="es-CO"/>
        </w:rPr>
        <w:t>M</w:t>
      </w:r>
      <w:r w:rsidR="00FF4AA3" w:rsidRPr="00BA1B92">
        <w:rPr>
          <w:rFonts w:ascii="Georgia" w:hAnsi="Georgia" w:cs="Arial"/>
          <w:lang w:val="es-CO"/>
        </w:rPr>
        <w:t xml:space="preserve">encionó </w:t>
      </w:r>
      <w:r w:rsidR="000D3EF4" w:rsidRPr="00BA1B92">
        <w:rPr>
          <w:rFonts w:ascii="Georgia" w:hAnsi="Georgia" w:cs="Arial"/>
          <w:lang w:val="es-CO"/>
        </w:rPr>
        <w:t>la</w:t>
      </w:r>
      <w:r w:rsidR="005042AE" w:rsidRPr="00BA1B92">
        <w:rPr>
          <w:rFonts w:ascii="Georgia" w:hAnsi="Georgia" w:cs="Arial"/>
          <w:lang w:val="es-CO"/>
        </w:rPr>
        <w:t xml:space="preserve"> </w:t>
      </w:r>
      <w:r w:rsidR="0C57E73E" w:rsidRPr="00BA1B92">
        <w:rPr>
          <w:rFonts w:ascii="Georgia" w:hAnsi="Georgia" w:cs="Arial"/>
          <w:lang w:val="es-CO"/>
        </w:rPr>
        <w:t>P</w:t>
      </w:r>
      <w:r w:rsidR="005042AE" w:rsidRPr="00BA1B92">
        <w:rPr>
          <w:rFonts w:ascii="Georgia" w:hAnsi="Georgia" w:cs="Arial"/>
          <w:lang w:val="es-CO"/>
        </w:rPr>
        <w:t>ersoner</w:t>
      </w:r>
      <w:r w:rsidR="000D3EF4" w:rsidRPr="00BA1B92">
        <w:rPr>
          <w:rFonts w:ascii="Georgia" w:hAnsi="Georgia" w:cs="Arial"/>
          <w:lang w:val="es-CO"/>
        </w:rPr>
        <w:t>a</w:t>
      </w:r>
      <w:r w:rsidR="005042AE" w:rsidRPr="00BA1B92">
        <w:rPr>
          <w:rFonts w:ascii="Georgia" w:hAnsi="Georgia" w:cs="Arial"/>
          <w:lang w:val="es-CO"/>
        </w:rPr>
        <w:t xml:space="preserve"> de Dosquebradas que la</w:t>
      </w:r>
      <w:r w:rsidR="003F22AB" w:rsidRPr="00BA1B92">
        <w:rPr>
          <w:rFonts w:ascii="Georgia" w:hAnsi="Georgia" w:cs="Arial"/>
          <w:lang w:val="es-CO"/>
        </w:rPr>
        <w:t xml:space="preserve"> actora </w:t>
      </w:r>
      <w:r w:rsidR="005042AE" w:rsidRPr="00BA1B92">
        <w:rPr>
          <w:rFonts w:ascii="Georgia" w:hAnsi="Georgia" w:cs="Arial"/>
          <w:lang w:val="es-CO"/>
        </w:rPr>
        <w:t xml:space="preserve">solicitó a </w:t>
      </w:r>
      <w:proofErr w:type="spellStart"/>
      <w:r w:rsidR="005042AE" w:rsidRPr="00BA1B92">
        <w:rPr>
          <w:rFonts w:ascii="Georgia" w:hAnsi="Georgia" w:cs="Arial"/>
          <w:lang w:val="es-CO"/>
        </w:rPr>
        <w:t>Efigas</w:t>
      </w:r>
      <w:proofErr w:type="spellEnd"/>
      <w:r w:rsidR="005042AE" w:rsidRPr="00BA1B92">
        <w:rPr>
          <w:rFonts w:ascii="Georgia" w:hAnsi="Georgia" w:cs="Arial"/>
          <w:lang w:val="es-CO"/>
        </w:rPr>
        <w:t xml:space="preserve"> SA ESP prestar el servicio de gas </w:t>
      </w:r>
      <w:r w:rsidR="00322DA4" w:rsidRPr="00BA1B92">
        <w:rPr>
          <w:rFonts w:ascii="Georgia" w:hAnsi="Georgia" w:cs="Arial"/>
          <w:lang w:val="es-CO"/>
        </w:rPr>
        <w:t xml:space="preserve">natural </w:t>
      </w:r>
      <w:r w:rsidR="005042AE" w:rsidRPr="00BA1B92">
        <w:rPr>
          <w:rFonts w:ascii="Georgia" w:hAnsi="Georgia" w:cs="Arial"/>
          <w:lang w:val="es-CO"/>
        </w:rPr>
        <w:t xml:space="preserve">en </w:t>
      </w:r>
      <w:r w:rsidR="000D3EF4" w:rsidRPr="00BA1B92">
        <w:rPr>
          <w:rFonts w:ascii="Georgia" w:hAnsi="Georgia" w:cs="Arial"/>
          <w:lang w:val="es-CO"/>
        </w:rPr>
        <w:t xml:space="preserve">su </w:t>
      </w:r>
      <w:r w:rsidR="005042AE" w:rsidRPr="00BA1B92">
        <w:rPr>
          <w:rFonts w:ascii="Georgia" w:hAnsi="Georgia" w:cs="Arial"/>
          <w:lang w:val="es-CO"/>
        </w:rPr>
        <w:t>vivienda</w:t>
      </w:r>
      <w:r w:rsidR="00322DA4" w:rsidRPr="00BA1B92">
        <w:rPr>
          <w:rFonts w:ascii="Georgia" w:hAnsi="Georgia" w:cs="Arial"/>
          <w:lang w:val="es-CO"/>
        </w:rPr>
        <w:t xml:space="preserve">, pero desestimó </w:t>
      </w:r>
      <w:r w:rsidR="000D3EF4" w:rsidRPr="00BA1B92">
        <w:rPr>
          <w:rFonts w:ascii="Georgia" w:hAnsi="Georgia" w:cs="Arial"/>
          <w:lang w:val="es-CO"/>
        </w:rPr>
        <w:t xml:space="preserve">el </w:t>
      </w:r>
      <w:r w:rsidR="00322DA4" w:rsidRPr="00BA1B92">
        <w:rPr>
          <w:rFonts w:ascii="Georgia" w:hAnsi="Georgia" w:cs="Arial"/>
          <w:lang w:val="es-CO"/>
        </w:rPr>
        <w:t xml:space="preserve">ruego, </w:t>
      </w:r>
      <w:r w:rsidR="005042AE" w:rsidRPr="00BA1B92">
        <w:rPr>
          <w:rFonts w:ascii="Georgia" w:hAnsi="Georgia" w:cs="Arial"/>
          <w:lang w:val="es-CO"/>
        </w:rPr>
        <w:t>porque está ubicada en un sector catalogado como zona de riesgo</w:t>
      </w:r>
      <w:r w:rsidR="00322DA4" w:rsidRPr="00BA1B92">
        <w:rPr>
          <w:rFonts w:ascii="Georgia" w:hAnsi="Georgia" w:cs="Arial"/>
          <w:lang w:val="es-CO"/>
        </w:rPr>
        <w:t xml:space="preserve">; </w:t>
      </w:r>
      <w:r w:rsidR="000D3EF4" w:rsidRPr="00BA1B92">
        <w:rPr>
          <w:rFonts w:ascii="Georgia" w:hAnsi="Georgia" w:cs="Arial"/>
          <w:lang w:val="es-CO"/>
        </w:rPr>
        <w:t>y</w:t>
      </w:r>
      <w:r w:rsidR="00322DA4" w:rsidRPr="00BA1B92">
        <w:rPr>
          <w:rFonts w:ascii="Georgia" w:hAnsi="Georgia" w:cs="Arial"/>
          <w:lang w:val="es-CO"/>
        </w:rPr>
        <w:t xml:space="preserve"> </w:t>
      </w:r>
      <w:r w:rsidR="005042AE" w:rsidRPr="00BA1B92">
        <w:rPr>
          <w:rFonts w:ascii="Georgia" w:hAnsi="Georgia" w:cs="Arial"/>
          <w:lang w:val="es-CO"/>
        </w:rPr>
        <w:t>que realizó las obras respectivas ante la desidia de la</w:t>
      </w:r>
      <w:r w:rsidR="000D3EF4" w:rsidRPr="00BA1B92">
        <w:rPr>
          <w:rFonts w:ascii="Georgia" w:hAnsi="Georgia" w:cs="Arial"/>
          <w:lang w:val="es-CO"/>
        </w:rPr>
        <w:t>s demás</w:t>
      </w:r>
      <w:r w:rsidR="005042AE" w:rsidRPr="00BA1B92">
        <w:rPr>
          <w:rFonts w:ascii="Georgia" w:hAnsi="Georgia" w:cs="Arial"/>
          <w:lang w:val="es-CO"/>
        </w:rPr>
        <w:t xml:space="preserve"> </w:t>
      </w:r>
      <w:r w:rsidR="000D3EF4" w:rsidRPr="00BA1B92">
        <w:rPr>
          <w:rFonts w:ascii="Georgia" w:hAnsi="Georgia" w:cs="Arial"/>
          <w:lang w:val="es-CO"/>
        </w:rPr>
        <w:t xml:space="preserve">autoridades accionadas. </w:t>
      </w:r>
      <w:r w:rsidR="00322DA4" w:rsidRPr="00BA1B92">
        <w:rPr>
          <w:rFonts w:ascii="Georgia" w:hAnsi="Georgia" w:cs="Arial"/>
          <w:lang w:val="es-CO"/>
        </w:rPr>
        <w:t xml:space="preserve"> </w:t>
      </w:r>
      <w:r w:rsidR="000D3EF4" w:rsidRPr="00BA1B92">
        <w:rPr>
          <w:rFonts w:ascii="Georgia" w:hAnsi="Georgia" w:cs="Arial"/>
          <w:lang w:val="es-CO"/>
        </w:rPr>
        <w:t xml:space="preserve">Agregó </w:t>
      </w:r>
      <w:r w:rsidR="00322DA4" w:rsidRPr="00BA1B92">
        <w:rPr>
          <w:rFonts w:ascii="Georgia" w:hAnsi="Georgia" w:cs="Arial"/>
          <w:lang w:val="es-CO"/>
        </w:rPr>
        <w:t xml:space="preserve">que es </w:t>
      </w:r>
      <w:r w:rsidR="005042AE" w:rsidRPr="00BA1B92">
        <w:rPr>
          <w:rFonts w:ascii="Georgia" w:hAnsi="Georgia" w:cs="Arial"/>
          <w:lang w:val="es-CO"/>
        </w:rPr>
        <w:t xml:space="preserve">una </w:t>
      </w:r>
      <w:r w:rsidR="005042AE" w:rsidRPr="00BA1B92">
        <w:rPr>
          <w:rFonts w:ascii="Georgia" w:hAnsi="Georgia" w:cs="Arial"/>
          <w:i/>
          <w:iCs/>
          <w:lang w:val="es-CO"/>
        </w:rPr>
        <w:t>“adulta mayor”</w:t>
      </w:r>
      <w:r w:rsidR="005042AE" w:rsidRPr="00BA1B92">
        <w:rPr>
          <w:rFonts w:ascii="Georgia" w:hAnsi="Georgia" w:cs="Arial"/>
          <w:lang w:val="es-CO"/>
        </w:rPr>
        <w:t xml:space="preserve"> de 59 </w:t>
      </w:r>
      <w:r w:rsidR="00322DA4" w:rsidRPr="00BA1B92">
        <w:rPr>
          <w:rFonts w:ascii="Georgia" w:hAnsi="Georgia" w:cs="Arial"/>
          <w:lang w:val="es-CO"/>
        </w:rPr>
        <w:t xml:space="preserve">años, </w:t>
      </w:r>
      <w:r w:rsidR="005042AE" w:rsidRPr="00BA1B92">
        <w:rPr>
          <w:rFonts w:ascii="Georgia" w:hAnsi="Georgia" w:cs="Arial"/>
          <w:lang w:val="es-CO"/>
        </w:rPr>
        <w:t>convive con menores de edad</w:t>
      </w:r>
      <w:r w:rsidR="00322DA4" w:rsidRPr="00BA1B92">
        <w:rPr>
          <w:rFonts w:ascii="Georgia" w:hAnsi="Georgia" w:cs="Arial"/>
          <w:lang w:val="es-CO"/>
        </w:rPr>
        <w:t xml:space="preserve">, y todas las viviendas </w:t>
      </w:r>
      <w:r w:rsidR="000D3EF4" w:rsidRPr="00BA1B92">
        <w:rPr>
          <w:rFonts w:ascii="Georgia" w:hAnsi="Georgia" w:cs="Arial"/>
          <w:lang w:val="es-CO"/>
        </w:rPr>
        <w:t xml:space="preserve">de su </w:t>
      </w:r>
      <w:r w:rsidR="00322DA4" w:rsidRPr="00BA1B92">
        <w:rPr>
          <w:rFonts w:ascii="Georgia" w:hAnsi="Georgia" w:cs="Arial"/>
          <w:lang w:val="es-CO"/>
        </w:rPr>
        <w:t xml:space="preserve">barrio </w:t>
      </w:r>
      <w:r w:rsidR="000D3EF4" w:rsidRPr="00BA1B92">
        <w:rPr>
          <w:rFonts w:ascii="Georgia" w:hAnsi="Georgia" w:cs="Arial"/>
          <w:lang w:val="es-CO"/>
        </w:rPr>
        <w:t xml:space="preserve">disponen de </w:t>
      </w:r>
      <w:r w:rsidR="00322DA4" w:rsidRPr="00BA1B92">
        <w:rPr>
          <w:rFonts w:ascii="Georgia" w:hAnsi="Georgia" w:cs="Arial"/>
          <w:lang w:val="es-CO"/>
        </w:rPr>
        <w:t>ese servicio (Cuaderno No.1, documento No.01).</w:t>
      </w:r>
      <w:r w:rsidR="005042AE" w:rsidRPr="00BA1B92">
        <w:rPr>
          <w:rFonts w:ascii="Georgia" w:hAnsi="Georgia" w:cs="Arial"/>
          <w:lang w:val="es-CO"/>
        </w:rPr>
        <w:t xml:space="preserve"> </w:t>
      </w:r>
    </w:p>
    <w:p w14:paraId="4ECDAA43" w14:textId="7DA9CDAB" w:rsidR="004C30FD" w:rsidRPr="00BA1B92" w:rsidRDefault="004C30FD" w:rsidP="00BA1B92">
      <w:pPr>
        <w:spacing w:line="276" w:lineRule="auto"/>
        <w:jc w:val="both"/>
        <w:rPr>
          <w:rFonts w:ascii="Georgia" w:hAnsi="Georgia" w:cs="Arial"/>
          <w:lang w:val="es-CO"/>
        </w:rPr>
      </w:pPr>
    </w:p>
    <w:p w14:paraId="76440876" w14:textId="77777777" w:rsidR="00322DA4" w:rsidRPr="00BA1B92" w:rsidRDefault="00322DA4" w:rsidP="00BA1B92">
      <w:pPr>
        <w:spacing w:line="276" w:lineRule="auto"/>
        <w:jc w:val="both"/>
        <w:rPr>
          <w:rFonts w:ascii="Georgia" w:hAnsi="Georgia" w:cs="Arial"/>
          <w:lang w:val="es-CO"/>
        </w:rPr>
      </w:pPr>
    </w:p>
    <w:p w14:paraId="4309BBD5" w14:textId="2B42777E" w:rsidR="0099045D" w:rsidRPr="00BA1B92" w:rsidRDefault="00AB53AC" w:rsidP="00BA1B92">
      <w:pPr>
        <w:pStyle w:val="Textoindependiente"/>
        <w:numPr>
          <w:ilvl w:val="0"/>
          <w:numId w:val="1"/>
        </w:numPr>
        <w:spacing w:line="276" w:lineRule="auto"/>
        <w:rPr>
          <w:rFonts w:ascii="Georgia" w:hAnsi="Georgia" w:cs="Arial"/>
          <w:b/>
          <w:bCs/>
          <w:smallCaps/>
          <w:szCs w:val="24"/>
        </w:rPr>
      </w:pPr>
      <w:r w:rsidRPr="00BA1B92">
        <w:rPr>
          <w:rFonts w:ascii="Georgia" w:hAnsi="Georgia" w:cs="Arial"/>
          <w:b/>
          <w:bCs/>
          <w:smallCaps/>
          <w:szCs w:val="24"/>
        </w:rPr>
        <w:t>Los</w:t>
      </w:r>
      <w:r w:rsidR="00686CE3" w:rsidRPr="00BA1B92">
        <w:rPr>
          <w:rFonts w:ascii="Georgia" w:hAnsi="Georgia" w:cs="Arial"/>
          <w:b/>
          <w:bCs/>
          <w:smallCaps/>
          <w:szCs w:val="24"/>
        </w:rPr>
        <w:t xml:space="preserve"> </w:t>
      </w:r>
      <w:r w:rsidR="00040EA1" w:rsidRPr="00BA1B92">
        <w:rPr>
          <w:rFonts w:ascii="Georgia" w:hAnsi="Georgia" w:cs="Arial"/>
          <w:b/>
          <w:bCs/>
          <w:smallCaps/>
          <w:szCs w:val="24"/>
        </w:rPr>
        <w:t>derecho</w:t>
      </w:r>
      <w:r w:rsidRPr="00BA1B92">
        <w:rPr>
          <w:rFonts w:ascii="Georgia" w:hAnsi="Georgia" w:cs="Arial"/>
          <w:b/>
          <w:bCs/>
          <w:smallCaps/>
          <w:szCs w:val="24"/>
        </w:rPr>
        <w:t>s</w:t>
      </w:r>
      <w:r w:rsidR="00040EA1" w:rsidRPr="00BA1B92">
        <w:rPr>
          <w:rFonts w:ascii="Georgia" w:hAnsi="Georgia" w:cs="Arial"/>
          <w:b/>
          <w:bCs/>
          <w:smallCaps/>
          <w:szCs w:val="24"/>
        </w:rPr>
        <w:t xml:space="preserve"> invocado</w:t>
      </w:r>
      <w:r w:rsidRPr="00BA1B92">
        <w:rPr>
          <w:rFonts w:ascii="Georgia" w:hAnsi="Georgia" w:cs="Arial"/>
          <w:b/>
          <w:bCs/>
          <w:smallCaps/>
          <w:szCs w:val="24"/>
        </w:rPr>
        <w:t>s</w:t>
      </w:r>
      <w:r w:rsidR="00686CE3" w:rsidRPr="00BA1B92">
        <w:rPr>
          <w:rFonts w:ascii="Georgia" w:hAnsi="Georgia" w:cs="Arial"/>
          <w:b/>
          <w:bCs/>
          <w:smallCaps/>
          <w:szCs w:val="24"/>
        </w:rPr>
        <w:t xml:space="preserve"> y la petición de protección </w:t>
      </w:r>
    </w:p>
    <w:p w14:paraId="16AF30D9" w14:textId="77777777" w:rsidR="008722A0" w:rsidRDefault="008722A0" w:rsidP="00BA1B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77E78764" w14:textId="0C904B8E" w:rsidR="00505404" w:rsidRPr="00BA1B92" w:rsidRDefault="00322DA4" w:rsidP="00BA1B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BA1B92">
        <w:rPr>
          <w:rFonts w:ascii="Georgia" w:hAnsi="Georgia" w:cs="Arial"/>
          <w:spacing w:val="-3"/>
        </w:rPr>
        <w:t>Igualdad, mínimo vital, prestación de servicios públicos y calidad de vida</w:t>
      </w:r>
      <w:r w:rsidR="00A3225A" w:rsidRPr="00BA1B92">
        <w:rPr>
          <w:rFonts w:ascii="Georgia" w:hAnsi="Georgia" w:cs="Arial"/>
        </w:rPr>
        <w:t xml:space="preserve">. Pidió ordenar </w:t>
      </w:r>
      <w:r w:rsidRPr="00BA1B92">
        <w:rPr>
          <w:rFonts w:ascii="Georgia" w:hAnsi="Georgia" w:cs="Arial"/>
        </w:rPr>
        <w:t xml:space="preserve">a la Alcaldía de Dosquebradas: </w:t>
      </w:r>
      <w:r w:rsidR="00A3225A" w:rsidRPr="00BA1B92">
        <w:rPr>
          <w:rFonts w:ascii="Georgia" w:hAnsi="Georgia" w:cs="Arial"/>
          <w:b/>
          <w:bCs/>
        </w:rPr>
        <w:t>(i)</w:t>
      </w:r>
      <w:r w:rsidR="00A3225A" w:rsidRPr="00BA1B92">
        <w:rPr>
          <w:rFonts w:ascii="Georgia" w:hAnsi="Georgia" w:cs="Arial"/>
        </w:rPr>
        <w:t xml:space="preserve"> </w:t>
      </w:r>
      <w:r w:rsidRPr="00BA1B92">
        <w:rPr>
          <w:rFonts w:ascii="Georgia" w:hAnsi="Georgia" w:cs="Arial"/>
        </w:rPr>
        <w:t xml:space="preserve">Vigilar que </w:t>
      </w:r>
      <w:proofErr w:type="spellStart"/>
      <w:r w:rsidRPr="00BA1B92">
        <w:rPr>
          <w:rFonts w:ascii="Georgia" w:hAnsi="Georgia" w:cs="Arial"/>
        </w:rPr>
        <w:t>Efigas</w:t>
      </w:r>
      <w:proofErr w:type="spellEnd"/>
      <w:r w:rsidRPr="00BA1B92">
        <w:rPr>
          <w:rFonts w:ascii="Georgia" w:hAnsi="Georgia" w:cs="Arial"/>
        </w:rPr>
        <w:t xml:space="preserve"> SA ESP preste el servicio de gas natural y realizar las obras correspondientes para la mitigación del riesgo; a la Superintendencia de Servicios Públicos Domiciliarios: </w:t>
      </w:r>
      <w:r w:rsidR="006C64D2" w:rsidRPr="00BA1B92">
        <w:rPr>
          <w:rFonts w:ascii="Georgia" w:hAnsi="Georgia" w:cs="Arial"/>
          <w:b/>
          <w:bCs/>
        </w:rPr>
        <w:t xml:space="preserve">(ii) </w:t>
      </w:r>
      <w:r w:rsidRPr="00BA1B92">
        <w:rPr>
          <w:rFonts w:ascii="Georgia" w:hAnsi="Georgia" w:cs="Arial"/>
        </w:rPr>
        <w:t xml:space="preserve">Vigilar el acato de las órdenes y tomar los respectivos correctivos; y, a </w:t>
      </w:r>
      <w:proofErr w:type="spellStart"/>
      <w:r w:rsidRPr="00BA1B92">
        <w:rPr>
          <w:rFonts w:ascii="Georgia" w:hAnsi="Georgia" w:cs="Arial"/>
        </w:rPr>
        <w:t>Efigas</w:t>
      </w:r>
      <w:proofErr w:type="spellEnd"/>
      <w:r w:rsidRPr="00BA1B92">
        <w:rPr>
          <w:rFonts w:ascii="Georgia" w:hAnsi="Georgia" w:cs="Arial"/>
        </w:rPr>
        <w:t xml:space="preserve"> SA ESP: </w:t>
      </w:r>
      <w:r w:rsidRPr="00BA1B92">
        <w:rPr>
          <w:rFonts w:ascii="Georgia" w:hAnsi="Georgia" w:cs="Arial"/>
          <w:b/>
        </w:rPr>
        <w:t xml:space="preserve">(iii) </w:t>
      </w:r>
      <w:r w:rsidRPr="00BA1B92">
        <w:rPr>
          <w:rFonts w:ascii="Georgia" w:hAnsi="Georgia" w:cs="Arial"/>
        </w:rPr>
        <w:t xml:space="preserve">Suministrar el servicio </w:t>
      </w:r>
      <w:r w:rsidR="00DC59B8" w:rsidRPr="00BA1B92">
        <w:rPr>
          <w:rFonts w:ascii="Georgia" w:hAnsi="Georgia" w:cs="Arial"/>
        </w:rPr>
        <w:t>(Cuaderno No.1, documento No.</w:t>
      </w:r>
      <w:r w:rsidR="006C64D2" w:rsidRPr="00BA1B92">
        <w:rPr>
          <w:rFonts w:ascii="Georgia" w:hAnsi="Georgia" w:cs="Arial"/>
        </w:rPr>
        <w:t>01</w:t>
      </w:r>
      <w:r w:rsidR="00DC59B8" w:rsidRPr="00BA1B92">
        <w:rPr>
          <w:rFonts w:ascii="Georgia" w:hAnsi="Georgia" w:cs="Arial"/>
        </w:rPr>
        <w:t>).</w:t>
      </w:r>
    </w:p>
    <w:p w14:paraId="635C2331" w14:textId="37665033" w:rsidR="006C64D2" w:rsidRPr="00BA1B92" w:rsidRDefault="006C64D2" w:rsidP="00BA1B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6B1F969B" w14:textId="77777777" w:rsidR="006C64D2" w:rsidRPr="00BA1B92" w:rsidRDefault="006C64D2" w:rsidP="00BA1B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BA1B92" w:rsidRDefault="00040EA1" w:rsidP="00BA1B92">
      <w:pPr>
        <w:pStyle w:val="Sinespaciado"/>
        <w:numPr>
          <w:ilvl w:val="0"/>
          <w:numId w:val="1"/>
        </w:numPr>
        <w:spacing w:line="276" w:lineRule="auto"/>
        <w:jc w:val="both"/>
        <w:rPr>
          <w:rFonts w:ascii="Georgia" w:hAnsi="Georgia" w:cs="Arial"/>
          <w:b/>
          <w:bCs/>
          <w:smallCaps/>
          <w:szCs w:val="24"/>
        </w:rPr>
      </w:pPr>
      <w:r w:rsidRPr="00BA1B92">
        <w:rPr>
          <w:rFonts w:ascii="Georgia" w:hAnsi="Georgia" w:cs="Arial"/>
          <w:b/>
          <w:bCs/>
          <w:smallCaps/>
          <w:szCs w:val="24"/>
        </w:rPr>
        <w:t>La síntesis de la crónica procesal</w:t>
      </w:r>
    </w:p>
    <w:p w14:paraId="51F4A9EA" w14:textId="77777777" w:rsidR="00E96F4A" w:rsidRPr="00BA1B92" w:rsidRDefault="00E96F4A" w:rsidP="00BA1B92">
      <w:pPr>
        <w:pStyle w:val="Prrafodelista"/>
        <w:spacing w:line="276" w:lineRule="auto"/>
        <w:ind w:left="0"/>
        <w:jc w:val="both"/>
        <w:rPr>
          <w:rFonts w:ascii="Georgia" w:hAnsi="Georgia"/>
        </w:rPr>
      </w:pPr>
    </w:p>
    <w:p w14:paraId="0B87A776" w14:textId="38A778A6" w:rsidR="004C2BA4" w:rsidRPr="00BA1B92" w:rsidRDefault="000D3EF4" w:rsidP="00BA1B92">
      <w:pPr>
        <w:pStyle w:val="Textoindependiente"/>
        <w:widowControl w:val="0"/>
        <w:spacing w:line="276" w:lineRule="auto"/>
        <w:rPr>
          <w:rFonts w:ascii="Georgia" w:hAnsi="Georgia"/>
          <w:szCs w:val="24"/>
          <w:lang w:val="es-CO"/>
        </w:rPr>
      </w:pPr>
      <w:r w:rsidRPr="00BA1B92">
        <w:rPr>
          <w:rFonts w:ascii="Georgia" w:hAnsi="Georgia"/>
          <w:szCs w:val="24"/>
          <w:lang w:val="es-CO"/>
        </w:rPr>
        <w:t>C</w:t>
      </w:r>
      <w:r w:rsidR="004C2BA4" w:rsidRPr="00BA1B92">
        <w:rPr>
          <w:rFonts w:ascii="Georgia" w:hAnsi="Georgia"/>
          <w:szCs w:val="24"/>
          <w:lang w:val="es-CO"/>
        </w:rPr>
        <w:t xml:space="preserve">on auto del </w:t>
      </w:r>
      <w:r w:rsidR="00322DA4" w:rsidRPr="00BA1B92">
        <w:rPr>
          <w:rFonts w:ascii="Georgia" w:hAnsi="Georgia"/>
          <w:szCs w:val="24"/>
          <w:lang w:val="es-CO"/>
        </w:rPr>
        <w:t>23</w:t>
      </w:r>
      <w:r w:rsidR="004C2BA4" w:rsidRPr="00BA1B92">
        <w:rPr>
          <w:rFonts w:ascii="Georgia" w:hAnsi="Georgia"/>
          <w:szCs w:val="24"/>
          <w:lang w:val="es-CO"/>
        </w:rPr>
        <w:t>-</w:t>
      </w:r>
      <w:r w:rsidR="008908A4" w:rsidRPr="00BA1B92">
        <w:rPr>
          <w:rFonts w:ascii="Georgia" w:hAnsi="Georgia"/>
          <w:szCs w:val="24"/>
          <w:lang w:val="es-CO"/>
        </w:rPr>
        <w:t>06</w:t>
      </w:r>
      <w:r w:rsidR="004C2BA4" w:rsidRPr="00BA1B92">
        <w:rPr>
          <w:rFonts w:ascii="Georgia" w:hAnsi="Georgia"/>
          <w:szCs w:val="24"/>
          <w:lang w:val="es-CO"/>
        </w:rPr>
        <w:t xml:space="preserve">-2021 </w:t>
      </w:r>
      <w:r w:rsidRPr="00BA1B92">
        <w:rPr>
          <w:rFonts w:ascii="Georgia" w:hAnsi="Georgia"/>
          <w:szCs w:val="24"/>
          <w:lang w:val="es-CO"/>
        </w:rPr>
        <w:t xml:space="preserve">se </w:t>
      </w:r>
      <w:r w:rsidR="004C2BA4" w:rsidRPr="00BA1B92">
        <w:rPr>
          <w:rFonts w:ascii="Georgia" w:hAnsi="Georgia"/>
          <w:szCs w:val="24"/>
          <w:lang w:val="es-CO"/>
        </w:rPr>
        <w:t>admitió la tutela (Cuaderno No.1, documento No.</w:t>
      </w:r>
      <w:r w:rsidR="008908A4" w:rsidRPr="00BA1B92">
        <w:rPr>
          <w:rFonts w:ascii="Georgia" w:hAnsi="Georgia"/>
          <w:szCs w:val="24"/>
          <w:lang w:val="es-CO"/>
        </w:rPr>
        <w:t>02</w:t>
      </w:r>
      <w:r w:rsidR="004C2BA4" w:rsidRPr="00BA1B92">
        <w:rPr>
          <w:rFonts w:ascii="Georgia" w:hAnsi="Georgia"/>
          <w:szCs w:val="24"/>
          <w:lang w:val="es-CO"/>
        </w:rPr>
        <w:t>)</w:t>
      </w:r>
      <w:r w:rsidR="00F65958" w:rsidRPr="00BA1B92">
        <w:rPr>
          <w:rFonts w:ascii="Georgia" w:hAnsi="Georgia"/>
          <w:szCs w:val="24"/>
          <w:lang w:val="es-CO"/>
        </w:rPr>
        <w:t>;</w:t>
      </w:r>
      <w:r w:rsidR="004C2BA4" w:rsidRPr="00BA1B92">
        <w:rPr>
          <w:rFonts w:ascii="Georgia" w:hAnsi="Georgia"/>
          <w:szCs w:val="24"/>
          <w:lang w:val="es-CO"/>
        </w:rPr>
        <w:t xml:space="preserve"> el </w:t>
      </w:r>
      <w:r w:rsidR="008908A4" w:rsidRPr="00BA1B92">
        <w:rPr>
          <w:rFonts w:ascii="Georgia" w:hAnsi="Georgia"/>
          <w:szCs w:val="24"/>
          <w:lang w:val="es-CO"/>
        </w:rPr>
        <w:t xml:space="preserve">07-07-2021 </w:t>
      </w:r>
      <w:r w:rsidR="004C2BA4" w:rsidRPr="00BA1B92">
        <w:rPr>
          <w:rFonts w:ascii="Georgia" w:hAnsi="Georgia"/>
          <w:szCs w:val="24"/>
          <w:lang w:val="es-419"/>
        </w:rPr>
        <w:t>profirió la sentencia (</w:t>
      </w:r>
      <w:r w:rsidRPr="00BA1B92">
        <w:rPr>
          <w:rFonts w:ascii="Georgia" w:hAnsi="Georgia"/>
          <w:szCs w:val="24"/>
          <w:lang w:val="es-419"/>
        </w:rPr>
        <w:t>Ibidem</w:t>
      </w:r>
      <w:r w:rsidR="004C2BA4" w:rsidRPr="00BA1B92">
        <w:rPr>
          <w:rFonts w:ascii="Georgia" w:hAnsi="Georgia"/>
          <w:szCs w:val="24"/>
          <w:lang w:val="es-419"/>
        </w:rPr>
        <w:t>, documento No.</w:t>
      </w:r>
      <w:r w:rsidR="008908A4" w:rsidRPr="00BA1B92">
        <w:rPr>
          <w:rFonts w:ascii="Georgia" w:hAnsi="Georgia"/>
          <w:szCs w:val="24"/>
          <w:lang w:val="es-419"/>
        </w:rPr>
        <w:t>08</w:t>
      </w:r>
      <w:r w:rsidR="004C2BA4" w:rsidRPr="00BA1B92">
        <w:rPr>
          <w:rFonts w:ascii="Georgia" w:hAnsi="Georgia"/>
          <w:szCs w:val="24"/>
          <w:lang w:val="es-419"/>
        </w:rPr>
        <w:t>)</w:t>
      </w:r>
      <w:r w:rsidR="00F65958" w:rsidRPr="00BA1B92">
        <w:rPr>
          <w:rFonts w:ascii="Georgia" w:hAnsi="Georgia"/>
          <w:szCs w:val="24"/>
          <w:lang w:val="es-419"/>
        </w:rPr>
        <w:t>; y,</w:t>
      </w:r>
      <w:r w:rsidR="004C2BA4" w:rsidRPr="00BA1B92">
        <w:rPr>
          <w:rFonts w:ascii="Georgia" w:hAnsi="Georgia"/>
          <w:szCs w:val="24"/>
          <w:lang w:val="es-419"/>
        </w:rPr>
        <w:t xml:space="preserve"> el </w:t>
      </w:r>
      <w:r w:rsidR="008908A4" w:rsidRPr="00BA1B92">
        <w:rPr>
          <w:rFonts w:ascii="Georgia" w:hAnsi="Georgia"/>
          <w:szCs w:val="24"/>
          <w:lang w:val="es-CO"/>
        </w:rPr>
        <w:t xml:space="preserve">15-07-2021 </w:t>
      </w:r>
      <w:r w:rsidR="00F65958" w:rsidRPr="00BA1B92">
        <w:rPr>
          <w:rFonts w:ascii="Georgia" w:hAnsi="Georgia"/>
          <w:szCs w:val="24"/>
          <w:lang w:val="es-CO"/>
        </w:rPr>
        <w:t xml:space="preserve">concedió la impugnación </w:t>
      </w:r>
      <w:r w:rsidR="004C2BA4" w:rsidRPr="00BA1B92">
        <w:rPr>
          <w:rFonts w:ascii="Georgia" w:hAnsi="Georgia"/>
          <w:szCs w:val="24"/>
          <w:lang w:val="es-CO"/>
        </w:rPr>
        <w:t>(</w:t>
      </w:r>
      <w:r w:rsidRPr="00BA1B92">
        <w:rPr>
          <w:rFonts w:ascii="Georgia" w:hAnsi="Georgia"/>
          <w:szCs w:val="24"/>
          <w:lang w:val="es-CO"/>
        </w:rPr>
        <w:t>Ibidem</w:t>
      </w:r>
      <w:r w:rsidR="004C2BA4" w:rsidRPr="00BA1B92">
        <w:rPr>
          <w:rFonts w:ascii="Georgia" w:hAnsi="Georgia"/>
          <w:szCs w:val="24"/>
          <w:lang w:val="es-CO"/>
        </w:rPr>
        <w:t>, documento No.</w:t>
      </w:r>
      <w:r w:rsidR="008908A4" w:rsidRPr="00BA1B92">
        <w:rPr>
          <w:rFonts w:ascii="Georgia" w:hAnsi="Georgia"/>
          <w:szCs w:val="24"/>
          <w:lang w:val="es-CO"/>
        </w:rPr>
        <w:t>11</w:t>
      </w:r>
      <w:r w:rsidR="004C2BA4" w:rsidRPr="00BA1B92">
        <w:rPr>
          <w:rFonts w:ascii="Georgia" w:hAnsi="Georgia"/>
          <w:szCs w:val="24"/>
          <w:lang w:val="es-CO"/>
        </w:rPr>
        <w:t xml:space="preserve">). </w:t>
      </w:r>
      <w:r w:rsidRPr="00BA1B92">
        <w:rPr>
          <w:rFonts w:ascii="Georgia" w:hAnsi="Georgia"/>
          <w:szCs w:val="24"/>
          <w:lang w:val="es-CO"/>
        </w:rPr>
        <w:t>Esta Magistratura con auto del 06-09-2021 decretó pruebas de oficio y la parte actora guardó silencio (Cuaderno No.2, documentos Nos.05-08)</w:t>
      </w:r>
      <w:r w:rsidR="5A7A2A4B" w:rsidRPr="00BA1B92">
        <w:rPr>
          <w:rFonts w:ascii="Georgia" w:hAnsi="Georgia"/>
          <w:szCs w:val="24"/>
          <w:lang w:val="es-CO"/>
        </w:rPr>
        <w:t>.</w:t>
      </w:r>
    </w:p>
    <w:p w14:paraId="6E301C40" w14:textId="77777777" w:rsidR="004C2BA4" w:rsidRPr="00BA1B92" w:rsidRDefault="004C2BA4" w:rsidP="00BA1B92">
      <w:pPr>
        <w:pStyle w:val="Textoindependiente"/>
        <w:widowControl w:val="0"/>
        <w:spacing w:line="276" w:lineRule="auto"/>
        <w:rPr>
          <w:rFonts w:ascii="Georgia" w:hAnsi="Georgia"/>
          <w:szCs w:val="24"/>
          <w:lang w:val="es-CO"/>
        </w:rPr>
      </w:pPr>
    </w:p>
    <w:p w14:paraId="6DD3615F" w14:textId="713F7FF0" w:rsidR="004C2BA4" w:rsidRPr="00BA1B92" w:rsidRDefault="004C2BA4" w:rsidP="00BA1B92">
      <w:pPr>
        <w:pStyle w:val="Textoindependiente"/>
        <w:spacing w:line="276" w:lineRule="auto"/>
        <w:rPr>
          <w:rFonts w:ascii="Georgia" w:hAnsi="Georgia"/>
          <w:szCs w:val="24"/>
          <w:lang w:val="es-CO"/>
        </w:rPr>
      </w:pPr>
      <w:r w:rsidRPr="00BA1B92">
        <w:rPr>
          <w:rFonts w:ascii="Georgia" w:hAnsi="Georgia"/>
          <w:szCs w:val="24"/>
          <w:lang w:val="es-419"/>
        </w:rPr>
        <w:t xml:space="preserve">El fallo </w:t>
      </w:r>
      <w:r w:rsidR="008908A4" w:rsidRPr="00BA1B92">
        <w:rPr>
          <w:rFonts w:ascii="Georgia" w:hAnsi="Georgia"/>
          <w:szCs w:val="24"/>
          <w:lang w:val="es-419"/>
        </w:rPr>
        <w:t xml:space="preserve">declaró </w:t>
      </w:r>
      <w:r w:rsidR="4A87FF3C" w:rsidRPr="00BA1B92">
        <w:rPr>
          <w:rFonts w:ascii="Georgia" w:hAnsi="Georgia"/>
          <w:szCs w:val="24"/>
          <w:lang w:val="es-419"/>
        </w:rPr>
        <w:t xml:space="preserve">la </w:t>
      </w:r>
      <w:r w:rsidR="008908A4" w:rsidRPr="00BA1B92">
        <w:rPr>
          <w:rFonts w:ascii="Georgia" w:hAnsi="Georgia"/>
          <w:szCs w:val="24"/>
          <w:lang w:val="es-419"/>
        </w:rPr>
        <w:t>improceden</w:t>
      </w:r>
      <w:r w:rsidR="3A7B9898" w:rsidRPr="00BA1B92">
        <w:rPr>
          <w:rFonts w:ascii="Georgia" w:hAnsi="Georgia"/>
          <w:szCs w:val="24"/>
          <w:lang w:val="es-419"/>
        </w:rPr>
        <w:t>cia</w:t>
      </w:r>
      <w:r w:rsidR="008908A4" w:rsidRPr="00BA1B92">
        <w:rPr>
          <w:rFonts w:ascii="Georgia" w:hAnsi="Georgia"/>
          <w:szCs w:val="24"/>
          <w:lang w:val="es-419"/>
        </w:rPr>
        <w:t xml:space="preserve"> por carecer de subsidiariedad. </w:t>
      </w:r>
      <w:r w:rsidR="000D3EF4" w:rsidRPr="00BA1B92">
        <w:rPr>
          <w:rFonts w:ascii="Georgia" w:hAnsi="Georgia"/>
          <w:szCs w:val="24"/>
          <w:lang w:val="es-419"/>
        </w:rPr>
        <w:t>La interesada n</w:t>
      </w:r>
      <w:r w:rsidR="008908A4" w:rsidRPr="00BA1B92">
        <w:rPr>
          <w:rFonts w:ascii="Georgia" w:hAnsi="Georgia"/>
          <w:szCs w:val="24"/>
          <w:lang w:val="es-419"/>
        </w:rPr>
        <w:t xml:space="preserve">o alegó ni probó la posible causación de un perjuicio irremediable; </w:t>
      </w:r>
      <w:r w:rsidR="000D3EF4" w:rsidRPr="00BA1B92">
        <w:rPr>
          <w:rFonts w:ascii="Georgia" w:hAnsi="Georgia"/>
          <w:szCs w:val="24"/>
          <w:lang w:val="es-419"/>
        </w:rPr>
        <w:t xml:space="preserve">además, </w:t>
      </w:r>
      <w:r w:rsidR="008908A4" w:rsidRPr="00BA1B92">
        <w:rPr>
          <w:rFonts w:ascii="Georgia" w:hAnsi="Georgia"/>
          <w:szCs w:val="24"/>
          <w:lang w:val="es-419"/>
        </w:rPr>
        <w:t xml:space="preserve">la falta de servicio de gas natural puede </w:t>
      </w:r>
      <w:r w:rsidR="000D3EF4" w:rsidRPr="00BA1B92">
        <w:rPr>
          <w:rFonts w:ascii="Georgia" w:hAnsi="Georgia"/>
          <w:szCs w:val="24"/>
          <w:lang w:val="es-419"/>
        </w:rPr>
        <w:t xml:space="preserve">suplirlo </w:t>
      </w:r>
      <w:r w:rsidR="008908A4" w:rsidRPr="00BA1B92">
        <w:rPr>
          <w:rFonts w:ascii="Georgia" w:hAnsi="Georgia"/>
          <w:szCs w:val="24"/>
          <w:lang w:val="es-419"/>
        </w:rPr>
        <w:t xml:space="preserve">con otros medios existentes, por lo tanto, debe acudir la vía ordinaria para rebatir el acto administrativo </w:t>
      </w:r>
      <w:r w:rsidRPr="00BA1B92">
        <w:rPr>
          <w:rFonts w:ascii="Georgia" w:hAnsi="Georgia"/>
          <w:szCs w:val="24"/>
          <w:lang w:val="es-CO"/>
        </w:rPr>
        <w:t>(Cuaderno No.1, documento No.</w:t>
      </w:r>
      <w:r w:rsidR="008908A4" w:rsidRPr="00BA1B92">
        <w:rPr>
          <w:rFonts w:ascii="Georgia" w:hAnsi="Georgia"/>
          <w:szCs w:val="24"/>
          <w:lang w:val="es-CO"/>
        </w:rPr>
        <w:t>08</w:t>
      </w:r>
      <w:r w:rsidRPr="00BA1B92">
        <w:rPr>
          <w:rFonts w:ascii="Georgia" w:hAnsi="Georgia"/>
          <w:szCs w:val="24"/>
          <w:lang w:val="es-CO"/>
        </w:rPr>
        <w:t>).</w:t>
      </w:r>
    </w:p>
    <w:p w14:paraId="38CD4F49" w14:textId="77777777" w:rsidR="004C2BA4" w:rsidRPr="00BA1B92" w:rsidRDefault="004C2BA4" w:rsidP="00BA1B92">
      <w:pPr>
        <w:pStyle w:val="Textoindependiente"/>
        <w:widowControl w:val="0"/>
        <w:spacing w:line="276" w:lineRule="auto"/>
        <w:rPr>
          <w:rFonts w:ascii="Georgia" w:hAnsi="Georgia"/>
          <w:szCs w:val="24"/>
          <w:lang w:val="es-CO"/>
        </w:rPr>
      </w:pPr>
    </w:p>
    <w:p w14:paraId="3767768A" w14:textId="46D3FF88" w:rsidR="004C2BA4" w:rsidRPr="00BA1B92" w:rsidRDefault="004239CA" w:rsidP="00BA1B92">
      <w:pPr>
        <w:pStyle w:val="Textoindependiente"/>
        <w:widowControl w:val="0"/>
        <w:spacing w:line="276" w:lineRule="auto"/>
        <w:rPr>
          <w:rFonts w:ascii="Georgia" w:hAnsi="Georgia"/>
          <w:szCs w:val="24"/>
          <w:lang w:val="es-419"/>
        </w:rPr>
      </w:pPr>
      <w:r w:rsidRPr="00BA1B92">
        <w:rPr>
          <w:rFonts w:ascii="Georgia" w:hAnsi="Georgia"/>
          <w:szCs w:val="24"/>
          <w:lang w:val="es-419"/>
        </w:rPr>
        <w:t xml:space="preserve">La </w:t>
      </w:r>
      <w:r w:rsidR="002F7622" w:rsidRPr="00BA1B92">
        <w:rPr>
          <w:rFonts w:ascii="Georgia" w:hAnsi="Georgia"/>
          <w:szCs w:val="24"/>
          <w:lang w:val="es-419"/>
        </w:rPr>
        <w:t>personara</w:t>
      </w:r>
      <w:r w:rsidRPr="00BA1B92">
        <w:rPr>
          <w:rFonts w:ascii="Georgia" w:hAnsi="Georgia"/>
          <w:szCs w:val="24"/>
          <w:lang w:val="es-419"/>
        </w:rPr>
        <w:t xml:space="preserve"> </w:t>
      </w:r>
      <w:r w:rsidR="008908A4" w:rsidRPr="00BA1B92">
        <w:rPr>
          <w:rFonts w:ascii="Georgia" w:hAnsi="Georgia"/>
          <w:szCs w:val="24"/>
          <w:lang w:val="es-419"/>
        </w:rPr>
        <w:t xml:space="preserve">alega que la tutela cumple el requisito de la </w:t>
      </w:r>
      <w:r w:rsidR="002F7622" w:rsidRPr="00BA1B92">
        <w:rPr>
          <w:rFonts w:ascii="Georgia" w:hAnsi="Georgia"/>
          <w:szCs w:val="24"/>
          <w:lang w:val="es-419"/>
        </w:rPr>
        <w:t xml:space="preserve">inmediatez porque se demostró la falta de acceso al servicio público; y, supera la subsidiariedad, en razón al estado de vulnerabilidad del núcleo familiar.  Citó jurisprudencia relacionada con el deber de las autoridades de reubicar a las personas que habitan zonas de alto riesgo y pidió instalar el servicio de gas domiciliario o reubicar a la actora </w:t>
      </w:r>
      <w:r w:rsidR="004C2BA4" w:rsidRPr="00BA1B92">
        <w:rPr>
          <w:rFonts w:ascii="Georgia" w:hAnsi="Georgia"/>
          <w:szCs w:val="24"/>
          <w:lang w:val="es-419"/>
        </w:rPr>
        <w:t>(</w:t>
      </w:r>
      <w:r w:rsidR="000D3EF4" w:rsidRPr="00BA1B92">
        <w:rPr>
          <w:rFonts w:ascii="Georgia" w:hAnsi="Georgia"/>
          <w:szCs w:val="24"/>
          <w:lang w:val="es-419"/>
        </w:rPr>
        <w:t>Ibidem</w:t>
      </w:r>
      <w:r w:rsidR="004C2BA4" w:rsidRPr="00BA1B92">
        <w:rPr>
          <w:rFonts w:ascii="Georgia" w:hAnsi="Georgia"/>
          <w:szCs w:val="24"/>
          <w:lang w:val="es-419"/>
        </w:rPr>
        <w:t>, documento No.</w:t>
      </w:r>
      <w:r w:rsidRPr="00BA1B92">
        <w:rPr>
          <w:rFonts w:ascii="Georgia" w:hAnsi="Georgia"/>
          <w:szCs w:val="24"/>
          <w:lang w:val="es-419"/>
        </w:rPr>
        <w:t>13</w:t>
      </w:r>
      <w:r w:rsidR="004C2BA4" w:rsidRPr="00BA1B92">
        <w:rPr>
          <w:rFonts w:ascii="Georgia" w:hAnsi="Georgia"/>
          <w:szCs w:val="24"/>
          <w:lang w:val="es-419"/>
        </w:rPr>
        <w:t>).</w:t>
      </w:r>
    </w:p>
    <w:p w14:paraId="33103FE1" w14:textId="0C96DE79" w:rsidR="00B220D6" w:rsidRPr="00BA1B92" w:rsidRDefault="00B220D6" w:rsidP="00BA1B92">
      <w:pPr>
        <w:pStyle w:val="Prrafodelista"/>
        <w:spacing w:line="276" w:lineRule="auto"/>
        <w:ind w:left="0"/>
        <w:jc w:val="both"/>
        <w:rPr>
          <w:rFonts w:ascii="Georgia" w:hAnsi="Georgia" w:cs="Arial"/>
          <w:lang w:val="es-419"/>
        </w:rPr>
      </w:pPr>
    </w:p>
    <w:p w14:paraId="753E38AC" w14:textId="77777777" w:rsidR="00B735B4" w:rsidRPr="00BA1B92" w:rsidRDefault="00B735B4" w:rsidP="00BA1B92">
      <w:pPr>
        <w:widowControl/>
        <w:spacing w:line="276" w:lineRule="auto"/>
        <w:jc w:val="both"/>
        <w:rPr>
          <w:rFonts w:ascii="Georgia" w:hAnsi="Georgia"/>
          <w:lang w:val="es-CO"/>
        </w:rPr>
      </w:pPr>
    </w:p>
    <w:p w14:paraId="6F11165E" w14:textId="77777777" w:rsidR="00B735B4" w:rsidRPr="00BA1B92" w:rsidRDefault="00B735B4" w:rsidP="00BA1B9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BA1B92">
        <w:rPr>
          <w:rFonts w:ascii="Georgia" w:hAnsi="Georgia"/>
          <w:b/>
          <w:bCs/>
          <w:smallCaps/>
          <w:szCs w:val="24"/>
          <w:lang w:val="es-419"/>
        </w:rPr>
        <w:t>La fundamentación jurídica para resolver</w:t>
      </w:r>
    </w:p>
    <w:p w14:paraId="7D9405F6" w14:textId="77777777" w:rsidR="00B735B4" w:rsidRPr="00BA1B92" w:rsidRDefault="00B735B4" w:rsidP="00BA1B92">
      <w:pPr>
        <w:pStyle w:val="Textoindependiente"/>
        <w:widowControl w:val="0"/>
        <w:spacing w:line="276" w:lineRule="auto"/>
        <w:ind w:left="708"/>
        <w:rPr>
          <w:rFonts w:ascii="Georgia" w:hAnsi="Georgia"/>
          <w:smallCaps/>
          <w:szCs w:val="24"/>
          <w:lang w:val="es-419"/>
        </w:rPr>
      </w:pPr>
    </w:p>
    <w:p w14:paraId="32B5AB46" w14:textId="267E07B2" w:rsidR="00B735B4" w:rsidRPr="00BA1B92" w:rsidRDefault="00B735B4" w:rsidP="00BA1B92">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BA1B92">
        <w:rPr>
          <w:rFonts w:ascii="Georgia" w:hAnsi="Georgia"/>
          <w:smallCaps/>
          <w:szCs w:val="24"/>
          <w:lang w:val="es-419"/>
        </w:rPr>
        <w:t xml:space="preserve">La competencia funcional: </w:t>
      </w:r>
      <w:r w:rsidRPr="00BA1B92">
        <w:rPr>
          <w:rFonts w:ascii="Georgia" w:hAnsi="Georgia" w:cs="Arial"/>
          <w:szCs w:val="24"/>
          <w:lang w:val="es-CO"/>
        </w:rPr>
        <w:t xml:space="preserve">La tiene esta Sala, por ser la superiora jerárquica del Despacho cognoscente </w:t>
      </w:r>
      <w:r w:rsidRPr="00BA1B92">
        <w:rPr>
          <w:rFonts w:ascii="Georgia" w:hAnsi="Georgia"/>
          <w:szCs w:val="24"/>
        </w:rPr>
        <w:t>(Art. 32, D.2591/1991)</w:t>
      </w:r>
      <w:r w:rsidRPr="00BA1B92">
        <w:rPr>
          <w:rFonts w:ascii="Georgia" w:hAnsi="Georgia" w:cs="Arial"/>
          <w:szCs w:val="24"/>
          <w:lang w:val="es-CO"/>
        </w:rPr>
        <w:t>.</w:t>
      </w:r>
    </w:p>
    <w:p w14:paraId="4BFA07D6" w14:textId="77777777" w:rsidR="004239CA" w:rsidRPr="00BA1B92" w:rsidRDefault="004239CA" w:rsidP="00BA1B9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6D331430" w14:textId="591FCA26" w:rsidR="00B735B4" w:rsidRPr="00BA1B92" w:rsidRDefault="00B735B4" w:rsidP="00BA1B92">
      <w:pPr>
        <w:pStyle w:val="Textoindependiente"/>
        <w:widowControl w:val="0"/>
        <w:numPr>
          <w:ilvl w:val="1"/>
          <w:numId w:val="37"/>
        </w:numPr>
        <w:tabs>
          <w:tab w:val="clear" w:pos="708"/>
          <w:tab w:val="left" w:pos="567"/>
        </w:tabs>
        <w:spacing w:line="276" w:lineRule="auto"/>
        <w:ind w:left="0" w:firstLine="0"/>
        <w:rPr>
          <w:rFonts w:ascii="Georgia" w:hAnsi="Georgia"/>
          <w:szCs w:val="24"/>
          <w:lang w:val="es-419"/>
        </w:rPr>
      </w:pPr>
      <w:r w:rsidRPr="00BA1B92">
        <w:rPr>
          <w:rFonts w:ascii="Georgia" w:hAnsi="Georgia"/>
          <w:smallCaps/>
          <w:szCs w:val="24"/>
          <w:lang w:val="es-419"/>
        </w:rPr>
        <w:t xml:space="preserve">El problema jurídico a resolver: </w:t>
      </w:r>
      <w:r w:rsidRPr="00BA1B92">
        <w:rPr>
          <w:rFonts w:ascii="Georgia" w:hAnsi="Georgia"/>
          <w:szCs w:val="24"/>
          <w:lang w:val="es-419"/>
        </w:rPr>
        <w:t>¿</w:t>
      </w:r>
      <w:r w:rsidR="000D3EF4" w:rsidRPr="00BA1B92">
        <w:rPr>
          <w:rFonts w:ascii="Georgia" w:hAnsi="Georgia"/>
          <w:szCs w:val="24"/>
          <w:lang w:val="es-419"/>
        </w:rPr>
        <w:t xml:space="preserve">Se debe </w:t>
      </w:r>
      <w:r w:rsidRPr="00BA1B92">
        <w:rPr>
          <w:rFonts w:ascii="Georgia" w:hAnsi="Georgia"/>
          <w:szCs w:val="24"/>
          <w:lang w:val="es-419"/>
        </w:rPr>
        <w:t>confirmar, modificar o revocar la sentencia del Juzgado</w:t>
      </w:r>
      <w:r w:rsidRPr="00BA1B92">
        <w:rPr>
          <w:rFonts w:ascii="Georgia" w:hAnsi="Georgia"/>
          <w:szCs w:val="24"/>
          <w:lang w:val="es-CO"/>
        </w:rPr>
        <w:t xml:space="preserve"> </w:t>
      </w:r>
      <w:r w:rsidR="000D3EF4" w:rsidRPr="00BA1B92">
        <w:rPr>
          <w:rFonts w:ascii="Georgia" w:hAnsi="Georgia"/>
          <w:szCs w:val="24"/>
          <w:lang w:val="es-CO"/>
        </w:rPr>
        <w:t>de Familia de Dosquebradas</w:t>
      </w:r>
      <w:r w:rsidRPr="00BA1B92">
        <w:rPr>
          <w:rFonts w:ascii="Georgia" w:hAnsi="Georgia"/>
          <w:szCs w:val="24"/>
          <w:lang w:val="es-419"/>
        </w:rPr>
        <w:t xml:space="preserve">, según la impugnación? </w:t>
      </w:r>
    </w:p>
    <w:p w14:paraId="5B9A5592" w14:textId="77777777" w:rsidR="00B735B4" w:rsidRPr="00BA1B92" w:rsidRDefault="00B735B4" w:rsidP="00BA1B92">
      <w:pPr>
        <w:pStyle w:val="Textoindependiente"/>
        <w:widowControl w:val="0"/>
        <w:tabs>
          <w:tab w:val="clear" w:pos="708"/>
        </w:tabs>
        <w:spacing w:line="276" w:lineRule="auto"/>
        <w:rPr>
          <w:rFonts w:ascii="Georgia" w:hAnsi="Georgia"/>
          <w:szCs w:val="24"/>
          <w:lang w:val="es-419"/>
        </w:rPr>
      </w:pPr>
    </w:p>
    <w:p w14:paraId="4AD19DAD" w14:textId="77777777" w:rsidR="00B735B4" w:rsidRPr="00BA1B92" w:rsidRDefault="00B735B4" w:rsidP="00BA1B92">
      <w:pPr>
        <w:pStyle w:val="Textoindependiente"/>
        <w:widowControl w:val="0"/>
        <w:numPr>
          <w:ilvl w:val="1"/>
          <w:numId w:val="37"/>
        </w:numPr>
        <w:tabs>
          <w:tab w:val="clear" w:pos="708"/>
        </w:tabs>
        <w:spacing w:line="276" w:lineRule="auto"/>
        <w:rPr>
          <w:rFonts w:ascii="Georgia" w:hAnsi="Georgia"/>
          <w:szCs w:val="24"/>
          <w:lang w:val="es-419"/>
        </w:rPr>
      </w:pPr>
      <w:r w:rsidRPr="00BA1B92">
        <w:rPr>
          <w:rFonts w:ascii="Georgia" w:hAnsi="Georgia"/>
          <w:smallCaps/>
          <w:szCs w:val="24"/>
          <w:lang w:val="es-419"/>
        </w:rPr>
        <w:lastRenderedPageBreak/>
        <w:t>Los presupuestos generales de procedencia</w:t>
      </w:r>
    </w:p>
    <w:p w14:paraId="41152495" w14:textId="41A1B066" w:rsidR="0006400C" w:rsidRPr="00BA1B92" w:rsidRDefault="0006400C" w:rsidP="00BA1B92">
      <w:pPr>
        <w:spacing w:line="276" w:lineRule="auto"/>
        <w:rPr>
          <w:rFonts w:ascii="Georgia" w:hAnsi="Georgia"/>
          <w:smallCaps/>
        </w:rPr>
      </w:pPr>
    </w:p>
    <w:p w14:paraId="5B86822A" w14:textId="77777777" w:rsidR="000D3EF4" w:rsidRPr="00BA1B92" w:rsidRDefault="00B735B4" w:rsidP="00BA1B92">
      <w:pPr>
        <w:pStyle w:val="Textoindependiente"/>
        <w:widowControl w:val="0"/>
        <w:numPr>
          <w:ilvl w:val="2"/>
          <w:numId w:val="37"/>
        </w:numPr>
        <w:tabs>
          <w:tab w:val="clear" w:pos="708"/>
          <w:tab w:val="left" w:pos="709"/>
        </w:tabs>
        <w:spacing w:line="276" w:lineRule="auto"/>
        <w:ind w:left="0" w:firstLine="0"/>
        <w:rPr>
          <w:rFonts w:ascii="Georgia" w:hAnsi="Georgia" w:cs="Arial"/>
          <w:szCs w:val="24"/>
        </w:rPr>
      </w:pPr>
      <w:r w:rsidRPr="00BA1B92">
        <w:rPr>
          <w:rFonts w:ascii="Georgia" w:hAnsi="Georgia"/>
          <w:smallCaps/>
          <w:szCs w:val="24"/>
          <w:lang w:val="es-CO"/>
        </w:rPr>
        <w:t>L</w:t>
      </w:r>
      <w:r w:rsidRPr="00BA1B92">
        <w:rPr>
          <w:rFonts w:ascii="Georgia" w:hAnsi="Georgia"/>
          <w:smallCaps/>
          <w:szCs w:val="24"/>
          <w:lang w:val="es-419"/>
        </w:rPr>
        <w:t>a legitimación en la causa.</w:t>
      </w:r>
      <w:r w:rsidRPr="00BA1B92">
        <w:rPr>
          <w:rFonts w:ascii="Georgia" w:hAnsi="Georgia"/>
          <w:szCs w:val="24"/>
          <w:lang w:val="es-419"/>
        </w:rPr>
        <w:t xml:space="preserve"> </w:t>
      </w:r>
      <w:r w:rsidR="000D3EF4" w:rsidRPr="00BA1B92">
        <w:rPr>
          <w:rFonts w:ascii="Georgia" w:hAnsi="Georgia" w:cs="Arial"/>
          <w:szCs w:val="24"/>
          <w:lang w:val="es-CO"/>
        </w:rPr>
        <w:t>Sobre este presupuesto,</w:t>
      </w:r>
      <w:r w:rsidR="000D3EF4" w:rsidRPr="00BA1B92">
        <w:rPr>
          <w:rFonts w:ascii="Georgia" w:hAnsi="Georgia"/>
          <w:szCs w:val="24"/>
        </w:rPr>
        <w:t xml:space="preserve"> </w:t>
      </w:r>
      <w:r w:rsidR="000D3EF4" w:rsidRPr="00BA1B92">
        <w:rPr>
          <w:rFonts w:ascii="Georgia" w:hAnsi="Georgia" w:cs="Arial"/>
          <w:szCs w:val="24"/>
        </w:rPr>
        <w:t>la autorizada doctrina de la CC, precedente vertical, expresa</w:t>
      </w:r>
      <w:r w:rsidR="000D3EF4" w:rsidRPr="00BA1B92">
        <w:rPr>
          <w:rStyle w:val="Refdenotaalpie"/>
          <w:rFonts w:ascii="Georgia" w:hAnsi="Georgia"/>
          <w:szCs w:val="24"/>
        </w:rPr>
        <w:footnoteReference w:id="1"/>
      </w:r>
      <w:r w:rsidR="000D3EF4" w:rsidRPr="00BA1B92">
        <w:rPr>
          <w:rFonts w:ascii="Georgia" w:hAnsi="Georgia" w:cs="Arial"/>
          <w:szCs w:val="24"/>
        </w:rPr>
        <w:t>: “</w:t>
      </w:r>
      <w:r w:rsidR="000D3EF4" w:rsidRPr="000E081F">
        <w:rPr>
          <w:rFonts w:ascii="Georgia" w:hAnsi="Georgia" w:cs="Arial"/>
          <w:i/>
          <w:iCs/>
          <w:sz w:val="22"/>
          <w:szCs w:val="24"/>
        </w:rPr>
        <w:t>(…)</w:t>
      </w:r>
      <w:r w:rsidR="000D3EF4" w:rsidRPr="000E081F">
        <w:rPr>
          <w:rFonts w:ascii="Georgia" w:hAnsi="Georgia" w:cs="Arial"/>
          <w:sz w:val="22"/>
          <w:szCs w:val="24"/>
        </w:rPr>
        <w:t xml:space="preserve"> </w:t>
      </w:r>
      <w:r w:rsidR="000D3EF4" w:rsidRPr="000E081F">
        <w:rPr>
          <w:rFonts w:ascii="Georgia" w:hAnsi="Georgia"/>
          <w:i/>
          <w:iCs/>
          <w:sz w:val="22"/>
          <w:szCs w:val="24"/>
        </w:rPr>
        <w:t>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w:t>
      </w:r>
      <w:r w:rsidR="000D3EF4" w:rsidRPr="000E081F">
        <w:rPr>
          <w:rStyle w:val="Refdenotaalpie"/>
          <w:rFonts w:ascii="Georgia" w:hAnsi="Georgia"/>
          <w:i/>
          <w:iCs/>
          <w:sz w:val="22"/>
          <w:szCs w:val="24"/>
        </w:rPr>
        <w:footnoteReference w:id="2"/>
      </w:r>
      <w:r w:rsidR="000D3EF4" w:rsidRPr="000E081F">
        <w:rPr>
          <w:rFonts w:ascii="Georgia" w:hAnsi="Georgia"/>
          <w:i/>
          <w:iCs/>
          <w:sz w:val="22"/>
          <w:szCs w:val="24"/>
        </w:rPr>
        <w:t xml:space="preserve"> (…)</w:t>
      </w:r>
      <w:r w:rsidR="000D3EF4" w:rsidRPr="00BA1B92">
        <w:rPr>
          <w:rFonts w:ascii="Georgia" w:hAnsi="Georgia"/>
          <w:i/>
          <w:iCs/>
          <w:szCs w:val="24"/>
        </w:rPr>
        <w:t>”.</w:t>
      </w:r>
      <w:r w:rsidR="000D3EF4" w:rsidRPr="00BA1B92">
        <w:rPr>
          <w:rFonts w:ascii="Georgia" w:hAnsi="Georgia" w:cs="Arial"/>
          <w:szCs w:val="24"/>
        </w:rPr>
        <w:t xml:space="preserve"> Esta doctrina la comparte la CSJ</w:t>
      </w:r>
      <w:r w:rsidR="000D3EF4" w:rsidRPr="00BA1B92">
        <w:rPr>
          <w:rFonts w:ascii="Georgia" w:hAnsi="Georgia" w:cs="Arial"/>
          <w:szCs w:val="24"/>
          <w:vertAlign w:val="superscript"/>
        </w:rPr>
        <w:footnoteReference w:id="3"/>
      </w:r>
      <w:r w:rsidR="000D3EF4" w:rsidRPr="00BA1B92">
        <w:rPr>
          <w:rFonts w:ascii="Georgia" w:hAnsi="Georgia" w:cs="Arial"/>
          <w:szCs w:val="24"/>
        </w:rPr>
        <w:t xml:space="preserve">. </w:t>
      </w:r>
    </w:p>
    <w:p w14:paraId="523C5EB9" w14:textId="77777777" w:rsidR="000D3EF4" w:rsidRPr="00BA1B92" w:rsidRDefault="000D3EF4" w:rsidP="00BA1B92">
      <w:pPr>
        <w:pStyle w:val="Prrafodelista"/>
        <w:widowControl/>
        <w:spacing w:line="276" w:lineRule="auto"/>
        <w:ind w:left="720"/>
        <w:jc w:val="both"/>
        <w:rPr>
          <w:rFonts w:ascii="Georgia" w:hAnsi="Georgia"/>
          <w:lang w:val="es-ES_tradnl"/>
        </w:rPr>
      </w:pPr>
    </w:p>
    <w:p w14:paraId="710AB466" w14:textId="77777777" w:rsidR="000D3EF4" w:rsidRPr="00BA1B92" w:rsidRDefault="000D3EF4" w:rsidP="00BA1B92">
      <w:pPr>
        <w:pStyle w:val="Textoindependiente"/>
        <w:widowControl w:val="0"/>
        <w:spacing w:line="276" w:lineRule="auto"/>
        <w:rPr>
          <w:rFonts w:ascii="Georgia" w:hAnsi="Georgia"/>
          <w:szCs w:val="24"/>
          <w:lang w:val="es-ES"/>
        </w:rPr>
      </w:pPr>
      <w:r w:rsidRPr="00BA1B92">
        <w:rPr>
          <w:rFonts w:ascii="Georgia" w:hAnsi="Georgia"/>
          <w:szCs w:val="24"/>
          <w:lang w:val="es-CO"/>
        </w:rPr>
        <w:t>Para su verificación instituyó las siguientes subreglas</w:t>
      </w:r>
      <w:r w:rsidRPr="00BA1B92">
        <w:rPr>
          <w:rFonts w:ascii="Georgia" w:hAnsi="Georgia"/>
          <w:szCs w:val="24"/>
          <w:vertAlign w:val="superscript"/>
          <w:lang w:val="es-CO"/>
        </w:rPr>
        <w:footnoteReference w:id="4"/>
      </w:r>
      <w:r w:rsidRPr="00BA1B92">
        <w:rPr>
          <w:rFonts w:ascii="Georgia" w:hAnsi="Georgia"/>
          <w:szCs w:val="24"/>
          <w:lang w:val="es-CO"/>
        </w:rPr>
        <w:t xml:space="preserve">: </w:t>
      </w:r>
      <w:r w:rsidRPr="00BA1B92">
        <w:rPr>
          <w:rFonts w:ascii="Georgia" w:hAnsi="Georgia"/>
          <w:i/>
          <w:szCs w:val="24"/>
          <w:lang w:val="es-CO"/>
        </w:rPr>
        <w:t>“</w:t>
      </w:r>
      <w:r w:rsidRPr="00E31981">
        <w:rPr>
          <w:rFonts w:ascii="Georgia" w:hAnsi="Georgia"/>
          <w:i/>
          <w:sz w:val="22"/>
          <w:szCs w:val="24"/>
          <w:lang w:val="es-CO"/>
        </w:rPr>
        <w:t xml:space="preserve">(…) </w:t>
      </w:r>
      <w:r w:rsidRPr="00E31981">
        <w:rPr>
          <w:rFonts w:ascii="Georgia" w:hAnsi="Georgia"/>
          <w:i/>
          <w:sz w:val="22"/>
          <w:szCs w:val="24"/>
          <w:lang w:val="es-ES"/>
        </w:rPr>
        <w:t>(i)  l</w:t>
      </w:r>
      <w:r w:rsidRPr="00E31981">
        <w:rPr>
          <w:rFonts w:ascii="Georgia" w:hAnsi="Georgia"/>
          <w:i/>
          <w:sz w:val="22"/>
          <w:szCs w:val="24"/>
          <w:lang w:val="es-CO"/>
        </w:rPr>
        <w:t>a tutela es un medio de defensa de derechos fundamentales, que toda persona puede instaurar </w:t>
      </w:r>
      <w:r w:rsidRPr="00E31981">
        <w:rPr>
          <w:rFonts w:ascii="Georgia" w:hAnsi="Georgia"/>
          <w:i/>
          <w:iCs/>
          <w:sz w:val="22"/>
          <w:szCs w:val="24"/>
          <w:u w:val="single"/>
          <w:lang w:val="es-CO"/>
        </w:rPr>
        <w:t>“</w:t>
      </w:r>
      <w:r w:rsidRPr="00E31981">
        <w:rPr>
          <w:rFonts w:ascii="Georgia" w:hAnsi="Georgia"/>
          <w:i/>
          <w:iCs/>
          <w:sz w:val="22"/>
          <w:szCs w:val="24"/>
          <w:u w:val="single"/>
          <w:lang w:val="es-ES"/>
        </w:rPr>
        <w:t>por si misma o por quien actúe a su nombre”</w:t>
      </w:r>
      <w:r w:rsidRPr="00E31981">
        <w:rPr>
          <w:rFonts w:ascii="Georgia" w:hAnsi="Georgia"/>
          <w:i/>
          <w:sz w:val="22"/>
          <w:szCs w:val="24"/>
          <w:lang w:val="es-ES"/>
        </w:rPr>
        <w:t xml:space="preserve">; (ii) no es necesario, que el titular de los derechos interponga directamente el amparo, pues </w:t>
      </w:r>
      <w:r w:rsidRPr="00E31981">
        <w:rPr>
          <w:rFonts w:ascii="Georgia" w:hAnsi="Georgia"/>
          <w:i/>
          <w:sz w:val="22"/>
          <w:szCs w:val="24"/>
          <w:u w:val="single"/>
          <w:lang w:val="es-ES"/>
        </w:rPr>
        <w:t>un tercero puede hacerlo a su nombre</w:t>
      </w:r>
      <w:r w:rsidRPr="00E31981">
        <w:rPr>
          <w:rFonts w:ascii="Georgia" w:hAnsi="Georgia"/>
          <w:i/>
          <w:sz w:val="22"/>
          <w:szCs w:val="24"/>
          <w:lang w:val="es-ES"/>
        </w:rPr>
        <w:t xml:space="preserve">; y </w:t>
      </w:r>
      <w:r w:rsidRPr="00E31981">
        <w:rPr>
          <w:rFonts w:ascii="Georgia" w:hAnsi="Georgia"/>
          <w:i/>
          <w:sz w:val="22"/>
          <w:szCs w:val="24"/>
          <w:u w:val="single"/>
          <w:lang w:val="es-ES"/>
        </w:rPr>
        <w:t>(iii) ese tercero debe, sin embargo, tener una de las siguientes calidades</w:t>
      </w:r>
      <w:r w:rsidRPr="00E31981">
        <w:rPr>
          <w:rFonts w:ascii="Georgia" w:hAnsi="Georgia"/>
          <w:i/>
          <w:sz w:val="22"/>
          <w:szCs w:val="24"/>
          <w:lang w:val="es-ES"/>
        </w:rPr>
        <w:t>: a) representante del titular de los derechos, b) agente oficioso</w:t>
      </w:r>
      <w:bookmarkStart w:id="3" w:name="_Hlk103945406"/>
      <w:r w:rsidRPr="00E31981">
        <w:rPr>
          <w:rFonts w:ascii="Georgia" w:hAnsi="Georgia"/>
          <w:i/>
          <w:sz w:val="22"/>
          <w:szCs w:val="24"/>
          <w:lang w:val="es-ES"/>
        </w:rPr>
        <w:t xml:space="preserve">, o </w:t>
      </w:r>
      <w:r w:rsidRPr="00E31981">
        <w:rPr>
          <w:rFonts w:ascii="Georgia" w:hAnsi="Georgia"/>
          <w:i/>
          <w:sz w:val="22"/>
          <w:szCs w:val="24"/>
          <w:u w:val="single"/>
          <w:lang w:val="es-ES"/>
        </w:rPr>
        <w:t xml:space="preserve">c) Defensor del Pueblo o Personero Municipal </w:t>
      </w:r>
      <w:r w:rsidRPr="00E31981">
        <w:rPr>
          <w:rFonts w:ascii="Georgia" w:hAnsi="Georgia"/>
          <w:i/>
          <w:sz w:val="22"/>
          <w:szCs w:val="24"/>
          <w:lang w:val="es-ES"/>
        </w:rPr>
        <w:t>(…)</w:t>
      </w:r>
      <w:r w:rsidRPr="00BA1B92">
        <w:rPr>
          <w:rFonts w:ascii="Georgia" w:hAnsi="Georgia"/>
          <w:i/>
          <w:szCs w:val="24"/>
          <w:lang w:val="es-ES"/>
        </w:rPr>
        <w:t>”</w:t>
      </w:r>
      <w:bookmarkEnd w:id="3"/>
      <w:r w:rsidRPr="00BA1B92">
        <w:rPr>
          <w:rFonts w:ascii="Georgia" w:hAnsi="Georgia"/>
          <w:szCs w:val="24"/>
          <w:lang w:val="es-ES"/>
        </w:rPr>
        <w:t>. (Sublínea de la Sala).</w:t>
      </w:r>
    </w:p>
    <w:p w14:paraId="42B79B0D" w14:textId="31D05798" w:rsidR="000D3EF4" w:rsidRPr="00BA1B92" w:rsidRDefault="000D3EF4" w:rsidP="00BA1B92">
      <w:pPr>
        <w:widowControl/>
        <w:spacing w:line="276" w:lineRule="auto"/>
        <w:jc w:val="both"/>
        <w:rPr>
          <w:rFonts w:ascii="Georgia" w:hAnsi="Georgia"/>
          <w:lang w:val="es-ES_tradnl"/>
        </w:rPr>
      </w:pPr>
    </w:p>
    <w:p w14:paraId="2461FCE6" w14:textId="52383093" w:rsidR="00E657B7" w:rsidRDefault="00AA2A6A" w:rsidP="00BA1B92">
      <w:pPr>
        <w:widowControl/>
        <w:spacing w:line="276" w:lineRule="auto"/>
        <w:jc w:val="both"/>
        <w:rPr>
          <w:rFonts w:ascii="Georgia" w:hAnsi="Georgia" w:cs="Arial"/>
        </w:rPr>
      </w:pPr>
      <w:r w:rsidRPr="00BA1B92">
        <w:rPr>
          <w:rFonts w:ascii="Georgia" w:hAnsi="Georgia" w:cs="Arial"/>
          <w:lang w:val="es-CO"/>
        </w:rPr>
        <w:t xml:space="preserve">En torno a la representación </w:t>
      </w:r>
      <w:r w:rsidR="00AF49ED" w:rsidRPr="00BA1B92">
        <w:rPr>
          <w:rFonts w:ascii="Georgia" w:hAnsi="Georgia" w:cs="Arial"/>
          <w:lang w:val="es-CO"/>
        </w:rPr>
        <w:t>d</w:t>
      </w:r>
      <w:r w:rsidRPr="00BA1B92">
        <w:rPr>
          <w:rFonts w:ascii="Georgia" w:hAnsi="Georgia" w:cs="Arial"/>
          <w:lang w:val="es-CO"/>
        </w:rPr>
        <w:t xml:space="preserve">el Ministerio Público, el artículo 46, D.2591/1991, establece que </w:t>
      </w:r>
      <w:r w:rsidR="00AF49ED" w:rsidRPr="00BA1B92">
        <w:rPr>
          <w:rFonts w:ascii="Georgia" w:hAnsi="Georgia" w:cs="Arial"/>
          <w:lang w:val="es-CO"/>
        </w:rPr>
        <w:t xml:space="preserve">podrá ejercerla por petición del interesado o cuando </w:t>
      </w:r>
      <w:r w:rsidR="00AF49ED" w:rsidRPr="00BA1B92">
        <w:rPr>
          <w:rFonts w:ascii="Georgia" w:hAnsi="Georgia" w:cs="Arial"/>
          <w:i/>
          <w:lang w:val="es-CO"/>
        </w:rPr>
        <w:t>“</w:t>
      </w:r>
      <w:r w:rsidR="00AF49ED" w:rsidRPr="00E31981">
        <w:rPr>
          <w:rFonts w:ascii="Georgia" w:hAnsi="Georgia" w:cs="Arial"/>
          <w:i/>
          <w:sz w:val="22"/>
          <w:lang w:val="es-CO"/>
        </w:rPr>
        <w:t xml:space="preserve">(…) </w:t>
      </w:r>
      <w:r w:rsidR="00AF49ED" w:rsidRPr="00E31981">
        <w:rPr>
          <w:rFonts w:ascii="Georgia" w:hAnsi="Georgia" w:cs="Arial"/>
          <w:i/>
          <w:sz w:val="22"/>
        </w:rPr>
        <w:t> esté en situación de desamparo e indefensión (…)</w:t>
      </w:r>
      <w:r w:rsidR="00AF49ED" w:rsidRPr="00BA1B92">
        <w:rPr>
          <w:rFonts w:ascii="Georgia" w:hAnsi="Georgia" w:cs="Arial"/>
          <w:i/>
        </w:rPr>
        <w:t>”</w:t>
      </w:r>
      <w:r w:rsidR="00AF49ED" w:rsidRPr="00BA1B92">
        <w:rPr>
          <w:rFonts w:ascii="Georgia" w:hAnsi="Georgia" w:cs="Arial"/>
        </w:rPr>
        <w:t>, en el último evento, necesario acreditar los requisitos de la agencia oficiosa</w:t>
      </w:r>
      <w:r w:rsidR="00AF49ED" w:rsidRPr="00BA1B92">
        <w:rPr>
          <w:rStyle w:val="Refdenotaalpie"/>
          <w:rFonts w:ascii="Georgia" w:hAnsi="Georgia"/>
        </w:rPr>
        <w:footnoteReference w:id="5"/>
      </w:r>
      <w:r w:rsidR="008B78FB" w:rsidRPr="00BA1B92">
        <w:rPr>
          <w:rFonts w:ascii="Georgia" w:hAnsi="Georgia" w:cs="Arial"/>
        </w:rPr>
        <w:t xml:space="preserve">. </w:t>
      </w:r>
      <w:r w:rsidR="00E657B7" w:rsidRPr="00BA1B92">
        <w:rPr>
          <w:rFonts w:ascii="Georgia" w:hAnsi="Georgia" w:cs="Arial"/>
        </w:rPr>
        <w:t>Al respecto la CC</w:t>
      </w:r>
      <w:r w:rsidR="00E657B7" w:rsidRPr="00BA1B92">
        <w:rPr>
          <w:rStyle w:val="Refdenotaalpie"/>
          <w:rFonts w:ascii="Georgia" w:hAnsi="Georgia"/>
        </w:rPr>
        <w:footnoteReference w:id="6"/>
      </w:r>
      <w:r w:rsidR="00E657B7" w:rsidRPr="00BA1B92">
        <w:rPr>
          <w:rFonts w:ascii="Georgia" w:hAnsi="Georgia" w:cs="Arial"/>
        </w:rPr>
        <w:t xml:space="preserve"> expuso:</w:t>
      </w:r>
    </w:p>
    <w:p w14:paraId="50AC4853" w14:textId="77777777" w:rsidR="000E081F" w:rsidRPr="00BA1B92" w:rsidRDefault="000E081F" w:rsidP="00BA1B92">
      <w:pPr>
        <w:widowControl/>
        <w:spacing w:line="276" w:lineRule="auto"/>
        <w:jc w:val="both"/>
        <w:rPr>
          <w:rFonts w:ascii="Georgia" w:hAnsi="Georgia" w:cs="Arial"/>
        </w:rPr>
      </w:pPr>
    </w:p>
    <w:p w14:paraId="288D63FD" w14:textId="69520E02" w:rsidR="00E657B7" w:rsidRPr="000E081F" w:rsidRDefault="00E657B7" w:rsidP="000E081F">
      <w:pPr>
        <w:widowControl/>
        <w:ind w:left="426" w:right="420"/>
        <w:jc w:val="both"/>
        <w:rPr>
          <w:rFonts w:ascii="Georgia" w:hAnsi="Georgia" w:cs="Arial"/>
          <w:sz w:val="22"/>
          <w:lang w:val="es-CO"/>
        </w:rPr>
      </w:pPr>
      <w:r w:rsidRPr="000E081F">
        <w:rPr>
          <w:rFonts w:ascii="Georgia" w:hAnsi="Georgia" w:cs="Arial"/>
          <w:sz w:val="22"/>
        </w:rPr>
        <w:t>… No ocurre lo mismo con la legitimación de dicho personero (…) Si bien, en términos generales, (…) pueden presentar acciones de tutela en favor de terceros, la jurisprudencia constitucional ha exigido la acreditación de las siguientes condiciones: </w:t>
      </w:r>
      <w:r w:rsidRPr="000E081F">
        <w:rPr>
          <w:rFonts w:ascii="Georgia" w:hAnsi="Georgia" w:cs="Arial"/>
          <w:i/>
          <w:iCs/>
          <w:sz w:val="22"/>
        </w:rPr>
        <w:t>i)</w:t>
      </w:r>
      <w:r w:rsidRPr="000E081F">
        <w:rPr>
          <w:rFonts w:ascii="Georgia" w:hAnsi="Georgia" w:cs="Arial"/>
          <w:sz w:val="22"/>
        </w:rPr>
        <w:t> que exista autorización expresa de la persona a la que representan, excepto cuando se trata de menores de edad,  incapaces o cuando las personas se encuentren en estado de indefensión </w:t>
      </w:r>
      <w:r w:rsidRPr="000E081F">
        <w:rPr>
          <w:rFonts w:ascii="Georgia" w:hAnsi="Georgia" w:cs="Arial"/>
          <w:i/>
          <w:iCs/>
          <w:sz w:val="22"/>
        </w:rPr>
        <w:t>ii)</w:t>
      </w:r>
      <w:r w:rsidRPr="000E081F">
        <w:rPr>
          <w:rFonts w:ascii="Georgia" w:hAnsi="Georgia" w:cs="Arial"/>
          <w:sz w:val="22"/>
        </w:rPr>
        <w:t> que se individualicen o determinen las personas perjudicadas y </w:t>
      </w:r>
      <w:r w:rsidRPr="000E081F">
        <w:rPr>
          <w:rFonts w:ascii="Georgia" w:hAnsi="Georgia" w:cs="Arial"/>
          <w:i/>
          <w:iCs/>
          <w:sz w:val="22"/>
        </w:rPr>
        <w:t>iii)</w:t>
      </w:r>
      <w:r w:rsidRPr="000E081F">
        <w:rPr>
          <w:rFonts w:ascii="Georgia" w:hAnsi="Georgia" w:cs="Arial"/>
          <w:sz w:val="22"/>
        </w:rPr>
        <w:t> que se argumente la forma en que se comprometen los derechos fundamentales de aquellos</w:t>
      </w:r>
      <w:r w:rsidRPr="000E081F">
        <w:rPr>
          <w:rFonts w:ascii="Georgia" w:hAnsi="Georgia" w:cs="Arial"/>
          <w:sz w:val="22"/>
          <w:vertAlign w:val="superscript"/>
        </w:rPr>
        <w:footnoteReference w:id="7"/>
      </w:r>
      <w:r w:rsidRPr="000E081F">
        <w:rPr>
          <w:rFonts w:ascii="Georgia" w:hAnsi="Georgia" w:cs="Arial"/>
          <w:sz w:val="22"/>
        </w:rPr>
        <w:t xml:space="preserve">. </w:t>
      </w:r>
      <w:r w:rsidRPr="000E081F">
        <w:rPr>
          <w:rFonts w:ascii="Georgia" w:hAnsi="Georgia" w:cs="Arial"/>
          <w:b/>
          <w:sz w:val="22"/>
        </w:rPr>
        <w:t>En este caso no existió autorización expresa</w:t>
      </w:r>
      <w:r w:rsidRPr="000E081F">
        <w:rPr>
          <w:rFonts w:ascii="Georgia" w:hAnsi="Georgia" w:cs="Arial"/>
          <w:sz w:val="22"/>
        </w:rPr>
        <w:t>...</w:t>
      </w:r>
      <w:r w:rsidRPr="000E081F">
        <w:rPr>
          <w:rFonts w:ascii="Georgia" w:hAnsi="Georgia" w:cs="Arial"/>
          <w:sz w:val="22"/>
          <w:lang w:val="es-CO"/>
        </w:rPr>
        <w:t xml:space="preserve"> </w:t>
      </w:r>
    </w:p>
    <w:p w14:paraId="1FB07CBA" w14:textId="2F5DC2F4" w:rsidR="008B78FB" w:rsidRPr="00BA1B92" w:rsidRDefault="008B78FB" w:rsidP="00BA1B92">
      <w:pPr>
        <w:widowControl/>
        <w:spacing w:line="276" w:lineRule="auto"/>
        <w:jc w:val="both"/>
        <w:rPr>
          <w:rFonts w:ascii="Georgia" w:hAnsi="Georgia" w:cs="Arial"/>
        </w:rPr>
      </w:pPr>
    </w:p>
    <w:p w14:paraId="42DDAED0" w14:textId="11A38C04" w:rsidR="00866CE8" w:rsidRPr="00BA1B92" w:rsidRDefault="00866CE8" w:rsidP="00BA1B92">
      <w:pPr>
        <w:widowControl/>
        <w:spacing w:line="276" w:lineRule="auto"/>
        <w:jc w:val="both"/>
        <w:rPr>
          <w:rFonts w:ascii="Georgia" w:hAnsi="Georgia" w:cs="Arial"/>
        </w:rPr>
      </w:pPr>
      <w:r w:rsidRPr="00BA1B92">
        <w:rPr>
          <w:rFonts w:ascii="Georgia" w:hAnsi="Georgia" w:cs="Arial"/>
        </w:rPr>
        <w:t xml:space="preserve">Diferencia hay entre la legitimación para exigir la protección de los derechos (Titular) y la representación de quién presente el amparo en nombre de otro (Apoderado, defensor público o agente oficioso); y, en todo caso, el incumplimiento de cualquiera de estas figuras repercute en la improcedencia de la acción. </w:t>
      </w:r>
    </w:p>
    <w:p w14:paraId="55120683" w14:textId="77777777" w:rsidR="000D3EF4" w:rsidRPr="00BA1B92" w:rsidRDefault="000D3EF4" w:rsidP="00BA1B92">
      <w:pPr>
        <w:pStyle w:val="Textoindependiente"/>
        <w:tabs>
          <w:tab w:val="clear" w:pos="708"/>
        </w:tabs>
        <w:spacing w:line="276" w:lineRule="auto"/>
        <w:rPr>
          <w:rFonts w:ascii="Georgia" w:hAnsi="Georgia" w:cs="Arial"/>
          <w:szCs w:val="24"/>
        </w:rPr>
      </w:pPr>
    </w:p>
    <w:p w14:paraId="2F90B771" w14:textId="77777777" w:rsidR="000D3EF4" w:rsidRPr="00BA1B92" w:rsidRDefault="000D3EF4" w:rsidP="00BA1B92">
      <w:pPr>
        <w:pStyle w:val="Textoindependiente"/>
        <w:tabs>
          <w:tab w:val="clear" w:pos="708"/>
        </w:tabs>
        <w:spacing w:line="276" w:lineRule="auto"/>
        <w:rPr>
          <w:rFonts w:ascii="Georgia" w:hAnsi="Georgia" w:cs="Arial"/>
          <w:szCs w:val="24"/>
        </w:rPr>
      </w:pPr>
    </w:p>
    <w:p w14:paraId="5DDA3A73" w14:textId="77777777" w:rsidR="000D3EF4" w:rsidRPr="00BA1B92" w:rsidRDefault="000D3EF4" w:rsidP="00BA1B92">
      <w:pPr>
        <w:pStyle w:val="Prrafodelista"/>
        <w:widowControl/>
        <w:numPr>
          <w:ilvl w:val="0"/>
          <w:numId w:val="40"/>
        </w:numPr>
        <w:autoSpaceDE/>
        <w:autoSpaceDN/>
        <w:adjustRightInd/>
        <w:spacing w:line="276" w:lineRule="auto"/>
        <w:contextualSpacing/>
        <w:jc w:val="both"/>
        <w:rPr>
          <w:rFonts w:ascii="Georgia" w:hAnsi="Georgia" w:cs="Arial"/>
          <w:b/>
          <w:bCs/>
          <w:smallCaps/>
          <w:lang w:val="es-419"/>
        </w:rPr>
      </w:pPr>
      <w:r w:rsidRPr="00BA1B92">
        <w:rPr>
          <w:rFonts w:ascii="Georgia" w:hAnsi="Georgia" w:cs="Arial"/>
          <w:b/>
          <w:bCs/>
          <w:smallCaps/>
          <w:lang w:val="es-419"/>
        </w:rPr>
        <w:t>El caso concreto analizado</w:t>
      </w:r>
    </w:p>
    <w:p w14:paraId="180123CC" w14:textId="77777777" w:rsidR="000D3EF4" w:rsidRPr="00BA1B92" w:rsidRDefault="000D3EF4" w:rsidP="00BA1B92">
      <w:pPr>
        <w:spacing w:line="276" w:lineRule="auto"/>
        <w:ind w:right="51"/>
        <w:jc w:val="both"/>
        <w:rPr>
          <w:rFonts w:ascii="Georgia" w:hAnsi="Georgia"/>
        </w:rPr>
      </w:pPr>
    </w:p>
    <w:p w14:paraId="7EC710AA" w14:textId="5ECF04C1" w:rsidR="000D3EF4" w:rsidRPr="00BA1B92" w:rsidRDefault="00AA6831" w:rsidP="00BA1B92">
      <w:pPr>
        <w:spacing w:line="276" w:lineRule="auto"/>
        <w:ind w:right="51"/>
        <w:jc w:val="both"/>
        <w:rPr>
          <w:rFonts w:ascii="Georgia" w:hAnsi="Georgia"/>
        </w:rPr>
      </w:pPr>
      <w:r w:rsidRPr="00BA1B92">
        <w:rPr>
          <w:rFonts w:ascii="Georgia" w:hAnsi="Georgia"/>
        </w:rPr>
        <w:t>L</w:t>
      </w:r>
      <w:r w:rsidR="00AF49ED" w:rsidRPr="00BA1B92">
        <w:rPr>
          <w:rFonts w:ascii="Georgia" w:hAnsi="Georgia"/>
        </w:rPr>
        <w:t xml:space="preserve">a sentencia se confirmará, pero por </w:t>
      </w:r>
      <w:r w:rsidR="000D3EF4" w:rsidRPr="00BA1B92">
        <w:rPr>
          <w:rFonts w:ascii="Georgia" w:hAnsi="Georgia"/>
        </w:rPr>
        <w:t>incumplir la legitimación para representar</w:t>
      </w:r>
      <w:r w:rsidR="008B78FB" w:rsidRPr="00BA1B92">
        <w:rPr>
          <w:rFonts w:ascii="Georgia" w:hAnsi="Georgia"/>
        </w:rPr>
        <w:t>; innecesario verificar los demás presupuestos de procedencia (Inmediatez y subsidiariedad)</w:t>
      </w:r>
      <w:r w:rsidR="000D3EF4" w:rsidRPr="00BA1B92">
        <w:rPr>
          <w:rFonts w:ascii="Georgia" w:hAnsi="Georgia"/>
        </w:rPr>
        <w:t>.</w:t>
      </w:r>
    </w:p>
    <w:p w14:paraId="74BDBDFF" w14:textId="1887453A" w:rsidR="000D3EF4" w:rsidRPr="00BA1B92" w:rsidRDefault="000D3EF4" w:rsidP="00BA1B92">
      <w:pPr>
        <w:pStyle w:val="Textoindependiente"/>
        <w:widowControl w:val="0"/>
        <w:tabs>
          <w:tab w:val="clear" w:pos="708"/>
        </w:tabs>
        <w:spacing w:line="276" w:lineRule="auto"/>
        <w:rPr>
          <w:rFonts w:ascii="Georgia" w:hAnsi="Georgia" w:cs="Arial"/>
          <w:szCs w:val="24"/>
          <w:lang w:val="es-419"/>
        </w:rPr>
      </w:pPr>
    </w:p>
    <w:p w14:paraId="38205CDF" w14:textId="3B78C6B5" w:rsidR="00E873E7" w:rsidRPr="00BA1B92" w:rsidRDefault="00E657B7" w:rsidP="00BA1B92">
      <w:pPr>
        <w:pStyle w:val="Textoindependiente"/>
        <w:tabs>
          <w:tab w:val="clear" w:pos="708"/>
        </w:tabs>
        <w:spacing w:line="276" w:lineRule="auto"/>
        <w:ind w:right="51"/>
        <w:rPr>
          <w:rFonts w:ascii="Georgia" w:hAnsi="Georgia" w:cs="Arial"/>
          <w:szCs w:val="24"/>
        </w:rPr>
      </w:pPr>
      <w:r w:rsidRPr="00BA1B92">
        <w:rPr>
          <w:rFonts w:ascii="Georgia" w:hAnsi="Georgia" w:cs="Arial"/>
          <w:szCs w:val="24"/>
          <w:lang w:val="es-419"/>
        </w:rPr>
        <w:lastRenderedPageBreak/>
        <w:t xml:space="preserve">Nótese que la </w:t>
      </w:r>
      <w:r w:rsidR="008B78FB" w:rsidRPr="00BA1B92">
        <w:rPr>
          <w:rFonts w:ascii="Georgia" w:hAnsi="Georgia" w:cs="Arial"/>
          <w:szCs w:val="24"/>
          <w:lang w:val="es-419"/>
        </w:rPr>
        <w:t>Personería Municipal de Dosquebradas</w:t>
      </w:r>
      <w:r w:rsidRPr="00BA1B92">
        <w:rPr>
          <w:rFonts w:ascii="Georgia" w:hAnsi="Georgia" w:cs="Arial"/>
          <w:szCs w:val="24"/>
          <w:lang w:val="es-419"/>
        </w:rPr>
        <w:t xml:space="preserve">, pese al requerimiento de la Sala, pretirió acreditar que la </w:t>
      </w:r>
      <w:r w:rsidR="008B78FB" w:rsidRPr="00BA1B92">
        <w:rPr>
          <w:rFonts w:ascii="Georgia" w:hAnsi="Georgia" w:cs="Arial"/>
          <w:szCs w:val="24"/>
          <w:lang w:val="es-419"/>
        </w:rPr>
        <w:t xml:space="preserve">actora </w:t>
      </w:r>
      <w:r w:rsidRPr="00BA1B92">
        <w:rPr>
          <w:rFonts w:ascii="Georgia" w:hAnsi="Georgia" w:cs="Arial"/>
          <w:szCs w:val="24"/>
          <w:lang w:val="es-419"/>
        </w:rPr>
        <w:t xml:space="preserve">le pidió </w:t>
      </w:r>
      <w:r w:rsidR="00E873E7" w:rsidRPr="00BA1B92">
        <w:rPr>
          <w:rFonts w:ascii="Georgia" w:hAnsi="Georgia" w:cs="Arial"/>
          <w:szCs w:val="24"/>
          <w:lang w:val="es-419"/>
        </w:rPr>
        <w:t xml:space="preserve">promover </w:t>
      </w:r>
      <w:r w:rsidR="008B78FB" w:rsidRPr="00BA1B92">
        <w:rPr>
          <w:rFonts w:ascii="Georgia" w:hAnsi="Georgia" w:cs="Arial"/>
          <w:szCs w:val="24"/>
          <w:lang w:val="es-419"/>
        </w:rPr>
        <w:t>el amparo en su nombre</w:t>
      </w:r>
      <w:r w:rsidR="00AA6831" w:rsidRPr="00BA1B92">
        <w:rPr>
          <w:rFonts w:ascii="Georgia" w:hAnsi="Georgia" w:cs="Arial"/>
          <w:szCs w:val="24"/>
          <w:lang w:val="es-419"/>
        </w:rPr>
        <w:t xml:space="preserve"> (Cuaderno No.2, documentos Nos.05, 07 y 08)</w:t>
      </w:r>
      <w:r w:rsidRPr="00BA1B92">
        <w:rPr>
          <w:rFonts w:ascii="Georgia" w:hAnsi="Georgia" w:cs="Arial"/>
          <w:szCs w:val="24"/>
          <w:lang w:val="es-419"/>
        </w:rPr>
        <w:t xml:space="preserve">; y, tampoco </w:t>
      </w:r>
      <w:r w:rsidR="00E31B4B" w:rsidRPr="00BA1B92">
        <w:rPr>
          <w:rFonts w:ascii="Georgia" w:hAnsi="Georgia" w:cs="Arial"/>
          <w:szCs w:val="24"/>
          <w:lang w:val="es-419"/>
        </w:rPr>
        <w:t xml:space="preserve">demostró </w:t>
      </w:r>
      <w:r w:rsidR="00525372" w:rsidRPr="00BA1B92">
        <w:rPr>
          <w:rFonts w:ascii="Georgia" w:hAnsi="Georgia" w:cs="Arial"/>
          <w:szCs w:val="24"/>
          <w:lang w:val="es-419"/>
        </w:rPr>
        <w:t>la</w:t>
      </w:r>
      <w:r w:rsidR="00E31B4B" w:rsidRPr="00BA1B92">
        <w:rPr>
          <w:rFonts w:ascii="Georgia" w:hAnsi="Georgia" w:cs="Arial"/>
          <w:szCs w:val="24"/>
          <w:lang w:val="es-419"/>
        </w:rPr>
        <w:t xml:space="preserve"> </w:t>
      </w:r>
      <w:r w:rsidR="00525372" w:rsidRPr="00BA1B92">
        <w:rPr>
          <w:rFonts w:ascii="Georgia" w:hAnsi="Georgia" w:cs="Arial"/>
          <w:szCs w:val="24"/>
          <w:lang w:val="es-419"/>
        </w:rPr>
        <w:t xml:space="preserve">supuesta </w:t>
      </w:r>
      <w:r w:rsidR="00E31B4B" w:rsidRPr="00BA1B92">
        <w:rPr>
          <w:rFonts w:ascii="Georgia" w:hAnsi="Georgia" w:cs="Arial"/>
          <w:szCs w:val="24"/>
          <w:lang w:val="es-419"/>
        </w:rPr>
        <w:t xml:space="preserve">situación de indefensión. </w:t>
      </w:r>
    </w:p>
    <w:p w14:paraId="114959B4" w14:textId="61847FB9" w:rsidR="00E873E7" w:rsidRPr="00BA1B92" w:rsidRDefault="008B78FB" w:rsidP="00BA1B92">
      <w:pPr>
        <w:pStyle w:val="Textoindependiente"/>
        <w:widowControl w:val="0"/>
        <w:tabs>
          <w:tab w:val="clear" w:pos="708"/>
        </w:tabs>
        <w:spacing w:line="276" w:lineRule="auto"/>
        <w:rPr>
          <w:rFonts w:ascii="Georgia" w:hAnsi="Georgia" w:cs="Arial"/>
          <w:szCs w:val="24"/>
          <w:lang w:val="es-419"/>
        </w:rPr>
      </w:pPr>
      <w:r w:rsidRPr="00BA1B92">
        <w:rPr>
          <w:rFonts w:ascii="Georgia" w:hAnsi="Georgia" w:cs="Arial"/>
          <w:szCs w:val="24"/>
          <w:lang w:val="es-419"/>
        </w:rPr>
        <w:t xml:space="preserve"> </w:t>
      </w:r>
    </w:p>
    <w:p w14:paraId="7C1ED3E9" w14:textId="6B943189" w:rsidR="00E31B4B" w:rsidRDefault="00E31B4B" w:rsidP="00BA1B92">
      <w:pPr>
        <w:pStyle w:val="Textoindependiente"/>
        <w:widowControl w:val="0"/>
        <w:tabs>
          <w:tab w:val="clear" w:pos="708"/>
        </w:tabs>
        <w:spacing w:line="276" w:lineRule="auto"/>
        <w:rPr>
          <w:rFonts w:ascii="Georgia" w:hAnsi="Georgia" w:cs="Arial"/>
          <w:szCs w:val="24"/>
          <w:lang w:val="es-419"/>
        </w:rPr>
      </w:pPr>
      <w:r w:rsidRPr="00BA1B92">
        <w:rPr>
          <w:rFonts w:ascii="Georgia" w:hAnsi="Georgia" w:cs="Arial"/>
          <w:szCs w:val="24"/>
          <w:lang w:val="es-419"/>
        </w:rPr>
        <w:t xml:space="preserve">En el </w:t>
      </w:r>
      <w:r w:rsidR="00E873E7" w:rsidRPr="00BA1B92">
        <w:rPr>
          <w:rFonts w:ascii="Georgia" w:hAnsi="Georgia" w:cs="Arial"/>
          <w:szCs w:val="24"/>
          <w:lang w:val="es-419"/>
        </w:rPr>
        <w:t xml:space="preserve">libelo </w:t>
      </w:r>
      <w:r w:rsidRPr="00BA1B92">
        <w:rPr>
          <w:rFonts w:ascii="Georgia" w:hAnsi="Georgia" w:cs="Arial"/>
          <w:szCs w:val="24"/>
          <w:lang w:val="es-419"/>
        </w:rPr>
        <w:t xml:space="preserve">solo </w:t>
      </w:r>
      <w:r w:rsidR="00AA6831" w:rsidRPr="00BA1B92">
        <w:rPr>
          <w:rFonts w:ascii="Georgia" w:hAnsi="Georgia" w:cs="Arial"/>
          <w:szCs w:val="24"/>
          <w:lang w:val="es-419"/>
        </w:rPr>
        <w:t>atinó a aludir que</w:t>
      </w:r>
      <w:r w:rsidR="00E873E7" w:rsidRPr="00BA1B92">
        <w:rPr>
          <w:rFonts w:ascii="Georgia" w:hAnsi="Georgia" w:cs="Arial"/>
          <w:szCs w:val="24"/>
          <w:lang w:val="es-419"/>
        </w:rPr>
        <w:t xml:space="preserve">: </w:t>
      </w:r>
      <w:r w:rsidR="00E873E7" w:rsidRPr="00BA1B92">
        <w:rPr>
          <w:rFonts w:ascii="Georgia" w:hAnsi="Georgia" w:cs="Arial"/>
          <w:i/>
          <w:szCs w:val="24"/>
          <w:lang w:val="es-419"/>
        </w:rPr>
        <w:t>“</w:t>
      </w:r>
      <w:r w:rsidR="00E873E7" w:rsidRPr="00E31981">
        <w:rPr>
          <w:rFonts w:ascii="Georgia" w:hAnsi="Georgia" w:cs="Arial"/>
          <w:i/>
          <w:sz w:val="22"/>
          <w:szCs w:val="24"/>
          <w:lang w:val="es-419"/>
        </w:rPr>
        <w:t>(…) el núcleo familiar de mi representada se encuentra conformado por personas de especial protección por el estado toda vez que ella es una persona adulta mayor con 59 años de edad y vive con menores de edad (…)</w:t>
      </w:r>
      <w:r w:rsidR="00E873E7" w:rsidRPr="00BA1B92">
        <w:rPr>
          <w:rFonts w:ascii="Georgia" w:hAnsi="Georgia" w:cs="Arial"/>
          <w:i/>
          <w:szCs w:val="24"/>
          <w:lang w:val="es-419"/>
        </w:rPr>
        <w:t>”</w:t>
      </w:r>
      <w:r w:rsidR="00AA6831" w:rsidRPr="00BA1B92">
        <w:rPr>
          <w:rFonts w:ascii="Georgia" w:hAnsi="Georgia" w:cs="Arial"/>
          <w:szCs w:val="24"/>
          <w:lang w:val="es-419"/>
        </w:rPr>
        <w:t xml:space="preserve"> (Cuaderno No.1, documento No.01, folio 4, hecho 5º)</w:t>
      </w:r>
      <w:r w:rsidR="00A91834" w:rsidRPr="00BA1B92">
        <w:rPr>
          <w:rFonts w:ascii="Georgia" w:hAnsi="Georgia" w:cs="Arial"/>
          <w:szCs w:val="24"/>
          <w:lang w:val="es-419"/>
        </w:rPr>
        <w:t>. Argumento insuficiente</w:t>
      </w:r>
      <w:r w:rsidR="00525372" w:rsidRPr="00BA1B92">
        <w:rPr>
          <w:rFonts w:ascii="Georgia" w:hAnsi="Georgia" w:cs="Arial"/>
          <w:szCs w:val="24"/>
          <w:lang w:val="es-419"/>
        </w:rPr>
        <w:t xml:space="preserve">, en tanto que, omitió probar que </w:t>
      </w:r>
      <w:r w:rsidR="00525372" w:rsidRPr="00BA1B92">
        <w:rPr>
          <w:rFonts w:ascii="Georgia" w:hAnsi="Georgia" w:cs="Arial"/>
          <w:szCs w:val="24"/>
          <w:u w:val="single"/>
        </w:rPr>
        <w:t xml:space="preserve">la actora </w:t>
      </w:r>
      <w:r w:rsidR="00525372" w:rsidRPr="00BA1B92">
        <w:rPr>
          <w:rFonts w:ascii="Georgia" w:hAnsi="Georgia"/>
          <w:szCs w:val="24"/>
          <w:u w:val="single"/>
          <w:bdr w:val="none" w:sz="0" w:space="0" w:color="auto" w:frame="1"/>
        </w:rPr>
        <w:t>no estaba en condiciones físicas o mentales para promover su propia defensa.</w:t>
      </w:r>
      <w:r w:rsidR="00AA6831" w:rsidRPr="00BA1B92">
        <w:rPr>
          <w:rFonts w:ascii="Georgia" w:hAnsi="Georgia" w:cs="Arial"/>
          <w:szCs w:val="24"/>
          <w:lang w:val="es-419"/>
        </w:rPr>
        <w:t xml:space="preserve"> </w:t>
      </w:r>
      <w:r w:rsidR="00525372" w:rsidRPr="00BA1B92">
        <w:rPr>
          <w:rFonts w:ascii="Georgia" w:hAnsi="Georgia" w:cs="Arial"/>
          <w:szCs w:val="24"/>
          <w:lang w:val="es-419"/>
        </w:rPr>
        <w:t xml:space="preserve">Nada dijo sobre su situación de salud. </w:t>
      </w:r>
    </w:p>
    <w:p w14:paraId="2F3D3714" w14:textId="77777777" w:rsidR="000E081F" w:rsidRPr="00BA1B92" w:rsidRDefault="000E081F" w:rsidP="00BA1B92">
      <w:pPr>
        <w:pStyle w:val="Textoindependiente"/>
        <w:widowControl w:val="0"/>
        <w:tabs>
          <w:tab w:val="clear" w:pos="708"/>
        </w:tabs>
        <w:spacing w:line="276" w:lineRule="auto"/>
        <w:rPr>
          <w:rFonts w:ascii="Georgia" w:hAnsi="Georgia" w:cs="Arial"/>
          <w:szCs w:val="24"/>
          <w:lang w:val="es-419"/>
        </w:rPr>
      </w:pPr>
    </w:p>
    <w:p w14:paraId="1B9A8A48" w14:textId="332E889E" w:rsidR="00A91834" w:rsidRPr="00BA1B92" w:rsidRDefault="00E31B4B" w:rsidP="00BA1B92">
      <w:pPr>
        <w:pStyle w:val="Textoindependiente"/>
        <w:widowControl w:val="0"/>
        <w:tabs>
          <w:tab w:val="clear" w:pos="708"/>
        </w:tabs>
        <w:spacing w:line="276" w:lineRule="auto"/>
        <w:rPr>
          <w:rFonts w:ascii="Georgia" w:hAnsi="Georgia" w:cs="Arial"/>
          <w:szCs w:val="24"/>
          <w:lang w:val="es-ES"/>
        </w:rPr>
      </w:pPr>
      <w:r w:rsidRPr="00BA1B92">
        <w:rPr>
          <w:rFonts w:ascii="Georgia" w:hAnsi="Georgia" w:cs="Arial"/>
          <w:szCs w:val="24"/>
          <w:lang w:val="es-419"/>
        </w:rPr>
        <w:t>P</w:t>
      </w:r>
      <w:r w:rsidR="00A91834" w:rsidRPr="00BA1B92">
        <w:rPr>
          <w:rFonts w:ascii="Georgia" w:hAnsi="Georgia" w:cs="Arial"/>
          <w:szCs w:val="24"/>
          <w:lang w:val="es-419"/>
        </w:rPr>
        <w:t xml:space="preserve">or lo tanto, </w:t>
      </w:r>
      <w:r w:rsidR="00A91834" w:rsidRPr="00BA1B92">
        <w:rPr>
          <w:rFonts w:ascii="Georgia" w:hAnsi="Georgia" w:cs="Arial"/>
          <w:szCs w:val="24"/>
          <w:lang w:val="es-ES"/>
        </w:rPr>
        <w:t xml:space="preserve">como quiera que la voz autorizada de la Corte establece que: </w:t>
      </w:r>
      <w:r w:rsidR="00A91834" w:rsidRPr="00BA1B92">
        <w:rPr>
          <w:rFonts w:ascii="Georgia" w:hAnsi="Georgia" w:cs="Arial"/>
          <w:i/>
          <w:iCs/>
          <w:szCs w:val="24"/>
          <w:lang w:val="es-ES"/>
        </w:rPr>
        <w:t>“</w:t>
      </w:r>
      <w:r w:rsidR="00A91834" w:rsidRPr="00E31981">
        <w:rPr>
          <w:rFonts w:ascii="Georgia" w:hAnsi="Georgia" w:cs="Arial"/>
          <w:i/>
          <w:iCs/>
          <w:sz w:val="22"/>
          <w:szCs w:val="24"/>
          <w:lang w:val="es-ES"/>
        </w:rPr>
        <w:t>(…) no obstante las buenas intenciones de terceros, quien decide si pone en marcha los mecanismos para la defensa de sus propios intereses, es sólo la persona capaz (…)</w:t>
      </w:r>
      <w:r w:rsidR="00A91834" w:rsidRPr="00BA1B92">
        <w:rPr>
          <w:rFonts w:ascii="Georgia" w:hAnsi="Georgia" w:cs="Arial"/>
          <w:i/>
          <w:iCs/>
          <w:szCs w:val="24"/>
          <w:lang w:val="es-ES"/>
        </w:rPr>
        <w:t>”</w:t>
      </w:r>
      <w:r w:rsidR="00A91834" w:rsidRPr="00BA1B92">
        <w:rPr>
          <w:rStyle w:val="Refdenotaalpie"/>
          <w:rFonts w:ascii="Georgia" w:hAnsi="Georgia"/>
          <w:i/>
          <w:iCs/>
          <w:szCs w:val="24"/>
          <w:lang w:val="es-ES"/>
        </w:rPr>
        <w:footnoteReference w:id="8"/>
      </w:r>
      <w:r w:rsidR="00A91834" w:rsidRPr="00BA1B92">
        <w:rPr>
          <w:rFonts w:ascii="Georgia" w:hAnsi="Georgia" w:cs="Arial"/>
          <w:szCs w:val="24"/>
          <w:lang w:val="es-ES"/>
        </w:rPr>
        <w:t xml:space="preserve">, esta Magistratura confirmará la sentencia impugnada. </w:t>
      </w:r>
      <w:r w:rsidR="23F80D93" w:rsidRPr="00BA1B92">
        <w:rPr>
          <w:rFonts w:ascii="Georgia" w:hAnsi="Georgia" w:cs="Arial"/>
          <w:szCs w:val="24"/>
          <w:lang w:val="es-ES"/>
        </w:rPr>
        <w:t>Este c</w:t>
      </w:r>
      <w:r w:rsidR="00A91834" w:rsidRPr="00BA1B92">
        <w:rPr>
          <w:rFonts w:ascii="Georgia" w:hAnsi="Georgia" w:cs="Arial"/>
          <w:szCs w:val="24"/>
          <w:lang w:val="es-ES"/>
        </w:rPr>
        <w:t xml:space="preserve">riterio </w:t>
      </w:r>
      <w:r w:rsidR="39EDA145" w:rsidRPr="00BA1B92">
        <w:rPr>
          <w:rFonts w:ascii="Georgia" w:hAnsi="Georgia" w:cs="Arial"/>
          <w:szCs w:val="24"/>
          <w:lang w:val="es-ES"/>
        </w:rPr>
        <w:t xml:space="preserve">ha sido ya </w:t>
      </w:r>
      <w:r w:rsidR="00A91834" w:rsidRPr="00BA1B92">
        <w:rPr>
          <w:rFonts w:ascii="Georgia" w:hAnsi="Georgia" w:cs="Arial"/>
          <w:szCs w:val="24"/>
          <w:lang w:val="es-ES"/>
        </w:rPr>
        <w:t>expuesto en precedente horizontal de esta Corporación</w:t>
      </w:r>
      <w:r w:rsidR="00A91834" w:rsidRPr="00BA1B92">
        <w:rPr>
          <w:rStyle w:val="Refdenotaalpie"/>
          <w:rFonts w:ascii="Georgia" w:hAnsi="Georgia"/>
          <w:szCs w:val="24"/>
          <w:lang w:val="es-ES"/>
        </w:rPr>
        <w:footnoteReference w:id="9"/>
      </w:r>
      <w:r w:rsidR="00A91834" w:rsidRPr="00BA1B92">
        <w:rPr>
          <w:rFonts w:ascii="Georgia" w:hAnsi="Georgia" w:cs="Arial"/>
          <w:szCs w:val="24"/>
          <w:lang w:val="es-ES"/>
        </w:rPr>
        <w:t xml:space="preserve">. </w:t>
      </w:r>
    </w:p>
    <w:p w14:paraId="15CE7D11" w14:textId="01830416" w:rsidR="00A91834" w:rsidRPr="00BA1B92" w:rsidRDefault="00A91834" w:rsidP="00BA1B92">
      <w:pPr>
        <w:pStyle w:val="Textoindependiente"/>
        <w:widowControl w:val="0"/>
        <w:tabs>
          <w:tab w:val="clear" w:pos="708"/>
        </w:tabs>
        <w:spacing w:line="276" w:lineRule="auto"/>
        <w:rPr>
          <w:rFonts w:ascii="Georgia" w:hAnsi="Georgia" w:cs="Arial"/>
          <w:szCs w:val="24"/>
          <w:lang w:val="es-419"/>
        </w:rPr>
      </w:pPr>
    </w:p>
    <w:p w14:paraId="1A606691" w14:textId="439A4A12" w:rsidR="00E31B4B" w:rsidRPr="00BA1B92" w:rsidRDefault="00E657B7" w:rsidP="00BA1B92">
      <w:pPr>
        <w:pStyle w:val="Textoindependiente"/>
        <w:spacing w:line="276" w:lineRule="auto"/>
        <w:rPr>
          <w:rFonts w:ascii="Georgia" w:hAnsi="Georgia" w:cs="Arial"/>
          <w:szCs w:val="24"/>
          <w:lang w:val="es-CO"/>
        </w:rPr>
      </w:pPr>
      <w:r w:rsidRPr="00BA1B92">
        <w:rPr>
          <w:rFonts w:ascii="Georgia" w:hAnsi="Georgia" w:cs="Arial"/>
          <w:szCs w:val="24"/>
          <w:lang w:val="es-419"/>
        </w:rPr>
        <w:t>En todo caso, el asunto también sería improcedente</w:t>
      </w:r>
      <w:r w:rsidR="00E31B4B" w:rsidRPr="00BA1B92">
        <w:rPr>
          <w:rFonts w:ascii="Georgia" w:hAnsi="Georgia" w:cs="Arial"/>
          <w:szCs w:val="24"/>
          <w:lang w:val="es-419"/>
        </w:rPr>
        <w:t>,</w:t>
      </w:r>
      <w:r w:rsidRPr="00BA1B92">
        <w:rPr>
          <w:rFonts w:ascii="Georgia" w:hAnsi="Georgia" w:cs="Arial"/>
          <w:szCs w:val="24"/>
          <w:lang w:val="es-419"/>
        </w:rPr>
        <w:t xml:space="preserve"> por faltar la inmediatez, </w:t>
      </w:r>
      <w:r w:rsidR="00E31B4B" w:rsidRPr="00BA1B92">
        <w:rPr>
          <w:rFonts w:ascii="Georgia" w:hAnsi="Georgia" w:cs="Arial"/>
          <w:bCs/>
          <w:szCs w:val="24"/>
          <w:lang w:val="es-CO"/>
        </w:rPr>
        <w:t>porque la acción se formuló (23-06-2021) (Cuaderno No.1, documento No.01) siete (7) meses después de que se notificar</w:t>
      </w:r>
      <w:r w:rsidR="00AA6831" w:rsidRPr="00BA1B92">
        <w:rPr>
          <w:rFonts w:ascii="Georgia" w:hAnsi="Georgia" w:cs="Arial"/>
          <w:bCs/>
          <w:szCs w:val="24"/>
          <w:lang w:val="es-CO"/>
        </w:rPr>
        <w:t>a</w:t>
      </w:r>
      <w:r w:rsidR="00E31B4B" w:rsidRPr="00BA1B92">
        <w:rPr>
          <w:rFonts w:ascii="Georgia" w:hAnsi="Georgia" w:cs="Arial"/>
          <w:bCs/>
          <w:szCs w:val="24"/>
          <w:lang w:val="es-CO"/>
        </w:rPr>
        <w:t xml:space="preserve"> el acto administrativo </w:t>
      </w:r>
      <w:r w:rsidR="00AA6831" w:rsidRPr="00BA1B92">
        <w:rPr>
          <w:rFonts w:ascii="Georgia" w:hAnsi="Georgia" w:cs="Arial"/>
          <w:bCs/>
          <w:szCs w:val="24"/>
          <w:lang w:val="es-CO"/>
        </w:rPr>
        <w:t>que desestimó el servicio domiciliario de gas natural</w:t>
      </w:r>
      <w:r w:rsidR="00E31B4B" w:rsidRPr="00BA1B92">
        <w:rPr>
          <w:rFonts w:ascii="Georgia" w:hAnsi="Georgia" w:cs="Arial"/>
          <w:bCs/>
          <w:szCs w:val="24"/>
          <w:lang w:val="es-CO"/>
        </w:rPr>
        <w:t xml:space="preserve"> (24-11-2020) (Ibidem, documento No.05, folio 56)</w:t>
      </w:r>
      <w:r w:rsidR="00E31B4B" w:rsidRPr="00BA1B92">
        <w:rPr>
          <w:rFonts w:ascii="Georgia" w:hAnsi="Georgia" w:cs="Arial"/>
          <w:bCs/>
          <w:szCs w:val="24"/>
          <w:lang w:val="es-419"/>
        </w:rPr>
        <w:t>; es decir, por fuera de</w:t>
      </w:r>
      <w:r w:rsidR="00E31B4B" w:rsidRPr="00BA1B92">
        <w:rPr>
          <w:rFonts w:ascii="Georgia" w:hAnsi="Georgia" w:cs="Arial"/>
          <w:bCs/>
          <w:szCs w:val="24"/>
          <w:lang w:val="es-CO"/>
        </w:rPr>
        <w:t>l</w:t>
      </w:r>
      <w:r w:rsidR="00E31B4B" w:rsidRPr="00BA1B92">
        <w:rPr>
          <w:rFonts w:ascii="Georgia" w:hAnsi="Georgia" w:cs="Arial"/>
          <w:bCs/>
          <w:szCs w:val="24"/>
          <w:lang w:val="es-419"/>
        </w:rPr>
        <w:t xml:space="preserve"> plazo general, fijado por la doctrina constitucional </w:t>
      </w:r>
      <w:r w:rsidR="00E31B4B" w:rsidRPr="00BA1B92">
        <w:rPr>
          <w:rFonts w:ascii="Georgia" w:hAnsi="Georgia"/>
          <w:szCs w:val="24"/>
          <w:shd w:val="clear" w:color="auto" w:fill="FFFFFF"/>
        </w:rPr>
        <w:t>(</w:t>
      </w:r>
      <w:r w:rsidR="00AA6831" w:rsidRPr="00BA1B92">
        <w:rPr>
          <w:rFonts w:ascii="Georgia" w:hAnsi="Georgia"/>
          <w:szCs w:val="24"/>
          <w:shd w:val="clear" w:color="auto" w:fill="FFFFFF"/>
        </w:rPr>
        <w:t>2021</w:t>
      </w:r>
      <w:r w:rsidR="00E31B4B" w:rsidRPr="00BA1B92">
        <w:rPr>
          <w:rFonts w:ascii="Georgia" w:hAnsi="Georgia"/>
          <w:szCs w:val="24"/>
          <w:shd w:val="clear" w:color="auto" w:fill="FFFFFF"/>
        </w:rPr>
        <w:t>)</w:t>
      </w:r>
      <w:r w:rsidR="00E31B4B" w:rsidRPr="00BA1B92">
        <w:rPr>
          <w:rFonts w:ascii="Georgia" w:hAnsi="Georgia" w:cs="Arial"/>
          <w:szCs w:val="24"/>
          <w:vertAlign w:val="superscript"/>
          <w:lang w:val="es-419"/>
        </w:rPr>
        <w:footnoteReference w:id="10"/>
      </w:r>
      <w:r w:rsidR="00AA6831" w:rsidRPr="00BA1B92">
        <w:rPr>
          <w:rFonts w:ascii="Georgia" w:hAnsi="Georgia" w:cs="Arial"/>
          <w:szCs w:val="24"/>
          <w:lang w:val="es-CO"/>
        </w:rPr>
        <w:t>, sin justificar.</w:t>
      </w:r>
    </w:p>
    <w:p w14:paraId="2B0851B6" w14:textId="7933762D" w:rsidR="00AA6831" w:rsidRPr="00BA1B92" w:rsidRDefault="00AA6831" w:rsidP="00BA1B92">
      <w:pPr>
        <w:pStyle w:val="Textoindependiente"/>
        <w:spacing w:line="276" w:lineRule="auto"/>
        <w:rPr>
          <w:rFonts w:ascii="Georgia" w:hAnsi="Georgia" w:cs="Arial"/>
          <w:szCs w:val="24"/>
          <w:lang w:val="es-CO"/>
        </w:rPr>
      </w:pPr>
    </w:p>
    <w:p w14:paraId="44C25814" w14:textId="4EC38AE5" w:rsidR="006E3281" w:rsidRPr="00BA1B92" w:rsidRDefault="006E3281" w:rsidP="00BA1B92">
      <w:pPr>
        <w:pStyle w:val="Textoindependiente"/>
        <w:widowControl w:val="0"/>
        <w:tabs>
          <w:tab w:val="clear" w:pos="708"/>
        </w:tabs>
        <w:spacing w:line="276" w:lineRule="auto"/>
        <w:rPr>
          <w:rFonts w:ascii="Georgia" w:hAnsi="Georgia" w:cs="Arial"/>
          <w:bCs/>
          <w:smallCaps/>
          <w:szCs w:val="24"/>
        </w:rPr>
      </w:pPr>
      <w:r w:rsidRPr="00BA1B92">
        <w:rPr>
          <w:rFonts w:ascii="Georgia" w:hAnsi="Georgia" w:cs="Arial"/>
          <w:szCs w:val="24"/>
        </w:rPr>
        <w:t>En</w:t>
      </w:r>
      <w:r w:rsidR="00222AAB" w:rsidRPr="00BA1B92">
        <w:rPr>
          <w:rFonts w:ascii="Georgia" w:hAnsi="Georgia" w:cs="Arial"/>
          <w:szCs w:val="24"/>
        </w:rPr>
        <w:t xml:space="preserve"> </w:t>
      </w:r>
      <w:r w:rsidRPr="00BA1B92">
        <w:rPr>
          <w:rFonts w:ascii="Georgia" w:hAnsi="Georgia" w:cs="Arial"/>
          <w:szCs w:val="24"/>
        </w:rPr>
        <w:t xml:space="preserve">mérito de lo expuesto, el </w:t>
      </w:r>
      <w:r w:rsidRPr="00BA1B92">
        <w:rPr>
          <w:rFonts w:ascii="Georgia" w:hAnsi="Georgia" w:cs="Arial"/>
          <w:bCs/>
          <w:smallCaps/>
          <w:szCs w:val="24"/>
        </w:rPr>
        <w:t>Tribunal Superior del Distrito Judicial de</w:t>
      </w:r>
      <w:r w:rsidR="0062631D" w:rsidRPr="00BA1B92">
        <w:rPr>
          <w:rFonts w:ascii="Georgia" w:hAnsi="Georgia" w:cs="Arial"/>
          <w:bCs/>
          <w:smallCaps/>
          <w:szCs w:val="24"/>
        </w:rPr>
        <w:t xml:space="preserve"> </w:t>
      </w:r>
      <w:r w:rsidRPr="00BA1B92">
        <w:rPr>
          <w:rFonts w:ascii="Georgia" w:hAnsi="Georgia" w:cs="Arial"/>
          <w:bCs/>
          <w:smallCaps/>
          <w:szCs w:val="24"/>
        </w:rPr>
        <w:t>Pereira,</w:t>
      </w:r>
      <w:r w:rsidR="000950DE" w:rsidRPr="00BA1B92">
        <w:rPr>
          <w:rFonts w:ascii="Georgia" w:hAnsi="Georgia" w:cs="Arial"/>
          <w:bCs/>
          <w:smallCaps/>
          <w:szCs w:val="24"/>
        </w:rPr>
        <w:t xml:space="preserve"> </w:t>
      </w:r>
      <w:r w:rsidRPr="00BA1B92">
        <w:rPr>
          <w:rFonts w:ascii="Georgia" w:hAnsi="Georgia" w:cs="Arial"/>
          <w:bCs/>
          <w:smallCaps/>
          <w:szCs w:val="24"/>
        </w:rPr>
        <w:t>Sala de Decisión Civil-Familia</w:t>
      </w:r>
      <w:r w:rsidRPr="00BA1B92">
        <w:rPr>
          <w:rFonts w:ascii="Georgia" w:hAnsi="Georgia" w:cs="Arial"/>
          <w:szCs w:val="24"/>
        </w:rPr>
        <w:t>, administrando Justicia, en nombre de la República y por autoridad de la Ley,</w:t>
      </w:r>
    </w:p>
    <w:p w14:paraId="6E70C401" w14:textId="77777777" w:rsidR="004E5C40" w:rsidRPr="00BA1B92" w:rsidRDefault="004E5C40" w:rsidP="00BA1B92">
      <w:pPr>
        <w:pStyle w:val="Textoindependiente"/>
        <w:spacing w:line="276" w:lineRule="auto"/>
        <w:jc w:val="center"/>
        <w:rPr>
          <w:rFonts w:ascii="Georgia" w:hAnsi="Georgia" w:cs="Arial"/>
          <w:bCs/>
          <w:smallCaps/>
          <w:szCs w:val="24"/>
        </w:rPr>
      </w:pPr>
    </w:p>
    <w:p w14:paraId="67CBDF2C" w14:textId="3787C3D6" w:rsidR="006E3281" w:rsidRPr="00BA1B92" w:rsidRDefault="006E3281" w:rsidP="00BA1B92">
      <w:pPr>
        <w:pStyle w:val="Textoindependiente"/>
        <w:spacing w:line="276" w:lineRule="auto"/>
        <w:jc w:val="center"/>
        <w:rPr>
          <w:rFonts w:ascii="Georgia" w:hAnsi="Georgia" w:cs="Arial"/>
          <w:bCs/>
          <w:smallCaps/>
          <w:szCs w:val="24"/>
        </w:rPr>
      </w:pPr>
      <w:r w:rsidRPr="00BA1B92">
        <w:rPr>
          <w:rFonts w:ascii="Georgia" w:hAnsi="Georgia" w:cs="Arial"/>
          <w:bCs/>
          <w:smallCaps/>
          <w:szCs w:val="24"/>
        </w:rPr>
        <w:t xml:space="preserve">F A L </w:t>
      </w:r>
      <w:proofErr w:type="spellStart"/>
      <w:r w:rsidRPr="00BA1B92">
        <w:rPr>
          <w:rFonts w:ascii="Georgia" w:hAnsi="Georgia" w:cs="Arial"/>
          <w:bCs/>
          <w:smallCaps/>
          <w:szCs w:val="24"/>
        </w:rPr>
        <w:t>L</w:t>
      </w:r>
      <w:proofErr w:type="spellEnd"/>
      <w:r w:rsidRPr="00BA1B92">
        <w:rPr>
          <w:rFonts w:ascii="Georgia" w:hAnsi="Georgia" w:cs="Arial"/>
          <w:bCs/>
          <w:smallCaps/>
          <w:szCs w:val="24"/>
        </w:rPr>
        <w:t xml:space="preserve"> A,</w:t>
      </w:r>
    </w:p>
    <w:p w14:paraId="54070CD8" w14:textId="77777777" w:rsidR="00B57C85" w:rsidRPr="00BA1B92" w:rsidRDefault="00B57C85" w:rsidP="00BA1B92">
      <w:pPr>
        <w:pStyle w:val="Textoindependiente"/>
        <w:spacing w:line="276" w:lineRule="auto"/>
        <w:jc w:val="center"/>
        <w:rPr>
          <w:rFonts w:ascii="Georgia" w:hAnsi="Georgia" w:cs="Arial"/>
          <w:bCs/>
          <w:smallCaps/>
          <w:szCs w:val="24"/>
        </w:rPr>
      </w:pPr>
    </w:p>
    <w:p w14:paraId="61042D30" w14:textId="0CA4EA70" w:rsidR="0025303E" w:rsidRPr="00BA1B92" w:rsidRDefault="001A6864" w:rsidP="00BA1B92">
      <w:pPr>
        <w:pStyle w:val="Textoindependiente"/>
        <w:numPr>
          <w:ilvl w:val="0"/>
          <w:numId w:val="6"/>
        </w:numPr>
        <w:tabs>
          <w:tab w:val="clear" w:pos="708"/>
          <w:tab w:val="clear" w:pos="786"/>
        </w:tabs>
        <w:spacing w:line="276" w:lineRule="auto"/>
        <w:ind w:left="284"/>
        <w:rPr>
          <w:rFonts w:ascii="Georgia" w:hAnsi="Georgia" w:cs="Arial"/>
          <w:szCs w:val="24"/>
        </w:rPr>
      </w:pPr>
      <w:r w:rsidRPr="00BA1B92">
        <w:rPr>
          <w:rFonts w:ascii="Georgia" w:hAnsi="Georgia" w:cs="Arial"/>
          <w:szCs w:val="24"/>
        </w:rPr>
        <w:t>CONFIRMAR</w:t>
      </w:r>
      <w:r w:rsidR="0025303E" w:rsidRPr="00BA1B92">
        <w:rPr>
          <w:rFonts w:ascii="Georgia" w:hAnsi="Georgia" w:cs="Arial"/>
          <w:szCs w:val="24"/>
        </w:rPr>
        <w:t xml:space="preserve"> el fallo proferido el </w:t>
      </w:r>
      <w:r w:rsidR="00AA6831" w:rsidRPr="00BA1B92">
        <w:rPr>
          <w:rFonts w:ascii="Georgia" w:hAnsi="Georgia" w:cs="Arial"/>
          <w:szCs w:val="24"/>
        </w:rPr>
        <w:t>07</w:t>
      </w:r>
      <w:r w:rsidR="0025303E" w:rsidRPr="00BA1B92">
        <w:rPr>
          <w:rFonts w:ascii="Georgia" w:hAnsi="Georgia" w:cs="Arial"/>
          <w:szCs w:val="24"/>
        </w:rPr>
        <w:t>-</w:t>
      </w:r>
      <w:r w:rsidR="00AA6831" w:rsidRPr="00BA1B92">
        <w:rPr>
          <w:rFonts w:ascii="Georgia" w:hAnsi="Georgia" w:cs="Arial"/>
          <w:szCs w:val="24"/>
        </w:rPr>
        <w:t>07</w:t>
      </w:r>
      <w:r w:rsidR="0025303E" w:rsidRPr="00BA1B92">
        <w:rPr>
          <w:rFonts w:ascii="Georgia" w:hAnsi="Georgia" w:cs="Arial"/>
          <w:szCs w:val="24"/>
        </w:rPr>
        <w:t xml:space="preserve">-2021 por el Juzgado </w:t>
      </w:r>
      <w:r w:rsidR="00AA6831" w:rsidRPr="00BA1B92">
        <w:rPr>
          <w:rFonts w:ascii="Georgia" w:hAnsi="Georgia" w:cs="Arial"/>
          <w:szCs w:val="24"/>
        </w:rPr>
        <w:t xml:space="preserve">de Familia </w:t>
      </w:r>
      <w:r w:rsidR="0025303E" w:rsidRPr="00BA1B92">
        <w:rPr>
          <w:rFonts w:ascii="Georgia" w:hAnsi="Georgia" w:cs="Arial"/>
          <w:szCs w:val="24"/>
        </w:rPr>
        <w:t xml:space="preserve">de </w:t>
      </w:r>
      <w:r w:rsidR="00AA6831" w:rsidRPr="00BA1B92">
        <w:rPr>
          <w:rFonts w:ascii="Georgia" w:hAnsi="Georgia" w:cs="Arial"/>
          <w:szCs w:val="24"/>
        </w:rPr>
        <w:t>Dosquebradas</w:t>
      </w:r>
      <w:r w:rsidR="007862F3" w:rsidRPr="00BA1B92">
        <w:rPr>
          <w:rFonts w:ascii="Georgia" w:hAnsi="Georgia" w:cs="Arial"/>
          <w:szCs w:val="24"/>
        </w:rPr>
        <w:t>, por las razones expuestas.</w:t>
      </w:r>
    </w:p>
    <w:p w14:paraId="693C3AF1" w14:textId="77777777" w:rsidR="001A6864" w:rsidRPr="00BA1B92" w:rsidRDefault="001A6864" w:rsidP="00BA1B92">
      <w:pPr>
        <w:pStyle w:val="Prrafodelista"/>
        <w:spacing w:line="276" w:lineRule="auto"/>
        <w:rPr>
          <w:rFonts w:ascii="Georgia" w:hAnsi="Georgia" w:cs="Arial"/>
        </w:rPr>
      </w:pPr>
    </w:p>
    <w:p w14:paraId="7BB619C6" w14:textId="77777777" w:rsidR="00BA1B92" w:rsidRPr="00BA1B92" w:rsidRDefault="00BA1B92" w:rsidP="00BA1B92">
      <w:pPr>
        <w:overflowPunct w:val="0"/>
        <w:spacing w:line="276" w:lineRule="auto"/>
        <w:jc w:val="center"/>
        <w:rPr>
          <w:rFonts w:ascii="Georgia" w:hAnsi="Georgia" w:cs="Arial"/>
          <w:bCs/>
          <w:smallCaps/>
          <w:kern w:val="28"/>
        </w:rPr>
      </w:pPr>
      <w:r w:rsidRPr="00BA1B92">
        <w:rPr>
          <w:rFonts w:ascii="Georgia" w:hAnsi="Georgia" w:cs="Arial"/>
          <w:bCs/>
          <w:smallCaps/>
          <w:kern w:val="28"/>
        </w:rPr>
        <w:t>Notifíquese,</w:t>
      </w:r>
    </w:p>
    <w:p w14:paraId="1407B5D2" w14:textId="77777777" w:rsidR="00BA1B92" w:rsidRPr="00BA1B92" w:rsidRDefault="00BA1B92" w:rsidP="00BA1B92">
      <w:pPr>
        <w:widowControl/>
        <w:overflowPunct w:val="0"/>
        <w:spacing w:line="276" w:lineRule="auto"/>
        <w:jc w:val="center"/>
        <w:textAlignment w:val="baseline"/>
        <w:rPr>
          <w:rFonts w:ascii="Georgia" w:hAnsi="Georgia" w:cs="Arial"/>
          <w:bCs/>
          <w:caps/>
          <w:w w:val="150"/>
          <w:sz w:val="28"/>
          <w:szCs w:val="18"/>
          <w:lang w:val="es-MX"/>
        </w:rPr>
      </w:pPr>
    </w:p>
    <w:p w14:paraId="06D6FA8E" w14:textId="77777777" w:rsidR="00BA1B92" w:rsidRPr="00BA1B92" w:rsidRDefault="00BA1B92" w:rsidP="00BA1B92">
      <w:pPr>
        <w:widowControl/>
        <w:overflowPunct w:val="0"/>
        <w:spacing w:line="276" w:lineRule="auto"/>
        <w:jc w:val="center"/>
        <w:textAlignment w:val="baseline"/>
        <w:rPr>
          <w:rFonts w:ascii="Georgia" w:hAnsi="Georgia" w:cs="Arial"/>
          <w:bCs/>
          <w:caps/>
          <w:w w:val="150"/>
          <w:sz w:val="28"/>
          <w:szCs w:val="18"/>
          <w:lang w:val="es-MX"/>
        </w:rPr>
      </w:pPr>
    </w:p>
    <w:p w14:paraId="0056D515" w14:textId="77777777" w:rsidR="00BA1B92" w:rsidRPr="00BA1B92" w:rsidRDefault="00BA1B92" w:rsidP="00BA1B92">
      <w:pPr>
        <w:widowControl/>
        <w:overflowPunct w:val="0"/>
        <w:spacing w:line="276" w:lineRule="auto"/>
        <w:jc w:val="center"/>
        <w:textAlignment w:val="baseline"/>
        <w:rPr>
          <w:rFonts w:ascii="Georgia" w:hAnsi="Georgia" w:cs="Arial"/>
          <w:b/>
          <w:bCs/>
          <w:caps/>
          <w:spacing w:val="20"/>
          <w:w w:val="150"/>
          <w:sz w:val="22"/>
          <w:szCs w:val="18"/>
          <w:lang w:val="es-MX"/>
        </w:rPr>
      </w:pPr>
      <w:r w:rsidRPr="00BA1B92">
        <w:rPr>
          <w:rFonts w:ascii="Georgia" w:hAnsi="Georgia" w:cs="Arial"/>
          <w:b/>
          <w:bCs/>
          <w:caps/>
          <w:spacing w:val="20"/>
          <w:w w:val="150"/>
          <w:szCs w:val="18"/>
          <w:lang w:val="es-MX"/>
        </w:rPr>
        <w:t>D</w:t>
      </w:r>
      <w:r w:rsidRPr="00BA1B92">
        <w:rPr>
          <w:rFonts w:ascii="Georgia" w:hAnsi="Georgia" w:cs="Arial"/>
          <w:b/>
          <w:bCs/>
          <w:caps/>
          <w:spacing w:val="20"/>
          <w:w w:val="150"/>
          <w:sz w:val="16"/>
          <w:szCs w:val="18"/>
          <w:lang w:val="es-MX"/>
        </w:rPr>
        <w:t>UBERNEY</w:t>
      </w:r>
      <w:r w:rsidRPr="00BA1B92">
        <w:rPr>
          <w:rFonts w:ascii="Georgia" w:hAnsi="Georgia" w:cs="Arial"/>
          <w:b/>
          <w:bCs/>
          <w:caps/>
          <w:spacing w:val="20"/>
          <w:w w:val="150"/>
          <w:sz w:val="20"/>
          <w:szCs w:val="18"/>
          <w:lang w:val="es-MX"/>
        </w:rPr>
        <w:t xml:space="preserve"> </w:t>
      </w:r>
      <w:r w:rsidRPr="00BA1B92">
        <w:rPr>
          <w:rFonts w:ascii="Georgia" w:hAnsi="Georgia" w:cs="Arial"/>
          <w:b/>
          <w:bCs/>
          <w:caps/>
          <w:spacing w:val="20"/>
          <w:w w:val="150"/>
          <w:szCs w:val="18"/>
          <w:lang w:val="es-MX"/>
        </w:rPr>
        <w:t>G</w:t>
      </w:r>
      <w:r w:rsidRPr="00BA1B92">
        <w:rPr>
          <w:rFonts w:ascii="Georgia" w:hAnsi="Georgia" w:cs="Arial"/>
          <w:b/>
          <w:bCs/>
          <w:caps/>
          <w:spacing w:val="20"/>
          <w:w w:val="150"/>
          <w:sz w:val="16"/>
          <w:szCs w:val="18"/>
          <w:lang w:val="es-MX"/>
        </w:rPr>
        <w:t>RISALES</w:t>
      </w:r>
      <w:r w:rsidRPr="00BA1B92">
        <w:rPr>
          <w:rFonts w:ascii="Georgia" w:hAnsi="Georgia" w:cs="Arial"/>
          <w:b/>
          <w:bCs/>
          <w:caps/>
          <w:spacing w:val="20"/>
          <w:w w:val="150"/>
          <w:sz w:val="20"/>
          <w:szCs w:val="18"/>
          <w:lang w:val="es-MX"/>
        </w:rPr>
        <w:t xml:space="preserve"> </w:t>
      </w:r>
      <w:r w:rsidRPr="00BA1B92">
        <w:rPr>
          <w:rFonts w:ascii="Georgia" w:hAnsi="Georgia" w:cs="Arial"/>
          <w:b/>
          <w:bCs/>
          <w:caps/>
          <w:spacing w:val="20"/>
          <w:w w:val="150"/>
          <w:szCs w:val="18"/>
          <w:lang w:val="es-MX"/>
        </w:rPr>
        <w:t>H</w:t>
      </w:r>
      <w:r w:rsidRPr="00BA1B92">
        <w:rPr>
          <w:rFonts w:ascii="Georgia" w:hAnsi="Georgia" w:cs="Arial"/>
          <w:b/>
          <w:bCs/>
          <w:caps/>
          <w:spacing w:val="20"/>
          <w:w w:val="150"/>
          <w:sz w:val="16"/>
          <w:szCs w:val="18"/>
          <w:lang w:val="es-MX"/>
        </w:rPr>
        <w:t>ERRERA</w:t>
      </w:r>
    </w:p>
    <w:p w14:paraId="1E3942A6" w14:textId="77777777" w:rsidR="00BA1B92" w:rsidRPr="00BA1B92" w:rsidRDefault="00BA1B92" w:rsidP="00BA1B9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BA1B92">
        <w:rPr>
          <w:rFonts w:ascii="Georgia" w:hAnsi="Georgia" w:cs="Arial"/>
          <w:bCs/>
          <w:caps/>
          <w:spacing w:val="20"/>
          <w:w w:val="150"/>
          <w:kern w:val="28"/>
          <w:sz w:val="28"/>
          <w:szCs w:val="22"/>
        </w:rPr>
        <w:t>M</w:t>
      </w:r>
      <w:r w:rsidRPr="00BA1B92">
        <w:rPr>
          <w:rFonts w:ascii="Georgia" w:hAnsi="Georgia" w:cs="Arial"/>
          <w:bCs/>
          <w:caps/>
          <w:spacing w:val="20"/>
          <w:w w:val="150"/>
          <w:kern w:val="28"/>
          <w:sz w:val="18"/>
          <w:szCs w:val="18"/>
        </w:rPr>
        <w:t>agistrado</w:t>
      </w:r>
    </w:p>
    <w:p w14:paraId="15BEA0BE" w14:textId="77777777" w:rsidR="00BA1B92" w:rsidRPr="00BA1B92" w:rsidRDefault="00BA1B92" w:rsidP="00BA1B92">
      <w:pPr>
        <w:widowControl/>
        <w:overflowPunct w:val="0"/>
        <w:spacing w:line="276" w:lineRule="auto"/>
        <w:textAlignment w:val="baseline"/>
        <w:rPr>
          <w:rFonts w:ascii="Georgia" w:hAnsi="Georgia" w:cs="Arial"/>
          <w:caps/>
          <w:spacing w:val="20"/>
          <w:w w:val="150"/>
          <w:sz w:val="28"/>
          <w:szCs w:val="28"/>
          <w:lang w:val="es-MX"/>
        </w:rPr>
      </w:pPr>
    </w:p>
    <w:p w14:paraId="4D2950FF" w14:textId="77777777" w:rsidR="00BA1B92" w:rsidRPr="00BA1B92" w:rsidRDefault="00BA1B92" w:rsidP="00BA1B92">
      <w:pPr>
        <w:widowControl/>
        <w:overflowPunct w:val="0"/>
        <w:spacing w:line="276" w:lineRule="auto"/>
        <w:textAlignment w:val="baseline"/>
        <w:rPr>
          <w:rFonts w:ascii="Georgia" w:hAnsi="Georgia" w:cs="Arial"/>
          <w:caps/>
          <w:spacing w:val="20"/>
          <w:w w:val="150"/>
          <w:sz w:val="28"/>
          <w:szCs w:val="28"/>
          <w:lang w:val="es-MX"/>
        </w:rPr>
      </w:pPr>
    </w:p>
    <w:p w14:paraId="4515146A" w14:textId="77777777" w:rsidR="00BA1B92" w:rsidRPr="00BA1B92" w:rsidRDefault="00BA1B92" w:rsidP="00BA1B92">
      <w:pPr>
        <w:widowControl/>
        <w:overflowPunct w:val="0"/>
        <w:spacing w:line="276" w:lineRule="auto"/>
        <w:textAlignment w:val="baseline"/>
        <w:rPr>
          <w:rFonts w:ascii="Georgia" w:hAnsi="Georgia" w:cs="Arial"/>
          <w:b/>
          <w:caps/>
          <w:spacing w:val="20"/>
          <w:w w:val="150"/>
          <w:sz w:val="16"/>
          <w:szCs w:val="18"/>
          <w:lang w:val="es-MX"/>
        </w:rPr>
      </w:pPr>
      <w:r w:rsidRPr="00BA1B92">
        <w:rPr>
          <w:rFonts w:ascii="Georgia" w:hAnsi="Georgia" w:cs="Arial"/>
          <w:b/>
          <w:caps/>
          <w:spacing w:val="20"/>
          <w:w w:val="150"/>
          <w:szCs w:val="28"/>
          <w:lang w:val="es-MX"/>
        </w:rPr>
        <w:t>E</w:t>
      </w:r>
      <w:r w:rsidRPr="00BA1B92">
        <w:rPr>
          <w:rFonts w:ascii="Georgia" w:hAnsi="Georgia" w:cs="Arial"/>
          <w:b/>
          <w:caps/>
          <w:spacing w:val="20"/>
          <w:w w:val="150"/>
          <w:sz w:val="16"/>
          <w:szCs w:val="18"/>
          <w:lang w:val="es-MX"/>
        </w:rPr>
        <w:t xml:space="preserve">DDER </w:t>
      </w:r>
      <w:r w:rsidRPr="00BA1B92">
        <w:rPr>
          <w:rFonts w:ascii="Georgia" w:hAnsi="Georgia" w:cs="Arial"/>
          <w:b/>
          <w:caps/>
          <w:spacing w:val="20"/>
          <w:w w:val="150"/>
          <w:szCs w:val="28"/>
          <w:lang w:val="es-MX"/>
        </w:rPr>
        <w:t>J</w:t>
      </w:r>
      <w:r w:rsidRPr="00BA1B92">
        <w:rPr>
          <w:rFonts w:ascii="Georgia" w:hAnsi="Georgia" w:cs="Arial"/>
          <w:b/>
          <w:caps/>
          <w:spacing w:val="20"/>
          <w:w w:val="150"/>
          <w:sz w:val="16"/>
          <w:szCs w:val="18"/>
          <w:lang w:val="es-MX"/>
        </w:rPr>
        <w:t xml:space="preserve">. </w:t>
      </w:r>
      <w:r w:rsidRPr="00BA1B92">
        <w:rPr>
          <w:rFonts w:ascii="Georgia" w:hAnsi="Georgia" w:cs="Arial"/>
          <w:b/>
          <w:caps/>
          <w:spacing w:val="20"/>
          <w:w w:val="150"/>
          <w:szCs w:val="28"/>
          <w:lang w:val="es-MX"/>
        </w:rPr>
        <w:t>S</w:t>
      </w:r>
      <w:r w:rsidRPr="00BA1B92">
        <w:rPr>
          <w:rFonts w:ascii="Georgia" w:hAnsi="Georgia" w:cs="Arial"/>
          <w:b/>
          <w:caps/>
          <w:spacing w:val="20"/>
          <w:w w:val="150"/>
          <w:sz w:val="16"/>
          <w:szCs w:val="18"/>
          <w:lang w:val="es-MX"/>
        </w:rPr>
        <w:t xml:space="preserve">ÁNCHEZ </w:t>
      </w:r>
      <w:r w:rsidRPr="00BA1B92">
        <w:rPr>
          <w:rFonts w:ascii="Georgia" w:hAnsi="Georgia" w:cs="Arial"/>
          <w:b/>
          <w:caps/>
          <w:spacing w:val="20"/>
          <w:w w:val="150"/>
          <w:szCs w:val="28"/>
          <w:lang w:val="es-MX"/>
        </w:rPr>
        <w:t>C</w:t>
      </w:r>
      <w:r w:rsidRPr="00BA1B92">
        <w:rPr>
          <w:rFonts w:ascii="Georgia" w:hAnsi="Georgia" w:cs="Arial"/>
          <w:b/>
          <w:caps/>
          <w:spacing w:val="20"/>
          <w:w w:val="150"/>
          <w:sz w:val="16"/>
          <w:szCs w:val="18"/>
          <w:lang w:val="es-MX"/>
        </w:rPr>
        <w:t>.</w:t>
      </w:r>
      <w:r w:rsidRPr="00BA1B92">
        <w:rPr>
          <w:rFonts w:ascii="Georgia" w:hAnsi="Georgia" w:cs="Arial"/>
          <w:b/>
          <w:bCs/>
          <w:caps/>
          <w:spacing w:val="20"/>
          <w:w w:val="150"/>
          <w:sz w:val="16"/>
          <w:szCs w:val="10"/>
          <w:lang w:val="es-MX"/>
        </w:rPr>
        <w:tab/>
      </w:r>
      <w:r w:rsidRPr="00BA1B92">
        <w:rPr>
          <w:rFonts w:ascii="Georgia" w:hAnsi="Georgia" w:cs="Arial"/>
          <w:b/>
          <w:caps/>
          <w:spacing w:val="20"/>
          <w:w w:val="150"/>
          <w:szCs w:val="28"/>
          <w:lang w:val="es-MX"/>
        </w:rPr>
        <w:t>J</w:t>
      </w:r>
      <w:r w:rsidRPr="00BA1B92">
        <w:rPr>
          <w:rFonts w:ascii="Georgia" w:hAnsi="Georgia" w:cs="Arial"/>
          <w:b/>
          <w:caps/>
          <w:spacing w:val="20"/>
          <w:w w:val="150"/>
          <w:sz w:val="16"/>
          <w:szCs w:val="18"/>
          <w:lang w:val="es-MX"/>
        </w:rPr>
        <w:t xml:space="preserve">AIME </w:t>
      </w:r>
      <w:r w:rsidRPr="00BA1B92">
        <w:rPr>
          <w:rFonts w:ascii="Georgia" w:hAnsi="Georgia" w:cs="Arial"/>
          <w:b/>
          <w:caps/>
          <w:spacing w:val="20"/>
          <w:w w:val="150"/>
          <w:szCs w:val="28"/>
          <w:lang w:val="es-MX"/>
        </w:rPr>
        <w:t>A</w:t>
      </w:r>
      <w:r w:rsidRPr="00BA1B92">
        <w:rPr>
          <w:rFonts w:ascii="Georgia" w:hAnsi="Georgia" w:cs="Arial"/>
          <w:b/>
          <w:caps/>
          <w:spacing w:val="20"/>
          <w:w w:val="150"/>
          <w:sz w:val="16"/>
          <w:szCs w:val="18"/>
          <w:lang w:val="es-MX"/>
        </w:rPr>
        <w:t xml:space="preserve">. </w:t>
      </w:r>
      <w:r w:rsidRPr="00BA1B92">
        <w:rPr>
          <w:rFonts w:ascii="Georgia" w:hAnsi="Georgia" w:cs="Arial"/>
          <w:b/>
          <w:caps/>
          <w:spacing w:val="20"/>
          <w:w w:val="150"/>
          <w:szCs w:val="28"/>
          <w:lang w:val="es-MX"/>
        </w:rPr>
        <w:t>S</w:t>
      </w:r>
      <w:r w:rsidRPr="00BA1B92">
        <w:rPr>
          <w:rFonts w:ascii="Georgia" w:hAnsi="Georgia" w:cs="Arial"/>
          <w:b/>
          <w:caps/>
          <w:spacing w:val="20"/>
          <w:w w:val="150"/>
          <w:sz w:val="16"/>
          <w:szCs w:val="18"/>
          <w:lang w:val="es-MX"/>
        </w:rPr>
        <w:t xml:space="preserve">ARAZA </w:t>
      </w:r>
      <w:r w:rsidRPr="00BA1B92">
        <w:rPr>
          <w:rFonts w:ascii="Georgia" w:hAnsi="Georgia" w:cs="Arial"/>
          <w:b/>
          <w:caps/>
          <w:spacing w:val="20"/>
          <w:w w:val="150"/>
          <w:szCs w:val="28"/>
          <w:lang w:val="es-MX"/>
        </w:rPr>
        <w:t>N</w:t>
      </w:r>
      <w:r w:rsidRPr="00BA1B92">
        <w:rPr>
          <w:rFonts w:ascii="Georgia" w:hAnsi="Georgia" w:cs="Arial"/>
          <w:b/>
          <w:caps/>
          <w:spacing w:val="20"/>
          <w:w w:val="150"/>
          <w:sz w:val="16"/>
          <w:szCs w:val="18"/>
          <w:lang w:val="es-MX"/>
        </w:rPr>
        <w:t>aranjo</w:t>
      </w:r>
    </w:p>
    <w:p w14:paraId="4A24377E" w14:textId="6F228643" w:rsidR="00BB2F87" w:rsidRPr="00BA1B92" w:rsidRDefault="00BA1B92" w:rsidP="00BA1B92">
      <w:pPr>
        <w:widowControl/>
        <w:overflowPunct w:val="0"/>
        <w:spacing w:line="276" w:lineRule="auto"/>
        <w:textAlignment w:val="baseline"/>
        <w:rPr>
          <w:rFonts w:ascii="Georgia" w:hAnsi="Georgia" w:cs="Arial"/>
          <w:bCs/>
          <w:caps/>
          <w:spacing w:val="20"/>
          <w:w w:val="150"/>
          <w:sz w:val="18"/>
          <w:szCs w:val="10"/>
          <w:lang w:val="en-US"/>
        </w:rPr>
      </w:pPr>
      <w:r w:rsidRPr="00BA1B92">
        <w:rPr>
          <w:rFonts w:ascii="Georgia" w:hAnsi="Georgia" w:cs="Arial"/>
          <w:bCs/>
          <w:caps/>
          <w:spacing w:val="20"/>
          <w:w w:val="150"/>
          <w:sz w:val="18"/>
          <w:szCs w:val="10"/>
          <w:lang w:val="en-US"/>
        </w:rPr>
        <w:t xml:space="preserve">M A G I S T R A D O </w:t>
      </w:r>
      <w:r w:rsidRPr="00BA1B92">
        <w:rPr>
          <w:rFonts w:ascii="Georgia" w:hAnsi="Georgia" w:cs="Arial"/>
          <w:bCs/>
          <w:caps/>
          <w:spacing w:val="20"/>
          <w:w w:val="150"/>
          <w:sz w:val="18"/>
          <w:szCs w:val="10"/>
          <w:lang w:val="en-US"/>
        </w:rPr>
        <w:tab/>
      </w:r>
      <w:r w:rsidRPr="00BA1B92">
        <w:rPr>
          <w:rFonts w:ascii="Georgia" w:hAnsi="Georgia" w:cs="Arial"/>
          <w:bCs/>
          <w:caps/>
          <w:spacing w:val="20"/>
          <w:w w:val="150"/>
          <w:sz w:val="18"/>
          <w:szCs w:val="10"/>
          <w:lang w:val="en-US"/>
        </w:rPr>
        <w:tab/>
        <w:t>M A G I S T R A D O</w:t>
      </w:r>
    </w:p>
    <w:sectPr w:rsidR="00BB2F87" w:rsidRPr="00BA1B92" w:rsidSect="00BA1B92">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2DC0" w14:textId="77777777" w:rsidR="006B3CA7" w:rsidRDefault="006B3CA7" w:rsidP="0099045D">
      <w:r>
        <w:separator/>
      </w:r>
    </w:p>
  </w:endnote>
  <w:endnote w:type="continuationSeparator" w:id="0">
    <w:p w14:paraId="0FB09B07" w14:textId="77777777" w:rsidR="006B3CA7" w:rsidRDefault="006B3CA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BA1B92">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BA1B92">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935C" w14:textId="77777777" w:rsidR="006B3CA7" w:rsidRDefault="006B3CA7" w:rsidP="0099045D">
      <w:r>
        <w:separator/>
      </w:r>
    </w:p>
  </w:footnote>
  <w:footnote w:type="continuationSeparator" w:id="0">
    <w:p w14:paraId="0F6DF845" w14:textId="77777777" w:rsidR="006B3CA7" w:rsidRDefault="006B3CA7" w:rsidP="0099045D">
      <w:r>
        <w:continuationSeparator/>
      </w:r>
    </w:p>
  </w:footnote>
  <w:footnote w:id="1">
    <w:p w14:paraId="2D91E0EB" w14:textId="77777777" w:rsidR="000D3EF4" w:rsidRPr="00BA1B92" w:rsidRDefault="000D3EF4" w:rsidP="00BA1B92">
      <w:pPr>
        <w:pStyle w:val="Textonotapie"/>
        <w:jc w:val="both"/>
        <w:rPr>
          <w:rFonts w:ascii="Century" w:hAnsi="Century"/>
          <w:sz w:val="18"/>
          <w:lang w:val="es-CO"/>
        </w:rPr>
      </w:pPr>
      <w:r w:rsidRPr="00BA1B92">
        <w:rPr>
          <w:rStyle w:val="Refdenotaalpie"/>
          <w:rFonts w:ascii="Century" w:hAnsi="Century" w:cs="Arial"/>
          <w:sz w:val="18"/>
        </w:rPr>
        <w:footnoteRef/>
      </w:r>
      <w:r w:rsidRPr="00BA1B92">
        <w:rPr>
          <w:rFonts w:ascii="Century" w:hAnsi="Century" w:cs="Arial"/>
          <w:sz w:val="18"/>
          <w:lang w:val="es-CO"/>
        </w:rPr>
        <w:t xml:space="preserve"> CC. T-382 de 2016.</w:t>
      </w:r>
    </w:p>
  </w:footnote>
  <w:footnote w:id="2">
    <w:p w14:paraId="506E50D7" w14:textId="77777777" w:rsidR="000D3EF4" w:rsidRPr="00BA1B92" w:rsidRDefault="000D3EF4" w:rsidP="00BA1B92">
      <w:pPr>
        <w:pStyle w:val="Textonotapie"/>
        <w:jc w:val="both"/>
        <w:rPr>
          <w:rFonts w:ascii="Century" w:hAnsi="Century"/>
          <w:sz w:val="18"/>
          <w:lang w:val="es-CO"/>
        </w:rPr>
      </w:pPr>
      <w:r w:rsidRPr="00BA1B92">
        <w:rPr>
          <w:rStyle w:val="Refdenotaalpie"/>
          <w:rFonts w:ascii="Century" w:hAnsi="Century" w:cs="Arial"/>
          <w:sz w:val="18"/>
        </w:rPr>
        <w:footnoteRef/>
      </w:r>
      <w:r w:rsidRPr="00BA1B92">
        <w:rPr>
          <w:rFonts w:ascii="Century" w:hAnsi="Century" w:cs="Arial"/>
          <w:sz w:val="18"/>
          <w:lang w:val="es-CO"/>
        </w:rPr>
        <w:t xml:space="preserve"> CC. T-1191 de 2004, </w:t>
      </w:r>
      <w:r w:rsidRPr="00BA1B92">
        <w:rPr>
          <w:rFonts w:ascii="Century" w:hAnsi="Century"/>
          <w:sz w:val="18"/>
          <w:lang w:val="es-CO"/>
        </w:rPr>
        <w:t>T-928 de 2012, T-464 de 2013, T-167 de 2019 y T-072 de 2019.</w:t>
      </w:r>
    </w:p>
  </w:footnote>
  <w:footnote w:id="3">
    <w:p w14:paraId="33202E29" w14:textId="77777777" w:rsidR="000D3EF4" w:rsidRPr="00BA1B92" w:rsidRDefault="000D3EF4" w:rsidP="00BA1B92">
      <w:pPr>
        <w:pStyle w:val="Textonotapie"/>
        <w:jc w:val="both"/>
        <w:rPr>
          <w:rFonts w:ascii="Century" w:hAnsi="Century"/>
          <w:sz w:val="18"/>
        </w:rPr>
      </w:pPr>
      <w:r w:rsidRPr="00BA1B92">
        <w:rPr>
          <w:rStyle w:val="Refdenotaalpie"/>
          <w:rFonts w:ascii="Century" w:hAnsi="Century"/>
          <w:sz w:val="18"/>
          <w:lang w:val="es-CO"/>
        </w:rPr>
        <w:footnoteRef/>
      </w:r>
      <w:r w:rsidRPr="00BA1B92">
        <w:rPr>
          <w:rFonts w:ascii="Century" w:hAnsi="Century"/>
          <w:sz w:val="18"/>
          <w:lang w:val="es-CO"/>
        </w:rPr>
        <w:t xml:space="preserve"> CSJ, STC del 13-12-2011, radicado No.00284-02; reiterada en las STC5313-2015, STC5520-2015, STC2344-2016, STC4769-2018, STC1086-2019 y </w:t>
      </w:r>
      <w:r w:rsidRPr="00BA1B92">
        <w:rPr>
          <w:rFonts w:ascii="Century" w:hAnsi="Century"/>
          <w:sz w:val="18"/>
          <w:lang w:val="es-ES_tradnl"/>
        </w:rPr>
        <w:t>STC944-2019.</w:t>
      </w:r>
    </w:p>
  </w:footnote>
  <w:footnote w:id="4">
    <w:p w14:paraId="74979D81" w14:textId="77777777" w:rsidR="000D3EF4" w:rsidRPr="00BA1B92" w:rsidRDefault="000D3EF4" w:rsidP="00BA1B92">
      <w:pPr>
        <w:pStyle w:val="Textonotapie"/>
        <w:jc w:val="both"/>
        <w:rPr>
          <w:rFonts w:ascii="Century" w:hAnsi="Century"/>
          <w:sz w:val="18"/>
        </w:rPr>
      </w:pPr>
      <w:r w:rsidRPr="00BA1B92">
        <w:rPr>
          <w:rStyle w:val="Refdenotaalpie"/>
          <w:rFonts w:ascii="Century" w:hAnsi="Century"/>
          <w:sz w:val="18"/>
          <w:lang w:val="es-CO"/>
        </w:rPr>
        <w:footnoteRef/>
      </w:r>
      <w:r w:rsidRPr="00BA1B92">
        <w:rPr>
          <w:rFonts w:ascii="Century" w:hAnsi="Century"/>
          <w:sz w:val="18"/>
          <w:lang w:val="es-CO"/>
        </w:rPr>
        <w:t xml:space="preserve"> CC. SU-377 de 2014, reiterada en la T-083 de 2016.</w:t>
      </w:r>
    </w:p>
  </w:footnote>
  <w:footnote w:id="5">
    <w:p w14:paraId="4413E781" w14:textId="77777777" w:rsidR="00AF49ED" w:rsidRPr="00BA1B92" w:rsidRDefault="00AF49ED" w:rsidP="00BA1B92">
      <w:pPr>
        <w:pStyle w:val="Textonotapie"/>
        <w:jc w:val="both"/>
        <w:rPr>
          <w:rFonts w:ascii="Century" w:hAnsi="Century"/>
          <w:sz w:val="18"/>
          <w:lang w:val="es-CO"/>
        </w:rPr>
      </w:pPr>
      <w:r w:rsidRPr="00BA1B92">
        <w:rPr>
          <w:rStyle w:val="Refdenotaalpie"/>
          <w:rFonts w:ascii="Century" w:hAnsi="Century"/>
          <w:sz w:val="18"/>
        </w:rPr>
        <w:footnoteRef/>
      </w:r>
      <w:r w:rsidRPr="00BA1B92">
        <w:rPr>
          <w:rFonts w:ascii="Century" w:hAnsi="Century"/>
          <w:sz w:val="18"/>
          <w:lang w:val="es-CO"/>
        </w:rPr>
        <w:t xml:space="preserve"> CC. T-113 de 2021, T-175 de 2021, T-167 de 2019 y T-072 de 2019, también puede consultarse la T-001 de 2021.</w:t>
      </w:r>
    </w:p>
  </w:footnote>
  <w:footnote w:id="6">
    <w:p w14:paraId="43E7B165" w14:textId="571DF785" w:rsidR="00E657B7" w:rsidRPr="00BA1B92" w:rsidRDefault="00E657B7" w:rsidP="00BA1B92">
      <w:pPr>
        <w:pStyle w:val="Textonotapie"/>
        <w:jc w:val="both"/>
        <w:rPr>
          <w:sz w:val="18"/>
          <w:lang w:val="es-CO"/>
        </w:rPr>
      </w:pPr>
      <w:r w:rsidRPr="00BA1B92">
        <w:rPr>
          <w:rStyle w:val="Refdenotaalpie"/>
          <w:rFonts w:ascii="Century" w:hAnsi="Century"/>
          <w:sz w:val="18"/>
        </w:rPr>
        <w:footnoteRef/>
      </w:r>
      <w:r w:rsidRPr="00BA1B92">
        <w:rPr>
          <w:rFonts w:ascii="Century" w:hAnsi="Century"/>
          <w:sz w:val="18"/>
        </w:rPr>
        <w:t xml:space="preserve"> </w:t>
      </w:r>
      <w:r w:rsidRPr="00BA1B92">
        <w:rPr>
          <w:rFonts w:ascii="Century" w:hAnsi="Century"/>
          <w:sz w:val="18"/>
          <w:lang w:val="es-CO"/>
        </w:rPr>
        <w:t>CC. T-209 de 2019.</w:t>
      </w:r>
    </w:p>
  </w:footnote>
  <w:footnote w:id="7">
    <w:p w14:paraId="5341AA30" w14:textId="46B88C69" w:rsidR="00E657B7" w:rsidRPr="00BA1B92" w:rsidRDefault="00E657B7" w:rsidP="00BA1B92">
      <w:pPr>
        <w:pStyle w:val="Textonotapie"/>
        <w:jc w:val="both"/>
        <w:rPr>
          <w:rFonts w:ascii="Century" w:hAnsi="Century"/>
          <w:sz w:val="18"/>
          <w:lang w:val="es-CO"/>
        </w:rPr>
      </w:pPr>
      <w:r w:rsidRPr="00BA1B92">
        <w:rPr>
          <w:rStyle w:val="Refdenotaalpie"/>
          <w:rFonts w:ascii="Century" w:hAnsi="Century"/>
          <w:sz w:val="18"/>
        </w:rPr>
        <w:footnoteRef/>
      </w:r>
      <w:r w:rsidRPr="00BA1B92">
        <w:rPr>
          <w:rFonts w:ascii="Century" w:hAnsi="Century"/>
          <w:sz w:val="18"/>
        </w:rPr>
        <w:t xml:space="preserve"> </w:t>
      </w:r>
      <w:r w:rsidR="00E31B4B" w:rsidRPr="00BA1B92">
        <w:rPr>
          <w:rFonts w:ascii="Century" w:hAnsi="Century"/>
          <w:sz w:val="18"/>
        </w:rPr>
        <w:t xml:space="preserve">CC. </w:t>
      </w:r>
      <w:r w:rsidRPr="00BA1B92">
        <w:rPr>
          <w:rFonts w:ascii="Century" w:hAnsi="Century"/>
          <w:sz w:val="18"/>
        </w:rPr>
        <w:t>T-085 de 2017.</w:t>
      </w:r>
    </w:p>
  </w:footnote>
  <w:footnote w:id="8">
    <w:p w14:paraId="12B7B118" w14:textId="77777777" w:rsidR="00A91834" w:rsidRPr="00BA1B92" w:rsidRDefault="00A91834" w:rsidP="00BA1B92">
      <w:pPr>
        <w:pStyle w:val="Textonotapie"/>
        <w:jc w:val="both"/>
        <w:rPr>
          <w:rFonts w:ascii="Century" w:hAnsi="Century"/>
          <w:sz w:val="18"/>
          <w:lang w:val="es-CO"/>
        </w:rPr>
      </w:pPr>
      <w:r w:rsidRPr="00BA1B92">
        <w:rPr>
          <w:rStyle w:val="Refdenotaalpie"/>
          <w:rFonts w:ascii="Century" w:hAnsi="Century"/>
          <w:sz w:val="18"/>
        </w:rPr>
        <w:footnoteRef/>
      </w:r>
      <w:r w:rsidRPr="00BA1B92">
        <w:rPr>
          <w:rFonts w:ascii="Century" w:hAnsi="Century"/>
          <w:sz w:val="18"/>
          <w:lang w:val="es-CO"/>
        </w:rPr>
        <w:t xml:space="preserve"> CC. Ob. cit.</w:t>
      </w:r>
    </w:p>
  </w:footnote>
  <w:footnote w:id="9">
    <w:p w14:paraId="2C119D64" w14:textId="24503F51" w:rsidR="00A91834" w:rsidRPr="00BA1B92" w:rsidRDefault="00A91834" w:rsidP="00BA1B92">
      <w:pPr>
        <w:pStyle w:val="Textonotapie"/>
        <w:jc w:val="both"/>
        <w:rPr>
          <w:sz w:val="18"/>
          <w:lang w:val="es-CO"/>
        </w:rPr>
      </w:pPr>
      <w:r w:rsidRPr="00BA1B92">
        <w:rPr>
          <w:rStyle w:val="Refdenotaalpie"/>
          <w:rFonts w:ascii="Century" w:hAnsi="Century"/>
          <w:sz w:val="18"/>
        </w:rPr>
        <w:footnoteRef/>
      </w:r>
      <w:r w:rsidRPr="00BA1B92">
        <w:rPr>
          <w:rFonts w:ascii="Century" w:hAnsi="Century"/>
          <w:sz w:val="18"/>
        </w:rPr>
        <w:t xml:space="preserve"> </w:t>
      </w:r>
      <w:r w:rsidRPr="00BA1B92">
        <w:rPr>
          <w:rFonts w:ascii="Century" w:hAnsi="Century"/>
          <w:sz w:val="18"/>
          <w:lang w:val="es-CO"/>
        </w:rPr>
        <w:t>TSP, Sala Civil – Familia. Sentencia</w:t>
      </w:r>
      <w:r w:rsidR="00E31B4B" w:rsidRPr="00BA1B92">
        <w:rPr>
          <w:rFonts w:ascii="Century" w:hAnsi="Century"/>
          <w:sz w:val="18"/>
          <w:lang w:val="es-CO"/>
        </w:rPr>
        <w:t>s</w:t>
      </w:r>
      <w:r w:rsidRPr="00BA1B92">
        <w:rPr>
          <w:rFonts w:ascii="Century" w:hAnsi="Century"/>
          <w:sz w:val="18"/>
          <w:lang w:val="es-CO"/>
        </w:rPr>
        <w:t xml:space="preserve"> del </w:t>
      </w:r>
      <w:r w:rsidR="00E31B4B" w:rsidRPr="00BA1B92">
        <w:rPr>
          <w:rFonts w:ascii="Century" w:hAnsi="Century"/>
          <w:sz w:val="18"/>
          <w:lang w:val="es-CO"/>
        </w:rPr>
        <w:t xml:space="preserve">(1) </w:t>
      </w:r>
      <w:r w:rsidRPr="00BA1B92">
        <w:rPr>
          <w:rFonts w:ascii="Century" w:hAnsi="Century"/>
          <w:sz w:val="18"/>
          <w:lang w:val="es-CO"/>
        </w:rPr>
        <w:t xml:space="preserve">04-05-2018, MP: </w:t>
      </w:r>
      <w:r w:rsidR="00E657B7" w:rsidRPr="00BA1B92">
        <w:rPr>
          <w:rFonts w:ascii="Century" w:hAnsi="Century"/>
          <w:sz w:val="18"/>
          <w:lang w:val="es-CO"/>
        </w:rPr>
        <w:t>Sánchez C</w:t>
      </w:r>
      <w:r w:rsidRPr="00BA1B92">
        <w:rPr>
          <w:rFonts w:ascii="Century" w:hAnsi="Century"/>
          <w:sz w:val="18"/>
          <w:lang w:val="es-CO"/>
        </w:rPr>
        <w:t>., No.</w:t>
      </w:r>
      <w:r w:rsidR="00E657B7" w:rsidRPr="00BA1B92">
        <w:rPr>
          <w:rFonts w:ascii="Century" w:hAnsi="Century"/>
          <w:sz w:val="18"/>
          <w:lang w:val="es-CO"/>
        </w:rPr>
        <w:t>2018-00047-01</w:t>
      </w:r>
      <w:r w:rsidR="00E31B4B" w:rsidRPr="00BA1B92">
        <w:rPr>
          <w:rFonts w:ascii="Century" w:hAnsi="Century"/>
          <w:sz w:val="18"/>
          <w:lang w:val="es-CO"/>
        </w:rPr>
        <w:t xml:space="preserve"> y (2) 26-11-2019, MP: Saraza N., No.2019-00074-01</w:t>
      </w:r>
      <w:r w:rsidRPr="00BA1B92">
        <w:rPr>
          <w:rFonts w:ascii="Century" w:hAnsi="Century"/>
          <w:sz w:val="18"/>
          <w:lang w:val="es-CO"/>
        </w:rPr>
        <w:t>.</w:t>
      </w:r>
    </w:p>
  </w:footnote>
  <w:footnote w:id="10">
    <w:p w14:paraId="7F4B9A1F" w14:textId="26660D00" w:rsidR="00E31B4B" w:rsidRPr="00491C22" w:rsidRDefault="00E31B4B" w:rsidP="00BA1B92">
      <w:pPr>
        <w:pStyle w:val="Textonotapie"/>
        <w:jc w:val="both"/>
        <w:rPr>
          <w:rFonts w:ascii="Century" w:hAnsi="Century"/>
        </w:rPr>
      </w:pPr>
      <w:r w:rsidRPr="00BA1B92">
        <w:rPr>
          <w:rStyle w:val="Refdenotaalpie"/>
          <w:rFonts w:ascii="Century" w:hAnsi="Century"/>
          <w:sz w:val="18"/>
        </w:rPr>
        <w:footnoteRef/>
      </w:r>
      <w:r w:rsidRPr="00BA1B92">
        <w:rPr>
          <w:rFonts w:ascii="Century" w:hAnsi="Century"/>
          <w:sz w:val="18"/>
        </w:rPr>
        <w:t xml:space="preserve"> </w:t>
      </w:r>
      <w:r w:rsidRPr="00BA1B92">
        <w:rPr>
          <w:rFonts w:ascii="Century" w:hAnsi="Century" w:cs="Arial"/>
          <w:sz w:val="18"/>
        </w:rPr>
        <w:t xml:space="preserve">CC. </w:t>
      </w:r>
      <w:r w:rsidR="00AA6831" w:rsidRPr="00BA1B92">
        <w:rPr>
          <w:rFonts w:ascii="Century" w:hAnsi="Century"/>
          <w:sz w:val="18"/>
          <w:lang w:val="es-CO"/>
        </w:rPr>
        <w:t xml:space="preserve">T-131 de 2021, </w:t>
      </w:r>
      <w:r w:rsidRPr="00BA1B92">
        <w:rPr>
          <w:rFonts w:ascii="Century" w:hAnsi="Century" w:cs="Arial"/>
          <w:sz w:val="18"/>
        </w:rPr>
        <w:t xml:space="preserve">SU-037 de 2019 y la SU-499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BA1B92" w:rsidRDefault="009D0A9F" w:rsidP="00BA1B92">
    <w:pPr>
      <w:pStyle w:val="Encabezado"/>
      <w:pBdr>
        <w:bottom w:val="single" w:sz="4" w:space="2" w:color="D9D9D9"/>
      </w:pBdr>
      <w:jc w:val="right"/>
      <w:rPr>
        <w:rFonts w:ascii="Georgia" w:hAnsi="Georgia" w:cs="Calibri"/>
        <w:i/>
        <w:sz w:val="20"/>
      </w:rPr>
    </w:pPr>
    <w:r w:rsidRPr="00BA1B92">
      <w:rPr>
        <w:rFonts w:ascii="Arial" w:hAnsi="Arial" w:cs="Arial"/>
        <w:i/>
        <w:sz w:val="18"/>
        <w:szCs w:val="18"/>
      </w:rPr>
      <w:tab/>
    </w:r>
    <w:r w:rsidRPr="00BA1B92">
      <w:rPr>
        <w:rFonts w:ascii="Georgia" w:hAnsi="Georgia" w:cs="Arial"/>
        <w:i/>
        <w:sz w:val="18"/>
        <w:szCs w:val="18"/>
      </w:rPr>
      <w:tab/>
    </w:r>
    <w:r w:rsidRPr="00BA1B92">
      <w:rPr>
        <w:rFonts w:ascii="Georgia" w:hAnsi="Georgia" w:cs="Calibri"/>
        <w:i/>
        <w:spacing w:val="60"/>
        <w:sz w:val="20"/>
      </w:rPr>
      <w:t>Página</w:t>
    </w:r>
    <w:r w:rsidRPr="00BA1B92">
      <w:rPr>
        <w:rFonts w:ascii="Georgia" w:hAnsi="Georgia" w:cs="Calibri"/>
        <w:i/>
        <w:sz w:val="20"/>
      </w:rPr>
      <w:t xml:space="preserve"> | </w:t>
    </w:r>
    <w:r w:rsidRPr="00BA1B92">
      <w:rPr>
        <w:rFonts w:ascii="Georgia" w:hAnsi="Georgia" w:cs="Calibri"/>
        <w:i/>
        <w:sz w:val="20"/>
      </w:rPr>
      <w:fldChar w:fldCharType="begin"/>
    </w:r>
    <w:r w:rsidRPr="00BA1B92">
      <w:rPr>
        <w:rFonts w:ascii="Georgia" w:hAnsi="Georgia" w:cs="Calibri"/>
        <w:i/>
        <w:sz w:val="20"/>
      </w:rPr>
      <w:instrText xml:space="preserve"> PAGE   \* MERGEFORMAT </w:instrText>
    </w:r>
    <w:r w:rsidRPr="00BA1B92">
      <w:rPr>
        <w:rFonts w:ascii="Georgia" w:hAnsi="Georgia" w:cs="Calibri"/>
        <w:i/>
        <w:sz w:val="20"/>
      </w:rPr>
      <w:fldChar w:fldCharType="separate"/>
    </w:r>
    <w:r w:rsidRPr="00BA1B92">
      <w:rPr>
        <w:rFonts w:ascii="Georgia" w:hAnsi="Georgia" w:cs="Calibri"/>
        <w:i/>
        <w:noProof/>
        <w:sz w:val="20"/>
      </w:rPr>
      <w:t>5</w:t>
    </w:r>
    <w:r w:rsidRPr="00BA1B92">
      <w:rPr>
        <w:rFonts w:ascii="Georgia" w:hAnsi="Georgia" w:cs="Calibri"/>
        <w:i/>
        <w:sz w:val="20"/>
      </w:rPr>
      <w:fldChar w:fldCharType="end"/>
    </w:r>
  </w:p>
  <w:p w14:paraId="6F7CC890" w14:textId="4F7AFB91" w:rsidR="009D0A9F" w:rsidRPr="00BA1B92" w:rsidRDefault="009D0A9F" w:rsidP="00BA1B92">
    <w:pPr>
      <w:pStyle w:val="Encabezado"/>
      <w:rPr>
        <w:rFonts w:ascii="Georgia" w:hAnsi="Georgia" w:cs="Arial"/>
        <w:i/>
        <w:sz w:val="20"/>
        <w:szCs w:val="20"/>
      </w:rPr>
    </w:pPr>
    <w:r w:rsidRPr="00BA1B92">
      <w:rPr>
        <w:rFonts w:ascii="Georgia" w:hAnsi="Georgia" w:cs="Arial"/>
        <w:i/>
        <w:sz w:val="20"/>
        <w:szCs w:val="20"/>
      </w:rPr>
      <w:t>EXPEDIENTE No.</w:t>
    </w:r>
    <w:r w:rsidR="00BA1B92" w:rsidRPr="00BA1B92">
      <w:rPr>
        <w:rFonts w:ascii="Georgia" w:hAnsi="Georgia" w:cs="Arial"/>
        <w:i/>
        <w:sz w:val="20"/>
        <w:szCs w:val="20"/>
      </w:rPr>
      <w:t xml:space="preserve"> </w:t>
    </w:r>
    <w:r w:rsidR="00DD095A" w:rsidRPr="00BA1B92">
      <w:rPr>
        <w:rFonts w:ascii="Georgia" w:hAnsi="Georgia" w:cs="Arial"/>
        <w:i/>
        <w:sz w:val="20"/>
        <w:szCs w:val="20"/>
      </w:rPr>
      <w:t>2021-</w:t>
    </w:r>
    <w:r w:rsidR="000D3EF4" w:rsidRPr="00BA1B92">
      <w:rPr>
        <w:rFonts w:ascii="Georgia" w:hAnsi="Georgia" w:cs="Arial"/>
        <w:i/>
        <w:sz w:val="20"/>
        <w:szCs w:val="20"/>
      </w:rPr>
      <w:t>00301</w:t>
    </w:r>
    <w:r w:rsidR="001A3D72" w:rsidRPr="00BA1B92">
      <w:rPr>
        <w:rFonts w:ascii="Georgia" w:hAnsi="Georgia" w:cs="Arial"/>
        <w:i/>
        <w:sz w:val="20"/>
        <w:szCs w:val="20"/>
      </w:rPr>
      <w:t>-01</w:t>
    </w:r>
  </w:p>
</w:hdr>
</file>

<file path=word/intelligence.xml><?xml version="1.0" encoding="utf-8"?>
<int:Intelligence xmlns:int="http://schemas.microsoft.com/office/intelligence/2019/intelligence">
  <int:IntelligenceSettings/>
  <int:Manifest>
    <int:WordHash hashCode="K8RmfbGBJefp/j" id="lcxsynGJ"/>
  </int:Manifest>
  <int:Observations>
    <int:Content id="lcxsyn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B176B25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7B46AD5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9FC4A8AC"/>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476ECD40"/>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984890C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6A522D98"/>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7692C96"/>
    <w:multiLevelType w:val="multilevel"/>
    <w:tmpl w:val="66506A3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158"/>
    <w:multiLevelType w:val="multilevel"/>
    <w:tmpl w:val="9F00380C"/>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B803A5"/>
    <w:multiLevelType w:val="multilevel"/>
    <w:tmpl w:val="A46A27B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C7C38"/>
    <w:multiLevelType w:val="multilevel"/>
    <w:tmpl w:val="9C76F79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571A7F"/>
    <w:multiLevelType w:val="multilevel"/>
    <w:tmpl w:val="01FC929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A785623"/>
    <w:multiLevelType w:val="multilevel"/>
    <w:tmpl w:val="B914A89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3AC6517"/>
    <w:multiLevelType w:val="multilevel"/>
    <w:tmpl w:val="56DEE78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5C44651"/>
    <w:multiLevelType w:val="multilevel"/>
    <w:tmpl w:val="D8A6053C"/>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5C54EDA"/>
    <w:multiLevelType w:val="multilevel"/>
    <w:tmpl w:val="073832A6"/>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BCB7FC1"/>
    <w:multiLevelType w:val="multilevel"/>
    <w:tmpl w:val="9C18BAB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627D0E"/>
    <w:multiLevelType w:val="multilevel"/>
    <w:tmpl w:val="C71C0F6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EB6B45"/>
    <w:multiLevelType w:val="multilevel"/>
    <w:tmpl w:val="4C28EE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7" w15:restartNumberingAfterBreak="0">
    <w:nsid w:val="4E0C6B0C"/>
    <w:multiLevelType w:val="multilevel"/>
    <w:tmpl w:val="CC5A24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CF0B2B"/>
    <w:multiLevelType w:val="multilevel"/>
    <w:tmpl w:val="5DF856F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7179701A"/>
    <w:multiLevelType w:val="multilevel"/>
    <w:tmpl w:val="9A62528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49D0E5F"/>
    <w:multiLevelType w:val="multilevel"/>
    <w:tmpl w:val="C252744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7"/>
  </w:num>
  <w:num w:numId="4">
    <w:abstractNumId w:val="4"/>
  </w:num>
  <w:num w:numId="5">
    <w:abstractNumId w:val="31"/>
  </w:num>
  <w:num w:numId="6">
    <w:abstractNumId w:val="1"/>
  </w:num>
  <w:num w:numId="7">
    <w:abstractNumId w:val="24"/>
  </w:num>
  <w:num w:numId="8">
    <w:abstractNumId w:val="3"/>
  </w:num>
  <w:num w:numId="9">
    <w:abstractNumId w:val="32"/>
  </w:num>
  <w:num w:numId="10">
    <w:abstractNumId w:val="25"/>
  </w:num>
  <w:num w:numId="11">
    <w:abstractNumId w:val="21"/>
  </w:num>
  <w:num w:numId="12">
    <w:abstractNumId w:val="30"/>
  </w:num>
  <w:num w:numId="13">
    <w:abstractNumId w:val="12"/>
  </w:num>
  <w:num w:numId="14">
    <w:abstractNumId w:val="13"/>
  </w:num>
  <w:num w:numId="15">
    <w:abstractNumId w:val="19"/>
  </w:num>
  <w:num w:numId="16">
    <w:abstractNumId w:val="6"/>
  </w:num>
  <w:num w:numId="17">
    <w:abstractNumId w:val="20"/>
  </w:num>
  <w:num w:numId="18">
    <w:abstractNumId w:val="10"/>
  </w:num>
  <w:num w:numId="19">
    <w:abstractNumId w:val="7"/>
  </w:num>
  <w:num w:numId="20">
    <w:abstractNumId w:val="14"/>
  </w:num>
  <w:num w:numId="21">
    <w:abstractNumId w:val="22"/>
  </w:num>
  <w:num w:numId="22">
    <w:abstractNumId w:val="29"/>
  </w:num>
  <w:num w:numId="23">
    <w:abstractNumId w:val="9"/>
  </w:num>
  <w:num w:numId="24">
    <w:abstractNumId w:val="27"/>
  </w:num>
  <w:num w:numId="25">
    <w:abstractNumId w:val="5"/>
  </w:num>
  <w:num w:numId="26">
    <w:abstractNumId w:val="15"/>
  </w:num>
  <w:num w:numId="27">
    <w:abstractNumId w:val="28"/>
  </w:num>
  <w:num w:numId="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2"/>
  </w:num>
  <w:num w:numId="38">
    <w:abstractNumId w:val="26"/>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3BB"/>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7A7"/>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EF4"/>
    <w:rsid w:val="000D3F22"/>
    <w:rsid w:val="000D41CB"/>
    <w:rsid w:val="000D49AB"/>
    <w:rsid w:val="000D6276"/>
    <w:rsid w:val="000D763A"/>
    <w:rsid w:val="000D78F8"/>
    <w:rsid w:val="000D7DD7"/>
    <w:rsid w:val="000E0370"/>
    <w:rsid w:val="000E042C"/>
    <w:rsid w:val="000E081F"/>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42FC"/>
    <w:rsid w:val="000E4EC1"/>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440"/>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235"/>
    <w:rsid w:val="001919A6"/>
    <w:rsid w:val="00192144"/>
    <w:rsid w:val="001929B6"/>
    <w:rsid w:val="00193995"/>
    <w:rsid w:val="00193ACF"/>
    <w:rsid w:val="00193D37"/>
    <w:rsid w:val="0019458F"/>
    <w:rsid w:val="0019525B"/>
    <w:rsid w:val="001953B0"/>
    <w:rsid w:val="00195D5E"/>
    <w:rsid w:val="0019719B"/>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D72"/>
    <w:rsid w:val="001A4B1D"/>
    <w:rsid w:val="001A52A7"/>
    <w:rsid w:val="001A6864"/>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2ACD"/>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AAB"/>
    <w:rsid w:val="00222C3B"/>
    <w:rsid w:val="00224980"/>
    <w:rsid w:val="00224ACA"/>
    <w:rsid w:val="0022531E"/>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76"/>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2F7622"/>
    <w:rsid w:val="003001EA"/>
    <w:rsid w:val="0030086F"/>
    <w:rsid w:val="00301345"/>
    <w:rsid w:val="00301699"/>
    <w:rsid w:val="00302001"/>
    <w:rsid w:val="00302228"/>
    <w:rsid w:val="0030262F"/>
    <w:rsid w:val="00302AC2"/>
    <w:rsid w:val="00303943"/>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2DA4"/>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E06"/>
    <w:rsid w:val="003C0F5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2AB"/>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CA"/>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B27"/>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112"/>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42AE"/>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372"/>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0BEF"/>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28"/>
    <w:rsid w:val="005955FF"/>
    <w:rsid w:val="00596936"/>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6EC7"/>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0C74"/>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5D7"/>
    <w:rsid w:val="0064084F"/>
    <w:rsid w:val="006413D0"/>
    <w:rsid w:val="006414F7"/>
    <w:rsid w:val="00641577"/>
    <w:rsid w:val="00641BBB"/>
    <w:rsid w:val="0064227F"/>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160"/>
    <w:rsid w:val="006617DD"/>
    <w:rsid w:val="0066271D"/>
    <w:rsid w:val="00662C36"/>
    <w:rsid w:val="00662CC5"/>
    <w:rsid w:val="00663838"/>
    <w:rsid w:val="00663C56"/>
    <w:rsid w:val="00664006"/>
    <w:rsid w:val="006642E1"/>
    <w:rsid w:val="00664903"/>
    <w:rsid w:val="00664DAF"/>
    <w:rsid w:val="0066535D"/>
    <w:rsid w:val="00665851"/>
    <w:rsid w:val="006659C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81A85"/>
    <w:rsid w:val="00681F60"/>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8B1"/>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3946"/>
    <w:rsid w:val="006B3CA7"/>
    <w:rsid w:val="006B421F"/>
    <w:rsid w:val="006B42F8"/>
    <w:rsid w:val="006B470D"/>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4D2"/>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0FD6"/>
    <w:rsid w:val="007534BD"/>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3F0F"/>
    <w:rsid w:val="00764542"/>
    <w:rsid w:val="007645E0"/>
    <w:rsid w:val="00764C2F"/>
    <w:rsid w:val="00764D72"/>
    <w:rsid w:val="007651F3"/>
    <w:rsid w:val="00766077"/>
    <w:rsid w:val="007664C8"/>
    <w:rsid w:val="007668B9"/>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2F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713"/>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61"/>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CE8"/>
    <w:rsid w:val="00866E35"/>
    <w:rsid w:val="008672A9"/>
    <w:rsid w:val="00870B5E"/>
    <w:rsid w:val="0087164D"/>
    <w:rsid w:val="008722A0"/>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08A4"/>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98F"/>
    <w:rsid w:val="008A0C58"/>
    <w:rsid w:val="008A119F"/>
    <w:rsid w:val="008A12E4"/>
    <w:rsid w:val="008A1726"/>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B78FB"/>
    <w:rsid w:val="008C049F"/>
    <w:rsid w:val="008C192F"/>
    <w:rsid w:val="008C197B"/>
    <w:rsid w:val="008C2580"/>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1C6"/>
    <w:rsid w:val="00943D7C"/>
    <w:rsid w:val="0094409D"/>
    <w:rsid w:val="0094417D"/>
    <w:rsid w:val="00944803"/>
    <w:rsid w:val="00945176"/>
    <w:rsid w:val="00945766"/>
    <w:rsid w:val="009459CE"/>
    <w:rsid w:val="00946E93"/>
    <w:rsid w:val="00947005"/>
    <w:rsid w:val="00947524"/>
    <w:rsid w:val="0094756C"/>
    <w:rsid w:val="009476D4"/>
    <w:rsid w:val="0095013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0B80"/>
    <w:rsid w:val="009712F0"/>
    <w:rsid w:val="00972A96"/>
    <w:rsid w:val="009736C5"/>
    <w:rsid w:val="009737E1"/>
    <w:rsid w:val="00973E19"/>
    <w:rsid w:val="009740D5"/>
    <w:rsid w:val="0097454D"/>
    <w:rsid w:val="00975D9D"/>
    <w:rsid w:val="00975FA1"/>
    <w:rsid w:val="0097600A"/>
    <w:rsid w:val="00976010"/>
    <w:rsid w:val="009763D6"/>
    <w:rsid w:val="00976AB5"/>
    <w:rsid w:val="00976E97"/>
    <w:rsid w:val="009774F5"/>
    <w:rsid w:val="0097756D"/>
    <w:rsid w:val="00977A17"/>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281"/>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4AF"/>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834"/>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2A6A"/>
    <w:rsid w:val="00AA507B"/>
    <w:rsid w:val="00AA57E8"/>
    <w:rsid w:val="00AA6831"/>
    <w:rsid w:val="00AA69DA"/>
    <w:rsid w:val="00AA6A47"/>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0857"/>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9ED"/>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1"/>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A"/>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B9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D7BDE"/>
    <w:rsid w:val="00BE0DFC"/>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14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141B"/>
    <w:rsid w:val="00C3244D"/>
    <w:rsid w:val="00C32BD4"/>
    <w:rsid w:val="00C342F8"/>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8749A"/>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4D23"/>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42F"/>
    <w:rsid w:val="00CB4807"/>
    <w:rsid w:val="00CB5836"/>
    <w:rsid w:val="00CB5BE1"/>
    <w:rsid w:val="00CB6B86"/>
    <w:rsid w:val="00CB6B9D"/>
    <w:rsid w:val="00CB7B5E"/>
    <w:rsid w:val="00CB7BC1"/>
    <w:rsid w:val="00CC0083"/>
    <w:rsid w:val="00CC020C"/>
    <w:rsid w:val="00CC08F2"/>
    <w:rsid w:val="00CC1A42"/>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6266"/>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7EFF"/>
    <w:rsid w:val="00DF17B5"/>
    <w:rsid w:val="00DF29E9"/>
    <w:rsid w:val="00DF3218"/>
    <w:rsid w:val="00DF356D"/>
    <w:rsid w:val="00DF3616"/>
    <w:rsid w:val="00DF3DC3"/>
    <w:rsid w:val="00DF3E44"/>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9F8"/>
    <w:rsid w:val="00E30AFF"/>
    <w:rsid w:val="00E30C38"/>
    <w:rsid w:val="00E31580"/>
    <w:rsid w:val="00E31941"/>
    <w:rsid w:val="00E31981"/>
    <w:rsid w:val="00E3198D"/>
    <w:rsid w:val="00E31B4B"/>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3F48"/>
    <w:rsid w:val="00E657B7"/>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3E7"/>
    <w:rsid w:val="00E8743F"/>
    <w:rsid w:val="00E87A44"/>
    <w:rsid w:val="00E90196"/>
    <w:rsid w:val="00E90224"/>
    <w:rsid w:val="00E908E3"/>
    <w:rsid w:val="00E90FB5"/>
    <w:rsid w:val="00E913D2"/>
    <w:rsid w:val="00E91982"/>
    <w:rsid w:val="00E91D0E"/>
    <w:rsid w:val="00E92173"/>
    <w:rsid w:val="00E92497"/>
    <w:rsid w:val="00E92878"/>
    <w:rsid w:val="00E9294D"/>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6A5"/>
    <w:rsid w:val="00EB2EF8"/>
    <w:rsid w:val="00EB3840"/>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4908"/>
    <w:rsid w:val="00EC4CBB"/>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3D5"/>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958"/>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4C43"/>
    <w:rsid w:val="00F85473"/>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DFB4FF"/>
    <w:rsid w:val="0465FDB6"/>
    <w:rsid w:val="0518359C"/>
    <w:rsid w:val="056FD82C"/>
    <w:rsid w:val="058368B9"/>
    <w:rsid w:val="07700F5D"/>
    <w:rsid w:val="08D47F4E"/>
    <w:rsid w:val="09CE98CD"/>
    <w:rsid w:val="09F51555"/>
    <w:rsid w:val="0A1DBC4C"/>
    <w:rsid w:val="0B995035"/>
    <w:rsid w:val="0C57E73E"/>
    <w:rsid w:val="0F87AE60"/>
    <w:rsid w:val="101BA251"/>
    <w:rsid w:val="10668972"/>
    <w:rsid w:val="108FA48F"/>
    <w:rsid w:val="109AA066"/>
    <w:rsid w:val="112B5861"/>
    <w:rsid w:val="117E7534"/>
    <w:rsid w:val="1370D9C0"/>
    <w:rsid w:val="165493BF"/>
    <w:rsid w:val="182992DC"/>
    <w:rsid w:val="185CCA5C"/>
    <w:rsid w:val="192DCE00"/>
    <w:rsid w:val="193DE2D9"/>
    <w:rsid w:val="1944FE34"/>
    <w:rsid w:val="198BD2A8"/>
    <w:rsid w:val="19E37325"/>
    <w:rsid w:val="1A38E027"/>
    <w:rsid w:val="1C2FF19D"/>
    <w:rsid w:val="1CE4DE5E"/>
    <w:rsid w:val="1D3745D1"/>
    <w:rsid w:val="1E077DA5"/>
    <w:rsid w:val="1F8EB292"/>
    <w:rsid w:val="2091951D"/>
    <w:rsid w:val="20B631BD"/>
    <w:rsid w:val="21A7E3D3"/>
    <w:rsid w:val="222D657E"/>
    <w:rsid w:val="23F80D93"/>
    <w:rsid w:val="256C1408"/>
    <w:rsid w:val="25FEEA61"/>
    <w:rsid w:val="28F75E1A"/>
    <w:rsid w:val="29749277"/>
    <w:rsid w:val="2A3DA05E"/>
    <w:rsid w:val="2A43EBA6"/>
    <w:rsid w:val="2A929DDE"/>
    <w:rsid w:val="2C41D062"/>
    <w:rsid w:val="30C92FB8"/>
    <w:rsid w:val="31A52050"/>
    <w:rsid w:val="320A55DD"/>
    <w:rsid w:val="32BADF65"/>
    <w:rsid w:val="32F97BC7"/>
    <w:rsid w:val="3453C48F"/>
    <w:rsid w:val="34A24633"/>
    <w:rsid w:val="35AF8AEF"/>
    <w:rsid w:val="36213F3A"/>
    <w:rsid w:val="37F096A1"/>
    <w:rsid w:val="3950A692"/>
    <w:rsid w:val="399076C1"/>
    <w:rsid w:val="39BD7434"/>
    <w:rsid w:val="39EDA145"/>
    <w:rsid w:val="3A4D4C52"/>
    <w:rsid w:val="3A7B9898"/>
    <w:rsid w:val="3AC009A6"/>
    <w:rsid w:val="3AE5BF6A"/>
    <w:rsid w:val="3BC599CA"/>
    <w:rsid w:val="3C86BA01"/>
    <w:rsid w:val="3CDBACB7"/>
    <w:rsid w:val="3CFE0F61"/>
    <w:rsid w:val="3D719769"/>
    <w:rsid w:val="3E31615E"/>
    <w:rsid w:val="3E6CC927"/>
    <w:rsid w:val="40B47B7A"/>
    <w:rsid w:val="40CBC354"/>
    <w:rsid w:val="411EB3A7"/>
    <w:rsid w:val="4226B9C5"/>
    <w:rsid w:val="44197C82"/>
    <w:rsid w:val="49E9DB9F"/>
    <w:rsid w:val="4A87FF3C"/>
    <w:rsid w:val="4B58DCD6"/>
    <w:rsid w:val="4C676F01"/>
    <w:rsid w:val="4DC266FB"/>
    <w:rsid w:val="4EB74C76"/>
    <w:rsid w:val="51657F70"/>
    <w:rsid w:val="51B0F3D9"/>
    <w:rsid w:val="53E3BFEA"/>
    <w:rsid w:val="543E800B"/>
    <w:rsid w:val="54D500FC"/>
    <w:rsid w:val="551696B0"/>
    <w:rsid w:val="553A7B41"/>
    <w:rsid w:val="557EDC5C"/>
    <w:rsid w:val="56B3DD6D"/>
    <w:rsid w:val="575E0998"/>
    <w:rsid w:val="58534C8B"/>
    <w:rsid w:val="5861B89E"/>
    <w:rsid w:val="5971D690"/>
    <w:rsid w:val="5A7A2A4B"/>
    <w:rsid w:val="5A7E7ADB"/>
    <w:rsid w:val="5AC000EF"/>
    <w:rsid w:val="5B05F65D"/>
    <w:rsid w:val="5B68DF20"/>
    <w:rsid w:val="5B8FE41F"/>
    <w:rsid w:val="5BB3B7DD"/>
    <w:rsid w:val="5D0C771C"/>
    <w:rsid w:val="5D65CB3A"/>
    <w:rsid w:val="5EB9E2EF"/>
    <w:rsid w:val="5ED9871D"/>
    <w:rsid w:val="6075577E"/>
    <w:rsid w:val="616E0144"/>
    <w:rsid w:val="623ACAF5"/>
    <w:rsid w:val="626B5898"/>
    <w:rsid w:val="6281A8F6"/>
    <w:rsid w:val="665CA63B"/>
    <w:rsid w:val="6786AD86"/>
    <w:rsid w:val="68051D8A"/>
    <w:rsid w:val="682E1099"/>
    <w:rsid w:val="6A21C4DC"/>
    <w:rsid w:val="6C10AE98"/>
    <w:rsid w:val="6FAA69F6"/>
    <w:rsid w:val="6FF2470B"/>
    <w:rsid w:val="713534A8"/>
    <w:rsid w:val="725862C0"/>
    <w:rsid w:val="72F9B623"/>
    <w:rsid w:val="73543D58"/>
    <w:rsid w:val="7429544B"/>
    <w:rsid w:val="75D4AB4D"/>
    <w:rsid w:val="75DBE326"/>
    <w:rsid w:val="762C69C3"/>
    <w:rsid w:val="76B07ABA"/>
    <w:rsid w:val="76B5757E"/>
    <w:rsid w:val="781C1840"/>
    <w:rsid w:val="7860EAE4"/>
    <w:rsid w:val="7900D9F2"/>
    <w:rsid w:val="794E6562"/>
    <w:rsid w:val="795AA103"/>
    <w:rsid w:val="79D9CAC4"/>
    <w:rsid w:val="7C531230"/>
    <w:rsid w:val="7DEEE291"/>
    <w:rsid w:val="7EF39826"/>
    <w:rsid w:val="7F448D13"/>
    <w:rsid w:val="7F8AB2F2"/>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4414762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812799011">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5027305fd6cf460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D52E8-8EB2-4ABE-AAF7-81E376350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4.xml><?xml version="1.0" encoding="utf-8"?>
<ds:datastoreItem xmlns:ds="http://schemas.openxmlformats.org/officeDocument/2006/customXml" ds:itemID="{AD28193B-6D54-40EB-AAC1-540A4C1E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1567</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94</cp:revision>
  <cp:lastPrinted>2018-01-25T14:22:00Z</cp:lastPrinted>
  <dcterms:created xsi:type="dcterms:W3CDTF">2020-09-25T20:24:00Z</dcterms:created>
  <dcterms:modified xsi:type="dcterms:W3CDTF">2022-05-24T18:50:00Z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