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4773" w14:textId="77777777" w:rsidR="00A17A6F" w:rsidRPr="00A17A6F" w:rsidRDefault="00A17A6F" w:rsidP="00A17A6F">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A17A6F">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E0D7ED" w14:textId="77777777" w:rsidR="00A17A6F" w:rsidRPr="00A17A6F" w:rsidRDefault="00A17A6F" w:rsidP="00A17A6F">
      <w:pPr>
        <w:widowControl/>
        <w:overflowPunct/>
        <w:autoSpaceDE/>
        <w:autoSpaceDN/>
        <w:adjustRightInd/>
        <w:jc w:val="both"/>
        <w:rPr>
          <w:rFonts w:ascii="Arial" w:hAnsi="Arial" w:cs="Arial"/>
          <w:kern w:val="0"/>
          <w:lang w:val="es-419"/>
        </w:rPr>
      </w:pPr>
    </w:p>
    <w:p w14:paraId="2EABC5E8" w14:textId="1797316D"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Asunto</w:t>
      </w:r>
      <w:r w:rsidRPr="00A17A6F">
        <w:rPr>
          <w:rFonts w:ascii="Arial" w:hAnsi="Arial" w:cs="Arial"/>
          <w:kern w:val="0"/>
          <w:lang w:val="es-419"/>
        </w:rPr>
        <w:tab/>
      </w:r>
      <w:r>
        <w:rPr>
          <w:rFonts w:ascii="Arial" w:hAnsi="Arial" w:cs="Arial"/>
          <w:kern w:val="0"/>
          <w:lang w:val="es-419"/>
        </w:rPr>
        <w:tab/>
      </w:r>
      <w:r w:rsidRPr="00A17A6F">
        <w:rPr>
          <w:rFonts w:ascii="Arial" w:hAnsi="Arial" w:cs="Arial"/>
          <w:kern w:val="0"/>
          <w:lang w:val="es-419"/>
        </w:rPr>
        <w:tab/>
        <w:t>: Sentencia de segundo grado - Civil</w:t>
      </w:r>
    </w:p>
    <w:p w14:paraId="0ED411FA" w14:textId="39A1F6A0"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Proceso</w:t>
      </w:r>
      <w:r w:rsidRPr="00A17A6F">
        <w:rPr>
          <w:rFonts w:ascii="Arial" w:hAnsi="Arial" w:cs="Arial"/>
          <w:kern w:val="0"/>
          <w:lang w:val="es-419"/>
        </w:rPr>
        <w:tab/>
      </w:r>
      <w:r>
        <w:rPr>
          <w:rFonts w:ascii="Arial" w:hAnsi="Arial" w:cs="Arial"/>
          <w:kern w:val="0"/>
          <w:lang w:val="es-419"/>
        </w:rPr>
        <w:tab/>
      </w:r>
      <w:r w:rsidRPr="00A17A6F">
        <w:rPr>
          <w:rFonts w:ascii="Arial" w:hAnsi="Arial" w:cs="Arial"/>
          <w:kern w:val="0"/>
          <w:lang w:val="es-419"/>
        </w:rPr>
        <w:t>: Verbal – Cumplimiento contractual</w:t>
      </w:r>
    </w:p>
    <w:p w14:paraId="78C267BD" w14:textId="07B2AC1A"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Demandante</w:t>
      </w:r>
      <w:r>
        <w:rPr>
          <w:rFonts w:ascii="Arial" w:hAnsi="Arial" w:cs="Arial"/>
          <w:kern w:val="0"/>
          <w:lang w:val="es-419"/>
        </w:rPr>
        <w:tab/>
      </w:r>
      <w:r w:rsidRPr="00A17A6F">
        <w:rPr>
          <w:rFonts w:ascii="Arial" w:hAnsi="Arial" w:cs="Arial"/>
          <w:kern w:val="0"/>
          <w:lang w:val="es-419"/>
        </w:rPr>
        <w:t xml:space="preserve"> </w:t>
      </w:r>
      <w:r w:rsidRPr="00A17A6F">
        <w:rPr>
          <w:rFonts w:ascii="Arial" w:hAnsi="Arial" w:cs="Arial"/>
          <w:kern w:val="0"/>
          <w:lang w:val="es-419"/>
        </w:rPr>
        <w:tab/>
        <w:t xml:space="preserve">: </w:t>
      </w:r>
      <w:proofErr w:type="spellStart"/>
      <w:r w:rsidRPr="00A17A6F">
        <w:rPr>
          <w:rFonts w:ascii="Arial" w:hAnsi="Arial" w:cs="Arial"/>
          <w:kern w:val="0"/>
          <w:lang w:val="es-419"/>
        </w:rPr>
        <w:t>Faisury</w:t>
      </w:r>
      <w:proofErr w:type="spellEnd"/>
      <w:r w:rsidRPr="00A17A6F">
        <w:rPr>
          <w:rFonts w:ascii="Arial" w:hAnsi="Arial" w:cs="Arial"/>
          <w:kern w:val="0"/>
          <w:lang w:val="es-419"/>
        </w:rPr>
        <w:t xml:space="preserve"> Marín Granada</w:t>
      </w:r>
    </w:p>
    <w:p w14:paraId="5512C3E5" w14:textId="6C811225"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 xml:space="preserve">Demandados </w:t>
      </w:r>
      <w:r w:rsidRPr="00A17A6F">
        <w:rPr>
          <w:rFonts w:ascii="Arial" w:hAnsi="Arial" w:cs="Arial"/>
          <w:kern w:val="0"/>
          <w:lang w:val="es-419"/>
        </w:rPr>
        <w:tab/>
      </w:r>
      <w:r>
        <w:rPr>
          <w:rFonts w:ascii="Arial" w:hAnsi="Arial" w:cs="Arial"/>
          <w:kern w:val="0"/>
          <w:lang w:val="es-419"/>
        </w:rPr>
        <w:tab/>
      </w:r>
      <w:r w:rsidRPr="00A17A6F">
        <w:rPr>
          <w:rFonts w:ascii="Arial" w:hAnsi="Arial" w:cs="Arial"/>
          <w:kern w:val="0"/>
          <w:lang w:val="es-419"/>
        </w:rPr>
        <w:t>: Carlos Javier Torres Sánchez</w:t>
      </w:r>
    </w:p>
    <w:p w14:paraId="4BF1FE95" w14:textId="3EB5EC4A"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Procedencia</w:t>
      </w:r>
      <w:r w:rsidRPr="00A17A6F">
        <w:rPr>
          <w:rFonts w:ascii="Arial" w:hAnsi="Arial" w:cs="Arial"/>
          <w:kern w:val="0"/>
          <w:lang w:val="es-419"/>
        </w:rPr>
        <w:tab/>
      </w:r>
      <w:r w:rsidRPr="00A17A6F">
        <w:rPr>
          <w:rFonts w:ascii="Arial" w:hAnsi="Arial" w:cs="Arial"/>
          <w:kern w:val="0"/>
          <w:lang w:val="es-419"/>
        </w:rPr>
        <w:tab/>
        <w:t>: Juzgado 2º Civil del Circuito de Pereira. Rda.</w:t>
      </w:r>
    </w:p>
    <w:p w14:paraId="1DC08488" w14:textId="19E8889B"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Radicación</w:t>
      </w:r>
      <w:r w:rsidRPr="00A17A6F">
        <w:rPr>
          <w:rFonts w:ascii="Arial" w:hAnsi="Arial" w:cs="Arial"/>
          <w:kern w:val="0"/>
          <w:lang w:val="es-419"/>
        </w:rPr>
        <w:tab/>
      </w:r>
      <w:r w:rsidRPr="00A17A6F">
        <w:rPr>
          <w:rFonts w:ascii="Arial" w:hAnsi="Arial" w:cs="Arial"/>
          <w:kern w:val="0"/>
          <w:lang w:val="es-419"/>
        </w:rPr>
        <w:tab/>
        <w:t>: 6001-31-03-002-2019-00191-01</w:t>
      </w:r>
    </w:p>
    <w:p w14:paraId="7DA9062E" w14:textId="34FEA10A"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Temas</w:t>
      </w:r>
      <w:r w:rsidRPr="00A17A6F">
        <w:rPr>
          <w:rFonts w:ascii="Arial" w:hAnsi="Arial" w:cs="Arial"/>
          <w:kern w:val="0"/>
          <w:lang w:val="es-419"/>
        </w:rPr>
        <w:tab/>
      </w:r>
      <w:r w:rsidRPr="00A17A6F">
        <w:rPr>
          <w:rFonts w:ascii="Arial" w:hAnsi="Arial" w:cs="Arial"/>
          <w:kern w:val="0"/>
          <w:lang w:val="es-419"/>
        </w:rPr>
        <w:tab/>
      </w:r>
      <w:r w:rsidRPr="00A17A6F">
        <w:rPr>
          <w:rFonts w:ascii="Arial" w:hAnsi="Arial" w:cs="Arial"/>
          <w:kern w:val="0"/>
          <w:lang w:val="es-419"/>
        </w:rPr>
        <w:tab/>
        <w:t>: Liquidación sociedad conyugal</w:t>
      </w:r>
      <w:r w:rsidR="00C67FFD">
        <w:rPr>
          <w:rFonts w:ascii="Arial" w:hAnsi="Arial" w:cs="Arial"/>
          <w:kern w:val="0"/>
          <w:lang w:val="es-419"/>
        </w:rPr>
        <w:t xml:space="preserve"> </w:t>
      </w:r>
      <w:r w:rsidRPr="00A17A6F">
        <w:rPr>
          <w:rFonts w:ascii="Arial" w:hAnsi="Arial" w:cs="Arial"/>
          <w:kern w:val="0"/>
          <w:lang w:val="es-419"/>
        </w:rPr>
        <w:t xml:space="preserve">– Objeto ilícito </w:t>
      </w:r>
      <w:r w:rsidR="00C67FFD">
        <w:rPr>
          <w:rFonts w:ascii="Arial" w:hAnsi="Arial" w:cs="Arial"/>
          <w:kern w:val="0"/>
          <w:lang w:val="es-419"/>
        </w:rPr>
        <w:t>–</w:t>
      </w:r>
      <w:r w:rsidRPr="00A17A6F">
        <w:rPr>
          <w:rFonts w:ascii="Arial" w:hAnsi="Arial" w:cs="Arial"/>
          <w:kern w:val="0"/>
          <w:lang w:val="es-419"/>
        </w:rPr>
        <w:t xml:space="preserve"> Nulidad</w:t>
      </w:r>
    </w:p>
    <w:p w14:paraId="585F1C6E" w14:textId="6C489181" w:rsidR="00A17A6F" w:rsidRPr="00A17A6F" w:rsidRDefault="00670A6C" w:rsidP="00A17A6F">
      <w:pPr>
        <w:widowControl/>
        <w:overflowPunct/>
        <w:autoSpaceDE/>
        <w:autoSpaceDN/>
        <w:adjustRightInd/>
        <w:jc w:val="both"/>
        <w:rPr>
          <w:rFonts w:ascii="Arial" w:hAnsi="Arial" w:cs="Arial"/>
          <w:kern w:val="0"/>
          <w:lang w:val="es-419"/>
        </w:rPr>
      </w:pPr>
      <w:proofErr w:type="spellStart"/>
      <w:r w:rsidRPr="00A17A6F">
        <w:rPr>
          <w:rFonts w:ascii="Arial" w:hAnsi="Arial" w:cs="Arial"/>
          <w:kern w:val="0"/>
          <w:lang w:val="es-419"/>
        </w:rPr>
        <w:t>M</w:t>
      </w:r>
      <w:r>
        <w:rPr>
          <w:rFonts w:ascii="Arial" w:hAnsi="Arial" w:cs="Arial"/>
          <w:kern w:val="0"/>
          <w:lang w:val="es-419"/>
        </w:rPr>
        <w:t>a</w:t>
      </w:r>
      <w:r w:rsidRPr="00A17A6F">
        <w:rPr>
          <w:rFonts w:ascii="Arial" w:hAnsi="Arial" w:cs="Arial"/>
          <w:kern w:val="0"/>
          <w:lang w:val="es-419"/>
        </w:rPr>
        <w:t>g</w:t>
      </w:r>
      <w:proofErr w:type="spellEnd"/>
      <w:r w:rsidR="00A17A6F" w:rsidRPr="00A17A6F">
        <w:rPr>
          <w:rFonts w:ascii="Arial" w:hAnsi="Arial" w:cs="Arial"/>
          <w:kern w:val="0"/>
          <w:lang w:val="es-419"/>
        </w:rPr>
        <w:t xml:space="preserve">. </w:t>
      </w:r>
      <w:r w:rsidRPr="00A17A6F">
        <w:rPr>
          <w:rFonts w:ascii="Arial" w:hAnsi="Arial" w:cs="Arial"/>
          <w:kern w:val="0"/>
          <w:lang w:val="es-419"/>
        </w:rPr>
        <w:t>Sustanciador</w:t>
      </w:r>
      <w:r w:rsidR="00A17A6F" w:rsidRPr="00A17A6F">
        <w:rPr>
          <w:rFonts w:ascii="Arial" w:hAnsi="Arial" w:cs="Arial"/>
          <w:kern w:val="0"/>
          <w:lang w:val="es-419"/>
        </w:rPr>
        <w:tab/>
        <w:t>: DUBERNEY GRISALES HERRERA</w:t>
      </w:r>
    </w:p>
    <w:p w14:paraId="54C86E12" w14:textId="704F5460" w:rsidR="00A17A6F" w:rsidRPr="00A17A6F" w:rsidRDefault="00670A6C" w:rsidP="00A17A6F">
      <w:pPr>
        <w:widowControl/>
        <w:overflowPunct/>
        <w:autoSpaceDE/>
        <w:autoSpaceDN/>
        <w:adjustRightInd/>
        <w:jc w:val="both"/>
        <w:rPr>
          <w:rFonts w:ascii="Arial" w:hAnsi="Arial" w:cs="Arial"/>
          <w:kern w:val="0"/>
          <w:lang w:val="es-419"/>
        </w:rPr>
      </w:pPr>
      <w:r w:rsidRPr="00A17A6F">
        <w:rPr>
          <w:rFonts w:ascii="Arial" w:hAnsi="Arial" w:cs="Arial"/>
          <w:kern w:val="0"/>
          <w:lang w:val="es-419"/>
        </w:rPr>
        <w:t>Aprobada en sesión</w:t>
      </w:r>
      <w:r w:rsidR="00A17A6F" w:rsidRPr="00A17A6F">
        <w:rPr>
          <w:rFonts w:ascii="Arial" w:hAnsi="Arial" w:cs="Arial"/>
          <w:kern w:val="0"/>
          <w:lang w:val="es-419"/>
        </w:rPr>
        <w:tab/>
        <w:t>: 560 DE 19-11-2021</w:t>
      </w:r>
    </w:p>
    <w:p w14:paraId="2833939D" w14:textId="77777777" w:rsidR="00A17A6F" w:rsidRPr="00A17A6F" w:rsidRDefault="00A17A6F" w:rsidP="00A17A6F">
      <w:pPr>
        <w:widowControl/>
        <w:overflowPunct/>
        <w:autoSpaceDE/>
        <w:autoSpaceDN/>
        <w:adjustRightInd/>
        <w:jc w:val="both"/>
        <w:rPr>
          <w:rFonts w:ascii="Arial" w:hAnsi="Arial" w:cs="Arial"/>
          <w:kern w:val="0"/>
          <w:lang w:val="es-419"/>
        </w:rPr>
      </w:pPr>
    </w:p>
    <w:p w14:paraId="5DB2B72A" w14:textId="5D3AEF69" w:rsidR="00A17A6F" w:rsidRPr="00A17A6F" w:rsidRDefault="007A7553" w:rsidP="00A17A6F">
      <w:pPr>
        <w:widowControl/>
        <w:overflowPunct/>
        <w:autoSpaceDE/>
        <w:autoSpaceDN/>
        <w:adjustRightInd/>
        <w:jc w:val="both"/>
        <w:rPr>
          <w:rFonts w:ascii="Arial" w:hAnsi="Arial" w:cs="Arial"/>
          <w:b/>
          <w:bCs/>
          <w:iCs/>
          <w:kern w:val="0"/>
          <w:lang w:val="es-419" w:eastAsia="fr-FR"/>
        </w:rPr>
      </w:pPr>
      <w:r w:rsidRPr="00A17A6F">
        <w:rPr>
          <w:rFonts w:ascii="Arial" w:hAnsi="Arial" w:cs="Arial"/>
          <w:b/>
          <w:bCs/>
          <w:iCs/>
          <w:kern w:val="0"/>
          <w:u w:val="single"/>
          <w:lang w:val="es-419" w:eastAsia="fr-FR"/>
        </w:rPr>
        <w:t>TEMAS:</w:t>
      </w:r>
      <w:r w:rsidRPr="00A17A6F">
        <w:rPr>
          <w:rFonts w:ascii="Arial" w:hAnsi="Arial" w:cs="Arial"/>
          <w:b/>
          <w:bCs/>
          <w:iCs/>
          <w:kern w:val="0"/>
          <w:lang w:val="es-419" w:eastAsia="fr-FR"/>
        </w:rPr>
        <w:tab/>
      </w:r>
      <w:r>
        <w:rPr>
          <w:rFonts w:ascii="Arial" w:hAnsi="Arial" w:cs="Arial"/>
          <w:b/>
          <w:bCs/>
          <w:iCs/>
          <w:kern w:val="0"/>
          <w:lang w:val="es-419" w:eastAsia="fr-FR"/>
        </w:rPr>
        <w:t>CUMPLIMIENTO CONTRACTUAL / DEFINICIÓN Y ALCANCES / PRESUPUESTOS / NEGOCIO JURÍDICO VÁLIDO / OBJETO ILÍCITO / NULIDAD</w:t>
      </w:r>
      <w:r w:rsidR="00C35F6C">
        <w:rPr>
          <w:rFonts w:ascii="Arial" w:hAnsi="Arial" w:cs="Arial"/>
          <w:b/>
          <w:bCs/>
          <w:iCs/>
          <w:kern w:val="0"/>
          <w:lang w:val="es-419" w:eastAsia="fr-FR"/>
        </w:rPr>
        <w:t xml:space="preserve"> ABSOLUTA </w:t>
      </w:r>
      <w:bookmarkStart w:id="1" w:name="_GoBack"/>
      <w:bookmarkEnd w:id="1"/>
      <w:r>
        <w:rPr>
          <w:rFonts w:ascii="Arial" w:hAnsi="Arial" w:cs="Arial"/>
          <w:b/>
          <w:bCs/>
          <w:iCs/>
          <w:kern w:val="0"/>
          <w:lang w:val="es-419" w:eastAsia="fr-FR"/>
        </w:rPr>
        <w:t>DEL CONTRATO / DETERMINACIÓN DEL PATRIMONIO DE LA SOCIEDAD CONYUGAL / DEBE HACERSE POR VÍA JUDICIAL O ADMINISTRATIVA.</w:t>
      </w:r>
    </w:p>
    <w:p w14:paraId="2C29AAE3" w14:textId="77777777" w:rsidR="00A17A6F" w:rsidRPr="00A17A6F" w:rsidRDefault="00A17A6F" w:rsidP="00A17A6F">
      <w:pPr>
        <w:widowControl/>
        <w:overflowPunct/>
        <w:autoSpaceDE/>
        <w:autoSpaceDN/>
        <w:adjustRightInd/>
        <w:jc w:val="both"/>
        <w:rPr>
          <w:rFonts w:ascii="Arial" w:hAnsi="Arial" w:cs="Arial"/>
          <w:kern w:val="0"/>
          <w:lang w:val="es-419"/>
        </w:rPr>
      </w:pPr>
    </w:p>
    <w:p w14:paraId="60B35DFB" w14:textId="01E5F357" w:rsidR="00A631A9" w:rsidRPr="00A631A9" w:rsidRDefault="00A631A9" w:rsidP="00A631A9">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A631A9">
        <w:rPr>
          <w:rFonts w:ascii="Arial" w:hAnsi="Arial" w:cs="Arial"/>
          <w:kern w:val="0"/>
          <w:lang w:val="es-419"/>
        </w:rPr>
        <w:t>la pretensión es de cumplimiento contractual específico (No acción), con fuente en el artículo 1546, CC, que habilita al acreedor a su arbitrio, para elegir la resolución o el cumplimiento (Ejecución forzada)</w:t>
      </w:r>
      <w:r w:rsidR="00333F09">
        <w:rPr>
          <w:rFonts w:ascii="Arial" w:hAnsi="Arial" w:cs="Arial"/>
          <w:kern w:val="0"/>
          <w:lang w:val="es-419"/>
        </w:rPr>
        <w:t xml:space="preserve"> …</w:t>
      </w:r>
    </w:p>
    <w:p w14:paraId="5C29451E" w14:textId="77777777" w:rsidR="00A631A9" w:rsidRPr="00A631A9" w:rsidRDefault="00A631A9" w:rsidP="00A631A9">
      <w:pPr>
        <w:widowControl/>
        <w:overflowPunct/>
        <w:autoSpaceDE/>
        <w:autoSpaceDN/>
        <w:adjustRightInd/>
        <w:jc w:val="both"/>
        <w:rPr>
          <w:rFonts w:ascii="Arial" w:hAnsi="Arial" w:cs="Arial"/>
          <w:kern w:val="0"/>
          <w:lang w:val="es-419"/>
        </w:rPr>
      </w:pPr>
    </w:p>
    <w:p w14:paraId="364D6F0F" w14:textId="33F6AF65" w:rsidR="00A631A9" w:rsidRPr="00A631A9" w:rsidRDefault="00A631A9" w:rsidP="00A631A9">
      <w:pPr>
        <w:widowControl/>
        <w:overflowPunct/>
        <w:autoSpaceDE/>
        <w:autoSpaceDN/>
        <w:adjustRightInd/>
        <w:jc w:val="both"/>
        <w:rPr>
          <w:rFonts w:ascii="Arial" w:hAnsi="Arial" w:cs="Arial"/>
          <w:kern w:val="0"/>
          <w:lang w:val="es-419"/>
        </w:rPr>
      </w:pPr>
      <w:r w:rsidRPr="00A631A9">
        <w:rPr>
          <w:rFonts w:ascii="Arial" w:hAnsi="Arial" w:cs="Arial"/>
          <w:kern w:val="0"/>
          <w:lang w:val="es-419"/>
        </w:rPr>
        <w:t>El buen suceso de estas súplicas está condicionado a la demostración de los siguientes presupuestos estructurales, decantados en la jurisprudencia nacional: (i) Negocio jurídico bilateral válido; (ii) Cumplimiento de las prestaciones del demandante (2018), es decir, que pueda calificarse como cumplidor de los deberes impuestos por la convención o cuando menos se haya allanado a acatarlos en la forma y tiempo debidos; más, (iii) Incumplimiento grave del demandado, sea total o parcial, de sus compromisos contractuales.</w:t>
      </w:r>
    </w:p>
    <w:p w14:paraId="53AA6026" w14:textId="77777777" w:rsidR="00A631A9" w:rsidRPr="00A631A9" w:rsidRDefault="00A631A9" w:rsidP="00A631A9">
      <w:pPr>
        <w:widowControl/>
        <w:overflowPunct/>
        <w:autoSpaceDE/>
        <w:autoSpaceDN/>
        <w:adjustRightInd/>
        <w:jc w:val="both"/>
        <w:rPr>
          <w:rFonts w:ascii="Arial" w:hAnsi="Arial" w:cs="Arial"/>
          <w:kern w:val="0"/>
          <w:lang w:val="es-419"/>
        </w:rPr>
      </w:pPr>
    </w:p>
    <w:p w14:paraId="34F845C2" w14:textId="426E5BF5" w:rsidR="00A17A6F" w:rsidRPr="00A17A6F" w:rsidRDefault="00A631A9" w:rsidP="00A17A6F">
      <w:pPr>
        <w:widowControl/>
        <w:overflowPunct/>
        <w:autoSpaceDE/>
        <w:autoSpaceDN/>
        <w:adjustRightInd/>
        <w:jc w:val="both"/>
        <w:rPr>
          <w:rFonts w:ascii="Arial" w:hAnsi="Arial" w:cs="Arial"/>
          <w:kern w:val="0"/>
          <w:lang w:val="es-419"/>
        </w:rPr>
      </w:pPr>
      <w:r w:rsidRPr="00A631A9">
        <w:rPr>
          <w:rFonts w:ascii="Arial" w:hAnsi="Arial" w:cs="Arial"/>
          <w:kern w:val="0"/>
          <w:lang w:val="es-419"/>
        </w:rPr>
        <w:t>El fallo revisado coligió que el negocio, fuente de las obligaciones pedidas</w:t>
      </w:r>
      <w:r w:rsidR="00333F09" w:rsidRPr="00333F09">
        <w:rPr>
          <w:rFonts w:ascii="Arial" w:hAnsi="Arial" w:cs="Arial"/>
          <w:kern w:val="0"/>
          <w:lang w:val="es-419"/>
        </w:rPr>
        <w:t>, era de los llamados preparatorios y el prometido consistía en liquidar la sociedad conyugal</w:t>
      </w:r>
      <w:r w:rsidR="00333F09">
        <w:rPr>
          <w:rFonts w:ascii="Arial" w:hAnsi="Arial" w:cs="Arial"/>
          <w:kern w:val="0"/>
          <w:lang w:val="es-419"/>
        </w:rPr>
        <w:t>…</w:t>
      </w:r>
    </w:p>
    <w:p w14:paraId="3399014A" w14:textId="77777777" w:rsidR="00A17A6F" w:rsidRPr="00A17A6F" w:rsidRDefault="00A17A6F" w:rsidP="00A17A6F">
      <w:pPr>
        <w:widowControl/>
        <w:overflowPunct/>
        <w:autoSpaceDE/>
        <w:autoSpaceDN/>
        <w:adjustRightInd/>
        <w:jc w:val="both"/>
        <w:rPr>
          <w:rFonts w:ascii="Arial" w:hAnsi="Arial" w:cs="Arial"/>
          <w:kern w:val="0"/>
          <w:lang w:val="es-419"/>
        </w:rPr>
      </w:pPr>
    </w:p>
    <w:p w14:paraId="0FD3373F" w14:textId="27AD15A1" w:rsidR="00A17A6F" w:rsidRPr="00A17A6F" w:rsidRDefault="005E23FF" w:rsidP="00A17A6F">
      <w:pPr>
        <w:widowControl/>
        <w:overflowPunct/>
        <w:autoSpaceDE/>
        <w:autoSpaceDN/>
        <w:adjustRightInd/>
        <w:jc w:val="both"/>
        <w:rPr>
          <w:rFonts w:ascii="Arial" w:hAnsi="Arial" w:cs="Arial"/>
          <w:kern w:val="0"/>
          <w:lang w:val="es-419"/>
        </w:rPr>
      </w:pPr>
      <w:r w:rsidRPr="005E23FF">
        <w:rPr>
          <w:rFonts w:ascii="Arial" w:hAnsi="Arial" w:cs="Arial"/>
          <w:kern w:val="0"/>
          <w:lang w:val="es-419"/>
        </w:rPr>
        <w:t>En efecto, no comprende esta Magistratura que se trate de un convenio preliminar o preparatorio, dado que por esencia de esta figura se requiere que contenga un plazo o condición, debidamente determinados, para la concreción del acuerdo prometido</w:t>
      </w:r>
      <w:r>
        <w:rPr>
          <w:rFonts w:ascii="Arial" w:hAnsi="Arial" w:cs="Arial"/>
          <w:kern w:val="0"/>
          <w:lang w:val="es-419"/>
        </w:rPr>
        <w:t>…</w:t>
      </w:r>
    </w:p>
    <w:p w14:paraId="34FB2AAD" w14:textId="77777777" w:rsidR="00A17A6F" w:rsidRPr="00A17A6F" w:rsidRDefault="00A17A6F" w:rsidP="00A17A6F">
      <w:pPr>
        <w:widowControl/>
        <w:overflowPunct/>
        <w:autoSpaceDE/>
        <w:autoSpaceDN/>
        <w:adjustRightInd/>
        <w:jc w:val="both"/>
        <w:rPr>
          <w:rFonts w:ascii="Arial" w:hAnsi="Arial" w:cs="Arial"/>
          <w:kern w:val="0"/>
          <w:lang w:val="es-419"/>
        </w:rPr>
      </w:pPr>
    </w:p>
    <w:p w14:paraId="22A110EE" w14:textId="487F8BA2" w:rsidR="00A17A6F" w:rsidRDefault="00EF6818" w:rsidP="00A17A6F">
      <w:pPr>
        <w:widowControl/>
        <w:overflowPunct/>
        <w:autoSpaceDE/>
        <w:autoSpaceDN/>
        <w:adjustRightInd/>
        <w:jc w:val="both"/>
        <w:rPr>
          <w:rFonts w:ascii="Arial" w:hAnsi="Arial" w:cs="Arial"/>
          <w:kern w:val="0"/>
        </w:rPr>
      </w:pPr>
      <w:r>
        <w:rPr>
          <w:rFonts w:ascii="Arial" w:hAnsi="Arial" w:cs="Arial"/>
          <w:kern w:val="0"/>
        </w:rPr>
        <w:t xml:space="preserve">… </w:t>
      </w:r>
      <w:r w:rsidRPr="00EF6818">
        <w:rPr>
          <w:rFonts w:ascii="Arial" w:hAnsi="Arial" w:cs="Arial"/>
          <w:kern w:val="0"/>
        </w:rPr>
        <w:t xml:space="preserve">el referido negocio está afectado de nulidad absoluta por objeto ilícito, sea comprendido como preliminar o el </w:t>
      </w:r>
      <w:proofErr w:type="spellStart"/>
      <w:r w:rsidRPr="00EF6818">
        <w:rPr>
          <w:rFonts w:ascii="Arial" w:hAnsi="Arial" w:cs="Arial"/>
          <w:kern w:val="0"/>
        </w:rPr>
        <w:t>liquidatorio</w:t>
      </w:r>
      <w:proofErr w:type="spellEnd"/>
      <w:r w:rsidRPr="00EF6818">
        <w:rPr>
          <w:rFonts w:ascii="Arial" w:hAnsi="Arial" w:cs="Arial"/>
          <w:kern w:val="0"/>
        </w:rPr>
        <w:t xml:space="preserve"> la sociedad conyugal.</w:t>
      </w:r>
      <w:r w:rsidR="001B1C1C">
        <w:rPr>
          <w:rFonts w:ascii="Arial" w:hAnsi="Arial" w:cs="Arial"/>
          <w:kern w:val="0"/>
        </w:rPr>
        <w:t xml:space="preserve"> (…)</w:t>
      </w:r>
    </w:p>
    <w:p w14:paraId="5C734F53" w14:textId="4EB70EF9" w:rsidR="00EF6818" w:rsidRDefault="00EF6818" w:rsidP="00A17A6F">
      <w:pPr>
        <w:widowControl/>
        <w:overflowPunct/>
        <w:autoSpaceDE/>
        <w:autoSpaceDN/>
        <w:adjustRightInd/>
        <w:jc w:val="both"/>
        <w:rPr>
          <w:rFonts w:ascii="Arial" w:hAnsi="Arial" w:cs="Arial"/>
          <w:kern w:val="0"/>
        </w:rPr>
      </w:pPr>
    </w:p>
    <w:p w14:paraId="5FC64EE8" w14:textId="68B851FF" w:rsidR="00EF6818" w:rsidRDefault="001B1C1C" w:rsidP="00A17A6F">
      <w:pPr>
        <w:widowControl/>
        <w:overflowPunct/>
        <w:autoSpaceDE/>
        <w:autoSpaceDN/>
        <w:adjustRightInd/>
        <w:jc w:val="both"/>
        <w:rPr>
          <w:rFonts w:ascii="Arial" w:hAnsi="Arial" w:cs="Arial"/>
          <w:kern w:val="0"/>
        </w:rPr>
      </w:pPr>
      <w:r>
        <w:rPr>
          <w:rFonts w:ascii="Arial" w:hAnsi="Arial" w:cs="Arial"/>
          <w:kern w:val="0"/>
        </w:rPr>
        <w:t xml:space="preserve">… </w:t>
      </w:r>
      <w:r w:rsidRPr="001B1C1C">
        <w:rPr>
          <w:rFonts w:ascii="Arial" w:hAnsi="Arial" w:cs="Arial"/>
          <w:kern w:val="0"/>
        </w:rPr>
        <w:t xml:space="preserve">Sin duda alguna, el cometido cardinal del “Acuerdo previo para liquidación de la sociedad conyugal. Carlos Javier Torres Sánchez y </w:t>
      </w:r>
      <w:proofErr w:type="spellStart"/>
      <w:r w:rsidRPr="001B1C1C">
        <w:rPr>
          <w:rFonts w:ascii="Arial" w:hAnsi="Arial" w:cs="Arial"/>
          <w:kern w:val="0"/>
        </w:rPr>
        <w:t>Faisury</w:t>
      </w:r>
      <w:proofErr w:type="spellEnd"/>
      <w:r w:rsidRPr="001B1C1C">
        <w:rPr>
          <w:rFonts w:ascii="Arial" w:hAnsi="Arial" w:cs="Arial"/>
          <w:kern w:val="0"/>
        </w:rPr>
        <w:t xml:space="preserve"> Marín Granada”, fue realizar una operación encaminada a determinar cuál era el patrimonio de la sociedad conyugal entre ellos habida y la distribución de esos bienes, a cada cónyuge, es decir, finiquitar los efectos económicos del matrimonio: liquidar aquella sociedad, pero en tal empeño desconocieron que la modificación de esa relación o situación jurídica (Sociedad conyugal), está limitada en nuestro sistema normativo a dos vías: la judicial</w:t>
      </w:r>
      <w:r w:rsidR="00AC5F0D">
        <w:rPr>
          <w:rFonts w:ascii="Arial" w:hAnsi="Arial" w:cs="Arial"/>
          <w:kern w:val="0"/>
        </w:rPr>
        <w:t>…</w:t>
      </w:r>
      <w:r w:rsidRPr="001B1C1C">
        <w:rPr>
          <w:rFonts w:ascii="Arial" w:hAnsi="Arial" w:cs="Arial"/>
          <w:kern w:val="0"/>
        </w:rPr>
        <w:t xml:space="preserve"> y la extrajudicial o administrativa, ante Notario</w:t>
      </w:r>
      <w:r>
        <w:rPr>
          <w:rFonts w:ascii="Arial" w:hAnsi="Arial" w:cs="Arial"/>
          <w:kern w:val="0"/>
        </w:rPr>
        <w:t>…</w:t>
      </w:r>
    </w:p>
    <w:p w14:paraId="5A4BCD39" w14:textId="77777777" w:rsidR="00EF6818" w:rsidRPr="00A17A6F" w:rsidRDefault="00EF6818" w:rsidP="00A17A6F">
      <w:pPr>
        <w:widowControl/>
        <w:overflowPunct/>
        <w:autoSpaceDE/>
        <w:autoSpaceDN/>
        <w:adjustRightInd/>
        <w:jc w:val="both"/>
        <w:rPr>
          <w:rFonts w:ascii="Arial" w:hAnsi="Arial" w:cs="Arial"/>
          <w:kern w:val="0"/>
        </w:rPr>
      </w:pPr>
    </w:p>
    <w:p w14:paraId="18134B63" w14:textId="77777777" w:rsidR="00A17A6F" w:rsidRPr="00A17A6F" w:rsidRDefault="00A17A6F" w:rsidP="00A17A6F">
      <w:pPr>
        <w:widowControl/>
        <w:overflowPunct/>
        <w:autoSpaceDE/>
        <w:autoSpaceDN/>
        <w:adjustRightInd/>
        <w:jc w:val="both"/>
        <w:rPr>
          <w:rFonts w:ascii="Arial" w:hAnsi="Arial" w:cs="Arial"/>
          <w:kern w:val="0"/>
        </w:rPr>
      </w:pPr>
    </w:p>
    <w:bookmarkEnd w:id="0"/>
    <w:p w14:paraId="25F65D58" w14:textId="77777777" w:rsidR="00A17A6F" w:rsidRPr="00A17A6F" w:rsidRDefault="00A17A6F" w:rsidP="00A17A6F">
      <w:pPr>
        <w:widowControl/>
        <w:overflowPunct/>
        <w:autoSpaceDE/>
        <w:autoSpaceDN/>
        <w:adjustRightInd/>
        <w:jc w:val="both"/>
        <w:rPr>
          <w:rFonts w:ascii="Arial" w:hAnsi="Arial" w:cs="Arial"/>
          <w:kern w:val="0"/>
        </w:rPr>
      </w:pPr>
    </w:p>
    <w:p w14:paraId="6BE17CB6" w14:textId="77777777" w:rsidR="001F72BD" w:rsidRPr="00A44D97" w:rsidRDefault="001F72BD" w:rsidP="001F72BD">
      <w:pPr>
        <w:jc w:val="both"/>
        <w:rPr>
          <w:rFonts w:ascii="Arial" w:hAnsi="Arial" w:cs="Arial"/>
        </w:rPr>
      </w:pPr>
    </w:p>
    <w:p w14:paraId="447A3818" w14:textId="77777777" w:rsidR="001F72BD" w:rsidRPr="00A44D97" w:rsidRDefault="001F72BD" w:rsidP="001F72BD">
      <w:pPr>
        <w:jc w:val="center"/>
        <w:rPr>
          <w:rFonts w:ascii="Georgia" w:hAnsi="Georgia" w:cs="Arial"/>
          <w:b/>
          <w:bCs/>
          <w:i/>
          <w:iCs/>
          <w:noProof/>
          <w:sz w:val="24"/>
          <w:szCs w:val="24"/>
        </w:rPr>
      </w:pPr>
      <w:r w:rsidRPr="00A44D97">
        <w:rPr>
          <w:noProof/>
          <w:sz w:val="24"/>
          <w:szCs w:val="24"/>
        </w:rPr>
        <w:drawing>
          <wp:anchor distT="0" distB="0" distL="114300" distR="114300" simplePos="0" relativeHeight="251659264" behindDoc="0" locked="0" layoutInCell="1" allowOverlap="1" wp14:anchorId="194B00CC" wp14:editId="6D6A5B29">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1FC6D2CD" w14:textId="77777777" w:rsidR="001F72BD" w:rsidRPr="00A44D97" w:rsidRDefault="001F72BD" w:rsidP="001F72BD">
      <w:pPr>
        <w:spacing w:line="360" w:lineRule="auto"/>
        <w:jc w:val="center"/>
        <w:rPr>
          <w:rFonts w:ascii="Georgia" w:hAnsi="Georgia" w:cs="Arial"/>
          <w:w w:val="140"/>
          <w:sz w:val="14"/>
          <w:szCs w:val="22"/>
        </w:rPr>
      </w:pPr>
    </w:p>
    <w:p w14:paraId="2991D366" w14:textId="77777777" w:rsidR="001F72BD" w:rsidRPr="00685D17" w:rsidRDefault="001F72BD" w:rsidP="001F72BD">
      <w:pPr>
        <w:tabs>
          <w:tab w:val="left" w:pos="357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REPUBLICA DE COLOMBIA</w:t>
      </w:r>
    </w:p>
    <w:p w14:paraId="5A67AA1F" w14:textId="77777777" w:rsidR="001F72BD" w:rsidRPr="00685D17" w:rsidRDefault="001F72BD" w:rsidP="001F72BD">
      <w:pPr>
        <w:tabs>
          <w:tab w:val="center" w:pos="4987"/>
          <w:tab w:val="left" w:pos="844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RAMA JUDICIAL DEL PODER PÚBLICO</w:t>
      </w:r>
    </w:p>
    <w:p w14:paraId="55F65EB2" w14:textId="77777777" w:rsidR="001F72BD" w:rsidRPr="00685D17" w:rsidRDefault="001F72BD" w:rsidP="001F72BD">
      <w:pPr>
        <w:spacing w:line="360" w:lineRule="auto"/>
        <w:jc w:val="center"/>
        <w:rPr>
          <w:rFonts w:ascii="Georgia" w:hAnsi="Georgia" w:cs="Arial"/>
          <w:b/>
          <w:bCs/>
          <w:spacing w:val="-2"/>
          <w:w w:val="140"/>
          <w:sz w:val="18"/>
          <w:szCs w:val="18"/>
          <w:lang w:val="es-CO"/>
        </w:rPr>
      </w:pPr>
      <w:r w:rsidRPr="00685D17">
        <w:rPr>
          <w:rFonts w:ascii="Georgia" w:hAnsi="Georgia" w:cs="Arial"/>
          <w:b/>
          <w:bCs/>
          <w:spacing w:val="-2"/>
          <w:w w:val="140"/>
          <w:sz w:val="18"/>
          <w:szCs w:val="18"/>
          <w:lang w:val="es-CO"/>
        </w:rPr>
        <w:t>TRIBUNAL SUPERIOR DEL DISTRITO JUDICIAL</w:t>
      </w:r>
    </w:p>
    <w:p w14:paraId="679BC108" w14:textId="77777777" w:rsidR="001F72BD" w:rsidRPr="00685D17" w:rsidRDefault="001F72BD" w:rsidP="001F72BD">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SALA DE DECISIÓN CIVIL – FAMILIA – DISTRITO DE PEREIRA</w:t>
      </w:r>
    </w:p>
    <w:p w14:paraId="5D493F19" w14:textId="77777777" w:rsidR="001F72BD" w:rsidRPr="00685D17" w:rsidRDefault="001F72BD" w:rsidP="001F72BD">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DEPARTAMENTO DEL RISARALDA</w:t>
      </w:r>
    </w:p>
    <w:p w14:paraId="5E069133" w14:textId="77777777" w:rsidR="001F72BD" w:rsidRPr="00685D17" w:rsidRDefault="001F72BD" w:rsidP="001F72BD">
      <w:pPr>
        <w:spacing w:line="276" w:lineRule="auto"/>
        <w:jc w:val="center"/>
        <w:rPr>
          <w:rFonts w:ascii="Georgia" w:hAnsi="Georgia" w:cs="Arial"/>
          <w:spacing w:val="-2"/>
          <w:w w:val="140"/>
          <w:sz w:val="18"/>
          <w:szCs w:val="18"/>
          <w:lang w:val="es-CO"/>
        </w:rPr>
      </w:pPr>
    </w:p>
    <w:p w14:paraId="3CFD39AE" w14:textId="720D3102" w:rsidR="001F72BD" w:rsidRPr="00685D17" w:rsidRDefault="001F72BD" w:rsidP="001F72BD">
      <w:pPr>
        <w:pStyle w:val="Textoindependiente"/>
        <w:spacing w:line="276" w:lineRule="auto"/>
        <w:jc w:val="center"/>
        <w:rPr>
          <w:rFonts w:ascii="Georgia" w:hAnsi="Georgia" w:cs="Arial"/>
          <w:b/>
          <w:spacing w:val="-2"/>
          <w:szCs w:val="24"/>
        </w:rPr>
      </w:pPr>
      <w:r w:rsidRPr="00685D17">
        <w:rPr>
          <w:rFonts w:ascii="Georgia" w:hAnsi="Georgia" w:cs="Arial"/>
          <w:b/>
          <w:spacing w:val="-2"/>
          <w:szCs w:val="24"/>
        </w:rPr>
        <w:t>SC-007</w:t>
      </w:r>
      <w:r>
        <w:rPr>
          <w:rFonts w:ascii="Georgia" w:hAnsi="Georgia" w:cs="Arial"/>
          <w:b/>
          <w:spacing w:val="-2"/>
          <w:szCs w:val="24"/>
        </w:rPr>
        <w:t>9</w:t>
      </w:r>
      <w:r w:rsidRPr="00685D17">
        <w:rPr>
          <w:rFonts w:ascii="Georgia" w:hAnsi="Georgia" w:cs="Arial"/>
          <w:b/>
          <w:spacing w:val="-2"/>
          <w:szCs w:val="24"/>
        </w:rPr>
        <w:t>-2021</w:t>
      </w:r>
    </w:p>
    <w:p w14:paraId="599A8E1E" w14:textId="77777777" w:rsidR="001F72BD" w:rsidRPr="00685D17" w:rsidRDefault="001F72BD" w:rsidP="001F72BD">
      <w:pPr>
        <w:pBdr>
          <w:bottom w:val="double" w:sz="6" w:space="1" w:color="auto"/>
        </w:pBdr>
        <w:spacing w:line="276" w:lineRule="auto"/>
        <w:jc w:val="center"/>
        <w:rPr>
          <w:rFonts w:ascii="Georgia" w:hAnsi="Georgia"/>
          <w:spacing w:val="-2"/>
          <w:w w:val="150"/>
          <w:sz w:val="24"/>
          <w:szCs w:val="24"/>
        </w:rPr>
      </w:pPr>
    </w:p>
    <w:p w14:paraId="61E668D9" w14:textId="77777777" w:rsidR="00704F0E" w:rsidRPr="00AC633E" w:rsidRDefault="00704F0E" w:rsidP="00AC633E">
      <w:pPr>
        <w:spacing w:line="276" w:lineRule="auto"/>
        <w:jc w:val="center"/>
        <w:rPr>
          <w:rFonts w:ascii="Georgia" w:hAnsi="Georgia"/>
          <w:spacing w:val="20"/>
          <w:w w:val="150"/>
          <w:sz w:val="24"/>
          <w:szCs w:val="24"/>
        </w:rPr>
      </w:pPr>
    </w:p>
    <w:p w14:paraId="4B0B3AB4" w14:textId="1BCAC39D" w:rsidR="00704F0E" w:rsidRPr="00AC633E" w:rsidRDefault="0010455E" w:rsidP="00AC633E">
      <w:pPr>
        <w:spacing w:line="276" w:lineRule="auto"/>
        <w:jc w:val="center"/>
        <w:rPr>
          <w:rFonts w:ascii="Georgia" w:hAnsi="Georgia" w:cs="Arial"/>
          <w:sz w:val="24"/>
          <w:szCs w:val="24"/>
          <w:lang w:val="es-CO"/>
        </w:rPr>
      </w:pPr>
      <w:r w:rsidRPr="00AC633E">
        <w:rPr>
          <w:rFonts w:ascii="Georgia" w:hAnsi="Georgia" w:cs="Arial"/>
          <w:smallCaps/>
          <w:sz w:val="24"/>
          <w:szCs w:val="24"/>
          <w:lang w:val="es-CO"/>
        </w:rPr>
        <w:t xml:space="preserve">Veintidós </w:t>
      </w:r>
      <w:r w:rsidR="004077BE" w:rsidRPr="00AC633E">
        <w:rPr>
          <w:rFonts w:ascii="Georgia" w:hAnsi="Georgia" w:cs="Arial"/>
          <w:smallCaps/>
          <w:sz w:val="24"/>
          <w:szCs w:val="24"/>
          <w:lang w:val="es-CO"/>
        </w:rPr>
        <w:t>(</w:t>
      </w:r>
      <w:r w:rsidRPr="00AC633E">
        <w:rPr>
          <w:rFonts w:ascii="Georgia" w:hAnsi="Georgia" w:cs="Arial"/>
          <w:smallCaps/>
          <w:sz w:val="24"/>
          <w:szCs w:val="24"/>
          <w:lang w:val="es-CO"/>
        </w:rPr>
        <w:t>22</w:t>
      </w:r>
      <w:r w:rsidR="004077BE" w:rsidRPr="00AC633E">
        <w:rPr>
          <w:rFonts w:ascii="Georgia" w:hAnsi="Georgia" w:cs="Arial"/>
          <w:smallCaps/>
          <w:sz w:val="24"/>
          <w:szCs w:val="24"/>
          <w:lang w:val="es-CO"/>
        </w:rPr>
        <w:t xml:space="preserve">) </w:t>
      </w:r>
      <w:r w:rsidR="00704F0E" w:rsidRPr="00AC633E">
        <w:rPr>
          <w:rFonts w:ascii="Georgia" w:hAnsi="Georgia" w:cs="Arial"/>
          <w:smallCaps/>
          <w:sz w:val="24"/>
          <w:szCs w:val="24"/>
          <w:lang w:val="es-CO"/>
        </w:rPr>
        <w:t xml:space="preserve">de </w:t>
      </w:r>
      <w:r w:rsidR="00C00E88" w:rsidRPr="00AC633E">
        <w:rPr>
          <w:rFonts w:ascii="Georgia" w:hAnsi="Georgia" w:cs="Arial"/>
          <w:smallCaps/>
          <w:sz w:val="24"/>
          <w:szCs w:val="24"/>
          <w:lang w:val="es-CO"/>
        </w:rPr>
        <w:t>noviembre</w:t>
      </w:r>
      <w:r w:rsidR="001579E5" w:rsidRPr="00AC633E">
        <w:rPr>
          <w:rFonts w:ascii="Georgia" w:hAnsi="Georgia" w:cs="Arial"/>
          <w:smallCaps/>
          <w:sz w:val="24"/>
          <w:szCs w:val="24"/>
          <w:lang w:val="es-CO"/>
        </w:rPr>
        <w:t xml:space="preserve"> </w:t>
      </w:r>
      <w:r w:rsidR="00704F0E" w:rsidRPr="00AC633E">
        <w:rPr>
          <w:rFonts w:ascii="Georgia" w:hAnsi="Georgia" w:cs="Arial"/>
          <w:smallCaps/>
          <w:sz w:val="24"/>
          <w:szCs w:val="24"/>
          <w:lang w:val="es-CO"/>
        </w:rPr>
        <w:t>de dos mil veintiuno (2021)</w:t>
      </w:r>
      <w:r w:rsidR="00704F0E" w:rsidRPr="00AC633E">
        <w:rPr>
          <w:rFonts w:ascii="Georgia" w:hAnsi="Georgia" w:cs="Arial"/>
          <w:sz w:val="24"/>
          <w:szCs w:val="24"/>
          <w:lang w:val="es-CO"/>
        </w:rPr>
        <w:t>.</w:t>
      </w:r>
    </w:p>
    <w:p w14:paraId="08D7E130" w14:textId="77777777" w:rsidR="00704F0E" w:rsidRPr="00AC633E" w:rsidRDefault="00704F0E" w:rsidP="00AC633E">
      <w:pPr>
        <w:spacing w:line="276" w:lineRule="auto"/>
        <w:jc w:val="center"/>
        <w:rPr>
          <w:rFonts w:ascii="Georgia" w:hAnsi="Georgia"/>
          <w:spacing w:val="20"/>
          <w:w w:val="150"/>
          <w:sz w:val="24"/>
          <w:szCs w:val="24"/>
        </w:rPr>
      </w:pPr>
    </w:p>
    <w:p w14:paraId="5CE6A116" w14:textId="77777777" w:rsidR="00704F0E" w:rsidRPr="00AC633E" w:rsidRDefault="00704F0E" w:rsidP="00AC633E">
      <w:pPr>
        <w:spacing w:line="276" w:lineRule="auto"/>
        <w:rPr>
          <w:rFonts w:ascii="Georgia" w:hAnsi="Georgia"/>
          <w:spacing w:val="20"/>
          <w:w w:val="150"/>
          <w:sz w:val="24"/>
          <w:szCs w:val="24"/>
        </w:rPr>
      </w:pPr>
    </w:p>
    <w:p w14:paraId="16BEC11B" w14:textId="77777777" w:rsidR="00704F0E" w:rsidRPr="00AC633E" w:rsidRDefault="00704F0E" w:rsidP="00AC633E">
      <w:pPr>
        <w:pStyle w:val="Ttulo2"/>
        <w:numPr>
          <w:ilvl w:val="0"/>
          <w:numId w:val="2"/>
        </w:numPr>
        <w:spacing w:line="276" w:lineRule="auto"/>
        <w:jc w:val="left"/>
        <w:rPr>
          <w:rFonts w:ascii="Georgia" w:hAnsi="Georgia"/>
          <w:bCs w:val="0"/>
          <w:sz w:val="24"/>
          <w:lang w:val="es-CO"/>
        </w:rPr>
      </w:pPr>
      <w:r w:rsidRPr="00AC633E">
        <w:rPr>
          <w:rFonts w:ascii="Georgia" w:hAnsi="Georgia"/>
          <w:bCs w:val="0"/>
          <w:smallCaps/>
          <w:sz w:val="24"/>
          <w:lang w:val="es-CO"/>
        </w:rPr>
        <w:t>El asunto por decidir</w:t>
      </w:r>
    </w:p>
    <w:p w14:paraId="2F02E2CE" w14:textId="77777777" w:rsidR="00704F0E" w:rsidRPr="00AC633E" w:rsidRDefault="00704F0E" w:rsidP="00AC633E">
      <w:pPr>
        <w:spacing w:line="276" w:lineRule="auto"/>
        <w:jc w:val="both"/>
        <w:rPr>
          <w:rFonts w:ascii="Georgia" w:hAnsi="Georgia" w:cs="Arial"/>
          <w:sz w:val="24"/>
          <w:szCs w:val="24"/>
          <w:lang w:val="es-CO"/>
        </w:rPr>
      </w:pPr>
    </w:p>
    <w:p w14:paraId="1CC3C2F1" w14:textId="1E87C9AC" w:rsidR="00C711F0" w:rsidRPr="00AC633E" w:rsidRDefault="00704F0E" w:rsidP="00AC633E">
      <w:pPr>
        <w:spacing w:line="276" w:lineRule="auto"/>
        <w:ind w:right="46"/>
        <w:jc w:val="both"/>
        <w:rPr>
          <w:rFonts w:ascii="Georgia" w:hAnsi="Georgia"/>
          <w:sz w:val="24"/>
          <w:szCs w:val="24"/>
        </w:rPr>
      </w:pPr>
      <w:r w:rsidRPr="00AC633E">
        <w:rPr>
          <w:rFonts w:ascii="Georgia" w:hAnsi="Georgia" w:cs="Arial"/>
          <w:sz w:val="24"/>
          <w:szCs w:val="24"/>
          <w:lang w:val="es-CO"/>
        </w:rPr>
        <w:t>La apelaci</w:t>
      </w:r>
      <w:r w:rsidR="00342B9F" w:rsidRPr="00AC633E">
        <w:rPr>
          <w:rFonts w:ascii="Georgia" w:hAnsi="Georgia" w:cs="Arial"/>
          <w:sz w:val="24"/>
          <w:szCs w:val="24"/>
          <w:lang w:val="es-CO"/>
        </w:rPr>
        <w:t xml:space="preserve">ón </w:t>
      </w:r>
      <w:r w:rsidR="00D825B0" w:rsidRPr="00AC633E">
        <w:rPr>
          <w:rFonts w:ascii="Georgia" w:hAnsi="Georgia" w:cs="Arial"/>
          <w:sz w:val="24"/>
          <w:szCs w:val="24"/>
          <w:lang w:val="es-CO"/>
        </w:rPr>
        <w:t xml:space="preserve">de la parte </w:t>
      </w:r>
      <w:r w:rsidR="00342B9F" w:rsidRPr="00AC633E">
        <w:rPr>
          <w:rFonts w:ascii="Georgia" w:hAnsi="Georgia" w:cs="Arial"/>
          <w:sz w:val="24"/>
          <w:szCs w:val="24"/>
          <w:lang w:val="es-CO"/>
        </w:rPr>
        <w:t>demandante</w:t>
      </w:r>
      <w:r w:rsidRPr="00AC633E">
        <w:rPr>
          <w:rFonts w:ascii="Georgia" w:hAnsi="Georgia" w:cs="Arial"/>
          <w:sz w:val="24"/>
          <w:szCs w:val="24"/>
          <w:lang w:val="es-CO"/>
        </w:rPr>
        <w:t xml:space="preserve">, contra </w:t>
      </w:r>
      <w:r w:rsidR="00D825B0" w:rsidRPr="00AC633E">
        <w:rPr>
          <w:rFonts w:ascii="Georgia" w:hAnsi="Georgia" w:cs="Arial"/>
          <w:sz w:val="24"/>
          <w:szCs w:val="24"/>
          <w:lang w:val="es-CO"/>
        </w:rPr>
        <w:t xml:space="preserve">el fallo emitido </w:t>
      </w:r>
      <w:r w:rsidRPr="00AC633E">
        <w:rPr>
          <w:rFonts w:ascii="Georgia" w:hAnsi="Georgia" w:cs="Arial"/>
          <w:sz w:val="24"/>
          <w:szCs w:val="24"/>
          <w:lang w:val="es-CO"/>
        </w:rPr>
        <w:t xml:space="preserve">el día </w:t>
      </w:r>
      <w:r w:rsidR="00203827" w:rsidRPr="00AC633E">
        <w:rPr>
          <w:rFonts w:ascii="Georgia" w:hAnsi="Georgia" w:cs="Arial"/>
          <w:b/>
          <w:sz w:val="24"/>
          <w:szCs w:val="24"/>
          <w:lang w:val="es-CO"/>
        </w:rPr>
        <w:t>08</w:t>
      </w:r>
      <w:r w:rsidRPr="00AC633E">
        <w:rPr>
          <w:rFonts w:ascii="Georgia" w:hAnsi="Georgia" w:cs="Arial"/>
          <w:b/>
          <w:bCs/>
          <w:sz w:val="24"/>
          <w:szCs w:val="24"/>
          <w:lang w:val="es-CO"/>
        </w:rPr>
        <w:t>-</w:t>
      </w:r>
      <w:r w:rsidR="004077BE" w:rsidRPr="00AC633E">
        <w:rPr>
          <w:rFonts w:ascii="Georgia" w:hAnsi="Georgia" w:cs="Arial"/>
          <w:b/>
          <w:bCs/>
          <w:sz w:val="24"/>
          <w:szCs w:val="24"/>
          <w:lang w:val="es-CO"/>
        </w:rPr>
        <w:t>1</w:t>
      </w:r>
      <w:r w:rsidR="00CC2CC0" w:rsidRPr="00AC633E">
        <w:rPr>
          <w:rFonts w:ascii="Georgia" w:hAnsi="Georgia" w:cs="Arial"/>
          <w:b/>
          <w:bCs/>
          <w:sz w:val="24"/>
          <w:szCs w:val="24"/>
          <w:lang w:val="es-CO"/>
        </w:rPr>
        <w:t>0</w:t>
      </w:r>
      <w:r w:rsidRPr="00AC633E">
        <w:rPr>
          <w:rFonts w:ascii="Georgia" w:hAnsi="Georgia" w:cs="Arial"/>
          <w:b/>
          <w:bCs/>
          <w:sz w:val="24"/>
          <w:szCs w:val="24"/>
          <w:lang w:val="es-CO"/>
        </w:rPr>
        <w:t>-20</w:t>
      </w:r>
      <w:r w:rsidR="004077BE" w:rsidRPr="00AC633E">
        <w:rPr>
          <w:rFonts w:ascii="Georgia" w:hAnsi="Georgia" w:cs="Arial"/>
          <w:b/>
          <w:bCs/>
          <w:sz w:val="24"/>
          <w:szCs w:val="24"/>
          <w:lang w:val="es-CO"/>
        </w:rPr>
        <w:t>20</w:t>
      </w:r>
      <w:r w:rsidRPr="00AC633E">
        <w:rPr>
          <w:rFonts w:ascii="Georgia" w:hAnsi="Georgia" w:cs="Arial"/>
          <w:b/>
          <w:bCs/>
          <w:sz w:val="24"/>
          <w:szCs w:val="24"/>
          <w:lang w:val="es-CO"/>
        </w:rPr>
        <w:t xml:space="preserve"> </w:t>
      </w:r>
      <w:r w:rsidRPr="00AC633E">
        <w:rPr>
          <w:rFonts w:ascii="Georgia" w:hAnsi="Georgia" w:cs="Arial"/>
          <w:bCs/>
          <w:sz w:val="24"/>
          <w:szCs w:val="24"/>
          <w:lang w:val="es-CO"/>
        </w:rPr>
        <w:t>(Expediente recibido el día</w:t>
      </w:r>
      <w:r w:rsidRPr="00AC633E">
        <w:rPr>
          <w:rFonts w:ascii="Georgia" w:hAnsi="Georgia" w:cs="Arial"/>
          <w:b/>
          <w:bCs/>
          <w:sz w:val="24"/>
          <w:szCs w:val="24"/>
          <w:lang w:val="es-CO"/>
        </w:rPr>
        <w:t xml:space="preserve"> </w:t>
      </w:r>
      <w:r w:rsidR="00610F19" w:rsidRPr="00AC633E">
        <w:rPr>
          <w:rFonts w:ascii="Georgia" w:hAnsi="Georgia" w:cs="Arial"/>
          <w:bCs/>
          <w:sz w:val="24"/>
          <w:szCs w:val="24"/>
          <w:lang w:val="es-CO"/>
        </w:rPr>
        <w:t>1</w:t>
      </w:r>
      <w:r w:rsidR="00203827" w:rsidRPr="00AC633E">
        <w:rPr>
          <w:rFonts w:ascii="Georgia" w:hAnsi="Georgia" w:cs="Arial"/>
          <w:bCs/>
          <w:sz w:val="24"/>
          <w:szCs w:val="24"/>
          <w:lang w:val="es-CO"/>
        </w:rPr>
        <w:t>9</w:t>
      </w:r>
      <w:r w:rsidRPr="00AC633E">
        <w:rPr>
          <w:rFonts w:ascii="Georgia" w:hAnsi="Georgia" w:cs="Arial"/>
          <w:bCs/>
          <w:sz w:val="24"/>
          <w:szCs w:val="24"/>
          <w:lang w:val="es-CO"/>
        </w:rPr>
        <w:t>-</w:t>
      </w:r>
      <w:r w:rsidR="004077BE" w:rsidRPr="00AC633E">
        <w:rPr>
          <w:rFonts w:ascii="Georgia" w:hAnsi="Georgia" w:cs="Arial"/>
          <w:bCs/>
          <w:sz w:val="24"/>
          <w:szCs w:val="24"/>
          <w:lang w:val="es-CO"/>
        </w:rPr>
        <w:t>11</w:t>
      </w:r>
      <w:r w:rsidR="00610F19" w:rsidRPr="00AC633E">
        <w:rPr>
          <w:rFonts w:ascii="Georgia" w:hAnsi="Georgia" w:cs="Arial"/>
          <w:bCs/>
          <w:sz w:val="24"/>
          <w:szCs w:val="24"/>
          <w:lang w:val="es-CO"/>
        </w:rPr>
        <w:t>-</w:t>
      </w:r>
      <w:r w:rsidRPr="00AC633E">
        <w:rPr>
          <w:rFonts w:ascii="Georgia" w:hAnsi="Georgia" w:cs="Arial"/>
          <w:bCs/>
          <w:sz w:val="24"/>
          <w:szCs w:val="24"/>
          <w:lang w:val="es-CO"/>
        </w:rPr>
        <w:t>2020)</w:t>
      </w:r>
      <w:r w:rsidRPr="00AC633E">
        <w:rPr>
          <w:rFonts w:ascii="Georgia" w:hAnsi="Georgia" w:cs="Arial"/>
          <w:sz w:val="24"/>
          <w:szCs w:val="24"/>
          <w:lang w:val="es-CO"/>
        </w:rPr>
        <w:t xml:space="preserve">, </w:t>
      </w:r>
      <w:r w:rsidR="00D825B0" w:rsidRPr="00AC633E">
        <w:rPr>
          <w:rFonts w:ascii="Georgia" w:hAnsi="Georgia" w:cs="Arial"/>
          <w:sz w:val="24"/>
          <w:szCs w:val="24"/>
          <w:lang w:val="es-CO"/>
        </w:rPr>
        <w:t xml:space="preserve">que terminó </w:t>
      </w:r>
      <w:r w:rsidR="004077BE" w:rsidRPr="00AC633E">
        <w:rPr>
          <w:rFonts w:ascii="Georgia" w:hAnsi="Georgia" w:cs="Arial"/>
          <w:sz w:val="24"/>
          <w:szCs w:val="24"/>
          <w:lang w:val="es-CO"/>
        </w:rPr>
        <w:t xml:space="preserve">la </w:t>
      </w:r>
      <w:r w:rsidRPr="00AC633E">
        <w:rPr>
          <w:rFonts w:ascii="Georgia" w:hAnsi="Georgia" w:cs="Arial"/>
          <w:sz w:val="24"/>
          <w:szCs w:val="24"/>
        </w:rPr>
        <w:t xml:space="preserve">primera instancia, </w:t>
      </w:r>
      <w:r w:rsidR="00D825B0" w:rsidRPr="00AC633E">
        <w:rPr>
          <w:rFonts w:ascii="Georgia" w:hAnsi="Georgia" w:cs="Arial"/>
          <w:sz w:val="24"/>
          <w:szCs w:val="24"/>
        </w:rPr>
        <w:t xml:space="preserve">conforme a </w:t>
      </w:r>
      <w:r w:rsidR="004077BE" w:rsidRPr="00AC633E">
        <w:rPr>
          <w:rFonts w:ascii="Georgia" w:hAnsi="Georgia" w:cs="Arial"/>
          <w:sz w:val="24"/>
          <w:szCs w:val="24"/>
        </w:rPr>
        <w:t>las explicaciones</w:t>
      </w:r>
      <w:r w:rsidR="00D825B0" w:rsidRPr="00AC633E">
        <w:rPr>
          <w:rFonts w:ascii="Georgia" w:hAnsi="Georgia" w:cs="Arial"/>
          <w:sz w:val="24"/>
          <w:szCs w:val="24"/>
        </w:rPr>
        <w:t xml:space="preserve"> siguientes</w:t>
      </w:r>
      <w:r w:rsidRPr="00AC633E">
        <w:rPr>
          <w:rFonts w:ascii="Georgia" w:hAnsi="Georgia" w:cs="Arial"/>
          <w:sz w:val="24"/>
          <w:szCs w:val="24"/>
        </w:rPr>
        <w:t>.</w:t>
      </w:r>
    </w:p>
    <w:p w14:paraId="1D1A63AE" w14:textId="273014B6" w:rsidR="00C711F0" w:rsidRDefault="00C711F0" w:rsidP="00AC633E">
      <w:pPr>
        <w:spacing w:line="276" w:lineRule="auto"/>
        <w:jc w:val="both"/>
        <w:rPr>
          <w:rFonts w:ascii="Georgia" w:hAnsi="Georgia" w:cs="Arial"/>
          <w:sz w:val="24"/>
          <w:szCs w:val="24"/>
        </w:rPr>
      </w:pPr>
    </w:p>
    <w:p w14:paraId="7A97453B" w14:textId="77777777" w:rsidR="007A7553" w:rsidRPr="00AC633E" w:rsidRDefault="007A7553" w:rsidP="00AC633E">
      <w:pPr>
        <w:spacing w:line="276" w:lineRule="auto"/>
        <w:jc w:val="both"/>
        <w:rPr>
          <w:rFonts w:ascii="Georgia" w:hAnsi="Georgia" w:cs="Arial"/>
          <w:sz w:val="24"/>
          <w:szCs w:val="24"/>
        </w:rPr>
      </w:pPr>
    </w:p>
    <w:p w14:paraId="6E94B665" w14:textId="77777777" w:rsidR="00C711F0" w:rsidRPr="00AC633E" w:rsidRDefault="00C711F0" w:rsidP="00AC633E">
      <w:pPr>
        <w:pStyle w:val="Ttulo2"/>
        <w:numPr>
          <w:ilvl w:val="0"/>
          <w:numId w:val="2"/>
        </w:numPr>
        <w:spacing w:line="276" w:lineRule="auto"/>
        <w:jc w:val="left"/>
        <w:rPr>
          <w:rFonts w:ascii="Georgia" w:hAnsi="Georgia"/>
          <w:sz w:val="24"/>
        </w:rPr>
      </w:pPr>
      <w:r w:rsidRPr="00AC633E">
        <w:rPr>
          <w:rFonts w:ascii="Georgia" w:hAnsi="Georgia"/>
          <w:smallCaps/>
          <w:sz w:val="24"/>
        </w:rPr>
        <w:t>La síntesis de la demanda</w:t>
      </w:r>
    </w:p>
    <w:p w14:paraId="5A263D72" w14:textId="77777777" w:rsidR="00C711F0" w:rsidRPr="00AC633E" w:rsidRDefault="00C711F0" w:rsidP="00AC633E">
      <w:pPr>
        <w:spacing w:line="276" w:lineRule="auto"/>
        <w:jc w:val="both"/>
        <w:rPr>
          <w:rFonts w:ascii="Georgia" w:hAnsi="Georgia" w:cs="Arial"/>
          <w:sz w:val="24"/>
          <w:szCs w:val="24"/>
        </w:rPr>
      </w:pPr>
    </w:p>
    <w:p w14:paraId="31B4FD7D" w14:textId="55C3410A" w:rsidR="007A7F4C" w:rsidRPr="00AC633E" w:rsidRDefault="00C711F0" w:rsidP="00AC633E">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AC633E">
        <w:rPr>
          <w:rFonts w:ascii="Georgia" w:hAnsi="Georgia" w:cs="Arial"/>
          <w:smallCaps/>
          <w:sz w:val="24"/>
          <w:szCs w:val="24"/>
        </w:rPr>
        <w:t>Los hechos relevantes.</w:t>
      </w:r>
      <w:r w:rsidRPr="00AC633E">
        <w:rPr>
          <w:rFonts w:ascii="Georgia" w:hAnsi="Georgia" w:cs="Arial"/>
          <w:sz w:val="24"/>
          <w:szCs w:val="24"/>
        </w:rPr>
        <w:t xml:space="preserve"> </w:t>
      </w:r>
      <w:r w:rsidR="006421E4" w:rsidRPr="00AC633E">
        <w:rPr>
          <w:rFonts w:ascii="Georgia" w:hAnsi="Georgia" w:cs="Arial"/>
          <w:sz w:val="24"/>
          <w:szCs w:val="24"/>
        </w:rPr>
        <w:t xml:space="preserve">Las partes </w:t>
      </w:r>
      <w:r w:rsidR="00804AE9" w:rsidRPr="00AC633E">
        <w:rPr>
          <w:rFonts w:ascii="Georgia" w:hAnsi="Georgia" w:cs="Arial"/>
          <w:sz w:val="24"/>
          <w:szCs w:val="24"/>
        </w:rPr>
        <w:t xml:space="preserve">fueron cónyuges y previo a liquidar </w:t>
      </w:r>
      <w:r w:rsidR="00C32171" w:rsidRPr="00AC633E">
        <w:rPr>
          <w:rFonts w:ascii="Georgia" w:hAnsi="Georgia" w:cs="Arial"/>
          <w:sz w:val="24"/>
          <w:szCs w:val="24"/>
        </w:rPr>
        <w:t xml:space="preserve">la </w:t>
      </w:r>
      <w:r w:rsidR="00804AE9" w:rsidRPr="00AC633E">
        <w:rPr>
          <w:rFonts w:ascii="Georgia" w:hAnsi="Georgia" w:cs="Arial"/>
          <w:sz w:val="24"/>
          <w:szCs w:val="24"/>
        </w:rPr>
        <w:t>sociedad conyuga</w:t>
      </w:r>
      <w:r w:rsidR="00C32171" w:rsidRPr="00AC633E">
        <w:rPr>
          <w:rFonts w:ascii="Georgia" w:hAnsi="Georgia" w:cs="Arial"/>
          <w:sz w:val="24"/>
          <w:szCs w:val="24"/>
        </w:rPr>
        <w:t xml:space="preserve">l creada, pactaron que sobre el </w:t>
      </w:r>
      <w:r w:rsidR="00CA3E1B" w:rsidRPr="00AC633E">
        <w:rPr>
          <w:rFonts w:ascii="Georgia" w:hAnsi="Georgia" w:cs="Arial"/>
          <w:sz w:val="24"/>
          <w:szCs w:val="24"/>
        </w:rPr>
        <w:t>inmueble No.290-151732</w:t>
      </w:r>
      <w:r w:rsidR="00C32171" w:rsidRPr="00AC633E">
        <w:rPr>
          <w:rFonts w:ascii="Georgia" w:hAnsi="Georgia" w:cs="Arial"/>
          <w:sz w:val="24"/>
          <w:szCs w:val="24"/>
        </w:rPr>
        <w:t>,</w:t>
      </w:r>
      <w:r w:rsidR="00CA3E1B" w:rsidRPr="00AC633E">
        <w:rPr>
          <w:rFonts w:ascii="Georgia" w:hAnsi="Georgia" w:cs="Arial"/>
          <w:sz w:val="24"/>
          <w:szCs w:val="24"/>
        </w:rPr>
        <w:t xml:space="preserve"> adquirido </w:t>
      </w:r>
      <w:r w:rsidR="00894526" w:rsidRPr="00AC633E">
        <w:rPr>
          <w:rFonts w:ascii="Georgia" w:hAnsi="Georgia" w:cs="Arial"/>
          <w:sz w:val="24"/>
          <w:szCs w:val="24"/>
        </w:rPr>
        <w:t xml:space="preserve">por </w:t>
      </w:r>
      <w:r w:rsidR="00CA3E1B" w:rsidRPr="00AC633E">
        <w:rPr>
          <w:rFonts w:ascii="Georgia" w:hAnsi="Georgia" w:cs="Arial"/>
          <w:sz w:val="24"/>
          <w:szCs w:val="24"/>
        </w:rPr>
        <w:t>el demandado</w:t>
      </w:r>
      <w:r w:rsidR="00C32171" w:rsidRPr="00AC633E">
        <w:rPr>
          <w:rFonts w:ascii="Georgia" w:hAnsi="Georgia" w:cs="Arial"/>
          <w:sz w:val="24"/>
          <w:szCs w:val="24"/>
        </w:rPr>
        <w:t>,</w:t>
      </w:r>
      <w:r w:rsidR="00CA3E1B" w:rsidRPr="00AC633E">
        <w:rPr>
          <w:rFonts w:ascii="Georgia" w:hAnsi="Georgia" w:cs="Arial"/>
          <w:sz w:val="24"/>
          <w:szCs w:val="24"/>
        </w:rPr>
        <w:t xml:space="preserve"> </w:t>
      </w:r>
      <w:r w:rsidR="00011E06" w:rsidRPr="00AC633E">
        <w:rPr>
          <w:rFonts w:ascii="Georgia" w:hAnsi="Georgia" w:cs="Arial"/>
          <w:sz w:val="24"/>
          <w:szCs w:val="24"/>
        </w:rPr>
        <w:t xml:space="preserve">este pagaría </w:t>
      </w:r>
      <w:r w:rsidR="00CA3E1B" w:rsidRPr="00AC633E">
        <w:rPr>
          <w:rFonts w:ascii="Georgia" w:hAnsi="Georgia" w:cs="Arial"/>
          <w:sz w:val="24"/>
          <w:szCs w:val="24"/>
        </w:rPr>
        <w:t>las cuotas pendiente</w:t>
      </w:r>
      <w:r w:rsidR="00DC360B" w:rsidRPr="00AC633E">
        <w:rPr>
          <w:rFonts w:ascii="Georgia" w:hAnsi="Georgia" w:cs="Arial"/>
          <w:sz w:val="24"/>
          <w:szCs w:val="24"/>
        </w:rPr>
        <w:t>s</w:t>
      </w:r>
      <w:r w:rsidR="00CA3E1B" w:rsidRPr="00AC633E">
        <w:rPr>
          <w:rFonts w:ascii="Georgia" w:hAnsi="Georgia" w:cs="Arial"/>
          <w:sz w:val="24"/>
          <w:szCs w:val="24"/>
        </w:rPr>
        <w:t xml:space="preserve"> de</w:t>
      </w:r>
      <w:r w:rsidR="00C32171" w:rsidRPr="00AC633E">
        <w:rPr>
          <w:rFonts w:ascii="Georgia" w:hAnsi="Georgia" w:cs="Arial"/>
          <w:sz w:val="24"/>
          <w:szCs w:val="24"/>
        </w:rPr>
        <w:t xml:space="preserve"> un</w:t>
      </w:r>
      <w:r w:rsidR="00CA3E1B" w:rsidRPr="00AC633E">
        <w:rPr>
          <w:rFonts w:ascii="Georgia" w:hAnsi="Georgia" w:cs="Arial"/>
          <w:sz w:val="24"/>
          <w:szCs w:val="24"/>
        </w:rPr>
        <w:t xml:space="preserve"> crédito hasta el 10-05-2018</w:t>
      </w:r>
      <w:r w:rsidR="00C32171" w:rsidRPr="00AC633E">
        <w:rPr>
          <w:rFonts w:ascii="Georgia" w:hAnsi="Georgia" w:cs="Arial"/>
          <w:sz w:val="24"/>
          <w:szCs w:val="24"/>
        </w:rPr>
        <w:t>; que</w:t>
      </w:r>
      <w:r w:rsidR="00135367" w:rsidRPr="00AC633E">
        <w:rPr>
          <w:rFonts w:ascii="Georgia" w:hAnsi="Georgia" w:cs="Arial"/>
          <w:sz w:val="24"/>
          <w:szCs w:val="24"/>
        </w:rPr>
        <w:t xml:space="preserve"> la señora </w:t>
      </w:r>
      <w:r w:rsidR="00C32171" w:rsidRPr="00AC633E">
        <w:rPr>
          <w:rFonts w:ascii="Georgia" w:hAnsi="Georgia" w:cs="Arial"/>
          <w:sz w:val="24"/>
          <w:szCs w:val="24"/>
        </w:rPr>
        <w:t xml:space="preserve">lo </w:t>
      </w:r>
      <w:r w:rsidR="00135367" w:rsidRPr="00AC633E">
        <w:rPr>
          <w:rFonts w:ascii="Georgia" w:hAnsi="Georgia" w:cs="Arial"/>
          <w:sz w:val="24"/>
          <w:szCs w:val="24"/>
        </w:rPr>
        <w:t xml:space="preserve">vendería </w:t>
      </w:r>
      <w:r w:rsidR="00C32171" w:rsidRPr="00AC633E">
        <w:rPr>
          <w:rFonts w:ascii="Georgia" w:hAnsi="Georgia" w:cs="Arial"/>
          <w:sz w:val="24"/>
          <w:szCs w:val="24"/>
        </w:rPr>
        <w:t xml:space="preserve">y cancelaría </w:t>
      </w:r>
      <w:r w:rsidR="00135367" w:rsidRPr="00AC633E">
        <w:rPr>
          <w:rFonts w:ascii="Georgia" w:hAnsi="Georgia" w:cs="Arial"/>
          <w:sz w:val="24"/>
          <w:szCs w:val="24"/>
        </w:rPr>
        <w:t>el gravamen;</w:t>
      </w:r>
      <w:r w:rsidR="00CA3E1B" w:rsidRPr="00AC633E">
        <w:rPr>
          <w:rFonts w:ascii="Georgia" w:hAnsi="Georgia" w:cs="Arial"/>
          <w:sz w:val="24"/>
          <w:szCs w:val="24"/>
        </w:rPr>
        <w:t xml:space="preserve"> </w:t>
      </w:r>
      <w:r w:rsidR="00DC360B" w:rsidRPr="00AC633E">
        <w:rPr>
          <w:rFonts w:ascii="Georgia" w:hAnsi="Georgia" w:cs="Arial"/>
          <w:sz w:val="24"/>
          <w:szCs w:val="24"/>
        </w:rPr>
        <w:t xml:space="preserve">sin embargo, para </w:t>
      </w:r>
      <w:r w:rsidR="00135367" w:rsidRPr="00AC633E">
        <w:rPr>
          <w:rFonts w:ascii="Georgia" w:hAnsi="Georgia" w:cs="Arial"/>
          <w:sz w:val="24"/>
          <w:szCs w:val="24"/>
        </w:rPr>
        <w:t xml:space="preserve">esta </w:t>
      </w:r>
      <w:r w:rsidR="00DC360B" w:rsidRPr="00AC633E">
        <w:rPr>
          <w:rFonts w:ascii="Georgia" w:hAnsi="Georgia" w:cs="Arial"/>
          <w:sz w:val="24"/>
          <w:szCs w:val="24"/>
        </w:rPr>
        <w:t xml:space="preserve">fecha </w:t>
      </w:r>
      <w:r w:rsidR="00135367" w:rsidRPr="00AC633E">
        <w:rPr>
          <w:rFonts w:ascii="Georgia" w:hAnsi="Georgia" w:cs="Arial"/>
          <w:sz w:val="24"/>
          <w:szCs w:val="24"/>
        </w:rPr>
        <w:t xml:space="preserve">aquel </w:t>
      </w:r>
      <w:r w:rsidR="00DC360B" w:rsidRPr="00AC633E">
        <w:rPr>
          <w:rFonts w:ascii="Georgia" w:hAnsi="Georgia" w:cs="Arial"/>
          <w:sz w:val="24"/>
          <w:szCs w:val="24"/>
        </w:rPr>
        <w:t xml:space="preserve">se atrasó en los pagos y </w:t>
      </w:r>
      <w:r w:rsidR="00C32171" w:rsidRPr="00AC633E">
        <w:rPr>
          <w:rFonts w:ascii="Georgia" w:hAnsi="Georgia" w:cs="Arial"/>
          <w:sz w:val="24"/>
          <w:szCs w:val="24"/>
        </w:rPr>
        <w:t xml:space="preserve">obstruyó el negocio celebrado </w:t>
      </w:r>
      <w:r w:rsidR="00011E06" w:rsidRPr="00AC633E">
        <w:rPr>
          <w:rFonts w:ascii="Georgia" w:hAnsi="Georgia" w:cs="Arial"/>
          <w:sz w:val="24"/>
          <w:szCs w:val="24"/>
        </w:rPr>
        <w:t xml:space="preserve">por </w:t>
      </w:r>
      <w:r w:rsidR="00DC360B" w:rsidRPr="00AC633E">
        <w:rPr>
          <w:rFonts w:ascii="Georgia" w:hAnsi="Georgia" w:cs="Arial"/>
          <w:sz w:val="24"/>
          <w:szCs w:val="24"/>
        </w:rPr>
        <w:t>la demandante</w:t>
      </w:r>
      <w:r w:rsidR="00011E06" w:rsidRPr="00AC633E">
        <w:rPr>
          <w:rFonts w:ascii="Georgia" w:hAnsi="Georgia" w:cs="Arial"/>
          <w:sz w:val="24"/>
          <w:szCs w:val="24"/>
        </w:rPr>
        <w:t>;</w:t>
      </w:r>
      <w:r w:rsidR="00DC360B" w:rsidRPr="00AC633E">
        <w:rPr>
          <w:rFonts w:ascii="Georgia" w:hAnsi="Georgia" w:cs="Arial"/>
          <w:sz w:val="24"/>
          <w:szCs w:val="24"/>
        </w:rPr>
        <w:t xml:space="preserve"> además</w:t>
      </w:r>
      <w:r w:rsidR="00011E06" w:rsidRPr="00AC633E">
        <w:rPr>
          <w:rFonts w:ascii="Georgia" w:hAnsi="Georgia" w:cs="Arial"/>
          <w:sz w:val="24"/>
          <w:szCs w:val="24"/>
        </w:rPr>
        <w:t>,</w:t>
      </w:r>
      <w:r w:rsidR="00DC360B" w:rsidRPr="00AC633E">
        <w:rPr>
          <w:rFonts w:ascii="Georgia" w:hAnsi="Georgia" w:cs="Arial"/>
          <w:sz w:val="24"/>
          <w:szCs w:val="24"/>
        </w:rPr>
        <w:t xml:space="preserve"> estaba embargado y secuestrado</w:t>
      </w:r>
      <w:r w:rsidR="00C32171" w:rsidRPr="00AC633E">
        <w:rPr>
          <w:rFonts w:ascii="Georgia" w:hAnsi="Georgia" w:cs="Arial"/>
          <w:sz w:val="24"/>
          <w:szCs w:val="24"/>
        </w:rPr>
        <w:t xml:space="preserve"> por cuenta de esa obligación.</w:t>
      </w:r>
    </w:p>
    <w:p w14:paraId="446B0B0C" w14:textId="23DD81A4" w:rsidR="00804AE9" w:rsidRPr="00AC633E" w:rsidRDefault="00804AE9" w:rsidP="00AC633E">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0975C02C" w:rsidR="00C711F0" w:rsidRPr="00AC633E" w:rsidRDefault="00CD3813" w:rsidP="00AC633E">
      <w:pPr>
        <w:pStyle w:val="Prrafodelista"/>
        <w:widowControl/>
        <w:autoSpaceDE/>
        <w:autoSpaceDN/>
        <w:spacing w:line="276" w:lineRule="auto"/>
        <w:ind w:left="0"/>
        <w:contextualSpacing/>
        <w:jc w:val="both"/>
        <w:textAlignment w:val="baseline"/>
        <w:rPr>
          <w:rFonts w:ascii="Georgia" w:hAnsi="Georgia" w:cs="Arial"/>
          <w:sz w:val="24"/>
          <w:szCs w:val="24"/>
        </w:rPr>
      </w:pPr>
      <w:r w:rsidRPr="00AC633E">
        <w:rPr>
          <w:rFonts w:ascii="Georgia" w:hAnsi="Georgia" w:cs="Arial"/>
          <w:sz w:val="24"/>
          <w:szCs w:val="24"/>
        </w:rPr>
        <w:t>Como consecuencia, se generaron múltiples perjuicios</w:t>
      </w:r>
      <w:r w:rsidR="00C66A1E" w:rsidRPr="00AC633E">
        <w:rPr>
          <w:rFonts w:ascii="Georgia" w:hAnsi="Georgia" w:cs="Arial"/>
          <w:sz w:val="24"/>
          <w:szCs w:val="24"/>
        </w:rPr>
        <w:t xml:space="preserve"> patrimoniales a la señora Marín Granada.</w:t>
      </w:r>
      <w:r w:rsidR="0095466E" w:rsidRPr="00AC633E">
        <w:rPr>
          <w:rFonts w:ascii="Georgia" w:hAnsi="Georgia" w:cs="Arial"/>
          <w:sz w:val="24"/>
          <w:szCs w:val="24"/>
        </w:rPr>
        <w:t xml:space="preserve"> Con posterioridad</w:t>
      </w:r>
      <w:r w:rsidR="00011E06" w:rsidRPr="00AC633E">
        <w:rPr>
          <w:rFonts w:ascii="Georgia" w:hAnsi="Georgia" w:cs="Arial"/>
          <w:sz w:val="24"/>
          <w:szCs w:val="24"/>
        </w:rPr>
        <w:t>,</w:t>
      </w:r>
      <w:r w:rsidR="004244CC" w:rsidRPr="00AC633E">
        <w:rPr>
          <w:rFonts w:ascii="Georgia" w:hAnsi="Georgia" w:cs="Arial"/>
          <w:sz w:val="24"/>
          <w:szCs w:val="24"/>
        </w:rPr>
        <w:t xml:space="preserve"> y por recomendación del demandado Torres, </w:t>
      </w:r>
      <w:r w:rsidR="0095466E" w:rsidRPr="00AC633E">
        <w:rPr>
          <w:rFonts w:ascii="Georgia" w:hAnsi="Georgia" w:cs="Arial"/>
          <w:sz w:val="24"/>
          <w:szCs w:val="24"/>
        </w:rPr>
        <w:t>se liquid</w:t>
      </w:r>
      <w:r w:rsidR="004244CC" w:rsidRPr="00AC633E">
        <w:rPr>
          <w:rFonts w:ascii="Georgia" w:hAnsi="Georgia" w:cs="Arial"/>
          <w:sz w:val="24"/>
          <w:szCs w:val="24"/>
        </w:rPr>
        <w:t>ó</w:t>
      </w:r>
      <w:r w:rsidR="0095466E" w:rsidRPr="00AC633E">
        <w:rPr>
          <w:rFonts w:ascii="Georgia" w:hAnsi="Georgia" w:cs="Arial"/>
          <w:sz w:val="24"/>
          <w:szCs w:val="24"/>
        </w:rPr>
        <w:t xml:space="preserve"> la </w:t>
      </w:r>
      <w:r w:rsidR="004244CC" w:rsidRPr="00AC633E">
        <w:rPr>
          <w:rFonts w:ascii="Georgia" w:hAnsi="Georgia" w:cs="Arial"/>
          <w:sz w:val="24"/>
          <w:szCs w:val="24"/>
        </w:rPr>
        <w:t xml:space="preserve">citada </w:t>
      </w:r>
      <w:r w:rsidR="0095466E" w:rsidRPr="00AC633E">
        <w:rPr>
          <w:rFonts w:ascii="Georgia" w:hAnsi="Georgia" w:cs="Arial"/>
          <w:sz w:val="24"/>
          <w:szCs w:val="24"/>
        </w:rPr>
        <w:t xml:space="preserve">sociedad en cero, </w:t>
      </w:r>
      <w:r w:rsidR="004244CC" w:rsidRPr="00AC633E">
        <w:rPr>
          <w:rFonts w:ascii="Georgia" w:hAnsi="Georgia" w:cs="Arial"/>
          <w:sz w:val="24"/>
          <w:szCs w:val="24"/>
        </w:rPr>
        <w:t xml:space="preserve">según </w:t>
      </w:r>
      <w:r w:rsidR="0095466E" w:rsidRPr="00AC633E">
        <w:rPr>
          <w:rFonts w:ascii="Georgia" w:hAnsi="Georgia" w:cs="Arial"/>
          <w:sz w:val="24"/>
          <w:szCs w:val="24"/>
        </w:rPr>
        <w:t>escritura pública No.6782 del 03-10-2018, en la Notaría 5ª de Pereira, Rda</w:t>
      </w:r>
      <w:r w:rsidR="0087494B" w:rsidRPr="00AC633E">
        <w:rPr>
          <w:rFonts w:ascii="Georgia" w:hAnsi="Georgia" w:cs="Arial"/>
          <w:sz w:val="24"/>
          <w:szCs w:val="24"/>
        </w:rPr>
        <w:t xml:space="preserve">. </w:t>
      </w:r>
      <w:r w:rsidR="00C711F0" w:rsidRPr="00AC633E">
        <w:rPr>
          <w:rFonts w:ascii="Georgia" w:hAnsi="Georgia" w:cs="Arial"/>
          <w:sz w:val="24"/>
          <w:szCs w:val="24"/>
        </w:rPr>
        <w:t>(</w:t>
      </w:r>
      <w:r w:rsidR="00246563" w:rsidRPr="00AC633E">
        <w:rPr>
          <w:rFonts w:ascii="Georgia" w:hAnsi="Georgia" w:cs="Arial"/>
          <w:sz w:val="24"/>
          <w:szCs w:val="24"/>
        </w:rPr>
        <w:t>Carpeta 1ª,</w:t>
      </w:r>
      <w:r w:rsidR="00A0159B" w:rsidRPr="00AC633E">
        <w:rPr>
          <w:rFonts w:ascii="Georgia" w:hAnsi="Georgia" w:cs="Arial"/>
          <w:sz w:val="24"/>
          <w:szCs w:val="24"/>
        </w:rPr>
        <w:t xml:space="preserve"> </w:t>
      </w:r>
      <w:r w:rsidR="009E7FE6" w:rsidRPr="00AC633E">
        <w:rPr>
          <w:rFonts w:ascii="Georgia" w:hAnsi="Georgia" w:cs="Arial"/>
          <w:sz w:val="24"/>
          <w:szCs w:val="24"/>
        </w:rPr>
        <w:t xml:space="preserve">cuaderno principal, </w:t>
      </w:r>
      <w:r w:rsidR="00A0159B" w:rsidRPr="00AC633E">
        <w:rPr>
          <w:rFonts w:ascii="Georgia" w:hAnsi="Georgia" w:cs="Arial"/>
          <w:sz w:val="24"/>
          <w:szCs w:val="24"/>
        </w:rPr>
        <w:t>documento No.01</w:t>
      </w:r>
      <w:r w:rsidR="006355C7" w:rsidRPr="00AC633E">
        <w:rPr>
          <w:rFonts w:ascii="Georgia" w:hAnsi="Georgia" w:cs="Arial"/>
          <w:sz w:val="24"/>
          <w:szCs w:val="24"/>
        </w:rPr>
        <w:t>, folio</w:t>
      </w:r>
      <w:r w:rsidR="0087494B" w:rsidRPr="00AC633E">
        <w:rPr>
          <w:rFonts w:ascii="Georgia" w:hAnsi="Georgia" w:cs="Arial"/>
          <w:sz w:val="24"/>
          <w:szCs w:val="24"/>
        </w:rPr>
        <w:t>s</w:t>
      </w:r>
      <w:r w:rsidR="006355C7" w:rsidRPr="00AC633E">
        <w:rPr>
          <w:rFonts w:ascii="Georgia" w:hAnsi="Georgia" w:cs="Arial"/>
          <w:sz w:val="24"/>
          <w:szCs w:val="24"/>
        </w:rPr>
        <w:t xml:space="preserve"> </w:t>
      </w:r>
      <w:r w:rsidR="0087494B" w:rsidRPr="00AC633E">
        <w:rPr>
          <w:rFonts w:ascii="Georgia" w:hAnsi="Georgia" w:cs="Arial"/>
          <w:sz w:val="24"/>
          <w:szCs w:val="24"/>
        </w:rPr>
        <w:t>6</w:t>
      </w:r>
      <w:r w:rsidR="006355C7" w:rsidRPr="00AC633E">
        <w:rPr>
          <w:rFonts w:ascii="Georgia" w:hAnsi="Georgia" w:cs="Arial"/>
          <w:sz w:val="24"/>
          <w:szCs w:val="24"/>
        </w:rPr>
        <w:t xml:space="preserve"> </w:t>
      </w:r>
      <w:r w:rsidR="00604EF8" w:rsidRPr="00AC633E">
        <w:rPr>
          <w:rFonts w:ascii="Georgia" w:hAnsi="Georgia" w:cs="Arial"/>
          <w:sz w:val="24"/>
          <w:szCs w:val="24"/>
        </w:rPr>
        <w:t xml:space="preserve">y </w:t>
      </w:r>
      <w:r w:rsidR="006355C7" w:rsidRPr="00AC633E">
        <w:rPr>
          <w:rFonts w:ascii="Georgia" w:hAnsi="Georgia" w:cs="Arial"/>
          <w:sz w:val="24"/>
          <w:szCs w:val="24"/>
        </w:rPr>
        <w:t>ss</w:t>
      </w:r>
      <w:r w:rsidR="00246563" w:rsidRPr="00AC633E">
        <w:rPr>
          <w:rFonts w:ascii="Georgia" w:hAnsi="Georgia" w:cs="Arial"/>
          <w:sz w:val="24"/>
          <w:szCs w:val="24"/>
        </w:rPr>
        <w:t>).</w:t>
      </w:r>
    </w:p>
    <w:p w14:paraId="5A349473" w14:textId="77777777" w:rsidR="00C711F0" w:rsidRPr="00AC633E" w:rsidRDefault="00C711F0" w:rsidP="00AC633E">
      <w:pPr>
        <w:widowControl/>
        <w:autoSpaceDE/>
        <w:autoSpaceDN/>
        <w:spacing w:line="276" w:lineRule="auto"/>
        <w:contextualSpacing/>
        <w:jc w:val="both"/>
        <w:textAlignment w:val="baseline"/>
        <w:rPr>
          <w:rFonts w:ascii="Georgia" w:hAnsi="Georgia" w:cs="Arial"/>
          <w:sz w:val="24"/>
          <w:szCs w:val="24"/>
        </w:rPr>
      </w:pPr>
    </w:p>
    <w:p w14:paraId="2E2FE8D4" w14:textId="009448BD" w:rsidR="00C711F0" w:rsidRPr="00AC633E" w:rsidRDefault="00C711F0" w:rsidP="00AC633E">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AC633E">
        <w:rPr>
          <w:rFonts w:ascii="Georgia" w:hAnsi="Georgia" w:cs="Arial"/>
          <w:smallCaps/>
          <w:sz w:val="24"/>
          <w:szCs w:val="24"/>
        </w:rPr>
        <w:t>Las pretensiones.</w:t>
      </w:r>
      <w:r w:rsidR="009E64C7" w:rsidRPr="00AC633E">
        <w:rPr>
          <w:rFonts w:ascii="Georgia" w:hAnsi="Georgia" w:cs="Arial"/>
          <w:sz w:val="24"/>
          <w:szCs w:val="24"/>
        </w:rPr>
        <w:t xml:space="preserve"> </w:t>
      </w:r>
      <w:r w:rsidR="00CD1BCD" w:rsidRPr="00AC633E">
        <w:rPr>
          <w:rFonts w:ascii="Georgia" w:hAnsi="Georgia" w:cs="Arial"/>
          <w:b/>
          <w:sz w:val="24"/>
          <w:szCs w:val="24"/>
        </w:rPr>
        <w:t>(i)</w:t>
      </w:r>
      <w:r w:rsidR="00CD1BCD" w:rsidRPr="00AC633E">
        <w:rPr>
          <w:rFonts w:ascii="Georgia" w:hAnsi="Georgia" w:cs="Arial"/>
          <w:sz w:val="24"/>
          <w:szCs w:val="24"/>
        </w:rPr>
        <w:t xml:space="preserve"> </w:t>
      </w:r>
      <w:r w:rsidR="00FA3255" w:rsidRPr="00AC633E">
        <w:rPr>
          <w:rFonts w:ascii="Georgia" w:hAnsi="Georgia" w:cs="Arial"/>
          <w:sz w:val="24"/>
          <w:szCs w:val="24"/>
        </w:rPr>
        <w:t xml:space="preserve">Declarar </w:t>
      </w:r>
      <w:r w:rsidR="00874F2D" w:rsidRPr="00AC633E">
        <w:rPr>
          <w:rFonts w:ascii="Georgia" w:hAnsi="Georgia" w:cs="Arial"/>
          <w:sz w:val="24"/>
          <w:szCs w:val="24"/>
        </w:rPr>
        <w:t xml:space="preserve">que el demandado </w:t>
      </w:r>
      <w:r w:rsidR="00FA3255" w:rsidRPr="00AC633E">
        <w:rPr>
          <w:rFonts w:ascii="Georgia" w:hAnsi="Georgia" w:cs="Arial"/>
          <w:sz w:val="24"/>
          <w:szCs w:val="24"/>
        </w:rPr>
        <w:t>incumpli</w:t>
      </w:r>
      <w:r w:rsidR="00874F2D" w:rsidRPr="00AC633E">
        <w:rPr>
          <w:rFonts w:ascii="Georgia" w:hAnsi="Georgia" w:cs="Arial"/>
          <w:sz w:val="24"/>
          <w:szCs w:val="24"/>
        </w:rPr>
        <w:t>ó</w:t>
      </w:r>
      <w:r w:rsidR="00FA3255" w:rsidRPr="00AC633E">
        <w:rPr>
          <w:rFonts w:ascii="Georgia" w:hAnsi="Georgia" w:cs="Arial"/>
          <w:sz w:val="24"/>
          <w:szCs w:val="24"/>
        </w:rPr>
        <w:t xml:space="preserve"> el</w:t>
      </w:r>
      <w:r w:rsidR="00874F2D" w:rsidRPr="00AC633E">
        <w:rPr>
          <w:rFonts w:ascii="Georgia" w:hAnsi="Georgia" w:cs="Arial"/>
          <w:sz w:val="24"/>
          <w:szCs w:val="24"/>
        </w:rPr>
        <w:t xml:space="preserve"> acuerdo previo suscrito con la demandada; </w:t>
      </w:r>
      <w:r w:rsidR="009E64C7" w:rsidRPr="00AC633E">
        <w:rPr>
          <w:rFonts w:ascii="Georgia" w:hAnsi="Georgia" w:cs="Arial"/>
          <w:b/>
          <w:sz w:val="24"/>
          <w:szCs w:val="24"/>
        </w:rPr>
        <w:t>(ii)</w:t>
      </w:r>
      <w:r w:rsidR="009E64C7" w:rsidRPr="00AC633E">
        <w:rPr>
          <w:rFonts w:ascii="Georgia" w:hAnsi="Georgia" w:cs="Arial"/>
          <w:sz w:val="24"/>
          <w:szCs w:val="24"/>
        </w:rPr>
        <w:t xml:space="preserve"> </w:t>
      </w:r>
      <w:r w:rsidR="00FA535D" w:rsidRPr="00AC633E">
        <w:rPr>
          <w:rFonts w:ascii="Georgia" w:hAnsi="Georgia" w:cs="Arial"/>
          <w:sz w:val="24"/>
          <w:szCs w:val="24"/>
        </w:rPr>
        <w:t>Ordenar a</w:t>
      </w:r>
      <w:r w:rsidR="00FA3255" w:rsidRPr="00AC633E">
        <w:rPr>
          <w:rFonts w:ascii="Georgia" w:hAnsi="Georgia" w:cs="Arial"/>
          <w:sz w:val="24"/>
          <w:szCs w:val="24"/>
        </w:rPr>
        <w:t xml:space="preserve">l demandado </w:t>
      </w:r>
      <w:r w:rsidR="00AB2BB8" w:rsidRPr="00AC633E">
        <w:rPr>
          <w:rFonts w:ascii="Georgia" w:hAnsi="Georgia" w:cs="Arial"/>
          <w:sz w:val="24"/>
          <w:szCs w:val="24"/>
        </w:rPr>
        <w:t xml:space="preserve">cumplir el contrato (Carpeta 1ª, cuaderno principal, documento No.01, folio 55) y </w:t>
      </w:r>
      <w:r w:rsidR="00874F2D" w:rsidRPr="00AC633E">
        <w:rPr>
          <w:rFonts w:ascii="Georgia" w:hAnsi="Georgia" w:cs="Arial"/>
          <w:sz w:val="24"/>
          <w:szCs w:val="24"/>
        </w:rPr>
        <w:t>pagar: (a) $156.000.000 como saldo debido a la demandante, al 11-05-2018; (b) $55.692.000 como intereses moratorios; y, (c) Los intereses moratorios desde el 11-07-2019 hasta el pago total del capital</w:t>
      </w:r>
      <w:r w:rsidR="009E64C7" w:rsidRPr="00AC633E">
        <w:rPr>
          <w:rFonts w:ascii="Georgia" w:hAnsi="Georgia" w:cs="Arial"/>
          <w:sz w:val="24"/>
          <w:szCs w:val="24"/>
        </w:rPr>
        <w:t xml:space="preserve">; </w:t>
      </w:r>
      <w:r w:rsidR="00874F2D" w:rsidRPr="00AC633E">
        <w:rPr>
          <w:rFonts w:ascii="Georgia" w:hAnsi="Georgia" w:cs="Arial"/>
          <w:sz w:val="24"/>
          <w:szCs w:val="24"/>
        </w:rPr>
        <w:t xml:space="preserve">y, </w:t>
      </w:r>
      <w:r w:rsidR="009E64C7" w:rsidRPr="00AC633E">
        <w:rPr>
          <w:rFonts w:ascii="Georgia" w:hAnsi="Georgia" w:cs="Arial"/>
          <w:b/>
          <w:sz w:val="24"/>
          <w:szCs w:val="24"/>
        </w:rPr>
        <w:t>(iii)</w:t>
      </w:r>
      <w:r w:rsidR="00FA3255" w:rsidRPr="00AC633E">
        <w:rPr>
          <w:rFonts w:ascii="Georgia" w:hAnsi="Georgia" w:cs="Arial"/>
          <w:sz w:val="24"/>
          <w:szCs w:val="24"/>
        </w:rPr>
        <w:t xml:space="preserve">, Condenar en costas </w:t>
      </w:r>
      <w:r w:rsidR="00271DA2" w:rsidRPr="00AC633E">
        <w:rPr>
          <w:rFonts w:ascii="Georgia" w:hAnsi="Georgia" w:cs="Arial"/>
          <w:sz w:val="24"/>
          <w:szCs w:val="24"/>
        </w:rPr>
        <w:t xml:space="preserve">(Carpeta 1ª, cuaderno </w:t>
      </w:r>
      <w:r w:rsidR="0089098D" w:rsidRPr="00AC633E">
        <w:rPr>
          <w:rFonts w:ascii="Georgia" w:hAnsi="Georgia" w:cs="Arial"/>
          <w:sz w:val="24"/>
          <w:szCs w:val="24"/>
        </w:rPr>
        <w:t>principal</w:t>
      </w:r>
      <w:r w:rsidR="00271DA2" w:rsidRPr="00AC633E">
        <w:rPr>
          <w:rFonts w:ascii="Georgia" w:hAnsi="Georgia" w:cs="Arial"/>
          <w:sz w:val="24"/>
          <w:szCs w:val="24"/>
        </w:rPr>
        <w:t xml:space="preserve">, </w:t>
      </w:r>
      <w:r w:rsidR="0089098D" w:rsidRPr="00AC633E">
        <w:rPr>
          <w:rFonts w:ascii="Georgia" w:hAnsi="Georgia" w:cs="Arial"/>
          <w:sz w:val="24"/>
          <w:szCs w:val="24"/>
        </w:rPr>
        <w:t>documento No.01</w:t>
      </w:r>
      <w:r w:rsidR="00271DA2" w:rsidRPr="00AC633E">
        <w:rPr>
          <w:rFonts w:ascii="Georgia" w:hAnsi="Georgia" w:cs="Arial"/>
          <w:sz w:val="24"/>
          <w:szCs w:val="24"/>
        </w:rPr>
        <w:t>, folio</w:t>
      </w:r>
      <w:r w:rsidR="00260F08" w:rsidRPr="00AC633E">
        <w:rPr>
          <w:rFonts w:ascii="Georgia" w:hAnsi="Georgia" w:cs="Arial"/>
          <w:sz w:val="24"/>
          <w:szCs w:val="24"/>
        </w:rPr>
        <w:t>s</w:t>
      </w:r>
      <w:r w:rsidR="00271DA2" w:rsidRPr="00AC633E">
        <w:rPr>
          <w:rFonts w:ascii="Georgia" w:hAnsi="Georgia" w:cs="Arial"/>
          <w:sz w:val="24"/>
          <w:szCs w:val="24"/>
        </w:rPr>
        <w:t xml:space="preserve"> </w:t>
      </w:r>
      <w:r w:rsidR="00260F08" w:rsidRPr="00AC633E">
        <w:rPr>
          <w:rFonts w:ascii="Georgia" w:hAnsi="Georgia" w:cs="Arial"/>
          <w:sz w:val="24"/>
          <w:szCs w:val="24"/>
        </w:rPr>
        <w:t>5 y 6</w:t>
      </w:r>
      <w:r w:rsidR="00271DA2" w:rsidRPr="00AC633E">
        <w:rPr>
          <w:rFonts w:ascii="Georgia" w:hAnsi="Georgia" w:cs="Arial"/>
          <w:sz w:val="24"/>
          <w:szCs w:val="24"/>
        </w:rPr>
        <w:t>).</w:t>
      </w:r>
    </w:p>
    <w:p w14:paraId="51C807BB" w14:textId="17F02441" w:rsidR="00AF171B" w:rsidRDefault="00AF171B" w:rsidP="00AC633E">
      <w:pPr>
        <w:pStyle w:val="Textoindependiente"/>
        <w:spacing w:line="276" w:lineRule="auto"/>
        <w:rPr>
          <w:rFonts w:ascii="Georgia" w:hAnsi="Georgia" w:cs="Arial"/>
          <w:szCs w:val="24"/>
        </w:rPr>
      </w:pPr>
    </w:p>
    <w:p w14:paraId="72AB8F6D" w14:textId="77777777" w:rsidR="007A7553" w:rsidRPr="00AC633E" w:rsidRDefault="007A7553" w:rsidP="00AC633E">
      <w:pPr>
        <w:pStyle w:val="Textoindependiente"/>
        <w:spacing w:line="276" w:lineRule="auto"/>
        <w:rPr>
          <w:rFonts w:ascii="Georgia" w:hAnsi="Georgia" w:cs="Arial"/>
          <w:szCs w:val="24"/>
        </w:rPr>
      </w:pPr>
    </w:p>
    <w:p w14:paraId="01DD84DA" w14:textId="38883333" w:rsidR="00C711F0" w:rsidRPr="00AC633E" w:rsidRDefault="00C711F0" w:rsidP="00AC633E">
      <w:pPr>
        <w:pStyle w:val="Prrafodelista"/>
        <w:widowControl/>
        <w:numPr>
          <w:ilvl w:val="0"/>
          <w:numId w:val="2"/>
        </w:numPr>
        <w:overflowPunct/>
        <w:autoSpaceDE/>
        <w:autoSpaceDN/>
        <w:adjustRightInd/>
        <w:spacing w:line="276" w:lineRule="auto"/>
        <w:jc w:val="both"/>
        <w:rPr>
          <w:rFonts w:ascii="Georgia" w:hAnsi="Georgia" w:cs="Arial"/>
          <w:b/>
          <w:sz w:val="24"/>
          <w:szCs w:val="24"/>
          <w:lang w:val="es-MX"/>
        </w:rPr>
      </w:pPr>
      <w:r w:rsidRPr="00AC633E">
        <w:rPr>
          <w:rFonts w:ascii="Georgia" w:hAnsi="Georgia"/>
          <w:b/>
          <w:smallCaps/>
          <w:sz w:val="24"/>
          <w:szCs w:val="24"/>
        </w:rPr>
        <w:t>La defensa de</w:t>
      </w:r>
      <w:r w:rsidR="006939F7" w:rsidRPr="00AC633E">
        <w:rPr>
          <w:rFonts w:ascii="Georgia" w:hAnsi="Georgia"/>
          <w:b/>
          <w:smallCaps/>
          <w:sz w:val="24"/>
          <w:szCs w:val="24"/>
        </w:rPr>
        <w:t>l</w:t>
      </w:r>
      <w:r w:rsidRPr="00AC633E">
        <w:rPr>
          <w:rFonts w:ascii="Georgia" w:hAnsi="Georgia"/>
          <w:b/>
          <w:smallCaps/>
          <w:sz w:val="24"/>
          <w:szCs w:val="24"/>
        </w:rPr>
        <w:t xml:space="preserve"> </w:t>
      </w:r>
      <w:r w:rsidR="006939F7" w:rsidRPr="00AC633E">
        <w:rPr>
          <w:rFonts w:ascii="Georgia" w:hAnsi="Georgia"/>
          <w:b/>
          <w:smallCaps/>
          <w:sz w:val="24"/>
          <w:szCs w:val="24"/>
        </w:rPr>
        <w:t>demandado</w:t>
      </w:r>
    </w:p>
    <w:p w14:paraId="2A3E5299" w14:textId="77777777" w:rsidR="00C711F0" w:rsidRPr="00AC633E" w:rsidRDefault="00C711F0" w:rsidP="00AC633E">
      <w:pPr>
        <w:widowControl/>
        <w:overflowPunct/>
        <w:autoSpaceDE/>
        <w:autoSpaceDN/>
        <w:adjustRightInd/>
        <w:spacing w:line="276" w:lineRule="auto"/>
        <w:jc w:val="both"/>
        <w:rPr>
          <w:rFonts w:ascii="Georgia" w:hAnsi="Georgia" w:cs="Arial"/>
          <w:sz w:val="24"/>
          <w:szCs w:val="24"/>
        </w:rPr>
      </w:pPr>
    </w:p>
    <w:p w14:paraId="33F3824A" w14:textId="0CF912AE" w:rsidR="007D34E3" w:rsidRPr="00AC633E" w:rsidRDefault="002814C4" w:rsidP="00AC633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AC633E">
        <w:rPr>
          <w:rFonts w:ascii="Georgia" w:hAnsi="Georgia" w:cs="Arial"/>
          <w:smallCaps/>
          <w:sz w:val="24"/>
          <w:szCs w:val="24"/>
        </w:rPr>
        <w:t>C</w:t>
      </w:r>
      <w:r w:rsidR="004627B5" w:rsidRPr="00AC633E">
        <w:rPr>
          <w:rFonts w:ascii="Georgia" w:hAnsi="Georgia" w:cs="Arial"/>
          <w:smallCaps/>
          <w:sz w:val="24"/>
          <w:szCs w:val="24"/>
        </w:rPr>
        <w:t>a</w:t>
      </w:r>
      <w:r w:rsidRPr="00AC633E">
        <w:rPr>
          <w:rFonts w:ascii="Georgia" w:hAnsi="Georgia" w:cs="Arial"/>
          <w:smallCaps/>
          <w:sz w:val="24"/>
          <w:szCs w:val="24"/>
        </w:rPr>
        <w:t>rlos Javier Torres Sánchez</w:t>
      </w:r>
      <w:r w:rsidR="007D34E3" w:rsidRPr="00AC633E">
        <w:rPr>
          <w:rFonts w:ascii="Georgia" w:hAnsi="Georgia" w:cs="Arial"/>
          <w:sz w:val="24"/>
          <w:szCs w:val="24"/>
        </w:rPr>
        <w:t>.</w:t>
      </w:r>
      <w:r w:rsidR="007F40BE" w:rsidRPr="00AC633E">
        <w:rPr>
          <w:rFonts w:ascii="Georgia" w:hAnsi="Georgia" w:cs="Arial"/>
          <w:sz w:val="24"/>
          <w:szCs w:val="24"/>
        </w:rPr>
        <w:t xml:space="preserve"> </w:t>
      </w:r>
      <w:r w:rsidR="000D54E8" w:rsidRPr="00AC633E">
        <w:rPr>
          <w:rFonts w:ascii="Georgia" w:hAnsi="Georgia" w:cs="Arial"/>
          <w:sz w:val="24"/>
          <w:szCs w:val="24"/>
        </w:rPr>
        <w:t xml:space="preserve">Respondió los hechos, </w:t>
      </w:r>
      <w:r w:rsidR="00182E46" w:rsidRPr="00AC633E">
        <w:rPr>
          <w:rFonts w:ascii="Georgia" w:hAnsi="Georgia" w:cs="Arial"/>
          <w:sz w:val="24"/>
          <w:szCs w:val="24"/>
        </w:rPr>
        <w:t>desconoció la mayoría, aceptó</w:t>
      </w:r>
      <w:r w:rsidR="0035245C" w:rsidRPr="00AC633E">
        <w:rPr>
          <w:rFonts w:ascii="Georgia" w:hAnsi="Georgia" w:cs="Arial"/>
          <w:sz w:val="24"/>
          <w:szCs w:val="24"/>
        </w:rPr>
        <w:t xml:space="preserve"> los cinco primeros, parcialmente otros y dijo no ser ciertos los Nos.</w:t>
      </w:r>
      <w:r w:rsidR="00E7184A">
        <w:rPr>
          <w:rFonts w:ascii="Georgia" w:hAnsi="Georgia" w:cs="Arial"/>
          <w:sz w:val="24"/>
          <w:szCs w:val="24"/>
        </w:rPr>
        <w:t xml:space="preserve"> </w:t>
      </w:r>
      <w:r w:rsidR="0035245C" w:rsidRPr="00AC633E">
        <w:rPr>
          <w:rFonts w:ascii="Georgia" w:hAnsi="Georgia" w:cs="Arial"/>
          <w:sz w:val="24"/>
          <w:szCs w:val="24"/>
        </w:rPr>
        <w:t>7º y 8º</w:t>
      </w:r>
      <w:r w:rsidR="000D54E8" w:rsidRPr="00AC633E">
        <w:rPr>
          <w:rFonts w:ascii="Georgia" w:hAnsi="Georgia" w:cs="Arial"/>
          <w:sz w:val="24"/>
          <w:szCs w:val="24"/>
        </w:rPr>
        <w:t xml:space="preserve">. </w:t>
      </w:r>
      <w:r w:rsidR="004C557B" w:rsidRPr="00AC633E">
        <w:rPr>
          <w:rFonts w:ascii="Georgia" w:hAnsi="Georgia" w:cs="Arial"/>
          <w:sz w:val="24"/>
          <w:szCs w:val="24"/>
        </w:rPr>
        <w:t xml:space="preserve">Se opuso a </w:t>
      </w:r>
      <w:r w:rsidR="000D54E8" w:rsidRPr="00AC633E">
        <w:rPr>
          <w:rFonts w:ascii="Georgia" w:hAnsi="Georgia" w:cs="Arial"/>
          <w:sz w:val="24"/>
          <w:szCs w:val="24"/>
        </w:rPr>
        <w:t>las pretensiones y excepcionó</w:t>
      </w:r>
      <w:r w:rsidR="000F2BDF" w:rsidRPr="00AC633E">
        <w:rPr>
          <w:rFonts w:ascii="Georgia" w:hAnsi="Georgia" w:cs="Arial"/>
          <w:sz w:val="24"/>
          <w:szCs w:val="24"/>
        </w:rPr>
        <w:t>:</w:t>
      </w:r>
      <w:r w:rsidR="000D54E8" w:rsidRPr="00AC633E">
        <w:rPr>
          <w:rFonts w:ascii="Georgia" w:hAnsi="Georgia" w:cs="Arial"/>
          <w:sz w:val="24"/>
          <w:szCs w:val="24"/>
        </w:rPr>
        <w:t xml:space="preserve"> </w:t>
      </w:r>
      <w:r w:rsidR="00764392" w:rsidRPr="00AC633E">
        <w:rPr>
          <w:rFonts w:ascii="Georgia" w:hAnsi="Georgia" w:cs="Arial"/>
          <w:b/>
          <w:sz w:val="24"/>
          <w:szCs w:val="24"/>
        </w:rPr>
        <w:t>(i)</w:t>
      </w:r>
      <w:r w:rsidR="00764392" w:rsidRPr="00AC633E">
        <w:rPr>
          <w:rFonts w:ascii="Georgia" w:hAnsi="Georgia" w:cs="Arial"/>
          <w:sz w:val="24"/>
          <w:szCs w:val="24"/>
        </w:rPr>
        <w:t xml:space="preserve"> </w:t>
      </w:r>
      <w:r w:rsidR="0035245C" w:rsidRPr="00AC633E">
        <w:rPr>
          <w:rFonts w:ascii="Georgia" w:hAnsi="Georgia" w:cs="Arial"/>
          <w:sz w:val="24"/>
          <w:szCs w:val="24"/>
        </w:rPr>
        <w:t xml:space="preserve">Inexistencia </w:t>
      </w:r>
      <w:r w:rsidR="004C557B" w:rsidRPr="00AC633E">
        <w:rPr>
          <w:rFonts w:ascii="Georgia" w:hAnsi="Georgia" w:cs="Arial"/>
          <w:sz w:val="24"/>
          <w:szCs w:val="24"/>
        </w:rPr>
        <w:t xml:space="preserve">de </w:t>
      </w:r>
      <w:r w:rsidR="0035245C" w:rsidRPr="00AC633E">
        <w:rPr>
          <w:rFonts w:ascii="Georgia" w:hAnsi="Georgia" w:cs="Arial"/>
          <w:sz w:val="24"/>
          <w:szCs w:val="24"/>
        </w:rPr>
        <w:t>la relación contractual;</w:t>
      </w:r>
      <w:r w:rsidR="00764392" w:rsidRPr="00AC633E">
        <w:rPr>
          <w:rFonts w:ascii="Georgia" w:hAnsi="Georgia" w:cs="Arial"/>
          <w:sz w:val="24"/>
          <w:szCs w:val="24"/>
        </w:rPr>
        <w:t xml:space="preserve"> </w:t>
      </w:r>
      <w:r w:rsidR="00FF22EC" w:rsidRPr="00AC633E">
        <w:rPr>
          <w:rFonts w:ascii="Georgia" w:hAnsi="Georgia" w:cs="Arial"/>
          <w:sz w:val="24"/>
          <w:szCs w:val="24"/>
        </w:rPr>
        <w:t xml:space="preserve">y, </w:t>
      </w:r>
      <w:r w:rsidR="00764392" w:rsidRPr="00AC633E">
        <w:rPr>
          <w:rFonts w:ascii="Georgia" w:hAnsi="Georgia" w:cs="Arial"/>
          <w:b/>
          <w:sz w:val="24"/>
          <w:szCs w:val="24"/>
        </w:rPr>
        <w:t>(ii)</w:t>
      </w:r>
      <w:r w:rsidR="00FF22EC" w:rsidRPr="00AC633E">
        <w:rPr>
          <w:rFonts w:ascii="Georgia" w:hAnsi="Georgia" w:cs="Arial"/>
          <w:b/>
          <w:sz w:val="24"/>
          <w:szCs w:val="24"/>
        </w:rPr>
        <w:t xml:space="preserve"> </w:t>
      </w:r>
      <w:r w:rsidR="0035245C" w:rsidRPr="00AC633E">
        <w:rPr>
          <w:rFonts w:ascii="Georgia" w:hAnsi="Georgia" w:cs="Arial"/>
          <w:sz w:val="24"/>
          <w:szCs w:val="24"/>
        </w:rPr>
        <w:t>La g</w:t>
      </w:r>
      <w:r w:rsidR="00446461" w:rsidRPr="00AC633E">
        <w:rPr>
          <w:rFonts w:ascii="Georgia" w:hAnsi="Georgia" w:cs="Arial"/>
          <w:sz w:val="24"/>
          <w:szCs w:val="24"/>
        </w:rPr>
        <w:t xml:space="preserve">enérica (Sic) </w:t>
      </w:r>
      <w:r w:rsidR="00182E46" w:rsidRPr="00AC633E">
        <w:rPr>
          <w:rFonts w:ascii="Georgia" w:hAnsi="Georgia" w:cs="Arial"/>
          <w:sz w:val="24"/>
          <w:szCs w:val="24"/>
        </w:rPr>
        <w:t>(Carpeta 1ª, cuaderno principal, documento No.01, folio</w:t>
      </w:r>
      <w:r w:rsidR="0035245C" w:rsidRPr="00AC633E">
        <w:rPr>
          <w:rFonts w:ascii="Georgia" w:hAnsi="Georgia" w:cs="Arial"/>
          <w:sz w:val="24"/>
          <w:szCs w:val="24"/>
        </w:rPr>
        <w:t>s</w:t>
      </w:r>
      <w:r w:rsidR="00182E46" w:rsidRPr="00AC633E">
        <w:rPr>
          <w:rFonts w:ascii="Georgia" w:hAnsi="Georgia" w:cs="Arial"/>
          <w:sz w:val="24"/>
          <w:szCs w:val="24"/>
        </w:rPr>
        <w:t xml:space="preserve"> </w:t>
      </w:r>
      <w:r w:rsidR="0035245C" w:rsidRPr="00AC633E">
        <w:rPr>
          <w:rFonts w:ascii="Georgia" w:hAnsi="Georgia" w:cs="Arial"/>
          <w:sz w:val="24"/>
          <w:szCs w:val="24"/>
        </w:rPr>
        <w:t>7</w:t>
      </w:r>
      <w:r w:rsidR="00182E46" w:rsidRPr="00AC633E">
        <w:rPr>
          <w:rFonts w:ascii="Georgia" w:hAnsi="Georgia" w:cs="Arial"/>
          <w:sz w:val="24"/>
          <w:szCs w:val="24"/>
        </w:rPr>
        <w:t>0</w:t>
      </w:r>
      <w:r w:rsidR="0035245C" w:rsidRPr="00AC633E">
        <w:rPr>
          <w:rFonts w:ascii="Georgia" w:hAnsi="Georgia" w:cs="Arial"/>
          <w:sz w:val="24"/>
          <w:szCs w:val="24"/>
        </w:rPr>
        <w:t xml:space="preserve"> ss</w:t>
      </w:r>
      <w:r w:rsidR="00182E46" w:rsidRPr="00AC633E">
        <w:rPr>
          <w:rFonts w:ascii="Georgia" w:hAnsi="Georgia" w:cs="Arial"/>
          <w:sz w:val="24"/>
          <w:szCs w:val="24"/>
        </w:rPr>
        <w:t>).</w:t>
      </w:r>
    </w:p>
    <w:p w14:paraId="6A3E612B" w14:textId="1847F4B4" w:rsidR="00A72B30" w:rsidRDefault="00A72B30" w:rsidP="00AC633E">
      <w:pPr>
        <w:spacing w:line="276" w:lineRule="auto"/>
        <w:jc w:val="both"/>
        <w:rPr>
          <w:rFonts w:ascii="Georgia" w:hAnsi="Georgia" w:cs="Arial"/>
          <w:sz w:val="24"/>
          <w:szCs w:val="24"/>
        </w:rPr>
      </w:pPr>
    </w:p>
    <w:p w14:paraId="1B835211" w14:textId="77777777" w:rsidR="007A7553" w:rsidRPr="00AC633E" w:rsidRDefault="007A7553" w:rsidP="00AC633E">
      <w:pPr>
        <w:spacing w:line="276" w:lineRule="auto"/>
        <w:jc w:val="both"/>
        <w:rPr>
          <w:rFonts w:ascii="Georgia" w:hAnsi="Georgia" w:cs="Arial"/>
          <w:sz w:val="24"/>
          <w:szCs w:val="24"/>
        </w:rPr>
      </w:pPr>
    </w:p>
    <w:p w14:paraId="762298DE" w14:textId="16BF5798" w:rsidR="00C711F0" w:rsidRPr="00AC633E" w:rsidRDefault="006939F7" w:rsidP="00AC633E">
      <w:pPr>
        <w:numPr>
          <w:ilvl w:val="0"/>
          <w:numId w:val="2"/>
        </w:numPr>
        <w:spacing w:line="276" w:lineRule="auto"/>
        <w:jc w:val="both"/>
        <w:rPr>
          <w:rFonts w:ascii="Georgia" w:hAnsi="Georgia" w:cs="Arial"/>
          <w:b/>
          <w:sz w:val="24"/>
          <w:szCs w:val="24"/>
        </w:rPr>
      </w:pPr>
      <w:r w:rsidRPr="00AC633E">
        <w:rPr>
          <w:rFonts w:ascii="Georgia" w:hAnsi="Georgia"/>
          <w:b/>
          <w:smallCaps/>
          <w:sz w:val="24"/>
          <w:szCs w:val="24"/>
        </w:rPr>
        <w:t>La</w:t>
      </w:r>
      <w:r w:rsidR="00C711F0" w:rsidRPr="00AC633E">
        <w:rPr>
          <w:rFonts w:ascii="Georgia" w:hAnsi="Georgia"/>
          <w:b/>
          <w:smallCaps/>
          <w:sz w:val="24"/>
          <w:szCs w:val="24"/>
        </w:rPr>
        <w:t xml:space="preserve"> </w:t>
      </w:r>
      <w:r w:rsidRPr="00AC633E">
        <w:rPr>
          <w:rFonts w:ascii="Georgia" w:hAnsi="Georgia"/>
          <w:b/>
          <w:smallCaps/>
          <w:sz w:val="24"/>
          <w:szCs w:val="24"/>
        </w:rPr>
        <w:t xml:space="preserve">síntesis </w:t>
      </w:r>
      <w:r w:rsidR="00C711F0" w:rsidRPr="00AC633E">
        <w:rPr>
          <w:rFonts w:ascii="Georgia" w:hAnsi="Georgia"/>
          <w:b/>
          <w:smallCaps/>
          <w:sz w:val="24"/>
          <w:szCs w:val="24"/>
        </w:rPr>
        <w:t>de</w:t>
      </w:r>
      <w:r w:rsidRPr="00AC633E">
        <w:rPr>
          <w:rFonts w:ascii="Georgia" w:hAnsi="Georgia"/>
          <w:b/>
          <w:smallCaps/>
          <w:sz w:val="24"/>
          <w:szCs w:val="24"/>
        </w:rPr>
        <w:t xml:space="preserve">l fallo </w:t>
      </w:r>
      <w:r w:rsidR="00C711F0" w:rsidRPr="00AC633E">
        <w:rPr>
          <w:rFonts w:ascii="Georgia" w:hAnsi="Georgia"/>
          <w:b/>
          <w:smallCaps/>
          <w:sz w:val="24"/>
          <w:szCs w:val="24"/>
        </w:rPr>
        <w:t>apelad</w:t>
      </w:r>
      <w:r w:rsidRPr="00AC633E">
        <w:rPr>
          <w:rFonts w:ascii="Georgia" w:hAnsi="Georgia"/>
          <w:b/>
          <w:smallCaps/>
          <w:sz w:val="24"/>
          <w:szCs w:val="24"/>
        </w:rPr>
        <w:t>o</w:t>
      </w:r>
    </w:p>
    <w:p w14:paraId="284F6C38" w14:textId="77777777" w:rsidR="00C711F0" w:rsidRPr="00AC633E" w:rsidRDefault="00C711F0" w:rsidP="00AC633E">
      <w:pPr>
        <w:spacing w:line="276" w:lineRule="auto"/>
        <w:jc w:val="both"/>
        <w:rPr>
          <w:rFonts w:ascii="Georgia" w:hAnsi="Georgia" w:cs="Arial"/>
          <w:sz w:val="24"/>
          <w:szCs w:val="24"/>
        </w:rPr>
      </w:pPr>
    </w:p>
    <w:p w14:paraId="12AE7424" w14:textId="2C31E301" w:rsidR="00C35E3E" w:rsidRPr="00AC633E" w:rsidRDefault="006939F7" w:rsidP="00AC633E">
      <w:pPr>
        <w:widowControl/>
        <w:overflowPunct/>
        <w:autoSpaceDE/>
        <w:autoSpaceDN/>
        <w:adjustRightInd/>
        <w:spacing w:line="276" w:lineRule="auto"/>
        <w:jc w:val="both"/>
        <w:rPr>
          <w:rFonts w:ascii="Georgia" w:hAnsi="Georgia"/>
          <w:kern w:val="0"/>
          <w:sz w:val="24"/>
          <w:szCs w:val="24"/>
        </w:rPr>
      </w:pPr>
      <w:r w:rsidRPr="00AC633E">
        <w:rPr>
          <w:rFonts w:ascii="Georgia" w:hAnsi="Georgia" w:cs="Arial"/>
          <w:sz w:val="24"/>
          <w:szCs w:val="24"/>
          <w:lang w:val="es-CO"/>
        </w:rPr>
        <w:t>En la resolutoria se</w:t>
      </w:r>
      <w:r w:rsidR="00031360" w:rsidRPr="00AC633E">
        <w:rPr>
          <w:rFonts w:ascii="Georgia" w:hAnsi="Georgia" w:cs="Arial"/>
          <w:sz w:val="24"/>
          <w:szCs w:val="24"/>
          <w:lang w:val="es-CO"/>
        </w:rPr>
        <w:t xml:space="preserve"> dispuso</w:t>
      </w:r>
      <w:r w:rsidR="00C711F0" w:rsidRPr="00AC633E">
        <w:rPr>
          <w:rFonts w:ascii="Georgia" w:hAnsi="Georgia" w:cs="Arial"/>
          <w:sz w:val="24"/>
          <w:szCs w:val="24"/>
          <w:lang w:val="es-CO"/>
        </w:rPr>
        <w:t xml:space="preserve">: </w:t>
      </w:r>
      <w:r w:rsidR="00C711F0" w:rsidRPr="00AC633E">
        <w:rPr>
          <w:rFonts w:ascii="Georgia" w:hAnsi="Georgia" w:cs="Arial"/>
          <w:b/>
          <w:sz w:val="24"/>
          <w:szCs w:val="24"/>
          <w:lang w:val="es-CO"/>
        </w:rPr>
        <w:t>(i)</w:t>
      </w:r>
      <w:r w:rsidR="00C711F0" w:rsidRPr="00AC633E">
        <w:rPr>
          <w:rFonts w:ascii="Georgia" w:hAnsi="Georgia" w:cs="Arial"/>
          <w:sz w:val="24"/>
          <w:szCs w:val="24"/>
          <w:lang w:val="es-CO"/>
        </w:rPr>
        <w:t xml:space="preserve"> </w:t>
      </w:r>
      <w:r w:rsidR="009023C4" w:rsidRPr="00AC633E">
        <w:rPr>
          <w:rFonts w:ascii="Georgia" w:hAnsi="Georgia" w:cs="Arial"/>
          <w:sz w:val="24"/>
          <w:szCs w:val="24"/>
          <w:lang w:val="es-CO"/>
        </w:rPr>
        <w:t>De</w:t>
      </w:r>
      <w:r w:rsidR="005860BB" w:rsidRPr="00AC633E">
        <w:rPr>
          <w:rFonts w:ascii="Georgia" w:hAnsi="Georgia" w:cs="Arial"/>
          <w:sz w:val="24"/>
          <w:szCs w:val="24"/>
          <w:lang w:val="es-CO"/>
        </w:rPr>
        <w:t>negar las pretensiones</w:t>
      </w:r>
      <w:r w:rsidR="004F27C8" w:rsidRPr="00AC633E">
        <w:rPr>
          <w:rFonts w:ascii="Georgia" w:hAnsi="Georgia"/>
          <w:sz w:val="24"/>
          <w:szCs w:val="24"/>
        </w:rPr>
        <w:t xml:space="preserve">; y, </w:t>
      </w:r>
      <w:r w:rsidR="004F27C8" w:rsidRPr="00AC633E">
        <w:rPr>
          <w:rFonts w:ascii="Georgia" w:hAnsi="Georgia" w:cs="Arial"/>
          <w:b/>
          <w:sz w:val="24"/>
          <w:szCs w:val="24"/>
          <w:lang w:val="es-CO"/>
        </w:rPr>
        <w:t xml:space="preserve">(ii) </w:t>
      </w:r>
      <w:r w:rsidR="004F27C8" w:rsidRPr="00AC633E">
        <w:rPr>
          <w:rFonts w:ascii="Georgia" w:hAnsi="Georgia"/>
          <w:sz w:val="24"/>
          <w:szCs w:val="24"/>
        </w:rPr>
        <w:t>Conden</w:t>
      </w:r>
      <w:r w:rsidR="009023C4" w:rsidRPr="00AC633E">
        <w:rPr>
          <w:rFonts w:ascii="Georgia" w:hAnsi="Georgia"/>
          <w:sz w:val="24"/>
          <w:szCs w:val="24"/>
        </w:rPr>
        <w:t>ar</w:t>
      </w:r>
      <w:r w:rsidR="004F27C8" w:rsidRPr="00AC633E">
        <w:rPr>
          <w:rFonts w:ascii="Georgia" w:hAnsi="Georgia"/>
          <w:sz w:val="24"/>
          <w:szCs w:val="24"/>
        </w:rPr>
        <w:t xml:space="preserve"> en costas a la </w:t>
      </w:r>
      <w:r w:rsidR="00031360" w:rsidRPr="00AC633E">
        <w:rPr>
          <w:rFonts w:ascii="Georgia" w:hAnsi="Georgia"/>
          <w:sz w:val="24"/>
          <w:szCs w:val="24"/>
        </w:rPr>
        <w:t>demandante</w:t>
      </w:r>
      <w:r w:rsidR="00CC62FE" w:rsidRPr="00AC633E">
        <w:rPr>
          <w:rFonts w:ascii="Georgia" w:hAnsi="Georgia"/>
          <w:sz w:val="24"/>
          <w:szCs w:val="24"/>
        </w:rPr>
        <w:t>.</w:t>
      </w:r>
      <w:r w:rsidR="003B159C" w:rsidRPr="00AC633E">
        <w:rPr>
          <w:rFonts w:ascii="Georgia" w:hAnsi="Georgia"/>
          <w:sz w:val="24"/>
          <w:szCs w:val="24"/>
        </w:rPr>
        <w:t xml:space="preserve"> </w:t>
      </w:r>
      <w:r w:rsidR="00031360" w:rsidRPr="00AC633E">
        <w:rPr>
          <w:rFonts w:ascii="Georgia" w:hAnsi="Georgia"/>
          <w:sz w:val="24"/>
          <w:szCs w:val="24"/>
        </w:rPr>
        <w:t xml:space="preserve">Encontró que </w:t>
      </w:r>
      <w:r w:rsidR="00904B06" w:rsidRPr="00AC633E">
        <w:rPr>
          <w:rFonts w:ascii="Georgia" w:hAnsi="Georgia"/>
          <w:sz w:val="24"/>
          <w:szCs w:val="24"/>
        </w:rPr>
        <w:t xml:space="preserve">fallaba </w:t>
      </w:r>
      <w:r w:rsidR="00031360" w:rsidRPr="00AC633E">
        <w:rPr>
          <w:rFonts w:ascii="Georgia" w:hAnsi="Georgia"/>
          <w:sz w:val="24"/>
          <w:szCs w:val="24"/>
        </w:rPr>
        <w:t xml:space="preserve">el supuesto </w:t>
      </w:r>
      <w:r w:rsidR="003A26AC" w:rsidRPr="00AC633E">
        <w:rPr>
          <w:rFonts w:ascii="Georgia" w:hAnsi="Georgia"/>
          <w:sz w:val="24"/>
          <w:szCs w:val="24"/>
        </w:rPr>
        <w:t xml:space="preserve">material de la pretensión </w:t>
      </w:r>
      <w:r w:rsidR="00904B06" w:rsidRPr="00AC633E">
        <w:rPr>
          <w:rFonts w:ascii="Georgia" w:hAnsi="Georgia"/>
          <w:sz w:val="24"/>
          <w:szCs w:val="24"/>
        </w:rPr>
        <w:t xml:space="preserve">de cumplimiento, consistente en </w:t>
      </w:r>
      <w:r w:rsidR="00031360" w:rsidRPr="00AC633E">
        <w:rPr>
          <w:rFonts w:ascii="Georgia" w:hAnsi="Georgia"/>
          <w:sz w:val="24"/>
          <w:szCs w:val="24"/>
        </w:rPr>
        <w:t>contrato válido</w:t>
      </w:r>
      <w:r w:rsidR="00904B06" w:rsidRPr="00AC633E">
        <w:rPr>
          <w:rFonts w:ascii="Georgia" w:hAnsi="Georgia"/>
          <w:sz w:val="24"/>
          <w:szCs w:val="24"/>
        </w:rPr>
        <w:t xml:space="preserve">, dado que el convenido no formalizaba la liquidación, por contravenir los </w:t>
      </w:r>
      <w:r w:rsidR="007C0837" w:rsidRPr="00AC633E">
        <w:rPr>
          <w:rFonts w:ascii="Georgia" w:hAnsi="Georgia"/>
          <w:sz w:val="24"/>
          <w:szCs w:val="24"/>
        </w:rPr>
        <w:t>D</w:t>
      </w:r>
      <w:r w:rsidR="00904B06" w:rsidRPr="00AC633E">
        <w:rPr>
          <w:rFonts w:ascii="Georgia" w:hAnsi="Georgia"/>
          <w:sz w:val="24"/>
          <w:szCs w:val="24"/>
        </w:rPr>
        <w:t>ecretos No.</w:t>
      </w:r>
      <w:r w:rsidR="00CF4F58">
        <w:rPr>
          <w:rFonts w:ascii="Georgia" w:hAnsi="Georgia"/>
          <w:sz w:val="24"/>
          <w:szCs w:val="24"/>
        </w:rPr>
        <w:t xml:space="preserve"> </w:t>
      </w:r>
      <w:r w:rsidR="00904B06" w:rsidRPr="00AC633E">
        <w:rPr>
          <w:rFonts w:ascii="Georgia" w:hAnsi="Georgia"/>
          <w:sz w:val="24"/>
          <w:szCs w:val="24"/>
        </w:rPr>
        <w:t xml:space="preserve">902 de 1998 (Sic) y 2272 de 1989, y </w:t>
      </w:r>
      <w:r w:rsidR="00904B06" w:rsidRPr="00AC633E">
        <w:rPr>
          <w:rFonts w:ascii="Georgia" w:hAnsi="Georgia"/>
          <w:sz w:val="24"/>
          <w:szCs w:val="24"/>
        </w:rPr>
        <w:lastRenderedPageBreak/>
        <w:t>como tiene carácter pre</w:t>
      </w:r>
      <w:r w:rsidR="00211993" w:rsidRPr="00AC633E">
        <w:rPr>
          <w:rFonts w:ascii="Georgia" w:hAnsi="Georgia"/>
          <w:sz w:val="24"/>
          <w:szCs w:val="24"/>
        </w:rPr>
        <w:t>limi</w:t>
      </w:r>
      <w:r w:rsidR="00016AFC" w:rsidRPr="00AC633E">
        <w:rPr>
          <w:rFonts w:ascii="Georgia" w:hAnsi="Georgia"/>
          <w:sz w:val="24"/>
          <w:szCs w:val="24"/>
        </w:rPr>
        <w:t>n</w:t>
      </w:r>
      <w:r w:rsidR="00211993" w:rsidRPr="00AC633E">
        <w:rPr>
          <w:rFonts w:ascii="Georgia" w:hAnsi="Georgia"/>
          <w:sz w:val="24"/>
          <w:szCs w:val="24"/>
        </w:rPr>
        <w:t>ar</w:t>
      </w:r>
      <w:r w:rsidR="00904B06" w:rsidRPr="00AC633E">
        <w:rPr>
          <w:rFonts w:ascii="Georgia" w:hAnsi="Georgia"/>
          <w:sz w:val="24"/>
          <w:szCs w:val="24"/>
        </w:rPr>
        <w:t xml:space="preserve"> de la distribución de la sociedad conyugal, perdió toda su eficacia cuando se liquidó la referida sociedad </w:t>
      </w:r>
      <w:r w:rsidR="00767971" w:rsidRPr="00AC633E">
        <w:rPr>
          <w:rFonts w:ascii="Georgia" w:hAnsi="Georgia"/>
          <w:sz w:val="24"/>
          <w:szCs w:val="24"/>
        </w:rPr>
        <w:t xml:space="preserve">con la </w:t>
      </w:r>
      <w:r w:rsidR="00904B06" w:rsidRPr="00AC633E">
        <w:rPr>
          <w:rFonts w:ascii="Georgia" w:hAnsi="Georgia"/>
          <w:sz w:val="24"/>
          <w:szCs w:val="24"/>
        </w:rPr>
        <w:t xml:space="preserve">escritura pública No.6782 de 2018, según la </w:t>
      </w:r>
      <w:r w:rsidR="00904B06" w:rsidRPr="00AC633E">
        <w:rPr>
          <w:rFonts w:ascii="Georgia" w:hAnsi="Georgia"/>
          <w:i/>
          <w:sz w:val="24"/>
          <w:szCs w:val="24"/>
        </w:rPr>
        <w:t>STC-98437-2016</w:t>
      </w:r>
      <w:r w:rsidR="00767971" w:rsidRPr="00AC633E">
        <w:rPr>
          <w:rFonts w:ascii="Georgia" w:hAnsi="Georgia"/>
          <w:sz w:val="24"/>
          <w:szCs w:val="24"/>
        </w:rPr>
        <w:t xml:space="preserve"> (Sic) </w:t>
      </w:r>
      <w:r w:rsidR="00C35E3E" w:rsidRPr="00AC633E">
        <w:rPr>
          <w:rFonts w:ascii="Georgia" w:hAnsi="Georgia"/>
          <w:sz w:val="24"/>
          <w:szCs w:val="24"/>
        </w:rPr>
        <w:t xml:space="preserve"> </w:t>
      </w:r>
      <w:r w:rsidR="00CB475C" w:rsidRPr="00AC633E">
        <w:rPr>
          <w:rFonts w:ascii="Georgia" w:hAnsi="Georgia" w:cs="Arial"/>
          <w:sz w:val="24"/>
          <w:szCs w:val="24"/>
        </w:rPr>
        <w:t>[</w:t>
      </w:r>
      <w:r w:rsidR="00A559BE" w:rsidRPr="00AC633E">
        <w:rPr>
          <w:rFonts w:ascii="Georgia" w:hAnsi="Georgia" w:cs="Arial"/>
          <w:sz w:val="24"/>
          <w:szCs w:val="24"/>
        </w:rPr>
        <w:t>Carpeta 1ª, cuaderno principal, documento No.</w:t>
      </w:r>
      <w:r w:rsidR="00C35E3E" w:rsidRPr="00AC633E">
        <w:rPr>
          <w:rFonts w:ascii="Georgia" w:hAnsi="Georgia" w:cs="Arial"/>
          <w:sz w:val="24"/>
          <w:szCs w:val="24"/>
        </w:rPr>
        <w:t>14</w:t>
      </w:r>
      <w:r w:rsidR="00A559BE" w:rsidRPr="00AC633E">
        <w:rPr>
          <w:rFonts w:ascii="Georgia" w:hAnsi="Georgia" w:cs="Arial"/>
          <w:sz w:val="24"/>
          <w:szCs w:val="24"/>
        </w:rPr>
        <w:t xml:space="preserve">, </w:t>
      </w:r>
      <w:r w:rsidR="000642FE" w:rsidRPr="00AC633E">
        <w:rPr>
          <w:rFonts w:ascii="Georgia" w:hAnsi="Georgia" w:cs="Arial"/>
          <w:sz w:val="24"/>
          <w:szCs w:val="24"/>
        </w:rPr>
        <w:t>tiempo 00:0</w:t>
      </w:r>
      <w:r w:rsidR="00C35E3E" w:rsidRPr="00AC633E">
        <w:rPr>
          <w:rFonts w:ascii="Georgia" w:hAnsi="Georgia" w:cs="Arial"/>
          <w:sz w:val="24"/>
          <w:szCs w:val="24"/>
        </w:rPr>
        <w:t>0</w:t>
      </w:r>
      <w:r w:rsidR="000642FE" w:rsidRPr="00AC633E">
        <w:rPr>
          <w:rFonts w:ascii="Georgia" w:hAnsi="Georgia" w:cs="Arial"/>
          <w:sz w:val="24"/>
          <w:szCs w:val="24"/>
        </w:rPr>
        <w:t>:</w:t>
      </w:r>
      <w:r w:rsidR="00C35E3E" w:rsidRPr="00AC633E">
        <w:rPr>
          <w:rFonts w:ascii="Georgia" w:hAnsi="Georgia" w:cs="Arial"/>
          <w:sz w:val="24"/>
          <w:szCs w:val="24"/>
        </w:rPr>
        <w:t>30</w:t>
      </w:r>
      <w:r w:rsidR="000642FE" w:rsidRPr="00AC633E">
        <w:rPr>
          <w:rFonts w:ascii="Georgia" w:hAnsi="Georgia" w:cs="Arial"/>
          <w:sz w:val="24"/>
          <w:szCs w:val="24"/>
        </w:rPr>
        <w:t xml:space="preserve"> a 0</w:t>
      </w:r>
      <w:r w:rsidR="00C35E3E" w:rsidRPr="00AC633E">
        <w:rPr>
          <w:rFonts w:ascii="Georgia" w:hAnsi="Georgia" w:cs="Arial"/>
          <w:sz w:val="24"/>
          <w:szCs w:val="24"/>
        </w:rPr>
        <w:t>0</w:t>
      </w:r>
      <w:r w:rsidR="000642FE" w:rsidRPr="00AC633E">
        <w:rPr>
          <w:rFonts w:ascii="Georgia" w:hAnsi="Georgia" w:cs="Arial"/>
          <w:sz w:val="24"/>
          <w:szCs w:val="24"/>
        </w:rPr>
        <w:t>:</w:t>
      </w:r>
      <w:r w:rsidR="00C35E3E" w:rsidRPr="00AC633E">
        <w:rPr>
          <w:rFonts w:ascii="Georgia" w:hAnsi="Georgia" w:cs="Arial"/>
          <w:sz w:val="24"/>
          <w:szCs w:val="24"/>
        </w:rPr>
        <w:t>08</w:t>
      </w:r>
      <w:r w:rsidR="000642FE" w:rsidRPr="00AC633E">
        <w:rPr>
          <w:rFonts w:ascii="Georgia" w:hAnsi="Georgia" w:cs="Arial"/>
          <w:sz w:val="24"/>
          <w:szCs w:val="24"/>
        </w:rPr>
        <w:t>:</w:t>
      </w:r>
      <w:r w:rsidR="00C35E3E" w:rsidRPr="00AC633E">
        <w:rPr>
          <w:rFonts w:ascii="Georgia" w:hAnsi="Georgia" w:cs="Arial"/>
          <w:sz w:val="24"/>
          <w:szCs w:val="24"/>
        </w:rPr>
        <w:t>36</w:t>
      </w:r>
      <w:r w:rsidR="00CB475C" w:rsidRPr="00AC633E">
        <w:rPr>
          <w:rFonts w:ascii="Georgia" w:hAnsi="Georgia" w:cs="Arial"/>
          <w:sz w:val="24"/>
          <w:szCs w:val="24"/>
        </w:rPr>
        <w:t>]</w:t>
      </w:r>
      <w:r w:rsidR="000642FE" w:rsidRPr="00AC633E">
        <w:rPr>
          <w:rFonts w:ascii="Georgia" w:hAnsi="Georgia" w:cs="Arial"/>
          <w:sz w:val="24"/>
          <w:szCs w:val="24"/>
        </w:rPr>
        <w:t>.</w:t>
      </w:r>
    </w:p>
    <w:p w14:paraId="5207587B" w14:textId="3AAA432E" w:rsidR="00321839" w:rsidRDefault="00321839" w:rsidP="00AC633E">
      <w:pPr>
        <w:spacing w:line="276" w:lineRule="auto"/>
        <w:jc w:val="both"/>
        <w:rPr>
          <w:rFonts w:ascii="Georgia" w:hAnsi="Georgia" w:cs="Arial"/>
          <w:sz w:val="24"/>
          <w:szCs w:val="24"/>
        </w:rPr>
      </w:pPr>
    </w:p>
    <w:p w14:paraId="30E01BD8" w14:textId="77777777" w:rsidR="007A7553" w:rsidRPr="00AC633E" w:rsidRDefault="007A7553" w:rsidP="00AC633E">
      <w:pPr>
        <w:spacing w:line="276" w:lineRule="auto"/>
        <w:jc w:val="both"/>
        <w:rPr>
          <w:rFonts w:ascii="Georgia" w:hAnsi="Georgia" w:cs="Arial"/>
          <w:sz w:val="24"/>
          <w:szCs w:val="24"/>
        </w:rPr>
      </w:pPr>
    </w:p>
    <w:p w14:paraId="40FA43EA" w14:textId="48AEBA79" w:rsidR="00C711F0" w:rsidRPr="00AC633E" w:rsidRDefault="006939F7" w:rsidP="00AC633E">
      <w:pPr>
        <w:pStyle w:val="Prrafodelista"/>
        <w:numPr>
          <w:ilvl w:val="0"/>
          <w:numId w:val="2"/>
        </w:numPr>
        <w:spacing w:line="276" w:lineRule="auto"/>
        <w:jc w:val="both"/>
        <w:rPr>
          <w:rFonts w:ascii="Georgia" w:hAnsi="Georgia" w:cs="Arial"/>
          <w:b/>
          <w:sz w:val="24"/>
          <w:szCs w:val="24"/>
        </w:rPr>
      </w:pPr>
      <w:r w:rsidRPr="00AC633E">
        <w:rPr>
          <w:rFonts w:ascii="Georgia" w:hAnsi="Georgia" w:cs="Arial"/>
          <w:b/>
          <w:smallCaps/>
          <w:sz w:val="24"/>
          <w:szCs w:val="24"/>
        </w:rPr>
        <w:t xml:space="preserve">El resumen de </w:t>
      </w:r>
      <w:r w:rsidR="00C711F0" w:rsidRPr="00AC633E">
        <w:rPr>
          <w:rFonts w:ascii="Georgia" w:hAnsi="Georgia" w:cs="Arial"/>
          <w:b/>
          <w:smallCaps/>
          <w:sz w:val="24"/>
          <w:szCs w:val="24"/>
        </w:rPr>
        <w:t>la apelación</w:t>
      </w:r>
    </w:p>
    <w:p w14:paraId="1F445ADE" w14:textId="77777777" w:rsidR="00F01144" w:rsidRPr="00AC633E" w:rsidRDefault="00F01144" w:rsidP="00AC633E">
      <w:pPr>
        <w:spacing w:line="276" w:lineRule="auto"/>
        <w:jc w:val="both"/>
        <w:rPr>
          <w:rFonts w:ascii="Georgia" w:hAnsi="Georgia" w:cs="Arial"/>
          <w:b/>
          <w:sz w:val="24"/>
          <w:szCs w:val="24"/>
        </w:rPr>
      </w:pPr>
    </w:p>
    <w:p w14:paraId="751DF0AF" w14:textId="756B9F4E" w:rsidR="009E2918" w:rsidRPr="00AC633E" w:rsidRDefault="00C711F0" w:rsidP="00AC633E">
      <w:pPr>
        <w:pStyle w:val="Prrafodelista"/>
        <w:widowControl/>
        <w:numPr>
          <w:ilvl w:val="1"/>
          <w:numId w:val="2"/>
        </w:numPr>
        <w:overflowPunct/>
        <w:autoSpaceDE/>
        <w:autoSpaceDN/>
        <w:adjustRightInd/>
        <w:spacing w:line="276" w:lineRule="auto"/>
        <w:ind w:left="0" w:firstLine="0"/>
        <w:jc w:val="both"/>
        <w:rPr>
          <w:rFonts w:ascii="Georgia" w:eastAsiaTheme="minorEastAsia" w:hAnsi="Georgia" w:cstheme="minorBidi"/>
          <w:sz w:val="24"/>
          <w:szCs w:val="24"/>
        </w:rPr>
      </w:pPr>
      <w:bookmarkStart w:id="2" w:name="_Hlk74645718"/>
      <w:r w:rsidRPr="00AC633E">
        <w:rPr>
          <w:rFonts w:ascii="Georgia" w:hAnsi="Georgia" w:cs="Arial"/>
          <w:smallCaps/>
          <w:sz w:val="24"/>
          <w:szCs w:val="24"/>
        </w:rPr>
        <w:t>Los reparos</w:t>
      </w:r>
      <w:r w:rsidR="00AC1020" w:rsidRPr="00AC633E">
        <w:rPr>
          <w:rFonts w:ascii="Georgia" w:hAnsi="Georgia" w:cs="Arial"/>
          <w:smallCaps/>
          <w:sz w:val="24"/>
          <w:szCs w:val="24"/>
        </w:rPr>
        <w:t xml:space="preserve"> </w:t>
      </w:r>
      <w:r w:rsidR="00AC1020" w:rsidRPr="00AC633E">
        <w:rPr>
          <w:rFonts w:ascii="Georgia" w:hAnsi="Georgia" w:cs="Arial"/>
          <w:smallCaps/>
          <w:sz w:val="24"/>
          <w:szCs w:val="24"/>
          <w:lang w:val="es-CO"/>
        </w:rPr>
        <w:t>de</w:t>
      </w:r>
      <w:r w:rsidR="002C582B" w:rsidRPr="00AC633E">
        <w:rPr>
          <w:rFonts w:ascii="Georgia" w:hAnsi="Georgia" w:cs="Arial"/>
          <w:smallCaps/>
          <w:sz w:val="24"/>
          <w:szCs w:val="24"/>
          <w:lang w:val="es-CO"/>
        </w:rPr>
        <w:t>l demandante</w:t>
      </w:r>
      <w:r w:rsidRPr="00AC633E">
        <w:rPr>
          <w:rFonts w:ascii="Georgia" w:hAnsi="Georgia" w:cs="Arial"/>
          <w:smallCaps/>
          <w:sz w:val="24"/>
          <w:szCs w:val="24"/>
        </w:rPr>
        <w:t>.</w:t>
      </w:r>
      <w:r w:rsidRPr="00AC633E">
        <w:rPr>
          <w:rFonts w:ascii="Georgia" w:hAnsi="Georgia" w:cs="Arial"/>
          <w:sz w:val="24"/>
          <w:szCs w:val="24"/>
        </w:rPr>
        <w:t xml:space="preserve"> </w:t>
      </w:r>
      <w:r w:rsidR="009F02CE" w:rsidRPr="00AC633E">
        <w:rPr>
          <w:rFonts w:ascii="Georgia" w:hAnsi="Georgia" w:cs="Arial"/>
          <w:b/>
          <w:sz w:val="24"/>
          <w:szCs w:val="24"/>
        </w:rPr>
        <w:t>(i)</w:t>
      </w:r>
      <w:r w:rsidR="009F02CE" w:rsidRPr="00AC633E">
        <w:rPr>
          <w:rFonts w:ascii="Georgia" w:hAnsi="Georgia" w:cs="Arial"/>
          <w:sz w:val="24"/>
          <w:szCs w:val="24"/>
        </w:rPr>
        <w:t xml:space="preserve"> </w:t>
      </w:r>
      <w:r w:rsidR="007E5D1C" w:rsidRPr="00AC633E">
        <w:rPr>
          <w:rFonts w:ascii="Georgia" w:hAnsi="Georgia" w:cs="Arial"/>
          <w:sz w:val="24"/>
          <w:szCs w:val="24"/>
        </w:rPr>
        <w:t>El c</w:t>
      </w:r>
      <w:r w:rsidR="00704696" w:rsidRPr="00AC633E">
        <w:rPr>
          <w:rFonts w:ascii="Georgia" w:hAnsi="Georgia" w:cs="Arial"/>
          <w:sz w:val="24"/>
          <w:szCs w:val="24"/>
        </w:rPr>
        <w:t>ontrato</w:t>
      </w:r>
      <w:r w:rsidR="007E5D1C" w:rsidRPr="00AC633E">
        <w:rPr>
          <w:rFonts w:ascii="Georgia" w:hAnsi="Georgia" w:cs="Arial"/>
          <w:sz w:val="24"/>
          <w:szCs w:val="24"/>
        </w:rPr>
        <w:t xml:space="preserve"> solo benefició al demandado, quien abusó de su derecho y de la confianza de la demandante; </w:t>
      </w:r>
      <w:r w:rsidR="007E5D1C" w:rsidRPr="00AC633E">
        <w:rPr>
          <w:rFonts w:ascii="Georgia" w:hAnsi="Georgia" w:cs="Arial"/>
          <w:b/>
          <w:sz w:val="24"/>
          <w:szCs w:val="24"/>
        </w:rPr>
        <w:t>(ii)</w:t>
      </w:r>
      <w:r w:rsidR="00B42A0C" w:rsidRPr="00AC633E">
        <w:rPr>
          <w:rFonts w:ascii="Georgia" w:hAnsi="Georgia" w:cs="Arial"/>
          <w:sz w:val="24"/>
          <w:szCs w:val="24"/>
        </w:rPr>
        <w:t xml:space="preserve"> </w:t>
      </w:r>
      <w:r w:rsidR="007E5D1C" w:rsidRPr="00AC633E">
        <w:rPr>
          <w:rFonts w:ascii="Georgia" w:hAnsi="Georgia" w:cs="Arial"/>
          <w:sz w:val="24"/>
          <w:szCs w:val="24"/>
        </w:rPr>
        <w:t xml:space="preserve">La actora atendió </w:t>
      </w:r>
      <w:r w:rsidR="007B118B" w:rsidRPr="00AC633E">
        <w:rPr>
          <w:rFonts w:ascii="Georgia" w:hAnsi="Georgia" w:cs="Arial"/>
          <w:sz w:val="24"/>
          <w:szCs w:val="24"/>
        </w:rPr>
        <w:t xml:space="preserve">sus </w:t>
      </w:r>
      <w:r w:rsidR="007E5D1C" w:rsidRPr="00AC633E">
        <w:rPr>
          <w:rFonts w:ascii="Georgia" w:hAnsi="Georgia" w:cs="Arial"/>
          <w:sz w:val="24"/>
          <w:szCs w:val="24"/>
        </w:rPr>
        <w:t xml:space="preserve">obligaciones; </w:t>
      </w:r>
      <w:r w:rsidR="00B42A0C" w:rsidRPr="00AC633E">
        <w:rPr>
          <w:rFonts w:ascii="Georgia" w:hAnsi="Georgia" w:cs="Arial"/>
          <w:b/>
          <w:sz w:val="24"/>
          <w:szCs w:val="24"/>
        </w:rPr>
        <w:t>(iii)</w:t>
      </w:r>
      <w:r w:rsidR="007E5D1C" w:rsidRPr="00AC633E">
        <w:rPr>
          <w:rFonts w:ascii="Georgia" w:hAnsi="Georgia" w:cs="Arial"/>
          <w:sz w:val="24"/>
          <w:szCs w:val="24"/>
        </w:rPr>
        <w:t xml:space="preserve"> La parte que se aprovecha con engaños, en detrimento de su contraparte como es el caso, debe sancionarse; </w:t>
      </w:r>
      <w:r w:rsidR="00B42A0C" w:rsidRPr="00AC633E">
        <w:rPr>
          <w:rFonts w:ascii="Georgia" w:hAnsi="Georgia" w:cs="Arial"/>
          <w:b/>
          <w:sz w:val="24"/>
          <w:szCs w:val="24"/>
        </w:rPr>
        <w:t>(iv)</w:t>
      </w:r>
      <w:r w:rsidR="00B42A0C" w:rsidRPr="00AC633E">
        <w:rPr>
          <w:rFonts w:ascii="Georgia" w:hAnsi="Georgia" w:cs="Arial"/>
          <w:sz w:val="24"/>
          <w:szCs w:val="24"/>
        </w:rPr>
        <w:t xml:space="preserve"> </w:t>
      </w:r>
      <w:r w:rsidR="00FA50FF" w:rsidRPr="00AC633E">
        <w:rPr>
          <w:rFonts w:ascii="Georgia" w:hAnsi="Georgia" w:cs="Arial"/>
          <w:sz w:val="24"/>
          <w:szCs w:val="24"/>
        </w:rPr>
        <w:t>En el interrogatorio de parte e</w:t>
      </w:r>
      <w:r w:rsidR="007E5D1C" w:rsidRPr="00AC633E">
        <w:rPr>
          <w:rFonts w:ascii="Georgia" w:hAnsi="Georgia" w:cs="Arial"/>
          <w:sz w:val="24"/>
          <w:szCs w:val="24"/>
        </w:rPr>
        <w:t>l demandado confesó su displicencia defensiva en el proceso hipotecario</w:t>
      </w:r>
      <w:r w:rsidR="001E3FB7" w:rsidRPr="00AC633E">
        <w:rPr>
          <w:rFonts w:ascii="Georgia" w:hAnsi="Georgia" w:cs="Arial"/>
          <w:sz w:val="24"/>
          <w:szCs w:val="24"/>
        </w:rPr>
        <w:t xml:space="preserve"> donde se persiguió el bien asignado a la señora </w:t>
      </w:r>
      <w:r w:rsidR="004D4915" w:rsidRPr="00AC633E">
        <w:rPr>
          <w:rFonts w:ascii="Georgia" w:hAnsi="Georgia" w:cs="Arial"/>
          <w:sz w:val="24"/>
          <w:szCs w:val="24"/>
        </w:rPr>
        <w:t>Marín G.</w:t>
      </w:r>
      <w:r w:rsidR="007E5D1C" w:rsidRPr="00AC633E">
        <w:rPr>
          <w:rFonts w:ascii="Georgia" w:hAnsi="Georgia" w:cs="Arial"/>
          <w:sz w:val="24"/>
          <w:szCs w:val="24"/>
        </w:rPr>
        <w:t xml:space="preserve">, </w:t>
      </w:r>
      <w:r w:rsidR="007B118B" w:rsidRPr="00AC633E">
        <w:rPr>
          <w:rFonts w:ascii="Georgia" w:hAnsi="Georgia" w:cs="Arial"/>
          <w:sz w:val="24"/>
          <w:szCs w:val="24"/>
        </w:rPr>
        <w:t xml:space="preserve">eso </w:t>
      </w:r>
      <w:r w:rsidR="0044362C" w:rsidRPr="00AC633E">
        <w:rPr>
          <w:rFonts w:ascii="Georgia" w:hAnsi="Georgia" w:cs="Arial"/>
          <w:sz w:val="24"/>
          <w:szCs w:val="24"/>
        </w:rPr>
        <w:t xml:space="preserve">vislumbra </w:t>
      </w:r>
      <w:r w:rsidR="007E5D1C" w:rsidRPr="00AC633E">
        <w:rPr>
          <w:rFonts w:ascii="Georgia" w:hAnsi="Georgia" w:cs="Arial"/>
          <w:sz w:val="24"/>
          <w:szCs w:val="24"/>
        </w:rPr>
        <w:t xml:space="preserve">su mala fe; </w:t>
      </w:r>
      <w:r w:rsidR="00B42A0C" w:rsidRPr="00AC633E">
        <w:rPr>
          <w:rFonts w:ascii="Georgia" w:hAnsi="Georgia" w:cs="Arial"/>
          <w:b/>
          <w:sz w:val="24"/>
          <w:szCs w:val="24"/>
        </w:rPr>
        <w:t>(v)</w:t>
      </w:r>
      <w:r w:rsidR="00B42A0C" w:rsidRPr="00AC633E">
        <w:rPr>
          <w:rFonts w:ascii="Georgia" w:hAnsi="Georgia" w:cs="Arial"/>
          <w:sz w:val="24"/>
          <w:szCs w:val="24"/>
        </w:rPr>
        <w:t xml:space="preserve"> </w:t>
      </w:r>
      <w:r w:rsidR="00FA0C8C" w:rsidRPr="00AC633E">
        <w:rPr>
          <w:rFonts w:ascii="Georgia" w:hAnsi="Georgia" w:cs="Arial"/>
          <w:sz w:val="24"/>
          <w:szCs w:val="24"/>
        </w:rPr>
        <w:t xml:space="preserve">La “realidad fáctica” es que los bienes </w:t>
      </w:r>
      <w:r w:rsidR="007B118B" w:rsidRPr="00AC633E">
        <w:rPr>
          <w:rFonts w:ascii="Georgia" w:hAnsi="Georgia" w:cs="Arial"/>
          <w:sz w:val="24"/>
          <w:szCs w:val="24"/>
        </w:rPr>
        <w:t xml:space="preserve">sociales </w:t>
      </w:r>
      <w:r w:rsidR="00FA0C8C" w:rsidRPr="00AC633E">
        <w:rPr>
          <w:rFonts w:ascii="Georgia" w:hAnsi="Georgia" w:cs="Arial"/>
          <w:sz w:val="24"/>
          <w:szCs w:val="24"/>
        </w:rPr>
        <w:t>siguen en el patrimonio del señor Torres S.</w:t>
      </w:r>
      <w:r w:rsidR="00653882" w:rsidRPr="00AC633E">
        <w:rPr>
          <w:rFonts w:ascii="Georgia" w:hAnsi="Georgia" w:cs="Arial"/>
          <w:sz w:val="24"/>
          <w:szCs w:val="24"/>
        </w:rPr>
        <w:t xml:space="preserve">, a pesar de que la escritura </w:t>
      </w:r>
      <w:r w:rsidR="007B118B" w:rsidRPr="00AC633E">
        <w:rPr>
          <w:rFonts w:ascii="Georgia" w:hAnsi="Georgia" w:cs="Arial"/>
          <w:sz w:val="24"/>
          <w:szCs w:val="24"/>
        </w:rPr>
        <w:t xml:space="preserve">de liquidación </w:t>
      </w:r>
      <w:r w:rsidR="00653882" w:rsidRPr="00AC633E">
        <w:rPr>
          <w:rFonts w:ascii="Georgia" w:hAnsi="Georgia" w:cs="Arial"/>
          <w:sz w:val="24"/>
          <w:szCs w:val="24"/>
        </w:rPr>
        <w:t xml:space="preserve">fue en ceros </w:t>
      </w:r>
      <w:r w:rsidR="001B4B90" w:rsidRPr="00AC633E">
        <w:rPr>
          <w:rFonts w:ascii="Georgia" w:hAnsi="Georgia" w:cs="Arial"/>
          <w:sz w:val="24"/>
          <w:szCs w:val="24"/>
        </w:rPr>
        <w:t>(Carpeta 1ª, cuaderno principal, documento No.</w:t>
      </w:r>
      <w:r w:rsidR="006A1426" w:rsidRPr="00AC633E">
        <w:rPr>
          <w:rFonts w:ascii="Georgia" w:hAnsi="Georgia" w:cs="Arial"/>
          <w:sz w:val="24"/>
          <w:szCs w:val="24"/>
        </w:rPr>
        <w:t>16</w:t>
      </w:r>
      <w:r w:rsidR="001B4B90" w:rsidRPr="00AC633E">
        <w:rPr>
          <w:rFonts w:ascii="Georgia" w:hAnsi="Georgia" w:cs="Arial"/>
          <w:sz w:val="24"/>
          <w:szCs w:val="24"/>
        </w:rPr>
        <w:t>)</w:t>
      </w:r>
      <w:r w:rsidR="00973D32" w:rsidRPr="00AC633E">
        <w:rPr>
          <w:rFonts w:ascii="Georgia" w:hAnsi="Georgia" w:cs="Arial"/>
          <w:sz w:val="24"/>
          <w:szCs w:val="24"/>
        </w:rPr>
        <w:t>.</w:t>
      </w:r>
    </w:p>
    <w:bookmarkEnd w:id="2"/>
    <w:p w14:paraId="54A41B9C" w14:textId="77777777" w:rsidR="00653882" w:rsidRPr="00AC633E" w:rsidRDefault="00653882" w:rsidP="00AC633E">
      <w:pPr>
        <w:pStyle w:val="Prrafodelista"/>
        <w:spacing w:line="276" w:lineRule="auto"/>
        <w:ind w:left="0"/>
        <w:jc w:val="both"/>
        <w:rPr>
          <w:rFonts w:ascii="Georgia" w:hAnsi="Georgia" w:cs="Arial"/>
          <w:sz w:val="24"/>
          <w:szCs w:val="24"/>
        </w:rPr>
      </w:pPr>
    </w:p>
    <w:p w14:paraId="77710ADB" w14:textId="1835F27B" w:rsidR="008D3786" w:rsidRPr="00AC633E" w:rsidRDefault="00C711F0" w:rsidP="00AC633E">
      <w:pPr>
        <w:pStyle w:val="Prrafodelista"/>
        <w:numPr>
          <w:ilvl w:val="1"/>
          <w:numId w:val="2"/>
        </w:numPr>
        <w:spacing w:line="276" w:lineRule="auto"/>
        <w:ind w:left="0" w:firstLine="0"/>
        <w:jc w:val="both"/>
        <w:rPr>
          <w:rFonts w:ascii="Georgia" w:hAnsi="Georgia" w:cs="Arial"/>
          <w:sz w:val="24"/>
          <w:szCs w:val="24"/>
        </w:rPr>
      </w:pPr>
      <w:r w:rsidRPr="00AC633E">
        <w:rPr>
          <w:rFonts w:ascii="Georgia" w:hAnsi="Georgia" w:cs="Arial"/>
          <w:smallCaps/>
          <w:sz w:val="24"/>
          <w:szCs w:val="24"/>
        </w:rPr>
        <w:t>La sustentació</w:t>
      </w:r>
      <w:r w:rsidR="00657F13" w:rsidRPr="00AC633E">
        <w:rPr>
          <w:rFonts w:ascii="Georgia" w:hAnsi="Georgia" w:cs="Arial"/>
          <w:smallCaps/>
          <w:sz w:val="24"/>
          <w:szCs w:val="24"/>
        </w:rPr>
        <w:t>n.</w:t>
      </w:r>
      <w:r w:rsidR="00657F13" w:rsidRPr="00AC633E">
        <w:rPr>
          <w:rFonts w:ascii="Georgia" w:hAnsi="Georgia" w:cs="Arial"/>
          <w:sz w:val="24"/>
          <w:szCs w:val="24"/>
        </w:rPr>
        <w:t xml:space="preserve"> </w:t>
      </w:r>
      <w:r w:rsidR="00916E3B" w:rsidRPr="00AC633E">
        <w:rPr>
          <w:rFonts w:ascii="Georgia" w:hAnsi="Georgia" w:cs="Arial"/>
          <w:sz w:val="24"/>
          <w:szCs w:val="24"/>
        </w:rPr>
        <w:t xml:space="preserve">Conforme al Decreto Presidencial No.806 de 2020, </w:t>
      </w:r>
      <w:r w:rsidR="001B4B90" w:rsidRPr="00AC633E">
        <w:rPr>
          <w:rFonts w:ascii="Georgia" w:hAnsi="Georgia" w:cs="Arial"/>
          <w:sz w:val="24"/>
          <w:szCs w:val="24"/>
        </w:rPr>
        <w:t>se surtió el traslado</w:t>
      </w:r>
      <w:r w:rsidR="00952703" w:rsidRPr="00AC633E">
        <w:rPr>
          <w:rFonts w:ascii="Georgia" w:hAnsi="Georgia" w:cs="Arial"/>
          <w:sz w:val="24"/>
          <w:szCs w:val="24"/>
        </w:rPr>
        <w:t>,</w:t>
      </w:r>
      <w:r w:rsidR="00E15176" w:rsidRPr="00AC633E">
        <w:rPr>
          <w:rFonts w:ascii="Georgia" w:hAnsi="Georgia" w:cs="Arial"/>
          <w:sz w:val="24"/>
          <w:szCs w:val="24"/>
        </w:rPr>
        <w:t xml:space="preserve"> </w:t>
      </w:r>
      <w:r w:rsidR="00916E3B" w:rsidRPr="00AC633E">
        <w:rPr>
          <w:rFonts w:ascii="Georgia" w:hAnsi="Georgia" w:cs="Arial"/>
          <w:sz w:val="24"/>
          <w:szCs w:val="24"/>
        </w:rPr>
        <w:t xml:space="preserve">el recurrente </w:t>
      </w:r>
      <w:r w:rsidR="00952703" w:rsidRPr="00AC633E">
        <w:rPr>
          <w:rFonts w:ascii="Georgia" w:hAnsi="Georgia" w:cs="Arial"/>
          <w:sz w:val="24"/>
          <w:szCs w:val="24"/>
        </w:rPr>
        <w:t xml:space="preserve">presentó un </w:t>
      </w:r>
      <w:r w:rsidR="00916E3B" w:rsidRPr="00AC633E">
        <w:rPr>
          <w:rFonts w:ascii="Georgia" w:hAnsi="Georgia" w:cs="Arial"/>
          <w:sz w:val="24"/>
          <w:szCs w:val="24"/>
        </w:rPr>
        <w:t>escrito</w:t>
      </w:r>
      <w:r w:rsidR="001B4B90" w:rsidRPr="00AC633E">
        <w:rPr>
          <w:rFonts w:ascii="Georgia" w:hAnsi="Georgia" w:cs="Arial"/>
          <w:sz w:val="24"/>
          <w:szCs w:val="24"/>
        </w:rPr>
        <w:t xml:space="preserve"> </w:t>
      </w:r>
      <w:r w:rsidR="00952703" w:rsidRPr="00AC633E">
        <w:rPr>
          <w:rFonts w:ascii="Georgia" w:hAnsi="Georgia" w:cs="Arial"/>
          <w:sz w:val="24"/>
          <w:szCs w:val="24"/>
        </w:rPr>
        <w:t xml:space="preserve">con tal finalidad </w:t>
      </w:r>
      <w:r w:rsidR="001B4B90" w:rsidRPr="00AC633E">
        <w:rPr>
          <w:rFonts w:ascii="Georgia" w:hAnsi="Georgia" w:cs="Arial"/>
          <w:sz w:val="24"/>
          <w:szCs w:val="24"/>
          <w:lang w:val="es-CO"/>
        </w:rPr>
        <w:t>(Carpeta 2a instancia, documento N.</w:t>
      </w:r>
      <w:r w:rsidR="00246E4B" w:rsidRPr="00AC633E">
        <w:rPr>
          <w:rFonts w:ascii="Georgia" w:hAnsi="Georgia" w:cs="Arial"/>
          <w:sz w:val="24"/>
          <w:szCs w:val="24"/>
          <w:lang w:val="es-CO"/>
        </w:rPr>
        <w:t>09</w:t>
      </w:r>
      <w:r w:rsidR="001B4B90" w:rsidRPr="00AC633E">
        <w:rPr>
          <w:rFonts w:ascii="Georgia" w:hAnsi="Georgia" w:cs="Arial"/>
          <w:sz w:val="24"/>
          <w:szCs w:val="24"/>
          <w:lang w:val="es-CO"/>
        </w:rPr>
        <w:t>)</w:t>
      </w:r>
      <w:r w:rsidR="001B4B90" w:rsidRPr="00AC633E">
        <w:rPr>
          <w:rFonts w:ascii="Georgia" w:hAnsi="Georgia" w:cs="Arial"/>
          <w:sz w:val="24"/>
          <w:szCs w:val="24"/>
        </w:rPr>
        <w:t xml:space="preserve"> </w:t>
      </w:r>
      <w:r w:rsidR="00952703" w:rsidRPr="00AC633E">
        <w:rPr>
          <w:rFonts w:ascii="Georgia" w:hAnsi="Georgia" w:cs="Arial"/>
          <w:sz w:val="24"/>
          <w:szCs w:val="24"/>
        </w:rPr>
        <w:t xml:space="preserve">y </w:t>
      </w:r>
      <w:r w:rsidR="005427A4" w:rsidRPr="00AC633E">
        <w:rPr>
          <w:rFonts w:ascii="Georgia" w:hAnsi="Georgia" w:cs="Arial"/>
          <w:sz w:val="24"/>
          <w:szCs w:val="24"/>
          <w:lang w:val="es-CO"/>
        </w:rPr>
        <w:t>sobre esa motivación se estudiará la alzada</w:t>
      </w:r>
      <w:r w:rsidR="00C00E88" w:rsidRPr="00AC633E">
        <w:rPr>
          <w:rFonts w:ascii="Georgia" w:hAnsi="Georgia" w:cs="Arial"/>
          <w:sz w:val="24"/>
          <w:szCs w:val="24"/>
          <w:lang w:val="es-CO"/>
        </w:rPr>
        <w:t xml:space="preserve"> a continuación</w:t>
      </w:r>
      <w:r w:rsidR="005427A4" w:rsidRPr="00AC633E">
        <w:rPr>
          <w:rFonts w:ascii="Georgia" w:hAnsi="Georgia" w:cs="Arial"/>
          <w:sz w:val="24"/>
          <w:szCs w:val="24"/>
          <w:lang w:val="es-CO"/>
        </w:rPr>
        <w:t>.</w:t>
      </w:r>
    </w:p>
    <w:p w14:paraId="6C59BB04" w14:textId="20990909" w:rsidR="005A7B90" w:rsidRDefault="005A7B90" w:rsidP="00AC633E">
      <w:pPr>
        <w:spacing w:line="276" w:lineRule="auto"/>
        <w:jc w:val="both"/>
        <w:rPr>
          <w:rFonts w:ascii="Georgia" w:hAnsi="Georgia"/>
          <w:b/>
          <w:sz w:val="24"/>
          <w:szCs w:val="24"/>
        </w:rPr>
      </w:pPr>
    </w:p>
    <w:p w14:paraId="29FC5066" w14:textId="77777777" w:rsidR="007A7553" w:rsidRPr="00AC633E" w:rsidRDefault="007A7553" w:rsidP="00AC633E">
      <w:pPr>
        <w:spacing w:line="276" w:lineRule="auto"/>
        <w:jc w:val="both"/>
        <w:rPr>
          <w:rFonts w:ascii="Georgia" w:hAnsi="Georgia"/>
          <w:b/>
          <w:sz w:val="24"/>
          <w:szCs w:val="24"/>
        </w:rPr>
      </w:pPr>
    </w:p>
    <w:p w14:paraId="496878FF" w14:textId="77777777" w:rsidR="00C711F0" w:rsidRPr="00AC633E" w:rsidRDefault="00C711F0" w:rsidP="00AC633E">
      <w:pPr>
        <w:numPr>
          <w:ilvl w:val="0"/>
          <w:numId w:val="2"/>
        </w:numPr>
        <w:spacing w:line="276" w:lineRule="auto"/>
        <w:jc w:val="both"/>
        <w:rPr>
          <w:rFonts w:ascii="Georgia" w:hAnsi="Georgia"/>
          <w:b/>
          <w:sz w:val="24"/>
          <w:szCs w:val="24"/>
        </w:rPr>
      </w:pPr>
      <w:r w:rsidRPr="00AC633E">
        <w:rPr>
          <w:rFonts w:ascii="Georgia" w:hAnsi="Georgia"/>
          <w:b/>
          <w:smallCaps/>
          <w:sz w:val="24"/>
          <w:szCs w:val="24"/>
        </w:rPr>
        <w:t>la fundamentación jurídica para decidir</w:t>
      </w:r>
    </w:p>
    <w:p w14:paraId="47F6A1E2" w14:textId="77777777" w:rsidR="00EB3C68" w:rsidRPr="00AC633E" w:rsidRDefault="00EB3C68" w:rsidP="00AC633E">
      <w:pPr>
        <w:spacing w:line="276" w:lineRule="auto"/>
        <w:jc w:val="both"/>
        <w:rPr>
          <w:rFonts w:ascii="Georgia" w:hAnsi="Georgia"/>
          <w:b/>
          <w:sz w:val="24"/>
          <w:szCs w:val="24"/>
        </w:rPr>
      </w:pPr>
    </w:p>
    <w:p w14:paraId="5BAD2D5F" w14:textId="77777777" w:rsidR="00C711F0" w:rsidRPr="00AC633E" w:rsidRDefault="00C711F0" w:rsidP="00AC633E">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DB28049" w14:textId="77777777" w:rsidR="00C711F0" w:rsidRPr="00AC633E" w:rsidRDefault="00C711F0" w:rsidP="00AC633E">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63F04423" w14:textId="77777777" w:rsidR="00C711F0" w:rsidRPr="00AC633E" w:rsidRDefault="00C711F0" w:rsidP="00AC633E">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372E7D5" w14:textId="184AE99F" w:rsidR="00970715" w:rsidRPr="00AC633E" w:rsidRDefault="00970715" w:rsidP="00AC633E">
      <w:pPr>
        <w:pStyle w:val="Prrafodelista"/>
        <w:numPr>
          <w:ilvl w:val="1"/>
          <w:numId w:val="2"/>
        </w:numPr>
        <w:overflowPunct/>
        <w:spacing w:line="276" w:lineRule="auto"/>
        <w:ind w:left="0" w:firstLine="0"/>
        <w:jc w:val="both"/>
        <w:rPr>
          <w:rFonts w:ascii="Georgia" w:hAnsi="Georgia" w:cs="Arial"/>
          <w:sz w:val="24"/>
          <w:szCs w:val="24"/>
          <w:lang w:val="es-CO"/>
        </w:rPr>
      </w:pPr>
      <w:r w:rsidRPr="00AC633E">
        <w:rPr>
          <w:rFonts w:ascii="Georgia" w:hAnsi="Georgia" w:cs="Arial"/>
          <w:bCs/>
          <w:iCs/>
          <w:smallCaps/>
          <w:sz w:val="24"/>
          <w:szCs w:val="24"/>
          <w:lang w:val="es-CO"/>
        </w:rPr>
        <w:t>Los presupuestos de validez y eficacia procesal</w:t>
      </w:r>
      <w:r w:rsidRPr="00AC633E">
        <w:rPr>
          <w:rFonts w:ascii="Georgia" w:hAnsi="Georgia" w:cs="Arial"/>
          <w:smallCaps/>
          <w:sz w:val="24"/>
          <w:szCs w:val="24"/>
          <w:lang w:val="es-CO"/>
        </w:rPr>
        <w:t>.</w:t>
      </w:r>
      <w:r w:rsidRPr="00AC633E">
        <w:rPr>
          <w:rFonts w:ascii="Georgia" w:hAnsi="Georgia" w:cs="Arial"/>
          <w:sz w:val="24"/>
          <w:szCs w:val="24"/>
          <w:lang w:val="es-CO"/>
        </w:rPr>
        <w:t xml:space="preserve"> </w:t>
      </w:r>
      <w:r w:rsidRPr="00AC633E">
        <w:rPr>
          <w:rFonts w:ascii="Georgia" w:hAnsi="Georgia" w:cs="Arial"/>
          <w:sz w:val="24"/>
          <w:szCs w:val="24"/>
        </w:rPr>
        <w:t>La ciencia procesal mayoritaria</w:t>
      </w:r>
      <w:r w:rsidRPr="00AC633E">
        <w:rPr>
          <w:rStyle w:val="Refdenotaalpie"/>
          <w:rFonts w:ascii="Georgia" w:hAnsi="Georgia"/>
          <w:sz w:val="24"/>
          <w:szCs w:val="24"/>
        </w:rPr>
        <w:footnoteReference w:id="2"/>
      </w:r>
      <w:r w:rsidRPr="00AC633E">
        <w:rPr>
          <w:rFonts w:ascii="Georgia" w:hAnsi="Georgia" w:cs="Arial"/>
          <w:sz w:val="24"/>
          <w:szCs w:val="24"/>
        </w:rPr>
        <w:t xml:space="preserve"> en Colombia los entiende como los presupuestos procesales. Otro sector</w:t>
      </w:r>
      <w:r w:rsidRPr="00AC633E">
        <w:rPr>
          <w:rStyle w:val="Refdenotaalpie"/>
          <w:rFonts w:ascii="Georgia" w:hAnsi="Georgia"/>
          <w:sz w:val="24"/>
          <w:szCs w:val="24"/>
        </w:rPr>
        <w:footnoteReference w:id="3"/>
      </w:r>
      <w:r w:rsidRPr="00AC633E">
        <w:rPr>
          <w:rFonts w:ascii="Georgia" w:hAnsi="Georgia" w:cs="Arial"/>
          <w:sz w:val="24"/>
          <w:szCs w:val="24"/>
          <w:vertAlign w:val="superscript"/>
        </w:rPr>
        <w:t>-</w:t>
      </w:r>
      <w:r w:rsidRPr="00AC633E">
        <w:rPr>
          <w:rStyle w:val="Refdenotaalpie"/>
          <w:rFonts w:ascii="Georgia" w:hAnsi="Georgia"/>
          <w:sz w:val="24"/>
          <w:szCs w:val="24"/>
        </w:rPr>
        <w:footnoteReference w:id="4"/>
      </w:r>
      <w:r w:rsidRPr="00AC633E">
        <w:rPr>
          <w:rFonts w:ascii="Georgia" w:hAnsi="Georgia" w:cs="Arial"/>
          <w:sz w:val="24"/>
          <w:szCs w:val="24"/>
        </w:rPr>
        <w:t xml:space="preserve"> opta por la denominación de este epígrafe, habida cuenta de que se acompasa mejor a la sistemática procesal nacional. La demanda es idónea y las partes </w:t>
      </w:r>
      <w:r w:rsidR="00BA00E1" w:rsidRPr="00AC633E">
        <w:rPr>
          <w:rFonts w:ascii="Georgia" w:hAnsi="Georgia" w:cs="Arial"/>
          <w:sz w:val="24"/>
          <w:szCs w:val="24"/>
        </w:rPr>
        <w:t xml:space="preserve">son aptas </w:t>
      </w:r>
      <w:r w:rsidRPr="00AC633E">
        <w:rPr>
          <w:rFonts w:ascii="Georgia" w:hAnsi="Georgia" w:cs="Arial"/>
          <w:sz w:val="24"/>
          <w:szCs w:val="24"/>
        </w:rPr>
        <w:t xml:space="preserve">para intervenir. Ninguna causal de invalidación se aprecia, que </w:t>
      </w:r>
      <w:r w:rsidR="006A4EA7" w:rsidRPr="00AC633E">
        <w:rPr>
          <w:rFonts w:ascii="Georgia" w:hAnsi="Georgia" w:cs="Arial"/>
          <w:sz w:val="24"/>
          <w:szCs w:val="24"/>
        </w:rPr>
        <w:t>afecten lo actuado</w:t>
      </w:r>
      <w:r w:rsidRPr="00AC633E">
        <w:rPr>
          <w:rFonts w:ascii="Georgia" w:hAnsi="Georgia" w:cs="Arial"/>
          <w:sz w:val="24"/>
          <w:szCs w:val="24"/>
        </w:rPr>
        <w:t>.</w:t>
      </w:r>
    </w:p>
    <w:p w14:paraId="58572B0E" w14:textId="77777777" w:rsidR="006A4EA7" w:rsidRPr="00AC633E" w:rsidRDefault="006A4EA7" w:rsidP="00AC633E">
      <w:pPr>
        <w:overflowPunct/>
        <w:spacing w:line="276" w:lineRule="auto"/>
        <w:jc w:val="both"/>
        <w:rPr>
          <w:rFonts w:ascii="Georgia" w:hAnsi="Georgia" w:cs="Arial"/>
          <w:sz w:val="24"/>
          <w:szCs w:val="24"/>
          <w:lang w:val="es-CO"/>
        </w:rPr>
      </w:pPr>
    </w:p>
    <w:p w14:paraId="35B04944" w14:textId="3E9F7DE4" w:rsidR="004E59DD" w:rsidRPr="00AC633E" w:rsidRDefault="004E59DD" w:rsidP="00AC633E">
      <w:pPr>
        <w:numPr>
          <w:ilvl w:val="1"/>
          <w:numId w:val="2"/>
        </w:numPr>
        <w:overflowPunct/>
        <w:spacing w:line="276" w:lineRule="auto"/>
        <w:ind w:left="0" w:firstLine="0"/>
        <w:jc w:val="both"/>
        <w:rPr>
          <w:rFonts w:ascii="Georgia" w:hAnsi="Georgia" w:cs="Arial"/>
          <w:sz w:val="24"/>
          <w:szCs w:val="24"/>
          <w:lang w:val="es-CO"/>
        </w:rPr>
      </w:pPr>
      <w:r w:rsidRPr="00AC633E">
        <w:rPr>
          <w:rFonts w:ascii="Georgia" w:hAnsi="Georgia" w:cs="Arial"/>
          <w:smallCaps/>
          <w:sz w:val="24"/>
          <w:szCs w:val="24"/>
          <w:lang w:val="es-CO"/>
        </w:rPr>
        <w:t>El problema jurídico por resolver.</w:t>
      </w:r>
      <w:r w:rsidRPr="00AC633E">
        <w:rPr>
          <w:rFonts w:ascii="Georgia" w:hAnsi="Georgia" w:cs="Arial"/>
          <w:i/>
          <w:iCs/>
          <w:smallCaps/>
          <w:sz w:val="24"/>
          <w:szCs w:val="24"/>
          <w:lang w:val="es-CO"/>
        </w:rPr>
        <w:t xml:space="preserve"> </w:t>
      </w:r>
      <w:r w:rsidRPr="00AC633E">
        <w:rPr>
          <w:rFonts w:ascii="Georgia" w:hAnsi="Georgia"/>
          <w:sz w:val="24"/>
          <w:szCs w:val="24"/>
          <w:lang w:val="es-CO"/>
        </w:rPr>
        <w:t>¿Se debe revocar, confirmar o modificar la sentencia desestimatoria del Juzgado Segundo Civil del Circuito de Pereira, R., a voces de la apelación interpuesta por la demandante</w:t>
      </w:r>
      <w:r w:rsidRPr="00AC633E">
        <w:rPr>
          <w:rFonts w:ascii="Georgia" w:hAnsi="Georgia" w:cs="Arial"/>
          <w:sz w:val="24"/>
          <w:szCs w:val="24"/>
          <w:lang w:val="es-CO"/>
        </w:rPr>
        <w:t>?</w:t>
      </w:r>
    </w:p>
    <w:p w14:paraId="22DF3019" w14:textId="77777777" w:rsidR="00DC4EED" w:rsidRPr="00AC633E" w:rsidRDefault="00DC4EED" w:rsidP="00AC633E">
      <w:pPr>
        <w:spacing w:line="276" w:lineRule="auto"/>
        <w:rPr>
          <w:rFonts w:ascii="Georgia" w:hAnsi="Georgia" w:cs="Arial"/>
          <w:sz w:val="24"/>
          <w:szCs w:val="24"/>
          <w:lang w:val="es-CO"/>
        </w:rPr>
      </w:pPr>
    </w:p>
    <w:p w14:paraId="1521759B" w14:textId="324D5926" w:rsidR="006D5644" w:rsidRPr="00AC633E" w:rsidRDefault="006D5644" w:rsidP="00AC633E">
      <w:pPr>
        <w:numPr>
          <w:ilvl w:val="1"/>
          <w:numId w:val="2"/>
        </w:numPr>
        <w:overflowPunct/>
        <w:spacing w:line="276" w:lineRule="auto"/>
        <w:ind w:left="0" w:firstLine="0"/>
        <w:jc w:val="both"/>
        <w:rPr>
          <w:rFonts w:ascii="Georgia" w:hAnsi="Georgia" w:cs="Arial"/>
          <w:sz w:val="24"/>
          <w:szCs w:val="24"/>
          <w:lang w:val="es-CO"/>
        </w:rPr>
      </w:pPr>
      <w:r w:rsidRPr="00AC633E">
        <w:rPr>
          <w:rFonts w:ascii="Georgia" w:hAnsi="Georgia" w:cs="Arial"/>
          <w:sz w:val="24"/>
          <w:szCs w:val="24"/>
          <w:lang w:val="es-CO"/>
        </w:rPr>
        <w:t xml:space="preserve">Los límites de la apelación. En esta </w:t>
      </w:r>
      <w:r w:rsidR="00100C45" w:rsidRPr="00AC633E">
        <w:rPr>
          <w:rFonts w:ascii="Georgia" w:hAnsi="Georgia" w:cs="Arial"/>
          <w:sz w:val="24"/>
          <w:szCs w:val="24"/>
          <w:lang w:val="es-CO"/>
        </w:rPr>
        <w:t xml:space="preserve">instancia se </w:t>
      </w:r>
      <w:r w:rsidRPr="00AC633E">
        <w:rPr>
          <w:rFonts w:ascii="Georgia" w:hAnsi="Georgia" w:cs="Arial"/>
          <w:sz w:val="24"/>
          <w:szCs w:val="24"/>
          <w:lang w:val="es-CO"/>
        </w:rPr>
        <w:t xml:space="preserve">definen por los temas </w:t>
      </w:r>
      <w:r w:rsidR="00100C45" w:rsidRPr="00AC633E">
        <w:rPr>
          <w:rFonts w:ascii="Georgia" w:hAnsi="Georgia" w:cs="Arial"/>
          <w:sz w:val="24"/>
          <w:szCs w:val="24"/>
          <w:lang w:val="es-CO"/>
        </w:rPr>
        <w:t xml:space="preserve">propuestos en el </w:t>
      </w:r>
      <w:r w:rsidRPr="00AC633E">
        <w:rPr>
          <w:rFonts w:ascii="Georgia" w:hAnsi="Georgia" w:cs="Arial"/>
          <w:bCs/>
          <w:sz w:val="24"/>
          <w:szCs w:val="24"/>
          <w:lang w:val="es-CO"/>
        </w:rPr>
        <w:t xml:space="preserve">recurso, </w:t>
      </w:r>
      <w:r w:rsidR="00100C45" w:rsidRPr="00AC633E">
        <w:rPr>
          <w:rFonts w:ascii="Georgia" w:hAnsi="Georgia" w:cs="Arial"/>
          <w:bCs/>
          <w:sz w:val="24"/>
          <w:szCs w:val="24"/>
          <w:lang w:val="es-CO"/>
        </w:rPr>
        <w:t xml:space="preserve">que es </w:t>
      </w:r>
      <w:r w:rsidRPr="00AC633E">
        <w:rPr>
          <w:rFonts w:ascii="Georgia" w:hAnsi="Georgia" w:cs="Arial"/>
          <w:bCs/>
          <w:sz w:val="24"/>
          <w:szCs w:val="24"/>
          <w:lang w:val="es-CO"/>
        </w:rPr>
        <w:t xml:space="preserve">patente aplicación </w:t>
      </w:r>
      <w:r w:rsidRPr="00AC633E">
        <w:rPr>
          <w:rFonts w:ascii="Georgia" w:hAnsi="Georgia" w:cs="Arial"/>
          <w:sz w:val="24"/>
          <w:szCs w:val="24"/>
          <w:lang w:val="es-CO"/>
        </w:rPr>
        <w:t>del modelo</w:t>
      </w:r>
      <w:r w:rsidRPr="00AC633E">
        <w:rPr>
          <w:rFonts w:ascii="Georgia" w:hAnsi="Georgia" w:cs="Arial"/>
          <w:bCs/>
          <w:sz w:val="24"/>
          <w:szCs w:val="24"/>
          <w:lang w:val="es-CO"/>
        </w:rPr>
        <w:t xml:space="preserve"> dispositivo del proceso civil nacional (Arts.  320 y 328, CGP); se reconoce hoy como la </w:t>
      </w:r>
      <w:r w:rsidRPr="00AC633E">
        <w:rPr>
          <w:rFonts w:ascii="Georgia" w:hAnsi="Georgia" w:cs="Arial"/>
          <w:bCs/>
          <w:i/>
          <w:sz w:val="24"/>
          <w:szCs w:val="24"/>
          <w:lang w:val="es-CO"/>
        </w:rPr>
        <w:t>pretensión impugnaticia</w:t>
      </w:r>
      <w:r w:rsidRPr="00AC633E">
        <w:rPr>
          <w:rStyle w:val="Refdenotaalpie"/>
          <w:rFonts w:ascii="Georgia" w:hAnsi="Georgia"/>
          <w:bCs/>
          <w:i/>
          <w:sz w:val="24"/>
          <w:szCs w:val="24"/>
          <w:lang w:val="es-CO"/>
        </w:rPr>
        <w:footnoteReference w:id="5"/>
      </w:r>
      <w:r w:rsidRPr="00AC633E">
        <w:rPr>
          <w:rFonts w:ascii="Georgia" w:hAnsi="Georgia" w:cs="Arial"/>
          <w:bCs/>
          <w:sz w:val="24"/>
          <w:szCs w:val="24"/>
          <w:lang w:val="es-CO"/>
        </w:rPr>
        <w:t xml:space="preserve">, </w:t>
      </w:r>
      <w:r w:rsidRPr="00AC633E">
        <w:rPr>
          <w:rFonts w:ascii="Georgia" w:hAnsi="Georgia" w:cs="Arial"/>
          <w:sz w:val="24"/>
          <w:szCs w:val="24"/>
          <w:lang w:val="es-CO"/>
        </w:rPr>
        <w:t xml:space="preserve">novedad de la nueva regulación procedimental del CGP, según la </w:t>
      </w:r>
      <w:r w:rsidRPr="00AC633E">
        <w:rPr>
          <w:rFonts w:ascii="Georgia" w:hAnsi="Georgia" w:cs="Arial"/>
          <w:sz w:val="24"/>
          <w:szCs w:val="24"/>
          <w:lang w:val="es-CO"/>
        </w:rPr>
        <w:lastRenderedPageBreak/>
        <w:t>literatura especializada, entre ellos el doctor Forero S.</w:t>
      </w:r>
      <w:r w:rsidRPr="00AC633E">
        <w:rPr>
          <w:rStyle w:val="Refdenotaalpie"/>
          <w:rFonts w:ascii="Georgia" w:hAnsi="Georgia"/>
          <w:sz w:val="24"/>
          <w:szCs w:val="24"/>
          <w:lang w:val="es-CO"/>
        </w:rPr>
        <w:footnoteReference w:id="6"/>
      </w:r>
      <w:r w:rsidRPr="00AC633E">
        <w:rPr>
          <w:rFonts w:ascii="Georgia" w:hAnsi="Georgia" w:cs="Arial"/>
          <w:sz w:val="24"/>
          <w:szCs w:val="24"/>
          <w:lang w:val="es-CO"/>
        </w:rPr>
        <w:t>. El profesor Bejarano G.</w:t>
      </w:r>
      <w:r w:rsidRPr="00AC633E">
        <w:rPr>
          <w:rStyle w:val="Refdenotaalpie"/>
          <w:rFonts w:ascii="Georgia" w:hAnsi="Georgia"/>
          <w:sz w:val="24"/>
          <w:szCs w:val="24"/>
          <w:lang w:val="es-CO"/>
        </w:rPr>
        <w:footnoteReference w:id="7"/>
      </w:r>
      <w:r w:rsidRPr="00AC633E">
        <w:rPr>
          <w:rFonts w:ascii="Georgia" w:hAnsi="Georgia" w:cs="Arial"/>
          <w:sz w:val="24"/>
          <w:szCs w:val="24"/>
          <w:lang w:val="es-CO"/>
        </w:rPr>
        <w:t xml:space="preserve">, discrepa al entender que contraviene la tutela judicial efectiva, de igual parecer </w:t>
      </w:r>
      <w:r w:rsidRPr="00AC633E">
        <w:rPr>
          <w:rFonts w:ascii="Georgia" w:hAnsi="Georgia" w:cs="Arial"/>
          <w:sz w:val="24"/>
          <w:szCs w:val="24"/>
        </w:rPr>
        <w:t>Quintero G.</w:t>
      </w:r>
      <w:r w:rsidRPr="00AC633E">
        <w:rPr>
          <w:rStyle w:val="Refdenotaalpie"/>
          <w:rFonts w:ascii="Georgia" w:hAnsi="Georgia"/>
          <w:sz w:val="24"/>
          <w:szCs w:val="24"/>
        </w:rPr>
        <w:footnoteReference w:id="8"/>
      </w:r>
      <w:r w:rsidRPr="00AC633E">
        <w:rPr>
          <w:rFonts w:ascii="Georgia" w:hAnsi="Georgia" w:cs="Arial"/>
          <w:sz w:val="24"/>
          <w:szCs w:val="24"/>
        </w:rPr>
        <w:t xml:space="preserve">, mas esta </w:t>
      </w:r>
      <w:r w:rsidRPr="00AC633E">
        <w:rPr>
          <w:rFonts w:ascii="Georgia" w:hAnsi="Georgia" w:cs="Arial"/>
          <w:sz w:val="24"/>
          <w:szCs w:val="24"/>
          <w:lang w:val="es-CO"/>
        </w:rPr>
        <w:t>Magistratura disiente de esas opiniones, que son minoritarias.</w:t>
      </w:r>
    </w:p>
    <w:p w14:paraId="3FA98A22" w14:textId="77777777" w:rsidR="006D5644" w:rsidRPr="00AC633E" w:rsidRDefault="006D5644" w:rsidP="00AC633E">
      <w:pPr>
        <w:spacing w:line="276" w:lineRule="auto"/>
        <w:jc w:val="both"/>
        <w:rPr>
          <w:rFonts w:ascii="Georgia" w:hAnsi="Georgia" w:cs="Arial"/>
          <w:sz w:val="24"/>
          <w:szCs w:val="24"/>
          <w:lang w:val="es-CO"/>
        </w:rPr>
      </w:pPr>
    </w:p>
    <w:p w14:paraId="6625177C" w14:textId="64ED348E" w:rsidR="006D5644" w:rsidRPr="00AC633E" w:rsidRDefault="00100C45" w:rsidP="00AC633E">
      <w:pPr>
        <w:spacing w:line="276" w:lineRule="auto"/>
        <w:jc w:val="both"/>
        <w:rPr>
          <w:rFonts w:ascii="Georgia" w:hAnsi="Georgia" w:cs="Arial"/>
          <w:bCs/>
          <w:sz w:val="24"/>
          <w:szCs w:val="24"/>
          <w:lang w:val="es-CO"/>
        </w:rPr>
      </w:pPr>
      <w:r w:rsidRPr="00AC633E">
        <w:rPr>
          <w:rFonts w:ascii="Georgia" w:hAnsi="Georgia" w:cs="Arial"/>
          <w:sz w:val="24"/>
          <w:szCs w:val="24"/>
          <w:lang w:val="es-CO"/>
        </w:rPr>
        <w:t>D</w:t>
      </w:r>
      <w:r w:rsidR="006D5644" w:rsidRPr="00AC633E">
        <w:rPr>
          <w:rFonts w:ascii="Georgia" w:hAnsi="Georgia" w:cs="Arial"/>
          <w:sz w:val="24"/>
          <w:szCs w:val="24"/>
          <w:lang w:val="es-CO"/>
        </w:rPr>
        <w:t xml:space="preserve">e manera pacífica y consistente, </w:t>
      </w:r>
      <w:r w:rsidRPr="00AC633E">
        <w:rPr>
          <w:rFonts w:ascii="Georgia" w:hAnsi="Georgia" w:cs="Arial"/>
          <w:sz w:val="24"/>
          <w:szCs w:val="24"/>
          <w:lang w:val="es-CO"/>
        </w:rPr>
        <w:t xml:space="preserve">prohíja </w:t>
      </w:r>
      <w:r w:rsidR="006D5644" w:rsidRPr="00AC633E">
        <w:rPr>
          <w:rFonts w:ascii="Georgia" w:hAnsi="Georgia" w:cs="Arial"/>
          <w:sz w:val="24"/>
          <w:szCs w:val="24"/>
          <w:lang w:val="es-CO"/>
        </w:rPr>
        <w:t>esta Colegiatura</w:t>
      </w:r>
      <w:r w:rsidRPr="00AC633E">
        <w:rPr>
          <w:rFonts w:ascii="Georgia" w:hAnsi="Georgia" w:cs="Arial"/>
          <w:sz w:val="24"/>
          <w:szCs w:val="24"/>
          <w:lang w:val="es-CO"/>
        </w:rPr>
        <w:t xml:space="preserve"> la mencionada restricción,</w:t>
      </w:r>
      <w:r w:rsidR="006D5644" w:rsidRPr="00AC633E">
        <w:rPr>
          <w:rFonts w:ascii="Georgia" w:hAnsi="Georgia" w:cs="Arial"/>
          <w:sz w:val="24"/>
          <w:szCs w:val="24"/>
          <w:lang w:val="es-CO"/>
        </w:rPr>
        <w:t xml:space="preserve"> por</w:t>
      </w:r>
      <w:r w:rsidR="005D1A37" w:rsidRPr="00AC633E">
        <w:rPr>
          <w:rFonts w:ascii="Georgia" w:hAnsi="Georgia" w:cs="Arial"/>
          <w:sz w:val="24"/>
          <w:szCs w:val="24"/>
          <w:lang w:val="es-CO"/>
        </w:rPr>
        <w:t xml:space="preserve"> </w:t>
      </w:r>
      <w:r w:rsidR="006D5644" w:rsidRPr="00AC633E">
        <w:rPr>
          <w:rFonts w:ascii="Georgia" w:hAnsi="Georgia" w:cs="Arial"/>
          <w:sz w:val="24"/>
          <w:szCs w:val="24"/>
          <w:lang w:val="es-CO"/>
        </w:rPr>
        <w:t>ejemplo</w:t>
      </w:r>
      <w:r w:rsidR="005D1A37" w:rsidRPr="00AC633E">
        <w:rPr>
          <w:rFonts w:ascii="Georgia" w:hAnsi="Georgia" w:cs="Arial"/>
          <w:sz w:val="24"/>
          <w:szCs w:val="24"/>
          <w:lang w:val="es-CO"/>
        </w:rPr>
        <w:t>,</w:t>
      </w:r>
      <w:r w:rsidR="006D5644" w:rsidRPr="00AC633E">
        <w:rPr>
          <w:rFonts w:ascii="Georgia" w:hAnsi="Georgia" w:cs="Arial"/>
          <w:sz w:val="24"/>
          <w:szCs w:val="24"/>
          <w:lang w:val="es-CO"/>
        </w:rPr>
        <w:t xml:space="preserve"> </w:t>
      </w:r>
      <w:r w:rsidRPr="00AC633E">
        <w:rPr>
          <w:rFonts w:ascii="Georgia" w:hAnsi="Georgia" w:cs="Arial"/>
          <w:sz w:val="24"/>
          <w:szCs w:val="24"/>
          <w:lang w:val="es-CO"/>
        </w:rPr>
        <w:t xml:space="preserve">en fallos </w:t>
      </w:r>
      <w:r w:rsidR="006D5644" w:rsidRPr="00AC633E">
        <w:rPr>
          <w:rFonts w:ascii="Georgia" w:hAnsi="Georgia" w:cs="Arial"/>
          <w:sz w:val="24"/>
          <w:szCs w:val="24"/>
          <w:lang w:val="es-CO"/>
        </w:rPr>
        <w:t>recientes: de esta misma Sala y de otra</w:t>
      </w:r>
      <w:r w:rsidR="006D5644" w:rsidRPr="00AC633E">
        <w:rPr>
          <w:rStyle w:val="Refdenotaalpie"/>
          <w:rFonts w:ascii="Georgia" w:hAnsi="Georgia"/>
          <w:sz w:val="24"/>
          <w:szCs w:val="24"/>
          <w:lang w:val="es-CO"/>
        </w:rPr>
        <w:footnoteReference w:id="9"/>
      </w:r>
      <w:r w:rsidR="006D5644" w:rsidRPr="00AC633E">
        <w:rPr>
          <w:rFonts w:ascii="Georgia" w:hAnsi="Georgia" w:cs="Arial"/>
          <w:sz w:val="24"/>
          <w:szCs w:val="24"/>
          <w:lang w:val="es-CO"/>
        </w:rPr>
        <w:t>. En la última sentencia mencionada, se prohijó lo argüido por la CSJ en 2017</w:t>
      </w:r>
      <w:r w:rsidR="006D5644" w:rsidRPr="00AC633E">
        <w:rPr>
          <w:rStyle w:val="Refdenotaalpie"/>
          <w:rFonts w:ascii="Georgia" w:hAnsi="Georgia"/>
          <w:sz w:val="24"/>
          <w:szCs w:val="24"/>
          <w:lang w:val="es-CO"/>
        </w:rPr>
        <w:footnoteReference w:id="10"/>
      </w:r>
      <w:r w:rsidR="006D5644" w:rsidRPr="00AC633E">
        <w:rPr>
          <w:rFonts w:ascii="Georgia" w:hAnsi="Georgia" w:cs="Arial"/>
          <w:sz w:val="24"/>
          <w:szCs w:val="24"/>
          <w:lang w:val="es-CO"/>
        </w:rPr>
        <w:t>, eso sí como criterio auxiliar, ya en decisiones posteriores y más recientes, la CSJ</w:t>
      </w:r>
      <w:r w:rsidR="006D5644" w:rsidRPr="00AC633E">
        <w:rPr>
          <w:rStyle w:val="Refdenotaalpie"/>
          <w:rFonts w:ascii="Georgia" w:hAnsi="Georgia"/>
          <w:sz w:val="24"/>
          <w:szCs w:val="24"/>
          <w:lang w:val="es-CO"/>
        </w:rPr>
        <w:footnoteReference w:id="11"/>
      </w:r>
      <w:r w:rsidR="006D5644" w:rsidRPr="00AC633E">
        <w:rPr>
          <w:rFonts w:ascii="Georgia" w:hAnsi="Georgia" w:cs="Arial"/>
          <w:sz w:val="24"/>
          <w:szCs w:val="24"/>
          <w:lang w:val="es-CO"/>
        </w:rPr>
        <w:t xml:space="preserve"> (2019 y 2021), en sede de casación reiteró la tesis de la referida pretensión.</w:t>
      </w:r>
      <w:bookmarkStart w:id="4" w:name="_Hlk74124785"/>
      <w:r w:rsidR="006D5644" w:rsidRPr="00AC633E">
        <w:rPr>
          <w:rFonts w:ascii="Georgia" w:hAnsi="Georgia" w:cs="Arial"/>
          <w:sz w:val="24"/>
          <w:szCs w:val="24"/>
          <w:lang w:val="es-CO"/>
        </w:rPr>
        <w:t xml:space="preserve"> El profesor Parra B.</w:t>
      </w:r>
      <w:r w:rsidR="006D5644" w:rsidRPr="00AC633E">
        <w:rPr>
          <w:rStyle w:val="Refdenotaalpie"/>
          <w:rFonts w:ascii="Georgia" w:hAnsi="Georgia"/>
          <w:sz w:val="24"/>
          <w:szCs w:val="24"/>
          <w:lang w:val="es-CO"/>
        </w:rPr>
        <w:footnoteReference w:id="12"/>
      </w:r>
      <w:r w:rsidR="006D5644" w:rsidRPr="00AC633E">
        <w:rPr>
          <w:rFonts w:ascii="Georgia" w:hAnsi="Georgia" w:cs="Arial"/>
          <w:sz w:val="24"/>
          <w:szCs w:val="24"/>
          <w:lang w:val="es-CO"/>
        </w:rPr>
        <w:t>, arguye en su obra (2021): “</w:t>
      </w:r>
      <w:r w:rsidR="006D5644" w:rsidRPr="001F72BD">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6D5644" w:rsidRPr="00AC633E">
        <w:rPr>
          <w:rFonts w:ascii="Georgia" w:hAnsi="Georgia" w:cs="Arial"/>
          <w:sz w:val="24"/>
          <w:szCs w:val="24"/>
          <w:lang w:val="es-CO"/>
        </w:rPr>
        <w:t>”</w:t>
      </w:r>
      <w:bookmarkEnd w:id="4"/>
      <w:r w:rsidR="00B11350" w:rsidRPr="00AC633E">
        <w:rPr>
          <w:rFonts w:ascii="Georgia" w:hAnsi="Georgia" w:cs="Arial"/>
          <w:sz w:val="24"/>
          <w:szCs w:val="24"/>
          <w:lang w:val="es-CO"/>
        </w:rPr>
        <w:t>,</w:t>
      </w:r>
      <w:r w:rsidR="006D5644" w:rsidRPr="00AC633E">
        <w:rPr>
          <w:rFonts w:ascii="Georgia" w:hAnsi="Georgia" w:cs="Arial"/>
          <w:sz w:val="24"/>
          <w:szCs w:val="24"/>
          <w:lang w:val="es-CO"/>
        </w:rPr>
        <w:t xml:space="preserve"> </w:t>
      </w:r>
      <w:r w:rsidR="00B11350" w:rsidRPr="00AC633E">
        <w:rPr>
          <w:rFonts w:ascii="Georgia" w:hAnsi="Georgia" w:cs="Arial"/>
          <w:sz w:val="24"/>
          <w:szCs w:val="24"/>
          <w:lang w:val="es-CO"/>
        </w:rPr>
        <w:t xml:space="preserve">en </w:t>
      </w:r>
      <w:r w:rsidR="006D5644" w:rsidRPr="00AC633E">
        <w:rPr>
          <w:rFonts w:ascii="Georgia" w:hAnsi="Georgia" w:cs="Arial"/>
          <w:sz w:val="24"/>
          <w:szCs w:val="24"/>
          <w:lang w:val="es-CO"/>
        </w:rPr>
        <w:t xml:space="preserve">igual </w:t>
      </w:r>
      <w:r w:rsidR="00B11350" w:rsidRPr="00AC633E">
        <w:rPr>
          <w:rFonts w:ascii="Georgia" w:hAnsi="Georgia" w:cs="Arial"/>
          <w:sz w:val="24"/>
          <w:szCs w:val="24"/>
          <w:lang w:val="es-CO"/>
        </w:rPr>
        <w:t xml:space="preserve">sentido </w:t>
      </w:r>
      <w:r w:rsidR="006D5644" w:rsidRPr="00AC633E">
        <w:rPr>
          <w:rFonts w:ascii="Georgia" w:hAnsi="Georgia" w:cs="Arial"/>
          <w:sz w:val="24"/>
          <w:szCs w:val="24"/>
          <w:lang w:val="es-CO"/>
        </w:rPr>
        <w:t>Sanabria Santos</w:t>
      </w:r>
      <w:r w:rsidR="006D5644" w:rsidRPr="00AC633E">
        <w:rPr>
          <w:rStyle w:val="Refdenotaalpie"/>
          <w:rFonts w:ascii="Georgia" w:hAnsi="Georgia"/>
          <w:sz w:val="24"/>
          <w:szCs w:val="24"/>
          <w:lang w:val="es-CO"/>
        </w:rPr>
        <w:footnoteReference w:id="13"/>
      </w:r>
      <w:r w:rsidR="006D5644" w:rsidRPr="00AC633E">
        <w:rPr>
          <w:rFonts w:ascii="Georgia" w:hAnsi="Georgia" w:cs="Arial"/>
          <w:sz w:val="24"/>
          <w:szCs w:val="24"/>
          <w:lang w:val="es-CO"/>
        </w:rPr>
        <w:t xml:space="preserve"> (2021).</w:t>
      </w:r>
    </w:p>
    <w:p w14:paraId="3802E7C8" w14:textId="77777777" w:rsidR="006D5644" w:rsidRPr="00AC633E" w:rsidRDefault="006D5644" w:rsidP="00AC633E">
      <w:pPr>
        <w:spacing w:line="276" w:lineRule="auto"/>
        <w:jc w:val="both"/>
        <w:rPr>
          <w:rFonts w:ascii="Georgia" w:hAnsi="Georgia" w:cs="Arial"/>
          <w:bCs/>
          <w:sz w:val="24"/>
          <w:szCs w:val="24"/>
          <w:lang w:val="es-CO"/>
        </w:rPr>
      </w:pPr>
    </w:p>
    <w:p w14:paraId="1500D015" w14:textId="7E491E79" w:rsidR="006D5644" w:rsidRPr="00AC633E" w:rsidRDefault="006D5644" w:rsidP="00AC633E">
      <w:pPr>
        <w:overflowPunct/>
        <w:spacing w:line="276" w:lineRule="auto"/>
        <w:jc w:val="both"/>
        <w:rPr>
          <w:rFonts w:ascii="Georgia" w:hAnsi="Georgia" w:cs="Arial"/>
          <w:sz w:val="24"/>
          <w:szCs w:val="24"/>
          <w:lang w:val="es-CO"/>
        </w:rPr>
      </w:pPr>
      <w:r w:rsidRPr="00AC633E">
        <w:rPr>
          <w:rFonts w:ascii="Georgia" w:hAnsi="Georgia" w:cs="Arial"/>
          <w:bCs/>
          <w:sz w:val="24"/>
          <w:szCs w:val="24"/>
          <w:lang w:val="es-CO"/>
        </w:rPr>
        <w:t xml:space="preserve">Ahora, también son límites para la resolución del caso, el principio de congruencia como regla general </w:t>
      </w:r>
      <w:r w:rsidRPr="00AC633E">
        <w:rPr>
          <w:rFonts w:ascii="Georgia" w:hAnsi="Georgia" w:cs="Arial"/>
          <w:sz w:val="24"/>
          <w:szCs w:val="24"/>
          <w:lang w:val="es-CO"/>
        </w:rPr>
        <w:t>(Art. 281, ibidem)</w:t>
      </w:r>
      <w:r w:rsidRPr="00AC633E">
        <w:rPr>
          <w:rFonts w:ascii="Georgia" w:hAnsi="Georgia" w:cs="Arial"/>
          <w:bCs/>
          <w:sz w:val="24"/>
          <w:szCs w:val="24"/>
          <w:lang w:val="es-CO"/>
        </w:rPr>
        <w:t xml:space="preserve">. Las excepciones, es decir, aquellos temas que son revisables de oficio son los </w:t>
      </w:r>
      <w:r w:rsidRPr="00AC633E">
        <w:rPr>
          <w:rFonts w:ascii="Georgia" w:hAnsi="Georgia" w:cs="Arial"/>
          <w:sz w:val="24"/>
          <w:szCs w:val="24"/>
          <w:lang w:val="es-CO"/>
        </w:rPr>
        <w:t>asuntos de familia y agrarios (Art. 281, parágrafos 1º y 2º, ibidem), las excepciones declarables de oficio (Art. 282, ibidem), los presupuestos procesales</w:t>
      </w:r>
      <w:r w:rsidRPr="00AC633E">
        <w:rPr>
          <w:rStyle w:val="Refdenotaalpie"/>
          <w:rFonts w:ascii="Georgia" w:hAnsi="Georgia"/>
          <w:sz w:val="24"/>
          <w:szCs w:val="24"/>
          <w:lang w:val="es-CO"/>
        </w:rPr>
        <w:footnoteReference w:id="14"/>
      </w:r>
      <w:r w:rsidRPr="00AC633E">
        <w:rPr>
          <w:rFonts w:ascii="Georgia" w:hAnsi="Georgia" w:cs="Arial"/>
          <w:sz w:val="24"/>
          <w:szCs w:val="24"/>
          <w:lang w:val="es-CO"/>
        </w:rPr>
        <w:t xml:space="preserve"> y sustanciales</w:t>
      </w:r>
      <w:r w:rsidRPr="00AC633E">
        <w:rPr>
          <w:rStyle w:val="Refdenotaalpie"/>
          <w:rFonts w:ascii="Georgia" w:hAnsi="Georgia"/>
          <w:sz w:val="24"/>
          <w:szCs w:val="24"/>
          <w:lang w:val="es-CO"/>
        </w:rPr>
        <w:footnoteReference w:id="15"/>
      </w:r>
      <w:r w:rsidRPr="00AC633E">
        <w:rPr>
          <w:rFonts w:ascii="Georgia" w:hAnsi="Georgia" w:cs="Arial"/>
          <w:sz w:val="24"/>
          <w:szCs w:val="24"/>
          <w:lang w:val="es-CO"/>
        </w:rPr>
        <w:t>, las nulidades absolutas (Art. 2º, Ley 50 de 1936), las prestaciones mutuas</w:t>
      </w:r>
      <w:r w:rsidR="00EB7ADF" w:rsidRPr="00AC633E">
        <w:rPr>
          <w:rFonts w:ascii="Georgia" w:hAnsi="Georgia" w:cs="Arial"/>
          <w:sz w:val="24"/>
          <w:szCs w:val="24"/>
          <w:lang w:val="es-CO"/>
        </w:rPr>
        <w:t xml:space="preserve"> (2021)</w:t>
      </w:r>
      <w:r w:rsidRPr="00AC633E">
        <w:rPr>
          <w:rStyle w:val="Refdenotaalpie"/>
          <w:rFonts w:ascii="Georgia" w:hAnsi="Georgia"/>
          <w:sz w:val="24"/>
          <w:szCs w:val="24"/>
          <w:lang w:val="es-CO"/>
        </w:rPr>
        <w:footnoteReference w:id="16"/>
      </w:r>
      <w:r w:rsidRPr="00AC633E">
        <w:rPr>
          <w:rFonts w:ascii="Georgia" w:hAnsi="Georgia" w:cs="Arial"/>
          <w:sz w:val="24"/>
          <w:szCs w:val="24"/>
          <w:lang w:val="es-CO"/>
        </w:rPr>
        <w:t xml:space="preserve"> y las costas procesales</w:t>
      </w:r>
      <w:r w:rsidRPr="00AC633E">
        <w:rPr>
          <w:rStyle w:val="Refdenotaalpie"/>
          <w:rFonts w:ascii="Georgia" w:hAnsi="Georgia"/>
          <w:sz w:val="24"/>
          <w:szCs w:val="24"/>
          <w:lang w:val="es-CO"/>
        </w:rPr>
        <w:footnoteReference w:id="17"/>
      </w:r>
      <w:r w:rsidRPr="00AC633E">
        <w:rPr>
          <w:rFonts w:ascii="Georgia" w:hAnsi="Georgia" w:cs="Arial"/>
          <w:sz w:val="24"/>
          <w:szCs w:val="24"/>
          <w:lang w:val="es-CO"/>
        </w:rPr>
        <w:t>, entre otros</w:t>
      </w:r>
      <w:r w:rsidRPr="00AC633E">
        <w:rPr>
          <w:rFonts w:ascii="Georgia" w:hAnsi="Georgia" w:cs="Arial"/>
          <w:bCs/>
          <w:sz w:val="24"/>
          <w:szCs w:val="24"/>
          <w:lang w:val="es-CO"/>
        </w:rPr>
        <w:t>. Por último, debe considerarse que la competencia es panorámica cuando ambas partes recurren en lo que les fue desfavorable (Art.328, inciso 2º, CGP).</w:t>
      </w:r>
    </w:p>
    <w:p w14:paraId="5B3B831A" w14:textId="77777777" w:rsidR="006D5644" w:rsidRPr="00AC633E" w:rsidRDefault="006D5644" w:rsidP="00AC633E">
      <w:pPr>
        <w:spacing w:line="276" w:lineRule="auto"/>
        <w:rPr>
          <w:rFonts w:ascii="Georgia" w:hAnsi="Georgia" w:cs="Arial"/>
          <w:bCs/>
          <w:iCs/>
          <w:smallCaps/>
          <w:sz w:val="24"/>
          <w:szCs w:val="24"/>
          <w:lang w:val="es-CO"/>
        </w:rPr>
      </w:pPr>
    </w:p>
    <w:p w14:paraId="0C0C8E92" w14:textId="4F8EF75B" w:rsidR="00970715" w:rsidRPr="00AC633E" w:rsidRDefault="00970715" w:rsidP="00AC633E">
      <w:pPr>
        <w:numPr>
          <w:ilvl w:val="1"/>
          <w:numId w:val="2"/>
        </w:numPr>
        <w:overflowPunct/>
        <w:spacing w:line="276" w:lineRule="auto"/>
        <w:ind w:left="0" w:firstLine="0"/>
        <w:jc w:val="both"/>
        <w:rPr>
          <w:rFonts w:ascii="Georgia" w:hAnsi="Georgia" w:cs="Arial"/>
          <w:sz w:val="24"/>
          <w:szCs w:val="24"/>
          <w:lang w:val="es-CO"/>
        </w:rPr>
      </w:pPr>
      <w:r w:rsidRPr="00AC633E">
        <w:rPr>
          <w:rFonts w:ascii="Georgia" w:hAnsi="Georgia" w:cs="Arial"/>
          <w:bCs/>
          <w:iCs/>
          <w:smallCaps/>
          <w:sz w:val="24"/>
          <w:szCs w:val="24"/>
          <w:lang w:val="es-CO"/>
        </w:rPr>
        <w:t>La legitimación en la causa</w:t>
      </w:r>
      <w:r w:rsidR="00BE215C" w:rsidRPr="00AC633E">
        <w:rPr>
          <w:rFonts w:ascii="Georgia" w:hAnsi="Georgia" w:cs="Arial"/>
          <w:bCs/>
          <w:iCs/>
          <w:smallCaps/>
          <w:sz w:val="24"/>
          <w:szCs w:val="24"/>
          <w:lang w:val="es-CO"/>
        </w:rPr>
        <w:t xml:space="preserve"> </w:t>
      </w:r>
      <w:bookmarkStart w:id="5" w:name="_Hlk81818509"/>
      <w:r w:rsidR="00BE215C" w:rsidRPr="00AC633E">
        <w:rPr>
          <w:rFonts w:ascii="Georgia" w:hAnsi="Georgia" w:cs="Arial"/>
          <w:smallCaps/>
          <w:sz w:val="24"/>
          <w:szCs w:val="24"/>
          <w:lang w:val="es-CO"/>
        </w:rPr>
        <w:t>(</w:t>
      </w:r>
      <w:r w:rsidR="00352CDC" w:rsidRPr="00AC633E">
        <w:rPr>
          <w:rFonts w:ascii="Georgia" w:hAnsi="Georgia" w:cs="Arial"/>
          <w:smallCaps/>
          <w:sz w:val="24"/>
          <w:szCs w:val="24"/>
          <w:lang w:val="es-CO"/>
        </w:rPr>
        <w:t>A</w:t>
      </w:r>
      <w:r w:rsidR="00BE215C" w:rsidRPr="00AC633E">
        <w:rPr>
          <w:rFonts w:ascii="Georgia" w:hAnsi="Georgia" w:cs="Arial"/>
          <w:smallCaps/>
          <w:sz w:val="24"/>
          <w:szCs w:val="24"/>
          <w:lang w:val="es-CO"/>
        </w:rPr>
        <w:t xml:space="preserve">specto </w:t>
      </w:r>
      <w:r w:rsidR="00540A25" w:rsidRPr="00AC633E">
        <w:rPr>
          <w:rFonts w:ascii="Georgia" w:hAnsi="Georgia" w:cs="Arial"/>
          <w:smallCaps/>
          <w:sz w:val="24"/>
          <w:szCs w:val="24"/>
          <w:lang w:val="es-CO"/>
        </w:rPr>
        <w:t>subjetivo</w:t>
      </w:r>
      <w:r w:rsidR="00BE215C" w:rsidRPr="00AC633E">
        <w:rPr>
          <w:rStyle w:val="Refdenotaalpie"/>
          <w:rFonts w:ascii="Georgia" w:hAnsi="Georgia"/>
          <w:smallCaps/>
          <w:sz w:val="24"/>
          <w:szCs w:val="24"/>
          <w:lang w:val="es-CO"/>
        </w:rPr>
        <w:footnoteReference w:id="18"/>
      </w:r>
      <w:r w:rsidR="00BE215C" w:rsidRPr="00AC633E">
        <w:rPr>
          <w:rFonts w:ascii="Georgia" w:hAnsi="Georgia" w:cs="Arial"/>
          <w:smallCaps/>
          <w:sz w:val="24"/>
          <w:szCs w:val="24"/>
          <w:lang w:val="es-CO"/>
        </w:rPr>
        <w:t>)</w:t>
      </w:r>
      <w:bookmarkEnd w:id="5"/>
      <w:r w:rsidRPr="00AC633E">
        <w:rPr>
          <w:rFonts w:ascii="Georgia" w:hAnsi="Georgia" w:cs="Arial"/>
          <w:iCs/>
          <w:smallCaps/>
          <w:sz w:val="24"/>
          <w:szCs w:val="24"/>
          <w:lang w:val="es-CO"/>
        </w:rPr>
        <w:t xml:space="preserve">. </w:t>
      </w:r>
      <w:r w:rsidR="00AD301C" w:rsidRPr="00AC633E">
        <w:rPr>
          <w:rFonts w:ascii="Georgia" w:hAnsi="Georgia" w:cs="Arial"/>
          <w:sz w:val="24"/>
          <w:szCs w:val="24"/>
          <w:lang w:val="es-CO"/>
        </w:rPr>
        <w:t xml:space="preserve">En múltiples decisiones se </w:t>
      </w:r>
      <w:r w:rsidRPr="00AC633E">
        <w:rPr>
          <w:rFonts w:ascii="Georgia" w:hAnsi="Georgia" w:cs="Arial"/>
          <w:sz w:val="24"/>
          <w:szCs w:val="24"/>
          <w:lang w:val="es-CO"/>
        </w:rPr>
        <w:t xml:space="preserve">ha dicho que este estudio </w:t>
      </w:r>
      <w:r w:rsidR="001B049C" w:rsidRPr="00AC633E">
        <w:rPr>
          <w:rFonts w:ascii="Georgia" w:hAnsi="Georgia" w:cs="Arial"/>
          <w:sz w:val="24"/>
          <w:szCs w:val="24"/>
          <w:lang w:val="es-CO"/>
        </w:rPr>
        <w:t xml:space="preserve">se </w:t>
      </w:r>
      <w:r w:rsidR="00AD301C" w:rsidRPr="00AC633E">
        <w:rPr>
          <w:rFonts w:ascii="Georgia" w:hAnsi="Georgia" w:cs="Arial"/>
          <w:sz w:val="24"/>
          <w:szCs w:val="24"/>
          <w:lang w:val="es-CO"/>
        </w:rPr>
        <w:t xml:space="preserve">hace </w:t>
      </w:r>
      <w:r w:rsidR="001B049C" w:rsidRPr="00AC633E">
        <w:rPr>
          <w:rFonts w:ascii="Georgia" w:hAnsi="Georgia" w:cs="Arial"/>
          <w:sz w:val="24"/>
          <w:szCs w:val="24"/>
          <w:lang w:val="es-CO"/>
        </w:rPr>
        <w:t xml:space="preserve">de </w:t>
      </w:r>
      <w:r w:rsidRPr="00AC633E">
        <w:rPr>
          <w:rFonts w:ascii="Georgia" w:hAnsi="Georgia" w:cs="Arial"/>
          <w:sz w:val="24"/>
          <w:szCs w:val="24"/>
          <w:lang w:val="es-CO"/>
        </w:rPr>
        <w:t>oficio</w:t>
      </w:r>
      <w:r w:rsidRPr="00AC633E">
        <w:rPr>
          <w:rStyle w:val="Refdenotaalpie"/>
          <w:rFonts w:ascii="Georgia" w:hAnsi="Georgia"/>
          <w:sz w:val="24"/>
          <w:szCs w:val="24"/>
          <w:lang w:val="es-CO"/>
        </w:rPr>
        <w:footnoteReference w:id="19"/>
      </w:r>
      <w:r w:rsidRPr="00AC633E">
        <w:rPr>
          <w:rFonts w:ascii="Georgia" w:hAnsi="Georgia"/>
          <w:iCs/>
          <w:sz w:val="24"/>
          <w:szCs w:val="24"/>
          <w:lang w:val="es-CO"/>
        </w:rPr>
        <w:t xml:space="preserve">. </w:t>
      </w:r>
      <w:r w:rsidR="00AD301C" w:rsidRPr="00AC633E">
        <w:rPr>
          <w:rFonts w:ascii="Georgia" w:hAnsi="Georgia"/>
          <w:iCs/>
          <w:sz w:val="24"/>
          <w:szCs w:val="24"/>
          <w:lang w:val="es-CO"/>
        </w:rPr>
        <w:t>D</w:t>
      </w:r>
      <w:r w:rsidRPr="00AC633E">
        <w:rPr>
          <w:rFonts w:ascii="Georgia" w:hAnsi="Georgia" w:cs="Arial"/>
          <w:snapToGrid w:val="0"/>
          <w:sz w:val="24"/>
          <w:szCs w:val="24"/>
          <w:lang w:val="es-CO"/>
        </w:rPr>
        <w:t xml:space="preserve">iferente es el análisis de prosperidad de la súplica. En este evento se </w:t>
      </w:r>
      <w:r w:rsidRPr="00AC633E">
        <w:rPr>
          <w:rFonts w:ascii="Georgia" w:hAnsi="Georgia" w:cs="Arial"/>
          <w:sz w:val="24"/>
          <w:szCs w:val="24"/>
          <w:lang w:val="es-CO"/>
        </w:rPr>
        <w:t>satisface en ambos extremos.</w:t>
      </w:r>
    </w:p>
    <w:p w14:paraId="3AB43BA5" w14:textId="77777777" w:rsidR="009641D5" w:rsidRPr="00AC633E" w:rsidRDefault="009641D5" w:rsidP="00AC633E">
      <w:pPr>
        <w:overflowPunct/>
        <w:spacing w:line="276" w:lineRule="auto"/>
        <w:jc w:val="both"/>
        <w:rPr>
          <w:rFonts w:ascii="Georgia" w:hAnsi="Georgia" w:cs="Arial"/>
          <w:sz w:val="24"/>
          <w:szCs w:val="24"/>
          <w:lang w:val="es-CO"/>
        </w:rPr>
      </w:pPr>
    </w:p>
    <w:p w14:paraId="46CCAAF1" w14:textId="6D811E9C" w:rsidR="000E71A2" w:rsidRPr="00AC633E" w:rsidRDefault="00DE1789" w:rsidP="00AC633E">
      <w:pPr>
        <w:spacing w:line="276" w:lineRule="auto"/>
        <w:jc w:val="both"/>
        <w:rPr>
          <w:rFonts w:ascii="Georgia" w:hAnsi="Georgia" w:cs="Arial"/>
          <w:sz w:val="24"/>
          <w:szCs w:val="24"/>
        </w:rPr>
      </w:pPr>
      <w:r w:rsidRPr="00AC633E">
        <w:rPr>
          <w:rFonts w:ascii="Georgia" w:hAnsi="Georgia" w:cs="Arial"/>
          <w:sz w:val="24"/>
          <w:szCs w:val="24"/>
        </w:rPr>
        <w:t xml:space="preserve">Expone con </w:t>
      </w:r>
      <w:r w:rsidR="001B049C" w:rsidRPr="00AC633E">
        <w:rPr>
          <w:rFonts w:ascii="Georgia" w:hAnsi="Georgia" w:cs="Arial"/>
          <w:sz w:val="24"/>
          <w:szCs w:val="24"/>
        </w:rPr>
        <w:t xml:space="preserve">consistencia </w:t>
      </w:r>
      <w:r w:rsidR="00970715" w:rsidRPr="00AC633E">
        <w:rPr>
          <w:rFonts w:ascii="Georgia" w:hAnsi="Georgia" w:cs="Arial"/>
          <w:sz w:val="24"/>
          <w:szCs w:val="24"/>
        </w:rPr>
        <w:t xml:space="preserve">esta </w:t>
      </w:r>
      <w:r w:rsidR="001B049C" w:rsidRPr="00AC633E">
        <w:rPr>
          <w:rFonts w:ascii="Georgia" w:hAnsi="Georgia" w:cs="Arial"/>
          <w:sz w:val="24"/>
          <w:szCs w:val="24"/>
        </w:rPr>
        <w:t xml:space="preserve">Sala </w:t>
      </w:r>
      <w:r w:rsidR="00970715" w:rsidRPr="00AC633E">
        <w:rPr>
          <w:rFonts w:ascii="Georgia" w:hAnsi="Georgia" w:cs="Arial"/>
          <w:sz w:val="24"/>
          <w:szCs w:val="24"/>
        </w:rPr>
        <w:t xml:space="preserve">que el examen técnico de este aspecto, </w:t>
      </w:r>
      <w:r w:rsidRPr="00AC633E">
        <w:rPr>
          <w:rFonts w:ascii="Georgia" w:hAnsi="Georgia" w:cs="Arial"/>
          <w:sz w:val="24"/>
          <w:szCs w:val="24"/>
        </w:rPr>
        <w:t xml:space="preserve">impone definir </w:t>
      </w:r>
      <w:r w:rsidR="00970715" w:rsidRPr="00AC633E">
        <w:rPr>
          <w:rFonts w:ascii="Georgia" w:hAnsi="Georgia" w:cs="Arial"/>
          <w:sz w:val="24"/>
          <w:szCs w:val="24"/>
        </w:rPr>
        <w:t xml:space="preserve">la modalidad de </w:t>
      </w:r>
      <w:r w:rsidR="001B049C" w:rsidRPr="00AC633E">
        <w:rPr>
          <w:rFonts w:ascii="Georgia" w:hAnsi="Georgia" w:cs="Arial"/>
          <w:sz w:val="24"/>
          <w:szCs w:val="24"/>
        </w:rPr>
        <w:t xml:space="preserve">la </w:t>
      </w:r>
      <w:r w:rsidR="00970715" w:rsidRPr="00AC633E">
        <w:rPr>
          <w:rFonts w:ascii="Georgia" w:hAnsi="Georgia" w:cs="Arial"/>
          <w:sz w:val="24"/>
          <w:szCs w:val="24"/>
        </w:rPr>
        <w:t xml:space="preserve">pretensión planteada en ejercicio del derecho de acción, </w:t>
      </w:r>
      <w:r w:rsidR="001B049C" w:rsidRPr="00AC633E">
        <w:rPr>
          <w:rFonts w:ascii="Georgia" w:hAnsi="Georgia" w:cs="Arial"/>
          <w:sz w:val="24"/>
          <w:szCs w:val="24"/>
        </w:rPr>
        <w:t xml:space="preserve">para </w:t>
      </w:r>
      <w:r w:rsidR="00970715" w:rsidRPr="00AC633E">
        <w:rPr>
          <w:rFonts w:ascii="Georgia" w:hAnsi="Georgia" w:cs="Arial"/>
          <w:sz w:val="24"/>
          <w:szCs w:val="24"/>
        </w:rPr>
        <w:t xml:space="preserve">identificar quiénes </w:t>
      </w:r>
      <w:r w:rsidR="001B049C" w:rsidRPr="00AC633E">
        <w:rPr>
          <w:rFonts w:ascii="Georgia" w:hAnsi="Georgia" w:cs="Arial"/>
          <w:sz w:val="24"/>
          <w:szCs w:val="24"/>
        </w:rPr>
        <w:t xml:space="preserve">son los </w:t>
      </w:r>
      <w:r w:rsidR="00970715" w:rsidRPr="00AC633E">
        <w:rPr>
          <w:rFonts w:ascii="Georgia" w:hAnsi="Georgia" w:cs="Arial"/>
          <w:sz w:val="24"/>
          <w:szCs w:val="24"/>
        </w:rPr>
        <w:t xml:space="preserve">habilitados, por </w:t>
      </w:r>
      <w:r w:rsidR="001B049C" w:rsidRPr="00AC633E">
        <w:rPr>
          <w:rFonts w:ascii="Georgia" w:hAnsi="Georgia" w:cs="Arial"/>
          <w:sz w:val="24"/>
          <w:szCs w:val="24"/>
        </w:rPr>
        <w:t xml:space="preserve">nuestro sistema </w:t>
      </w:r>
      <w:r w:rsidR="00970715" w:rsidRPr="00AC633E">
        <w:rPr>
          <w:rFonts w:ascii="Georgia" w:hAnsi="Georgia" w:cs="Arial"/>
          <w:sz w:val="24"/>
          <w:szCs w:val="24"/>
        </w:rPr>
        <w:t xml:space="preserve">jurídico, para elevar </w:t>
      </w:r>
      <w:r w:rsidR="00CB2189" w:rsidRPr="00AC633E">
        <w:rPr>
          <w:rFonts w:ascii="Georgia" w:hAnsi="Georgia" w:cs="Arial"/>
          <w:sz w:val="24"/>
          <w:szCs w:val="24"/>
        </w:rPr>
        <w:t xml:space="preserve">el </w:t>
      </w:r>
      <w:r w:rsidR="00970715" w:rsidRPr="00AC633E">
        <w:rPr>
          <w:rFonts w:ascii="Georgia" w:hAnsi="Georgia" w:cs="Arial"/>
          <w:sz w:val="24"/>
          <w:szCs w:val="24"/>
        </w:rPr>
        <w:t>pedimento y</w:t>
      </w:r>
      <w:r w:rsidR="001B049C" w:rsidRPr="00AC633E">
        <w:rPr>
          <w:rFonts w:ascii="Georgia" w:hAnsi="Georgia" w:cs="Arial"/>
          <w:sz w:val="24"/>
          <w:szCs w:val="24"/>
        </w:rPr>
        <w:t>,</w:t>
      </w:r>
      <w:r w:rsidR="00970715" w:rsidRPr="00AC633E">
        <w:rPr>
          <w:rFonts w:ascii="Georgia" w:hAnsi="Georgia" w:cs="Arial"/>
          <w:sz w:val="24"/>
          <w:szCs w:val="24"/>
        </w:rPr>
        <w:t xml:space="preserve"> quiénes para resistirlo; es decir, </w:t>
      </w:r>
      <w:r w:rsidR="001B049C" w:rsidRPr="00AC633E">
        <w:rPr>
          <w:rFonts w:ascii="Georgia" w:hAnsi="Georgia" w:cs="Arial"/>
          <w:sz w:val="24"/>
          <w:szCs w:val="24"/>
        </w:rPr>
        <w:t xml:space="preserve">fijada </w:t>
      </w:r>
      <w:r w:rsidR="00970715" w:rsidRPr="00AC633E">
        <w:rPr>
          <w:rFonts w:ascii="Georgia" w:hAnsi="Georgia" w:cs="Arial"/>
          <w:sz w:val="24"/>
          <w:szCs w:val="24"/>
        </w:rPr>
        <w:t xml:space="preserve">la </w:t>
      </w:r>
      <w:r w:rsidR="00CB2189" w:rsidRPr="00AC633E">
        <w:rPr>
          <w:rFonts w:ascii="Georgia" w:hAnsi="Georgia" w:cs="Arial"/>
          <w:sz w:val="24"/>
          <w:szCs w:val="24"/>
        </w:rPr>
        <w:t xml:space="preserve">especie de </w:t>
      </w:r>
      <w:r w:rsidR="00970715" w:rsidRPr="00AC633E">
        <w:rPr>
          <w:rFonts w:ascii="Georgia" w:hAnsi="Georgia" w:cs="Arial"/>
          <w:sz w:val="24"/>
          <w:szCs w:val="24"/>
        </w:rPr>
        <w:t xml:space="preserve">súplica se </w:t>
      </w:r>
      <w:r w:rsidR="001B049C" w:rsidRPr="00AC633E">
        <w:rPr>
          <w:rFonts w:ascii="Georgia" w:hAnsi="Georgia" w:cs="Arial"/>
          <w:sz w:val="24"/>
          <w:szCs w:val="24"/>
        </w:rPr>
        <w:t xml:space="preserve">verifica </w:t>
      </w:r>
      <w:r w:rsidR="00970715" w:rsidRPr="00AC633E">
        <w:rPr>
          <w:rFonts w:ascii="Georgia" w:hAnsi="Georgia" w:cs="Arial"/>
          <w:sz w:val="24"/>
          <w:szCs w:val="24"/>
        </w:rPr>
        <w:t>la legitimación sustancial de los extremos procesales.</w:t>
      </w:r>
    </w:p>
    <w:p w14:paraId="0D8042E8" w14:textId="77777777" w:rsidR="006F309E" w:rsidRPr="00AC633E" w:rsidRDefault="006F309E" w:rsidP="00AC633E">
      <w:pPr>
        <w:spacing w:line="276" w:lineRule="auto"/>
        <w:jc w:val="both"/>
        <w:rPr>
          <w:rFonts w:ascii="Georgia" w:hAnsi="Georgia" w:cs="Arial"/>
          <w:sz w:val="24"/>
          <w:szCs w:val="24"/>
        </w:rPr>
      </w:pPr>
    </w:p>
    <w:p w14:paraId="412DAE56" w14:textId="75BAF97F" w:rsidR="007C1B9F" w:rsidRPr="00AC633E" w:rsidRDefault="00246E4B" w:rsidP="00AC633E">
      <w:pPr>
        <w:spacing w:line="276" w:lineRule="auto"/>
        <w:jc w:val="both"/>
        <w:rPr>
          <w:rFonts w:ascii="Georgia" w:hAnsi="Georgia" w:cs="Arial"/>
          <w:sz w:val="24"/>
          <w:szCs w:val="24"/>
        </w:rPr>
      </w:pPr>
      <w:r w:rsidRPr="00AC633E">
        <w:rPr>
          <w:rFonts w:ascii="Georgia" w:hAnsi="Georgia" w:cs="Arial"/>
          <w:sz w:val="24"/>
          <w:szCs w:val="24"/>
        </w:rPr>
        <w:t>Con claridad l</w:t>
      </w:r>
      <w:r w:rsidR="00DC5F60" w:rsidRPr="00AC633E">
        <w:rPr>
          <w:rFonts w:ascii="Georgia" w:hAnsi="Georgia" w:cs="Arial"/>
          <w:sz w:val="24"/>
          <w:szCs w:val="24"/>
        </w:rPr>
        <w:t xml:space="preserve">a </w:t>
      </w:r>
      <w:r w:rsidR="003B3C63" w:rsidRPr="00AC633E">
        <w:rPr>
          <w:rFonts w:ascii="Georgia" w:hAnsi="Georgia" w:cs="Arial"/>
          <w:sz w:val="24"/>
          <w:szCs w:val="24"/>
        </w:rPr>
        <w:t xml:space="preserve">demanda </w:t>
      </w:r>
      <w:r w:rsidR="00CC5F2D" w:rsidRPr="00AC633E">
        <w:rPr>
          <w:rFonts w:ascii="Georgia" w:hAnsi="Georgia" w:cs="Arial"/>
          <w:sz w:val="24"/>
          <w:szCs w:val="24"/>
        </w:rPr>
        <w:t xml:space="preserve">se </w:t>
      </w:r>
      <w:r w:rsidR="00DC5F60" w:rsidRPr="00AC633E">
        <w:rPr>
          <w:rFonts w:ascii="Georgia" w:hAnsi="Georgia" w:cs="Arial"/>
          <w:sz w:val="24"/>
          <w:szCs w:val="24"/>
        </w:rPr>
        <w:t xml:space="preserve">plantea </w:t>
      </w:r>
      <w:r w:rsidR="00CC5F2D" w:rsidRPr="00AC633E">
        <w:rPr>
          <w:rFonts w:ascii="Georgia" w:hAnsi="Georgia" w:cs="Arial"/>
          <w:sz w:val="24"/>
          <w:szCs w:val="24"/>
        </w:rPr>
        <w:t>en el escenario contractual</w:t>
      </w:r>
      <w:r w:rsidR="00DC5F60" w:rsidRPr="00AC633E">
        <w:rPr>
          <w:rFonts w:ascii="Georgia" w:hAnsi="Georgia" w:cs="Arial"/>
          <w:sz w:val="24"/>
          <w:szCs w:val="24"/>
        </w:rPr>
        <w:t xml:space="preserve">, </w:t>
      </w:r>
      <w:r w:rsidR="00CC5F2D" w:rsidRPr="00AC633E">
        <w:rPr>
          <w:rFonts w:ascii="Georgia" w:hAnsi="Georgia" w:cs="Arial"/>
          <w:sz w:val="24"/>
          <w:szCs w:val="24"/>
        </w:rPr>
        <w:t xml:space="preserve">con </w:t>
      </w:r>
      <w:r w:rsidR="001D1645" w:rsidRPr="00AC633E">
        <w:rPr>
          <w:rFonts w:ascii="Georgia" w:hAnsi="Georgia" w:cs="Arial"/>
          <w:sz w:val="24"/>
          <w:szCs w:val="24"/>
        </w:rPr>
        <w:t xml:space="preserve">una </w:t>
      </w:r>
      <w:r w:rsidR="00CC5F2D" w:rsidRPr="00AC633E">
        <w:rPr>
          <w:rFonts w:ascii="Georgia" w:hAnsi="Georgia" w:cs="Arial"/>
          <w:sz w:val="24"/>
          <w:szCs w:val="24"/>
        </w:rPr>
        <w:t xml:space="preserve">pretensión </w:t>
      </w:r>
      <w:r w:rsidR="00DC5F60" w:rsidRPr="00AC633E">
        <w:rPr>
          <w:rFonts w:ascii="Georgia" w:hAnsi="Georgia" w:cs="Arial"/>
          <w:sz w:val="24"/>
          <w:szCs w:val="24"/>
        </w:rPr>
        <w:t xml:space="preserve">declarativa, el incumplimiento del </w:t>
      </w:r>
      <w:r w:rsidR="004B2AF8" w:rsidRPr="00AC633E">
        <w:rPr>
          <w:rFonts w:ascii="Georgia" w:hAnsi="Georgia" w:cs="Arial"/>
          <w:sz w:val="24"/>
          <w:szCs w:val="24"/>
        </w:rPr>
        <w:t xml:space="preserve">acuerdo previo para la liquidación de la sociedad conyugal; </w:t>
      </w:r>
      <w:r w:rsidR="00DC5F60" w:rsidRPr="00AC633E">
        <w:rPr>
          <w:rFonts w:ascii="Georgia" w:hAnsi="Georgia" w:cs="Arial"/>
          <w:sz w:val="24"/>
          <w:szCs w:val="24"/>
        </w:rPr>
        <w:t xml:space="preserve">y, </w:t>
      </w:r>
      <w:r w:rsidR="004B2AF8" w:rsidRPr="00AC633E">
        <w:rPr>
          <w:rFonts w:ascii="Georgia" w:hAnsi="Georgia" w:cs="Arial"/>
          <w:sz w:val="24"/>
          <w:szCs w:val="24"/>
        </w:rPr>
        <w:t xml:space="preserve">una </w:t>
      </w:r>
      <w:r w:rsidR="001D1645" w:rsidRPr="00AC633E">
        <w:rPr>
          <w:rFonts w:ascii="Georgia" w:hAnsi="Georgia" w:cs="Arial"/>
          <w:sz w:val="24"/>
          <w:szCs w:val="24"/>
        </w:rPr>
        <w:t xml:space="preserve">condenatoria, </w:t>
      </w:r>
      <w:r w:rsidR="009E36CA" w:rsidRPr="00AC633E">
        <w:rPr>
          <w:rFonts w:ascii="Georgia" w:hAnsi="Georgia" w:cs="Arial"/>
          <w:sz w:val="24"/>
          <w:szCs w:val="24"/>
        </w:rPr>
        <w:t>el pago de dos sumas de dinero.</w:t>
      </w:r>
    </w:p>
    <w:p w14:paraId="7E01DBD7" w14:textId="77777777" w:rsidR="007C1B9F" w:rsidRPr="00AC633E" w:rsidRDefault="007C1B9F" w:rsidP="00AC633E">
      <w:pPr>
        <w:spacing w:line="276" w:lineRule="auto"/>
        <w:jc w:val="both"/>
        <w:rPr>
          <w:rFonts w:ascii="Georgia" w:hAnsi="Georgia" w:cs="Arial"/>
          <w:sz w:val="24"/>
          <w:szCs w:val="24"/>
        </w:rPr>
      </w:pPr>
    </w:p>
    <w:p w14:paraId="5A8A119B" w14:textId="74C3F41A" w:rsidR="0082104F" w:rsidRPr="00AC633E" w:rsidRDefault="006750DE" w:rsidP="00AC633E">
      <w:pPr>
        <w:spacing w:line="276" w:lineRule="auto"/>
        <w:jc w:val="both"/>
        <w:rPr>
          <w:rFonts w:ascii="Georgia" w:hAnsi="Georgia" w:cs="Arial"/>
          <w:sz w:val="24"/>
          <w:szCs w:val="24"/>
        </w:rPr>
      </w:pPr>
      <w:r w:rsidRPr="00AC633E">
        <w:rPr>
          <w:rFonts w:ascii="Georgia" w:hAnsi="Georgia" w:cs="Arial"/>
          <w:sz w:val="24"/>
          <w:szCs w:val="24"/>
        </w:rPr>
        <w:t xml:space="preserve">Ningún </w:t>
      </w:r>
      <w:r w:rsidR="008B2A11" w:rsidRPr="00AC633E">
        <w:rPr>
          <w:rFonts w:ascii="Georgia" w:hAnsi="Georgia" w:cs="Arial"/>
          <w:sz w:val="24"/>
          <w:szCs w:val="24"/>
        </w:rPr>
        <w:t xml:space="preserve">pedimento </w:t>
      </w:r>
      <w:r w:rsidR="00B84FC2" w:rsidRPr="00AC633E">
        <w:rPr>
          <w:rFonts w:ascii="Georgia" w:hAnsi="Georgia" w:cs="Arial"/>
          <w:sz w:val="24"/>
          <w:szCs w:val="24"/>
        </w:rPr>
        <w:t>repara</w:t>
      </w:r>
      <w:r w:rsidRPr="00AC633E">
        <w:rPr>
          <w:rFonts w:ascii="Georgia" w:hAnsi="Georgia" w:cs="Arial"/>
          <w:sz w:val="24"/>
          <w:szCs w:val="24"/>
        </w:rPr>
        <w:t>torio hay</w:t>
      </w:r>
      <w:r w:rsidR="004E28BE" w:rsidRPr="00AC633E">
        <w:rPr>
          <w:rFonts w:ascii="Georgia" w:hAnsi="Georgia" w:cs="Arial"/>
          <w:sz w:val="24"/>
          <w:szCs w:val="24"/>
        </w:rPr>
        <w:t xml:space="preserve">, </w:t>
      </w:r>
      <w:r w:rsidRPr="00AC633E">
        <w:rPr>
          <w:rFonts w:ascii="Georgia" w:hAnsi="Georgia" w:cs="Arial"/>
          <w:sz w:val="24"/>
          <w:szCs w:val="24"/>
        </w:rPr>
        <w:t xml:space="preserve">se </w:t>
      </w:r>
      <w:r w:rsidR="004E28BE" w:rsidRPr="00AC633E">
        <w:rPr>
          <w:rFonts w:ascii="Georgia" w:hAnsi="Georgia" w:cs="Arial"/>
          <w:sz w:val="24"/>
          <w:szCs w:val="24"/>
        </w:rPr>
        <w:t xml:space="preserve">deduce </w:t>
      </w:r>
      <w:r w:rsidRPr="00AC633E">
        <w:rPr>
          <w:rFonts w:ascii="Georgia" w:hAnsi="Georgia" w:cs="Arial"/>
          <w:sz w:val="24"/>
          <w:szCs w:val="24"/>
        </w:rPr>
        <w:t xml:space="preserve">así que el asunto es ajeno a </w:t>
      </w:r>
      <w:r w:rsidR="00B84FC2" w:rsidRPr="00AC633E">
        <w:rPr>
          <w:rFonts w:ascii="Georgia" w:hAnsi="Georgia" w:cs="Arial"/>
          <w:sz w:val="24"/>
          <w:szCs w:val="24"/>
        </w:rPr>
        <w:t>la responsabilidad contractual propiamente</w:t>
      </w:r>
      <w:r w:rsidRPr="00AC633E">
        <w:rPr>
          <w:rFonts w:ascii="Georgia" w:hAnsi="Georgia" w:cs="Arial"/>
          <w:sz w:val="24"/>
          <w:szCs w:val="24"/>
        </w:rPr>
        <w:t xml:space="preserve"> dicha</w:t>
      </w:r>
      <w:r w:rsidR="00B84FC2" w:rsidRPr="00AC633E">
        <w:rPr>
          <w:rFonts w:ascii="Georgia" w:hAnsi="Georgia" w:cs="Arial"/>
          <w:sz w:val="24"/>
          <w:szCs w:val="24"/>
        </w:rPr>
        <w:t xml:space="preserve">, como </w:t>
      </w:r>
      <w:r w:rsidRPr="00AC633E">
        <w:rPr>
          <w:rFonts w:ascii="Georgia" w:hAnsi="Georgia" w:cs="Arial"/>
          <w:sz w:val="24"/>
          <w:szCs w:val="24"/>
        </w:rPr>
        <w:t xml:space="preserve">predica </w:t>
      </w:r>
      <w:r w:rsidR="00B84FC2" w:rsidRPr="00AC633E">
        <w:rPr>
          <w:rFonts w:ascii="Georgia" w:hAnsi="Georgia" w:cs="Arial"/>
          <w:sz w:val="24"/>
          <w:szCs w:val="24"/>
        </w:rPr>
        <w:t>el profesor Tamayo J</w:t>
      </w:r>
      <w:r w:rsidR="004819DF" w:rsidRPr="00AC633E">
        <w:rPr>
          <w:rFonts w:ascii="Georgia" w:hAnsi="Georgia" w:cs="Arial"/>
          <w:sz w:val="24"/>
          <w:szCs w:val="24"/>
        </w:rPr>
        <w:t>.</w:t>
      </w:r>
      <w:r w:rsidR="00B84FC2" w:rsidRPr="00AC633E">
        <w:rPr>
          <w:rStyle w:val="Refdenotaalpie"/>
          <w:rFonts w:ascii="Georgia" w:hAnsi="Georgia"/>
          <w:sz w:val="24"/>
          <w:szCs w:val="24"/>
        </w:rPr>
        <w:footnoteReference w:id="20"/>
      </w:r>
      <w:r w:rsidR="00B84FC2" w:rsidRPr="00AC633E">
        <w:rPr>
          <w:rFonts w:ascii="Georgia" w:hAnsi="Georgia" w:cs="Arial"/>
          <w:sz w:val="24"/>
          <w:szCs w:val="24"/>
        </w:rPr>
        <w:t>.: “</w:t>
      </w:r>
      <w:r w:rsidR="00B84FC2" w:rsidRPr="00F80550">
        <w:rPr>
          <w:rFonts w:ascii="Georgia" w:hAnsi="Georgia" w:cs="Arial"/>
          <w:i/>
          <w:sz w:val="22"/>
          <w:szCs w:val="24"/>
        </w:rPr>
        <w:t>(…) solo se presenta cuando el acreedor reclama indemnización de perjuicios derivados del incumplimiento del contrato</w:t>
      </w:r>
      <w:r w:rsidR="00B84FC2" w:rsidRPr="00AC633E">
        <w:rPr>
          <w:rFonts w:ascii="Georgia" w:hAnsi="Georgia" w:cs="Arial"/>
          <w:sz w:val="24"/>
          <w:szCs w:val="24"/>
        </w:rPr>
        <w:t>”</w:t>
      </w:r>
      <w:r w:rsidR="00D1366C" w:rsidRPr="00AC633E">
        <w:rPr>
          <w:rFonts w:ascii="Georgia" w:hAnsi="Georgia" w:cs="Arial"/>
          <w:sz w:val="24"/>
          <w:szCs w:val="24"/>
        </w:rPr>
        <w:t>, fundado en razonar que: “</w:t>
      </w:r>
      <w:r w:rsidR="00D1366C" w:rsidRPr="00F80550">
        <w:rPr>
          <w:rFonts w:ascii="Georgia" w:hAnsi="Georgia" w:cs="Arial"/>
          <w:i/>
          <w:sz w:val="22"/>
          <w:szCs w:val="24"/>
        </w:rPr>
        <w:t>El que paga lo que debe, no lo hace en virtud de la responsabilidad contractual, sino del cumplimiento del contrato. Y el que repara los daños causados por su incumplimiento de una obligación, incurre en responsabilidad contractual</w:t>
      </w:r>
      <w:r w:rsidR="00D1366C" w:rsidRPr="00AC633E">
        <w:rPr>
          <w:rFonts w:ascii="Georgia" w:hAnsi="Georgia" w:cs="Arial"/>
          <w:sz w:val="24"/>
          <w:szCs w:val="24"/>
        </w:rPr>
        <w:t xml:space="preserve">”. Aquí </w:t>
      </w:r>
      <w:r w:rsidR="00B84FC2" w:rsidRPr="00AC633E">
        <w:rPr>
          <w:rFonts w:ascii="Georgia" w:hAnsi="Georgia" w:cs="Arial"/>
          <w:sz w:val="24"/>
          <w:szCs w:val="24"/>
        </w:rPr>
        <w:t>se invoca otro de los remedios contractuales ante el incumplimiento del deudor: la ejecución forzosa que</w:t>
      </w:r>
      <w:r w:rsidR="00321CAD" w:rsidRPr="00AC633E">
        <w:rPr>
          <w:rFonts w:ascii="Georgia" w:hAnsi="Georgia" w:cs="Arial"/>
          <w:sz w:val="24"/>
          <w:szCs w:val="24"/>
        </w:rPr>
        <w:t>,</w:t>
      </w:r>
      <w:r w:rsidR="00B84FC2" w:rsidRPr="00AC633E">
        <w:rPr>
          <w:rFonts w:ascii="Georgia" w:hAnsi="Georgia" w:cs="Arial"/>
          <w:sz w:val="24"/>
          <w:szCs w:val="24"/>
        </w:rPr>
        <w:t xml:space="preserve"> junto a la resolución, integran el elenco de opciones legales.</w:t>
      </w:r>
    </w:p>
    <w:p w14:paraId="0972B9F1" w14:textId="58BE8E82" w:rsidR="0082104F" w:rsidRPr="00AC633E" w:rsidRDefault="0082104F" w:rsidP="00AC633E">
      <w:pPr>
        <w:spacing w:line="276" w:lineRule="auto"/>
        <w:jc w:val="both"/>
        <w:rPr>
          <w:rFonts w:ascii="Georgia" w:hAnsi="Georgia" w:cs="Arial"/>
          <w:sz w:val="24"/>
          <w:szCs w:val="24"/>
        </w:rPr>
      </w:pPr>
    </w:p>
    <w:p w14:paraId="20AC96C9" w14:textId="147EAB36" w:rsidR="00E16CE6" w:rsidRPr="00AC633E" w:rsidRDefault="006F097D" w:rsidP="00AC633E">
      <w:pPr>
        <w:spacing w:line="276" w:lineRule="auto"/>
        <w:jc w:val="both"/>
        <w:rPr>
          <w:rFonts w:ascii="Georgia" w:hAnsi="Georgia" w:cs="Arial"/>
          <w:sz w:val="24"/>
          <w:szCs w:val="24"/>
        </w:rPr>
      </w:pPr>
      <w:r w:rsidRPr="00AC633E">
        <w:rPr>
          <w:rFonts w:ascii="Georgia" w:hAnsi="Georgia" w:cs="Arial"/>
          <w:sz w:val="24"/>
          <w:szCs w:val="24"/>
        </w:rPr>
        <w:t xml:space="preserve">Es decir, </w:t>
      </w:r>
      <w:bookmarkStart w:id="7" w:name="_Hlk89942842"/>
      <w:r w:rsidR="003A7697" w:rsidRPr="00AC633E">
        <w:rPr>
          <w:rFonts w:ascii="Georgia" w:hAnsi="Georgia" w:cs="Arial"/>
          <w:sz w:val="24"/>
          <w:szCs w:val="24"/>
        </w:rPr>
        <w:t xml:space="preserve">la </w:t>
      </w:r>
      <w:r w:rsidRPr="00AC633E">
        <w:rPr>
          <w:rFonts w:ascii="Georgia" w:hAnsi="Georgia" w:cs="Arial"/>
          <w:sz w:val="24"/>
          <w:szCs w:val="24"/>
        </w:rPr>
        <w:t>pretensi</w:t>
      </w:r>
      <w:r w:rsidR="003A7697" w:rsidRPr="00AC633E">
        <w:rPr>
          <w:rFonts w:ascii="Georgia" w:hAnsi="Georgia" w:cs="Arial"/>
          <w:sz w:val="24"/>
          <w:szCs w:val="24"/>
        </w:rPr>
        <w:t>ón</w:t>
      </w:r>
      <w:r w:rsidRPr="00AC633E">
        <w:rPr>
          <w:rFonts w:ascii="Georgia" w:hAnsi="Georgia" w:cs="Arial"/>
          <w:sz w:val="24"/>
          <w:szCs w:val="24"/>
        </w:rPr>
        <w:t xml:space="preserve"> </w:t>
      </w:r>
      <w:r w:rsidR="003A7697" w:rsidRPr="00AC633E">
        <w:rPr>
          <w:rFonts w:ascii="Georgia" w:hAnsi="Georgia" w:cs="Arial"/>
          <w:sz w:val="24"/>
          <w:szCs w:val="24"/>
        </w:rPr>
        <w:t xml:space="preserve">es </w:t>
      </w:r>
      <w:r w:rsidRPr="00AC633E">
        <w:rPr>
          <w:rFonts w:ascii="Georgia" w:hAnsi="Georgia" w:cs="Arial"/>
          <w:sz w:val="24"/>
          <w:szCs w:val="24"/>
        </w:rPr>
        <w:t xml:space="preserve">de </w:t>
      </w:r>
      <w:r w:rsidRPr="00AC633E">
        <w:rPr>
          <w:rFonts w:ascii="Georgia" w:hAnsi="Georgia" w:cs="Arial"/>
          <w:i/>
          <w:sz w:val="24"/>
          <w:szCs w:val="24"/>
        </w:rPr>
        <w:t>cumplimiento contractual</w:t>
      </w:r>
      <w:r w:rsidR="00C11332" w:rsidRPr="00AC633E">
        <w:rPr>
          <w:rFonts w:ascii="Georgia" w:hAnsi="Georgia" w:cs="Arial"/>
          <w:i/>
          <w:sz w:val="24"/>
          <w:szCs w:val="24"/>
        </w:rPr>
        <w:t xml:space="preserve"> </w:t>
      </w:r>
      <w:r w:rsidR="00E16CE6" w:rsidRPr="00AC633E">
        <w:rPr>
          <w:rFonts w:ascii="Georgia" w:hAnsi="Georgia" w:cs="Arial"/>
          <w:i/>
          <w:sz w:val="24"/>
          <w:szCs w:val="24"/>
        </w:rPr>
        <w:t>específico</w:t>
      </w:r>
      <w:r w:rsidR="0082104F" w:rsidRPr="00AC633E">
        <w:rPr>
          <w:rFonts w:ascii="Georgia" w:hAnsi="Georgia" w:cs="Arial"/>
          <w:sz w:val="24"/>
          <w:szCs w:val="24"/>
        </w:rPr>
        <w:t xml:space="preserve"> (No acci</w:t>
      </w:r>
      <w:r w:rsidR="00AC2929" w:rsidRPr="00AC633E">
        <w:rPr>
          <w:rFonts w:ascii="Georgia" w:hAnsi="Georgia" w:cs="Arial"/>
          <w:sz w:val="24"/>
          <w:szCs w:val="24"/>
        </w:rPr>
        <w:t>ón</w:t>
      </w:r>
      <w:r w:rsidR="0082104F" w:rsidRPr="00AC633E">
        <w:rPr>
          <w:rStyle w:val="Refdenotaalpie"/>
          <w:rFonts w:ascii="Georgia" w:hAnsi="Georgia"/>
          <w:sz w:val="24"/>
          <w:szCs w:val="24"/>
        </w:rPr>
        <w:footnoteReference w:id="21"/>
      </w:r>
      <w:r w:rsidR="0082104F" w:rsidRPr="00AC633E">
        <w:rPr>
          <w:rFonts w:ascii="Georgia" w:hAnsi="Georgia" w:cs="Arial"/>
          <w:sz w:val="24"/>
          <w:szCs w:val="24"/>
        </w:rPr>
        <w:t>)</w:t>
      </w:r>
      <w:r w:rsidR="0021736E" w:rsidRPr="00AC633E">
        <w:rPr>
          <w:rFonts w:ascii="Georgia" w:hAnsi="Georgia" w:cs="Arial"/>
          <w:sz w:val="24"/>
          <w:szCs w:val="24"/>
        </w:rPr>
        <w:t>,</w:t>
      </w:r>
      <w:r w:rsidR="00E16CE6" w:rsidRPr="00AC633E">
        <w:rPr>
          <w:rFonts w:ascii="Georgia" w:hAnsi="Georgia" w:cs="Arial"/>
          <w:sz w:val="24"/>
          <w:szCs w:val="24"/>
        </w:rPr>
        <w:t xml:space="preserve"> </w:t>
      </w:r>
      <w:r w:rsidR="0082104F" w:rsidRPr="00AC633E">
        <w:rPr>
          <w:rFonts w:ascii="Georgia" w:hAnsi="Georgia" w:cs="Arial"/>
          <w:sz w:val="24"/>
          <w:szCs w:val="24"/>
        </w:rPr>
        <w:t xml:space="preserve">con fuente </w:t>
      </w:r>
      <w:r w:rsidR="00E16CE6" w:rsidRPr="00AC633E">
        <w:rPr>
          <w:rFonts w:ascii="Georgia" w:hAnsi="Georgia" w:cs="Arial"/>
          <w:sz w:val="24"/>
          <w:szCs w:val="24"/>
        </w:rPr>
        <w:t xml:space="preserve">en el artículo 1546, CC, que habilita al acreedor </w:t>
      </w:r>
      <w:r w:rsidR="00CC5F2D" w:rsidRPr="00AC633E">
        <w:rPr>
          <w:rFonts w:ascii="Georgia" w:hAnsi="Georgia" w:cs="Arial"/>
          <w:sz w:val="24"/>
          <w:szCs w:val="24"/>
        </w:rPr>
        <w:t>a su arbitrio</w:t>
      </w:r>
      <w:r w:rsidR="00DE1789" w:rsidRPr="00AC633E">
        <w:rPr>
          <w:rStyle w:val="Refdenotaalpie"/>
          <w:rFonts w:ascii="Georgia" w:hAnsi="Georgia"/>
          <w:sz w:val="24"/>
          <w:szCs w:val="24"/>
        </w:rPr>
        <w:footnoteReference w:id="22"/>
      </w:r>
      <w:r w:rsidR="00E16CE6" w:rsidRPr="00AC633E">
        <w:rPr>
          <w:rFonts w:ascii="Georgia" w:hAnsi="Georgia" w:cs="Arial"/>
          <w:sz w:val="24"/>
          <w:szCs w:val="24"/>
        </w:rPr>
        <w:t xml:space="preserve">, </w:t>
      </w:r>
      <w:r w:rsidR="00AC2929" w:rsidRPr="00AC633E">
        <w:rPr>
          <w:rFonts w:ascii="Georgia" w:hAnsi="Georgia" w:cs="Arial"/>
          <w:sz w:val="24"/>
          <w:szCs w:val="24"/>
        </w:rPr>
        <w:t xml:space="preserve">para </w:t>
      </w:r>
      <w:r w:rsidR="00EE49D3" w:rsidRPr="00AC633E">
        <w:rPr>
          <w:rFonts w:ascii="Georgia" w:hAnsi="Georgia" w:cs="Arial"/>
          <w:sz w:val="24"/>
          <w:szCs w:val="24"/>
        </w:rPr>
        <w:t xml:space="preserve">elegir la </w:t>
      </w:r>
      <w:r w:rsidR="00E16CE6" w:rsidRPr="00AC633E">
        <w:rPr>
          <w:rFonts w:ascii="Georgia" w:hAnsi="Georgia" w:cs="Arial"/>
          <w:sz w:val="24"/>
          <w:szCs w:val="24"/>
        </w:rPr>
        <w:t>resolución o el cumplimiento</w:t>
      </w:r>
      <w:r w:rsidR="003A7697" w:rsidRPr="00AC633E">
        <w:rPr>
          <w:rFonts w:ascii="Georgia" w:hAnsi="Georgia" w:cs="Arial"/>
          <w:sz w:val="24"/>
          <w:szCs w:val="24"/>
        </w:rPr>
        <w:t xml:space="preserve"> (Ejecución forzada)</w:t>
      </w:r>
      <w:r w:rsidR="00E16CE6" w:rsidRPr="00AC633E">
        <w:rPr>
          <w:rFonts w:ascii="Georgia" w:hAnsi="Georgia" w:cs="Arial"/>
          <w:sz w:val="24"/>
          <w:szCs w:val="24"/>
        </w:rPr>
        <w:t>, así enseña la CSJ</w:t>
      </w:r>
      <w:r w:rsidR="00E16CE6" w:rsidRPr="00AC633E">
        <w:rPr>
          <w:rStyle w:val="Refdenotaalpie"/>
          <w:rFonts w:ascii="Georgia" w:hAnsi="Georgia"/>
          <w:sz w:val="24"/>
          <w:szCs w:val="24"/>
        </w:rPr>
        <w:footnoteReference w:id="23"/>
      </w:r>
      <w:r w:rsidR="00E16CE6" w:rsidRPr="00AC633E">
        <w:rPr>
          <w:rFonts w:ascii="Georgia" w:hAnsi="Georgia" w:cs="Arial"/>
          <w:sz w:val="24"/>
          <w:szCs w:val="24"/>
        </w:rPr>
        <w:t xml:space="preserve"> y la doctrina nacional</w:t>
      </w:r>
      <w:r w:rsidR="00E16CE6" w:rsidRPr="00AC633E">
        <w:rPr>
          <w:rStyle w:val="Refdenotaalpie"/>
          <w:rFonts w:ascii="Georgia" w:hAnsi="Georgia"/>
          <w:sz w:val="24"/>
          <w:szCs w:val="24"/>
        </w:rPr>
        <w:footnoteReference w:id="24"/>
      </w:r>
      <w:r w:rsidR="00E16CE6" w:rsidRPr="00AC633E">
        <w:rPr>
          <w:rFonts w:ascii="Georgia" w:hAnsi="Georgia" w:cs="Arial"/>
          <w:sz w:val="24"/>
          <w:szCs w:val="24"/>
        </w:rPr>
        <w:t xml:space="preserve"> (2021).</w:t>
      </w:r>
    </w:p>
    <w:p w14:paraId="6A1E038C" w14:textId="77777777" w:rsidR="006750DE" w:rsidRPr="00AC633E" w:rsidRDefault="006750DE" w:rsidP="00AC633E">
      <w:pPr>
        <w:spacing w:line="276" w:lineRule="auto"/>
        <w:jc w:val="both"/>
        <w:rPr>
          <w:rFonts w:ascii="Georgia" w:hAnsi="Georgia" w:cs="Arial"/>
          <w:sz w:val="24"/>
          <w:szCs w:val="24"/>
        </w:rPr>
      </w:pPr>
    </w:p>
    <w:p w14:paraId="3F378F64" w14:textId="5F0335CF" w:rsidR="00DD2EA3" w:rsidRPr="00AC633E" w:rsidRDefault="006750DE" w:rsidP="00AC633E">
      <w:pPr>
        <w:spacing w:line="276" w:lineRule="auto"/>
        <w:jc w:val="both"/>
        <w:rPr>
          <w:rFonts w:ascii="Georgia" w:hAnsi="Georgia" w:cs="Arial"/>
          <w:sz w:val="24"/>
          <w:szCs w:val="24"/>
        </w:rPr>
      </w:pPr>
      <w:r w:rsidRPr="00AC633E">
        <w:rPr>
          <w:rFonts w:ascii="Georgia" w:hAnsi="Georgia" w:cs="Arial"/>
          <w:sz w:val="24"/>
          <w:szCs w:val="24"/>
        </w:rPr>
        <w:t xml:space="preserve">El buen suceso </w:t>
      </w:r>
      <w:r w:rsidR="005B6040" w:rsidRPr="00AC633E">
        <w:rPr>
          <w:rFonts w:ascii="Georgia" w:hAnsi="Georgia" w:cs="Arial"/>
          <w:sz w:val="24"/>
          <w:szCs w:val="24"/>
        </w:rPr>
        <w:t xml:space="preserve">de </w:t>
      </w:r>
      <w:r w:rsidRPr="00AC633E">
        <w:rPr>
          <w:rFonts w:ascii="Georgia" w:hAnsi="Georgia" w:cs="Arial"/>
          <w:sz w:val="24"/>
          <w:szCs w:val="24"/>
        </w:rPr>
        <w:t xml:space="preserve">estas súplicas está </w:t>
      </w:r>
      <w:r w:rsidR="005B6040" w:rsidRPr="00AC633E">
        <w:rPr>
          <w:rFonts w:ascii="Georgia" w:hAnsi="Georgia" w:cs="Arial"/>
          <w:sz w:val="24"/>
          <w:szCs w:val="24"/>
        </w:rPr>
        <w:t>condiciona</w:t>
      </w:r>
      <w:r w:rsidRPr="00AC633E">
        <w:rPr>
          <w:rFonts w:ascii="Georgia" w:hAnsi="Georgia" w:cs="Arial"/>
          <w:sz w:val="24"/>
          <w:szCs w:val="24"/>
        </w:rPr>
        <w:t>do</w:t>
      </w:r>
      <w:r w:rsidR="005B6040" w:rsidRPr="00AC633E">
        <w:rPr>
          <w:rFonts w:ascii="Georgia" w:hAnsi="Georgia" w:cs="Arial"/>
          <w:sz w:val="24"/>
          <w:szCs w:val="24"/>
        </w:rPr>
        <w:t xml:space="preserve"> </w:t>
      </w:r>
      <w:r w:rsidR="007A6819" w:rsidRPr="00AC633E">
        <w:rPr>
          <w:rFonts w:ascii="Georgia" w:hAnsi="Georgia" w:cs="Arial"/>
          <w:sz w:val="24"/>
          <w:szCs w:val="24"/>
        </w:rPr>
        <w:t xml:space="preserve">a la demostración </w:t>
      </w:r>
      <w:r w:rsidR="005B6040" w:rsidRPr="00AC633E">
        <w:rPr>
          <w:rFonts w:ascii="Georgia" w:hAnsi="Georgia" w:cs="Arial"/>
          <w:sz w:val="24"/>
          <w:szCs w:val="24"/>
        </w:rPr>
        <w:t>de los siguientes</w:t>
      </w:r>
      <w:r w:rsidR="007E0069" w:rsidRPr="00AC633E">
        <w:rPr>
          <w:rFonts w:ascii="Georgia" w:hAnsi="Georgia" w:cs="Arial"/>
          <w:sz w:val="24"/>
          <w:szCs w:val="24"/>
        </w:rPr>
        <w:t xml:space="preserve"> presupuestos estructurales</w:t>
      </w:r>
      <w:r w:rsidR="00263012" w:rsidRPr="00AC633E">
        <w:rPr>
          <w:rFonts w:ascii="Georgia" w:hAnsi="Georgia" w:cs="Arial"/>
          <w:sz w:val="24"/>
          <w:szCs w:val="24"/>
        </w:rPr>
        <w:t>, decantados en la jurisprudencia nacional</w:t>
      </w:r>
      <w:r w:rsidR="00DD2EA3" w:rsidRPr="00AC633E">
        <w:rPr>
          <w:rFonts w:ascii="Georgia" w:hAnsi="Georgia" w:cs="Arial"/>
          <w:sz w:val="24"/>
          <w:szCs w:val="24"/>
          <w:vertAlign w:val="superscript"/>
        </w:rPr>
        <w:footnoteReference w:id="25"/>
      </w:r>
      <w:r w:rsidR="00DD2EA3" w:rsidRPr="00AC633E">
        <w:rPr>
          <w:rFonts w:ascii="Georgia" w:hAnsi="Georgia" w:cs="Arial"/>
          <w:sz w:val="24"/>
          <w:szCs w:val="24"/>
        </w:rPr>
        <w:t xml:space="preserve">: </w:t>
      </w:r>
      <w:r w:rsidR="00DD2EA3" w:rsidRPr="00AC633E">
        <w:rPr>
          <w:rFonts w:ascii="Georgia" w:hAnsi="Georgia" w:cs="Arial"/>
          <w:b/>
          <w:bCs/>
          <w:sz w:val="24"/>
          <w:szCs w:val="24"/>
        </w:rPr>
        <w:t>(i)</w:t>
      </w:r>
      <w:r w:rsidR="00DD2EA3" w:rsidRPr="00AC633E">
        <w:rPr>
          <w:rFonts w:ascii="Georgia" w:hAnsi="Georgia" w:cs="Arial"/>
          <w:sz w:val="24"/>
          <w:szCs w:val="24"/>
        </w:rPr>
        <w:t xml:space="preserve"> </w:t>
      </w:r>
      <w:r w:rsidR="007A6819" w:rsidRPr="00AC633E">
        <w:rPr>
          <w:rFonts w:ascii="Georgia" w:hAnsi="Georgia" w:cs="Arial"/>
          <w:sz w:val="24"/>
          <w:szCs w:val="24"/>
        </w:rPr>
        <w:t xml:space="preserve">Negocio </w:t>
      </w:r>
      <w:r w:rsidR="00DD2EA3" w:rsidRPr="00AC633E">
        <w:rPr>
          <w:rFonts w:ascii="Georgia" w:hAnsi="Georgia" w:cs="Arial"/>
          <w:sz w:val="24"/>
          <w:szCs w:val="24"/>
        </w:rPr>
        <w:t>jurídico bilateral</w:t>
      </w:r>
      <w:r w:rsidR="007A6819" w:rsidRPr="00AC633E">
        <w:rPr>
          <w:rFonts w:ascii="Georgia" w:hAnsi="Georgia" w:cs="Arial"/>
          <w:sz w:val="24"/>
          <w:szCs w:val="24"/>
        </w:rPr>
        <w:t xml:space="preserve"> válido</w:t>
      </w:r>
      <w:r w:rsidR="00DD2EA3" w:rsidRPr="00AC633E">
        <w:rPr>
          <w:rFonts w:ascii="Georgia" w:hAnsi="Georgia" w:cs="Arial"/>
          <w:sz w:val="24"/>
          <w:szCs w:val="24"/>
        </w:rPr>
        <w:t xml:space="preserve">; </w:t>
      </w:r>
      <w:r w:rsidR="00DD2EA3" w:rsidRPr="00AC633E">
        <w:rPr>
          <w:rFonts w:ascii="Georgia" w:hAnsi="Georgia" w:cs="Arial"/>
          <w:b/>
          <w:bCs/>
          <w:sz w:val="24"/>
          <w:szCs w:val="24"/>
        </w:rPr>
        <w:t>(ii)</w:t>
      </w:r>
      <w:r w:rsidR="00DD2EA3" w:rsidRPr="00AC633E">
        <w:rPr>
          <w:rFonts w:ascii="Georgia" w:hAnsi="Georgia" w:cs="Arial"/>
          <w:sz w:val="24"/>
          <w:szCs w:val="24"/>
        </w:rPr>
        <w:t xml:space="preserve"> </w:t>
      </w:r>
      <w:r w:rsidR="007A6819" w:rsidRPr="00AC633E">
        <w:rPr>
          <w:rFonts w:ascii="Georgia" w:hAnsi="Georgia" w:cs="Arial"/>
          <w:sz w:val="24"/>
          <w:szCs w:val="24"/>
        </w:rPr>
        <w:t>C</w:t>
      </w:r>
      <w:r w:rsidR="00DD2EA3" w:rsidRPr="00AC633E">
        <w:rPr>
          <w:rFonts w:ascii="Georgia" w:hAnsi="Georgia" w:cs="Arial"/>
          <w:sz w:val="24"/>
          <w:szCs w:val="24"/>
        </w:rPr>
        <w:t xml:space="preserve">umplimiento de las prestaciones </w:t>
      </w:r>
      <w:r w:rsidR="007A6819" w:rsidRPr="00AC633E">
        <w:rPr>
          <w:rFonts w:ascii="Georgia" w:hAnsi="Georgia" w:cs="Arial"/>
          <w:sz w:val="24"/>
          <w:szCs w:val="24"/>
        </w:rPr>
        <w:t xml:space="preserve">del </w:t>
      </w:r>
      <w:r w:rsidR="00DD2EA3" w:rsidRPr="00AC633E">
        <w:rPr>
          <w:rFonts w:ascii="Georgia" w:hAnsi="Georgia" w:cs="Arial"/>
          <w:sz w:val="24"/>
          <w:szCs w:val="24"/>
        </w:rPr>
        <w:t>demandante</w:t>
      </w:r>
      <w:r w:rsidR="00037BF1" w:rsidRPr="00AC633E">
        <w:rPr>
          <w:rFonts w:ascii="Georgia" w:hAnsi="Georgia" w:cs="Arial"/>
          <w:sz w:val="24"/>
          <w:szCs w:val="24"/>
        </w:rPr>
        <w:t xml:space="preserve"> (2018)</w:t>
      </w:r>
      <w:r w:rsidR="00D01B0A" w:rsidRPr="00AC633E">
        <w:rPr>
          <w:rStyle w:val="Refdenotaalpie"/>
          <w:rFonts w:ascii="Georgia" w:hAnsi="Georgia"/>
          <w:sz w:val="24"/>
          <w:szCs w:val="24"/>
        </w:rPr>
        <w:footnoteReference w:id="26"/>
      </w:r>
      <w:r w:rsidR="00DD2EA3" w:rsidRPr="00AC633E">
        <w:rPr>
          <w:rFonts w:ascii="Georgia" w:hAnsi="Georgia" w:cs="Arial"/>
          <w:sz w:val="24"/>
          <w:szCs w:val="24"/>
        </w:rPr>
        <w:t xml:space="preserve">, es decir, que pueda calificarse como cumplidor de los deberes </w:t>
      </w:r>
      <w:r w:rsidR="00DE587B" w:rsidRPr="00AC633E">
        <w:rPr>
          <w:rFonts w:ascii="Georgia" w:hAnsi="Georgia" w:cs="Arial"/>
          <w:sz w:val="24"/>
          <w:szCs w:val="24"/>
        </w:rPr>
        <w:t xml:space="preserve">impuestos por </w:t>
      </w:r>
      <w:r w:rsidR="00DD2EA3" w:rsidRPr="00AC633E">
        <w:rPr>
          <w:rFonts w:ascii="Georgia" w:hAnsi="Georgia" w:cs="Arial"/>
          <w:sz w:val="24"/>
          <w:szCs w:val="24"/>
        </w:rPr>
        <w:t xml:space="preserve">la convención o cuando menos se haya allanado a </w:t>
      </w:r>
      <w:r w:rsidR="00540A25" w:rsidRPr="00AC633E">
        <w:rPr>
          <w:rFonts w:ascii="Georgia" w:hAnsi="Georgia" w:cs="Arial"/>
          <w:sz w:val="24"/>
          <w:szCs w:val="24"/>
        </w:rPr>
        <w:t xml:space="preserve">acatarlos </w:t>
      </w:r>
      <w:r w:rsidR="00DD2EA3" w:rsidRPr="00AC633E">
        <w:rPr>
          <w:rFonts w:ascii="Georgia" w:hAnsi="Georgia" w:cs="Arial"/>
          <w:sz w:val="24"/>
          <w:szCs w:val="24"/>
        </w:rPr>
        <w:t xml:space="preserve">en la forma y tiempo </w:t>
      </w:r>
      <w:r w:rsidR="00DD2EA3" w:rsidRPr="00AC633E">
        <w:rPr>
          <w:rFonts w:ascii="Georgia" w:hAnsi="Georgia" w:cs="Arial"/>
          <w:sz w:val="24"/>
          <w:szCs w:val="24"/>
        </w:rPr>
        <w:lastRenderedPageBreak/>
        <w:t xml:space="preserve">debidos; </w:t>
      </w:r>
      <w:r w:rsidR="007D5747" w:rsidRPr="00AC633E">
        <w:rPr>
          <w:rFonts w:ascii="Georgia" w:hAnsi="Georgia" w:cs="Arial"/>
          <w:sz w:val="24"/>
          <w:szCs w:val="24"/>
        </w:rPr>
        <w:t>más</w:t>
      </w:r>
      <w:r w:rsidR="00DD2EA3" w:rsidRPr="00AC633E">
        <w:rPr>
          <w:rFonts w:ascii="Georgia" w:hAnsi="Georgia" w:cs="Arial"/>
          <w:sz w:val="24"/>
          <w:szCs w:val="24"/>
        </w:rPr>
        <w:t xml:space="preserve">, </w:t>
      </w:r>
      <w:r w:rsidR="00DD2EA3" w:rsidRPr="00AC633E">
        <w:rPr>
          <w:rFonts w:ascii="Georgia" w:hAnsi="Georgia" w:cs="Arial"/>
          <w:b/>
          <w:bCs/>
          <w:sz w:val="24"/>
          <w:szCs w:val="24"/>
        </w:rPr>
        <w:t>(iii)</w:t>
      </w:r>
      <w:r w:rsidR="00DD2EA3" w:rsidRPr="00AC633E">
        <w:rPr>
          <w:rFonts w:ascii="Georgia" w:hAnsi="Georgia" w:cs="Arial"/>
          <w:sz w:val="24"/>
          <w:szCs w:val="24"/>
        </w:rPr>
        <w:t xml:space="preserve"> </w:t>
      </w:r>
      <w:r w:rsidR="007D5747" w:rsidRPr="00AC633E">
        <w:rPr>
          <w:rFonts w:ascii="Georgia" w:hAnsi="Georgia" w:cs="Arial"/>
          <w:sz w:val="24"/>
          <w:szCs w:val="24"/>
        </w:rPr>
        <w:t>I</w:t>
      </w:r>
      <w:r w:rsidR="00DD2EA3" w:rsidRPr="00AC633E">
        <w:rPr>
          <w:rFonts w:ascii="Georgia" w:hAnsi="Georgia" w:cs="Arial"/>
          <w:sz w:val="24"/>
          <w:szCs w:val="24"/>
        </w:rPr>
        <w:t xml:space="preserve">ncumplimiento </w:t>
      </w:r>
      <w:r w:rsidR="00394E1B" w:rsidRPr="00AC633E">
        <w:rPr>
          <w:rFonts w:ascii="Georgia" w:hAnsi="Georgia" w:cs="Arial"/>
          <w:sz w:val="24"/>
          <w:szCs w:val="24"/>
        </w:rPr>
        <w:t>grave</w:t>
      </w:r>
      <w:r w:rsidR="00394E1B" w:rsidRPr="00AC633E">
        <w:rPr>
          <w:rStyle w:val="Refdenotaalpie"/>
          <w:rFonts w:ascii="Georgia" w:hAnsi="Georgia"/>
          <w:sz w:val="24"/>
          <w:szCs w:val="24"/>
        </w:rPr>
        <w:footnoteReference w:id="27"/>
      </w:r>
      <w:r w:rsidR="00394E1B" w:rsidRPr="00AC633E">
        <w:rPr>
          <w:rFonts w:ascii="Georgia" w:hAnsi="Georgia" w:cs="Arial"/>
          <w:sz w:val="24"/>
          <w:szCs w:val="24"/>
        </w:rPr>
        <w:t xml:space="preserve"> </w:t>
      </w:r>
      <w:r w:rsidR="00DD2EA3" w:rsidRPr="00AC633E">
        <w:rPr>
          <w:rFonts w:ascii="Georgia" w:hAnsi="Georgia" w:cs="Arial"/>
          <w:sz w:val="24"/>
          <w:szCs w:val="24"/>
        </w:rPr>
        <w:t>del demandado, sea total o parcial, de</w:t>
      </w:r>
      <w:r w:rsidR="009C4704" w:rsidRPr="00AC633E">
        <w:rPr>
          <w:rFonts w:ascii="Georgia" w:hAnsi="Georgia" w:cs="Arial"/>
          <w:sz w:val="24"/>
          <w:szCs w:val="24"/>
        </w:rPr>
        <w:t xml:space="preserve"> sus</w:t>
      </w:r>
      <w:r w:rsidR="00DE587B" w:rsidRPr="00AC633E">
        <w:rPr>
          <w:rFonts w:ascii="Georgia" w:hAnsi="Georgia" w:cs="Arial"/>
          <w:sz w:val="24"/>
          <w:szCs w:val="24"/>
        </w:rPr>
        <w:t xml:space="preserve"> </w:t>
      </w:r>
      <w:r w:rsidR="00C23C3A" w:rsidRPr="00AC633E">
        <w:rPr>
          <w:rFonts w:ascii="Georgia" w:hAnsi="Georgia" w:cs="Arial"/>
          <w:sz w:val="24"/>
          <w:szCs w:val="24"/>
        </w:rPr>
        <w:t>compromisos contractuales</w:t>
      </w:r>
      <w:r w:rsidR="00DD2EA3" w:rsidRPr="00AC633E">
        <w:rPr>
          <w:rFonts w:ascii="Georgia" w:hAnsi="Georgia" w:cs="Arial"/>
          <w:sz w:val="24"/>
          <w:szCs w:val="24"/>
        </w:rPr>
        <w:t>.</w:t>
      </w:r>
    </w:p>
    <w:p w14:paraId="3C9FC35D" w14:textId="32713797" w:rsidR="00C74CB1" w:rsidRPr="00AC633E" w:rsidRDefault="00C74CB1" w:rsidP="00AC633E">
      <w:pPr>
        <w:spacing w:line="276" w:lineRule="auto"/>
        <w:jc w:val="both"/>
        <w:rPr>
          <w:rFonts w:ascii="Georgia" w:hAnsi="Georgia" w:cs="Arial"/>
          <w:sz w:val="24"/>
          <w:szCs w:val="24"/>
        </w:rPr>
      </w:pPr>
    </w:p>
    <w:p w14:paraId="748AD02B" w14:textId="15DD3914" w:rsidR="00211993" w:rsidRPr="00AC633E" w:rsidRDefault="006750DE" w:rsidP="00AC633E">
      <w:pPr>
        <w:spacing w:line="276" w:lineRule="auto"/>
        <w:jc w:val="both"/>
        <w:rPr>
          <w:rFonts w:ascii="Georgia" w:hAnsi="Georgia" w:cs="Arial"/>
          <w:sz w:val="24"/>
          <w:szCs w:val="24"/>
        </w:rPr>
      </w:pPr>
      <w:r w:rsidRPr="00AC633E">
        <w:rPr>
          <w:rFonts w:ascii="Georgia" w:hAnsi="Georgia" w:cs="Arial"/>
          <w:sz w:val="24"/>
          <w:szCs w:val="24"/>
        </w:rPr>
        <w:t xml:space="preserve">El fallo revisado coligió </w:t>
      </w:r>
      <w:r w:rsidR="00C646F6" w:rsidRPr="00AC633E">
        <w:rPr>
          <w:rFonts w:ascii="Georgia" w:hAnsi="Georgia" w:cs="Arial"/>
          <w:sz w:val="24"/>
          <w:szCs w:val="24"/>
        </w:rPr>
        <w:t>que el negocio</w:t>
      </w:r>
      <w:r w:rsidR="00256D8A" w:rsidRPr="00AC633E">
        <w:rPr>
          <w:rFonts w:ascii="Georgia" w:hAnsi="Georgia" w:cs="Arial"/>
          <w:sz w:val="24"/>
          <w:szCs w:val="24"/>
        </w:rPr>
        <w:t>,</w:t>
      </w:r>
      <w:r w:rsidR="00C646F6" w:rsidRPr="00AC633E">
        <w:rPr>
          <w:rFonts w:ascii="Georgia" w:hAnsi="Georgia" w:cs="Arial"/>
          <w:sz w:val="24"/>
          <w:szCs w:val="24"/>
        </w:rPr>
        <w:t xml:space="preserve"> </w:t>
      </w:r>
      <w:r w:rsidR="00794385" w:rsidRPr="00AC633E">
        <w:rPr>
          <w:rFonts w:ascii="Georgia" w:hAnsi="Georgia" w:cs="Arial"/>
          <w:sz w:val="24"/>
          <w:szCs w:val="24"/>
        </w:rPr>
        <w:t>fuente de las obligaciones pedidas</w:t>
      </w:r>
      <w:bookmarkStart w:id="8" w:name="_Hlk89942928"/>
      <w:r w:rsidR="00256D8A" w:rsidRPr="00AC633E">
        <w:rPr>
          <w:rFonts w:ascii="Georgia" w:hAnsi="Georgia" w:cs="Arial"/>
          <w:sz w:val="24"/>
          <w:szCs w:val="24"/>
        </w:rPr>
        <w:t>,</w:t>
      </w:r>
      <w:r w:rsidR="00794385" w:rsidRPr="00AC633E">
        <w:rPr>
          <w:rFonts w:ascii="Georgia" w:hAnsi="Georgia" w:cs="Arial"/>
          <w:sz w:val="24"/>
          <w:szCs w:val="24"/>
        </w:rPr>
        <w:t xml:space="preserve"> </w:t>
      </w:r>
      <w:r w:rsidR="00C646F6" w:rsidRPr="00AC633E">
        <w:rPr>
          <w:rFonts w:ascii="Georgia" w:hAnsi="Georgia" w:cs="Arial"/>
          <w:sz w:val="24"/>
          <w:szCs w:val="24"/>
        </w:rPr>
        <w:t>e</w:t>
      </w:r>
      <w:r w:rsidRPr="00AC633E">
        <w:rPr>
          <w:rFonts w:ascii="Georgia" w:hAnsi="Georgia" w:cs="Arial"/>
          <w:sz w:val="24"/>
          <w:szCs w:val="24"/>
        </w:rPr>
        <w:t>ra</w:t>
      </w:r>
      <w:r w:rsidR="00C646F6" w:rsidRPr="00AC633E">
        <w:rPr>
          <w:rFonts w:ascii="Georgia" w:hAnsi="Georgia" w:cs="Arial"/>
          <w:sz w:val="24"/>
          <w:szCs w:val="24"/>
        </w:rPr>
        <w:t xml:space="preserve"> </w:t>
      </w:r>
      <w:bookmarkEnd w:id="7"/>
      <w:r w:rsidR="00794385" w:rsidRPr="00AC633E">
        <w:rPr>
          <w:rFonts w:ascii="Georgia" w:hAnsi="Georgia" w:cs="Arial"/>
          <w:sz w:val="24"/>
          <w:szCs w:val="24"/>
        </w:rPr>
        <w:t xml:space="preserve">de los llamados </w:t>
      </w:r>
      <w:r w:rsidR="00211993" w:rsidRPr="00AC633E">
        <w:rPr>
          <w:rFonts w:ascii="Georgia" w:hAnsi="Georgia" w:cs="Arial"/>
          <w:sz w:val="24"/>
          <w:szCs w:val="24"/>
        </w:rPr>
        <w:t>preparatorio</w:t>
      </w:r>
      <w:r w:rsidR="00794385" w:rsidRPr="00AC633E">
        <w:rPr>
          <w:rFonts w:ascii="Georgia" w:hAnsi="Georgia" w:cs="Arial"/>
          <w:sz w:val="24"/>
          <w:szCs w:val="24"/>
        </w:rPr>
        <w:t xml:space="preserve">s y </w:t>
      </w:r>
      <w:r w:rsidR="00211993" w:rsidRPr="00AC633E">
        <w:rPr>
          <w:rFonts w:ascii="Georgia" w:hAnsi="Georgia" w:cs="Arial"/>
          <w:sz w:val="24"/>
          <w:szCs w:val="24"/>
        </w:rPr>
        <w:t>el prometido consistía en liquidar la sociedad conyugal</w:t>
      </w:r>
      <w:bookmarkEnd w:id="8"/>
      <w:r w:rsidR="00256D8A" w:rsidRPr="00AC633E">
        <w:rPr>
          <w:rFonts w:ascii="Georgia" w:hAnsi="Georgia" w:cs="Arial"/>
          <w:sz w:val="24"/>
          <w:szCs w:val="24"/>
        </w:rPr>
        <w:t xml:space="preserve">, cuya </w:t>
      </w:r>
      <w:r w:rsidR="00211993" w:rsidRPr="00AC633E">
        <w:rPr>
          <w:rFonts w:ascii="Georgia" w:hAnsi="Georgia" w:cs="Arial"/>
          <w:sz w:val="24"/>
          <w:szCs w:val="24"/>
        </w:rPr>
        <w:t>celebr</w:t>
      </w:r>
      <w:r w:rsidR="00256D8A" w:rsidRPr="00AC633E">
        <w:rPr>
          <w:rFonts w:ascii="Georgia" w:hAnsi="Georgia" w:cs="Arial"/>
          <w:sz w:val="24"/>
          <w:szCs w:val="24"/>
        </w:rPr>
        <w:t>ación se materializó</w:t>
      </w:r>
      <w:r w:rsidR="006B0B27" w:rsidRPr="00AC633E">
        <w:rPr>
          <w:rFonts w:ascii="Georgia" w:hAnsi="Georgia" w:cs="Arial"/>
          <w:sz w:val="24"/>
          <w:szCs w:val="24"/>
        </w:rPr>
        <w:t xml:space="preserve"> </w:t>
      </w:r>
      <w:r w:rsidR="00211993" w:rsidRPr="00AC633E">
        <w:rPr>
          <w:rFonts w:ascii="Georgia" w:hAnsi="Georgia" w:cs="Arial"/>
          <w:sz w:val="24"/>
          <w:szCs w:val="24"/>
        </w:rPr>
        <w:t xml:space="preserve">en la escritura pública </w:t>
      </w:r>
      <w:r w:rsidR="00211993" w:rsidRPr="00AC633E">
        <w:rPr>
          <w:rFonts w:ascii="Georgia" w:hAnsi="Georgia"/>
          <w:sz w:val="24"/>
          <w:szCs w:val="24"/>
        </w:rPr>
        <w:t>No.6782 de 2018 en la Notaría 5ª de Pereira, Rda.</w:t>
      </w:r>
      <w:r w:rsidR="00794385" w:rsidRPr="00AC633E">
        <w:rPr>
          <w:rFonts w:ascii="Georgia" w:hAnsi="Georgia"/>
          <w:sz w:val="24"/>
          <w:szCs w:val="24"/>
        </w:rPr>
        <w:t xml:space="preserve">, perdió eficacia el primer pacto, por ende, </w:t>
      </w:r>
      <w:r w:rsidR="006B0B27" w:rsidRPr="00AC633E">
        <w:rPr>
          <w:rFonts w:ascii="Georgia" w:hAnsi="Georgia"/>
          <w:sz w:val="24"/>
          <w:szCs w:val="24"/>
        </w:rPr>
        <w:t xml:space="preserve">carente de idoneidad </w:t>
      </w:r>
      <w:r w:rsidR="00794385" w:rsidRPr="00AC633E">
        <w:rPr>
          <w:rFonts w:ascii="Georgia" w:hAnsi="Georgia"/>
          <w:sz w:val="24"/>
          <w:szCs w:val="24"/>
        </w:rPr>
        <w:t>para apoyar las reclamaciones de la demandante</w:t>
      </w:r>
      <w:r w:rsidR="004B290E" w:rsidRPr="00AC633E">
        <w:rPr>
          <w:rFonts w:ascii="Georgia" w:hAnsi="Georgia"/>
          <w:sz w:val="24"/>
          <w:szCs w:val="24"/>
        </w:rPr>
        <w:t>, sin embargo, esta Sala es de otro parecer.</w:t>
      </w:r>
    </w:p>
    <w:p w14:paraId="6857A0ED" w14:textId="43BF3A84" w:rsidR="00211993" w:rsidRPr="00AC633E" w:rsidRDefault="00211993" w:rsidP="00AC633E">
      <w:pPr>
        <w:spacing w:line="276" w:lineRule="auto"/>
        <w:jc w:val="both"/>
        <w:rPr>
          <w:rFonts w:ascii="Georgia" w:hAnsi="Georgia" w:cs="Arial"/>
          <w:sz w:val="24"/>
          <w:szCs w:val="24"/>
        </w:rPr>
      </w:pPr>
    </w:p>
    <w:p w14:paraId="1A34C328" w14:textId="26391092" w:rsidR="004B290E" w:rsidRPr="00AC633E" w:rsidRDefault="004B290E" w:rsidP="00AC633E">
      <w:pPr>
        <w:spacing w:line="276" w:lineRule="auto"/>
        <w:jc w:val="both"/>
        <w:rPr>
          <w:rFonts w:ascii="Georgia" w:hAnsi="Georgia" w:cs="Arial"/>
          <w:sz w:val="24"/>
          <w:szCs w:val="24"/>
        </w:rPr>
      </w:pPr>
      <w:r w:rsidRPr="00AC633E">
        <w:rPr>
          <w:rFonts w:ascii="Georgia" w:hAnsi="Georgia" w:cs="Arial"/>
          <w:sz w:val="24"/>
          <w:szCs w:val="24"/>
        </w:rPr>
        <w:t xml:space="preserve">En efecto, </w:t>
      </w:r>
      <w:r w:rsidR="0091209A" w:rsidRPr="00AC633E">
        <w:rPr>
          <w:rFonts w:ascii="Georgia" w:hAnsi="Georgia" w:cs="Arial"/>
          <w:sz w:val="24"/>
          <w:szCs w:val="24"/>
        </w:rPr>
        <w:t>no comprende esta Magistratura que se trate de un convenio preliminar</w:t>
      </w:r>
      <w:r w:rsidR="00C00E88" w:rsidRPr="00AC633E">
        <w:rPr>
          <w:rFonts w:ascii="Georgia" w:hAnsi="Georgia" w:cs="Arial"/>
          <w:sz w:val="24"/>
          <w:szCs w:val="24"/>
        </w:rPr>
        <w:t xml:space="preserve"> o preparatorio</w:t>
      </w:r>
      <w:r w:rsidR="0091209A" w:rsidRPr="00AC633E">
        <w:rPr>
          <w:rFonts w:ascii="Georgia" w:hAnsi="Georgia" w:cs="Arial"/>
          <w:sz w:val="24"/>
          <w:szCs w:val="24"/>
        </w:rPr>
        <w:t xml:space="preserve">, dado que por esencia de esta figura </w:t>
      </w:r>
      <w:r w:rsidR="00F72095" w:rsidRPr="00AC633E">
        <w:rPr>
          <w:rFonts w:ascii="Georgia" w:hAnsi="Georgia" w:cs="Arial"/>
          <w:sz w:val="24"/>
          <w:szCs w:val="24"/>
        </w:rPr>
        <w:t xml:space="preserve">se </w:t>
      </w:r>
      <w:r w:rsidR="0091209A" w:rsidRPr="00AC633E">
        <w:rPr>
          <w:rFonts w:ascii="Georgia" w:hAnsi="Georgia" w:cs="Arial"/>
          <w:sz w:val="24"/>
          <w:szCs w:val="24"/>
        </w:rPr>
        <w:t xml:space="preserve">requiere </w:t>
      </w:r>
      <w:r w:rsidR="00F72095" w:rsidRPr="00AC633E">
        <w:rPr>
          <w:rFonts w:ascii="Georgia" w:hAnsi="Georgia" w:cs="Arial"/>
          <w:sz w:val="24"/>
          <w:szCs w:val="24"/>
        </w:rPr>
        <w:t xml:space="preserve">que contenga </w:t>
      </w:r>
      <w:r w:rsidR="0091209A" w:rsidRPr="00AC633E">
        <w:rPr>
          <w:rFonts w:ascii="Georgia" w:hAnsi="Georgia" w:cs="Arial"/>
          <w:sz w:val="24"/>
          <w:szCs w:val="24"/>
        </w:rPr>
        <w:t>un plazo o condición</w:t>
      </w:r>
      <w:r w:rsidR="00F72095" w:rsidRPr="00AC633E">
        <w:rPr>
          <w:rFonts w:ascii="Georgia" w:hAnsi="Georgia" w:cs="Arial"/>
          <w:sz w:val="24"/>
          <w:szCs w:val="24"/>
        </w:rPr>
        <w:t xml:space="preserve">, debidamente determinados, </w:t>
      </w:r>
      <w:r w:rsidR="0091209A" w:rsidRPr="00AC633E">
        <w:rPr>
          <w:rFonts w:ascii="Georgia" w:hAnsi="Georgia" w:cs="Arial"/>
          <w:sz w:val="24"/>
          <w:szCs w:val="24"/>
        </w:rPr>
        <w:t>para la concreción del acuerdo prometido,</w:t>
      </w:r>
      <w:r w:rsidR="00F72095" w:rsidRPr="00AC633E">
        <w:rPr>
          <w:rFonts w:ascii="Georgia" w:hAnsi="Georgia" w:cs="Arial"/>
          <w:sz w:val="24"/>
          <w:szCs w:val="24"/>
        </w:rPr>
        <w:t xml:space="preserve"> así exige perentoriamente el artículo 1611-3º, CC, y </w:t>
      </w:r>
      <w:r w:rsidR="00B11350" w:rsidRPr="00AC633E">
        <w:rPr>
          <w:rFonts w:ascii="Georgia" w:hAnsi="Georgia" w:cs="Arial"/>
          <w:sz w:val="24"/>
          <w:szCs w:val="24"/>
        </w:rPr>
        <w:t xml:space="preserve">acoge </w:t>
      </w:r>
      <w:r w:rsidR="00F72095" w:rsidRPr="00AC633E">
        <w:rPr>
          <w:rFonts w:ascii="Georgia" w:hAnsi="Georgia" w:cs="Arial"/>
          <w:sz w:val="24"/>
          <w:szCs w:val="24"/>
        </w:rPr>
        <w:t>la doctrina probable de la CSJ</w:t>
      </w:r>
      <w:r w:rsidR="00F72095" w:rsidRPr="00AC633E">
        <w:rPr>
          <w:rStyle w:val="Refdenotaalpie"/>
          <w:rFonts w:ascii="Georgia" w:hAnsi="Georgia"/>
          <w:sz w:val="24"/>
          <w:szCs w:val="24"/>
        </w:rPr>
        <w:footnoteReference w:id="28"/>
      </w:r>
      <w:r w:rsidR="00DB32A0" w:rsidRPr="00AC633E">
        <w:rPr>
          <w:rFonts w:ascii="Georgia" w:hAnsi="Georgia" w:cs="Arial"/>
          <w:sz w:val="24"/>
          <w:szCs w:val="24"/>
        </w:rPr>
        <w:t xml:space="preserve">, amén de reunir </w:t>
      </w:r>
      <w:r w:rsidR="003D24E8" w:rsidRPr="00AC633E">
        <w:rPr>
          <w:rFonts w:ascii="Georgia" w:hAnsi="Georgia" w:cs="Arial"/>
          <w:sz w:val="24"/>
          <w:szCs w:val="24"/>
        </w:rPr>
        <w:t xml:space="preserve">también </w:t>
      </w:r>
      <w:r w:rsidR="00DB32A0" w:rsidRPr="00AC633E">
        <w:rPr>
          <w:rFonts w:ascii="Georgia" w:hAnsi="Georgia" w:cs="Arial"/>
          <w:sz w:val="24"/>
          <w:szCs w:val="24"/>
        </w:rPr>
        <w:t xml:space="preserve">las exigencias </w:t>
      </w:r>
      <w:r w:rsidR="008F3463" w:rsidRPr="00AC633E">
        <w:rPr>
          <w:rFonts w:ascii="Georgia" w:hAnsi="Georgia" w:cs="Arial"/>
          <w:sz w:val="24"/>
          <w:szCs w:val="24"/>
        </w:rPr>
        <w:t xml:space="preserve">genéricas </w:t>
      </w:r>
      <w:r w:rsidR="00DB32A0" w:rsidRPr="00AC633E">
        <w:rPr>
          <w:rFonts w:ascii="Georgia" w:hAnsi="Georgia" w:cs="Arial"/>
          <w:sz w:val="24"/>
          <w:szCs w:val="24"/>
        </w:rPr>
        <w:t>del artículo 1502, CC</w:t>
      </w:r>
      <w:r w:rsidR="00C00E88" w:rsidRPr="00AC633E">
        <w:rPr>
          <w:rFonts w:ascii="Georgia" w:hAnsi="Georgia" w:cs="Arial"/>
          <w:sz w:val="24"/>
          <w:szCs w:val="24"/>
        </w:rPr>
        <w:t>,</w:t>
      </w:r>
      <w:r w:rsidR="00DB32A0" w:rsidRPr="00AC633E">
        <w:rPr>
          <w:rFonts w:ascii="Georgia" w:hAnsi="Georgia" w:cs="Arial"/>
          <w:sz w:val="24"/>
          <w:szCs w:val="24"/>
        </w:rPr>
        <w:t xml:space="preserve"> </w:t>
      </w:r>
      <w:r w:rsidR="008904CF" w:rsidRPr="00AC633E">
        <w:rPr>
          <w:rFonts w:ascii="Georgia" w:hAnsi="Georgia" w:cs="Arial"/>
          <w:sz w:val="24"/>
          <w:szCs w:val="24"/>
        </w:rPr>
        <w:t xml:space="preserve">de </w:t>
      </w:r>
      <w:r w:rsidR="008F3463" w:rsidRPr="00AC633E">
        <w:rPr>
          <w:rFonts w:ascii="Georgia" w:hAnsi="Georgia" w:cs="Arial"/>
          <w:sz w:val="24"/>
          <w:szCs w:val="24"/>
        </w:rPr>
        <w:t xml:space="preserve">toda obligación </w:t>
      </w:r>
      <w:r w:rsidR="00DB32A0" w:rsidRPr="00AC633E">
        <w:rPr>
          <w:rFonts w:ascii="Georgia" w:hAnsi="Georgia" w:cs="Arial"/>
          <w:sz w:val="24"/>
          <w:szCs w:val="24"/>
        </w:rPr>
        <w:t xml:space="preserve">(No 1511 porque es </w:t>
      </w:r>
      <w:r w:rsidR="006F01BD" w:rsidRPr="00AC633E">
        <w:rPr>
          <w:rFonts w:ascii="Georgia" w:hAnsi="Georgia" w:cs="Arial"/>
          <w:sz w:val="24"/>
          <w:szCs w:val="24"/>
        </w:rPr>
        <w:t xml:space="preserve">una remisión </w:t>
      </w:r>
      <w:r w:rsidR="00DB32A0" w:rsidRPr="00AC633E">
        <w:rPr>
          <w:rFonts w:ascii="Georgia" w:hAnsi="Georgia" w:cs="Arial"/>
          <w:sz w:val="24"/>
          <w:szCs w:val="24"/>
        </w:rPr>
        <w:t>err</w:t>
      </w:r>
      <w:r w:rsidR="006F01BD" w:rsidRPr="00AC633E">
        <w:rPr>
          <w:rFonts w:ascii="Georgia" w:hAnsi="Georgia" w:cs="Arial"/>
          <w:sz w:val="24"/>
          <w:szCs w:val="24"/>
        </w:rPr>
        <w:t>ada</w:t>
      </w:r>
      <w:r w:rsidR="00DB32A0" w:rsidRPr="00AC633E">
        <w:rPr>
          <w:rFonts w:ascii="Georgia" w:hAnsi="Georgia" w:cs="Arial"/>
          <w:sz w:val="24"/>
          <w:szCs w:val="24"/>
        </w:rPr>
        <w:t xml:space="preserve"> del Estatuto)</w:t>
      </w:r>
      <w:r w:rsidR="006F01BD" w:rsidRPr="00AC633E">
        <w:rPr>
          <w:rFonts w:ascii="Georgia" w:hAnsi="Georgia" w:cs="Arial"/>
          <w:sz w:val="24"/>
          <w:szCs w:val="24"/>
        </w:rPr>
        <w:t>.</w:t>
      </w:r>
      <w:r w:rsidR="0006293B" w:rsidRPr="00AC633E">
        <w:rPr>
          <w:rFonts w:ascii="Georgia" w:hAnsi="Georgia" w:cs="Arial"/>
          <w:sz w:val="24"/>
          <w:szCs w:val="24"/>
        </w:rPr>
        <w:t xml:space="preserve"> Y, al </w:t>
      </w:r>
      <w:r w:rsidR="00B4082E" w:rsidRPr="00AC633E">
        <w:rPr>
          <w:rFonts w:ascii="Georgia" w:hAnsi="Georgia" w:cs="Arial"/>
          <w:sz w:val="24"/>
          <w:szCs w:val="24"/>
        </w:rPr>
        <w:t>leer en su integridad el clausulado d</w:t>
      </w:r>
      <w:r w:rsidR="0006293B" w:rsidRPr="00AC633E">
        <w:rPr>
          <w:rFonts w:ascii="Georgia" w:hAnsi="Georgia" w:cs="Arial"/>
          <w:sz w:val="24"/>
          <w:szCs w:val="24"/>
        </w:rPr>
        <w:t xml:space="preserve">el </w:t>
      </w:r>
      <w:r w:rsidR="00B4082E" w:rsidRPr="00AC633E">
        <w:rPr>
          <w:rFonts w:ascii="Georgia" w:hAnsi="Georgia" w:cs="Arial"/>
          <w:sz w:val="24"/>
          <w:szCs w:val="24"/>
        </w:rPr>
        <w:t xml:space="preserve">documento </w:t>
      </w:r>
      <w:r w:rsidR="0006293B" w:rsidRPr="00AC633E">
        <w:rPr>
          <w:rFonts w:ascii="Georgia" w:hAnsi="Georgia" w:cs="Arial"/>
          <w:sz w:val="24"/>
          <w:szCs w:val="24"/>
        </w:rPr>
        <w:t>aportado (Carpeta 1ª, cuaderno principal, documento No.</w:t>
      </w:r>
      <w:r w:rsidR="00EF6818">
        <w:rPr>
          <w:rFonts w:ascii="Georgia" w:hAnsi="Georgia" w:cs="Arial"/>
          <w:sz w:val="24"/>
          <w:szCs w:val="24"/>
        </w:rPr>
        <w:t xml:space="preserve"> </w:t>
      </w:r>
      <w:r w:rsidR="0006293B" w:rsidRPr="00AC633E">
        <w:rPr>
          <w:rFonts w:ascii="Georgia" w:hAnsi="Georgia" w:cs="Arial"/>
          <w:sz w:val="24"/>
          <w:szCs w:val="24"/>
        </w:rPr>
        <w:t xml:space="preserve">01, folios 10 </w:t>
      </w:r>
      <w:proofErr w:type="spellStart"/>
      <w:r w:rsidR="0006293B" w:rsidRPr="00AC633E">
        <w:rPr>
          <w:rFonts w:ascii="Georgia" w:hAnsi="Georgia" w:cs="Arial"/>
          <w:sz w:val="24"/>
          <w:szCs w:val="24"/>
        </w:rPr>
        <w:t>ss</w:t>
      </w:r>
      <w:proofErr w:type="spellEnd"/>
      <w:r w:rsidR="0006293B" w:rsidRPr="00AC633E">
        <w:rPr>
          <w:rFonts w:ascii="Georgia" w:hAnsi="Georgia" w:cs="Arial"/>
          <w:sz w:val="24"/>
          <w:szCs w:val="24"/>
        </w:rPr>
        <w:t xml:space="preserve">), fácil </w:t>
      </w:r>
      <w:r w:rsidR="00B4082E" w:rsidRPr="00AC633E">
        <w:rPr>
          <w:rFonts w:ascii="Georgia" w:hAnsi="Georgia" w:cs="Arial"/>
          <w:sz w:val="24"/>
          <w:szCs w:val="24"/>
        </w:rPr>
        <w:t xml:space="preserve">es </w:t>
      </w:r>
      <w:r w:rsidR="0006293B" w:rsidRPr="00AC633E">
        <w:rPr>
          <w:rFonts w:ascii="Georgia" w:hAnsi="Georgia" w:cs="Arial"/>
          <w:sz w:val="24"/>
          <w:szCs w:val="24"/>
        </w:rPr>
        <w:t>inf</w:t>
      </w:r>
      <w:r w:rsidR="00B4082E" w:rsidRPr="00AC633E">
        <w:rPr>
          <w:rFonts w:ascii="Georgia" w:hAnsi="Georgia" w:cs="Arial"/>
          <w:sz w:val="24"/>
          <w:szCs w:val="24"/>
        </w:rPr>
        <w:t>erir</w:t>
      </w:r>
      <w:r w:rsidR="0006293B" w:rsidRPr="00AC633E">
        <w:rPr>
          <w:rFonts w:ascii="Georgia" w:hAnsi="Georgia" w:cs="Arial"/>
          <w:sz w:val="24"/>
          <w:szCs w:val="24"/>
        </w:rPr>
        <w:t xml:space="preserve"> que ninguna </w:t>
      </w:r>
      <w:r w:rsidR="00E16A46" w:rsidRPr="00AC633E">
        <w:rPr>
          <w:rFonts w:ascii="Georgia" w:hAnsi="Georgia" w:cs="Arial"/>
          <w:sz w:val="24"/>
          <w:szCs w:val="24"/>
        </w:rPr>
        <w:t>en esos términos hace</w:t>
      </w:r>
      <w:r w:rsidR="0006293B" w:rsidRPr="00AC633E">
        <w:rPr>
          <w:rFonts w:ascii="Georgia" w:hAnsi="Georgia" w:cs="Arial"/>
          <w:sz w:val="24"/>
          <w:szCs w:val="24"/>
        </w:rPr>
        <w:t>.</w:t>
      </w:r>
    </w:p>
    <w:p w14:paraId="20AA63B1" w14:textId="1F8A16E4" w:rsidR="004B290E" w:rsidRPr="00AC633E" w:rsidRDefault="004B290E" w:rsidP="00AC633E">
      <w:pPr>
        <w:spacing w:line="276" w:lineRule="auto"/>
        <w:jc w:val="both"/>
        <w:rPr>
          <w:rFonts w:ascii="Georgia" w:hAnsi="Georgia" w:cs="Arial"/>
          <w:sz w:val="24"/>
          <w:szCs w:val="24"/>
        </w:rPr>
      </w:pPr>
    </w:p>
    <w:p w14:paraId="0F9CE885" w14:textId="6F8A082F" w:rsidR="00E16A46" w:rsidRPr="00AC633E" w:rsidRDefault="003807FC" w:rsidP="00AC633E">
      <w:pPr>
        <w:spacing w:line="276" w:lineRule="auto"/>
        <w:jc w:val="both"/>
        <w:rPr>
          <w:rFonts w:ascii="Georgia" w:hAnsi="Georgia" w:cs="Arial"/>
          <w:sz w:val="24"/>
          <w:szCs w:val="24"/>
        </w:rPr>
      </w:pPr>
      <w:r w:rsidRPr="00AC633E">
        <w:rPr>
          <w:rFonts w:ascii="Georgia" w:hAnsi="Georgia" w:cs="Arial"/>
          <w:sz w:val="24"/>
          <w:szCs w:val="24"/>
        </w:rPr>
        <w:t>D</w:t>
      </w:r>
      <w:r w:rsidR="00E16A46" w:rsidRPr="00AC633E">
        <w:rPr>
          <w:rFonts w:ascii="Georgia" w:hAnsi="Georgia" w:cs="Arial"/>
          <w:sz w:val="24"/>
          <w:szCs w:val="24"/>
        </w:rPr>
        <w:t xml:space="preserve">el tenor literal de sus enunciados </w:t>
      </w:r>
      <w:r w:rsidR="00B07349" w:rsidRPr="00AC633E">
        <w:rPr>
          <w:rFonts w:ascii="Georgia" w:hAnsi="Georgia" w:cs="Arial"/>
          <w:sz w:val="24"/>
          <w:szCs w:val="24"/>
        </w:rPr>
        <w:t>bien puede apreciarse, sin mayores ejercicios interpretativos, que está redactado en tiempo presente y no futuro; y</w:t>
      </w:r>
      <w:r w:rsidR="00805281" w:rsidRPr="00AC633E">
        <w:rPr>
          <w:rFonts w:ascii="Georgia" w:hAnsi="Georgia" w:cs="Arial"/>
          <w:sz w:val="24"/>
          <w:szCs w:val="24"/>
        </w:rPr>
        <w:t>,</w:t>
      </w:r>
      <w:r w:rsidR="00B07349" w:rsidRPr="00AC633E">
        <w:rPr>
          <w:rFonts w:ascii="Georgia" w:hAnsi="Georgia" w:cs="Arial"/>
          <w:sz w:val="24"/>
          <w:szCs w:val="24"/>
        </w:rPr>
        <w:t xml:space="preserve"> cabe señalar que la mera titulación del </w:t>
      </w:r>
      <w:r w:rsidRPr="00AC633E">
        <w:rPr>
          <w:rFonts w:ascii="Georgia" w:hAnsi="Georgia" w:cs="Arial"/>
          <w:sz w:val="24"/>
          <w:szCs w:val="24"/>
        </w:rPr>
        <w:t xml:space="preserve">documento </w:t>
      </w:r>
      <w:r w:rsidR="00B07349" w:rsidRPr="00AC633E">
        <w:rPr>
          <w:rFonts w:ascii="Georgia" w:hAnsi="Georgia" w:cs="Arial"/>
          <w:sz w:val="24"/>
          <w:szCs w:val="24"/>
        </w:rPr>
        <w:t xml:space="preserve">en manera alguna puede tener </w:t>
      </w:r>
      <w:r w:rsidRPr="00AC633E">
        <w:rPr>
          <w:rFonts w:ascii="Georgia" w:hAnsi="Georgia" w:cs="Arial"/>
          <w:sz w:val="24"/>
          <w:szCs w:val="24"/>
        </w:rPr>
        <w:t xml:space="preserve">aptitud bastante </w:t>
      </w:r>
      <w:r w:rsidR="00B07349" w:rsidRPr="00AC633E">
        <w:rPr>
          <w:rFonts w:ascii="Georgia" w:hAnsi="Georgia" w:cs="Arial"/>
          <w:sz w:val="24"/>
          <w:szCs w:val="24"/>
        </w:rPr>
        <w:t>como para desvirtuar el contenido mismo de lo pactado; ha de estarse más a lo material que a lo nominal.</w:t>
      </w:r>
      <w:r w:rsidR="0035265C" w:rsidRPr="00AC633E">
        <w:rPr>
          <w:rFonts w:ascii="Georgia" w:hAnsi="Georgia" w:cs="Arial"/>
          <w:sz w:val="24"/>
          <w:szCs w:val="24"/>
        </w:rPr>
        <w:t xml:space="preserve"> Incluso, la misma demandante, parte en el contrato, no comprendió que fuera</w:t>
      </w:r>
      <w:r w:rsidR="00F31BC1" w:rsidRPr="00AC633E">
        <w:rPr>
          <w:rFonts w:ascii="Georgia" w:hAnsi="Georgia" w:cs="Arial"/>
          <w:sz w:val="24"/>
          <w:szCs w:val="24"/>
        </w:rPr>
        <w:t xml:space="preserve"> una promesa o acuerdo previo, sino la liquidación misma</w:t>
      </w:r>
      <w:r w:rsidR="005569C4" w:rsidRPr="00AC633E">
        <w:rPr>
          <w:rFonts w:ascii="Georgia" w:hAnsi="Georgia" w:cs="Arial"/>
          <w:sz w:val="24"/>
          <w:szCs w:val="24"/>
        </w:rPr>
        <w:t xml:space="preserve"> y </w:t>
      </w:r>
      <w:r w:rsidRPr="00AC633E">
        <w:rPr>
          <w:rFonts w:ascii="Georgia" w:hAnsi="Georgia" w:cs="Arial"/>
          <w:sz w:val="24"/>
          <w:szCs w:val="24"/>
        </w:rPr>
        <w:t xml:space="preserve">la tomó como apoyo de su </w:t>
      </w:r>
      <w:r w:rsidR="005569C4" w:rsidRPr="00AC633E">
        <w:rPr>
          <w:rFonts w:ascii="Georgia" w:hAnsi="Georgia" w:cs="Arial"/>
          <w:sz w:val="24"/>
          <w:szCs w:val="24"/>
        </w:rPr>
        <w:t>reclamación.</w:t>
      </w:r>
    </w:p>
    <w:p w14:paraId="51AAC666" w14:textId="4EB10D85" w:rsidR="00E16A46" w:rsidRPr="00AC633E" w:rsidRDefault="00E16A46" w:rsidP="00AC633E">
      <w:pPr>
        <w:spacing w:line="276" w:lineRule="auto"/>
        <w:jc w:val="both"/>
        <w:rPr>
          <w:rFonts w:ascii="Georgia" w:hAnsi="Georgia" w:cs="Arial"/>
          <w:sz w:val="24"/>
          <w:szCs w:val="24"/>
        </w:rPr>
      </w:pPr>
    </w:p>
    <w:p w14:paraId="14216CCB" w14:textId="0BE59EF3" w:rsidR="0032203F" w:rsidRPr="00AC633E" w:rsidRDefault="00D300CD" w:rsidP="00AC633E">
      <w:pPr>
        <w:spacing w:line="276" w:lineRule="auto"/>
        <w:jc w:val="both"/>
        <w:rPr>
          <w:rFonts w:ascii="Georgia" w:hAnsi="Georgia" w:cs="Arial"/>
          <w:sz w:val="24"/>
          <w:szCs w:val="24"/>
        </w:rPr>
      </w:pPr>
      <w:r w:rsidRPr="00AC633E">
        <w:rPr>
          <w:rFonts w:ascii="Georgia" w:hAnsi="Georgia" w:cs="Arial"/>
          <w:sz w:val="24"/>
          <w:szCs w:val="24"/>
        </w:rPr>
        <w:t xml:space="preserve">Ahora, </w:t>
      </w:r>
      <w:bookmarkStart w:id="9" w:name="_Hlk89943204"/>
      <w:r w:rsidR="00A949A2" w:rsidRPr="00AC633E">
        <w:rPr>
          <w:rFonts w:ascii="Georgia" w:hAnsi="Georgia" w:cs="Arial"/>
          <w:sz w:val="24"/>
          <w:szCs w:val="24"/>
        </w:rPr>
        <w:t xml:space="preserve">el referido </w:t>
      </w:r>
      <w:r w:rsidR="00C00E88" w:rsidRPr="00AC633E">
        <w:rPr>
          <w:rFonts w:ascii="Georgia" w:hAnsi="Georgia" w:cs="Arial"/>
          <w:sz w:val="24"/>
          <w:szCs w:val="24"/>
        </w:rPr>
        <w:t xml:space="preserve">negocio </w:t>
      </w:r>
      <w:r w:rsidR="00A900E1" w:rsidRPr="00AC633E">
        <w:rPr>
          <w:rFonts w:ascii="Georgia" w:hAnsi="Georgia" w:cs="Arial"/>
          <w:sz w:val="24"/>
          <w:szCs w:val="24"/>
        </w:rPr>
        <w:t xml:space="preserve">está afectado de nulidad absoluta por objeto ilícito, </w:t>
      </w:r>
      <w:r w:rsidR="00A87CE3" w:rsidRPr="00AC633E">
        <w:rPr>
          <w:rFonts w:ascii="Georgia" w:hAnsi="Georgia" w:cs="Arial"/>
          <w:sz w:val="24"/>
          <w:szCs w:val="24"/>
        </w:rPr>
        <w:t xml:space="preserve">sea </w:t>
      </w:r>
      <w:r w:rsidR="0032203F" w:rsidRPr="00AC633E">
        <w:rPr>
          <w:rFonts w:ascii="Georgia" w:hAnsi="Georgia" w:cs="Arial"/>
          <w:sz w:val="24"/>
          <w:szCs w:val="24"/>
        </w:rPr>
        <w:t xml:space="preserve">comprendido como </w:t>
      </w:r>
      <w:r w:rsidR="00A87CE3" w:rsidRPr="00AC633E">
        <w:rPr>
          <w:rFonts w:ascii="Georgia" w:hAnsi="Georgia" w:cs="Arial"/>
          <w:sz w:val="24"/>
          <w:szCs w:val="24"/>
        </w:rPr>
        <w:t xml:space="preserve">preliminar o el </w:t>
      </w:r>
      <w:r w:rsidR="004116CC" w:rsidRPr="00AC633E">
        <w:rPr>
          <w:rFonts w:ascii="Georgia" w:hAnsi="Georgia" w:cs="Arial"/>
          <w:sz w:val="24"/>
          <w:szCs w:val="24"/>
        </w:rPr>
        <w:t>l</w:t>
      </w:r>
      <w:r w:rsidR="00E36BA2" w:rsidRPr="00AC633E">
        <w:rPr>
          <w:rFonts w:ascii="Georgia" w:hAnsi="Georgia" w:cs="Arial"/>
          <w:sz w:val="24"/>
          <w:szCs w:val="24"/>
        </w:rPr>
        <w:t xml:space="preserve">iquidatorio </w:t>
      </w:r>
      <w:r w:rsidR="00A87CE3" w:rsidRPr="00AC633E">
        <w:rPr>
          <w:rFonts w:ascii="Georgia" w:hAnsi="Georgia" w:cs="Arial"/>
          <w:sz w:val="24"/>
          <w:szCs w:val="24"/>
        </w:rPr>
        <w:t>la sociedad conyugal</w:t>
      </w:r>
      <w:r w:rsidR="00B271AD" w:rsidRPr="00AC633E">
        <w:rPr>
          <w:rFonts w:ascii="Georgia" w:hAnsi="Georgia" w:cs="Arial"/>
          <w:sz w:val="24"/>
          <w:szCs w:val="24"/>
        </w:rPr>
        <w:t>.</w:t>
      </w:r>
    </w:p>
    <w:bookmarkEnd w:id="9"/>
    <w:p w14:paraId="030F8BC6" w14:textId="77777777" w:rsidR="00B11350" w:rsidRPr="00AC633E" w:rsidRDefault="00B11350" w:rsidP="00AC633E">
      <w:pPr>
        <w:spacing w:line="276" w:lineRule="auto"/>
        <w:jc w:val="both"/>
        <w:rPr>
          <w:rFonts w:ascii="Georgia" w:hAnsi="Georgia" w:cs="Arial"/>
          <w:sz w:val="24"/>
          <w:szCs w:val="24"/>
        </w:rPr>
      </w:pPr>
    </w:p>
    <w:p w14:paraId="79609036" w14:textId="5382824D" w:rsidR="005909C9" w:rsidRPr="00AC633E" w:rsidRDefault="00E36BA2" w:rsidP="00AC633E">
      <w:pPr>
        <w:spacing w:line="276" w:lineRule="auto"/>
        <w:jc w:val="both"/>
        <w:rPr>
          <w:rFonts w:ascii="Georgia" w:hAnsi="Georgia" w:cs="Arial"/>
          <w:sz w:val="24"/>
          <w:szCs w:val="24"/>
        </w:rPr>
      </w:pPr>
      <w:r w:rsidRPr="00AC633E">
        <w:rPr>
          <w:rFonts w:ascii="Georgia" w:hAnsi="Georgia" w:cs="Arial"/>
          <w:sz w:val="24"/>
          <w:szCs w:val="24"/>
        </w:rPr>
        <w:t>Se explica, e</w:t>
      </w:r>
      <w:r w:rsidR="00246D6F" w:rsidRPr="00AC633E">
        <w:rPr>
          <w:rFonts w:ascii="Georgia" w:hAnsi="Georgia" w:cs="Arial"/>
          <w:sz w:val="24"/>
          <w:szCs w:val="24"/>
        </w:rPr>
        <w:t>l objeto jurídico</w:t>
      </w:r>
      <w:r w:rsidR="000E4A1A" w:rsidRPr="00AC633E">
        <w:rPr>
          <w:rStyle w:val="Refdenotaalpie"/>
          <w:rFonts w:ascii="Georgia" w:hAnsi="Georgia"/>
          <w:sz w:val="24"/>
          <w:szCs w:val="24"/>
        </w:rPr>
        <w:footnoteReference w:id="29"/>
      </w:r>
      <w:r w:rsidR="00F9445F" w:rsidRPr="00AC633E">
        <w:rPr>
          <w:rFonts w:ascii="Georgia" w:hAnsi="Georgia" w:cs="Arial"/>
          <w:sz w:val="24"/>
          <w:szCs w:val="24"/>
        </w:rPr>
        <w:t>, elemento intrínseco</w:t>
      </w:r>
      <w:r w:rsidR="004116CC" w:rsidRPr="00AC633E">
        <w:rPr>
          <w:rFonts w:ascii="Georgia" w:hAnsi="Georgia" w:cs="Arial"/>
          <w:sz w:val="24"/>
          <w:szCs w:val="24"/>
        </w:rPr>
        <w:t xml:space="preserve"> de todo acto</w:t>
      </w:r>
      <w:r w:rsidR="00C52E1D" w:rsidRPr="00AC633E">
        <w:rPr>
          <w:rFonts w:ascii="Georgia" w:hAnsi="Georgia" w:cs="Arial"/>
          <w:sz w:val="24"/>
          <w:szCs w:val="24"/>
        </w:rPr>
        <w:t xml:space="preserve"> de esta naturaleza</w:t>
      </w:r>
      <w:r w:rsidR="00FE2BE0" w:rsidRPr="00AC633E">
        <w:rPr>
          <w:rFonts w:ascii="Georgia" w:hAnsi="Georgia" w:cs="Arial"/>
          <w:sz w:val="24"/>
          <w:szCs w:val="24"/>
        </w:rPr>
        <w:t xml:space="preserve"> (Art.1502, CC)</w:t>
      </w:r>
      <w:r w:rsidR="00F9445F" w:rsidRPr="00AC633E">
        <w:rPr>
          <w:rFonts w:ascii="Georgia" w:hAnsi="Georgia" w:cs="Arial"/>
          <w:sz w:val="24"/>
          <w:szCs w:val="24"/>
        </w:rPr>
        <w:t xml:space="preserve">, </w:t>
      </w:r>
      <w:r w:rsidR="00246D6F" w:rsidRPr="00AC633E">
        <w:rPr>
          <w:rFonts w:ascii="Georgia" w:hAnsi="Georgia" w:cs="Arial"/>
          <w:sz w:val="24"/>
          <w:szCs w:val="24"/>
        </w:rPr>
        <w:t xml:space="preserve">se define </w:t>
      </w:r>
      <w:r w:rsidRPr="00AC633E">
        <w:rPr>
          <w:rFonts w:ascii="Georgia" w:hAnsi="Georgia" w:cs="Arial"/>
          <w:sz w:val="24"/>
          <w:szCs w:val="24"/>
        </w:rPr>
        <w:t>como</w:t>
      </w:r>
      <w:r w:rsidR="00796DCC" w:rsidRPr="00AC633E">
        <w:rPr>
          <w:rStyle w:val="Refdenotaalpie"/>
          <w:rFonts w:ascii="Georgia" w:hAnsi="Georgia"/>
          <w:sz w:val="24"/>
          <w:szCs w:val="24"/>
        </w:rPr>
        <w:footnoteReference w:id="30"/>
      </w:r>
      <w:r w:rsidRPr="00AC633E">
        <w:rPr>
          <w:rFonts w:ascii="Georgia" w:hAnsi="Georgia" w:cs="Arial"/>
          <w:sz w:val="24"/>
          <w:szCs w:val="24"/>
        </w:rPr>
        <w:t>: ”</w:t>
      </w:r>
      <w:r w:rsidRPr="00F80550">
        <w:rPr>
          <w:rFonts w:ascii="Georgia" w:hAnsi="Georgia" w:cs="Arial"/>
          <w:i/>
          <w:sz w:val="22"/>
          <w:szCs w:val="24"/>
        </w:rPr>
        <w:t>(…) el conjunto de efectos perseguidos por la voluntad, los cuales pueden comprender la creación, modificación o extinción de una relación jurídica</w:t>
      </w:r>
      <w:r w:rsidRPr="00AC633E">
        <w:rPr>
          <w:rFonts w:ascii="Georgia" w:hAnsi="Georgia" w:cs="Arial"/>
          <w:sz w:val="24"/>
          <w:szCs w:val="24"/>
        </w:rPr>
        <w:t>”</w:t>
      </w:r>
      <w:r w:rsidR="004116CC" w:rsidRPr="00AC633E">
        <w:rPr>
          <w:rFonts w:ascii="Georgia" w:hAnsi="Georgia" w:cs="Arial"/>
          <w:sz w:val="24"/>
          <w:szCs w:val="24"/>
        </w:rPr>
        <w:t>, son los efectos pretendidos por las partes; prescribe el artículo 1517, CC: “</w:t>
      </w:r>
      <w:r w:rsidR="004116CC" w:rsidRPr="00F80550">
        <w:rPr>
          <w:rFonts w:ascii="Georgia" w:hAnsi="Georgia" w:cs="Arial"/>
          <w:i/>
          <w:sz w:val="22"/>
          <w:szCs w:val="24"/>
        </w:rPr>
        <w:t>Toda declaración de voluntad, debe tener por objeto una o más cosas, que se trata de dar, hacer o no hacer (…)</w:t>
      </w:r>
      <w:r w:rsidR="004116CC" w:rsidRPr="00AC633E">
        <w:rPr>
          <w:rFonts w:ascii="Georgia" w:hAnsi="Georgia" w:cs="Arial"/>
          <w:sz w:val="24"/>
          <w:szCs w:val="24"/>
        </w:rPr>
        <w:t>”</w:t>
      </w:r>
      <w:r w:rsidR="001536E8" w:rsidRPr="00AC633E">
        <w:rPr>
          <w:rFonts w:ascii="Georgia" w:hAnsi="Georgia" w:cs="Arial"/>
          <w:sz w:val="24"/>
          <w:szCs w:val="24"/>
        </w:rPr>
        <w:t xml:space="preserve"> y el canon 1518, párrafo 3º, ibidem, </w:t>
      </w:r>
      <w:r w:rsidR="00E4471A" w:rsidRPr="00AC633E">
        <w:rPr>
          <w:rFonts w:ascii="Georgia" w:hAnsi="Georgia" w:cs="Arial"/>
          <w:sz w:val="24"/>
          <w:szCs w:val="24"/>
        </w:rPr>
        <w:t>estipula que si el objeto es un hecho es necesario que sea física y moralmente posible</w:t>
      </w:r>
      <w:r w:rsidR="00C00E88" w:rsidRPr="00AC633E">
        <w:rPr>
          <w:rFonts w:ascii="Georgia" w:hAnsi="Georgia" w:cs="Arial"/>
          <w:sz w:val="24"/>
          <w:szCs w:val="24"/>
        </w:rPr>
        <w:t>;</w:t>
      </w:r>
      <w:r w:rsidR="00E4471A" w:rsidRPr="00AC633E">
        <w:rPr>
          <w:rFonts w:ascii="Georgia" w:hAnsi="Georgia" w:cs="Arial"/>
          <w:sz w:val="24"/>
          <w:szCs w:val="24"/>
        </w:rPr>
        <w:t xml:space="preserve"> las reglas siguientes regulan el objeto ilícito, entendido no </w:t>
      </w:r>
      <w:r w:rsidR="000A3C98" w:rsidRPr="00AC633E">
        <w:rPr>
          <w:rFonts w:ascii="Georgia" w:hAnsi="Georgia" w:cs="Arial"/>
          <w:sz w:val="24"/>
          <w:szCs w:val="24"/>
        </w:rPr>
        <w:t xml:space="preserve">de forma </w:t>
      </w:r>
      <w:r w:rsidR="00E4471A" w:rsidRPr="00AC633E">
        <w:rPr>
          <w:rFonts w:ascii="Georgia" w:hAnsi="Georgia" w:cs="Arial"/>
          <w:sz w:val="24"/>
          <w:szCs w:val="24"/>
        </w:rPr>
        <w:t>material</w:t>
      </w:r>
      <w:r w:rsidR="000A3C98" w:rsidRPr="00AC633E">
        <w:rPr>
          <w:rFonts w:ascii="Georgia" w:hAnsi="Georgia" w:cs="Arial"/>
          <w:sz w:val="24"/>
          <w:szCs w:val="24"/>
        </w:rPr>
        <w:t>,</w:t>
      </w:r>
      <w:r w:rsidR="00E4471A" w:rsidRPr="00AC633E">
        <w:rPr>
          <w:rFonts w:ascii="Georgia" w:hAnsi="Georgia" w:cs="Arial"/>
          <w:sz w:val="24"/>
          <w:szCs w:val="24"/>
        </w:rPr>
        <w:t xml:space="preserve"> sino como conducta</w:t>
      </w:r>
      <w:r w:rsidR="000D3235" w:rsidRPr="00AC633E">
        <w:rPr>
          <w:rStyle w:val="Refdenotaalpie"/>
          <w:rFonts w:ascii="Georgia" w:hAnsi="Georgia"/>
          <w:sz w:val="24"/>
          <w:szCs w:val="24"/>
        </w:rPr>
        <w:footnoteReference w:id="31"/>
      </w:r>
      <w:r w:rsidR="00CE53C0" w:rsidRPr="00AC633E">
        <w:rPr>
          <w:rFonts w:ascii="Georgia" w:hAnsi="Georgia" w:cs="Arial"/>
          <w:sz w:val="24"/>
          <w:szCs w:val="24"/>
        </w:rPr>
        <w:t xml:space="preserve">, para disponer que debe ser lícita </w:t>
      </w:r>
      <w:r w:rsidR="00252A0E" w:rsidRPr="00AC633E">
        <w:rPr>
          <w:rFonts w:ascii="Georgia" w:hAnsi="Georgia" w:cs="Arial"/>
          <w:sz w:val="24"/>
          <w:szCs w:val="24"/>
        </w:rPr>
        <w:t xml:space="preserve">y poder ser </w:t>
      </w:r>
      <w:r w:rsidR="00CE53C0" w:rsidRPr="00AC633E">
        <w:rPr>
          <w:rFonts w:ascii="Georgia" w:hAnsi="Georgia" w:cs="Arial"/>
          <w:sz w:val="24"/>
          <w:szCs w:val="24"/>
        </w:rPr>
        <w:t>vincula</w:t>
      </w:r>
      <w:r w:rsidR="00252A0E" w:rsidRPr="00AC633E">
        <w:rPr>
          <w:rFonts w:ascii="Georgia" w:hAnsi="Georgia" w:cs="Arial"/>
          <w:sz w:val="24"/>
          <w:szCs w:val="24"/>
        </w:rPr>
        <w:t>nte</w:t>
      </w:r>
      <w:r w:rsidR="00A50F9C" w:rsidRPr="00AC633E">
        <w:rPr>
          <w:rFonts w:ascii="Georgia" w:hAnsi="Georgia" w:cs="Arial"/>
          <w:sz w:val="24"/>
          <w:szCs w:val="24"/>
        </w:rPr>
        <w:t xml:space="preserve">; ya calificado como lícito, </w:t>
      </w:r>
      <w:r w:rsidR="00593D10" w:rsidRPr="00AC633E">
        <w:rPr>
          <w:rFonts w:ascii="Georgia" w:hAnsi="Georgia" w:cs="Arial"/>
          <w:sz w:val="24"/>
          <w:szCs w:val="24"/>
        </w:rPr>
        <w:t xml:space="preserve">posible, </w:t>
      </w:r>
      <w:r w:rsidR="00096031" w:rsidRPr="00AC633E">
        <w:rPr>
          <w:rFonts w:ascii="Georgia" w:hAnsi="Georgia" w:cs="Arial"/>
          <w:sz w:val="24"/>
          <w:szCs w:val="24"/>
        </w:rPr>
        <w:t xml:space="preserve">determinado o determinable y de índole patrimonial, </w:t>
      </w:r>
      <w:r w:rsidR="00593D10" w:rsidRPr="00AC633E">
        <w:rPr>
          <w:rFonts w:ascii="Georgia" w:hAnsi="Georgia" w:cs="Arial"/>
          <w:sz w:val="24"/>
          <w:szCs w:val="24"/>
        </w:rPr>
        <w:t xml:space="preserve">se convierte en </w:t>
      </w:r>
      <w:r w:rsidR="00096031" w:rsidRPr="00AC633E">
        <w:rPr>
          <w:rFonts w:ascii="Georgia" w:hAnsi="Georgia" w:cs="Arial"/>
          <w:sz w:val="24"/>
          <w:szCs w:val="24"/>
        </w:rPr>
        <w:t xml:space="preserve">condición de </w:t>
      </w:r>
      <w:r w:rsidR="00096031" w:rsidRPr="00AC633E">
        <w:rPr>
          <w:rFonts w:ascii="Georgia" w:hAnsi="Georgia" w:cs="Arial"/>
          <w:sz w:val="24"/>
          <w:szCs w:val="24"/>
        </w:rPr>
        <w:lastRenderedPageBreak/>
        <w:t>validez</w:t>
      </w:r>
      <w:r w:rsidR="00091D3D" w:rsidRPr="00AC633E">
        <w:rPr>
          <w:rStyle w:val="Refdenotaalpie"/>
          <w:rFonts w:ascii="Georgia" w:hAnsi="Georgia"/>
          <w:sz w:val="24"/>
          <w:szCs w:val="24"/>
        </w:rPr>
        <w:footnoteReference w:id="32"/>
      </w:r>
      <w:r w:rsidR="00096031" w:rsidRPr="00AC633E">
        <w:rPr>
          <w:rFonts w:ascii="Georgia" w:hAnsi="Georgia" w:cs="Arial"/>
          <w:sz w:val="24"/>
          <w:szCs w:val="24"/>
        </w:rPr>
        <w:t>.</w:t>
      </w:r>
    </w:p>
    <w:p w14:paraId="380D6916" w14:textId="75853A7E" w:rsidR="0032203F" w:rsidRPr="00AC633E" w:rsidRDefault="0032203F" w:rsidP="00AC633E">
      <w:pPr>
        <w:spacing w:line="276" w:lineRule="auto"/>
        <w:jc w:val="both"/>
        <w:rPr>
          <w:rFonts w:ascii="Georgia" w:hAnsi="Georgia" w:cs="Arial"/>
          <w:sz w:val="24"/>
          <w:szCs w:val="24"/>
        </w:rPr>
      </w:pPr>
    </w:p>
    <w:p w14:paraId="1321FB3F" w14:textId="4964A49C" w:rsidR="0032203F" w:rsidRPr="00AC633E" w:rsidRDefault="0032203F" w:rsidP="00AC633E">
      <w:pPr>
        <w:spacing w:line="276" w:lineRule="auto"/>
        <w:jc w:val="both"/>
        <w:rPr>
          <w:rFonts w:ascii="Georgia" w:hAnsi="Georgia" w:cs="Arial"/>
          <w:sz w:val="24"/>
          <w:szCs w:val="24"/>
        </w:rPr>
      </w:pPr>
      <w:r w:rsidRPr="00AC633E">
        <w:rPr>
          <w:rFonts w:ascii="Georgia" w:hAnsi="Georgia" w:cs="Arial"/>
          <w:sz w:val="24"/>
          <w:szCs w:val="24"/>
        </w:rPr>
        <w:t xml:space="preserve">Por último, el artículo </w:t>
      </w:r>
      <w:r w:rsidR="00252A0E" w:rsidRPr="00AC633E">
        <w:rPr>
          <w:rFonts w:ascii="Georgia" w:hAnsi="Georgia" w:cs="Arial"/>
          <w:sz w:val="24"/>
          <w:szCs w:val="24"/>
        </w:rPr>
        <w:t xml:space="preserve">1523, ibidem, </w:t>
      </w:r>
      <w:r w:rsidR="00E24DB7" w:rsidRPr="00AC633E">
        <w:rPr>
          <w:rFonts w:ascii="Georgia" w:hAnsi="Georgia" w:cs="Arial"/>
          <w:sz w:val="24"/>
          <w:szCs w:val="24"/>
        </w:rPr>
        <w:t>consagra: “</w:t>
      </w:r>
      <w:r w:rsidR="00E24DB7" w:rsidRPr="00F80550">
        <w:rPr>
          <w:rFonts w:ascii="Georgia" w:hAnsi="Georgia" w:cs="Arial"/>
          <w:i/>
          <w:sz w:val="22"/>
          <w:szCs w:val="24"/>
        </w:rPr>
        <w:t>Hay así mismo objeto ilícito en todo contrato prohibido por las leyes</w:t>
      </w:r>
      <w:r w:rsidR="00E24DB7" w:rsidRPr="00AC633E">
        <w:rPr>
          <w:rFonts w:ascii="Georgia" w:hAnsi="Georgia" w:cs="Arial"/>
          <w:sz w:val="24"/>
          <w:szCs w:val="24"/>
        </w:rPr>
        <w:t xml:space="preserve">”, </w:t>
      </w:r>
      <w:r w:rsidR="006157C3" w:rsidRPr="00AC633E">
        <w:rPr>
          <w:rFonts w:ascii="Georgia" w:hAnsi="Georgia" w:cs="Arial"/>
          <w:sz w:val="24"/>
          <w:szCs w:val="24"/>
        </w:rPr>
        <w:t>y aquí las palabras del maestro Hinestrosa</w:t>
      </w:r>
      <w:r w:rsidR="006157C3" w:rsidRPr="00AC633E">
        <w:rPr>
          <w:rStyle w:val="Refdenotaalpie"/>
          <w:rFonts w:ascii="Georgia" w:hAnsi="Georgia"/>
          <w:sz w:val="24"/>
          <w:szCs w:val="24"/>
        </w:rPr>
        <w:footnoteReference w:id="33"/>
      </w:r>
      <w:r w:rsidR="006157C3" w:rsidRPr="00AC633E">
        <w:rPr>
          <w:rFonts w:ascii="Georgia" w:hAnsi="Georgia" w:cs="Arial"/>
          <w:sz w:val="24"/>
          <w:szCs w:val="24"/>
        </w:rPr>
        <w:t>, para ilustrar: “</w:t>
      </w:r>
      <w:r w:rsidR="006157C3" w:rsidRPr="00F80550">
        <w:rPr>
          <w:rFonts w:ascii="Georgia" w:hAnsi="Georgia" w:cs="Arial"/>
          <w:i/>
          <w:sz w:val="22"/>
          <w:szCs w:val="24"/>
        </w:rPr>
        <w:t>Sería cómodo decir que ilícito es aquello que así declarado directamente en la norma o prohibido por ella, en cuanto sea imperativa. Empero, el sentido de la ilicitud es más amplio, en manera alguno circunscrito a un catálogo cerrado, esto es, una tipicidad legal rígida</w:t>
      </w:r>
      <w:r w:rsidR="006157C3" w:rsidRPr="00AC633E">
        <w:rPr>
          <w:rFonts w:ascii="Georgia" w:hAnsi="Georgia" w:cs="Arial"/>
          <w:sz w:val="24"/>
          <w:szCs w:val="24"/>
        </w:rPr>
        <w:t>”</w:t>
      </w:r>
      <w:r w:rsidR="00291EAF" w:rsidRPr="00AC633E">
        <w:rPr>
          <w:rFonts w:ascii="Georgia" w:hAnsi="Georgia" w:cs="Arial"/>
          <w:sz w:val="24"/>
          <w:szCs w:val="24"/>
        </w:rPr>
        <w:t>, y del mismo parecer los connotados profesores de la materia Ospina F</w:t>
      </w:r>
      <w:r w:rsidR="001F4375" w:rsidRPr="00AC633E">
        <w:rPr>
          <w:rFonts w:ascii="Georgia" w:hAnsi="Georgia" w:cs="Arial"/>
          <w:sz w:val="24"/>
          <w:szCs w:val="24"/>
        </w:rPr>
        <w:t>.</w:t>
      </w:r>
      <w:r w:rsidR="00291EAF" w:rsidRPr="00AC633E">
        <w:rPr>
          <w:rFonts w:ascii="Georgia" w:hAnsi="Georgia" w:cs="Arial"/>
          <w:sz w:val="24"/>
          <w:szCs w:val="24"/>
        </w:rPr>
        <w:t xml:space="preserve"> y Ospina A.</w:t>
      </w:r>
      <w:r w:rsidR="00F87AC3" w:rsidRPr="00AC633E">
        <w:rPr>
          <w:rStyle w:val="Refdenotaalpie"/>
          <w:rFonts w:ascii="Georgia" w:hAnsi="Georgia"/>
          <w:sz w:val="24"/>
          <w:szCs w:val="24"/>
        </w:rPr>
        <w:footnoteReference w:id="34"/>
      </w:r>
      <w:r w:rsidR="00291EAF" w:rsidRPr="00AC633E">
        <w:rPr>
          <w:rFonts w:ascii="Georgia" w:hAnsi="Georgia" w:cs="Arial"/>
          <w:sz w:val="24"/>
          <w:szCs w:val="24"/>
        </w:rPr>
        <w:t>, al explicitar en su obra: “</w:t>
      </w:r>
      <w:r w:rsidR="00291EAF" w:rsidRPr="00F80550">
        <w:rPr>
          <w:rFonts w:ascii="Georgia" w:hAnsi="Georgia" w:cs="Arial"/>
          <w:i/>
          <w:sz w:val="22"/>
          <w:szCs w:val="24"/>
        </w:rPr>
        <w:t>Corresponde, por tanto, al juez determinar en cada caso discreci0nalmente si en el acto sub judice se configura o no un objeto ilícito, sin que para ello tenga que fundarse en una expresa prohibición legal, porque se repite, nuestro ordenamiento positivo, conformándose a la doctrina moderna, rechazó el concepto racionalista del orden público legal e inmutable</w:t>
      </w:r>
      <w:r w:rsidR="00291EAF" w:rsidRPr="00AC633E">
        <w:rPr>
          <w:rFonts w:ascii="Georgia" w:hAnsi="Georgia" w:cs="Arial"/>
          <w:sz w:val="24"/>
          <w:szCs w:val="24"/>
        </w:rPr>
        <w:t>”.</w:t>
      </w:r>
    </w:p>
    <w:p w14:paraId="177A6CEA" w14:textId="21B03D00" w:rsidR="005909C9" w:rsidRPr="00AC633E" w:rsidRDefault="005909C9" w:rsidP="00AC633E">
      <w:pPr>
        <w:spacing w:line="276" w:lineRule="auto"/>
        <w:jc w:val="both"/>
        <w:rPr>
          <w:rFonts w:ascii="Georgia" w:hAnsi="Georgia" w:cs="Arial"/>
          <w:sz w:val="24"/>
          <w:szCs w:val="24"/>
        </w:rPr>
      </w:pPr>
    </w:p>
    <w:p w14:paraId="0120F6B4" w14:textId="266E4DED" w:rsidR="0032203F" w:rsidRPr="00AC633E" w:rsidRDefault="006345CC" w:rsidP="00AC633E">
      <w:pPr>
        <w:spacing w:line="276" w:lineRule="auto"/>
        <w:jc w:val="both"/>
        <w:rPr>
          <w:rFonts w:ascii="Georgia" w:hAnsi="Georgia" w:cs="Arial"/>
          <w:sz w:val="24"/>
          <w:szCs w:val="24"/>
        </w:rPr>
      </w:pPr>
      <w:r w:rsidRPr="00AC633E">
        <w:rPr>
          <w:rFonts w:ascii="Georgia" w:hAnsi="Georgia" w:cs="Arial"/>
          <w:sz w:val="24"/>
          <w:szCs w:val="24"/>
        </w:rPr>
        <w:t>Sin duda alguna, el cometido cardinal del “</w:t>
      </w:r>
      <w:r w:rsidR="00B8101D" w:rsidRPr="00F80550">
        <w:rPr>
          <w:rFonts w:ascii="Georgia" w:hAnsi="Georgia" w:cs="Arial"/>
          <w:i/>
          <w:sz w:val="22"/>
          <w:szCs w:val="24"/>
        </w:rPr>
        <w:t>A</w:t>
      </w:r>
      <w:r w:rsidRPr="00F80550">
        <w:rPr>
          <w:rFonts w:ascii="Georgia" w:hAnsi="Georgia" w:cs="Arial"/>
          <w:i/>
          <w:sz w:val="22"/>
          <w:szCs w:val="24"/>
        </w:rPr>
        <w:t>cuerdo previo para liquidación de la sociedad conyugal. Carlos Javier Torres Sánchez y Faisury Marín Granada</w:t>
      </w:r>
      <w:r w:rsidRPr="00AC633E">
        <w:rPr>
          <w:rFonts w:ascii="Georgia" w:hAnsi="Georgia" w:cs="Arial"/>
          <w:sz w:val="24"/>
          <w:szCs w:val="24"/>
        </w:rPr>
        <w:t xml:space="preserve">”, </w:t>
      </w:r>
      <w:r w:rsidR="00F7659C" w:rsidRPr="00AC633E">
        <w:rPr>
          <w:rFonts w:ascii="Georgia" w:hAnsi="Georgia" w:cs="Arial"/>
          <w:sz w:val="24"/>
          <w:szCs w:val="24"/>
        </w:rPr>
        <w:t xml:space="preserve">fue realizar </w:t>
      </w:r>
      <w:r w:rsidRPr="00AC633E">
        <w:rPr>
          <w:rFonts w:ascii="Georgia" w:hAnsi="Georgia" w:cs="Arial"/>
          <w:sz w:val="24"/>
          <w:szCs w:val="24"/>
        </w:rPr>
        <w:t>una operación encaminada a determinar cuál era el patrimonio de la sociedad conyugal entre ellos habida y la distribución de esos bienes, a cada cónyuge, es decir, finiquitar los efectos económicos del matrimonio</w:t>
      </w:r>
      <w:r w:rsidR="00F357A0" w:rsidRPr="00AC633E">
        <w:rPr>
          <w:rFonts w:ascii="Georgia" w:hAnsi="Georgia" w:cs="Arial"/>
          <w:sz w:val="24"/>
          <w:szCs w:val="24"/>
        </w:rPr>
        <w:t>: liquidar aquella sociedad</w:t>
      </w:r>
      <w:r w:rsidR="00BA2C73" w:rsidRPr="00AC633E">
        <w:rPr>
          <w:rFonts w:ascii="Georgia" w:hAnsi="Georgia" w:cs="Arial"/>
          <w:sz w:val="24"/>
          <w:szCs w:val="24"/>
        </w:rPr>
        <w:t>, pero en tal empeño desconocieron que la modificación de esa relación o situación jurídica (Sociedad conyugal), está limitada en nuestro sistema normativo a dos vías</w:t>
      </w:r>
      <w:r w:rsidR="0053780D" w:rsidRPr="00AC633E">
        <w:rPr>
          <w:rStyle w:val="Refdenotaalpie"/>
          <w:rFonts w:ascii="Georgia" w:hAnsi="Georgia"/>
          <w:sz w:val="24"/>
          <w:szCs w:val="24"/>
        </w:rPr>
        <w:footnoteReference w:id="35"/>
      </w:r>
      <w:r w:rsidR="00BA2C73" w:rsidRPr="00AC633E">
        <w:rPr>
          <w:rFonts w:ascii="Georgia" w:hAnsi="Georgia" w:cs="Arial"/>
          <w:sz w:val="24"/>
          <w:szCs w:val="24"/>
        </w:rPr>
        <w:t>: la judicial (Art.</w:t>
      </w:r>
      <w:r w:rsidR="00975FF0" w:rsidRPr="00AC633E">
        <w:rPr>
          <w:rFonts w:ascii="Georgia" w:hAnsi="Georgia" w:cs="Arial"/>
          <w:sz w:val="24"/>
          <w:szCs w:val="24"/>
        </w:rPr>
        <w:t>5</w:t>
      </w:r>
      <w:r w:rsidR="0063001C" w:rsidRPr="00AC633E">
        <w:rPr>
          <w:rFonts w:ascii="Georgia" w:hAnsi="Georgia" w:cs="Arial"/>
          <w:sz w:val="24"/>
          <w:szCs w:val="24"/>
        </w:rPr>
        <w:t>23 ss</w:t>
      </w:r>
      <w:r w:rsidR="00BA2C73" w:rsidRPr="00AC633E">
        <w:rPr>
          <w:rFonts w:ascii="Georgia" w:hAnsi="Georgia" w:cs="Arial"/>
          <w:sz w:val="24"/>
          <w:szCs w:val="24"/>
        </w:rPr>
        <w:t>, CGP) y la extrajudicial o administrativa</w:t>
      </w:r>
      <w:r w:rsidR="00925FD4" w:rsidRPr="00AC633E">
        <w:rPr>
          <w:rFonts w:ascii="Georgia" w:hAnsi="Georgia" w:cs="Arial"/>
          <w:sz w:val="24"/>
          <w:szCs w:val="24"/>
        </w:rPr>
        <w:t>,</w:t>
      </w:r>
      <w:r w:rsidR="00BA2C73" w:rsidRPr="00AC633E">
        <w:rPr>
          <w:rFonts w:ascii="Georgia" w:hAnsi="Georgia" w:cs="Arial"/>
          <w:sz w:val="24"/>
          <w:szCs w:val="24"/>
        </w:rPr>
        <w:t xml:space="preserve"> </w:t>
      </w:r>
      <w:r w:rsidR="0063001C" w:rsidRPr="00AC633E">
        <w:rPr>
          <w:rFonts w:ascii="Georgia" w:hAnsi="Georgia" w:cs="Arial"/>
          <w:sz w:val="24"/>
          <w:szCs w:val="24"/>
        </w:rPr>
        <w:t xml:space="preserve">ante Notario </w:t>
      </w:r>
      <w:r w:rsidR="00BA2C73" w:rsidRPr="00AC633E">
        <w:rPr>
          <w:rFonts w:ascii="Georgia" w:hAnsi="Georgia" w:cs="Arial"/>
          <w:sz w:val="24"/>
          <w:szCs w:val="24"/>
        </w:rPr>
        <w:t>(</w:t>
      </w:r>
      <w:r w:rsidR="00975FF0" w:rsidRPr="00AC633E">
        <w:rPr>
          <w:rFonts w:ascii="Georgia" w:hAnsi="Georgia" w:cs="Arial"/>
          <w:sz w:val="24"/>
          <w:szCs w:val="24"/>
        </w:rPr>
        <w:t>Decreto 902 de 1988, modificado por el Decreto 1729 de 1989</w:t>
      </w:r>
      <w:r w:rsidR="00437995" w:rsidRPr="00AC633E">
        <w:rPr>
          <w:rFonts w:ascii="Georgia" w:hAnsi="Georgia" w:cs="Arial"/>
          <w:sz w:val="24"/>
          <w:szCs w:val="24"/>
        </w:rPr>
        <w:t>; Ley 962 de 2005</w:t>
      </w:r>
      <w:r w:rsidR="00975FF0" w:rsidRPr="00AC633E">
        <w:rPr>
          <w:rFonts w:ascii="Georgia" w:hAnsi="Georgia" w:cs="Arial"/>
          <w:sz w:val="24"/>
          <w:szCs w:val="24"/>
        </w:rPr>
        <w:t>)</w:t>
      </w:r>
      <w:r w:rsidR="0063001C" w:rsidRPr="00AC633E">
        <w:rPr>
          <w:rFonts w:ascii="Georgia" w:hAnsi="Georgia" w:cs="Arial"/>
          <w:sz w:val="24"/>
          <w:szCs w:val="24"/>
        </w:rPr>
        <w:t>.</w:t>
      </w:r>
    </w:p>
    <w:p w14:paraId="2C750482" w14:textId="77777777" w:rsidR="00017EC9" w:rsidRPr="00AC633E" w:rsidRDefault="00017EC9" w:rsidP="00AC633E">
      <w:pPr>
        <w:spacing w:line="276" w:lineRule="auto"/>
        <w:jc w:val="both"/>
        <w:rPr>
          <w:rFonts w:ascii="Georgia" w:hAnsi="Georgia" w:cs="Arial"/>
          <w:sz w:val="24"/>
          <w:szCs w:val="24"/>
        </w:rPr>
      </w:pPr>
    </w:p>
    <w:p w14:paraId="1C2BDE03" w14:textId="56B58778" w:rsidR="00A97479" w:rsidRPr="00AC633E" w:rsidRDefault="00BC4F0E" w:rsidP="00AC633E">
      <w:pPr>
        <w:spacing w:line="276" w:lineRule="auto"/>
        <w:jc w:val="both"/>
        <w:rPr>
          <w:rFonts w:ascii="Georgia" w:hAnsi="Georgia" w:cs="Arial"/>
          <w:sz w:val="24"/>
          <w:szCs w:val="24"/>
        </w:rPr>
      </w:pPr>
      <w:r w:rsidRPr="00AC633E">
        <w:rPr>
          <w:rFonts w:ascii="Georgia" w:hAnsi="Georgia" w:cs="Arial"/>
          <w:sz w:val="24"/>
          <w:szCs w:val="24"/>
        </w:rPr>
        <w:t>Las prescripciones normativas procesales son de orden público (Art.13, CGP)</w:t>
      </w:r>
      <w:r w:rsidR="00C00E88" w:rsidRPr="00AC633E">
        <w:rPr>
          <w:rFonts w:ascii="Georgia" w:hAnsi="Georgia" w:cs="Arial"/>
          <w:sz w:val="24"/>
          <w:szCs w:val="24"/>
        </w:rPr>
        <w:t>, su des</w:t>
      </w:r>
      <w:r w:rsidR="00794DDC" w:rsidRPr="00AC633E">
        <w:rPr>
          <w:rFonts w:ascii="Georgia" w:hAnsi="Georgia" w:cs="Arial"/>
          <w:sz w:val="24"/>
          <w:szCs w:val="24"/>
        </w:rPr>
        <w:t>ac</w:t>
      </w:r>
      <w:r w:rsidR="00C00E88" w:rsidRPr="00AC633E">
        <w:rPr>
          <w:rFonts w:ascii="Georgia" w:hAnsi="Georgia" w:cs="Arial"/>
          <w:sz w:val="24"/>
          <w:szCs w:val="24"/>
        </w:rPr>
        <w:t>ato en sí mismo, mal puede pasar inadvertido</w:t>
      </w:r>
      <w:r w:rsidR="00147ED2" w:rsidRPr="00AC633E">
        <w:rPr>
          <w:rFonts w:ascii="Georgia" w:hAnsi="Georgia" w:cs="Arial"/>
          <w:sz w:val="24"/>
          <w:szCs w:val="24"/>
        </w:rPr>
        <w:t xml:space="preserve"> porque el artículo 1518, inciso 3°, CC dispone: </w:t>
      </w:r>
      <w:r w:rsidR="00017EC9" w:rsidRPr="00AC633E">
        <w:rPr>
          <w:rFonts w:ascii="Georgia" w:hAnsi="Georgia" w:cs="Arial"/>
          <w:sz w:val="24"/>
          <w:szCs w:val="24"/>
        </w:rPr>
        <w:t>“</w:t>
      </w:r>
      <w:r w:rsidR="00017EC9" w:rsidRPr="00F80550">
        <w:rPr>
          <w:rFonts w:ascii="Georgia" w:hAnsi="Georgia" w:cs="Arial"/>
          <w:i/>
          <w:sz w:val="22"/>
          <w:szCs w:val="24"/>
        </w:rPr>
        <w:t xml:space="preserve">Si el objeto es un hecho, es necesario que sea física y moralmente posible. </w:t>
      </w:r>
      <w:r w:rsidR="00017EC9" w:rsidRPr="00F80550">
        <w:rPr>
          <w:rFonts w:ascii="Georgia" w:hAnsi="Georgia" w:cs="Arial"/>
          <w:i/>
          <w:sz w:val="22"/>
          <w:szCs w:val="24"/>
          <w:u w:val="single"/>
        </w:rPr>
        <w:t xml:space="preserve">Es </w:t>
      </w:r>
      <w:r w:rsidR="00017EC9" w:rsidRPr="00F80550">
        <w:rPr>
          <w:rFonts w:ascii="Georgia" w:hAnsi="Georgia" w:cs="Arial"/>
          <w:b/>
          <w:i/>
          <w:sz w:val="22"/>
          <w:szCs w:val="24"/>
          <w:u w:val="single"/>
        </w:rPr>
        <w:t>físicamente imposible</w:t>
      </w:r>
      <w:r w:rsidR="00017EC9" w:rsidRPr="00F80550">
        <w:rPr>
          <w:rFonts w:ascii="Georgia" w:hAnsi="Georgia" w:cs="Arial"/>
          <w:i/>
          <w:sz w:val="22"/>
          <w:szCs w:val="24"/>
          <w:u w:val="single"/>
        </w:rPr>
        <w:t xml:space="preserve"> el que es contrario a</w:t>
      </w:r>
      <w:r w:rsidR="00017EC9" w:rsidRPr="00F80550">
        <w:rPr>
          <w:rFonts w:ascii="Georgia" w:hAnsi="Georgia" w:cs="Arial"/>
          <w:i/>
          <w:sz w:val="22"/>
          <w:szCs w:val="24"/>
        </w:rPr>
        <w:t xml:space="preserve"> la naturaleza, y moralmente imposible el prohibido por las leyes, o contrario a las buenas costumbres </w:t>
      </w:r>
      <w:r w:rsidR="00017EC9" w:rsidRPr="00F80550">
        <w:rPr>
          <w:rFonts w:ascii="Georgia" w:hAnsi="Georgia" w:cs="Arial"/>
          <w:b/>
          <w:i/>
          <w:sz w:val="22"/>
          <w:szCs w:val="24"/>
        </w:rPr>
        <w:t>o al orden público</w:t>
      </w:r>
      <w:r w:rsidR="00017EC9" w:rsidRPr="00AC633E">
        <w:rPr>
          <w:rFonts w:ascii="Georgia" w:hAnsi="Georgia" w:cs="Arial"/>
          <w:i/>
          <w:sz w:val="24"/>
          <w:szCs w:val="24"/>
        </w:rPr>
        <w:t xml:space="preserve">” </w:t>
      </w:r>
      <w:r w:rsidR="00017EC9" w:rsidRPr="00AC633E">
        <w:rPr>
          <w:rFonts w:ascii="Georgia" w:hAnsi="Georgia" w:cs="Arial"/>
          <w:sz w:val="24"/>
          <w:szCs w:val="24"/>
        </w:rPr>
        <w:t>(Resaltado de esta Sala)</w:t>
      </w:r>
      <w:r w:rsidRPr="00AC633E">
        <w:rPr>
          <w:rFonts w:ascii="Georgia" w:hAnsi="Georgia" w:cs="Arial"/>
          <w:sz w:val="24"/>
          <w:szCs w:val="24"/>
        </w:rPr>
        <w:t>;</w:t>
      </w:r>
      <w:r w:rsidR="0057153B" w:rsidRPr="00AC633E">
        <w:rPr>
          <w:rFonts w:ascii="Georgia" w:hAnsi="Georgia" w:cs="Arial"/>
          <w:sz w:val="24"/>
          <w:szCs w:val="24"/>
        </w:rPr>
        <w:t xml:space="preserve"> </w:t>
      </w:r>
      <w:r w:rsidR="00C00E88" w:rsidRPr="00AC633E">
        <w:rPr>
          <w:rFonts w:ascii="Georgia" w:hAnsi="Georgia" w:cs="Arial"/>
          <w:sz w:val="24"/>
          <w:szCs w:val="24"/>
        </w:rPr>
        <w:t xml:space="preserve">además, </w:t>
      </w:r>
      <w:r w:rsidRPr="00AC633E">
        <w:rPr>
          <w:rFonts w:ascii="Georgia" w:hAnsi="Georgia" w:cs="Arial"/>
          <w:sz w:val="24"/>
          <w:szCs w:val="24"/>
        </w:rPr>
        <w:t xml:space="preserve">en el caso particular, </w:t>
      </w:r>
      <w:r w:rsidR="00C00E88" w:rsidRPr="00AC633E">
        <w:rPr>
          <w:rFonts w:ascii="Georgia" w:hAnsi="Georgia" w:cs="Arial"/>
          <w:sz w:val="24"/>
          <w:szCs w:val="24"/>
        </w:rPr>
        <w:t>escrutada la teleología normativa y los intereses implicados, con sindéresis se percibe su recta inteligencia</w:t>
      </w:r>
      <w:r w:rsidR="00462BE4" w:rsidRPr="00AC633E">
        <w:rPr>
          <w:rFonts w:ascii="Georgia" w:hAnsi="Georgia" w:cs="Arial"/>
          <w:sz w:val="24"/>
          <w:szCs w:val="24"/>
        </w:rPr>
        <w:t>:</w:t>
      </w:r>
      <w:r w:rsidR="00C00E88" w:rsidRPr="00AC633E">
        <w:rPr>
          <w:rFonts w:ascii="Georgia" w:hAnsi="Georgia" w:cs="Arial"/>
          <w:sz w:val="24"/>
          <w:szCs w:val="24"/>
        </w:rPr>
        <w:t xml:space="preserve"> precaver </w:t>
      </w:r>
      <w:r w:rsidR="0057153B" w:rsidRPr="00AC633E">
        <w:rPr>
          <w:rFonts w:ascii="Georgia" w:hAnsi="Georgia" w:cs="Arial"/>
          <w:sz w:val="24"/>
          <w:szCs w:val="24"/>
        </w:rPr>
        <w:t xml:space="preserve">eventuales situaciones en desmedro de los derechos económicos de terceros </w:t>
      </w:r>
      <w:r w:rsidR="00462BE4" w:rsidRPr="00AC633E">
        <w:rPr>
          <w:rFonts w:ascii="Georgia" w:hAnsi="Georgia" w:cs="Arial"/>
          <w:sz w:val="24"/>
          <w:szCs w:val="24"/>
        </w:rPr>
        <w:t xml:space="preserve"> </w:t>
      </w:r>
      <w:r w:rsidR="0057153B" w:rsidRPr="00AC633E">
        <w:rPr>
          <w:rFonts w:ascii="Georgia" w:hAnsi="Georgia" w:cs="Arial"/>
          <w:sz w:val="24"/>
          <w:szCs w:val="24"/>
        </w:rPr>
        <w:t xml:space="preserve">que </w:t>
      </w:r>
      <w:r w:rsidRPr="00AC633E">
        <w:rPr>
          <w:rFonts w:ascii="Georgia" w:hAnsi="Georgia" w:cs="Arial"/>
          <w:sz w:val="24"/>
          <w:szCs w:val="24"/>
        </w:rPr>
        <w:t xml:space="preserve">deben </w:t>
      </w:r>
      <w:r w:rsidR="0057153B" w:rsidRPr="00AC633E">
        <w:rPr>
          <w:rFonts w:ascii="Georgia" w:hAnsi="Georgia" w:cs="Arial"/>
          <w:sz w:val="24"/>
          <w:szCs w:val="24"/>
        </w:rPr>
        <w:t>convoca</w:t>
      </w:r>
      <w:r w:rsidR="00462BE4" w:rsidRPr="00AC633E">
        <w:rPr>
          <w:rFonts w:ascii="Georgia" w:hAnsi="Georgia" w:cs="Arial"/>
          <w:sz w:val="24"/>
          <w:szCs w:val="24"/>
        </w:rPr>
        <w:t>rse</w:t>
      </w:r>
      <w:r w:rsidR="0057153B" w:rsidRPr="00AC633E">
        <w:rPr>
          <w:rFonts w:ascii="Georgia" w:hAnsi="Georgia" w:cs="Arial"/>
          <w:sz w:val="24"/>
          <w:szCs w:val="24"/>
        </w:rPr>
        <w:t xml:space="preserve"> al procedimiento </w:t>
      </w:r>
      <w:r w:rsidR="001A6F80" w:rsidRPr="00AC633E">
        <w:rPr>
          <w:rFonts w:ascii="Georgia" w:hAnsi="Georgia" w:cs="Arial"/>
          <w:sz w:val="24"/>
          <w:szCs w:val="24"/>
        </w:rPr>
        <w:t>respectivo</w:t>
      </w:r>
      <w:r w:rsidR="00965C6B" w:rsidRPr="00AC633E">
        <w:rPr>
          <w:rFonts w:ascii="Georgia" w:hAnsi="Georgia" w:cs="Arial"/>
          <w:sz w:val="24"/>
          <w:szCs w:val="24"/>
        </w:rPr>
        <w:t xml:space="preserve">, más cuando un activo de la masa social fue integrado por un establecimiento de comercio </w:t>
      </w:r>
      <w:r w:rsidR="0057153B" w:rsidRPr="00AC633E">
        <w:rPr>
          <w:rFonts w:ascii="Georgia" w:hAnsi="Georgia" w:cs="Arial"/>
          <w:sz w:val="24"/>
          <w:szCs w:val="24"/>
        </w:rPr>
        <w:t>(Notarial: Art.3º-2º, Decreto 902 de 1988; judicial: art.523,</w:t>
      </w:r>
      <w:r w:rsidR="00E7281C" w:rsidRPr="00AC633E">
        <w:rPr>
          <w:rFonts w:ascii="Georgia" w:hAnsi="Georgia" w:cs="Arial"/>
          <w:sz w:val="24"/>
          <w:szCs w:val="24"/>
        </w:rPr>
        <w:t xml:space="preserve"> </w:t>
      </w:r>
      <w:r w:rsidR="0057153B" w:rsidRPr="00AC633E">
        <w:rPr>
          <w:rFonts w:ascii="Georgia" w:hAnsi="Georgia" w:cs="Arial"/>
          <w:sz w:val="24"/>
          <w:szCs w:val="24"/>
        </w:rPr>
        <w:t>CGP)</w:t>
      </w:r>
      <w:r w:rsidR="00462BE4" w:rsidRPr="00AC633E">
        <w:rPr>
          <w:rFonts w:ascii="Georgia" w:hAnsi="Georgia" w:cs="Arial"/>
          <w:sz w:val="24"/>
          <w:szCs w:val="24"/>
        </w:rPr>
        <w:t>, incluso en salvaguarda de los mismos cónyuges.</w:t>
      </w:r>
    </w:p>
    <w:p w14:paraId="292FA159" w14:textId="77777777" w:rsidR="00965C6B" w:rsidRPr="00AC633E" w:rsidRDefault="00965C6B" w:rsidP="00AC633E">
      <w:pPr>
        <w:spacing w:line="276" w:lineRule="auto"/>
        <w:jc w:val="both"/>
        <w:rPr>
          <w:rFonts w:ascii="Georgia" w:hAnsi="Georgia" w:cs="Arial"/>
          <w:sz w:val="24"/>
          <w:szCs w:val="24"/>
        </w:rPr>
      </w:pPr>
    </w:p>
    <w:p w14:paraId="40BC6E29" w14:textId="53812A7B" w:rsidR="00E7281C" w:rsidRPr="00AC633E" w:rsidRDefault="00E7281C" w:rsidP="00AC633E">
      <w:pPr>
        <w:spacing w:line="276" w:lineRule="auto"/>
        <w:jc w:val="both"/>
        <w:rPr>
          <w:rFonts w:ascii="Georgia" w:hAnsi="Georgia" w:cs="Arial"/>
          <w:sz w:val="24"/>
          <w:szCs w:val="24"/>
        </w:rPr>
      </w:pPr>
      <w:r w:rsidRPr="00AC633E">
        <w:rPr>
          <w:rFonts w:ascii="Georgia" w:hAnsi="Georgia" w:cs="Arial"/>
          <w:sz w:val="24"/>
          <w:szCs w:val="24"/>
        </w:rPr>
        <w:t>Como se ha visto, l</w:t>
      </w:r>
      <w:r w:rsidR="00037BF1" w:rsidRPr="00AC633E">
        <w:rPr>
          <w:rFonts w:ascii="Georgia" w:hAnsi="Georgia" w:cs="Arial"/>
          <w:sz w:val="24"/>
          <w:szCs w:val="24"/>
        </w:rPr>
        <w:t xml:space="preserve">a legitimación por activa y pasiva </w:t>
      </w:r>
      <w:r w:rsidR="00ED0BC6" w:rsidRPr="00AC633E">
        <w:rPr>
          <w:rFonts w:ascii="Georgia" w:hAnsi="Georgia" w:cs="Arial"/>
          <w:sz w:val="24"/>
          <w:szCs w:val="24"/>
        </w:rPr>
        <w:t xml:space="preserve">coincide </w:t>
      </w:r>
      <w:r w:rsidR="00037BF1" w:rsidRPr="00AC633E">
        <w:rPr>
          <w:rFonts w:ascii="Georgia" w:hAnsi="Georgia" w:cs="Arial"/>
          <w:sz w:val="24"/>
          <w:szCs w:val="24"/>
        </w:rPr>
        <w:t xml:space="preserve">con los dos </w:t>
      </w:r>
      <w:r w:rsidR="00D616AF" w:rsidRPr="00AC633E">
        <w:rPr>
          <w:rFonts w:ascii="Georgia" w:hAnsi="Georgia" w:cs="Arial"/>
          <w:sz w:val="24"/>
          <w:szCs w:val="24"/>
        </w:rPr>
        <w:t xml:space="preserve">(2) </w:t>
      </w:r>
      <w:r w:rsidR="00037BF1" w:rsidRPr="00AC633E">
        <w:rPr>
          <w:rFonts w:ascii="Georgia" w:hAnsi="Georgia" w:cs="Arial"/>
          <w:sz w:val="24"/>
          <w:szCs w:val="24"/>
        </w:rPr>
        <w:t xml:space="preserve">últimos supuestos estructurales de la súplica de </w:t>
      </w:r>
      <w:r w:rsidR="000B5AF4" w:rsidRPr="00AC633E">
        <w:rPr>
          <w:rFonts w:ascii="Georgia" w:hAnsi="Georgia" w:cs="Arial"/>
          <w:sz w:val="24"/>
          <w:szCs w:val="24"/>
        </w:rPr>
        <w:t xml:space="preserve">ejecución específica o </w:t>
      </w:r>
      <w:r w:rsidR="000B5AF4" w:rsidRPr="00AC633E">
        <w:rPr>
          <w:rFonts w:ascii="Georgia" w:hAnsi="Georgia" w:cs="Arial"/>
          <w:i/>
          <w:sz w:val="24"/>
          <w:szCs w:val="24"/>
        </w:rPr>
        <w:t>in natura</w:t>
      </w:r>
      <w:r w:rsidR="000B5AF4" w:rsidRPr="00AC633E">
        <w:rPr>
          <w:rStyle w:val="Refdenotaalpie"/>
          <w:rFonts w:ascii="Georgia" w:hAnsi="Georgia"/>
          <w:i/>
          <w:sz w:val="24"/>
          <w:szCs w:val="24"/>
        </w:rPr>
        <w:footnoteReference w:id="36"/>
      </w:r>
      <w:r w:rsidR="002621A1" w:rsidRPr="00AC633E">
        <w:rPr>
          <w:rFonts w:ascii="Georgia" w:hAnsi="Georgia" w:cs="Arial"/>
          <w:sz w:val="24"/>
          <w:szCs w:val="24"/>
        </w:rPr>
        <w:t xml:space="preserve">, </w:t>
      </w:r>
      <w:r w:rsidR="00ED0BC6" w:rsidRPr="00AC633E">
        <w:rPr>
          <w:rFonts w:ascii="Georgia" w:hAnsi="Georgia" w:cs="Arial"/>
          <w:sz w:val="24"/>
          <w:szCs w:val="24"/>
        </w:rPr>
        <w:t>y</w:t>
      </w:r>
      <w:r w:rsidRPr="00AC633E">
        <w:rPr>
          <w:rFonts w:ascii="Georgia" w:hAnsi="Georgia" w:cs="Arial"/>
          <w:sz w:val="24"/>
          <w:szCs w:val="24"/>
        </w:rPr>
        <w:t xml:space="preserve"> se asientan sobre la existencia y validez del contrato invocado como fuente de las prestaciones desatendidas; así las cosas, aflora patente que </w:t>
      </w:r>
      <w:r w:rsidR="001501FA" w:rsidRPr="00AC633E">
        <w:rPr>
          <w:rFonts w:ascii="Georgia" w:hAnsi="Georgia" w:cs="Arial"/>
          <w:sz w:val="24"/>
          <w:szCs w:val="24"/>
        </w:rPr>
        <w:t xml:space="preserve">ninguna autorización </w:t>
      </w:r>
      <w:r w:rsidR="00622E7E" w:rsidRPr="00AC633E">
        <w:rPr>
          <w:rFonts w:ascii="Georgia" w:hAnsi="Georgia" w:cs="Arial"/>
          <w:sz w:val="24"/>
          <w:szCs w:val="24"/>
        </w:rPr>
        <w:t xml:space="preserve">legal </w:t>
      </w:r>
      <w:r w:rsidR="001501FA" w:rsidRPr="00AC633E">
        <w:rPr>
          <w:rFonts w:ascii="Georgia" w:hAnsi="Georgia" w:cs="Arial"/>
          <w:sz w:val="24"/>
          <w:szCs w:val="24"/>
        </w:rPr>
        <w:lastRenderedPageBreak/>
        <w:t>para tutela</w:t>
      </w:r>
      <w:r w:rsidR="00622E7E" w:rsidRPr="00AC633E">
        <w:rPr>
          <w:rFonts w:ascii="Georgia" w:hAnsi="Georgia" w:cs="Arial"/>
          <w:sz w:val="24"/>
          <w:szCs w:val="24"/>
        </w:rPr>
        <w:t>r</w:t>
      </w:r>
      <w:r w:rsidR="001501FA" w:rsidRPr="00AC633E">
        <w:rPr>
          <w:rFonts w:ascii="Georgia" w:hAnsi="Georgia" w:cs="Arial"/>
          <w:sz w:val="24"/>
          <w:szCs w:val="24"/>
        </w:rPr>
        <w:t xml:space="preserve"> derechos puede existir con base en un negocio afectado de nulidad absoluta</w:t>
      </w:r>
      <w:r w:rsidR="00622E7E" w:rsidRPr="00AC633E">
        <w:rPr>
          <w:rFonts w:ascii="Georgia" w:hAnsi="Georgia" w:cs="Arial"/>
          <w:sz w:val="24"/>
          <w:szCs w:val="24"/>
        </w:rPr>
        <w:t>; fracasa así el juicio de legitimación.</w:t>
      </w:r>
    </w:p>
    <w:p w14:paraId="344CA6AE" w14:textId="007E9BBF" w:rsidR="007A6819" w:rsidRPr="00AC633E" w:rsidRDefault="007A6819" w:rsidP="00AC633E">
      <w:pPr>
        <w:spacing w:line="276" w:lineRule="auto"/>
        <w:jc w:val="both"/>
        <w:rPr>
          <w:rFonts w:ascii="Georgia" w:hAnsi="Georgia" w:cs="Arial"/>
          <w:sz w:val="24"/>
          <w:szCs w:val="24"/>
        </w:rPr>
      </w:pPr>
    </w:p>
    <w:p w14:paraId="14299CB2" w14:textId="484E133A" w:rsidR="00736EE8" w:rsidRPr="00AC633E" w:rsidRDefault="00736EE8" w:rsidP="00AC633E">
      <w:pPr>
        <w:spacing w:line="276" w:lineRule="auto"/>
        <w:jc w:val="both"/>
        <w:rPr>
          <w:rFonts w:ascii="Georgia" w:hAnsi="Georgia"/>
          <w:sz w:val="24"/>
          <w:szCs w:val="24"/>
        </w:rPr>
      </w:pPr>
      <w:r w:rsidRPr="00AC633E">
        <w:rPr>
          <w:rFonts w:ascii="Georgia" w:hAnsi="Georgia" w:cs="Arial"/>
          <w:sz w:val="24"/>
          <w:szCs w:val="24"/>
        </w:rPr>
        <w:t>Por demás</w:t>
      </w:r>
      <w:r w:rsidR="00B11350" w:rsidRPr="00AC633E">
        <w:rPr>
          <w:rFonts w:ascii="Georgia" w:hAnsi="Georgia" w:cs="Arial"/>
          <w:sz w:val="24"/>
          <w:szCs w:val="24"/>
        </w:rPr>
        <w:t xml:space="preserve"> está</w:t>
      </w:r>
      <w:r w:rsidRPr="00AC633E">
        <w:rPr>
          <w:rFonts w:ascii="Georgia" w:hAnsi="Georgia" w:cs="Arial"/>
          <w:sz w:val="24"/>
          <w:szCs w:val="24"/>
        </w:rPr>
        <w:t xml:space="preserve"> relievar que</w:t>
      </w:r>
      <w:r w:rsidR="00ED162D" w:rsidRPr="00AC633E">
        <w:rPr>
          <w:rFonts w:ascii="Georgia" w:hAnsi="Georgia" w:cs="Arial"/>
          <w:sz w:val="24"/>
          <w:szCs w:val="24"/>
        </w:rPr>
        <w:t xml:space="preserve"> </w:t>
      </w:r>
      <w:r w:rsidR="000A7B2D" w:rsidRPr="00AC633E">
        <w:rPr>
          <w:rFonts w:ascii="Georgia" w:hAnsi="Georgia" w:cs="Arial"/>
          <w:sz w:val="24"/>
          <w:szCs w:val="24"/>
        </w:rPr>
        <w:t xml:space="preserve">en virtud del artículo </w:t>
      </w:r>
      <w:r w:rsidR="000E6FB0" w:rsidRPr="00AC633E">
        <w:rPr>
          <w:rFonts w:ascii="Georgia" w:hAnsi="Georgia" w:cs="Arial"/>
          <w:sz w:val="24"/>
          <w:szCs w:val="24"/>
        </w:rPr>
        <w:t xml:space="preserve">1742, ibidem, </w:t>
      </w:r>
      <w:r w:rsidR="000A7B2D" w:rsidRPr="00AC633E">
        <w:rPr>
          <w:rFonts w:ascii="Georgia" w:hAnsi="Georgia" w:cs="Arial"/>
          <w:sz w:val="24"/>
          <w:szCs w:val="24"/>
        </w:rPr>
        <w:t>vigente hoy, el fallador está facultado para pronunciarse sobre las nulidades absolutas</w:t>
      </w:r>
      <w:r w:rsidR="00040205" w:rsidRPr="00AC633E">
        <w:rPr>
          <w:rFonts w:ascii="Georgia" w:hAnsi="Georgia" w:cs="Arial"/>
          <w:sz w:val="24"/>
          <w:szCs w:val="24"/>
        </w:rPr>
        <w:t>,</w:t>
      </w:r>
      <w:r w:rsidR="000F002D" w:rsidRPr="00AC633E">
        <w:rPr>
          <w:rFonts w:ascii="Georgia" w:hAnsi="Georgia" w:cs="Arial"/>
          <w:sz w:val="24"/>
          <w:szCs w:val="24"/>
        </w:rPr>
        <w:t xml:space="preserve"> a pesar de que las partes omitan </w:t>
      </w:r>
      <w:r w:rsidR="00965C6B" w:rsidRPr="00AC633E">
        <w:rPr>
          <w:rFonts w:ascii="Georgia" w:hAnsi="Georgia" w:cs="Arial"/>
          <w:sz w:val="24"/>
          <w:szCs w:val="24"/>
        </w:rPr>
        <w:t xml:space="preserve">su </w:t>
      </w:r>
      <w:r w:rsidR="000F002D" w:rsidRPr="00AC633E">
        <w:rPr>
          <w:rFonts w:ascii="Georgia" w:hAnsi="Georgia" w:cs="Arial"/>
          <w:sz w:val="24"/>
          <w:szCs w:val="24"/>
        </w:rPr>
        <w:t>invoca</w:t>
      </w:r>
      <w:r w:rsidR="00965C6B" w:rsidRPr="00AC633E">
        <w:rPr>
          <w:rFonts w:ascii="Georgia" w:hAnsi="Georgia" w:cs="Arial"/>
          <w:sz w:val="24"/>
          <w:szCs w:val="24"/>
        </w:rPr>
        <w:t>ción expresa</w:t>
      </w:r>
      <w:r w:rsidR="000F002D" w:rsidRPr="00AC633E">
        <w:rPr>
          <w:rStyle w:val="Refdenotaalpie"/>
          <w:rFonts w:ascii="Georgia" w:hAnsi="Georgia"/>
          <w:sz w:val="24"/>
          <w:szCs w:val="24"/>
        </w:rPr>
        <w:footnoteReference w:id="37"/>
      </w:r>
      <w:r w:rsidR="000F002D" w:rsidRPr="00AC633E">
        <w:rPr>
          <w:rFonts w:ascii="Georgia" w:hAnsi="Georgia" w:cs="Arial"/>
          <w:sz w:val="24"/>
          <w:szCs w:val="24"/>
        </w:rPr>
        <w:t xml:space="preserve">, </w:t>
      </w:r>
      <w:r w:rsidR="00040205" w:rsidRPr="00AC633E">
        <w:rPr>
          <w:rFonts w:ascii="Georgia" w:hAnsi="Georgia" w:cs="Arial"/>
          <w:sz w:val="24"/>
          <w:szCs w:val="24"/>
        </w:rPr>
        <w:t xml:space="preserve"> como aquí acontec</w:t>
      </w:r>
      <w:r w:rsidR="00BB1D46" w:rsidRPr="00AC633E">
        <w:rPr>
          <w:rFonts w:ascii="Georgia" w:hAnsi="Georgia" w:cs="Arial"/>
          <w:sz w:val="24"/>
          <w:szCs w:val="24"/>
        </w:rPr>
        <w:t>e</w:t>
      </w:r>
      <w:r w:rsidR="00040205" w:rsidRPr="00AC633E">
        <w:rPr>
          <w:rFonts w:ascii="Georgia" w:hAnsi="Georgia" w:cs="Arial"/>
          <w:sz w:val="24"/>
          <w:szCs w:val="24"/>
        </w:rPr>
        <w:t>.</w:t>
      </w:r>
      <w:r w:rsidR="00F20923" w:rsidRPr="00AC633E">
        <w:rPr>
          <w:rFonts w:ascii="Georgia" w:hAnsi="Georgia" w:cs="Arial"/>
          <w:sz w:val="24"/>
          <w:szCs w:val="24"/>
        </w:rPr>
        <w:t xml:space="preserve"> Y, se estiman cumplidas las condiciones necesarias, en seguimiento de la doctrina judicial de la CSJ</w:t>
      </w:r>
      <w:r w:rsidR="00F20923" w:rsidRPr="00AC633E">
        <w:rPr>
          <w:rStyle w:val="Refdenotaalpie"/>
          <w:rFonts w:ascii="Georgia" w:hAnsi="Georgia"/>
          <w:sz w:val="24"/>
          <w:szCs w:val="24"/>
        </w:rPr>
        <w:footnoteReference w:id="38"/>
      </w:r>
      <w:r w:rsidR="00F20923" w:rsidRPr="00AC633E">
        <w:rPr>
          <w:rFonts w:ascii="Georgia" w:hAnsi="Georgia" w:cs="Arial"/>
          <w:sz w:val="24"/>
          <w:szCs w:val="24"/>
        </w:rPr>
        <w:t xml:space="preserve">, </w:t>
      </w:r>
      <w:r w:rsidR="00965C6B" w:rsidRPr="00AC633E">
        <w:rPr>
          <w:rFonts w:ascii="Georgia" w:hAnsi="Georgia" w:cs="Arial"/>
          <w:sz w:val="24"/>
          <w:szCs w:val="24"/>
        </w:rPr>
        <w:t>ya adoptado por esta Colegiatura</w:t>
      </w:r>
      <w:r w:rsidR="00965C6B" w:rsidRPr="00AC633E">
        <w:rPr>
          <w:rStyle w:val="Refdenotaalpie"/>
          <w:rFonts w:ascii="Georgia" w:hAnsi="Georgia"/>
          <w:sz w:val="24"/>
          <w:szCs w:val="24"/>
        </w:rPr>
        <w:footnoteReference w:id="39"/>
      </w:r>
      <w:r w:rsidR="00965C6B" w:rsidRPr="00AC633E">
        <w:rPr>
          <w:rFonts w:ascii="Georgia" w:hAnsi="Georgia" w:cs="Arial"/>
          <w:sz w:val="24"/>
          <w:szCs w:val="24"/>
        </w:rPr>
        <w:t xml:space="preserve">, </w:t>
      </w:r>
      <w:r w:rsidR="00F20923" w:rsidRPr="00AC633E">
        <w:rPr>
          <w:rFonts w:ascii="Georgia" w:hAnsi="Georgia" w:cs="Arial"/>
          <w:sz w:val="24"/>
          <w:szCs w:val="24"/>
        </w:rPr>
        <w:t>enseña</w:t>
      </w:r>
      <w:r w:rsidR="00965C6B" w:rsidRPr="00AC633E">
        <w:rPr>
          <w:rFonts w:ascii="Georgia" w:hAnsi="Georgia" w:cs="Arial"/>
          <w:sz w:val="24"/>
          <w:szCs w:val="24"/>
        </w:rPr>
        <w:t xml:space="preserve"> el órgano cúspide de la especialidad</w:t>
      </w:r>
      <w:r w:rsidR="00F20923" w:rsidRPr="00AC633E">
        <w:rPr>
          <w:rFonts w:ascii="Georgia" w:hAnsi="Georgia" w:cs="Arial"/>
          <w:sz w:val="24"/>
          <w:szCs w:val="24"/>
        </w:rPr>
        <w:t>: “</w:t>
      </w:r>
      <w:r w:rsidR="00F20923" w:rsidRPr="00F80550">
        <w:rPr>
          <w:rFonts w:ascii="Georgia" w:hAnsi="Georgia"/>
          <w:i/>
          <w:sz w:val="22"/>
          <w:szCs w:val="24"/>
        </w:rPr>
        <w:t>13. De otro lado, si bien la nulidad absoluta puede ser declarada, aun de oficio, por el juzgador, para tal propósito resulta indispensable que, conforme lo impone el artículo 1742 del Código Civil dicha nulidad «aparezca de manifiesto en el acto o contrato», puesto que de no ser así deberá no solo alegarse por el interesado, sino también acreditarse debidamente</w:t>
      </w:r>
      <w:r w:rsidR="00F20923" w:rsidRPr="00AC633E">
        <w:rPr>
          <w:rFonts w:ascii="Georgia" w:hAnsi="Georgia"/>
          <w:sz w:val="24"/>
          <w:szCs w:val="24"/>
        </w:rPr>
        <w:t>”.</w:t>
      </w:r>
      <w:r w:rsidR="00965C6B" w:rsidRPr="00AC633E">
        <w:rPr>
          <w:rFonts w:ascii="Georgia" w:hAnsi="Georgia"/>
          <w:sz w:val="24"/>
          <w:szCs w:val="24"/>
        </w:rPr>
        <w:t xml:space="preserve"> Concurren</w:t>
      </w:r>
      <w:r w:rsidR="00BD0CD8" w:rsidRPr="00AC633E">
        <w:rPr>
          <w:rFonts w:ascii="Georgia" w:hAnsi="Georgia"/>
          <w:sz w:val="24"/>
          <w:szCs w:val="24"/>
        </w:rPr>
        <w:t xml:space="preserve"> porque es </w:t>
      </w:r>
      <w:r w:rsidR="00BC296B" w:rsidRPr="00AC633E">
        <w:rPr>
          <w:rFonts w:ascii="Georgia" w:hAnsi="Georgia"/>
          <w:sz w:val="24"/>
          <w:szCs w:val="24"/>
        </w:rPr>
        <w:t xml:space="preserve">notorio </w:t>
      </w:r>
      <w:r w:rsidR="00BD0CD8" w:rsidRPr="00AC633E">
        <w:rPr>
          <w:rFonts w:ascii="Georgia" w:hAnsi="Georgia"/>
          <w:sz w:val="24"/>
          <w:szCs w:val="24"/>
        </w:rPr>
        <w:t>el objeto definido en el contrato</w:t>
      </w:r>
      <w:r w:rsidR="009F192B" w:rsidRPr="00AC633E">
        <w:rPr>
          <w:rFonts w:ascii="Georgia" w:hAnsi="Georgia"/>
          <w:sz w:val="24"/>
          <w:szCs w:val="24"/>
        </w:rPr>
        <w:t xml:space="preserve"> y </w:t>
      </w:r>
      <w:r w:rsidR="00BC296B" w:rsidRPr="00AC633E">
        <w:rPr>
          <w:rFonts w:ascii="Georgia" w:hAnsi="Georgia"/>
          <w:sz w:val="24"/>
          <w:szCs w:val="24"/>
        </w:rPr>
        <w:t xml:space="preserve">fue </w:t>
      </w:r>
      <w:r w:rsidR="009F192B" w:rsidRPr="00AC633E">
        <w:rPr>
          <w:rFonts w:ascii="Georgia" w:hAnsi="Georgia"/>
          <w:sz w:val="24"/>
          <w:szCs w:val="24"/>
        </w:rPr>
        <w:t xml:space="preserve">la base </w:t>
      </w:r>
      <w:r w:rsidR="00BC296B" w:rsidRPr="00AC633E">
        <w:rPr>
          <w:rFonts w:ascii="Georgia" w:hAnsi="Georgia"/>
          <w:sz w:val="24"/>
          <w:szCs w:val="24"/>
        </w:rPr>
        <w:t xml:space="preserve">de </w:t>
      </w:r>
      <w:r w:rsidR="00BD0CD8" w:rsidRPr="00AC633E">
        <w:rPr>
          <w:rFonts w:ascii="Georgia" w:hAnsi="Georgia"/>
          <w:sz w:val="24"/>
          <w:szCs w:val="24"/>
        </w:rPr>
        <w:t>los pedimentos</w:t>
      </w:r>
      <w:r w:rsidR="00BC296B" w:rsidRPr="00AC633E">
        <w:rPr>
          <w:rFonts w:ascii="Georgia" w:hAnsi="Georgia"/>
          <w:sz w:val="24"/>
          <w:szCs w:val="24"/>
        </w:rPr>
        <w:t>,</w:t>
      </w:r>
      <w:r w:rsidR="00BD0CD8" w:rsidRPr="00AC633E">
        <w:rPr>
          <w:rFonts w:ascii="Georgia" w:hAnsi="Georgia"/>
          <w:sz w:val="24"/>
          <w:szCs w:val="24"/>
        </w:rPr>
        <w:t xml:space="preserve"> además, confluyen como partes enfrentadas los partícipes de ese negocio.</w:t>
      </w:r>
    </w:p>
    <w:p w14:paraId="58E76212" w14:textId="77777777" w:rsidR="0010455E" w:rsidRPr="00AC633E" w:rsidRDefault="0010455E" w:rsidP="00AC633E">
      <w:pPr>
        <w:spacing w:line="276" w:lineRule="auto"/>
        <w:jc w:val="both"/>
        <w:rPr>
          <w:rFonts w:ascii="Georgia" w:hAnsi="Georgia" w:cs="Arial"/>
          <w:sz w:val="24"/>
          <w:szCs w:val="24"/>
        </w:rPr>
      </w:pPr>
    </w:p>
    <w:p w14:paraId="0C99EC00" w14:textId="7DAA1358" w:rsidR="00AE6464" w:rsidRPr="00AC633E" w:rsidRDefault="00AE6464" w:rsidP="00AC633E">
      <w:pPr>
        <w:spacing w:line="276" w:lineRule="auto"/>
        <w:jc w:val="both"/>
        <w:rPr>
          <w:rFonts w:ascii="Georgia" w:hAnsi="Georgia" w:cs="Arial"/>
          <w:sz w:val="24"/>
          <w:szCs w:val="24"/>
        </w:rPr>
      </w:pPr>
      <w:r w:rsidRPr="00AC633E">
        <w:rPr>
          <w:rFonts w:ascii="Georgia" w:hAnsi="Georgia" w:cs="Arial"/>
          <w:sz w:val="24"/>
          <w:szCs w:val="24"/>
        </w:rPr>
        <w:t>Siendo suficiente el raciocinio jurídico anotado</w:t>
      </w:r>
      <w:r w:rsidR="00C760E6" w:rsidRPr="00AC633E">
        <w:rPr>
          <w:rFonts w:ascii="Georgia" w:hAnsi="Georgia" w:cs="Arial"/>
          <w:sz w:val="24"/>
          <w:szCs w:val="24"/>
        </w:rPr>
        <w:t xml:space="preserve"> para despachar la apelación</w:t>
      </w:r>
      <w:r w:rsidRPr="00AC633E">
        <w:rPr>
          <w:rFonts w:ascii="Georgia" w:hAnsi="Georgia" w:cs="Arial"/>
          <w:sz w:val="24"/>
          <w:szCs w:val="24"/>
        </w:rPr>
        <w:t>, el examen de los reparos se contrae</w:t>
      </w:r>
      <w:r w:rsidR="00C760E6" w:rsidRPr="00AC633E">
        <w:rPr>
          <w:rFonts w:ascii="Georgia" w:hAnsi="Georgia" w:cs="Arial"/>
          <w:sz w:val="24"/>
          <w:szCs w:val="24"/>
        </w:rPr>
        <w:t>rá</w:t>
      </w:r>
      <w:r w:rsidRPr="00AC633E">
        <w:rPr>
          <w:rFonts w:ascii="Georgia" w:hAnsi="Georgia" w:cs="Arial"/>
          <w:sz w:val="24"/>
          <w:szCs w:val="24"/>
        </w:rPr>
        <w:t xml:space="preserve"> a un ejercicio de refutación en respeto de la dialéctica connatural al proceso judicial.</w:t>
      </w:r>
    </w:p>
    <w:p w14:paraId="00B5139E" w14:textId="77777777" w:rsidR="009641D5" w:rsidRPr="00AC633E" w:rsidRDefault="009641D5" w:rsidP="00AC633E">
      <w:pPr>
        <w:spacing w:line="276" w:lineRule="auto"/>
        <w:jc w:val="both"/>
        <w:rPr>
          <w:rFonts w:ascii="Georgia" w:hAnsi="Georgia" w:cs="Arial"/>
          <w:sz w:val="24"/>
          <w:szCs w:val="24"/>
        </w:rPr>
      </w:pPr>
    </w:p>
    <w:p w14:paraId="4A479B70" w14:textId="6C7D9F2E" w:rsidR="008179D2" w:rsidRPr="00AC633E" w:rsidRDefault="009641D5" w:rsidP="00AC633E">
      <w:pPr>
        <w:widowControl/>
        <w:tabs>
          <w:tab w:val="left" w:pos="426"/>
        </w:tabs>
        <w:overflowPunct/>
        <w:autoSpaceDE/>
        <w:autoSpaceDN/>
        <w:adjustRightInd/>
        <w:spacing w:line="276" w:lineRule="auto"/>
        <w:jc w:val="both"/>
        <w:rPr>
          <w:rFonts w:ascii="Georgia" w:hAnsi="Georgia" w:cs="Arial"/>
          <w:sz w:val="24"/>
          <w:szCs w:val="24"/>
        </w:rPr>
      </w:pPr>
      <w:r w:rsidRPr="00AC633E">
        <w:rPr>
          <w:rFonts w:ascii="Georgia" w:hAnsi="Georgia" w:cs="Arial"/>
          <w:smallCaps/>
          <w:sz w:val="24"/>
          <w:szCs w:val="24"/>
        </w:rPr>
        <w:t xml:space="preserve">6.5 </w:t>
      </w:r>
      <w:r w:rsidR="00634A23" w:rsidRPr="00AC633E">
        <w:rPr>
          <w:rFonts w:ascii="Georgia" w:hAnsi="Georgia" w:cs="Arial"/>
          <w:smallCaps/>
          <w:sz w:val="24"/>
          <w:szCs w:val="24"/>
        </w:rPr>
        <w:t>Los reparos</w:t>
      </w:r>
      <w:r w:rsidR="000832F9" w:rsidRPr="00AC633E">
        <w:rPr>
          <w:rFonts w:ascii="Georgia" w:hAnsi="Georgia" w:cs="Arial"/>
          <w:smallCaps/>
          <w:sz w:val="24"/>
          <w:szCs w:val="24"/>
        </w:rPr>
        <w:t>.</w:t>
      </w:r>
      <w:r w:rsidR="000832F9" w:rsidRPr="00AC633E">
        <w:rPr>
          <w:rFonts w:ascii="Georgia" w:hAnsi="Georgia" w:cs="Arial"/>
          <w:sz w:val="24"/>
          <w:szCs w:val="24"/>
        </w:rPr>
        <w:t xml:space="preserve"> </w:t>
      </w:r>
      <w:r w:rsidR="008179D2" w:rsidRPr="00AC633E">
        <w:rPr>
          <w:rFonts w:ascii="Georgia" w:hAnsi="Georgia" w:cs="Arial"/>
          <w:sz w:val="24"/>
          <w:szCs w:val="24"/>
        </w:rPr>
        <w:t>El escrito d</w:t>
      </w:r>
      <w:r w:rsidR="00211710" w:rsidRPr="00AC633E">
        <w:rPr>
          <w:rFonts w:ascii="Georgia" w:hAnsi="Georgia" w:cs="Arial"/>
          <w:sz w:val="24"/>
          <w:szCs w:val="24"/>
        </w:rPr>
        <w:t xml:space="preserve">e </w:t>
      </w:r>
      <w:r w:rsidR="008179D2" w:rsidRPr="00AC633E">
        <w:rPr>
          <w:rFonts w:ascii="Georgia" w:hAnsi="Georgia" w:cs="Arial"/>
          <w:sz w:val="24"/>
          <w:szCs w:val="24"/>
        </w:rPr>
        <w:t>sustentación</w:t>
      </w:r>
      <w:r w:rsidR="00C274A8" w:rsidRPr="00AC633E">
        <w:rPr>
          <w:rFonts w:ascii="Georgia" w:hAnsi="Georgia" w:cs="Arial"/>
          <w:sz w:val="24"/>
          <w:szCs w:val="24"/>
        </w:rPr>
        <w:t xml:space="preserve"> </w:t>
      </w:r>
      <w:r w:rsidR="00A2725C" w:rsidRPr="00AC633E">
        <w:rPr>
          <w:rFonts w:ascii="Georgia" w:hAnsi="Georgia" w:cs="Arial"/>
          <w:sz w:val="24"/>
          <w:szCs w:val="24"/>
        </w:rPr>
        <w:t>insisti</w:t>
      </w:r>
      <w:r w:rsidR="00DD61CE" w:rsidRPr="00AC633E">
        <w:rPr>
          <w:rFonts w:ascii="Georgia" w:hAnsi="Georgia" w:cs="Arial"/>
          <w:sz w:val="24"/>
          <w:szCs w:val="24"/>
        </w:rPr>
        <w:t>ó</w:t>
      </w:r>
      <w:r w:rsidR="00A2725C" w:rsidRPr="00AC633E">
        <w:rPr>
          <w:rFonts w:ascii="Georgia" w:hAnsi="Georgia" w:cs="Arial"/>
          <w:sz w:val="24"/>
          <w:szCs w:val="24"/>
        </w:rPr>
        <w:t xml:space="preserve"> en la mala fe del </w:t>
      </w:r>
      <w:r w:rsidR="00DD61CE" w:rsidRPr="00AC633E">
        <w:rPr>
          <w:rFonts w:ascii="Georgia" w:hAnsi="Georgia" w:cs="Arial"/>
          <w:sz w:val="24"/>
          <w:szCs w:val="24"/>
        </w:rPr>
        <w:t>señor Torres</w:t>
      </w:r>
      <w:r w:rsidR="00083FC1" w:rsidRPr="00AC633E">
        <w:rPr>
          <w:rFonts w:ascii="Georgia" w:hAnsi="Georgia" w:cs="Arial"/>
          <w:sz w:val="24"/>
          <w:szCs w:val="24"/>
        </w:rPr>
        <w:t xml:space="preserve"> S.</w:t>
      </w:r>
      <w:r w:rsidR="008F7FD4" w:rsidRPr="00AC633E">
        <w:rPr>
          <w:rFonts w:ascii="Georgia" w:hAnsi="Georgia" w:cs="Arial"/>
          <w:sz w:val="24"/>
          <w:szCs w:val="24"/>
        </w:rPr>
        <w:t>,</w:t>
      </w:r>
      <w:r w:rsidR="00A2725C" w:rsidRPr="00AC633E">
        <w:rPr>
          <w:rFonts w:ascii="Georgia" w:hAnsi="Georgia" w:cs="Arial"/>
          <w:sz w:val="24"/>
          <w:szCs w:val="24"/>
        </w:rPr>
        <w:t xml:space="preserve"> que </w:t>
      </w:r>
      <w:r w:rsidR="004B7DAB" w:rsidRPr="00AC633E">
        <w:rPr>
          <w:rFonts w:ascii="Georgia" w:hAnsi="Georgia" w:cs="Arial"/>
          <w:sz w:val="24"/>
          <w:szCs w:val="24"/>
        </w:rPr>
        <w:t>el contrato liquidatorio fue preliminar</w:t>
      </w:r>
      <w:r w:rsidR="00617361" w:rsidRPr="00AC633E">
        <w:rPr>
          <w:rFonts w:ascii="Georgia" w:hAnsi="Georgia" w:cs="Arial"/>
          <w:sz w:val="24"/>
          <w:szCs w:val="24"/>
        </w:rPr>
        <w:t xml:space="preserve"> y que la escritura pública en ceros</w:t>
      </w:r>
      <w:r w:rsidR="008F7FD4" w:rsidRPr="00AC633E">
        <w:rPr>
          <w:rFonts w:ascii="Georgia" w:hAnsi="Georgia" w:cs="Arial"/>
          <w:sz w:val="24"/>
          <w:szCs w:val="24"/>
        </w:rPr>
        <w:t>,</w:t>
      </w:r>
      <w:r w:rsidR="00617361" w:rsidRPr="00AC633E">
        <w:rPr>
          <w:rFonts w:ascii="Georgia" w:hAnsi="Georgia" w:cs="Arial"/>
          <w:sz w:val="24"/>
          <w:szCs w:val="24"/>
        </w:rPr>
        <w:t xml:space="preserve"> no corresponde a la realidad, pues el demandado se ha beneficiado de</w:t>
      </w:r>
      <w:r w:rsidR="008F7FD4" w:rsidRPr="00AC633E">
        <w:rPr>
          <w:rFonts w:ascii="Georgia" w:hAnsi="Georgia" w:cs="Arial"/>
          <w:sz w:val="24"/>
          <w:szCs w:val="24"/>
        </w:rPr>
        <w:t>l</w:t>
      </w:r>
      <w:r w:rsidR="00617361" w:rsidRPr="00AC633E">
        <w:rPr>
          <w:rFonts w:ascii="Georgia" w:hAnsi="Georgia" w:cs="Arial"/>
          <w:sz w:val="24"/>
          <w:szCs w:val="24"/>
        </w:rPr>
        <w:t xml:space="preserve"> acuerdo</w:t>
      </w:r>
      <w:r w:rsidR="008F7FD4" w:rsidRPr="00AC633E">
        <w:rPr>
          <w:rFonts w:ascii="Georgia" w:hAnsi="Georgia" w:cs="Arial"/>
          <w:sz w:val="24"/>
          <w:szCs w:val="24"/>
        </w:rPr>
        <w:t>,</w:t>
      </w:r>
      <w:r w:rsidR="00617361" w:rsidRPr="00AC633E">
        <w:rPr>
          <w:rFonts w:ascii="Georgia" w:hAnsi="Georgia" w:cs="Arial"/>
          <w:sz w:val="24"/>
          <w:szCs w:val="24"/>
        </w:rPr>
        <w:t xml:space="preserve"> en desmedro de los derechos de la demandante</w:t>
      </w:r>
      <w:r w:rsidR="008F7FD4" w:rsidRPr="00AC633E">
        <w:rPr>
          <w:rFonts w:ascii="Georgia" w:hAnsi="Georgia" w:cs="Arial"/>
          <w:sz w:val="24"/>
          <w:szCs w:val="24"/>
        </w:rPr>
        <w:t>;</w:t>
      </w:r>
      <w:r w:rsidR="00617361" w:rsidRPr="00AC633E">
        <w:rPr>
          <w:rFonts w:ascii="Georgia" w:hAnsi="Georgia" w:cs="Arial"/>
          <w:sz w:val="24"/>
          <w:szCs w:val="24"/>
        </w:rPr>
        <w:t xml:space="preserve"> es él quien tiene la mayoría de bienes. Aduce que se vició la voluntad de la señora Marín Granada</w:t>
      </w:r>
      <w:r w:rsidR="00083FC1" w:rsidRPr="00AC633E">
        <w:rPr>
          <w:rFonts w:ascii="Georgia" w:hAnsi="Georgia" w:cs="Arial"/>
          <w:sz w:val="24"/>
          <w:szCs w:val="24"/>
        </w:rPr>
        <w:t xml:space="preserve"> y </w:t>
      </w:r>
      <w:r w:rsidR="00617361" w:rsidRPr="00AC633E">
        <w:rPr>
          <w:rFonts w:ascii="Georgia" w:hAnsi="Georgia" w:cs="Arial"/>
          <w:sz w:val="24"/>
          <w:szCs w:val="24"/>
        </w:rPr>
        <w:t>enriquecimiento sin justa causa. Reclamó un examen “</w:t>
      </w:r>
      <w:r w:rsidR="00617361" w:rsidRPr="00F80550">
        <w:rPr>
          <w:rFonts w:ascii="Georgia" w:hAnsi="Georgia" w:cs="Arial"/>
          <w:sz w:val="22"/>
          <w:szCs w:val="24"/>
        </w:rPr>
        <w:t>más a fondo de las pruebas</w:t>
      </w:r>
      <w:r w:rsidR="00617361" w:rsidRPr="00AC633E">
        <w:rPr>
          <w:rFonts w:ascii="Georgia" w:hAnsi="Georgia" w:cs="Arial"/>
          <w:sz w:val="24"/>
          <w:szCs w:val="24"/>
        </w:rPr>
        <w:t>”</w:t>
      </w:r>
      <w:r w:rsidR="00083FC1" w:rsidRPr="00AC633E">
        <w:rPr>
          <w:rFonts w:ascii="Georgia" w:hAnsi="Georgia" w:cs="Arial"/>
          <w:sz w:val="24"/>
          <w:szCs w:val="24"/>
        </w:rPr>
        <w:t xml:space="preserve">, mas no </w:t>
      </w:r>
      <w:r w:rsidR="00617361" w:rsidRPr="00AC633E">
        <w:rPr>
          <w:rFonts w:ascii="Georgia" w:hAnsi="Georgia" w:cs="Arial"/>
          <w:sz w:val="24"/>
          <w:szCs w:val="24"/>
        </w:rPr>
        <w:t>concret</w:t>
      </w:r>
      <w:r w:rsidR="00083FC1" w:rsidRPr="00AC633E">
        <w:rPr>
          <w:rFonts w:ascii="Georgia" w:hAnsi="Georgia" w:cs="Arial"/>
          <w:sz w:val="24"/>
          <w:szCs w:val="24"/>
        </w:rPr>
        <w:t>ó</w:t>
      </w:r>
      <w:r w:rsidR="00617361" w:rsidRPr="00AC633E">
        <w:rPr>
          <w:rFonts w:ascii="Georgia" w:hAnsi="Georgia" w:cs="Arial"/>
          <w:sz w:val="24"/>
          <w:szCs w:val="24"/>
        </w:rPr>
        <w:t xml:space="preserve"> </w:t>
      </w:r>
      <w:r w:rsidR="00083FC1" w:rsidRPr="00AC633E">
        <w:rPr>
          <w:rFonts w:ascii="Georgia" w:hAnsi="Georgia" w:cs="Arial"/>
          <w:sz w:val="24"/>
          <w:szCs w:val="24"/>
        </w:rPr>
        <w:t>cuál.</w:t>
      </w:r>
      <w:r w:rsidR="00617361" w:rsidRPr="00AC633E">
        <w:rPr>
          <w:rFonts w:ascii="Georgia" w:hAnsi="Georgia" w:cs="Arial"/>
          <w:sz w:val="24"/>
          <w:szCs w:val="24"/>
        </w:rPr>
        <w:t xml:space="preserve"> </w:t>
      </w:r>
    </w:p>
    <w:p w14:paraId="04AA2B07" w14:textId="78B6B09E" w:rsidR="004B7DAB" w:rsidRPr="00AC633E" w:rsidRDefault="004B7DAB" w:rsidP="00AC633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612D2C0" w14:textId="465BA3CF" w:rsidR="009C3862" w:rsidRPr="00AC633E" w:rsidRDefault="009641D5" w:rsidP="00AC633E">
      <w:pPr>
        <w:widowControl/>
        <w:tabs>
          <w:tab w:val="left" w:pos="426"/>
        </w:tabs>
        <w:overflowPunct/>
        <w:autoSpaceDE/>
        <w:autoSpaceDN/>
        <w:adjustRightInd/>
        <w:spacing w:line="276" w:lineRule="auto"/>
        <w:jc w:val="both"/>
        <w:rPr>
          <w:rFonts w:ascii="Georgia" w:hAnsi="Georgia" w:cs="Arial"/>
          <w:sz w:val="24"/>
          <w:szCs w:val="24"/>
        </w:rPr>
      </w:pPr>
      <w:r w:rsidRPr="00AC633E">
        <w:rPr>
          <w:rFonts w:ascii="Georgia" w:hAnsi="Georgia" w:cs="Arial"/>
          <w:smallCaps/>
          <w:sz w:val="24"/>
          <w:szCs w:val="24"/>
        </w:rPr>
        <w:t xml:space="preserve">6.6. </w:t>
      </w:r>
      <w:r w:rsidR="008F7FD4" w:rsidRPr="00AC633E">
        <w:rPr>
          <w:rFonts w:ascii="Georgia" w:hAnsi="Georgia" w:cs="Arial"/>
          <w:smallCaps/>
          <w:sz w:val="24"/>
          <w:szCs w:val="24"/>
        </w:rPr>
        <w:t>La resolución</w:t>
      </w:r>
      <w:r w:rsidR="008F7FD4" w:rsidRPr="00AC633E">
        <w:rPr>
          <w:rFonts w:ascii="Georgia" w:hAnsi="Georgia" w:cs="Arial"/>
          <w:sz w:val="24"/>
          <w:szCs w:val="24"/>
        </w:rPr>
        <w:t xml:space="preserve">. </w:t>
      </w:r>
      <w:r w:rsidR="009C3862" w:rsidRPr="00AC633E">
        <w:rPr>
          <w:rFonts w:ascii="Georgia" w:hAnsi="Georgia" w:cs="Arial"/>
          <w:sz w:val="24"/>
          <w:szCs w:val="24"/>
        </w:rPr>
        <w:t xml:space="preserve">Fracasan. Como atrás se </w:t>
      </w:r>
      <w:proofErr w:type="gramStart"/>
      <w:r w:rsidR="009C3862" w:rsidRPr="00AC633E">
        <w:rPr>
          <w:rFonts w:ascii="Georgia" w:hAnsi="Georgia" w:cs="Arial"/>
          <w:sz w:val="24"/>
          <w:szCs w:val="24"/>
        </w:rPr>
        <w:t>disertara</w:t>
      </w:r>
      <w:proofErr w:type="gramEnd"/>
      <w:r w:rsidR="009C3862" w:rsidRPr="00AC633E">
        <w:rPr>
          <w:rFonts w:ascii="Georgia" w:hAnsi="Georgia" w:cs="Arial"/>
          <w:sz w:val="24"/>
          <w:szCs w:val="24"/>
        </w:rPr>
        <w:t xml:space="preserve">, la </w:t>
      </w:r>
      <w:r w:rsidR="00083FC1" w:rsidRPr="00AC633E">
        <w:rPr>
          <w:rFonts w:ascii="Georgia" w:hAnsi="Georgia" w:cs="Arial"/>
          <w:sz w:val="24"/>
          <w:szCs w:val="24"/>
        </w:rPr>
        <w:t xml:space="preserve">anulabilidad </w:t>
      </w:r>
      <w:r w:rsidR="009C3862" w:rsidRPr="00AC633E">
        <w:rPr>
          <w:rFonts w:ascii="Georgia" w:hAnsi="Georgia" w:cs="Arial"/>
          <w:sz w:val="24"/>
          <w:szCs w:val="24"/>
        </w:rPr>
        <w:t>de</w:t>
      </w:r>
      <w:r w:rsidR="00083FC1" w:rsidRPr="00AC633E">
        <w:rPr>
          <w:rFonts w:ascii="Georgia" w:hAnsi="Georgia" w:cs="Arial"/>
          <w:sz w:val="24"/>
          <w:szCs w:val="24"/>
        </w:rPr>
        <w:t>l</w:t>
      </w:r>
      <w:r w:rsidR="009C3862" w:rsidRPr="00AC633E">
        <w:rPr>
          <w:rFonts w:ascii="Georgia" w:hAnsi="Georgia" w:cs="Arial"/>
          <w:sz w:val="24"/>
          <w:szCs w:val="24"/>
        </w:rPr>
        <w:t xml:space="preserve"> contrato por </w:t>
      </w:r>
      <w:r w:rsidR="00083FC1" w:rsidRPr="00AC633E">
        <w:rPr>
          <w:rFonts w:ascii="Georgia" w:hAnsi="Georgia" w:cs="Arial"/>
          <w:sz w:val="24"/>
          <w:szCs w:val="24"/>
        </w:rPr>
        <w:t>ilicitud del objeto</w:t>
      </w:r>
      <w:r w:rsidR="009C3862" w:rsidRPr="00AC633E">
        <w:rPr>
          <w:rFonts w:ascii="Georgia" w:hAnsi="Georgia" w:cs="Arial"/>
          <w:sz w:val="24"/>
          <w:szCs w:val="24"/>
        </w:rPr>
        <w:t xml:space="preserve">, da pábulo suficiente a la desestimación, </w:t>
      </w:r>
      <w:r w:rsidR="00083FC1" w:rsidRPr="00AC633E">
        <w:rPr>
          <w:rFonts w:ascii="Georgia" w:hAnsi="Georgia" w:cs="Arial"/>
          <w:sz w:val="24"/>
          <w:szCs w:val="24"/>
        </w:rPr>
        <w:t xml:space="preserve">pero </w:t>
      </w:r>
      <w:r w:rsidR="009C3862" w:rsidRPr="00AC633E">
        <w:rPr>
          <w:rFonts w:ascii="Georgia" w:hAnsi="Georgia" w:cs="Arial"/>
          <w:sz w:val="24"/>
          <w:szCs w:val="24"/>
        </w:rPr>
        <w:t xml:space="preserve">para responder los </w:t>
      </w:r>
      <w:r w:rsidR="00083FC1" w:rsidRPr="00AC633E">
        <w:rPr>
          <w:rFonts w:ascii="Georgia" w:hAnsi="Georgia" w:cs="Arial"/>
          <w:sz w:val="24"/>
          <w:szCs w:val="24"/>
        </w:rPr>
        <w:t xml:space="preserve">reproches </w:t>
      </w:r>
      <w:r w:rsidR="009C3862" w:rsidRPr="00AC633E">
        <w:rPr>
          <w:rFonts w:ascii="Georgia" w:hAnsi="Georgia" w:cs="Arial"/>
          <w:sz w:val="24"/>
          <w:szCs w:val="24"/>
        </w:rPr>
        <w:t xml:space="preserve">abonados </w:t>
      </w:r>
      <w:r w:rsidR="001003AE" w:rsidRPr="00AC633E">
        <w:rPr>
          <w:rFonts w:ascii="Georgia" w:hAnsi="Georgia" w:cs="Arial"/>
          <w:sz w:val="24"/>
          <w:szCs w:val="24"/>
        </w:rPr>
        <w:t>se</w:t>
      </w:r>
      <w:r w:rsidR="009C3862" w:rsidRPr="00AC633E">
        <w:rPr>
          <w:rFonts w:ascii="Georgia" w:hAnsi="Georgia" w:cs="Arial"/>
          <w:sz w:val="24"/>
          <w:szCs w:val="24"/>
        </w:rPr>
        <w:t xml:space="preserve"> acomete el examen siguiente.</w:t>
      </w:r>
    </w:p>
    <w:p w14:paraId="7B2BFFC4" w14:textId="77777777" w:rsidR="009C3862" w:rsidRPr="00AC633E" w:rsidRDefault="009C3862" w:rsidP="00AC633E">
      <w:pPr>
        <w:spacing w:line="276" w:lineRule="auto"/>
        <w:rPr>
          <w:rFonts w:ascii="Georgia" w:hAnsi="Georgia" w:cs="Arial"/>
          <w:sz w:val="24"/>
          <w:szCs w:val="24"/>
        </w:rPr>
      </w:pPr>
    </w:p>
    <w:p w14:paraId="13A28AF2" w14:textId="6E2EDA5E" w:rsidR="001003AE" w:rsidRPr="00AC633E" w:rsidRDefault="009C3862" w:rsidP="00AC633E">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AC633E">
        <w:rPr>
          <w:rFonts w:ascii="Georgia" w:hAnsi="Georgia" w:cs="Arial"/>
          <w:sz w:val="24"/>
          <w:szCs w:val="24"/>
        </w:rPr>
        <w:t xml:space="preserve">De </w:t>
      </w:r>
      <w:r w:rsidR="00E74D0D" w:rsidRPr="00AC633E">
        <w:rPr>
          <w:rFonts w:ascii="Georgia" w:hAnsi="Georgia" w:cs="Arial"/>
          <w:sz w:val="24"/>
          <w:szCs w:val="24"/>
        </w:rPr>
        <w:t>entrada,</w:t>
      </w:r>
      <w:r w:rsidRPr="00AC633E">
        <w:rPr>
          <w:rFonts w:ascii="Georgia" w:hAnsi="Georgia" w:cs="Arial"/>
          <w:sz w:val="24"/>
          <w:szCs w:val="24"/>
        </w:rPr>
        <w:t xml:space="preserve"> esta Sala a</w:t>
      </w:r>
      <w:r w:rsidR="001003AE" w:rsidRPr="00AC633E">
        <w:rPr>
          <w:rFonts w:ascii="Georgia" w:hAnsi="Georgia" w:cs="Arial"/>
          <w:sz w:val="24"/>
          <w:szCs w:val="24"/>
        </w:rPr>
        <w:t xml:space="preserve">precia </w:t>
      </w:r>
      <w:r w:rsidRPr="00AC633E">
        <w:rPr>
          <w:rFonts w:ascii="Georgia" w:hAnsi="Georgia" w:cs="Arial"/>
          <w:sz w:val="24"/>
          <w:szCs w:val="24"/>
        </w:rPr>
        <w:t>que</w:t>
      </w:r>
      <w:r w:rsidR="001003AE" w:rsidRPr="00AC633E">
        <w:rPr>
          <w:rFonts w:ascii="Georgia" w:hAnsi="Georgia" w:cs="Arial"/>
          <w:sz w:val="24"/>
          <w:szCs w:val="24"/>
        </w:rPr>
        <w:t xml:space="preserve"> los vicios de la voluntad y el enriquecimiento sin justa causa, son aspectos totalmente ajenos al planteamiento inicial hecho en la demanda, de tal manera que el quebranto del principio de congruencia </w:t>
      </w:r>
      <w:r w:rsidR="0021412B" w:rsidRPr="00AC633E">
        <w:rPr>
          <w:rFonts w:ascii="Georgia" w:hAnsi="Georgia" w:cs="Arial"/>
          <w:sz w:val="24"/>
          <w:szCs w:val="24"/>
        </w:rPr>
        <w:t>(Art.</w:t>
      </w:r>
      <w:r w:rsidR="006E458D" w:rsidRPr="00AC633E">
        <w:rPr>
          <w:rFonts w:ascii="Georgia" w:hAnsi="Georgia" w:cs="Arial"/>
          <w:sz w:val="24"/>
          <w:szCs w:val="24"/>
        </w:rPr>
        <w:t>281, CGP)</w:t>
      </w:r>
      <w:r w:rsidRPr="00AC633E">
        <w:rPr>
          <w:rFonts w:ascii="Georgia" w:hAnsi="Georgia" w:cs="Arial"/>
          <w:sz w:val="24"/>
          <w:szCs w:val="24"/>
        </w:rPr>
        <w:t xml:space="preserve"> </w:t>
      </w:r>
      <w:r w:rsidR="001003AE" w:rsidRPr="00AC633E">
        <w:rPr>
          <w:rFonts w:ascii="Georgia" w:hAnsi="Georgia" w:cs="Arial"/>
          <w:sz w:val="24"/>
          <w:szCs w:val="24"/>
        </w:rPr>
        <w:t xml:space="preserve">reluce paladino y </w:t>
      </w:r>
      <w:r w:rsidRPr="00AC633E">
        <w:rPr>
          <w:rFonts w:ascii="Georgia" w:hAnsi="Georgia" w:cs="Arial"/>
          <w:sz w:val="24"/>
          <w:szCs w:val="24"/>
        </w:rPr>
        <w:t>asaz</w:t>
      </w:r>
      <w:r w:rsidR="001003AE" w:rsidRPr="00AC633E">
        <w:rPr>
          <w:rFonts w:ascii="Georgia" w:hAnsi="Georgia" w:cs="Arial"/>
          <w:sz w:val="24"/>
          <w:szCs w:val="24"/>
        </w:rPr>
        <w:t xml:space="preserve"> para desechar esa argumentación así enfilada como defensa</w:t>
      </w:r>
      <w:r w:rsidR="00D20C74" w:rsidRPr="00AC633E">
        <w:rPr>
          <w:rFonts w:ascii="Georgia" w:hAnsi="Georgia" w:cs="Arial"/>
          <w:sz w:val="24"/>
          <w:szCs w:val="24"/>
        </w:rPr>
        <w:t>, habida cuenta de que lesiona con gravedad el derecho de defensa de la contraparte quien solo ahora se ve noticiada de la tesis esgrimida</w:t>
      </w:r>
      <w:r w:rsidR="00E8780B" w:rsidRPr="00AC633E">
        <w:rPr>
          <w:rFonts w:ascii="Georgia" w:hAnsi="Georgia" w:cs="Arial"/>
          <w:sz w:val="24"/>
          <w:szCs w:val="24"/>
        </w:rPr>
        <w:t xml:space="preserve"> y desde luego, imposibilitada para replicar de alguna manera, con la plenitud de garantías procesales debidas.</w:t>
      </w:r>
    </w:p>
    <w:p w14:paraId="24CD72B8" w14:textId="222CC517" w:rsidR="001003AE" w:rsidRPr="00AC633E" w:rsidRDefault="001003AE" w:rsidP="00AC633E">
      <w:pPr>
        <w:pStyle w:val="Prrafodelista"/>
        <w:widowControl/>
        <w:tabs>
          <w:tab w:val="left" w:pos="426"/>
        </w:tabs>
        <w:overflowPunct/>
        <w:autoSpaceDE/>
        <w:autoSpaceDN/>
        <w:adjustRightInd/>
        <w:spacing w:line="276" w:lineRule="auto"/>
        <w:ind w:left="426" w:hanging="426"/>
        <w:jc w:val="both"/>
        <w:rPr>
          <w:rFonts w:ascii="Georgia" w:hAnsi="Georgia" w:cs="Arial"/>
          <w:sz w:val="24"/>
          <w:szCs w:val="24"/>
        </w:rPr>
      </w:pPr>
    </w:p>
    <w:p w14:paraId="2A91C212" w14:textId="1105F2F2" w:rsidR="00C72775" w:rsidRPr="00AC633E" w:rsidRDefault="00C72775" w:rsidP="00AC633E">
      <w:pPr>
        <w:pStyle w:val="Prrafodelista"/>
        <w:widowControl/>
        <w:tabs>
          <w:tab w:val="left" w:pos="0"/>
        </w:tabs>
        <w:overflowPunct/>
        <w:autoSpaceDE/>
        <w:autoSpaceDN/>
        <w:adjustRightInd/>
        <w:spacing w:line="276" w:lineRule="auto"/>
        <w:ind w:left="0"/>
        <w:jc w:val="both"/>
        <w:rPr>
          <w:rFonts w:ascii="Georgia" w:hAnsi="Georgia" w:cs="Arial"/>
          <w:sz w:val="24"/>
          <w:szCs w:val="24"/>
        </w:rPr>
      </w:pPr>
      <w:r w:rsidRPr="00AC633E">
        <w:rPr>
          <w:rFonts w:ascii="Georgia" w:hAnsi="Georgia" w:cs="Arial"/>
          <w:sz w:val="24"/>
          <w:szCs w:val="24"/>
        </w:rPr>
        <w:t xml:space="preserve">Sobre la naturaleza preparatoria del convenido de marras, ya se resolvió con antelación de manera desfavorable, con los </w:t>
      </w:r>
      <w:r w:rsidR="00BC71B0" w:rsidRPr="00AC633E">
        <w:rPr>
          <w:rFonts w:ascii="Georgia" w:hAnsi="Georgia" w:cs="Arial"/>
          <w:sz w:val="24"/>
          <w:szCs w:val="24"/>
        </w:rPr>
        <w:t>razonamientos del</w:t>
      </w:r>
      <w:r w:rsidRPr="00AC633E">
        <w:rPr>
          <w:rFonts w:ascii="Georgia" w:hAnsi="Georgia" w:cs="Arial"/>
          <w:sz w:val="24"/>
          <w:szCs w:val="24"/>
        </w:rPr>
        <w:t xml:space="preserve"> caso.</w:t>
      </w:r>
    </w:p>
    <w:p w14:paraId="5F4A6E7B" w14:textId="3A31A11A" w:rsidR="00FF6D5B" w:rsidRPr="00AC633E" w:rsidRDefault="007B4C34" w:rsidP="00AC633E">
      <w:pPr>
        <w:pStyle w:val="Prrafodelista"/>
        <w:widowControl/>
        <w:tabs>
          <w:tab w:val="left" w:pos="0"/>
        </w:tabs>
        <w:overflowPunct/>
        <w:autoSpaceDE/>
        <w:autoSpaceDN/>
        <w:adjustRightInd/>
        <w:spacing w:line="276" w:lineRule="auto"/>
        <w:ind w:left="0"/>
        <w:jc w:val="both"/>
        <w:rPr>
          <w:rFonts w:ascii="Georgia" w:hAnsi="Georgia" w:cs="Arial"/>
          <w:sz w:val="24"/>
          <w:szCs w:val="24"/>
        </w:rPr>
      </w:pPr>
      <w:r w:rsidRPr="00AC633E">
        <w:rPr>
          <w:rFonts w:ascii="Georgia" w:hAnsi="Georgia" w:cs="Arial"/>
          <w:sz w:val="24"/>
          <w:szCs w:val="24"/>
        </w:rPr>
        <w:t xml:space="preserve">Solo atinó el recurrente a dar motivación </w:t>
      </w:r>
      <w:r w:rsidR="00EE7230" w:rsidRPr="00AC633E">
        <w:rPr>
          <w:rFonts w:ascii="Georgia" w:hAnsi="Georgia" w:cs="Arial"/>
          <w:sz w:val="24"/>
          <w:szCs w:val="24"/>
        </w:rPr>
        <w:t xml:space="preserve">a los </w:t>
      </w:r>
      <w:r w:rsidRPr="00AC633E">
        <w:rPr>
          <w:rFonts w:ascii="Georgia" w:hAnsi="Georgia" w:cs="Arial"/>
          <w:sz w:val="24"/>
          <w:szCs w:val="24"/>
        </w:rPr>
        <w:t>reparo</w:t>
      </w:r>
      <w:r w:rsidR="00EE7230" w:rsidRPr="00AC633E">
        <w:rPr>
          <w:rFonts w:ascii="Georgia" w:hAnsi="Georgia" w:cs="Arial"/>
          <w:sz w:val="24"/>
          <w:szCs w:val="24"/>
        </w:rPr>
        <w:t>s</w:t>
      </w:r>
      <w:r w:rsidRPr="00AC633E">
        <w:rPr>
          <w:rFonts w:ascii="Georgia" w:hAnsi="Georgia" w:cs="Arial"/>
          <w:sz w:val="24"/>
          <w:szCs w:val="24"/>
        </w:rPr>
        <w:t xml:space="preserve"> </w:t>
      </w:r>
      <w:r w:rsidR="00EE7230" w:rsidRPr="00AC633E">
        <w:rPr>
          <w:rFonts w:ascii="Georgia" w:hAnsi="Georgia" w:cs="Arial"/>
          <w:sz w:val="24"/>
          <w:szCs w:val="24"/>
        </w:rPr>
        <w:t xml:space="preserve">consistentes en ser el señor Torres Sánchez el único que recibió provecho </w:t>
      </w:r>
      <w:r w:rsidRPr="00AC633E">
        <w:rPr>
          <w:rFonts w:ascii="Georgia" w:hAnsi="Georgia" w:cs="Arial"/>
          <w:sz w:val="24"/>
          <w:szCs w:val="24"/>
        </w:rPr>
        <w:t xml:space="preserve">económico </w:t>
      </w:r>
      <w:r w:rsidR="00EE7230" w:rsidRPr="00AC633E">
        <w:rPr>
          <w:rFonts w:ascii="Georgia" w:hAnsi="Georgia" w:cs="Arial"/>
          <w:sz w:val="24"/>
          <w:szCs w:val="24"/>
        </w:rPr>
        <w:t xml:space="preserve">y haberse comportado de mala fe al negociar; empero, con claridad se advierte que tales formulaciones resultan </w:t>
      </w:r>
      <w:r w:rsidR="00EE7230" w:rsidRPr="00AC633E">
        <w:rPr>
          <w:rFonts w:ascii="Georgia" w:hAnsi="Georgia" w:cs="Arial"/>
          <w:sz w:val="24"/>
          <w:szCs w:val="24"/>
        </w:rPr>
        <w:lastRenderedPageBreak/>
        <w:t>extrañas a las razones ofrecidas por la sentencia para desestimar los pedimentos</w:t>
      </w:r>
      <w:r w:rsidR="008F7FD4" w:rsidRPr="00AC633E">
        <w:rPr>
          <w:rFonts w:ascii="Georgia" w:hAnsi="Georgia" w:cs="Arial"/>
          <w:sz w:val="24"/>
          <w:szCs w:val="24"/>
        </w:rPr>
        <w:t xml:space="preserve">, </w:t>
      </w:r>
      <w:r w:rsidR="00736EE8" w:rsidRPr="00AC633E">
        <w:rPr>
          <w:rFonts w:ascii="Georgia" w:hAnsi="Georgia" w:cs="Arial"/>
          <w:sz w:val="24"/>
          <w:szCs w:val="24"/>
        </w:rPr>
        <w:t xml:space="preserve">son </w:t>
      </w:r>
      <w:r w:rsidR="008F7FD4" w:rsidRPr="00AC633E">
        <w:rPr>
          <w:rFonts w:ascii="Georgia" w:hAnsi="Georgia" w:cs="Arial"/>
          <w:sz w:val="24"/>
          <w:szCs w:val="24"/>
        </w:rPr>
        <w:t>incoherentes e inanes para socavarla</w:t>
      </w:r>
      <w:r w:rsidR="00EE7230" w:rsidRPr="00AC633E">
        <w:rPr>
          <w:rFonts w:ascii="Georgia" w:hAnsi="Georgia" w:cs="Arial"/>
          <w:sz w:val="24"/>
          <w:szCs w:val="24"/>
        </w:rPr>
        <w:t>.</w:t>
      </w:r>
      <w:r w:rsidR="004F7910" w:rsidRPr="00AC633E">
        <w:rPr>
          <w:rFonts w:ascii="Georgia" w:hAnsi="Georgia" w:cs="Arial"/>
          <w:sz w:val="24"/>
          <w:szCs w:val="24"/>
        </w:rPr>
        <w:t xml:space="preserve"> </w:t>
      </w:r>
      <w:r w:rsidR="008F7FD4" w:rsidRPr="00AC633E">
        <w:rPr>
          <w:rFonts w:ascii="Georgia" w:hAnsi="Georgia" w:cs="Arial"/>
          <w:sz w:val="24"/>
          <w:szCs w:val="24"/>
        </w:rPr>
        <w:t>Por otra parte, c</w:t>
      </w:r>
      <w:r w:rsidR="004F7910" w:rsidRPr="00AC633E">
        <w:rPr>
          <w:rFonts w:ascii="Georgia" w:hAnsi="Georgia" w:cs="Arial"/>
          <w:sz w:val="24"/>
          <w:szCs w:val="24"/>
        </w:rPr>
        <w:t xml:space="preserve">on la misma </w:t>
      </w:r>
      <w:r w:rsidR="008F7FD4" w:rsidRPr="00AC633E">
        <w:rPr>
          <w:rFonts w:ascii="Georgia" w:hAnsi="Georgia" w:cs="Arial"/>
          <w:sz w:val="24"/>
          <w:szCs w:val="24"/>
        </w:rPr>
        <w:t xml:space="preserve">afirmación </w:t>
      </w:r>
      <w:r w:rsidR="004F7910" w:rsidRPr="00AC633E">
        <w:rPr>
          <w:rFonts w:ascii="Georgia" w:hAnsi="Georgia" w:cs="Arial"/>
          <w:sz w:val="24"/>
          <w:szCs w:val="24"/>
        </w:rPr>
        <w:t>se despacha en forma negativa la alusión al cumplimiento de las obligaciones de la demanda</w:t>
      </w:r>
      <w:r w:rsidR="00C2557A" w:rsidRPr="00AC633E">
        <w:rPr>
          <w:rFonts w:ascii="Georgia" w:hAnsi="Georgia" w:cs="Arial"/>
          <w:sz w:val="24"/>
          <w:szCs w:val="24"/>
        </w:rPr>
        <w:t>nte</w:t>
      </w:r>
      <w:r w:rsidR="004F7910" w:rsidRPr="00AC633E">
        <w:rPr>
          <w:rFonts w:ascii="Georgia" w:hAnsi="Georgia" w:cs="Arial"/>
          <w:sz w:val="24"/>
          <w:szCs w:val="24"/>
        </w:rPr>
        <w:t xml:space="preserve">, </w:t>
      </w:r>
      <w:r w:rsidR="008F7FD4" w:rsidRPr="00AC633E">
        <w:rPr>
          <w:rFonts w:ascii="Georgia" w:hAnsi="Georgia" w:cs="Arial"/>
          <w:sz w:val="24"/>
          <w:szCs w:val="24"/>
        </w:rPr>
        <w:t xml:space="preserve">puesto que </w:t>
      </w:r>
      <w:r w:rsidR="004F7910" w:rsidRPr="00AC633E">
        <w:rPr>
          <w:rFonts w:ascii="Georgia" w:hAnsi="Georgia" w:cs="Arial"/>
          <w:sz w:val="24"/>
          <w:szCs w:val="24"/>
        </w:rPr>
        <w:t>no fue tema analizado en el veredicto, afinc</w:t>
      </w:r>
      <w:r w:rsidR="00736EE8" w:rsidRPr="00AC633E">
        <w:rPr>
          <w:rFonts w:ascii="Georgia" w:hAnsi="Georgia" w:cs="Arial"/>
          <w:sz w:val="24"/>
          <w:szCs w:val="24"/>
        </w:rPr>
        <w:t>ado sí</w:t>
      </w:r>
      <w:r w:rsidR="004F7910" w:rsidRPr="00AC633E">
        <w:rPr>
          <w:rFonts w:ascii="Georgia" w:hAnsi="Georgia" w:cs="Arial"/>
          <w:sz w:val="24"/>
          <w:szCs w:val="24"/>
        </w:rPr>
        <w:t xml:space="preserve"> en la ineficacia del contrato blandido en el litigio.</w:t>
      </w:r>
    </w:p>
    <w:p w14:paraId="66C8EA9C" w14:textId="1D66CF55" w:rsidR="00BE423E" w:rsidRPr="00AC633E" w:rsidRDefault="00BE423E" w:rsidP="00AC633E">
      <w:pPr>
        <w:spacing w:line="276" w:lineRule="auto"/>
        <w:jc w:val="both"/>
        <w:rPr>
          <w:rFonts w:ascii="Georgia" w:hAnsi="Georgia" w:cs="Arial"/>
          <w:sz w:val="24"/>
          <w:szCs w:val="24"/>
        </w:rPr>
      </w:pPr>
    </w:p>
    <w:p w14:paraId="0C2CAE39" w14:textId="7F1D5AFE" w:rsidR="00D5167E" w:rsidRPr="00AC633E" w:rsidRDefault="00D5167E" w:rsidP="00AC633E">
      <w:pPr>
        <w:spacing w:line="276" w:lineRule="auto"/>
        <w:jc w:val="both"/>
        <w:rPr>
          <w:rFonts w:ascii="Georgia" w:hAnsi="Georgia" w:cs="Arial"/>
          <w:sz w:val="24"/>
          <w:szCs w:val="24"/>
        </w:rPr>
      </w:pPr>
      <w:r w:rsidRPr="00AC633E">
        <w:rPr>
          <w:rFonts w:ascii="Georgia" w:hAnsi="Georgia" w:cs="Arial"/>
          <w:sz w:val="24"/>
          <w:szCs w:val="24"/>
        </w:rPr>
        <w:t xml:space="preserve">Restaría </w:t>
      </w:r>
      <w:r w:rsidR="0054661C" w:rsidRPr="00AC633E">
        <w:rPr>
          <w:rFonts w:ascii="Georgia" w:hAnsi="Georgia" w:cs="Arial"/>
          <w:sz w:val="24"/>
          <w:szCs w:val="24"/>
        </w:rPr>
        <w:t xml:space="preserve">definir </w:t>
      </w:r>
      <w:r w:rsidRPr="00AC633E">
        <w:rPr>
          <w:rFonts w:ascii="Georgia" w:hAnsi="Georgia" w:cs="Arial"/>
          <w:sz w:val="24"/>
          <w:szCs w:val="24"/>
        </w:rPr>
        <w:t>las restituciones mutuas</w:t>
      </w:r>
      <w:r w:rsidR="0054661C" w:rsidRPr="00AC633E">
        <w:rPr>
          <w:rFonts w:ascii="Georgia" w:hAnsi="Georgia" w:cs="Arial"/>
          <w:sz w:val="24"/>
          <w:szCs w:val="24"/>
        </w:rPr>
        <w:t xml:space="preserve"> (Art.1746, ibidem), que es otra de las salvedades a la pretensión impugnaticia</w:t>
      </w:r>
      <w:r w:rsidRPr="00AC633E">
        <w:rPr>
          <w:rFonts w:ascii="Georgia" w:hAnsi="Georgia" w:cs="Arial"/>
          <w:sz w:val="24"/>
          <w:szCs w:val="24"/>
        </w:rPr>
        <w:t xml:space="preserve">, </w:t>
      </w:r>
      <w:r w:rsidR="0054661C" w:rsidRPr="00AC633E">
        <w:rPr>
          <w:rFonts w:ascii="Georgia" w:hAnsi="Georgia" w:cs="Arial"/>
          <w:sz w:val="24"/>
          <w:szCs w:val="24"/>
        </w:rPr>
        <w:t xml:space="preserve">y para el efecto concreto del objeto ilícito dispone </w:t>
      </w:r>
      <w:r w:rsidRPr="00AC633E">
        <w:rPr>
          <w:rFonts w:ascii="Georgia" w:hAnsi="Georgia" w:cs="Arial"/>
          <w:sz w:val="24"/>
          <w:szCs w:val="24"/>
        </w:rPr>
        <w:t>el artículo 1525, CC: “</w:t>
      </w:r>
      <w:r w:rsidRPr="003630A1">
        <w:rPr>
          <w:rFonts w:ascii="Georgia" w:hAnsi="Georgia" w:cs="Arial"/>
          <w:i/>
          <w:sz w:val="22"/>
          <w:szCs w:val="24"/>
        </w:rPr>
        <w:t>No podrá repetirse lo que se haya dado o pagado por un objeto o causa ilícita a sabiendas</w:t>
      </w:r>
      <w:r w:rsidRPr="00AC633E">
        <w:rPr>
          <w:rFonts w:ascii="Georgia" w:hAnsi="Georgia" w:cs="Arial"/>
          <w:sz w:val="24"/>
          <w:szCs w:val="24"/>
        </w:rPr>
        <w:t xml:space="preserve">”, que ha interpretado </w:t>
      </w:r>
      <w:r w:rsidR="0054661C" w:rsidRPr="00AC633E">
        <w:rPr>
          <w:rFonts w:ascii="Georgia" w:hAnsi="Georgia" w:cs="Arial"/>
          <w:sz w:val="24"/>
          <w:szCs w:val="24"/>
        </w:rPr>
        <w:t xml:space="preserve">de antaño, </w:t>
      </w:r>
      <w:r w:rsidRPr="00AC633E">
        <w:rPr>
          <w:rFonts w:ascii="Georgia" w:hAnsi="Georgia" w:cs="Arial"/>
          <w:sz w:val="24"/>
          <w:szCs w:val="24"/>
        </w:rPr>
        <w:t xml:space="preserve">la </w:t>
      </w:r>
      <w:r w:rsidR="0054661C" w:rsidRPr="00AC633E">
        <w:rPr>
          <w:rFonts w:ascii="Georgia" w:hAnsi="Georgia" w:cs="Arial"/>
          <w:sz w:val="24"/>
          <w:szCs w:val="24"/>
        </w:rPr>
        <w:t>autoridad de cierre en la especialidad civil,</w:t>
      </w:r>
      <w:r w:rsidRPr="00AC633E">
        <w:rPr>
          <w:rFonts w:ascii="Georgia" w:hAnsi="Georgia" w:cs="Arial"/>
          <w:sz w:val="24"/>
          <w:szCs w:val="24"/>
        </w:rPr>
        <w:t xml:space="preserve"> </w:t>
      </w:r>
      <w:r w:rsidR="0054661C" w:rsidRPr="00AC633E">
        <w:rPr>
          <w:rFonts w:ascii="Georgia" w:hAnsi="Georgia" w:cs="Arial"/>
          <w:sz w:val="24"/>
          <w:szCs w:val="24"/>
        </w:rPr>
        <w:t>señalando: “</w:t>
      </w:r>
      <w:r w:rsidR="0054661C" w:rsidRPr="003630A1">
        <w:rPr>
          <w:rFonts w:ascii="Georgia" w:hAnsi="Georgia" w:cs="Arial"/>
          <w:i/>
          <w:sz w:val="22"/>
          <w:szCs w:val="24"/>
        </w:rPr>
        <w:t>Es perfectamente explicable que si una persona a plena conciencia interviene en un acto contrario al ordenamiento jurídico, se le niegue toda acción y derecho, porque la ley no puede utilizarse para obtener ventajas que tienen como soporte la ilicitud</w:t>
      </w:r>
      <w:r w:rsidR="0054661C" w:rsidRPr="00AC633E">
        <w:rPr>
          <w:rFonts w:ascii="Georgia" w:hAnsi="Georgia" w:cs="Arial"/>
          <w:sz w:val="24"/>
          <w:szCs w:val="24"/>
        </w:rPr>
        <w:t>”</w:t>
      </w:r>
      <w:r w:rsidR="0054661C" w:rsidRPr="00AC633E">
        <w:rPr>
          <w:rStyle w:val="Refdenotaalpie"/>
          <w:rFonts w:ascii="Georgia" w:hAnsi="Georgia"/>
          <w:sz w:val="24"/>
          <w:szCs w:val="24"/>
        </w:rPr>
        <w:footnoteReference w:id="40"/>
      </w:r>
      <w:r w:rsidR="0054661C" w:rsidRPr="00AC633E">
        <w:rPr>
          <w:rFonts w:ascii="Georgia" w:hAnsi="Georgia" w:cs="Arial"/>
          <w:sz w:val="24"/>
          <w:szCs w:val="24"/>
        </w:rPr>
        <w:t>.</w:t>
      </w:r>
    </w:p>
    <w:p w14:paraId="026B2C0E" w14:textId="6485CB1B" w:rsidR="006414FF" w:rsidRPr="00AC633E" w:rsidRDefault="006414FF" w:rsidP="00AC633E">
      <w:pPr>
        <w:spacing w:line="276" w:lineRule="auto"/>
        <w:jc w:val="both"/>
        <w:rPr>
          <w:rFonts w:ascii="Georgia" w:hAnsi="Georgia" w:cs="Arial"/>
          <w:sz w:val="24"/>
          <w:szCs w:val="24"/>
        </w:rPr>
      </w:pPr>
    </w:p>
    <w:p w14:paraId="7BCDC996" w14:textId="2438BFEE" w:rsidR="006414FF" w:rsidRPr="00AC633E" w:rsidRDefault="006414FF" w:rsidP="00AC633E">
      <w:pPr>
        <w:spacing w:line="276" w:lineRule="auto"/>
        <w:jc w:val="both"/>
        <w:rPr>
          <w:rFonts w:ascii="Georgia" w:hAnsi="Georgia"/>
          <w:spacing w:val="-3"/>
          <w:sz w:val="24"/>
          <w:szCs w:val="24"/>
        </w:rPr>
      </w:pPr>
      <w:r w:rsidRPr="00AC633E">
        <w:rPr>
          <w:rFonts w:ascii="Georgia" w:hAnsi="Georgia" w:cs="Arial"/>
          <w:sz w:val="24"/>
          <w:szCs w:val="24"/>
        </w:rPr>
        <w:t xml:space="preserve">En reciente decisión </w:t>
      </w:r>
      <w:r w:rsidR="00133009" w:rsidRPr="00AC633E">
        <w:rPr>
          <w:rFonts w:ascii="Georgia" w:hAnsi="Georgia" w:cs="Arial"/>
          <w:sz w:val="24"/>
          <w:szCs w:val="24"/>
        </w:rPr>
        <w:t>(2019</w:t>
      </w:r>
      <w:r w:rsidR="00133009" w:rsidRPr="00AC633E">
        <w:rPr>
          <w:rStyle w:val="Refdenotaalpie"/>
          <w:rFonts w:ascii="Georgia" w:hAnsi="Georgia"/>
          <w:sz w:val="24"/>
          <w:szCs w:val="24"/>
        </w:rPr>
        <w:footnoteReference w:id="41"/>
      </w:r>
      <w:r w:rsidR="00133009" w:rsidRPr="00AC633E">
        <w:rPr>
          <w:rFonts w:ascii="Georgia" w:hAnsi="Georgia" w:cs="Arial"/>
          <w:sz w:val="24"/>
          <w:szCs w:val="24"/>
        </w:rPr>
        <w:t xml:space="preserve">) </w:t>
      </w:r>
      <w:r w:rsidRPr="00AC633E">
        <w:rPr>
          <w:rFonts w:ascii="Georgia" w:hAnsi="Georgia" w:cs="Arial"/>
          <w:sz w:val="24"/>
          <w:szCs w:val="24"/>
        </w:rPr>
        <w:t xml:space="preserve">la Alta Colegiatura memorada, </w:t>
      </w:r>
      <w:r w:rsidR="000E1B3C" w:rsidRPr="00AC633E">
        <w:rPr>
          <w:rFonts w:ascii="Georgia" w:hAnsi="Georgia" w:cs="Arial"/>
          <w:sz w:val="24"/>
          <w:szCs w:val="24"/>
        </w:rPr>
        <w:t>refrendó ese alcance intelectivo, al decir: “</w:t>
      </w:r>
      <w:r w:rsidR="000E1B3C" w:rsidRPr="003630A1">
        <w:rPr>
          <w:rFonts w:ascii="Georgia" w:hAnsi="Georgia"/>
          <w:i/>
          <w:sz w:val="22"/>
          <w:szCs w:val="24"/>
        </w:rPr>
        <w:t xml:space="preserve">Auscultado una vez más el punto de esta </w:t>
      </w:r>
      <w:r w:rsidR="000E1B3C" w:rsidRPr="003630A1">
        <w:rPr>
          <w:rFonts w:ascii="Georgia" w:hAnsi="Georgia"/>
          <w:i/>
          <w:spacing w:val="-3"/>
          <w:sz w:val="22"/>
          <w:szCs w:val="24"/>
        </w:rPr>
        <w:t>regla moral en las obligaciones, conocida desde los romanos, cabe puntualizar que la justicia debe denegar la protección cuando quien la exhorta ha actuado de una manera irregular, bien sea por simple descuido o culpa, o por dolo (</w:t>
      </w:r>
      <w:proofErr w:type="spellStart"/>
      <w:r w:rsidR="000E1B3C" w:rsidRPr="003630A1">
        <w:rPr>
          <w:rFonts w:ascii="Georgia" w:hAnsi="Georgia"/>
          <w:i/>
          <w:spacing w:val="-3"/>
          <w:sz w:val="22"/>
          <w:szCs w:val="24"/>
        </w:rPr>
        <w:t>nemo</w:t>
      </w:r>
      <w:proofErr w:type="spellEnd"/>
      <w:r w:rsidR="000E1B3C" w:rsidRPr="003630A1">
        <w:rPr>
          <w:rFonts w:ascii="Georgia" w:hAnsi="Georgia"/>
          <w:i/>
          <w:spacing w:val="-3"/>
          <w:sz w:val="22"/>
          <w:szCs w:val="24"/>
        </w:rPr>
        <w:t xml:space="preserve"> </w:t>
      </w:r>
      <w:proofErr w:type="spellStart"/>
      <w:r w:rsidR="000E1B3C" w:rsidRPr="003630A1">
        <w:rPr>
          <w:rFonts w:ascii="Georgia" w:hAnsi="Georgia"/>
          <w:i/>
          <w:spacing w:val="-3"/>
          <w:sz w:val="22"/>
          <w:szCs w:val="24"/>
        </w:rPr>
        <w:t>creditur</w:t>
      </w:r>
      <w:proofErr w:type="spellEnd"/>
      <w:r w:rsidR="000E1B3C" w:rsidRPr="003630A1">
        <w:rPr>
          <w:rFonts w:ascii="Georgia" w:hAnsi="Georgia"/>
          <w:i/>
          <w:spacing w:val="-3"/>
          <w:sz w:val="22"/>
          <w:szCs w:val="24"/>
        </w:rPr>
        <w:t xml:space="preserve"> </w:t>
      </w:r>
      <w:proofErr w:type="spellStart"/>
      <w:r w:rsidR="000E1B3C" w:rsidRPr="003630A1">
        <w:rPr>
          <w:rFonts w:ascii="Georgia" w:hAnsi="Georgia"/>
          <w:i/>
          <w:spacing w:val="-3"/>
          <w:sz w:val="22"/>
          <w:szCs w:val="24"/>
        </w:rPr>
        <w:t>turpitudinem</w:t>
      </w:r>
      <w:proofErr w:type="spellEnd"/>
      <w:r w:rsidR="000E1B3C" w:rsidRPr="003630A1">
        <w:rPr>
          <w:rFonts w:ascii="Georgia" w:hAnsi="Georgia"/>
          <w:i/>
          <w:spacing w:val="-3"/>
          <w:sz w:val="22"/>
          <w:szCs w:val="24"/>
        </w:rPr>
        <w:t xml:space="preserve"> </w:t>
      </w:r>
      <w:proofErr w:type="spellStart"/>
      <w:r w:rsidR="000E1B3C" w:rsidRPr="003630A1">
        <w:rPr>
          <w:rFonts w:ascii="Georgia" w:hAnsi="Georgia"/>
          <w:i/>
          <w:spacing w:val="-3"/>
          <w:sz w:val="22"/>
          <w:szCs w:val="24"/>
        </w:rPr>
        <w:t>suam</w:t>
      </w:r>
      <w:proofErr w:type="spellEnd"/>
      <w:r w:rsidR="000E1B3C" w:rsidRPr="003630A1">
        <w:rPr>
          <w:rFonts w:ascii="Georgia" w:hAnsi="Georgia"/>
          <w:i/>
          <w:spacing w:val="-3"/>
          <w:sz w:val="22"/>
          <w:szCs w:val="24"/>
        </w:rPr>
        <w:t xml:space="preserve"> </w:t>
      </w:r>
      <w:proofErr w:type="spellStart"/>
      <w:r w:rsidR="000E1B3C" w:rsidRPr="003630A1">
        <w:rPr>
          <w:rFonts w:ascii="Georgia" w:hAnsi="Georgia"/>
          <w:i/>
          <w:spacing w:val="-3"/>
          <w:sz w:val="22"/>
          <w:szCs w:val="24"/>
        </w:rPr>
        <w:t>allegans</w:t>
      </w:r>
      <w:proofErr w:type="spellEnd"/>
      <w:r w:rsidR="000E1B3C" w:rsidRPr="003630A1">
        <w:rPr>
          <w:rFonts w:ascii="Georgia" w:hAnsi="Georgia"/>
          <w:i/>
          <w:spacing w:val="-3"/>
          <w:sz w:val="22"/>
          <w:szCs w:val="24"/>
        </w:rPr>
        <w:t>)</w:t>
      </w:r>
      <w:r w:rsidR="000E1B3C" w:rsidRPr="003630A1">
        <w:rPr>
          <w:rStyle w:val="Refdenotaalpie"/>
          <w:rFonts w:ascii="Georgia" w:hAnsi="Georgia"/>
          <w:i/>
          <w:spacing w:val="-3"/>
          <w:sz w:val="24"/>
          <w:szCs w:val="24"/>
        </w:rPr>
        <w:footnoteReference w:id="42"/>
      </w:r>
      <w:r w:rsidR="000E1B3C" w:rsidRPr="00AC633E">
        <w:rPr>
          <w:rFonts w:ascii="Georgia" w:hAnsi="Georgia"/>
          <w:i/>
          <w:spacing w:val="-3"/>
          <w:sz w:val="24"/>
          <w:szCs w:val="24"/>
        </w:rPr>
        <w:t>”</w:t>
      </w:r>
      <w:r w:rsidR="000E1B3C" w:rsidRPr="00AC633E">
        <w:rPr>
          <w:rFonts w:ascii="Georgia" w:hAnsi="Georgia"/>
          <w:spacing w:val="-3"/>
          <w:sz w:val="24"/>
          <w:szCs w:val="24"/>
        </w:rPr>
        <w:t>, y luego concluyó para precisar la expresión a sabiendas, con el siguiente discernimiento:</w:t>
      </w:r>
    </w:p>
    <w:p w14:paraId="53820228" w14:textId="3D99A687" w:rsidR="000E1B3C" w:rsidRPr="00AC633E" w:rsidRDefault="000E1B3C" w:rsidP="00AC633E">
      <w:pPr>
        <w:spacing w:line="276" w:lineRule="auto"/>
        <w:jc w:val="both"/>
        <w:rPr>
          <w:rFonts w:ascii="Georgia" w:hAnsi="Georgia" w:cs="Arial"/>
          <w:sz w:val="24"/>
          <w:szCs w:val="24"/>
        </w:rPr>
      </w:pPr>
    </w:p>
    <w:p w14:paraId="4A965565" w14:textId="41FBF0C1" w:rsidR="000E1B3C" w:rsidRPr="001F72BD" w:rsidRDefault="000E1B3C" w:rsidP="001F72BD">
      <w:pPr>
        <w:ind w:left="426" w:right="420"/>
        <w:jc w:val="both"/>
        <w:rPr>
          <w:rFonts w:ascii="Georgia" w:hAnsi="Georgia" w:cs="Arial"/>
          <w:sz w:val="22"/>
          <w:szCs w:val="24"/>
        </w:rPr>
      </w:pPr>
      <w:r w:rsidRPr="001F72BD">
        <w:rPr>
          <w:rFonts w:ascii="Georgia" w:hAnsi="Georgia"/>
          <w:sz w:val="22"/>
          <w:szCs w:val="24"/>
        </w:rPr>
        <w:t xml:space="preserve">De donde emana que quien de manera consciente, </w:t>
      </w:r>
      <w:r w:rsidRPr="001F72BD">
        <w:rPr>
          <w:rFonts w:ascii="Georgia" w:hAnsi="Georgia"/>
          <w:sz w:val="22"/>
          <w:szCs w:val="24"/>
          <w:u w:val="single"/>
        </w:rPr>
        <w:t>aunque sea con descuido, y no necesariamente con dolo,</w:t>
      </w:r>
      <w:r w:rsidRPr="001F72BD">
        <w:rPr>
          <w:rFonts w:ascii="Georgia" w:hAnsi="Georgia"/>
          <w:sz w:val="22"/>
          <w:szCs w:val="24"/>
        </w:rPr>
        <w:t xml:space="preserve"> interviene de forma directa o indirecta, en la formación de un acto con objeto o causa ilícitos, debe negársele protección, o cuando menos las prestaciones que ejecutó o dio en tal cometido. Es evidente que la regla comentada (art. 1525 del C.C.), no exige en parte alguna dolo o intención dañina, de manera que </w:t>
      </w:r>
      <w:r w:rsidRPr="001F72BD">
        <w:rPr>
          <w:rFonts w:ascii="Georgia" w:hAnsi="Georgia"/>
          <w:b/>
          <w:sz w:val="22"/>
          <w:szCs w:val="24"/>
        </w:rPr>
        <w:t>basta el conocimiento objetivo de la situación</w:t>
      </w:r>
      <w:r w:rsidRPr="001F72BD">
        <w:rPr>
          <w:rFonts w:ascii="Georgia" w:hAnsi="Georgia"/>
          <w:sz w:val="22"/>
          <w:szCs w:val="24"/>
        </w:rPr>
        <w:t>. Negrilla puesta a propósito por esta Sala.</w:t>
      </w:r>
    </w:p>
    <w:p w14:paraId="07D997C6" w14:textId="77777777" w:rsidR="00E74D0D" w:rsidRPr="00AC633E" w:rsidRDefault="00E74D0D" w:rsidP="00AC633E">
      <w:pPr>
        <w:spacing w:line="276" w:lineRule="auto"/>
        <w:jc w:val="both"/>
        <w:rPr>
          <w:rFonts w:ascii="Georgia" w:hAnsi="Georgia" w:cs="Arial"/>
          <w:sz w:val="24"/>
          <w:szCs w:val="24"/>
        </w:rPr>
      </w:pPr>
    </w:p>
    <w:p w14:paraId="05BEB432" w14:textId="6FEFD11A" w:rsidR="00312EA4" w:rsidRPr="00AC633E" w:rsidRDefault="009711FF" w:rsidP="00AC633E">
      <w:pPr>
        <w:pStyle w:val="Prrafodelista"/>
        <w:widowControl/>
        <w:overflowPunct/>
        <w:autoSpaceDE/>
        <w:autoSpaceDN/>
        <w:adjustRightInd/>
        <w:spacing w:line="276" w:lineRule="auto"/>
        <w:ind w:left="0"/>
        <w:jc w:val="both"/>
        <w:rPr>
          <w:rFonts w:ascii="Georgia" w:hAnsi="Georgia" w:cs="Arial"/>
          <w:sz w:val="24"/>
          <w:szCs w:val="24"/>
        </w:rPr>
      </w:pPr>
      <w:r w:rsidRPr="00AC633E">
        <w:rPr>
          <w:rFonts w:ascii="Georgia" w:hAnsi="Georgia" w:cs="Arial"/>
          <w:sz w:val="24"/>
          <w:szCs w:val="24"/>
        </w:rPr>
        <w:t xml:space="preserve">En suma, </w:t>
      </w:r>
      <w:r w:rsidR="0062332E" w:rsidRPr="00AC633E">
        <w:rPr>
          <w:rFonts w:ascii="Georgia" w:hAnsi="Georgia" w:cs="Arial"/>
          <w:sz w:val="24"/>
          <w:szCs w:val="24"/>
        </w:rPr>
        <w:t xml:space="preserve">infundadas las alegaciones impugnaticias y frustrado el estudio de las pretensiones de cumplimiento negocial por la invalidación del contrato, decae, por contera, la </w:t>
      </w:r>
      <w:r w:rsidR="0072517C" w:rsidRPr="00AC633E">
        <w:rPr>
          <w:rFonts w:ascii="Georgia" w:hAnsi="Georgia" w:cs="Arial"/>
          <w:sz w:val="24"/>
          <w:szCs w:val="24"/>
        </w:rPr>
        <w:t xml:space="preserve">legitimación </w:t>
      </w:r>
      <w:r w:rsidR="0062332E" w:rsidRPr="00AC633E">
        <w:rPr>
          <w:rFonts w:ascii="Georgia" w:hAnsi="Georgia" w:cs="Arial"/>
          <w:sz w:val="24"/>
          <w:szCs w:val="24"/>
        </w:rPr>
        <w:t>en ambos extremos</w:t>
      </w:r>
      <w:r w:rsidR="0074031A" w:rsidRPr="00AC633E">
        <w:rPr>
          <w:rFonts w:ascii="Georgia" w:hAnsi="Georgia" w:cs="Arial"/>
          <w:sz w:val="24"/>
          <w:szCs w:val="24"/>
        </w:rPr>
        <w:t xml:space="preserve"> y</w:t>
      </w:r>
      <w:r w:rsidR="0072517C" w:rsidRPr="00AC633E">
        <w:rPr>
          <w:rFonts w:ascii="Georgia" w:hAnsi="Georgia" w:cs="Arial"/>
          <w:sz w:val="24"/>
          <w:szCs w:val="24"/>
        </w:rPr>
        <w:t xml:space="preserve"> </w:t>
      </w:r>
      <w:r w:rsidR="0062332E" w:rsidRPr="00AC633E">
        <w:rPr>
          <w:rFonts w:ascii="Georgia" w:hAnsi="Georgia" w:cs="Arial"/>
          <w:sz w:val="24"/>
          <w:szCs w:val="24"/>
        </w:rPr>
        <w:t>sobreviene la confirmación del fallo atacado, aunque por razones distintas</w:t>
      </w:r>
      <w:r w:rsidR="00C51D7C" w:rsidRPr="00AC633E">
        <w:rPr>
          <w:rFonts w:ascii="Georgia" w:hAnsi="Georgia" w:cs="Arial"/>
          <w:sz w:val="24"/>
          <w:szCs w:val="24"/>
        </w:rPr>
        <w:t>.</w:t>
      </w:r>
    </w:p>
    <w:p w14:paraId="1BDE625E" w14:textId="610768AE" w:rsidR="009641D5" w:rsidRDefault="009641D5" w:rsidP="00AC633E">
      <w:pPr>
        <w:pStyle w:val="Prrafodelista"/>
        <w:widowControl/>
        <w:overflowPunct/>
        <w:autoSpaceDE/>
        <w:autoSpaceDN/>
        <w:adjustRightInd/>
        <w:spacing w:line="276" w:lineRule="auto"/>
        <w:ind w:left="0"/>
        <w:jc w:val="both"/>
        <w:rPr>
          <w:rFonts w:ascii="Georgia" w:hAnsi="Georgia" w:cs="Arial"/>
          <w:sz w:val="24"/>
          <w:szCs w:val="24"/>
        </w:rPr>
      </w:pPr>
    </w:p>
    <w:p w14:paraId="7447BFFD" w14:textId="77777777" w:rsidR="007A7553" w:rsidRPr="00AC633E" w:rsidRDefault="007A7553" w:rsidP="00AC633E">
      <w:pPr>
        <w:pStyle w:val="Prrafodelista"/>
        <w:widowControl/>
        <w:overflowPunct/>
        <w:autoSpaceDE/>
        <w:autoSpaceDN/>
        <w:adjustRightInd/>
        <w:spacing w:line="276" w:lineRule="auto"/>
        <w:ind w:left="0"/>
        <w:jc w:val="both"/>
        <w:rPr>
          <w:rFonts w:ascii="Georgia" w:hAnsi="Georgia" w:cs="Arial"/>
          <w:sz w:val="24"/>
          <w:szCs w:val="24"/>
        </w:rPr>
      </w:pPr>
    </w:p>
    <w:p w14:paraId="064BCC31" w14:textId="77777777" w:rsidR="00C711F0" w:rsidRPr="007A7553" w:rsidRDefault="00C711F0" w:rsidP="007A7553">
      <w:pPr>
        <w:numPr>
          <w:ilvl w:val="0"/>
          <w:numId w:val="2"/>
        </w:numPr>
        <w:spacing w:line="276" w:lineRule="auto"/>
        <w:jc w:val="both"/>
        <w:rPr>
          <w:rFonts w:ascii="Georgia" w:hAnsi="Georgia"/>
          <w:b/>
          <w:smallCaps/>
          <w:sz w:val="24"/>
          <w:szCs w:val="24"/>
        </w:rPr>
      </w:pPr>
      <w:r w:rsidRPr="007A7553">
        <w:rPr>
          <w:rFonts w:ascii="Georgia" w:hAnsi="Georgia"/>
          <w:b/>
          <w:smallCaps/>
          <w:sz w:val="24"/>
          <w:szCs w:val="24"/>
        </w:rPr>
        <w:t>LAS DECISIONES FINALES</w:t>
      </w:r>
    </w:p>
    <w:p w14:paraId="24E52E79" w14:textId="77777777" w:rsidR="00C711F0" w:rsidRPr="00AC633E" w:rsidRDefault="00C711F0" w:rsidP="00AC633E">
      <w:pPr>
        <w:spacing w:line="276" w:lineRule="auto"/>
        <w:jc w:val="both"/>
        <w:rPr>
          <w:rFonts w:ascii="Georgia" w:hAnsi="Georgia" w:cs="Arial"/>
          <w:sz w:val="24"/>
          <w:szCs w:val="24"/>
          <w:lang w:val="es-CO"/>
        </w:rPr>
      </w:pPr>
    </w:p>
    <w:p w14:paraId="0734940E" w14:textId="69D03639" w:rsidR="00B75E91" w:rsidRPr="00AC633E" w:rsidRDefault="00FB0E3E" w:rsidP="00AC633E">
      <w:pPr>
        <w:spacing w:line="276" w:lineRule="auto"/>
        <w:jc w:val="both"/>
        <w:rPr>
          <w:rFonts w:ascii="Georgia" w:hAnsi="Georgia" w:cs="Arial"/>
          <w:sz w:val="24"/>
          <w:szCs w:val="24"/>
          <w:lang w:val="es-CO"/>
        </w:rPr>
      </w:pPr>
      <w:r w:rsidRPr="00AC633E">
        <w:rPr>
          <w:rFonts w:ascii="Georgia" w:hAnsi="Georgia"/>
          <w:sz w:val="24"/>
          <w:szCs w:val="24"/>
          <w:lang w:val="es-CO"/>
        </w:rPr>
        <w:t xml:space="preserve">Acordes con lo </w:t>
      </w:r>
      <w:r w:rsidR="009B5FB9" w:rsidRPr="00AC633E">
        <w:rPr>
          <w:rFonts w:ascii="Georgia" w:hAnsi="Georgia"/>
          <w:sz w:val="24"/>
          <w:szCs w:val="24"/>
          <w:lang w:val="es-CO"/>
        </w:rPr>
        <w:t xml:space="preserve">explicado </w:t>
      </w:r>
      <w:r w:rsidRPr="00AC633E">
        <w:rPr>
          <w:rFonts w:ascii="Georgia" w:hAnsi="Georgia"/>
          <w:sz w:val="24"/>
          <w:szCs w:val="24"/>
          <w:lang w:val="es-CO"/>
        </w:rPr>
        <w:t xml:space="preserve">antes </w:t>
      </w:r>
      <w:r w:rsidR="009B5FB9" w:rsidRPr="00AC633E">
        <w:rPr>
          <w:rFonts w:ascii="Georgia" w:hAnsi="Georgia"/>
          <w:sz w:val="24"/>
          <w:szCs w:val="24"/>
          <w:lang w:val="es-CO"/>
        </w:rPr>
        <w:t>se:</w:t>
      </w:r>
      <w:r w:rsidR="009B5FB9" w:rsidRPr="00AC633E">
        <w:rPr>
          <w:rFonts w:ascii="Georgia" w:hAnsi="Georgia"/>
          <w:b/>
          <w:sz w:val="24"/>
          <w:szCs w:val="24"/>
          <w:lang w:val="es-CO"/>
        </w:rPr>
        <w:t xml:space="preserve"> </w:t>
      </w:r>
      <w:r w:rsidR="00B75E91" w:rsidRPr="00AC633E">
        <w:rPr>
          <w:rFonts w:ascii="Georgia" w:hAnsi="Georgia"/>
          <w:b/>
          <w:sz w:val="24"/>
          <w:szCs w:val="24"/>
          <w:lang w:val="es-CO"/>
        </w:rPr>
        <w:t>(i)</w:t>
      </w:r>
      <w:r w:rsidR="00B75E91" w:rsidRPr="00AC633E">
        <w:rPr>
          <w:rFonts w:ascii="Georgia" w:hAnsi="Georgia"/>
          <w:sz w:val="24"/>
          <w:szCs w:val="24"/>
          <w:lang w:val="es-CO"/>
        </w:rPr>
        <w:t xml:space="preserve"> </w:t>
      </w:r>
      <w:r w:rsidR="004962A4" w:rsidRPr="00AC633E">
        <w:rPr>
          <w:rFonts w:ascii="Georgia" w:hAnsi="Georgia"/>
          <w:sz w:val="24"/>
          <w:szCs w:val="24"/>
          <w:lang w:val="es-CO"/>
        </w:rPr>
        <w:t xml:space="preserve">Confirmará </w:t>
      </w:r>
      <w:r w:rsidR="006470C2" w:rsidRPr="00AC633E">
        <w:rPr>
          <w:rFonts w:ascii="Georgia" w:hAnsi="Georgia"/>
          <w:sz w:val="24"/>
          <w:szCs w:val="24"/>
          <w:lang w:val="es-CO"/>
        </w:rPr>
        <w:t xml:space="preserve">la </w:t>
      </w:r>
      <w:r w:rsidR="00B75E91" w:rsidRPr="00AC633E">
        <w:rPr>
          <w:rFonts w:ascii="Georgia" w:hAnsi="Georgia"/>
          <w:sz w:val="24"/>
          <w:szCs w:val="24"/>
          <w:lang w:val="es-CO"/>
        </w:rPr>
        <w:t xml:space="preserve">sentencia </w:t>
      </w:r>
      <w:r w:rsidRPr="00AC633E">
        <w:rPr>
          <w:rFonts w:ascii="Georgia" w:hAnsi="Georgia"/>
          <w:sz w:val="24"/>
          <w:szCs w:val="24"/>
          <w:lang w:val="es-CO"/>
        </w:rPr>
        <w:t>censurada</w:t>
      </w:r>
      <w:r w:rsidR="00370671" w:rsidRPr="00AC633E">
        <w:rPr>
          <w:rFonts w:ascii="Georgia" w:hAnsi="Georgia"/>
          <w:sz w:val="24"/>
          <w:szCs w:val="24"/>
          <w:lang w:val="es-CO"/>
        </w:rPr>
        <w:t xml:space="preserve">, </w:t>
      </w:r>
      <w:r w:rsidR="009B5FB9" w:rsidRPr="00AC633E">
        <w:rPr>
          <w:rFonts w:ascii="Georgia" w:hAnsi="Georgia"/>
          <w:sz w:val="24"/>
          <w:szCs w:val="24"/>
          <w:lang w:val="es-CO"/>
        </w:rPr>
        <w:t xml:space="preserve">pero </w:t>
      </w:r>
      <w:r w:rsidR="00370671" w:rsidRPr="00AC633E">
        <w:rPr>
          <w:rFonts w:ascii="Georgia" w:hAnsi="Georgia"/>
          <w:sz w:val="24"/>
          <w:szCs w:val="24"/>
          <w:lang w:val="es-CO"/>
        </w:rPr>
        <w:t xml:space="preserve">por los motivos </w:t>
      </w:r>
      <w:r w:rsidRPr="00AC633E">
        <w:rPr>
          <w:rFonts w:ascii="Georgia" w:hAnsi="Georgia"/>
          <w:sz w:val="24"/>
          <w:szCs w:val="24"/>
          <w:lang w:val="es-CO"/>
        </w:rPr>
        <w:t>acá expuestos</w:t>
      </w:r>
      <w:r w:rsidR="00B75E91" w:rsidRPr="00AC633E">
        <w:rPr>
          <w:rFonts w:ascii="Georgia" w:hAnsi="Georgia"/>
          <w:sz w:val="24"/>
          <w:szCs w:val="24"/>
          <w:lang w:val="es-CO"/>
        </w:rPr>
        <w:t xml:space="preserve">; </w:t>
      </w:r>
      <w:r w:rsidR="00B75E91" w:rsidRPr="00AC633E">
        <w:rPr>
          <w:rFonts w:ascii="Georgia" w:hAnsi="Georgia"/>
          <w:b/>
          <w:sz w:val="24"/>
          <w:szCs w:val="24"/>
          <w:lang w:val="es-CO"/>
        </w:rPr>
        <w:t>(ii)</w:t>
      </w:r>
      <w:r w:rsidR="00B75E91" w:rsidRPr="00AC633E">
        <w:rPr>
          <w:rFonts w:ascii="Georgia" w:hAnsi="Georgia"/>
          <w:sz w:val="24"/>
          <w:szCs w:val="24"/>
          <w:lang w:val="es-CO"/>
        </w:rPr>
        <w:t xml:space="preserve"> </w:t>
      </w:r>
      <w:r w:rsidR="006470C2" w:rsidRPr="00AC633E">
        <w:rPr>
          <w:rFonts w:ascii="Georgia" w:hAnsi="Georgia"/>
          <w:sz w:val="24"/>
          <w:szCs w:val="24"/>
          <w:lang w:val="es-CO"/>
        </w:rPr>
        <w:t xml:space="preserve">Se </w:t>
      </w:r>
      <w:r w:rsidR="004962A4" w:rsidRPr="00AC633E">
        <w:rPr>
          <w:rFonts w:ascii="Georgia" w:hAnsi="Georgia" w:cs="Arial"/>
          <w:sz w:val="24"/>
          <w:szCs w:val="24"/>
          <w:lang w:val="es-CO"/>
        </w:rPr>
        <w:t>condena</w:t>
      </w:r>
      <w:r w:rsidR="006470C2" w:rsidRPr="00AC633E">
        <w:rPr>
          <w:rFonts w:ascii="Georgia" w:hAnsi="Georgia" w:cs="Arial"/>
          <w:sz w:val="24"/>
          <w:szCs w:val="24"/>
          <w:lang w:val="es-CO"/>
        </w:rPr>
        <w:t>rá</w:t>
      </w:r>
      <w:r w:rsidR="004962A4" w:rsidRPr="00AC633E">
        <w:rPr>
          <w:rFonts w:ascii="Georgia" w:hAnsi="Georgia" w:cs="Arial"/>
          <w:sz w:val="24"/>
          <w:szCs w:val="24"/>
          <w:lang w:val="es-CO"/>
        </w:rPr>
        <w:t xml:space="preserve"> </w:t>
      </w:r>
      <w:r w:rsidR="006470C2" w:rsidRPr="00AC633E">
        <w:rPr>
          <w:rFonts w:ascii="Georgia" w:hAnsi="Georgia" w:cs="Arial"/>
          <w:sz w:val="24"/>
          <w:szCs w:val="24"/>
          <w:lang w:val="es-CO"/>
        </w:rPr>
        <w:t xml:space="preserve">en costas, </w:t>
      </w:r>
      <w:r w:rsidR="00B75E91" w:rsidRPr="00AC633E">
        <w:rPr>
          <w:rFonts w:ascii="Georgia" w:hAnsi="Georgia" w:cs="Arial"/>
          <w:sz w:val="24"/>
          <w:szCs w:val="24"/>
          <w:lang w:val="es-CO"/>
        </w:rPr>
        <w:t xml:space="preserve">en </w:t>
      </w:r>
      <w:r w:rsidR="00D56732" w:rsidRPr="00AC633E">
        <w:rPr>
          <w:rFonts w:ascii="Georgia" w:hAnsi="Georgia" w:cs="Arial"/>
          <w:sz w:val="24"/>
          <w:szCs w:val="24"/>
          <w:lang w:val="es-CO"/>
        </w:rPr>
        <w:t xml:space="preserve">esta </w:t>
      </w:r>
      <w:r w:rsidR="00B75E91" w:rsidRPr="00AC633E">
        <w:rPr>
          <w:rFonts w:ascii="Georgia" w:hAnsi="Georgia" w:cs="Arial"/>
          <w:sz w:val="24"/>
          <w:szCs w:val="24"/>
          <w:lang w:val="es-CO"/>
        </w:rPr>
        <w:t xml:space="preserve">instancia, </w:t>
      </w:r>
      <w:r w:rsidR="006470C2" w:rsidRPr="00AC633E">
        <w:rPr>
          <w:rFonts w:ascii="Georgia" w:hAnsi="Georgia" w:cs="Arial"/>
          <w:sz w:val="24"/>
          <w:szCs w:val="24"/>
          <w:lang w:val="es-CO"/>
        </w:rPr>
        <w:t xml:space="preserve">a la parte demandante, </w:t>
      </w:r>
      <w:r w:rsidRPr="00AC633E">
        <w:rPr>
          <w:rFonts w:ascii="Georgia" w:hAnsi="Georgia" w:cs="Arial"/>
          <w:sz w:val="24"/>
          <w:szCs w:val="24"/>
          <w:lang w:val="es-CO"/>
        </w:rPr>
        <w:t xml:space="preserve">dada la derrota de su recurso </w:t>
      </w:r>
      <w:r w:rsidR="00B75E91" w:rsidRPr="00AC633E">
        <w:rPr>
          <w:rFonts w:ascii="Georgia" w:hAnsi="Georgia" w:cs="Arial"/>
          <w:sz w:val="24"/>
          <w:szCs w:val="24"/>
          <w:lang w:val="es-CO"/>
        </w:rPr>
        <w:t>(Artículo 365-3º, CGP).</w:t>
      </w:r>
    </w:p>
    <w:p w14:paraId="07208421" w14:textId="77777777" w:rsidR="00B115DF" w:rsidRPr="00AC633E" w:rsidRDefault="00B115DF" w:rsidP="00AC633E">
      <w:pPr>
        <w:spacing w:line="276" w:lineRule="auto"/>
        <w:jc w:val="both"/>
        <w:rPr>
          <w:rFonts w:ascii="Georgia" w:hAnsi="Georgia" w:cs="Arial"/>
          <w:sz w:val="24"/>
          <w:szCs w:val="24"/>
        </w:rPr>
      </w:pPr>
    </w:p>
    <w:p w14:paraId="05798B75" w14:textId="4F32DAD5" w:rsidR="0051787F" w:rsidRPr="00AC633E" w:rsidRDefault="0051787F" w:rsidP="00AC633E">
      <w:pPr>
        <w:spacing w:line="276" w:lineRule="auto"/>
        <w:jc w:val="both"/>
        <w:rPr>
          <w:rFonts w:ascii="Georgia" w:hAnsi="Georgia" w:cs="Arial"/>
          <w:sz w:val="24"/>
          <w:szCs w:val="24"/>
        </w:rPr>
      </w:pPr>
      <w:r w:rsidRPr="00AC633E">
        <w:rPr>
          <w:rFonts w:ascii="Georgia" w:hAnsi="Georgia" w:cs="Arial"/>
          <w:sz w:val="24"/>
          <w:szCs w:val="24"/>
        </w:rPr>
        <w:t>La liquidación de costas se sujetará, en primera instancia, a lo previsto en el artículo 366 del CGP, las agencias en esta instancia se fijarán en auto posterior CSJ</w:t>
      </w:r>
      <w:r w:rsidRPr="00AC633E">
        <w:rPr>
          <w:rStyle w:val="Refdenotaalpie"/>
          <w:rFonts w:ascii="Georgia" w:hAnsi="Georgia"/>
          <w:sz w:val="24"/>
          <w:szCs w:val="24"/>
        </w:rPr>
        <w:footnoteReference w:id="43"/>
      </w:r>
      <w:r w:rsidRPr="00AC633E">
        <w:rPr>
          <w:rFonts w:ascii="Georgia" w:hAnsi="Georgia" w:cs="Arial"/>
          <w:sz w:val="24"/>
          <w:szCs w:val="24"/>
        </w:rPr>
        <w:t xml:space="preserve"> (2017). Se hace en auto y no en la sentencia misma, porque esa expresa novedad, introducida por la Ley 1395 de 2010, desapareció en la nueva redacción del ordinal 2º del artículo </w:t>
      </w:r>
      <w:r w:rsidRPr="00AC633E">
        <w:rPr>
          <w:rFonts w:ascii="Georgia" w:hAnsi="Georgia" w:cs="Arial"/>
          <w:sz w:val="24"/>
          <w:szCs w:val="24"/>
        </w:rPr>
        <w:lastRenderedPageBreak/>
        <w:t>365, CGP.</w:t>
      </w:r>
    </w:p>
    <w:p w14:paraId="6D01ED1A" w14:textId="77777777" w:rsidR="009641D5" w:rsidRPr="00AC633E" w:rsidRDefault="009641D5" w:rsidP="00AC633E">
      <w:pPr>
        <w:spacing w:line="276" w:lineRule="auto"/>
        <w:jc w:val="both"/>
        <w:rPr>
          <w:rFonts w:ascii="Georgia" w:hAnsi="Georgia" w:cs="Arial"/>
          <w:sz w:val="24"/>
          <w:szCs w:val="24"/>
        </w:rPr>
      </w:pPr>
    </w:p>
    <w:p w14:paraId="2DF48CC1" w14:textId="77777777" w:rsidR="00C711F0" w:rsidRPr="00AC633E" w:rsidRDefault="00C711F0" w:rsidP="00AC633E">
      <w:pPr>
        <w:spacing w:line="276" w:lineRule="auto"/>
        <w:jc w:val="both"/>
        <w:rPr>
          <w:rFonts w:ascii="Georgia" w:hAnsi="Georgia" w:cs="Arial"/>
          <w:sz w:val="24"/>
          <w:szCs w:val="24"/>
        </w:rPr>
      </w:pPr>
      <w:r w:rsidRPr="00AC633E">
        <w:rPr>
          <w:rFonts w:ascii="Georgia" w:hAnsi="Georgia" w:cs="Arial"/>
          <w:sz w:val="24"/>
          <w:szCs w:val="24"/>
          <w:lang w:val="es-CO"/>
        </w:rPr>
        <w:t xml:space="preserve">En mérito de lo expuesto, el </w:t>
      </w:r>
      <w:r w:rsidRPr="00AC633E">
        <w:rPr>
          <w:rFonts w:ascii="Georgia" w:hAnsi="Georgia" w:cs="Arial"/>
          <w:bCs/>
          <w:smallCaps/>
          <w:sz w:val="24"/>
          <w:szCs w:val="24"/>
          <w:lang w:val="es-CO"/>
        </w:rPr>
        <w:t>Tribunal Superior del Distrito Judicial de Pereira, Sala de Decisión Civil - Familia</w:t>
      </w:r>
      <w:r w:rsidRPr="00AC633E">
        <w:rPr>
          <w:rFonts w:ascii="Georgia" w:hAnsi="Georgia" w:cs="Arial"/>
          <w:sz w:val="24"/>
          <w:szCs w:val="24"/>
          <w:lang w:val="es-CO"/>
        </w:rPr>
        <w:t>, administrando Justicia, en nombre de la República de Colombia y por autoridad de la Ley,</w:t>
      </w:r>
    </w:p>
    <w:p w14:paraId="19C89D02" w14:textId="77777777" w:rsidR="00683C69" w:rsidRPr="00AC633E" w:rsidRDefault="00683C69" w:rsidP="00AC633E">
      <w:pPr>
        <w:spacing w:line="276" w:lineRule="auto"/>
        <w:jc w:val="center"/>
        <w:rPr>
          <w:rFonts w:ascii="Georgia" w:hAnsi="Georgia" w:cs="Arial"/>
          <w:sz w:val="24"/>
          <w:szCs w:val="24"/>
          <w:lang w:val="es-CO"/>
        </w:rPr>
      </w:pPr>
    </w:p>
    <w:p w14:paraId="403C27D9" w14:textId="1B44A91E" w:rsidR="00C711F0" w:rsidRPr="00AC633E" w:rsidRDefault="00C711F0" w:rsidP="00AC633E">
      <w:pPr>
        <w:spacing w:line="276" w:lineRule="auto"/>
        <w:jc w:val="center"/>
        <w:rPr>
          <w:rFonts w:ascii="Georgia" w:hAnsi="Georgia" w:cs="Arial"/>
          <w:sz w:val="24"/>
          <w:szCs w:val="24"/>
          <w:lang w:val="es-CO"/>
        </w:rPr>
      </w:pPr>
      <w:r w:rsidRPr="00AC633E">
        <w:rPr>
          <w:rFonts w:ascii="Georgia" w:hAnsi="Georgia" w:cs="Arial"/>
          <w:sz w:val="24"/>
          <w:szCs w:val="24"/>
          <w:lang w:val="es-CO"/>
        </w:rPr>
        <w:t>F A L L A,</w:t>
      </w:r>
    </w:p>
    <w:p w14:paraId="3418A8E9" w14:textId="77777777" w:rsidR="00E266F2" w:rsidRPr="00AC633E" w:rsidRDefault="00E266F2" w:rsidP="00AC633E">
      <w:pPr>
        <w:spacing w:line="276" w:lineRule="auto"/>
        <w:jc w:val="center"/>
        <w:rPr>
          <w:rFonts w:ascii="Georgia" w:hAnsi="Georgia" w:cs="Arial"/>
          <w:sz w:val="24"/>
          <w:szCs w:val="24"/>
          <w:lang w:val="es-CO"/>
        </w:rPr>
      </w:pPr>
    </w:p>
    <w:p w14:paraId="280E57FC" w14:textId="0596CF37" w:rsidR="00B75E91" w:rsidRPr="00AC633E" w:rsidRDefault="00B75E91" w:rsidP="00AC633E">
      <w:pPr>
        <w:widowControl/>
        <w:numPr>
          <w:ilvl w:val="0"/>
          <w:numId w:val="1"/>
        </w:numPr>
        <w:overflowPunct/>
        <w:autoSpaceDE/>
        <w:autoSpaceDN/>
        <w:adjustRightInd/>
        <w:spacing w:line="276" w:lineRule="auto"/>
        <w:jc w:val="both"/>
        <w:rPr>
          <w:rFonts w:ascii="Georgia" w:hAnsi="Georgia" w:cs="Arial"/>
          <w:sz w:val="24"/>
          <w:szCs w:val="24"/>
          <w:lang w:val="es-CO"/>
        </w:rPr>
      </w:pPr>
      <w:r w:rsidRPr="00AC633E">
        <w:rPr>
          <w:rFonts w:ascii="Georgia" w:hAnsi="Georgia" w:cs="Arial"/>
          <w:sz w:val="24"/>
          <w:szCs w:val="24"/>
          <w:lang w:val="es-CO"/>
        </w:rPr>
        <w:t xml:space="preserve">CONFIRMAR el fallo emitido el </w:t>
      </w:r>
      <w:r w:rsidR="002C697F" w:rsidRPr="00AC633E">
        <w:rPr>
          <w:rFonts w:ascii="Georgia" w:hAnsi="Georgia" w:cs="Arial"/>
          <w:sz w:val="24"/>
          <w:szCs w:val="24"/>
          <w:lang w:val="es-CO"/>
        </w:rPr>
        <w:t>08</w:t>
      </w:r>
      <w:r w:rsidRPr="00AC633E">
        <w:rPr>
          <w:rFonts w:ascii="Georgia" w:hAnsi="Georgia" w:cs="Arial"/>
          <w:sz w:val="24"/>
          <w:szCs w:val="24"/>
          <w:lang w:val="es-CO"/>
        </w:rPr>
        <w:t>-</w:t>
      </w:r>
      <w:r w:rsidR="00FA6DE0" w:rsidRPr="00AC633E">
        <w:rPr>
          <w:rFonts w:ascii="Georgia" w:hAnsi="Georgia" w:cs="Arial"/>
          <w:sz w:val="24"/>
          <w:szCs w:val="24"/>
          <w:lang w:val="es-CO"/>
        </w:rPr>
        <w:t>1</w:t>
      </w:r>
      <w:r w:rsidR="004548CF" w:rsidRPr="00AC633E">
        <w:rPr>
          <w:rFonts w:ascii="Georgia" w:hAnsi="Georgia" w:cs="Arial"/>
          <w:sz w:val="24"/>
          <w:szCs w:val="24"/>
          <w:lang w:val="es-CO"/>
        </w:rPr>
        <w:t>0</w:t>
      </w:r>
      <w:r w:rsidRPr="00AC633E">
        <w:rPr>
          <w:rFonts w:ascii="Georgia" w:hAnsi="Georgia" w:cs="Arial"/>
          <w:sz w:val="24"/>
          <w:szCs w:val="24"/>
          <w:lang w:val="es-CO"/>
        </w:rPr>
        <w:t>-20</w:t>
      </w:r>
      <w:r w:rsidR="00FA6DE0" w:rsidRPr="00AC633E">
        <w:rPr>
          <w:rFonts w:ascii="Georgia" w:hAnsi="Georgia" w:cs="Arial"/>
          <w:sz w:val="24"/>
          <w:szCs w:val="24"/>
          <w:lang w:val="es-CO"/>
        </w:rPr>
        <w:t>20</w:t>
      </w:r>
      <w:r w:rsidR="00E310AF" w:rsidRPr="00AC633E">
        <w:rPr>
          <w:rFonts w:ascii="Georgia" w:hAnsi="Georgia" w:cs="Arial"/>
          <w:sz w:val="24"/>
          <w:szCs w:val="24"/>
          <w:lang w:val="es-CO"/>
        </w:rPr>
        <w:t xml:space="preserve"> por</w:t>
      </w:r>
      <w:r w:rsidRPr="00AC633E">
        <w:rPr>
          <w:rFonts w:ascii="Georgia" w:hAnsi="Georgia" w:cs="Arial"/>
          <w:sz w:val="24"/>
          <w:szCs w:val="24"/>
          <w:lang w:val="es-CO"/>
        </w:rPr>
        <w:t xml:space="preserve"> el Juzgado </w:t>
      </w:r>
      <w:r w:rsidR="002C697F" w:rsidRPr="00AC633E">
        <w:rPr>
          <w:rFonts w:ascii="Georgia" w:hAnsi="Georgia" w:cs="Arial"/>
          <w:sz w:val="24"/>
          <w:szCs w:val="24"/>
          <w:lang w:val="es-CO"/>
        </w:rPr>
        <w:t>2</w:t>
      </w:r>
      <w:r w:rsidR="004548CF" w:rsidRPr="00AC633E">
        <w:rPr>
          <w:rFonts w:ascii="Georgia" w:hAnsi="Georgia" w:cs="Arial"/>
          <w:sz w:val="24"/>
          <w:szCs w:val="24"/>
          <w:lang w:val="es-CO"/>
        </w:rPr>
        <w:t xml:space="preserve">º Civil </w:t>
      </w:r>
      <w:r w:rsidRPr="00AC633E">
        <w:rPr>
          <w:rFonts w:ascii="Georgia" w:hAnsi="Georgia" w:cs="Arial"/>
          <w:sz w:val="24"/>
          <w:szCs w:val="24"/>
          <w:lang w:val="es-CO"/>
        </w:rPr>
        <w:t xml:space="preserve">del Circuito de </w:t>
      </w:r>
      <w:r w:rsidR="004548CF" w:rsidRPr="00AC633E">
        <w:rPr>
          <w:rFonts w:ascii="Georgia" w:hAnsi="Georgia" w:cs="Arial"/>
          <w:sz w:val="24"/>
          <w:szCs w:val="24"/>
          <w:lang w:val="es-CO"/>
        </w:rPr>
        <w:t>Pereira</w:t>
      </w:r>
      <w:r w:rsidRPr="00AC633E">
        <w:rPr>
          <w:rFonts w:ascii="Georgia" w:hAnsi="Georgia" w:cs="Arial"/>
          <w:sz w:val="24"/>
          <w:szCs w:val="24"/>
          <w:lang w:val="es-CO"/>
        </w:rPr>
        <w:t>, R.</w:t>
      </w:r>
    </w:p>
    <w:p w14:paraId="49522C8C" w14:textId="77777777" w:rsidR="00B75E91" w:rsidRPr="00AC633E" w:rsidRDefault="00B75E91" w:rsidP="00AC633E">
      <w:pPr>
        <w:widowControl/>
        <w:overflowPunct/>
        <w:autoSpaceDE/>
        <w:autoSpaceDN/>
        <w:adjustRightInd/>
        <w:spacing w:line="276" w:lineRule="auto"/>
        <w:ind w:left="360"/>
        <w:jc w:val="both"/>
        <w:rPr>
          <w:rFonts w:ascii="Georgia" w:hAnsi="Georgia" w:cs="Arial"/>
          <w:sz w:val="24"/>
          <w:szCs w:val="24"/>
          <w:lang w:val="es-CO"/>
        </w:rPr>
      </w:pPr>
    </w:p>
    <w:p w14:paraId="7083D411" w14:textId="77777777" w:rsidR="0051787F" w:rsidRPr="00AC633E" w:rsidRDefault="0051787F" w:rsidP="00AC633E">
      <w:pPr>
        <w:widowControl/>
        <w:numPr>
          <w:ilvl w:val="0"/>
          <w:numId w:val="1"/>
        </w:numPr>
        <w:overflowPunct/>
        <w:autoSpaceDE/>
        <w:autoSpaceDN/>
        <w:adjustRightInd/>
        <w:spacing w:line="276" w:lineRule="auto"/>
        <w:jc w:val="both"/>
        <w:rPr>
          <w:rFonts w:ascii="Georgia" w:hAnsi="Georgia" w:cs="Arial"/>
          <w:sz w:val="24"/>
          <w:szCs w:val="24"/>
        </w:rPr>
      </w:pPr>
      <w:r w:rsidRPr="00AC633E">
        <w:rPr>
          <w:rFonts w:ascii="Georgia" w:hAnsi="Georgia" w:cs="Arial"/>
          <w:sz w:val="24"/>
          <w:szCs w:val="24"/>
        </w:rPr>
        <w:t>CONDENAR en costas en esta instancia, a la parte demandante, y a favor de la demandada. Se liquidarán en primera instancia y la fijación de agencias de esta sede, se hará en auto posterior.</w:t>
      </w:r>
    </w:p>
    <w:p w14:paraId="0C6B8EE2" w14:textId="77777777" w:rsidR="0051787F" w:rsidRPr="00AC633E" w:rsidRDefault="0051787F" w:rsidP="00AC633E">
      <w:pPr>
        <w:widowControl/>
        <w:overflowPunct/>
        <w:autoSpaceDE/>
        <w:autoSpaceDN/>
        <w:adjustRightInd/>
        <w:spacing w:line="276" w:lineRule="auto"/>
        <w:ind w:left="360"/>
        <w:jc w:val="both"/>
        <w:rPr>
          <w:rFonts w:ascii="Georgia" w:hAnsi="Georgia" w:cs="Arial"/>
          <w:sz w:val="24"/>
          <w:szCs w:val="24"/>
        </w:rPr>
      </w:pPr>
    </w:p>
    <w:p w14:paraId="15552D93" w14:textId="3D706593" w:rsidR="00C711F0" w:rsidRPr="00AC633E" w:rsidRDefault="00C711F0" w:rsidP="00AC633E">
      <w:pPr>
        <w:widowControl/>
        <w:numPr>
          <w:ilvl w:val="0"/>
          <w:numId w:val="1"/>
        </w:numPr>
        <w:overflowPunct/>
        <w:autoSpaceDE/>
        <w:autoSpaceDN/>
        <w:adjustRightInd/>
        <w:spacing w:line="276" w:lineRule="auto"/>
        <w:jc w:val="both"/>
        <w:rPr>
          <w:rFonts w:ascii="Georgia" w:hAnsi="Georgia" w:cs="Arial"/>
          <w:sz w:val="24"/>
          <w:szCs w:val="24"/>
        </w:rPr>
      </w:pPr>
      <w:r w:rsidRPr="00AC633E">
        <w:rPr>
          <w:rFonts w:ascii="Georgia" w:hAnsi="Georgia" w:cs="Arial"/>
          <w:sz w:val="24"/>
          <w:szCs w:val="24"/>
          <w:lang w:val="es-CO"/>
        </w:rPr>
        <w:t>DEVOLVER el expediente al Juzgado de origen.</w:t>
      </w:r>
    </w:p>
    <w:p w14:paraId="24240AEA" w14:textId="77777777" w:rsidR="00FA6DE0" w:rsidRPr="00AC633E" w:rsidRDefault="00FA6DE0" w:rsidP="00AC633E">
      <w:pPr>
        <w:pStyle w:val="Prrafodelista"/>
        <w:spacing w:line="276" w:lineRule="auto"/>
        <w:ind w:left="360"/>
        <w:jc w:val="center"/>
        <w:rPr>
          <w:rFonts w:ascii="Georgia" w:hAnsi="Georgia" w:cs="Arial"/>
          <w:bCs/>
          <w:smallCaps/>
          <w:sz w:val="24"/>
          <w:szCs w:val="24"/>
        </w:rPr>
      </w:pPr>
    </w:p>
    <w:p w14:paraId="70D614DD" w14:textId="77777777" w:rsidR="00AC633E" w:rsidRPr="00683DEF" w:rsidRDefault="00AC633E" w:rsidP="00AC633E">
      <w:pPr>
        <w:pStyle w:val="Prrafodelista"/>
        <w:spacing w:line="276" w:lineRule="auto"/>
        <w:ind w:left="360"/>
        <w:jc w:val="center"/>
        <w:rPr>
          <w:rFonts w:ascii="Georgia" w:hAnsi="Georgia" w:cs="Arial"/>
          <w:bCs/>
          <w:smallCaps/>
          <w:sz w:val="24"/>
          <w:szCs w:val="24"/>
        </w:rPr>
      </w:pPr>
      <w:r w:rsidRPr="00685D17">
        <w:rPr>
          <w:rFonts w:ascii="Georgia" w:hAnsi="Georgia" w:cs="Arial"/>
          <w:bCs/>
          <w:smallCaps/>
          <w:spacing w:val="-2"/>
          <w:sz w:val="24"/>
          <w:szCs w:val="24"/>
        </w:rPr>
        <w:t>Notifíquese</w:t>
      </w:r>
    </w:p>
    <w:p w14:paraId="5FEB450A" w14:textId="7F9D3282" w:rsidR="00AC633E" w:rsidRDefault="00AC633E" w:rsidP="00AC633E">
      <w:pPr>
        <w:widowControl/>
        <w:spacing w:line="276" w:lineRule="auto"/>
        <w:jc w:val="center"/>
        <w:textAlignment w:val="baseline"/>
        <w:rPr>
          <w:rFonts w:ascii="Georgia" w:hAnsi="Georgia" w:cs="Arial"/>
          <w:bCs/>
          <w:caps/>
          <w:w w:val="150"/>
          <w:kern w:val="0"/>
          <w:sz w:val="28"/>
          <w:szCs w:val="18"/>
          <w:lang w:val="es-MX"/>
        </w:rPr>
      </w:pPr>
      <w:bookmarkStart w:id="11" w:name="_Hlk76974190"/>
    </w:p>
    <w:p w14:paraId="4CA7B11E" w14:textId="77777777" w:rsidR="007A7553" w:rsidRPr="009A4E6E" w:rsidRDefault="007A7553" w:rsidP="00AC633E">
      <w:pPr>
        <w:widowControl/>
        <w:spacing w:line="276" w:lineRule="auto"/>
        <w:jc w:val="center"/>
        <w:textAlignment w:val="baseline"/>
        <w:rPr>
          <w:rFonts w:ascii="Georgia" w:hAnsi="Georgia" w:cs="Arial"/>
          <w:bCs/>
          <w:caps/>
          <w:w w:val="150"/>
          <w:kern w:val="0"/>
          <w:sz w:val="28"/>
          <w:szCs w:val="18"/>
          <w:lang w:val="es-MX"/>
        </w:rPr>
      </w:pPr>
    </w:p>
    <w:p w14:paraId="5FC47A0E" w14:textId="77777777" w:rsidR="00AC633E" w:rsidRPr="009A4E6E" w:rsidRDefault="00AC633E" w:rsidP="00AC633E">
      <w:pPr>
        <w:widowControl/>
        <w:spacing w:line="276" w:lineRule="auto"/>
        <w:jc w:val="center"/>
        <w:textAlignment w:val="baseline"/>
        <w:rPr>
          <w:rFonts w:ascii="Georgia" w:hAnsi="Georgia" w:cs="Arial"/>
          <w:bCs/>
          <w:caps/>
          <w:w w:val="150"/>
          <w:kern w:val="0"/>
          <w:sz w:val="28"/>
          <w:szCs w:val="18"/>
          <w:lang w:val="es-MX"/>
        </w:rPr>
      </w:pPr>
    </w:p>
    <w:p w14:paraId="0F8B5ABB" w14:textId="77777777" w:rsidR="00AC633E" w:rsidRPr="009A4E6E" w:rsidRDefault="00AC633E" w:rsidP="00AC633E">
      <w:pPr>
        <w:widowControl/>
        <w:spacing w:line="276" w:lineRule="auto"/>
        <w:jc w:val="center"/>
        <w:textAlignment w:val="baseline"/>
        <w:rPr>
          <w:rFonts w:ascii="Georgia" w:hAnsi="Georgia" w:cs="Arial"/>
          <w:b/>
          <w:bCs/>
          <w:caps/>
          <w:spacing w:val="20"/>
          <w:w w:val="150"/>
          <w:kern w:val="0"/>
          <w:sz w:val="22"/>
          <w:szCs w:val="18"/>
          <w:lang w:val="es-MX"/>
        </w:rPr>
      </w:pPr>
      <w:r w:rsidRPr="009A4E6E">
        <w:rPr>
          <w:rFonts w:ascii="Georgia" w:hAnsi="Georgia" w:cs="Arial"/>
          <w:b/>
          <w:bCs/>
          <w:caps/>
          <w:spacing w:val="20"/>
          <w:w w:val="150"/>
          <w:kern w:val="0"/>
          <w:sz w:val="24"/>
          <w:szCs w:val="18"/>
          <w:lang w:val="es-MX"/>
        </w:rPr>
        <w:t>D</w:t>
      </w:r>
      <w:r w:rsidRPr="009A4E6E">
        <w:rPr>
          <w:rFonts w:ascii="Georgia" w:hAnsi="Georgia" w:cs="Arial"/>
          <w:b/>
          <w:bCs/>
          <w:caps/>
          <w:spacing w:val="20"/>
          <w:w w:val="150"/>
          <w:kern w:val="0"/>
          <w:sz w:val="16"/>
          <w:szCs w:val="18"/>
          <w:lang w:val="es-MX"/>
        </w:rPr>
        <w:t>UBERNEY</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G</w:t>
      </w:r>
      <w:r w:rsidRPr="009A4E6E">
        <w:rPr>
          <w:rFonts w:ascii="Georgia" w:hAnsi="Georgia" w:cs="Arial"/>
          <w:b/>
          <w:bCs/>
          <w:caps/>
          <w:spacing w:val="20"/>
          <w:w w:val="150"/>
          <w:kern w:val="0"/>
          <w:sz w:val="16"/>
          <w:szCs w:val="18"/>
          <w:lang w:val="es-MX"/>
        </w:rPr>
        <w:t>RISALES</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H</w:t>
      </w:r>
      <w:r w:rsidRPr="009A4E6E">
        <w:rPr>
          <w:rFonts w:ascii="Georgia" w:hAnsi="Georgia" w:cs="Arial"/>
          <w:b/>
          <w:bCs/>
          <w:caps/>
          <w:spacing w:val="20"/>
          <w:w w:val="150"/>
          <w:kern w:val="0"/>
          <w:sz w:val="16"/>
          <w:szCs w:val="18"/>
          <w:lang w:val="es-MX"/>
        </w:rPr>
        <w:t>ERRERA</w:t>
      </w:r>
    </w:p>
    <w:p w14:paraId="70248422" w14:textId="77777777" w:rsidR="00AC633E" w:rsidRPr="009A4E6E" w:rsidRDefault="00AC633E" w:rsidP="00AC633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43EE0224" w14:textId="77777777" w:rsidR="00AC633E" w:rsidRPr="009A4E6E" w:rsidRDefault="00AC633E" w:rsidP="00AC633E">
      <w:pPr>
        <w:widowControl/>
        <w:spacing w:line="276" w:lineRule="auto"/>
        <w:textAlignment w:val="baseline"/>
        <w:rPr>
          <w:rFonts w:ascii="Georgia" w:hAnsi="Georgia" w:cs="Arial"/>
          <w:caps/>
          <w:spacing w:val="20"/>
          <w:w w:val="150"/>
          <w:kern w:val="0"/>
          <w:sz w:val="28"/>
          <w:szCs w:val="28"/>
          <w:lang w:val="es-MX"/>
        </w:rPr>
      </w:pPr>
    </w:p>
    <w:p w14:paraId="1CD4E73D" w14:textId="5842AA88" w:rsidR="00AC633E" w:rsidRDefault="00AC633E" w:rsidP="00AC633E">
      <w:pPr>
        <w:widowControl/>
        <w:spacing w:line="276" w:lineRule="auto"/>
        <w:textAlignment w:val="baseline"/>
        <w:rPr>
          <w:rFonts w:ascii="Georgia" w:hAnsi="Georgia" w:cs="Arial"/>
          <w:caps/>
          <w:spacing w:val="20"/>
          <w:w w:val="150"/>
          <w:kern w:val="0"/>
          <w:sz w:val="28"/>
          <w:szCs w:val="28"/>
          <w:lang w:val="es-MX"/>
        </w:rPr>
      </w:pPr>
    </w:p>
    <w:p w14:paraId="10950D0F" w14:textId="77777777" w:rsidR="007A7553" w:rsidRPr="009A4E6E" w:rsidRDefault="007A7553" w:rsidP="00AC633E">
      <w:pPr>
        <w:widowControl/>
        <w:spacing w:line="276" w:lineRule="auto"/>
        <w:textAlignment w:val="baseline"/>
        <w:rPr>
          <w:rFonts w:ascii="Georgia" w:hAnsi="Georgia" w:cs="Arial"/>
          <w:caps/>
          <w:spacing w:val="20"/>
          <w:w w:val="150"/>
          <w:kern w:val="0"/>
          <w:sz w:val="28"/>
          <w:szCs w:val="28"/>
          <w:lang w:val="es-MX"/>
        </w:rPr>
      </w:pPr>
    </w:p>
    <w:p w14:paraId="2EB7BF91" w14:textId="77777777" w:rsidR="00AC633E" w:rsidRPr="009A4E6E" w:rsidRDefault="00AC633E" w:rsidP="00AC633E">
      <w:pPr>
        <w:widowControl/>
        <w:spacing w:line="276" w:lineRule="auto"/>
        <w:textAlignment w:val="baseline"/>
        <w:rPr>
          <w:rFonts w:ascii="Georgia" w:hAnsi="Georgia" w:cs="Arial"/>
          <w:b/>
          <w:caps/>
          <w:spacing w:val="20"/>
          <w:w w:val="150"/>
          <w:kern w:val="0"/>
          <w:sz w:val="16"/>
          <w:szCs w:val="18"/>
          <w:lang w:val="es-MX"/>
        </w:rPr>
      </w:pPr>
      <w:r w:rsidRPr="009A4E6E">
        <w:rPr>
          <w:rFonts w:ascii="Georgia" w:hAnsi="Georgia" w:cs="Arial"/>
          <w:b/>
          <w:caps/>
          <w:spacing w:val="20"/>
          <w:w w:val="150"/>
          <w:kern w:val="0"/>
          <w:sz w:val="24"/>
          <w:szCs w:val="28"/>
          <w:lang w:val="es-MX"/>
        </w:rPr>
        <w:t>E</w:t>
      </w:r>
      <w:r w:rsidRPr="009A4E6E">
        <w:rPr>
          <w:rFonts w:ascii="Georgia" w:hAnsi="Georgia" w:cs="Arial"/>
          <w:b/>
          <w:caps/>
          <w:spacing w:val="20"/>
          <w:w w:val="150"/>
          <w:kern w:val="0"/>
          <w:sz w:val="16"/>
          <w:szCs w:val="18"/>
          <w:lang w:val="es-MX"/>
        </w:rPr>
        <w:t xml:space="preserve">DDER </w:t>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ÁNCHEZ </w:t>
      </w:r>
      <w:r w:rsidRPr="009A4E6E">
        <w:rPr>
          <w:rFonts w:ascii="Georgia" w:hAnsi="Georgia" w:cs="Arial"/>
          <w:b/>
          <w:caps/>
          <w:spacing w:val="20"/>
          <w:w w:val="150"/>
          <w:kern w:val="0"/>
          <w:sz w:val="24"/>
          <w:szCs w:val="28"/>
          <w:lang w:val="es-MX"/>
        </w:rPr>
        <w:t>C</w:t>
      </w:r>
      <w:r w:rsidRPr="009A4E6E">
        <w:rPr>
          <w:rFonts w:ascii="Georgia" w:hAnsi="Georgia" w:cs="Arial"/>
          <w:b/>
          <w:caps/>
          <w:spacing w:val="20"/>
          <w:w w:val="150"/>
          <w:kern w:val="0"/>
          <w:sz w:val="16"/>
          <w:szCs w:val="18"/>
          <w:lang w:val="es-MX"/>
        </w:rPr>
        <w:t>.</w:t>
      </w:r>
      <w:r w:rsidRPr="009A4E6E">
        <w:rPr>
          <w:rFonts w:ascii="Georgia" w:hAnsi="Georgia" w:cs="Arial"/>
          <w:b/>
          <w:bCs/>
          <w:caps/>
          <w:spacing w:val="20"/>
          <w:w w:val="150"/>
          <w:kern w:val="0"/>
          <w:sz w:val="16"/>
          <w:szCs w:val="10"/>
          <w:lang w:val="es-MX"/>
        </w:rPr>
        <w:tab/>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AIME </w:t>
      </w:r>
      <w:r w:rsidRPr="009A4E6E">
        <w:rPr>
          <w:rFonts w:ascii="Georgia" w:hAnsi="Georgia" w:cs="Arial"/>
          <w:b/>
          <w:caps/>
          <w:spacing w:val="20"/>
          <w:w w:val="150"/>
          <w:kern w:val="0"/>
          <w:sz w:val="24"/>
          <w:szCs w:val="28"/>
          <w:lang w:val="es-MX"/>
        </w:rPr>
        <w:t>A</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ARAZA </w:t>
      </w:r>
      <w:r w:rsidRPr="009A4E6E">
        <w:rPr>
          <w:rFonts w:ascii="Georgia" w:hAnsi="Georgia" w:cs="Arial"/>
          <w:b/>
          <w:caps/>
          <w:spacing w:val="20"/>
          <w:w w:val="150"/>
          <w:kern w:val="0"/>
          <w:sz w:val="24"/>
          <w:szCs w:val="28"/>
          <w:lang w:val="es-MX"/>
        </w:rPr>
        <w:t>N</w:t>
      </w:r>
      <w:r w:rsidRPr="009A4E6E">
        <w:rPr>
          <w:rFonts w:ascii="Georgia" w:hAnsi="Georgia" w:cs="Arial"/>
          <w:b/>
          <w:caps/>
          <w:spacing w:val="20"/>
          <w:w w:val="150"/>
          <w:kern w:val="0"/>
          <w:sz w:val="16"/>
          <w:szCs w:val="18"/>
          <w:lang w:val="es-MX"/>
        </w:rPr>
        <w:t>aranjo</w:t>
      </w:r>
    </w:p>
    <w:p w14:paraId="5A3CDE30" w14:textId="77777777" w:rsidR="00AC633E" w:rsidRPr="0079062E" w:rsidRDefault="00AC633E" w:rsidP="00AC63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9A4E6E">
        <w:rPr>
          <w:rFonts w:ascii="Georgia" w:hAnsi="Georgia" w:cs="Arial"/>
          <w:bCs/>
          <w:caps/>
          <w:spacing w:val="20"/>
          <w:w w:val="150"/>
          <w:kern w:val="0"/>
          <w:sz w:val="18"/>
          <w:szCs w:val="10"/>
          <w:lang w:val="en-US"/>
        </w:rPr>
        <w:t xml:space="preserve">M A G I S T R A D O </w:t>
      </w:r>
      <w:r w:rsidRPr="009A4E6E">
        <w:rPr>
          <w:rFonts w:ascii="Georgia" w:hAnsi="Georgia" w:cs="Arial"/>
          <w:bCs/>
          <w:caps/>
          <w:spacing w:val="20"/>
          <w:w w:val="150"/>
          <w:kern w:val="0"/>
          <w:sz w:val="18"/>
          <w:szCs w:val="10"/>
          <w:lang w:val="en-US"/>
        </w:rPr>
        <w:tab/>
      </w:r>
      <w:r w:rsidRPr="009A4E6E">
        <w:rPr>
          <w:rFonts w:ascii="Georgia" w:hAnsi="Georgia" w:cs="Arial"/>
          <w:bCs/>
          <w:caps/>
          <w:spacing w:val="20"/>
          <w:w w:val="150"/>
          <w:kern w:val="0"/>
          <w:sz w:val="18"/>
          <w:szCs w:val="10"/>
          <w:lang w:val="en-US"/>
        </w:rPr>
        <w:tab/>
        <w:t>M A G I S T R A D O</w:t>
      </w:r>
      <w:bookmarkEnd w:id="11"/>
    </w:p>
    <w:p w14:paraId="39D8A801" w14:textId="048A8726" w:rsidR="00783D6C" w:rsidRPr="00AC633E" w:rsidRDefault="00AC633E" w:rsidP="00AC633E">
      <w:pPr>
        <w:pStyle w:val="Textopredeterminado"/>
        <w:spacing w:line="360" w:lineRule="auto"/>
        <w:rPr>
          <w:rFonts w:ascii="Georgia" w:hAnsi="Georgia"/>
          <w:i/>
          <w:color w:val="auto"/>
          <w:w w:val="150"/>
          <w:szCs w:val="24"/>
        </w:rPr>
      </w:pPr>
      <w:r w:rsidRPr="00961E77">
        <w:rPr>
          <w:rFonts w:ascii="Georgia" w:hAnsi="Georgia" w:cs="Arial"/>
          <w:bCs/>
          <w:color w:val="auto"/>
          <w:w w:val="150"/>
          <w:sz w:val="20"/>
          <w:szCs w:val="10"/>
        </w:rPr>
        <w:t>Con aclaración de voto</w:t>
      </w:r>
      <w:r>
        <w:rPr>
          <w:rFonts w:ascii="Georgia" w:hAnsi="Georgia" w:cs="Arial"/>
          <w:bCs/>
          <w:caps/>
          <w:color w:val="auto"/>
          <w:w w:val="150"/>
          <w:sz w:val="20"/>
          <w:szCs w:val="10"/>
        </w:rPr>
        <w:tab/>
      </w:r>
      <w:r>
        <w:rPr>
          <w:rFonts w:ascii="Georgia" w:hAnsi="Georgia" w:cs="Arial"/>
          <w:bCs/>
          <w:caps/>
          <w:color w:val="auto"/>
          <w:w w:val="150"/>
          <w:sz w:val="20"/>
          <w:szCs w:val="10"/>
        </w:rPr>
        <w:tab/>
      </w:r>
      <w:r w:rsidRPr="00961E77">
        <w:rPr>
          <w:rFonts w:ascii="Georgia" w:hAnsi="Georgia" w:cs="Arial"/>
          <w:bCs/>
          <w:color w:val="auto"/>
          <w:w w:val="150"/>
          <w:sz w:val="20"/>
          <w:szCs w:val="10"/>
        </w:rPr>
        <w:t>Con aclaración de voto</w:t>
      </w:r>
    </w:p>
    <w:sectPr w:rsidR="00783D6C" w:rsidRPr="00AC633E" w:rsidSect="007A7553">
      <w:headerReference w:type="even" r:id="rId12"/>
      <w:headerReference w:type="default" r:id="rId13"/>
      <w:footerReference w:type="default" r:id="rId14"/>
      <w:footerReference w:type="first" r:id="rId15"/>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C6223" w16cex:dateUtc="2021-09-23T02:38:15.471Z"/>
  <w16cex:commentExtensible w16cex:durableId="3ECCD5B5" w16cex:dateUtc="2021-10-07T13:01:18.029Z"/>
  <w16cex:commentExtensible w16cex:durableId="6C08D6B1" w16cex:dateUtc="2021-10-07T13:03:10.3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E12F" w14:textId="77777777" w:rsidR="002A507E" w:rsidRDefault="002A507E">
      <w:r>
        <w:separator/>
      </w:r>
    </w:p>
  </w:endnote>
  <w:endnote w:type="continuationSeparator" w:id="0">
    <w:p w14:paraId="6117111F" w14:textId="77777777" w:rsidR="002A507E" w:rsidRDefault="002A507E">
      <w:r>
        <w:continuationSeparator/>
      </w:r>
    </w:p>
  </w:endnote>
  <w:endnote w:type="continuationNotice" w:id="1">
    <w:p w14:paraId="7FDD1A57" w14:textId="77777777" w:rsidR="002A507E" w:rsidRDefault="002A5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Franklin Gothic Medium Cond"/>
    <w:charset w:val="00"/>
    <w:family w:val="swiss"/>
    <w:pitch w:val="variable"/>
    <w:sig w:usb0="E00002EF" w:usb1="4000205B" w:usb2="00000028" w:usb3="00000000" w:csb0="000001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B8101D" w:rsidRPr="007C5E57" w:rsidRDefault="00B8101D"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B8101D" w:rsidRPr="00495CAE" w:rsidRDefault="00B8101D" w:rsidP="007A7A7F">
    <w:pPr>
      <w:pStyle w:val="Piedepgina"/>
      <w:spacing w:line="360" w:lineRule="auto"/>
      <w:jc w:val="right"/>
      <w:rPr>
        <w:rFonts w:ascii="Gadugi" w:hAnsi="Gadugi" w:cs="Arial"/>
        <w:i/>
        <w:spacing w:val="20"/>
        <w:w w:val="200"/>
        <w:sz w:val="14"/>
        <w:szCs w:val="10"/>
      </w:rPr>
    </w:pPr>
  </w:p>
  <w:p w14:paraId="703F7E5F" w14:textId="77777777" w:rsidR="00B8101D" w:rsidRPr="00495CAE" w:rsidRDefault="00B8101D" w:rsidP="007A7A7F">
    <w:pPr>
      <w:pStyle w:val="Piedepgina"/>
      <w:spacing w:line="360" w:lineRule="auto"/>
      <w:jc w:val="right"/>
      <w:rPr>
        <w:rFonts w:ascii="Gadugi" w:hAnsi="Gadugi" w:cs="Arial"/>
        <w:color w:val="0000FF"/>
        <w:spacing w:val="20"/>
        <w:w w:val="200"/>
        <w:sz w:val="10"/>
        <w:szCs w:val="10"/>
      </w:rPr>
    </w:pPr>
    <w:r w:rsidRPr="00495CAE">
      <w:rPr>
        <w:rFonts w:ascii="Gadugi" w:hAnsi="Gadugi" w:cs="Arial"/>
        <w:color w:val="0000FF"/>
        <w:spacing w:val="20"/>
        <w:w w:val="200"/>
        <w:sz w:val="14"/>
        <w:szCs w:val="10"/>
      </w:rPr>
      <w:t>T</w:t>
    </w:r>
    <w:r w:rsidRPr="00495CAE">
      <w:rPr>
        <w:rFonts w:ascii="Gadugi" w:hAnsi="Gadugi" w:cs="Arial"/>
        <w:color w:val="0000FF"/>
        <w:spacing w:val="20"/>
        <w:w w:val="200"/>
        <w:sz w:val="10"/>
        <w:szCs w:val="10"/>
      </w:rPr>
      <w:t xml:space="preserve">RIBUNAL </w:t>
    </w:r>
    <w:r w:rsidRPr="00495CAE">
      <w:rPr>
        <w:rFonts w:ascii="Gadugi" w:hAnsi="Gadugi" w:cs="Arial"/>
        <w:color w:val="0000FF"/>
        <w:spacing w:val="20"/>
        <w:w w:val="200"/>
        <w:sz w:val="14"/>
        <w:szCs w:val="10"/>
      </w:rPr>
      <w:t>S</w:t>
    </w:r>
    <w:r w:rsidRPr="00495CAE">
      <w:rPr>
        <w:rFonts w:ascii="Gadugi" w:hAnsi="Gadugi" w:cs="Arial"/>
        <w:color w:val="0000FF"/>
        <w:spacing w:val="20"/>
        <w:w w:val="200"/>
        <w:sz w:val="10"/>
        <w:szCs w:val="10"/>
      </w:rPr>
      <w:t>UPERIOR DE</w:t>
    </w:r>
    <w:r w:rsidRPr="00495CAE">
      <w:rPr>
        <w:rFonts w:ascii="Gadugi" w:hAnsi="Gadugi" w:cs="Arial"/>
        <w:color w:val="0000FF"/>
        <w:spacing w:val="20"/>
        <w:w w:val="200"/>
        <w:sz w:val="14"/>
        <w:szCs w:val="10"/>
      </w:rPr>
      <w:t xml:space="preserve"> P</w:t>
    </w:r>
    <w:r w:rsidRPr="00495CAE">
      <w:rPr>
        <w:rFonts w:ascii="Gadugi" w:hAnsi="Gadugi" w:cs="Arial"/>
        <w:color w:val="0000FF"/>
        <w:spacing w:val="20"/>
        <w:w w:val="200"/>
        <w:sz w:val="10"/>
        <w:szCs w:val="10"/>
      </w:rPr>
      <w:t>EREIRA</w:t>
    </w:r>
  </w:p>
  <w:p w14:paraId="4EDFF2D4" w14:textId="77777777" w:rsidR="00B8101D" w:rsidRPr="00495CAE" w:rsidRDefault="00B8101D" w:rsidP="007A7A7F">
    <w:pPr>
      <w:pStyle w:val="Piedepgina"/>
      <w:jc w:val="right"/>
      <w:rPr>
        <w:rFonts w:ascii="Gadugi" w:hAnsi="Gadugi"/>
        <w:color w:val="0000FF"/>
      </w:rPr>
    </w:pPr>
    <w:r w:rsidRPr="00495CAE">
      <w:rPr>
        <w:rFonts w:ascii="Gadugi" w:hAnsi="Gadugi" w:cs="Arial"/>
        <w:color w:val="0000FF"/>
        <w:spacing w:val="20"/>
        <w:w w:val="200"/>
        <w:sz w:val="8"/>
        <w:szCs w:val="10"/>
      </w:rPr>
      <w:t xml:space="preserve">MP </w:t>
    </w:r>
    <w:r w:rsidRPr="00495CAE">
      <w:rPr>
        <w:rFonts w:ascii="Gadugi" w:hAnsi="Gadugi" w:cs="Arial"/>
        <w:color w:val="0000FF"/>
        <w:spacing w:val="20"/>
        <w:w w:val="200"/>
        <w:sz w:val="10"/>
        <w:szCs w:val="10"/>
      </w:rPr>
      <w:t>D</w:t>
    </w:r>
    <w:r w:rsidRPr="00495CAE">
      <w:rPr>
        <w:rFonts w:ascii="Gadugi" w:hAnsi="Gadugi" w:cs="Arial"/>
        <w:color w:val="0000FF"/>
        <w:spacing w:val="20"/>
        <w:w w:val="200"/>
        <w:sz w:val="8"/>
        <w:szCs w:val="10"/>
      </w:rPr>
      <w:t xml:space="preserve">UBERNEY </w:t>
    </w:r>
    <w:r w:rsidRPr="00495CAE">
      <w:rPr>
        <w:rFonts w:ascii="Gadugi" w:hAnsi="Gadugi" w:cs="Arial"/>
        <w:color w:val="0000FF"/>
        <w:spacing w:val="20"/>
        <w:w w:val="200"/>
        <w:sz w:val="10"/>
        <w:szCs w:val="10"/>
      </w:rPr>
      <w:t>G</w:t>
    </w:r>
    <w:r w:rsidRPr="00495CAE">
      <w:rPr>
        <w:rFonts w:ascii="Gadugi" w:hAnsi="Gadugi" w:cs="Arial"/>
        <w:color w:val="0000FF"/>
        <w:spacing w:val="20"/>
        <w:w w:val="200"/>
        <w:sz w:val="8"/>
        <w:szCs w:val="10"/>
      </w:rPr>
      <w:t xml:space="preserve">RISALES </w:t>
    </w:r>
    <w:r w:rsidRPr="00495CAE">
      <w:rPr>
        <w:rFonts w:ascii="Gadugi" w:hAnsi="Gadugi" w:cs="Arial"/>
        <w:color w:val="0000FF"/>
        <w:spacing w:val="20"/>
        <w:w w:val="200"/>
        <w:sz w:val="10"/>
        <w:szCs w:val="10"/>
      </w:rPr>
      <w:t>H</w:t>
    </w:r>
    <w:r w:rsidRPr="00495CAE">
      <w:rPr>
        <w:rFonts w:ascii="Gadugi" w:hAnsi="Gadugi" w:cs="Arial"/>
        <w:color w:val="0000FF"/>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B8101D" w:rsidRPr="004A6CC3" w:rsidRDefault="00B8101D" w:rsidP="00B91083">
    <w:pPr>
      <w:pStyle w:val="Piedepgina"/>
      <w:pBdr>
        <w:bottom w:val="double" w:sz="6" w:space="1" w:color="auto"/>
      </w:pBdr>
      <w:spacing w:line="360" w:lineRule="auto"/>
      <w:jc w:val="right"/>
      <w:rPr>
        <w:rFonts w:ascii="Arial" w:hAnsi="Arial" w:cs="Arial"/>
        <w:i/>
        <w:spacing w:val="20"/>
        <w:w w:val="200"/>
        <w:sz w:val="14"/>
        <w:szCs w:val="10"/>
      </w:rPr>
    </w:pPr>
  </w:p>
  <w:p w14:paraId="47CDD795" w14:textId="77777777" w:rsidR="00B8101D" w:rsidRPr="004A6CC3" w:rsidRDefault="00B8101D" w:rsidP="00B91083">
    <w:pPr>
      <w:pStyle w:val="Piedepgina"/>
      <w:spacing w:line="360" w:lineRule="auto"/>
      <w:jc w:val="right"/>
      <w:rPr>
        <w:rFonts w:ascii="Arial" w:hAnsi="Arial" w:cs="Arial"/>
        <w:i/>
        <w:spacing w:val="20"/>
        <w:w w:val="200"/>
        <w:sz w:val="14"/>
        <w:szCs w:val="10"/>
      </w:rPr>
    </w:pPr>
  </w:p>
  <w:p w14:paraId="3ED43B55" w14:textId="77777777" w:rsidR="00B8101D" w:rsidRPr="00A17A6F" w:rsidRDefault="00B8101D" w:rsidP="00B91083">
    <w:pPr>
      <w:pStyle w:val="Piedepgina"/>
      <w:spacing w:line="360" w:lineRule="auto"/>
      <w:jc w:val="right"/>
      <w:rPr>
        <w:rFonts w:ascii="Bahnschrift SemiBold Condensed" w:hAnsi="Bahnschrift SemiBold Condensed" w:cs="Arial"/>
        <w:spacing w:val="20"/>
        <w:w w:val="200"/>
        <w:sz w:val="12"/>
        <w:szCs w:val="12"/>
      </w:rPr>
    </w:pPr>
    <w:r w:rsidRPr="00A17A6F">
      <w:rPr>
        <w:rFonts w:ascii="Bahnschrift SemiBold Condensed" w:hAnsi="Bahnschrift SemiBold Condensed" w:cs="Arial"/>
        <w:spacing w:val="20"/>
        <w:w w:val="200"/>
        <w:sz w:val="12"/>
        <w:szCs w:val="12"/>
      </w:rPr>
      <w:t>TRIBUNAL SUPERIOR DE PEREIRA</w:t>
    </w:r>
  </w:p>
  <w:p w14:paraId="6EF4FB4D" w14:textId="77777777" w:rsidR="00B8101D" w:rsidRPr="00A17A6F" w:rsidRDefault="00B8101D" w:rsidP="00B91083">
    <w:pPr>
      <w:pStyle w:val="Piedepgina"/>
      <w:jc w:val="right"/>
      <w:rPr>
        <w:rFonts w:ascii="Bahnschrift SemiBold Condensed" w:hAnsi="Bahnschrift SemiBold Condensed"/>
        <w:sz w:val="12"/>
        <w:szCs w:val="12"/>
      </w:rPr>
    </w:pPr>
    <w:r w:rsidRPr="00A17A6F">
      <w:rPr>
        <w:rFonts w:ascii="Bahnschrift SemiBold Condensed" w:hAnsi="Bahnschrift SemiBold Condensed" w:cs="Arial"/>
        <w:spacing w:val="20"/>
        <w:w w:val="200"/>
        <w:sz w:val="12"/>
        <w:szCs w:val="12"/>
      </w:rPr>
      <w:t>MP 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240A" w14:textId="77777777" w:rsidR="002A507E" w:rsidRDefault="002A507E">
      <w:r>
        <w:separator/>
      </w:r>
    </w:p>
  </w:footnote>
  <w:footnote w:type="continuationSeparator" w:id="0">
    <w:p w14:paraId="0ABA6755" w14:textId="77777777" w:rsidR="002A507E" w:rsidRDefault="002A507E">
      <w:r>
        <w:continuationSeparator/>
      </w:r>
    </w:p>
  </w:footnote>
  <w:footnote w:type="continuationNotice" w:id="1">
    <w:p w14:paraId="1AF9BF48" w14:textId="77777777" w:rsidR="002A507E" w:rsidRDefault="002A507E"/>
  </w:footnote>
  <w:footnote w:id="2">
    <w:p w14:paraId="79A96BE0" w14:textId="77777777" w:rsidR="00B8101D" w:rsidRPr="001F72BD" w:rsidRDefault="00B8101D"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DEVIS E., Hernando. El proceso civil, parte general, tomo III, volumen I, 7ª edición, Bogotá DC, Diké, 1990, p.266.</w:t>
      </w:r>
    </w:p>
  </w:footnote>
  <w:footnote w:id="3">
    <w:p w14:paraId="739C7B84" w14:textId="77777777" w:rsidR="00B8101D" w:rsidRPr="001F72BD" w:rsidRDefault="00B8101D"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LÓPEZ B., Hernán F. Código General del Proceso, parte general, Bogotá DC, Dupre editores, 2019, p.781.</w:t>
      </w:r>
    </w:p>
  </w:footnote>
  <w:footnote w:id="4">
    <w:p w14:paraId="553B5CA1" w14:textId="77777777" w:rsidR="00B8101D" w:rsidRPr="001F72BD" w:rsidRDefault="00B8101D"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ROJAS G., Miguel E. Lecciones de derecho procesal, procedimiento civil, tomo 2, ESAJU, 2020, 7ª edición, Bogotá, p.468.</w:t>
      </w:r>
    </w:p>
  </w:footnote>
  <w:footnote w:id="5">
    <w:p w14:paraId="4E2DB17A"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 xml:space="preserve">ÁLVAREZ G., Marco A. Variaciones sobre el recurso de apelación en el CGP, </w:t>
      </w:r>
      <w:r w:rsidRPr="001F72BD">
        <w:rPr>
          <w:rFonts w:ascii="Century" w:hAnsi="Century"/>
          <w:szCs w:val="22"/>
          <w:u w:val="single"/>
          <w:lang w:val="es-CO"/>
        </w:rPr>
        <w:t>En:</w:t>
      </w:r>
      <w:r w:rsidRPr="001F72BD">
        <w:rPr>
          <w:rFonts w:ascii="Century" w:hAnsi="Century"/>
          <w:szCs w:val="22"/>
          <w:lang w:val="es-CO"/>
        </w:rPr>
        <w:t xml:space="preserve"> </w:t>
      </w:r>
      <w:r w:rsidRPr="001F72BD">
        <w:rPr>
          <w:rFonts w:ascii="Century" w:hAnsi="Century"/>
          <w:szCs w:val="22"/>
        </w:rPr>
        <w:t>INSTITUTO COLOMBIANO DE DERECHO PROCESAL. Código General del Proceso, Bogotá DC,</w:t>
      </w:r>
      <w:r w:rsidRPr="001F72BD">
        <w:rPr>
          <w:rFonts w:ascii="Century" w:hAnsi="Century"/>
          <w:szCs w:val="22"/>
          <w:lang w:val="es-CO"/>
        </w:rPr>
        <w:t xml:space="preserve"> editorial, Panamericana Formas e impresos, 2018, p.438-449.</w:t>
      </w:r>
    </w:p>
  </w:footnote>
  <w:footnote w:id="6">
    <w:p w14:paraId="49FE85F0"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 xml:space="preserve">FORERO S., Jorge. Actividad probatoria en segunda instancia, </w:t>
      </w:r>
      <w:r w:rsidRPr="001F72BD">
        <w:rPr>
          <w:rFonts w:ascii="Century" w:hAnsi="Century"/>
          <w:szCs w:val="22"/>
          <w:u w:val="single"/>
          <w:lang w:val="es-CO"/>
        </w:rPr>
        <w:t>En:</w:t>
      </w:r>
      <w:r w:rsidRPr="001F72BD">
        <w:rPr>
          <w:rFonts w:ascii="Century" w:hAnsi="Century"/>
          <w:szCs w:val="22"/>
          <w:lang w:val="es-CO"/>
        </w:rPr>
        <w:t xml:space="preserve"> </w:t>
      </w:r>
      <w:r w:rsidRPr="001F72BD">
        <w:rPr>
          <w:rFonts w:ascii="Century" w:hAnsi="Century"/>
          <w:szCs w:val="22"/>
        </w:rPr>
        <w:t xml:space="preserve">ICDP. </w:t>
      </w:r>
      <w:r w:rsidRPr="001F72BD">
        <w:rPr>
          <w:rFonts w:ascii="Century" w:hAnsi="Century"/>
          <w:szCs w:val="22"/>
          <w:lang w:val="es-CO"/>
        </w:rPr>
        <w:t xml:space="preserve">Memorias del XXXIX Congreso de derecho procesal en Cali, </w:t>
      </w:r>
      <w:bookmarkStart w:id="3" w:name="_Hlk53652533"/>
      <w:r w:rsidRPr="001F72BD">
        <w:rPr>
          <w:rFonts w:ascii="Century" w:hAnsi="Century"/>
          <w:szCs w:val="22"/>
        </w:rPr>
        <w:t>Bogotá DC,</w:t>
      </w:r>
      <w:r w:rsidRPr="001F72BD">
        <w:rPr>
          <w:rFonts w:ascii="Century" w:hAnsi="Century"/>
          <w:szCs w:val="22"/>
          <w:lang w:val="es-CO"/>
        </w:rPr>
        <w:t xml:space="preserve"> editorial Universidad Libre</w:t>
      </w:r>
      <w:bookmarkEnd w:id="3"/>
      <w:r w:rsidRPr="001F72BD">
        <w:rPr>
          <w:rFonts w:ascii="Century" w:hAnsi="Century"/>
          <w:szCs w:val="22"/>
          <w:lang w:val="es-CO"/>
        </w:rPr>
        <w:t>, 2018, p.307-324.</w:t>
      </w:r>
    </w:p>
  </w:footnote>
  <w:footnote w:id="7">
    <w:p w14:paraId="44652240"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BEJARANO G., Ramiro. </w:t>
      </w:r>
      <w:r w:rsidRPr="001F72BD">
        <w:rPr>
          <w:rFonts w:ascii="Century" w:hAnsi="Century"/>
          <w:szCs w:val="22"/>
          <w:lang w:val="es-CO"/>
        </w:rPr>
        <w:t xml:space="preserve">Falencias dialécticas del CGP, </w:t>
      </w:r>
      <w:r w:rsidRPr="001F72BD">
        <w:rPr>
          <w:rFonts w:ascii="Century" w:hAnsi="Century"/>
          <w:szCs w:val="22"/>
          <w:u w:val="single"/>
          <w:lang w:val="es-CO"/>
        </w:rPr>
        <w:t>En:</w:t>
      </w:r>
      <w:r w:rsidRPr="001F72BD">
        <w:rPr>
          <w:rFonts w:ascii="Century" w:hAnsi="Century"/>
          <w:szCs w:val="22"/>
          <w:lang w:val="es-CO"/>
        </w:rPr>
        <w:t xml:space="preserve"> </w:t>
      </w:r>
      <w:r w:rsidRPr="001F72BD">
        <w:rPr>
          <w:rFonts w:ascii="Century" w:hAnsi="Century"/>
          <w:szCs w:val="22"/>
        </w:rPr>
        <w:t xml:space="preserve">ICDP. Memorial del Congreso </w:t>
      </w:r>
      <w:r w:rsidRPr="001F72BD">
        <w:rPr>
          <w:rFonts w:ascii="Century" w:hAnsi="Century"/>
          <w:szCs w:val="22"/>
          <w:lang w:val="es-CO"/>
        </w:rPr>
        <w:t>XXXVIII en Cartagena, editorial Universidad Libre,</w:t>
      </w:r>
      <w:r w:rsidRPr="001F72BD">
        <w:rPr>
          <w:rFonts w:ascii="Century" w:hAnsi="Century"/>
          <w:szCs w:val="22"/>
        </w:rPr>
        <w:t xml:space="preserve"> Bogotá DC, 2017, p.639-663.</w:t>
      </w:r>
    </w:p>
  </w:footnote>
  <w:footnote w:id="8">
    <w:p w14:paraId="76DFD7D3" w14:textId="77777777" w:rsidR="006D5644" w:rsidRPr="001F72BD" w:rsidRDefault="006D5644" w:rsidP="001F72BD">
      <w:pPr>
        <w:widowControl/>
        <w:shd w:val="clear" w:color="auto" w:fill="FFFFFF"/>
        <w:overflowPunct/>
        <w:autoSpaceDE/>
        <w:autoSpaceDN/>
        <w:adjustRightInd/>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 xml:space="preserve">QUINTERO G., Armando A. El recurso de apelación en el nuevo CGP: un desatino para la justicia colombiana [En línea]. Universidad Santo Tomás, revista virtual: </w:t>
      </w:r>
      <w:r w:rsidRPr="001F72BD">
        <w:rPr>
          <w:rFonts w:ascii="Century" w:hAnsi="Century"/>
          <w:i/>
          <w:szCs w:val="22"/>
          <w:lang w:val="es-CO"/>
        </w:rPr>
        <w:t>via inveniendi et iudicandi</w:t>
      </w:r>
      <w:r w:rsidRPr="001F72BD">
        <w:rPr>
          <w:rFonts w:ascii="Century" w:hAnsi="Century"/>
          <w:szCs w:val="22"/>
          <w:lang w:val="es-CO"/>
        </w:rPr>
        <w:t xml:space="preserve">, julio-diciembre 2015 [Visitado el 2020-08-10]. Disponible en internet: </w:t>
      </w:r>
      <w:r w:rsidRPr="001F72BD">
        <w:rPr>
          <w:rFonts w:ascii="Century" w:hAnsi="Century" w:cs="Arial"/>
          <w:kern w:val="0"/>
          <w:szCs w:val="22"/>
          <w:lang w:val="es-CO" w:eastAsia="es-CO"/>
        </w:rPr>
        <w:t>https://dialnet.unirioja.es/descarga/articulo/6132861.pdf</w:t>
      </w:r>
    </w:p>
  </w:footnote>
  <w:footnote w:id="9">
    <w:p w14:paraId="0467AD0C" w14:textId="7964FD72"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TS, </w:t>
      </w:r>
      <w:r w:rsidR="00965C6B" w:rsidRPr="001F72BD">
        <w:rPr>
          <w:rFonts w:ascii="Century" w:hAnsi="Century"/>
          <w:szCs w:val="22"/>
        </w:rPr>
        <w:t xml:space="preserve">Pereira, </w:t>
      </w:r>
      <w:r w:rsidRPr="001F72BD">
        <w:rPr>
          <w:rFonts w:ascii="Century" w:hAnsi="Century"/>
          <w:szCs w:val="22"/>
        </w:rPr>
        <w:t xml:space="preserve">Civil-Familia. </w:t>
      </w:r>
      <w:r w:rsidRPr="001F72BD">
        <w:rPr>
          <w:rFonts w:ascii="Century" w:hAnsi="Century"/>
          <w:szCs w:val="22"/>
          <w:lang w:val="es-CO"/>
        </w:rPr>
        <w:t>Sentencias del</w:t>
      </w:r>
      <w:r w:rsidRPr="001F72BD">
        <w:rPr>
          <w:rFonts w:ascii="Century" w:hAnsi="Century"/>
          <w:szCs w:val="22"/>
        </w:rPr>
        <w:t xml:space="preserve"> </w:t>
      </w:r>
      <w:r w:rsidRPr="001F72BD">
        <w:rPr>
          <w:rFonts w:ascii="Century" w:hAnsi="Century"/>
          <w:b/>
          <w:szCs w:val="22"/>
        </w:rPr>
        <w:t>(i)</w:t>
      </w:r>
      <w:r w:rsidRPr="001F72BD">
        <w:rPr>
          <w:rFonts w:ascii="Century" w:hAnsi="Century"/>
          <w:szCs w:val="22"/>
        </w:rPr>
        <w:t xml:space="preserve"> 19-06-2020; MP: Grisales H., No.2019-00046-01</w:t>
      </w:r>
      <w:r w:rsidRPr="001F72BD">
        <w:rPr>
          <w:rFonts w:ascii="Century" w:eastAsia="DotumChe" w:hAnsi="Century"/>
          <w:spacing w:val="-4"/>
          <w:szCs w:val="22"/>
        </w:rPr>
        <w:t xml:space="preserve"> y </w:t>
      </w:r>
      <w:r w:rsidRPr="001F72BD">
        <w:rPr>
          <w:rFonts w:ascii="Century" w:eastAsia="DotumChe" w:hAnsi="Century"/>
          <w:b/>
          <w:spacing w:val="-4"/>
          <w:szCs w:val="22"/>
        </w:rPr>
        <w:t>(ii)</w:t>
      </w:r>
      <w:r w:rsidRPr="001F72BD">
        <w:rPr>
          <w:rFonts w:ascii="Century" w:eastAsia="DotumChe" w:hAnsi="Century"/>
          <w:spacing w:val="-4"/>
          <w:szCs w:val="22"/>
        </w:rPr>
        <w:t xml:space="preserve"> 04</w:t>
      </w:r>
      <w:r w:rsidRPr="001F72BD">
        <w:rPr>
          <w:rFonts w:ascii="Century" w:hAnsi="Century"/>
          <w:szCs w:val="22"/>
          <w:lang w:val="es-CO"/>
        </w:rPr>
        <w:t>-07-2018; MP: Saraza N., No.</w:t>
      </w:r>
      <w:r w:rsidRPr="001F72BD">
        <w:rPr>
          <w:rFonts w:ascii="Century" w:hAnsi="Century"/>
          <w:szCs w:val="22"/>
        </w:rPr>
        <w:t>2011-00193-01, entre muchas.</w:t>
      </w:r>
    </w:p>
  </w:footnote>
  <w:footnote w:id="10">
    <w:p w14:paraId="18664E59"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CSJ. STC-9587-2017.</w:t>
      </w:r>
    </w:p>
  </w:footnote>
  <w:footnote w:id="11">
    <w:p w14:paraId="27D86D85"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CSJ. SC-2351-2019 y SC-3148-2021.</w:t>
      </w:r>
    </w:p>
  </w:footnote>
  <w:footnote w:id="12">
    <w:p w14:paraId="34EE6235" w14:textId="77777777" w:rsidR="006D5644" w:rsidRPr="001F72BD" w:rsidRDefault="006D5644"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PARRA B., Jorge. Derecho procesal civil, 2ª edición puesta al día, Bogotá DC, Temis, 2021, p.403.</w:t>
      </w:r>
    </w:p>
  </w:footnote>
  <w:footnote w:id="13">
    <w:p w14:paraId="383A4B65" w14:textId="77777777" w:rsidR="006D5644" w:rsidRPr="001F72BD" w:rsidRDefault="006D5644"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SANABRIA S., Henry. Derecho procesal civil, Universidad Externado de Colombia, Bogotá DC, 2021, p.703 ss.</w:t>
      </w:r>
    </w:p>
  </w:footnote>
  <w:footnote w:id="14">
    <w:p w14:paraId="2F6B27C0"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cs="Arial"/>
          <w:szCs w:val="22"/>
        </w:rPr>
        <w:t xml:space="preserve">CSJ, SC-6795-2017. También sentencias: (i) </w:t>
      </w:r>
      <w:r w:rsidRPr="001F72BD">
        <w:rPr>
          <w:rFonts w:ascii="Century" w:hAnsi="Century"/>
          <w:szCs w:val="22"/>
        </w:rPr>
        <w:t>24-11-1993, MP: Romero S</w:t>
      </w:r>
      <w:r w:rsidRPr="001F72BD">
        <w:rPr>
          <w:rFonts w:ascii="Century" w:hAnsi="Century"/>
          <w:b/>
          <w:szCs w:val="22"/>
        </w:rPr>
        <w:t>.; (</w:t>
      </w:r>
      <w:r w:rsidRPr="001F72BD">
        <w:rPr>
          <w:rFonts w:ascii="Century" w:hAnsi="Century"/>
          <w:szCs w:val="22"/>
        </w:rPr>
        <w:t>ii)</w:t>
      </w:r>
      <w:r w:rsidRPr="001F72BD">
        <w:rPr>
          <w:rFonts w:ascii="Century" w:hAnsi="Century"/>
          <w:b/>
          <w:szCs w:val="22"/>
        </w:rPr>
        <w:t xml:space="preserve"> </w:t>
      </w:r>
      <w:r w:rsidRPr="001F72BD">
        <w:rPr>
          <w:rFonts w:ascii="Century" w:hAnsi="Century" w:cs="Arial"/>
          <w:szCs w:val="22"/>
        </w:rPr>
        <w:t>06-06-2013, No.2008-01381-00, MP: Díaz R.</w:t>
      </w:r>
    </w:p>
  </w:footnote>
  <w:footnote w:id="15">
    <w:p w14:paraId="3CE0C438"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CSJ. SC-1182-2016, reiterada en la SC-16669-2016.</w:t>
      </w:r>
    </w:p>
  </w:footnote>
  <w:footnote w:id="16">
    <w:p w14:paraId="15D47F86" w14:textId="302B5E90"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CSJ, Civil. Sentencia del 15-06-1995; MP: Romero S., No.4398</w:t>
      </w:r>
      <w:r w:rsidR="00E41C36" w:rsidRPr="001F72BD">
        <w:rPr>
          <w:rFonts w:ascii="Century" w:hAnsi="Century"/>
          <w:szCs w:val="22"/>
        </w:rPr>
        <w:t xml:space="preserve"> y SC-2217-2021.</w:t>
      </w:r>
    </w:p>
  </w:footnote>
  <w:footnote w:id="17">
    <w:p w14:paraId="142CEFBB" w14:textId="77777777" w:rsidR="006D5644" w:rsidRPr="001F72BD" w:rsidRDefault="006D5644"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cs="Calibri"/>
          <w:szCs w:val="22"/>
        </w:rPr>
        <w:t>LÓPEZ B., Hernán F.</w:t>
      </w:r>
      <w:r w:rsidRPr="001F72BD">
        <w:rPr>
          <w:rFonts w:ascii="Century" w:hAnsi="Century"/>
          <w:szCs w:val="22"/>
        </w:rPr>
        <w:t xml:space="preserve"> Procedimiento civil colombiano, parte general, 10ª edición, Dupré, 2016, p.</w:t>
      </w:r>
      <w:r w:rsidRPr="001F72BD">
        <w:rPr>
          <w:rFonts w:ascii="Century" w:hAnsi="Century" w:cs="Calibri"/>
          <w:szCs w:val="22"/>
        </w:rPr>
        <w:t>1055.</w:t>
      </w:r>
    </w:p>
  </w:footnote>
  <w:footnote w:id="18">
    <w:p w14:paraId="46F2CCE0" w14:textId="77777777"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bookmarkStart w:id="6" w:name="_Hlk80694339"/>
      <w:r w:rsidRPr="001F72BD">
        <w:rPr>
          <w:rFonts w:ascii="Century" w:hAnsi="Century"/>
          <w:szCs w:val="22"/>
          <w:lang w:val="es-CO"/>
        </w:rPr>
        <w:t>ROJAS G., Miguel E. Lecciones de derecho procesal, tomo I, teoría del proceso, 5ª edición, editorial ESAJU, Bogotá DC, 2019, p.110.</w:t>
      </w:r>
      <w:bookmarkEnd w:id="6"/>
    </w:p>
  </w:footnote>
  <w:footnote w:id="19">
    <w:p w14:paraId="615D790F" w14:textId="77777777" w:rsidR="00B8101D" w:rsidRPr="001F72BD" w:rsidRDefault="00B8101D"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CSJ, Civil. Sentencias: </w:t>
      </w:r>
      <w:r w:rsidRPr="001F72BD">
        <w:rPr>
          <w:rFonts w:ascii="Century" w:hAnsi="Century"/>
          <w:b/>
          <w:szCs w:val="22"/>
        </w:rPr>
        <w:t>(i)</w:t>
      </w:r>
      <w:r w:rsidRPr="001F72BD">
        <w:rPr>
          <w:rFonts w:ascii="Century" w:hAnsi="Century"/>
          <w:szCs w:val="22"/>
        </w:rPr>
        <w:t xml:space="preserve"> </w:t>
      </w:r>
      <w:r w:rsidRPr="001F72BD">
        <w:rPr>
          <w:rFonts w:ascii="Century" w:hAnsi="Century"/>
          <w:szCs w:val="22"/>
          <w:lang w:val="es-CO"/>
        </w:rPr>
        <w:t xml:space="preserve">14-03-2002, MP: Castillo R.; </w:t>
      </w:r>
      <w:r w:rsidRPr="001F72BD">
        <w:rPr>
          <w:rFonts w:ascii="Century" w:hAnsi="Century"/>
          <w:b/>
          <w:szCs w:val="22"/>
          <w:lang w:val="es-CO"/>
        </w:rPr>
        <w:t>(ii)</w:t>
      </w:r>
      <w:r w:rsidRPr="001F72BD">
        <w:rPr>
          <w:rFonts w:ascii="Century" w:hAnsi="Century"/>
          <w:szCs w:val="22"/>
          <w:lang w:val="es-CO"/>
        </w:rPr>
        <w:t xml:space="preserve"> </w:t>
      </w:r>
      <w:r w:rsidRPr="001F72BD">
        <w:rPr>
          <w:rFonts w:ascii="Century" w:hAnsi="Century"/>
          <w:szCs w:val="22"/>
        </w:rPr>
        <w:t xml:space="preserve">23-04-2007, MP: Díaz R.; No.1999-00125-01; </w:t>
      </w:r>
      <w:r w:rsidRPr="001F72BD">
        <w:rPr>
          <w:rFonts w:ascii="Century" w:hAnsi="Century"/>
          <w:b/>
          <w:szCs w:val="22"/>
        </w:rPr>
        <w:t>(iii)</w:t>
      </w:r>
      <w:r w:rsidRPr="001F72BD">
        <w:rPr>
          <w:rFonts w:ascii="Century" w:hAnsi="Century"/>
          <w:szCs w:val="22"/>
        </w:rPr>
        <w:t xml:space="preserve"> </w:t>
      </w:r>
      <w:r w:rsidRPr="001F72BD">
        <w:rPr>
          <w:rFonts w:ascii="Century" w:hAnsi="Century"/>
          <w:szCs w:val="22"/>
          <w:lang w:val="es-CO"/>
        </w:rPr>
        <w:t>13-10-2011, MP: Namén V., No.</w:t>
      </w:r>
      <w:r w:rsidRPr="001F72BD">
        <w:rPr>
          <w:rFonts w:ascii="Century" w:hAnsi="Century"/>
          <w:bCs/>
          <w:szCs w:val="22"/>
        </w:rPr>
        <w:t xml:space="preserve">2002-00083-01; </w:t>
      </w:r>
      <w:r w:rsidRPr="001F72BD">
        <w:rPr>
          <w:rFonts w:ascii="Century" w:hAnsi="Century"/>
          <w:b/>
          <w:bCs/>
          <w:szCs w:val="22"/>
        </w:rPr>
        <w:t xml:space="preserve">(iv) </w:t>
      </w:r>
      <w:r w:rsidRPr="001F72BD">
        <w:rPr>
          <w:rFonts w:ascii="Century" w:hAnsi="Century"/>
          <w:bCs/>
          <w:szCs w:val="22"/>
        </w:rPr>
        <w:t>SC</w:t>
      </w:r>
      <w:r w:rsidRPr="001F72BD">
        <w:rPr>
          <w:rFonts w:ascii="Century" w:hAnsi="Century"/>
          <w:szCs w:val="22"/>
        </w:rPr>
        <w:t xml:space="preserve"> -1182-2016, reiterada en SC-16669-2016.</w:t>
      </w:r>
      <w:r w:rsidRPr="001F72BD">
        <w:rPr>
          <w:rFonts w:ascii="Century" w:hAnsi="Century"/>
          <w:b/>
          <w:bCs/>
          <w:szCs w:val="22"/>
        </w:rPr>
        <w:t xml:space="preserve"> (iv)</w:t>
      </w:r>
      <w:r w:rsidRPr="001F72BD">
        <w:rPr>
          <w:rFonts w:ascii="Century" w:hAnsi="Century"/>
          <w:bCs/>
          <w:szCs w:val="22"/>
        </w:rPr>
        <w:t xml:space="preserve"> </w:t>
      </w:r>
      <w:r w:rsidRPr="001F72BD">
        <w:rPr>
          <w:rFonts w:ascii="Century" w:hAnsi="Century"/>
          <w:szCs w:val="22"/>
          <w:lang w:val="es-CO"/>
        </w:rPr>
        <w:t xml:space="preserve">TS. Pereira, Sala Civil – Familia. Sentencia del </w:t>
      </w:r>
      <w:r w:rsidRPr="001F72BD">
        <w:rPr>
          <w:rFonts w:ascii="Century" w:hAnsi="Century"/>
          <w:szCs w:val="22"/>
        </w:rPr>
        <w:t>29-03-2017; MP: Grisales H., No.2012-00101-01.</w:t>
      </w:r>
    </w:p>
  </w:footnote>
  <w:footnote w:id="20">
    <w:p w14:paraId="7F7B56D3" w14:textId="0A515EBF"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TAMAYO J., Javier. </w:t>
      </w:r>
      <w:r w:rsidRPr="001F72BD">
        <w:rPr>
          <w:rFonts w:ascii="Century" w:hAnsi="Century"/>
          <w:szCs w:val="22"/>
          <w:u w:val="single"/>
        </w:rPr>
        <w:t>En</w:t>
      </w:r>
      <w:r w:rsidRPr="001F72BD">
        <w:rPr>
          <w:rFonts w:ascii="Century" w:hAnsi="Century"/>
          <w:szCs w:val="22"/>
        </w:rPr>
        <w:t>: CÁRDENAS V., Hugo y REVECO U., Ricardo. Remedios contractuales, cláusulas, acciones y otros mecanismos de tutela del crédito, IARCE y Temis, Bogotá DC, 2021, p.XV del prólogo.</w:t>
      </w:r>
    </w:p>
  </w:footnote>
  <w:footnote w:id="21">
    <w:p w14:paraId="62A3175F" w14:textId="244694D2"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En la </w:t>
      </w:r>
      <w:r w:rsidRPr="001F72BD">
        <w:rPr>
          <w:rFonts w:ascii="Century" w:hAnsi="Century"/>
          <w:szCs w:val="22"/>
          <w:lang w:val="es-CO"/>
        </w:rPr>
        <w:t xml:space="preserve">dogmática procesalista está esclarecido que la acción no se clasifica, sí la pretensión. </w:t>
      </w:r>
      <w:r w:rsidRPr="001F72BD">
        <w:rPr>
          <w:rFonts w:ascii="Century" w:hAnsi="Century"/>
          <w:b/>
          <w:szCs w:val="22"/>
          <w:lang w:val="es-CO"/>
        </w:rPr>
        <w:t>(1)</w:t>
      </w:r>
      <w:r w:rsidRPr="001F72BD">
        <w:rPr>
          <w:rFonts w:ascii="Century" w:hAnsi="Century"/>
          <w:szCs w:val="22"/>
          <w:lang w:val="es-CO"/>
        </w:rPr>
        <w:t xml:space="preserve"> </w:t>
      </w:r>
      <w:r w:rsidRPr="001F72BD">
        <w:rPr>
          <w:rFonts w:ascii="Century" w:hAnsi="Century"/>
          <w:szCs w:val="22"/>
        </w:rPr>
        <w:t>ROJAS G., Miguel E. Lecciones de derecho procesal, procedimiento civil, tomo I, ESAJU, 2019, 5ª edición, Bogotá, p.107. También:</w:t>
      </w:r>
      <w:r w:rsidRPr="001F72BD">
        <w:rPr>
          <w:rFonts w:ascii="Century" w:hAnsi="Century"/>
          <w:b/>
          <w:szCs w:val="22"/>
        </w:rPr>
        <w:t xml:space="preserve"> (2)</w:t>
      </w:r>
      <w:r w:rsidRPr="001F72BD">
        <w:rPr>
          <w:rFonts w:ascii="Century" w:hAnsi="Century"/>
          <w:szCs w:val="22"/>
        </w:rPr>
        <w:t xml:space="preserve"> </w:t>
      </w:r>
      <w:r w:rsidRPr="001F72BD">
        <w:rPr>
          <w:rFonts w:ascii="Century" w:hAnsi="Century"/>
          <w:szCs w:val="22"/>
          <w:lang w:val="es-CO"/>
        </w:rPr>
        <w:t>LÓPEZ B., Hernán F. Código General del Proceso, parte general, Bogotá DC, Dupre editores, 2019, p.323</w:t>
      </w:r>
      <w:r w:rsidRPr="001F72BD">
        <w:rPr>
          <w:rFonts w:ascii="Century" w:hAnsi="Century"/>
          <w:szCs w:val="22"/>
        </w:rPr>
        <w:t xml:space="preserve">; </w:t>
      </w:r>
      <w:r w:rsidRPr="001F72BD">
        <w:rPr>
          <w:rFonts w:ascii="Century" w:hAnsi="Century"/>
          <w:b/>
          <w:szCs w:val="22"/>
        </w:rPr>
        <w:t xml:space="preserve">(3) </w:t>
      </w:r>
      <w:r w:rsidRPr="001F72BD">
        <w:rPr>
          <w:rFonts w:ascii="Century" w:hAnsi="Century"/>
          <w:szCs w:val="22"/>
          <w:lang w:val="es-MX"/>
        </w:rPr>
        <w:t>RICO P., Luis A. Teoría general del proceso, 3ª edición, Leyer SA, Bogotá DC, 2013, p.263.</w:t>
      </w:r>
    </w:p>
  </w:footnote>
  <w:footnote w:id="22">
    <w:p w14:paraId="54C53199" w14:textId="40AFA9BD"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QUIROZ G., Marcos. Aspectos procesales del incumplimiento contractual, memorias del XXXIX Congreso de derecho procesal, 2018, Cali, ICDP, p.429 ss.</w:t>
      </w:r>
    </w:p>
  </w:footnote>
  <w:footnote w:id="23">
    <w:p w14:paraId="42CBEE46" w14:textId="449BFB8A"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 xml:space="preserve">CSJ. Sala de Casación Civil. Sentencias: </w:t>
      </w:r>
      <w:r w:rsidRPr="001F72BD">
        <w:rPr>
          <w:rFonts w:ascii="Century" w:hAnsi="Century"/>
          <w:b/>
          <w:szCs w:val="22"/>
          <w:lang w:val="es-CO"/>
        </w:rPr>
        <w:t>(1)</w:t>
      </w:r>
      <w:r w:rsidRPr="001F72BD">
        <w:rPr>
          <w:rFonts w:ascii="Century" w:hAnsi="Century"/>
          <w:szCs w:val="22"/>
          <w:lang w:val="es-CO"/>
        </w:rPr>
        <w:t xml:space="preserve"> SC-11287-2016; </w:t>
      </w:r>
      <w:r w:rsidRPr="001F72BD">
        <w:rPr>
          <w:rFonts w:ascii="Century" w:hAnsi="Century"/>
          <w:b/>
          <w:szCs w:val="22"/>
          <w:lang w:val="es-CO"/>
        </w:rPr>
        <w:t>(2)</w:t>
      </w:r>
      <w:r w:rsidRPr="001F72BD">
        <w:rPr>
          <w:rFonts w:ascii="Century" w:hAnsi="Century"/>
          <w:szCs w:val="22"/>
          <w:lang w:val="es-CO"/>
        </w:rPr>
        <w:t xml:space="preserve"> 04-09-2000, MP: Ramírez G. No 5420.</w:t>
      </w:r>
    </w:p>
  </w:footnote>
  <w:footnote w:id="24">
    <w:p w14:paraId="7A820E61" w14:textId="30954E16" w:rsidR="00B8101D" w:rsidRPr="001F72BD" w:rsidRDefault="00B8101D"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CÁRDENAS V., Hugo y REVECO U., Ricardo. Remedios contractuales, cláusulas, acciones y otros mecanismos de tutela del crédito, IARCE y Temis, Bogotá DC, 2021, p.317.</w:t>
      </w:r>
    </w:p>
  </w:footnote>
  <w:footnote w:id="25">
    <w:p w14:paraId="04732D2A" w14:textId="4BC2928E" w:rsidR="00B8101D" w:rsidRPr="001F72BD" w:rsidRDefault="00B8101D" w:rsidP="001F72BD">
      <w:pPr>
        <w:pStyle w:val="Textonotapie"/>
        <w:jc w:val="both"/>
        <w:rPr>
          <w:rFonts w:ascii="Century" w:hAnsi="Century" w:cstheme="minorHAnsi"/>
          <w:szCs w:val="22"/>
        </w:rPr>
      </w:pPr>
      <w:r w:rsidRPr="001F72BD">
        <w:rPr>
          <w:rFonts w:ascii="Century" w:hAnsi="Century" w:cstheme="minorHAnsi"/>
          <w:szCs w:val="22"/>
          <w:vertAlign w:val="superscript"/>
        </w:rPr>
        <w:footnoteRef/>
      </w:r>
      <w:r w:rsidRPr="001F72BD">
        <w:rPr>
          <w:rFonts w:ascii="Century" w:hAnsi="Century" w:cstheme="minorHAnsi"/>
          <w:szCs w:val="22"/>
        </w:rPr>
        <w:t xml:space="preserve"> </w:t>
      </w:r>
      <w:r w:rsidRPr="001F72BD">
        <w:rPr>
          <w:rFonts w:ascii="Century" w:hAnsi="Century" w:cs="Arial"/>
          <w:szCs w:val="22"/>
          <w:lang w:val="es-CO"/>
        </w:rPr>
        <w:t xml:space="preserve">CSJ, </w:t>
      </w:r>
      <w:r w:rsidRPr="001F72BD">
        <w:rPr>
          <w:rFonts w:ascii="Century" w:hAnsi="Century" w:cs="Arial"/>
          <w:szCs w:val="22"/>
        </w:rPr>
        <w:t>Civil.</w:t>
      </w:r>
      <w:r w:rsidRPr="001F72BD">
        <w:rPr>
          <w:rFonts w:ascii="Century" w:hAnsi="Century" w:cstheme="minorHAnsi"/>
          <w:szCs w:val="22"/>
        </w:rPr>
        <w:t xml:space="preserve"> Sentencias: </w:t>
      </w:r>
      <w:r w:rsidRPr="001F72BD">
        <w:rPr>
          <w:rFonts w:ascii="Century" w:hAnsi="Century" w:cstheme="minorHAnsi"/>
          <w:b/>
          <w:szCs w:val="22"/>
        </w:rPr>
        <w:t>(1)</w:t>
      </w:r>
      <w:r w:rsidRPr="001F72BD">
        <w:rPr>
          <w:rFonts w:ascii="Century" w:hAnsi="Century" w:cstheme="minorHAnsi"/>
          <w:szCs w:val="22"/>
        </w:rPr>
        <w:t xml:space="preserve"> 05-11-1979, MP: Ospina B.; </w:t>
      </w:r>
      <w:r w:rsidRPr="001F72BD">
        <w:rPr>
          <w:rFonts w:ascii="Century" w:hAnsi="Century" w:cstheme="minorHAnsi"/>
          <w:b/>
          <w:szCs w:val="22"/>
        </w:rPr>
        <w:t>(2)</w:t>
      </w:r>
      <w:r w:rsidRPr="001F72BD">
        <w:rPr>
          <w:rFonts w:ascii="Century" w:hAnsi="Century" w:cstheme="minorHAnsi"/>
          <w:szCs w:val="22"/>
        </w:rPr>
        <w:t xml:space="preserve"> 27-01-</w:t>
      </w:r>
      <w:smartTag w:uri="urn:schemas-microsoft-com:office:smarttags" w:element="metricconverter">
        <w:smartTagPr>
          <w:attr w:name="ProductID" w:val="1981, M"/>
        </w:smartTagPr>
        <w:r w:rsidRPr="001F72BD">
          <w:rPr>
            <w:rFonts w:ascii="Century" w:hAnsi="Century" w:cstheme="minorHAnsi"/>
            <w:szCs w:val="22"/>
          </w:rPr>
          <w:t>1981, M</w:t>
        </w:r>
      </w:smartTag>
      <w:r w:rsidRPr="001F72BD">
        <w:rPr>
          <w:rFonts w:ascii="Century" w:hAnsi="Century" w:cstheme="minorHAnsi"/>
          <w:szCs w:val="22"/>
        </w:rPr>
        <w:t xml:space="preserve">P: Murcia B.; </w:t>
      </w:r>
      <w:r w:rsidRPr="001F72BD">
        <w:rPr>
          <w:rFonts w:ascii="Century" w:hAnsi="Century" w:cstheme="minorHAnsi"/>
          <w:b/>
          <w:szCs w:val="22"/>
        </w:rPr>
        <w:t>(3)</w:t>
      </w:r>
      <w:r w:rsidRPr="001F72BD">
        <w:rPr>
          <w:rFonts w:ascii="Century" w:hAnsi="Century" w:cstheme="minorHAnsi"/>
          <w:szCs w:val="22"/>
        </w:rPr>
        <w:t xml:space="preserve"> 16-05-2002, No.6877; </w:t>
      </w:r>
      <w:r w:rsidRPr="001F72BD">
        <w:rPr>
          <w:rFonts w:ascii="Century" w:hAnsi="Century" w:cstheme="minorHAnsi"/>
          <w:b/>
          <w:szCs w:val="22"/>
        </w:rPr>
        <w:t>(4)</w:t>
      </w:r>
      <w:r w:rsidRPr="001F72BD">
        <w:rPr>
          <w:rFonts w:ascii="Century" w:hAnsi="Century" w:cstheme="minorHAnsi"/>
          <w:szCs w:val="22"/>
        </w:rPr>
        <w:t xml:space="preserve"> 08-12-2009, MP: Solarte R., No.1996-09616-01; </w:t>
      </w:r>
      <w:r w:rsidRPr="001F72BD">
        <w:rPr>
          <w:rFonts w:ascii="Century" w:hAnsi="Century" w:cstheme="minorHAnsi"/>
          <w:b/>
          <w:szCs w:val="22"/>
        </w:rPr>
        <w:t>(5)</w:t>
      </w:r>
      <w:r w:rsidRPr="001F72BD">
        <w:rPr>
          <w:rFonts w:ascii="Century" w:hAnsi="Century" w:cstheme="minorHAnsi"/>
          <w:szCs w:val="22"/>
        </w:rPr>
        <w:t xml:space="preserve"> 14-12-2010, MP: Solarte R., No.2002-08463-01; </w:t>
      </w:r>
      <w:r w:rsidRPr="001F72BD">
        <w:rPr>
          <w:rFonts w:ascii="Century" w:hAnsi="Century" w:cstheme="minorHAnsi"/>
          <w:b/>
          <w:szCs w:val="22"/>
        </w:rPr>
        <w:t>(6)</w:t>
      </w:r>
      <w:r w:rsidRPr="001F72BD">
        <w:rPr>
          <w:rFonts w:ascii="Century" w:hAnsi="Century" w:cstheme="minorHAnsi"/>
          <w:szCs w:val="22"/>
        </w:rPr>
        <w:t xml:space="preserve"> SC-038-2015. </w:t>
      </w:r>
    </w:p>
  </w:footnote>
  <w:footnote w:id="26">
    <w:p w14:paraId="70E918D7" w14:textId="4FDB6F74"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cs="Arial"/>
          <w:szCs w:val="22"/>
          <w:lang w:val="es-CO"/>
        </w:rPr>
        <w:t xml:space="preserve">CSJ. </w:t>
      </w:r>
      <w:r w:rsidRPr="001F72BD">
        <w:rPr>
          <w:rFonts w:ascii="Century" w:hAnsi="Century" w:cstheme="minorHAnsi"/>
          <w:szCs w:val="22"/>
        </w:rPr>
        <w:t>SC-1209-2018.</w:t>
      </w:r>
    </w:p>
  </w:footnote>
  <w:footnote w:id="27">
    <w:p w14:paraId="0BD052FB" w14:textId="6D171777"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cs="Arial"/>
          <w:szCs w:val="22"/>
          <w:lang w:val="es-CO"/>
        </w:rPr>
        <w:t xml:space="preserve">CSJ, </w:t>
      </w:r>
      <w:r w:rsidRPr="001F72BD">
        <w:rPr>
          <w:rFonts w:ascii="Century" w:hAnsi="Century" w:cs="Arial"/>
          <w:szCs w:val="22"/>
        </w:rPr>
        <w:t>Civil.</w:t>
      </w:r>
      <w:r w:rsidRPr="001F72BD">
        <w:rPr>
          <w:rFonts w:ascii="Century" w:hAnsi="Century" w:cstheme="minorHAnsi"/>
          <w:szCs w:val="22"/>
        </w:rPr>
        <w:t xml:space="preserve"> Fallos: </w:t>
      </w:r>
      <w:r w:rsidRPr="001F72BD">
        <w:rPr>
          <w:rFonts w:ascii="Century" w:hAnsi="Century" w:cstheme="minorHAnsi"/>
          <w:b/>
          <w:szCs w:val="22"/>
        </w:rPr>
        <w:t>(1)</w:t>
      </w:r>
      <w:r w:rsidRPr="001F72BD">
        <w:rPr>
          <w:rFonts w:ascii="Century" w:hAnsi="Century" w:cstheme="minorHAnsi"/>
          <w:szCs w:val="22"/>
        </w:rPr>
        <w:t xml:space="preserve"> 11-09-984, MP: Murcia B.; </w:t>
      </w:r>
      <w:r w:rsidRPr="001F72BD">
        <w:rPr>
          <w:rFonts w:ascii="Century" w:hAnsi="Century" w:cstheme="minorHAnsi"/>
          <w:b/>
          <w:szCs w:val="22"/>
        </w:rPr>
        <w:t>(2)</w:t>
      </w:r>
      <w:r w:rsidRPr="001F72BD">
        <w:rPr>
          <w:rFonts w:ascii="Century" w:hAnsi="Century" w:cstheme="minorHAnsi"/>
          <w:szCs w:val="22"/>
        </w:rPr>
        <w:t xml:space="preserve"> 18-12-2009, MP: Solarte R., No.1996-09616-01.</w:t>
      </w:r>
    </w:p>
  </w:footnote>
  <w:footnote w:id="28">
    <w:p w14:paraId="3F717369" w14:textId="3AAEA4B7"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CSJ. SC-5690-2018.</w:t>
      </w:r>
    </w:p>
  </w:footnote>
  <w:footnote w:id="29">
    <w:p w14:paraId="4EF41657" w14:textId="3B67E1E3"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ORTIZ M., Álvaro. Manual de obligaciones, reimpresión 6ª edición, Temis, Bogotá DC, 2015, p.39.</w:t>
      </w:r>
    </w:p>
  </w:footnote>
  <w:footnote w:id="30">
    <w:p w14:paraId="0F9431B2" w14:textId="1E01FC89"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PAREDES H., Alonso. Ineficacia del acto jurídico, </w:t>
      </w:r>
      <w:r w:rsidRPr="001F72BD">
        <w:rPr>
          <w:rFonts w:ascii="Century" w:hAnsi="Century"/>
          <w:szCs w:val="22"/>
          <w:u w:val="single"/>
        </w:rPr>
        <w:t>En</w:t>
      </w:r>
      <w:r w:rsidRPr="001F72BD">
        <w:rPr>
          <w:rFonts w:ascii="Century" w:hAnsi="Century"/>
          <w:szCs w:val="22"/>
        </w:rPr>
        <w:t>: CASTRO DE C., Marcela (Coordinadora). Derecho de las obligaciones, Bogotá DC, Universidad de Los Andes y Temis, 2020, p.169.</w:t>
      </w:r>
    </w:p>
  </w:footnote>
  <w:footnote w:id="31">
    <w:p w14:paraId="2B67585B" w14:textId="0FCF32F9"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VALENCIA Z., Arturo. ORTIZ M., Álvaro. Derecho civil, parte general y personas, tomo I, 18ª edición, Temis, Bogotá DC, 2016, p.743.</w:t>
      </w:r>
    </w:p>
  </w:footnote>
  <w:footnote w:id="32">
    <w:p w14:paraId="22BA9776" w14:textId="2E0A7DC0"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HINESTROSA, Fernando. Tratado de las obligaciones, concepto, estructura y vicisitudes, tomo I, 1ª edición, 2002, Universidad Externado de Colombia, Bogotá D.C., 2002, p.263.</w:t>
      </w:r>
    </w:p>
  </w:footnote>
  <w:footnote w:id="33">
    <w:p w14:paraId="41670B0C" w14:textId="04E54198"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bookmarkStart w:id="10" w:name="_Hlk77580282"/>
      <w:r w:rsidRPr="001F72BD">
        <w:rPr>
          <w:rFonts w:ascii="Century" w:hAnsi="Century"/>
          <w:szCs w:val="22"/>
          <w:lang w:val="es-CO"/>
        </w:rPr>
        <w:t>HINESTROSA, Fernando. Ob. cit., p.271.</w:t>
      </w:r>
      <w:bookmarkEnd w:id="10"/>
    </w:p>
  </w:footnote>
  <w:footnote w:id="34">
    <w:p w14:paraId="2BB85FB0" w14:textId="10DD1016"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OSPINA F., Guillermo y Eduardo Ospina A.  Teoría general del contrato y de los demás actos o negocios jurídicos, 4ª edición, Temis SA, Santafé de Bogotá DC, 1994, p.451.</w:t>
      </w:r>
    </w:p>
  </w:footnote>
  <w:footnote w:id="35">
    <w:p w14:paraId="6767A12C" w14:textId="463B7EC4"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PARRA B., Jorge. Derecho de familia, tomo I, 3ª edición, Bogotá DC, Temis, 2019, p.273.</w:t>
      </w:r>
    </w:p>
  </w:footnote>
  <w:footnote w:id="36">
    <w:p w14:paraId="61D70040" w14:textId="548C241E" w:rsidR="00B8101D" w:rsidRPr="001F72BD" w:rsidRDefault="00B8101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GARCÍA, V., Diego. Condición resolutoria tácita y responsabilidad del deudor: dos remedios complementarios y autónomos contra el incumplimiento, Universidad Externado de Colombia, Bogotá DC, 2014, p.141.</w:t>
      </w:r>
    </w:p>
  </w:footnote>
  <w:footnote w:id="37">
    <w:p w14:paraId="1E3A2016" w14:textId="6EB719D5" w:rsidR="000F002D" w:rsidRPr="001F72BD" w:rsidRDefault="000F002D"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ROJAS G., Miguel E. Lecciones de derecho procesal, procedimiento civil, tomo 4, ESAJU, 2021, 3ª edición, Bogotá DC, p.290.</w:t>
      </w:r>
    </w:p>
  </w:footnote>
  <w:footnote w:id="38">
    <w:p w14:paraId="08C10EF1" w14:textId="77777777" w:rsidR="00F20923" w:rsidRPr="001F72BD" w:rsidRDefault="00F20923"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CSJ. SC-5635-2018.</w:t>
      </w:r>
    </w:p>
  </w:footnote>
  <w:footnote w:id="39">
    <w:p w14:paraId="4F380B35" w14:textId="16DD5EC9" w:rsidR="00965C6B" w:rsidRPr="001F72BD" w:rsidRDefault="00965C6B"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TS, Pereira, Civil-Familia. </w:t>
      </w:r>
      <w:r w:rsidRPr="001F72BD">
        <w:rPr>
          <w:rFonts w:ascii="Century" w:hAnsi="Century"/>
          <w:szCs w:val="22"/>
          <w:lang w:val="es-CO"/>
        </w:rPr>
        <w:t>Sentencias del</w:t>
      </w:r>
      <w:r w:rsidRPr="001F72BD">
        <w:rPr>
          <w:rFonts w:ascii="Century" w:hAnsi="Century"/>
          <w:szCs w:val="22"/>
        </w:rPr>
        <w:t xml:space="preserve"> 24-07-2019; MP: Grisales H., No.2015-00098-01.</w:t>
      </w:r>
    </w:p>
  </w:footnote>
  <w:footnote w:id="40">
    <w:p w14:paraId="34C02CF1" w14:textId="7D03575F" w:rsidR="0054661C" w:rsidRPr="001F72BD" w:rsidRDefault="0054661C"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cs="Arial"/>
          <w:szCs w:val="22"/>
          <w:lang w:val="es-CO"/>
        </w:rPr>
        <w:t xml:space="preserve">CSJ, </w:t>
      </w:r>
      <w:r w:rsidRPr="001F72BD">
        <w:rPr>
          <w:rFonts w:ascii="Century" w:hAnsi="Century" w:cs="Arial"/>
          <w:szCs w:val="22"/>
        </w:rPr>
        <w:t>Civil.</w:t>
      </w:r>
      <w:r w:rsidRPr="001F72BD">
        <w:rPr>
          <w:rFonts w:ascii="Century" w:hAnsi="Century" w:cstheme="minorHAnsi"/>
          <w:szCs w:val="22"/>
        </w:rPr>
        <w:t xml:space="preserve"> Sentencia del 22-01-1971, </w:t>
      </w:r>
      <w:r w:rsidRPr="001F72BD">
        <w:rPr>
          <w:rFonts w:ascii="Century" w:hAnsi="Century"/>
          <w:color w:val="000000"/>
          <w:szCs w:val="22"/>
        </w:rPr>
        <w:t>GJ No.2340, pág.50.</w:t>
      </w:r>
    </w:p>
  </w:footnote>
  <w:footnote w:id="41">
    <w:p w14:paraId="6BD94CA6" w14:textId="46C90575" w:rsidR="00133009" w:rsidRPr="001F72BD" w:rsidRDefault="00133009" w:rsidP="001F72BD">
      <w:pPr>
        <w:pStyle w:val="Textonotapie"/>
        <w:jc w:val="both"/>
        <w:rPr>
          <w:rFonts w:ascii="Century" w:hAnsi="Century"/>
          <w:szCs w:val="22"/>
          <w:lang w:val="es-CO"/>
        </w:rPr>
      </w:pPr>
      <w:r w:rsidRPr="001F72BD">
        <w:rPr>
          <w:rStyle w:val="Refdenotaalpie"/>
          <w:rFonts w:ascii="Century" w:hAnsi="Century"/>
          <w:szCs w:val="22"/>
        </w:rPr>
        <w:footnoteRef/>
      </w:r>
      <w:r w:rsidRPr="001F72BD">
        <w:rPr>
          <w:rFonts w:ascii="Century" w:hAnsi="Century"/>
          <w:szCs w:val="22"/>
        </w:rPr>
        <w:t xml:space="preserve"> </w:t>
      </w:r>
      <w:r w:rsidRPr="001F72BD">
        <w:rPr>
          <w:rFonts w:ascii="Century" w:hAnsi="Century"/>
          <w:szCs w:val="22"/>
          <w:lang w:val="es-CO"/>
        </w:rPr>
        <w:t>CSJ. SC-4654-2019.</w:t>
      </w:r>
    </w:p>
  </w:footnote>
  <w:footnote w:id="42">
    <w:p w14:paraId="4DE6D2FA" w14:textId="77777777" w:rsidR="000E1B3C" w:rsidRPr="001F72BD" w:rsidRDefault="000E1B3C" w:rsidP="001F72BD">
      <w:pPr>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Citada en SC, 4 oct. 1982, CLXV, P. 215.</w:t>
      </w:r>
    </w:p>
  </w:footnote>
  <w:footnote w:id="43">
    <w:p w14:paraId="49B3C517" w14:textId="77777777" w:rsidR="00B8101D" w:rsidRPr="001F72BD" w:rsidRDefault="00B8101D" w:rsidP="001F72BD">
      <w:pPr>
        <w:pStyle w:val="Textonotapie"/>
        <w:jc w:val="both"/>
        <w:rPr>
          <w:rFonts w:ascii="Century" w:hAnsi="Century"/>
          <w:szCs w:val="22"/>
        </w:rPr>
      </w:pPr>
      <w:r w:rsidRPr="001F72BD">
        <w:rPr>
          <w:rStyle w:val="Refdenotaalpie"/>
          <w:rFonts w:ascii="Century" w:hAnsi="Century"/>
          <w:szCs w:val="22"/>
        </w:rPr>
        <w:footnoteRef/>
      </w:r>
      <w:r w:rsidRPr="001F72BD">
        <w:rPr>
          <w:rFonts w:ascii="Century" w:hAnsi="Century"/>
          <w:szCs w:val="22"/>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B8101D" w:rsidRDefault="00B8101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B8101D" w:rsidRDefault="00B8101D"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B8101D" w:rsidRPr="00A17A6F" w:rsidRDefault="00B8101D" w:rsidP="007825CB">
    <w:pPr>
      <w:pStyle w:val="Encabezado"/>
      <w:pBdr>
        <w:bottom w:val="single" w:sz="4" w:space="1" w:color="D9D9D9"/>
      </w:pBdr>
      <w:jc w:val="right"/>
      <w:rPr>
        <w:rFonts w:ascii="Century" w:hAnsi="Century"/>
      </w:rPr>
    </w:pPr>
    <w:r w:rsidRPr="00A17A6F">
      <w:rPr>
        <w:rFonts w:ascii="Century" w:hAnsi="Century"/>
        <w:spacing w:val="60"/>
      </w:rPr>
      <w:t>Página</w:t>
    </w:r>
    <w:r w:rsidRPr="00A17A6F">
      <w:rPr>
        <w:rFonts w:ascii="Century" w:hAnsi="Century"/>
      </w:rPr>
      <w:t xml:space="preserve"> | </w:t>
    </w:r>
    <w:r w:rsidRPr="00A17A6F">
      <w:rPr>
        <w:rFonts w:ascii="Century" w:hAnsi="Century"/>
      </w:rPr>
      <w:fldChar w:fldCharType="begin"/>
    </w:r>
    <w:r w:rsidRPr="00A17A6F">
      <w:rPr>
        <w:rFonts w:ascii="Century" w:hAnsi="Century"/>
      </w:rPr>
      <w:instrText>PAGE   \* MERGEFORMAT</w:instrText>
    </w:r>
    <w:r w:rsidRPr="00A17A6F">
      <w:rPr>
        <w:rFonts w:ascii="Century" w:hAnsi="Century"/>
      </w:rPr>
      <w:fldChar w:fldCharType="separate"/>
    </w:r>
    <w:r w:rsidRPr="00A17A6F">
      <w:rPr>
        <w:rFonts w:ascii="Century" w:hAnsi="Century"/>
        <w:bCs/>
        <w:noProof/>
      </w:rPr>
      <w:t>20</w:t>
    </w:r>
    <w:r w:rsidRPr="00A17A6F">
      <w:rPr>
        <w:rFonts w:ascii="Century" w:hAnsi="Century"/>
      </w:rPr>
      <w:fldChar w:fldCharType="end"/>
    </w:r>
  </w:p>
  <w:p w14:paraId="7DC10053" w14:textId="61C078DF" w:rsidR="00B8101D" w:rsidRPr="00A17A6F" w:rsidRDefault="00B8101D" w:rsidP="007825CB">
    <w:pPr>
      <w:pStyle w:val="Encabezado"/>
      <w:rPr>
        <w:rFonts w:ascii="Century" w:eastAsia="DotumChe" w:hAnsi="Century"/>
        <w:i/>
        <w:sz w:val="18"/>
      </w:rPr>
    </w:pPr>
    <w:r w:rsidRPr="00A17A6F">
      <w:rPr>
        <w:rFonts w:ascii="Century" w:eastAsia="DotumChe" w:hAnsi="Century"/>
        <w:i/>
        <w:sz w:val="22"/>
      </w:rPr>
      <w:t>E</w:t>
    </w:r>
    <w:r w:rsidRPr="00A17A6F">
      <w:rPr>
        <w:rFonts w:ascii="Century" w:eastAsia="DotumChe" w:hAnsi="Century"/>
        <w:i/>
        <w:sz w:val="18"/>
      </w:rPr>
      <w:t>XPEDIENTE No.</w:t>
    </w:r>
    <w:r w:rsidR="00A17A6F" w:rsidRPr="00A17A6F">
      <w:rPr>
        <w:rFonts w:ascii="Century" w:eastAsia="DotumChe" w:hAnsi="Century"/>
        <w:i/>
        <w:sz w:val="18"/>
      </w:rPr>
      <w:t xml:space="preserve"> </w:t>
    </w:r>
    <w:r w:rsidRPr="00A17A6F">
      <w:rPr>
        <w:rFonts w:ascii="Century" w:eastAsia="DotumChe" w:hAnsi="Century"/>
        <w:i/>
        <w:sz w:val="18"/>
      </w:rPr>
      <w:t>2017-00221-02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75379A8"/>
    <w:multiLevelType w:val="hybridMultilevel"/>
    <w:tmpl w:val="19CE5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1F54B3"/>
    <w:multiLevelType w:val="multilevel"/>
    <w:tmpl w:val="F24CEFB6"/>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10076"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23245972"/>
    <w:multiLevelType w:val="hybridMultilevel"/>
    <w:tmpl w:val="9D626736"/>
    <w:lvl w:ilvl="0" w:tplc="ED2C69E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E10043F"/>
    <w:multiLevelType w:val="hybridMultilevel"/>
    <w:tmpl w:val="A9A00280"/>
    <w:lvl w:ilvl="0" w:tplc="8638899C">
      <w:numFmt w:val="bullet"/>
      <w:lvlText w:val="-"/>
      <w:lvlJc w:val="left"/>
      <w:pPr>
        <w:ind w:left="1080" w:hanging="360"/>
      </w:pPr>
      <w:rPr>
        <w:rFonts w:ascii="Georgia" w:eastAsia="Times New Roman" w:hAnsi="Georgia"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53B"/>
    <w:rsid w:val="00000718"/>
    <w:rsid w:val="00000B28"/>
    <w:rsid w:val="0000139E"/>
    <w:rsid w:val="00001685"/>
    <w:rsid w:val="0000179D"/>
    <w:rsid w:val="00001A5E"/>
    <w:rsid w:val="0000213D"/>
    <w:rsid w:val="00002857"/>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91D"/>
    <w:rsid w:val="00007995"/>
    <w:rsid w:val="00007F5E"/>
    <w:rsid w:val="00007F6B"/>
    <w:rsid w:val="00011137"/>
    <w:rsid w:val="00011138"/>
    <w:rsid w:val="000114A0"/>
    <w:rsid w:val="00011C61"/>
    <w:rsid w:val="00011DE8"/>
    <w:rsid w:val="00011E06"/>
    <w:rsid w:val="00012413"/>
    <w:rsid w:val="00012818"/>
    <w:rsid w:val="00012ADD"/>
    <w:rsid w:val="0001336F"/>
    <w:rsid w:val="00013381"/>
    <w:rsid w:val="0001351C"/>
    <w:rsid w:val="00013ED8"/>
    <w:rsid w:val="00014129"/>
    <w:rsid w:val="000144C7"/>
    <w:rsid w:val="00014EFC"/>
    <w:rsid w:val="00015220"/>
    <w:rsid w:val="000155D9"/>
    <w:rsid w:val="00015C73"/>
    <w:rsid w:val="00015E42"/>
    <w:rsid w:val="0001650A"/>
    <w:rsid w:val="000168A9"/>
    <w:rsid w:val="00016AFC"/>
    <w:rsid w:val="00016BF6"/>
    <w:rsid w:val="00016C6A"/>
    <w:rsid w:val="00016D63"/>
    <w:rsid w:val="00016D87"/>
    <w:rsid w:val="000171E7"/>
    <w:rsid w:val="0001727F"/>
    <w:rsid w:val="00017385"/>
    <w:rsid w:val="00017540"/>
    <w:rsid w:val="00017AD4"/>
    <w:rsid w:val="00017EC9"/>
    <w:rsid w:val="00020953"/>
    <w:rsid w:val="00020956"/>
    <w:rsid w:val="00020ABE"/>
    <w:rsid w:val="00020AE0"/>
    <w:rsid w:val="00021166"/>
    <w:rsid w:val="000211C0"/>
    <w:rsid w:val="0002120B"/>
    <w:rsid w:val="000217ED"/>
    <w:rsid w:val="00021A41"/>
    <w:rsid w:val="00021DFE"/>
    <w:rsid w:val="00021EAA"/>
    <w:rsid w:val="00022056"/>
    <w:rsid w:val="00022487"/>
    <w:rsid w:val="00022699"/>
    <w:rsid w:val="00023375"/>
    <w:rsid w:val="000234AA"/>
    <w:rsid w:val="0002421D"/>
    <w:rsid w:val="0002449A"/>
    <w:rsid w:val="000245A8"/>
    <w:rsid w:val="000249C2"/>
    <w:rsid w:val="00024CB5"/>
    <w:rsid w:val="000255BE"/>
    <w:rsid w:val="0002621C"/>
    <w:rsid w:val="00026B20"/>
    <w:rsid w:val="00026D9C"/>
    <w:rsid w:val="000271FD"/>
    <w:rsid w:val="00027D06"/>
    <w:rsid w:val="00030224"/>
    <w:rsid w:val="000302E1"/>
    <w:rsid w:val="00030471"/>
    <w:rsid w:val="0003078F"/>
    <w:rsid w:val="00030C8A"/>
    <w:rsid w:val="00030D61"/>
    <w:rsid w:val="00031360"/>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994"/>
    <w:rsid w:val="00037BF1"/>
    <w:rsid w:val="00037D18"/>
    <w:rsid w:val="00037D64"/>
    <w:rsid w:val="00040119"/>
    <w:rsid w:val="00040205"/>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452E"/>
    <w:rsid w:val="00044723"/>
    <w:rsid w:val="000452B4"/>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552"/>
    <w:rsid w:val="00050604"/>
    <w:rsid w:val="000507BE"/>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5FE7"/>
    <w:rsid w:val="0005682B"/>
    <w:rsid w:val="00056A8A"/>
    <w:rsid w:val="00056EE2"/>
    <w:rsid w:val="000575F3"/>
    <w:rsid w:val="00057660"/>
    <w:rsid w:val="0005771C"/>
    <w:rsid w:val="00057F6D"/>
    <w:rsid w:val="00057F97"/>
    <w:rsid w:val="0006084A"/>
    <w:rsid w:val="00060968"/>
    <w:rsid w:val="00060E56"/>
    <w:rsid w:val="00060ED6"/>
    <w:rsid w:val="00061595"/>
    <w:rsid w:val="00061739"/>
    <w:rsid w:val="00061A16"/>
    <w:rsid w:val="00061BCD"/>
    <w:rsid w:val="00061CEC"/>
    <w:rsid w:val="0006289F"/>
    <w:rsid w:val="0006293B"/>
    <w:rsid w:val="0006326A"/>
    <w:rsid w:val="000638DD"/>
    <w:rsid w:val="00063F21"/>
    <w:rsid w:val="00063F46"/>
    <w:rsid w:val="00064135"/>
    <w:rsid w:val="0006424A"/>
    <w:rsid w:val="000642FE"/>
    <w:rsid w:val="00064613"/>
    <w:rsid w:val="000648FC"/>
    <w:rsid w:val="000655EC"/>
    <w:rsid w:val="0006573B"/>
    <w:rsid w:val="00065A41"/>
    <w:rsid w:val="00065FD6"/>
    <w:rsid w:val="00066A66"/>
    <w:rsid w:val="00066C78"/>
    <w:rsid w:val="00066D21"/>
    <w:rsid w:val="00066FBD"/>
    <w:rsid w:val="0006738D"/>
    <w:rsid w:val="000675A2"/>
    <w:rsid w:val="00067A4E"/>
    <w:rsid w:val="00067E5F"/>
    <w:rsid w:val="000701AD"/>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8DD"/>
    <w:rsid w:val="00074A47"/>
    <w:rsid w:val="00074E40"/>
    <w:rsid w:val="00074FBD"/>
    <w:rsid w:val="0007506D"/>
    <w:rsid w:val="000756CC"/>
    <w:rsid w:val="0007637E"/>
    <w:rsid w:val="000763FB"/>
    <w:rsid w:val="0007663E"/>
    <w:rsid w:val="00076A95"/>
    <w:rsid w:val="00076CF0"/>
    <w:rsid w:val="00076E99"/>
    <w:rsid w:val="00077442"/>
    <w:rsid w:val="000777EE"/>
    <w:rsid w:val="00077AC3"/>
    <w:rsid w:val="00077C16"/>
    <w:rsid w:val="0008002B"/>
    <w:rsid w:val="00080255"/>
    <w:rsid w:val="00080965"/>
    <w:rsid w:val="00080D66"/>
    <w:rsid w:val="00080FFB"/>
    <w:rsid w:val="000810FC"/>
    <w:rsid w:val="000824B4"/>
    <w:rsid w:val="000826CE"/>
    <w:rsid w:val="00082BE2"/>
    <w:rsid w:val="000832F9"/>
    <w:rsid w:val="0008360D"/>
    <w:rsid w:val="000837FE"/>
    <w:rsid w:val="00083A9C"/>
    <w:rsid w:val="00083D82"/>
    <w:rsid w:val="00083FC1"/>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5E1"/>
    <w:rsid w:val="00091697"/>
    <w:rsid w:val="00091D3D"/>
    <w:rsid w:val="0009221A"/>
    <w:rsid w:val="00092249"/>
    <w:rsid w:val="0009226D"/>
    <w:rsid w:val="000925BE"/>
    <w:rsid w:val="000926FB"/>
    <w:rsid w:val="00092886"/>
    <w:rsid w:val="00092975"/>
    <w:rsid w:val="00092FB7"/>
    <w:rsid w:val="00093309"/>
    <w:rsid w:val="00093650"/>
    <w:rsid w:val="00093901"/>
    <w:rsid w:val="000939FE"/>
    <w:rsid w:val="00093BFE"/>
    <w:rsid w:val="0009412B"/>
    <w:rsid w:val="000943A5"/>
    <w:rsid w:val="00094809"/>
    <w:rsid w:val="00094CF3"/>
    <w:rsid w:val="00094DA8"/>
    <w:rsid w:val="00094F80"/>
    <w:rsid w:val="00094FB0"/>
    <w:rsid w:val="00095018"/>
    <w:rsid w:val="000950FA"/>
    <w:rsid w:val="0009516E"/>
    <w:rsid w:val="000952E8"/>
    <w:rsid w:val="00095592"/>
    <w:rsid w:val="00095980"/>
    <w:rsid w:val="000959A0"/>
    <w:rsid w:val="00096031"/>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B83"/>
    <w:rsid w:val="000A2E22"/>
    <w:rsid w:val="000A2EA9"/>
    <w:rsid w:val="000A3347"/>
    <w:rsid w:val="000A33DA"/>
    <w:rsid w:val="000A33F2"/>
    <w:rsid w:val="000A34A6"/>
    <w:rsid w:val="000A3C98"/>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EA4"/>
    <w:rsid w:val="000A6EF1"/>
    <w:rsid w:val="000A72D4"/>
    <w:rsid w:val="000A7B2D"/>
    <w:rsid w:val="000A7DD9"/>
    <w:rsid w:val="000A7E2F"/>
    <w:rsid w:val="000A7E76"/>
    <w:rsid w:val="000B0076"/>
    <w:rsid w:val="000B0159"/>
    <w:rsid w:val="000B0207"/>
    <w:rsid w:val="000B02EC"/>
    <w:rsid w:val="000B07AD"/>
    <w:rsid w:val="000B0AA4"/>
    <w:rsid w:val="000B0B75"/>
    <w:rsid w:val="000B0BB3"/>
    <w:rsid w:val="000B0CB3"/>
    <w:rsid w:val="000B12D4"/>
    <w:rsid w:val="000B13CA"/>
    <w:rsid w:val="000B17B0"/>
    <w:rsid w:val="000B1E78"/>
    <w:rsid w:val="000B217D"/>
    <w:rsid w:val="000B2232"/>
    <w:rsid w:val="000B25A3"/>
    <w:rsid w:val="000B2854"/>
    <w:rsid w:val="000B3012"/>
    <w:rsid w:val="000B313F"/>
    <w:rsid w:val="000B317F"/>
    <w:rsid w:val="000B379D"/>
    <w:rsid w:val="000B3859"/>
    <w:rsid w:val="000B3B36"/>
    <w:rsid w:val="000B41FA"/>
    <w:rsid w:val="000B4899"/>
    <w:rsid w:val="000B490D"/>
    <w:rsid w:val="000B4BC4"/>
    <w:rsid w:val="000B4F8A"/>
    <w:rsid w:val="000B54BE"/>
    <w:rsid w:val="000B587A"/>
    <w:rsid w:val="000B599D"/>
    <w:rsid w:val="000B59A6"/>
    <w:rsid w:val="000B5AF4"/>
    <w:rsid w:val="000B5C7D"/>
    <w:rsid w:val="000B5D88"/>
    <w:rsid w:val="000B5DFE"/>
    <w:rsid w:val="000B61D2"/>
    <w:rsid w:val="000B62A4"/>
    <w:rsid w:val="000B6686"/>
    <w:rsid w:val="000B6CB0"/>
    <w:rsid w:val="000B7163"/>
    <w:rsid w:val="000B734E"/>
    <w:rsid w:val="000B77AB"/>
    <w:rsid w:val="000B7F53"/>
    <w:rsid w:val="000B7F83"/>
    <w:rsid w:val="000C02BF"/>
    <w:rsid w:val="000C0327"/>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0B7"/>
    <w:rsid w:val="000C3CBE"/>
    <w:rsid w:val="000C48C3"/>
    <w:rsid w:val="000C48DA"/>
    <w:rsid w:val="000C4AE3"/>
    <w:rsid w:val="000C55D4"/>
    <w:rsid w:val="000C561C"/>
    <w:rsid w:val="000C580D"/>
    <w:rsid w:val="000C5B08"/>
    <w:rsid w:val="000C66A0"/>
    <w:rsid w:val="000C66D3"/>
    <w:rsid w:val="000C68D0"/>
    <w:rsid w:val="000C6A13"/>
    <w:rsid w:val="000C6CCD"/>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3235"/>
    <w:rsid w:val="000D3300"/>
    <w:rsid w:val="000D403A"/>
    <w:rsid w:val="000D4231"/>
    <w:rsid w:val="000D4BB5"/>
    <w:rsid w:val="000D54E8"/>
    <w:rsid w:val="000D5DC4"/>
    <w:rsid w:val="000D5DCF"/>
    <w:rsid w:val="000D63B3"/>
    <w:rsid w:val="000D6C16"/>
    <w:rsid w:val="000D6F2C"/>
    <w:rsid w:val="000D7264"/>
    <w:rsid w:val="000D794D"/>
    <w:rsid w:val="000D7CA2"/>
    <w:rsid w:val="000E04F9"/>
    <w:rsid w:val="000E0BA5"/>
    <w:rsid w:val="000E0CB3"/>
    <w:rsid w:val="000E0DFF"/>
    <w:rsid w:val="000E114F"/>
    <w:rsid w:val="000E1399"/>
    <w:rsid w:val="000E1AFA"/>
    <w:rsid w:val="000E1B3C"/>
    <w:rsid w:val="000E1B6B"/>
    <w:rsid w:val="000E1F99"/>
    <w:rsid w:val="000E264B"/>
    <w:rsid w:val="000E2B4E"/>
    <w:rsid w:val="000E2ED7"/>
    <w:rsid w:val="000E3157"/>
    <w:rsid w:val="000E3478"/>
    <w:rsid w:val="000E3CEC"/>
    <w:rsid w:val="000E3D7A"/>
    <w:rsid w:val="000E406D"/>
    <w:rsid w:val="000E4146"/>
    <w:rsid w:val="000E4A1A"/>
    <w:rsid w:val="000E5B2E"/>
    <w:rsid w:val="000E5F56"/>
    <w:rsid w:val="000E6717"/>
    <w:rsid w:val="000E6FB0"/>
    <w:rsid w:val="000E71A2"/>
    <w:rsid w:val="000E7361"/>
    <w:rsid w:val="000E7C14"/>
    <w:rsid w:val="000E7CCE"/>
    <w:rsid w:val="000E7F54"/>
    <w:rsid w:val="000F002D"/>
    <w:rsid w:val="000F04BA"/>
    <w:rsid w:val="000F07F2"/>
    <w:rsid w:val="000F0C40"/>
    <w:rsid w:val="000F0FD7"/>
    <w:rsid w:val="000F1B51"/>
    <w:rsid w:val="000F1B8D"/>
    <w:rsid w:val="000F1FFE"/>
    <w:rsid w:val="000F23F5"/>
    <w:rsid w:val="000F2B57"/>
    <w:rsid w:val="000F2BDF"/>
    <w:rsid w:val="000F362C"/>
    <w:rsid w:val="000F38AB"/>
    <w:rsid w:val="000F4052"/>
    <w:rsid w:val="000F4347"/>
    <w:rsid w:val="000F44F1"/>
    <w:rsid w:val="000F46F3"/>
    <w:rsid w:val="000F4A19"/>
    <w:rsid w:val="000F4A23"/>
    <w:rsid w:val="000F4A26"/>
    <w:rsid w:val="000F4B1D"/>
    <w:rsid w:val="000F5B0D"/>
    <w:rsid w:val="000F60FC"/>
    <w:rsid w:val="000F63AD"/>
    <w:rsid w:val="000F675D"/>
    <w:rsid w:val="000F6991"/>
    <w:rsid w:val="000F6E82"/>
    <w:rsid w:val="000F6ED2"/>
    <w:rsid w:val="000F73AC"/>
    <w:rsid w:val="000F786D"/>
    <w:rsid w:val="000F7A94"/>
    <w:rsid w:val="000F7D5B"/>
    <w:rsid w:val="000F7DBA"/>
    <w:rsid w:val="001003AE"/>
    <w:rsid w:val="0010053E"/>
    <w:rsid w:val="001008D7"/>
    <w:rsid w:val="00100C45"/>
    <w:rsid w:val="001011E2"/>
    <w:rsid w:val="00101844"/>
    <w:rsid w:val="00101A4C"/>
    <w:rsid w:val="00101AA5"/>
    <w:rsid w:val="00101AC5"/>
    <w:rsid w:val="00101AEC"/>
    <w:rsid w:val="00101C44"/>
    <w:rsid w:val="0010225E"/>
    <w:rsid w:val="00102285"/>
    <w:rsid w:val="0010262F"/>
    <w:rsid w:val="00103669"/>
    <w:rsid w:val="001036C0"/>
    <w:rsid w:val="00103925"/>
    <w:rsid w:val="00103B02"/>
    <w:rsid w:val="00103E0F"/>
    <w:rsid w:val="00104219"/>
    <w:rsid w:val="001043F8"/>
    <w:rsid w:val="0010455E"/>
    <w:rsid w:val="00104783"/>
    <w:rsid w:val="001048F0"/>
    <w:rsid w:val="00104B05"/>
    <w:rsid w:val="00104B2C"/>
    <w:rsid w:val="00104E0E"/>
    <w:rsid w:val="00104F8F"/>
    <w:rsid w:val="0010516B"/>
    <w:rsid w:val="00105711"/>
    <w:rsid w:val="001057B7"/>
    <w:rsid w:val="001057BE"/>
    <w:rsid w:val="00105D8A"/>
    <w:rsid w:val="00105DCD"/>
    <w:rsid w:val="0010616C"/>
    <w:rsid w:val="001067B7"/>
    <w:rsid w:val="00106889"/>
    <w:rsid w:val="00107138"/>
    <w:rsid w:val="00107384"/>
    <w:rsid w:val="00107464"/>
    <w:rsid w:val="001075B0"/>
    <w:rsid w:val="00107DC9"/>
    <w:rsid w:val="00107E6B"/>
    <w:rsid w:val="00107F59"/>
    <w:rsid w:val="0011015B"/>
    <w:rsid w:val="00110580"/>
    <w:rsid w:val="0011067B"/>
    <w:rsid w:val="00110707"/>
    <w:rsid w:val="0011072D"/>
    <w:rsid w:val="001109ED"/>
    <w:rsid w:val="00110E70"/>
    <w:rsid w:val="00111168"/>
    <w:rsid w:val="001112E3"/>
    <w:rsid w:val="00111624"/>
    <w:rsid w:val="00111678"/>
    <w:rsid w:val="00112202"/>
    <w:rsid w:val="0011245C"/>
    <w:rsid w:val="0011293F"/>
    <w:rsid w:val="001129FF"/>
    <w:rsid w:val="001131AB"/>
    <w:rsid w:val="00113662"/>
    <w:rsid w:val="00113E75"/>
    <w:rsid w:val="001146B0"/>
    <w:rsid w:val="00114FB0"/>
    <w:rsid w:val="0011518E"/>
    <w:rsid w:val="0011558E"/>
    <w:rsid w:val="0011584B"/>
    <w:rsid w:val="00115A89"/>
    <w:rsid w:val="00116627"/>
    <w:rsid w:val="00116A8B"/>
    <w:rsid w:val="00117093"/>
    <w:rsid w:val="001171DF"/>
    <w:rsid w:val="00117AB0"/>
    <w:rsid w:val="00117B16"/>
    <w:rsid w:val="00117BD3"/>
    <w:rsid w:val="00120098"/>
    <w:rsid w:val="00120240"/>
    <w:rsid w:val="001206FB"/>
    <w:rsid w:val="00120878"/>
    <w:rsid w:val="00120963"/>
    <w:rsid w:val="00120A8A"/>
    <w:rsid w:val="00120D29"/>
    <w:rsid w:val="001211A4"/>
    <w:rsid w:val="001211DE"/>
    <w:rsid w:val="0012121A"/>
    <w:rsid w:val="00121321"/>
    <w:rsid w:val="001218CD"/>
    <w:rsid w:val="00121AAE"/>
    <w:rsid w:val="00122239"/>
    <w:rsid w:val="0012231E"/>
    <w:rsid w:val="001224A7"/>
    <w:rsid w:val="0012287B"/>
    <w:rsid w:val="001228A5"/>
    <w:rsid w:val="00122D51"/>
    <w:rsid w:val="00123306"/>
    <w:rsid w:val="00123626"/>
    <w:rsid w:val="001239B4"/>
    <w:rsid w:val="00123ABC"/>
    <w:rsid w:val="00123B48"/>
    <w:rsid w:val="00123C11"/>
    <w:rsid w:val="00123F0F"/>
    <w:rsid w:val="001240CF"/>
    <w:rsid w:val="00124115"/>
    <w:rsid w:val="00124508"/>
    <w:rsid w:val="00124A66"/>
    <w:rsid w:val="00124B48"/>
    <w:rsid w:val="00124D6D"/>
    <w:rsid w:val="00125084"/>
    <w:rsid w:val="0012532B"/>
    <w:rsid w:val="0012540F"/>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F4F"/>
    <w:rsid w:val="00131C2E"/>
    <w:rsid w:val="00131C9F"/>
    <w:rsid w:val="00131CB6"/>
    <w:rsid w:val="00131E82"/>
    <w:rsid w:val="00132349"/>
    <w:rsid w:val="00132A05"/>
    <w:rsid w:val="00132E4B"/>
    <w:rsid w:val="00133009"/>
    <w:rsid w:val="001331ED"/>
    <w:rsid w:val="0013321A"/>
    <w:rsid w:val="001336DB"/>
    <w:rsid w:val="00133E3C"/>
    <w:rsid w:val="00134674"/>
    <w:rsid w:val="0013476F"/>
    <w:rsid w:val="00134BF9"/>
    <w:rsid w:val="00134E37"/>
    <w:rsid w:val="00134FA0"/>
    <w:rsid w:val="00135084"/>
    <w:rsid w:val="00135367"/>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38A2"/>
    <w:rsid w:val="0014411A"/>
    <w:rsid w:val="0014425D"/>
    <w:rsid w:val="00144674"/>
    <w:rsid w:val="00144AFC"/>
    <w:rsid w:val="0014584F"/>
    <w:rsid w:val="00146660"/>
    <w:rsid w:val="00146A99"/>
    <w:rsid w:val="00146AD9"/>
    <w:rsid w:val="00146D52"/>
    <w:rsid w:val="00147079"/>
    <w:rsid w:val="001475AA"/>
    <w:rsid w:val="001475EA"/>
    <w:rsid w:val="0014762E"/>
    <w:rsid w:val="00147861"/>
    <w:rsid w:val="00147B0B"/>
    <w:rsid w:val="00147D2A"/>
    <w:rsid w:val="00147ED2"/>
    <w:rsid w:val="001501F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6E8"/>
    <w:rsid w:val="001539E4"/>
    <w:rsid w:val="00153EF2"/>
    <w:rsid w:val="001541B1"/>
    <w:rsid w:val="0015478D"/>
    <w:rsid w:val="00154A1A"/>
    <w:rsid w:val="00154A7F"/>
    <w:rsid w:val="00155152"/>
    <w:rsid w:val="00155240"/>
    <w:rsid w:val="00155827"/>
    <w:rsid w:val="00155F5B"/>
    <w:rsid w:val="00155FC1"/>
    <w:rsid w:val="00156287"/>
    <w:rsid w:val="00156313"/>
    <w:rsid w:val="001563CF"/>
    <w:rsid w:val="00156595"/>
    <w:rsid w:val="001579E5"/>
    <w:rsid w:val="00157B37"/>
    <w:rsid w:val="00157DAD"/>
    <w:rsid w:val="001601D6"/>
    <w:rsid w:val="00160755"/>
    <w:rsid w:val="001607AA"/>
    <w:rsid w:val="00160BD5"/>
    <w:rsid w:val="00160C72"/>
    <w:rsid w:val="001615AD"/>
    <w:rsid w:val="00161857"/>
    <w:rsid w:val="00162A30"/>
    <w:rsid w:val="00162A80"/>
    <w:rsid w:val="00162AB2"/>
    <w:rsid w:val="00162AFC"/>
    <w:rsid w:val="00162B36"/>
    <w:rsid w:val="00162C5C"/>
    <w:rsid w:val="00162CF6"/>
    <w:rsid w:val="00163C6A"/>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BE2"/>
    <w:rsid w:val="00175C1B"/>
    <w:rsid w:val="00175C21"/>
    <w:rsid w:val="00175E8F"/>
    <w:rsid w:val="001770D7"/>
    <w:rsid w:val="00177874"/>
    <w:rsid w:val="001801E8"/>
    <w:rsid w:val="0018078C"/>
    <w:rsid w:val="0018188B"/>
    <w:rsid w:val="00181C54"/>
    <w:rsid w:val="001823D0"/>
    <w:rsid w:val="00182A74"/>
    <w:rsid w:val="00182C56"/>
    <w:rsid w:val="00182E46"/>
    <w:rsid w:val="001836EF"/>
    <w:rsid w:val="00183A09"/>
    <w:rsid w:val="00183BFD"/>
    <w:rsid w:val="00183C4D"/>
    <w:rsid w:val="001840AB"/>
    <w:rsid w:val="0018478D"/>
    <w:rsid w:val="00184D3A"/>
    <w:rsid w:val="00185728"/>
    <w:rsid w:val="0018579C"/>
    <w:rsid w:val="001858BA"/>
    <w:rsid w:val="00185EE2"/>
    <w:rsid w:val="00185F77"/>
    <w:rsid w:val="00186394"/>
    <w:rsid w:val="0018642E"/>
    <w:rsid w:val="001864BC"/>
    <w:rsid w:val="00186556"/>
    <w:rsid w:val="001869E5"/>
    <w:rsid w:val="00186B29"/>
    <w:rsid w:val="00186BED"/>
    <w:rsid w:val="00186C1D"/>
    <w:rsid w:val="00187635"/>
    <w:rsid w:val="00187A03"/>
    <w:rsid w:val="0019019D"/>
    <w:rsid w:val="00190800"/>
    <w:rsid w:val="00190F04"/>
    <w:rsid w:val="0019139E"/>
    <w:rsid w:val="0019182C"/>
    <w:rsid w:val="00191961"/>
    <w:rsid w:val="00191BDD"/>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365"/>
    <w:rsid w:val="00197867"/>
    <w:rsid w:val="0019788F"/>
    <w:rsid w:val="00197D13"/>
    <w:rsid w:val="00197E73"/>
    <w:rsid w:val="00197F79"/>
    <w:rsid w:val="001A023C"/>
    <w:rsid w:val="001A0350"/>
    <w:rsid w:val="001A0710"/>
    <w:rsid w:val="001A08E7"/>
    <w:rsid w:val="001A0C25"/>
    <w:rsid w:val="001A1019"/>
    <w:rsid w:val="001A105D"/>
    <w:rsid w:val="001A17AF"/>
    <w:rsid w:val="001A1A9C"/>
    <w:rsid w:val="001A1DAF"/>
    <w:rsid w:val="001A1E60"/>
    <w:rsid w:val="001A1FB1"/>
    <w:rsid w:val="001A25E9"/>
    <w:rsid w:val="001A294B"/>
    <w:rsid w:val="001A2C6D"/>
    <w:rsid w:val="001A2DEA"/>
    <w:rsid w:val="001A2DFE"/>
    <w:rsid w:val="001A2EF6"/>
    <w:rsid w:val="001A30E5"/>
    <w:rsid w:val="001A374A"/>
    <w:rsid w:val="001A3A92"/>
    <w:rsid w:val="001A410E"/>
    <w:rsid w:val="001A426A"/>
    <w:rsid w:val="001A4285"/>
    <w:rsid w:val="001A43DF"/>
    <w:rsid w:val="001A4B44"/>
    <w:rsid w:val="001A4C80"/>
    <w:rsid w:val="001A4F3A"/>
    <w:rsid w:val="001A5401"/>
    <w:rsid w:val="001A59D2"/>
    <w:rsid w:val="001A6098"/>
    <w:rsid w:val="001A61F6"/>
    <w:rsid w:val="001A6D10"/>
    <w:rsid w:val="001A6EB0"/>
    <w:rsid w:val="001A6F80"/>
    <w:rsid w:val="001A70C8"/>
    <w:rsid w:val="001A76A3"/>
    <w:rsid w:val="001A7FC9"/>
    <w:rsid w:val="001B049C"/>
    <w:rsid w:val="001B0BB2"/>
    <w:rsid w:val="001B1350"/>
    <w:rsid w:val="001B18DB"/>
    <w:rsid w:val="001B1C1C"/>
    <w:rsid w:val="001B1E5E"/>
    <w:rsid w:val="001B1ED2"/>
    <w:rsid w:val="001B219C"/>
    <w:rsid w:val="001B27CB"/>
    <w:rsid w:val="001B2D71"/>
    <w:rsid w:val="001B2ED1"/>
    <w:rsid w:val="001B32F0"/>
    <w:rsid w:val="001B339A"/>
    <w:rsid w:val="001B41F9"/>
    <w:rsid w:val="001B4215"/>
    <w:rsid w:val="001B43A4"/>
    <w:rsid w:val="001B4754"/>
    <w:rsid w:val="001B48CE"/>
    <w:rsid w:val="001B4AFD"/>
    <w:rsid w:val="001B4B81"/>
    <w:rsid w:val="001B4B90"/>
    <w:rsid w:val="001B4EC0"/>
    <w:rsid w:val="001B5D74"/>
    <w:rsid w:val="001B5E51"/>
    <w:rsid w:val="001B69A7"/>
    <w:rsid w:val="001B6C18"/>
    <w:rsid w:val="001B6DA2"/>
    <w:rsid w:val="001B6F0E"/>
    <w:rsid w:val="001B759C"/>
    <w:rsid w:val="001B7CC9"/>
    <w:rsid w:val="001C0273"/>
    <w:rsid w:val="001C0547"/>
    <w:rsid w:val="001C0688"/>
    <w:rsid w:val="001C09CE"/>
    <w:rsid w:val="001C0CD9"/>
    <w:rsid w:val="001C1377"/>
    <w:rsid w:val="001C17AB"/>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6F62"/>
    <w:rsid w:val="001C71AB"/>
    <w:rsid w:val="001C7F0C"/>
    <w:rsid w:val="001C7F4E"/>
    <w:rsid w:val="001D037F"/>
    <w:rsid w:val="001D0941"/>
    <w:rsid w:val="001D0D26"/>
    <w:rsid w:val="001D0EF8"/>
    <w:rsid w:val="001D10AA"/>
    <w:rsid w:val="001D148D"/>
    <w:rsid w:val="001D1645"/>
    <w:rsid w:val="001D19AC"/>
    <w:rsid w:val="001D1A41"/>
    <w:rsid w:val="001D1DFD"/>
    <w:rsid w:val="001D23DA"/>
    <w:rsid w:val="001D2421"/>
    <w:rsid w:val="001D252D"/>
    <w:rsid w:val="001D3451"/>
    <w:rsid w:val="001D395A"/>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09"/>
    <w:rsid w:val="001D7E89"/>
    <w:rsid w:val="001D7FDE"/>
    <w:rsid w:val="001E002A"/>
    <w:rsid w:val="001E019D"/>
    <w:rsid w:val="001E0839"/>
    <w:rsid w:val="001E09F8"/>
    <w:rsid w:val="001E12C6"/>
    <w:rsid w:val="001E15E8"/>
    <w:rsid w:val="001E161D"/>
    <w:rsid w:val="001E195E"/>
    <w:rsid w:val="001E1A5E"/>
    <w:rsid w:val="001E1FDB"/>
    <w:rsid w:val="001E206B"/>
    <w:rsid w:val="001E3112"/>
    <w:rsid w:val="001E3305"/>
    <w:rsid w:val="001E367E"/>
    <w:rsid w:val="001E3E92"/>
    <w:rsid w:val="001E3FB7"/>
    <w:rsid w:val="001E4123"/>
    <w:rsid w:val="001E499D"/>
    <w:rsid w:val="001E49A9"/>
    <w:rsid w:val="001E5097"/>
    <w:rsid w:val="001E50DE"/>
    <w:rsid w:val="001E5585"/>
    <w:rsid w:val="001E55D4"/>
    <w:rsid w:val="001E56D1"/>
    <w:rsid w:val="001E5F0E"/>
    <w:rsid w:val="001E614A"/>
    <w:rsid w:val="001E6160"/>
    <w:rsid w:val="001E6287"/>
    <w:rsid w:val="001E65BE"/>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CB8"/>
    <w:rsid w:val="001F2ECE"/>
    <w:rsid w:val="001F3267"/>
    <w:rsid w:val="001F3504"/>
    <w:rsid w:val="001F3851"/>
    <w:rsid w:val="001F389D"/>
    <w:rsid w:val="001F3DB9"/>
    <w:rsid w:val="001F3DC7"/>
    <w:rsid w:val="001F3FC7"/>
    <w:rsid w:val="001F4375"/>
    <w:rsid w:val="001F43C0"/>
    <w:rsid w:val="001F4641"/>
    <w:rsid w:val="001F466D"/>
    <w:rsid w:val="001F49D6"/>
    <w:rsid w:val="001F53F2"/>
    <w:rsid w:val="001F5CB2"/>
    <w:rsid w:val="001F6307"/>
    <w:rsid w:val="001F64E7"/>
    <w:rsid w:val="001F6698"/>
    <w:rsid w:val="001F69C0"/>
    <w:rsid w:val="001F721D"/>
    <w:rsid w:val="001F727F"/>
    <w:rsid w:val="001F72BD"/>
    <w:rsid w:val="001F7339"/>
    <w:rsid w:val="001F738A"/>
    <w:rsid w:val="001F7D34"/>
    <w:rsid w:val="001F7DCF"/>
    <w:rsid w:val="00200ABF"/>
    <w:rsid w:val="00200BBE"/>
    <w:rsid w:val="002014FC"/>
    <w:rsid w:val="002015C6"/>
    <w:rsid w:val="002018BE"/>
    <w:rsid w:val="002019CB"/>
    <w:rsid w:val="00201F91"/>
    <w:rsid w:val="0020268E"/>
    <w:rsid w:val="00202905"/>
    <w:rsid w:val="00202948"/>
    <w:rsid w:val="00202AD3"/>
    <w:rsid w:val="00202AE1"/>
    <w:rsid w:val="00202C50"/>
    <w:rsid w:val="00202EBB"/>
    <w:rsid w:val="00202FE0"/>
    <w:rsid w:val="002032A3"/>
    <w:rsid w:val="00203827"/>
    <w:rsid w:val="002038F0"/>
    <w:rsid w:val="00203D13"/>
    <w:rsid w:val="00203F87"/>
    <w:rsid w:val="00204880"/>
    <w:rsid w:val="00204EC0"/>
    <w:rsid w:val="00205318"/>
    <w:rsid w:val="00205395"/>
    <w:rsid w:val="00205721"/>
    <w:rsid w:val="00205851"/>
    <w:rsid w:val="00205C8E"/>
    <w:rsid w:val="002061A2"/>
    <w:rsid w:val="002062C9"/>
    <w:rsid w:val="002063AB"/>
    <w:rsid w:val="002064B7"/>
    <w:rsid w:val="002066C6"/>
    <w:rsid w:val="0020677C"/>
    <w:rsid w:val="002067D3"/>
    <w:rsid w:val="00206AAA"/>
    <w:rsid w:val="00206C24"/>
    <w:rsid w:val="00206C53"/>
    <w:rsid w:val="00207369"/>
    <w:rsid w:val="0020736D"/>
    <w:rsid w:val="00207765"/>
    <w:rsid w:val="00207858"/>
    <w:rsid w:val="00207B9A"/>
    <w:rsid w:val="00210134"/>
    <w:rsid w:val="00210170"/>
    <w:rsid w:val="00210310"/>
    <w:rsid w:val="00210460"/>
    <w:rsid w:val="00210725"/>
    <w:rsid w:val="00210C90"/>
    <w:rsid w:val="002111DB"/>
    <w:rsid w:val="00211710"/>
    <w:rsid w:val="002117C1"/>
    <w:rsid w:val="002117CB"/>
    <w:rsid w:val="00211993"/>
    <w:rsid w:val="00212154"/>
    <w:rsid w:val="0021220E"/>
    <w:rsid w:val="00212B57"/>
    <w:rsid w:val="00212D4D"/>
    <w:rsid w:val="00212E79"/>
    <w:rsid w:val="00212F59"/>
    <w:rsid w:val="00213030"/>
    <w:rsid w:val="002132CD"/>
    <w:rsid w:val="00213314"/>
    <w:rsid w:val="0021365B"/>
    <w:rsid w:val="00213A2A"/>
    <w:rsid w:val="00213D12"/>
    <w:rsid w:val="00213DAA"/>
    <w:rsid w:val="0021412B"/>
    <w:rsid w:val="0021417E"/>
    <w:rsid w:val="0021422C"/>
    <w:rsid w:val="002148A1"/>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70FE"/>
    <w:rsid w:val="0021736E"/>
    <w:rsid w:val="00217C1D"/>
    <w:rsid w:val="00217C6D"/>
    <w:rsid w:val="002201B3"/>
    <w:rsid w:val="00220248"/>
    <w:rsid w:val="0022043F"/>
    <w:rsid w:val="0022091F"/>
    <w:rsid w:val="00220AE0"/>
    <w:rsid w:val="00220E76"/>
    <w:rsid w:val="00221349"/>
    <w:rsid w:val="002215BB"/>
    <w:rsid w:val="00221720"/>
    <w:rsid w:val="0022185D"/>
    <w:rsid w:val="0022242D"/>
    <w:rsid w:val="00223B8F"/>
    <w:rsid w:val="00223E48"/>
    <w:rsid w:val="0022456F"/>
    <w:rsid w:val="00224C11"/>
    <w:rsid w:val="00224CEF"/>
    <w:rsid w:val="002256D7"/>
    <w:rsid w:val="00225A0E"/>
    <w:rsid w:val="00226103"/>
    <w:rsid w:val="0022616E"/>
    <w:rsid w:val="002265AA"/>
    <w:rsid w:val="00226874"/>
    <w:rsid w:val="00226DAB"/>
    <w:rsid w:val="00226E35"/>
    <w:rsid w:val="00227527"/>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D88"/>
    <w:rsid w:val="00231FDB"/>
    <w:rsid w:val="002322C9"/>
    <w:rsid w:val="002327D4"/>
    <w:rsid w:val="0023296E"/>
    <w:rsid w:val="002336F5"/>
    <w:rsid w:val="00233946"/>
    <w:rsid w:val="00233995"/>
    <w:rsid w:val="002339AE"/>
    <w:rsid w:val="00233F8B"/>
    <w:rsid w:val="0023455B"/>
    <w:rsid w:val="0023476A"/>
    <w:rsid w:val="002349DE"/>
    <w:rsid w:val="00234CA4"/>
    <w:rsid w:val="00234E29"/>
    <w:rsid w:val="00234F3E"/>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07D"/>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1F7"/>
    <w:rsid w:val="00244530"/>
    <w:rsid w:val="0024469C"/>
    <w:rsid w:val="00244748"/>
    <w:rsid w:val="002450C3"/>
    <w:rsid w:val="00245622"/>
    <w:rsid w:val="00245818"/>
    <w:rsid w:val="00245AA3"/>
    <w:rsid w:val="00245B9E"/>
    <w:rsid w:val="00245D09"/>
    <w:rsid w:val="00245E00"/>
    <w:rsid w:val="00245E02"/>
    <w:rsid w:val="00246243"/>
    <w:rsid w:val="00246563"/>
    <w:rsid w:val="00246D6F"/>
    <w:rsid w:val="00246E4B"/>
    <w:rsid w:val="0024735F"/>
    <w:rsid w:val="00247447"/>
    <w:rsid w:val="0024776D"/>
    <w:rsid w:val="00247DFA"/>
    <w:rsid w:val="002504CB"/>
    <w:rsid w:val="00250A36"/>
    <w:rsid w:val="00250BB6"/>
    <w:rsid w:val="00250E01"/>
    <w:rsid w:val="0025139A"/>
    <w:rsid w:val="00251EDF"/>
    <w:rsid w:val="0025204F"/>
    <w:rsid w:val="00252272"/>
    <w:rsid w:val="002522AA"/>
    <w:rsid w:val="00252804"/>
    <w:rsid w:val="002529DA"/>
    <w:rsid w:val="00252A0E"/>
    <w:rsid w:val="00252B74"/>
    <w:rsid w:val="00252C27"/>
    <w:rsid w:val="00252F5D"/>
    <w:rsid w:val="00253583"/>
    <w:rsid w:val="00253BD2"/>
    <w:rsid w:val="002540C1"/>
    <w:rsid w:val="002559E5"/>
    <w:rsid w:val="00256426"/>
    <w:rsid w:val="002567DE"/>
    <w:rsid w:val="00256948"/>
    <w:rsid w:val="00256C4E"/>
    <w:rsid w:val="00256D8A"/>
    <w:rsid w:val="00257100"/>
    <w:rsid w:val="00257458"/>
    <w:rsid w:val="00257A28"/>
    <w:rsid w:val="00260F08"/>
    <w:rsid w:val="002610B3"/>
    <w:rsid w:val="00261263"/>
    <w:rsid w:val="0026128F"/>
    <w:rsid w:val="0026187C"/>
    <w:rsid w:val="00261D5D"/>
    <w:rsid w:val="00261EA0"/>
    <w:rsid w:val="00261EB7"/>
    <w:rsid w:val="0026209C"/>
    <w:rsid w:val="002620FB"/>
    <w:rsid w:val="002621A1"/>
    <w:rsid w:val="00262289"/>
    <w:rsid w:val="002623CF"/>
    <w:rsid w:val="002627CB"/>
    <w:rsid w:val="002629B5"/>
    <w:rsid w:val="00262A40"/>
    <w:rsid w:val="00262D67"/>
    <w:rsid w:val="00262DAA"/>
    <w:rsid w:val="00263012"/>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E5A"/>
    <w:rsid w:val="002703BC"/>
    <w:rsid w:val="0027055C"/>
    <w:rsid w:val="0027063D"/>
    <w:rsid w:val="00270E05"/>
    <w:rsid w:val="00270F4A"/>
    <w:rsid w:val="0027173D"/>
    <w:rsid w:val="00271BB8"/>
    <w:rsid w:val="00271C12"/>
    <w:rsid w:val="00271C55"/>
    <w:rsid w:val="00271DA2"/>
    <w:rsid w:val="00271F9C"/>
    <w:rsid w:val="00272733"/>
    <w:rsid w:val="00272A75"/>
    <w:rsid w:val="00272AE8"/>
    <w:rsid w:val="00272AFE"/>
    <w:rsid w:val="002731CC"/>
    <w:rsid w:val="00273D21"/>
    <w:rsid w:val="00273E5F"/>
    <w:rsid w:val="00273FC9"/>
    <w:rsid w:val="00274421"/>
    <w:rsid w:val="0027455E"/>
    <w:rsid w:val="0027475F"/>
    <w:rsid w:val="002747D7"/>
    <w:rsid w:val="00274DA9"/>
    <w:rsid w:val="00274DB6"/>
    <w:rsid w:val="00275BA5"/>
    <w:rsid w:val="00275D97"/>
    <w:rsid w:val="00275DC2"/>
    <w:rsid w:val="00276163"/>
    <w:rsid w:val="00276173"/>
    <w:rsid w:val="002766EF"/>
    <w:rsid w:val="00276791"/>
    <w:rsid w:val="00276C36"/>
    <w:rsid w:val="00276FFD"/>
    <w:rsid w:val="0027725C"/>
    <w:rsid w:val="002779EB"/>
    <w:rsid w:val="0028016A"/>
    <w:rsid w:val="002809B0"/>
    <w:rsid w:val="00280F35"/>
    <w:rsid w:val="00281025"/>
    <w:rsid w:val="002814C4"/>
    <w:rsid w:val="002815F7"/>
    <w:rsid w:val="002818A7"/>
    <w:rsid w:val="00281CAC"/>
    <w:rsid w:val="00281DBC"/>
    <w:rsid w:val="00281E35"/>
    <w:rsid w:val="00281ED5"/>
    <w:rsid w:val="00281F5A"/>
    <w:rsid w:val="00281F96"/>
    <w:rsid w:val="002825EA"/>
    <w:rsid w:val="00282E6C"/>
    <w:rsid w:val="00283032"/>
    <w:rsid w:val="00283472"/>
    <w:rsid w:val="00283C5B"/>
    <w:rsid w:val="002841AB"/>
    <w:rsid w:val="00284547"/>
    <w:rsid w:val="002846D9"/>
    <w:rsid w:val="002850E8"/>
    <w:rsid w:val="00285511"/>
    <w:rsid w:val="0028575E"/>
    <w:rsid w:val="00285CE0"/>
    <w:rsid w:val="00285D54"/>
    <w:rsid w:val="00285FDD"/>
    <w:rsid w:val="0028619C"/>
    <w:rsid w:val="0028622B"/>
    <w:rsid w:val="002862E5"/>
    <w:rsid w:val="0028634D"/>
    <w:rsid w:val="0028658B"/>
    <w:rsid w:val="002870DC"/>
    <w:rsid w:val="00287100"/>
    <w:rsid w:val="00287810"/>
    <w:rsid w:val="00287926"/>
    <w:rsid w:val="00287CC7"/>
    <w:rsid w:val="00287F0A"/>
    <w:rsid w:val="0029073D"/>
    <w:rsid w:val="0029074A"/>
    <w:rsid w:val="00290DA4"/>
    <w:rsid w:val="002911DE"/>
    <w:rsid w:val="0029177B"/>
    <w:rsid w:val="00291EAF"/>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38D"/>
    <w:rsid w:val="002A0459"/>
    <w:rsid w:val="002A045E"/>
    <w:rsid w:val="002A0B9E"/>
    <w:rsid w:val="002A1218"/>
    <w:rsid w:val="002A161C"/>
    <w:rsid w:val="002A1916"/>
    <w:rsid w:val="002A1C81"/>
    <w:rsid w:val="002A1D0B"/>
    <w:rsid w:val="002A1D82"/>
    <w:rsid w:val="002A1DA3"/>
    <w:rsid w:val="002A1DAC"/>
    <w:rsid w:val="002A1FD7"/>
    <w:rsid w:val="002A2237"/>
    <w:rsid w:val="002A237D"/>
    <w:rsid w:val="002A2607"/>
    <w:rsid w:val="002A3981"/>
    <w:rsid w:val="002A4157"/>
    <w:rsid w:val="002A4680"/>
    <w:rsid w:val="002A493E"/>
    <w:rsid w:val="002A4A90"/>
    <w:rsid w:val="002A4CF9"/>
    <w:rsid w:val="002A4D6D"/>
    <w:rsid w:val="002A507E"/>
    <w:rsid w:val="002A57C1"/>
    <w:rsid w:val="002A605A"/>
    <w:rsid w:val="002A693C"/>
    <w:rsid w:val="002A69FE"/>
    <w:rsid w:val="002A6A84"/>
    <w:rsid w:val="002A7335"/>
    <w:rsid w:val="002A739F"/>
    <w:rsid w:val="002A7424"/>
    <w:rsid w:val="002A77A2"/>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492"/>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8CD"/>
    <w:rsid w:val="002C09F3"/>
    <w:rsid w:val="002C0A69"/>
    <w:rsid w:val="002C1016"/>
    <w:rsid w:val="002C19ED"/>
    <w:rsid w:val="002C1CFA"/>
    <w:rsid w:val="002C279C"/>
    <w:rsid w:val="002C2AE8"/>
    <w:rsid w:val="002C34D4"/>
    <w:rsid w:val="002C367F"/>
    <w:rsid w:val="002C3AC7"/>
    <w:rsid w:val="002C3F59"/>
    <w:rsid w:val="002C41D9"/>
    <w:rsid w:val="002C42A2"/>
    <w:rsid w:val="002C458A"/>
    <w:rsid w:val="002C461C"/>
    <w:rsid w:val="002C4A7E"/>
    <w:rsid w:val="002C4F11"/>
    <w:rsid w:val="002C4FAD"/>
    <w:rsid w:val="002C5487"/>
    <w:rsid w:val="002C5577"/>
    <w:rsid w:val="002C582B"/>
    <w:rsid w:val="002C5839"/>
    <w:rsid w:val="002C5B4A"/>
    <w:rsid w:val="002C68D4"/>
    <w:rsid w:val="002C697F"/>
    <w:rsid w:val="002C7935"/>
    <w:rsid w:val="002C7BF1"/>
    <w:rsid w:val="002D00A2"/>
    <w:rsid w:val="002D050C"/>
    <w:rsid w:val="002D09BC"/>
    <w:rsid w:val="002D1059"/>
    <w:rsid w:val="002D1B9B"/>
    <w:rsid w:val="002D1BC8"/>
    <w:rsid w:val="002D1ED5"/>
    <w:rsid w:val="002D2212"/>
    <w:rsid w:val="002D246F"/>
    <w:rsid w:val="002D2CB5"/>
    <w:rsid w:val="002D313D"/>
    <w:rsid w:val="002D368A"/>
    <w:rsid w:val="002D3C3B"/>
    <w:rsid w:val="002D3DE3"/>
    <w:rsid w:val="002D3F94"/>
    <w:rsid w:val="002D4033"/>
    <w:rsid w:val="002D42DA"/>
    <w:rsid w:val="002D4323"/>
    <w:rsid w:val="002D5600"/>
    <w:rsid w:val="002D5B2D"/>
    <w:rsid w:val="002D5FED"/>
    <w:rsid w:val="002D60A8"/>
    <w:rsid w:val="002D621D"/>
    <w:rsid w:val="002D6C39"/>
    <w:rsid w:val="002D74E0"/>
    <w:rsid w:val="002D7685"/>
    <w:rsid w:val="002D7897"/>
    <w:rsid w:val="002D79B9"/>
    <w:rsid w:val="002D7AAE"/>
    <w:rsid w:val="002D7D92"/>
    <w:rsid w:val="002D7DC5"/>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C7"/>
    <w:rsid w:val="002E2E95"/>
    <w:rsid w:val="002E333F"/>
    <w:rsid w:val="002E334A"/>
    <w:rsid w:val="002E3761"/>
    <w:rsid w:val="002E425E"/>
    <w:rsid w:val="002E49D5"/>
    <w:rsid w:val="002E4B56"/>
    <w:rsid w:val="002E4EE7"/>
    <w:rsid w:val="002E5A7C"/>
    <w:rsid w:val="002E5A96"/>
    <w:rsid w:val="002E6132"/>
    <w:rsid w:val="002E630F"/>
    <w:rsid w:val="002E690B"/>
    <w:rsid w:val="002E6C7D"/>
    <w:rsid w:val="002E6E22"/>
    <w:rsid w:val="002E6F0D"/>
    <w:rsid w:val="002E73F4"/>
    <w:rsid w:val="002E7472"/>
    <w:rsid w:val="002E7AAF"/>
    <w:rsid w:val="002F0933"/>
    <w:rsid w:val="002F0EB5"/>
    <w:rsid w:val="002F131F"/>
    <w:rsid w:val="002F15E5"/>
    <w:rsid w:val="002F1D75"/>
    <w:rsid w:val="002F1EFA"/>
    <w:rsid w:val="002F2D7C"/>
    <w:rsid w:val="002F38FC"/>
    <w:rsid w:val="002F3960"/>
    <w:rsid w:val="002F3C75"/>
    <w:rsid w:val="002F4095"/>
    <w:rsid w:val="002F4694"/>
    <w:rsid w:val="002F4978"/>
    <w:rsid w:val="002F4C3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2F7D90"/>
    <w:rsid w:val="003000E5"/>
    <w:rsid w:val="003006D1"/>
    <w:rsid w:val="0030076C"/>
    <w:rsid w:val="00300A06"/>
    <w:rsid w:val="00300B65"/>
    <w:rsid w:val="00300F0C"/>
    <w:rsid w:val="003012B9"/>
    <w:rsid w:val="00301A1A"/>
    <w:rsid w:val="00301D4A"/>
    <w:rsid w:val="00301F1F"/>
    <w:rsid w:val="00302215"/>
    <w:rsid w:val="0030221A"/>
    <w:rsid w:val="0030243D"/>
    <w:rsid w:val="00302611"/>
    <w:rsid w:val="00302A33"/>
    <w:rsid w:val="00302A6C"/>
    <w:rsid w:val="00302C52"/>
    <w:rsid w:val="00302CD1"/>
    <w:rsid w:val="00303676"/>
    <w:rsid w:val="003036D6"/>
    <w:rsid w:val="0030393B"/>
    <w:rsid w:val="00303C50"/>
    <w:rsid w:val="00304164"/>
    <w:rsid w:val="0030423A"/>
    <w:rsid w:val="0030451E"/>
    <w:rsid w:val="003046A0"/>
    <w:rsid w:val="00304AEA"/>
    <w:rsid w:val="00304E43"/>
    <w:rsid w:val="00304E45"/>
    <w:rsid w:val="00305B56"/>
    <w:rsid w:val="00305DD0"/>
    <w:rsid w:val="00305E6C"/>
    <w:rsid w:val="003060C8"/>
    <w:rsid w:val="00306100"/>
    <w:rsid w:val="00306890"/>
    <w:rsid w:val="00306DE2"/>
    <w:rsid w:val="00307135"/>
    <w:rsid w:val="00307531"/>
    <w:rsid w:val="0030781D"/>
    <w:rsid w:val="00307886"/>
    <w:rsid w:val="0030799D"/>
    <w:rsid w:val="00307B88"/>
    <w:rsid w:val="003101C0"/>
    <w:rsid w:val="0031041A"/>
    <w:rsid w:val="00311123"/>
    <w:rsid w:val="0031144F"/>
    <w:rsid w:val="003115C6"/>
    <w:rsid w:val="0031196D"/>
    <w:rsid w:val="00311DBB"/>
    <w:rsid w:val="00311EB3"/>
    <w:rsid w:val="00312281"/>
    <w:rsid w:val="003123C1"/>
    <w:rsid w:val="003129BA"/>
    <w:rsid w:val="00312E31"/>
    <w:rsid w:val="00312EA4"/>
    <w:rsid w:val="00312EFF"/>
    <w:rsid w:val="00312F65"/>
    <w:rsid w:val="0031317A"/>
    <w:rsid w:val="003132DB"/>
    <w:rsid w:val="003135C1"/>
    <w:rsid w:val="00313B62"/>
    <w:rsid w:val="00313D6A"/>
    <w:rsid w:val="00313F48"/>
    <w:rsid w:val="0031469D"/>
    <w:rsid w:val="00314866"/>
    <w:rsid w:val="003149C2"/>
    <w:rsid w:val="00314A19"/>
    <w:rsid w:val="00314A49"/>
    <w:rsid w:val="00314EE7"/>
    <w:rsid w:val="00314F01"/>
    <w:rsid w:val="00315080"/>
    <w:rsid w:val="0031508C"/>
    <w:rsid w:val="00315140"/>
    <w:rsid w:val="003158EC"/>
    <w:rsid w:val="00315F18"/>
    <w:rsid w:val="00315FD2"/>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AD"/>
    <w:rsid w:val="00321CFC"/>
    <w:rsid w:val="0032203F"/>
    <w:rsid w:val="003220FD"/>
    <w:rsid w:val="003226A7"/>
    <w:rsid w:val="0032280D"/>
    <w:rsid w:val="00323847"/>
    <w:rsid w:val="00323961"/>
    <w:rsid w:val="00323FDC"/>
    <w:rsid w:val="003240A5"/>
    <w:rsid w:val="00324686"/>
    <w:rsid w:val="00325024"/>
    <w:rsid w:val="00325077"/>
    <w:rsid w:val="00325CA6"/>
    <w:rsid w:val="00326067"/>
    <w:rsid w:val="0032619C"/>
    <w:rsid w:val="00326B5F"/>
    <w:rsid w:val="00327A38"/>
    <w:rsid w:val="003300FA"/>
    <w:rsid w:val="0033100A"/>
    <w:rsid w:val="00331CE5"/>
    <w:rsid w:val="00331E6B"/>
    <w:rsid w:val="00331F2D"/>
    <w:rsid w:val="00332084"/>
    <w:rsid w:val="003323E7"/>
    <w:rsid w:val="003328E2"/>
    <w:rsid w:val="00332D51"/>
    <w:rsid w:val="00333937"/>
    <w:rsid w:val="00333EC8"/>
    <w:rsid w:val="00333F09"/>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37E16"/>
    <w:rsid w:val="003407EE"/>
    <w:rsid w:val="00340841"/>
    <w:rsid w:val="003412D1"/>
    <w:rsid w:val="003414EC"/>
    <w:rsid w:val="00341900"/>
    <w:rsid w:val="00341F9E"/>
    <w:rsid w:val="0034285A"/>
    <w:rsid w:val="00342B9F"/>
    <w:rsid w:val="00342CA7"/>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45C"/>
    <w:rsid w:val="0035256D"/>
    <w:rsid w:val="0035265C"/>
    <w:rsid w:val="0035267F"/>
    <w:rsid w:val="003529C2"/>
    <w:rsid w:val="00352A59"/>
    <w:rsid w:val="00352BC5"/>
    <w:rsid w:val="00352CB1"/>
    <w:rsid w:val="00352CDC"/>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6A1"/>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C35"/>
    <w:rsid w:val="00362F99"/>
    <w:rsid w:val="003630A1"/>
    <w:rsid w:val="003630CF"/>
    <w:rsid w:val="003631BF"/>
    <w:rsid w:val="00363237"/>
    <w:rsid w:val="00363490"/>
    <w:rsid w:val="00363951"/>
    <w:rsid w:val="00363C57"/>
    <w:rsid w:val="00364473"/>
    <w:rsid w:val="00364549"/>
    <w:rsid w:val="00364FAD"/>
    <w:rsid w:val="00365552"/>
    <w:rsid w:val="00365BC5"/>
    <w:rsid w:val="00365EE5"/>
    <w:rsid w:val="003661B0"/>
    <w:rsid w:val="0036665F"/>
    <w:rsid w:val="00366D43"/>
    <w:rsid w:val="003670C8"/>
    <w:rsid w:val="00367186"/>
    <w:rsid w:val="00367815"/>
    <w:rsid w:val="00367B39"/>
    <w:rsid w:val="003701D2"/>
    <w:rsid w:val="003704C5"/>
    <w:rsid w:val="00370671"/>
    <w:rsid w:val="00370D6E"/>
    <w:rsid w:val="00371173"/>
    <w:rsid w:val="00371322"/>
    <w:rsid w:val="00371609"/>
    <w:rsid w:val="003717E0"/>
    <w:rsid w:val="0037180C"/>
    <w:rsid w:val="00371CD3"/>
    <w:rsid w:val="00371D98"/>
    <w:rsid w:val="00371E4B"/>
    <w:rsid w:val="003723FC"/>
    <w:rsid w:val="00372445"/>
    <w:rsid w:val="00372696"/>
    <w:rsid w:val="0037269C"/>
    <w:rsid w:val="00372E5A"/>
    <w:rsid w:val="00373158"/>
    <w:rsid w:val="003737DA"/>
    <w:rsid w:val="00373A4A"/>
    <w:rsid w:val="00373B90"/>
    <w:rsid w:val="00373C6F"/>
    <w:rsid w:val="00373D6E"/>
    <w:rsid w:val="00373E46"/>
    <w:rsid w:val="0037413C"/>
    <w:rsid w:val="003748E6"/>
    <w:rsid w:val="003749B8"/>
    <w:rsid w:val="00374D8D"/>
    <w:rsid w:val="0037583C"/>
    <w:rsid w:val="00375D43"/>
    <w:rsid w:val="003764BB"/>
    <w:rsid w:val="003766CC"/>
    <w:rsid w:val="00376812"/>
    <w:rsid w:val="00376A0F"/>
    <w:rsid w:val="00376B44"/>
    <w:rsid w:val="00376B6A"/>
    <w:rsid w:val="003770BE"/>
    <w:rsid w:val="003770CB"/>
    <w:rsid w:val="003770E5"/>
    <w:rsid w:val="00377F7B"/>
    <w:rsid w:val="00380071"/>
    <w:rsid w:val="003800D3"/>
    <w:rsid w:val="00380111"/>
    <w:rsid w:val="00380122"/>
    <w:rsid w:val="003801CD"/>
    <w:rsid w:val="003802B7"/>
    <w:rsid w:val="003807FC"/>
    <w:rsid w:val="00380C47"/>
    <w:rsid w:val="00380DE0"/>
    <w:rsid w:val="00380F4F"/>
    <w:rsid w:val="003818BF"/>
    <w:rsid w:val="00381BD3"/>
    <w:rsid w:val="00381EB7"/>
    <w:rsid w:val="00381FB9"/>
    <w:rsid w:val="00382D44"/>
    <w:rsid w:val="00382ED8"/>
    <w:rsid w:val="003838E0"/>
    <w:rsid w:val="0038394F"/>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1B"/>
    <w:rsid w:val="00394E3F"/>
    <w:rsid w:val="00394EEA"/>
    <w:rsid w:val="003951FD"/>
    <w:rsid w:val="0039546F"/>
    <w:rsid w:val="0039584F"/>
    <w:rsid w:val="003958CD"/>
    <w:rsid w:val="003961BB"/>
    <w:rsid w:val="003962F3"/>
    <w:rsid w:val="00396CCC"/>
    <w:rsid w:val="00397425"/>
    <w:rsid w:val="003974A0"/>
    <w:rsid w:val="0039760D"/>
    <w:rsid w:val="0039794A"/>
    <w:rsid w:val="00397B46"/>
    <w:rsid w:val="00397E86"/>
    <w:rsid w:val="00397FAA"/>
    <w:rsid w:val="003A0E5D"/>
    <w:rsid w:val="003A102C"/>
    <w:rsid w:val="003A1501"/>
    <w:rsid w:val="003A17B9"/>
    <w:rsid w:val="003A1CB4"/>
    <w:rsid w:val="003A1DD9"/>
    <w:rsid w:val="003A2319"/>
    <w:rsid w:val="003A250C"/>
    <w:rsid w:val="003A26AC"/>
    <w:rsid w:val="003A2F63"/>
    <w:rsid w:val="003A3648"/>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0A"/>
    <w:rsid w:val="003A751D"/>
    <w:rsid w:val="003A7697"/>
    <w:rsid w:val="003A76A8"/>
    <w:rsid w:val="003A7D6A"/>
    <w:rsid w:val="003A7F65"/>
    <w:rsid w:val="003A7FFD"/>
    <w:rsid w:val="003B039C"/>
    <w:rsid w:val="003B03EB"/>
    <w:rsid w:val="003B050D"/>
    <w:rsid w:val="003B05F3"/>
    <w:rsid w:val="003B0B25"/>
    <w:rsid w:val="003B0C9F"/>
    <w:rsid w:val="003B0FE1"/>
    <w:rsid w:val="003B12BA"/>
    <w:rsid w:val="003B159A"/>
    <w:rsid w:val="003B159C"/>
    <w:rsid w:val="003B1675"/>
    <w:rsid w:val="003B1C34"/>
    <w:rsid w:val="003B2A0E"/>
    <w:rsid w:val="003B2DCB"/>
    <w:rsid w:val="003B2F86"/>
    <w:rsid w:val="003B30CB"/>
    <w:rsid w:val="003B3359"/>
    <w:rsid w:val="003B3679"/>
    <w:rsid w:val="003B39FA"/>
    <w:rsid w:val="003B3C63"/>
    <w:rsid w:val="003B40B6"/>
    <w:rsid w:val="003B514D"/>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619"/>
    <w:rsid w:val="003C4785"/>
    <w:rsid w:val="003C491E"/>
    <w:rsid w:val="003C4CA0"/>
    <w:rsid w:val="003C5FE2"/>
    <w:rsid w:val="003C6246"/>
    <w:rsid w:val="003C626D"/>
    <w:rsid w:val="003C630D"/>
    <w:rsid w:val="003C6882"/>
    <w:rsid w:val="003C69AE"/>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4E8"/>
    <w:rsid w:val="003D27E2"/>
    <w:rsid w:val="003D35D3"/>
    <w:rsid w:val="003D3FFC"/>
    <w:rsid w:val="003D4146"/>
    <w:rsid w:val="003D4185"/>
    <w:rsid w:val="003D466F"/>
    <w:rsid w:val="003D4774"/>
    <w:rsid w:val="003D4983"/>
    <w:rsid w:val="003D4F0B"/>
    <w:rsid w:val="003D5127"/>
    <w:rsid w:val="003D553F"/>
    <w:rsid w:val="003D59E2"/>
    <w:rsid w:val="003D5EF9"/>
    <w:rsid w:val="003D6000"/>
    <w:rsid w:val="003D62E9"/>
    <w:rsid w:val="003D67A7"/>
    <w:rsid w:val="003D67C4"/>
    <w:rsid w:val="003D6AC9"/>
    <w:rsid w:val="003D6E57"/>
    <w:rsid w:val="003D7097"/>
    <w:rsid w:val="003D70C7"/>
    <w:rsid w:val="003D7220"/>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781"/>
    <w:rsid w:val="003E3A1C"/>
    <w:rsid w:val="003E47EF"/>
    <w:rsid w:val="003E4945"/>
    <w:rsid w:val="003E4C0F"/>
    <w:rsid w:val="003E4CC5"/>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1884"/>
    <w:rsid w:val="003F21DB"/>
    <w:rsid w:val="003F2A0E"/>
    <w:rsid w:val="003F31A1"/>
    <w:rsid w:val="003F34B2"/>
    <w:rsid w:val="003F3C51"/>
    <w:rsid w:val="003F3DDD"/>
    <w:rsid w:val="003F3EB9"/>
    <w:rsid w:val="003F42E1"/>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54A"/>
    <w:rsid w:val="003F7935"/>
    <w:rsid w:val="003F7A75"/>
    <w:rsid w:val="003F7B06"/>
    <w:rsid w:val="003F7C24"/>
    <w:rsid w:val="003F7D90"/>
    <w:rsid w:val="003F7D99"/>
    <w:rsid w:val="003F7EFA"/>
    <w:rsid w:val="0040001B"/>
    <w:rsid w:val="00400769"/>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688D"/>
    <w:rsid w:val="004070FE"/>
    <w:rsid w:val="004073CD"/>
    <w:rsid w:val="004075F1"/>
    <w:rsid w:val="004076BB"/>
    <w:rsid w:val="004077BE"/>
    <w:rsid w:val="00407962"/>
    <w:rsid w:val="00410117"/>
    <w:rsid w:val="0041046C"/>
    <w:rsid w:val="004107CC"/>
    <w:rsid w:val="00410920"/>
    <w:rsid w:val="00410991"/>
    <w:rsid w:val="00410D89"/>
    <w:rsid w:val="0041103C"/>
    <w:rsid w:val="00411311"/>
    <w:rsid w:val="0041145C"/>
    <w:rsid w:val="004116C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6934"/>
    <w:rsid w:val="004169BC"/>
    <w:rsid w:val="004169DD"/>
    <w:rsid w:val="004170D3"/>
    <w:rsid w:val="0041738C"/>
    <w:rsid w:val="00417621"/>
    <w:rsid w:val="004203A4"/>
    <w:rsid w:val="00420E2D"/>
    <w:rsid w:val="00421150"/>
    <w:rsid w:val="00421652"/>
    <w:rsid w:val="00421F3A"/>
    <w:rsid w:val="00422480"/>
    <w:rsid w:val="004225C7"/>
    <w:rsid w:val="00422700"/>
    <w:rsid w:val="00422C59"/>
    <w:rsid w:val="00422DDF"/>
    <w:rsid w:val="00423B2F"/>
    <w:rsid w:val="004242C0"/>
    <w:rsid w:val="004244CC"/>
    <w:rsid w:val="004244D9"/>
    <w:rsid w:val="004245CC"/>
    <w:rsid w:val="00424818"/>
    <w:rsid w:val="0042498B"/>
    <w:rsid w:val="00424A76"/>
    <w:rsid w:val="00425047"/>
    <w:rsid w:val="00425369"/>
    <w:rsid w:val="0042548B"/>
    <w:rsid w:val="00425914"/>
    <w:rsid w:val="00425E8C"/>
    <w:rsid w:val="0042668F"/>
    <w:rsid w:val="00426812"/>
    <w:rsid w:val="0042682B"/>
    <w:rsid w:val="00426D76"/>
    <w:rsid w:val="004271C0"/>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7CE"/>
    <w:rsid w:val="00432D50"/>
    <w:rsid w:val="004331DC"/>
    <w:rsid w:val="004332E1"/>
    <w:rsid w:val="0043406C"/>
    <w:rsid w:val="00434158"/>
    <w:rsid w:val="00434387"/>
    <w:rsid w:val="00434868"/>
    <w:rsid w:val="004350E2"/>
    <w:rsid w:val="004351E0"/>
    <w:rsid w:val="004352A8"/>
    <w:rsid w:val="00435B7E"/>
    <w:rsid w:val="00435BE2"/>
    <w:rsid w:val="00435DE6"/>
    <w:rsid w:val="0043675B"/>
    <w:rsid w:val="004367B6"/>
    <w:rsid w:val="00436B10"/>
    <w:rsid w:val="004372EF"/>
    <w:rsid w:val="00437995"/>
    <w:rsid w:val="00437AD4"/>
    <w:rsid w:val="00437E9E"/>
    <w:rsid w:val="004400D0"/>
    <w:rsid w:val="00440392"/>
    <w:rsid w:val="004409B5"/>
    <w:rsid w:val="00440D7C"/>
    <w:rsid w:val="00441512"/>
    <w:rsid w:val="00441560"/>
    <w:rsid w:val="004416B4"/>
    <w:rsid w:val="00441FE6"/>
    <w:rsid w:val="0044222E"/>
    <w:rsid w:val="004422C5"/>
    <w:rsid w:val="00442726"/>
    <w:rsid w:val="00442B2A"/>
    <w:rsid w:val="0044362C"/>
    <w:rsid w:val="00443673"/>
    <w:rsid w:val="00443707"/>
    <w:rsid w:val="00443868"/>
    <w:rsid w:val="004438DA"/>
    <w:rsid w:val="00443CA4"/>
    <w:rsid w:val="00443F85"/>
    <w:rsid w:val="0044414F"/>
    <w:rsid w:val="00444202"/>
    <w:rsid w:val="004442B4"/>
    <w:rsid w:val="004442D3"/>
    <w:rsid w:val="00444400"/>
    <w:rsid w:val="00444447"/>
    <w:rsid w:val="00444843"/>
    <w:rsid w:val="00444B2E"/>
    <w:rsid w:val="00444B9F"/>
    <w:rsid w:val="00444D94"/>
    <w:rsid w:val="00445202"/>
    <w:rsid w:val="00445289"/>
    <w:rsid w:val="00445680"/>
    <w:rsid w:val="00445821"/>
    <w:rsid w:val="00446461"/>
    <w:rsid w:val="0044661E"/>
    <w:rsid w:val="004467FB"/>
    <w:rsid w:val="00446831"/>
    <w:rsid w:val="00446C17"/>
    <w:rsid w:val="00446C91"/>
    <w:rsid w:val="00446E18"/>
    <w:rsid w:val="0044773B"/>
    <w:rsid w:val="0044782D"/>
    <w:rsid w:val="00450F02"/>
    <w:rsid w:val="00451274"/>
    <w:rsid w:val="00451721"/>
    <w:rsid w:val="004517A7"/>
    <w:rsid w:val="00451814"/>
    <w:rsid w:val="00451945"/>
    <w:rsid w:val="00451986"/>
    <w:rsid w:val="00451CFC"/>
    <w:rsid w:val="00451E69"/>
    <w:rsid w:val="0045210B"/>
    <w:rsid w:val="00452666"/>
    <w:rsid w:val="0045295E"/>
    <w:rsid w:val="00452AC8"/>
    <w:rsid w:val="00452C89"/>
    <w:rsid w:val="00452D87"/>
    <w:rsid w:val="00452F89"/>
    <w:rsid w:val="00453506"/>
    <w:rsid w:val="0045422A"/>
    <w:rsid w:val="0045458E"/>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B2D"/>
    <w:rsid w:val="004571DA"/>
    <w:rsid w:val="00457C4B"/>
    <w:rsid w:val="00457F7F"/>
    <w:rsid w:val="00460B03"/>
    <w:rsid w:val="00461B28"/>
    <w:rsid w:val="00461D14"/>
    <w:rsid w:val="00462484"/>
    <w:rsid w:val="0046259E"/>
    <w:rsid w:val="004627B5"/>
    <w:rsid w:val="00462877"/>
    <w:rsid w:val="0046294E"/>
    <w:rsid w:val="00462BE4"/>
    <w:rsid w:val="00462E1B"/>
    <w:rsid w:val="00463021"/>
    <w:rsid w:val="004630BA"/>
    <w:rsid w:val="00463815"/>
    <w:rsid w:val="004638CD"/>
    <w:rsid w:val="00463EF2"/>
    <w:rsid w:val="004644B8"/>
    <w:rsid w:val="00464626"/>
    <w:rsid w:val="004646A9"/>
    <w:rsid w:val="00464A70"/>
    <w:rsid w:val="00464D3A"/>
    <w:rsid w:val="00464E50"/>
    <w:rsid w:val="00464FA8"/>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D78"/>
    <w:rsid w:val="00471F33"/>
    <w:rsid w:val="00471F4A"/>
    <w:rsid w:val="0047220F"/>
    <w:rsid w:val="0047252F"/>
    <w:rsid w:val="00472830"/>
    <w:rsid w:val="0047291E"/>
    <w:rsid w:val="00472E32"/>
    <w:rsid w:val="00472E68"/>
    <w:rsid w:val="00472F1B"/>
    <w:rsid w:val="0047307C"/>
    <w:rsid w:val="00473350"/>
    <w:rsid w:val="0047346B"/>
    <w:rsid w:val="004735ED"/>
    <w:rsid w:val="004737E0"/>
    <w:rsid w:val="00473DA4"/>
    <w:rsid w:val="00474015"/>
    <w:rsid w:val="004740F0"/>
    <w:rsid w:val="004741D4"/>
    <w:rsid w:val="00474410"/>
    <w:rsid w:val="00474645"/>
    <w:rsid w:val="004748E8"/>
    <w:rsid w:val="00474FF6"/>
    <w:rsid w:val="00475122"/>
    <w:rsid w:val="00475939"/>
    <w:rsid w:val="00475982"/>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672"/>
    <w:rsid w:val="004819DF"/>
    <w:rsid w:val="00481B49"/>
    <w:rsid w:val="00481FDD"/>
    <w:rsid w:val="00482BBD"/>
    <w:rsid w:val="00483017"/>
    <w:rsid w:val="0048328F"/>
    <w:rsid w:val="00483C66"/>
    <w:rsid w:val="00483C6B"/>
    <w:rsid w:val="00483CC3"/>
    <w:rsid w:val="00483FAE"/>
    <w:rsid w:val="00484030"/>
    <w:rsid w:val="00484192"/>
    <w:rsid w:val="0048436D"/>
    <w:rsid w:val="00484396"/>
    <w:rsid w:val="0048439E"/>
    <w:rsid w:val="004845DD"/>
    <w:rsid w:val="004846D6"/>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F36"/>
    <w:rsid w:val="00487236"/>
    <w:rsid w:val="004872E3"/>
    <w:rsid w:val="00487F25"/>
    <w:rsid w:val="00490061"/>
    <w:rsid w:val="00490170"/>
    <w:rsid w:val="004902B9"/>
    <w:rsid w:val="004906F0"/>
    <w:rsid w:val="00490A5B"/>
    <w:rsid w:val="00490B7B"/>
    <w:rsid w:val="00490C52"/>
    <w:rsid w:val="004915B5"/>
    <w:rsid w:val="0049178E"/>
    <w:rsid w:val="0049184C"/>
    <w:rsid w:val="004918EE"/>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F8"/>
    <w:rsid w:val="004A014D"/>
    <w:rsid w:val="004A0731"/>
    <w:rsid w:val="004A07F3"/>
    <w:rsid w:val="004A0BB0"/>
    <w:rsid w:val="004A1306"/>
    <w:rsid w:val="004A144E"/>
    <w:rsid w:val="004A1EF8"/>
    <w:rsid w:val="004A2423"/>
    <w:rsid w:val="004A2655"/>
    <w:rsid w:val="004A26F9"/>
    <w:rsid w:val="004A332C"/>
    <w:rsid w:val="004A356B"/>
    <w:rsid w:val="004A3656"/>
    <w:rsid w:val="004A3730"/>
    <w:rsid w:val="004A374C"/>
    <w:rsid w:val="004A3ABA"/>
    <w:rsid w:val="004A4096"/>
    <w:rsid w:val="004A4155"/>
    <w:rsid w:val="004A4398"/>
    <w:rsid w:val="004A482D"/>
    <w:rsid w:val="004A48C5"/>
    <w:rsid w:val="004A4B4A"/>
    <w:rsid w:val="004A4B52"/>
    <w:rsid w:val="004A4DDA"/>
    <w:rsid w:val="004A5071"/>
    <w:rsid w:val="004A5301"/>
    <w:rsid w:val="004A572D"/>
    <w:rsid w:val="004A5A13"/>
    <w:rsid w:val="004A5EF2"/>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290E"/>
    <w:rsid w:val="004B2AF8"/>
    <w:rsid w:val="004B2F1D"/>
    <w:rsid w:val="004B3705"/>
    <w:rsid w:val="004B3791"/>
    <w:rsid w:val="004B388E"/>
    <w:rsid w:val="004B3A6F"/>
    <w:rsid w:val="004B3A8E"/>
    <w:rsid w:val="004B3F0E"/>
    <w:rsid w:val="004B3FEE"/>
    <w:rsid w:val="004B4238"/>
    <w:rsid w:val="004B4246"/>
    <w:rsid w:val="004B443B"/>
    <w:rsid w:val="004B44B2"/>
    <w:rsid w:val="004B4BCA"/>
    <w:rsid w:val="004B4C54"/>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DAB"/>
    <w:rsid w:val="004B7EE7"/>
    <w:rsid w:val="004C030C"/>
    <w:rsid w:val="004C067B"/>
    <w:rsid w:val="004C079E"/>
    <w:rsid w:val="004C0962"/>
    <w:rsid w:val="004C10BD"/>
    <w:rsid w:val="004C11FF"/>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12D"/>
    <w:rsid w:val="004C54D1"/>
    <w:rsid w:val="004C557B"/>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4915"/>
    <w:rsid w:val="004D4E73"/>
    <w:rsid w:val="004D5837"/>
    <w:rsid w:val="004D585A"/>
    <w:rsid w:val="004D6B51"/>
    <w:rsid w:val="004D6FDF"/>
    <w:rsid w:val="004D711A"/>
    <w:rsid w:val="004D7600"/>
    <w:rsid w:val="004D7F50"/>
    <w:rsid w:val="004E0947"/>
    <w:rsid w:val="004E0E52"/>
    <w:rsid w:val="004E18CD"/>
    <w:rsid w:val="004E1F21"/>
    <w:rsid w:val="004E223B"/>
    <w:rsid w:val="004E247A"/>
    <w:rsid w:val="004E28BE"/>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9DD"/>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7DF"/>
    <w:rsid w:val="004F1A3B"/>
    <w:rsid w:val="004F1C01"/>
    <w:rsid w:val="004F2352"/>
    <w:rsid w:val="004F23F2"/>
    <w:rsid w:val="004F2496"/>
    <w:rsid w:val="004F2511"/>
    <w:rsid w:val="004F27C8"/>
    <w:rsid w:val="004F2F96"/>
    <w:rsid w:val="004F345D"/>
    <w:rsid w:val="004F39C5"/>
    <w:rsid w:val="004F404F"/>
    <w:rsid w:val="004F44A1"/>
    <w:rsid w:val="004F450A"/>
    <w:rsid w:val="004F46CE"/>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9D"/>
    <w:rsid w:val="004F78E6"/>
    <w:rsid w:val="004F7910"/>
    <w:rsid w:val="004F79DF"/>
    <w:rsid w:val="004F7A8B"/>
    <w:rsid w:val="004F7F60"/>
    <w:rsid w:val="00500487"/>
    <w:rsid w:val="00500B86"/>
    <w:rsid w:val="00500E2D"/>
    <w:rsid w:val="0050107E"/>
    <w:rsid w:val="00501503"/>
    <w:rsid w:val="00501643"/>
    <w:rsid w:val="0050195A"/>
    <w:rsid w:val="00501BC4"/>
    <w:rsid w:val="005022ED"/>
    <w:rsid w:val="005023BB"/>
    <w:rsid w:val="00502502"/>
    <w:rsid w:val="00502680"/>
    <w:rsid w:val="00502996"/>
    <w:rsid w:val="00502E66"/>
    <w:rsid w:val="00502ECE"/>
    <w:rsid w:val="005039D5"/>
    <w:rsid w:val="00503E7C"/>
    <w:rsid w:val="00504010"/>
    <w:rsid w:val="0050404D"/>
    <w:rsid w:val="005040D4"/>
    <w:rsid w:val="00504151"/>
    <w:rsid w:val="00504225"/>
    <w:rsid w:val="005047A7"/>
    <w:rsid w:val="00504865"/>
    <w:rsid w:val="00504C3C"/>
    <w:rsid w:val="00504E74"/>
    <w:rsid w:val="005052C2"/>
    <w:rsid w:val="005055DF"/>
    <w:rsid w:val="00505B2D"/>
    <w:rsid w:val="00506356"/>
    <w:rsid w:val="0050658D"/>
    <w:rsid w:val="00506D42"/>
    <w:rsid w:val="00506F54"/>
    <w:rsid w:val="005072E4"/>
    <w:rsid w:val="00507311"/>
    <w:rsid w:val="00507402"/>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87F"/>
    <w:rsid w:val="00517BCD"/>
    <w:rsid w:val="00517F70"/>
    <w:rsid w:val="005202F2"/>
    <w:rsid w:val="00520658"/>
    <w:rsid w:val="00520662"/>
    <w:rsid w:val="00520669"/>
    <w:rsid w:val="005207C8"/>
    <w:rsid w:val="005211B5"/>
    <w:rsid w:val="0052135F"/>
    <w:rsid w:val="0052163B"/>
    <w:rsid w:val="00521B2C"/>
    <w:rsid w:val="00522505"/>
    <w:rsid w:val="005225C0"/>
    <w:rsid w:val="00522CD2"/>
    <w:rsid w:val="00523332"/>
    <w:rsid w:val="005233AC"/>
    <w:rsid w:val="00523BA8"/>
    <w:rsid w:val="00523BAC"/>
    <w:rsid w:val="00524214"/>
    <w:rsid w:val="00524BBE"/>
    <w:rsid w:val="00524C80"/>
    <w:rsid w:val="00524CD1"/>
    <w:rsid w:val="005257A3"/>
    <w:rsid w:val="005259D7"/>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0963"/>
    <w:rsid w:val="0053124D"/>
    <w:rsid w:val="00531579"/>
    <w:rsid w:val="0053183F"/>
    <w:rsid w:val="00531A27"/>
    <w:rsid w:val="00531CBF"/>
    <w:rsid w:val="0053272D"/>
    <w:rsid w:val="00532B44"/>
    <w:rsid w:val="00532C94"/>
    <w:rsid w:val="0053336B"/>
    <w:rsid w:val="005336AD"/>
    <w:rsid w:val="00533908"/>
    <w:rsid w:val="00533A06"/>
    <w:rsid w:val="00533B82"/>
    <w:rsid w:val="00533D87"/>
    <w:rsid w:val="005342EE"/>
    <w:rsid w:val="0053520F"/>
    <w:rsid w:val="00535760"/>
    <w:rsid w:val="005358FD"/>
    <w:rsid w:val="005366DC"/>
    <w:rsid w:val="005368E6"/>
    <w:rsid w:val="00536A1F"/>
    <w:rsid w:val="00537330"/>
    <w:rsid w:val="00537374"/>
    <w:rsid w:val="0053738E"/>
    <w:rsid w:val="00537539"/>
    <w:rsid w:val="0053780D"/>
    <w:rsid w:val="0053795B"/>
    <w:rsid w:val="00537CBE"/>
    <w:rsid w:val="00537FC6"/>
    <w:rsid w:val="005401F6"/>
    <w:rsid w:val="005403F0"/>
    <w:rsid w:val="0054099C"/>
    <w:rsid w:val="00540A25"/>
    <w:rsid w:val="00540B7F"/>
    <w:rsid w:val="00540BF2"/>
    <w:rsid w:val="00540E62"/>
    <w:rsid w:val="005414F2"/>
    <w:rsid w:val="00541E1E"/>
    <w:rsid w:val="00542132"/>
    <w:rsid w:val="00542356"/>
    <w:rsid w:val="005424FF"/>
    <w:rsid w:val="005427A4"/>
    <w:rsid w:val="0054297C"/>
    <w:rsid w:val="005430AE"/>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2C3"/>
    <w:rsid w:val="0054554C"/>
    <w:rsid w:val="005455D7"/>
    <w:rsid w:val="0054579A"/>
    <w:rsid w:val="00545F5B"/>
    <w:rsid w:val="00546003"/>
    <w:rsid w:val="0054661C"/>
    <w:rsid w:val="00547057"/>
    <w:rsid w:val="005470B2"/>
    <w:rsid w:val="00547A22"/>
    <w:rsid w:val="00547D06"/>
    <w:rsid w:val="00550634"/>
    <w:rsid w:val="00550C68"/>
    <w:rsid w:val="005516C1"/>
    <w:rsid w:val="0055174F"/>
    <w:rsid w:val="00551774"/>
    <w:rsid w:val="00551860"/>
    <w:rsid w:val="00551A65"/>
    <w:rsid w:val="005521A2"/>
    <w:rsid w:val="00552A61"/>
    <w:rsid w:val="0055301E"/>
    <w:rsid w:val="005538C8"/>
    <w:rsid w:val="00553B43"/>
    <w:rsid w:val="00553DF6"/>
    <w:rsid w:val="0055420D"/>
    <w:rsid w:val="005544E3"/>
    <w:rsid w:val="00554706"/>
    <w:rsid w:val="0055480F"/>
    <w:rsid w:val="005549CE"/>
    <w:rsid w:val="00554A4F"/>
    <w:rsid w:val="00555448"/>
    <w:rsid w:val="0055569D"/>
    <w:rsid w:val="005557A0"/>
    <w:rsid w:val="005559CC"/>
    <w:rsid w:val="00555E79"/>
    <w:rsid w:val="00556152"/>
    <w:rsid w:val="00556699"/>
    <w:rsid w:val="005568FA"/>
    <w:rsid w:val="005569C4"/>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366"/>
    <w:rsid w:val="005675C8"/>
    <w:rsid w:val="005679C8"/>
    <w:rsid w:val="005706BF"/>
    <w:rsid w:val="00570B9E"/>
    <w:rsid w:val="00570C6E"/>
    <w:rsid w:val="00570D1D"/>
    <w:rsid w:val="00570EC5"/>
    <w:rsid w:val="00571524"/>
    <w:rsid w:val="0057153B"/>
    <w:rsid w:val="005715CF"/>
    <w:rsid w:val="005716A6"/>
    <w:rsid w:val="0057207E"/>
    <w:rsid w:val="00572517"/>
    <w:rsid w:val="00572CAC"/>
    <w:rsid w:val="00572E3B"/>
    <w:rsid w:val="00573017"/>
    <w:rsid w:val="00573516"/>
    <w:rsid w:val="00573536"/>
    <w:rsid w:val="00573913"/>
    <w:rsid w:val="00573A20"/>
    <w:rsid w:val="00573B38"/>
    <w:rsid w:val="00574298"/>
    <w:rsid w:val="0057446B"/>
    <w:rsid w:val="0057474D"/>
    <w:rsid w:val="005751C4"/>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4F2"/>
    <w:rsid w:val="00581B95"/>
    <w:rsid w:val="00581D98"/>
    <w:rsid w:val="0058252B"/>
    <w:rsid w:val="00582862"/>
    <w:rsid w:val="00582E20"/>
    <w:rsid w:val="00583861"/>
    <w:rsid w:val="005844B4"/>
    <w:rsid w:val="0058478C"/>
    <w:rsid w:val="005847F4"/>
    <w:rsid w:val="00584E27"/>
    <w:rsid w:val="00584E7F"/>
    <w:rsid w:val="0058521D"/>
    <w:rsid w:val="0058526A"/>
    <w:rsid w:val="005852F3"/>
    <w:rsid w:val="00585AD9"/>
    <w:rsid w:val="00585EAC"/>
    <w:rsid w:val="005860BB"/>
    <w:rsid w:val="00586974"/>
    <w:rsid w:val="0058709F"/>
    <w:rsid w:val="0058718C"/>
    <w:rsid w:val="005871DE"/>
    <w:rsid w:val="005873A8"/>
    <w:rsid w:val="005875C5"/>
    <w:rsid w:val="00587D18"/>
    <w:rsid w:val="0059004B"/>
    <w:rsid w:val="00590211"/>
    <w:rsid w:val="00590421"/>
    <w:rsid w:val="00590466"/>
    <w:rsid w:val="005909C9"/>
    <w:rsid w:val="00590C70"/>
    <w:rsid w:val="00590E34"/>
    <w:rsid w:val="00590F42"/>
    <w:rsid w:val="005915FD"/>
    <w:rsid w:val="00591A63"/>
    <w:rsid w:val="00591DE5"/>
    <w:rsid w:val="00591F12"/>
    <w:rsid w:val="0059209E"/>
    <w:rsid w:val="0059296A"/>
    <w:rsid w:val="005929B0"/>
    <w:rsid w:val="00592EB1"/>
    <w:rsid w:val="0059301A"/>
    <w:rsid w:val="005936A2"/>
    <w:rsid w:val="00593D10"/>
    <w:rsid w:val="00594041"/>
    <w:rsid w:val="0059406B"/>
    <w:rsid w:val="0059411C"/>
    <w:rsid w:val="005942D4"/>
    <w:rsid w:val="00594D9A"/>
    <w:rsid w:val="00595071"/>
    <w:rsid w:val="005959E5"/>
    <w:rsid w:val="00597561"/>
    <w:rsid w:val="005976D5"/>
    <w:rsid w:val="005978E8"/>
    <w:rsid w:val="00597AC0"/>
    <w:rsid w:val="005A0EB9"/>
    <w:rsid w:val="005A121A"/>
    <w:rsid w:val="005A1749"/>
    <w:rsid w:val="005A1A72"/>
    <w:rsid w:val="005A2110"/>
    <w:rsid w:val="005A2636"/>
    <w:rsid w:val="005A2C6D"/>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5D4"/>
    <w:rsid w:val="005A7682"/>
    <w:rsid w:val="005A7A32"/>
    <w:rsid w:val="005A7B90"/>
    <w:rsid w:val="005A7D9E"/>
    <w:rsid w:val="005B0621"/>
    <w:rsid w:val="005B0687"/>
    <w:rsid w:val="005B074A"/>
    <w:rsid w:val="005B0938"/>
    <w:rsid w:val="005B0CD3"/>
    <w:rsid w:val="005B0E33"/>
    <w:rsid w:val="005B1EAF"/>
    <w:rsid w:val="005B200A"/>
    <w:rsid w:val="005B2180"/>
    <w:rsid w:val="005B266D"/>
    <w:rsid w:val="005B3084"/>
    <w:rsid w:val="005B3322"/>
    <w:rsid w:val="005B3550"/>
    <w:rsid w:val="005B3A73"/>
    <w:rsid w:val="005B3A85"/>
    <w:rsid w:val="005B3AF2"/>
    <w:rsid w:val="005B40AE"/>
    <w:rsid w:val="005B40CB"/>
    <w:rsid w:val="005B4146"/>
    <w:rsid w:val="005B432F"/>
    <w:rsid w:val="005B50AC"/>
    <w:rsid w:val="005B54FA"/>
    <w:rsid w:val="005B5506"/>
    <w:rsid w:val="005B58DE"/>
    <w:rsid w:val="005B5DF0"/>
    <w:rsid w:val="005B5FD8"/>
    <w:rsid w:val="005B6040"/>
    <w:rsid w:val="005B6249"/>
    <w:rsid w:val="005B63DE"/>
    <w:rsid w:val="005B64D1"/>
    <w:rsid w:val="005B6634"/>
    <w:rsid w:val="005B6B3C"/>
    <w:rsid w:val="005B726E"/>
    <w:rsid w:val="005B7B24"/>
    <w:rsid w:val="005C0950"/>
    <w:rsid w:val="005C0A3C"/>
    <w:rsid w:val="005C1318"/>
    <w:rsid w:val="005C145F"/>
    <w:rsid w:val="005C191B"/>
    <w:rsid w:val="005C1EC3"/>
    <w:rsid w:val="005C22A8"/>
    <w:rsid w:val="005C271C"/>
    <w:rsid w:val="005C2840"/>
    <w:rsid w:val="005C28AF"/>
    <w:rsid w:val="005C2DE2"/>
    <w:rsid w:val="005C3215"/>
    <w:rsid w:val="005C33FE"/>
    <w:rsid w:val="005C3FD8"/>
    <w:rsid w:val="005C4355"/>
    <w:rsid w:val="005C45AE"/>
    <w:rsid w:val="005C45D0"/>
    <w:rsid w:val="005C45DD"/>
    <w:rsid w:val="005C4827"/>
    <w:rsid w:val="005C4C16"/>
    <w:rsid w:val="005C4F58"/>
    <w:rsid w:val="005C4F6C"/>
    <w:rsid w:val="005C5E6C"/>
    <w:rsid w:val="005C5E9F"/>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A37"/>
    <w:rsid w:val="005D1C34"/>
    <w:rsid w:val="005D1C8D"/>
    <w:rsid w:val="005D1E8C"/>
    <w:rsid w:val="005D216A"/>
    <w:rsid w:val="005D21AC"/>
    <w:rsid w:val="005D2254"/>
    <w:rsid w:val="005D2B97"/>
    <w:rsid w:val="005D2C22"/>
    <w:rsid w:val="005D2CB4"/>
    <w:rsid w:val="005D2FC1"/>
    <w:rsid w:val="005D3E59"/>
    <w:rsid w:val="005D47A9"/>
    <w:rsid w:val="005D48DA"/>
    <w:rsid w:val="005D531C"/>
    <w:rsid w:val="005D54CD"/>
    <w:rsid w:val="005D56EC"/>
    <w:rsid w:val="005D5706"/>
    <w:rsid w:val="005D580E"/>
    <w:rsid w:val="005D5BD5"/>
    <w:rsid w:val="005D5CB7"/>
    <w:rsid w:val="005D694C"/>
    <w:rsid w:val="005D6B75"/>
    <w:rsid w:val="005D7198"/>
    <w:rsid w:val="005D71EB"/>
    <w:rsid w:val="005D7588"/>
    <w:rsid w:val="005D7BA1"/>
    <w:rsid w:val="005D7C8F"/>
    <w:rsid w:val="005E0458"/>
    <w:rsid w:val="005E0B64"/>
    <w:rsid w:val="005E0E81"/>
    <w:rsid w:val="005E1CF7"/>
    <w:rsid w:val="005E23FF"/>
    <w:rsid w:val="005E2970"/>
    <w:rsid w:val="005E2DB3"/>
    <w:rsid w:val="005E30F6"/>
    <w:rsid w:val="005E3471"/>
    <w:rsid w:val="005E354F"/>
    <w:rsid w:val="005E3997"/>
    <w:rsid w:val="005E3D53"/>
    <w:rsid w:val="005E3EC1"/>
    <w:rsid w:val="005E3F5E"/>
    <w:rsid w:val="005E412F"/>
    <w:rsid w:val="005E4248"/>
    <w:rsid w:val="005E4B32"/>
    <w:rsid w:val="005E5014"/>
    <w:rsid w:val="005E5243"/>
    <w:rsid w:val="005E5282"/>
    <w:rsid w:val="005E54F6"/>
    <w:rsid w:val="005E55C2"/>
    <w:rsid w:val="005E56EA"/>
    <w:rsid w:val="005E57FC"/>
    <w:rsid w:val="005E59B2"/>
    <w:rsid w:val="005E5C80"/>
    <w:rsid w:val="005E5C9A"/>
    <w:rsid w:val="005E5CE7"/>
    <w:rsid w:val="005E5E68"/>
    <w:rsid w:val="005E61A0"/>
    <w:rsid w:val="005E648F"/>
    <w:rsid w:val="005E6E68"/>
    <w:rsid w:val="005E706E"/>
    <w:rsid w:val="005F07A9"/>
    <w:rsid w:val="005F0BF0"/>
    <w:rsid w:val="005F0C4D"/>
    <w:rsid w:val="005F0E59"/>
    <w:rsid w:val="005F15B7"/>
    <w:rsid w:val="005F1656"/>
    <w:rsid w:val="005F16B4"/>
    <w:rsid w:val="005F17DF"/>
    <w:rsid w:val="005F19BE"/>
    <w:rsid w:val="005F1B79"/>
    <w:rsid w:val="005F1BD0"/>
    <w:rsid w:val="005F2535"/>
    <w:rsid w:val="005F25AB"/>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335"/>
    <w:rsid w:val="005F6715"/>
    <w:rsid w:val="005F6795"/>
    <w:rsid w:val="005F6900"/>
    <w:rsid w:val="005F6B0A"/>
    <w:rsid w:val="005F6C00"/>
    <w:rsid w:val="005F6DC5"/>
    <w:rsid w:val="005F6FB0"/>
    <w:rsid w:val="005F7829"/>
    <w:rsid w:val="005F7F99"/>
    <w:rsid w:val="00600230"/>
    <w:rsid w:val="006002F8"/>
    <w:rsid w:val="00600646"/>
    <w:rsid w:val="006008C5"/>
    <w:rsid w:val="00600E95"/>
    <w:rsid w:val="0060120E"/>
    <w:rsid w:val="00601736"/>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4EF8"/>
    <w:rsid w:val="00605AF1"/>
    <w:rsid w:val="006062D9"/>
    <w:rsid w:val="006070AF"/>
    <w:rsid w:val="00607296"/>
    <w:rsid w:val="006073BA"/>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24"/>
    <w:rsid w:val="0061426C"/>
    <w:rsid w:val="00614273"/>
    <w:rsid w:val="00614453"/>
    <w:rsid w:val="00614801"/>
    <w:rsid w:val="00614AB5"/>
    <w:rsid w:val="006152B5"/>
    <w:rsid w:val="00615358"/>
    <w:rsid w:val="0061560E"/>
    <w:rsid w:val="006157C3"/>
    <w:rsid w:val="00615D3A"/>
    <w:rsid w:val="00615D92"/>
    <w:rsid w:val="006160DE"/>
    <w:rsid w:val="006161D3"/>
    <w:rsid w:val="00616250"/>
    <w:rsid w:val="00616BEB"/>
    <w:rsid w:val="00616D51"/>
    <w:rsid w:val="00616E7A"/>
    <w:rsid w:val="0061729E"/>
    <w:rsid w:val="00617361"/>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2C0"/>
    <w:rsid w:val="0062291C"/>
    <w:rsid w:val="00622C73"/>
    <w:rsid w:val="00622D9B"/>
    <w:rsid w:val="00622E7E"/>
    <w:rsid w:val="0062332E"/>
    <w:rsid w:val="006236B1"/>
    <w:rsid w:val="006241F7"/>
    <w:rsid w:val="0062453F"/>
    <w:rsid w:val="00624592"/>
    <w:rsid w:val="00624603"/>
    <w:rsid w:val="00624855"/>
    <w:rsid w:val="00624980"/>
    <w:rsid w:val="00624DAB"/>
    <w:rsid w:val="00624E7D"/>
    <w:rsid w:val="0062572C"/>
    <w:rsid w:val="00625839"/>
    <w:rsid w:val="0062656E"/>
    <w:rsid w:val="00626763"/>
    <w:rsid w:val="006268B4"/>
    <w:rsid w:val="00627504"/>
    <w:rsid w:val="00627787"/>
    <w:rsid w:val="00627EAD"/>
    <w:rsid w:val="00627FC1"/>
    <w:rsid w:val="0063001C"/>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5CC"/>
    <w:rsid w:val="00634A23"/>
    <w:rsid w:val="00634FD9"/>
    <w:rsid w:val="0063542C"/>
    <w:rsid w:val="006355C7"/>
    <w:rsid w:val="006358CA"/>
    <w:rsid w:val="006359E6"/>
    <w:rsid w:val="00635BD9"/>
    <w:rsid w:val="006360CB"/>
    <w:rsid w:val="00636B8D"/>
    <w:rsid w:val="00636BE8"/>
    <w:rsid w:val="00636D93"/>
    <w:rsid w:val="00636DF1"/>
    <w:rsid w:val="00636FD0"/>
    <w:rsid w:val="0063751B"/>
    <w:rsid w:val="00640752"/>
    <w:rsid w:val="00640E0F"/>
    <w:rsid w:val="006414FF"/>
    <w:rsid w:val="006415B4"/>
    <w:rsid w:val="00641B83"/>
    <w:rsid w:val="006421E4"/>
    <w:rsid w:val="006423CD"/>
    <w:rsid w:val="006425F5"/>
    <w:rsid w:val="0064260E"/>
    <w:rsid w:val="006427C4"/>
    <w:rsid w:val="006427E5"/>
    <w:rsid w:val="00642BB7"/>
    <w:rsid w:val="00642C0E"/>
    <w:rsid w:val="00642D6E"/>
    <w:rsid w:val="00642F41"/>
    <w:rsid w:val="006432C1"/>
    <w:rsid w:val="00643790"/>
    <w:rsid w:val="00643A3E"/>
    <w:rsid w:val="00643AFB"/>
    <w:rsid w:val="00643C43"/>
    <w:rsid w:val="006453C8"/>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882"/>
    <w:rsid w:val="0065390D"/>
    <w:rsid w:val="00653AD8"/>
    <w:rsid w:val="00653B15"/>
    <w:rsid w:val="00653F93"/>
    <w:rsid w:val="006540A5"/>
    <w:rsid w:val="006541F2"/>
    <w:rsid w:val="006544B4"/>
    <w:rsid w:val="0065471C"/>
    <w:rsid w:val="00654CD8"/>
    <w:rsid w:val="00654D1A"/>
    <w:rsid w:val="00655480"/>
    <w:rsid w:val="00655813"/>
    <w:rsid w:val="006558D6"/>
    <w:rsid w:val="00655A6C"/>
    <w:rsid w:val="00656DE0"/>
    <w:rsid w:val="00656DF7"/>
    <w:rsid w:val="00656E8E"/>
    <w:rsid w:val="00656F8B"/>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C85"/>
    <w:rsid w:val="006623CD"/>
    <w:rsid w:val="00662594"/>
    <w:rsid w:val="00662733"/>
    <w:rsid w:val="00662988"/>
    <w:rsid w:val="006629C9"/>
    <w:rsid w:val="00663083"/>
    <w:rsid w:val="006634B4"/>
    <w:rsid w:val="00664199"/>
    <w:rsid w:val="00664262"/>
    <w:rsid w:val="006643EA"/>
    <w:rsid w:val="00664480"/>
    <w:rsid w:val="00664560"/>
    <w:rsid w:val="00665012"/>
    <w:rsid w:val="00665313"/>
    <w:rsid w:val="00665465"/>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A6C"/>
    <w:rsid w:val="00670F74"/>
    <w:rsid w:val="00671424"/>
    <w:rsid w:val="006715FE"/>
    <w:rsid w:val="0067175D"/>
    <w:rsid w:val="00671885"/>
    <w:rsid w:val="00671B8B"/>
    <w:rsid w:val="00671CC5"/>
    <w:rsid w:val="0067239C"/>
    <w:rsid w:val="00672646"/>
    <w:rsid w:val="0067297C"/>
    <w:rsid w:val="00672A18"/>
    <w:rsid w:val="0067339E"/>
    <w:rsid w:val="006733D8"/>
    <w:rsid w:val="0067366E"/>
    <w:rsid w:val="00673F8B"/>
    <w:rsid w:val="0067450F"/>
    <w:rsid w:val="006748DE"/>
    <w:rsid w:val="00674F5A"/>
    <w:rsid w:val="00674FAE"/>
    <w:rsid w:val="00674FBA"/>
    <w:rsid w:val="006750DE"/>
    <w:rsid w:val="00675522"/>
    <w:rsid w:val="00675CAE"/>
    <w:rsid w:val="006761C0"/>
    <w:rsid w:val="00676272"/>
    <w:rsid w:val="00676955"/>
    <w:rsid w:val="006769A9"/>
    <w:rsid w:val="00676A1E"/>
    <w:rsid w:val="00676ABA"/>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473"/>
    <w:rsid w:val="00683584"/>
    <w:rsid w:val="00683613"/>
    <w:rsid w:val="00683842"/>
    <w:rsid w:val="00683942"/>
    <w:rsid w:val="00683953"/>
    <w:rsid w:val="00683A25"/>
    <w:rsid w:val="00683C25"/>
    <w:rsid w:val="00683C69"/>
    <w:rsid w:val="00684028"/>
    <w:rsid w:val="00684097"/>
    <w:rsid w:val="00684591"/>
    <w:rsid w:val="0068473C"/>
    <w:rsid w:val="00684929"/>
    <w:rsid w:val="00684A04"/>
    <w:rsid w:val="00684E15"/>
    <w:rsid w:val="00684E24"/>
    <w:rsid w:val="00684F69"/>
    <w:rsid w:val="00684FFA"/>
    <w:rsid w:val="00686222"/>
    <w:rsid w:val="0068685C"/>
    <w:rsid w:val="0068689B"/>
    <w:rsid w:val="00686DED"/>
    <w:rsid w:val="00686FB8"/>
    <w:rsid w:val="00687107"/>
    <w:rsid w:val="006873D5"/>
    <w:rsid w:val="00687C19"/>
    <w:rsid w:val="00687E5E"/>
    <w:rsid w:val="00690086"/>
    <w:rsid w:val="006901BB"/>
    <w:rsid w:val="0069046A"/>
    <w:rsid w:val="00690BEE"/>
    <w:rsid w:val="00690C39"/>
    <w:rsid w:val="006915A6"/>
    <w:rsid w:val="00691765"/>
    <w:rsid w:val="0069198F"/>
    <w:rsid w:val="006923EA"/>
    <w:rsid w:val="00692602"/>
    <w:rsid w:val="00692B33"/>
    <w:rsid w:val="00692E56"/>
    <w:rsid w:val="00692F86"/>
    <w:rsid w:val="00692FFA"/>
    <w:rsid w:val="00693249"/>
    <w:rsid w:val="00693513"/>
    <w:rsid w:val="0069373D"/>
    <w:rsid w:val="006939F7"/>
    <w:rsid w:val="00693B67"/>
    <w:rsid w:val="006944BB"/>
    <w:rsid w:val="00694EA4"/>
    <w:rsid w:val="006951C6"/>
    <w:rsid w:val="006951C7"/>
    <w:rsid w:val="006954A7"/>
    <w:rsid w:val="00695575"/>
    <w:rsid w:val="006955DC"/>
    <w:rsid w:val="006959AB"/>
    <w:rsid w:val="006959C1"/>
    <w:rsid w:val="00695EE8"/>
    <w:rsid w:val="006968A5"/>
    <w:rsid w:val="0069699A"/>
    <w:rsid w:val="00696AA5"/>
    <w:rsid w:val="00696E35"/>
    <w:rsid w:val="00697322"/>
    <w:rsid w:val="0069746E"/>
    <w:rsid w:val="00697FA3"/>
    <w:rsid w:val="006A0313"/>
    <w:rsid w:val="006A0477"/>
    <w:rsid w:val="006A0568"/>
    <w:rsid w:val="006A114F"/>
    <w:rsid w:val="006A1274"/>
    <w:rsid w:val="006A1426"/>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EA7"/>
    <w:rsid w:val="006A4FDE"/>
    <w:rsid w:val="006A508B"/>
    <w:rsid w:val="006A51F5"/>
    <w:rsid w:val="006A5218"/>
    <w:rsid w:val="006A57C4"/>
    <w:rsid w:val="006A5B7C"/>
    <w:rsid w:val="006A5F0A"/>
    <w:rsid w:val="006A60E6"/>
    <w:rsid w:val="006A65A7"/>
    <w:rsid w:val="006A6E3F"/>
    <w:rsid w:val="006A7424"/>
    <w:rsid w:val="006A777D"/>
    <w:rsid w:val="006A784E"/>
    <w:rsid w:val="006A785E"/>
    <w:rsid w:val="006A7C2B"/>
    <w:rsid w:val="006B0373"/>
    <w:rsid w:val="006B0487"/>
    <w:rsid w:val="006B0B27"/>
    <w:rsid w:val="006B0E7B"/>
    <w:rsid w:val="006B1453"/>
    <w:rsid w:val="006B14B2"/>
    <w:rsid w:val="006B1C3C"/>
    <w:rsid w:val="006B1F9C"/>
    <w:rsid w:val="006B211B"/>
    <w:rsid w:val="006B23DB"/>
    <w:rsid w:val="006B26D6"/>
    <w:rsid w:val="006B276C"/>
    <w:rsid w:val="006B28DA"/>
    <w:rsid w:val="006B2C35"/>
    <w:rsid w:val="006B2E5F"/>
    <w:rsid w:val="006B321B"/>
    <w:rsid w:val="006B4052"/>
    <w:rsid w:val="006B485E"/>
    <w:rsid w:val="006B4A39"/>
    <w:rsid w:val="006B5025"/>
    <w:rsid w:val="006B58CE"/>
    <w:rsid w:val="006B5991"/>
    <w:rsid w:val="006B5BCB"/>
    <w:rsid w:val="006B5FF4"/>
    <w:rsid w:val="006B614C"/>
    <w:rsid w:val="006B6328"/>
    <w:rsid w:val="006B6588"/>
    <w:rsid w:val="006B6CC4"/>
    <w:rsid w:val="006B6D10"/>
    <w:rsid w:val="006B6F6B"/>
    <w:rsid w:val="006B71F1"/>
    <w:rsid w:val="006B7322"/>
    <w:rsid w:val="006B7376"/>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51AD"/>
    <w:rsid w:val="006C5562"/>
    <w:rsid w:val="006C5747"/>
    <w:rsid w:val="006C5897"/>
    <w:rsid w:val="006C5BE6"/>
    <w:rsid w:val="006C5E34"/>
    <w:rsid w:val="006C62F9"/>
    <w:rsid w:val="006C64D8"/>
    <w:rsid w:val="006C66EC"/>
    <w:rsid w:val="006C678A"/>
    <w:rsid w:val="006C7147"/>
    <w:rsid w:val="006C74E6"/>
    <w:rsid w:val="006C7972"/>
    <w:rsid w:val="006C7B51"/>
    <w:rsid w:val="006C7B8A"/>
    <w:rsid w:val="006C7E31"/>
    <w:rsid w:val="006C7E69"/>
    <w:rsid w:val="006C7F6D"/>
    <w:rsid w:val="006D0133"/>
    <w:rsid w:val="006D0335"/>
    <w:rsid w:val="006D0519"/>
    <w:rsid w:val="006D0638"/>
    <w:rsid w:val="006D0973"/>
    <w:rsid w:val="006D0C32"/>
    <w:rsid w:val="006D1B04"/>
    <w:rsid w:val="006D1DC6"/>
    <w:rsid w:val="006D1E2B"/>
    <w:rsid w:val="006D1E84"/>
    <w:rsid w:val="006D1FA2"/>
    <w:rsid w:val="006D3874"/>
    <w:rsid w:val="006D3B81"/>
    <w:rsid w:val="006D4684"/>
    <w:rsid w:val="006D4739"/>
    <w:rsid w:val="006D4AA6"/>
    <w:rsid w:val="006D4E9D"/>
    <w:rsid w:val="006D53B5"/>
    <w:rsid w:val="006D5644"/>
    <w:rsid w:val="006D5810"/>
    <w:rsid w:val="006D5C3C"/>
    <w:rsid w:val="006D5E3A"/>
    <w:rsid w:val="006D665B"/>
    <w:rsid w:val="006D67AA"/>
    <w:rsid w:val="006D6AD7"/>
    <w:rsid w:val="006D6CC7"/>
    <w:rsid w:val="006D6EA1"/>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B06"/>
    <w:rsid w:val="006E3C5E"/>
    <w:rsid w:val="006E3D3F"/>
    <w:rsid w:val="006E3DA7"/>
    <w:rsid w:val="006E44AA"/>
    <w:rsid w:val="006E458D"/>
    <w:rsid w:val="006E4AB8"/>
    <w:rsid w:val="006E4B45"/>
    <w:rsid w:val="006E4CC5"/>
    <w:rsid w:val="006E4F30"/>
    <w:rsid w:val="006E51A6"/>
    <w:rsid w:val="006E5701"/>
    <w:rsid w:val="006E5A22"/>
    <w:rsid w:val="006E5C86"/>
    <w:rsid w:val="006E5E04"/>
    <w:rsid w:val="006E5E37"/>
    <w:rsid w:val="006E66D5"/>
    <w:rsid w:val="006E6755"/>
    <w:rsid w:val="006E692D"/>
    <w:rsid w:val="006E6FF6"/>
    <w:rsid w:val="006E7264"/>
    <w:rsid w:val="006E72EC"/>
    <w:rsid w:val="006E77F3"/>
    <w:rsid w:val="006E7A93"/>
    <w:rsid w:val="006E7B7C"/>
    <w:rsid w:val="006E7CD1"/>
    <w:rsid w:val="006E7EA8"/>
    <w:rsid w:val="006E7F1C"/>
    <w:rsid w:val="006F004D"/>
    <w:rsid w:val="006F01BD"/>
    <w:rsid w:val="006F0361"/>
    <w:rsid w:val="006F08D1"/>
    <w:rsid w:val="006F097D"/>
    <w:rsid w:val="006F0BF9"/>
    <w:rsid w:val="006F0C68"/>
    <w:rsid w:val="006F0D59"/>
    <w:rsid w:val="006F1395"/>
    <w:rsid w:val="006F141B"/>
    <w:rsid w:val="006F1D29"/>
    <w:rsid w:val="006F205A"/>
    <w:rsid w:val="006F2327"/>
    <w:rsid w:val="006F2EF6"/>
    <w:rsid w:val="006F309E"/>
    <w:rsid w:val="006F33CF"/>
    <w:rsid w:val="006F352F"/>
    <w:rsid w:val="006F37E7"/>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696"/>
    <w:rsid w:val="007047A1"/>
    <w:rsid w:val="0070485C"/>
    <w:rsid w:val="00704A95"/>
    <w:rsid w:val="00704C1D"/>
    <w:rsid w:val="00704DF7"/>
    <w:rsid w:val="00704F0E"/>
    <w:rsid w:val="00704F59"/>
    <w:rsid w:val="00705512"/>
    <w:rsid w:val="00706300"/>
    <w:rsid w:val="00706528"/>
    <w:rsid w:val="00706569"/>
    <w:rsid w:val="00706BC1"/>
    <w:rsid w:val="00706C51"/>
    <w:rsid w:val="00706C71"/>
    <w:rsid w:val="007072EC"/>
    <w:rsid w:val="007075FD"/>
    <w:rsid w:val="00707B22"/>
    <w:rsid w:val="007109BD"/>
    <w:rsid w:val="00710AAE"/>
    <w:rsid w:val="00710CEE"/>
    <w:rsid w:val="00710E79"/>
    <w:rsid w:val="00711084"/>
    <w:rsid w:val="0071118D"/>
    <w:rsid w:val="007119AD"/>
    <w:rsid w:val="00711D9B"/>
    <w:rsid w:val="00712495"/>
    <w:rsid w:val="007124F6"/>
    <w:rsid w:val="0071288E"/>
    <w:rsid w:val="0071293D"/>
    <w:rsid w:val="00712A8F"/>
    <w:rsid w:val="00712D5F"/>
    <w:rsid w:val="007138CC"/>
    <w:rsid w:val="00713F7C"/>
    <w:rsid w:val="0071423E"/>
    <w:rsid w:val="00714667"/>
    <w:rsid w:val="0071468A"/>
    <w:rsid w:val="00715716"/>
    <w:rsid w:val="00715850"/>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470B"/>
    <w:rsid w:val="0072517C"/>
    <w:rsid w:val="00725386"/>
    <w:rsid w:val="007255D9"/>
    <w:rsid w:val="00725C83"/>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2720"/>
    <w:rsid w:val="00732F54"/>
    <w:rsid w:val="007337E2"/>
    <w:rsid w:val="0073398F"/>
    <w:rsid w:val="00733EC4"/>
    <w:rsid w:val="007340DB"/>
    <w:rsid w:val="007345D1"/>
    <w:rsid w:val="00734BEE"/>
    <w:rsid w:val="00734E56"/>
    <w:rsid w:val="0073513D"/>
    <w:rsid w:val="007351EA"/>
    <w:rsid w:val="007357CB"/>
    <w:rsid w:val="00735C5F"/>
    <w:rsid w:val="00735C9A"/>
    <w:rsid w:val="00735D47"/>
    <w:rsid w:val="00735E44"/>
    <w:rsid w:val="007366D8"/>
    <w:rsid w:val="00736726"/>
    <w:rsid w:val="0073694D"/>
    <w:rsid w:val="00736AFD"/>
    <w:rsid w:val="00736EE8"/>
    <w:rsid w:val="00737645"/>
    <w:rsid w:val="0074031A"/>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082"/>
    <w:rsid w:val="0075014F"/>
    <w:rsid w:val="0075053E"/>
    <w:rsid w:val="00750D52"/>
    <w:rsid w:val="007514E5"/>
    <w:rsid w:val="007515E9"/>
    <w:rsid w:val="00751600"/>
    <w:rsid w:val="007518E4"/>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5F5C"/>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F75"/>
    <w:rsid w:val="0076101A"/>
    <w:rsid w:val="00761576"/>
    <w:rsid w:val="007616B2"/>
    <w:rsid w:val="00761791"/>
    <w:rsid w:val="00761B1C"/>
    <w:rsid w:val="00761D6C"/>
    <w:rsid w:val="00761F95"/>
    <w:rsid w:val="00761FF5"/>
    <w:rsid w:val="00762B42"/>
    <w:rsid w:val="00762C30"/>
    <w:rsid w:val="00762CD8"/>
    <w:rsid w:val="00762E50"/>
    <w:rsid w:val="00762F8F"/>
    <w:rsid w:val="00762F99"/>
    <w:rsid w:val="00762FC5"/>
    <w:rsid w:val="0076326A"/>
    <w:rsid w:val="0076364E"/>
    <w:rsid w:val="00763793"/>
    <w:rsid w:val="00763893"/>
    <w:rsid w:val="00763914"/>
    <w:rsid w:val="00763B51"/>
    <w:rsid w:val="00763B5F"/>
    <w:rsid w:val="00763EC9"/>
    <w:rsid w:val="0076410C"/>
    <w:rsid w:val="00764392"/>
    <w:rsid w:val="007643BF"/>
    <w:rsid w:val="00764F12"/>
    <w:rsid w:val="00765180"/>
    <w:rsid w:val="007653A1"/>
    <w:rsid w:val="00765749"/>
    <w:rsid w:val="00765FAD"/>
    <w:rsid w:val="00766577"/>
    <w:rsid w:val="00766731"/>
    <w:rsid w:val="0076678A"/>
    <w:rsid w:val="00766CC7"/>
    <w:rsid w:val="00766FE9"/>
    <w:rsid w:val="007670EA"/>
    <w:rsid w:val="00767118"/>
    <w:rsid w:val="00767244"/>
    <w:rsid w:val="0076796E"/>
    <w:rsid w:val="00767971"/>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6D"/>
    <w:rsid w:val="007723DE"/>
    <w:rsid w:val="007723F9"/>
    <w:rsid w:val="00772449"/>
    <w:rsid w:val="00772644"/>
    <w:rsid w:val="0077288F"/>
    <w:rsid w:val="00772CEB"/>
    <w:rsid w:val="00772E16"/>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CE9"/>
    <w:rsid w:val="00780E3B"/>
    <w:rsid w:val="00780E68"/>
    <w:rsid w:val="00780EFF"/>
    <w:rsid w:val="007812BF"/>
    <w:rsid w:val="007812E4"/>
    <w:rsid w:val="0078137F"/>
    <w:rsid w:val="00781C8C"/>
    <w:rsid w:val="00781E01"/>
    <w:rsid w:val="007823BD"/>
    <w:rsid w:val="007825CB"/>
    <w:rsid w:val="00782716"/>
    <w:rsid w:val="00782A32"/>
    <w:rsid w:val="00782B7C"/>
    <w:rsid w:val="007836A1"/>
    <w:rsid w:val="007839DD"/>
    <w:rsid w:val="00783D6C"/>
    <w:rsid w:val="00783EE2"/>
    <w:rsid w:val="0078483B"/>
    <w:rsid w:val="0078492F"/>
    <w:rsid w:val="00784B89"/>
    <w:rsid w:val="00785132"/>
    <w:rsid w:val="0078564A"/>
    <w:rsid w:val="0078575A"/>
    <w:rsid w:val="007860C0"/>
    <w:rsid w:val="007867DB"/>
    <w:rsid w:val="00787114"/>
    <w:rsid w:val="00787B26"/>
    <w:rsid w:val="00787B5C"/>
    <w:rsid w:val="00787C9D"/>
    <w:rsid w:val="00787D5B"/>
    <w:rsid w:val="00790115"/>
    <w:rsid w:val="007901EB"/>
    <w:rsid w:val="00790544"/>
    <w:rsid w:val="0079069B"/>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27AD"/>
    <w:rsid w:val="007938DE"/>
    <w:rsid w:val="00794089"/>
    <w:rsid w:val="00794375"/>
    <w:rsid w:val="00794385"/>
    <w:rsid w:val="0079467B"/>
    <w:rsid w:val="007947ED"/>
    <w:rsid w:val="00794855"/>
    <w:rsid w:val="007949FC"/>
    <w:rsid w:val="00794DCB"/>
    <w:rsid w:val="00794DDC"/>
    <w:rsid w:val="00794F58"/>
    <w:rsid w:val="00795048"/>
    <w:rsid w:val="00795600"/>
    <w:rsid w:val="007961F9"/>
    <w:rsid w:val="007962F4"/>
    <w:rsid w:val="0079648A"/>
    <w:rsid w:val="007965EA"/>
    <w:rsid w:val="00796DCC"/>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2A3C"/>
    <w:rsid w:val="007A3D40"/>
    <w:rsid w:val="007A4045"/>
    <w:rsid w:val="007A464A"/>
    <w:rsid w:val="007A4B21"/>
    <w:rsid w:val="007A4D92"/>
    <w:rsid w:val="007A4E2A"/>
    <w:rsid w:val="007A4F0C"/>
    <w:rsid w:val="007A507F"/>
    <w:rsid w:val="007A5595"/>
    <w:rsid w:val="007A5643"/>
    <w:rsid w:val="007A56A0"/>
    <w:rsid w:val="007A613F"/>
    <w:rsid w:val="007A628C"/>
    <w:rsid w:val="007A646E"/>
    <w:rsid w:val="007A6622"/>
    <w:rsid w:val="007A6819"/>
    <w:rsid w:val="007A6E3C"/>
    <w:rsid w:val="007A7553"/>
    <w:rsid w:val="007A766E"/>
    <w:rsid w:val="007A76A0"/>
    <w:rsid w:val="007A7883"/>
    <w:rsid w:val="007A7A7F"/>
    <w:rsid w:val="007A7F4C"/>
    <w:rsid w:val="007B08C8"/>
    <w:rsid w:val="007B118B"/>
    <w:rsid w:val="007B1318"/>
    <w:rsid w:val="007B1A1B"/>
    <w:rsid w:val="007B1CEC"/>
    <w:rsid w:val="007B1E72"/>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AE"/>
    <w:rsid w:val="007B42C7"/>
    <w:rsid w:val="007B43F8"/>
    <w:rsid w:val="007B43F9"/>
    <w:rsid w:val="007B4844"/>
    <w:rsid w:val="007B49FC"/>
    <w:rsid w:val="007B4BB1"/>
    <w:rsid w:val="007B4C34"/>
    <w:rsid w:val="007B4F39"/>
    <w:rsid w:val="007B4FB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0837"/>
    <w:rsid w:val="007C1B9F"/>
    <w:rsid w:val="007C1D29"/>
    <w:rsid w:val="007C1DE8"/>
    <w:rsid w:val="007C1E50"/>
    <w:rsid w:val="007C2697"/>
    <w:rsid w:val="007C27A5"/>
    <w:rsid w:val="007C2A9D"/>
    <w:rsid w:val="007C2BE9"/>
    <w:rsid w:val="007C337B"/>
    <w:rsid w:val="007C34D1"/>
    <w:rsid w:val="007C4232"/>
    <w:rsid w:val="007C430A"/>
    <w:rsid w:val="007C45D2"/>
    <w:rsid w:val="007C57FA"/>
    <w:rsid w:val="007C5CFE"/>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AE2"/>
    <w:rsid w:val="007D3DE3"/>
    <w:rsid w:val="007D48A5"/>
    <w:rsid w:val="007D50B9"/>
    <w:rsid w:val="007D5747"/>
    <w:rsid w:val="007D5986"/>
    <w:rsid w:val="007D5B7E"/>
    <w:rsid w:val="007D694B"/>
    <w:rsid w:val="007D6973"/>
    <w:rsid w:val="007D6B9E"/>
    <w:rsid w:val="007D7466"/>
    <w:rsid w:val="007D7AF2"/>
    <w:rsid w:val="007D7C1C"/>
    <w:rsid w:val="007E0069"/>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B5"/>
    <w:rsid w:val="007E3220"/>
    <w:rsid w:val="007E3EC9"/>
    <w:rsid w:val="007E3FCC"/>
    <w:rsid w:val="007E42C2"/>
    <w:rsid w:val="007E448E"/>
    <w:rsid w:val="007E48A3"/>
    <w:rsid w:val="007E4ED1"/>
    <w:rsid w:val="007E52BC"/>
    <w:rsid w:val="007E5736"/>
    <w:rsid w:val="007E5798"/>
    <w:rsid w:val="007E59FD"/>
    <w:rsid w:val="007E5D1C"/>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BA0"/>
    <w:rsid w:val="007F6C03"/>
    <w:rsid w:val="007F6D62"/>
    <w:rsid w:val="007F78F7"/>
    <w:rsid w:val="00800110"/>
    <w:rsid w:val="008004A4"/>
    <w:rsid w:val="008004F4"/>
    <w:rsid w:val="00800FD0"/>
    <w:rsid w:val="008011C1"/>
    <w:rsid w:val="008013F6"/>
    <w:rsid w:val="008019E7"/>
    <w:rsid w:val="00801E53"/>
    <w:rsid w:val="00801E86"/>
    <w:rsid w:val="00801EEF"/>
    <w:rsid w:val="00802185"/>
    <w:rsid w:val="00802206"/>
    <w:rsid w:val="00802349"/>
    <w:rsid w:val="00802AD4"/>
    <w:rsid w:val="00802AFA"/>
    <w:rsid w:val="00802CFA"/>
    <w:rsid w:val="0080321F"/>
    <w:rsid w:val="008032C5"/>
    <w:rsid w:val="0080339C"/>
    <w:rsid w:val="0080348E"/>
    <w:rsid w:val="00803878"/>
    <w:rsid w:val="00803A79"/>
    <w:rsid w:val="00803BC8"/>
    <w:rsid w:val="00804027"/>
    <w:rsid w:val="00804764"/>
    <w:rsid w:val="0080488C"/>
    <w:rsid w:val="00804AE9"/>
    <w:rsid w:val="00804D38"/>
    <w:rsid w:val="00804DF0"/>
    <w:rsid w:val="00805281"/>
    <w:rsid w:val="008052CC"/>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2AB"/>
    <w:rsid w:val="00812604"/>
    <w:rsid w:val="00812BB1"/>
    <w:rsid w:val="00813835"/>
    <w:rsid w:val="00813B75"/>
    <w:rsid w:val="00813EF8"/>
    <w:rsid w:val="008141CF"/>
    <w:rsid w:val="00814701"/>
    <w:rsid w:val="00814777"/>
    <w:rsid w:val="008148CD"/>
    <w:rsid w:val="00814CBF"/>
    <w:rsid w:val="00815099"/>
    <w:rsid w:val="00815922"/>
    <w:rsid w:val="00815C3D"/>
    <w:rsid w:val="00815E2D"/>
    <w:rsid w:val="00815F3D"/>
    <w:rsid w:val="0081638F"/>
    <w:rsid w:val="00816591"/>
    <w:rsid w:val="0081692A"/>
    <w:rsid w:val="00816E3A"/>
    <w:rsid w:val="00816E94"/>
    <w:rsid w:val="00816F61"/>
    <w:rsid w:val="00817186"/>
    <w:rsid w:val="00817458"/>
    <w:rsid w:val="0081745D"/>
    <w:rsid w:val="00817564"/>
    <w:rsid w:val="008178F7"/>
    <w:rsid w:val="008179D2"/>
    <w:rsid w:val="00817E84"/>
    <w:rsid w:val="00817F7D"/>
    <w:rsid w:val="00820129"/>
    <w:rsid w:val="0082022B"/>
    <w:rsid w:val="00820586"/>
    <w:rsid w:val="00820704"/>
    <w:rsid w:val="0082091C"/>
    <w:rsid w:val="0082096A"/>
    <w:rsid w:val="008209E1"/>
    <w:rsid w:val="00820A22"/>
    <w:rsid w:val="00820FE6"/>
    <w:rsid w:val="0082104F"/>
    <w:rsid w:val="0082182A"/>
    <w:rsid w:val="008223D7"/>
    <w:rsid w:val="008227E9"/>
    <w:rsid w:val="008232DE"/>
    <w:rsid w:val="0082364C"/>
    <w:rsid w:val="008241ED"/>
    <w:rsid w:val="0082432B"/>
    <w:rsid w:val="00824380"/>
    <w:rsid w:val="00824979"/>
    <w:rsid w:val="008249B8"/>
    <w:rsid w:val="00824A4B"/>
    <w:rsid w:val="00824F0A"/>
    <w:rsid w:val="0082515E"/>
    <w:rsid w:val="00825201"/>
    <w:rsid w:val="008252DD"/>
    <w:rsid w:val="0082544C"/>
    <w:rsid w:val="00825D51"/>
    <w:rsid w:val="00825D88"/>
    <w:rsid w:val="00825FC7"/>
    <w:rsid w:val="00826082"/>
    <w:rsid w:val="0082611A"/>
    <w:rsid w:val="00826373"/>
    <w:rsid w:val="00826502"/>
    <w:rsid w:val="00826C8A"/>
    <w:rsid w:val="00827049"/>
    <w:rsid w:val="00827B51"/>
    <w:rsid w:val="00827E3A"/>
    <w:rsid w:val="0083022A"/>
    <w:rsid w:val="00830300"/>
    <w:rsid w:val="00830491"/>
    <w:rsid w:val="00831300"/>
    <w:rsid w:val="008313B6"/>
    <w:rsid w:val="008315A4"/>
    <w:rsid w:val="008317D8"/>
    <w:rsid w:val="00831803"/>
    <w:rsid w:val="00832540"/>
    <w:rsid w:val="00832CF2"/>
    <w:rsid w:val="00832F07"/>
    <w:rsid w:val="00833820"/>
    <w:rsid w:val="008345B0"/>
    <w:rsid w:val="00834958"/>
    <w:rsid w:val="008358DB"/>
    <w:rsid w:val="00835C03"/>
    <w:rsid w:val="00836B9A"/>
    <w:rsid w:val="00837241"/>
    <w:rsid w:val="00837674"/>
    <w:rsid w:val="00837A10"/>
    <w:rsid w:val="00837A64"/>
    <w:rsid w:val="00837A86"/>
    <w:rsid w:val="00840151"/>
    <w:rsid w:val="008401EA"/>
    <w:rsid w:val="00840225"/>
    <w:rsid w:val="008402C0"/>
    <w:rsid w:val="008402CD"/>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245"/>
    <w:rsid w:val="0084633B"/>
    <w:rsid w:val="008467CE"/>
    <w:rsid w:val="008469C9"/>
    <w:rsid w:val="008471D0"/>
    <w:rsid w:val="008472B2"/>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6B6"/>
    <w:rsid w:val="00853A11"/>
    <w:rsid w:val="00853A68"/>
    <w:rsid w:val="00853C58"/>
    <w:rsid w:val="00853C84"/>
    <w:rsid w:val="00853EFF"/>
    <w:rsid w:val="0085410D"/>
    <w:rsid w:val="0085410F"/>
    <w:rsid w:val="00855143"/>
    <w:rsid w:val="008551D0"/>
    <w:rsid w:val="00855CA5"/>
    <w:rsid w:val="00855E10"/>
    <w:rsid w:val="00855F8A"/>
    <w:rsid w:val="00856723"/>
    <w:rsid w:val="00856D7F"/>
    <w:rsid w:val="0085793A"/>
    <w:rsid w:val="00857B17"/>
    <w:rsid w:val="008602F6"/>
    <w:rsid w:val="00860406"/>
    <w:rsid w:val="008611BE"/>
    <w:rsid w:val="008617C9"/>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9F6"/>
    <w:rsid w:val="00866BC9"/>
    <w:rsid w:val="00866DC5"/>
    <w:rsid w:val="0086709F"/>
    <w:rsid w:val="00867109"/>
    <w:rsid w:val="00867119"/>
    <w:rsid w:val="008673E1"/>
    <w:rsid w:val="00867454"/>
    <w:rsid w:val="00870046"/>
    <w:rsid w:val="00870064"/>
    <w:rsid w:val="00870145"/>
    <w:rsid w:val="00870A1E"/>
    <w:rsid w:val="00870A57"/>
    <w:rsid w:val="008710CC"/>
    <w:rsid w:val="00871CAE"/>
    <w:rsid w:val="00871CB7"/>
    <w:rsid w:val="00871D0C"/>
    <w:rsid w:val="00871D79"/>
    <w:rsid w:val="00871E57"/>
    <w:rsid w:val="00872067"/>
    <w:rsid w:val="0087207A"/>
    <w:rsid w:val="00872142"/>
    <w:rsid w:val="008723F8"/>
    <w:rsid w:val="00872CCB"/>
    <w:rsid w:val="00872E5E"/>
    <w:rsid w:val="0087366D"/>
    <w:rsid w:val="00873765"/>
    <w:rsid w:val="00873AB4"/>
    <w:rsid w:val="008741CE"/>
    <w:rsid w:val="0087494B"/>
    <w:rsid w:val="00874BE4"/>
    <w:rsid w:val="00874F2D"/>
    <w:rsid w:val="0087531D"/>
    <w:rsid w:val="00875647"/>
    <w:rsid w:val="00875728"/>
    <w:rsid w:val="008758EC"/>
    <w:rsid w:val="008759B4"/>
    <w:rsid w:val="00875A01"/>
    <w:rsid w:val="00875B6A"/>
    <w:rsid w:val="00875FAA"/>
    <w:rsid w:val="00876078"/>
    <w:rsid w:val="008763E8"/>
    <w:rsid w:val="008769ED"/>
    <w:rsid w:val="00876B80"/>
    <w:rsid w:val="00876D21"/>
    <w:rsid w:val="00876DD3"/>
    <w:rsid w:val="00877977"/>
    <w:rsid w:val="00880023"/>
    <w:rsid w:val="0088003B"/>
    <w:rsid w:val="008800CF"/>
    <w:rsid w:val="008804B1"/>
    <w:rsid w:val="008811A4"/>
    <w:rsid w:val="0088170A"/>
    <w:rsid w:val="008817F7"/>
    <w:rsid w:val="00881DC0"/>
    <w:rsid w:val="00881EFE"/>
    <w:rsid w:val="0088212A"/>
    <w:rsid w:val="008831A5"/>
    <w:rsid w:val="00883267"/>
    <w:rsid w:val="00883762"/>
    <w:rsid w:val="00883946"/>
    <w:rsid w:val="00884153"/>
    <w:rsid w:val="00884155"/>
    <w:rsid w:val="0088430D"/>
    <w:rsid w:val="008848BC"/>
    <w:rsid w:val="00884AFA"/>
    <w:rsid w:val="00884AFE"/>
    <w:rsid w:val="00884B11"/>
    <w:rsid w:val="00884F54"/>
    <w:rsid w:val="00884FC8"/>
    <w:rsid w:val="008850DD"/>
    <w:rsid w:val="00885BF5"/>
    <w:rsid w:val="008862CD"/>
    <w:rsid w:val="00886CCA"/>
    <w:rsid w:val="00886EF8"/>
    <w:rsid w:val="00886F0C"/>
    <w:rsid w:val="008871D9"/>
    <w:rsid w:val="008904CF"/>
    <w:rsid w:val="0089052B"/>
    <w:rsid w:val="0089098D"/>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526"/>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2F11"/>
    <w:rsid w:val="008A36DA"/>
    <w:rsid w:val="008A3AF6"/>
    <w:rsid w:val="008A45B3"/>
    <w:rsid w:val="008A4B7C"/>
    <w:rsid w:val="008A5371"/>
    <w:rsid w:val="008A5691"/>
    <w:rsid w:val="008A583D"/>
    <w:rsid w:val="008A5C27"/>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11"/>
    <w:rsid w:val="008B2A53"/>
    <w:rsid w:val="008B363B"/>
    <w:rsid w:val="008B39AE"/>
    <w:rsid w:val="008B3E12"/>
    <w:rsid w:val="008B4674"/>
    <w:rsid w:val="008B48D2"/>
    <w:rsid w:val="008B4C31"/>
    <w:rsid w:val="008B4D91"/>
    <w:rsid w:val="008B5009"/>
    <w:rsid w:val="008B592E"/>
    <w:rsid w:val="008B5C2D"/>
    <w:rsid w:val="008B6270"/>
    <w:rsid w:val="008B6711"/>
    <w:rsid w:val="008B68A7"/>
    <w:rsid w:val="008B6996"/>
    <w:rsid w:val="008B6A8B"/>
    <w:rsid w:val="008B7054"/>
    <w:rsid w:val="008B7113"/>
    <w:rsid w:val="008B7457"/>
    <w:rsid w:val="008B7674"/>
    <w:rsid w:val="008B7FCF"/>
    <w:rsid w:val="008C0161"/>
    <w:rsid w:val="008C02B6"/>
    <w:rsid w:val="008C02F4"/>
    <w:rsid w:val="008C038E"/>
    <w:rsid w:val="008C06A2"/>
    <w:rsid w:val="008C0A29"/>
    <w:rsid w:val="008C0D5C"/>
    <w:rsid w:val="008C12DE"/>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3F29"/>
    <w:rsid w:val="008C4086"/>
    <w:rsid w:val="008C4097"/>
    <w:rsid w:val="008C4439"/>
    <w:rsid w:val="008C49A9"/>
    <w:rsid w:val="008C4B99"/>
    <w:rsid w:val="008C4C85"/>
    <w:rsid w:val="008C5004"/>
    <w:rsid w:val="008C52EA"/>
    <w:rsid w:val="008C584C"/>
    <w:rsid w:val="008C58FB"/>
    <w:rsid w:val="008C5C24"/>
    <w:rsid w:val="008C5E85"/>
    <w:rsid w:val="008C5F51"/>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AE4"/>
    <w:rsid w:val="008E2D0C"/>
    <w:rsid w:val="008E2DA9"/>
    <w:rsid w:val="008E2E50"/>
    <w:rsid w:val="008E335B"/>
    <w:rsid w:val="008E3AC1"/>
    <w:rsid w:val="008E4248"/>
    <w:rsid w:val="008E4436"/>
    <w:rsid w:val="008E500B"/>
    <w:rsid w:val="008E50B9"/>
    <w:rsid w:val="008E546A"/>
    <w:rsid w:val="008E55E1"/>
    <w:rsid w:val="008E5A61"/>
    <w:rsid w:val="008E5C8F"/>
    <w:rsid w:val="008E5CF5"/>
    <w:rsid w:val="008E6288"/>
    <w:rsid w:val="008E68BF"/>
    <w:rsid w:val="008E6CCB"/>
    <w:rsid w:val="008E6EBE"/>
    <w:rsid w:val="008E79FA"/>
    <w:rsid w:val="008E7D21"/>
    <w:rsid w:val="008F0113"/>
    <w:rsid w:val="008F0606"/>
    <w:rsid w:val="008F060C"/>
    <w:rsid w:val="008F0A9F"/>
    <w:rsid w:val="008F0CF4"/>
    <w:rsid w:val="008F0D03"/>
    <w:rsid w:val="008F0EBC"/>
    <w:rsid w:val="008F14F6"/>
    <w:rsid w:val="008F175D"/>
    <w:rsid w:val="008F17BD"/>
    <w:rsid w:val="008F185B"/>
    <w:rsid w:val="008F1AE6"/>
    <w:rsid w:val="008F1ECF"/>
    <w:rsid w:val="008F2406"/>
    <w:rsid w:val="008F2DDE"/>
    <w:rsid w:val="008F2FC5"/>
    <w:rsid w:val="008F31A6"/>
    <w:rsid w:val="008F3463"/>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8F7FD4"/>
    <w:rsid w:val="009000AD"/>
    <w:rsid w:val="00900135"/>
    <w:rsid w:val="00900166"/>
    <w:rsid w:val="00900A06"/>
    <w:rsid w:val="00900B58"/>
    <w:rsid w:val="00900B9A"/>
    <w:rsid w:val="00900C6F"/>
    <w:rsid w:val="00900CB8"/>
    <w:rsid w:val="00900DAA"/>
    <w:rsid w:val="0090154D"/>
    <w:rsid w:val="0090158A"/>
    <w:rsid w:val="00901815"/>
    <w:rsid w:val="009018C8"/>
    <w:rsid w:val="0090191B"/>
    <w:rsid w:val="00901B91"/>
    <w:rsid w:val="00901C68"/>
    <w:rsid w:val="00901EB0"/>
    <w:rsid w:val="0090225E"/>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06"/>
    <w:rsid w:val="00904BBF"/>
    <w:rsid w:val="00904F8B"/>
    <w:rsid w:val="009052D2"/>
    <w:rsid w:val="00905E05"/>
    <w:rsid w:val="00905F7B"/>
    <w:rsid w:val="00905FC2"/>
    <w:rsid w:val="0090647C"/>
    <w:rsid w:val="0090648B"/>
    <w:rsid w:val="009066E9"/>
    <w:rsid w:val="00906A02"/>
    <w:rsid w:val="00906BE9"/>
    <w:rsid w:val="00906FC2"/>
    <w:rsid w:val="00907013"/>
    <w:rsid w:val="00907568"/>
    <w:rsid w:val="00907D92"/>
    <w:rsid w:val="00907E19"/>
    <w:rsid w:val="009103CF"/>
    <w:rsid w:val="00910C01"/>
    <w:rsid w:val="009115D4"/>
    <w:rsid w:val="009115DC"/>
    <w:rsid w:val="00911AED"/>
    <w:rsid w:val="00911CCE"/>
    <w:rsid w:val="0091209A"/>
    <w:rsid w:val="0091212A"/>
    <w:rsid w:val="009121C7"/>
    <w:rsid w:val="0091234B"/>
    <w:rsid w:val="009125A6"/>
    <w:rsid w:val="009130C6"/>
    <w:rsid w:val="00913718"/>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41D"/>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5F03"/>
    <w:rsid w:val="00925FD4"/>
    <w:rsid w:val="009263B7"/>
    <w:rsid w:val="009273DA"/>
    <w:rsid w:val="009273F7"/>
    <w:rsid w:val="009277A2"/>
    <w:rsid w:val="009277EB"/>
    <w:rsid w:val="00927FB3"/>
    <w:rsid w:val="00930786"/>
    <w:rsid w:val="009307E4"/>
    <w:rsid w:val="0093084D"/>
    <w:rsid w:val="009308A2"/>
    <w:rsid w:val="00930C93"/>
    <w:rsid w:val="00930DF2"/>
    <w:rsid w:val="00931217"/>
    <w:rsid w:val="0093143E"/>
    <w:rsid w:val="00931522"/>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5A8"/>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8B4"/>
    <w:rsid w:val="00944AF5"/>
    <w:rsid w:val="009455DE"/>
    <w:rsid w:val="0094592A"/>
    <w:rsid w:val="00945B52"/>
    <w:rsid w:val="00945F64"/>
    <w:rsid w:val="00946025"/>
    <w:rsid w:val="009465A7"/>
    <w:rsid w:val="0094683B"/>
    <w:rsid w:val="00946DBB"/>
    <w:rsid w:val="00947474"/>
    <w:rsid w:val="009477A9"/>
    <w:rsid w:val="00947B20"/>
    <w:rsid w:val="00947BC9"/>
    <w:rsid w:val="00950000"/>
    <w:rsid w:val="00950544"/>
    <w:rsid w:val="0095054D"/>
    <w:rsid w:val="00950AA2"/>
    <w:rsid w:val="00950D29"/>
    <w:rsid w:val="00950F7F"/>
    <w:rsid w:val="0095114D"/>
    <w:rsid w:val="0095154E"/>
    <w:rsid w:val="009518BC"/>
    <w:rsid w:val="00951922"/>
    <w:rsid w:val="00951D12"/>
    <w:rsid w:val="00952703"/>
    <w:rsid w:val="00953371"/>
    <w:rsid w:val="009533A5"/>
    <w:rsid w:val="00953488"/>
    <w:rsid w:val="00953B9D"/>
    <w:rsid w:val="00953D15"/>
    <w:rsid w:val="00954038"/>
    <w:rsid w:val="0095466E"/>
    <w:rsid w:val="00954692"/>
    <w:rsid w:val="00954822"/>
    <w:rsid w:val="00954BA1"/>
    <w:rsid w:val="00954E47"/>
    <w:rsid w:val="00955370"/>
    <w:rsid w:val="00955391"/>
    <w:rsid w:val="00955B4A"/>
    <w:rsid w:val="00955BA8"/>
    <w:rsid w:val="00955C3F"/>
    <w:rsid w:val="0095612E"/>
    <w:rsid w:val="0095712D"/>
    <w:rsid w:val="009571F7"/>
    <w:rsid w:val="009577AA"/>
    <w:rsid w:val="00957A73"/>
    <w:rsid w:val="00960909"/>
    <w:rsid w:val="009615C5"/>
    <w:rsid w:val="0096179D"/>
    <w:rsid w:val="00961BCD"/>
    <w:rsid w:val="009620D8"/>
    <w:rsid w:val="00962613"/>
    <w:rsid w:val="009627B1"/>
    <w:rsid w:val="009629F6"/>
    <w:rsid w:val="00962D84"/>
    <w:rsid w:val="00962DD2"/>
    <w:rsid w:val="0096327A"/>
    <w:rsid w:val="0096342D"/>
    <w:rsid w:val="0096371A"/>
    <w:rsid w:val="009638EC"/>
    <w:rsid w:val="00963B33"/>
    <w:rsid w:val="00964082"/>
    <w:rsid w:val="009640C5"/>
    <w:rsid w:val="009641D5"/>
    <w:rsid w:val="009643EA"/>
    <w:rsid w:val="009646A5"/>
    <w:rsid w:val="00964882"/>
    <w:rsid w:val="009648A0"/>
    <w:rsid w:val="00964C47"/>
    <w:rsid w:val="00964FE4"/>
    <w:rsid w:val="009650F5"/>
    <w:rsid w:val="0096555B"/>
    <w:rsid w:val="009658F4"/>
    <w:rsid w:val="00965A50"/>
    <w:rsid w:val="00965AFA"/>
    <w:rsid w:val="00965C3C"/>
    <w:rsid w:val="00965C65"/>
    <w:rsid w:val="00965C6B"/>
    <w:rsid w:val="00965EC0"/>
    <w:rsid w:val="009661CB"/>
    <w:rsid w:val="00966629"/>
    <w:rsid w:val="009669F7"/>
    <w:rsid w:val="00966A70"/>
    <w:rsid w:val="00966DF4"/>
    <w:rsid w:val="00966E34"/>
    <w:rsid w:val="00966FF0"/>
    <w:rsid w:val="00967099"/>
    <w:rsid w:val="009670BB"/>
    <w:rsid w:val="0096754E"/>
    <w:rsid w:val="0096798B"/>
    <w:rsid w:val="00967CCE"/>
    <w:rsid w:val="00970024"/>
    <w:rsid w:val="00970337"/>
    <w:rsid w:val="00970459"/>
    <w:rsid w:val="0097058E"/>
    <w:rsid w:val="0097067C"/>
    <w:rsid w:val="00970715"/>
    <w:rsid w:val="00970A5B"/>
    <w:rsid w:val="009711FF"/>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3D32"/>
    <w:rsid w:val="00974B1E"/>
    <w:rsid w:val="00974F26"/>
    <w:rsid w:val="00975023"/>
    <w:rsid w:val="00975137"/>
    <w:rsid w:val="009751B8"/>
    <w:rsid w:val="009753E6"/>
    <w:rsid w:val="009756E5"/>
    <w:rsid w:val="00975BF0"/>
    <w:rsid w:val="00975CBA"/>
    <w:rsid w:val="00975CD4"/>
    <w:rsid w:val="00975E12"/>
    <w:rsid w:val="00975EEE"/>
    <w:rsid w:val="00975FF0"/>
    <w:rsid w:val="009763F7"/>
    <w:rsid w:val="00976943"/>
    <w:rsid w:val="00976C0D"/>
    <w:rsid w:val="00976E32"/>
    <w:rsid w:val="00976E85"/>
    <w:rsid w:val="00977060"/>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4F6A"/>
    <w:rsid w:val="009859F5"/>
    <w:rsid w:val="009863C8"/>
    <w:rsid w:val="00986697"/>
    <w:rsid w:val="0098685E"/>
    <w:rsid w:val="00986E14"/>
    <w:rsid w:val="00986EBE"/>
    <w:rsid w:val="00987133"/>
    <w:rsid w:val="00987724"/>
    <w:rsid w:val="00987820"/>
    <w:rsid w:val="009878B1"/>
    <w:rsid w:val="009879DF"/>
    <w:rsid w:val="00987D8A"/>
    <w:rsid w:val="0099017D"/>
    <w:rsid w:val="00990437"/>
    <w:rsid w:val="0099050C"/>
    <w:rsid w:val="00990B5A"/>
    <w:rsid w:val="009913AF"/>
    <w:rsid w:val="00991468"/>
    <w:rsid w:val="00991533"/>
    <w:rsid w:val="0099195C"/>
    <w:rsid w:val="00991ED2"/>
    <w:rsid w:val="00992815"/>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6365"/>
    <w:rsid w:val="0099674F"/>
    <w:rsid w:val="00996973"/>
    <w:rsid w:val="00996F46"/>
    <w:rsid w:val="009972E7"/>
    <w:rsid w:val="009973ED"/>
    <w:rsid w:val="0099782A"/>
    <w:rsid w:val="00997935"/>
    <w:rsid w:val="00997FB8"/>
    <w:rsid w:val="009A001E"/>
    <w:rsid w:val="009A02B1"/>
    <w:rsid w:val="009A03EE"/>
    <w:rsid w:val="009A0646"/>
    <w:rsid w:val="009A1568"/>
    <w:rsid w:val="009A16D0"/>
    <w:rsid w:val="009A1D0F"/>
    <w:rsid w:val="009A2962"/>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5F0"/>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B46"/>
    <w:rsid w:val="009B1D0B"/>
    <w:rsid w:val="009B1D6C"/>
    <w:rsid w:val="009B2C01"/>
    <w:rsid w:val="009B2C32"/>
    <w:rsid w:val="009B2E20"/>
    <w:rsid w:val="009B35E1"/>
    <w:rsid w:val="009B3827"/>
    <w:rsid w:val="009B39B3"/>
    <w:rsid w:val="009B3B72"/>
    <w:rsid w:val="009B409C"/>
    <w:rsid w:val="009B4689"/>
    <w:rsid w:val="009B47A9"/>
    <w:rsid w:val="009B4E4C"/>
    <w:rsid w:val="009B52EA"/>
    <w:rsid w:val="009B55E3"/>
    <w:rsid w:val="009B5752"/>
    <w:rsid w:val="009B577C"/>
    <w:rsid w:val="009B5A2A"/>
    <w:rsid w:val="009B5BDD"/>
    <w:rsid w:val="009B5C6E"/>
    <w:rsid w:val="009B5FB9"/>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49B"/>
    <w:rsid w:val="009C3862"/>
    <w:rsid w:val="009C3AE1"/>
    <w:rsid w:val="009C3CBA"/>
    <w:rsid w:val="009C4147"/>
    <w:rsid w:val="009C4282"/>
    <w:rsid w:val="009C43C3"/>
    <w:rsid w:val="009C4704"/>
    <w:rsid w:val="009C4F33"/>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29"/>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6CA"/>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E7FE6"/>
    <w:rsid w:val="009F02CE"/>
    <w:rsid w:val="009F0895"/>
    <w:rsid w:val="009F0C6B"/>
    <w:rsid w:val="009F0F02"/>
    <w:rsid w:val="009F0FBA"/>
    <w:rsid w:val="009F11F4"/>
    <w:rsid w:val="009F1245"/>
    <w:rsid w:val="009F15AF"/>
    <w:rsid w:val="009F160E"/>
    <w:rsid w:val="009F1862"/>
    <w:rsid w:val="009F192B"/>
    <w:rsid w:val="009F1FA6"/>
    <w:rsid w:val="009F21E0"/>
    <w:rsid w:val="009F232F"/>
    <w:rsid w:val="009F250A"/>
    <w:rsid w:val="009F2637"/>
    <w:rsid w:val="009F2FBB"/>
    <w:rsid w:val="009F2FEF"/>
    <w:rsid w:val="009F3118"/>
    <w:rsid w:val="009F34C6"/>
    <w:rsid w:val="009F375A"/>
    <w:rsid w:val="009F3CE9"/>
    <w:rsid w:val="009F4865"/>
    <w:rsid w:val="009F4E62"/>
    <w:rsid w:val="009F4F45"/>
    <w:rsid w:val="009F54E0"/>
    <w:rsid w:val="009F5962"/>
    <w:rsid w:val="009F5BF0"/>
    <w:rsid w:val="009F5C56"/>
    <w:rsid w:val="009F612B"/>
    <w:rsid w:val="009F61F2"/>
    <w:rsid w:val="009F6D6D"/>
    <w:rsid w:val="009F7616"/>
    <w:rsid w:val="009F7BC5"/>
    <w:rsid w:val="009F7BC7"/>
    <w:rsid w:val="00A00409"/>
    <w:rsid w:val="00A00700"/>
    <w:rsid w:val="00A00E74"/>
    <w:rsid w:val="00A0159B"/>
    <w:rsid w:val="00A01730"/>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4D2"/>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2A9"/>
    <w:rsid w:val="00A0755C"/>
    <w:rsid w:val="00A10EB6"/>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A6F"/>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2E8A"/>
    <w:rsid w:val="00A234AD"/>
    <w:rsid w:val="00A23AE2"/>
    <w:rsid w:val="00A23E41"/>
    <w:rsid w:val="00A24124"/>
    <w:rsid w:val="00A24131"/>
    <w:rsid w:val="00A24B97"/>
    <w:rsid w:val="00A24C61"/>
    <w:rsid w:val="00A250CF"/>
    <w:rsid w:val="00A25388"/>
    <w:rsid w:val="00A258D1"/>
    <w:rsid w:val="00A25E2B"/>
    <w:rsid w:val="00A25EDC"/>
    <w:rsid w:val="00A26020"/>
    <w:rsid w:val="00A2618A"/>
    <w:rsid w:val="00A26367"/>
    <w:rsid w:val="00A263AA"/>
    <w:rsid w:val="00A26539"/>
    <w:rsid w:val="00A26850"/>
    <w:rsid w:val="00A26B21"/>
    <w:rsid w:val="00A270D6"/>
    <w:rsid w:val="00A2725C"/>
    <w:rsid w:val="00A2779D"/>
    <w:rsid w:val="00A27963"/>
    <w:rsid w:val="00A27A66"/>
    <w:rsid w:val="00A27B14"/>
    <w:rsid w:val="00A30291"/>
    <w:rsid w:val="00A30B87"/>
    <w:rsid w:val="00A30DDF"/>
    <w:rsid w:val="00A31260"/>
    <w:rsid w:val="00A312B8"/>
    <w:rsid w:val="00A31560"/>
    <w:rsid w:val="00A3187D"/>
    <w:rsid w:val="00A31F13"/>
    <w:rsid w:val="00A32160"/>
    <w:rsid w:val="00A3356A"/>
    <w:rsid w:val="00A335FE"/>
    <w:rsid w:val="00A33759"/>
    <w:rsid w:val="00A339EA"/>
    <w:rsid w:val="00A33DC6"/>
    <w:rsid w:val="00A3404B"/>
    <w:rsid w:val="00A3429B"/>
    <w:rsid w:val="00A34E33"/>
    <w:rsid w:val="00A3558A"/>
    <w:rsid w:val="00A35836"/>
    <w:rsid w:val="00A359D7"/>
    <w:rsid w:val="00A35FEA"/>
    <w:rsid w:val="00A3620C"/>
    <w:rsid w:val="00A3635D"/>
    <w:rsid w:val="00A36796"/>
    <w:rsid w:val="00A3685E"/>
    <w:rsid w:val="00A36BBA"/>
    <w:rsid w:val="00A36E66"/>
    <w:rsid w:val="00A37128"/>
    <w:rsid w:val="00A37245"/>
    <w:rsid w:val="00A3724C"/>
    <w:rsid w:val="00A405BA"/>
    <w:rsid w:val="00A414BE"/>
    <w:rsid w:val="00A41C4C"/>
    <w:rsid w:val="00A41D47"/>
    <w:rsid w:val="00A42181"/>
    <w:rsid w:val="00A42708"/>
    <w:rsid w:val="00A4314F"/>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686"/>
    <w:rsid w:val="00A50D87"/>
    <w:rsid w:val="00A50F9C"/>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332"/>
    <w:rsid w:val="00A53476"/>
    <w:rsid w:val="00A53592"/>
    <w:rsid w:val="00A53785"/>
    <w:rsid w:val="00A53872"/>
    <w:rsid w:val="00A53AD8"/>
    <w:rsid w:val="00A53C5B"/>
    <w:rsid w:val="00A540DE"/>
    <w:rsid w:val="00A541D0"/>
    <w:rsid w:val="00A5429E"/>
    <w:rsid w:val="00A54F23"/>
    <w:rsid w:val="00A5563A"/>
    <w:rsid w:val="00A559BE"/>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C2D"/>
    <w:rsid w:val="00A61F62"/>
    <w:rsid w:val="00A6247C"/>
    <w:rsid w:val="00A626EC"/>
    <w:rsid w:val="00A628D1"/>
    <w:rsid w:val="00A62B9D"/>
    <w:rsid w:val="00A631A9"/>
    <w:rsid w:val="00A6341F"/>
    <w:rsid w:val="00A634CD"/>
    <w:rsid w:val="00A636A8"/>
    <w:rsid w:val="00A63862"/>
    <w:rsid w:val="00A639EC"/>
    <w:rsid w:val="00A63CED"/>
    <w:rsid w:val="00A63FB8"/>
    <w:rsid w:val="00A64D14"/>
    <w:rsid w:val="00A6542E"/>
    <w:rsid w:val="00A656D5"/>
    <w:rsid w:val="00A65886"/>
    <w:rsid w:val="00A658B3"/>
    <w:rsid w:val="00A65C89"/>
    <w:rsid w:val="00A65E55"/>
    <w:rsid w:val="00A66170"/>
    <w:rsid w:val="00A661BB"/>
    <w:rsid w:val="00A66AA3"/>
    <w:rsid w:val="00A67059"/>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B30"/>
    <w:rsid w:val="00A72D4D"/>
    <w:rsid w:val="00A733BD"/>
    <w:rsid w:val="00A734B6"/>
    <w:rsid w:val="00A73638"/>
    <w:rsid w:val="00A7380E"/>
    <w:rsid w:val="00A73D6E"/>
    <w:rsid w:val="00A73FBC"/>
    <w:rsid w:val="00A74057"/>
    <w:rsid w:val="00A74816"/>
    <w:rsid w:val="00A74A5E"/>
    <w:rsid w:val="00A74CB0"/>
    <w:rsid w:val="00A74E4F"/>
    <w:rsid w:val="00A7501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B06"/>
    <w:rsid w:val="00A81AA2"/>
    <w:rsid w:val="00A81BBB"/>
    <w:rsid w:val="00A81BEC"/>
    <w:rsid w:val="00A81DD2"/>
    <w:rsid w:val="00A81F1F"/>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87CE3"/>
    <w:rsid w:val="00A900E1"/>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9A2"/>
    <w:rsid w:val="00A94CAF"/>
    <w:rsid w:val="00A95083"/>
    <w:rsid w:val="00A95631"/>
    <w:rsid w:val="00A95B67"/>
    <w:rsid w:val="00A95C8E"/>
    <w:rsid w:val="00A95D7F"/>
    <w:rsid w:val="00A95ECB"/>
    <w:rsid w:val="00A96263"/>
    <w:rsid w:val="00A962EB"/>
    <w:rsid w:val="00A96407"/>
    <w:rsid w:val="00A96C75"/>
    <w:rsid w:val="00A9708B"/>
    <w:rsid w:val="00A97363"/>
    <w:rsid w:val="00A97479"/>
    <w:rsid w:val="00A97740"/>
    <w:rsid w:val="00A97A58"/>
    <w:rsid w:val="00A97D2F"/>
    <w:rsid w:val="00AA0052"/>
    <w:rsid w:val="00AA04BE"/>
    <w:rsid w:val="00AA0797"/>
    <w:rsid w:val="00AA1065"/>
    <w:rsid w:val="00AA10B0"/>
    <w:rsid w:val="00AA113E"/>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895"/>
    <w:rsid w:val="00AA48B7"/>
    <w:rsid w:val="00AA4924"/>
    <w:rsid w:val="00AA52DB"/>
    <w:rsid w:val="00AA5363"/>
    <w:rsid w:val="00AA5524"/>
    <w:rsid w:val="00AA585E"/>
    <w:rsid w:val="00AA5D5C"/>
    <w:rsid w:val="00AA6388"/>
    <w:rsid w:val="00AA692C"/>
    <w:rsid w:val="00AA6AA0"/>
    <w:rsid w:val="00AA6E8D"/>
    <w:rsid w:val="00AA722A"/>
    <w:rsid w:val="00AA72F4"/>
    <w:rsid w:val="00AA7301"/>
    <w:rsid w:val="00AA7F20"/>
    <w:rsid w:val="00AB008D"/>
    <w:rsid w:val="00AB060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BB8"/>
    <w:rsid w:val="00AB2C14"/>
    <w:rsid w:val="00AB2C59"/>
    <w:rsid w:val="00AB3093"/>
    <w:rsid w:val="00AB35EF"/>
    <w:rsid w:val="00AB38E2"/>
    <w:rsid w:val="00AB39F0"/>
    <w:rsid w:val="00AB3A9D"/>
    <w:rsid w:val="00AB4192"/>
    <w:rsid w:val="00AB42D7"/>
    <w:rsid w:val="00AB4362"/>
    <w:rsid w:val="00AB43C8"/>
    <w:rsid w:val="00AB4920"/>
    <w:rsid w:val="00AB49CD"/>
    <w:rsid w:val="00AB4D4F"/>
    <w:rsid w:val="00AB52B4"/>
    <w:rsid w:val="00AB5A57"/>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929"/>
    <w:rsid w:val="00AC2F34"/>
    <w:rsid w:val="00AC3791"/>
    <w:rsid w:val="00AC3864"/>
    <w:rsid w:val="00AC3980"/>
    <w:rsid w:val="00AC3D5F"/>
    <w:rsid w:val="00AC3E38"/>
    <w:rsid w:val="00AC403A"/>
    <w:rsid w:val="00AC41F0"/>
    <w:rsid w:val="00AC44D4"/>
    <w:rsid w:val="00AC4A92"/>
    <w:rsid w:val="00AC4C3D"/>
    <w:rsid w:val="00AC4F68"/>
    <w:rsid w:val="00AC51E5"/>
    <w:rsid w:val="00AC53A5"/>
    <w:rsid w:val="00AC56A0"/>
    <w:rsid w:val="00AC5E45"/>
    <w:rsid w:val="00AC5E87"/>
    <w:rsid w:val="00AC5F0D"/>
    <w:rsid w:val="00AC633E"/>
    <w:rsid w:val="00AC64E1"/>
    <w:rsid w:val="00AC670F"/>
    <w:rsid w:val="00AC6788"/>
    <w:rsid w:val="00AC6F60"/>
    <w:rsid w:val="00AC775B"/>
    <w:rsid w:val="00AC77CA"/>
    <w:rsid w:val="00AC7DBB"/>
    <w:rsid w:val="00AD0DA4"/>
    <w:rsid w:val="00AD1E0C"/>
    <w:rsid w:val="00AD236F"/>
    <w:rsid w:val="00AD2522"/>
    <w:rsid w:val="00AD285C"/>
    <w:rsid w:val="00AD2F79"/>
    <w:rsid w:val="00AD301C"/>
    <w:rsid w:val="00AD39AD"/>
    <w:rsid w:val="00AD40AC"/>
    <w:rsid w:val="00AD4388"/>
    <w:rsid w:val="00AD4824"/>
    <w:rsid w:val="00AD4C62"/>
    <w:rsid w:val="00AD51AF"/>
    <w:rsid w:val="00AD5638"/>
    <w:rsid w:val="00AD5894"/>
    <w:rsid w:val="00AD5A5E"/>
    <w:rsid w:val="00AD5D8C"/>
    <w:rsid w:val="00AD640B"/>
    <w:rsid w:val="00AD64B8"/>
    <w:rsid w:val="00AD6584"/>
    <w:rsid w:val="00AD65A7"/>
    <w:rsid w:val="00AD67B8"/>
    <w:rsid w:val="00AD6825"/>
    <w:rsid w:val="00AD713D"/>
    <w:rsid w:val="00AD7299"/>
    <w:rsid w:val="00AD787F"/>
    <w:rsid w:val="00AD798A"/>
    <w:rsid w:val="00AE00EE"/>
    <w:rsid w:val="00AE0284"/>
    <w:rsid w:val="00AE02BD"/>
    <w:rsid w:val="00AE0862"/>
    <w:rsid w:val="00AE0FD8"/>
    <w:rsid w:val="00AE1226"/>
    <w:rsid w:val="00AE1237"/>
    <w:rsid w:val="00AE141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464"/>
    <w:rsid w:val="00AE6849"/>
    <w:rsid w:val="00AE6B23"/>
    <w:rsid w:val="00AE6D20"/>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B0"/>
    <w:rsid w:val="00AF2480"/>
    <w:rsid w:val="00AF24A0"/>
    <w:rsid w:val="00AF2534"/>
    <w:rsid w:val="00AF28BF"/>
    <w:rsid w:val="00AF295D"/>
    <w:rsid w:val="00AF3423"/>
    <w:rsid w:val="00AF35F0"/>
    <w:rsid w:val="00AF386F"/>
    <w:rsid w:val="00AF3B7E"/>
    <w:rsid w:val="00AF41DB"/>
    <w:rsid w:val="00AF4915"/>
    <w:rsid w:val="00AF4B34"/>
    <w:rsid w:val="00AF4DB6"/>
    <w:rsid w:val="00AF5432"/>
    <w:rsid w:val="00AF5AB7"/>
    <w:rsid w:val="00AF5D44"/>
    <w:rsid w:val="00AF6039"/>
    <w:rsid w:val="00AF6505"/>
    <w:rsid w:val="00B00065"/>
    <w:rsid w:val="00B00093"/>
    <w:rsid w:val="00B00890"/>
    <w:rsid w:val="00B00AD0"/>
    <w:rsid w:val="00B00C12"/>
    <w:rsid w:val="00B00DA4"/>
    <w:rsid w:val="00B00EF7"/>
    <w:rsid w:val="00B01411"/>
    <w:rsid w:val="00B02128"/>
    <w:rsid w:val="00B022C9"/>
    <w:rsid w:val="00B02409"/>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349"/>
    <w:rsid w:val="00B07448"/>
    <w:rsid w:val="00B07514"/>
    <w:rsid w:val="00B07A0B"/>
    <w:rsid w:val="00B07A29"/>
    <w:rsid w:val="00B07D84"/>
    <w:rsid w:val="00B1011B"/>
    <w:rsid w:val="00B101CF"/>
    <w:rsid w:val="00B10467"/>
    <w:rsid w:val="00B1050D"/>
    <w:rsid w:val="00B1062A"/>
    <w:rsid w:val="00B10712"/>
    <w:rsid w:val="00B108DA"/>
    <w:rsid w:val="00B10B82"/>
    <w:rsid w:val="00B10B95"/>
    <w:rsid w:val="00B11350"/>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42D"/>
    <w:rsid w:val="00B15665"/>
    <w:rsid w:val="00B1583C"/>
    <w:rsid w:val="00B15990"/>
    <w:rsid w:val="00B1670C"/>
    <w:rsid w:val="00B20BD3"/>
    <w:rsid w:val="00B20C2F"/>
    <w:rsid w:val="00B20E87"/>
    <w:rsid w:val="00B21F66"/>
    <w:rsid w:val="00B22188"/>
    <w:rsid w:val="00B23149"/>
    <w:rsid w:val="00B232AE"/>
    <w:rsid w:val="00B233C8"/>
    <w:rsid w:val="00B2360A"/>
    <w:rsid w:val="00B2369E"/>
    <w:rsid w:val="00B23BB2"/>
    <w:rsid w:val="00B23C00"/>
    <w:rsid w:val="00B23CB7"/>
    <w:rsid w:val="00B23CF7"/>
    <w:rsid w:val="00B24063"/>
    <w:rsid w:val="00B240E8"/>
    <w:rsid w:val="00B2475B"/>
    <w:rsid w:val="00B2511D"/>
    <w:rsid w:val="00B25552"/>
    <w:rsid w:val="00B2584C"/>
    <w:rsid w:val="00B25F2A"/>
    <w:rsid w:val="00B261DC"/>
    <w:rsid w:val="00B26C47"/>
    <w:rsid w:val="00B26F20"/>
    <w:rsid w:val="00B2708F"/>
    <w:rsid w:val="00B271AD"/>
    <w:rsid w:val="00B271D2"/>
    <w:rsid w:val="00B27C90"/>
    <w:rsid w:val="00B306B4"/>
    <w:rsid w:val="00B30B62"/>
    <w:rsid w:val="00B30F8F"/>
    <w:rsid w:val="00B310BD"/>
    <w:rsid w:val="00B312DA"/>
    <w:rsid w:val="00B3174B"/>
    <w:rsid w:val="00B3179D"/>
    <w:rsid w:val="00B3256A"/>
    <w:rsid w:val="00B3298B"/>
    <w:rsid w:val="00B32B16"/>
    <w:rsid w:val="00B32B70"/>
    <w:rsid w:val="00B32CF1"/>
    <w:rsid w:val="00B32D8B"/>
    <w:rsid w:val="00B32EBF"/>
    <w:rsid w:val="00B33230"/>
    <w:rsid w:val="00B33403"/>
    <w:rsid w:val="00B3345D"/>
    <w:rsid w:val="00B336C8"/>
    <w:rsid w:val="00B340D8"/>
    <w:rsid w:val="00B34338"/>
    <w:rsid w:val="00B34571"/>
    <w:rsid w:val="00B345FC"/>
    <w:rsid w:val="00B34889"/>
    <w:rsid w:val="00B34C0C"/>
    <w:rsid w:val="00B3512C"/>
    <w:rsid w:val="00B3537B"/>
    <w:rsid w:val="00B35FF9"/>
    <w:rsid w:val="00B36346"/>
    <w:rsid w:val="00B36496"/>
    <w:rsid w:val="00B366B4"/>
    <w:rsid w:val="00B36C2F"/>
    <w:rsid w:val="00B36F0F"/>
    <w:rsid w:val="00B375D5"/>
    <w:rsid w:val="00B37C72"/>
    <w:rsid w:val="00B40383"/>
    <w:rsid w:val="00B4058D"/>
    <w:rsid w:val="00B40776"/>
    <w:rsid w:val="00B4082E"/>
    <w:rsid w:val="00B40F9F"/>
    <w:rsid w:val="00B418A9"/>
    <w:rsid w:val="00B41C9C"/>
    <w:rsid w:val="00B41DDD"/>
    <w:rsid w:val="00B41E29"/>
    <w:rsid w:val="00B42120"/>
    <w:rsid w:val="00B422B4"/>
    <w:rsid w:val="00B422B6"/>
    <w:rsid w:val="00B42427"/>
    <w:rsid w:val="00B42A0C"/>
    <w:rsid w:val="00B42B53"/>
    <w:rsid w:val="00B42F06"/>
    <w:rsid w:val="00B43988"/>
    <w:rsid w:val="00B440AB"/>
    <w:rsid w:val="00B442D4"/>
    <w:rsid w:val="00B4463D"/>
    <w:rsid w:val="00B44C80"/>
    <w:rsid w:val="00B44DE2"/>
    <w:rsid w:val="00B44F80"/>
    <w:rsid w:val="00B453FB"/>
    <w:rsid w:val="00B45895"/>
    <w:rsid w:val="00B458FF"/>
    <w:rsid w:val="00B45D22"/>
    <w:rsid w:val="00B46369"/>
    <w:rsid w:val="00B46B73"/>
    <w:rsid w:val="00B46F5A"/>
    <w:rsid w:val="00B470B1"/>
    <w:rsid w:val="00B47900"/>
    <w:rsid w:val="00B4792B"/>
    <w:rsid w:val="00B47A79"/>
    <w:rsid w:val="00B47E35"/>
    <w:rsid w:val="00B500A0"/>
    <w:rsid w:val="00B50551"/>
    <w:rsid w:val="00B50731"/>
    <w:rsid w:val="00B5134F"/>
    <w:rsid w:val="00B5154F"/>
    <w:rsid w:val="00B51A9C"/>
    <w:rsid w:val="00B51BD5"/>
    <w:rsid w:val="00B51FD5"/>
    <w:rsid w:val="00B520EF"/>
    <w:rsid w:val="00B52314"/>
    <w:rsid w:val="00B524E7"/>
    <w:rsid w:val="00B527A0"/>
    <w:rsid w:val="00B52D8A"/>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77FF"/>
    <w:rsid w:val="00B5785C"/>
    <w:rsid w:val="00B57987"/>
    <w:rsid w:val="00B600F4"/>
    <w:rsid w:val="00B604E3"/>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1B9"/>
    <w:rsid w:val="00B652CE"/>
    <w:rsid w:val="00B655CA"/>
    <w:rsid w:val="00B657D3"/>
    <w:rsid w:val="00B65EFF"/>
    <w:rsid w:val="00B66074"/>
    <w:rsid w:val="00B66493"/>
    <w:rsid w:val="00B66941"/>
    <w:rsid w:val="00B671C6"/>
    <w:rsid w:val="00B67542"/>
    <w:rsid w:val="00B67603"/>
    <w:rsid w:val="00B67C3E"/>
    <w:rsid w:val="00B701C5"/>
    <w:rsid w:val="00B701D4"/>
    <w:rsid w:val="00B7021E"/>
    <w:rsid w:val="00B707B1"/>
    <w:rsid w:val="00B70A5A"/>
    <w:rsid w:val="00B70D0D"/>
    <w:rsid w:val="00B70E9B"/>
    <w:rsid w:val="00B71408"/>
    <w:rsid w:val="00B715D6"/>
    <w:rsid w:val="00B71843"/>
    <w:rsid w:val="00B71C3C"/>
    <w:rsid w:val="00B71EF5"/>
    <w:rsid w:val="00B72135"/>
    <w:rsid w:val="00B726BC"/>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B0D"/>
    <w:rsid w:val="00B76EB9"/>
    <w:rsid w:val="00B7706D"/>
    <w:rsid w:val="00B771B4"/>
    <w:rsid w:val="00B776C7"/>
    <w:rsid w:val="00B77A8E"/>
    <w:rsid w:val="00B804ED"/>
    <w:rsid w:val="00B80EA7"/>
    <w:rsid w:val="00B8101D"/>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4FC2"/>
    <w:rsid w:val="00B855F2"/>
    <w:rsid w:val="00B85B31"/>
    <w:rsid w:val="00B85C8B"/>
    <w:rsid w:val="00B85EA1"/>
    <w:rsid w:val="00B8700B"/>
    <w:rsid w:val="00B87678"/>
    <w:rsid w:val="00B90711"/>
    <w:rsid w:val="00B90C58"/>
    <w:rsid w:val="00B90C76"/>
    <w:rsid w:val="00B90F6D"/>
    <w:rsid w:val="00B91083"/>
    <w:rsid w:val="00B91206"/>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FFC"/>
    <w:rsid w:val="00B952FF"/>
    <w:rsid w:val="00B9559C"/>
    <w:rsid w:val="00B95A3D"/>
    <w:rsid w:val="00B96259"/>
    <w:rsid w:val="00B97427"/>
    <w:rsid w:val="00B97647"/>
    <w:rsid w:val="00B979B7"/>
    <w:rsid w:val="00B97E2B"/>
    <w:rsid w:val="00BA0045"/>
    <w:rsid w:val="00BA00A7"/>
    <w:rsid w:val="00BA00E1"/>
    <w:rsid w:val="00BA0257"/>
    <w:rsid w:val="00BA15AA"/>
    <w:rsid w:val="00BA16B2"/>
    <w:rsid w:val="00BA16F5"/>
    <w:rsid w:val="00BA1813"/>
    <w:rsid w:val="00BA1B6F"/>
    <w:rsid w:val="00BA22CC"/>
    <w:rsid w:val="00BA245B"/>
    <w:rsid w:val="00BA27F3"/>
    <w:rsid w:val="00BA2C73"/>
    <w:rsid w:val="00BA3030"/>
    <w:rsid w:val="00BA3334"/>
    <w:rsid w:val="00BA3856"/>
    <w:rsid w:val="00BA3933"/>
    <w:rsid w:val="00BA3AE0"/>
    <w:rsid w:val="00BA3F75"/>
    <w:rsid w:val="00BA4679"/>
    <w:rsid w:val="00BA5115"/>
    <w:rsid w:val="00BA538A"/>
    <w:rsid w:val="00BA5489"/>
    <w:rsid w:val="00BA5A29"/>
    <w:rsid w:val="00BA5F39"/>
    <w:rsid w:val="00BA625D"/>
    <w:rsid w:val="00BA6291"/>
    <w:rsid w:val="00BA634B"/>
    <w:rsid w:val="00BA65A5"/>
    <w:rsid w:val="00BA65F2"/>
    <w:rsid w:val="00BA66A7"/>
    <w:rsid w:val="00BA68B2"/>
    <w:rsid w:val="00BA728F"/>
    <w:rsid w:val="00BA7B33"/>
    <w:rsid w:val="00BA7C34"/>
    <w:rsid w:val="00BB0583"/>
    <w:rsid w:val="00BB0EFF"/>
    <w:rsid w:val="00BB179B"/>
    <w:rsid w:val="00BB1CB2"/>
    <w:rsid w:val="00BB1D46"/>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641"/>
    <w:rsid w:val="00BC27C1"/>
    <w:rsid w:val="00BC293B"/>
    <w:rsid w:val="00BC296B"/>
    <w:rsid w:val="00BC2AC2"/>
    <w:rsid w:val="00BC2F3B"/>
    <w:rsid w:val="00BC2FD9"/>
    <w:rsid w:val="00BC343A"/>
    <w:rsid w:val="00BC378A"/>
    <w:rsid w:val="00BC3A09"/>
    <w:rsid w:val="00BC438F"/>
    <w:rsid w:val="00BC4610"/>
    <w:rsid w:val="00BC4657"/>
    <w:rsid w:val="00BC4711"/>
    <w:rsid w:val="00BC476C"/>
    <w:rsid w:val="00BC489B"/>
    <w:rsid w:val="00BC4E2D"/>
    <w:rsid w:val="00BC4F0E"/>
    <w:rsid w:val="00BC4FEB"/>
    <w:rsid w:val="00BC51EE"/>
    <w:rsid w:val="00BC5D40"/>
    <w:rsid w:val="00BC62C9"/>
    <w:rsid w:val="00BC6359"/>
    <w:rsid w:val="00BC6923"/>
    <w:rsid w:val="00BC69D0"/>
    <w:rsid w:val="00BC6B56"/>
    <w:rsid w:val="00BC6D20"/>
    <w:rsid w:val="00BC6F0E"/>
    <w:rsid w:val="00BC6FF2"/>
    <w:rsid w:val="00BC7160"/>
    <w:rsid w:val="00BC71B0"/>
    <w:rsid w:val="00BC7B48"/>
    <w:rsid w:val="00BC7BE5"/>
    <w:rsid w:val="00BD002E"/>
    <w:rsid w:val="00BD0734"/>
    <w:rsid w:val="00BD08C8"/>
    <w:rsid w:val="00BD0A99"/>
    <w:rsid w:val="00BD0CD8"/>
    <w:rsid w:val="00BD0CE5"/>
    <w:rsid w:val="00BD0F65"/>
    <w:rsid w:val="00BD1A2C"/>
    <w:rsid w:val="00BD1F99"/>
    <w:rsid w:val="00BD2069"/>
    <w:rsid w:val="00BD2278"/>
    <w:rsid w:val="00BD25B3"/>
    <w:rsid w:val="00BD26F3"/>
    <w:rsid w:val="00BD2A52"/>
    <w:rsid w:val="00BD2B08"/>
    <w:rsid w:val="00BD2C5F"/>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30E"/>
    <w:rsid w:val="00BD75AD"/>
    <w:rsid w:val="00BD7646"/>
    <w:rsid w:val="00BD775E"/>
    <w:rsid w:val="00BD7948"/>
    <w:rsid w:val="00BE0125"/>
    <w:rsid w:val="00BE0208"/>
    <w:rsid w:val="00BE080E"/>
    <w:rsid w:val="00BE16DC"/>
    <w:rsid w:val="00BE17DD"/>
    <w:rsid w:val="00BE1CA0"/>
    <w:rsid w:val="00BE1DBE"/>
    <w:rsid w:val="00BE1EBA"/>
    <w:rsid w:val="00BE215C"/>
    <w:rsid w:val="00BE2391"/>
    <w:rsid w:val="00BE2620"/>
    <w:rsid w:val="00BE2730"/>
    <w:rsid w:val="00BE2888"/>
    <w:rsid w:val="00BE2ACD"/>
    <w:rsid w:val="00BE2C94"/>
    <w:rsid w:val="00BE345A"/>
    <w:rsid w:val="00BE35A3"/>
    <w:rsid w:val="00BE395F"/>
    <w:rsid w:val="00BE3F24"/>
    <w:rsid w:val="00BE416B"/>
    <w:rsid w:val="00BE423E"/>
    <w:rsid w:val="00BE4370"/>
    <w:rsid w:val="00BE4F8E"/>
    <w:rsid w:val="00BE4FCE"/>
    <w:rsid w:val="00BE5028"/>
    <w:rsid w:val="00BE53A2"/>
    <w:rsid w:val="00BE5713"/>
    <w:rsid w:val="00BE57BB"/>
    <w:rsid w:val="00BE5A16"/>
    <w:rsid w:val="00BE5FA0"/>
    <w:rsid w:val="00BE67F5"/>
    <w:rsid w:val="00BE6B0D"/>
    <w:rsid w:val="00BE6CF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54E"/>
    <w:rsid w:val="00BF35A9"/>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C00CE5"/>
    <w:rsid w:val="00C00D60"/>
    <w:rsid w:val="00C00D68"/>
    <w:rsid w:val="00C00DC9"/>
    <w:rsid w:val="00C00E88"/>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C7D"/>
    <w:rsid w:val="00C062F3"/>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332"/>
    <w:rsid w:val="00C119B0"/>
    <w:rsid w:val="00C11D34"/>
    <w:rsid w:val="00C1227C"/>
    <w:rsid w:val="00C12325"/>
    <w:rsid w:val="00C123E6"/>
    <w:rsid w:val="00C124AF"/>
    <w:rsid w:val="00C12F57"/>
    <w:rsid w:val="00C13072"/>
    <w:rsid w:val="00C130EA"/>
    <w:rsid w:val="00C132FE"/>
    <w:rsid w:val="00C135AF"/>
    <w:rsid w:val="00C13AD8"/>
    <w:rsid w:val="00C14132"/>
    <w:rsid w:val="00C144EC"/>
    <w:rsid w:val="00C15AF7"/>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4FA"/>
    <w:rsid w:val="00C226E1"/>
    <w:rsid w:val="00C2287F"/>
    <w:rsid w:val="00C22901"/>
    <w:rsid w:val="00C22B38"/>
    <w:rsid w:val="00C22BA7"/>
    <w:rsid w:val="00C22BB7"/>
    <w:rsid w:val="00C2304D"/>
    <w:rsid w:val="00C23796"/>
    <w:rsid w:val="00C23C3A"/>
    <w:rsid w:val="00C2412D"/>
    <w:rsid w:val="00C2439A"/>
    <w:rsid w:val="00C24527"/>
    <w:rsid w:val="00C245D7"/>
    <w:rsid w:val="00C24614"/>
    <w:rsid w:val="00C24E10"/>
    <w:rsid w:val="00C252E6"/>
    <w:rsid w:val="00C25343"/>
    <w:rsid w:val="00C2537D"/>
    <w:rsid w:val="00C2549C"/>
    <w:rsid w:val="00C25524"/>
    <w:rsid w:val="00C2557A"/>
    <w:rsid w:val="00C25C6B"/>
    <w:rsid w:val="00C25E3F"/>
    <w:rsid w:val="00C26096"/>
    <w:rsid w:val="00C2648B"/>
    <w:rsid w:val="00C26C16"/>
    <w:rsid w:val="00C271AF"/>
    <w:rsid w:val="00C27258"/>
    <w:rsid w:val="00C27383"/>
    <w:rsid w:val="00C274A8"/>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171"/>
    <w:rsid w:val="00C3221A"/>
    <w:rsid w:val="00C32C23"/>
    <w:rsid w:val="00C3329D"/>
    <w:rsid w:val="00C33331"/>
    <w:rsid w:val="00C335A6"/>
    <w:rsid w:val="00C339A9"/>
    <w:rsid w:val="00C33FF1"/>
    <w:rsid w:val="00C346F7"/>
    <w:rsid w:val="00C34B7E"/>
    <w:rsid w:val="00C34C5A"/>
    <w:rsid w:val="00C352B4"/>
    <w:rsid w:val="00C357C7"/>
    <w:rsid w:val="00C358CD"/>
    <w:rsid w:val="00C359EF"/>
    <w:rsid w:val="00C35AC7"/>
    <w:rsid w:val="00C35E3E"/>
    <w:rsid w:val="00C35ECE"/>
    <w:rsid w:val="00C35F6C"/>
    <w:rsid w:val="00C3641C"/>
    <w:rsid w:val="00C36F7B"/>
    <w:rsid w:val="00C3782F"/>
    <w:rsid w:val="00C37A8C"/>
    <w:rsid w:val="00C37D75"/>
    <w:rsid w:val="00C37FF9"/>
    <w:rsid w:val="00C4045E"/>
    <w:rsid w:val="00C40AD4"/>
    <w:rsid w:val="00C40C24"/>
    <w:rsid w:val="00C411D9"/>
    <w:rsid w:val="00C4135C"/>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03"/>
    <w:rsid w:val="00C465FD"/>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7C"/>
    <w:rsid w:val="00C51DD4"/>
    <w:rsid w:val="00C51E4C"/>
    <w:rsid w:val="00C52709"/>
    <w:rsid w:val="00C52B02"/>
    <w:rsid w:val="00C52E1D"/>
    <w:rsid w:val="00C52EE7"/>
    <w:rsid w:val="00C53308"/>
    <w:rsid w:val="00C53495"/>
    <w:rsid w:val="00C539E6"/>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653"/>
    <w:rsid w:val="00C606E4"/>
    <w:rsid w:val="00C61412"/>
    <w:rsid w:val="00C6163B"/>
    <w:rsid w:val="00C61750"/>
    <w:rsid w:val="00C6177A"/>
    <w:rsid w:val="00C61A7E"/>
    <w:rsid w:val="00C61CF4"/>
    <w:rsid w:val="00C61DE1"/>
    <w:rsid w:val="00C61E09"/>
    <w:rsid w:val="00C61E35"/>
    <w:rsid w:val="00C633A1"/>
    <w:rsid w:val="00C634CB"/>
    <w:rsid w:val="00C6365D"/>
    <w:rsid w:val="00C63861"/>
    <w:rsid w:val="00C63B41"/>
    <w:rsid w:val="00C63DFB"/>
    <w:rsid w:val="00C63E6F"/>
    <w:rsid w:val="00C64003"/>
    <w:rsid w:val="00C643F6"/>
    <w:rsid w:val="00C6450F"/>
    <w:rsid w:val="00C646B3"/>
    <w:rsid w:val="00C646F6"/>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1E"/>
    <w:rsid w:val="00C66A93"/>
    <w:rsid w:val="00C66D92"/>
    <w:rsid w:val="00C66E4E"/>
    <w:rsid w:val="00C672BC"/>
    <w:rsid w:val="00C67778"/>
    <w:rsid w:val="00C6794E"/>
    <w:rsid w:val="00C67FFD"/>
    <w:rsid w:val="00C70649"/>
    <w:rsid w:val="00C709F0"/>
    <w:rsid w:val="00C70D60"/>
    <w:rsid w:val="00C711F0"/>
    <w:rsid w:val="00C713D0"/>
    <w:rsid w:val="00C71B8E"/>
    <w:rsid w:val="00C7211D"/>
    <w:rsid w:val="00C722C0"/>
    <w:rsid w:val="00C722F9"/>
    <w:rsid w:val="00C72692"/>
    <w:rsid w:val="00C72775"/>
    <w:rsid w:val="00C72929"/>
    <w:rsid w:val="00C72EFA"/>
    <w:rsid w:val="00C73182"/>
    <w:rsid w:val="00C73236"/>
    <w:rsid w:val="00C735A0"/>
    <w:rsid w:val="00C73AC3"/>
    <w:rsid w:val="00C73DAD"/>
    <w:rsid w:val="00C73FB9"/>
    <w:rsid w:val="00C749FF"/>
    <w:rsid w:val="00C74CB1"/>
    <w:rsid w:val="00C74FA6"/>
    <w:rsid w:val="00C75042"/>
    <w:rsid w:val="00C752C9"/>
    <w:rsid w:val="00C75318"/>
    <w:rsid w:val="00C75522"/>
    <w:rsid w:val="00C75AB1"/>
    <w:rsid w:val="00C75D3B"/>
    <w:rsid w:val="00C75DDC"/>
    <w:rsid w:val="00C760E6"/>
    <w:rsid w:val="00C762F0"/>
    <w:rsid w:val="00C76595"/>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64DA"/>
    <w:rsid w:val="00C864F6"/>
    <w:rsid w:val="00C86537"/>
    <w:rsid w:val="00C865F2"/>
    <w:rsid w:val="00C86E12"/>
    <w:rsid w:val="00C873F8"/>
    <w:rsid w:val="00C8766B"/>
    <w:rsid w:val="00C87D4C"/>
    <w:rsid w:val="00C902F6"/>
    <w:rsid w:val="00C90509"/>
    <w:rsid w:val="00C9061E"/>
    <w:rsid w:val="00C90692"/>
    <w:rsid w:val="00C90DFA"/>
    <w:rsid w:val="00C9166E"/>
    <w:rsid w:val="00C91685"/>
    <w:rsid w:val="00C9178D"/>
    <w:rsid w:val="00C91A2C"/>
    <w:rsid w:val="00C91CBA"/>
    <w:rsid w:val="00C9260A"/>
    <w:rsid w:val="00C92930"/>
    <w:rsid w:val="00C92D41"/>
    <w:rsid w:val="00C92E33"/>
    <w:rsid w:val="00C92EBF"/>
    <w:rsid w:val="00C933EC"/>
    <w:rsid w:val="00C934E2"/>
    <w:rsid w:val="00C938E7"/>
    <w:rsid w:val="00C93BD3"/>
    <w:rsid w:val="00C93DCC"/>
    <w:rsid w:val="00C93F67"/>
    <w:rsid w:val="00C9409A"/>
    <w:rsid w:val="00C941D6"/>
    <w:rsid w:val="00C94461"/>
    <w:rsid w:val="00C94465"/>
    <w:rsid w:val="00C94605"/>
    <w:rsid w:val="00C958D9"/>
    <w:rsid w:val="00C95F6A"/>
    <w:rsid w:val="00C9608A"/>
    <w:rsid w:val="00C962DA"/>
    <w:rsid w:val="00C963D7"/>
    <w:rsid w:val="00C96FAB"/>
    <w:rsid w:val="00C97059"/>
    <w:rsid w:val="00C97848"/>
    <w:rsid w:val="00C97D8B"/>
    <w:rsid w:val="00CA05F7"/>
    <w:rsid w:val="00CA0D7D"/>
    <w:rsid w:val="00CA129D"/>
    <w:rsid w:val="00CA1736"/>
    <w:rsid w:val="00CA193E"/>
    <w:rsid w:val="00CA1BEA"/>
    <w:rsid w:val="00CA2544"/>
    <w:rsid w:val="00CA2568"/>
    <w:rsid w:val="00CA2C5E"/>
    <w:rsid w:val="00CA2ED3"/>
    <w:rsid w:val="00CA3053"/>
    <w:rsid w:val="00CA31BB"/>
    <w:rsid w:val="00CA3581"/>
    <w:rsid w:val="00CA388D"/>
    <w:rsid w:val="00CA3C3D"/>
    <w:rsid w:val="00CA3CA9"/>
    <w:rsid w:val="00CA3E1B"/>
    <w:rsid w:val="00CA4268"/>
    <w:rsid w:val="00CA48D6"/>
    <w:rsid w:val="00CA49D2"/>
    <w:rsid w:val="00CA523E"/>
    <w:rsid w:val="00CA5951"/>
    <w:rsid w:val="00CA5BAE"/>
    <w:rsid w:val="00CA5C7A"/>
    <w:rsid w:val="00CA5F71"/>
    <w:rsid w:val="00CA612B"/>
    <w:rsid w:val="00CA66B0"/>
    <w:rsid w:val="00CA67B6"/>
    <w:rsid w:val="00CA686E"/>
    <w:rsid w:val="00CA6C0C"/>
    <w:rsid w:val="00CA6D14"/>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75C"/>
    <w:rsid w:val="00CB4B07"/>
    <w:rsid w:val="00CB4D7B"/>
    <w:rsid w:val="00CB4F8B"/>
    <w:rsid w:val="00CB52A0"/>
    <w:rsid w:val="00CB5F05"/>
    <w:rsid w:val="00CB63DA"/>
    <w:rsid w:val="00CB64BE"/>
    <w:rsid w:val="00CB66CF"/>
    <w:rsid w:val="00CB6A5D"/>
    <w:rsid w:val="00CB738D"/>
    <w:rsid w:val="00CB75A7"/>
    <w:rsid w:val="00CB78FC"/>
    <w:rsid w:val="00CB79FC"/>
    <w:rsid w:val="00CC07DC"/>
    <w:rsid w:val="00CC0847"/>
    <w:rsid w:val="00CC0ECF"/>
    <w:rsid w:val="00CC1011"/>
    <w:rsid w:val="00CC12FB"/>
    <w:rsid w:val="00CC1B60"/>
    <w:rsid w:val="00CC20B9"/>
    <w:rsid w:val="00CC20C1"/>
    <w:rsid w:val="00CC2250"/>
    <w:rsid w:val="00CC2764"/>
    <w:rsid w:val="00CC27C2"/>
    <w:rsid w:val="00CC2CC0"/>
    <w:rsid w:val="00CC2D44"/>
    <w:rsid w:val="00CC300B"/>
    <w:rsid w:val="00CC3061"/>
    <w:rsid w:val="00CC35AD"/>
    <w:rsid w:val="00CC38A6"/>
    <w:rsid w:val="00CC3CF1"/>
    <w:rsid w:val="00CC473F"/>
    <w:rsid w:val="00CC4A83"/>
    <w:rsid w:val="00CC4C22"/>
    <w:rsid w:val="00CC4D15"/>
    <w:rsid w:val="00CC4D79"/>
    <w:rsid w:val="00CC516C"/>
    <w:rsid w:val="00CC51CB"/>
    <w:rsid w:val="00CC54A8"/>
    <w:rsid w:val="00CC5B62"/>
    <w:rsid w:val="00CC5DB0"/>
    <w:rsid w:val="00CC5E41"/>
    <w:rsid w:val="00CC5F2D"/>
    <w:rsid w:val="00CC62FE"/>
    <w:rsid w:val="00CC644E"/>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AA9"/>
    <w:rsid w:val="00CD1BCD"/>
    <w:rsid w:val="00CD1BF4"/>
    <w:rsid w:val="00CD2A68"/>
    <w:rsid w:val="00CD3028"/>
    <w:rsid w:val="00CD307C"/>
    <w:rsid w:val="00CD35EA"/>
    <w:rsid w:val="00CD3813"/>
    <w:rsid w:val="00CD3A6B"/>
    <w:rsid w:val="00CD3A84"/>
    <w:rsid w:val="00CD3AD1"/>
    <w:rsid w:val="00CD3D53"/>
    <w:rsid w:val="00CD4447"/>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28C2"/>
    <w:rsid w:val="00CE3F39"/>
    <w:rsid w:val="00CE3FAC"/>
    <w:rsid w:val="00CE40CE"/>
    <w:rsid w:val="00CE4389"/>
    <w:rsid w:val="00CE462D"/>
    <w:rsid w:val="00CE510A"/>
    <w:rsid w:val="00CE51DA"/>
    <w:rsid w:val="00CE53C0"/>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4F58"/>
    <w:rsid w:val="00CF58CE"/>
    <w:rsid w:val="00CF5908"/>
    <w:rsid w:val="00CF5A4B"/>
    <w:rsid w:val="00CF5B80"/>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6F3"/>
    <w:rsid w:val="00D01A45"/>
    <w:rsid w:val="00D01B0A"/>
    <w:rsid w:val="00D01B15"/>
    <w:rsid w:val="00D01C79"/>
    <w:rsid w:val="00D01F45"/>
    <w:rsid w:val="00D01F98"/>
    <w:rsid w:val="00D0225D"/>
    <w:rsid w:val="00D02472"/>
    <w:rsid w:val="00D02842"/>
    <w:rsid w:val="00D02B42"/>
    <w:rsid w:val="00D03078"/>
    <w:rsid w:val="00D03259"/>
    <w:rsid w:val="00D033A2"/>
    <w:rsid w:val="00D033DA"/>
    <w:rsid w:val="00D039A9"/>
    <w:rsid w:val="00D03BB4"/>
    <w:rsid w:val="00D03BF6"/>
    <w:rsid w:val="00D03FFE"/>
    <w:rsid w:val="00D040A2"/>
    <w:rsid w:val="00D044B2"/>
    <w:rsid w:val="00D04832"/>
    <w:rsid w:val="00D0498B"/>
    <w:rsid w:val="00D04BD8"/>
    <w:rsid w:val="00D04C51"/>
    <w:rsid w:val="00D054FC"/>
    <w:rsid w:val="00D05618"/>
    <w:rsid w:val="00D05631"/>
    <w:rsid w:val="00D060E1"/>
    <w:rsid w:val="00D06351"/>
    <w:rsid w:val="00D06426"/>
    <w:rsid w:val="00D06D4F"/>
    <w:rsid w:val="00D06D6B"/>
    <w:rsid w:val="00D06EAF"/>
    <w:rsid w:val="00D06F8D"/>
    <w:rsid w:val="00D07107"/>
    <w:rsid w:val="00D07A86"/>
    <w:rsid w:val="00D07BFD"/>
    <w:rsid w:val="00D07CD9"/>
    <w:rsid w:val="00D07CFC"/>
    <w:rsid w:val="00D10006"/>
    <w:rsid w:val="00D10342"/>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6C"/>
    <w:rsid w:val="00D136C2"/>
    <w:rsid w:val="00D13A06"/>
    <w:rsid w:val="00D13B82"/>
    <w:rsid w:val="00D13E4F"/>
    <w:rsid w:val="00D14320"/>
    <w:rsid w:val="00D14540"/>
    <w:rsid w:val="00D14815"/>
    <w:rsid w:val="00D149EE"/>
    <w:rsid w:val="00D14A90"/>
    <w:rsid w:val="00D14B61"/>
    <w:rsid w:val="00D14E28"/>
    <w:rsid w:val="00D151BD"/>
    <w:rsid w:val="00D15521"/>
    <w:rsid w:val="00D15AB3"/>
    <w:rsid w:val="00D15B6A"/>
    <w:rsid w:val="00D162D9"/>
    <w:rsid w:val="00D164F9"/>
    <w:rsid w:val="00D1698B"/>
    <w:rsid w:val="00D16C7A"/>
    <w:rsid w:val="00D16F83"/>
    <w:rsid w:val="00D170BF"/>
    <w:rsid w:val="00D17346"/>
    <w:rsid w:val="00D17370"/>
    <w:rsid w:val="00D17427"/>
    <w:rsid w:val="00D174B8"/>
    <w:rsid w:val="00D174C9"/>
    <w:rsid w:val="00D174D8"/>
    <w:rsid w:val="00D175C2"/>
    <w:rsid w:val="00D17DD6"/>
    <w:rsid w:val="00D2045D"/>
    <w:rsid w:val="00D20902"/>
    <w:rsid w:val="00D20C74"/>
    <w:rsid w:val="00D214F8"/>
    <w:rsid w:val="00D214FE"/>
    <w:rsid w:val="00D217F9"/>
    <w:rsid w:val="00D21E03"/>
    <w:rsid w:val="00D223F4"/>
    <w:rsid w:val="00D225E2"/>
    <w:rsid w:val="00D228D6"/>
    <w:rsid w:val="00D229C2"/>
    <w:rsid w:val="00D22DD8"/>
    <w:rsid w:val="00D2372D"/>
    <w:rsid w:val="00D23A3F"/>
    <w:rsid w:val="00D23A70"/>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0CD"/>
    <w:rsid w:val="00D30356"/>
    <w:rsid w:val="00D30634"/>
    <w:rsid w:val="00D30BEC"/>
    <w:rsid w:val="00D30F60"/>
    <w:rsid w:val="00D311EE"/>
    <w:rsid w:val="00D315D9"/>
    <w:rsid w:val="00D31978"/>
    <w:rsid w:val="00D31B56"/>
    <w:rsid w:val="00D31C00"/>
    <w:rsid w:val="00D31F1E"/>
    <w:rsid w:val="00D31F9F"/>
    <w:rsid w:val="00D32789"/>
    <w:rsid w:val="00D328EC"/>
    <w:rsid w:val="00D32AE3"/>
    <w:rsid w:val="00D32DBE"/>
    <w:rsid w:val="00D32E46"/>
    <w:rsid w:val="00D32F18"/>
    <w:rsid w:val="00D32F8A"/>
    <w:rsid w:val="00D334BE"/>
    <w:rsid w:val="00D33599"/>
    <w:rsid w:val="00D338C4"/>
    <w:rsid w:val="00D33AC3"/>
    <w:rsid w:val="00D33CC5"/>
    <w:rsid w:val="00D33CE4"/>
    <w:rsid w:val="00D340BC"/>
    <w:rsid w:val="00D34221"/>
    <w:rsid w:val="00D34406"/>
    <w:rsid w:val="00D344F3"/>
    <w:rsid w:val="00D34593"/>
    <w:rsid w:val="00D34B47"/>
    <w:rsid w:val="00D34F3D"/>
    <w:rsid w:val="00D350D3"/>
    <w:rsid w:val="00D35237"/>
    <w:rsid w:val="00D35301"/>
    <w:rsid w:val="00D356C0"/>
    <w:rsid w:val="00D357AA"/>
    <w:rsid w:val="00D35ADB"/>
    <w:rsid w:val="00D35EC0"/>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F0D"/>
    <w:rsid w:val="00D4734B"/>
    <w:rsid w:val="00D475DB"/>
    <w:rsid w:val="00D47EF0"/>
    <w:rsid w:val="00D50C5A"/>
    <w:rsid w:val="00D50CF2"/>
    <w:rsid w:val="00D50F24"/>
    <w:rsid w:val="00D51166"/>
    <w:rsid w:val="00D5141B"/>
    <w:rsid w:val="00D51474"/>
    <w:rsid w:val="00D51633"/>
    <w:rsid w:val="00D5167E"/>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5A51"/>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0EAA"/>
    <w:rsid w:val="00D61255"/>
    <w:rsid w:val="00D616AF"/>
    <w:rsid w:val="00D62593"/>
    <w:rsid w:val="00D62644"/>
    <w:rsid w:val="00D62712"/>
    <w:rsid w:val="00D628A9"/>
    <w:rsid w:val="00D62F82"/>
    <w:rsid w:val="00D63361"/>
    <w:rsid w:val="00D63B2E"/>
    <w:rsid w:val="00D64220"/>
    <w:rsid w:val="00D6451B"/>
    <w:rsid w:val="00D649C4"/>
    <w:rsid w:val="00D64AED"/>
    <w:rsid w:val="00D64D01"/>
    <w:rsid w:val="00D6555F"/>
    <w:rsid w:val="00D65B0A"/>
    <w:rsid w:val="00D66802"/>
    <w:rsid w:val="00D66AFA"/>
    <w:rsid w:val="00D66FF7"/>
    <w:rsid w:val="00D6713C"/>
    <w:rsid w:val="00D672A1"/>
    <w:rsid w:val="00D673E7"/>
    <w:rsid w:val="00D6743D"/>
    <w:rsid w:val="00D6750B"/>
    <w:rsid w:val="00D6758B"/>
    <w:rsid w:val="00D67AA9"/>
    <w:rsid w:val="00D67E5A"/>
    <w:rsid w:val="00D67E5E"/>
    <w:rsid w:val="00D7078D"/>
    <w:rsid w:val="00D7084F"/>
    <w:rsid w:val="00D708A2"/>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9C8"/>
    <w:rsid w:val="00D73D27"/>
    <w:rsid w:val="00D73F30"/>
    <w:rsid w:val="00D744E3"/>
    <w:rsid w:val="00D74766"/>
    <w:rsid w:val="00D74992"/>
    <w:rsid w:val="00D75083"/>
    <w:rsid w:val="00D75399"/>
    <w:rsid w:val="00D753A3"/>
    <w:rsid w:val="00D754CB"/>
    <w:rsid w:val="00D76E59"/>
    <w:rsid w:val="00D76FA2"/>
    <w:rsid w:val="00D7719E"/>
    <w:rsid w:val="00D7787A"/>
    <w:rsid w:val="00D80C15"/>
    <w:rsid w:val="00D80C66"/>
    <w:rsid w:val="00D80D59"/>
    <w:rsid w:val="00D814EE"/>
    <w:rsid w:val="00D81D2C"/>
    <w:rsid w:val="00D823E1"/>
    <w:rsid w:val="00D825B0"/>
    <w:rsid w:val="00D8269A"/>
    <w:rsid w:val="00D829F9"/>
    <w:rsid w:val="00D832FD"/>
    <w:rsid w:val="00D8364F"/>
    <w:rsid w:val="00D839F0"/>
    <w:rsid w:val="00D8467A"/>
    <w:rsid w:val="00D848EA"/>
    <w:rsid w:val="00D84A5B"/>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E21"/>
    <w:rsid w:val="00D91F01"/>
    <w:rsid w:val="00D9206B"/>
    <w:rsid w:val="00D9225F"/>
    <w:rsid w:val="00D92339"/>
    <w:rsid w:val="00D9281A"/>
    <w:rsid w:val="00D92850"/>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263E"/>
    <w:rsid w:val="00DA3615"/>
    <w:rsid w:val="00DA3CE3"/>
    <w:rsid w:val="00DA3DA8"/>
    <w:rsid w:val="00DA4190"/>
    <w:rsid w:val="00DA42A3"/>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5A4"/>
    <w:rsid w:val="00DB070A"/>
    <w:rsid w:val="00DB0CA3"/>
    <w:rsid w:val="00DB12A1"/>
    <w:rsid w:val="00DB18C4"/>
    <w:rsid w:val="00DB227F"/>
    <w:rsid w:val="00DB235E"/>
    <w:rsid w:val="00DB2574"/>
    <w:rsid w:val="00DB26EB"/>
    <w:rsid w:val="00DB2963"/>
    <w:rsid w:val="00DB2AC1"/>
    <w:rsid w:val="00DB2AC6"/>
    <w:rsid w:val="00DB2C34"/>
    <w:rsid w:val="00DB2C8B"/>
    <w:rsid w:val="00DB32A0"/>
    <w:rsid w:val="00DB32B3"/>
    <w:rsid w:val="00DB32CA"/>
    <w:rsid w:val="00DB3633"/>
    <w:rsid w:val="00DB4162"/>
    <w:rsid w:val="00DB4539"/>
    <w:rsid w:val="00DB46FF"/>
    <w:rsid w:val="00DB4AD2"/>
    <w:rsid w:val="00DB50D9"/>
    <w:rsid w:val="00DB51DC"/>
    <w:rsid w:val="00DB5BCF"/>
    <w:rsid w:val="00DB5E19"/>
    <w:rsid w:val="00DB65C7"/>
    <w:rsid w:val="00DB6726"/>
    <w:rsid w:val="00DB68CA"/>
    <w:rsid w:val="00DB6E7C"/>
    <w:rsid w:val="00DB75EC"/>
    <w:rsid w:val="00DB7635"/>
    <w:rsid w:val="00DB77D5"/>
    <w:rsid w:val="00DB7A77"/>
    <w:rsid w:val="00DB7DD0"/>
    <w:rsid w:val="00DB7E00"/>
    <w:rsid w:val="00DB7F21"/>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0B"/>
    <w:rsid w:val="00DC36B6"/>
    <w:rsid w:val="00DC36EB"/>
    <w:rsid w:val="00DC44D7"/>
    <w:rsid w:val="00DC473A"/>
    <w:rsid w:val="00DC47E0"/>
    <w:rsid w:val="00DC4827"/>
    <w:rsid w:val="00DC4833"/>
    <w:rsid w:val="00DC4D76"/>
    <w:rsid w:val="00DC4EED"/>
    <w:rsid w:val="00DC4F6A"/>
    <w:rsid w:val="00DC5465"/>
    <w:rsid w:val="00DC580D"/>
    <w:rsid w:val="00DC5D8B"/>
    <w:rsid w:val="00DC5F60"/>
    <w:rsid w:val="00DC639E"/>
    <w:rsid w:val="00DC696C"/>
    <w:rsid w:val="00DC6C2B"/>
    <w:rsid w:val="00DC6FDA"/>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D3D"/>
    <w:rsid w:val="00DD2155"/>
    <w:rsid w:val="00DD21DD"/>
    <w:rsid w:val="00DD2352"/>
    <w:rsid w:val="00DD24B6"/>
    <w:rsid w:val="00DD27FE"/>
    <w:rsid w:val="00DD2923"/>
    <w:rsid w:val="00DD2EA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1CE"/>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789"/>
    <w:rsid w:val="00DE19C8"/>
    <w:rsid w:val="00DE1BD4"/>
    <w:rsid w:val="00DE2024"/>
    <w:rsid w:val="00DE2056"/>
    <w:rsid w:val="00DE2226"/>
    <w:rsid w:val="00DE2371"/>
    <w:rsid w:val="00DE2563"/>
    <w:rsid w:val="00DE2618"/>
    <w:rsid w:val="00DE26B9"/>
    <w:rsid w:val="00DE29AF"/>
    <w:rsid w:val="00DE2CFF"/>
    <w:rsid w:val="00DE3211"/>
    <w:rsid w:val="00DE3B28"/>
    <w:rsid w:val="00DE3B55"/>
    <w:rsid w:val="00DE3DB8"/>
    <w:rsid w:val="00DE406F"/>
    <w:rsid w:val="00DE4106"/>
    <w:rsid w:val="00DE46EE"/>
    <w:rsid w:val="00DE4B14"/>
    <w:rsid w:val="00DE4D1F"/>
    <w:rsid w:val="00DE50F5"/>
    <w:rsid w:val="00DE5207"/>
    <w:rsid w:val="00DE53C1"/>
    <w:rsid w:val="00DE55E8"/>
    <w:rsid w:val="00DE587B"/>
    <w:rsid w:val="00DE6493"/>
    <w:rsid w:val="00DE66CA"/>
    <w:rsid w:val="00DE72A7"/>
    <w:rsid w:val="00DE7631"/>
    <w:rsid w:val="00DE7794"/>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AC6"/>
    <w:rsid w:val="00DF4E30"/>
    <w:rsid w:val="00DF4F38"/>
    <w:rsid w:val="00DF5047"/>
    <w:rsid w:val="00DF523A"/>
    <w:rsid w:val="00DF531F"/>
    <w:rsid w:val="00DF5AA8"/>
    <w:rsid w:val="00DF6058"/>
    <w:rsid w:val="00DF6119"/>
    <w:rsid w:val="00DF6184"/>
    <w:rsid w:val="00DF69D8"/>
    <w:rsid w:val="00DF6EEA"/>
    <w:rsid w:val="00DF7477"/>
    <w:rsid w:val="00DF7531"/>
    <w:rsid w:val="00DF7AFA"/>
    <w:rsid w:val="00DF7B77"/>
    <w:rsid w:val="00DF7D1D"/>
    <w:rsid w:val="00DF7F10"/>
    <w:rsid w:val="00E0002C"/>
    <w:rsid w:val="00E007BF"/>
    <w:rsid w:val="00E010CA"/>
    <w:rsid w:val="00E0135D"/>
    <w:rsid w:val="00E01629"/>
    <w:rsid w:val="00E017E3"/>
    <w:rsid w:val="00E02685"/>
    <w:rsid w:val="00E02CE8"/>
    <w:rsid w:val="00E02DD5"/>
    <w:rsid w:val="00E030F6"/>
    <w:rsid w:val="00E033AF"/>
    <w:rsid w:val="00E03954"/>
    <w:rsid w:val="00E03EB8"/>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07C42"/>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176"/>
    <w:rsid w:val="00E15408"/>
    <w:rsid w:val="00E15763"/>
    <w:rsid w:val="00E15958"/>
    <w:rsid w:val="00E15BC3"/>
    <w:rsid w:val="00E15D2B"/>
    <w:rsid w:val="00E15E55"/>
    <w:rsid w:val="00E15EEB"/>
    <w:rsid w:val="00E16148"/>
    <w:rsid w:val="00E1624B"/>
    <w:rsid w:val="00E162DF"/>
    <w:rsid w:val="00E16A46"/>
    <w:rsid w:val="00E16CE4"/>
    <w:rsid w:val="00E16CE6"/>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E5"/>
    <w:rsid w:val="00E228EC"/>
    <w:rsid w:val="00E22A11"/>
    <w:rsid w:val="00E22F8B"/>
    <w:rsid w:val="00E23018"/>
    <w:rsid w:val="00E232AB"/>
    <w:rsid w:val="00E233F1"/>
    <w:rsid w:val="00E237DD"/>
    <w:rsid w:val="00E23A47"/>
    <w:rsid w:val="00E23CD0"/>
    <w:rsid w:val="00E23E84"/>
    <w:rsid w:val="00E2422A"/>
    <w:rsid w:val="00E247BF"/>
    <w:rsid w:val="00E24AFB"/>
    <w:rsid w:val="00E24DB7"/>
    <w:rsid w:val="00E24DC1"/>
    <w:rsid w:val="00E250BC"/>
    <w:rsid w:val="00E25864"/>
    <w:rsid w:val="00E25903"/>
    <w:rsid w:val="00E25A97"/>
    <w:rsid w:val="00E25CA8"/>
    <w:rsid w:val="00E261A9"/>
    <w:rsid w:val="00E261DD"/>
    <w:rsid w:val="00E26608"/>
    <w:rsid w:val="00E266F2"/>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A3D"/>
    <w:rsid w:val="00E32F48"/>
    <w:rsid w:val="00E32F70"/>
    <w:rsid w:val="00E33328"/>
    <w:rsid w:val="00E333CB"/>
    <w:rsid w:val="00E334B5"/>
    <w:rsid w:val="00E336FC"/>
    <w:rsid w:val="00E338CA"/>
    <w:rsid w:val="00E33A19"/>
    <w:rsid w:val="00E33EEE"/>
    <w:rsid w:val="00E34107"/>
    <w:rsid w:val="00E3460E"/>
    <w:rsid w:val="00E34D90"/>
    <w:rsid w:val="00E34E93"/>
    <w:rsid w:val="00E34F7A"/>
    <w:rsid w:val="00E35B5F"/>
    <w:rsid w:val="00E364E7"/>
    <w:rsid w:val="00E36A5D"/>
    <w:rsid w:val="00E36BA2"/>
    <w:rsid w:val="00E36BE8"/>
    <w:rsid w:val="00E36F44"/>
    <w:rsid w:val="00E37BAF"/>
    <w:rsid w:val="00E37E52"/>
    <w:rsid w:val="00E404ED"/>
    <w:rsid w:val="00E4062D"/>
    <w:rsid w:val="00E40718"/>
    <w:rsid w:val="00E40817"/>
    <w:rsid w:val="00E40C71"/>
    <w:rsid w:val="00E41BE4"/>
    <w:rsid w:val="00E41C36"/>
    <w:rsid w:val="00E41E0D"/>
    <w:rsid w:val="00E41F32"/>
    <w:rsid w:val="00E41FEE"/>
    <w:rsid w:val="00E422DF"/>
    <w:rsid w:val="00E42646"/>
    <w:rsid w:val="00E426FD"/>
    <w:rsid w:val="00E42D7C"/>
    <w:rsid w:val="00E42E68"/>
    <w:rsid w:val="00E42E8A"/>
    <w:rsid w:val="00E43900"/>
    <w:rsid w:val="00E4399D"/>
    <w:rsid w:val="00E44599"/>
    <w:rsid w:val="00E4471A"/>
    <w:rsid w:val="00E44741"/>
    <w:rsid w:val="00E44855"/>
    <w:rsid w:val="00E44A95"/>
    <w:rsid w:val="00E44DF6"/>
    <w:rsid w:val="00E450E9"/>
    <w:rsid w:val="00E459F8"/>
    <w:rsid w:val="00E4626A"/>
    <w:rsid w:val="00E46820"/>
    <w:rsid w:val="00E46E03"/>
    <w:rsid w:val="00E46EA6"/>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414"/>
    <w:rsid w:val="00E53A60"/>
    <w:rsid w:val="00E53A9A"/>
    <w:rsid w:val="00E53DE8"/>
    <w:rsid w:val="00E540F5"/>
    <w:rsid w:val="00E5415C"/>
    <w:rsid w:val="00E545A1"/>
    <w:rsid w:val="00E54E43"/>
    <w:rsid w:val="00E54F06"/>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E8"/>
    <w:rsid w:val="00E64EFC"/>
    <w:rsid w:val="00E6521E"/>
    <w:rsid w:val="00E65365"/>
    <w:rsid w:val="00E655BB"/>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84A"/>
    <w:rsid w:val="00E719E1"/>
    <w:rsid w:val="00E71B9C"/>
    <w:rsid w:val="00E71CEE"/>
    <w:rsid w:val="00E72155"/>
    <w:rsid w:val="00E72251"/>
    <w:rsid w:val="00E72501"/>
    <w:rsid w:val="00E72562"/>
    <w:rsid w:val="00E7281C"/>
    <w:rsid w:val="00E735CC"/>
    <w:rsid w:val="00E73B26"/>
    <w:rsid w:val="00E73CEC"/>
    <w:rsid w:val="00E73D4B"/>
    <w:rsid w:val="00E744E9"/>
    <w:rsid w:val="00E74529"/>
    <w:rsid w:val="00E74AF4"/>
    <w:rsid w:val="00E74D0D"/>
    <w:rsid w:val="00E74D84"/>
    <w:rsid w:val="00E7503D"/>
    <w:rsid w:val="00E758F2"/>
    <w:rsid w:val="00E75C09"/>
    <w:rsid w:val="00E75E76"/>
    <w:rsid w:val="00E7622A"/>
    <w:rsid w:val="00E76563"/>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4BE5"/>
    <w:rsid w:val="00E8502A"/>
    <w:rsid w:val="00E85AD8"/>
    <w:rsid w:val="00E85FB7"/>
    <w:rsid w:val="00E85FFF"/>
    <w:rsid w:val="00E864CA"/>
    <w:rsid w:val="00E86699"/>
    <w:rsid w:val="00E8699B"/>
    <w:rsid w:val="00E86BB5"/>
    <w:rsid w:val="00E8756F"/>
    <w:rsid w:val="00E8780B"/>
    <w:rsid w:val="00E879AD"/>
    <w:rsid w:val="00E87CEF"/>
    <w:rsid w:val="00E87F31"/>
    <w:rsid w:val="00E9028A"/>
    <w:rsid w:val="00E90515"/>
    <w:rsid w:val="00E90715"/>
    <w:rsid w:val="00E90C8B"/>
    <w:rsid w:val="00E90DE1"/>
    <w:rsid w:val="00E912F9"/>
    <w:rsid w:val="00E91F85"/>
    <w:rsid w:val="00E921AB"/>
    <w:rsid w:val="00E92AC0"/>
    <w:rsid w:val="00E92DBE"/>
    <w:rsid w:val="00E92E02"/>
    <w:rsid w:val="00E92F10"/>
    <w:rsid w:val="00E932F2"/>
    <w:rsid w:val="00E93DAD"/>
    <w:rsid w:val="00E93F69"/>
    <w:rsid w:val="00E93F97"/>
    <w:rsid w:val="00E9474F"/>
    <w:rsid w:val="00E94784"/>
    <w:rsid w:val="00E94DD0"/>
    <w:rsid w:val="00E959FC"/>
    <w:rsid w:val="00E95A99"/>
    <w:rsid w:val="00E95F57"/>
    <w:rsid w:val="00E95FEA"/>
    <w:rsid w:val="00E96725"/>
    <w:rsid w:val="00E9769D"/>
    <w:rsid w:val="00E9771C"/>
    <w:rsid w:val="00EA0155"/>
    <w:rsid w:val="00EA0163"/>
    <w:rsid w:val="00EA0322"/>
    <w:rsid w:val="00EA0379"/>
    <w:rsid w:val="00EA06DA"/>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802"/>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966"/>
    <w:rsid w:val="00EB1D0C"/>
    <w:rsid w:val="00EB1FDF"/>
    <w:rsid w:val="00EB28BD"/>
    <w:rsid w:val="00EB2A44"/>
    <w:rsid w:val="00EB2C07"/>
    <w:rsid w:val="00EB35A9"/>
    <w:rsid w:val="00EB39CF"/>
    <w:rsid w:val="00EB3C24"/>
    <w:rsid w:val="00EB3C68"/>
    <w:rsid w:val="00EB40D0"/>
    <w:rsid w:val="00EB44FC"/>
    <w:rsid w:val="00EB49C9"/>
    <w:rsid w:val="00EB49D1"/>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B7ADF"/>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53"/>
    <w:rsid w:val="00EC61FC"/>
    <w:rsid w:val="00EC6682"/>
    <w:rsid w:val="00EC68AD"/>
    <w:rsid w:val="00EC71D9"/>
    <w:rsid w:val="00EC71EC"/>
    <w:rsid w:val="00EC76F3"/>
    <w:rsid w:val="00ED0030"/>
    <w:rsid w:val="00ED0572"/>
    <w:rsid w:val="00ED065C"/>
    <w:rsid w:val="00ED0BC6"/>
    <w:rsid w:val="00ED0DA5"/>
    <w:rsid w:val="00ED0E79"/>
    <w:rsid w:val="00ED10DE"/>
    <w:rsid w:val="00ED146E"/>
    <w:rsid w:val="00ED162D"/>
    <w:rsid w:val="00ED1DBC"/>
    <w:rsid w:val="00ED205D"/>
    <w:rsid w:val="00ED20D7"/>
    <w:rsid w:val="00ED2338"/>
    <w:rsid w:val="00ED25F2"/>
    <w:rsid w:val="00ED2A01"/>
    <w:rsid w:val="00ED3045"/>
    <w:rsid w:val="00ED34E4"/>
    <w:rsid w:val="00ED3554"/>
    <w:rsid w:val="00ED3557"/>
    <w:rsid w:val="00ED3758"/>
    <w:rsid w:val="00ED3CBC"/>
    <w:rsid w:val="00ED3F34"/>
    <w:rsid w:val="00ED4064"/>
    <w:rsid w:val="00ED40D6"/>
    <w:rsid w:val="00ED4738"/>
    <w:rsid w:val="00ED476E"/>
    <w:rsid w:val="00ED4ACA"/>
    <w:rsid w:val="00ED4B4C"/>
    <w:rsid w:val="00ED4DAD"/>
    <w:rsid w:val="00ED5171"/>
    <w:rsid w:val="00ED54FB"/>
    <w:rsid w:val="00ED5746"/>
    <w:rsid w:val="00ED57E0"/>
    <w:rsid w:val="00ED5DD6"/>
    <w:rsid w:val="00ED5F4B"/>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80"/>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9D3"/>
    <w:rsid w:val="00EE4AFD"/>
    <w:rsid w:val="00EE5001"/>
    <w:rsid w:val="00EE57A4"/>
    <w:rsid w:val="00EE5B1A"/>
    <w:rsid w:val="00EE5B72"/>
    <w:rsid w:val="00EE69FD"/>
    <w:rsid w:val="00EE6CE5"/>
    <w:rsid w:val="00EE6E88"/>
    <w:rsid w:val="00EE7230"/>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2FC9"/>
    <w:rsid w:val="00EF316C"/>
    <w:rsid w:val="00EF329F"/>
    <w:rsid w:val="00EF34D8"/>
    <w:rsid w:val="00EF36DD"/>
    <w:rsid w:val="00EF3AAE"/>
    <w:rsid w:val="00EF3F56"/>
    <w:rsid w:val="00EF489B"/>
    <w:rsid w:val="00EF4972"/>
    <w:rsid w:val="00EF49CE"/>
    <w:rsid w:val="00EF4E28"/>
    <w:rsid w:val="00EF505B"/>
    <w:rsid w:val="00EF5F04"/>
    <w:rsid w:val="00EF6477"/>
    <w:rsid w:val="00EF648A"/>
    <w:rsid w:val="00EF65D5"/>
    <w:rsid w:val="00EF6758"/>
    <w:rsid w:val="00EF6818"/>
    <w:rsid w:val="00EF6CC2"/>
    <w:rsid w:val="00EF6F21"/>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6BD6"/>
    <w:rsid w:val="00F070EB"/>
    <w:rsid w:val="00F103B9"/>
    <w:rsid w:val="00F106B1"/>
    <w:rsid w:val="00F10B56"/>
    <w:rsid w:val="00F10F2A"/>
    <w:rsid w:val="00F1156A"/>
    <w:rsid w:val="00F119D1"/>
    <w:rsid w:val="00F11BC3"/>
    <w:rsid w:val="00F122F5"/>
    <w:rsid w:val="00F126B2"/>
    <w:rsid w:val="00F12840"/>
    <w:rsid w:val="00F12AD8"/>
    <w:rsid w:val="00F12B24"/>
    <w:rsid w:val="00F12DBE"/>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69E"/>
    <w:rsid w:val="00F17731"/>
    <w:rsid w:val="00F17DEF"/>
    <w:rsid w:val="00F20165"/>
    <w:rsid w:val="00F20309"/>
    <w:rsid w:val="00F20923"/>
    <w:rsid w:val="00F20ABB"/>
    <w:rsid w:val="00F21402"/>
    <w:rsid w:val="00F21B74"/>
    <w:rsid w:val="00F21D90"/>
    <w:rsid w:val="00F21E35"/>
    <w:rsid w:val="00F2208C"/>
    <w:rsid w:val="00F220D4"/>
    <w:rsid w:val="00F22126"/>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C69"/>
    <w:rsid w:val="00F27F80"/>
    <w:rsid w:val="00F3053E"/>
    <w:rsid w:val="00F30914"/>
    <w:rsid w:val="00F30BD5"/>
    <w:rsid w:val="00F30DAC"/>
    <w:rsid w:val="00F3135C"/>
    <w:rsid w:val="00F313B3"/>
    <w:rsid w:val="00F31479"/>
    <w:rsid w:val="00F31657"/>
    <w:rsid w:val="00F3182E"/>
    <w:rsid w:val="00F31AFA"/>
    <w:rsid w:val="00F31BC1"/>
    <w:rsid w:val="00F31E1E"/>
    <w:rsid w:val="00F3213D"/>
    <w:rsid w:val="00F32B17"/>
    <w:rsid w:val="00F32BE3"/>
    <w:rsid w:val="00F333E3"/>
    <w:rsid w:val="00F3364D"/>
    <w:rsid w:val="00F3421F"/>
    <w:rsid w:val="00F342CE"/>
    <w:rsid w:val="00F34404"/>
    <w:rsid w:val="00F34570"/>
    <w:rsid w:val="00F347F2"/>
    <w:rsid w:val="00F34B24"/>
    <w:rsid w:val="00F34F35"/>
    <w:rsid w:val="00F357A0"/>
    <w:rsid w:val="00F357A8"/>
    <w:rsid w:val="00F35BAC"/>
    <w:rsid w:val="00F360C9"/>
    <w:rsid w:val="00F36196"/>
    <w:rsid w:val="00F36247"/>
    <w:rsid w:val="00F36392"/>
    <w:rsid w:val="00F36553"/>
    <w:rsid w:val="00F36681"/>
    <w:rsid w:val="00F36750"/>
    <w:rsid w:val="00F370C7"/>
    <w:rsid w:val="00F3730E"/>
    <w:rsid w:val="00F37B89"/>
    <w:rsid w:val="00F37C3F"/>
    <w:rsid w:val="00F4011A"/>
    <w:rsid w:val="00F4036E"/>
    <w:rsid w:val="00F4049C"/>
    <w:rsid w:val="00F406D5"/>
    <w:rsid w:val="00F4082B"/>
    <w:rsid w:val="00F4097A"/>
    <w:rsid w:val="00F41239"/>
    <w:rsid w:val="00F4157E"/>
    <w:rsid w:val="00F41ABC"/>
    <w:rsid w:val="00F420ED"/>
    <w:rsid w:val="00F42312"/>
    <w:rsid w:val="00F4243E"/>
    <w:rsid w:val="00F42C73"/>
    <w:rsid w:val="00F42E08"/>
    <w:rsid w:val="00F43553"/>
    <w:rsid w:val="00F44AA8"/>
    <w:rsid w:val="00F44B24"/>
    <w:rsid w:val="00F44EF1"/>
    <w:rsid w:val="00F454E7"/>
    <w:rsid w:val="00F4584E"/>
    <w:rsid w:val="00F45D2F"/>
    <w:rsid w:val="00F45D6E"/>
    <w:rsid w:val="00F45DD1"/>
    <w:rsid w:val="00F464D1"/>
    <w:rsid w:val="00F46A71"/>
    <w:rsid w:val="00F46BB6"/>
    <w:rsid w:val="00F46BD3"/>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66"/>
    <w:rsid w:val="00F551B6"/>
    <w:rsid w:val="00F552DA"/>
    <w:rsid w:val="00F55771"/>
    <w:rsid w:val="00F55B26"/>
    <w:rsid w:val="00F55EE9"/>
    <w:rsid w:val="00F56272"/>
    <w:rsid w:val="00F56E35"/>
    <w:rsid w:val="00F56F70"/>
    <w:rsid w:val="00F57537"/>
    <w:rsid w:val="00F57D31"/>
    <w:rsid w:val="00F602A8"/>
    <w:rsid w:val="00F604A4"/>
    <w:rsid w:val="00F604F3"/>
    <w:rsid w:val="00F60D6E"/>
    <w:rsid w:val="00F60F6B"/>
    <w:rsid w:val="00F6109E"/>
    <w:rsid w:val="00F61194"/>
    <w:rsid w:val="00F61464"/>
    <w:rsid w:val="00F61491"/>
    <w:rsid w:val="00F61950"/>
    <w:rsid w:val="00F61F09"/>
    <w:rsid w:val="00F626C5"/>
    <w:rsid w:val="00F629EF"/>
    <w:rsid w:val="00F62A6E"/>
    <w:rsid w:val="00F63569"/>
    <w:rsid w:val="00F63EA3"/>
    <w:rsid w:val="00F6532C"/>
    <w:rsid w:val="00F658A4"/>
    <w:rsid w:val="00F658D6"/>
    <w:rsid w:val="00F65BB7"/>
    <w:rsid w:val="00F65C07"/>
    <w:rsid w:val="00F66710"/>
    <w:rsid w:val="00F66BCA"/>
    <w:rsid w:val="00F67555"/>
    <w:rsid w:val="00F67D96"/>
    <w:rsid w:val="00F704DF"/>
    <w:rsid w:val="00F71915"/>
    <w:rsid w:val="00F71B80"/>
    <w:rsid w:val="00F72095"/>
    <w:rsid w:val="00F7226C"/>
    <w:rsid w:val="00F72485"/>
    <w:rsid w:val="00F72608"/>
    <w:rsid w:val="00F72E08"/>
    <w:rsid w:val="00F72EC9"/>
    <w:rsid w:val="00F72F8F"/>
    <w:rsid w:val="00F7378F"/>
    <w:rsid w:val="00F73883"/>
    <w:rsid w:val="00F739FB"/>
    <w:rsid w:val="00F73A7A"/>
    <w:rsid w:val="00F73C3A"/>
    <w:rsid w:val="00F74573"/>
    <w:rsid w:val="00F7553C"/>
    <w:rsid w:val="00F75664"/>
    <w:rsid w:val="00F75890"/>
    <w:rsid w:val="00F7638C"/>
    <w:rsid w:val="00F7659C"/>
    <w:rsid w:val="00F766E5"/>
    <w:rsid w:val="00F76C18"/>
    <w:rsid w:val="00F76DD3"/>
    <w:rsid w:val="00F76DFB"/>
    <w:rsid w:val="00F77345"/>
    <w:rsid w:val="00F77560"/>
    <w:rsid w:val="00F77B2B"/>
    <w:rsid w:val="00F80128"/>
    <w:rsid w:val="00F80231"/>
    <w:rsid w:val="00F80414"/>
    <w:rsid w:val="00F8044A"/>
    <w:rsid w:val="00F80550"/>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35E"/>
    <w:rsid w:val="00F8464B"/>
    <w:rsid w:val="00F8469C"/>
    <w:rsid w:val="00F846AB"/>
    <w:rsid w:val="00F84A30"/>
    <w:rsid w:val="00F8523D"/>
    <w:rsid w:val="00F854B6"/>
    <w:rsid w:val="00F8636D"/>
    <w:rsid w:val="00F8637B"/>
    <w:rsid w:val="00F865D4"/>
    <w:rsid w:val="00F8697F"/>
    <w:rsid w:val="00F86E32"/>
    <w:rsid w:val="00F8704E"/>
    <w:rsid w:val="00F8709F"/>
    <w:rsid w:val="00F87187"/>
    <w:rsid w:val="00F874CB"/>
    <w:rsid w:val="00F87688"/>
    <w:rsid w:val="00F877F8"/>
    <w:rsid w:val="00F878FF"/>
    <w:rsid w:val="00F87AC3"/>
    <w:rsid w:val="00F87E0C"/>
    <w:rsid w:val="00F87E5F"/>
    <w:rsid w:val="00F900B8"/>
    <w:rsid w:val="00F9041B"/>
    <w:rsid w:val="00F909C1"/>
    <w:rsid w:val="00F90BCA"/>
    <w:rsid w:val="00F90BFA"/>
    <w:rsid w:val="00F9105A"/>
    <w:rsid w:val="00F9109B"/>
    <w:rsid w:val="00F91100"/>
    <w:rsid w:val="00F91942"/>
    <w:rsid w:val="00F920F5"/>
    <w:rsid w:val="00F92689"/>
    <w:rsid w:val="00F92E75"/>
    <w:rsid w:val="00F92F17"/>
    <w:rsid w:val="00F930F0"/>
    <w:rsid w:val="00F93191"/>
    <w:rsid w:val="00F93398"/>
    <w:rsid w:val="00F938DB"/>
    <w:rsid w:val="00F93CFF"/>
    <w:rsid w:val="00F93D88"/>
    <w:rsid w:val="00F94079"/>
    <w:rsid w:val="00F9445F"/>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C8C"/>
    <w:rsid w:val="00FA0F51"/>
    <w:rsid w:val="00FA138F"/>
    <w:rsid w:val="00FA182A"/>
    <w:rsid w:val="00FA1C50"/>
    <w:rsid w:val="00FA1CEE"/>
    <w:rsid w:val="00FA1E53"/>
    <w:rsid w:val="00FA205E"/>
    <w:rsid w:val="00FA2321"/>
    <w:rsid w:val="00FA2417"/>
    <w:rsid w:val="00FA244A"/>
    <w:rsid w:val="00FA2A82"/>
    <w:rsid w:val="00FA2AF1"/>
    <w:rsid w:val="00FA2BC9"/>
    <w:rsid w:val="00FA2DF1"/>
    <w:rsid w:val="00FA3255"/>
    <w:rsid w:val="00FA4148"/>
    <w:rsid w:val="00FA4294"/>
    <w:rsid w:val="00FA44CA"/>
    <w:rsid w:val="00FA47FA"/>
    <w:rsid w:val="00FA4AC5"/>
    <w:rsid w:val="00FA4CF3"/>
    <w:rsid w:val="00FA4D65"/>
    <w:rsid w:val="00FA50FF"/>
    <w:rsid w:val="00FA535D"/>
    <w:rsid w:val="00FA66B3"/>
    <w:rsid w:val="00FA69F1"/>
    <w:rsid w:val="00FA6B4D"/>
    <w:rsid w:val="00FA6DE0"/>
    <w:rsid w:val="00FA7296"/>
    <w:rsid w:val="00FA753E"/>
    <w:rsid w:val="00FA7C43"/>
    <w:rsid w:val="00FA7D27"/>
    <w:rsid w:val="00FB08A6"/>
    <w:rsid w:val="00FB098F"/>
    <w:rsid w:val="00FB0B60"/>
    <w:rsid w:val="00FB0E3E"/>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DED"/>
    <w:rsid w:val="00FB7EBB"/>
    <w:rsid w:val="00FC00C7"/>
    <w:rsid w:val="00FC0245"/>
    <w:rsid w:val="00FC0354"/>
    <w:rsid w:val="00FC07B9"/>
    <w:rsid w:val="00FC0CD0"/>
    <w:rsid w:val="00FC0CE4"/>
    <w:rsid w:val="00FC0F9D"/>
    <w:rsid w:val="00FC146B"/>
    <w:rsid w:val="00FC1B5E"/>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C63"/>
    <w:rsid w:val="00FD2DB2"/>
    <w:rsid w:val="00FD2DDF"/>
    <w:rsid w:val="00FD2ED2"/>
    <w:rsid w:val="00FD317A"/>
    <w:rsid w:val="00FD31A7"/>
    <w:rsid w:val="00FD37FC"/>
    <w:rsid w:val="00FD38C0"/>
    <w:rsid w:val="00FD48FF"/>
    <w:rsid w:val="00FD4914"/>
    <w:rsid w:val="00FD4C18"/>
    <w:rsid w:val="00FD4DA5"/>
    <w:rsid w:val="00FD4ECF"/>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CF2"/>
    <w:rsid w:val="00FE0CFB"/>
    <w:rsid w:val="00FE0F52"/>
    <w:rsid w:val="00FE0FC2"/>
    <w:rsid w:val="00FE1784"/>
    <w:rsid w:val="00FE1DA2"/>
    <w:rsid w:val="00FE1FCE"/>
    <w:rsid w:val="00FE2280"/>
    <w:rsid w:val="00FE2A39"/>
    <w:rsid w:val="00FE2BE0"/>
    <w:rsid w:val="00FE2BFA"/>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7C8"/>
    <w:rsid w:val="00FE5945"/>
    <w:rsid w:val="00FE5B81"/>
    <w:rsid w:val="00FE5D09"/>
    <w:rsid w:val="00FE6445"/>
    <w:rsid w:val="00FE6FE4"/>
    <w:rsid w:val="00FE706B"/>
    <w:rsid w:val="00FE7224"/>
    <w:rsid w:val="00FE7438"/>
    <w:rsid w:val="00FE7652"/>
    <w:rsid w:val="00FE782F"/>
    <w:rsid w:val="00FE78A2"/>
    <w:rsid w:val="00FE7BAB"/>
    <w:rsid w:val="00FF0D5D"/>
    <w:rsid w:val="00FF0E8F"/>
    <w:rsid w:val="00FF0EF6"/>
    <w:rsid w:val="00FF194F"/>
    <w:rsid w:val="00FF1F0A"/>
    <w:rsid w:val="00FF220A"/>
    <w:rsid w:val="00FF228A"/>
    <w:rsid w:val="00FF22EC"/>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887"/>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D5B"/>
    <w:rsid w:val="00FF6EA4"/>
    <w:rsid w:val="00FF7684"/>
    <w:rsid w:val="00FF7751"/>
    <w:rsid w:val="00FF796D"/>
    <w:rsid w:val="00FF7D99"/>
    <w:rsid w:val="00FF7ECE"/>
    <w:rsid w:val="0373AA2D"/>
    <w:rsid w:val="09BF8F7C"/>
    <w:rsid w:val="16BF44A3"/>
    <w:rsid w:val="198FE898"/>
    <w:rsid w:val="1EF8795D"/>
    <w:rsid w:val="246F7C5F"/>
    <w:rsid w:val="25B0E832"/>
    <w:rsid w:val="498E1417"/>
    <w:rsid w:val="551B2890"/>
    <w:rsid w:val="6CC1148B"/>
    <w:rsid w:val="740593D0"/>
    <w:rsid w:val="7874F632"/>
    <w:rsid w:val="7E87DED2"/>
    <w:rsid w:val="7FD66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CE8983"/>
  <w14:defaultImageDpi w14:val="0"/>
  <w15:docId w15:val="{10A536BC-FD2E-48F3-8F3B-2F368729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locked/>
    <w:rsid w:val="00B51BD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 w:type="character" w:customStyle="1" w:styleId="Ttulo7Car">
    <w:name w:val="Título 7 Car"/>
    <w:basedOn w:val="Fuentedeprrafopredeter"/>
    <w:link w:val="Ttulo7"/>
    <w:rsid w:val="00B51BD5"/>
    <w:rPr>
      <w:rFonts w:asciiTheme="majorHAnsi" w:eastAsiaTheme="majorEastAsia" w:hAnsiTheme="majorHAnsi" w:cstheme="majorBidi"/>
      <w:i/>
      <w:iCs/>
      <w:color w:val="1F4D78" w:themeColor="accent1" w:themeShade="7F"/>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481">
      <w:bodyDiv w:val="1"/>
      <w:marLeft w:val="0"/>
      <w:marRight w:val="0"/>
      <w:marTop w:val="0"/>
      <w:marBottom w:val="0"/>
      <w:divBdr>
        <w:top w:val="none" w:sz="0" w:space="0" w:color="auto"/>
        <w:left w:val="none" w:sz="0" w:space="0" w:color="auto"/>
        <w:bottom w:val="none" w:sz="0" w:space="0" w:color="auto"/>
        <w:right w:val="none" w:sz="0" w:space="0" w:color="auto"/>
      </w:divBdr>
    </w:div>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738091503">
      <w:bodyDiv w:val="1"/>
      <w:marLeft w:val="0"/>
      <w:marRight w:val="0"/>
      <w:marTop w:val="0"/>
      <w:marBottom w:val="0"/>
      <w:divBdr>
        <w:top w:val="none" w:sz="0" w:space="0" w:color="auto"/>
        <w:left w:val="none" w:sz="0" w:space="0" w:color="auto"/>
        <w:bottom w:val="none" w:sz="0" w:space="0" w:color="auto"/>
        <w:right w:val="none" w:sz="0" w:space="0" w:color="auto"/>
      </w:divBdr>
    </w:div>
    <w:div w:id="1600216750">
      <w:bodyDiv w:val="1"/>
      <w:marLeft w:val="0"/>
      <w:marRight w:val="0"/>
      <w:marTop w:val="0"/>
      <w:marBottom w:val="0"/>
      <w:divBdr>
        <w:top w:val="none" w:sz="0" w:space="0" w:color="auto"/>
        <w:left w:val="none" w:sz="0" w:space="0" w:color="auto"/>
        <w:bottom w:val="none" w:sz="0" w:space="0" w:color="auto"/>
        <w:right w:val="none" w:sz="0" w:space="0" w:color="auto"/>
      </w:divBdr>
    </w:div>
    <w:div w:id="1666281220">
      <w:bodyDiv w:val="1"/>
      <w:marLeft w:val="0"/>
      <w:marRight w:val="0"/>
      <w:marTop w:val="0"/>
      <w:marBottom w:val="0"/>
      <w:divBdr>
        <w:top w:val="none" w:sz="0" w:space="0" w:color="auto"/>
        <w:left w:val="none" w:sz="0" w:space="0" w:color="auto"/>
        <w:bottom w:val="none" w:sz="0" w:space="0" w:color="auto"/>
        <w:right w:val="none" w:sz="0" w:space="0" w:color="auto"/>
      </w:divBdr>
    </w:div>
    <w:div w:id="2088114703">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944d2eb7032c4e8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2.xml><?xml version="1.0" encoding="utf-8"?>
<ds:datastoreItem xmlns:ds="http://schemas.openxmlformats.org/officeDocument/2006/customXml" ds:itemID="{EB1E1BDD-763A-4333-8EF9-EB463C94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75A48-ADED-4B1C-9C75-BCCD323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10</Pages>
  <Words>3675</Words>
  <Characters>20218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181</cp:revision>
  <cp:lastPrinted>2019-07-09T18:12:00Z</cp:lastPrinted>
  <dcterms:created xsi:type="dcterms:W3CDTF">2021-10-25T17:04:00Z</dcterms:created>
  <dcterms:modified xsi:type="dcterms:W3CDTF">2021-12-09T17:08:00Z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