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90C6" w14:textId="77777777" w:rsidR="009D3FA7" w:rsidRPr="009D3FA7" w:rsidRDefault="009D3FA7" w:rsidP="009D3FA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9D3FA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37D1A7" w14:textId="77777777" w:rsidR="009D3FA7" w:rsidRPr="009D3FA7" w:rsidRDefault="009D3FA7" w:rsidP="009D3FA7">
      <w:pPr>
        <w:overflowPunct/>
        <w:autoSpaceDE/>
        <w:autoSpaceDN/>
        <w:adjustRightInd/>
        <w:jc w:val="both"/>
        <w:textAlignment w:val="auto"/>
        <w:rPr>
          <w:rFonts w:ascii="Arial" w:hAnsi="Arial" w:cs="Arial"/>
          <w:lang w:val="es-419"/>
        </w:rPr>
      </w:pPr>
    </w:p>
    <w:p w14:paraId="03729F5B" w14:textId="443E7211" w:rsidR="009D3FA7" w:rsidRPr="009D3FA7" w:rsidRDefault="009D3FA7" w:rsidP="009D3FA7">
      <w:pPr>
        <w:overflowPunct/>
        <w:autoSpaceDE/>
        <w:autoSpaceDN/>
        <w:adjustRightInd/>
        <w:jc w:val="both"/>
        <w:textAlignment w:val="auto"/>
        <w:rPr>
          <w:rFonts w:ascii="Arial" w:hAnsi="Arial" w:cs="Arial"/>
          <w:b/>
          <w:bCs/>
          <w:iCs/>
          <w:lang w:val="es-419" w:eastAsia="fr-FR"/>
        </w:rPr>
      </w:pPr>
      <w:r w:rsidRPr="009D3FA7">
        <w:rPr>
          <w:rFonts w:ascii="Arial" w:hAnsi="Arial" w:cs="Arial"/>
          <w:b/>
          <w:bCs/>
          <w:iCs/>
          <w:u w:val="single"/>
          <w:lang w:val="es-419" w:eastAsia="fr-FR"/>
        </w:rPr>
        <w:t>TEMAS:</w:t>
      </w:r>
      <w:r w:rsidRPr="009D3FA7">
        <w:rPr>
          <w:rFonts w:ascii="Arial" w:hAnsi="Arial" w:cs="Arial"/>
          <w:b/>
          <w:bCs/>
          <w:iCs/>
          <w:lang w:val="es-419" w:eastAsia="fr-FR"/>
        </w:rPr>
        <w:tab/>
      </w:r>
      <w:r w:rsidR="00400A5E">
        <w:rPr>
          <w:rFonts w:ascii="Arial" w:hAnsi="Arial" w:cs="Arial"/>
          <w:b/>
          <w:bCs/>
          <w:iCs/>
          <w:lang w:val="es-419" w:eastAsia="fr-FR"/>
        </w:rPr>
        <w:t xml:space="preserve">DEBIDO PROCESO / TUTELA CONTRA DECISIÓN JUDICIAL </w:t>
      </w:r>
      <w:r w:rsidRPr="009D3FA7">
        <w:rPr>
          <w:rFonts w:ascii="Arial" w:hAnsi="Arial" w:cs="Arial"/>
          <w:b/>
          <w:bCs/>
          <w:iCs/>
          <w:lang w:val="es-419" w:eastAsia="fr-FR"/>
        </w:rPr>
        <w:t xml:space="preserve">/ </w:t>
      </w:r>
      <w:r w:rsidR="00400A5E">
        <w:rPr>
          <w:rFonts w:ascii="Arial" w:hAnsi="Arial" w:cs="Arial"/>
          <w:b/>
          <w:bCs/>
          <w:iCs/>
          <w:lang w:val="es-419" w:eastAsia="fr-FR"/>
        </w:rPr>
        <w:t>REQUISITOS GENERALES Y ESPECÍFICOS DE PROCEDIBILIDAD / DEFECTO SUSTANTIVO / ACCIÓN POPULAR / APLAZAMIENTO AUDIENCIA.</w:t>
      </w:r>
    </w:p>
    <w:p w14:paraId="5F581590" w14:textId="77777777" w:rsidR="009D3FA7" w:rsidRPr="009D3FA7" w:rsidRDefault="009D3FA7" w:rsidP="009D3FA7">
      <w:pPr>
        <w:overflowPunct/>
        <w:autoSpaceDE/>
        <w:autoSpaceDN/>
        <w:adjustRightInd/>
        <w:jc w:val="both"/>
        <w:textAlignment w:val="auto"/>
        <w:rPr>
          <w:rFonts w:ascii="Arial" w:hAnsi="Arial" w:cs="Arial"/>
          <w:lang w:val="es-419"/>
        </w:rPr>
      </w:pPr>
    </w:p>
    <w:p w14:paraId="5140154B" w14:textId="2794ADB8" w:rsidR="009D3FA7" w:rsidRPr="009D3FA7" w:rsidRDefault="00296063" w:rsidP="009D3FA7">
      <w:pPr>
        <w:overflowPunct/>
        <w:autoSpaceDE/>
        <w:autoSpaceDN/>
        <w:adjustRightInd/>
        <w:jc w:val="both"/>
        <w:textAlignment w:val="auto"/>
        <w:rPr>
          <w:rFonts w:ascii="Arial" w:hAnsi="Arial" w:cs="Arial"/>
          <w:lang w:val="es-419"/>
        </w:rPr>
      </w:pPr>
      <w:r w:rsidRPr="00296063">
        <w:rPr>
          <w:rFonts w:ascii="Arial" w:hAnsi="Arial" w:cs="Arial"/>
          <w:lang w:val="es-419"/>
        </w:rPr>
        <w:t xml:space="preserve">Acude en esta oportunidad el accionante, en procura de la protección de su derecho fundamental al debido proceso, por la inconformidad que le causa, que el Juzgado acusado, en la acción popular de marras, hubiera reprogramado la audiencia de pacto de cumplimiento, con ocasión de una excusa que presentaron las entidades acusadas, las cuales califica de sumarias y dilatorias. </w:t>
      </w:r>
      <w:r>
        <w:rPr>
          <w:rFonts w:ascii="Arial" w:hAnsi="Arial" w:cs="Arial"/>
          <w:lang w:val="es-419"/>
        </w:rPr>
        <w:t>(…)</w:t>
      </w:r>
    </w:p>
    <w:p w14:paraId="227DD23D" w14:textId="77777777" w:rsidR="009D3FA7" w:rsidRPr="009D3FA7" w:rsidRDefault="009D3FA7" w:rsidP="009D3FA7">
      <w:pPr>
        <w:overflowPunct/>
        <w:autoSpaceDE/>
        <w:autoSpaceDN/>
        <w:adjustRightInd/>
        <w:jc w:val="both"/>
        <w:textAlignment w:val="auto"/>
        <w:rPr>
          <w:rFonts w:ascii="Arial" w:hAnsi="Arial" w:cs="Arial"/>
          <w:lang w:val="es-419"/>
        </w:rPr>
      </w:pPr>
    </w:p>
    <w:p w14:paraId="4FF72887" w14:textId="07F5621E" w:rsidR="009D3FA7" w:rsidRPr="009D3FA7" w:rsidRDefault="00296063" w:rsidP="009D3FA7">
      <w:pPr>
        <w:overflowPunct/>
        <w:autoSpaceDE/>
        <w:autoSpaceDN/>
        <w:adjustRightInd/>
        <w:jc w:val="both"/>
        <w:textAlignment w:val="auto"/>
        <w:rPr>
          <w:rFonts w:ascii="Arial" w:hAnsi="Arial" w:cs="Arial"/>
          <w:lang w:val="es-419"/>
        </w:rPr>
      </w:pPr>
      <w:r w:rsidRPr="00296063">
        <w:rPr>
          <w:rFonts w:ascii="Arial" w:hAnsi="Arial" w:cs="Arial"/>
          <w:lang w:val="es-419"/>
        </w:rPr>
        <w:t xml:space="preserve">Reiteradamente se ha expuesto que a pesar de la </w:t>
      </w:r>
      <w:proofErr w:type="spellStart"/>
      <w:r w:rsidRPr="00296063">
        <w:rPr>
          <w:rFonts w:ascii="Arial" w:hAnsi="Arial" w:cs="Arial"/>
          <w:lang w:val="es-419"/>
        </w:rPr>
        <w:t>inexequibilidad</w:t>
      </w:r>
      <w:proofErr w:type="spellEnd"/>
      <w:r w:rsidRPr="00296063">
        <w:rPr>
          <w:rFonts w:ascii="Arial" w:hAnsi="Arial" w:cs="Arial"/>
          <w:lang w:val="es-419"/>
        </w:rPr>
        <w:t xml:space="preserve"> de las normas que en el Decreto 2591 de 1991 preveían la acción de tutela contra providencias judiciales ,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w:t>
      </w:r>
      <w:r>
        <w:rPr>
          <w:rFonts w:ascii="Arial" w:hAnsi="Arial" w:cs="Arial"/>
          <w:lang w:val="es-419"/>
        </w:rPr>
        <w:t>…</w:t>
      </w:r>
    </w:p>
    <w:p w14:paraId="57DAAFFD" w14:textId="77777777" w:rsidR="009D3FA7" w:rsidRPr="009D3FA7" w:rsidRDefault="009D3FA7" w:rsidP="009D3FA7">
      <w:pPr>
        <w:overflowPunct/>
        <w:autoSpaceDE/>
        <w:autoSpaceDN/>
        <w:adjustRightInd/>
        <w:jc w:val="both"/>
        <w:textAlignment w:val="auto"/>
        <w:rPr>
          <w:rFonts w:ascii="Arial" w:hAnsi="Arial" w:cs="Arial"/>
          <w:lang w:val="es-419"/>
        </w:rPr>
      </w:pPr>
    </w:p>
    <w:p w14:paraId="55A6D56B" w14:textId="77777777" w:rsidR="00400A5E" w:rsidRPr="00400A5E" w:rsidRDefault="00400A5E" w:rsidP="00400A5E">
      <w:pPr>
        <w:overflowPunct/>
        <w:autoSpaceDE/>
        <w:autoSpaceDN/>
        <w:adjustRightInd/>
        <w:jc w:val="both"/>
        <w:textAlignment w:val="auto"/>
        <w:rPr>
          <w:rFonts w:ascii="Arial" w:hAnsi="Arial" w:cs="Arial"/>
          <w:lang w:val="es-419"/>
        </w:rPr>
      </w:pPr>
      <w:r w:rsidRPr="00400A5E">
        <w:rPr>
          <w:rFonts w:ascii="Arial" w:hAnsi="Arial" w:cs="Arial"/>
          <w:lang w:val="es-419"/>
        </w:rPr>
        <w:t xml:space="preserve">La cuestión, entonces, estaría relacionada con un supuesto defecto sustantivo por la indebida aplicación del inciso 3° del artículo 27 de la Ley 472 de 1998, que a su tenor reza: </w:t>
      </w:r>
    </w:p>
    <w:p w14:paraId="7C563DF1" w14:textId="77777777" w:rsidR="00400A5E" w:rsidRPr="00400A5E" w:rsidRDefault="00400A5E" w:rsidP="00400A5E">
      <w:pPr>
        <w:overflowPunct/>
        <w:autoSpaceDE/>
        <w:autoSpaceDN/>
        <w:adjustRightInd/>
        <w:jc w:val="both"/>
        <w:textAlignment w:val="auto"/>
        <w:rPr>
          <w:rFonts w:ascii="Arial" w:hAnsi="Arial" w:cs="Arial"/>
          <w:lang w:val="es-419"/>
        </w:rPr>
      </w:pPr>
    </w:p>
    <w:p w14:paraId="331451AD" w14:textId="4206D31D" w:rsidR="00400A5E" w:rsidRPr="00400A5E" w:rsidRDefault="00400A5E" w:rsidP="00400A5E">
      <w:pPr>
        <w:overflowPunct/>
        <w:autoSpaceDE/>
        <w:autoSpaceDN/>
        <w:adjustRightInd/>
        <w:jc w:val="both"/>
        <w:textAlignment w:val="auto"/>
        <w:rPr>
          <w:rFonts w:ascii="Arial" w:hAnsi="Arial" w:cs="Arial"/>
          <w:lang w:val="es-419"/>
        </w:rPr>
      </w:pPr>
      <w:r>
        <w:rPr>
          <w:rFonts w:ascii="Arial" w:hAnsi="Arial" w:cs="Arial"/>
          <w:lang w:val="es-419"/>
        </w:rPr>
        <w:t>“</w:t>
      </w:r>
      <w:r w:rsidRPr="00400A5E">
        <w:rPr>
          <w:rFonts w:ascii="Arial" w:hAnsi="Arial" w:cs="Arial"/>
          <w:lang w:val="es-419"/>
        </w:rPr>
        <w:t>(...)</w:t>
      </w:r>
      <w:r>
        <w:rPr>
          <w:rFonts w:ascii="Arial" w:hAnsi="Arial" w:cs="Arial"/>
          <w:lang w:val="es-419"/>
        </w:rPr>
        <w:t xml:space="preserve"> </w:t>
      </w:r>
      <w:r w:rsidRPr="00400A5E">
        <w:rPr>
          <w:rFonts w:ascii="Arial" w:hAnsi="Arial" w:cs="Arial"/>
          <w:lang w:val="es-419"/>
        </w:rPr>
        <w:t>Si antes de la hora señalada para la audiencia, algunas de las partes presentan prueba siquiera sumaria de una justa causa para no comparecer, el juez señalará nueva fecha para la audiencia, no antes del quinto día siguiente ni después del décimo día, por auto que no tendrá recursos, sin que pueda haber otro aplazamiento</w:t>
      </w:r>
      <w:r>
        <w:rPr>
          <w:rFonts w:ascii="Arial" w:hAnsi="Arial" w:cs="Arial"/>
          <w:lang w:val="es-419"/>
        </w:rPr>
        <w:t>”</w:t>
      </w:r>
      <w:r w:rsidRPr="00400A5E">
        <w:rPr>
          <w:rFonts w:ascii="Arial" w:hAnsi="Arial" w:cs="Arial"/>
          <w:lang w:val="es-419"/>
        </w:rPr>
        <w:t>.</w:t>
      </w:r>
      <w:r>
        <w:rPr>
          <w:rFonts w:ascii="Arial" w:hAnsi="Arial" w:cs="Arial"/>
          <w:lang w:val="es-419"/>
        </w:rPr>
        <w:t xml:space="preserve"> </w:t>
      </w:r>
      <w:r w:rsidRPr="00400A5E">
        <w:rPr>
          <w:rFonts w:ascii="Arial" w:hAnsi="Arial" w:cs="Arial"/>
          <w:lang w:val="es-419"/>
        </w:rPr>
        <w:t>(…)</w:t>
      </w:r>
    </w:p>
    <w:p w14:paraId="2D8E2AD9" w14:textId="77777777" w:rsidR="00400A5E" w:rsidRPr="00400A5E" w:rsidRDefault="00400A5E" w:rsidP="00400A5E">
      <w:pPr>
        <w:overflowPunct/>
        <w:autoSpaceDE/>
        <w:autoSpaceDN/>
        <w:adjustRightInd/>
        <w:jc w:val="both"/>
        <w:textAlignment w:val="auto"/>
        <w:rPr>
          <w:rFonts w:ascii="Arial" w:hAnsi="Arial" w:cs="Arial"/>
          <w:lang w:val="es-419"/>
        </w:rPr>
      </w:pPr>
    </w:p>
    <w:p w14:paraId="7B9E5ACB" w14:textId="4898215E" w:rsidR="009D3FA7" w:rsidRPr="009D3FA7" w:rsidRDefault="00400A5E" w:rsidP="00400A5E">
      <w:pPr>
        <w:overflowPunct/>
        <w:autoSpaceDE/>
        <w:autoSpaceDN/>
        <w:adjustRightInd/>
        <w:jc w:val="both"/>
        <w:textAlignment w:val="auto"/>
        <w:rPr>
          <w:rFonts w:ascii="Arial" w:hAnsi="Arial" w:cs="Arial"/>
          <w:lang w:val="es-419"/>
        </w:rPr>
      </w:pPr>
      <w:r w:rsidRPr="00400A5E">
        <w:rPr>
          <w:rFonts w:ascii="Arial" w:hAnsi="Arial" w:cs="Arial"/>
          <w:lang w:val="es-419"/>
        </w:rPr>
        <w:t>Ahora bien, se ha dicho que “(…) se está ante un defecto material o sustantivo cuando el juez basa su decisión en una norma que no es aplicable al caso por impertinente, no estar vigente, ser inexistente, haber sido declarada inexequible u otorgarle efectos distintos a los señalados en la ley. Además, para que se configure este yerro, dichas circunstancias deben tornar irrazonable la interpretación judicial, no sistemática o incluso, contraria a la ley.”</w:t>
      </w:r>
    </w:p>
    <w:p w14:paraId="050E0E71" w14:textId="77777777" w:rsidR="009D3FA7" w:rsidRPr="009D3FA7" w:rsidRDefault="009D3FA7" w:rsidP="009D3FA7">
      <w:pPr>
        <w:overflowPunct/>
        <w:autoSpaceDE/>
        <w:autoSpaceDN/>
        <w:adjustRightInd/>
        <w:jc w:val="both"/>
        <w:textAlignment w:val="auto"/>
        <w:rPr>
          <w:rFonts w:ascii="Arial" w:hAnsi="Arial" w:cs="Arial"/>
        </w:rPr>
      </w:pPr>
    </w:p>
    <w:p w14:paraId="074CBFB9" w14:textId="77777777" w:rsidR="009D3FA7" w:rsidRPr="009D3FA7" w:rsidRDefault="009D3FA7" w:rsidP="009D3FA7">
      <w:pPr>
        <w:overflowPunct/>
        <w:autoSpaceDE/>
        <w:autoSpaceDN/>
        <w:adjustRightInd/>
        <w:jc w:val="both"/>
        <w:textAlignment w:val="auto"/>
        <w:rPr>
          <w:rFonts w:ascii="Arial" w:hAnsi="Arial" w:cs="Arial"/>
        </w:rPr>
      </w:pPr>
    </w:p>
    <w:p w14:paraId="2663D84D" w14:textId="77777777" w:rsidR="009D3FA7" w:rsidRPr="009D3FA7" w:rsidRDefault="009D3FA7" w:rsidP="009D3FA7">
      <w:pPr>
        <w:overflowPunct/>
        <w:autoSpaceDE/>
        <w:autoSpaceDN/>
        <w:adjustRightInd/>
        <w:jc w:val="both"/>
        <w:textAlignment w:val="auto"/>
        <w:rPr>
          <w:rFonts w:ascii="Arial" w:hAnsi="Arial" w:cs="Arial"/>
        </w:rPr>
      </w:pPr>
    </w:p>
    <w:bookmarkEnd w:id="0"/>
    <w:p w14:paraId="14BAA65A" w14:textId="6D071F84" w:rsidR="00CD73E5" w:rsidRPr="00D71F3A" w:rsidRDefault="00CD73E5" w:rsidP="00D71F3A">
      <w:pPr>
        <w:spacing w:line="276" w:lineRule="auto"/>
        <w:ind w:firstLine="2835"/>
        <w:jc w:val="both"/>
        <w:rPr>
          <w:rFonts w:ascii="Gadugi" w:hAnsi="Gadugi"/>
          <w:b/>
          <w:sz w:val="26"/>
          <w:szCs w:val="26"/>
        </w:rPr>
      </w:pPr>
      <w:r w:rsidRPr="00D71F3A">
        <w:rPr>
          <w:rFonts w:ascii="Gadugi" w:hAnsi="Gadugi"/>
          <w:b/>
          <w:sz w:val="26"/>
          <w:szCs w:val="26"/>
        </w:rPr>
        <w:t xml:space="preserve">TRIBUNAL SUPERIOR DEL DISTRITO JUDICIAL </w:t>
      </w:r>
    </w:p>
    <w:p w14:paraId="578C7A33" w14:textId="77777777" w:rsidR="00CD73E5" w:rsidRPr="00D71F3A" w:rsidRDefault="00CD73E5" w:rsidP="00D71F3A">
      <w:pPr>
        <w:spacing w:line="276" w:lineRule="auto"/>
        <w:ind w:firstLine="2835"/>
        <w:jc w:val="both"/>
        <w:rPr>
          <w:rFonts w:ascii="Gadugi" w:hAnsi="Gadugi"/>
          <w:b/>
          <w:sz w:val="26"/>
          <w:szCs w:val="26"/>
        </w:rPr>
      </w:pPr>
      <w:r w:rsidRPr="00D71F3A">
        <w:rPr>
          <w:rFonts w:ascii="Gadugi" w:hAnsi="Gadugi"/>
          <w:b/>
          <w:sz w:val="26"/>
          <w:szCs w:val="26"/>
        </w:rPr>
        <w:t xml:space="preserve">          SALA DE DECISIÓN CIVIL FAMILIA </w:t>
      </w:r>
    </w:p>
    <w:p w14:paraId="4338D683" w14:textId="77777777" w:rsidR="00496CF1" w:rsidRPr="00D71F3A" w:rsidRDefault="00496CF1" w:rsidP="00D71F3A">
      <w:pPr>
        <w:spacing w:line="276" w:lineRule="auto"/>
        <w:ind w:firstLine="2835"/>
        <w:jc w:val="both"/>
        <w:rPr>
          <w:rFonts w:ascii="Gadugi" w:hAnsi="Gadugi"/>
          <w:sz w:val="26"/>
          <w:szCs w:val="26"/>
        </w:rPr>
      </w:pPr>
    </w:p>
    <w:p w14:paraId="768A2D36" w14:textId="77777777" w:rsidR="00285265" w:rsidRPr="00D71F3A" w:rsidRDefault="00285265" w:rsidP="00D71F3A">
      <w:pPr>
        <w:spacing w:line="276" w:lineRule="auto"/>
        <w:ind w:firstLine="2835"/>
        <w:jc w:val="both"/>
        <w:rPr>
          <w:rFonts w:ascii="Gadugi" w:hAnsi="Gadugi"/>
          <w:sz w:val="26"/>
          <w:szCs w:val="26"/>
        </w:rPr>
      </w:pPr>
    </w:p>
    <w:p w14:paraId="2DF577B7" w14:textId="77777777" w:rsidR="00CD73E5" w:rsidRPr="00296063" w:rsidRDefault="00CD73E5" w:rsidP="00296063">
      <w:pPr>
        <w:spacing w:line="276" w:lineRule="auto"/>
        <w:ind w:firstLine="2835"/>
        <w:jc w:val="both"/>
        <w:rPr>
          <w:rFonts w:ascii="Gadugi" w:hAnsi="Gadugi"/>
          <w:sz w:val="24"/>
          <w:szCs w:val="24"/>
        </w:rPr>
      </w:pPr>
      <w:r w:rsidRPr="00296063">
        <w:rPr>
          <w:rFonts w:ascii="Gadugi" w:hAnsi="Gadugi"/>
          <w:sz w:val="24"/>
          <w:szCs w:val="24"/>
        </w:rPr>
        <w:t>Magistrado: Jaime Alberto Saraza Naranjo</w:t>
      </w:r>
    </w:p>
    <w:p w14:paraId="3CFE6E23" w14:textId="76723C0B" w:rsidR="00CD73E5" w:rsidRPr="00296063" w:rsidRDefault="00CD73E5" w:rsidP="00296063">
      <w:pPr>
        <w:spacing w:line="276" w:lineRule="auto"/>
        <w:ind w:firstLine="2835"/>
        <w:jc w:val="both"/>
        <w:rPr>
          <w:rFonts w:ascii="Gadugi" w:hAnsi="Gadugi"/>
          <w:sz w:val="24"/>
          <w:szCs w:val="24"/>
          <w:lang w:val="es-419"/>
        </w:rPr>
      </w:pPr>
      <w:r w:rsidRPr="00296063">
        <w:rPr>
          <w:rFonts w:ascii="Gadugi" w:hAnsi="Gadugi"/>
          <w:sz w:val="24"/>
          <w:szCs w:val="24"/>
        </w:rPr>
        <w:t>Pereira,</w:t>
      </w:r>
      <w:r w:rsidR="00AE7954" w:rsidRPr="00296063">
        <w:rPr>
          <w:rFonts w:ascii="Gadugi" w:hAnsi="Gadugi"/>
          <w:sz w:val="24"/>
          <w:szCs w:val="24"/>
        </w:rPr>
        <w:t xml:space="preserve"> </w:t>
      </w:r>
      <w:r w:rsidR="00372DDC" w:rsidRPr="00296063">
        <w:rPr>
          <w:rFonts w:ascii="Gadugi" w:hAnsi="Gadugi"/>
          <w:sz w:val="24"/>
          <w:szCs w:val="24"/>
        </w:rPr>
        <w:t xml:space="preserve">marzo dos de dos mil veintiuno </w:t>
      </w:r>
      <w:r w:rsidR="00887A14" w:rsidRPr="00296063">
        <w:rPr>
          <w:rFonts w:ascii="Gadugi" w:hAnsi="Gadugi"/>
          <w:sz w:val="24"/>
          <w:szCs w:val="24"/>
        </w:rPr>
        <w:t xml:space="preserve"> </w:t>
      </w:r>
      <w:r w:rsidR="005501F6" w:rsidRPr="00296063">
        <w:rPr>
          <w:rFonts w:ascii="Gadugi" w:hAnsi="Gadugi"/>
          <w:sz w:val="24"/>
          <w:szCs w:val="24"/>
        </w:rPr>
        <w:t xml:space="preserve"> </w:t>
      </w:r>
      <w:r w:rsidR="00EF1829" w:rsidRPr="00296063">
        <w:rPr>
          <w:rFonts w:ascii="Gadugi" w:hAnsi="Gadugi"/>
          <w:sz w:val="24"/>
          <w:szCs w:val="24"/>
        </w:rPr>
        <w:t xml:space="preserve"> </w:t>
      </w:r>
      <w:r w:rsidR="008D25E4" w:rsidRPr="00296063">
        <w:rPr>
          <w:rFonts w:ascii="Gadugi" w:hAnsi="Gadugi"/>
          <w:sz w:val="24"/>
          <w:szCs w:val="24"/>
        </w:rPr>
        <w:t xml:space="preserve"> </w:t>
      </w:r>
      <w:r w:rsidR="00511D1E" w:rsidRPr="00296063">
        <w:rPr>
          <w:rFonts w:ascii="Gadugi" w:hAnsi="Gadugi"/>
          <w:sz w:val="24"/>
          <w:szCs w:val="24"/>
        </w:rPr>
        <w:t xml:space="preserve"> </w:t>
      </w:r>
      <w:r w:rsidR="001C21AB" w:rsidRPr="00296063">
        <w:rPr>
          <w:rFonts w:ascii="Gadugi" w:hAnsi="Gadugi"/>
          <w:sz w:val="24"/>
          <w:szCs w:val="24"/>
        </w:rPr>
        <w:t xml:space="preserve"> </w:t>
      </w:r>
      <w:r w:rsidRPr="00296063">
        <w:rPr>
          <w:rFonts w:ascii="Gadugi" w:hAnsi="Gadugi"/>
          <w:sz w:val="24"/>
          <w:szCs w:val="24"/>
        </w:rPr>
        <w:t xml:space="preserve"> </w:t>
      </w:r>
    </w:p>
    <w:p w14:paraId="07D41992" w14:textId="3F123AE0" w:rsidR="003538FF" w:rsidRPr="00296063" w:rsidRDefault="00CD73E5" w:rsidP="00296063">
      <w:pPr>
        <w:spacing w:line="276" w:lineRule="auto"/>
        <w:ind w:firstLine="2835"/>
        <w:jc w:val="both"/>
        <w:rPr>
          <w:rFonts w:ascii="Gadugi" w:hAnsi="Gadugi"/>
          <w:sz w:val="24"/>
          <w:szCs w:val="24"/>
        </w:rPr>
      </w:pPr>
      <w:r w:rsidRPr="00296063">
        <w:rPr>
          <w:rFonts w:ascii="Gadugi" w:hAnsi="Gadugi"/>
          <w:sz w:val="24"/>
          <w:szCs w:val="24"/>
        </w:rPr>
        <w:t>Expediente</w:t>
      </w:r>
      <w:r w:rsidR="00C8489D" w:rsidRPr="00296063">
        <w:rPr>
          <w:rFonts w:ascii="Gadugi" w:hAnsi="Gadugi"/>
          <w:sz w:val="24"/>
          <w:szCs w:val="24"/>
        </w:rPr>
        <w:t>: 66001221300020</w:t>
      </w:r>
      <w:r w:rsidR="003D65C3" w:rsidRPr="00296063">
        <w:rPr>
          <w:rFonts w:ascii="Gadugi" w:hAnsi="Gadugi"/>
          <w:sz w:val="24"/>
          <w:szCs w:val="24"/>
        </w:rPr>
        <w:t>2</w:t>
      </w:r>
      <w:r w:rsidR="00887A14" w:rsidRPr="00296063">
        <w:rPr>
          <w:rFonts w:ascii="Gadugi" w:hAnsi="Gadugi"/>
          <w:sz w:val="24"/>
          <w:szCs w:val="24"/>
        </w:rPr>
        <w:t>1</w:t>
      </w:r>
      <w:r w:rsidR="00444E53" w:rsidRPr="00296063">
        <w:rPr>
          <w:rFonts w:ascii="Gadugi" w:hAnsi="Gadugi"/>
          <w:sz w:val="24"/>
          <w:szCs w:val="24"/>
        </w:rPr>
        <w:t>00</w:t>
      </w:r>
      <w:r w:rsidR="00887A14" w:rsidRPr="00296063">
        <w:rPr>
          <w:rFonts w:ascii="Gadugi" w:hAnsi="Gadugi"/>
          <w:sz w:val="24"/>
          <w:szCs w:val="24"/>
        </w:rPr>
        <w:t>034</w:t>
      </w:r>
      <w:r w:rsidR="00A74732" w:rsidRPr="00296063">
        <w:rPr>
          <w:rFonts w:ascii="Gadugi" w:hAnsi="Gadugi"/>
          <w:sz w:val="24"/>
          <w:szCs w:val="24"/>
        </w:rPr>
        <w:t>00</w:t>
      </w:r>
    </w:p>
    <w:p w14:paraId="6EE5BC3F" w14:textId="5314703B" w:rsidR="00CD73E5" w:rsidRPr="00296063" w:rsidRDefault="00B519AC" w:rsidP="00296063">
      <w:pPr>
        <w:spacing w:line="276" w:lineRule="auto"/>
        <w:jc w:val="both"/>
        <w:rPr>
          <w:rFonts w:ascii="Gadugi" w:hAnsi="Gadugi"/>
          <w:sz w:val="24"/>
          <w:szCs w:val="24"/>
          <w:lang w:val="es-419"/>
        </w:rPr>
      </w:pPr>
      <w:r w:rsidRPr="00296063">
        <w:rPr>
          <w:rFonts w:ascii="Gadugi" w:hAnsi="Gadugi"/>
          <w:sz w:val="24"/>
          <w:szCs w:val="24"/>
        </w:rPr>
        <w:t xml:space="preserve">          </w:t>
      </w:r>
      <w:r w:rsidR="0075606B" w:rsidRPr="00296063">
        <w:rPr>
          <w:rFonts w:ascii="Gadugi" w:hAnsi="Gadugi"/>
          <w:sz w:val="24"/>
          <w:szCs w:val="24"/>
        </w:rPr>
        <w:t xml:space="preserve">             </w:t>
      </w:r>
      <w:r w:rsidR="004F56B7" w:rsidRPr="00296063">
        <w:rPr>
          <w:rFonts w:ascii="Gadugi" w:hAnsi="Gadugi"/>
          <w:sz w:val="24"/>
          <w:szCs w:val="24"/>
        </w:rPr>
        <w:t xml:space="preserve"> </w:t>
      </w:r>
      <w:r w:rsidR="00DD2A2A" w:rsidRPr="00296063">
        <w:rPr>
          <w:rFonts w:ascii="Gadugi" w:hAnsi="Gadugi"/>
          <w:sz w:val="24"/>
          <w:szCs w:val="24"/>
        </w:rPr>
        <w:tab/>
      </w:r>
      <w:r w:rsidR="00DD2A2A" w:rsidRPr="00296063">
        <w:rPr>
          <w:rFonts w:ascii="Gadugi" w:hAnsi="Gadugi"/>
          <w:sz w:val="24"/>
          <w:szCs w:val="24"/>
        </w:rPr>
        <w:tab/>
      </w:r>
      <w:r w:rsidR="00CD73E5" w:rsidRPr="00296063">
        <w:rPr>
          <w:rFonts w:ascii="Gadugi" w:hAnsi="Gadugi"/>
          <w:sz w:val="24"/>
          <w:szCs w:val="24"/>
        </w:rPr>
        <w:t>Acta N</w:t>
      </w:r>
      <w:r w:rsidR="00372DDC" w:rsidRPr="00296063">
        <w:rPr>
          <w:rFonts w:ascii="Gadugi" w:hAnsi="Gadugi"/>
          <w:sz w:val="24"/>
          <w:szCs w:val="24"/>
        </w:rPr>
        <w:t>ro</w:t>
      </w:r>
      <w:r w:rsidR="005501F6" w:rsidRPr="00296063">
        <w:rPr>
          <w:rFonts w:ascii="Gadugi" w:hAnsi="Gadugi"/>
          <w:sz w:val="24"/>
          <w:szCs w:val="24"/>
        </w:rPr>
        <w:t>.</w:t>
      </w:r>
      <w:r w:rsidR="00372DDC" w:rsidRPr="00296063">
        <w:rPr>
          <w:rFonts w:ascii="Gadugi" w:hAnsi="Gadugi"/>
          <w:sz w:val="24"/>
          <w:szCs w:val="24"/>
        </w:rPr>
        <w:t xml:space="preserve"> 88 del 2 de marzo de 2021</w:t>
      </w:r>
      <w:r w:rsidR="00FF222A" w:rsidRPr="00296063">
        <w:rPr>
          <w:rFonts w:ascii="Gadugi" w:hAnsi="Gadugi"/>
          <w:sz w:val="24"/>
          <w:szCs w:val="24"/>
        </w:rPr>
        <w:t xml:space="preserve"> </w:t>
      </w:r>
      <w:r w:rsidR="00887A14" w:rsidRPr="00296063">
        <w:rPr>
          <w:rFonts w:ascii="Gadugi" w:hAnsi="Gadugi"/>
          <w:sz w:val="24"/>
          <w:szCs w:val="24"/>
        </w:rPr>
        <w:t xml:space="preserve"> </w:t>
      </w:r>
      <w:r w:rsidR="005501F6" w:rsidRPr="00296063">
        <w:rPr>
          <w:rFonts w:ascii="Gadugi" w:hAnsi="Gadugi"/>
          <w:sz w:val="24"/>
          <w:szCs w:val="24"/>
        </w:rPr>
        <w:t xml:space="preserve"> </w:t>
      </w:r>
      <w:r w:rsidR="00EF1829" w:rsidRPr="00296063">
        <w:rPr>
          <w:rFonts w:ascii="Gadugi" w:hAnsi="Gadugi"/>
          <w:sz w:val="24"/>
          <w:szCs w:val="24"/>
        </w:rPr>
        <w:t xml:space="preserve"> </w:t>
      </w:r>
      <w:r w:rsidR="008D25E4" w:rsidRPr="00296063">
        <w:rPr>
          <w:rFonts w:ascii="Gadugi" w:hAnsi="Gadugi"/>
          <w:sz w:val="24"/>
          <w:szCs w:val="24"/>
        </w:rPr>
        <w:t xml:space="preserve"> </w:t>
      </w:r>
      <w:r w:rsidR="001C21AB" w:rsidRPr="00296063">
        <w:rPr>
          <w:rFonts w:ascii="Gadugi" w:hAnsi="Gadugi"/>
          <w:sz w:val="24"/>
          <w:szCs w:val="24"/>
        </w:rPr>
        <w:t xml:space="preserve"> </w:t>
      </w:r>
      <w:r w:rsidR="0089683B" w:rsidRPr="00296063">
        <w:rPr>
          <w:rFonts w:ascii="Gadugi" w:hAnsi="Gadugi"/>
          <w:sz w:val="24"/>
          <w:szCs w:val="24"/>
        </w:rPr>
        <w:t xml:space="preserve"> </w:t>
      </w:r>
      <w:r w:rsidR="00A11B7B" w:rsidRPr="00296063">
        <w:rPr>
          <w:rFonts w:ascii="Gadugi" w:hAnsi="Gadugi"/>
          <w:sz w:val="24"/>
          <w:szCs w:val="24"/>
        </w:rPr>
        <w:t xml:space="preserve"> </w:t>
      </w:r>
      <w:r w:rsidR="0075606B" w:rsidRPr="00296063">
        <w:rPr>
          <w:rFonts w:ascii="Gadugi" w:hAnsi="Gadugi"/>
          <w:sz w:val="24"/>
          <w:szCs w:val="24"/>
        </w:rPr>
        <w:t xml:space="preserve"> </w:t>
      </w:r>
    </w:p>
    <w:p w14:paraId="7E739E4A" w14:textId="2045A271" w:rsidR="00CD73E5" w:rsidRPr="00296063" w:rsidRDefault="005501F6" w:rsidP="00296063">
      <w:pPr>
        <w:spacing w:line="276" w:lineRule="auto"/>
        <w:ind w:firstLine="2835"/>
        <w:jc w:val="both"/>
        <w:rPr>
          <w:rFonts w:ascii="Gadugi" w:hAnsi="Gadugi"/>
          <w:sz w:val="24"/>
          <w:szCs w:val="24"/>
        </w:rPr>
      </w:pPr>
      <w:r w:rsidRPr="00296063">
        <w:rPr>
          <w:rFonts w:ascii="Gadugi" w:hAnsi="Gadugi"/>
          <w:sz w:val="24"/>
          <w:szCs w:val="24"/>
        </w:rPr>
        <w:t>Sentencia N</w:t>
      </w:r>
      <w:r w:rsidR="00372DDC" w:rsidRPr="00296063">
        <w:rPr>
          <w:rFonts w:ascii="Gadugi" w:hAnsi="Gadugi"/>
          <w:sz w:val="24"/>
          <w:szCs w:val="24"/>
        </w:rPr>
        <w:t>ro</w:t>
      </w:r>
      <w:r w:rsidRPr="00296063">
        <w:rPr>
          <w:rFonts w:ascii="Gadugi" w:hAnsi="Gadugi"/>
          <w:sz w:val="24"/>
          <w:szCs w:val="24"/>
        </w:rPr>
        <w:t>.</w:t>
      </w:r>
      <w:r w:rsidR="000D6B15" w:rsidRPr="00296063">
        <w:rPr>
          <w:rFonts w:ascii="Gadugi" w:hAnsi="Gadugi"/>
          <w:sz w:val="24"/>
          <w:szCs w:val="24"/>
        </w:rPr>
        <w:t xml:space="preserve"> </w:t>
      </w:r>
      <w:r w:rsidR="00372DDC" w:rsidRPr="00296063">
        <w:rPr>
          <w:rFonts w:ascii="Gadugi" w:hAnsi="Gadugi"/>
          <w:sz w:val="24"/>
          <w:szCs w:val="24"/>
        </w:rPr>
        <w:t>TSP. ST1-0055-2021</w:t>
      </w:r>
    </w:p>
    <w:p w14:paraId="348C822E" w14:textId="35591B5E" w:rsidR="00285265" w:rsidRPr="00296063" w:rsidRDefault="00285265" w:rsidP="00296063">
      <w:pPr>
        <w:spacing w:line="276" w:lineRule="auto"/>
        <w:ind w:firstLine="2835"/>
        <w:jc w:val="both"/>
        <w:rPr>
          <w:rFonts w:ascii="Gadugi" w:hAnsi="Gadugi"/>
          <w:sz w:val="24"/>
          <w:szCs w:val="24"/>
        </w:rPr>
      </w:pPr>
      <w:bookmarkStart w:id="1" w:name="_GoBack"/>
      <w:bookmarkEnd w:id="1"/>
    </w:p>
    <w:p w14:paraId="367BBED7" w14:textId="77777777" w:rsidR="005501F6" w:rsidRPr="00296063" w:rsidRDefault="005501F6" w:rsidP="00296063">
      <w:pPr>
        <w:spacing w:line="276" w:lineRule="auto"/>
        <w:ind w:firstLine="2835"/>
        <w:jc w:val="both"/>
        <w:rPr>
          <w:rFonts w:ascii="Gadugi" w:hAnsi="Gadugi"/>
          <w:sz w:val="24"/>
          <w:szCs w:val="24"/>
        </w:rPr>
      </w:pPr>
    </w:p>
    <w:p w14:paraId="52C31825" w14:textId="4480C405" w:rsidR="00EF1829" w:rsidRPr="00296063" w:rsidRDefault="00887A14" w:rsidP="00296063">
      <w:pPr>
        <w:spacing w:line="276" w:lineRule="auto"/>
        <w:ind w:firstLine="2835"/>
        <w:jc w:val="both"/>
        <w:rPr>
          <w:rFonts w:ascii="Gadugi" w:hAnsi="Gadugi"/>
          <w:sz w:val="24"/>
          <w:szCs w:val="24"/>
          <w:lang w:val="es-MX"/>
        </w:rPr>
      </w:pPr>
      <w:r w:rsidRPr="00296063">
        <w:rPr>
          <w:rFonts w:ascii="Gadugi" w:hAnsi="Gadugi" w:cs="Century Gothic"/>
          <w:sz w:val="24"/>
          <w:szCs w:val="24"/>
        </w:rPr>
        <w:t>D</w:t>
      </w:r>
      <w:r w:rsidR="00CD73E5" w:rsidRPr="00296063">
        <w:rPr>
          <w:rFonts w:ascii="Gadugi" w:hAnsi="Gadugi" w:cs="Century Gothic"/>
          <w:sz w:val="24"/>
          <w:szCs w:val="24"/>
        </w:rPr>
        <w:t>ecide</w:t>
      </w:r>
      <w:r w:rsidR="00142A41" w:rsidRPr="00296063">
        <w:rPr>
          <w:rFonts w:ascii="Gadugi" w:hAnsi="Gadugi" w:cs="Century Gothic"/>
          <w:sz w:val="24"/>
          <w:szCs w:val="24"/>
        </w:rPr>
        <w:t xml:space="preserve"> </w:t>
      </w:r>
      <w:r w:rsidR="00CD73E5" w:rsidRPr="00296063">
        <w:rPr>
          <w:rFonts w:ascii="Gadugi" w:hAnsi="Gadugi" w:cs="Century Gothic"/>
          <w:sz w:val="24"/>
          <w:szCs w:val="24"/>
        </w:rPr>
        <w:t>la Sala la</w:t>
      </w:r>
      <w:r w:rsidR="006B3724" w:rsidRPr="00296063">
        <w:rPr>
          <w:rFonts w:ascii="Gadugi" w:hAnsi="Gadugi" w:cs="Century Gothic"/>
          <w:sz w:val="24"/>
          <w:szCs w:val="24"/>
        </w:rPr>
        <w:t xml:space="preserve"> acci</w:t>
      </w:r>
      <w:r w:rsidR="002A2B38" w:rsidRPr="00296063">
        <w:rPr>
          <w:rFonts w:ascii="Gadugi" w:hAnsi="Gadugi" w:cs="Century Gothic"/>
          <w:sz w:val="24"/>
          <w:szCs w:val="24"/>
        </w:rPr>
        <w:t>ón</w:t>
      </w:r>
      <w:r w:rsidR="00CD73E5" w:rsidRPr="00296063">
        <w:rPr>
          <w:rFonts w:ascii="Gadugi" w:hAnsi="Gadugi" w:cs="Century Gothic"/>
          <w:sz w:val="24"/>
          <w:szCs w:val="24"/>
        </w:rPr>
        <w:t xml:space="preserve"> de tutela promovida</w:t>
      </w:r>
      <w:r w:rsidR="006B3724" w:rsidRPr="00296063">
        <w:rPr>
          <w:rFonts w:ascii="Gadugi" w:hAnsi="Gadugi" w:cs="Century Gothic"/>
          <w:sz w:val="24"/>
          <w:szCs w:val="24"/>
        </w:rPr>
        <w:t xml:space="preserve"> por</w:t>
      </w:r>
      <w:r w:rsidR="00C67C66" w:rsidRPr="00296063">
        <w:rPr>
          <w:rFonts w:ascii="Gadugi" w:hAnsi="Gadugi" w:cs="Century Gothic"/>
          <w:sz w:val="24"/>
          <w:szCs w:val="24"/>
        </w:rPr>
        <w:t xml:space="preserve"> </w:t>
      </w:r>
      <w:r w:rsidR="00444E53" w:rsidRPr="00296063">
        <w:rPr>
          <w:rFonts w:ascii="Gadugi" w:hAnsi="Gadugi" w:cs="Century Gothic"/>
          <w:b/>
          <w:sz w:val="24"/>
          <w:szCs w:val="24"/>
        </w:rPr>
        <w:t xml:space="preserve">Javier Elías Arias Idárraga </w:t>
      </w:r>
      <w:r w:rsidR="004322F0" w:rsidRPr="00296063">
        <w:rPr>
          <w:rFonts w:ascii="Gadugi" w:hAnsi="Gadugi" w:cs="Century Gothic"/>
          <w:sz w:val="24"/>
          <w:szCs w:val="24"/>
        </w:rPr>
        <w:t xml:space="preserve">contra </w:t>
      </w:r>
      <w:r w:rsidR="00CD73E5" w:rsidRPr="00296063">
        <w:rPr>
          <w:rFonts w:ascii="Gadugi" w:hAnsi="Gadugi" w:cs="Century Gothic"/>
          <w:sz w:val="24"/>
          <w:szCs w:val="24"/>
        </w:rPr>
        <w:t xml:space="preserve">el </w:t>
      </w:r>
      <w:r w:rsidR="00E13F05" w:rsidRPr="00296063">
        <w:rPr>
          <w:rFonts w:ascii="Gadugi" w:hAnsi="Gadugi" w:cs="Century Gothic"/>
          <w:b/>
          <w:sz w:val="24"/>
          <w:szCs w:val="24"/>
        </w:rPr>
        <w:t>Juzgado</w:t>
      </w:r>
      <w:r w:rsidRPr="00296063">
        <w:rPr>
          <w:rFonts w:ascii="Gadugi" w:hAnsi="Gadugi" w:cs="Century Gothic"/>
          <w:b/>
          <w:sz w:val="24"/>
          <w:szCs w:val="24"/>
        </w:rPr>
        <w:t xml:space="preserve"> </w:t>
      </w:r>
      <w:r w:rsidR="00BB4872" w:rsidRPr="00296063">
        <w:rPr>
          <w:rFonts w:ascii="Gadugi" w:hAnsi="Gadugi" w:cs="Century Gothic"/>
          <w:b/>
          <w:sz w:val="24"/>
          <w:szCs w:val="24"/>
        </w:rPr>
        <w:t xml:space="preserve">Civil del Circuito </w:t>
      </w:r>
      <w:r w:rsidRPr="00296063">
        <w:rPr>
          <w:rFonts w:ascii="Gadugi" w:hAnsi="Gadugi" w:cs="Century Gothic"/>
          <w:b/>
          <w:sz w:val="24"/>
          <w:szCs w:val="24"/>
        </w:rPr>
        <w:t>de Dosquebradas - Risaralda</w:t>
      </w:r>
      <w:r w:rsidR="006207BC" w:rsidRPr="00296063">
        <w:rPr>
          <w:rFonts w:ascii="Gadugi" w:hAnsi="Gadugi" w:cs="Century Gothic"/>
          <w:b/>
          <w:sz w:val="24"/>
          <w:szCs w:val="24"/>
          <w:lang w:val="es-419"/>
        </w:rPr>
        <w:t>,</w:t>
      </w:r>
      <w:r w:rsidR="0075606B" w:rsidRPr="00296063">
        <w:rPr>
          <w:rFonts w:ascii="Gadugi" w:hAnsi="Gadugi" w:cs="Century Gothic"/>
          <w:sz w:val="24"/>
          <w:szCs w:val="24"/>
        </w:rPr>
        <w:t xml:space="preserve"> </w:t>
      </w:r>
      <w:r w:rsidR="00D774BC" w:rsidRPr="00296063">
        <w:rPr>
          <w:rFonts w:ascii="Gadugi" w:hAnsi="Gadugi" w:cs="Century Gothic"/>
          <w:sz w:val="24"/>
          <w:szCs w:val="24"/>
        </w:rPr>
        <w:t>a la que</w:t>
      </w:r>
      <w:r w:rsidR="00D774BC" w:rsidRPr="00296063">
        <w:rPr>
          <w:rFonts w:ascii="Gadugi" w:hAnsi="Gadugi" w:cs="Century Gothic"/>
          <w:b/>
          <w:sz w:val="24"/>
          <w:szCs w:val="24"/>
        </w:rPr>
        <w:t xml:space="preserve"> </w:t>
      </w:r>
      <w:r w:rsidR="00F52C02" w:rsidRPr="00296063">
        <w:rPr>
          <w:rFonts w:ascii="Gadugi" w:hAnsi="Gadugi" w:cs="Century Gothic"/>
          <w:sz w:val="24"/>
          <w:szCs w:val="24"/>
        </w:rPr>
        <w:t>fueron vinculados</w:t>
      </w:r>
      <w:r w:rsidR="00E13F05" w:rsidRPr="00296063">
        <w:rPr>
          <w:rFonts w:ascii="Gadugi" w:hAnsi="Gadugi" w:cs="Century Gothic"/>
          <w:sz w:val="24"/>
          <w:szCs w:val="24"/>
        </w:rPr>
        <w:t xml:space="preserve"> </w:t>
      </w:r>
      <w:r w:rsidRPr="00296063">
        <w:rPr>
          <w:rFonts w:ascii="Gadugi" w:hAnsi="Gadugi" w:cs="Century Gothic"/>
          <w:b/>
          <w:sz w:val="24"/>
          <w:szCs w:val="24"/>
        </w:rPr>
        <w:t xml:space="preserve">Cristian Camilo Ocampo </w:t>
      </w:r>
      <w:proofErr w:type="spellStart"/>
      <w:r w:rsidRPr="00296063">
        <w:rPr>
          <w:rFonts w:ascii="Gadugi" w:hAnsi="Gadugi" w:cs="Century Gothic"/>
          <w:b/>
          <w:sz w:val="24"/>
          <w:szCs w:val="24"/>
        </w:rPr>
        <w:t>Ocampo</w:t>
      </w:r>
      <w:proofErr w:type="spellEnd"/>
      <w:r w:rsidRPr="00296063">
        <w:rPr>
          <w:rFonts w:ascii="Gadugi" w:hAnsi="Gadugi" w:cs="Century Gothic"/>
          <w:b/>
          <w:sz w:val="24"/>
          <w:szCs w:val="24"/>
        </w:rPr>
        <w:t xml:space="preserve">, Líneas Pereiranas S.A., </w:t>
      </w:r>
      <w:r w:rsidRPr="00296063">
        <w:rPr>
          <w:rFonts w:ascii="Gadugi" w:hAnsi="Gadugi" w:cs="Century Gothic"/>
          <w:sz w:val="24"/>
          <w:szCs w:val="24"/>
        </w:rPr>
        <w:t>la</w:t>
      </w:r>
      <w:r w:rsidRPr="00296063">
        <w:rPr>
          <w:rFonts w:ascii="Gadugi" w:hAnsi="Gadugi" w:cs="Century Gothic"/>
          <w:b/>
          <w:sz w:val="24"/>
          <w:szCs w:val="24"/>
        </w:rPr>
        <w:t xml:space="preserve"> Cooperativa San Fernando, </w:t>
      </w:r>
      <w:r w:rsidRPr="00296063">
        <w:rPr>
          <w:rFonts w:ascii="Gadugi" w:hAnsi="Gadugi" w:cs="Century Gothic"/>
          <w:sz w:val="24"/>
          <w:szCs w:val="24"/>
        </w:rPr>
        <w:t>la</w:t>
      </w:r>
      <w:r w:rsidRPr="00296063">
        <w:rPr>
          <w:rFonts w:ascii="Gadugi" w:hAnsi="Gadugi" w:cs="Century Gothic"/>
          <w:b/>
          <w:sz w:val="24"/>
          <w:szCs w:val="24"/>
        </w:rPr>
        <w:t xml:space="preserve"> Alcaldía </w:t>
      </w:r>
      <w:r w:rsidRPr="00296063">
        <w:rPr>
          <w:rFonts w:ascii="Gadugi" w:hAnsi="Gadugi" w:cs="Century Gothic"/>
          <w:sz w:val="24"/>
          <w:szCs w:val="24"/>
        </w:rPr>
        <w:t>y la</w:t>
      </w:r>
      <w:r w:rsidRPr="00296063">
        <w:rPr>
          <w:rFonts w:ascii="Gadugi" w:hAnsi="Gadugi" w:cs="Century Gothic"/>
          <w:b/>
          <w:sz w:val="24"/>
          <w:szCs w:val="24"/>
        </w:rPr>
        <w:t xml:space="preserve"> Personería de Dosquebradas, </w:t>
      </w:r>
      <w:r w:rsidRPr="00296063">
        <w:rPr>
          <w:rFonts w:ascii="Gadugi" w:hAnsi="Gadugi" w:cs="Century Gothic"/>
          <w:sz w:val="24"/>
          <w:szCs w:val="24"/>
        </w:rPr>
        <w:t>la</w:t>
      </w:r>
      <w:r w:rsidRPr="00296063">
        <w:rPr>
          <w:rFonts w:ascii="Gadugi" w:hAnsi="Gadugi" w:cs="Century Gothic"/>
          <w:b/>
          <w:sz w:val="24"/>
          <w:szCs w:val="24"/>
        </w:rPr>
        <w:t xml:space="preserve"> Procuraduría </w:t>
      </w:r>
      <w:r w:rsidRPr="00296063">
        <w:rPr>
          <w:rFonts w:ascii="Gadugi" w:hAnsi="Gadugi" w:cs="Century Gothic"/>
          <w:sz w:val="24"/>
          <w:szCs w:val="24"/>
        </w:rPr>
        <w:t>y la</w:t>
      </w:r>
      <w:r w:rsidRPr="00296063">
        <w:rPr>
          <w:rFonts w:ascii="Gadugi" w:hAnsi="Gadugi" w:cs="Century Gothic"/>
          <w:b/>
          <w:sz w:val="24"/>
          <w:szCs w:val="24"/>
        </w:rPr>
        <w:t xml:space="preserve"> Defensoría del Pueblo de Risaralda.</w:t>
      </w:r>
      <w:r w:rsidR="003970B0" w:rsidRPr="00296063">
        <w:rPr>
          <w:rFonts w:ascii="Gadugi" w:hAnsi="Gadugi"/>
          <w:sz w:val="24"/>
          <w:szCs w:val="24"/>
          <w:lang w:val="es-MX"/>
        </w:rPr>
        <w:tab/>
      </w:r>
      <w:r w:rsidR="003970B0" w:rsidRPr="00296063">
        <w:rPr>
          <w:rFonts w:ascii="Gadugi" w:hAnsi="Gadugi"/>
          <w:sz w:val="24"/>
          <w:szCs w:val="24"/>
          <w:lang w:val="es-MX"/>
        </w:rPr>
        <w:tab/>
      </w:r>
      <w:r w:rsidR="003970B0" w:rsidRPr="00296063">
        <w:rPr>
          <w:rFonts w:ascii="Gadugi" w:hAnsi="Gadugi"/>
          <w:sz w:val="24"/>
          <w:szCs w:val="24"/>
          <w:lang w:val="es-MX"/>
        </w:rPr>
        <w:tab/>
      </w:r>
      <w:r w:rsidR="003970B0" w:rsidRPr="00296063">
        <w:rPr>
          <w:rFonts w:ascii="Gadugi" w:hAnsi="Gadugi"/>
          <w:sz w:val="24"/>
          <w:szCs w:val="24"/>
          <w:lang w:val="es-MX"/>
        </w:rPr>
        <w:tab/>
      </w:r>
    </w:p>
    <w:p w14:paraId="3BF28C99" w14:textId="1AECDE24" w:rsidR="005501F6" w:rsidRPr="00296063" w:rsidRDefault="005501F6" w:rsidP="00296063">
      <w:pPr>
        <w:spacing w:line="276" w:lineRule="auto"/>
        <w:rPr>
          <w:rFonts w:ascii="Gadugi" w:hAnsi="Gadugi"/>
          <w:sz w:val="24"/>
          <w:szCs w:val="24"/>
          <w:lang w:val="es-MX"/>
        </w:rPr>
      </w:pPr>
    </w:p>
    <w:p w14:paraId="0C12DB41" w14:textId="77777777" w:rsidR="00887A14" w:rsidRPr="00296063" w:rsidRDefault="00887A14" w:rsidP="00296063">
      <w:pPr>
        <w:spacing w:line="276" w:lineRule="auto"/>
        <w:rPr>
          <w:rFonts w:ascii="Gadugi" w:hAnsi="Gadugi"/>
          <w:sz w:val="24"/>
          <w:szCs w:val="24"/>
          <w:lang w:val="es-MX"/>
        </w:rPr>
      </w:pPr>
    </w:p>
    <w:p w14:paraId="111FCCF5" w14:textId="77777777" w:rsidR="00CD73E5" w:rsidRPr="00296063" w:rsidRDefault="00CD73E5" w:rsidP="00296063">
      <w:pPr>
        <w:pStyle w:val="Ttulo4"/>
        <w:spacing w:line="276" w:lineRule="auto"/>
        <w:rPr>
          <w:rFonts w:ascii="Gadugi" w:hAnsi="Gadugi"/>
          <w:b/>
          <w:sz w:val="24"/>
          <w:szCs w:val="24"/>
        </w:rPr>
      </w:pPr>
      <w:r w:rsidRPr="00296063">
        <w:rPr>
          <w:rFonts w:ascii="Gadugi" w:hAnsi="Gadugi"/>
          <w:b/>
          <w:sz w:val="24"/>
          <w:szCs w:val="24"/>
        </w:rPr>
        <w:lastRenderedPageBreak/>
        <w:t>ANTECEDENTES</w:t>
      </w:r>
    </w:p>
    <w:p w14:paraId="0C068762" w14:textId="77777777" w:rsidR="00CD73E5" w:rsidRPr="00296063" w:rsidRDefault="00CD73E5" w:rsidP="00296063">
      <w:pPr>
        <w:spacing w:line="276" w:lineRule="auto"/>
        <w:jc w:val="both"/>
        <w:rPr>
          <w:rFonts w:ascii="Gadugi" w:hAnsi="Gadugi" w:cs="Century Gothic"/>
          <w:sz w:val="24"/>
          <w:szCs w:val="24"/>
        </w:rPr>
      </w:pPr>
    </w:p>
    <w:p w14:paraId="71846CCD" w14:textId="77777777" w:rsidR="00896CBB" w:rsidRPr="00296063" w:rsidRDefault="00896CBB" w:rsidP="00296063">
      <w:pPr>
        <w:spacing w:line="276" w:lineRule="auto"/>
        <w:jc w:val="both"/>
        <w:rPr>
          <w:rFonts w:ascii="Gadugi" w:hAnsi="Gadugi" w:cs="Century Gothic"/>
          <w:sz w:val="24"/>
          <w:szCs w:val="24"/>
          <w:lang w:val="es-CO"/>
        </w:rPr>
      </w:pPr>
    </w:p>
    <w:p w14:paraId="675C262C" w14:textId="22CC5B85" w:rsidR="00887A14" w:rsidRPr="00296063" w:rsidRDefault="004D0DB1" w:rsidP="00296063">
      <w:pPr>
        <w:spacing w:line="276" w:lineRule="auto"/>
        <w:jc w:val="both"/>
        <w:rPr>
          <w:rFonts w:ascii="Gadugi" w:hAnsi="Gadugi" w:cs="Century Gothic"/>
          <w:sz w:val="24"/>
          <w:szCs w:val="24"/>
          <w:lang w:val="es-CO"/>
        </w:rPr>
      </w:pPr>
      <w:r w:rsidRPr="00296063">
        <w:rPr>
          <w:rFonts w:ascii="Gadugi" w:hAnsi="Gadugi" w:cs="Century Gothic"/>
          <w:sz w:val="24"/>
          <w:szCs w:val="24"/>
          <w:lang w:val="es-CO"/>
        </w:rPr>
        <w:t xml:space="preserve">  </w:t>
      </w:r>
      <w:r w:rsidRPr="00296063">
        <w:rPr>
          <w:rFonts w:ascii="Gadugi" w:hAnsi="Gadugi" w:cs="Century Gothic"/>
          <w:sz w:val="24"/>
          <w:szCs w:val="24"/>
          <w:lang w:val="es-CO"/>
        </w:rPr>
        <w:tab/>
      </w:r>
      <w:r w:rsidRPr="00296063">
        <w:rPr>
          <w:rFonts w:ascii="Gadugi" w:hAnsi="Gadugi" w:cs="Century Gothic"/>
          <w:sz w:val="24"/>
          <w:szCs w:val="24"/>
          <w:lang w:val="es-CO"/>
        </w:rPr>
        <w:tab/>
      </w:r>
      <w:r w:rsidRPr="00296063">
        <w:rPr>
          <w:rFonts w:ascii="Gadugi" w:hAnsi="Gadugi" w:cs="Century Gothic"/>
          <w:sz w:val="24"/>
          <w:szCs w:val="24"/>
          <w:lang w:val="es-CO"/>
        </w:rPr>
        <w:tab/>
      </w:r>
      <w:r w:rsidRPr="00296063">
        <w:rPr>
          <w:rFonts w:ascii="Gadugi" w:hAnsi="Gadugi" w:cs="Century Gothic"/>
          <w:sz w:val="24"/>
          <w:szCs w:val="24"/>
          <w:lang w:val="es-CO"/>
        </w:rPr>
        <w:tab/>
        <w:t>N</w:t>
      </w:r>
      <w:r w:rsidR="00C67C66" w:rsidRPr="00296063">
        <w:rPr>
          <w:rFonts w:ascii="Gadugi" w:hAnsi="Gadugi" w:cs="Century Gothic"/>
          <w:sz w:val="24"/>
          <w:szCs w:val="24"/>
          <w:lang w:val="es-CO"/>
        </w:rPr>
        <w:t>arr</w:t>
      </w:r>
      <w:r w:rsidR="004D5085" w:rsidRPr="00296063">
        <w:rPr>
          <w:rFonts w:ascii="Gadugi" w:hAnsi="Gadugi" w:cs="Century Gothic"/>
          <w:sz w:val="24"/>
          <w:szCs w:val="24"/>
          <w:lang w:val="es-CO"/>
        </w:rPr>
        <w:t>ó</w:t>
      </w:r>
      <w:r w:rsidRPr="00296063">
        <w:rPr>
          <w:rFonts w:ascii="Gadugi" w:hAnsi="Gadugi" w:cs="Century Gothic"/>
          <w:sz w:val="24"/>
          <w:szCs w:val="24"/>
          <w:lang w:val="es-CO"/>
        </w:rPr>
        <w:t xml:space="preserve"> el actor que </w:t>
      </w:r>
      <w:r w:rsidR="00BB4872" w:rsidRPr="00296063">
        <w:rPr>
          <w:rFonts w:ascii="Gadugi" w:hAnsi="Gadugi" w:cs="Century Gothic"/>
          <w:sz w:val="24"/>
          <w:szCs w:val="24"/>
          <w:lang w:val="es-CO"/>
        </w:rPr>
        <w:t>en</w:t>
      </w:r>
      <w:r w:rsidR="00B87A7E" w:rsidRPr="00296063">
        <w:rPr>
          <w:rFonts w:ascii="Gadugi" w:hAnsi="Gadugi" w:cs="Century Gothic"/>
          <w:sz w:val="24"/>
          <w:szCs w:val="24"/>
          <w:lang w:val="es-CO"/>
        </w:rPr>
        <w:t xml:space="preserve"> la acción popular </w:t>
      </w:r>
      <w:r w:rsidR="00BB4872" w:rsidRPr="00296063">
        <w:rPr>
          <w:rFonts w:ascii="Gadugi" w:hAnsi="Gadugi" w:cs="Century Gothic"/>
          <w:b/>
          <w:sz w:val="24"/>
          <w:szCs w:val="24"/>
          <w:lang w:val="es-CO"/>
        </w:rPr>
        <w:t>201</w:t>
      </w:r>
      <w:r w:rsidR="00887A14" w:rsidRPr="00296063">
        <w:rPr>
          <w:rFonts w:ascii="Gadugi" w:hAnsi="Gadugi" w:cs="Century Gothic"/>
          <w:b/>
          <w:sz w:val="24"/>
          <w:szCs w:val="24"/>
          <w:lang w:val="es-CO"/>
        </w:rPr>
        <w:t>8</w:t>
      </w:r>
      <w:r w:rsidR="00BB4872" w:rsidRPr="00296063">
        <w:rPr>
          <w:rFonts w:ascii="Gadugi" w:hAnsi="Gadugi" w:cs="Century Gothic"/>
          <w:b/>
          <w:sz w:val="24"/>
          <w:szCs w:val="24"/>
          <w:lang w:val="es-CO"/>
        </w:rPr>
        <w:t>-</w:t>
      </w:r>
      <w:r w:rsidR="00887A14" w:rsidRPr="00296063">
        <w:rPr>
          <w:rFonts w:ascii="Gadugi" w:hAnsi="Gadugi" w:cs="Century Gothic"/>
          <w:b/>
          <w:sz w:val="24"/>
          <w:szCs w:val="24"/>
          <w:lang w:val="es-CO"/>
        </w:rPr>
        <w:t>141</w:t>
      </w:r>
      <w:r w:rsidR="00B87A7E" w:rsidRPr="00296063">
        <w:rPr>
          <w:rFonts w:ascii="Gadugi" w:hAnsi="Gadugi" w:cs="Century Gothic"/>
          <w:sz w:val="24"/>
          <w:szCs w:val="24"/>
          <w:lang w:val="es-CO"/>
        </w:rPr>
        <w:t>,</w:t>
      </w:r>
      <w:r w:rsidR="00E13F05" w:rsidRPr="00296063">
        <w:rPr>
          <w:rFonts w:ascii="Gadugi" w:hAnsi="Gadugi" w:cs="Century Gothic"/>
          <w:sz w:val="24"/>
          <w:szCs w:val="24"/>
          <w:lang w:val="es-CO"/>
        </w:rPr>
        <w:t xml:space="preserve"> </w:t>
      </w:r>
      <w:r w:rsidR="00BB4872" w:rsidRPr="00296063">
        <w:rPr>
          <w:rFonts w:ascii="Gadugi" w:hAnsi="Gadugi" w:cs="Century Gothic"/>
          <w:sz w:val="24"/>
          <w:szCs w:val="24"/>
          <w:lang w:val="es-CO"/>
        </w:rPr>
        <w:t xml:space="preserve">el juzgado </w:t>
      </w:r>
      <w:r w:rsidR="00887A14" w:rsidRPr="00296063">
        <w:rPr>
          <w:rFonts w:ascii="Gadugi" w:hAnsi="Gadugi" w:cs="Century Gothic"/>
          <w:sz w:val="24"/>
          <w:szCs w:val="24"/>
          <w:lang w:val="es-CO"/>
        </w:rPr>
        <w:t xml:space="preserve">aceptó una excusa sumaria dilatando el trámite del proceso, y vulnerando los artículos 5° y 84 de la Ley 472, así como los artículos 8° y 42 del CGP. </w:t>
      </w:r>
    </w:p>
    <w:p w14:paraId="35CAE54F" w14:textId="77777777" w:rsidR="00BB4872" w:rsidRPr="00296063" w:rsidRDefault="00BB4872" w:rsidP="00296063">
      <w:pPr>
        <w:spacing w:line="276" w:lineRule="auto"/>
        <w:jc w:val="both"/>
        <w:rPr>
          <w:rFonts w:ascii="Gadugi" w:hAnsi="Gadugi" w:cs="Century Gothic"/>
          <w:sz w:val="24"/>
          <w:szCs w:val="24"/>
          <w:lang w:val="es-CO"/>
        </w:rPr>
      </w:pPr>
    </w:p>
    <w:p w14:paraId="664CFF69" w14:textId="4F004935" w:rsidR="00887A14" w:rsidRPr="00296063" w:rsidRDefault="00D829A0" w:rsidP="00296063">
      <w:pPr>
        <w:spacing w:line="276" w:lineRule="auto"/>
        <w:jc w:val="both"/>
        <w:rPr>
          <w:rFonts w:ascii="Gadugi" w:hAnsi="Gadugi" w:cs="Century Gothic"/>
          <w:sz w:val="24"/>
          <w:szCs w:val="24"/>
          <w:lang w:val="es-CO"/>
        </w:rPr>
      </w:pPr>
      <w:r w:rsidRPr="00296063">
        <w:rPr>
          <w:rFonts w:ascii="Gadugi" w:hAnsi="Gadugi" w:cs="Century Gothic"/>
          <w:sz w:val="24"/>
          <w:szCs w:val="24"/>
          <w:lang w:val="es-CO"/>
        </w:rPr>
        <w:tab/>
      </w:r>
      <w:r w:rsidRPr="00296063">
        <w:rPr>
          <w:rFonts w:ascii="Gadugi" w:hAnsi="Gadugi" w:cs="Century Gothic"/>
          <w:sz w:val="24"/>
          <w:szCs w:val="24"/>
          <w:lang w:val="es-CO"/>
        </w:rPr>
        <w:tab/>
      </w:r>
      <w:r w:rsidRPr="00296063">
        <w:rPr>
          <w:rFonts w:ascii="Gadugi" w:hAnsi="Gadugi" w:cs="Century Gothic"/>
          <w:sz w:val="24"/>
          <w:szCs w:val="24"/>
          <w:lang w:val="es-CO"/>
        </w:rPr>
        <w:tab/>
      </w:r>
      <w:r w:rsidRPr="00296063">
        <w:rPr>
          <w:rFonts w:ascii="Gadugi" w:hAnsi="Gadugi" w:cs="Century Gothic"/>
          <w:sz w:val="24"/>
          <w:szCs w:val="24"/>
          <w:lang w:val="es-CO"/>
        </w:rPr>
        <w:tab/>
        <w:t>Pidió, entonces, ordenarle al juzgado</w:t>
      </w:r>
      <w:r w:rsidR="00C00A6E" w:rsidRPr="00296063">
        <w:rPr>
          <w:rFonts w:ascii="Gadugi" w:hAnsi="Gadugi" w:cs="Century Gothic"/>
          <w:sz w:val="24"/>
          <w:szCs w:val="24"/>
          <w:lang w:val="es-CO"/>
        </w:rPr>
        <w:t xml:space="preserve"> (i)</w:t>
      </w:r>
      <w:r w:rsidRPr="00296063">
        <w:rPr>
          <w:rFonts w:ascii="Gadugi" w:hAnsi="Gadugi" w:cs="Century Gothic"/>
          <w:sz w:val="24"/>
          <w:szCs w:val="24"/>
          <w:lang w:val="es-CO"/>
        </w:rPr>
        <w:t xml:space="preserve"> </w:t>
      </w:r>
      <w:r w:rsidR="00C00A6E" w:rsidRPr="00296063">
        <w:rPr>
          <w:rFonts w:ascii="Gadugi" w:hAnsi="Gadugi" w:cs="Century Gothic"/>
          <w:sz w:val="24"/>
          <w:szCs w:val="24"/>
          <w:lang w:val="es-CO"/>
        </w:rPr>
        <w:t>C</w:t>
      </w:r>
      <w:r w:rsidR="00887A14" w:rsidRPr="00296063">
        <w:rPr>
          <w:rFonts w:ascii="Gadugi" w:hAnsi="Gadugi" w:cs="Century Gothic"/>
          <w:sz w:val="24"/>
          <w:szCs w:val="24"/>
          <w:lang w:val="es-CO"/>
        </w:rPr>
        <w:t>umplir con los términos establecidos en el artículo 5° de la Ley 472 de 1998</w:t>
      </w:r>
      <w:r w:rsidR="003C66E7" w:rsidRPr="00296063">
        <w:rPr>
          <w:rFonts w:ascii="Gadugi" w:hAnsi="Gadugi" w:cs="Century Gothic"/>
          <w:sz w:val="24"/>
          <w:szCs w:val="24"/>
          <w:lang w:val="es-CO"/>
        </w:rPr>
        <w:t xml:space="preserve">, </w:t>
      </w:r>
      <w:r w:rsidR="00C00A6E" w:rsidRPr="00296063">
        <w:rPr>
          <w:rFonts w:ascii="Gadugi" w:hAnsi="Gadugi" w:cs="Century Gothic"/>
          <w:sz w:val="24"/>
          <w:szCs w:val="24"/>
          <w:lang w:val="es-CO"/>
        </w:rPr>
        <w:t>(</w:t>
      </w:r>
      <w:proofErr w:type="spellStart"/>
      <w:r w:rsidR="00C00A6E" w:rsidRPr="00296063">
        <w:rPr>
          <w:rFonts w:ascii="Gadugi" w:hAnsi="Gadugi" w:cs="Century Gothic"/>
          <w:sz w:val="24"/>
          <w:szCs w:val="24"/>
          <w:lang w:val="es-CO"/>
        </w:rPr>
        <w:t>ii</w:t>
      </w:r>
      <w:proofErr w:type="spellEnd"/>
      <w:r w:rsidR="00C00A6E" w:rsidRPr="00296063">
        <w:rPr>
          <w:rFonts w:ascii="Gadugi" w:hAnsi="Gadugi" w:cs="Century Gothic"/>
          <w:sz w:val="24"/>
          <w:szCs w:val="24"/>
          <w:lang w:val="es-CO"/>
        </w:rPr>
        <w:t>) A</w:t>
      </w:r>
      <w:r w:rsidR="003C66E7" w:rsidRPr="00296063">
        <w:rPr>
          <w:rFonts w:ascii="Gadugi" w:hAnsi="Gadugi" w:cs="Century Gothic"/>
          <w:sz w:val="24"/>
          <w:szCs w:val="24"/>
          <w:lang w:val="es-CO"/>
        </w:rPr>
        <w:t xml:space="preserve">plicar </w:t>
      </w:r>
      <w:r w:rsidR="00C00A6E" w:rsidRPr="00296063">
        <w:rPr>
          <w:rFonts w:ascii="Gadugi" w:hAnsi="Gadugi" w:cs="Century Gothic"/>
          <w:sz w:val="24"/>
          <w:szCs w:val="24"/>
          <w:lang w:val="es-CO"/>
        </w:rPr>
        <w:t>los</w:t>
      </w:r>
      <w:r w:rsidR="003C66E7" w:rsidRPr="00296063">
        <w:rPr>
          <w:rFonts w:ascii="Gadugi" w:hAnsi="Gadugi" w:cs="Century Gothic"/>
          <w:sz w:val="24"/>
          <w:szCs w:val="24"/>
          <w:lang w:val="es-CO"/>
        </w:rPr>
        <w:t xml:space="preserve"> artículo</w:t>
      </w:r>
      <w:r w:rsidR="00C00A6E" w:rsidRPr="00296063">
        <w:rPr>
          <w:rFonts w:ascii="Gadugi" w:hAnsi="Gadugi" w:cs="Century Gothic"/>
          <w:sz w:val="24"/>
          <w:szCs w:val="24"/>
          <w:lang w:val="es-CO"/>
        </w:rPr>
        <w:t>s</w:t>
      </w:r>
      <w:r w:rsidR="003C66E7" w:rsidRPr="00296063">
        <w:rPr>
          <w:rFonts w:ascii="Gadugi" w:hAnsi="Gadugi" w:cs="Century Gothic"/>
          <w:sz w:val="24"/>
          <w:szCs w:val="24"/>
          <w:lang w:val="es-CO"/>
        </w:rPr>
        <w:t xml:space="preserve"> </w:t>
      </w:r>
      <w:r w:rsidR="00C00A6E" w:rsidRPr="00296063">
        <w:rPr>
          <w:rFonts w:ascii="Gadugi" w:hAnsi="Gadugi" w:cs="Century Gothic"/>
          <w:sz w:val="24"/>
          <w:szCs w:val="24"/>
          <w:lang w:val="es-CO"/>
        </w:rPr>
        <w:t xml:space="preserve">84 y </w:t>
      </w:r>
      <w:r w:rsidR="003C66E7" w:rsidRPr="00296063">
        <w:rPr>
          <w:rFonts w:ascii="Gadugi" w:hAnsi="Gadugi" w:cs="Century Gothic"/>
          <w:sz w:val="24"/>
          <w:szCs w:val="24"/>
          <w:lang w:val="es-CO"/>
        </w:rPr>
        <w:t>121 del CGP,</w:t>
      </w:r>
      <w:r w:rsidR="00C00A6E" w:rsidRPr="00296063">
        <w:rPr>
          <w:rFonts w:ascii="Gadugi" w:hAnsi="Gadugi" w:cs="Century Gothic"/>
          <w:sz w:val="24"/>
          <w:szCs w:val="24"/>
          <w:lang w:val="es-CO"/>
        </w:rPr>
        <w:t xml:space="preserve"> y (</w:t>
      </w:r>
      <w:proofErr w:type="spellStart"/>
      <w:r w:rsidR="00C00A6E" w:rsidRPr="00296063">
        <w:rPr>
          <w:rFonts w:ascii="Gadugi" w:hAnsi="Gadugi" w:cs="Century Gothic"/>
          <w:sz w:val="24"/>
          <w:szCs w:val="24"/>
          <w:lang w:val="es-CO"/>
        </w:rPr>
        <w:t>iii</w:t>
      </w:r>
      <w:proofErr w:type="spellEnd"/>
      <w:r w:rsidR="00C00A6E" w:rsidRPr="00296063">
        <w:rPr>
          <w:rFonts w:ascii="Gadugi" w:hAnsi="Gadugi" w:cs="Century Gothic"/>
          <w:sz w:val="24"/>
          <w:szCs w:val="24"/>
          <w:lang w:val="es-CO"/>
        </w:rPr>
        <w:t>)</w:t>
      </w:r>
      <w:r w:rsidR="003C66E7" w:rsidRPr="00296063">
        <w:rPr>
          <w:rFonts w:ascii="Gadugi" w:hAnsi="Gadugi" w:cs="Century Gothic"/>
          <w:sz w:val="24"/>
          <w:szCs w:val="24"/>
          <w:lang w:val="es-CO"/>
        </w:rPr>
        <w:t xml:space="preserve"> </w:t>
      </w:r>
      <w:r w:rsidR="00C00A6E" w:rsidRPr="00296063">
        <w:rPr>
          <w:rFonts w:ascii="Gadugi" w:hAnsi="Gadugi" w:cs="Century Gothic"/>
          <w:sz w:val="24"/>
          <w:szCs w:val="24"/>
          <w:lang w:val="es-CO"/>
        </w:rPr>
        <w:t>No aceptar la excusa y realizar la audiencia de cumplimento en la acción popular. También solicitó ordenarle al Ministerio público cumplir con el artículo 84 de la Ley 472 de 1998.</w:t>
      </w:r>
      <w:r w:rsidR="00D71F3A" w:rsidRPr="00296063">
        <w:rPr>
          <w:rStyle w:val="Refdenotaalpie"/>
          <w:rFonts w:ascii="Gadugi" w:hAnsi="Gadugi"/>
          <w:sz w:val="24"/>
          <w:szCs w:val="24"/>
          <w:lang w:val="es-CO"/>
        </w:rPr>
        <w:footnoteReference w:id="1"/>
      </w:r>
    </w:p>
    <w:p w14:paraId="5F70B373" w14:textId="01A12131" w:rsidR="00C00A6E" w:rsidRPr="00296063" w:rsidRDefault="00C00A6E" w:rsidP="00296063">
      <w:pPr>
        <w:spacing w:line="276" w:lineRule="auto"/>
        <w:jc w:val="both"/>
        <w:rPr>
          <w:rFonts w:ascii="Gadugi" w:hAnsi="Gadugi" w:cs="Century Gothic"/>
          <w:sz w:val="24"/>
          <w:szCs w:val="24"/>
          <w:lang w:val="es-CO"/>
        </w:rPr>
      </w:pPr>
    </w:p>
    <w:p w14:paraId="6933E08B" w14:textId="59F56184" w:rsidR="00B84F11" w:rsidRPr="00296063" w:rsidRDefault="00C00A6E" w:rsidP="00296063">
      <w:pPr>
        <w:spacing w:line="276" w:lineRule="auto"/>
        <w:jc w:val="both"/>
        <w:rPr>
          <w:rFonts w:ascii="Gadugi" w:hAnsi="Gadugi" w:cs="Century Gothic"/>
          <w:sz w:val="24"/>
          <w:szCs w:val="24"/>
          <w:lang w:val="es-CO"/>
        </w:rPr>
      </w:pPr>
      <w:r w:rsidRPr="00296063">
        <w:rPr>
          <w:rFonts w:ascii="Gadugi" w:hAnsi="Gadugi" w:cs="Century Gothic"/>
          <w:sz w:val="24"/>
          <w:szCs w:val="24"/>
          <w:lang w:val="es-CO"/>
        </w:rPr>
        <w:tab/>
      </w:r>
      <w:r w:rsidRPr="00296063">
        <w:rPr>
          <w:rFonts w:ascii="Gadugi" w:hAnsi="Gadugi" w:cs="Century Gothic"/>
          <w:sz w:val="24"/>
          <w:szCs w:val="24"/>
          <w:lang w:val="es-CO"/>
        </w:rPr>
        <w:tab/>
      </w:r>
      <w:r w:rsidRPr="00296063">
        <w:rPr>
          <w:rFonts w:ascii="Gadugi" w:hAnsi="Gadugi" w:cs="Century Gothic"/>
          <w:sz w:val="24"/>
          <w:szCs w:val="24"/>
          <w:lang w:val="es-CO"/>
        </w:rPr>
        <w:tab/>
      </w:r>
      <w:r w:rsidRPr="00296063">
        <w:rPr>
          <w:rFonts w:ascii="Gadugi" w:hAnsi="Gadugi" w:cs="Century Gothic"/>
          <w:sz w:val="24"/>
          <w:szCs w:val="24"/>
          <w:lang w:val="es-CO"/>
        </w:rPr>
        <w:tab/>
      </w:r>
      <w:r w:rsidR="00635474" w:rsidRPr="00296063">
        <w:rPr>
          <w:rFonts w:ascii="Gadugi" w:hAnsi="Gadugi" w:cs="Century Gothic"/>
          <w:sz w:val="24"/>
          <w:szCs w:val="24"/>
          <w:lang w:val="es-CO"/>
        </w:rPr>
        <w:t>T</w:t>
      </w:r>
      <w:r w:rsidR="00B84F11" w:rsidRPr="00296063">
        <w:rPr>
          <w:rFonts w:ascii="Gadugi" w:hAnsi="Gadugi" w:cs="Century Gothic"/>
          <w:sz w:val="24"/>
          <w:szCs w:val="24"/>
          <w:lang w:val="es-CO"/>
        </w:rPr>
        <w:t>ras un impedimento</w:t>
      </w:r>
      <w:r w:rsidR="00D71F3A" w:rsidRPr="00296063">
        <w:rPr>
          <w:rStyle w:val="Refdenotaalpie"/>
          <w:rFonts w:ascii="Gadugi" w:hAnsi="Gadugi"/>
          <w:sz w:val="24"/>
          <w:szCs w:val="24"/>
          <w:lang w:val="es-CO"/>
        </w:rPr>
        <w:footnoteReference w:id="2"/>
      </w:r>
      <w:r w:rsidR="00B84F11" w:rsidRPr="00296063">
        <w:rPr>
          <w:rFonts w:ascii="Gadugi" w:hAnsi="Gadugi" w:cs="Century Gothic"/>
          <w:sz w:val="24"/>
          <w:szCs w:val="24"/>
          <w:lang w:val="es-CO"/>
        </w:rPr>
        <w:t xml:space="preserve">, se dio impulso a la acción con las vinculaciones arriba señaladas, mediante auto del </w:t>
      </w:r>
      <w:r w:rsidRPr="00296063">
        <w:rPr>
          <w:rFonts w:ascii="Gadugi" w:hAnsi="Gadugi" w:cs="Century Gothic"/>
          <w:sz w:val="24"/>
          <w:szCs w:val="24"/>
          <w:lang w:val="es-CO"/>
        </w:rPr>
        <w:t>17</w:t>
      </w:r>
      <w:r w:rsidR="00B84F11" w:rsidRPr="00296063">
        <w:rPr>
          <w:rFonts w:ascii="Gadugi" w:hAnsi="Gadugi" w:cs="Century Gothic"/>
          <w:sz w:val="24"/>
          <w:szCs w:val="24"/>
          <w:lang w:val="es-CO"/>
        </w:rPr>
        <w:t xml:space="preserve"> de </w:t>
      </w:r>
      <w:r w:rsidRPr="00296063">
        <w:rPr>
          <w:rFonts w:ascii="Gadugi" w:hAnsi="Gadugi" w:cs="Century Gothic"/>
          <w:sz w:val="24"/>
          <w:szCs w:val="24"/>
          <w:lang w:val="es-CO"/>
        </w:rPr>
        <w:t>febrero de 2021</w:t>
      </w:r>
      <w:r w:rsidR="00D71F3A" w:rsidRPr="00296063">
        <w:rPr>
          <w:rStyle w:val="Refdenotaalpie"/>
          <w:rFonts w:ascii="Gadugi" w:hAnsi="Gadugi"/>
          <w:sz w:val="24"/>
          <w:szCs w:val="24"/>
          <w:lang w:val="es-CO"/>
        </w:rPr>
        <w:footnoteReference w:id="3"/>
      </w:r>
      <w:r w:rsidR="00B84F11" w:rsidRPr="00296063">
        <w:rPr>
          <w:rFonts w:ascii="Gadugi" w:hAnsi="Gadugi" w:cs="Century Gothic"/>
          <w:sz w:val="24"/>
          <w:szCs w:val="24"/>
          <w:lang w:val="es-CO"/>
        </w:rPr>
        <w:t xml:space="preserve">. </w:t>
      </w:r>
    </w:p>
    <w:p w14:paraId="686CFD2A" w14:textId="38392600" w:rsidR="00C00A6E" w:rsidRPr="00296063" w:rsidRDefault="00C00A6E" w:rsidP="00296063">
      <w:pPr>
        <w:spacing w:line="276" w:lineRule="auto"/>
        <w:jc w:val="both"/>
        <w:rPr>
          <w:rFonts w:ascii="Gadugi" w:hAnsi="Gadugi" w:cs="Century Gothic"/>
          <w:sz w:val="24"/>
          <w:szCs w:val="24"/>
          <w:lang w:val="es-CO"/>
        </w:rPr>
      </w:pPr>
    </w:p>
    <w:p w14:paraId="03739D81" w14:textId="4FED38B0" w:rsidR="00C00A6E" w:rsidRPr="00296063" w:rsidRDefault="00C00A6E" w:rsidP="00296063">
      <w:pPr>
        <w:spacing w:line="276" w:lineRule="auto"/>
        <w:jc w:val="both"/>
        <w:rPr>
          <w:rFonts w:ascii="Gadugi" w:hAnsi="Gadugi" w:cs="Century Gothic"/>
          <w:i/>
          <w:sz w:val="24"/>
          <w:szCs w:val="24"/>
          <w:lang w:val="es-CO"/>
        </w:rPr>
      </w:pPr>
      <w:r w:rsidRPr="00296063">
        <w:rPr>
          <w:rFonts w:ascii="Gadugi" w:hAnsi="Gadugi" w:cs="Century Gothic"/>
          <w:sz w:val="24"/>
          <w:szCs w:val="24"/>
          <w:lang w:val="es-CO"/>
        </w:rPr>
        <w:tab/>
      </w:r>
      <w:r w:rsidRPr="00296063">
        <w:rPr>
          <w:rFonts w:ascii="Gadugi" w:hAnsi="Gadugi" w:cs="Century Gothic"/>
          <w:sz w:val="24"/>
          <w:szCs w:val="24"/>
          <w:lang w:val="es-CO"/>
        </w:rPr>
        <w:tab/>
      </w:r>
      <w:r w:rsidRPr="00296063">
        <w:rPr>
          <w:rFonts w:ascii="Gadugi" w:hAnsi="Gadugi" w:cs="Century Gothic"/>
          <w:sz w:val="24"/>
          <w:szCs w:val="24"/>
          <w:lang w:val="es-CO"/>
        </w:rPr>
        <w:tab/>
      </w:r>
      <w:r w:rsidRPr="00296063">
        <w:rPr>
          <w:rFonts w:ascii="Gadugi" w:hAnsi="Gadugi" w:cs="Century Gothic"/>
          <w:sz w:val="24"/>
          <w:szCs w:val="24"/>
          <w:lang w:val="es-CO"/>
        </w:rPr>
        <w:tab/>
        <w:t xml:space="preserve">La Cooperativa San Fernando pidió desestimar las pretensiones de la demanda, habida cuenta de que la </w:t>
      </w:r>
      <w:r w:rsidRPr="00296063">
        <w:rPr>
          <w:rFonts w:ascii="Gadugi" w:hAnsi="Gadugi" w:cs="Century Gothic"/>
          <w:i/>
          <w:sz w:val="24"/>
          <w:szCs w:val="24"/>
          <w:lang w:val="es-CO"/>
        </w:rPr>
        <w:t>“(</w:t>
      </w:r>
      <w:r w:rsidRPr="00296063">
        <w:rPr>
          <w:rFonts w:ascii="Gadugi" w:hAnsi="Gadugi" w:cs="Century Gothic"/>
          <w:i/>
          <w:sz w:val="22"/>
          <w:szCs w:val="24"/>
          <w:lang w:val="es-CO"/>
        </w:rPr>
        <w:t>…) Ley 472 de 1998 en su artículo 27 establece la posibilidad de aplazar la realización de la audiencia de pacto de cumplimiento, en este caso, se presentaron dos excusas una por parte   del   apoderado de   Líneas   Pereiranas   y   otra   por   el   suscrito,   con   bases   no caprichosamente,  pues  con  antelación  al  señalamiento  de  la  fecha  que  el  juzgado  del conocimiento  fijo  para  la  audiencia  de  pacto  de  cumplimiento,  se  nos  habían  fijado  otras audiencias, como se acredito oportunamente</w:t>
      </w:r>
      <w:r w:rsidRPr="00296063">
        <w:rPr>
          <w:rFonts w:ascii="Gadugi" w:hAnsi="Gadugi" w:cs="Century Gothic"/>
          <w:i/>
          <w:sz w:val="24"/>
          <w:szCs w:val="24"/>
          <w:lang w:val="es-CO"/>
        </w:rPr>
        <w:t>.”</w:t>
      </w:r>
      <w:r w:rsidR="00296063">
        <w:rPr>
          <w:rFonts w:ascii="Gadugi" w:hAnsi="Gadugi" w:cs="Century Gothic"/>
          <w:i/>
          <w:sz w:val="24"/>
          <w:szCs w:val="24"/>
          <w:lang w:val="es-CO"/>
        </w:rPr>
        <w:t xml:space="preserve"> </w:t>
      </w:r>
      <w:r w:rsidR="00D71F3A" w:rsidRPr="00296063">
        <w:rPr>
          <w:rStyle w:val="Refdenotaalpie"/>
          <w:rFonts w:ascii="Gadugi" w:hAnsi="Gadugi"/>
          <w:i/>
          <w:sz w:val="24"/>
          <w:szCs w:val="24"/>
          <w:lang w:val="es-CO"/>
        </w:rPr>
        <w:footnoteReference w:id="4"/>
      </w:r>
    </w:p>
    <w:p w14:paraId="1DB3A613" w14:textId="17C69CC2" w:rsidR="00423B7B" w:rsidRPr="00296063" w:rsidRDefault="00423B7B" w:rsidP="00296063">
      <w:pPr>
        <w:spacing w:line="276" w:lineRule="auto"/>
        <w:jc w:val="both"/>
        <w:rPr>
          <w:rFonts w:ascii="Gadugi" w:hAnsi="Gadugi" w:cs="Century Gothic"/>
          <w:i/>
          <w:sz w:val="24"/>
          <w:szCs w:val="24"/>
          <w:lang w:val="es-CO"/>
        </w:rPr>
      </w:pPr>
    </w:p>
    <w:p w14:paraId="39788A14" w14:textId="611E3556" w:rsidR="00423B7B" w:rsidRPr="00296063" w:rsidRDefault="00423B7B" w:rsidP="00296063">
      <w:pPr>
        <w:spacing w:line="276" w:lineRule="auto"/>
        <w:jc w:val="both"/>
        <w:rPr>
          <w:rFonts w:ascii="Gadugi" w:hAnsi="Gadugi" w:cs="Century Gothic"/>
          <w:i/>
          <w:sz w:val="24"/>
          <w:szCs w:val="24"/>
          <w:lang w:val="es-CO"/>
        </w:rPr>
      </w:pPr>
      <w:r w:rsidRPr="00296063">
        <w:rPr>
          <w:rFonts w:ascii="Gadugi" w:hAnsi="Gadugi" w:cs="Century Gothic"/>
          <w:i/>
          <w:sz w:val="24"/>
          <w:szCs w:val="24"/>
          <w:lang w:val="es-CO"/>
        </w:rPr>
        <w:tab/>
      </w:r>
      <w:r w:rsidRPr="00296063">
        <w:rPr>
          <w:rFonts w:ascii="Gadugi" w:hAnsi="Gadugi" w:cs="Century Gothic"/>
          <w:i/>
          <w:sz w:val="24"/>
          <w:szCs w:val="24"/>
          <w:lang w:val="es-CO"/>
        </w:rPr>
        <w:tab/>
      </w:r>
      <w:r w:rsidRPr="00296063">
        <w:rPr>
          <w:rFonts w:ascii="Gadugi" w:hAnsi="Gadugi" w:cs="Century Gothic"/>
          <w:i/>
          <w:sz w:val="24"/>
          <w:szCs w:val="24"/>
          <w:lang w:val="es-CO"/>
        </w:rPr>
        <w:tab/>
      </w:r>
      <w:r w:rsidRPr="00296063">
        <w:rPr>
          <w:rFonts w:ascii="Gadugi" w:hAnsi="Gadugi" w:cs="Century Gothic"/>
          <w:i/>
          <w:sz w:val="24"/>
          <w:szCs w:val="24"/>
          <w:lang w:val="es-CO"/>
        </w:rPr>
        <w:tab/>
      </w:r>
      <w:r w:rsidRPr="00296063">
        <w:rPr>
          <w:rFonts w:ascii="Gadugi" w:hAnsi="Gadugi" w:cs="Century Gothic"/>
          <w:sz w:val="24"/>
          <w:szCs w:val="24"/>
          <w:lang w:val="es-CO"/>
        </w:rPr>
        <w:t>El Juzgado encartado</w:t>
      </w:r>
      <w:r w:rsidR="005712A1" w:rsidRPr="00296063">
        <w:rPr>
          <w:rFonts w:ascii="Gadugi" w:hAnsi="Gadugi" w:cs="Century Gothic"/>
          <w:sz w:val="24"/>
          <w:szCs w:val="24"/>
          <w:lang w:val="es-CO"/>
        </w:rPr>
        <w:t>, remitió el expediente digitalizado, e</w:t>
      </w:r>
      <w:r w:rsidRPr="00296063">
        <w:rPr>
          <w:rFonts w:ascii="Gadugi" w:hAnsi="Gadugi" w:cs="Century Gothic"/>
          <w:sz w:val="24"/>
          <w:szCs w:val="24"/>
          <w:lang w:val="es-CO"/>
        </w:rPr>
        <w:t xml:space="preserve"> informó que, con auto del 8 de febrero del 2021, fijó fecha para llevar a cabo la audiencia de pacto de cumplimiento para el día 18 de febrero siguiente, sin embargo </w:t>
      </w:r>
      <w:r w:rsidRPr="00296063">
        <w:rPr>
          <w:rFonts w:ascii="Gadugi" w:hAnsi="Gadugi" w:cs="Century Gothic"/>
          <w:i/>
          <w:sz w:val="24"/>
          <w:szCs w:val="24"/>
          <w:lang w:val="es-CO"/>
        </w:rPr>
        <w:t>“</w:t>
      </w:r>
      <w:r w:rsidRPr="00296063">
        <w:rPr>
          <w:rFonts w:ascii="Gadugi" w:hAnsi="Gadugi" w:cs="Century Gothic"/>
          <w:i/>
          <w:sz w:val="22"/>
          <w:szCs w:val="24"/>
          <w:lang w:val="es-CO"/>
        </w:rPr>
        <w:t>Por petición de las accionadas, individualmente, se dio aplicación al inciso 3 del artículo 27</w:t>
      </w:r>
      <w:r w:rsidR="005712A1" w:rsidRPr="00296063">
        <w:rPr>
          <w:rFonts w:ascii="Gadugi" w:hAnsi="Gadugi" w:cs="Century Gothic"/>
          <w:i/>
          <w:sz w:val="22"/>
          <w:szCs w:val="24"/>
          <w:lang w:val="es-CO"/>
        </w:rPr>
        <w:t xml:space="preserve"> </w:t>
      </w:r>
      <w:r w:rsidRPr="00296063">
        <w:rPr>
          <w:rFonts w:ascii="Gadugi" w:hAnsi="Gadugi" w:cs="Century Gothic"/>
          <w:i/>
          <w:sz w:val="22"/>
          <w:szCs w:val="24"/>
          <w:lang w:val="es-CO"/>
        </w:rPr>
        <w:t>de la Ley 472 de 1998 reprogramando la audiencia por única vez, para el 26 de febrero de 2021; así mismo se dio respuesta a los requerimientos del señor Arias. Dicho auto fue notificado por estado y remitido igualmente a los correos de los interesados</w:t>
      </w:r>
      <w:r w:rsidRPr="00296063">
        <w:rPr>
          <w:rFonts w:ascii="Gadugi" w:hAnsi="Gadugi" w:cs="Century Gothic"/>
          <w:i/>
          <w:sz w:val="24"/>
          <w:szCs w:val="24"/>
          <w:lang w:val="es-CO"/>
        </w:rPr>
        <w:t>.”</w:t>
      </w:r>
      <w:r w:rsidR="00D71F3A" w:rsidRPr="00296063">
        <w:rPr>
          <w:rStyle w:val="Refdenotaalpie"/>
          <w:rFonts w:ascii="Gadugi" w:hAnsi="Gadugi"/>
          <w:i/>
          <w:sz w:val="24"/>
          <w:szCs w:val="24"/>
          <w:lang w:val="es-CO"/>
        </w:rPr>
        <w:footnoteReference w:id="5"/>
      </w:r>
    </w:p>
    <w:p w14:paraId="4B156A0A" w14:textId="5F147A3F" w:rsidR="00F70803" w:rsidRPr="00296063" w:rsidRDefault="00B94A29" w:rsidP="00296063">
      <w:pPr>
        <w:pStyle w:val="Textoindependiente22"/>
        <w:spacing w:line="276" w:lineRule="auto"/>
        <w:ind w:firstLine="0"/>
        <w:rPr>
          <w:rFonts w:ascii="Gadugi" w:hAnsi="Gadugi" w:cs="Arial"/>
          <w:b/>
          <w:szCs w:val="24"/>
        </w:rPr>
      </w:pPr>
      <w:r w:rsidRPr="00296063">
        <w:rPr>
          <w:rFonts w:ascii="Gadugi" w:hAnsi="Gadugi" w:cs="Arial"/>
          <w:b/>
          <w:szCs w:val="24"/>
        </w:rPr>
        <w:tab/>
      </w:r>
      <w:r w:rsidRPr="00296063">
        <w:rPr>
          <w:rFonts w:ascii="Gadugi" w:hAnsi="Gadugi" w:cs="Arial"/>
          <w:b/>
          <w:szCs w:val="24"/>
        </w:rPr>
        <w:tab/>
      </w:r>
      <w:r w:rsidRPr="00296063">
        <w:rPr>
          <w:rFonts w:ascii="Gadugi" w:hAnsi="Gadugi" w:cs="Arial"/>
          <w:b/>
          <w:szCs w:val="24"/>
        </w:rPr>
        <w:tab/>
      </w:r>
    </w:p>
    <w:p w14:paraId="3B5C9179" w14:textId="77777777" w:rsidR="000D6B15" w:rsidRPr="00296063" w:rsidRDefault="000D6B15" w:rsidP="00296063">
      <w:pPr>
        <w:pStyle w:val="Textoindependiente22"/>
        <w:spacing w:line="276" w:lineRule="auto"/>
        <w:ind w:firstLine="0"/>
        <w:rPr>
          <w:rFonts w:ascii="Gadugi" w:hAnsi="Gadugi" w:cs="Arial"/>
          <w:b/>
          <w:szCs w:val="24"/>
        </w:rPr>
      </w:pPr>
    </w:p>
    <w:p w14:paraId="0F91E4FE" w14:textId="77777777" w:rsidR="0075606B" w:rsidRPr="00296063" w:rsidRDefault="00632258" w:rsidP="00296063">
      <w:pPr>
        <w:pStyle w:val="Textoindependiente22"/>
        <w:spacing w:line="276" w:lineRule="auto"/>
        <w:ind w:firstLine="0"/>
        <w:rPr>
          <w:rFonts w:ascii="Gadugi" w:hAnsi="Gadugi" w:cs="Arial"/>
          <w:b/>
          <w:szCs w:val="24"/>
        </w:rPr>
      </w:pPr>
      <w:r w:rsidRPr="00296063">
        <w:rPr>
          <w:rFonts w:ascii="Gadugi" w:hAnsi="Gadugi" w:cs="Arial"/>
          <w:b/>
          <w:szCs w:val="24"/>
        </w:rPr>
        <w:t xml:space="preserve">  </w:t>
      </w:r>
      <w:r w:rsidRPr="00296063">
        <w:rPr>
          <w:rFonts w:ascii="Gadugi" w:hAnsi="Gadugi" w:cs="Arial"/>
          <w:b/>
          <w:szCs w:val="24"/>
        </w:rPr>
        <w:tab/>
      </w:r>
      <w:r w:rsidRPr="00296063">
        <w:rPr>
          <w:rFonts w:ascii="Gadugi" w:hAnsi="Gadugi" w:cs="Arial"/>
          <w:b/>
          <w:szCs w:val="24"/>
        </w:rPr>
        <w:tab/>
      </w:r>
      <w:r w:rsidRPr="00296063">
        <w:rPr>
          <w:rFonts w:ascii="Gadugi" w:hAnsi="Gadugi" w:cs="Arial"/>
          <w:b/>
          <w:szCs w:val="24"/>
        </w:rPr>
        <w:tab/>
      </w:r>
      <w:r w:rsidRPr="00296063">
        <w:rPr>
          <w:rFonts w:ascii="Gadugi" w:hAnsi="Gadugi" w:cs="Arial"/>
          <w:b/>
          <w:szCs w:val="24"/>
        </w:rPr>
        <w:tab/>
        <w:t>CONSIDERACIONES</w:t>
      </w:r>
    </w:p>
    <w:p w14:paraId="6B0A9234" w14:textId="728BF470" w:rsidR="00632258" w:rsidRPr="00296063" w:rsidRDefault="00B94A29" w:rsidP="00296063">
      <w:pPr>
        <w:pStyle w:val="Textoindependiente22"/>
        <w:spacing w:line="276" w:lineRule="auto"/>
        <w:ind w:firstLine="0"/>
        <w:rPr>
          <w:rFonts w:ascii="Gadugi" w:hAnsi="Gadugi"/>
          <w:szCs w:val="24"/>
        </w:rPr>
      </w:pPr>
      <w:r w:rsidRPr="00296063">
        <w:rPr>
          <w:rFonts w:ascii="Gadugi" w:hAnsi="Gadugi"/>
          <w:szCs w:val="24"/>
        </w:rPr>
        <w:tab/>
      </w:r>
      <w:r w:rsidRPr="00296063">
        <w:rPr>
          <w:rFonts w:ascii="Gadugi" w:hAnsi="Gadugi"/>
          <w:szCs w:val="24"/>
        </w:rPr>
        <w:tab/>
      </w:r>
      <w:r w:rsidRPr="00296063">
        <w:rPr>
          <w:rFonts w:ascii="Gadugi" w:hAnsi="Gadugi"/>
          <w:szCs w:val="24"/>
        </w:rPr>
        <w:tab/>
      </w:r>
      <w:r w:rsidRPr="00296063">
        <w:rPr>
          <w:rFonts w:ascii="Gadugi" w:hAnsi="Gadugi"/>
          <w:szCs w:val="24"/>
        </w:rPr>
        <w:tab/>
      </w:r>
    </w:p>
    <w:p w14:paraId="0F97BBFF" w14:textId="77777777" w:rsidR="00564DDB" w:rsidRPr="00296063" w:rsidRDefault="00564DDB" w:rsidP="00296063">
      <w:pPr>
        <w:pStyle w:val="Textoindependiente22"/>
        <w:spacing w:line="276" w:lineRule="auto"/>
        <w:rPr>
          <w:rFonts w:ascii="Gadugi" w:hAnsi="Gadugi"/>
          <w:szCs w:val="24"/>
        </w:rPr>
      </w:pPr>
    </w:p>
    <w:p w14:paraId="4B13D6B7" w14:textId="77777777" w:rsidR="00DF5E59" w:rsidRPr="00296063" w:rsidRDefault="00DF5E59" w:rsidP="00296063">
      <w:pPr>
        <w:pStyle w:val="Textoindependiente22"/>
        <w:spacing w:line="276" w:lineRule="auto"/>
        <w:rPr>
          <w:rFonts w:ascii="Gadugi" w:hAnsi="Gadugi"/>
          <w:szCs w:val="24"/>
        </w:rPr>
      </w:pPr>
      <w:r w:rsidRPr="00296063">
        <w:rPr>
          <w:rFonts w:ascii="Gadugi" w:hAnsi="Gadugi"/>
          <w:szCs w:val="24"/>
        </w:rPr>
        <w:lastRenderedPageBreak/>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53210358" w14:textId="77777777" w:rsidR="00DF5E59" w:rsidRPr="00296063" w:rsidRDefault="00DF5E59" w:rsidP="00296063">
      <w:pPr>
        <w:spacing w:line="276" w:lineRule="auto"/>
        <w:ind w:firstLine="2835"/>
        <w:jc w:val="both"/>
        <w:rPr>
          <w:rFonts w:ascii="Gadugi" w:hAnsi="Gadugi"/>
          <w:sz w:val="24"/>
          <w:szCs w:val="24"/>
        </w:rPr>
      </w:pPr>
      <w:r w:rsidRPr="00296063">
        <w:rPr>
          <w:rFonts w:ascii="Gadugi" w:hAnsi="Gadugi"/>
          <w:sz w:val="24"/>
          <w:szCs w:val="24"/>
        </w:rPr>
        <w:t xml:space="preserve">  </w:t>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p>
    <w:p w14:paraId="348A3125" w14:textId="771F2A64" w:rsidR="0043509E" w:rsidRPr="00296063" w:rsidRDefault="00DF5E59" w:rsidP="00296063">
      <w:pPr>
        <w:spacing w:line="276" w:lineRule="auto"/>
        <w:ind w:firstLine="2835"/>
        <w:jc w:val="both"/>
        <w:rPr>
          <w:rFonts w:ascii="Gadugi" w:hAnsi="Gadugi"/>
          <w:sz w:val="24"/>
          <w:szCs w:val="24"/>
        </w:rPr>
      </w:pPr>
      <w:r w:rsidRPr="00296063">
        <w:rPr>
          <w:rFonts w:ascii="Gadugi" w:hAnsi="Gadugi"/>
          <w:sz w:val="24"/>
          <w:szCs w:val="24"/>
        </w:rPr>
        <w:t xml:space="preserve">Acude en esta oportunidad el </w:t>
      </w:r>
      <w:r w:rsidR="008B237F" w:rsidRPr="00296063">
        <w:rPr>
          <w:rFonts w:ascii="Gadugi" w:hAnsi="Gadugi"/>
          <w:sz w:val="24"/>
          <w:szCs w:val="24"/>
        </w:rPr>
        <w:t>accionante</w:t>
      </w:r>
      <w:r w:rsidRPr="00296063">
        <w:rPr>
          <w:rFonts w:ascii="Gadugi" w:hAnsi="Gadugi"/>
          <w:sz w:val="24"/>
          <w:szCs w:val="24"/>
        </w:rPr>
        <w:t>, en procura de la protección de su derecho fundamental</w:t>
      </w:r>
      <w:r w:rsidR="00632258" w:rsidRPr="00296063">
        <w:rPr>
          <w:rFonts w:ascii="Gadugi" w:hAnsi="Gadugi"/>
          <w:sz w:val="24"/>
          <w:szCs w:val="24"/>
        </w:rPr>
        <w:t xml:space="preserve"> al debido proceso, </w:t>
      </w:r>
      <w:r w:rsidR="005712A1" w:rsidRPr="00296063">
        <w:rPr>
          <w:rFonts w:ascii="Gadugi" w:hAnsi="Gadugi"/>
          <w:sz w:val="24"/>
          <w:szCs w:val="24"/>
        </w:rPr>
        <w:t>por la inconformidad que le causa, que el Juzgado acusado, en la acción popular de marras, hubiera reprogramado la audiencia de pacto de cumplimiento, con ocasión de una excusa que presentaron las entidades acusadas, las cuales califica de sumarias y dilatorias.</w:t>
      </w:r>
    </w:p>
    <w:p w14:paraId="348C1AAE" w14:textId="1C7E45F9" w:rsidR="00781027" w:rsidRPr="00296063" w:rsidRDefault="008B237F"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p>
    <w:p w14:paraId="7DE84E90" w14:textId="561A25FC" w:rsidR="00B109D3" w:rsidRPr="00296063" w:rsidRDefault="00B109D3" w:rsidP="00296063">
      <w:pPr>
        <w:spacing w:line="276" w:lineRule="auto"/>
        <w:jc w:val="both"/>
        <w:rPr>
          <w:rFonts w:ascii="Gadugi" w:hAnsi="Gadugi" w:cs="Century Gothic"/>
          <w:sz w:val="24"/>
          <w:szCs w:val="24"/>
          <w:lang w:val="es-CO"/>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L</w:t>
      </w:r>
      <w:r w:rsidRPr="00296063">
        <w:rPr>
          <w:rFonts w:ascii="Gadugi" w:hAnsi="Gadugi" w:cs="Arial"/>
          <w:sz w:val="24"/>
          <w:szCs w:val="24"/>
        </w:rPr>
        <w:t>a legitimación por activa es clara, pues el accionante es</w:t>
      </w:r>
      <w:r w:rsidR="005712A1" w:rsidRPr="00296063">
        <w:rPr>
          <w:rFonts w:ascii="Gadugi" w:hAnsi="Gadugi" w:cs="Arial"/>
          <w:sz w:val="24"/>
          <w:szCs w:val="24"/>
        </w:rPr>
        <w:t xml:space="preserve"> coadyuvante del</w:t>
      </w:r>
      <w:r w:rsidRPr="00296063">
        <w:rPr>
          <w:rFonts w:ascii="Gadugi" w:hAnsi="Gadugi" w:cs="Arial"/>
          <w:sz w:val="24"/>
          <w:szCs w:val="24"/>
        </w:rPr>
        <w:t xml:space="preserve"> </w:t>
      </w:r>
      <w:r w:rsidR="0089318E" w:rsidRPr="00296063">
        <w:rPr>
          <w:rFonts w:ascii="Gadugi" w:hAnsi="Gadugi" w:cs="Arial"/>
          <w:sz w:val="24"/>
          <w:szCs w:val="24"/>
        </w:rPr>
        <w:t xml:space="preserve">demandante </w:t>
      </w:r>
      <w:r w:rsidRPr="00296063">
        <w:rPr>
          <w:rFonts w:ascii="Gadugi" w:hAnsi="Gadugi" w:cs="Arial"/>
          <w:sz w:val="24"/>
          <w:szCs w:val="24"/>
        </w:rPr>
        <w:t>en el proceso en el que, según afirma, se violentaron sus garantías fundamentales; también lo es por pasiva, ya que en el Juzgado accionado se tramit</w:t>
      </w:r>
      <w:r w:rsidR="000C4E1E" w:rsidRPr="00296063">
        <w:rPr>
          <w:rFonts w:ascii="Gadugi" w:hAnsi="Gadugi" w:cs="Arial"/>
          <w:sz w:val="24"/>
          <w:szCs w:val="24"/>
        </w:rPr>
        <w:t>a</w:t>
      </w:r>
      <w:r w:rsidRPr="00296063">
        <w:rPr>
          <w:rFonts w:ascii="Gadugi" w:hAnsi="Gadugi" w:cs="Arial"/>
          <w:sz w:val="24"/>
          <w:szCs w:val="24"/>
        </w:rPr>
        <w:t xml:space="preserve"> la acción popular que se pone bajo el análisis del juez constitucional; además, en calidad de terceros, pueden los vinculados comparecer, pues intervienen en la acción popular contra la que se dirige esta demanda. </w:t>
      </w:r>
    </w:p>
    <w:p w14:paraId="541AE3D8" w14:textId="77777777" w:rsidR="00B109D3" w:rsidRPr="00296063" w:rsidRDefault="00B109D3" w:rsidP="00296063">
      <w:pPr>
        <w:spacing w:line="276" w:lineRule="auto"/>
        <w:ind w:firstLine="2835"/>
        <w:jc w:val="both"/>
        <w:rPr>
          <w:rFonts w:ascii="Gadugi" w:hAnsi="Gadugi"/>
          <w:sz w:val="24"/>
          <w:szCs w:val="24"/>
        </w:rPr>
      </w:pPr>
      <w:r w:rsidRPr="00296063">
        <w:rPr>
          <w:rFonts w:ascii="Gadugi" w:hAnsi="Gadugi" w:cs="Century Gothic"/>
          <w:sz w:val="24"/>
          <w:szCs w:val="24"/>
        </w:rPr>
        <w:tab/>
      </w:r>
    </w:p>
    <w:p w14:paraId="26A3C749" w14:textId="3C46B7BF" w:rsidR="00DF5E59" w:rsidRPr="00296063" w:rsidRDefault="000D72C6" w:rsidP="00296063">
      <w:pPr>
        <w:spacing w:line="276" w:lineRule="auto"/>
        <w:jc w:val="both"/>
        <w:rPr>
          <w:rFonts w:ascii="Gadugi" w:hAnsi="Gadugi"/>
          <w:sz w:val="24"/>
          <w:szCs w:val="24"/>
        </w:rPr>
      </w:pPr>
      <w:r w:rsidRPr="00296063">
        <w:rPr>
          <w:rFonts w:ascii="Gadugi" w:hAnsi="Gadugi"/>
          <w:sz w:val="24"/>
          <w:szCs w:val="24"/>
        </w:rPr>
        <w:t xml:space="preserve">  </w:t>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00896CBB" w:rsidRPr="00296063">
        <w:rPr>
          <w:rFonts w:ascii="Gadugi" w:hAnsi="Gadugi"/>
          <w:sz w:val="24"/>
          <w:szCs w:val="24"/>
        </w:rPr>
        <w:t>R</w:t>
      </w:r>
      <w:r w:rsidR="00DF5E59" w:rsidRPr="00296063">
        <w:rPr>
          <w:rFonts w:ascii="Gadugi" w:hAnsi="Gadugi" w:cs="Arial"/>
          <w:sz w:val="24"/>
          <w:szCs w:val="24"/>
        </w:rPr>
        <w:t xml:space="preserve">eiteradamente se ha expuesto que </w:t>
      </w:r>
      <w:r w:rsidR="00DF5E59" w:rsidRPr="00296063">
        <w:rPr>
          <w:rFonts w:ascii="Gadugi" w:hAnsi="Gadugi"/>
          <w:sz w:val="24"/>
          <w:szCs w:val="24"/>
        </w:rPr>
        <w:t xml:space="preserve">a pesar de la </w:t>
      </w:r>
      <w:proofErr w:type="spellStart"/>
      <w:r w:rsidR="00DF5E59" w:rsidRPr="00296063">
        <w:rPr>
          <w:rFonts w:ascii="Gadugi" w:hAnsi="Gadugi"/>
          <w:sz w:val="24"/>
          <w:szCs w:val="24"/>
        </w:rPr>
        <w:t>inexequibilidad</w:t>
      </w:r>
      <w:proofErr w:type="spellEnd"/>
      <w:r w:rsidR="00DF5E59" w:rsidRPr="00296063">
        <w:rPr>
          <w:rFonts w:ascii="Gadugi" w:hAnsi="Gadugi"/>
          <w:sz w:val="24"/>
          <w:szCs w:val="24"/>
        </w:rPr>
        <w:t xml:space="preserve"> de las normas que en el Decreto 2591 de 1991 preveían la acción de tutela contra providencias judiciales</w:t>
      </w:r>
      <w:r w:rsidR="00DF5E59" w:rsidRPr="00296063">
        <w:rPr>
          <w:rStyle w:val="Refdenotaalpie"/>
          <w:rFonts w:ascii="Gadugi" w:hAnsi="Gadugi"/>
          <w:sz w:val="24"/>
          <w:szCs w:val="24"/>
        </w:rPr>
        <w:footnoteReference w:id="6"/>
      </w:r>
      <w:r w:rsidR="00DF5E59" w:rsidRPr="00296063">
        <w:rPr>
          <w:rFonts w:ascii="Gadugi" w:hAnsi="Gadugi"/>
          <w:sz w:val="24"/>
          <w:szCs w:val="24"/>
        </w:rPr>
        <w:t xml:space="preserve">, tal mecanismo se abre paso en aquellos eventos en los que se incurra en una vía de hecho, o como se denominan </w:t>
      </w:r>
      <w:r w:rsidRPr="00296063">
        <w:rPr>
          <w:rFonts w:ascii="Gadugi" w:hAnsi="Gadugi"/>
          <w:sz w:val="24"/>
          <w:szCs w:val="24"/>
        </w:rPr>
        <w:t>hoy,</w:t>
      </w:r>
      <w:r w:rsidR="00DF5E59" w:rsidRPr="00296063">
        <w:rPr>
          <w:rFonts w:ascii="Gadugi" w:hAnsi="Gadugi"/>
          <w:sz w:val="24"/>
          <w:szCs w:val="24"/>
        </w:rPr>
        <w:t xml:space="preserve"> criterios de procedibilidad de la acción de tutela contra decisiones de los jueces, en que solo cabe un amparo de esta naturaleza en la medida en que concurra alguna de las causales generales o específicas, delineadas por la Corte Constitucional</w:t>
      </w:r>
      <w:r w:rsidR="00DF5E59" w:rsidRPr="00296063">
        <w:rPr>
          <w:rFonts w:ascii="Gadugi" w:hAnsi="Gadugi" w:cs="Arial"/>
          <w:sz w:val="24"/>
          <w:szCs w:val="24"/>
        </w:rPr>
        <w:t xml:space="preserve"> en múltiples ocasiones. Sobre ellas, recientemente, en las sentencias SU-222 de 2016, SU573 de 2017 y SU004 de 2018, </w:t>
      </w:r>
      <w:r w:rsidR="00DF5E59" w:rsidRPr="00296063">
        <w:rPr>
          <w:rFonts w:ascii="Gadugi" w:hAnsi="Gadugi" w:cs="Arial"/>
          <w:sz w:val="24"/>
          <w:szCs w:val="24"/>
          <w:lang w:val="es-419"/>
        </w:rPr>
        <w:t xml:space="preserve">reiteradas en las sentencias T-004-19, T-042-19, T-049-19 y T-075-19, </w:t>
      </w:r>
      <w:r w:rsidR="008C0977" w:rsidRPr="00296063">
        <w:rPr>
          <w:rFonts w:ascii="Gadugi" w:hAnsi="Gadugi" w:cs="Arial"/>
          <w:sz w:val="24"/>
          <w:szCs w:val="24"/>
        </w:rPr>
        <w:t xml:space="preserve">T-008-20, T-053-20, todas </w:t>
      </w:r>
      <w:r w:rsidR="00DF5E59" w:rsidRPr="00296063">
        <w:rPr>
          <w:rFonts w:ascii="Gadugi" w:hAnsi="Gadugi" w:cs="Arial"/>
          <w:sz w:val="24"/>
          <w:szCs w:val="24"/>
        </w:rPr>
        <w:t xml:space="preserve">aludiendo a la C-590 de 2005, recordó que las primeras obedecen a </w:t>
      </w:r>
      <w:r w:rsidR="00DF5E59" w:rsidRPr="00296063">
        <w:rPr>
          <w:rFonts w:ascii="Gadugi" w:hAnsi="Gadugi"/>
          <w:sz w:val="24"/>
          <w:szCs w:val="24"/>
          <w:bdr w:val="none" w:sz="0" w:space="0" w:color="auto" w:frame="1"/>
          <w:lang w:val="es-CO"/>
        </w:rPr>
        <w:t>(i) que el asunto sometido a estudio del juez de tutela tenga relevancia constitucional; (</w:t>
      </w:r>
      <w:proofErr w:type="spellStart"/>
      <w:r w:rsidR="00DF5E59" w:rsidRPr="00296063">
        <w:rPr>
          <w:rFonts w:ascii="Gadugi" w:hAnsi="Gadugi"/>
          <w:sz w:val="24"/>
          <w:szCs w:val="24"/>
          <w:bdr w:val="none" w:sz="0" w:space="0" w:color="auto" w:frame="1"/>
          <w:lang w:val="es-CO"/>
        </w:rPr>
        <w:t>ii</w:t>
      </w:r>
      <w:proofErr w:type="spellEnd"/>
      <w:r w:rsidR="00DF5E59" w:rsidRPr="00296063">
        <w:rPr>
          <w:rFonts w:ascii="Gadugi" w:hAnsi="Gadugi"/>
          <w:sz w:val="24"/>
          <w:szCs w:val="24"/>
          <w:bdr w:val="none" w:sz="0" w:space="0" w:color="auto" w:frame="1"/>
          <w:lang w:val="es-CO"/>
        </w:rPr>
        <w:t>) que el actor haya agotado los recursos judiciales ordinarios y extraordinarios antes de acudir al juez de tutela; (</w:t>
      </w:r>
      <w:proofErr w:type="spellStart"/>
      <w:r w:rsidR="00DF5E59" w:rsidRPr="00296063">
        <w:rPr>
          <w:rFonts w:ascii="Gadugi" w:hAnsi="Gadugi"/>
          <w:sz w:val="24"/>
          <w:szCs w:val="24"/>
          <w:bdr w:val="none" w:sz="0" w:space="0" w:color="auto" w:frame="1"/>
          <w:lang w:val="es-CO"/>
        </w:rPr>
        <w:t>iii</w:t>
      </w:r>
      <w:proofErr w:type="spellEnd"/>
      <w:r w:rsidR="00DF5E59" w:rsidRPr="00296063">
        <w:rPr>
          <w:rFonts w:ascii="Gadugi" w:hAnsi="Gadugi"/>
          <w:sz w:val="24"/>
          <w:szCs w:val="24"/>
          <w:bdr w:val="none" w:sz="0" w:space="0" w:color="auto" w:frame="1"/>
          <w:lang w:val="es-CO"/>
        </w:rPr>
        <w:t>) que la petición cumpla con el requisito de inmediatez, de acuerdo con criterios de razonabilidad y proporcionalidad; (</w:t>
      </w:r>
      <w:proofErr w:type="spellStart"/>
      <w:r w:rsidR="00DF5E59" w:rsidRPr="00296063">
        <w:rPr>
          <w:rFonts w:ascii="Gadugi" w:hAnsi="Gadugi"/>
          <w:sz w:val="24"/>
          <w:szCs w:val="24"/>
          <w:bdr w:val="none" w:sz="0" w:space="0" w:color="auto" w:frame="1"/>
          <w:lang w:val="es-CO"/>
        </w:rPr>
        <w:t>iv</w:t>
      </w:r>
      <w:proofErr w:type="spellEnd"/>
      <w:r w:rsidR="00DF5E59" w:rsidRPr="00296063">
        <w:rPr>
          <w:rFonts w:ascii="Gadugi" w:hAnsi="Gadugi"/>
          <w:sz w:val="24"/>
          <w:szCs w:val="24"/>
          <w:bdr w:val="none" w:sz="0" w:space="0" w:color="auto" w:frame="1"/>
          <w:lang w:val="es-CO"/>
        </w:rPr>
        <w:t>)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DF5E59" w:rsidRPr="00296063">
        <w:rPr>
          <w:rFonts w:ascii="Gadugi" w:hAnsi="Gadugi"/>
          <w:sz w:val="24"/>
          <w:szCs w:val="24"/>
        </w:rPr>
        <w:t xml:space="preserve"> </w:t>
      </w:r>
      <w:r w:rsidR="00DF5E59" w:rsidRPr="00296063">
        <w:rPr>
          <w:rFonts w:ascii="Gadugi" w:hAnsi="Gadugi" w:cs="Arial"/>
          <w:sz w:val="24"/>
          <w:szCs w:val="24"/>
        </w:rPr>
        <w:t>Y en cuanto a las segundas, es decir, las causales específicas, se compendian en los defectos</w:t>
      </w:r>
      <w:r w:rsidR="00DF5E59" w:rsidRPr="00296063">
        <w:rPr>
          <w:rFonts w:ascii="Gadugi" w:hAnsi="Gadugi"/>
          <w:sz w:val="24"/>
          <w:szCs w:val="24"/>
          <w:bdr w:val="none" w:sz="0" w:space="0" w:color="auto" w:frame="1"/>
          <w:lang w:val="es-CO"/>
        </w:rPr>
        <w:t xml:space="preserve"> (i) orgánico, (</w:t>
      </w:r>
      <w:proofErr w:type="spellStart"/>
      <w:r w:rsidR="00DF5E59" w:rsidRPr="00296063">
        <w:rPr>
          <w:rFonts w:ascii="Gadugi" w:hAnsi="Gadugi"/>
          <w:sz w:val="24"/>
          <w:szCs w:val="24"/>
          <w:bdr w:val="none" w:sz="0" w:space="0" w:color="auto" w:frame="1"/>
          <w:lang w:val="es-CO"/>
        </w:rPr>
        <w:t>ii</w:t>
      </w:r>
      <w:proofErr w:type="spellEnd"/>
      <w:r w:rsidR="00DF5E59" w:rsidRPr="00296063">
        <w:rPr>
          <w:rFonts w:ascii="Gadugi" w:hAnsi="Gadugi"/>
          <w:sz w:val="24"/>
          <w:szCs w:val="24"/>
          <w:bdr w:val="none" w:sz="0" w:space="0" w:color="auto" w:frame="1"/>
          <w:lang w:val="es-CO"/>
        </w:rPr>
        <w:t>) sustantivo, (</w:t>
      </w:r>
      <w:proofErr w:type="spellStart"/>
      <w:r w:rsidR="00DF5E59" w:rsidRPr="00296063">
        <w:rPr>
          <w:rFonts w:ascii="Gadugi" w:hAnsi="Gadugi"/>
          <w:sz w:val="24"/>
          <w:szCs w:val="24"/>
          <w:bdr w:val="none" w:sz="0" w:space="0" w:color="auto" w:frame="1"/>
          <w:lang w:val="es-CO"/>
        </w:rPr>
        <w:t>iii</w:t>
      </w:r>
      <w:proofErr w:type="spellEnd"/>
      <w:r w:rsidR="00DF5E59" w:rsidRPr="00296063">
        <w:rPr>
          <w:rFonts w:ascii="Gadugi" w:hAnsi="Gadugi"/>
          <w:sz w:val="24"/>
          <w:szCs w:val="24"/>
          <w:bdr w:val="none" w:sz="0" w:space="0" w:color="auto" w:frame="1"/>
          <w:lang w:val="es-CO"/>
        </w:rPr>
        <w:t>) procedimental o fáctico; (</w:t>
      </w:r>
      <w:proofErr w:type="spellStart"/>
      <w:r w:rsidR="00DF5E59" w:rsidRPr="00296063">
        <w:rPr>
          <w:rFonts w:ascii="Gadugi" w:hAnsi="Gadugi"/>
          <w:sz w:val="24"/>
          <w:szCs w:val="24"/>
          <w:bdr w:val="none" w:sz="0" w:space="0" w:color="auto" w:frame="1"/>
          <w:lang w:val="es-CO"/>
        </w:rPr>
        <w:t>iv</w:t>
      </w:r>
      <w:proofErr w:type="spellEnd"/>
      <w:r w:rsidR="00DF5E59" w:rsidRPr="00296063">
        <w:rPr>
          <w:rFonts w:ascii="Gadugi" w:hAnsi="Gadugi"/>
          <w:sz w:val="24"/>
          <w:szCs w:val="24"/>
          <w:bdr w:val="none" w:sz="0" w:space="0" w:color="auto" w:frame="1"/>
          <w:lang w:val="es-CO"/>
        </w:rPr>
        <w:t>) error inducido; (v) decisión sin motivación; (vi) desconocimiento del precedente constitucional; y (</w:t>
      </w:r>
      <w:proofErr w:type="spellStart"/>
      <w:r w:rsidR="00DF5E59" w:rsidRPr="00296063">
        <w:rPr>
          <w:rFonts w:ascii="Gadugi" w:hAnsi="Gadugi"/>
          <w:sz w:val="24"/>
          <w:szCs w:val="24"/>
          <w:bdr w:val="none" w:sz="0" w:space="0" w:color="auto" w:frame="1"/>
          <w:lang w:val="es-CO"/>
        </w:rPr>
        <w:t>vii</w:t>
      </w:r>
      <w:proofErr w:type="spellEnd"/>
      <w:r w:rsidR="00DF5E59" w:rsidRPr="00296063">
        <w:rPr>
          <w:rFonts w:ascii="Gadugi" w:hAnsi="Gadugi"/>
          <w:sz w:val="24"/>
          <w:szCs w:val="24"/>
          <w:bdr w:val="none" w:sz="0" w:space="0" w:color="auto" w:frame="1"/>
          <w:lang w:val="es-CO"/>
        </w:rPr>
        <w:t>) violación directa a la constitución.</w:t>
      </w:r>
      <w:r w:rsidR="00DF5E59" w:rsidRPr="00296063">
        <w:rPr>
          <w:rFonts w:ascii="Gadugi" w:hAnsi="Gadugi"/>
          <w:sz w:val="24"/>
          <w:szCs w:val="24"/>
        </w:rPr>
        <w:t xml:space="preserve"> </w:t>
      </w:r>
    </w:p>
    <w:p w14:paraId="146A89C3" w14:textId="77777777" w:rsidR="00D71F3A" w:rsidRPr="00296063" w:rsidRDefault="00D71F3A" w:rsidP="00296063">
      <w:pPr>
        <w:spacing w:line="276" w:lineRule="auto"/>
        <w:jc w:val="both"/>
        <w:rPr>
          <w:rFonts w:ascii="Gadugi" w:hAnsi="Gadugi"/>
          <w:sz w:val="24"/>
          <w:szCs w:val="24"/>
        </w:rPr>
      </w:pPr>
    </w:p>
    <w:p w14:paraId="06C5CF8E" w14:textId="16B40D2F" w:rsidR="00D71F3A" w:rsidRPr="00296063" w:rsidRDefault="00D71F3A" w:rsidP="00296063">
      <w:pPr>
        <w:spacing w:line="276" w:lineRule="auto"/>
        <w:jc w:val="both"/>
        <w:rPr>
          <w:rFonts w:ascii="Gadugi" w:hAnsi="Gadugi"/>
          <w:i/>
          <w:sz w:val="24"/>
          <w:szCs w:val="24"/>
        </w:rPr>
      </w:pPr>
      <w:r w:rsidRPr="00296063">
        <w:rPr>
          <w:rFonts w:ascii="Gadugi" w:hAnsi="Gadugi"/>
          <w:sz w:val="24"/>
          <w:szCs w:val="24"/>
        </w:rPr>
        <w:t xml:space="preserve">  </w:t>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En adición, tienen dicho la Corte Constitucional</w:t>
      </w:r>
      <w:r w:rsidRPr="00296063">
        <w:rPr>
          <w:rStyle w:val="Refdenotaalpie"/>
          <w:rFonts w:ascii="Gadugi" w:hAnsi="Gadugi"/>
          <w:sz w:val="24"/>
          <w:szCs w:val="24"/>
        </w:rPr>
        <w:footnoteReference w:id="7"/>
      </w:r>
      <w:r w:rsidRPr="00296063">
        <w:rPr>
          <w:rFonts w:ascii="Gadugi" w:hAnsi="Gadugi"/>
          <w:sz w:val="24"/>
          <w:szCs w:val="24"/>
        </w:rPr>
        <w:t xml:space="preserve"> y la Sala de Casación Civil de la Corte Suprema de Justicia</w:t>
      </w:r>
      <w:r w:rsidRPr="00296063">
        <w:rPr>
          <w:rStyle w:val="Refdenotaalpie"/>
          <w:rFonts w:ascii="Gadugi" w:hAnsi="Gadugi"/>
          <w:sz w:val="24"/>
          <w:szCs w:val="24"/>
        </w:rPr>
        <w:footnoteReference w:id="8"/>
      </w:r>
      <w:r w:rsidRPr="00296063">
        <w:rPr>
          <w:rFonts w:ascii="Gadugi" w:hAnsi="Gadugi"/>
          <w:sz w:val="24"/>
          <w:szCs w:val="24"/>
        </w:rPr>
        <w:t>, como también esta Corporación</w:t>
      </w:r>
      <w:r w:rsidRPr="00296063">
        <w:rPr>
          <w:rStyle w:val="Refdenotaalpie"/>
          <w:rFonts w:ascii="Gadugi" w:hAnsi="Gadugi"/>
          <w:sz w:val="24"/>
          <w:szCs w:val="24"/>
        </w:rPr>
        <w:footnoteReference w:id="9"/>
      </w:r>
      <w:r w:rsidRPr="00296063">
        <w:rPr>
          <w:rFonts w:ascii="Gadugi" w:hAnsi="Gadugi"/>
          <w:sz w:val="24"/>
          <w:szCs w:val="24"/>
        </w:rPr>
        <w:t xml:space="preserve">, en criterio ahora unánime, que </w:t>
      </w:r>
      <w:r w:rsidRPr="00296063">
        <w:rPr>
          <w:rFonts w:ascii="Gadugi" w:hAnsi="Gadugi"/>
          <w:i/>
          <w:sz w:val="24"/>
          <w:szCs w:val="24"/>
        </w:rPr>
        <w:t>“(</w:t>
      </w:r>
      <w:r w:rsidRPr="00296063">
        <w:rPr>
          <w:rFonts w:ascii="Gadugi" w:hAnsi="Gadugi"/>
          <w:i/>
          <w:sz w:val="22"/>
          <w:szCs w:val="24"/>
        </w:rPr>
        <w:t xml:space="preserve">…) </w:t>
      </w:r>
      <w:r w:rsidRPr="00296063">
        <w:rPr>
          <w:rFonts w:ascii="Gadugi" w:hAnsi="Gadugi"/>
          <w:i/>
          <w:sz w:val="22"/>
          <w:szCs w:val="24"/>
          <w:u w:val="single"/>
        </w:rPr>
        <w:t>la improcedencia por falta de acción u omisión</w:t>
      </w:r>
      <w:r w:rsidRPr="00296063">
        <w:rPr>
          <w:rFonts w:ascii="Gadugi" w:hAnsi="Gadugi"/>
          <w:i/>
          <w:sz w:val="22"/>
          <w:szCs w:val="24"/>
        </w:rPr>
        <w:t xml:space="preserve"> </w:t>
      </w:r>
      <w:r w:rsidRPr="00296063">
        <w:rPr>
          <w:rFonts w:ascii="Gadugi" w:hAnsi="Gadugi"/>
          <w:sz w:val="22"/>
          <w:szCs w:val="24"/>
        </w:rPr>
        <w:t xml:space="preserve">(de una acción de tutela) </w:t>
      </w:r>
      <w:r w:rsidRPr="00296063">
        <w:rPr>
          <w:rFonts w:ascii="Gadugi" w:hAnsi="Gadugi"/>
          <w:i/>
          <w:sz w:val="22"/>
          <w:szCs w:val="24"/>
        </w:rPr>
        <w:t>ocurre cuando: (i) No hay petición o se resolvió antes de presentar el amparo; y, (</w:t>
      </w:r>
      <w:proofErr w:type="spellStart"/>
      <w:r w:rsidRPr="00296063">
        <w:rPr>
          <w:rFonts w:ascii="Gadugi" w:hAnsi="Gadugi"/>
          <w:i/>
          <w:sz w:val="22"/>
          <w:szCs w:val="24"/>
        </w:rPr>
        <w:t>ii</w:t>
      </w:r>
      <w:proofErr w:type="spellEnd"/>
      <w:r w:rsidRPr="00296063">
        <w:rPr>
          <w:rFonts w:ascii="Gadugi" w:hAnsi="Gadugi"/>
          <w:i/>
          <w:sz w:val="22"/>
          <w:szCs w:val="24"/>
        </w:rPr>
        <w:t xml:space="preserve">) </w:t>
      </w:r>
      <w:r w:rsidRPr="00296063">
        <w:rPr>
          <w:rFonts w:ascii="Gadugi" w:hAnsi="Gadugi"/>
          <w:i/>
          <w:sz w:val="22"/>
          <w:szCs w:val="24"/>
          <w:u w:val="single"/>
        </w:rPr>
        <w:t>La decisión cuestionada es inexistente</w:t>
      </w:r>
      <w:r w:rsidRPr="00296063">
        <w:rPr>
          <w:rFonts w:ascii="Gadugi" w:hAnsi="Gadugi"/>
          <w:i/>
          <w:sz w:val="22"/>
          <w:szCs w:val="24"/>
        </w:rPr>
        <w:t>. Criterio que aplica en amparos contra despachos judiciales</w:t>
      </w:r>
      <w:r w:rsidRPr="00296063">
        <w:rPr>
          <w:rFonts w:ascii="Gadugi" w:hAnsi="Gadugi"/>
          <w:i/>
          <w:sz w:val="24"/>
          <w:szCs w:val="24"/>
        </w:rPr>
        <w:t>.”</w:t>
      </w:r>
      <w:r w:rsidRPr="00296063">
        <w:rPr>
          <w:rStyle w:val="Refdenotaalpie"/>
          <w:rFonts w:ascii="Gadugi" w:hAnsi="Gadugi"/>
          <w:iCs/>
          <w:sz w:val="24"/>
          <w:szCs w:val="24"/>
        </w:rPr>
        <w:footnoteReference w:id="10"/>
      </w:r>
      <w:r w:rsidRPr="00296063">
        <w:rPr>
          <w:rFonts w:ascii="Gadugi" w:hAnsi="Gadugi"/>
          <w:i/>
          <w:sz w:val="24"/>
          <w:szCs w:val="24"/>
        </w:rPr>
        <w:t>.</w:t>
      </w:r>
    </w:p>
    <w:p w14:paraId="273C50B1" w14:textId="77777777" w:rsidR="00D71F3A" w:rsidRPr="00296063" w:rsidRDefault="00D71F3A" w:rsidP="00296063">
      <w:pPr>
        <w:spacing w:line="276" w:lineRule="auto"/>
        <w:jc w:val="both"/>
        <w:rPr>
          <w:rFonts w:ascii="Gadugi" w:hAnsi="Gadugi"/>
          <w:sz w:val="24"/>
          <w:szCs w:val="24"/>
        </w:rPr>
      </w:pPr>
    </w:p>
    <w:p w14:paraId="18358453" w14:textId="52B33A66" w:rsidR="001327BA" w:rsidRPr="00296063" w:rsidRDefault="001327BA"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En el presente caso,</w:t>
      </w:r>
      <w:r w:rsidR="00D71F3A" w:rsidRPr="00296063">
        <w:rPr>
          <w:rFonts w:ascii="Gadugi" w:hAnsi="Gadugi"/>
          <w:sz w:val="24"/>
          <w:szCs w:val="24"/>
        </w:rPr>
        <w:t xml:space="preserve"> en lo que atañe con la petición orientada a que se deje sin efecto el auto mediante el cual se aplazó la audiencia de pacto de cumplimiento, </w:t>
      </w:r>
      <w:r w:rsidRPr="00296063">
        <w:rPr>
          <w:rFonts w:ascii="Gadugi" w:hAnsi="Gadugi"/>
          <w:sz w:val="24"/>
          <w:szCs w:val="24"/>
        </w:rPr>
        <w:t>se cumplen los requisitos generales, porque de por medio está el  derecho  fundamental  al  debido proceso, contra el auto que se reprocha es improcedente cualquier recurso (Inc. 3°, Art. 27 Ley 472 de 1998)</w:t>
      </w:r>
      <w:r w:rsidR="00FC232B" w:rsidRPr="00296063">
        <w:rPr>
          <w:rFonts w:ascii="Gadugi" w:hAnsi="Gadugi"/>
          <w:sz w:val="24"/>
          <w:szCs w:val="24"/>
        </w:rPr>
        <w:t>, con lo cual se cumple con la subsidiaridad</w:t>
      </w:r>
      <w:r w:rsidRPr="00296063">
        <w:rPr>
          <w:rFonts w:ascii="Gadugi" w:hAnsi="Gadugi"/>
          <w:sz w:val="24"/>
          <w:szCs w:val="24"/>
        </w:rPr>
        <w:t xml:space="preserve">; </w:t>
      </w:r>
      <w:r w:rsidR="00FC232B" w:rsidRPr="00296063">
        <w:rPr>
          <w:rFonts w:ascii="Gadugi" w:hAnsi="Gadugi"/>
          <w:sz w:val="24"/>
          <w:szCs w:val="24"/>
        </w:rPr>
        <w:t xml:space="preserve">se supera la inmediatez pues </w:t>
      </w:r>
      <w:r w:rsidRPr="00296063">
        <w:rPr>
          <w:rFonts w:ascii="Gadugi" w:hAnsi="Gadugi"/>
          <w:sz w:val="24"/>
          <w:szCs w:val="24"/>
        </w:rPr>
        <w:t>la tutela se radicó  dentro  del plazo razonable de los seis meses posteriores  al  proveído que se cuestiona</w:t>
      </w:r>
      <w:r w:rsidR="008C55C0" w:rsidRPr="00296063">
        <w:rPr>
          <w:rFonts w:ascii="Gadugi" w:hAnsi="Gadugi"/>
          <w:sz w:val="24"/>
          <w:szCs w:val="24"/>
        </w:rPr>
        <w:t>, si bien</w:t>
      </w:r>
      <w:r w:rsidR="00FC232B" w:rsidRPr="00296063">
        <w:rPr>
          <w:rFonts w:ascii="Gadugi" w:hAnsi="Gadugi"/>
          <w:sz w:val="24"/>
          <w:szCs w:val="24"/>
        </w:rPr>
        <w:t xml:space="preserve"> </w:t>
      </w:r>
      <w:r w:rsidR="008C55C0" w:rsidRPr="00296063">
        <w:rPr>
          <w:rFonts w:ascii="Gadugi" w:hAnsi="Gadugi"/>
          <w:sz w:val="24"/>
          <w:szCs w:val="24"/>
        </w:rPr>
        <w:t xml:space="preserve">data apenas del </w:t>
      </w:r>
      <w:r w:rsidR="00022A47" w:rsidRPr="00296063">
        <w:rPr>
          <w:rFonts w:ascii="Gadugi" w:hAnsi="Gadugi"/>
          <w:sz w:val="24"/>
          <w:szCs w:val="24"/>
        </w:rPr>
        <w:t>11 de febrero del 2020</w:t>
      </w:r>
      <w:r w:rsidR="00D71F3A" w:rsidRPr="00296063">
        <w:rPr>
          <w:rStyle w:val="Refdenotaalpie"/>
          <w:rFonts w:ascii="Gadugi" w:hAnsi="Gadugi"/>
          <w:sz w:val="24"/>
          <w:szCs w:val="24"/>
        </w:rPr>
        <w:footnoteReference w:id="11"/>
      </w:r>
      <w:r w:rsidRPr="00296063">
        <w:rPr>
          <w:rFonts w:ascii="Gadugi" w:hAnsi="Gadugi"/>
          <w:sz w:val="24"/>
          <w:szCs w:val="24"/>
        </w:rPr>
        <w:t>, además, si el  demandante  tuviera  razón, estaría</w:t>
      </w:r>
      <w:r w:rsidR="009E75FC" w:rsidRPr="00296063">
        <w:rPr>
          <w:rFonts w:ascii="Gadugi" w:hAnsi="Gadugi"/>
          <w:sz w:val="24"/>
          <w:szCs w:val="24"/>
        </w:rPr>
        <w:t>n</w:t>
      </w:r>
      <w:r w:rsidRPr="00296063">
        <w:rPr>
          <w:rFonts w:ascii="Gadugi" w:hAnsi="Gadugi"/>
          <w:sz w:val="24"/>
          <w:szCs w:val="24"/>
        </w:rPr>
        <w:t xml:space="preserve"> en entredicho su</w:t>
      </w:r>
      <w:r w:rsidR="009E75FC" w:rsidRPr="00296063">
        <w:rPr>
          <w:rFonts w:ascii="Gadugi" w:hAnsi="Gadugi"/>
          <w:sz w:val="24"/>
          <w:szCs w:val="24"/>
        </w:rPr>
        <w:t>s</w:t>
      </w:r>
      <w:r w:rsidRPr="00296063">
        <w:rPr>
          <w:rFonts w:ascii="Gadugi" w:hAnsi="Gadugi"/>
          <w:sz w:val="24"/>
          <w:szCs w:val="24"/>
        </w:rPr>
        <w:t xml:space="preserve"> </w:t>
      </w:r>
      <w:r w:rsidR="009E75FC" w:rsidRPr="00296063">
        <w:rPr>
          <w:rFonts w:ascii="Gadugi" w:hAnsi="Gadugi"/>
          <w:sz w:val="24"/>
          <w:szCs w:val="24"/>
        </w:rPr>
        <w:t>prerrogativas</w:t>
      </w:r>
      <w:r w:rsidRPr="00296063">
        <w:rPr>
          <w:rFonts w:ascii="Gadugi" w:hAnsi="Gadugi"/>
          <w:sz w:val="24"/>
          <w:szCs w:val="24"/>
        </w:rPr>
        <w:t>; por último los hechos fueron planteados con claridad y no se está contrariando un fallo de tutela.</w:t>
      </w:r>
    </w:p>
    <w:p w14:paraId="2E62743A" w14:textId="554CD324" w:rsidR="009E75FC" w:rsidRPr="00296063" w:rsidRDefault="009E75FC" w:rsidP="00296063">
      <w:pPr>
        <w:spacing w:line="276" w:lineRule="auto"/>
        <w:jc w:val="both"/>
        <w:rPr>
          <w:rFonts w:ascii="Gadugi" w:hAnsi="Gadugi"/>
          <w:sz w:val="24"/>
          <w:szCs w:val="24"/>
        </w:rPr>
      </w:pPr>
    </w:p>
    <w:p w14:paraId="7F4CF62C" w14:textId="0930617F" w:rsidR="00FC232B" w:rsidRPr="00296063" w:rsidRDefault="00FC232B"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 xml:space="preserve">La cuestión, entonces, estaría relacionada con un supuesto defecto sustantivo por la indebida aplicación del inciso 3° del artículo 27 de la Ley 472 de 1998, que a su tenor reza: </w:t>
      </w:r>
    </w:p>
    <w:p w14:paraId="0B142677" w14:textId="1F146219" w:rsidR="00FC232B" w:rsidRPr="00296063" w:rsidRDefault="00FC232B" w:rsidP="00296063">
      <w:pPr>
        <w:spacing w:line="276" w:lineRule="auto"/>
        <w:jc w:val="both"/>
        <w:rPr>
          <w:rFonts w:ascii="Gadugi" w:hAnsi="Gadugi"/>
          <w:sz w:val="24"/>
          <w:szCs w:val="24"/>
        </w:rPr>
      </w:pPr>
    </w:p>
    <w:p w14:paraId="6C041BC4" w14:textId="257DB947" w:rsidR="00FC232B" w:rsidRPr="00296063" w:rsidRDefault="00FC232B" w:rsidP="00296063">
      <w:pPr>
        <w:ind w:left="426" w:right="420"/>
        <w:jc w:val="both"/>
        <w:rPr>
          <w:rFonts w:ascii="Gadugi" w:hAnsi="Gadugi"/>
          <w:sz w:val="22"/>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2"/>
          <w:szCs w:val="24"/>
        </w:rPr>
        <w:t>ARTICULO 27. PACTO DE CUMPLIMIENTO.</w:t>
      </w:r>
    </w:p>
    <w:p w14:paraId="63399243" w14:textId="52D717E5" w:rsidR="00FC232B" w:rsidRPr="00296063" w:rsidRDefault="00FC232B" w:rsidP="00296063">
      <w:pPr>
        <w:ind w:left="426" w:right="420"/>
        <w:jc w:val="both"/>
        <w:rPr>
          <w:rFonts w:ascii="Gadugi" w:hAnsi="Gadugi"/>
          <w:sz w:val="22"/>
          <w:szCs w:val="24"/>
        </w:rPr>
      </w:pPr>
    </w:p>
    <w:p w14:paraId="20BC8AD4" w14:textId="6B277F70" w:rsidR="00FC232B" w:rsidRPr="00296063" w:rsidRDefault="00FC232B" w:rsidP="00296063">
      <w:pPr>
        <w:ind w:left="426" w:right="420"/>
        <w:jc w:val="both"/>
        <w:rPr>
          <w:rFonts w:ascii="Gadugi" w:hAnsi="Gadugi"/>
          <w:sz w:val="22"/>
          <w:szCs w:val="24"/>
        </w:rPr>
      </w:pPr>
      <w:r w:rsidRPr="00296063">
        <w:rPr>
          <w:rFonts w:ascii="Gadugi" w:hAnsi="Gadugi"/>
          <w:sz w:val="22"/>
          <w:szCs w:val="24"/>
        </w:rPr>
        <w:tab/>
      </w:r>
      <w:r w:rsidRPr="00296063">
        <w:rPr>
          <w:rFonts w:ascii="Gadugi" w:hAnsi="Gadugi"/>
          <w:sz w:val="22"/>
          <w:szCs w:val="24"/>
        </w:rPr>
        <w:tab/>
      </w:r>
      <w:r w:rsidRPr="00296063">
        <w:rPr>
          <w:rFonts w:ascii="Gadugi" w:hAnsi="Gadugi"/>
          <w:sz w:val="22"/>
          <w:szCs w:val="24"/>
        </w:rPr>
        <w:tab/>
      </w:r>
      <w:r w:rsidRPr="00296063">
        <w:rPr>
          <w:rFonts w:ascii="Gadugi" w:hAnsi="Gadugi"/>
          <w:sz w:val="22"/>
          <w:szCs w:val="24"/>
        </w:rPr>
        <w:tab/>
        <w:t>(...)</w:t>
      </w:r>
    </w:p>
    <w:p w14:paraId="53C54AE5" w14:textId="77777777" w:rsidR="00FC232B" w:rsidRPr="00296063" w:rsidRDefault="00FC232B" w:rsidP="00296063">
      <w:pPr>
        <w:ind w:left="426" w:right="420"/>
        <w:jc w:val="both"/>
        <w:rPr>
          <w:rFonts w:ascii="Gadugi" w:hAnsi="Gadugi"/>
          <w:sz w:val="22"/>
          <w:szCs w:val="24"/>
        </w:rPr>
      </w:pPr>
    </w:p>
    <w:p w14:paraId="310EB74E" w14:textId="01A361DB" w:rsidR="00FC232B" w:rsidRPr="00296063" w:rsidRDefault="00FC232B" w:rsidP="00296063">
      <w:pPr>
        <w:ind w:left="426" w:right="420"/>
        <w:jc w:val="both"/>
        <w:rPr>
          <w:rFonts w:ascii="Gadugi" w:hAnsi="Gadugi"/>
          <w:sz w:val="22"/>
          <w:szCs w:val="24"/>
        </w:rPr>
      </w:pPr>
      <w:r w:rsidRPr="00296063">
        <w:rPr>
          <w:rFonts w:ascii="Gadugi" w:hAnsi="Gadugi"/>
          <w:sz w:val="22"/>
          <w:szCs w:val="24"/>
        </w:rPr>
        <w:tab/>
      </w:r>
      <w:r w:rsidRPr="00296063">
        <w:rPr>
          <w:rFonts w:ascii="Gadugi" w:hAnsi="Gadugi"/>
          <w:sz w:val="22"/>
          <w:szCs w:val="24"/>
        </w:rPr>
        <w:tab/>
      </w:r>
      <w:r w:rsidRPr="00296063">
        <w:rPr>
          <w:rFonts w:ascii="Gadugi" w:hAnsi="Gadugi"/>
          <w:sz w:val="22"/>
          <w:szCs w:val="24"/>
        </w:rPr>
        <w:tab/>
      </w:r>
      <w:r w:rsidRPr="00296063">
        <w:rPr>
          <w:rFonts w:ascii="Gadugi" w:hAnsi="Gadugi"/>
          <w:sz w:val="22"/>
          <w:szCs w:val="24"/>
        </w:rPr>
        <w:tab/>
        <w:t>Si antes de la hora señalada para la audiencia, algunas de las partes presentan prueba siquiera sumaria de una justa causa para no comparecer, el juez señalará nueva fecha para la audiencia, no antes del quinto día siguiente ni después del décimo día, por auto que no tendrá recursos, sin que pueda haber otro aplazamiento.</w:t>
      </w:r>
    </w:p>
    <w:p w14:paraId="5486E004" w14:textId="6550CC7E" w:rsidR="00FC232B" w:rsidRPr="00296063" w:rsidRDefault="00FC232B" w:rsidP="00296063">
      <w:pPr>
        <w:ind w:left="426" w:right="420"/>
        <w:jc w:val="both"/>
        <w:rPr>
          <w:rFonts w:ascii="Gadugi" w:hAnsi="Gadugi"/>
          <w:sz w:val="22"/>
          <w:szCs w:val="24"/>
        </w:rPr>
      </w:pPr>
    </w:p>
    <w:p w14:paraId="67C1F1AF" w14:textId="7E0F516F" w:rsidR="00FC232B" w:rsidRPr="00296063" w:rsidRDefault="00FC232B" w:rsidP="00296063">
      <w:pPr>
        <w:ind w:left="426" w:right="420"/>
        <w:jc w:val="both"/>
        <w:rPr>
          <w:rFonts w:ascii="Gadugi" w:hAnsi="Gadugi"/>
          <w:sz w:val="22"/>
          <w:szCs w:val="24"/>
        </w:rPr>
      </w:pPr>
      <w:r w:rsidRPr="00296063">
        <w:rPr>
          <w:rFonts w:ascii="Gadugi" w:hAnsi="Gadugi"/>
          <w:sz w:val="22"/>
          <w:szCs w:val="24"/>
        </w:rPr>
        <w:tab/>
      </w:r>
      <w:r w:rsidRPr="00296063">
        <w:rPr>
          <w:rFonts w:ascii="Gadugi" w:hAnsi="Gadugi"/>
          <w:sz w:val="22"/>
          <w:szCs w:val="24"/>
        </w:rPr>
        <w:tab/>
      </w:r>
      <w:r w:rsidRPr="00296063">
        <w:rPr>
          <w:rFonts w:ascii="Gadugi" w:hAnsi="Gadugi"/>
          <w:sz w:val="22"/>
          <w:szCs w:val="24"/>
        </w:rPr>
        <w:tab/>
      </w:r>
      <w:r w:rsidRPr="00296063">
        <w:rPr>
          <w:rFonts w:ascii="Gadugi" w:hAnsi="Gadugi"/>
          <w:sz w:val="22"/>
          <w:szCs w:val="24"/>
        </w:rPr>
        <w:tab/>
        <w:t>(…)</w:t>
      </w:r>
    </w:p>
    <w:p w14:paraId="2CB3FB99" w14:textId="0FC7E232" w:rsidR="00FC232B" w:rsidRPr="00296063" w:rsidRDefault="00FC232B" w:rsidP="00296063">
      <w:pPr>
        <w:ind w:left="426" w:right="420"/>
        <w:jc w:val="both"/>
        <w:rPr>
          <w:rFonts w:ascii="Gadugi" w:hAnsi="Gadugi"/>
          <w:sz w:val="22"/>
          <w:szCs w:val="24"/>
        </w:rPr>
      </w:pPr>
    </w:p>
    <w:p w14:paraId="65DF0696" w14:textId="29415BAA" w:rsidR="005E5B1B" w:rsidRPr="00296063" w:rsidRDefault="005E5B1B" w:rsidP="00296063">
      <w:pPr>
        <w:spacing w:line="276" w:lineRule="auto"/>
        <w:jc w:val="both"/>
        <w:rPr>
          <w:rStyle w:val="Refdenotaalpie"/>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Ahora bien, se ha dicho que “(</w:t>
      </w:r>
      <w:r w:rsidRPr="00296063">
        <w:rPr>
          <w:rFonts w:ascii="Gadugi" w:hAnsi="Gadugi"/>
          <w:sz w:val="22"/>
          <w:szCs w:val="24"/>
        </w:rPr>
        <w:t xml:space="preserve">…) se está ante un defecto material o sustantivo cuando el juez basa su decisión en una norma que no es aplicable al caso por impertinente, no estar vigente, ser inexistente, haber sido declarada inexequible u otorgarle efectos distintos a los señalados en la ley. Además, para que se configure este yerro, </w:t>
      </w:r>
      <w:r w:rsidRPr="00296063">
        <w:rPr>
          <w:rFonts w:ascii="Gadugi" w:hAnsi="Gadugi"/>
          <w:sz w:val="22"/>
          <w:szCs w:val="24"/>
        </w:rPr>
        <w:lastRenderedPageBreak/>
        <w:t>dichas circunstancias deben tornar irrazonable la interpretación judicial, no sistemática o incluso, contraria a la ley</w:t>
      </w:r>
      <w:r w:rsidRPr="00296063">
        <w:rPr>
          <w:rFonts w:ascii="Gadugi" w:hAnsi="Gadugi"/>
          <w:sz w:val="24"/>
          <w:szCs w:val="24"/>
        </w:rPr>
        <w:t>.”</w:t>
      </w:r>
      <w:r w:rsidRPr="00296063">
        <w:rPr>
          <w:sz w:val="24"/>
        </w:rPr>
        <w:t xml:space="preserve"> </w:t>
      </w:r>
      <w:r w:rsidRPr="00296063">
        <w:rPr>
          <w:rStyle w:val="Refdenotaalpie"/>
          <w:rFonts w:ascii="Gadugi" w:hAnsi="Gadugi"/>
          <w:szCs w:val="24"/>
        </w:rPr>
        <w:footnoteReference w:id="12"/>
      </w:r>
    </w:p>
    <w:p w14:paraId="2D15F07A" w14:textId="5FE13D83" w:rsidR="005E5B1B" w:rsidRPr="00296063" w:rsidRDefault="005E5B1B" w:rsidP="00296063">
      <w:pPr>
        <w:spacing w:line="276" w:lineRule="auto"/>
        <w:jc w:val="both"/>
        <w:rPr>
          <w:rFonts w:ascii="Gadugi" w:hAnsi="Gadugi"/>
          <w:sz w:val="24"/>
          <w:szCs w:val="24"/>
        </w:rPr>
      </w:pPr>
    </w:p>
    <w:p w14:paraId="5F01B74F" w14:textId="738B0580" w:rsidR="005E5B1B" w:rsidRPr="00296063" w:rsidRDefault="005E5B1B"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Frente a lo cual, y al examinar el cartulario remitido por el funcionario encartado, rápidamente se advierte la ausencia de vulneración que se le endilga.</w:t>
      </w:r>
    </w:p>
    <w:p w14:paraId="375EE5D1" w14:textId="4EA34AC8" w:rsidR="005E5B1B" w:rsidRPr="00296063" w:rsidRDefault="005E5B1B" w:rsidP="00296063">
      <w:pPr>
        <w:spacing w:line="276" w:lineRule="auto"/>
        <w:jc w:val="both"/>
        <w:rPr>
          <w:rFonts w:ascii="Gadugi" w:hAnsi="Gadugi"/>
          <w:sz w:val="24"/>
          <w:szCs w:val="24"/>
        </w:rPr>
      </w:pPr>
    </w:p>
    <w:p w14:paraId="40C328E5" w14:textId="1C306BB6" w:rsidR="00FF72A5" w:rsidRPr="00296063" w:rsidRDefault="005E5B1B"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 xml:space="preserve">En efecto, </w:t>
      </w:r>
      <w:r w:rsidR="00FF72A5" w:rsidRPr="00296063">
        <w:rPr>
          <w:rFonts w:ascii="Gadugi" w:hAnsi="Gadugi"/>
          <w:sz w:val="24"/>
          <w:szCs w:val="24"/>
        </w:rPr>
        <w:t>con auto del 8 de febrero, el despacho dispuso llevar a cabo la audiencia de pacto de cumplimiento, para el día 18 de febrero a las 8:00 de la mañana</w:t>
      </w:r>
      <w:r w:rsidR="00461613" w:rsidRPr="00296063">
        <w:rPr>
          <w:rStyle w:val="Refdenotaalpie"/>
          <w:rFonts w:ascii="Gadugi" w:hAnsi="Gadugi"/>
          <w:sz w:val="24"/>
          <w:szCs w:val="24"/>
        </w:rPr>
        <w:footnoteReference w:id="13"/>
      </w:r>
      <w:r w:rsidR="00FF72A5" w:rsidRPr="00296063">
        <w:rPr>
          <w:rFonts w:ascii="Gadugi" w:hAnsi="Gadugi"/>
          <w:sz w:val="24"/>
          <w:szCs w:val="24"/>
        </w:rPr>
        <w:t>; posteriormente, los apoderados de la sociedad Líneas Pereiranas Ltda.</w:t>
      </w:r>
      <w:r w:rsidR="00461613" w:rsidRPr="00296063">
        <w:rPr>
          <w:rStyle w:val="Refdenotaalpie"/>
          <w:rFonts w:ascii="Gadugi" w:hAnsi="Gadugi"/>
          <w:sz w:val="24"/>
          <w:szCs w:val="24"/>
        </w:rPr>
        <w:footnoteReference w:id="14"/>
      </w:r>
      <w:r w:rsidR="00FF72A5" w:rsidRPr="00296063">
        <w:rPr>
          <w:rFonts w:ascii="Gadugi" w:hAnsi="Gadugi"/>
          <w:sz w:val="24"/>
          <w:szCs w:val="24"/>
        </w:rPr>
        <w:t>, y de la Cooperativa San Fernando</w:t>
      </w:r>
      <w:r w:rsidR="00461613" w:rsidRPr="00296063">
        <w:rPr>
          <w:rStyle w:val="Refdenotaalpie"/>
          <w:rFonts w:ascii="Gadugi" w:hAnsi="Gadugi"/>
          <w:sz w:val="24"/>
          <w:szCs w:val="24"/>
        </w:rPr>
        <w:footnoteReference w:id="15"/>
      </w:r>
      <w:r w:rsidR="00FF72A5" w:rsidRPr="00296063">
        <w:rPr>
          <w:rFonts w:ascii="Gadugi" w:hAnsi="Gadugi"/>
          <w:sz w:val="24"/>
          <w:szCs w:val="24"/>
        </w:rPr>
        <w:t>, con memoriales radicados los días 10 y 9 de febrero respectivamente, presentaron sendas solicitudes, pidiendo el aplazamiento de la diligencia, arrimando prueba sumaria sobre otros compromisos judiciales adquiridos en precedencia</w:t>
      </w:r>
      <w:r w:rsidR="00461613" w:rsidRPr="00296063">
        <w:rPr>
          <w:rStyle w:val="Refdenotaalpie"/>
          <w:rFonts w:ascii="Gadugi" w:hAnsi="Gadugi"/>
          <w:sz w:val="24"/>
          <w:szCs w:val="24"/>
        </w:rPr>
        <w:footnoteReference w:id="16"/>
      </w:r>
      <w:r w:rsidR="00FF72A5" w:rsidRPr="00296063">
        <w:rPr>
          <w:rFonts w:ascii="Gadugi" w:hAnsi="Gadugi"/>
          <w:sz w:val="24"/>
          <w:szCs w:val="24"/>
        </w:rPr>
        <w:t xml:space="preserve">.   </w:t>
      </w:r>
    </w:p>
    <w:p w14:paraId="7AE84DF2" w14:textId="3D03358D" w:rsidR="00FF72A5" w:rsidRPr="00296063" w:rsidRDefault="00FF72A5" w:rsidP="00296063">
      <w:pPr>
        <w:spacing w:line="276" w:lineRule="auto"/>
        <w:jc w:val="both"/>
        <w:rPr>
          <w:rFonts w:ascii="Gadugi" w:hAnsi="Gadugi"/>
          <w:sz w:val="24"/>
          <w:szCs w:val="24"/>
        </w:rPr>
      </w:pPr>
    </w:p>
    <w:p w14:paraId="3F2A26C8" w14:textId="72FDDBDD" w:rsidR="00FF72A5" w:rsidRPr="00296063" w:rsidRDefault="00FF72A5"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 xml:space="preserve">Ante ello, y con auto del 11 de febrero siguiente, el Juzgado decidió </w:t>
      </w:r>
      <w:r w:rsidRPr="00296063">
        <w:rPr>
          <w:rFonts w:ascii="Gadugi" w:hAnsi="Gadugi"/>
          <w:i/>
          <w:sz w:val="24"/>
          <w:szCs w:val="24"/>
        </w:rPr>
        <w:t>“</w:t>
      </w:r>
      <w:r w:rsidRPr="00296063">
        <w:rPr>
          <w:rFonts w:ascii="Gadugi" w:hAnsi="Gadugi"/>
          <w:i/>
          <w:sz w:val="22"/>
          <w:szCs w:val="24"/>
        </w:rPr>
        <w:t>El inciso 3 del artículo 27 de la Ley 472 de 1998 indica que si alguna de las partes presenta prueba sumaria de una causa para no comparecer, el Juez deberá señalar nueva fecha para audiencia, por  tanto,  encontrando que es justificada la excusa presentada por los apoderados de ambas  accionadas se procederá aplazar la audiencia dentro del término indicado por el artículo mencionado, esto es para el VEINTISEIS DE FEBRERO DE DOS MIL VEINTIUNO, A PARTIR DE LAS OCHO Y TREINTA DE LA MAÑANA (26.02.2021) (8:30 AM)</w:t>
      </w:r>
      <w:r w:rsidRPr="00296063">
        <w:rPr>
          <w:rFonts w:ascii="Gadugi" w:hAnsi="Gadugi"/>
          <w:i/>
          <w:sz w:val="24"/>
          <w:szCs w:val="24"/>
        </w:rPr>
        <w:t>.”</w:t>
      </w:r>
      <w:r w:rsidR="00461613" w:rsidRPr="00296063">
        <w:rPr>
          <w:rStyle w:val="Refdenotaalpie"/>
          <w:rFonts w:ascii="Gadugi" w:hAnsi="Gadugi"/>
          <w:i/>
          <w:sz w:val="24"/>
          <w:szCs w:val="24"/>
        </w:rPr>
        <w:footnoteReference w:id="17"/>
      </w:r>
    </w:p>
    <w:p w14:paraId="2D9FA09C" w14:textId="5895AF37" w:rsidR="005E5B1B" w:rsidRPr="00296063" w:rsidRDefault="005E5B1B" w:rsidP="00296063">
      <w:pPr>
        <w:spacing w:line="276" w:lineRule="auto"/>
        <w:jc w:val="both"/>
        <w:rPr>
          <w:rFonts w:ascii="Gadugi" w:hAnsi="Gadugi"/>
          <w:sz w:val="24"/>
          <w:szCs w:val="24"/>
        </w:rPr>
      </w:pPr>
    </w:p>
    <w:p w14:paraId="016C8585" w14:textId="77777777" w:rsidR="00296063" w:rsidRDefault="00FF72A5"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Esa decisión, según ve la Sala, acata la normativa que permite el aplazamiento que se cuestiona, y está avalada por la autonomía del funcionario</w:t>
      </w:r>
      <w:r w:rsidR="00461613" w:rsidRPr="00296063">
        <w:rPr>
          <w:rFonts w:ascii="Gadugi" w:hAnsi="Gadugi"/>
          <w:sz w:val="24"/>
          <w:szCs w:val="24"/>
        </w:rPr>
        <w:t xml:space="preserve"> que conoce del juicio,</w:t>
      </w:r>
      <w:r w:rsidRPr="00296063">
        <w:rPr>
          <w:rFonts w:ascii="Gadugi" w:hAnsi="Gadugi"/>
          <w:sz w:val="24"/>
          <w:szCs w:val="24"/>
        </w:rPr>
        <w:t xml:space="preserve"> como director del proceso. </w:t>
      </w:r>
    </w:p>
    <w:p w14:paraId="45A5317D" w14:textId="78481C24" w:rsidR="005E5B1B" w:rsidRPr="00296063" w:rsidRDefault="005E5B1B"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p>
    <w:p w14:paraId="6D685C1A" w14:textId="05B1940C" w:rsidR="005E5B1B" w:rsidRPr="00296063" w:rsidRDefault="005E5B1B" w:rsidP="00296063">
      <w:pPr>
        <w:tabs>
          <w:tab w:val="left" w:pos="3108"/>
        </w:tabs>
        <w:spacing w:line="276" w:lineRule="auto"/>
        <w:ind w:firstLine="2835"/>
        <w:jc w:val="both"/>
        <w:rPr>
          <w:rFonts w:ascii="Gadugi" w:hAnsi="Gadugi"/>
          <w:sz w:val="24"/>
          <w:szCs w:val="24"/>
        </w:rPr>
      </w:pPr>
      <w:r w:rsidRPr="00296063">
        <w:rPr>
          <w:rFonts w:ascii="Gadugi" w:hAnsi="Gadugi"/>
          <w:sz w:val="24"/>
          <w:szCs w:val="24"/>
        </w:rPr>
        <w:t xml:space="preserve">Así que, al margen de que se comparta </w:t>
      </w:r>
      <w:r w:rsidR="00FF72A5" w:rsidRPr="00296063">
        <w:rPr>
          <w:rFonts w:ascii="Gadugi" w:hAnsi="Gadugi"/>
          <w:sz w:val="24"/>
          <w:szCs w:val="24"/>
        </w:rPr>
        <w:t>la resolución acusada</w:t>
      </w:r>
      <w:r w:rsidRPr="00296063">
        <w:rPr>
          <w:rFonts w:ascii="Gadugi" w:hAnsi="Gadugi"/>
          <w:sz w:val="24"/>
          <w:szCs w:val="24"/>
        </w:rPr>
        <w:t>, lo cierto es que se encuentra dentro de un margen de interpretación razonable, por lo cual no puede ser descalificad</w:t>
      </w:r>
      <w:r w:rsidR="00D71F3A" w:rsidRPr="00296063">
        <w:rPr>
          <w:rFonts w:ascii="Gadugi" w:hAnsi="Gadugi"/>
          <w:sz w:val="24"/>
          <w:szCs w:val="24"/>
        </w:rPr>
        <w:t>a</w:t>
      </w:r>
      <w:r w:rsidRPr="00296063">
        <w:rPr>
          <w:rFonts w:ascii="Gadugi" w:hAnsi="Gadugi"/>
          <w:sz w:val="24"/>
          <w:szCs w:val="24"/>
        </w:rPr>
        <w:t>, pues si así se hiciera, se usurparía la función misma del juicio ordinario</w:t>
      </w:r>
      <w:r w:rsidR="00D71F3A" w:rsidRPr="00296063">
        <w:rPr>
          <w:rFonts w:ascii="Gadugi" w:hAnsi="Gadugi"/>
          <w:sz w:val="24"/>
          <w:szCs w:val="24"/>
        </w:rPr>
        <w:t xml:space="preserve">, pues </w:t>
      </w:r>
      <w:r w:rsidRPr="00296063">
        <w:rPr>
          <w:rFonts w:ascii="Gadugi" w:hAnsi="Gadugi"/>
          <w:i/>
          <w:sz w:val="24"/>
          <w:szCs w:val="24"/>
        </w:rPr>
        <w:t>“</w:t>
      </w:r>
      <w:r w:rsidRPr="00296063">
        <w:rPr>
          <w:rFonts w:ascii="Gadugi" w:hAnsi="Gadugi"/>
          <w:i/>
          <w:sz w:val="22"/>
          <w:szCs w:val="24"/>
        </w:rPr>
        <w:t>La sola divergencia conceptual no puede ser venero para demandar este amparo porque la tutela no es instrumento para definir cuál planteamiento hermenéutico en las hipótesis de subsunción legal es el válido, ni cuál de las inferencias valorativas de los elementos fácticos es la más acertada o la más correcta para dar lugar a la intervención del juez constitucional</w:t>
      </w:r>
      <w:r w:rsidRPr="00296063">
        <w:rPr>
          <w:rFonts w:ascii="Gadugi" w:hAnsi="Gadugi"/>
          <w:i/>
          <w:sz w:val="24"/>
          <w:szCs w:val="24"/>
        </w:rPr>
        <w:t>.”</w:t>
      </w:r>
      <w:r w:rsidRPr="00296063">
        <w:rPr>
          <w:rStyle w:val="Refdenotaalpie"/>
          <w:rFonts w:ascii="Gadugi" w:hAnsi="Gadugi"/>
          <w:sz w:val="24"/>
          <w:szCs w:val="24"/>
        </w:rPr>
        <w:footnoteReference w:id="18"/>
      </w:r>
    </w:p>
    <w:p w14:paraId="7A793AB4" w14:textId="77777777" w:rsidR="00D71F3A" w:rsidRPr="00296063" w:rsidRDefault="005E5B1B" w:rsidP="00296063">
      <w:pPr>
        <w:pStyle w:val="Sinespaciado2"/>
        <w:spacing w:line="276" w:lineRule="auto"/>
        <w:ind w:right="49"/>
        <w:jc w:val="both"/>
        <w:rPr>
          <w:rFonts w:ascii="Gadugi" w:hAnsi="Gadugi"/>
        </w:rPr>
      </w:pPr>
      <w:r w:rsidRPr="00296063">
        <w:rPr>
          <w:rFonts w:ascii="Gadugi" w:hAnsi="Gadugi"/>
        </w:rPr>
        <w:tab/>
      </w:r>
      <w:r w:rsidRPr="00296063">
        <w:rPr>
          <w:rFonts w:ascii="Gadugi" w:hAnsi="Gadugi"/>
        </w:rPr>
        <w:tab/>
      </w:r>
      <w:r w:rsidRPr="00296063">
        <w:rPr>
          <w:rFonts w:ascii="Gadugi" w:hAnsi="Gadugi"/>
        </w:rPr>
        <w:tab/>
      </w:r>
      <w:r w:rsidRPr="00296063">
        <w:rPr>
          <w:rFonts w:ascii="Gadugi" w:hAnsi="Gadugi"/>
        </w:rPr>
        <w:tab/>
      </w:r>
    </w:p>
    <w:p w14:paraId="6D7E7972" w14:textId="01E87E45" w:rsidR="00D71F3A" w:rsidRPr="00296063" w:rsidRDefault="005E5B1B" w:rsidP="00296063">
      <w:pPr>
        <w:pStyle w:val="Sinespaciado2"/>
        <w:spacing w:line="276" w:lineRule="auto"/>
        <w:ind w:right="49"/>
        <w:jc w:val="both"/>
        <w:rPr>
          <w:rFonts w:ascii="Gadugi" w:hAnsi="Gadugi"/>
        </w:rPr>
      </w:pPr>
      <w:r w:rsidRPr="00296063">
        <w:rPr>
          <w:rFonts w:ascii="Gadugi" w:hAnsi="Gadugi"/>
        </w:rPr>
        <w:lastRenderedPageBreak/>
        <w:tab/>
      </w:r>
      <w:r w:rsidRPr="00296063">
        <w:rPr>
          <w:rFonts w:ascii="Gadugi" w:hAnsi="Gadugi"/>
        </w:rPr>
        <w:tab/>
      </w:r>
      <w:r w:rsidRPr="00296063">
        <w:rPr>
          <w:rFonts w:ascii="Gadugi" w:hAnsi="Gadugi"/>
        </w:rPr>
        <w:tab/>
      </w:r>
      <w:r w:rsidRPr="00296063">
        <w:rPr>
          <w:rFonts w:ascii="Gadugi" w:hAnsi="Gadugi"/>
        </w:rPr>
        <w:tab/>
        <w:t xml:space="preserve">Son suficientes los razonamientos que acaban de exponerse para </w:t>
      </w:r>
      <w:r w:rsidR="00D71F3A" w:rsidRPr="00296063">
        <w:rPr>
          <w:rFonts w:ascii="Gadugi" w:hAnsi="Gadugi"/>
        </w:rPr>
        <w:t xml:space="preserve">negar la protección respecto de la pretensión orientada a derruir el proveído del pasado 11 de febrero de 2021. </w:t>
      </w:r>
    </w:p>
    <w:p w14:paraId="3C05EA02" w14:textId="67BCF90A" w:rsidR="005E5B1B" w:rsidRPr="00296063" w:rsidRDefault="005E5B1B" w:rsidP="00296063">
      <w:pPr>
        <w:spacing w:line="276" w:lineRule="auto"/>
        <w:jc w:val="both"/>
        <w:rPr>
          <w:rFonts w:ascii="Gadugi" w:hAnsi="Gadugi"/>
          <w:sz w:val="24"/>
          <w:szCs w:val="24"/>
        </w:rPr>
      </w:pPr>
    </w:p>
    <w:p w14:paraId="080E5197" w14:textId="285CC17C" w:rsidR="00D71F3A" w:rsidRPr="00296063" w:rsidRDefault="00D71F3A"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También son improcedentes las solicitudes tendientes a que se le ordene al funcionario cumplir con los términos establecidos en el artículo 5° de la Ley 472 de 1998, y aplicar los artículos 84 y 121 del CGP, habida cuenta de que son inexistentes en el expediente solicitudes elevadas ante el juzgado en esos términos.</w:t>
      </w:r>
    </w:p>
    <w:p w14:paraId="09CF10C1" w14:textId="0977824A" w:rsidR="00D71F3A" w:rsidRPr="00296063" w:rsidRDefault="00D71F3A" w:rsidP="00296063">
      <w:pPr>
        <w:spacing w:line="276" w:lineRule="auto"/>
        <w:jc w:val="both"/>
        <w:rPr>
          <w:rFonts w:ascii="Gadugi" w:hAnsi="Gadugi"/>
          <w:sz w:val="24"/>
          <w:szCs w:val="24"/>
        </w:rPr>
      </w:pPr>
      <w:r w:rsidRPr="00296063">
        <w:rPr>
          <w:rFonts w:ascii="Gadugi" w:hAnsi="Gadugi"/>
          <w:sz w:val="24"/>
          <w:szCs w:val="24"/>
        </w:rPr>
        <w:t xml:space="preserve"> </w:t>
      </w:r>
    </w:p>
    <w:p w14:paraId="57AAF549" w14:textId="612EE192" w:rsidR="00D71F3A" w:rsidRPr="00296063" w:rsidRDefault="00D71F3A"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t xml:space="preserve">Y también lo es la petición para que se le ordene Ministerio público cumplir con el artículo 84 de la Ley 472 de 1998, pues tampoco se acreditó que se le hubiera presentado algún ruego a esa autoridad como el que aquí se plantea. </w:t>
      </w:r>
    </w:p>
    <w:p w14:paraId="79B8EA2B" w14:textId="5E908391" w:rsidR="00AA1030" w:rsidRPr="00296063" w:rsidRDefault="00514A4D" w:rsidP="00296063">
      <w:pPr>
        <w:spacing w:line="276" w:lineRule="auto"/>
        <w:jc w:val="both"/>
        <w:rPr>
          <w:rFonts w:ascii="Gadugi" w:hAnsi="Gadugi" w:cs="Century Gothic"/>
          <w:sz w:val="24"/>
          <w:szCs w:val="24"/>
        </w:rPr>
      </w:pPr>
      <w:r w:rsidRPr="00296063">
        <w:rPr>
          <w:rFonts w:ascii="Gadugi" w:hAnsi="Gadugi"/>
          <w:i/>
          <w:sz w:val="24"/>
          <w:szCs w:val="24"/>
        </w:rPr>
        <w:tab/>
      </w:r>
      <w:r w:rsidRPr="00296063">
        <w:rPr>
          <w:rFonts w:ascii="Gadugi" w:hAnsi="Gadugi"/>
          <w:i/>
          <w:sz w:val="24"/>
          <w:szCs w:val="24"/>
        </w:rPr>
        <w:tab/>
      </w:r>
      <w:r w:rsidRPr="00296063">
        <w:rPr>
          <w:rFonts w:ascii="Gadugi" w:hAnsi="Gadugi"/>
          <w:i/>
          <w:sz w:val="24"/>
          <w:szCs w:val="24"/>
        </w:rPr>
        <w:tab/>
      </w:r>
      <w:r w:rsidRPr="00296063">
        <w:rPr>
          <w:rFonts w:ascii="Gadugi" w:hAnsi="Gadugi"/>
          <w:i/>
          <w:sz w:val="24"/>
          <w:szCs w:val="24"/>
        </w:rPr>
        <w:tab/>
      </w:r>
    </w:p>
    <w:p w14:paraId="795748BA" w14:textId="77777777" w:rsidR="00C70F06" w:rsidRPr="00296063" w:rsidRDefault="00C70F06" w:rsidP="00296063">
      <w:pPr>
        <w:spacing w:line="276" w:lineRule="auto"/>
        <w:jc w:val="both"/>
        <w:rPr>
          <w:rFonts w:ascii="Gadugi" w:hAnsi="Gadugi" w:cs="Arial"/>
          <w:b/>
          <w:sz w:val="24"/>
          <w:szCs w:val="24"/>
        </w:rPr>
      </w:pPr>
    </w:p>
    <w:p w14:paraId="71F2F62A" w14:textId="77777777" w:rsidR="008762E3" w:rsidRPr="00296063" w:rsidRDefault="008762E3" w:rsidP="00296063">
      <w:pPr>
        <w:spacing w:line="276" w:lineRule="auto"/>
        <w:ind w:firstLine="2835"/>
        <w:jc w:val="both"/>
        <w:rPr>
          <w:rFonts w:ascii="Gadugi" w:hAnsi="Gadugi" w:cs="Arial"/>
          <w:b/>
          <w:sz w:val="24"/>
          <w:szCs w:val="24"/>
        </w:rPr>
      </w:pPr>
      <w:r w:rsidRPr="00296063">
        <w:rPr>
          <w:rFonts w:ascii="Gadugi" w:hAnsi="Gadugi" w:cs="Arial"/>
          <w:b/>
          <w:sz w:val="24"/>
          <w:szCs w:val="24"/>
        </w:rPr>
        <w:t>DECISIÓN</w:t>
      </w:r>
    </w:p>
    <w:p w14:paraId="10DA9DED" w14:textId="65A0AF13" w:rsidR="008762E3" w:rsidRPr="00296063" w:rsidRDefault="008762E3" w:rsidP="00296063">
      <w:pPr>
        <w:spacing w:line="276" w:lineRule="auto"/>
        <w:jc w:val="both"/>
        <w:rPr>
          <w:rFonts w:ascii="Gadugi" w:hAnsi="Gadugi"/>
          <w:sz w:val="24"/>
          <w:szCs w:val="24"/>
        </w:rPr>
      </w:pPr>
      <w:r w:rsidRPr="00296063">
        <w:rPr>
          <w:rFonts w:ascii="Gadugi" w:hAnsi="Gadugi"/>
          <w:sz w:val="24"/>
          <w:szCs w:val="24"/>
        </w:rPr>
        <w:t xml:space="preserve">  </w:t>
      </w:r>
      <w:r w:rsidR="000C4E1E" w:rsidRPr="00296063">
        <w:rPr>
          <w:rFonts w:ascii="Gadugi" w:hAnsi="Gadugi"/>
          <w:sz w:val="24"/>
          <w:szCs w:val="24"/>
        </w:rPr>
        <w:tab/>
      </w:r>
      <w:r w:rsidR="000C4E1E" w:rsidRPr="00296063">
        <w:rPr>
          <w:rFonts w:ascii="Gadugi" w:hAnsi="Gadugi"/>
          <w:sz w:val="24"/>
          <w:szCs w:val="24"/>
        </w:rPr>
        <w:tab/>
      </w:r>
      <w:r w:rsidR="000C4E1E" w:rsidRPr="00296063">
        <w:rPr>
          <w:rFonts w:ascii="Gadugi" w:hAnsi="Gadugi"/>
          <w:sz w:val="24"/>
          <w:szCs w:val="24"/>
        </w:rPr>
        <w:tab/>
      </w:r>
      <w:r w:rsidR="000C4E1E" w:rsidRPr="00296063">
        <w:rPr>
          <w:rFonts w:ascii="Gadugi" w:hAnsi="Gadugi"/>
          <w:sz w:val="24"/>
          <w:szCs w:val="24"/>
        </w:rPr>
        <w:tab/>
      </w:r>
    </w:p>
    <w:p w14:paraId="2DE93988" w14:textId="6A0428C0" w:rsidR="008762E3" w:rsidRPr="00296063" w:rsidRDefault="000C4E1E" w:rsidP="00296063">
      <w:pPr>
        <w:spacing w:line="276" w:lineRule="auto"/>
        <w:jc w:val="both"/>
        <w:rPr>
          <w:rFonts w:ascii="Gadugi" w:hAnsi="Gadugi"/>
          <w:sz w:val="24"/>
          <w:szCs w:val="24"/>
        </w:rPr>
      </w:pP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r w:rsidRPr="00296063">
        <w:rPr>
          <w:rFonts w:ascii="Gadugi" w:hAnsi="Gadugi"/>
          <w:sz w:val="24"/>
          <w:szCs w:val="24"/>
        </w:rPr>
        <w:tab/>
      </w:r>
    </w:p>
    <w:p w14:paraId="2D030704" w14:textId="15795C48" w:rsidR="00785A72" w:rsidRPr="00296063" w:rsidRDefault="008762E3" w:rsidP="00296063">
      <w:pPr>
        <w:spacing w:line="276" w:lineRule="auto"/>
        <w:ind w:firstLine="2835"/>
        <w:jc w:val="both"/>
        <w:rPr>
          <w:rFonts w:ascii="Gadugi" w:hAnsi="Gadugi" w:cs="Arial"/>
          <w:sz w:val="24"/>
          <w:szCs w:val="24"/>
          <w:lang w:val="es-CO"/>
        </w:rPr>
      </w:pPr>
      <w:r w:rsidRPr="00296063">
        <w:rPr>
          <w:rFonts w:ascii="Gadugi" w:hAnsi="Gadugi" w:cs="Arial"/>
          <w:sz w:val="24"/>
          <w:szCs w:val="24"/>
        </w:rPr>
        <w:t>En armonía con lo dicho, la Sala Civil Familia del Tribunal Superior de Pereira, administrando justicia en nombre de la República y por autoridad de la Ley,</w:t>
      </w:r>
      <w:r w:rsidRPr="00296063">
        <w:rPr>
          <w:rFonts w:ascii="Gadugi" w:hAnsi="Gadugi" w:cs="Arial"/>
          <w:sz w:val="24"/>
          <w:szCs w:val="24"/>
          <w:lang w:val="es-419"/>
        </w:rPr>
        <w:t xml:space="preserve"> </w:t>
      </w:r>
      <w:r w:rsidR="00D71F3A" w:rsidRPr="00296063">
        <w:rPr>
          <w:rFonts w:ascii="Gadugi" w:hAnsi="Gadugi" w:cs="Arial"/>
          <w:b/>
          <w:sz w:val="24"/>
          <w:szCs w:val="24"/>
          <w:lang w:val="es-CO"/>
        </w:rPr>
        <w:t>NIEGA</w:t>
      </w:r>
      <w:r w:rsidRPr="00296063">
        <w:rPr>
          <w:rFonts w:ascii="Gadugi" w:hAnsi="Gadugi" w:cs="Arial"/>
          <w:b/>
          <w:sz w:val="24"/>
          <w:szCs w:val="24"/>
          <w:lang w:val="es-CO"/>
        </w:rPr>
        <w:t xml:space="preserve"> </w:t>
      </w:r>
      <w:r w:rsidR="00E523B1" w:rsidRPr="00296063">
        <w:rPr>
          <w:rFonts w:ascii="Gadugi" w:hAnsi="Gadugi" w:cs="Arial"/>
          <w:sz w:val="24"/>
          <w:szCs w:val="24"/>
          <w:lang w:val="es-CO"/>
        </w:rPr>
        <w:t>la presente acción de tutela</w:t>
      </w:r>
      <w:r w:rsidR="00D71F3A" w:rsidRPr="00296063">
        <w:rPr>
          <w:rFonts w:ascii="Gadugi" w:hAnsi="Gadugi" w:cs="Arial"/>
          <w:sz w:val="24"/>
          <w:szCs w:val="24"/>
          <w:lang w:val="es-CO"/>
        </w:rPr>
        <w:t>, en lo que se refiere a la pretensión que tiende a que se deje sin efecto el proveído del pasado 11 de febrero de 2021.</w:t>
      </w:r>
    </w:p>
    <w:p w14:paraId="6BD5F671" w14:textId="0A5C476A" w:rsidR="00D71F3A" w:rsidRPr="00296063" w:rsidRDefault="00D71F3A" w:rsidP="00296063">
      <w:pPr>
        <w:spacing w:line="276" w:lineRule="auto"/>
        <w:ind w:firstLine="2835"/>
        <w:jc w:val="both"/>
        <w:rPr>
          <w:rFonts w:ascii="Gadugi" w:hAnsi="Gadugi" w:cs="Century Gothic"/>
          <w:sz w:val="24"/>
          <w:szCs w:val="24"/>
        </w:rPr>
      </w:pPr>
    </w:p>
    <w:p w14:paraId="112C5273" w14:textId="7F7387F3" w:rsidR="00D71F3A" w:rsidRPr="00296063" w:rsidRDefault="00D71F3A" w:rsidP="00296063">
      <w:pPr>
        <w:spacing w:line="276" w:lineRule="auto"/>
        <w:ind w:firstLine="2835"/>
        <w:jc w:val="both"/>
        <w:rPr>
          <w:rFonts w:ascii="Gadugi" w:hAnsi="Gadugi" w:cs="Century Gothic"/>
          <w:sz w:val="24"/>
          <w:szCs w:val="24"/>
        </w:rPr>
      </w:pPr>
      <w:r w:rsidRPr="00296063">
        <w:rPr>
          <w:rFonts w:ascii="Gadugi" w:hAnsi="Gadugi" w:cs="Century Gothic"/>
          <w:sz w:val="24"/>
          <w:szCs w:val="24"/>
        </w:rPr>
        <w:t xml:space="preserve">Se declara </w:t>
      </w:r>
      <w:r w:rsidRPr="00296063">
        <w:rPr>
          <w:rFonts w:ascii="Gadugi" w:hAnsi="Gadugi" w:cs="Century Gothic"/>
          <w:b/>
          <w:sz w:val="24"/>
          <w:szCs w:val="24"/>
        </w:rPr>
        <w:t>IMPROCEDENTE</w:t>
      </w:r>
      <w:r w:rsidRPr="00296063">
        <w:rPr>
          <w:rFonts w:ascii="Gadugi" w:hAnsi="Gadugi" w:cs="Century Gothic"/>
          <w:sz w:val="24"/>
          <w:szCs w:val="24"/>
        </w:rPr>
        <w:t xml:space="preserve"> en lo demás.</w:t>
      </w:r>
    </w:p>
    <w:p w14:paraId="2576E592" w14:textId="1D8907F5" w:rsidR="008762E3" w:rsidRPr="00296063" w:rsidRDefault="008762E3" w:rsidP="00296063">
      <w:pPr>
        <w:spacing w:line="276" w:lineRule="auto"/>
        <w:ind w:firstLine="2835"/>
        <w:jc w:val="both"/>
        <w:rPr>
          <w:rFonts w:ascii="Gadugi" w:hAnsi="Gadugi" w:cs="Arial"/>
          <w:sz w:val="24"/>
          <w:szCs w:val="24"/>
          <w:lang w:val="es-CO"/>
        </w:rPr>
      </w:pPr>
    </w:p>
    <w:p w14:paraId="5D51E369" w14:textId="20623BBD" w:rsidR="008762E3" w:rsidRPr="00296063" w:rsidRDefault="008762E3" w:rsidP="00296063">
      <w:pPr>
        <w:spacing w:line="276" w:lineRule="auto"/>
        <w:ind w:right="51"/>
        <w:jc w:val="both"/>
        <w:rPr>
          <w:rFonts w:ascii="Gadugi" w:hAnsi="Gadugi" w:cs="Arial"/>
          <w:sz w:val="24"/>
          <w:szCs w:val="24"/>
          <w:lang w:val="es-CO"/>
        </w:rPr>
      </w:pPr>
      <w:r w:rsidRPr="00296063">
        <w:rPr>
          <w:rFonts w:ascii="Gadugi" w:hAnsi="Gadugi" w:cs="Arial"/>
          <w:sz w:val="24"/>
          <w:szCs w:val="24"/>
        </w:rPr>
        <w:t xml:space="preserve">  </w:t>
      </w:r>
      <w:r w:rsidRPr="00296063">
        <w:rPr>
          <w:rFonts w:ascii="Gadugi" w:hAnsi="Gadugi" w:cs="Arial"/>
          <w:sz w:val="24"/>
          <w:szCs w:val="24"/>
        </w:rPr>
        <w:tab/>
      </w:r>
      <w:r w:rsidRPr="00296063">
        <w:rPr>
          <w:rFonts w:ascii="Gadugi" w:hAnsi="Gadugi" w:cs="Arial"/>
          <w:sz w:val="24"/>
          <w:szCs w:val="24"/>
        </w:rPr>
        <w:tab/>
      </w:r>
      <w:r w:rsidRPr="00296063">
        <w:rPr>
          <w:rFonts w:ascii="Gadugi" w:hAnsi="Gadugi" w:cs="Arial"/>
          <w:sz w:val="24"/>
          <w:szCs w:val="24"/>
        </w:rPr>
        <w:tab/>
      </w:r>
      <w:r w:rsidRPr="00296063">
        <w:rPr>
          <w:rFonts w:ascii="Gadugi" w:hAnsi="Gadugi" w:cs="Arial"/>
          <w:sz w:val="24"/>
          <w:szCs w:val="24"/>
        </w:rPr>
        <w:tab/>
        <w:t>Notifíquese la decisión a las partes en la forma prevista en el artículo 5º del Decreto 306 de 1992</w:t>
      </w:r>
      <w:r w:rsidRPr="00296063">
        <w:rPr>
          <w:rFonts w:ascii="Gadugi" w:hAnsi="Gadugi" w:cs="Arial"/>
          <w:sz w:val="24"/>
          <w:szCs w:val="24"/>
          <w:lang w:val="es-419"/>
        </w:rPr>
        <w:t>, y si no es impugnada rem</w:t>
      </w:r>
      <w:proofErr w:type="spellStart"/>
      <w:r w:rsidRPr="00296063">
        <w:rPr>
          <w:rFonts w:ascii="Gadugi" w:hAnsi="Gadugi" w:cs="Arial"/>
          <w:sz w:val="24"/>
          <w:szCs w:val="24"/>
          <w:lang w:val="es-CO"/>
        </w:rPr>
        <w:t>ítase</w:t>
      </w:r>
      <w:proofErr w:type="spellEnd"/>
      <w:r w:rsidRPr="00296063">
        <w:rPr>
          <w:rFonts w:ascii="Gadugi" w:hAnsi="Gadugi" w:cs="Arial"/>
          <w:sz w:val="24"/>
          <w:szCs w:val="24"/>
          <w:lang w:val="es-CO"/>
        </w:rPr>
        <w:t xml:space="preserve"> a la Corte Constitucional para su eventual revisión.</w:t>
      </w:r>
    </w:p>
    <w:p w14:paraId="739A967A" w14:textId="77777777" w:rsidR="000E177B" w:rsidRPr="00296063" w:rsidRDefault="000E177B" w:rsidP="00296063">
      <w:pPr>
        <w:spacing w:line="276" w:lineRule="auto"/>
        <w:ind w:right="51"/>
        <w:jc w:val="both"/>
        <w:rPr>
          <w:rFonts w:ascii="Gadugi" w:hAnsi="Gadugi" w:cs="Arial"/>
          <w:sz w:val="24"/>
          <w:szCs w:val="24"/>
          <w:lang w:val="es-CO"/>
        </w:rPr>
      </w:pPr>
    </w:p>
    <w:p w14:paraId="4B161FE4" w14:textId="77777777" w:rsidR="008762E3" w:rsidRPr="00296063" w:rsidRDefault="008762E3" w:rsidP="00296063">
      <w:pPr>
        <w:spacing w:line="276" w:lineRule="auto"/>
        <w:ind w:firstLine="2835"/>
        <w:jc w:val="both"/>
        <w:rPr>
          <w:rFonts w:ascii="Gadugi" w:hAnsi="Gadugi" w:cs="Arial"/>
          <w:sz w:val="24"/>
          <w:szCs w:val="24"/>
          <w:lang w:val="es-CO"/>
        </w:rPr>
      </w:pPr>
      <w:r w:rsidRPr="00296063">
        <w:rPr>
          <w:rFonts w:ascii="Gadugi" w:hAnsi="Gadugi" w:cs="Arial"/>
          <w:sz w:val="24"/>
          <w:szCs w:val="24"/>
          <w:lang w:val="es-CO"/>
        </w:rPr>
        <w:t>A su regreso, archívese el expediente</w:t>
      </w:r>
      <w:r w:rsidRPr="00296063">
        <w:rPr>
          <w:rFonts w:ascii="Gadugi" w:hAnsi="Gadugi" w:cs="Arial"/>
          <w:sz w:val="24"/>
          <w:szCs w:val="24"/>
          <w:lang w:val="es-419"/>
        </w:rPr>
        <w:t>.</w:t>
      </w:r>
      <w:r w:rsidRPr="00296063">
        <w:rPr>
          <w:rFonts w:ascii="Gadugi" w:hAnsi="Gadugi" w:cs="Arial"/>
          <w:sz w:val="24"/>
          <w:szCs w:val="24"/>
          <w:lang w:val="es-CO"/>
        </w:rPr>
        <w:t xml:space="preserve"> </w:t>
      </w:r>
    </w:p>
    <w:p w14:paraId="2AD23815" w14:textId="77777777" w:rsidR="008762E3" w:rsidRPr="00296063" w:rsidRDefault="008762E3" w:rsidP="00296063">
      <w:pPr>
        <w:spacing w:line="276" w:lineRule="auto"/>
        <w:ind w:firstLine="2835"/>
        <w:jc w:val="both"/>
        <w:rPr>
          <w:rFonts w:ascii="Gadugi" w:hAnsi="Gadugi" w:cs="Arial"/>
          <w:sz w:val="24"/>
          <w:szCs w:val="24"/>
        </w:rPr>
      </w:pPr>
    </w:p>
    <w:p w14:paraId="2B598FD1" w14:textId="77777777" w:rsidR="00296063" w:rsidRPr="00296063" w:rsidRDefault="00296063" w:rsidP="00296063">
      <w:pPr>
        <w:spacing w:line="300" w:lineRule="auto"/>
        <w:ind w:firstLine="2835"/>
        <w:jc w:val="both"/>
        <w:rPr>
          <w:rFonts w:ascii="Gadugi" w:hAnsi="Gadugi" w:cs="Adobe Devanagari"/>
          <w:bCs/>
          <w:sz w:val="24"/>
          <w:szCs w:val="24"/>
          <w:lang w:val="es-419"/>
        </w:rPr>
      </w:pPr>
      <w:r w:rsidRPr="00296063">
        <w:rPr>
          <w:rFonts w:ascii="Gadugi" w:hAnsi="Gadugi" w:cs="Adobe Devanagari"/>
          <w:bCs/>
          <w:sz w:val="24"/>
          <w:szCs w:val="24"/>
          <w:lang w:val="es-419"/>
        </w:rPr>
        <w:t>Los Magistrados,</w:t>
      </w:r>
    </w:p>
    <w:p w14:paraId="25EF19BF" w14:textId="77777777" w:rsidR="00296063" w:rsidRPr="00296063" w:rsidRDefault="00296063" w:rsidP="00296063">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60BB7F8A" w14:textId="77777777" w:rsidR="00296063" w:rsidRPr="00296063" w:rsidRDefault="00296063" w:rsidP="00296063">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1418B218" w14:textId="77777777" w:rsidR="00296063" w:rsidRPr="00296063" w:rsidRDefault="00296063" w:rsidP="00296063">
      <w:pPr>
        <w:spacing w:line="300" w:lineRule="auto"/>
        <w:ind w:firstLine="2835"/>
        <w:jc w:val="both"/>
        <w:rPr>
          <w:rFonts w:ascii="Gadugi" w:hAnsi="Gadugi" w:cs="Adobe Devanagari"/>
          <w:b/>
          <w:bCs/>
          <w:sz w:val="24"/>
          <w:szCs w:val="24"/>
          <w:lang w:val="es-419"/>
        </w:rPr>
      </w:pPr>
      <w:r w:rsidRPr="00296063">
        <w:rPr>
          <w:rFonts w:ascii="Gadugi" w:hAnsi="Gadugi" w:cs="Adobe Devanagari"/>
          <w:b/>
          <w:bCs/>
          <w:sz w:val="24"/>
          <w:szCs w:val="24"/>
          <w:lang w:val="es-419"/>
        </w:rPr>
        <w:t>JAIME ALBERTO SARAZA NARANJO</w:t>
      </w:r>
    </w:p>
    <w:p w14:paraId="1274F7D9" w14:textId="77777777" w:rsidR="00296063" w:rsidRPr="00296063" w:rsidRDefault="00296063" w:rsidP="00296063">
      <w:pPr>
        <w:spacing w:line="300" w:lineRule="auto"/>
        <w:ind w:firstLine="2835"/>
        <w:jc w:val="both"/>
        <w:rPr>
          <w:rFonts w:ascii="Gadugi" w:hAnsi="Gadugi" w:cs="Adobe Devanagari"/>
          <w:bCs/>
          <w:sz w:val="24"/>
          <w:szCs w:val="24"/>
          <w:lang w:val="es-419"/>
        </w:rPr>
      </w:pPr>
    </w:p>
    <w:p w14:paraId="2C54EAFE" w14:textId="77777777" w:rsidR="00296063" w:rsidRPr="00296063" w:rsidRDefault="00296063" w:rsidP="00296063">
      <w:pPr>
        <w:spacing w:line="300" w:lineRule="auto"/>
        <w:ind w:firstLine="2835"/>
        <w:jc w:val="both"/>
        <w:rPr>
          <w:rFonts w:ascii="Gadugi" w:hAnsi="Gadugi" w:cs="Adobe Devanagari"/>
          <w:bCs/>
          <w:sz w:val="24"/>
          <w:szCs w:val="24"/>
          <w:lang w:val="es-419"/>
        </w:rPr>
      </w:pPr>
    </w:p>
    <w:p w14:paraId="50C7DDBA" w14:textId="77777777" w:rsidR="00296063" w:rsidRPr="00296063" w:rsidRDefault="00296063" w:rsidP="00296063">
      <w:pPr>
        <w:spacing w:line="300" w:lineRule="auto"/>
        <w:ind w:firstLine="2835"/>
        <w:jc w:val="both"/>
        <w:rPr>
          <w:rFonts w:ascii="Gadugi" w:hAnsi="Gadugi" w:cs="Adobe Devanagari"/>
          <w:b/>
          <w:bCs/>
          <w:sz w:val="24"/>
          <w:szCs w:val="24"/>
          <w:lang w:val="es-419"/>
        </w:rPr>
      </w:pPr>
      <w:r w:rsidRPr="00296063">
        <w:rPr>
          <w:rFonts w:ascii="Gadugi" w:hAnsi="Gadugi" w:cs="Adobe Devanagari"/>
          <w:b/>
          <w:bCs/>
          <w:sz w:val="24"/>
          <w:szCs w:val="24"/>
          <w:lang w:val="es-419"/>
        </w:rPr>
        <w:t>ADRIANA PATRICIA DÍAZ RAMÍREZ</w:t>
      </w:r>
    </w:p>
    <w:p w14:paraId="1E91FF0A" w14:textId="77777777" w:rsidR="00296063" w:rsidRPr="00296063" w:rsidRDefault="00296063" w:rsidP="00296063">
      <w:pPr>
        <w:spacing w:line="300" w:lineRule="auto"/>
        <w:ind w:firstLine="2835"/>
        <w:jc w:val="both"/>
        <w:rPr>
          <w:rFonts w:ascii="Gadugi" w:hAnsi="Gadugi" w:cs="Adobe Devanagari"/>
          <w:bCs/>
          <w:sz w:val="24"/>
          <w:szCs w:val="24"/>
          <w:lang w:val="es-419"/>
        </w:rPr>
      </w:pPr>
    </w:p>
    <w:p w14:paraId="61F1EDA2" w14:textId="77777777" w:rsidR="00296063" w:rsidRPr="00296063" w:rsidRDefault="00296063" w:rsidP="00296063">
      <w:pPr>
        <w:spacing w:line="300" w:lineRule="auto"/>
        <w:ind w:firstLine="2835"/>
        <w:jc w:val="both"/>
        <w:rPr>
          <w:rFonts w:ascii="Gadugi" w:hAnsi="Gadugi" w:cs="Adobe Devanagari"/>
          <w:bCs/>
          <w:sz w:val="24"/>
          <w:szCs w:val="24"/>
          <w:lang w:val="es-419"/>
        </w:rPr>
      </w:pPr>
    </w:p>
    <w:p w14:paraId="6685FF49" w14:textId="550A3687" w:rsidR="00816194" w:rsidRPr="00296063" w:rsidRDefault="00296063" w:rsidP="00296063">
      <w:pPr>
        <w:spacing w:line="300" w:lineRule="auto"/>
        <w:ind w:firstLine="2835"/>
        <w:jc w:val="both"/>
        <w:rPr>
          <w:rFonts w:ascii="Gadugi" w:hAnsi="Gadugi" w:cs="Adobe Devanagari"/>
          <w:b/>
          <w:bCs/>
          <w:sz w:val="24"/>
          <w:szCs w:val="24"/>
          <w:lang w:val="es-419"/>
        </w:rPr>
      </w:pPr>
      <w:r w:rsidRPr="00296063">
        <w:rPr>
          <w:rFonts w:ascii="Gadugi" w:hAnsi="Gadugi" w:cs="Adobe Devanagari"/>
          <w:b/>
          <w:bCs/>
          <w:sz w:val="24"/>
          <w:szCs w:val="24"/>
          <w:lang w:val="es-419"/>
        </w:rPr>
        <w:t>DUBERNEY GRISALES HERRERA</w:t>
      </w:r>
    </w:p>
    <w:sectPr w:rsidR="00816194" w:rsidRPr="00296063" w:rsidSect="009D3FA7">
      <w:headerReference w:type="default" r:id="rId10"/>
      <w:footerReference w:type="default" r:id="rId11"/>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1D5F2" w16cex:dateUtc="2020-11-18T14:36:30.299Z"/>
  <w16cex:commentExtensible w16cex:durableId="40C5566A" w16cex:dateUtc="2020-11-23T13:39:49.084Z"/>
  <w16cex:commentExtensible w16cex:durableId="4D921F6F" w16cex:dateUtc="2020-12-02T19:19:55.624Z"/>
  <w16cex:commentExtensible w16cex:durableId="205DA502" w16cex:dateUtc="2021-02-15T16:22:14.287Z"/>
  <w16cex:commentExtensible w16cex:durableId="3E2AC169" w16cex:dateUtc="2021-02-16T13:25:42.101Z"/>
  <w16cex:commentExtensible w16cex:durableId="5A29FF75" w16cex:dateUtc="2021-03-01T12:58:09.8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5BCC" w14:textId="77777777" w:rsidR="00D5737C" w:rsidRDefault="00D5737C" w:rsidP="00CD73E5">
      <w:r>
        <w:separator/>
      </w:r>
    </w:p>
  </w:endnote>
  <w:endnote w:type="continuationSeparator" w:id="0">
    <w:p w14:paraId="799F6378" w14:textId="77777777" w:rsidR="00D5737C" w:rsidRDefault="00D5737C"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52BA2DE5" w:rsidR="00436A51" w:rsidRDefault="00436A5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3D0D">
      <w:rPr>
        <w:rStyle w:val="Nmerodepgina"/>
        <w:noProof/>
      </w:rPr>
      <w:t>4</w:t>
    </w:r>
    <w:r>
      <w:rPr>
        <w:rStyle w:val="Nmerodepgina"/>
      </w:rPr>
      <w:fldChar w:fldCharType="end"/>
    </w:r>
  </w:p>
  <w:p w14:paraId="51C0B288" w14:textId="77777777" w:rsidR="00436A51" w:rsidRDefault="00436A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0315" w14:textId="77777777" w:rsidR="00D5737C" w:rsidRDefault="00D5737C" w:rsidP="00CD73E5">
      <w:r>
        <w:separator/>
      </w:r>
    </w:p>
  </w:footnote>
  <w:footnote w:type="continuationSeparator" w:id="0">
    <w:p w14:paraId="70C1D59C" w14:textId="77777777" w:rsidR="00D5737C" w:rsidRDefault="00D5737C" w:rsidP="00CD73E5">
      <w:r>
        <w:continuationSeparator/>
      </w:r>
    </w:p>
  </w:footnote>
  <w:footnote w:id="1">
    <w:p w14:paraId="590546A7" w14:textId="39FB3FBE" w:rsidR="00D71F3A" w:rsidRPr="00296063" w:rsidRDefault="00D71F3A"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 02.</w:t>
      </w:r>
    </w:p>
  </w:footnote>
  <w:footnote w:id="2">
    <w:p w14:paraId="20BC8A1B" w14:textId="786F1E96" w:rsidR="00D71F3A" w:rsidRPr="00296063" w:rsidRDefault="00D71F3A"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 05.</w:t>
      </w:r>
    </w:p>
  </w:footnote>
  <w:footnote w:id="3">
    <w:p w14:paraId="35AAFD10" w14:textId="30CB4B08" w:rsidR="00D71F3A" w:rsidRPr="00296063" w:rsidRDefault="00D71F3A"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 08.</w:t>
      </w:r>
    </w:p>
  </w:footnote>
  <w:footnote w:id="4">
    <w:p w14:paraId="5F95B53B" w14:textId="60F2E3E8" w:rsidR="00D71F3A" w:rsidRPr="00296063" w:rsidRDefault="00D71F3A"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 11.</w:t>
      </w:r>
    </w:p>
  </w:footnote>
  <w:footnote w:id="5">
    <w:p w14:paraId="5EF12052" w14:textId="689931FD" w:rsidR="00D71F3A" w:rsidRPr="00296063" w:rsidRDefault="00D71F3A"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 13.</w:t>
      </w:r>
    </w:p>
  </w:footnote>
  <w:footnote w:id="6">
    <w:p w14:paraId="2B1E07B2" w14:textId="77777777" w:rsidR="00DF5E59" w:rsidRPr="00296063" w:rsidRDefault="00DF5E59" w:rsidP="00296063">
      <w:pPr>
        <w:pStyle w:val="Textonotapie"/>
        <w:tabs>
          <w:tab w:val="left" w:pos="426"/>
        </w:tabs>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vertAlign w:val="superscript"/>
        </w:rPr>
        <w:t xml:space="preserve"> </w:t>
      </w:r>
      <w:r w:rsidRPr="00296063">
        <w:rPr>
          <w:rFonts w:ascii="Agency FB" w:hAnsi="Agency FB"/>
          <w:sz w:val="22"/>
          <w:szCs w:val="26"/>
        </w:rPr>
        <w:t>Sentencia C-543-92</w:t>
      </w:r>
    </w:p>
  </w:footnote>
  <w:footnote w:id="7">
    <w:p w14:paraId="6DB8357A" w14:textId="77777777" w:rsidR="00D71F3A" w:rsidRPr="00296063" w:rsidRDefault="00D71F3A" w:rsidP="00296063">
      <w:pPr>
        <w:pStyle w:val="Textonotapie"/>
        <w:jc w:val="both"/>
        <w:rPr>
          <w:rFonts w:ascii="Agency FB" w:hAnsi="Agency FB"/>
          <w:sz w:val="22"/>
          <w:szCs w:val="26"/>
        </w:rPr>
      </w:pPr>
      <w:r w:rsidRPr="00296063">
        <w:rPr>
          <w:rStyle w:val="Refdenotaalpie"/>
          <w:rFonts w:ascii="Agency FB" w:hAnsi="Agency FB"/>
          <w:sz w:val="22"/>
          <w:szCs w:val="26"/>
        </w:rPr>
        <w:footnoteRef/>
      </w:r>
      <w:r w:rsidRPr="00296063">
        <w:rPr>
          <w:rFonts w:ascii="Agency FB" w:hAnsi="Agency FB"/>
          <w:sz w:val="22"/>
          <w:szCs w:val="26"/>
        </w:rPr>
        <w:t xml:space="preserve"> CC. T-230 de 2014, reitera las SU-975 de 2003 y T-883 de 2008</w:t>
      </w:r>
    </w:p>
  </w:footnote>
  <w:footnote w:id="8">
    <w:p w14:paraId="4EE880AE" w14:textId="77777777" w:rsidR="00D71F3A" w:rsidRPr="00296063" w:rsidRDefault="00D71F3A" w:rsidP="00296063">
      <w:pPr>
        <w:pStyle w:val="Textonotapie"/>
        <w:jc w:val="both"/>
        <w:rPr>
          <w:rFonts w:ascii="Agency FB" w:hAnsi="Agency FB"/>
          <w:sz w:val="22"/>
          <w:szCs w:val="26"/>
        </w:rPr>
      </w:pPr>
      <w:r w:rsidRPr="00296063">
        <w:rPr>
          <w:rStyle w:val="Refdenotaalpie"/>
          <w:rFonts w:ascii="Agency FB" w:hAnsi="Agency FB"/>
          <w:sz w:val="22"/>
          <w:szCs w:val="26"/>
        </w:rPr>
        <w:footnoteRef/>
      </w:r>
      <w:r w:rsidRPr="00296063">
        <w:rPr>
          <w:rFonts w:ascii="Agency FB" w:hAnsi="Agency FB"/>
          <w:sz w:val="22"/>
          <w:szCs w:val="26"/>
        </w:rPr>
        <w:t xml:space="preserve"> CSJ. STC12717-2019 y STC13358-2019.</w:t>
      </w:r>
    </w:p>
  </w:footnote>
  <w:footnote w:id="9">
    <w:p w14:paraId="489D7AB0" w14:textId="77777777" w:rsidR="00D71F3A" w:rsidRPr="00296063" w:rsidRDefault="00D71F3A" w:rsidP="00296063">
      <w:pPr>
        <w:pStyle w:val="Textonotapie"/>
        <w:jc w:val="both"/>
        <w:rPr>
          <w:rFonts w:ascii="Agency FB" w:hAnsi="Agency FB"/>
          <w:sz w:val="22"/>
          <w:szCs w:val="26"/>
        </w:rPr>
      </w:pPr>
      <w:r w:rsidRPr="00296063">
        <w:rPr>
          <w:rStyle w:val="Refdenotaalpie"/>
          <w:rFonts w:ascii="Agency FB" w:hAnsi="Agency FB"/>
          <w:sz w:val="22"/>
          <w:szCs w:val="26"/>
        </w:rPr>
        <w:footnoteRef/>
      </w:r>
      <w:r w:rsidRPr="00296063">
        <w:rPr>
          <w:rFonts w:ascii="Agency FB" w:hAnsi="Agency FB"/>
          <w:sz w:val="22"/>
          <w:szCs w:val="26"/>
        </w:rPr>
        <w:t xml:space="preserve"> TSP, SCF. Sentencia 25/09/20 Rad. 66001-22-13-000-2020-00129-00, M.P. </w:t>
      </w:r>
      <w:proofErr w:type="spellStart"/>
      <w:r w:rsidRPr="00296063">
        <w:rPr>
          <w:rFonts w:ascii="Agency FB" w:hAnsi="Agency FB"/>
          <w:sz w:val="22"/>
          <w:szCs w:val="26"/>
        </w:rPr>
        <w:t>Duberney</w:t>
      </w:r>
      <w:proofErr w:type="spellEnd"/>
      <w:r w:rsidRPr="00296063">
        <w:rPr>
          <w:rFonts w:ascii="Agency FB" w:hAnsi="Agency FB"/>
          <w:sz w:val="22"/>
          <w:szCs w:val="26"/>
        </w:rPr>
        <w:t xml:space="preserve"> Grisales Herrera.</w:t>
      </w:r>
    </w:p>
  </w:footnote>
  <w:footnote w:id="10">
    <w:p w14:paraId="5C7885DB" w14:textId="77777777" w:rsidR="00D71F3A" w:rsidRPr="00296063" w:rsidRDefault="00D71F3A" w:rsidP="00296063">
      <w:pPr>
        <w:pStyle w:val="Textonotapie"/>
        <w:jc w:val="both"/>
        <w:rPr>
          <w:rFonts w:ascii="Agency FB" w:hAnsi="Agency FB"/>
          <w:sz w:val="22"/>
          <w:szCs w:val="26"/>
        </w:rPr>
      </w:pPr>
      <w:r w:rsidRPr="00296063">
        <w:rPr>
          <w:rStyle w:val="Refdenotaalpie"/>
          <w:rFonts w:ascii="Agency FB" w:hAnsi="Agency FB"/>
          <w:sz w:val="22"/>
          <w:szCs w:val="26"/>
        </w:rPr>
        <w:footnoteRef/>
      </w:r>
      <w:r w:rsidRPr="00296063">
        <w:rPr>
          <w:rFonts w:ascii="Agency FB" w:hAnsi="Agency FB"/>
          <w:sz w:val="22"/>
          <w:szCs w:val="26"/>
        </w:rPr>
        <w:t xml:space="preserve"> Ibídem.</w:t>
      </w:r>
    </w:p>
  </w:footnote>
  <w:footnote w:id="11">
    <w:p w14:paraId="40D43E56" w14:textId="72012FA2" w:rsidR="00D71F3A" w:rsidRPr="00296063" w:rsidRDefault="00D71F3A"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 xml:space="preserve">Documento 25, expediente digitalizado. </w:t>
      </w:r>
    </w:p>
  </w:footnote>
  <w:footnote w:id="12">
    <w:p w14:paraId="41AD1D14" w14:textId="77777777" w:rsidR="005E5B1B" w:rsidRPr="00296063" w:rsidRDefault="005E5B1B"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T-031 del 2018</w:t>
      </w:r>
    </w:p>
  </w:footnote>
  <w:footnote w:id="13">
    <w:p w14:paraId="2474079A" w14:textId="04785340" w:rsidR="00461613" w:rsidRPr="00296063" w:rsidRDefault="00461613"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 16, expediente digitalizado.</w:t>
      </w:r>
    </w:p>
  </w:footnote>
  <w:footnote w:id="14">
    <w:p w14:paraId="03F575A7" w14:textId="04C4783D" w:rsidR="00461613" w:rsidRPr="00296063" w:rsidRDefault="00461613"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 17, expediente digitalizado.</w:t>
      </w:r>
    </w:p>
  </w:footnote>
  <w:footnote w:id="15">
    <w:p w14:paraId="0196A060" w14:textId="00DC3D83" w:rsidR="00461613" w:rsidRPr="00296063" w:rsidRDefault="00461613"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 21, expediente digitalizado.</w:t>
      </w:r>
    </w:p>
  </w:footnote>
  <w:footnote w:id="16">
    <w:p w14:paraId="08A0E38A" w14:textId="51432B97" w:rsidR="00461613" w:rsidRPr="00296063" w:rsidRDefault="00461613"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Documentos 18 y 20, expediente digitalizado.</w:t>
      </w:r>
    </w:p>
  </w:footnote>
  <w:footnote w:id="17">
    <w:p w14:paraId="0FE8985D" w14:textId="63A9EA4B" w:rsidR="00461613" w:rsidRPr="00296063" w:rsidRDefault="00461613"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w:t>
      </w:r>
      <w:r w:rsidRPr="00296063">
        <w:rPr>
          <w:rFonts w:ascii="Agency FB" w:hAnsi="Agency FB"/>
          <w:sz w:val="22"/>
          <w:szCs w:val="26"/>
          <w:lang w:val="es-CO"/>
        </w:rPr>
        <w:t>Documento 25, expediente digitalizado.</w:t>
      </w:r>
    </w:p>
  </w:footnote>
  <w:footnote w:id="18">
    <w:p w14:paraId="3A8F48B1" w14:textId="77777777" w:rsidR="005E5B1B" w:rsidRPr="00296063" w:rsidRDefault="005E5B1B" w:rsidP="00296063">
      <w:pPr>
        <w:pStyle w:val="Textonotapie"/>
        <w:jc w:val="both"/>
        <w:rPr>
          <w:rFonts w:ascii="Agency FB" w:hAnsi="Agency FB"/>
          <w:sz w:val="22"/>
          <w:szCs w:val="26"/>
          <w:lang w:val="es-CO"/>
        </w:rPr>
      </w:pPr>
      <w:r w:rsidRPr="00296063">
        <w:rPr>
          <w:rStyle w:val="Refdenotaalpie"/>
          <w:rFonts w:ascii="Agency FB" w:hAnsi="Agency FB"/>
          <w:sz w:val="22"/>
          <w:szCs w:val="26"/>
        </w:rPr>
        <w:footnoteRef/>
      </w:r>
      <w:r w:rsidRPr="00296063">
        <w:rPr>
          <w:rFonts w:ascii="Agency FB" w:hAnsi="Agency FB"/>
          <w:sz w:val="22"/>
          <w:szCs w:val="26"/>
        </w:rPr>
        <w:t xml:space="preserve"> STC13599-2018 M.P. Luis Armando Tolosa Villabona.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316D"/>
    <w:rsid w:val="00022A47"/>
    <w:rsid w:val="00031641"/>
    <w:rsid w:val="00042088"/>
    <w:rsid w:val="00061E67"/>
    <w:rsid w:val="00066D3E"/>
    <w:rsid w:val="00095C04"/>
    <w:rsid w:val="000A0DF2"/>
    <w:rsid w:val="000C0169"/>
    <w:rsid w:val="000C4E1E"/>
    <w:rsid w:val="000D165B"/>
    <w:rsid w:val="000D6B15"/>
    <w:rsid w:val="000D72C6"/>
    <w:rsid w:val="000E177B"/>
    <w:rsid w:val="000E4D42"/>
    <w:rsid w:val="000F189F"/>
    <w:rsid w:val="000F4F93"/>
    <w:rsid w:val="0010676D"/>
    <w:rsid w:val="001075E2"/>
    <w:rsid w:val="00123442"/>
    <w:rsid w:val="001247B9"/>
    <w:rsid w:val="001327BA"/>
    <w:rsid w:val="00132C6C"/>
    <w:rsid w:val="001355B9"/>
    <w:rsid w:val="0013748A"/>
    <w:rsid w:val="001403AF"/>
    <w:rsid w:val="00142A41"/>
    <w:rsid w:val="00144607"/>
    <w:rsid w:val="00153968"/>
    <w:rsid w:val="00156EB8"/>
    <w:rsid w:val="0017328F"/>
    <w:rsid w:val="00183173"/>
    <w:rsid w:val="001920FD"/>
    <w:rsid w:val="001924A5"/>
    <w:rsid w:val="00193310"/>
    <w:rsid w:val="001A134E"/>
    <w:rsid w:val="001A3C58"/>
    <w:rsid w:val="001A46A3"/>
    <w:rsid w:val="001A6E73"/>
    <w:rsid w:val="001C1144"/>
    <w:rsid w:val="001C21AB"/>
    <w:rsid w:val="001C401E"/>
    <w:rsid w:val="001C4FAC"/>
    <w:rsid w:val="001C62C3"/>
    <w:rsid w:val="001C6AB8"/>
    <w:rsid w:val="001D1F36"/>
    <w:rsid w:val="001D7A3D"/>
    <w:rsid w:val="001E0739"/>
    <w:rsid w:val="00201343"/>
    <w:rsid w:val="0020386E"/>
    <w:rsid w:val="002079B6"/>
    <w:rsid w:val="00224ED5"/>
    <w:rsid w:val="00227E21"/>
    <w:rsid w:val="002452B5"/>
    <w:rsid w:val="00254CA3"/>
    <w:rsid w:val="00254ECB"/>
    <w:rsid w:val="00260FD5"/>
    <w:rsid w:val="00285265"/>
    <w:rsid w:val="00296063"/>
    <w:rsid w:val="002A13BB"/>
    <w:rsid w:val="002A2B38"/>
    <w:rsid w:val="002A79BC"/>
    <w:rsid w:val="002B2D36"/>
    <w:rsid w:val="002C2D8D"/>
    <w:rsid w:val="002C4C8A"/>
    <w:rsid w:val="002D2DB6"/>
    <w:rsid w:val="002E0E95"/>
    <w:rsid w:val="00300E4C"/>
    <w:rsid w:val="0030149B"/>
    <w:rsid w:val="003049BB"/>
    <w:rsid w:val="003127B8"/>
    <w:rsid w:val="0034693B"/>
    <w:rsid w:val="003538FF"/>
    <w:rsid w:val="003555B1"/>
    <w:rsid w:val="00360243"/>
    <w:rsid w:val="0036170A"/>
    <w:rsid w:val="00372DDC"/>
    <w:rsid w:val="00387AE2"/>
    <w:rsid w:val="003969EA"/>
    <w:rsid w:val="003970B0"/>
    <w:rsid w:val="003B06D3"/>
    <w:rsid w:val="003C228C"/>
    <w:rsid w:val="003C422B"/>
    <w:rsid w:val="003C66E7"/>
    <w:rsid w:val="003D14AC"/>
    <w:rsid w:val="003D624F"/>
    <w:rsid w:val="003D65C3"/>
    <w:rsid w:val="003E5B22"/>
    <w:rsid w:val="003E5C4B"/>
    <w:rsid w:val="003F0EBB"/>
    <w:rsid w:val="00400A5E"/>
    <w:rsid w:val="00401CF2"/>
    <w:rsid w:val="004041EC"/>
    <w:rsid w:val="0041227C"/>
    <w:rsid w:val="004159C6"/>
    <w:rsid w:val="00423B7B"/>
    <w:rsid w:val="00424BF8"/>
    <w:rsid w:val="00426B0C"/>
    <w:rsid w:val="004322F0"/>
    <w:rsid w:val="0043509E"/>
    <w:rsid w:val="00436A51"/>
    <w:rsid w:val="00444E53"/>
    <w:rsid w:val="00445DBB"/>
    <w:rsid w:val="00461613"/>
    <w:rsid w:val="004659D1"/>
    <w:rsid w:val="0047092A"/>
    <w:rsid w:val="004749E0"/>
    <w:rsid w:val="00496CF1"/>
    <w:rsid w:val="00497293"/>
    <w:rsid w:val="004A6B4E"/>
    <w:rsid w:val="004A6EA8"/>
    <w:rsid w:val="004B708A"/>
    <w:rsid w:val="004D0DB1"/>
    <w:rsid w:val="004D5085"/>
    <w:rsid w:val="004E35A9"/>
    <w:rsid w:val="004E6AE1"/>
    <w:rsid w:val="004F56B7"/>
    <w:rsid w:val="005027A9"/>
    <w:rsid w:val="00511D1E"/>
    <w:rsid w:val="00514A4D"/>
    <w:rsid w:val="00526F23"/>
    <w:rsid w:val="00540152"/>
    <w:rsid w:val="005501F6"/>
    <w:rsid w:val="005559ED"/>
    <w:rsid w:val="00564DDB"/>
    <w:rsid w:val="00570FFC"/>
    <w:rsid w:val="005712A1"/>
    <w:rsid w:val="005729AD"/>
    <w:rsid w:val="00585313"/>
    <w:rsid w:val="005930DD"/>
    <w:rsid w:val="00596D44"/>
    <w:rsid w:val="005A044B"/>
    <w:rsid w:val="005A1133"/>
    <w:rsid w:val="005A7048"/>
    <w:rsid w:val="005A793D"/>
    <w:rsid w:val="005B227F"/>
    <w:rsid w:val="005B39FD"/>
    <w:rsid w:val="005B4AFA"/>
    <w:rsid w:val="005C668F"/>
    <w:rsid w:val="005D2439"/>
    <w:rsid w:val="005D40AB"/>
    <w:rsid w:val="005D5FC7"/>
    <w:rsid w:val="005D6060"/>
    <w:rsid w:val="005E5B1B"/>
    <w:rsid w:val="005F271D"/>
    <w:rsid w:val="005F7531"/>
    <w:rsid w:val="006039FA"/>
    <w:rsid w:val="00603CCC"/>
    <w:rsid w:val="00610EB0"/>
    <w:rsid w:val="006143D6"/>
    <w:rsid w:val="006207BC"/>
    <w:rsid w:val="006258CE"/>
    <w:rsid w:val="006264E5"/>
    <w:rsid w:val="00626880"/>
    <w:rsid w:val="00627A38"/>
    <w:rsid w:val="00632258"/>
    <w:rsid w:val="00634223"/>
    <w:rsid w:val="00635474"/>
    <w:rsid w:val="006442DB"/>
    <w:rsid w:val="00645BC9"/>
    <w:rsid w:val="00671EB7"/>
    <w:rsid w:val="0068071E"/>
    <w:rsid w:val="00682FC9"/>
    <w:rsid w:val="0068770D"/>
    <w:rsid w:val="006A212D"/>
    <w:rsid w:val="006B16B9"/>
    <w:rsid w:val="006B3724"/>
    <w:rsid w:val="006F7900"/>
    <w:rsid w:val="00713293"/>
    <w:rsid w:val="007227F4"/>
    <w:rsid w:val="0073799D"/>
    <w:rsid w:val="00737EA8"/>
    <w:rsid w:val="0075284A"/>
    <w:rsid w:val="0075606B"/>
    <w:rsid w:val="0076766B"/>
    <w:rsid w:val="007679BD"/>
    <w:rsid w:val="00772119"/>
    <w:rsid w:val="00776793"/>
    <w:rsid w:val="00781027"/>
    <w:rsid w:val="00785A72"/>
    <w:rsid w:val="0079179A"/>
    <w:rsid w:val="007918E9"/>
    <w:rsid w:val="007A1BFF"/>
    <w:rsid w:val="007A4F97"/>
    <w:rsid w:val="007A6015"/>
    <w:rsid w:val="007A6CD6"/>
    <w:rsid w:val="007B2477"/>
    <w:rsid w:val="007D0DB4"/>
    <w:rsid w:val="007E5244"/>
    <w:rsid w:val="007F0FCA"/>
    <w:rsid w:val="007F21BE"/>
    <w:rsid w:val="00816194"/>
    <w:rsid w:val="0083127D"/>
    <w:rsid w:val="00850350"/>
    <w:rsid w:val="00850B1A"/>
    <w:rsid w:val="00861F93"/>
    <w:rsid w:val="00864C42"/>
    <w:rsid w:val="008718AA"/>
    <w:rsid w:val="008762E3"/>
    <w:rsid w:val="00885088"/>
    <w:rsid w:val="00887A14"/>
    <w:rsid w:val="0089318E"/>
    <w:rsid w:val="0089683B"/>
    <w:rsid w:val="00896CBB"/>
    <w:rsid w:val="008A0096"/>
    <w:rsid w:val="008B237F"/>
    <w:rsid w:val="008C0977"/>
    <w:rsid w:val="008C2D90"/>
    <w:rsid w:val="008C55C0"/>
    <w:rsid w:val="008C590D"/>
    <w:rsid w:val="008D25E4"/>
    <w:rsid w:val="008D38B4"/>
    <w:rsid w:val="008F60B4"/>
    <w:rsid w:val="009022F5"/>
    <w:rsid w:val="009170CD"/>
    <w:rsid w:val="0091784F"/>
    <w:rsid w:val="00943FF1"/>
    <w:rsid w:val="00965768"/>
    <w:rsid w:val="00966586"/>
    <w:rsid w:val="00970A5F"/>
    <w:rsid w:val="009878F9"/>
    <w:rsid w:val="009A2618"/>
    <w:rsid w:val="009B2FBD"/>
    <w:rsid w:val="009C6B54"/>
    <w:rsid w:val="009D0F3B"/>
    <w:rsid w:val="009D3FA7"/>
    <w:rsid w:val="009D4C7B"/>
    <w:rsid w:val="009D5349"/>
    <w:rsid w:val="009E0FD8"/>
    <w:rsid w:val="009E4741"/>
    <w:rsid w:val="009E75FC"/>
    <w:rsid w:val="009F65B9"/>
    <w:rsid w:val="00A006BB"/>
    <w:rsid w:val="00A0360C"/>
    <w:rsid w:val="00A1001C"/>
    <w:rsid w:val="00A10D8A"/>
    <w:rsid w:val="00A11B7B"/>
    <w:rsid w:val="00A135D1"/>
    <w:rsid w:val="00A16252"/>
    <w:rsid w:val="00A27193"/>
    <w:rsid w:val="00A33D0D"/>
    <w:rsid w:val="00A35114"/>
    <w:rsid w:val="00A35BBC"/>
    <w:rsid w:val="00A37894"/>
    <w:rsid w:val="00A4037B"/>
    <w:rsid w:val="00A42D85"/>
    <w:rsid w:val="00A43E9F"/>
    <w:rsid w:val="00A54986"/>
    <w:rsid w:val="00A745F1"/>
    <w:rsid w:val="00A74732"/>
    <w:rsid w:val="00A80E46"/>
    <w:rsid w:val="00A8218F"/>
    <w:rsid w:val="00A90976"/>
    <w:rsid w:val="00AA1030"/>
    <w:rsid w:val="00AC3596"/>
    <w:rsid w:val="00AC5562"/>
    <w:rsid w:val="00AC7344"/>
    <w:rsid w:val="00AD4788"/>
    <w:rsid w:val="00AD5A79"/>
    <w:rsid w:val="00AE6090"/>
    <w:rsid w:val="00AE7954"/>
    <w:rsid w:val="00AF4AD3"/>
    <w:rsid w:val="00AF578D"/>
    <w:rsid w:val="00AF5B39"/>
    <w:rsid w:val="00B02BE9"/>
    <w:rsid w:val="00B109D3"/>
    <w:rsid w:val="00B11C7F"/>
    <w:rsid w:val="00B12327"/>
    <w:rsid w:val="00B34201"/>
    <w:rsid w:val="00B40BCA"/>
    <w:rsid w:val="00B519AC"/>
    <w:rsid w:val="00B84F11"/>
    <w:rsid w:val="00B87A7E"/>
    <w:rsid w:val="00B93B44"/>
    <w:rsid w:val="00B94A29"/>
    <w:rsid w:val="00BB4872"/>
    <w:rsid w:val="00BE3D4C"/>
    <w:rsid w:val="00BF426C"/>
    <w:rsid w:val="00C00A6E"/>
    <w:rsid w:val="00C47BB2"/>
    <w:rsid w:val="00C54BA0"/>
    <w:rsid w:val="00C67C66"/>
    <w:rsid w:val="00C70F06"/>
    <w:rsid w:val="00C71F28"/>
    <w:rsid w:val="00C805F6"/>
    <w:rsid w:val="00C82097"/>
    <w:rsid w:val="00C8489D"/>
    <w:rsid w:val="00C9231A"/>
    <w:rsid w:val="00CB678B"/>
    <w:rsid w:val="00CB75FF"/>
    <w:rsid w:val="00CB761D"/>
    <w:rsid w:val="00CB7F71"/>
    <w:rsid w:val="00CD34E9"/>
    <w:rsid w:val="00CD73E5"/>
    <w:rsid w:val="00D20A4B"/>
    <w:rsid w:val="00D412F5"/>
    <w:rsid w:val="00D46456"/>
    <w:rsid w:val="00D5737C"/>
    <w:rsid w:val="00D65278"/>
    <w:rsid w:val="00D71F3A"/>
    <w:rsid w:val="00D728FC"/>
    <w:rsid w:val="00D758BF"/>
    <w:rsid w:val="00D75EE4"/>
    <w:rsid w:val="00D774BC"/>
    <w:rsid w:val="00D8186A"/>
    <w:rsid w:val="00D829A0"/>
    <w:rsid w:val="00DA007F"/>
    <w:rsid w:val="00DB2B97"/>
    <w:rsid w:val="00DB37D6"/>
    <w:rsid w:val="00DD2A2A"/>
    <w:rsid w:val="00DD7802"/>
    <w:rsid w:val="00DE700F"/>
    <w:rsid w:val="00DF5E59"/>
    <w:rsid w:val="00E00E45"/>
    <w:rsid w:val="00E019D7"/>
    <w:rsid w:val="00E03443"/>
    <w:rsid w:val="00E040C3"/>
    <w:rsid w:val="00E13F05"/>
    <w:rsid w:val="00E31BED"/>
    <w:rsid w:val="00E37E1F"/>
    <w:rsid w:val="00E523B1"/>
    <w:rsid w:val="00E54632"/>
    <w:rsid w:val="00E56441"/>
    <w:rsid w:val="00E6002C"/>
    <w:rsid w:val="00E64FFE"/>
    <w:rsid w:val="00EA359C"/>
    <w:rsid w:val="00EC12BC"/>
    <w:rsid w:val="00EC3BA3"/>
    <w:rsid w:val="00EC7D99"/>
    <w:rsid w:val="00ED0A5A"/>
    <w:rsid w:val="00ED3FEF"/>
    <w:rsid w:val="00ED4685"/>
    <w:rsid w:val="00EE4976"/>
    <w:rsid w:val="00EF1829"/>
    <w:rsid w:val="00F056FA"/>
    <w:rsid w:val="00F111E5"/>
    <w:rsid w:val="00F139AB"/>
    <w:rsid w:val="00F1637D"/>
    <w:rsid w:val="00F20A47"/>
    <w:rsid w:val="00F25E25"/>
    <w:rsid w:val="00F34452"/>
    <w:rsid w:val="00F52C02"/>
    <w:rsid w:val="00F611DC"/>
    <w:rsid w:val="00F65078"/>
    <w:rsid w:val="00F66464"/>
    <w:rsid w:val="00F70803"/>
    <w:rsid w:val="00F90CD5"/>
    <w:rsid w:val="00FB0E44"/>
    <w:rsid w:val="00FB7F2B"/>
    <w:rsid w:val="00FC232B"/>
    <w:rsid w:val="00FC513B"/>
    <w:rsid w:val="00FD6F14"/>
    <w:rsid w:val="00FF0520"/>
    <w:rsid w:val="00FF222A"/>
    <w:rsid w:val="00FF72A5"/>
    <w:rsid w:val="0B4747FE"/>
    <w:rsid w:val="0CFAE481"/>
    <w:rsid w:val="0E74C320"/>
    <w:rsid w:val="1EC8DB61"/>
    <w:rsid w:val="2174FB0A"/>
    <w:rsid w:val="255D9782"/>
    <w:rsid w:val="31D8E85B"/>
    <w:rsid w:val="32DDCC63"/>
    <w:rsid w:val="39713C81"/>
    <w:rsid w:val="3AD09900"/>
    <w:rsid w:val="43F791BB"/>
    <w:rsid w:val="450FE9EC"/>
    <w:rsid w:val="45E4F599"/>
    <w:rsid w:val="611A8FEA"/>
    <w:rsid w:val="6AE6327A"/>
    <w:rsid w:val="6BF8A0C5"/>
    <w:rsid w:val="75618636"/>
    <w:rsid w:val="79B5AA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7383">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831606212">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58947680">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 w:id="19912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a7f2b088db064c0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87D2-7278-48FB-89F5-928606387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AB39F8CE-FAC0-4CC6-A573-7E89439D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2118</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3</cp:revision>
  <cp:lastPrinted>2019-08-13T19:36:00Z</cp:lastPrinted>
  <dcterms:created xsi:type="dcterms:W3CDTF">2021-03-02T17:13:00Z</dcterms:created>
  <dcterms:modified xsi:type="dcterms:W3CDTF">2021-04-23T16:24:00Z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