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107A" w14:textId="77777777" w:rsidR="000D3565" w:rsidRDefault="000D3565" w:rsidP="000D356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330318" w14:textId="77777777" w:rsidR="000D3565" w:rsidRDefault="000D3565" w:rsidP="000D3565">
      <w:pPr>
        <w:jc w:val="both"/>
        <w:rPr>
          <w:rFonts w:ascii="Arial" w:hAnsi="Arial" w:cs="Arial"/>
          <w:lang w:val="es-419"/>
        </w:rPr>
      </w:pPr>
    </w:p>
    <w:p w14:paraId="460A836A" w14:textId="14CDB91C" w:rsidR="000D3565" w:rsidRDefault="000D3565" w:rsidP="000D3565">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r>
      <w:r w:rsidR="001035C8" w:rsidRPr="001035C8">
        <w:rPr>
          <w:rFonts w:ascii="Arial" w:hAnsi="Arial" w:cs="Arial"/>
          <w:b/>
          <w:sz w:val="20"/>
          <w:szCs w:val="20"/>
          <w:lang w:val="es-419"/>
        </w:rPr>
        <w:t>DEBIDO PROCESO / TUTELA CONTRA DECISIÓN JUDICIAL / CAUSALES DE IMPROCEDENCIA / QUE SE HAYA RESUELTO ANTES DE PRESENTAR EL AMPARO.</w:t>
      </w:r>
    </w:p>
    <w:p w14:paraId="1C604F3A" w14:textId="77777777" w:rsidR="000D3565" w:rsidRDefault="000D3565" w:rsidP="000D3565">
      <w:pPr>
        <w:jc w:val="both"/>
        <w:rPr>
          <w:rFonts w:ascii="Arial" w:hAnsi="Arial" w:cs="Arial"/>
          <w:lang w:val="es-419"/>
        </w:rPr>
      </w:pPr>
    </w:p>
    <w:p w14:paraId="33C9A637" w14:textId="1BE022F5" w:rsidR="001035C8" w:rsidRDefault="001035C8" w:rsidP="0026199F">
      <w:pPr>
        <w:jc w:val="both"/>
        <w:rPr>
          <w:rFonts w:ascii="Arial" w:hAnsi="Arial" w:cs="Arial"/>
          <w:lang w:val="es-419"/>
        </w:rPr>
      </w:pPr>
      <w:r w:rsidRPr="001035C8">
        <w:rPr>
          <w:rFonts w:ascii="Arial" w:hAnsi="Arial" w:cs="Arial"/>
          <w:lang w:val="es-419"/>
        </w:rPr>
        <w:t xml:space="preserve">Acude en esta oportunidad la parte actora, en procura de la protección de su derecho fundamental al debido proceso, por la inconformidad que le causa la renuencia de la autoridad acusada, para designar un árbitro dentro del proceso que se trajo a colación. </w:t>
      </w:r>
      <w:r>
        <w:rPr>
          <w:rFonts w:ascii="Arial" w:hAnsi="Arial" w:cs="Arial"/>
          <w:lang w:val="es-419"/>
        </w:rPr>
        <w:t>(…)</w:t>
      </w:r>
    </w:p>
    <w:p w14:paraId="74D389F6" w14:textId="77777777" w:rsidR="001035C8" w:rsidRDefault="001035C8" w:rsidP="0026199F">
      <w:pPr>
        <w:jc w:val="both"/>
        <w:rPr>
          <w:rFonts w:ascii="Arial" w:hAnsi="Arial" w:cs="Arial"/>
          <w:lang w:val="es-419"/>
        </w:rPr>
      </w:pPr>
    </w:p>
    <w:p w14:paraId="44892A57" w14:textId="59FA5D20" w:rsidR="0026199F" w:rsidRPr="0026199F" w:rsidRDefault="001035C8" w:rsidP="0026199F">
      <w:pPr>
        <w:jc w:val="both"/>
        <w:rPr>
          <w:rFonts w:ascii="Arial" w:hAnsi="Arial" w:cs="Arial"/>
          <w:lang w:val="es-419"/>
        </w:rPr>
      </w:pPr>
      <w:r>
        <w:rPr>
          <w:rFonts w:ascii="Arial" w:hAnsi="Arial" w:cs="Arial"/>
          <w:lang w:val="es-419"/>
        </w:rPr>
        <w:t xml:space="preserve">… </w:t>
      </w:r>
      <w:r w:rsidR="0026199F" w:rsidRPr="0026199F">
        <w:rPr>
          <w:rFonts w:ascii="Arial" w:hAnsi="Arial" w:cs="Arial"/>
          <w:lang w:val="es-419"/>
        </w:rPr>
        <w:t>debe recordarse que tienen dicho la Corte Constitucional y la Sala de Casación Civil de la Corte Suprema de Justicia, como también esta Corporación, en criterio ahora unánime, que “(…) la improcedencia por falta de acción u omisión (de una acción de tutela) ocurre cuando: (i) No hay petición o se resolvió antes de presentar el amparo; y, (ii) La decisión cuestionada es inexistente. Criterio que aplica en amparos contra despachos judiciales”.</w:t>
      </w:r>
    </w:p>
    <w:p w14:paraId="5D2A3733" w14:textId="77777777" w:rsidR="0026199F" w:rsidRPr="0026199F" w:rsidRDefault="0026199F" w:rsidP="0026199F">
      <w:pPr>
        <w:jc w:val="both"/>
        <w:rPr>
          <w:rFonts w:ascii="Arial" w:hAnsi="Arial" w:cs="Arial"/>
          <w:lang w:val="es-419"/>
        </w:rPr>
      </w:pPr>
    </w:p>
    <w:p w14:paraId="35CC361E" w14:textId="41CD34FC" w:rsidR="000D3565" w:rsidRDefault="0026199F" w:rsidP="0026199F">
      <w:pPr>
        <w:jc w:val="both"/>
        <w:rPr>
          <w:rFonts w:ascii="Arial" w:hAnsi="Arial" w:cs="Arial"/>
          <w:lang w:val="es-419"/>
        </w:rPr>
      </w:pPr>
      <w:r w:rsidRPr="0026199F">
        <w:rPr>
          <w:rFonts w:ascii="Arial" w:hAnsi="Arial" w:cs="Arial"/>
          <w:lang w:val="es-419"/>
        </w:rPr>
        <w:t>Es importante lo que acaba de subrayarse porque, distinto a lo que se expone en la demanda, en ese trámite de designación árbitro, ya se nombró en ese rol al abogado Adolfo Tous Salgado, mediante auto que se notificó por estado el 1° de julio de 2021</w:t>
      </w:r>
      <w:r>
        <w:rPr>
          <w:rFonts w:ascii="Arial" w:hAnsi="Arial" w:cs="Arial"/>
          <w:lang w:val="es-419"/>
        </w:rPr>
        <w:t>…</w:t>
      </w:r>
    </w:p>
    <w:p w14:paraId="7644F2C3" w14:textId="77777777" w:rsidR="000D3565" w:rsidRDefault="000D3565" w:rsidP="000D3565">
      <w:pPr>
        <w:jc w:val="both"/>
        <w:rPr>
          <w:rFonts w:ascii="Arial" w:hAnsi="Arial" w:cs="Arial"/>
          <w:lang w:val="es-419"/>
        </w:rPr>
      </w:pPr>
    </w:p>
    <w:p w14:paraId="4E222930" w14:textId="33DA1CD1" w:rsidR="000D3565" w:rsidRDefault="0026199F" w:rsidP="000D3565">
      <w:pPr>
        <w:jc w:val="both"/>
        <w:rPr>
          <w:rFonts w:ascii="Arial" w:hAnsi="Arial" w:cs="Arial"/>
          <w:lang w:val="es-419"/>
        </w:rPr>
      </w:pPr>
      <w:r w:rsidRPr="0026199F">
        <w:rPr>
          <w:rFonts w:ascii="Arial" w:hAnsi="Arial" w:cs="Arial"/>
          <w:lang w:val="es-419"/>
        </w:rPr>
        <w:t>Como se ve, es inexacta la narración planteada en la demanda y no corresponde con lo que realmente viene ocurriendo en ese proceso, en el que, como quedó visto, ya se había cumplido lo relacionado con la designación del árbitro.</w:t>
      </w:r>
      <w:r w:rsidR="001035C8">
        <w:rPr>
          <w:rFonts w:ascii="Arial" w:hAnsi="Arial" w:cs="Arial"/>
          <w:lang w:val="es-419"/>
        </w:rPr>
        <w:t xml:space="preserve"> (…)</w:t>
      </w:r>
    </w:p>
    <w:p w14:paraId="0F92E424" w14:textId="77777777" w:rsidR="000D3565" w:rsidRDefault="000D3565" w:rsidP="000D3565">
      <w:pPr>
        <w:jc w:val="both"/>
        <w:rPr>
          <w:rFonts w:ascii="Arial" w:hAnsi="Arial" w:cs="Arial"/>
          <w:lang w:val="es-419"/>
        </w:rPr>
      </w:pPr>
    </w:p>
    <w:p w14:paraId="1146FA6B" w14:textId="55AAB617" w:rsidR="000D3565" w:rsidRDefault="001035C8" w:rsidP="000D3565">
      <w:pPr>
        <w:jc w:val="both"/>
        <w:rPr>
          <w:rFonts w:ascii="Arial" w:hAnsi="Arial" w:cs="Arial"/>
          <w:lang w:val="es-419"/>
        </w:rPr>
      </w:pPr>
      <w:r w:rsidRPr="001035C8">
        <w:rPr>
          <w:rFonts w:ascii="Arial" w:hAnsi="Arial" w:cs="Arial"/>
          <w:lang w:val="es-419"/>
        </w:rPr>
        <w:t xml:space="preserve">Así que, de conformidad con el precedente transcrito, se declarará la anunciada improcedencia, no solo por el desenfoque de la demanda, sino porque antes de que se </w:t>
      </w:r>
      <w:proofErr w:type="gramStart"/>
      <w:r w:rsidRPr="001035C8">
        <w:rPr>
          <w:rFonts w:ascii="Arial" w:hAnsi="Arial" w:cs="Arial"/>
          <w:lang w:val="es-419"/>
        </w:rPr>
        <w:t>formulara</w:t>
      </w:r>
      <w:proofErr w:type="gramEnd"/>
      <w:r w:rsidRPr="001035C8">
        <w:rPr>
          <w:rFonts w:ascii="Arial" w:hAnsi="Arial" w:cs="Arial"/>
          <w:lang w:val="es-419"/>
        </w:rPr>
        <w:t xml:space="preserve"> esta acción de tutela, el juzgado ya había cumplido con lo ateniente a la designación del árbitro</w:t>
      </w:r>
      <w:r>
        <w:rPr>
          <w:rFonts w:ascii="Arial" w:hAnsi="Arial" w:cs="Arial"/>
          <w:lang w:val="es-419"/>
        </w:rPr>
        <w:t>…</w:t>
      </w:r>
    </w:p>
    <w:p w14:paraId="6B019D55" w14:textId="77777777" w:rsidR="000D3565" w:rsidRDefault="000D3565" w:rsidP="000D3565">
      <w:pPr>
        <w:jc w:val="both"/>
        <w:rPr>
          <w:rFonts w:ascii="Arial" w:hAnsi="Arial" w:cs="Arial"/>
        </w:rPr>
      </w:pPr>
    </w:p>
    <w:p w14:paraId="37FDA424" w14:textId="77777777" w:rsidR="000D3565" w:rsidRDefault="000D3565" w:rsidP="000D3565">
      <w:pPr>
        <w:jc w:val="both"/>
        <w:rPr>
          <w:rFonts w:ascii="Arial" w:hAnsi="Arial" w:cs="Arial"/>
        </w:rPr>
      </w:pPr>
    </w:p>
    <w:bookmarkEnd w:id="0"/>
    <w:p w14:paraId="188EC00A" w14:textId="77777777" w:rsidR="000D3565" w:rsidRDefault="000D3565" w:rsidP="000D3565">
      <w:pPr>
        <w:jc w:val="both"/>
        <w:rPr>
          <w:rFonts w:ascii="Arial" w:hAnsi="Arial" w:cs="Arial"/>
        </w:rPr>
      </w:pPr>
    </w:p>
    <w:p w14:paraId="4B14FE4C" w14:textId="77777777" w:rsidR="00622EA3" w:rsidRPr="000D3565" w:rsidRDefault="00622EA3" w:rsidP="000D3565">
      <w:pPr>
        <w:spacing w:line="276" w:lineRule="auto"/>
        <w:ind w:firstLine="2835"/>
        <w:jc w:val="both"/>
        <w:rPr>
          <w:rFonts w:ascii="Gadugi" w:hAnsi="Gadugi"/>
          <w:b/>
          <w:bCs/>
          <w:sz w:val="24"/>
          <w:szCs w:val="24"/>
        </w:rPr>
      </w:pPr>
      <w:r w:rsidRPr="000D3565">
        <w:rPr>
          <w:rFonts w:ascii="Gadugi" w:hAnsi="Gadugi"/>
          <w:b/>
          <w:bCs/>
          <w:sz w:val="24"/>
          <w:szCs w:val="24"/>
        </w:rPr>
        <w:t xml:space="preserve">TRIBUNAL SUPERIOR DEL DISTRITO JUDICIAL </w:t>
      </w:r>
    </w:p>
    <w:p w14:paraId="7F6C7CB4" w14:textId="77777777" w:rsidR="00622EA3" w:rsidRPr="000D3565" w:rsidRDefault="00622EA3" w:rsidP="000D3565">
      <w:pPr>
        <w:spacing w:line="276" w:lineRule="auto"/>
        <w:ind w:firstLine="2835"/>
        <w:jc w:val="both"/>
        <w:rPr>
          <w:rFonts w:ascii="Gadugi" w:hAnsi="Gadugi"/>
          <w:b/>
          <w:sz w:val="24"/>
          <w:szCs w:val="24"/>
        </w:rPr>
      </w:pPr>
      <w:r w:rsidRPr="000D3565">
        <w:rPr>
          <w:rFonts w:ascii="Gadugi" w:hAnsi="Gadugi"/>
          <w:b/>
          <w:sz w:val="24"/>
          <w:szCs w:val="24"/>
        </w:rPr>
        <w:t xml:space="preserve">          SALA DE DECISIÓN CIVIL FAMILIA </w:t>
      </w:r>
    </w:p>
    <w:p w14:paraId="7FF8F016" w14:textId="77777777" w:rsidR="00622EA3" w:rsidRPr="000D3565" w:rsidRDefault="00622EA3" w:rsidP="000D3565">
      <w:pPr>
        <w:spacing w:line="276" w:lineRule="auto"/>
        <w:ind w:firstLine="2835"/>
        <w:jc w:val="both"/>
        <w:rPr>
          <w:rFonts w:ascii="Gadugi" w:hAnsi="Gadugi"/>
          <w:sz w:val="24"/>
          <w:szCs w:val="24"/>
        </w:rPr>
      </w:pPr>
    </w:p>
    <w:p w14:paraId="0C1F6F03" w14:textId="77777777" w:rsidR="00622EA3" w:rsidRPr="000D3565" w:rsidRDefault="00622EA3" w:rsidP="000D3565">
      <w:pPr>
        <w:spacing w:line="276" w:lineRule="auto"/>
        <w:ind w:firstLine="2835"/>
        <w:jc w:val="both"/>
        <w:rPr>
          <w:rFonts w:ascii="Gadugi" w:hAnsi="Gadugi"/>
          <w:sz w:val="24"/>
          <w:szCs w:val="24"/>
        </w:rPr>
      </w:pPr>
    </w:p>
    <w:p w14:paraId="2CF272AC" w14:textId="77777777" w:rsidR="00622EA3" w:rsidRPr="000D3565" w:rsidRDefault="00622EA3" w:rsidP="000D3565">
      <w:pPr>
        <w:spacing w:line="276" w:lineRule="auto"/>
        <w:ind w:firstLine="2835"/>
        <w:jc w:val="both"/>
        <w:rPr>
          <w:rFonts w:ascii="Gadugi" w:hAnsi="Gadugi"/>
          <w:sz w:val="24"/>
          <w:szCs w:val="24"/>
        </w:rPr>
      </w:pPr>
      <w:r w:rsidRPr="000D3565">
        <w:rPr>
          <w:rFonts w:ascii="Gadugi" w:hAnsi="Gadugi"/>
          <w:sz w:val="24"/>
          <w:szCs w:val="24"/>
        </w:rPr>
        <w:t>Magistrado: Jaime Alberto Saraza Naranjo</w:t>
      </w:r>
    </w:p>
    <w:p w14:paraId="6C260D3E" w14:textId="7D0DB59A" w:rsidR="00622EA3" w:rsidRPr="000D3565" w:rsidRDefault="00622EA3" w:rsidP="000D3565">
      <w:pPr>
        <w:spacing w:line="276" w:lineRule="auto"/>
        <w:ind w:firstLine="2835"/>
        <w:jc w:val="both"/>
        <w:rPr>
          <w:rFonts w:ascii="Gadugi" w:hAnsi="Gadugi"/>
          <w:sz w:val="24"/>
          <w:szCs w:val="24"/>
          <w:lang w:val="es-419"/>
        </w:rPr>
      </w:pPr>
      <w:r w:rsidRPr="000D3565">
        <w:rPr>
          <w:rFonts w:ascii="Gadugi" w:hAnsi="Gadugi"/>
          <w:sz w:val="24"/>
          <w:szCs w:val="24"/>
        </w:rPr>
        <w:t>Pereira,</w:t>
      </w:r>
      <w:r w:rsidR="007627E3" w:rsidRPr="000D3565">
        <w:rPr>
          <w:rFonts w:ascii="Gadugi" w:hAnsi="Gadugi"/>
          <w:sz w:val="24"/>
          <w:szCs w:val="24"/>
        </w:rPr>
        <w:t xml:space="preserve"> agosto veintiséis de dos mil veintiuno</w:t>
      </w:r>
      <w:r w:rsidR="00041D47" w:rsidRPr="000D3565">
        <w:rPr>
          <w:rFonts w:ascii="Gadugi" w:hAnsi="Gadugi"/>
          <w:sz w:val="24"/>
          <w:szCs w:val="24"/>
        </w:rPr>
        <w:t xml:space="preserve"> </w:t>
      </w:r>
      <w:r w:rsidR="00163C4A" w:rsidRPr="000D3565">
        <w:rPr>
          <w:rFonts w:ascii="Gadugi" w:hAnsi="Gadugi"/>
          <w:sz w:val="24"/>
          <w:szCs w:val="24"/>
        </w:rPr>
        <w:t xml:space="preserve"> </w:t>
      </w:r>
      <w:r w:rsidR="00FB3349" w:rsidRPr="000D3565">
        <w:rPr>
          <w:rFonts w:ascii="Gadugi" w:hAnsi="Gadugi"/>
          <w:sz w:val="24"/>
          <w:szCs w:val="24"/>
        </w:rPr>
        <w:t xml:space="preserve"> </w:t>
      </w:r>
      <w:r w:rsidR="00DF463A" w:rsidRPr="000D3565">
        <w:rPr>
          <w:rFonts w:ascii="Gadugi" w:hAnsi="Gadugi"/>
          <w:sz w:val="24"/>
          <w:szCs w:val="24"/>
        </w:rPr>
        <w:t xml:space="preserve"> </w:t>
      </w:r>
      <w:r w:rsidR="003B3B92" w:rsidRPr="000D3565">
        <w:rPr>
          <w:rFonts w:ascii="Gadugi" w:hAnsi="Gadugi"/>
          <w:sz w:val="24"/>
          <w:szCs w:val="24"/>
        </w:rPr>
        <w:t xml:space="preserve"> </w:t>
      </w:r>
      <w:r w:rsidR="003C1950" w:rsidRPr="000D3565">
        <w:rPr>
          <w:rFonts w:ascii="Gadugi" w:hAnsi="Gadugi"/>
          <w:sz w:val="24"/>
          <w:szCs w:val="24"/>
        </w:rPr>
        <w:t xml:space="preserve"> </w:t>
      </w:r>
      <w:r w:rsidR="00E45B97" w:rsidRPr="000D3565">
        <w:rPr>
          <w:rFonts w:ascii="Gadugi" w:hAnsi="Gadugi"/>
          <w:sz w:val="24"/>
          <w:szCs w:val="24"/>
        </w:rPr>
        <w:t xml:space="preserve"> </w:t>
      </w:r>
      <w:r w:rsidR="003A2345" w:rsidRPr="000D3565">
        <w:rPr>
          <w:rFonts w:ascii="Gadugi" w:hAnsi="Gadugi"/>
          <w:sz w:val="24"/>
          <w:szCs w:val="24"/>
        </w:rPr>
        <w:t xml:space="preserve"> </w:t>
      </w:r>
      <w:r w:rsidR="00E45B97" w:rsidRPr="000D3565">
        <w:rPr>
          <w:rFonts w:ascii="Gadugi" w:hAnsi="Gadugi"/>
          <w:sz w:val="24"/>
          <w:szCs w:val="24"/>
        </w:rPr>
        <w:t xml:space="preserve">           </w:t>
      </w:r>
      <w:r w:rsidRPr="000D3565">
        <w:rPr>
          <w:rFonts w:ascii="Gadugi" w:hAnsi="Gadugi"/>
          <w:sz w:val="24"/>
          <w:szCs w:val="24"/>
        </w:rPr>
        <w:t xml:space="preserve"> </w:t>
      </w:r>
      <w:r w:rsidR="00167C1B" w:rsidRPr="000D3565">
        <w:rPr>
          <w:rFonts w:ascii="Gadugi" w:hAnsi="Gadugi"/>
          <w:sz w:val="24"/>
          <w:szCs w:val="24"/>
        </w:rPr>
        <w:t xml:space="preserve"> </w:t>
      </w:r>
      <w:r w:rsidRPr="000D3565">
        <w:rPr>
          <w:rFonts w:ascii="Gadugi" w:hAnsi="Gadugi"/>
          <w:sz w:val="24"/>
          <w:szCs w:val="24"/>
        </w:rPr>
        <w:t xml:space="preserve">         </w:t>
      </w:r>
    </w:p>
    <w:p w14:paraId="0AD6FEC9" w14:textId="4DE96AD4" w:rsidR="00622EA3" w:rsidRPr="000D3565" w:rsidRDefault="00622EA3" w:rsidP="000D3565">
      <w:pPr>
        <w:spacing w:line="276" w:lineRule="auto"/>
        <w:ind w:firstLine="2835"/>
        <w:jc w:val="both"/>
        <w:rPr>
          <w:rFonts w:ascii="Gadugi" w:hAnsi="Gadugi"/>
          <w:sz w:val="24"/>
          <w:szCs w:val="24"/>
        </w:rPr>
      </w:pPr>
      <w:r w:rsidRPr="000D3565">
        <w:rPr>
          <w:rFonts w:ascii="Gadugi" w:hAnsi="Gadugi"/>
          <w:sz w:val="24"/>
          <w:szCs w:val="24"/>
        </w:rPr>
        <w:t>Expediente: 660012213000202100</w:t>
      </w:r>
      <w:r w:rsidR="00163C4A" w:rsidRPr="000D3565">
        <w:rPr>
          <w:rFonts w:ascii="Gadugi" w:hAnsi="Gadugi"/>
          <w:sz w:val="24"/>
          <w:szCs w:val="24"/>
        </w:rPr>
        <w:t>317</w:t>
      </w:r>
      <w:r w:rsidRPr="000D3565">
        <w:rPr>
          <w:rFonts w:ascii="Gadugi" w:hAnsi="Gadugi"/>
          <w:sz w:val="24"/>
          <w:szCs w:val="24"/>
        </w:rPr>
        <w:t>00</w:t>
      </w:r>
    </w:p>
    <w:p w14:paraId="74F910DA" w14:textId="5BC5CAED" w:rsidR="00622EA3" w:rsidRPr="000D3565" w:rsidRDefault="00622EA3" w:rsidP="000D3565">
      <w:pPr>
        <w:spacing w:line="276" w:lineRule="auto"/>
        <w:jc w:val="both"/>
        <w:rPr>
          <w:rFonts w:ascii="Gadugi" w:hAnsi="Gadugi"/>
          <w:sz w:val="24"/>
          <w:szCs w:val="24"/>
        </w:rPr>
      </w:pPr>
      <w:r w:rsidRPr="000D3565">
        <w:rPr>
          <w:rFonts w:ascii="Gadugi" w:hAnsi="Gadugi"/>
          <w:sz w:val="24"/>
          <w:szCs w:val="24"/>
        </w:rPr>
        <w:t xml:space="preserve">                        </w:t>
      </w:r>
      <w:r w:rsidRPr="000D3565">
        <w:rPr>
          <w:rFonts w:ascii="Gadugi" w:hAnsi="Gadugi"/>
          <w:sz w:val="24"/>
          <w:szCs w:val="24"/>
        </w:rPr>
        <w:tab/>
      </w:r>
      <w:r w:rsidRPr="000D3565">
        <w:rPr>
          <w:rFonts w:ascii="Gadugi" w:hAnsi="Gadugi"/>
          <w:sz w:val="24"/>
          <w:szCs w:val="24"/>
        </w:rPr>
        <w:tab/>
        <w:t>Acta:</w:t>
      </w:r>
      <w:r w:rsidR="00041D47" w:rsidRPr="000D3565">
        <w:rPr>
          <w:rFonts w:ascii="Gadugi" w:hAnsi="Gadugi"/>
          <w:sz w:val="24"/>
          <w:szCs w:val="24"/>
        </w:rPr>
        <w:t xml:space="preserve"> </w:t>
      </w:r>
      <w:r w:rsidR="007627E3" w:rsidRPr="000D3565">
        <w:rPr>
          <w:rFonts w:ascii="Gadugi" w:hAnsi="Gadugi"/>
          <w:sz w:val="24"/>
          <w:szCs w:val="24"/>
        </w:rPr>
        <w:t xml:space="preserve">403 del 26 de </w:t>
      </w:r>
      <w:r w:rsidR="00B012E8" w:rsidRPr="000D3565">
        <w:rPr>
          <w:rFonts w:ascii="Gadugi" w:hAnsi="Gadugi"/>
          <w:sz w:val="24"/>
          <w:szCs w:val="24"/>
        </w:rPr>
        <w:t>agosto</w:t>
      </w:r>
      <w:r w:rsidR="007627E3" w:rsidRPr="000D3565">
        <w:rPr>
          <w:rFonts w:ascii="Gadugi" w:hAnsi="Gadugi"/>
          <w:sz w:val="24"/>
          <w:szCs w:val="24"/>
        </w:rPr>
        <w:t xml:space="preserve"> de 2021</w:t>
      </w:r>
      <w:r w:rsidR="00163C4A" w:rsidRPr="000D3565">
        <w:rPr>
          <w:rFonts w:ascii="Gadugi" w:hAnsi="Gadugi"/>
          <w:sz w:val="24"/>
          <w:szCs w:val="24"/>
        </w:rPr>
        <w:t xml:space="preserve"> </w:t>
      </w:r>
      <w:r w:rsidR="00DF463A" w:rsidRPr="000D3565">
        <w:rPr>
          <w:rFonts w:ascii="Gadugi" w:hAnsi="Gadugi"/>
          <w:sz w:val="24"/>
          <w:szCs w:val="24"/>
        </w:rPr>
        <w:t xml:space="preserve"> </w:t>
      </w:r>
      <w:r w:rsidR="00E45B97" w:rsidRPr="000D3565">
        <w:rPr>
          <w:rFonts w:ascii="Gadugi" w:hAnsi="Gadugi"/>
          <w:sz w:val="24"/>
          <w:szCs w:val="24"/>
        </w:rPr>
        <w:t xml:space="preserve"> </w:t>
      </w:r>
      <w:r w:rsidR="003C1950" w:rsidRPr="000D3565">
        <w:rPr>
          <w:rFonts w:ascii="Gadugi" w:hAnsi="Gadugi"/>
          <w:sz w:val="24"/>
          <w:szCs w:val="24"/>
        </w:rPr>
        <w:t xml:space="preserve"> </w:t>
      </w:r>
      <w:r w:rsidR="003A2345" w:rsidRPr="000D3565">
        <w:rPr>
          <w:rFonts w:ascii="Gadugi" w:hAnsi="Gadugi"/>
          <w:sz w:val="24"/>
          <w:szCs w:val="24"/>
        </w:rPr>
        <w:t xml:space="preserve"> </w:t>
      </w:r>
      <w:r w:rsidRPr="000D3565">
        <w:rPr>
          <w:rFonts w:ascii="Gadugi" w:hAnsi="Gadugi"/>
          <w:sz w:val="24"/>
          <w:szCs w:val="24"/>
        </w:rPr>
        <w:t xml:space="preserve"> </w:t>
      </w:r>
      <w:r w:rsidR="00167C1B" w:rsidRPr="000D3565">
        <w:rPr>
          <w:rFonts w:ascii="Gadugi" w:hAnsi="Gadugi"/>
          <w:sz w:val="24"/>
          <w:szCs w:val="24"/>
        </w:rPr>
        <w:t xml:space="preserve"> </w:t>
      </w:r>
      <w:r w:rsidRPr="000D3565">
        <w:rPr>
          <w:rFonts w:ascii="Gadugi" w:hAnsi="Gadugi"/>
          <w:sz w:val="24"/>
          <w:szCs w:val="24"/>
        </w:rPr>
        <w:t xml:space="preserve">     </w:t>
      </w:r>
    </w:p>
    <w:p w14:paraId="12085F01" w14:textId="6DFE0369" w:rsidR="00622EA3" w:rsidRPr="000D3565" w:rsidRDefault="00622EA3" w:rsidP="000D3565">
      <w:pPr>
        <w:spacing w:line="276" w:lineRule="auto"/>
        <w:jc w:val="both"/>
        <w:rPr>
          <w:rFonts w:ascii="Gadugi" w:hAnsi="Gadugi"/>
          <w:sz w:val="24"/>
          <w:szCs w:val="24"/>
          <w:lang w:val="es-419"/>
        </w:rPr>
      </w:pP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t>Sentencia:</w:t>
      </w:r>
      <w:r w:rsidR="00E45B97" w:rsidRPr="000D3565">
        <w:rPr>
          <w:rFonts w:ascii="Gadugi" w:hAnsi="Gadugi"/>
          <w:sz w:val="24"/>
          <w:szCs w:val="24"/>
        </w:rPr>
        <w:t xml:space="preserve"> </w:t>
      </w:r>
      <w:r w:rsidR="007627E3" w:rsidRPr="000D3565">
        <w:rPr>
          <w:rFonts w:ascii="Gadugi" w:hAnsi="Gadugi"/>
          <w:sz w:val="24"/>
          <w:szCs w:val="24"/>
        </w:rPr>
        <w:t>TSP.</w:t>
      </w:r>
      <w:r w:rsidR="00AE6E32">
        <w:rPr>
          <w:rFonts w:ascii="Gadugi" w:hAnsi="Gadugi"/>
          <w:sz w:val="24"/>
          <w:szCs w:val="24"/>
        </w:rPr>
        <w:t xml:space="preserve"> </w:t>
      </w:r>
      <w:bookmarkStart w:id="1" w:name="_GoBack"/>
      <w:bookmarkEnd w:id="1"/>
      <w:r w:rsidR="007627E3" w:rsidRPr="000D3565">
        <w:rPr>
          <w:rFonts w:ascii="Gadugi" w:hAnsi="Gadugi"/>
          <w:sz w:val="24"/>
          <w:szCs w:val="24"/>
        </w:rPr>
        <w:t>ST1-00301-2021</w:t>
      </w:r>
      <w:r w:rsidR="00163C4A" w:rsidRPr="000D3565">
        <w:rPr>
          <w:rFonts w:ascii="Gadugi" w:hAnsi="Gadugi"/>
          <w:sz w:val="24"/>
          <w:szCs w:val="24"/>
        </w:rPr>
        <w:t xml:space="preserve"> </w:t>
      </w:r>
    </w:p>
    <w:p w14:paraId="66315ABD" w14:textId="77777777" w:rsidR="00622EA3" w:rsidRPr="000D3565" w:rsidRDefault="00622EA3" w:rsidP="000D3565">
      <w:pPr>
        <w:spacing w:line="276" w:lineRule="auto"/>
        <w:ind w:firstLine="2835"/>
        <w:jc w:val="both"/>
        <w:rPr>
          <w:rFonts w:ascii="Gadugi" w:hAnsi="Gadugi"/>
          <w:sz w:val="24"/>
          <w:szCs w:val="24"/>
        </w:rPr>
      </w:pPr>
    </w:p>
    <w:p w14:paraId="0E72F967" w14:textId="4C1E39C0" w:rsidR="00622EA3" w:rsidRPr="000D3565" w:rsidRDefault="00622EA3" w:rsidP="000D3565">
      <w:pPr>
        <w:spacing w:line="276" w:lineRule="auto"/>
        <w:ind w:firstLine="2835"/>
        <w:jc w:val="both"/>
        <w:rPr>
          <w:rFonts w:ascii="Gadugi" w:hAnsi="Gadugi"/>
          <w:sz w:val="24"/>
          <w:szCs w:val="24"/>
        </w:rPr>
      </w:pPr>
    </w:p>
    <w:p w14:paraId="338B59A5" w14:textId="1F8F7B96" w:rsidR="005018C3" w:rsidRPr="000D3565" w:rsidRDefault="00622EA3" w:rsidP="000D3565">
      <w:pPr>
        <w:spacing w:line="276" w:lineRule="auto"/>
        <w:ind w:firstLine="2835"/>
        <w:jc w:val="both"/>
        <w:rPr>
          <w:rFonts w:ascii="Gadugi" w:hAnsi="Gadugi" w:cs="Century Gothic"/>
          <w:sz w:val="24"/>
          <w:szCs w:val="24"/>
        </w:rPr>
      </w:pPr>
      <w:r w:rsidRPr="000D3565">
        <w:rPr>
          <w:rFonts w:ascii="Gadugi" w:hAnsi="Gadugi" w:cs="Century Gothic"/>
          <w:sz w:val="24"/>
          <w:szCs w:val="24"/>
        </w:rPr>
        <w:t>Decide la Sala la acción de tutela promovida por</w:t>
      </w:r>
      <w:r w:rsidR="00163C4A" w:rsidRPr="000D3565">
        <w:rPr>
          <w:rFonts w:ascii="Gadugi" w:hAnsi="Gadugi" w:cs="Century Gothic"/>
          <w:sz w:val="24"/>
          <w:szCs w:val="24"/>
        </w:rPr>
        <w:t xml:space="preserve"> el </w:t>
      </w:r>
      <w:r w:rsidR="00163C4A" w:rsidRPr="000D3565">
        <w:rPr>
          <w:rFonts w:ascii="Gadugi" w:hAnsi="Gadugi" w:cs="Century Gothic"/>
          <w:b/>
          <w:sz w:val="24"/>
          <w:szCs w:val="24"/>
        </w:rPr>
        <w:t xml:space="preserve">Centro </w:t>
      </w:r>
      <w:r w:rsidR="005018C3" w:rsidRPr="000D3565">
        <w:rPr>
          <w:rFonts w:ascii="Gadugi" w:hAnsi="Gadugi" w:cs="Century Gothic"/>
          <w:b/>
          <w:sz w:val="24"/>
          <w:szCs w:val="24"/>
        </w:rPr>
        <w:t>d</w:t>
      </w:r>
      <w:r w:rsidR="00163C4A" w:rsidRPr="000D3565">
        <w:rPr>
          <w:rFonts w:ascii="Gadugi" w:hAnsi="Gadugi" w:cs="Century Gothic"/>
          <w:b/>
          <w:sz w:val="24"/>
          <w:szCs w:val="24"/>
        </w:rPr>
        <w:t xml:space="preserve">e </w:t>
      </w:r>
      <w:proofErr w:type="spellStart"/>
      <w:r w:rsidR="00163C4A" w:rsidRPr="000D3565">
        <w:rPr>
          <w:rFonts w:ascii="Gadugi" w:hAnsi="Gadugi" w:cs="Century Gothic"/>
          <w:b/>
          <w:sz w:val="24"/>
          <w:szCs w:val="24"/>
        </w:rPr>
        <w:t>Neurorehabilitaci</w:t>
      </w:r>
      <w:r w:rsidR="005018C3" w:rsidRPr="000D3565">
        <w:rPr>
          <w:rFonts w:ascii="Gadugi" w:hAnsi="Gadugi" w:cs="Century Gothic"/>
          <w:b/>
          <w:sz w:val="24"/>
          <w:szCs w:val="24"/>
        </w:rPr>
        <w:t>ó</w:t>
      </w:r>
      <w:r w:rsidR="00163C4A" w:rsidRPr="000D3565">
        <w:rPr>
          <w:rFonts w:ascii="Gadugi" w:hAnsi="Gadugi" w:cs="Century Gothic"/>
          <w:b/>
          <w:sz w:val="24"/>
          <w:szCs w:val="24"/>
        </w:rPr>
        <w:t>n</w:t>
      </w:r>
      <w:proofErr w:type="spellEnd"/>
      <w:r w:rsidR="00163C4A" w:rsidRPr="000D3565">
        <w:rPr>
          <w:rFonts w:ascii="Gadugi" w:hAnsi="Gadugi" w:cs="Century Gothic"/>
          <w:b/>
          <w:sz w:val="24"/>
          <w:szCs w:val="24"/>
        </w:rPr>
        <w:t xml:space="preserve"> </w:t>
      </w:r>
      <w:proofErr w:type="spellStart"/>
      <w:r w:rsidR="00163C4A" w:rsidRPr="000D3565">
        <w:rPr>
          <w:rFonts w:ascii="Gadugi" w:hAnsi="Gadugi" w:cs="Century Gothic"/>
          <w:b/>
          <w:sz w:val="24"/>
          <w:szCs w:val="24"/>
        </w:rPr>
        <w:t>Apaes</w:t>
      </w:r>
      <w:proofErr w:type="spellEnd"/>
      <w:r w:rsidR="00163C4A" w:rsidRPr="000D3565">
        <w:rPr>
          <w:rFonts w:ascii="Gadugi" w:hAnsi="Gadugi" w:cs="Century Gothic"/>
          <w:b/>
          <w:sz w:val="24"/>
          <w:szCs w:val="24"/>
        </w:rPr>
        <w:t xml:space="preserve"> Pereira S.A.S.</w:t>
      </w:r>
      <w:r w:rsidR="005018C3" w:rsidRPr="000D3565">
        <w:rPr>
          <w:rFonts w:ascii="Gadugi" w:hAnsi="Gadugi" w:cs="Century Gothic"/>
          <w:b/>
          <w:sz w:val="24"/>
          <w:szCs w:val="24"/>
        </w:rPr>
        <w:t xml:space="preserve"> -</w:t>
      </w:r>
      <w:proofErr w:type="spellStart"/>
      <w:r w:rsidR="005018C3" w:rsidRPr="000D3565">
        <w:rPr>
          <w:rFonts w:ascii="Gadugi" w:hAnsi="Gadugi" w:cs="Century Gothic"/>
          <w:b/>
          <w:sz w:val="24"/>
          <w:szCs w:val="24"/>
        </w:rPr>
        <w:t>Apaes</w:t>
      </w:r>
      <w:proofErr w:type="spellEnd"/>
      <w:r w:rsidR="005018C3" w:rsidRPr="000D3565">
        <w:rPr>
          <w:rFonts w:ascii="Gadugi" w:hAnsi="Gadugi" w:cs="Century Gothic"/>
          <w:b/>
          <w:sz w:val="24"/>
          <w:szCs w:val="24"/>
        </w:rPr>
        <w:t xml:space="preserve"> S.A.S.-</w:t>
      </w:r>
      <w:r w:rsidR="005018C3" w:rsidRPr="000D3565">
        <w:rPr>
          <w:rFonts w:ascii="Gadugi" w:hAnsi="Gadugi" w:cs="Century Gothic"/>
          <w:sz w:val="24"/>
          <w:szCs w:val="24"/>
        </w:rPr>
        <w:t xml:space="preserve"> contra el </w:t>
      </w:r>
      <w:r w:rsidR="005018C3" w:rsidRPr="000D3565">
        <w:rPr>
          <w:rFonts w:ascii="Gadugi" w:hAnsi="Gadugi" w:cs="Century Gothic"/>
          <w:b/>
          <w:sz w:val="24"/>
          <w:szCs w:val="24"/>
        </w:rPr>
        <w:t>Juzgado</w:t>
      </w:r>
      <w:r w:rsidRPr="000D3565">
        <w:rPr>
          <w:rFonts w:ascii="Gadugi" w:hAnsi="Gadugi" w:cs="Century Gothic"/>
          <w:b/>
          <w:bCs/>
          <w:sz w:val="24"/>
          <w:szCs w:val="24"/>
        </w:rPr>
        <w:t xml:space="preserve"> </w:t>
      </w:r>
      <w:r w:rsidR="005018C3" w:rsidRPr="000D3565">
        <w:rPr>
          <w:rFonts w:ascii="Gadugi" w:hAnsi="Gadugi" w:cs="Century Gothic"/>
          <w:b/>
          <w:bCs/>
          <w:sz w:val="24"/>
          <w:szCs w:val="24"/>
        </w:rPr>
        <w:t>Tercero</w:t>
      </w:r>
      <w:r w:rsidRPr="000D3565">
        <w:rPr>
          <w:rFonts w:ascii="Gadugi" w:hAnsi="Gadugi" w:cs="Century Gothic"/>
          <w:b/>
          <w:bCs/>
          <w:sz w:val="24"/>
          <w:szCs w:val="24"/>
        </w:rPr>
        <w:t xml:space="preserve"> Civil del Circuito de Pereira</w:t>
      </w:r>
      <w:r w:rsidRPr="000D3565">
        <w:rPr>
          <w:rFonts w:ascii="Gadugi" w:hAnsi="Gadugi" w:cs="Century Gothic"/>
          <w:b/>
          <w:bCs/>
          <w:sz w:val="24"/>
          <w:szCs w:val="24"/>
          <w:lang w:val="es-419"/>
        </w:rPr>
        <w:t>,</w:t>
      </w:r>
      <w:r w:rsidR="003A2345" w:rsidRPr="000D3565">
        <w:rPr>
          <w:rFonts w:ascii="Gadugi" w:hAnsi="Gadugi" w:cs="Century Gothic"/>
          <w:sz w:val="24"/>
          <w:szCs w:val="24"/>
        </w:rPr>
        <w:t xml:space="preserve"> a la que fue vinculad</w:t>
      </w:r>
      <w:r w:rsidR="005018C3" w:rsidRPr="000D3565">
        <w:rPr>
          <w:rFonts w:ascii="Gadugi" w:hAnsi="Gadugi" w:cs="Century Gothic"/>
          <w:sz w:val="24"/>
          <w:szCs w:val="24"/>
        </w:rPr>
        <w:t xml:space="preserve">a la sociedad unipersonal </w:t>
      </w:r>
      <w:r w:rsidR="005018C3" w:rsidRPr="000D3565">
        <w:rPr>
          <w:rFonts w:ascii="Gadugi" w:hAnsi="Gadugi" w:cs="Century Gothic"/>
          <w:b/>
          <w:sz w:val="24"/>
          <w:szCs w:val="24"/>
        </w:rPr>
        <w:t>Salazar Pinillo Víctor.</w:t>
      </w:r>
      <w:r w:rsidR="005018C3" w:rsidRPr="000D3565">
        <w:rPr>
          <w:rFonts w:ascii="Gadugi" w:hAnsi="Gadugi" w:cs="Century Gothic"/>
          <w:sz w:val="24"/>
          <w:szCs w:val="24"/>
        </w:rPr>
        <w:t xml:space="preserve"> </w:t>
      </w:r>
    </w:p>
    <w:p w14:paraId="22883E20" w14:textId="3718B663" w:rsidR="00622EA3" w:rsidRPr="000D3565" w:rsidRDefault="00622EA3" w:rsidP="000D3565">
      <w:pPr>
        <w:spacing w:line="276" w:lineRule="auto"/>
        <w:rPr>
          <w:rFonts w:ascii="Gadugi" w:hAnsi="Gadugi"/>
          <w:sz w:val="24"/>
          <w:szCs w:val="24"/>
          <w:lang w:val="es-MX"/>
        </w:rPr>
      </w:pPr>
      <w:r w:rsidRPr="000D3565">
        <w:rPr>
          <w:rFonts w:ascii="Gadugi" w:hAnsi="Gadugi"/>
          <w:sz w:val="24"/>
          <w:szCs w:val="24"/>
          <w:lang w:val="es-MX"/>
        </w:rPr>
        <w:tab/>
      </w:r>
      <w:r w:rsidRPr="000D3565">
        <w:rPr>
          <w:rFonts w:ascii="Gadugi" w:hAnsi="Gadugi"/>
          <w:sz w:val="24"/>
          <w:szCs w:val="24"/>
          <w:lang w:val="es-MX"/>
        </w:rPr>
        <w:tab/>
      </w:r>
      <w:r w:rsidRPr="000D3565">
        <w:rPr>
          <w:rFonts w:ascii="Gadugi" w:hAnsi="Gadugi"/>
          <w:sz w:val="24"/>
          <w:szCs w:val="24"/>
          <w:lang w:val="es-MX"/>
        </w:rPr>
        <w:tab/>
      </w:r>
      <w:r w:rsidRPr="000D3565">
        <w:rPr>
          <w:rFonts w:ascii="Gadugi" w:hAnsi="Gadugi"/>
          <w:sz w:val="24"/>
          <w:szCs w:val="24"/>
          <w:lang w:val="es-MX"/>
        </w:rPr>
        <w:tab/>
      </w:r>
    </w:p>
    <w:p w14:paraId="4A19C3EA" w14:textId="288FC5C5" w:rsidR="00DE2D75" w:rsidRPr="000D3565" w:rsidRDefault="00334BA2" w:rsidP="000D3565">
      <w:pPr>
        <w:spacing w:line="276" w:lineRule="auto"/>
        <w:rPr>
          <w:rFonts w:ascii="Gadugi" w:hAnsi="Gadugi"/>
          <w:sz w:val="24"/>
          <w:szCs w:val="24"/>
          <w:lang w:val="es-MX"/>
        </w:rPr>
      </w:pPr>
      <w:r w:rsidRPr="000D3565">
        <w:rPr>
          <w:rFonts w:ascii="Gadugi" w:hAnsi="Gadugi"/>
          <w:sz w:val="24"/>
          <w:szCs w:val="24"/>
          <w:lang w:val="es-MX"/>
        </w:rPr>
        <w:tab/>
      </w:r>
      <w:r w:rsidRPr="000D3565">
        <w:rPr>
          <w:rFonts w:ascii="Gadugi" w:hAnsi="Gadugi"/>
          <w:sz w:val="24"/>
          <w:szCs w:val="24"/>
          <w:lang w:val="es-MX"/>
        </w:rPr>
        <w:tab/>
      </w:r>
      <w:r w:rsidRPr="000D3565">
        <w:rPr>
          <w:rFonts w:ascii="Gadugi" w:hAnsi="Gadugi"/>
          <w:sz w:val="24"/>
          <w:szCs w:val="24"/>
          <w:lang w:val="es-MX"/>
        </w:rPr>
        <w:tab/>
      </w:r>
      <w:r w:rsidRPr="000D3565">
        <w:rPr>
          <w:rFonts w:ascii="Gadugi" w:hAnsi="Gadugi"/>
          <w:sz w:val="24"/>
          <w:szCs w:val="24"/>
          <w:lang w:val="es-MX"/>
        </w:rPr>
        <w:tab/>
      </w:r>
    </w:p>
    <w:p w14:paraId="5FC40CE4" w14:textId="77777777" w:rsidR="00622EA3" w:rsidRPr="000D3565" w:rsidRDefault="00622EA3" w:rsidP="000D3565">
      <w:pPr>
        <w:pStyle w:val="Ttulo4"/>
        <w:spacing w:line="276" w:lineRule="auto"/>
        <w:rPr>
          <w:rFonts w:ascii="Gadugi" w:hAnsi="Gadugi"/>
          <w:b/>
          <w:sz w:val="24"/>
          <w:szCs w:val="24"/>
        </w:rPr>
      </w:pPr>
      <w:r w:rsidRPr="000D3565">
        <w:rPr>
          <w:rFonts w:ascii="Gadugi" w:hAnsi="Gadugi"/>
          <w:b/>
          <w:sz w:val="24"/>
          <w:szCs w:val="24"/>
        </w:rPr>
        <w:t>ANTECEDENTES</w:t>
      </w:r>
    </w:p>
    <w:p w14:paraId="7F2F7AAA" w14:textId="4EDA1C40" w:rsidR="00622EA3" w:rsidRPr="000D3565" w:rsidRDefault="00622EA3" w:rsidP="000D3565">
      <w:pPr>
        <w:spacing w:line="276" w:lineRule="auto"/>
        <w:jc w:val="both"/>
        <w:rPr>
          <w:rFonts w:ascii="Gadugi" w:hAnsi="Gadugi" w:cs="Century Gothic"/>
          <w:sz w:val="24"/>
          <w:szCs w:val="24"/>
        </w:rPr>
      </w:pPr>
      <w:r w:rsidRPr="000D3565">
        <w:rPr>
          <w:rFonts w:ascii="Gadugi" w:hAnsi="Gadugi" w:cs="Century Gothic"/>
          <w:sz w:val="24"/>
          <w:szCs w:val="24"/>
        </w:rPr>
        <w:tab/>
      </w:r>
      <w:r w:rsidRPr="000D3565">
        <w:rPr>
          <w:rFonts w:ascii="Gadugi" w:hAnsi="Gadugi" w:cs="Century Gothic"/>
          <w:sz w:val="24"/>
          <w:szCs w:val="24"/>
        </w:rPr>
        <w:tab/>
      </w:r>
      <w:r w:rsidRPr="000D3565">
        <w:rPr>
          <w:rFonts w:ascii="Gadugi" w:hAnsi="Gadugi" w:cs="Century Gothic"/>
          <w:sz w:val="24"/>
          <w:szCs w:val="24"/>
        </w:rPr>
        <w:tab/>
      </w:r>
      <w:r w:rsidRPr="000D3565">
        <w:rPr>
          <w:rFonts w:ascii="Gadugi" w:hAnsi="Gadugi" w:cs="Century Gothic"/>
          <w:sz w:val="24"/>
          <w:szCs w:val="24"/>
        </w:rPr>
        <w:tab/>
      </w:r>
    </w:p>
    <w:p w14:paraId="207AA21D" w14:textId="77777777" w:rsidR="005018C3" w:rsidRPr="000D3565" w:rsidRDefault="005018C3" w:rsidP="000D3565">
      <w:pPr>
        <w:spacing w:line="276" w:lineRule="auto"/>
        <w:jc w:val="both"/>
        <w:rPr>
          <w:rFonts w:ascii="Gadugi" w:hAnsi="Gadugi" w:cs="Century Gothic"/>
          <w:sz w:val="24"/>
          <w:szCs w:val="24"/>
        </w:rPr>
      </w:pPr>
    </w:p>
    <w:p w14:paraId="04A811C3" w14:textId="7605096C" w:rsidR="00B71AE3" w:rsidRPr="000D3565" w:rsidRDefault="00622EA3" w:rsidP="000D3565">
      <w:pPr>
        <w:spacing w:line="276" w:lineRule="auto"/>
        <w:jc w:val="both"/>
        <w:rPr>
          <w:rFonts w:ascii="Gadugi" w:hAnsi="Gadugi" w:cs="Century Gothic"/>
          <w:b/>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005018C3" w:rsidRPr="000D3565">
        <w:rPr>
          <w:rFonts w:ascii="Gadugi" w:hAnsi="Gadugi" w:cs="Century Gothic"/>
          <w:sz w:val="24"/>
          <w:szCs w:val="24"/>
          <w:lang w:val="es-CO"/>
        </w:rPr>
        <w:t>El 5 de febrero de 2021</w:t>
      </w:r>
      <w:r w:rsidR="005A7091" w:rsidRPr="000D3565">
        <w:rPr>
          <w:rFonts w:ascii="Gadugi" w:hAnsi="Gadugi" w:cs="Century Gothic"/>
          <w:sz w:val="24"/>
          <w:szCs w:val="24"/>
          <w:lang w:val="es-CO"/>
        </w:rPr>
        <w:t>,</w:t>
      </w:r>
      <w:r w:rsidR="005018C3" w:rsidRPr="000D3565">
        <w:rPr>
          <w:rFonts w:ascii="Gadugi" w:hAnsi="Gadugi" w:cs="Century Gothic"/>
          <w:sz w:val="24"/>
          <w:szCs w:val="24"/>
          <w:lang w:val="es-CO"/>
        </w:rPr>
        <w:t xml:space="preserve"> </w:t>
      </w:r>
      <w:r w:rsidR="005A7091" w:rsidRPr="000D3565">
        <w:rPr>
          <w:rFonts w:ascii="Gadugi" w:hAnsi="Gadugi" w:cs="Century Gothic"/>
          <w:sz w:val="24"/>
          <w:szCs w:val="24"/>
          <w:lang w:val="es-CO"/>
        </w:rPr>
        <w:t xml:space="preserve">se le asignó por reparto al juzgado accionado un trámite para la designación de un árbitro, dentro de un </w:t>
      </w:r>
      <w:r w:rsidR="000A77A3" w:rsidRPr="000D3565">
        <w:rPr>
          <w:rFonts w:ascii="Gadugi" w:hAnsi="Gadugi" w:cs="Century Gothic"/>
          <w:sz w:val="24"/>
          <w:szCs w:val="24"/>
          <w:lang w:val="es-CO"/>
        </w:rPr>
        <w:t>trámite</w:t>
      </w:r>
      <w:r w:rsidR="005A7091" w:rsidRPr="000D3565">
        <w:rPr>
          <w:rFonts w:ascii="Gadugi" w:hAnsi="Gadugi" w:cs="Century Gothic"/>
          <w:sz w:val="24"/>
          <w:szCs w:val="24"/>
          <w:lang w:val="es-CO"/>
        </w:rPr>
        <w:t xml:space="preserve"> que se </w:t>
      </w:r>
      <w:r w:rsidR="005A7091" w:rsidRPr="000D3565">
        <w:rPr>
          <w:rFonts w:ascii="Gadugi" w:hAnsi="Gadugi" w:cs="Century Gothic"/>
          <w:sz w:val="24"/>
          <w:szCs w:val="24"/>
          <w:lang w:val="es-CO"/>
        </w:rPr>
        <w:lastRenderedPageBreak/>
        <w:t>adelanta en el Centro de Arbitraje y Conciliación de la Cámara de Comercio de Pereira</w:t>
      </w:r>
      <w:r w:rsidR="00B71AE3" w:rsidRPr="000D3565">
        <w:rPr>
          <w:rFonts w:ascii="Gadugi" w:hAnsi="Gadugi" w:cs="Century Gothic"/>
          <w:sz w:val="24"/>
          <w:szCs w:val="24"/>
          <w:lang w:val="es-CO"/>
        </w:rPr>
        <w:t>; a ese asunto le correspondió el radicado 66001310300320210002500.</w:t>
      </w:r>
    </w:p>
    <w:p w14:paraId="1BA4E3B5" w14:textId="77777777" w:rsidR="00B71AE3" w:rsidRPr="000D3565" w:rsidRDefault="00B71AE3" w:rsidP="000D3565">
      <w:pPr>
        <w:spacing w:line="276" w:lineRule="auto"/>
        <w:jc w:val="both"/>
        <w:rPr>
          <w:rFonts w:ascii="Gadugi" w:hAnsi="Gadugi" w:cs="Century Gothic"/>
          <w:sz w:val="24"/>
          <w:szCs w:val="24"/>
          <w:lang w:val="es-CO"/>
        </w:rPr>
      </w:pPr>
    </w:p>
    <w:p w14:paraId="157C5305" w14:textId="77777777" w:rsidR="00B71AE3" w:rsidRPr="000D3565" w:rsidRDefault="00B71AE3" w:rsidP="000D3565">
      <w:pPr>
        <w:spacing w:line="276" w:lineRule="auto"/>
        <w:jc w:val="both"/>
        <w:rPr>
          <w:rFonts w:ascii="Gadugi" w:hAnsi="Gadugi" w:cs="Century Gothic"/>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t>Transcurrido un tiempo prudencial sin que se diera algún pronunciamiento, decidió la parte actora enviar por correo electrónico, el 22 de febrero de 2021, una nota de urgencia para el impulso del caso.</w:t>
      </w:r>
    </w:p>
    <w:p w14:paraId="018C90F5" w14:textId="77777777" w:rsidR="00B71AE3" w:rsidRPr="000D3565" w:rsidRDefault="00B71AE3" w:rsidP="000D3565">
      <w:pPr>
        <w:spacing w:line="276" w:lineRule="auto"/>
        <w:jc w:val="both"/>
        <w:rPr>
          <w:rFonts w:ascii="Gadugi" w:hAnsi="Gadugi" w:cs="Century Gothic"/>
          <w:sz w:val="24"/>
          <w:szCs w:val="24"/>
          <w:lang w:val="es-CO"/>
        </w:rPr>
      </w:pPr>
    </w:p>
    <w:p w14:paraId="5B81C4EA" w14:textId="00110715" w:rsidR="00622EA3" w:rsidRPr="000D3565" w:rsidRDefault="00B71AE3" w:rsidP="000D3565">
      <w:pPr>
        <w:spacing w:line="276" w:lineRule="auto"/>
        <w:jc w:val="both"/>
        <w:rPr>
          <w:rFonts w:ascii="Gadugi" w:hAnsi="Gadugi" w:cs="Century Gothic"/>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t xml:space="preserve">El 5 de marzo de 2021, el despacho profirió un auto </w:t>
      </w:r>
      <w:r w:rsidRPr="000D3565">
        <w:rPr>
          <w:rFonts w:ascii="Gadugi" w:hAnsi="Gadugi" w:cs="Century Gothic"/>
          <w:i/>
          <w:sz w:val="24"/>
          <w:szCs w:val="24"/>
          <w:lang w:val="es-CO"/>
        </w:rPr>
        <w:t>“</w:t>
      </w:r>
      <w:r w:rsidRPr="0055633D">
        <w:rPr>
          <w:rFonts w:ascii="Gadugi" w:hAnsi="Gadugi" w:cs="Century Gothic"/>
          <w:i/>
          <w:sz w:val="22"/>
          <w:szCs w:val="24"/>
          <w:lang w:val="es-CO"/>
        </w:rPr>
        <w:t>(…) En donde requería: presentar poder, y enviar la lista de árbitros directamente la Cámara de Comercio de Pereira al Juzgado</w:t>
      </w:r>
      <w:r w:rsidRPr="000D3565">
        <w:rPr>
          <w:rFonts w:ascii="Gadugi" w:hAnsi="Gadugi" w:cs="Century Gothic"/>
          <w:i/>
          <w:sz w:val="24"/>
          <w:szCs w:val="24"/>
          <w:lang w:val="es-CO"/>
        </w:rPr>
        <w:t>”,</w:t>
      </w:r>
      <w:r w:rsidRPr="000D3565">
        <w:rPr>
          <w:rFonts w:ascii="Gadugi" w:hAnsi="Gadugi" w:cs="Century Gothic"/>
          <w:sz w:val="24"/>
          <w:szCs w:val="24"/>
          <w:lang w:val="es-CO"/>
        </w:rPr>
        <w:t xml:space="preserve"> a pesar de que el poder y la lista ya hab</w:t>
      </w:r>
      <w:r w:rsidR="007D3AE3" w:rsidRPr="000D3565">
        <w:rPr>
          <w:rFonts w:ascii="Gadugi" w:hAnsi="Gadugi" w:cs="Century Gothic"/>
          <w:sz w:val="24"/>
          <w:szCs w:val="24"/>
          <w:lang w:val="es-CO"/>
        </w:rPr>
        <w:t xml:space="preserve">ían sido aportados. </w:t>
      </w:r>
    </w:p>
    <w:p w14:paraId="202E825A" w14:textId="28496E2F" w:rsidR="007D3AE3" w:rsidRPr="000D3565" w:rsidRDefault="007D3AE3" w:rsidP="000D3565">
      <w:pPr>
        <w:spacing w:line="276" w:lineRule="auto"/>
        <w:jc w:val="both"/>
        <w:rPr>
          <w:rFonts w:ascii="Gadugi" w:hAnsi="Gadugi" w:cs="Century Gothic"/>
          <w:sz w:val="24"/>
          <w:szCs w:val="24"/>
          <w:lang w:val="es-CO"/>
        </w:rPr>
      </w:pPr>
    </w:p>
    <w:p w14:paraId="16549B93" w14:textId="6DC83B16" w:rsidR="005A7091" w:rsidRPr="000D3565" w:rsidRDefault="007D3AE3" w:rsidP="000D3565">
      <w:pPr>
        <w:spacing w:line="276" w:lineRule="auto"/>
        <w:jc w:val="both"/>
        <w:rPr>
          <w:rFonts w:ascii="Gadugi" w:hAnsi="Gadugi" w:cs="Century Gothic"/>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t xml:space="preserve">El 9 de marzo de 2021, el Centro de arbitraje y conciliación de la Cámara de Comercio de Pereira le envió al despacho la información solicitada. </w:t>
      </w:r>
      <w:r w:rsidR="00020C2C" w:rsidRPr="000D3565">
        <w:rPr>
          <w:rFonts w:ascii="Gadugi" w:hAnsi="Gadugi" w:cs="Century Gothic"/>
          <w:sz w:val="24"/>
          <w:szCs w:val="24"/>
          <w:lang w:val="es-CO"/>
        </w:rPr>
        <w:t>A pesar de ello</w:t>
      </w:r>
      <w:r w:rsidR="000A77A3" w:rsidRPr="000D3565">
        <w:rPr>
          <w:rFonts w:ascii="Gadugi" w:hAnsi="Gadugi" w:cs="Century Gothic"/>
          <w:sz w:val="24"/>
          <w:szCs w:val="24"/>
          <w:lang w:val="es-CO"/>
        </w:rPr>
        <w:t>,</w:t>
      </w:r>
      <w:r w:rsidR="00020C2C" w:rsidRPr="000D3565">
        <w:rPr>
          <w:rFonts w:ascii="Gadugi" w:hAnsi="Gadugi" w:cs="Century Gothic"/>
          <w:sz w:val="24"/>
          <w:szCs w:val="24"/>
          <w:lang w:val="es-CO"/>
        </w:rPr>
        <w:t xml:space="preserve"> en el despacho informaron telefónicamente que el listado de árbitros no había sido recibido. Por ello, el 25 de marzo de 2021, se le envió al juzgado un correo electrónico en los siguientes términos: </w:t>
      </w:r>
    </w:p>
    <w:p w14:paraId="5915FE5F" w14:textId="5E58FEAA" w:rsidR="00020C2C" w:rsidRPr="000D3565" w:rsidRDefault="00020C2C" w:rsidP="000D3565">
      <w:pPr>
        <w:spacing w:line="276" w:lineRule="auto"/>
        <w:jc w:val="both"/>
        <w:rPr>
          <w:rFonts w:ascii="Gadugi" w:hAnsi="Gadugi" w:cs="Century Gothic"/>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p>
    <w:p w14:paraId="6D00DB70" w14:textId="1FB7CEED" w:rsidR="00020C2C" w:rsidRPr="0055633D" w:rsidRDefault="00020C2C" w:rsidP="0055633D">
      <w:pPr>
        <w:ind w:left="426" w:right="420"/>
        <w:jc w:val="both"/>
        <w:rPr>
          <w:rFonts w:ascii="Gadugi" w:hAnsi="Gadugi" w:cs="Century Gothic"/>
          <w:sz w:val="22"/>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55633D">
        <w:rPr>
          <w:rFonts w:ascii="Gadugi" w:hAnsi="Gadugi" w:cs="Century Gothic"/>
          <w:sz w:val="22"/>
          <w:szCs w:val="24"/>
          <w:lang w:val="es-CO"/>
        </w:rPr>
        <w:t>Señor</w:t>
      </w:r>
    </w:p>
    <w:p w14:paraId="54EF4DEC" w14:textId="3098028D" w:rsidR="00020C2C" w:rsidRPr="0055633D" w:rsidRDefault="00020C2C" w:rsidP="0055633D">
      <w:pPr>
        <w:ind w:left="426" w:right="420"/>
        <w:jc w:val="both"/>
        <w:rPr>
          <w:rFonts w:ascii="Gadugi" w:hAnsi="Gadugi" w:cs="Century Gothic"/>
          <w:sz w:val="22"/>
          <w:szCs w:val="24"/>
          <w:lang w:val="es-CO"/>
        </w:rPr>
      </w:pP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t>Cesar</w:t>
      </w:r>
    </w:p>
    <w:p w14:paraId="7B8D48D9" w14:textId="55879BD4" w:rsidR="00020C2C" w:rsidRPr="0055633D" w:rsidRDefault="00020C2C" w:rsidP="0055633D">
      <w:pPr>
        <w:ind w:left="426" w:right="420"/>
        <w:jc w:val="both"/>
        <w:rPr>
          <w:rFonts w:ascii="Gadugi" w:hAnsi="Gadugi" w:cs="Century Gothic"/>
          <w:sz w:val="22"/>
          <w:szCs w:val="24"/>
          <w:lang w:val="es-CO"/>
        </w:rPr>
      </w:pP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t>Funcionario del Juzgado Tercero Civil Del Circuito de Pereira.</w:t>
      </w:r>
    </w:p>
    <w:p w14:paraId="42573C04" w14:textId="1E61B0AA" w:rsidR="00020C2C" w:rsidRPr="0055633D" w:rsidRDefault="00020C2C" w:rsidP="0055633D">
      <w:pPr>
        <w:ind w:left="426" w:right="420"/>
        <w:jc w:val="both"/>
        <w:rPr>
          <w:rFonts w:ascii="Gadugi" w:hAnsi="Gadugi" w:cs="Century Gothic"/>
          <w:sz w:val="22"/>
          <w:szCs w:val="24"/>
          <w:lang w:val="es-CO"/>
        </w:rPr>
      </w:pP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t>REFERENCIA: NOMBRAMIENTO DE ARBITRO PROCESO ARBITRAL RADICADO: 20210002500</w:t>
      </w:r>
    </w:p>
    <w:p w14:paraId="24C31BD0" w14:textId="6C0EBAEC" w:rsidR="00020C2C" w:rsidRPr="0055633D" w:rsidRDefault="00020C2C" w:rsidP="0055633D">
      <w:pPr>
        <w:ind w:left="426" w:right="420"/>
        <w:jc w:val="both"/>
        <w:rPr>
          <w:rFonts w:ascii="Gadugi" w:hAnsi="Gadugi" w:cs="Century Gothic"/>
          <w:sz w:val="22"/>
          <w:szCs w:val="24"/>
          <w:lang w:val="es-CO"/>
        </w:rPr>
      </w:pPr>
    </w:p>
    <w:p w14:paraId="5BF39913" w14:textId="44988FC9" w:rsidR="00020C2C" w:rsidRPr="0055633D" w:rsidRDefault="00020C2C" w:rsidP="0055633D">
      <w:pPr>
        <w:ind w:left="426" w:right="420"/>
        <w:jc w:val="both"/>
        <w:rPr>
          <w:rFonts w:ascii="Gadugi" w:hAnsi="Gadugi" w:cs="Century Gothic"/>
          <w:sz w:val="22"/>
          <w:szCs w:val="24"/>
          <w:lang w:val="es-CO"/>
        </w:rPr>
      </w:pP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t xml:space="preserve">Néstor Martínez Castro, identificado con la C.C. No. 4.930.088 y T.P. No. 65.357, del </w:t>
      </w:r>
      <w:proofErr w:type="gramStart"/>
      <w:r w:rsidRPr="0055633D">
        <w:rPr>
          <w:rFonts w:ascii="Gadugi" w:hAnsi="Gadugi" w:cs="Century Gothic"/>
          <w:sz w:val="22"/>
          <w:szCs w:val="24"/>
          <w:lang w:val="es-CO"/>
        </w:rPr>
        <w:t>C.S.J. ,</w:t>
      </w:r>
      <w:proofErr w:type="gramEnd"/>
      <w:r w:rsidRPr="0055633D">
        <w:rPr>
          <w:rFonts w:ascii="Gadugi" w:hAnsi="Gadugi" w:cs="Century Gothic"/>
          <w:sz w:val="22"/>
          <w:szCs w:val="24"/>
          <w:lang w:val="es-CO"/>
        </w:rPr>
        <w:t xml:space="preserve"> apoderado de la parte convocante, en el día de hoy llame al Juzgado y usted me contesto que no había recibido el listado de Árbitros de la cámara de comercio de Pereira.</w:t>
      </w:r>
    </w:p>
    <w:p w14:paraId="670886CF" w14:textId="4D2895E1" w:rsidR="00020C2C" w:rsidRPr="0055633D" w:rsidRDefault="00020C2C" w:rsidP="0055633D">
      <w:pPr>
        <w:ind w:left="426" w:right="420"/>
        <w:jc w:val="both"/>
        <w:rPr>
          <w:rFonts w:ascii="Gadugi" w:hAnsi="Gadugi" w:cs="Century Gothic"/>
          <w:sz w:val="22"/>
          <w:szCs w:val="24"/>
          <w:lang w:val="es-CO"/>
        </w:rPr>
      </w:pPr>
    </w:p>
    <w:p w14:paraId="172EB613" w14:textId="2AE5E764" w:rsidR="00020C2C" w:rsidRPr="0055633D" w:rsidRDefault="00020C2C" w:rsidP="0055633D">
      <w:pPr>
        <w:ind w:left="426" w:right="420"/>
        <w:jc w:val="both"/>
        <w:rPr>
          <w:rFonts w:ascii="Gadugi" w:hAnsi="Gadugi" w:cs="Century Gothic"/>
          <w:sz w:val="22"/>
          <w:szCs w:val="24"/>
          <w:lang w:val="es-CO"/>
        </w:rPr>
      </w:pP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sz w:val="22"/>
          <w:szCs w:val="24"/>
          <w:lang w:val="es-CO"/>
        </w:rPr>
        <w:tab/>
      </w:r>
      <w:r w:rsidRPr="0055633D">
        <w:rPr>
          <w:rFonts w:ascii="Gadugi" w:hAnsi="Gadugi" w:cs="Century Gothic"/>
          <w:b/>
          <w:sz w:val="22"/>
          <w:szCs w:val="24"/>
          <w:u w:val="single"/>
          <w:lang w:val="es-CO"/>
        </w:rPr>
        <w:t xml:space="preserve">Le estoy REENVIANDO CORREO DE MARZO 9 a las 12:06 pm del año 2021 en donde la Doctora Vanessa Pulido Estrada coordinadora jurídica de la Cámara de comercio Pereira les envío al Juzgado Dicho listado. Así lo demuestro y pruebo, PROCEDAN Y DESIGNEN EL </w:t>
      </w:r>
      <w:r w:rsidR="00C22452" w:rsidRPr="0055633D">
        <w:rPr>
          <w:rFonts w:ascii="Gadugi" w:hAnsi="Gadugi" w:cs="Century Gothic"/>
          <w:b/>
          <w:sz w:val="22"/>
          <w:szCs w:val="24"/>
          <w:u w:val="single"/>
          <w:lang w:val="es-CO"/>
        </w:rPr>
        <w:t>ARBITRO</w:t>
      </w:r>
      <w:r w:rsidR="00C22452" w:rsidRPr="0055633D">
        <w:rPr>
          <w:rFonts w:ascii="Gadugi" w:hAnsi="Gadugi" w:cs="Century Gothic"/>
          <w:sz w:val="22"/>
          <w:szCs w:val="24"/>
          <w:lang w:val="es-CO"/>
        </w:rPr>
        <w:t>. (Subrayado y negrilla en texto original)</w:t>
      </w:r>
    </w:p>
    <w:p w14:paraId="4119DBDC" w14:textId="2D562809" w:rsidR="005A7091" w:rsidRPr="000D3565" w:rsidRDefault="005A7091" w:rsidP="000D3565">
      <w:pPr>
        <w:spacing w:line="276" w:lineRule="auto"/>
        <w:ind w:left="567" w:right="618"/>
        <w:jc w:val="both"/>
        <w:rPr>
          <w:rFonts w:ascii="Gadugi" w:hAnsi="Gadugi" w:cs="Century Gothic"/>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p>
    <w:p w14:paraId="369CCD84" w14:textId="6C65B47F" w:rsidR="00020C2C" w:rsidRPr="000D3565" w:rsidRDefault="00020C2C" w:rsidP="000D3565">
      <w:pPr>
        <w:spacing w:line="276" w:lineRule="auto"/>
        <w:jc w:val="both"/>
        <w:rPr>
          <w:rFonts w:ascii="Gadugi" w:hAnsi="Gadugi" w:cs="Century Gothic"/>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000A77A3" w:rsidRPr="000D3565">
        <w:rPr>
          <w:rFonts w:ascii="Gadugi" w:hAnsi="Gadugi" w:cs="Century Gothic"/>
          <w:sz w:val="24"/>
          <w:szCs w:val="24"/>
          <w:lang w:val="es-CO"/>
        </w:rPr>
        <w:t xml:space="preserve">Sin embargo, </w:t>
      </w:r>
      <w:r w:rsidRPr="000D3565">
        <w:rPr>
          <w:rFonts w:ascii="Gadugi" w:hAnsi="Gadugi" w:cs="Century Gothic"/>
          <w:sz w:val="24"/>
          <w:szCs w:val="24"/>
          <w:lang w:val="es-CO"/>
        </w:rPr>
        <w:t xml:space="preserve">el Juzgado no </w:t>
      </w:r>
      <w:r w:rsidR="00C22452" w:rsidRPr="000D3565">
        <w:rPr>
          <w:rFonts w:ascii="Gadugi" w:hAnsi="Gadugi" w:cs="Century Gothic"/>
          <w:sz w:val="24"/>
          <w:szCs w:val="24"/>
          <w:lang w:val="es-CO"/>
        </w:rPr>
        <w:t xml:space="preserve">ha </w:t>
      </w:r>
      <w:r w:rsidRPr="000D3565">
        <w:rPr>
          <w:rFonts w:ascii="Gadugi" w:hAnsi="Gadugi" w:cs="Century Gothic"/>
          <w:sz w:val="24"/>
          <w:szCs w:val="24"/>
          <w:lang w:val="es-CO"/>
        </w:rPr>
        <w:t>designa</w:t>
      </w:r>
      <w:r w:rsidR="00C22452" w:rsidRPr="000D3565">
        <w:rPr>
          <w:rFonts w:ascii="Gadugi" w:hAnsi="Gadugi" w:cs="Century Gothic"/>
          <w:sz w:val="24"/>
          <w:szCs w:val="24"/>
          <w:lang w:val="es-CO"/>
        </w:rPr>
        <w:t>do el</w:t>
      </w:r>
      <w:r w:rsidRPr="000D3565">
        <w:rPr>
          <w:rFonts w:ascii="Gadugi" w:hAnsi="Gadugi" w:cs="Century Gothic"/>
          <w:sz w:val="24"/>
          <w:szCs w:val="24"/>
          <w:lang w:val="es-CO"/>
        </w:rPr>
        <w:t xml:space="preserve"> árbitro. </w:t>
      </w:r>
    </w:p>
    <w:p w14:paraId="645EFB0E" w14:textId="77777777" w:rsidR="00020C2C" w:rsidRPr="000D3565" w:rsidRDefault="00020C2C" w:rsidP="000D3565">
      <w:pPr>
        <w:spacing w:line="276" w:lineRule="auto"/>
        <w:jc w:val="both"/>
        <w:rPr>
          <w:rFonts w:ascii="Gadugi" w:hAnsi="Gadugi" w:cs="Century Gothic"/>
          <w:sz w:val="24"/>
          <w:szCs w:val="24"/>
          <w:lang w:val="es-CO"/>
        </w:rPr>
      </w:pPr>
    </w:p>
    <w:p w14:paraId="1D2A7468" w14:textId="76A2764F" w:rsidR="00B02FA3" w:rsidRPr="000D3565" w:rsidRDefault="00020C2C" w:rsidP="000D3565">
      <w:pPr>
        <w:spacing w:line="276" w:lineRule="auto"/>
        <w:jc w:val="both"/>
        <w:rPr>
          <w:rFonts w:ascii="Gadugi" w:hAnsi="Gadugi" w:cs="Century Gothic"/>
          <w:i/>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t xml:space="preserve"> Se solicitó, entonces, </w:t>
      </w:r>
      <w:r w:rsidRPr="000D3565">
        <w:rPr>
          <w:rFonts w:ascii="Gadugi" w:hAnsi="Gadugi" w:cs="Century Gothic"/>
          <w:i/>
          <w:sz w:val="24"/>
          <w:szCs w:val="24"/>
          <w:lang w:val="es-CO"/>
        </w:rPr>
        <w:t>“</w:t>
      </w:r>
      <w:r w:rsidRPr="0055633D">
        <w:rPr>
          <w:rFonts w:ascii="Gadugi" w:hAnsi="Gadugi" w:cs="Century Gothic"/>
          <w:i/>
          <w:sz w:val="22"/>
          <w:szCs w:val="24"/>
          <w:lang w:val="es-CO"/>
        </w:rPr>
        <w:t xml:space="preserve">(…) ordenar al accionado a que se digne mediante Auto DESIGNAR </w:t>
      </w:r>
      <w:r w:rsidR="00AA6480" w:rsidRPr="0055633D">
        <w:rPr>
          <w:rFonts w:ascii="Gadugi" w:hAnsi="Gadugi" w:cs="Century Gothic"/>
          <w:i/>
          <w:sz w:val="22"/>
          <w:szCs w:val="24"/>
          <w:lang w:val="es-CO"/>
        </w:rPr>
        <w:t>Á</w:t>
      </w:r>
      <w:r w:rsidRPr="0055633D">
        <w:rPr>
          <w:rFonts w:ascii="Gadugi" w:hAnsi="Gadugi" w:cs="Century Gothic"/>
          <w:i/>
          <w:sz w:val="22"/>
          <w:szCs w:val="24"/>
          <w:lang w:val="es-CO"/>
        </w:rPr>
        <w:t xml:space="preserve">RBITRO </w:t>
      </w:r>
      <w:r w:rsidR="00AA6480" w:rsidRPr="0055633D">
        <w:rPr>
          <w:rFonts w:ascii="Gadugi" w:hAnsi="Gadugi" w:cs="Century Gothic"/>
          <w:i/>
          <w:sz w:val="22"/>
          <w:szCs w:val="24"/>
          <w:lang w:val="es-CO"/>
        </w:rPr>
        <w:t>Ú</w:t>
      </w:r>
      <w:r w:rsidRPr="0055633D">
        <w:rPr>
          <w:rFonts w:ascii="Gadugi" w:hAnsi="Gadugi" w:cs="Century Gothic"/>
          <w:i/>
          <w:sz w:val="22"/>
          <w:szCs w:val="24"/>
          <w:lang w:val="es-CO"/>
        </w:rPr>
        <w:t>NICO DE PLANO, POR SORTEO, PRINCIPAL Y SUPLENTE, y se sirva notificar a la Cámara de Comercio de Pereira, para que este avoque el conocimiento tal como lo establece la Ley 1563 de 2012 articulo 14 numeral 4</w:t>
      </w:r>
      <w:r w:rsidRPr="000D3565">
        <w:rPr>
          <w:rFonts w:ascii="Gadugi" w:hAnsi="Gadugi" w:cs="Century Gothic"/>
          <w:i/>
          <w:sz w:val="24"/>
          <w:szCs w:val="24"/>
          <w:lang w:val="es-CO"/>
        </w:rPr>
        <w:t>.”</w:t>
      </w:r>
    </w:p>
    <w:p w14:paraId="1021762C" w14:textId="77777777" w:rsidR="0055633D" w:rsidRDefault="0055633D" w:rsidP="000D3565">
      <w:pPr>
        <w:spacing w:line="276" w:lineRule="auto"/>
        <w:jc w:val="both"/>
        <w:rPr>
          <w:rFonts w:ascii="Gadugi" w:hAnsi="Gadugi" w:cs="Century Gothic"/>
          <w:sz w:val="24"/>
          <w:szCs w:val="24"/>
          <w:lang w:val="es-CO"/>
        </w:rPr>
      </w:pPr>
    </w:p>
    <w:p w14:paraId="51D5D70E" w14:textId="08F73E66" w:rsidR="00020C2C" w:rsidRPr="000D3565" w:rsidRDefault="00020C2C" w:rsidP="000D3565">
      <w:pPr>
        <w:spacing w:line="276" w:lineRule="auto"/>
        <w:jc w:val="both"/>
        <w:rPr>
          <w:rFonts w:ascii="Gadugi" w:hAnsi="Gadugi" w:cs="Century Gothic"/>
          <w:sz w:val="24"/>
          <w:szCs w:val="24"/>
          <w:lang w:val="es-CO"/>
        </w:rPr>
      </w:pP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Pr="000D3565">
        <w:rPr>
          <w:rFonts w:ascii="Gadugi" w:hAnsi="Gadugi" w:cs="Century Gothic"/>
          <w:sz w:val="24"/>
          <w:szCs w:val="24"/>
          <w:lang w:val="es-CO"/>
        </w:rPr>
        <w:tab/>
      </w:r>
      <w:r w:rsidR="00AA6480" w:rsidRPr="000D3565">
        <w:rPr>
          <w:rFonts w:ascii="Gadugi" w:hAnsi="Gadugi" w:cs="Century Gothic"/>
          <w:sz w:val="24"/>
          <w:szCs w:val="24"/>
          <w:lang w:val="es-CO"/>
        </w:rPr>
        <w:t xml:space="preserve">El juzgado remitió el enlace para acceder al </w:t>
      </w:r>
      <w:r w:rsidR="00BA3878" w:rsidRPr="000D3565">
        <w:rPr>
          <w:rFonts w:ascii="Gadugi" w:hAnsi="Gadugi" w:cs="Century Gothic"/>
          <w:sz w:val="24"/>
          <w:szCs w:val="24"/>
          <w:lang w:val="es-CO"/>
        </w:rPr>
        <w:t xml:space="preserve">proceso </w:t>
      </w:r>
      <w:r w:rsidR="00AA6480" w:rsidRPr="000D3565">
        <w:rPr>
          <w:rFonts w:ascii="Gadugi" w:hAnsi="Gadugi" w:cs="Century Gothic"/>
          <w:sz w:val="24"/>
          <w:szCs w:val="24"/>
          <w:lang w:val="es-CO"/>
        </w:rPr>
        <w:t>cuestionado.</w:t>
      </w:r>
    </w:p>
    <w:p w14:paraId="1321BB5C" w14:textId="77777777" w:rsidR="00AA6480" w:rsidRPr="000D3565" w:rsidRDefault="00AA6480" w:rsidP="000D3565">
      <w:pPr>
        <w:pStyle w:val="Textoindependiente22"/>
        <w:spacing w:line="276" w:lineRule="auto"/>
        <w:ind w:firstLine="0"/>
        <w:rPr>
          <w:rFonts w:ascii="Gadugi" w:hAnsi="Gadugi" w:cs="Arial"/>
          <w:b/>
          <w:szCs w:val="24"/>
          <w:lang w:val="es-CO"/>
        </w:rPr>
      </w:pPr>
    </w:p>
    <w:p w14:paraId="327DF8FB" w14:textId="2CFD7943" w:rsidR="004E4BF5" w:rsidRPr="000D3565" w:rsidRDefault="0061791A" w:rsidP="000D3565">
      <w:pPr>
        <w:pStyle w:val="Textoindependiente22"/>
        <w:spacing w:line="276" w:lineRule="auto"/>
        <w:ind w:firstLine="0"/>
        <w:rPr>
          <w:rFonts w:ascii="Gadugi" w:hAnsi="Gadugi" w:cs="Arial"/>
          <w:b/>
          <w:szCs w:val="24"/>
          <w:lang w:val="es-CO"/>
        </w:rPr>
      </w:pPr>
      <w:r w:rsidRPr="000D3565">
        <w:rPr>
          <w:rFonts w:ascii="Gadugi" w:hAnsi="Gadugi" w:cs="Arial"/>
          <w:b/>
          <w:szCs w:val="24"/>
          <w:lang w:val="es-CO"/>
        </w:rPr>
        <w:lastRenderedPageBreak/>
        <w:tab/>
      </w:r>
      <w:r w:rsidRPr="000D3565">
        <w:rPr>
          <w:rFonts w:ascii="Gadugi" w:hAnsi="Gadugi" w:cs="Arial"/>
          <w:b/>
          <w:szCs w:val="24"/>
          <w:lang w:val="es-CO"/>
        </w:rPr>
        <w:tab/>
      </w:r>
      <w:r w:rsidRPr="000D3565">
        <w:rPr>
          <w:rFonts w:ascii="Gadugi" w:hAnsi="Gadugi" w:cs="Arial"/>
          <w:b/>
          <w:szCs w:val="24"/>
          <w:lang w:val="es-CO"/>
        </w:rPr>
        <w:tab/>
      </w:r>
      <w:r w:rsidRPr="000D3565">
        <w:rPr>
          <w:rFonts w:ascii="Gadugi" w:hAnsi="Gadugi" w:cs="Arial"/>
          <w:b/>
          <w:szCs w:val="24"/>
          <w:lang w:val="es-CO"/>
        </w:rPr>
        <w:tab/>
      </w:r>
    </w:p>
    <w:p w14:paraId="44416D29" w14:textId="77777777" w:rsidR="00622EA3" w:rsidRPr="000D3565" w:rsidRDefault="00622EA3" w:rsidP="000D3565">
      <w:pPr>
        <w:pStyle w:val="Textoindependiente22"/>
        <w:spacing w:line="276" w:lineRule="auto"/>
        <w:ind w:firstLine="0"/>
        <w:rPr>
          <w:rFonts w:ascii="Gadugi" w:hAnsi="Gadugi" w:cs="Arial"/>
          <w:b/>
          <w:szCs w:val="24"/>
        </w:rPr>
      </w:pPr>
      <w:r w:rsidRPr="000D3565">
        <w:rPr>
          <w:rFonts w:ascii="Gadugi" w:hAnsi="Gadugi" w:cs="Arial"/>
          <w:b/>
          <w:szCs w:val="24"/>
        </w:rPr>
        <w:t xml:space="preserve">  </w:t>
      </w:r>
      <w:r w:rsidRPr="000D3565">
        <w:rPr>
          <w:rFonts w:ascii="Gadugi" w:hAnsi="Gadugi" w:cs="Arial"/>
          <w:b/>
          <w:szCs w:val="24"/>
        </w:rPr>
        <w:tab/>
      </w:r>
      <w:r w:rsidRPr="000D3565">
        <w:rPr>
          <w:rFonts w:ascii="Gadugi" w:hAnsi="Gadugi" w:cs="Arial"/>
          <w:b/>
          <w:szCs w:val="24"/>
        </w:rPr>
        <w:tab/>
      </w:r>
      <w:r w:rsidRPr="000D3565">
        <w:rPr>
          <w:rFonts w:ascii="Gadugi" w:hAnsi="Gadugi" w:cs="Arial"/>
          <w:b/>
          <w:szCs w:val="24"/>
        </w:rPr>
        <w:tab/>
      </w:r>
      <w:r w:rsidRPr="000D3565">
        <w:rPr>
          <w:rFonts w:ascii="Gadugi" w:hAnsi="Gadugi" w:cs="Arial"/>
          <w:b/>
          <w:szCs w:val="24"/>
        </w:rPr>
        <w:tab/>
        <w:t>CONSIDERACIONES</w:t>
      </w:r>
    </w:p>
    <w:p w14:paraId="1D058EF8" w14:textId="77777777" w:rsidR="00622EA3" w:rsidRPr="000D3565" w:rsidRDefault="00622EA3" w:rsidP="000D3565">
      <w:pPr>
        <w:pStyle w:val="Textoindependiente22"/>
        <w:spacing w:line="276" w:lineRule="auto"/>
        <w:ind w:firstLine="0"/>
        <w:rPr>
          <w:rFonts w:ascii="Gadugi" w:hAnsi="Gadugi"/>
          <w:szCs w:val="24"/>
        </w:rPr>
      </w:pPr>
      <w:r w:rsidRPr="000D3565">
        <w:rPr>
          <w:rFonts w:ascii="Gadugi" w:hAnsi="Gadugi"/>
          <w:szCs w:val="24"/>
        </w:rPr>
        <w:tab/>
      </w:r>
      <w:r w:rsidRPr="000D3565">
        <w:rPr>
          <w:rFonts w:ascii="Gadugi" w:hAnsi="Gadugi"/>
          <w:szCs w:val="24"/>
        </w:rPr>
        <w:tab/>
      </w:r>
      <w:r w:rsidRPr="000D3565">
        <w:rPr>
          <w:rFonts w:ascii="Gadugi" w:hAnsi="Gadugi"/>
          <w:szCs w:val="24"/>
        </w:rPr>
        <w:tab/>
      </w:r>
      <w:r w:rsidRPr="000D3565">
        <w:rPr>
          <w:rFonts w:ascii="Gadugi" w:hAnsi="Gadugi"/>
          <w:szCs w:val="24"/>
        </w:rPr>
        <w:tab/>
      </w:r>
    </w:p>
    <w:p w14:paraId="794A8819" w14:textId="77777777" w:rsidR="00622EA3" w:rsidRPr="000D3565" w:rsidRDefault="00622EA3" w:rsidP="000D3565">
      <w:pPr>
        <w:pStyle w:val="Textoindependiente22"/>
        <w:spacing w:line="276" w:lineRule="auto"/>
        <w:rPr>
          <w:rFonts w:ascii="Gadugi" w:hAnsi="Gadugi"/>
          <w:szCs w:val="24"/>
        </w:rPr>
      </w:pPr>
    </w:p>
    <w:p w14:paraId="3B541647" w14:textId="77777777" w:rsidR="00622EA3" w:rsidRPr="000D3565" w:rsidRDefault="00622EA3" w:rsidP="000D3565">
      <w:pPr>
        <w:pStyle w:val="Textoindependiente22"/>
        <w:spacing w:line="276" w:lineRule="auto"/>
        <w:rPr>
          <w:rFonts w:ascii="Gadugi" w:hAnsi="Gadugi"/>
          <w:szCs w:val="24"/>
        </w:rPr>
      </w:pPr>
      <w:r w:rsidRPr="000D356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23E76A8D" w14:textId="0734BDE5" w:rsidR="00622EA3" w:rsidRPr="000D3565" w:rsidRDefault="00622EA3" w:rsidP="000D3565">
      <w:pPr>
        <w:spacing w:line="276" w:lineRule="auto"/>
        <w:ind w:firstLine="2835"/>
        <w:jc w:val="both"/>
        <w:rPr>
          <w:rFonts w:ascii="Gadugi" w:hAnsi="Gadugi"/>
          <w:sz w:val="24"/>
          <w:szCs w:val="24"/>
        </w:rPr>
      </w:pPr>
      <w:r w:rsidRPr="000D3565">
        <w:rPr>
          <w:rFonts w:ascii="Gadugi" w:hAnsi="Gadugi"/>
          <w:sz w:val="24"/>
          <w:szCs w:val="24"/>
        </w:rPr>
        <w:t xml:space="preserve">  </w:t>
      </w: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r>
    </w:p>
    <w:p w14:paraId="725E5712" w14:textId="5BD675F9" w:rsidR="004A1244" w:rsidRPr="000D3565" w:rsidRDefault="00622EA3" w:rsidP="000D3565">
      <w:pPr>
        <w:spacing w:line="276" w:lineRule="auto"/>
        <w:ind w:firstLine="2835"/>
        <w:jc w:val="both"/>
        <w:rPr>
          <w:rFonts w:ascii="Gadugi" w:hAnsi="Gadugi"/>
          <w:sz w:val="24"/>
          <w:szCs w:val="24"/>
        </w:rPr>
      </w:pPr>
      <w:bookmarkStart w:id="2" w:name="_Hlk83303758"/>
      <w:r w:rsidRPr="000D3565">
        <w:rPr>
          <w:rFonts w:ascii="Gadugi" w:hAnsi="Gadugi"/>
          <w:sz w:val="24"/>
          <w:szCs w:val="24"/>
        </w:rPr>
        <w:t xml:space="preserve">Acude en esta oportunidad </w:t>
      </w:r>
      <w:r w:rsidR="00D25D90" w:rsidRPr="000D3565">
        <w:rPr>
          <w:rFonts w:ascii="Gadugi" w:hAnsi="Gadugi"/>
          <w:sz w:val="24"/>
          <w:szCs w:val="24"/>
        </w:rPr>
        <w:t>la parte actora</w:t>
      </w:r>
      <w:r w:rsidRPr="000D3565">
        <w:rPr>
          <w:rFonts w:ascii="Gadugi" w:hAnsi="Gadugi"/>
          <w:sz w:val="24"/>
          <w:szCs w:val="24"/>
        </w:rPr>
        <w:t xml:space="preserve">, en procura de la protección de su derecho fundamental al debido proceso, </w:t>
      </w:r>
      <w:r w:rsidR="004A1244" w:rsidRPr="000D3565">
        <w:rPr>
          <w:rFonts w:ascii="Gadugi" w:hAnsi="Gadugi"/>
          <w:sz w:val="24"/>
          <w:szCs w:val="24"/>
        </w:rPr>
        <w:t xml:space="preserve">por la inconformidad que le causa </w:t>
      </w:r>
      <w:r w:rsidR="00C66DFE" w:rsidRPr="000D3565">
        <w:rPr>
          <w:rFonts w:ascii="Gadugi" w:hAnsi="Gadugi"/>
          <w:sz w:val="24"/>
          <w:szCs w:val="24"/>
        </w:rPr>
        <w:t xml:space="preserve">la renuencia de la autoridad acusada, para designar un árbitro dentro del </w:t>
      </w:r>
      <w:r w:rsidR="00BA3878" w:rsidRPr="000D3565">
        <w:rPr>
          <w:rFonts w:ascii="Gadugi" w:hAnsi="Gadugi"/>
          <w:sz w:val="24"/>
          <w:szCs w:val="24"/>
        </w:rPr>
        <w:t xml:space="preserve">proceso </w:t>
      </w:r>
      <w:r w:rsidR="00C66DFE" w:rsidRPr="000D3565">
        <w:rPr>
          <w:rFonts w:ascii="Gadugi" w:hAnsi="Gadugi"/>
          <w:sz w:val="24"/>
          <w:szCs w:val="24"/>
        </w:rPr>
        <w:t xml:space="preserve">que se trajo a colación.  </w:t>
      </w:r>
    </w:p>
    <w:bookmarkEnd w:id="2"/>
    <w:p w14:paraId="4793ECC6" w14:textId="2F13FA8F" w:rsidR="003C1950" w:rsidRPr="000D3565" w:rsidRDefault="00C66DFE" w:rsidP="000D3565">
      <w:pPr>
        <w:spacing w:line="276" w:lineRule="auto"/>
        <w:jc w:val="both"/>
        <w:rPr>
          <w:rFonts w:ascii="Gadugi" w:hAnsi="Gadugi"/>
          <w:sz w:val="24"/>
          <w:szCs w:val="24"/>
        </w:rPr>
      </w:pP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r>
    </w:p>
    <w:p w14:paraId="1561C007" w14:textId="1FEBEBE1" w:rsidR="00C60C68" w:rsidRPr="000D3565" w:rsidRDefault="00622EA3" w:rsidP="000D3565">
      <w:pPr>
        <w:spacing w:line="276" w:lineRule="auto"/>
        <w:jc w:val="both"/>
        <w:rPr>
          <w:rFonts w:ascii="Gadugi" w:hAnsi="Gadugi" w:cs="Arial"/>
          <w:sz w:val="24"/>
          <w:szCs w:val="24"/>
        </w:rPr>
      </w:pP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t>L</w:t>
      </w:r>
      <w:r w:rsidRPr="000D3565">
        <w:rPr>
          <w:rFonts w:ascii="Gadugi" w:hAnsi="Gadugi" w:cs="Arial"/>
          <w:sz w:val="24"/>
          <w:szCs w:val="24"/>
        </w:rPr>
        <w:t>a legitimación por activa es clara, pues</w:t>
      </w:r>
      <w:r w:rsidR="00C60C68" w:rsidRPr="000D3565">
        <w:rPr>
          <w:rFonts w:ascii="Gadugi" w:hAnsi="Gadugi" w:cs="Arial"/>
          <w:sz w:val="24"/>
          <w:szCs w:val="24"/>
        </w:rPr>
        <w:t xml:space="preserve"> la sociedad</w:t>
      </w:r>
      <w:r w:rsidRPr="000D3565">
        <w:rPr>
          <w:rFonts w:ascii="Gadugi" w:hAnsi="Gadugi" w:cs="Arial"/>
          <w:sz w:val="24"/>
          <w:szCs w:val="24"/>
        </w:rPr>
        <w:t xml:space="preserve"> </w:t>
      </w:r>
      <w:r w:rsidR="00AA6480" w:rsidRPr="000D3565">
        <w:rPr>
          <w:rFonts w:ascii="Gadugi" w:hAnsi="Gadugi" w:cs="Arial"/>
          <w:sz w:val="24"/>
          <w:szCs w:val="24"/>
        </w:rPr>
        <w:t>-</w:t>
      </w:r>
      <w:proofErr w:type="spellStart"/>
      <w:r w:rsidR="00AA6480" w:rsidRPr="000D3565">
        <w:rPr>
          <w:rFonts w:ascii="Gadugi" w:hAnsi="Gadugi" w:cs="Arial"/>
          <w:sz w:val="24"/>
          <w:szCs w:val="24"/>
        </w:rPr>
        <w:t>Apaes</w:t>
      </w:r>
      <w:proofErr w:type="spellEnd"/>
      <w:r w:rsidR="00AA6480" w:rsidRPr="000D3565">
        <w:rPr>
          <w:rFonts w:ascii="Gadugi" w:hAnsi="Gadugi" w:cs="Arial"/>
          <w:sz w:val="24"/>
          <w:szCs w:val="24"/>
        </w:rPr>
        <w:t xml:space="preserve"> S.A.S.-, </w:t>
      </w:r>
      <w:r w:rsidR="00C60C68" w:rsidRPr="000D3565">
        <w:rPr>
          <w:rFonts w:ascii="Gadugi" w:hAnsi="Gadugi" w:cs="Arial"/>
          <w:sz w:val="24"/>
          <w:szCs w:val="24"/>
        </w:rPr>
        <w:t>que actúa por conducto de su representante legal</w:t>
      </w:r>
      <w:r w:rsidR="00C66DFE" w:rsidRPr="000D3565">
        <w:rPr>
          <w:rStyle w:val="Refdenotaalpie"/>
          <w:rFonts w:ascii="Gadugi" w:hAnsi="Gadugi"/>
          <w:sz w:val="24"/>
          <w:szCs w:val="24"/>
        </w:rPr>
        <w:footnoteReference w:id="1"/>
      </w:r>
      <w:r w:rsidR="00C60C68" w:rsidRPr="000D3565">
        <w:rPr>
          <w:rFonts w:ascii="Gadugi" w:hAnsi="Gadugi" w:cs="Arial"/>
          <w:sz w:val="24"/>
          <w:szCs w:val="24"/>
        </w:rPr>
        <w:t>, es la solicitante dentro del trámite de designación de árbitro (Núm. 4°, Art. 14, Ley 1563 de 2012), en el que, según se afirma, se está denegando el acceso a la administración de justicia.</w:t>
      </w:r>
      <w:r w:rsidRPr="000D3565">
        <w:rPr>
          <w:rFonts w:ascii="Gadugi" w:hAnsi="Gadugi" w:cs="Arial"/>
          <w:sz w:val="24"/>
          <w:szCs w:val="24"/>
        </w:rPr>
        <w:t xml:space="preserve"> </w:t>
      </w:r>
      <w:r w:rsidR="00C60C68" w:rsidRPr="000D3565">
        <w:rPr>
          <w:rFonts w:ascii="Gadugi" w:hAnsi="Gadugi" w:cs="Arial"/>
          <w:sz w:val="24"/>
          <w:szCs w:val="24"/>
        </w:rPr>
        <w:t>T</w:t>
      </w:r>
      <w:r w:rsidRPr="000D3565">
        <w:rPr>
          <w:rFonts w:ascii="Gadugi" w:hAnsi="Gadugi" w:cs="Arial"/>
          <w:sz w:val="24"/>
          <w:szCs w:val="24"/>
        </w:rPr>
        <w:t xml:space="preserve">ambién lo es por pasiva, ya el Juzgado accionado </w:t>
      </w:r>
      <w:r w:rsidR="00C66DFE" w:rsidRPr="000D3565">
        <w:rPr>
          <w:rFonts w:ascii="Gadugi" w:hAnsi="Gadugi" w:cs="Arial"/>
          <w:sz w:val="24"/>
          <w:szCs w:val="24"/>
        </w:rPr>
        <w:t xml:space="preserve">conoce del </w:t>
      </w:r>
      <w:r w:rsidR="00BA3878" w:rsidRPr="000D3565">
        <w:rPr>
          <w:rFonts w:ascii="Gadugi" w:hAnsi="Gadugi" w:cs="Arial"/>
          <w:sz w:val="24"/>
          <w:szCs w:val="24"/>
        </w:rPr>
        <w:t xml:space="preserve">caso </w:t>
      </w:r>
      <w:r w:rsidRPr="000D3565">
        <w:rPr>
          <w:rFonts w:ascii="Gadugi" w:hAnsi="Gadugi" w:cs="Arial"/>
          <w:sz w:val="24"/>
          <w:szCs w:val="24"/>
        </w:rPr>
        <w:t>que se pone bajo el análisis del juez constitucional; además, en calidad de tercero, puede l</w:t>
      </w:r>
      <w:r w:rsidR="00C60C68" w:rsidRPr="000D3565">
        <w:rPr>
          <w:rFonts w:ascii="Gadugi" w:hAnsi="Gadugi" w:cs="Arial"/>
          <w:sz w:val="24"/>
          <w:szCs w:val="24"/>
        </w:rPr>
        <w:t>a</w:t>
      </w:r>
      <w:r w:rsidRPr="000D3565">
        <w:rPr>
          <w:rFonts w:ascii="Gadugi" w:hAnsi="Gadugi" w:cs="Arial"/>
          <w:sz w:val="24"/>
          <w:szCs w:val="24"/>
        </w:rPr>
        <w:t xml:space="preserve"> vinculad</w:t>
      </w:r>
      <w:r w:rsidR="00C60C68" w:rsidRPr="000D3565">
        <w:rPr>
          <w:rFonts w:ascii="Gadugi" w:hAnsi="Gadugi" w:cs="Arial"/>
          <w:sz w:val="24"/>
          <w:szCs w:val="24"/>
        </w:rPr>
        <w:t>a</w:t>
      </w:r>
      <w:r w:rsidRPr="000D3565">
        <w:rPr>
          <w:rFonts w:ascii="Gadugi" w:hAnsi="Gadugi" w:cs="Arial"/>
          <w:sz w:val="24"/>
          <w:szCs w:val="24"/>
        </w:rPr>
        <w:t xml:space="preserve"> comparecer, pues interviene en </w:t>
      </w:r>
      <w:r w:rsidR="00C60C68" w:rsidRPr="000D3565">
        <w:rPr>
          <w:rFonts w:ascii="Gadugi" w:hAnsi="Gadugi" w:cs="Arial"/>
          <w:sz w:val="24"/>
          <w:szCs w:val="24"/>
        </w:rPr>
        <w:t>el proceso</w:t>
      </w:r>
      <w:r w:rsidRPr="000D3565">
        <w:rPr>
          <w:rFonts w:ascii="Gadugi" w:hAnsi="Gadugi" w:cs="Arial"/>
          <w:sz w:val="24"/>
          <w:szCs w:val="24"/>
        </w:rPr>
        <w:t xml:space="preserve"> contra la que se dirige esta demanda.</w:t>
      </w:r>
    </w:p>
    <w:p w14:paraId="2DFAD244" w14:textId="77777777" w:rsidR="00C60C68" w:rsidRPr="000D3565" w:rsidRDefault="00C60C68" w:rsidP="000D3565">
      <w:pPr>
        <w:spacing w:line="276" w:lineRule="auto"/>
        <w:jc w:val="both"/>
        <w:rPr>
          <w:rFonts w:ascii="Gadugi" w:hAnsi="Gadugi" w:cs="Arial"/>
          <w:sz w:val="24"/>
          <w:szCs w:val="24"/>
        </w:rPr>
      </w:pPr>
    </w:p>
    <w:p w14:paraId="39D09A29" w14:textId="359831B2" w:rsidR="00AA6480" w:rsidRPr="000D3565" w:rsidRDefault="00C60C68" w:rsidP="000D3565">
      <w:pPr>
        <w:spacing w:line="276" w:lineRule="auto"/>
        <w:jc w:val="both"/>
        <w:rPr>
          <w:rFonts w:ascii="Gadugi" w:hAnsi="Gadugi"/>
          <w:i/>
          <w:sz w:val="24"/>
          <w:szCs w:val="24"/>
        </w:rPr>
      </w:pPr>
      <w:r w:rsidRPr="000D3565">
        <w:rPr>
          <w:rFonts w:ascii="Gadugi" w:hAnsi="Gadugi" w:cs="Arial"/>
          <w:sz w:val="24"/>
          <w:szCs w:val="24"/>
        </w:rPr>
        <w:tab/>
      </w:r>
      <w:r w:rsidRPr="000D3565">
        <w:rPr>
          <w:rFonts w:ascii="Gadugi" w:hAnsi="Gadugi" w:cs="Arial"/>
          <w:sz w:val="24"/>
          <w:szCs w:val="24"/>
        </w:rPr>
        <w:tab/>
      </w:r>
      <w:r w:rsidRPr="000D3565">
        <w:rPr>
          <w:rFonts w:ascii="Gadugi" w:hAnsi="Gadugi" w:cs="Arial"/>
          <w:sz w:val="24"/>
          <w:szCs w:val="24"/>
        </w:rPr>
        <w:tab/>
      </w:r>
      <w:r w:rsidRPr="000D3565">
        <w:rPr>
          <w:rFonts w:ascii="Gadugi" w:hAnsi="Gadugi" w:cs="Arial"/>
          <w:sz w:val="24"/>
          <w:szCs w:val="24"/>
        </w:rPr>
        <w:tab/>
      </w:r>
      <w:r w:rsidR="00AA6480" w:rsidRPr="000D3565">
        <w:rPr>
          <w:rFonts w:ascii="Gadugi" w:hAnsi="Gadugi" w:cs="Century Gothic"/>
          <w:sz w:val="24"/>
          <w:szCs w:val="24"/>
          <w:lang w:val="es-CO"/>
        </w:rPr>
        <w:t xml:space="preserve">Ahora bien, </w:t>
      </w:r>
      <w:r w:rsidRPr="000D3565">
        <w:rPr>
          <w:rFonts w:ascii="Gadugi" w:hAnsi="Gadugi" w:cs="Century Gothic"/>
          <w:sz w:val="24"/>
          <w:szCs w:val="24"/>
          <w:lang w:val="es-CO"/>
        </w:rPr>
        <w:t xml:space="preserve">en el caso concreto, </w:t>
      </w:r>
      <w:r w:rsidR="00AA6480" w:rsidRPr="000D3565">
        <w:rPr>
          <w:rFonts w:ascii="Gadugi" w:hAnsi="Gadugi" w:cs="Century Gothic"/>
          <w:sz w:val="24"/>
          <w:szCs w:val="24"/>
          <w:lang w:val="es-CO"/>
        </w:rPr>
        <w:t xml:space="preserve">de entrada, debe recordarse que </w:t>
      </w:r>
      <w:r w:rsidR="00AA6480" w:rsidRPr="000D3565">
        <w:rPr>
          <w:rFonts w:ascii="Gadugi" w:hAnsi="Gadugi"/>
          <w:sz w:val="24"/>
          <w:szCs w:val="24"/>
        </w:rPr>
        <w:t>tienen dicho la Corte Constitucional</w:t>
      </w:r>
      <w:r w:rsidR="00AA6480" w:rsidRPr="000D3565">
        <w:rPr>
          <w:rStyle w:val="Refdenotaalpie"/>
          <w:rFonts w:ascii="Gadugi" w:hAnsi="Gadugi"/>
          <w:sz w:val="24"/>
          <w:szCs w:val="24"/>
        </w:rPr>
        <w:footnoteReference w:id="2"/>
      </w:r>
      <w:r w:rsidR="00AA6480" w:rsidRPr="000D3565">
        <w:rPr>
          <w:rFonts w:ascii="Gadugi" w:hAnsi="Gadugi"/>
          <w:sz w:val="24"/>
          <w:szCs w:val="24"/>
        </w:rPr>
        <w:t xml:space="preserve"> y la Sala de Casación Civil de la Corte Suprema de Justicia</w:t>
      </w:r>
      <w:r w:rsidR="00AA6480" w:rsidRPr="000D3565">
        <w:rPr>
          <w:rStyle w:val="Refdenotaalpie"/>
          <w:rFonts w:ascii="Gadugi" w:hAnsi="Gadugi"/>
          <w:sz w:val="24"/>
          <w:szCs w:val="24"/>
        </w:rPr>
        <w:footnoteReference w:id="3"/>
      </w:r>
      <w:r w:rsidR="00AA6480" w:rsidRPr="000D3565">
        <w:rPr>
          <w:rFonts w:ascii="Gadugi" w:hAnsi="Gadugi"/>
          <w:sz w:val="24"/>
          <w:szCs w:val="24"/>
        </w:rPr>
        <w:t>, como también esta Corporación</w:t>
      </w:r>
      <w:r w:rsidR="00AA6480" w:rsidRPr="000D3565">
        <w:rPr>
          <w:rStyle w:val="Refdenotaalpie"/>
          <w:rFonts w:ascii="Gadugi" w:hAnsi="Gadugi"/>
          <w:sz w:val="24"/>
          <w:szCs w:val="24"/>
        </w:rPr>
        <w:footnoteReference w:id="4"/>
      </w:r>
      <w:r w:rsidR="00AA6480" w:rsidRPr="000D3565">
        <w:rPr>
          <w:rFonts w:ascii="Gadugi" w:hAnsi="Gadugi"/>
          <w:sz w:val="24"/>
          <w:szCs w:val="24"/>
        </w:rPr>
        <w:t xml:space="preserve">, en criterio ahora unánime, que </w:t>
      </w:r>
      <w:r w:rsidR="00AA6480" w:rsidRPr="000D3565">
        <w:rPr>
          <w:rFonts w:ascii="Gadugi" w:hAnsi="Gadugi"/>
          <w:i/>
          <w:sz w:val="24"/>
          <w:szCs w:val="24"/>
        </w:rPr>
        <w:t>“(</w:t>
      </w:r>
      <w:r w:rsidR="00AA6480" w:rsidRPr="0055633D">
        <w:rPr>
          <w:rFonts w:ascii="Gadugi" w:hAnsi="Gadugi"/>
          <w:i/>
          <w:sz w:val="22"/>
          <w:szCs w:val="24"/>
        </w:rPr>
        <w:t xml:space="preserve">…) la improcedencia por falta de acción u omisión </w:t>
      </w:r>
      <w:r w:rsidR="00AA6480" w:rsidRPr="0055633D">
        <w:rPr>
          <w:rFonts w:ascii="Gadugi" w:hAnsi="Gadugi"/>
          <w:sz w:val="22"/>
          <w:szCs w:val="24"/>
        </w:rPr>
        <w:t xml:space="preserve">(de una acción de tutela) </w:t>
      </w:r>
      <w:r w:rsidR="00AA6480" w:rsidRPr="0055633D">
        <w:rPr>
          <w:rFonts w:ascii="Gadugi" w:hAnsi="Gadugi"/>
          <w:i/>
          <w:sz w:val="22"/>
          <w:szCs w:val="24"/>
        </w:rPr>
        <w:t>ocurre cuando: (i) No hay petición o</w:t>
      </w:r>
      <w:r w:rsidR="00AA6480" w:rsidRPr="0055633D">
        <w:rPr>
          <w:rFonts w:ascii="Gadugi" w:hAnsi="Gadugi"/>
          <w:i/>
          <w:sz w:val="22"/>
          <w:szCs w:val="24"/>
          <w:u w:val="single"/>
        </w:rPr>
        <w:t xml:space="preserve"> se resolvió antes de presentar el amparo</w:t>
      </w:r>
      <w:r w:rsidR="00AA6480" w:rsidRPr="0055633D">
        <w:rPr>
          <w:rFonts w:ascii="Gadugi" w:hAnsi="Gadugi"/>
          <w:i/>
          <w:sz w:val="22"/>
          <w:szCs w:val="24"/>
        </w:rPr>
        <w:t>; y, (ii) La decisión cuestionada es inexistente. Criterio que aplica en amparos contra despachos judiciales</w:t>
      </w:r>
      <w:r w:rsidR="00AA6480" w:rsidRPr="000D3565">
        <w:rPr>
          <w:rFonts w:ascii="Gadugi" w:hAnsi="Gadugi"/>
          <w:i/>
          <w:sz w:val="24"/>
          <w:szCs w:val="24"/>
        </w:rPr>
        <w:t>”</w:t>
      </w:r>
      <w:r w:rsidR="0055633D">
        <w:rPr>
          <w:rFonts w:ascii="Gadugi" w:hAnsi="Gadugi"/>
          <w:i/>
          <w:sz w:val="24"/>
          <w:szCs w:val="24"/>
        </w:rPr>
        <w:t xml:space="preserve"> </w:t>
      </w:r>
      <w:r w:rsidR="00AA6480" w:rsidRPr="000D3565">
        <w:rPr>
          <w:rStyle w:val="Refdenotaalpie"/>
          <w:rFonts w:ascii="Gadugi" w:hAnsi="Gadugi"/>
          <w:iCs/>
          <w:sz w:val="24"/>
          <w:szCs w:val="24"/>
        </w:rPr>
        <w:footnoteReference w:id="5"/>
      </w:r>
      <w:r w:rsidR="00AA6480" w:rsidRPr="000D3565">
        <w:rPr>
          <w:rFonts w:ascii="Gadugi" w:hAnsi="Gadugi"/>
          <w:i/>
          <w:sz w:val="24"/>
          <w:szCs w:val="24"/>
        </w:rPr>
        <w:t>.</w:t>
      </w:r>
    </w:p>
    <w:p w14:paraId="12B6E86B" w14:textId="77777777" w:rsidR="00AA6480" w:rsidRPr="000D3565" w:rsidRDefault="00AA6480" w:rsidP="000D3565">
      <w:pPr>
        <w:spacing w:line="276" w:lineRule="auto"/>
        <w:jc w:val="both"/>
        <w:rPr>
          <w:rFonts w:ascii="Gadugi" w:hAnsi="Gadugi"/>
          <w:i/>
          <w:sz w:val="24"/>
          <w:szCs w:val="24"/>
        </w:rPr>
      </w:pPr>
    </w:p>
    <w:p w14:paraId="4AF2E772" w14:textId="100900AA" w:rsidR="00C60C68" w:rsidRPr="000D3565" w:rsidRDefault="00AA6480" w:rsidP="000D3565">
      <w:pPr>
        <w:spacing w:line="276" w:lineRule="auto"/>
        <w:ind w:firstLine="2835"/>
        <w:jc w:val="both"/>
        <w:rPr>
          <w:rFonts w:ascii="Gadugi" w:hAnsi="Gadugi"/>
          <w:sz w:val="24"/>
          <w:szCs w:val="24"/>
        </w:rPr>
      </w:pPr>
      <w:r w:rsidRPr="000D3565">
        <w:rPr>
          <w:rFonts w:ascii="Gadugi" w:hAnsi="Gadugi"/>
          <w:sz w:val="24"/>
          <w:szCs w:val="24"/>
        </w:rPr>
        <w:t xml:space="preserve">Es importante lo que acaba de subrayarse porque, distinto a lo que se expone en la demanda, en </w:t>
      </w:r>
      <w:r w:rsidR="00C22452" w:rsidRPr="000D3565">
        <w:rPr>
          <w:rFonts w:ascii="Gadugi" w:hAnsi="Gadugi"/>
          <w:sz w:val="24"/>
          <w:szCs w:val="24"/>
        </w:rPr>
        <w:t>ese trámite de designación árbitro</w:t>
      </w:r>
      <w:r w:rsidR="00C60C68" w:rsidRPr="000D3565">
        <w:rPr>
          <w:rFonts w:ascii="Gadugi" w:hAnsi="Gadugi"/>
          <w:sz w:val="24"/>
          <w:szCs w:val="24"/>
        </w:rPr>
        <w:t xml:space="preserve">, </w:t>
      </w:r>
      <w:r w:rsidR="00CC5A4F" w:rsidRPr="000D3565">
        <w:rPr>
          <w:rFonts w:ascii="Gadugi" w:hAnsi="Gadugi"/>
          <w:sz w:val="24"/>
          <w:szCs w:val="24"/>
        </w:rPr>
        <w:t xml:space="preserve">ya se </w:t>
      </w:r>
      <w:r w:rsidR="00C22452" w:rsidRPr="000D3565">
        <w:rPr>
          <w:rFonts w:ascii="Gadugi" w:hAnsi="Gadugi"/>
          <w:sz w:val="24"/>
          <w:szCs w:val="24"/>
        </w:rPr>
        <w:t>nombró en ese rol</w:t>
      </w:r>
      <w:r w:rsidR="00CC5A4F" w:rsidRPr="000D3565">
        <w:rPr>
          <w:rFonts w:ascii="Gadugi" w:hAnsi="Gadugi"/>
          <w:sz w:val="24"/>
          <w:szCs w:val="24"/>
        </w:rPr>
        <w:t xml:space="preserve"> al abogado Adolfo Tous Salgado, mediante auto que se notificó por estado el 1° de julio de 2021</w:t>
      </w:r>
      <w:r w:rsidR="00C66DFE" w:rsidRPr="000D3565">
        <w:rPr>
          <w:rStyle w:val="Refdenotaalpie"/>
          <w:rFonts w:ascii="Gadugi" w:hAnsi="Gadugi"/>
          <w:sz w:val="24"/>
          <w:szCs w:val="24"/>
        </w:rPr>
        <w:footnoteReference w:id="6"/>
      </w:r>
      <w:r w:rsidR="00CC5A4F" w:rsidRPr="000D3565">
        <w:rPr>
          <w:rFonts w:ascii="Gadugi" w:hAnsi="Gadugi"/>
          <w:sz w:val="24"/>
          <w:szCs w:val="24"/>
        </w:rPr>
        <w:t xml:space="preserve">, además, </w:t>
      </w:r>
      <w:r w:rsidR="00BA3878" w:rsidRPr="000D3565">
        <w:rPr>
          <w:rFonts w:ascii="Gadugi" w:hAnsi="Gadugi"/>
          <w:sz w:val="24"/>
          <w:szCs w:val="24"/>
        </w:rPr>
        <w:t>ello se</w:t>
      </w:r>
      <w:r w:rsidR="00CC5A4F" w:rsidRPr="000D3565">
        <w:rPr>
          <w:rFonts w:ascii="Gadugi" w:hAnsi="Gadugi"/>
          <w:sz w:val="24"/>
          <w:szCs w:val="24"/>
        </w:rPr>
        <w:t xml:space="preserve"> le comunicó al citado profesional del derecho</w:t>
      </w:r>
      <w:r w:rsidR="00C66DFE" w:rsidRPr="000D3565">
        <w:rPr>
          <w:rStyle w:val="Refdenotaalpie"/>
          <w:rFonts w:ascii="Gadugi" w:hAnsi="Gadugi"/>
          <w:sz w:val="24"/>
          <w:szCs w:val="24"/>
        </w:rPr>
        <w:footnoteReference w:id="7"/>
      </w:r>
      <w:r w:rsidR="00CC5A4F" w:rsidRPr="000D3565">
        <w:rPr>
          <w:rFonts w:ascii="Gadugi" w:hAnsi="Gadugi"/>
          <w:sz w:val="24"/>
          <w:szCs w:val="24"/>
        </w:rPr>
        <w:t>, quien lo aceptó, con memorial allegado al despacho el 9 de agosto de 2021</w:t>
      </w:r>
      <w:r w:rsidR="00C66DFE" w:rsidRPr="000D3565">
        <w:rPr>
          <w:rStyle w:val="Refdenotaalpie"/>
          <w:rFonts w:ascii="Gadugi" w:hAnsi="Gadugi"/>
          <w:sz w:val="24"/>
          <w:szCs w:val="24"/>
        </w:rPr>
        <w:footnoteReference w:id="8"/>
      </w:r>
      <w:r w:rsidR="00CC5A4F" w:rsidRPr="000D3565">
        <w:rPr>
          <w:rFonts w:ascii="Gadugi" w:hAnsi="Gadugi"/>
          <w:sz w:val="24"/>
          <w:szCs w:val="24"/>
        </w:rPr>
        <w:t xml:space="preserve">, con </w:t>
      </w:r>
      <w:r w:rsidR="00CC5A4F" w:rsidRPr="000D3565">
        <w:rPr>
          <w:rFonts w:ascii="Gadugi" w:hAnsi="Gadugi"/>
          <w:sz w:val="24"/>
          <w:szCs w:val="24"/>
        </w:rPr>
        <w:lastRenderedPageBreak/>
        <w:t>ocasión de lo cual, el Juzgado Tercero Civil del Circuito local, profirió un auto el 11 de agosto siguiente, en los siguientes términos</w:t>
      </w:r>
      <w:r w:rsidR="00C66DFE" w:rsidRPr="000D3565">
        <w:rPr>
          <w:rStyle w:val="Refdenotaalpie"/>
          <w:rFonts w:ascii="Gadugi" w:hAnsi="Gadugi"/>
          <w:sz w:val="24"/>
          <w:szCs w:val="24"/>
        </w:rPr>
        <w:footnoteReference w:id="9"/>
      </w:r>
      <w:r w:rsidR="00CC5A4F" w:rsidRPr="000D3565">
        <w:rPr>
          <w:rFonts w:ascii="Gadugi" w:hAnsi="Gadugi"/>
          <w:sz w:val="24"/>
          <w:szCs w:val="24"/>
        </w:rPr>
        <w:t>:</w:t>
      </w:r>
    </w:p>
    <w:p w14:paraId="262FA8BD" w14:textId="0D6933FA" w:rsidR="00CC5A4F" w:rsidRPr="000D3565" w:rsidRDefault="00CC5A4F" w:rsidP="000D3565">
      <w:pPr>
        <w:spacing w:line="276" w:lineRule="auto"/>
        <w:ind w:firstLine="2835"/>
        <w:jc w:val="both"/>
        <w:rPr>
          <w:rFonts w:ascii="Gadugi" w:hAnsi="Gadugi"/>
          <w:sz w:val="24"/>
          <w:szCs w:val="24"/>
        </w:rPr>
      </w:pPr>
    </w:p>
    <w:p w14:paraId="4F62891D" w14:textId="77777777" w:rsidR="00CC5A4F" w:rsidRPr="0055633D" w:rsidRDefault="00CC5A4F" w:rsidP="0055633D">
      <w:pPr>
        <w:ind w:left="426" w:right="420" w:firstLine="2268"/>
        <w:jc w:val="both"/>
        <w:rPr>
          <w:rFonts w:ascii="Gadugi" w:hAnsi="Gadugi"/>
          <w:sz w:val="22"/>
          <w:szCs w:val="24"/>
        </w:rPr>
      </w:pPr>
      <w:r w:rsidRPr="0055633D">
        <w:rPr>
          <w:rFonts w:ascii="Gadugi" w:hAnsi="Gadugi"/>
          <w:sz w:val="22"/>
          <w:szCs w:val="24"/>
        </w:rPr>
        <w:t xml:space="preserve">Para los fines a que haya lugar, obre en autos el anterior escrito presentado por el Dr. ADOLFO TOUS SALGADO, que da cuenta de la aceptación del cargo de árbitro en este asunto. </w:t>
      </w:r>
    </w:p>
    <w:p w14:paraId="48996BED" w14:textId="77777777" w:rsidR="00CC5A4F" w:rsidRPr="0055633D" w:rsidRDefault="00CC5A4F" w:rsidP="0055633D">
      <w:pPr>
        <w:ind w:left="426" w:right="420" w:firstLine="2268"/>
        <w:jc w:val="both"/>
        <w:rPr>
          <w:rFonts w:ascii="Gadugi" w:hAnsi="Gadugi"/>
          <w:sz w:val="22"/>
          <w:szCs w:val="24"/>
        </w:rPr>
      </w:pPr>
    </w:p>
    <w:p w14:paraId="17FBC514" w14:textId="680666DC" w:rsidR="00CC5A4F" w:rsidRPr="0055633D" w:rsidRDefault="00CC5A4F" w:rsidP="0055633D">
      <w:pPr>
        <w:ind w:left="426" w:right="420" w:firstLine="2268"/>
        <w:jc w:val="both"/>
        <w:rPr>
          <w:rFonts w:ascii="Gadugi" w:hAnsi="Gadugi"/>
          <w:sz w:val="22"/>
          <w:szCs w:val="24"/>
        </w:rPr>
      </w:pPr>
      <w:r w:rsidRPr="0055633D">
        <w:rPr>
          <w:rFonts w:ascii="Gadugi" w:hAnsi="Gadugi"/>
          <w:sz w:val="22"/>
          <w:szCs w:val="24"/>
        </w:rPr>
        <w:t>Vía correo electrónico suminístrese al CENTRO DE ARBITRAJE, CONCILIACION Y AMIGABLE COMPOSICION de la Cámara de Comercio de Pereira la información requerida en la comunicación de fecha Agosto 5 de 2021.</w:t>
      </w:r>
    </w:p>
    <w:p w14:paraId="6A9099DB" w14:textId="0F4EFCAA" w:rsidR="00C60C68" w:rsidRPr="000D3565" w:rsidRDefault="00C60C68" w:rsidP="000D3565">
      <w:pPr>
        <w:spacing w:line="276" w:lineRule="auto"/>
        <w:ind w:firstLine="2835"/>
        <w:jc w:val="both"/>
        <w:rPr>
          <w:rFonts w:ascii="Gadugi" w:hAnsi="Gadugi"/>
          <w:sz w:val="24"/>
          <w:szCs w:val="24"/>
        </w:rPr>
      </w:pPr>
    </w:p>
    <w:p w14:paraId="643FCE36" w14:textId="67D36BBA" w:rsidR="00CC5A4F" w:rsidRDefault="00CC5A4F" w:rsidP="000D3565">
      <w:pPr>
        <w:spacing w:line="276" w:lineRule="auto"/>
        <w:ind w:firstLine="2835"/>
        <w:jc w:val="both"/>
        <w:rPr>
          <w:rFonts w:ascii="Gadugi" w:hAnsi="Gadugi"/>
          <w:sz w:val="24"/>
          <w:szCs w:val="24"/>
        </w:rPr>
      </w:pPr>
      <w:r w:rsidRPr="000D3565">
        <w:rPr>
          <w:rFonts w:ascii="Gadugi" w:hAnsi="Gadugi"/>
          <w:sz w:val="24"/>
          <w:szCs w:val="24"/>
        </w:rPr>
        <w:t xml:space="preserve">Ese auto fue notificado por estado el 12 de agosto de 2021; y ese mismo día se envió el oficio a la Cámara de Comercio de Pereira, informando sobre la </w:t>
      </w:r>
      <w:r w:rsidR="000E5160" w:rsidRPr="000D3565">
        <w:rPr>
          <w:rFonts w:ascii="Gadugi" w:hAnsi="Gadugi"/>
          <w:sz w:val="24"/>
          <w:szCs w:val="24"/>
        </w:rPr>
        <w:t>aceptación del árbitro</w:t>
      </w:r>
      <w:r w:rsidR="00C66DFE" w:rsidRPr="000D3565">
        <w:rPr>
          <w:rStyle w:val="Refdenotaalpie"/>
          <w:rFonts w:ascii="Gadugi" w:hAnsi="Gadugi"/>
          <w:sz w:val="24"/>
          <w:szCs w:val="24"/>
        </w:rPr>
        <w:footnoteReference w:id="10"/>
      </w:r>
      <w:r w:rsidR="000E5160" w:rsidRPr="000D3565">
        <w:rPr>
          <w:rFonts w:ascii="Gadugi" w:hAnsi="Gadugi"/>
          <w:sz w:val="24"/>
          <w:szCs w:val="24"/>
        </w:rPr>
        <w:t>.</w:t>
      </w:r>
    </w:p>
    <w:p w14:paraId="34D8A3CD" w14:textId="77777777" w:rsidR="000A6E15" w:rsidRPr="000D3565" w:rsidRDefault="000A6E15" w:rsidP="000D3565">
      <w:pPr>
        <w:spacing w:line="276" w:lineRule="auto"/>
        <w:ind w:firstLine="2835"/>
        <w:jc w:val="both"/>
        <w:rPr>
          <w:rFonts w:ascii="Gadugi" w:hAnsi="Gadugi"/>
          <w:sz w:val="24"/>
          <w:szCs w:val="24"/>
        </w:rPr>
      </w:pPr>
    </w:p>
    <w:p w14:paraId="6288723A" w14:textId="4E5C5236" w:rsidR="00AA6480" w:rsidRPr="000D3565" w:rsidRDefault="00AA6480" w:rsidP="000D3565">
      <w:pPr>
        <w:spacing w:line="276" w:lineRule="auto"/>
        <w:ind w:firstLine="2835"/>
        <w:jc w:val="both"/>
        <w:rPr>
          <w:rFonts w:ascii="Gadugi" w:hAnsi="Gadugi"/>
          <w:sz w:val="24"/>
          <w:szCs w:val="24"/>
        </w:rPr>
      </w:pPr>
      <w:r w:rsidRPr="000D3565">
        <w:rPr>
          <w:rFonts w:ascii="Gadugi" w:hAnsi="Gadugi"/>
          <w:sz w:val="24"/>
          <w:szCs w:val="24"/>
        </w:rPr>
        <w:t xml:space="preserve">Como se ve, </w:t>
      </w:r>
      <w:r w:rsidR="00C22452" w:rsidRPr="000D3565">
        <w:rPr>
          <w:rFonts w:ascii="Gadugi" w:hAnsi="Gadugi"/>
          <w:sz w:val="24"/>
          <w:szCs w:val="24"/>
        </w:rPr>
        <w:t>es inexacta</w:t>
      </w:r>
      <w:r w:rsidRPr="000D3565">
        <w:rPr>
          <w:rFonts w:ascii="Gadugi" w:hAnsi="Gadugi"/>
          <w:sz w:val="24"/>
          <w:szCs w:val="24"/>
        </w:rPr>
        <w:t xml:space="preserve"> la narración planteada en la demanda y no corresponde con lo que realmente viene ocurriendo en ese proceso, en el que, como quedó visto, ya se </w:t>
      </w:r>
      <w:r w:rsidR="00C22452" w:rsidRPr="000D3565">
        <w:rPr>
          <w:rFonts w:ascii="Gadugi" w:hAnsi="Gadugi"/>
          <w:sz w:val="24"/>
          <w:szCs w:val="24"/>
        </w:rPr>
        <w:t xml:space="preserve">había </w:t>
      </w:r>
      <w:r w:rsidR="001F64CC" w:rsidRPr="000D3565">
        <w:rPr>
          <w:rFonts w:ascii="Gadugi" w:hAnsi="Gadugi"/>
          <w:sz w:val="24"/>
          <w:szCs w:val="24"/>
        </w:rPr>
        <w:t>cumpli</w:t>
      </w:r>
      <w:r w:rsidR="00C22452" w:rsidRPr="000D3565">
        <w:rPr>
          <w:rFonts w:ascii="Gadugi" w:hAnsi="Gadugi"/>
          <w:sz w:val="24"/>
          <w:szCs w:val="24"/>
        </w:rPr>
        <w:t>do</w:t>
      </w:r>
      <w:r w:rsidR="001F64CC" w:rsidRPr="000D3565">
        <w:rPr>
          <w:rFonts w:ascii="Gadugi" w:hAnsi="Gadugi"/>
          <w:sz w:val="24"/>
          <w:szCs w:val="24"/>
        </w:rPr>
        <w:t xml:space="preserve"> </w:t>
      </w:r>
      <w:r w:rsidR="00BA3878" w:rsidRPr="000D3565">
        <w:rPr>
          <w:rFonts w:ascii="Gadugi" w:hAnsi="Gadugi"/>
          <w:sz w:val="24"/>
          <w:szCs w:val="24"/>
        </w:rPr>
        <w:t>lo</w:t>
      </w:r>
      <w:r w:rsidR="001F64CC" w:rsidRPr="000D3565">
        <w:rPr>
          <w:rFonts w:ascii="Gadugi" w:hAnsi="Gadugi"/>
          <w:sz w:val="24"/>
          <w:szCs w:val="24"/>
        </w:rPr>
        <w:t xml:space="preserve"> relacionado con la designación del árbitro. </w:t>
      </w:r>
    </w:p>
    <w:p w14:paraId="2792F390" w14:textId="3DEBE7EC" w:rsidR="00AA6480" w:rsidRPr="000D3565" w:rsidRDefault="00AA6480" w:rsidP="000D3565">
      <w:pPr>
        <w:spacing w:line="276" w:lineRule="auto"/>
        <w:ind w:firstLine="2835"/>
        <w:jc w:val="both"/>
        <w:rPr>
          <w:rFonts w:ascii="Gadugi" w:hAnsi="Gadugi"/>
          <w:sz w:val="24"/>
          <w:szCs w:val="24"/>
        </w:rPr>
      </w:pPr>
    </w:p>
    <w:p w14:paraId="1E2D19E2" w14:textId="1CB3E783" w:rsidR="001F64CC" w:rsidRPr="000D3565" w:rsidRDefault="001F64CC" w:rsidP="000D3565">
      <w:pPr>
        <w:spacing w:line="276" w:lineRule="auto"/>
        <w:ind w:firstLine="2835"/>
        <w:jc w:val="both"/>
        <w:rPr>
          <w:rFonts w:ascii="Gadugi" w:hAnsi="Gadugi"/>
          <w:sz w:val="24"/>
          <w:szCs w:val="24"/>
        </w:rPr>
      </w:pPr>
      <w:r w:rsidRPr="000D3565">
        <w:rPr>
          <w:rFonts w:ascii="Gadugi" w:hAnsi="Gadugi"/>
          <w:sz w:val="24"/>
          <w:szCs w:val="24"/>
        </w:rPr>
        <w:t>Valga decir, que lo único que estaba pendiente en ese asunto, para cuando se formuló esta acción de tutela, el 11 de agosto de 2021</w:t>
      </w:r>
      <w:r w:rsidR="00C66DFE" w:rsidRPr="000D3565">
        <w:rPr>
          <w:rStyle w:val="Refdenotaalpie"/>
          <w:rFonts w:ascii="Gadugi" w:hAnsi="Gadugi"/>
          <w:sz w:val="24"/>
          <w:szCs w:val="24"/>
        </w:rPr>
        <w:footnoteReference w:id="11"/>
      </w:r>
      <w:r w:rsidRPr="000D3565">
        <w:rPr>
          <w:rFonts w:ascii="Gadugi" w:hAnsi="Gadugi"/>
          <w:sz w:val="24"/>
          <w:szCs w:val="24"/>
        </w:rPr>
        <w:t>, era la notificación del auto mediante el cual se ordena comunicarle a la Cámara de Comercio de Pereira, la aceptación por parte del profesional del derecho, que fue designado como árbitro, y el respectivo envío del oficio</w:t>
      </w:r>
      <w:r w:rsidR="000E5160" w:rsidRPr="000D3565">
        <w:rPr>
          <w:rFonts w:ascii="Gadugi" w:hAnsi="Gadugi"/>
          <w:sz w:val="24"/>
          <w:szCs w:val="24"/>
        </w:rPr>
        <w:t xml:space="preserve"> a esa entidad</w:t>
      </w:r>
      <w:r w:rsidR="00C22452" w:rsidRPr="000D3565">
        <w:rPr>
          <w:rFonts w:ascii="Gadugi" w:hAnsi="Gadugi"/>
          <w:sz w:val="24"/>
          <w:szCs w:val="24"/>
        </w:rPr>
        <w:t>, lo cual ocurrió el 12 de agosto de 2021</w:t>
      </w:r>
      <w:r w:rsidRPr="000D3565">
        <w:rPr>
          <w:rFonts w:ascii="Gadugi" w:hAnsi="Gadugi"/>
          <w:sz w:val="24"/>
          <w:szCs w:val="24"/>
        </w:rPr>
        <w:t xml:space="preserve">. Sin embargo, no es como se dice en la demanda, que el juzgado había omitido </w:t>
      </w:r>
      <w:r w:rsidR="000E5160" w:rsidRPr="000D3565">
        <w:rPr>
          <w:rFonts w:ascii="Gadugi" w:hAnsi="Gadugi"/>
          <w:sz w:val="24"/>
          <w:szCs w:val="24"/>
        </w:rPr>
        <w:t>designarlo, porque ello sucedió desde el 29 de junio de 2021.</w:t>
      </w:r>
    </w:p>
    <w:p w14:paraId="7FBC6FFA" w14:textId="77777777" w:rsidR="00C22452" w:rsidRPr="000D3565" w:rsidRDefault="00C22452" w:rsidP="000D3565">
      <w:pPr>
        <w:spacing w:line="276" w:lineRule="auto"/>
        <w:ind w:firstLine="2835"/>
        <w:jc w:val="both"/>
        <w:rPr>
          <w:rFonts w:ascii="Gadugi" w:hAnsi="Gadugi"/>
          <w:sz w:val="24"/>
          <w:szCs w:val="24"/>
        </w:rPr>
      </w:pPr>
    </w:p>
    <w:p w14:paraId="4B96A2A5" w14:textId="2D731A1D" w:rsidR="00AA6480" w:rsidRPr="000D3565" w:rsidRDefault="00BA3878" w:rsidP="000D3565">
      <w:pPr>
        <w:spacing w:line="276" w:lineRule="auto"/>
        <w:ind w:firstLine="2835"/>
        <w:jc w:val="both"/>
        <w:rPr>
          <w:rFonts w:ascii="Gadugi" w:hAnsi="Gadugi"/>
          <w:sz w:val="24"/>
          <w:szCs w:val="24"/>
        </w:rPr>
      </w:pPr>
      <w:r w:rsidRPr="000D3565">
        <w:rPr>
          <w:rFonts w:ascii="Gadugi" w:hAnsi="Gadugi"/>
          <w:sz w:val="24"/>
          <w:szCs w:val="24"/>
        </w:rPr>
        <w:t>Así que,</w:t>
      </w:r>
      <w:r w:rsidR="00AA6480" w:rsidRPr="000D3565">
        <w:rPr>
          <w:rFonts w:ascii="Gadugi" w:hAnsi="Gadugi"/>
          <w:sz w:val="24"/>
          <w:szCs w:val="24"/>
        </w:rPr>
        <w:t xml:space="preserve"> de conformidad con el precedente transcrito, se declarará la anunciada improcedencia, no solo por el desenfoque de la demanda, sino porque antes de que se formulara esta acción de tutela, </w:t>
      </w:r>
      <w:r w:rsidRPr="000D3565">
        <w:rPr>
          <w:rFonts w:ascii="Gadugi" w:hAnsi="Gadugi"/>
          <w:sz w:val="24"/>
          <w:szCs w:val="24"/>
        </w:rPr>
        <w:t xml:space="preserve">el juzgado ya había cumplido con lo ateniente </w:t>
      </w:r>
      <w:r w:rsidR="000A77A3" w:rsidRPr="000D3565">
        <w:rPr>
          <w:rFonts w:ascii="Gadugi" w:hAnsi="Gadugi"/>
          <w:sz w:val="24"/>
          <w:szCs w:val="24"/>
        </w:rPr>
        <w:t>a</w:t>
      </w:r>
      <w:r w:rsidRPr="000D3565">
        <w:rPr>
          <w:rFonts w:ascii="Gadugi" w:hAnsi="Gadugi"/>
          <w:sz w:val="24"/>
          <w:szCs w:val="24"/>
        </w:rPr>
        <w:t xml:space="preserve"> la designación del árbitro, quedando en vilo el trámite, durante el tiempo que el profesional del derecho se tardó en aceptar el cargo. </w:t>
      </w:r>
      <w:r w:rsidR="00AA6480" w:rsidRPr="000D3565">
        <w:rPr>
          <w:rFonts w:ascii="Gadugi" w:hAnsi="Gadugi"/>
          <w:sz w:val="24"/>
          <w:szCs w:val="24"/>
        </w:rPr>
        <w:t xml:space="preserve"> </w:t>
      </w:r>
    </w:p>
    <w:p w14:paraId="60EE03E3" w14:textId="77777777" w:rsidR="00BA3878" w:rsidRPr="000D3565" w:rsidRDefault="00BA3878" w:rsidP="000D3565">
      <w:pPr>
        <w:spacing w:line="276" w:lineRule="auto"/>
        <w:ind w:firstLine="2835"/>
        <w:jc w:val="both"/>
        <w:rPr>
          <w:rFonts w:ascii="Gadugi" w:hAnsi="Gadugi"/>
          <w:sz w:val="24"/>
          <w:szCs w:val="24"/>
        </w:rPr>
      </w:pPr>
    </w:p>
    <w:p w14:paraId="28E18AB1" w14:textId="276E6E4C" w:rsidR="00BA3878" w:rsidRPr="000D3565" w:rsidRDefault="00BA3878" w:rsidP="000D3565">
      <w:pPr>
        <w:spacing w:line="276" w:lineRule="auto"/>
        <w:ind w:firstLine="2835"/>
        <w:jc w:val="both"/>
        <w:rPr>
          <w:rFonts w:ascii="Gadugi" w:hAnsi="Gadugi"/>
          <w:sz w:val="24"/>
          <w:szCs w:val="24"/>
        </w:rPr>
      </w:pPr>
      <w:r w:rsidRPr="000D3565">
        <w:rPr>
          <w:rFonts w:ascii="Gadugi" w:hAnsi="Gadugi"/>
          <w:sz w:val="24"/>
          <w:szCs w:val="24"/>
        </w:rPr>
        <w:t>En cualquier caso, con la remisión del oficio del 12 de agosto, ha quedado superada cualquier vulneración a las prerrogativas fundamentales de la parte actora, ocurrida con ocasión de la tardanza del caso.</w:t>
      </w:r>
    </w:p>
    <w:p w14:paraId="7845CD4A" w14:textId="77777777" w:rsidR="00BA3878" w:rsidRPr="000D3565" w:rsidRDefault="00BA3878" w:rsidP="000D3565">
      <w:pPr>
        <w:spacing w:line="276" w:lineRule="auto"/>
        <w:ind w:firstLine="2835"/>
        <w:jc w:val="both"/>
        <w:rPr>
          <w:rFonts w:ascii="Gadugi" w:hAnsi="Gadugi"/>
          <w:sz w:val="24"/>
          <w:szCs w:val="24"/>
        </w:rPr>
      </w:pPr>
    </w:p>
    <w:p w14:paraId="6CEA6AC8" w14:textId="1CC6F089" w:rsidR="00AA6480" w:rsidRPr="000D3565" w:rsidRDefault="00AA6480" w:rsidP="000D3565">
      <w:pPr>
        <w:spacing w:line="276" w:lineRule="auto"/>
        <w:jc w:val="both"/>
        <w:rPr>
          <w:rFonts w:ascii="Gadugi" w:hAnsi="Gadugi"/>
          <w:sz w:val="24"/>
          <w:szCs w:val="24"/>
        </w:rPr>
      </w:pPr>
      <w:r w:rsidRPr="000D3565">
        <w:rPr>
          <w:rFonts w:ascii="Gadugi" w:hAnsi="Gadugi"/>
          <w:sz w:val="24"/>
          <w:szCs w:val="24"/>
        </w:rPr>
        <w:tab/>
      </w:r>
      <w:r w:rsidRPr="000D3565">
        <w:rPr>
          <w:rFonts w:ascii="Gadugi" w:hAnsi="Gadugi"/>
          <w:sz w:val="24"/>
          <w:szCs w:val="24"/>
        </w:rPr>
        <w:tab/>
      </w:r>
    </w:p>
    <w:p w14:paraId="0228DB6F" w14:textId="77777777" w:rsidR="00AA6480" w:rsidRPr="000D3565" w:rsidRDefault="00AA6480" w:rsidP="000D3565">
      <w:pPr>
        <w:shd w:val="clear" w:color="auto" w:fill="FFFFFF"/>
        <w:spacing w:line="276" w:lineRule="auto"/>
        <w:jc w:val="both"/>
        <w:rPr>
          <w:rFonts w:ascii="Gadugi" w:hAnsi="Gadugi" w:cs="Arial"/>
          <w:b/>
          <w:sz w:val="24"/>
          <w:szCs w:val="24"/>
        </w:rPr>
      </w:pPr>
      <w:r w:rsidRPr="000D3565">
        <w:rPr>
          <w:rFonts w:ascii="Gadugi" w:hAnsi="Gadugi" w:cs="Century Gothic"/>
          <w:sz w:val="24"/>
          <w:szCs w:val="24"/>
        </w:rPr>
        <w:tab/>
      </w:r>
      <w:r w:rsidRPr="000D3565">
        <w:rPr>
          <w:rFonts w:ascii="Gadugi" w:hAnsi="Gadugi" w:cs="Century Gothic"/>
          <w:sz w:val="24"/>
          <w:szCs w:val="24"/>
        </w:rPr>
        <w:tab/>
      </w:r>
      <w:r w:rsidRPr="000D3565">
        <w:rPr>
          <w:rFonts w:ascii="Gadugi" w:hAnsi="Gadugi" w:cs="Century Gothic"/>
          <w:sz w:val="24"/>
          <w:szCs w:val="24"/>
        </w:rPr>
        <w:tab/>
      </w:r>
      <w:r w:rsidRPr="000D3565">
        <w:rPr>
          <w:rFonts w:ascii="Gadugi" w:hAnsi="Gadugi" w:cs="Century Gothic"/>
          <w:sz w:val="24"/>
          <w:szCs w:val="24"/>
        </w:rPr>
        <w:tab/>
      </w:r>
      <w:r w:rsidRPr="000D3565">
        <w:rPr>
          <w:rFonts w:ascii="Gadugi" w:hAnsi="Gadugi" w:cs="Arial"/>
          <w:b/>
          <w:sz w:val="24"/>
          <w:szCs w:val="24"/>
        </w:rPr>
        <w:t>DECISIÓN</w:t>
      </w:r>
    </w:p>
    <w:p w14:paraId="7476D836" w14:textId="77777777" w:rsidR="00AA6480" w:rsidRPr="000D3565" w:rsidRDefault="00AA6480" w:rsidP="000D3565">
      <w:pPr>
        <w:spacing w:line="276" w:lineRule="auto"/>
        <w:jc w:val="both"/>
        <w:rPr>
          <w:rFonts w:ascii="Gadugi" w:hAnsi="Gadugi"/>
          <w:sz w:val="24"/>
          <w:szCs w:val="24"/>
        </w:rPr>
      </w:pPr>
      <w:r w:rsidRPr="000D3565">
        <w:rPr>
          <w:rFonts w:ascii="Gadugi" w:hAnsi="Gadugi"/>
          <w:sz w:val="24"/>
          <w:szCs w:val="24"/>
        </w:rPr>
        <w:t xml:space="preserve">  </w:t>
      </w: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r>
      <w:r w:rsidRPr="000D3565">
        <w:rPr>
          <w:rFonts w:ascii="Gadugi" w:hAnsi="Gadugi"/>
          <w:sz w:val="24"/>
          <w:szCs w:val="24"/>
        </w:rPr>
        <w:tab/>
      </w:r>
    </w:p>
    <w:p w14:paraId="0E5173E0" w14:textId="58B03E07" w:rsidR="00AA6480" w:rsidRPr="000D3565" w:rsidRDefault="00AA6480" w:rsidP="000D3565">
      <w:pPr>
        <w:spacing w:line="276" w:lineRule="auto"/>
        <w:jc w:val="both"/>
        <w:rPr>
          <w:rFonts w:ascii="Gadugi" w:hAnsi="Gadugi"/>
          <w:sz w:val="24"/>
          <w:szCs w:val="24"/>
        </w:rPr>
      </w:pPr>
    </w:p>
    <w:p w14:paraId="71527CC6" w14:textId="77777777" w:rsidR="000A77A3" w:rsidRPr="000D3565" w:rsidRDefault="00AA6480" w:rsidP="000D3565">
      <w:pPr>
        <w:spacing w:line="276" w:lineRule="auto"/>
        <w:ind w:firstLine="2835"/>
        <w:jc w:val="both"/>
        <w:rPr>
          <w:rFonts w:ascii="Gadugi" w:hAnsi="Gadugi" w:cs="Arial"/>
          <w:sz w:val="24"/>
          <w:szCs w:val="24"/>
        </w:rPr>
      </w:pPr>
      <w:r w:rsidRPr="000D3565">
        <w:rPr>
          <w:rFonts w:ascii="Gadugi" w:hAnsi="Gadugi" w:cs="Arial"/>
          <w:sz w:val="24"/>
          <w:szCs w:val="24"/>
        </w:rPr>
        <w:t xml:space="preserve">En armonía con lo dicho, la Sala Civil Familia del </w:t>
      </w:r>
    </w:p>
    <w:p w14:paraId="65D72446" w14:textId="0489AC26" w:rsidR="00AA6480" w:rsidRPr="000D3565" w:rsidRDefault="00AA6480" w:rsidP="000D3565">
      <w:pPr>
        <w:spacing w:line="276" w:lineRule="auto"/>
        <w:jc w:val="both"/>
        <w:rPr>
          <w:rFonts w:ascii="Gadugi" w:hAnsi="Gadugi" w:cs="Century Gothic"/>
          <w:sz w:val="24"/>
          <w:szCs w:val="24"/>
        </w:rPr>
      </w:pPr>
      <w:r w:rsidRPr="000D3565">
        <w:rPr>
          <w:rFonts w:ascii="Gadugi" w:hAnsi="Gadugi" w:cs="Arial"/>
          <w:sz w:val="24"/>
          <w:szCs w:val="24"/>
        </w:rPr>
        <w:t>Tribunal Superior de Pereira, administrando justicia en nombre de la República</w:t>
      </w:r>
      <w:r w:rsidR="000A77A3" w:rsidRPr="000D3565">
        <w:rPr>
          <w:rFonts w:ascii="Gadugi" w:hAnsi="Gadugi" w:cs="Arial"/>
          <w:sz w:val="24"/>
          <w:szCs w:val="24"/>
        </w:rPr>
        <w:t>,</w:t>
      </w:r>
      <w:r w:rsidRPr="000D3565">
        <w:rPr>
          <w:rFonts w:ascii="Gadugi" w:hAnsi="Gadugi" w:cs="Arial"/>
          <w:sz w:val="24"/>
          <w:szCs w:val="24"/>
        </w:rPr>
        <w:t xml:space="preserve"> y por autoridad de la Ley,</w:t>
      </w:r>
      <w:r w:rsidRPr="000D3565">
        <w:rPr>
          <w:rFonts w:ascii="Gadugi" w:hAnsi="Gadugi" w:cs="Arial"/>
          <w:sz w:val="24"/>
          <w:szCs w:val="24"/>
          <w:lang w:val="es-419"/>
        </w:rPr>
        <w:t xml:space="preserve"> </w:t>
      </w:r>
      <w:r w:rsidRPr="000D3565">
        <w:rPr>
          <w:rFonts w:ascii="Gadugi" w:hAnsi="Gadugi" w:cs="Arial"/>
          <w:sz w:val="24"/>
          <w:szCs w:val="24"/>
          <w:lang w:val="es-CO"/>
        </w:rPr>
        <w:t>declara</w:t>
      </w:r>
      <w:r w:rsidRPr="000D3565">
        <w:rPr>
          <w:rFonts w:ascii="Gadugi" w:hAnsi="Gadugi" w:cs="Arial"/>
          <w:b/>
          <w:sz w:val="24"/>
          <w:szCs w:val="24"/>
          <w:lang w:val="es-CO"/>
        </w:rPr>
        <w:t xml:space="preserve"> IMPROCEDENTE </w:t>
      </w:r>
      <w:r w:rsidRPr="000D3565">
        <w:rPr>
          <w:rFonts w:ascii="Gadugi" w:hAnsi="Gadugi" w:cs="Arial"/>
          <w:sz w:val="24"/>
          <w:szCs w:val="24"/>
          <w:lang w:val="es-CO"/>
        </w:rPr>
        <w:t xml:space="preserve">la presente acción de tutela. </w:t>
      </w:r>
    </w:p>
    <w:p w14:paraId="099791B6" w14:textId="77777777" w:rsidR="00AA6480" w:rsidRPr="000D3565" w:rsidRDefault="00AA6480" w:rsidP="000D3565">
      <w:pPr>
        <w:spacing w:line="276" w:lineRule="auto"/>
        <w:ind w:firstLine="2835"/>
        <w:jc w:val="both"/>
        <w:rPr>
          <w:rFonts w:ascii="Gadugi" w:hAnsi="Gadugi" w:cs="Arial"/>
          <w:sz w:val="24"/>
          <w:szCs w:val="24"/>
          <w:lang w:val="es-CO"/>
        </w:rPr>
      </w:pPr>
    </w:p>
    <w:p w14:paraId="16BDA566" w14:textId="77777777" w:rsidR="00AA6480" w:rsidRPr="000D3565" w:rsidRDefault="00AA6480" w:rsidP="000D3565">
      <w:pPr>
        <w:spacing w:line="276" w:lineRule="auto"/>
        <w:ind w:right="51"/>
        <w:jc w:val="both"/>
        <w:rPr>
          <w:rFonts w:ascii="Gadugi" w:hAnsi="Gadugi" w:cs="Arial"/>
          <w:sz w:val="24"/>
          <w:szCs w:val="24"/>
          <w:lang w:val="es-CO"/>
        </w:rPr>
      </w:pPr>
      <w:r w:rsidRPr="000D3565">
        <w:rPr>
          <w:rFonts w:ascii="Gadugi" w:hAnsi="Gadugi" w:cs="Arial"/>
          <w:sz w:val="24"/>
          <w:szCs w:val="24"/>
        </w:rPr>
        <w:t xml:space="preserve">  </w:t>
      </w:r>
      <w:r w:rsidRPr="000D3565">
        <w:rPr>
          <w:rFonts w:ascii="Gadugi" w:hAnsi="Gadugi" w:cs="Arial"/>
          <w:sz w:val="24"/>
          <w:szCs w:val="24"/>
        </w:rPr>
        <w:tab/>
      </w:r>
      <w:r w:rsidRPr="000D3565">
        <w:rPr>
          <w:rFonts w:ascii="Gadugi" w:hAnsi="Gadugi" w:cs="Arial"/>
          <w:sz w:val="24"/>
          <w:szCs w:val="24"/>
        </w:rPr>
        <w:tab/>
      </w:r>
      <w:r w:rsidRPr="000D3565">
        <w:rPr>
          <w:rFonts w:ascii="Gadugi" w:hAnsi="Gadugi" w:cs="Arial"/>
          <w:sz w:val="24"/>
          <w:szCs w:val="24"/>
        </w:rPr>
        <w:tab/>
      </w:r>
      <w:r w:rsidRPr="000D3565">
        <w:rPr>
          <w:rFonts w:ascii="Gadugi" w:hAnsi="Gadugi" w:cs="Arial"/>
          <w:sz w:val="24"/>
          <w:szCs w:val="24"/>
        </w:rPr>
        <w:tab/>
        <w:t>Notifíquese la decisión a las partes en la forma prevista en el artículo 5º del Decreto 306 de 1992</w:t>
      </w:r>
      <w:r w:rsidRPr="000D3565">
        <w:rPr>
          <w:rFonts w:ascii="Gadugi" w:hAnsi="Gadugi" w:cs="Arial"/>
          <w:sz w:val="24"/>
          <w:szCs w:val="24"/>
          <w:lang w:val="es-419"/>
        </w:rPr>
        <w:t>, y si no es impugnada rem</w:t>
      </w:r>
      <w:proofErr w:type="spellStart"/>
      <w:r w:rsidRPr="000D3565">
        <w:rPr>
          <w:rFonts w:ascii="Gadugi" w:hAnsi="Gadugi" w:cs="Arial"/>
          <w:sz w:val="24"/>
          <w:szCs w:val="24"/>
          <w:lang w:val="es-CO"/>
        </w:rPr>
        <w:t>ítase</w:t>
      </w:r>
      <w:proofErr w:type="spellEnd"/>
      <w:r w:rsidRPr="000D3565">
        <w:rPr>
          <w:rFonts w:ascii="Gadugi" w:hAnsi="Gadugi" w:cs="Arial"/>
          <w:sz w:val="24"/>
          <w:szCs w:val="24"/>
          <w:lang w:val="es-CO"/>
        </w:rPr>
        <w:t xml:space="preserve"> a la Corte Constitucional para su eventual revisión.</w:t>
      </w:r>
    </w:p>
    <w:p w14:paraId="047EE8F7" w14:textId="77777777" w:rsidR="00AA6480" w:rsidRPr="000D3565" w:rsidRDefault="00AA6480" w:rsidP="000D3565">
      <w:pPr>
        <w:spacing w:line="276" w:lineRule="auto"/>
        <w:ind w:right="51"/>
        <w:jc w:val="both"/>
        <w:rPr>
          <w:rFonts w:ascii="Gadugi" w:hAnsi="Gadugi" w:cs="Arial"/>
          <w:sz w:val="24"/>
          <w:szCs w:val="24"/>
          <w:lang w:val="es-CO"/>
        </w:rPr>
      </w:pPr>
      <w:r w:rsidRPr="000D3565">
        <w:rPr>
          <w:rFonts w:ascii="Gadugi" w:hAnsi="Gadugi" w:cs="Arial"/>
          <w:sz w:val="24"/>
          <w:szCs w:val="24"/>
          <w:lang w:val="es-CO"/>
        </w:rPr>
        <w:tab/>
      </w:r>
      <w:r w:rsidRPr="000D3565">
        <w:rPr>
          <w:rFonts w:ascii="Gadugi" w:hAnsi="Gadugi" w:cs="Arial"/>
          <w:sz w:val="24"/>
          <w:szCs w:val="24"/>
          <w:lang w:val="es-CO"/>
        </w:rPr>
        <w:tab/>
      </w:r>
      <w:r w:rsidRPr="000D3565">
        <w:rPr>
          <w:rFonts w:ascii="Gadugi" w:hAnsi="Gadugi" w:cs="Arial"/>
          <w:sz w:val="24"/>
          <w:szCs w:val="24"/>
          <w:lang w:val="es-CO"/>
        </w:rPr>
        <w:tab/>
      </w:r>
      <w:r w:rsidRPr="000D3565">
        <w:rPr>
          <w:rFonts w:ascii="Gadugi" w:hAnsi="Gadugi" w:cs="Arial"/>
          <w:sz w:val="24"/>
          <w:szCs w:val="24"/>
          <w:lang w:val="es-CO"/>
        </w:rPr>
        <w:tab/>
      </w:r>
    </w:p>
    <w:p w14:paraId="13BBF3F8" w14:textId="77777777" w:rsidR="00AA6480" w:rsidRPr="000D3565" w:rsidRDefault="00AA6480" w:rsidP="000D3565">
      <w:pPr>
        <w:spacing w:line="276" w:lineRule="auto"/>
        <w:ind w:firstLine="2835"/>
        <w:jc w:val="both"/>
        <w:rPr>
          <w:rFonts w:ascii="Gadugi" w:hAnsi="Gadugi" w:cs="Arial"/>
          <w:sz w:val="24"/>
          <w:szCs w:val="24"/>
          <w:lang w:val="es-CO"/>
        </w:rPr>
      </w:pPr>
      <w:r w:rsidRPr="000D3565">
        <w:rPr>
          <w:rFonts w:ascii="Gadugi" w:hAnsi="Gadugi" w:cs="Arial"/>
          <w:sz w:val="24"/>
          <w:szCs w:val="24"/>
          <w:lang w:val="es-CO"/>
        </w:rPr>
        <w:t>A su regreso, archívese el expediente</w:t>
      </w:r>
      <w:r w:rsidRPr="000D3565">
        <w:rPr>
          <w:rFonts w:ascii="Gadugi" w:hAnsi="Gadugi" w:cs="Arial"/>
          <w:sz w:val="24"/>
          <w:szCs w:val="24"/>
          <w:lang w:val="es-419"/>
        </w:rPr>
        <w:t>.</w:t>
      </w:r>
      <w:r w:rsidRPr="000D3565">
        <w:rPr>
          <w:rFonts w:ascii="Gadugi" w:hAnsi="Gadugi" w:cs="Arial"/>
          <w:sz w:val="24"/>
          <w:szCs w:val="24"/>
          <w:lang w:val="es-CO"/>
        </w:rPr>
        <w:t xml:space="preserve"> </w:t>
      </w:r>
    </w:p>
    <w:p w14:paraId="2C8B3953" w14:textId="77777777" w:rsidR="00AA6480" w:rsidRPr="000D3565" w:rsidRDefault="00AA6480" w:rsidP="000D3565">
      <w:pPr>
        <w:spacing w:line="276" w:lineRule="auto"/>
        <w:ind w:firstLine="2835"/>
        <w:jc w:val="both"/>
        <w:rPr>
          <w:rFonts w:ascii="Gadugi" w:hAnsi="Gadugi" w:cs="Arial"/>
          <w:sz w:val="24"/>
          <w:szCs w:val="24"/>
        </w:rPr>
      </w:pPr>
    </w:p>
    <w:p w14:paraId="742302E3" w14:textId="77777777" w:rsidR="00AA6480" w:rsidRPr="000D3565" w:rsidRDefault="00AA6480" w:rsidP="000D3565">
      <w:pPr>
        <w:spacing w:line="276" w:lineRule="auto"/>
        <w:ind w:firstLine="2835"/>
        <w:jc w:val="both"/>
        <w:rPr>
          <w:rFonts w:ascii="Gadugi" w:hAnsi="Gadugi" w:cs="Arial"/>
          <w:bCs/>
          <w:sz w:val="24"/>
          <w:szCs w:val="24"/>
        </w:rPr>
      </w:pPr>
      <w:r w:rsidRPr="000D3565">
        <w:rPr>
          <w:rFonts w:ascii="Gadugi" w:hAnsi="Gadugi" w:cs="Arial"/>
          <w:bCs/>
          <w:sz w:val="24"/>
          <w:szCs w:val="24"/>
        </w:rPr>
        <w:t>Los Magistrados,</w:t>
      </w:r>
    </w:p>
    <w:p w14:paraId="775FCAC4" w14:textId="664FBECA" w:rsidR="00AA6480" w:rsidRPr="00885961" w:rsidRDefault="00AA6480" w:rsidP="00885961">
      <w:pPr>
        <w:spacing w:line="276" w:lineRule="auto"/>
        <w:jc w:val="both"/>
        <w:rPr>
          <w:rFonts w:ascii="Gadugi" w:hAnsi="Gadugi" w:cs="Arial"/>
          <w:sz w:val="24"/>
          <w:szCs w:val="24"/>
        </w:rPr>
      </w:pPr>
    </w:p>
    <w:p w14:paraId="1C573974" w14:textId="77777777" w:rsidR="00885961" w:rsidRPr="00885961" w:rsidRDefault="00885961" w:rsidP="00885961">
      <w:pPr>
        <w:spacing w:line="276" w:lineRule="auto"/>
        <w:jc w:val="both"/>
        <w:rPr>
          <w:rFonts w:ascii="Gadugi" w:hAnsi="Gadugi" w:cs="Arial"/>
          <w:sz w:val="24"/>
          <w:szCs w:val="24"/>
        </w:rPr>
      </w:pPr>
    </w:p>
    <w:p w14:paraId="3245EAEF" w14:textId="77777777" w:rsidR="000A77A3" w:rsidRPr="00885961" w:rsidRDefault="000A77A3" w:rsidP="00885961">
      <w:pPr>
        <w:spacing w:line="276" w:lineRule="auto"/>
        <w:jc w:val="both"/>
        <w:rPr>
          <w:rFonts w:ascii="Gadugi" w:hAnsi="Gadugi" w:cs="Arial"/>
          <w:sz w:val="24"/>
          <w:szCs w:val="24"/>
        </w:rPr>
      </w:pPr>
    </w:p>
    <w:p w14:paraId="30F2B0EC" w14:textId="77777777" w:rsidR="00AA6480" w:rsidRPr="000D3565" w:rsidRDefault="00AA6480" w:rsidP="000D3565">
      <w:pPr>
        <w:spacing w:line="276" w:lineRule="auto"/>
        <w:ind w:firstLine="2835"/>
        <w:jc w:val="both"/>
        <w:rPr>
          <w:rFonts w:ascii="Gadugi" w:hAnsi="Gadugi" w:cs="Arial"/>
          <w:b/>
          <w:sz w:val="24"/>
          <w:szCs w:val="24"/>
        </w:rPr>
      </w:pPr>
      <w:r w:rsidRPr="000D3565">
        <w:rPr>
          <w:rFonts w:ascii="Gadugi" w:hAnsi="Gadugi" w:cs="Arial"/>
          <w:b/>
          <w:sz w:val="24"/>
          <w:szCs w:val="24"/>
        </w:rPr>
        <w:t>JAIME ALBERTO SARAZA NARANJO</w:t>
      </w:r>
    </w:p>
    <w:p w14:paraId="0D500F75" w14:textId="33432E0E" w:rsidR="00AA6480" w:rsidRPr="00885961" w:rsidRDefault="00AA6480" w:rsidP="000D3565">
      <w:pPr>
        <w:spacing w:line="276" w:lineRule="auto"/>
        <w:jc w:val="both"/>
        <w:rPr>
          <w:rFonts w:ascii="Gadugi" w:hAnsi="Gadugi" w:cs="Arial"/>
          <w:sz w:val="24"/>
          <w:szCs w:val="24"/>
        </w:rPr>
      </w:pPr>
    </w:p>
    <w:p w14:paraId="334AA27B" w14:textId="77777777" w:rsidR="00885961" w:rsidRPr="00885961" w:rsidRDefault="00885961" w:rsidP="000D3565">
      <w:pPr>
        <w:spacing w:line="276" w:lineRule="auto"/>
        <w:jc w:val="both"/>
        <w:rPr>
          <w:rFonts w:ascii="Gadugi" w:hAnsi="Gadugi" w:cs="Arial"/>
          <w:sz w:val="24"/>
          <w:szCs w:val="24"/>
        </w:rPr>
      </w:pPr>
    </w:p>
    <w:p w14:paraId="61DF059E" w14:textId="77777777" w:rsidR="000A77A3" w:rsidRPr="00885961" w:rsidRDefault="000A77A3" w:rsidP="000D3565">
      <w:pPr>
        <w:spacing w:line="276" w:lineRule="auto"/>
        <w:jc w:val="both"/>
        <w:rPr>
          <w:rFonts w:ascii="Gadugi" w:hAnsi="Gadugi" w:cs="Arial"/>
          <w:sz w:val="24"/>
          <w:szCs w:val="24"/>
        </w:rPr>
      </w:pPr>
    </w:p>
    <w:p w14:paraId="536DBFEA" w14:textId="77777777" w:rsidR="00AA6480" w:rsidRPr="000D3565" w:rsidRDefault="00AA6480" w:rsidP="000D3565">
      <w:pPr>
        <w:spacing w:line="276" w:lineRule="auto"/>
        <w:jc w:val="both"/>
        <w:rPr>
          <w:rFonts w:ascii="Gadugi" w:hAnsi="Gadugi" w:cs="Arial"/>
          <w:b/>
          <w:bCs/>
          <w:sz w:val="24"/>
          <w:szCs w:val="24"/>
        </w:rPr>
      </w:pPr>
      <w:r w:rsidRPr="000D3565">
        <w:rPr>
          <w:rFonts w:ascii="Gadugi" w:hAnsi="Gadugi" w:cs="Arial"/>
          <w:b/>
          <w:sz w:val="24"/>
          <w:szCs w:val="24"/>
        </w:rPr>
        <w:tab/>
      </w:r>
      <w:r w:rsidRPr="000D3565">
        <w:rPr>
          <w:rFonts w:ascii="Gadugi" w:hAnsi="Gadugi" w:cs="Arial"/>
          <w:b/>
          <w:sz w:val="24"/>
          <w:szCs w:val="24"/>
        </w:rPr>
        <w:tab/>
      </w:r>
      <w:r w:rsidRPr="000D3565">
        <w:rPr>
          <w:rFonts w:ascii="Gadugi" w:hAnsi="Gadugi" w:cs="Arial"/>
          <w:b/>
          <w:sz w:val="24"/>
          <w:szCs w:val="24"/>
        </w:rPr>
        <w:tab/>
      </w:r>
      <w:r w:rsidRPr="000D3565">
        <w:rPr>
          <w:rFonts w:ascii="Gadugi" w:hAnsi="Gadugi" w:cs="Arial"/>
          <w:b/>
          <w:sz w:val="24"/>
          <w:szCs w:val="24"/>
        </w:rPr>
        <w:tab/>
      </w:r>
      <w:r w:rsidRPr="000D3565">
        <w:rPr>
          <w:rFonts w:ascii="Gadugi" w:hAnsi="Gadugi" w:cs="Arial"/>
          <w:b/>
          <w:bCs/>
          <w:sz w:val="24"/>
          <w:szCs w:val="24"/>
        </w:rPr>
        <w:t>CARLOS MAURICIO GARCÍA BARAJAS</w:t>
      </w:r>
    </w:p>
    <w:p w14:paraId="1F90BA3D" w14:textId="514828E4" w:rsidR="00AA6480" w:rsidRPr="00885961" w:rsidRDefault="00AA6480" w:rsidP="000D3565">
      <w:pPr>
        <w:spacing w:line="276" w:lineRule="auto"/>
        <w:jc w:val="both"/>
        <w:rPr>
          <w:rFonts w:ascii="Gadugi" w:hAnsi="Gadugi" w:cs="Arial"/>
          <w:sz w:val="24"/>
          <w:szCs w:val="24"/>
        </w:rPr>
      </w:pPr>
    </w:p>
    <w:p w14:paraId="5855955C" w14:textId="77777777" w:rsidR="00885961" w:rsidRPr="00885961" w:rsidRDefault="00885961" w:rsidP="000D3565">
      <w:pPr>
        <w:spacing w:line="276" w:lineRule="auto"/>
        <w:jc w:val="both"/>
        <w:rPr>
          <w:rFonts w:ascii="Gadugi" w:hAnsi="Gadugi" w:cs="Arial"/>
          <w:sz w:val="24"/>
          <w:szCs w:val="24"/>
        </w:rPr>
      </w:pPr>
    </w:p>
    <w:p w14:paraId="1FF9CDC3" w14:textId="77777777" w:rsidR="000A77A3" w:rsidRPr="00885961" w:rsidRDefault="000A77A3" w:rsidP="000D3565">
      <w:pPr>
        <w:spacing w:line="276" w:lineRule="auto"/>
        <w:jc w:val="both"/>
        <w:rPr>
          <w:rFonts w:ascii="Gadugi" w:hAnsi="Gadugi" w:cs="Arial"/>
          <w:sz w:val="24"/>
          <w:szCs w:val="24"/>
        </w:rPr>
      </w:pPr>
    </w:p>
    <w:p w14:paraId="26FD72F1" w14:textId="2B3DC215" w:rsidR="00AA6480" w:rsidRPr="000D3565" w:rsidRDefault="00AA6480" w:rsidP="000D3565">
      <w:pPr>
        <w:spacing w:line="276" w:lineRule="auto"/>
        <w:ind w:left="2124" w:firstLine="708"/>
        <w:jc w:val="both"/>
        <w:rPr>
          <w:rFonts w:ascii="Gadugi" w:hAnsi="Gadugi"/>
          <w:sz w:val="24"/>
          <w:szCs w:val="24"/>
        </w:rPr>
      </w:pPr>
      <w:r w:rsidRPr="000D3565">
        <w:rPr>
          <w:rFonts w:ascii="Gadugi" w:hAnsi="Gadugi" w:cs="Arial"/>
          <w:b/>
          <w:bCs/>
          <w:sz w:val="24"/>
          <w:szCs w:val="24"/>
        </w:rPr>
        <w:t>DUBERNEY GRISALES HERRERA</w:t>
      </w:r>
    </w:p>
    <w:sectPr w:rsidR="00AA6480" w:rsidRPr="000D3565" w:rsidSect="000D3565">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D5F2" w16cex:dateUtc="2020-11-18T14:36:30.299Z"/>
  <w16cex:commentExtensible w16cex:durableId="40C5566A" w16cex:dateUtc="2020-11-23T13:39:49.084Z"/>
  <w16cex:commentExtensible w16cex:durableId="05DE445E" w16cex:dateUtc="2021-02-26T12:37:07.277Z"/>
  <w16cex:commentExtensible w16cex:durableId="1A224653" w16cex:dateUtc="2021-03-05T17:07:52.773Z"/>
  <w16cex:commentExtensible w16cex:durableId="76693D5D" w16cex:dateUtc="2021-03-23T20:01:39.321Z"/>
  <w16cex:commentExtensible w16cex:durableId="02680715" w16cex:dateUtc="2021-05-12T15:50:17.585Z"/>
  <w16cex:commentExtensible w16cex:durableId="718EEAC7" w16cex:dateUtc="2021-05-13T16:57:08.493Z"/>
  <w16cex:commentExtensible w16cex:durableId="504DDA18" w16cex:dateUtc="2021-05-28T13:43:08.375Z"/>
  <w16cex:commentExtensible w16cex:durableId="2A381853" w16cex:dateUtc="2021-06-08T13:42:40.835Z"/>
  <w16cex:commentExtensible w16cex:durableId="1C28D844" w16cex:dateUtc="2021-06-08T16:41:11.285Z"/>
  <w16cex:commentExtensible w16cex:durableId="21485786" w16cex:dateUtc="2021-06-17T21:12:02.283Z"/>
  <w16cex:commentExtensible w16cex:durableId="034DE368" w16cex:dateUtc="2021-08-11T18:52:03.367Z"/>
  <w16cex:commentExtensible w16cex:durableId="54818740" w16cex:dateUtc="2021-08-11T18:52:22.338Z"/>
  <w16cex:commentExtensible w16cex:durableId="77BA36CD" w16cex:dateUtc="2021-08-17T19:33:13.107Z"/>
  <w16cex:commentExtensible w16cex:durableId="4D77E625" w16cex:dateUtc="2021-08-17T19:34:44.543Z"/>
  <w16cex:commentExtensible w16cex:durableId="7656085A" w16cex:dateUtc="2021-08-17T19:36:15.171Z"/>
  <w16cex:commentExtensible w16cex:durableId="7A432AFA" w16cex:dateUtc="2021-08-18T15:02:05.25Z"/>
  <w16cex:commentExtensible w16cex:durableId="1594952B" w16cex:dateUtc="2021-08-18T15:04:25.215Z"/>
  <w16cex:commentExtensible w16cex:durableId="29CAECCA" w16cex:dateUtc="2021-08-18T15:05:05.965Z"/>
  <w16cex:commentExtensible w16cex:durableId="5FD9D4AD" w16cex:dateUtc="2021-08-25T20:23:22.533Z"/>
  <w16cex:commentExtensible w16cex:durableId="686093C0" w16cex:dateUtc="2021-08-26T17:03:04.9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B597" w14:textId="77777777" w:rsidR="00B46730" w:rsidRDefault="00B46730" w:rsidP="00CD73E5">
      <w:r>
        <w:separator/>
      </w:r>
    </w:p>
  </w:endnote>
  <w:endnote w:type="continuationSeparator" w:id="0">
    <w:p w14:paraId="084BD57D" w14:textId="77777777" w:rsidR="00B46730" w:rsidRDefault="00B46730"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7F3D" w14:textId="77777777" w:rsidR="00596E0A" w:rsidRDefault="00596E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596E0A" w:rsidRDefault="00436A51">
    <w:pPr>
      <w:pStyle w:val="Piedepgina"/>
      <w:framePr w:wrap="auto" w:vAnchor="text" w:hAnchor="margin" w:xAlign="right" w:y="1"/>
      <w:rPr>
        <w:rStyle w:val="Nmerodepgina"/>
        <w:rFonts w:ascii="Arial" w:hAnsi="Arial" w:cs="Arial"/>
        <w:noProof/>
        <w:sz w:val="18"/>
      </w:rPr>
    </w:pPr>
    <w:r w:rsidRPr="00596E0A">
      <w:rPr>
        <w:rStyle w:val="Nmerodepgina"/>
        <w:rFonts w:ascii="Arial" w:hAnsi="Arial" w:cs="Arial"/>
        <w:noProof/>
        <w:sz w:val="18"/>
      </w:rPr>
      <w:fldChar w:fldCharType="begin"/>
    </w:r>
    <w:r w:rsidRPr="00596E0A">
      <w:rPr>
        <w:rStyle w:val="Nmerodepgina"/>
        <w:rFonts w:ascii="Arial" w:hAnsi="Arial" w:cs="Arial"/>
        <w:noProof/>
        <w:sz w:val="18"/>
      </w:rPr>
      <w:instrText xml:space="preserve">PAGE  </w:instrText>
    </w:r>
    <w:r w:rsidRPr="00596E0A">
      <w:rPr>
        <w:rStyle w:val="Nmerodepgina"/>
        <w:rFonts w:ascii="Arial" w:hAnsi="Arial" w:cs="Arial"/>
        <w:noProof/>
        <w:sz w:val="18"/>
      </w:rPr>
      <w:fldChar w:fldCharType="separate"/>
    </w:r>
    <w:r w:rsidR="0044045C" w:rsidRPr="00596E0A">
      <w:rPr>
        <w:rStyle w:val="Nmerodepgina"/>
        <w:rFonts w:ascii="Arial" w:hAnsi="Arial" w:cs="Arial"/>
        <w:noProof/>
        <w:sz w:val="18"/>
      </w:rPr>
      <w:t>5</w:t>
    </w:r>
    <w:r w:rsidRPr="00596E0A">
      <w:rPr>
        <w:rStyle w:val="Nmerodepgina"/>
        <w:rFonts w:ascii="Arial" w:hAnsi="Arial" w:cs="Arial"/>
        <w:noProof/>
        <w:sz w:val="18"/>
      </w:rPr>
      <w:fldChar w:fldCharType="end"/>
    </w:r>
  </w:p>
  <w:p w14:paraId="51C0B288" w14:textId="77777777" w:rsidR="00436A51" w:rsidRDefault="00436A5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843F" w14:textId="77777777" w:rsidR="00596E0A" w:rsidRDefault="00596E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9FFC" w14:textId="77777777" w:rsidR="00B46730" w:rsidRDefault="00B46730" w:rsidP="00CD73E5">
      <w:r>
        <w:separator/>
      </w:r>
    </w:p>
  </w:footnote>
  <w:footnote w:type="continuationSeparator" w:id="0">
    <w:p w14:paraId="037FC8FE" w14:textId="77777777" w:rsidR="00B46730" w:rsidRDefault="00B46730" w:rsidP="00CD73E5">
      <w:r>
        <w:continuationSeparator/>
      </w:r>
    </w:p>
  </w:footnote>
  <w:footnote w:id="1">
    <w:p w14:paraId="583A8516" w14:textId="58E0F5B2" w:rsidR="00C66DFE" w:rsidRPr="0055633D" w:rsidRDefault="00C66DFE" w:rsidP="0055633D">
      <w:pPr>
        <w:pStyle w:val="Textonotapie"/>
        <w:jc w:val="both"/>
        <w:rPr>
          <w:rFonts w:ascii="Century" w:hAnsi="Century" w:cstheme="majorHAnsi"/>
          <w:lang w:val="es-CO"/>
        </w:rPr>
      </w:pPr>
      <w:r w:rsidRPr="0055633D">
        <w:rPr>
          <w:rStyle w:val="Refdenotaalpie"/>
          <w:rFonts w:ascii="Century" w:hAnsi="Century" w:cstheme="majorHAnsi"/>
        </w:rPr>
        <w:footnoteRef/>
      </w:r>
      <w:r w:rsidRPr="0055633D">
        <w:rPr>
          <w:rFonts w:ascii="Century" w:hAnsi="Century" w:cstheme="majorHAnsi"/>
        </w:rPr>
        <w:t xml:space="preserve"> </w:t>
      </w:r>
      <w:r w:rsidRPr="0055633D">
        <w:rPr>
          <w:rFonts w:ascii="Century" w:hAnsi="Century" w:cstheme="majorHAnsi"/>
          <w:lang w:val="es-CO"/>
        </w:rPr>
        <w:t>Documento 05</w:t>
      </w:r>
    </w:p>
  </w:footnote>
  <w:footnote w:id="2">
    <w:p w14:paraId="1D254803" w14:textId="77777777" w:rsidR="00AA6480" w:rsidRPr="0055633D" w:rsidRDefault="00AA6480" w:rsidP="0055633D">
      <w:pPr>
        <w:pStyle w:val="Textonotapie"/>
        <w:jc w:val="both"/>
        <w:rPr>
          <w:rFonts w:ascii="Century" w:hAnsi="Century" w:cstheme="majorHAnsi"/>
        </w:rPr>
      </w:pPr>
      <w:r w:rsidRPr="0055633D">
        <w:rPr>
          <w:rStyle w:val="Refdenotaalpie"/>
          <w:rFonts w:ascii="Century" w:hAnsi="Century" w:cstheme="majorHAnsi"/>
        </w:rPr>
        <w:footnoteRef/>
      </w:r>
      <w:r w:rsidRPr="0055633D">
        <w:rPr>
          <w:rFonts w:ascii="Century" w:hAnsi="Century" w:cstheme="majorHAnsi"/>
        </w:rPr>
        <w:t xml:space="preserve"> CC. T-230 de 2014, reitera las SU-975 de 2003 y T-883 de 2008</w:t>
      </w:r>
    </w:p>
  </w:footnote>
  <w:footnote w:id="3">
    <w:p w14:paraId="3A48583B" w14:textId="77777777" w:rsidR="00AA6480" w:rsidRPr="0055633D" w:rsidRDefault="00AA6480" w:rsidP="0055633D">
      <w:pPr>
        <w:pStyle w:val="Textonotapie"/>
        <w:jc w:val="both"/>
        <w:rPr>
          <w:rFonts w:ascii="Century" w:hAnsi="Century" w:cstheme="majorHAnsi"/>
        </w:rPr>
      </w:pPr>
      <w:r w:rsidRPr="0055633D">
        <w:rPr>
          <w:rStyle w:val="Refdenotaalpie"/>
          <w:rFonts w:ascii="Century" w:hAnsi="Century" w:cstheme="majorHAnsi"/>
        </w:rPr>
        <w:footnoteRef/>
      </w:r>
      <w:r w:rsidRPr="0055633D">
        <w:rPr>
          <w:rFonts w:ascii="Century" w:hAnsi="Century" w:cstheme="majorHAnsi"/>
        </w:rPr>
        <w:t xml:space="preserve"> CSJ. STC12717-2019 y STC13358-2019.</w:t>
      </w:r>
    </w:p>
  </w:footnote>
  <w:footnote w:id="4">
    <w:p w14:paraId="046DB1AB" w14:textId="77777777" w:rsidR="00AA6480" w:rsidRPr="0055633D" w:rsidRDefault="00AA6480" w:rsidP="0055633D">
      <w:pPr>
        <w:pStyle w:val="Textonotapie"/>
        <w:jc w:val="both"/>
        <w:rPr>
          <w:rFonts w:ascii="Century" w:hAnsi="Century" w:cstheme="majorHAnsi"/>
        </w:rPr>
      </w:pPr>
      <w:r w:rsidRPr="0055633D">
        <w:rPr>
          <w:rStyle w:val="Refdenotaalpie"/>
          <w:rFonts w:ascii="Century" w:hAnsi="Century" w:cstheme="majorHAnsi"/>
        </w:rPr>
        <w:footnoteRef/>
      </w:r>
      <w:r w:rsidRPr="0055633D">
        <w:rPr>
          <w:rFonts w:ascii="Century" w:hAnsi="Century" w:cstheme="majorHAnsi"/>
        </w:rPr>
        <w:t xml:space="preserve"> TSP, SCF. Sentencia 25/09/20 Rad. 66001-22-13-000-2020-00129-00, M.P. </w:t>
      </w:r>
      <w:proofErr w:type="spellStart"/>
      <w:r w:rsidRPr="0055633D">
        <w:rPr>
          <w:rFonts w:ascii="Century" w:hAnsi="Century" w:cstheme="majorHAnsi"/>
        </w:rPr>
        <w:t>Duberney</w:t>
      </w:r>
      <w:proofErr w:type="spellEnd"/>
      <w:r w:rsidRPr="0055633D">
        <w:rPr>
          <w:rFonts w:ascii="Century" w:hAnsi="Century" w:cstheme="majorHAnsi"/>
        </w:rPr>
        <w:t xml:space="preserve"> Grisales Herrera.</w:t>
      </w:r>
    </w:p>
  </w:footnote>
  <w:footnote w:id="5">
    <w:p w14:paraId="7F45A59D" w14:textId="77777777" w:rsidR="00AA6480" w:rsidRPr="0055633D" w:rsidRDefault="00AA6480" w:rsidP="0055633D">
      <w:pPr>
        <w:pStyle w:val="Textonotapie"/>
        <w:jc w:val="both"/>
        <w:rPr>
          <w:rFonts w:ascii="Century" w:hAnsi="Century" w:cstheme="majorHAnsi"/>
        </w:rPr>
      </w:pPr>
      <w:r w:rsidRPr="0055633D">
        <w:rPr>
          <w:rStyle w:val="Refdenotaalpie"/>
          <w:rFonts w:ascii="Century" w:hAnsi="Century" w:cstheme="majorHAnsi"/>
        </w:rPr>
        <w:footnoteRef/>
      </w:r>
      <w:r w:rsidRPr="0055633D">
        <w:rPr>
          <w:rFonts w:ascii="Century" w:hAnsi="Century" w:cstheme="majorHAnsi"/>
        </w:rPr>
        <w:t xml:space="preserve"> Ibídem.</w:t>
      </w:r>
    </w:p>
  </w:footnote>
  <w:footnote w:id="6">
    <w:p w14:paraId="41FA1B1D" w14:textId="62EEF063" w:rsidR="00C66DFE" w:rsidRPr="0055633D" w:rsidRDefault="00C66DFE" w:rsidP="0055633D">
      <w:pPr>
        <w:pStyle w:val="Textonotapie"/>
        <w:jc w:val="both"/>
        <w:rPr>
          <w:rFonts w:ascii="Century" w:hAnsi="Century" w:cstheme="majorHAnsi"/>
          <w:lang w:val="es-CO"/>
        </w:rPr>
      </w:pPr>
      <w:r w:rsidRPr="0055633D">
        <w:rPr>
          <w:rStyle w:val="Refdenotaalpie"/>
          <w:rFonts w:ascii="Century" w:hAnsi="Century" w:cstheme="majorHAnsi"/>
        </w:rPr>
        <w:footnoteRef/>
      </w:r>
      <w:r w:rsidRPr="0055633D">
        <w:rPr>
          <w:rFonts w:ascii="Century" w:hAnsi="Century" w:cstheme="majorHAnsi"/>
        </w:rPr>
        <w:t xml:space="preserve"> </w:t>
      </w:r>
      <w:r w:rsidRPr="0055633D">
        <w:rPr>
          <w:rFonts w:ascii="Century" w:hAnsi="Century" w:cstheme="majorHAnsi"/>
          <w:lang w:val="es-CO"/>
        </w:rPr>
        <w:t xml:space="preserve">Documento 10. Expediente Designación Árbitro. </w:t>
      </w:r>
    </w:p>
  </w:footnote>
  <w:footnote w:id="7">
    <w:p w14:paraId="350A32FE" w14:textId="0477E89C" w:rsidR="00C66DFE" w:rsidRPr="0055633D" w:rsidRDefault="00C66DFE" w:rsidP="0055633D">
      <w:pPr>
        <w:pStyle w:val="Textonotapie"/>
        <w:jc w:val="both"/>
        <w:rPr>
          <w:rFonts w:ascii="Century" w:hAnsi="Century" w:cstheme="majorHAnsi"/>
          <w:lang w:val="es-CO"/>
        </w:rPr>
      </w:pPr>
      <w:r w:rsidRPr="0055633D">
        <w:rPr>
          <w:rStyle w:val="Refdenotaalpie"/>
          <w:rFonts w:ascii="Century" w:hAnsi="Century" w:cstheme="majorHAnsi"/>
        </w:rPr>
        <w:footnoteRef/>
      </w:r>
      <w:r w:rsidRPr="0055633D">
        <w:rPr>
          <w:rFonts w:ascii="Century" w:hAnsi="Century" w:cstheme="majorHAnsi"/>
        </w:rPr>
        <w:t xml:space="preserve"> </w:t>
      </w:r>
      <w:r w:rsidRPr="0055633D">
        <w:rPr>
          <w:rFonts w:ascii="Century" w:hAnsi="Century" w:cstheme="majorHAnsi"/>
          <w:lang w:val="es-CO"/>
        </w:rPr>
        <w:t>Documento 11. Expediente Designación Árbitro.</w:t>
      </w:r>
    </w:p>
  </w:footnote>
  <w:footnote w:id="8">
    <w:p w14:paraId="703D0A60" w14:textId="319A81ED" w:rsidR="00C66DFE" w:rsidRPr="0055633D" w:rsidRDefault="00C66DFE" w:rsidP="0055633D">
      <w:pPr>
        <w:pStyle w:val="Textonotapie"/>
        <w:jc w:val="both"/>
        <w:rPr>
          <w:rFonts w:ascii="Century" w:hAnsi="Century" w:cstheme="majorHAnsi"/>
          <w:lang w:val="es-CO"/>
        </w:rPr>
      </w:pPr>
      <w:r w:rsidRPr="0055633D">
        <w:rPr>
          <w:rStyle w:val="Refdenotaalpie"/>
          <w:rFonts w:ascii="Century" w:hAnsi="Century" w:cstheme="majorHAnsi"/>
        </w:rPr>
        <w:footnoteRef/>
      </w:r>
      <w:r w:rsidRPr="0055633D">
        <w:rPr>
          <w:rFonts w:ascii="Century" w:hAnsi="Century" w:cstheme="majorHAnsi"/>
        </w:rPr>
        <w:t xml:space="preserve"> </w:t>
      </w:r>
      <w:r w:rsidRPr="0055633D">
        <w:rPr>
          <w:rFonts w:ascii="Century" w:hAnsi="Century" w:cstheme="majorHAnsi"/>
          <w:lang w:val="es-CO"/>
        </w:rPr>
        <w:t>Documento 13. Expediente Designación Árbitro.</w:t>
      </w:r>
    </w:p>
  </w:footnote>
  <w:footnote w:id="9">
    <w:p w14:paraId="67CA2CA6" w14:textId="52D5CE37" w:rsidR="00C66DFE" w:rsidRPr="0055633D" w:rsidRDefault="00C66DFE" w:rsidP="0055633D">
      <w:pPr>
        <w:pStyle w:val="Textonotapie"/>
        <w:jc w:val="both"/>
        <w:rPr>
          <w:rFonts w:ascii="Century" w:hAnsi="Century" w:cstheme="majorHAnsi"/>
          <w:lang w:val="es-CO"/>
        </w:rPr>
      </w:pPr>
      <w:r w:rsidRPr="0055633D">
        <w:rPr>
          <w:rStyle w:val="Refdenotaalpie"/>
          <w:rFonts w:ascii="Century" w:hAnsi="Century" w:cstheme="majorHAnsi"/>
        </w:rPr>
        <w:footnoteRef/>
      </w:r>
      <w:r w:rsidRPr="0055633D">
        <w:rPr>
          <w:rFonts w:ascii="Century" w:hAnsi="Century" w:cstheme="majorHAnsi"/>
        </w:rPr>
        <w:t xml:space="preserve"> </w:t>
      </w:r>
      <w:r w:rsidRPr="0055633D">
        <w:rPr>
          <w:rFonts w:ascii="Century" w:hAnsi="Century" w:cstheme="majorHAnsi"/>
          <w:lang w:val="es-CO"/>
        </w:rPr>
        <w:t>Documento 14. Expediente Designación Árbitro.</w:t>
      </w:r>
    </w:p>
  </w:footnote>
  <w:footnote w:id="10">
    <w:p w14:paraId="2B7BBD33" w14:textId="63629D89" w:rsidR="00C66DFE" w:rsidRPr="0055633D" w:rsidRDefault="00C66DFE" w:rsidP="0055633D">
      <w:pPr>
        <w:pStyle w:val="Textonotapie"/>
        <w:jc w:val="both"/>
        <w:rPr>
          <w:rFonts w:ascii="Century" w:hAnsi="Century" w:cstheme="majorHAnsi"/>
          <w:lang w:val="es-CO"/>
        </w:rPr>
      </w:pPr>
      <w:r w:rsidRPr="0055633D">
        <w:rPr>
          <w:rStyle w:val="Refdenotaalpie"/>
          <w:rFonts w:ascii="Century" w:hAnsi="Century" w:cstheme="majorHAnsi"/>
        </w:rPr>
        <w:footnoteRef/>
      </w:r>
      <w:r w:rsidRPr="0055633D">
        <w:rPr>
          <w:rFonts w:ascii="Century" w:hAnsi="Century" w:cstheme="majorHAnsi"/>
        </w:rPr>
        <w:t xml:space="preserve"> </w:t>
      </w:r>
      <w:r w:rsidRPr="0055633D">
        <w:rPr>
          <w:rFonts w:ascii="Century" w:hAnsi="Century" w:cstheme="majorHAnsi"/>
          <w:lang w:val="es-CO"/>
        </w:rPr>
        <w:t>Documento 15. Expediente Designación Árbitro.</w:t>
      </w:r>
    </w:p>
  </w:footnote>
  <w:footnote w:id="11">
    <w:p w14:paraId="55489934" w14:textId="00B5CBAD" w:rsidR="00C66DFE" w:rsidRPr="0055633D" w:rsidRDefault="00C66DFE" w:rsidP="0055633D">
      <w:pPr>
        <w:pStyle w:val="Textonotapie"/>
        <w:jc w:val="both"/>
        <w:rPr>
          <w:rFonts w:ascii="Century" w:hAnsi="Century" w:cstheme="majorHAnsi"/>
          <w:lang w:val="es-CO"/>
        </w:rPr>
      </w:pPr>
      <w:r w:rsidRPr="0055633D">
        <w:rPr>
          <w:rStyle w:val="Refdenotaalpie"/>
          <w:rFonts w:ascii="Century" w:hAnsi="Century" w:cstheme="majorHAnsi"/>
        </w:rPr>
        <w:footnoteRef/>
      </w:r>
      <w:r w:rsidRPr="0055633D">
        <w:rPr>
          <w:rFonts w:ascii="Century" w:hAnsi="Century" w:cstheme="majorHAnsi"/>
        </w:rPr>
        <w:t xml:space="preserve"> </w:t>
      </w:r>
      <w:r w:rsidRPr="0055633D">
        <w:rPr>
          <w:rFonts w:ascii="Century" w:hAnsi="Century" w:cstheme="majorHAnsi"/>
          <w:lang w:val="es-CO"/>
        </w:rPr>
        <w:t>Documento 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6476" w14:textId="77777777" w:rsidR="00596E0A" w:rsidRDefault="00596E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8C58" w14:textId="77777777" w:rsidR="00596E0A" w:rsidRDefault="00596E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02F0B"/>
    <w:rsid w:val="000108E4"/>
    <w:rsid w:val="00020C2C"/>
    <w:rsid w:val="000412C9"/>
    <w:rsid w:val="00041D47"/>
    <w:rsid w:val="00042088"/>
    <w:rsid w:val="000568A3"/>
    <w:rsid w:val="00061E67"/>
    <w:rsid w:val="00064E9E"/>
    <w:rsid w:val="00066D3E"/>
    <w:rsid w:val="00071B57"/>
    <w:rsid w:val="00091497"/>
    <w:rsid w:val="00094044"/>
    <w:rsid w:val="00095C04"/>
    <w:rsid w:val="000A2B4C"/>
    <w:rsid w:val="000A6C3A"/>
    <w:rsid w:val="000A6E15"/>
    <w:rsid w:val="000A77A3"/>
    <w:rsid w:val="000C0169"/>
    <w:rsid w:val="000C1EAF"/>
    <w:rsid w:val="000D07BF"/>
    <w:rsid w:val="000D165B"/>
    <w:rsid w:val="000D1EAA"/>
    <w:rsid w:val="000D3565"/>
    <w:rsid w:val="000D72C6"/>
    <w:rsid w:val="000E177B"/>
    <w:rsid w:val="000E1F83"/>
    <w:rsid w:val="000E4D42"/>
    <w:rsid w:val="000E4F08"/>
    <w:rsid w:val="000E5160"/>
    <w:rsid w:val="000F189F"/>
    <w:rsid w:val="000F4F93"/>
    <w:rsid w:val="001035C8"/>
    <w:rsid w:val="0010676D"/>
    <w:rsid w:val="00115F4A"/>
    <w:rsid w:val="001200C9"/>
    <w:rsid w:val="001215F1"/>
    <w:rsid w:val="001217B9"/>
    <w:rsid w:val="00123442"/>
    <w:rsid w:val="001247B9"/>
    <w:rsid w:val="00132C6C"/>
    <w:rsid w:val="001355B9"/>
    <w:rsid w:val="0013748A"/>
    <w:rsid w:val="00144607"/>
    <w:rsid w:val="00153968"/>
    <w:rsid w:val="00163C4A"/>
    <w:rsid w:val="00167C1B"/>
    <w:rsid w:val="0017328F"/>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7EF0"/>
    <w:rsid w:val="001E0739"/>
    <w:rsid w:val="001F64CC"/>
    <w:rsid w:val="001F6C80"/>
    <w:rsid w:val="0020061A"/>
    <w:rsid w:val="00201343"/>
    <w:rsid w:val="0020386E"/>
    <w:rsid w:val="00224ED5"/>
    <w:rsid w:val="00227E21"/>
    <w:rsid w:val="00232F65"/>
    <w:rsid w:val="00235AF5"/>
    <w:rsid w:val="00240A24"/>
    <w:rsid w:val="002452B5"/>
    <w:rsid w:val="00245B9F"/>
    <w:rsid w:val="00253C0F"/>
    <w:rsid w:val="00254040"/>
    <w:rsid w:val="00254CA3"/>
    <w:rsid w:val="00254ECB"/>
    <w:rsid w:val="00260FD5"/>
    <w:rsid w:val="0026199F"/>
    <w:rsid w:val="00285265"/>
    <w:rsid w:val="00287908"/>
    <w:rsid w:val="002916DB"/>
    <w:rsid w:val="002A13BB"/>
    <w:rsid w:val="002A2B38"/>
    <w:rsid w:val="002A79BC"/>
    <w:rsid w:val="002B2D36"/>
    <w:rsid w:val="002C2AD5"/>
    <w:rsid w:val="002C2D8D"/>
    <w:rsid w:val="002C4C8A"/>
    <w:rsid w:val="002D1942"/>
    <w:rsid w:val="002D2DB6"/>
    <w:rsid w:val="002D3140"/>
    <w:rsid w:val="002D4BFA"/>
    <w:rsid w:val="002E0B7F"/>
    <w:rsid w:val="002E0E95"/>
    <w:rsid w:val="002F6B9F"/>
    <w:rsid w:val="00300E4C"/>
    <w:rsid w:val="0030149B"/>
    <w:rsid w:val="0030320A"/>
    <w:rsid w:val="003049BB"/>
    <w:rsid w:val="00304D7B"/>
    <w:rsid w:val="003127B8"/>
    <w:rsid w:val="00323452"/>
    <w:rsid w:val="00334BA2"/>
    <w:rsid w:val="0034685F"/>
    <w:rsid w:val="00352AEF"/>
    <w:rsid w:val="003538FF"/>
    <w:rsid w:val="0036170A"/>
    <w:rsid w:val="003664F0"/>
    <w:rsid w:val="00367871"/>
    <w:rsid w:val="00372B17"/>
    <w:rsid w:val="003774F9"/>
    <w:rsid w:val="00387AE2"/>
    <w:rsid w:val="00392809"/>
    <w:rsid w:val="00394B79"/>
    <w:rsid w:val="003969EA"/>
    <w:rsid w:val="003A22C9"/>
    <w:rsid w:val="003A2345"/>
    <w:rsid w:val="003A3389"/>
    <w:rsid w:val="003A4E57"/>
    <w:rsid w:val="003A75E1"/>
    <w:rsid w:val="003B06D3"/>
    <w:rsid w:val="003B3B92"/>
    <w:rsid w:val="003C1950"/>
    <w:rsid w:val="003C228C"/>
    <w:rsid w:val="003C422B"/>
    <w:rsid w:val="003D0477"/>
    <w:rsid w:val="003D65C3"/>
    <w:rsid w:val="003E5B22"/>
    <w:rsid w:val="003E5C4B"/>
    <w:rsid w:val="003F0EBB"/>
    <w:rsid w:val="004041EC"/>
    <w:rsid w:val="00405635"/>
    <w:rsid w:val="0041227C"/>
    <w:rsid w:val="004159C6"/>
    <w:rsid w:val="00424BF8"/>
    <w:rsid w:val="00426B0C"/>
    <w:rsid w:val="004322F0"/>
    <w:rsid w:val="0043509E"/>
    <w:rsid w:val="00436A51"/>
    <w:rsid w:val="0044045C"/>
    <w:rsid w:val="00444E53"/>
    <w:rsid w:val="004526DA"/>
    <w:rsid w:val="00460E1E"/>
    <w:rsid w:val="00464AA9"/>
    <w:rsid w:val="004659D1"/>
    <w:rsid w:val="0047092A"/>
    <w:rsid w:val="00496CF1"/>
    <w:rsid w:val="004A1244"/>
    <w:rsid w:val="004A161D"/>
    <w:rsid w:val="004A1CCE"/>
    <w:rsid w:val="004A6B4E"/>
    <w:rsid w:val="004A6EA8"/>
    <w:rsid w:val="004B708A"/>
    <w:rsid w:val="004D0DB1"/>
    <w:rsid w:val="004D5085"/>
    <w:rsid w:val="004E25CC"/>
    <w:rsid w:val="004E35A9"/>
    <w:rsid w:val="004E4BF5"/>
    <w:rsid w:val="004E6AE1"/>
    <w:rsid w:val="004E7E04"/>
    <w:rsid w:val="004F1F88"/>
    <w:rsid w:val="004F56B7"/>
    <w:rsid w:val="005015F4"/>
    <w:rsid w:val="005018C3"/>
    <w:rsid w:val="00511D1E"/>
    <w:rsid w:val="00526F23"/>
    <w:rsid w:val="00540152"/>
    <w:rsid w:val="00543A5E"/>
    <w:rsid w:val="005559ED"/>
    <w:rsid w:val="0055633D"/>
    <w:rsid w:val="00564DDB"/>
    <w:rsid w:val="00570FFC"/>
    <w:rsid w:val="005729AD"/>
    <w:rsid w:val="00574A34"/>
    <w:rsid w:val="005768F7"/>
    <w:rsid w:val="00585313"/>
    <w:rsid w:val="005930DD"/>
    <w:rsid w:val="00596E0A"/>
    <w:rsid w:val="005A044B"/>
    <w:rsid w:val="005A1133"/>
    <w:rsid w:val="005A7048"/>
    <w:rsid w:val="005A7091"/>
    <w:rsid w:val="005A793D"/>
    <w:rsid w:val="005B227F"/>
    <w:rsid w:val="005B4AFA"/>
    <w:rsid w:val="005B55D5"/>
    <w:rsid w:val="005C668F"/>
    <w:rsid w:val="005D2439"/>
    <w:rsid w:val="005D5FC7"/>
    <w:rsid w:val="005D6060"/>
    <w:rsid w:val="005E7EEC"/>
    <w:rsid w:val="005F271D"/>
    <w:rsid w:val="005F7531"/>
    <w:rsid w:val="006039FA"/>
    <w:rsid w:val="00603CCC"/>
    <w:rsid w:val="00606AF6"/>
    <w:rsid w:val="0060733E"/>
    <w:rsid w:val="006143D6"/>
    <w:rsid w:val="0061791A"/>
    <w:rsid w:val="006207BC"/>
    <w:rsid w:val="00622EA3"/>
    <w:rsid w:val="006258CE"/>
    <w:rsid w:val="006264E5"/>
    <w:rsid w:val="00632258"/>
    <w:rsid w:val="00634223"/>
    <w:rsid w:val="00645BC9"/>
    <w:rsid w:val="0066132B"/>
    <w:rsid w:val="00671EB7"/>
    <w:rsid w:val="0068071E"/>
    <w:rsid w:val="00682FC9"/>
    <w:rsid w:val="006A212D"/>
    <w:rsid w:val="006B16B9"/>
    <w:rsid w:val="006B3724"/>
    <w:rsid w:val="006D2FF0"/>
    <w:rsid w:val="006D7206"/>
    <w:rsid w:val="006E416D"/>
    <w:rsid w:val="006E6078"/>
    <w:rsid w:val="006F2100"/>
    <w:rsid w:val="006F7900"/>
    <w:rsid w:val="00703495"/>
    <w:rsid w:val="00713293"/>
    <w:rsid w:val="00713CBA"/>
    <w:rsid w:val="007227F4"/>
    <w:rsid w:val="0073025A"/>
    <w:rsid w:val="0073799D"/>
    <w:rsid w:val="00737EA8"/>
    <w:rsid w:val="0075284A"/>
    <w:rsid w:val="0075606B"/>
    <w:rsid w:val="007627E3"/>
    <w:rsid w:val="0076766B"/>
    <w:rsid w:val="007679BD"/>
    <w:rsid w:val="00772119"/>
    <w:rsid w:val="00772C38"/>
    <w:rsid w:val="00776793"/>
    <w:rsid w:val="00780B0B"/>
    <w:rsid w:val="00781014"/>
    <w:rsid w:val="00781027"/>
    <w:rsid w:val="007857F8"/>
    <w:rsid w:val="00785A72"/>
    <w:rsid w:val="0079179A"/>
    <w:rsid w:val="00795F6C"/>
    <w:rsid w:val="007A1BFF"/>
    <w:rsid w:val="007A4F97"/>
    <w:rsid w:val="007A6015"/>
    <w:rsid w:val="007A6CD6"/>
    <w:rsid w:val="007A7C07"/>
    <w:rsid w:val="007B1F52"/>
    <w:rsid w:val="007B2477"/>
    <w:rsid w:val="007C7130"/>
    <w:rsid w:val="007D0DB4"/>
    <w:rsid w:val="007D3AE3"/>
    <w:rsid w:val="007D4725"/>
    <w:rsid w:val="007E5244"/>
    <w:rsid w:val="007F21BE"/>
    <w:rsid w:val="00801030"/>
    <w:rsid w:val="008133EF"/>
    <w:rsid w:val="0083127D"/>
    <w:rsid w:val="0084695B"/>
    <w:rsid w:val="00850350"/>
    <w:rsid w:val="00850B1A"/>
    <w:rsid w:val="00864C42"/>
    <w:rsid w:val="00865CC7"/>
    <w:rsid w:val="008718AA"/>
    <w:rsid w:val="008762E3"/>
    <w:rsid w:val="00885088"/>
    <w:rsid w:val="00885961"/>
    <w:rsid w:val="008905AF"/>
    <w:rsid w:val="0089318E"/>
    <w:rsid w:val="0089515D"/>
    <w:rsid w:val="0089683B"/>
    <w:rsid w:val="00896CBB"/>
    <w:rsid w:val="008A0096"/>
    <w:rsid w:val="008A700A"/>
    <w:rsid w:val="008B237F"/>
    <w:rsid w:val="008C0977"/>
    <w:rsid w:val="008C2D90"/>
    <w:rsid w:val="008C590D"/>
    <w:rsid w:val="008C7B94"/>
    <w:rsid w:val="008D25E4"/>
    <w:rsid w:val="008D38B4"/>
    <w:rsid w:val="008E1E32"/>
    <w:rsid w:val="008F1BED"/>
    <w:rsid w:val="008F1F32"/>
    <w:rsid w:val="008F4967"/>
    <w:rsid w:val="008F5A0D"/>
    <w:rsid w:val="008F60B4"/>
    <w:rsid w:val="009022F5"/>
    <w:rsid w:val="00904820"/>
    <w:rsid w:val="009170CD"/>
    <w:rsid w:val="00943FF1"/>
    <w:rsid w:val="00965768"/>
    <w:rsid w:val="00966586"/>
    <w:rsid w:val="00970A5F"/>
    <w:rsid w:val="00974547"/>
    <w:rsid w:val="009878F9"/>
    <w:rsid w:val="00994430"/>
    <w:rsid w:val="00994E40"/>
    <w:rsid w:val="009A0113"/>
    <w:rsid w:val="009A2618"/>
    <w:rsid w:val="009A633D"/>
    <w:rsid w:val="009B117F"/>
    <w:rsid w:val="009B2E09"/>
    <w:rsid w:val="009B2FBD"/>
    <w:rsid w:val="009C6B54"/>
    <w:rsid w:val="009D0F3B"/>
    <w:rsid w:val="009D49F9"/>
    <w:rsid w:val="009D4C7B"/>
    <w:rsid w:val="009D5349"/>
    <w:rsid w:val="009D67D9"/>
    <w:rsid w:val="009E0FD8"/>
    <w:rsid w:val="009E4741"/>
    <w:rsid w:val="009F21F9"/>
    <w:rsid w:val="009F3E84"/>
    <w:rsid w:val="009F65B9"/>
    <w:rsid w:val="00A006BB"/>
    <w:rsid w:val="00A0360C"/>
    <w:rsid w:val="00A11B7B"/>
    <w:rsid w:val="00A12F74"/>
    <w:rsid w:val="00A135D1"/>
    <w:rsid w:val="00A1540A"/>
    <w:rsid w:val="00A16252"/>
    <w:rsid w:val="00A22663"/>
    <w:rsid w:val="00A27193"/>
    <w:rsid w:val="00A322C1"/>
    <w:rsid w:val="00A34B2C"/>
    <w:rsid w:val="00A35114"/>
    <w:rsid w:val="00A37894"/>
    <w:rsid w:val="00A4037B"/>
    <w:rsid w:val="00A42D85"/>
    <w:rsid w:val="00A43E9F"/>
    <w:rsid w:val="00A54986"/>
    <w:rsid w:val="00A633EE"/>
    <w:rsid w:val="00A745F1"/>
    <w:rsid w:val="00A74732"/>
    <w:rsid w:val="00A80E17"/>
    <w:rsid w:val="00A80E46"/>
    <w:rsid w:val="00A8218F"/>
    <w:rsid w:val="00AA1030"/>
    <w:rsid w:val="00AA6480"/>
    <w:rsid w:val="00AA7448"/>
    <w:rsid w:val="00AC3596"/>
    <w:rsid w:val="00AC5562"/>
    <w:rsid w:val="00AC7344"/>
    <w:rsid w:val="00AD08D8"/>
    <w:rsid w:val="00AD4788"/>
    <w:rsid w:val="00AD5A79"/>
    <w:rsid w:val="00AE6090"/>
    <w:rsid w:val="00AE6E32"/>
    <w:rsid w:val="00AE7954"/>
    <w:rsid w:val="00AF3590"/>
    <w:rsid w:val="00AF3B8C"/>
    <w:rsid w:val="00AF4AD3"/>
    <w:rsid w:val="00AF578D"/>
    <w:rsid w:val="00AF5B39"/>
    <w:rsid w:val="00AF711D"/>
    <w:rsid w:val="00B012E8"/>
    <w:rsid w:val="00B02BE9"/>
    <w:rsid w:val="00B02FA3"/>
    <w:rsid w:val="00B109D3"/>
    <w:rsid w:val="00B1186B"/>
    <w:rsid w:val="00B11C7F"/>
    <w:rsid w:val="00B12327"/>
    <w:rsid w:val="00B15D3C"/>
    <w:rsid w:val="00B226B8"/>
    <w:rsid w:val="00B34201"/>
    <w:rsid w:val="00B34553"/>
    <w:rsid w:val="00B36C88"/>
    <w:rsid w:val="00B40BCA"/>
    <w:rsid w:val="00B46730"/>
    <w:rsid w:val="00B470C8"/>
    <w:rsid w:val="00B50E85"/>
    <w:rsid w:val="00B519AC"/>
    <w:rsid w:val="00B702C3"/>
    <w:rsid w:val="00B71AE3"/>
    <w:rsid w:val="00B754D2"/>
    <w:rsid w:val="00B84F11"/>
    <w:rsid w:val="00B87A7E"/>
    <w:rsid w:val="00B93B44"/>
    <w:rsid w:val="00B94A29"/>
    <w:rsid w:val="00BA3878"/>
    <w:rsid w:val="00BB225A"/>
    <w:rsid w:val="00BC4222"/>
    <w:rsid w:val="00BD49B7"/>
    <w:rsid w:val="00BE3D4C"/>
    <w:rsid w:val="00BF18C1"/>
    <w:rsid w:val="00BF426C"/>
    <w:rsid w:val="00C124BB"/>
    <w:rsid w:val="00C22452"/>
    <w:rsid w:val="00C269C8"/>
    <w:rsid w:val="00C36F68"/>
    <w:rsid w:val="00C4363F"/>
    <w:rsid w:val="00C47BB2"/>
    <w:rsid w:val="00C545D0"/>
    <w:rsid w:val="00C54BA0"/>
    <w:rsid w:val="00C60402"/>
    <w:rsid w:val="00C60C68"/>
    <w:rsid w:val="00C62B4F"/>
    <w:rsid w:val="00C66DFE"/>
    <w:rsid w:val="00C67C66"/>
    <w:rsid w:val="00C71F28"/>
    <w:rsid w:val="00C805F6"/>
    <w:rsid w:val="00C806F1"/>
    <w:rsid w:val="00C82097"/>
    <w:rsid w:val="00C83E82"/>
    <w:rsid w:val="00C8489D"/>
    <w:rsid w:val="00C9231A"/>
    <w:rsid w:val="00C965B8"/>
    <w:rsid w:val="00C9743B"/>
    <w:rsid w:val="00CB678B"/>
    <w:rsid w:val="00CB75FF"/>
    <w:rsid w:val="00CB761D"/>
    <w:rsid w:val="00CB7F71"/>
    <w:rsid w:val="00CC5A4F"/>
    <w:rsid w:val="00CD0F98"/>
    <w:rsid w:val="00CD34E9"/>
    <w:rsid w:val="00CD73E5"/>
    <w:rsid w:val="00CE21AC"/>
    <w:rsid w:val="00CE400D"/>
    <w:rsid w:val="00CE7353"/>
    <w:rsid w:val="00D20A4B"/>
    <w:rsid w:val="00D25D90"/>
    <w:rsid w:val="00D33F47"/>
    <w:rsid w:val="00D412F5"/>
    <w:rsid w:val="00D46456"/>
    <w:rsid w:val="00D51969"/>
    <w:rsid w:val="00D7085A"/>
    <w:rsid w:val="00D728FC"/>
    <w:rsid w:val="00D758BF"/>
    <w:rsid w:val="00D75EE4"/>
    <w:rsid w:val="00D8186A"/>
    <w:rsid w:val="00DA007F"/>
    <w:rsid w:val="00DA1066"/>
    <w:rsid w:val="00DA4626"/>
    <w:rsid w:val="00DA5B0C"/>
    <w:rsid w:val="00DB2B97"/>
    <w:rsid w:val="00DB37D6"/>
    <w:rsid w:val="00DC07B7"/>
    <w:rsid w:val="00DD16CD"/>
    <w:rsid w:val="00DD2A2A"/>
    <w:rsid w:val="00DD2FE9"/>
    <w:rsid w:val="00DD7802"/>
    <w:rsid w:val="00DE03C8"/>
    <w:rsid w:val="00DE0A5B"/>
    <w:rsid w:val="00DE292D"/>
    <w:rsid w:val="00DE2D75"/>
    <w:rsid w:val="00DE700F"/>
    <w:rsid w:val="00DF463A"/>
    <w:rsid w:val="00DF5E59"/>
    <w:rsid w:val="00E00E45"/>
    <w:rsid w:val="00E019D7"/>
    <w:rsid w:val="00E01A9F"/>
    <w:rsid w:val="00E03443"/>
    <w:rsid w:val="00E040C3"/>
    <w:rsid w:val="00E04900"/>
    <w:rsid w:val="00E264C2"/>
    <w:rsid w:val="00E31BED"/>
    <w:rsid w:val="00E32527"/>
    <w:rsid w:val="00E37E1F"/>
    <w:rsid w:val="00E45B97"/>
    <w:rsid w:val="00E51237"/>
    <w:rsid w:val="00E523B1"/>
    <w:rsid w:val="00E54632"/>
    <w:rsid w:val="00E56441"/>
    <w:rsid w:val="00E6002C"/>
    <w:rsid w:val="00E60F1F"/>
    <w:rsid w:val="00E610DE"/>
    <w:rsid w:val="00E64FFE"/>
    <w:rsid w:val="00E8047F"/>
    <w:rsid w:val="00EA359C"/>
    <w:rsid w:val="00EC12BC"/>
    <w:rsid w:val="00EC3881"/>
    <w:rsid w:val="00EC3BA3"/>
    <w:rsid w:val="00EC7D99"/>
    <w:rsid w:val="00ED3C77"/>
    <w:rsid w:val="00ED3FEF"/>
    <w:rsid w:val="00ED4685"/>
    <w:rsid w:val="00EE4976"/>
    <w:rsid w:val="00F00B6B"/>
    <w:rsid w:val="00F111E5"/>
    <w:rsid w:val="00F139AB"/>
    <w:rsid w:val="00F1637D"/>
    <w:rsid w:val="00F20A47"/>
    <w:rsid w:val="00F20F4E"/>
    <w:rsid w:val="00F23829"/>
    <w:rsid w:val="00F25E25"/>
    <w:rsid w:val="00F265CA"/>
    <w:rsid w:val="00F34452"/>
    <w:rsid w:val="00F52C02"/>
    <w:rsid w:val="00F575BF"/>
    <w:rsid w:val="00F611DC"/>
    <w:rsid w:val="00F621CD"/>
    <w:rsid w:val="00F63AAA"/>
    <w:rsid w:val="00F65078"/>
    <w:rsid w:val="00F66464"/>
    <w:rsid w:val="00F70803"/>
    <w:rsid w:val="00F70A56"/>
    <w:rsid w:val="00F73AAD"/>
    <w:rsid w:val="00F8047B"/>
    <w:rsid w:val="00F84D81"/>
    <w:rsid w:val="00F90CD5"/>
    <w:rsid w:val="00FA037D"/>
    <w:rsid w:val="00FB0D6F"/>
    <w:rsid w:val="00FB0E44"/>
    <w:rsid w:val="00FB2968"/>
    <w:rsid w:val="00FB3349"/>
    <w:rsid w:val="00FB4917"/>
    <w:rsid w:val="00FB7F2B"/>
    <w:rsid w:val="00FC513B"/>
    <w:rsid w:val="00FD6F14"/>
    <w:rsid w:val="00FE609F"/>
    <w:rsid w:val="00FF0520"/>
    <w:rsid w:val="01B75FB3"/>
    <w:rsid w:val="05A8BDF3"/>
    <w:rsid w:val="098AA686"/>
    <w:rsid w:val="09A874F6"/>
    <w:rsid w:val="0AB818B9"/>
    <w:rsid w:val="0B4747FE"/>
    <w:rsid w:val="0B67BFD3"/>
    <w:rsid w:val="0CFAE481"/>
    <w:rsid w:val="1124B92E"/>
    <w:rsid w:val="1318606F"/>
    <w:rsid w:val="137C1B61"/>
    <w:rsid w:val="14819A2D"/>
    <w:rsid w:val="16B6D183"/>
    <w:rsid w:val="1708E5CA"/>
    <w:rsid w:val="17F66648"/>
    <w:rsid w:val="18989E57"/>
    <w:rsid w:val="2174FB0A"/>
    <w:rsid w:val="252413DD"/>
    <w:rsid w:val="255D9782"/>
    <w:rsid w:val="267E46AC"/>
    <w:rsid w:val="2B173D59"/>
    <w:rsid w:val="2B923032"/>
    <w:rsid w:val="2D55B750"/>
    <w:rsid w:val="2DA8E53F"/>
    <w:rsid w:val="34FA0FA9"/>
    <w:rsid w:val="36695E23"/>
    <w:rsid w:val="37FFEE23"/>
    <w:rsid w:val="396B83AC"/>
    <w:rsid w:val="3B1CFE81"/>
    <w:rsid w:val="3DC0565C"/>
    <w:rsid w:val="45E4F599"/>
    <w:rsid w:val="4DAF636A"/>
    <w:rsid w:val="4EFD54B4"/>
    <w:rsid w:val="54AE2057"/>
    <w:rsid w:val="58135CD1"/>
    <w:rsid w:val="5A324E74"/>
    <w:rsid w:val="5FEDD0B3"/>
    <w:rsid w:val="642E8596"/>
    <w:rsid w:val="65BF2E58"/>
    <w:rsid w:val="66E34B09"/>
    <w:rsid w:val="6926D4DF"/>
    <w:rsid w:val="6A1C3832"/>
    <w:rsid w:val="6B7D838D"/>
    <w:rsid w:val="6C8237AE"/>
    <w:rsid w:val="6E3C1272"/>
    <w:rsid w:val="6ED0D2C3"/>
    <w:rsid w:val="70F44441"/>
    <w:rsid w:val="73CCD7C0"/>
    <w:rsid w:val="7B75C39E"/>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character" w:customStyle="1" w:styleId="SinespaciadoCar">
    <w:name w:val="Sin espaciado Car"/>
    <w:link w:val="Sinespaciado"/>
    <w:uiPriority w:val="1"/>
    <w:locked/>
    <w:rsid w:val="000D3565"/>
    <w:rPr>
      <w:rFonts w:ascii="Times New Roman" w:eastAsia="Times New Roman" w:hAnsi="Times New Roman"/>
      <w:sz w:val="22"/>
      <w:szCs w:val="22"/>
    </w:rPr>
  </w:style>
  <w:style w:type="paragraph" w:styleId="Sinespaciado">
    <w:name w:val="No Spacing"/>
    <w:link w:val="SinespaciadoCar"/>
    <w:uiPriority w:val="1"/>
    <w:qFormat/>
    <w:rsid w:val="000D3565"/>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177967554">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a7f2b088db064c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2.xml><?xml version="1.0" encoding="utf-8"?>
<ds:datastoreItem xmlns:ds="http://schemas.openxmlformats.org/officeDocument/2006/customXml" ds:itemID="{6BB211F0-B896-4811-8C51-3ABE41898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F4C01F-5323-45E0-929D-5A87F5E5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1468</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8</cp:revision>
  <cp:lastPrinted>2019-08-13T19:36:00Z</cp:lastPrinted>
  <dcterms:created xsi:type="dcterms:W3CDTF">2021-08-26T20:49:00Z</dcterms:created>
  <dcterms:modified xsi:type="dcterms:W3CDTF">2022-03-02T15:30:00Z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