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34A2" w14:textId="77777777" w:rsidR="00C62339" w:rsidRPr="00C62339" w:rsidRDefault="00C62339" w:rsidP="00C6233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C6233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E3E479" w14:textId="77777777" w:rsidR="00C62339" w:rsidRPr="00C62339" w:rsidRDefault="00C62339" w:rsidP="00C62339">
      <w:pPr>
        <w:overflowPunct/>
        <w:autoSpaceDE/>
        <w:autoSpaceDN/>
        <w:adjustRightInd/>
        <w:jc w:val="both"/>
        <w:textAlignment w:val="auto"/>
        <w:rPr>
          <w:rFonts w:ascii="Arial" w:hAnsi="Arial" w:cs="Arial"/>
          <w:lang w:val="es-419"/>
        </w:rPr>
      </w:pPr>
    </w:p>
    <w:p w14:paraId="75C0C394" w14:textId="589DC820" w:rsidR="00C62339" w:rsidRPr="00C62339" w:rsidRDefault="00C62339" w:rsidP="00C62339">
      <w:pPr>
        <w:overflowPunct/>
        <w:autoSpaceDE/>
        <w:autoSpaceDN/>
        <w:adjustRightInd/>
        <w:jc w:val="both"/>
        <w:textAlignment w:val="auto"/>
        <w:rPr>
          <w:rFonts w:ascii="Arial" w:hAnsi="Arial" w:cs="Arial"/>
          <w:b/>
          <w:bCs/>
          <w:iCs/>
          <w:lang w:val="es-419" w:eastAsia="fr-FR"/>
        </w:rPr>
      </w:pPr>
      <w:r w:rsidRPr="00C62339">
        <w:rPr>
          <w:rFonts w:ascii="Arial" w:hAnsi="Arial" w:cs="Arial"/>
          <w:b/>
          <w:bCs/>
          <w:iCs/>
          <w:u w:val="single"/>
          <w:lang w:val="es-419" w:eastAsia="fr-FR"/>
        </w:rPr>
        <w:t>TEMAS:</w:t>
      </w:r>
      <w:r w:rsidRPr="00C62339">
        <w:rPr>
          <w:rFonts w:ascii="Arial" w:hAnsi="Arial" w:cs="Arial"/>
          <w:b/>
          <w:bCs/>
          <w:iCs/>
          <w:lang w:val="es-419" w:eastAsia="fr-FR"/>
        </w:rPr>
        <w:tab/>
      </w:r>
      <w:r w:rsidR="007748B3">
        <w:rPr>
          <w:rFonts w:ascii="Arial" w:hAnsi="Arial" w:cs="Arial"/>
          <w:b/>
          <w:bCs/>
          <w:iCs/>
          <w:lang w:val="es-419" w:eastAsia="fr-FR"/>
        </w:rPr>
        <w:t xml:space="preserve">SEGURIDAD SOCIAL / CALIFICACIÓN PÉRDIDA DE CAPACIDAD LABORAL </w:t>
      </w:r>
      <w:r w:rsidR="007748B3" w:rsidRPr="00F20BAB">
        <w:rPr>
          <w:rFonts w:ascii="Arial" w:hAnsi="Arial" w:cs="Arial"/>
          <w:b/>
          <w:bCs/>
          <w:iCs/>
          <w:lang w:val="es-419" w:eastAsia="fr-FR"/>
        </w:rPr>
        <w:t xml:space="preserve">/ </w:t>
      </w:r>
      <w:r w:rsidR="007748B3">
        <w:rPr>
          <w:rFonts w:ascii="Arial" w:hAnsi="Arial" w:cs="Arial"/>
          <w:b/>
          <w:bCs/>
          <w:iCs/>
          <w:lang w:val="es-419" w:eastAsia="fr-FR"/>
        </w:rPr>
        <w:t>PROCEDENCIA DE LA TUTELA / TIEMPO MÍNIMO PARA RECALIFICAR / DEPENDE DE LAS CONDICIONES REALES DE SALUD DEL AFILIADO / NO DE UN TÉRMINO LEGAL.</w:t>
      </w:r>
    </w:p>
    <w:p w14:paraId="7F1C0BDC" w14:textId="77777777" w:rsidR="00C62339" w:rsidRPr="00C62339" w:rsidRDefault="00C62339" w:rsidP="00C62339">
      <w:pPr>
        <w:overflowPunct/>
        <w:autoSpaceDE/>
        <w:autoSpaceDN/>
        <w:adjustRightInd/>
        <w:jc w:val="both"/>
        <w:textAlignment w:val="auto"/>
        <w:rPr>
          <w:rFonts w:ascii="Arial" w:hAnsi="Arial" w:cs="Arial"/>
          <w:lang w:val="es-419"/>
        </w:rPr>
      </w:pPr>
    </w:p>
    <w:p w14:paraId="71FFE3F1" w14:textId="31BCF55A" w:rsidR="00C62339" w:rsidRPr="00C62339" w:rsidRDefault="001E2E35" w:rsidP="00C62339">
      <w:pPr>
        <w:overflowPunct/>
        <w:autoSpaceDE/>
        <w:autoSpaceDN/>
        <w:adjustRightInd/>
        <w:jc w:val="both"/>
        <w:textAlignment w:val="auto"/>
        <w:rPr>
          <w:rFonts w:ascii="Arial" w:hAnsi="Arial" w:cs="Arial"/>
          <w:lang w:val="es-419"/>
        </w:rPr>
      </w:pPr>
      <w:r>
        <w:rPr>
          <w:rFonts w:ascii="Arial" w:hAnsi="Arial" w:cs="Arial"/>
          <w:lang w:val="es-419"/>
        </w:rPr>
        <w:t xml:space="preserve">… </w:t>
      </w:r>
      <w:r w:rsidR="00644C9E" w:rsidRPr="00644C9E">
        <w:rPr>
          <w:rFonts w:ascii="Arial" w:hAnsi="Arial" w:cs="Arial"/>
          <w:lang w:val="es-419"/>
        </w:rPr>
        <w:t>en lo que toca con la procedencia de la acción de tutela en este tipo de asuntos, es necesario recodar lo que sobre ese aspecto ha explicado la Corte Constitucional:</w:t>
      </w:r>
    </w:p>
    <w:p w14:paraId="00D8797C" w14:textId="77777777" w:rsidR="00C62339" w:rsidRPr="00C62339" w:rsidRDefault="00C62339" w:rsidP="00C62339">
      <w:pPr>
        <w:overflowPunct/>
        <w:autoSpaceDE/>
        <w:autoSpaceDN/>
        <w:adjustRightInd/>
        <w:jc w:val="both"/>
        <w:textAlignment w:val="auto"/>
        <w:rPr>
          <w:rFonts w:ascii="Arial" w:hAnsi="Arial" w:cs="Arial"/>
          <w:lang w:val="es-419"/>
        </w:rPr>
      </w:pPr>
    </w:p>
    <w:p w14:paraId="0BB930F0" w14:textId="5A14A643" w:rsidR="00C62339" w:rsidRPr="00C62339" w:rsidRDefault="001E2E35" w:rsidP="00C6233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1E2E35">
        <w:rPr>
          <w:rFonts w:ascii="Arial" w:hAnsi="Arial" w:cs="Arial"/>
          <w:lang w:val="es-419"/>
        </w:rPr>
        <w:t>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procedibilidad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w:t>
      </w:r>
    </w:p>
    <w:p w14:paraId="5A972514" w14:textId="77777777" w:rsidR="00C62339" w:rsidRPr="00C62339" w:rsidRDefault="00C62339" w:rsidP="00C62339">
      <w:pPr>
        <w:overflowPunct/>
        <w:autoSpaceDE/>
        <w:autoSpaceDN/>
        <w:adjustRightInd/>
        <w:jc w:val="both"/>
        <w:textAlignment w:val="auto"/>
        <w:rPr>
          <w:rFonts w:ascii="Arial" w:hAnsi="Arial" w:cs="Arial"/>
          <w:lang w:val="es-419"/>
        </w:rPr>
      </w:pPr>
    </w:p>
    <w:p w14:paraId="737656F4" w14:textId="5BA216B9" w:rsidR="00C62339" w:rsidRPr="00C62339" w:rsidRDefault="001E2E35" w:rsidP="00C6233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1E2E35">
        <w:rPr>
          <w:rFonts w:ascii="Arial" w:hAnsi="Arial" w:cs="Arial"/>
          <w:lang w:val="es-419"/>
        </w:rPr>
        <w:t>resultaría desproporcionado que la accionante tuviera que someterse a un proceso ante la jurisdicción ordinaria, en el que tendría que prorrogar largamente la simple calificación.</w:t>
      </w:r>
    </w:p>
    <w:p w14:paraId="1DF2B957" w14:textId="744E994A" w:rsidR="00C62339" w:rsidRDefault="00C62339" w:rsidP="00C62339">
      <w:pPr>
        <w:overflowPunct/>
        <w:autoSpaceDE/>
        <w:autoSpaceDN/>
        <w:adjustRightInd/>
        <w:jc w:val="both"/>
        <w:textAlignment w:val="auto"/>
        <w:rPr>
          <w:rFonts w:ascii="Arial" w:hAnsi="Arial" w:cs="Arial"/>
        </w:rPr>
      </w:pPr>
    </w:p>
    <w:p w14:paraId="751C03FB" w14:textId="6C4EFEE0" w:rsidR="00032502" w:rsidRPr="00032502" w:rsidRDefault="00032502" w:rsidP="00032502">
      <w:pPr>
        <w:overflowPunct/>
        <w:autoSpaceDE/>
        <w:autoSpaceDN/>
        <w:adjustRightInd/>
        <w:jc w:val="both"/>
        <w:textAlignment w:val="auto"/>
        <w:rPr>
          <w:rFonts w:ascii="Arial" w:hAnsi="Arial" w:cs="Arial"/>
        </w:rPr>
      </w:pPr>
      <w:r>
        <w:rPr>
          <w:rFonts w:ascii="Arial" w:hAnsi="Arial" w:cs="Arial"/>
        </w:rPr>
        <w:t xml:space="preserve">… </w:t>
      </w:r>
      <w:r w:rsidRPr="00032502">
        <w:rPr>
          <w:rFonts w:ascii="Arial" w:hAnsi="Arial" w:cs="Arial"/>
        </w:rPr>
        <w:t xml:space="preserve">es preciso transcribir lo recientemente decidido por otra sala de este Tribunal en un asunto de idénticos contornos, en el que se explica el desenfoque del sustento normativo que plantea Colpensiones en su contestación y del juzgado al valerse del mismo para negar el amparo: </w:t>
      </w:r>
    </w:p>
    <w:p w14:paraId="4ED1AFA1" w14:textId="77777777" w:rsidR="00032502" w:rsidRPr="00032502" w:rsidRDefault="00032502" w:rsidP="00032502">
      <w:pPr>
        <w:overflowPunct/>
        <w:autoSpaceDE/>
        <w:autoSpaceDN/>
        <w:adjustRightInd/>
        <w:jc w:val="both"/>
        <w:textAlignment w:val="auto"/>
        <w:rPr>
          <w:rFonts w:ascii="Arial" w:hAnsi="Arial" w:cs="Arial"/>
        </w:rPr>
      </w:pPr>
    </w:p>
    <w:p w14:paraId="065B93D0" w14:textId="6DF18620" w:rsidR="001E2E35" w:rsidRDefault="00032502" w:rsidP="00032502">
      <w:pPr>
        <w:overflowPunct/>
        <w:autoSpaceDE/>
        <w:autoSpaceDN/>
        <w:adjustRightInd/>
        <w:jc w:val="both"/>
        <w:textAlignment w:val="auto"/>
        <w:rPr>
          <w:rFonts w:ascii="Arial" w:hAnsi="Arial" w:cs="Arial"/>
        </w:rPr>
      </w:pPr>
      <w:r>
        <w:rPr>
          <w:rFonts w:ascii="Arial" w:hAnsi="Arial" w:cs="Arial"/>
        </w:rPr>
        <w:t>“</w:t>
      </w:r>
      <w:r w:rsidRPr="00032502">
        <w:rPr>
          <w:rFonts w:ascii="Arial" w:hAnsi="Arial" w:cs="Arial"/>
        </w:rPr>
        <w:t>La Corte Constitucional, ha trazado jurisprudencia sobre los principios que deben orientar las actuaciones de las entidades encargadas de calificar la invalidez. Uno de ellos es la necesidad de valorar de manera actual e íntegra el estado de incapacidad del afiliado al sistema, es decir que para la expedición de los dictámenes médico legal debe primar sobre otras circunstancias, las condiciones reales de salud de la persona.</w:t>
      </w:r>
      <w:r>
        <w:rPr>
          <w:rFonts w:ascii="Arial" w:hAnsi="Arial" w:cs="Arial"/>
        </w:rPr>
        <w:t xml:space="preserve"> (…)</w:t>
      </w:r>
    </w:p>
    <w:p w14:paraId="09B413E0" w14:textId="5C6B26FB" w:rsidR="00032502" w:rsidRDefault="00032502" w:rsidP="00032502">
      <w:pPr>
        <w:overflowPunct/>
        <w:autoSpaceDE/>
        <w:autoSpaceDN/>
        <w:adjustRightInd/>
        <w:jc w:val="both"/>
        <w:textAlignment w:val="auto"/>
        <w:rPr>
          <w:rFonts w:ascii="Arial" w:hAnsi="Arial" w:cs="Arial"/>
        </w:rPr>
      </w:pPr>
    </w:p>
    <w:p w14:paraId="15C34447" w14:textId="29F87F3A" w:rsidR="00032502" w:rsidRDefault="007748B3" w:rsidP="00032502">
      <w:pPr>
        <w:overflowPunct/>
        <w:autoSpaceDE/>
        <w:autoSpaceDN/>
        <w:adjustRightInd/>
        <w:jc w:val="both"/>
        <w:textAlignment w:val="auto"/>
        <w:rPr>
          <w:rFonts w:ascii="Arial" w:hAnsi="Arial" w:cs="Arial"/>
        </w:rPr>
      </w:pPr>
      <w:r>
        <w:rPr>
          <w:rFonts w:ascii="Arial" w:hAnsi="Arial" w:cs="Arial"/>
        </w:rPr>
        <w:t>“</w:t>
      </w:r>
      <w:r w:rsidR="00032502" w:rsidRPr="00032502">
        <w:rPr>
          <w:rFonts w:ascii="Arial" w:hAnsi="Arial" w:cs="Arial"/>
        </w:rPr>
        <w:t>Por consiguiente, el derecho a la valoración de la pérdida de capacidad laboral no se encuentra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r w:rsidR="00032502">
        <w:rPr>
          <w:rFonts w:ascii="Arial" w:hAnsi="Arial" w:cs="Arial"/>
        </w:rPr>
        <w:t>"</w:t>
      </w:r>
      <w:r w:rsidR="00032502" w:rsidRPr="00032502">
        <w:rPr>
          <w:rFonts w:ascii="Arial" w:hAnsi="Arial" w:cs="Arial"/>
        </w:rPr>
        <w:t>.</w:t>
      </w:r>
    </w:p>
    <w:p w14:paraId="4329C371" w14:textId="77777777" w:rsidR="001E2E35" w:rsidRPr="00C62339" w:rsidRDefault="001E2E35" w:rsidP="00C62339">
      <w:pPr>
        <w:overflowPunct/>
        <w:autoSpaceDE/>
        <w:autoSpaceDN/>
        <w:adjustRightInd/>
        <w:jc w:val="both"/>
        <w:textAlignment w:val="auto"/>
        <w:rPr>
          <w:rFonts w:ascii="Arial" w:hAnsi="Arial" w:cs="Arial"/>
        </w:rPr>
      </w:pPr>
    </w:p>
    <w:p w14:paraId="03BD0B43" w14:textId="77777777" w:rsidR="00C62339" w:rsidRPr="00C62339" w:rsidRDefault="00C62339" w:rsidP="00C62339">
      <w:pPr>
        <w:overflowPunct/>
        <w:autoSpaceDE/>
        <w:autoSpaceDN/>
        <w:adjustRightInd/>
        <w:jc w:val="both"/>
        <w:textAlignment w:val="auto"/>
        <w:rPr>
          <w:rFonts w:ascii="Arial" w:hAnsi="Arial" w:cs="Arial"/>
        </w:rPr>
      </w:pPr>
    </w:p>
    <w:p w14:paraId="0665B5DA" w14:textId="77777777" w:rsidR="00C62339" w:rsidRPr="00C62339" w:rsidRDefault="00C62339" w:rsidP="00C62339">
      <w:pPr>
        <w:overflowPunct/>
        <w:autoSpaceDE/>
        <w:autoSpaceDN/>
        <w:adjustRightInd/>
        <w:jc w:val="both"/>
        <w:textAlignment w:val="auto"/>
        <w:rPr>
          <w:rFonts w:ascii="Arial" w:hAnsi="Arial" w:cs="Arial"/>
        </w:rPr>
      </w:pPr>
    </w:p>
    <w:bookmarkEnd w:id="0"/>
    <w:p w14:paraId="44D83D9A" w14:textId="59CFC1FB" w:rsidR="00BE0DE9" w:rsidRPr="00C62339" w:rsidRDefault="00BE0DE9" w:rsidP="00C62339">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C62339">
        <w:rPr>
          <w:rFonts w:ascii="Gadugi" w:hAnsi="Gadugi"/>
          <w:b/>
          <w:bCs/>
          <w:sz w:val="24"/>
          <w:szCs w:val="24"/>
          <w14:shadow w14:blurRad="50800" w14:dist="38100" w14:dir="2700000" w14:sx="100000" w14:sy="100000" w14:kx="0" w14:ky="0" w14:algn="tl">
            <w14:srgbClr w14:val="000000">
              <w14:alpha w14:val="60000"/>
            </w14:srgbClr>
          </w14:shadow>
        </w:rPr>
        <w:t>TRIBUNAL SUPERIOR DEL DISTRITO JUDICIAL</w:t>
      </w:r>
    </w:p>
    <w:p w14:paraId="5410F196" w14:textId="037FD309" w:rsidR="00BE0DE9" w:rsidRPr="00C62339" w:rsidRDefault="00CA4EDD" w:rsidP="00C62339">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C62339">
        <w:rPr>
          <w:rFonts w:ascii="Gadugi" w:hAnsi="Gadugi"/>
          <w:b/>
          <w:sz w:val="24"/>
          <w:szCs w:val="24"/>
          <w14:shadow w14:blurRad="50800" w14:dist="38100" w14:dir="2700000" w14:sx="100000" w14:sy="100000" w14:kx="0" w14:ky="0" w14:algn="tl">
            <w14:srgbClr w14:val="000000">
              <w14:alpha w14:val="60000"/>
            </w14:srgbClr>
          </w14:shadow>
        </w:rPr>
        <w:t>SALA DE DECISIÓN CIVIL - FAMILIA</w:t>
      </w:r>
    </w:p>
    <w:p w14:paraId="2910EFB8" w14:textId="77777777" w:rsidR="00BE0DE9" w:rsidRPr="00C62339" w:rsidRDefault="00BE0DE9" w:rsidP="00C62339">
      <w:pPr>
        <w:spacing w:line="276" w:lineRule="auto"/>
        <w:ind w:firstLine="2835"/>
        <w:jc w:val="both"/>
        <w:rPr>
          <w:rFonts w:ascii="Gadugi" w:hAnsi="Gadugi"/>
          <w:sz w:val="24"/>
          <w:szCs w:val="24"/>
        </w:rPr>
      </w:pPr>
    </w:p>
    <w:p w14:paraId="5F1ECBC0" w14:textId="77777777" w:rsidR="001845CB" w:rsidRPr="00C62339" w:rsidRDefault="001845CB" w:rsidP="001845CB">
      <w:pPr>
        <w:spacing w:line="276" w:lineRule="auto"/>
        <w:ind w:firstLine="2835"/>
        <w:jc w:val="both"/>
        <w:rPr>
          <w:rFonts w:ascii="Gadugi" w:hAnsi="Gadugi"/>
          <w:sz w:val="24"/>
          <w:szCs w:val="24"/>
        </w:rPr>
      </w:pPr>
    </w:p>
    <w:p w14:paraId="06ABA4A0" w14:textId="77777777" w:rsidR="00067B68" w:rsidRPr="00C62339" w:rsidRDefault="00067B68" w:rsidP="00C62339">
      <w:pPr>
        <w:overflowPunct/>
        <w:spacing w:line="276" w:lineRule="auto"/>
        <w:ind w:right="-232" w:firstLine="2835"/>
        <w:textAlignment w:val="auto"/>
        <w:rPr>
          <w:rFonts w:ascii="Gadugi" w:hAnsi="Gadugi" w:cs="Century Gothic"/>
          <w:sz w:val="24"/>
          <w:szCs w:val="24"/>
        </w:rPr>
      </w:pPr>
      <w:r w:rsidRPr="00C62339">
        <w:rPr>
          <w:rFonts w:ascii="Gadugi" w:hAnsi="Gadugi" w:cs="Century Gothic"/>
          <w:sz w:val="24"/>
          <w:szCs w:val="24"/>
        </w:rPr>
        <w:t xml:space="preserve">Magistrado: Jaime Alberto Saraza Naranjo  </w:t>
      </w:r>
    </w:p>
    <w:p w14:paraId="01D73132" w14:textId="7C820FD4" w:rsidR="0049489D" w:rsidRPr="00C62339" w:rsidRDefault="00240707" w:rsidP="00C62339">
      <w:pPr>
        <w:overflowPunct/>
        <w:spacing w:line="276" w:lineRule="auto"/>
        <w:ind w:right="-232" w:firstLine="2835"/>
        <w:textAlignment w:val="auto"/>
        <w:rPr>
          <w:rFonts w:ascii="Gadugi" w:hAnsi="Gadugi" w:cs="Century Gothic"/>
          <w:sz w:val="24"/>
          <w:szCs w:val="24"/>
          <w:lang w:val="es-419"/>
        </w:rPr>
      </w:pPr>
      <w:r w:rsidRPr="00C62339">
        <w:rPr>
          <w:rFonts w:ascii="Gadugi" w:hAnsi="Gadugi" w:cs="Century Gothic"/>
          <w:sz w:val="24"/>
          <w:szCs w:val="24"/>
        </w:rPr>
        <w:t>Pereira,</w:t>
      </w:r>
      <w:r w:rsidR="00111352" w:rsidRPr="00C62339">
        <w:rPr>
          <w:rFonts w:ascii="Gadugi" w:hAnsi="Gadugi" w:cs="Century Gothic"/>
          <w:sz w:val="24"/>
          <w:szCs w:val="24"/>
        </w:rPr>
        <w:t xml:space="preserve"> septiembre diez de dos mil veintiuno</w:t>
      </w:r>
    </w:p>
    <w:p w14:paraId="3786FEF1" w14:textId="73FA4282" w:rsidR="00067B68" w:rsidRPr="00C62339" w:rsidRDefault="00881D78" w:rsidP="00C62339">
      <w:pPr>
        <w:overflowPunct/>
        <w:spacing w:line="276" w:lineRule="auto"/>
        <w:ind w:right="-232" w:firstLine="2835"/>
        <w:textAlignment w:val="auto"/>
        <w:rPr>
          <w:rFonts w:ascii="Gadugi" w:hAnsi="Gadugi" w:cs="Century Gothic"/>
          <w:sz w:val="24"/>
          <w:szCs w:val="24"/>
          <w:lang w:val="es-419"/>
        </w:rPr>
      </w:pPr>
      <w:r w:rsidRPr="00C62339">
        <w:rPr>
          <w:rFonts w:ascii="Gadugi" w:hAnsi="Gadugi" w:cs="Century Gothic"/>
          <w:sz w:val="24"/>
          <w:szCs w:val="24"/>
        </w:rPr>
        <w:t>Expediente</w:t>
      </w:r>
      <w:r w:rsidR="00C1600D" w:rsidRPr="00C62339">
        <w:rPr>
          <w:rFonts w:ascii="Gadugi" w:hAnsi="Gadugi" w:cs="Century Gothic"/>
          <w:sz w:val="24"/>
          <w:szCs w:val="24"/>
        </w:rPr>
        <w:t>:</w:t>
      </w:r>
      <w:r w:rsidRPr="00C62339">
        <w:rPr>
          <w:rFonts w:ascii="Gadugi" w:hAnsi="Gadugi" w:cs="Century Gothic"/>
          <w:sz w:val="24"/>
          <w:szCs w:val="24"/>
        </w:rPr>
        <w:t xml:space="preserve"> </w:t>
      </w:r>
      <w:r w:rsidR="008F0FBD" w:rsidRPr="00C62339">
        <w:rPr>
          <w:rFonts w:ascii="Gadugi" w:hAnsi="Gadugi" w:cs="Century Gothic"/>
          <w:sz w:val="24"/>
          <w:szCs w:val="24"/>
          <w:lang w:val="es-419"/>
        </w:rPr>
        <w:t>66001310300320210014801</w:t>
      </w:r>
    </w:p>
    <w:p w14:paraId="7EE76482" w14:textId="3CAF5239" w:rsidR="00621770" w:rsidRPr="00C62339" w:rsidRDefault="00067B68" w:rsidP="00C62339">
      <w:pPr>
        <w:overflowPunct/>
        <w:spacing w:line="276" w:lineRule="auto"/>
        <w:ind w:right="-232" w:firstLine="2835"/>
        <w:jc w:val="both"/>
        <w:textAlignment w:val="auto"/>
        <w:rPr>
          <w:rFonts w:ascii="Gadugi" w:hAnsi="Gadugi" w:cs="Century Gothic"/>
          <w:sz w:val="24"/>
          <w:szCs w:val="24"/>
        </w:rPr>
      </w:pPr>
      <w:r w:rsidRPr="00C62339">
        <w:rPr>
          <w:rFonts w:ascii="Gadugi" w:hAnsi="Gadugi" w:cs="Century Gothic"/>
          <w:sz w:val="24"/>
          <w:szCs w:val="24"/>
        </w:rPr>
        <w:t>Acta</w:t>
      </w:r>
      <w:r w:rsidR="008F0FBD" w:rsidRPr="00C62339">
        <w:rPr>
          <w:rFonts w:ascii="Gadugi" w:hAnsi="Gadugi" w:cs="Century Gothic"/>
          <w:sz w:val="24"/>
          <w:szCs w:val="24"/>
        </w:rPr>
        <w:t>.</w:t>
      </w:r>
      <w:r w:rsidR="00111352" w:rsidRPr="00C62339">
        <w:rPr>
          <w:rFonts w:ascii="Gadugi" w:hAnsi="Gadugi" w:cs="Century Gothic"/>
          <w:sz w:val="24"/>
          <w:szCs w:val="24"/>
        </w:rPr>
        <w:t xml:space="preserve"> 435</w:t>
      </w:r>
      <w:r w:rsidR="008F0FBD" w:rsidRPr="00C62339">
        <w:rPr>
          <w:rFonts w:ascii="Gadugi" w:hAnsi="Gadugi" w:cs="Century Gothic"/>
          <w:sz w:val="24"/>
          <w:szCs w:val="24"/>
        </w:rPr>
        <w:t xml:space="preserve"> </w:t>
      </w:r>
      <w:r w:rsidR="00111352" w:rsidRPr="00C62339">
        <w:rPr>
          <w:rFonts w:ascii="Gadugi" w:hAnsi="Gadugi" w:cs="Century Gothic"/>
          <w:sz w:val="24"/>
          <w:szCs w:val="24"/>
        </w:rPr>
        <w:t>del 10 de septiembre de 2021</w:t>
      </w:r>
    </w:p>
    <w:p w14:paraId="50EF2ABC" w14:textId="1AD416D9" w:rsidR="00067B68" w:rsidRPr="00C62339" w:rsidRDefault="00621770" w:rsidP="00C62339">
      <w:pPr>
        <w:overflowPunct/>
        <w:spacing w:line="276" w:lineRule="auto"/>
        <w:ind w:right="-232" w:firstLine="2835"/>
        <w:jc w:val="both"/>
        <w:textAlignment w:val="auto"/>
        <w:rPr>
          <w:rFonts w:ascii="Gadugi" w:hAnsi="Gadugi" w:cs="Century Gothic"/>
          <w:sz w:val="24"/>
          <w:szCs w:val="24"/>
          <w:lang w:val="es-419"/>
        </w:rPr>
      </w:pPr>
      <w:r w:rsidRPr="00C62339">
        <w:rPr>
          <w:rFonts w:ascii="Gadugi" w:hAnsi="Gadugi" w:cs="Century Gothic"/>
          <w:sz w:val="24"/>
          <w:szCs w:val="24"/>
        </w:rPr>
        <w:t>Sentenc</w:t>
      </w:r>
      <w:r w:rsidR="008F0FBD" w:rsidRPr="00C62339">
        <w:rPr>
          <w:rFonts w:ascii="Gadugi" w:hAnsi="Gadugi" w:cs="Century Gothic"/>
          <w:sz w:val="24"/>
          <w:szCs w:val="24"/>
        </w:rPr>
        <w:t>ia.</w:t>
      </w:r>
      <w:r w:rsidRPr="00C62339">
        <w:rPr>
          <w:rFonts w:ascii="Gadugi" w:hAnsi="Gadugi" w:cs="Century Gothic"/>
          <w:sz w:val="24"/>
          <w:szCs w:val="24"/>
        </w:rPr>
        <w:t xml:space="preserve"> </w:t>
      </w:r>
      <w:r w:rsidR="00111352" w:rsidRPr="00C62339">
        <w:rPr>
          <w:rFonts w:ascii="Gadugi" w:hAnsi="Gadugi" w:cs="Century Gothic"/>
          <w:sz w:val="24"/>
          <w:szCs w:val="24"/>
        </w:rPr>
        <w:t>TSP.</w:t>
      </w:r>
      <w:r w:rsidR="00350ABF">
        <w:rPr>
          <w:rFonts w:ascii="Gadugi" w:hAnsi="Gadugi" w:cs="Century Gothic"/>
          <w:sz w:val="24"/>
          <w:szCs w:val="24"/>
        </w:rPr>
        <w:t xml:space="preserve"> S</w:t>
      </w:r>
      <w:bookmarkStart w:id="1" w:name="_GoBack"/>
      <w:bookmarkEnd w:id="1"/>
      <w:r w:rsidR="00561E75" w:rsidRPr="00C62339">
        <w:rPr>
          <w:rFonts w:ascii="Gadugi" w:hAnsi="Gadugi" w:cs="Century Gothic"/>
          <w:sz w:val="24"/>
          <w:szCs w:val="24"/>
        </w:rPr>
        <w:t>T2-0306</w:t>
      </w:r>
      <w:r w:rsidR="00350ABF">
        <w:rPr>
          <w:rFonts w:ascii="Gadugi" w:hAnsi="Gadugi" w:cs="Century Gothic"/>
          <w:sz w:val="24"/>
          <w:szCs w:val="24"/>
        </w:rPr>
        <w:t>-2021</w:t>
      </w:r>
    </w:p>
    <w:p w14:paraId="2176BB3F" w14:textId="77777777" w:rsidR="001845CB" w:rsidRPr="00C62339" w:rsidRDefault="001845CB" w:rsidP="001845CB">
      <w:pPr>
        <w:spacing w:line="276" w:lineRule="auto"/>
        <w:ind w:firstLine="2835"/>
        <w:jc w:val="both"/>
        <w:rPr>
          <w:rFonts w:ascii="Gadugi" w:hAnsi="Gadugi"/>
          <w:sz w:val="24"/>
          <w:szCs w:val="24"/>
        </w:rPr>
      </w:pPr>
    </w:p>
    <w:p w14:paraId="62FA2FD5" w14:textId="77777777" w:rsidR="001845CB" w:rsidRPr="00C62339" w:rsidRDefault="001845CB" w:rsidP="001845CB">
      <w:pPr>
        <w:spacing w:line="276" w:lineRule="auto"/>
        <w:ind w:firstLine="2835"/>
        <w:jc w:val="both"/>
        <w:rPr>
          <w:rFonts w:ascii="Gadugi" w:hAnsi="Gadugi"/>
          <w:sz w:val="24"/>
          <w:szCs w:val="24"/>
        </w:rPr>
      </w:pPr>
    </w:p>
    <w:p w14:paraId="25728881" w14:textId="3DFEF7F3" w:rsidR="00612C63" w:rsidRPr="00C62339" w:rsidRDefault="0049489D" w:rsidP="00C62339">
      <w:pPr>
        <w:spacing w:line="276" w:lineRule="auto"/>
        <w:jc w:val="both"/>
        <w:rPr>
          <w:rFonts w:ascii="Gadugi" w:hAnsi="Gadugi" w:cs="Arial"/>
          <w:sz w:val="24"/>
          <w:szCs w:val="24"/>
        </w:rPr>
      </w:pPr>
      <w:r w:rsidRPr="00C62339">
        <w:rPr>
          <w:rFonts w:ascii="Gadugi" w:hAnsi="Gadugi" w:cs="Arial"/>
          <w:sz w:val="24"/>
          <w:szCs w:val="24"/>
        </w:rPr>
        <w:t xml:space="preserve"> </w:t>
      </w:r>
      <w:r w:rsidRPr="00C62339">
        <w:rPr>
          <w:rFonts w:ascii="Gadugi" w:hAnsi="Gadugi" w:cs="Arial"/>
          <w:sz w:val="24"/>
          <w:szCs w:val="24"/>
        </w:rPr>
        <w:tab/>
      </w:r>
      <w:r w:rsidRPr="00C62339">
        <w:rPr>
          <w:rFonts w:ascii="Gadugi" w:hAnsi="Gadugi" w:cs="Arial"/>
          <w:sz w:val="24"/>
          <w:szCs w:val="24"/>
        </w:rPr>
        <w:tab/>
      </w:r>
      <w:r w:rsidRPr="00C62339">
        <w:rPr>
          <w:rFonts w:ascii="Gadugi" w:hAnsi="Gadugi" w:cs="Arial"/>
          <w:sz w:val="24"/>
          <w:szCs w:val="24"/>
        </w:rPr>
        <w:tab/>
      </w:r>
      <w:r w:rsidRPr="00C62339">
        <w:rPr>
          <w:rFonts w:ascii="Gadugi" w:hAnsi="Gadugi" w:cs="Arial"/>
          <w:sz w:val="24"/>
          <w:szCs w:val="24"/>
        </w:rPr>
        <w:tab/>
      </w:r>
      <w:r w:rsidR="00D228C8" w:rsidRPr="00C62339">
        <w:rPr>
          <w:rFonts w:ascii="Gadugi" w:hAnsi="Gadugi" w:cs="Arial"/>
          <w:sz w:val="24"/>
          <w:szCs w:val="24"/>
        </w:rPr>
        <w:t xml:space="preserve">Procede la Sala a decidir la </w:t>
      </w:r>
      <w:r w:rsidR="00612F2F" w:rsidRPr="00C62339">
        <w:rPr>
          <w:rFonts w:ascii="Gadugi" w:hAnsi="Gadugi" w:cs="Arial"/>
          <w:sz w:val="24"/>
          <w:szCs w:val="24"/>
          <w:lang w:val="es-419"/>
        </w:rPr>
        <w:t xml:space="preserve">impugnación propuesta </w:t>
      </w:r>
      <w:r w:rsidR="00CA4EDD" w:rsidRPr="00C62339">
        <w:rPr>
          <w:rFonts w:ascii="Gadugi" w:hAnsi="Gadugi" w:cs="Arial"/>
          <w:sz w:val="24"/>
          <w:szCs w:val="24"/>
          <w:lang w:val="es-419"/>
        </w:rPr>
        <w:t xml:space="preserve">por la demandante </w:t>
      </w:r>
      <w:r w:rsidR="00216CB7" w:rsidRPr="00C62339">
        <w:rPr>
          <w:rFonts w:ascii="Gadugi" w:hAnsi="Gadugi" w:cs="Arial"/>
          <w:sz w:val="24"/>
          <w:szCs w:val="24"/>
          <w:lang w:val="es-419"/>
        </w:rPr>
        <w:t xml:space="preserve">contra la sentencia del </w:t>
      </w:r>
      <w:r w:rsidR="008F0FBD" w:rsidRPr="00C62339">
        <w:rPr>
          <w:rFonts w:ascii="Gadugi" w:hAnsi="Gadugi" w:cs="Arial"/>
          <w:sz w:val="24"/>
          <w:szCs w:val="24"/>
          <w:lang w:val="es-419"/>
        </w:rPr>
        <w:t>28</w:t>
      </w:r>
      <w:r w:rsidR="00A700AA" w:rsidRPr="00C62339">
        <w:rPr>
          <w:rFonts w:ascii="Gadugi" w:hAnsi="Gadugi" w:cs="Arial"/>
          <w:sz w:val="24"/>
          <w:szCs w:val="24"/>
          <w:lang w:val="es-419"/>
        </w:rPr>
        <w:t xml:space="preserve"> de </w:t>
      </w:r>
      <w:r w:rsidR="008F0FBD" w:rsidRPr="00C62339">
        <w:rPr>
          <w:rFonts w:ascii="Gadugi" w:hAnsi="Gadugi" w:cs="Arial"/>
          <w:sz w:val="24"/>
          <w:szCs w:val="24"/>
          <w:lang w:val="es-419"/>
        </w:rPr>
        <w:t>julio</w:t>
      </w:r>
      <w:r w:rsidR="00242C1B" w:rsidRPr="00C62339">
        <w:rPr>
          <w:rFonts w:ascii="Gadugi" w:hAnsi="Gadugi" w:cs="Arial"/>
          <w:sz w:val="24"/>
          <w:szCs w:val="24"/>
          <w:lang w:val="es-419"/>
        </w:rPr>
        <w:t xml:space="preserve"> de</w:t>
      </w:r>
      <w:r w:rsidR="00612F2F" w:rsidRPr="00C62339">
        <w:rPr>
          <w:rFonts w:ascii="Gadugi" w:hAnsi="Gadugi" w:cs="Arial"/>
          <w:sz w:val="24"/>
          <w:szCs w:val="24"/>
          <w:lang w:val="es-419"/>
        </w:rPr>
        <w:t xml:space="preserve"> 2021</w:t>
      </w:r>
      <w:r w:rsidR="00810DA0" w:rsidRPr="00C62339">
        <w:rPr>
          <w:rFonts w:ascii="Gadugi" w:hAnsi="Gadugi" w:cs="Arial"/>
          <w:sz w:val="24"/>
          <w:szCs w:val="24"/>
          <w:lang w:val="es-419"/>
        </w:rPr>
        <w:t xml:space="preserve">, proferida por el </w:t>
      </w:r>
      <w:r w:rsidR="003C58E4" w:rsidRPr="00C62339">
        <w:rPr>
          <w:rFonts w:ascii="Gadugi" w:hAnsi="Gadugi" w:cs="Arial"/>
          <w:sz w:val="24"/>
          <w:szCs w:val="24"/>
          <w:lang w:val="es-419"/>
        </w:rPr>
        <w:t xml:space="preserve">Juzgado </w:t>
      </w:r>
      <w:r w:rsidR="008F0FBD" w:rsidRPr="00C62339">
        <w:rPr>
          <w:rFonts w:ascii="Gadugi" w:hAnsi="Gadugi" w:cs="Arial"/>
          <w:sz w:val="24"/>
          <w:szCs w:val="24"/>
          <w:lang w:val="es-419"/>
        </w:rPr>
        <w:t>Tercero Civil</w:t>
      </w:r>
      <w:r w:rsidR="00612F2F" w:rsidRPr="00C62339">
        <w:rPr>
          <w:rFonts w:ascii="Gadugi" w:hAnsi="Gadugi" w:cs="Arial"/>
          <w:sz w:val="24"/>
          <w:szCs w:val="24"/>
          <w:lang w:val="es-419"/>
        </w:rPr>
        <w:t xml:space="preserve"> del Circuito de Pereira</w:t>
      </w:r>
      <w:r w:rsidR="00810DA0" w:rsidRPr="00C62339">
        <w:rPr>
          <w:rFonts w:ascii="Gadugi" w:hAnsi="Gadugi" w:cs="Arial"/>
          <w:sz w:val="24"/>
          <w:szCs w:val="24"/>
          <w:lang w:val="es-419"/>
        </w:rPr>
        <w:t>,</w:t>
      </w:r>
      <w:r w:rsidR="002014C3" w:rsidRPr="00C62339">
        <w:rPr>
          <w:rFonts w:ascii="Gadugi" w:hAnsi="Gadugi" w:cs="Arial"/>
          <w:sz w:val="24"/>
          <w:szCs w:val="24"/>
          <w:lang w:val="es-419"/>
        </w:rPr>
        <w:t xml:space="preserve"> en esta </w:t>
      </w:r>
      <w:r w:rsidR="005E2073" w:rsidRPr="00C62339">
        <w:rPr>
          <w:rFonts w:ascii="Gadugi" w:hAnsi="Gadugi" w:cs="Arial"/>
          <w:sz w:val="24"/>
          <w:szCs w:val="24"/>
        </w:rPr>
        <w:t xml:space="preserve">acción de tutela </w:t>
      </w:r>
      <w:r w:rsidR="00374D7C" w:rsidRPr="00C62339">
        <w:rPr>
          <w:rFonts w:ascii="Gadugi" w:hAnsi="Gadugi" w:cs="Arial"/>
          <w:sz w:val="24"/>
          <w:szCs w:val="24"/>
        </w:rPr>
        <w:t>promovi</w:t>
      </w:r>
      <w:r w:rsidR="008F0FBD" w:rsidRPr="00C62339">
        <w:rPr>
          <w:rFonts w:ascii="Gadugi" w:hAnsi="Gadugi" w:cs="Arial"/>
          <w:sz w:val="24"/>
          <w:szCs w:val="24"/>
        </w:rPr>
        <w:t>da por</w:t>
      </w:r>
      <w:r w:rsidR="0033012D" w:rsidRPr="00C62339">
        <w:rPr>
          <w:rFonts w:ascii="Gadugi" w:hAnsi="Gadugi" w:cs="Arial"/>
          <w:sz w:val="24"/>
          <w:szCs w:val="24"/>
        </w:rPr>
        <w:t xml:space="preserve"> </w:t>
      </w:r>
      <w:r w:rsidR="008F0FBD" w:rsidRPr="00C62339">
        <w:rPr>
          <w:rFonts w:ascii="Gadugi" w:hAnsi="Gadugi" w:cs="Arial"/>
          <w:b/>
          <w:sz w:val="24"/>
          <w:szCs w:val="24"/>
        </w:rPr>
        <w:t xml:space="preserve">Hermilda de Jesús Castaño Escobar </w:t>
      </w:r>
      <w:r w:rsidR="004064DD" w:rsidRPr="00C62339">
        <w:rPr>
          <w:rFonts w:ascii="Gadugi" w:hAnsi="Gadugi" w:cs="Arial"/>
          <w:sz w:val="24"/>
          <w:szCs w:val="24"/>
          <w:lang w:val="es-419"/>
        </w:rPr>
        <w:t xml:space="preserve">frente a </w:t>
      </w:r>
      <w:r w:rsidR="00612F2F" w:rsidRPr="00C62339">
        <w:rPr>
          <w:rFonts w:ascii="Gadugi" w:hAnsi="Gadugi" w:cs="Arial"/>
          <w:b/>
          <w:sz w:val="24"/>
          <w:szCs w:val="24"/>
        </w:rPr>
        <w:t>Colpensiones</w:t>
      </w:r>
      <w:r w:rsidR="00374D7C" w:rsidRPr="00C62339">
        <w:rPr>
          <w:rFonts w:ascii="Gadugi" w:hAnsi="Gadugi" w:cs="Arial"/>
          <w:sz w:val="24"/>
          <w:szCs w:val="24"/>
        </w:rPr>
        <w:t>.</w:t>
      </w:r>
    </w:p>
    <w:p w14:paraId="3309F750" w14:textId="77777777" w:rsidR="001845CB" w:rsidRPr="00C62339" w:rsidRDefault="001845CB" w:rsidP="001845CB">
      <w:pPr>
        <w:spacing w:line="276" w:lineRule="auto"/>
        <w:ind w:firstLine="2835"/>
        <w:jc w:val="both"/>
        <w:rPr>
          <w:rFonts w:ascii="Gadugi" w:hAnsi="Gadugi"/>
          <w:sz w:val="24"/>
          <w:szCs w:val="24"/>
        </w:rPr>
      </w:pPr>
    </w:p>
    <w:p w14:paraId="20619859" w14:textId="77777777" w:rsidR="001845CB" w:rsidRPr="00C62339" w:rsidRDefault="001845CB" w:rsidP="001845CB">
      <w:pPr>
        <w:spacing w:line="276" w:lineRule="auto"/>
        <w:ind w:firstLine="2835"/>
        <w:jc w:val="both"/>
        <w:rPr>
          <w:rFonts w:ascii="Gadugi" w:hAnsi="Gadugi"/>
          <w:sz w:val="24"/>
          <w:szCs w:val="24"/>
        </w:rPr>
      </w:pPr>
    </w:p>
    <w:p w14:paraId="562127F9" w14:textId="77777777" w:rsidR="00D228C8" w:rsidRPr="00C62339" w:rsidRDefault="00444F4A" w:rsidP="00C62339">
      <w:pPr>
        <w:spacing w:line="276" w:lineRule="auto"/>
        <w:jc w:val="both"/>
        <w:rPr>
          <w:rFonts w:ascii="Gadugi" w:hAnsi="Gadugi" w:cs="Arial"/>
          <w:b/>
          <w:sz w:val="24"/>
          <w:szCs w:val="24"/>
        </w:rPr>
      </w:pPr>
      <w:r w:rsidRPr="00C62339">
        <w:rPr>
          <w:rFonts w:ascii="Gadugi" w:hAnsi="Gadugi" w:cs="Arial"/>
          <w:b/>
          <w:bCs/>
          <w:sz w:val="24"/>
          <w:szCs w:val="24"/>
        </w:rPr>
        <w:lastRenderedPageBreak/>
        <w:tab/>
      </w:r>
      <w:r w:rsidRPr="00C62339">
        <w:rPr>
          <w:rFonts w:ascii="Gadugi" w:hAnsi="Gadugi" w:cs="Arial"/>
          <w:b/>
          <w:bCs/>
          <w:sz w:val="24"/>
          <w:szCs w:val="24"/>
        </w:rPr>
        <w:tab/>
      </w:r>
      <w:r w:rsidRPr="00C62339">
        <w:rPr>
          <w:rFonts w:ascii="Gadugi" w:hAnsi="Gadugi" w:cs="Arial"/>
          <w:b/>
          <w:bCs/>
          <w:sz w:val="24"/>
          <w:szCs w:val="24"/>
        </w:rPr>
        <w:tab/>
      </w:r>
      <w:r w:rsidRPr="00C62339">
        <w:rPr>
          <w:rFonts w:ascii="Gadugi" w:hAnsi="Gadugi" w:cs="Arial"/>
          <w:b/>
          <w:bCs/>
          <w:sz w:val="24"/>
          <w:szCs w:val="24"/>
        </w:rPr>
        <w:tab/>
      </w:r>
      <w:r w:rsidR="00D228C8" w:rsidRPr="00C62339">
        <w:rPr>
          <w:rFonts w:ascii="Gadugi" w:hAnsi="Gadugi" w:cs="Arial"/>
          <w:b/>
          <w:bCs/>
          <w:sz w:val="24"/>
          <w:szCs w:val="24"/>
        </w:rPr>
        <w:t>ANTECEDENTES</w:t>
      </w:r>
    </w:p>
    <w:p w14:paraId="5B1E5177" w14:textId="77777777" w:rsidR="001845CB" w:rsidRPr="00C62339" w:rsidRDefault="001845CB" w:rsidP="001845CB">
      <w:pPr>
        <w:spacing w:line="276" w:lineRule="auto"/>
        <w:ind w:firstLine="2835"/>
        <w:jc w:val="both"/>
        <w:rPr>
          <w:rFonts w:ascii="Gadugi" w:hAnsi="Gadugi"/>
          <w:sz w:val="24"/>
          <w:szCs w:val="24"/>
        </w:rPr>
      </w:pPr>
    </w:p>
    <w:p w14:paraId="352838D8" w14:textId="77777777" w:rsidR="001845CB" w:rsidRPr="00C62339" w:rsidRDefault="001845CB" w:rsidP="001845CB">
      <w:pPr>
        <w:spacing w:line="276" w:lineRule="auto"/>
        <w:ind w:firstLine="2835"/>
        <w:jc w:val="both"/>
        <w:rPr>
          <w:rFonts w:ascii="Gadugi" w:hAnsi="Gadugi"/>
          <w:sz w:val="24"/>
          <w:szCs w:val="24"/>
        </w:rPr>
      </w:pPr>
    </w:p>
    <w:p w14:paraId="7140C055" w14:textId="77777777" w:rsidR="00700C31" w:rsidRPr="00C62339" w:rsidRDefault="00444F4A" w:rsidP="00C62339">
      <w:pPr>
        <w:spacing w:line="276" w:lineRule="auto"/>
        <w:jc w:val="both"/>
        <w:rPr>
          <w:rFonts w:ascii="Gadugi" w:hAnsi="Gadugi" w:cs="Arial"/>
          <w:color w:val="000000"/>
          <w:sz w:val="24"/>
          <w:szCs w:val="24"/>
          <w:lang w:val="es-419"/>
        </w:rPr>
      </w:pPr>
      <w:r w:rsidRPr="00C62339">
        <w:rPr>
          <w:rFonts w:ascii="Gadugi" w:hAnsi="Gadugi" w:cs="Arial"/>
          <w:color w:val="000000"/>
          <w:sz w:val="24"/>
          <w:szCs w:val="24"/>
          <w:lang w:val="es-CO"/>
        </w:rPr>
        <w:tab/>
      </w:r>
      <w:r w:rsidRPr="00C62339">
        <w:rPr>
          <w:rFonts w:ascii="Gadugi" w:hAnsi="Gadugi" w:cs="Arial"/>
          <w:color w:val="000000"/>
          <w:sz w:val="24"/>
          <w:szCs w:val="24"/>
          <w:lang w:val="es-CO"/>
        </w:rPr>
        <w:tab/>
      </w:r>
      <w:r w:rsidRPr="00C62339">
        <w:rPr>
          <w:rFonts w:ascii="Gadugi" w:hAnsi="Gadugi" w:cs="Arial"/>
          <w:color w:val="000000"/>
          <w:sz w:val="24"/>
          <w:szCs w:val="24"/>
          <w:lang w:val="es-CO"/>
        </w:rPr>
        <w:tab/>
      </w:r>
      <w:r w:rsidRPr="00C62339">
        <w:rPr>
          <w:rFonts w:ascii="Gadugi" w:hAnsi="Gadugi" w:cs="Arial"/>
          <w:color w:val="000000"/>
          <w:sz w:val="24"/>
          <w:szCs w:val="24"/>
          <w:lang w:val="es-CO"/>
        </w:rPr>
        <w:tab/>
      </w:r>
      <w:r w:rsidR="0094326A" w:rsidRPr="00C62339">
        <w:rPr>
          <w:rFonts w:ascii="Gadugi" w:hAnsi="Gadugi" w:cs="Arial"/>
          <w:color w:val="000000"/>
          <w:sz w:val="24"/>
          <w:szCs w:val="24"/>
          <w:lang w:val="es-419"/>
        </w:rPr>
        <w:t>Explicó</w:t>
      </w:r>
      <w:r w:rsidR="008F0FBD" w:rsidRPr="00C62339">
        <w:rPr>
          <w:rFonts w:ascii="Gadugi" w:hAnsi="Gadugi" w:cs="Arial"/>
          <w:color w:val="000000"/>
          <w:sz w:val="24"/>
          <w:szCs w:val="24"/>
          <w:lang w:val="es-419"/>
        </w:rPr>
        <w:t xml:space="preserve"> la demandante</w:t>
      </w:r>
      <w:r w:rsidR="0094326A" w:rsidRPr="00C62339">
        <w:rPr>
          <w:rFonts w:ascii="Gadugi" w:hAnsi="Gadugi" w:cs="Arial"/>
          <w:color w:val="000000"/>
          <w:sz w:val="24"/>
          <w:szCs w:val="24"/>
          <w:lang w:val="es-419"/>
        </w:rPr>
        <w:t>, en síntesis</w:t>
      </w:r>
      <w:r w:rsidR="00821EF5" w:rsidRPr="00C62339">
        <w:rPr>
          <w:rFonts w:ascii="Gadugi" w:hAnsi="Gadugi" w:cs="Arial"/>
          <w:color w:val="000000"/>
          <w:sz w:val="24"/>
          <w:szCs w:val="24"/>
          <w:lang w:val="es-419"/>
        </w:rPr>
        <w:t>,</w:t>
      </w:r>
      <w:r w:rsidR="008F0FBD" w:rsidRPr="00C62339">
        <w:rPr>
          <w:rFonts w:ascii="Gadugi" w:hAnsi="Gadugi" w:cs="Arial"/>
          <w:color w:val="000000"/>
          <w:sz w:val="24"/>
          <w:szCs w:val="24"/>
          <w:lang w:val="es-419"/>
        </w:rPr>
        <w:t xml:space="preserve"> que el 10 de septiembre de 2020 fue cuantificada en 44,00% su pérdida de capacidad laboral -PCL- por parte de la Junta Nacional de Calificación de Invalidez, pero ante la existencia de nuevas patologías</w:t>
      </w:r>
      <w:r w:rsidR="00700C31" w:rsidRPr="00C62339">
        <w:rPr>
          <w:rFonts w:ascii="Gadugi" w:hAnsi="Gadugi" w:cs="Arial"/>
          <w:color w:val="000000"/>
          <w:sz w:val="24"/>
          <w:szCs w:val="24"/>
          <w:lang w:val="es-419"/>
        </w:rPr>
        <w:t xml:space="preserve">, presentó otra vez ante Colpensiones, toda la documentación para ser valorada en una nueva oportunidad. </w:t>
      </w:r>
    </w:p>
    <w:p w14:paraId="3F44FDFE" w14:textId="62848D2D" w:rsidR="00700C31" w:rsidRPr="00C62339" w:rsidRDefault="00700C31" w:rsidP="00C62339">
      <w:pPr>
        <w:spacing w:line="276" w:lineRule="auto"/>
        <w:jc w:val="both"/>
        <w:rPr>
          <w:rFonts w:ascii="Gadugi" w:hAnsi="Gadugi" w:cs="Arial"/>
          <w:color w:val="000000"/>
          <w:sz w:val="24"/>
          <w:szCs w:val="24"/>
          <w:lang w:val="es-419"/>
        </w:rPr>
      </w:pPr>
    </w:p>
    <w:p w14:paraId="1228D77C" w14:textId="75E88E72" w:rsidR="0072783F" w:rsidRPr="00C62339" w:rsidRDefault="0072783F" w:rsidP="00C62339">
      <w:pPr>
        <w:spacing w:line="276" w:lineRule="auto"/>
        <w:jc w:val="both"/>
        <w:rPr>
          <w:rFonts w:ascii="Gadugi" w:hAnsi="Gadugi" w:cs="Arial"/>
          <w:color w:val="000000"/>
          <w:sz w:val="24"/>
          <w:szCs w:val="24"/>
          <w:lang w:val="es-419"/>
        </w:rPr>
      </w:pPr>
      <w:r w:rsidRPr="00C62339">
        <w:rPr>
          <w:rFonts w:ascii="Gadugi" w:hAnsi="Gadugi" w:cs="Arial"/>
          <w:color w:val="000000"/>
          <w:sz w:val="24"/>
          <w:szCs w:val="24"/>
          <w:lang w:val="es-419"/>
        </w:rPr>
        <w:tab/>
      </w:r>
      <w:r w:rsidRPr="00C62339">
        <w:rPr>
          <w:rFonts w:ascii="Gadugi" w:hAnsi="Gadugi" w:cs="Arial"/>
          <w:color w:val="000000"/>
          <w:sz w:val="24"/>
          <w:szCs w:val="24"/>
          <w:lang w:val="es-419"/>
        </w:rPr>
        <w:tab/>
      </w:r>
      <w:r w:rsidRPr="00C62339">
        <w:rPr>
          <w:rFonts w:ascii="Gadugi" w:hAnsi="Gadugi" w:cs="Arial"/>
          <w:color w:val="000000"/>
          <w:sz w:val="24"/>
          <w:szCs w:val="24"/>
          <w:lang w:val="es-419"/>
        </w:rPr>
        <w:tab/>
      </w:r>
      <w:r w:rsidRPr="00C62339">
        <w:rPr>
          <w:rFonts w:ascii="Gadugi" w:hAnsi="Gadugi" w:cs="Arial"/>
          <w:color w:val="000000"/>
          <w:sz w:val="24"/>
          <w:szCs w:val="24"/>
          <w:lang w:val="es-419"/>
        </w:rPr>
        <w:tab/>
        <w:t>Sin embargo, su solicitud fue rechazada</w:t>
      </w:r>
      <w:r w:rsidR="0035126F" w:rsidRPr="00C62339">
        <w:rPr>
          <w:rFonts w:ascii="Gadugi" w:hAnsi="Gadugi" w:cs="Arial"/>
          <w:color w:val="000000"/>
          <w:sz w:val="24"/>
          <w:szCs w:val="24"/>
          <w:lang w:val="es-419"/>
        </w:rPr>
        <w:t xml:space="preserve"> </w:t>
      </w:r>
      <w:r w:rsidRPr="00C62339">
        <w:rPr>
          <w:rFonts w:ascii="Gadugi" w:hAnsi="Gadugi" w:cs="Arial"/>
          <w:color w:val="000000"/>
          <w:sz w:val="24"/>
          <w:szCs w:val="24"/>
          <w:lang w:val="es-419"/>
        </w:rPr>
        <w:t xml:space="preserve">con el argumento de que su última calificación había sido </w:t>
      </w:r>
      <w:r w:rsidR="008042B2" w:rsidRPr="00C62339">
        <w:rPr>
          <w:rFonts w:ascii="Gadugi" w:hAnsi="Gadugi" w:cs="Arial"/>
          <w:color w:val="000000"/>
          <w:sz w:val="24"/>
          <w:szCs w:val="24"/>
          <w:lang w:val="es-419"/>
        </w:rPr>
        <w:t xml:space="preserve">proferida hace menos de un año. </w:t>
      </w:r>
      <w:r w:rsidR="0035126F" w:rsidRPr="00C62339">
        <w:rPr>
          <w:rFonts w:ascii="Gadugi" w:hAnsi="Gadugi" w:cs="Arial"/>
          <w:color w:val="000000"/>
          <w:sz w:val="24"/>
          <w:szCs w:val="24"/>
          <w:lang w:val="es-419"/>
        </w:rPr>
        <w:t xml:space="preserve">Adujo que la posición asumida por Colpensiones carece de fundamento normativo y, además, vulnera su derecho fundamental a la seguridad social, si se tiene en cuenta </w:t>
      </w:r>
      <w:r w:rsidR="00CA4EDD" w:rsidRPr="00C62339">
        <w:rPr>
          <w:rFonts w:ascii="Gadugi" w:hAnsi="Gadugi" w:cs="Arial"/>
          <w:color w:val="000000"/>
          <w:sz w:val="24"/>
          <w:szCs w:val="24"/>
          <w:lang w:val="es-419"/>
        </w:rPr>
        <w:t xml:space="preserve">que </w:t>
      </w:r>
      <w:r w:rsidR="0035126F" w:rsidRPr="00C62339">
        <w:rPr>
          <w:rFonts w:ascii="Gadugi" w:hAnsi="Gadugi" w:cs="Arial"/>
          <w:color w:val="000000"/>
          <w:sz w:val="24"/>
          <w:szCs w:val="24"/>
          <w:lang w:val="es-419"/>
        </w:rPr>
        <w:t>su estado de salud ha empeorado.</w:t>
      </w:r>
    </w:p>
    <w:p w14:paraId="3A30F86C" w14:textId="03B71B4F" w:rsidR="0035126F" w:rsidRPr="00C62339" w:rsidRDefault="0035126F" w:rsidP="00C62339">
      <w:pPr>
        <w:spacing w:line="276" w:lineRule="auto"/>
        <w:jc w:val="both"/>
        <w:rPr>
          <w:rFonts w:ascii="Gadugi" w:hAnsi="Gadugi" w:cs="Arial"/>
          <w:color w:val="000000"/>
          <w:sz w:val="24"/>
          <w:szCs w:val="24"/>
          <w:lang w:val="es-419"/>
        </w:rPr>
      </w:pPr>
    </w:p>
    <w:p w14:paraId="3B1ABAA3" w14:textId="2218A71E" w:rsidR="00B11F4F" w:rsidRPr="00C62339" w:rsidRDefault="0035126F" w:rsidP="00C62339">
      <w:pPr>
        <w:spacing w:line="276" w:lineRule="auto"/>
        <w:jc w:val="both"/>
        <w:rPr>
          <w:rFonts w:ascii="Gadugi" w:hAnsi="Gadugi" w:cs="Arial"/>
          <w:color w:val="000000"/>
          <w:sz w:val="24"/>
          <w:szCs w:val="24"/>
          <w:lang w:val="es-419"/>
        </w:rPr>
      </w:pPr>
      <w:r w:rsidRPr="00C62339">
        <w:rPr>
          <w:rFonts w:ascii="Gadugi" w:hAnsi="Gadugi" w:cs="Arial"/>
          <w:color w:val="000000"/>
          <w:sz w:val="24"/>
          <w:szCs w:val="24"/>
          <w:lang w:val="es-419"/>
        </w:rPr>
        <w:tab/>
      </w:r>
      <w:r w:rsidRPr="00C62339">
        <w:rPr>
          <w:rFonts w:ascii="Gadugi" w:hAnsi="Gadugi" w:cs="Arial"/>
          <w:color w:val="000000"/>
          <w:sz w:val="24"/>
          <w:szCs w:val="24"/>
          <w:lang w:val="es-419"/>
        </w:rPr>
        <w:tab/>
      </w:r>
      <w:r w:rsidRPr="00C62339">
        <w:rPr>
          <w:rFonts w:ascii="Gadugi" w:hAnsi="Gadugi" w:cs="Arial"/>
          <w:color w:val="000000"/>
          <w:sz w:val="24"/>
          <w:szCs w:val="24"/>
          <w:lang w:val="es-419"/>
        </w:rPr>
        <w:tab/>
      </w:r>
      <w:r w:rsidRPr="00C62339">
        <w:rPr>
          <w:rFonts w:ascii="Gadugi" w:hAnsi="Gadugi" w:cs="Arial"/>
          <w:color w:val="000000"/>
          <w:sz w:val="24"/>
          <w:szCs w:val="24"/>
          <w:lang w:val="es-419"/>
        </w:rPr>
        <w:tab/>
        <w:t>Pidió, entonces, ordenarle a la cartera accionada, realizar la aludida calificación.</w:t>
      </w:r>
      <w:r w:rsidR="003F1383" w:rsidRPr="00C62339">
        <w:rPr>
          <w:rStyle w:val="Refdenotaalpie"/>
          <w:rFonts w:ascii="Gadugi" w:hAnsi="Gadugi" w:cs="Arial"/>
          <w:color w:val="000000"/>
          <w:sz w:val="24"/>
          <w:szCs w:val="24"/>
          <w:lang w:val="es-419"/>
        </w:rPr>
        <w:footnoteReference w:id="2"/>
      </w:r>
      <w:r w:rsidRPr="00C62339">
        <w:rPr>
          <w:rFonts w:ascii="Gadugi" w:hAnsi="Gadugi" w:cs="Arial"/>
          <w:color w:val="000000"/>
          <w:sz w:val="24"/>
          <w:szCs w:val="24"/>
          <w:lang w:val="es-419"/>
        </w:rPr>
        <w:t xml:space="preserve"> </w:t>
      </w:r>
    </w:p>
    <w:p w14:paraId="1EE563DF" w14:textId="315F34FB" w:rsidR="00CA4EDD" w:rsidRPr="00C62339" w:rsidRDefault="00CA4EDD" w:rsidP="00C62339">
      <w:pPr>
        <w:spacing w:line="276" w:lineRule="auto"/>
        <w:jc w:val="both"/>
        <w:rPr>
          <w:rFonts w:ascii="Gadugi" w:hAnsi="Gadugi" w:cs="Arial"/>
          <w:color w:val="000000"/>
          <w:sz w:val="24"/>
          <w:szCs w:val="24"/>
          <w:lang w:val="es-419"/>
        </w:rPr>
      </w:pPr>
    </w:p>
    <w:p w14:paraId="040A32F5" w14:textId="36687A7E" w:rsidR="003518A3" w:rsidRPr="00C62339" w:rsidRDefault="00CA4EDD" w:rsidP="00C62339">
      <w:pPr>
        <w:spacing w:line="276" w:lineRule="auto"/>
        <w:jc w:val="both"/>
        <w:rPr>
          <w:rFonts w:ascii="Gadugi" w:hAnsi="Gadugi" w:cs="Arial"/>
          <w:sz w:val="24"/>
          <w:szCs w:val="24"/>
          <w:lang w:val="es-419"/>
        </w:rPr>
      </w:pPr>
      <w:r w:rsidRPr="00C62339">
        <w:rPr>
          <w:rFonts w:ascii="Gadugi" w:hAnsi="Gadugi" w:cs="Arial"/>
          <w:sz w:val="24"/>
          <w:szCs w:val="24"/>
        </w:rPr>
        <w:t xml:space="preserve"> </w:t>
      </w:r>
      <w:r w:rsidRPr="00C62339">
        <w:rPr>
          <w:rFonts w:ascii="Gadugi" w:hAnsi="Gadugi" w:cs="Arial"/>
          <w:sz w:val="24"/>
          <w:szCs w:val="24"/>
        </w:rPr>
        <w:tab/>
      </w:r>
      <w:r w:rsidRPr="00C62339">
        <w:rPr>
          <w:rFonts w:ascii="Gadugi" w:hAnsi="Gadugi" w:cs="Arial"/>
          <w:sz w:val="24"/>
          <w:szCs w:val="24"/>
        </w:rPr>
        <w:tab/>
      </w:r>
      <w:r w:rsidRPr="00C62339">
        <w:rPr>
          <w:rFonts w:ascii="Gadugi" w:hAnsi="Gadugi" w:cs="Arial"/>
          <w:sz w:val="24"/>
          <w:szCs w:val="24"/>
        </w:rPr>
        <w:tab/>
      </w:r>
      <w:r w:rsidRPr="00C62339">
        <w:rPr>
          <w:rFonts w:ascii="Gadugi" w:hAnsi="Gadugi" w:cs="Arial"/>
          <w:sz w:val="24"/>
          <w:szCs w:val="24"/>
        </w:rPr>
        <w:tab/>
      </w:r>
      <w:r w:rsidR="007A32E0" w:rsidRPr="00C62339">
        <w:rPr>
          <w:rFonts w:ascii="Gadugi" w:hAnsi="Gadugi" w:cs="Arial"/>
          <w:sz w:val="24"/>
          <w:szCs w:val="24"/>
        </w:rPr>
        <w:t xml:space="preserve">El Juzgado de primer grado admitió </w:t>
      </w:r>
      <w:r w:rsidR="001B35CC" w:rsidRPr="00C62339">
        <w:rPr>
          <w:rFonts w:ascii="Gadugi" w:hAnsi="Gadugi" w:cs="Arial"/>
          <w:sz w:val="24"/>
          <w:szCs w:val="24"/>
        </w:rPr>
        <w:t>la demanda</w:t>
      </w:r>
      <w:r w:rsidR="00821EF5" w:rsidRPr="00C62339">
        <w:rPr>
          <w:rFonts w:ascii="Gadugi" w:hAnsi="Gadugi" w:cs="Arial"/>
          <w:sz w:val="24"/>
          <w:szCs w:val="24"/>
        </w:rPr>
        <w:t xml:space="preserve"> con auto del </w:t>
      </w:r>
      <w:r w:rsidR="0035126F" w:rsidRPr="00C62339">
        <w:rPr>
          <w:rFonts w:ascii="Gadugi" w:hAnsi="Gadugi" w:cs="Arial"/>
          <w:sz w:val="24"/>
          <w:szCs w:val="24"/>
        </w:rPr>
        <w:t>15</w:t>
      </w:r>
      <w:r w:rsidR="00F539D4" w:rsidRPr="00C62339">
        <w:rPr>
          <w:rFonts w:ascii="Gadugi" w:hAnsi="Gadugi" w:cs="Arial"/>
          <w:sz w:val="24"/>
          <w:szCs w:val="24"/>
        </w:rPr>
        <w:t xml:space="preserve"> de </w:t>
      </w:r>
      <w:r w:rsidR="0035126F" w:rsidRPr="00C62339">
        <w:rPr>
          <w:rFonts w:ascii="Gadugi" w:hAnsi="Gadugi" w:cs="Arial"/>
          <w:sz w:val="24"/>
          <w:szCs w:val="24"/>
        </w:rPr>
        <w:t>julio</w:t>
      </w:r>
      <w:r w:rsidR="00821EF5" w:rsidRPr="00C62339">
        <w:rPr>
          <w:rFonts w:ascii="Gadugi" w:hAnsi="Gadugi" w:cs="Arial"/>
          <w:sz w:val="24"/>
          <w:szCs w:val="24"/>
        </w:rPr>
        <w:t xml:space="preserve"> de</w:t>
      </w:r>
      <w:r w:rsidR="00F539D4" w:rsidRPr="00C62339">
        <w:rPr>
          <w:rFonts w:ascii="Gadugi" w:hAnsi="Gadugi" w:cs="Arial"/>
          <w:sz w:val="24"/>
          <w:szCs w:val="24"/>
        </w:rPr>
        <w:t xml:space="preserve"> 202</w:t>
      </w:r>
      <w:r w:rsidR="00BA75EC" w:rsidRPr="00C62339">
        <w:rPr>
          <w:rFonts w:ascii="Gadugi" w:hAnsi="Gadugi" w:cs="Arial"/>
          <w:sz w:val="24"/>
          <w:szCs w:val="24"/>
        </w:rPr>
        <w:t>1</w:t>
      </w:r>
      <w:r w:rsidR="00612C63" w:rsidRPr="00C62339">
        <w:rPr>
          <w:rFonts w:ascii="Gadugi" w:hAnsi="Gadugi" w:cs="Arial"/>
          <w:sz w:val="24"/>
          <w:szCs w:val="24"/>
        </w:rPr>
        <w:t xml:space="preserve"> y ordenó correr traslado </w:t>
      </w:r>
      <w:r w:rsidR="0018461D" w:rsidRPr="00C62339">
        <w:rPr>
          <w:rFonts w:ascii="Gadugi" w:hAnsi="Gadugi" w:cs="Arial"/>
          <w:sz w:val="24"/>
          <w:szCs w:val="24"/>
        </w:rPr>
        <w:t xml:space="preserve">a </w:t>
      </w:r>
      <w:r w:rsidR="003518A3" w:rsidRPr="00C62339">
        <w:rPr>
          <w:rFonts w:ascii="Gadugi" w:hAnsi="Gadugi" w:cs="Arial"/>
          <w:sz w:val="24"/>
          <w:szCs w:val="24"/>
        </w:rPr>
        <w:t>la</w:t>
      </w:r>
      <w:r w:rsidR="00EA4F58" w:rsidRPr="00C62339">
        <w:rPr>
          <w:rFonts w:ascii="Gadugi" w:hAnsi="Gadugi" w:cs="Arial"/>
          <w:sz w:val="24"/>
          <w:szCs w:val="24"/>
        </w:rPr>
        <w:t xml:space="preserve"> Direc</w:t>
      </w:r>
      <w:r w:rsidR="00110F57" w:rsidRPr="00C62339">
        <w:rPr>
          <w:rFonts w:ascii="Gadugi" w:hAnsi="Gadugi" w:cs="Arial"/>
          <w:sz w:val="24"/>
          <w:szCs w:val="24"/>
        </w:rPr>
        <w:t>ción</w:t>
      </w:r>
      <w:r w:rsidR="00EA4F58" w:rsidRPr="00C62339">
        <w:rPr>
          <w:rFonts w:ascii="Gadugi" w:hAnsi="Gadugi" w:cs="Arial"/>
          <w:sz w:val="24"/>
          <w:szCs w:val="24"/>
        </w:rPr>
        <w:t xml:space="preserve"> de Medicina</w:t>
      </w:r>
      <w:r w:rsidR="00651BF0" w:rsidRPr="00C62339">
        <w:rPr>
          <w:rFonts w:ascii="Gadugi" w:hAnsi="Gadugi" w:cs="Arial"/>
          <w:sz w:val="24"/>
          <w:szCs w:val="24"/>
          <w:lang w:val="es-419"/>
        </w:rPr>
        <w:t xml:space="preserve"> Laboral</w:t>
      </w:r>
      <w:r w:rsidR="0035126F" w:rsidRPr="00C62339">
        <w:rPr>
          <w:rFonts w:ascii="Gadugi" w:hAnsi="Gadugi" w:cs="Arial"/>
          <w:sz w:val="24"/>
          <w:szCs w:val="24"/>
          <w:lang w:val="es-419"/>
        </w:rPr>
        <w:t xml:space="preserve"> de Colpensiones y a la Junta Nacional de Calificación de Invalidez.</w:t>
      </w:r>
      <w:r w:rsidR="00704CDC" w:rsidRPr="00C62339">
        <w:rPr>
          <w:rStyle w:val="Refdenotaalpie"/>
          <w:rFonts w:ascii="Gadugi" w:hAnsi="Gadugi" w:cs="Arial"/>
          <w:sz w:val="24"/>
          <w:szCs w:val="24"/>
          <w:lang w:val="es-419"/>
        </w:rPr>
        <w:footnoteReference w:id="3"/>
      </w:r>
      <w:r w:rsidR="0035126F" w:rsidRPr="00C62339">
        <w:rPr>
          <w:rFonts w:ascii="Gadugi" w:hAnsi="Gadugi" w:cs="Arial"/>
          <w:sz w:val="24"/>
          <w:szCs w:val="24"/>
          <w:lang w:val="es-419"/>
        </w:rPr>
        <w:t xml:space="preserve"> </w:t>
      </w:r>
    </w:p>
    <w:p w14:paraId="03EE4EE5" w14:textId="68555DD0" w:rsidR="0035126F" w:rsidRPr="00C62339" w:rsidRDefault="0035126F" w:rsidP="00C62339">
      <w:pPr>
        <w:spacing w:line="276" w:lineRule="auto"/>
        <w:jc w:val="both"/>
        <w:rPr>
          <w:rFonts w:ascii="Gadugi" w:hAnsi="Gadugi" w:cs="Arial"/>
          <w:sz w:val="24"/>
          <w:szCs w:val="24"/>
          <w:lang w:val="es-419"/>
        </w:rPr>
      </w:pPr>
    </w:p>
    <w:p w14:paraId="5D457A10" w14:textId="2AFC156C" w:rsidR="0035126F" w:rsidRPr="00C62339" w:rsidRDefault="0035126F" w:rsidP="00C62339">
      <w:pPr>
        <w:spacing w:line="276" w:lineRule="auto"/>
        <w:jc w:val="both"/>
        <w:rPr>
          <w:rFonts w:ascii="Gadugi" w:hAnsi="Gadugi" w:cs="Arial"/>
          <w:sz w:val="24"/>
          <w:szCs w:val="24"/>
          <w:lang w:val="es-419"/>
        </w:rPr>
      </w:pP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t>La Junta Nacional de Calificación de Invalidez informó que en esa entidad solo reposa un expediente de la accionante en el que se evidencia que se expidió el dictamen de PCL el 10 de septiembre de 2020. Adujo que no tiene injerencia con lo alegado en la sentencia y solicitó su desvinculación.</w:t>
      </w:r>
      <w:r w:rsidR="00704CDC" w:rsidRPr="00C62339">
        <w:rPr>
          <w:rStyle w:val="Refdenotaalpie"/>
          <w:rFonts w:ascii="Gadugi" w:hAnsi="Gadugi" w:cs="Arial"/>
          <w:sz w:val="24"/>
          <w:szCs w:val="24"/>
          <w:lang w:val="es-419"/>
        </w:rPr>
        <w:footnoteReference w:id="4"/>
      </w:r>
    </w:p>
    <w:p w14:paraId="40BF58CC" w14:textId="77777777" w:rsidR="0035126F" w:rsidRPr="00C62339" w:rsidRDefault="0035126F" w:rsidP="00C62339">
      <w:pPr>
        <w:spacing w:line="276" w:lineRule="auto"/>
        <w:jc w:val="both"/>
        <w:rPr>
          <w:rFonts w:ascii="Gadugi" w:hAnsi="Gadugi" w:cs="Arial"/>
          <w:sz w:val="24"/>
          <w:szCs w:val="24"/>
          <w:lang w:val="es-419"/>
        </w:rPr>
      </w:pPr>
    </w:p>
    <w:p w14:paraId="2DFCDE5D" w14:textId="1B343AE7" w:rsidR="0035126F" w:rsidRPr="00C62339" w:rsidRDefault="0035126F" w:rsidP="00C62339">
      <w:pPr>
        <w:spacing w:line="276" w:lineRule="auto"/>
        <w:jc w:val="both"/>
        <w:rPr>
          <w:rFonts w:ascii="Gadugi" w:hAnsi="Gadugi" w:cs="Arial"/>
          <w:sz w:val="24"/>
          <w:szCs w:val="24"/>
          <w:lang w:val="es-419"/>
        </w:rPr>
      </w:pP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t>Colpensiones pla</w:t>
      </w:r>
      <w:r w:rsidR="00CA4EDD" w:rsidRPr="00C62339">
        <w:rPr>
          <w:rFonts w:ascii="Gadugi" w:hAnsi="Gadugi" w:cs="Arial"/>
          <w:sz w:val="24"/>
          <w:szCs w:val="24"/>
          <w:lang w:val="es-419"/>
        </w:rPr>
        <w:t>n</w:t>
      </w:r>
      <w:r w:rsidRPr="00C62339">
        <w:rPr>
          <w:rFonts w:ascii="Gadugi" w:hAnsi="Gadugi" w:cs="Arial"/>
          <w:sz w:val="24"/>
          <w:szCs w:val="24"/>
          <w:lang w:val="es-419"/>
        </w:rPr>
        <w:t xml:space="preserve">teó que </w:t>
      </w:r>
      <w:r w:rsidRPr="00C62339">
        <w:rPr>
          <w:rFonts w:ascii="Gadugi" w:hAnsi="Gadugi" w:cs="Arial"/>
          <w:i/>
          <w:sz w:val="24"/>
          <w:szCs w:val="24"/>
          <w:lang w:val="es-419"/>
        </w:rPr>
        <w:t>“</w:t>
      </w:r>
      <w:r w:rsidRPr="007F1205">
        <w:rPr>
          <w:rFonts w:ascii="Gadugi" w:hAnsi="Gadugi" w:cs="Arial"/>
          <w:i/>
          <w:sz w:val="22"/>
          <w:szCs w:val="24"/>
          <w:lang w:val="es-419"/>
        </w:rPr>
        <w:t>(…) dio respuesta de fondo, clara y congruente a la solicitud de calificación radicada por la señora HERMILDA DE JESUS CASTAÑO ESCOBAR, mediante comunicado BZ 2021_7813574-1641337, DE FECHA 09 DE JULIO DE 2021, donde se le informó que no era posible continuar con la calificación de pérdida de capacidad laboral u ocupacional, por presentar dictamen menor de un año, por la Junta Nacional de Calificación de Invalidez</w:t>
      </w:r>
      <w:r w:rsidRPr="00C62339">
        <w:rPr>
          <w:rFonts w:ascii="Gadugi" w:hAnsi="Gadugi" w:cs="Arial"/>
          <w:i/>
          <w:sz w:val="24"/>
          <w:szCs w:val="24"/>
          <w:lang w:val="es-419"/>
        </w:rPr>
        <w:t>.”</w:t>
      </w:r>
      <w:r w:rsidRPr="00C62339">
        <w:rPr>
          <w:rFonts w:ascii="Gadugi" w:hAnsi="Gadugi" w:cs="Arial"/>
          <w:sz w:val="24"/>
          <w:szCs w:val="24"/>
          <w:lang w:val="es-419"/>
        </w:rPr>
        <w:t xml:space="preserve"> Relievó el carácter subsidiario de la acción de tutela y pidió declarar improcedente la protección.</w:t>
      </w:r>
      <w:r w:rsidR="00704CDC" w:rsidRPr="00C62339">
        <w:rPr>
          <w:rStyle w:val="Refdenotaalpie"/>
          <w:rFonts w:ascii="Gadugi" w:hAnsi="Gadugi" w:cs="Arial"/>
          <w:sz w:val="24"/>
          <w:szCs w:val="24"/>
          <w:lang w:val="es-419"/>
        </w:rPr>
        <w:footnoteReference w:id="5"/>
      </w:r>
      <w:r w:rsidRPr="00C62339">
        <w:rPr>
          <w:rFonts w:ascii="Gadugi" w:hAnsi="Gadugi" w:cs="Arial"/>
          <w:sz w:val="24"/>
          <w:szCs w:val="24"/>
          <w:lang w:val="es-419"/>
        </w:rPr>
        <w:t xml:space="preserve"> </w:t>
      </w:r>
    </w:p>
    <w:p w14:paraId="4A1BF47D" w14:textId="5249A764" w:rsidR="00844E56" w:rsidRPr="00C62339" w:rsidRDefault="00844E56" w:rsidP="00C62339">
      <w:pPr>
        <w:spacing w:line="276" w:lineRule="auto"/>
        <w:jc w:val="both"/>
        <w:rPr>
          <w:rFonts w:ascii="Gadugi" w:hAnsi="Gadugi" w:cs="Arial"/>
          <w:sz w:val="24"/>
          <w:szCs w:val="24"/>
          <w:lang w:val="es-419"/>
        </w:rPr>
      </w:pPr>
    </w:p>
    <w:p w14:paraId="1B5124BF" w14:textId="402FC0C2" w:rsidR="00550FC4" w:rsidRPr="00C62339" w:rsidRDefault="00844E56" w:rsidP="00C62339">
      <w:pPr>
        <w:spacing w:line="276" w:lineRule="auto"/>
        <w:jc w:val="both"/>
        <w:rPr>
          <w:rFonts w:ascii="Gadugi" w:hAnsi="Gadugi" w:cs="Arial"/>
          <w:sz w:val="24"/>
          <w:szCs w:val="24"/>
          <w:lang w:val="es-419"/>
        </w:rPr>
      </w:pP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t xml:space="preserve">Sobrevino el fallo de primer grado que </w:t>
      </w:r>
      <w:r w:rsidR="00550FC4" w:rsidRPr="00C62339">
        <w:rPr>
          <w:rFonts w:ascii="Gadugi" w:hAnsi="Gadugi" w:cs="Arial"/>
          <w:sz w:val="24"/>
          <w:szCs w:val="24"/>
          <w:lang w:val="es-419"/>
        </w:rPr>
        <w:t xml:space="preserve">desestimó la protección, toda vez que </w:t>
      </w:r>
      <w:r w:rsidR="0065230C" w:rsidRPr="00C62339">
        <w:rPr>
          <w:rFonts w:ascii="Gadugi" w:hAnsi="Gadugi" w:cs="Arial"/>
          <w:sz w:val="24"/>
          <w:szCs w:val="24"/>
          <w:lang w:val="es-419"/>
        </w:rPr>
        <w:t>la accionante cuenta con los mecanismos judiciales ante la jurisdicción ordinaria para dar solución a sus pretensiones, sin que hubiera acreditado un perjuicio irremediable.</w:t>
      </w:r>
      <w:r w:rsidR="00704CDC" w:rsidRPr="00C62339">
        <w:rPr>
          <w:rStyle w:val="Refdenotaalpie"/>
          <w:rFonts w:ascii="Gadugi" w:hAnsi="Gadugi" w:cs="Arial"/>
          <w:sz w:val="24"/>
          <w:szCs w:val="24"/>
          <w:lang w:val="es-419"/>
        </w:rPr>
        <w:footnoteReference w:id="6"/>
      </w:r>
      <w:r w:rsidR="0065230C" w:rsidRPr="00C62339">
        <w:rPr>
          <w:rFonts w:ascii="Gadugi" w:hAnsi="Gadugi" w:cs="Arial"/>
          <w:sz w:val="24"/>
          <w:szCs w:val="24"/>
          <w:lang w:val="es-419"/>
        </w:rPr>
        <w:t xml:space="preserve"> </w:t>
      </w:r>
    </w:p>
    <w:p w14:paraId="60FC9447" w14:textId="77777777" w:rsidR="0065230C" w:rsidRPr="00C62339" w:rsidRDefault="0065230C" w:rsidP="00C62339">
      <w:pPr>
        <w:spacing w:line="276" w:lineRule="auto"/>
        <w:jc w:val="both"/>
        <w:rPr>
          <w:rFonts w:ascii="Gadugi" w:hAnsi="Gadugi" w:cs="Arial"/>
          <w:sz w:val="24"/>
          <w:szCs w:val="24"/>
          <w:lang w:val="es-419"/>
        </w:rPr>
      </w:pPr>
    </w:p>
    <w:p w14:paraId="10A5E5AA" w14:textId="688F6D91" w:rsidR="0065230C" w:rsidRPr="00C62339" w:rsidRDefault="001D3C06" w:rsidP="00C62339">
      <w:pPr>
        <w:spacing w:line="276" w:lineRule="auto"/>
        <w:jc w:val="both"/>
        <w:rPr>
          <w:rFonts w:ascii="Gadugi" w:hAnsi="Gadugi" w:cs="Arial"/>
          <w:sz w:val="24"/>
          <w:szCs w:val="24"/>
          <w:lang w:val="es-419"/>
        </w:rPr>
      </w:pP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t xml:space="preserve">Impugnó la demandante </w:t>
      </w:r>
      <w:r w:rsidR="00704CDC" w:rsidRPr="00C62339">
        <w:rPr>
          <w:rFonts w:ascii="Gadugi" w:hAnsi="Gadugi" w:cs="Arial"/>
          <w:sz w:val="24"/>
          <w:szCs w:val="24"/>
          <w:lang w:val="es-419"/>
        </w:rPr>
        <w:t xml:space="preserve">para hacer énfasis en que su estado de </w:t>
      </w:r>
      <w:r w:rsidR="0065230C" w:rsidRPr="00C62339">
        <w:rPr>
          <w:rFonts w:ascii="Gadugi" w:hAnsi="Gadugi" w:cs="Arial"/>
          <w:sz w:val="24"/>
          <w:szCs w:val="24"/>
          <w:lang w:val="es-419"/>
        </w:rPr>
        <w:t>salud en la actualidad</w:t>
      </w:r>
      <w:r w:rsidR="00704CDC" w:rsidRPr="00C62339">
        <w:rPr>
          <w:rFonts w:ascii="Gadugi" w:hAnsi="Gadugi" w:cs="Arial"/>
          <w:sz w:val="24"/>
          <w:szCs w:val="24"/>
          <w:lang w:val="es-419"/>
        </w:rPr>
        <w:t xml:space="preserve"> empeoró</w:t>
      </w:r>
      <w:r w:rsidR="0065230C" w:rsidRPr="00C62339">
        <w:rPr>
          <w:rFonts w:ascii="Gadugi" w:hAnsi="Gadugi" w:cs="Arial"/>
          <w:sz w:val="24"/>
          <w:szCs w:val="24"/>
          <w:lang w:val="es-419"/>
        </w:rPr>
        <w:t xml:space="preserve">, </w:t>
      </w:r>
      <w:r w:rsidR="00704CDC" w:rsidRPr="00C62339">
        <w:rPr>
          <w:rFonts w:ascii="Gadugi" w:hAnsi="Gadugi" w:cs="Arial"/>
          <w:sz w:val="24"/>
          <w:szCs w:val="24"/>
          <w:lang w:val="es-419"/>
        </w:rPr>
        <w:t xml:space="preserve">lo que hace </w:t>
      </w:r>
      <w:r w:rsidR="0065230C" w:rsidRPr="00C62339">
        <w:rPr>
          <w:rFonts w:ascii="Gadugi" w:hAnsi="Gadugi" w:cs="Arial"/>
          <w:sz w:val="24"/>
          <w:szCs w:val="24"/>
          <w:lang w:val="es-419"/>
        </w:rPr>
        <w:t>necesari</w:t>
      </w:r>
      <w:r w:rsidR="00704CDC" w:rsidRPr="00C62339">
        <w:rPr>
          <w:rFonts w:ascii="Gadugi" w:hAnsi="Gadugi" w:cs="Arial"/>
          <w:sz w:val="24"/>
          <w:szCs w:val="24"/>
          <w:lang w:val="es-419"/>
        </w:rPr>
        <w:t>a</w:t>
      </w:r>
      <w:r w:rsidR="0065230C" w:rsidRPr="00C62339">
        <w:rPr>
          <w:rFonts w:ascii="Gadugi" w:hAnsi="Gadugi" w:cs="Arial"/>
          <w:sz w:val="24"/>
          <w:szCs w:val="24"/>
          <w:lang w:val="es-419"/>
        </w:rPr>
        <w:t xml:space="preserve"> una nueva valoración de su PCL.</w:t>
      </w:r>
      <w:r w:rsidR="00704CDC" w:rsidRPr="00C62339">
        <w:rPr>
          <w:rStyle w:val="Refdenotaalpie"/>
          <w:rFonts w:ascii="Gadugi" w:hAnsi="Gadugi" w:cs="Arial"/>
          <w:sz w:val="24"/>
          <w:szCs w:val="24"/>
          <w:lang w:val="es-419"/>
        </w:rPr>
        <w:footnoteReference w:id="7"/>
      </w:r>
      <w:r w:rsidR="0065230C" w:rsidRPr="00C62339">
        <w:rPr>
          <w:rFonts w:ascii="Gadugi" w:hAnsi="Gadugi" w:cs="Arial"/>
          <w:sz w:val="24"/>
          <w:szCs w:val="24"/>
          <w:lang w:val="es-419"/>
        </w:rPr>
        <w:t xml:space="preserve"> </w:t>
      </w:r>
    </w:p>
    <w:p w14:paraId="790AF17E" w14:textId="77777777" w:rsidR="0065230C" w:rsidRPr="00C62339" w:rsidRDefault="0065230C" w:rsidP="00C62339">
      <w:pPr>
        <w:spacing w:line="276" w:lineRule="auto"/>
        <w:ind w:firstLine="2835"/>
        <w:jc w:val="both"/>
        <w:rPr>
          <w:rFonts w:ascii="Gadugi" w:hAnsi="Gadugi" w:cs="Arial"/>
          <w:b/>
          <w:sz w:val="24"/>
          <w:szCs w:val="24"/>
        </w:rPr>
      </w:pPr>
    </w:p>
    <w:p w14:paraId="1E4F5788" w14:textId="77777777" w:rsidR="0065230C" w:rsidRPr="00C62339" w:rsidRDefault="0065230C" w:rsidP="00C62339">
      <w:pPr>
        <w:spacing w:line="276" w:lineRule="auto"/>
        <w:ind w:firstLine="2835"/>
        <w:jc w:val="both"/>
        <w:rPr>
          <w:rFonts w:ascii="Gadugi" w:hAnsi="Gadugi" w:cs="Arial"/>
          <w:b/>
          <w:sz w:val="24"/>
          <w:szCs w:val="24"/>
        </w:rPr>
      </w:pPr>
    </w:p>
    <w:p w14:paraId="1C7E8E0A" w14:textId="33DF7319" w:rsidR="0072020C" w:rsidRPr="00C62339" w:rsidRDefault="0072020C" w:rsidP="00C62339">
      <w:pPr>
        <w:spacing w:line="276" w:lineRule="auto"/>
        <w:ind w:firstLine="2835"/>
        <w:jc w:val="both"/>
        <w:rPr>
          <w:rFonts w:ascii="Gadugi" w:hAnsi="Gadugi" w:cs="Arial"/>
          <w:b/>
          <w:sz w:val="24"/>
          <w:szCs w:val="24"/>
        </w:rPr>
      </w:pPr>
      <w:r w:rsidRPr="00C62339">
        <w:rPr>
          <w:rFonts w:ascii="Gadugi" w:hAnsi="Gadugi" w:cs="Arial"/>
          <w:b/>
          <w:sz w:val="24"/>
          <w:szCs w:val="24"/>
        </w:rPr>
        <w:t>CONSIDERACIONES</w:t>
      </w:r>
    </w:p>
    <w:p w14:paraId="3E1BDD0A" w14:textId="77777777" w:rsidR="007D070C" w:rsidRPr="00C62339" w:rsidRDefault="007D070C" w:rsidP="00C62339">
      <w:pPr>
        <w:spacing w:line="276" w:lineRule="auto"/>
        <w:ind w:firstLine="2835"/>
        <w:jc w:val="both"/>
        <w:rPr>
          <w:rFonts w:ascii="Gadugi" w:hAnsi="Gadugi" w:cs="Arial"/>
          <w:b/>
          <w:sz w:val="24"/>
          <w:szCs w:val="24"/>
        </w:rPr>
      </w:pPr>
    </w:p>
    <w:p w14:paraId="4DFBA671" w14:textId="77777777" w:rsidR="001F25BC" w:rsidRPr="00C62339" w:rsidRDefault="001F25BC" w:rsidP="00C62339">
      <w:pPr>
        <w:spacing w:line="276" w:lineRule="auto"/>
        <w:ind w:firstLine="2835"/>
        <w:jc w:val="both"/>
        <w:rPr>
          <w:rFonts w:ascii="Gadugi" w:hAnsi="Gadugi" w:cs="Arial"/>
          <w:b/>
          <w:sz w:val="24"/>
          <w:szCs w:val="24"/>
        </w:rPr>
      </w:pPr>
    </w:p>
    <w:p w14:paraId="4A2D26C6" w14:textId="77777777" w:rsidR="007D070C" w:rsidRPr="00C62339" w:rsidRDefault="007D070C" w:rsidP="00C62339">
      <w:pPr>
        <w:spacing w:line="276" w:lineRule="auto"/>
        <w:ind w:firstLine="2835"/>
        <w:jc w:val="both"/>
        <w:rPr>
          <w:rFonts w:ascii="Gadugi" w:hAnsi="Gadugi" w:cs="Arial"/>
          <w:bCs/>
          <w:sz w:val="24"/>
          <w:szCs w:val="24"/>
        </w:rPr>
      </w:pPr>
      <w:r w:rsidRPr="00C62339">
        <w:rPr>
          <w:rFonts w:ascii="Gadugi" w:hAnsi="Gadugi" w:cs="Arial"/>
          <w:bCs/>
          <w:sz w:val="24"/>
          <w:szCs w:val="24"/>
        </w:rPr>
        <w:t>Desde 1991 impera en nuestro sistema jurídico la acción de tutela como un mecanismo constitucional que, de acuerdo con el artículo 86 de la Carta, le permite a toda persona acudir a un juez para conseguir la protección de sus derechos fundamentales, siempre que ellos estén siendo amenazados o vulnerados por una autoridad, y en algunos casos por particulares.</w:t>
      </w:r>
    </w:p>
    <w:p w14:paraId="41355F15" w14:textId="2005788F" w:rsidR="00E970F0" w:rsidRPr="00C62339" w:rsidRDefault="00E970F0" w:rsidP="00C62339">
      <w:pPr>
        <w:spacing w:line="276" w:lineRule="auto"/>
        <w:jc w:val="both"/>
        <w:rPr>
          <w:rFonts w:ascii="Gadugi" w:hAnsi="Gadugi" w:cs="Arial"/>
          <w:bCs/>
          <w:sz w:val="24"/>
          <w:szCs w:val="24"/>
        </w:rPr>
      </w:pPr>
    </w:p>
    <w:p w14:paraId="378D8AB6" w14:textId="4DB0C997" w:rsidR="002430A7" w:rsidRPr="00C62339" w:rsidRDefault="00E970F0" w:rsidP="00C62339">
      <w:pPr>
        <w:spacing w:line="276" w:lineRule="auto"/>
        <w:jc w:val="both"/>
        <w:rPr>
          <w:rFonts w:ascii="Gadugi" w:hAnsi="Gadugi" w:cs="Courier New"/>
          <w:sz w:val="24"/>
          <w:szCs w:val="24"/>
        </w:rPr>
      </w:pPr>
      <w:r w:rsidRPr="00C62339">
        <w:rPr>
          <w:rFonts w:ascii="Gadugi" w:hAnsi="Gadugi" w:cs="Arial"/>
          <w:bCs/>
          <w:sz w:val="24"/>
          <w:szCs w:val="24"/>
        </w:rPr>
        <w:tab/>
      </w:r>
      <w:r w:rsidRPr="00C62339">
        <w:rPr>
          <w:rFonts w:ascii="Gadugi" w:hAnsi="Gadugi" w:cs="Arial"/>
          <w:bCs/>
          <w:sz w:val="24"/>
          <w:szCs w:val="24"/>
        </w:rPr>
        <w:tab/>
      </w:r>
      <w:r w:rsidRPr="00C62339">
        <w:rPr>
          <w:rFonts w:ascii="Gadugi" w:hAnsi="Gadugi" w:cs="Arial"/>
          <w:bCs/>
          <w:sz w:val="24"/>
          <w:szCs w:val="24"/>
        </w:rPr>
        <w:tab/>
      </w:r>
      <w:r w:rsidRPr="00C62339">
        <w:rPr>
          <w:rFonts w:ascii="Gadugi" w:hAnsi="Gadugi" w:cs="Arial"/>
          <w:bCs/>
          <w:sz w:val="24"/>
          <w:szCs w:val="24"/>
        </w:rPr>
        <w:tab/>
      </w:r>
      <w:r w:rsidRPr="00C62339">
        <w:rPr>
          <w:rFonts w:ascii="Gadugi" w:hAnsi="Gadugi" w:cs="Arial"/>
          <w:sz w:val="24"/>
          <w:szCs w:val="24"/>
        </w:rPr>
        <w:t>En uso de tal prerrogativa</w:t>
      </w:r>
      <w:r w:rsidR="00A965B2" w:rsidRPr="00C62339">
        <w:rPr>
          <w:rFonts w:ascii="Gadugi" w:hAnsi="Gadugi" w:cs="Arial"/>
          <w:sz w:val="24"/>
          <w:szCs w:val="24"/>
        </w:rPr>
        <w:t>,</w:t>
      </w:r>
      <w:r w:rsidRPr="00C62339">
        <w:rPr>
          <w:rFonts w:ascii="Gadugi" w:hAnsi="Gadugi" w:cs="Arial"/>
          <w:sz w:val="24"/>
          <w:szCs w:val="24"/>
        </w:rPr>
        <w:t xml:space="preserve"> </w:t>
      </w:r>
      <w:r w:rsidR="0065230C" w:rsidRPr="00C62339">
        <w:rPr>
          <w:rFonts w:ascii="Gadugi" w:hAnsi="Gadugi" w:cs="Arial"/>
          <w:sz w:val="24"/>
          <w:szCs w:val="24"/>
        </w:rPr>
        <w:t>la señora Castaño Escobar</w:t>
      </w:r>
      <w:r w:rsidRPr="00C62339">
        <w:rPr>
          <w:rFonts w:ascii="Gadugi" w:hAnsi="Gadugi" w:cs="Arial"/>
          <w:sz w:val="24"/>
          <w:szCs w:val="24"/>
          <w:lang w:val="es-CO"/>
        </w:rPr>
        <w:t>,</w:t>
      </w:r>
      <w:r w:rsidRPr="00C62339">
        <w:rPr>
          <w:rFonts w:ascii="Gadugi" w:hAnsi="Gadugi" w:cs="Arial"/>
          <w:sz w:val="24"/>
          <w:szCs w:val="24"/>
          <w:lang w:val="es-419"/>
        </w:rPr>
        <w:t xml:space="preserve"> </w:t>
      </w:r>
      <w:r w:rsidRPr="00C62339">
        <w:rPr>
          <w:rFonts w:ascii="Gadugi" w:hAnsi="Gadugi" w:cs="Arial"/>
          <w:sz w:val="24"/>
          <w:szCs w:val="24"/>
        </w:rPr>
        <w:t>hizo valer</w:t>
      </w:r>
      <w:r w:rsidRPr="00C62339">
        <w:rPr>
          <w:rFonts w:ascii="Gadugi" w:hAnsi="Gadugi" w:cs="Arial"/>
          <w:sz w:val="24"/>
          <w:szCs w:val="24"/>
          <w:lang w:val="es-419"/>
        </w:rPr>
        <w:t xml:space="preserve"> </w:t>
      </w:r>
      <w:r w:rsidR="00066C35" w:rsidRPr="00C62339">
        <w:rPr>
          <w:rFonts w:ascii="Gadugi" w:hAnsi="Gadugi" w:cs="Arial"/>
          <w:sz w:val="24"/>
          <w:szCs w:val="24"/>
          <w:lang w:val="es-419"/>
        </w:rPr>
        <w:t>su derecho fundamental a la seguridad social</w:t>
      </w:r>
      <w:r w:rsidRPr="00C62339">
        <w:rPr>
          <w:rFonts w:ascii="Gadugi" w:hAnsi="Gadugi" w:cs="Arial"/>
          <w:sz w:val="24"/>
          <w:szCs w:val="24"/>
        </w:rPr>
        <w:t xml:space="preserve">, </w:t>
      </w:r>
      <w:r w:rsidRPr="00C62339">
        <w:rPr>
          <w:rFonts w:ascii="Gadugi" w:hAnsi="Gadugi" w:cs="Courier New"/>
          <w:sz w:val="24"/>
          <w:szCs w:val="24"/>
        </w:rPr>
        <w:t xml:space="preserve">comoquiera que Colpensiones </w:t>
      </w:r>
      <w:r w:rsidR="002430A7" w:rsidRPr="00C62339">
        <w:rPr>
          <w:rFonts w:ascii="Gadugi" w:hAnsi="Gadugi" w:cs="Courier New"/>
          <w:sz w:val="24"/>
          <w:szCs w:val="24"/>
        </w:rPr>
        <w:t xml:space="preserve">se niega a calificar su PCL, </w:t>
      </w:r>
      <w:r w:rsidR="00066C35" w:rsidRPr="00C62339">
        <w:rPr>
          <w:rFonts w:ascii="Gadugi" w:hAnsi="Gadugi" w:cs="Courier New"/>
          <w:sz w:val="24"/>
          <w:szCs w:val="24"/>
        </w:rPr>
        <w:t xml:space="preserve">con fundamento en, lo que ella considera, infundadas justificaciones. </w:t>
      </w:r>
    </w:p>
    <w:p w14:paraId="78B45D8C" w14:textId="542E9D8F" w:rsidR="00114FD7" w:rsidRPr="00C62339" w:rsidRDefault="00114FD7" w:rsidP="00C62339">
      <w:pPr>
        <w:spacing w:line="276" w:lineRule="auto"/>
        <w:jc w:val="both"/>
        <w:rPr>
          <w:rFonts w:ascii="Gadugi" w:hAnsi="Gadugi" w:cs="Courier New"/>
          <w:sz w:val="24"/>
          <w:szCs w:val="24"/>
        </w:rPr>
      </w:pPr>
    </w:p>
    <w:p w14:paraId="2D065E44" w14:textId="075A1721" w:rsidR="00E904D6" w:rsidRPr="00C62339" w:rsidRDefault="0058611B" w:rsidP="00C62339">
      <w:pPr>
        <w:spacing w:line="276" w:lineRule="auto"/>
        <w:jc w:val="both"/>
        <w:rPr>
          <w:rFonts w:ascii="Gadugi" w:hAnsi="Gadugi" w:cs="Arial"/>
          <w:sz w:val="24"/>
          <w:szCs w:val="24"/>
        </w:rPr>
      </w:pPr>
      <w:r w:rsidRPr="00C62339">
        <w:rPr>
          <w:rFonts w:ascii="Gadugi" w:hAnsi="Gadugi" w:cs="Courier New"/>
          <w:sz w:val="24"/>
          <w:szCs w:val="24"/>
        </w:rPr>
        <w:tab/>
      </w:r>
      <w:r w:rsidRPr="00C62339">
        <w:rPr>
          <w:rFonts w:ascii="Gadugi" w:hAnsi="Gadugi" w:cs="Courier New"/>
          <w:sz w:val="24"/>
          <w:szCs w:val="24"/>
        </w:rPr>
        <w:tab/>
      </w:r>
      <w:r w:rsidRPr="00C62339">
        <w:rPr>
          <w:rFonts w:ascii="Gadugi" w:hAnsi="Gadugi" w:cs="Courier New"/>
          <w:sz w:val="24"/>
          <w:szCs w:val="24"/>
        </w:rPr>
        <w:tab/>
      </w:r>
      <w:r w:rsidRPr="00C62339">
        <w:rPr>
          <w:rFonts w:ascii="Gadugi" w:hAnsi="Gadugi" w:cs="Courier New"/>
          <w:sz w:val="24"/>
          <w:szCs w:val="24"/>
        </w:rPr>
        <w:tab/>
      </w:r>
      <w:r w:rsidR="0094421D" w:rsidRPr="00C62339">
        <w:rPr>
          <w:rFonts w:ascii="Gadugi" w:hAnsi="Gadugi" w:cs="Courier New"/>
          <w:sz w:val="24"/>
          <w:szCs w:val="24"/>
        </w:rPr>
        <w:t>L</w:t>
      </w:r>
      <w:r w:rsidR="00E970F0" w:rsidRPr="00C62339">
        <w:rPr>
          <w:rFonts w:ascii="Gadugi" w:hAnsi="Gadugi" w:cs="Arial"/>
          <w:sz w:val="24"/>
          <w:szCs w:val="24"/>
          <w:lang w:val="es-419"/>
        </w:rPr>
        <w:t xml:space="preserve">a legitimación en la causa por activa es clara, en la medida en que </w:t>
      </w:r>
      <w:r w:rsidR="00066C35" w:rsidRPr="00C62339">
        <w:rPr>
          <w:rFonts w:ascii="Gadugi" w:hAnsi="Gadugi" w:cs="Arial"/>
          <w:sz w:val="24"/>
          <w:szCs w:val="24"/>
          <w:lang w:val="es-419"/>
        </w:rPr>
        <w:t>la</w:t>
      </w:r>
      <w:r w:rsidRPr="00C62339">
        <w:rPr>
          <w:rFonts w:ascii="Gadugi" w:hAnsi="Gadugi" w:cs="Arial"/>
          <w:sz w:val="24"/>
          <w:szCs w:val="24"/>
          <w:lang w:val="es-419"/>
        </w:rPr>
        <w:t xml:space="preserve"> demandante</w:t>
      </w:r>
      <w:r w:rsidR="002B35A8" w:rsidRPr="00C62339">
        <w:rPr>
          <w:rFonts w:ascii="Gadugi" w:hAnsi="Gadugi" w:cs="Arial"/>
          <w:sz w:val="24"/>
          <w:szCs w:val="24"/>
          <w:lang w:val="es-419"/>
        </w:rPr>
        <w:t>, quien actúa por conducto de abogado debidamente facultado</w:t>
      </w:r>
      <w:r w:rsidR="00704CDC" w:rsidRPr="00C62339">
        <w:rPr>
          <w:rStyle w:val="Refdenotaalpie"/>
          <w:rFonts w:ascii="Gadugi" w:hAnsi="Gadugi" w:cs="Arial"/>
          <w:sz w:val="24"/>
          <w:szCs w:val="24"/>
          <w:lang w:val="es-419"/>
        </w:rPr>
        <w:footnoteReference w:id="8"/>
      </w:r>
      <w:r w:rsidR="002B35A8" w:rsidRPr="00C62339">
        <w:rPr>
          <w:rFonts w:ascii="Gadugi" w:hAnsi="Gadugi" w:cs="Arial"/>
          <w:sz w:val="24"/>
          <w:szCs w:val="24"/>
          <w:lang w:val="es-419"/>
        </w:rPr>
        <w:t>,</w:t>
      </w:r>
      <w:r w:rsidR="00561E75" w:rsidRPr="00C62339">
        <w:rPr>
          <w:rFonts w:ascii="Gadugi" w:hAnsi="Gadugi" w:cs="Arial"/>
          <w:sz w:val="24"/>
          <w:szCs w:val="24"/>
          <w:lang w:val="es-419"/>
        </w:rPr>
        <w:t xml:space="preserve"> está afiliada a Colpensiones y</w:t>
      </w:r>
      <w:r w:rsidR="002B35A8" w:rsidRPr="00C62339">
        <w:rPr>
          <w:rFonts w:ascii="Gadugi" w:hAnsi="Gadugi" w:cs="Arial"/>
          <w:sz w:val="24"/>
          <w:szCs w:val="24"/>
          <w:lang w:val="es-419"/>
        </w:rPr>
        <w:t xml:space="preserve"> </w:t>
      </w:r>
      <w:r w:rsidRPr="00C62339">
        <w:rPr>
          <w:rFonts w:ascii="Gadugi" w:hAnsi="Gadugi" w:cs="Arial"/>
          <w:sz w:val="24"/>
          <w:szCs w:val="24"/>
          <w:lang w:val="es-419"/>
        </w:rPr>
        <w:t xml:space="preserve">elevó la </w:t>
      </w:r>
      <w:r w:rsidR="00B13ED7" w:rsidRPr="00C62339">
        <w:rPr>
          <w:rFonts w:ascii="Gadugi" w:hAnsi="Gadugi" w:cs="Arial"/>
          <w:sz w:val="24"/>
          <w:szCs w:val="24"/>
          <w:lang w:val="es-419"/>
        </w:rPr>
        <w:t xml:space="preserve">petición </w:t>
      </w:r>
      <w:r w:rsidR="00066C35" w:rsidRPr="00C62339">
        <w:rPr>
          <w:rFonts w:ascii="Gadugi" w:hAnsi="Gadugi" w:cs="Arial"/>
          <w:sz w:val="24"/>
          <w:szCs w:val="24"/>
          <w:lang w:val="es-419"/>
        </w:rPr>
        <w:t>para la calificación de su PCL</w:t>
      </w:r>
      <w:r w:rsidRPr="00C62339">
        <w:rPr>
          <w:rFonts w:ascii="Gadugi" w:hAnsi="Gadugi" w:cs="Arial"/>
          <w:sz w:val="24"/>
          <w:szCs w:val="24"/>
          <w:lang w:val="es-419"/>
        </w:rPr>
        <w:t xml:space="preserve">; </w:t>
      </w:r>
      <w:r w:rsidR="000E4B8E" w:rsidRPr="00C62339">
        <w:rPr>
          <w:rFonts w:ascii="Gadugi" w:hAnsi="Gadugi" w:cs="Arial"/>
          <w:sz w:val="24"/>
          <w:szCs w:val="24"/>
          <w:lang w:val="es-419"/>
        </w:rPr>
        <w:t>y por pasiva también</w:t>
      </w:r>
      <w:r w:rsidR="00914AA1" w:rsidRPr="00C62339">
        <w:rPr>
          <w:rFonts w:ascii="Gadugi" w:hAnsi="Gadugi" w:cs="Arial"/>
          <w:sz w:val="24"/>
          <w:szCs w:val="24"/>
          <w:lang w:val="es-419"/>
        </w:rPr>
        <w:t xml:space="preserve">, </w:t>
      </w:r>
      <w:r w:rsidR="00704CDC" w:rsidRPr="00C62339">
        <w:rPr>
          <w:rFonts w:ascii="Gadugi" w:hAnsi="Gadugi" w:cs="Arial"/>
          <w:sz w:val="24"/>
          <w:szCs w:val="24"/>
          <w:lang w:val="es-419"/>
        </w:rPr>
        <w:t>porque está convocada</w:t>
      </w:r>
      <w:r w:rsidR="00914AA1" w:rsidRPr="00C62339">
        <w:rPr>
          <w:rFonts w:ascii="Gadugi" w:hAnsi="Gadugi" w:cs="Arial"/>
          <w:sz w:val="24"/>
          <w:szCs w:val="24"/>
          <w:lang w:val="es-419"/>
        </w:rPr>
        <w:t xml:space="preserve"> la </w:t>
      </w:r>
      <w:r w:rsidR="000E4B8E" w:rsidRPr="00C62339">
        <w:rPr>
          <w:rFonts w:ascii="Gadugi" w:hAnsi="Gadugi" w:cs="Arial"/>
          <w:sz w:val="24"/>
          <w:szCs w:val="24"/>
        </w:rPr>
        <w:t xml:space="preserve">Dirección </w:t>
      </w:r>
      <w:r w:rsidR="000E4B8E" w:rsidRPr="00C62339">
        <w:rPr>
          <w:rFonts w:ascii="Gadugi" w:hAnsi="Gadugi" w:cs="Arial"/>
          <w:sz w:val="24"/>
          <w:szCs w:val="24"/>
          <w:lang w:val="es-419"/>
        </w:rPr>
        <w:t>de</w:t>
      </w:r>
      <w:r w:rsidR="000E4B8E" w:rsidRPr="00C62339">
        <w:rPr>
          <w:rFonts w:ascii="Gadugi" w:hAnsi="Gadugi" w:cs="Arial"/>
          <w:sz w:val="24"/>
          <w:szCs w:val="24"/>
        </w:rPr>
        <w:t xml:space="preserve"> Medicina Laboral</w:t>
      </w:r>
      <w:r w:rsidR="00704CDC" w:rsidRPr="00C62339">
        <w:rPr>
          <w:rFonts w:ascii="Gadugi" w:hAnsi="Gadugi" w:cs="Arial"/>
          <w:sz w:val="24"/>
          <w:szCs w:val="24"/>
        </w:rPr>
        <w:t xml:space="preserve"> de Colpensiones</w:t>
      </w:r>
      <w:r w:rsidR="000E4B8E" w:rsidRPr="00C62339">
        <w:rPr>
          <w:rFonts w:ascii="Gadugi" w:hAnsi="Gadugi" w:cs="Arial"/>
          <w:sz w:val="24"/>
          <w:szCs w:val="24"/>
          <w:lang w:val="es-419"/>
        </w:rPr>
        <w:t xml:space="preserve">, </w:t>
      </w:r>
      <w:r w:rsidR="00704CDC" w:rsidRPr="00C62339">
        <w:rPr>
          <w:rFonts w:ascii="Gadugi" w:hAnsi="Gadugi" w:cs="Arial"/>
          <w:sz w:val="24"/>
          <w:szCs w:val="24"/>
          <w:lang w:val="es-419"/>
        </w:rPr>
        <w:t>que fue</w:t>
      </w:r>
      <w:r w:rsidR="00914AA1" w:rsidRPr="00C62339">
        <w:rPr>
          <w:rFonts w:ascii="Gadugi" w:hAnsi="Gadugi" w:cs="Arial"/>
          <w:sz w:val="24"/>
          <w:szCs w:val="24"/>
          <w:lang w:val="es-419"/>
        </w:rPr>
        <w:t xml:space="preserve"> la</w:t>
      </w:r>
      <w:r w:rsidR="000E4B8E" w:rsidRPr="00C62339">
        <w:rPr>
          <w:rFonts w:ascii="Gadugi" w:hAnsi="Gadugi" w:cs="Arial"/>
          <w:sz w:val="24"/>
          <w:szCs w:val="24"/>
          <w:lang w:val="es-419"/>
        </w:rPr>
        <w:t xml:space="preserve"> dependencia </w:t>
      </w:r>
      <w:r w:rsidR="00D82586" w:rsidRPr="00C62339">
        <w:rPr>
          <w:rFonts w:ascii="Gadugi" w:hAnsi="Gadugi" w:cs="Arial"/>
          <w:sz w:val="24"/>
          <w:szCs w:val="24"/>
          <w:lang w:val="es-419"/>
        </w:rPr>
        <w:t>que negó la nueva calificación, y además, sería la llamada a</w:t>
      </w:r>
      <w:r w:rsidR="000E4B8E" w:rsidRPr="00C62339">
        <w:rPr>
          <w:rFonts w:ascii="Gadugi" w:hAnsi="Gadugi" w:cs="Arial"/>
          <w:sz w:val="24"/>
          <w:szCs w:val="24"/>
          <w:lang w:val="es-419"/>
        </w:rPr>
        <w:t xml:space="preserve"> acatar lo que en este caso se resuelva</w:t>
      </w:r>
      <w:r w:rsidR="00060B3D" w:rsidRPr="00C62339">
        <w:rPr>
          <w:rFonts w:ascii="Gadugi" w:hAnsi="Gadugi" w:cs="Arial"/>
          <w:sz w:val="24"/>
          <w:szCs w:val="24"/>
          <w:lang w:val="es-419"/>
        </w:rPr>
        <w:t>,</w:t>
      </w:r>
      <w:r w:rsidR="00166370" w:rsidRPr="00C62339">
        <w:rPr>
          <w:rFonts w:ascii="Gadugi" w:hAnsi="Gadugi" w:cs="Arial"/>
          <w:sz w:val="24"/>
          <w:szCs w:val="24"/>
          <w:lang w:val="es-419"/>
        </w:rPr>
        <w:t xml:space="preserve"> </w:t>
      </w:r>
      <w:r w:rsidR="000E4B8E" w:rsidRPr="00C62339">
        <w:rPr>
          <w:rFonts w:ascii="Gadugi" w:hAnsi="Gadugi" w:cs="Arial"/>
          <w:sz w:val="24"/>
          <w:szCs w:val="24"/>
          <w:lang w:val="es-419"/>
        </w:rPr>
        <w:t xml:space="preserve">de conformidad con </w:t>
      </w:r>
      <w:r w:rsidR="000E4B8E" w:rsidRPr="00C62339">
        <w:rPr>
          <w:rFonts w:ascii="Gadugi" w:hAnsi="Gadugi" w:cs="Courier New"/>
          <w:sz w:val="24"/>
          <w:szCs w:val="24"/>
        </w:rPr>
        <w:t xml:space="preserve">lo que indica el numeral 4.3.2.2 del artículo 4º del Acuerdo 131 del 2018 expedido por la Junta Directiva de esa entidad. </w:t>
      </w:r>
    </w:p>
    <w:p w14:paraId="55DE621F" w14:textId="77777777" w:rsidR="00D82586" w:rsidRPr="00C62339" w:rsidRDefault="00D82586" w:rsidP="00C62339">
      <w:pPr>
        <w:spacing w:line="276" w:lineRule="auto"/>
        <w:jc w:val="both"/>
        <w:rPr>
          <w:rFonts w:ascii="Gadugi" w:hAnsi="Gadugi" w:cs="Arial"/>
          <w:sz w:val="24"/>
          <w:szCs w:val="24"/>
        </w:rPr>
      </w:pPr>
    </w:p>
    <w:p w14:paraId="094BC53F" w14:textId="77777777" w:rsidR="000300BE" w:rsidRPr="00C62339" w:rsidRDefault="00F26868" w:rsidP="00C62339">
      <w:pPr>
        <w:pStyle w:val="Textoindependiente21"/>
        <w:spacing w:line="276" w:lineRule="auto"/>
        <w:rPr>
          <w:rFonts w:ascii="Gadugi" w:hAnsi="Gadugi" w:cs="Arial"/>
          <w:szCs w:val="24"/>
          <w:lang w:val="es-419"/>
        </w:rPr>
      </w:pPr>
      <w:r w:rsidRPr="00C62339">
        <w:rPr>
          <w:rFonts w:ascii="Gadugi" w:hAnsi="Gadugi" w:cs="Arial"/>
          <w:szCs w:val="24"/>
          <w:lang w:val="es-419"/>
        </w:rPr>
        <w:t>Por otra parte, e</w:t>
      </w:r>
      <w:r w:rsidR="000300BE" w:rsidRPr="00C62339">
        <w:rPr>
          <w:rFonts w:ascii="Gadugi" w:hAnsi="Gadugi" w:cs="Arial"/>
          <w:szCs w:val="24"/>
          <w:lang w:val="es-419"/>
        </w:rPr>
        <w:t xml:space="preserve">n lo que toca con la procedencia de la acción de tutela en este tipo de asuntos, es necesario recodar lo que sobre ese aspecto ha explicado la Corte Constitucional: </w:t>
      </w:r>
    </w:p>
    <w:p w14:paraId="3ADAB8CF" w14:textId="2F586C8A" w:rsidR="00360051" w:rsidRPr="00C62339" w:rsidRDefault="00360051" w:rsidP="00C62339">
      <w:pPr>
        <w:spacing w:line="276" w:lineRule="auto"/>
        <w:jc w:val="both"/>
        <w:rPr>
          <w:rFonts w:ascii="Gadugi" w:hAnsi="Gadugi"/>
          <w:spacing w:val="-3"/>
          <w:sz w:val="24"/>
          <w:szCs w:val="24"/>
        </w:rPr>
      </w:pPr>
    </w:p>
    <w:p w14:paraId="73F0BC81" w14:textId="3379151F" w:rsidR="000300BE" w:rsidRPr="007F1205" w:rsidRDefault="000300BE" w:rsidP="007F1205">
      <w:pPr>
        <w:ind w:left="426" w:right="420" w:firstLine="1984"/>
        <w:jc w:val="both"/>
        <w:rPr>
          <w:rFonts w:ascii="Gadugi" w:hAnsi="Gadugi"/>
          <w:spacing w:val="2"/>
          <w:sz w:val="22"/>
          <w:szCs w:val="24"/>
        </w:rPr>
      </w:pPr>
      <w:r w:rsidRPr="007F1205">
        <w:rPr>
          <w:rFonts w:ascii="Gadugi" w:hAnsi="Gadugi"/>
          <w:spacing w:val="2"/>
          <w:sz w:val="22"/>
          <w:szCs w:val="24"/>
        </w:rPr>
        <w:t>“3.1. Como exigencia general de procedencia de la acción de</w:t>
      </w:r>
      <w:r w:rsidR="00621770" w:rsidRPr="007F1205">
        <w:rPr>
          <w:rFonts w:ascii="Gadugi" w:hAnsi="Gadugi"/>
          <w:spacing w:val="2"/>
          <w:sz w:val="22"/>
          <w:szCs w:val="24"/>
        </w:rPr>
        <w:t xml:space="preserve"> </w:t>
      </w:r>
      <w:r w:rsidRPr="007F1205">
        <w:rPr>
          <w:rFonts w:ascii="Gadugi" w:hAnsi="Gadugi"/>
          <w:spacing w:val="2"/>
          <w:sz w:val="22"/>
          <w:szCs w:val="24"/>
        </w:rPr>
        <w:t>tutela, conforme al artículo 86 de la Carta y al 6 del Decreto 2591 de 1991, se encuentra su carácter subsidiario, que tal como lo ha expresado la Corte Constitucional en diversa jurisprudencia, puede ser utilizada ante la vulneración o amenaza de derechos fundamentales bajo las siguientes implicaciones: i) Que no exista otro medio judicial a través del cual se pueda resolver el conflicto relacionado con la vulneración del derecho fundamental alegado; ii) Que a</w:t>
      </w:r>
      <w:r w:rsidR="00F55A5F" w:rsidRPr="007F1205">
        <w:rPr>
          <w:rFonts w:ascii="Gadugi" w:hAnsi="Gadugi"/>
          <w:spacing w:val="2"/>
          <w:sz w:val="22"/>
          <w:szCs w:val="24"/>
          <w:lang w:val="es-419"/>
        </w:rPr>
        <w:t>u</w:t>
      </w:r>
      <w:r w:rsidRPr="007F1205">
        <w:rPr>
          <w:rFonts w:ascii="Gadugi" w:hAnsi="Gadugi"/>
          <w:spacing w:val="2"/>
          <w:sz w:val="22"/>
          <w:szCs w:val="24"/>
        </w:rPr>
        <w:t xml:space="preserve">n existiendo otras acciones, éstas no sean eficaces o idóneas para la protección del derecho; o iii) Que </w:t>
      </w:r>
      <w:r w:rsidRPr="007F1205">
        <w:rPr>
          <w:rFonts w:ascii="Gadugi" w:hAnsi="Gadugi"/>
          <w:spacing w:val="2"/>
          <w:sz w:val="22"/>
          <w:szCs w:val="24"/>
        </w:rPr>
        <w:lastRenderedPageBreak/>
        <w:t>siendo estas acciones judiciales un remedio</w:t>
      </w:r>
      <w:r w:rsidRPr="007F1205">
        <w:rPr>
          <w:rFonts w:ascii="Gadugi" w:hAnsi="Gadugi"/>
          <w:sz w:val="22"/>
          <w:szCs w:val="24"/>
        </w:rPr>
        <w:t xml:space="preserve"> integral, resulte necesaria la intervención </w:t>
      </w:r>
      <w:r w:rsidRPr="007F1205">
        <w:rPr>
          <w:rFonts w:ascii="Gadugi" w:hAnsi="Gadugi"/>
          <w:spacing w:val="2"/>
          <w:sz w:val="22"/>
          <w:szCs w:val="24"/>
        </w:rPr>
        <w:t>transitoria del juez de tutela para evitar la consumación de un perjuicio irremediable.</w:t>
      </w:r>
    </w:p>
    <w:p w14:paraId="757CA2DC" w14:textId="77777777" w:rsidR="000300BE" w:rsidRPr="007F1205" w:rsidRDefault="000300BE" w:rsidP="007F1205">
      <w:pPr>
        <w:ind w:left="426" w:right="420" w:firstLine="1984"/>
        <w:jc w:val="both"/>
        <w:rPr>
          <w:rFonts w:ascii="Gadugi" w:hAnsi="Gadugi"/>
          <w:spacing w:val="2"/>
          <w:sz w:val="22"/>
          <w:szCs w:val="24"/>
        </w:rPr>
      </w:pPr>
    </w:p>
    <w:p w14:paraId="4980D7D2" w14:textId="77777777" w:rsidR="000300BE" w:rsidRPr="007F1205" w:rsidRDefault="000300BE" w:rsidP="007F1205">
      <w:pPr>
        <w:ind w:left="426" w:right="420" w:firstLine="1984"/>
        <w:jc w:val="both"/>
        <w:rPr>
          <w:rFonts w:ascii="Gadugi" w:hAnsi="Gadugi"/>
          <w:spacing w:val="2"/>
          <w:sz w:val="22"/>
          <w:szCs w:val="24"/>
        </w:rPr>
      </w:pPr>
      <w:r w:rsidRPr="007F1205">
        <w:rPr>
          <w:rFonts w:ascii="Gadugi" w:hAnsi="Gadugi"/>
          <w:spacing w:val="2"/>
          <w:sz w:val="22"/>
          <w:szCs w:val="24"/>
        </w:rPr>
        <w:t>3.1.1. En el mismo orden de desarrollo, la Corte ha objetado la valoración genérica del medio de defensa ordinario, pues ha considerado que en abstracto cualquier mecanismo judicial puede considerarse eficaz, dado que la garantía mínima de todo proceso es el respeto y la protección de los derechos constitucionales de los asociados. Por esta razón, la jurisprudencia ha establecido que la eficacia de la acción ordinaria solo puede prodigarse en atención a las características y exigencias propias del caso concreto, de modo que se logre la finalidad de brindar plena y además inmediata protección a los derechos específicos involucrados en cada asunto.</w:t>
      </w:r>
    </w:p>
    <w:p w14:paraId="6EE45D8A" w14:textId="77777777" w:rsidR="000300BE" w:rsidRPr="007F1205" w:rsidRDefault="000300BE" w:rsidP="007F1205">
      <w:pPr>
        <w:ind w:left="426" w:right="420" w:firstLine="1984"/>
        <w:jc w:val="both"/>
        <w:rPr>
          <w:rFonts w:ascii="Gadugi" w:hAnsi="Gadugi"/>
          <w:spacing w:val="2"/>
          <w:sz w:val="22"/>
          <w:szCs w:val="24"/>
        </w:rPr>
      </w:pPr>
    </w:p>
    <w:p w14:paraId="49E5778F" w14:textId="77777777" w:rsidR="000300BE" w:rsidRPr="007F1205" w:rsidRDefault="000300BE" w:rsidP="007F1205">
      <w:pPr>
        <w:ind w:left="426" w:right="420" w:firstLine="708"/>
        <w:jc w:val="both"/>
        <w:rPr>
          <w:rFonts w:ascii="Gadugi" w:hAnsi="Gadugi"/>
          <w:spacing w:val="2"/>
          <w:sz w:val="22"/>
          <w:szCs w:val="24"/>
        </w:rPr>
      </w:pPr>
      <w:r w:rsidRPr="007F1205">
        <w:rPr>
          <w:rFonts w:ascii="Gadugi" w:hAnsi="Gadugi"/>
          <w:spacing w:val="2"/>
          <w:sz w:val="22"/>
          <w:szCs w:val="24"/>
        </w:rPr>
        <w:t>(…)</w:t>
      </w:r>
    </w:p>
    <w:p w14:paraId="03288FAE" w14:textId="77777777" w:rsidR="000300BE" w:rsidRPr="007F1205" w:rsidRDefault="000300BE" w:rsidP="007F1205">
      <w:pPr>
        <w:ind w:left="426" w:right="420" w:firstLine="1984"/>
        <w:jc w:val="both"/>
        <w:rPr>
          <w:rFonts w:ascii="Gadugi" w:hAnsi="Gadugi"/>
          <w:spacing w:val="2"/>
          <w:sz w:val="22"/>
          <w:szCs w:val="24"/>
        </w:rPr>
      </w:pPr>
    </w:p>
    <w:p w14:paraId="461CBAD0" w14:textId="2E3C6937" w:rsidR="000300BE" w:rsidRPr="007F1205" w:rsidRDefault="000300BE" w:rsidP="007F1205">
      <w:pPr>
        <w:ind w:left="426" w:right="420" w:firstLine="1984"/>
        <w:jc w:val="both"/>
        <w:rPr>
          <w:rFonts w:ascii="Gadugi" w:hAnsi="Gadugi"/>
          <w:spacing w:val="2"/>
          <w:sz w:val="22"/>
          <w:szCs w:val="24"/>
        </w:rPr>
      </w:pPr>
      <w:r w:rsidRPr="007F1205">
        <w:rPr>
          <w:rFonts w:ascii="Gadugi" w:hAnsi="Gadugi"/>
          <w:spacing w:val="2"/>
          <w:sz w:val="22"/>
          <w:szCs w:val="24"/>
        </w:rPr>
        <w:t xml:space="preserve">En efecto, la calificación por pérdida de capacidad laboral constituye una prestación derivada del sistema de seguridad social, y los eventuales conflictos que puedan surgir entre las entidades que, según el </w:t>
      </w:r>
      <w:r w:rsidR="007F1205" w:rsidRPr="007F1205">
        <w:rPr>
          <w:rFonts w:ascii="Gadugi" w:hAnsi="Gadugi"/>
          <w:spacing w:val="2"/>
          <w:sz w:val="22"/>
          <w:szCs w:val="24"/>
        </w:rPr>
        <w:t>artículo</w:t>
      </w:r>
      <w:r w:rsidRPr="007F1205">
        <w:rPr>
          <w:rFonts w:ascii="Gadugi" w:hAnsi="Gadugi"/>
          <w:spacing w:val="2"/>
          <w:sz w:val="22"/>
          <w:szCs w:val="24"/>
        </w:rPr>
        <w:t xml:space="preserve"> 41 de la Ley 100 de 1993, se encuentran obligadas a emitir tal dictamen y el afiliado que lo solicita- porque aquellas lo niegan o lo retardan-, son ejemplos típicos que corresponde conocer a la jurisdicción laboral y de la seguridad social, según la regla de competencia definida por el artículo 2 del Estatuto Procesal del Trabajo.</w:t>
      </w:r>
    </w:p>
    <w:p w14:paraId="573784AC" w14:textId="77777777" w:rsidR="000300BE" w:rsidRPr="007F1205" w:rsidRDefault="000300BE" w:rsidP="007F1205">
      <w:pPr>
        <w:ind w:left="426" w:right="420" w:firstLine="1984"/>
        <w:jc w:val="both"/>
        <w:rPr>
          <w:rFonts w:ascii="Gadugi" w:hAnsi="Gadugi"/>
          <w:spacing w:val="2"/>
          <w:sz w:val="22"/>
          <w:szCs w:val="24"/>
        </w:rPr>
      </w:pPr>
    </w:p>
    <w:p w14:paraId="07E9936E" w14:textId="77777777" w:rsidR="000300BE" w:rsidRPr="007F1205" w:rsidRDefault="006B0737" w:rsidP="007F1205">
      <w:pPr>
        <w:ind w:left="426" w:right="420" w:firstLine="1984"/>
        <w:jc w:val="both"/>
        <w:rPr>
          <w:rFonts w:ascii="Gadugi" w:hAnsi="Gadugi"/>
          <w:spacing w:val="2"/>
          <w:sz w:val="22"/>
          <w:szCs w:val="24"/>
        </w:rPr>
      </w:pPr>
      <w:r w:rsidRPr="007F1205">
        <w:rPr>
          <w:rFonts w:ascii="Gadugi" w:hAnsi="Gadugi"/>
          <w:spacing w:val="2"/>
          <w:sz w:val="22"/>
          <w:szCs w:val="24"/>
        </w:rPr>
        <w:t>(…)</w:t>
      </w:r>
    </w:p>
    <w:p w14:paraId="26C98761" w14:textId="77777777" w:rsidR="004A1B5A" w:rsidRPr="007F1205" w:rsidRDefault="004A1B5A" w:rsidP="007F1205">
      <w:pPr>
        <w:ind w:left="426" w:right="420" w:firstLine="1984"/>
        <w:jc w:val="both"/>
        <w:rPr>
          <w:rFonts w:ascii="Gadugi" w:hAnsi="Gadugi"/>
          <w:spacing w:val="2"/>
          <w:sz w:val="22"/>
          <w:szCs w:val="24"/>
        </w:rPr>
      </w:pPr>
    </w:p>
    <w:p w14:paraId="1C5B525B" w14:textId="77777777" w:rsidR="000300BE" w:rsidRPr="007F1205" w:rsidRDefault="000300BE" w:rsidP="007F1205">
      <w:pPr>
        <w:ind w:left="426" w:right="420" w:firstLine="1984"/>
        <w:jc w:val="both"/>
        <w:rPr>
          <w:rFonts w:ascii="Gadugi" w:hAnsi="Gadugi"/>
          <w:b/>
          <w:bCs/>
          <w:spacing w:val="2"/>
          <w:sz w:val="22"/>
          <w:szCs w:val="24"/>
        </w:rPr>
      </w:pPr>
      <w:r w:rsidRPr="007F1205">
        <w:rPr>
          <w:rFonts w:ascii="Gadugi" w:hAnsi="Gadugi"/>
          <w:b/>
          <w:bCs/>
          <w:spacing w:val="2"/>
          <w:sz w:val="22"/>
          <w:szCs w:val="24"/>
        </w:rPr>
        <w:t xml:space="preserve">Visto así, </w:t>
      </w:r>
      <w:bookmarkStart w:id="2" w:name="_Hlk85615959"/>
      <w:r w:rsidRPr="007F1205">
        <w:rPr>
          <w:rFonts w:ascii="Gadugi" w:hAnsi="Gadugi"/>
          <w:b/>
          <w:bCs/>
          <w:spacing w:val="2"/>
          <w:sz w:val="22"/>
          <w:szCs w:val="24"/>
        </w:rPr>
        <w:t>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se deriva la procedibilidad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w:t>
      </w:r>
      <w:bookmarkEnd w:id="2"/>
      <w:r w:rsidRPr="007F1205">
        <w:rPr>
          <w:rStyle w:val="Refdenotaalpie"/>
          <w:rFonts w:ascii="Gadugi" w:hAnsi="Gadugi"/>
          <w:b/>
          <w:bCs/>
          <w:spacing w:val="2"/>
          <w:sz w:val="22"/>
          <w:szCs w:val="24"/>
        </w:rPr>
        <w:footnoteReference w:id="9"/>
      </w:r>
      <w:r w:rsidR="002430A7" w:rsidRPr="007F1205">
        <w:rPr>
          <w:rFonts w:ascii="Gadugi" w:hAnsi="Gadugi"/>
          <w:b/>
          <w:bCs/>
          <w:spacing w:val="2"/>
          <w:sz w:val="22"/>
          <w:szCs w:val="24"/>
        </w:rPr>
        <w:t xml:space="preserve"> </w:t>
      </w:r>
      <w:r w:rsidR="002430A7" w:rsidRPr="007F1205">
        <w:rPr>
          <w:rFonts w:ascii="Gadugi" w:hAnsi="Gadugi"/>
          <w:spacing w:val="2"/>
          <w:sz w:val="22"/>
          <w:szCs w:val="24"/>
        </w:rPr>
        <w:t>(Se destaca)</w:t>
      </w:r>
    </w:p>
    <w:p w14:paraId="3D09B308" w14:textId="31EA0553" w:rsidR="00E20A8B" w:rsidRPr="00C62339" w:rsidRDefault="00E20A8B" w:rsidP="00C62339">
      <w:pPr>
        <w:pStyle w:val="Textoindependiente21"/>
        <w:spacing w:line="276" w:lineRule="auto"/>
        <w:rPr>
          <w:rFonts w:ascii="Gadugi" w:hAnsi="Gadugi" w:cs="Arial"/>
          <w:szCs w:val="24"/>
          <w:lang w:val="es-419"/>
        </w:rPr>
      </w:pPr>
    </w:p>
    <w:p w14:paraId="3826170B" w14:textId="46D6FF66" w:rsidR="000300BE" w:rsidRPr="00C62339" w:rsidRDefault="00F82F84" w:rsidP="00C62339">
      <w:pPr>
        <w:pStyle w:val="Textoindependiente21"/>
        <w:spacing w:line="276" w:lineRule="auto"/>
        <w:rPr>
          <w:rFonts w:ascii="Gadugi" w:hAnsi="Gadugi" w:cs="Arial"/>
          <w:szCs w:val="24"/>
          <w:lang w:val="es-419"/>
        </w:rPr>
      </w:pPr>
      <w:r w:rsidRPr="00C62339">
        <w:rPr>
          <w:rFonts w:ascii="Gadugi" w:hAnsi="Gadugi" w:cs="Arial"/>
          <w:szCs w:val="24"/>
          <w:lang w:val="es-419"/>
        </w:rPr>
        <w:t>Como se ve,</w:t>
      </w:r>
      <w:r w:rsidR="000300BE" w:rsidRPr="00C62339">
        <w:rPr>
          <w:rFonts w:ascii="Gadugi" w:hAnsi="Gadugi" w:cs="Arial"/>
          <w:szCs w:val="24"/>
          <w:lang w:val="es-419"/>
        </w:rPr>
        <w:t xml:space="preserve"> resultaría desproporcionado que</w:t>
      </w:r>
      <w:r w:rsidRPr="00C62339">
        <w:rPr>
          <w:rFonts w:ascii="Gadugi" w:hAnsi="Gadugi" w:cs="Arial"/>
          <w:szCs w:val="24"/>
          <w:lang w:val="es-419"/>
        </w:rPr>
        <w:t xml:space="preserve"> </w:t>
      </w:r>
      <w:r w:rsidR="004E2B5B" w:rsidRPr="00C62339">
        <w:rPr>
          <w:rFonts w:ascii="Gadugi" w:hAnsi="Gadugi" w:cs="Arial"/>
          <w:szCs w:val="24"/>
          <w:lang w:val="es-419"/>
        </w:rPr>
        <w:t>la</w:t>
      </w:r>
      <w:r w:rsidRPr="00C62339">
        <w:rPr>
          <w:rFonts w:ascii="Gadugi" w:hAnsi="Gadugi" w:cs="Arial"/>
          <w:szCs w:val="24"/>
          <w:lang w:val="es-419"/>
        </w:rPr>
        <w:t xml:space="preserve"> accionante</w:t>
      </w:r>
      <w:r w:rsidR="000300BE" w:rsidRPr="00C62339">
        <w:rPr>
          <w:rFonts w:ascii="Gadugi" w:hAnsi="Gadugi" w:cs="Arial"/>
          <w:szCs w:val="24"/>
          <w:lang w:val="es-419"/>
        </w:rPr>
        <w:t xml:space="preserve"> tuviera que someterse a un proceso ante la jurisdicción </w:t>
      </w:r>
      <w:r w:rsidR="00F55A5F" w:rsidRPr="00C62339">
        <w:rPr>
          <w:rFonts w:ascii="Gadugi" w:hAnsi="Gadugi" w:cs="Arial"/>
          <w:szCs w:val="24"/>
          <w:lang w:val="es-419"/>
        </w:rPr>
        <w:t>ordinaria</w:t>
      </w:r>
      <w:r w:rsidR="000300BE" w:rsidRPr="00C62339">
        <w:rPr>
          <w:rFonts w:ascii="Gadugi" w:hAnsi="Gadugi" w:cs="Arial"/>
          <w:szCs w:val="24"/>
          <w:lang w:val="es-419"/>
        </w:rPr>
        <w:t xml:space="preserve">, en el que tendría que prorrogar largamente la </w:t>
      </w:r>
      <w:r w:rsidR="00F55A5F" w:rsidRPr="00C62339">
        <w:rPr>
          <w:rFonts w:ascii="Gadugi" w:hAnsi="Gadugi" w:cs="Arial"/>
          <w:szCs w:val="24"/>
          <w:lang w:val="es-419"/>
        </w:rPr>
        <w:t>simple calificación</w:t>
      </w:r>
      <w:r w:rsidR="005D6F6B" w:rsidRPr="00C62339">
        <w:rPr>
          <w:rFonts w:ascii="Gadugi" w:hAnsi="Gadugi" w:cs="Arial"/>
          <w:szCs w:val="24"/>
          <w:lang w:val="es-419"/>
        </w:rPr>
        <w:t>.</w:t>
      </w:r>
    </w:p>
    <w:p w14:paraId="284ED25F" w14:textId="77777777" w:rsidR="00142451" w:rsidRPr="00C62339" w:rsidRDefault="00142451" w:rsidP="00C62339">
      <w:pPr>
        <w:pStyle w:val="Textoindependiente21"/>
        <w:spacing w:line="276" w:lineRule="auto"/>
        <w:rPr>
          <w:rFonts w:ascii="Gadugi" w:hAnsi="Gadugi" w:cs="Arial"/>
          <w:szCs w:val="24"/>
          <w:lang w:val="es-419"/>
        </w:rPr>
      </w:pPr>
    </w:p>
    <w:p w14:paraId="74018DAF" w14:textId="110E258E" w:rsidR="008745D8" w:rsidRPr="00C62339" w:rsidRDefault="002430A7" w:rsidP="00C62339">
      <w:pPr>
        <w:pStyle w:val="Textoindependiente21"/>
        <w:spacing w:line="276" w:lineRule="auto"/>
        <w:rPr>
          <w:rFonts w:ascii="Gadugi" w:hAnsi="Gadugi" w:cs="Arial"/>
          <w:szCs w:val="24"/>
          <w:lang w:val="es-419"/>
        </w:rPr>
      </w:pPr>
      <w:r w:rsidRPr="00C62339">
        <w:rPr>
          <w:rFonts w:ascii="Gadugi" w:hAnsi="Gadugi" w:cs="Arial"/>
          <w:szCs w:val="24"/>
          <w:lang w:val="es-419"/>
        </w:rPr>
        <w:t xml:space="preserve">También se cumple con la inmediatez, </w:t>
      </w:r>
      <w:r w:rsidR="003F0F3F" w:rsidRPr="00C62339">
        <w:rPr>
          <w:rFonts w:ascii="Gadugi" w:hAnsi="Gadugi" w:cs="Arial"/>
          <w:szCs w:val="24"/>
          <w:lang w:val="es-419"/>
        </w:rPr>
        <w:t xml:space="preserve">porque </w:t>
      </w:r>
      <w:r w:rsidR="008745D8" w:rsidRPr="00C62339">
        <w:rPr>
          <w:rFonts w:ascii="Gadugi" w:hAnsi="Gadugi" w:cs="Arial"/>
          <w:szCs w:val="24"/>
          <w:lang w:val="es-419"/>
        </w:rPr>
        <w:t>la respuesta</w:t>
      </w:r>
      <w:r w:rsidR="0065230C" w:rsidRPr="00C62339">
        <w:rPr>
          <w:rFonts w:ascii="Gadugi" w:hAnsi="Gadugi" w:cs="Arial"/>
          <w:szCs w:val="24"/>
          <w:lang w:val="es-419"/>
        </w:rPr>
        <w:t xml:space="preserve"> a la solicitud de la accionante, se emitió el 1° de junio de 2021</w:t>
      </w:r>
      <w:r w:rsidR="00704CDC" w:rsidRPr="00C62339">
        <w:rPr>
          <w:rStyle w:val="Refdenotaalpie"/>
          <w:rFonts w:ascii="Gadugi" w:hAnsi="Gadugi" w:cs="Arial"/>
          <w:szCs w:val="24"/>
          <w:lang w:val="es-419"/>
        </w:rPr>
        <w:footnoteReference w:id="10"/>
      </w:r>
      <w:r w:rsidR="0065230C" w:rsidRPr="00C62339">
        <w:rPr>
          <w:rFonts w:ascii="Gadugi" w:hAnsi="Gadugi" w:cs="Arial"/>
          <w:szCs w:val="24"/>
          <w:lang w:val="es-419"/>
        </w:rPr>
        <w:t>, y esta tutela se radicó el 15 de julio siguiente</w:t>
      </w:r>
      <w:r w:rsidR="00704CDC" w:rsidRPr="00C62339">
        <w:rPr>
          <w:rStyle w:val="Refdenotaalpie"/>
          <w:rFonts w:ascii="Gadugi" w:hAnsi="Gadugi" w:cs="Arial"/>
          <w:szCs w:val="24"/>
          <w:lang w:val="es-419"/>
        </w:rPr>
        <w:footnoteReference w:id="11"/>
      </w:r>
      <w:r w:rsidR="0065230C" w:rsidRPr="00C62339">
        <w:rPr>
          <w:rFonts w:ascii="Gadugi" w:hAnsi="Gadugi" w:cs="Arial"/>
          <w:szCs w:val="24"/>
          <w:lang w:val="es-419"/>
        </w:rPr>
        <w:t xml:space="preserve">; </w:t>
      </w:r>
      <w:r w:rsidR="00D628E6" w:rsidRPr="00C62339">
        <w:rPr>
          <w:rFonts w:ascii="Gadugi" w:hAnsi="Gadugi" w:cs="Arial"/>
          <w:szCs w:val="24"/>
          <w:lang w:val="es-419"/>
        </w:rPr>
        <w:t>es claro</w:t>
      </w:r>
      <w:r w:rsidR="0065230C" w:rsidRPr="00C62339">
        <w:rPr>
          <w:rFonts w:ascii="Gadugi" w:hAnsi="Gadugi" w:cs="Arial"/>
          <w:szCs w:val="24"/>
          <w:lang w:val="es-419"/>
        </w:rPr>
        <w:t>, entonces,</w:t>
      </w:r>
      <w:r w:rsidR="00D628E6" w:rsidRPr="00C62339">
        <w:rPr>
          <w:rFonts w:ascii="Gadugi" w:hAnsi="Gadugi" w:cs="Arial"/>
          <w:szCs w:val="24"/>
          <w:lang w:val="es-419"/>
        </w:rPr>
        <w:t xml:space="preserve"> que se </w:t>
      </w:r>
      <w:r w:rsidR="0065230C" w:rsidRPr="00C62339">
        <w:rPr>
          <w:rFonts w:ascii="Gadugi" w:hAnsi="Gadugi" w:cs="Arial"/>
          <w:szCs w:val="24"/>
          <w:lang w:val="es-419"/>
        </w:rPr>
        <w:t>invocó</w:t>
      </w:r>
      <w:r w:rsidR="00D628E6" w:rsidRPr="00C62339">
        <w:rPr>
          <w:rFonts w:ascii="Gadugi" w:hAnsi="Gadugi" w:cs="Arial"/>
          <w:szCs w:val="24"/>
          <w:lang w:val="es-419"/>
        </w:rPr>
        <w:t xml:space="preserve"> </w:t>
      </w:r>
      <w:r w:rsidR="0065230C" w:rsidRPr="00C62339">
        <w:rPr>
          <w:rFonts w:ascii="Gadugi" w:hAnsi="Gadugi" w:cs="Arial"/>
          <w:szCs w:val="24"/>
          <w:lang w:val="es-419"/>
        </w:rPr>
        <w:t xml:space="preserve">el amparo </w:t>
      </w:r>
      <w:r w:rsidR="00D628E6" w:rsidRPr="00C62339">
        <w:rPr>
          <w:rFonts w:ascii="Gadugi" w:hAnsi="Gadugi" w:cs="Arial"/>
          <w:szCs w:val="24"/>
          <w:lang w:val="es-419"/>
        </w:rPr>
        <w:t>con</w:t>
      </w:r>
      <w:r w:rsidR="0065230C" w:rsidRPr="00C62339">
        <w:rPr>
          <w:rFonts w:ascii="Gadugi" w:hAnsi="Gadugi" w:cs="Arial"/>
          <w:szCs w:val="24"/>
          <w:lang w:val="es-419"/>
        </w:rPr>
        <w:t xml:space="preserve"> </w:t>
      </w:r>
      <w:r w:rsidR="00D628E6" w:rsidRPr="00C62339">
        <w:rPr>
          <w:rFonts w:ascii="Gadugi" w:hAnsi="Gadugi" w:cs="Arial"/>
          <w:szCs w:val="24"/>
          <w:lang w:val="es-419"/>
        </w:rPr>
        <w:t>perentoriedad</w:t>
      </w:r>
      <w:r w:rsidR="0065230C" w:rsidRPr="00C62339">
        <w:rPr>
          <w:rFonts w:ascii="Gadugi" w:hAnsi="Gadugi" w:cs="Arial"/>
          <w:szCs w:val="24"/>
          <w:lang w:val="es-419"/>
        </w:rPr>
        <w:t>.</w:t>
      </w:r>
    </w:p>
    <w:p w14:paraId="360EE69D" w14:textId="77777777" w:rsidR="008745D8" w:rsidRPr="00C62339" w:rsidRDefault="008745D8" w:rsidP="00C62339">
      <w:pPr>
        <w:pStyle w:val="Textoindependiente21"/>
        <w:spacing w:line="276" w:lineRule="auto"/>
        <w:rPr>
          <w:rFonts w:ascii="Gadugi" w:hAnsi="Gadugi" w:cs="Arial"/>
          <w:szCs w:val="24"/>
          <w:lang w:val="es-419"/>
        </w:rPr>
      </w:pPr>
    </w:p>
    <w:p w14:paraId="523F3D50" w14:textId="7556D9A0" w:rsidR="004E2B5B" w:rsidRPr="00C62339" w:rsidRDefault="00CA3816" w:rsidP="00C62339">
      <w:pPr>
        <w:pStyle w:val="Textoindependiente21"/>
        <w:spacing w:line="276" w:lineRule="auto"/>
        <w:rPr>
          <w:rFonts w:ascii="Gadugi" w:hAnsi="Gadugi" w:cs="Arial"/>
          <w:szCs w:val="24"/>
          <w:lang w:val="es-419"/>
        </w:rPr>
      </w:pPr>
      <w:r w:rsidRPr="00C62339">
        <w:rPr>
          <w:rFonts w:ascii="Gadugi" w:hAnsi="Gadugi" w:cs="Arial"/>
          <w:szCs w:val="24"/>
          <w:lang w:val="es-419"/>
        </w:rPr>
        <w:t xml:space="preserve">Con esas preliminares y </w:t>
      </w:r>
      <w:r w:rsidR="000E4B8E" w:rsidRPr="00C62339">
        <w:rPr>
          <w:rFonts w:ascii="Gadugi" w:hAnsi="Gadugi" w:cs="Arial"/>
          <w:szCs w:val="24"/>
          <w:lang w:val="es-419"/>
        </w:rPr>
        <w:t>solucionada</w:t>
      </w:r>
      <w:r w:rsidRPr="00C62339">
        <w:rPr>
          <w:rFonts w:ascii="Gadugi" w:hAnsi="Gadugi" w:cs="Arial"/>
          <w:szCs w:val="24"/>
          <w:lang w:val="es-419"/>
        </w:rPr>
        <w:t xml:space="preserve"> l</w:t>
      </w:r>
      <w:r w:rsidR="00444F4A" w:rsidRPr="00C62339">
        <w:rPr>
          <w:rFonts w:ascii="Gadugi" w:hAnsi="Gadugi" w:cs="Arial"/>
          <w:szCs w:val="24"/>
          <w:lang w:val="es-419"/>
        </w:rPr>
        <w:t>a</w:t>
      </w:r>
      <w:r w:rsidRPr="00C62339">
        <w:rPr>
          <w:rFonts w:ascii="Gadugi" w:hAnsi="Gadugi" w:cs="Arial"/>
          <w:szCs w:val="24"/>
          <w:lang w:val="es-419"/>
        </w:rPr>
        <w:t xml:space="preserve"> </w:t>
      </w:r>
      <w:r w:rsidR="0058611B" w:rsidRPr="00C62339">
        <w:rPr>
          <w:rFonts w:ascii="Gadugi" w:hAnsi="Gadugi" w:cs="Arial"/>
          <w:szCs w:val="24"/>
          <w:lang w:val="es-419"/>
        </w:rPr>
        <w:t>procedencia</w:t>
      </w:r>
      <w:r w:rsidRPr="00C62339">
        <w:rPr>
          <w:rFonts w:ascii="Gadugi" w:hAnsi="Gadugi" w:cs="Arial"/>
          <w:szCs w:val="24"/>
          <w:lang w:val="es-419"/>
        </w:rPr>
        <w:t xml:space="preserve"> de</w:t>
      </w:r>
      <w:r w:rsidR="000E4B8E" w:rsidRPr="00C62339">
        <w:rPr>
          <w:rFonts w:ascii="Gadugi" w:hAnsi="Gadugi" w:cs="Arial"/>
          <w:szCs w:val="24"/>
          <w:lang w:val="es-419"/>
        </w:rPr>
        <w:t xml:space="preserve"> </w:t>
      </w:r>
      <w:r w:rsidRPr="00C62339">
        <w:rPr>
          <w:rFonts w:ascii="Gadugi" w:hAnsi="Gadugi" w:cs="Arial"/>
          <w:szCs w:val="24"/>
          <w:lang w:val="es-419"/>
        </w:rPr>
        <w:t>l</w:t>
      </w:r>
      <w:r w:rsidR="000E4B8E" w:rsidRPr="00C62339">
        <w:rPr>
          <w:rFonts w:ascii="Gadugi" w:hAnsi="Gadugi" w:cs="Arial"/>
          <w:szCs w:val="24"/>
          <w:lang w:val="es-419"/>
        </w:rPr>
        <w:t>a demanda</w:t>
      </w:r>
      <w:r w:rsidRPr="00C62339">
        <w:rPr>
          <w:rFonts w:ascii="Gadugi" w:hAnsi="Gadugi" w:cs="Arial"/>
          <w:szCs w:val="24"/>
          <w:lang w:val="es-419"/>
        </w:rPr>
        <w:t xml:space="preserve">, </w:t>
      </w:r>
      <w:r w:rsidR="00704CDC" w:rsidRPr="00C62339">
        <w:rPr>
          <w:rFonts w:ascii="Gadugi" w:hAnsi="Gadugi" w:cs="Arial"/>
          <w:szCs w:val="24"/>
          <w:lang w:val="es-419"/>
        </w:rPr>
        <w:t>pasa a</w:t>
      </w:r>
      <w:r w:rsidR="006E0F37" w:rsidRPr="00C62339">
        <w:rPr>
          <w:rFonts w:ascii="Gadugi" w:hAnsi="Gadugi" w:cs="Arial"/>
          <w:szCs w:val="24"/>
          <w:lang w:val="es-419"/>
        </w:rPr>
        <w:t xml:space="preserve"> </w:t>
      </w:r>
      <w:r w:rsidR="001A5CBB" w:rsidRPr="00C62339">
        <w:rPr>
          <w:rFonts w:ascii="Gadugi" w:hAnsi="Gadugi" w:cs="Arial"/>
          <w:szCs w:val="24"/>
          <w:lang w:val="es-419"/>
        </w:rPr>
        <w:t>recordarse</w:t>
      </w:r>
      <w:r w:rsidRPr="00C62339">
        <w:rPr>
          <w:rFonts w:ascii="Gadugi" w:hAnsi="Gadugi" w:cs="Arial"/>
          <w:szCs w:val="24"/>
          <w:lang w:val="es-419"/>
        </w:rPr>
        <w:t xml:space="preserve"> que</w:t>
      </w:r>
      <w:r w:rsidR="00C2032D" w:rsidRPr="00C62339">
        <w:rPr>
          <w:rFonts w:ascii="Gadugi" w:hAnsi="Gadugi" w:cs="Arial"/>
          <w:szCs w:val="24"/>
          <w:lang w:val="es-419"/>
        </w:rPr>
        <w:t>,</w:t>
      </w:r>
      <w:r w:rsidRPr="00C62339">
        <w:rPr>
          <w:rFonts w:ascii="Gadugi" w:hAnsi="Gadugi" w:cs="Arial"/>
          <w:szCs w:val="24"/>
          <w:lang w:val="es-419"/>
        </w:rPr>
        <w:t xml:space="preserve"> </w:t>
      </w:r>
      <w:r w:rsidR="00D87119" w:rsidRPr="00C62339">
        <w:rPr>
          <w:rFonts w:ascii="Gadugi" w:hAnsi="Gadugi" w:cs="Arial"/>
          <w:szCs w:val="24"/>
          <w:lang w:val="es-419"/>
        </w:rPr>
        <w:t xml:space="preserve">en </w:t>
      </w:r>
      <w:r w:rsidR="00203EAE" w:rsidRPr="00C62339">
        <w:rPr>
          <w:rFonts w:ascii="Gadugi" w:hAnsi="Gadugi" w:cs="Arial"/>
          <w:szCs w:val="24"/>
          <w:lang w:val="es-419"/>
        </w:rPr>
        <w:t>este concreto asunto</w:t>
      </w:r>
      <w:r w:rsidR="00C2032D" w:rsidRPr="00C62339">
        <w:rPr>
          <w:rFonts w:ascii="Gadugi" w:hAnsi="Gadugi" w:cs="Arial"/>
          <w:szCs w:val="24"/>
          <w:lang w:val="es-419"/>
        </w:rPr>
        <w:t>,</w:t>
      </w:r>
      <w:r w:rsidR="009056DB" w:rsidRPr="00C62339">
        <w:rPr>
          <w:rFonts w:ascii="Gadugi" w:hAnsi="Gadugi" w:cs="Arial"/>
          <w:szCs w:val="24"/>
          <w:lang w:val="es-419"/>
        </w:rPr>
        <w:t xml:space="preserve"> </w:t>
      </w:r>
      <w:r w:rsidR="00D87119" w:rsidRPr="00C62339">
        <w:rPr>
          <w:rFonts w:ascii="Gadugi" w:hAnsi="Gadugi" w:cs="Arial"/>
          <w:szCs w:val="24"/>
          <w:lang w:val="es-419"/>
        </w:rPr>
        <w:t xml:space="preserve">la nueva calificación fue </w:t>
      </w:r>
      <w:r w:rsidR="00D87119" w:rsidRPr="00C62339">
        <w:rPr>
          <w:rFonts w:ascii="Gadugi" w:hAnsi="Gadugi" w:cs="Arial"/>
          <w:szCs w:val="24"/>
          <w:lang w:val="es-419"/>
        </w:rPr>
        <w:lastRenderedPageBreak/>
        <w:t>negada por Colpensiones, comoquiera que, según aduce la entidad, ello no puede suceder hasta que transcurra por lo menos un año de la última calificación</w:t>
      </w:r>
      <w:r w:rsidR="00704CDC" w:rsidRPr="00C62339">
        <w:rPr>
          <w:rStyle w:val="Refdenotaalpie"/>
          <w:rFonts w:ascii="Gadugi" w:hAnsi="Gadugi" w:cs="Arial"/>
          <w:szCs w:val="24"/>
          <w:lang w:val="es-419"/>
        </w:rPr>
        <w:footnoteReference w:id="12"/>
      </w:r>
      <w:r w:rsidR="00D87119" w:rsidRPr="00C62339">
        <w:rPr>
          <w:rFonts w:ascii="Gadugi" w:hAnsi="Gadugi" w:cs="Arial"/>
          <w:szCs w:val="24"/>
          <w:lang w:val="es-419"/>
        </w:rPr>
        <w:t xml:space="preserve">, y </w:t>
      </w:r>
      <w:r w:rsidR="003F1383" w:rsidRPr="00C62339">
        <w:rPr>
          <w:rFonts w:ascii="Gadugi" w:hAnsi="Gadugi" w:cs="Arial"/>
          <w:szCs w:val="24"/>
          <w:lang w:val="es-419"/>
        </w:rPr>
        <w:t>de por medio está una que se realizó 10 de septiembre de 2020</w:t>
      </w:r>
      <w:r w:rsidR="00D87119" w:rsidRPr="00C62339">
        <w:rPr>
          <w:rFonts w:ascii="Gadugi" w:hAnsi="Gadugi" w:cs="Arial"/>
          <w:szCs w:val="24"/>
          <w:lang w:val="es-419"/>
        </w:rPr>
        <w:t xml:space="preserve">, emitida por la Junta </w:t>
      </w:r>
      <w:r w:rsidR="003F1383" w:rsidRPr="00C62339">
        <w:rPr>
          <w:rFonts w:ascii="Gadugi" w:hAnsi="Gadugi" w:cs="Arial"/>
          <w:szCs w:val="24"/>
          <w:lang w:val="es-419"/>
        </w:rPr>
        <w:t xml:space="preserve">Nacional </w:t>
      </w:r>
      <w:r w:rsidR="00D87119" w:rsidRPr="00C62339">
        <w:rPr>
          <w:rFonts w:ascii="Gadugi" w:hAnsi="Gadugi" w:cs="Arial"/>
          <w:szCs w:val="24"/>
          <w:lang w:val="es-419"/>
        </w:rPr>
        <w:t xml:space="preserve">de Calificación </w:t>
      </w:r>
      <w:r w:rsidR="003F1383" w:rsidRPr="00C62339">
        <w:rPr>
          <w:rFonts w:ascii="Gadugi" w:hAnsi="Gadugi" w:cs="Arial"/>
          <w:szCs w:val="24"/>
          <w:lang w:val="es-419"/>
        </w:rPr>
        <w:t>de Invalidez</w:t>
      </w:r>
      <w:r w:rsidR="00704CDC" w:rsidRPr="00C62339">
        <w:rPr>
          <w:rStyle w:val="Refdenotaalpie"/>
          <w:rFonts w:ascii="Gadugi" w:hAnsi="Gadugi" w:cs="Arial"/>
          <w:szCs w:val="24"/>
          <w:lang w:val="es-419"/>
        </w:rPr>
        <w:footnoteReference w:id="13"/>
      </w:r>
      <w:r w:rsidR="00D87119" w:rsidRPr="00C62339">
        <w:rPr>
          <w:rFonts w:ascii="Gadugi" w:hAnsi="Gadugi" w:cs="Arial"/>
          <w:szCs w:val="24"/>
          <w:lang w:val="es-419"/>
        </w:rPr>
        <w:t xml:space="preserve">. </w:t>
      </w:r>
    </w:p>
    <w:p w14:paraId="138804D4" w14:textId="221DFC53" w:rsidR="004E2B5B" w:rsidRPr="00C62339" w:rsidRDefault="004E2B5B" w:rsidP="00C62339">
      <w:pPr>
        <w:pStyle w:val="Textoindependiente21"/>
        <w:spacing w:line="276" w:lineRule="auto"/>
        <w:rPr>
          <w:rFonts w:ascii="Gadugi" w:hAnsi="Gadugi" w:cs="Arial"/>
          <w:szCs w:val="24"/>
          <w:lang w:val="es-419"/>
        </w:rPr>
      </w:pPr>
    </w:p>
    <w:p w14:paraId="7365B219" w14:textId="543999FD" w:rsidR="00D87119" w:rsidRPr="00C62339" w:rsidRDefault="00D87119" w:rsidP="00C62339">
      <w:pPr>
        <w:pStyle w:val="Textoindependiente21"/>
        <w:spacing w:line="276" w:lineRule="auto"/>
        <w:rPr>
          <w:rFonts w:ascii="Gadugi" w:hAnsi="Gadugi" w:cs="Arial"/>
          <w:szCs w:val="24"/>
          <w:lang w:val="es-419"/>
        </w:rPr>
      </w:pPr>
      <w:r w:rsidRPr="00C62339">
        <w:rPr>
          <w:rFonts w:ascii="Gadugi" w:hAnsi="Gadugi" w:cs="Arial"/>
          <w:szCs w:val="24"/>
          <w:lang w:val="es-419"/>
        </w:rPr>
        <w:t xml:space="preserve">Como el debate </w:t>
      </w:r>
      <w:r w:rsidR="00127085" w:rsidRPr="00C62339">
        <w:rPr>
          <w:rFonts w:ascii="Gadugi" w:hAnsi="Gadugi" w:cs="Arial"/>
          <w:szCs w:val="24"/>
          <w:lang w:val="es-419"/>
        </w:rPr>
        <w:t>está así delimitado</w:t>
      </w:r>
      <w:r w:rsidR="004F3DF0" w:rsidRPr="00C62339">
        <w:rPr>
          <w:rFonts w:ascii="Gadugi" w:hAnsi="Gadugi" w:cs="Arial"/>
          <w:szCs w:val="24"/>
          <w:lang w:val="es-419"/>
        </w:rPr>
        <w:t xml:space="preserve">, </w:t>
      </w:r>
      <w:r w:rsidRPr="00C62339">
        <w:rPr>
          <w:rFonts w:ascii="Gadugi" w:hAnsi="Gadugi" w:cs="Arial"/>
          <w:szCs w:val="24"/>
          <w:lang w:val="es-419"/>
        </w:rPr>
        <w:t xml:space="preserve">es preciso transcribir </w:t>
      </w:r>
      <w:r w:rsidR="004F3DF0" w:rsidRPr="00C62339">
        <w:rPr>
          <w:rFonts w:ascii="Gadugi" w:hAnsi="Gadugi" w:cs="Arial"/>
          <w:szCs w:val="24"/>
          <w:lang w:val="es-419"/>
        </w:rPr>
        <w:t>lo recientemente decidido por otra sala de este Tribunal en un asunto de idénticos</w:t>
      </w:r>
      <w:r w:rsidR="00B25561" w:rsidRPr="00C62339">
        <w:rPr>
          <w:rFonts w:ascii="Gadugi" w:hAnsi="Gadugi" w:cs="Arial"/>
          <w:szCs w:val="24"/>
          <w:lang w:val="es-419"/>
        </w:rPr>
        <w:t xml:space="preserve"> contornos</w:t>
      </w:r>
      <w:r w:rsidR="00CA4EDD" w:rsidRPr="00C62339">
        <w:rPr>
          <w:rStyle w:val="Refdenotaalpie"/>
          <w:rFonts w:ascii="Gadugi" w:hAnsi="Gadugi" w:cs="Arial"/>
          <w:szCs w:val="24"/>
          <w:lang w:val="es-419"/>
        </w:rPr>
        <w:footnoteReference w:id="14"/>
      </w:r>
      <w:r w:rsidR="006E0F37" w:rsidRPr="00C62339">
        <w:rPr>
          <w:rFonts w:ascii="Gadugi" w:hAnsi="Gadugi" w:cs="Arial"/>
          <w:szCs w:val="24"/>
          <w:lang w:val="es-419"/>
        </w:rPr>
        <w:t xml:space="preserve">, en </w:t>
      </w:r>
      <w:r w:rsidR="00BA726F" w:rsidRPr="00C62339">
        <w:rPr>
          <w:rFonts w:ascii="Gadugi" w:hAnsi="Gadugi" w:cs="Arial"/>
          <w:szCs w:val="24"/>
          <w:lang w:val="es-419"/>
        </w:rPr>
        <w:t>el</w:t>
      </w:r>
      <w:r w:rsidR="006E0F37" w:rsidRPr="00C62339">
        <w:rPr>
          <w:rFonts w:ascii="Gadugi" w:hAnsi="Gadugi" w:cs="Arial"/>
          <w:szCs w:val="24"/>
          <w:lang w:val="es-419"/>
        </w:rPr>
        <w:t xml:space="preserve"> que se explica el desenfoque del sustento normativo que plantea Colpensiones en su contestación y</w:t>
      </w:r>
      <w:r w:rsidR="00CA4EDD" w:rsidRPr="00C62339">
        <w:rPr>
          <w:rFonts w:ascii="Gadugi" w:hAnsi="Gadugi" w:cs="Arial"/>
          <w:szCs w:val="24"/>
          <w:lang w:val="es-419"/>
        </w:rPr>
        <w:t xml:space="preserve"> del juzgado al valerse de</w:t>
      </w:r>
      <w:r w:rsidR="001761D0" w:rsidRPr="00C62339">
        <w:rPr>
          <w:rFonts w:ascii="Gadugi" w:hAnsi="Gadugi" w:cs="Arial"/>
          <w:szCs w:val="24"/>
          <w:lang w:val="es-419"/>
        </w:rPr>
        <w:t xml:space="preserve">l mismo </w:t>
      </w:r>
      <w:r w:rsidR="006E0F37" w:rsidRPr="00C62339">
        <w:rPr>
          <w:rFonts w:ascii="Gadugi" w:hAnsi="Gadugi" w:cs="Arial"/>
          <w:szCs w:val="24"/>
          <w:lang w:val="es-419"/>
        </w:rPr>
        <w:t>para negar el amparo</w:t>
      </w:r>
      <w:r w:rsidR="00B25561" w:rsidRPr="00C62339">
        <w:rPr>
          <w:rFonts w:ascii="Gadugi" w:hAnsi="Gadugi" w:cs="Arial"/>
          <w:szCs w:val="24"/>
          <w:lang w:val="es-419"/>
        </w:rPr>
        <w:t>:</w:t>
      </w:r>
      <w:r w:rsidR="004F3DF0" w:rsidRPr="00C62339">
        <w:rPr>
          <w:rFonts w:ascii="Gadugi" w:hAnsi="Gadugi" w:cs="Arial"/>
          <w:szCs w:val="24"/>
          <w:lang w:val="es-419"/>
        </w:rPr>
        <w:t xml:space="preserve"> </w:t>
      </w:r>
    </w:p>
    <w:p w14:paraId="71E43913" w14:textId="3C736404" w:rsidR="004F3DF0" w:rsidRPr="00C62339" w:rsidRDefault="004F3DF0" w:rsidP="00C62339">
      <w:pPr>
        <w:pStyle w:val="Textoindependiente21"/>
        <w:spacing w:line="276" w:lineRule="auto"/>
        <w:ind w:firstLine="0"/>
        <w:rPr>
          <w:rFonts w:ascii="Gadugi" w:hAnsi="Gadugi" w:cs="Arial"/>
          <w:szCs w:val="24"/>
          <w:lang w:val="es-419"/>
        </w:rPr>
      </w:pPr>
    </w:p>
    <w:p w14:paraId="1CE78A27" w14:textId="716C0C16" w:rsidR="004F3DF0" w:rsidRPr="00C632AE" w:rsidRDefault="004F3DF0" w:rsidP="00C632AE">
      <w:pPr>
        <w:pStyle w:val="Textoindependiente21"/>
        <w:spacing w:line="240" w:lineRule="auto"/>
        <w:ind w:left="426" w:right="420" w:firstLine="0"/>
        <w:rPr>
          <w:rFonts w:ascii="Gadugi" w:hAnsi="Gadugi"/>
          <w:spacing w:val="-4"/>
          <w:sz w:val="22"/>
          <w:szCs w:val="24"/>
        </w:rPr>
      </w:pPr>
      <w:r w:rsidRPr="00C632AE">
        <w:rPr>
          <w:rFonts w:ascii="Gadugi" w:hAnsi="Gadugi" w:cs="Arial"/>
          <w:sz w:val="22"/>
          <w:szCs w:val="24"/>
          <w:lang w:val="es-419"/>
        </w:rPr>
        <w:tab/>
      </w:r>
      <w:r w:rsidRPr="00C632AE">
        <w:rPr>
          <w:rFonts w:ascii="Gadugi" w:hAnsi="Gadugi" w:cs="Arial"/>
          <w:sz w:val="22"/>
          <w:szCs w:val="24"/>
          <w:lang w:val="es-419"/>
        </w:rPr>
        <w:tab/>
      </w:r>
      <w:r w:rsidRPr="00C632AE">
        <w:rPr>
          <w:rFonts w:ascii="Gadugi" w:hAnsi="Gadugi" w:cs="Arial"/>
          <w:sz w:val="22"/>
          <w:szCs w:val="24"/>
          <w:lang w:val="es-419"/>
        </w:rPr>
        <w:tab/>
      </w:r>
      <w:r w:rsidRPr="00C632AE">
        <w:rPr>
          <w:rFonts w:ascii="Gadugi" w:hAnsi="Gadugi" w:cs="Arial"/>
          <w:sz w:val="22"/>
          <w:szCs w:val="24"/>
          <w:lang w:val="es-419"/>
        </w:rPr>
        <w:tab/>
      </w:r>
      <w:r w:rsidRPr="00C632AE">
        <w:rPr>
          <w:rFonts w:ascii="Gadugi" w:hAnsi="Gadugi"/>
          <w:spacing w:val="-4"/>
          <w:sz w:val="22"/>
          <w:szCs w:val="24"/>
        </w:rPr>
        <w:t>7.1 La Corte Constitucional, ha trazado jurisprudencia sobre los principios que deben orientar las actuaciones de las entidades encargadas de calificar la invalidez. Uno de ellos es la necesidad de valorar de manera actual e íntegra el estado de incapacidad del afiliado al sistema, es decir que para la expedición de los dictámenes médico legal debe primar sobre otras circunstancias, las condiciones reales de salud de la persona. Concretamente al cotejar esa regla básica con el paso del tiempo, ha expresado esa corporación</w:t>
      </w:r>
      <w:r w:rsidRPr="00C632AE">
        <w:rPr>
          <w:rStyle w:val="Refdenotaalpie"/>
          <w:rFonts w:ascii="Gadugi" w:hAnsi="Gadugi"/>
          <w:spacing w:val="-4"/>
          <w:sz w:val="22"/>
          <w:szCs w:val="24"/>
        </w:rPr>
        <w:footnoteReference w:id="15"/>
      </w:r>
      <w:r w:rsidRPr="00C632AE">
        <w:rPr>
          <w:rFonts w:ascii="Gadugi" w:hAnsi="Gadugi"/>
          <w:spacing w:val="-4"/>
          <w:sz w:val="22"/>
          <w:szCs w:val="24"/>
        </w:rPr>
        <w:t xml:space="preserve">: </w:t>
      </w:r>
    </w:p>
    <w:p w14:paraId="59189636" w14:textId="187946B2" w:rsidR="004F3DF0" w:rsidRPr="00C632AE" w:rsidRDefault="004F3DF0" w:rsidP="00C632AE">
      <w:pPr>
        <w:pStyle w:val="Textoindependiente21"/>
        <w:spacing w:line="240" w:lineRule="auto"/>
        <w:ind w:left="426" w:right="420" w:firstLine="0"/>
        <w:rPr>
          <w:rFonts w:ascii="Gadugi" w:hAnsi="Gadugi"/>
          <w:spacing w:val="-4"/>
          <w:sz w:val="22"/>
          <w:szCs w:val="24"/>
        </w:rPr>
      </w:pPr>
    </w:p>
    <w:p w14:paraId="4E225738" w14:textId="7594F23A" w:rsidR="004F3DF0" w:rsidRPr="00C632AE" w:rsidRDefault="004F3DF0" w:rsidP="00C632AE">
      <w:pPr>
        <w:pStyle w:val="Textoindependiente21"/>
        <w:spacing w:line="240" w:lineRule="auto"/>
        <w:ind w:left="426" w:right="420" w:firstLine="0"/>
        <w:rPr>
          <w:rFonts w:ascii="Gadugi" w:hAnsi="Gadugi"/>
          <w:i/>
          <w:sz w:val="22"/>
          <w:szCs w:val="24"/>
          <w:lang w:val="es-CO"/>
        </w:rPr>
      </w:pPr>
      <w:r w:rsidRPr="00C632AE">
        <w:rPr>
          <w:rFonts w:ascii="Gadugi" w:hAnsi="Gadugi"/>
          <w:spacing w:val="-4"/>
          <w:sz w:val="22"/>
          <w:szCs w:val="24"/>
        </w:rPr>
        <w:tab/>
      </w:r>
      <w:r w:rsidRPr="00C632AE">
        <w:rPr>
          <w:rFonts w:ascii="Gadugi" w:hAnsi="Gadugi"/>
          <w:spacing w:val="-4"/>
          <w:sz w:val="22"/>
          <w:szCs w:val="24"/>
        </w:rPr>
        <w:tab/>
      </w:r>
      <w:r w:rsidRPr="00C632AE">
        <w:rPr>
          <w:rFonts w:ascii="Gadugi" w:hAnsi="Gadugi"/>
          <w:spacing w:val="-4"/>
          <w:sz w:val="22"/>
          <w:szCs w:val="24"/>
        </w:rPr>
        <w:tab/>
      </w:r>
      <w:r w:rsidRPr="00C632AE">
        <w:rPr>
          <w:rFonts w:ascii="Gadugi" w:hAnsi="Gadugi"/>
          <w:spacing w:val="-4"/>
          <w:sz w:val="22"/>
          <w:szCs w:val="24"/>
        </w:rPr>
        <w:tab/>
      </w:r>
      <w:r w:rsidRPr="00C632AE">
        <w:rPr>
          <w:rFonts w:ascii="Gadugi" w:hAnsi="Gadugi"/>
          <w:i/>
          <w:sz w:val="22"/>
          <w:szCs w:val="24"/>
          <w:lang w:val="es-CO"/>
        </w:rPr>
        <w:t>“También puede ocurrir que en un primer momento la afectación padecida, independientemente de si es consecuencia de un accidente o enfermedad específica, no genere incapacidad alguna. No obstante, con el transcurso del tiempo, se pueden presentar secuelas que agraven la situación de salud de la persona, lo que podría dar lugar a la valoración de su pérdida de capacidad laboral, con el fin de establecer, precisamente, las verdaderas causas que originaron la disminución de su capacidad de trabajo y el eventual estado de invalidez.</w:t>
      </w:r>
    </w:p>
    <w:p w14:paraId="6E1D8996" w14:textId="0D2788B0" w:rsidR="004F3DF0" w:rsidRPr="00C632AE" w:rsidRDefault="004F3DF0" w:rsidP="00C632AE">
      <w:pPr>
        <w:pStyle w:val="Textoindependiente21"/>
        <w:spacing w:line="240" w:lineRule="auto"/>
        <w:ind w:left="426" w:right="420" w:firstLine="0"/>
        <w:rPr>
          <w:rFonts w:ascii="Gadugi" w:hAnsi="Gadugi"/>
          <w:i/>
          <w:sz w:val="22"/>
          <w:szCs w:val="24"/>
          <w:lang w:val="es-CO"/>
        </w:rPr>
      </w:pPr>
    </w:p>
    <w:p w14:paraId="36D45EDE" w14:textId="201636F8" w:rsidR="004F3DF0" w:rsidRPr="00C632AE" w:rsidRDefault="004F3DF0" w:rsidP="00C632AE">
      <w:pPr>
        <w:pStyle w:val="Textoindependiente21"/>
        <w:spacing w:line="240" w:lineRule="auto"/>
        <w:ind w:left="426" w:right="420" w:firstLine="0"/>
        <w:rPr>
          <w:rFonts w:ascii="Gadugi" w:hAnsi="Gadugi"/>
          <w:i/>
          <w:sz w:val="22"/>
          <w:szCs w:val="24"/>
          <w:u w:val="single"/>
          <w:lang w:val="es-CO"/>
        </w:rPr>
      </w:pPr>
      <w:r w:rsidRPr="00C632AE">
        <w:rPr>
          <w:rFonts w:ascii="Gadugi" w:hAnsi="Gadugi"/>
          <w:i/>
          <w:sz w:val="22"/>
          <w:szCs w:val="24"/>
          <w:lang w:val="es-CO"/>
        </w:rPr>
        <w:tab/>
      </w:r>
      <w:r w:rsidRPr="00C632AE">
        <w:rPr>
          <w:rFonts w:ascii="Gadugi" w:hAnsi="Gadugi"/>
          <w:i/>
          <w:sz w:val="22"/>
          <w:szCs w:val="24"/>
          <w:lang w:val="es-CO"/>
        </w:rPr>
        <w:tab/>
      </w:r>
      <w:r w:rsidRPr="00C632AE">
        <w:rPr>
          <w:rFonts w:ascii="Gadugi" w:hAnsi="Gadugi"/>
          <w:i/>
          <w:sz w:val="22"/>
          <w:szCs w:val="24"/>
          <w:lang w:val="es-CO"/>
        </w:rPr>
        <w:tab/>
      </w:r>
      <w:r w:rsidRPr="00C632AE">
        <w:rPr>
          <w:rFonts w:ascii="Gadugi" w:hAnsi="Gadugi"/>
          <w:i/>
          <w:sz w:val="22"/>
          <w:szCs w:val="24"/>
          <w:lang w:val="es-CO"/>
        </w:rPr>
        <w:tab/>
      </w:r>
      <w:r w:rsidRPr="00C632AE">
        <w:rPr>
          <w:rFonts w:ascii="Gadugi" w:hAnsi="Gadugi"/>
          <w:i/>
          <w:sz w:val="22"/>
          <w:szCs w:val="24"/>
          <w:u w:val="single"/>
          <w:lang w:val="es-CO"/>
        </w:rPr>
        <w:t>Por consiguiente, el derecho a la valoración de la pérdida de capacidad laboral no se encuentra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p>
    <w:p w14:paraId="0C4829D1" w14:textId="63B7A5DD" w:rsidR="004F3DF0" w:rsidRPr="00C632AE" w:rsidRDefault="004F3DF0" w:rsidP="00C632AE">
      <w:pPr>
        <w:suppressAutoHyphens/>
        <w:ind w:left="426" w:right="420"/>
        <w:jc w:val="both"/>
        <w:rPr>
          <w:rFonts w:ascii="Gadugi" w:hAnsi="Gadugi"/>
          <w:i/>
          <w:sz w:val="22"/>
          <w:szCs w:val="24"/>
          <w:lang w:val="es-CO"/>
        </w:rPr>
      </w:pPr>
      <w:r w:rsidRPr="00C632AE">
        <w:rPr>
          <w:rFonts w:ascii="Gadugi" w:hAnsi="Gadugi"/>
          <w:i/>
          <w:sz w:val="22"/>
          <w:szCs w:val="24"/>
          <w:lang w:val="es-CO"/>
        </w:rPr>
        <w:t> </w:t>
      </w:r>
    </w:p>
    <w:p w14:paraId="4778EF1F" w14:textId="5C2EAEC6" w:rsidR="004F3DF0" w:rsidRPr="00C632AE" w:rsidRDefault="004F3DF0" w:rsidP="00C632AE">
      <w:pPr>
        <w:suppressAutoHyphens/>
        <w:ind w:left="426" w:right="420"/>
        <w:jc w:val="both"/>
        <w:rPr>
          <w:rFonts w:ascii="Gadugi" w:hAnsi="Gadugi"/>
          <w:i/>
          <w:sz w:val="22"/>
          <w:szCs w:val="24"/>
          <w:lang w:val="es-CO"/>
        </w:rPr>
      </w:pPr>
      <w:r w:rsidRPr="00C632AE">
        <w:rPr>
          <w:rFonts w:ascii="Gadugi" w:hAnsi="Gadugi"/>
          <w:i/>
          <w:sz w:val="22"/>
          <w:szCs w:val="24"/>
          <w:lang w:val="es-CO"/>
        </w:rPr>
        <w:tab/>
      </w:r>
      <w:r w:rsidRPr="00C632AE">
        <w:rPr>
          <w:rFonts w:ascii="Gadugi" w:hAnsi="Gadugi"/>
          <w:i/>
          <w:sz w:val="22"/>
          <w:szCs w:val="24"/>
          <w:lang w:val="es-CO"/>
        </w:rPr>
        <w:tab/>
      </w:r>
      <w:r w:rsidRPr="00C632AE">
        <w:rPr>
          <w:rFonts w:ascii="Gadugi" w:hAnsi="Gadugi"/>
          <w:i/>
          <w:sz w:val="22"/>
          <w:szCs w:val="24"/>
          <w:lang w:val="es-CO"/>
        </w:rPr>
        <w:tab/>
      </w:r>
      <w:r w:rsidRPr="00C632AE">
        <w:rPr>
          <w:rFonts w:ascii="Gadugi" w:hAnsi="Gadugi"/>
          <w:i/>
          <w:sz w:val="22"/>
          <w:szCs w:val="24"/>
          <w:lang w:val="es-CO"/>
        </w:rPr>
        <w:tab/>
        <w:t>El mero transcurso del tiempo no obsta el acceso al dictamen técnico que permitirá establecer las prestaciones económicas causadas por el advenimiento del riesgo asegurado, independientemente de que este tenga origen en una enfermedad profesional, accidente laboral o en una afección de origen común.”</w:t>
      </w:r>
    </w:p>
    <w:p w14:paraId="057A5AF2" w14:textId="2CA23F29" w:rsidR="004F3DF0" w:rsidRPr="00C632AE" w:rsidRDefault="004F3DF0" w:rsidP="00C632AE">
      <w:pPr>
        <w:ind w:left="426" w:right="420"/>
        <w:jc w:val="both"/>
        <w:rPr>
          <w:rFonts w:ascii="Gadugi" w:hAnsi="Gadugi"/>
          <w:i/>
          <w:spacing w:val="-4"/>
          <w:sz w:val="22"/>
          <w:szCs w:val="24"/>
          <w:lang w:val="es-CO"/>
        </w:rPr>
      </w:pPr>
    </w:p>
    <w:p w14:paraId="41FFB1DB" w14:textId="51857B5A" w:rsidR="004F3DF0" w:rsidRPr="00C632AE" w:rsidRDefault="004F3DF0" w:rsidP="00C632AE">
      <w:pPr>
        <w:ind w:left="426" w:right="420"/>
        <w:jc w:val="both"/>
        <w:rPr>
          <w:rFonts w:ascii="Gadugi" w:hAnsi="Gadugi"/>
          <w:spacing w:val="-4"/>
          <w:sz w:val="22"/>
          <w:szCs w:val="24"/>
        </w:rPr>
      </w:pPr>
      <w:r w:rsidRPr="00C632AE">
        <w:rPr>
          <w:rFonts w:ascii="Gadugi" w:hAnsi="Gadugi"/>
          <w:i/>
          <w:spacing w:val="-4"/>
          <w:sz w:val="22"/>
          <w:szCs w:val="24"/>
          <w:lang w:val="es-CO"/>
        </w:rPr>
        <w:tab/>
      </w:r>
      <w:r w:rsidRPr="00C632AE">
        <w:rPr>
          <w:rFonts w:ascii="Gadugi" w:hAnsi="Gadugi"/>
          <w:i/>
          <w:spacing w:val="-4"/>
          <w:sz w:val="22"/>
          <w:szCs w:val="24"/>
          <w:lang w:val="es-CO"/>
        </w:rPr>
        <w:tab/>
      </w:r>
      <w:r w:rsidRPr="00C632AE">
        <w:rPr>
          <w:rFonts w:ascii="Gadugi" w:hAnsi="Gadugi"/>
          <w:i/>
          <w:spacing w:val="-4"/>
          <w:sz w:val="22"/>
          <w:szCs w:val="24"/>
          <w:lang w:val="es-CO"/>
        </w:rPr>
        <w:tab/>
      </w:r>
      <w:r w:rsidRPr="00C632AE">
        <w:rPr>
          <w:rFonts w:ascii="Gadugi" w:hAnsi="Gadugi"/>
          <w:i/>
          <w:spacing w:val="-4"/>
          <w:sz w:val="22"/>
          <w:szCs w:val="24"/>
          <w:lang w:val="es-CO"/>
        </w:rPr>
        <w:tab/>
      </w:r>
      <w:r w:rsidRPr="00C632AE">
        <w:rPr>
          <w:rFonts w:ascii="Gadugi" w:hAnsi="Gadugi"/>
          <w:spacing w:val="-4"/>
          <w:sz w:val="22"/>
          <w:szCs w:val="24"/>
        </w:rPr>
        <w:t>Significa lo anterior que, cuando se trata de establecer su real condición de salud, no es posible imponer un plazo determinado para calificar la invalidez de los afiliados.</w:t>
      </w:r>
    </w:p>
    <w:p w14:paraId="09570464" w14:textId="2BCC32AC" w:rsidR="004F3DF0" w:rsidRPr="00C632AE" w:rsidRDefault="004F3DF0" w:rsidP="00C632AE">
      <w:pPr>
        <w:ind w:left="426" w:right="420"/>
        <w:jc w:val="both"/>
        <w:rPr>
          <w:rFonts w:ascii="Gadugi" w:hAnsi="Gadugi"/>
          <w:spacing w:val="-4"/>
          <w:sz w:val="22"/>
          <w:szCs w:val="24"/>
        </w:rPr>
      </w:pPr>
    </w:p>
    <w:p w14:paraId="6A501E08" w14:textId="6619E1B9" w:rsidR="004F3DF0" w:rsidRPr="00C632AE" w:rsidRDefault="004F3DF0" w:rsidP="00C632AE">
      <w:pPr>
        <w:ind w:left="426" w:right="420"/>
        <w:jc w:val="both"/>
        <w:rPr>
          <w:rFonts w:ascii="Gadugi" w:hAnsi="Gadugi"/>
          <w:i/>
          <w:spacing w:val="-4"/>
          <w:sz w:val="22"/>
          <w:szCs w:val="24"/>
        </w:rPr>
      </w:pPr>
      <w:r w:rsidRPr="00C632AE">
        <w:rPr>
          <w:rFonts w:ascii="Gadugi" w:hAnsi="Gadugi"/>
          <w:spacing w:val="-4"/>
          <w:sz w:val="22"/>
          <w:szCs w:val="24"/>
        </w:rPr>
        <w:lastRenderedPageBreak/>
        <w:tab/>
      </w:r>
      <w:r w:rsidRPr="00C632AE">
        <w:rPr>
          <w:rFonts w:ascii="Gadugi" w:hAnsi="Gadugi"/>
          <w:spacing w:val="-4"/>
          <w:sz w:val="22"/>
          <w:szCs w:val="24"/>
        </w:rPr>
        <w:tab/>
      </w:r>
      <w:r w:rsidRPr="00C632AE">
        <w:rPr>
          <w:rFonts w:ascii="Gadugi" w:hAnsi="Gadugi"/>
          <w:spacing w:val="-4"/>
          <w:sz w:val="22"/>
          <w:szCs w:val="24"/>
        </w:rPr>
        <w:tab/>
      </w:r>
      <w:r w:rsidRPr="00C632AE">
        <w:rPr>
          <w:rFonts w:ascii="Gadugi" w:hAnsi="Gadugi"/>
          <w:spacing w:val="-4"/>
          <w:sz w:val="22"/>
          <w:szCs w:val="24"/>
        </w:rPr>
        <w:tab/>
        <w:t xml:space="preserve">7.2 </w:t>
      </w:r>
      <w:r w:rsidRPr="00C632AE">
        <w:rPr>
          <w:rFonts w:ascii="Gadugi" w:hAnsi="Gadugi"/>
          <w:b/>
          <w:spacing w:val="-4"/>
          <w:sz w:val="22"/>
          <w:szCs w:val="24"/>
        </w:rPr>
        <w:t>El Decreto 1352 de 2013, por el cual se reglamenta la organización y funcionamiento de las Juntas de Calificación de Invalidez, no prevé expresamente la imposibilidad de recalificar el estatus médico laboral antes de un año transcurrido contado desde la fecha en que se practicó el primer dictamen, sin que lo determinado en el inciso tercero de su artículo 55 sea aplicable al caso ya que esa norma, tal como lo alega la parte recurrente, regula los eventos relacionados con accidentes o enfermedades de origen laboral</w:t>
      </w:r>
      <w:r w:rsidRPr="00C632AE">
        <w:rPr>
          <w:rFonts w:ascii="Gadugi" w:hAnsi="Gadugi"/>
          <w:spacing w:val="-4"/>
          <w:sz w:val="22"/>
          <w:szCs w:val="24"/>
        </w:rPr>
        <w:t>, así: “</w:t>
      </w:r>
      <w:r w:rsidRPr="00C632AE">
        <w:rPr>
          <w:rFonts w:ascii="Gadugi" w:hAnsi="Gadugi"/>
          <w:i/>
          <w:spacing w:val="-4"/>
          <w:sz w:val="22"/>
          <w:szCs w:val="24"/>
        </w:rPr>
        <w:t>En 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w:t>
      </w:r>
    </w:p>
    <w:p w14:paraId="1E9D1178" w14:textId="0EC8D138" w:rsidR="004F3DF0" w:rsidRPr="00C632AE" w:rsidRDefault="004F3DF0" w:rsidP="00C632AE">
      <w:pPr>
        <w:ind w:left="426" w:right="420"/>
        <w:jc w:val="both"/>
        <w:rPr>
          <w:rFonts w:ascii="Gadugi" w:hAnsi="Gadugi"/>
          <w:i/>
          <w:spacing w:val="-4"/>
          <w:sz w:val="22"/>
          <w:szCs w:val="24"/>
        </w:rPr>
      </w:pPr>
    </w:p>
    <w:p w14:paraId="0AB3E60A" w14:textId="01C9FE71" w:rsidR="004F3DF0" w:rsidRPr="00C632AE" w:rsidRDefault="004F3DF0" w:rsidP="00C632AE">
      <w:pPr>
        <w:ind w:left="426" w:right="420"/>
        <w:jc w:val="both"/>
        <w:rPr>
          <w:rFonts w:ascii="Gadugi" w:hAnsi="Gadugi"/>
          <w:b/>
          <w:spacing w:val="-4"/>
          <w:sz w:val="22"/>
          <w:szCs w:val="24"/>
        </w:rPr>
      </w:pPr>
      <w:r w:rsidRPr="00C632AE">
        <w:rPr>
          <w:rFonts w:ascii="Gadugi" w:hAnsi="Gadugi"/>
          <w:i/>
          <w:spacing w:val="-4"/>
          <w:sz w:val="22"/>
          <w:szCs w:val="24"/>
        </w:rPr>
        <w:tab/>
      </w:r>
      <w:r w:rsidRPr="00C632AE">
        <w:rPr>
          <w:rFonts w:ascii="Gadugi" w:hAnsi="Gadugi"/>
          <w:i/>
          <w:spacing w:val="-4"/>
          <w:sz w:val="22"/>
          <w:szCs w:val="24"/>
        </w:rPr>
        <w:tab/>
      </w:r>
      <w:r w:rsidRPr="00C632AE">
        <w:rPr>
          <w:rFonts w:ascii="Gadugi" w:hAnsi="Gadugi"/>
          <w:i/>
          <w:spacing w:val="-4"/>
          <w:sz w:val="22"/>
          <w:szCs w:val="24"/>
        </w:rPr>
        <w:tab/>
      </w:r>
      <w:r w:rsidRPr="00C632AE">
        <w:rPr>
          <w:rFonts w:ascii="Gadugi" w:hAnsi="Gadugi"/>
          <w:i/>
          <w:spacing w:val="-4"/>
          <w:sz w:val="22"/>
          <w:szCs w:val="24"/>
        </w:rPr>
        <w:tab/>
      </w:r>
      <w:r w:rsidRPr="00C632AE">
        <w:rPr>
          <w:rFonts w:ascii="Gadugi" w:hAnsi="Gadugi"/>
          <w:b/>
          <w:spacing w:val="-4"/>
          <w:sz w:val="22"/>
          <w:szCs w:val="24"/>
        </w:rPr>
        <w:t xml:space="preserve">Lo anterior significa que el periodo de un año a que alude la demandada para negar la posibilidad de iniciar nuevamente el trámite de calificación de la pérdida de la capacidad laboral, no es aplicable a este caso ya que como quedó acreditado el origen de las enfermedades del actor fue catalogado como común, sin que la norma citada pueda ser interpretada de manera análoga para resolver la presente cuestión, no solo porque los principios que orientan a cada uno de los sistemas, el de pensión y de riesgos laborales, difieren sustancialmente sobre los métodos de calificación y los riesgos asegurables, sino porque acoger dicha hermenéutica perjudicaría al accionante quien, como se dijo, es una persona con amplias posibilidades de ser considerada como de especial protección en razón de su eventual estado de invalidez, lo que iría en contra de las reglas propias que emanan de la Constitución Política sobre el amparo de sujetos en situación de vulnerabilidad. </w:t>
      </w:r>
    </w:p>
    <w:p w14:paraId="328CBF03" w14:textId="58395FD7" w:rsidR="004F3DF0" w:rsidRPr="00C632AE" w:rsidRDefault="004F3DF0" w:rsidP="00C632AE">
      <w:pPr>
        <w:ind w:left="426" w:right="420"/>
        <w:jc w:val="both"/>
        <w:rPr>
          <w:rFonts w:ascii="Gadugi" w:hAnsi="Gadugi"/>
          <w:spacing w:val="-4"/>
          <w:sz w:val="22"/>
          <w:szCs w:val="24"/>
        </w:rPr>
      </w:pPr>
    </w:p>
    <w:p w14:paraId="5C88A477" w14:textId="7295FA54" w:rsidR="004F3DF0" w:rsidRPr="00C632AE" w:rsidRDefault="004F3DF0" w:rsidP="00C632AE">
      <w:pPr>
        <w:ind w:left="426" w:right="420"/>
        <w:jc w:val="both"/>
        <w:rPr>
          <w:rFonts w:ascii="Gadugi" w:hAnsi="Gadugi"/>
          <w:spacing w:val="-4"/>
          <w:sz w:val="22"/>
          <w:szCs w:val="24"/>
        </w:rPr>
      </w:pPr>
      <w:r w:rsidRPr="00C632AE">
        <w:rPr>
          <w:rFonts w:ascii="Gadugi" w:hAnsi="Gadugi"/>
          <w:spacing w:val="-4"/>
          <w:sz w:val="22"/>
          <w:szCs w:val="24"/>
        </w:rPr>
        <w:tab/>
      </w:r>
      <w:r w:rsidRPr="00C632AE">
        <w:rPr>
          <w:rFonts w:ascii="Gadugi" w:hAnsi="Gadugi"/>
          <w:spacing w:val="-4"/>
          <w:sz w:val="22"/>
          <w:szCs w:val="24"/>
        </w:rPr>
        <w:tab/>
      </w:r>
      <w:r w:rsidRPr="00C632AE">
        <w:rPr>
          <w:rFonts w:ascii="Gadugi" w:hAnsi="Gadugi"/>
          <w:spacing w:val="-4"/>
          <w:sz w:val="22"/>
          <w:szCs w:val="24"/>
        </w:rPr>
        <w:tab/>
      </w:r>
      <w:r w:rsidRPr="00C632AE">
        <w:rPr>
          <w:rFonts w:ascii="Gadugi" w:hAnsi="Gadugi"/>
          <w:spacing w:val="-4"/>
          <w:sz w:val="22"/>
          <w:szCs w:val="24"/>
        </w:rPr>
        <w:tab/>
        <w:t xml:space="preserve">7.4 En resumen, al no existir norma expresa sobre la prohibición de recalificación con anterioridad a un año </w:t>
      </w:r>
      <w:r w:rsidR="00B25561" w:rsidRPr="00C632AE">
        <w:rPr>
          <w:rFonts w:ascii="Gadugi" w:hAnsi="Gadugi"/>
          <w:spacing w:val="-4"/>
          <w:sz w:val="22"/>
          <w:szCs w:val="24"/>
        </w:rPr>
        <w:t xml:space="preserve">contado </w:t>
      </w:r>
      <w:r w:rsidRPr="00C632AE">
        <w:rPr>
          <w:rFonts w:ascii="Gadugi" w:hAnsi="Gadugi"/>
          <w:spacing w:val="-4"/>
          <w:sz w:val="22"/>
          <w:szCs w:val="24"/>
        </w:rPr>
        <w:t>desde el primer dictamen médico laboral, y teniendo en cuenta el principio jurisprudencial según el cual debe prevalecer en estos      casos la necesidad de dictaminar la real condición de salud, pues existe evidencia de que luego de la primera calificación del actor se le diagnosticaron enfermedades distintas a las que</w:t>
      </w:r>
      <w:r w:rsidR="00B25561" w:rsidRPr="00C632AE">
        <w:rPr>
          <w:rFonts w:ascii="Gadugi" w:hAnsi="Gadugi"/>
          <w:spacing w:val="-4"/>
          <w:sz w:val="22"/>
          <w:szCs w:val="24"/>
        </w:rPr>
        <w:t xml:space="preserve"> </w:t>
      </w:r>
      <w:r w:rsidRPr="00C632AE">
        <w:rPr>
          <w:rFonts w:ascii="Gadugi" w:hAnsi="Gadugi"/>
          <w:spacing w:val="-4"/>
          <w:sz w:val="22"/>
          <w:szCs w:val="24"/>
        </w:rPr>
        <w:t>fueron allí objeto de valoración, se puede concluir que Colpensiones no podía exigir se aguardara un año para poder solicitar la nueva calificación médico laboral y que en consecuencia lesionó el derecho a la seguridad social del demandante al obstruir injustificadamente un trámite necesario para definir la situación médico laboral del accionante.</w:t>
      </w:r>
      <w:r w:rsidR="006E0F37" w:rsidRPr="00C632AE">
        <w:rPr>
          <w:rFonts w:ascii="Gadugi" w:hAnsi="Gadugi"/>
          <w:spacing w:val="-4"/>
          <w:sz w:val="22"/>
          <w:szCs w:val="24"/>
        </w:rPr>
        <w:t xml:space="preserve"> (Se destaca)</w:t>
      </w:r>
    </w:p>
    <w:p w14:paraId="5BB27298" w14:textId="77777777" w:rsidR="004F3DF0" w:rsidRPr="00C62339" w:rsidRDefault="004F3DF0" w:rsidP="00C62339">
      <w:pPr>
        <w:pStyle w:val="Textoindependiente21"/>
        <w:spacing w:line="276" w:lineRule="auto"/>
        <w:rPr>
          <w:rFonts w:ascii="Gadugi" w:hAnsi="Gadugi" w:cs="Arial"/>
          <w:szCs w:val="24"/>
        </w:rPr>
      </w:pPr>
    </w:p>
    <w:p w14:paraId="1F5A14C8" w14:textId="6B344E66" w:rsidR="00B25561" w:rsidRPr="00C62339" w:rsidRDefault="00B25561" w:rsidP="00C62339">
      <w:pPr>
        <w:pStyle w:val="Textoindependiente21"/>
        <w:spacing w:line="276" w:lineRule="auto"/>
        <w:rPr>
          <w:rFonts w:ascii="Gadugi" w:hAnsi="Gadugi" w:cs="Arial"/>
          <w:szCs w:val="24"/>
          <w:lang w:val="es-419"/>
        </w:rPr>
      </w:pPr>
      <w:r w:rsidRPr="00C62339">
        <w:rPr>
          <w:rFonts w:ascii="Gadugi" w:hAnsi="Gadugi" w:cs="Arial"/>
          <w:szCs w:val="24"/>
          <w:lang w:val="es-419"/>
        </w:rPr>
        <w:t xml:space="preserve">En este </w:t>
      </w:r>
      <w:r w:rsidR="006E0F37" w:rsidRPr="00C62339">
        <w:rPr>
          <w:rFonts w:ascii="Gadugi" w:hAnsi="Gadugi" w:cs="Arial"/>
          <w:szCs w:val="24"/>
          <w:lang w:val="es-419"/>
        </w:rPr>
        <w:t>específico asunto</w:t>
      </w:r>
      <w:r w:rsidRPr="00C62339">
        <w:rPr>
          <w:rFonts w:ascii="Gadugi" w:hAnsi="Gadugi" w:cs="Arial"/>
          <w:szCs w:val="24"/>
          <w:lang w:val="es-419"/>
        </w:rPr>
        <w:t xml:space="preserve">, como en el que acaba de estudiarse, la negativa de Colpensiones </w:t>
      </w:r>
      <w:r w:rsidR="001A5CBB" w:rsidRPr="00C62339">
        <w:rPr>
          <w:rFonts w:ascii="Gadugi" w:hAnsi="Gadugi" w:cs="Arial"/>
          <w:szCs w:val="24"/>
          <w:lang w:val="es-419"/>
        </w:rPr>
        <w:t xml:space="preserve">carece de un fundamento legal aplicable al caso y </w:t>
      </w:r>
      <w:r w:rsidRPr="00C62339">
        <w:rPr>
          <w:rFonts w:ascii="Gadugi" w:hAnsi="Gadugi" w:cs="Arial"/>
          <w:szCs w:val="24"/>
          <w:lang w:val="es-419"/>
        </w:rPr>
        <w:t xml:space="preserve">desconoce las directrices jurisprudenciales que le </w:t>
      </w:r>
      <w:r w:rsidR="00D028FF" w:rsidRPr="00C62339">
        <w:rPr>
          <w:rFonts w:ascii="Gadugi" w:hAnsi="Gadugi" w:cs="Arial"/>
          <w:szCs w:val="24"/>
          <w:lang w:val="es-419"/>
        </w:rPr>
        <w:t>asignan la responsabilidad de</w:t>
      </w:r>
      <w:r w:rsidRPr="00C62339">
        <w:rPr>
          <w:rFonts w:ascii="Gadugi" w:hAnsi="Gadugi" w:cs="Arial"/>
          <w:szCs w:val="24"/>
          <w:lang w:val="es-419"/>
        </w:rPr>
        <w:t xml:space="preserve"> realizar la nueva calificación,</w:t>
      </w:r>
      <w:r w:rsidR="00EA51C5" w:rsidRPr="00C62339">
        <w:rPr>
          <w:rFonts w:ascii="Gadugi" w:hAnsi="Gadugi" w:cs="Arial"/>
          <w:szCs w:val="24"/>
          <w:lang w:val="es-419"/>
        </w:rPr>
        <w:t xml:space="preserve"> a pesar de que no hubiera transcurrido un año desde la última</w:t>
      </w:r>
      <w:r w:rsidR="001A5CBB" w:rsidRPr="00C62339">
        <w:rPr>
          <w:rFonts w:ascii="Gadugi" w:hAnsi="Gadugi" w:cs="Arial"/>
          <w:szCs w:val="24"/>
          <w:lang w:val="es-419"/>
        </w:rPr>
        <w:t xml:space="preserve"> evaluación</w:t>
      </w:r>
      <w:r w:rsidR="00EA51C5" w:rsidRPr="00C62339">
        <w:rPr>
          <w:rFonts w:ascii="Gadugi" w:hAnsi="Gadugi" w:cs="Arial"/>
          <w:szCs w:val="24"/>
          <w:lang w:val="es-419"/>
        </w:rPr>
        <w:t>,</w:t>
      </w:r>
      <w:r w:rsidRPr="00C62339">
        <w:rPr>
          <w:rFonts w:ascii="Gadugi" w:hAnsi="Gadugi" w:cs="Arial"/>
          <w:szCs w:val="24"/>
          <w:lang w:val="es-419"/>
        </w:rPr>
        <w:t xml:space="preserve"> dadas las nuevas patologías que la accionante exhibe</w:t>
      </w:r>
      <w:r w:rsidR="001A5CBB" w:rsidRPr="00C62339">
        <w:rPr>
          <w:rFonts w:ascii="Gadugi" w:hAnsi="Gadugi" w:cs="Arial"/>
          <w:szCs w:val="24"/>
          <w:lang w:val="es-419"/>
        </w:rPr>
        <w:t xml:space="preserve"> mediante historia clínica del </w:t>
      </w:r>
      <w:r w:rsidR="003F1383" w:rsidRPr="00C62339">
        <w:rPr>
          <w:rFonts w:ascii="Gadugi" w:hAnsi="Gadugi" w:cs="Arial"/>
          <w:szCs w:val="24"/>
          <w:lang w:val="es-419"/>
        </w:rPr>
        <w:t>25</w:t>
      </w:r>
      <w:r w:rsidR="001A5CBB" w:rsidRPr="00C62339">
        <w:rPr>
          <w:rFonts w:ascii="Gadugi" w:hAnsi="Gadugi" w:cs="Arial"/>
          <w:szCs w:val="24"/>
          <w:lang w:val="es-419"/>
        </w:rPr>
        <w:t xml:space="preserve"> de </w:t>
      </w:r>
      <w:r w:rsidR="003F1383" w:rsidRPr="00C62339">
        <w:rPr>
          <w:rFonts w:ascii="Gadugi" w:hAnsi="Gadugi" w:cs="Arial"/>
          <w:szCs w:val="24"/>
          <w:lang w:val="es-419"/>
        </w:rPr>
        <w:t>septiembre</w:t>
      </w:r>
      <w:r w:rsidR="001A5CBB" w:rsidRPr="00C62339">
        <w:rPr>
          <w:rFonts w:ascii="Gadugi" w:hAnsi="Gadugi" w:cs="Arial"/>
          <w:szCs w:val="24"/>
          <w:lang w:val="es-419"/>
        </w:rPr>
        <w:t xml:space="preserve"> del año 2020</w:t>
      </w:r>
      <w:r w:rsidR="00704CDC" w:rsidRPr="00C62339">
        <w:rPr>
          <w:rStyle w:val="Refdenotaalpie"/>
          <w:rFonts w:ascii="Gadugi" w:hAnsi="Gadugi" w:cs="Arial"/>
          <w:szCs w:val="24"/>
          <w:lang w:val="es-419"/>
        </w:rPr>
        <w:footnoteReference w:id="16"/>
      </w:r>
      <w:r w:rsidR="001A5CBB" w:rsidRPr="00C62339">
        <w:rPr>
          <w:rFonts w:ascii="Gadugi" w:hAnsi="Gadugi" w:cs="Arial"/>
          <w:szCs w:val="24"/>
          <w:lang w:val="es-419"/>
        </w:rPr>
        <w:t>.</w:t>
      </w:r>
    </w:p>
    <w:p w14:paraId="318EB40F" w14:textId="77777777" w:rsidR="00B25561" w:rsidRPr="00C62339" w:rsidRDefault="00B25561" w:rsidP="00C62339">
      <w:pPr>
        <w:pStyle w:val="Textoindependiente21"/>
        <w:spacing w:line="276" w:lineRule="auto"/>
        <w:rPr>
          <w:rFonts w:ascii="Gadugi" w:hAnsi="Gadugi" w:cs="Arial"/>
          <w:szCs w:val="24"/>
          <w:lang w:val="es-419"/>
        </w:rPr>
      </w:pPr>
    </w:p>
    <w:p w14:paraId="44979F83" w14:textId="16C766CF" w:rsidR="009E0F7D" w:rsidRPr="00C62339" w:rsidRDefault="00D028FF" w:rsidP="00C62339">
      <w:pPr>
        <w:pStyle w:val="Textoindependiente21"/>
        <w:spacing w:line="276" w:lineRule="auto"/>
        <w:rPr>
          <w:rFonts w:ascii="Gadugi" w:hAnsi="Gadugi" w:cs="Arial"/>
          <w:szCs w:val="24"/>
          <w:lang w:val="es-419"/>
        </w:rPr>
      </w:pPr>
      <w:r w:rsidRPr="00C62339">
        <w:rPr>
          <w:rFonts w:ascii="Gadugi" w:hAnsi="Gadugi" w:cs="Arial"/>
          <w:szCs w:val="24"/>
          <w:lang w:val="es-419"/>
        </w:rPr>
        <w:t>H</w:t>
      </w:r>
      <w:r w:rsidR="00B25561" w:rsidRPr="00C62339">
        <w:rPr>
          <w:rFonts w:ascii="Gadugi" w:hAnsi="Gadugi" w:cs="Arial"/>
          <w:szCs w:val="24"/>
          <w:lang w:val="es-419"/>
        </w:rPr>
        <w:t>a quedado en evidencia</w:t>
      </w:r>
      <w:r w:rsidRPr="00C62339">
        <w:rPr>
          <w:rFonts w:ascii="Gadugi" w:hAnsi="Gadugi" w:cs="Arial"/>
          <w:szCs w:val="24"/>
          <w:lang w:val="es-419"/>
        </w:rPr>
        <w:t>, entonces,</w:t>
      </w:r>
      <w:r w:rsidR="00B25561" w:rsidRPr="00C62339">
        <w:rPr>
          <w:rFonts w:ascii="Gadugi" w:hAnsi="Gadugi" w:cs="Arial"/>
          <w:szCs w:val="24"/>
          <w:lang w:val="es-419"/>
        </w:rPr>
        <w:t xml:space="preserve"> la transgresión al derecho fundamental a la seguridad social </w:t>
      </w:r>
      <w:r w:rsidR="003F1383" w:rsidRPr="00C62339">
        <w:rPr>
          <w:rFonts w:ascii="Gadugi" w:hAnsi="Gadugi" w:cs="Arial"/>
          <w:szCs w:val="24"/>
          <w:lang w:val="es-419"/>
        </w:rPr>
        <w:t>de la</w:t>
      </w:r>
      <w:r w:rsidR="00B25561" w:rsidRPr="00C62339">
        <w:rPr>
          <w:rFonts w:ascii="Gadugi" w:hAnsi="Gadugi" w:cs="Arial"/>
          <w:szCs w:val="24"/>
          <w:lang w:val="es-419"/>
        </w:rPr>
        <w:t xml:space="preserve"> demandante, y entonces, tendrá que </w:t>
      </w:r>
      <w:r w:rsidR="009E0F7D" w:rsidRPr="00C62339">
        <w:rPr>
          <w:rFonts w:ascii="Gadugi" w:hAnsi="Gadugi" w:cs="Arial"/>
          <w:szCs w:val="24"/>
          <w:lang w:val="es-419"/>
        </w:rPr>
        <w:t>revocarse</w:t>
      </w:r>
      <w:r w:rsidR="00B25561" w:rsidRPr="00C62339">
        <w:rPr>
          <w:rFonts w:ascii="Gadugi" w:hAnsi="Gadugi" w:cs="Arial"/>
          <w:szCs w:val="24"/>
          <w:lang w:val="es-419"/>
        </w:rPr>
        <w:t xml:space="preserve"> </w:t>
      </w:r>
      <w:r w:rsidR="009E0F7D" w:rsidRPr="00C62339">
        <w:rPr>
          <w:rFonts w:ascii="Gadugi" w:hAnsi="Gadugi" w:cs="Arial"/>
          <w:szCs w:val="24"/>
          <w:lang w:val="es-419"/>
        </w:rPr>
        <w:t>el fallo</w:t>
      </w:r>
      <w:r w:rsidR="00B25561" w:rsidRPr="00C62339">
        <w:rPr>
          <w:rFonts w:ascii="Gadugi" w:hAnsi="Gadugi" w:cs="Arial"/>
          <w:szCs w:val="24"/>
          <w:lang w:val="es-419"/>
        </w:rPr>
        <w:t xml:space="preserve"> de primer grado que negó la protección, para</w:t>
      </w:r>
      <w:r w:rsidR="001761D0" w:rsidRPr="00C62339">
        <w:rPr>
          <w:rFonts w:ascii="Gadugi" w:hAnsi="Gadugi" w:cs="Arial"/>
          <w:szCs w:val="24"/>
          <w:lang w:val="es-419"/>
        </w:rPr>
        <w:t>,</w:t>
      </w:r>
      <w:r w:rsidR="00B25561" w:rsidRPr="00C62339">
        <w:rPr>
          <w:rFonts w:ascii="Gadugi" w:hAnsi="Gadugi" w:cs="Arial"/>
          <w:szCs w:val="24"/>
          <w:lang w:val="es-419"/>
        </w:rPr>
        <w:t xml:space="preserve"> en su lugar</w:t>
      </w:r>
      <w:r w:rsidR="001761D0" w:rsidRPr="00C62339">
        <w:rPr>
          <w:rFonts w:ascii="Gadugi" w:hAnsi="Gadugi" w:cs="Arial"/>
          <w:szCs w:val="24"/>
          <w:lang w:val="es-419"/>
        </w:rPr>
        <w:t>,</w:t>
      </w:r>
      <w:r w:rsidR="00B25561" w:rsidRPr="00C62339">
        <w:rPr>
          <w:rFonts w:ascii="Gadugi" w:hAnsi="Gadugi" w:cs="Arial"/>
          <w:szCs w:val="24"/>
          <w:lang w:val="es-419"/>
        </w:rPr>
        <w:t xml:space="preserve"> concederla, </w:t>
      </w:r>
      <w:r w:rsidR="00B25561" w:rsidRPr="00C62339">
        <w:rPr>
          <w:rFonts w:ascii="Gadugi" w:hAnsi="Gadugi" w:cs="Arial"/>
          <w:szCs w:val="24"/>
          <w:lang w:val="es-419"/>
        </w:rPr>
        <w:lastRenderedPageBreak/>
        <w:t xml:space="preserve">ordenándole a la Dirección de Medicina Laboral de Colpensiones darle trámite </w:t>
      </w:r>
      <w:r w:rsidR="009E0F7D" w:rsidRPr="00C62339">
        <w:rPr>
          <w:rFonts w:ascii="Gadugi" w:hAnsi="Gadugi" w:cs="Arial"/>
          <w:szCs w:val="24"/>
          <w:lang w:val="es-419"/>
        </w:rPr>
        <w:t xml:space="preserve">perentorio </w:t>
      </w:r>
      <w:r w:rsidR="00B25561" w:rsidRPr="00C62339">
        <w:rPr>
          <w:rFonts w:ascii="Gadugi" w:hAnsi="Gadugi" w:cs="Arial"/>
          <w:szCs w:val="24"/>
          <w:lang w:val="es-419"/>
        </w:rPr>
        <w:t>a la solicitud de recalificación de la PCL</w:t>
      </w:r>
      <w:r w:rsidR="006E0F37" w:rsidRPr="00C62339">
        <w:rPr>
          <w:rFonts w:ascii="Gadugi" w:hAnsi="Gadugi" w:cs="Arial"/>
          <w:szCs w:val="24"/>
          <w:lang w:val="es-419"/>
        </w:rPr>
        <w:t>.</w:t>
      </w:r>
    </w:p>
    <w:p w14:paraId="63197E8C" w14:textId="77777777" w:rsidR="001845CB" w:rsidRPr="00C62339" w:rsidRDefault="001845CB" w:rsidP="001845CB">
      <w:pPr>
        <w:spacing w:line="276" w:lineRule="auto"/>
        <w:ind w:firstLine="2835"/>
        <w:jc w:val="both"/>
        <w:rPr>
          <w:rFonts w:ascii="Gadugi" w:hAnsi="Gadugi"/>
          <w:sz w:val="24"/>
          <w:szCs w:val="24"/>
        </w:rPr>
      </w:pPr>
    </w:p>
    <w:p w14:paraId="6418B705" w14:textId="77777777" w:rsidR="001845CB" w:rsidRPr="00C62339" w:rsidRDefault="001845CB" w:rsidP="001845CB">
      <w:pPr>
        <w:spacing w:line="276" w:lineRule="auto"/>
        <w:ind w:firstLine="2835"/>
        <w:jc w:val="both"/>
        <w:rPr>
          <w:rFonts w:ascii="Gadugi" w:hAnsi="Gadugi"/>
          <w:sz w:val="24"/>
          <w:szCs w:val="24"/>
        </w:rPr>
      </w:pPr>
    </w:p>
    <w:p w14:paraId="72FE058A" w14:textId="77777777" w:rsidR="006E0B3A" w:rsidRPr="00C62339" w:rsidRDefault="006E0B3A" w:rsidP="00C62339">
      <w:pPr>
        <w:pStyle w:val="Textoindependiente"/>
        <w:shd w:val="clear" w:color="auto" w:fill="FFFFFF"/>
        <w:spacing w:line="276" w:lineRule="auto"/>
        <w:ind w:right="51"/>
        <w:rPr>
          <w:rFonts w:ascii="Gadugi" w:hAnsi="Gadugi"/>
          <w:b/>
          <w:bCs/>
          <w:szCs w:val="24"/>
        </w:rPr>
      </w:pPr>
      <w:r w:rsidRPr="00C62339">
        <w:rPr>
          <w:rFonts w:ascii="Gadugi" w:hAnsi="Gadugi" w:cs="Arial"/>
          <w:szCs w:val="24"/>
          <w:lang w:val="es-CO"/>
        </w:rPr>
        <w:tab/>
      </w:r>
      <w:r w:rsidRPr="00C62339">
        <w:rPr>
          <w:rFonts w:ascii="Gadugi" w:hAnsi="Gadugi" w:cs="Arial"/>
          <w:szCs w:val="24"/>
          <w:lang w:val="es-CO"/>
        </w:rPr>
        <w:tab/>
      </w:r>
      <w:r w:rsidRPr="00C62339">
        <w:rPr>
          <w:rFonts w:ascii="Gadugi" w:hAnsi="Gadugi" w:cs="Arial"/>
          <w:szCs w:val="24"/>
          <w:lang w:val="es-CO"/>
        </w:rPr>
        <w:tab/>
      </w:r>
      <w:r w:rsidRPr="00C62339">
        <w:rPr>
          <w:rFonts w:ascii="Gadugi" w:hAnsi="Gadugi" w:cs="Arial"/>
          <w:szCs w:val="24"/>
          <w:lang w:val="es-CO"/>
        </w:rPr>
        <w:tab/>
      </w:r>
      <w:r w:rsidRPr="00C62339">
        <w:rPr>
          <w:rFonts w:ascii="Gadugi" w:hAnsi="Gadugi"/>
          <w:b/>
          <w:bCs/>
          <w:szCs w:val="24"/>
        </w:rPr>
        <w:t xml:space="preserve">DECISIÓN  </w:t>
      </w:r>
    </w:p>
    <w:p w14:paraId="233225D1" w14:textId="77777777" w:rsidR="001845CB" w:rsidRPr="00C62339" w:rsidRDefault="001845CB" w:rsidP="001845CB">
      <w:pPr>
        <w:spacing w:line="276" w:lineRule="auto"/>
        <w:ind w:firstLine="2835"/>
        <w:jc w:val="both"/>
        <w:rPr>
          <w:rFonts w:ascii="Gadugi" w:hAnsi="Gadugi"/>
          <w:sz w:val="24"/>
          <w:szCs w:val="24"/>
        </w:rPr>
      </w:pPr>
    </w:p>
    <w:p w14:paraId="55E18516" w14:textId="77777777" w:rsidR="001845CB" w:rsidRPr="00C62339" w:rsidRDefault="001845CB" w:rsidP="001845CB">
      <w:pPr>
        <w:spacing w:line="276" w:lineRule="auto"/>
        <w:ind w:firstLine="2835"/>
        <w:jc w:val="both"/>
        <w:rPr>
          <w:rFonts w:ascii="Gadugi" w:hAnsi="Gadugi"/>
          <w:sz w:val="24"/>
          <w:szCs w:val="24"/>
        </w:rPr>
      </w:pPr>
    </w:p>
    <w:p w14:paraId="7B3B4BA5" w14:textId="7FCAB372" w:rsidR="00311717" w:rsidRPr="00C62339" w:rsidRDefault="006E0B3A" w:rsidP="00C62339">
      <w:pPr>
        <w:spacing w:line="276" w:lineRule="auto"/>
        <w:jc w:val="both"/>
        <w:rPr>
          <w:rFonts w:ascii="Gadugi" w:hAnsi="Gadugi" w:cs="Century Gothic"/>
          <w:sz w:val="24"/>
          <w:szCs w:val="24"/>
          <w:lang w:val="es-419"/>
        </w:rPr>
      </w:pPr>
      <w:r w:rsidRPr="00C62339">
        <w:rPr>
          <w:rFonts w:ascii="Gadugi" w:hAnsi="Gadugi" w:cs="Century Gothic"/>
          <w:sz w:val="24"/>
          <w:szCs w:val="24"/>
        </w:rPr>
        <w:t xml:space="preserve">  </w:t>
      </w:r>
      <w:r w:rsidRPr="00C62339">
        <w:rPr>
          <w:rFonts w:ascii="Gadugi" w:hAnsi="Gadugi" w:cs="Century Gothic"/>
          <w:sz w:val="24"/>
          <w:szCs w:val="24"/>
        </w:rPr>
        <w:tab/>
      </w:r>
      <w:r w:rsidRPr="00C62339">
        <w:rPr>
          <w:rFonts w:ascii="Gadugi" w:hAnsi="Gadugi" w:cs="Century Gothic"/>
          <w:sz w:val="24"/>
          <w:szCs w:val="24"/>
        </w:rPr>
        <w:tab/>
      </w:r>
      <w:r w:rsidRPr="00C62339">
        <w:rPr>
          <w:rFonts w:ascii="Gadugi" w:hAnsi="Gadugi" w:cs="Century Gothic"/>
          <w:sz w:val="24"/>
          <w:szCs w:val="24"/>
        </w:rPr>
        <w:tab/>
      </w:r>
      <w:r w:rsidRPr="00C62339">
        <w:rPr>
          <w:rFonts w:ascii="Gadugi" w:hAnsi="Gadugi" w:cs="Century Gothic"/>
          <w:sz w:val="24"/>
          <w:szCs w:val="24"/>
        </w:rPr>
        <w:tab/>
        <w:t xml:space="preserve">Por lo expuesto, </w:t>
      </w:r>
      <w:r w:rsidR="009E0F7D" w:rsidRPr="00C62339">
        <w:rPr>
          <w:rFonts w:ascii="Gadugi" w:hAnsi="Gadugi" w:cs="Century Gothic"/>
          <w:sz w:val="24"/>
          <w:szCs w:val="24"/>
        </w:rPr>
        <w:t xml:space="preserve">la Sala </w:t>
      </w:r>
      <w:r w:rsidR="003F1383" w:rsidRPr="00C62339">
        <w:rPr>
          <w:rFonts w:ascii="Gadugi" w:hAnsi="Gadugi" w:cs="Century Gothic"/>
          <w:sz w:val="24"/>
          <w:szCs w:val="24"/>
        </w:rPr>
        <w:t>de Decisión Civil - Familia</w:t>
      </w:r>
      <w:r w:rsidR="009E0F7D" w:rsidRPr="00C62339">
        <w:rPr>
          <w:rFonts w:ascii="Gadugi" w:hAnsi="Gadugi" w:cs="Century Gothic"/>
          <w:sz w:val="24"/>
          <w:szCs w:val="24"/>
        </w:rPr>
        <w:t xml:space="preserve"> de Pereira</w:t>
      </w:r>
      <w:r w:rsidRPr="00C62339">
        <w:rPr>
          <w:rFonts w:ascii="Gadugi" w:hAnsi="Gadugi" w:cs="Century Gothic"/>
          <w:sz w:val="24"/>
          <w:szCs w:val="24"/>
        </w:rPr>
        <w:t>,</w:t>
      </w:r>
      <w:r w:rsidRPr="00C62339">
        <w:rPr>
          <w:rFonts w:ascii="Gadugi" w:hAnsi="Gadugi" w:cs="Century Gothic"/>
          <w:b/>
          <w:sz w:val="24"/>
          <w:szCs w:val="24"/>
        </w:rPr>
        <w:t xml:space="preserve"> </w:t>
      </w:r>
      <w:r w:rsidRPr="00C62339">
        <w:rPr>
          <w:rFonts w:ascii="Gadugi" w:hAnsi="Gadugi" w:cs="Century Gothic"/>
          <w:sz w:val="24"/>
          <w:szCs w:val="24"/>
        </w:rPr>
        <w:t>administrando justicia en nombre de la República y por autoridad de la ley,</w:t>
      </w:r>
      <w:r w:rsidRPr="00C62339">
        <w:rPr>
          <w:rFonts w:ascii="Gadugi" w:hAnsi="Gadugi" w:cs="Century Gothic"/>
          <w:b/>
          <w:sz w:val="24"/>
          <w:szCs w:val="24"/>
        </w:rPr>
        <w:t xml:space="preserve"> </w:t>
      </w:r>
      <w:r w:rsidR="009E0F7D" w:rsidRPr="00C62339">
        <w:rPr>
          <w:rFonts w:ascii="Gadugi" w:hAnsi="Gadugi" w:cs="Century Gothic"/>
          <w:b/>
          <w:sz w:val="24"/>
          <w:szCs w:val="24"/>
        </w:rPr>
        <w:t>REVOCA</w:t>
      </w:r>
      <w:r w:rsidRPr="00C62339">
        <w:rPr>
          <w:rFonts w:ascii="Gadugi" w:hAnsi="Gadugi" w:cs="Century Gothic"/>
          <w:b/>
          <w:sz w:val="24"/>
          <w:szCs w:val="24"/>
          <w:lang w:val="es-419"/>
        </w:rPr>
        <w:t xml:space="preserve"> </w:t>
      </w:r>
      <w:r w:rsidRPr="00C62339">
        <w:rPr>
          <w:rFonts w:ascii="Gadugi" w:hAnsi="Gadugi" w:cs="Century Gothic"/>
          <w:sz w:val="24"/>
          <w:szCs w:val="24"/>
          <w:lang w:val="es-419"/>
        </w:rPr>
        <w:t xml:space="preserve">la sentencia </w:t>
      </w:r>
      <w:r w:rsidR="00166370" w:rsidRPr="00C62339">
        <w:rPr>
          <w:rFonts w:ascii="Gadugi" w:hAnsi="Gadugi" w:cs="Century Gothic"/>
          <w:sz w:val="24"/>
          <w:szCs w:val="24"/>
          <w:lang w:val="es-419"/>
        </w:rPr>
        <w:t>impugnada</w:t>
      </w:r>
      <w:r w:rsidR="009E0F7D" w:rsidRPr="00C62339">
        <w:rPr>
          <w:rFonts w:ascii="Gadugi" w:hAnsi="Gadugi" w:cs="Century Gothic"/>
          <w:sz w:val="24"/>
          <w:szCs w:val="24"/>
          <w:lang w:val="es-419"/>
        </w:rPr>
        <w:t>; en su lugar.</w:t>
      </w:r>
    </w:p>
    <w:p w14:paraId="6B76B9A7" w14:textId="0D3FEABA" w:rsidR="009E0F7D" w:rsidRPr="00C62339" w:rsidRDefault="009E0F7D" w:rsidP="00C62339">
      <w:pPr>
        <w:spacing w:line="276" w:lineRule="auto"/>
        <w:jc w:val="both"/>
        <w:rPr>
          <w:rFonts w:ascii="Gadugi" w:hAnsi="Gadugi" w:cs="Century Gothic"/>
          <w:sz w:val="24"/>
          <w:szCs w:val="24"/>
          <w:lang w:val="es-419"/>
        </w:rPr>
      </w:pPr>
    </w:p>
    <w:p w14:paraId="681C9DCF" w14:textId="636D8029" w:rsidR="009E0F7D" w:rsidRPr="00C62339" w:rsidRDefault="009E0F7D" w:rsidP="00C62339">
      <w:pPr>
        <w:spacing w:line="276" w:lineRule="auto"/>
        <w:jc w:val="both"/>
        <w:rPr>
          <w:rFonts w:ascii="Gadugi" w:hAnsi="Gadugi" w:cs="Century Gothic"/>
          <w:sz w:val="24"/>
          <w:szCs w:val="24"/>
          <w:lang w:val="es-419"/>
        </w:rPr>
      </w:pPr>
      <w:r w:rsidRPr="00C62339">
        <w:rPr>
          <w:rFonts w:ascii="Gadugi" w:hAnsi="Gadugi" w:cs="Century Gothic"/>
          <w:sz w:val="24"/>
          <w:szCs w:val="24"/>
          <w:lang w:val="es-419"/>
        </w:rPr>
        <w:tab/>
      </w:r>
      <w:r w:rsidRPr="00C62339">
        <w:rPr>
          <w:rFonts w:ascii="Gadugi" w:hAnsi="Gadugi" w:cs="Century Gothic"/>
          <w:sz w:val="24"/>
          <w:szCs w:val="24"/>
          <w:lang w:val="es-419"/>
        </w:rPr>
        <w:tab/>
      </w:r>
      <w:r w:rsidRPr="00C62339">
        <w:rPr>
          <w:rFonts w:ascii="Gadugi" w:hAnsi="Gadugi" w:cs="Century Gothic"/>
          <w:sz w:val="24"/>
          <w:szCs w:val="24"/>
          <w:lang w:val="es-419"/>
        </w:rPr>
        <w:tab/>
      </w:r>
      <w:r w:rsidRPr="00C62339">
        <w:rPr>
          <w:rFonts w:ascii="Gadugi" w:hAnsi="Gadugi" w:cs="Century Gothic"/>
          <w:sz w:val="24"/>
          <w:szCs w:val="24"/>
          <w:lang w:val="es-419"/>
        </w:rPr>
        <w:tab/>
        <w:t xml:space="preserve">Se </w:t>
      </w:r>
      <w:r w:rsidRPr="00C62339">
        <w:rPr>
          <w:rFonts w:ascii="Gadugi" w:hAnsi="Gadugi" w:cs="Century Gothic"/>
          <w:b/>
          <w:sz w:val="24"/>
          <w:szCs w:val="24"/>
          <w:lang w:val="es-419"/>
        </w:rPr>
        <w:t>CONCEDE</w:t>
      </w:r>
      <w:r w:rsidRPr="00C62339">
        <w:rPr>
          <w:rFonts w:ascii="Gadugi" w:hAnsi="Gadugi" w:cs="Century Gothic"/>
          <w:sz w:val="24"/>
          <w:szCs w:val="24"/>
          <w:lang w:val="es-419"/>
        </w:rPr>
        <w:t xml:space="preserve"> la protección al derecho fundamental a la seguridad social del que es titular la señora </w:t>
      </w:r>
      <w:r w:rsidR="003F1383" w:rsidRPr="00C62339">
        <w:rPr>
          <w:rFonts w:ascii="Gadugi" w:hAnsi="Gadugi" w:cs="Century Gothic"/>
          <w:b/>
          <w:sz w:val="24"/>
          <w:szCs w:val="24"/>
          <w:lang w:val="es-419"/>
        </w:rPr>
        <w:t>Hermilda de Jesús Castaño Escobar</w:t>
      </w:r>
      <w:r w:rsidRPr="00C62339">
        <w:rPr>
          <w:rFonts w:ascii="Gadugi" w:hAnsi="Gadugi" w:cs="Century Gothic"/>
          <w:sz w:val="24"/>
          <w:szCs w:val="24"/>
          <w:lang w:val="es-419"/>
        </w:rPr>
        <w:t xml:space="preserve"> y, en consecuencia.</w:t>
      </w:r>
    </w:p>
    <w:p w14:paraId="7B489B35" w14:textId="35B15109" w:rsidR="009E0F7D" w:rsidRPr="00C62339" w:rsidRDefault="009E0F7D" w:rsidP="00C62339">
      <w:pPr>
        <w:spacing w:line="276" w:lineRule="auto"/>
        <w:jc w:val="both"/>
        <w:rPr>
          <w:rFonts w:ascii="Gadugi" w:hAnsi="Gadugi" w:cs="Century Gothic"/>
          <w:sz w:val="24"/>
          <w:szCs w:val="24"/>
          <w:lang w:val="es-419"/>
        </w:rPr>
      </w:pPr>
    </w:p>
    <w:p w14:paraId="0A03499D" w14:textId="3067087B" w:rsidR="009E0F7D" w:rsidRPr="00C62339" w:rsidRDefault="009E0F7D" w:rsidP="00C62339">
      <w:pPr>
        <w:spacing w:line="276" w:lineRule="auto"/>
        <w:jc w:val="both"/>
        <w:rPr>
          <w:rFonts w:ascii="Gadugi" w:hAnsi="Gadugi" w:cs="Arial"/>
          <w:sz w:val="24"/>
          <w:szCs w:val="24"/>
        </w:rPr>
      </w:pPr>
      <w:r w:rsidRPr="00C62339">
        <w:rPr>
          <w:rFonts w:ascii="Gadugi" w:hAnsi="Gadugi" w:cs="Century Gothic"/>
          <w:sz w:val="24"/>
          <w:szCs w:val="24"/>
          <w:lang w:val="es-419"/>
        </w:rPr>
        <w:tab/>
      </w:r>
      <w:r w:rsidRPr="00C62339">
        <w:rPr>
          <w:rFonts w:ascii="Gadugi" w:hAnsi="Gadugi" w:cs="Century Gothic"/>
          <w:sz w:val="24"/>
          <w:szCs w:val="24"/>
          <w:lang w:val="es-419"/>
        </w:rPr>
        <w:tab/>
      </w:r>
      <w:r w:rsidRPr="00C62339">
        <w:rPr>
          <w:rFonts w:ascii="Gadugi" w:hAnsi="Gadugi" w:cs="Century Gothic"/>
          <w:sz w:val="24"/>
          <w:szCs w:val="24"/>
          <w:lang w:val="es-419"/>
        </w:rPr>
        <w:tab/>
      </w:r>
      <w:r w:rsidRPr="00C62339">
        <w:rPr>
          <w:rFonts w:ascii="Gadugi" w:hAnsi="Gadugi" w:cs="Century Gothic"/>
          <w:sz w:val="24"/>
          <w:szCs w:val="24"/>
          <w:lang w:val="es-419"/>
        </w:rPr>
        <w:tab/>
        <w:t xml:space="preserve">Se le </w:t>
      </w:r>
      <w:r w:rsidRPr="00C62339">
        <w:rPr>
          <w:rFonts w:ascii="Gadugi" w:hAnsi="Gadugi" w:cs="Century Gothic"/>
          <w:b/>
          <w:sz w:val="24"/>
          <w:szCs w:val="24"/>
          <w:lang w:val="es-419"/>
        </w:rPr>
        <w:t>ORDENA</w:t>
      </w:r>
      <w:r w:rsidRPr="00C62339">
        <w:rPr>
          <w:rFonts w:ascii="Gadugi" w:hAnsi="Gadugi" w:cs="Century Gothic"/>
          <w:sz w:val="24"/>
          <w:szCs w:val="24"/>
          <w:lang w:val="es-419"/>
        </w:rPr>
        <w:t xml:space="preserve"> a </w:t>
      </w:r>
      <w:r w:rsidR="00822AEA" w:rsidRPr="00C62339">
        <w:rPr>
          <w:rFonts w:ascii="Gadugi" w:hAnsi="Gadugi" w:cs="Arial"/>
          <w:sz w:val="24"/>
          <w:szCs w:val="24"/>
        </w:rPr>
        <w:t xml:space="preserve">la </w:t>
      </w:r>
      <w:r w:rsidR="00822AEA" w:rsidRPr="00C62339">
        <w:rPr>
          <w:rFonts w:ascii="Gadugi" w:hAnsi="Gadugi" w:cs="Arial"/>
          <w:b/>
          <w:sz w:val="24"/>
          <w:szCs w:val="24"/>
        </w:rPr>
        <w:t>Dirección de Medicina Laboral de Colpensiones</w:t>
      </w:r>
      <w:r w:rsidR="00822AEA" w:rsidRPr="00C62339">
        <w:rPr>
          <w:rFonts w:ascii="Gadugi" w:hAnsi="Gadugi" w:cs="Arial"/>
          <w:sz w:val="24"/>
          <w:szCs w:val="24"/>
        </w:rPr>
        <w:t>, por conducto de su funcionario a cargo, o quién haga sus veces que</w:t>
      </w:r>
      <w:r w:rsidR="003F1383" w:rsidRPr="00C62339">
        <w:rPr>
          <w:rFonts w:ascii="Gadugi" w:hAnsi="Gadugi" w:cs="Arial"/>
          <w:sz w:val="24"/>
          <w:szCs w:val="24"/>
        </w:rPr>
        <w:t>,</w:t>
      </w:r>
      <w:r w:rsidR="00822AEA" w:rsidRPr="00C62339">
        <w:rPr>
          <w:rFonts w:ascii="Gadugi" w:hAnsi="Gadugi" w:cs="Arial"/>
          <w:sz w:val="24"/>
          <w:szCs w:val="24"/>
        </w:rPr>
        <w:t xml:space="preserve"> </w:t>
      </w:r>
      <w:r w:rsidRPr="00C62339">
        <w:rPr>
          <w:rFonts w:ascii="Gadugi" w:hAnsi="Gadugi" w:cs="Arial"/>
          <w:sz w:val="24"/>
          <w:szCs w:val="24"/>
        </w:rPr>
        <w:t>dentro del término de 48 horas contadas a partir de la notificación de esta providencia, inicie el trámite para la calificación de la pérdida de capacidad laboral de la accionante.</w:t>
      </w:r>
    </w:p>
    <w:p w14:paraId="6C085D81" w14:textId="2F8E4E1D" w:rsidR="005C66B1" w:rsidRPr="00C62339" w:rsidRDefault="005C66B1" w:rsidP="00C62339">
      <w:pPr>
        <w:spacing w:line="276" w:lineRule="auto"/>
        <w:jc w:val="both"/>
        <w:rPr>
          <w:rFonts w:ascii="Gadugi" w:hAnsi="Gadugi" w:cs="Arial"/>
          <w:sz w:val="24"/>
          <w:szCs w:val="24"/>
        </w:rPr>
      </w:pPr>
    </w:p>
    <w:p w14:paraId="22A11209" w14:textId="7BBD2056" w:rsidR="006E0B3A" w:rsidRPr="00C62339" w:rsidRDefault="006E0B3A" w:rsidP="00C62339">
      <w:pPr>
        <w:pStyle w:val="Textoindependiente2"/>
        <w:spacing w:after="0" w:line="276" w:lineRule="auto"/>
        <w:jc w:val="both"/>
        <w:rPr>
          <w:rFonts w:ascii="Gadugi" w:hAnsi="Gadugi" w:cs="Arial"/>
          <w:sz w:val="24"/>
          <w:szCs w:val="24"/>
          <w:lang w:val="es-419"/>
        </w:rPr>
      </w:pPr>
      <w:r w:rsidRPr="00C62339">
        <w:rPr>
          <w:rFonts w:ascii="Gadugi" w:hAnsi="Gadugi" w:cs="Arial"/>
          <w:sz w:val="24"/>
          <w:szCs w:val="24"/>
        </w:rPr>
        <w:tab/>
      </w:r>
      <w:r w:rsidRPr="00C62339">
        <w:rPr>
          <w:rFonts w:ascii="Gadugi" w:hAnsi="Gadugi" w:cs="Arial"/>
          <w:sz w:val="24"/>
          <w:szCs w:val="24"/>
        </w:rPr>
        <w:tab/>
      </w:r>
      <w:r w:rsidRPr="00C62339">
        <w:rPr>
          <w:rFonts w:ascii="Gadugi" w:hAnsi="Gadugi" w:cs="Arial"/>
          <w:sz w:val="24"/>
          <w:szCs w:val="24"/>
        </w:rPr>
        <w:tab/>
      </w:r>
      <w:r w:rsidRPr="00C62339">
        <w:rPr>
          <w:rFonts w:ascii="Gadugi" w:hAnsi="Gadugi" w:cs="Arial"/>
          <w:sz w:val="24"/>
          <w:szCs w:val="24"/>
        </w:rPr>
        <w:tab/>
        <w:t>Notifíquese esta decisión a las partes en la forma prevista en el artículo 5º del Decreto 306 de 1992</w:t>
      </w:r>
      <w:r w:rsidRPr="00C62339">
        <w:rPr>
          <w:rFonts w:ascii="Gadugi" w:hAnsi="Gadugi" w:cs="Arial"/>
          <w:sz w:val="24"/>
          <w:szCs w:val="24"/>
          <w:lang w:val="es-419"/>
        </w:rPr>
        <w:t xml:space="preserve">. </w:t>
      </w:r>
    </w:p>
    <w:p w14:paraId="218E724A" w14:textId="77777777" w:rsidR="003F1383" w:rsidRPr="00C62339" w:rsidRDefault="003F1383" w:rsidP="00C62339">
      <w:pPr>
        <w:pStyle w:val="Textoindependiente2"/>
        <w:spacing w:after="0" w:line="276" w:lineRule="auto"/>
        <w:jc w:val="both"/>
        <w:rPr>
          <w:rFonts w:ascii="Gadugi" w:hAnsi="Gadugi" w:cs="Arial"/>
          <w:sz w:val="24"/>
          <w:szCs w:val="24"/>
          <w:lang w:val="es-419"/>
        </w:rPr>
      </w:pPr>
    </w:p>
    <w:p w14:paraId="4F3857FD" w14:textId="6796DFE8" w:rsidR="009F3005" w:rsidRPr="00C62339" w:rsidRDefault="006E0B3A" w:rsidP="00C62339">
      <w:pPr>
        <w:pStyle w:val="Textoindependiente2"/>
        <w:spacing w:after="0" w:line="276" w:lineRule="auto"/>
        <w:jc w:val="both"/>
        <w:rPr>
          <w:rFonts w:ascii="Gadugi" w:hAnsi="Gadugi" w:cs="Arial"/>
          <w:sz w:val="24"/>
          <w:szCs w:val="24"/>
        </w:rPr>
      </w:pPr>
      <w:r w:rsidRPr="00C62339">
        <w:rPr>
          <w:rFonts w:ascii="Gadugi" w:hAnsi="Gadugi" w:cs="Arial"/>
          <w:sz w:val="24"/>
          <w:szCs w:val="24"/>
          <w:lang w:val="es-419"/>
        </w:rPr>
        <w:t xml:space="preserve">    </w:t>
      </w: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r>
      <w:r w:rsidRPr="00C62339">
        <w:rPr>
          <w:rFonts w:ascii="Gadugi" w:hAnsi="Gadugi" w:cs="Arial"/>
          <w:sz w:val="24"/>
          <w:szCs w:val="24"/>
          <w:lang w:val="es-419"/>
        </w:rPr>
        <w:tab/>
      </w:r>
      <w:r w:rsidR="003F1383" w:rsidRPr="00C62339">
        <w:rPr>
          <w:rFonts w:ascii="Gadugi" w:hAnsi="Gadugi" w:cs="Arial"/>
          <w:sz w:val="24"/>
          <w:szCs w:val="24"/>
          <w:lang w:val="es-419"/>
        </w:rPr>
        <w:t>Oportunamente</w:t>
      </w:r>
      <w:r w:rsidRPr="00C62339">
        <w:rPr>
          <w:rFonts w:ascii="Gadugi" w:hAnsi="Gadugi" w:cs="Arial"/>
          <w:sz w:val="24"/>
          <w:szCs w:val="24"/>
        </w:rPr>
        <w:t xml:space="preserve"> remítase el expediente a la Corte Constitucional para su eventual revisión.</w:t>
      </w:r>
      <w:r w:rsidR="001705E4" w:rsidRPr="00C62339">
        <w:rPr>
          <w:rFonts w:ascii="Gadugi" w:hAnsi="Gadugi" w:cs="Arial"/>
          <w:sz w:val="24"/>
          <w:szCs w:val="24"/>
        </w:rPr>
        <w:t xml:space="preserve"> A su regreso, arch</w:t>
      </w:r>
      <w:r w:rsidR="0028436D" w:rsidRPr="00C62339">
        <w:rPr>
          <w:rFonts w:ascii="Gadugi" w:hAnsi="Gadugi" w:cs="Arial"/>
          <w:sz w:val="24"/>
          <w:szCs w:val="24"/>
        </w:rPr>
        <w:t>ívese.</w:t>
      </w:r>
    </w:p>
    <w:p w14:paraId="55E736A1" w14:textId="5FC3C63D" w:rsidR="006E0B3A" w:rsidRPr="00C62339" w:rsidRDefault="006E0B3A" w:rsidP="00C62339">
      <w:pPr>
        <w:pStyle w:val="Textoindependiente2"/>
        <w:spacing w:after="0" w:line="276" w:lineRule="auto"/>
        <w:jc w:val="both"/>
        <w:rPr>
          <w:rFonts w:ascii="Gadugi" w:hAnsi="Gadugi" w:cs="Arial"/>
          <w:sz w:val="24"/>
          <w:szCs w:val="24"/>
        </w:rPr>
      </w:pPr>
    </w:p>
    <w:p w14:paraId="0225554F" w14:textId="77777777" w:rsidR="003F1383" w:rsidRPr="00C62339" w:rsidRDefault="003F1383" w:rsidP="00C62339">
      <w:pPr>
        <w:pStyle w:val="Textoindependiente2"/>
        <w:spacing w:after="0" w:line="276" w:lineRule="auto"/>
        <w:jc w:val="both"/>
        <w:rPr>
          <w:rFonts w:ascii="Gadugi" w:hAnsi="Gadugi" w:cs="Arial"/>
          <w:sz w:val="24"/>
          <w:szCs w:val="24"/>
          <w:lang w:val="es-419"/>
        </w:rPr>
      </w:pPr>
    </w:p>
    <w:p w14:paraId="2EF9DC10" w14:textId="77777777" w:rsidR="00C62339" w:rsidRPr="00516D10" w:rsidRDefault="00C62339" w:rsidP="00C62339">
      <w:pPr>
        <w:spacing w:line="276" w:lineRule="auto"/>
        <w:ind w:firstLine="2835"/>
        <w:jc w:val="both"/>
        <w:rPr>
          <w:rFonts w:ascii="Gadugi" w:hAnsi="Gadugi"/>
          <w:sz w:val="24"/>
          <w:szCs w:val="24"/>
        </w:rPr>
      </w:pPr>
      <w:r w:rsidRPr="00516D10">
        <w:rPr>
          <w:rFonts w:ascii="Gadugi" w:hAnsi="Gadugi"/>
          <w:bCs/>
          <w:sz w:val="24"/>
          <w:szCs w:val="24"/>
        </w:rPr>
        <w:t>Los Magistrados,</w:t>
      </w:r>
    </w:p>
    <w:p w14:paraId="427C2B34" w14:textId="77777777" w:rsidR="00C62339" w:rsidRPr="00516D10" w:rsidRDefault="00C62339" w:rsidP="00C62339">
      <w:pPr>
        <w:spacing w:line="276" w:lineRule="auto"/>
        <w:ind w:firstLine="2835"/>
        <w:jc w:val="both"/>
        <w:rPr>
          <w:rFonts w:ascii="Gadugi" w:hAnsi="Gadugi"/>
          <w:sz w:val="24"/>
          <w:szCs w:val="24"/>
        </w:rPr>
      </w:pPr>
    </w:p>
    <w:p w14:paraId="3092381E" w14:textId="77777777" w:rsidR="00C62339" w:rsidRPr="00516D10" w:rsidRDefault="00C62339" w:rsidP="00C62339">
      <w:pPr>
        <w:spacing w:line="276" w:lineRule="auto"/>
        <w:ind w:firstLine="2835"/>
        <w:jc w:val="both"/>
        <w:rPr>
          <w:rFonts w:ascii="Gadugi" w:hAnsi="Gadugi"/>
          <w:sz w:val="24"/>
          <w:szCs w:val="24"/>
        </w:rPr>
      </w:pPr>
    </w:p>
    <w:p w14:paraId="747FA2A6" w14:textId="77777777" w:rsidR="00C62339" w:rsidRPr="00516D10" w:rsidRDefault="00C62339" w:rsidP="00C62339">
      <w:pPr>
        <w:spacing w:line="276" w:lineRule="auto"/>
        <w:ind w:firstLine="2835"/>
        <w:jc w:val="both"/>
        <w:rPr>
          <w:rFonts w:ascii="Gadugi" w:hAnsi="Gadugi"/>
          <w:b/>
          <w:sz w:val="24"/>
          <w:szCs w:val="24"/>
        </w:rPr>
      </w:pPr>
      <w:r w:rsidRPr="00516D10">
        <w:rPr>
          <w:rFonts w:ascii="Gadugi" w:hAnsi="Gadugi"/>
          <w:b/>
          <w:sz w:val="24"/>
          <w:szCs w:val="24"/>
        </w:rPr>
        <w:t>JAIME ALBERTO SARAZA NARANJO</w:t>
      </w:r>
    </w:p>
    <w:p w14:paraId="5F8FACA5" w14:textId="77777777" w:rsidR="00C62339" w:rsidRPr="00516D10" w:rsidRDefault="00C62339" w:rsidP="00C62339">
      <w:pPr>
        <w:spacing w:line="276" w:lineRule="auto"/>
        <w:jc w:val="both"/>
        <w:rPr>
          <w:rFonts w:ascii="Gadugi" w:hAnsi="Gadugi"/>
          <w:b/>
          <w:sz w:val="24"/>
          <w:szCs w:val="24"/>
        </w:rPr>
      </w:pPr>
    </w:p>
    <w:p w14:paraId="25DF16FA" w14:textId="77777777" w:rsidR="00C62339" w:rsidRPr="00516D10" w:rsidRDefault="00C62339" w:rsidP="00C62339">
      <w:pPr>
        <w:spacing w:line="276" w:lineRule="auto"/>
        <w:jc w:val="both"/>
        <w:rPr>
          <w:rFonts w:ascii="Gadugi" w:hAnsi="Gadugi"/>
          <w:b/>
          <w:sz w:val="24"/>
          <w:szCs w:val="24"/>
        </w:rPr>
      </w:pPr>
    </w:p>
    <w:p w14:paraId="7A8130E9" w14:textId="77777777" w:rsidR="00C62339" w:rsidRPr="00516D10" w:rsidRDefault="00C62339" w:rsidP="00C62339">
      <w:pPr>
        <w:spacing w:line="276" w:lineRule="auto"/>
        <w:jc w:val="both"/>
        <w:rPr>
          <w:rFonts w:ascii="Gadugi" w:hAnsi="Gadugi"/>
          <w:b/>
          <w:bCs/>
          <w:sz w:val="24"/>
          <w:szCs w:val="24"/>
        </w:rPr>
      </w:pP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bCs/>
          <w:sz w:val="24"/>
          <w:szCs w:val="24"/>
        </w:rPr>
        <w:t>CARLOS MAURICIO GARCÍA BARAJAS</w:t>
      </w:r>
    </w:p>
    <w:p w14:paraId="493E4E69" w14:textId="77777777" w:rsidR="00C62339" w:rsidRPr="00516D10" w:rsidRDefault="00C62339" w:rsidP="00C62339">
      <w:pPr>
        <w:spacing w:line="276" w:lineRule="auto"/>
        <w:jc w:val="both"/>
        <w:rPr>
          <w:rFonts w:ascii="Gadugi" w:hAnsi="Gadugi"/>
          <w:b/>
          <w:bCs/>
          <w:sz w:val="24"/>
          <w:szCs w:val="24"/>
        </w:rPr>
      </w:pPr>
    </w:p>
    <w:p w14:paraId="7652DE0B" w14:textId="77777777" w:rsidR="00C62339" w:rsidRPr="00516D10" w:rsidRDefault="00C62339" w:rsidP="00C62339">
      <w:pPr>
        <w:spacing w:line="276" w:lineRule="auto"/>
        <w:jc w:val="both"/>
        <w:rPr>
          <w:rFonts w:ascii="Gadugi" w:hAnsi="Gadugi"/>
          <w:b/>
          <w:bCs/>
          <w:sz w:val="24"/>
          <w:szCs w:val="24"/>
        </w:rPr>
      </w:pPr>
    </w:p>
    <w:p w14:paraId="5A2042A3" w14:textId="44D30C32" w:rsidR="00ED277C" w:rsidRPr="00C50B61" w:rsidRDefault="00C62339" w:rsidP="00C50B61">
      <w:pPr>
        <w:spacing w:line="276" w:lineRule="auto"/>
        <w:jc w:val="both"/>
        <w:rPr>
          <w:rFonts w:ascii="Gadugi" w:hAnsi="Gadugi" w:cs="Century Gothic"/>
          <w:b/>
          <w:bCs/>
          <w:sz w:val="24"/>
          <w:szCs w:val="24"/>
        </w:rPr>
      </w:pP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t>DUBERNEY GRISALES HERRERA</w:t>
      </w:r>
    </w:p>
    <w:sectPr w:rsidR="00ED277C" w:rsidRPr="00C50B61" w:rsidSect="00C62339">
      <w:headerReference w:type="default" r:id="rId11"/>
      <w:footerReference w:type="default" r:id="rId12"/>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8DD6D3" w16cex:dateUtc="2021-02-16T13:32:27.482Z"/>
  <w16cex:commentExtensible w16cex:durableId="5F621E16" w16cex:dateUtc="2021-02-17T13:10:22.024Z"/>
  <w16cex:commentExtensible w16cex:durableId="081CE52D" w16cex:dateUtc="2021-09-09T21:15:42.585Z"/>
  <w16cex:commentExtensible w16cex:durableId="72F74B8E" w16cex:dateUtc="2021-09-09T21:17:25.401Z"/>
  <w16cex:commentExtensible w16cex:durableId="1F472961" w16cex:dateUtc="2021-09-10T13:14:46.812Z"/>
  <w16cex:commentExtensible w16cex:durableId="46193E9B" w16cex:dateUtc="2021-09-10T13:17:13.403Z"/>
  <w16cex:commentExtensible w16cex:durableId="762F032B" w16cex:dateUtc="2021-09-10T13:34:13.027Z"/>
  <w16cex:commentExtensible w16cex:durableId="1074135C" w16cex:dateUtc="2021-09-10T13:34:41.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CB92" w14:textId="77777777" w:rsidR="00E17BA2" w:rsidRDefault="00E17BA2">
      <w:r>
        <w:separator/>
      </w:r>
    </w:p>
  </w:endnote>
  <w:endnote w:type="continuationSeparator" w:id="0">
    <w:p w14:paraId="2FE3A8E3" w14:textId="77777777" w:rsidR="00E17BA2" w:rsidRDefault="00E17BA2">
      <w:r>
        <w:continuationSeparator/>
      </w:r>
    </w:p>
  </w:endnote>
  <w:endnote w:type="continuationNotice" w:id="1">
    <w:p w14:paraId="73110491" w14:textId="77777777" w:rsidR="00E17BA2" w:rsidRDefault="00E17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024" w14:textId="21DC9B39" w:rsidR="005C2021" w:rsidRPr="00C632AE" w:rsidRDefault="005C2021">
    <w:pPr>
      <w:pStyle w:val="Piedepgina"/>
      <w:jc w:val="right"/>
      <w:rPr>
        <w:rFonts w:ascii="Century" w:hAnsi="Century"/>
        <w:sz w:val="18"/>
      </w:rPr>
    </w:pPr>
    <w:r w:rsidRPr="00C632AE">
      <w:rPr>
        <w:rFonts w:ascii="Century" w:hAnsi="Century"/>
        <w:sz w:val="18"/>
      </w:rPr>
      <w:fldChar w:fldCharType="begin"/>
    </w:r>
    <w:r w:rsidRPr="00C632AE">
      <w:rPr>
        <w:rFonts w:ascii="Century" w:hAnsi="Century"/>
        <w:sz w:val="18"/>
      </w:rPr>
      <w:instrText>PAGE   \* MERGEFORMAT</w:instrText>
    </w:r>
    <w:r w:rsidRPr="00C632AE">
      <w:rPr>
        <w:rFonts w:ascii="Century" w:hAnsi="Century"/>
        <w:sz w:val="18"/>
      </w:rPr>
      <w:fldChar w:fldCharType="separate"/>
    </w:r>
    <w:r w:rsidR="00BA75EC" w:rsidRPr="00C632AE">
      <w:rPr>
        <w:rFonts w:ascii="Century" w:hAnsi="Century"/>
        <w:noProof/>
        <w:sz w:val="18"/>
      </w:rPr>
      <w:t>2</w:t>
    </w:r>
    <w:r w:rsidRPr="00C632AE">
      <w:rPr>
        <w:rFonts w:ascii="Century" w:hAnsi="Centur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8B0D" w14:textId="77777777" w:rsidR="00E17BA2" w:rsidRDefault="00E17BA2">
      <w:r>
        <w:separator/>
      </w:r>
    </w:p>
  </w:footnote>
  <w:footnote w:type="continuationSeparator" w:id="0">
    <w:p w14:paraId="3240014B" w14:textId="77777777" w:rsidR="00E17BA2" w:rsidRDefault="00E17BA2">
      <w:r>
        <w:continuationSeparator/>
      </w:r>
    </w:p>
  </w:footnote>
  <w:footnote w:type="continuationNotice" w:id="1">
    <w:p w14:paraId="766CAD60" w14:textId="77777777" w:rsidR="00E17BA2" w:rsidRDefault="00E17BA2"/>
  </w:footnote>
  <w:footnote w:id="2">
    <w:p w14:paraId="26CFE997" w14:textId="483A54DA" w:rsidR="003F1383" w:rsidRPr="007F1205" w:rsidRDefault="003F1383"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w:t>
      </w:r>
      <w:r w:rsidRPr="007F1205">
        <w:rPr>
          <w:rFonts w:ascii="Century" w:hAnsi="Century" w:cstheme="majorHAnsi"/>
          <w:sz w:val="18"/>
          <w:szCs w:val="26"/>
          <w:lang w:val="es-CO"/>
        </w:rPr>
        <w:t xml:space="preserve">Documento </w:t>
      </w:r>
      <w:r w:rsidR="00704CDC" w:rsidRPr="007F1205">
        <w:rPr>
          <w:rFonts w:ascii="Century" w:hAnsi="Century" w:cstheme="majorHAnsi"/>
          <w:sz w:val="18"/>
          <w:szCs w:val="26"/>
          <w:lang w:val="es-CO"/>
        </w:rPr>
        <w:t>01. C. 1.</w:t>
      </w:r>
    </w:p>
  </w:footnote>
  <w:footnote w:id="3">
    <w:p w14:paraId="31306CE5" w14:textId="13F7F844"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w:t>
      </w:r>
      <w:r w:rsidRPr="007F1205">
        <w:rPr>
          <w:rFonts w:ascii="Century" w:hAnsi="Century" w:cstheme="majorHAnsi"/>
          <w:sz w:val="18"/>
          <w:szCs w:val="26"/>
          <w:lang w:val="es-CO"/>
        </w:rPr>
        <w:t>Documento 03. C. 1.</w:t>
      </w:r>
    </w:p>
  </w:footnote>
  <w:footnote w:id="4">
    <w:p w14:paraId="23CE9AD4" w14:textId="7011F830"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w:t>
      </w:r>
      <w:r w:rsidRPr="007F1205">
        <w:rPr>
          <w:rFonts w:ascii="Century" w:hAnsi="Century" w:cstheme="majorHAnsi"/>
          <w:sz w:val="18"/>
          <w:szCs w:val="26"/>
          <w:lang w:val="es-CO"/>
        </w:rPr>
        <w:t>Documento 05. C. 1.</w:t>
      </w:r>
    </w:p>
  </w:footnote>
  <w:footnote w:id="5">
    <w:p w14:paraId="36999C81" w14:textId="33EA579C"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w:t>
      </w:r>
      <w:r w:rsidRPr="007F1205">
        <w:rPr>
          <w:rFonts w:ascii="Century" w:hAnsi="Century" w:cstheme="majorHAnsi"/>
          <w:sz w:val="18"/>
          <w:szCs w:val="26"/>
          <w:lang w:val="es-CO"/>
        </w:rPr>
        <w:t>Documento 06. C. 1.</w:t>
      </w:r>
    </w:p>
  </w:footnote>
  <w:footnote w:id="6">
    <w:p w14:paraId="03029817" w14:textId="30057AB1"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w:t>
      </w:r>
      <w:r w:rsidRPr="007F1205">
        <w:rPr>
          <w:rFonts w:ascii="Century" w:hAnsi="Century" w:cstheme="majorHAnsi"/>
          <w:sz w:val="18"/>
          <w:szCs w:val="26"/>
          <w:lang w:val="es-CO"/>
        </w:rPr>
        <w:t>Documento 07. C. 1.</w:t>
      </w:r>
    </w:p>
  </w:footnote>
  <w:footnote w:id="7">
    <w:p w14:paraId="14A5F046" w14:textId="2B095E1D"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w:t>
      </w:r>
      <w:r w:rsidRPr="007F1205">
        <w:rPr>
          <w:rFonts w:ascii="Century" w:hAnsi="Century" w:cstheme="majorHAnsi"/>
          <w:sz w:val="18"/>
          <w:szCs w:val="26"/>
          <w:lang w:val="es-CO"/>
        </w:rPr>
        <w:t>Documento 09. C. 1.</w:t>
      </w:r>
    </w:p>
  </w:footnote>
  <w:footnote w:id="8">
    <w:p w14:paraId="50D57718" w14:textId="74EF3C02"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Pág. 1, </w:t>
      </w:r>
      <w:r w:rsidRPr="007F1205">
        <w:rPr>
          <w:rFonts w:ascii="Century" w:hAnsi="Century" w:cstheme="majorHAnsi"/>
          <w:sz w:val="18"/>
          <w:szCs w:val="26"/>
          <w:lang w:val="es-CO"/>
        </w:rPr>
        <w:t>Documento 01. C.1.</w:t>
      </w:r>
    </w:p>
  </w:footnote>
  <w:footnote w:id="9">
    <w:p w14:paraId="3641F0FF" w14:textId="77777777" w:rsidR="000300BE" w:rsidRPr="007F1205" w:rsidRDefault="000300BE"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w:t>
      </w:r>
      <w:r w:rsidRPr="007F1205">
        <w:rPr>
          <w:rFonts w:ascii="Century" w:hAnsi="Century" w:cstheme="majorHAnsi"/>
          <w:bCs/>
          <w:sz w:val="18"/>
          <w:szCs w:val="26"/>
          <w:bdr w:val="none" w:sz="0" w:space="0" w:color="auto" w:frame="1"/>
        </w:rPr>
        <w:t>Sentencia T-646 de 2013, MP. Luis Guillermo Guerrero Pérez</w:t>
      </w:r>
    </w:p>
  </w:footnote>
  <w:footnote w:id="10">
    <w:p w14:paraId="0CD407C7" w14:textId="2F880AAC"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Pág. 10, </w:t>
      </w:r>
      <w:r w:rsidRPr="007F1205">
        <w:rPr>
          <w:rFonts w:ascii="Century" w:hAnsi="Century" w:cstheme="majorHAnsi"/>
          <w:sz w:val="18"/>
          <w:szCs w:val="26"/>
          <w:lang w:val="es-CO"/>
        </w:rPr>
        <w:t>Documento 01. C.1.</w:t>
      </w:r>
    </w:p>
  </w:footnote>
  <w:footnote w:id="11">
    <w:p w14:paraId="66C36D7C" w14:textId="71D642A1"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w:t>
      </w:r>
      <w:r w:rsidRPr="007F1205">
        <w:rPr>
          <w:rFonts w:ascii="Century" w:hAnsi="Century" w:cstheme="majorHAnsi"/>
          <w:sz w:val="18"/>
          <w:szCs w:val="26"/>
          <w:lang w:val="es-CO"/>
        </w:rPr>
        <w:t>Documento 02. C.1.</w:t>
      </w:r>
    </w:p>
  </w:footnote>
  <w:footnote w:id="12">
    <w:p w14:paraId="2794C791" w14:textId="40681E15"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Pág. 10, </w:t>
      </w:r>
      <w:r w:rsidRPr="007F1205">
        <w:rPr>
          <w:rFonts w:ascii="Century" w:hAnsi="Century" w:cstheme="majorHAnsi"/>
          <w:sz w:val="18"/>
          <w:szCs w:val="26"/>
          <w:lang w:val="es-CO"/>
        </w:rPr>
        <w:t>Documento 01. C.1.</w:t>
      </w:r>
    </w:p>
  </w:footnote>
  <w:footnote w:id="13">
    <w:p w14:paraId="1FE7D2B4" w14:textId="1C4A5890"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Pág. 11, </w:t>
      </w:r>
      <w:r w:rsidRPr="007F1205">
        <w:rPr>
          <w:rFonts w:ascii="Century" w:hAnsi="Century" w:cstheme="majorHAnsi"/>
          <w:sz w:val="18"/>
          <w:szCs w:val="26"/>
          <w:lang w:val="es-CO"/>
        </w:rPr>
        <w:t>Documento 01. C.1.</w:t>
      </w:r>
    </w:p>
  </w:footnote>
  <w:footnote w:id="14">
    <w:p w14:paraId="26982331" w14:textId="0E20D865" w:rsidR="00CA4EDD" w:rsidRPr="007F1205" w:rsidRDefault="00CA4EDD"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Sentencia </w:t>
      </w:r>
      <w:r w:rsidRPr="007F1205">
        <w:rPr>
          <w:rFonts w:ascii="Century" w:hAnsi="Century" w:cstheme="majorHAnsi"/>
          <w:sz w:val="18"/>
          <w:szCs w:val="26"/>
          <w:lang w:val="es-CO"/>
        </w:rPr>
        <w:t>TSP.ST2-00093-2021 del 12 de abril de 2021, M.P. Adriana Patricia Díaz Ramírez</w:t>
      </w:r>
      <w:r w:rsidR="0080799D" w:rsidRPr="007F1205">
        <w:rPr>
          <w:rFonts w:ascii="Century" w:hAnsi="Century" w:cstheme="majorHAnsi"/>
          <w:sz w:val="18"/>
          <w:szCs w:val="26"/>
          <w:lang w:val="es-CO"/>
        </w:rPr>
        <w:t xml:space="preserve">; posición reiterada en la Sentencia TSP.ST2-0110-2021 del 21 de abril de 2021, M.P. Jaime Alberto Saraza Naranjo y en la Sentencia TSP. ST2-0163-2021 del 8 de junio de 2021. M. P. Edder Jimmy Sánchez Calambás.  </w:t>
      </w:r>
    </w:p>
  </w:footnote>
  <w:footnote w:id="15">
    <w:p w14:paraId="67861B78" w14:textId="77777777" w:rsidR="004F3DF0" w:rsidRPr="007F1205" w:rsidRDefault="004F3DF0" w:rsidP="007F1205">
      <w:pPr>
        <w:pStyle w:val="Textonotapie"/>
        <w:jc w:val="both"/>
        <w:rPr>
          <w:rFonts w:ascii="Century" w:hAnsi="Century" w:cstheme="majorHAnsi"/>
          <w:spacing w:val="-4"/>
          <w:sz w:val="18"/>
          <w:szCs w:val="26"/>
          <w:lang w:val="es-CO"/>
        </w:rPr>
      </w:pPr>
      <w:r w:rsidRPr="007F1205">
        <w:rPr>
          <w:rStyle w:val="Refdenotaalpie"/>
          <w:rFonts w:ascii="Century" w:hAnsi="Century" w:cstheme="majorHAnsi"/>
          <w:spacing w:val="-4"/>
          <w:sz w:val="18"/>
          <w:szCs w:val="26"/>
        </w:rPr>
        <w:footnoteRef/>
      </w:r>
      <w:r w:rsidRPr="007F1205">
        <w:rPr>
          <w:rFonts w:ascii="Century" w:hAnsi="Century" w:cstheme="majorHAnsi"/>
          <w:spacing w:val="-4"/>
          <w:sz w:val="18"/>
          <w:szCs w:val="26"/>
        </w:rPr>
        <w:t xml:space="preserve"> </w:t>
      </w:r>
      <w:r w:rsidRPr="007F1205">
        <w:rPr>
          <w:rFonts w:ascii="Century" w:hAnsi="Century" w:cstheme="majorHAnsi"/>
          <w:bCs/>
          <w:spacing w:val="-4"/>
          <w:sz w:val="18"/>
          <w:szCs w:val="26"/>
          <w:lang w:val="es-ES_tradnl"/>
        </w:rPr>
        <w:t>Sentencia T-876 de 2013</w:t>
      </w:r>
    </w:p>
  </w:footnote>
  <w:footnote w:id="16">
    <w:p w14:paraId="50B080D6" w14:textId="794579A0" w:rsidR="00704CDC" w:rsidRPr="007F1205" w:rsidRDefault="00704CDC" w:rsidP="007F1205">
      <w:pPr>
        <w:pStyle w:val="Textonotapie"/>
        <w:jc w:val="both"/>
        <w:rPr>
          <w:rFonts w:ascii="Century" w:hAnsi="Century" w:cstheme="majorHAnsi"/>
          <w:sz w:val="18"/>
          <w:szCs w:val="26"/>
          <w:lang w:val="es-CO"/>
        </w:rPr>
      </w:pPr>
      <w:r w:rsidRPr="007F1205">
        <w:rPr>
          <w:rStyle w:val="Refdenotaalpie"/>
          <w:rFonts w:ascii="Century" w:hAnsi="Century" w:cstheme="majorHAnsi"/>
          <w:sz w:val="18"/>
          <w:szCs w:val="26"/>
        </w:rPr>
        <w:footnoteRef/>
      </w:r>
      <w:r w:rsidRPr="007F1205">
        <w:rPr>
          <w:rFonts w:ascii="Century" w:hAnsi="Century" w:cstheme="majorHAnsi"/>
          <w:sz w:val="18"/>
          <w:szCs w:val="26"/>
        </w:rPr>
        <w:t xml:space="preserve"> Pág. 7, </w:t>
      </w:r>
      <w:r w:rsidRPr="007F1205">
        <w:rPr>
          <w:rFonts w:ascii="Century" w:hAnsi="Century" w:cstheme="majorHAnsi"/>
          <w:sz w:val="18"/>
          <w:szCs w:val="26"/>
          <w:lang w:val="es-CO"/>
        </w:rPr>
        <w:t>Documento 01. 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7F" w14:textId="77777777" w:rsidR="005C2021" w:rsidRDefault="005C2021">
    <w:pPr>
      <w:pStyle w:val="Encabezado"/>
      <w:jc w:val="right"/>
    </w:pPr>
  </w:p>
  <w:p w14:paraId="03257AEB"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28661A26"/>
    <w:lvl w:ilvl="0" w:tplc="8D963DA0">
      <w:start w:val="1"/>
      <w:numFmt w:val="decimal"/>
      <w:lvlText w:val="%1."/>
      <w:lvlJc w:val="left"/>
      <w:pPr>
        <w:tabs>
          <w:tab w:val="num" w:pos="1209"/>
        </w:tabs>
        <w:ind w:left="1209" w:hanging="360"/>
      </w:pPr>
      <w:rPr>
        <w:rFonts w:cs="Times New Roman"/>
      </w:rPr>
    </w:lvl>
    <w:lvl w:ilvl="1" w:tplc="7BB2F418">
      <w:numFmt w:val="decimal"/>
      <w:lvlText w:val=""/>
      <w:lvlJc w:val="left"/>
    </w:lvl>
    <w:lvl w:ilvl="2" w:tplc="CDB06A74">
      <w:numFmt w:val="decimal"/>
      <w:lvlText w:val=""/>
      <w:lvlJc w:val="left"/>
    </w:lvl>
    <w:lvl w:ilvl="3" w:tplc="70F6267E">
      <w:numFmt w:val="decimal"/>
      <w:lvlText w:val=""/>
      <w:lvlJc w:val="left"/>
    </w:lvl>
    <w:lvl w:ilvl="4" w:tplc="2FB20600">
      <w:numFmt w:val="decimal"/>
      <w:lvlText w:val=""/>
      <w:lvlJc w:val="left"/>
    </w:lvl>
    <w:lvl w:ilvl="5" w:tplc="72E64A6A">
      <w:numFmt w:val="decimal"/>
      <w:lvlText w:val=""/>
      <w:lvlJc w:val="left"/>
    </w:lvl>
    <w:lvl w:ilvl="6" w:tplc="4BFEC512">
      <w:numFmt w:val="decimal"/>
      <w:lvlText w:val=""/>
      <w:lvlJc w:val="left"/>
    </w:lvl>
    <w:lvl w:ilvl="7" w:tplc="EBB07246">
      <w:numFmt w:val="decimal"/>
      <w:lvlText w:val=""/>
      <w:lvlJc w:val="left"/>
    </w:lvl>
    <w:lvl w:ilvl="8" w:tplc="4148C1FA">
      <w:numFmt w:val="decimal"/>
      <w:lvlText w:val=""/>
      <w:lvlJc w:val="left"/>
    </w:lvl>
  </w:abstractNum>
  <w:abstractNum w:abstractNumId="2" w15:restartNumberingAfterBreak="0">
    <w:nsid w:val="FFFFFF7E"/>
    <w:multiLevelType w:val="hybridMultilevel"/>
    <w:tmpl w:val="189207E4"/>
    <w:lvl w:ilvl="0" w:tplc="49E8A6AA">
      <w:start w:val="1"/>
      <w:numFmt w:val="decimal"/>
      <w:lvlText w:val="%1."/>
      <w:lvlJc w:val="left"/>
      <w:pPr>
        <w:tabs>
          <w:tab w:val="num" w:pos="926"/>
        </w:tabs>
        <w:ind w:left="926" w:hanging="360"/>
      </w:pPr>
      <w:rPr>
        <w:rFonts w:cs="Times New Roman"/>
      </w:rPr>
    </w:lvl>
    <w:lvl w:ilvl="1" w:tplc="6E46F882">
      <w:numFmt w:val="decimal"/>
      <w:lvlText w:val=""/>
      <w:lvlJc w:val="left"/>
    </w:lvl>
    <w:lvl w:ilvl="2" w:tplc="320206B0">
      <w:numFmt w:val="decimal"/>
      <w:lvlText w:val=""/>
      <w:lvlJc w:val="left"/>
    </w:lvl>
    <w:lvl w:ilvl="3" w:tplc="F280CEAC">
      <w:numFmt w:val="decimal"/>
      <w:lvlText w:val=""/>
      <w:lvlJc w:val="left"/>
    </w:lvl>
    <w:lvl w:ilvl="4" w:tplc="3B208574">
      <w:numFmt w:val="decimal"/>
      <w:lvlText w:val=""/>
      <w:lvlJc w:val="left"/>
    </w:lvl>
    <w:lvl w:ilvl="5" w:tplc="510EE936">
      <w:numFmt w:val="decimal"/>
      <w:lvlText w:val=""/>
      <w:lvlJc w:val="left"/>
    </w:lvl>
    <w:lvl w:ilvl="6" w:tplc="45205D60">
      <w:numFmt w:val="decimal"/>
      <w:lvlText w:val=""/>
      <w:lvlJc w:val="left"/>
    </w:lvl>
    <w:lvl w:ilvl="7" w:tplc="7F88F8DA">
      <w:numFmt w:val="decimal"/>
      <w:lvlText w:val=""/>
      <w:lvlJc w:val="left"/>
    </w:lvl>
    <w:lvl w:ilvl="8" w:tplc="51243D6E">
      <w:numFmt w:val="decimal"/>
      <w:lvlText w:val=""/>
      <w:lvlJc w:val="left"/>
    </w:lvl>
  </w:abstractNum>
  <w:abstractNum w:abstractNumId="3" w15:restartNumberingAfterBreak="0">
    <w:nsid w:val="FFFFFF7F"/>
    <w:multiLevelType w:val="hybridMultilevel"/>
    <w:tmpl w:val="DCA425B6"/>
    <w:lvl w:ilvl="0" w:tplc="578C222C">
      <w:start w:val="1"/>
      <w:numFmt w:val="decimal"/>
      <w:lvlText w:val="%1."/>
      <w:lvlJc w:val="left"/>
      <w:pPr>
        <w:tabs>
          <w:tab w:val="num" w:pos="643"/>
        </w:tabs>
        <w:ind w:left="643" w:hanging="360"/>
      </w:pPr>
      <w:rPr>
        <w:rFonts w:cs="Times New Roman"/>
      </w:rPr>
    </w:lvl>
    <w:lvl w:ilvl="1" w:tplc="6B16AD98">
      <w:numFmt w:val="decimal"/>
      <w:lvlText w:val=""/>
      <w:lvlJc w:val="left"/>
    </w:lvl>
    <w:lvl w:ilvl="2" w:tplc="5372B3DE">
      <w:numFmt w:val="decimal"/>
      <w:lvlText w:val=""/>
      <w:lvlJc w:val="left"/>
    </w:lvl>
    <w:lvl w:ilvl="3" w:tplc="DFDA47A6">
      <w:numFmt w:val="decimal"/>
      <w:lvlText w:val=""/>
      <w:lvlJc w:val="left"/>
    </w:lvl>
    <w:lvl w:ilvl="4" w:tplc="38CE9FEC">
      <w:numFmt w:val="decimal"/>
      <w:lvlText w:val=""/>
      <w:lvlJc w:val="left"/>
    </w:lvl>
    <w:lvl w:ilvl="5" w:tplc="90DA84B4">
      <w:numFmt w:val="decimal"/>
      <w:lvlText w:val=""/>
      <w:lvlJc w:val="left"/>
    </w:lvl>
    <w:lvl w:ilvl="6" w:tplc="830608A6">
      <w:numFmt w:val="decimal"/>
      <w:lvlText w:val=""/>
      <w:lvlJc w:val="left"/>
    </w:lvl>
    <w:lvl w:ilvl="7" w:tplc="35C64C92">
      <w:numFmt w:val="decimal"/>
      <w:lvlText w:val=""/>
      <w:lvlJc w:val="left"/>
    </w:lvl>
    <w:lvl w:ilvl="8" w:tplc="F07AFA70">
      <w:numFmt w:val="decimal"/>
      <w:lvlText w:val=""/>
      <w:lvlJc w:val="left"/>
    </w:lvl>
  </w:abstractNum>
  <w:abstractNum w:abstractNumId="4" w15:restartNumberingAfterBreak="0">
    <w:nsid w:val="FFFFFF80"/>
    <w:multiLevelType w:val="hybridMultilevel"/>
    <w:tmpl w:val="BD82D76C"/>
    <w:lvl w:ilvl="0" w:tplc="DDF6AC90">
      <w:start w:val="1"/>
      <w:numFmt w:val="bullet"/>
      <w:lvlText w:val=""/>
      <w:lvlJc w:val="left"/>
      <w:pPr>
        <w:tabs>
          <w:tab w:val="num" w:pos="1492"/>
        </w:tabs>
        <w:ind w:left="1492" w:hanging="360"/>
      </w:pPr>
      <w:rPr>
        <w:rFonts w:ascii="Symbol" w:hAnsi="Symbol" w:hint="default"/>
      </w:rPr>
    </w:lvl>
    <w:lvl w:ilvl="1" w:tplc="97120848">
      <w:numFmt w:val="decimal"/>
      <w:lvlText w:val=""/>
      <w:lvlJc w:val="left"/>
    </w:lvl>
    <w:lvl w:ilvl="2" w:tplc="066A6A40">
      <w:numFmt w:val="decimal"/>
      <w:lvlText w:val=""/>
      <w:lvlJc w:val="left"/>
    </w:lvl>
    <w:lvl w:ilvl="3" w:tplc="86840C6E">
      <w:numFmt w:val="decimal"/>
      <w:lvlText w:val=""/>
      <w:lvlJc w:val="left"/>
    </w:lvl>
    <w:lvl w:ilvl="4" w:tplc="23AE268A">
      <w:numFmt w:val="decimal"/>
      <w:lvlText w:val=""/>
      <w:lvlJc w:val="left"/>
    </w:lvl>
    <w:lvl w:ilvl="5" w:tplc="EF84191A">
      <w:numFmt w:val="decimal"/>
      <w:lvlText w:val=""/>
      <w:lvlJc w:val="left"/>
    </w:lvl>
    <w:lvl w:ilvl="6" w:tplc="76587706">
      <w:numFmt w:val="decimal"/>
      <w:lvlText w:val=""/>
      <w:lvlJc w:val="left"/>
    </w:lvl>
    <w:lvl w:ilvl="7" w:tplc="8B04B89C">
      <w:numFmt w:val="decimal"/>
      <w:lvlText w:val=""/>
      <w:lvlJc w:val="left"/>
    </w:lvl>
    <w:lvl w:ilvl="8" w:tplc="F01E2D3E">
      <w:numFmt w:val="decimal"/>
      <w:lvlText w:val=""/>
      <w:lvlJc w:val="left"/>
    </w:lvl>
  </w:abstractNum>
  <w:abstractNum w:abstractNumId="5" w15:restartNumberingAfterBreak="0">
    <w:nsid w:val="FFFFFF81"/>
    <w:multiLevelType w:val="hybridMultilevel"/>
    <w:tmpl w:val="42F4100A"/>
    <w:lvl w:ilvl="0" w:tplc="BA70FADE">
      <w:start w:val="1"/>
      <w:numFmt w:val="bullet"/>
      <w:lvlText w:val=""/>
      <w:lvlJc w:val="left"/>
      <w:pPr>
        <w:tabs>
          <w:tab w:val="num" w:pos="1209"/>
        </w:tabs>
        <w:ind w:left="1209" w:hanging="360"/>
      </w:pPr>
      <w:rPr>
        <w:rFonts w:ascii="Symbol" w:hAnsi="Symbol" w:hint="default"/>
      </w:rPr>
    </w:lvl>
    <w:lvl w:ilvl="1" w:tplc="C9382594">
      <w:numFmt w:val="decimal"/>
      <w:lvlText w:val=""/>
      <w:lvlJc w:val="left"/>
    </w:lvl>
    <w:lvl w:ilvl="2" w:tplc="E16A5952">
      <w:numFmt w:val="decimal"/>
      <w:lvlText w:val=""/>
      <w:lvlJc w:val="left"/>
    </w:lvl>
    <w:lvl w:ilvl="3" w:tplc="3AA65038">
      <w:numFmt w:val="decimal"/>
      <w:lvlText w:val=""/>
      <w:lvlJc w:val="left"/>
    </w:lvl>
    <w:lvl w:ilvl="4" w:tplc="EDD0DE68">
      <w:numFmt w:val="decimal"/>
      <w:lvlText w:val=""/>
      <w:lvlJc w:val="left"/>
    </w:lvl>
    <w:lvl w:ilvl="5" w:tplc="C7245C30">
      <w:numFmt w:val="decimal"/>
      <w:lvlText w:val=""/>
      <w:lvlJc w:val="left"/>
    </w:lvl>
    <w:lvl w:ilvl="6" w:tplc="07103D82">
      <w:numFmt w:val="decimal"/>
      <w:lvlText w:val=""/>
      <w:lvlJc w:val="left"/>
    </w:lvl>
    <w:lvl w:ilvl="7" w:tplc="16F87E6E">
      <w:numFmt w:val="decimal"/>
      <w:lvlText w:val=""/>
      <w:lvlJc w:val="left"/>
    </w:lvl>
    <w:lvl w:ilvl="8" w:tplc="CB729318">
      <w:numFmt w:val="decimal"/>
      <w:lvlText w:val=""/>
      <w:lvlJc w:val="left"/>
    </w:lvl>
  </w:abstractNum>
  <w:abstractNum w:abstractNumId="6" w15:restartNumberingAfterBreak="0">
    <w:nsid w:val="FFFFFF82"/>
    <w:multiLevelType w:val="hybridMultilevel"/>
    <w:tmpl w:val="FED4C334"/>
    <w:lvl w:ilvl="0" w:tplc="CFBABB74">
      <w:start w:val="1"/>
      <w:numFmt w:val="bullet"/>
      <w:lvlText w:val=""/>
      <w:lvlJc w:val="left"/>
      <w:pPr>
        <w:tabs>
          <w:tab w:val="num" w:pos="926"/>
        </w:tabs>
        <w:ind w:left="926" w:hanging="360"/>
      </w:pPr>
      <w:rPr>
        <w:rFonts w:ascii="Symbol" w:hAnsi="Symbol" w:hint="default"/>
      </w:rPr>
    </w:lvl>
    <w:lvl w:ilvl="1" w:tplc="CA40A4E4">
      <w:numFmt w:val="decimal"/>
      <w:lvlText w:val=""/>
      <w:lvlJc w:val="left"/>
    </w:lvl>
    <w:lvl w:ilvl="2" w:tplc="669CEE1C">
      <w:numFmt w:val="decimal"/>
      <w:lvlText w:val=""/>
      <w:lvlJc w:val="left"/>
    </w:lvl>
    <w:lvl w:ilvl="3" w:tplc="34FADD32">
      <w:numFmt w:val="decimal"/>
      <w:lvlText w:val=""/>
      <w:lvlJc w:val="left"/>
    </w:lvl>
    <w:lvl w:ilvl="4" w:tplc="7DD6F062">
      <w:numFmt w:val="decimal"/>
      <w:lvlText w:val=""/>
      <w:lvlJc w:val="left"/>
    </w:lvl>
    <w:lvl w:ilvl="5" w:tplc="6A68829E">
      <w:numFmt w:val="decimal"/>
      <w:lvlText w:val=""/>
      <w:lvlJc w:val="left"/>
    </w:lvl>
    <w:lvl w:ilvl="6" w:tplc="82101998">
      <w:numFmt w:val="decimal"/>
      <w:lvlText w:val=""/>
      <w:lvlJc w:val="left"/>
    </w:lvl>
    <w:lvl w:ilvl="7" w:tplc="484C0302">
      <w:numFmt w:val="decimal"/>
      <w:lvlText w:val=""/>
      <w:lvlJc w:val="left"/>
    </w:lvl>
    <w:lvl w:ilvl="8" w:tplc="C92E7A3C">
      <w:numFmt w:val="decimal"/>
      <w:lvlText w:val=""/>
      <w:lvlJc w:val="left"/>
    </w:lvl>
  </w:abstractNum>
  <w:abstractNum w:abstractNumId="7" w15:restartNumberingAfterBreak="0">
    <w:nsid w:val="FFFFFF83"/>
    <w:multiLevelType w:val="hybridMultilevel"/>
    <w:tmpl w:val="DCD0C3C6"/>
    <w:lvl w:ilvl="0" w:tplc="8B84E090">
      <w:start w:val="1"/>
      <w:numFmt w:val="bullet"/>
      <w:lvlText w:val=""/>
      <w:lvlJc w:val="left"/>
      <w:pPr>
        <w:tabs>
          <w:tab w:val="num" w:pos="643"/>
        </w:tabs>
        <w:ind w:left="643" w:hanging="360"/>
      </w:pPr>
      <w:rPr>
        <w:rFonts w:ascii="Symbol" w:hAnsi="Symbol" w:hint="default"/>
      </w:rPr>
    </w:lvl>
    <w:lvl w:ilvl="1" w:tplc="AB4AAC24">
      <w:numFmt w:val="decimal"/>
      <w:lvlText w:val=""/>
      <w:lvlJc w:val="left"/>
    </w:lvl>
    <w:lvl w:ilvl="2" w:tplc="82AA3C0C">
      <w:numFmt w:val="decimal"/>
      <w:lvlText w:val=""/>
      <w:lvlJc w:val="left"/>
    </w:lvl>
    <w:lvl w:ilvl="3" w:tplc="1328230E">
      <w:numFmt w:val="decimal"/>
      <w:lvlText w:val=""/>
      <w:lvlJc w:val="left"/>
    </w:lvl>
    <w:lvl w:ilvl="4" w:tplc="4AC6F3EC">
      <w:numFmt w:val="decimal"/>
      <w:lvlText w:val=""/>
      <w:lvlJc w:val="left"/>
    </w:lvl>
    <w:lvl w:ilvl="5" w:tplc="6C685396">
      <w:numFmt w:val="decimal"/>
      <w:lvlText w:val=""/>
      <w:lvlJc w:val="left"/>
    </w:lvl>
    <w:lvl w:ilvl="6" w:tplc="2946B5BE">
      <w:numFmt w:val="decimal"/>
      <w:lvlText w:val=""/>
      <w:lvlJc w:val="left"/>
    </w:lvl>
    <w:lvl w:ilvl="7" w:tplc="AD78565C">
      <w:numFmt w:val="decimal"/>
      <w:lvlText w:val=""/>
      <w:lvlJc w:val="left"/>
    </w:lvl>
    <w:lvl w:ilvl="8" w:tplc="9EFCB84E">
      <w:numFmt w:val="decimal"/>
      <w:lvlText w:val=""/>
      <w:lvlJc w:val="left"/>
    </w:lvl>
  </w:abstractNum>
  <w:abstractNum w:abstractNumId="8" w15:restartNumberingAfterBreak="0">
    <w:nsid w:val="FFFFFF88"/>
    <w:multiLevelType w:val="hybridMultilevel"/>
    <w:tmpl w:val="F2F684BE"/>
    <w:lvl w:ilvl="0" w:tplc="1B4C7732">
      <w:start w:val="1"/>
      <w:numFmt w:val="decimal"/>
      <w:lvlText w:val="%1."/>
      <w:lvlJc w:val="left"/>
      <w:pPr>
        <w:tabs>
          <w:tab w:val="num" w:pos="360"/>
        </w:tabs>
        <w:ind w:left="360" w:hanging="360"/>
      </w:pPr>
      <w:rPr>
        <w:rFonts w:cs="Times New Roman"/>
      </w:rPr>
    </w:lvl>
    <w:lvl w:ilvl="1" w:tplc="1AE8B054">
      <w:numFmt w:val="decimal"/>
      <w:lvlText w:val=""/>
      <w:lvlJc w:val="left"/>
    </w:lvl>
    <w:lvl w:ilvl="2" w:tplc="337C9B9A">
      <w:numFmt w:val="decimal"/>
      <w:lvlText w:val=""/>
      <w:lvlJc w:val="left"/>
    </w:lvl>
    <w:lvl w:ilvl="3" w:tplc="113CA232">
      <w:numFmt w:val="decimal"/>
      <w:lvlText w:val=""/>
      <w:lvlJc w:val="left"/>
    </w:lvl>
    <w:lvl w:ilvl="4" w:tplc="CC2C2B66">
      <w:numFmt w:val="decimal"/>
      <w:lvlText w:val=""/>
      <w:lvlJc w:val="left"/>
    </w:lvl>
    <w:lvl w:ilvl="5" w:tplc="431CF5CA">
      <w:numFmt w:val="decimal"/>
      <w:lvlText w:val=""/>
      <w:lvlJc w:val="left"/>
    </w:lvl>
    <w:lvl w:ilvl="6" w:tplc="E07C9416">
      <w:numFmt w:val="decimal"/>
      <w:lvlText w:val=""/>
      <w:lvlJc w:val="left"/>
    </w:lvl>
    <w:lvl w:ilvl="7" w:tplc="9D5ECE82">
      <w:numFmt w:val="decimal"/>
      <w:lvlText w:val=""/>
      <w:lvlJc w:val="left"/>
    </w:lvl>
    <w:lvl w:ilvl="8" w:tplc="10C01682">
      <w:numFmt w:val="decimal"/>
      <w:lvlText w:val=""/>
      <w:lvlJc w:val="left"/>
    </w:lvl>
  </w:abstractNum>
  <w:abstractNum w:abstractNumId="9" w15:restartNumberingAfterBreak="0">
    <w:nsid w:val="FFFFFF89"/>
    <w:multiLevelType w:val="hybridMultilevel"/>
    <w:tmpl w:val="049E800C"/>
    <w:lvl w:ilvl="0" w:tplc="883E57AA">
      <w:start w:val="1"/>
      <w:numFmt w:val="bullet"/>
      <w:lvlText w:val=""/>
      <w:lvlJc w:val="left"/>
      <w:pPr>
        <w:tabs>
          <w:tab w:val="num" w:pos="360"/>
        </w:tabs>
        <w:ind w:left="360" w:hanging="360"/>
      </w:pPr>
      <w:rPr>
        <w:rFonts w:ascii="Symbol" w:hAnsi="Symbol" w:hint="default"/>
      </w:rPr>
    </w:lvl>
    <w:lvl w:ilvl="1" w:tplc="A84013EA">
      <w:numFmt w:val="decimal"/>
      <w:lvlText w:val=""/>
      <w:lvlJc w:val="left"/>
    </w:lvl>
    <w:lvl w:ilvl="2" w:tplc="608A2A7C">
      <w:numFmt w:val="decimal"/>
      <w:lvlText w:val=""/>
      <w:lvlJc w:val="left"/>
    </w:lvl>
    <w:lvl w:ilvl="3" w:tplc="47AC0862">
      <w:numFmt w:val="decimal"/>
      <w:lvlText w:val=""/>
      <w:lvlJc w:val="left"/>
    </w:lvl>
    <w:lvl w:ilvl="4" w:tplc="DEE8E8EC">
      <w:numFmt w:val="decimal"/>
      <w:lvlText w:val=""/>
      <w:lvlJc w:val="left"/>
    </w:lvl>
    <w:lvl w:ilvl="5" w:tplc="55C26CFA">
      <w:numFmt w:val="decimal"/>
      <w:lvlText w:val=""/>
      <w:lvlJc w:val="left"/>
    </w:lvl>
    <w:lvl w:ilvl="6" w:tplc="460EFEDC">
      <w:numFmt w:val="decimal"/>
      <w:lvlText w:val=""/>
      <w:lvlJc w:val="left"/>
    </w:lvl>
    <w:lvl w:ilvl="7" w:tplc="F4283996">
      <w:numFmt w:val="decimal"/>
      <w:lvlText w:val=""/>
      <w:lvlJc w:val="left"/>
    </w:lvl>
    <w:lvl w:ilvl="8" w:tplc="795C1FFE">
      <w:numFmt w:val="decimal"/>
      <w:lvlText w:val=""/>
      <w:lvlJc w:val="left"/>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21AC3192"/>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hybridMultilevel"/>
    <w:tmpl w:val="32BA8064"/>
    <w:lvl w:ilvl="0" w:tplc="8C3C4E3E">
      <w:start w:val="1"/>
      <w:numFmt w:val="lowerRoman"/>
      <w:lvlText w:val="(%1)"/>
      <w:lvlJc w:val="left"/>
      <w:pPr>
        <w:tabs>
          <w:tab w:val="num" w:pos="1080"/>
        </w:tabs>
        <w:ind w:left="1080" w:hanging="720"/>
      </w:pPr>
      <w:rPr>
        <w:rFonts w:cs="Times New Roman" w:hint="default"/>
      </w:rPr>
    </w:lvl>
    <w:lvl w:ilvl="1" w:tplc="2C96BEBA">
      <w:start w:val="1"/>
      <w:numFmt w:val="lowerLetter"/>
      <w:lvlText w:val="%2."/>
      <w:lvlJc w:val="left"/>
      <w:pPr>
        <w:tabs>
          <w:tab w:val="num" w:pos="1440"/>
        </w:tabs>
        <w:ind w:left="1440" w:hanging="360"/>
      </w:pPr>
      <w:rPr>
        <w:rFonts w:cs="Times New Roman"/>
      </w:rPr>
    </w:lvl>
    <w:lvl w:ilvl="2" w:tplc="9E583690">
      <w:start w:val="1"/>
      <w:numFmt w:val="lowerRoman"/>
      <w:lvlText w:val="%3."/>
      <w:lvlJc w:val="right"/>
      <w:pPr>
        <w:tabs>
          <w:tab w:val="num" w:pos="2160"/>
        </w:tabs>
        <w:ind w:left="2160" w:hanging="180"/>
      </w:pPr>
      <w:rPr>
        <w:rFonts w:cs="Times New Roman"/>
      </w:rPr>
    </w:lvl>
    <w:lvl w:ilvl="3" w:tplc="9606EA6A">
      <w:start w:val="1"/>
      <w:numFmt w:val="decimal"/>
      <w:lvlText w:val="%4."/>
      <w:lvlJc w:val="left"/>
      <w:pPr>
        <w:tabs>
          <w:tab w:val="num" w:pos="2880"/>
        </w:tabs>
        <w:ind w:left="2880" w:hanging="360"/>
      </w:pPr>
      <w:rPr>
        <w:rFonts w:cs="Times New Roman"/>
      </w:rPr>
    </w:lvl>
    <w:lvl w:ilvl="4" w:tplc="93661514">
      <w:start w:val="1"/>
      <w:numFmt w:val="lowerLetter"/>
      <w:lvlText w:val="%5."/>
      <w:lvlJc w:val="left"/>
      <w:pPr>
        <w:tabs>
          <w:tab w:val="num" w:pos="3600"/>
        </w:tabs>
        <w:ind w:left="3600" w:hanging="360"/>
      </w:pPr>
      <w:rPr>
        <w:rFonts w:cs="Times New Roman"/>
      </w:rPr>
    </w:lvl>
    <w:lvl w:ilvl="5" w:tplc="152CB1FC">
      <w:start w:val="1"/>
      <w:numFmt w:val="lowerRoman"/>
      <w:lvlText w:val="%6."/>
      <w:lvlJc w:val="right"/>
      <w:pPr>
        <w:tabs>
          <w:tab w:val="num" w:pos="4320"/>
        </w:tabs>
        <w:ind w:left="4320" w:hanging="180"/>
      </w:pPr>
      <w:rPr>
        <w:rFonts w:cs="Times New Roman"/>
      </w:rPr>
    </w:lvl>
    <w:lvl w:ilvl="6" w:tplc="B6625C08">
      <w:start w:val="1"/>
      <w:numFmt w:val="decimal"/>
      <w:lvlText w:val="%7."/>
      <w:lvlJc w:val="left"/>
      <w:pPr>
        <w:tabs>
          <w:tab w:val="num" w:pos="5040"/>
        </w:tabs>
        <w:ind w:left="5040" w:hanging="360"/>
      </w:pPr>
      <w:rPr>
        <w:rFonts w:cs="Times New Roman"/>
      </w:rPr>
    </w:lvl>
    <w:lvl w:ilvl="7" w:tplc="1398127E">
      <w:start w:val="1"/>
      <w:numFmt w:val="lowerLetter"/>
      <w:lvlText w:val="%8."/>
      <w:lvlJc w:val="left"/>
      <w:pPr>
        <w:tabs>
          <w:tab w:val="num" w:pos="5760"/>
        </w:tabs>
        <w:ind w:left="5760" w:hanging="360"/>
      </w:pPr>
      <w:rPr>
        <w:rFonts w:cs="Times New Roman"/>
      </w:rPr>
    </w:lvl>
    <w:lvl w:ilvl="8" w:tplc="DB76BBB2">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0D0008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7" w15:restartNumberingAfterBreak="0">
    <w:nsid w:val="5AEE2D98"/>
    <w:multiLevelType w:val="multilevel"/>
    <w:tmpl w:val="AEBE19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8"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5CAA2473"/>
    <w:multiLevelType w:val="multilevel"/>
    <w:tmpl w:val="23C8F77A"/>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3275C"/>
    <w:multiLevelType w:val="hybridMultilevel"/>
    <w:tmpl w:val="29A29D46"/>
    <w:lvl w:ilvl="0" w:tplc="A5C88620">
      <w:start w:val="1"/>
      <w:numFmt w:val="lowerRoman"/>
      <w:lvlText w:val="(%1)"/>
      <w:lvlJc w:val="left"/>
      <w:pPr>
        <w:tabs>
          <w:tab w:val="num" w:pos="720"/>
        </w:tabs>
        <w:ind w:left="720" w:hanging="720"/>
      </w:pPr>
      <w:rPr>
        <w:rFonts w:cs="Times New Roman" w:hint="default"/>
        <w:i w:val="0"/>
        <w:iCs w:val="0"/>
      </w:rPr>
    </w:lvl>
    <w:lvl w:ilvl="1" w:tplc="F66A0128">
      <w:start w:val="1"/>
      <w:numFmt w:val="lowerLetter"/>
      <w:lvlText w:val="%2."/>
      <w:lvlJc w:val="left"/>
      <w:pPr>
        <w:tabs>
          <w:tab w:val="num" w:pos="1156"/>
        </w:tabs>
        <w:ind w:left="1156" w:hanging="360"/>
      </w:pPr>
      <w:rPr>
        <w:rFonts w:cs="Times New Roman"/>
      </w:rPr>
    </w:lvl>
    <w:lvl w:ilvl="2" w:tplc="D030767E">
      <w:start w:val="1"/>
      <w:numFmt w:val="lowerRoman"/>
      <w:lvlText w:val="%3."/>
      <w:lvlJc w:val="right"/>
      <w:pPr>
        <w:tabs>
          <w:tab w:val="num" w:pos="1876"/>
        </w:tabs>
        <w:ind w:left="1876" w:hanging="180"/>
      </w:pPr>
      <w:rPr>
        <w:rFonts w:cs="Times New Roman"/>
      </w:rPr>
    </w:lvl>
    <w:lvl w:ilvl="3" w:tplc="6610FD24">
      <w:start w:val="1"/>
      <w:numFmt w:val="decimal"/>
      <w:lvlText w:val="%4."/>
      <w:lvlJc w:val="left"/>
      <w:pPr>
        <w:tabs>
          <w:tab w:val="num" w:pos="2596"/>
        </w:tabs>
        <w:ind w:left="2596" w:hanging="360"/>
      </w:pPr>
      <w:rPr>
        <w:rFonts w:cs="Times New Roman"/>
      </w:rPr>
    </w:lvl>
    <w:lvl w:ilvl="4" w:tplc="1004E796">
      <w:start w:val="1"/>
      <w:numFmt w:val="lowerLetter"/>
      <w:lvlText w:val="%5."/>
      <w:lvlJc w:val="left"/>
      <w:pPr>
        <w:tabs>
          <w:tab w:val="num" w:pos="3316"/>
        </w:tabs>
        <w:ind w:left="3316" w:hanging="360"/>
      </w:pPr>
      <w:rPr>
        <w:rFonts w:cs="Times New Roman"/>
      </w:rPr>
    </w:lvl>
    <w:lvl w:ilvl="5" w:tplc="10CEFBE4">
      <w:start w:val="1"/>
      <w:numFmt w:val="lowerRoman"/>
      <w:lvlText w:val="%6."/>
      <w:lvlJc w:val="right"/>
      <w:pPr>
        <w:tabs>
          <w:tab w:val="num" w:pos="4036"/>
        </w:tabs>
        <w:ind w:left="4036" w:hanging="180"/>
      </w:pPr>
      <w:rPr>
        <w:rFonts w:cs="Times New Roman"/>
      </w:rPr>
    </w:lvl>
    <w:lvl w:ilvl="6" w:tplc="0BC6FC14">
      <w:start w:val="1"/>
      <w:numFmt w:val="decimal"/>
      <w:lvlText w:val="%7."/>
      <w:lvlJc w:val="left"/>
      <w:pPr>
        <w:tabs>
          <w:tab w:val="num" w:pos="4756"/>
        </w:tabs>
        <w:ind w:left="4756" w:hanging="360"/>
      </w:pPr>
      <w:rPr>
        <w:rFonts w:cs="Times New Roman"/>
      </w:rPr>
    </w:lvl>
    <w:lvl w:ilvl="7" w:tplc="401E110E">
      <w:start w:val="1"/>
      <w:numFmt w:val="lowerLetter"/>
      <w:lvlText w:val="%8."/>
      <w:lvlJc w:val="left"/>
      <w:pPr>
        <w:tabs>
          <w:tab w:val="num" w:pos="5476"/>
        </w:tabs>
        <w:ind w:left="5476" w:hanging="360"/>
      </w:pPr>
      <w:rPr>
        <w:rFonts w:cs="Times New Roman"/>
      </w:rPr>
    </w:lvl>
    <w:lvl w:ilvl="8" w:tplc="CD722350">
      <w:start w:val="1"/>
      <w:numFmt w:val="lowerRoman"/>
      <w:lvlText w:val="%9."/>
      <w:lvlJc w:val="right"/>
      <w:pPr>
        <w:tabs>
          <w:tab w:val="num" w:pos="6196"/>
        </w:tabs>
        <w:ind w:left="6196" w:hanging="180"/>
      </w:pPr>
      <w:rPr>
        <w:rFonts w:cs="Times New Roman"/>
      </w:rPr>
    </w:lvl>
  </w:abstractNum>
  <w:abstractNum w:abstractNumId="44"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8"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38"/>
  </w:num>
  <w:num w:numId="4">
    <w:abstractNumId w:val="35"/>
  </w:num>
  <w:num w:numId="5">
    <w:abstractNumId w:val="25"/>
  </w:num>
  <w:num w:numId="6">
    <w:abstractNumId w:val="19"/>
  </w:num>
  <w:num w:numId="7">
    <w:abstractNumId w:val="45"/>
  </w:num>
  <w:num w:numId="8">
    <w:abstractNumId w:val="18"/>
  </w:num>
  <w:num w:numId="9">
    <w:abstractNumId w:val="10"/>
  </w:num>
  <w:num w:numId="10">
    <w:abstractNumId w:val="26"/>
  </w:num>
  <w:num w:numId="11">
    <w:abstractNumId w:val="17"/>
  </w:num>
  <w:num w:numId="12">
    <w:abstractNumId w:val="41"/>
  </w:num>
  <w:num w:numId="13">
    <w:abstractNumId w:val="47"/>
  </w:num>
  <w:num w:numId="14">
    <w:abstractNumId w:val="32"/>
  </w:num>
  <w:num w:numId="15">
    <w:abstractNumId w:val="27"/>
  </w:num>
  <w:num w:numId="16">
    <w:abstractNumId w:val="21"/>
  </w:num>
  <w:num w:numId="17">
    <w:abstractNumId w:val="46"/>
  </w:num>
  <w:num w:numId="18">
    <w:abstractNumId w:val="11"/>
  </w:num>
  <w:num w:numId="19">
    <w:abstractNumId w:val="20"/>
  </w:num>
  <w:num w:numId="20">
    <w:abstractNumId w:val="40"/>
  </w:num>
  <w:num w:numId="21">
    <w:abstractNumId w:val="16"/>
  </w:num>
  <w:num w:numId="22">
    <w:abstractNumId w:val="22"/>
  </w:num>
  <w:num w:numId="23">
    <w:abstractNumId w:val="33"/>
  </w:num>
  <w:num w:numId="24">
    <w:abstractNumId w:val="42"/>
  </w:num>
  <w:num w:numId="25">
    <w:abstractNumId w:val="28"/>
  </w:num>
  <w:num w:numId="26">
    <w:abstractNumId w:val="43"/>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4"/>
  </w:num>
  <w:num w:numId="40">
    <w:abstractNumId w:val="48"/>
  </w:num>
  <w:num w:numId="41">
    <w:abstractNumId w:val="31"/>
  </w:num>
  <w:num w:numId="42">
    <w:abstractNumId w:val="12"/>
  </w:num>
  <w:num w:numId="43">
    <w:abstractNumId w:val="29"/>
  </w:num>
  <w:num w:numId="44">
    <w:abstractNumId w:val="15"/>
  </w:num>
  <w:num w:numId="45">
    <w:abstractNumId w:val="39"/>
  </w:num>
  <w:num w:numId="46">
    <w:abstractNumId w:val="24"/>
  </w:num>
  <w:num w:numId="47">
    <w:abstractNumId w:val="14"/>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4762"/>
    <w:rsid w:val="000059C4"/>
    <w:rsid w:val="00005AC5"/>
    <w:rsid w:val="00012798"/>
    <w:rsid w:val="0001650D"/>
    <w:rsid w:val="00016830"/>
    <w:rsid w:val="000175EA"/>
    <w:rsid w:val="0002148D"/>
    <w:rsid w:val="00022465"/>
    <w:rsid w:val="000228F3"/>
    <w:rsid w:val="0002349F"/>
    <w:rsid w:val="00023CF8"/>
    <w:rsid w:val="00023F72"/>
    <w:rsid w:val="0002639C"/>
    <w:rsid w:val="00030048"/>
    <w:rsid w:val="000300BE"/>
    <w:rsid w:val="000313DE"/>
    <w:rsid w:val="00032502"/>
    <w:rsid w:val="00034E77"/>
    <w:rsid w:val="00035F59"/>
    <w:rsid w:val="00037E42"/>
    <w:rsid w:val="00041008"/>
    <w:rsid w:val="00041B5E"/>
    <w:rsid w:val="00042078"/>
    <w:rsid w:val="00042D7D"/>
    <w:rsid w:val="00043E6D"/>
    <w:rsid w:val="00045324"/>
    <w:rsid w:val="00047072"/>
    <w:rsid w:val="00047C93"/>
    <w:rsid w:val="00052A29"/>
    <w:rsid w:val="00052B91"/>
    <w:rsid w:val="00053C80"/>
    <w:rsid w:val="000541E6"/>
    <w:rsid w:val="0005461A"/>
    <w:rsid w:val="00055BC7"/>
    <w:rsid w:val="00057722"/>
    <w:rsid w:val="00057889"/>
    <w:rsid w:val="00057FCC"/>
    <w:rsid w:val="00060B3D"/>
    <w:rsid w:val="00064DB8"/>
    <w:rsid w:val="00066C35"/>
    <w:rsid w:val="00066F9F"/>
    <w:rsid w:val="00067282"/>
    <w:rsid w:val="00067B68"/>
    <w:rsid w:val="00070085"/>
    <w:rsid w:val="00071540"/>
    <w:rsid w:val="0007268A"/>
    <w:rsid w:val="000737E9"/>
    <w:rsid w:val="00073929"/>
    <w:rsid w:val="00076EE4"/>
    <w:rsid w:val="000805B9"/>
    <w:rsid w:val="00080D62"/>
    <w:rsid w:val="00082209"/>
    <w:rsid w:val="0008360B"/>
    <w:rsid w:val="0008363C"/>
    <w:rsid w:val="00083EE6"/>
    <w:rsid w:val="00084709"/>
    <w:rsid w:val="00085203"/>
    <w:rsid w:val="00085E48"/>
    <w:rsid w:val="00086DA2"/>
    <w:rsid w:val="00087089"/>
    <w:rsid w:val="000875B2"/>
    <w:rsid w:val="000876B7"/>
    <w:rsid w:val="00090F08"/>
    <w:rsid w:val="00091F84"/>
    <w:rsid w:val="0009248D"/>
    <w:rsid w:val="00094007"/>
    <w:rsid w:val="000940F6"/>
    <w:rsid w:val="00095E3D"/>
    <w:rsid w:val="000961AE"/>
    <w:rsid w:val="00096880"/>
    <w:rsid w:val="00097912"/>
    <w:rsid w:val="000A13B4"/>
    <w:rsid w:val="000A14FF"/>
    <w:rsid w:val="000A1EEC"/>
    <w:rsid w:val="000A5AFF"/>
    <w:rsid w:val="000A5ED2"/>
    <w:rsid w:val="000A5F3D"/>
    <w:rsid w:val="000A6382"/>
    <w:rsid w:val="000B2918"/>
    <w:rsid w:val="000B3128"/>
    <w:rsid w:val="000B35B1"/>
    <w:rsid w:val="000B368D"/>
    <w:rsid w:val="000B59B6"/>
    <w:rsid w:val="000B5B9A"/>
    <w:rsid w:val="000B5E0E"/>
    <w:rsid w:val="000B5EA2"/>
    <w:rsid w:val="000C1581"/>
    <w:rsid w:val="000C2210"/>
    <w:rsid w:val="000C2F25"/>
    <w:rsid w:val="000C3782"/>
    <w:rsid w:val="000C470C"/>
    <w:rsid w:val="000C473B"/>
    <w:rsid w:val="000C5833"/>
    <w:rsid w:val="000C5BAE"/>
    <w:rsid w:val="000C75AE"/>
    <w:rsid w:val="000C7FE4"/>
    <w:rsid w:val="000D06C7"/>
    <w:rsid w:val="000D24BE"/>
    <w:rsid w:val="000D39D1"/>
    <w:rsid w:val="000D4537"/>
    <w:rsid w:val="000D6261"/>
    <w:rsid w:val="000D7C35"/>
    <w:rsid w:val="000E0D91"/>
    <w:rsid w:val="000E4693"/>
    <w:rsid w:val="000E4B8E"/>
    <w:rsid w:val="000E4E7F"/>
    <w:rsid w:val="000E54A8"/>
    <w:rsid w:val="000E5D48"/>
    <w:rsid w:val="000E601D"/>
    <w:rsid w:val="000E6091"/>
    <w:rsid w:val="000E6F69"/>
    <w:rsid w:val="000E78F8"/>
    <w:rsid w:val="000F0B53"/>
    <w:rsid w:val="000F0D8F"/>
    <w:rsid w:val="000F1917"/>
    <w:rsid w:val="000F2927"/>
    <w:rsid w:val="000F2EFF"/>
    <w:rsid w:val="000F45ED"/>
    <w:rsid w:val="000F59AF"/>
    <w:rsid w:val="000F5F69"/>
    <w:rsid w:val="000F6E0C"/>
    <w:rsid w:val="00103DB6"/>
    <w:rsid w:val="00104EFB"/>
    <w:rsid w:val="0010648B"/>
    <w:rsid w:val="001076D4"/>
    <w:rsid w:val="00110F57"/>
    <w:rsid w:val="00111352"/>
    <w:rsid w:val="001117F7"/>
    <w:rsid w:val="00112C53"/>
    <w:rsid w:val="00112DA9"/>
    <w:rsid w:val="001136A4"/>
    <w:rsid w:val="0011429E"/>
    <w:rsid w:val="00114617"/>
    <w:rsid w:val="00114FD7"/>
    <w:rsid w:val="0011709D"/>
    <w:rsid w:val="00117BD8"/>
    <w:rsid w:val="001208F7"/>
    <w:rsid w:val="00125C65"/>
    <w:rsid w:val="00126C9C"/>
    <w:rsid w:val="00127085"/>
    <w:rsid w:val="001272B2"/>
    <w:rsid w:val="00130607"/>
    <w:rsid w:val="001309B8"/>
    <w:rsid w:val="0013100A"/>
    <w:rsid w:val="001318CB"/>
    <w:rsid w:val="00131AB0"/>
    <w:rsid w:val="00135EB1"/>
    <w:rsid w:val="001361AA"/>
    <w:rsid w:val="00141B74"/>
    <w:rsid w:val="00142451"/>
    <w:rsid w:val="00145E70"/>
    <w:rsid w:val="00150ACA"/>
    <w:rsid w:val="00151D2D"/>
    <w:rsid w:val="00151D70"/>
    <w:rsid w:val="0015378A"/>
    <w:rsid w:val="001553F8"/>
    <w:rsid w:val="001577F1"/>
    <w:rsid w:val="001615E2"/>
    <w:rsid w:val="0016334F"/>
    <w:rsid w:val="00164F89"/>
    <w:rsid w:val="00166370"/>
    <w:rsid w:val="00170417"/>
    <w:rsid w:val="001705E4"/>
    <w:rsid w:val="001730FB"/>
    <w:rsid w:val="001733FF"/>
    <w:rsid w:val="00173F84"/>
    <w:rsid w:val="001758B6"/>
    <w:rsid w:val="001761D0"/>
    <w:rsid w:val="00176378"/>
    <w:rsid w:val="001845CB"/>
    <w:rsid w:val="0018461D"/>
    <w:rsid w:val="001848E1"/>
    <w:rsid w:val="00185973"/>
    <w:rsid w:val="00186537"/>
    <w:rsid w:val="00186F40"/>
    <w:rsid w:val="00187CE4"/>
    <w:rsid w:val="00191A0D"/>
    <w:rsid w:val="00192E42"/>
    <w:rsid w:val="0019346D"/>
    <w:rsid w:val="00194148"/>
    <w:rsid w:val="00194160"/>
    <w:rsid w:val="001942E8"/>
    <w:rsid w:val="0019443D"/>
    <w:rsid w:val="0019544A"/>
    <w:rsid w:val="001A1BE3"/>
    <w:rsid w:val="001A3DAE"/>
    <w:rsid w:val="001A3EAA"/>
    <w:rsid w:val="001A4C01"/>
    <w:rsid w:val="001A4E3C"/>
    <w:rsid w:val="001A53C4"/>
    <w:rsid w:val="001A5CBB"/>
    <w:rsid w:val="001A5D2A"/>
    <w:rsid w:val="001A6A9F"/>
    <w:rsid w:val="001A6E59"/>
    <w:rsid w:val="001B2A48"/>
    <w:rsid w:val="001B35CC"/>
    <w:rsid w:val="001B3657"/>
    <w:rsid w:val="001B5577"/>
    <w:rsid w:val="001B75B8"/>
    <w:rsid w:val="001B77FF"/>
    <w:rsid w:val="001C001A"/>
    <w:rsid w:val="001C2BB7"/>
    <w:rsid w:val="001C3EFC"/>
    <w:rsid w:val="001C4CE8"/>
    <w:rsid w:val="001C5603"/>
    <w:rsid w:val="001C6BBA"/>
    <w:rsid w:val="001D19EC"/>
    <w:rsid w:val="001D2A0B"/>
    <w:rsid w:val="001D3C06"/>
    <w:rsid w:val="001D485B"/>
    <w:rsid w:val="001D592D"/>
    <w:rsid w:val="001D71FB"/>
    <w:rsid w:val="001D77AC"/>
    <w:rsid w:val="001D794E"/>
    <w:rsid w:val="001E1688"/>
    <w:rsid w:val="001E25B3"/>
    <w:rsid w:val="001E2E35"/>
    <w:rsid w:val="001E4CAA"/>
    <w:rsid w:val="001E5BBB"/>
    <w:rsid w:val="001E625E"/>
    <w:rsid w:val="001E7E62"/>
    <w:rsid w:val="001F1514"/>
    <w:rsid w:val="001F1C5D"/>
    <w:rsid w:val="001F25BC"/>
    <w:rsid w:val="001F3183"/>
    <w:rsid w:val="001F36FB"/>
    <w:rsid w:val="001F505B"/>
    <w:rsid w:val="001F5E9E"/>
    <w:rsid w:val="002009AB"/>
    <w:rsid w:val="00200B41"/>
    <w:rsid w:val="002014C3"/>
    <w:rsid w:val="00202F15"/>
    <w:rsid w:val="0020306C"/>
    <w:rsid w:val="00203B9A"/>
    <w:rsid w:val="00203EAE"/>
    <w:rsid w:val="00204592"/>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69F"/>
    <w:rsid w:val="002262D8"/>
    <w:rsid w:val="00226693"/>
    <w:rsid w:val="00227F6E"/>
    <w:rsid w:val="00231080"/>
    <w:rsid w:val="00232A80"/>
    <w:rsid w:val="00240707"/>
    <w:rsid w:val="00242412"/>
    <w:rsid w:val="00242AEC"/>
    <w:rsid w:val="00242C1B"/>
    <w:rsid w:val="002430A7"/>
    <w:rsid w:val="002441EA"/>
    <w:rsid w:val="0024659A"/>
    <w:rsid w:val="00246C1B"/>
    <w:rsid w:val="00247047"/>
    <w:rsid w:val="00247101"/>
    <w:rsid w:val="002474E7"/>
    <w:rsid w:val="00247A2B"/>
    <w:rsid w:val="00251018"/>
    <w:rsid w:val="0025779A"/>
    <w:rsid w:val="00261728"/>
    <w:rsid w:val="0026345D"/>
    <w:rsid w:val="00264D52"/>
    <w:rsid w:val="00265289"/>
    <w:rsid w:val="00265408"/>
    <w:rsid w:val="002654BE"/>
    <w:rsid w:val="00266ABE"/>
    <w:rsid w:val="00266DDB"/>
    <w:rsid w:val="0026713A"/>
    <w:rsid w:val="00270194"/>
    <w:rsid w:val="00271537"/>
    <w:rsid w:val="00277EE7"/>
    <w:rsid w:val="002806E1"/>
    <w:rsid w:val="00281182"/>
    <w:rsid w:val="00281887"/>
    <w:rsid w:val="00281ADC"/>
    <w:rsid w:val="0028395B"/>
    <w:rsid w:val="0028436D"/>
    <w:rsid w:val="002854DC"/>
    <w:rsid w:val="002856DC"/>
    <w:rsid w:val="00286E02"/>
    <w:rsid w:val="00290B20"/>
    <w:rsid w:val="002912B8"/>
    <w:rsid w:val="00291E83"/>
    <w:rsid w:val="002937A9"/>
    <w:rsid w:val="0029478C"/>
    <w:rsid w:val="002948CB"/>
    <w:rsid w:val="00295D89"/>
    <w:rsid w:val="002965D5"/>
    <w:rsid w:val="00297367"/>
    <w:rsid w:val="002A0D4D"/>
    <w:rsid w:val="002A1075"/>
    <w:rsid w:val="002A5320"/>
    <w:rsid w:val="002A5696"/>
    <w:rsid w:val="002B35A8"/>
    <w:rsid w:val="002B4CE4"/>
    <w:rsid w:val="002B73CB"/>
    <w:rsid w:val="002B7E3F"/>
    <w:rsid w:val="002C079F"/>
    <w:rsid w:val="002C3209"/>
    <w:rsid w:val="002C510E"/>
    <w:rsid w:val="002C5752"/>
    <w:rsid w:val="002C77D9"/>
    <w:rsid w:val="002C7D36"/>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E26"/>
    <w:rsid w:val="002F03B6"/>
    <w:rsid w:val="002F1B05"/>
    <w:rsid w:val="002F2C43"/>
    <w:rsid w:val="002F6764"/>
    <w:rsid w:val="0030399E"/>
    <w:rsid w:val="003042D7"/>
    <w:rsid w:val="0030492C"/>
    <w:rsid w:val="00306ACF"/>
    <w:rsid w:val="003103AD"/>
    <w:rsid w:val="003105BD"/>
    <w:rsid w:val="00310C0B"/>
    <w:rsid w:val="00311717"/>
    <w:rsid w:val="00311EDF"/>
    <w:rsid w:val="00312E6A"/>
    <w:rsid w:val="00314E32"/>
    <w:rsid w:val="00316CCA"/>
    <w:rsid w:val="0032141C"/>
    <w:rsid w:val="003218E9"/>
    <w:rsid w:val="00321ABE"/>
    <w:rsid w:val="0032226A"/>
    <w:rsid w:val="0032251F"/>
    <w:rsid w:val="00322814"/>
    <w:rsid w:val="003248D4"/>
    <w:rsid w:val="00326099"/>
    <w:rsid w:val="0033012D"/>
    <w:rsid w:val="00331A83"/>
    <w:rsid w:val="003352D5"/>
    <w:rsid w:val="0033703B"/>
    <w:rsid w:val="00337B32"/>
    <w:rsid w:val="003438EC"/>
    <w:rsid w:val="0034478D"/>
    <w:rsid w:val="00345292"/>
    <w:rsid w:val="00345A3B"/>
    <w:rsid w:val="0034716A"/>
    <w:rsid w:val="003471E5"/>
    <w:rsid w:val="003505C1"/>
    <w:rsid w:val="003509E6"/>
    <w:rsid w:val="00350ABF"/>
    <w:rsid w:val="0035126F"/>
    <w:rsid w:val="003518A3"/>
    <w:rsid w:val="00352DAC"/>
    <w:rsid w:val="00353F0E"/>
    <w:rsid w:val="00354C26"/>
    <w:rsid w:val="003571DB"/>
    <w:rsid w:val="00360051"/>
    <w:rsid w:val="00360693"/>
    <w:rsid w:val="00361390"/>
    <w:rsid w:val="003634A6"/>
    <w:rsid w:val="0036375A"/>
    <w:rsid w:val="0036388D"/>
    <w:rsid w:val="00363FF8"/>
    <w:rsid w:val="00364FD0"/>
    <w:rsid w:val="003659BF"/>
    <w:rsid w:val="00366C5E"/>
    <w:rsid w:val="00366FBD"/>
    <w:rsid w:val="00367628"/>
    <w:rsid w:val="00367796"/>
    <w:rsid w:val="00367AD4"/>
    <w:rsid w:val="003747D4"/>
    <w:rsid w:val="00374D7C"/>
    <w:rsid w:val="0037586B"/>
    <w:rsid w:val="00376266"/>
    <w:rsid w:val="0037782D"/>
    <w:rsid w:val="003810FD"/>
    <w:rsid w:val="00382230"/>
    <w:rsid w:val="00383160"/>
    <w:rsid w:val="00386D2A"/>
    <w:rsid w:val="003871C0"/>
    <w:rsid w:val="0039698F"/>
    <w:rsid w:val="00397B8F"/>
    <w:rsid w:val="00397E6C"/>
    <w:rsid w:val="003A0CE4"/>
    <w:rsid w:val="003A1FC1"/>
    <w:rsid w:val="003A2E57"/>
    <w:rsid w:val="003A3725"/>
    <w:rsid w:val="003A50BC"/>
    <w:rsid w:val="003B04DF"/>
    <w:rsid w:val="003B05CA"/>
    <w:rsid w:val="003B05F3"/>
    <w:rsid w:val="003B142E"/>
    <w:rsid w:val="003B2718"/>
    <w:rsid w:val="003B28AA"/>
    <w:rsid w:val="003B2CDF"/>
    <w:rsid w:val="003B35B6"/>
    <w:rsid w:val="003B47B1"/>
    <w:rsid w:val="003B4DC5"/>
    <w:rsid w:val="003B5BFE"/>
    <w:rsid w:val="003B5CFE"/>
    <w:rsid w:val="003B6385"/>
    <w:rsid w:val="003C01FA"/>
    <w:rsid w:val="003C0402"/>
    <w:rsid w:val="003C0CFA"/>
    <w:rsid w:val="003C4479"/>
    <w:rsid w:val="003C526C"/>
    <w:rsid w:val="003C55C9"/>
    <w:rsid w:val="003C574D"/>
    <w:rsid w:val="003C58E4"/>
    <w:rsid w:val="003C63B6"/>
    <w:rsid w:val="003C78DC"/>
    <w:rsid w:val="003C7FE0"/>
    <w:rsid w:val="003D1661"/>
    <w:rsid w:val="003D3003"/>
    <w:rsid w:val="003D3B26"/>
    <w:rsid w:val="003D5EAD"/>
    <w:rsid w:val="003E0536"/>
    <w:rsid w:val="003E2D39"/>
    <w:rsid w:val="003E3942"/>
    <w:rsid w:val="003E4112"/>
    <w:rsid w:val="003E514C"/>
    <w:rsid w:val="003E6652"/>
    <w:rsid w:val="003E79AE"/>
    <w:rsid w:val="003F0F3F"/>
    <w:rsid w:val="003F1383"/>
    <w:rsid w:val="003F1864"/>
    <w:rsid w:val="003F30FD"/>
    <w:rsid w:val="003F3172"/>
    <w:rsid w:val="003F339A"/>
    <w:rsid w:val="003F55F6"/>
    <w:rsid w:val="003F5C84"/>
    <w:rsid w:val="003F6311"/>
    <w:rsid w:val="003F70CB"/>
    <w:rsid w:val="004000C2"/>
    <w:rsid w:val="00402CE4"/>
    <w:rsid w:val="00404030"/>
    <w:rsid w:val="00404220"/>
    <w:rsid w:val="004044EC"/>
    <w:rsid w:val="00405AE5"/>
    <w:rsid w:val="004064DD"/>
    <w:rsid w:val="00410C93"/>
    <w:rsid w:val="00413984"/>
    <w:rsid w:val="00414513"/>
    <w:rsid w:val="00414ED9"/>
    <w:rsid w:val="00420A24"/>
    <w:rsid w:val="00420E29"/>
    <w:rsid w:val="004221CF"/>
    <w:rsid w:val="00424AB4"/>
    <w:rsid w:val="00426E61"/>
    <w:rsid w:val="00433976"/>
    <w:rsid w:val="0043456B"/>
    <w:rsid w:val="00436F89"/>
    <w:rsid w:val="00443020"/>
    <w:rsid w:val="0044333F"/>
    <w:rsid w:val="00443456"/>
    <w:rsid w:val="0044383A"/>
    <w:rsid w:val="00444F4A"/>
    <w:rsid w:val="00445045"/>
    <w:rsid w:val="00446E41"/>
    <w:rsid w:val="004470BD"/>
    <w:rsid w:val="004472AF"/>
    <w:rsid w:val="00447947"/>
    <w:rsid w:val="0044797C"/>
    <w:rsid w:val="00451D76"/>
    <w:rsid w:val="00452BAB"/>
    <w:rsid w:val="004606ED"/>
    <w:rsid w:val="0046334E"/>
    <w:rsid w:val="00464B67"/>
    <w:rsid w:val="0046501A"/>
    <w:rsid w:val="00467872"/>
    <w:rsid w:val="00470A92"/>
    <w:rsid w:val="004748A8"/>
    <w:rsid w:val="00474D43"/>
    <w:rsid w:val="00475650"/>
    <w:rsid w:val="0048275F"/>
    <w:rsid w:val="00483B43"/>
    <w:rsid w:val="00486F80"/>
    <w:rsid w:val="00487733"/>
    <w:rsid w:val="0049282E"/>
    <w:rsid w:val="0049489D"/>
    <w:rsid w:val="004A0070"/>
    <w:rsid w:val="004A0A65"/>
    <w:rsid w:val="004A19B7"/>
    <w:rsid w:val="004A1B5A"/>
    <w:rsid w:val="004A1D23"/>
    <w:rsid w:val="004A1FF2"/>
    <w:rsid w:val="004A236C"/>
    <w:rsid w:val="004B0E04"/>
    <w:rsid w:val="004B1793"/>
    <w:rsid w:val="004B1868"/>
    <w:rsid w:val="004B1A52"/>
    <w:rsid w:val="004B2664"/>
    <w:rsid w:val="004B3000"/>
    <w:rsid w:val="004B3170"/>
    <w:rsid w:val="004B3397"/>
    <w:rsid w:val="004B40CB"/>
    <w:rsid w:val="004B45C0"/>
    <w:rsid w:val="004B4E8F"/>
    <w:rsid w:val="004B53E4"/>
    <w:rsid w:val="004B6BFD"/>
    <w:rsid w:val="004B716D"/>
    <w:rsid w:val="004C0EC3"/>
    <w:rsid w:val="004C1697"/>
    <w:rsid w:val="004C2079"/>
    <w:rsid w:val="004C2BE7"/>
    <w:rsid w:val="004C375C"/>
    <w:rsid w:val="004C3F18"/>
    <w:rsid w:val="004C65C1"/>
    <w:rsid w:val="004D3206"/>
    <w:rsid w:val="004D321A"/>
    <w:rsid w:val="004D730D"/>
    <w:rsid w:val="004D73C4"/>
    <w:rsid w:val="004E2257"/>
    <w:rsid w:val="004E225A"/>
    <w:rsid w:val="004E2B5B"/>
    <w:rsid w:val="004E3079"/>
    <w:rsid w:val="004E39E2"/>
    <w:rsid w:val="004E3B97"/>
    <w:rsid w:val="004E615A"/>
    <w:rsid w:val="004E7136"/>
    <w:rsid w:val="004E7A9A"/>
    <w:rsid w:val="004F0324"/>
    <w:rsid w:val="004F0FAF"/>
    <w:rsid w:val="004F20CA"/>
    <w:rsid w:val="004F3848"/>
    <w:rsid w:val="004F3DEC"/>
    <w:rsid w:val="004F3DF0"/>
    <w:rsid w:val="004F40B6"/>
    <w:rsid w:val="004F5A21"/>
    <w:rsid w:val="004F7087"/>
    <w:rsid w:val="004F756A"/>
    <w:rsid w:val="004F7D23"/>
    <w:rsid w:val="004F7F48"/>
    <w:rsid w:val="0050079C"/>
    <w:rsid w:val="005018BA"/>
    <w:rsid w:val="005045AD"/>
    <w:rsid w:val="005058A3"/>
    <w:rsid w:val="00506BE5"/>
    <w:rsid w:val="00506E2A"/>
    <w:rsid w:val="00507909"/>
    <w:rsid w:val="005108B9"/>
    <w:rsid w:val="00511F92"/>
    <w:rsid w:val="00512347"/>
    <w:rsid w:val="00512B0B"/>
    <w:rsid w:val="00513494"/>
    <w:rsid w:val="005141CD"/>
    <w:rsid w:val="0051689B"/>
    <w:rsid w:val="00520564"/>
    <w:rsid w:val="00523459"/>
    <w:rsid w:val="0052454D"/>
    <w:rsid w:val="00524690"/>
    <w:rsid w:val="00525FB6"/>
    <w:rsid w:val="005306B1"/>
    <w:rsid w:val="00530CDD"/>
    <w:rsid w:val="00530FF9"/>
    <w:rsid w:val="00531336"/>
    <w:rsid w:val="005319E5"/>
    <w:rsid w:val="00535424"/>
    <w:rsid w:val="005406B9"/>
    <w:rsid w:val="005425BE"/>
    <w:rsid w:val="0054614A"/>
    <w:rsid w:val="005466A3"/>
    <w:rsid w:val="005506A1"/>
    <w:rsid w:val="00550FC4"/>
    <w:rsid w:val="00551C10"/>
    <w:rsid w:val="00551D56"/>
    <w:rsid w:val="005543C7"/>
    <w:rsid w:val="00557967"/>
    <w:rsid w:val="00561E75"/>
    <w:rsid w:val="00562FAB"/>
    <w:rsid w:val="00564627"/>
    <w:rsid w:val="0056695C"/>
    <w:rsid w:val="005679FC"/>
    <w:rsid w:val="00572185"/>
    <w:rsid w:val="00573031"/>
    <w:rsid w:val="0057308C"/>
    <w:rsid w:val="00573FA7"/>
    <w:rsid w:val="00577FAE"/>
    <w:rsid w:val="00581AFF"/>
    <w:rsid w:val="00581C28"/>
    <w:rsid w:val="005835B8"/>
    <w:rsid w:val="005856B4"/>
    <w:rsid w:val="00585BB2"/>
    <w:rsid w:val="00585EB8"/>
    <w:rsid w:val="0058611B"/>
    <w:rsid w:val="00586AEC"/>
    <w:rsid w:val="00586D1F"/>
    <w:rsid w:val="0058775E"/>
    <w:rsid w:val="00590460"/>
    <w:rsid w:val="005905C9"/>
    <w:rsid w:val="00590C82"/>
    <w:rsid w:val="00593989"/>
    <w:rsid w:val="00595D99"/>
    <w:rsid w:val="005971FC"/>
    <w:rsid w:val="005A18DC"/>
    <w:rsid w:val="005A2516"/>
    <w:rsid w:val="005A4855"/>
    <w:rsid w:val="005A5A51"/>
    <w:rsid w:val="005A72A2"/>
    <w:rsid w:val="005B0807"/>
    <w:rsid w:val="005B121F"/>
    <w:rsid w:val="005B1866"/>
    <w:rsid w:val="005B2E03"/>
    <w:rsid w:val="005B34C6"/>
    <w:rsid w:val="005B38A7"/>
    <w:rsid w:val="005B538F"/>
    <w:rsid w:val="005B600E"/>
    <w:rsid w:val="005B6847"/>
    <w:rsid w:val="005B6A3C"/>
    <w:rsid w:val="005B6F32"/>
    <w:rsid w:val="005B7EFF"/>
    <w:rsid w:val="005C06C7"/>
    <w:rsid w:val="005C16BC"/>
    <w:rsid w:val="005C1AD2"/>
    <w:rsid w:val="005C2021"/>
    <w:rsid w:val="005C22C8"/>
    <w:rsid w:val="005C274A"/>
    <w:rsid w:val="005C2A41"/>
    <w:rsid w:val="005C2A86"/>
    <w:rsid w:val="005C3A0D"/>
    <w:rsid w:val="005C3FDF"/>
    <w:rsid w:val="005C595F"/>
    <w:rsid w:val="005C66B1"/>
    <w:rsid w:val="005C7470"/>
    <w:rsid w:val="005D0611"/>
    <w:rsid w:val="005D1475"/>
    <w:rsid w:val="005D2084"/>
    <w:rsid w:val="005D27D5"/>
    <w:rsid w:val="005D33B1"/>
    <w:rsid w:val="005D48B7"/>
    <w:rsid w:val="005D55C8"/>
    <w:rsid w:val="005D630A"/>
    <w:rsid w:val="005D69EA"/>
    <w:rsid w:val="005D6D34"/>
    <w:rsid w:val="005D6F6B"/>
    <w:rsid w:val="005E0BAF"/>
    <w:rsid w:val="005E1027"/>
    <w:rsid w:val="005E2073"/>
    <w:rsid w:val="005E2D23"/>
    <w:rsid w:val="005E7985"/>
    <w:rsid w:val="005E7C22"/>
    <w:rsid w:val="005E7FC5"/>
    <w:rsid w:val="005F02FC"/>
    <w:rsid w:val="005F1C2C"/>
    <w:rsid w:val="005F1C40"/>
    <w:rsid w:val="005F272E"/>
    <w:rsid w:val="005F29BE"/>
    <w:rsid w:val="005F362F"/>
    <w:rsid w:val="005F4290"/>
    <w:rsid w:val="005F7CA2"/>
    <w:rsid w:val="0060000F"/>
    <w:rsid w:val="006010D5"/>
    <w:rsid w:val="00602546"/>
    <w:rsid w:val="00607DE6"/>
    <w:rsid w:val="00611B04"/>
    <w:rsid w:val="0061230C"/>
    <w:rsid w:val="00612C63"/>
    <w:rsid w:val="00612F2F"/>
    <w:rsid w:val="00614229"/>
    <w:rsid w:val="006172D6"/>
    <w:rsid w:val="00617883"/>
    <w:rsid w:val="00617D56"/>
    <w:rsid w:val="00621360"/>
    <w:rsid w:val="00621659"/>
    <w:rsid w:val="00621770"/>
    <w:rsid w:val="006266BD"/>
    <w:rsid w:val="00626D44"/>
    <w:rsid w:val="006279B6"/>
    <w:rsid w:val="00627A10"/>
    <w:rsid w:val="00631FF5"/>
    <w:rsid w:val="006342F1"/>
    <w:rsid w:val="00635CDD"/>
    <w:rsid w:val="0063635D"/>
    <w:rsid w:val="0064127E"/>
    <w:rsid w:val="006425E9"/>
    <w:rsid w:val="00644206"/>
    <w:rsid w:val="00644A42"/>
    <w:rsid w:val="00644C9E"/>
    <w:rsid w:val="006478A8"/>
    <w:rsid w:val="00650219"/>
    <w:rsid w:val="0065103D"/>
    <w:rsid w:val="006518A4"/>
    <w:rsid w:val="00651BF0"/>
    <w:rsid w:val="0065230C"/>
    <w:rsid w:val="00656972"/>
    <w:rsid w:val="0065707E"/>
    <w:rsid w:val="00657FD9"/>
    <w:rsid w:val="00660F2A"/>
    <w:rsid w:val="006616D4"/>
    <w:rsid w:val="00663837"/>
    <w:rsid w:val="00663912"/>
    <w:rsid w:val="006639E8"/>
    <w:rsid w:val="00666E87"/>
    <w:rsid w:val="00671240"/>
    <w:rsid w:val="0067392A"/>
    <w:rsid w:val="00674023"/>
    <w:rsid w:val="0067429C"/>
    <w:rsid w:val="006753D7"/>
    <w:rsid w:val="00675F1E"/>
    <w:rsid w:val="006766AF"/>
    <w:rsid w:val="006774AA"/>
    <w:rsid w:val="00681493"/>
    <w:rsid w:val="00681CC5"/>
    <w:rsid w:val="00681F9D"/>
    <w:rsid w:val="00684F9E"/>
    <w:rsid w:val="0068595F"/>
    <w:rsid w:val="006864BE"/>
    <w:rsid w:val="00686B46"/>
    <w:rsid w:val="00696DB3"/>
    <w:rsid w:val="006A1AB8"/>
    <w:rsid w:val="006A211E"/>
    <w:rsid w:val="006A6DC6"/>
    <w:rsid w:val="006A7FC0"/>
    <w:rsid w:val="006B0737"/>
    <w:rsid w:val="006B1D2C"/>
    <w:rsid w:val="006B1F0B"/>
    <w:rsid w:val="006B1FC5"/>
    <w:rsid w:val="006B311C"/>
    <w:rsid w:val="006B6613"/>
    <w:rsid w:val="006C123E"/>
    <w:rsid w:val="006C1398"/>
    <w:rsid w:val="006C1F4F"/>
    <w:rsid w:val="006C6951"/>
    <w:rsid w:val="006D176D"/>
    <w:rsid w:val="006D1C50"/>
    <w:rsid w:val="006D4778"/>
    <w:rsid w:val="006D4F4D"/>
    <w:rsid w:val="006D5732"/>
    <w:rsid w:val="006E0875"/>
    <w:rsid w:val="006E0B3A"/>
    <w:rsid w:val="006E0F37"/>
    <w:rsid w:val="006E1FA2"/>
    <w:rsid w:val="006E6F88"/>
    <w:rsid w:val="006E78E8"/>
    <w:rsid w:val="006F08CD"/>
    <w:rsid w:val="006F182C"/>
    <w:rsid w:val="006F2422"/>
    <w:rsid w:val="006F2F59"/>
    <w:rsid w:val="006F34C5"/>
    <w:rsid w:val="006F38EB"/>
    <w:rsid w:val="006F3F9C"/>
    <w:rsid w:val="006F4A89"/>
    <w:rsid w:val="006F53FD"/>
    <w:rsid w:val="006F5A69"/>
    <w:rsid w:val="00700217"/>
    <w:rsid w:val="00700C31"/>
    <w:rsid w:val="00701E97"/>
    <w:rsid w:val="00703E33"/>
    <w:rsid w:val="00704CDC"/>
    <w:rsid w:val="007068EF"/>
    <w:rsid w:val="00706CA1"/>
    <w:rsid w:val="0070739D"/>
    <w:rsid w:val="00710C6D"/>
    <w:rsid w:val="00716265"/>
    <w:rsid w:val="007169B9"/>
    <w:rsid w:val="00717D51"/>
    <w:rsid w:val="00720082"/>
    <w:rsid w:val="0072020C"/>
    <w:rsid w:val="00723FB1"/>
    <w:rsid w:val="00723FE0"/>
    <w:rsid w:val="007255B7"/>
    <w:rsid w:val="007258B9"/>
    <w:rsid w:val="00725D3B"/>
    <w:rsid w:val="00725E13"/>
    <w:rsid w:val="00726EDA"/>
    <w:rsid w:val="0072707F"/>
    <w:rsid w:val="0072736D"/>
    <w:rsid w:val="0072783F"/>
    <w:rsid w:val="00732FD4"/>
    <w:rsid w:val="007337A6"/>
    <w:rsid w:val="0073424C"/>
    <w:rsid w:val="0073523D"/>
    <w:rsid w:val="0073590D"/>
    <w:rsid w:val="00736AD2"/>
    <w:rsid w:val="00737393"/>
    <w:rsid w:val="00740882"/>
    <w:rsid w:val="007415DE"/>
    <w:rsid w:val="0074201F"/>
    <w:rsid w:val="00742984"/>
    <w:rsid w:val="00745D84"/>
    <w:rsid w:val="00750446"/>
    <w:rsid w:val="007525B2"/>
    <w:rsid w:val="00752770"/>
    <w:rsid w:val="0075360F"/>
    <w:rsid w:val="007561B5"/>
    <w:rsid w:val="00757188"/>
    <w:rsid w:val="0075769A"/>
    <w:rsid w:val="00760F1C"/>
    <w:rsid w:val="00763F8B"/>
    <w:rsid w:val="00763FB0"/>
    <w:rsid w:val="0076425B"/>
    <w:rsid w:val="0076431A"/>
    <w:rsid w:val="007659D5"/>
    <w:rsid w:val="00770121"/>
    <w:rsid w:val="00772DF0"/>
    <w:rsid w:val="00772E16"/>
    <w:rsid w:val="0077415C"/>
    <w:rsid w:val="00774820"/>
    <w:rsid w:val="007748B3"/>
    <w:rsid w:val="00777795"/>
    <w:rsid w:val="00777C3A"/>
    <w:rsid w:val="007817E6"/>
    <w:rsid w:val="00781C79"/>
    <w:rsid w:val="00781E88"/>
    <w:rsid w:val="00783F5F"/>
    <w:rsid w:val="007840FE"/>
    <w:rsid w:val="007853A2"/>
    <w:rsid w:val="00785C94"/>
    <w:rsid w:val="00790685"/>
    <w:rsid w:val="00795C7D"/>
    <w:rsid w:val="00795F05"/>
    <w:rsid w:val="007A04C8"/>
    <w:rsid w:val="007A1823"/>
    <w:rsid w:val="007A214A"/>
    <w:rsid w:val="007A229A"/>
    <w:rsid w:val="007A2470"/>
    <w:rsid w:val="007A32E0"/>
    <w:rsid w:val="007A404A"/>
    <w:rsid w:val="007A4F26"/>
    <w:rsid w:val="007A7231"/>
    <w:rsid w:val="007B0AB8"/>
    <w:rsid w:val="007B1124"/>
    <w:rsid w:val="007B1BB4"/>
    <w:rsid w:val="007B2991"/>
    <w:rsid w:val="007B364E"/>
    <w:rsid w:val="007B6AD0"/>
    <w:rsid w:val="007B6E37"/>
    <w:rsid w:val="007C0218"/>
    <w:rsid w:val="007C370F"/>
    <w:rsid w:val="007C5017"/>
    <w:rsid w:val="007C72FA"/>
    <w:rsid w:val="007C7A5D"/>
    <w:rsid w:val="007D070C"/>
    <w:rsid w:val="007D55DE"/>
    <w:rsid w:val="007D7CAB"/>
    <w:rsid w:val="007E1110"/>
    <w:rsid w:val="007E24AC"/>
    <w:rsid w:val="007E4CAF"/>
    <w:rsid w:val="007E5C1C"/>
    <w:rsid w:val="007E79DF"/>
    <w:rsid w:val="007E7FE7"/>
    <w:rsid w:val="007F1205"/>
    <w:rsid w:val="007F2B64"/>
    <w:rsid w:val="007F3BB5"/>
    <w:rsid w:val="007F44D5"/>
    <w:rsid w:val="007F7B8C"/>
    <w:rsid w:val="0080073C"/>
    <w:rsid w:val="00800FEC"/>
    <w:rsid w:val="0080142D"/>
    <w:rsid w:val="008018A4"/>
    <w:rsid w:val="008042B2"/>
    <w:rsid w:val="00804328"/>
    <w:rsid w:val="008048E9"/>
    <w:rsid w:val="00804D22"/>
    <w:rsid w:val="00804D5F"/>
    <w:rsid w:val="00805597"/>
    <w:rsid w:val="008058F9"/>
    <w:rsid w:val="0080718C"/>
    <w:rsid w:val="0080799D"/>
    <w:rsid w:val="008101B0"/>
    <w:rsid w:val="00810DA0"/>
    <w:rsid w:val="008128EC"/>
    <w:rsid w:val="00813E9E"/>
    <w:rsid w:val="00814020"/>
    <w:rsid w:val="008178E9"/>
    <w:rsid w:val="00820839"/>
    <w:rsid w:val="00821E36"/>
    <w:rsid w:val="00821EF5"/>
    <w:rsid w:val="008220FA"/>
    <w:rsid w:val="00822AEA"/>
    <w:rsid w:val="00822C03"/>
    <w:rsid w:val="008240C9"/>
    <w:rsid w:val="00825623"/>
    <w:rsid w:val="008301AF"/>
    <w:rsid w:val="008309BE"/>
    <w:rsid w:val="0083262B"/>
    <w:rsid w:val="00832B6C"/>
    <w:rsid w:val="00833580"/>
    <w:rsid w:val="008336D5"/>
    <w:rsid w:val="0083651F"/>
    <w:rsid w:val="008370A8"/>
    <w:rsid w:val="008403D6"/>
    <w:rsid w:val="008422DD"/>
    <w:rsid w:val="00842A79"/>
    <w:rsid w:val="00843A25"/>
    <w:rsid w:val="00844A9F"/>
    <w:rsid w:val="00844E4E"/>
    <w:rsid w:val="00844E56"/>
    <w:rsid w:val="00844F3C"/>
    <w:rsid w:val="00845591"/>
    <w:rsid w:val="00846373"/>
    <w:rsid w:val="0084794D"/>
    <w:rsid w:val="00850CA1"/>
    <w:rsid w:val="00852B8E"/>
    <w:rsid w:val="0086089B"/>
    <w:rsid w:val="00860B66"/>
    <w:rsid w:val="00860FC7"/>
    <w:rsid w:val="008615E2"/>
    <w:rsid w:val="00862124"/>
    <w:rsid w:val="00864DA2"/>
    <w:rsid w:val="00866E84"/>
    <w:rsid w:val="00867502"/>
    <w:rsid w:val="00867620"/>
    <w:rsid w:val="00870EE7"/>
    <w:rsid w:val="00870F8A"/>
    <w:rsid w:val="00871442"/>
    <w:rsid w:val="0087241F"/>
    <w:rsid w:val="008745D8"/>
    <w:rsid w:val="008768FC"/>
    <w:rsid w:val="00877AB1"/>
    <w:rsid w:val="00881A47"/>
    <w:rsid w:val="00881D78"/>
    <w:rsid w:val="0088395B"/>
    <w:rsid w:val="008844F1"/>
    <w:rsid w:val="00887A55"/>
    <w:rsid w:val="00891CEE"/>
    <w:rsid w:val="00892EA3"/>
    <w:rsid w:val="00893F39"/>
    <w:rsid w:val="0089436C"/>
    <w:rsid w:val="00896E6E"/>
    <w:rsid w:val="008978A3"/>
    <w:rsid w:val="008A0124"/>
    <w:rsid w:val="008A017B"/>
    <w:rsid w:val="008A16A1"/>
    <w:rsid w:val="008A16B8"/>
    <w:rsid w:val="008A178F"/>
    <w:rsid w:val="008A2CDA"/>
    <w:rsid w:val="008A301C"/>
    <w:rsid w:val="008A3A4B"/>
    <w:rsid w:val="008A3D04"/>
    <w:rsid w:val="008A6A94"/>
    <w:rsid w:val="008A7689"/>
    <w:rsid w:val="008A7989"/>
    <w:rsid w:val="008B1EB5"/>
    <w:rsid w:val="008B3ECC"/>
    <w:rsid w:val="008B7656"/>
    <w:rsid w:val="008C0A7A"/>
    <w:rsid w:val="008C0D64"/>
    <w:rsid w:val="008C15DC"/>
    <w:rsid w:val="008C1E53"/>
    <w:rsid w:val="008C2DDF"/>
    <w:rsid w:val="008C2E79"/>
    <w:rsid w:val="008C32E8"/>
    <w:rsid w:val="008C464A"/>
    <w:rsid w:val="008C488E"/>
    <w:rsid w:val="008C5D89"/>
    <w:rsid w:val="008C622C"/>
    <w:rsid w:val="008D1435"/>
    <w:rsid w:val="008D18F2"/>
    <w:rsid w:val="008D2032"/>
    <w:rsid w:val="008D216B"/>
    <w:rsid w:val="008D21E9"/>
    <w:rsid w:val="008D3BEA"/>
    <w:rsid w:val="008E19DF"/>
    <w:rsid w:val="008E4CC5"/>
    <w:rsid w:val="008E6ECE"/>
    <w:rsid w:val="008F0F88"/>
    <w:rsid w:val="008F0FBD"/>
    <w:rsid w:val="008F3924"/>
    <w:rsid w:val="008F4DBC"/>
    <w:rsid w:val="008F5466"/>
    <w:rsid w:val="008F79DE"/>
    <w:rsid w:val="0090023D"/>
    <w:rsid w:val="009006FD"/>
    <w:rsid w:val="0090535F"/>
    <w:rsid w:val="009056DB"/>
    <w:rsid w:val="00906604"/>
    <w:rsid w:val="00906DD4"/>
    <w:rsid w:val="00910253"/>
    <w:rsid w:val="0091161F"/>
    <w:rsid w:val="009137DB"/>
    <w:rsid w:val="00913ED4"/>
    <w:rsid w:val="00914539"/>
    <w:rsid w:val="00914AA1"/>
    <w:rsid w:val="00914DCF"/>
    <w:rsid w:val="009155F5"/>
    <w:rsid w:val="00916828"/>
    <w:rsid w:val="00916837"/>
    <w:rsid w:val="00916ACF"/>
    <w:rsid w:val="0092046E"/>
    <w:rsid w:val="00922DDB"/>
    <w:rsid w:val="0092387B"/>
    <w:rsid w:val="00925D50"/>
    <w:rsid w:val="0092614B"/>
    <w:rsid w:val="0093254D"/>
    <w:rsid w:val="0094061E"/>
    <w:rsid w:val="009413F5"/>
    <w:rsid w:val="00941FA6"/>
    <w:rsid w:val="009426EA"/>
    <w:rsid w:val="00942D84"/>
    <w:rsid w:val="0094326A"/>
    <w:rsid w:val="00943C31"/>
    <w:rsid w:val="0094421D"/>
    <w:rsid w:val="009457C6"/>
    <w:rsid w:val="00945FD8"/>
    <w:rsid w:val="0094792C"/>
    <w:rsid w:val="0095025B"/>
    <w:rsid w:val="00951C7A"/>
    <w:rsid w:val="009535AD"/>
    <w:rsid w:val="00953E2A"/>
    <w:rsid w:val="009540AC"/>
    <w:rsid w:val="00956D58"/>
    <w:rsid w:val="00961621"/>
    <w:rsid w:val="0096254F"/>
    <w:rsid w:val="00963132"/>
    <w:rsid w:val="00964105"/>
    <w:rsid w:val="0096466A"/>
    <w:rsid w:val="00964AB5"/>
    <w:rsid w:val="00970172"/>
    <w:rsid w:val="00972E0B"/>
    <w:rsid w:val="00973826"/>
    <w:rsid w:val="0097700A"/>
    <w:rsid w:val="00977D23"/>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48"/>
    <w:rsid w:val="009B17A2"/>
    <w:rsid w:val="009B4DEF"/>
    <w:rsid w:val="009B5A2F"/>
    <w:rsid w:val="009B682D"/>
    <w:rsid w:val="009B68D1"/>
    <w:rsid w:val="009B79AD"/>
    <w:rsid w:val="009C1582"/>
    <w:rsid w:val="009C2505"/>
    <w:rsid w:val="009C6177"/>
    <w:rsid w:val="009C747B"/>
    <w:rsid w:val="009D0198"/>
    <w:rsid w:val="009D15D8"/>
    <w:rsid w:val="009D195F"/>
    <w:rsid w:val="009D3C53"/>
    <w:rsid w:val="009D5CE3"/>
    <w:rsid w:val="009D731E"/>
    <w:rsid w:val="009D7583"/>
    <w:rsid w:val="009D798D"/>
    <w:rsid w:val="009E0F7D"/>
    <w:rsid w:val="009E1B78"/>
    <w:rsid w:val="009E5244"/>
    <w:rsid w:val="009E525E"/>
    <w:rsid w:val="009E7D2F"/>
    <w:rsid w:val="009E7F90"/>
    <w:rsid w:val="009F3005"/>
    <w:rsid w:val="009F30DD"/>
    <w:rsid w:val="009F33D9"/>
    <w:rsid w:val="009F36F1"/>
    <w:rsid w:val="009F3D5B"/>
    <w:rsid w:val="009F451A"/>
    <w:rsid w:val="009F4CC4"/>
    <w:rsid w:val="009F57B9"/>
    <w:rsid w:val="009F5B73"/>
    <w:rsid w:val="009F7DEA"/>
    <w:rsid w:val="00A00889"/>
    <w:rsid w:val="00A03095"/>
    <w:rsid w:val="00A03954"/>
    <w:rsid w:val="00A03DFD"/>
    <w:rsid w:val="00A04C74"/>
    <w:rsid w:val="00A052E4"/>
    <w:rsid w:val="00A07489"/>
    <w:rsid w:val="00A07577"/>
    <w:rsid w:val="00A1370D"/>
    <w:rsid w:val="00A13DA6"/>
    <w:rsid w:val="00A15C03"/>
    <w:rsid w:val="00A16FA3"/>
    <w:rsid w:val="00A20684"/>
    <w:rsid w:val="00A219F1"/>
    <w:rsid w:val="00A21B55"/>
    <w:rsid w:val="00A21CBB"/>
    <w:rsid w:val="00A23064"/>
    <w:rsid w:val="00A23805"/>
    <w:rsid w:val="00A2388E"/>
    <w:rsid w:val="00A24CD6"/>
    <w:rsid w:val="00A24ED4"/>
    <w:rsid w:val="00A2599F"/>
    <w:rsid w:val="00A27DAB"/>
    <w:rsid w:val="00A30B8D"/>
    <w:rsid w:val="00A32725"/>
    <w:rsid w:val="00A3455B"/>
    <w:rsid w:val="00A37AEB"/>
    <w:rsid w:val="00A37D00"/>
    <w:rsid w:val="00A409D0"/>
    <w:rsid w:val="00A44000"/>
    <w:rsid w:val="00A442A0"/>
    <w:rsid w:val="00A44D63"/>
    <w:rsid w:val="00A46103"/>
    <w:rsid w:val="00A47733"/>
    <w:rsid w:val="00A47E20"/>
    <w:rsid w:val="00A526F0"/>
    <w:rsid w:val="00A54A26"/>
    <w:rsid w:val="00A565E5"/>
    <w:rsid w:val="00A605C8"/>
    <w:rsid w:val="00A60F45"/>
    <w:rsid w:val="00A6201E"/>
    <w:rsid w:val="00A62181"/>
    <w:rsid w:val="00A667D2"/>
    <w:rsid w:val="00A66A2B"/>
    <w:rsid w:val="00A67055"/>
    <w:rsid w:val="00A700AA"/>
    <w:rsid w:val="00A7080E"/>
    <w:rsid w:val="00A70D36"/>
    <w:rsid w:val="00A71647"/>
    <w:rsid w:val="00A7186B"/>
    <w:rsid w:val="00A719E9"/>
    <w:rsid w:val="00A7204E"/>
    <w:rsid w:val="00A738B1"/>
    <w:rsid w:val="00A74C56"/>
    <w:rsid w:val="00A7652A"/>
    <w:rsid w:val="00A7732A"/>
    <w:rsid w:val="00A779AB"/>
    <w:rsid w:val="00A80081"/>
    <w:rsid w:val="00A80B8D"/>
    <w:rsid w:val="00A81390"/>
    <w:rsid w:val="00A81662"/>
    <w:rsid w:val="00A82DC1"/>
    <w:rsid w:val="00A82E71"/>
    <w:rsid w:val="00A84900"/>
    <w:rsid w:val="00A852C9"/>
    <w:rsid w:val="00A87BD5"/>
    <w:rsid w:val="00A90674"/>
    <w:rsid w:val="00A917C6"/>
    <w:rsid w:val="00A91F35"/>
    <w:rsid w:val="00A922CA"/>
    <w:rsid w:val="00A9469C"/>
    <w:rsid w:val="00A965B2"/>
    <w:rsid w:val="00AA09D7"/>
    <w:rsid w:val="00AA1F6B"/>
    <w:rsid w:val="00AA2470"/>
    <w:rsid w:val="00AA3C21"/>
    <w:rsid w:val="00AA505F"/>
    <w:rsid w:val="00AA7A9C"/>
    <w:rsid w:val="00AA7DA8"/>
    <w:rsid w:val="00AB02CB"/>
    <w:rsid w:val="00AB07A7"/>
    <w:rsid w:val="00AB0ECE"/>
    <w:rsid w:val="00AB38CC"/>
    <w:rsid w:val="00AB48FC"/>
    <w:rsid w:val="00AB538F"/>
    <w:rsid w:val="00AB5F9A"/>
    <w:rsid w:val="00AB63C8"/>
    <w:rsid w:val="00AB76A4"/>
    <w:rsid w:val="00AC0268"/>
    <w:rsid w:val="00AC18E3"/>
    <w:rsid w:val="00AC3311"/>
    <w:rsid w:val="00AC68A4"/>
    <w:rsid w:val="00AC7414"/>
    <w:rsid w:val="00AC7DC7"/>
    <w:rsid w:val="00AD0543"/>
    <w:rsid w:val="00AD23AA"/>
    <w:rsid w:val="00AD72A9"/>
    <w:rsid w:val="00AD7E8E"/>
    <w:rsid w:val="00AE1395"/>
    <w:rsid w:val="00AE21E4"/>
    <w:rsid w:val="00AE2772"/>
    <w:rsid w:val="00AE3D27"/>
    <w:rsid w:val="00AE510B"/>
    <w:rsid w:val="00AE5E21"/>
    <w:rsid w:val="00AE6A90"/>
    <w:rsid w:val="00AE6F18"/>
    <w:rsid w:val="00AF08D8"/>
    <w:rsid w:val="00AF54C6"/>
    <w:rsid w:val="00AF5B80"/>
    <w:rsid w:val="00AF7811"/>
    <w:rsid w:val="00AF7D74"/>
    <w:rsid w:val="00B02703"/>
    <w:rsid w:val="00B02CF3"/>
    <w:rsid w:val="00B04BF0"/>
    <w:rsid w:val="00B05D1C"/>
    <w:rsid w:val="00B06A06"/>
    <w:rsid w:val="00B11F4F"/>
    <w:rsid w:val="00B129DB"/>
    <w:rsid w:val="00B135B4"/>
    <w:rsid w:val="00B13ED7"/>
    <w:rsid w:val="00B16AEA"/>
    <w:rsid w:val="00B17575"/>
    <w:rsid w:val="00B204BB"/>
    <w:rsid w:val="00B21A1B"/>
    <w:rsid w:val="00B228A9"/>
    <w:rsid w:val="00B22B3A"/>
    <w:rsid w:val="00B25561"/>
    <w:rsid w:val="00B261AB"/>
    <w:rsid w:val="00B27206"/>
    <w:rsid w:val="00B3588C"/>
    <w:rsid w:val="00B40117"/>
    <w:rsid w:val="00B41853"/>
    <w:rsid w:val="00B46BAA"/>
    <w:rsid w:val="00B47E93"/>
    <w:rsid w:val="00B50171"/>
    <w:rsid w:val="00B5094F"/>
    <w:rsid w:val="00B52136"/>
    <w:rsid w:val="00B523B8"/>
    <w:rsid w:val="00B5683A"/>
    <w:rsid w:val="00B57E73"/>
    <w:rsid w:val="00B602F9"/>
    <w:rsid w:val="00B622A9"/>
    <w:rsid w:val="00B631C9"/>
    <w:rsid w:val="00B649E3"/>
    <w:rsid w:val="00B65151"/>
    <w:rsid w:val="00B6684B"/>
    <w:rsid w:val="00B66A98"/>
    <w:rsid w:val="00B670CC"/>
    <w:rsid w:val="00B6729A"/>
    <w:rsid w:val="00B71A58"/>
    <w:rsid w:val="00B77E55"/>
    <w:rsid w:val="00B8151A"/>
    <w:rsid w:val="00B818AE"/>
    <w:rsid w:val="00B82570"/>
    <w:rsid w:val="00B83613"/>
    <w:rsid w:val="00B83A62"/>
    <w:rsid w:val="00B85BA1"/>
    <w:rsid w:val="00B85C70"/>
    <w:rsid w:val="00B90169"/>
    <w:rsid w:val="00B91CCD"/>
    <w:rsid w:val="00B931C2"/>
    <w:rsid w:val="00B96E02"/>
    <w:rsid w:val="00BA004C"/>
    <w:rsid w:val="00BA10F3"/>
    <w:rsid w:val="00BA1F2A"/>
    <w:rsid w:val="00BA21CC"/>
    <w:rsid w:val="00BA28A7"/>
    <w:rsid w:val="00BA2E50"/>
    <w:rsid w:val="00BA387C"/>
    <w:rsid w:val="00BA6A75"/>
    <w:rsid w:val="00BA726F"/>
    <w:rsid w:val="00BA75EC"/>
    <w:rsid w:val="00BB01B7"/>
    <w:rsid w:val="00BB45AD"/>
    <w:rsid w:val="00BB5811"/>
    <w:rsid w:val="00BC2027"/>
    <w:rsid w:val="00BC38D2"/>
    <w:rsid w:val="00BC44D7"/>
    <w:rsid w:val="00BC465A"/>
    <w:rsid w:val="00BC5F48"/>
    <w:rsid w:val="00BC7BE7"/>
    <w:rsid w:val="00BD3392"/>
    <w:rsid w:val="00BD465A"/>
    <w:rsid w:val="00BD5EB4"/>
    <w:rsid w:val="00BD60B8"/>
    <w:rsid w:val="00BE08E0"/>
    <w:rsid w:val="00BE0DE9"/>
    <w:rsid w:val="00BE4538"/>
    <w:rsid w:val="00BF0ECD"/>
    <w:rsid w:val="00BF1A8E"/>
    <w:rsid w:val="00BF34E2"/>
    <w:rsid w:val="00BF3B8C"/>
    <w:rsid w:val="00BF4632"/>
    <w:rsid w:val="00BF639E"/>
    <w:rsid w:val="00BF675A"/>
    <w:rsid w:val="00BF724D"/>
    <w:rsid w:val="00C0037B"/>
    <w:rsid w:val="00C00810"/>
    <w:rsid w:val="00C00BBE"/>
    <w:rsid w:val="00C01123"/>
    <w:rsid w:val="00C01E5D"/>
    <w:rsid w:val="00C025F4"/>
    <w:rsid w:val="00C04229"/>
    <w:rsid w:val="00C04A8C"/>
    <w:rsid w:val="00C04DCF"/>
    <w:rsid w:val="00C050E2"/>
    <w:rsid w:val="00C05619"/>
    <w:rsid w:val="00C0611B"/>
    <w:rsid w:val="00C06F9F"/>
    <w:rsid w:val="00C07619"/>
    <w:rsid w:val="00C11097"/>
    <w:rsid w:val="00C11396"/>
    <w:rsid w:val="00C1469B"/>
    <w:rsid w:val="00C1600D"/>
    <w:rsid w:val="00C172F8"/>
    <w:rsid w:val="00C17333"/>
    <w:rsid w:val="00C2032D"/>
    <w:rsid w:val="00C2157F"/>
    <w:rsid w:val="00C21843"/>
    <w:rsid w:val="00C21AA2"/>
    <w:rsid w:val="00C24C32"/>
    <w:rsid w:val="00C26918"/>
    <w:rsid w:val="00C26DE8"/>
    <w:rsid w:val="00C27DDB"/>
    <w:rsid w:val="00C31E13"/>
    <w:rsid w:val="00C32355"/>
    <w:rsid w:val="00C36469"/>
    <w:rsid w:val="00C4015E"/>
    <w:rsid w:val="00C40C4E"/>
    <w:rsid w:val="00C41C9F"/>
    <w:rsid w:val="00C43E78"/>
    <w:rsid w:val="00C45B33"/>
    <w:rsid w:val="00C463F8"/>
    <w:rsid w:val="00C47907"/>
    <w:rsid w:val="00C50B61"/>
    <w:rsid w:val="00C50C66"/>
    <w:rsid w:val="00C529EF"/>
    <w:rsid w:val="00C55491"/>
    <w:rsid w:val="00C57AEB"/>
    <w:rsid w:val="00C57D35"/>
    <w:rsid w:val="00C57EDB"/>
    <w:rsid w:val="00C6169A"/>
    <w:rsid w:val="00C61B2D"/>
    <w:rsid w:val="00C62339"/>
    <w:rsid w:val="00C62882"/>
    <w:rsid w:val="00C632AE"/>
    <w:rsid w:val="00C751AC"/>
    <w:rsid w:val="00C812E4"/>
    <w:rsid w:val="00C8275E"/>
    <w:rsid w:val="00C82CCA"/>
    <w:rsid w:val="00C83152"/>
    <w:rsid w:val="00C83463"/>
    <w:rsid w:val="00C848CB"/>
    <w:rsid w:val="00C8729E"/>
    <w:rsid w:val="00C918CE"/>
    <w:rsid w:val="00C92860"/>
    <w:rsid w:val="00C933ED"/>
    <w:rsid w:val="00C93459"/>
    <w:rsid w:val="00C93468"/>
    <w:rsid w:val="00C93799"/>
    <w:rsid w:val="00C95833"/>
    <w:rsid w:val="00C97017"/>
    <w:rsid w:val="00C97991"/>
    <w:rsid w:val="00CA12DD"/>
    <w:rsid w:val="00CA142A"/>
    <w:rsid w:val="00CA3816"/>
    <w:rsid w:val="00CA4EDD"/>
    <w:rsid w:val="00CB0132"/>
    <w:rsid w:val="00CB17BD"/>
    <w:rsid w:val="00CB34DF"/>
    <w:rsid w:val="00CB36C4"/>
    <w:rsid w:val="00CB50BA"/>
    <w:rsid w:val="00CB5BE0"/>
    <w:rsid w:val="00CB6EF4"/>
    <w:rsid w:val="00CB77DB"/>
    <w:rsid w:val="00CB7EC4"/>
    <w:rsid w:val="00CC1E36"/>
    <w:rsid w:val="00CC212B"/>
    <w:rsid w:val="00CC220F"/>
    <w:rsid w:val="00CC37E0"/>
    <w:rsid w:val="00CC3EAD"/>
    <w:rsid w:val="00CC5138"/>
    <w:rsid w:val="00CC71BD"/>
    <w:rsid w:val="00CC7240"/>
    <w:rsid w:val="00CC7849"/>
    <w:rsid w:val="00CD48D8"/>
    <w:rsid w:val="00CD7F7B"/>
    <w:rsid w:val="00CF4ED1"/>
    <w:rsid w:val="00CF5CF6"/>
    <w:rsid w:val="00CF5FB9"/>
    <w:rsid w:val="00CF7AD6"/>
    <w:rsid w:val="00CF7C41"/>
    <w:rsid w:val="00CF7EB8"/>
    <w:rsid w:val="00D000B0"/>
    <w:rsid w:val="00D0030F"/>
    <w:rsid w:val="00D00517"/>
    <w:rsid w:val="00D028FF"/>
    <w:rsid w:val="00D03937"/>
    <w:rsid w:val="00D05117"/>
    <w:rsid w:val="00D05147"/>
    <w:rsid w:val="00D0598A"/>
    <w:rsid w:val="00D06243"/>
    <w:rsid w:val="00D066DC"/>
    <w:rsid w:val="00D069D1"/>
    <w:rsid w:val="00D07678"/>
    <w:rsid w:val="00D10590"/>
    <w:rsid w:val="00D118EC"/>
    <w:rsid w:val="00D13617"/>
    <w:rsid w:val="00D137DF"/>
    <w:rsid w:val="00D13E9E"/>
    <w:rsid w:val="00D14179"/>
    <w:rsid w:val="00D14DA4"/>
    <w:rsid w:val="00D15AC9"/>
    <w:rsid w:val="00D20DFD"/>
    <w:rsid w:val="00D217ED"/>
    <w:rsid w:val="00D228C8"/>
    <w:rsid w:val="00D2598B"/>
    <w:rsid w:val="00D3005F"/>
    <w:rsid w:val="00D30E10"/>
    <w:rsid w:val="00D310BA"/>
    <w:rsid w:val="00D3188B"/>
    <w:rsid w:val="00D33ADE"/>
    <w:rsid w:val="00D356CB"/>
    <w:rsid w:val="00D35A06"/>
    <w:rsid w:val="00D35E11"/>
    <w:rsid w:val="00D36595"/>
    <w:rsid w:val="00D36B41"/>
    <w:rsid w:val="00D41069"/>
    <w:rsid w:val="00D41555"/>
    <w:rsid w:val="00D418A1"/>
    <w:rsid w:val="00D42024"/>
    <w:rsid w:val="00D464FB"/>
    <w:rsid w:val="00D46535"/>
    <w:rsid w:val="00D47D5F"/>
    <w:rsid w:val="00D50369"/>
    <w:rsid w:val="00D578CC"/>
    <w:rsid w:val="00D57AE2"/>
    <w:rsid w:val="00D57F02"/>
    <w:rsid w:val="00D605C2"/>
    <w:rsid w:val="00D60778"/>
    <w:rsid w:val="00D60FCA"/>
    <w:rsid w:val="00D628E6"/>
    <w:rsid w:val="00D62BA4"/>
    <w:rsid w:val="00D63F34"/>
    <w:rsid w:val="00D66C72"/>
    <w:rsid w:val="00D706AB"/>
    <w:rsid w:val="00D74125"/>
    <w:rsid w:val="00D7561D"/>
    <w:rsid w:val="00D76103"/>
    <w:rsid w:val="00D763E0"/>
    <w:rsid w:val="00D766B6"/>
    <w:rsid w:val="00D770E1"/>
    <w:rsid w:val="00D77192"/>
    <w:rsid w:val="00D81FA1"/>
    <w:rsid w:val="00D82586"/>
    <w:rsid w:val="00D85306"/>
    <w:rsid w:val="00D86A1C"/>
    <w:rsid w:val="00D87119"/>
    <w:rsid w:val="00D8718A"/>
    <w:rsid w:val="00D87F7E"/>
    <w:rsid w:val="00D902C6"/>
    <w:rsid w:val="00D908AB"/>
    <w:rsid w:val="00D939F2"/>
    <w:rsid w:val="00D93A96"/>
    <w:rsid w:val="00D941E8"/>
    <w:rsid w:val="00D964F0"/>
    <w:rsid w:val="00D96583"/>
    <w:rsid w:val="00D97DF3"/>
    <w:rsid w:val="00DA3178"/>
    <w:rsid w:val="00DB4C9A"/>
    <w:rsid w:val="00DB5AA5"/>
    <w:rsid w:val="00DC1DF1"/>
    <w:rsid w:val="00DC4E02"/>
    <w:rsid w:val="00DC5C3D"/>
    <w:rsid w:val="00DC74F8"/>
    <w:rsid w:val="00DC7698"/>
    <w:rsid w:val="00DD0C01"/>
    <w:rsid w:val="00DD2461"/>
    <w:rsid w:val="00DD546D"/>
    <w:rsid w:val="00DD6097"/>
    <w:rsid w:val="00DD68D5"/>
    <w:rsid w:val="00DD7FCE"/>
    <w:rsid w:val="00DE040C"/>
    <w:rsid w:val="00DE0971"/>
    <w:rsid w:val="00DE20D4"/>
    <w:rsid w:val="00DE3C64"/>
    <w:rsid w:val="00DE3FA0"/>
    <w:rsid w:val="00DE4114"/>
    <w:rsid w:val="00DE43FD"/>
    <w:rsid w:val="00DE57BD"/>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4C8B"/>
    <w:rsid w:val="00E1525D"/>
    <w:rsid w:val="00E16D35"/>
    <w:rsid w:val="00E16FAC"/>
    <w:rsid w:val="00E17BA2"/>
    <w:rsid w:val="00E17C9E"/>
    <w:rsid w:val="00E17CC7"/>
    <w:rsid w:val="00E17EDA"/>
    <w:rsid w:val="00E17FE9"/>
    <w:rsid w:val="00E209CD"/>
    <w:rsid w:val="00E20A8B"/>
    <w:rsid w:val="00E21715"/>
    <w:rsid w:val="00E21A10"/>
    <w:rsid w:val="00E224C1"/>
    <w:rsid w:val="00E232BF"/>
    <w:rsid w:val="00E24896"/>
    <w:rsid w:val="00E27018"/>
    <w:rsid w:val="00E30781"/>
    <w:rsid w:val="00E31F37"/>
    <w:rsid w:val="00E32177"/>
    <w:rsid w:val="00E32376"/>
    <w:rsid w:val="00E32ECF"/>
    <w:rsid w:val="00E35BE2"/>
    <w:rsid w:val="00E372C7"/>
    <w:rsid w:val="00E37B94"/>
    <w:rsid w:val="00E40F1B"/>
    <w:rsid w:val="00E4162A"/>
    <w:rsid w:val="00E440BA"/>
    <w:rsid w:val="00E455E7"/>
    <w:rsid w:val="00E4597C"/>
    <w:rsid w:val="00E5139C"/>
    <w:rsid w:val="00E52D60"/>
    <w:rsid w:val="00E5311E"/>
    <w:rsid w:val="00E54DDC"/>
    <w:rsid w:val="00E5518B"/>
    <w:rsid w:val="00E57641"/>
    <w:rsid w:val="00E6208E"/>
    <w:rsid w:val="00E626EA"/>
    <w:rsid w:val="00E6532D"/>
    <w:rsid w:val="00E66DBE"/>
    <w:rsid w:val="00E6721D"/>
    <w:rsid w:val="00E673D1"/>
    <w:rsid w:val="00E70AA6"/>
    <w:rsid w:val="00E70C1A"/>
    <w:rsid w:val="00E73D7F"/>
    <w:rsid w:val="00E73EED"/>
    <w:rsid w:val="00E7596A"/>
    <w:rsid w:val="00E801F2"/>
    <w:rsid w:val="00E83863"/>
    <w:rsid w:val="00E85858"/>
    <w:rsid w:val="00E904D6"/>
    <w:rsid w:val="00E90E7C"/>
    <w:rsid w:val="00E91284"/>
    <w:rsid w:val="00E95865"/>
    <w:rsid w:val="00E959A6"/>
    <w:rsid w:val="00E966BC"/>
    <w:rsid w:val="00E96B48"/>
    <w:rsid w:val="00E970F0"/>
    <w:rsid w:val="00EA146A"/>
    <w:rsid w:val="00EA18C5"/>
    <w:rsid w:val="00EA22B0"/>
    <w:rsid w:val="00EA2CD1"/>
    <w:rsid w:val="00EA4F58"/>
    <w:rsid w:val="00EA5004"/>
    <w:rsid w:val="00EA51C5"/>
    <w:rsid w:val="00EB01DF"/>
    <w:rsid w:val="00EB2B0C"/>
    <w:rsid w:val="00EB2D2E"/>
    <w:rsid w:val="00EB4608"/>
    <w:rsid w:val="00EB51A4"/>
    <w:rsid w:val="00EC0459"/>
    <w:rsid w:val="00EC2B83"/>
    <w:rsid w:val="00EC358E"/>
    <w:rsid w:val="00EC4061"/>
    <w:rsid w:val="00EC43F1"/>
    <w:rsid w:val="00EC57D8"/>
    <w:rsid w:val="00EC7BE0"/>
    <w:rsid w:val="00ED0047"/>
    <w:rsid w:val="00ED1B23"/>
    <w:rsid w:val="00ED276B"/>
    <w:rsid w:val="00ED277C"/>
    <w:rsid w:val="00EE096C"/>
    <w:rsid w:val="00EE36AC"/>
    <w:rsid w:val="00EE3C0D"/>
    <w:rsid w:val="00EE5869"/>
    <w:rsid w:val="00EE5A99"/>
    <w:rsid w:val="00EE75DE"/>
    <w:rsid w:val="00EE7EA4"/>
    <w:rsid w:val="00EE7FDD"/>
    <w:rsid w:val="00EF0516"/>
    <w:rsid w:val="00EF1070"/>
    <w:rsid w:val="00EF2CAC"/>
    <w:rsid w:val="00EF51C3"/>
    <w:rsid w:val="00EF562A"/>
    <w:rsid w:val="00EF5B66"/>
    <w:rsid w:val="00EF5FAA"/>
    <w:rsid w:val="00F0058D"/>
    <w:rsid w:val="00F0165A"/>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73C6"/>
    <w:rsid w:val="00F375C0"/>
    <w:rsid w:val="00F411DC"/>
    <w:rsid w:val="00F41E92"/>
    <w:rsid w:val="00F421D5"/>
    <w:rsid w:val="00F43E5F"/>
    <w:rsid w:val="00F4405B"/>
    <w:rsid w:val="00F4411D"/>
    <w:rsid w:val="00F44F5C"/>
    <w:rsid w:val="00F524FD"/>
    <w:rsid w:val="00F539D4"/>
    <w:rsid w:val="00F5489A"/>
    <w:rsid w:val="00F55909"/>
    <w:rsid w:val="00F55A5F"/>
    <w:rsid w:val="00F569C4"/>
    <w:rsid w:val="00F60121"/>
    <w:rsid w:val="00F6069E"/>
    <w:rsid w:val="00F60D3C"/>
    <w:rsid w:val="00F61DFB"/>
    <w:rsid w:val="00F62370"/>
    <w:rsid w:val="00F63D86"/>
    <w:rsid w:val="00F66898"/>
    <w:rsid w:val="00F67591"/>
    <w:rsid w:val="00F70DF4"/>
    <w:rsid w:val="00F711A4"/>
    <w:rsid w:val="00F7154A"/>
    <w:rsid w:val="00F71724"/>
    <w:rsid w:val="00F746CB"/>
    <w:rsid w:val="00F75123"/>
    <w:rsid w:val="00F77BFF"/>
    <w:rsid w:val="00F82F84"/>
    <w:rsid w:val="00F8328E"/>
    <w:rsid w:val="00F84AA6"/>
    <w:rsid w:val="00F84EF2"/>
    <w:rsid w:val="00F8739D"/>
    <w:rsid w:val="00F87C26"/>
    <w:rsid w:val="00F94547"/>
    <w:rsid w:val="00FA0F35"/>
    <w:rsid w:val="00FA1D30"/>
    <w:rsid w:val="00FA25D9"/>
    <w:rsid w:val="00FA4466"/>
    <w:rsid w:val="00FA53F8"/>
    <w:rsid w:val="00FA76CF"/>
    <w:rsid w:val="00FB1616"/>
    <w:rsid w:val="00FB5C2F"/>
    <w:rsid w:val="00FC013A"/>
    <w:rsid w:val="00FC231A"/>
    <w:rsid w:val="00FC44F1"/>
    <w:rsid w:val="00FC60F8"/>
    <w:rsid w:val="00FC688F"/>
    <w:rsid w:val="00FC7714"/>
    <w:rsid w:val="00FD0524"/>
    <w:rsid w:val="00FD0D6E"/>
    <w:rsid w:val="00FD2473"/>
    <w:rsid w:val="00FD2DF3"/>
    <w:rsid w:val="00FD35F1"/>
    <w:rsid w:val="00FE2572"/>
    <w:rsid w:val="00FE267C"/>
    <w:rsid w:val="00FE2DE3"/>
    <w:rsid w:val="00FE3191"/>
    <w:rsid w:val="00FE4B90"/>
    <w:rsid w:val="00FE5372"/>
    <w:rsid w:val="00FE691E"/>
    <w:rsid w:val="00FF2ABD"/>
    <w:rsid w:val="00FF30D0"/>
    <w:rsid w:val="00FF3EE5"/>
    <w:rsid w:val="00FF522A"/>
    <w:rsid w:val="00FF6CEF"/>
    <w:rsid w:val="01003258"/>
    <w:rsid w:val="02E14E13"/>
    <w:rsid w:val="038FF218"/>
    <w:rsid w:val="14EAA197"/>
    <w:rsid w:val="159E6851"/>
    <w:rsid w:val="15D01E10"/>
    <w:rsid w:val="16F2A4ED"/>
    <w:rsid w:val="1A96F39D"/>
    <w:rsid w:val="1AEFF1FC"/>
    <w:rsid w:val="1E05AE68"/>
    <w:rsid w:val="22552E62"/>
    <w:rsid w:val="22E72AF3"/>
    <w:rsid w:val="2426D589"/>
    <w:rsid w:val="265759B6"/>
    <w:rsid w:val="29D55E5A"/>
    <w:rsid w:val="2CB147C4"/>
    <w:rsid w:val="2D9A8A81"/>
    <w:rsid w:val="33D610E8"/>
    <w:rsid w:val="381EADDA"/>
    <w:rsid w:val="39850844"/>
    <w:rsid w:val="3BDA986B"/>
    <w:rsid w:val="4802597F"/>
    <w:rsid w:val="4C1E3B60"/>
    <w:rsid w:val="4FAADF54"/>
    <w:rsid w:val="5312A79F"/>
    <w:rsid w:val="548C09C8"/>
    <w:rsid w:val="54B3FE6E"/>
    <w:rsid w:val="57846F57"/>
    <w:rsid w:val="6DD48106"/>
    <w:rsid w:val="768F20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3406"/>
  <w15:chartTrackingRefBased/>
  <w15:docId w15:val="{8CD07D4D-E026-48FB-961C-E757FC9E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styleId="Prrafodelista">
    <w:name w:val="List Paragraph"/>
    <w:basedOn w:val="Normal"/>
    <w:uiPriority w:val="34"/>
    <w:qFormat/>
    <w:rsid w:val="000C583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Mencinsinresolver1">
    <w:name w:val="Mención sin resolver1"/>
    <w:basedOn w:val="Fuentedeprrafopredeter"/>
    <w:uiPriority w:val="99"/>
    <w:semiHidden/>
    <w:unhideWhenUsed/>
    <w:rsid w:val="00862124"/>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F3DF0"/>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A7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c2a1ee70a73d42c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8207-33B2-4725-967D-6A1A130AB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DDD82-5C50-45FF-8395-81C361839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3C171-FB83-4A8B-B30F-24AE16A50524}">
  <ds:schemaRefs>
    <ds:schemaRef ds:uri="http://schemas.microsoft.com/sharepoint/v3/contenttype/forms"/>
  </ds:schemaRefs>
</ds:datastoreItem>
</file>

<file path=customXml/itemProps4.xml><?xml version="1.0" encoding="utf-8"?>
<ds:datastoreItem xmlns:ds="http://schemas.openxmlformats.org/officeDocument/2006/customXml" ds:itemID="{1D51F7BD-D9C7-4D5A-9EB7-0AEF901B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2670</Words>
  <Characters>14688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6</cp:revision>
  <cp:lastPrinted>2019-10-08T22:05:00Z</cp:lastPrinted>
  <dcterms:created xsi:type="dcterms:W3CDTF">2021-09-10T19:44:00Z</dcterms:created>
  <dcterms:modified xsi:type="dcterms:W3CDTF">2022-03-02T15:35:00Z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