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7C498" w14:textId="77777777" w:rsidR="00024AEA" w:rsidRPr="00024AEA" w:rsidRDefault="00024AEA" w:rsidP="00024AE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024AE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98DE3E4" w14:textId="77777777" w:rsidR="00024AEA" w:rsidRPr="00024AEA" w:rsidRDefault="00024AEA" w:rsidP="00024AEA">
      <w:pPr>
        <w:spacing w:after="0" w:line="240" w:lineRule="auto"/>
        <w:jc w:val="both"/>
        <w:rPr>
          <w:rFonts w:ascii="Arial" w:eastAsia="Times New Roman" w:hAnsi="Arial" w:cs="Arial"/>
          <w:sz w:val="20"/>
          <w:szCs w:val="20"/>
          <w:lang w:val="es-419" w:eastAsia="es-ES"/>
        </w:rPr>
      </w:pPr>
    </w:p>
    <w:p w14:paraId="3268C3C3" w14:textId="46E1CC80" w:rsidR="00024AEA" w:rsidRPr="00024AEA" w:rsidRDefault="00024AEA" w:rsidP="00024AEA">
      <w:pPr>
        <w:spacing w:after="0" w:line="240" w:lineRule="auto"/>
        <w:jc w:val="both"/>
        <w:rPr>
          <w:rFonts w:ascii="Arial" w:eastAsia="Times New Roman" w:hAnsi="Arial" w:cs="Arial"/>
          <w:sz w:val="20"/>
          <w:szCs w:val="20"/>
          <w:lang w:val="es-419" w:eastAsia="es-ES"/>
        </w:rPr>
      </w:pPr>
      <w:r w:rsidRPr="00024AEA">
        <w:rPr>
          <w:rFonts w:ascii="Arial" w:eastAsia="Times New Roman" w:hAnsi="Arial" w:cs="Arial"/>
          <w:sz w:val="20"/>
          <w:szCs w:val="20"/>
          <w:lang w:val="es-419" w:eastAsia="es-ES"/>
        </w:rPr>
        <w:t>Expedientes:</w:t>
      </w:r>
      <w:r w:rsidR="00F86E4F">
        <w:rPr>
          <w:rFonts w:ascii="Arial" w:eastAsia="Times New Roman" w:hAnsi="Arial" w:cs="Arial"/>
          <w:sz w:val="20"/>
          <w:szCs w:val="20"/>
          <w:lang w:val="es-419" w:eastAsia="es-ES"/>
        </w:rPr>
        <w:tab/>
      </w:r>
      <w:r w:rsidRPr="00024AEA">
        <w:rPr>
          <w:rFonts w:ascii="Arial" w:eastAsia="Times New Roman" w:hAnsi="Arial" w:cs="Arial"/>
          <w:sz w:val="20"/>
          <w:szCs w:val="20"/>
          <w:lang w:val="es-419" w:eastAsia="es-ES"/>
        </w:rPr>
        <w:t>66-001-31-03-002-2019-00142-01</w:t>
      </w:r>
    </w:p>
    <w:p w14:paraId="782AE960" w14:textId="5F6F21DD" w:rsidR="00024AEA" w:rsidRPr="00024AEA" w:rsidRDefault="00024AEA" w:rsidP="00F86E4F">
      <w:pPr>
        <w:spacing w:after="0" w:line="240" w:lineRule="auto"/>
        <w:ind w:left="708" w:firstLine="708"/>
        <w:jc w:val="both"/>
        <w:rPr>
          <w:rFonts w:ascii="Arial" w:eastAsia="Times New Roman" w:hAnsi="Arial" w:cs="Arial"/>
          <w:sz w:val="20"/>
          <w:szCs w:val="20"/>
          <w:lang w:val="es-419" w:eastAsia="es-ES"/>
        </w:rPr>
      </w:pPr>
      <w:r w:rsidRPr="00024AEA">
        <w:rPr>
          <w:rFonts w:ascii="Arial" w:eastAsia="Times New Roman" w:hAnsi="Arial" w:cs="Arial"/>
          <w:sz w:val="20"/>
          <w:szCs w:val="20"/>
          <w:lang w:val="es-419" w:eastAsia="es-ES"/>
        </w:rPr>
        <w:t>66-001-31-03-004-2019-00165-00</w:t>
      </w:r>
    </w:p>
    <w:p w14:paraId="21480A67" w14:textId="42453EFF" w:rsidR="00024AEA" w:rsidRPr="00024AEA" w:rsidRDefault="00024AEA" w:rsidP="00024AEA">
      <w:pPr>
        <w:spacing w:after="0" w:line="240" w:lineRule="auto"/>
        <w:jc w:val="both"/>
        <w:rPr>
          <w:rFonts w:ascii="Arial" w:eastAsia="Times New Roman" w:hAnsi="Arial" w:cs="Arial"/>
          <w:sz w:val="20"/>
          <w:szCs w:val="20"/>
          <w:lang w:val="es-419" w:eastAsia="es-ES"/>
        </w:rPr>
      </w:pPr>
      <w:r w:rsidRPr="00024AEA">
        <w:rPr>
          <w:rFonts w:ascii="Arial" w:eastAsia="Times New Roman" w:hAnsi="Arial" w:cs="Arial"/>
          <w:sz w:val="20"/>
          <w:szCs w:val="20"/>
          <w:lang w:val="es-419" w:eastAsia="es-ES"/>
        </w:rPr>
        <w:t xml:space="preserve">Proceso: </w:t>
      </w:r>
      <w:r w:rsidRPr="00024AEA">
        <w:rPr>
          <w:rFonts w:ascii="Arial" w:eastAsia="Times New Roman" w:hAnsi="Arial" w:cs="Arial"/>
          <w:sz w:val="20"/>
          <w:szCs w:val="20"/>
          <w:lang w:val="es-419" w:eastAsia="es-ES"/>
        </w:rPr>
        <w:tab/>
        <w:t xml:space="preserve">Responsabilidad civil extracontractual </w:t>
      </w:r>
    </w:p>
    <w:p w14:paraId="63C3D514" w14:textId="758E8ADC" w:rsidR="00024AEA" w:rsidRPr="00024AEA" w:rsidRDefault="00024AEA" w:rsidP="00024AEA">
      <w:pPr>
        <w:spacing w:after="0" w:line="240" w:lineRule="auto"/>
        <w:jc w:val="both"/>
        <w:rPr>
          <w:rFonts w:ascii="Arial" w:eastAsia="Times New Roman" w:hAnsi="Arial" w:cs="Arial"/>
          <w:sz w:val="20"/>
          <w:szCs w:val="20"/>
          <w:lang w:val="es-419" w:eastAsia="es-ES"/>
        </w:rPr>
      </w:pPr>
      <w:r w:rsidRPr="00024AEA">
        <w:rPr>
          <w:rFonts w:ascii="Arial" w:eastAsia="Times New Roman" w:hAnsi="Arial" w:cs="Arial"/>
          <w:sz w:val="20"/>
          <w:szCs w:val="20"/>
          <w:lang w:val="es-419" w:eastAsia="es-ES"/>
        </w:rPr>
        <w:t>Demandante:</w:t>
      </w:r>
      <w:r w:rsidRPr="00024AEA">
        <w:rPr>
          <w:rFonts w:ascii="Arial" w:eastAsia="Times New Roman" w:hAnsi="Arial" w:cs="Arial"/>
          <w:sz w:val="20"/>
          <w:szCs w:val="20"/>
          <w:lang w:val="es-419" w:eastAsia="es-ES"/>
        </w:rPr>
        <w:tab/>
      </w:r>
      <w:proofErr w:type="spellStart"/>
      <w:r w:rsidRPr="00024AEA">
        <w:rPr>
          <w:rFonts w:ascii="Arial" w:eastAsia="Times New Roman" w:hAnsi="Arial" w:cs="Arial"/>
          <w:sz w:val="20"/>
          <w:szCs w:val="20"/>
          <w:lang w:val="es-419" w:eastAsia="es-ES"/>
        </w:rPr>
        <w:t>Wberney</w:t>
      </w:r>
      <w:proofErr w:type="spellEnd"/>
      <w:r w:rsidRPr="00024AEA">
        <w:rPr>
          <w:rFonts w:ascii="Arial" w:eastAsia="Times New Roman" w:hAnsi="Arial" w:cs="Arial"/>
          <w:sz w:val="20"/>
          <w:szCs w:val="20"/>
          <w:lang w:val="es-419" w:eastAsia="es-ES"/>
        </w:rPr>
        <w:t xml:space="preserve"> Soto Suárez y otros</w:t>
      </w:r>
    </w:p>
    <w:p w14:paraId="1E2B8E0F" w14:textId="37C14E51" w:rsidR="00024AEA" w:rsidRPr="00024AEA" w:rsidRDefault="00024AEA" w:rsidP="00024AEA">
      <w:pPr>
        <w:spacing w:after="0" w:line="240" w:lineRule="auto"/>
        <w:jc w:val="both"/>
        <w:rPr>
          <w:rFonts w:ascii="Arial" w:eastAsia="Times New Roman" w:hAnsi="Arial" w:cs="Arial"/>
          <w:sz w:val="20"/>
          <w:szCs w:val="20"/>
          <w:lang w:val="es-419" w:eastAsia="es-ES"/>
        </w:rPr>
      </w:pPr>
      <w:r w:rsidRPr="00024AEA">
        <w:rPr>
          <w:rFonts w:ascii="Arial" w:eastAsia="Times New Roman" w:hAnsi="Arial" w:cs="Arial"/>
          <w:sz w:val="20"/>
          <w:szCs w:val="20"/>
          <w:lang w:val="es-419" w:eastAsia="es-ES"/>
        </w:rPr>
        <w:t>Demandados:</w:t>
      </w:r>
      <w:r w:rsidRPr="00024AEA">
        <w:rPr>
          <w:rFonts w:ascii="Arial" w:eastAsia="Times New Roman" w:hAnsi="Arial" w:cs="Arial"/>
          <w:sz w:val="20"/>
          <w:szCs w:val="20"/>
          <w:lang w:val="es-419" w:eastAsia="es-ES"/>
        </w:rPr>
        <w:tab/>
        <w:t>Jairo Alberto Osorio Vélez</w:t>
      </w:r>
      <w:r w:rsidR="00F86E4F">
        <w:rPr>
          <w:rFonts w:ascii="Arial" w:eastAsia="Times New Roman" w:hAnsi="Arial" w:cs="Arial"/>
          <w:sz w:val="20"/>
          <w:szCs w:val="20"/>
          <w:lang w:val="es-419" w:eastAsia="es-ES"/>
        </w:rPr>
        <w:t xml:space="preserve"> y </w:t>
      </w:r>
      <w:r w:rsidRPr="00024AEA">
        <w:rPr>
          <w:rFonts w:ascii="Arial" w:eastAsia="Times New Roman" w:hAnsi="Arial" w:cs="Arial"/>
          <w:sz w:val="20"/>
          <w:szCs w:val="20"/>
          <w:lang w:val="es-419" w:eastAsia="es-ES"/>
        </w:rPr>
        <w:t>Seguros Comerciales Bolívar S.A.</w:t>
      </w:r>
    </w:p>
    <w:p w14:paraId="7826AEDF" w14:textId="77777777" w:rsidR="00024AEA" w:rsidRPr="00024AEA" w:rsidRDefault="00024AEA" w:rsidP="00024AEA">
      <w:pPr>
        <w:spacing w:after="0" w:line="240" w:lineRule="auto"/>
        <w:jc w:val="both"/>
        <w:rPr>
          <w:rFonts w:ascii="Arial" w:eastAsia="Times New Roman" w:hAnsi="Arial" w:cs="Arial"/>
          <w:sz w:val="20"/>
          <w:szCs w:val="20"/>
          <w:lang w:val="es-419" w:eastAsia="es-ES"/>
        </w:rPr>
      </w:pPr>
    </w:p>
    <w:p w14:paraId="5114DCEA" w14:textId="77777777" w:rsidR="00620F37" w:rsidRPr="000770AD" w:rsidRDefault="00620F37" w:rsidP="00620F37">
      <w:pPr>
        <w:spacing w:after="0" w:line="240" w:lineRule="auto"/>
        <w:jc w:val="both"/>
        <w:rPr>
          <w:rFonts w:ascii="Arial" w:eastAsia="Times New Roman" w:hAnsi="Arial" w:cs="Arial"/>
          <w:b/>
          <w:bCs/>
          <w:iCs/>
          <w:sz w:val="20"/>
          <w:szCs w:val="20"/>
          <w:lang w:val="es-419" w:eastAsia="fr-FR"/>
        </w:rPr>
      </w:pPr>
      <w:r w:rsidRPr="000770AD">
        <w:rPr>
          <w:rFonts w:ascii="Arial" w:eastAsia="Times New Roman" w:hAnsi="Arial" w:cs="Arial"/>
          <w:b/>
          <w:bCs/>
          <w:iCs/>
          <w:sz w:val="20"/>
          <w:szCs w:val="20"/>
          <w:u w:val="single"/>
          <w:lang w:val="es-419" w:eastAsia="fr-FR"/>
        </w:rPr>
        <w:t>TEMAS:</w:t>
      </w:r>
      <w:r w:rsidRPr="000770AD">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RESPONSABILIDAD CIVIL EXTRACONTRACTUAL </w:t>
      </w:r>
      <w:r w:rsidRPr="000770AD">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EJERCICIO DE ACTIVIDAD PELIGROSA / RÉGIMEN DE CULPA PRESUNTA / EVOLUCIÓN JURISPRUDENCIAL / CARGA PROBATORIA DE LAS PARTES / CONCURRENCIA DE CULPAS / VALORACIÓN DE LOS PERJUICIOS / SANCIÓN ARTÍCULO 206 DEL CÓDIGO GENERAL DEL PROCESO.</w:t>
      </w:r>
    </w:p>
    <w:p w14:paraId="12EB2C49" w14:textId="77777777" w:rsidR="00024AEA" w:rsidRPr="00024AEA" w:rsidRDefault="00024AEA" w:rsidP="00024AEA">
      <w:pPr>
        <w:spacing w:after="0" w:line="240" w:lineRule="auto"/>
        <w:jc w:val="both"/>
        <w:rPr>
          <w:rFonts w:ascii="Arial" w:eastAsia="Times New Roman" w:hAnsi="Arial" w:cs="Arial"/>
          <w:sz w:val="20"/>
          <w:szCs w:val="20"/>
          <w:lang w:val="es-419" w:eastAsia="es-ES"/>
        </w:rPr>
      </w:pPr>
    </w:p>
    <w:p w14:paraId="1DD05A69" w14:textId="16FA5654" w:rsidR="0000378A" w:rsidRPr="0000378A" w:rsidRDefault="0000378A" w:rsidP="0000378A">
      <w:pPr>
        <w:spacing w:after="0" w:line="240" w:lineRule="auto"/>
        <w:jc w:val="both"/>
        <w:rPr>
          <w:rFonts w:ascii="Arial" w:eastAsia="Times New Roman" w:hAnsi="Arial" w:cs="Arial"/>
          <w:sz w:val="20"/>
          <w:szCs w:val="20"/>
          <w:lang w:val="es-419" w:eastAsia="es-ES"/>
        </w:rPr>
      </w:pPr>
      <w:r w:rsidRPr="0000378A">
        <w:rPr>
          <w:rFonts w:ascii="Arial" w:eastAsia="Times New Roman" w:hAnsi="Arial" w:cs="Arial"/>
          <w:sz w:val="20"/>
          <w:szCs w:val="20"/>
          <w:lang w:val="es-419" w:eastAsia="es-ES"/>
        </w:rPr>
        <w:t xml:space="preserve">El asunto tiene que ver con una responsabilidad civil extracontractual, por lo que es bueno memorar, según lo viene haciendo esta Sala, que quien causa un daño a otro debe resarcirlo, de acuerdo con lo previsto en el artículo 2341 del Código Civil, siempre que se demuestre, y esa es carga de quien invoca la responsabilidad, que hubo el hecho, que medió culpa del agente, que hubo un daño y que entre este y el hecho existió un nexo causal. </w:t>
      </w:r>
    </w:p>
    <w:p w14:paraId="5D293B9E" w14:textId="77777777" w:rsidR="0000378A" w:rsidRPr="0000378A" w:rsidRDefault="0000378A" w:rsidP="0000378A">
      <w:pPr>
        <w:spacing w:after="0" w:line="240" w:lineRule="auto"/>
        <w:jc w:val="both"/>
        <w:rPr>
          <w:rFonts w:ascii="Arial" w:eastAsia="Times New Roman" w:hAnsi="Arial" w:cs="Arial"/>
          <w:sz w:val="20"/>
          <w:szCs w:val="20"/>
          <w:lang w:val="es-419" w:eastAsia="es-ES"/>
        </w:rPr>
      </w:pPr>
      <w:r w:rsidRPr="0000378A">
        <w:rPr>
          <w:rFonts w:ascii="Arial" w:eastAsia="Times New Roman" w:hAnsi="Arial" w:cs="Arial"/>
          <w:sz w:val="20"/>
          <w:szCs w:val="20"/>
          <w:lang w:val="es-419" w:eastAsia="es-ES"/>
        </w:rPr>
        <w:t xml:space="preserve"> </w:t>
      </w:r>
      <w:r w:rsidRPr="0000378A">
        <w:rPr>
          <w:rFonts w:ascii="Arial" w:eastAsia="Times New Roman" w:hAnsi="Arial" w:cs="Arial"/>
          <w:sz w:val="20"/>
          <w:szCs w:val="20"/>
          <w:lang w:val="es-419" w:eastAsia="es-ES"/>
        </w:rPr>
        <w:tab/>
      </w:r>
    </w:p>
    <w:p w14:paraId="11E11590" w14:textId="2D31912C" w:rsidR="0000378A" w:rsidRPr="0000378A" w:rsidRDefault="0000378A" w:rsidP="0000378A">
      <w:pPr>
        <w:spacing w:after="0" w:line="240" w:lineRule="auto"/>
        <w:jc w:val="both"/>
        <w:rPr>
          <w:rFonts w:ascii="Arial" w:eastAsia="Times New Roman" w:hAnsi="Arial" w:cs="Arial"/>
          <w:sz w:val="20"/>
          <w:szCs w:val="20"/>
          <w:lang w:val="es-419" w:eastAsia="es-ES"/>
        </w:rPr>
      </w:pPr>
      <w:r w:rsidRPr="0000378A">
        <w:rPr>
          <w:rFonts w:ascii="Arial" w:eastAsia="Times New Roman" w:hAnsi="Arial" w:cs="Arial"/>
          <w:sz w:val="20"/>
          <w:szCs w:val="20"/>
          <w:lang w:val="es-419" w:eastAsia="es-ES"/>
        </w:rPr>
        <w:t xml:space="preserve">Sin embargo, ha sido constante en esta sede que se diga que cuando se trate del ejercicio de una actividad peligrosa, de aquellas que enuncia el artículo 2356 del mismo estatuto, se aligera la carga probatoria del demandante, porque lleva envuelta una presunción de culpa, de manera que a la víctima le incumbe probar, simplemente, el hecho, el daño y el nexo causal, en tanto que el agente, para liberarse de responsabilidad, debe acreditar, como eximente, una fuerza mayor o un caso fortuito, el hecho exclusivo de un tercero o de la víctima, es decir, que la discusión se da en el ámbito de la causalidad y no de la culpabilidad. </w:t>
      </w:r>
      <w:r w:rsidR="00D32CCF">
        <w:rPr>
          <w:rFonts w:ascii="Arial" w:eastAsia="Times New Roman" w:hAnsi="Arial" w:cs="Arial"/>
          <w:sz w:val="20"/>
          <w:szCs w:val="20"/>
          <w:lang w:val="es-419" w:eastAsia="es-ES"/>
        </w:rPr>
        <w:t>(…)</w:t>
      </w:r>
    </w:p>
    <w:p w14:paraId="630EAEAE" w14:textId="77777777" w:rsidR="00024AEA" w:rsidRPr="00024AEA" w:rsidRDefault="00024AEA" w:rsidP="00024AEA">
      <w:pPr>
        <w:spacing w:after="0" w:line="240" w:lineRule="auto"/>
        <w:jc w:val="both"/>
        <w:rPr>
          <w:rFonts w:ascii="Arial" w:eastAsia="Times New Roman" w:hAnsi="Arial" w:cs="Arial"/>
          <w:sz w:val="20"/>
          <w:szCs w:val="20"/>
          <w:lang w:val="es-419" w:eastAsia="es-ES"/>
        </w:rPr>
      </w:pPr>
    </w:p>
    <w:p w14:paraId="455031F6" w14:textId="477BAEC0" w:rsidR="00024AEA" w:rsidRPr="00024AEA" w:rsidRDefault="00D32CCF" w:rsidP="00024AEA">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D32CCF">
        <w:rPr>
          <w:rFonts w:ascii="Arial" w:eastAsia="Times New Roman" w:hAnsi="Arial" w:cs="Arial"/>
          <w:sz w:val="20"/>
          <w:szCs w:val="20"/>
          <w:lang w:val="es-419" w:eastAsia="es-ES"/>
        </w:rPr>
        <w:t>es preciso señalar que, de reciente data, en la sentencia SC2111-2021, con ponencia del señor Magistrado Luis Armando Tolosa Villabona, planteó nuevamente, como problema jurídico, “si la responsabilidad civil por el ejercicio de actividades peligrosas la gobierna la ‘presunción de culpa’, cual en repetidas ocasiones lo ha pregonado la Corte”, en desarrollo de lo cual, recordó que dicha presunción surgió como producto de la reinterpretación del artículo 2356 del C. Civil, susceptible de ser desvirtuada acreditando una causa extraña, como se trató en providencias de 1943, 1948, 1952, 1957, 1985, 1989</w:t>
      </w:r>
      <w:r>
        <w:rPr>
          <w:rFonts w:ascii="Arial" w:eastAsia="Times New Roman" w:hAnsi="Arial" w:cs="Arial"/>
          <w:sz w:val="20"/>
          <w:szCs w:val="20"/>
          <w:lang w:val="es-419" w:eastAsia="es-ES"/>
        </w:rPr>
        <w:t>…</w:t>
      </w:r>
    </w:p>
    <w:p w14:paraId="309981A9" w14:textId="77777777" w:rsidR="00024AEA" w:rsidRPr="00024AEA" w:rsidRDefault="00024AEA" w:rsidP="00024AEA">
      <w:pPr>
        <w:spacing w:after="0" w:line="240" w:lineRule="auto"/>
        <w:jc w:val="both"/>
        <w:rPr>
          <w:rFonts w:ascii="Arial" w:eastAsia="Times New Roman" w:hAnsi="Arial" w:cs="Arial"/>
          <w:sz w:val="20"/>
          <w:szCs w:val="20"/>
          <w:lang w:val="es-419" w:eastAsia="es-ES"/>
        </w:rPr>
      </w:pPr>
    </w:p>
    <w:p w14:paraId="0C0FFB54" w14:textId="2EB41F73" w:rsidR="00024AEA" w:rsidRPr="00024AEA" w:rsidRDefault="00BF1D30" w:rsidP="00024AEA">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F1D30">
        <w:rPr>
          <w:rFonts w:ascii="Arial" w:eastAsia="Times New Roman" w:hAnsi="Arial" w:cs="Arial"/>
          <w:sz w:val="20"/>
          <w:szCs w:val="20"/>
          <w:lang w:val="es-419" w:eastAsia="es-ES"/>
        </w:rPr>
        <w:t>en la providencia que se menciona, la SC2111-2021, se hace énfasis en una presunción de responsabilidad y no de culpa, bueno es destacar que, para el momento en que se adoptó, participaron solo seis magistrados, de los cuales cuatro aclararon voto, uno de ellos, para adherirse a la teoría de la presunción de responsabilidad, pero los otros tres para dejar sentado que el régimen es de culpa presunta, igual que ocurrió con la sentencia SC4420-2020.</w:t>
      </w:r>
      <w:r>
        <w:rPr>
          <w:rFonts w:ascii="Arial" w:eastAsia="Times New Roman" w:hAnsi="Arial" w:cs="Arial"/>
          <w:sz w:val="20"/>
          <w:szCs w:val="20"/>
          <w:lang w:val="es-419" w:eastAsia="es-ES"/>
        </w:rPr>
        <w:t xml:space="preserve"> (…)</w:t>
      </w:r>
    </w:p>
    <w:p w14:paraId="5C296B34" w14:textId="77777777" w:rsidR="00024AEA" w:rsidRPr="00024AEA" w:rsidRDefault="00024AEA" w:rsidP="00024AEA">
      <w:pPr>
        <w:spacing w:after="0" w:line="240" w:lineRule="auto"/>
        <w:jc w:val="both"/>
        <w:rPr>
          <w:rFonts w:ascii="Arial" w:eastAsia="Times New Roman" w:hAnsi="Arial" w:cs="Arial"/>
          <w:sz w:val="20"/>
          <w:szCs w:val="20"/>
          <w:lang w:val="es-419" w:eastAsia="es-ES"/>
        </w:rPr>
      </w:pPr>
    </w:p>
    <w:p w14:paraId="3C0291BE" w14:textId="61C1EFE7" w:rsidR="00024AEA" w:rsidRPr="00024AEA" w:rsidRDefault="009257B8" w:rsidP="00024AEA">
      <w:pPr>
        <w:spacing w:after="0" w:line="240" w:lineRule="auto"/>
        <w:jc w:val="both"/>
        <w:rPr>
          <w:rFonts w:ascii="Arial" w:eastAsia="Times New Roman" w:hAnsi="Arial" w:cs="Arial"/>
          <w:sz w:val="20"/>
          <w:szCs w:val="20"/>
          <w:lang w:val="es-ES" w:eastAsia="es-ES"/>
        </w:rPr>
      </w:pPr>
      <w:r w:rsidRPr="009257B8">
        <w:rPr>
          <w:rFonts w:ascii="Arial" w:eastAsia="Times New Roman" w:hAnsi="Arial" w:cs="Arial"/>
          <w:sz w:val="20"/>
          <w:szCs w:val="20"/>
          <w:lang w:val="es-ES" w:eastAsia="es-ES"/>
        </w:rPr>
        <w:t>En todo caso, si la exención de la responsabilidad se hace derivar de la conducta también desplegada por la víctima, es decir, del hecho que se le atribuya, más que de su culpa, cualquier comportamiento que pueda contribuir en todo o en parte al resultado final y que sirva como eximente o como factor de reducción, se ha calificado como hecho exclusivo o parcial de la víctima, según ha sido señalado por esta Colegiatura en pretéritas ocasiones y lo explica la Corte, en cualquiera de las dos hipótesis señaladas, es decir, de culpa probada o de responsabilidad objetiva.</w:t>
      </w:r>
      <w:r>
        <w:rPr>
          <w:rFonts w:ascii="Arial" w:eastAsia="Times New Roman" w:hAnsi="Arial" w:cs="Arial"/>
          <w:sz w:val="20"/>
          <w:szCs w:val="20"/>
          <w:lang w:val="es-ES" w:eastAsia="es-ES"/>
        </w:rPr>
        <w:t xml:space="preserve"> (…)</w:t>
      </w:r>
    </w:p>
    <w:p w14:paraId="499DF66C" w14:textId="77777777" w:rsidR="00024AEA" w:rsidRPr="00024AEA" w:rsidRDefault="00024AEA" w:rsidP="00024AEA">
      <w:pPr>
        <w:spacing w:after="0" w:line="240" w:lineRule="auto"/>
        <w:jc w:val="both"/>
        <w:rPr>
          <w:rFonts w:ascii="Arial" w:eastAsia="Times New Roman" w:hAnsi="Arial" w:cs="Arial"/>
          <w:sz w:val="20"/>
          <w:szCs w:val="20"/>
          <w:lang w:val="es-ES" w:eastAsia="es-ES"/>
        </w:rPr>
      </w:pPr>
    </w:p>
    <w:p w14:paraId="4C036340" w14:textId="77777777" w:rsidR="00024AEA" w:rsidRPr="00024AEA" w:rsidRDefault="00024AEA" w:rsidP="00024AEA">
      <w:pPr>
        <w:spacing w:after="0" w:line="240" w:lineRule="auto"/>
        <w:jc w:val="both"/>
        <w:rPr>
          <w:rFonts w:ascii="Arial" w:eastAsia="Times New Roman" w:hAnsi="Arial" w:cs="Arial"/>
          <w:sz w:val="20"/>
          <w:szCs w:val="20"/>
          <w:lang w:val="es-ES" w:eastAsia="es-ES"/>
        </w:rPr>
      </w:pPr>
    </w:p>
    <w:bookmarkEnd w:id="0"/>
    <w:p w14:paraId="39037C2C" w14:textId="77777777" w:rsidR="00024AEA" w:rsidRPr="00024AEA" w:rsidRDefault="00024AEA" w:rsidP="00024AEA">
      <w:pPr>
        <w:spacing w:after="0" w:line="240" w:lineRule="auto"/>
        <w:jc w:val="both"/>
        <w:rPr>
          <w:rFonts w:ascii="Arial" w:eastAsia="Times New Roman" w:hAnsi="Arial" w:cs="Arial"/>
          <w:sz w:val="20"/>
          <w:szCs w:val="20"/>
          <w:lang w:val="es-ES" w:eastAsia="es-ES"/>
        </w:rPr>
      </w:pPr>
    </w:p>
    <w:p w14:paraId="40D28168" w14:textId="768C9A00" w:rsidR="00ED32FB" w:rsidRPr="009179C0" w:rsidRDefault="00ED32FB" w:rsidP="00F86E4F">
      <w:pPr>
        <w:keepNext/>
        <w:overflowPunct w:val="0"/>
        <w:autoSpaceDE w:val="0"/>
        <w:autoSpaceDN w:val="0"/>
        <w:adjustRightInd w:val="0"/>
        <w:spacing w:after="0" w:line="276" w:lineRule="auto"/>
        <w:ind w:firstLine="2268"/>
        <w:outlineLvl w:val="0"/>
        <w:rPr>
          <w:rFonts w:ascii="Gadugi" w:eastAsia="Malgun Gothic" w:hAnsi="Gadugi" w:cs="Arial"/>
          <w:b/>
          <w:bCs/>
          <w:sz w:val="24"/>
          <w:szCs w:val="24"/>
          <w:lang w:val="es-419" w:eastAsia="es-ES"/>
        </w:rPr>
      </w:pPr>
      <w:r w:rsidRPr="009179C0">
        <w:rPr>
          <w:rFonts w:ascii="Gadugi" w:eastAsia="Malgun Gothic" w:hAnsi="Gadugi" w:cs="Arial"/>
          <w:b/>
          <w:bCs/>
          <w:sz w:val="24"/>
          <w:szCs w:val="24"/>
          <w:lang w:val="es-419" w:eastAsia="es-ES"/>
        </w:rPr>
        <w:t>TRIBUNAL SUPERIOR DEL DISTRITO</w:t>
      </w:r>
      <w:r w:rsidR="00BC33AF" w:rsidRPr="009179C0">
        <w:rPr>
          <w:rFonts w:ascii="Gadugi" w:eastAsia="Malgun Gothic" w:hAnsi="Gadugi" w:cs="Arial"/>
          <w:b/>
          <w:bCs/>
          <w:sz w:val="24"/>
          <w:szCs w:val="24"/>
          <w:lang w:val="es-419" w:eastAsia="es-ES"/>
        </w:rPr>
        <w:t xml:space="preserve"> </w:t>
      </w:r>
      <w:r w:rsidRPr="009179C0">
        <w:rPr>
          <w:rFonts w:ascii="Gadugi" w:eastAsia="Malgun Gothic" w:hAnsi="Gadugi" w:cs="Arial"/>
          <w:b/>
          <w:bCs/>
          <w:sz w:val="24"/>
          <w:szCs w:val="24"/>
          <w:lang w:val="es-419" w:eastAsia="es-ES"/>
        </w:rPr>
        <w:t>JUDICIAL</w:t>
      </w:r>
    </w:p>
    <w:p w14:paraId="392F902D" w14:textId="06C492DD" w:rsidR="00ED32FB" w:rsidRPr="009179C0" w:rsidRDefault="00ED32FB" w:rsidP="00F86E4F">
      <w:pPr>
        <w:spacing w:after="0" w:line="276" w:lineRule="auto"/>
        <w:ind w:firstLine="2268"/>
        <w:jc w:val="both"/>
        <w:rPr>
          <w:rFonts w:ascii="Gadugi" w:eastAsia="Malgun Gothic" w:hAnsi="Gadugi" w:cs="Arial"/>
          <w:b/>
          <w:bCs/>
          <w:sz w:val="24"/>
          <w:szCs w:val="24"/>
          <w:lang w:val="es-419"/>
        </w:rPr>
      </w:pPr>
      <w:r w:rsidRPr="009179C0">
        <w:rPr>
          <w:rFonts w:ascii="Gadugi" w:eastAsia="Malgun Gothic" w:hAnsi="Gadugi" w:cs="Arial"/>
          <w:b/>
          <w:bCs/>
          <w:sz w:val="24"/>
          <w:szCs w:val="24"/>
          <w:lang w:val="es-419"/>
        </w:rPr>
        <w:t xml:space="preserve">         </w:t>
      </w:r>
      <w:r w:rsidR="007D19AA" w:rsidRPr="009179C0">
        <w:rPr>
          <w:rFonts w:ascii="Gadugi" w:eastAsia="Malgun Gothic" w:hAnsi="Gadugi" w:cs="Arial"/>
          <w:b/>
          <w:bCs/>
          <w:sz w:val="24"/>
          <w:szCs w:val="24"/>
          <w:lang w:val="es-419"/>
        </w:rPr>
        <w:t xml:space="preserve"> </w:t>
      </w:r>
      <w:r w:rsidRPr="009179C0">
        <w:rPr>
          <w:rFonts w:ascii="Gadugi" w:eastAsia="Malgun Gothic" w:hAnsi="Gadugi" w:cs="Arial"/>
          <w:b/>
          <w:bCs/>
          <w:sz w:val="24"/>
          <w:szCs w:val="24"/>
          <w:lang w:val="es-419"/>
        </w:rPr>
        <w:t>SALA DE DECISIÓN CIVIL-FAMILIA</w:t>
      </w:r>
    </w:p>
    <w:p w14:paraId="70BAF12D" w14:textId="77777777" w:rsidR="00ED32FB" w:rsidRPr="009179C0" w:rsidRDefault="00ED32FB" w:rsidP="00F86E4F">
      <w:pPr>
        <w:spacing w:after="0" w:line="276" w:lineRule="auto"/>
        <w:ind w:firstLine="2268"/>
        <w:jc w:val="both"/>
        <w:rPr>
          <w:rFonts w:ascii="Gadugi" w:eastAsia="Malgun Gothic" w:hAnsi="Gadugi" w:cs="Arial"/>
          <w:sz w:val="24"/>
          <w:szCs w:val="24"/>
          <w:lang w:val="es-419"/>
        </w:rPr>
      </w:pPr>
    </w:p>
    <w:p w14:paraId="4EC33B97" w14:textId="1E531A62" w:rsidR="00ED32FB" w:rsidRPr="009179C0" w:rsidRDefault="00ED32FB" w:rsidP="00F86E4F">
      <w:pPr>
        <w:tabs>
          <w:tab w:val="left" w:pos="4111"/>
        </w:tabs>
        <w:spacing w:after="0" w:line="276" w:lineRule="auto"/>
        <w:ind w:firstLine="2268"/>
        <w:jc w:val="both"/>
        <w:rPr>
          <w:rFonts w:ascii="Gadugi" w:eastAsia="Malgun Gothic" w:hAnsi="Gadugi" w:cs="Arial"/>
          <w:b/>
          <w:sz w:val="24"/>
          <w:szCs w:val="24"/>
          <w:lang w:val="es-419"/>
        </w:rPr>
      </w:pPr>
      <w:r w:rsidRPr="009179C0">
        <w:rPr>
          <w:rFonts w:ascii="Gadugi" w:eastAsia="Malgun Gothic" w:hAnsi="Gadugi" w:cs="Arial"/>
          <w:sz w:val="24"/>
          <w:szCs w:val="24"/>
          <w:lang w:val="es-419"/>
        </w:rPr>
        <w:t>Magistrado:</w:t>
      </w:r>
      <w:r w:rsidR="00BC33AF" w:rsidRPr="009179C0">
        <w:rPr>
          <w:rFonts w:ascii="Gadugi" w:eastAsia="Malgun Gothic" w:hAnsi="Gadugi" w:cs="Arial"/>
          <w:sz w:val="24"/>
          <w:szCs w:val="24"/>
          <w:lang w:val="es-419"/>
        </w:rPr>
        <w:t xml:space="preserve"> </w:t>
      </w:r>
      <w:r w:rsidR="00BC33AF" w:rsidRPr="009179C0">
        <w:rPr>
          <w:rFonts w:ascii="Gadugi" w:eastAsia="Malgun Gothic" w:hAnsi="Gadugi" w:cs="Arial"/>
          <w:sz w:val="24"/>
          <w:szCs w:val="24"/>
          <w:lang w:val="es-419"/>
        </w:rPr>
        <w:tab/>
      </w:r>
      <w:r w:rsidRPr="009179C0">
        <w:rPr>
          <w:rFonts w:ascii="Gadugi" w:eastAsia="Malgun Gothic" w:hAnsi="Gadugi" w:cs="Arial"/>
          <w:b/>
          <w:sz w:val="24"/>
          <w:szCs w:val="24"/>
          <w:lang w:val="es-419"/>
        </w:rPr>
        <w:t>Jaime Alberto Saraza Naranjo</w:t>
      </w:r>
    </w:p>
    <w:p w14:paraId="7B6646B0" w14:textId="77777777" w:rsidR="00024AEA" w:rsidRPr="009179C0" w:rsidRDefault="00024AEA" w:rsidP="00F86E4F">
      <w:pPr>
        <w:tabs>
          <w:tab w:val="left" w:pos="4111"/>
          <w:tab w:val="left" w:pos="4536"/>
        </w:tabs>
        <w:spacing w:after="0" w:line="276" w:lineRule="auto"/>
        <w:ind w:firstLine="2268"/>
        <w:jc w:val="both"/>
        <w:rPr>
          <w:rFonts w:ascii="Gadugi" w:eastAsia="Malgun Gothic" w:hAnsi="Gadugi" w:cs="Arial"/>
          <w:sz w:val="24"/>
          <w:szCs w:val="24"/>
          <w:lang w:val="es-419"/>
        </w:rPr>
      </w:pPr>
    </w:p>
    <w:p w14:paraId="32D1ED98" w14:textId="7638C83A" w:rsidR="00ED32FB" w:rsidRPr="009179C0" w:rsidRDefault="00ED32FB" w:rsidP="00F86E4F">
      <w:pPr>
        <w:tabs>
          <w:tab w:val="left" w:pos="4111"/>
          <w:tab w:val="left" w:pos="4536"/>
        </w:tabs>
        <w:spacing w:after="0" w:line="276" w:lineRule="auto"/>
        <w:ind w:firstLine="2268"/>
        <w:jc w:val="both"/>
        <w:rPr>
          <w:rFonts w:ascii="Gadugi" w:eastAsia="Malgun Gothic" w:hAnsi="Gadugi" w:cs="Arial"/>
          <w:sz w:val="24"/>
          <w:szCs w:val="24"/>
          <w:lang w:val="es-419"/>
        </w:rPr>
      </w:pPr>
      <w:r w:rsidRPr="009179C0">
        <w:rPr>
          <w:rFonts w:ascii="Gadugi" w:eastAsia="Malgun Gothic" w:hAnsi="Gadugi" w:cs="Arial"/>
          <w:sz w:val="24"/>
          <w:szCs w:val="24"/>
          <w:lang w:val="es-419"/>
        </w:rPr>
        <w:t>Pereira,</w:t>
      </w:r>
      <w:r w:rsidRPr="009179C0">
        <w:rPr>
          <w:rFonts w:ascii="Gadugi" w:eastAsia="Malgun Gothic" w:hAnsi="Gadugi" w:cs="Arial"/>
          <w:sz w:val="24"/>
          <w:szCs w:val="24"/>
          <w:lang w:val="es-419"/>
        </w:rPr>
        <w:tab/>
      </w:r>
      <w:r w:rsidR="00B7365F" w:rsidRPr="009179C0">
        <w:rPr>
          <w:rFonts w:ascii="Gadugi" w:eastAsia="Malgun Gothic" w:hAnsi="Gadugi" w:cs="Arial"/>
          <w:sz w:val="24"/>
          <w:szCs w:val="24"/>
          <w:lang w:val="es-419"/>
        </w:rPr>
        <w:t>Diciembre tres de dos mil veintiuno</w:t>
      </w:r>
      <w:r w:rsidRPr="009179C0">
        <w:rPr>
          <w:rFonts w:ascii="Gadugi" w:eastAsia="Malgun Gothic" w:hAnsi="Gadugi" w:cs="Arial"/>
          <w:sz w:val="24"/>
          <w:szCs w:val="24"/>
          <w:lang w:val="es-419"/>
        </w:rPr>
        <w:tab/>
        <w:t xml:space="preserve"> </w:t>
      </w:r>
    </w:p>
    <w:p w14:paraId="36978610" w14:textId="5C39730E" w:rsidR="001876C0" w:rsidRPr="009179C0" w:rsidRDefault="001876C0" w:rsidP="00F86E4F">
      <w:pPr>
        <w:tabs>
          <w:tab w:val="left" w:pos="4111"/>
          <w:tab w:val="left" w:pos="4536"/>
        </w:tabs>
        <w:spacing w:after="0" w:line="276" w:lineRule="auto"/>
        <w:ind w:firstLine="2268"/>
        <w:jc w:val="both"/>
        <w:rPr>
          <w:rFonts w:ascii="Gadugi" w:eastAsia="Malgun Gothic" w:hAnsi="Gadugi" w:cs="Arial"/>
          <w:sz w:val="24"/>
          <w:szCs w:val="24"/>
        </w:rPr>
      </w:pPr>
      <w:r w:rsidRPr="009179C0">
        <w:rPr>
          <w:rFonts w:ascii="Gadugi" w:eastAsia="Malgun Gothic" w:hAnsi="Gadugi" w:cs="Arial"/>
          <w:sz w:val="24"/>
          <w:szCs w:val="24"/>
        </w:rPr>
        <w:t xml:space="preserve">Acta No. </w:t>
      </w:r>
      <w:r w:rsidRPr="009179C0">
        <w:rPr>
          <w:rFonts w:ascii="Gadugi" w:eastAsia="Malgun Gothic" w:hAnsi="Gadugi" w:cs="Arial"/>
          <w:sz w:val="24"/>
          <w:szCs w:val="24"/>
        </w:rPr>
        <w:tab/>
        <w:t>591 del 2 de diciembre de 2021</w:t>
      </w:r>
    </w:p>
    <w:p w14:paraId="225ADBF7" w14:textId="164AF51E" w:rsidR="00ED32FB" w:rsidRPr="009179C0" w:rsidRDefault="00BC33AF" w:rsidP="00F86E4F">
      <w:pPr>
        <w:tabs>
          <w:tab w:val="left" w:pos="4111"/>
          <w:tab w:val="left" w:pos="4536"/>
        </w:tabs>
        <w:spacing w:after="0" w:line="276" w:lineRule="auto"/>
        <w:ind w:firstLine="2268"/>
        <w:jc w:val="both"/>
        <w:rPr>
          <w:rFonts w:ascii="Gadugi" w:eastAsia="Malgun Gothic" w:hAnsi="Gadugi" w:cs="Arial"/>
          <w:sz w:val="24"/>
          <w:szCs w:val="24"/>
        </w:rPr>
      </w:pPr>
      <w:r w:rsidRPr="009179C0">
        <w:rPr>
          <w:rFonts w:ascii="Gadugi" w:eastAsia="Malgun Gothic" w:hAnsi="Gadugi" w:cs="Arial"/>
          <w:sz w:val="24"/>
          <w:szCs w:val="24"/>
        </w:rPr>
        <w:t xml:space="preserve">Sentencia No. </w:t>
      </w:r>
      <w:r w:rsidR="00074871" w:rsidRPr="009179C0">
        <w:rPr>
          <w:rFonts w:ascii="Gadugi" w:eastAsia="Malgun Gothic" w:hAnsi="Gadugi" w:cs="Arial"/>
          <w:sz w:val="24"/>
          <w:szCs w:val="24"/>
        </w:rPr>
        <w:tab/>
      </w:r>
      <w:r w:rsidR="004645DC" w:rsidRPr="009179C0">
        <w:rPr>
          <w:rFonts w:ascii="Gadugi" w:eastAsia="Malgun Gothic" w:hAnsi="Gadugi" w:cs="Arial"/>
          <w:sz w:val="24"/>
          <w:szCs w:val="24"/>
        </w:rPr>
        <w:t>TSP.</w:t>
      </w:r>
      <w:r w:rsidR="002F7CE5">
        <w:rPr>
          <w:rFonts w:ascii="Gadugi" w:eastAsia="Malgun Gothic" w:hAnsi="Gadugi" w:cs="Arial"/>
          <w:sz w:val="24"/>
          <w:szCs w:val="24"/>
        </w:rPr>
        <w:t xml:space="preserve"> </w:t>
      </w:r>
      <w:bookmarkStart w:id="1" w:name="_GoBack"/>
      <w:bookmarkEnd w:id="1"/>
      <w:r w:rsidR="004645DC" w:rsidRPr="009179C0">
        <w:rPr>
          <w:rFonts w:ascii="Gadugi" w:eastAsia="Malgun Gothic" w:hAnsi="Gadugi" w:cs="Arial"/>
          <w:sz w:val="24"/>
          <w:szCs w:val="24"/>
        </w:rPr>
        <w:t>SC-0083-2021</w:t>
      </w:r>
      <w:r w:rsidR="00ED32FB" w:rsidRPr="009179C0">
        <w:rPr>
          <w:rFonts w:ascii="Gadugi" w:eastAsia="Malgun Gothic" w:hAnsi="Gadugi" w:cs="Arial"/>
          <w:sz w:val="24"/>
          <w:szCs w:val="24"/>
        </w:rPr>
        <w:t xml:space="preserve"> </w:t>
      </w:r>
      <w:r w:rsidR="00ED32FB" w:rsidRPr="009179C0">
        <w:rPr>
          <w:rFonts w:ascii="Gadugi" w:eastAsia="Malgun Gothic" w:hAnsi="Gadugi" w:cs="Arial"/>
          <w:sz w:val="24"/>
          <w:szCs w:val="24"/>
        </w:rPr>
        <w:tab/>
        <w:t xml:space="preserve"> </w:t>
      </w:r>
    </w:p>
    <w:p w14:paraId="4F225320" w14:textId="340206FD" w:rsidR="00ED32FB" w:rsidRPr="009179C0" w:rsidRDefault="00ED32FB" w:rsidP="00F86E4F">
      <w:pPr>
        <w:tabs>
          <w:tab w:val="left" w:pos="4536"/>
        </w:tabs>
        <w:spacing w:after="0" w:line="276" w:lineRule="auto"/>
        <w:ind w:firstLine="2268"/>
        <w:jc w:val="both"/>
        <w:rPr>
          <w:rFonts w:ascii="Gadugi" w:eastAsia="Malgun Gothic" w:hAnsi="Gadugi" w:cs="Arial"/>
          <w:sz w:val="24"/>
          <w:szCs w:val="24"/>
        </w:rPr>
      </w:pPr>
    </w:p>
    <w:p w14:paraId="4CD2E83C" w14:textId="522414D8" w:rsidR="00BC33AF" w:rsidRPr="009179C0" w:rsidRDefault="00BC33AF" w:rsidP="00F86E4F">
      <w:pPr>
        <w:tabs>
          <w:tab w:val="left" w:pos="4536"/>
        </w:tabs>
        <w:spacing w:after="0" w:line="276" w:lineRule="auto"/>
        <w:ind w:firstLine="2268"/>
        <w:jc w:val="both"/>
        <w:rPr>
          <w:rFonts w:ascii="Gadugi" w:eastAsia="Malgun Gothic" w:hAnsi="Gadugi" w:cs="Arial"/>
          <w:sz w:val="24"/>
          <w:szCs w:val="24"/>
        </w:rPr>
      </w:pPr>
    </w:p>
    <w:p w14:paraId="742EAF2F" w14:textId="5F757D20" w:rsidR="00ED32FB" w:rsidRPr="009179C0" w:rsidRDefault="00ED32FB" w:rsidP="00F86E4F">
      <w:pPr>
        <w:tabs>
          <w:tab w:val="left" w:pos="4536"/>
        </w:tabs>
        <w:spacing w:after="0" w:line="276" w:lineRule="auto"/>
        <w:ind w:firstLine="2268"/>
        <w:jc w:val="both"/>
        <w:rPr>
          <w:rFonts w:ascii="Gadugi" w:eastAsia="Malgun Gothic" w:hAnsi="Gadugi" w:cs="Arial"/>
          <w:sz w:val="24"/>
          <w:szCs w:val="24"/>
        </w:rPr>
      </w:pPr>
      <w:r w:rsidRPr="009179C0">
        <w:rPr>
          <w:rFonts w:ascii="Gadugi" w:eastAsia="Malgun Gothic" w:hAnsi="Gadugi" w:cs="Arial"/>
          <w:sz w:val="24"/>
          <w:szCs w:val="24"/>
        </w:rPr>
        <w:lastRenderedPageBreak/>
        <w:t xml:space="preserve">Resuelve la Sala </w:t>
      </w:r>
      <w:r w:rsidR="002E0E55" w:rsidRPr="009179C0">
        <w:rPr>
          <w:rFonts w:ascii="Gadugi" w:eastAsia="Malgun Gothic" w:hAnsi="Gadugi" w:cs="Arial"/>
          <w:sz w:val="24"/>
          <w:szCs w:val="24"/>
        </w:rPr>
        <w:t xml:space="preserve">los recursos </w:t>
      </w:r>
      <w:r w:rsidRPr="009179C0">
        <w:rPr>
          <w:rFonts w:ascii="Gadugi" w:eastAsia="Malgun Gothic" w:hAnsi="Gadugi" w:cs="Arial"/>
          <w:sz w:val="24"/>
          <w:szCs w:val="24"/>
        </w:rPr>
        <w:t>de apelación interpuesto</w:t>
      </w:r>
      <w:r w:rsidR="002E0E55" w:rsidRPr="009179C0">
        <w:rPr>
          <w:rFonts w:ascii="Gadugi" w:eastAsia="Malgun Gothic" w:hAnsi="Gadugi" w:cs="Arial"/>
          <w:sz w:val="24"/>
          <w:szCs w:val="24"/>
        </w:rPr>
        <w:t>s</w:t>
      </w:r>
      <w:r w:rsidRPr="009179C0">
        <w:rPr>
          <w:rFonts w:ascii="Gadugi" w:eastAsia="Malgun Gothic" w:hAnsi="Gadugi" w:cs="Arial"/>
          <w:sz w:val="24"/>
          <w:szCs w:val="24"/>
        </w:rPr>
        <w:t xml:space="preserve"> por las partes contra la sentencia </w:t>
      </w:r>
      <w:r w:rsidR="00D62147" w:rsidRPr="009179C0">
        <w:rPr>
          <w:rFonts w:ascii="Gadugi" w:eastAsia="Malgun Gothic" w:hAnsi="Gadugi" w:cs="Arial"/>
          <w:sz w:val="24"/>
          <w:szCs w:val="24"/>
        </w:rPr>
        <w:t>del 16 de septiembre de 2020</w:t>
      </w:r>
      <w:r w:rsidRPr="009179C0">
        <w:rPr>
          <w:rFonts w:ascii="Gadugi" w:eastAsia="Malgun Gothic" w:hAnsi="Gadugi" w:cs="Arial"/>
          <w:sz w:val="24"/>
          <w:szCs w:val="24"/>
        </w:rPr>
        <w:t>, proferida por el Ju</w:t>
      </w:r>
      <w:r w:rsidR="002603A6" w:rsidRPr="009179C0">
        <w:rPr>
          <w:rFonts w:ascii="Gadugi" w:eastAsia="Malgun Gothic" w:hAnsi="Gadugi" w:cs="Arial"/>
          <w:sz w:val="24"/>
          <w:szCs w:val="24"/>
        </w:rPr>
        <w:t>zgado Segundo</w:t>
      </w:r>
      <w:r w:rsidRPr="009179C0">
        <w:rPr>
          <w:rFonts w:ascii="Gadugi" w:eastAsia="Malgun Gothic" w:hAnsi="Gadugi" w:cs="Arial"/>
          <w:sz w:val="24"/>
          <w:szCs w:val="24"/>
        </w:rPr>
        <w:t xml:space="preserve"> Civil del Circuito de Pereira, en este proceso verbal </w:t>
      </w:r>
      <w:r w:rsidR="00BC33AF" w:rsidRPr="009179C0">
        <w:rPr>
          <w:rFonts w:ascii="Gadugi" w:eastAsia="Malgun Gothic" w:hAnsi="Gadugi" w:cs="Arial"/>
          <w:sz w:val="24"/>
          <w:szCs w:val="24"/>
        </w:rPr>
        <w:t xml:space="preserve">tendiente a la declaración </w:t>
      </w:r>
      <w:r w:rsidRPr="009179C0">
        <w:rPr>
          <w:rFonts w:ascii="Gadugi" w:eastAsia="Malgun Gothic" w:hAnsi="Gadugi" w:cs="Arial"/>
          <w:sz w:val="24"/>
          <w:szCs w:val="24"/>
        </w:rPr>
        <w:t xml:space="preserve">de responsabilidad civil extracontractual que </w:t>
      </w:r>
      <w:proofErr w:type="spellStart"/>
      <w:r w:rsidR="00486F63" w:rsidRPr="009179C0">
        <w:rPr>
          <w:rFonts w:ascii="Gadugi" w:eastAsia="Malgun Gothic" w:hAnsi="Gadugi" w:cs="Arial"/>
          <w:b/>
          <w:sz w:val="24"/>
          <w:szCs w:val="24"/>
        </w:rPr>
        <w:t>Wberney</w:t>
      </w:r>
      <w:proofErr w:type="spellEnd"/>
      <w:r w:rsidR="00486F63" w:rsidRPr="009179C0">
        <w:rPr>
          <w:rFonts w:ascii="Gadugi" w:eastAsia="Malgun Gothic" w:hAnsi="Gadugi" w:cs="Arial"/>
          <w:b/>
          <w:sz w:val="24"/>
          <w:szCs w:val="24"/>
        </w:rPr>
        <w:t xml:space="preserve"> Soto Suárez, María Elena Benjumea Cano, Juan </w:t>
      </w:r>
      <w:r w:rsidR="00293F79" w:rsidRPr="009179C0">
        <w:rPr>
          <w:rFonts w:ascii="Gadugi" w:eastAsia="Malgun Gothic" w:hAnsi="Gadugi" w:cs="Arial"/>
          <w:b/>
          <w:sz w:val="24"/>
          <w:szCs w:val="24"/>
        </w:rPr>
        <w:t>E</w:t>
      </w:r>
      <w:r w:rsidR="00486F63" w:rsidRPr="009179C0">
        <w:rPr>
          <w:rFonts w:ascii="Gadugi" w:eastAsia="Malgun Gothic" w:hAnsi="Gadugi" w:cs="Arial"/>
          <w:b/>
          <w:sz w:val="24"/>
          <w:szCs w:val="24"/>
        </w:rPr>
        <w:t>steban So</w:t>
      </w:r>
      <w:r w:rsidR="00293F79" w:rsidRPr="009179C0">
        <w:rPr>
          <w:rFonts w:ascii="Gadugi" w:eastAsia="Malgun Gothic" w:hAnsi="Gadugi" w:cs="Arial"/>
          <w:b/>
          <w:sz w:val="24"/>
          <w:szCs w:val="24"/>
        </w:rPr>
        <w:t>t</w:t>
      </w:r>
      <w:r w:rsidR="00486F63" w:rsidRPr="009179C0">
        <w:rPr>
          <w:rFonts w:ascii="Gadugi" w:eastAsia="Malgun Gothic" w:hAnsi="Gadugi" w:cs="Arial"/>
          <w:b/>
          <w:sz w:val="24"/>
          <w:szCs w:val="24"/>
        </w:rPr>
        <w:t>o Benjumea, Juan Camilo Soto Benjumea, Ana Cecilia Suárez Ovalle</w:t>
      </w:r>
      <w:r w:rsidR="004C532E" w:rsidRPr="009179C0">
        <w:rPr>
          <w:rFonts w:ascii="Gadugi" w:eastAsia="Malgun Gothic" w:hAnsi="Gadugi" w:cs="Arial"/>
          <w:b/>
          <w:sz w:val="24"/>
          <w:szCs w:val="24"/>
        </w:rPr>
        <w:t xml:space="preserve"> </w:t>
      </w:r>
      <w:r w:rsidR="004C532E" w:rsidRPr="009179C0">
        <w:rPr>
          <w:rFonts w:ascii="Gadugi" w:eastAsia="Malgun Gothic" w:hAnsi="Gadugi" w:cs="Arial"/>
          <w:sz w:val="24"/>
          <w:szCs w:val="24"/>
        </w:rPr>
        <w:t>y</w:t>
      </w:r>
      <w:r w:rsidR="00486F63" w:rsidRPr="009179C0">
        <w:rPr>
          <w:rFonts w:ascii="Gadugi" w:eastAsia="Malgun Gothic" w:hAnsi="Gadugi" w:cs="Arial"/>
          <w:b/>
          <w:sz w:val="24"/>
          <w:szCs w:val="24"/>
        </w:rPr>
        <w:t xml:space="preserve"> Pedro Soto </w:t>
      </w:r>
      <w:proofErr w:type="spellStart"/>
      <w:r w:rsidR="00486F63" w:rsidRPr="009179C0">
        <w:rPr>
          <w:rFonts w:ascii="Gadugi" w:eastAsia="Malgun Gothic" w:hAnsi="Gadugi" w:cs="Arial"/>
          <w:b/>
          <w:sz w:val="24"/>
          <w:szCs w:val="24"/>
        </w:rPr>
        <w:t>Baos</w:t>
      </w:r>
      <w:proofErr w:type="spellEnd"/>
      <w:r w:rsidR="0099584C" w:rsidRPr="009179C0">
        <w:rPr>
          <w:rFonts w:ascii="Gadugi" w:eastAsia="Malgun Gothic" w:hAnsi="Gadugi" w:cs="Arial"/>
          <w:sz w:val="24"/>
          <w:szCs w:val="24"/>
        </w:rPr>
        <w:t xml:space="preserve"> iniciaron frente a </w:t>
      </w:r>
      <w:r w:rsidR="0099584C" w:rsidRPr="009179C0">
        <w:rPr>
          <w:rFonts w:ascii="Gadugi" w:eastAsia="Malgun Gothic" w:hAnsi="Gadugi" w:cs="Arial"/>
          <w:b/>
          <w:sz w:val="24"/>
          <w:szCs w:val="24"/>
        </w:rPr>
        <w:t>Jairo Alberto Osorio Vélez y Seguros Comerciales Bolívar S.A.</w:t>
      </w:r>
      <w:r w:rsidR="003A07A8" w:rsidRPr="009179C0">
        <w:rPr>
          <w:rFonts w:ascii="Gadugi" w:eastAsia="Malgun Gothic" w:hAnsi="Gadugi" w:cs="Arial"/>
          <w:b/>
          <w:sz w:val="24"/>
          <w:szCs w:val="24"/>
        </w:rPr>
        <w:t xml:space="preserve">, </w:t>
      </w:r>
      <w:r w:rsidR="004C532E" w:rsidRPr="009179C0">
        <w:rPr>
          <w:rFonts w:ascii="Gadugi" w:eastAsia="Malgun Gothic" w:hAnsi="Gadugi" w:cs="Arial"/>
          <w:sz w:val="24"/>
          <w:szCs w:val="24"/>
        </w:rPr>
        <w:t xml:space="preserve">al que se acumuló la demanda que promovieron </w:t>
      </w:r>
      <w:proofErr w:type="spellStart"/>
      <w:r w:rsidR="00A25C17" w:rsidRPr="009179C0">
        <w:rPr>
          <w:rFonts w:ascii="Gadugi" w:eastAsia="Malgun Gothic" w:hAnsi="Gadugi" w:cs="Arial"/>
          <w:b/>
          <w:sz w:val="24"/>
          <w:szCs w:val="24"/>
        </w:rPr>
        <w:t>Wberney</w:t>
      </w:r>
      <w:proofErr w:type="spellEnd"/>
      <w:r w:rsidR="00A25C17" w:rsidRPr="009179C0">
        <w:rPr>
          <w:rFonts w:ascii="Gadugi" w:eastAsia="Malgun Gothic" w:hAnsi="Gadugi" w:cs="Arial"/>
          <w:b/>
          <w:sz w:val="24"/>
          <w:szCs w:val="24"/>
        </w:rPr>
        <w:t xml:space="preserve"> Soto Suárez, María Elena Benjumea Cano, Juan Esteban Soto Benjumea, Juan Camilo Soto Benjumea, </w:t>
      </w:r>
      <w:r w:rsidR="003A07A8" w:rsidRPr="009179C0">
        <w:rPr>
          <w:rFonts w:ascii="Gadugi" w:eastAsia="Malgun Gothic" w:hAnsi="Gadugi" w:cs="Arial"/>
          <w:b/>
          <w:sz w:val="24"/>
          <w:szCs w:val="24"/>
        </w:rPr>
        <w:t>De</w:t>
      </w:r>
      <w:r w:rsidR="00BE3B19" w:rsidRPr="009179C0">
        <w:rPr>
          <w:rFonts w:ascii="Gadugi" w:eastAsia="Malgun Gothic" w:hAnsi="Gadugi" w:cs="Arial"/>
          <w:b/>
          <w:sz w:val="24"/>
          <w:szCs w:val="24"/>
        </w:rPr>
        <w:t>y</w:t>
      </w:r>
      <w:r w:rsidR="003A07A8" w:rsidRPr="009179C0">
        <w:rPr>
          <w:rFonts w:ascii="Gadugi" w:eastAsia="Malgun Gothic" w:hAnsi="Gadugi" w:cs="Arial"/>
          <w:b/>
          <w:sz w:val="24"/>
          <w:szCs w:val="24"/>
        </w:rPr>
        <w:t>anira Cano de Benjumea y Heriberto Antonio Benjumea Jiménez</w:t>
      </w:r>
      <w:r w:rsidR="004C532E" w:rsidRPr="009179C0">
        <w:rPr>
          <w:rFonts w:ascii="Gadugi" w:eastAsia="Malgun Gothic" w:hAnsi="Gadugi" w:cs="Arial"/>
          <w:b/>
          <w:sz w:val="24"/>
          <w:szCs w:val="24"/>
        </w:rPr>
        <w:t xml:space="preserve"> </w:t>
      </w:r>
      <w:r w:rsidR="004C532E" w:rsidRPr="009179C0">
        <w:rPr>
          <w:rFonts w:ascii="Gadugi" w:eastAsia="Malgun Gothic" w:hAnsi="Gadugi" w:cs="Arial"/>
          <w:sz w:val="24"/>
          <w:szCs w:val="24"/>
        </w:rPr>
        <w:t xml:space="preserve">respecto de los mismos demandados. </w:t>
      </w:r>
      <w:r w:rsidR="00486F63" w:rsidRPr="009179C0">
        <w:rPr>
          <w:rFonts w:ascii="Gadugi" w:eastAsia="Malgun Gothic" w:hAnsi="Gadugi" w:cs="Arial"/>
          <w:sz w:val="24"/>
          <w:szCs w:val="24"/>
        </w:rPr>
        <w:t xml:space="preserve"> </w:t>
      </w:r>
    </w:p>
    <w:p w14:paraId="4E48660D" w14:textId="4A7FD9E3" w:rsidR="004C532E" w:rsidRPr="009179C0" w:rsidRDefault="004C532E" w:rsidP="00F86E4F">
      <w:pPr>
        <w:tabs>
          <w:tab w:val="left" w:pos="4536"/>
        </w:tabs>
        <w:spacing w:after="0" w:line="276" w:lineRule="auto"/>
        <w:ind w:firstLine="2268"/>
        <w:jc w:val="both"/>
        <w:rPr>
          <w:rFonts w:ascii="Gadugi" w:eastAsia="Malgun Gothic" w:hAnsi="Gadugi" w:cs="Arial"/>
          <w:b/>
          <w:sz w:val="24"/>
          <w:szCs w:val="24"/>
        </w:rPr>
      </w:pPr>
    </w:p>
    <w:p w14:paraId="25D6B926" w14:textId="77777777" w:rsidR="004C532E" w:rsidRPr="009179C0" w:rsidRDefault="004C532E" w:rsidP="00F86E4F">
      <w:pPr>
        <w:tabs>
          <w:tab w:val="left" w:pos="4536"/>
        </w:tabs>
        <w:spacing w:after="0" w:line="276" w:lineRule="auto"/>
        <w:ind w:firstLine="2268"/>
        <w:jc w:val="both"/>
        <w:rPr>
          <w:rFonts w:ascii="Gadugi" w:eastAsia="Malgun Gothic" w:hAnsi="Gadugi" w:cs="Arial"/>
          <w:b/>
          <w:sz w:val="24"/>
          <w:szCs w:val="24"/>
        </w:rPr>
      </w:pPr>
    </w:p>
    <w:p w14:paraId="2CFB4E9C" w14:textId="3C244411" w:rsidR="00ED32FB" w:rsidRPr="009179C0" w:rsidRDefault="00ED32FB" w:rsidP="00F86E4F">
      <w:pPr>
        <w:pStyle w:val="Prrafodelista"/>
        <w:numPr>
          <w:ilvl w:val="0"/>
          <w:numId w:val="1"/>
        </w:numPr>
        <w:tabs>
          <w:tab w:val="left" w:pos="2694"/>
        </w:tabs>
        <w:spacing w:after="0" w:line="276" w:lineRule="auto"/>
        <w:ind w:left="0" w:firstLine="2268"/>
        <w:jc w:val="both"/>
        <w:rPr>
          <w:rFonts w:ascii="Gadugi" w:eastAsia="Malgun Gothic" w:hAnsi="Gadugi" w:cs="Arial"/>
          <w:b/>
          <w:sz w:val="24"/>
          <w:szCs w:val="24"/>
          <w:lang w:val="es-CO"/>
        </w:rPr>
      </w:pPr>
      <w:r w:rsidRPr="009179C0">
        <w:rPr>
          <w:rFonts w:ascii="Gadugi" w:eastAsia="Malgun Gothic" w:hAnsi="Gadugi" w:cs="Arial"/>
          <w:b/>
          <w:sz w:val="24"/>
          <w:szCs w:val="24"/>
          <w:lang w:val="es-CO"/>
        </w:rPr>
        <w:t>ANTECEDENTES</w:t>
      </w:r>
    </w:p>
    <w:p w14:paraId="565418F7" w14:textId="7CBDDB12" w:rsidR="004C532E" w:rsidRPr="009179C0" w:rsidRDefault="004C532E" w:rsidP="00F86E4F">
      <w:pPr>
        <w:pStyle w:val="Prrafodelista"/>
        <w:tabs>
          <w:tab w:val="left" w:pos="2694"/>
        </w:tabs>
        <w:spacing w:after="0" w:line="276" w:lineRule="auto"/>
        <w:ind w:left="2268"/>
        <w:jc w:val="both"/>
        <w:rPr>
          <w:rFonts w:ascii="Gadugi" w:eastAsia="Malgun Gothic" w:hAnsi="Gadugi" w:cs="Arial"/>
          <w:b/>
          <w:sz w:val="24"/>
          <w:szCs w:val="24"/>
          <w:lang w:val="es-CO"/>
        </w:rPr>
      </w:pPr>
    </w:p>
    <w:p w14:paraId="40037A8F" w14:textId="643032C7" w:rsidR="00ED32FB" w:rsidRPr="009179C0" w:rsidRDefault="00ED32FB" w:rsidP="00F86E4F">
      <w:pPr>
        <w:pStyle w:val="Prrafodelista"/>
        <w:numPr>
          <w:ilvl w:val="1"/>
          <w:numId w:val="1"/>
        </w:numPr>
        <w:spacing w:after="0" w:line="276" w:lineRule="auto"/>
        <w:ind w:left="0" w:firstLine="2268"/>
        <w:jc w:val="both"/>
        <w:rPr>
          <w:rFonts w:ascii="Gadugi" w:eastAsia="Malgun Gothic" w:hAnsi="Gadugi" w:cs="Arial"/>
          <w:sz w:val="24"/>
          <w:szCs w:val="24"/>
          <w:lang w:val="es-CO"/>
        </w:rPr>
      </w:pPr>
      <w:r w:rsidRPr="009179C0">
        <w:rPr>
          <w:rFonts w:ascii="Gadugi" w:eastAsia="Malgun Gothic" w:hAnsi="Gadugi" w:cs="Arial"/>
          <w:b/>
          <w:sz w:val="24"/>
          <w:szCs w:val="24"/>
          <w:lang w:val="es-CO"/>
        </w:rPr>
        <w:t>Hechos</w:t>
      </w:r>
      <w:r w:rsidR="00B46686" w:rsidRPr="009179C0">
        <w:rPr>
          <w:rFonts w:ascii="Gadugi" w:eastAsia="Malgun Gothic" w:hAnsi="Gadugi" w:cs="Arial"/>
          <w:b/>
          <w:sz w:val="24"/>
          <w:szCs w:val="24"/>
          <w:lang w:val="es-CO"/>
        </w:rPr>
        <w:t xml:space="preserve"> de la demanda principal</w:t>
      </w:r>
      <w:r w:rsidR="004C532E" w:rsidRPr="009179C0">
        <w:rPr>
          <w:rStyle w:val="Refdenotaalpie"/>
          <w:rFonts w:ascii="Gadugi" w:eastAsia="Malgun Gothic" w:hAnsi="Gadugi" w:cs="Arial"/>
          <w:b/>
          <w:sz w:val="24"/>
          <w:szCs w:val="24"/>
          <w:lang w:val="es-CO"/>
        </w:rPr>
        <w:footnoteReference w:id="2"/>
      </w:r>
      <w:r w:rsidRPr="009179C0">
        <w:rPr>
          <w:rFonts w:ascii="Gadugi" w:eastAsia="Malgun Gothic" w:hAnsi="Gadugi" w:cs="Arial"/>
          <w:b/>
          <w:sz w:val="24"/>
          <w:szCs w:val="24"/>
          <w:lang w:val="es-CO"/>
        </w:rPr>
        <w:t xml:space="preserve"> </w:t>
      </w:r>
    </w:p>
    <w:p w14:paraId="1E40F69B" w14:textId="77777777" w:rsidR="00197A46" w:rsidRPr="009179C0" w:rsidRDefault="00197A46" w:rsidP="00F86E4F">
      <w:pPr>
        <w:spacing w:after="0" w:line="276" w:lineRule="auto"/>
        <w:ind w:firstLine="2268"/>
        <w:jc w:val="both"/>
        <w:rPr>
          <w:rFonts w:ascii="Gadugi" w:hAnsi="Gadugi" w:cs="Arial"/>
          <w:sz w:val="24"/>
          <w:szCs w:val="24"/>
        </w:rPr>
      </w:pPr>
    </w:p>
    <w:p w14:paraId="6AE5A7C8" w14:textId="711144B9" w:rsidR="00ED32FB" w:rsidRPr="009179C0" w:rsidRDefault="00197A46" w:rsidP="00F86E4F">
      <w:pPr>
        <w:spacing w:after="0" w:line="276" w:lineRule="auto"/>
        <w:ind w:firstLine="2268"/>
        <w:jc w:val="both"/>
        <w:rPr>
          <w:rFonts w:ascii="Gadugi" w:hAnsi="Gadugi" w:cs="Arial"/>
          <w:sz w:val="24"/>
          <w:szCs w:val="24"/>
        </w:rPr>
      </w:pPr>
      <w:r w:rsidRPr="009179C0">
        <w:rPr>
          <w:rFonts w:ascii="Gadugi" w:hAnsi="Gadugi" w:cs="Arial"/>
          <w:sz w:val="24"/>
          <w:szCs w:val="24"/>
        </w:rPr>
        <w:t xml:space="preserve">Señala la demanda que </w:t>
      </w:r>
      <w:r w:rsidR="004B0842" w:rsidRPr="009179C0">
        <w:rPr>
          <w:rFonts w:ascii="Gadugi" w:hAnsi="Gadugi" w:cs="Arial"/>
          <w:sz w:val="24"/>
          <w:szCs w:val="24"/>
        </w:rPr>
        <w:t>el 21</w:t>
      </w:r>
      <w:r w:rsidR="00ED32FB" w:rsidRPr="009179C0">
        <w:rPr>
          <w:rFonts w:ascii="Gadugi" w:hAnsi="Gadugi" w:cs="Arial"/>
          <w:sz w:val="24"/>
          <w:szCs w:val="24"/>
        </w:rPr>
        <w:t xml:space="preserve"> </w:t>
      </w:r>
      <w:r w:rsidR="004B0842" w:rsidRPr="009179C0">
        <w:rPr>
          <w:rFonts w:ascii="Gadugi" w:hAnsi="Gadugi" w:cs="Arial"/>
          <w:sz w:val="24"/>
          <w:szCs w:val="24"/>
        </w:rPr>
        <w:t>de mayo de 2017</w:t>
      </w:r>
      <w:r w:rsidR="00ED32FB" w:rsidRPr="009179C0">
        <w:rPr>
          <w:rFonts w:ascii="Gadugi" w:hAnsi="Gadugi" w:cs="Arial"/>
          <w:sz w:val="24"/>
          <w:szCs w:val="24"/>
        </w:rPr>
        <w:t xml:space="preserve"> se </w:t>
      </w:r>
      <w:r w:rsidR="004B0842" w:rsidRPr="009179C0">
        <w:rPr>
          <w:rFonts w:ascii="Gadugi" w:hAnsi="Gadugi" w:cs="Arial"/>
          <w:sz w:val="24"/>
          <w:szCs w:val="24"/>
        </w:rPr>
        <w:t xml:space="preserve">desplazaban </w:t>
      </w:r>
      <w:proofErr w:type="spellStart"/>
      <w:r w:rsidR="004B0842" w:rsidRPr="009179C0">
        <w:rPr>
          <w:rFonts w:ascii="Gadugi" w:hAnsi="Gadugi" w:cs="Arial"/>
          <w:sz w:val="24"/>
          <w:szCs w:val="24"/>
        </w:rPr>
        <w:t>Wberney</w:t>
      </w:r>
      <w:proofErr w:type="spellEnd"/>
      <w:r w:rsidR="004B0842" w:rsidRPr="009179C0">
        <w:rPr>
          <w:rFonts w:ascii="Gadugi" w:hAnsi="Gadugi" w:cs="Arial"/>
          <w:sz w:val="24"/>
          <w:szCs w:val="24"/>
        </w:rPr>
        <w:t xml:space="preserve"> Soto</w:t>
      </w:r>
      <w:r w:rsidRPr="009179C0">
        <w:rPr>
          <w:rFonts w:ascii="Gadugi" w:hAnsi="Gadugi" w:cs="Arial"/>
          <w:sz w:val="24"/>
          <w:szCs w:val="24"/>
        </w:rPr>
        <w:t xml:space="preserve"> Suárez y </w:t>
      </w:r>
      <w:r w:rsidR="004B0842" w:rsidRPr="009179C0">
        <w:rPr>
          <w:rFonts w:ascii="Gadugi" w:hAnsi="Gadugi" w:cs="Arial"/>
          <w:sz w:val="24"/>
          <w:szCs w:val="24"/>
        </w:rPr>
        <w:t xml:space="preserve">María Elena Benjumea </w:t>
      </w:r>
      <w:r w:rsidRPr="009179C0">
        <w:rPr>
          <w:rFonts w:ascii="Gadugi" w:hAnsi="Gadugi" w:cs="Arial"/>
          <w:sz w:val="24"/>
          <w:szCs w:val="24"/>
        </w:rPr>
        <w:t xml:space="preserve">Cano </w:t>
      </w:r>
      <w:r w:rsidR="00ED32FB" w:rsidRPr="009179C0">
        <w:rPr>
          <w:rFonts w:ascii="Gadugi" w:hAnsi="Gadugi" w:cs="Arial"/>
          <w:sz w:val="24"/>
          <w:szCs w:val="24"/>
        </w:rPr>
        <w:t xml:space="preserve">en </w:t>
      </w:r>
      <w:r w:rsidRPr="009179C0">
        <w:rPr>
          <w:rFonts w:ascii="Gadugi" w:hAnsi="Gadugi" w:cs="Arial"/>
          <w:sz w:val="24"/>
          <w:szCs w:val="24"/>
        </w:rPr>
        <w:t xml:space="preserve">la </w:t>
      </w:r>
      <w:r w:rsidR="00ED32FB" w:rsidRPr="009179C0">
        <w:rPr>
          <w:rFonts w:ascii="Gadugi" w:hAnsi="Gadugi" w:cs="Arial"/>
          <w:sz w:val="24"/>
          <w:szCs w:val="24"/>
        </w:rPr>
        <w:t xml:space="preserve">motocicleta </w:t>
      </w:r>
      <w:r w:rsidRPr="009179C0">
        <w:rPr>
          <w:rFonts w:ascii="Gadugi" w:hAnsi="Gadugi" w:cs="Arial"/>
          <w:sz w:val="24"/>
          <w:szCs w:val="24"/>
        </w:rPr>
        <w:t xml:space="preserve">de placas </w:t>
      </w:r>
      <w:r w:rsidR="004B0842" w:rsidRPr="009179C0">
        <w:rPr>
          <w:rFonts w:ascii="Gadugi" w:hAnsi="Gadugi" w:cs="Arial"/>
          <w:sz w:val="24"/>
          <w:szCs w:val="24"/>
        </w:rPr>
        <w:t>XZZ55D</w:t>
      </w:r>
      <w:r w:rsidRPr="009179C0">
        <w:rPr>
          <w:rFonts w:ascii="Gadugi" w:hAnsi="Gadugi" w:cs="Arial"/>
          <w:sz w:val="24"/>
          <w:szCs w:val="24"/>
        </w:rPr>
        <w:t>,</w:t>
      </w:r>
      <w:r w:rsidR="00ED32FB" w:rsidRPr="009179C0">
        <w:rPr>
          <w:rFonts w:ascii="Gadugi" w:hAnsi="Gadugi" w:cs="Arial"/>
          <w:sz w:val="24"/>
          <w:szCs w:val="24"/>
        </w:rPr>
        <w:t xml:space="preserve"> </w:t>
      </w:r>
      <w:r w:rsidR="004B0842" w:rsidRPr="009179C0">
        <w:rPr>
          <w:rFonts w:ascii="Gadugi" w:hAnsi="Gadugi" w:cs="Arial"/>
          <w:sz w:val="24"/>
          <w:szCs w:val="24"/>
        </w:rPr>
        <w:t>por la vía que de Pereira conduce a la ciudad de Armenia</w:t>
      </w:r>
      <w:r w:rsidR="00ED32FB" w:rsidRPr="009179C0">
        <w:rPr>
          <w:rFonts w:ascii="Gadugi" w:hAnsi="Gadugi" w:cs="Arial"/>
          <w:sz w:val="24"/>
          <w:szCs w:val="24"/>
        </w:rPr>
        <w:t xml:space="preserve">, </w:t>
      </w:r>
      <w:r w:rsidRPr="009179C0">
        <w:rPr>
          <w:rFonts w:ascii="Gadugi" w:hAnsi="Gadugi" w:cs="Arial"/>
          <w:sz w:val="24"/>
          <w:szCs w:val="24"/>
        </w:rPr>
        <w:t xml:space="preserve">y a la altura del km. 34 ocurrió un choque en el que se vio involucrado el señor Jairo Alberto Osorio Vélez, conductor y propietario del </w:t>
      </w:r>
      <w:r w:rsidR="00ED32FB" w:rsidRPr="009179C0">
        <w:rPr>
          <w:rFonts w:ascii="Gadugi" w:hAnsi="Gadugi" w:cs="Arial"/>
          <w:sz w:val="24"/>
          <w:szCs w:val="24"/>
        </w:rPr>
        <w:t xml:space="preserve">vehículo de placas </w:t>
      </w:r>
      <w:r w:rsidR="004B0842" w:rsidRPr="009179C0">
        <w:rPr>
          <w:rFonts w:ascii="Gadugi" w:hAnsi="Gadugi" w:cs="Arial"/>
          <w:sz w:val="24"/>
          <w:szCs w:val="24"/>
        </w:rPr>
        <w:t>HHX400</w:t>
      </w:r>
      <w:r w:rsidRPr="009179C0">
        <w:rPr>
          <w:rFonts w:ascii="Gadugi" w:hAnsi="Gadugi" w:cs="Arial"/>
          <w:sz w:val="24"/>
          <w:szCs w:val="24"/>
        </w:rPr>
        <w:t xml:space="preserve">. Al sitio acudió </w:t>
      </w:r>
      <w:r w:rsidR="004B0842" w:rsidRPr="009179C0">
        <w:rPr>
          <w:rFonts w:ascii="Gadugi" w:hAnsi="Gadugi" w:cs="Arial"/>
          <w:sz w:val="24"/>
          <w:szCs w:val="24"/>
        </w:rPr>
        <w:t>la aut</w:t>
      </w:r>
      <w:r w:rsidR="00111D1E" w:rsidRPr="009179C0">
        <w:rPr>
          <w:rFonts w:ascii="Gadugi" w:hAnsi="Gadugi" w:cs="Arial"/>
          <w:sz w:val="24"/>
          <w:szCs w:val="24"/>
        </w:rPr>
        <w:t xml:space="preserve">oridad de tránsito y realizó </w:t>
      </w:r>
      <w:r w:rsidR="004B0842" w:rsidRPr="009179C0">
        <w:rPr>
          <w:rFonts w:ascii="Gadugi" w:hAnsi="Gadugi" w:cs="Arial"/>
          <w:sz w:val="24"/>
          <w:szCs w:val="24"/>
        </w:rPr>
        <w:t xml:space="preserve">el respectivo informe, cuya </w:t>
      </w:r>
      <w:r w:rsidR="007868CF" w:rsidRPr="009179C0">
        <w:rPr>
          <w:rFonts w:ascii="Gadugi" w:hAnsi="Gadugi" w:cs="Arial"/>
          <w:sz w:val="24"/>
          <w:szCs w:val="24"/>
        </w:rPr>
        <w:t>hipótesis del accidente se le atribuyó a</w:t>
      </w:r>
      <w:r w:rsidRPr="009179C0">
        <w:rPr>
          <w:rFonts w:ascii="Gadugi" w:hAnsi="Gadugi" w:cs="Arial"/>
          <w:sz w:val="24"/>
          <w:szCs w:val="24"/>
        </w:rPr>
        <w:t xml:space="preserve"> este último, </w:t>
      </w:r>
      <w:r w:rsidR="007868CF" w:rsidRPr="009179C0">
        <w:rPr>
          <w:rFonts w:ascii="Gadugi" w:hAnsi="Gadugi" w:cs="Arial"/>
          <w:sz w:val="24"/>
          <w:szCs w:val="24"/>
        </w:rPr>
        <w:t>por exceso de velocidad e invasión de</w:t>
      </w:r>
      <w:r w:rsidRPr="009179C0">
        <w:rPr>
          <w:rFonts w:ascii="Gadugi" w:hAnsi="Gadugi" w:cs="Arial"/>
          <w:sz w:val="24"/>
          <w:szCs w:val="24"/>
        </w:rPr>
        <w:t>l</w:t>
      </w:r>
      <w:r w:rsidR="007868CF" w:rsidRPr="009179C0">
        <w:rPr>
          <w:rFonts w:ascii="Gadugi" w:hAnsi="Gadugi" w:cs="Arial"/>
          <w:sz w:val="24"/>
          <w:szCs w:val="24"/>
        </w:rPr>
        <w:t xml:space="preserve"> carril contrario.</w:t>
      </w:r>
    </w:p>
    <w:p w14:paraId="14A9D34B" w14:textId="77777777" w:rsidR="00111D1E" w:rsidRPr="009179C0" w:rsidRDefault="00111D1E" w:rsidP="00F86E4F">
      <w:pPr>
        <w:spacing w:after="0" w:line="276" w:lineRule="auto"/>
        <w:ind w:firstLine="2268"/>
        <w:jc w:val="both"/>
        <w:rPr>
          <w:rFonts w:ascii="Gadugi" w:hAnsi="Gadugi" w:cs="Arial"/>
          <w:sz w:val="24"/>
          <w:szCs w:val="24"/>
        </w:rPr>
      </w:pPr>
    </w:p>
    <w:p w14:paraId="45FC8537" w14:textId="2F2062DD" w:rsidR="00ED32FB" w:rsidRPr="009179C0" w:rsidRDefault="00111D1E" w:rsidP="00F86E4F">
      <w:pPr>
        <w:spacing w:after="0" w:line="276" w:lineRule="auto"/>
        <w:ind w:firstLine="2268"/>
        <w:jc w:val="both"/>
        <w:rPr>
          <w:rFonts w:ascii="Gadugi" w:hAnsi="Gadugi" w:cs="Arial"/>
          <w:sz w:val="24"/>
          <w:szCs w:val="24"/>
        </w:rPr>
      </w:pPr>
      <w:r w:rsidRPr="009179C0">
        <w:rPr>
          <w:rFonts w:ascii="Gadugi" w:hAnsi="Gadugi" w:cs="Arial"/>
          <w:sz w:val="24"/>
          <w:szCs w:val="24"/>
        </w:rPr>
        <w:t xml:space="preserve">Aducen, que para el momento del siniestro, el vehículo de placas HHX400 contaba con póliza de responsabilidad </w:t>
      </w:r>
      <w:r w:rsidR="00CF4E04" w:rsidRPr="009179C0">
        <w:rPr>
          <w:rFonts w:ascii="Gadugi" w:hAnsi="Gadugi" w:cs="Arial"/>
          <w:sz w:val="24"/>
          <w:szCs w:val="24"/>
        </w:rPr>
        <w:t xml:space="preserve">civil </w:t>
      </w:r>
      <w:r w:rsidRPr="009179C0">
        <w:rPr>
          <w:rFonts w:ascii="Gadugi" w:hAnsi="Gadugi" w:cs="Arial"/>
          <w:sz w:val="24"/>
          <w:szCs w:val="24"/>
        </w:rPr>
        <w:t>contractual y extracontractual con Seguros Comerciales Bolívar S.A.</w:t>
      </w:r>
    </w:p>
    <w:p w14:paraId="317B3D87" w14:textId="77777777" w:rsidR="00ED32FB" w:rsidRPr="009179C0" w:rsidRDefault="00ED32FB" w:rsidP="00F86E4F">
      <w:pPr>
        <w:spacing w:after="0" w:line="276" w:lineRule="auto"/>
        <w:ind w:firstLine="2268"/>
        <w:jc w:val="both"/>
        <w:rPr>
          <w:rFonts w:ascii="Gadugi" w:hAnsi="Gadugi" w:cs="Arial"/>
          <w:sz w:val="24"/>
          <w:szCs w:val="24"/>
          <w:highlight w:val="yellow"/>
        </w:rPr>
      </w:pPr>
    </w:p>
    <w:p w14:paraId="117C887B" w14:textId="7AA0F249" w:rsidR="00B46686" w:rsidRPr="009179C0" w:rsidRDefault="00197A46" w:rsidP="00F86E4F">
      <w:pPr>
        <w:spacing w:after="0" w:line="276" w:lineRule="auto"/>
        <w:ind w:firstLine="2268"/>
        <w:jc w:val="both"/>
        <w:rPr>
          <w:rFonts w:ascii="Gadugi" w:hAnsi="Gadugi" w:cs="Arial"/>
          <w:sz w:val="24"/>
          <w:szCs w:val="24"/>
        </w:rPr>
      </w:pPr>
      <w:r w:rsidRPr="009179C0">
        <w:rPr>
          <w:rFonts w:ascii="Gadugi" w:hAnsi="Gadugi" w:cs="Arial"/>
          <w:sz w:val="24"/>
          <w:szCs w:val="24"/>
        </w:rPr>
        <w:t xml:space="preserve">A raíz del accidente, </w:t>
      </w:r>
      <w:proofErr w:type="spellStart"/>
      <w:r w:rsidR="007868CF" w:rsidRPr="009179C0">
        <w:rPr>
          <w:rFonts w:ascii="Gadugi" w:hAnsi="Gadugi" w:cs="Arial"/>
          <w:sz w:val="24"/>
          <w:szCs w:val="24"/>
        </w:rPr>
        <w:t>Wberney</w:t>
      </w:r>
      <w:proofErr w:type="spellEnd"/>
      <w:r w:rsidR="007868CF" w:rsidRPr="009179C0">
        <w:rPr>
          <w:rFonts w:ascii="Gadugi" w:hAnsi="Gadugi" w:cs="Arial"/>
          <w:sz w:val="24"/>
          <w:szCs w:val="24"/>
        </w:rPr>
        <w:t xml:space="preserve"> Soto Suárez</w:t>
      </w:r>
      <w:r w:rsidRPr="009179C0">
        <w:rPr>
          <w:rFonts w:ascii="Gadugi" w:hAnsi="Gadugi" w:cs="Arial"/>
          <w:sz w:val="24"/>
          <w:szCs w:val="24"/>
        </w:rPr>
        <w:t xml:space="preserve"> sufrió graves lesiones en su integridad física que se tradujeron en secuelas permanentes y ha estado incapacitado para trabajar desde entonces</w:t>
      </w:r>
      <w:r w:rsidR="00B46686" w:rsidRPr="009179C0">
        <w:rPr>
          <w:rFonts w:ascii="Gadugi" w:hAnsi="Gadugi" w:cs="Arial"/>
          <w:sz w:val="24"/>
          <w:szCs w:val="24"/>
        </w:rPr>
        <w:t xml:space="preserve">; devengaba por su trabajo el salario mínimo legal y está en proceso de calificación. </w:t>
      </w:r>
      <w:r w:rsidRPr="009179C0">
        <w:rPr>
          <w:rFonts w:ascii="Gadugi" w:hAnsi="Gadugi" w:cs="Arial"/>
          <w:sz w:val="24"/>
          <w:szCs w:val="24"/>
        </w:rPr>
        <w:t xml:space="preserve"> </w:t>
      </w:r>
      <w:r w:rsidR="00B46686" w:rsidRPr="009179C0">
        <w:rPr>
          <w:rFonts w:ascii="Gadugi" w:hAnsi="Gadugi" w:cs="Arial"/>
          <w:sz w:val="24"/>
          <w:szCs w:val="24"/>
        </w:rPr>
        <w:t>Además, los integrantes de la familia</w:t>
      </w:r>
      <w:r w:rsidR="009A7015" w:rsidRPr="009179C0">
        <w:rPr>
          <w:rFonts w:ascii="Gadugi" w:hAnsi="Gadugi" w:cs="Arial"/>
          <w:sz w:val="24"/>
          <w:szCs w:val="24"/>
        </w:rPr>
        <w:t xml:space="preserve">, incluidos los padres de </w:t>
      </w:r>
      <w:proofErr w:type="spellStart"/>
      <w:r w:rsidR="009A7015" w:rsidRPr="009179C0">
        <w:rPr>
          <w:rFonts w:ascii="Gadugi" w:hAnsi="Gadugi" w:cs="Arial"/>
          <w:sz w:val="24"/>
          <w:szCs w:val="24"/>
        </w:rPr>
        <w:t>Wbern</w:t>
      </w:r>
      <w:r w:rsidR="00DA3A5D" w:rsidRPr="009179C0">
        <w:rPr>
          <w:rFonts w:ascii="Gadugi" w:hAnsi="Gadugi" w:cs="Arial"/>
          <w:sz w:val="24"/>
          <w:szCs w:val="24"/>
        </w:rPr>
        <w:t>e</w:t>
      </w:r>
      <w:r w:rsidR="009A7015" w:rsidRPr="009179C0">
        <w:rPr>
          <w:rFonts w:ascii="Gadugi" w:hAnsi="Gadugi" w:cs="Arial"/>
          <w:sz w:val="24"/>
          <w:szCs w:val="24"/>
        </w:rPr>
        <w:t>y</w:t>
      </w:r>
      <w:proofErr w:type="spellEnd"/>
      <w:r w:rsidR="009A7015" w:rsidRPr="009179C0">
        <w:rPr>
          <w:rFonts w:ascii="Gadugi" w:hAnsi="Gadugi" w:cs="Arial"/>
          <w:sz w:val="24"/>
          <w:szCs w:val="24"/>
        </w:rPr>
        <w:t>,</w:t>
      </w:r>
      <w:r w:rsidR="00B46686" w:rsidRPr="009179C0">
        <w:rPr>
          <w:rFonts w:ascii="Gadugi" w:hAnsi="Gadugi" w:cs="Arial"/>
          <w:sz w:val="24"/>
          <w:szCs w:val="24"/>
        </w:rPr>
        <w:t xml:space="preserve"> se vieron afectados por la grave situación de </w:t>
      </w:r>
      <w:r w:rsidR="009A7015" w:rsidRPr="009179C0">
        <w:rPr>
          <w:rFonts w:ascii="Gadugi" w:hAnsi="Gadugi" w:cs="Arial"/>
          <w:sz w:val="24"/>
          <w:szCs w:val="24"/>
        </w:rPr>
        <w:t>la víctima</w:t>
      </w:r>
      <w:r w:rsidR="00B46686" w:rsidRPr="009179C0">
        <w:rPr>
          <w:rFonts w:ascii="Gadugi" w:hAnsi="Gadugi" w:cs="Arial"/>
          <w:sz w:val="24"/>
          <w:szCs w:val="24"/>
        </w:rPr>
        <w:t xml:space="preserve"> y la precaria situación de vida en la que quedaron inmersos. </w:t>
      </w:r>
    </w:p>
    <w:p w14:paraId="36CB4202" w14:textId="77777777" w:rsidR="00B46686" w:rsidRPr="009179C0" w:rsidRDefault="00B46686" w:rsidP="00F86E4F">
      <w:pPr>
        <w:spacing w:after="0" w:line="276" w:lineRule="auto"/>
        <w:ind w:firstLine="2268"/>
        <w:jc w:val="both"/>
        <w:rPr>
          <w:rFonts w:ascii="Gadugi" w:hAnsi="Gadugi" w:cs="Arial"/>
          <w:sz w:val="24"/>
          <w:szCs w:val="24"/>
        </w:rPr>
      </w:pPr>
    </w:p>
    <w:p w14:paraId="7F0E2937" w14:textId="426FBE9F" w:rsidR="00B46686" w:rsidRPr="009179C0" w:rsidRDefault="00B46686" w:rsidP="00F86E4F">
      <w:pPr>
        <w:pStyle w:val="Prrafodelista"/>
        <w:numPr>
          <w:ilvl w:val="1"/>
          <w:numId w:val="1"/>
        </w:numPr>
        <w:spacing w:after="0" w:line="276" w:lineRule="auto"/>
        <w:ind w:left="0" w:firstLine="2268"/>
        <w:jc w:val="both"/>
        <w:rPr>
          <w:rFonts w:ascii="Gadugi" w:eastAsia="Malgun Gothic" w:hAnsi="Gadugi" w:cs="Arial"/>
          <w:sz w:val="24"/>
          <w:szCs w:val="24"/>
          <w:lang w:val="es-CO"/>
        </w:rPr>
      </w:pPr>
      <w:r w:rsidRPr="009179C0">
        <w:rPr>
          <w:rFonts w:ascii="Gadugi" w:eastAsia="Malgun Gothic" w:hAnsi="Gadugi" w:cs="Arial"/>
          <w:b/>
          <w:sz w:val="24"/>
          <w:szCs w:val="24"/>
          <w:lang w:val="es-CO"/>
        </w:rPr>
        <w:t>Hechos de la demanda acumulada</w:t>
      </w:r>
      <w:r w:rsidRPr="009179C0">
        <w:rPr>
          <w:rStyle w:val="Refdenotaalpie"/>
          <w:rFonts w:ascii="Gadugi" w:eastAsia="Malgun Gothic" w:hAnsi="Gadugi" w:cs="Arial"/>
          <w:b/>
          <w:sz w:val="24"/>
          <w:szCs w:val="24"/>
          <w:lang w:val="es-CO"/>
        </w:rPr>
        <w:footnoteReference w:id="3"/>
      </w:r>
      <w:r w:rsidRPr="009179C0">
        <w:rPr>
          <w:rFonts w:ascii="Gadugi" w:eastAsia="Malgun Gothic" w:hAnsi="Gadugi" w:cs="Arial"/>
          <w:b/>
          <w:sz w:val="24"/>
          <w:szCs w:val="24"/>
          <w:lang w:val="es-CO"/>
        </w:rPr>
        <w:t xml:space="preserve"> </w:t>
      </w:r>
    </w:p>
    <w:p w14:paraId="5D502282" w14:textId="77777777" w:rsidR="00B46686" w:rsidRPr="009179C0" w:rsidRDefault="00B46686" w:rsidP="00F86E4F">
      <w:pPr>
        <w:spacing w:after="0" w:line="276" w:lineRule="auto"/>
        <w:ind w:firstLine="2268"/>
        <w:jc w:val="both"/>
        <w:rPr>
          <w:rFonts w:ascii="Gadugi" w:hAnsi="Gadugi" w:cs="Arial"/>
          <w:sz w:val="24"/>
          <w:szCs w:val="24"/>
        </w:rPr>
      </w:pPr>
    </w:p>
    <w:p w14:paraId="3E2FCA41" w14:textId="4A6EF854" w:rsidR="009A7015" w:rsidRPr="009179C0" w:rsidRDefault="009A7015" w:rsidP="00F86E4F">
      <w:pPr>
        <w:spacing w:after="0" w:line="276" w:lineRule="auto"/>
        <w:ind w:firstLine="2268"/>
        <w:jc w:val="both"/>
        <w:rPr>
          <w:rFonts w:ascii="Gadugi" w:hAnsi="Gadugi" w:cs="Arial"/>
          <w:sz w:val="24"/>
          <w:szCs w:val="24"/>
        </w:rPr>
      </w:pPr>
      <w:r w:rsidRPr="009179C0">
        <w:rPr>
          <w:rFonts w:ascii="Gadugi" w:hAnsi="Gadugi" w:cs="Arial"/>
          <w:sz w:val="24"/>
          <w:szCs w:val="24"/>
        </w:rPr>
        <w:t xml:space="preserve">Basada en similar cuestión fáctica, aduce que el incidente causó daños a María Elena Benjumea Cano en su integridad física, que también se tradujeron </w:t>
      </w:r>
      <w:r w:rsidRPr="009179C0">
        <w:rPr>
          <w:rFonts w:ascii="Gadugi" w:hAnsi="Gadugi" w:cs="Arial"/>
          <w:sz w:val="24"/>
          <w:szCs w:val="24"/>
        </w:rPr>
        <w:lastRenderedPageBreak/>
        <w:t xml:space="preserve">en secuelas permanentes, por lo que ella y su familia, incluidos sus padres, resultaron afectados. </w:t>
      </w:r>
    </w:p>
    <w:p w14:paraId="1E398AC1" w14:textId="36466E83" w:rsidR="009A7015" w:rsidRPr="009179C0" w:rsidRDefault="00274DC9" w:rsidP="00F86E4F">
      <w:pPr>
        <w:tabs>
          <w:tab w:val="left" w:pos="4685"/>
        </w:tabs>
        <w:spacing w:after="0" w:line="276" w:lineRule="auto"/>
        <w:ind w:firstLine="2268"/>
        <w:jc w:val="both"/>
        <w:rPr>
          <w:rFonts w:ascii="Gadugi" w:hAnsi="Gadugi" w:cs="Arial"/>
          <w:sz w:val="24"/>
          <w:szCs w:val="24"/>
        </w:rPr>
      </w:pPr>
      <w:r w:rsidRPr="009179C0">
        <w:rPr>
          <w:rFonts w:ascii="Gadugi" w:hAnsi="Gadugi" w:cs="Arial"/>
          <w:sz w:val="24"/>
          <w:szCs w:val="24"/>
        </w:rPr>
        <w:tab/>
      </w:r>
    </w:p>
    <w:p w14:paraId="138F6655" w14:textId="1A92F69B" w:rsidR="00ED32FB" w:rsidRPr="009179C0" w:rsidRDefault="00BE3B19" w:rsidP="00F86E4F">
      <w:pPr>
        <w:pStyle w:val="Prrafodelista"/>
        <w:numPr>
          <w:ilvl w:val="1"/>
          <w:numId w:val="1"/>
        </w:numPr>
        <w:tabs>
          <w:tab w:val="left" w:pos="2694"/>
        </w:tabs>
        <w:spacing w:after="0" w:line="276" w:lineRule="auto"/>
        <w:ind w:left="0" w:firstLine="2268"/>
        <w:jc w:val="both"/>
        <w:rPr>
          <w:rFonts w:ascii="Gadugi" w:eastAsia="Calibri" w:hAnsi="Gadugi" w:cs="Arial"/>
          <w:b/>
          <w:sz w:val="24"/>
          <w:szCs w:val="24"/>
        </w:rPr>
      </w:pPr>
      <w:r w:rsidRPr="009179C0">
        <w:rPr>
          <w:rFonts w:ascii="Gadugi" w:eastAsia="Calibri" w:hAnsi="Gadugi" w:cs="Arial"/>
          <w:b/>
          <w:sz w:val="24"/>
          <w:szCs w:val="24"/>
          <w:lang w:val="es-CO"/>
        </w:rPr>
        <w:t xml:space="preserve"> </w:t>
      </w:r>
      <w:r w:rsidRPr="009179C0">
        <w:rPr>
          <w:rFonts w:ascii="Gadugi" w:eastAsia="Calibri" w:hAnsi="Gadugi" w:cs="Arial"/>
          <w:b/>
          <w:sz w:val="24"/>
          <w:szCs w:val="24"/>
          <w:lang w:val="es-CO"/>
        </w:rPr>
        <w:tab/>
      </w:r>
      <w:r w:rsidR="00ED32FB" w:rsidRPr="009179C0">
        <w:rPr>
          <w:rFonts w:ascii="Gadugi" w:eastAsia="Calibri" w:hAnsi="Gadugi" w:cs="Arial"/>
          <w:b/>
          <w:sz w:val="24"/>
          <w:szCs w:val="24"/>
          <w:lang w:val="es-CO"/>
        </w:rPr>
        <w:t>Pretensiones</w:t>
      </w:r>
    </w:p>
    <w:p w14:paraId="73B1DA65" w14:textId="5B18C18A" w:rsidR="009A7015" w:rsidRPr="009179C0" w:rsidRDefault="004645DC" w:rsidP="00F86E4F">
      <w:pPr>
        <w:tabs>
          <w:tab w:val="left" w:pos="3402"/>
        </w:tabs>
        <w:spacing w:after="0" w:line="276" w:lineRule="auto"/>
        <w:jc w:val="both"/>
        <w:rPr>
          <w:rFonts w:ascii="Gadugi" w:eastAsia="Calibri" w:hAnsi="Gadugi" w:cs="Arial"/>
          <w:b/>
          <w:sz w:val="24"/>
          <w:szCs w:val="24"/>
        </w:rPr>
      </w:pPr>
      <w:r w:rsidRPr="009179C0">
        <w:rPr>
          <w:rFonts w:ascii="Gadugi" w:eastAsia="Calibri" w:hAnsi="Gadugi" w:cs="Arial"/>
          <w:b/>
          <w:sz w:val="24"/>
          <w:szCs w:val="24"/>
        </w:rPr>
        <w:tab/>
      </w:r>
    </w:p>
    <w:p w14:paraId="14F46497" w14:textId="2210A2B7" w:rsidR="009A7015" w:rsidRPr="009179C0" w:rsidRDefault="009A7015" w:rsidP="00F86E4F">
      <w:pPr>
        <w:spacing w:after="0" w:line="276" w:lineRule="auto"/>
        <w:ind w:firstLine="2268"/>
        <w:jc w:val="both"/>
        <w:rPr>
          <w:rFonts w:ascii="Gadugi" w:eastAsia="Calibri" w:hAnsi="Gadugi" w:cs="Arial"/>
          <w:sz w:val="24"/>
          <w:szCs w:val="24"/>
        </w:rPr>
      </w:pPr>
      <w:r w:rsidRPr="009179C0">
        <w:rPr>
          <w:rFonts w:ascii="Gadugi" w:eastAsia="Calibri" w:hAnsi="Gadugi" w:cs="Arial"/>
          <w:sz w:val="24"/>
          <w:szCs w:val="24"/>
        </w:rPr>
        <w:t xml:space="preserve">En ambas demandas se pidió que se declarara </w:t>
      </w:r>
      <w:r w:rsidR="00ED32FB" w:rsidRPr="009179C0">
        <w:rPr>
          <w:rFonts w:ascii="Gadugi" w:eastAsia="Calibri" w:hAnsi="Gadugi" w:cs="Arial"/>
          <w:sz w:val="24"/>
          <w:szCs w:val="24"/>
        </w:rPr>
        <w:t>civilmente responsable</w:t>
      </w:r>
      <w:r w:rsidRPr="009179C0">
        <w:rPr>
          <w:rFonts w:ascii="Gadugi" w:eastAsia="Calibri" w:hAnsi="Gadugi" w:cs="Arial"/>
          <w:sz w:val="24"/>
          <w:szCs w:val="24"/>
        </w:rPr>
        <w:t>s</w:t>
      </w:r>
      <w:r w:rsidR="00ED32FB" w:rsidRPr="009179C0">
        <w:rPr>
          <w:rFonts w:ascii="Gadugi" w:eastAsia="Calibri" w:hAnsi="Gadugi" w:cs="Arial"/>
          <w:sz w:val="24"/>
          <w:szCs w:val="24"/>
        </w:rPr>
        <w:t xml:space="preserve"> al demandado el señor </w:t>
      </w:r>
      <w:r w:rsidR="003B65FC" w:rsidRPr="009179C0">
        <w:rPr>
          <w:rFonts w:ascii="Gadugi" w:eastAsia="Calibri" w:hAnsi="Gadugi" w:cs="Arial"/>
          <w:sz w:val="24"/>
          <w:szCs w:val="24"/>
        </w:rPr>
        <w:t>Jairo Alberto Osorio Vélez</w:t>
      </w:r>
      <w:r w:rsidR="00ED32FB" w:rsidRPr="009179C0">
        <w:rPr>
          <w:rFonts w:ascii="Gadugi" w:eastAsia="Calibri" w:hAnsi="Gadugi" w:cs="Arial"/>
          <w:sz w:val="24"/>
          <w:szCs w:val="24"/>
        </w:rPr>
        <w:t xml:space="preserve"> y a la codemandada </w:t>
      </w:r>
      <w:r w:rsidR="00ED32FB" w:rsidRPr="009179C0">
        <w:rPr>
          <w:rFonts w:ascii="Gadugi" w:eastAsia="Malgun Gothic" w:hAnsi="Gadugi" w:cs="Arial"/>
          <w:sz w:val="24"/>
          <w:szCs w:val="24"/>
        </w:rPr>
        <w:t xml:space="preserve">Seguros </w:t>
      </w:r>
      <w:r w:rsidR="00FA63A5" w:rsidRPr="009179C0">
        <w:rPr>
          <w:rFonts w:ascii="Gadugi" w:eastAsia="Malgun Gothic" w:hAnsi="Gadugi" w:cs="Arial"/>
          <w:sz w:val="24"/>
          <w:szCs w:val="24"/>
        </w:rPr>
        <w:t>Comerciales Bolívar</w:t>
      </w:r>
      <w:r w:rsidR="00ED32FB" w:rsidRPr="009179C0">
        <w:rPr>
          <w:rFonts w:ascii="Gadugi" w:eastAsia="Malgun Gothic" w:hAnsi="Gadugi" w:cs="Arial"/>
          <w:sz w:val="24"/>
          <w:szCs w:val="24"/>
        </w:rPr>
        <w:t xml:space="preserve"> S.A.</w:t>
      </w:r>
      <w:r w:rsidR="00ED32FB" w:rsidRPr="009179C0">
        <w:rPr>
          <w:rFonts w:ascii="Gadugi" w:eastAsia="Calibri" w:hAnsi="Gadugi" w:cs="Arial"/>
          <w:sz w:val="24"/>
          <w:szCs w:val="24"/>
        </w:rPr>
        <w:t>, por los daños de orden material e inmaterial que</w:t>
      </w:r>
      <w:r w:rsidR="004B0842" w:rsidRPr="009179C0">
        <w:rPr>
          <w:rFonts w:ascii="Gadugi" w:eastAsia="Calibri" w:hAnsi="Gadugi" w:cs="Arial"/>
          <w:sz w:val="24"/>
          <w:szCs w:val="24"/>
        </w:rPr>
        <w:t xml:space="preserve"> </w:t>
      </w:r>
      <w:r w:rsidR="00ED32FB" w:rsidRPr="009179C0">
        <w:rPr>
          <w:rFonts w:ascii="Gadugi" w:eastAsia="Calibri" w:hAnsi="Gadugi" w:cs="Arial"/>
          <w:sz w:val="24"/>
          <w:szCs w:val="24"/>
        </w:rPr>
        <w:t>caus</w:t>
      </w:r>
      <w:r w:rsidRPr="009179C0">
        <w:rPr>
          <w:rFonts w:ascii="Gadugi" w:eastAsia="Calibri" w:hAnsi="Gadugi" w:cs="Arial"/>
          <w:sz w:val="24"/>
          <w:szCs w:val="24"/>
        </w:rPr>
        <w:t xml:space="preserve">aron a los demandantes y, </w:t>
      </w:r>
      <w:r w:rsidR="00ED32FB" w:rsidRPr="009179C0">
        <w:rPr>
          <w:rFonts w:ascii="Gadugi" w:eastAsia="Calibri" w:hAnsi="Gadugi" w:cs="Arial"/>
          <w:sz w:val="24"/>
          <w:szCs w:val="24"/>
        </w:rPr>
        <w:t>en consecuencia, se les condenara a pagarle</w:t>
      </w:r>
      <w:r w:rsidRPr="009179C0">
        <w:rPr>
          <w:rFonts w:ascii="Gadugi" w:eastAsia="Calibri" w:hAnsi="Gadugi" w:cs="Arial"/>
          <w:sz w:val="24"/>
          <w:szCs w:val="24"/>
        </w:rPr>
        <w:t>s</w:t>
      </w:r>
      <w:r w:rsidR="00ED32FB" w:rsidRPr="009179C0">
        <w:rPr>
          <w:rFonts w:ascii="Gadugi" w:eastAsia="Calibri" w:hAnsi="Gadugi" w:cs="Arial"/>
          <w:sz w:val="24"/>
          <w:szCs w:val="24"/>
        </w:rPr>
        <w:t xml:space="preserve"> los perjuicios patrimoniales (lucro cesante</w:t>
      </w:r>
      <w:r w:rsidR="00FA63A5" w:rsidRPr="009179C0">
        <w:rPr>
          <w:rFonts w:ascii="Gadugi" w:eastAsia="Calibri" w:hAnsi="Gadugi" w:cs="Arial"/>
          <w:sz w:val="24"/>
          <w:szCs w:val="24"/>
        </w:rPr>
        <w:t xml:space="preserve"> consolidado y futuro</w:t>
      </w:r>
      <w:r w:rsidR="00ED32FB" w:rsidRPr="009179C0">
        <w:rPr>
          <w:rFonts w:ascii="Gadugi" w:eastAsia="Calibri" w:hAnsi="Gadugi" w:cs="Arial"/>
          <w:sz w:val="24"/>
          <w:szCs w:val="24"/>
        </w:rPr>
        <w:t>) y extrapatrimoniales (daño moral y a la vida de relación)</w:t>
      </w:r>
      <w:r w:rsidRPr="009179C0">
        <w:rPr>
          <w:rFonts w:ascii="Gadugi" w:eastAsia="Calibri" w:hAnsi="Gadugi" w:cs="Arial"/>
          <w:sz w:val="24"/>
          <w:szCs w:val="24"/>
        </w:rPr>
        <w:t xml:space="preserve"> que discriminaron respecto de cada uno de ellos, la indexación respectiva y las costas. </w:t>
      </w:r>
    </w:p>
    <w:p w14:paraId="3681AF7F" w14:textId="77777777" w:rsidR="009A7015" w:rsidRPr="009179C0" w:rsidRDefault="009A7015" w:rsidP="00F86E4F">
      <w:pPr>
        <w:spacing w:after="0" w:line="276" w:lineRule="auto"/>
        <w:ind w:firstLine="2268"/>
        <w:jc w:val="both"/>
        <w:rPr>
          <w:rFonts w:ascii="Gadugi" w:eastAsia="Calibri" w:hAnsi="Gadugi" w:cs="Arial"/>
          <w:sz w:val="24"/>
          <w:szCs w:val="24"/>
        </w:rPr>
      </w:pPr>
    </w:p>
    <w:p w14:paraId="4BC18BEA" w14:textId="605D9D07" w:rsidR="00ED32FB" w:rsidRPr="009179C0" w:rsidRDefault="00ED32FB" w:rsidP="00F86E4F">
      <w:pPr>
        <w:pStyle w:val="Prrafodelista"/>
        <w:numPr>
          <w:ilvl w:val="1"/>
          <w:numId w:val="1"/>
        </w:numPr>
        <w:spacing w:after="0" w:line="276" w:lineRule="auto"/>
        <w:ind w:left="0" w:firstLine="2268"/>
        <w:jc w:val="both"/>
        <w:rPr>
          <w:rFonts w:ascii="Gadugi" w:eastAsia="Calibri" w:hAnsi="Gadugi" w:cs="Arial"/>
          <w:b/>
          <w:sz w:val="24"/>
          <w:szCs w:val="24"/>
        </w:rPr>
      </w:pPr>
      <w:r w:rsidRPr="009179C0">
        <w:rPr>
          <w:rFonts w:ascii="Gadugi" w:eastAsia="Calibri" w:hAnsi="Gadugi" w:cs="Arial"/>
          <w:b/>
          <w:sz w:val="24"/>
          <w:szCs w:val="24"/>
        </w:rPr>
        <w:t>Trámite.</w:t>
      </w:r>
    </w:p>
    <w:p w14:paraId="113B0762" w14:textId="77777777" w:rsidR="003B29BC" w:rsidRPr="009179C0" w:rsidRDefault="00ED32FB" w:rsidP="00F86E4F">
      <w:pPr>
        <w:spacing w:after="0" w:line="276" w:lineRule="auto"/>
        <w:ind w:firstLine="2268"/>
        <w:jc w:val="both"/>
        <w:rPr>
          <w:rFonts w:ascii="Gadugi" w:hAnsi="Gadugi" w:cs="Arial"/>
          <w:sz w:val="24"/>
          <w:szCs w:val="24"/>
        </w:rPr>
      </w:pPr>
      <w:r w:rsidRPr="009179C0">
        <w:rPr>
          <w:rFonts w:ascii="Gadugi" w:eastAsia="Calibri" w:hAnsi="Gadugi" w:cs="Arial"/>
          <w:sz w:val="24"/>
          <w:szCs w:val="24"/>
        </w:rPr>
        <w:t xml:space="preserve">  </w:t>
      </w:r>
      <w:r w:rsidRPr="009179C0">
        <w:rPr>
          <w:rFonts w:ascii="Gadugi" w:hAnsi="Gadugi" w:cs="Arial"/>
          <w:sz w:val="24"/>
          <w:szCs w:val="24"/>
        </w:rPr>
        <w:tab/>
      </w:r>
      <w:r w:rsidRPr="009179C0">
        <w:rPr>
          <w:rFonts w:ascii="Gadugi" w:hAnsi="Gadugi" w:cs="Arial"/>
          <w:sz w:val="24"/>
          <w:szCs w:val="24"/>
        </w:rPr>
        <w:tab/>
      </w:r>
      <w:r w:rsidRPr="009179C0">
        <w:rPr>
          <w:rFonts w:ascii="Gadugi" w:hAnsi="Gadugi" w:cs="Arial"/>
          <w:sz w:val="24"/>
          <w:szCs w:val="24"/>
        </w:rPr>
        <w:tab/>
      </w:r>
      <w:r w:rsidRPr="009179C0">
        <w:rPr>
          <w:rFonts w:ascii="Gadugi" w:hAnsi="Gadugi" w:cs="Arial"/>
          <w:sz w:val="24"/>
          <w:szCs w:val="24"/>
        </w:rPr>
        <w:tab/>
      </w:r>
    </w:p>
    <w:p w14:paraId="1D89E8BD" w14:textId="568747ED" w:rsidR="003B29BC" w:rsidRPr="009179C0" w:rsidRDefault="00ED32FB" w:rsidP="00F86E4F">
      <w:pPr>
        <w:spacing w:after="0" w:line="276" w:lineRule="auto"/>
        <w:ind w:firstLine="2268"/>
        <w:jc w:val="both"/>
        <w:rPr>
          <w:rFonts w:ascii="Gadugi" w:eastAsia="Calibri" w:hAnsi="Gadugi" w:cs="Arial"/>
          <w:sz w:val="24"/>
          <w:szCs w:val="24"/>
        </w:rPr>
      </w:pPr>
      <w:r w:rsidRPr="009179C0">
        <w:rPr>
          <w:rFonts w:ascii="Gadugi" w:eastAsia="Calibri" w:hAnsi="Gadugi" w:cs="Arial"/>
          <w:sz w:val="24"/>
          <w:szCs w:val="24"/>
        </w:rPr>
        <w:t xml:space="preserve">La demanda con radicado </w:t>
      </w:r>
      <w:r w:rsidR="006E6293" w:rsidRPr="009179C0">
        <w:rPr>
          <w:rFonts w:ascii="Gadugi" w:eastAsia="Calibri" w:hAnsi="Gadugi" w:cs="Arial"/>
          <w:sz w:val="24"/>
          <w:szCs w:val="24"/>
        </w:rPr>
        <w:t>No. 2019-00142</w:t>
      </w:r>
      <w:r w:rsidRPr="009179C0">
        <w:rPr>
          <w:rFonts w:ascii="Gadugi" w:eastAsia="Calibri" w:hAnsi="Gadugi" w:cs="Arial"/>
          <w:sz w:val="24"/>
          <w:szCs w:val="24"/>
        </w:rPr>
        <w:t xml:space="preserve"> fue admitida </w:t>
      </w:r>
      <w:r w:rsidR="006E6293" w:rsidRPr="009179C0">
        <w:rPr>
          <w:rFonts w:ascii="Gadugi" w:eastAsia="Calibri" w:hAnsi="Gadugi" w:cs="Arial"/>
          <w:sz w:val="24"/>
          <w:szCs w:val="24"/>
        </w:rPr>
        <w:t>por el Juzgado Segundo</w:t>
      </w:r>
      <w:r w:rsidRPr="009179C0">
        <w:rPr>
          <w:rFonts w:ascii="Gadugi" w:eastAsia="Calibri" w:hAnsi="Gadugi" w:cs="Arial"/>
          <w:sz w:val="24"/>
          <w:szCs w:val="24"/>
        </w:rPr>
        <w:t xml:space="preserve"> Civil del Circuito de Pereira con auto del </w:t>
      </w:r>
      <w:r w:rsidR="00094618" w:rsidRPr="009179C0">
        <w:rPr>
          <w:rFonts w:ascii="Gadugi" w:eastAsia="Calibri" w:hAnsi="Gadugi" w:cs="Arial"/>
          <w:sz w:val="24"/>
          <w:szCs w:val="24"/>
        </w:rPr>
        <w:t>19 de junio de 2019</w:t>
      </w:r>
      <w:r w:rsidR="003B29BC" w:rsidRPr="009179C0">
        <w:rPr>
          <w:rStyle w:val="Refdenotaalpie"/>
          <w:rFonts w:ascii="Gadugi" w:eastAsia="Calibri" w:hAnsi="Gadugi" w:cs="Arial"/>
          <w:sz w:val="24"/>
          <w:szCs w:val="24"/>
        </w:rPr>
        <w:footnoteReference w:id="4"/>
      </w:r>
      <w:r w:rsidR="003B29BC" w:rsidRPr="009179C0">
        <w:rPr>
          <w:rFonts w:ascii="Gadugi" w:eastAsia="Calibri" w:hAnsi="Gadugi" w:cs="Arial"/>
          <w:sz w:val="24"/>
          <w:szCs w:val="24"/>
        </w:rPr>
        <w:t>.</w:t>
      </w:r>
    </w:p>
    <w:p w14:paraId="2AF074EE" w14:textId="77777777" w:rsidR="003B29BC" w:rsidRPr="009179C0" w:rsidRDefault="003B29BC" w:rsidP="00F86E4F">
      <w:pPr>
        <w:spacing w:after="0" w:line="276" w:lineRule="auto"/>
        <w:ind w:firstLine="2268"/>
        <w:jc w:val="both"/>
        <w:rPr>
          <w:rFonts w:ascii="Gadugi" w:eastAsia="Calibri" w:hAnsi="Gadugi" w:cs="Arial"/>
          <w:sz w:val="24"/>
          <w:szCs w:val="24"/>
        </w:rPr>
      </w:pPr>
    </w:p>
    <w:p w14:paraId="0B8A53EA" w14:textId="3E969C1E" w:rsidR="004E6789" w:rsidRPr="009179C0" w:rsidRDefault="004E6789" w:rsidP="00F86E4F">
      <w:pPr>
        <w:spacing w:after="0" w:line="276" w:lineRule="auto"/>
        <w:ind w:firstLine="2268"/>
        <w:jc w:val="both"/>
        <w:rPr>
          <w:rFonts w:ascii="Gadugi" w:hAnsi="Gadugi" w:cs="Arial"/>
          <w:bCs/>
          <w:sz w:val="24"/>
          <w:szCs w:val="24"/>
        </w:rPr>
      </w:pPr>
      <w:r w:rsidRPr="009179C0">
        <w:rPr>
          <w:rFonts w:ascii="Gadugi" w:eastAsia="Malgun Gothic" w:hAnsi="Gadugi" w:cs="Arial"/>
          <w:sz w:val="24"/>
          <w:szCs w:val="24"/>
        </w:rPr>
        <w:t>La Compañía de Seguros Comerciales Bolívar S.A., al responder esta demanda, se refirió a los hechos, opugnó las pretensiones y propuso como excepciones las que denominó</w:t>
      </w:r>
      <w:r w:rsidRPr="009179C0">
        <w:rPr>
          <w:rFonts w:ascii="Gadugi" w:hAnsi="Gadugi" w:cs="Arial"/>
          <w:bCs/>
          <w:sz w:val="24"/>
          <w:szCs w:val="24"/>
        </w:rPr>
        <w:t>: (i) neutralización de culpas; (ii) inexistencia del perjuicio denominado lucro cesante futuro; (iii) límite de valor asegurado; y (iv) excesiva tasación de perjuicios. Además, se opuso al juramento estimatorio</w:t>
      </w:r>
      <w:r w:rsidRPr="009179C0">
        <w:rPr>
          <w:rStyle w:val="Refdenotaalpie"/>
          <w:rFonts w:ascii="Gadugi" w:hAnsi="Gadugi" w:cs="Arial"/>
          <w:bCs/>
          <w:sz w:val="24"/>
          <w:szCs w:val="24"/>
        </w:rPr>
        <w:footnoteReference w:id="5"/>
      </w:r>
      <w:r w:rsidRPr="009179C0">
        <w:rPr>
          <w:rFonts w:ascii="Gadugi" w:hAnsi="Gadugi" w:cs="Arial"/>
          <w:bCs/>
          <w:sz w:val="24"/>
          <w:szCs w:val="24"/>
        </w:rPr>
        <w:t xml:space="preserve">. </w:t>
      </w:r>
    </w:p>
    <w:p w14:paraId="74CB65A8" w14:textId="77777777" w:rsidR="003B29BC" w:rsidRPr="009179C0" w:rsidRDefault="003B29BC" w:rsidP="00F86E4F">
      <w:pPr>
        <w:spacing w:after="0" w:line="276" w:lineRule="auto"/>
        <w:ind w:firstLine="2268"/>
        <w:jc w:val="both"/>
        <w:rPr>
          <w:rFonts w:ascii="Gadugi" w:eastAsia="Calibri" w:hAnsi="Gadugi" w:cs="Arial"/>
          <w:sz w:val="24"/>
          <w:szCs w:val="24"/>
        </w:rPr>
      </w:pPr>
    </w:p>
    <w:p w14:paraId="767B0871" w14:textId="2FDA9E46" w:rsidR="004E6789" w:rsidRPr="009179C0" w:rsidRDefault="004E6789" w:rsidP="00F86E4F">
      <w:pPr>
        <w:spacing w:after="0" w:line="276" w:lineRule="auto"/>
        <w:ind w:firstLine="2268"/>
        <w:jc w:val="both"/>
        <w:rPr>
          <w:rFonts w:ascii="Gadugi" w:hAnsi="Gadugi" w:cs="Arial"/>
          <w:bCs/>
          <w:sz w:val="24"/>
          <w:szCs w:val="24"/>
        </w:rPr>
      </w:pPr>
      <w:r w:rsidRPr="009179C0">
        <w:rPr>
          <w:rFonts w:ascii="Gadugi" w:eastAsia="Calibri" w:hAnsi="Gadugi" w:cs="Arial"/>
          <w:sz w:val="24"/>
          <w:szCs w:val="24"/>
        </w:rPr>
        <w:t xml:space="preserve">El demandado Jairo Alberto Osorio Vélez, también contestó los hechos, se opuso a lo pedido y excepcionó: (i) </w:t>
      </w:r>
      <w:r w:rsidRPr="009179C0">
        <w:rPr>
          <w:rFonts w:ascii="Gadugi" w:hAnsi="Gadugi" w:cs="Arial"/>
          <w:bCs/>
          <w:sz w:val="24"/>
          <w:szCs w:val="24"/>
        </w:rPr>
        <w:t>falta de declaración de responsabilidad – codificación informe de accidente de tránsito; (ii) incumplimiento de la obligación probatoria que le asiste al demandante en cuanto a la carga de la prueba; (iii) excesiva cuantificación del daño; (iv) concurrencia de culpas en el hecho de tránsito presentado; (v) presunción de responsabilidad de que trata el artículo 2356 del Código Civil por el ejercicio simultáneo de actividades peligrosas; y (vi) genérica o innominada</w:t>
      </w:r>
      <w:r w:rsidRPr="009179C0">
        <w:rPr>
          <w:rStyle w:val="Refdenotaalpie"/>
          <w:rFonts w:ascii="Gadugi" w:hAnsi="Gadugi" w:cs="Arial"/>
          <w:bCs/>
          <w:sz w:val="24"/>
          <w:szCs w:val="24"/>
        </w:rPr>
        <w:footnoteReference w:id="6"/>
      </w:r>
      <w:r w:rsidRPr="009179C0">
        <w:rPr>
          <w:rFonts w:ascii="Gadugi" w:hAnsi="Gadugi" w:cs="Arial"/>
          <w:bCs/>
          <w:sz w:val="24"/>
          <w:szCs w:val="24"/>
        </w:rPr>
        <w:t xml:space="preserve">. </w:t>
      </w:r>
    </w:p>
    <w:p w14:paraId="36769274" w14:textId="1248BE1D" w:rsidR="004E6789" w:rsidRPr="009179C0" w:rsidRDefault="004E6789" w:rsidP="00F86E4F">
      <w:pPr>
        <w:spacing w:after="0" w:line="276" w:lineRule="auto"/>
        <w:ind w:firstLine="2268"/>
        <w:jc w:val="both"/>
        <w:rPr>
          <w:rFonts w:ascii="Gadugi" w:hAnsi="Gadugi" w:cs="Arial"/>
          <w:bCs/>
          <w:sz w:val="24"/>
          <w:szCs w:val="24"/>
        </w:rPr>
      </w:pPr>
    </w:p>
    <w:p w14:paraId="0BB20C2C" w14:textId="1CFA74EE" w:rsidR="004E6789" w:rsidRPr="009179C0" w:rsidRDefault="004E6789" w:rsidP="00F86E4F">
      <w:pPr>
        <w:spacing w:after="0" w:line="276" w:lineRule="auto"/>
        <w:ind w:firstLine="2268"/>
        <w:jc w:val="both"/>
        <w:rPr>
          <w:rFonts w:ascii="Gadugi" w:hAnsi="Gadugi" w:cs="Arial"/>
          <w:bCs/>
          <w:sz w:val="24"/>
          <w:szCs w:val="24"/>
        </w:rPr>
      </w:pPr>
      <w:r w:rsidRPr="009179C0">
        <w:rPr>
          <w:rFonts w:ascii="Gadugi" w:hAnsi="Gadugi" w:cs="Arial"/>
          <w:bCs/>
          <w:sz w:val="24"/>
          <w:szCs w:val="24"/>
        </w:rPr>
        <w:t xml:space="preserve">El </w:t>
      </w:r>
      <w:r w:rsidR="00EC243A" w:rsidRPr="009179C0">
        <w:rPr>
          <w:rFonts w:ascii="Gadugi" w:hAnsi="Gadugi" w:cs="Arial"/>
          <w:bCs/>
          <w:sz w:val="24"/>
          <w:szCs w:val="24"/>
        </w:rPr>
        <w:t xml:space="preserve">8 de octubre de 2019, se admitió la acumulación y se ordenó traer el expediente con radicación 2019-00165-00. </w:t>
      </w:r>
    </w:p>
    <w:p w14:paraId="29C782E8" w14:textId="77777777" w:rsidR="004E6789" w:rsidRPr="009179C0" w:rsidRDefault="004E6789" w:rsidP="00F86E4F">
      <w:pPr>
        <w:spacing w:after="0" w:line="276" w:lineRule="auto"/>
        <w:ind w:firstLine="2268"/>
        <w:jc w:val="both"/>
        <w:rPr>
          <w:rFonts w:ascii="Gadugi" w:hAnsi="Gadugi" w:cs="Arial"/>
          <w:bCs/>
          <w:sz w:val="24"/>
          <w:szCs w:val="24"/>
        </w:rPr>
      </w:pPr>
    </w:p>
    <w:p w14:paraId="58F7F0AF" w14:textId="77777777" w:rsidR="00EC243A" w:rsidRPr="009179C0" w:rsidRDefault="00EC243A" w:rsidP="00F86E4F">
      <w:pPr>
        <w:spacing w:after="0" w:line="276" w:lineRule="auto"/>
        <w:ind w:firstLine="2268"/>
        <w:jc w:val="both"/>
        <w:rPr>
          <w:rFonts w:ascii="Gadugi" w:hAnsi="Gadugi" w:cs="Arial"/>
          <w:bCs/>
          <w:sz w:val="24"/>
          <w:szCs w:val="24"/>
        </w:rPr>
      </w:pPr>
      <w:r w:rsidRPr="009179C0">
        <w:rPr>
          <w:rFonts w:ascii="Gadugi" w:hAnsi="Gadugi" w:cs="Arial"/>
          <w:bCs/>
          <w:sz w:val="24"/>
          <w:szCs w:val="24"/>
        </w:rPr>
        <w:t>En ese asunto, la demanda fue admitida el 7 de junio de 2019</w:t>
      </w:r>
      <w:r w:rsidRPr="009179C0">
        <w:rPr>
          <w:rStyle w:val="Refdenotaalpie"/>
          <w:rFonts w:ascii="Gadugi" w:hAnsi="Gadugi" w:cs="Arial"/>
          <w:bCs/>
          <w:sz w:val="24"/>
          <w:szCs w:val="24"/>
        </w:rPr>
        <w:footnoteReference w:id="7"/>
      </w:r>
      <w:r w:rsidRPr="009179C0">
        <w:rPr>
          <w:rFonts w:ascii="Gadugi" w:hAnsi="Gadugi" w:cs="Arial"/>
          <w:bCs/>
          <w:sz w:val="24"/>
          <w:szCs w:val="24"/>
        </w:rPr>
        <w:t xml:space="preserve">. </w:t>
      </w:r>
    </w:p>
    <w:p w14:paraId="3BF66271" w14:textId="77777777" w:rsidR="00EC243A" w:rsidRPr="009179C0" w:rsidRDefault="00EC243A" w:rsidP="00F86E4F">
      <w:pPr>
        <w:spacing w:after="0" w:line="276" w:lineRule="auto"/>
        <w:ind w:firstLine="2268"/>
        <w:jc w:val="both"/>
        <w:rPr>
          <w:rFonts w:ascii="Gadugi" w:hAnsi="Gadugi" w:cs="Arial"/>
          <w:bCs/>
          <w:sz w:val="24"/>
          <w:szCs w:val="24"/>
        </w:rPr>
      </w:pPr>
    </w:p>
    <w:p w14:paraId="5208E6CF" w14:textId="307A6682" w:rsidR="00EC243A" w:rsidRPr="009179C0" w:rsidRDefault="00EC243A" w:rsidP="00F86E4F">
      <w:pPr>
        <w:spacing w:after="0" w:line="276" w:lineRule="auto"/>
        <w:ind w:firstLine="2268"/>
        <w:jc w:val="both"/>
        <w:rPr>
          <w:rFonts w:ascii="Gadugi" w:hAnsi="Gadugi" w:cs="Arial"/>
          <w:bCs/>
          <w:sz w:val="24"/>
          <w:szCs w:val="24"/>
        </w:rPr>
      </w:pPr>
      <w:r w:rsidRPr="009179C0">
        <w:rPr>
          <w:rFonts w:ascii="Gadugi" w:hAnsi="Gadugi" w:cs="Arial"/>
          <w:bCs/>
          <w:sz w:val="24"/>
          <w:szCs w:val="24"/>
        </w:rPr>
        <w:lastRenderedPageBreak/>
        <w:t>La aseguradora se pronunció en similares términos</w:t>
      </w:r>
      <w:r w:rsidRPr="009179C0">
        <w:rPr>
          <w:rStyle w:val="Refdenotaalpie"/>
          <w:rFonts w:ascii="Gadugi" w:hAnsi="Gadugi" w:cs="Arial"/>
          <w:bCs/>
          <w:sz w:val="24"/>
          <w:szCs w:val="24"/>
        </w:rPr>
        <w:footnoteReference w:id="8"/>
      </w:r>
      <w:r w:rsidRPr="009179C0">
        <w:rPr>
          <w:rFonts w:ascii="Gadugi" w:hAnsi="Gadugi" w:cs="Arial"/>
          <w:bCs/>
          <w:sz w:val="24"/>
          <w:szCs w:val="24"/>
        </w:rPr>
        <w:t xml:space="preserve">; lo mismo que el codemandado Jairo Alberto Osorio Vélez, pero, en cuanto a las excepciones, propuso las siguientes: (i) falta de declaración de responsabilidad – codificación informe de accidente de tránsito; (ii) incumplimiento de la obligación probatoria que le asiste al demandante en cuanto a la carga de la prueba; (iii) excesiva cuantificación del daño; (iv) hecho de </w:t>
      </w:r>
      <w:r w:rsidR="00EB7D01" w:rsidRPr="009179C0">
        <w:rPr>
          <w:rFonts w:ascii="Gadugi" w:hAnsi="Gadugi" w:cs="Arial"/>
          <w:bCs/>
          <w:sz w:val="24"/>
          <w:szCs w:val="24"/>
        </w:rPr>
        <w:t xml:space="preserve">un tercero; y (v) </w:t>
      </w:r>
      <w:r w:rsidRPr="009179C0">
        <w:rPr>
          <w:rFonts w:ascii="Gadugi" w:hAnsi="Gadugi" w:cs="Arial"/>
          <w:bCs/>
          <w:sz w:val="24"/>
          <w:szCs w:val="24"/>
        </w:rPr>
        <w:t>genérica o innominada</w:t>
      </w:r>
      <w:r w:rsidRPr="009179C0">
        <w:rPr>
          <w:rStyle w:val="Refdenotaalpie"/>
          <w:rFonts w:ascii="Gadugi" w:hAnsi="Gadugi" w:cs="Arial"/>
          <w:bCs/>
          <w:sz w:val="24"/>
          <w:szCs w:val="24"/>
        </w:rPr>
        <w:footnoteReference w:id="9"/>
      </w:r>
      <w:r w:rsidRPr="009179C0">
        <w:rPr>
          <w:rFonts w:ascii="Gadugi" w:hAnsi="Gadugi" w:cs="Arial"/>
          <w:bCs/>
          <w:sz w:val="24"/>
          <w:szCs w:val="24"/>
        </w:rPr>
        <w:t xml:space="preserve">. </w:t>
      </w:r>
    </w:p>
    <w:p w14:paraId="2037A86F" w14:textId="7334F787" w:rsidR="004E6789" w:rsidRPr="009179C0" w:rsidRDefault="004E6789" w:rsidP="00F86E4F">
      <w:pPr>
        <w:spacing w:after="0" w:line="276" w:lineRule="auto"/>
        <w:ind w:firstLine="2268"/>
        <w:jc w:val="both"/>
        <w:rPr>
          <w:rFonts w:ascii="Gadugi" w:eastAsia="Calibri" w:hAnsi="Gadugi" w:cs="Arial"/>
          <w:sz w:val="24"/>
          <w:szCs w:val="24"/>
        </w:rPr>
      </w:pPr>
    </w:p>
    <w:p w14:paraId="62D33C5F" w14:textId="1674766C" w:rsidR="00ED32FB" w:rsidRPr="009179C0" w:rsidRDefault="00ED32FB" w:rsidP="00F86E4F">
      <w:pPr>
        <w:pStyle w:val="Prrafodelista"/>
        <w:numPr>
          <w:ilvl w:val="1"/>
          <w:numId w:val="1"/>
        </w:numPr>
        <w:spacing w:after="0" w:line="276" w:lineRule="auto"/>
        <w:ind w:left="0" w:firstLine="2268"/>
        <w:jc w:val="both"/>
        <w:rPr>
          <w:rFonts w:ascii="Gadugi" w:eastAsia="Calibri" w:hAnsi="Gadugi" w:cs="Arial"/>
          <w:sz w:val="24"/>
          <w:szCs w:val="24"/>
          <w:lang w:val="es-CO"/>
        </w:rPr>
      </w:pPr>
      <w:r w:rsidRPr="009179C0">
        <w:rPr>
          <w:rFonts w:ascii="Gadugi" w:eastAsia="Calibri" w:hAnsi="Gadugi" w:cs="Arial"/>
          <w:b/>
          <w:sz w:val="24"/>
          <w:szCs w:val="24"/>
          <w:lang w:val="es-CO"/>
        </w:rPr>
        <w:t>La sentencia de primera instancia</w:t>
      </w:r>
      <w:r w:rsidR="00EB7D01" w:rsidRPr="009179C0">
        <w:rPr>
          <w:rStyle w:val="Refdenotaalpie"/>
          <w:rFonts w:ascii="Gadugi" w:eastAsia="Calibri" w:hAnsi="Gadugi" w:cs="Arial"/>
          <w:b/>
          <w:sz w:val="24"/>
          <w:szCs w:val="24"/>
          <w:lang w:val="es-CO"/>
        </w:rPr>
        <w:footnoteReference w:id="10"/>
      </w:r>
    </w:p>
    <w:p w14:paraId="570CBF58" w14:textId="77777777" w:rsidR="00EB7D01" w:rsidRPr="009179C0" w:rsidRDefault="00EB7D01" w:rsidP="00F86E4F">
      <w:pPr>
        <w:spacing w:after="0" w:line="276" w:lineRule="auto"/>
        <w:ind w:firstLine="2268"/>
        <w:jc w:val="both"/>
        <w:rPr>
          <w:rFonts w:ascii="Gadugi" w:eastAsia="Calibri" w:hAnsi="Gadugi" w:cs="Arial"/>
          <w:sz w:val="24"/>
          <w:szCs w:val="24"/>
        </w:rPr>
      </w:pPr>
    </w:p>
    <w:p w14:paraId="0A02CEC6" w14:textId="2C1CF7C4" w:rsidR="007000C1" w:rsidRPr="009179C0" w:rsidRDefault="007000C1" w:rsidP="00F86E4F">
      <w:pPr>
        <w:spacing w:after="0" w:line="276" w:lineRule="auto"/>
        <w:ind w:firstLine="2268"/>
        <w:jc w:val="both"/>
        <w:rPr>
          <w:rFonts w:ascii="Gadugi" w:hAnsi="Gadugi" w:cs="Arial"/>
          <w:sz w:val="24"/>
          <w:szCs w:val="24"/>
        </w:rPr>
      </w:pPr>
      <w:r w:rsidRPr="009179C0">
        <w:rPr>
          <w:rFonts w:ascii="Gadugi" w:hAnsi="Gadugi" w:cs="Arial"/>
          <w:sz w:val="24"/>
          <w:szCs w:val="24"/>
        </w:rPr>
        <w:t>Declaró no probadas las excepcio</w:t>
      </w:r>
      <w:r w:rsidR="00F4151A" w:rsidRPr="009179C0">
        <w:rPr>
          <w:rFonts w:ascii="Gadugi" w:hAnsi="Gadugi" w:cs="Arial"/>
          <w:sz w:val="24"/>
          <w:szCs w:val="24"/>
        </w:rPr>
        <w:t>nes de neutralización de culpas,</w:t>
      </w:r>
      <w:r w:rsidRPr="009179C0">
        <w:rPr>
          <w:rFonts w:ascii="Gadugi" w:hAnsi="Gadugi" w:cs="Arial"/>
          <w:sz w:val="24"/>
          <w:szCs w:val="24"/>
        </w:rPr>
        <w:t xml:space="preserve"> deber de probar la culpa, presunción de responsabilidad por el ejercicio de actividades peligrosas, falta de declaración de responsabilidad, codificación del informe policial de accidente de tránsito e incumplimiento de las obligaciones probatorias que le asisten al demandante, en cuanto a la carga de la p</w:t>
      </w:r>
      <w:r w:rsidR="00F4151A" w:rsidRPr="009179C0">
        <w:rPr>
          <w:rFonts w:ascii="Gadugi" w:hAnsi="Gadugi" w:cs="Arial"/>
          <w:sz w:val="24"/>
          <w:szCs w:val="24"/>
        </w:rPr>
        <w:t xml:space="preserve">rueba y concurrencia de culpas e </w:t>
      </w:r>
      <w:r w:rsidRPr="009179C0">
        <w:rPr>
          <w:rFonts w:ascii="Gadugi" w:hAnsi="Gadugi" w:cs="Arial"/>
          <w:sz w:val="24"/>
          <w:szCs w:val="24"/>
        </w:rPr>
        <w:t xml:space="preserve">inexistencia de lucro cesante futuro. </w:t>
      </w:r>
    </w:p>
    <w:p w14:paraId="66F28546" w14:textId="77777777" w:rsidR="007000C1" w:rsidRPr="009179C0" w:rsidRDefault="007000C1" w:rsidP="00F86E4F">
      <w:pPr>
        <w:spacing w:after="0" w:line="276" w:lineRule="auto"/>
        <w:ind w:firstLine="2268"/>
        <w:jc w:val="both"/>
        <w:rPr>
          <w:rFonts w:ascii="Gadugi" w:hAnsi="Gadugi" w:cs="Arial"/>
          <w:sz w:val="24"/>
          <w:szCs w:val="24"/>
        </w:rPr>
      </w:pPr>
    </w:p>
    <w:p w14:paraId="2081DC40" w14:textId="75A0FFAB" w:rsidR="007000C1" w:rsidRPr="009179C0" w:rsidRDefault="007000C1" w:rsidP="00F86E4F">
      <w:pPr>
        <w:spacing w:after="0" w:line="276" w:lineRule="auto"/>
        <w:ind w:firstLine="2268"/>
        <w:jc w:val="both"/>
        <w:rPr>
          <w:rFonts w:ascii="Gadugi" w:eastAsia="Calibri" w:hAnsi="Gadugi" w:cs="Arial"/>
          <w:sz w:val="24"/>
          <w:szCs w:val="24"/>
        </w:rPr>
      </w:pPr>
      <w:r w:rsidRPr="009179C0">
        <w:rPr>
          <w:rFonts w:ascii="Gadugi" w:hAnsi="Gadugi" w:cs="Arial"/>
          <w:sz w:val="24"/>
          <w:szCs w:val="24"/>
        </w:rPr>
        <w:t xml:space="preserve">Declaró civil y extracontractualmente responsable a Jairo Alberto Osorio Vélez de los perjuicios ocasionados a los demandantes, </w:t>
      </w:r>
      <w:r w:rsidR="00ED32FB" w:rsidRPr="009179C0">
        <w:rPr>
          <w:rFonts w:ascii="Gadugi" w:hAnsi="Gadugi" w:cs="Arial"/>
          <w:sz w:val="24"/>
          <w:szCs w:val="24"/>
        </w:rPr>
        <w:t>por lo que l</w:t>
      </w:r>
      <w:r w:rsidR="00264A63" w:rsidRPr="009179C0">
        <w:rPr>
          <w:rFonts w:ascii="Gadugi" w:hAnsi="Gadugi" w:cs="Arial"/>
          <w:sz w:val="24"/>
          <w:szCs w:val="24"/>
        </w:rPr>
        <w:t>o</w:t>
      </w:r>
      <w:r w:rsidR="00ED32FB" w:rsidRPr="009179C0">
        <w:rPr>
          <w:rFonts w:ascii="Gadugi" w:hAnsi="Gadugi" w:cs="Arial"/>
          <w:sz w:val="24"/>
          <w:szCs w:val="24"/>
        </w:rPr>
        <w:t xml:space="preserve"> condenó al pago de los </w:t>
      </w:r>
      <w:r w:rsidR="00F4151A" w:rsidRPr="009179C0">
        <w:rPr>
          <w:rFonts w:ascii="Gadugi" w:hAnsi="Gadugi" w:cs="Arial"/>
          <w:sz w:val="24"/>
          <w:szCs w:val="24"/>
        </w:rPr>
        <w:t>siguientes rubros</w:t>
      </w:r>
      <w:r w:rsidRPr="009179C0">
        <w:rPr>
          <w:rFonts w:ascii="Gadugi" w:hAnsi="Gadugi" w:cs="Arial"/>
          <w:sz w:val="24"/>
          <w:szCs w:val="24"/>
        </w:rPr>
        <w:t>:</w:t>
      </w:r>
      <w:r w:rsidR="00ED32FB" w:rsidRPr="009179C0">
        <w:rPr>
          <w:rFonts w:ascii="Gadugi" w:hAnsi="Gadugi" w:cs="Arial"/>
          <w:sz w:val="24"/>
          <w:szCs w:val="24"/>
        </w:rPr>
        <w:t xml:space="preserve"> </w:t>
      </w:r>
      <w:r w:rsidRPr="009179C0">
        <w:rPr>
          <w:rFonts w:ascii="Gadugi" w:hAnsi="Gadugi" w:cs="Arial"/>
          <w:sz w:val="24"/>
          <w:szCs w:val="24"/>
        </w:rPr>
        <w:t xml:space="preserve">a </w:t>
      </w:r>
      <w:proofErr w:type="spellStart"/>
      <w:r w:rsidR="009800FD" w:rsidRPr="009179C0">
        <w:rPr>
          <w:rFonts w:ascii="Gadugi" w:hAnsi="Gadugi" w:cs="Arial"/>
          <w:sz w:val="24"/>
          <w:szCs w:val="24"/>
        </w:rPr>
        <w:t>W</w:t>
      </w:r>
      <w:r w:rsidRPr="009179C0">
        <w:rPr>
          <w:rFonts w:ascii="Gadugi" w:hAnsi="Gadugi" w:cs="Arial"/>
          <w:sz w:val="24"/>
          <w:szCs w:val="24"/>
        </w:rPr>
        <w:t>berney</w:t>
      </w:r>
      <w:proofErr w:type="spellEnd"/>
      <w:r w:rsidRPr="009179C0">
        <w:rPr>
          <w:rFonts w:ascii="Gadugi" w:hAnsi="Gadugi" w:cs="Arial"/>
          <w:sz w:val="24"/>
          <w:szCs w:val="24"/>
        </w:rPr>
        <w:t xml:space="preserve"> Soto Suárez $21.747.673 pesos por lucro cesante consolidado, $85.396.798 pesos por lucro cesante futuro y $10.000.000 millones de pesos por daño moral; a María Elena Benjumea</w:t>
      </w:r>
      <w:r w:rsidR="009800FD" w:rsidRPr="009179C0">
        <w:rPr>
          <w:rFonts w:ascii="Gadugi" w:hAnsi="Gadugi" w:cs="Arial"/>
          <w:sz w:val="24"/>
          <w:szCs w:val="24"/>
        </w:rPr>
        <w:t xml:space="preserve"> Cano</w:t>
      </w:r>
      <w:r w:rsidR="00505C3F" w:rsidRPr="009179C0">
        <w:rPr>
          <w:rFonts w:ascii="Gadugi" w:hAnsi="Gadugi" w:cs="Arial"/>
          <w:sz w:val="24"/>
          <w:szCs w:val="24"/>
        </w:rPr>
        <w:t xml:space="preserve"> $</w:t>
      </w:r>
      <w:r w:rsidRPr="009179C0">
        <w:rPr>
          <w:rFonts w:ascii="Gadugi" w:hAnsi="Gadugi" w:cs="Arial"/>
          <w:sz w:val="24"/>
          <w:szCs w:val="24"/>
        </w:rPr>
        <w:t xml:space="preserve">28.706.713 pesos por lucro cesante consolidado, $117.735.37 por lucro cesante futuro, $10.000.000 millones de pesos por daño moral; a Juan Esteban Soto $5.000.000 millones de pesos por daño moral; a Juan Camilo Soto $5.000.000 millones de pesos  por daño moral; a Ana Celia Suárez, Pedro Soto </w:t>
      </w:r>
      <w:proofErr w:type="spellStart"/>
      <w:r w:rsidRPr="009179C0">
        <w:rPr>
          <w:rFonts w:ascii="Gadugi" w:hAnsi="Gadugi" w:cs="Arial"/>
          <w:sz w:val="24"/>
          <w:szCs w:val="24"/>
        </w:rPr>
        <w:t>Baos</w:t>
      </w:r>
      <w:proofErr w:type="spellEnd"/>
      <w:r w:rsidRPr="009179C0">
        <w:rPr>
          <w:rFonts w:ascii="Gadugi" w:hAnsi="Gadugi" w:cs="Arial"/>
          <w:sz w:val="24"/>
          <w:szCs w:val="24"/>
        </w:rPr>
        <w:t xml:space="preserve">, </w:t>
      </w:r>
      <w:proofErr w:type="spellStart"/>
      <w:r w:rsidRPr="009179C0">
        <w:rPr>
          <w:rFonts w:ascii="Gadugi" w:hAnsi="Gadugi" w:cs="Arial"/>
          <w:sz w:val="24"/>
          <w:szCs w:val="24"/>
        </w:rPr>
        <w:t>Dellanira</w:t>
      </w:r>
      <w:proofErr w:type="spellEnd"/>
      <w:r w:rsidRPr="009179C0">
        <w:rPr>
          <w:rFonts w:ascii="Gadugi" w:hAnsi="Gadugi" w:cs="Arial"/>
          <w:sz w:val="24"/>
          <w:szCs w:val="24"/>
        </w:rPr>
        <w:t xml:space="preserve"> Cano y Heriberto Antonio Benjumea $5.000.000 millones de pesos por concepto de daño moral.</w:t>
      </w:r>
    </w:p>
    <w:p w14:paraId="3489AB6A" w14:textId="77777777" w:rsidR="007000C1" w:rsidRPr="009179C0" w:rsidRDefault="007000C1" w:rsidP="00F86E4F">
      <w:pPr>
        <w:spacing w:after="0" w:line="276" w:lineRule="auto"/>
        <w:ind w:firstLine="2268"/>
        <w:jc w:val="both"/>
        <w:rPr>
          <w:rFonts w:ascii="Gadugi" w:hAnsi="Gadugi" w:cs="Arial"/>
          <w:sz w:val="24"/>
          <w:szCs w:val="24"/>
        </w:rPr>
      </w:pPr>
    </w:p>
    <w:p w14:paraId="286E37AB" w14:textId="0D97A09E" w:rsidR="00AA6579" w:rsidRPr="009179C0" w:rsidRDefault="00AA6579" w:rsidP="00F86E4F">
      <w:pPr>
        <w:spacing w:after="0" w:line="276" w:lineRule="auto"/>
        <w:ind w:firstLine="2268"/>
        <w:jc w:val="both"/>
        <w:rPr>
          <w:rFonts w:ascii="Gadugi" w:hAnsi="Gadugi" w:cs="Arial"/>
          <w:sz w:val="24"/>
          <w:szCs w:val="24"/>
        </w:rPr>
      </w:pPr>
      <w:r w:rsidRPr="009179C0">
        <w:rPr>
          <w:rFonts w:ascii="Gadugi" w:hAnsi="Gadugi" w:cs="Arial"/>
          <w:sz w:val="24"/>
          <w:szCs w:val="24"/>
        </w:rPr>
        <w:t xml:space="preserve">Con respecto a </w:t>
      </w:r>
      <w:r w:rsidR="00ED32FB" w:rsidRPr="009179C0">
        <w:rPr>
          <w:rFonts w:ascii="Gadugi" w:hAnsi="Gadugi" w:cs="Arial"/>
          <w:sz w:val="24"/>
          <w:szCs w:val="24"/>
        </w:rPr>
        <w:t xml:space="preserve">la codemandada Seguros </w:t>
      </w:r>
      <w:r w:rsidR="00542F93" w:rsidRPr="009179C0">
        <w:rPr>
          <w:rFonts w:ascii="Gadugi" w:hAnsi="Gadugi" w:cs="Arial"/>
          <w:sz w:val="24"/>
          <w:szCs w:val="24"/>
        </w:rPr>
        <w:t>Comerciales Bolívar S.A.</w:t>
      </w:r>
      <w:r w:rsidR="00ED32FB" w:rsidRPr="009179C0">
        <w:rPr>
          <w:rFonts w:ascii="Gadugi" w:hAnsi="Gadugi" w:cs="Arial"/>
          <w:sz w:val="24"/>
          <w:szCs w:val="24"/>
        </w:rPr>
        <w:t>, declaró que</w:t>
      </w:r>
      <w:r w:rsidR="007435E3" w:rsidRPr="009179C0">
        <w:rPr>
          <w:rFonts w:ascii="Gadugi" w:hAnsi="Gadugi" w:cs="Arial"/>
          <w:sz w:val="24"/>
          <w:szCs w:val="24"/>
        </w:rPr>
        <w:t>,</w:t>
      </w:r>
      <w:r w:rsidR="00ED32FB" w:rsidRPr="009179C0">
        <w:rPr>
          <w:rFonts w:ascii="Gadugi" w:hAnsi="Gadugi" w:cs="Arial"/>
          <w:sz w:val="24"/>
          <w:szCs w:val="24"/>
        </w:rPr>
        <w:t xml:space="preserve"> de acuerdo</w:t>
      </w:r>
      <w:r w:rsidR="00264A63" w:rsidRPr="009179C0">
        <w:rPr>
          <w:rFonts w:ascii="Gadugi" w:hAnsi="Gadugi" w:cs="Arial"/>
          <w:sz w:val="24"/>
          <w:szCs w:val="24"/>
        </w:rPr>
        <w:t xml:space="preserve"> con</w:t>
      </w:r>
      <w:r w:rsidR="00ED32FB" w:rsidRPr="009179C0">
        <w:rPr>
          <w:rFonts w:ascii="Gadugi" w:hAnsi="Gadugi" w:cs="Arial"/>
          <w:sz w:val="24"/>
          <w:szCs w:val="24"/>
        </w:rPr>
        <w:t xml:space="preserve"> la póliza </w:t>
      </w:r>
      <w:r w:rsidRPr="009179C0">
        <w:rPr>
          <w:rFonts w:ascii="Gadugi" w:hAnsi="Gadugi" w:cs="Arial"/>
          <w:sz w:val="24"/>
          <w:szCs w:val="24"/>
        </w:rPr>
        <w:t>2060</w:t>
      </w:r>
      <w:r w:rsidR="009800FD" w:rsidRPr="009179C0">
        <w:rPr>
          <w:rFonts w:ascii="Gadugi" w:hAnsi="Gadugi" w:cs="Arial"/>
          <w:sz w:val="24"/>
          <w:szCs w:val="24"/>
        </w:rPr>
        <w:t>335844601</w:t>
      </w:r>
      <w:r w:rsidR="00ED32FB" w:rsidRPr="009179C0">
        <w:rPr>
          <w:rFonts w:ascii="Gadugi" w:hAnsi="Gadugi" w:cs="Arial"/>
          <w:sz w:val="24"/>
          <w:szCs w:val="24"/>
        </w:rPr>
        <w:t xml:space="preserve">, debía pagar lo que le correspondiera de la condena al señor </w:t>
      </w:r>
      <w:r w:rsidRPr="009179C0">
        <w:rPr>
          <w:rFonts w:ascii="Gadugi" w:hAnsi="Gadugi" w:cs="Arial"/>
          <w:sz w:val="24"/>
          <w:szCs w:val="24"/>
        </w:rPr>
        <w:t xml:space="preserve">Jairo Alberto Osorio Vélez </w:t>
      </w:r>
      <w:r w:rsidR="009800FD" w:rsidRPr="009179C0">
        <w:rPr>
          <w:rFonts w:ascii="Gadugi" w:hAnsi="Gadugi" w:cs="Arial"/>
          <w:sz w:val="24"/>
          <w:szCs w:val="24"/>
        </w:rPr>
        <w:t>del pago de los perjuicios a l</w:t>
      </w:r>
      <w:r w:rsidRPr="009179C0">
        <w:rPr>
          <w:rFonts w:ascii="Gadugi" w:hAnsi="Gadugi" w:cs="Arial"/>
          <w:sz w:val="24"/>
          <w:szCs w:val="24"/>
        </w:rPr>
        <w:t xml:space="preserve">os demandantes hasta por 700 </w:t>
      </w:r>
      <w:proofErr w:type="spellStart"/>
      <w:r w:rsidRPr="009179C0">
        <w:rPr>
          <w:rFonts w:ascii="Gadugi" w:hAnsi="Gadugi" w:cs="Arial"/>
          <w:sz w:val="24"/>
          <w:szCs w:val="24"/>
        </w:rPr>
        <w:t>smlmv</w:t>
      </w:r>
      <w:proofErr w:type="spellEnd"/>
      <w:r w:rsidR="00264A63" w:rsidRPr="009179C0">
        <w:rPr>
          <w:rFonts w:ascii="Gadugi" w:hAnsi="Gadugi" w:cs="Arial"/>
          <w:sz w:val="24"/>
          <w:szCs w:val="24"/>
        </w:rPr>
        <w:t xml:space="preserve">. </w:t>
      </w:r>
    </w:p>
    <w:p w14:paraId="4DC41E0B" w14:textId="77777777" w:rsidR="007000C1" w:rsidRPr="009179C0" w:rsidRDefault="007000C1" w:rsidP="00F86E4F">
      <w:pPr>
        <w:spacing w:after="0" w:line="276" w:lineRule="auto"/>
        <w:ind w:firstLine="2268"/>
        <w:jc w:val="both"/>
        <w:rPr>
          <w:rFonts w:ascii="Gadugi" w:hAnsi="Gadugi" w:cs="Arial"/>
          <w:sz w:val="24"/>
          <w:szCs w:val="24"/>
        </w:rPr>
      </w:pPr>
    </w:p>
    <w:p w14:paraId="66107AC0" w14:textId="77777777" w:rsidR="00264A63" w:rsidRPr="009179C0" w:rsidRDefault="00264A63" w:rsidP="00F86E4F">
      <w:pPr>
        <w:pStyle w:val="Prrafodelista"/>
        <w:numPr>
          <w:ilvl w:val="1"/>
          <w:numId w:val="1"/>
        </w:numPr>
        <w:spacing w:after="0" w:line="276" w:lineRule="auto"/>
        <w:ind w:left="0" w:firstLine="2268"/>
        <w:jc w:val="both"/>
        <w:rPr>
          <w:rFonts w:ascii="Gadugi" w:eastAsia="Malgun Gothic" w:hAnsi="Gadugi" w:cs="Arial"/>
          <w:sz w:val="24"/>
          <w:szCs w:val="24"/>
        </w:rPr>
      </w:pPr>
      <w:r w:rsidRPr="009179C0">
        <w:rPr>
          <w:rFonts w:ascii="Gadugi" w:eastAsia="Calibri" w:hAnsi="Gadugi" w:cs="Arial"/>
          <w:b/>
          <w:sz w:val="24"/>
          <w:szCs w:val="24"/>
        </w:rPr>
        <w:t>Apelación</w:t>
      </w:r>
    </w:p>
    <w:p w14:paraId="0194A613" w14:textId="77777777" w:rsidR="00264A63" w:rsidRPr="009179C0" w:rsidRDefault="00264A63" w:rsidP="00F86E4F">
      <w:pPr>
        <w:spacing w:after="0" w:line="276" w:lineRule="auto"/>
        <w:ind w:left="2835"/>
        <w:jc w:val="both"/>
        <w:rPr>
          <w:rFonts w:ascii="Gadugi" w:eastAsia="Calibri" w:hAnsi="Gadugi" w:cs="Arial"/>
          <w:b/>
          <w:sz w:val="24"/>
          <w:szCs w:val="24"/>
        </w:rPr>
      </w:pPr>
    </w:p>
    <w:p w14:paraId="38F2CB02" w14:textId="77777777" w:rsidR="00264A63" w:rsidRPr="009179C0" w:rsidRDefault="00264A63" w:rsidP="00F86E4F">
      <w:pPr>
        <w:spacing w:after="0" w:line="276" w:lineRule="auto"/>
        <w:ind w:firstLine="2268"/>
        <w:jc w:val="both"/>
        <w:rPr>
          <w:rFonts w:ascii="Gadugi" w:eastAsia="Calibri" w:hAnsi="Gadugi" w:cs="Arial"/>
          <w:sz w:val="24"/>
          <w:szCs w:val="24"/>
        </w:rPr>
      </w:pPr>
      <w:r w:rsidRPr="009179C0">
        <w:rPr>
          <w:rFonts w:ascii="Gadugi" w:eastAsia="Calibri" w:hAnsi="Gadugi" w:cs="Arial"/>
          <w:sz w:val="24"/>
          <w:szCs w:val="24"/>
        </w:rPr>
        <w:t>Apelaron ambas partes</w:t>
      </w:r>
      <w:r w:rsidRPr="009179C0">
        <w:rPr>
          <w:rFonts w:ascii="Gadugi" w:eastAsia="Calibri" w:hAnsi="Gadugi" w:cs="Arial"/>
          <w:b/>
          <w:sz w:val="24"/>
          <w:szCs w:val="24"/>
        </w:rPr>
        <w:t xml:space="preserve"> </w:t>
      </w:r>
      <w:r w:rsidRPr="009179C0">
        <w:rPr>
          <w:rFonts w:ascii="Gadugi" w:eastAsia="Calibri" w:hAnsi="Gadugi" w:cs="Arial"/>
          <w:sz w:val="24"/>
          <w:szCs w:val="24"/>
        </w:rPr>
        <w:t xml:space="preserve">y presentaron sus reparos oportunamente. </w:t>
      </w:r>
    </w:p>
    <w:p w14:paraId="4F1ED110" w14:textId="77777777" w:rsidR="00264A63" w:rsidRPr="009179C0" w:rsidRDefault="00264A63" w:rsidP="00F86E4F">
      <w:pPr>
        <w:spacing w:after="0" w:line="276" w:lineRule="auto"/>
        <w:ind w:left="2835"/>
        <w:jc w:val="both"/>
        <w:rPr>
          <w:rFonts w:ascii="Gadugi" w:eastAsia="Calibri" w:hAnsi="Gadugi" w:cs="Arial"/>
          <w:b/>
          <w:sz w:val="24"/>
          <w:szCs w:val="24"/>
        </w:rPr>
      </w:pPr>
    </w:p>
    <w:p w14:paraId="751E0C9D" w14:textId="3ECA06C5" w:rsidR="008F0B79" w:rsidRPr="009179C0" w:rsidRDefault="008F0B79" w:rsidP="00F86E4F">
      <w:pPr>
        <w:tabs>
          <w:tab w:val="left" w:pos="2268"/>
        </w:tabs>
        <w:spacing w:after="0" w:line="276" w:lineRule="auto"/>
        <w:jc w:val="both"/>
        <w:rPr>
          <w:rFonts w:ascii="Gadugi" w:eastAsia="Calibri" w:hAnsi="Gadugi" w:cs="Arial"/>
          <w:b/>
          <w:sz w:val="24"/>
          <w:szCs w:val="24"/>
        </w:rPr>
      </w:pPr>
      <w:r w:rsidRPr="009179C0">
        <w:rPr>
          <w:rFonts w:ascii="Gadugi" w:eastAsia="Calibri" w:hAnsi="Gadugi" w:cs="Arial"/>
          <w:sz w:val="24"/>
          <w:szCs w:val="24"/>
        </w:rPr>
        <w:lastRenderedPageBreak/>
        <w:t xml:space="preserve">  </w:t>
      </w:r>
      <w:r w:rsidRPr="009179C0">
        <w:rPr>
          <w:rFonts w:ascii="Gadugi" w:eastAsia="Calibri" w:hAnsi="Gadugi" w:cs="Arial"/>
          <w:sz w:val="24"/>
          <w:szCs w:val="24"/>
        </w:rPr>
        <w:tab/>
      </w:r>
      <w:r w:rsidR="00264A63" w:rsidRPr="009179C0">
        <w:rPr>
          <w:rFonts w:ascii="Gadugi" w:eastAsia="Calibri" w:hAnsi="Gadugi" w:cs="Arial"/>
          <w:sz w:val="24"/>
          <w:szCs w:val="24"/>
        </w:rPr>
        <w:t>Los demandantes</w:t>
      </w:r>
      <w:r w:rsidRPr="009179C0">
        <w:rPr>
          <w:rStyle w:val="Refdenotaalpie"/>
          <w:rFonts w:ascii="Gadugi" w:eastAsia="Calibri" w:hAnsi="Gadugi" w:cs="Arial"/>
          <w:sz w:val="24"/>
          <w:szCs w:val="24"/>
        </w:rPr>
        <w:footnoteReference w:id="11"/>
      </w:r>
      <w:r w:rsidR="00264A63" w:rsidRPr="009179C0">
        <w:rPr>
          <w:rFonts w:ascii="Gadugi" w:eastAsia="Calibri" w:hAnsi="Gadugi" w:cs="Arial"/>
          <w:sz w:val="24"/>
          <w:szCs w:val="24"/>
        </w:rPr>
        <w:t>,</w:t>
      </w:r>
      <w:r w:rsidR="00264A63" w:rsidRPr="009179C0">
        <w:rPr>
          <w:rFonts w:ascii="Gadugi" w:eastAsia="Calibri" w:hAnsi="Gadugi" w:cs="Arial"/>
          <w:b/>
          <w:sz w:val="24"/>
          <w:szCs w:val="24"/>
        </w:rPr>
        <w:t xml:space="preserve"> </w:t>
      </w:r>
      <w:r w:rsidRPr="009179C0">
        <w:rPr>
          <w:rFonts w:ascii="Gadugi" w:eastAsia="Calibri" w:hAnsi="Gadugi" w:cs="Arial"/>
          <w:sz w:val="24"/>
          <w:szCs w:val="24"/>
        </w:rPr>
        <w:t>concentran el disenso en que</w:t>
      </w:r>
      <w:r w:rsidRPr="009179C0">
        <w:rPr>
          <w:rFonts w:ascii="Gadugi" w:eastAsia="Calibri" w:hAnsi="Gadugi" w:cs="Arial"/>
          <w:b/>
          <w:sz w:val="24"/>
          <w:szCs w:val="24"/>
        </w:rPr>
        <w:t xml:space="preserve"> </w:t>
      </w:r>
      <w:r w:rsidRPr="009179C0">
        <w:rPr>
          <w:rFonts w:ascii="Gadugi" w:eastAsia="Calibri" w:hAnsi="Gadugi" w:cs="Arial"/>
          <w:sz w:val="24"/>
          <w:szCs w:val="24"/>
        </w:rPr>
        <w:t>(i)</w:t>
      </w:r>
      <w:r w:rsidRPr="009179C0">
        <w:rPr>
          <w:rFonts w:ascii="Gadugi" w:eastAsia="Calibri" w:hAnsi="Gadugi" w:cs="Arial"/>
          <w:b/>
          <w:sz w:val="24"/>
          <w:szCs w:val="24"/>
        </w:rPr>
        <w:t xml:space="preserve"> </w:t>
      </w:r>
      <w:r w:rsidRPr="009179C0">
        <w:rPr>
          <w:rFonts w:ascii="Gadugi" w:eastAsia="Calibri" w:hAnsi="Gadugi" w:cs="Arial"/>
          <w:sz w:val="24"/>
          <w:szCs w:val="24"/>
        </w:rPr>
        <w:t xml:space="preserve">la responsabilidad de la aseguradora debe extenderse a la </w:t>
      </w:r>
      <w:r w:rsidR="0022386B" w:rsidRPr="009179C0">
        <w:rPr>
          <w:rFonts w:ascii="Gadugi" w:eastAsia="Calibri" w:hAnsi="Gadugi" w:cs="Arial"/>
          <w:sz w:val="24"/>
          <w:szCs w:val="24"/>
        </w:rPr>
        <w:t>caución judicial No.</w:t>
      </w:r>
      <w:r w:rsidRPr="009179C0">
        <w:rPr>
          <w:rFonts w:ascii="Gadugi" w:eastAsia="Calibri" w:hAnsi="Gadugi" w:cs="Arial"/>
          <w:sz w:val="24"/>
          <w:szCs w:val="24"/>
        </w:rPr>
        <w:t xml:space="preserve"> 100-6016899-01; y (ii) los perjuicios materiales y extrapatrimoniales deben ser aumentados. </w:t>
      </w:r>
      <w:r w:rsidR="00264A63" w:rsidRPr="009179C0">
        <w:rPr>
          <w:rFonts w:ascii="Gadugi" w:eastAsia="Calibri" w:hAnsi="Gadugi" w:cs="Arial"/>
          <w:b/>
          <w:sz w:val="24"/>
          <w:szCs w:val="24"/>
        </w:rPr>
        <w:t xml:space="preserve"> </w:t>
      </w:r>
    </w:p>
    <w:p w14:paraId="77D04FD2" w14:textId="77777777" w:rsidR="008F0B79" w:rsidRPr="009179C0" w:rsidRDefault="008F0B79" w:rsidP="00F86E4F">
      <w:pPr>
        <w:tabs>
          <w:tab w:val="left" w:pos="2268"/>
        </w:tabs>
        <w:spacing w:after="0" w:line="276" w:lineRule="auto"/>
        <w:jc w:val="both"/>
        <w:rPr>
          <w:rFonts w:ascii="Gadugi" w:eastAsia="Calibri" w:hAnsi="Gadugi" w:cs="Arial"/>
          <w:b/>
          <w:sz w:val="24"/>
          <w:szCs w:val="24"/>
        </w:rPr>
      </w:pPr>
    </w:p>
    <w:p w14:paraId="62F826EF" w14:textId="644D7D30" w:rsidR="008F0B79" w:rsidRPr="009179C0" w:rsidRDefault="00235C81" w:rsidP="00F86E4F">
      <w:pPr>
        <w:tabs>
          <w:tab w:val="left" w:pos="2268"/>
        </w:tabs>
        <w:spacing w:after="0" w:line="276" w:lineRule="auto"/>
        <w:jc w:val="both"/>
        <w:rPr>
          <w:rFonts w:ascii="Gadugi" w:eastAsia="Calibri" w:hAnsi="Gadugi" w:cs="Arial"/>
          <w:sz w:val="24"/>
          <w:szCs w:val="24"/>
        </w:rPr>
      </w:pPr>
      <w:r w:rsidRPr="009179C0">
        <w:rPr>
          <w:rFonts w:ascii="Gadugi" w:eastAsia="Calibri" w:hAnsi="Gadugi" w:cs="Arial"/>
          <w:b/>
          <w:sz w:val="24"/>
          <w:szCs w:val="24"/>
        </w:rPr>
        <w:t xml:space="preserve">  </w:t>
      </w:r>
      <w:r w:rsidRPr="009179C0">
        <w:rPr>
          <w:rFonts w:ascii="Gadugi" w:eastAsia="Calibri" w:hAnsi="Gadugi" w:cs="Arial"/>
          <w:b/>
          <w:sz w:val="24"/>
          <w:szCs w:val="24"/>
        </w:rPr>
        <w:tab/>
      </w:r>
      <w:r w:rsidR="0082029B" w:rsidRPr="009179C0">
        <w:rPr>
          <w:rFonts w:ascii="Gadugi" w:eastAsia="Calibri" w:hAnsi="Gadugi" w:cs="Arial"/>
          <w:sz w:val="24"/>
          <w:szCs w:val="24"/>
        </w:rPr>
        <w:t>El codemandado Jairo Alberto Osorio Vélez</w:t>
      </w:r>
      <w:r w:rsidR="0082029B" w:rsidRPr="009179C0">
        <w:rPr>
          <w:rStyle w:val="Refdenotaalpie"/>
          <w:rFonts w:ascii="Gadugi" w:eastAsia="Calibri" w:hAnsi="Gadugi" w:cs="Arial"/>
          <w:sz w:val="24"/>
          <w:szCs w:val="24"/>
        </w:rPr>
        <w:footnoteReference w:id="12"/>
      </w:r>
      <w:r w:rsidR="0082029B" w:rsidRPr="009179C0">
        <w:rPr>
          <w:rFonts w:ascii="Gadugi" w:eastAsia="Calibri" w:hAnsi="Gadugi" w:cs="Arial"/>
          <w:sz w:val="24"/>
          <w:szCs w:val="24"/>
        </w:rPr>
        <w:t>, replica por (i) la valoración del informe de accidente de tránsito</w:t>
      </w:r>
      <w:r w:rsidR="00FF5384" w:rsidRPr="009179C0">
        <w:rPr>
          <w:rFonts w:ascii="Gadugi" w:eastAsia="Calibri" w:hAnsi="Gadugi" w:cs="Arial"/>
          <w:sz w:val="24"/>
          <w:szCs w:val="24"/>
        </w:rPr>
        <w:t>, insuficiente para tener por acreditado el nexo causal</w:t>
      </w:r>
      <w:r w:rsidR="00F83C54" w:rsidRPr="009179C0">
        <w:rPr>
          <w:rFonts w:ascii="Gadugi" w:eastAsia="Calibri" w:hAnsi="Gadugi" w:cs="Arial"/>
          <w:sz w:val="24"/>
          <w:szCs w:val="24"/>
        </w:rPr>
        <w:t>; además</w:t>
      </w:r>
      <w:r w:rsidR="001B5B07" w:rsidRPr="009179C0">
        <w:rPr>
          <w:rFonts w:ascii="Gadugi" w:eastAsia="Calibri" w:hAnsi="Gadugi" w:cs="Arial"/>
          <w:sz w:val="24"/>
          <w:szCs w:val="24"/>
        </w:rPr>
        <w:t>, a</w:t>
      </w:r>
      <w:r w:rsidR="00493971" w:rsidRPr="009179C0">
        <w:rPr>
          <w:rFonts w:ascii="Gadugi" w:eastAsia="Calibri" w:hAnsi="Gadugi" w:cs="Arial"/>
          <w:sz w:val="24"/>
          <w:szCs w:val="24"/>
        </w:rPr>
        <w:t>nte la esfera de la presunción de culpa, con ese informe se establece que el motociclista iba por la mitad de la vía, lo que no fue analizado por el juzgado</w:t>
      </w:r>
      <w:r w:rsidR="0082029B" w:rsidRPr="009179C0">
        <w:rPr>
          <w:rFonts w:ascii="Gadugi" w:eastAsia="Calibri" w:hAnsi="Gadugi" w:cs="Arial"/>
          <w:sz w:val="24"/>
          <w:szCs w:val="24"/>
        </w:rPr>
        <w:t xml:space="preserve">; </w:t>
      </w:r>
      <w:r w:rsidR="00493971" w:rsidRPr="009179C0">
        <w:rPr>
          <w:rFonts w:ascii="Gadugi" w:eastAsia="Calibri" w:hAnsi="Gadugi" w:cs="Arial"/>
          <w:sz w:val="24"/>
          <w:szCs w:val="24"/>
        </w:rPr>
        <w:t xml:space="preserve">y </w:t>
      </w:r>
      <w:r w:rsidR="0082029B" w:rsidRPr="009179C0">
        <w:rPr>
          <w:rFonts w:ascii="Gadugi" w:eastAsia="Calibri" w:hAnsi="Gadugi" w:cs="Arial"/>
          <w:sz w:val="24"/>
          <w:szCs w:val="24"/>
        </w:rPr>
        <w:t xml:space="preserve">(ii) la tasación de los perjuicios, por </w:t>
      </w:r>
      <w:r w:rsidR="00FF5384" w:rsidRPr="009179C0">
        <w:rPr>
          <w:rFonts w:ascii="Gadugi" w:eastAsia="Calibri" w:hAnsi="Gadugi" w:cs="Arial"/>
          <w:sz w:val="24"/>
          <w:szCs w:val="24"/>
        </w:rPr>
        <w:t xml:space="preserve">la indebida valoración de los dictámenes. </w:t>
      </w:r>
    </w:p>
    <w:p w14:paraId="0D81CBA1" w14:textId="476DA433" w:rsidR="00FF5384" w:rsidRPr="009179C0" w:rsidRDefault="00FF5384" w:rsidP="00F86E4F">
      <w:pPr>
        <w:tabs>
          <w:tab w:val="left" w:pos="2268"/>
        </w:tabs>
        <w:spacing w:after="0" w:line="276" w:lineRule="auto"/>
        <w:jc w:val="both"/>
        <w:rPr>
          <w:rFonts w:ascii="Gadugi" w:eastAsia="Calibri" w:hAnsi="Gadugi" w:cs="Arial"/>
          <w:sz w:val="24"/>
          <w:szCs w:val="24"/>
        </w:rPr>
      </w:pPr>
    </w:p>
    <w:p w14:paraId="35C7CDCC" w14:textId="347801D2" w:rsidR="00F300CB" w:rsidRPr="009179C0" w:rsidRDefault="00FF5384" w:rsidP="00F86E4F">
      <w:pPr>
        <w:tabs>
          <w:tab w:val="left" w:pos="2268"/>
        </w:tabs>
        <w:spacing w:after="0" w:line="276" w:lineRule="auto"/>
        <w:jc w:val="both"/>
        <w:rPr>
          <w:rFonts w:ascii="Gadugi" w:eastAsia="Calibri" w:hAnsi="Gadugi" w:cs="Arial"/>
          <w:sz w:val="24"/>
          <w:szCs w:val="24"/>
        </w:rPr>
      </w:pPr>
      <w:r w:rsidRPr="009179C0">
        <w:rPr>
          <w:rFonts w:ascii="Gadugi" w:eastAsia="Calibri" w:hAnsi="Gadugi" w:cs="Arial"/>
          <w:sz w:val="24"/>
          <w:szCs w:val="24"/>
        </w:rPr>
        <w:tab/>
        <w:t>Seguros Comerciales Bolívar S.A.</w:t>
      </w:r>
      <w:r w:rsidRPr="009179C0">
        <w:rPr>
          <w:rStyle w:val="Refdenotaalpie"/>
          <w:rFonts w:ascii="Gadugi" w:eastAsia="Calibri" w:hAnsi="Gadugi" w:cs="Arial"/>
          <w:sz w:val="24"/>
          <w:szCs w:val="24"/>
        </w:rPr>
        <w:footnoteReference w:id="13"/>
      </w:r>
      <w:r w:rsidRPr="009179C0">
        <w:rPr>
          <w:rFonts w:ascii="Gadugi" w:eastAsia="Calibri" w:hAnsi="Gadugi" w:cs="Arial"/>
          <w:sz w:val="24"/>
          <w:szCs w:val="24"/>
        </w:rPr>
        <w:t xml:space="preserve"> anticipo que el juzgado (i) omitió valora</w:t>
      </w:r>
      <w:r w:rsidR="00881813" w:rsidRPr="009179C0">
        <w:rPr>
          <w:rFonts w:ascii="Gadugi" w:eastAsia="Calibri" w:hAnsi="Gadugi" w:cs="Arial"/>
          <w:sz w:val="24"/>
          <w:szCs w:val="24"/>
        </w:rPr>
        <w:t>r</w:t>
      </w:r>
      <w:r w:rsidRPr="009179C0">
        <w:rPr>
          <w:rFonts w:ascii="Gadugi" w:eastAsia="Calibri" w:hAnsi="Gadugi" w:cs="Arial"/>
          <w:sz w:val="24"/>
          <w:szCs w:val="24"/>
        </w:rPr>
        <w:t xml:space="preserve"> la neutralización de culpas; (ii) aceptó los dictámenes de los demandantes y desechó los de los demandados que ofrecían mayor transparencia e imparcialidad; (iii) </w:t>
      </w:r>
      <w:r w:rsidR="00F300CB" w:rsidRPr="009179C0">
        <w:rPr>
          <w:rFonts w:ascii="Gadugi" w:eastAsia="Calibri" w:hAnsi="Gadugi" w:cs="Arial"/>
          <w:sz w:val="24"/>
          <w:szCs w:val="24"/>
        </w:rPr>
        <w:t>tasó los perjuicios materiales e inmateriales sin suficiente respaldo probatorio; (iv) debió imponer la sanción de que trata el artículo 206 del CGP; además, (v) si la condena frente al codemandado fuera menor, ello incide en la que se le impuso a la aseguradora, s</w:t>
      </w:r>
      <w:r w:rsidR="0079195E" w:rsidRPr="009179C0">
        <w:rPr>
          <w:rFonts w:ascii="Gadugi" w:eastAsia="Calibri" w:hAnsi="Gadugi" w:cs="Arial"/>
          <w:sz w:val="24"/>
          <w:szCs w:val="24"/>
        </w:rPr>
        <w:t>i</w:t>
      </w:r>
      <w:r w:rsidR="00F300CB" w:rsidRPr="009179C0">
        <w:rPr>
          <w:rFonts w:ascii="Gadugi" w:eastAsia="Calibri" w:hAnsi="Gadugi" w:cs="Arial"/>
          <w:sz w:val="24"/>
          <w:szCs w:val="24"/>
        </w:rPr>
        <w:t xml:space="preserve">n contar con que el límite máximo asegurado fue de 700 </w:t>
      </w:r>
      <w:proofErr w:type="spellStart"/>
      <w:r w:rsidR="00F300CB" w:rsidRPr="009179C0">
        <w:rPr>
          <w:rFonts w:ascii="Gadugi" w:eastAsia="Calibri" w:hAnsi="Gadugi" w:cs="Arial"/>
          <w:sz w:val="24"/>
          <w:szCs w:val="24"/>
        </w:rPr>
        <w:t>smlmv</w:t>
      </w:r>
      <w:proofErr w:type="spellEnd"/>
      <w:r w:rsidR="00F300CB" w:rsidRPr="009179C0">
        <w:rPr>
          <w:rFonts w:ascii="Gadugi" w:eastAsia="Calibri" w:hAnsi="Gadugi" w:cs="Arial"/>
          <w:sz w:val="24"/>
          <w:szCs w:val="24"/>
        </w:rPr>
        <w:t xml:space="preserve"> cuando los lesionados fueran dos o más personas, pero sin exceder 350 </w:t>
      </w:r>
      <w:proofErr w:type="spellStart"/>
      <w:r w:rsidR="00F300CB" w:rsidRPr="009179C0">
        <w:rPr>
          <w:rFonts w:ascii="Gadugi" w:eastAsia="Calibri" w:hAnsi="Gadugi" w:cs="Arial"/>
          <w:sz w:val="24"/>
          <w:szCs w:val="24"/>
        </w:rPr>
        <w:t>smlmv</w:t>
      </w:r>
      <w:proofErr w:type="spellEnd"/>
      <w:r w:rsidR="00F300CB" w:rsidRPr="009179C0">
        <w:rPr>
          <w:rFonts w:ascii="Gadugi" w:eastAsia="Calibri" w:hAnsi="Gadugi" w:cs="Arial"/>
          <w:sz w:val="24"/>
          <w:szCs w:val="24"/>
        </w:rPr>
        <w:t xml:space="preserve"> por persona, lo que es diferente a decir que responde hasta 700 </w:t>
      </w:r>
      <w:proofErr w:type="spellStart"/>
      <w:r w:rsidR="00F300CB" w:rsidRPr="009179C0">
        <w:rPr>
          <w:rFonts w:ascii="Gadugi" w:eastAsia="Calibri" w:hAnsi="Gadugi" w:cs="Arial"/>
          <w:sz w:val="24"/>
          <w:szCs w:val="24"/>
        </w:rPr>
        <w:t>smlmv</w:t>
      </w:r>
      <w:proofErr w:type="spellEnd"/>
      <w:r w:rsidR="00F300CB" w:rsidRPr="009179C0">
        <w:rPr>
          <w:rFonts w:ascii="Gadugi" w:eastAsia="Calibri" w:hAnsi="Gadugi" w:cs="Arial"/>
          <w:sz w:val="24"/>
          <w:szCs w:val="24"/>
        </w:rPr>
        <w:t xml:space="preserve">. </w:t>
      </w:r>
    </w:p>
    <w:p w14:paraId="1920C653" w14:textId="77777777" w:rsidR="00F300CB" w:rsidRPr="009179C0" w:rsidRDefault="00F300CB" w:rsidP="00F86E4F">
      <w:pPr>
        <w:tabs>
          <w:tab w:val="left" w:pos="2268"/>
        </w:tabs>
        <w:spacing w:after="0" w:line="276" w:lineRule="auto"/>
        <w:jc w:val="both"/>
        <w:rPr>
          <w:rFonts w:ascii="Gadugi" w:eastAsia="Calibri" w:hAnsi="Gadugi" w:cs="Arial"/>
          <w:sz w:val="24"/>
          <w:szCs w:val="24"/>
        </w:rPr>
      </w:pPr>
    </w:p>
    <w:p w14:paraId="0BED7A08" w14:textId="1B5EFD65" w:rsidR="00F57DE8" w:rsidRPr="009179C0" w:rsidRDefault="00F300CB" w:rsidP="00F86E4F">
      <w:pPr>
        <w:spacing w:after="0" w:line="276" w:lineRule="auto"/>
        <w:ind w:firstLine="2268"/>
        <w:jc w:val="both"/>
        <w:rPr>
          <w:rFonts w:ascii="Gadugi" w:eastAsia="Calibri" w:hAnsi="Gadugi" w:cs="Arial"/>
          <w:sz w:val="24"/>
          <w:szCs w:val="24"/>
        </w:rPr>
      </w:pPr>
      <w:r w:rsidRPr="009179C0">
        <w:rPr>
          <w:rFonts w:ascii="Gadugi" w:eastAsia="Calibri" w:hAnsi="Gadugi" w:cs="Arial"/>
          <w:sz w:val="24"/>
          <w:szCs w:val="24"/>
        </w:rPr>
        <w:t xml:space="preserve">En esta sede, </w:t>
      </w:r>
      <w:r w:rsidR="0022386B" w:rsidRPr="009179C0">
        <w:rPr>
          <w:rFonts w:ascii="Gadugi" w:eastAsia="Calibri" w:hAnsi="Gadugi" w:cs="Arial"/>
          <w:sz w:val="24"/>
          <w:szCs w:val="24"/>
        </w:rPr>
        <w:t xml:space="preserve">cada uno </w:t>
      </w:r>
      <w:r w:rsidR="007459F7" w:rsidRPr="009179C0">
        <w:rPr>
          <w:rFonts w:ascii="Gadugi" w:eastAsia="Calibri" w:hAnsi="Gadugi" w:cs="Arial"/>
          <w:sz w:val="24"/>
          <w:szCs w:val="24"/>
        </w:rPr>
        <w:t xml:space="preserve">sustentó </w:t>
      </w:r>
      <w:r w:rsidR="0022386B" w:rsidRPr="009179C0">
        <w:rPr>
          <w:rFonts w:ascii="Gadugi" w:eastAsia="Calibri" w:hAnsi="Gadugi" w:cs="Arial"/>
          <w:sz w:val="24"/>
          <w:szCs w:val="24"/>
        </w:rPr>
        <w:t xml:space="preserve">sus reparos concretos, </w:t>
      </w:r>
      <w:r w:rsidR="007459F7" w:rsidRPr="009179C0">
        <w:rPr>
          <w:rFonts w:ascii="Gadugi" w:eastAsia="Calibri" w:hAnsi="Gadugi" w:cs="Arial"/>
          <w:sz w:val="24"/>
          <w:szCs w:val="24"/>
        </w:rPr>
        <w:t xml:space="preserve">como se analizará en su momento. </w:t>
      </w:r>
    </w:p>
    <w:p w14:paraId="262BD9C5" w14:textId="7B4E1861" w:rsidR="001876C0" w:rsidRPr="009179C0" w:rsidRDefault="001876C0" w:rsidP="00F86E4F">
      <w:pPr>
        <w:spacing w:after="0" w:line="276" w:lineRule="auto"/>
        <w:ind w:firstLine="2268"/>
        <w:jc w:val="both"/>
        <w:rPr>
          <w:rFonts w:ascii="Gadugi" w:eastAsia="Calibri" w:hAnsi="Gadugi" w:cs="Arial"/>
          <w:sz w:val="24"/>
          <w:szCs w:val="24"/>
        </w:rPr>
      </w:pPr>
    </w:p>
    <w:p w14:paraId="7E0A3BD1" w14:textId="77777777" w:rsidR="001876C0" w:rsidRPr="009179C0" w:rsidRDefault="001876C0" w:rsidP="00F86E4F">
      <w:pPr>
        <w:spacing w:after="0" w:line="276" w:lineRule="auto"/>
        <w:ind w:firstLine="2268"/>
        <w:jc w:val="both"/>
        <w:rPr>
          <w:rFonts w:ascii="Gadugi" w:eastAsia="Calibri" w:hAnsi="Gadugi" w:cs="Arial"/>
          <w:sz w:val="24"/>
          <w:szCs w:val="24"/>
        </w:rPr>
      </w:pPr>
    </w:p>
    <w:p w14:paraId="3C5E8379" w14:textId="1D01CB2A" w:rsidR="00384030" w:rsidRPr="009179C0" w:rsidRDefault="00384030" w:rsidP="00F86E4F">
      <w:pPr>
        <w:pStyle w:val="Prrafodelista"/>
        <w:numPr>
          <w:ilvl w:val="0"/>
          <w:numId w:val="1"/>
        </w:numPr>
        <w:tabs>
          <w:tab w:val="left" w:pos="2694"/>
        </w:tabs>
        <w:spacing w:after="0" w:line="276" w:lineRule="auto"/>
        <w:ind w:left="0" w:firstLine="2268"/>
        <w:jc w:val="both"/>
        <w:rPr>
          <w:rFonts w:ascii="Gadugi" w:eastAsia="Calibri" w:hAnsi="Gadugi" w:cs="Arial"/>
          <w:b/>
          <w:sz w:val="24"/>
          <w:szCs w:val="24"/>
        </w:rPr>
      </w:pPr>
      <w:r w:rsidRPr="009179C0">
        <w:rPr>
          <w:rFonts w:ascii="Gadugi" w:eastAsia="Calibri" w:hAnsi="Gadugi" w:cs="Arial"/>
          <w:b/>
          <w:sz w:val="24"/>
          <w:szCs w:val="24"/>
        </w:rPr>
        <w:t>CONSIDERACIONES</w:t>
      </w:r>
    </w:p>
    <w:p w14:paraId="68DBBD0F" w14:textId="02628E38" w:rsidR="00384030" w:rsidRPr="009179C0" w:rsidRDefault="00384030" w:rsidP="00F86E4F">
      <w:pPr>
        <w:tabs>
          <w:tab w:val="left" w:pos="2694"/>
        </w:tabs>
        <w:spacing w:after="0" w:line="276" w:lineRule="auto"/>
        <w:jc w:val="both"/>
        <w:rPr>
          <w:rFonts w:ascii="Gadugi" w:eastAsia="Calibri" w:hAnsi="Gadugi" w:cs="Arial"/>
          <w:b/>
          <w:sz w:val="24"/>
          <w:szCs w:val="24"/>
        </w:rPr>
      </w:pPr>
    </w:p>
    <w:p w14:paraId="19F6AD86" w14:textId="276BA37B" w:rsidR="00384030" w:rsidRPr="009179C0" w:rsidRDefault="00384030" w:rsidP="00F86E4F">
      <w:pPr>
        <w:tabs>
          <w:tab w:val="left" w:pos="2694"/>
        </w:tabs>
        <w:spacing w:after="0" w:line="276" w:lineRule="auto"/>
        <w:ind w:firstLine="2268"/>
        <w:jc w:val="both"/>
        <w:rPr>
          <w:rFonts w:ascii="Gadugi" w:eastAsia="Calibri" w:hAnsi="Gadugi" w:cs="Arial"/>
          <w:b/>
          <w:sz w:val="24"/>
          <w:szCs w:val="24"/>
        </w:rPr>
      </w:pPr>
    </w:p>
    <w:p w14:paraId="1D2D887C" w14:textId="76D9C4E6" w:rsidR="005F613A" w:rsidRPr="009179C0" w:rsidRDefault="005F613A" w:rsidP="00F86E4F">
      <w:pPr>
        <w:pStyle w:val="Prrafodelista"/>
        <w:numPr>
          <w:ilvl w:val="1"/>
          <w:numId w:val="1"/>
        </w:numPr>
        <w:tabs>
          <w:tab w:val="left" w:pos="2835"/>
        </w:tabs>
        <w:spacing w:after="0" w:line="276" w:lineRule="auto"/>
        <w:ind w:left="0" w:firstLine="2268"/>
        <w:jc w:val="both"/>
        <w:rPr>
          <w:rFonts w:ascii="Gadugi" w:hAnsi="Gadugi" w:cs="Arial"/>
          <w:sz w:val="24"/>
          <w:szCs w:val="24"/>
        </w:rPr>
      </w:pPr>
      <w:r w:rsidRPr="009179C0">
        <w:rPr>
          <w:rFonts w:ascii="Gadugi" w:hAnsi="Gadugi" w:cs="Arial"/>
          <w:sz w:val="24"/>
          <w:szCs w:val="24"/>
        </w:rPr>
        <w:t xml:space="preserve">Concurren los presupuestos procesales y ninguna causal de nulidad se advierte, por lo que la decisión será de fondo. </w:t>
      </w:r>
    </w:p>
    <w:p w14:paraId="4757795E" w14:textId="77777777" w:rsidR="005F613A" w:rsidRPr="009179C0" w:rsidRDefault="005F613A" w:rsidP="00F86E4F">
      <w:pPr>
        <w:tabs>
          <w:tab w:val="left" w:pos="2694"/>
        </w:tabs>
        <w:spacing w:after="0" w:line="276" w:lineRule="auto"/>
        <w:ind w:firstLine="2268"/>
        <w:jc w:val="both"/>
        <w:rPr>
          <w:rFonts w:ascii="Gadugi" w:hAnsi="Gadugi" w:cs="Arial"/>
          <w:sz w:val="24"/>
          <w:szCs w:val="24"/>
        </w:rPr>
      </w:pPr>
    </w:p>
    <w:p w14:paraId="7362F2BC" w14:textId="39B2AA09" w:rsidR="00B05F25" w:rsidRPr="009179C0" w:rsidRDefault="00483498" w:rsidP="00F86E4F">
      <w:pPr>
        <w:pStyle w:val="Prrafodelista"/>
        <w:numPr>
          <w:ilvl w:val="1"/>
          <w:numId w:val="1"/>
        </w:numPr>
        <w:tabs>
          <w:tab w:val="left" w:pos="2835"/>
          <w:tab w:val="left" w:pos="4536"/>
        </w:tabs>
        <w:spacing w:after="0" w:line="276" w:lineRule="auto"/>
        <w:ind w:left="0" w:firstLine="2268"/>
        <w:jc w:val="both"/>
        <w:rPr>
          <w:rFonts w:ascii="Gadugi" w:eastAsia="Malgun Gothic" w:hAnsi="Gadugi" w:cs="Arial"/>
          <w:sz w:val="24"/>
          <w:szCs w:val="24"/>
        </w:rPr>
      </w:pPr>
      <w:r w:rsidRPr="009179C0">
        <w:rPr>
          <w:rFonts w:ascii="Gadugi" w:hAnsi="Gadugi" w:cs="Arial"/>
          <w:sz w:val="24"/>
          <w:szCs w:val="24"/>
        </w:rPr>
        <w:t>La legitimación en la causa está acreditada por activa, ya que al proceso comparece</w:t>
      </w:r>
      <w:r w:rsidR="005F613A" w:rsidRPr="009179C0">
        <w:rPr>
          <w:rFonts w:ascii="Gadugi" w:hAnsi="Gadugi" w:cs="Arial"/>
          <w:sz w:val="24"/>
          <w:szCs w:val="24"/>
        </w:rPr>
        <w:t xml:space="preserve">n, en el radicado 2019-00142, </w:t>
      </w:r>
      <w:proofErr w:type="spellStart"/>
      <w:r w:rsidR="005F613A" w:rsidRPr="009179C0">
        <w:rPr>
          <w:rFonts w:ascii="Gadugi" w:eastAsia="Malgun Gothic" w:hAnsi="Gadugi" w:cs="Arial"/>
          <w:sz w:val="24"/>
          <w:szCs w:val="24"/>
        </w:rPr>
        <w:t>Wberney</w:t>
      </w:r>
      <w:proofErr w:type="spellEnd"/>
      <w:r w:rsidR="005F613A" w:rsidRPr="009179C0">
        <w:rPr>
          <w:rFonts w:ascii="Gadugi" w:eastAsia="Malgun Gothic" w:hAnsi="Gadugi" w:cs="Arial"/>
          <w:sz w:val="24"/>
          <w:szCs w:val="24"/>
        </w:rPr>
        <w:t xml:space="preserve"> Soto Suárez</w:t>
      </w:r>
      <w:r w:rsidR="00B05F25" w:rsidRPr="009179C0">
        <w:rPr>
          <w:rFonts w:ascii="Gadugi" w:eastAsia="Malgun Gothic" w:hAnsi="Gadugi" w:cs="Arial"/>
          <w:sz w:val="24"/>
          <w:szCs w:val="24"/>
        </w:rPr>
        <w:t xml:space="preserve">, como víctima directa, y </w:t>
      </w:r>
      <w:r w:rsidR="005F613A" w:rsidRPr="009179C0">
        <w:rPr>
          <w:rFonts w:ascii="Gadugi" w:eastAsia="Malgun Gothic" w:hAnsi="Gadugi" w:cs="Arial"/>
          <w:sz w:val="24"/>
          <w:szCs w:val="24"/>
        </w:rPr>
        <w:t xml:space="preserve">María Elena Benjumea Cano, </w:t>
      </w:r>
      <w:r w:rsidR="00B05F25" w:rsidRPr="009179C0">
        <w:rPr>
          <w:rFonts w:ascii="Gadugi" w:eastAsia="Malgun Gothic" w:hAnsi="Gadugi" w:cs="Arial"/>
          <w:sz w:val="24"/>
          <w:szCs w:val="24"/>
        </w:rPr>
        <w:t xml:space="preserve">quien </w:t>
      </w:r>
      <w:r w:rsidR="005F613A" w:rsidRPr="009179C0">
        <w:rPr>
          <w:rFonts w:ascii="Gadugi" w:eastAsia="Malgun Gothic" w:hAnsi="Gadugi" w:cs="Arial"/>
          <w:sz w:val="24"/>
          <w:szCs w:val="24"/>
        </w:rPr>
        <w:t>reclama como su cónyuge</w:t>
      </w:r>
      <w:r w:rsidR="005F613A" w:rsidRPr="009179C0">
        <w:rPr>
          <w:rStyle w:val="Refdenotaalpie"/>
          <w:rFonts w:ascii="Gadugi" w:eastAsia="Malgun Gothic" w:hAnsi="Gadugi" w:cs="Arial"/>
          <w:sz w:val="24"/>
          <w:szCs w:val="24"/>
        </w:rPr>
        <w:footnoteReference w:id="14"/>
      </w:r>
      <w:r w:rsidR="005F613A" w:rsidRPr="009179C0">
        <w:rPr>
          <w:rFonts w:ascii="Gadugi" w:eastAsia="Malgun Gothic" w:hAnsi="Gadugi" w:cs="Arial"/>
          <w:sz w:val="24"/>
          <w:szCs w:val="24"/>
        </w:rPr>
        <w:t xml:space="preserve">, Juan Esteban Soto Benjumea, </w:t>
      </w:r>
      <w:r w:rsidR="00B05F25" w:rsidRPr="009179C0">
        <w:rPr>
          <w:rFonts w:ascii="Gadugi" w:eastAsia="Malgun Gothic" w:hAnsi="Gadugi" w:cs="Arial"/>
          <w:sz w:val="24"/>
          <w:szCs w:val="24"/>
        </w:rPr>
        <w:t xml:space="preserve">y </w:t>
      </w:r>
      <w:r w:rsidR="005F613A" w:rsidRPr="009179C0">
        <w:rPr>
          <w:rFonts w:ascii="Gadugi" w:eastAsia="Malgun Gothic" w:hAnsi="Gadugi" w:cs="Arial"/>
          <w:sz w:val="24"/>
          <w:szCs w:val="24"/>
        </w:rPr>
        <w:t>Juan Camilo Soto Benjumea</w:t>
      </w:r>
      <w:r w:rsidR="00B05F25" w:rsidRPr="009179C0">
        <w:rPr>
          <w:rStyle w:val="Refdenotaalpie"/>
          <w:rFonts w:ascii="Gadugi" w:eastAsia="Malgun Gothic" w:hAnsi="Gadugi" w:cs="Arial"/>
          <w:sz w:val="24"/>
          <w:szCs w:val="24"/>
        </w:rPr>
        <w:footnoteReference w:id="15"/>
      </w:r>
      <w:r w:rsidR="005F613A" w:rsidRPr="009179C0">
        <w:rPr>
          <w:rFonts w:ascii="Gadugi" w:eastAsia="Malgun Gothic" w:hAnsi="Gadugi" w:cs="Arial"/>
          <w:sz w:val="24"/>
          <w:szCs w:val="24"/>
        </w:rPr>
        <w:t xml:space="preserve">, </w:t>
      </w:r>
      <w:r w:rsidR="00B05F25" w:rsidRPr="009179C0">
        <w:rPr>
          <w:rFonts w:ascii="Gadugi" w:eastAsia="Malgun Gothic" w:hAnsi="Gadugi" w:cs="Arial"/>
          <w:sz w:val="24"/>
          <w:szCs w:val="24"/>
        </w:rPr>
        <w:t xml:space="preserve">en calidad de hijos, en tanto que </w:t>
      </w:r>
      <w:r w:rsidR="005F613A" w:rsidRPr="009179C0">
        <w:rPr>
          <w:rFonts w:ascii="Gadugi" w:eastAsia="Malgun Gothic" w:hAnsi="Gadugi" w:cs="Arial"/>
          <w:sz w:val="24"/>
          <w:szCs w:val="24"/>
        </w:rPr>
        <w:t>Ana Ce</w:t>
      </w:r>
      <w:r w:rsidR="00166E07" w:rsidRPr="009179C0">
        <w:rPr>
          <w:rFonts w:ascii="Gadugi" w:eastAsia="Malgun Gothic" w:hAnsi="Gadugi" w:cs="Arial"/>
          <w:sz w:val="24"/>
          <w:szCs w:val="24"/>
        </w:rPr>
        <w:t>lina</w:t>
      </w:r>
      <w:r w:rsidR="005F613A" w:rsidRPr="009179C0">
        <w:rPr>
          <w:rFonts w:ascii="Gadugi" w:eastAsia="Malgun Gothic" w:hAnsi="Gadugi" w:cs="Arial"/>
          <w:sz w:val="24"/>
          <w:szCs w:val="24"/>
        </w:rPr>
        <w:t xml:space="preserve"> Suárez Ovalle y Pedro Soto </w:t>
      </w:r>
      <w:proofErr w:type="spellStart"/>
      <w:r w:rsidR="005F613A" w:rsidRPr="009179C0">
        <w:rPr>
          <w:rFonts w:ascii="Gadugi" w:eastAsia="Malgun Gothic" w:hAnsi="Gadugi" w:cs="Arial"/>
          <w:sz w:val="24"/>
          <w:szCs w:val="24"/>
        </w:rPr>
        <w:t>Baos</w:t>
      </w:r>
      <w:proofErr w:type="spellEnd"/>
      <w:r w:rsidR="00B05F25" w:rsidRPr="009179C0">
        <w:rPr>
          <w:rFonts w:ascii="Gadugi" w:eastAsia="Malgun Gothic" w:hAnsi="Gadugi" w:cs="Arial"/>
          <w:sz w:val="24"/>
          <w:szCs w:val="24"/>
        </w:rPr>
        <w:t xml:space="preserve">, </w:t>
      </w:r>
      <w:r w:rsidR="00E709FC" w:rsidRPr="009179C0">
        <w:rPr>
          <w:rFonts w:ascii="Gadugi" w:eastAsia="Malgun Gothic" w:hAnsi="Gadugi" w:cs="Arial"/>
          <w:sz w:val="24"/>
          <w:szCs w:val="24"/>
        </w:rPr>
        <w:t>lo hacen como</w:t>
      </w:r>
      <w:r w:rsidR="00B05F25" w:rsidRPr="009179C0">
        <w:rPr>
          <w:rFonts w:ascii="Gadugi" w:eastAsia="Malgun Gothic" w:hAnsi="Gadugi" w:cs="Arial"/>
          <w:sz w:val="24"/>
          <w:szCs w:val="24"/>
        </w:rPr>
        <w:t xml:space="preserve"> padres de </w:t>
      </w:r>
      <w:proofErr w:type="spellStart"/>
      <w:r w:rsidR="00B05F25" w:rsidRPr="009179C0">
        <w:rPr>
          <w:rFonts w:ascii="Gadugi" w:eastAsia="Malgun Gothic" w:hAnsi="Gadugi" w:cs="Arial"/>
          <w:sz w:val="24"/>
          <w:szCs w:val="24"/>
        </w:rPr>
        <w:t>Wberney</w:t>
      </w:r>
      <w:proofErr w:type="spellEnd"/>
      <w:r w:rsidR="00B05F25" w:rsidRPr="009179C0">
        <w:rPr>
          <w:rStyle w:val="Refdenotaalpie"/>
          <w:rFonts w:ascii="Gadugi" w:eastAsia="Malgun Gothic" w:hAnsi="Gadugi" w:cs="Arial"/>
          <w:sz w:val="24"/>
          <w:szCs w:val="24"/>
        </w:rPr>
        <w:footnoteReference w:id="16"/>
      </w:r>
      <w:r w:rsidR="00B05F25" w:rsidRPr="009179C0">
        <w:rPr>
          <w:rFonts w:ascii="Gadugi" w:eastAsia="Malgun Gothic" w:hAnsi="Gadugi" w:cs="Arial"/>
          <w:sz w:val="24"/>
          <w:szCs w:val="24"/>
        </w:rPr>
        <w:t xml:space="preserve">, todos ellos como víctimas indirectas por los perjuicios que, afirman, les fueron </w:t>
      </w:r>
      <w:r w:rsidR="00B05F25" w:rsidRPr="009179C0">
        <w:rPr>
          <w:rFonts w:ascii="Gadugi" w:eastAsia="Malgun Gothic" w:hAnsi="Gadugi" w:cs="Arial"/>
          <w:sz w:val="24"/>
          <w:szCs w:val="24"/>
        </w:rPr>
        <w:lastRenderedPageBreak/>
        <w:t xml:space="preserve">infligidos. </w:t>
      </w:r>
      <w:r w:rsidR="007D19AA" w:rsidRPr="009179C0">
        <w:rPr>
          <w:rFonts w:ascii="Gadugi" w:eastAsia="Malgun Gothic" w:hAnsi="Gadugi" w:cs="Arial"/>
          <w:sz w:val="24"/>
          <w:szCs w:val="24"/>
        </w:rPr>
        <w:t xml:space="preserve">El parentesco está acreditado con los registros que reposan en las páginas citadas. </w:t>
      </w:r>
    </w:p>
    <w:p w14:paraId="44B58F30" w14:textId="77777777" w:rsidR="00B05F25" w:rsidRPr="009179C0" w:rsidRDefault="00B05F25" w:rsidP="00F86E4F">
      <w:pPr>
        <w:tabs>
          <w:tab w:val="left" w:pos="4536"/>
        </w:tabs>
        <w:spacing w:after="0" w:line="276" w:lineRule="auto"/>
        <w:ind w:firstLine="2268"/>
        <w:jc w:val="both"/>
        <w:rPr>
          <w:rFonts w:ascii="Gadugi" w:eastAsia="Malgun Gothic" w:hAnsi="Gadugi" w:cs="Arial"/>
          <w:sz w:val="24"/>
          <w:szCs w:val="24"/>
        </w:rPr>
      </w:pPr>
    </w:p>
    <w:p w14:paraId="612D8B07" w14:textId="6F09E18F" w:rsidR="00A33835" w:rsidRPr="009179C0" w:rsidRDefault="00B05F25" w:rsidP="00F86E4F">
      <w:pPr>
        <w:tabs>
          <w:tab w:val="left" w:pos="4536"/>
        </w:tabs>
        <w:spacing w:after="0" w:line="276" w:lineRule="auto"/>
        <w:ind w:firstLine="2268"/>
        <w:jc w:val="both"/>
        <w:rPr>
          <w:rFonts w:ascii="Gadugi" w:eastAsia="Malgun Gothic" w:hAnsi="Gadugi" w:cs="Arial"/>
          <w:sz w:val="24"/>
          <w:szCs w:val="24"/>
        </w:rPr>
      </w:pPr>
      <w:r w:rsidRPr="009179C0">
        <w:rPr>
          <w:rFonts w:ascii="Gadugi" w:eastAsia="Malgun Gothic" w:hAnsi="Gadugi" w:cs="Arial"/>
          <w:sz w:val="24"/>
          <w:szCs w:val="24"/>
        </w:rPr>
        <w:t xml:space="preserve">Y en el radicado </w:t>
      </w:r>
      <w:r w:rsidR="001430DD" w:rsidRPr="009179C0">
        <w:rPr>
          <w:rFonts w:ascii="Gadugi" w:eastAsia="Malgun Gothic" w:hAnsi="Gadugi" w:cs="Arial"/>
          <w:sz w:val="24"/>
          <w:szCs w:val="24"/>
        </w:rPr>
        <w:t xml:space="preserve">2019-00165, acuden María Elena Benjumea Cano, como víctima directa; y </w:t>
      </w:r>
      <w:proofErr w:type="spellStart"/>
      <w:r w:rsidR="005F613A" w:rsidRPr="009179C0">
        <w:rPr>
          <w:rFonts w:ascii="Gadugi" w:eastAsia="Malgun Gothic" w:hAnsi="Gadugi" w:cs="Arial"/>
          <w:sz w:val="24"/>
          <w:szCs w:val="24"/>
        </w:rPr>
        <w:t>Wberney</w:t>
      </w:r>
      <w:proofErr w:type="spellEnd"/>
      <w:r w:rsidR="005F613A" w:rsidRPr="009179C0">
        <w:rPr>
          <w:rFonts w:ascii="Gadugi" w:eastAsia="Malgun Gothic" w:hAnsi="Gadugi" w:cs="Arial"/>
          <w:sz w:val="24"/>
          <w:szCs w:val="24"/>
        </w:rPr>
        <w:t xml:space="preserve"> Soto Suárez</w:t>
      </w:r>
      <w:r w:rsidR="001430DD" w:rsidRPr="009179C0">
        <w:rPr>
          <w:rFonts w:ascii="Gadugi" w:eastAsia="Malgun Gothic" w:hAnsi="Gadugi" w:cs="Arial"/>
          <w:sz w:val="24"/>
          <w:szCs w:val="24"/>
        </w:rPr>
        <w:t>, cónyuge</w:t>
      </w:r>
      <w:r w:rsidR="001430DD" w:rsidRPr="009179C0">
        <w:rPr>
          <w:rStyle w:val="Refdenotaalpie"/>
          <w:rFonts w:ascii="Gadugi" w:eastAsia="Malgun Gothic" w:hAnsi="Gadugi" w:cs="Arial"/>
          <w:sz w:val="24"/>
          <w:szCs w:val="24"/>
        </w:rPr>
        <w:footnoteReference w:id="17"/>
      </w:r>
      <w:r w:rsidR="005F613A" w:rsidRPr="009179C0">
        <w:rPr>
          <w:rFonts w:ascii="Gadugi" w:eastAsia="Malgun Gothic" w:hAnsi="Gadugi" w:cs="Arial"/>
          <w:sz w:val="24"/>
          <w:szCs w:val="24"/>
        </w:rPr>
        <w:t>, Juan Esteban Soto Benjumea</w:t>
      </w:r>
      <w:r w:rsidR="001430DD" w:rsidRPr="009179C0">
        <w:rPr>
          <w:rFonts w:ascii="Gadugi" w:eastAsia="Malgun Gothic" w:hAnsi="Gadugi" w:cs="Arial"/>
          <w:sz w:val="24"/>
          <w:szCs w:val="24"/>
        </w:rPr>
        <w:t xml:space="preserve"> y</w:t>
      </w:r>
      <w:r w:rsidR="005F613A" w:rsidRPr="009179C0">
        <w:rPr>
          <w:rFonts w:ascii="Gadugi" w:eastAsia="Malgun Gothic" w:hAnsi="Gadugi" w:cs="Arial"/>
          <w:sz w:val="24"/>
          <w:szCs w:val="24"/>
        </w:rPr>
        <w:t xml:space="preserve"> Juan Camilo Soto Benjumea</w:t>
      </w:r>
      <w:r w:rsidR="001430DD" w:rsidRPr="009179C0">
        <w:rPr>
          <w:rFonts w:ascii="Gadugi" w:eastAsia="Malgun Gothic" w:hAnsi="Gadugi" w:cs="Arial"/>
          <w:sz w:val="24"/>
          <w:szCs w:val="24"/>
        </w:rPr>
        <w:t>, hijos</w:t>
      </w:r>
      <w:r w:rsidR="001430DD" w:rsidRPr="009179C0">
        <w:rPr>
          <w:rStyle w:val="Refdenotaalpie"/>
          <w:rFonts w:ascii="Gadugi" w:eastAsia="Malgun Gothic" w:hAnsi="Gadugi" w:cs="Arial"/>
          <w:sz w:val="24"/>
          <w:szCs w:val="24"/>
        </w:rPr>
        <w:footnoteReference w:id="18"/>
      </w:r>
      <w:r w:rsidR="005F613A" w:rsidRPr="009179C0">
        <w:rPr>
          <w:rFonts w:ascii="Gadugi" w:eastAsia="Malgun Gothic" w:hAnsi="Gadugi" w:cs="Arial"/>
          <w:sz w:val="24"/>
          <w:szCs w:val="24"/>
        </w:rPr>
        <w:t>, De</w:t>
      </w:r>
      <w:r w:rsidR="001430DD" w:rsidRPr="009179C0">
        <w:rPr>
          <w:rFonts w:ascii="Gadugi" w:eastAsia="Malgun Gothic" w:hAnsi="Gadugi" w:cs="Arial"/>
          <w:sz w:val="24"/>
          <w:szCs w:val="24"/>
        </w:rPr>
        <w:t>y</w:t>
      </w:r>
      <w:r w:rsidR="005F613A" w:rsidRPr="009179C0">
        <w:rPr>
          <w:rFonts w:ascii="Gadugi" w:eastAsia="Malgun Gothic" w:hAnsi="Gadugi" w:cs="Arial"/>
          <w:sz w:val="24"/>
          <w:szCs w:val="24"/>
        </w:rPr>
        <w:t>anira Cano de Benjumea y Heriberto Antonio Benjumea Jiménez</w:t>
      </w:r>
      <w:r w:rsidR="001430DD" w:rsidRPr="009179C0">
        <w:rPr>
          <w:rStyle w:val="Refdenotaalpie"/>
          <w:rFonts w:ascii="Gadugi" w:eastAsia="Malgun Gothic" w:hAnsi="Gadugi" w:cs="Arial"/>
          <w:sz w:val="24"/>
          <w:szCs w:val="24"/>
        </w:rPr>
        <w:footnoteReference w:id="19"/>
      </w:r>
      <w:r w:rsidR="00A33835" w:rsidRPr="009179C0">
        <w:rPr>
          <w:rFonts w:ascii="Gadugi" w:eastAsia="Malgun Gothic" w:hAnsi="Gadugi" w:cs="Arial"/>
          <w:sz w:val="24"/>
          <w:szCs w:val="24"/>
        </w:rPr>
        <w:t>, padres, en calidad de víctimas indirectas que dicen haber sido.</w:t>
      </w:r>
      <w:r w:rsidR="007D19AA" w:rsidRPr="009179C0">
        <w:rPr>
          <w:rFonts w:ascii="Gadugi" w:eastAsia="Malgun Gothic" w:hAnsi="Gadugi" w:cs="Arial"/>
          <w:sz w:val="24"/>
          <w:szCs w:val="24"/>
        </w:rPr>
        <w:t xml:space="preserve"> También se probó el parentesco con los registros pertinentes, de acuerdo con las citas. </w:t>
      </w:r>
    </w:p>
    <w:p w14:paraId="25A978DB" w14:textId="77777777" w:rsidR="00A33835" w:rsidRPr="009179C0" w:rsidRDefault="00A33835" w:rsidP="00F86E4F">
      <w:pPr>
        <w:tabs>
          <w:tab w:val="left" w:pos="4536"/>
        </w:tabs>
        <w:spacing w:after="0" w:line="276" w:lineRule="auto"/>
        <w:ind w:firstLine="2268"/>
        <w:jc w:val="both"/>
        <w:rPr>
          <w:rFonts w:ascii="Gadugi" w:eastAsia="Malgun Gothic" w:hAnsi="Gadugi" w:cs="Arial"/>
          <w:sz w:val="24"/>
          <w:szCs w:val="24"/>
        </w:rPr>
      </w:pPr>
    </w:p>
    <w:p w14:paraId="78FF735C" w14:textId="28CAA468" w:rsidR="00D74F11" w:rsidRPr="009179C0" w:rsidRDefault="00A33835" w:rsidP="00F86E4F">
      <w:pPr>
        <w:tabs>
          <w:tab w:val="left" w:pos="4536"/>
        </w:tabs>
        <w:spacing w:after="0" w:line="276" w:lineRule="auto"/>
        <w:ind w:firstLine="2268"/>
        <w:jc w:val="both"/>
        <w:rPr>
          <w:rFonts w:ascii="Gadugi" w:eastAsia="Malgun Gothic" w:hAnsi="Gadugi" w:cs="Arial"/>
          <w:sz w:val="24"/>
          <w:szCs w:val="24"/>
        </w:rPr>
      </w:pPr>
      <w:r w:rsidRPr="009179C0">
        <w:rPr>
          <w:rFonts w:ascii="Gadugi" w:eastAsia="Malgun Gothic" w:hAnsi="Gadugi" w:cs="Arial"/>
          <w:sz w:val="24"/>
          <w:szCs w:val="24"/>
        </w:rPr>
        <w:t>Por pasiva, en ambos asuntos, concurren Jairo Alberto Osorio Vélez, conductor y propietario el vehículo de placas HHX400, que se vio involucrado en el accidente por el que aquí se reclama</w:t>
      </w:r>
      <w:r w:rsidRPr="009179C0">
        <w:rPr>
          <w:rStyle w:val="Refdenotaalpie"/>
          <w:rFonts w:ascii="Gadugi" w:eastAsia="Malgun Gothic" w:hAnsi="Gadugi" w:cs="Arial"/>
          <w:sz w:val="24"/>
          <w:szCs w:val="24"/>
        </w:rPr>
        <w:footnoteReference w:id="20"/>
      </w:r>
      <w:r w:rsidRPr="009179C0">
        <w:rPr>
          <w:rFonts w:ascii="Gadugi" w:eastAsia="Malgun Gothic" w:hAnsi="Gadugi" w:cs="Arial"/>
          <w:sz w:val="24"/>
          <w:szCs w:val="24"/>
        </w:rPr>
        <w:t xml:space="preserve">, </w:t>
      </w:r>
      <w:r w:rsidR="00D74F11" w:rsidRPr="009179C0">
        <w:rPr>
          <w:rFonts w:ascii="Gadugi" w:eastAsia="Malgun Gothic" w:hAnsi="Gadugi" w:cs="Arial"/>
          <w:sz w:val="24"/>
          <w:szCs w:val="24"/>
        </w:rPr>
        <w:t>y Seguros Comerciales Bolívar S.A., aseguradora de aquel, según la póliza 2060335844601</w:t>
      </w:r>
      <w:r w:rsidR="00D74F11" w:rsidRPr="009179C0">
        <w:rPr>
          <w:rStyle w:val="Refdenotaalpie"/>
          <w:rFonts w:ascii="Gadugi" w:eastAsia="Malgun Gothic" w:hAnsi="Gadugi" w:cs="Arial"/>
          <w:sz w:val="24"/>
          <w:szCs w:val="24"/>
        </w:rPr>
        <w:footnoteReference w:id="21"/>
      </w:r>
      <w:r w:rsidR="00E709FC" w:rsidRPr="009179C0">
        <w:rPr>
          <w:rFonts w:ascii="Gadugi" w:eastAsia="Malgun Gothic" w:hAnsi="Gadugi" w:cs="Arial"/>
          <w:sz w:val="24"/>
          <w:szCs w:val="24"/>
        </w:rPr>
        <w:t>, v</w:t>
      </w:r>
      <w:r w:rsidR="00D74F11" w:rsidRPr="009179C0">
        <w:rPr>
          <w:rFonts w:ascii="Gadugi" w:eastAsia="Malgun Gothic" w:hAnsi="Gadugi" w:cs="Arial"/>
          <w:sz w:val="24"/>
          <w:szCs w:val="24"/>
        </w:rPr>
        <w:t xml:space="preserve">igente para la fecha del suceso. </w:t>
      </w:r>
    </w:p>
    <w:p w14:paraId="4DB9CA84" w14:textId="77777777" w:rsidR="00D74F11" w:rsidRPr="009179C0" w:rsidRDefault="00D74F11" w:rsidP="00F86E4F">
      <w:pPr>
        <w:tabs>
          <w:tab w:val="left" w:pos="4536"/>
        </w:tabs>
        <w:spacing w:after="0" w:line="276" w:lineRule="auto"/>
        <w:ind w:firstLine="2268"/>
        <w:jc w:val="both"/>
        <w:rPr>
          <w:rFonts w:ascii="Gadugi" w:eastAsia="Calibri" w:hAnsi="Gadugi" w:cs="Arial"/>
          <w:b/>
          <w:sz w:val="24"/>
          <w:szCs w:val="24"/>
        </w:rPr>
      </w:pPr>
    </w:p>
    <w:p w14:paraId="443086D6" w14:textId="17E055E0" w:rsidR="00D74F11" w:rsidRPr="009179C0" w:rsidRDefault="00483498" w:rsidP="00F86E4F">
      <w:pPr>
        <w:pStyle w:val="Prrafodelista"/>
        <w:numPr>
          <w:ilvl w:val="1"/>
          <w:numId w:val="1"/>
        </w:numPr>
        <w:tabs>
          <w:tab w:val="left" w:pos="2835"/>
        </w:tabs>
        <w:spacing w:after="0" w:line="276" w:lineRule="auto"/>
        <w:ind w:left="0" w:firstLine="2268"/>
        <w:jc w:val="both"/>
        <w:rPr>
          <w:rFonts w:ascii="Gadugi" w:eastAsia="Calibri" w:hAnsi="Gadugi" w:cs="Arial"/>
          <w:b/>
          <w:sz w:val="24"/>
          <w:szCs w:val="24"/>
        </w:rPr>
      </w:pPr>
      <w:r w:rsidRPr="009179C0">
        <w:rPr>
          <w:rFonts w:ascii="Gadugi" w:hAnsi="Gadugi" w:cs="Arial"/>
          <w:sz w:val="24"/>
          <w:szCs w:val="24"/>
        </w:rPr>
        <w:t xml:space="preserve">El problema </w:t>
      </w:r>
      <w:r w:rsidR="00D042C3" w:rsidRPr="009179C0">
        <w:rPr>
          <w:rFonts w:ascii="Gadugi" w:hAnsi="Gadugi" w:cs="Arial"/>
          <w:sz w:val="24"/>
          <w:szCs w:val="24"/>
        </w:rPr>
        <w:t xml:space="preserve">a dilucidar es </w:t>
      </w:r>
      <w:r w:rsidRPr="009179C0">
        <w:rPr>
          <w:rFonts w:ascii="Gadugi" w:hAnsi="Gadugi" w:cs="Arial"/>
          <w:sz w:val="24"/>
          <w:szCs w:val="24"/>
        </w:rPr>
        <w:t xml:space="preserve">si </w:t>
      </w:r>
      <w:r w:rsidR="00D042C3" w:rsidRPr="009179C0">
        <w:rPr>
          <w:rFonts w:ascii="Gadugi" w:hAnsi="Gadugi" w:cs="Arial"/>
          <w:sz w:val="24"/>
          <w:szCs w:val="24"/>
        </w:rPr>
        <w:t xml:space="preserve">se </w:t>
      </w:r>
      <w:r w:rsidRPr="009179C0">
        <w:rPr>
          <w:rFonts w:ascii="Gadugi" w:hAnsi="Gadugi" w:cs="Arial"/>
          <w:sz w:val="24"/>
          <w:szCs w:val="24"/>
        </w:rPr>
        <w:t xml:space="preserve">confirma la sentencia de primer grado que, luego de declarar </w:t>
      </w:r>
      <w:r w:rsidR="001876C0" w:rsidRPr="009179C0">
        <w:rPr>
          <w:rFonts w:ascii="Gadugi" w:hAnsi="Gadugi" w:cs="Arial"/>
          <w:sz w:val="24"/>
          <w:szCs w:val="24"/>
        </w:rPr>
        <w:t>la responsabilidad</w:t>
      </w:r>
      <w:r w:rsidRPr="009179C0">
        <w:rPr>
          <w:rFonts w:ascii="Gadugi" w:hAnsi="Gadugi" w:cs="Arial"/>
          <w:sz w:val="24"/>
          <w:szCs w:val="24"/>
        </w:rPr>
        <w:t xml:space="preserve"> civil de los demandados, les impuso unas condenas por los perjuicios materiales e inmateriales causados a l</w:t>
      </w:r>
      <w:r w:rsidR="00D74F11" w:rsidRPr="009179C0">
        <w:rPr>
          <w:rFonts w:ascii="Gadugi" w:hAnsi="Gadugi" w:cs="Arial"/>
          <w:sz w:val="24"/>
          <w:szCs w:val="24"/>
        </w:rPr>
        <w:t>os demandantes en ambos asuntos; si</w:t>
      </w:r>
      <w:r w:rsidRPr="009179C0">
        <w:rPr>
          <w:rFonts w:ascii="Gadugi" w:hAnsi="Gadugi" w:cs="Arial"/>
          <w:sz w:val="24"/>
          <w:szCs w:val="24"/>
        </w:rPr>
        <w:t xml:space="preserve"> la </w:t>
      </w:r>
      <w:r w:rsidR="00D74F11" w:rsidRPr="009179C0">
        <w:rPr>
          <w:rFonts w:ascii="Gadugi" w:hAnsi="Gadugi" w:cs="Arial"/>
          <w:sz w:val="24"/>
          <w:szCs w:val="24"/>
        </w:rPr>
        <w:t>modifica</w:t>
      </w:r>
      <w:r w:rsidRPr="009179C0">
        <w:rPr>
          <w:rFonts w:ascii="Gadugi" w:hAnsi="Gadugi" w:cs="Arial"/>
          <w:sz w:val="24"/>
          <w:szCs w:val="24"/>
        </w:rPr>
        <w:t xml:space="preserve">, como pretenden los </w:t>
      </w:r>
      <w:r w:rsidR="00D74F11" w:rsidRPr="009179C0">
        <w:rPr>
          <w:rFonts w:ascii="Gadugi" w:hAnsi="Gadugi" w:cs="Arial"/>
          <w:sz w:val="24"/>
          <w:szCs w:val="24"/>
        </w:rPr>
        <w:t xml:space="preserve">actores, para aumentar las condenas; o si la revoca, como quieren los </w:t>
      </w:r>
      <w:r w:rsidRPr="009179C0">
        <w:rPr>
          <w:rFonts w:ascii="Gadugi" w:hAnsi="Gadugi" w:cs="Arial"/>
          <w:sz w:val="24"/>
          <w:szCs w:val="24"/>
        </w:rPr>
        <w:t xml:space="preserve">demandados, según los reparos que adelante se analizarán. </w:t>
      </w:r>
    </w:p>
    <w:p w14:paraId="4FA23512" w14:textId="77777777" w:rsidR="00493971" w:rsidRPr="009179C0" w:rsidRDefault="00493971" w:rsidP="00F86E4F">
      <w:pPr>
        <w:pStyle w:val="Prrafodelista"/>
        <w:tabs>
          <w:tab w:val="left" w:pos="2694"/>
        </w:tabs>
        <w:spacing w:after="0" w:line="276" w:lineRule="auto"/>
        <w:ind w:left="2268"/>
        <w:jc w:val="both"/>
        <w:rPr>
          <w:rFonts w:ascii="Gadugi" w:eastAsia="Calibri" w:hAnsi="Gadugi" w:cs="Arial"/>
          <w:b/>
          <w:sz w:val="24"/>
          <w:szCs w:val="24"/>
        </w:rPr>
      </w:pPr>
    </w:p>
    <w:p w14:paraId="32ADF7A0" w14:textId="4862CBA6" w:rsidR="00834DB5" w:rsidRPr="009179C0" w:rsidRDefault="00483498" w:rsidP="00F86E4F">
      <w:pPr>
        <w:pStyle w:val="Prrafodelista"/>
        <w:numPr>
          <w:ilvl w:val="1"/>
          <w:numId w:val="1"/>
        </w:numPr>
        <w:tabs>
          <w:tab w:val="left" w:pos="2694"/>
        </w:tabs>
        <w:spacing w:after="0" w:line="276" w:lineRule="auto"/>
        <w:ind w:left="0" w:firstLine="2268"/>
        <w:jc w:val="both"/>
        <w:rPr>
          <w:rFonts w:ascii="Gadugi" w:eastAsia="Calibri" w:hAnsi="Gadugi" w:cs="Arial"/>
          <w:b/>
          <w:sz w:val="24"/>
          <w:szCs w:val="24"/>
        </w:rPr>
      </w:pPr>
      <w:r w:rsidRPr="009179C0">
        <w:rPr>
          <w:rFonts w:ascii="Gadugi" w:hAnsi="Gadugi" w:cs="Arial"/>
          <w:sz w:val="24"/>
          <w:szCs w:val="24"/>
        </w:rPr>
        <w:t xml:space="preserve"> Para elucidar la cuestión, lo primero que se recuerda es que, en la actualidad, con mayor ahínco que antes, producto de la redacción del artículo 328 del CGP, el sendero que traza la competencia del superior, está dado por aquellos aspectos que fueron objeto de impugnación, sin perjuicio de algunas situaciones que permiten decidir de oficio (legitimación en la causa, prestaciones mutuas, asuntos relacionados con la familia, las costas procesales, por ejemplo). Es lo que se ha dado en denominar la pretensión impugnaticia, como ha sido reconocido por esta Sala de tiempo atrás</w:t>
      </w:r>
      <w:r w:rsidR="00834DB5" w:rsidRPr="009179C0">
        <w:rPr>
          <w:rStyle w:val="Refdenotaalpie"/>
          <w:rFonts w:ascii="Gadugi" w:hAnsi="Gadugi" w:cs="Arial"/>
          <w:sz w:val="24"/>
          <w:szCs w:val="24"/>
        </w:rPr>
        <w:footnoteReference w:id="22"/>
      </w:r>
      <w:r w:rsidR="00834DB5" w:rsidRPr="009179C0">
        <w:rPr>
          <w:rFonts w:ascii="Gadugi" w:hAnsi="Gadugi" w:cs="Arial"/>
          <w:sz w:val="24"/>
          <w:szCs w:val="24"/>
        </w:rPr>
        <w:t xml:space="preserve"> y en la actualidad</w:t>
      </w:r>
      <w:r w:rsidR="00834DB5" w:rsidRPr="009179C0">
        <w:rPr>
          <w:rStyle w:val="Refdenotaalpie"/>
          <w:rFonts w:ascii="Gadugi" w:hAnsi="Gadugi" w:cs="Arial"/>
          <w:sz w:val="24"/>
          <w:szCs w:val="24"/>
        </w:rPr>
        <w:footnoteReference w:id="23"/>
      </w:r>
      <w:r w:rsidR="00834DB5" w:rsidRPr="009179C0">
        <w:rPr>
          <w:rFonts w:ascii="Gadugi" w:hAnsi="Gadugi" w:cs="Arial"/>
          <w:sz w:val="24"/>
          <w:szCs w:val="24"/>
        </w:rPr>
        <w:t>,</w:t>
      </w:r>
      <w:r w:rsidRPr="009179C0">
        <w:rPr>
          <w:rFonts w:ascii="Gadugi" w:hAnsi="Gadugi" w:cs="Arial"/>
          <w:sz w:val="24"/>
          <w:szCs w:val="24"/>
        </w:rPr>
        <w:t xml:space="preserve"> y lo han reiterado otras</w:t>
      </w:r>
      <w:r w:rsidR="00834DB5" w:rsidRPr="009179C0">
        <w:rPr>
          <w:rStyle w:val="Refdenotaalpie"/>
          <w:rFonts w:ascii="Gadugi" w:hAnsi="Gadugi" w:cs="Arial"/>
          <w:sz w:val="24"/>
          <w:szCs w:val="24"/>
        </w:rPr>
        <w:footnoteReference w:id="24"/>
      </w:r>
      <w:r w:rsidRPr="009179C0">
        <w:rPr>
          <w:rFonts w:ascii="Gadugi" w:hAnsi="Gadugi" w:cs="Arial"/>
          <w:sz w:val="24"/>
          <w:szCs w:val="24"/>
        </w:rPr>
        <w:t>, con soporte en decisiones de la Corte, unas de tutela</w:t>
      </w:r>
      <w:r w:rsidR="00834DB5" w:rsidRPr="009179C0">
        <w:rPr>
          <w:rStyle w:val="Refdenotaalpie"/>
          <w:rFonts w:ascii="Gadugi" w:hAnsi="Gadugi" w:cs="Arial"/>
          <w:sz w:val="24"/>
          <w:szCs w:val="24"/>
        </w:rPr>
        <w:footnoteReference w:id="25"/>
      </w:r>
      <w:r w:rsidRPr="009179C0">
        <w:rPr>
          <w:rFonts w:ascii="Gadugi" w:hAnsi="Gadugi" w:cs="Arial"/>
          <w:sz w:val="24"/>
          <w:szCs w:val="24"/>
        </w:rPr>
        <w:t xml:space="preserve"> , que se acogen como criterio auxiliar, y otras de casación</w:t>
      </w:r>
      <w:r w:rsidR="00834DB5" w:rsidRPr="009179C0">
        <w:rPr>
          <w:rStyle w:val="Refdenotaalpie"/>
          <w:rFonts w:ascii="Gadugi" w:hAnsi="Gadugi" w:cs="Arial"/>
          <w:sz w:val="24"/>
          <w:szCs w:val="24"/>
        </w:rPr>
        <w:footnoteReference w:id="26"/>
      </w:r>
      <w:r w:rsidRPr="009179C0">
        <w:rPr>
          <w:rFonts w:ascii="Gadugi" w:hAnsi="Gadugi" w:cs="Arial"/>
          <w:sz w:val="24"/>
          <w:szCs w:val="24"/>
        </w:rPr>
        <w:t xml:space="preserve"> . </w:t>
      </w:r>
    </w:p>
    <w:p w14:paraId="700D5FF6" w14:textId="77777777" w:rsidR="00834DB5" w:rsidRPr="009179C0" w:rsidRDefault="00834DB5" w:rsidP="00F86E4F">
      <w:pPr>
        <w:pStyle w:val="Prrafodelista"/>
        <w:tabs>
          <w:tab w:val="left" w:pos="2694"/>
        </w:tabs>
        <w:spacing w:after="0" w:line="276" w:lineRule="auto"/>
        <w:ind w:left="2268"/>
        <w:jc w:val="both"/>
        <w:rPr>
          <w:rFonts w:ascii="Gadugi" w:eastAsia="Calibri" w:hAnsi="Gadugi" w:cs="Arial"/>
          <w:b/>
          <w:sz w:val="24"/>
          <w:szCs w:val="24"/>
        </w:rPr>
      </w:pPr>
    </w:p>
    <w:p w14:paraId="258E4BEF" w14:textId="77777777" w:rsidR="00834DB5" w:rsidRPr="009179C0" w:rsidRDefault="00834DB5" w:rsidP="00F86E4F">
      <w:pPr>
        <w:pStyle w:val="Prrafodelista"/>
        <w:numPr>
          <w:ilvl w:val="1"/>
          <w:numId w:val="1"/>
        </w:numPr>
        <w:tabs>
          <w:tab w:val="left" w:pos="2694"/>
        </w:tabs>
        <w:spacing w:after="0" w:line="276" w:lineRule="auto"/>
        <w:ind w:left="0" w:firstLine="2268"/>
        <w:jc w:val="both"/>
        <w:rPr>
          <w:rFonts w:ascii="Gadugi" w:eastAsia="Calibri" w:hAnsi="Gadugi" w:cs="Arial"/>
          <w:b/>
          <w:sz w:val="24"/>
          <w:szCs w:val="24"/>
        </w:rPr>
      </w:pPr>
      <w:r w:rsidRPr="009179C0">
        <w:rPr>
          <w:rFonts w:ascii="Gadugi" w:hAnsi="Gadugi" w:cs="Arial"/>
          <w:sz w:val="24"/>
          <w:szCs w:val="24"/>
        </w:rPr>
        <w:t xml:space="preserve"> </w:t>
      </w:r>
      <w:r w:rsidRPr="009179C0">
        <w:rPr>
          <w:rFonts w:ascii="Gadugi" w:hAnsi="Gadugi" w:cs="Arial"/>
          <w:sz w:val="24"/>
          <w:szCs w:val="24"/>
        </w:rPr>
        <w:tab/>
        <w:t>E</w:t>
      </w:r>
      <w:r w:rsidR="00483498" w:rsidRPr="009179C0">
        <w:rPr>
          <w:rFonts w:ascii="Gadugi" w:hAnsi="Gadugi" w:cs="Arial"/>
          <w:sz w:val="24"/>
          <w:szCs w:val="24"/>
        </w:rPr>
        <w:t>l asunto tiene que ver con una responsabilidad civil extracontractual, por lo que es bueno memorar, según lo viene haciendo esta Sala</w:t>
      </w:r>
      <w:r w:rsidRPr="009179C0">
        <w:rPr>
          <w:rStyle w:val="Refdenotaalpie"/>
          <w:rFonts w:ascii="Gadugi" w:hAnsi="Gadugi" w:cs="Arial"/>
          <w:sz w:val="24"/>
          <w:szCs w:val="24"/>
        </w:rPr>
        <w:footnoteReference w:id="27"/>
      </w:r>
      <w:r w:rsidR="00483498" w:rsidRPr="009179C0">
        <w:rPr>
          <w:rFonts w:ascii="Gadugi" w:hAnsi="Gadugi" w:cs="Arial"/>
          <w:sz w:val="24"/>
          <w:szCs w:val="24"/>
        </w:rPr>
        <w:t xml:space="preserve">, que quien causa un daño a otro debe resarcirlo, </w:t>
      </w:r>
      <w:r w:rsidRPr="009179C0">
        <w:rPr>
          <w:rFonts w:ascii="Gadugi" w:hAnsi="Gadugi" w:cs="Arial"/>
          <w:sz w:val="24"/>
          <w:szCs w:val="24"/>
        </w:rPr>
        <w:t xml:space="preserve">de acuerdo con lo previsto en </w:t>
      </w:r>
      <w:r w:rsidR="00483498" w:rsidRPr="009179C0">
        <w:rPr>
          <w:rFonts w:ascii="Gadugi" w:hAnsi="Gadugi" w:cs="Arial"/>
          <w:sz w:val="24"/>
          <w:szCs w:val="24"/>
        </w:rPr>
        <w:t xml:space="preserve">el artículo 2341 del Código Civil, siempre que se demuestre, y esa es carga de quien invoca la responsabilidad, que hubo el hecho, que medió culpa del agente, que hubo un daño y que entre este y el hecho existió un nexo causal. </w:t>
      </w:r>
    </w:p>
    <w:p w14:paraId="269B508E" w14:textId="77777777" w:rsidR="00E709FC" w:rsidRPr="009179C0" w:rsidRDefault="00834DB5" w:rsidP="00F86E4F">
      <w:pPr>
        <w:tabs>
          <w:tab w:val="left" w:pos="2268"/>
        </w:tabs>
        <w:spacing w:after="0" w:line="276" w:lineRule="auto"/>
        <w:jc w:val="both"/>
        <w:rPr>
          <w:rFonts w:ascii="Gadugi" w:hAnsi="Gadugi" w:cs="Arial"/>
          <w:sz w:val="24"/>
          <w:szCs w:val="24"/>
        </w:rPr>
      </w:pPr>
      <w:r w:rsidRPr="009179C0">
        <w:rPr>
          <w:rFonts w:ascii="Gadugi" w:hAnsi="Gadugi" w:cs="Arial"/>
          <w:sz w:val="24"/>
          <w:szCs w:val="24"/>
        </w:rPr>
        <w:t xml:space="preserve"> </w:t>
      </w:r>
      <w:r w:rsidRPr="009179C0">
        <w:rPr>
          <w:rFonts w:ascii="Gadugi" w:hAnsi="Gadugi" w:cs="Arial"/>
          <w:sz w:val="24"/>
          <w:szCs w:val="24"/>
        </w:rPr>
        <w:tab/>
      </w:r>
    </w:p>
    <w:p w14:paraId="7612C198" w14:textId="7D646EF2" w:rsidR="00BA003E" w:rsidRPr="009179C0" w:rsidRDefault="00E709FC" w:rsidP="00F86E4F">
      <w:pPr>
        <w:tabs>
          <w:tab w:val="left" w:pos="2268"/>
        </w:tabs>
        <w:spacing w:after="0" w:line="276" w:lineRule="auto"/>
        <w:jc w:val="both"/>
        <w:rPr>
          <w:rFonts w:ascii="Gadugi" w:hAnsi="Gadugi" w:cs="Arial"/>
          <w:sz w:val="24"/>
          <w:szCs w:val="24"/>
        </w:rPr>
      </w:pPr>
      <w:r w:rsidRPr="009179C0">
        <w:rPr>
          <w:rFonts w:ascii="Gadugi" w:hAnsi="Gadugi" w:cs="Arial"/>
          <w:sz w:val="24"/>
          <w:szCs w:val="24"/>
        </w:rPr>
        <w:t xml:space="preserve">  </w:t>
      </w:r>
      <w:r w:rsidRPr="009179C0">
        <w:rPr>
          <w:rFonts w:ascii="Gadugi" w:hAnsi="Gadugi" w:cs="Arial"/>
          <w:sz w:val="24"/>
          <w:szCs w:val="24"/>
        </w:rPr>
        <w:tab/>
      </w:r>
      <w:r w:rsidR="00483498" w:rsidRPr="009179C0">
        <w:rPr>
          <w:rFonts w:ascii="Gadugi" w:hAnsi="Gadugi" w:cs="Arial"/>
          <w:sz w:val="24"/>
          <w:szCs w:val="24"/>
        </w:rPr>
        <w:t xml:space="preserve">Sin embargo, ha sido constante en esta sede que se diga que cuando se trate del ejercicio de una actividad peligrosa, de aquellas que enuncia el artículo 2356 del mismo estatuto, se aligera la carga probatoria del demandante, porque lleva envuelta una presunción de culpa, de manera que a la víctima le incumbe probar, simplemente, el hecho, el daño y el nexo causal, en tanto que el agente, para liberarse de responsabilidad, debe acreditar, como eximente, una fuerza mayor o un caso fortuito, el hecho exclusivo de un tercero o de la víctima, es decir, que la discusión se da en el ámbito de la causalidad y no de la culpabilidad. </w:t>
      </w:r>
    </w:p>
    <w:p w14:paraId="4F9B3A7C" w14:textId="77777777" w:rsidR="00BA003E" w:rsidRPr="009179C0" w:rsidRDefault="00BA003E" w:rsidP="00F86E4F">
      <w:pPr>
        <w:tabs>
          <w:tab w:val="left" w:pos="2268"/>
        </w:tabs>
        <w:spacing w:after="0" w:line="276" w:lineRule="auto"/>
        <w:jc w:val="both"/>
        <w:rPr>
          <w:rFonts w:ascii="Gadugi" w:hAnsi="Gadugi" w:cs="Arial"/>
          <w:sz w:val="24"/>
          <w:szCs w:val="24"/>
        </w:rPr>
      </w:pPr>
    </w:p>
    <w:p w14:paraId="7EA27E53" w14:textId="71377B7E" w:rsidR="0072246E" w:rsidRPr="009179C0" w:rsidRDefault="00BA003E" w:rsidP="00F86E4F">
      <w:pPr>
        <w:tabs>
          <w:tab w:val="left" w:pos="2268"/>
        </w:tabs>
        <w:spacing w:after="0" w:line="276" w:lineRule="auto"/>
        <w:jc w:val="both"/>
        <w:rPr>
          <w:rFonts w:ascii="Gadugi" w:hAnsi="Gadugi" w:cs="Arial"/>
          <w:sz w:val="24"/>
          <w:szCs w:val="24"/>
        </w:rPr>
      </w:pPr>
      <w:r w:rsidRPr="009179C0">
        <w:rPr>
          <w:rFonts w:ascii="Gadugi" w:hAnsi="Gadugi" w:cs="Arial"/>
          <w:sz w:val="24"/>
          <w:szCs w:val="24"/>
        </w:rPr>
        <w:t xml:space="preserve">   </w:t>
      </w:r>
      <w:r w:rsidR="00483498" w:rsidRPr="009179C0">
        <w:rPr>
          <w:rFonts w:ascii="Gadugi" w:hAnsi="Gadugi" w:cs="Arial"/>
          <w:sz w:val="24"/>
          <w:szCs w:val="24"/>
        </w:rPr>
        <w:tab/>
        <w:t xml:space="preserve">Por supuesto que esta percepción ha venido </w:t>
      </w:r>
      <w:r w:rsidR="007D19AA" w:rsidRPr="009179C0">
        <w:rPr>
          <w:rFonts w:ascii="Gadugi" w:hAnsi="Gadugi" w:cs="Arial"/>
          <w:sz w:val="24"/>
          <w:szCs w:val="24"/>
        </w:rPr>
        <w:t>soportada en</w:t>
      </w:r>
      <w:r w:rsidR="00483498" w:rsidRPr="009179C0">
        <w:rPr>
          <w:rFonts w:ascii="Gadugi" w:hAnsi="Gadugi" w:cs="Arial"/>
          <w:sz w:val="24"/>
          <w:szCs w:val="24"/>
        </w:rPr>
        <w:t xml:space="preserve"> la jurisprudencia nacional que, a pesar de los intentos para variar esta tesis en el discurrir de los tiempos sobre el tema, así lo ha adoctrinando, por ejemplo, en la sentencia SC665-2019, </w:t>
      </w:r>
      <w:r w:rsidR="00493971" w:rsidRPr="009179C0">
        <w:rPr>
          <w:rFonts w:ascii="Gadugi" w:hAnsi="Gadugi" w:cs="Arial"/>
          <w:sz w:val="24"/>
          <w:szCs w:val="24"/>
        </w:rPr>
        <w:t xml:space="preserve">en la que </w:t>
      </w:r>
      <w:r w:rsidR="00483498" w:rsidRPr="009179C0">
        <w:rPr>
          <w:rFonts w:ascii="Gadugi" w:hAnsi="Gadugi" w:cs="Arial"/>
          <w:sz w:val="24"/>
          <w:szCs w:val="24"/>
        </w:rPr>
        <w:t xml:space="preserve">enfatizó, con una sola aclaración de voto, que: </w:t>
      </w:r>
    </w:p>
    <w:p w14:paraId="1E1AAF42" w14:textId="77777777" w:rsidR="0072246E" w:rsidRPr="009179C0" w:rsidRDefault="0072246E" w:rsidP="00F86E4F">
      <w:pPr>
        <w:tabs>
          <w:tab w:val="left" w:pos="2268"/>
        </w:tabs>
        <w:spacing w:after="0" w:line="276" w:lineRule="auto"/>
        <w:jc w:val="both"/>
        <w:rPr>
          <w:rFonts w:ascii="Gadugi" w:hAnsi="Gadugi" w:cs="Arial"/>
          <w:sz w:val="24"/>
          <w:szCs w:val="24"/>
        </w:rPr>
      </w:pPr>
    </w:p>
    <w:p w14:paraId="6C5F3445" w14:textId="59907C58" w:rsidR="0072246E" w:rsidRPr="009179C0" w:rsidRDefault="00483498" w:rsidP="002B6C40">
      <w:pPr>
        <w:spacing w:after="0" w:line="240" w:lineRule="auto"/>
        <w:ind w:left="426" w:right="420"/>
        <w:jc w:val="both"/>
        <w:rPr>
          <w:rFonts w:ascii="Gadugi" w:hAnsi="Gadugi" w:cs="Arial"/>
          <w:szCs w:val="24"/>
        </w:rPr>
      </w:pPr>
      <w:r w:rsidRPr="009179C0">
        <w:rPr>
          <w:rFonts w:ascii="Gadugi" w:hAnsi="Gadugi" w:cs="Arial"/>
          <w:szCs w:val="24"/>
        </w:rPr>
        <w:t>De otra parte, el artículo 2356 del Código Civil, dispone que «[p]</w:t>
      </w:r>
      <w:proofErr w:type="spellStart"/>
      <w:r w:rsidRPr="009179C0">
        <w:rPr>
          <w:rFonts w:ascii="Gadugi" w:hAnsi="Gadugi" w:cs="Arial"/>
          <w:szCs w:val="24"/>
        </w:rPr>
        <w:t>or</w:t>
      </w:r>
      <w:proofErr w:type="spellEnd"/>
      <w:r w:rsidRPr="009179C0">
        <w:rPr>
          <w:rFonts w:ascii="Gadugi" w:hAnsi="Gadugi" w:cs="Arial"/>
          <w:szCs w:val="24"/>
        </w:rPr>
        <w:t xml:space="preserve"> regla general todo daño que pueda imputarse a malicia o negligencia de otra persona, debe ser reparado por ésta», norma a partir de la cual se ha edificado el régimen de responsabilidad por el ejercicio de actividades peligrosas con culpa presunta, ampliamente desarrollado por la Corte en su Jurisprudencia, a partir de la emblemática SC de 14 mar. 1938, reiterada en SC 31 </w:t>
      </w:r>
      <w:proofErr w:type="spellStart"/>
      <w:r w:rsidRPr="009179C0">
        <w:rPr>
          <w:rFonts w:ascii="Gadugi" w:hAnsi="Gadugi" w:cs="Arial"/>
          <w:szCs w:val="24"/>
        </w:rPr>
        <w:t>may</w:t>
      </w:r>
      <w:proofErr w:type="spellEnd"/>
      <w:r w:rsidRPr="009179C0">
        <w:rPr>
          <w:rFonts w:ascii="Gadugi" w:hAnsi="Gadugi" w:cs="Arial"/>
          <w:szCs w:val="24"/>
        </w:rPr>
        <w:t xml:space="preserve">. 1938 y en CSJ SNG 17 jun. 1938. </w:t>
      </w:r>
    </w:p>
    <w:p w14:paraId="1277DC3B" w14:textId="77777777" w:rsidR="0072246E" w:rsidRPr="009179C0" w:rsidRDefault="0072246E" w:rsidP="00F86E4F">
      <w:pPr>
        <w:tabs>
          <w:tab w:val="left" w:pos="2268"/>
        </w:tabs>
        <w:spacing w:after="0" w:line="276" w:lineRule="auto"/>
        <w:jc w:val="both"/>
        <w:rPr>
          <w:rFonts w:ascii="Gadugi" w:hAnsi="Gadugi" w:cs="Arial"/>
          <w:sz w:val="24"/>
          <w:szCs w:val="24"/>
        </w:rPr>
      </w:pPr>
    </w:p>
    <w:p w14:paraId="45C41ED3" w14:textId="77777777" w:rsidR="0072246E" w:rsidRPr="009179C0" w:rsidRDefault="0072246E" w:rsidP="00F86E4F">
      <w:pPr>
        <w:tabs>
          <w:tab w:val="left" w:pos="2268"/>
        </w:tabs>
        <w:spacing w:after="0" w:line="276" w:lineRule="auto"/>
        <w:jc w:val="both"/>
        <w:rPr>
          <w:rFonts w:ascii="Gadugi" w:hAnsi="Gadugi" w:cs="Arial"/>
          <w:sz w:val="24"/>
          <w:szCs w:val="24"/>
        </w:rPr>
      </w:pPr>
      <w:r w:rsidRPr="009179C0">
        <w:rPr>
          <w:rFonts w:ascii="Gadugi" w:hAnsi="Gadugi" w:cs="Arial"/>
          <w:sz w:val="24"/>
          <w:szCs w:val="24"/>
        </w:rPr>
        <w:t xml:space="preserve">  </w:t>
      </w:r>
      <w:r w:rsidRPr="009179C0">
        <w:rPr>
          <w:rFonts w:ascii="Gadugi" w:hAnsi="Gadugi" w:cs="Arial"/>
          <w:sz w:val="24"/>
          <w:szCs w:val="24"/>
        </w:rPr>
        <w:tab/>
      </w:r>
      <w:r w:rsidR="00483498" w:rsidRPr="009179C0">
        <w:rPr>
          <w:rFonts w:ascii="Gadugi" w:hAnsi="Gadugi" w:cs="Arial"/>
          <w:sz w:val="24"/>
          <w:szCs w:val="24"/>
        </w:rPr>
        <w:t>En esa sentencia se trajeron al recuerdo otras varias que apuntan en el mismo sentido, como la SC9788-2015, la SC del 27</w:t>
      </w:r>
      <w:r w:rsidRPr="009179C0">
        <w:rPr>
          <w:rFonts w:ascii="Gadugi" w:hAnsi="Gadugi" w:cs="Arial"/>
          <w:sz w:val="24"/>
          <w:szCs w:val="24"/>
        </w:rPr>
        <w:t xml:space="preserve"> de</w:t>
      </w:r>
      <w:r w:rsidR="00483498" w:rsidRPr="009179C0">
        <w:rPr>
          <w:rFonts w:ascii="Gadugi" w:hAnsi="Gadugi" w:cs="Arial"/>
          <w:sz w:val="24"/>
          <w:szCs w:val="24"/>
        </w:rPr>
        <w:t xml:space="preserve"> febrero de 2009, radicado 2001-00013-01, y la SC del 26 de agosto de 2010, radicado 2005-00611-01. </w:t>
      </w:r>
    </w:p>
    <w:p w14:paraId="050572CC" w14:textId="77777777" w:rsidR="0072246E" w:rsidRPr="009179C0" w:rsidRDefault="0072246E" w:rsidP="00F86E4F">
      <w:pPr>
        <w:tabs>
          <w:tab w:val="left" w:pos="2268"/>
        </w:tabs>
        <w:spacing w:after="0" w:line="276" w:lineRule="auto"/>
        <w:jc w:val="both"/>
        <w:rPr>
          <w:rFonts w:ascii="Gadugi" w:hAnsi="Gadugi" w:cs="Arial"/>
          <w:sz w:val="24"/>
          <w:szCs w:val="24"/>
        </w:rPr>
      </w:pPr>
    </w:p>
    <w:p w14:paraId="61E3BE10" w14:textId="77777777" w:rsidR="0072246E" w:rsidRPr="009179C0" w:rsidRDefault="0072246E" w:rsidP="00F86E4F">
      <w:pPr>
        <w:tabs>
          <w:tab w:val="left" w:pos="2268"/>
        </w:tabs>
        <w:spacing w:after="0" w:line="276" w:lineRule="auto"/>
        <w:jc w:val="both"/>
        <w:rPr>
          <w:rFonts w:ascii="Gadugi" w:hAnsi="Gadugi" w:cs="Arial"/>
          <w:sz w:val="24"/>
          <w:szCs w:val="24"/>
        </w:rPr>
      </w:pPr>
      <w:r w:rsidRPr="009179C0">
        <w:rPr>
          <w:rFonts w:ascii="Gadugi" w:hAnsi="Gadugi" w:cs="Arial"/>
          <w:sz w:val="24"/>
          <w:szCs w:val="24"/>
        </w:rPr>
        <w:t xml:space="preserve"> </w:t>
      </w:r>
      <w:r w:rsidRPr="009179C0">
        <w:rPr>
          <w:rFonts w:ascii="Gadugi" w:hAnsi="Gadugi" w:cs="Arial"/>
          <w:sz w:val="24"/>
          <w:szCs w:val="24"/>
        </w:rPr>
        <w:tab/>
      </w:r>
      <w:r w:rsidR="00483498" w:rsidRPr="009179C0">
        <w:rPr>
          <w:rFonts w:ascii="Gadugi" w:hAnsi="Gadugi" w:cs="Arial"/>
          <w:sz w:val="24"/>
          <w:szCs w:val="24"/>
        </w:rPr>
        <w:t>Pero, es preciso señalar que, de reciente data, en la sentencia SC2111-2021, con ponencia del señor Magistrado Luis Armando Tolosa Villabona, planteó nuevamente, como problema jurídico, “</w:t>
      </w:r>
      <w:r w:rsidR="00483498" w:rsidRPr="009179C0">
        <w:rPr>
          <w:rFonts w:ascii="Gadugi" w:hAnsi="Gadugi" w:cs="Arial"/>
          <w:i/>
          <w:szCs w:val="24"/>
        </w:rPr>
        <w:t>si la responsabilidad civil por el ejercicio de actividades peligrosas la gobierna la ‘presunción de culpa’, cual en repetidas ocasiones lo ha pregonado la Corte</w:t>
      </w:r>
      <w:r w:rsidR="00483498" w:rsidRPr="009179C0">
        <w:rPr>
          <w:rFonts w:ascii="Gadugi" w:hAnsi="Gadugi" w:cs="Arial"/>
          <w:i/>
          <w:sz w:val="24"/>
          <w:szCs w:val="24"/>
        </w:rPr>
        <w:t>”</w:t>
      </w:r>
      <w:r w:rsidR="00483498" w:rsidRPr="009179C0">
        <w:rPr>
          <w:rFonts w:ascii="Gadugi" w:hAnsi="Gadugi" w:cs="Arial"/>
          <w:sz w:val="24"/>
          <w:szCs w:val="24"/>
        </w:rPr>
        <w:t xml:space="preserve">, en desarrollo de lo cual, recordó que dicha presunción surgió como producto de la reinterpretación del artículo 2356 del C. Civil, susceptible de ser desvirtuada acreditando una causa extraña, como se trató en providencias de 1943, 1948, 1952, 1957, 1985, 1989. </w:t>
      </w:r>
    </w:p>
    <w:p w14:paraId="77B92BC3" w14:textId="77777777" w:rsidR="00E709FC" w:rsidRPr="009179C0" w:rsidRDefault="0072246E" w:rsidP="00F86E4F">
      <w:pPr>
        <w:tabs>
          <w:tab w:val="left" w:pos="2268"/>
        </w:tabs>
        <w:spacing w:after="0" w:line="276" w:lineRule="auto"/>
        <w:jc w:val="both"/>
        <w:rPr>
          <w:rFonts w:ascii="Gadugi" w:hAnsi="Gadugi" w:cs="Arial"/>
          <w:sz w:val="24"/>
          <w:szCs w:val="24"/>
        </w:rPr>
      </w:pPr>
      <w:r w:rsidRPr="009179C0">
        <w:rPr>
          <w:rFonts w:ascii="Gadugi" w:hAnsi="Gadugi" w:cs="Arial"/>
          <w:sz w:val="24"/>
          <w:szCs w:val="24"/>
        </w:rPr>
        <w:lastRenderedPageBreak/>
        <w:t xml:space="preserve"> </w:t>
      </w:r>
      <w:r w:rsidRPr="009179C0">
        <w:rPr>
          <w:rFonts w:ascii="Gadugi" w:hAnsi="Gadugi" w:cs="Arial"/>
          <w:sz w:val="24"/>
          <w:szCs w:val="24"/>
        </w:rPr>
        <w:tab/>
      </w:r>
      <w:r w:rsidR="004B10B2" w:rsidRPr="009179C0">
        <w:rPr>
          <w:rFonts w:ascii="Gadugi" w:hAnsi="Gadugi" w:cs="Arial"/>
          <w:sz w:val="24"/>
          <w:szCs w:val="24"/>
        </w:rPr>
        <w:t xml:space="preserve"> </w:t>
      </w:r>
      <w:r w:rsidR="004B10B2" w:rsidRPr="009179C0">
        <w:rPr>
          <w:rFonts w:ascii="Gadugi" w:hAnsi="Gadugi" w:cs="Arial"/>
          <w:sz w:val="24"/>
          <w:szCs w:val="24"/>
        </w:rPr>
        <w:tab/>
      </w:r>
    </w:p>
    <w:p w14:paraId="1C8F7256" w14:textId="05313006" w:rsidR="0072246E" w:rsidRPr="009179C0" w:rsidRDefault="00E709FC" w:rsidP="00F86E4F">
      <w:pPr>
        <w:tabs>
          <w:tab w:val="left" w:pos="2268"/>
        </w:tabs>
        <w:spacing w:after="0" w:line="276" w:lineRule="auto"/>
        <w:jc w:val="both"/>
        <w:rPr>
          <w:rFonts w:ascii="Gadugi" w:hAnsi="Gadugi" w:cs="Arial"/>
          <w:sz w:val="24"/>
          <w:szCs w:val="24"/>
        </w:rPr>
      </w:pPr>
      <w:r w:rsidRPr="009179C0">
        <w:rPr>
          <w:rFonts w:ascii="Gadugi" w:hAnsi="Gadugi" w:cs="Arial"/>
          <w:sz w:val="24"/>
          <w:szCs w:val="24"/>
        </w:rPr>
        <w:t xml:space="preserve"> </w:t>
      </w:r>
      <w:r w:rsidRPr="009179C0">
        <w:rPr>
          <w:rFonts w:ascii="Gadugi" w:hAnsi="Gadugi" w:cs="Arial"/>
          <w:sz w:val="24"/>
          <w:szCs w:val="24"/>
        </w:rPr>
        <w:tab/>
      </w:r>
      <w:r w:rsidR="0099151F" w:rsidRPr="009179C0">
        <w:rPr>
          <w:rFonts w:ascii="Gadugi" w:hAnsi="Gadugi" w:cs="Arial"/>
          <w:sz w:val="24"/>
          <w:szCs w:val="24"/>
        </w:rPr>
        <w:t xml:space="preserve">A lo que se agrega que, </w:t>
      </w:r>
      <w:r w:rsidR="00483498" w:rsidRPr="009179C0">
        <w:rPr>
          <w:rFonts w:ascii="Gadugi" w:hAnsi="Gadugi" w:cs="Arial"/>
          <w:sz w:val="24"/>
          <w:szCs w:val="24"/>
        </w:rPr>
        <w:t xml:space="preserve">con posterioridad, han sido múltiples los dictámenes de la Corte en ese mismo sentido, es decir, la presunción de culpa. Para poner las cosas un poco más en la actualidad, se lee de la misma manera en las sentencias SC5885-2016, SC12994-2016, SC655-2019. Destaca la primera en cita, esto es, la 5885 de 2016, de la que fue ponente también el señor Magistrado Tolosa Villabona, en la medida en que allí, sin muchos circunloquios, tajantemente dijo: </w:t>
      </w:r>
    </w:p>
    <w:p w14:paraId="237F2DA1" w14:textId="77777777" w:rsidR="0072246E" w:rsidRPr="009179C0" w:rsidRDefault="0072246E" w:rsidP="00F86E4F">
      <w:pPr>
        <w:tabs>
          <w:tab w:val="left" w:pos="2268"/>
        </w:tabs>
        <w:spacing w:after="0" w:line="276" w:lineRule="auto"/>
        <w:jc w:val="both"/>
        <w:rPr>
          <w:rFonts w:ascii="Gadugi" w:hAnsi="Gadugi" w:cs="Arial"/>
          <w:sz w:val="24"/>
          <w:szCs w:val="24"/>
        </w:rPr>
      </w:pPr>
    </w:p>
    <w:p w14:paraId="44D27315" w14:textId="3A0EFB24" w:rsidR="0072246E" w:rsidRPr="009179C0" w:rsidRDefault="00483498" w:rsidP="002B6C40">
      <w:pPr>
        <w:spacing w:after="0" w:line="240" w:lineRule="auto"/>
        <w:ind w:left="426" w:right="420"/>
        <w:jc w:val="both"/>
        <w:rPr>
          <w:rFonts w:ascii="Gadugi" w:hAnsi="Gadugi" w:cs="Arial"/>
          <w:szCs w:val="24"/>
        </w:rPr>
      </w:pPr>
      <w:r w:rsidRPr="009179C0">
        <w:rPr>
          <w:rFonts w:ascii="Gadugi" w:hAnsi="Gadugi" w:cs="Arial"/>
          <w:szCs w:val="24"/>
        </w:rPr>
        <w:t>…</w:t>
      </w:r>
      <w:r w:rsidR="002B6C40" w:rsidRPr="009179C0">
        <w:rPr>
          <w:rFonts w:ascii="Gadugi" w:hAnsi="Gadugi" w:cs="Arial"/>
          <w:szCs w:val="24"/>
        </w:rPr>
        <w:t xml:space="preserve"> </w:t>
      </w:r>
      <w:r w:rsidRPr="009179C0">
        <w:rPr>
          <w:rFonts w:ascii="Gadugi" w:hAnsi="Gadugi" w:cs="Arial"/>
          <w:szCs w:val="24"/>
        </w:rPr>
        <w:t xml:space="preserve">La </w:t>
      </w:r>
      <w:proofErr w:type="gramStart"/>
      <w:r w:rsidRPr="009179C0">
        <w:rPr>
          <w:rFonts w:ascii="Gadugi" w:hAnsi="Gadugi" w:cs="Arial"/>
          <w:szCs w:val="24"/>
        </w:rPr>
        <w:t>culpabilidad.-</w:t>
      </w:r>
      <w:proofErr w:type="gramEnd"/>
      <w:r w:rsidRPr="009179C0">
        <w:rPr>
          <w:rFonts w:ascii="Gadugi" w:hAnsi="Gadugi" w:cs="Arial"/>
          <w:szCs w:val="24"/>
        </w:rPr>
        <w:t xml:space="preserve"> Cuando el daño se origina en una actividad de las estimadas peligrosas, la jurisprudencia soportada en el artículo 2356 del Código Civil ha adoctrinado un régimen conceptual y probatorio especial o propio, en el cual la culpa se presume en cabeza del demandado bastándole a la víctima demostrar el hecho intencional o culposo atribuible a éste, el perjuicio padecido y la relación de causalidad entre éste y aquél. La presunción, bajo ese criterio, no puede ceder sino ante la demostración de una conducta resultante de un caso fortuito, fuerza mayor, o de la ocurrencia de un hecho extraño como la culpa exclusiva de la víctima o culpa de un tercero, con el propósito de favorecer a las víctimas de accidentes en donde el hombre utilizando en sus labores fuerzas de las que no siempre puede ejercer control absoluto, son capaces de romper el equilibrio existente, y como secuela colocan a las personas o a los coasociados bajo el riesgo inminente de recibir lesión. </w:t>
      </w:r>
    </w:p>
    <w:p w14:paraId="072201CB" w14:textId="77777777" w:rsidR="0072246E" w:rsidRPr="009179C0" w:rsidRDefault="0072246E" w:rsidP="002B6C40">
      <w:pPr>
        <w:spacing w:after="0" w:line="240" w:lineRule="auto"/>
        <w:ind w:left="426" w:right="420"/>
        <w:jc w:val="both"/>
        <w:rPr>
          <w:rFonts w:ascii="Gadugi" w:hAnsi="Gadugi" w:cs="Arial"/>
          <w:szCs w:val="24"/>
        </w:rPr>
      </w:pPr>
    </w:p>
    <w:p w14:paraId="1A3B5A5D" w14:textId="77777777" w:rsidR="0072246E" w:rsidRPr="009179C0" w:rsidRDefault="00483498" w:rsidP="002B6C40">
      <w:pPr>
        <w:spacing w:after="0" w:line="240" w:lineRule="auto"/>
        <w:ind w:left="426" w:right="420"/>
        <w:jc w:val="both"/>
        <w:rPr>
          <w:rFonts w:ascii="Gadugi" w:hAnsi="Gadugi" w:cs="Arial"/>
          <w:szCs w:val="24"/>
        </w:rPr>
      </w:pPr>
      <w:r w:rsidRPr="009179C0">
        <w:rPr>
          <w:rFonts w:ascii="Gadugi" w:hAnsi="Gadugi" w:cs="Arial"/>
          <w:szCs w:val="24"/>
        </w:rPr>
        <w:t xml:space="preserve">Tratándose de accidente de tránsito producido por la colisión de dos automotores, cuando concurren a la realización del daño, la jurisprudencia ha postulado que estando ambos en movimiento, estarían mediados bajo la órbita de la presunción de culpas. No obstante, en el caso presente quedó claramente demostrado el real efecto nocivo de la actividad peligrosa desarrollada por el conductor del taxi, al punto que resultó determinante en la ocurrencia del accidente, quedando al margen de toda prueba la incidencia de la actividad desarrollada por la conductora de la motocicleta; esto es, su conducta en la ejecución del daño resultó intrascendente, relevando de esta forma a la Corte de efectuar cualquier análisis respecto de su comportamiento. </w:t>
      </w:r>
    </w:p>
    <w:p w14:paraId="7704C864" w14:textId="77777777" w:rsidR="0072246E" w:rsidRPr="009179C0" w:rsidRDefault="0072246E" w:rsidP="002B6C40">
      <w:pPr>
        <w:spacing w:after="0" w:line="240" w:lineRule="auto"/>
        <w:ind w:left="426" w:right="420"/>
        <w:jc w:val="both"/>
        <w:rPr>
          <w:rFonts w:ascii="Gadugi" w:hAnsi="Gadugi" w:cs="Arial"/>
          <w:szCs w:val="24"/>
        </w:rPr>
      </w:pPr>
    </w:p>
    <w:p w14:paraId="4AEC6BE2" w14:textId="77777777" w:rsidR="0072246E" w:rsidRPr="009179C0" w:rsidRDefault="00483498" w:rsidP="002B6C40">
      <w:pPr>
        <w:spacing w:after="0" w:line="240" w:lineRule="auto"/>
        <w:ind w:left="426" w:right="420"/>
        <w:jc w:val="both"/>
        <w:rPr>
          <w:rFonts w:ascii="Gadugi" w:hAnsi="Gadugi" w:cs="Arial"/>
          <w:szCs w:val="24"/>
        </w:rPr>
      </w:pPr>
      <w:r w:rsidRPr="009179C0">
        <w:rPr>
          <w:rFonts w:ascii="Gadugi" w:hAnsi="Gadugi" w:cs="Arial"/>
          <w:szCs w:val="24"/>
        </w:rPr>
        <w:t xml:space="preserve">La concurrencia de las dos actividades peligrosas en la producción del hecho dañoso y el perjuicio, en nada obsta para que la parte demandante, acudiendo a las reglas generales previstas en el artículo 2341 del Código Civil, pruebe la culpa del demandado, como aquí ocurrió. </w:t>
      </w:r>
    </w:p>
    <w:p w14:paraId="1C182290" w14:textId="77777777" w:rsidR="0072246E" w:rsidRPr="009179C0" w:rsidRDefault="0072246E" w:rsidP="00F86E4F">
      <w:pPr>
        <w:tabs>
          <w:tab w:val="left" w:pos="2268"/>
        </w:tabs>
        <w:spacing w:after="0" w:line="276" w:lineRule="auto"/>
        <w:jc w:val="both"/>
        <w:rPr>
          <w:rFonts w:ascii="Gadugi" w:hAnsi="Gadugi" w:cs="Arial"/>
          <w:sz w:val="24"/>
          <w:szCs w:val="24"/>
        </w:rPr>
      </w:pPr>
    </w:p>
    <w:p w14:paraId="64DAAAAE" w14:textId="4654EE31" w:rsidR="007E0D49" w:rsidRPr="009179C0" w:rsidRDefault="0072246E" w:rsidP="00F86E4F">
      <w:pPr>
        <w:tabs>
          <w:tab w:val="left" w:pos="2268"/>
        </w:tabs>
        <w:spacing w:after="0" w:line="276" w:lineRule="auto"/>
        <w:jc w:val="both"/>
        <w:rPr>
          <w:rFonts w:ascii="Gadugi" w:hAnsi="Gadugi" w:cs="Arial"/>
          <w:sz w:val="24"/>
          <w:szCs w:val="24"/>
        </w:rPr>
      </w:pPr>
      <w:r w:rsidRPr="009179C0">
        <w:rPr>
          <w:rFonts w:ascii="Gadugi" w:hAnsi="Gadugi" w:cs="Arial"/>
          <w:sz w:val="24"/>
          <w:szCs w:val="24"/>
        </w:rPr>
        <w:t xml:space="preserve"> </w:t>
      </w:r>
      <w:r w:rsidRPr="009179C0">
        <w:rPr>
          <w:rFonts w:ascii="Gadugi" w:hAnsi="Gadugi" w:cs="Arial"/>
          <w:sz w:val="24"/>
          <w:szCs w:val="24"/>
        </w:rPr>
        <w:tab/>
        <w:t>Y aunque</w:t>
      </w:r>
      <w:r w:rsidR="00483498" w:rsidRPr="009179C0">
        <w:rPr>
          <w:rFonts w:ascii="Gadugi" w:hAnsi="Gadugi" w:cs="Arial"/>
          <w:sz w:val="24"/>
          <w:szCs w:val="24"/>
        </w:rPr>
        <w:t xml:space="preserve">, </w:t>
      </w:r>
      <w:bookmarkStart w:id="2" w:name="_Hlk94090518"/>
      <w:r w:rsidR="00483498" w:rsidRPr="009179C0">
        <w:rPr>
          <w:rFonts w:ascii="Gadugi" w:hAnsi="Gadugi" w:cs="Arial"/>
          <w:sz w:val="24"/>
          <w:szCs w:val="24"/>
        </w:rPr>
        <w:t>en la providencia que se menciona, la SC2111-2021, se hace énfasis en una presunción de responsabilidad y no de culpa</w:t>
      </w:r>
      <w:r w:rsidRPr="009179C0">
        <w:rPr>
          <w:rFonts w:ascii="Gadugi" w:hAnsi="Gadugi" w:cs="Arial"/>
          <w:sz w:val="24"/>
          <w:szCs w:val="24"/>
        </w:rPr>
        <w:t>, bueno es destacar que,</w:t>
      </w:r>
      <w:r w:rsidR="00483498" w:rsidRPr="009179C0">
        <w:rPr>
          <w:rFonts w:ascii="Gadugi" w:hAnsi="Gadugi" w:cs="Arial"/>
          <w:sz w:val="24"/>
          <w:szCs w:val="24"/>
        </w:rPr>
        <w:t xml:space="preserve"> para </w:t>
      </w:r>
      <w:r w:rsidR="005E65C7" w:rsidRPr="009179C0">
        <w:rPr>
          <w:rFonts w:ascii="Gadugi" w:hAnsi="Gadugi" w:cs="Arial"/>
          <w:sz w:val="24"/>
          <w:szCs w:val="24"/>
        </w:rPr>
        <w:t xml:space="preserve">el </w:t>
      </w:r>
      <w:r w:rsidR="00483498" w:rsidRPr="009179C0">
        <w:rPr>
          <w:rFonts w:ascii="Gadugi" w:hAnsi="Gadugi" w:cs="Arial"/>
          <w:sz w:val="24"/>
          <w:szCs w:val="24"/>
        </w:rPr>
        <w:t>momento</w:t>
      </w:r>
      <w:r w:rsidR="005E65C7" w:rsidRPr="009179C0">
        <w:rPr>
          <w:rFonts w:ascii="Gadugi" w:hAnsi="Gadugi" w:cs="Arial"/>
          <w:sz w:val="24"/>
          <w:szCs w:val="24"/>
        </w:rPr>
        <w:t xml:space="preserve"> en que se adoptó</w:t>
      </w:r>
      <w:r w:rsidR="007E0D49" w:rsidRPr="009179C0">
        <w:rPr>
          <w:rFonts w:ascii="Gadugi" w:hAnsi="Gadugi" w:cs="Arial"/>
          <w:sz w:val="24"/>
          <w:szCs w:val="24"/>
        </w:rPr>
        <w:t xml:space="preserve">, participaron </w:t>
      </w:r>
      <w:r w:rsidR="00483498" w:rsidRPr="009179C0">
        <w:rPr>
          <w:rFonts w:ascii="Gadugi" w:hAnsi="Gadugi" w:cs="Arial"/>
          <w:sz w:val="24"/>
          <w:szCs w:val="24"/>
        </w:rPr>
        <w:t xml:space="preserve">solo seis magistrados, de los cuales cuatro aclararon voto, uno de ellos, para adherirse a la teoría de la presunción de responsabilidad, pero los otros tres para dejar sentado que el régimen es de culpa presunta, igual que ocurrió con la sentencia SC4420-2020. </w:t>
      </w:r>
    </w:p>
    <w:bookmarkEnd w:id="2"/>
    <w:p w14:paraId="375E1731" w14:textId="77777777" w:rsidR="007E0D49" w:rsidRPr="009179C0" w:rsidRDefault="007E0D49" w:rsidP="00F86E4F">
      <w:pPr>
        <w:tabs>
          <w:tab w:val="left" w:pos="2268"/>
        </w:tabs>
        <w:spacing w:after="0" w:line="276" w:lineRule="auto"/>
        <w:jc w:val="both"/>
        <w:rPr>
          <w:rFonts w:ascii="Gadugi" w:hAnsi="Gadugi" w:cs="Arial"/>
          <w:sz w:val="24"/>
          <w:szCs w:val="24"/>
        </w:rPr>
      </w:pPr>
    </w:p>
    <w:p w14:paraId="5C921335" w14:textId="77777777" w:rsidR="00DA643D" w:rsidRPr="009179C0" w:rsidRDefault="007E0D49" w:rsidP="00F86E4F">
      <w:pPr>
        <w:tabs>
          <w:tab w:val="left" w:pos="2268"/>
        </w:tabs>
        <w:spacing w:after="0" w:line="276" w:lineRule="auto"/>
        <w:jc w:val="both"/>
        <w:rPr>
          <w:rFonts w:ascii="Gadugi" w:hAnsi="Gadugi" w:cs="Arial"/>
          <w:sz w:val="24"/>
          <w:szCs w:val="24"/>
        </w:rPr>
      </w:pPr>
      <w:r w:rsidRPr="009179C0">
        <w:rPr>
          <w:rFonts w:ascii="Gadugi" w:hAnsi="Gadugi" w:cs="Arial"/>
          <w:sz w:val="24"/>
          <w:szCs w:val="24"/>
        </w:rPr>
        <w:t xml:space="preserve"> </w:t>
      </w:r>
      <w:r w:rsidRPr="009179C0">
        <w:rPr>
          <w:rFonts w:ascii="Gadugi" w:hAnsi="Gadugi" w:cs="Arial"/>
          <w:sz w:val="24"/>
          <w:szCs w:val="24"/>
        </w:rPr>
        <w:tab/>
      </w:r>
      <w:r w:rsidR="00483498" w:rsidRPr="009179C0">
        <w:rPr>
          <w:rFonts w:ascii="Gadugi" w:hAnsi="Gadugi" w:cs="Arial"/>
          <w:sz w:val="24"/>
          <w:szCs w:val="24"/>
        </w:rPr>
        <w:t xml:space="preserve">Ante esa eventualidad, no juzga pertinente esta colegiatura variar la tesis que hasta ahora ha acogido, con sustento, se repite, en un nutrido número de providencias que avalan mayoritariamente la teoría de la presunción de culpa. </w:t>
      </w:r>
    </w:p>
    <w:p w14:paraId="3B473697" w14:textId="77777777" w:rsidR="00DA643D" w:rsidRPr="009179C0" w:rsidRDefault="00DA643D" w:rsidP="00F86E4F">
      <w:pPr>
        <w:tabs>
          <w:tab w:val="left" w:pos="2268"/>
        </w:tabs>
        <w:spacing w:after="0" w:line="276" w:lineRule="auto"/>
        <w:jc w:val="both"/>
        <w:rPr>
          <w:rFonts w:ascii="Gadugi" w:hAnsi="Gadugi" w:cs="Arial"/>
          <w:sz w:val="24"/>
          <w:szCs w:val="24"/>
        </w:rPr>
      </w:pPr>
    </w:p>
    <w:p w14:paraId="53DE9614" w14:textId="77777777" w:rsidR="004B10B2" w:rsidRPr="009179C0" w:rsidRDefault="002670B2" w:rsidP="00F86E4F">
      <w:pPr>
        <w:tabs>
          <w:tab w:val="left" w:pos="2268"/>
        </w:tabs>
        <w:spacing w:after="0" w:line="276" w:lineRule="auto"/>
        <w:jc w:val="both"/>
        <w:rPr>
          <w:rFonts w:ascii="Gadugi" w:hAnsi="Gadugi" w:cs="Arial"/>
          <w:sz w:val="24"/>
          <w:szCs w:val="24"/>
        </w:rPr>
      </w:pPr>
      <w:r w:rsidRPr="009179C0">
        <w:rPr>
          <w:rFonts w:ascii="Gadugi" w:hAnsi="Gadugi" w:cs="Arial"/>
          <w:sz w:val="24"/>
          <w:szCs w:val="24"/>
        </w:rPr>
        <w:lastRenderedPageBreak/>
        <w:t xml:space="preserve">  </w:t>
      </w:r>
      <w:r w:rsidRPr="009179C0">
        <w:rPr>
          <w:rFonts w:ascii="Gadugi" w:hAnsi="Gadugi" w:cs="Arial"/>
          <w:sz w:val="24"/>
          <w:szCs w:val="24"/>
        </w:rPr>
        <w:tab/>
      </w:r>
      <w:r w:rsidR="001F6769" w:rsidRPr="009179C0">
        <w:rPr>
          <w:rFonts w:ascii="Gadugi" w:hAnsi="Gadugi" w:cs="Arial"/>
          <w:color w:val="000000" w:themeColor="text1"/>
          <w:sz w:val="24"/>
          <w:szCs w:val="24"/>
        </w:rPr>
        <w:t xml:space="preserve">En todo caso, </w:t>
      </w:r>
      <w:r w:rsidR="00483498" w:rsidRPr="009179C0">
        <w:rPr>
          <w:rFonts w:ascii="Gadugi" w:hAnsi="Gadugi" w:cs="Arial"/>
          <w:color w:val="000000" w:themeColor="text1"/>
          <w:sz w:val="24"/>
          <w:szCs w:val="24"/>
        </w:rPr>
        <w:t xml:space="preserve">si la exención de la responsabilidad se hace derivar de la conducta también desplegada por la víctima, es decir, del hecho que se le atribuya, más que de su culpa, cualquier comportamiento que pueda contribuir en todo o en parte al resultado final y que sirva como eximente o como factor de reducción, se ha calificado como hecho exclusivo o parcial de la víctima, según ha sido </w:t>
      </w:r>
      <w:r w:rsidR="00483498" w:rsidRPr="009179C0">
        <w:rPr>
          <w:rFonts w:ascii="Gadugi" w:hAnsi="Gadugi" w:cs="Arial"/>
          <w:sz w:val="24"/>
          <w:szCs w:val="24"/>
        </w:rPr>
        <w:t>señalado por esta Colegiatura en pretéritas ocasiones</w:t>
      </w:r>
      <w:r w:rsidR="00284699" w:rsidRPr="009179C0">
        <w:rPr>
          <w:rStyle w:val="Refdenotaalpie"/>
          <w:rFonts w:ascii="Gadugi" w:hAnsi="Gadugi" w:cs="Arial"/>
          <w:sz w:val="24"/>
          <w:szCs w:val="24"/>
        </w:rPr>
        <w:footnoteReference w:id="28"/>
      </w:r>
      <w:r w:rsidR="00483498" w:rsidRPr="009179C0">
        <w:rPr>
          <w:rFonts w:ascii="Gadugi" w:hAnsi="Gadugi" w:cs="Arial"/>
          <w:sz w:val="24"/>
          <w:szCs w:val="24"/>
        </w:rPr>
        <w:t xml:space="preserve"> y lo explica la Corte, en cualquiera de las dos hipótesis </w:t>
      </w:r>
      <w:r w:rsidR="001F6769" w:rsidRPr="009179C0">
        <w:rPr>
          <w:rFonts w:ascii="Gadugi" w:hAnsi="Gadugi" w:cs="Arial"/>
          <w:sz w:val="24"/>
          <w:szCs w:val="24"/>
        </w:rPr>
        <w:t xml:space="preserve">señaladas, es decir, </w:t>
      </w:r>
      <w:r w:rsidR="00483498" w:rsidRPr="009179C0">
        <w:rPr>
          <w:rFonts w:ascii="Gadugi" w:hAnsi="Gadugi" w:cs="Arial"/>
          <w:sz w:val="24"/>
          <w:szCs w:val="24"/>
        </w:rPr>
        <w:t xml:space="preserve">de culpa probada o de responsabilidad objetiva. </w:t>
      </w:r>
    </w:p>
    <w:p w14:paraId="7DF210F0" w14:textId="77777777" w:rsidR="0099151F" w:rsidRPr="009179C0" w:rsidRDefault="004B10B2" w:rsidP="00F86E4F">
      <w:pPr>
        <w:tabs>
          <w:tab w:val="left" w:pos="2268"/>
        </w:tabs>
        <w:spacing w:after="0" w:line="276" w:lineRule="auto"/>
        <w:jc w:val="both"/>
        <w:rPr>
          <w:rFonts w:ascii="Gadugi" w:hAnsi="Gadugi" w:cs="Arial"/>
          <w:sz w:val="24"/>
          <w:szCs w:val="24"/>
        </w:rPr>
      </w:pPr>
      <w:r w:rsidRPr="009179C0">
        <w:rPr>
          <w:rFonts w:ascii="Gadugi" w:hAnsi="Gadugi" w:cs="Arial"/>
          <w:sz w:val="24"/>
          <w:szCs w:val="24"/>
        </w:rPr>
        <w:t xml:space="preserve"> </w:t>
      </w:r>
      <w:r w:rsidRPr="009179C0">
        <w:rPr>
          <w:rFonts w:ascii="Gadugi" w:hAnsi="Gadugi" w:cs="Arial"/>
          <w:sz w:val="24"/>
          <w:szCs w:val="24"/>
        </w:rPr>
        <w:tab/>
      </w:r>
    </w:p>
    <w:p w14:paraId="16160735" w14:textId="4C806749" w:rsidR="002670B2" w:rsidRPr="009179C0" w:rsidRDefault="0099151F" w:rsidP="00F86E4F">
      <w:pPr>
        <w:tabs>
          <w:tab w:val="left" w:pos="2268"/>
        </w:tabs>
        <w:spacing w:after="0" w:line="276" w:lineRule="auto"/>
        <w:jc w:val="both"/>
        <w:rPr>
          <w:rFonts w:ascii="Gadugi" w:hAnsi="Gadugi" w:cs="Arial"/>
          <w:sz w:val="24"/>
          <w:szCs w:val="24"/>
        </w:rPr>
      </w:pPr>
      <w:r w:rsidRPr="009179C0">
        <w:rPr>
          <w:rFonts w:ascii="Gadugi" w:hAnsi="Gadugi" w:cs="Arial"/>
          <w:sz w:val="24"/>
          <w:szCs w:val="24"/>
        </w:rPr>
        <w:t xml:space="preserve">  </w:t>
      </w:r>
      <w:r w:rsidRPr="009179C0">
        <w:rPr>
          <w:rFonts w:ascii="Gadugi" w:hAnsi="Gadugi" w:cs="Arial"/>
          <w:sz w:val="24"/>
          <w:szCs w:val="24"/>
        </w:rPr>
        <w:tab/>
      </w:r>
      <w:r w:rsidR="00483498" w:rsidRPr="009179C0">
        <w:rPr>
          <w:rFonts w:ascii="Gadugi" w:hAnsi="Gadugi" w:cs="Arial"/>
          <w:sz w:val="24"/>
          <w:szCs w:val="24"/>
        </w:rPr>
        <w:t xml:space="preserve">En tales eventos, a diferencia de lo que sostienen </w:t>
      </w:r>
      <w:r w:rsidR="001F6769" w:rsidRPr="009179C0">
        <w:rPr>
          <w:rFonts w:ascii="Gadugi" w:hAnsi="Gadugi" w:cs="Arial"/>
          <w:sz w:val="24"/>
          <w:szCs w:val="24"/>
        </w:rPr>
        <w:t xml:space="preserve">los demandados </w:t>
      </w:r>
      <w:r w:rsidR="00483498" w:rsidRPr="009179C0">
        <w:rPr>
          <w:rFonts w:ascii="Gadugi" w:hAnsi="Gadugi" w:cs="Arial"/>
          <w:sz w:val="24"/>
          <w:szCs w:val="24"/>
        </w:rPr>
        <w:t>recurrente</w:t>
      </w:r>
      <w:r w:rsidR="001F6769" w:rsidRPr="009179C0">
        <w:rPr>
          <w:rFonts w:ascii="Gadugi" w:hAnsi="Gadugi" w:cs="Arial"/>
          <w:sz w:val="24"/>
          <w:szCs w:val="24"/>
        </w:rPr>
        <w:t>s</w:t>
      </w:r>
      <w:r w:rsidR="00483498" w:rsidRPr="009179C0">
        <w:rPr>
          <w:rFonts w:ascii="Gadugi" w:hAnsi="Gadugi" w:cs="Arial"/>
          <w:sz w:val="24"/>
          <w:szCs w:val="24"/>
        </w:rPr>
        <w:t>, no se aniquila la presunción, ni se neutraliza, tampoco se debilita el régimen -según la lupa con que se mire-, para nuestro caso, el de culpa presunta</w:t>
      </w:r>
      <w:r w:rsidR="004B10B2" w:rsidRPr="009179C0">
        <w:rPr>
          <w:rFonts w:ascii="Gadugi" w:hAnsi="Gadugi" w:cs="Arial"/>
          <w:sz w:val="24"/>
          <w:szCs w:val="24"/>
        </w:rPr>
        <w:t>,</w:t>
      </w:r>
      <w:r w:rsidR="00483498" w:rsidRPr="009179C0">
        <w:rPr>
          <w:rFonts w:ascii="Gadugi" w:hAnsi="Gadugi" w:cs="Arial"/>
          <w:sz w:val="24"/>
          <w:szCs w:val="24"/>
        </w:rPr>
        <w:t xml:space="preserve"> que subsiste en ambos agentes, así que lo que incumbe es demostrarle al juez cuál de tales comportamientos tuvo incidencia causal en la producción del daño, que si solo fue el del demandado, advendrá la condena total, si lo fue por ambos extremos, podrá haber lugar a la reducción de la indemnización, y si el hecho de la víctima fue exclusivo, sobrevendrá la absolución. </w:t>
      </w:r>
    </w:p>
    <w:p w14:paraId="597BFC4E" w14:textId="77777777" w:rsidR="002670B2" w:rsidRPr="009179C0" w:rsidRDefault="002670B2" w:rsidP="00F86E4F">
      <w:pPr>
        <w:tabs>
          <w:tab w:val="left" w:pos="2268"/>
        </w:tabs>
        <w:spacing w:after="0" w:line="276" w:lineRule="auto"/>
        <w:jc w:val="both"/>
        <w:rPr>
          <w:rFonts w:ascii="Gadugi" w:hAnsi="Gadugi" w:cs="Arial"/>
          <w:sz w:val="24"/>
          <w:szCs w:val="24"/>
        </w:rPr>
      </w:pPr>
    </w:p>
    <w:p w14:paraId="135E7010" w14:textId="77777777" w:rsidR="001F6769" w:rsidRPr="009179C0" w:rsidRDefault="002670B2" w:rsidP="00F86E4F">
      <w:pPr>
        <w:tabs>
          <w:tab w:val="left" w:pos="2268"/>
        </w:tabs>
        <w:spacing w:after="0" w:line="276" w:lineRule="auto"/>
        <w:jc w:val="both"/>
        <w:rPr>
          <w:rFonts w:ascii="Gadugi" w:hAnsi="Gadugi" w:cs="Arial"/>
          <w:sz w:val="24"/>
          <w:szCs w:val="24"/>
        </w:rPr>
      </w:pPr>
      <w:r w:rsidRPr="009179C0">
        <w:rPr>
          <w:rFonts w:ascii="Gadugi" w:hAnsi="Gadugi" w:cs="Arial"/>
          <w:sz w:val="24"/>
          <w:szCs w:val="24"/>
        </w:rPr>
        <w:t xml:space="preserve"> </w:t>
      </w:r>
      <w:r w:rsidRPr="009179C0">
        <w:rPr>
          <w:rFonts w:ascii="Gadugi" w:hAnsi="Gadugi" w:cs="Arial"/>
          <w:sz w:val="24"/>
          <w:szCs w:val="24"/>
        </w:rPr>
        <w:tab/>
      </w:r>
      <w:r w:rsidR="001F6769" w:rsidRPr="009179C0">
        <w:rPr>
          <w:rFonts w:ascii="Gadugi" w:hAnsi="Gadugi" w:cs="Arial"/>
          <w:sz w:val="24"/>
          <w:szCs w:val="24"/>
        </w:rPr>
        <w:t xml:space="preserve">Así está dicho en las citadas sentencias </w:t>
      </w:r>
      <w:r w:rsidR="00483498" w:rsidRPr="009179C0">
        <w:rPr>
          <w:rFonts w:ascii="Gadugi" w:hAnsi="Gadugi" w:cs="Arial"/>
          <w:sz w:val="24"/>
          <w:szCs w:val="24"/>
        </w:rPr>
        <w:t xml:space="preserve">SC2111-2021 (que conviene con el régimen objetivo) </w:t>
      </w:r>
      <w:r w:rsidR="001F6769" w:rsidRPr="009179C0">
        <w:rPr>
          <w:rFonts w:ascii="Gadugi" w:hAnsi="Gadugi" w:cs="Arial"/>
          <w:sz w:val="24"/>
          <w:szCs w:val="24"/>
        </w:rPr>
        <w:t xml:space="preserve">y en la SC12994-2016 (al abrigo de la presunción de culpa). En esta última, se señaló que: </w:t>
      </w:r>
    </w:p>
    <w:p w14:paraId="10CC17B3" w14:textId="002E82D9" w:rsidR="001F6769" w:rsidRPr="009179C0" w:rsidRDefault="001F6769" w:rsidP="00F86E4F">
      <w:pPr>
        <w:tabs>
          <w:tab w:val="left" w:pos="2268"/>
        </w:tabs>
        <w:spacing w:after="0" w:line="276" w:lineRule="auto"/>
        <w:jc w:val="both"/>
        <w:rPr>
          <w:rFonts w:ascii="Gadugi" w:hAnsi="Gadugi" w:cs="Arial"/>
          <w:b/>
          <w:sz w:val="24"/>
          <w:szCs w:val="24"/>
        </w:rPr>
      </w:pPr>
      <w:r w:rsidRPr="009179C0">
        <w:rPr>
          <w:rFonts w:ascii="Gadugi" w:hAnsi="Gadugi" w:cs="Arial"/>
          <w:sz w:val="24"/>
          <w:szCs w:val="24"/>
        </w:rPr>
        <w:t xml:space="preserve"> </w:t>
      </w:r>
    </w:p>
    <w:p w14:paraId="0AA5F849" w14:textId="77777777" w:rsidR="001F6769" w:rsidRPr="009179C0" w:rsidRDefault="00483498" w:rsidP="002B6C40">
      <w:pPr>
        <w:spacing w:after="0" w:line="240" w:lineRule="auto"/>
        <w:ind w:left="426" w:right="420"/>
        <w:jc w:val="both"/>
        <w:rPr>
          <w:rFonts w:ascii="Gadugi" w:hAnsi="Gadugi" w:cs="Arial"/>
          <w:szCs w:val="24"/>
        </w:rPr>
      </w:pPr>
      <w:r w:rsidRPr="009179C0">
        <w:rPr>
          <w:rFonts w:ascii="Gadugi" w:hAnsi="Gadugi" w:cs="Arial"/>
          <w:szCs w:val="24"/>
        </w:rPr>
        <w:t xml:space="preserve">Al demandarse a quien causó una lesión como resultado de desarrollar una actividad calificada como peligrosa y, al tiempo, el opositor aduce culpa de la víctima, es menester estudiar cuál se excluye, acontecimiento en el que, ha precisado la Corporación: </w:t>
      </w:r>
    </w:p>
    <w:p w14:paraId="606EA24D" w14:textId="77777777" w:rsidR="001F6769" w:rsidRPr="009179C0" w:rsidRDefault="001F6769" w:rsidP="002B6C40">
      <w:pPr>
        <w:spacing w:after="0" w:line="240" w:lineRule="auto"/>
        <w:ind w:left="426" w:right="420"/>
        <w:jc w:val="both"/>
        <w:rPr>
          <w:rFonts w:ascii="Gadugi" w:hAnsi="Gadugi" w:cs="Arial"/>
          <w:szCs w:val="24"/>
        </w:rPr>
      </w:pPr>
    </w:p>
    <w:p w14:paraId="54E07E58" w14:textId="77777777" w:rsidR="001F6769" w:rsidRPr="009179C0" w:rsidRDefault="00483498" w:rsidP="002B6C40">
      <w:pPr>
        <w:spacing w:after="0" w:line="240" w:lineRule="auto"/>
        <w:ind w:left="426" w:right="420"/>
        <w:jc w:val="both"/>
        <w:rPr>
          <w:rFonts w:ascii="Gadugi" w:hAnsi="Gadugi" w:cs="Arial"/>
          <w:szCs w:val="24"/>
        </w:rPr>
      </w:pPr>
      <w:r w:rsidRPr="009179C0">
        <w:rPr>
          <w:rFonts w:ascii="Gadugi" w:hAnsi="Gadugi" w:cs="Arial"/>
          <w:szCs w:val="24"/>
        </w:rPr>
        <w:t xml:space="preserve">“en la ejecución de esa tarea evaluativa no se puede inadvertir ‘que para que se configure la culpa de la víctima, como hecho </w:t>
      </w:r>
      <w:proofErr w:type="spellStart"/>
      <w:r w:rsidRPr="009179C0">
        <w:rPr>
          <w:rFonts w:ascii="Gadugi" w:hAnsi="Gadugi" w:cs="Arial"/>
          <w:szCs w:val="24"/>
        </w:rPr>
        <w:t>exonerativo</w:t>
      </w:r>
      <w:proofErr w:type="spellEnd"/>
      <w:r w:rsidRPr="009179C0">
        <w:rPr>
          <w:rFonts w:ascii="Gadugi" w:hAnsi="Gadugi" w:cs="Arial"/>
          <w:szCs w:val="24"/>
        </w:rPr>
        <w:t xml:space="preserve"> de responsabilidad civil, debe aparecer de manera clara su influencia en la ocurrencia del daño, tanto como para que, no obstante la naturaleza y entidad de la actividad peligrosa, ésta deba considerarse irrelevante o apenas concurrente dentro del conjunto de sucesos que constituyen la cadena causal antecedente del resultado dañoso’. Lo anterior es así por cuanto, en tratándose ‘de la concurrencia de causas que se produce cuando en el origen del perjuicio confluyen el hecho ilícito del ofensor y el obrar reprochable de la víctima, deviene fundamental establecer con exactitud la injerencia de este segundo factor en la producción del daño, habida cuenta que una investigación de esta índole viene impuesta por dos principios elementales de lógica jurídica que dominan esta materia, a saber: que cada quien debe soportar el daño en la medida en que ha contribuido a provocarlo, y que nadie debe cargar con la responsabilidad y el perjuicio ocasionado por otro (G. J. Tomos LXI, pág. 60, LXXVII, pág. 699, y CLXXXVIII, pág. 186, Primer Semestre, (…) Reiterado en CSJ CS Jul. 25 de 2014, radiación n. 2006-00315). </w:t>
      </w:r>
    </w:p>
    <w:p w14:paraId="36C10D08" w14:textId="77777777" w:rsidR="001F6769" w:rsidRPr="009179C0" w:rsidRDefault="001F6769" w:rsidP="00F86E4F">
      <w:pPr>
        <w:tabs>
          <w:tab w:val="left" w:pos="2268"/>
        </w:tabs>
        <w:spacing w:after="0" w:line="276" w:lineRule="auto"/>
        <w:jc w:val="both"/>
        <w:rPr>
          <w:rFonts w:ascii="Gadugi" w:hAnsi="Gadugi" w:cs="Arial"/>
          <w:sz w:val="24"/>
          <w:szCs w:val="24"/>
        </w:rPr>
      </w:pPr>
    </w:p>
    <w:p w14:paraId="318D913E" w14:textId="77777777" w:rsidR="000867B6" w:rsidRPr="009179C0" w:rsidRDefault="000867B6" w:rsidP="00F86E4F">
      <w:pPr>
        <w:tabs>
          <w:tab w:val="left" w:pos="2268"/>
        </w:tabs>
        <w:spacing w:after="0" w:line="276" w:lineRule="auto"/>
        <w:jc w:val="both"/>
        <w:rPr>
          <w:rFonts w:ascii="Gadugi" w:hAnsi="Gadugi" w:cs="Arial"/>
          <w:sz w:val="24"/>
          <w:szCs w:val="24"/>
        </w:rPr>
      </w:pPr>
      <w:r w:rsidRPr="009179C0">
        <w:rPr>
          <w:rFonts w:ascii="Gadugi" w:hAnsi="Gadugi" w:cs="Arial"/>
          <w:sz w:val="24"/>
          <w:szCs w:val="24"/>
        </w:rPr>
        <w:lastRenderedPageBreak/>
        <w:t xml:space="preserve"> </w:t>
      </w:r>
      <w:r w:rsidRPr="009179C0">
        <w:rPr>
          <w:rFonts w:ascii="Gadugi" w:hAnsi="Gadugi" w:cs="Arial"/>
          <w:sz w:val="24"/>
          <w:szCs w:val="24"/>
        </w:rPr>
        <w:tab/>
        <w:t xml:space="preserve">Es decir, que </w:t>
      </w:r>
      <w:r w:rsidR="00483498" w:rsidRPr="009179C0">
        <w:rPr>
          <w:rFonts w:ascii="Gadugi" w:hAnsi="Gadugi" w:cs="Arial"/>
          <w:sz w:val="24"/>
          <w:szCs w:val="24"/>
        </w:rPr>
        <w:t>tanto en una corriente, como en la otra, termina definiéndose el asunto, si hay confluencia de actividades de riesgo en ambos extremos, desde la causalidad, pues se impone determinar la injerencia que cada uno pudo haber tenido en el suceso, como también se reconoce por quienes abogan por la objetividad, si bien se recuerda lo dicho en la última cita de la sentencia SC2111-2021, en el sentido de que “</w:t>
      </w:r>
      <w:r w:rsidR="00483498" w:rsidRPr="009179C0">
        <w:rPr>
          <w:rFonts w:ascii="Gadugi" w:hAnsi="Gadugi" w:cs="Arial"/>
          <w:i/>
          <w:szCs w:val="24"/>
        </w:rPr>
        <w:t>Como se dijo en el precedente antes citado, valorar la “(…) conducta de las partes en su materialidad objetiva y, en caso de encontrar probada también una culpa o dolo del afectado, estable[</w:t>
      </w:r>
      <w:proofErr w:type="spellStart"/>
      <w:r w:rsidR="00483498" w:rsidRPr="009179C0">
        <w:rPr>
          <w:rFonts w:ascii="Gadugi" w:hAnsi="Gadugi" w:cs="Arial"/>
          <w:i/>
          <w:szCs w:val="24"/>
        </w:rPr>
        <w:t>cer</w:t>
      </w:r>
      <w:proofErr w:type="spellEnd"/>
      <w:r w:rsidR="00483498" w:rsidRPr="009179C0">
        <w:rPr>
          <w:rFonts w:ascii="Gadugi" w:hAnsi="Gadugi" w:cs="Arial"/>
          <w:i/>
          <w:szCs w:val="24"/>
        </w:rPr>
        <w:t>] su relevancia no en razón al factor culposo o doloso, sino al comportamiento objetivamente considerado en todo cuanto respecta a  su incidencia causal</w:t>
      </w:r>
      <w:r w:rsidR="00483498" w:rsidRPr="009179C0">
        <w:rPr>
          <w:rFonts w:ascii="Gadugi" w:hAnsi="Gadugi" w:cs="Arial"/>
          <w:sz w:val="24"/>
          <w:szCs w:val="24"/>
        </w:rPr>
        <w:t xml:space="preserve">”. Es justamente allí donde la otra corriente afianza su teoría de que la culpa es inescindible de la responsabilidad civil, aun cuando en algunos eventos, como en el de las actividades peligrosas, se presuma. </w:t>
      </w:r>
    </w:p>
    <w:p w14:paraId="547B67EF" w14:textId="77777777" w:rsidR="000867B6" w:rsidRPr="009179C0" w:rsidRDefault="000867B6" w:rsidP="00F86E4F">
      <w:pPr>
        <w:tabs>
          <w:tab w:val="left" w:pos="2268"/>
        </w:tabs>
        <w:spacing w:after="0" w:line="276" w:lineRule="auto"/>
        <w:jc w:val="both"/>
        <w:rPr>
          <w:rFonts w:ascii="Gadugi" w:hAnsi="Gadugi" w:cs="Arial"/>
          <w:sz w:val="24"/>
          <w:szCs w:val="24"/>
        </w:rPr>
      </w:pPr>
    </w:p>
    <w:p w14:paraId="11C541E2" w14:textId="4447DC4C" w:rsidR="00881813" w:rsidRPr="009179C0" w:rsidRDefault="00483498" w:rsidP="00F86E4F">
      <w:pPr>
        <w:pStyle w:val="Prrafodelista"/>
        <w:numPr>
          <w:ilvl w:val="1"/>
          <w:numId w:val="1"/>
        </w:numPr>
        <w:tabs>
          <w:tab w:val="left" w:pos="2268"/>
        </w:tabs>
        <w:spacing w:after="0" w:line="276" w:lineRule="auto"/>
        <w:ind w:left="0" w:firstLine="2268"/>
        <w:jc w:val="both"/>
        <w:rPr>
          <w:rFonts w:ascii="Gadugi" w:hAnsi="Gadugi" w:cs="Arial"/>
          <w:sz w:val="24"/>
          <w:szCs w:val="24"/>
        </w:rPr>
      </w:pPr>
      <w:r w:rsidRPr="009179C0">
        <w:rPr>
          <w:rFonts w:ascii="Gadugi" w:hAnsi="Gadugi" w:cs="Arial"/>
          <w:sz w:val="24"/>
          <w:szCs w:val="24"/>
        </w:rPr>
        <w:t xml:space="preserve">Dicho esto, al descender al caso concreto, se recuerda que el Juzgado </w:t>
      </w:r>
      <w:r w:rsidR="00062874" w:rsidRPr="009179C0">
        <w:rPr>
          <w:rFonts w:ascii="Gadugi" w:hAnsi="Gadugi" w:cs="Arial"/>
          <w:sz w:val="24"/>
          <w:szCs w:val="24"/>
        </w:rPr>
        <w:t xml:space="preserve">declaró no probadas las excepciones que se denominaron </w:t>
      </w:r>
      <w:r w:rsidR="00881813" w:rsidRPr="009179C0">
        <w:rPr>
          <w:rFonts w:ascii="Gadugi" w:hAnsi="Gadugi" w:cs="Arial"/>
          <w:i/>
          <w:iCs/>
          <w:sz w:val="24"/>
          <w:szCs w:val="24"/>
        </w:rPr>
        <w:t>“</w:t>
      </w:r>
      <w:r w:rsidR="00062874" w:rsidRPr="009179C0">
        <w:rPr>
          <w:rFonts w:ascii="Gadugi" w:hAnsi="Gadugi" w:cs="Arial"/>
          <w:i/>
          <w:iCs/>
          <w:szCs w:val="24"/>
        </w:rPr>
        <w:t>neutralización de culpas, deber de probar la culpa, presunción de responsabilidad por el ejercicio de actividades peligrosas, falta de declaración de responsabilidad, codificación del informe policial de accidente de tránsito e incumplimiento de las obligaciones probatorias que le asisten al demandante, en cuanto a la carga de la prueba y concurrencia de culpas, inexistencia de lucro cesante futuro</w:t>
      </w:r>
      <w:r w:rsidR="00881813" w:rsidRPr="009179C0">
        <w:rPr>
          <w:rFonts w:ascii="Gadugi" w:hAnsi="Gadugi" w:cs="Arial"/>
          <w:sz w:val="24"/>
          <w:szCs w:val="24"/>
        </w:rPr>
        <w:t xml:space="preserve">”; declaró probada la de </w:t>
      </w:r>
      <w:r w:rsidR="00881813" w:rsidRPr="009179C0">
        <w:rPr>
          <w:rFonts w:ascii="Gadugi" w:hAnsi="Gadugi" w:cs="Arial"/>
          <w:i/>
          <w:iCs/>
          <w:sz w:val="24"/>
          <w:szCs w:val="24"/>
        </w:rPr>
        <w:t>“</w:t>
      </w:r>
      <w:r w:rsidR="00062874" w:rsidRPr="009179C0">
        <w:rPr>
          <w:rFonts w:ascii="Gadugi" w:hAnsi="Gadugi" w:cs="Arial"/>
          <w:i/>
          <w:iCs/>
          <w:szCs w:val="24"/>
        </w:rPr>
        <w:t>límite del valor asegurado</w:t>
      </w:r>
      <w:r w:rsidR="00881813" w:rsidRPr="009179C0">
        <w:rPr>
          <w:rFonts w:ascii="Gadugi" w:hAnsi="Gadugi" w:cs="Arial"/>
          <w:sz w:val="24"/>
          <w:szCs w:val="24"/>
        </w:rPr>
        <w:t>” y parcialmente la de “</w:t>
      </w:r>
      <w:r w:rsidR="00062874" w:rsidRPr="009179C0">
        <w:rPr>
          <w:rFonts w:ascii="Gadugi" w:hAnsi="Gadugi" w:cs="Arial"/>
          <w:i/>
          <w:iCs/>
          <w:szCs w:val="24"/>
        </w:rPr>
        <w:t>excesiva tasación de perjuicios</w:t>
      </w:r>
      <w:r w:rsidR="00881813" w:rsidRPr="009179C0">
        <w:rPr>
          <w:rFonts w:ascii="Gadugi" w:hAnsi="Gadugi" w:cs="Arial"/>
          <w:sz w:val="24"/>
          <w:szCs w:val="24"/>
        </w:rPr>
        <w:t>”. Declaró</w:t>
      </w:r>
      <w:r w:rsidR="00062874" w:rsidRPr="009179C0">
        <w:rPr>
          <w:rFonts w:ascii="Gadugi" w:hAnsi="Gadugi" w:cs="Arial"/>
          <w:sz w:val="24"/>
          <w:szCs w:val="24"/>
        </w:rPr>
        <w:t xml:space="preserve"> </w:t>
      </w:r>
      <w:r w:rsidR="00881813" w:rsidRPr="009179C0">
        <w:rPr>
          <w:rFonts w:ascii="Gadugi" w:hAnsi="Gadugi" w:cs="Arial"/>
          <w:sz w:val="24"/>
          <w:szCs w:val="24"/>
        </w:rPr>
        <w:t>“</w:t>
      </w:r>
      <w:r w:rsidR="00062874" w:rsidRPr="009179C0">
        <w:rPr>
          <w:rFonts w:ascii="Gadugi" w:hAnsi="Gadugi" w:cs="Arial"/>
          <w:i/>
          <w:iCs/>
          <w:szCs w:val="24"/>
        </w:rPr>
        <w:t>civil y extracontractualmente responsable a Jairo Alberto Osorio Vélez de los perjuicios ocasionados a los demandante</w:t>
      </w:r>
      <w:r w:rsidR="00881813" w:rsidRPr="009179C0">
        <w:rPr>
          <w:rFonts w:ascii="Gadugi" w:hAnsi="Gadugi" w:cs="Arial"/>
          <w:i/>
          <w:iCs/>
          <w:szCs w:val="24"/>
        </w:rPr>
        <w:t>s</w:t>
      </w:r>
      <w:r w:rsidR="00881813" w:rsidRPr="009179C0">
        <w:rPr>
          <w:rFonts w:ascii="Gadugi" w:hAnsi="Gadugi" w:cs="Arial"/>
          <w:sz w:val="24"/>
          <w:szCs w:val="24"/>
        </w:rPr>
        <w:t xml:space="preserve">” y lo condenó, junto con la aseguradora, esta hasta por 700 </w:t>
      </w:r>
      <w:proofErr w:type="spellStart"/>
      <w:r w:rsidR="00881813" w:rsidRPr="009179C0">
        <w:rPr>
          <w:rFonts w:ascii="Gadugi" w:hAnsi="Gadugi" w:cs="Arial"/>
          <w:sz w:val="24"/>
          <w:szCs w:val="24"/>
        </w:rPr>
        <w:t>smlmv</w:t>
      </w:r>
      <w:proofErr w:type="spellEnd"/>
      <w:r w:rsidR="00881813" w:rsidRPr="009179C0">
        <w:rPr>
          <w:rFonts w:ascii="Gadugi" w:hAnsi="Gadugi" w:cs="Arial"/>
          <w:sz w:val="24"/>
          <w:szCs w:val="24"/>
        </w:rPr>
        <w:t xml:space="preserve">, a pagar lucro cesante consolidado y futuro a las víctimas directas, y perjuicios por el daño moral a favor de estas y de los demás demandados. Enseguida, en la audiencia, adicionó el fallo para negar el daño a la vida de relación e imponer las costas el proceso. </w:t>
      </w:r>
    </w:p>
    <w:p w14:paraId="11F0AAC4" w14:textId="0749C310" w:rsidR="00881813" w:rsidRPr="009179C0" w:rsidRDefault="00881813" w:rsidP="00F86E4F">
      <w:pPr>
        <w:spacing w:after="0" w:line="276" w:lineRule="auto"/>
        <w:jc w:val="both"/>
        <w:rPr>
          <w:rFonts w:ascii="Gadugi" w:eastAsia="Calibri" w:hAnsi="Gadugi" w:cs="Arial"/>
          <w:b/>
          <w:sz w:val="24"/>
          <w:szCs w:val="24"/>
        </w:rPr>
      </w:pPr>
    </w:p>
    <w:p w14:paraId="33CD0199" w14:textId="13AD89B3" w:rsidR="00881813" w:rsidRPr="009179C0" w:rsidRDefault="00881813" w:rsidP="00F86E4F">
      <w:pPr>
        <w:tabs>
          <w:tab w:val="left" w:pos="2268"/>
        </w:tabs>
        <w:spacing w:after="0" w:line="276" w:lineRule="auto"/>
        <w:jc w:val="both"/>
        <w:rPr>
          <w:rFonts w:ascii="Gadugi" w:eastAsia="Calibri" w:hAnsi="Gadugi" w:cs="Arial"/>
          <w:bCs/>
          <w:sz w:val="24"/>
          <w:szCs w:val="24"/>
        </w:rPr>
      </w:pPr>
      <w:r w:rsidRPr="009179C0">
        <w:rPr>
          <w:rFonts w:ascii="Gadugi" w:eastAsia="Calibri" w:hAnsi="Gadugi" w:cs="Arial"/>
          <w:b/>
          <w:sz w:val="24"/>
          <w:szCs w:val="24"/>
        </w:rPr>
        <w:t xml:space="preserve"> </w:t>
      </w:r>
      <w:r w:rsidRPr="009179C0">
        <w:rPr>
          <w:rFonts w:ascii="Gadugi" w:eastAsia="Calibri" w:hAnsi="Gadugi" w:cs="Arial"/>
          <w:b/>
          <w:sz w:val="24"/>
          <w:szCs w:val="24"/>
        </w:rPr>
        <w:tab/>
      </w:r>
      <w:r w:rsidR="007B6D84" w:rsidRPr="009179C0">
        <w:rPr>
          <w:rFonts w:ascii="Gadugi" w:eastAsia="Calibri" w:hAnsi="Gadugi" w:cs="Arial"/>
          <w:bCs/>
          <w:sz w:val="24"/>
          <w:szCs w:val="24"/>
        </w:rPr>
        <w:t xml:space="preserve">Los reparos fueron debidamente sustentados por las partes, y serán abordados por la Sala, </w:t>
      </w:r>
      <w:r w:rsidR="00616B5E" w:rsidRPr="009179C0">
        <w:rPr>
          <w:rFonts w:ascii="Gadugi" w:eastAsia="Calibri" w:hAnsi="Gadugi" w:cs="Arial"/>
          <w:bCs/>
          <w:sz w:val="24"/>
          <w:szCs w:val="24"/>
        </w:rPr>
        <w:t xml:space="preserve">en orden metodológico, </w:t>
      </w:r>
      <w:r w:rsidR="007B6D84" w:rsidRPr="009179C0">
        <w:rPr>
          <w:rFonts w:ascii="Gadugi" w:eastAsia="Calibri" w:hAnsi="Gadugi" w:cs="Arial"/>
          <w:bCs/>
          <w:sz w:val="24"/>
          <w:szCs w:val="24"/>
        </w:rPr>
        <w:t xml:space="preserve">comenzando por los de los demandados, dado que algunos de ellos tienen </w:t>
      </w:r>
      <w:proofErr w:type="spellStart"/>
      <w:r w:rsidR="007B6D84" w:rsidRPr="009179C0">
        <w:rPr>
          <w:rFonts w:ascii="Gadugi" w:eastAsia="Calibri" w:hAnsi="Gadugi" w:cs="Arial"/>
          <w:bCs/>
          <w:sz w:val="24"/>
          <w:szCs w:val="24"/>
        </w:rPr>
        <w:t>qué</w:t>
      </w:r>
      <w:proofErr w:type="spellEnd"/>
      <w:r w:rsidR="007B6D84" w:rsidRPr="009179C0">
        <w:rPr>
          <w:rFonts w:ascii="Gadugi" w:eastAsia="Calibri" w:hAnsi="Gadugi" w:cs="Arial"/>
          <w:bCs/>
          <w:sz w:val="24"/>
          <w:szCs w:val="24"/>
        </w:rPr>
        <w:t xml:space="preserve"> ver con la responsabilidad misma</w:t>
      </w:r>
      <w:r w:rsidR="00616B5E" w:rsidRPr="009179C0">
        <w:rPr>
          <w:rFonts w:ascii="Gadugi" w:eastAsia="Calibri" w:hAnsi="Gadugi" w:cs="Arial"/>
          <w:bCs/>
          <w:sz w:val="24"/>
          <w:szCs w:val="24"/>
        </w:rPr>
        <w:t xml:space="preserve">. </w:t>
      </w:r>
    </w:p>
    <w:p w14:paraId="382E5197" w14:textId="24F34C42" w:rsidR="007B6D84" w:rsidRPr="009179C0" w:rsidRDefault="007B6D84" w:rsidP="00F86E4F">
      <w:pPr>
        <w:tabs>
          <w:tab w:val="left" w:pos="2268"/>
        </w:tabs>
        <w:spacing w:after="0" w:line="276" w:lineRule="auto"/>
        <w:jc w:val="both"/>
        <w:rPr>
          <w:rFonts w:ascii="Gadugi" w:eastAsia="Calibri" w:hAnsi="Gadugi" w:cs="Arial"/>
          <w:bCs/>
          <w:sz w:val="24"/>
          <w:szCs w:val="24"/>
        </w:rPr>
      </w:pPr>
    </w:p>
    <w:p w14:paraId="13EE949F" w14:textId="5CDC4F3F" w:rsidR="007B6D84" w:rsidRPr="009179C0" w:rsidRDefault="00616B5E" w:rsidP="00F86E4F">
      <w:pPr>
        <w:pStyle w:val="Prrafodelista"/>
        <w:numPr>
          <w:ilvl w:val="1"/>
          <w:numId w:val="1"/>
        </w:numPr>
        <w:tabs>
          <w:tab w:val="left" w:pos="2268"/>
        </w:tabs>
        <w:spacing w:after="0" w:line="276" w:lineRule="auto"/>
        <w:ind w:left="0" w:firstLine="2268"/>
        <w:jc w:val="both"/>
        <w:rPr>
          <w:rFonts w:ascii="Gadugi" w:eastAsia="Calibri" w:hAnsi="Gadugi" w:cs="Arial"/>
          <w:b/>
          <w:sz w:val="24"/>
          <w:szCs w:val="24"/>
        </w:rPr>
      </w:pPr>
      <w:r w:rsidRPr="009179C0">
        <w:rPr>
          <w:rFonts w:ascii="Gadugi" w:eastAsia="Calibri" w:hAnsi="Gadugi" w:cs="Arial"/>
          <w:b/>
          <w:sz w:val="24"/>
          <w:szCs w:val="24"/>
        </w:rPr>
        <w:t>Disensos de Seguros Comerciales Bolívar S.A.</w:t>
      </w:r>
      <w:r w:rsidRPr="009179C0">
        <w:rPr>
          <w:rStyle w:val="Refdenotaalpie"/>
          <w:rFonts w:ascii="Gadugi" w:eastAsia="Calibri" w:hAnsi="Gadugi" w:cs="Arial"/>
          <w:bCs/>
          <w:sz w:val="24"/>
          <w:szCs w:val="24"/>
        </w:rPr>
        <w:t xml:space="preserve"> </w:t>
      </w:r>
      <w:r w:rsidR="007D6090" w:rsidRPr="009179C0">
        <w:rPr>
          <w:rFonts w:ascii="Gadugi" w:eastAsia="Calibri" w:hAnsi="Gadugi" w:cs="Arial"/>
          <w:b/>
          <w:sz w:val="24"/>
          <w:szCs w:val="24"/>
        </w:rPr>
        <w:t>y de Jairo Alberto Osorio Vélez</w:t>
      </w:r>
      <w:r w:rsidR="00C07DD8" w:rsidRPr="009179C0">
        <w:rPr>
          <w:rStyle w:val="Refdenotaalpie"/>
          <w:rFonts w:ascii="Gadugi" w:eastAsia="Calibri" w:hAnsi="Gadugi" w:cs="Arial"/>
          <w:bCs/>
          <w:sz w:val="24"/>
          <w:szCs w:val="24"/>
        </w:rPr>
        <w:footnoteReference w:id="29"/>
      </w:r>
      <w:r w:rsidR="007D6090" w:rsidRPr="009179C0">
        <w:rPr>
          <w:rFonts w:ascii="Gadugi" w:eastAsia="Calibri" w:hAnsi="Gadugi" w:cs="Arial"/>
          <w:b/>
          <w:sz w:val="24"/>
          <w:szCs w:val="24"/>
        </w:rPr>
        <w:t>.</w:t>
      </w:r>
      <w:r w:rsidR="007D6090" w:rsidRPr="009179C0">
        <w:rPr>
          <w:rFonts w:ascii="Gadugi" w:eastAsia="Calibri" w:hAnsi="Gadugi" w:cs="Arial"/>
          <w:bCs/>
          <w:sz w:val="24"/>
          <w:szCs w:val="24"/>
        </w:rPr>
        <w:t xml:space="preserve"> </w:t>
      </w:r>
      <w:r w:rsidRPr="009179C0">
        <w:rPr>
          <w:rFonts w:ascii="Gadugi" w:eastAsia="Calibri" w:hAnsi="Gadugi" w:cs="Arial"/>
          <w:b/>
          <w:sz w:val="24"/>
          <w:szCs w:val="24"/>
        </w:rPr>
        <w:t xml:space="preserve"> </w:t>
      </w:r>
    </w:p>
    <w:p w14:paraId="37525CB5" w14:textId="77777777" w:rsidR="004955BF" w:rsidRPr="009179C0" w:rsidRDefault="004955BF" w:rsidP="00F86E4F">
      <w:pPr>
        <w:tabs>
          <w:tab w:val="left" w:pos="2268"/>
          <w:tab w:val="left" w:pos="3119"/>
        </w:tabs>
        <w:spacing w:after="0" w:line="276" w:lineRule="auto"/>
        <w:ind w:firstLine="2268"/>
        <w:jc w:val="both"/>
        <w:rPr>
          <w:rFonts w:ascii="Gadugi" w:eastAsia="Calibri" w:hAnsi="Gadugi" w:cs="Arial"/>
          <w:sz w:val="24"/>
          <w:szCs w:val="24"/>
        </w:rPr>
      </w:pPr>
    </w:p>
    <w:p w14:paraId="0F46F4A3" w14:textId="509D89B5" w:rsidR="007D6090" w:rsidRPr="009179C0" w:rsidRDefault="007D6090" w:rsidP="00F86E4F">
      <w:pPr>
        <w:pStyle w:val="Prrafodelista"/>
        <w:numPr>
          <w:ilvl w:val="2"/>
          <w:numId w:val="1"/>
        </w:numPr>
        <w:tabs>
          <w:tab w:val="left" w:pos="2268"/>
          <w:tab w:val="left" w:pos="3119"/>
        </w:tabs>
        <w:spacing w:after="0" w:line="276" w:lineRule="auto"/>
        <w:ind w:left="0" w:firstLine="2268"/>
        <w:jc w:val="both"/>
        <w:rPr>
          <w:rFonts w:ascii="Gadugi" w:eastAsia="Calibri" w:hAnsi="Gadugi" w:cs="Arial"/>
          <w:sz w:val="24"/>
          <w:szCs w:val="24"/>
        </w:rPr>
      </w:pPr>
      <w:r w:rsidRPr="009179C0">
        <w:rPr>
          <w:rFonts w:ascii="Gadugi" w:eastAsia="Calibri" w:hAnsi="Gadugi" w:cs="Arial"/>
          <w:sz w:val="24"/>
          <w:szCs w:val="24"/>
        </w:rPr>
        <w:t xml:space="preserve">Los dos primeros embates de la aseguradora guardan estrecha relación con los que propone el codemandado Osorio Vélez, por lo que pueden estudiarse conjuntamente. </w:t>
      </w:r>
    </w:p>
    <w:p w14:paraId="69E12495" w14:textId="77777777" w:rsidR="007D6090" w:rsidRPr="009179C0" w:rsidRDefault="007D6090" w:rsidP="00F86E4F">
      <w:pPr>
        <w:tabs>
          <w:tab w:val="left" w:pos="2268"/>
          <w:tab w:val="left" w:pos="3119"/>
        </w:tabs>
        <w:spacing w:after="0" w:line="276" w:lineRule="auto"/>
        <w:ind w:left="2835"/>
        <w:jc w:val="both"/>
        <w:rPr>
          <w:rFonts w:ascii="Gadugi" w:eastAsia="Calibri" w:hAnsi="Gadugi" w:cs="Arial"/>
          <w:sz w:val="24"/>
          <w:szCs w:val="24"/>
        </w:rPr>
      </w:pPr>
    </w:p>
    <w:p w14:paraId="211EF240" w14:textId="34B8740F" w:rsidR="001134AE" w:rsidRPr="009179C0" w:rsidRDefault="007D6090" w:rsidP="00F86E4F">
      <w:pPr>
        <w:tabs>
          <w:tab w:val="left" w:pos="2268"/>
          <w:tab w:val="left" w:pos="3119"/>
        </w:tabs>
        <w:spacing w:after="0" w:line="276" w:lineRule="auto"/>
        <w:jc w:val="both"/>
        <w:rPr>
          <w:rFonts w:ascii="Gadugi" w:eastAsia="Calibri" w:hAnsi="Gadugi" w:cs="Arial"/>
          <w:sz w:val="24"/>
          <w:szCs w:val="24"/>
        </w:rPr>
      </w:pPr>
      <w:r w:rsidRPr="009179C0">
        <w:rPr>
          <w:rFonts w:ascii="Gadugi" w:eastAsia="Calibri" w:hAnsi="Gadugi" w:cs="Arial"/>
          <w:sz w:val="24"/>
          <w:szCs w:val="24"/>
        </w:rPr>
        <w:t xml:space="preserve">  </w:t>
      </w:r>
      <w:r w:rsidRPr="009179C0">
        <w:rPr>
          <w:rFonts w:ascii="Gadugi" w:eastAsia="Calibri" w:hAnsi="Gadugi" w:cs="Arial"/>
          <w:sz w:val="24"/>
          <w:szCs w:val="24"/>
        </w:rPr>
        <w:tab/>
        <w:t xml:space="preserve">Inicialmente aducen que </w:t>
      </w:r>
      <w:r w:rsidR="00616B5E" w:rsidRPr="009179C0">
        <w:rPr>
          <w:rFonts w:ascii="Gadugi" w:eastAsia="Calibri" w:hAnsi="Gadugi" w:cs="Arial"/>
          <w:sz w:val="24"/>
          <w:szCs w:val="24"/>
        </w:rPr>
        <w:t>el juzgado omitió aplicar la neutralización de culpas</w:t>
      </w:r>
      <w:r w:rsidR="001134AE" w:rsidRPr="009179C0">
        <w:rPr>
          <w:rFonts w:ascii="Gadugi" w:eastAsia="Calibri" w:hAnsi="Gadugi" w:cs="Arial"/>
          <w:sz w:val="24"/>
          <w:szCs w:val="24"/>
        </w:rPr>
        <w:t xml:space="preserve">, dado que ambos conductores ejercían actividades peligrosas, así que la carga de la prueba de los elementos de la responsabilidad, incluida la culpa </w:t>
      </w:r>
      <w:r w:rsidR="001134AE" w:rsidRPr="009179C0">
        <w:rPr>
          <w:rFonts w:ascii="Gadugi" w:eastAsia="Calibri" w:hAnsi="Gadugi" w:cs="Arial"/>
          <w:sz w:val="24"/>
          <w:szCs w:val="24"/>
        </w:rPr>
        <w:lastRenderedPageBreak/>
        <w:t>de quien manejaba el vehículo de placas HHX400</w:t>
      </w:r>
      <w:r w:rsidR="004955BF" w:rsidRPr="009179C0">
        <w:rPr>
          <w:rFonts w:ascii="Gadugi" w:eastAsia="Calibri" w:hAnsi="Gadugi" w:cs="Arial"/>
          <w:sz w:val="24"/>
          <w:szCs w:val="24"/>
        </w:rPr>
        <w:t>, era de los demandantes.</w:t>
      </w:r>
      <w:r w:rsidR="00E709FC" w:rsidRPr="009179C0">
        <w:rPr>
          <w:rFonts w:ascii="Gadugi" w:eastAsia="Calibri" w:hAnsi="Gadugi" w:cs="Arial"/>
          <w:sz w:val="24"/>
          <w:szCs w:val="24"/>
        </w:rPr>
        <w:t xml:space="preserve"> Y</w:t>
      </w:r>
      <w:r w:rsidRPr="009179C0">
        <w:rPr>
          <w:rFonts w:ascii="Gadugi" w:eastAsia="Calibri" w:hAnsi="Gadugi" w:cs="Arial"/>
          <w:sz w:val="24"/>
          <w:szCs w:val="24"/>
        </w:rPr>
        <w:t xml:space="preserve"> agregan que no era suficiente el informe del accidente para deducir su responsabilidad, más bien, del mismo se puede concluir que el señor </w:t>
      </w:r>
      <w:proofErr w:type="spellStart"/>
      <w:r w:rsidRPr="009179C0">
        <w:rPr>
          <w:rFonts w:ascii="Gadugi" w:eastAsia="Calibri" w:hAnsi="Gadugi" w:cs="Arial"/>
          <w:sz w:val="24"/>
          <w:szCs w:val="24"/>
        </w:rPr>
        <w:t>Wberney</w:t>
      </w:r>
      <w:proofErr w:type="spellEnd"/>
      <w:r w:rsidRPr="009179C0">
        <w:rPr>
          <w:rFonts w:ascii="Gadugi" w:eastAsia="Calibri" w:hAnsi="Gadugi" w:cs="Arial"/>
          <w:sz w:val="24"/>
          <w:szCs w:val="24"/>
        </w:rPr>
        <w:t xml:space="preserve"> Soto Suárez incumplía las reglas de tránsito que incumben a los conductores de motos. </w:t>
      </w:r>
    </w:p>
    <w:p w14:paraId="7D9310CC" w14:textId="0DF851FB" w:rsidR="007D6090" w:rsidRPr="009179C0" w:rsidRDefault="007D6090" w:rsidP="00F86E4F">
      <w:pPr>
        <w:tabs>
          <w:tab w:val="left" w:pos="2268"/>
          <w:tab w:val="left" w:pos="3119"/>
        </w:tabs>
        <w:spacing w:after="0" w:line="276" w:lineRule="auto"/>
        <w:ind w:left="2835"/>
        <w:jc w:val="both"/>
        <w:rPr>
          <w:rFonts w:ascii="Gadugi" w:eastAsia="Calibri" w:hAnsi="Gadugi" w:cs="Arial"/>
          <w:sz w:val="24"/>
          <w:szCs w:val="24"/>
        </w:rPr>
      </w:pPr>
    </w:p>
    <w:p w14:paraId="730DDC76" w14:textId="77777777" w:rsidR="00C0491D" w:rsidRPr="009179C0" w:rsidRDefault="007D6090" w:rsidP="00F86E4F">
      <w:pPr>
        <w:tabs>
          <w:tab w:val="left" w:pos="2268"/>
          <w:tab w:val="left" w:pos="3119"/>
        </w:tabs>
        <w:spacing w:after="0" w:line="276" w:lineRule="auto"/>
        <w:ind w:firstLine="2268"/>
        <w:jc w:val="both"/>
        <w:rPr>
          <w:rFonts w:ascii="Gadugi" w:eastAsia="Calibri" w:hAnsi="Gadugi" w:cs="Arial"/>
          <w:sz w:val="24"/>
          <w:szCs w:val="24"/>
        </w:rPr>
      </w:pPr>
      <w:r w:rsidRPr="009179C0">
        <w:rPr>
          <w:rFonts w:ascii="Gadugi" w:eastAsia="Calibri" w:hAnsi="Gadugi" w:cs="Arial"/>
          <w:sz w:val="24"/>
          <w:szCs w:val="24"/>
        </w:rPr>
        <w:t xml:space="preserve">No se requiere un análisis adicional al que ya se hizo, para concluir la </w:t>
      </w:r>
      <w:proofErr w:type="spellStart"/>
      <w:r w:rsidRPr="009179C0">
        <w:rPr>
          <w:rFonts w:ascii="Gadugi" w:eastAsia="Calibri" w:hAnsi="Gadugi" w:cs="Arial"/>
          <w:sz w:val="24"/>
          <w:szCs w:val="24"/>
        </w:rPr>
        <w:t>improsperidad</w:t>
      </w:r>
      <w:proofErr w:type="spellEnd"/>
      <w:r w:rsidRPr="009179C0">
        <w:rPr>
          <w:rFonts w:ascii="Gadugi" w:eastAsia="Calibri" w:hAnsi="Gadugi" w:cs="Arial"/>
          <w:sz w:val="24"/>
          <w:szCs w:val="24"/>
        </w:rPr>
        <w:t xml:space="preserve"> de la primera parte del reclamo, pues está dicho que, a pesar de la concurrencia de actividades peligrosas, se mantiene el régimen de presunción de culpa que se desprende del artículo 2356 del C. Civil, y que lo que hay que averiguar es la incidencia causal de cada uno de los agentes involucrados en el suceso</w:t>
      </w:r>
      <w:r w:rsidR="00C0491D" w:rsidRPr="009179C0">
        <w:rPr>
          <w:rFonts w:ascii="Gadugi" w:eastAsia="Calibri" w:hAnsi="Gadugi" w:cs="Arial"/>
          <w:sz w:val="24"/>
          <w:szCs w:val="24"/>
        </w:rPr>
        <w:t xml:space="preserve">. Así que la tesis de la neutralización de culpas, superada de años atrás, se viene a menos. </w:t>
      </w:r>
    </w:p>
    <w:p w14:paraId="2EA87257" w14:textId="77777777" w:rsidR="0099151F" w:rsidRPr="009179C0" w:rsidRDefault="0099151F" w:rsidP="00F86E4F">
      <w:pPr>
        <w:tabs>
          <w:tab w:val="left" w:pos="2268"/>
          <w:tab w:val="left" w:pos="3119"/>
        </w:tabs>
        <w:spacing w:after="0" w:line="276" w:lineRule="auto"/>
        <w:ind w:firstLine="2268"/>
        <w:jc w:val="both"/>
        <w:rPr>
          <w:rFonts w:ascii="Gadugi" w:eastAsia="Calibri" w:hAnsi="Gadugi" w:cs="Arial"/>
          <w:sz w:val="24"/>
          <w:szCs w:val="24"/>
        </w:rPr>
      </w:pPr>
    </w:p>
    <w:p w14:paraId="101BC61F" w14:textId="75072878" w:rsidR="00CD529A" w:rsidRPr="009179C0" w:rsidRDefault="0073590C" w:rsidP="00F86E4F">
      <w:pPr>
        <w:tabs>
          <w:tab w:val="left" w:pos="2268"/>
          <w:tab w:val="left" w:pos="3119"/>
        </w:tabs>
        <w:spacing w:after="0" w:line="276" w:lineRule="auto"/>
        <w:ind w:firstLine="2268"/>
        <w:jc w:val="both"/>
        <w:rPr>
          <w:rFonts w:ascii="Gadugi" w:eastAsia="Malgun Gothic" w:hAnsi="Gadugi" w:cs="Arial"/>
          <w:sz w:val="24"/>
          <w:szCs w:val="24"/>
        </w:rPr>
      </w:pPr>
      <w:r w:rsidRPr="009179C0">
        <w:rPr>
          <w:rFonts w:ascii="Gadugi" w:eastAsia="Calibri" w:hAnsi="Gadugi" w:cs="Arial"/>
          <w:sz w:val="24"/>
          <w:szCs w:val="24"/>
        </w:rPr>
        <w:t xml:space="preserve">Esto, por supuesto, sin pasar por alto que una es la situación de </w:t>
      </w:r>
      <w:proofErr w:type="spellStart"/>
      <w:r w:rsidRPr="009179C0">
        <w:rPr>
          <w:rFonts w:ascii="Gadugi" w:eastAsia="Calibri" w:hAnsi="Gadugi" w:cs="Arial"/>
          <w:sz w:val="24"/>
          <w:szCs w:val="24"/>
        </w:rPr>
        <w:t>Wberney</w:t>
      </w:r>
      <w:proofErr w:type="spellEnd"/>
      <w:r w:rsidRPr="009179C0">
        <w:rPr>
          <w:rFonts w:ascii="Gadugi" w:eastAsia="Calibri" w:hAnsi="Gadugi" w:cs="Arial"/>
          <w:sz w:val="24"/>
          <w:szCs w:val="24"/>
        </w:rPr>
        <w:t xml:space="preserve"> Soto Suárez y otra la de su consorte </w:t>
      </w:r>
      <w:r w:rsidRPr="009179C0">
        <w:rPr>
          <w:rFonts w:ascii="Gadugi" w:eastAsia="Malgun Gothic" w:hAnsi="Gadugi" w:cs="Arial"/>
          <w:sz w:val="24"/>
          <w:szCs w:val="24"/>
        </w:rPr>
        <w:t>María Elena Benjumea Cano, porque, al paso que aquel, como conductor de la moto, desarrollaba una actividad peligrosa, esta, como pasajera, no lo hacía, lo que es importante, porque ella reclama, en un caso, como víctima directa, y en el otro, como víctima indirecta, con lo que se recuerda lo dicho recientemente por esta Sala</w:t>
      </w:r>
      <w:r w:rsidR="000E6CA7" w:rsidRPr="009179C0">
        <w:rPr>
          <w:rStyle w:val="Refdenotaalpie"/>
          <w:rFonts w:ascii="Gadugi" w:eastAsia="Malgun Gothic" w:hAnsi="Gadugi" w:cs="Arial"/>
          <w:sz w:val="24"/>
          <w:szCs w:val="24"/>
        </w:rPr>
        <w:footnoteReference w:id="30"/>
      </w:r>
      <w:r w:rsidRPr="009179C0">
        <w:rPr>
          <w:rFonts w:ascii="Gadugi" w:eastAsia="Malgun Gothic" w:hAnsi="Gadugi" w:cs="Arial"/>
          <w:sz w:val="24"/>
          <w:szCs w:val="24"/>
        </w:rPr>
        <w:t xml:space="preserve">, acerca de que: </w:t>
      </w:r>
    </w:p>
    <w:p w14:paraId="7FDDBDD1" w14:textId="77777777" w:rsidR="004955BF" w:rsidRPr="009179C0" w:rsidRDefault="004955BF" w:rsidP="00F86E4F">
      <w:pPr>
        <w:tabs>
          <w:tab w:val="left" w:pos="2268"/>
          <w:tab w:val="left" w:pos="3119"/>
        </w:tabs>
        <w:spacing w:after="0" w:line="276" w:lineRule="auto"/>
        <w:ind w:firstLine="2268"/>
        <w:jc w:val="both"/>
        <w:rPr>
          <w:rFonts w:ascii="Gadugi" w:eastAsia="Malgun Gothic" w:hAnsi="Gadugi" w:cs="Arial"/>
          <w:sz w:val="24"/>
          <w:szCs w:val="24"/>
        </w:rPr>
      </w:pPr>
    </w:p>
    <w:p w14:paraId="628FD050" w14:textId="6AAE75A5" w:rsidR="00A77D7A" w:rsidRPr="009179C0" w:rsidRDefault="0073590C" w:rsidP="00A22562">
      <w:pPr>
        <w:spacing w:after="0" w:line="240" w:lineRule="auto"/>
        <w:ind w:left="426" w:right="420"/>
        <w:jc w:val="both"/>
        <w:rPr>
          <w:rFonts w:ascii="Gadugi" w:hAnsi="Gadugi" w:cs="Arial"/>
          <w:szCs w:val="24"/>
        </w:rPr>
      </w:pPr>
      <w:r w:rsidRPr="009179C0">
        <w:rPr>
          <w:rFonts w:ascii="Gadugi" w:hAnsi="Gadugi" w:cs="Arial"/>
          <w:szCs w:val="24"/>
        </w:rPr>
        <w:t>…</w:t>
      </w:r>
      <w:r w:rsidR="00A22562" w:rsidRPr="009179C0">
        <w:rPr>
          <w:rFonts w:ascii="Gadugi" w:hAnsi="Gadugi" w:cs="Arial"/>
          <w:szCs w:val="24"/>
        </w:rPr>
        <w:t xml:space="preserve"> </w:t>
      </w:r>
      <w:r w:rsidRPr="009179C0">
        <w:rPr>
          <w:rFonts w:ascii="Gadugi" w:hAnsi="Gadugi" w:cs="Arial"/>
          <w:szCs w:val="24"/>
        </w:rPr>
        <w:t>como ha sido señalado por la jurisprudencia</w:t>
      </w:r>
      <w:r w:rsidR="00A77D7A" w:rsidRPr="009179C0">
        <w:rPr>
          <w:rFonts w:ascii="Gadugi" w:hAnsi="Gadugi"/>
        </w:rPr>
        <w:footnoteReference w:id="31"/>
      </w:r>
      <w:r w:rsidRPr="009179C0">
        <w:rPr>
          <w:rFonts w:ascii="Gadugi" w:hAnsi="Gadugi" w:cs="Arial"/>
          <w:szCs w:val="24"/>
        </w:rPr>
        <w:t>, “el pasajero, al decir de la Corte, “(…) a no dudarlo, en su condición de tal, no despliega –por regla general</w:t>
      </w:r>
      <w:r w:rsidR="00A77D7A" w:rsidRPr="009179C0">
        <w:rPr>
          <w:rFonts w:ascii="Gadugi" w:hAnsi="Gadugi" w:cs="Arial"/>
          <w:szCs w:val="24"/>
        </w:rPr>
        <w:t xml:space="preserve"> </w:t>
      </w:r>
      <w:r w:rsidRPr="009179C0">
        <w:rPr>
          <w:rFonts w:ascii="Gadugi" w:hAnsi="Gadugi" w:cs="Arial"/>
          <w:szCs w:val="24"/>
        </w:rPr>
        <w:t xml:space="preserve">comportamiento alguno que pueda calificarse como peligroso. Su actividad, en relación con el automotor que lo transporta, de ordinario es típicamente pasiva y, por tanto, incapaz de generar un riesgo de cara a la conducción material de aquel. Muy por el contrario, está sometido a uno de ellos: el que emerge de la prenotada conducción vehicular. Mutatis mutandis, el ocupante, en dichas condiciones, no es más que un mero espectador; un sujeto neutro enteramente ajeno a la explotación o ejecución de la actividad catalogada como peligrosa o riesgosa (…)” 17… En esa hipótesis, respecto del hecho de un tercero, incluido el de otro conductor no convocado al proceso, la destrucción del nexo causal por quienes aparecen como demandados debe ser absoluta. Ningún grado de participación contra ellos, por lo tanto, cabe quedar en pie, porque de ser así perviviría la solidaridad in </w:t>
      </w:r>
      <w:proofErr w:type="spellStart"/>
      <w:r w:rsidRPr="009179C0">
        <w:rPr>
          <w:rFonts w:ascii="Gadugi" w:hAnsi="Gadugi" w:cs="Arial"/>
          <w:szCs w:val="24"/>
        </w:rPr>
        <w:t>integrum</w:t>
      </w:r>
      <w:proofErr w:type="spellEnd"/>
      <w:r w:rsidRPr="009179C0">
        <w:rPr>
          <w:rFonts w:ascii="Gadugi" w:hAnsi="Gadugi" w:cs="Arial"/>
          <w:szCs w:val="24"/>
        </w:rPr>
        <w:t>, al margen, desde luego, de la colisión de responsabilidad interna derivada precisamente de la coautoría.</w:t>
      </w:r>
    </w:p>
    <w:p w14:paraId="6672CF8C" w14:textId="77777777" w:rsidR="00A77D7A" w:rsidRPr="009179C0" w:rsidRDefault="00A77D7A" w:rsidP="00F86E4F">
      <w:pPr>
        <w:tabs>
          <w:tab w:val="left" w:pos="2268"/>
          <w:tab w:val="left" w:pos="3119"/>
        </w:tabs>
        <w:spacing w:after="0" w:line="276" w:lineRule="auto"/>
        <w:ind w:left="567" w:right="618" w:firstLine="1701"/>
        <w:jc w:val="both"/>
        <w:rPr>
          <w:rFonts w:ascii="Gadugi" w:hAnsi="Gadugi" w:cs="Arial"/>
          <w:sz w:val="24"/>
          <w:szCs w:val="24"/>
        </w:rPr>
      </w:pPr>
    </w:p>
    <w:p w14:paraId="206EE78E" w14:textId="12A5F341" w:rsidR="00A77D7A" w:rsidRPr="009179C0" w:rsidRDefault="00A77D7A" w:rsidP="00F86E4F">
      <w:pPr>
        <w:tabs>
          <w:tab w:val="left" w:pos="2268"/>
          <w:tab w:val="left" w:pos="3119"/>
        </w:tabs>
        <w:spacing w:after="0" w:line="276" w:lineRule="auto"/>
        <w:ind w:firstLine="2268"/>
        <w:jc w:val="both"/>
        <w:rPr>
          <w:rFonts w:ascii="Gadugi" w:eastAsia="Calibri" w:hAnsi="Gadugi" w:cs="Arial"/>
          <w:sz w:val="24"/>
          <w:szCs w:val="24"/>
        </w:rPr>
      </w:pPr>
      <w:r w:rsidRPr="009179C0">
        <w:rPr>
          <w:rFonts w:ascii="Gadugi" w:eastAsia="Calibri" w:hAnsi="Gadugi" w:cs="Arial"/>
          <w:sz w:val="24"/>
          <w:szCs w:val="24"/>
        </w:rPr>
        <w:t>De manera que</w:t>
      </w:r>
      <w:r w:rsidR="00364315" w:rsidRPr="009179C0">
        <w:rPr>
          <w:rFonts w:ascii="Gadugi" w:eastAsia="Calibri" w:hAnsi="Gadugi" w:cs="Arial"/>
          <w:sz w:val="24"/>
          <w:szCs w:val="24"/>
        </w:rPr>
        <w:t>,</w:t>
      </w:r>
      <w:r w:rsidRPr="009179C0">
        <w:rPr>
          <w:rFonts w:ascii="Gadugi" w:eastAsia="Calibri" w:hAnsi="Gadugi" w:cs="Arial"/>
          <w:sz w:val="24"/>
          <w:szCs w:val="24"/>
        </w:rPr>
        <w:t xml:space="preserve"> a María Elena, ninguna presunción de culpa cabe </w:t>
      </w:r>
      <w:r w:rsidR="000E6CA7" w:rsidRPr="009179C0">
        <w:rPr>
          <w:rFonts w:ascii="Gadugi" w:eastAsia="Calibri" w:hAnsi="Gadugi" w:cs="Arial"/>
          <w:sz w:val="24"/>
          <w:szCs w:val="24"/>
        </w:rPr>
        <w:t xml:space="preserve">endilgarle </w:t>
      </w:r>
      <w:r w:rsidRPr="009179C0">
        <w:rPr>
          <w:rFonts w:ascii="Gadugi" w:eastAsia="Calibri" w:hAnsi="Gadugi" w:cs="Arial"/>
          <w:sz w:val="24"/>
          <w:szCs w:val="24"/>
        </w:rPr>
        <w:t>como pasajera y, por ello, todo cuanto reclama para sí</w:t>
      </w:r>
      <w:r w:rsidR="003A6E35" w:rsidRPr="009179C0">
        <w:rPr>
          <w:rFonts w:ascii="Gadugi" w:eastAsia="Calibri" w:hAnsi="Gadugi" w:cs="Arial"/>
          <w:sz w:val="24"/>
          <w:szCs w:val="24"/>
        </w:rPr>
        <w:t xml:space="preserve"> como víctima </w:t>
      </w:r>
      <w:r w:rsidR="00B04641" w:rsidRPr="009179C0">
        <w:rPr>
          <w:rFonts w:ascii="Gadugi" w:eastAsia="Calibri" w:hAnsi="Gadugi" w:cs="Arial"/>
          <w:sz w:val="24"/>
          <w:szCs w:val="24"/>
        </w:rPr>
        <w:t>directa</w:t>
      </w:r>
      <w:r w:rsidRPr="009179C0">
        <w:rPr>
          <w:rFonts w:ascii="Gadugi" w:eastAsia="Calibri" w:hAnsi="Gadugi" w:cs="Arial"/>
          <w:sz w:val="24"/>
          <w:szCs w:val="24"/>
        </w:rPr>
        <w:t xml:space="preserve">, ha podido hacerlo, ya contra el conductor de la camioneta, ora contra el de la moto, es decir, su propio cónyuge, máxime cuando, por un lado, no se propuso como eximente el hecho de un tercero; y por el otro, de haber ocurrido así, </w:t>
      </w:r>
      <w:r w:rsidR="005E7CBC" w:rsidRPr="009179C0">
        <w:rPr>
          <w:rFonts w:ascii="Gadugi" w:eastAsia="Calibri" w:hAnsi="Gadugi" w:cs="Arial"/>
          <w:sz w:val="24"/>
          <w:szCs w:val="24"/>
        </w:rPr>
        <w:t>o aun si se hubiera considerado de oficio por el juez de primer grado en los términos del artículo 281 del CGP</w:t>
      </w:r>
      <w:r w:rsidRPr="009179C0">
        <w:rPr>
          <w:rFonts w:ascii="Gadugi" w:eastAsia="Calibri" w:hAnsi="Gadugi" w:cs="Arial"/>
          <w:sz w:val="24"/>
          <w:szCs w:val="24"/>
        </w:rPr>
        <w:t xml:space="preserve">, se reitera que tal incidencia en el suceso tendría que haber sido total, para poder liberar al otro implicado, lo que, como se analizará enseguida, estuvo lejos de probarse. </w:t>
      </w:r>
    </w:p>
    <w:p w14:paraId="0C3AC28A" w14:textId="77777777" w:rsidR="00A77D7A" w:rsidRPr="009179C0" w:rsidRDefault="00A77D7A" w:rsidP="00F86E4F">
      <w:pPr>
        <w:tabs>
          <w:tab w:val="left" w:pos="2268"/>
          <w:tab w:val="left" w:pos="3119"/>
        </w:tabs>
        <w:spacing w:after="0" w:line="276" w:lineRule="auto"/>
        <w:ind w:firstLine="2268"/>
        <w:jc w:val="both"/>
        <w:rPr>
          <w:rFonts w:ascii="Gadugi" w:eastAsia="Calibri" w:hAnsi="Gadugi" w:cs="Arial"/>
          <w:sz w:val="24"/>
          <w:szCs w:val="24"/>
        </w:rPr>
      </w:pPr>
    </w:p>
    <w:p w14:paraId="4AAB78E2" w14:textId="6530A55C" w:rsidR="00C0491D" w:rsidRPr="009179C0" w:rsidRDefault="00C0491D" w:rsidP="00F86E4F">
      <w:pPr>
        <w:tabs>
          <w:tab w:val="left" w:pos="2268"/>
          <w:tab w:val="left" w:pos="3119"/>
        </w:tabs>
        <w:spacing w:after="0" w:line="276" w:lineRule="auto"/>
        <w:ind w:firstLine="2268"/>
        <w:jc w:val="both"/>
        <w:rPr>
          <w:rFonts w:ascii="Gadugi" w:eastAsia="Calibri" w:hAnsi="Gadugi" w:cs="Arial"/>
          <w:sz w:val="24"/>
          <w:szCs w:val="24"/>
        </w:rPr>
      </w:pPr>
      <w:r w:rsidRPr="009179C0">
        <w:rPr>
          <w:rFonts w:ascii="Gadugi" w:eastAsia="Calibri" w:hAnsi="Gadugi" w:cs="Arial"/>
          <w:sz w:val="24"/>
          <w:szCs w:val="24"/>
        </w:rPr>
        <w:t xml:space="preserve">Ahora bien, como fue explicado con suficiencia, el hecho de la víctima debe erigirse en la exclusiva </w:t>
      </w:r>
      <w:r w:rsidR="00A77D7A" w:rsidRPr="009179C0">
        <w:rPr>
          <w:rFonts w:ascii="Gadugi" w:eastAsia="Calibri" w:hAnsi="Gadugi" w:cs="Arial"/>
          <w:sz w:val="24"/>
          <w:szCs w:val="24"/>
        </w:rPr>
        <w:t xml:space="preserve">causa </w:t>
      </w:r>
      <w:r w:rsidRPr="009179C0">
        <w:rPr>
          <w:rFonts w:ascii="Gadugi" w:eastAsia="Calibri" w:hAnsi="Gadugi" w:cs="Arial"/>
          <w:sz w:val="24"/>
          <w:szCs w:val="24"/>
        </w:rPr>
        <w:t xml:space="preserve">del incidente si el demandado pretende exonerarse; o ha de ser parcial, para lograr una reducción de la indemnización de perjuicios, en los términos del artículo 2357 del C. Civil. </w:t>
      </w:r>
      <w:r w:rsidR="00A77D7A" w:rsidRPr="009179C0">
        <w:rPr>
          <w:rFonts w:ascii="Gadugi" w:eastAsia="Calibri" w:hAnsi="Gadugi" w:cs="Arial"/>
          <w:sz w:val="24"/>
          <w:szCs w:val="24"/>
        </w:rPr>
        <w:t xml:space="preserve">Mas, en uno u otro caso, </w:t>
      </w:r>
      <w:r w:rsidRPr="009179C0">
        <w:rPr>
          <w:rFonts w:ascii="Gadugi" w:eastAsia="Calibri" w:hAnsi="Gadugi" w:cs="Arial"/>
          <w:sz w:val="24"/>
          <w:szCs w:val="24"/>
        </w:rPr>
        <w:t>contrario a lo que aducen los demandados, era a ellos a quienes incumbía demostrar que una de esas dos circunstancias ocurrió, justamente, porque la presunción de culpa se mantiene y para liberarse de ella debe probarse que la víctima incidió en el suceso, lo que no se logró en este caso concreto</w:t>
      </w:r>
      <w:r w:rsidR="00A77D7A" w:rsidRPr="009179C0">
        <w:rPr>
          <w:rFonts w:ascii="Gadugi" w:eastAsia="Calibri" w:hAnsi="Gadugi" w:cs="Arial"/>
          <w:sz w:val="24"/>
          <w:szCs w:val="24"/>
        </w:rPr>
        <w:t xml:space="preserve">, como tampoco, se repite, que el </w:t>
      </w:r>
      <w:r w:rsidR="001A7ECB" w:rsidRPr="009179C0">
        <w:rPr>
          <w:rFonts w:ascii="Gadugi" w:eastAsia="Calibri" w:hAnsi="Gadugi" w:cs="Arial"/>
          <w:sz w:val="24"/>
          <w:szCs w:val="24"/>
        </w:rPr>
        <w:t xml:space="preserve">accidente </w:t>
      </w:r>
      <w:r w:rsidR="00A77D7A" w:rsidRPr="009179C0">
        <w:rPr>
          <w:rFonts w:ascii="Gadugi" w:eastAsia="Calibri" w:hAnsi="Gadugi" w:cs="Arial"/>
          <w:sz w:val="24"/>
          <w:szCs w:val="24"/>
        </w:rPr>
        <w:t xml:space="preserve">hubiera sido provocado totalmente por un tercero. </w:t>
      </w:r>
    </w:p>
    <w:p w14:paraId="0D6D8238" w14:textId="77777777" w:rsidR="00A77D7A" w:rsidRPr="009179C0" w:rsidRDefault="00A77D7A" w:rsidP="00F86E4F">
      <w:pPr>
        <w:tabs>
          <w:tab w:val="left" w:pos="2268"/>
          <w:tab w:val="left" w:pos="3119"/>
        </w:tabs>
        <w:spacing w:after="0" w:line="276" w:lineRule="auto"/>
        <w:ind w:firstLine="2268"/>
        <w:jc w:val="both"/>
        <w:rPr>
          <w:rFonts w:ascii="Gadugi" w:eastAsia="Calibri" w:hAnsi="Gadugi" w:cs="Arial"/>
          <w:sz w:val="24"/>
          <w:szCs w:val="24"/>
        </w:rPr>
      </w:pPr>
    </w:p>
    <w:p w14:paraId="1A73A366" w14:textId="1CABB044" w:rsidR="005A5246" w:rsidRPr="009179C0" w:rsidRDefault="00F94DDF" w:rsidP="00F86E4F">
      <w:pPr>
        <w:tabs>
          <w:tab w:val="left" w:pos="2268"/>
          <w:tab w:val="left" w:pos="3119"/>
        </w:tabs>
        <w:spacing w:after="0" w:line="276" w:lineRule="auto"/>
        <w:ind w:firstLine="2268"/>
        <w:jc w:val="both"/>
        <w:rPr>
          <w:rFonts w:ascii="Gadugi" w:eastAsia="Calibri" w:hAnsi="Gadugi" w:cs="Arial"/>
          <w:sz w:val="24"/>
          <w:szCs w:val="24"/>
        </w:rPr>
      </w:pPr>
      <w:r w:rsidRPr="009179C0">
        <w:rPr>
          <w:rFonts w:ascii="Gadugi" w:eastAsia="Calibri" w:hAnsi="Gadugi" w:cs="Arial"/>
          <w:sz w:val="24"/>
          <w:szCs w:val="24"/>
        </w:rPr>
        <w:t>En reciente decisión de esta Sala</w:t>
      </w:r>
      <w:r w:rsidRPr="009179C0">
        <w:rPr>
          <w:rStyle w:val="Refdenotaalpie"/>
          <w:rFonts w:ascii="Gadugi" w:eastAsia="Calibri" w:hAnsi="Gadugi" w:cs="Arial"/>
          <w:sz w:val="24"/>
          <w:szCs w:val="24"/>
        </w:rPr>
        <w:footnoteReference w:id="32"/>
      </w:r>
      <w:r w:rsidRPr="009179C0">
        <w:rPr>
          <w:rFonts w:ascii="Gadugi" w:eastAsia="Calibri" w:hAnsi="Gadugi" w:cs="Arial"/>
          <w:sz w:val="24"/>
          <w:szCs w:val="24"/>
        </w:rPr>
        <w:t>, se recordó que</w:t>
      </w:r>
      <w:r w:rsidR="00FE705E" w:rsidRPr="009179C0">
        <w:rPr>
          <w:rFonts w:ascii="Gadugi" w:eastAsia="Calibri" w:hAnsi="Gadugi" w:cs="Arial"/>
          <w:sz w:val="24"/>
          <w:szCs w:val="24"/>
        </w:rPr>
        <w:t>:</w:t>
      </w:r>
      <w:r w:rsidRPr="009179C0">
        <w:rPr>
          <w:rFonts w:ascii="Gadugi" w:eastAsia="Calibri" w:hAnsi="Gadugi" w:cs="Arial"/>
          <w:sz w:val="24"/>
          <w:szCs w:val="24"/>
        </w:rPr>
        <w:t xml:space="preserve"> </w:t>
      </w:r>
    </w:p>
    <w:p w14:paraId="54D61F3D" w14:textId="35795CE0" w:rsidR="00F94DDF" w:rsidRPr="009179C0" w:rsidRDefault="00F94DDF" w:rsidP="00F86E4F">
      <w:pPr>
        <w:tabs>
          <w:tab w:val="left" w:pos="2268"/>
          <w:tab w:val="left" w:pos="3119"/>
        </w:tabs>
        <w:spacing w:after="0" w:line="276" w:lineRule="auto"/>
        <w:ind w:firstLine="2268"/>
        <w:jc w:val="both"/>
        <w:rPr>
          <w:rFonts w:ascii="Gadugi" w:eastAsia="Calibri" w:hAnsi="Gadugi" w:cs="Arial"/>
          <w:color w:val="C00000"/>
          <w:sz w:val="24"/>
          <w:szCs w:val="24"/>
        </w:rPr>
      </w:pPr>
    </w:p>
    <w:p w14:paraId="0B9BBADD" w14:textId="77777777" w:rsidR="00FE705E" w:rsidRPr="009179C0" w:rsidRDefault="00F94DDF" w:rsidP="00A22562">
      <w:pPr>
        <w:spacing w:after="0" w:line="240" w:lineRule="auto"/>
        <w:ind w:left="426" w:right="420"/>
        <w:jc w:val="both"/>
        <w:rPr>
          <w:rFonts w:ascii="Gadugi" w:hAnsi="Gadugi" w:cs="Arial"/>
          <w:szCs w:val="24"/>
        </w:rPr>
      </w:pPr>
      <w:r w:rsidRPr="009179C0">
        <w:rPr>
          <w:rFonts w:ascii="Gadugi" w:hAnsi="Gadugi" w:cs="Arial"/>
          <w:szCs w:val="24"/>
        </w:rPr>
        <w:t>“el nexo causal, en las corrientes actuales se desdobla en dos perspectivas, una fáctica, y otra jurídica, según que se analicen los antecedentes que llevaron a un resultado y luego se establezca si este resultado le puede ser imputado a un agente específico. Así lo ha aceptado esta Colegiatura</w:t>
      </w:r>
      <w:r w:rsidRPr="009179C0">
        <w:rPr>
          <w:rFonts w:ascii="Gadugi" w:hAnsi="Gadugi"/>
        </w:rPr>
        <w:footnoteReference w:id="33"/>
      </w:r>
      <w:r w:rsidRPr="009179C0">
        <w:rPr>
          <w:rFonts w:ascii="Gadugi" w:hAnsi="Gadugi" w:cs="Arial"/>
          <w:szCs w:val="24"/>
        </w:rPr>
        <w:t>. Recientemente, recordó la Sala de Casación Civil de la Corte</w:t>
      </w:r>
      <w:r w:rsidRPr="009179C0">
        <w:rPr>
          <w:rFonts w:ascii="Gadugi" w:hAnsi="Gadugi"/>
        </w:rPr>
        <w:footnoteReference w:id="34"/>
      </w:r>
      <w:r w:rsidRPr="009179C0">
        <w:rPr>
          <w:rFonts w:ascii="Gadugi" w:hAnsi="Gadugi" w:cs="Arial"/>
          <w:szCs w:val="24"/>
        </w:rPr>
        <w:t xml:space="preserve"> que: </w:t>
      </w:r>
    </w:p>
    <w:p w14:paraId="26741E98" w14:textId="77777777" w:rsidR="00FE705E" w:rsidRPr="009179C0" w:rsidRDefault="00FE705E" w:rsidP="00A22562">
      <w:pPr>
        <w:spacing w:after="0" w:line="240" w:lineRule="auto"/>
        <w:ind w:left="426" w:right="420"/>
        <w:jc w:val="both"/>
        <w:rPr>
          <w:rFonts w:ascii="Gadugi" w:hAnsi="Gadugi" w:cs="Arial"/>
          <w:szCs w:val="24"/>
        </w:rPr>
      </w:pPr>
    </w:p>
    <w:p w14:paraId="0E211D29" w14:textId="28732634" w:rsidR="00FE705E" w:rsidRPr="009179C0" w:rsidRDefault="00F94DDF" w:rsidP="00A22562">
      <w:pPr>
        <w:spacing w:after="0" w:line="240" w:lineRule="auto"/>
        <w:ind w:left="426" w:right="420"/>
        <w:jc w:val="both"/>
        <w:rPr>
          <w:rFonts w:ascii="Gadugi" w:hAnsi="Gadugi" w:cs="Arial"/>
          <w:szCs w:val="24"/>
        </w:rPr>
      </w:pPr>
      <w:r w:rsidRPr="009179C0">
        <w:rPr>
          <w:rFonts w:ascii="Gadugi" w:hAnsi="Gadugi" w:cs="Arial"/>
          <w:szCs w:val="24"/>
        </w:rPr>
        <w:t>…</w:t>
      </w:r>
      <w:r w:rsidR="00A22562" w:rsidRPr="009179C0">
        <w:rPr>
          <w:rFonts w:ascii="Gadugi" w:hAnsi="Gadugi" w:cs="Arial"/>
          <w:szCs w:val="24"/>
        </w:rPr>
        <w:t xml:space="preserve"> </w:t>
      </w:r>
      <w:r w:rsidRPr="009179C0">
        <w:rPr>
          <w:rFonts w:ascii="Gadugi" w:hAnsi="Gadugi" w:cs="Arial"/>
          <w:szCs w:val="24"/>
        </w:rPr>
        <w:t xml:space="preserve">en el establecimiento del nexo causal concurren elementos facticos y jurídicos, siendo indispensable la prueba -directa o inferencial- del primero de ellos, para lograr una condena indemnizatoria. </w:t>
      </w:r>
    </w:p>
    <w:p w14:paraId="698C1545" w14:textId="77777777" w:rsidR="00FE705E" w:rsidRPr="009179C0" w:rsidRDefault="00FE705E" w:rsidP="00A22562">
      <w:pPr>
        <w:spacing w:after="0" w:line="240" w:lineRule="auto"/>
        <w:ind w:left="426" w:right="420"/>
        <w:jc w:val="both"/>
        <w:rPr>
          <w:rFonts w:ascii="Gadugi" w:hAnsi="Gadugi" w:cs="Arial"/>
          <w:szCs w:val="24"/>
        </w:rPr>
      </w:pPr>
    </w:p>
    <w:p w14:paraId="5B55EAA3" w14:textId="77777777" w:rsidR="00FE705E" w:rsidRPr="009179C0" w:rsidRDefault="00F94DDF" w:rsidP="00A22562">
      <w:pPr>
        <w:spacing w:after="0" w:line="240" w:lineRule="auto"/>
        <w:ind w:left="426" w:right="420"/>
        <w:jc w:val="both"/>
        <w:rPr>
          <w:rFonts w:ascii="Gadugi" w:hAnsi="Gadugi" w:cs="Arial"/>
          <w:szCs w:val="24"/>
        </w:rPr>
      </w:pPr>
      <w:r w:rsidRPr="009179C0">
        <w:rPr>
          <w:rFonts w:ascii="Gadugi" w:hAnsi="Gadugi" w:cs="Arial"/>
          <w:szCs w:val="24"/>
        </w:rPr>
        <w:t xml:space="preserve">El aspecto material se conoce como el juicio sine qua non y su objetivo es determinar las hechos o actuaciones que probablemente tuvieron injerencia en la producción del daño, por cuanto de faltar no sería posible su materialización. Para estos fines, se revisa el contexto material del suceso, analizado de forma retrospectiva, para establecer las causas y excluir aquellos que no guardan conexión, en términos de razonabilidad. Con posterioridad se hace la evaluación jurídica, con el fin de atribuir sentido legal a cada gestión, a partir de un actuar propio o ajeno, donde se hará la ponderación del tipo de conexión y su cercanía (CSJ, SC 3348 del 14 de septiembre de 2020, Rad. 2008-00337-01). </w:t>
      </w:r>
    </w:p>
    <w:p w14:paraId="47EFBD86" w14:textId="77777777" w:rsidR="00E709FC" w:rsidRPr="009179C0" w:rsidRDefault="00E709FC" w:rsidP="00F86E4F">
      <w:pPr>
        <w:tabs>
          <w:tab w:val="left" w:pos="2268"/>
          <w:tab w:val="left" w:pos="3119"/>
        </w:tabs>
        <w:spacing w:after="0" w:line="276" w:lineRule="auto"/>
        <w:ind w:firstLine="2268"/>
        <w:jc w:val="both"/>
        <w:rPr>
          <w:rFonts w:ascii="Gadugi" w:hAnsi="Gadugi" w:cs="Arial"/>
          <w:sz w:val="24"/>
          <w:szCs w:val="24"/>
        </w:rPr>
      </w:pPr>
    </w:p>
    <w:p w14:paraId="479FEF65" w14:textId="234923D1" w:rsidR="00C32DA6" w:rsidRPr="009179C0" w:rsidRDefault="00F25AE0" w:rsidP="00F86E4F">
      <w:pPr>
        <w:tabs>
          <w:tab w:val="left" w:pos="2268"/>
          <w:tab w:val="left" w:pos="3119"/>
        </w:tabs>
        <w:spacing w:after="0" w:line="276" w:lineRule="auto"/>
        <w:ind w:firstLine="2268"/>
        <w:jc w:val="both"/>
        <w:rPr>
          <w:rFonts w:ascii="Gadugi" w:hAnsi="Gadugi" w:cs="Arial"/>
          <w:sz w:val="24"/>
          <w:szCs w:val="24"/>
        </w:rPr>
      </w:pPr>
      <w:r w:rsidRPr="009179C0">
        <w:rPr>
          <w:rFonts w:ascii="Gadugi" w:hAnsi="Gadugi" w:cs="Arial"/>
          <w:sz w:val="24"/>
          <w:szCs w:val="24"/>
        </w:rPr>
        <w:t>C</w:t>
      </w:r>
      <w:r w:rsidR="006C32C2" w:rsidRPr="009179C0">
        <w:rPr>
          <w:rFonts w:ascii="Gadugi" w:hAnsi="Gadugi" w:cs="Arial"/>
          <w:sz w:val="24"/>
          <w:szCs w:val="24"/>
        </w:rPr>
        <w:t>onviene recordar que la parte demandante allegó el informe del accidente</w:t>
      </w:r>
      <w:r w:rsidR="006C32C2" w:rsidRPr="009179C0">
        <w:rPr>
          <w:rStyle w:val="Refdenotaalpie"/>
          <w:rFonts w:ascii="Gadugi" w:hAnsi="Gadugi" w:cs="Arial"/>
          <w:sz w:val="24"/>
          <w:szCs w:val="24"/>
        </w:rPr>
        <w:footnoteReference w:id="35"/>
      </w:r>
      <w:r w:rsidR="006C32C2" w:rsidRPr="009179C0">
        <w:rPr>
          <w:rFonts w:ascii="Gadugi" w:hAnsi="Gadugi" w:cs="Arial"/>
          <w:sz w:val="24"/>
          <w:szCs w:val="24"/>
        </w:rPr>
        <w:t xml:space="preserve"> y las fotografías tomadas en la investigación de campo</w:t>
      </w:r>
      <w:r w:rsidR="006C32C2" w:rsidRPr="009179C0">
        <w:rPr>
          <w:rStyle w:val="Refdenotaalpie"/>
          <w:rFonts w:ascii="Gadugi" w:hAnsi="Gadugi" w:cs="Arial"/>
          <w:sz w:val="24"/>
          <w:szCs w:val="24"/>
        </w:rPr>
        <w:footnoteReference w:id="36"/>
      </w:r>
      <w:r w:rsidR="006C32C2" w:rsidRPr="009179C0">
        <w:rPr>
          <w:rFonts w:ascii="Gadugi" w:hAnsi="Gadugi" w:cs="Arial"/>
          <w:sz w:val="24"/>
          <w:szCs w:val="24"/>
        </w:rPr>
        <w:t>, prueba a la cual adhirieron ambos demandados en los dos procesos</w:t>
      </w:r>
      <w:r w:rsidR="006C32C2" w:rsidRPr="009179C0">
        <w:rPr>
          <w:rStyle w:val="Refdenotaalpie"/>
          <w:rFonts w:ascii="Gadugi" w:hAnsi="Gadugi" w:cs="Arial"/>
          <w:sz w:val="24"/>
          <w:szCs w:val="24"/>
        </w:rPr>
        <w:footnoteReference w:id="37"/>
      </w:r>
      <w:r w:rsidR="000F7BFB" w:rsidRPr="009179C0">
        <w:rPr>
          <w:rFonts w:ascii="Gadugi" w:hAnsi="Gadugi" w:cs="Arial"/>
          <w:sz w:val="24"/>
          <w:szCs w:val="24"/>
        </w:rPr>
        <w:t xml:space="preserve">. Solo que, respecto del primero de los documentos, </w:t>
      </w:r>
      <w:r w:rsidR="00CC4BA5" w:rsidRPr="009179C0">
        <w:rPr>
          <w:rFonts w:ascii="Gadugi" w:hAnsi="Gadugi" w:cs="Arial"/>
          <w:sz w:val="24"/>
          <w:szCs w:val="24"/>
        </w:rPr>
        <w:t xml:space="preserve">dijeron que </w:t>
      </w:r>
      <w:r w:rsidR="00C32DA6" w:rsidRPr="009179C0">
        <w:rPr>
          <w:rFonts w:ascii="Gadugi" w:hAnsi="Gadugi" w:cs="Arial"/>
          <w:sz w:val="24"/>
          <w:szCs w:val="24"/>
        </w:rPr>
        <w:t xml:space="preserve">contiene una mera hipótesis y es carga de aquellos demostrar la responsabilidad que les imputa, a lo que agregó Jairo Alberto Osorio que tuvo que realizar una maniobra sorpresiva para esquivar a un canino. </w:t>
      </w:r>
    </w:p>
    <w:p w14:paraId="3A9CFE64" w14:textId="77777777" w:rsidR="00C32DA6" w:rsidRPr="009179C0" w:rsidRDefault="00C32DA6" w:rsidP="00F86E4F">
      <w:pPr>
        <w:tabs>
          <w:tab w:val="left" w:pos="2268"/>
          <w:tab w:val="left" w:pos="3119"/>
        </w:tabs>
        <w:spacing w:after="0" w:line="276" w:lineRule="auto"/>
        <w:ind w:firstLine="2268"/>
        <w:jc w:val="both"/>
        <w:rPr>
          <w:rFonts w:ascii="Gadugi" w:hAnsi="Gadugi" w:cs="Arial"/>
          <w:sz w:val="24"/>
          <w:szCs w:val="24"/>
        </w:rPr>
      </w:pPr>
    </w:p>
    <w:p w14:paraId="5381126A" w14:textId="50C5B4C2" w:rsidR="00C32DA6" w:rsidRPr="009179C0" w:rsidRDefault="00F25AE0" w:rsidP="00F86E4F">
      <w:pPr>
        <w:tabs>
          <w:tab w:val="left" w:pos="2268"/>
          <w:tab w:val="left" w:pos="3119"/>
        </w:tabs>
        <w:spacing w:after="0" w:line="276" w:lineRule="auto"/>
        <w:ind w:firstLine="2268"/>
        <w:jc w:val="both"/>
        <w:rPr>
          <w:rFonts w:ascii="Gadugi" w:hAnsi="Gadugi" w:cs="Arial"/>
          <w:sz w:val="24"/>
          <w:szCs w:val="24"/>
        </w:rPr>
      </w:pPr>
      <w:r w:rsidRPr="009179C0">
        <w:rPr>
          <w:rFonts w:ascii="Gadugi" w:hAnsi="Gadugi" w:cs="Arial"/>
          <w:sz w:val="24"/>
          <w:szCs w:val="24"/>
        </w:rPr>
        <w:lastRenderedPageBreak/>
        <w:t xml:space="preserve">En criterio de </w:t>
      </w:r>
      <w:r w:rsidR="00C32DA6" w:rsidRPr="009179C0">
        <w:rPr>
          <w:rFonts w:ascii="Gadugi" w:hAnsi="Gadugi" w:cs="Arial"/>
          <w:sz w:val="24"/>
          <w:szCs w:val="24"/>
        </w:rPr>
        <w:t xml:space="preserve">la Sala, la apreciación del juzgado anduvo por buena senda. En lo fáctico, dedujo, con vista en esas pruebas, (i) que hubo el accidente de tránsito, que en él se vieron involucrados los vehículos de placas XZZ55D y HHX400, el primero conducido por </w:t>
      </w:r>
      <w:proofErr w:type="spellStart"/>
      <w:r w:rsidR="00C32DA6" w:rsidRPr="009179C0">
        <w:rPr>
          <w:rFonts w:ascii="Gadugi" w:hAnsi="Gadugi" w:cs="Arial"/>
          <w:sz w:val="24"/>
          <w:szCs w:val="24"/>
        </w:rPr>
        <w:t>Wberney</w:t>
      </w:r>
      <w:proofErr w:type="spellEnd"/>
      <w:r w:rsidR="00C32DA6" w:rsidRPr="009179C0">
        <w:rPr>
          <w:rFonts w:ascii="Gadugi" w:hAnsi="Gadugi" w:cs="Arial"/>
          <w:sz w:val="24"/>
          <w:szCs w:val="24"/>
        </w:rPr>
        <w:t xml:space="preserve"> Soto Suárez, quien iba acompañado de María Elena Benjumea Cano, y el segundo, por Jairo Alberto Osorio; (ii) que hubo una invasión del carril contrario por parte del último de ellos; (iii) </w:t>
      </w:r>
      <w:r w:rsidR="005D5DB5" w:rsidRPr="009179C0">
        <w:rPr>
          <w:rFonts w:ascii="Gadugi" w:hAnsi="Gadugi" w:cs="Arial"/>
          <w:sz w:val="24"/>
          <w:szCs w:val="24"/>
        </w:rPr>
        <w:t xml:space="preserve">que, </w:t>
      </w:r>
      <w:r w:rsidR="00E74002" w:rsidRPr="009179C0">
        <w:rPr>
          <w:rFonts w:ascii="Gadugi" w:hAnsi="Gadugi" w:cs="Arial"/>
          <w:sz w:val="24"/>
          <w:szCs w:val="24"/>
        </w:rPr>
        <w:t>fruto</w:t>
      </w:r>
      <w:r w:rsidR="00C32DA6" w:rsidRPr="009179C0">
        <w:rPr>
          <w:rFonts w:ascii="Gadugi" w:hAnsi="Gadugi" w:cs="Arial"/>
          <w:sz w:val="24"/>
          <w:szCs w:val="24"/>
        </w:rPr>
        <w:t xml:space="preserve"> de esa invasión, colisionó con la motocicleta y un bus; (iv) y que</w:t>
      </w:r>
      <w:r w:rsidR="005D5DB5" w:rsidRPr="009179C0">
        <w:rPr>
          <w:rFonts w:ascii="Gadugi" w:hAnsi="Gadugi" w:cs="Arial"/>
          <w:sz w:val="24"/>
          <w:szCs w:val="24"/>
        </w:rPr>
        <w:t>,</w:t>
      </w:r>
      <w:r w:rsidR="00C32DA6" w:rsidRPr="009179C0">
        <w:rPr>
          <w:rFonts w:ascii="Gadugi" w:hAnsi="Gadugi" w:cs="Arial"/>
          <w:sz w:val="24"/>
          <w:szCs w:val="24"/>
        </w:rPr>
        <w:t xml:space="preserve"> producto de ese suceso, los ocupantes de la moto resultaron lesionados. En estricto sentido, estas son cuestiones que no se discuten en el proceso, pues los demandados tienen claro que el hecho ocurrió de esa manera. </w:t>
      </w:r>
    </w:p>
    <w:p w14:paraId="01921051" w14:textId="77777777" w:rsidR="00C32DA6" w:rsidRPr="009179C0" w:rsidRDefault="00C32DA6" w:rsidP="00F86E4F">
      <w:pPr>
        <w:tabs>
          <w:tab w:val="left" w:pos="2268"/>
          <w:tab w:val="left" w:pos="3119"/>
        </w:tabs>
        <w:spacing w:after="0" w:line="276" w:lineRule="auto"/>
        <w:ind w:firstLine="2268"/>
        <w:jc w:val="both"/>
        <w:rPr>
          <w:rFonts w:ascii="Gadugi" w:hAnsi="Gadugi" w:cs="Arial"/>
          <w:sz w:val="24"/>
          <w:szCs w:val="24"/>
        </w:rPr>
      </w:pPr>
    </w:p>
    <w:p w14:paraId="0A16F318" w14:textId="7006CF03" w:rsidR="00225D8A" w:rsidRPr="009179C0" w:rsidRDefault="00C32DA6" w:rsidP="00F86E4F">
      <w:pPr>
        <w:tabs>
          <w:tab w:val="left" w:pos="2268"/>
          <w:tab w:val="left" w:pos="3119"/>
        </w:tabs>
        <w:spacing w:after="0" w:line="276" w:lineRule="auto"/>
        <w:ind w:firstLine="2268"/>
        <w:jc w:val="both"/>
        <w:rPr>
          <w:rFonts w:ascii="Gadugi" w:eastAsia="Calibri" w:hAnsi="Gadugi" w:cs="Arial"/>
          <w:sz w:val="24"/>
          <w:szCs w:val="24"/>
        </w:rPr>
      </w:pPr>
      <w:r w:rsidRPr="009179C0">
        <w:rPr>
          <w:rFonts w:ascii="Gadugi" w:hAnsi="Gadugi" w:cs="Arial"/>
          <w:sz w:val="24"/>
          <w:szCs w:val="24"/>
        </w:rPr>
        <w:t xml:space="preserve">Lo que se discute, es el elemento jurídico, aspecto sobre el cual </w:t>
      </w:r>
      <w:r w:rsidR="00E96257" w:rsidRPr="009179C0">
        <w:rPr>
          <w:rFonts w:ascii="Gadugi" w:hAnsi="Gadugi" w:cs="Arial"/>
          <w:sz w:val="24"/>
          <w:szCs w:val="24"/>
        </w:rPr>
        <w:t>se tiene que,</w:t>
      </w:r>
      <w:r w:rsidR="009C3636" w:rsidRPr="009179C0">
        <w:rPr>
          <w:rFonts w:ascii="Gadugi" w:eastAsia="Calibri" w:hAnsi="Gadugi" w:cs="Arial"/>
          <w:sz w:val="24"/>
          <w:szCs w:val="24"/>
        </w:rPr>
        <w:t xml:space="preserve"> si bien el informe del accidente de tránsito obedece, por regla general, a una percepción indirecta de los hechos, por cuanto el agente que lo levanta llega después del suceso, no significa ello que carezca de información relevante para el proceso que, de </w:t>
      </w:r>
      <w:r w:rsidR="00C12AA2" w:rsidRPr="009179C0">
        <w:rPr>
          <w:rFonts w:ascii="Gadugi" w:eastAsia="Calibri" w:hAnsi="Gadugi" w:cs="Arial"/>
          <w:sz w:val="24"/>
          <w:szCs w:val="24"/>
        </w:rPr>
        <w:t xml:space="preserve">ser contraria a </w:t>
      </w:r>
      <w:r w:rsidR="009C3636" w:rsidRPr="009179C0">
        <w:rPr>
          <w:rFonts w:ascii="Gadugi" w:eastAsia="Calibri" w:hAnsi="Gadugi" w:cs="Arial"/>
          <w:sz w:val="24"/>
          <w:szCs w:val="24"/>
        </w:rPr>
        <w:t>la realidad, tiene que ser desvirtuada por las partes. Y en este caso, detalladamente señal</w:t>
      </w:r>
      <w:r w:rsidR="00225D8A" w:rsidRPr="009179C0">
        <w:rPr>
          <w:rFonts w:ascii="Gadugi" w:eastAsia="Calibri" w:hAnsi="Gadugi" w:cs="Arial"/>
          <w:sz w:val="24"/>
          <w:szCs w:val="24"/>
        </w:rPr>
        <w:t xml:space="preserve">a el lugar de ocurrencia de los hechos, las condiciones de la vía, los vehículos y conductores involucrados, los daños de los rodantes, las lesiones de los ocupantes y la hipótesis del accidente que corresponde a la invasión del carril contrario por parte del vehículo de placas HHX400. De ello da cuenta el croquis realizado, que deja ver cómo la camioneta luego de tomar una curva, va a dar contra un bus que se desplaza en sentido contrario, delante del cual iba la motocicleta, que fue desplazada fuera de la vía. </w:t>
      </w:r>
    </w:p>
    <w:p w14:paraId="6C16FC56" w14:textId="77777777" w:rsidR="005E7CBC" w:rsidRPr="009179C0" w:rsidRDefault="005E7CBC" w:rsidP="00F86E4F">
      <w:pPr>
        <w:tabs>
          <w:tab w:val="left" w:pos="2268"/>
          <w:tab w:val="left" w:pos="3119"/>
        </w:tabs>
        <w:spacing w:after="0" w:line="276" w:lineRule="auto"/>
        <w:ind w:right="51" w:firstLine="2268"/>
        <w:jc w:val="both"/>
        <w:rPr>
          <w:rFonts w:ascii="Gadugi" w:eastAsia="Calibri" w:hAnsi="Gadugi" w:cs="Arial"/>
          <w:sz w:val="24"/>
          <w:szCs w:val="24"/>
        </w:rPr>
      </w:pPr>
    </w:p>
    <w:p w14:paraId="42DE74C5" w14:textId="0794A1FC" w:rsidR="00FE705E" w:rsidRPr="009179C0" w:rsidRDefault="00225D8A" w:rsidP="00F86E4F">
      <w:pPr>
        <w:tabs>
          <w:tab w:val="left" w:pos="2268"/>
          <w:tab w:val="left" w:pos="3119"/>
        </w:tabs>
        <w:spacing w:after="0" w:line="276" w:lineRule="auto"/>
        <w:ind w:right="51" w:firstLine="2268"/>
        <w:jc w:val="both"/>
        <w:rPr>
          <w:rFonts w:ascii="Gadugi" w:eastAsia="Calibri" w:hAnsi="Gadugi" w:cs="Arial"/>
          <w:sz w:val="24"/>
          <w:szCs w:val="24"/>
        </w:rPr>
      </w:pPr>
      <w:r w:rsidRPr="009179C0">
        <w:rPr>
          <w:rFonts w:ascii="Gadugi" w:eastAsia="Calibri" w:hAnsi="Gadugi" w:cs="Arial"/>
          <w:sz w:val="24"/>
          <w:szCs w:val="24"/>
        </w:rPr>
        <w:t xml:space="preserve">Y ello se corrobora con las mencionadas fotografías que, se insiste, los mismos demandados pidieron que se tuvieran en cuenta. </w:t>
      </w:r>
    </w:p>
    <w:p w14:paraId="3FBB3D87" w14:textId="0D344C7F" w:rsidR="00225D8A" w:rsidRPr="009179C0" w:rsidRDefault="00225D8A" w:rsidP="00F86E4F">
      <w:pPr>
        <w:tabs>
          <w:tab w:val="left" w:pos="2268"/>
          <w:tab w:val="left" w:pos="3119"/>
        </w:tabs>
        <w:spacing w:after="0" w:line="276" w:lineRule="auto"/>
        <w:ind w:right="51" w:firstLine="2268"/>
        <w:jc w:val="both"/>
        <w:rPr>
          <w:rFonts w:ascii="Gadugi" w:hAnsi="Gadugi" w:cs="Arial"/>
          <w:sz w:val="24"/>
          <w:szCs w:val="24"/>
        </w:rPr>
      </w:pPr>
    </w:p>
    <w:p w14:paraId="769A6D6F" w14:textId="439550FA" w:rsidR="008868E3" w:rsidRPr="009179C0" w:rsidRDefault="00225D8A" w:rsidP="00F86E4F">
      <w:pPr>
        <w:tabs>
          <w:tab w:val="left" w:pos="2268"/>
          <w:tab w:val="left" w:pos="3119"/>
        </w:tabs>
        <w:spacing w:after="0" w:line="276" w:lineRule="auto"/>
        <w:ind w:right="51" w:firstLine="2268"/>
        <w:jc w:val="both"/>
        <w:rPr>
          <w:rFonts w:ascii="Gadugi" w:hAnsi="Gadugi" w:cs="Arial"/>
          <w:sz w:val="24"/>
          <w:szCs w:val="24"/>
        </w:rPr>
      </w:pPr>
      <w:r w:rsidRPr="009179C0">
        <w:rPr>
          <w:rFonts w:ascii="Gadugi" w:hAnsi="Gadugi" w:cs="Arial"/>
          <w:sz w:val="24"/>
          <w:szCs w:val="24"/>
        </w:rPr>
        <w:t xml:space="preserve">Ahora, como bien señaló el </w:t>
      </w:r>
      <w:r w:rsidR="00F25AE0" w:rsidRPr="009179C0">
        <w:rPr>
          <w:rFonts w:ascii="Gadugi" w:hAnsi="Gadugi" w:cs="Arial"/>
          <w:sz w:val="24"/>
          <w:szCs w:val="24"/>
        </w:rPr>
        <w:t>funcionario</w:t>
      </w:r>
      <w:r w:rsidRPr="009179C0">
        <w:rPr>
          <w:rFonts w:ascii="Gadugi" w:hAnsi="Gadugi" w:cs="Arial"/>
          <w:sz w:val="24"/>
          <w:szCs w:val="24"/>
        </w:rPr>
        <w:t xml:space="preserve">, </w:t>
      </w:r>
      <w:r w:rsidR="00931554" w:rsidRPr="009179C0">
        <w:rPr>
          <w:rFonts w:ascii="Gadugi" w:hAnsi="Gadugi" w:cs="Arial"/>
          <w:sz w:val="24"/>
          <w:szCs w:val="24"/>
        </w:rPr>
        <w:t>de la excu</w:t>
      </w:r>
      <w:r w:rsidR="00F25AE0" w:rsidRPr="009179C0">
        <w:rPr>
          <w:rFonts w:ascii="Gadugi" w:hAnsi="Gadugi" w:cs="Arial"/>
          <w:sz w:val="24"/>
          <w:szCs w:val="24"/>
        </w:rPr>
        <w:t>sa</w:t>
      </w:r>
      <w:r w:rsidR="00931554" w:rsidRPr="009179C0">
        <w:rPr>
          <w:rFonts w:ascii="Gadugi" w:hAnsi="Gadugi" w:cs="Arial"/>
          <w:sz w:val="24"/>
          <w:szCs w:val="24"/>
        </w:rPr>
        <w:t xml:space="preserve"> del conductor de la camioneta sobre la presencia de un animal en la vía </w:t>
      </w:r>
      <w:r w:rsidR="00C12AA2" w:rsidRPr="009179C0">
        <w:rPr>
          <w:rFonts w:ascii="Gadugi" w:hAnsi="Gadugi" w:cs="Arial"/>
          <w:sz w:val="24"/>
          <w:szCs w:val="24"/>
        </w:rPr>
        <w:t>nin</w:t>
      </w:r>
      <w:r w:rsidR="003E428C" w:rsidRPr="009179C0">
        <w:rPr>
          <w:rFonts w:ascii="Gadugi" w:hAnsi="Gadugi" w:cs="Arial"/>
          <w:sz w:val="24"/>
          <w:szCs w:val="24"/>
        </w:rPr>
        <w:t>g</w:t>
      </w:r>
      <w:r w:rsidR="00C12AA2" w:rsidRPr="009179C0">
        <w:rPr>
          <w:rFonts w:ascii="Gadugi" w:hAnsi="Gadugi" w:cs="Arial"/>
          <w:sz w:val="24"/>
          <w:szCs w:val="24"/>
        </w:rPr>
        <w:t>una</w:t>
      </w:r>
      <w:r w:rsidR="00931554" w:rsidRPr="009179C0">
        <w:rPr>
          <w:rFonts w:ascii="Gadugi" w:hAnsi="Gadugi" w:cs="Arial"/>
          <w:sz w:val="24"/>
          <w:szCs w:val="24"/>
        </w:rPr>
        <w:t xml:space="preserve"> </w:t>
      </w:r>
      <w:r w:rsidR="00C12AA2" w:rsidRPr="009179C0">
        <w:rPr>
          <w:rFonts w:ascii="Gadugi" w:hAnsi="Gadugi" w:cs="Arial"/>
          <w:sz w:val="24"/>
          <w:szCs w:val="24"/>
        </w:rPr>
        <w:t xml:space="preserve">prueba </w:t>
      </w:r>
      <w:r w:rsidR="00931554" w:rsidRPr="009179C0">
        <w:rPr>
          <w:rFonts w:ascii="Gadugi" w:hAnsi="Gadugi" w:cs="Arial"/>
          <w:sz w:val="24"/>
          <w:szCs w:val="24"/>
        </w:rPr>
        <w:t>existe</w:t>
      </w:r>
      <w:r w:rsidR="00C12AA2" w:rsidRPr="009179C0">
        <w:rPr>
          <w:rFonts w:ascii="Gadugi" w:hAnsi="Gadugi" w:cs="Arial"/>
          <w:sz w:val="24"/>
          <w:szCs w:val="24"/>
        </w:rPr>
        <w:t>,</w:t>
      </w:r>
      <w:r w:rsidR="00931554" w:rsidRPr="009179C0">
        <w:rPr>
          <w:rFonts w:ascii="Gadugi" w:hAnsi="Gadugi" w:cs="Arial"/>
          <w:sz w:val="24"/>
          <w:szCs w:val="24"/>
        </w:rPr>
        <w:t xml:space="preserve"> como no se</w:t>
      </w:r>
      <w:r w:rsidR="00EC483D" w:rsidRPr="009179C0">
        <w:rPr>
          <w:rFonts w:ascii="Gadugi" w:hAnsi="Gadugi" w:cs="Arial"/>
          <w:sz w:val="24"/>
          <w:szCs w:val="24"/>
        </w:rPr>
        <w:t>a</w:t>
      </w:r>
      <w:r w:rsidR="00931554" w:rsidRPr="009179C0">
        <w:rPr>
          <w:rFonts w:ascii="Gadugi" w:hAnsi="Gadugi" w:cs="Arial"/>
          <w:sz w:val="24"/>
          <w:szCs w:val="24"/>
        </w:rPr>
        <w:t xml:space="preserve"> su versión</w:t>
      </w:r>
      <w:r w:rsidR="00EC483D" w:rsidRPr="009179C0">
        <w:rPr>
          <w:rStyle w:val="Refdenotaalpie"/>
          <w:rFonts w:ascii="Gadugi" w:hAnsi="Gadugi" w:cs="Arial"/>
          <w:sz w:val="24"/>
          <w:szCs w:val="24"/>
        </w:rPr>
        <w:footnoteReference w:id="38"/>
      </w:r>
      <w:r w:rsidR="00931554" w:rsidRPr="009179C0">
        <w:rPr>
          <w:rFonts w:ascii="Gadugi" w:hAnsi="Gadugi" w:cs="Arial"/>
          <w:sz w:val="24"/>
          <w:szCs w:val="24"/>
        </w:rPr>
        <w:t xml:space="preserve"> que, por más que </w:t>
      </w:r>
      <w:r w:rsidR="00EC483D" w:rsidRPr="009179C0">
        <w:rPr>
          <w:rFonts w:ascii="Gadugi" w:hAnsi="Gadugi" w:cs="Arial"/>
          <w:sz w:val="24"/>
          <w:szCs w:val="24"/>
        </w:rPr>
        <w:t xml:space="preserve">en la actualidad la simple declaración de parte tenga reservado un lugar propio dentro de los medios de prueba (art. 165 CGP), por sí sola es insuficiente para edificar un fallo favorable, si se tiene en cuenta que a nadie le es dado fabricar </w:t>
      </w:r>
      <w:r w:rsidR="00DB5887" w:rsidRPr="009179C0">
        <w:rPr>
          <w:rFonts w:ascii="Gadugi" w:hAnsi="Gadugi" w:cs="Arial"/>
          <w:sz w:val="24"/>
          <w:szCs w:val="24"/>
        </w:rPr>
        <w:t xml:space="preserve">la suya </w:t>
      </w:r>
      <w:r w:rsidR="00EC483D" w:rsidRPr="009179C0">
        <w:rPr>
          <w:rFonts w:ascii="Gadugi" w:hAnsi="Gadugi" w:cs="Arial"/>
          <w:sz w:val="24"/>
          <w:szCs w:val="24"/>
        </w:rPr>
        <w:t>propia</w:t>
      </w:r>
      <w:r w:rsidR="009A6180" w:rsidRPr="009179C0">
        <w:rPr>
          <w:rStyle w:val="Refdenotaalpie"/>
          <w:rFonts w:ascii="Gadugi" w:hAnsi="Gadugi" w:cs="Arial"/>
          <w:spacing w:val="-3"/>
          <w:sz w:val="24"/>
          <w:szCs w:val="24"/>
        </w:rPr>
        <w:footnoteReference w:id="39"/>
      </w:r>
      <w:r w:rsidR="00F30EF2" w:rsidRPr="009179C0">
        <w:rPr>
          <w:rFonts w:ascii="Gadugi" w:hAnsi="Gadugi" w:cs="Arial"/>
          <w:sz w:val="24"/>
          <w:szCs w:val="24"/>
        </w:rPr>
        <w:t>.</w:t>
      </w:r>
    </w:p>
    <w:p w14:paraId="4FA0DC1A" w14:textId="77777777" w:rsidR="008868E3" w:rsidRPr="009179C0" w:rsidRDefault="008868E3" w:rsidP="00F86E4F">
      <w:pPr>
        <w:tabs>
          <w:tab w:val="left" w:pos="2268"/>
          <w:tab w:val="left" w:pos="3119"/>
        </w:tabs>
        <w:spacing w:after="0" w:line="276" w:lineRule="auto"/>
        <w:ind w:right="51" w:firstLine="2268"/>
        <w:jc w:val="both"/>
        <w:rPr>
          <w:rFonts w:ascii="Gadugi" w:hAnsi="Gadugi" w:cs="Arial"/>
          <w:sz w:val="24"/>
          <w:szCs w:val="24"/>
        </w:rPr>
      </w:pPr>
    </w:p>
    <w:p w14:paraId="2A675F8E" w14:textId="57E5DE5C" w:rsidR="00225D8A" w:rsidRPr="009179C0" w:rsidRDefault="008868E3" w:rsidP="00F86E4F">
      <w:pPr>
        <w:tabs>
          <w:tab w:val="left" w:pos="2268"/>
          <w:tab w:val="left" w:pos="3119"/>
        </w:tabs>
        <w:spacing w:after="0" w:line="276" w:lineRule="auto"/>
        <w:ind w:right="51" w:firstLine="2268"/>
        <w:jc w:val="both"/>
        <w:rPr>
          <w:rFonts w:ascii="Gadugi" w:hAnsi="Gadugi" w:cs="Arial"/>
          <w:sz w:val="24"/>
          <w:szCs w:val="24"/>
        </w:rPr>
      </w:pPr>
      <w:r w:rsidRPr="009179C0">
        <w:rPr>
          <w:rFonts w:ascii="Gadugi" w:hAnsi="Gadugi" w:cs="Arial"/>
          <w:sz w:val="24"/>
          <w:szCs w:val="24"/>
        </w:rPr>
        <w:t>En adición, el mismo demandado señaló, con claridad, que la moto se desplazaba por la mitad de su correspondiente carril</w:t>
      </w:r>
      <w:r w:rsidRPr="009179C0">
        <w:rPr>
          <w:rStyle w:val="Refdenotaalpie"/>
          <w:rFonts w:ascii="Gadugi" w:hAnsi="Gadugi" w:cs="Arial"/>
          <w:sz w:val="24"/>
          <w:szCs w:val="24"/>
        </w:rPr>
        <w:footnoteReference w:id="40"/>
      </w:r>
      <w:r w:rsidRPr="009179C0">
        <w:rPr>
          <w:rFonts w:ascii="Gadugi" w:hAnsi="Gadugi" w:cs="Arial"/>
          <w:sz w:val="24"/>
          <w:szCs w:val="24"/>
        </w:rPr>
        <w:t xml:space="preserve">. Así que el comportamiento del conductor de la moto, aun cuando se quiera hacer ver que infringía reglas de tránsito por no circular a la distancia exigida por la norma, es </w:t>
      </w:r>
      <w:r w:rsidRPr="009179C0">
        <w:rPr>
          <w:rFonts w:ascii="Gadugi" w:hAnsi="Gadugi" w:cs="Arial"/>
          <w:sz w:val="24"/>
          <w:szCs w:val="24"/>
        </w:rPr>
        <w:lastRenderedPageBreak/>
        <w:t xml:space="preserve">intrascendente frente al resultado causal, como quiera que ninguna injerencia tuvo en él, si bien recibió de frente al otro vehículo que, repentinamente, invadió su carril. </w:t>
      </w:r>
    </w:p>
    <w:p w14:paraId="432EAFDE" w14:textId="711DBD8C" w:rsidR="00EC483D" w:rsidRPr="009179C0" w:rsidRDefault="00EC483D" w:rsidP="00F86E4F">
      <w:pPr>
        <w:tabs>
          <w:tab w:val="left" w:pos="2268"/>
          <w:tab w:val="left" w:pos="3119"/>
        </w:tabs>
        <w:spacing w:after="0" w:line="276" w:lineRule="auto"/>
        <w:ind w:firstLine="2268"/>
        <w:jc w:val="both"/>
        <w:rPr>
          <w:rFonts w:ascii="Gadugi" w:hAnsi="Gadugi" w:cs="Arial"/>
          <w:sz w:val="24"/>
          <w:szCs w:val="24"/>
        </w:rPr>
      </w:pPr>
    </w:p>
    <w:p w14:paraId="602A68B2" w14:textId="67833A00" w:rsidR="004901A3" w:rsidRPr="009179C0" w:rsidRDefault="004901A3" w:rsidP="00F86E4F">
      <w:pPr>
        <w:tabs>
          <w:tab w:val="left" w:pos="2268"/>
          <w:tab w:val="left" w:pos="3119"/>
        </w:tabs>
        <w:spacing w:after="0" w:line="276" w:lineRule="auto"/>
        <w:ind w:firstLine="2268"/>
        <w:jc w:val="both"/>
        <w:rPr>
          <w:rFonts w:ascii="Gadugi" w:hAnsi="Gadugi" w:cs="Arial"/>
          <w:i/>
          <w:sz w:val="24"/>
          <w:szCs w:val="24"/>
        </w:rPr>
      </w:pPr>
      <w:r w:rsidRPr="009179C0">
        <w:rPr>
          <w:rFonts w:ascii="Gadugi" w:hAnsi="Gadugi" w:cs="Arial"/>
          <w:sz w:val="24"/>
          <w:szCs w:val="24"/>
        </w:rPr>
        <w:t xml:space="preserve">Recuérdese que no es suficiente, bien para exonerar al demandado, o para reducir la indemnización que se reclama, que la víctima esté desplegando una actividad riesgosa; lo determinante es que ella contribuya directamente con el resultado final, como </w:t>
      </w:r>
      <w:r w:rsidR="00644D5F" w:rsidRPr="009179C0">
        <w:rPr>
          <w:rFonts w:ascii="Gadugi" w:hAnsi="Gadugi" w:cs="Arial"/>
          <w:sz w:val="24"/>
          <w:szCs w:val="24"/>
        </w:rPr>
        <w:t xml:space="preserve">se viene señalando. </w:t>
      </w:r>
    </w:p>
    <w:p w14:paraId="07F02EB3" w14:textId="77777777" w:rsidR="004901A3" w:rsidRPr="009179C0" w:rsidRDefault="004901A3" w:rsidP="00F86E4F">
      <w:pPr>
        <w:spacing w:after="0" w:line="276" w:lineRule="auto"/>
        <w:ind w:left="851" w:right="618" w:firstLine="1417"/>
        <w:jc w:val="both"/>
        <w:rPr>
          <w:rFonts w:ascii="Gadugi" w:hAnsi="Gadugi" w:cs="Arial"/>
          <w:i/>
          <w:sz w:val="24"/>
          <w:szCs w:val="24"/>
        </w:rPr>
      </w:pPr>
    </w:p>
    <w:p w14:paraId="65625F9A" w14:textId="7E415F7D" w:rsidR="00136F2B" w:rsidRPr="009179C0" w:rsidRDefault="00C07DD8" w:rsidP="00F86E4F">
      <w:pPr>
        <w:tabs>
          <w:tab w:val="left" w:pos="2268"/>
          <w:tab w:val="left" w:pos="3119"/>
        </w:tabs>
        <w:spacing w:after="0" w:line="276" w:lineRule="auto"/>
        <w:ind w:firstLine="2268"/>
        <w:jc w:val="both"/>
        <w:rPr>
          <w:rFonts w:ascii="Gadugi" w:eastAsia="Calibri" w:hAnsi="Gadugi" w:cs="Arial"/>
          <w:sz w:val="24"/>
          <w:szCs w:val="24"/>
        </w:rPr>
      </w:pPr>
      <w:r w:rsidRPr="009179C0">
        <w:rPr>
          <w:rFonts w:ascii="Gadugi" w:eastAsia="Calibri" w:hAnsi="Gadugi" w:cs="Arial"/>
          <w:sz w:val="24"/>
          <w:szCs w:val="24"/>
        </w:rPr>
        <w:t xml:space="preserve">De manera que estos reparos, relacionados con la declaratoria de responsabilidad, </w:t>
      </w:r>
      <w:r w:rsidR="0079195E" w:rsidRPr="009179C0">
        <w:rPr>
          <w:rFonts w:ascii="Gadugi" w:eastAsia="Calibri" w:hAnsi="Gadugi" w:cs="Arial"/>
          <w:sz w:val="24"/>
          <w:szCs w:val="24"/>
        </w:rPr>
        <w:t>carecen de la entidad suficiente para resquebrajar el fallo.</w:t>
      </w:r>
    </w:p>
    <w:p w14:paraId="2CF94788" w14:textId="77777777" w:rsidR="00DD36C6" w:rsidRPr="009179C0" w:rsidRDefault="00DD36C6" w:rsidP="00F86E4F">
      <w:pPr>
        <w:tabs>
          <w:tab w:val="left" w:pos="2268"/>
          <w:tab w:val="left" w:pos="3119"/>
        </w:tabs>
        <w:spacing w:after="0" w:line="276" w:lineRule="auto"/>
        <w:ind w:firstLine="2268"/>
        <w:jc w:val="both"/>
        <w:rPr>
          <w:rFonts w:ascii="Gadugi" w:eastAsia="Calibri" w:hAnsi="Gadugi" w:cs="Arial"/>
          <w:sz w:val="24"/>
          <w:szCs w:val="24"/>
        </w:rPr>
      </w:pPr>
    </w:p>
    <w:p w14:paraId="2490392B" w14:textId="77777777" w:rsidR="00357A78" w:rsidRPr="009179C0" w:rsidRDefault="0079195E" w:rsidP="00F86E4F">
      <w:pPr>
        <w:pStyle w:val="Prrafodelista"/>
        <w:numPr>
          <w:ilvl w:val="2"/>
          <w:numId w:val="1"/>
        </w:numPr>
        <w:tabs>
          <w:tab w:val="left" w:pos="2268"/>
          <w:tab w:val="left" w:pos="3119"/>
        </w:tabs>
        <w:spacing w:after="0" w:line="276" w:lineRule="auto"/>
        <w:ind w:left="0" w:firstLine="2268"/>
        <w:jc w:val="both"/>
        <w:rPr>
          <w:rFonts w:ascii="Gadugi" w:eastAsia="Calibri" w:hAnsi="Gadugi" w:cs="Arial"/>
          <w:sz w:val="24"/>
          <w:szCs w:val="24"/>
        </w:rPr>
      </w:pPr>
      <w:r w:rsidRPr="009179C0">
        <w:rPr>
          <w:rFonts w:ascii="Gadugi" w:eastAsia="Calibri" w:hAnsi="Gadugi" w:cs="Arial"/>
          <w:sz w:val="24"/>
          <w:szCs w:val="24"/>
        </w:rPr>
        <w:t xml:space="preserve">La segunda parte de la réplica que hacen los demandados estriba en el monto de los perjuicios reconocidos en primera instancia, </w:t>
      </w:r>
      <w:r w:rsidR="00357A78" w:rsidRPr="009179C0">
        <w:rPr>
          <w:rFonts w:ascii="Gadugi" w:eastAsia="Calibri" w:hAnsi="Gadugi" w:cs="Arial"/>
          <w:sz w:val="24"/>
          <w:szCs w:val="24"/>
        </w:rPr>
        <w:t xml:space="preserve">tanto materiales, como inmateriales. </w:t>
      </w:r>
    </w:p>
    <w:p w14:paraId="73740070" w14:textId="77777777" w:rsidR="00357A78" w:rsidRPr="009179C0" w:rsidRDefault="00357A78" w:rsidP="00F86E4F">
      <w:pPr>
        <w:tabs>
          <w:tab w:val="left" w:pos="2268"/>
          <w:tab w:val="left" w:pos="3119"/>
        </w:tabs>
        <w:spacing w:after="0" w:line="276" w:lineRule="auto"/>
        <w:jc w:val="both"/>
        <w:rPr>
          <w:rFonts w:ascii="Gadugi" w:eastAsia="Calibri" w:hAnsi="Gadugi" w:cs="Arial"/>
          <w:sz w:val="24"/>
          <w:szCs w:val="24"/>
        </w:rPr>
      </w:pPr>
    </w:p>
    <w:p w14:paraId="0D6E10EA" w14:textId="78CC3C03" w:rsidR="00F05C31" w:rsidRPr="009179C0" w:rsidRDefault="00357A78" w:rsidP="00F86E4F">
      <w:pPr>
        <w:tabs>
          <w:tab w:val="left" w:pos="2268"/>
          <w:tab w:val="left" w:pos="3119"/>
        </w:tabs>
        <w:spacing w:after="0" w:line="276" w:lineRule="auto"/>
        <w:jc w:val="both"/>
        <w:rPr>
          <w:rFonts w:ascii="Gadugi" w:eastAsia="Calibri" w:hAnsi="Gadugi" w:cs="Arial"/>
          <w:sz w:val="24"/>
          <w:szCs w:val="24"/>
        </w:rPr>
      </w:pPr>
      <w:r w:rsidRPr="009179C0">
        <w:rPr>
          <w:rFonts w:ascii="Gadugi" w:eastAsia="Calibri" w:hAnsi="Gadugi" w:cs="Arial"/>
          <w:sz w:val="24"/>
          <w:szCs w:val="24"/>
        </w:rPr>
        <w:t xml:space="preserve">  </w:t>
      </w:r>
      <w:r w:rsidRPr="009179C0">
        <w:rPr>
          <w:rFonts w:ascii="Gadugi" w:eastAsia="Calibri" w:hAnsi="Gadugi" w:cs="Arial"/>
          <w:sz w:val="24"/>
          <w:szCs w:val="24"/>
        </w:rPr>
        <w:tab/>
        <w:t xml:space="preserve">Sobre los primeros, </w:t>
      </w:r>
      <w:r w:rsidR="0079195E" w:rsidRPr="009179C0">
        <w:rPr>
          <w:rFonts w:ascii="Gadugi" w:eastAsia="Calibri" w:hAnsi="Gadugi" w:cs="Arial"/>
          <w:sz w:val="24"/>
          <w:szCs w:val="24"/>
        </w:rPr>
        <w:t xml:space="preserve">dicen, el funcionario </w:t>
      </w:r>
      <w:r w:rsidRPr="009179C0">
        <w:rPr>
          <w:rFonts w:ascii="Gadugi" w:eastAsia="Calibri" w:hAnsi="Gadugi" w:cs="Arial"/>
          <w:sz w:val="24"/>
          <w:szCs w:val="24"/>
        </w:rPr>
        <w:t xml:space="preserve">(i) </w:t>
      </w:r>
      <w:r w:rsidR="0079195E" w:rsidRPr="009179C0">
        <w:rPr>
          <w:rFonts w:ascii="Gadugi" w:eastAsia="Calibri" w:hAnsi="Gadugi" w:cs="Arial"/>
          <w:sz w:val="24"/>
          <w:szCs w:val="24"/>
        </w:rPr>
        <w:t>desechó el dictamen aportado por ellos</w:t>
      </w:r>
      <w:r w:rsidRPr="009179C0">
        <w:rPr>
          <w:rFonts w:ascii="Gadugi" w:eastAsia="Calibri" w:hAnsi="Gadugi" w:cs="Arial"/>
          <w:sz w:val="24"/>
          <w:szCs w:val="24"/>
        </w:rPr>
        <w:t>, que ofrecían mayor transparencia e imparcialidad</w:t>
      </w:r>
      <w:r w:rsidR="0079195E" w:rsidRPr="009179C0">
        <w:rPr>
          <w:rFonts w:ascii="Gadugi" w:eastAsia="Calibri" w:hAnsi="Gadugi" w:cs="Arial"/>
          <w:sz w:val="24"/>
          <w:szCs w:val="24"/>
        </w:rPr>
        <w:t xml:space="preserve"> y, en cambio, se basó en los que trajeron los demandantes</w:t>
      </w:r>
      <w:r w:rsidRPr="009179C0">
        <w:rPr>
          <w:rFonts w:ascii="Gadugi" w:eastAsia="Calibri" w:hAnsi="Gadugi" w:cs="Arial"/>
          <w:sz w:val="24"/>
          <w:szCs w:val="24"/>
        </w:rPr>
        <w:t>, que fueron cuestionados en la audiencia; (ii) pasó por alto que la parte demandante desistió de la contradicción de los dictámenes allegados por los demandados</w:t>
      </w:r>
      <w:r w:rsidR="00B319BE" w:rsidRPr="009179C0">
        <w:rPr>
          <w:rFonts w:ascii="Gadugi" w:eastAsia="Calibri" w:hAnsi="Gadugi" w:cs="Arial"/>
          <w:sz w:val="24"/>
          <w:szCs w:val="24"/>
        </w:rPr>
        <w:t xml:space="preserve">; además, (iii) ninguna de las lesiones de los demandantes es de la entidad suficiente para alcanzar una pérdida de capacidad laboral superior al 50% y los dictámenes aportados no lo fueron con la demanda, sino producto de la objeción a la estimación que hicieron bajo juramento, </w:t>
      </w:r>
      <w:r w:rsidR="00B319BE" w:rsidRPr="009179C0">
        <w:rPr>
          <w:rFonts w:ascii="Gadugi" w:eastAsia="Calibri" w:hAnsi="Gadugi" w:cs="Arial"/>
          <w:i/>
          <w:sz w:val="24"/>
          <w:szCs w:val="24"/>
        </w:rPr>
        <w:t>“</w:t>
      </w:r>
      <w:r w:rsidR="00B319BE" w:rsidRPr="009179C0">
        <w:rPr>
          <w:rFonts w:ascii="Gadugi" w:eastAsia="Calibri" w:hAnsi="Gadugi" w:cs="Arial"/>
          <w:i/>
          <w:szCs w:val="24"/>
        </w:rPr>
        <w:t>seguramente</w:t>
      </w:r>
      <w:r w:rsidR="00B319BE" w:rsidRPr="009179C0">
        <w:rPr>
          <w:rFonts w:ascii="Gadugi" w:eastAsia="Calibri" w:hAnsi="Gadugi" w:cs="Arial"/>
          <w:i/>
          <w:sz w:val="24"/>
          <w:szCs w:val="24"/>
        </w:rPr>
        <w:t xml:space="preserve">” </w:t>
      </w:r>
      <w:r w:rsidR="00B319BE" w:rsidRPr="009179C0">
        <w:rPr>
          <w:rFonts w:ascii="Gadugi" w:eastAsia="Calibri" w:hAnsi="Gadugi" w:cs="Arial"/>
          <w:sz w:val="24"/>
          <w:szCs w:val="24"/>
        </w:rPr>
        <w:t xml:space="preserve">con la esperanza de que la parte contraria no se pronunciara y por la petición que se hizo de aplicar la sanción prevista en el artículo 206 del CGP; (iv) debe tenerse en cuenta que de acuerdo con el Manual </w:t>
      </w:r>
      <w:r w:rsidR="00AD4AFF" w:rsidRPr="009179C0">
        <w:rPr>
          <w:rFonts w:ascii="Gadugi" w:eastAsia="Calibri" w:hAnsi="Gadugi" w:cs="Arial"/>
          <w:sz w:val="24"/>
          <w:szCs w:val="24"/>
        </w:rPr>
        <w:t>Ú</w:t>
      </w:r>
      <w:r w:rsidR="00B319BE" w:rsidRPr="009179C0">
        <w:rPr>
          <w:rFonts w:ascii="Gadugi" w:eastAsia="Calibri" w:hAnsi="Gadugi" w:cs="Arial"/>
          <w:sz w:val="24"/>
          <w:szCs w:val="24"/>
        </w:rPr>
        <w:t xml:space="preserve">nico de Calificación, el momento para calificar la pérdida de la capacidad laboral es cuando haya transcurrido un término no menor de 540 días desde el momento de la lesión, que exista una mejoría médica máxima o que haya una rehabilitación finalizada, criterios que en este caso se incumplen, porque las víctimas directas, para cuando se presentó la demanda en el año 2019, carecían de elementos de juicio </w:t>
      </w:r>
      <w:r w:rsidR="003B263A" w:rsidRPr="009179C0">
        <w:rPr>
          <w:rFonts w:ascii="Gadugi" w:eastAsia="Calibri" w:hAnsi="Gadugi" w:cs="Arial"/>
          <w:sz w:val="24"/>
          <w:szCs w:val="24"/>
        </w:rPr>
        <w:t xml:space="preserve">para ello; (v) el hecho de que el Dr. Carrascal no hubiese calificado el rol laboral, porque no lo conocía, es insuficiente para desecharlo y darle paso a los otros dictámenes; (vi) el tratamiento de los lesionados no ha terminado y, por tanto, en el futuro sus condiciones pueden variar; (vii) si la parte demandante está afiliada al sistema de seguridad social en pensiones, no se entiende por qué no se les ha otorgado la calificación pertinente para obtener la pensión, con la seguridad de que ante el fondo de pensiones o la junta de calificación nunca alcanzarían el 50%. </w:t>
      </w:r>
      <w:r w:rsidR="00B319BE" w:rsidRPr="009179C0">
        <w:rPr>
          <w:rFonts w:ascii="Gadugi" w:eastAsia="Calibri" w:hAnsi="Gadugi" w:cs="Arial"/>
          <w:sz w:val="24"/>
          <w:szCs w:val="24"/>
        </w:rPr>
        <w:t xml:space="preserve"> </w:t>
      </w:r>
    </w:p>
    <w:p w14:paraId="4E272777" w14:textId="4F21DB1E" w:rsidR="00AD4AFF" w:rsidRPr="009179C0" w:rsidRDefault="00AD4AFF" w:rsidP="00F86E4F">
      <w:pPr>
        <w:tabs>
          <w:tab w:val="left" w:pos="2268"/>
          <w:tab w:val="left" w:pos="3119"/>
        </w:tabs>
        <w:spacing w:after="0" w:line="276" w:lineRule="auto"/>
        <w:jc w:val="both"/>
        <w:rPr>
          <w:rFonts w:ascii="Gadugi" w:eastAsia="Calibri" w:hAnsi="Gadugi" w:cs="Arial"/>
          <w:sz w:val="24"/>
          <w:szCs w:val="24"/>
        </w:rPr>
      </w:pPr>
    </w:p>
    <w:p w14:paraId="60DFF466" w14:textId="6DB79E4C" w:rsidR="00AD4AFF" w:rsidRPr="009179C0" w:rsidRDefault="00AD4AFF" w:rsidP="00F86E4F">
      <w:pPr>
        <w:tabs>
          <w:tab w:val="left" w:pos="2268"/>
          <w:tab w:val="left" w:pos="3119"/>
        </w:tabs>
        <w:spacing w:after="0" w:line="276" w:lineRule="auto"/>
        <w:jc w:val="both"/>
        <w:rPr>
          <w:rFonts w:ascii="Gadugi" w:eastAsia="Calibri" w:hAnsi="Gadugi" w:cs="Arial"/>
          <w:sz w:val="24"/>
          <w:szCs w:val="24"/>
        </w:rPr>
      </w:pPr>
      <w:r w:rsidRPr="009179C0">
        <w:rPr>
          <w:rFonts w:ascii="Gadugi" w:eastAsia="Calibri" w:hAnsi="Gadugi" w:cs="Arial"/>
          <w:sz w:val="24"/>
          <w:szCs w:val="24"/>
        </w:rPr>
        <w:tab/>
        <w:t>A cada reparo se responde comenzando por ratificar algunas apreciaciones del juez de primer grado; la primera de ellas, es que el dictamen que trajo la parte demandada</w:t>
      </w:r>
      <w:r w:rsidR="007E6D14" w:rsidRPr="009179C0">
        <w:rPr>
          <w:rStyle w:val="Refdenotaalpie"/>
          <w:rFonts w:ascii="Gadugi" w:eastAsia="Calibri" w:hAnsi="Gadugi" w:cs="Arial"/>
          <w:sz w:val="24"/>
          <w:szCs w:val="24"/>
        </w:rPr>
        <w:footnoteReference w:id="41"/>
      </w:r>
      <w:r w:rsidRPr="009179C0">
        <w:rPr>
          <w:rFonts w:ascii="Gadugi" w:eastAsia="Calibri" w:hAnsi="Gadugi" w:cs="Arial"/>
          <w:sz w:val="24"/>
          <w:szCs w:val="24"/>
        </w:rPr>
        <w:t xml:space="preserve">, </w:t>
      </w:r>
      <w:r w:rsidR="007E6D14" w:rsidRPr="009179C0">
        <w:rPr>
          <w:rFonts w:ascii="Gadugi" w:eastAsia="Calibri" w:hAnsi="Gadugi" w:cs="Arial"/>
          <w:sz w:val="24"/>
          <w:szCs w:val="24"/>
        </w:rPr>
        <w:t xml:space="preserve">rendido por César A. Carrascal Anzoátegui, </w:t>
      </w:r>
      <w:r w:rsidRPr="009179C0">
        <w:rPr>
          <w:rFonts w:ascii="Gadugi" w:eastAsia="Calibri" w:hAnsi="Gadugi" w:cs="Arial"/>
          <w:sz w:val="24"/>
          <w:szCs w:val="24"/>
        </w:rPr>
        <w:t xml:space="preserve">se limitó al </w:t>
      </w:r>
      <w:r w:rsidRPr="009179C0">
        <w:rPr>
          <w:rFonts w:ascii="Gadugi" w:eastAsia="Calibri" w:hAnsi="Gadugi" w:cs="Arial"/>
          <w:sz w:val="24"/>
          <w:szCs w:val="24"/>
        </w:rPr>
        <w:lastRenderedPageBreak/>
        <w:t>diligenciamiento del formato de pérdida de capacidad laboral, sin ninguna otra explicación, que sí la dieron los peritos traídos por la parte demandante</w:t>
      </w:r>
      <w:r w:rsidR="007E6D14" w:rsidRPr="009179C0">
        <w:rPr>
          <w:rStyle w:val="Refdenotaalpie"/>
          <w:rFonts w:ascii="Gadugi" w:eastAsia="Calibri" w:hAnsi="Gadugi" w:cs="Arial"/>
          <w:sz w:val="24"/>
          <w:szCs w:val="24"/>
        </w:rPr>
        <w:footnoteReference w:id="42"/>
      </w:r>
      <w:r w:rsidR="007E6D14" w:rsidRPr="009179C0">
        <w:rPr>
          <w:rFonts w:ascii="Gadugi" w:eastAsia="Calibri" w:hAnsi="Gadugi" w:cs="Arial"/>
          <w:sz w:val="24"/>
          <w:szCs w:val="24"/>
        </w:rPr>
        <w:t xml:space="preserve">, Aldemar Hernando Gómez </w:t>
      </w:r>
      <w:proofErr w:type="spellStart"/>
      <w:r w:rsidR="007E6D14" w:rsidRPr="009179C0">
        <w:rPr>
          <w:rFonts w:ascii="Gadugi" w:eastAsia="Calibri" w:hAnsi="Gadugi" w:cs="Arial"/>
          <w:sz w:val="24"/>
          <w:szCs w:val="24"/>
        </w:rPr>
        <w:t>Gómez</w:t>
      </w:r>
      <w:proofErr w:type="spellEnd"/>
      <w:r w:rsidR="007E6D14" w:rsidRPr="009179C0">
        <w:rPr>
          <w:rFonts w:ascii="Gadugi" w:eastAsia="Calibri" w:hAnsi="Gadugi" w:cs="Arial"/>
          <w:sz w:val="24"/>
          <w:szCs w:val="24"/>
        </w:rPr>
        <w:t xml:space="preserve"> y Tania Mendoza Peña</w:t>
      </w:r>
      <w:r w:rsidR="00307E97" w:rsidRPr="009179C0">
        <w:rPr>
          <w:rFonts w:ascii="Gadugi" w:eastAsia="Calibri" w:hAnsi="Gadugi" w:cs="Arial"/>
          <w:sz w:val="24"/>
          <w:szCs w:val="24"/>
        </w:rPr>
        <w:t xml:space="preserve">, cumpliendo con mayor apego lo que reclama el artículo 226 del CGP acerca de la claridad, precisión, exhaustividad y detalle del trabajo realizado. </w:t>
      </w:r>
    </w:p>
    <w:p w14:paraId="1A154A89" w14:textId="290AE51E" w:rsidR="004B23C7" w:rsidRPr="009179C0" w:rsidRDefault="00307E97" w:rsidP="00F86E4F">
      <w:pPr>
        <w:tabs>
          <w:tab w:val="left" w:pos="2268"/>
          <w:tab w:val="left" w:pos="3119"/>
        </w:tabs>
        <w:spacing w:after="0" w:line="276" w:lineRule="auto"/>
        <w:jc w:val="both"/>
        <w:rPr>
          <w:rFonts w:ascii="Gadugi" w:eastAsia="Calibri" w:hAnsi="Gadugi" w:cs="Arial"/>
          <w:sz w:val="24"/>
          <w:szCs w:val="24"/>
        </w:rPr>
      </w:pPr>
      <w:r w:rsidRPr="009179C0">
        <w:rPr>
          <w:rFonts w:ascii="Gadugi" w:eastAsia="Calibri" w:hAnsi="Gadugi" w:cs="Arial"/>
          <w:sz w:val="24"/>
          <w:szCs w:val="24"/>
        </w:rPr>
        <w:t xml:space="preserve"> </w:t>
      </w:r>
      <w:r w:rsidRPr="009179C0">
        <w:rPr>
          <w:rFonts w:ascii="Gadugi" w:eastAsia="Calibri" w:hAnsi="Gadugi" w:cs="Arial"/>
          <w:sz w:val="24"/>
          <w:szCs w:val="24"/>
        </w:rPr>
        <w:tab/>
      </w:r>
      <w:r w:rsidR="00C12AA2" w:rsidRPr="009179C0">
        <w:rPr>
          <w:rFonts w:ascii="Gadugi" w:eastAsia="Calibri" w:hAnsi="Gadugi" w:cs="Arial"/>
          <w:sz w:val="24"/>
          <w:szCs w:val="24"/>
        </w:rPr>
        <w:t>Esas falencias del trabajo expuesto por el perito Carrascal, por sí solas. le restan toda eficacia a la pericia, por cuanto desconoce las reglas que el actual estatuto prevé para su aducción.</w:t>
      </w:r>
      <w:r w:rsidR="004B23C7" w:rsidRPr="009179C0">
        <w:rPr>
          <w:rFonts w:ascii="Gadugi" w:eastAsia="Calibri" w:hAnsi="Gadugi" w:cs="Arial"/>
          <w:sz w:val="24"/>
          <w:szCs w:val="24"/>
        </w:rPr>
        <w:t xml:space="preserve"> Sobre este particular, valga anotar que en reciente decisión de este Tribunal</w:t>
      </w:r>
      <w:r w:rsidR="004B23C7" w:rsidRPr="009179C0">
        <w:rPr>
          <w:rStyle w:val="Refdenotaalpie"/>
          <w:rFonts w:ascii="Gadugi" w:eastAsia="Calibri" w:hAnsi="Gadugi" w:cs="Arial"/>
          <w:sz w:val="24"/>
          <w:szCs w:val="24"/>
        </w:rPr>
        <w:footnoteReference w:id="43"/>
      </w:r>
      <w:r w:rsidR="004B23C7" w:rsidRPr="009179C0">
        <w:rPr>
          <w:rFonts w:ascii="Gadugi" w:eastAsia="Calibri" w:hAnsi="Gadugi" w:cs="Arial"/>
          <w:sz w:val="24"/>
          <w:szCs w:val="24"/>
        </w:rPr>
        <w:t xml:space="preserve"> quedaron compendiadas las posiciones que se ciernen, al indicarse en otro asunto en el que el dictamen incumplía tales exigencias legales, que </w:t>
      </w:r>
      <w:r w:rsidR="004B23C7" w:rsidRPr="009179C0">
        <w:rPr>
          <w:rFonts w:ascii="Gadugi" w:eastAsia="Calibri" w:hAnsi="Gadugi" w:cs="Arial"/>
          <w:i/>
          <w:sz w:val="24"/>
          <w:szCs w:val="24"/>
        </w:rPr>
        <w:t>“</w:t>
      </w:r>
      <w:r w:rsidR="004B23C7" w:rsidRPr="009179C0">
        <w:rPr>
          <w:rFonts w:ascii="Gadugi" w:eastAsia="Calibri" w:hAnsi="Gadugi" w:cs="Arial"/>
          <w:i/>
          <w:szCs w:val="24"/>
        </w:rPr>
        <w:t>E</w:t>
      </w:r>
      <w:r w:rsidR="004B23C7" w:rsidRPr="009179C0">
        <w:rPr>
          <w:rFonts w:ascii="Gadugi" w:hAnsi="Gadugi" w:cs="Arial"/>
          <w:i/>
          <w:szCs w:val="24"/>
        </w:rPr>
        <w:t>sa experticia evidencia un reproche que compromete su eficacia, consistente en la falta de las exigencias del artículo 226, ib., bien se admita la tesis de la CSJ (2021)</w:t>
      </w:r>
      <w:r w:rsidR="004B23C7" w:rsidRPr="009179C0">
        <w:rPr>
          <w:rStyle w:val="Refdenotaalpie"/>
          <w:rFonts w:ascii="Gadugi" w:hAnsi="Gadugi" w:cs="Arial"/>
          <w:i/>
          <w:szCs w:val="24"/>
        </w:rPr>
        <w:footnoteReference w:id="44"/>
      </w:r>
      <w:r w:rsidR="004B23C7" w:rsidRPr="009179C0">
        <w:rPr>
          <w:rFonts w:ascii="Gadugi" w:hAnsi="Gadugi" w:cs="Arial"/>
          <w:i/>
          <w:szCs w:val="24"/>
        </w:rPr>
        <w:t xml:space="preserve"> en sede de tutela o la que ha sostenido esta Sala en decisiones anteriores (2018, 2019 y 2021)</w:t>
      </w:r>
      <w:r w:rsidR="004B23C7" w:rsidRPr="009179C0">
        <w:rPr>
          <w:rStyle w:val="Refdenotaalpie"/>
          <w:rFonts w:ascii="Gadugi" w:hAnsi="Gadugi" w:cs="Arial"/>
          <w:i/>
          <w:szCs w:val="24"/>
        </w:rPr>
        <w:footnoteReference w:id="45"/>
      </w:r>
      <w:r w:rsidR="004B23C7" w:rsidRPr="009179C0">
        <w:rPr>
          <w:rFonts w:ascii="Gadugi" w:hAnsi="Gadugi" w:cs="Arial"/>
          <w:i/>
          <w:szCs w:val="24"/>
        </w:rPr>
        <w:t>; esta última predica que, conforme al artículo 173, inciso 2º, ib., al pronunciarse sobre su admisibilidad debe el juzgador verificarlas, mientras la CSJ sostiene que es juicio restringido solo a la sentencia</w:t>
      </w:r>
      <w:r w:rsidR="004B23C7" w:rsidRPr="009179C0">
        <w:rPr>
          <w:rFonts w:ascii="Gadugi" w:hAnsi="Gadugi" w:cs="Arial"/>
          <w:sz w:val="24"/>
          <w:szCs w:val="24"/>
        </w:rPr>
        <w:t xml:space="preserve">”. </w:t>
      </w:r>
      <w:r w:rsidR="0037528D" w:rsidRPr="009179C0">
        <w:rPr>
          <w:rFonts w:ascii="Gadugi" w:hAnsi="Gadugi" w:cs="Arial"/>
          <w:sz w:val="24"/>
          <w:szCs w:val="24"/>
        </w:rPr>
        <w:t xml:space="preserve">Lo cierto es que, en el presente asunto, como ocurrió en el que se menciona, cualquiera que sea la tesis que se acoja, la conclusión sería idéntica, pues se torna imposible apreciar esa experticia.  </w:t>
      </w:r>
    </w:p>
    <w:p w14:paraId="23F77E95" w14:textId="77777777" w:rsidR="004B23C7" w:rsidRPr="009179C0" w:rsidRDefault="004B23C7" w:rsidP="00F86E4F">
      <w:pPr>
        <w:tabs>
          <w:tab w:val="left" w:pos="2268"/>
          <w:tab w:val="left" w:pos="3119"/>
        </w:tabs>
        <w:spacing w:after="0" w:line="276" w:lineRule="auto"/>
        <w:jc w:val="both"/>
        <w:rPr>
          <w:rFonts w:ascii="Gadugi" w:eastAsia="Calibri" w:hAnsi="Gadugi" w:cs="Arial"/>
          <w:sz w:val="24"/>
          <w:szCs w:val="24"/>
        </w:rPr>
      </w:pPr>
    </w:p>
    <w:p w14:paraId="2DCC8B04" w14:textId="7EFFCD70" w:rsidR="00307E97" w:rsidRPr="009179C0" w:rsidRDefault="004B23C7" w:rsidP="00F86E4F">
      <w:pPr>
        <w:tabs>
          <w:tab w:val="left" w:pos="2268"/>
          <w:tab w:val="left" w:pos="3119"/>
        </w:tabs>
        <w:spacing w:after="0" w:line="276" w:lineRule="auto"/>
        <w:jc w:val="both"/>
        <w:rPr>
          <w:rFonts w:ascii="Gadugi" w:hAnsi="Gadugi" w:cs="Arial"/>
          <w:sz w:val="24"/>
          <w:szCs w:val="24"/>
        </w:rPr>
      </w:pPr>
      <w:r w:rsidRPr="009179C0">
        <w:rPr>
          <w:rFonts w:ascii="Gadugi" w:eastAsia="Calibri" w:hAnsi="Gadugi" w:cs="Arial"/>
          <w:sz w:val="24"/>
          <w:szCs w:val="24"/>
        </w:rPr>
        <w:t xml:space="preserve">  </w:t>
      </w:r>
      <w:r w:rsidRPr="009179C0">
        <w:rPr>
          <w:rFonts w:ascii="Gadugi" w:eastAsia="Calibri" w:hAnsi="Gadugi" w:cs="Arial"/>
          <w:sz w:val="24"/>
          <w:szCs w:val="24"/>
        </w:rPr>
        <w:tab/>
        <w:t>Y si</w:t>
      </w:r>
      <w:r w:rsidR="00C12AA2" w:rsidRPr="009179C0">
        <w:rPr>
          <w:rFonts w:ascii="Gadugi" w:eastAsia="Calibri" w:hAnsi="Gadugi" w:cs="Arial"/>
          <w:sz w:val="24"/>
          <w:szCs w:val="24"/>
        </w:rPr>
        <w:t xml:space="preserve"> acaso ello se pudiera soslayar, que no es posible, pero si así fuera, habría más razones para restarle </w:t>
      </w:r>
      <w:r w:rsidR="00774296" w:rsidRPr="009179C0">
        <w:rPr>
          <w:rFonts w:ascii="Gadugi" w:eastAsia="Calibri" w:hAnsi="Gadugi" w:cs="Arial"/>
          <w:sz w:val="24"/>
          <w:szCs w:val="24"/>
        </w:rPr>
        <w:t xml:space="preserve">valor, por cuanto, </w:t>
      </w:r>
      <w:r w:rsidR="00307E97" w:rsidRPr="009179C0">
        <w:rPr>
          <w:rFonts w:ascii="Gadugi" w:eastAsia="Calibri" w:hAnsi="Gadugi" w:cs="Arial"/>
          <w:sz w:val="24"/>
          <w:szCs w:val="24"/>
        </w:rPr>
        <w:t xml:space="preserve">el perito, con todo y la experiencia que en sus documentos adjuntos dijo tener sobre dictámenes para procesos judiciales, pasó por alto alguna consideración, la más mínima siquiera, sobre las restricciones en el rol laboral de las víctimas directas que, para la Sala, sin necesidad de ser un experto, son evidentes en el caso que se analiza, dadas las condiciones en que quedaron ambos, más </w:t>
      </w:r>
      <w:r w:rsidR="009375C5" w:rsidRPr="009179C0">
        <w:rPr>
          <w:rFonts w:ascii="Gadugi" w:eastAsia="Calibri" w:hAnsi="Gadugi" w:cs="Arial"/>
          <w:sz w:val="24"/>
          <w:szCs w:val="24"/>
        </w:rPr>
        <w:t>relevantes</w:t>
      </w:r>
      <w:r w:rsidR="00307E97" w:rsidRPr="009179C0">
        <w:rPr>
          <w:rFonts w:ascii="Gadugi" w:eastAsia="Calibri" w:hAnsi="Gadugi" w:cs="Arial"/>
          <w:sz w:val="24"/>
          <w:szCs w:val="24"/>
        </w:rPr>
        <w:t xml:space="preserve"> eso sí, en la señora María Elena Benjumea Cano, no solo por la amputación de varios dedos y la inmovilidad de otro, sino, por su condición mental, derivada, sin duda, del accidente que sufrió, como fue explicado con suficiencia por la psicóloga </w:t>
      </w:r>
      <w:r w:rsidR="000C1425" w:rsidRPr="009179C0">
        <w:rPr>
          <w:rFonts w:ascii="Gadugi" w:hAnsi="Gadugi" w:cs="Arial"/>
          <w:sz w:val="24"/>
          <w:szCs w:val="24"/>
        </w:rPr>
        <w:t>Sandra Patricia Amariles Borja</w:t>
      </w:r>
      <w:r w:rsidR="000C1425" w:rsidRPr="009179C0">
        <w:rPr>
          <w:rStyle w:val="Refdenotaalpie"/>
          <w:rFonts w:ascii="Gadugi" w:hAnsi="Gadugi" w:cs="Arial"/>
          <w:sz w:val="24"/>
          <w:szCs w:val="24"/>
        </w:rPr>
        <w:footnoteReference w:id="46"/>
      </w:r>
      <w:r w:rsidR="000C1425" w:rsidRPr="009179C0">
        <w:rPr>
          <w:rFonts w:ascii="Gadugi" w:hAnsi="Gadugi" w:cs="Arial"/>
          <w:sz w:val="24"/>
          <w:szCs w:val="24"/>
        </w:rPr>
        <w:t xml:space="preserve">, </w:t>
      </w:r>
      <w:r w:rsidR="009375C5" w:rsidRPr="009179C0">
        <w:rPr>
          <w:rFonts w:ascii="Gadugi" w:hAnsi="Gadugi" w:cs="Arial"/>
          <w:sz w:val="24"/>
          <w:szCs w:val="24"/>
        </w:rPr>
        <w:t xml:space="preserve">quien la ha venido tratando desde entonces. </w:t>
      </w:r>
    </w:p>
    <w:p w14:paraId="1A73D342" w14:textId="687C3E87" w:rsidR="009375C5" w:rsidRPr="009179C0" w:rsidRDefault="009375C5" w:rsidP="00F86E4F">
      <w:pPr>
        <w:tabs>
          <w:tab w:val="left" w:pos="2268"/>
          <w:tab w:val="left" w:pos="3119"/>
        </w:tabs>
        <w:spacing w:after="0" w:line="276" w:lineRule="auto"/>
        <w:jc w:val="both"/>
        <w:rPr>
          <w:rFonts w:ascii="Gadugi" w:eastAsia="Calibri" w:hAnsi="Gadugi" w:cs="Arial"/>
          <w:sz w:val="24"/>
          <w:szCs w:val="24"/>
        </w:rPr>
      </w:pPr>
    </w:p>
    <w:p w14:paraId="640A6934" w14:textId="6C1F6FCD" w:rsidR="009375C5" w:rsidRPr="009179C0" w:rsidRDefault="009375C5" w:rsidP="00F86E4F">
      <w:pPr>
        <w:tabs>
          <w:tab w:val="left" w:pos="2268"/>
          <w:tab w:val="left" w:pos="3119"/>
        </w:tabs>
        <w:spacing w:after="0" w:line="276" w:lineRule="auto"/>
        <w:jc w:val="both"/>
        <w:rPr>
          <w:rFonts w:ascii="Gadugi" w:eastAsia="Calibri" w:hAnsi="Gadugi" w:cs="Arial"/>
          <w:sz w:val="24"/>
          <w:szCs w:val="24"/>
        </w:rPr>
      </w:pPr>
      <w:r w:rsidRPr="009179C0">
        <w:rPr>
          <w:rFonts w:ascii="Gadugi" w:eastAsia="Calibri" w:hAnsi="Gadugi" w:cs="Arial"/>
          <w:sz w:val="24"/>
          <w:szCs w:val="24"/>
        </w:rPr>
        <w:t xml:space="preserve">  </w:t>
      </w:r>
      <w:r w:rsidRPr="009179C0">
        <w:rPr>
          <w:rFonts w:ascii="Gadugi" w:eastAsia="Calibri" w:hAnsi="Gadugi" w:cs="Arial"/>
          <w:sz w:val="24"/>
          <w:szCs w:val="24"/>
        </w:rPr>
        <w:tab/>
        <w:t xml:space="preserve">Esa sola circunstancia, sin más explicación por parte de los recurrentes de que carecía de información sobre su ocupación, lo que demuestra </w:t>
      </w:r>
      <w:r w:rsidR="00F25AE0" w:rsidRPr="009179C0">
        <w:rPr>
          <w:rFonts w:ascii="Gadugi" w:eastAsia="Calibri" w:hAnsi="Gadugi" w:cs="Arial"/>
          <w:sz w:val="24"/>
          <w:szCs w:val="24"/>
        </w:rPr>
        <w:t xml:space="preserve">es </w:t>
      </w:r>
      <w:r w:rsidRPr="009179C0">
        <w:rPr>
          <w:rFonts w:ascii="Gadugi" w:eastAsia="Calibri" w:hAnsi="Gadugi" w:cs="Arial"/>
          <w:sz w:val="24"/>
          <w:szCs w:val="24"/>
        </w:rPr>
        <w:t>la falta de interés en una verdadera apreciación de la pérdida de capacidad laboral, diferente a lo que ocurrió con los otros dos expertos, quienes tuvieron presente las disminuciones de los calificados.</w:t>
      </w:r>
    </w:p>
    <w:p w14:paraId="1724806A" w14:textId="77777777" w:rsidR="009375C5" w:rsidRPr="009179C0" w:rsidRDefault="009375C5" w:rsidP="00F86E4F">
      <w:pPr>
        <w:tabs>
          <w:tab w:val="left" w:pos="2268"/>
          <w:tab w:val="left" w:pos="3119"/>
        </w:tabs>
        <w:spacing w:after="0" w:line="276" w:lineRule="auto"/>
        <w:jc w:val="both"/>
        <w:rPr>
          <w:rFonts w:ascii="Gadugi" w:eastAsia="Calibri" w:hAnsi="Gadugi" w:cs="Arial"/>
          <w:sz w:val="24"/>
          <w:szCs w:val="24"/>
        </w:rPr>
      </w:pPr>
    </w:p>
    <w:p w14:paraId="063967E8" w14:textId="240E842B" w:rsidR="00774296" w:rsidRPr="009179C0" w:rsidRDefault="009375C5" w:rsidP="00F86E4F">
      <w:pPr>
        <w:tabs>
          <w:tab w:val="left" w:pos="2268"/>
          <w:tab w:val="left" w:pos="3119"/>
        </w:tabs>
        <w:spacing w:after="0" w:line="276" w:lineRule="auto"/>
        <w:jc w:val="both"/>
        <w:rPr>
          <w:rFonts w:ascii="Gadugi" w:eastAsia="Calibri" w:hAnsi="Gadugi" w:cs="Arial"/>
          <w:sz w:val="24"/>
          <w:szCs w:val="24"/>
        </w:rPr>
      </w:pPr>
      <w:r w:rsidRPr="009179C0">
        <w:rPr>
          <w:rFonts w:ascii="Gadugi" w:eastAsia="Calibri" w:hAnsi="Gadugi" w:cs="Arial"/>
          <w:sz w:val="24"/>
          <w:szCs w:val="24"/>
        </w:rPr>
        <w:lastRenderedPageBreak/>
        <w:t xml:space="preserve"> </w:t>
      </w:r>
      <w:r w:rsidRPr="009179C0">
        <w:rPr>
          <w:rFonts w:ascii="Gadugi" w:hAnsi="Gadugi" w:cs="Arial"/>
          <w:sz w:val="24"/>
          <w:szCs w:val="24"/>
        </w:rPr>
        <w:tab/>
      </w:r>
      <w:r w:rsidR="00774296" w:rsidRPr="009179C0">
        <w:rPr>
          <w:rFonts w:ascii="Gadugi" w:eastAsia="Calibri" w:hAnsi="Gadugi" w:cs="Arial"/>
          <w:sz w:val="24"/>
          <w:szCs w:val="24"/>
        </w:rPr>
        <w:t>En cuanto a los dictámenes aportados por los demandantes se advierte que fueron tempestivos, pues una de las oportunidades para que el demandante pueda aducir pruebas es durante el traslado de las excepciones. Además, se realizaron pasados más de los 540 días de que hablan los recurrentes, con lo que es fácil concluir que la situación clínica de ambos calificados se ha consolidado, a diferencia de lo que ocurre con las valoraciones allegadas por los demandados, que datan del mes de febrero de 2018, es decir, a escasos meses de haber ocurrido el hecho. Y que el sistema de seguridad social no los haya calificado, es un aspecto ajeno a esta litis y se erige en una mera conjetura decir que si lo hiciera, el porcentaje de la pérdida de capacidad laboral sería inferior al 50%.</w:t>
      </w:r>
    </w:p>
    <w:p w14:paraId="268AA2FE" w14:textId="77777777" w:rsidR="00774296" w:rsidRPr="009179C0" w:rsidRDefault="00774296" w:rsidP="00F86E4F">
      <w:pPr>
        <w:tabs>
          <w:tab w:val="left" w:pos="2268"/>
          <w:tab w:val="left" w:pos="3119"/>
        </w:tabs>
        <w:spacing w:after="0" w:line="276" w:lineRule="auto"/>
        <w:jc w:val="both"/>
        <w:rPr>
          <w:rFonts w:ascii="Gadugi" w:eastAsia="Calibri" w:hAnsi="Gadugi" w:cs="Arial"/>
          <w:sz w:val="24"/>
          <w:szCs w:val="24"/>
        </w:rPr>
      </w:pPr>
    </w:p>
    <w:p w14:paraId="06D25BDE" w14:textId="19310CD1" w:rsidR="009375C5" w:rsidRPr="009179C0" w:rsidRDefault="00774296" w:rsidP="00F86E4F">
      <w:pPr>
        <w:tabs>
          <w:tab w:val="left" w:pos="2268"/>
          <w:tab w:val="left" w:pos="3119"/>
        </w:tabs>
        <w:spacing w:after="0" w:line="276" w:lineRule="auto"/>
        <w:jc w:val="both"/>
        <w:rPr>
          <w:rFonts w:ascii="Gadugi" w:eastAsia="Calibri" w:hAnsi="Gadugi" w:cs="Arial"/>
          <w:sz w:val="24"/>
          <w:szCs w:val="24"/>
        </w:rPr>
      </w:pPr>
      <w:r w:rsidRPr="009179C0">
        <w:rPr>
          <w:rFonts w:ascii="Gadugi" w:eastAsia="Calibri" w:hAnsi="Gadugi" w:cs="Arial"/>
          <w:sz w:val="24"/>
          <w:szCs w:val="24"/>
        </w:rPr>
        <w:t xml:space="preserve"> </w:t>
      </w:r>
      <w:r w:rsidRPr="009179C0">
        <w:rPr>
          <w:rFonts w:ascii="Gadugi" w:eastAsia="Calibri" w:hAnsi="Gadugi" w:cs="Arial"/>
          <w:sz w:val="24"/>
          <w:szCs w:val="24"/>
        </w:rPr>
        <w:tab/>
        <w:t>Y que</w:t>
      </w:r>
      <w:r w:rsidR="009375C5" w:rsidRPr="009179C0">
        <w:rPr>
          <w:rFonts w:ascii="Gadugi" w:eastAsia="Calibri" w:hAnsi="Gadugi" w:cs="Arial"/>
          <w:sz w:val="24"/>
          <w:szCs w:val="24"/>
        </w:rPr>
        <w:t xml:space="preserve"> los peritos fueran cuestionados en la audiencia no </w:t>
      </w:r>
      <w:proofErr w:type="gramStart"/>
      <w:r w:rsidR="009375C5" w:rsidRPr="009179C0">
        <w:rPr>
          <w:rFonts w:ascii="Gadugi" w:eastAsia="Calibri" w:hAnsi="Gadugi" w:cs="Arial"/>
          <w:sz w:val="24"/>
          <w:szCs w:val="24"/>
        </w:rPr>
        <w:t>le</w:t>
      </w:r>
      <w:proofErr w:type="gramEnd"/>
      <w:r w:rsidR="009375C5" w:rsidRPr="009179C0">
        <w:rPr>
          <w:rFonts w:ascii="Gadugi" w:eastAsia="Calibri" w:hAnsi="Gadugi" w:cs="Arial"/>
          <w:sz w:val="24"/>
          <w:szCs w:val="24"/>
        </w:rPr>
        <w:t xml:space="preserve"> resta credibilidad a sus conclusiones; por el contrario, allí dieron explicaciones que ya estaban en sus escritos y que eran pertinentes para entender el porqué de la asignación de los porcentajes en sus dictámenes. Ahora, que los demandantes hubieran desistido de interrogar al perito traído por los demandados, no significa que sus dichos se conviertan en la prueba idónea para la calificación; con o sin su intervención en la audiencia, la valoración del dictamen tiene que darse en conjunto con las otras pruebas, siguiendo las reglas de la sana crítica</w:t>
      </w:r>
      <w:r w:rsidRPr="009179C0">
        <w:rPr>
          <w:rFonts w:ascii="Gadugi" w:eastAsia="Calibri" w:hAnsi="Gadugi" w:cs="Arial"/>
          <w:sz w:val="24"/>
          <w:szCs w:val="24"/>
        </w:rPr>
        <w:t xml:space="preserve"> (art. 232 CGP)</w:t>
      </w:r>
      <w:r w:rsidR="009375C5" w:rsidRPr="009179C0">
        <w:rPr>
          <w:rFonts w:ascii="Gadugi" w:eastAsia="Calibri" w:hAnsi="Gadugi" w:cs="Arial"/>
          <w:sz w:val="24"/>
          <w:szCs w:val="24"/>
        </w:rPr>
        <w:t>, y en este caso, como se ha señalado, la deficiencia de ese trabajo es manifiesta, en cuanto omitió un factor importante de valoración, que fue el rol laboral.</w:t>
      </w:r>
    </w:p>
    <w:p w14:paraId="58C54120" w14:textId="77777777" w:rsidR="009375C5" w:rsidRPr="009179C0" w:rsidRDefault="009375C5" w:rsidP="00F86E4F">
      <w:pPr>
        <w:tabs>
          <w:tab w:val="left" w:pos="2268"/>
          <w:tab w:val="left" w:pos="3119"/>
        </w:tabs>
        <w:spacing w:after="0" w:line="276" w:lineRule="auto"/>
        <w:jc w:val="both"/>
        <w:rPr>
          <w:rFonts w:ascii="Gadugi" w:eastAsia="Calibri" w:hAnsi="Gadugi" w:cs="Arial"/>
          <w:sz w:val="24"/>
          <w:szCs w:val="24"/>
        </w:rPr>
      </w:pPr>
    </w:p>
    <w:p w14:paraId="0177B0B1" w14:textId="4E902C51" w:rsidR="009375C5" w:rsidRPr="009179C0" w:rsidRDefault="009375C5" w:rsidP="00F86E4F">
      <w:pPr>
        <w:tabs>
          <w:tab w:val="left" w:pos="2268"/>
          <w:tab w:val="left" w:pos="3119"/>
        </w:tabs>
        <w:spacing w:after="0" w:line="276" w:lineRule="auto"/>
        <w:jc w:val="both"/>
        <w:rPr>
          <w:rFonts w:ascii="Gadugi" w:eastAsia="Calibri" w:hAnsi="Gadugi" w:cs="Arial"/>
          <w:sz w:val="24"/>
          <w:szCs w:val="24"/>
        </w:rPr>
      </w:pPr>
      <w:r w:rsidRPr="009179C0">
        <w:rPr>
          <w:rFonts w:ascii="Gadugi" w:eastAsia="Calibri" w:hAnsi="Gadugi" w:cs="Arial"/>
          <w:sz w:val="24"/>
          <w:szCs w:val="24"/>
        </w:rPr>
        <w:t xml:space="preserve">  </w:t>
      </w:r>
      <w:r w:rsidRPr="009179C0">
        <w:rPr>
          <w:rFonts w:ascii="Gadugi" w:hAnsi="Gadugi" w:cs="Arial"/>
          <w:sz w:val="24"/>
          <w:szCs w:val="24"/>
        </w:rPr>
        <w:tab/>
      </w:r>
      <w:r w:rsidR="006B1544" w:rsidRPr="009179C0">
        <w:rPr>
          <w:rFonts w:ascii="Gadugi" w:eastAsia="Calibri" w:hAnsi="Gadugi" w:cs="Arial"/>
          <w:sz w:val="24"/>
          <w:szCs w:val="24"/>
        </w:rPr>
        <w:t xml:space="preserve">Por lo demás, ubicados en el </w:t>
      </w:r>
      <w:r w:rsidR="006B1544" w:rsidRPr="009179C0">
        <w:rPr>
          <w:rFonts w:ascii="Gadugi" w:hAnsi="Gadugi" w:cs="Arial"/>
          <w:sz w:val="24"/>
          <w:szCs w:val="24"/>
        </w:rPr>
        <w:t>Manual Único para la Calificación de la Pérdida de la Capacidad Laboral y Ocupacional Decreto 1507 de 2014</w:t>
      </w:r>
      <w:r w:rsidR="006B1544" w:rsidRPr="009179C0">
        <w:rPr>
          <w:rFonts w:ascii="Gadugi" w:eastAsia="Calibri" w:hAnsi="Gadugi" w:cs="Arial"/>
          <w:sz w:val="24"/>
          <w:szCs w:val="24"/>
        </w:rPr>
        <w:t xml:space="preserve">, los peritos de la parte demandante explicaron por qué, en el caso de </w:t>
      </w:r>
      <w:proofErr w:type="spellStart"/>
      <w:r w:rsidR="006B1544" w:rsidRPr="009179C0">
        <w:rPr>
          <w:rFonts w:ascii="Gadugi" w:eastAsia="Calibri" w:hAnsi="Gadugi" w:cs="Arial"/>
          <w:sz w:val="24"/>
          <w:szCs w:val="24"/>
        </w:rPr>
        <w:t>Wberney</w:t>
      </w:r>
      <w:proofErr w:type="spellEnd"/>
      <w:r w:rsidR="006B1544" w:rsidRPr="009179C0">
        <w:rPr>
          <w:rFonts w:ascii="Gadugi" w:eastAsia="Calibri" w:hAnsi="Gadugi" w:cs="Arial"/>
          <w:sz w:val="24"/>
          <w:szCs w:val="24"/>
        </w:rPr>
        <w:t xml:space="preserve"> se asignaron los porcentajes referidos a los códigos 12.13, 14.4, 6.2, del título I, y los ítems 5 y 4 del título II, y en el de María Elena, los códigos 13.2, 14.6, 16.2, 6.1, 14.92 del título I y los ítems 5 y 4 del capítulo II, partiendo de la gravedad de los daños infligidos. Y en el caso de María Elena, la experta lo dijo en su dictamen, y lo repitió en la audiencia, que era necesario tener en cuenta como factor relevante el trastorno depresivo por el que atraviesa ella, que genera un mayor valor porcentual de deficiencia que el trastorno de estrés postraumático, que fue el que tuvo en cuenta el perito Carrascal. Esa situación encuent</w:t>
      </w:r>
      <w:r w:rsidR="00357389" w:rsidRPr="009179C0">
        <w:rPr>
          <w:rFonts w:ascii="Gadugi" w:eastAsia="Calibri" w:hAnsi="Gadugi" w:cs="Arial"/>
          <w:sz w:val="24"/>
          <w:szCs w:val="24"/>
        </w:rPr>
        <w:t>r</w:t>
      </w:r>
      <w:r w:rsidR="006B1544" w:rsidRPr="009179C0">
        <w:rPr>
          <w:rFonts w:ascii="Gadugi" w:eastAsia="Calibri" w:hAnsi="Gadugi" w:cs="Arial"/>
          <w:sz w:val="24"/>
          <w:szCs w:val="24"/>
        </w:rPr>
        <w:t>a soporte</w:t>
      </w:r>
      <w:r w:rsidR="00357389" w:rsidRPr="009179C0">
        <w:rPr>
          <w:rFonts w:ascii="Gadugi" w:eastAsia="Calibri" w:hAnsi="Gadugi" w:cs="Arial"/>
          <w:sz w:val="24"/>
          <w:szCs w:val="24"/>
        </w:rPr>
        <w:t xml:space="preserve">, no solo en la historia clínica, sino </w:t>
      </w:r>
      <w:r w:rsidR="006B1544" w:rsidRPr="009179C0">
        <w:rPr>
          <w:rFonts w:ascii="Gadugi" w:eastAsia="Calibri" w:hAnsi="Gadugi" w:cs="Arial"/>
          <w:sz w:val="24"/>
          <w:szCs w:val="24"/>
        </w:rPr>
        <w:t xml:space="preserve">en el dicho de la señalada psicóloga, que explicó razonadamente la condición de María Elena, que le impide un adecuado desempeño social y laboral. </w:t>
      </w:r>
    </w:p>
    <w:p w14:paraId="1C7FD697" w14:textId="6F58151A" w:rsidR="006B1544" w:rsidRPr="009179C0" w:rsidRDefault="006B1544" w:rsidP="00F86E4F">
      <w:pPr>
        <w:tabs>
          <w:tab w:val="left" w:pos="2268"/>
          <w:tab w:val="left" w:pos="3119"/>
        </w:tabs>
        <w:spacing w:after="0" w:line="276" w:lineRule="auto"/>
        <w:jc w:val="both"/>
        <w:rPr>
          <w:rFonts w:ascii="Gadugi" w:eastAsia="Calibri" w:hAnsi="Gadugi" w:cs="Arial"/>
          <w:sz w:val="24"/>
          <w:szCs w:val="24"/>
        </w:rPr>
      </w:pPr>
    </w:p>
    <w:p w14:paraId="212E73C5" w14:textId="28B9D454" w:rsidR="006B1544" w:rsidRPr="009179C0" w:rsidRDefault="006B1544" w:rsidP="00F86E4F">
      <w:pPr>
        <w:tabs>
          <w:tab w:val="left" w:pos="2268"/>
          <w:tab w:val="left" w:pos="3119"/>
        </w:tabs>
        <w:spacing w:after="0" w:line="276" w:lineRule="auto"/>
        <w:jc w:val="both"/>
        <w:rPr>
          <w:rFonts w:ascii="Gadugi" w:eastAsia="Calibri" w:hAnsi="Gadugi" w:cs="Arial"/>
          <w:sz w:val="24"/>
          <w:szCs w:val="24"/>
        </w:rPr>
      </w:pPr>
      <w:r w:rsidRPr="009179C0">
        <w:rPr>
          <w:rFonts w:ascii="Gadugi" w:eastAsia="Calibri" w:hAnsi="Gadugi" w:cs="Arial"/>
          <w:sz w:val="24"/>
          <w:szCs w:val="24"/>
        </w:rPr>
        <w:t xml:space="preserve">  </w:t>
      </w:r>
      <w:r w:rsidRPr="009179C0">
        <w:rPr>
          <w:rFonts w:ascii="Gadugi" w:hAnsi="Gadugi" w:cs="Arial"/>
          <w:sz w:val="24"/>
          <w:szCs w:val="24"/>
        </w:rPr>
        <w:tab/>
      </w:r>
      <w:r w:rsidR="00774296" w:rsidRPr="009179C0">
        <w:rPr>
          <w:rFonts w:ascii="Gadugi" w:eastAsia="Calibri" w:hAnsi="Gadugi" w:cs="Arial"/>
          <w:sz w:val="24"/>
          <w:szCs w:val="24"/>
        </w:rPr>
        <w:t>No</w:t>
      </w:r>
      <w:r w:rsidR="00551B81" w:rsidRPr="009179C0">
        <w:rPr>
          <w:rFonts w:ascii="Gadugi" w:eastAsia="Calibri" w:hAnsi="Gadugi" w:cs="Arial"/>
          <w:sz w:val="24"/>
          <w:szCs w:val="24"/>
        </w:rPr>
        <w:t xml:space="preserve"> se abren paso, entonces, estas otras críticas de los demandados. </w:t>
      </w:r>
    </w:p>
    <w:p w14:paraId="4D41D33E" w14:textId="7151CA89" w:rsidR="00551B81" w:rsidRPr="009179C0" w:rsidRDefault="00551B81" w:rsidP="00F86E4F">
      <w:pPr>
        <w:tabs>
          <w:tab w:val="left" w:pos="2268"/>
          <w:tab w:val="left" w:pos="3119"/>
        </w:tabs>
        <w:spacing w:after="0" w:line="276" w:lineRule="auto"/>
        <w:jc w:val="both"/>
        <w:rPr>
          <w:rFonts w:ascii="Gadugi" w:eastAsia="Calibri" w:hAnsi="Gadugi" w:cs="Arial"/>
          <w:sz w:val="24"/>
          <w:szCs w:val="24"/>
        </w:rPr>
      </w:pPr>
    </w:p>
    <w:p w14:paraId="7252C111" w14:textId="77777777" w:rsidR="00261D73" w:rsidRPr="009179C0" w:rsidRDefault="00261D73" w:rsidP="00F86E4F">
      <w:pPr>
        <w:pStyle w:val="Prrafodelista"/>
        <w:numPr>
          <w:ilvl w:val="2"/>
          <w:numId w:val="1"/>
        </w:numPr>
        <w:tabs>
          <w:tab w:val="left" w:pos="2268"/>
          <w:tab w:val="left" w:pos="3119"/>
        </w:tabs>
        <w:spacing w:after="0" w:line="276" w:lineRule="auto"/>
        <w:ind w:left="0" w:firstLine="2268"/>
        <w:jc w:val="both"/>
        <w:rPr>
          <w:rFonts w:ascii="Gadugi" w:eastAsia="Calibri" w:hAnsi="Gadugi" w:cs="Arial"/>
          <w:b/>
          <w:sz w:val="24"/>
          <w:szCs w:val="24"/>
        </w:rPr>
      </w:pPr>
      <w:r w:rsidRPr="009179C0">
        <w:rPr>
          <w:rFonts w:ascii="Gadugi" w:eastAsia="Calibri" w:hAnsi="Gadugi" w:cs="Arial"/>
          <w:sz w:val="24"/>
          <w:szCs w:val="24"/>
        </w:rPr>
        <w:t xml:space="preserve">Otro dislate que le achacan los demandados al fallo es que, producto de la deficiente valoración probatoria, se equivocó el funcionario en la </w:t>
      </w:r>
      <w:r w:rsidRPr="009179C0">
        <w:rPr>
          <w:rFonts w:ascii="Gadugi" w:eastAsia="Calibri" w:hAnsi="Gadugi" w:cs="Arial"/>
          <w:sz w:val="24"/>
          <w:szCs w:val="24"/>
        </w:rPr>
        <w:lastRenderedPageBreak/>
        <w:t>tasación de los perjuicios materiales e inmateriales, que han debido ser de menor orden.</w:t>
      </w:r>
    </w:p>
    <w:p w14:paraId="171CD5B7" w14:textId="77777777" w:rsidR="00261D73" w:rsidRPr="009179C0" w:rsidRDefault="00261D73" w:rsidP="00F86E4F">
      <w:pPr>
        <w:pStyle w:val="Prrafodelista"/>
        <w:tabs>
          <w:tab w:val="left" w:pos="2268"/>
          <w:tab w:val="left" w:pos="3119"/>
        </w:tabs>
        <w:spacing w:after="0" w:line="276" w:lineRule="auto"/>
        <w:ind w:left="2268"/>
        <w:jc w:val="both"/>
        <w:rPr>
          <w:rFonts w:ascii="Gadugi" w:eastAsia="Calibri" w:hAnsi="Gadugi" w:cs="Arial"/>
          <w:sz w:val="24"/>
          <w:szCs w:val="24"/>
        </w:rPr>
      </w:pPr>
    </w:p>
    <w:p w14:paraId="2C72BD57" w14:textId="77777777" w:rsidR="00261D73" w:rsidRPr="009179C0" w:rsidRDefault="00261D73" w:rsidP="00F86E4F">
      <w:pPr>
        <w:pStyle w:val="Prrafodelista"/>
        <w:tabs>
          <w:tab w:val="left" w:pos="2694"/>
          <w:tab w:val="left" w:pos="3119"/>
        </w:tabs>
        <w:spacing w:after="0" w:line="276" w:lineRule="auto"/>
        <w:ind w:left="0" w:firstLine="2268"/>
        <w:jc w:val="both"/>
        <w:rPr>
          <w:rFonts w:ascii="Gadugi" w:eastAsia="Calibri" w:hAnsi="Gadugi" w:cs="Arial"/>
          <w:sz w:val="24"/>
          <w:szCs w:val="24"/>
        </w:rPr>
      </w:pPr>
      <w:r w:rsidRPr="009179C0">
        <w:rPr>
          <w:rFonts w:ascii="Gadugi" w:eastAsia="Calibri" w:hAnsi="Gadugi" w:cs="Arial"/>
          <w:sz w:val="24"/>
          <w:szCs w:val="24"/>
        </w:rPr>
        <w:t xml:space="preserve">En lo que hace a los patrimoniales, para el caso, el lucro cesante fijado a favor de las víctimas directas </w:t>
      </w:r>
      <w:proofErr w:type="spellStart"/>
      <w:r w:rsidRPr="009179C0">
        <w:rPr>
          <w:rFonts w:ascii="Gadugi" w:eastAsia="Calibri" w:hAnsi="Gadugi" w:cs="Arial"/>
          <w:sz w:val="24"/>
          <w:szCs w:val="24"/>
        </w:rPr>
        <w:t>Wberney</w:t>
      </w:r>
      <w:proofErr w:type="spellEnd"/>
      <w:r w:rsidRPr="009179C0">
        <w:rPr>
          <w:rFonts w:ascii="Gadugi" w:eastAsia="Calibri" w:hAnsi="Gadugi" w:cs="Arial"/>
          <w:sz w:val="24"/>
          <w:szCs w:val="24"/>
        </w:rPr>
        <w:t xml:space="preserve"> y María Elena, es perceptible que lo que se pone en entredicho es el porcentaje de la pérdida de capacidad laboral que tuvo en cuenta el juzgado al realizar sus cuentas, pero ya está dicho que lo hizo con sustento en los dictámenes que ofrecen mayor grado de convicción en el proceso. </w:t>
      </w:r>
    </w:p>
    <w:p w14:paraId="68D12EDA" w14:textId="77777777" w:rsidR="00261D73" w:rsidRPr="009179C0" w:rsidRDefault="00261D73" w:rsidP="00F86E4F">
      <w:pPr>
        <w:pStyle w:val="Prrafodelista"/>
        <w:tabs>
          <w:tab w:val="left" w:pos="2694"/>
          <w:tab w:val="left" w:pos="3119"/>
        </w:tabs>
        <w:spacing w:after="0" w:line="276" w:lineRule="auto"/>
        <w:ind w:left="0" w:firstLine="2268"/>
        <w:jc w:val="both"/>
        <w:rPr>
          <w:rFonts w:ascii="Gadugi" w:eastAsia="Calibri" w:hAnsi="Gadugi" w:cs="Arial"/>
          <w:sz w:val="24"/>
          <w:szCs w:val="24"/>
        </w:rPr>
      </w:pPr>
    </w:p>
    <w:p w14:paraId="249A4A9E" w14:textId="77777777" w:rsidR="00D8037B" w:rsidRPr="009179C0" w:rsidRDefault="00D8037B" w:rsidP="00F86E4F">
      <w:pPr>
        <w:pStyle w:val="Prrafodelista"/>
        <w:tabs>
          <w:tab w:val="left" w:pos="2268"/>
          <w:tab w:val="left" w:pos="3119"/>
        </w:tabs>
        <w:spacing w:after="0" w:line="276" w:lineRule="auto"/>
        <w:ind w:left="0"/>
        <w:jc w:val="both"/>
        <w:rPr>
          <w:rFonts w:ascii="Gadugi" w:eastAsia="Calibri" w:hAnsi="Gadugi" w:cs="Arial"/>
          <w:sz w:val="24"/>
          <w:szCs w:val="24"/>
        </w:rPr>
      </w:pPr>
      <w:r w:rsidRPr="009179C0">
        <w:rPr>
          <w:rFonts w:ascii="Gadugi" w:eastAsia="Calibri" w:hAnsi="Gadugi" w:cs="Arial"/>
          <w:sz w:val="24"/>
          <w:szCs w:val="24"/>
        </w:rPr>
        <w:t xml:space="preserve"> </w:t>
      </w:r>
      <w:r w:rsidRPr="009179C0">
        <w:rPr>
          <w:rFonts w:ascii="Gadugi" w:eastAsia="Calibri" w:hAnsi="Gadugi" w:cs="Arial"/>
          <w:sz w:val="24"/>
          <w:szCs w:val="24"/>
        </w:rPr>
        <w:tab/>
      </w:r>
      <w:r w:rsidR="0027531C" w:rsidRPr="009179C0">
        <w:rPr>
          <w:rFonts w:ascii="Gadugi" w:eastAsia="Calibri" w:hAnsi="Gadugi" w:cs="Arial"/>
          <w:sz w:val="24"/>
          <w:szCs w:val="24"/>
        </w:rPr>
        <w:t>Es decir, que</w:t>
      </w:r>
      <w:r w:rsidRPr="009179C0">
        <w:rPr>
          <w:rFonts w:ascii="Gadugi" w:eastAsia="Calibri" w:hAnsi="Gadugi" w:cs="Arial"/>
          <w:sz w:val="24"/>
          <w:szCs w:val="24"/>
        </w:rPr>
        <w:t xml:space="preserve">, desde la perspectiva de los demandados, </w:t>
      </w:r>
      <w:r w:rsidR="0027531C" w:rsidRPr="009179C0">
        <w:rPr>
          <w:rFonts w:ascii="Gadugi" w:eastAsia="Calibri" w:hAnsi="Gadugi" w:cs="Arial"/>
          <w:sz w:val="24"/>
          <w:szCs w:val="24"/>
        </w:rPr>
        <w:t xml:space="preserve">es inviable su reducción en esta sede. </w:t>
      </w:r>
      <w:r w:rsidRPr="009179C0">
        <w:rPr>
          <w:rFonts w:ascii="Gadugi" w:eastAsia="Calibri" w:hAnsi="Gadugi" w:cs="Arial"/>
          <w:sz w:val="24"/>
          <w:szCs w:val="24"/>
        </w:rPr>
        <w:t xml:space="preserve">Más bien, con los reparos de los demandantes, se analizará si ese porcentaje ha debido ser superior. </w:t>
      </w:r>
    </w:p>
    <w:p w14:paraId="3E92C1B0" w14:textId="77777777" w:rsidR="00D8037B" w:rsidRPr="009179C0" w:rsidRDefault="00D8037B" w:rsidP="00F86E4F">
      <w:pPr>
        <w:pStyle w:val="Prrafodelista"/>
        <w:tabs>
          <w:tab w:val="left" w:pos="2268"/>
          <w:tab w:val="left" w:pos="3119"/>
        </w:tabs>
        <w:spacing w:after="0" w:line="276" w:lineRule="auto"/>
        <w:ind w:left="0"/>
        <w:jc w:val="both"/>
        <w:rPr>
          <w:rFonts w:ascii="Gadugi" w:eastAsia="Calibri" w:hAnsi="Gadugi" w:cs="Arial"/>
          <w:sz w:val="24"/>
          <w:szCs w:val="24"/>
        </w:rPr>
      </w:pPr>
    </w:p>
    <w:p w14:paraId="55057E44" w14:textId="776B9090" w:rsidR="009314FE" w:rsidRPr="009179C0" w:rsidRDefault="00D8037B" w:rsidP="00F86E4F">
      <w:pPr>
        <w:pStyle w:val="Prrafodelista"/>
        <w:tabs>
          <w:tab w:val="left" w:pos="2268"/>
          <w:tab w:val="left" w:pos="3119"/>
        </w:tabs>
        <w:spacing w:after="0" w:line="276" w:lineRule="auto"/>
        <w:ind w:left="0"/>
        <w:jc w:val="both"/>
        <w:rPr>
          <w:rFonts w:ascii="Gadugi" w:eastAsia="Calibri" w:hAnsi="Gadugi" w:cs="Arial"/>
          <w:sz w:val="24"/>
          <w:szCs w:val="24"/>
        </w:rPr>
      </w:pPr>
      <w:r w:rsidRPr="009179C0">
        <w:rPr>
          <w:rFonts w:ascii="Gadugi" w:eastAsia="Calibri" w:hAnsi="Gadugi" w:cs="Arial"/>
          <w:sz w:val="24"/>
          <w:szCs w:val="24"/>
        </w:rPr>
        <w:t xml:space="preserve">  </w:t>
      </w:r>
      <w:r w:rsidRPr="009179C0">
        <w:rPr>
          <w:rFonts w:ascii="Gadugi" w:eastAsia="Calibri" w:hAnsi="Gadugi" w:cs="Arial"/>
          <w:sz w:val="24"/>
          <w:szCs w:val="24"/>
        </w:rPr>
        <w:tab/>
        <w:t xml:space="preserve">De igual manera, </w:t>
      </w:r>
      <w:r w:rsidR="0027531C" w:rsidRPr="009179C0">
        <w:rPr>
          <w:rFonts w:ascii="Gadugi" w:eastAsia="Calibri" w:hAnsi="Gadugi" w:cs="Arial"/>
          <w:sz w:val="24"/>
          <w:szCs w:val="24"/>
        </w:rPr>
        <w:t xml:space="preserve">en cuanto a los perjuicios inmateriales, </w:t>
      </w:r>
      <w:r w:rsidR="009314FE" w:rsidRPr="009179C0">
        <w:rPr>
          <w:rFonts w:ascii="Gadugi" w:eastAsia="Calibri" w:hAnsi="Gadugi" w:cs="Arial"/>
          <w:sz w:val="24"/>
          <w:szCs w:val="24"/>
        </w:rPr>
        <w:t xml:space="preserve">su análisis se hará en conjunto con los reparos de </w:t>
      </w:r>
      <w:r w:rsidRPr="009179C0">
        <w:rPr>
          <w:rFonts w:ascii="Gadugi" w:eastAsia="Calibri" w:hAnsi="Gadugi" w:cs="Arial"/>
          <w:sz w:val="24"/>
          <w:szCs w:val="24"/>
        </w:rPr>
        <w:t>los actores,</w:t>
      </w:r>
      <w:r w:rsidR="009314FE" w:rsidRPr="009179C0">
        <w:rPr>
          <w:rFonts w:ascii="Gadugi" w:eastAsia="Calibri" w:hAnsi="Gadugi" w:cs="Arial"/>
          <w:sz w:val="24"/>
          <w:szCs w:val="24"/>
        </w:rPr>
        <w:t xml:space="preserve"> que guardan relación con los montos fijados y los que fueron negados, como el daño a la vida de relación. </w:t>
      </w:r>
    </w:p>
    <w:p w14:paraId="7495CB56" w14:textId="77777777" w:rsidR="00B862AF" w:rsidRPr="009179C0" w:rsidRDefault="00B862AF" w:rsidP="00F86E4F">
      <w:pPr>
        <w:pStyle w:val="Prrafodelista"/>
        <w:tabs>
          <w:tab w:val="left" w:pos="2268"/>
          <w:tab w:val="left" w:pos="3119"/>
        </w:tabs>
        <w:spacing w:after="0" w:line="276" w:lineRule="auto"/>
        <w:ind w:left="0"/>
        <w:jc w:val="both"/>
        <w:rPr>
          <w:rFonts w:ascii="Gadugi" w:eastAsia="Calibri" w:hAnsi="Gadugi" w:cs="Arial"/>
          <w:sz w:val="24"/>
          <w:szCs w:val="24"/>
        </w:rPr>
      </w:pPr>
    </w:p>
    <w:p w14:paraId="7286CAAB" w14:textId="7F0053DF" w:rsidR="00CF0CB1" w:rsidRPr="009179C0" w:rsidRDefault="00CF0CB1" w:rsidP="00F86E4F">
      <w:pPr>
        <w:pStyle w:val="Prrafodelista"/>
        <w:numPr>
          <w:ilvl w:val="2"/>
          <w:numId w:val="1"/>
        </w:numPr>
        <w:tabs>
          <w:tab w:val="left" w:pos="2268"/>
          <w:tab w:val="left" w:pos="2977"/>
        </w:tabs>
        <w:spacing w:after="0" w:line="276" w:lineRule="auto"/>
        <w:ind w:left="0" w:firstLine="2268"/>
        <w:jc w:val="both"/>
        <w:rPr>
          <w:rFonts w:ascii="Gadugi" w:eastAsia="Calibri" w:hAnsi="Gadugi" w:cs="Arial"/>
          <w:sz w:val="24"/>
          <w:szCs w:val="24"/>
        </w:rPr>
      </w:pPr>
      <w:r w:rsidRPr="009179C0">
        <w:rPr>
          <w:rFonts w:ascii="Gadugi" w:eastAsia="Calibri" w:hAnsi="Gadugi" w:cs="Arial"/>
          <w:sz w:val="24"/>
          <w:szCs w:val="24"/>
        </w:rPr>
        <w:t>Un reparo más de l</w:t>
      </w:r>
      <w:r w:rsidR="001C4984" w:rsidRPr="009179C0">
        <w:rPr>
          <w:rFonts w:ascii="Gadugi" w:eastAsia="Calibri" w:hAnsi="Gadugi" w:cs="Arial"/>
          <w:sz w:val="24"/>
          <w:szCs w:val="24"/>
        </w:rPr>
        <w:t xml:space="preserve">os demandados </w:t>
      </w:r>
      <w:r w:rsidRPr="009179C0">
        <w:rPr>
          <w:rFonts w:ascii="Gadugi" w:eastAsia="Calibri" w:hAnsi="Gadugi" w:cs="Arial"/>
          <w:sz w:val="24"/>
          <w:szCs w:val="24"/>
        </w:rPr>
        <w:t>radica en que a la parte demandante se le ha debido imponer la sanción del 10% de que trata el artículo 206 del CGP, por cuanto sus solicitudes fueron desmesuradas, pagadera a favor de la otra parte.</w:t>
      </w:r>
      <w:r w:rsidR="00E07F29" w:rsidRPr="009179C0">
        <w:rPr>
          <w:rFonts w:ascii="Gadugi" w:eastAsia="Calibri" w:hAnsi="Gadugi" w:cs="Arial"/>
          <w:sz w:val="24"/>
          <w:szCs w:val="24"/>
        </w:rPr>
        <w:t xml:space="preserve"> </w:t>
      </w:r>
    </w:p>
    <w:p w14:paraId="4DB6DA09" w14:textId="1CE54FF2" w:rsidR="00E07F29" w:rsidRPr="009179C0" w:rsidRDefault="00E07F29" w:rsidP="00F86E4F">
      <w:pPr>
        <w:tabs>
          <w:tab w:val="left" w:pos="2268"/>
          <w:tab w:val="left" w:pos="3119"/>
        </w:tabs>
        <w:spacing w:after="0" w:line="276" w:lineRule="auto"/>
        <w:jc w:val="both"/>
        <w:rPr>
          <w:rFonts w:ascii="Gadugi" w:eastAsia="Calibri" w:hAnsi="Gadugi" w:cs="Arial"/>
          <w:sz w:val="24"/>
          <w:szCs w:val="24"/>
        </w:rPr>
      </w:pPr>
    </w:p>
    <w:p w14:paraId="0BDFB9FC" w14:textId="77777777" w:rsidR="00E07F29" w:rsidRPr="009179C0" w:rsidRDefault="00E07F29" w:rsidP="00F86E4F">
      <w:pPr>
        <w:tabs>
          <w:tab w:val="left" w:pos="2268"/>
          <w:tab w:val="left" w:pos="3119"/>
        </w:tabs>
        <w:spacing w:after="0" w:line="276" w:lineRule="auto"/>
        <w:jc w:val="both"/>
        <w:rPr>
          <w:rFonts w:ascii="Gadugi" w:hAnsi="Gadugi" w:cs="Arial"/>
          <w:sz w:val="24"/>
          <w:szCs w:val="24"/>
        </w:rPr>
      </w:pPr>
      <w:r w:rsidRPr="009179C0">
        <w:rPr>
          <w:rFonts w:ascii="Gadugi" w:eastAsia="Calibri" w:hAnsi="Gadugi" w:cs="Arial"/>
          <w:sz w:val="24"/>
          <w:szCs w:val="24"/>
        </w:rPr>
        <w:t xml:space="preserve"> </w:t>
      </w:r>
      <w:r w:rsidRPr="009179C0">
        <w:rPr>
          <w:rFonts w:ascii="Gadugi" w:eastAsia="Calibri" w:hAnsi="Gadugi" w:cs="Arial"/>
          <w:sz w:val="24"/>
          <w:szCs w:val="24"/>
        </w:rPr>
        <w:tab/>
        <w:t>El Juzgado dijo que la imposición de esa sanción, a la luz de la sentencia C-157 de 2013, “</w:t>
      </w:r>
      <w:r w:rsidRPr="009179C0">
        <w:rPr>
          <w:rFonts w:ascii="Gadugi" w:eastAsia="Calibri" w:hAnsi="Gadugi" w:cs="Arial"/>
          <w:i/>
          <w:szCs w:val="24"/>
        </w:rPr>
        <w:t>solo tiene cabida cuando l</w:t>
      </w:r>
      <w:r w:rsidRPr="009179C0">
        <w:rPr>
          <w:rFonts w:ascii="Gadugi" w:hAnsi="Gadugi" w:cs="Arial"/>
          <w:i/>
          <w:szCs w:val="24"/>
        </w:rPr>
        <w:t>a causa de la no demostración es imputable al actor, lo que no acontece en este caso pues corresponde a una discrepancia jurídica y no probatoria</w:t>
      </w:r>
      <w:r w:rsidRPr="009179C0">
        <w:rPr>
          <w:rFonts w:ascii="Gadugi" w:hAnsi="Gadugi" w:cs="Arial"/>
          <w:sz w:val="24"/>
          <w:szCs w:val="24"/>
        </w:rPr>
        <w:t>”.</w:t>
      </w:r>
    </w:p>
    <w:p w14:paraId="027A8F21" w14:textId="77777777" w:rsidR="00E07F29" w:rsidRPr="009179C0" w:rsidRDefault="00E07F29" w:rsidP="00F86E4F">
      <w:pPr>
        <w:tabs>
          <w:tab w:val="left" w:pos="2268"/>
          <w:tab w:val="left" w:pos="3119"/>
        </w:tabs>
        <w:spacing w:after="0" w:line="276" w:lineRule="auto"/>
        <w:jc w:val="both"/>
        <w:rPr>
          <w:rFonts w:ascii="Gadugi" w:hAnsi="Gadugi" w:cs="Arial"/>
          <w:sz w:val="24"/>
          <w:szCs w:val="24"/>
        </w:rPr>
      </w:pPr>
    </w:p>
    <w:p w14:paraId="16EDB5FF" w14:textId="4D564AC5" w:rsidR="00E835AE" w:rsidRPr="009179C0" w:rsidRDefault="00E07F29" w:rsidP="00F86E4F">
      <w:pPr>
        <w:tabs>
          <w:tab w:val="left" w:pos="2268"/>
          <w:tab w:val="left" w:pos="3119"/>
        </w:tabs>
        <w:spacing w:after="0" w:line="276" w:lineRule="auto"/>
        <w:jc w:val="both"/>
        <w:rPr>
          <w:rFonts w:ascii="Gadugi" w:hAnsi="Gadugi" w:cs="Arial"/>
          <w:i/>
          <w:sz w:val="24"/>
          <w:szCs w:val="24"/>
        </w:rPr>
      </w:pPr>
      <w:r w:rsidRPr="009179C0">
        <w:rPr>
          <w:rFonts w:ascii="Gadugi" w:hAnsi="Gadugi" w:cs="Arial"/>
          <w:sz w:val="24"/>
          <w:szCs w:val="24"/>
        </w:rPr>
        <w:t xml:space="preserve"> </w:t>
      </w:r>
      <w:r w:rsidRPr="009179C0">
        <w:rPr>
          <w:rFonts w:ascii="Gadugi" w:hAnsi="Gadugi" w:cs="Arial"/>
          <w:sz w:val="24"/>
          <w:szCs w:val="24"/>
        </w:rPr>
        <w:tab/>
      </w:r>
      <w:r w:rsidR="00E835AE" w:rsidRPr="009179C0">
        <w:rPr>
          <w:rFonts w:ascii="Gadugi" w:hAnsi="Gadugi" w:cs="Arial"/>
          <w:sz w:val="24"/>
          <w:szCs w:val="24"/>
        </w:rPr>
        <w:t>En este aspecto, ambos se equivocan, pues no tienen presente, como ya lo ha dicho esta Sala</w:t>
      </w:r>
      <w:r w:rsidR="00E835AE" w:rsidRPr="009179C0">
        <w:rPr>
          <w:rStyle w:val="Refdenotaalpie"/>
          <w:rFonts w:ascii="Gadugi" w:hAnsi="Gadugi" w:cs="Arial"/>
          <w:sz w:val="24"/>
          <w:szCs w:val="24"/>
        </w:rPr>
        <w:footnoteReference w:id="47"/>
      </w:r>
      <w:r w:rsidR="00E835AE" w:rsidRPr="009179C0">
        <w:rPr>
          <w:rFonts w:ascii="Gadugi" w:hAnsi="Gadugi" w:cs="Arial"/>
          <w:sz w:val="24"/>
          <w:szCs w:val="24"/>
        </w:rPr>
        <w:t>, que el artículo 206 fue la primera norma del CGP en ser modificada por el legislador, mediante la Ley 1743 de 2014, con marcados propósitos: (i) cambiar el destinatario de las sanciones previstas en el inciso cuarto y en el parágrafo, que en un comienzo era la parte contraria, para radicar esa legitimación en el Consejo Superior de la Judicatura, Dirección Ejecutiva de Administración Judicial; y (ii) ajustar el parágrafo a lo dicho por la Corte Constitucional en la sentencia C-157-2013, que solo aludi</w:t>
      </w:r>
      <w:r w:rsidR="00B20D4F" w:rsidRPr="009179C0">
        <w:rPr>
          <w:rFonts w:ascii="Gadugi" w:hAnsi="Gadugi" w:cs="Arial"/>
          <w:sz w:val="24"/>
          <w:szCs w:val="24"/>
        </w:rPr>
        <w:t>ó</w:t>
      </w:r>
      <w:r w:rsidR="00E835AE" w:rsidRPr="009179C0">
        <w:rPr>
          <w:rFonts w:ascii="Gadugi" w:hAnsi="Gadugi" w:cs="Arial"/>
          <w:sz w:val="24"/>
          <w:szCs w:val="24"/>
        </w:rPr>
        <w:t xml:space="preserve"> a la sanción del 5% cuando se niegan las pretensiones por falta de demostración de los perjuicios, que había sido condicionada por la alta Corporación, y así quedó ahora en la ley, </w:t>
      </w:r>
      <w:r w:rsidR="00B20D4F" w:rsidRPr="009179C0">
        <w:rPr>
          <w:rFonts w:ascii="Gadugi" w:hAnsi="Gadugi" w:cs="Arial"/>
          <w:sz w:val="24"/>
          <w:szCs w:val="24"/>
        </w:rPr>
        <w:t xml:space="preserve">en cuanto </w:t>
      </w:r>
      <w:r w:rsidR="00E835AE" w:rsidRPr="009179C0">
        <w:rPr>
          <w:rFonts w:ascii="Gadugi" w:hAnsi="Gadugi" w:cs="Arial"/>
          <w:sz w:val="24"/>
          <w:szCs w:val="24"/>
        </w:rPr>
        <w:t xml:space="preserve">solo </w:t>
      </w:r>
      <w:r w:rsidR="00B20D4F" w:rsidRPr="009179C0">
        <w:rPr>
          <w:rFonts w:ascii="Gadugi" w:hAnsi="Gadugi" w:cs="Arial"/>
          <w:sz w:val="24"/>
          <w:szCs w:val="24"/>
        </w:rPr>
        <w:t>cuando</w:t>
      </w:r>
      <w:r w:rsidR="00E835AE" w:rsidRPr="009179C0">
        <w:rPr>
          <w:rFonts w:ascii="Gadugi" w:hAnsi="Gadugi" w:cs="Arial"/>
          <w:sz w:val="24"/>
          <w:szCs w:val="24"/>
        </w:rPr>
        <w:t xml:space="preserve"> </w:t>
      </w:r>
      <w:r w:rsidR="00E835AE" w:rsidRPr="009179C0">
        <w:rPr>
          <w:rFonts w:ascii="Gadugi" w:hAnsi="Gadugi" w:cs="Arial"/>
          <w:i/>
          <w:sz w:val="24"/>
          <w:szCs w:val="24"/>
        </w:rPr>
        <w:t>“</w:t>
      </w:r>
      <w:r w:rsidR="00E835AE" w:rsidRPr="009179C0">
        <w:rPr>
          <w:rFonts w:ascii="Gadugi" w:hAnsi="Gadugi" w:cs="Arial"/>
          <w:i/>
          <w:szCs w:val="24"/>
        </w:rPr>
        <w:t>la falta de demostración de los perjuicios sea imputable al actuar negligente o temerario de la parte</w:t>
      </w:r>
      <w:r w:rsidR="00E835AE" w:rsidRPr="009179C0">
        <w:rPr>
          <w:rFonts w:ascii="Gadugi" w:hAnsi="Gadugi" w:cs="Arial"/>
          <w:i/>
          <w:sz w:val="24"/>
          <w:szCs w:val="24"/>
        </w:rPr>
        <w:t xml:space="preserve">”. </w:t>
      </w:r>
    </w:p>
    <w:p w14:paraId="08DEB09C" w14:textId="386BAC03" w:rsidR="00E07F29" w:rsidRPr="009179C0" w:rsidRDefault="00E07F29" w:rsidP="00F86E4F">
      <w:pPr>
        <w:tabs>
          <w:tab w:val="left" w:pos="2268"/>
          <w:tab w:val="left" w:pos="3119"/>
        </w:tabs>
        <w:spacing w:after="0" w:line="276" w:lineRule="auto"/>
        <w:jc w:val="both"/>
        <w:rPr>
          <w:rFonts w:ascii="Gadugi" w:eastAsia="Calibri" w:hAnsi="Gadugi" w:cs="Arial"/>
          <w:sz w:val="24"/>
          <w:szCs w:val="24"/>
        </w:rPr>
      </w:pPr>
    </w:p>
    <w:p w14:paraId="6EE7C434" w14:textId="4A9E9FA0" w:rsidR="00E835AE" w:rsidRPr="009179C0" w:rsidRDefault="00E835AE" w:rsidP="00F86E4F">
      <w:pPr>
        <w:tabs>
          <w:tab w:val="left" w:pos="2268"/>
          <w:tab w:val="left" w:pos="3119"/>
        </w:tabs>
        <w:spacing w:after="0" w:line="276" w:lineRule="auto"/>
        <w:jc w:val="both"/>
        <w:rPr>
          <w:rFonts w:ascii="Gadugi" w:eastAsia="Calibri" w:hAnsi="Gadugi" w:cs="Arial"/>
          <w:sz w:val="24"/>
          <w:szCs w:val="24"/>
        </w:rPr>
      </w:pPr>
      <w:r w:rsidRPr="009179C0">
        <w:rPr>
          <w:rFonts w:ascii="Gadugi" w:eastAsia="Calibri" w:hAnsi="Gadugi" w:cs="Arial"/>
          <w:sz w:val="24"/>
          <w:szCs w:val="24"/>
        </w:rPr>
        <w:t xml:space="preserve">  </w:t>
      </w:r>
      <w:r w:rsidRPr="009179C0">
        <w:rPr>
          <w:rFonts w:ascii="Gadugi" w:eastAsia="Calibri" w:hAnsi="Gadugi" w:cs="Arial"/>
          <w:sz w:val="24"/>
          <w:szCs w:val="24"/>
        </w:rPr>
        <w:tab/>
        <w:t xml:space="preserve">Como se observa, si ahora el destinatario de la sanción del 10% no es la parte contraria, sino el Consejo Superior de la Judicatura, la aseguradora carece </w:t>
      </w:r>
      <w:r w:rsidRPr="009179C0">
        <w:rPr>
          <w:rFonts w:ascii="Gadugi" w:eastAsia="Calibri" w:hAnsi="Gadugi" w:cs="Arial"/>
          <w:sz w:val="24"/>
          <w:szCs w:val="24"/>
        </w:rPr>
        <w:lastRenderedPageBreak/>
        <w:t xml:space="preserve">de legitimación para recurrir por este aspecto de la sentencia, con lo cual fracasa su réplica. </w:t>
      </w:r>
    </w:p>
    <w:p w14:paraId="71D7BFC6" w14:textId="7BD2672D" w:rsidR="00E835AE" w:rsidRPr="009179C0" w:rsidRDefault="001C4984" w:rsidP="00F86E4F">
      <w:pPr>
        <w:tabs>
          <w:tab w:val="left" w:pos="2268"/>
          <w:tab w:val="left" w:pos="3119"/>
        </w:tabs>
        <w:spacing w:after="0" w:line="276" w:lineRule="auto"/>
        <w:jc w:val="both"/>
        <w:rPr>
          <w:rFonts w:ascii="Gadugi" w:eastAsia="Calibri" w:hAnsi="Gadugi" w:cs="Arial"/>
          <w:sz w:val="24"/>
          <w:szCs w:val="24"/>
        </w:rPr>
      </w:pPr>
      <w:r w:rsidRPr="009179C0">
        <w:rPr>
          <w:rFonts w:ascii="Gadugi" w:eastAsia="Calibri" w:hAnsi="Gadugi" w:cs="Arial"/>
          <w:sz w:val="24"/>
          <w:szCs w:val="24"/>
        </w:rPr>
        <w:t xml:space="preserve">  </w:t>
      </w:r>
      <w:r w:rsidRPr="009179C0">
        <w:rPr>
          <w:rFonts w:ascii="Gadugi" w:eastAsia="Calibri" w:hAnsi="Gadugi" w:cs="Arial"/>
          <w:sz w:val="24"/>
          <w:szCs w:val="24"/>
        </w:rPr>
        <w:tab/>
      </w:r>
    </w:p>
    <w:p w14:paraId="2F3AC03E" w14:textId="77777777" w:rsidR="00726997" w:rsidRPr="009179C0" w:rsidRDefault="00B20D4F" w:rsidP="00F86E4F">
      <w:pPr>
        <w:pStyle w:val="Prrafodelista"/>
        <w:numPr>
          <w:ilvl w:val="2"/>
          <w:numId w:val="1"/>
        </w:numPr>
        <w:tabs>
          <w:tab w:val="left" w:pos="2268"/>
          <w:tab w:val="left" w:pos="2977"/>
        </w:tabs>
        <w:spacing w:after="0" w:line="276" w:lineRule="auto"/>
        <w:ind w:left="0" w:firstLine="2268"/>
        <w:jc w:val="both"/>
        <w:rPr>
          <w:rFonts w:ascii="Gadugi" w:eastAsia="Calibri" w:hAnsi="Gadugi" w:cs="Arial"/>
          <w:sz w:val="24"/>
          <w:szCs w:val="24"/>
        </w:rPr>
      </w:pPr>
      <w:r w:rsidRPr="009179C0">
        <w:rPr>
          <w:rFonts w:ascii="Gadugi" w:eastAsia="Calibri" w:hAnsi="Gadugi" w:cs="Arial"/>
          <w:sz w:val="24"/>
          <w:szCs w:val="24"/>
        </w:rPr>
        <w:t xml:space="preserve">El último ataque de la aseguradora tiene que ver con la forma en que se le condenó, pues el valor asegurado por persona tiene un tope de 350 </w:t>
      </w:r>
      <w:proofErr w:type="spellStart"/>
      <w:r w:rsidRPr="009179C0">
        <w:rPr>
          <w:rFonts w:ascii="Gadugi" w:eastAsia="Calibri" w:hAnsi="Gadugi" w:cs="Arial"/>
          <w:sz w:val="24"/>
          <w:szCs w:val="24"/>
        </w:rPr>
        <w:t>smlmv</w:t>
      </w:r>
      <w:proofErr w:type="spellEnd"/>
      <w:r w:rsidRPr="009179C0">
        <w:rPr>
          <w:rFonts w:ascii="Gadugi" w:eastAsia="Calibri" w:hAnsi="Gadugi" w:cs="Arial"/>
          <w:sz w:val="24"/>
          <w:szCs w:val="24"/>
        </w:rPr>
        <w:t xml:space="preserve">, y sin son dos o más los lesionados, un máximo de 700 </w:t>
      </w:r>
      <w:proofErr w:type="spellStart"/>
      <w:r w:rsidRPr="009179C0">
        <w:rPr>
          <w:rFonts w:ascii="Gadugi" w:eastAsia="Calibri" w:hAnsi="Gadugi" w:cs="Arial"/>
          <w:sz w:val="24"/>
          <w:szCs w:val="24"/>
        </w:rPr>
        <w:t>smlmv</w:t>
      </w:r>
      <w:proofErr w:type="spellEnd"/>
      <w:r w:rsidRPr="009179C0">
        <w:rPr>
          <w:rFonts w:ascii="Gadugi" w:eastAsia="Calibri" w:hAnsi="Gadugi" w:cs="Arial"/>
          <w:sz w:val="24"/>
          <w:szCs w:val="24"/>
        </w:rPr>
        <w:t xml:space="preserve">, pero sin exceder de 350 por cada uno. </w:t>
      </w:r>
    </w:p>
    <w:p w14:paraId="6C7EE212" w14:textId="77777777" w:rsidR="00726997" w:rsidRPr="009179C0" w:rsidRDefault="00726997" w:rsidP="00F86E4F">
      <w:pPr>
        <w:pStyle w:val="Prrafodelista"/>
        <w:tabs>
          <w:tab w:val="left" w:pos="2268"/>
          <w:tab w:val="left" w:pos="3119"/>
        </w:tabs>
        <w:spacing w:after="0" w:line="276" w:lineRule="auto"/>
        <w:ind w:left="2268"/>
        <w:jc w:val="both"/>
        <w:rPr>
          <w:rFonts w:ascii="Gadugi" w:eastAsia="Calibri" w:hAnsi="Gadugi" w:cs="Arial"/>
          <w:sz w:val="24"/>
          <w:szCs w:val="24"/>
        </w:rPr>
      </w:pPr>
    </w:p>
    <w:p w14:paraId="44B6F856" w14:textId="6D9FEC89" w:rsidR="00726997" w:rsidRPr="009179C0" w:rsidRDefault="00726997" w:rsidP="00F86E4F">
      <w:pPr>
        <w:tabs>
          <w:tab w:val="left" w:pos="2268"/>
          <w:tab w:val="left" w:pos="3119"/>
        </w:tabs>
        <w:spacing w:after="0" w:line="276" w:lineRule="auto"/>
        <w:jc w:val="both"/>
        <w:rPr>
          <w:rFonts w:ascii="Gadugi" w:eastAsia="Calibri" w:hAnsi="Gadugi" w:cs="Arial"/>
          <w:sz w:val="24"/>
          <w:szCs w:val="24"/>
        </w:rPr>
      </w:pPr>
      <w:r w:rsidRPr="009179C0">
        <w:rPr>
          <w:rFonts w:ascii="Gadugi" w:eastAsia="Calibri" w:hAnsi="Gadugi" w:cs="Arial"/>
          <w:sz w:val="24"/>
          <w:szCs w:val="24"/>
        </w:rPr>
        <w:t xml:space="preserve"> </w:t>
      </w:r>
      <w:r w:rsidRPr="009179C0">
        <w:rPr>
          <w:rFonts w:ascii="Gadugi" w:eastAsia="Calibri" w:hAnsi="Gadugi" w:cs="Arial"/>
          <w:sz w:val="24"/>
          <w:szCs w:val="24"/>
        </w:rPr>
        <w:tab/>
        <w:t>E</w:t>
      </w:r>
      <w:r w:rsidR="000C0D83" w:rsidRPr="009179C0">
        <w:rPr>
          <w:rFonts w:ascii="Gadugi" w:eastAsia="Calibri" w:hAnsi="Gadugi" w:cs="Arial"/>
          <w:sz w:val="24"/>
          <w:szCs w:val="24"/>
        </w:rPr>
        <w:t xml:space="preserve">n ello </w:t>
      </w:r>
      <w:r w:rsidRPr="009179C0">
        <w:rPr>
          <w:rFonts w:ascii="Gadugi" w:eastAsia="Calibri" w:hAnsi="Gadugi" w:cs="Arial"/>
          <w:sz w:val="24"/>
          <w:szCs w:val="24"/>
        </w:rPr>
        <w:t>tiene</w:t>
      </w:r>
      <w:r w:rsidR="000C0D83" w:rsidRPr="009179C0">
        <w:rPr>
          <w:rFonts w:ascii="Gadugi" w:eastAsia="Calibri" w:hAnsi="Gadugi" w:cs="Arial"/>
          <w:sz w:val="24"/>
          <w:szCs w:val="24"/>
        </w:rPr>
        <w:t xml:space="preserve"> razón, pues lo que se entiende de la póliza allegada</w:t>
      </w:r>
      <w:r w:rsidR="000C0D83" w:rsidRPr="009179C0">
        <w:rPr>
          <w:rStyle w:val="Refdenotaalpie"/>
          <w:rFonts w:ascii="Gadugi" w:eastAsia="Calibri" w:hAnsi="Gadugi" w:cs="Arial"/>
          <w:sz w:val="24"/>
          <w:szCs w:val="24"/>
        </w:rPr>
        <w:footnoteReference w:id="48"/>
      </w:r>
      <w:r w:rsidR="000C0D83" w:rsidRPr="009179C0">
        <w:rPr>
          <w:rFonts w:ascii="Gadugi" w:eastAsia="Calibri" w:hAnsi="Gadugi" w:cs="Arial"/>
          <w:sz w:val="24"/>
          <w:szCs w:val="24"/>
        </w:rPr>
        <w:t xml:space="preserve"> es que a la lesión o muerte de una persona corresponde una cobertura de 350 </w:t>
      </w:r>
      <w:proofErr w:type="spellStart"/>
      <w:r w:rsidR="000C0D83" w:rsidRPr="009179C0">
        <w:rPr>
          <w:rFonts w:ascii="Gadugi" w:eastAsia="Calibri" w:hAnsi="Gadugi" w:cs="Arial"/>
          <w:sz w:val="24"/>
          <w:szCs w:val="24"/>
        </w:rPr>
        <w:t>smlmv</w:t>
      </w:r>
      <w:proofErr w:type="spellEnd"/>
      <w:r w:rsidR="000C0D83" w:rsidRPr="009179C0">
        <w:rPr>
          <w:rFonts w:ascii="Gadugi" w:eastAsia="Calibri" w:hAnsi="Gadugi" w:cs="Arial"/>
          <w:sz w:val="24"/>
          <w:szCs w:val="24"/>
        </w:rPr>
        <w:t xml:space="preserve"> (que hoy equivaldrían a $317’984.100,</w:t>
      </w:r>
      <w:r w:rsidR="00A22562" w:rsidRPr="009179C0">
        <w:rPr>
          <w:rFonts w:ascii="Gadugi" w:eastAsia="Calibri" w:hAnsi="Gadugi" w:cs="Arial"/>
          <w:sz w:val="24"/>
          <w:szCs w:val="24"/>
        </w:rPr>
        <w:t>00</w:t>
      </w:r>
      <w:r w:rsidR="000C0D83" w:rsidRPr="009179C0">
        <w:rPr>
          <w:rFonts w:ascii="Gadugi" w:eastAsia="Calibri" w:hAnsi="Gadugi" w:cs="Arial"/>
          <w:sz w:val="24"/>
          <w:szCs w:val="24"/>
        </w:rPr>
        <w:t>), en tanto que si son varios, los 700 deben ser distribuidos entre todos, sin superar individualmente aquel monto</w:t>
      </w:r>
      <w:r w:rsidRPr="009179C0">
        <w:rPr>
          <w:rFonts w:ascii="Gadugi" w:eastAsia="Calibri" w:hAnsi="Gadugi" w:cs="Arial"/>
          <w:sz w:val="24"/>
          <w:szCs w:val="24"/>
        </w:rPr>
        <w:t xml:space="preserve">. En tal sentido se precisará el fallo. </w:t>
      </w:r>
    </w:p>
    <w:p w14:paraId="1E2D0780" w14:textId="77777777" w:rsidR="00A22562" w:rsidRPr="009179C0" w:rsidRDefault="00A22562" w:rsidP="00F86E4F">
      <w:pPr>
        <w:tabs>
          <w:tab w:val="left" w:pos="2268"/>
          <w:tab w:val="left" w:pos="3119"/>
        </w:tabs>
        <w:spacing w:after="0" w:line="276" w:lineRule="auto"/>
        <w:jc w:val="both"/>
        <w:rPr>
          <w:rFonts w:ascii="Gadugi" w:eastAsia="Calibri" w:hAnsi="Gadugi" w:cs="Arial"/>
          <w:sz w:val="24"/>
          <w:szCs w:val="24"/>
        </w:rPr>
      </w:pPr>
    </w:p>
    <w:p w14:paraId="3A01D34B" w14:textId="77777777" w:rsidR="00400D55" w:rsidRPr="009179C0" w:rsidRDefault="00400D55" w:rsidP="00F86E4F">
      <w:pPr>
        <w:pStyle w:val="Prrafodelista"/>
        <w:numPr>
          <w:ilvl w:val="1"/>
          <w:numId w:val="1"/>
        </w:numPr>
        <w:tabs>
          <w:tab w:val="left" w:pos="2268"/>
          <w:tab w:val="left" w:pos="2835"/>
        </w:tabs>
        <w:spacing w:after="0" w:line="276" w:lineRule="auto"/>
        <w:ind w:left="0" w:firstLine="2268"/>
        <w:jc w:val="both"/>
        <w:rPr>
          <w:rFonts w:ascii="Gadugi" w:eastAsia="Calibri" w:hAnsi="Gadugi" w:cs="Arial"/>
          <w:sz w:val="24"/>
          <w:szCs w:val="24"/>
        </w:rPr>
      </w:pPr>
      <w:r w:rsidRPr="009179C0">
        <w:rPr>
          <w:rFonts w:ascii="Gadugi" w:eastAsia="Calibri" w:hAnsi="Gadugi" w:cs="Arial"/>
          <w:b/>
          <w:sz w:val="24"/>
          <w:szCs w:val="24"/>
        </w:rPr>
        <w:t xml:space="preserve">Reparos de los demandantes. </w:t>
      </w:r>
    </w:p>
    <w:p w14:paraId="30A27B33" w14:textId="77777777" w:rsidR="00400D55" w:rsidRPr="009179C0" w:rsidRDefault="00400D55" w:rsidP="00F86E4F">
      <w:pPr>
        <w:tabs>
          <w:tab w:val="left" w:pos="2268"/>
          <w:tab w:val="left" w:pos="2977"/>
        </w:tabs>
        <w:spacing w:after="0" w:line="276" w:lineRule="auto"/>
        <w:ind w:left="2835"/>
        <w:jc w:val="both"/>
        <w:rPr>
          <w:rFonts w:ascii="Gadugi" w:eastAsia="Calibri" w:hAnsi="Gadugi" w:cs="Arial"/>
          <w:sz w:val="24"/>
          <w:szCs w:val="24"/>
        </w:rPr>
      </w:pPr>
    </w:p>
    <w:p w14:paraId="41B0D15B" w14:textId="6296074A" w:rsidR="000C0D83" w:rsidRPr="009179C0" w:rsidRDefault="000C0D83" w:rsidP="00F86E4F">
      <w:pPr>
        <w:tabs>
          <w:tab w:val="left" w:pos="2268"/>
          <w:tab w:val="left" w:pos="2977"/>
        </w:tabs>
        <w:spacing w:after="0" w:line="276" w:lineRule="auto"/>
        <w:ind w:firstLine="2268"/>
        <w:jc w:val="both"/>
        <w:rPr>
          <w:rFonts w:ascii="Gadugi" w:eastAsia="Calibri" w:hAnsi="Gadugi" w:cs="Arial"/>
          <w:sz w:val="24"/>
          <w:szCs w:val="24"/>
        </w:rPr>
      </w:pPr>
      <w:r w:rsidRPr="009179C0">
        <w:rPr>
          <w:rFonts w:ascii="Gadugi" w:eastAsia="Calibri" w:hAnsi="Gadugi" w:cs="Arial"/>
          <w:sz w:val="24"/>
          <w:szCs w:val="24"/>
        </w:rPr>
        <w:t xml:space="preserve">Queda por elucidar, en consecuencia, lo que corresponde al disenso de los demandantes y, en parte, de la aseguradora, fundamentalmente en lo que al monto de los perjuicios atañe. </w:t>
      </w:r>
    </w:p>
    <w:p w14:paraId="1EE5C1CD" w14:textId="6F4888A5" w:rsidR="000C0D83" w:rsidRPr="009179C0" w:rsidRDefault="000C0D83" w:rsidP="00F86E4F">
      <w:pPr>
        <w:pStyle w:val="Prrafodelista"/>
        <w:tabs>
          <w:tab w:val="left" w:pos="2268"/>
          <w:tab w:val="left" w:pos="3119"/>
        </w:tabs>
        <w:spacing w:after="0" w:line="276" w:lineRule="auto"/>
        <w:ind w:left="3555"/>
        <w:jc w:val="both"/>
        <w:rPr>
          <w:rFonts w:ascii="Gadugi" w:eastAsia="Calibri" w:hAnsi="Gadugi" w:cs="Arial"/>
          <w:sz w:val="24"/>
          <w:szCs w:val="24"/>
        </w:rPr>
      </w:pPr>
    </w:p>
    <w:p w14:paraId="4CAF2477" w14:textId="7F54E030" w:rsidR="000C0D83" w:rsidRPr="009179C0" w:rsidRDefault="00211F06" w:rsidP="00F86E4F">
      <w:pPr>
        <w:pStyle w:val="Prrafodelista"/>
        <w:tabs>
          <w:tab w:val="left" w:pos="2268"/>
          <w:tab w:val="left" w:pos="3119"/>
        </w:tabs>
        <w:spacing w:after="0" w:line="276" w:lineRule="auto"/>
        <w:ind w:left="0" w:firstLine="2268"/>
        <w:jc w:val="both"/>
        <w:rPr>
          <w:rFonts w:ascii="Gadugi" w:eastAsia="Calibri" w:hAnsi="Gadugi" w:cs="Arial"/>
          <w:sz w:val="24"/>
          <w:szCs w:val="24"/>
        </w:rPr>
      </w:pPr>
      <w:r w:rsidRPr="009179C0">
        <w:rPr>
          <w:rFonts w:ascii="Gadugi" w:eastAsia="Calibri" w:hAnsi="Gadugi" w:cs="Arial"/>
          <w:sz w:val="24"/>
          <w:szCs w:val="24"/>
        </w:rPr>
        <w:t xml:space="preserve">Dos reparos, debidamente sustentados, presentó. </w:t>
      </w:r>
    </w:p>
    <w:p w14:paraId="762985CC" w14:textId="31FEE6C2" w:rsidR="00211F06" w:rsidRPr="009179C0" w:rsidRDefault="00211F06" w:rsidP="00F86E4F">
      <w:pPr>
        <w:pStyle w:val="Prrafodelista"/>
        <w:tabs>
          <w:tab w:val="left" w:pos="2268"/>
          <w:tab w:val="left" w:pos="3119"/>
        </w:tabs>
        <w:spacing w:after="0" w:line="276" w:lineRule="auto"/>
        <w:ind w:left="0" w:firstLine="2268"/>
        <w:jc w:val="both"/>
        <w:rPr>
          <w:rFonts w:ascii="Gadugi" w:eastAsia="Calibri" w:hAnsi="Gadugi" w:cs="Arial"/>
          <w:sz w:val="24"/>
          <w:szCs w:val="24"/>
        </w:rPr>
      </w:pPr>
    </w:p>
    <w:p w14:paraId="1AE77FDD" w14:textId="551F20BA" w:rsidR="00211F06" w:rsidRPr="009179C0" w:rsidRDefault="00400D55" w:rsidP="00F86E4F">
      <w:pPr>
        <w:tabs>
          <w:tab w:val="left" w:pos="2268"/>
          <w:tab w:val="left" w:pos="3119"/>
        </w:tabs>
        <w:spacing w:after="0" w:line="276" w:lineRule="auto"/>
        <w:ind w:firstLine="2268"/>
        <w:jc w:val="both"/>
        <w:rPr>
          <w:rFonts w:ascii="Gadugi" w:eastAsia="Calibri" w:hAnsi="Gadugi" w:cs="Arial"/>
          <w:sz w:val="24"/>
          <w:szCs w:val="24"/>
        </w:rPr>
      </w:pPr>
      <w:r w:rsidRPr="009179C0">
        <w:rPr>
          <w:rFonts w:ascii="Gadugi" w:eastAsia="Calibri" w:hAnsi="Gadugi" w:cs="Arial"/>
          <w:sz w:val="24"/>
          <w:szCs w:val="24"/>
        </w:rPr>
        <w:t>2.8.1.</w:t>
      </w:r>
      <w:r w:rsidR="00791A38" w:rsidRPr="009179C0">
        <w:rPr>
          <w:rFonts w:ascii="Gadugi" w:eastAsia="Calibri" w:hAnsi="Gadugi" w:cs="Arial"/>
          <w:sz w:val="24"/>
          <w:szCs w:val="24"/>
        </w:rPr>
        <w:t xml:space="preserve"> </w:t>
      </w:r>
      <w:r w:rsidR="00211F06" w:rsidRPr="009179C0">
        <w:rPr>
          <w:rFonts w:ascii="Gadugi" w:eastAsia="Calibri" w:hAnsi="Gadugi" w:cs="Arial"/>
          <w:sz w:val="24"/>
          <w:szCs w:val="24"/>
        </w:rPr>
        <w:t>El primero</w:t>
      </w:r>
      <w:r w:rsidR="00A00C5D" w:rsidRPr="009179C0">
        <w:rPr>
          <w:rFonts w:ascii="Gadugi" w:eastAsia="Calibri" w:hAnsi="Gadugi" w:cs="Arial"/>
          <w:sz w:val="24"/>
          <w:szCs w:val="24"/>
        </w:rPr>
        <w:t>,</w:t>
      </w:r>
      <w:r w:rsidR="00211F06" w:rsidRPr="009179C0">
        <w:rPr>
          <w:rFonts w:ascii="Gadugi" w:eastAsia="Calibri" w:hAnsi="Gadugi" w:cs="Arial"/>
          <w:sz w:val="24"/>
          <w:szCs w:val="24"/>
        </w:rPr>
        <w:t xml:space="preserve"> dice relación con la excepción del límite del valor asegurado, pues, en su sentir, el juzgado ha debido considerar tanto la póliza 2060335844601, como la caución judicial 100-6016899-01, que extendió la cobertura en 200 millones de pesos y guarda estrecha relación con este proceso civil, aun cuando fue aportada en el trámite penal, para obtener la entrega definitiva del vehículo. </w:t>
      </w:r>
    </w:p>
    <w:p w14:paraId="0099AC79" w14:textId="77777777" w:rsidR="0037528D" w:rsidRPr="009179C0" w:rsidRDefault="0037528D" w:rsidP="00F86E4F">
      <w:pPr>
        <w:pStyle w:val="Prrafodelista"/>
        <w:tabs>
          <w:tab w:val="left" w:pos="2268"/>
          <w:tab w:val="left" w:pos="3119"/>
        </w:tabs>
        <w:spacing w:after="0" w:line="276" w:lineRule="auto"/>
        <w:ind w:left="0" w:firstLine="2268"/>
        <w:jc w:val="both"/>
        <w:rPr>
          <w:rFonts w:ascii="Gadugi" w:eastAsia="Calibri" w:hAnsi="Gadugi" w:cs="Arial"/>
          <w:sz w:val="24"/>
          <w:szCs w:val="24"/>
        </w:rPr>
      </w:pPr>
    </w:p>
    <w:p w14:paraId="1351C464" w14:textId="1CAEEAC3" w:rsidR="008D69D9" w:rsidRPr="009179C0" w:rsidRDefault="0037528D" w:rsidP="00F86E4F">
      <w:pPr>
        <w:pStyle w:val="Prrafodelista"/>
        <w:tabs>
          <w:tab w:val="left" w:pos="2268"/>
          <w:tab w:val="left" w:pos="3119"/>
        </w:tabs>
        <w:spacing w:after="0" w:line="276" w:lineRule="auto"/>
        <w:ind w:left="0" w:firstLine="2268"/>
        <w:jc w:val="both"/>
        <w:rPr>
          <w:rFonts w:ascii="Gadugi" w:eastAsia="Calibri" w:hAnsi="Gadugi" w:cs="Arial"/>
          <w:sz w:val="24"/>
          <w:szCs w:val="24"/>
        </w:rPr>
      </w:pPr>
      <w:r w:rsidRPr="009179C0">
        <w:rPr>
          <w:rFonts w:ascii="Gadugi" w:eastAsia="Calibri" w:hAnsi="Gadugi" w:cs="Arial"/>
          <w:sz w:val="24"/>
          <w:szCs w:val="24"/>
        </w:rPr>
        <w:t xml:space="preserve">Baste decir </w:t>
      </w:r>
      <w:r w:rsidR="007F21DD" w:rsidRPr="009179C0">
        <w:rPr>
          <w:rFonts w:ascii="Gadugi" w:eastAsia="Calibri" w:hAnsi="Gadugi" w:cs="Arial"/>
          <w:sz w:val="24"/>
          <w:szCs w:val="24"/>
        </w:rPr>
        <w:t xml:space="preserve">que la demanda propuesta contra la aseguradora no vino cimentada en la póliza 1000-6016899-01, que fue otorgada por exigencia del juez penal para la entrega definitiva del vehículo, según está reglado en el artículo 100 del Código de Procedimiento Penal, sino con apoyo en la póliza 2060335844601, que fue anunciada </w:t>
      </w:r>
      <w:r w:rsidR="003E4329" w:rsidRPr="009179C0">
        <w:rPr>
          <w:rFonts w:ascii="Gadugi" w:eastAsia="Calibri" w:hAnsi="Gadugi" w:cs="Arial"/>
          <w:sz w:val="24"/>
          <w:szCs w:val="24"/>
        </w:rPr>
        <w:t xml:space="preserve">y aportada </w:t>
      </w:r>
      <w:r w:rsidR="007F21DD" w:rsidRPr="009179C0">
        <w:rPr>
          <w:rFonts w:ascii="Gadugi" w:eastAsia="Calibri" w:hAnsi="Gadugi" w:cs="Arial"/>
          <w:sz w:val="24"/>
          <w:szCs w:val="24"/>
        </w:rPr>
        <w:t>como anexo.</w:t>
      </w:r>
      <w:r w:rsidR="003E4329" w:rsidRPr="009179C0">
        <w:rPr>
          <w:rFonts w:ascii="Gadugi" w:eastAsia="Calibri" w:hAnsi="Gadugi" w:cs="Arial"/>
          <w:sz w:val="24"/>
          <w:szCs w:val="24"/>
        </w:rPr>
        <w:t xml:space="preserve"> Fue al contestar una de las excepciones que los demandantes hicieron alusión a aquella caución</w:t>
      </w:r>
      <w:r w:rsidR="003E4329" w:rsidRPr="009179C0">
        <w:rPr>
          <w:rStyle w:val="Refdenotaalpie"/>
          <w:rFonts w:ascii="Gadugi" w:eastAsia="Calibri" w:hAnsi="Gadugi" w:cs="Arial"/>
          <w:sz w:val="24"/>
          <w:szCs w:val="24"/>
        </w:rPr>
        <w:footnoteReference w:id="49"/>
      </w:r>
      <w:r w:rsidR="00DA71A2" w:rsidRPr="009179C0">
        <w:rPr>
          <w:rFonts w:ascii="Gadugi" w:eastAsia="Calibri" w:hAnsi="Gadugi" w:cs="Arial"/>
          <w:sz w:val="24"/>
          <w:szCs w:val="24"/>
        </w:rPr>
        <w:t xml:space="preserve">, sin </w:t>
      </w:r>
      <w:r w:rsidR="005A4C61" w:rsidRPr="009179C0">
        <w:rPr>
          <w:rFonts w:ascii="Gadugi" w:eastAsia="Calibri" w:hAnsi="Gadugi" w:cs="Arial"/>
          <w:sz w:val="24"/>
          <w:szCs w:val="24"/>
        </w:rPr>
        <w:t xml:space="preserve">dar oportunidad a los demandados de controvertir esa cuestión, por lo que extender las pretensiones a esa garantía chocaría contra la congruencia propia de los fallos judiciales, prevista en el artículo 281 del CGP. </w:t>
      </w:r>
    </w:p>
    <w:p w14:paraId="16CCFD38" w14:textId="511B0311" w:rsidR="00E04E60" w:rsidRPr="009179C0" w:rsidRDefault="00E04E60" w:rsidP="00F86E4F">
      <w:pPr>
        <w:pStyle w:val="Prrafodelista"/>
        <w:tabs>
          <w:tab w:val="left" w:pos="2268"/>
          <w:tab w:val="left" w:pos="3119"/>
        </w:tabs>
        <w:spacing w:after="0" w:line="276" w:lineRule="auto"/>
        <w:ind w:left="0" w:firstLine="2268"/>
        <w:jc w:val="both"/>
        <w:rPr>
          <w:rFonts w:ascii="Gadugi" w:eastAsia="Calibri" w:hAnsi="Gadugi" w:cs="Arial"/>
          <w:sz w:val="24"/>
          <w:szCs w:val="24"/>
        </w:rPr>
      </w:pPr>
    </w:p>
    <w:p w14:paraId="3F07E420" w14:textId="489F5A70" w:rsidR="00D64932" w:rsidRPr="009179C0" w:rsidRDefault="00BF3CB6" w:rsidP="00F86E4F">
      <w:pPr>
        <w:tabs>
          <w:tab w:val="left" w:pos="2268"/>
          <w:tab w:val="left" w:pos="3119"/>
        </w:tabs>
        <w:spacing w:after="0" w:line="276" w:lineRule="auto"/>
        <w:ind w:firstLine="2268"/>
        <w:jc w:val="both"/>
        <w:rPr>
          <w:rFonts w:ascii="Gadugi" w:eastAsia="Calibri" w:hAnsi="Gadugi" w:cs="Arial"/>
          <w:sz w:val="24"/>
          <w:szCs w:val="24"/>
        </w:rPr>
      </w:pPr>
      <w:r w:rsidRPr="009179C0">
        <w:rPr>
          <w:rFonts w:ascii="Gadugi" w:eastAsia="Calibri" w:hAnsi="Gadugi" w:cs="Arial"/>
          <w:sz w:val="24"/>
          <w:szCs w:val="24"/>
        </w:rPr>
        <w:t>2.8.2.</w:t>
      </w:r>
      <w:r w:rsidR="00E04E60" w:rsidRPr="009179C0">
        <w:rPr>
          <w:rFonts w:ascii="Gadugi" w:eastAsia="Calibri" w:hAnsi="Gadugi" w:cs="Arial"/>
          <w:sz w:val="24"/>
          <w:szCs w:val="24"/>
        </w:rPr>
        <w:t xml:space="preserve"> Protestan los demandantes, además, </w:t>
      </w:r>
      <w:r w:rsidR="005C4CB2" w:rsidRPr="009179C0">
        <w:rPr>
          <w:rFonts w:ascii="Gadugi" w:eastAsia="Calibri" w:hAnsi="Gadugi" w:cs="Arial"/>
          <w:sz w:val="24"/>
          <w:szCs w:val="24"/>
        </w:rPr>
        <w:t xml:space="preserve">por la tasación de los perjuicios. Tal </w:t>
      </w:r>
      <w:r w:rsidR="0099151F" w:rsidRPr="009179C0">
        <w:rPr>
          <w:rFonts w:ascii="Gadugi" w:eastAsia="Calibri" w:hAnsi="Gadugi" w:cs="Arial"/>
          <w:sz w:val="24"/>
          <w:szCs w:val="24"/>
        </w:rPr>
        <w:t>ataque</w:t>
      </w:r>
      <w:r w:rsidR="005C4CB2" w:rsidRPr="009179C0">
        <w:rPr>
          <w:rFonts w:ascii="Gadugi" w:eastAsia="Calibri" w:hAnsi="Gadugi" w:cs="Arial"/>
          <w:sz w:val="24"/>
          <w:szCs w:val="24"/>
        </w:rPr>
        <w:t xml:space="preserve"> debe deslindarse, pues toca con varios aspectos, a saber: </w:t>
      </w:r>
      <w:r w:rsidR="002353D7" w:rsidRPr="009179C0">
        <w:rPr>
          <w:rFonts w:ascii="Gadugi" w:eastAsia="Calibri" w:hAnsi="Gadugi" w:cs="Arial"/>
          <w:sz w:val="24"/>
          <w:szCs w:val="24"/>
        </w:rPr>
        <w:t xml:space="preserve">(i) la </w:t>
      </w:r>
      <w:r w:rsidR="002353D7" w:rsidRPr="009179C0">
        <w:rPr>
          <w:rFonts w:ascii="Gadugi" w:eastAsia="Calibri" w:hAnsi="Gadugi" w:cs="Arial"/>
          <w:sz w:val="24"/>
          <w:szCs w:val="24"/>
        </w:rPr>
        <w:lastRenderedPageBreak/>
        <w:t xml:space="preserve">base para liquidar el lucro cesante, que debió ser del 100% del salario mínimo; (ii) el daño a la vida de relación de las víctimas directas está demostrado y ha debido cuantificarse; y (iii) </w:t>
      </w:r>
      <w:r w:rsidR="0085380A" w:rsidRPr="009179C0">
        <w:rPr>
          <w:rFonts w:ascii="Gadugi" w:eastAsia="Calibri" w:hAnsi="Gadugi" w:cs="Arial"/>
          <w:sz w:val="24"/>
          <w:szCs w:val="24"/>
        </w:rPr>
        <w:t xml:space="preserve">el perjuicio </w:t>
      </w:r>
      <w:r w:rsidR="00713810" w:rsidRPr="009179C0">
        <w:rPr>
          <w:rFonts w:ascii="Gadugi" w:eastAsia="Calibri" w:hAnsi="Gadugi" w:cs="Arial"/>
          <w:sz w:val="24"/>
          <w:szCs w:val="24"/>
        </w:rPr>
        <w:t>derivado del daño moral</w:t>
      </w:r>
      <w:r w:rsidR="00D64932" w:rsidRPr="009179C0">
        <w:rPr>
          <w:rFonts w:ascii="Gadugi" w:eastAsia="Calibri" w:hAnsi="Gadugi" w:cs="Arial"/>
          <w:sz w:val="24"/>
          <w:szCs w:val="24"/>
        </w:rPr>
        <w:t xml:space="preserve">, por una parte, </w:t>
      </w:r>
      <w:r w:rsidR="00713810" w:rsidRPr="009179C0">
        <w:rPr>
          <w:rFonts w:ascii="Gadugi" w:eastAsia="Calibri" w:hAnsi="Gadugi" w:cs="Arial"/>
          <w:sz w:val="24"/>
          <w:szCs w:val="24"/>
        </w:rPr>
        <w:t>fue infravalorado, ya que la Corte actualizó su parámetro en la sentencia del 18 de diciembre de 2018 a $72’000.000</w:t>
      </w:r>
      <w:r w:rsidR="002477AB" w:rsidRPr="009179C0">
        <w:rPr>
          <w:rFonts w:ascii="Gadugi" w:eastAsia="Calibri" w:hAnsi="Gadugi" w:cs="Arial"/>
          <w:sz w:val="24"/>
          <w:szCs w:val="24"/>
        </w:rPr>
        <w:t>,00</w:t>
      </w:r>
      <w:r w:rsidR="00713810" w:rsidRPr="009179C0">
        <w:rPr>
          <w:rFonts w:ascii="Gadugi" w:eastAsia="Calibri" w:hAnsi="Gadugi" w:cs="Arial"/>
          <w:sz w:val="24"/>
          <w:szCs w:val="24"/>
        </w:rPr>
        <w:t xml:space="preserve">, fuera de que el Consejo de Estado ha fijado unos topes que parten de 100 </w:t>
      </w:r>
      <w:proofErr w:type="spellStart"/>
      <w:r w:rsidR="00713810" w:rsidRPr="009179C0">
        <w:rPr>
          <w:rFonts w:ascii="Gadugi" w:eastAsia="Calibri" w:hAnsi="Gadugi" w:cs="Arial"/>
          <w:sz w:val="24"/>
          <w:szCs w:val="24"/>
        </w:rPr>
        <w:t>smlmv</w:t>
      </w:r>
      <w:proofErr w:type="spellEnd"/>
      <w:r w:rsidR="00713810" w:rsidRPr="009179C0">
        <w:rPr>
          <w:rFonts w:ascii="Gadugi" w:eastAsia="Calibri" w:hAnsi="Gadugi" w:cs="Arial"/>
          <w:sz w:val="24"/>
          <w:szCs w:val="24"/>
        </w:rPr>
        <w:t>, que van disminuyendo según el grado de parentesco y de afectación</w:t>
      </w:r>
      <w:r w:rsidR="00D64932" w:rsidRPr="009179C0">
        <w:rPr>
          <w:rFonts w:ascii="Gadugi" w:eastAsia="Calibri" w:hAnsi="Gadugi" w:cs="Arial"/>
          <w:sz w:val="24"/>
          <w:szCs w:val="24"/>
        </w:rPr>
        <w:t xml:space="preserve"> y son estos últimos los baremos que deben atenderse, por ser más altos y equitativos, para no violentar el derecho de igualdad entre víctimas en el campo civil y las que reclaman por la vía administrativa. </w:t>
      </w:r>
      <w:r w:rsidR="00713810" w:rsidRPr="009179C0">
        <w:rPr>
          <w:rFonts w:ascii="Gadugi" w:eastAsia="Calibri" w:hAnsi="Gadugi" w:cs="Arial"/>
          <w:sz w:val="24"/>
          <w:szCs w:val="24"/>
        </w:rPr>
        <w:t xml:space="preserve"> </w:t>
      </w:r>
      <w:r w:rsidR="00D64932" w:rsidRPr="009179C0">
        <w:rPr>
          <w:rFonts w:ascii="Gadugi" w:eastAsia="Calibri" w:hAnsi="Gadugi" w:cs="Arial"/>
          <w:sz w:val="24"/>
          <w:szCs w:val="24"/>
        </w:rPr>
        <w:t xml:space="preserve">Y por la otra, señalan que el juzgado desconoció que la litis debía resolverse frente a dos procesos diferentes, con pretensiones distintas, aunque provenientes de la misma causa, si bien en el primero se reclamaban las indemnizaciones por los daños causados a </w:t>
      </w:r>
      <w:proofErr w:type="spellStart"/>
      <w:r w:rsidR="00D64932" w:rsidRPr="009179C0">
        <w:rPr>
          <w:rFonts w:ascii="Gadugi" w:eastAsia="Calibri" w:hAnsi="Gadugi" w:cs="Arial"/>
          <w:sz w:val="24"/>
          <w:szCs w:val="24"/>
        </w:rPr>
        <w:t>Wberney</w:t>
      </w:r>
      <w:proofErr w:type="spellEnd"/>
      <w:r w:rsidR="00D64932" w:rsidRPr="009179C0">
        <w:rPr>
          <w:rFonts w:ascii="Gadugi" w:eastAsia="Calibri" w:hAnsi="Gadugi" w:cs="Arial"/>
          <w:sz w:val="24"/>
          <w:szCs w:val="24"/>
        </w:rPr>
        <w:t xml:space="preserve"> Soto Suárez, y en el otro, las derivadas de los infligidos a María Elena Benjumea. Es decir, que el juzgado ha debido resolver sobre las peticiones de los demandantes en cada uno de ellos, de manera independiente. </w:t>
      </w:r>
    </w:p>
    <w:p w14:paraId="2270616D" w14:textId="1A9CDD00" w:rsidR="00D64932" w:rsidRPr="009179C0" w:rsidRDefault="00D64932" w:rsidP="00F86E4F">
      <w:pPr>
        <w:tabs>
          <w:tab w:val="left" w:pos="2268"/>
          <w:tab w:val="left" w:pos="3119"/>
        </w:tabs>
        <w:spacing w:after="0" w:line="276" w:lineRule="auto"/>
        <w:jc w:val="both"/>
        <w:rPr>
          <w:rFonts w:ascii="Gadugi" w:eastAsia="Calibri" w:hAnsi="Gadugi" w:cs="Arial"/>
          <w:sz w:val="24"/>
          <w:szCs w:val="24"/>
        </w:rPr>
      </w:pPr>
    </w:p>
    <w:p w14:paraId="77966767" w14:textId="24D1C39C" w:rsidR="00D64932" w:rsidRPr="009179C0" w:rsidRDefault="00D64932" w:rsidP="00F86E4F">
      <w:pPr>
        <w:tabs>
          <w:tab w:val="left" w:pos="2268"/>
          <w:tab w:val="left" w:pos="3119"/>
        </w:tabs>
        <w:spacing w:after="0" w:line="276" w:lineRule="auto"/>
        <w:jc w:val="both"/>
        <w:rPr>
          <w:rFonts w:ascii="Gadugi" w:eastAsia="Calibri" w:hAnsi="Gadugi" w:cs="Arial"/>
          <w:sz w:val="24"/>
          <w:szCs w:val="24"/>
        </w:rPr>
      </w:pPr>
      <w:r w:rsidRPr="009179C0">
        <w:rPr>
          <w:rFonts w:ascii="Gadugi" w:eastAsia="Calibri" w:hAnsi="Gadugi" w:cs="Arial"/>
          <w:sz w:val="24"/>
          <w:szCs w:val="24"/>
        </w:rPr>
        <w:t xml:space="preserve"> </w:t>
      </w:r>
      <w:r w:rsidRPr="009179C0">
        <w:rPr>
          <w:rFonts w:ascii="Gadugi" w:eastAsia="Calibri" w:hAnsi="Gadugi" w:cs="Arial"/>
          <w:sz w:val="24"/>
          <w:szCs w:val="24"/>
        </w:rPr>
        <w:tab/>
        <w:t>En cada uno de tales argumentos tienen razón</w:t>
      </w:r>
      <w:r w:rsidR="00F25BB6" w:rsidRPr="009179C0">
        <w:rPr>
          <w:rFonts w:ascii="Gadugi" w:eastAsia="Calibri" w:hAnsi="Gadugi" w:cs="Arial"/>
          <w:sz w:val="24"/>
          <w:szCs w:val="24"/>
        </w:rPr>
        <w:t>, en unos más que en otros</w:t>
      </w:r>
      <w:r w:rsidRPr="009179C0">
        <w:rPr>
          <w:rFonts w:ascii="Gadugi" w:eastAsia="Calibri" w:hAnsi="Gadugi" w:cs="Arial"/>
          <w:sz w:val="24"/>
          <w:szCs w:val="24"/>
        </w:rPr>
        <w:t xml:space="preserve">. </w:t>
      </w:r>
    </w:p>
    <w:p w14:paraId="04610909" w14:textId="19A448E8" w:rsidR="00D64932" w:rsidRPr="009179C0" w:rsidRDefault="00D64932" w:rsidP="00F86E4F">
      <w:pPr>
        <w:tabs>
          <w:tab w:val="left" w:pos="2268"/>
          <w:tab w:val="left" w:pos="3119"/>
        </w:tabs>
        <w:spacing w:after="0" w:line="276" w:lineRule="auto"/>
        <w:jc w:val="both"/>
        <w:rPr>
          <w:rFonts w:ascii="Gadugi" w:eastAsia="Calibri" w:hAnsi="Gadugi" w:cs="Arial"/>
          <w:sz w:val="24"/>
          <w:szCs w:val="24"/>
        </w:rPr>
      </w:pPr>
    </w:p>
    <w:p w14:paraId="17E0E001" w14:textId="46AB401E" w:rsidR="00D43902" w:rsidRPr="009179C0" w:rsidRDefault="00BF3CB6" w:rsidP="00F86E4F">
      <w:pPr>
        <w:tabs>
          <w:tab w:val="left" w:pos="2835"/>
          <w:tab w:val="left" w:pos="3119"/>
        </w:tabs>
        <w:spacing w:after="0" w:line="276" w:lineRule="auto"/>
        <w:ind w:firstLine="2268"/>
        <w:jc w:val="both"/>
        <w:rPr>
          <w:rFonts w:ascii="Gadugi" w:hAnsi="Gadugi" w:cs="Arial"/>
          <w:i/>
          <w:sz w:val="24"/>
          <w:szCs w:val="24"/>
        </w:rPr>
      </w:pPr>
      <w:r w:rsidRPr="009179C0">
        <w:rPr>
          <w:rFonts w:ascii="Gadugi" w:eastAsia="Calibri" w:hAnsi="Gadugi" w:cs="Arial"/>
          <w:sz w:val="24"/>
          <w:szCs w:val="24"/>
        </w:rPr>
        <w:t>2.8.2.1.</w:t>
      </w:r>
      <w:r w:rsidR="00D64932" w:rsidRPr="009179C0">
        <w:rPr>
          <w:rFonts w:ascii="Gadugi" w:eastAsia="Calibri" w:hAnsi="Gadugi" w:cs="Arial"/>
          <w:sz w:val="24"/>
          <w:szCs w:val="24"/>
        </w:rPr>
        <w:t xml:space="preserve"> Sobre el lucro cesante, es claro que el Juzgado realizó las liquidaciones correspondientes a las víctimas directas tomando como base el salario mínimo, aumentado en el caso de María Elena en un 25% como factor prestacional, pero lo redujo en proporción a la pérdida de la capacidad laboral</w:t>
      </w:r>
      <w:r w:rsidR="00D43902" w:rsidRPr="009179C0">
        <w:rPr>
          <w:rFonts w:ascii="Gadugi" w:eastAsia="Calibri" w:hAnsi="Gadugi" w:cs="Arial"/>
          <w:sz w:val="24"/>
          <w:szCs w:val="24"/>
        </w:rPr>
        <w:t>, con el argumento de que el criterio discernidor es el porcentaje de dicha pérdida, pues ni siquiera en asuntos laborales se reconocen pensiones sobre el 100% del salario; además, las providencias que citan los recurrentes van en contravía de otras que abogan por la reducción, como las sentencias SC665-2019 de la Sala de Casación Civil de la Corte, y la del 1</w:t>
      </w:r>
      <w:r w:rsidR="00D43902" w:rsidRPr="009179C0">
        <w:rPr>
          <w:rFonts w:ascii="Gadugi" w:hAnsi="Gadugi" w:cs="Arial"/>
          <w:sz w:val="24"/>
          <w:szCs w:val="24"/>
        </w:rPr>
        <w:t xml:space="preserve">6 de diciembre 2019 expediente 050013103012200500462, de esta misma Sala del Tribunal, sin contar con que el criterio del Consejo de Estado tiene valor doctrinal, pero insuficiente para revaluar los precedentes de la especialidad. </w:t>
      </w:r>
    </w:p>
    <w:p w14:paraId="3B59E626" w14:textId="293E6C62" w:rsidR="00D43902" w:rsidRPr="009179C0" w:rsidRDefault="00D43902" w:rsidP="00F86E4F">
      <w:pPr>
        <w:pStyle w:val="Prrafodelista"/>
        <w:tabs>
          <w:tab w:val="left" w:pos="2835"/>
          <w:tab w:val="left" w:pos="3119"/>
        </w:tabs>
        <w:spacing w:after="0" w:line="276" w:lineRule="auto"/>
        <w:ind w:left="2268"/>
        <w:jc w:val="both"/>
        <w:rPr>
          <w:rFonts w:ascii="Gadugi" w:hAnsi="Gadugi" w:cs="Arial"/>
          <w:sz w:val="24"/>
          <w:szCs w:val="24"/>
        </w:rPr>
      </w:pPr>
    </w:p>
    <w:p w14:paraId="7269779E" w14:textId="3C99918B" w:rsidR="007A62E9" w:rsidRPr="009179C0" w:rsidRDefault="007A62E9" w:rsidP="00F86E4F">
      <w:pPr>
        <w:pStyle w:val="Prrafodelista"/>
        <w:tabs>
          <w:tab w:val="left" w:pos="2835"/>
          <w:tab w:val="left" w:pos="3119"/>
        </w:tabs>
        <w:spacing w:after="0" w:line="276" w:lineRule="auto"/>
        <w:ind w:left="0" w:firstLine="2268"/>
        <w:jc w:val="both"/>
        <w:rPr>
          <w:rFonts w:ascii="Gadugi" w:hAnsi="Gadugi" w:cs="Arial"/>
          <w:sz w:val="24"/>
          <w:szCs w:val="24"/>
        </w:rPr>
      </w:pPr>
      <w:r w:rsidRPr="009179C0">
        <w:rPr>
          <w:rFonts w:ascii="Gadugi" w:hAnsi="Gadugi" w:cs="Arial"/>
          <w:sz w:val="24"/>
          <w:szCs w:val="24"/>
        </w:rPr>
        <w:t xml:space="preserve">En realidad, las citas del funcionario para descartar esa alternativa resultan desafortunadas, porque tanto en la </w:t>
      </w:r>
      <w:r w:rsidRPr="009179C0">
        <w:rPr>
          <w:rFonts w:ascii="Gadugi" w:eastAsia="Calibri" w:hAnsi="Gadugi" w:cs="Arial"/>
          <w:sz w:val="24"/>
          <w:szCs w:val="24"/>
        </w:rPr>
        <w:t>SC665-2019 de la alta Colegiatura, como en la del 1</w:t>
      </w:r>
      <w:r w:rsidRPr="009179C0">
        <w:rPr>
          <w:rFonts w:ascii="Gadugi" w:hAnsi="Gadugi" w:cs="Arial"/>
          <w:sz w:val="24"/>
          <w:szCs w:val="24"/>
        </w:rPr>
        <w:t xml:space="preserve">6 de diciembre 2019 emitida por este Tribunal, se trató de casos en los que la pérdida de la capacidad laboral fue inferior al 50%, con lo que difieren del supuesto que aquí se tiene de una disminución que supera ese porcentaje en las dos víctimas directas. </w:t>
      </w:r>
    </w:p>
    <w:p w14:paraId="6A715AE2" w14:textId="77777777" w:rsidR="00B7365F" w:rsidRPr="009179C0" w:rsidRDefault="00B7365F" w:rsidP="00F86E4F">
      <w:pPr>
        <w:pStyle w:val="Prrafodelista"/>
        <w:tabs>
          <w:tab w:val="left" w:pos="2835"/>
          <w:tab w:val="left" w:pos="3119"/>
        </w:tabs>
        <w:spacing w:after="0" w:line="276" w:lineRule="auto"/>
        <w:ind w:left="0" w:firstLine="2268"/>
        <w:jc w:val="both"/>
        <w:rPr>
          <w:rFonts w:ascii="Gadugi" w:hAnsi="Gadugi" w:cs="Arial"/>
          <w:sz w:val="24"/>
          <w:szCs w:val="24"/>
        </w:rPr>
      </w:pPr>
    </w:p>
    <w:p w14:paraId="0C5291D4" w14:textId="719FB29B" w:rsidR="00E53D92" w:rsidRPr="009179C0" w:rsidRDefault="007A62E9" w:rsidP="00F86E4F">
      <w:pPr>
        <w:pStyle w:val="Prrafodelista"/>
        <w:tabs>
          <w:tab w:val="left" w:pos="2835"/>
          <w:tab w:val="left" w:pos="3119"/>
        </w:tabs>
        <w:spacing w:after="0" w:line="276" w:lineRule="auto"/>
        <w:ind w:left="0" w:firstLine="2268"/>
        <w:jc w:val="both"/>
        <w:rPr>
          <w:rFonts w:ascii="Gadugi" w:hAnsi="Gadugi" w:cs="Arial"/>
          <w:sz w:val="24"/>
          <w:szCs w:val="24"/>
        </w:rPr>
      </w:pPr>
      <w:r w:rsidRPr="009179C0">
        <w:rPr>
          <w:rFonts w:ascii="Gadugi" w:hAnsi="Gadugi" w:cs="Arial"/>
          <w:sz w:val="24"/>
          <w:szCs w:val="24"/>
        </w:rPr>
        <w:t xml:space="preserve">De otro lado, </w:t>
      </w:r>
      <w:r w:rsidR="00F52009" w:rsidRPr="009179C0">
        <w:rPr>
          <w:rFonts w:ascii="Gadugi" w:hAnsi="Gadugi" w:cs="Arial"/>
          <w:sz w:val="24"/>
          <w:szCs w:val="24"/>
        </w:rPr>
        <w:t>las</w:t>
      </w:r>
      <w:r w:rsidR="00D43902" w:rsidRPr="009179C0">
        <w:rPr>
          <w:rFonts w:ascii="Gadugi" w:hAnsi="Gadugi" w:cs="Arial"/>
          <w:sz w:val="24"/>
          <w:szCs w:val="24"/>
        </w:rPr>
        <w:t xml:space="preserve"> </w:t>
      </w:r>
      <w:r w:rsidR="00F52009" w:rsidRPr="009179C0">
        <w:rPr>
          <w:rFonts w:ascii="Gadugi" w:hAnsi="Gadugi" w:cs="Arial"/>
          <w:sz w:val="24"/>
          <w:szCs w:val="24"/>
        </w:rPr>
        <w:t xml:space="preserve">providencias en que se apoya </w:t>
      </w:r>
      <w:r w:rsidR="00D43902" w:rsidRPr="009179C0">
        <w:rPr>
          <w:rFonts w:ascii="Gadugi" w:hAnsi="Gadugi" w:cs="Arial"/>
          <w:sz w:val="24"/>
          <w:szCs w:val="24"/>
        </w:rPr>
        <w:t xml:space="preserve">la parte demandante </w:t>
      </w:r>
      <w:r w:rsidR="00F52009" w:rsidRPr="009179C0">
        <w:rPr>
          <w:rFonts w:ascii="Gadugi" w:hAnsi="Gadugi" w:cs="Arial"/>
          <w:sz w:val="24"/>
          <w:szCs w:val="24"/>
        </w:rPr>
        <w:t xml:space="preserve">reconocen </w:t>
      </w:r>
      <w:r w:rsidR="00D43902" w:rsidRPr="009179C0">
        <w:rPr>
          <w:rFonts w:ascii="Gadugi" w:hAnsi="Gadugi" w:cs="Arial"/>
          <w:sz w:val="24"/>
          <w:szCs w:val="24"/>
        </w:rPr>
        <w:t>que a una pérdida de capacidad superior al 50% corresponde una indemnización que comprenda todo el ingreso percibido por la víctima</w:t>
      </w:r>
      <w:r w:rsidR="00B727A9" w:rsidRPr="009179C0">
        <w:rPr>
          <w:rFonts w:ascii="Gadugi" w:hAnsi="Gadugi" w:cs="Arial"/>
          <w:sz w:val="24"/>
          <w:szCs w:val="24"/>
        </w:rPr>
        <w:t xml:space="preserve">. </w:t>
      </w:r>
      <w:r w:rsidR="00587591" w:rsidRPr="009179C0">
        <w:rPr>
          <w:rFonts w:ascii="Gadugi" w:hAnsi="Gadugi" w:cs="Arial"/>
          <w:sz w:val="24"/>
          <w:szCs w:val="24"/>
        </w:rPr>
        <w:t>Así se consigna en las sentencias SC2498-2018 y 4966-2019</w:t>
      </w:r>
      <w:r w:rsidR="007D54DE" w:rsidRPr="009179C0">
        <w:rPr>
          <w:rFonts w:ascii="Gadugi" w:hAnsi="Gadugi" w:cs="Arial"/>
          <w:sz w:val="24"/>
          <w:szCs w:val="24"/>
        </w:rPr>
        <w:t>, que</w:t>
      </w:r>
      <w:r w:rsidR="00E53D92" w:rsidRPr="009179C0">
        <w:rPr>
          <w:rFonts w:ascii="Gadugi" w:hAnsi="Gadugi" w:cs="Arial"/>
          <w:sz w:val="24"/>
          <w:szCs w:val="24"/>
        </w:rPr>
        <w:t xml:space="preserve"> </w:t>
      </w:r>
      <w:r w:rsidR="00AF6D67" w:rsidRPr="009179C0">
        <w:rPr>
          <w:rFonts w:ascii="Gadugi" w:hAnsi="Gadugi" w:cs="Arial"/>
          <w:sz w:val="24"/>
          <w:szCs w:val="24"/>
        </w:rPr>
        <w:t>acompasa</w:t>
      </w:r>
      <w:r w:rsidR="007D54DE" w:rsidRPr="009179C0">
        <w:rPr>
          <w:rFonts w:ascii="Gadugi" w:hAnsi="Gadugi" w:cs="Arial"/>
          <w:sz w:val="24"/>
          <w:szCs w:val="24"/>
        </w:rPr>
        <w:t>n</w:t>
      </w:r>
      <w:r w:rsidR="00AF6D67" w:rsidRPr="009179C0">
        <w:rPr>
          <w:rFonts w:ascii="Gadugi" w:hAnsi="Gadugi" w:cs="Arial"/>
          <w:sz w:val="24"/>
          <w:szCs w:val="24"/>
        </w:rPr>
        <w:t xml:space="preserve"> con lo dicho </w:t>
      </w:r>
      <w:r w:rsidR="00061E1D" w:rsidRPr="009179C0">
        <w:rPr>
          <w:rFonts w:ascii="Gadugi" w:hAnsi="Gadugi" w:cs="Arial"/>
          <w:sz w:val="24"/>
          <w:szCs w:val="24"/>
        </w:rPr>
        <w:lastRenderedPageBreak/>
        <w:t>por otras altas Corporaciones</w:t>
      </w:r>
      <w:r w:rsidR="00AF6D67" w:rsidRPr="009179C0">
        <w:rPr>
          <w:rFonts w:ascii="Gadugi" w:hAnsi="Gadugi" w:cs="Arial"/>
          <w:sz w:val="24"/>
          <w:szCs w:val="24"/>
        </w:rPr>
        <w:t>, como el Consejo de Estado, incluso en fecha más reciente de las que ellos invocan</w:t>
      </w:r>
      <w:r w:rsidR="00AF6D67" w:rsidRPr="009179C0">
        <w:rPr>
          <w:rStyle w:val="Refdenotaalpie"/>
          <w:rFonts w:ascii="Gadugi" w:hAnsi="Gadugi" w:cs="Arial"/>
          <w:sz w:val="24"/>
          <w:szCs w:val="24"/>
        </w:rPr>
        <w:footnoteReference w:id="50"/>
      </w:r>
      <w:r w:rsidR="00190FD4" w:rsidRPr="009179C0">
        <w:rPr>
          <w:rFonts w:ascii="Gadugi" w:hAnsi="Gadugi" w:cs="Arial"/>
          <w:sz w:val="24"/>
          <w:szCs w:val="24"/>
        </w:rPr>
        <w:t xml:space="preserve">. </w:t>
      </w:r>
    </w:p>
    <w:p w14:paraId="631AF9E9" w14:textId="61AEE2A7" w:rsidR="00E53D92" w:rsidRPr="009179C0" w:rsidRDefault="00E53D92" w:rsidP="00F86E4F">
      <w:pPr>
        <w:pStyle w:val="Prrafodelista"/>
        <w:tabs>
          <w:tab w:val="left" w:pos="2835"/>
          <w:tab w:val="left" w:pos="3119"/>
        </w:tabs>
        <w:spacing w:after="0" w:line="276" w:lineRule="auto"/>
        <w:ind w:left="0" w:firstLine="2268"/>
        <w:jc w:val="both"/>
        <w:rPr>
          <w:rFonts w:ascii="Gadugi" w:hAnsi="Gadugi" w:cs="Arial"/>
          <w:sz w:val="24"/>
          <w:szCs w:val="24"/>
        </w:rPr>
      </w:pPr>
    </w:p>
    <w:p w14:paraId="00CA6E69" w14:textId="20296C79" w:rsidR="00587591" w:rsidRPr="009179C0" w:rsidRDefault="004A64EE" w:rsidP="00F86E4F">
      <w:pPr>
        <w:pStyle w:val="Prrafodelista"/>
        <w:tabs>
          <w:tab w:val="left" w:pos="2268"/>
          <w:tab w:val="left" w:pos="2835"/>
          <w:tab w:val="left" w:pos="3119"/>
        </w:tabs>
        <w:spacing w:after="0" w:line="276" w:lineRule="auto"/>
        <w:ind w:left="0" w:firstLine="1701"/>
        <w:jc w:val="both"/>
        <w:rPr>
          <w:rFonts w:ascii="Gadugi" w:hAnsi="Gadugi" w:cs="Arial"/>
          <w:sz w:val="24"/>
          <w:szCs w:val="24"/>
        </w:rPr>
      </w:pPr>
      <w:r w:rsidRPr="009179C0">
        <w:rPr>
          <w:rFonts w:ascii="Gadugi" w:hAnsi="Gadugi" w:cs="Arial"/>
          <w:sz w:val="24"/>
          <w:szCs w:val="24"/>
        </w:rPr>
        <w:tab/>
      </w:r>
      <w:r w:rsidR="00587591" w:rsidRPr="009179C0">
        <w:rPr>
          <w:rFonts w:ascii="Gadugi" w:hAnsi="Gadugi" w:cs="Arial"/>
          <w:sz w:val="24"/>
          <w:szCs w:val="24"/>
        </w:rPr>
        <w:t>Sin embargo, a tal reconocimiento se llega con</w:t>
      </w:r>
      <w:r w:rsidR="003F6FCE" w:rsidRPr="009179C0">
        <w:rPr>
          <w:rFonts w:ascii="Gadugi" w:hAnsi="Gadugi" w:cs="Arial"/>
          <w:sz w:val="24"/>
          <w:szCs w:val="24"/>
        </w:rPr>
        <w:t xml:space="preserve"> el </w:t>
      </w:r>
      <w:r w:rsidR="00587591" w:rsidRPr="009179C0">
        <w:rPr>
          <w:rFonts w:ascii="Gadugi" w:hAnsi="Gadugi" w:cs="Arial"/>
          <w:sz w:val="24"/>
          <w:szCs w:val="24"/>
        </w:rPr>
        <w:t xml:space="preserve">solo criterio </w:t>
      </w:r>
      <w:r w:rsidR="0000042B" w:rsidRPr="009179C0">
        <w:rPr>
          <w:rFonts w:ascii="Gadugi" w:hAnsi="Gadugi" w:cs="Arial"/>
          <w:sz w:val="24"/>
          <w:szCs w:val="24"/>
        </w:rPr>
        <w:t xml:space="preserve">de </w:t>
      </w:r>
      <w:r w:rsidR="00587591" w:rsidRPr="009179C0">
        <w:rPr>
          <w:rFonts w:ascii="Gadugi" w:hAnsi="Gadugi" w:cs="Arial"/>
          <w:sz w:val="24"/>
          <w:szCs w:val="24"/>
        </w:rPr>
        <w:t>que</w:t>
      </w:r>
      <w:r w:rsidR="0000042B" w:rsidRPr="009179C0">
        <w:rPr>
          <w:rFonts w:ascii="Gadugi" w:hAnsi="Gadugi" w:cs="Arial"/>
          <w:sz w:val="24"/>
          <w:szCs w:val="24"/>
        </w:rPr>
        <w:t>,</w:t>
      </w:r>
      <w:r w:rsidR="00587591" w:rsidRPr="009179C0">
        <w:rPr>
          <w:rFonts w:ascii="Gadugi" w:hAnsi="Gadugi" w:cs="Arial"/>
          <w:sz w:val="24"/>
          <w:szCs w:val="24"/>
        </w:rPr>
        <w:t xml:space="preserve"> como fue certificado una incapacidad laboral superior al 50%, se debe indemnizar como si fuera </w:t>
      </w:r>
      <w:r w:rsidR="0000042B" w:rsidRPr="009179C0">
        <w:rPr>
          <w:rFonts w:ascii="Gadugi" w:hAnsi="Gadugi" w:cs="Arial"/>
          <w:sz w:val="24"/>
          <w:szCs w:val="24"/>
        </w:rPr>
        <w:t xml:space="preserve">del </w:t>
      </w:r>
      <w:r w:rsidR="00587591" w:rsidRPr="009179C0">
        <w:rPr>
          <w:rFonts w:ascii="Gadugi" w:hAnsi="Gadugi" w:cs="Arial"/>
          <w:sz w:val="24"/>
          <w:szCs w:val="24"/>
        </w:rPr>
        <w:t xml:space="preserve">100%, </w:t>
      </w:r>
      <w:r w:rsidR="0000042B" w:rsidRPr="009179C0">
        <w:rPr>
          <w:rFonts w:ascii="Gadugi" w:hAnsi="Gadugi" w:cs="Arial"/>
          <w:sz w:val="24"/>
          <w:szCs w:val="24"/>
        </w:rPr>
        <w:t xml:space="preserve">según </w:t>
      </w:r>
      <w:r w:rsidR="00587591" w:rsidRPr="009179C0">
        <w:rPr>
          <w:rFonts w:ascii="Gadugi" w:hAnsi="Gadugi" w:cs="Arial"/>
          <w:sz w:val="24"/>
          <w:szCs w:val="24"/>
        </w:rPr>
        <w:t>dispone el artículo 38 de la Ley 100 de 1993</w:t>
      </w:r>
      <w:r w:rsidR="0000042B" w:rsidRPr="009179C0">
        <w:rPr>
          <w:rFonts w:ascii="Gadugi" w:hAnsi="Gadugi" w:cs="Arial"/>
          <w:sz w:val="24"/>
          <w:szCs w:val="24"/>
        </w:rPr>
        <w:t xml:space="preserve">, esto es, con el salario total devengado. </w:t>
      </w:r>
      <w:r w:rsidR="00587591" w:rsidRPr="009179C0">
        <w:rPr>
          <w:rFonts w:ascii="Gadugi" w:hAnsi="Gadugi" w:cs="Arial"/>
          <w:sz w:val="24"/>
          <w:szCs w:val="24"/>
        </w:rPr>
        <w:t xml:space="preserve"> </w:t>
      </w:r>
    </w:p>
    <w:p w14:paraId="70FA708F" w14:textId="77777777" w:rsidR="00587591" w:rsidRPr="009179C0" w:rsidRDefault="00587591" w:rsidP="00F86E4F">
      <w:pPr>
        <w:pStyle w:val="Prrafodelista"/>
        <w:tabs>
          <w:tab w:val="left" w:pos="2835"/>
          <w:tab w:val="left" w:pos="3119"/>
        </w:tabs>
        <w:spacing w:after="0" w:line="276" w:lineRule="auto"/>
        <w:ind w:left="0" w:firstLine="2268"/>
        <w:jc w:val="both"/>
        <w:rPr>
          <w:rFonts w:ascii="Gadugi" w:hAnsi="Gadugi" w:cs="Arial"/>
          <w:sz w:val="24"/>
          <w:szCs w:val="24"/>
        </w:rPr>
      </w:pPr>
    </w:p>
    <w:p w14:paraId="7AE9F868" w14:textId="6B65A53B" w:rsidR="007D54DE" w:rsidRPr="009179C0" w:rsidRDefault="00587591" w:rsidP="00F86E4F">
      <w:pPr>
        <w:pStyle w:val="Prrafodelista"/>
        <w:tabs>
          <w:tab w:val="left" w:pos="2835"/>
          <w:tab w:val="left" w:pos="3119"/>
        </w:tabs>
        <w:spacing w:after="0" w:line="276" w:lineRule="auto"/>
        <w:ind w:left="0" w:firstLine="2268"/>
        <w:jc w:val="both"/>
        <w:rPr>
          <w:rFonts w:ascii="Gadugi" w:hAnsi="Gadugi" w:cs="Arial"/>
          <w:sz w:val="24"/>
          <w:szCs w:val="24"/>
        </w:rPr>
      </w:pPr>
      <w:r w:rsidRPr="009179C0">
        <w:rPr>
          <w:rFonts w:ascii="Gadugi" w:hAnsi="Gadugi" w:cs="Arial"/>
          <w:sz w:val="24"/>
          <w:szCs w:val="24"/>
        </w:rPr>
        <w:t xml:space="preserve">Por supuesto que, respetando el precedente, como corresponde a los jueces, </w:t>
      </w:r>
      <w:r w:rsidR="007D54DE" w:rsidRPr="009179C0">
        <w:rPr>
          <w:rFonts w:ascii="Gadugi" w:hAnsi="Gadugi" w:cs="Arial"/>
          <w:sz w:val="24"/>
          <w:szCs w:val="24"/>
        </w:rPr>
        <w:t>que para este caso sería el de la Sala de Casación Civil, no el del Consejo de Estado o la Sala de Casación Laboral, que sirven apenas como criterio auxiliar, por no ser órganos de cierre de la especialidad, esta Sala del Tribunal</w:t>
      </w:r>
      <w:r w:rsidR="0000042B" w:rsidRPr="009179C0">
        <w:rPr>
          <w:rFonts w:ascii="Gadugi" w:hAnsi="Gadugi" w:cs="Arial"/>
          <w:sz w:val="24"/>
          <w:szCs w:val="24"/>
        </w:rPr>
        <w:t xml:space="preserve"> di</w:t>
      </w:r>
      <w:r w:rsidR="007D54DE" w:rsidRPr="009179C0">
        <w:rPr>
          <w:rFonts w:ascii="Gadugi" w:hAnsi="Gadugi" w:cs="Arial"/>
          <w:sz w:val="24"/>
          <w:szCs w:val="24"/>
        </w:rPr>
        <w:t xml:space="preserve">fiere de la apreciación de la alta Corporación en la tasación de esta especie de daño, por las siguientes razones: </w:t>
      </w:r>
    </w:p>
    <w:p w14:paraId="7CEBAF7B" w14:textId="77777777" w:rsidR="007D54DE" w:rsidRPr="009179C0" w:rsidRDefault="007D54DE" w:rsidP="00F86E4F">
      <w:pPr>
        <w:pStyle w:val="Prrafodelista"/>
        <w:tabs>
          <w:tab w:val="left" w:pos="2835"/>
          <w:tab w:val="left" w:pos="3119"/>
        </w:tabs>
        <w:spacing w:after="0" w:line="276" w:lineRule="auto"/>
        <w:ind w:left="0" w:firstLine="2268"/>
        <w:jc w:val="both"/>
        <w:rPr>
          <w:rFonts w:ascii="Gadugi" w:hAnsi="Gadugi" w:cs="Arial"/>
          <w:sz w:val="24"/>
          <w:szCs w:val="24"/>
        </w:rPr>
      </w:pPr>
    </w:p>
    <w:p w14:paraId="1C87E5ED" w14:textId="1512E534" w:rsidR="00091135" w:rsidRPr="009179C0" w:rsidRDefault="007D54DE" w:rsidP="00F86E4F">
      <w:pPr>
        <w:pStyle w:val="Prrafodelista"/>
        <w:numPr>
          <w:ilvl w:val="0"/>
          <w:numId w:val="11"/>
        </w:numPr>
        <w:tabs>
          <w:tab w:val="left" w:pos="1701"/>
          <w:tab w:val="left" w:pos="2694"/>
        </w:tabs>
        <w:spacing w:line="276" w:lineRule="auto"/>
        <w:ind w:left="0" w:firstLine="2268"/>
        <w:jc w:val="both"/>
        <w:rPr>
          <w:rFonts w:ascii="Gadugi" w:hAnsi="Gadugi" w:cs="Arial"/>
          <w:sz w:val="24"/>
          <w:szCs w:val="24"/>
        </w:rPr>
      </w:pPr>
      <w:r w:rsidRPr="009179C0">
        <w:rPr>
          <w:rFonts w:ascii="Gadugi" w:hAnsi="Gadugi" w:cs="Arial"/>
          <w:sz w:val="24"/>
          <w:szCs w:val="24"/>
        </w:rPr>
        <w:t>El criterio expuesto, que solo tiene como soporte ese artículo 38</w:t>
      </w:r>
      <w:r w:rsidR="00091135" w:rsidRPr="009179C0">
        <w:rPr>
          <w:rFonts w:ascii="Gadugi" w:hAnsi="Gadugi" w:cs="Arial"/>
          <w:sz w:val="24"/>
          <w:szCs w:val="24"/>
        </w:rPr>
        <w:t xml:space="preserve"> de la Ley 100 de 1993</w:t>
      </w:r>
      <w:r w:rsidRPr="009179C0">
        <w:rPr>
          <w:rFonts w:ascii="Gadugi" w:hAnsi="Gadugi" w:cs="Arial"/>
          <w:sz w:val="24"/>
          <w:szCs w:val="24"/>
        </w:rPr>
        <w:t>, no se erige en doctrina probable; por el contrario, ha tenido variación, si se tiene en cuenta que en la sentencia</w:t>
      </w:r>
      <w:r w:rsidR="00091135" w:rsidRPr="009179C0">
        <w:rPr>
          <w:rFonts w:ascii="Gadugi" w:hAnsi="Gadugi" w:cs="Arial"/>
          <w:sz w:val="24"/>
          <w:szCs w:val="24"/>
        </w:rPr>
        <w:t xml:space="preserve"> </w:t>
      </w:r>
      <w:r w:rsidR="00091135" w:rsidRPr="009179C0">
        <w:rPr>
          <w:rFonts w:ascii="Gadugi" w:hAnsi="Gadugi" w:cs="Arial"/>
          <w:sz w:val="24"/>
          <w:szCs w:val="24"/>
          <w:lang w:val="es-CO"/>
        </w:rPr>
        <w:t xml:space="preserve">SC18146-2016, en la que intervinieron, sin salvamentos o aclaraciones, cinco de los magistrados que participaron en las otras, en sede de instancia se liquidó el lucro cesante reducido al 50% de pérdida de la capacidad laboral que fue acreditada. </w:t>
      </w:r>
    </w:p>
    <w:p w14:paraId="10EFB55D" w14:textId="77777777" w:rsidR="00BC1379" w:rsidRPr="009179C0" w:rsidRDefault="00BC1379" w:rsidP="00F86E4F">
      <w:pPr>
        <w:pStyle w:val="Prrafodelista"/>
        <w:tabs>
          <w:tab w:val="left" w:pos="1701"/>
          <w:tab w:val="left" w:pos="2694"/>
        </w:tabs>
        <w:spacing w:line="276" w:lineRule="auto"/>
        <w:ind w:left="1695"/>
        <w:jc w:val="both"/>
        <w:rPr>
          <w:rFonts w:ascii="Gadugi" w:hAnsi="Gadugi" w:cs="Arial"/>
          <w:sz w:val="24"/>
          <w:szCs w:val="24"/>
        </w:rPr>
      </w:pPr>
    </w:p>
    <w:p w14:paraId="31912DDE" w14:textId="7A71C5FA" w:rsidR="00BC1379" w:rsidRPr="009179C0" w:rsidRDefault="00091135" w:rsidP="00F86E4F">
      <w:pPr>
        <w:pStyle w:val="Prrafodelista"/>
        <w:numPr>
          <w:ilvl w:val="0"/>
          <w:numId w:val="11"/>
        </w:numPr>
        <w:tabs>
          <w:tab w:val="left" w:pos="1701"/>
          <w:tab w:val="left" w:pos="2694"/>
        </w:tabs>
        <w:spacing w:after="0" w:line="276" w:lineRule="auto"/>
        <w:ind w:left="0" w:firstLine="2268"/>
        <w:jc w:val="both"/>
        <w:rPr>
          <w:rFonts w:ascii="Gadugi" w:hAnsi="Gadugi" w:cs="Arial"/>
          <w:sz w:val="24"/>
          <w:szCs w:val="24"/>
          <w:lang w:val="es-CO"/>
        </w:rPr>
      </w:pPr>
      <w:r w:rsidRPr="009179C0">
        <w:rPr>
          <w:rFonts w:ascii="Gadugi" w:hAnsi="Gadugi" w:cs="Arial"/>
          <w:sz w:val="24"/>
          <w:szCs w:val="24"/>
          <w:lang w:val="es-CO"/>
        </w:rPr>
        <w:t xml:space="preserve">Acudir a </w:t>
      </w:r>
      <w:r w:rsidR="00BC1379" w:rsidRPr="009179C0">
        <w:rPr>
          <w:rFonts w:ascii="Gadugi" w:hAnsi="Gadugi" w:cs="Arial"/>
          <w:sz w:val="24"/>
          <w:szCs w:val="24"/>
          <w:lang w:val="es-CO"/>
        </w:rPr>
        <w:t>la</w:t>
      </w:r>
      <w:r w:rsidRPr="009179C0">
        <w:rPr>
          <w:rFonts w:ascii="Gadugi" w:hAnsi="Gadugi" w:cs="Arial"/>
          <w:sz w:val="24"/>
          <w:szCs w:val="24"/>
          <w:lang w:val="es-CO"/>
        </w:rPr>
        <w:t xml:space="preserve"> asignación del lucro cesante con fundamento exclusivo en el artículo 38 de la Ley 100 de 1993, </w:t>
      </w:r>
      <w:r w:rsidR="00081DFB" w:rsidRPr="009179C0">
        <w:rPr>
          <w:rFonts w:ascii="Gadugi" w:hAnsi="Gadugi" w:cs="Arial"/>
          <w:sz w:val="24"/>
          <w:szCs w:val="24"/>
          <w:lang w:val="es-CO"/>
        </w:rPr>
        <w:t>rompe la regla de la especialidad, porque no se trata aquí de responder a una contingencia laboral, sino a una civil</w:t>
      </w:r>
      <w:r w:rsidR="00BC1379" w:rsidRPr="009179C0">
        <w:rPr>
          <w:rFonts w:ascii="Gadugi" w:hAnsi="Gadugi" w:cs="Arial"/>
          <w:sz w:val="24"/>
          <w:szCs w:val="24"/>
          <w:lang w:val="es-CO"/>
        </w:rPr>
        <w:t xml:space="preserve"> y</w:t>
      </w:r>
      <w:r w:rsidR="007D764C" w:rsidRPr="009179C0">
        <w:rPr>
          <w:rFonts w:ascii="Gadugi" w:hAnsi="Gadugi" w:cs="Arial"/>
          <w:sz w:val="24"/>
          <w:szCs w:val="24"/>
          <w:lang w:val="es-CO"/>
        </w:rPr>
        <w:t>, como tiene dicho esta Sala</w:t>
      </w:r>
      <w:r w:rsidR="007D764C" w:rsidRPr="009179C0">
        <w:rPr>
          <w:rStyle w:val="Refdenotaalpie"/>
          <w:rFonts w:ascii="Gadugi" w:hAnsi="Gadugi" w:cs="Arial"/>
          <w:sz w:val="24"/>
          <w:szCs w:val="24"/>
          <w:lang w:val="es-CO"/>
        </w:rPr>
        <w:footnoteReference w:id="51"/>
      </w:r>
      <w:r w:rsidR="00BC1379" w:rsidRPr="009179C0">
        <w:rPr>
          <w:rFonts w:ascii="Gadugi" w:hAnsi="Gadugi" w:cs="Arial"/>
          <w:sz w:val="24"/>
          <w:szCs w:val="24"/>
          <w:lang w:val="es-CO"/>
        </w:rPr>
        <w:t xml:space="preserve"> </w:t>
      </w:r>
      <w:r w:rsidR="00BE715F" w:rsidRPr="009179C0">
        <w:rPr>
          <w:rFonts w:ascii="Gadugi" w:hAnsi="Gadugi" w:cs="Arial"/>
          <w:sz w:val="24"/>
          <w:szCs w:val="24"/>
          <w:lang w:val="es-CO"/>
        </w:rPr>
        <w:t>el origen de la</w:t>
      </w:r>
      <w:r w:rsidR="006B6F7E" w:rsidRPr="009179C0">
        <w:rPr>
          <w:rFonts w:ascii="Gadugi" w:hAnsi="Gadugi" w:cs="Arial"/>
          <w:sz w:val="24"/>
          <w:szCs w:val="24"/>
          <w:lang w:val="es-CO"/>
        </w:rPr>
        <w:t xml:space="preserve"> </w:t>
      </w:r>
      <w:r w:rsidR="00BE715F" w:rsidRPr="009179C0">
        <w:rPr>
          <w:rFonts w:ascii="Gadugi" w:hAnsi="Gadugi" w:cs="Arial"/>
          <w:sz w:val="24"/>
          <w:szCs w:val="24"/>
          <w:lang w:val="es-CO"/>
        </w:rPr>
        <w:t xml:space="preserve"> indemnización </w:t>
      </w:r>
      <w:r w:rsidR="006B6F7E" w:rsidRPr="009179C0">
        <w:rPr>
          <w:rFonts w:ascii="Gadugi" w:hAnsi="Gadugi" w:cs="Arial"/>
          <w:sz w:val="24"/>
          <w:szCs w:val="24"/>
          <w:lang w:val="es-CO"/>
        </w:rPr>
        <w:t xml:space="preserve">derivada de una de una responsabilidad </w:t>
      </w:r>
      <w:r w:rsidR="00E065DB" w:rsidRPr="009179C0">
        <w:rPr>
          <w:rFonts w:ascii="Gadugi" w:hAnsi="Gadugi" w:cs="Arial"/>
          <w:sz w:val="24"/>
          <w:szCs w:val="24"/>
          <w:lang w:val="es-CO"/>
        </w:rPr>
        <w:t xml:space="preserve">civil es diferente al de las prestaciones </w:t>
      </w:r>
      <w:r w:rsidR="00BE715F" w:rsidRPr="009179C0">
        <w:rPr>
          <w:rFonts w:ascii="Gadugi" w:hAnsi="Gadugi" w:cs="Arial"/>
          <w:sz w:val="24"/>
          <w:szCs w:val="24"/>
        </w:rPr>
        <w:t xml:space="preserve">derivadas de la afiliación al sistema de seguridad social, por lo que, siguiendo algunas líneas de la alta Corporación, puestas en la </w:t>
      </w:r>
      <w:r w:rsidR="00B25511" w:rsidRPr="009179C0">
        <w:rPr>
          <w:rFonts w:ascii="Gadugi" w:hAnsi="Gadugi" w:cs="Arial"/>
          <w:sz w:val="24"/>
          <w:szCs w:val="24"/>
        </w:rPr>
        <w:t xml:space="preserve">misma </w:t>
      </w:r>
      <w:r w:rsidR="00BE715F" w:rsidRPr="009179C0">
        <w:rPr>
          <w:rFonts w:ascii="Gadugi" w:hAnsi="Gadugi" w:cs="Arial"/>
          <w:sz w:val="24"/>
          <w:szCs w:val="24"/>
        </w:rPr>
        <w:t xml:space="preserve">sentencia SC2498-2018, del 3 de julio de tal anualidad, con ponencia de la magistrada Margarita Cabello Blanco, se recuerda que </w:t>
      </w:r>
      <w:r w:rsidR="00BE715F" w:rsidRPr="009179C0">
        <w:rPr>
          <w:rFonts w:ascii="Gadugi" w:hAnsi="Gadugi" w:cs="Arial"/>
          <w:i/>
          <w:iCs/>
          <w:sz w:val="24"/>
          <w:szCs w:val="24"/>
        </w:rPr>
        <w:t>“</w:t>
      </w:r>
      <w:r w:rsidR="00BE715F" w:rsidRPr="009179C0">
        <w:rPr>
          <w:rFonts w:ascii="Gadugi" w:hAnsi="Gadugi" w:cs="Arial"/>
          <w:i/>
          <w:iCs/>
          <w:szCs w:val="24"/>
        </w:rPr>
        <w:t>bien distintas son las acciones para reclamar indemnización y prestaciones sociales en asuntos laborales, de las civiles para demandar resarcimiento de perjuicios, por corresponder a fuentes diferentes; en aquella, lo será el contrato de trabajo y/o las leyes laborales que regulan el sistema de seguridad social, según el caso, y en esta, el daño infringido a la víctima, que puede o no venir precedida de una relación jurídica preexistente</w:t>
      </w:r>
      <w:r w:rsidR="00BE715F" w:rsidRPr="009179C0">
        <w:rPr>
          <w:rFonts w:ascii="Gadugi" w:hAnsi="Gadugi" w:cs="Arial"/>
          <w:i/>
          <w:iCs/>
          <w:sz w:val="24"/>
          <w:szCs w:val="24"/>
        </w:rPr>
        <w:t>”, lo que ya de tiempo atrás viene siendo explicado por la Corte, según puede verse, por ejemplo, en la sentencia del 9 de julio de 2012, proferida en el radicado 2002-00101-01, con ponencia del magistrado Arial Salazar Ramírez.</w:t>
      </w:r>
      <w:r w:rsidR="0000042B" w:rsidRPr="009179C0">
        <w:rPr>
          <w:rFonts w:ascii="Gadugi" w:hAnsi="Gadugi" w:cs="Arial"/>
          <w:i/>
          <w:iCs/>
          <w:sz w:val="24"/>
          <w:szCs w:val="24"/>
        </w:rPr>
        <w:t xml:space="preserve"> </w:t>
      </w:r>
    </w:p>
    <w:p w14:paraId="48E7CEB8" w14:textId="56D2A591" w:rsidR="0000042B" w:rsidRPr="009179C0" w:rsidRDefault="0000042B" w:rsidP="00F86E4F">
      <w:pPr>
        <w:pStyle w:val="Prrafodelista"/>
        <w:tabs>
          <w:tab w:val="left" w:pos="1701"/>
          <w:tab w:val="left" w:pos="2694"/>
        </w:tabs>
        <w:spacing w:after="0" w:line="276" w:lineRule="auto"/>
        <w:ind w:left="1695" w:firstLine="2268"/>
        <w:jc w:val="both"/>
        <w:rPr>
          <w:rFonts w:ascii="Gadugi" w:hAnsi="Gadugi" w:cs="Arial"/>
          <w:sz w:val="24"/>
          <w:szCs w:val="24"/>
          <w:lang w:val="es-CO"/>
        </w:rPr>
      </w:pPr>
    </w:p>
    <w:p w14:paraId="6A268B35" w14:textId="6B7384C4" w:rsidR="0000042B" w:rsidRPr="009179C0" w:rsidRDefault="0000042B" w:rsidP="00F86E4F">
      <w:pPr>
        <w:pStyle w:val="Prrafodelista"/>
        <w:tabs>
          <w:tab w:val="left" w:pos="1843"/>
          <w:tab w:val="left" w:pos="2694"/>
        </w:tabs>
        <w:spacing w:after="0" w:line="276" w:lineRule="auto"/>
        <w:ind w:left="0" w:firstLine="2268"/>
        <w:jc w:val="both"/>
        <w:rPr>
          <w:rFonts w:ascii="Gadugi" w:hAnsi="Gadugi" w:cs="Arial"/>
          <w:sz w:val="24"/>
          <w:szCs w:val="24"/>
          <w:lang w:val="es-CO"/>
        </w:rPr>
      </w:pPr>
      <w:r w:rsidRPr="009179C0">
        <w:rPr>
          <w:rFonts w:ascii="Gadugi" w:hAnsi="Gadugi" w:cs="Arial"/>
          <w:sz w:val="24"/>
          <w:szCs w:val="24"/>
          <w:lang w:val="es-CO"/>
        </w:rPr>
        <w:lastRenderedPageBreak/>
        <w:t xml:space="preserve">Si ello es así, sería contradictorio que se acudiera a las normas que regulan la seguridad social para definir esta cuestión. </w:t>
      </w:r>
    </w:p>
    <w:p w14:paraId="3424527E" w14:textId="77777777" w:rsidR="00BC1379" w:rsidRPr="009179C0" w:rsidRDefault="00BC1379" w:rsidP="00F86E4F">
      <w:pPr>
        <w:tabs>
          <w:tab w:val="left" w:pos="1701"/>
          <w:tab w:val="left" w:pos="2694"/>
        </w:tabs>
        <w:spacing w:after="0" w:line="276" w:lineRule="auto"/>
        <w:ind w:firstLine="2268"/>
        <w:jc w:val="both"/>
        <w:rPr>
          <w:rFonts w:ascii="Gadugi" w:hAnsi="Gadugi" w:cs="Arial"/>
          <w:sz w:val="24"/>
          <w:szCs w:val="24"/>
        </w:rPr>
      </w:pPr>
    </w:p>
    <w:p w14:paraId="13674B82" w14:textId="719822DA" w:rsidR="00081DFB" w:rsidRPr="009179C0" w:rsidRDefault="00081DFB" w:rsidP="00F86E4F">
      <w:pPr>
        <w:pStyle w:val="Prrafodelista"/>
        <w:numPr>
          <w:ilvl w:val="0"/>
          <w:numId w:val="11"/>
        </w:numPr>
        <w:tabs>
          <w:tab w:val="left" w:pos="1701"/>
          <w:tab w:val="left" w:pos="2694"/>
        </w:tabs>
        <w:spacing w:after="0" w:line="276" w:lineRule="auto"/>
        <w:ind w:left="0" w:firstLine="2268"/>
        <w:jc w:val="both"/>
        <w:rPr>
          <w:rFonts w:ascii="Gadugi" w:eastAsiaTheme="minorEastAsia" w:hAnsi="Gadugi" w:cs="Arial"/>
          <w:sz w:val="24"/>
          <w:szCs w:val="24"/>
          <w:lang w:val="es-CO"/>
        </w:rPr>
      </w:pPr>
      <w:r w:rsidRPr="009179C0">
        <w:rPr>
          <w:rFonts w:ascii="Gadugi" w:hAnsi="Gadugi" w:cs="Arial"/>
          <w:sz w:val="24"/>
          <w:szCs w:val="24"/>
          <w:lang w:val="es-CO"/>
        </w:rPr>
        <w:t xml:space="preserve"> Y si lo que se quiere con ello es</w:t>
      </w:r>
      <w:r w:rsidR="298604C2" w:rsidRPr="009179C0">
        <w:rPr>
          <w:rFonts w:ascii="Gadugi" w:hAnsi="Gadugi" w:cs="Arial"/>
          <w:sz w:val="24"/>
          <w:szCs w:val="24"/>
          <w:lang w:val="es-CO"/>
        </w:rPr>
        <w:t xml:space="preserve">, por analogía, establecer </w:t>
      </w:r>
      <w:r w:rsidRPr="009179C0">
        <w:rPr>
          <w:rFonts w:ascii="Gadugi" w:hAnsi="Gadugi" w:cs="Arial"/>
          <w:sz w:val="24"/>
          <w:szCs w:val="24"/>
          <w:lang w:val="es-CO"/>
        </w:rPr>
        <w:t>cuándo a una persona se le considera inválida, ello no responde</w:t>
      </w:r>
      <w:r w:rsidR="6BAC1F9C" w:rsidRPr="009179C0">
        <w:rPr>
          <w:rFonts w:ascii="Gadugi" w:hAnsi="Gadugi" w:cs="Arial"/>
          <w:sz w:val="24"/>
          <w:szCs w:val="24"/>
          <w:lang w:val="es-CO"/>
        </w:rPr>
        <w:t>ría</w:t>
      </w:r>
      <w:r w:rsidRPr="009179C0">
        <w:rPr>
          <w:rFonts w:ascii="Gadugi" w:hAnsi="Gadugi" w:cs="Arial"/>
          <w:sz w:val="24"/>
          <w:szCs w:val="24"/>
          <w:lang w:val="es-CO"/>
        </w:rPr>
        <w:t>, por sí mismo, a</w:t>
      </w:r>
      <w:r w:rsidR="3FFC17B9" w:rsidRPr="009179C0">
        <w:rPr>
          <w:rFonts w:ascii="Gadugi" w:hAnsi="Gadugi" w:cs="Arial"/>
          <w:sz w:val="24"/>
          <w:szCs w:val="24"/>
          <w:lang w:val="es-CO"/>
        </w:rPr>
        <w:t xml:space="preserve">l principio de </w:t>
      </w:r>
      <w:r w:rsidRPr="009179C0">
        <w:rPr>
          <w:rFonts w:ascii="Gadugi" w:hAnsi="Gadugi" w:cs="Arial"/>
          <w:sz w:val="24"/>
          <w:szCs w:val="24"/>
          <w:lang w:val="es-CO"/>
        </w:rPr>
        <w:t>reparación integral</w:t>
      </w:r>
      <w:r w:rsidR="63670B1B" w:rsidRPr="009179C0">
        <w:rPr>
          <w:rFonts w:ascii="Gadugi" w:hAnsi="Gadugi" w:cs="Arial"/>
          <w:sz w:val="24"/>
          <w:szCs w:val="24"/>
          <w:lang w:val="es-CO"/>
        </w:rPr>
        <w:t xml:space="preserve"> (art. 283 CGP)</w:t>
      </w:r>
      <w:r w:rsidRPr="009179C0">
        <w:rPr>
          <w:rFonts w:ascii="Gadugi" w:hAnsi="Gadugi" w:cs="Arial"/>
          <w:sz w:val="24"/>
          <w:szCs w:val="24"/>
          <w:lang w:val="es-CO"/>
        </w:rPr>
        <w:t xml:space="preserve"> que</w:t>
      </w:r>
      <w:r w:rsidR="0000042B" w:rsidRPr="009179C0">
        <w:rPr>
          <w:rFonts w:ascii="Gadugi" w:hAnsi="Gadugi" w:cs="Arial"/>
          <w:sz w:val="24"/>
          <w:szCs w:val="24"/>
          <w:lang w:val="es-CO"/>
        </w:rPr>
        <w:t>,</w:t>
      </w:r>
      <w:r w:rsidRPr="009179C0">
        <w:rPr>
          <w:rFonts w:ascii="Gadugi" w:hAnsi="Gadugi" w:cs="Arial"/>
          <w:sz w:val="24"/>
          <w:szCs w:val="24"/>
          <w:lang w:val="es-CO"/>
        </w:rPr>
        <w:t xml:space="preserve"> en materia de responsabilidad civil se impone. Ciertamente, la misma Corte ha insistido, incluso recientemente, en lo que tradicionalmente se ha dicho sobre la reparación del daño</w:t>
      </w:r>
      <w:r w:rsidR="0000042B" w:rsidRPr="009179C0">
        <w:rPr>
          <w:rFonts w:ascii="Gadugi" w:hAnsi="Gadugi" w:cs="Arial"/>
          <w:sz w:val="24"/>
          <w:szCs w:val="24"/>
          <w:lang w:val="es-CO"/>
        </w:rPr>
        <w:t>,</w:t>
      </w:r>
      <w:r w:rsidRPr="009179C0">
        <w:rPr>
          <w:rFonts w:ascii="Gadugi" w:hAnsi="Gadugi" w:cs="Arial"/>
          <w:sz w:val="24"/>
          <w:szCs w:val="24"/>
          <w:lang w:val="es-CO"/>
        </w:rPr>
        <w:t xml:space="preserve"> en cuanto a que debe reconocerse en su verdadera dimensión, ni más, ni menos, por supuesto, con soporte en las pruebas que las partes suministren en cada caso. Así, por ejemplo, en la sentencia </w:t>
      </w:r>
      <w:r w:rsidRPr="009179C0">
        <w:rPr>
          <w:rFonts w:ascii="Gadugi" w:hAnsi="Gadugi" w:cs="Arial"/>
          <w:sz w:val="24"/>
          <w:szCs w:val="24"/>
        </w:rPr>
        <w:t xml:space="preserve">SC22036-2019 señaló que: </w:t>
      </w:r>
    </w:p>
    <w:p w14:paraId="307BA02F" w14:textId="77777777" w:rsidR="00081DFB" w:rsidRPr="009179C0" w:rsidRDefault="00081DFB" w:rsidP="00F86E4F">
      <w:pPr>
        <w:pStyle w:val="Prrafodelista"/>
        <w:tabs>
          <w:tab w:val="left" w:pos="2694"/>
        </w:tabs>
        <w:autoSpaceDE w:val="0"/>
        <w:autoSpaceDN w:val="0"/>
        <w:adjustRightInd w:val="0"/>
        <w:spacing w:line="276" w:lineRule="auto"/>
        <w:ind w:left="2415" w:right="51" w:firstLine="2268"/>
        <w:jc w:val="both"/>
        <w:rPr>
          <w:rFonts w:ascii="Gadugi" w:hAnsi="Gadugi" w:cs="Arial"/>
          <w:color w:val="ED7D31" w:themeColor="accent2"/>
          <w:sz w:val="24"/>
          <w:szCs w:val="24"/>
        </w:rPr>
      </w:pPr>
    </w:p>
    <w:p w14:paraId="11BCFBED" w14:textId="2B423F41" w:rsidR="00081DFB" w:rsidRPr="009179C0" w:rsidRDefault="00BC1379" w:rsidP="00A22562">
      <w:pPr>
        <w:pStyle w:val="Prrafodelista"/>
        <w:autoSpaceDE w:val="0"/>
        <w:autoSpaceDN w:val="0"/>
        <w:adjustRightInd w:val="0"/>
        <w:spacing w:line="240" w:lineRule="auto"/>
        <w:ind w:left="426" w:right="420" w:firstLine="1701"/>
        <w:jc w:val="both"/>
        <w:rPr>
          <w:rFonts w:ascii="Gadugi" w:hAnsi="Gadugi" w:cs="Arial"/>
          <w:szCs w:val="24"/>
        </w:rPr>
      </w:pPr>
      <w:r w:rsidRPr="009179C0">
        <w:rPr>
          <w:rFonts w:ascii="Gadugi" w:hAnsi="Gadugi" w:cs="Arial"/>
          <w:szCs w:val="24"/>
        </w:rPr>
        <w:t>…</w:t>
      </w:r>
      <w:r w:rsidR="00A22562" w:rsidRPr="009179C0">
        <w:rPr>
          <w:rFonts w:ascii="Gadugi" w:hAnsi="Gadugi" w:cs="Arial"/>
          <w:szCs w:val="24"/>
        </w:rPr>
        <w:t xml:space="preserve"> </w:t>
      </w:r>
      <w:r w:rsidR="00081DFB" w:rsidRPr="009179C0">
        <w:rPr>
          <w:rFonts w:ascii="Gadugi" w:hAnsi="Gadugi" w:cs="Arial"/>
          <w:szCs w:val="24"/>
        </w:rPr>
        <w:t>Debe tenerse presente que en aplicación cabal del principio de reparación integral, es necesario ordenar que al afectado por daños en su persona o en sus bienes, se le restituya en su integridad o lo más cerca posible al estado anterior, es decir, que se ponga «</w:t>
      </w:r>
      <w:r w:rsidR="00081DFB" w:rsidRPr="009179C0">
        <w:rPr>
          <w:rFonts w:ascii="Gadugi" w:hAnsi="Gadugi" w:cs="Arial"/>
          <w:i/>
          <w:szCs w:val="24"/>
        </w:rPr>
        <w:t>al sujeto perjudicado en una situación lo más parecida posible a aquélla en la que se encontraría de no haber ocurrido el daño</w:t>
      </w:r>
      <w:r w:rsidR="00081DFB" w:rsidRPr="009179C0">
        <w:rPr>
          <w:rFonts w:ascii="Gadugi" w:hAnsi="Gadugi" w:cs="Arial"/>
          <w:szCs w:val="24"/>
        </w:rPr>
        <w:t>», y por eso, acreditada la responsabilidad civil, el juez «</w:t>
      </w:r>
      <w:r w:rsidR="00081DFB" w:rsidRPr="009179C0">
        <w:rPr>
          <w:rFonts w:ascii="Gadugi" w:hAnsi="Gadugi" w:cs="Arial"/>
          <w:i/>
          <w:szCs w:val="24"/>
        </w:rPr>
        <w:t>tendrá que cuantificar el monto de la indemnización en concreto, esto es que habrá de tomar en consideración todas las circunstancias específicas en que tuvo lugar el daño, su intensidad, si se trata de daños irrogados a las personas o a las cosas, y la forma adecuada de resarcir el perjuicio</w:t>
      </w:r>
      <w:r w:rsidR="00081DFB" w:rsidRPr="009179C0">
        <w:rPr>
          <w:rFonts w:ascii="Gadugi" w:hAnsi="Gadugi" w:cs="Arial"/>
          <w:szCs w:val="24"/>
        </w:rPr>
        <w:t xml:space="preserve">» (CSJ SC, 18 dic. 2012, Rad. 2004-00172-01). </w:t>
      </w:r>
    </w:p>
    <w:p w14:paraId="45A18D4F" w14:textId="61B6E38B" w:rsidR="0042084A" w:rsidRPr="009179C0" w:rsidRDefault="0042084A" w:rsidP="00F86E4F">
      <w:pPr>
        <w:pStyle w:val="Prrafodelista"/>
        <w:tabs>
          <w:tab w:val="left" w:pos="2694"/>
          <w:tab w:val="left" w:pos="2835"/>
          <w:tab w:val="left" w:pos="3119"/>
        </w:tabs>
        <w:spacing w:after="0" w:line="276" w:lineRule="auto"/>
        <w:ind w:left="0" w:firstLine="2268"/>
        <w:jc w:val="both"/>
        <w:rPr>
          <w:rFonts w:ascii="Gadugi" w:hAnsi="Gadugi" w:cs="Arial"/>
          <w:sz w:val="24"/>
          <w:szCs w:val="24"/>
        </w:rPr>
      </w:pPr>
    </w:p>
    <w:p w14:paraId="40442F27" w14:textId="3E6C6EBB" w:rsidR="007A62E9" w:rsidRPr="009179C0" w:rsidRDefault="008966DF" w:rsidP="00F86E4F">
      <w:pPr>
        <w:pStyle w:val="Prrafodelista"/>
        <w:tabs>
          <w:tab w:val="left" w:pos="2694"/>
          <w:tab w:val="left" w:pos="2835"/>
          <w:tab w:val="left" w:pos="3119"/>
        </w:tabs>
        <w:spacing w:after="0" w:line="276" w:lineRule="auto"/>
        <w:ind w:left="0" w:firstLine="2268"/>
        <w:jc w:val="both"/>
        <w:rPr>
          <w:rFonts w:ascii="Gadugi" w:hAnsi="Gadugi" w:cs="Arial"/>
          <w:sz w:val="24"/>
          <w:szCs w:val="24"/>
        </w:rPr>
      </w:pPr>
      <w:r w:rsidRPr="009179C0">
        <w:rPr>
          <w:rFonts w:ascii="Gadugi" w:hAnsi="Gadugi" w:cs="Arial"/>
          <w:sz w:val="24"/>
          <w:szCs w:val="24"/>
        </w:rPr>
        <w:t>Incluso, la Corte, aunque en sede de tutela</w:t>
      </w:r>
      <w:r w:rsidR="007A62E9" w:rsidRPr="009179C0">
        <w:rPr>
          <w:rStyle w:val="Refdenotaalpie"/>
          <w:rFonts w:ascii="Gadugi" w:hAnsi="Gadugi" w:cs="Arial"/>
          <w:sz w:val="24"/>
          <w:szCs w:val="24"/>
        </w:rPr>
        <w:footnoteReference w:id="52"/>
      </w:r>
      <w:r w:rsidRPr="009179C0">
        <w:rPr>
          <w:rFonts w:ascii="Gadugi" w:hAnsi="Gadugi" w:cs="Arial"/>
          <w:sz w:val="24"/>
          <w:szCs w:val="24"/>
        </w:rPr>
        <w:t xml:space="preserve">, </w:t>
      </w:r>
      <w:r w:rsidR="007A62E9" w:rsidRPr="009179C0">
        <w:rPr>
          <w:rFonts w:ascii="Gadugi" w:hAnsi="Gadugi" w:cs="Arial"/>
          <w:sz w:val="24"/>
          <w:szCs w:val="24"/>
        </w:rPr>
        <w:t xml:space="preserve">en una ocasión avaló la tesis propuesta por el tribunal enjuiciado, en la que, del porcentaje de pérdida de capacidad laboral allegada al proceso dedujo aquellos valores que correspondían a eventos diferentes a los que, por la responsabilidad civil, se reclamaban, pues concluyó la alta Colegiatura que: </w:t>
      </w:r>
    </w:p>
    <w:p w14:paraId="60E0D998" w14:textId="77777777" w:rsidR="007A62E9" w:rsidRPr="009179C0" w:rsidRDefault="007A62E9" w:rsidP="00F86E4F">
      <w:pPr>
        <w:pStyle w:val="Prrafodelista"/>
        <w:tabs>
          <w:tab w:val="left" w:pos="2694"/>
          <w:tab w:val="left" w:pos="2835"/>
          <w:tab w:val="left" w:pos="3119"/>
        </w:tabs>
        <w:spacing w:after="0" w:line="276" w:lineRule="auto"/>
        <w:ind w:left="0" w:firstLine="2268"/>
        <w:jc w:val="both"/>
        <w:rPr>
          <w:rFonts w:ascii="Gadugi" w:eastAsia="Bookman Old Style" w:hAnsi="Gadugi" w:cs="Arial"/>
          <w:sz w:val="24"/>
          <w:szCs w:val="24"/>
        </w:rPr>
      </w:pPr>
    </w:p>
    <w:p w14:paraId="6CF8DDEA" w14:textId="15ABCDDF" w:rsidR="0042084A" w:rsidRPr="009179C0" w:rsidRDefault="0042084A" w:rsidP="00A22562">
      <w:pPr>
        <w:pStyle w:val="Prrafodelista"/>
        <w:autoSpaceDE w:val="0"/>
        <w:autoSpaceDN w:val="0"/>
        <w:adjustRightInd w:val="0"/>
        <w:spacing w:after="0" w:line="240" w:lineRule="auto"/>
        <w:ind w:left="426" w:right="420" w:firstLine="1701"/>
        <w:jc w:val="both"/>
        <w:rPr>
          <w:rFonts w:ascii="Gadugi" w:hAnsi="Gadugi" w:cs="Arial"/>
          <w:szCs w:val="24"/>
        </w:rPr>
      </w:pPr>
      <w:r w:rsidRPr="009179C0">
        <w:rPr>
          <w:rFonts w:ascii="Gadugi" w:hAnsi="Gadugi" w:cs="Arial"/>
          <w:szCs w:val="24"/>
        </w:rPr>
        <w:t xml:space="preserve">En cuanto al porcentaje de pérdida de la capacidad laboral establecido por el juzgador que cuestiona la accionante, estima la Sala que ello no refulge como una valoración indebida, arbitraria o caprichosa con entidad suficiente para que se admita la intervención excepcional del juez constitucional en el ámbito de la autonomía de la valoración probatoria. La calificación de invalidez no puede constituir una camisa de fuerza a la que esté atado el juez a fin de valorar los daños en sí y, menos, la relación de causalidad de los mismos con el hecho al que se le atribuye la configuración de los perjuicios que se reclaman indemnizar. </w:t>
      </w:r>
    </w:p>
    <w:p w14:paraId="226645FB" w14:textId="77777777" w:rsidR="0042084A" w:rsidRPr="009179C0" w:rsidRDefault="0042084A" w:rsidP="00F86E4F">
      <w:pPr>
        <w:spacing w:after="0" w:line="276" w:lineRule="auto"/>
        <w:ind w:firstLine="2268"/>
        <w:jc w:val="both"/>
        <w:rPr>
          <w:rFonts w:ascii="Gadugi" w:eastAsia="Bookman Old Style" w:hAnsi="Gadugi" w:cs="Arial"/>
          <w:sz w:val="24"/>
          <w:szCs w:val="24"/>
        </w:rPr>
      </w:pPr>
    </w:p>
    <w:p w14:paraId="02C9BF70" w14:textId="181A80BE" w:rsidR="00AA23E9" w:rsidRPr="009179C0" w:rsidRDefault="30336910" w:rsidP="00F86E4F">
      <w:pPr>
        <w:pStyle w:val="Prrafodelista"/>
        <w:tabs>
          <w:tab w:val="left" w:pos="2835"/>
          <w:tab w:val="left" w:pos="3119"/>
        </w:tabs>
        <w:spacing w:after="0" w:line="276" w:lineRule="auto"/>
        <w:ind w:left="0" w:firstLine="2268"/>
        <w:jc w:val="both"/>
        <w:rPr>
          <w:rFonts w:ascii="Gadugi" w:hAnsi="Gadugi" w:cs="Arial"/>
          <w:sz w:val="24"/>
          <w:szCs w:val="24"/>
        </w:rPr>
      </w:pPr>
      <w:r w:rsidRPr="009179C0">
        <w:rPr>
          <w:rFonts w:ascii="Gadugi" w:hAnsi="Gadugi" w:cs="Arial"/>
          <w:sz w:val="24"/>
          <w:szCs w:val="24"/>
        </w:rPr>
        <w:t>(iv) Más aún</w:t>
      </w:r>
      <w:r w:rsidR="008AE91A" w:rsidRPr="009179C0">
        <w:rPr>
          <w:rFonts w:ascii="Gadugi" w:hAnsi="Gadugi" w:cs="Arial"/>
          <w:sz w:val="24"/>
          <w:szCs w:val="24"/>
        </w:rPr>
        <w:t xml:space="preserve">, </w:t>
      </w:r>
      <w:r w:rsidR="710786B4" w:rsidRPr="009179C0">
        <w:rPr>
          <w:rFonts w:ascii="Gadugi" w:hAnsi="Gadugi" w:cs="Arial"/>
          <w:sz w:val="24"/>
          <w:szCs w:val="24"/>
        </w:rPr>
        <w:t xml:space="preserve">si la cuestión pudiera definirse a la luz del citado artículo 38, </w:t>
      </w:r>
      <w:r w:rsidR="573ADAF8" w:rsidRPr="009179C0">
        <w:rPr>
          <w:rFonts w:ascii="Gadugi" w:hAnsi="Gadugi" w:cs="Arial"/>
          <w:sz w:val="24"/>
          <w:szCs w:val="24"/>
        </w:rPr>
        <w:t xml:space="preserve">o el 9° de la Ley 776 de 2002, </w:t>
      </w:r>
      <w:r w:rsidR="710786B4" w:rsidRPr="009179C0">
        <w:rPr>
          <w:rFonts w:ascii="Gadugi" w:hAnsi="Gadugi" w:cs="Arial"/>
          <w:sz w:val="24"/>
          <w:szCs w:val="24"/>
        </w:rPr>
        <w:t>el efecto de esa condición de invalidez en la legislación laboral es claro,</w:t>
      </w:r>
      <w:r w:rsidR="58D19D88" w:rsidRPr="009179C0">
        <w:rPr>
          <w:rFonts w:ascii="Gadugi" w:hAnsi="Gadugi" w:cs="Arial"/>
          <w:sz w:val="24"/>
          <w:szCs w:val="24"/>
        </w:rPr>
        <w:t xml:space="preserve"> al tenor de esta última normativa: la prestación econ</w:t>
      </w:r>
      <w:r w:rsidR="0DC318A2" w:rsidRPr="009179C0">
        <w:rPr>
          <w:rFonts w:ascii="Gadugi" w:hAnsi="Gadugi" w:cs="Arial"/>
          <w:sz w:val="24"/>
          <w:szCs w:val="24"/>
        </w:rPr>
        <w:t>ó</w:t>
      </w:r>
      <w:r w:rsidR="58D19D88" w:rsidRPr="009179C0">
        <w:rPr>
          <w:rFonts w:ascii="Gadugi" w:hAnsi="Gadugi" w:cs="Arial"/>
          <w:sz w:val="24"/>
          <w:szCs w:val="24"/>
        </w:rPr>
        <w:t>mica</w:t>
      </w:r>
      <w:r w:rsidR="1CB40FCB" w:rsidRPr="009179C0">
        <w:rPr>
          <w:rFonts w:ascii="Gadugi" w:hAnsi="Gadugi" w:cs="Arial"/>
          <w:sz w:val="24"/>
          <w:szCs w:val="24"/>
        </w:rPr>
        <w:t xml:space="preserve"> está representada en un porcentaje del ingreso base de liquidación, que en ningún caso alcanza el 100%</w:t>
      </w:r>
      <w:r w:rsidR="2553DA08" w:rsidRPr="009179C0">
        <w:rPr>
          <w:rFonts w:ascii="Gadugi" w:hAnsi="Gadugi" w:cs="Arial"/>
          <w:sz w:val="24"/>
          <w:szCs w:val="24"/>
        </w:rPr>
        <w:t xml:space="preserve">, según se lee en el artículo 10 de la ley. </w:t>
      </w:r>
    </w:p>
    <w:p w14:paraId="4E782FC1" w14:textId="4AE27A85" w:rsidR="00AA23E9" w:rsidRPr="009179C0" w:rsidRDefault="00AA23E9" w:rsidP="00F86E4F">
      <w:pPr>
        <w:pStyle w:val="Prrafodelista"/>
        <w:tabs>
          <w:tab w:val="left" w:pos="2835"/>
          <w:tab w:val="left" w:pos="3119"/>
        </w:tabs>
        <w:spacing w:after="0" w:line="276" w:lineRule="auto"/>
        <w:ind w:left="0" w:firstLine="2268"/>
        <w:jc w:val="both"/>
        <w:rPr>
          <w:rFonts w:ascii="Gadugi" w:hAnsi="Gadugi" w:cs="Arial"/>
          <w:sz w:val="24"/>
          <w:szCs w:val="24"/>
        </w:rPr>
      </w:pPr>
    </w:p>
    <w:p w14:paraId="08508703" w14:textId="4B032234" w:rsidR="00AA23E9" w:rsidRPr="009179C0" w:rsidRDefault="00F52009" w:rsidP="00F86E4F">
      <w:pPr>
        <w:pStyle w:val="Prrafodelista"/>
        <w:tabs>
          <w:tab w:val="left" w:pos="2835"/>
          <w:tab w:val="left" w:pos="3119"/>
        </w:tabs>
        <w:spacing w:after="0" w:line="276" w:lineRule="auto"/>
        <w:ind w:left="0" w:firstLine="2268"/>
        <w:jc w:val="both"/>
        <w:rPr>
          <w:rFonts w:ascii="Gadugi" w:hAnsi="Gadugi" w:cs="Arial"/>
          <w:sz w:val="24"/>
          <w:szCs w:val="24"/>
        </w:rPr>
      </w:pPr>
      <w:r w:rsidRPr="009179C0">
        <w:rPr>
          <w:rFonts w:ascii="Gadugi" w:hAnsi="Gadugi" w:cs="Arial"/>
          <w:sz w:val="24"/>
          <w:szCs w:val="24"/>
        </w:rPr>
        <w:lastRenderedPageBreak/>
        <w:t xml:space="preserve">Todo para significar, entonces, que la reparación del daño debe corresponder a su verdadera intensidad, siempre que derive del hecho que se le imputa al agente que lo ha causado y no a contingencias diferentes. Adicionalmente, por más que el porcentaje de la PCL pueda estar por encima del 50%, y aunque esa condición genere la invalidez de una persona, en el marco de la responsabilidad civil, </w:t>
      </w:r>
      <w:r w:rsidR="00014548" w:rsidRPr="009179C0">
        <w:rPr>
          <w:rFonts w:ascii="Gadugi" w:hAnsi="Gadugi" w:cs="Arial"/>
          <w:sz w:val="24"/>
          <w:szCs w:val="24"/>
        </w:rPr>
        <w:t>no puede arribarse a la conclusión de que ha perdido toda posibilidad de desarrollar una actividad que pueda ser lucrativa. En efecto, y para poner un solo ejemplo, podría tratarse de una persona cuya actividad es más de orden intelectual que físico y, sin embargo queda</w:t>
      </w:r>
      <w:r w:rsidR="004A64EE" w:rsidRPr="009179C0">
        <w:rPr>
          <w:rFonts w:ascii="Gadugi" w:hAnsi="Gadugi" w:cs="Arial"/>
          <w:sz w:val="24"/>
          <w:szCs w:val="24"/>
        </w:rPr>
        <w:t>r</w:t>
      </w:r>
      <w:r w:rsidR="00014548" w:rsidRPr="009179C0">
        <w:rPr>
          <w:rFonts w:ascii="Gadugi" w:hAnsi="Gadugi" w:cs="Arial"/>
          <w:sz w:val="24"/>
          <w:szCs w:val="24"/>
        </w:rPr>
        <w:t xml:space="preserve"> postrada, seguramente, valida de medios tecnológicos, o con el apoyo de terceros podría seguir desarrollando su labor, con algo de dificultad, seguramente, pero con la posibilidad de obtener de ella un ingreso. </w:t>
      </w:r>
    </w:p>
    <w:p w14:paraId="52440CAA" w14:textId="77777777" w:rsidR="00D0493C" w:rsidRPr="009179C0" w:rsidRDefault="00D0493C" w:rsidP="00F86E4F">
      <w:pPr>
        <w:pStyle w:val="Prrafodelista"/>
        <w:tabs>
          <w:tab w:val="left" w:pos="2835"/>
          <w:tab w:val="left" w:pos="3119"/>
        </w:tabs>
        <w:spacing w:after="0" w:line="276" w:lineRule="auto"/>
        <w:ind w:left="0" w:firstLine="2268"/>
        <w:jc w:val="both"/>
        <w:rPr>
          <w:rFonts w:ascii="Gadugi" w:hAnsi="Gadugi" w:cs="Arial"/>
          <w:sz w:val="24"/>
          <w:szCs w:val="24"/>
        </w:rPr>
      </w:pPr>
    </w:p>
    <w:p w14:paraId="473DF278" w14:textId="3D7ACEC8" w:rsidR="004A64EE" w:rsidRPr="009179C0" w:rsidRDefault="00014548" w:rsidP="00F86E4F">
      <w:pPr>
        <w:pStyle w:val="Prrafodelista"/>
        <w:tabs>
          <w:tab w:val="left" w:pos="2835"/>
          <w:tab w:val="left" w:pos="3119"/>
        </w:tabs>
        <w:spacing w:after="0" w:line="276" w:lineRule="auto"/>
        <w:ind w:left="0" w:firstLine="2268"/>
        <w:jc w:val="both"/>
        <w:rPr>
          <w:rFonts w:ascii="Gadugi" w:hAnsi="Gadugi" w:cs="Arial"/>
          <w:sz w:val="24"/>
          <w:szCs w:val="24"/>
        </w:rPr>
      </w:pPr>
      <w:r w:rsidRPr="009179C0">
        <w:rPr>
          <w:rFonts w:ascii="Gadugi" w:hAnsi="Gadugi" w:cs="Arial"/>
          <w:sz w:val="24"/>
          <w:szCs w:val="24"/>
        </w:rPr>
        <w:t xml:space="preserve">Puestas así las cosas, en el caso de ahora, </w:t>
      </w:r>
      <w:r w:rsidR="004A64EE" w:rsidRPr="009179C0">
        <w:rPr>
          <w:rFonts w:ascii="Gadugi" w:hAnsi="Gadugi" w:cs="Arial"/>
          <w:sz w:val="24"/>
          <w:szCs w:val="24"/>
        </w:rPr>
        <w:t xml:space="preserve">debe deslindarse la situación de cada una de las víctimas directas, porque, sin duda, su condición actual no es igual. </w:t>
      </w:r>
    </w:p>
    <w:p w14:paraId="44E5C31B" w14:textId="77777777" w:rsidR="002A6F2A" w:rsidRPr="009179C0" w:rsidRDefault="002A6F2A" w:rsidP="00F86E4F">
      <w:pPr>
        <w:pStyle w:val="Prrafodelista"/>
        <w:tabs>
          <w:tab w:val="left" w:pos="2835"/>
          <w:tab w:val="left" w:pos="3119"/>
        </w:tabs>
        <w:spacing w:after="0" w:line="276" w:lineRule="auto"/>
        <w:ind w:left="0" w:firstLine="2268"/>
        <w:jc w:val="both"/>
        <w:rPr>
          <w:rFonts w:ascii="Gadugi" w:hAnsi="Gadugi" w:cs="Arial"/>
          <w:sz w:val="24"/>
          <w:szCs w:val="24"/>
        </w:rPr>
      </w:pPr>
    </w:p>
    <w:p w14:paraId="44D5D227" w14:textId="4FEA6BE9" w:rsidR="002A6F2A" w:rsidRPr="009179C0" w:rsidRDefault="004A64EE" w:rsidP="00F86E4F">
      <w:pPr>
        <w:pStyle w:val="Prrafodelista"/>
        <w:tabs>
          <w:tab w:val="left" w:pos="2835"/>
          <w:tab w:val="left" w:pos="3119"/>
        </w:tabs>
        <w:spacing w:after="0" w:line="276" w:lineRule="auto"/>
        <w:ind w:left="0" w:firstLine="2268"/>
        <w:jc w:val="both"/>
        <w:rPr>
          <w:rFonts w:ascii="Gadugi" w:hAnsi="Gadugi" w:cs="Arial"/>
          <w:sz w:val="24"/>
          <w:szCs w:val="24"/>
        </w:rPr>
      </w:pPr>
      <w:r w:rsidRPr="009179C0">
        <w:rPr>
          <w:rFonts w:ascii="Gadugi" w:hAnsi="Gadugi" w:cs="Arial"/>
          <w:sz w:val="24"/>
          <w:szCs w:val="24"/>
        </w:rPr>
        <w:t xml:space="preserve">En el caso de </w:t>
      </w:r>
      <w:proofErr w:type="spellStart"/>
      <w:r w:rsidRPr="009179C0">
        <w:rPr>
          <w:rFonts w:ascii="Gadugi" w:hAnsi="Gadugi" w:cs="Arial"/>
          <w:sz w:val="24"/>
          <w:szCs w:val="24"/>
        </w:rPr>
        <w:t>Wberney</w:t>
      </w:r>
      <w:proofErr w:type="spellEnd"/>
      <w:r w:rsidRPr="009179C0">
        <w:rPr>
          <w:rFonts w:ascii="Gadugi" w:hAnsi="Gadugi" w:cs="Arial"/>
          <w:sz w:val="24"/>
          <w:szCs w:val="24"/>
        </w:rPr>
        <w:t>, explicó el perito</w:t>
      </w:r>
      <w:r w:rsidR="00AA23E9" w:rsidRPr="009179C0">
        <w:rPr>
          <w:rStyle w:val="Refdenotaalpie"/>
          <w:rFonts w:ascii="Gadugi" w:hAnsi="Gadugi" w:cs="Arial"/>
          <w:sz w:val="24"/>
          <w:szCs w:val="24"/>
        </w:rPr>
        <w:footnoteReference w:id="53"/>
      </w:r>
      <w:r w:rsidRPr="009179C0">
        <w:rPr>
          <w:rFonts w:ascii="Gadugi" w:hAnsi="Gadugi" w:cs="Arial"/>
          <w:sz w:val="24"/>
          <w:szCs w:val="24"/>
        </w:rPr>
        <w:t xml:space="preserve"> </w:t>
      </w:r>
      <w:r w:rsidR="00AA23E9" w:rsidRPr="009179C0">
        <w:rPr>
          <w:rFonts w:ascii="Gadugi" w:hAnsi="Gadugi" w:cs="Arial"/>
          <w:sz w:val="24"/>
          <w:szCs w:val="24"/>
        </w:rPr>
        <w:t>que la calificación presentada corresponde, exclusivamente, a las contingencias derivadas del accidente de tránsito, y en el campo de la calificación del rol laboral, incluyó un ítem de restricción al que le asignó un porcentaje del 20%. Luego, en la audiencia</w:t>
      </w:r>
      <w:r w:rsidR="00AA23E9" w:rsidRPr="009179C0">
        <w:rPr>
          <w:rStyle w:val="Refdenotaalpie"/>
          <w:rFonts w:ascii="Gadugi" w:hAnsi="Gadugi" w:cs="Arial"/>
          <w:sz w:val="24"/>
          <w:szCs w:val="24"/>
        </w:rPr>
        <w:footnoteReference w:id="54"/>
      </w:r>
      <w:r w:rsidR="00AA23E9" w:rsidRPr="009179C0">
        <w:rPr>
          <w:rFonts w:ascii="Gadugi" w:hAnsi="Gadugi" w:cs="Arial"/>
          <w:sz w:val="24"/>
          <w:szCs w:val="24"/>
        </w:rPr>
        <w:t xml:space="preserve">, explicó </w:t>
      </w:r>
      <w:r w:rsidR="002A6F2A" w:rsidRPr="009179C0">
        <w:rPr>
          <w:rFonts w:ascii="Gadugi" w:hAnsi="Gadugi" w:cs="Arial"/>
          <w:sz w:val="24"/>
          <w:szCs w:val="24"/>
        </w:rPr>
        <w:t>que:</w:t>
      </w:r>
    </w:p>
    <w:p w14:paraId="4E51FD56" w14:textId="77777777" w:rsidR="002A6F2A" w:rsidRPr="009179C0" w:rsidRDefault="002A6F2A" w:rsidP="00F86E4F">
      <w:pPr>
        <w:pStyle w:val="Prrafodelista"/>
        <w:tabs>
          <w:tab w:val="left" w:pos="2835"/>
          <w:tab w:val="left" w:pos="3119"/>
        </w:tabs>
        <w:spacing w:after="0" w:line="276" w:lineRule="auto"/>
        <w:ind w:left="567" w:right="618" w:firstLine="1701"/>
        <w:jc w:val="both"/>
        <w:rPr>
          <w:rFonts w:ascii="Gadugi" w:hAnsi="Gadugi" w:cs="Arial"/>
          <w:sz w:val="24"/>
          <w:szCs w:val="24"/>
        </w:rPr>
      </w:pPr>
    </w:p>
    <w:p w14:paraId="3A1CE1E1" w14:textId="58E9B6FC" w:rsidR="0042084A" w:rsidRPr="009179C0" w:rsidRDefault="002A6F2A" w:rsidP="00D0493C">
      <w:pPr>
        <w:pStyle w:val="Prrafodelista"/>
        <w:autoSpaceDE w:val="0"/>
        <w:autoSpaceDN w:val="0"/>
        <w:adjustRightInd w:val="0"/>
        <w:spacing w:after="0" w:line="240" w:lineRule="auto"/>
        <w:ind w:left="426" w:right="420" w:firstLine="1701"/>
        <w:jc w:val="both"/>
        <w:rPr>
          <w:rFonts w:ascii="Gadugi" w:hAnsi="Gadugi"/>
        </w:rPr>
      </w:pPr>
      <w:r w:rsidRPr="009179C0">
        <w:rPr>
          <w:rFonts w:ascii="Gadugi" w:hAnsi="Gadugi"/>
        </w:rPr>
        <w:t xml:space="preserve">Es importante que en este caso se valoran a partir de la electromiografía y la electromiografía es muy clara en decir que hay una lesión total del nervio radial y como es una lesión total del nervio radial entonces genera un daño muy severo porque hay más del 75% de daño de esa estructura. Ya en el rol laboral técnico electrónico, él solamente queda con la mano derecha y entonces dígame usted, sin esta mano para coger tornillos y para coger equipos cómo lo va a hacer, no lo puede hacer; entonces hay que cambiarlo de oficio, pero hay que cambiarlo de oficio y en el oficio en el que lo pudiésemos reubicar no va a poder tener las habilidades y destrezas que una persona normal puede hacer ¿por qué?, porque tiene esta mano que esta caída y que no puede extender los dedos, ni puede colocar la muñeca, porque la corriente eléctrica para hacerlo esta interrumpida se le daño; entonces el al no poder hacer esto él no coge así con fuerza, no puede coger un tornillo y la posibilidad de él maniobrar en su actividad electrónica la perdió. Hay que cambiarlo de oficio, pero donde lo pongamos no va a poder desempeñarlo en toda su totalidad, entonces el manual califica lo que es el rol laboral que es el título dos, tiene varias categorías dentro de ellas, la categoría que ya sabemos que hay que cambiarlo de puesto pero que en el puesto donde lo pongamos no va a poder desempeñar su labor en forma total, es decir, hay que cambiarlo de oficio y ponerle una actividad recortada, que es lo que el manual llama cambio del rol laboral, cambio del puesto de trabajo con actividad recortada, y el manual mismo le dice a uno vale 20%, ya uno no puede hacer más nada porque uno como perito es la aplicación exegética de lo que el gobierno ha establecido como parámetro de medida; entonces, ya ahí tenemos por el rol laboral 20% y lo otro, son las actividades </w:t>
      </w:r>
      <w:r w:rsidRPr="009179C0">
        <w:rPr>
          <w:rFonts w:ascii="Gadugi" w:hAnsi="Gadugi"/>
        </w:rPr>
        <w:lastRenderedPageBreak/>
        <w:t>de la vida diaria que él ya no va a poder hacer muchas de las actividades de la vida diaria que están establecidas en el título dos capitulo tres.</w:t>
      </w:r>
    </w:p>
    <w:p w14:paraId="191DC85A" w14:textId="77777777" w:rsidR="00D0493C" w:rsidRPr="009179C0" w:rsidRDefault="00D0493C" w:rsidP="00D0493C">
      <w:pPr>
        <w:tabs>
          <w:tab w:val="left" w:pos="284"/>
          <w:tab w:val="left" w:pos="567"/>
          <w:tab w:val="left" w:pos="2268"/>
        </w:tabs>
        <w:spacing w:after="0" w:line="276" w:lineRule="auto"/>
        <w:jc w:val="both"/>
        <w:rPr>
          <w:rFonts w:ascii="Gadugi" w:eastAsia="Malgun Gothic" w:hAnsi="Gadugi" w:cs="Arial"/>
          <w:sz w:val="24"/>
          <w:szCs w:val="24"/>
        </w:rPr>
      </w:pPr>
    </w:p>
    <w:p w14:paraId="2CADF703" w14:textId="77777777" w:rsidR="002A6F2A" w:rsidRPr="009179C0" w:rsidRDefault="00AE7A16" w:rsidP="00F86E4F">
      <w:pPr>
        <w:tabs>
          <w:tab w:val="left" w:pos="284"/>
          <w:tab w:val="left" w:pos="567"/>
          <w:tab w:val="left" w:pos="2268"/>
        </w:tabs>
        <w:spacing w:after="0" w:line="276" w:lineRule="auto"/>
        <w:jc w:val="both"/>
        <w:rPr>
          <w:rFonts w:ascii="Gadugi" w:hAnsi="Gadugi" w:cs="Arial"/>
          <w:sz w:val="24"/>
          <w:szCs w:val="24"/>
        </w:rPr>
      </w:pPr>
      <w:r w:rsidRPr="009179C0">
        <w:rPr>
          <w:rFonts w:ascii="Gadugi" w:eastAsia="Malgun Gothic" w:hAnsi="Gadugi" w:cs="Arial"/>
          <w:sz w:val="24"/>
          <w:szCs w:val="24"/>
        </w:rPr>
        <w:t xml:space="preserve">  </w:t>
      </w:r>
      <w:r w:rsidRPr="009179C0">
        <w:rPr>
          <w:rFonts w:ascii="Gadugi" w:hAnsi="Gadugi" w:cs="Arial"/>
          <w:sz w:val="24"/>
          <w:szCs w:val="24"/>
        </w:rPr>
        <w:tab/>
      </w:r>
      <w:r w:rsidRPr="009179C0">
        <w:rPr>
          <w:rFonts w:ascii="Gadugi" w:hAnsi="Gadugi" w:cs="Arial"/>
          <w:sz w:val="24"/>
          <w:szCs w:val="24"/>
        </w:rPr>
        <w:tab/>
      </w:r>
      <w:r w:rsidRPr="009179C0">
        <w:rPr>
          <w:rFonts w:ascii="Gadugi" w:hAnsi="Gadugi" w:cs="Arial"/>
          <w:sz w:val="24"/>
          <w:szCs w:val="24"/>
        </w:rPr>
        <w:tab/>
      </w:r>
      <w:r w:rsidR="002A6F2A" w:rsidRPr="009179C0">
        <w:rPr>
          <w:rFonts w:ascii="Gadugi" w:hAnsi="Gadugi" w:cs="Arial"/>
          <w:sz w:val="24"/>
          <w:szCs w:val="24"/>
        </w:rPr>
        <w:t xml:space="preserve">Según se observa, el perito tuvo en cuenta esa disminución en el porcentaje que, de acuerdo con las tablas de calificación, corresponde a la pérdida dentro de su rol laboral habitual; sin embargo, el mismo auxiliar señala que podía haber sido reubicado, y con ello, se entiende, que hubiera podido realizar otras labores como independiente, y sin embargo no lo ha hecho. </w:t>
      </w:r>
    </w:p>
    <w:p w14:paraId="3184B212" w14:textId="77777777" w:rsidR="002A6F2A" w:rsidRPr="009179C0" w:rsidRDefault="002A6F2A" w:rsidP="00F86E4F">
      <w:pPr>
        <w:tabs>
          <w:tab w:val="left" w:pos="284"/>
          <w:tab w:val="left" w:pos="567"/>
          <w:tab w:val="left" w:pos="2268"/>
        </w:tabs>
        <w:spacing w:after="0" w:line="276" w:lineRule="auto"/>
        <w:jc w:val="both"/>
        <w:rPr>
          <w:rFonts w:ascii="Gadugi" w:eastAsia="Malgun Gothic" w:hAnsi="Gadugi" w:cs="Arial"/>
          <w:sz w:val="24"/>
          <w:szCs w:val="24"/>
        </w:rPr>
      </w:pPr>
    </w:p>
    <w:p w14:paraId="115DC9BC" w14:textId="6B19863A" w:rsidR="00BB70C6" w:rsidRPr="009179C0" w:rsidRDefault="002A6F2A" w:rsidP="00F86E4F">
      <w:pPr>
        <w:tabs>
          <w:tab w:val="left" w:pos="284"/>
          <w:tab w:val="left" w:pos="567"/>
          <w:tab w:val="left" w:pos="2268"/>
        </w:tabs>
        <w:spacing w:after="0" w:line="276" w:lineRule="auto"/>
        <w:ind w:firstLine="2268"/>
        <w:jc w:val="both"/>
        <w:rPr>
          <w:rFonts w:ascii="Gadugi" w:hAnsi="Gadugi" w:cs="Arial"/>
          <w:sz w:val="24"/>
          <w:szCs w:val="24"/>
        </w:rPr>
      </w:pPr>
      <w:r w:rsidRPr="009179C0">
        <w:rPr>
          <w:rFonts w:ascii="Gadugi" w:hAnsi="Gadugi" w:cs="Arial"/>
          <w:sz w:val="24"/>
          <w:szCs w:val="24"/>
        </w:rPr>
        <w:t xml:space="preserve">Distinta es la situación con María Elena. En el caso suyo, </w:t>
      </w:r>
      <w:r w:rsidR="00AC096C" w:rsidRPr="009179C0">
        <w:rPr>
          <w:rFonts w:ascii="Gadugi" w:hAnsi="Gadugi" w:cs="Arial"/>
          <w:sz w:val="24"/>
          <w:szCs w:val="24"/>
        </w:rPr>
        <w:t>el dictamen</w:t>
      </w:r>
      <w:r w:rsidR="00AC096C" w:rsidRPr="009179C0">
        <w:rPr>
          <w:rStyle w:val="Refdenotaalpie"/>
          <w:rFonts w:ascii="Gadugi" w:hAnsi="Gadugi" w:cs="Arial"/>
          <w:sz w:val="24"/>
          <w:szCs w:val="24"/>
        </w:rPr>
        <w:footnoteReference w:id="55"/>
      </w:r>
      <w:r w:rsidR="00AC096C" w:rsidRPr="009179C0">
        <w:rPr>
          <w:rFonts w:ascii="Gadugi" w:hAnsi="Gadugi" w:cs="Arial"/>
          <w:sz w:val="24"/>
          <w:szCs w:val="24"/>
        </w:rPr>
        <w:t xml:space="preserve"> </w:t>
      </w:r>
      <w:r w:rsidR="003913E6" w:rsidRPr="009179C0">
        <w:rPr>
          <w:rFonts w:ascii="Gadugi" w:hAnsi="Gadugi" w:cs="Arial"/>
          <w:sz w:val="24"/>
          <w:szCs w:val="24"/>
        </w:rPr>
        <w:t xml:space="preserve">también se limitó a incluir los porcentajes de la PCL en relación con los daños sufridos en el accidente de tránsito e hizo énfasis en su situación </w:t>
      </w:r>
      <w:r w:rsidR="00413BC9" w:rsidRPr="009179C0">
        <w:rPr>
          <w:rFonts w:ascii="Gadugi" w:hAnsi="Gadugi" w:cs="Arial"/>
          <w:sz w:val="24"/>
          <w:szCs w:val="24"/>
        </w:rPr>
        <w:t>mental</w:t>
      </w:r>
      <w:r w:rsidR="003913E6" w:rsidRPr="009179C0">
        <w:rPr>
          <w:rFonts w:ascii="Gadugi" w:hAnsi="Gadugi" w:cs="Arial"/>
          <w:sz w:val="24"/>
          <w:szCs w:val="24"/>
        </w:rPr>
        <w:t xml:space="preserve">, pues se advirtió en ella un cuadro de trastorno de estrés postraumático severo y trastorno depresivo moderado, lo que ha obligado su acompañamiento psiquiátrico y </w:t>
      </w:r>
      <w:r w:rsidR="00BB70C6" w:rsidRPr="009179C0">
        <w:rPr>
          <w:rFonts w:ascii="Gadugi" w:hAnsi="Gadugi" w:cs="Arial"/>
          <w:sz w:val="24"/>
          <w:szCs w:val="24"/>
        </w:rPr>
        <w:t xml:space="preserve">psicológico desde el momento del suceso, condiciones que se mantienen en la actualidad y han derivado en un cuadro depresivo con síntomas psicóticos. A raíz de sus deficiencias físicas y de su condición mental, dijo </w:t>
      </w:r>
      <w:r w:rsidR="00413BC9" w:rsidRPr="009179C0">
        <w:rPr>
          <w:rFonts w:ascii="Gadugi" w:hAnsi="Gadugi" w:cs="Arial"/>
          <w:sz w:val="24"/>
          <w:szCs w:val="24"/>
        </w:rPr>
        <w:t>la auxil</w:t>
      </w:r>
      <w:r w:rsidR="00DC0917" w:rsidRPr="009179C0">
        <w:rPr>
          <w:rFonts w:ascii="Gadugi" w:hAnsi="Gadugi" w:cs="Arial"/>
          <w:sz w:val="24"/>
          <w:szCs w:val="24"/>
        </w:rPr>
        <w:t>iar</w:t>
      </w:r>
      <w:r w:rsidR="00413BC9" w:rsidRPr="009179C0">
        <w:rPr>
          <w:rFonts w:ascii="Gadugi" w:hAnsi="Gadugi" w:cs="Arial"/>
          <w:sz w:val="24"/>
          <w:szCs w:val="24"/>
        </w:rPr>
        <w:t xml:space="preserve"> </w:t>
      </w:r>
      <w:r w:rsidR="00BB70C6" w:rsidRPr="009179C0">
        <w:rPr>
          <w:rFonts w:ascii="Gadugi" w:hAnsi="Gadugi" w:cs="Arial"/>
          <w:sz w:val="24"/>
          <w:szCs w:val="24"/>
        </w:rPr>
        <w:t>en la audiencia</w:t>
      </w:r>
      <w:r w:rsidR="00286034" w:rsidRPr="009179C0">
        <w:rPr>
          <w:rStyle w:val="Refdenotaalpie"/>
          <w:rFonts w:ascii="Gadugi" w:hAnsi="Gadugi" w:cs="Arial"/>
          <w:sz w:val="24"/>
          <w:szCs w:val="24"/>
        </w:rPr>
        <w:footnoteReference w:id="56"/>
      </w:r>
      <w:r w:rsidR="00BB70C6" w:rsidRPr="009179C0">
        <w:rPr>
          <w:rFonts w:ascii="Gadugi" w:hAnsi="Gadugi" w:cs="Arial"/>
          <w:sz w:val="24"/>
          <w:szCs w:val="24"/>
        </w:rPr>
        <w:t xml:space="preserve">, </w:t>
      </w:r>
      <w:r w:rsidR="00DC0917" w:rsidRPr="009179C0">
        <w:rPr>
          <w:rFonts w:ascii="Gadugi" w:hAnsi="Gadugi" w:cs="Arial"/>
          <w:sz w:val="24"/>
          <w:szCs w:val="24"/>
        </w:rPr>
        <w:t>frente a</w:t>
      </w:r>
      <w:r w:rsidR="00BB70C6" w:rsidRPr="009179C0">
        <w:rPr>
          <w:rFonts w:ascii="Gadugi" w:hAnsi="Gadugi" w:cs="Arial"/>
          <w:sz w:val="24"/>
          <w:szCs w:val="24"/>
        </w:rPr>
        <w:t xml:space="preserve"> una pregunta que se le hizo sobre la posibilidad de un cambio en la valoración, que: </w:t>
      </w:r>
    </w:p>
    <w:p w14:paraId="64304E8D" w14:textId="2039D310" w:rsidR="00BB70C6" w:rsidRPr="009179C0" w:rsidRDefault="00BB70C6" w:rsidP="00F86E4F">
      <w:pPr>
        <w:tabs>
          <w:tab w:val="left" w:pos="284"/>
          <w:tab w:val="left" w:pos="567"/>
          <w:tab w:val="left" w:pos="2268"/>
        </w:tabs>
        <w:spacing w:after="0" w:line="276" w:lineRule="auto"/>
        <w:ind w:firstLine="2268"/>
        <w:jc w:val="both"/>
        <w:rPr>
          <w:rFonts w:ascii="Gadugi" w:hAnsi="Gadugi" w:cs="Arial"/>
          <w:sz w:val="24"/>
          <w:szCs w:val="24"/>
        </w:rPr>
      </w:pPr>
    </w:p>
    <w:p w14:paraId="6413A9CC" w14:textId="60E45A78" w:rsidR="00413BC9" w:rsidRPr="009179C0" w:rsidRDefault="00B7365F" w:rsidP="00D0493C">
      <w:pPr>
        <w:pStyle w:val="Prrafodelista"/>
        <w:autoSpaceDE w:val="0"/>
        <w:autoSpaceDN w:val="0"/>
        <w:adjustRightInd w:val="0"/>
        <w:spacing w:after="0" w:line="240" w:lineRule="auto"/>
        <w:ind w:left="426" w:right="420" w:firstLine="1701"/>
        <w:jc w:val="both"/>
        <w:rPr>
          <w:rFonts w:ascii="Gadugi" w:hAnsi="Gadugi"/>
        </w:rPr>
      </w:pPr>
      <w:r w:rsidRPr="009179C0">
        <w:rPr>
          <w:rFonts w:ascii="Gadugi" w:hAnsi="Gadugi"/>
        </w:rPr>
        <w:t>…</w:t>
      </w:r>
      <w:r w:rsidR="00D0493C" w:rsidRPr="009179C0">
        <w:rPr>
          <w:rFonts w:ascii="Gadugi" w:hAnsi="Gadugi"/>
        </w:rPr>
        <w:t xml:space="preserve"> </w:t>
      </w:r>
      <w:r w:rsidR="00BB70C6" w:rsidRPr="009179C0">
        <w:rPr>
          <w:rFonts w:ascii="Gadugi" w:hAnsi="Gadugi"/>
        </w:rPr>
        <w:t xml:space="preserve">pues la verdad no sabría decirle, hasta </w:t>
      </w:r>
      <w:r w:rsidR="00413BC9" w:rsidRPr="009179C0">
        <w:rPr>
          <w:rFonts w:ascii="Gadugi" w:hAnsi="Gadugi"/>
        </w:rPr>
        <w:t>e</w:t>
      </w:r>
      <w:r w:rsidR="00BB70C6" w:rsidRPr="009179C0">
        <w:rPr>
          <w:rFonts w:ascii="Gadugi" w:hAnsi="Gadugi"/>
        </w:rPr>
        <w:t>l momento sé que tiene</w:t>
      </w:r>
      <w:r w:rsidR="00413BC9" w:rsidRPr="009179C0">
        <w:rPr>
          <w:rFonts w:ascii="Gadugi" w:hAnsi="Gadugi"/>
        </w:rPr>
        <w:t xml:space="preserve"> </w:t>
      </w:r>
      <w:r w:rsidR="00BB70C6" w:rsidRPr="009179C0">
        <w:rPr>
          <w:rFonts w:ascii="Gadugi" w:hAnsi="Gadugi"/>
        </w:rPr>
        <w:t>valoraciones, que tenía valoraciones</w:t>
      </w:r>
      <w:r w:rsidR="00286034" w:rsidRPr="009179C0">
        <w:rPr>
          <w:rFonts w:ascii="Gadugi" w:hAnsi="Gadugi"/>
        </w:rPr>
        <w:t>,</w:t>
      </w:r>
      <w:r w:rsidR="00BB70C6" w:rsidRPr="009179C0">
        <w:rPr>
          <w:rFonts w:ascii="Gadugi" w:hAnsi="Gadugi"/>
        </w:rPr>
        <w:t xml:space="preserve"> hasta cuando yo la valoré por psiquiatra</w:t>
      </w:r>
      <w:r w:rsidR="00413BC9" w:rsidRPr="009179C0">
        <w:rPr>
          <w:rFonts w:ascii="Gadugi" w:hAnsi="Gadugi"/>
        </w:rPr>
        <w:t xml:space="preserve"> </w:t>
      </w:r>
      <w:r w:rsidR="00BB70C6" w:rsidRPr="009179C0">
        <w:rPr>
          <w:rFonts w:ascii="Gadugi" w:hAnsi="Gadugi"/>
        </w:rPr>
        <w:t>donde el pronóstico de la enfermedad mental de ella era muy malo, incluso dice</w:t>
      </w:r>
      <w:r w:rsidR="00413BC9" w:rsidRPr="009179C0">
        <w:rPr>
          <w:rFonts w:ascii="Gadugi" w:hAnsi="Gadugi"/>
        </w:rPr>
        <w:t xml:space="preserve"> </w:t>
      </w:r>
      <w:r w:rsidR="00BB70C6" w:rsidRPr="009179C0">
        <w:rPr>
          <w:rFonts w:ascii="Gadugi" w:hAnsi="Gadugi"/>
        </w:rPr>
        <w:t>que</w:t>
      </w:r>
      <w:r w:rsidR="00413BC9" w:rsidRPr="009179C0">
        <w:rPr>
          <w:rFonts w:ascii="Gadugi" w:hAnsi="Gadugi"/>
        </w:rPr>
        <w:t xml:space="preserve"> </w:t>
      </w:r>
      <w:r w:rsidR="00BB70C6" w:rsidRPr="009179C0">
        <w:rPr>
          <w:rFonts w:ascii="Gadugi" w:hAnsi="Gadugi"/>
        </w:rPr>
        <w:t>es</w:t>
      </w:r>
      <w:r w:rsidR="00413BC9" w:rsidRPr="009179C0">
        <w:rPr>
          <w:rFonts w:ascii="Gadugi" w:hAnsi="Gadugi"/>
        </w:rPr>
        <w:t xml:space="preserve"> </w:t>
      </w:r>
      <w:r w:rsidR="00BB70C6" w:rsidRPr="009179C0">
        <w:rPr>
          <w:rFonts w:ascii="Gadugi" w:hAnsi="Gadugi"/>
        </w:rPr>
        <w:t>disfuncional</w:t>
      </w:r>
      <w:r w:rsidR="00413BC9" w:rsidRPr="009179C0">
        <w:rPr>
          <w:rFonts w:ascii="Gadugi" w:hAnsi="Gadugi"/>
        </w:rPr>
        <w:t xml:space="preserve"> </w:t>
      </w:r>
      <w:r w:rsidR="00BB70C6" w:rsidRPr="009179C0">
        <w:rPr>
          <w:rFonts w:ascii="Gadugi" w:hAnsi="Gadugi"/>
        </w:rPr>
        <w:t>completamente</w:t>
      </w:r>
      <w:r w:rsidR="00413BC9" w:rsidRPr="009179C0">
        <w:rPr>
          <w:rFonts w:ascii="Gadugi" w:hAnsi="Gadugi"/>
        </w:rPr>
        <w:t xml:space="preserve"> </w:t>
      </w:r>
      <w:r w:rsidR="00BB70C6" w:rsidRPr="009179C0">
        <w:rPr>
          <w:rFonts w:ascii="Gadugi" w:hAnsi="Gadugi"/>
        </w:rPr>
        <w:t>en</w:t>
      </w:r>
      <w:r w:rsidR="00413BC9" w:rsidRPr="009179C0">
        <w:rPr>
          <w:rFonts w:ascii="Gadugi" w:hAnsi="Gadugi"/>
        </w:rPr>
        <w:t xml:space="preserve"> </w:t>
      </w:r>
      <w:r w:rsidR="00BB70C6" w:rsidRPr="009179C0">
        <w:rPr>
          <w:rFonts w:ascii="Gadugi" w:hAnsi="Gadugi"/>
        </w:rPr>
        <w:t>el</w:t>
      </w:r>
      <w:r w:rsidR="00413BC9" w:rsidRPr="009179C0">
        <w:rPr>
          <w:rFonts w:ascii="Gadugi" w:hAnsi="Gadugi"/>
        </w:rPr>
        <w:t xml:space="preserve"> </w:t>
      </w:r>
      <w:r w:rsidR="00BB70C6" w:rsidRPr="009179C0">
        <w:rPr>
          <w:rFonts w:ascii="Gadugi" w:hAnsi="Gadugi"/>
        </w:rPr>
        <w:t>terreno</w:t>
      </w:r>
      <w:r w:rsidR="00413BC9" w:rsidRPr="009179C0">
        <w:rPr>
          <w:rFonts w:ascii="Gadugi" w:hAnsi="Gadugi"/>
        </w:rPr>
        <w:t xml:space="preserve"> </w:t>
      </w:r>
      <w:r w:rsidR="00BB70C6" w:rsidRPr="009179C0">
        <w:rPr>
          <w:rFonts w:ascii="Gadugi" w:hAnsi="Gadugi"/>
        </w:rPr>
        <w:t>personal laboral y</w:t>
      </w:r>
      <w:r w:rsidR="00413BC9" w:rsidRPr="009179C0">
        <w:rPr>
          <w:rFonts w:ascii="Gadugi" w:hAnsi="Gadugi"/>
        </w:rPr>
        <w:t xml:space="preserve"> </w:t>
      </w:r>
      <w:r w:rsidR="00BB70C6" w:rsidRPr="009179C0">
        <w:rPr>
          <w:rFonts w:ascii="Gadugi" w:hAnsi="Gadugi"/>
        </w:rPr>
        <w:t>mental</w:t>
      </w:r>
      <w:r w:rsidR="00413BC9" w:rsidRPr="009179C0">
        <w:rPr>
          <w:rFonts w:ascii="Gadugi" w:hAnsi="Gadugi"/>
        </w:rPr>
        <w:t xml:space="preserve"> </w:t>
      </w:r>
      <w:r w:rsidR="00BB70C6" w:rsidRPr="009179C0">
        <w:rPr>
          <w:rFonts w:ascii="Gadugi" w:hAnsi="Gadugi"/>
        </w:rPr>
        <w:t>más una valoración por la empresa en donde dice que la paciente no se puede reintegrar a laborar; más el concepto de rehabilitación desfavorable de la EPS.</w:t>
      </w:r>
    </w:p>
    <w:p w14:paraId="1E5D9A4A" w14:textId="77777777" w:rsidR="00413BC9" w:rsidRPr="009179C0" w:rsidRDefault="00413BC9" w:rsidP="00F86E4F">
      <w:pPr>
        <w:tabs>
          <w:tab w:val="left" w:pos="284"/>
          <w:tab w:val="left" w:pos="567"/>
          <w:tab w:val="left" w:pos="2268"/>
        </w:tabs>
        <w:spacing w:after="0" w:line="276" w:lineRule="auto"/>
        <w:ind w:left="567" w:right="618" w:firstLine="2268"/>
        <w:jc w:val="both"/>
        <w:rPr>
          <w:rFonts w:ascii="Gadugi" w:hAnsi="Gadugi" w:cs="Arial"/>
          <w:sz w:val="24"/>
          <w:szCs w:val="24"/>
        </w:rPr>
      </w:pPr>
    </w:p>
    <w:p w14:paraId="609B53D0" w14:textId="0D038C6C" w:rsidR="00C53771" w:rsidRPr="009179C0" w:rsidRDefault="00286034" w:rsidP="00F86E4F">
      <w:pPr>
        <w:tabs>
          <w:tab w:val="left" w:pos="284"/>
          <w:tab w:val="left" w:pos="709"/>
          <w:tab w:val="left" w:pos="2268"/>
        </w:tabs>
        <w:spacing w:after="0" w:line="276" w:lineRule="auto"/>
        <w:ind w:right="51" w:firstLine="2268"/>
        <w:jc w:val="both"/>
        <w:rPr>
          <w:rFonts w:ascii="Gadugi" w:hAnsi="Gadugi" w:cs="Arial"/>
          <w:sz w:val="24"/>
          <w:szCs w:val="24"/>
        </w:rPr>
      </w:pPr>
      <w:r w:rsidRPr="009179C0">
        <w:rPr>
          <w:rFonts w:ascii="Gadugi" w:hAnsi="Gadugi" w:cs="Arial"/>
          <w:sz w:val="24"/>
          <w:szCs w:val="24"/>
        </w:rPr>
        <w:t xml:space="preserve"> Y la psicóloga Sandra Patricia Amariles Borja</w:t>
      </w:r>
      <w:r w:rsidRPr="009179C0">
        <w:rPr>
          <w:rStyle w:val="Refdenotaalpie"/>
          <w:rFonts w:ascii="Gadugi" w:hAnsi="Gadugi" w:cs="Arial"/>
          <w:sz w:val="24"/>
          <w:szCs w:val="24"/>
        </w:rPr>
        <w:footnoteReference w:id="57"/>
      </w:r>
      <w:r w:rsidRPr="009179C0">
        <w:rPr>
          <w:rFonts w:ascii="Gadugi" w:hAnsi="Gadugi" w:cs="Arial"/>
          <w:sz w:val="24"/>
          <w:szCs w:val="24"/>
        </w:rPr>
        <w:t>, quien explicó que la trata desde el momento mismo del accidente, fue enfática en que el estado de su paciente ha venido deteriorándose con el tiempo</w:t>
      </w:r>
      <w:r w:rsidR="00C53771" w:rsidRPr="009179C0">
        <w:rPr>
          <w:rFonts w:ascii="Gadugi" w:hAnsi="Gadugi" w:cs="Arial"/>
          <w:sz w:val="24"/>
          <w:szCs w:val="24"/>
        </w:rPr>
        <w:t>, a tal punto que, en la actualidad presenta un estado depresivo mayor, está medicada y con tratamiento psiquiátrico. Y a una pregunta sobre su desempeño laboral</w:t>
      </w:r>
      <w:r w:rsidR="00413BC9" w:rsidRPr="009179C0">
        <w:rPr>
          <w:rFonts w:ascii="Gadugi" w:hAnsi="Gadugi" w:cs="Arial"/>
          <w:sz w:val="24"/>
          <w:szCs w:val="24"/>
        </w:rPr>
        <w:t xml:space="preserve"> y la compatibilidad de su condición con el trabajo que desempeñaba,</w:t>
      </w:r>
      <w:r w:rsidR="00C53771" w:rsidRPr="009179C0">
        <w:rPr>
          <w:rFonts w:ascii="Gadugi" w:hAnsi="Gadugi" w:cs="Arial"/>
          <w:sz w:val="24"/>
          <w:szCs w:val="24"/>
        </w:rPr>
        <w:t xml:space="preserve"> dijo: </w:t>
      </w:r>
    </w:p>
    <w:p w14:paraId="76A2F69F" w14:textId="77777777" w:rsidR="00C53771" w:rsidRPr="009179C0" w:rsidRDefault="00C53771" w:rsidP="00F86E4F">
      <w:pPr>
        <w:tabs>
          <w:tab w:val="left" w:pos="284"/>
          <w:tab w:val="left" w:pos="567"/>
          <w:tab w:val="left" w:pos="2268"/>
        </w:tabs>
        <w:spacing w:after="0" w:line="276" w:lineRule="auto"/>
        <w:ind w:firstLine="2268"/>
        <w:jc w:val="both"/>
        <w:rPr>
          <w:rFonts w:ascii="Gadugi" w:hAnsi="Gadugi" w:cs="Arial"/>
          <w:sz w:val="24"/>
          <w:szCs w:val="24"/>
        </w:rPr>
      </w:pPr>
    </w:p>
    <w:p w14:paraId="041553EE" w14:textId="6C04EB4C" w:rsidR="00C53771" w:rsidRPr="009179C0" w:rsidRDefault="00413BC9" w:rsidP="00D0493C">
      <w:pPr>
        <w:pStyle w:val="Prrafodelista"/>
        <w:autoSpaceDE w:val="0"/>
        <w:autoSpaceDN w:val="0"/>
        <w:adjustRightInd w:val="0"/>
        <w:spacing w:after="0" w:line="240" w:lineRule="auto"/>
        <w:ind w:left="426" w:right="420" w:firstLine="1701"/>
        <w:jc w:val="both"/>
        <w:rPr>
          <w:rFonts w:ascii="Gadugi" w:hAnsi="Gadugi"/>
        </w:rPr>
      </w:pPr>
      <w:r w:rsidRPr="009179C0">
        <w:rPr>
          <w:rFonts w:ascii="Gadugi" w:hAnsi="Gadugi"/>
        </w:rPr>
        <w:t>…</w:t>
      </w:r>
      <w:r w:rsidR="00D0493C" w:rsidRPr="009179C0">
        <w:rPr>
          <w:rFonts w:ascii="Gadugi" w:hAnsi="Gadugi"/>
        </w:rPr>
        <w:t xml:space="preserve"> </w:t>
      </w:r>
      <w:r w:rsidR="00C53771" w:rsidRPr="009179C0">
        <w:rPr>
          <w:rFonts w:ascii="Gadugi" w:hAnsi="Gadugi"/>
        </w:rPr>
        <w:t>María</w:t>
      </w:r>
      <w:r w:rsidR="00D0493C" w:rsidRPr="009179C0">
        <w:rPr>
          <w:rFonts w:ascii="Gadugi" w:hAnsi="Gadugi"/>
        </w:rPr>
        <w:t xml:space="preserve"> </w:t>
      </w:r>
      <w:r w:rsidR="00C53771" w:rsidRPr="009179C0">
        <w:rPr>
          <w:rFonts w:ascii="Gadugi" w:hAnsi="Gadugi"/>
        </w:rPr>
        <w:t>Elena en estos momentos</w:t>
      </w:r>
      <w:r w:rsidR="00736FA4">
        <w:rPr>
          <w:rFonts w:ascii="Gadugi" w:hAnsi="Gadugi"/>
        </w:rPr>
        <w:t xml:space="preserve"> </w:t>
      </w:r>
      <w:r w:rsidR="00C53771" w:rsidRPr="009179C0">
        <w:rPr>
          <w:rFonts w:ascii="Gadugi" w:hAnsi="Gadugi"/>
        </w:rPr>
        <w:t>no es compatible</w:t>
      </w:r>
      <w:r w:rsidR="00736FA4">
        <w:rPr>
          <w:rFonts w:ascii="Gadugi" w:hAnsi="Gadugi"/>
        </w:rPr>
        <w:t xml:space="preserve"> </w:t>
      </w:r>
      <w:r w:rsidR="00C53771" w:rsidRPr="009179C0">
        <w:rPr>
          <w:rFonts w:ascii="Gadugi" w:hAnsi="Gadugi"/>
        </w:rPr>
        <w:t>diría con muchas profesiones, no con su trabajo en</w:t>
      </w:r>
      <w:r w:rsidR="00736FA4">
        <w:rPr>
          <w:rFonts w:ascii="Gadugi" w:hAnsi="Gadugi"/>
        </w:rPr>
        <w:t xml:space="preserve"> </w:t>
      </w:r>
      <w:proofErr w:type="spellStart"/>
      <w:r w:rsidR="00C53771" w:rsidRPr="009179C0">
        <w:rPr>
          <w:rFonts w:ascii="Gadugi" w:hAnsi="Gadugi"/>
        </w:rPr>
        <w:t>Nicolle</w:t>
      </w:r>
      <w:proofErr w:type="spellEnd"/>
      <w:r w:rsidR="00736FA4">
        <w:rPr>
          <w:rFonts w:ascii="Gadugi" w:hAnsi="Gadugi"/>
        </w:rPr>
        <w:t xml:space="preserve"> </w:t>
      </w:r>
      <w:r w:rsidR="00C53771" w:rsidRPr="009179C0">
        <w:rPr>
          <w:rFonts w:ascii="Gadugi" w:hAnsi="Gadugi"/>
        </w:rPr>
        <w:t>porque</w:t>
      </w:r>
      <w:r w:rsidR="00736FA4">
        <w:rPr>
          <w:rFonts w:ascii="Gadugi" w:hAnsi="Gadugi"/>
        </w:rPr>
        <w:t xml:space="preserve"> </w:t>
      </w:r>
      <w:r w:rsidR="00C53771" w:rsidRPr="009179C0">
        <w:rPr>
          <w:rFonts w:ascii="Gadugi" w:hAnsi="Gadugi"/>
        </w:rPr>
        <w:t>precisamente ella</w:t>
      </w:r>
      <w:r w:rsidR="00736FA4">
        <w:rPr>
          <w:rFonts w:ascii="Gadugi" w:hAnsi="Gadugi"/>
        </w:rPr>
        <w:t xml:space="preserve"> </w:t>
      </w:r>
      <w:r w:rsidR="00C53771" w:rsidRPr="009179C0">
        <w:rPr>
          <w:rFonts w:ascii="Gadugi" w:hAnsi="Gadugi"/>
        </w:rPr>
        <w:t>manejaba</w:t>
      </w:r>
      <w:r w:rsidR="00736FA4">
        <w:rPr>
          <w:rFonts w:ascii="Gadugi" w:hAnsi="Gadugi"/>
        </w:rPr>
        <w:t xml:space="preserve"> </w:t>
      </w:r>
      <w:r w:rsidR="00C53771" w:rsidRPr="009179C0">
        <w:rPr>
          <w:rFonts w:ascii="Gadugi" w:hAnsi="Gadugi"/>
        </w:rPr>
        <w:t>máquinas</w:t>
      </w:r>
      <w:r w:rsidR="00736FA4">
        <w:rPr>
          <w:rFonts w:ascii="Gadugi" w:hAnsi="Gadugi"/>
        </w:rPr>
        <w:t xml:space="preserve"> </w:t>
      </w:r>
      <w:r w:rsidR="00C53771" w:rsidRPr="009179C0">
        <w:rPr>
          <w:rFonts w:ascii="Gadugi" w:hAnsi="Gadugi"/>
        </w:rPr>
        <w:t>y</w:t>
      </w:r>
      <w:r w:rsidR="00736FA4">
        <w:rPr>
          <w:rFonts w:ascii="Gadugi" w:hAnsi="Gadugi"/>
        </w:rPr>
        <w:t xml:space="preserve"> </w:t>
      </w:r>
      <w:r w:rsidR="00C53771" w:rsidRPr="009179C0">
        <w:rPr>
          <w:rFonts w:ascii="Gadugi" w:hAnsi="Gadugi"/>
        </w:rPr>
        <w:t>en</w:t>
      </w:r>
      <w:r w:rsidRPr="009179C0">
        <w:rPr>
          <w:rFonts w:ascii="Gadugi" w:hAnsi="Gadugi"/>
        </w:rPr>
        <w:t xml:space="preserve"> </w:t>
      </w:r>
      <w:r w:rsidR="00C53771" w:rsidRPr="009179C0">
        <w:rPr>
          <w:rFonts w:ascii="Gadugi" w:hAnsi="Gadugi"/>
        </w:rPr>
        <w:t>las</w:t>
      </w:r>
      <w:r w:rsidRPr="009179C0">
        <w:rPr>
          <w:rFonts w:ascii="Gadugi" w:hAnsi="Gadugi"/>
        </w:rPr>
        <w:t xml:space="preserve"> </w:t>
      </w:r>
      <w:r w:rsidR="00C53771" w:rsidRPr="009179C0">
        <w:rPr>
          <w:rFonts w:ascii="Gadugi" w:hAnsi="Gadugi"/>
        </w:rPr>
        <w:t>maquinas hay tijeras, hay aguja</w:t>
      </w:r>
      <w:r w:rsidRPr="009179C0">
        <w:rPr>
          <w:rFonts w:ascii="Gadugi" w:hAnsi="Gadugi"/>
        </w:rPr>
        <w:t>s</w:t>
      </w:r>
      <w:r w:rsidR="00C53771" w:rsidRPr="009179C0">
        <w:rPr>
          <w:rFonts w:ascii="Gadugi" w:hAnsi="Gadugi"/>
        </w:rPr>
        <w:t>,</w:t>
      </w:r>
      <w:r w:rsidRPr="009179C0">
        <w:rPr>
          <w:rFonts w:ascii="Gadugi" w:hAnsi="Gadugi"/>
        </w:rPr>
        <w:t xml:space="preserve"> </w:t>
      </w:r>
      <w:r w:rsidR="00C53771" w:rsidRPr="009179C0">
        <w:rPr>
          <w:rFonts w:ascii="Gadugi" w:hAnsi="Gadugi"/>
        </w:rPr>
        <w:t>hay</w:t>
      </w:r>
      <w:r w:rsidR="00736FA4">
        <w:rPr>
          <w:rFonts w:ascii="Gadugi" w:hAnsi="Gadugi"/>
        </w:rPr>
        <w:t xml:space="preserve"> </w:t>
      </w:r>
      <w:r w:rsidR="00C53771" w:rsidRPr="009179C0">
        <w:rPr>
          <w:rFonts w:ascii="Gadugi" w:hAnsi="Gadugi"/>
        </w:rPr>
        <w:t>una</w:t>
      </w:r>
      <w:r w:rsidR="00736FA4">
        <w:rPr>
          <w:rFonts w:ascii="Gadugi" w:hAnsi="Gadugi"/>
        </w:rPr>
        <w:t xml:space="preserve"> </w:t>
      </w:r>
      <w:r w:rsidR="00C53771" w:rsidRPr="009179C0">
        <w:rPr>
          <w:rFonts w:ascii="Gadugi" w:hAnsi="Gadugi"/>
        </w:rPr>
        <w:t>cantidad de cosas y en una crisis de</w:t>
      </w:r>
      <w:r w:rsidR="00736FA4">
        <w:rPr>
          <w:rFonts w:ascii="Gadugi" w:hAnsi="Gadugi"/>
        </w:rPr>
        <w:t xml:space="preserve"> </w:t>
      </w:r>
      <w:r w:rsidR="00C53771" w:rsidRPr="009179C0">
        <w:rPr>
          <w:rFonts w:ascii="Gadugi" w:hAnsi="Gadugi"/>
        </w:rPr>
        <w:t>María</w:t>
      </w:r>
      <w:r w:rsidR="00736FA4">
        <w:rPr>
          <w:rFonts w:ascii="Gadugi" w:hAnsi="Gadugi"/>
        </w:rPr>
        <w:t xml:space="preserve"> </w:t>
      </w:r>
      <w:r w:rsidR="00C53771" w:rsidRPr="009179C0">
        <w:rPr>
          <w:rFonts w:ascii="Gadugi" w:hAnsi="Gadugi"/>
        </w:rPr>
        <w:t>Elena que son muy repentinas,</w:t>
      </w:r>
      <w:r w:rsidR="00736FA4">
        <w:rPr>
          <w:rFonts w:ascii="Gadugi" w:hAnsi="Gadugi"/>
        </w:rPr>
        <w:t xml:space="preserve"> </w:t>
      </w:r>
      <w:r w:rsidR="00C53771" w:rsidRPr="009179C0">
        <w:rPr>
          <w:rFonts w:ascii="Gadugi" w:hAnsi="Gadugi"/>
        </w:rPr>
        <w:t>que</w:t>
      </w:r>
      <w:r w:rsidR="00736FA4">
        <w:rPr>
          <w:rFonts w:ascii="Gadugi" w:hAnsi="Gadugi"/>
        </w:rPr>
        <w:t xml:space="preserve"> </w:t>
      </w:r>
      <w:r w:rsidR="00C53771" w:rsidRPr="009179C0">
        <w:rPr>
          <w:rFonts w:ascii="Gadugi" w:hAnsi="Gadugi"/>
        </w:rPr>
        <w:t>son</w:t>
      </w:r>
      <w:r w:rsidR="00736FA4">
        <w:rPr>
          <w:rFonts w:ascii="Gadugi" w:hAnsi="Gadugi"/>
        </w:rPr>
        <w:t xml:space="preserve"> </w:t>
      </w:r>
      <w:r w:rsidR="00C53771" w:rsidRPr="009179C0">
        <w:rPr>
          <w:rFonts w:ascii="Gadugi" w:hAnsi="Gadugi"/>
        </w:rPr>
        <w:t>por cosas</w:t>
      </w:r>
      <w:r w:rsidR="00736FA4">
        <w:rPr>
          <w:rFonts w:ascii="Gadugi" w:hAnsi="Gadugi"/>
        </w:rPr>
        <w:t xml:space="preserve"> </w:t>
      </w:r>
      <w:r w:rsidR="00C53771" w:rsidRPr="009179C0">
        <w:rPr>
          <w:rFonts w:ascii="Gadugi" w:hAnsi="Gadugi"/>
        </w:rPr>
        <w:t>insignificantes,</w:t>
      </w:r>
      <w:r w:rsidR="00736FA4">
        <w:rPr>
          <w:rFonts w:ascii="Gadugi" w:hAnsi="Gadugi"/>
        </w:rPr>
        <w:t xml:space="preserve"> </w:t>
      </w:r>
      <w:r w:rsidR="00C53771" w:rsidRPr="009179C0">
        <w:rPr>
          <w:rFonts w:ascii="Gadugi" w:hAnsi="Gadugi"/>
        </w:rPr>
        <w:t>el color blanco lo asocia con la camioneta</w:t>
      </w:r>
      <w:r w:rsidR="00345255">
        <w:rPr>
          <w:rFonts w:ascii="Gadugi" w:hAnsi="Gadugi"/>
        </w:rPr>
        <w:t xml:space="preserve"> </w:t>
      </w:r>
      <w:r w:rsidR="00C53771" w:rsidRPr="009179C0">
        <w:rPr>
          <w:rFonts w:ascii="Gadugi" w:hAnsi="Gadugi"/>
        </w:rPr>
        <w:t>y</w:t>
      </w:r>
      <w:r w:rsidR="00345255">
        <w:rPr>
          <w:rFonts w:ascii="Gadugi" w:hAnsi="Gadugi"/>
        </w:rPr>
        <w:t xml:space="preserve"> </w:t>
      </w:r>
      <w:r w:rsidR="00C53771" w:rsidRPr="009179C0">
        <w:rPr>
          <w:rFonts w:ascii="Gadugi" w:hAnsi="Gadugi"/>
        </w:rPr>
        <w:t>el sonido entonces evoca de que viene entonces con cualquier cosa que para nosotros puede ser</w:t>
      </w:r>
      <w:r w:rsidR="00736FA4">
        <w:rPr>
          <w:rFonts w:ascii="Gadugi" w:hAnsi="Gadugi"/>
        </w:rPr>
        <w:t xml:space="preserve"> </w:t>
      </w:r>
      <w:r w:rsidR="00C53771" w:rsidRPr="009179C0">
        <w:rPr>
          <w:rFonts w:ascii="Gadugi" w:hAnsi="Gadugi"/>
        </w:rPr>
        <w:t>una</w:t>
      </w:r>
      <w:r w:rsidR="00736FA4">
        <w:rPr>
          <w:rFonts w:ascii="Gadugi" w:hAnsi="Gadugi"/>
        </w:rPr>
        <w:t xml:space="preserve"> </w:t>
      </w:r>
      <w:r w:rsidR="00C53771" w:rsidRPr="009179C0">
        <w:rPr>
          <w:rFonts w:ascii="Gadugi" w:hAnsi="Gadugi"/>
        </w:rPr>
        <w:t>estupidez y me perdonan la palabra,</w:t>
      </w:r>
      <w:r w:rsidR="00736FA4">
        <w:rPr>
          <w:rFonts w:ascii="Gadugi" w:hAnsi="Gadugi"/>
        </w:rPr>
        <w:t xml:space="preserve"> </w:t>
      </w:r>
      <w:r w:rsidR="00C53771" w:rsidRPr="009179C0">
        <w:rPr>
          <w:rFonts w:ascii="Gadugi" w:hAnsi="Gadugi"/>
        </w:rPr>
        <w:t>para ella es un</w:t>
      </w:r>
      <w:r w:rsidR="00D0493C" w:rsidRPr="009179C0">
        <w:rPr>
          <w:rFonts w:ascii="Gadugi" w:hAnsi="Gadugi"/>
        </w:rPr>
        <w:t xml:space="preserve"> </w:t>
      </w:r>
      <w:r w:rsidR="00C53771" w:rsidRPr="009179C0">
        <w:rPr>
          <w:rFonts w:ascii="Gadugi" w:hAnsi="Gadugi"/>
        </w:rPr>
        <w:t>terremoto</w:t>
      </w:r>
      <w:r w:rsidR="00D0493C" w:rsidRPr="009179C0">
        <w:rPr>
          <w:rFonts w:ascii="Gadugi" w:hAnsi="Gadugi"/>
        </w:rPr>
        <w:t xml:space="preserve"> </w:t>
      </w:r>
      <w:r w:rsidR="00C53771" w:rsidRPr="009179C0">
        <w:rPr>
          <w:rFonts w:ascii="Gadugi" w:hAnsi="Gadugi"/>
        </w:rPr>
        <w:t>en la vida de ella. Ella pues en estos momentos con su actividad laboral,</w:t>
      </w:r>
      <w:r w:rsidR="00D0493C" w:rsidRPr="009179C0">
        <w:rPr>
          <w:rFonts w:ascii="Gadugi" w:hAnsi="Gadugi"/>
        </w:rPr>
        <w:t xml:space="preserve"> </w:t>
      </w:r>
      <w:r w:rsidR="00C53771" w:rsidRPr="009179C0">
        <w:rPr>
          <w:rFonts w:ascii="Gadugi" w:hAnsi="Gadugi"/>
        </w:rPr>
        <w:t>no</w:t>
      </w:r>
      <w:r w:rsidR="00D0493C" w:rsidRPr="009179C0">
        <w:rPr>
          <w:rFonts w:ascii="Gadugi" w:hAnsi="Gadugi"/>
        </w:rPr>
        <w:t xml:space="preserve"> </w:t>
      </w:r>
      <w:r w:rsidR="00C53771" w:rsidRPr="009179C0">
        <w:rPr>
          <w:rFonts w:ascii="Gadugi" w:hAnsi="Gadugi"/>
        </w:rPr>
        <w:t>estaría</w:t>
      </w:r>
      <w:r w:rsidR="00D0493C" w:rsidRPr="009179C0">
        <w:rPr>
          <w:rFonts w:ascii="Gadugi" w:hAnsi="Gadugi"/>
        </w:rPr>
        <w:t xml:space="preserve"> </w:t>
      </w:r>
      <w:r w:rsidR="00C53771" w:rsidRPr="009179C0">
        <w:rPr>
          <w:rFonts w:ascii="Gadugi" w:hAnsi="Gadugi"/>
        </w:rPr>
        <w:t>ni en capacidad y diría yo que</w:t>
      </w:r>
      <w:r w:rsidR="00736FA4">
        <w:rPr>
          <w:rFonts w:ascii="Gadugi" w:hAnsi="Gadugi"/>
        </w:rPr>
        <w:t xml:space="preserve"> </w:t>
      </w:r>
      <w:r w:rsidR="00C53771" w:rsidRPr="009179C0">
        <w:rPr>
          <w:rFonts w:ascii="Gadugi" w:hAnsi="Gadugi"/>
        </w:rPr>
        <w:t>María</w:t>
      </w:r>
      <w:r w:rsidR="00736FA4">
        <w:rPr>
          <w:rFonts w:ascii="Gadugi" w:hAnsi="Gadugi"/>
        </w:rPr>
        <w:t xml:space="preserve"> </w:t>
      </w:r>
      <w:r w:rsidR="00C53771" w:rsidRPr="009179C0">
        <w:rPr>
          <w:rFonts w:ascii="Gadugi" w:hAnsi="Gadugi"/>
        </w:rPr>
        <w:t>Elena no</w:t>
      </w:r>
      <w:r w:rsidR="00D0493C" w:rsidRPr="009179C0">
        <w:rPr>
          <w:rFonts w:ascii="Gadugi" w:hAnsi="Gadugi"/>
        </w:rPr>
        <w:t xml:space="preserve"> </w:t>
      </w:r>
      <w:r w:rsidR="00C53771" w:rsidRPr="009179C0">
        <w:rPr>
          <w:rFonts w:ascii="Gadugi" w:hAnsi="Gadugi"/>
        </w:rPr>
        <w:t>volvería</w:t>
      </w:r>
      <w:r w:rsidR="00D0493C" w:rsidRPr="009179C0">
        <w:rPr>
          <w:rFonts w:ascii="Gadugi" w:hAnsi="Gadugi"/>
        </w:rPr>
        <w:t xml:space="preserve"> </w:t>
      </w:r>
      <w:r w:rsidR="00C53771" w:rsidRPr="009179C0">
        <w:rPr>
          <w:rFonts w:ascii="Gadugi" w:hAnsi="Gadugi"/>
        </w:rPr>
        <w:t>a ejercer una actividad de estas precisamente</w:t>
      </w:r>
      <w:r w:rsidR="00D0493C" w:rsidRPr="009179C0">
        <w:rPr>
          <w:rFonts w:ascii="Gadugi" w:hAnsi="Gadugi"/>
        </w:rPr>
        <w:t xml:space="preserve"> </w:t>
      </w:r>
      <w:r w:rsidR="00C53771" w:rsidRPr="009179C0">
        <w:rPr>
          <w:rFonts w:ascii="Gadugi" w:hAnsi="Gadugi"/>
        </w:rPr>
        <w:t>porque</w:t>
      </w:r>
      <w:r w:rsidR="00D0493C" w:rsidRPr="009179C0">
        <w:rPr>
          <w:rFonts w:ascii="Gadugi" w:hAnsi="Gadugi"/>
        </w:rPr>
        <w:t xml:space="preserve"> </w:t>
      </w:r>
      <w:r w:rsidR="00C53771" w:rsidRPr="009179C0">
        <w:rPr>
          <w:rFonts w:ascii="Gadugi" w:hAnsi="Gadugi"/>
        </w:rPr>
        <w:t xml:space="preserve">no solo se </w:t>
      </w:r>
      <w:r w:rsidR="00C53771" w:rsidRPr="009179C0">
        <w:rPr>
          <w:rFonts w:ascii="Gadugi" w:hAnsi="Gadugi"/>
        </w:rPr>
        <w:lastRenderedPageBreak/>
        <w:t>podría agredir a ella,</w:t>
      </w:r>
      <w:r w:rsidR="00736FA4">
        <w:rPr>
          <w:rFonts w:ascii="Gadugi" w:hAnsi="Gadugi"/>
        </w:rPr>
        <w:t xml:space="preserve"> </w:t>
      </w:r>
      <w:r w:rsidR="00C53771" w:rsidRPr="009179C0">
        <w:rPr>
          <w:rFonts w:ascii="Gadugi" w:hAnsi="Gadugi"/>
        </w:rPr>
        <w:t>sino que ella ha agredido yo he sido en muchos procesos de contención con ella afectada y</w:t>
      </w:r>
      <w:r w:rsidR="00736FA4">
        <w:rPr>
          <w:rFonts w:ascii="Gadugi" w:hAnsi="Gadugi"/>
        </w:rPr>
        <w:t xml:space="preserve"> </w:t>
      </w:r>
      <w:r w:rsidR="00C53771" w:rsidRPr="009179C0">
        <w:rPr>
          <w:rFonts w:ascii="Gadugi" w:hAnsi="Gadugi"/>
        </w:rPr>
        <w:t>me aruña los</w:t>
      </w:r>
      <w:r w:rsidR="00736FA4">
        <w:rPr>
          <w:rFonts w:ascii="Gadugi" w:hAnsi="Gadugi"/>
        </w:rPr>
        <w:t xml:space="preserve"> </w:t>
      </w:r>
      <w:r w:rsidR="00C53771" w:rsidRPr="009179C0">
        <w:rPr>
          <w:rFonts w:ascii="Gadugi" w:hAnsi="Gadugi"/>
        </w:rPr>
        <w:t>brazos, me ha aruñado la cara y</w:t>
      </w:r>
      <w:r w:rsidR="00D0493C" w:rsidRPr="009179C0">
        <w:rPr>
          <w:rFonts w:ascii="Gadugi" w:hAnsi="Gadugi"/>
        </w:rPr>
        <w:t xml:space="preserve"> </w:t>
      </w:r>
      <w:r w:rsidR="00C53771" w:rsidRPr="009179C0">
        <w:rPr>
          <w:rFonts w:ascii="Gadugi" w:hAnsi="Gadugi"/>
        </w:rPr>
        <w:t>precisamente tratando de generar ese</w:t>
      </w:r>
      <w:r w:rsidR="00D0493C" w:rsidRPr="009179C0">
        <w:rPr>
          <w:rFonts w:ascii="Gadugi" w:hAnsi="Gadugi"/>
        </w:rPr>
        <w:t xml:space="preserve"> </w:t>
      </w:r>
      <w:r w:rsidR="00C53771" w:rsidRPr="009179C0">
        <w:rPr>
          <w:rFonts w:ascii="Gadugi" w:hAnsi="Gadugi"/>
        </w:rPr>
        <w:t>empalme de conexión con</w:t>
      </w:r>
      <w:r w:rsidR="00736FA4">
        <w:rPr>
          <w:rFonts w:ascii="Gadugi" w:hAnsi="Gadugi"/>
        </w:rPr>
        <w:t xml:space="preserve"> </w:t>
      </w:r>
      <w:r w:rsidR="00C53771" w:rsidRPr="009179C0">
        <w:rPr>
          <w:rFonts w:ascii="Gadugi" w:hAnsi="Gadugi"/>
        </w:rPr>
        <w:t>ella y de hacer esa contención;</w:t>
      </w:r>
      <w:r w:rsidR="00345255">
        <w:rPr>
          <w:rFonts w:ascii="Gadugi" w:hAnsi="Gadugi"/>
        </w:rPr>
        <w:t xml:space="preserve"> </w:t>
      </w:r>
      <w:r w:rsidR="00C53771" w:rsidRPr="009179C0">
        <w:rPr>
          <w:rFonts w:ascii="Gadugi" w:hAnsi="Gadugi"/>
        </w:rPr>
        <w:t>ese proceso psicótico que ella tiene lo desencadena en cualquier</w:t>
      </w:r>
      <w:r w:rsidR="00345255">
        <w:rPr>
          <w:rFonts w:ascii="Gadugi" w:hAnsi="Gadugi"/>
        </w:rPr>
        <w:t xml:space="preserve"> </w:t>
      </w:r>
      <w:r w:rsidR="00C53771" w:rsidRPr="009179C0">
        <w:rPr>
          <w:rFonts w:ascii="Gadugi" w:hAnsi="Gadugi"/>
        </w:rPr>
        <w:t>momento</w:t>
      </w:r>
      <w:r w:rsidR="00345255">
        <w:rPr>
          <w:rFonts w:ascii="Gadugi" w:hAnsi="Gadugi"/>
        </w:rPr>
        <w:t xml:space="preserve"> </w:t>
      </w:r>
      <w:r w:rsidR="00C53771" w:rsidRPr="009179C0">
        <w:rPr>
          <w:rFonts w:ascii="Gadugi" w:hAnsi="Gadugi"/>
        </w:rPr>
        <w:t>y es digamos una persona no</w:t>
      </w:r>
      <w:r w:rsidR="00D0493C" w:rsidRPr="009179C0">
        <w:rPr>
          <w:rFonts w:ascii="Gadugi" w:hAnsi="Gadugi"/>
        </w:rPr>
        <w:t xml:space="preserve"> </w:t>
      </w:r>
      <w:r w:rsidR="00C53771" w:rsidRPr="009179C0">
        <w:rPr>
          <w:rFonts w:ascii="Gadugi" w:hAnsi="Gadugi"/>
        </w:rPr>
        <w:t>apta</w:t>
      </w:r>
      <w:r w:rsidR="00D0493C" w:rsidRPr="009179C0">
        <w:rPr>
          <w:rFonts w:ascii="Gadugi" w:hAnsi="Gadugi"/>
        </w:rPr>
        <w:t xml:space="preserve"> </w:t>
      </w:r>
      <w:r w:rsidR="00C53771" w:rsidRPr="009179C0">
        <w:rPr>
          <w:rFonts w:ascii="Gadugi" w:hAnsi="Gadugi"/>
        </w:rPr>
        <w:t>para estar en espacios</w:t>
      </w:r>
      <w:r w:rsidR="00345255">
        <w:rPr>
          <w:rFonts w:ascii="Gadugi" w:hAnsi="Gadugi"/>
        </w:rPr>
        <w:t xml:space="preserve"> </w:t>
      </w:r>
      <w:r w:rsidR="00C53771" w:rsidRPr="009179C0">
        <w:rPr>
          <w:rFonts w:ascii="Gadugi" w:hAnsi="Gadugi"/>
        </w:rPr>
        <w:t>así.</w:t>
      </w:r>
    </w:p>
    <w:p w14:paraId="5D091F8D" w14:textId="3B48F613" w:rsidR="00286034" w:rsidRPr="009179C0" w:rsidRDefault="00286034" w:rsidP="00F86E4F">
      <w:pPr>
        <w:tabs>
          <w:tab w:val="left" w:pos="284"/>
          <w:tab w:val="left" w:pos="567"/>
          <w:tab w:val="left" w:pos="2268"/>
        </w:tabs>
        <w:spacing w:after="0" w:line="276" w:lineRule="auto"/>
        <w:ind w:firstLine="2268"/>
        <w:jc w:val="both"/>
        <w:rPr>
          <w:rFonts w:ascii="Gadugi" w:hAnsi="Gadugi" w:cs="Arial"/>
          <w:sz w:val="24"/>
          <w:szCs w:val="24"/>
        </w:rPr>
      </w:pPr>
    </w:p>
    <w:p w14:paraId="2A410376" w14:textId="13C3C12B" w:rsidR="002A6F2A" w:rsidRPr="009179C0" w:rsidRDefault="000B4317" w:rsidP="00F86E4F">
      <w:pPr>
        <w:tabs>
          <w:tab w:val="left" w:pos="284"/>
          <w:tab w:val="left" w:pos="567"/>
          <w:tab w:val="left" w:pos="1701"/>
        </w:tabs>
        <w:spacing w:after="0" w:line="276" w:lineRule="auto"/>
        <w:ind w:firstLine="2268"/>
        <w:jc w:val="both"/>
        <w:rPr>
          <w:rFonts w:ascii="Gadugi" w:hAnsi="Gadugi" w:cs="Arial"/>
          <w:sz w:val="24"/>
          <w:szCs w:val="24"/>
        </w:rPr>
      </w:pPr>
      <w:r w:rsidRPr="009179C0">
        <w:rPr>
          <w:rFonts w:ascii="Gadugi" w:hAnsi="Gadugi" w:cs="Arial"/>
          <w:sz w:val="24"/>
          <w:szCs w:val="24"/>
        </w:rPr>
        <w:t xml:space="preserve">Extractado lo anterior, concluye la Sala que la parte demandante tiene razón en que el porcentaje tenido en cuenta por el Juzgado para liquidar el lucro cesante debido a María Elena ha debido ser del 100% de su salario, porque, como viene de verse, su expectativa de desenvolvimiento en un trabajo dependiente o independiente es </w:t>
      </w:r>
      <w:r w:rsidR="004B23C7" w:rsidRPr="009179C0">
        <w:rPr>
          <w:rFonts w:ascii="Gadugi" w:hAnsi="Gadugi" w:cs="Arial"/>
          <w:sz w:val="24"/>
          <w:szCs w:val="24"/>
        </w:rPr>
        <w:t>total</w:t>
      </w:r>
      <w:r w:rsidRPr="009179C0">
        <w:rPr>
          <w:rFonts w:ascii="Gadugi" w:hAnsi="Gadugi" w:cs="Arial"/>
          <w:sz w:val="24"/>
          <w:szCs w:val="24"/>
        </w:rPr>
        <w:t xml:space="preserve">, dada la afectación de su esfera mental, producto del accidente de tránsito, si bien ninguna prueba apunta en el sentido de que antes del suceso la padeciera. Mientras que, en lo que respecta a </w:t>
      </w:r>
      <w:proofErr w:type="spellStart"/>
      <w:r w:rsidRPr="009179C0">
        <w:rPr>
          <w:rFonts w:ascii="Gadugi" w:hAnsi="Gadugi" w:cs="Arial"/>
          <w:sz w:val="24"/>
          <w:szCs w:val="24"/>
        </w:rPr>
        <w:t>Wberney</w:t>
      </w:r>
      <w:proofErr w:type="spellEnd"/>
      <w:r w:rsidRPr="009179C0">
        <w:rPr>
          <w:rFonts w:ascii="Gadugi" w:hAnsi="Gadugi" w:cs="Arial"/>
          <w:sz w:val="24"/>
          <w:szCs w:val="24"/>
        </w:rPr>
        <w:t>, dado que sí podría haber realizado, y puede realizar otras actividades lucrativas, se mantendrá la decisión adoptada.</w:t>
      </w:r>
    </w:p>
    <w:p w14:paraId="5247EDB0" w14:textId="2C765F5E" w:rsidR="000B4317" w:rsidRPr="009179C0" w:rsidRDefault="000B4317" w:rsidP="00F86E4F">
      <w:pPr>
        <w:tabs>
          <w:tab w:val="left" w:pos="284"/>
          <w:tab w:val="left" w:pos="567"/>
          <w:tab w:val="left" w:pos="2268"/>
        </w:tabs>
        <w:spacing w:after="0" w:line="276" w:lineRule="auto"/>
        <w:ind w:firstLine="2268"/>
        <w:jc w:val="both"/>
        <w:rPr>
          <w:rFonts w:ascii="Gadugi" w:hAnsi="Gadugi" w:cs="Arial"/>
          <w:sz w:val="24"/>
          <w:szCs w:val="24"/>
        </w:rPr>
      </w:pPr>
    </w:p>
    <w:p w14:paraId="5435583D" w14:textId="32156306" w:rsidR="000B4317" w:rsidRPr="009179C0" w:rsidRDefault="000B4317" w:rsidP="00F86E4F">
      <w:pPr>
        <w:tabs>
          <w:tab w:val="left" w:pos="284"/>
          <w:tab w:val="left" w:pos="567"/>
          <w:tab w:val="left" w:pos="1701"/>
          <w:tab w:val="left" w:pos="1985"/>
          <w:tab w:val="left" w:pos="2127"/>
        </w:tabs>
        <w:spacing w:after="0" w:line="276" w:lineRule="auto"/>
        <w:ind w:firstLine="2268"/>
        <w:jc w:val="both"/>
        <w:rPr>
          <w:rFonts w:ascii="Gadugi" w:hAnsi="Gadugi" w:cs="Arial"/>
          <w:sz w:val="24"/>
          <w:szCs w:val="24"/>
        </w:rPr>
      </w:pPr>
      <w:r w:rsidRPr="009179C0">
        <w:rPr>
          <w:rFonts w:ascii="Gadugi" w:hAnsi="Gadugi" w:cs="Arial"/>
          <w:sz w:val="24"/>
          <w:szCs w:val="24"/>
        </w:rPr>
        <w:t xml:space="preserve">Así que, el lucro cesante a favor de María Elena Benjumea Cano, será del siguiente orden: </w:t>
      </w:r>
    </w:p>
    <w:p w14:paraId="763721F9" w14:textId="77777777" w:rsidR="000B4317" w:rsidRPr="009179C0" w:rsidRDefault="000B4317" w:rsidP="00F86E4F">
      <w:pPr>
        <w:tabs>
          <w:tab w:val="left" w:pos="284"/>
          <w:tab w:val="left" w:pos="567"/>
          <w:tab w:val="left" w:pos="1701"/>
          <w:tab w:val="left" w:pos="1985"/>
          <w:tab w:val="left" w:pos="2127"/>
        </w:tabs>
        <w:spacing w:after="0" w:line="276" w:lineRule="auto"/>
        <w:jc w:val="both"/>
        <w:rPr>
          <w:rFonts w:ascii="Gadugi" w:hAnsi="Gadugi" w:cs="Arial"/>
          <w:sz w:val="24"/>
          <w:szCs w:val="24"/>
          <w:highlight w:val="yellow"/>
        </w:rPr>
      </w:pPr>
    </w:p>
    <w:p w14:paraId="1744B3C1" w14:textId="2ECA9247" w:rsidR="00C9277D" w:rsidRPr="009179C0" w:rsidRDefault="000814DA" w:rsidP="00F86E4F">
      <w:pPr>
        <w:spacing w:after="0" w:line="276" w:lineRule="auto"/>
        <w:ind w:firstLine="2268"/>
        <w:jc w:val="both"/>
        <w:rPr>
          <w:rFonts w:ascii="Gadugi" w:hAnsi="Gadugi" w:cs="Arial"/>
          <w:b/>
          <w:bCs/>
          <w:sz w:val="24"/>
          <w:szCs w:val="24"/>
        </w:rPr>
      </w:pPr>
      <w:r w:rsidRPr="009179C0">
        <w:rPr>
          <w:rFonts w:ascii="Gadugi" w:hAnsi="Gadugi" w:cs="Arial"/>
          <w:b/>
          <w:bCs/>
          <w:sz w:val="24"/>
          <w:szCs w:val="24"/>
        </w:rPr>
        <w:t>Lucro cesante consolidado</w:t>
      </w:r>
      <w:r w:rsidR="00565654" w:rsidRPr="009179C0">
        <w:rPr>
          <w:rFonts w:ascii="Gadugi" w:hAnsi="Gadugi" w:cs="Arial"/>
          <w:b/>
          <w:bCs/>
          <w:sz w:val="24"/>
          <w:szCs w:val="24"/>
        </w:rPr>
        <w:t>:</w:t>
      </w:r>
      <w:r w:rsidRPr="009179C0">
        <w:rPr>
          <w:rFonts w:ascii="Gadugi" w:hAnsi="Gadugi" w:cs="Arial"/>
          <w:b/>
          <w:bCs/>
          <w:sz w:val="24"/>
          <w:szCs w:val="24"/>
        </w:rPr>
        <w:t xml:space="preserve"> </w:t>
      </w:r>
    </w:p>
    <w:p w14:paraId="7782E61C" w14:textId="77777777" w:rsidR="00596579" w:rsidRPr="009179C0" w:rsidRDefault="00596579" w:rsidP="00F86E4F">
      <w:pPr>
        <w:spacing w:after="0" w:line="276" w:lineRule="auto"/>
        <w:ind w:firstLine="2268"/>
        <w:jc w:val="both"/>
        <w:rPr>
          <w:rFonts w:ascii="Gadugi" w:hAnsi="Gadugi" w:cs="Arial"/>
          <w:sz w:val="24"/>
          <w:szCs w:val="24"/>
        </w:rPr>
      </w:pPr>
    </w:p>
    <w:p w14:paraId="5A62D3ED" w14:textId="68FC2470" w:rsidR="00C328B5" w:rsidRPr="009179C0" w:rsidRDefault="00565654" w:rsidP="00F86E4F">
      <w:pPr>
        <w:spacing w:after="0" w:line="276" w:lineRule="auto"/>
        <w:ind w:firstLine="2268"/>
        <w:jc w:val="both"/>
        <w:rPr>
          <w:rFonts w:ascii="Gadugi" w:hAnsi="Gadugi" w:cs="Arial"/>
          <w:sz w:val="24"/>
          <w:szCs w:val="24"/>
        </w:rPr>
      </w:pPr>
      <w:r w:rsidRPr="009179C0">
        <w:rPr>
          <w:rFonts w:ascii="Gadugi" w:hAnsi="Gadugi" w:cs="Arial"/>
          <w:sz w:val="24"/>
          <w:szCs w:val="24"/>
        </w:rPr>
        <w:t>S</w:t>
      </w:r>
      <w:r w:rsidR="001F31BF" w:rsidRPr="009179C0">
        <w:rPr>
          <w:rFonts w:ascii="Gadugi" w:hAnsi="Gadugi" w:cs="Arial"/>
          <w:sz w:val="24"/>
          <w:szCs w:val="24"/>
        </w:rPr>
        <w:t xml:space="preserve">e liquida con la siguiente fórmula: </w:t>
      </w:r>
    </w:p>
    <w:p w14:paraId="3940E79C" w14:textId="5469029A" w:rsidR="00C9277D" w:rsidRPr="009179C0" w:rsidRDefault="00C328B5" w:rsidP="00F86E4F">
      <w:pPr>
        <w:spacing w:after="0" w:line="276" w:lineRule="auto"/>
        <w:jc w:val="both"/>
        <w:rPr>
          <w:rFonts w:ascii="Gadugi" w:hAnsi="Gadugi" w:cs="Arial"/>
          <w:sz w:val="24"/>
          <w:szCs w:val="24"/>
          <w:lang w:val="es-ES"/>
        </w:rPr>
      </w:pPr>
      <w:r w:rsidRPr="009179C0">
        <w:rPr>
          <w:rFonts w:ascii="Gadugi" w:hAnsi="Gadugi" w:cs="Arial"/>
          <w:sz w:val="24"/>
          <w:szCs w:val="24"/>
        </w:rPr>
        <w:t xml:space="preserve"> </w:t>
      </w:r>
      <w:r w:rsidRPr="009179C0">
        <w:rPr>
          <w:rFonts w:ascii="Gadugi" w:hAnsi="Gadugi" w:cs="Arial"/>
          <w:sz w:val="24"/>
          <w:szCs w:val="24"/>
        </w:rPr>
        <w:tab/>
      </w:r>
      <w:r w:rsidRPr="009179C0">
        <w:rPr>
          <w:rFonts w:ascii="Gadugi" w:hAnsi="Gadugi" w:cs="Arial"/>
          <w:sz w:val="24"/>
          <w:szCs w:val="24"/>
        </w:rPr>
        <w:tab/>
      </w:r>
      <w:r w:rsidRPr="009179C0">
        <w:rPr>
          <w:rFonts w:ascii="Gadugi" w:hAnsi="Gadugi" w:cs="Arial"/>
          <w:sz w:val="24"/>
          <w:szCs w:val="24"/>
        </w:rPr>
        <w:tab/>
      </w:r>
    </w:p>
    <w:p w14:paraId="0A0225AA" w14:textId="4BF05D42" w:rsidR="00C9277D" w:rsidRPr="009179C0" w:rsidRDefault="00C9277D" w:rsidP="00F86E4F">
      <w:pPr>
        <w:spacing w:after="0" w:line="276" w:lineRule="auto"/>
        <w:ind w:left="1560" w:firstLine="708"/>
        <w:jc w:val="both"/>
        <w:rPr>
          <w:rFonts w:ascii="Gadugi" w:hAnsi="Gadugi" w:cs="Arial"/>
          <w:b/>
          <w:sz w:val="24"/>
          <w:szCs w:val="24"/>
        </w:rPr>
      </w:pPr>
      <w:r w:rsidRPr="009179C0">
        <w:rPr>
          <w:rFonts w:ascii="Gadugi" w:hAnsi="Gadugi" w:cs="Arial"/>
          <w:b/>
          <w:sz w:val="24"/>
          <w:szCs w:val="24"/>
        </w:rPr>
        <w:t xml:space="preserve">S = Ra x </w:t>
      </w:r>
      <w:r w:rsidRPr="009179C0">
        <w:rPr>
          <w:rFonts w:ascii="Gadugi" w:hAnsi="Gadugi" w:cs="Arial"/>
          <w:b/>
          <w:sz w:val="24"/>
          <w:szCs w:val="24"/>
          <w:u w:val="single"/>
        </w:rPr>
        <w:t xml:space="preserve">(1+ </w:t>
      </w:r>
      <w:proofErr w:type="gramStart"/>
      <w:r w:rsidRPr="009179C0">
        <w:rPr>
          <w:rFonts w:ascii="Gadugi" w:hAnsi="Gadugi" w:cs="Arial"/>
          <w:b/>
          <w:sz w:val="24"/>
          <w:szCs w:val="24"/>
          <w:u w:val="single"/>
        </w:rPr>
        <w:t>i)</w:t>
      </w:r>
      <w:r w:rsidRPr="009179C0">
        <w:rPr>
          <w:rFonts w:ascii="Gadugi" w:hAnsi="Gadugi" w:cs="Arial"/>
          <w:b/>
          <w:sz w:val="24"/>
          <w:szCs w:val="24"/>
          <w:u w:val="single"/>
          <w:vertAlign w:val="superscript"/>
        </w:rPr>
        <w:t>n</w:t>
      </w:r>
      <w:proofErr w:type="gramEnd"/>
      <w:r w:rsidRPr="009179C0">
        <w:rPr>
          <w:rFonts w:ascii="Gadugi" w:hAnsi="Gadugi" w:cs="Arial"/>
          <w:b/>
          <w:sz w:val="24"/>
          <w:szCs w:val="24"/>
          <w:u w:val="single"/>
        </w:rPr>
        <w:t xml:space="preserve"> - 1</w:t>
      </w:r>
      <w:r w:rsidRPr="009179C0">
        <w:rPr>
          <w:rFonts w:ascii="Gadugi" w:hAnsi="Gadugi" w:cs="Arial"/>
          <w:b/>
          <w:sz w:val="24"/>
          <w:szCs w:val="24"/>
        </w:rPr>
        <w:t xml:space="preserve">    </w:t>
      </w:r>
    </w:p>
    <w:p w14:paraId="0F6BA402" w14:textId="7DCEC004" w:rsidR="00C9277D" w:rsidRPr="009179C0" w:rsidRDefault="00C9277D" w:rsidP="00F86E4F">
      <w:pPr>
        <w:spacing w:after="0" w:line="276" w:lineRule="auto"/>
        <w:jc w:val="both"/>
        <w:rPr>
          <w:rFonts w:ascii="Gadugi" w:hAnsi="Gadugi" w:cs="Arial"/>
          <w:b/>
          <w:sz w:val="24"/>
          <w:szCs w:val="24"/>
        </w:rPr>
      </w:pPr>
      <w:r w:rsidRPr="009179C0">
        <w:rPr>
          <w:rFonts w:ascii="Gadugi" w:hAnsi="Gadugi" w:cs="Arial"/>
          <w:b/>
          <w:sz w:val="24"/>
          <w:szCs w:val="24"/>
        </w:rPr>
        <w:t xml:space="preserve">                       </w:t>
      </w:r>
      <w:r w:rsidR="001F31BF" w:rsidRPr="009179C0">
        <w:rPr>
          <w:rFonts w:ascii="Gadugi" w:hAnsi="Gadugi" w:cs="Arial"/>
          <w:b/>
          <w:sz w:val="24"/>
          <w:szCs w:val="24"/>
        </w:rPr>
        <w:tab/>
        <w:t xml:space="preserve">         </w:t>
      </w:r>
      <w:r w:rsidR="001F31BF" w:rsidRPr="009179C0">
        <w:rPr>
          <w:rFonts w:ascii="Gadugi" w:hAnsi="Gadugi" w:cs="Arial"/>
          <w:b/>
          <w:sz w:val="24"/>
          <w:szCs w:val="24"/>
        </w:rPr>
        <w:tab/>
      </w:r>
      <w:r w:rsidR="001F31BF" w:rsidRPr="009179C0">
        <w:rPr>
          <w:rFonts w:ascii="Gadugi" w:hAnsi="Gadugi" w:cs="Arial"/>
          <w:b/>
          <w:sz w:val="24"/>
          <w:szCs w:val="24"/>
        </w:rPr>
        <w:tab/>
        <w:t xml:space="preserve">   </w:t>
      </w:r>
      <w:r w:rsidRPr="009179C0">
        <w:rPr>
          <w:rFonts w:ascii="Gadugi" w:hAnsi="Gadugi" w:cs="Arial"/>
          <w:b/>
          <w:sz w:val="24"/>
          <w:szCs w:val="24"/>
        </w:rPr>
        <w:t>i</w:t>
      </w:r>
    </w:p>
    <w:p w14:paraId="4B17EF90" w14:textId="46A6B5F1" w:rsidR="00C9277D" w:rsidRPr="009179C0" w:rsidRDefault="00C9277D" w:rsidP="00F86E4F">
      <w:pPr>
        <w:spacing w:after="0" w:line="276" w:lineRule="auto"/>
        <w:ind w:firstLine="2268"/>
        <w:jc w:val="both"/>
        <w:rPr>
          <w:rFonts w:ascii="Gadugi" w:hAnsi="Gadugi" w:cs="Arial"/>
          <w:sz w:val="24"/>
          <w:szCs w:val="24"/>
        </w:rPr>
      </w:pPr>
      <w:r w:rsidRPr="009179C0">
        <w:rPr>
          <w:rFonts w:ascii="Gadugi" w:hAnsi="Gadugi" w:cs="Arial"/>
          <w:sz w:val="24"/>
          <w:szCs w:val="24"/>
        </w:rPr>
        <w:t>Donde:</w:t>
      </w:r>
    </w:p>
    <w:p w14:paraId="576B0DA1" w14:textId="77777777" w:rsidR="00565654" w:rsidRPr="009179C0" w:rsidRDefault="00565654" w:rsidP="00F86E4F">
      <w:pPr>
        <w:tabs>
          <w:tab w:val="left" w:pos="142"/>
          <w:tab w:val="left" w:pos="567"/>
          <w:tab w:val="left" w:pos="2835"/>
        </w:tabs>
        <w:spacing w:after="0" w:line="276" w:lineRule="auto"/>
        <w:ind w:firstLine="2268"/>
        <w:jc w:val="both"/>
        <w:rPr>
          <w:rFonts w:ascii="Gadugi" w:hAnsi="Gadugi" w:cs="Arial"/>
          <w:b/>
          <w:bCs/>
          <w:sz w:val="24"/>
          <w:szCs w:val="24"/>
        </w:rPr>
      </w:pPr>
    </w:p>
    <w:p w14:paraId="07BB6919" w14:textId="049EB3F9" w:rsidR="00C9277D" w:rsidRPr="009179C0" w:rsidRDefault="00C9277D" w:rsidP="00F86E4F">
      <w:pPr>
        <w:tabs>
          <w:tab w:val="left" w:pos="142"/>
          <w:tab w:val="left" w:pos="567"/>
          <w:tab w:val="left" w:pos="2835"/>
        </w:tabs>
        <w:spacing w:after="0" w:line="276" w:lineRule="auto"/>
        <w:ind w:firstLine="2268"/>
        <w:jc w:val="both"/>
        <w:rPr>
          <w:rFonts w:ascii="Gadugi" w:hAnsi="Gadugi" w:cs="Arial"/>
          <w:sz w:val="24"/>
          <w:szCs w:val="24"/>
        </w:rPr>
      </w:pPr>
      <w:r w:rsidRPr="009179C0">
        <w:rPr>
          <w:rFonts w:ascii="Gadugi" w:hAnsi="Gadugi" w:cs="Arial"/>
          <w:b/>
          <w:bCs/>
          <w:sz w:val="24"/>
          <w:szCs w:val="24"/>
        </w:rPr>
        <w:t>S</w:t>
      </w:r>
      <w:r w:rsidRPr="009179C0">
        <w:rPr>
          <w:rFonts w:ascii="Gadugi" w:hAnsi="Gadugi" w:cs="Arial"/>
          <w:sz w:val="24"/>
          <w:szCs w:val="24"/>
        </w:rPr>
        <w:t>:</w:t>
      </w:r>
      <w:r w:rsidR="00325009" w:rsidRPr="009179C0">
        <w:rPr>
          <w:rFonts w:ascii="Gadugi" w:hAnsi="Gadugi" w:cs="Arial"/>
          <w:sz w:val="24"/>
          <w:szCs w:val="24"/>
        </w:rPr>
        <w:t xml:space="preserve"> </w:t>
      </w:r>
      <w:r w:rsidRPr="009179C0">
        <w:rPr>
          <w:rFonts w:ascii="Gadugi" w:hAnsi="Gadugi" w:cs="Arial"/>
          <w:sz w:val="24"/>
          <w:szCs w:val="24"/>
        </w:rPr>
        <w:t>es la suma a averiguar por concepto de lucro cesante pasado</w:t>
      </w:r>
    </w:p>
    <w:p w14:paraId="3BBBA259" w14:textId="2BA8CEE8" w:rsidR="00C9277D" w:rsidRPr="009179C0" w:rsidRDefault="00C9277D" w:rsidP="00F86E4F">
      <w:pPr>
        <w:tabs>
          <w:tab w:val="left" w:pos="142"/>
          <w:tab w:val="left" w:pos="567"/>
          <w:tab w:val="left" w:pos="2835"/>
        </w:tabs>
        <w:spacing w:after="0" w:line="276" w:lineRule="auto"/>
        <w:ind w:firstLine="2268"/>
        <w:jc w:val="both"/>
        <w:rPr>
          <w:rFonts w:ascii="Gadugi" w:hAnsi="Gadugi" w:cs="Arial"/>
          <w:sz w:val="24"/>
          <w:szCs w:val="24"/>
        </w:rPr>
      </w:pPr>
      <w:r w:rsidRPr="009179C0">
        <w:rPr>
          <w:rFonts w:ascii="Gadugi" w:hAnsi="Gadugi" w:cs="Arial"/>
          <w:b/>
          <w:bCs/>
          <w:sz w:val="24"/>
          <w:szCs w:val="24"/>
        </w:rPr>
        <w:t>Ra</w:t>
      </w:r>
      <w:r w:rsidRPr="009179C0">
        <w:rPr>
          <w:rFonts w:ascii="Gadugi" w:hAnsi="Gadugi" w:cs="Arial"/>
          <w:sz w:val="24"/>
          <w:szCs w:val="24"/>
        </w:rPr>
        <w:t>: es la renta actualizada, $</w:t>
      </w:r>
      <w:r w:rsidR="007014C5" w:rsidRPr="009179C0">
        <w:rPr>
          <w:rFonts w:ascii="Gadugi" w:hAnsi="Gadugi" w:cs="Arial"/>
          <w:sz w:val="24"/>
          <w:szCs w:val="24"/>
        </w:rPr>
        <w:t>908.526</w:t>
      </w:r>
      <w:r w:rsidR="002477AB" w:rsidRPr="009179C0">
        <w:rPr>
          <w:rFonts w:ascii="Gadugi" w:hAnsi="Gadugi" w:cs="Arial"/>
          <w:sz w:val="24"/>
          <w:szCs w:val="24"/>
        </w:rPr>
        <w:t>,00</w:t>
      </w:r>
      <w:r w:rsidR="00565654" w:rsidRPr="009179C0">
        <w:rPr>
          <w:rFonts w:ascii="Gadugi" w:hAnsi="Gadugi" w:cs="Arial"/>
          <w:sz w:val="24"/>
          <w:szCs w:val="24"/>
        </w:rPr>
        <w:t>, aumentada en un 25% por el factor prestacional, es decir, $1’135.657,50.</w:t>
      </w:r>
    </w:p>
    <w:p w14:paraId="28500800" w14:textId="39F63D29" w:rsidR="00C9277D" w:rsidRPr="009179C0" w:rsidRDefault="00C9277D" w:rsidP="00F86E4F">
      <w:pPr>
        <w:tabs>
          <w:tab w:val="left" w:pos="142"/>
          <w:tab w:val="left" w:pos="567"/>
          <w:tab w:val="left" w:pos="2835"/>
        </w:tabs>
        <w:spacing w:after="0" w:line="276" w:lineRule="auto"/>
        <w:ind w:firstLine="2268"/>
        <w:jc w:val="both"/>
        <w:rPr>
          <w:rFonts w:ascii="Gadugi" w:hAnsi="Gadugi" w:cs="Arial"/>
          <w:sz w:val="24"/>
          <w:szCs w:val="24"/>
        </w:rPr>
      </w:pPr>
      <w:r w:rsidRPr="009179C0">
        <w:rPr>
          <w:rFonts w:ascii="Gadugi" w:hAnsi="Gadugi" w:cs="Arial"/>
          <w:b/>
          <w:bCs/>
          <w:sz w:val="24"/>
          <w:szCs w:val="24"/>
        </w:rPr>
        <w:t>i</w:t>
      </w:r>
      <w:r w:rsidRPr="009179C0">
        <w:rPr>
          <w:rFonts w:ascii="Gadugi" w:hAnsi="Gadugi" w:cs="Arial"/>
          <w:sz w:val="24"/>
          <w:szCs w:val="24"/>
        </w:rPr>
        <w:t xml:space="preserve">: es la tasa de interés constante (que como se trata del 6% efectivo anual, corresponde al 0,00486755 mensual) </w:t>
      </w:r>
    </w:p>
    <w:p w14:paraId="214FAF69" w14:textId="3C3A4D2F" w:rsidR="00C9277D" w:rsidRPr="009179C0" w:rsidRDefault="00C9277D" w:rsidP="00F86E4F">
      <w:pPr>
        <w:tabs>
          <w:tab w:val="left" w:pos="142"/>
          <w:tab w:val="left" w:pos="567"/>
          <w:tab w:val="left" w:pos="2835"/>
        </w:tabs>
        <w:spacing w:after="0" w:line="276" w:lineRule="auto"/>
        <w:ind w:firstLine="2268"/>
        <w:jc w:val="both"/>
        <w:rPr>
          <w:rFonts w:ascii="Gadugi" w:hAnsi="Gadugi" w:cs="Arial"/>
          <w:sz w:val="24"/>
          <w:szCs w:val="24"/>
        </w:rPr>
      </w:pPr>
      <w:r w:rsidRPr="009179C0">
        <w:rPr>
          <w:rFonts w:ascii="Gadugi" w:hAnsi="Gadugi" w:cs="Arial"/>
          <w:b/>
          <w:bCs/>
          <w:sz w:val="24"/>
          <w:szCs w:val="24"/>
        </w:rPr>
        <w:t>n</w:t>
      </w:r>
      <w:r w:rsidRPr="009179C0">
        <w:rPr>
          <w:rFonts w:ascii="Gadugi" w:hAnsi="Gadugi" w:cs="Arial"/>
          <w:sz w:val="24"/>
          <w:szCs w:val="24"/>
        </w:rPr>
        <w:t xml:space="preserve">: </w:t>
      </w:r>
      <w:r w:rsidR="00325009" w:rsidRPr="009179C0">
        <w:rPr>
          <w:rFonts w:ascii="Gadugi" w:hAnsi="Gadugi" w:cs="Arial"/>
          <w:sz w:val="24"/>
          <w:szCs w:val="24"/>
        </w:rPr>
        <w:t>e</w:t>
      </w:r>
      <w:r w:rsidRPr="009179C0">
        <w:rPr>
          <w:rFonts w:ascii="Gadugi" w:hAnsi="Gadugi" w:cs="Arial"/>
          <w:sz w:val="24"/>
          <w:szCs w:val="24"/>
        </w:rPr>
        <w:t xml:space="preserve">s el número de meses, que para este caso son </w:t>
      </w:r>
      <w:r w:rsidR="00702EED" w:rsidRPr="009179C0">
        <w:rPr>
          <w:rFonts w:ascii="Gadugi" w:hAnsi="Gadugi" w:cs="Arial"/>
          <w:sz w:val="24"/>
          <w:szCs w:val="24"/>
        </w:rPr>
        <w:t>5</w:t>
      </w:r>
      <w:r w:rsidR="00B7365F" w:rsidRPr="009179C0">
        <w:rPr>
          <w:rFonts w:ascii="Gadugi" w:hAnsi="Gadugi" w:cs="Arial"/>
          <w:sz w:val="24"/>
          <w:szCs w:val="24"/>
        </w:rPr>
        <w:t>4</w:t>
      </w:r>
      <w:r w:rsidR="00702EED" w:rsidRPr="009179C0">
        <w:rPr>
          <w:rFonts w:ascii="Gadugi" w:hAnsi="Gadugi" w:cs="Arial"/>
          <w:sz w:val="24"/>
          <w:szCs w:val="24"/>
        </w:rPr>
        <w:t>.5</w:t>
      </w:r>
      <w:r w:rsidRPr="009179C0">
        <w:rPr>
          <w:rFonts w:ascii="Gadugi" w:hAnsi="Gadugi" w:cs="Arial"/>
          <w:sz w:val="24"/>
          <w:szCs w:val="24"/>
        </w:rPr>
        <w:t xml:space="preserve">, contados desde mayo </w:t>
      </w:r>
      <w:r w:rsidR="00702EED" w:rsidRPr="009179C0">
        <w:rPr>
          <w:rFonts w:ascii="Gadugi" w:hAnsi="Gadugi" w:cs="Arial"/>
          <w:sz w:val="24"/>
          <w:szCs w:val="24"/>
        </w:rPr>
        <w:t>17 de 2017</w:t>
      </w:r>
      <w:r w:rsidRPr="009179C0">
        <w:rPr>
          <w:rFonts w:ascii="Gadugi" w:hAnsi="Gadugi" w:cs="Arial"/>
          <w:sz w:val="24"/>
          <w:szCs w:val="24"/>
        </w:rPr>
        <w:t xml:space="preserve"> al 31 de </w:t>
      </w:r>
      <w:r w:rsidR="00702EED" w:rsidRPr="009179C0">
        <w:rPr>
          <w:rFonts w:ascii="Gadugi" w:hAnsi="Gadugi" w:cs="Arial"/>
          <w:sz w:val="24"/>
          <w:szCs w:val="24"/>
        </w:rPr>
        <w:t>octubre de 2021</w:t>
      </w:r>
      <w:r w:rsidRPr="009179C0">
        <w:rPr>
          <w:rFonts w:ascii="Gadugi" w:hAnsi="Gadugi" w:cs="Arial"/>
          <w:sz w:val="24"/>
          <w:szCs w:val="24"/>
        </w:rPr>
        <w:t xml:space="preserve">. </w:t>
      </w:r>
    </w:p>
    <w:p w14:paraId="09090698" w14:textId="77777777" w:rsidR="00C9277D" w:rsidRPr="009179C0" w:rsidRDefault="00C9277D" w:rsidP="00F86E4F">
      <w:pPr>
        <w:tabs>
          <w:tab w:val="left" w:pos="142"/>
          <w:tab w:val="left" w:pos="567"/>
        </w:tabs>
        <w:spacing w:after="0" w:line="276" w:lineRule="auto"/>
        <w:ind w:firstLine="2268"/>
        <w:jc w:val="both"/>
        <w:rPr>
          <w:rFonts w:ascii="Gadugi" w:hAnsi="Gadugi" w:cs="Arial"/>
          <w:color w:val="FF0000"/>
          <w:sz w:val="24"/>
          <w:szCs w:val="24"/>
        </w:rPr>
      </w:pPr>
      <w:r w:rsidRPr="009179C0">
        <w:rPr>
          <w:rFonts w:ascii="Gadugi" w:hAnsi="Gadugi" w:cs="Arial"/>
          <w:color w:val="FF0000"/>
          <w:sz w:val="24"/>
          <w:szCs w:val="24"/>
        </w:rPr>
        <w:t xml:space="preserve"> </w:t>
      </w:r>
    </w:p>
    <w:p w14:paraId="3A4EB894" w14:textId="77777777" w:rsidR="00C9277D" w:rsidRPr="009179C0" w:rsidRDefault="00C9277D" w:rsidP="00F86E4F">
      <w:pPr>
        <w:tabs>
          <w:tab w:val="left" w:pos="142"/>
        </w:tabs>
        <w:spacing w:after="0" w:line="276" w:lineRule="auto"/>
        <w:ind w:firstLine="2268"/>
        <w:jc w:val="both"/>
        <w:rPr>
          <w:rFonts w:ascii="Gadugi" w:hAnsi="Gadugi" w:cs="Arial"/>
          <w:sz w:val="24"/>
          <w:szCs w:val="24"/>
        </w:rPr>
      </w:pPr>
      <w:r w:rsidRPr="009179C0">
        <w:rPr>
          <w:rFonts w:ascii="Gadugi" w:hAnsi="Gadugi" w:cs="Arial"/>
          <w:sz w:val="24"/>
          <w:szCs w:val="24"/>
        </w:rPr>
        <w:t>Entonces:</w:t>
      </w:r>
    </w:p>
    <w:p w14:paraId="790BEAEA" w14:textId="1E8B193D" w:rsidR="00C9277D" w:rsidRPr="009179C0" w:rsidRDefault="00C9277D" w:rsidP="00F86E4F">
      <w:pPr>
        <w:spacing w:after="0" w:line="276" w:lineRule="auto"/>
        <w:ind w:firstLine="2268"/>
        <w:jc w:val="both"/>
        <w:rPr>
          <w:rFonts w:ascii="Gadugi" w:hAnsi="Gadugi" w:cs="Arial"/>
          <w:sz w:val="24"/>
          <w:szCs w:val="24"/>
          <w:lang w:val="es-ES"/>
        </w:rPr>
      </w:pPr>
    </w:p>
    <w:p w14:paraId="49879CEF" w14:textId="2E093E5C" w:rsidR="00565654" w:rsidRPr="009179C0" w:rsidRDefault="00565654" w:rsidP="00F86E4F">
      <w:pPr>
        <w:spacing w:after="0" w:line="276" w:lineRule="auto"/>
        <w:ind w:firstLine="2268"/>
        <w:jc w:val="both"/>
        <w:rPr>
          <w:rFonts w:ascii="Gadugi" w:hAnsi="Gadugi" w:cs="Arial"/>
          <w:sz w:val="24"/>
          <w:szCs w:val="24"/>
        </w:rPr>
      </w:pPr>
      <w:r w:rsidRPr="009179C0">
        <w:rPr>
          <w:rFonts w:ascii="Gadugi" w:hAnsi="Gadugi" w:cs="Arial"/>
          <w:sz w:val="24"/>
          <w:szCs w:val="24"/>
          <w:lang w:val="es-ES"/>
        </w:rPr>
        <w:t xml:space="preserve">S = $1’135.657,50 x </w:t>
      </w:r>
      <w:r w:rsidRPr="009179C0">
        <w:rPr>
          <w:rFonts w:ascii="Gadugi" w:hAnsi="Gadugi" w:cs="Arial"/>
          <w:sz w:val="24"/>
          <w:szCs w:val="24"/>
          <w:u w:val="single"/>
          <w:lang w:val="es-ES"/>
        </w:rPr>
        <w:t>(1+ 0</w:t>
      </w:r>
      <w:r w:rsidRPr="009179C0">
        <w:rPr>
          <w:rFonts w:ascii="Gadugi" w:hAnsi="Gadugi" w:cs="Arial"/>
          <w:sz w:val="24"/>
          <w:szCs w:val="24"/>
          <w:u w:val="single"/>
        </w:rPr>
        <w:t>,</w:t>
      </w:r>
      <w:r w:rsidRPr="009179C0">
        <w:rPr>
          <w:rFonts w:ascii="Gadugi" w:hAnsi="Gadugi" w:cs="Arial"/>
          <w:sz w:val="24"/>
          <w:szCs w:val="24"/>
          <w:u w:val="single"/>
          <w:lang w:val="es-ES"/>
        </w:rPr>
        <w:t>004867)</w:t>
      </w:r>
      <w:r w:rsidRPr="009179C0">
        <w:rPr>
          <w:rFonts w:ascii="Gadugi" w:hAnsi="Gadugi" w:cs="Arial"/>
          <w:sz w:val="24"/>
          <w:szCs w:val="24"/>
          <w:u w:val="single"/>
          <w:vertAlign w:val="superscript"/>
        </w:rPr>
        <w:t>5</w:t>
      </w:r>
      <w:r w:rsidR="00B7365F" w:rsidRPr="009179C0">
        <w:rPr>
          <w:rFonts w:ascii="Gadugi" w:hAnsi="Gadugi" w:cs="Arial"/>
          <w:sz w:val="24"/>
          <w:szCs w:val="24"/>
          <w:u w:val="single"/>
          <w:vertAlign w:val="superscript"/>
        </w:rPr>
        <w:t>4</w:t>
      </w:r>
      <w:r w:rsidRPr="009179C0">
        <w:rPr>
          <w:rFonts w:ascii="Gadugi" w:hAnsi="Gadugi" w:cs="Arial"/>
          <w:sz w:val="24"/>
          <w:szCs w:val="24"/>
          <w:u w:val="single"/>
          <w:vertAlign w:val="superscript"/>
        </w:rPr>
        <w:t>,5</w:t>
      </w:r>
      <w:r w:rsidRPr="009179C0">
        <w:rPr>
          <w:rFonts w:ascii="Gadugi" w:hAnsi="Gadugi" w:cs="Arial"/>
          <w:sz w:val="24"/>
          <w:szCs w:val="24"/>
          <w:u w:val="single"/>
          <w:lang w:val="es-ES"/>
        </w:rPr>
        <w:t xml:space="preserve"> - 1</w:t>
      </w:r>
      <w:r w:rsidRPr="009179C0">
        <w:rPr>
          <w:rFonts w:ascii="Gadugi" w:hAnsi="Gadugi" w:cs="Arial"/>
          <w:sz w:val="24"/>
          <w:szCs w:val="24"/>
          <w:lang w:val="es-ES"/>
        </w:rPr>
        <w:t xml:space="preserve">    </w:t>
      </w:r>
    </w:p>
    <w:p w14:paraId="729C66D8" w14:textId="77777777" w:rsidR="00565654" w:rsidRPr="009179C0" w:rsidRDefault="00565654" w:rsidP="00F86E4F">
      <w:pPr>
        <w:spacing w:after="0" w:line="276" w:lineRule="auto"/>
        <w:ind w:firstLine="2268"/>
        <w:jc w:val="both"/>
        <w:rPr>
          <w:rFonts w:ascii="Gadugi" w:hAnsi="Gadugi" w:cs="Arial"/>
          <w:sz w:val="24"/>
          <w:szCs w:val="24"/>
          <w:lang w:val="es-ES"/>
        </w:rPr>
      </w:pPr>
      <w:r w:rsidRPr="009179C0">
        <w:rPr>
          <w:rFonts w:ascii="Gadugi" w:hAnsi="Gadugi" w:cs="Arial"/>
          <w:sz w:val="24"/>
          <w:szCs w:val="24"/>
          <w:lang w:val="es-ES"/>
        </w:rPr>
        <w:t xml:space="preserve">                  </w:t>
      </w:r>
      <w:r w:rsidRPr="009179C0">
        <w:rPr>
          <w:rFonts w:ascii="Gadugi" w:hAnsi="Gadugi" w:cs="Arial"/>
          <w:sz w:val="24"/>
          <w:szCs w:val="24"/>
          <w:lang w:val="es-ES"/>
        </w:rPr>
        <w:tab/>
      </w:r>
      <w:r w:rsidRPr="009179C0">
        <w:rPr>
          <w:rFonts w:ascii="Gadugi" w:hAnsi="Gadugi" w:cs="Arial"/>
          <w:sz w:val="24"/>
          <w:szCs w:val="24"/>
          <w:lang w:val="es-ES"/>
        </w:rPr>
        <w:tab/>
      </w:r>
      <w:r w:rsidRPr="009179C0">
        <w:rPr>
          <w:rFonts w:ascii="Gadugi" w:hAnsi="Gadugi" w:cs="Arial"/>
          <w:sz w:val="24"/>
          <w:szCs w:val="24"/>
        </w:rPr>
        <w:t xml:space="preserve">     </w:t>
      </w:r>
      <w:r w:rsidRPr="009179C0">
        <w:rPr>
          <w:rFonts w:ascii="Gadugi" w:hAnsi="Gadugi" w:cs="Arial"/>
          <w:sz w:val="24"/>
          <w:szCs w:val="24"/>
          <w:lang w:val="es-ES"/>
        </w:rPr>
        <w:t>0</w:t>
      </w:r>
      <w:r w:rsidRPr="009179C0">
        <w:rPr>
          <w:rFonts w:ascii="Gadugi" w:hAnsi="Gadugi" w:cs="Arial"/>
          <w:sz w:val="24"/>
          <w:szCs w:val="24"/>
        </w:rPr>
        <w:t>,</w:t>
      </w:r>
      <w:r w:rsidRPr="009179C0">
        <w:rPr>
          <w:rFonts w:ascii="Gadugi" w:hAnsi="Gadugi" w:cs="Arial"/>
          <w:sz w:val="24"/>
          <w:szCs w:val="24"/>
          <w:lang w:val="es-ES"/>
        </w:rPr>
        <w:t>004867</w:t>
      </w:r>
    </w:p>
    <w:p w14:paraId="75226D7E" w14:textId="77777777" w:rsidR="00565654" w:rsidRPr="009179C0" w:rsidRDefault="00565654" w:rsidP="00F86E4F">
      <w:pPr>
        <w:spacing w:after="0" w:line="276" w:lineRule="auto"/>
        <w:ind w:firstLine="2268"/>
        <w:jc w:val="both"/>
        <w:rPr>
          <w:rFonts w:ascii="Gadugi" w:hAnsi="Gadugi" w:cs="Arial"/>
          <w:sz w:val="24"/>
          <w:szCs w:val="24"/>
          <w:lang w:val="es-ES"/>
        </w:rPr>
      </w:pPr>
    </w:p>
    <w:p w14:paraId="44CF72E2" w14:textId="218DA60F" w:rsidR="00565654" w:rsidRPr="009179C0" w:rsidRDefault="00565654" w:rsidP="00F86E4F">
      <w:pPr>
        <w:spacing w:after="0" w:line="276" w:lineRule="auto"/>
        <w:ind w:firstLine="2268"/>
        <w:jc w:val="both"/>
        <w:rPr>
          <w:rFonts w:ascii="Gadugi" w:hAnsi="Gadugi" w:cs="Arial"/>
          <w:sz w:val="24"/>
          <w:szCs w:val="24"/>
        </w:rPr>
      </w:pPr>
      <w:r w:rsidRPr="009179C0">
        <w:rPr>
          <w:rFonts w:ascii="Gadugi" w:hAnsi="Gadugi" w:cs="Arial"/>
          <w:sz w:val="24"/>
          <w:szCs w:val="24"/>
          <w:lang w:val="es-ES"/>
        </w:rPr>
        <w:t xml:space="preserve">S = $1’135.657,50 x </w:t>
      </w:r>
      <w:r w:rsidRPr="009179C0">
        <w:rPr>
          <w:rFonts w:ascii="Gadugi" w:hAnsi="Gadugi" w:cs="Arial"/>
          <w:sz w:val="24"/>
          <w:szCs w:val="24"/>
          <w:u w:val="single"/>
          <w:lang w:val="es-ES"/>
        </w:rPr>
        <w:t>(1</w:t>
      </w:r>
      <w:r w:rsidRPr="009179C0">
        <w:rPr>
          <w:rFonts w:ascii="Gadugi" w:hAnsi="Gadugi" w:cs="Arial"/>
          <w:sz w:val="24"/>
          <w:szCs w:val="24"/>
          <w:u w:val="single"/>
        </w:rPr>
        <w:t>,</w:t>
      </w:r>
      <w:r w:rsidRPr="009179C0">
        <w:rPr>
          <w:rFonts w:ascii="Gadugi" w:hAnsi="Gadugi" w:cs="Arial"/>
          <w:sz w:val="24"/>
          <w:szCs w:val="24"/>
          <w:u w:val="single"/>
          <w:lang w:val="es-ES"/>
        </w:rPr>
        <w:t>004867)</w:t>
      </w:r>
      <w:r w:rsidRPr="009179C0">
        <w:rPr>
          <w:rFonts w:ascii="Gadugi" w:hAnsi="Gadugi" w:cs="Arial"/>
          <w:sz w:val="24"/>
          <w:szCs w:val="24"/>
          <w:u w:val="single"/>
          <w:vertAlign w:val="superscript"/>
        </w:rPr>
        <w:t>5</w:t>
      </w:r>
      <w:r w:rsidR="00B7365F" w:rsidRPr="009179C0">
        <w:rPr>
          <w:rFonts w:ascii="Gadugi" w:hAnsi="Gadugi" w:cs="Arial"/>
          <w:sz w:val="24"/>
          <w:szCs w:val="24"/>
          <w:u w:val="single"/>
          <w:vertAlign w:val="superscript"/>
        </w:rPr>
        <w:t>4</w:t>
      </w:r>
      <w:r w:rsidRPr="009179C0">
        <w:rPr>
          <w:rFonts w:ascii="Gadugi" w:hAnsi="Gadugi" w:cs="Arial"/>
          <w:sz w:val="24"/>
          <w:szCs w:val="24"/>
          <w:u w:val="single"/>
          <w:vertAlign w:val="superscript"/>
        </w:rPr>
        <w:t>,5</w:t>
      </w:r>
      <w:r w:rsidRPr="009179C0">
        <w:rPr>
          <w:rFonts w:ascii="Gadugi" w:hAnsi="Gadugi" w:cs="Arial"/>
          <w:sz w:val="24"/>
          <w:szCs w:val="24"/>
          <w:u w:val="single"/>
          <w:lang w:val="es-ES"/>
        </w:rPr>
        <w:t xml:space="preserve"> - 1</w:t>
      </w:r>
      <w:r w:rsidRPr="009179C0">
        <w:rPr>
          <w:rFonts w:ascii="Gadugi" w:hAnsi="Gadugi" w:cs="Arial"/>
          <w:sz w:val="24"/>
          <w:szCs w:val="24"/>
          <w:lang w:val="es-ES"/>
        </w:rPr>
        <w:t xml:space="preserve">    </w:t>
      </w:r>
    </w:p>
    <w:p w14:paraId="65772888" w14:textId="77777777" w:rsidR="00565654" w:rsidRPr="009179C0" w:rsidRDefault="00565654" w:rsidP="00F86E4F">
      <w:pPr>
        <w:spacing w:after="0" w:line="276" w:lineRule="auto"/>
        <w:ind w:firstLine="2268"/>
        <w:jc w:val="both"/>
        <w:rPr>
          <w:rFonts w:ascii="Gadugi" w:hAnsi="Gadugi" w:cs="Arial"/>
          <w:sz w:val="24"/>
          <w:szCs w:val="24"/>
          <w:lang w:val="es-ES"/>
        </w:rPr>
      </w:pPr>
      <w:r w:rsidRPr="009179C0">
        <w:rPr>
          <w:rFonts w:ascii="Gadugi" w:hAnsi="Gadugi" w:cs="Arial"/>
          <w:sz w:val="24"/>
          <w:szCs w:val="24"/>
          <w:lang w:val="es-ES"/>
        </w:rPr>
        <w:t xml:space="preserve">                  </w:t>
      </w:r>
      <w:r w:rsidRPr="009179C0">
        <w:rPr>
          <w:rFonts w:ascii="Gadugi" w:hAnsi="Gadugi" w:cs="Arial"/>
          <w:sz w:val="24"/>
          <w:szCs w:val="24"/>
          <w:lang w:val="es-ES"/>
        </w:rPr>
        <w:tab/>
      </w:r>
      <w:r w:rsidRPr="009179C0">
        <w:rPr>
          <w:rFonts w:ascii="Gadugi" w:hAnsi="Gadugi" w:cs="Arial"/>
          <w:sz w:val="24"/>
          <w:szCs w:val="24"/>
          <w:lang w:val="es-ES"/>
        </w:rPr>
        <w:tab/>
      </w:r>
      <w:r w:rsidRPr="009179C0">
        <w:rPr>
          <w:rFonts w:ascii="Gadugi" w:hAnsi="Gadugi" w:cs="Arial"/>
          <w:sz w:val="24"/>
          <w:szCs w:val="24"/>
        </w:rPr>
        <w:t xml:space="preserve">  </w:t>
      </w:r>
      <w:r w:rsidRPr="009179C0">
        <w:rPr>
          <w:rFonts w:ascii="Gadugi" w:hAnsi="Gadugi" w:cs="Arial"/>
          <w:sz w:val="24"/>
          <w:szCs w:val="24"/>
          <w:lang w:val="es-ES"/>
        </w:rPr>
        <w:t>0</w:t>
      </w:r>
      <w:r w:rsidRPr="009179C0">
        <w:rPr>
          <w:rFonts w:ascii="Gadugi" w:hAnsi="Gadugi" w:cs="Arial"/>
          <w:sz w:val="24"/>
          <w:szCs w:val="24"/>
        </w:rPr>
        <w:t>,</w:t>
      </w:r>
      <w:r w:rsidRPr="009179C0">
        <w:rPr>
          <w:rFonts w:ascii="Gadugi" w:hAnsi="Gadugi" w:cs="Arial"/>
          <w:sz w:val="24"/>
          <w:szCs w:val="24"/>
          <w:lang w:val="es-ES"/>
        </w:rPr>
        <w:t>004867</w:t>
      </w:r>
    </w:p>
    <w:p w14:paraId="275AE0D8" w14:textId="77777777" w:rsidR="00565654" w:rsidRPr="009179C0" w:rsidRDefault="00565654" w:rsidP="00F86E4F">
      <w:pPr>
        <w:spacing w:after="0" w:line="276" w:lineRule="auto"/>
        <w:ind w:firstLine="2268"/>
        <w:jc w:val="both"/>
        <w:rPr>
          <w:rFonts w:ascii="Gadugi" w:hAnsi="Gadugi" w:cs="Arial"/>
          <w:sz w:val="24"/>
          <w:szCs w:val="24"/>
          <w:lang w:val="es-ES"/>
        </w:rPr>
      </w:pPr>
    </w:p>
    <w:p w14:paraId="64708679" w14:textId="3E033D72" w:rsidR="00565654" w:rsidRPr="009179C0" w:rsidRDefault="00565654" w:rsidP="00F86E4F">
      <w:pPr>
        <w:spacing w:after="0" w:line="276" w:lineRule="auto"/>
        <w:ind w:firstLine="2268"/>
        <w:jc w:val="both"/>
        <w:rPr>
          <w:rFonts w:ascii="Gadugi" w:hAnsi="Gadugi" w:cs="Arial"/>
          <w:sz w:val="24"/>
          <w:szCs w:val="24"/>
        </w:rPr>
      </w:pPr>
      <w:r w:rsidRPr="009179C0">
        <w:rPr>
          <w:rFonts w:ascii="Gadugi" w:hAnsi="Gadugi" w:cs="Arial"/>
          <w:sz w:val="24"/>
          <w:szCs w:val="24"/>
          <w:lang w:val="es-ES"/>
        </w:rPr>
        <w:lastRenderedPageBreak/>
        <w:t>S = $1’135.657,50</w:t>
      </w:r>
      <w:r w:rsidRPr="009179C0">
        <w:rPr>
          <w:rFonts w:ascii="Gadugi" w:hAnsi="Gadugi" w:cs="Arial"/>
          <w:sz w:val="24"/>
          <w:szCs w:val="24"/>
        </w:rPr>
        <w:t xml:space="preserve"> </w:t>
      </w:r>
      <w:r w:rsidRPr="009179C0">
        <w:rPr>
          <w:rFonts w:ascii="Gadugi" w:hAnsi="Gadugi" w:cs="Arial"/>
          <w:sz w:val="24"/>
          <w:szCs w:val="24"/>
          <w:lang w:val="es-ES"/>
        </w:rPr>
        <w:t xml:space="preserve">x </w:t>
      </w:r>
      <w:r w:rsidRPr="009179C0">
        <w:rPr>
          <w:rFonts w:ascii="Gadugi" w:hAnsi="Gadugi" w:cs="Arial"/>
          <w:sz w:val="24"/>
          <w:szCs w:val="24"/>
          <w:u w:val="single"/>
          <w:lang w:val="es-ES"/>
        </w:rPr>
        <w:t>1</w:t>
      </w:r>
      <w:r w:rsidRPr="009179C0">
        <w:rPr>
          <w:rFonts w:ascii="Gadugi" w:hAnsi="Gadugi" w:cs="Arial"/>
          <w:sz w:val="24"/>
          <w:szCs w:val="24"/>
          <w:u w:val="single"/>
        </w:rPr>
        <w:t>,</w:t>
      </w:r>
      <w:r w:rsidR="00B7365F" w:rsidRPr="009179C0">
        <w:rPr>
          <w:rFonts w:ascii="Gadugi" w:hAnsi="Gadugi" w:cs="Arial"/>
          <w:sz w:val="24"/>
          <w:szCs w:val="24"/>
          <w:u w:val="single"/>
        </w:rPr>
        <w:t>302920</w:t>
      </w:r>
      <w:r w:rsidRPr="009179C0">
        <w:rPr>
          <w:rFonts w:ascii="Gadugi" w:hAnsi="Gadugi" w:cs="Arial"/>
          <w:sz w:val="24"/>
          <w:szCs w:val="24"/>
          <w:u w:val="single"/>
          <w:lang w:val="es-ES"/>
        </w:rPr>
        <w:t xml:space="preserve"> - 1</w:t>
      </w:r>
      <w:r w:rsidRPr="009179C0">
        <w:rPr>
          <w:rFonts w:ascii="Gadugi" w:hAnsi="Gadugi" w:cs="Arial"/>
          <w:sz w:val="24"/>
          <w:szCs w:val="24"/>
          <w:lang w:val="es-ES"/>
        </w:rPr>
        <w:t xml:space="preserve">    </w:t>
      </w:r>
    </w:p>
    <w:p w14:paraId="4BE3BF26" w14:textId="77777777" w:rsidR="00565654" w:rsidRPr="009179C0" w:rsidRDefault="00565654" w:rsidP="00F86E4F">
      <w:pPr>
        <w:spacing w:after="0" w:line="276" w:lineRule="auto"/>
        <w:ind w:firstLine="2268"/>
        <w:jc w:val="both"/>
        <w:rPr>
          <w:rFonts w:ascii="Gadugi" w:hAnsi="Gadugi" w:cs="Arial"/>
          <w:sz w:val="24"/>
          <w:szCs w:val="24"/>
          <w:lang w:val="es-ES"/>
        </w:rPr>
      </w:pPr>
      <w:r w:rsidRPr="009179C0">
        <w:rPr>
          <w:rFonts w:ascii="Gadugi" w:hAnsi="Gadugi" w:cs="Arial"/>
          <w:sz w:val="24"/>
          <w:szCs w:val="24"/>
          <w:lang w:val="es-ES"/>
        </w:rPr>
        <w:t xml:space="preserve">                  </w:t>
      </w:r>
      <w:r w:rsidRPr="009179C0">
        <w:rPr>
          <w:rFonts w:ascii="Gadugi" w:hAnsi="Gadugi" w:cs="Arial"/>
          <w:sz w:val="24"/>
          <w:szCs w:val="24"/>
          <w:lang w:val="es-ES"/>
        </w:rPr>
        <w:tab/>
        <w:t xml:space="preserve">       0</w:t>
      </w:r>
      <w:r w:rsidRPr="009179C0">
        <w:rPr>
          <w:rFonts w:ascii="Gadugi" w:hAnsi="Gadugi" w:cs="Arial"/>
          <w:sz w:val="24"/>
          <w:szCs w:val="24"/>
        </w:rPr>
        <w:t>,</w:t>
      </w:r>
      <w:r w:rsidRPr="009179C0">
        <w:rPr>
          <w:rFonts w:ascii="Gadugi" w:hAnsi="Gadugi" w:cs="Arial"/>
          <w:sz w:val="24"/>
          <w:szCs w:val="24"/>
          <w:lang w:val="es-ES"/>
        </w:rPr>
        <w:t>004867</w:t>
      </w:r>
    </w:p>
    <w:p w14:paraId="7B2903EC" w14:textId="77777777" w:rsidR="00565654" w:rsidRPr="009179C0" w:rsidRDefault="00565654" w:rsidP="00F86E4F">
      <w:pPr>
        <w:spacing w:after="0" w:line="276" w:lineRule="auto"/>
        <w:ind w:firstLine="2268"/>
        <w:jc w:val="both"/>
        <w:rPr>
          <w:rFonts w:ascii="Gadugi" w:hAnsi="Gadugi" w:cs="Arial"/>
          <w:sz w:val="24"/>
          <w:szCs w:val="24"/>
          <w:lang w:val="es-ES"/>
        </w:rPr>
      </w:pPr>
    </w:p>
    <w:p w14:paraId="6F885CE2" w14:textId="63CF5D5C" w:rsidR="00565654" w:rsidRPr="009179C0" w:rsidRDefault="00565654" w:rsidP="00F86E4F">
      <w:pPr>
        <w:spacing w:after="0" w:line="276" w:lineRule="auto"/>
        <w:ind w:firstLine="2268"/>
        <w:jc w:val="both"/>
        <w:rPr>
          <w:rFonts w:ascii="Gadugi" w:hAnsi="Gadugi" w:cs="Arial"/>
          <w:sz w:val="24"/>
          <w:szCs w:val="24"/>
        </w:rPr>
      </w:pPr>
      <w:r w:rsidRPr="009179C0">
        <w:rPr>
          <w:rFonts w:ascii="Gadugi" w:hAnsi="Gadugi" w:cs="Arial"/>
          <w:sz w:val="24"/>
          <w:szCs w:val="24"/>
          <w:lang w:val="es-ES"/>
        </w:rPr>
        <w:t>S = $1’135.657,50</w:t>
      </w:r>
      <w:r w:rsidRPr="009179C0">
        <w:rPr>
          <w:rFonts w:ascii="Gadugi" w:hAnsi="Gadugi" w:cs="Arial"/>
          <w:sz w:val="24"/>
          <w:szCs w:val="24"/>
        </w:rPr>
        <w:t xml:space="preserve"> </w:t>
      </w:r>
      <w:r w:rsidRPr="009179C0">
        <w:rPr>
          <w:rFonts w:ascii="Gadugi" w:hAnsi="Gadugi" w:cs="Arial"/>
          <w:sz w:val="24"/>
          <w:szCs w:val="24"/>
          <w:lang w:val="es-ES"/>
        </w:rPr>
        <w:t xml:space="preserve">x </w:t>
      </w:r>
      <w:r w:rsidRPr="009179C0">
        <w:rPr>
          <w:rFonts w:ascii="Gadugi" w:hAnsi="Gadugi" w:cs="Arial"/>
          <w:sz w:val="24"/>
          <w:szCs w:val="24"/>
          <w:u w:val="single"/>
        </w:rPr>
        <w:t>0,</w:t>
      </w:r>
      <w:r w:rsidR="00B7365F" w:rsidRPr="009179C0">
        <w:rPr>
          <w:rFonts w:ascii="Gadugi" w:hAnsi="Gadugi" w:cs="Arial"/>
          <w:sz w:val="24"/>
          <w:szCs w:val="24"/>
          <w:u w:val="single"/>
        </w:rPr>
        <w:t>30</w:t>
      </w:r>
      <w:r w:rsidRPr="009179C0">
        <w:rPr>
          <w:rFonts w:ascii="Gadugi" w:hAnsi="Gadugi" w:cs="Arial"/>
          <w:sz w:val="24"/>
          <w:szCs w:val="24"/>
          <w:u w:val="single"/>
        </w:rPr>
        <w:t>29</w:t>
      </w:r>
      <w:r w:rsidR="00B7365F" w:rsidRPr="009179C0">
        <w:rPr>
          <w:rFonts w:ascii="Gadugi" w:hAnsi="Gadugi" w:cs="Arial"/>
          <w:sz w:val="24"/>
          <w:szCs w:val="24"/>
          <w:u w:val="single"/>
        </w:rPr>
        <w:t>20</w:t>
      </w:r>
      <w:r w:rsidRPr="009179C0">
        <w:rPr>
          <w:rFonts w:ascii="Gadugi" w:hAnsi="Gadugi" w:cs="Arial"/>
          <w:sz w:val="24"/>
          <w:szCs w:val="24"/>
          <w:lang w:val="es-ES"/>
        </w:rPr>
        <w:t xml:space="preserve">    </w:t>
      </w:r>
    </w:p>
    <w:p w14:paraId="5D603685" w14:textId="77777777" w:rsidR="00565654" w:rsidRPr="009179C0" w:rsidRDefault="00565654" w:rsidP="00F86E4F">
      <w:pPr>
        <w:spacing w:after="0" w:line="276" w:lineRule="auto"/>
        <w:ind w:firstLine="2268"/>
        <w:jc w:val="both"/>
        <w:rPr>
          <w:rFonts w:ascii="Gadugi" w:hAnsi="Gadugi" w:cs="Arial"/>
          <w:sz w:val="24"/>
          <w:szCs w:val="24"/>
          <w:lang w:val="es-ES"/>
        </w:rPr>
      </w:pPr>
      <w:r w:rsidRPr="009179C0">
        <w:rPr>
          <w:rFonts w:ascii="Gadugi" w:hAnsi="Gadugi" w:cs="Arial"/>
          <w:sz w:val="24"/>
          <w:szCs w:val="24"/>
          <w:lang w:val="es-ES"/>
        </w:rPr>
        <w:t xml:space="preserve">                  </w:t>
      </w:r>
      <w:r w:rsidRPr="009179C0">
        <w:rPr>
          <w:rFonts w:ascii="Gadugi" w:hAnsi="Gadugi" w:cs="Arial"/>
          <w:sz w:val="24"/>
          <w:szCs w:val="24"/>
          <w:lang w:val="es-ES"/>
        </w:rPr>
        <w:tab/>
        <w:t xml:space="preserve">    0</w:t>
      </w:r>
      <w:r w:rsidRPr="009179C0">
        <w:rPr>
          <w:rFonts w:ascii="Gadugi" w:hAnsi="Gadugi" w:cs="Arial"/>
          <w:sz w:val="24"/>
          <w:szCs w:val="24"/>
        </w:rPr>
        <w:t>,</w:t>
      </w:r>
      <w:r w:rsidRPr="009179C0">
        <w:rPr>
          <w:rFonts w:ascii="Gadugi" w:hAnsi="Gadugi" w:cs="Arial"/>
          <w:sz w:val="24"/>
          <w:szCs w:val="24"/>
          <w:lang w:val="es-ES"/>
        </w:rPr>
        <w:t>004867</w:t>
      </w:r>
    </w:p>
    <w:p w14:paraId="4F188639" w14:textId="77777777" w:rsidR="00565654" w:rsidRPr="009179C0" w:rsidRDefault="00565654" w:rsidP="00F86E4F">
      <w:pPr>
        <w:spacing w:after="0" w:line="276" w:lineRule="auto"/>
        <w:ind w:firstLine="2268"/>
        <w:jc w:val="both"/>
        <w:rPr>
          <w:rFonts w:ascii="Gadugi" w:hAnsi="Gadugi" w:cs="Arial"/>
          <w:sz w:val="24"/>
          <w:szCs w:val="24"/>
          <w:lang w:val="es-ES"/>
        </w:rPr>
      </w:pPr>
    </w:p>
    <w:p w14:paraId="7AE226D9" w14:textId="0DEC2B0E" w:rsidR="00565654" w:rsidRPr="009179C0" w:rsidRDefault="00565654" w:rsidP="00F86E4F">
      <w:pPr>
        <w:spacing w:after="0" w:line="276" w:lineRule="auto"/>
        <w:ind w:firstLine="2268"/>
        <w:jc w:val="both"/>
        <w:rPr>
          <w:rFonts w:ascii="Gadugi" w:hAnsi="Gadugi" w:cs="Arial"/>
          <w:sz w:val="24"/>
          <w:szCs w:val="24"/>
        </w:rPr>
      </w:pPr>
      <w:r w:rsidRPr="009179C0">
        <w:rPr>
          <w:rFonts w:ascii="Gadugi" w:hAnsi="Gadugi" w:cs="Arial"/>
          <w:sz w:val="24"/>
          <w:szCs w:val="24"/>
          <w:lang w:val="es-ES"/>
        </w:rPr>
        <w:t>S = $1’135.657,50</w:t>
      </w:r>
      <w:r w:rsidRPr="009179C0">
        <w:rPr>
          <w:rFonts w:ascii="Gadugi" w:hAnsi="Gadugi" w:cs="Arial"/>
          <w:sz w:val="24"/>
          <w:szCs w:val="24"/>
        </w:rPr>
        <w:t xml:space="preserve"> </w:t>
      </w:r>
      <w:r w:rsidRPr="009179C0">
        <w:rPr>
          <w:rFonts w:ascii="Gadugi" w:hAnsi="Gadugi" w:cs="Arial"/>
          <w:sz w:val="24"/>
          <w:szCs w:val="24"/>
          <w:lang w:val="es-ES"/>
        </w:rPr>
        <w:t>x 6</w:t>
      </w:r>
      <w:r w:rsidR="00B7365F" w:rsidRPr="009179C0">
        <w:rPr>
          <w:rFonts w:ascii="Gadugi" w:hAnsi="Gadugi" w:cs="Arial"/>
          <w:sz w:val="24"/>
          <w:szCs w:val="24"/>
          <w:lang w:val="es-ES"/>
        </w:rPr>
        <w:t>2</w:t>
      </w:r>
      <w:r w:rsidRPr="009179C0">
        <w:rPr>
          <w:rFonts w:ascii="Gadugi" w:hAnsi="Gadugi" w:cs="Arial"/>
          <w:sz w:val="24"/>
          <w:szCs w:val="24"/>
        </w:rPr>
        <w:t>,</w:t>
      </w:r>
      <w:r w:rsidR="00B7365F" w:rsidRPr="009179C0">
        <w:rPr>
          <w:rFonts w:ascii="Gadugi" w:hAnsi="Gadugi" w:cs="Arial"/>
          <w:sz w:val="24"/>
          <w:szCs w:val="24"/>
        </w:rPr>
        <w:t>23</w:t>
      </w:r>
    </w:p>
    <w:p w14:paraId="50F9537C" w14:textId="77777777" w:rsidR="00565654" w:rsidRPr="009179C0" w:rsidRDefault="00565654" w:rsidP="00F86E4F">
      <w:pPr>
        <w:spacing w:after="0" w:line="276" w:lineRule="auto"/>
        <w:ind w:firstLine="2268"/>
        <w:jc w:val="both"/>
        <w:rPr>
          <w:rFonts w:ascii="Gadugi" w:hAnsi="Gadugi" w:cs="Arial"/>
          <w:sz w:val="24"/>
          <w:szCs w:val="24"/>
          <w:lang w:val="es-ES"/>
        </w:rPr>
      </w:pPr>
    </w:p>
    <w:p w14:paraId="3244BF28" w14:textId="237ABD14" w:rsidR="00565654" w:rsidRPr="009179C0" w:rsidRDefault="00565654" w:rsidP="00F86E4F">
      <w:pPr>
        <w:spacing w:after="0" w:line="276" w:lineRule="auto"/>
        <w:ind w:firstLine="2268"/>
        <w:jc w:val="both"/>
        <w:rPr>
          <w:rFonts w:ascii="Gadugi" w:hAnsi="Gadugi" w:cs="Arial"/>
          <w:b/>
          <w:sz w:val="24"/>
          <w:szCs w:val="24"/>
        </w:rPr>
      </w:pPr>
      <w:r w:rsidRPr="009179C0">
        <w:rPr>
          <w:rFonts w:ascii="Gadugi" w:hAnsi="Gadugi" w:cs="Arial"/>
          <w:b/>
          <w:sz w:val="24"/>
          <w:szCs w:val="24"/>
          <w:lang w:val="es-ES"/>
        </w:rPr>
        <w:t>S = $</w:t>
      </w:r>
      <w:r w:rsidR="00B7365F" w:rsidRPr="009179C0">
        <w:rPr>
          <w:rFonts w:ascii="Gadugi" w:hAnsi="Gadugi" w:cs="Arial"/>
          <w:b/>
          <w:sz w:val="24"/>
          <w:szCs w:val="24"/>
          <w:lang w:val="es-ES"/>
        </w:rPr>
        <w:t>70</w:t>
      </w:r>
      <w:r w:rsidRPr="009179C0">
        <w:rPr>
          <w:rFonts w:ascii="Gadugi" w:hAnsi="Gadugi" w:cs="Arial"/>
          <w:b/>
          <w:sz w:val="24"/>
          <w:szCs w:val="24"/>
        </w:rPr>
        <w:t>’</w:t>
      </w:r>
      <w:r w:rsidR="00B7365F" w:rsidRPr="009179C0">
        <w:rPr>
          <w:rFonts w:ascii="Gadugi" w:hAnsi="Gadugi" w:cs="Arial"/>
          <w:b/>
          <w:sz w:val="24"/>
          <w:szCs w:val="24"/>
        </w:rPr>
        <w:t>671</w:t>
      </w:r>
      <w:r w:rsidRPr="009179C0">
        <w:rPr>
          <w:rFonts w:ascii="Gadugi" w:hAnsi="Gadugi" w:cs="Arial"/>
          <w:b/>
          <w:sz w:val="24"/>
          <w:szCs w:val="24"/>
        </w:rPr>
        <w:t>.</w:t>
      </w:r>
      <w:r w:rsidR="00893D2E" w:rsidRPr="009179C0">
        <w:rPr>
          <w:rFonts w:ascii="Gadugi" w:hAnsi="Gadugi" w:cs="Arial"/>
          <w:b/>
          <w:sz w:val="24"/>
          <w:szCs w:val="24"/>
        </w:rPr>
        <w:t>966</w:t>
      </w:r>
      <w:r w:rsidR="002477AB" w:rsidRPr="009179C0">
        <w:rPr>
          <w:rFonts w:ascii="Gadugi" w:hAnsi="Gadugi" w:cs="Arial"/>
          <w:b/>
          <w:sz w:val="24"/>
          <w:szCs w:val="24"/>
        </w:rPr>
        <w:t>,00</w:t>
      </w:r>
    </w:p>
    <w:p w14:paraId="39BA7417" w14:textId="77777777" w:rsidR="00893D2E" w:rsidRPr="009179C0" w:rsidRDefault="00893D2E" w:rsidP="00F86E4F">
      <w:pPr>
        <w:spacing w:after="0" w:line="276" w:lineRule="auto"/>
        <w:ind w:firstLine="2268"/>
        <w:jc w:val="both"/>
        <w:rPr>
          <w:rFonts w:ascii="Gadugi" w:hAnsi="Gadugi" w:cs="Arial"/>
          <w:sz w:val="24"/>
          <w:szCs w:val="24"/>
        </w:rPr>
      </w:pPr>
    </w:p>
    <w:p w14:paraId="12662DE3" w14:textId="7A044431" w:rsidR="00565654" w:rsidRPr="009179C0" w:rsidRDefault="00565654" w:rsidP="00F86E4F">
      <w:pPr>
        <w:spacing w:after="0" w:line="276" w:lineRule="auto"/>
        <w:ind w:firstLine="2268"/>
        <w:jc w:val="both"/>
        <w:rPr>
          <w:rFonts w:ascii="Gadugi" w:hAnsi="Gadugi" w:cs="Arial"/>
          <w:b/>
          <w:bCs/>
          <w:sz w:val="24"/>
          <w:szCs w:val="24"/>
        </w:rPr>
      </w:pPr>
      <w:r w:rsidRPr="009179C0">
        <w:rPr>
          <w:rFonts w:ascii="Gadugi" w:hAnsi="Gadugi" w:cs="Arial"/>
          <w:b/>
          <w:bCs/>
          <w:sz w:val="24"/>
          <w:szCs w:val="24"/>
        </w:rPr>
        <w:t>Lucro cesante futuro:</w:t>
      </w:r>
    </w:p>
    <w:p w14:paraId="74FB1476" w14:textId="77777777" w:rsidR="00565654" w:rsidRPr="009179C0" w:rsidRDefault="00565654" w:rsidP="00F86E4F">
      <w:pPr>
        <w:spacing w:after="0" w:line="276" w:lineRule="auto"/>
        <w:ind w:firstLine="2268"/>
        <w:jc w:val="both"/>
        <w:rPr>
          <w:rFonts w:ascii="Gadugi" w:hAnsi="Gadugi" w:cs="Arial"/>
          <w:sz w:val="24"/>
          <w:szCs w:val="24"/>
        </w:rPr>
      </w:pPr>
    </w:p>
    <w:p w14:paraId="5F4CD925" w14:textId="7F4E6EC4" w:rsidR="00565654" w:rsidRPr="009179C0" w:rsidRDefault="00565654" w:rsidP="00F86E4F">
      <w:pPr>
        <w:spacing w:after="0" w:line="276" w:lineRule="auto"/>
        <w:ind w:firstLine="2268"/>
        <w:jc w:val="both"/>
        <w:rPr>
          <w:rFonts w:ascii="Gadugi" w:hAnsi="Gadugi" w:cs="Arial"/>
          <w:sz w:val="24"/>
          <w:szCs w:val="24"/>
        </w:rPr>
      </w:pPr>
      <w:r w:rsidRPr="009179C0">
        <w:rPr>
          <w:rFonts w:ascii="Gadugi" w:hAnsi="Gadugi" w:cs="Arial"/>
          <w:sz w:val="24"/>
          <w:szCs w:val="24"/>
        </w:rPr>
        <w:t>Se tendrá en cuenta que a la fecha del accidente la víctima tenía 36 años y una vida probable de 49,7 años, según la Resolución 1555 de 2010 de la Superintendencia Financiera, que traducidos en meses son 596,4, menos el tiempo consolidado de 5</w:t>
      </w:r>
      <w:r w:rsidR="00893D2E" w:rsidRPr="009179C0">
        <w:rPr>
          <w:rFonts w:ascii="Gadugi" w:hAnsi="Gadugi" w:cs="Arial"/>
          <w:sz w:val="24"/>
          <w:szCs w:val="24"/>
        </w:rPr>
        <w:t>4</w:t>
      </w:r>
      <w:r w:rsidRPr="009179C0">
        <w:rPr>
          <w:rFonts w:ascii="Gadugi" w:hAnsi="Gadugi" w:cs="Arial"/>
          <w:sz w:val="24"/>
          <w:szCs w:val="24"/>
        </w:rPr>
        <w:t>,5 meses, esto es, 54</w:t>
      </w:r>
      <w:r w:rsidR="00893D2E" w:rsidRPr="009179C0">
        <w:rPr>
          <w:rFonts w:ascii="Gadugi" w:hAnsi="Gadugi" w:cs="Arial"/>
          <w:sz w:val="24"/>
          <w:szCs w:val="24"/>
        </w:rPr>
        <w:t>1</w:t>
      </w:r>
      <w:r w:rsidRPr="009179C0">
        <w:rPr>
          <w:rFonts w:ascii="Gadugi" w:hAnsi="Gadugi" w:cs="Arial"/>
          <w:sz w:val="24"/>
          <w:szCs w:val="24"/>
        </w:rPr>
        <w:t xml:space="preserve">,9 meses.   </w:t>
      </w:r>
    </w:p>
    <w:p w14:paraId="22333809" w14:textId="77777777" w:rsidR="00565654" w:rsidRPr="009179C0" w:rsidRDefault="00565654" w:rsidP="00F86E4F">
      <w:pPr>
        <w:spacing w:after="0" w:line="276" w:lineRule="auto"/>
        <w:ind w:firstLine="2268"/>
        <w:jc w:val="both"/>
        <w:rPr>
          <w:rFonts w:ascii="Gadugi" w:hAnsi="Gadugi" w:cs="Arial"/>
          <w:sz w:val="24"/>
          <w:szCs w:val="24"/>
        </w:rPr>
      </w:pPr>
    </w:p>
    <w:p w14:paraId="21F971B6" w14:textId="64E53837" w:rsidR="00565654" w:rsidRPr="009179C0" w:rsidRDefault="00565654" w:rsidP="00F86E4F">
      <w:pPr>
        <w:spacing w:after="0" w:line="276" w:lineRule="auto"/>
        <w:ind w:firstLine="2268"/>
        <w:jc w:val="both"/>
        <w:rPr>
          <w:rFonts w:ascii="Gadugi" w:hAnsi="Gadugi" w:cs="Arial"/>
          <w:sz w:val="24"/>
          <w:szCs w:val="24"/>
        </w:rPr>
      </w:pPr>
      <w:r w:rsidRPr="009179C0">
        <w:rPr>
          <w:rFonts w:ascii="Gadugi" w:hAnsi="Gadugi" w:cs="Arial"/>
          <w:sz w:val="24"/>
          <w:szCs w:val="24"/>
        </w:rPr>
        <w:t xml:space="preserve">La fórmula a tener en cuenta será: </w:t>
      </w:r>
    </w:p>
    <w:p w14:paraId="48AA90B6" w14:textId="527E8430" w:rsidR="00565654" w:rsidRPr="009179C0" w:rsidRDefault="00565654" w:rsidP="00F86E4F">
      <w:pPr>
        <w:spacing w:after="0" w:line="276" w:lineRule="auto"/>
        <w:ind w:firstLine="2268"/>
        <w:jc w:val="both"/>
        <w:rPr>
          <w:rFonts w:ascii="Gadugi" w:hAnsi="Gadugi" w:cs="Arial"/>
          <w:sz w:val="24"/>
          <w:szCs w:val="24"/>
          <w:lang w:val="es-ES"/>
        </w:rPr>
      </w:pPr>
    </w:p>
    <w:p w14:paraId="39B0B748" w14:textId="77777777" w:rsidR="0036066D" w:rsidRPr="009179C0" w:rsidRDefault="0036066D" w:rsidP="00F86E4F">
      <w:pPr>
        <w:spacing w:after="0" w:line="276" w:lineRule="auto"/>
        <w:ind w:firstLine="2268"/>
        <w:rPr>
          <w:rFonts w:ascii="Gadugi" w:hAnsi="Gadugi" w:cs="Arial"/>
          <w:b/>
          <w:sz w:val="24"/>
          <w:szCs w:val="24"/>
          <w:lang w:val="en-US"/>
        </w:rPr>
      </w:pPr>
      <w:r w:rsidRPr="009179C0">
        <w:rPr>
          <w:rFonts w:ascii="Gadugi" w:hAnsi="Gadugi" w:cs="Arial"/>
          <w:b/>
          <w:sz w:val="24"/>
          <w:szCs w:val="24"/>
          <w:lang w:val="en-US"/>
        </w:rPr>
        <w:t xml:space="preserve">S = Ra x </w:t>
      </w:r>
      <w:r w:rsidRPr="009179C0">
        <w:rPr>
          <w:rFonts w:ascii="Gadugi" w:hAnsi="Gadugi" w:cs="Arial"/>
          <w:b/>
          <w:sz w:val="24"/>
          <w:szCs w:val="24"/>
          <w:u w:val="single"/>
          <w:lang w:val="en-US"/>
        </w:rPr>
        <w:t xml:space="preserve">(1+ </w:t>
      </w:r>
      <w:proofErr w:type="spellStart"/>
      <w:proofErr w:type="gramStart"/>
      <w:r w:rsidRPr="009179C0">
        <w:rPr>
          <w:rFonts w:ascii="Gadugi" w:hAnsi="Gadugi" w:cs="Arial"/>
          <w:b/>
          <w:sz w:val="24"/>
          <w:szCs w:val="24"/>
          <w:u w:val="single"/>
          <w:lang w:val="en-US"/>
        </w:rPr>
        <w:t>i</w:t>
      </w:r>
      <w:proofErr w:type="spellEnd"/>
      <w:r w:rsidRPr="009179C0">
        <w:rPr>
          <w:rFonts w:ascii="Gadugi" w:hAnsi="Gadugi" w:cs="Arial"/>
          <w:b/>
          <w:sz w:val="24"/>
          <w:szCs w:val="24"/>
          <w:u w:val="single"/>
          <w:lang w:val="en-US"/>
        </w:rPr>
        <w:t>)</w:t>
      </w:r>
      <w:r w:rsidRPr="009179C0">
        <w:rPr>
          <w:rFonts w:ascii="Gadugi" w:hAnsi="Gadugi" w:cs="Arial"/>
          <w:b/>
          <w:sz w:val="24"/>
          <w:szCs w:val="24"/>
          <w:u w:val="single"/>
          <w:vertAlign w:val="superscript"/>
          <w:lang w:val="en-US"/>
        </w:rPr>
        <w:t>n</w:t>
      </w:r>
      <w:proofErr w:type="gramEnd"/>
      <w:r w:rsidRPr="009179C0">
        <w:rPr>
          <w:rFonts w:ascii="Gadugi" w:hAnsi="Gadugi" w:cs="Arial"/>
          <w:b/>
          <w:sz w:val="24"/>
          <w:szCs w:val="24"/>
          <w:u w:val="single"/>
          <w:lang w:val="en-US"/>
        </w:rPr>
        <w:t xml:space="preserve"> - 1</w:t>
      </w:r>
      <w:r w:rsidRPr="009179C0">
        <w:rPr>
          <w:rFonts w:ascii="Gadugi" w:hAnsi="Gadugi" w:cs="Arial"/>
          <w:b/>
          <w:sz w:val="24"/>
          <w:szCs w:val="24"/>
          <w:lang w:val="en-US"/>
        </w:rPr>
        <w:t xml:space="preserve">    </w:t>
      </w:r>
    </w:p>
    <w:p w14:paraId="4B7429A2" w14:textId="39DB1935" w:rsidR="0036066D" w:rsidRPr="009179C0" w:rsidRDefault="0036066D" w:rsidP="00F86E4F">
      <w:pPr>
        <w:spacing w:after="0" w:line="276" w:lineRule="auto"/>
        <w:ind w:firstLine="2268"/>
        <w:rPr>
          <w:rFonts w:ascii="Gadugi" w:hAnsi="Gadugi" w:cs="Arial"/>
          <w:b/>
          <w:sz w:val="24"/>
          <w:szCs w:val="24"/>
          <w:vertAlign w:val="superscript"/>
          <w:lang w:val="en-US"/>
        </w:rPr>
      </w:pPr>
      <w:r w:rsidRPr="009179C0">
        <w:rPr>
          <w:rFonts w:ascii="Gadugi" w:hAnsi="Gadugi" w:cs="Arial"/>
          <w:b/>
          <w:sz w:val="24"/>
          <w:szCs w:val="24"/>
          <w:lang w:val="en-US"/>
        </w:rPr>
        <w:t xml:space="preserve">     </w:t>
      </w:r>
      <w:r w:rsidRPr="009179C0">
        <w:rPr>
          <w:rFonts w:ascii="Gadugi" w:hAnsi="Gadugi" w:cs="Arial"/>
          <w:b/>
          <w:sz w:val="24"/>
          <w:szCs w:val="24"/>
        </w:rPr>
        <w:t xml:space="preserve">           </w:t>
      </w:r>
      <w:proofErr w:type="spellStart"/>
      <w:r w:rsidRPr="009179C0">
        <w:rPr>
          <w:rFonts w:ascii="Gadugi" w:hAnsi="Gadugi" w:cs="Arial"/>
          <w:b/>
          <w:sz w:val="24"/>
          <w:szCs w:val="24"/>
          <w:lang w:val="en-US"/>
        </w:rPr>
        <w:t>i</w:t>
      </w:r>
      <w:proofErr w:type="spellEnd"/>
      <w:r w:rsidRPr="009179C0">
        <w:rPr>
          <w:rFonts w:ascii="Gadugi" w:hAnsi="Gadugi" w:cs="Arial"/>
          <w:b/>
          <w:sz w:val="24"/>
          <w:szCs w:val="24"/>
          <w:lang w:val="en-US"/>
        </w:rPr>
        <w:t xml:space="preserve"> (1+ </w:t>
      </w:r>
      <w:proofErr w:type="spellStart"/>
      <w:proofErr w:type="gramStart"/>
      <w:r w:rsidRPr="009179C0">
        <w:rPr>
          <w:rFonts w:ascii="Gadugi" w:hAnsi="Gadugi" w:cs="Arial"/>
          <w:b/>
          <w:sz w:val="24"/>
          <w:szCs w:val="24"/>
          <w:lang w:val="en-US"/>
        </w:rPr>
        <w:t>i</w:t>
      </w:r>
      <w:proofErr w:type="spellEnd"/>
      <w:r w:rsidRPr="009179C0">
        <w:rPr>
          <w:rFonts w:ascii="Gadugi" w:hAnsi="Gadugi" w:cs="Arial"/>
          <w:b/>
          <w:sz w:val="24"/>
          <w:szCs w:val="24"/>
          <w:lang w:val="en-US"/>
        </w:rPr>
        <w:t>)</w:t>
      </w:r>
      <w:r w:rsidRPr="009179C0">
        <w:rPr>
          <w:rFonts w:ascii="Gadugi" w:hAnsi="Gadugi" w:cs="Arial"/>
          <w:b/>
          <w:sz w:val="24"/>
          <w:szCs w:val="24"/>
          <w:vertAlign w:val="superscript"/>
          <w:lang w:val="en-US"/>
        </w:rPr>
        <w:t>n</w:t>
      </w:r>
      <w:proofErr w:type="gramEnd"/>
    </w:p>
    <w:p w14:paraId="426E1BF2" w14:textId="77777777" w:rsidR="0036066D" w:rsidRPr="009179C0" w:rsidRDefault="0036066D" w:rsidP="00F86E4F">
      <w:pPr>
        <w:spacing w:after="0" w:line="276" w:lineRule="auto"/>
        <w:ind w:firstLine="2268"/>
        <w:jc w:val="both"/>
        <w:rPr>
          <w:rFonts w:ascii="Gadugi" w:hAnsi="Gadugi" w:cs="Arial"/>
          <w:sz w:val="24"/>
          <w:szCs w:val="24"/>
        </w:rPr>
      </w:pPr>
    </w:p>
    <w:p w14:paraId="1532E291" w14:textId="77777777" w:rsidR="0036066D" w:rsidRPr="009179C0" w:rsidRDefault="0036066D" w:rsidP="00F86E4F">
      <w:pPr>
        <w:spacing w:after="0" w:line="276" w:lineRule="auto"/>
        <w:ind w:firstLine="2268"/>
        <w:jc w:val="both"/>
        <w:rPr>
          <w:rFonts w:ascii="Gadugi" w:hAnsi="Gadugi" w:cs="Arial"/>
          <w:sz w:val="24"/>
          <w:szCs w:val="24"/>
          <w:lang w:val="en-US"/>
        </w:rPr>
      </w:pPr>
      <w:r w:rsidRPr="009179C0">
        <w:rPr>
          <w:rFonts w:ascii="Gadugi" w:hAnsi="Gadugi" w:cs="Arial"/>
          <w:sz w:val="24"/>
          <w:szCs w:val="24"/>
        </w:rPr>
        <w:t>Donde:</w:t>
      </w:r>
    </w:p>
    <w:p w14:paraId="5C2A8B5F" w14:textId="77777777" w:rsidR="0036066D" w:rsidRPr="009179C0" w:rsidRDefault="0036066D" w:rsidP="00F86E4F">
      <w:pPr>
        <w:tabs>
          <w:tab w:val="left" w:pos="567"/>
        </w:tabs>
        <w:spacing w:after="0" w:line="276" w:lineRule="auto"/>
        <w:ind w:firstLine="2268"/>
        <w:jc w:val="both"/>
        <w:rPr>
          <w:rFonts w:ascii="Gadugi" w:hAnsi="Gadugi" w:cs="Arial"/>
          <w:sz w:val="24"/>
          <w:szCs w:val="24"/>
          <w:lang w:val="es-ES"/>
        </w:rPr>
      </w:pPr>
    </w:p>
    <w:p w14:paraId="6731AC47" w14:textId="77777777" w:rsidR="0036066D" w:rsidRPr="009179C0" w:rsidRDefault="0036066D" w:rsidP="00F86E4F">
      <w:pPr>
        <w:tabs>
          <w:tab w:val="left" w:pos="567"/>
          <w:tab w:val="left" w:pos="2835"/>
        </w:tabs>
        <w:spacing w:after="0" w:line="276" w:lineRule="auto"/>
        <w:ind w:firstLine="2268"/>
        <w:jc w:val="both"/>
        <w:rPr>
          <w:rFonts w:ascii="Gadugi" w:hAnsi="Gadugi" w:cs="Arial"/>
          <w:sz w:val="24"/>
          <w:szCs w:val="24"/>
          <w:lang w:val="es-ES"/>
        </w:rPr>
      </w:pPr>
      <w:r w:rsidRPr="009179C0">
        <w:rPr>
          <w:rFonts w:ascii="Gadugi" w:hAnsi="Gadugi" w:cs="Arial"/>
          <w:sz w:val="24"/>
          <w:szCs w:val="24"/>
          <w:lang w:val="es-ES"/>
        </w:rPr>
        <w:t xml:space="preserve">S = </w:t>
      </w:r>
      <w:r w:rsidRPr="009179C0">
        <w:rPr>
          <w:rFonts w:ascii="Gadugi" w:hAnsi="Gadugi" w:cs="Arial"/>
          <w:sz w:val="24"/>
          <w:szCs w:val="24"/>
          <w:lang w:val="es-ES"/>
        </w:rPr>
        <w:tab/>
        <w:t>Es la indemnización a obtener</w:t>
      </w:r>
    </w:p>
    <w:p w14:paraId="77AB07CA" w14:textId="423002AD" w:rsidR="0036066D" w:rsidRPr="009179C0" w:rsidRDefault="0036066D" w:rsidP="00F86E4F">
      <w:pPr>
        <w:tabs>
          <w:tab w:val="left" w:pos="567"/>
        </w:tabs>
        <w:spacing w:after="0" w:line="276" w:lineRule="auto"/>
        <w:ind w:firstLine="2268"/>
        <w:jc w:val="both"/>
        <w:rPr>
          <w:rFonts w:ascii="Gadugi" w:hAnsi="Gadugi" w:cs="Arial"/>
          <w:sz w:val="24"/>
          <w:szCs w:val="24"/>
        </w:rPr>
      </w:pPr>
      <w:r w:rsidRPr="009179C0">
        <w:rPr>
          <w:rFonts w:ascii="Gadugi" w:hAnsi="Gadugi" w:cs="Arial"/>
          <w:sz w:val="24"/>
          <w:szCs w:val="24"/>
          <w:lang w:val="es-ES"/>
        </w:rPr>
        <w:t>Ra = Salario $908.526</w:t>
      </w:r>
      <w:r w:rsidR="002477AB" w:rsidRPr="009179C0">
        <w:rPr>
          <w:rFonts w:ascii="Gadugi" w:hAnsi="Gadugi" w:cs="Arial"/>
          <w:sz w:val="24"/>
          <w:szCs w:val="24"/>
          <w:lang w:val="es-ES"/>
        </w:rPr>
        <w:t>,00</w:t>
      </w:r>
      <w:r w:rsidRPr="009179C0">
        <w:rPr>
          <w:rFonts w:ascii="Gadugi" w:hAnsi="Gadugi" w:cs="Arial"/>
          <w:sz w:val="24"/>
          <w:szCs w:val="24"/>
          <w:lang w:val="es-ES"/>
        </w:rPr>
        <w:t xml:space="preserve"> más el 25% de factor prestacional, es decir, </w:t>
      </w:r>
      <w:r w:rsidRPr="009179C0">
        <w:rPr>
          <w:rFonts w:ascii="Gadugi" w:hAnsi="Gadugi" w:cs="Arial"/>
          <w:sz w:val="24"/>
          <w:szCs w:val="24"/>
        </w:rPr>
        <w:t>$</w:t>
      </w:r>
      <w:r w:rsidRPr="009179C0">
        <w:rPr>
          <w:rFonts w:ascii="Gadugi" w:hAnsi="Gadugi" w:cs="Arial"/>
          <w:sz w:val="24"/>
          <w:szCs w:val="24"/>
          <w:lang w:val="es-ES"/>
        </w:rPr>
        <w:t>1’135.657,50</w:t>
      </w:r>
    </w:p>
    <w:p w14:paraId="7756D514" w14:textId="77777777" w:rsidR="0036066D" w:rsidRPr="009179C0" w:rsidRDefault="0036066D" w:rsidP="00F86E4F">
      <w:pPr>
        <w:tabs>
          <w:tab w:val="left" w:pos="567"/>
        </w:tabs>
        <w:spacing w:after="0" w:line="276" w:lineRule="auto"/>
        <w:ind w:firstLine="2268"/>
        <w:jc w:val="both"/>
        <w:rPr>
          <w:rFonts w:ascii="Gadugi" w:hAnsi="Gadugi" w:cs="Arial"/>
          <w:sz w:val="24"/>
          <w:szCs w:val="24"/>
          <w:lang w:val="es-ES"/>
        </w:rPr>
      </w:pPr>
      <w:r w:rsidRPr="009179C0">
        <w:rPr>
          <w:rFonts w:ascii="Gadugi" w:hAnsi="Gadugi" w:cs="Arial"/>
          <w:sz w:val="24"/>
          <w:szCs w:val="24"/>
          <w:lang w:val="es-ES"/>
        </w:rPr>
        <w:t xml:space="preserve">I = </w:t>
      </w:r>
      <w:r w:rsidRPr="009179C0">
        <w:rPr>
          <w:rFonts w:ascii="Gadugi" w:hAnsi="Gadugi" w:cs="Arial"/>
          <w:sz w:val="24"/>
          <w:szCs w:val="24"/>
          <w:lang w:val="es-ES"/>
        </w:rPr>
        <w:tab/>
        <w:t>Interés puro o técnico: 0.004867</w:t>
      </w:r>
    </w:p>
    <w:p w14:paraId="5939547A" w14:textId="45490014" w:rsidR="0036066D" w:rsidRPr="009179C0" w:rsidRDefault="0036066D" w:rsidP="00F86E4F">
      <w:pPr>
        <w:tabs>
          <w:tab w:val="left" w:pos="567"/>
        </w:tabs>
        <w:spacing w:after="0" w:line="276" w:lineRule="auto"/>
        <w:ind w:firstLine="2268"/>
        <w:jc w:val="both"/>
        <w:rPr>
          <w:rFonts w:ascii="Gadugi" w:hAnsi="Gadugi" w:cs="Arial"/>
          <w:sz w:val="24"/>
          <w:szCs w:val="24"/>
        </w:rPr>
      </w:pPr>
      <w:r w:rsidRPr="009179C0">
        <w:rPr>
          <w:rFonts w:ascii="Gadugi" w:hAnsi="Gadugi" w:cs="Arial"/>
          <w:sz w:val="24"/>
          <w:szCs w:val="24"/>
        </w:rPr>
        <w:t xml:space="preserve">n= </w:t>
      </w:r>
      <w:r w:rsidRPr="009179C0">
        <w:rPr>
          <w:rFonts w:ascii="Gadugi" w:hAnsi="Gadugi" w:cs="Arial"/>
          <w:sz w:val="24"/>
          <w:szCs w:val="24"/>
        </w:rPr>
        <w:tab/>
        <w:t>Tiempo 542,9</w:t>
      </w:r>
    </w:p>
    <w:p w14:paraId="5AA1F8C2" w14:textId="77777777" w:rsidR="00565654" w:rsidRPr="009179C0" w:rsidRDefault="00565654" w:rsidP="00F86E4F">
      <w:pPr>
        <w:spacing w:after="0" w:line="276" w:lineRule="auto"/>
        <w:ind w:firstLine="2268"/>
        <w:jc w:val="both"/>
        <w:rPr>
          <w:rFonts w:ascii="Gadugi" w:hAnsi="Gadugi" w:cs="Arial"/>
          <w:sz w:val="24"/>
          <w:szCs w:val="24"/>
          <w:lang w:val="es-ES"/>
        </w:rPr>
      </w:pPr>
    </w:p>
    <w:p w14:paraId="798C0EAF" w14:textId="7924A03F" w:rsidR="00565654" w:rsidRPr="009179C0" w:rsidRDefault="0036066D" w:rsidP="00F86E4F">
      <w:pPr>
        <w:spacing w:after="0" w:line="276" w:lineRule="auto"/>
        <w:ind w:firstLine="2268"/>
        <w:rPr>
          <w:rFonts w:ascii="Gadugi" w:hAnsi="Gadugi" w:cs="Arial"/>
          <w:sz w:val="24"/>
          <w:szCs w:val="24"/>
          <w:lang w:val="es-ES"/>
        </w:rPr>
      </w:pPr>
      <w:r w:rsidRPr="009179C0">
        <w:rPr>
          <w:rFonts w:ascii="Gadugi" w:hAnsi="Gadugi" w:cs="Arial"/>
          <w:sz w:val="24"/>
          <w:szCs w:val="24"/>
          <w:lang w:val="es-ES"/>
        </w:rPr>
        <w:t>Entonces:</w:t>
      </w:r>
    </w:p>
    <w:p w14:paraId="0D248122" w14:textId="77777777" w:rsidR="0036066D" w:rsidRPr="009179C0" w:rsidRDefault="0036066D" w:rsidP="00F86E4F">
      <w:pPr>
        <w:spacing w:after="0" w:line="276" w:lineRule="auto"/>
        <w:ind w:firstLine="2268"/>
        <w:rPr>
          <w:rFonts w:ascii="Gadugi" w:hAnsi="Gadugi" w:cs="Arial"/>
          <w:sz w:val="24"/>
          <w:szCs w:val="24"/>
          <w:lang w:val="es-ES"/>
        </w:rPr>
      </w:pPr>
    </w:p>
    <w:p w14:paraId="0D1C38ED" w14:textId="77777777" w:rsidR="00565654" w:rsidRPr="009179C0" w:rsidRDefault="00565654" w:rsidP="00F86E4F">
      <w:pPr>
        <w:spacing w:after="0" w:line="276" w:lineRule="auto"/>
        <w:ind w:firstLine="2268"/>
        <w:jc w:val="both"/>
        <w:rPr>
          <w:rFonts w:ascii="Gadugi" w:hAnsi="Gadugi" w:cs="Arial"/>
          <w:sz w:val="24"/>
          <w:szCs w:val="24"/>
        </w:rPr>
      </w:pPr>
      <w:r w:rsidRPr="009179C0">
        <w:rPr>
          <w:rFonts w:ascii="Gadugi" w:hAnsi="Gadugi" w:cs="Arial"/>
          <w:sz w:val="24"/>
          <w:szCs w:val="24"/>
        </w:rPr>
        <w:t xml:space="preserve">S= </w:t>
      </w:r>
      <w:r w:rsidRPr="009179C0">
        <w:rPr>
          <w:rFonts w:ascii="Gadugi" w:hAnsi="Gadugi" w:cs="Arial"/>
          <w:sz w:val="24"/>
          <w:szCs w:val="24"/>
        </w:rPr>
        <w:tab/>
        <w:t>$</w:t>
      </w:r>
      <w:r w:rsidRPr="009179C0">
        <w:rPr>
          <w:rFonts w:ascii="Gadugi" w:hAnsi="Gadugi" w:cs="Arial"/>
          <w:sz w:val="24"/>
          <w:szCs w:val="24"/>
          <w:lang w:val="es-ES"/>
        </w:rPr>
        <w:t>1’135.657,50</w:t>
      </w:r>
      <w:r w:rsidRPr="009179C0">
        <w:rPr>
          <w:rFonts w:ascii="Gadugi" w:hAnsi="Gadugi" w:cs="Arial"/>
          <w:sz w:val="24"/>
          <w:szCs w:val="24"/>
        </w:rPr>
        <w:t xml:space="preserve"> x </w:t>
      </w:r>
      <w:r w:rsidRPr="009179C0">
        <w:rPr>
          <w:rFonts w:ascii="Gadugi" w:hAnsi="Gadugi" w:cs="Arial"/>
          <w:sz w:val="24"/>
          <w:szCs w:val="24"/>
          <w:u w:val="single"/>
        </w:rPr>
        <w:t>(1+</w:t>
      </w:r>
      <w:proofErr w:type="gramStart"/>
      <w:r w:rsidRPr="009179C0">
        <w:rPr>
          <w:rFonts w:ascii="Gadugi" w:hAnsi="Gadugi" w:cs="Arial"/>
          <w:sz w:val="24"/>
          <w:szCs w:val="24"/>
          <w:u w:val="single"/>
        </w:rPr>
        <w:t>i)</w:t>
      </w:r>
      <w:r w:rsidRPr="009179C0">
        <w:rPr>
          <w:rFonts w:ascii="Gadugi" w:hAnsi="Gadugi" w:cs="Arial"/>
          <w:sz w:val="24"/>
          <w:szCs w:val="24"/>
          <w:u w:val="single"/>
          <w:vertAlign w:val="superscript"/>
        </w:rPr>
        <w:t>n</w:t>
      </w:r>
      <w:proofErr w:type="gramEnd"/>
      <w:r w:rsidRPr="009179C0">
        <w:rPr>
          <w:rFonts w:ascii="Gadugi" w:hAnsi="Gadugi" w:cs="Arial"/>
          <w:sz w:val="24"/>
          <w:szCs w:val="24"/>
          <w:u w:val="single"/>
        </w:rPr>
        <w:t xml:space="preserve"> -1</w:t>
      </w:r>
    </w:p>
    <w:p w14:paraId="0EC09E90" w14:textId="27912EF7" w:rsidR="00565654" w:rsidRPr="009179C0" w:rsidRDefault="00565654" w:rsidP="00F86E4F">
      <w:pPr>
        <w:spacing w:after="0" w:line="276" w:lineRule="auto"/>
        <w:ind w:firstLine="2268"/>
        <w:jc w:val="both"/>
        <w:rPr>
          <w:rFonts w:ascii="Gadugi" w:hAnsi="Gadugi" w:cs="Arial"/>
          <w:sz w:val="24"/>
          <w:szCs w:val="24"/>
          <w:lang w:val="en-US"/>
        </w:rPr>
      </w:pPr>
      <w:r w:rsidRPr="009179C0">
        <w:rPr>
          <w:rFonts w:ascii="Gadugi" w:hAnsi="Gadugi" w:cs="Arial"/>
          <w:sz w:val="24"/>
          <w:szCs w:val="24"/>
        </w:rPr>
        <w:t xml:space="preserve">                              </w:t>
      </w:r>
      <w:r w:rsidR="0036066D" w:rsidRPr="009179C0">
        <w:rPr>
          <w:rFonts w:ascii="Gadugi" w:hAnsi="Gadugi" w:cs="Arial"/>
          <w:sz w:val="24"/>
          <w:szCs w:val="24"/>
        </w:rPr>
        <w:t xml:space="preserve">     </w:t>
      </w:r>
      <w:r w:rsidRPr="009179C0">
        <w:rPr>
          <w:rFonts w:ascii="Gadugi" w:hAnsi="Gadugi" w:cs="Arial"/>
          <w:sz w:val="24"/>
          <w:szCs w:val="24"/>
        </w:rPr>
        <w:t xml:space="preserve"> </w:t>
      </w:r>
      <w:proofErr w:type="spellStart"/>
      <w:r w:rsidRPr="009179C0">
        <w:rPr>
          <w:rFonts w:ascii="Gadugi" w:hAnsi="Gadugi" w:cs="Arial"/>
          <w:sz w:val="24"/>
          <w:szCs w:val="24"/>
          <w:lang w:val="en-US"/>
        </w:rPr>
        <w:t>i</w:t>
      </w:r>
      <w:proofErr w:type="spellEnd"/>
      <w:r w:rsidRPr="009179C0">
        <w:rPr>
          <w:rFonts w:ascii="Gadugi" w:hAnsi="Gadugi" w:cs="Arial"/>
          <w:sz w:val="24"/>
          <w:szCs w:val="24"/>
          <w:lang w:val="en-US"/>
        </w:rPr>
        <w:t xml:space="preserve"> (1+</w:t>
      </w:r>
      <w:proofErr w:type="gramStart"/>
      <w:r w:rsidRPr="009179C0">
        <w:rPr>
          <w:rFonts w:ascii="Gadugi" w:hAnsi="Gadugi" w:cs="Arial"/>
          <w:sz w:val="24"/>
          <w:szCs w:val="24"/>
          <w:lang w:val="en-US"/>
        </w:rPr>
        <w:t>i)</w:t>
      </w:r>
      <w:r w:rsidRPr="009179C0">
        <w:rPr>
          <w:rFonts w:ascii="Gadugi" w:hAnsi="Gadugi" w:cs="Arial"/>
          <w:sz w:val="24"/>
          <w:szCs w:val="24"/>
          <w:vertAlign w:val="superscript"/>
          <w:lang w:val="en-US"/>
        </w:rPr>
        <w:t>n</w:t>
      </w:r>
      <w:proofErr w:type="gramEnd"/>
      <w:r w:rsidRPr="009179C0">
        <w:rPr>
          <w:rFonts w:ascii="Gadugi" w:hAnsi="Gadugi" w:cs="Arial"/>
          <w:sz w:val="24"/>
          <w:szCs w:val="24"/>
          <w:lang w:val="en-US"/>
        </w:rPr>
        <w:t xml:space="preserve"> </w:t>
      </w:r>
    </w:p>
    <w:p w14:paraId="7D68CAFF" w14:textId="3840A38E" w:rsidR="00565654" w:rsidRPr="009179C0" w:rsidRDefault="00565654" w:rsidP="00F86E4F">
      <w:pPr>
        <w:spacing w:after="0" w:line="276" w:lineRule="auto"/>
        <w:ind w:firstLine="2268"/>
        <w:jc w:val="both"/>
        <w:rPr>
          <w:rFonts w:ascii="Gadugi" w:hAnsi="Gadugi" w:cs="Arial"/>
          <w:sz w:val="24"/>
          <w:szCs w:val="24"/>
          <w:lang w:val="en-US"/>
        </w:rPr>
      </w:pPr>
    </w:p>
    <w:p w14:paraId="39B4886D" w14:textId="15A2B369" w:rsidR="00565654" w:rsidRPr="009179C0" w:rsidRDefault="00565654" w:rsidP="00F86E4F">
      <w:pPr>
        <w:spacing w:after="0" w:line="276" w:lineRule="auto"/>
        <w:ind w:firstLine="2268"/>
        <w:jc w:val="both"/>
        <w:rPr>
          <w:rFonts w:ascii="Gadugi" w:hAnsi="Gadugi" w:cs="Arial"/>
          <w:sz w:val="24"/>
          <w:szCs w:val="24"/>
          <w:u w:val="single"/>
          <w:lang w:val="en-US"/>
        </w:rPr>
      </w:pPr>
      <w:r w:rsidRPr="009179C0">
        <w:rPr>
          <w:rFonts w:ascii="Gadugi" w:hAnsi="Gadugi" w:cs="Arial"/>
          <w:sz w:val="24"/>
          <w:szCs w:val="24"/>
          <w:lang w:val="en-US"/>
        </w:rPr>
        <w:t>SA= $</w:t>
      </w:r>
      <w:r w:rsidRPr="009179C0">
        <w:rPr>
          <w:rFonts w:ascii="Gadugi" w:hAnsi="Gadugi" w:cs="Arial"/>
          <w:sz w:val="24"/>
          <w:szCs w:val="24"/>
          <w:lang w:val="es-ES"/>
        </w:rPr>
        <w:t>1’135.657,50</w:t>
      </w:r>
      <w:r w:rsidRPr="009179C0">
        <w:rPr>
          <w:rFonts w:ascii="Gadugi" w:hAnsi="Gadugi" w:cs="Arial"/>
          <w:sz w:val="24"/>
          <w:szCs w:val="24"/>
          <w:lang w:val="en-US"/>
        </w:rPr>
        <w:t xml:space="preserve"> x ___</w:t>
      </w:r>
      <w:r w:rsidRPr="009179C0">
        <w:rPr>
          <w:rFonts w:ascii="Gadugi" w:hAnsi="Gadugi" w:cs="Arial"/>
          <w:sz w:val="24"/>
          <w:szCs w:val="24"/>
          <w:u w:val="single"/>
          <w:lang w:val="en-US"/>
        </w:rPr>
        <w:t xml:space="preserve">  </w:t>
      </w:r>
      <w:proofErr w:type="gramStart"/>
      <w:r w:rsidRPr="009179C0">
        <w:rPr>
          <w:rFonts w:ascii="Gadugi" w:hAnsi="Gadugi" w:cs="Arial"/>
          <w:sz w:val="24"/>
          <w:szCs w:val="24"/>
          <w:u w:val="single"/>
          <w:lang w:val="en-US"/>
        </w:rPr>
        <w:t xml:space="preserve">   (</w:t>
      </w:r>
      <w:proofErr w:type="gramEnd"/>
      <w:r w:rsidRPr="009179C0">
        <w:rPr>
          <w:rFonts w:ascii="Gadugi" w:hAnsi="Gadugi" w:cs="Arial"/>
          <w:sz w:val="24"/>
          <w:szCs w:val="24"/>
          <w:u w:val="single"/>
          <w:lang w:val="en-US"/>
        </w:rPr>
        <w:t>1+ 0,004867)</w:t>
      </w:r>
      <w:r w:rsidRPr="009179C0">
        <w:rPr>
          <w:rFonts w:ascii="Gadugi" w:hAnsi="Gadugi" w:cs="Arial"/>
          <w:sz w:val="24"/>
          <w:szCs w:val="24"/>
          <w:u w:val="single"/>
          <w:vertAlign w:val="superscript"/>
        </w:rPr>
        <w:t>54</w:t>
      </w:r>
      <w:r w:rsidR="00893D2E" w:rsidRPr="009179C0">
        <w:rPr>
          <w:rFonts w:ascii="Gadugi" w:hAnsi="Gadugi" w:cs="Arial"/>
          <w:sz w:val="24"/>
          <w:szCs w:val="24"/>
          <w:u w:val="single"/>
          <w:vertAlign w:val="superscript"/>
        </w:rPr>
        <w:t>1</w:t>
      </w:r>
      <w:r w:rsidRPr="009179C0">
        <w:rPr>
          <w:rFonts w:ascii="Gadugi" w:hAnsi="Gadugi" w:cs="Arial"/>
          <w:sz w:val="24"/>
          <w:szCs w:val="24"/>
          <w:u w:val="single"/>
          <w:vertAlign w:val="superscript"/>
        </w:rPr>
        <w:t>,9</w:t>
      </w:r>
      <w:r w:rsidRPr="009179C0">
        <w:rPr>
          <w:rFonts w:ascii="Gadugi" w:hAnsi="Gadugi" w:cs="Arial"/>
          <w:sz w:val="24"/>
          <w:szCs w:val="24"/>
          <w:u w:val="single"/>
          <w:vertAlign w:val="superscript"/>
          <w:lang w:val="en-US"/>
        </w:rPr>
        <w:t xml:space="preserve"> </w:t>
      </w:r>
      <w:r w:rsidRPr="009179C0">
        <w:rPr>
          <w:rFonts w:ascii="Gadugi" w:hAnsi="Gadugi" w:cs="Arial"/>
          <w:sz w:val="24"/>
          <w:szCs w:val="24"/>
          <w:u w:val="single"/>
          <w:lang w:val="en-US"/>
        </w:rPr>
        <w:t>-1____</w:t>
      </w:r>
    </w:p>
    <w:p w14:paraId="5DE28A06" w14:textId="565F71D8" w:rsidR="00565654" w:rsidRPr="009179C0" w:rsidRDefault="00565654" w:rsidP="00F86E4F">
      <w:pPr>
        <w:spacing w:after="0" w:line="276" w:lineRule="auto"/>
        <w:ind w:firstLine="2268"/>
        <w:jc w:val="both"/>
        <w:rPr>
          <w:rFonts w:ascii="Gadugi" w:hAnsi="Gadugi" w:cs="Arial"/>
          <w:sz w:val="24"/>
          <w:szCs w:val="24"/>
        </w:rPr>
      </w:pPr>
      <w:r w:rsidRPr="009179C0">
        <w:rPr>
          <w:rFonts w:ascii="Gadugi" w:hAnsi="Gadugi" w:cs="Arial"/>
          <w:sz w:val="24"/>
          <w:szCs w:val="24"/>
        </w:rPr>
        <w:t xml:space="preserve">                 </w:t>
      </w:r>
      <w:r w:rsidRPr="009179C0">
        <w:rPr>
          <w:rFonts w:ascii="Gadugi" w:hAnsi="Gadugi" w:cs="Arial"/>
          <w:sz w:val="24"/>
          <w:szCs w:val="24"/>
          <w:lang w:val="en-US"/>
        </w:rPr>
        <w:tab/>
        <w:t xml:space="preserve">                  0,004867 (1+ 0,004867)</w:t>
      </w:r>
      <w:r w:rsidRPr="009179C0">
        <w:rPr>
          <w:rFonts w:ascii="Gadugi" w:hAnsi="Gadugi" w:cs="Arial"/>
          <w:sz w:val="24"/>
          <w:szCs w:val="24"/>
          <w:vertAlign w:val="superscript"/>
        </w:rPr>
        <w:t xml:space="preserve"> 54</w:t>
      </w:r>
      <w:r w:rsidR="00893D2E" w:rsidRPr="009179C0">
        <w:rPr>
          <w:rFonts w:ascii="Gadugi" w:hAnsi="Gadugi" w:cs="Arial"/>
          <w:sz w:val="24"/>
          <w:szCs w:val="24"/>
          <w:vertAlign w:val="superscript"/>
        </w:rPr>
        <w:t>1</w:t>
      </w:r>
      <w:r w:rsidRPr="009179C0">
        <w:rPr>
          <w:rFonts w:ascii="Gadugi" w:hAnsi="Gadugi" w:cs="Arial"/>
          <w:sz w:val="24"/>
          <w:szCs w:val="24"/>
          <w:vertAlign w:val="superscript"/>
        </w:rPr>
        <w:t>,9</w:t>
      </w:r>
    </w:p>
    <w:p w14:paraId="56D5EC82" w14:textId="77777777" w:rsidR="00565654" w:rsidRPr="009179C0" w:rsidRDefault="00565654" w:rsidP="00F86E4F">
      <w:pPr>
        <w:spacing w:after="0" w:line="276" w:lineRule="auto"/>
        <w:ind w:firstLine="2268"/>
        <w:jc w:val="both"/>
        <w:rPr>
          <w:rFonts w:ascii="Gadugi" w:hAnsi="Gadugi" w:cs="Arial"/>
          <w:sz w:val="24"/>
          <w:szCs w:val="24"/>
          <w:lang w:val="en-US"/>
        </w:rPr>
      </w:pPr>
      <w:r w:rsidRPr="009179C0">
        <w:rPr>
          <w:rFonts w:ascii="Gadugi" w:hAnsi="Gadugi" w:cs="Arial"/>
          <w:sz w:val="24"/>
          <w:szCs w:val="24"/>
          <w:lang w:val="en-US"/>
        </w:rPr>
        <w:t xml:space="preserve">   </w:t>
      </w:r>
      <w:r w:rsidRPr="009179C0">
        <w:rPr>
          <w:rFonts w:ascii="Gadugi" w:hAnsi="Gadugi" w:cs="Arial"/>
          <w:sz w:val="24"/>
          <w:szCs w:val="24"/>
          <w:lang w:val="en-US"/>
        </w:rPr>
        <w:tab/>
      </w:r>
      <w:r w:rsidRPr="009179C0">
        <w:rPr>
          <w:rFonts w:ascii="Gadugi" w:hAnsi="Gadugi" w:cs="Arial"/>
          <w:sz w:val="24"/>
          <w:szCs w:val="24"/>
          <w:lang w:val="en-US"/>
        </w:rPr>
        <w:tab/>
      </w:r>
      <w:r w:rsidRPr="009179C0">
        <w:rPr>
          <w:rFonts w:ascii="Gadugi" w:hAnsi="Gadugi" w:cs="Arial"/>
          <w:sz w:val="24"/>
          <w:szCs w:val="24"/>
          <w:lang w:val="en-US"/>
        </w:rPr>
        <w:tab/>
      </w:r>
      <w:r w:rsidRPr="009179C0">
        <w:rPr>
          <w:rFonts w:ascii="Gadugi" w:hAnsi="Gadugi" w:cs="Arial"/>
          <w:sz w:val="24"/>
          <w:szCs w:val="24"/>
          <w:lang w:val="en-US"/>
        </w:rPr>
        <w:tab/>
      </w:r>
    </w:p>
    <w:p w14:paraId="67DF1961" w14:textId="49606048" w:rsidR="00565654" w:rsidRPr="009179C0" w:rsidRDefault="00565654" w:rsidP="00F86E4F">
      <w:pPr>
        <w:spacing w:after="0" w:line="276" w:lineRule="auto"/>
        <w:ind w:firstLine="2268"/>
        <w:jc w:val="both"/>
        <w:rPr>
          <w:rFonts w:ascii="Gadugi" w:hAnsi="Gadugi" w:cs="Arial"/>
          <w:sz w:val="24"/>
          <w:szCs w:val="24"/>
          <w:lang w:val="en-US"/>
        </w:rPr>
      </w:pPr>
      <w:r w:rsidRPr="009179C0">
        <w:rPr>
          <w:rFonts w:ascii="Gadugi" w:hAnsi="Gadugi" w:cs="Arial"/>
          <w:sz w:val="24"/>
          <w:szCs w:val="24"/>
          <w:lang w:val="en-US"/>
        </w:rPr>
        <w:t>SA= $</w:t>
      </w:r>
      <w:r w:rsidRPr="009179C0">
        <w:rPr>
          <w:rFonts w:ascii="Gadugi" w:hAnsi="Gadugi" w:cs="Arial"/>
          <w:sz w:val="24"/>
          <w:szCs w:val="24"/>
          <w:lang w:val="es-ES"/>
        </w:rPr>
        <w:t>1’135.657,50</w:t>
      </w:r>
      <w:r w:rsidRPr="009179C0">
        <w:rPr>
          <w:rFonts w:ascii="Gadugi" w:hAnsi="Gadugi" w:cs="Arial"/>
          <w:sz w:val="24"/>
          <w:szCs w:val="24"/>
          <w:lang w:val="en-US"/>
        </w:rPr>
        <w:t xml:space="preserve"> x _____</w:t>
      </w:r>
      <w:proofErr w:type="gramStart"/>
      <w:r w:rsidRPr="009179C0">
        <w:rPr>
          <w:rFonts w:ascii="Gadugi" w:hAnsi="Gadugi" w:cs="Arial"/>
          <w:sz w:val="24"/>
          <w:szCs w:val="24"/>
          <w:lang w:val="en-US"/>
        </w:rPr>
        <w:t>_</w:t>
      </w:r>
      <w:r w:rsidRPr="009179C0">
        <w:rPr>
          <w:rFonts w:ascii="Gadugi" w:hAnsi="Gadugi" w:cs="Arial"/>
          <w:sz w:val="24"/>
          <w:szCs w:val="24"/>
        </w:rPr>
        <w:t>(</w:t>
      </w:r>
      <w:proofErr w:type="gramEnd"/>
      <w:r w:rsidRPr="009179C0">
        <w:rPr>
          <w:rFonts w:ascii="Gadugi" w:hAnsi="Gadugi" w:cs="Arial"/>
          <w:sz w:val="24"/>
          <w:szCs w:val="24"/>
          <w:u w:val="single"/>
          <w:lang w:val="en-US"/>
        </w:rPr>
        <w:t>1,004867)</w:t>
      </w:r>
      <w:r w:rsidRPr="009179C0">
        <w:rPr>
          <w:rFonts w:ascii="Gadugi" w:hAnsi="Gadugi" w:cs="Arial"/>
          <w:sz w:val="24"/>
          <w:szCs w:val="24"/>
          <w:u w:val="single"/>
          <w:vertAlign w:val="superscript"/>
        </w:rPr>
        <w:t xml:space="preserve"> 54</w:t>
      </w:r>
      <w:r w:rsidR="00893D2E" w:rsidRPr="009179C0">
        <w:rPr>
          <w:rFonts w:ascii="Gadugi" w:hAnsi="Gadugi" w:cs="Arial"/>
          <w:sz w:val="24"/>
          <w:szCs w:val="24"/>
          <w:u w:val="single"/>
          <w:vertAlign w:val="superscript"/>
        </w:rPr>
        <w:t>1</w:t>
      </w:r>
      <w:r w:rsidRPr="009179C0">
        <w:rPr>
          <w:rFonts w:ascii="Gadugi" w:hAnsi="Gadugi" w:cs="Arial"/>
          <w:sz w:val="24"/>
          <w:szCs w:val="24"/>
          <w:u w:val="single"/>
          <w:vertAlign w:val="superscript"/>
        </w:rPr>
        <w:t>,9</w:t>
      </w:r>
      <w:r w:rsidRPr="009179C0">
        <w:rPr>
          <w:rFonts w:ascii="Gadugi" w:hAnsi="Gadugi" w:cs="Arial"/>
          <w:sz w:val="24"/>
          <w:szCs w:val="24"/>
          <w:u w:val="single"/>
          <w:vertAlign w:val="superscript"/>
          <w:lang w:val="en-US"/>
        </w:rPr>
        <w:t xml:space="preserve">  </w:t>
      </w:r>
      <w:r w:rsidRPr="009179C0">
        <w:rPr>
          <w:rFonts w:ascii="Gadugi" w:hAnsi="Gadugi" w:cs="Arial"/>
          <w:sz w:val="24"/>
          <w:szCs w:val="24"/>
          <w:u w:val="single"/>
          <w:lang w:val="en-US"/>
        </w:rPr>
        <w:t>-1___</w:t>
      </w:r>
    </w:p>
    <w:p w14:paraId="74DD9C7D" w14:textId="5961157B" w:rsidR="00565654" w:rsidRPr="009179C0" w:rsidRDefault="00565654" w:rsidP="00F86E4F">
      <w:pPr>
        <w:spacing w:after="0" w:line="276" w:lineRule="auto"/>
        <w:ind w:firstLine="2268"/>
        <w:jc w:val="both"/>
        <w:rPr>
          <w:rFonts w:ascii="Gadugi" w:hAnsi="Gadugi" w:cs="Arial"/>
          <w:sz w:val="24"/>
          <w:szCs w:val="24"/>
          <w:vertAlign w:val="superscript"/>
        </w:rPr>
      </w:pPr>
      <w:r w:rsidRPr="009179C0">
        <w:rPr>
          <w:rFonts w:ascii="Gadugi" w:hAnsi="Gadugi" w:cs="Arial"/>
          <w:sz w:val="24"/>
          <w:szCs w:val="24"/>
          <w:lang w:val="en-US"/>
        </w:rPr>
        <w:tab/>
      </w:r>
      <w:r w:rsidRPr="009179C0">
        <w:rPr>
          <w:rFonts w:ascii="Gadugi" w:hAnsi="Gadugi" w:cs="Arial"/>
          <w:sz w:val="24"/>
          <w:szCs w:val="24"/>
          <w:lang w:val="en-US"/>
        </w:rPr>
        <w:tab/>
        <w:t xml:space="preserve">         </w:t>
      </w:r>
      <w:r w:rsidRPr="009179C0">
        <w:rPr>
          <w:rFonts w:ascii="Gadugi" w:hAnsi="Gadugi" w:cs="Arial"/>
          <w:sz w:val="24"/>
          <w:szCs w:val="24"/>
        </w:rPr>
        <w:t xml:space="preserve">         </w:t>
      </w:r>
      <w:r w:rsidRPr="009179C0">
        <w:rPr>
          <w:rFonts w:ascii="Gadugi" w:hAnsi="Gadugi" w:cs="Arial"/>
          <w:sz w:val="24"/>
          <w:szCs w:val="24"/>
          <w:lang w:val="en-US"/>
        </w:rPr>
        <w:t>0,004867 (1,004867)</w:t>
      </w:r>
      <w:r w:rsidRPr="009179C0">
        <w:rPr>
          <w:rFonts w:ascii="Gadugi" w:hAnsi="Gadugi" w:cs="Arial"/>
          <w:sz w:val="24"/>
          <w:szCs w:val="24"/>
          <w:vertAlign w:val="superscript"/>
          <w:lang w:val="en-US"/>
        </w:rPr>
        <w:t xml:space="preserve"> 54</w:t>
      </w:r>
      <w:r w:rsidR="00893D2E" w:rsidRPr="009179C0">
        <w:rPr>
          <w:rFonts w:ascii="Gadugi" w:hAnsi="Gadugi" w:cs="Arial"/>
          <w:sz w:val="24"/>
          <w:szCs w:val="24"/>
          <w:vertAlign w:val="superscript"/>
          <w:lang w:val="en-US"/>
        </w:rPr>
        <w:t>1</w:t>
      </w:r>
      <w:r w:rsidRPr="009179C0">
        <w:rPr>
          <w:rFonts w:ascii="Gadugi" w:hAnsi="Gadugi" w:cs="Arial"/>
          <w:sz w:val="24"/>
          <w:szCs w:val="24"/>
          <w:vertAlign w:val="superscript"/>
          <w:lang w:val="en-US"/>
        </w:rPr>
        <w:t>,9</w:t>
      </w:r>
    </w:p>
    <w:p w14:paraId="74C96A15" w14:textId="77777777" w:rsidR="00565654" w:rsidRPr="009179C0" w:rsidRDefault="00565654" w:rsidP="00F86E4F">
      <w:pPr>
        <w:spacing w:after="0" w:line="276" w:lineRule="auto"/>
        <w:ind w:firstLine="2268"/>
        <w:jc w:val="both"/>
        <w:rPr>
          <w:rFonts w:ascii="Gadugi" w:hAnsi="Gadugi" w:cs="Arial"/>
          <w:sz w:val="24"/>
          <w:szCs w:val="24"/>
          <w:lang w:val="en-US"/>
        </w:rPr>
      </w:pPr>
      <w:r w:rsidRPr="009179C0">
        <w:rPr>
          <w:rFonts w:ascii="Gadugi" w:hAnsi="Gadugi" w:cs="Arial"/>
          <w:sz w:val="24"/>
          <w:szCs w:val="24"/>
          <w:lang w:val="en-US"/>
        </w:rPr>
        <w:tab/>
      </w:r>
    </w:p>
    <w:p w14:paraId="6DF79F70" w14:textId="0F8B790F" w:rsidR="00565654" w:rsidRPr="009179C0" w:rsidRDefault="00565654" w:rsidP="00F86E4F">
      <w:pPr>
        <w:spacing w:after="0" w:line="276" w:lineRule="auto"/>
        <w:ind w:firstLine="2268"/>
        <w:jc w:val="both"/>
        <w:rPr>
          <w:rFonts w:ascii="Gadugi" w:hAnsi="Gadugi" w:cs="Arial"/>
          <w:sz w:val="24"/>
          <w:szCs w:val="24"/>
          <w:u w:val="single"/>
          <w:lang w:val="en-US"/>
        </w:rPr>
      </w:pPr>
      <w:r w:rsidRPr="009179C0">
        <w:rPr>
          <w:rFonts w:ascii="Gadugi" w:hAnsi="Gadugi" w:cs="Arial"/>
          <w:sz w:val="24"/>
          <w:szCs w:val="24"/>
          <w:lang w:val="en-US"/>
        </w:rPr>
        <w:t xml:space="preserve"> SA= $</w:t>
      </w:r>
      <w:r w:rsidRPr="009179C0">
        <w:rPr>
          <w:rFonts w:ascii="Gadugi" w:hAnsi="Gadugi" w:cs="Arial"/>
          <w:sz w:val="24"/>
          <w:szCs w:val="24"/>
          <w:lang w:val="es-ES"/>
        </w:rPr>
        <w:t>1’135.657,50</w:t>
      </w:r>
      <w:r w:rsidRPr="009179C0">
        <w:rPr>
          <w:rFonts w:ascii="Gadugi" w:hAnsi="Gadugi" w:cs="Arial"/>
          <w:sz w:val="24"/>
          <w:szCs w:val="24"/>
          <w:lang w:val="en-US"/>
        </w:rPr>
        <w:t xml:space="preserve"> x </w:t>
      </w:r>
      <w:r w:rsidRPr="009179C0">
        <w:rPr>
          <w:rFonts w:ascii="Gadugi" w:hAnsi="Gadugi" w:cs="Arial"/>
          <w:sz w:val="24"/>
          <w:szCs w:val="24"/>
          <w:u w:val="single"/>
          <w:lang w:val="en-US"/>
        </w:rPr>
        <w:t xml:space="preserve">         13,</w:t>
      </w:r>
      <w:r w:rsidR="00893D2E" w:rsidRPr="009179C0">
        <w:rPr>
          <w:rFonts w:ascii="Gadugi" w:hAnsi="Gadugi" w:cs="Arial"/>
          <w:sz w:val="24"/>
          <w:szCs w:val="24"/>
          <w:u w:val="single"/>
          <w:lang w:val="en-US"/>
        </w:rPr>
        <w:t>888065</w:t>
      </w:r>
      <w:r w:rsidRPr="009179C0">
        <w:rPr>
          <w:rFonts w:ascii="Gadugi" w:hAnsi="Gadugi" w:cs="Arial"/>
          <w:sz w:val="24"/>
          <w:szCs w:val="24"/>
          <w:u w:val="single"/>
          <w:vertAlign w:val="superscript"/>
          <w:lang w:val="en-US"/>
        </w:rPr>
        <w:t xml:space="preserve"> </w:t>
      </w:r>
      <w:r w:rsidRPr="009179C0">
        <w:rPr>
          <w:rFonts w:ascii="Gadugi" w:hAnsi="Gadugi" w:cs="Arial"/>
          <w:sz w:val="24"/>
          <w:szCs w:val="24"/>
          <w:u w:val="single"/>
          <w:lang w:val="en-US"/>
        </w:rPr>
        <w:t>-1</w:t>
      </w:r>
      <w:r w:rsidRPr="009179C0">
        <w:rPr>
          <w:rFonts w:ascii="Gadugi" w:hAnsi="Gadugi" w:cs="Arial"/>
          <w:sz w:val="24"/>
          <w:szCs w:val="24"/>
          <w:u w:val="single"/>
          <w:lang w:val="en-US"/>
        </w:rPr>
        <w:softHyphen/>
      </w:r>
      <w:r w:rsidRPr="009179C0">
        <w:rPr>
          <w:rFonts w:ascii="Gadugi" w:hAnsi="Gadugi" w:cs="Arial"/>
          <w:sz w:val="24"/>
          <w:szCs w:val="24"/>
          <w:u w:val="single"/>
          <w:lang w:val="en-US"/>
        </w:rPr>
        <w:softHyphen/>
      </w:r>
      <w:r w:rsidRPr="009179C0">
        <w:rPr>
          <w:rFonts w:ascii="Gadugi" w:hAnsi="Gadugi" w:cs="Arial"/>
          <w:sz w:val="24"/>
          <w:szCs w:val="24"/>
          <w:u w:val="single"/>
          <w:lang w:val="en-US"/>
        </w:rPr>
        <w:softHyphen/>
        <w:t>____</w:t>
      </w:r>
    </w:p>
    <w:p w14:paraId="4FAC769C" w14:textId="55D7683E" w:rsidR="00565654" w:rsidRPr="009179C0" w:rsidRDefault="00565654" w:rsidP="00F86E4F">
      <w:pPr>
        <w:spacing w:after="0" w:line="276" w:lineRule="auto"/>
        <w:ind w:firstLine="2268"/>
        <w:jc w:val="both"/>
        <w:rPr>
          <w:rFonts w:ascii="Gadugi" w:hAnsi="Gadugi" w:cs="Arial"/>
          <w:sz w:val="24"/>
          <w:szCs w:val="24"/>
        </w:rPr>
      </w:pPr>
      <w:r w:rsidRPr="009179C0">
        <w:rPr>
          <w:rFonts w:ascii="Gadugi" w:hAnsi="Gadugi" w:cs="Arial"/>
          <w:sz w:val="24"/>
          <w:szCs w:val="24"/>
        </w:rPr>
        <w:lastRenderedPageBreak/>
        <w:t xml:space="preserve">      </w:t>
      </w:r>
      <w:r w:rsidRPr="009179C0">
        <w:rPr>
          <w:rFonts w:ascii="Gadugi" w:hAnsi="Gadugi" w:cs="Arial"/>
          <w:sz w:val="24"/>
          <w:szCs w:val="24"/>
        </w:rPr>
        <w:tab/>
      </w:r>
      <w:r w:rsidRPr="009179C0">
        <w:rPr>
          <w:rFonts w:ascii="Gadugi" w:hAnsi="Gadugi" w:cs="Arial"/>
          <w:sz w:val="24"/>
          <w:szCs w:val="24"/>
          <w:lang w:val="en-US"/>
        </w:rPr>
        <w:tab/>
      </w:r>
      <w:r w:rsidRPr="009179C0">
        <w:rPr>
          <w:rFonts w:ascii="Gadugi" w:hAnsi="Gadugi" w:cs="Arial"/>
          <w:sz w:val="24"/>
          <w:szCs w:val="24"/>
          <w:lang w:val="en-US"/>
        </w:rPr>
        <w:tab/>
      </w:r>
      <w:r w:rsidRPr="009179C0">
        <w:rPr>
          <w:rFonts w:ascii="Gadugi" w:hAnsi="Gadugi" w:cs="Arial"/>
          <w:sz w:val="24"/>
          <w:szCs w:val="24"/>
        </w:rPr>
        <w:t xml:space="preserve">          0,004867 (13,</w:t>
      </w:r>
      <w:r w:rsidR="00893D2E" w:rsidRPr="009179C0">
        <w:rPr>
          <w:rFonts w:ascii="Gadugi" w:hAnsi="Gadugi" w:cs="Arial"/>
          <w:sz w:val="24"/>
          <w:szCs w:val="24"/>
        </w:rPr>
        <w:t>888065</w:t>
      </w:r>
      <w:r w:rsidRPr="009179C0">
        <w:rPr>
          <w:rFonts w:ascii="Gadugi" w:hAnsi="Gadugi" w:cs="Arial"/>
          <w:sz w:val="24"/>
          <w:szCs w:val="24"/>
        </w:rPr>
        <w:t>)</w:t>
      </w:r>
      <w:r w:rsidRPr="009179C0">
        <w:rPr>
          <w:rFonts w:ascii="Gadugi" w:hAnsi="Gadugi" w:cs="Arial"/>
          <w:sz w:val="24"/>
          <w:szCs w:val="24"/>
        </w:rPr>
        <w:tab/>
      </w:r>
    </w:p>
    <w:p w14:paraId="264F204E" w14:textId="77777777" w:rsidR="00565654" w:rsidRPr="009179C0" w:rsidRDefault="00565654" w:rsidP="00F86E4F">
      <w:pPr>
        <w:spacing w:after="0" w:line="276" w:lineRule="auto"/>
        <w:ind w:firstLine="2268"/>
        <w:jc w:val="both"/>
        <w:rPr>
          <w:rFonts w:ascii="Gadugi" w:hAnsi="Gadugi" w:cs="Arial"/>
          <w:sz w:val="24"/>
          <w:szCs w:val="24"/>
        </w:rPr>
      </w:pPr>
    </w:p>
    <w:p w14:paraId="44971DD0" w14:textId="22CB0697" w:rsidR="00565654" w:rsidRPr="009179C0" w:rsidRDefault="00565654" w:rsidP="00F86E4F">
      <w:pPr>
        <w:spacing w:after="0" w:line="276" w:lineRule="auto"/>
        <w:ind w:left="564" w:firstLine="1704"/>
        <w:jc w:val="both"/>
        <w:rPr>
          <w:rFonts w:ascii="Gadugi" w:hAnsi="Gadugi" w:cs="Arial"/>
          <w:sz w:val="24"/>
          <w:szCs w:val="24"/>
          <w:u w:val="single"/>
          <w:vertAlign w:val="superscript"/>
        </w:rPr>
      </w:pPr>
      <w:r w:rsidRPr="009179C0">
        <w:rPr>
          <w:rFonts w:ascii="Gadugi" w:hAnsi="Gadugi" w:cs="Arial"/>
          <w:sz w:val="24"/>
          <w:szCs w:val="24"/>
        </w:rPr>
        <w:t>SA= $</w:t>
      </w:r>
      <w:r w:rsidRPr="009179C0">
        <w:rPr>
          <w:rFonts w:ascii="Gadugi" w:hAnsi="Gadugi" w:cs="Arial"/>
          <w:sz w:val="24"/>
          <w:szCs w:val="24"/>
          <w:lang w:val="es-ES"/>
        </w:rPr>
        <w:t>1’135.657,50</w:t>
      </w:r>
      <w:r w:rsidRPr="009179C0">
        <w:rPr>
          <w:rFonts w:ascii="Gadugi" w:hAnsi="Gadugi" w:cs="Arial"/>
          <w:sz w:val="24"/>
          <w:szCs w:val="24"/>
        </w:rPr>
        <w:t xml:space="preserve"> x   </w:t>
      </w:r>
      <w:r w:rsidRPr="009179C0">
        <w:rPr>
          <w:rFonts w:ascii="Gadugi" w:hAnsi="Gadugi" w:cs="Arial"/>
          <w:sz w:val="24"/>
          <w:szCs w:val="24"/>
          <w:u w:val="single"/>
        </w:rPr>
        <w:t>12,</w:t>
      </w:r>
      <w:r w:rsidR="00893D2E" w:rsidRPr="009179C0">
        <w:rPr>
          <w:rFonts w:ascii="Gadugi" w:hAnsi="Gadugi" w:cs="Arial"/>
          <w:sz w:val="24"/>
          <w:szCs w:val="24"/>
          <w:u w:val="single"/>
        </w:rPr>
        <w:t>888065</w:t>
      </w:r>
      <w:r w:rsidRPr="009179C0">
        <w:rPr>
          <w:rFonts w:ascii="Gadugi" w:hAnsi="Gadugi" w:cs="Arial"/>
          <w:sz w:val="24"/>
          <w:szCs w:val="24"/>
          <w:u w:val="single"/>
        </w:rPr>
        <w:t xml:space="preserve"> </w:t>
      </w:r>
      <w:r w:rsidRPr="009179C0">
        <w:rPr>
          <w:rFonts w:ascii="Gadugi" w:hAnsi="Gadugi" w:cs="Arial"/>
          <w:sz w:val="24"/>
          <w:szCs w:val="24"/>
          <w:u w:val="single"/>
          <w:vertAlign w:val="superscript"/>
        </w:rPr>
        <w:t xml:space="preserve"> </w:t>
      </w:r>
    </w:p>
    <w:p w14:paraId="745F875B" w14:textId="466E81D0" w:rsidR="00565654" w:rsidRPr="009179C0" w:rsidRDefault="00565654" w:rsidP="00F86E4F">
      <w:pPr>
        <w:spacing w:after="0" w:line="276" w:lineRule="auto"/>
        <w:ind w:firstLine="2268"/>
        <w:jc w:val="both"/>
        <w:rPr>
          <w:rFonts w:ascii="Gadugi" w:hAnsi="Gadugi" w:cs="Arial"/>
          <w:sz w:val="24"/>
          <w:szCs w:val="24"/>
        </w:rPr>
      </w:pPr>
      <w:r w:rsidRPr="009179C0">
        <w:rPr>
          <w:rFonts w:ascii="Gadugi" w:hAnsi="Gadugi" w:cs="Arial"/>
          <w:sz w:val="24"/>
          <w:szCs w:val="24"/>
        </w:rPr>
        <w:t xml:space="preserve">                                    0,067</w:t>
      </w:r>
      <w:r w:rsidR="00893D2E" w:rsidRPr="009179C0">
        <w:rPr>
          <w:rFonts w:ascii="Gadugi" w:hAnsi="Gadugi" w:cs="Arial"/>
          <w:sz w:val="24"/>
          <w:szCs w:val="24"/>
        </w:rPr>
        <w:t>5932</w:t>
      </w:r>
    </w:p>
    <w:p w14:paraId="0FD8A340" w14:textId="77777777" w:rsidR="00565654" w:rsidRPr="009179C0" w:rsidRDefault="00565654" w:rsidP="00F86E4F">
      <w:pPr>
        <w:spacing w:after="0" w:line="276" w:lineRule="auto"/>
        <w:ind w:firstLine="2268"/>
        <w:jc w:val="both"/>
        <w:rPr>
          <w:rFonts w:ascii="Gadugi" w:hAnsi="Gadugi" w:cs="Arial"/>
          <w:sz w:val="24"/>
          <w:szCs w:val="24"/>
        </w:rPr>
      </w:pPr>
    </w:p>
    <w:p w14:paraId="04FB8507" w14:textId="7E1A65EA" w:rsidR="00565654" w:rsidRPr="009179C0" w:rsidRDefault="00565654" w:rsidP="00F86E4F">
      <w:pPr>
        <w:spacing w:after="0" w:line="276" w:lineRule="auto"/>
        <w:ind w:firstLine="2268"/>
        <w:jc w:val="both"/>
        <w:rPr>
          <w:rFonts w:ascii="Gadugi" w:hAnsi="Gadugi" w:cs="Arial"/>
          <w:sz w:val="24"/>
          <w:szCs w:val="24"/>
        </w:rPr>
      </w:pPr>
      <w:r w:rsidRPr="009179C0">
        <w:rPr>
          <w:rFonts w:ascii="Gadugi" w:hAnsi="Gadugi" w:cs="Arial"/>
          <w:sz w:val="24"/>
          <w:szCs w:val="24"/>
        </w:rPr>
        <w:t>SA= $</w:t>
      </w:r>
      <w:r w:rsidRPr="009179C0">
        <w:rPr>
          <w:rFonts w:ascii="Gadugi" w:hAnsi="Gadugi" w:cs="Arial"/>
          <w:sz w:val="24"/>
          <w:szCs w:val="24"/>
          <w:lang w:val="es-ES"/>
        </w:rPr>
        <w:t>1’135.657,50</w:t>
      </w:r>
      <w:r w:rsidRPr="009179C0">
        <w:rPr>
          <w:rFonts w:ascii="Gadugi" w:hAnsi="Gadugi" w:cs="Arial"/>
          <w:sz w:val="24"/>
          <w:szCs w:val="24"/>
        </w:rPr>
        <w:t xml:space="preserve"> x 190,</w:t>
      </w:r>
      <w:r w:rsidR="00893D2E" w:rsidRPr="009179C0">
        <w:rPr>
          <w:rFonts w:ascii="Gadugi" w:hAnsi="Gadugi" w:cs="Arial"/>
          <w:sz w:val="24"/>
          <w:szCs w:val="24"/>
        </w:rPr>
        <w:t>67</w:t>
      </w:r>
      <w:r w:rsidRPr="009179C0">
        <w:rPr>
          <w:rFonts w:ascii="Gadugi" w:hAnsi="Gadugi" w:cs="Arial"/>
          <w:sz w:val="24"/>
          <w:szCs w:val="24"/>
        </w:rPr>
        <w:t xml:space="preserve"> </w:t>
      </w:r>
    </w:p>
    <w:p w14:paraId="402B088D" w14:textId="77777777" w:rsidR="00565654" w:rsidRPr="009179C0" w:rsidRDefault="00565654" w:rsidP="00F86E4F">
      <w:pPr>
        <w:spacing w:after="0" w:line="276" w:lineRule="auto"/>
        <w:ind w:firstLine="2268"/>
        <w:jc w:val="both"/>
        <w:rPr>
          <w:rFonts w:ascii="Gadugi" w:hAnsi="Gadugi" w:cs="Arial"/>
          <w:sz w:val="24"/>
          <w:szCs w:val="24"/>
        </w:rPr>
      </w:pPr>
    </w:p>
    <w:p w14:paraId="21DBDD28" w14:textId="7AF6A112" w:rsidR="00565654" w:rsidRPr="009179C0" w:rsidRDefault="00565654" w:rsidP="00F86E4F">
      <w:pPr>
        <w:spacing w:after="0" w:line="276" w:lineRule="auto"/>
        <w:ind w:firstLine="2268"/>
        <w:jc w:val="both"/>
        <w:rPr>
          <w:rFonts w:ascii="Gadugi" w:hAnsi="Gadugi" w:cs="Arial"/>
          <w:sz w:val="24"/>
          <w:szCs w:val="24"/>
        </w:rPr>
      </w:pPr>
      <w:r w:rsidRPr="009179C0">
        <w:rPr>
          <w:rFonts w:ascii="Gadugi" w:hAnsi="Gadugi" w:cs="Arial"/>
          <w:b/>
          <w:sz w:val="24"/>
          <w:szCs w:val="24"/>
        </w:rPr>
        <w:t>SA= $216’</w:t>
      </w:r>
      <w:r w:rsidR="00893D2E" w:rsidRPr="009179C0">
        <w:rPr>
          <w:rFonts w:ascii="Gadugi" w:hAnsi="Gadugi" w:cs="Arial"/>
          <w:b/>
          <w:sz w:val="24"/>
          <w:szCs w:val="24"/>
        </w:rPr>
        <w:t>535.815,50</w:t>
      </w:r>
      <w:r w:rsidRPr="009179C0">
        <w:rPr>
          <w:rFonts w:ascii="Gadugi" w:hAnsi="Gadugi" w:cs="Arial"/>
          <w:b/>
          <w:sz w:val="24"/>
          <w:szCs w:val="24"/>
        </w:rPr>
        <w:t>.</w:t>
      </w:r>
    </w:p>
    <w:p w14:paraId="02A80AE9" w14:textId="77777777" w:rsidR="00893D2E" w:rsidRPr="009179C0" w:rsidRDefault="00893D2E" w:rsidP="00F86E4F">
      <w:pPr>
        <w:tabs>
          <w:tab w:val="left" w:pos="284"/>
        </w:tabs>
        <w:spacing w:after="0" w:line="276" w:lineRule="auto"/>
        <w:ind w:firstLine="2268"/>
        <w:jc w:val="both"/>
        <w:rPr>
          <w:rFonts w:ascii="Gadugi" w:hAnsi="Gadugi" w:cs="Arial"/>
          <w:sz w:val="24"/>
          <w:szCs w:val="24"/>
        </w:rPr>
      </w:pPr>
    </w:p>
    <w:p w14:paraId="0AC011CA" w14:textId="301B7175" w:rsidR="00565654" w:rsidRPr="009179C0" w:rsidRDefault="00565654" w:rsidP="00F86E4F">
      <w:pPr>
        <w:tabs>
          <w:tab w:val="left" w:pos="284"/>
        </w:tabs>
        <w:spacing w:after="0" w:line="276" w:lineRule="auto"/>
        <w:ind w:firstLine="2268"/>
        <w:jc w:val="both"/>
        <w:rPr>
          <w:rFonts w:ascii="Gadugi" w:hAnsi="Gadugi" w:cs="Arial"/>
          <w:b/>
          <w:sz w:val="24"/>
          <w:szCs w:val="24"/>
        </w:rPr>
      </w:pPr>
      <w:r w:rsidRPr="009179C0">
        <w:rPr>
          <w:rFonts w:ascii="Gadugi" w:hAnsi="Gadugi" w:cs="Arial"/>
          <w:sz w:val="24"/>
          <w:szCs w:val="24"/>
        </w:rPr>
        <w:t xml:space="preserve">Para un total, por concepto de lucro cesante (consolidado y futuro) de: </w:t>
      </w:r>
      <w:r w:rsidRPr="009179C0">
        <w:rPr>
          <w:rFonts w:ascii="Gadugi" w:hAnsi="Gadugi" w:cs="Arial"/>
          <w:b/>
          <w:sz w:val="24"/>
          <w:szCs w:val="24"/>
        </w:rPr>
        <w:t>$28</w:t>
      </w:r>
      <w:r w:rsidR="00893D2E" w:rsidRPr="009179C0">
        <w:rPr>
          <w:rFonts w:ascii="Gadugi" w:hAnsi="Gadugi" w:cs="Arial"/>
          <w:b/>
          <w:sz w:val="24"/>
          <w:szCs w:val="24"/>
        </w:rPr>
        <w:t>7’207.781,50.</w:t>
      </w:r>
    </w:p>
    <w:p w14:paraId="5953F76D" w14:textId="0547E845" w:rsidR="00565654" w:rsidRPr="009179C0" w:rsidRDefault="00565654" w:rsidP="00F86E4F">
      <w:pPr>
        <w:spacing w:after="0" w:line="276" w:lineRule="auto"/>
        <w:ind w:firstLine="2268"/>
        <w:jc w:val="both"/>
        <w:rPr>
          <w:rFonts w:ascii="Gadugi" w:hAnsi="Gadugi" w:cs="Arial"/>
          <w:sz w:val="24"/>
          <w:szCs w:val="24"/>
          <w:lang w:val="es-ES"/>
        </w:rPr>
      </w:pPr>
    </w:p>
    <w:p w14:paraId="3396A85D" w14:textId="661E0B5B" w:rsidR="001C4984" w:rsidRPr="009179C0" w:rsidRDefault="001C4984" w:rsidP="00F86E4F">
      <w:pPr>
        <w:pStyle w:val="Prrafodelista"/>
        <w:numPr>
          <w:ilvl w:val="3"/>
          <w:numId w:val="13"/>
        </w:numPr>
        <w:tabs>
          <w:tab w:val="left" w:pos="2835"/>
          <w:tab w:val="left" w:pos="3261"/>
        </w:tabs>
        <w:spacing w:after="0" w:line="276" w:lineRule="auto"/>
        <w:ind w:left="0" w:firstLine="2268"/>
        <w:jc w:val="both"/>
        <w:rPr>
          <w:rFonts w:ascii="Gadugi" w:hAnsi="Gadugi" w:cs="Arial"/>
          <w:sz w:val="24"/>
          <w:szCs w:val="24"/>
        </w:rPr>
      </w:pPr>
      <w:r w:rsidRPr="009179C0">
        <w:rPr>
          <w:rFonts w:ascii="Gadugi" w:hAnsi="Gadugi" w:cs="Arial"/>
          <w:sz w:val="24"/>
          <w:szCs w:val="24"/>
        </w:rPr>
        <w:t xml:space="preserve">En torno al daño moral, son </w:t>
      </w:r>
      <w:r w:rsidR="00BE4DDC" w:rsidRPr="009179C0">
        <w:rPr>
          <w:rFonts w:ascii="Gadugi" w:hAnsi="Gadugi" w:cs="Arial"/>
          <w:sz w:val="24"/>
          <w:szCs w:val="24"/>
        </w:rPr>
        <w:t xml:space="preserve">dos </w:t>
      </w:r>
      <w:r w:rsidRPr="009179C0">
        <w:rPr>
          <w:rFonts w:ascii="Gadugi" w:hAnsi="Gadugi" w:cs="Arial"/>
          <w:sz w:val="24"/>
          <w:szCs w:val="24"/>
        </w:rPr>
        <w:t xml:space="preserve">cosas las que deben ventilarse. Una, que el juzgado pasó por alto la condición en la que los demandantes reclaman; y otra, su tasación. </w:t>
      </w:r>
    </w:p>
    <w:p w14:paraId="1700BE23" w14:textId="3CE1A180" w:rsidR="001C4984" w:rsidRPr="009179C0" w:rsidRDefault="001C4984" w:rsidP="00F86E4F">
      <w:pPr>
        <w:tabs>
          <w:tab w:val="left" w:pos="2835"/>
        </w:tabs>
        <w:spacing w:after="0" w:line="276" w:lineRule="auto"/>
        <w:jc w:val="both"/>
        <w:rPr>
          <w:rFonts w:ascii="Gadugi" w:hAnsi="Gadugi" w:cs="Arial"/>
          <w:sz w:val="24"/>
          <w:szCs w:val="24"/>
        </w:rPr>
      </w:pPr>
    </w:p>
    <w:p w14:paraId="6916A57A" w14:textId="1CC089A1" w:rsidR="008C5A11" w:rsidRPr="009179C0" w:rsidRDefault="001C4984" w:rsidP="00F86E4F">
      <w:pPr>
        <w:tabs>
          <w:tab w:val="left" w:pos="2268"/>
        </w:tabs>
        <w:spacing w:after="0" w:line="276" w:lineRule="auto"/>
        <w:jc w:val="both"/>
        <w:rPr>
          <w:rFonts w:ascii="Gadugi" w:eastAsia="Malgun Gothic" w:hAnsi="Gadugi" w:cs="Arial"/>
          <w:sz w:val="24"/>
          <w:szCs w:val="24"/>
        </w:rPr>
      </w:pPr>
      <w:r w:rsidRPr="009179C0">
        <w:rPr>
          <w:rFonts w:ascii="Gadugi" w:hAnsi="Gadugi" w:cs="Arial"/>
          <w:sz w:val="24"/>
          <w:szCs w:val="24"/>
        </w:rPr>
        <w:t xml:space="preserve">  </w:t>
      </w:r>
      <w:r w:rsidRPr="009179C0">
        <w:rPr>
          <w:rFonts w:ascii="Gadugi" w:hAnsi="Gadugi" w:cs="Arial"/>
          <w:sz w:val="24"/>
          <w:szCs w:val="24"/>
        </w:rPr>
        <w:tab/>
        <w:t>Por el primer aspecto, no cabe duda de</w:t>
      </w:r>
      <w:r w:rsidR="008C5A11" w:rsidRPr="009179C0">
        <w:rPr>
          <w:rFonts w:ascii="Gadugi" w:hAnsi="Gadugi" w:cs="Arial"/>
          <w:sz w:val="24"/>
          <w:szCs w:val="24"/>
        </w:rPr>
        <w:t>l</w:t>
      </w:r>
      <w:r w:rsidRPr="009179C0">
        <w:rPr>
          <w:rFonts w:ascii="Gadugi" w:hAnsi="Gadugi" w:cs="Arial"/>
          <w:sz w:val="24"/>
          <w:szCs w:val="24"/>
        </w:rPr>
        <w:t xml:space="preserve"> dislate del funcionario, </w:t>
      </w:r>
      <w:r w:rsidR="008C5A11" w:rsidRPr="009179C0">
        <w:rPr>
          <w:rFonts w:ascii="Gadugi" w:hAnsi="Gadugi" w:cs="Arial"/>
          <w:sz w:val="24"/>
          <w:szCs w:val="24"/>
        </w:rPr>
        <w:t xml:space="preserve">por cuanto ninguna consideración hay en el fallo acerca de que, efectivamente, vienen acumulados dos procesos. Por tanto, era menester deslindar los perjuicios para uno y otro caso, si se tiene en cuenta que en el radicado 2019-00142, </w:t>
      </w:r>
      <w:proofErr w:type="spellStart"/>
      <w:r w:rsidR="008C5A11" w:rsidRPr="009179C0">
        <w:rPr>
          <w:rFonts w:ascii="Gadugi" w:eastAsia="Malgun Gothic" w:hAnsi="Gadugi" w:cs="Arial"/>
          <w:sz w:val="24"/>
          <w:szCs w:val="24"/>
        </w:rPr>
        <w:t>Wberney</w:t>
      </w:r>
      <w:proofErr w:type="spellEnd"/>
      <w:r w:rsidR="008C5A11" w:rsidRPr="009179C0">
        <w:rPr>
          <w:rFonts w:ascii="Gadugi" w:eastAsia="Malgun Gothic" w:hAnsi="Gadugi" w:cs="Arial"/>
          <w:sz w:val="24"/>
          <w:szCs w:val="24"/>
        </w:rPr>
        <w:t xml:space="preserve"> Soto Suárez reclama como víctima directa y María Elena Benjumea Cano, Juan Esteban Soto Benjumea, Juan Camilo Soto Benjumea, Ana Celina Suárez Ovalle y Pedro Soto </w:t>
      </w:r>
      <w:proofErr w:type="spellStart"/>
      <w:r w:rsidR="008C5A11" w:rsidRPr="009179C0">
        <w:rPr>
          <w:rFonts w:ascii="Gadugi" w:eastAsia="Malgun Gothic" w:hAnsi="Gadugi" w:cs="Arial"/>
          <w:sz w:val="24"/>
          <w:szCs w:val="24"/>
        </w:rPr>
        <w:t>Baos</w:t>
      </w:r>
      <w:proofErr w:type="spellEnd"/>
      <w:r w:rsidR="008C5A11" w:rsidRPr="009179C0">
        <w:rPr>
          <w:rFonts w:ascii="Gadugi" w:eastAsia="Malgun Gothic" w:hAnsi="Gadugi" w:cs="Arial"/>
          <w:sz w:val="24"/>
          <w:szCs w:val="24"/>
        </w:rPr>
        <w:t>, lo hacen como víctimas de rebote</w:t>
      </w:r>
      <w:r w:rsidR="00BE4DDC" w:rsidRPr="009179C0">
        <w:rPr>
          <w:rFonts w:ascii="Gadugi" w:eastAsia="Malgun Gothic" w:hAnsi="Gadugi" w:cs="Arial"/>
          <w:sz w:val="24"/>
          <w:szCs w:val="24"/>
        </w:rPr>
        <w:t xml:space="preserve">. </w:t>
      </w:r>
    </w:p>
    <w:p w14:paraId="24D73986" w14:textId="77777777" w:rsidR="008C5A11" w:rsidRPr="009179C0" w:rsidRDefault="008C5A11" w:rsidP="00F86E4F">
      <w:pPr>
        <w:tabs>
          <w:tab w:val="left" w:pos="4536"/>
        </w:tabs>
        <w:spacing w:after="0" w:line="276" w:lineRule="auto"/>
        <w:ind w:firstLine="2268"/>
        <w:jc w:val="both"/>
        <w:rPr>
          <w:rFonts w:ascii="Gadugi" w:eastAsia="Malgun Gothic" w:hAnsi="Gadugi" w:cs="Arial"/>
          <w:sz w:val="24"/>
          <w:szCs w:val="24"/>
        </w:rPr>
      </w:pPr>
    </w:p>
    <w:p w14:paraId="6FC69B59" w14:textId="04B63819" w:rsidR="008C5A11" w:rsidRPr="009179C0" w:rsidRDefault="00BE4DDC" w:rsidP="00F86E4F">
      <w:pPr>
        <w:tabs>
          <w:tab w:val="left" w:pos="4536"/>
        </w:tabs>
        <w:spacing w:after="0" w:line="276" w:lineRule="auto"/>
        <w:ind w:firstLine="2268"/>
        <w:jc w:val="both"/>
        <w:rPr>
          <w:rFonts w:ascii="Gadugi" w:eastAsia="Malgun Gothic" w:hAnsi="Gadugi" w:cs="Arial"/>
          <w:sz w:val="24"/>
          <w:szCs w:val="24"/>
        </w:rPr>
      </w:pPr>
      <w:r w:rsidRPr="009179C0">
        <w:rPr>
          <w:rFonts w:ascii="Gadugi" w:eastAsia="Malgun Gothic" w:hAnsi="Gadugi" w:cs="Arial"/>
          <w:sz w:val="24"/>
          <w:szCs w:val="24"/>
        </w:rPr>
        <w:t xml:space="preserve">Mientras que en el </w:t>
      </w:r>
      <w:r w:rsidR="008C5A11" w:rsidRPr="009179C0">
        <w:rPr>
          <w:rFonts w:ascii="Gadugi" w:eastAsia="Malgun Gothic" w:hAnsi="Gadugi" w:cs="Arial"/>
          <w:sz w:val="24"/>
          <w:szCs w:val="24"/>
        </w:rPr>
        <w:t>radicado 2019-00165, acuden María Elena Benjumea Cano, como víctima directa</w:t>
      </w:r>
      <w:r w:rsidRPr="009179C0">
        <w:rPr>
          <w:rFonts w:ascii="Gadugi" w:eastAsia="Malgun Gothic" w:hAnsi="Gadugi" w:cs="Arial"/>
          <w:sz w:val="24"/>
          <w:szCs w:val="24"/>
        </w:rPr>
        <w:t xml:space="preserve"> </w:t>
      </w:r>
      <w:r w:rsidR="008C5A11" w:rsidRPr="009179C0">
        <w:rPr>
          <w:rFonts w:ascii="Gadugi" w:eastAsia="Malgun Gothic" w:hAnsi="Gadugi" w:cs="Arial"/>
          <w:sz w:val="24"/>
          <w:szCs w:val="24"/>
        </w:rPr>
        <w:t xml:space="preserve">y </w:t>
      </w:r>
      <w:proofErr w:type="spellStart"/>
      <w:r w:rsidR="008C5A11" w:rsidRPr="009179C0">
        <w:rPr>
          <w:rFonts w:ascii="Gadugi" w:eastAsia="Malgun Gothic" w:hAnsi="Gadugi" w:cs="Arial"/>
          <w:sz w:val="24"/>
          <w:szCs w:val="24"/>
        </w:rPr>
        <w:t>Wberney</w:t>
      </w:r>
      <w:proofErr w:type="spellEnd"/>
      <w:r w:rsidR="008C5A11" w:rsidRPr="009179C0">
        <w:rPr>
          <w:rFonts w:ascii="Gadugi" w:eastAsia="Malgun Gothic" w:hAnsi="Gadugi" w:cs="Arial"/>
          <w:sz w:val="24"/>
          <w:szCs w:val="24"/>
        </w:rPr>
        <w:t xml:space="preserve"> Soto Suárez, Juan Esteban Soto Benjumea</w:t>
      </w:r>
      <w:r w:rsidRPr="009179C0">
        <w:rPr>
          <w:rFonts w:ascii="Gadugi" w:eastAsia="Malgun Gothic" w:hAnsi="Gadugi" w:cs="Arial"/>
          <w:sz w:val="24"/>
          <w:szCs w:val="24"/>
        </w:rPr>
        <w:t>,</w:t>
      </w:r>
      <w:r w:rsidR="008C5A11" w:rsidRPr="009179C0">
        <w:rPr>
          <w:rFonts w:ascii="Gadugi" w:eastAsia="Malgun Gothic" w:hAnsi="Gadugi" w:cs="Arial"/>
          <w:sz w:val="24"/>
          <w:szCs w:val="24"/>
        </w:rPr>
        <w:t xml:space="preserve"> Juan Camilo Soto Benjumea, Deyanira Cano de Benjumea y Heriberto Antonio Benjumea Jiménez, </w:t>
      </w:r>
      <w:r w:rsidRPr="009179C0">
        <w:rPr>
          <w:rFonts w:ascii="Gadugi" w:eastAsia="Malgun Gothic" w:hAnsi="Gadugi" w:cs="Arial"/>
          <w:sz w:val="24"/>
          <w:szCs w:val="24"/>
        </w:rPr>
        <w:t xml:space="preserve">en calidad de </w:t>
      </w:r>
      <w:r w:rsidR="008C5A11" w:rsidRPr="009179C0">
        <w:rPr>
          <w:rFonts w:ascii="Gadugi" w:eastAsia="Malgun Gothic" w:hAnsi="Gadugi" w:cs="Arial"/>
          <w:sz w:val="24"/>
          <w:szCs w:val="24"/>
        </w:rPr>
        <w:t>víctimas indirectas que dicen haber sido.</w:t>
      </w:r>
    </w:p>
    <w:p w14:paraId="442C0DB5" w14:textId="77777777" w:rsidR="008C5A11" w:rsidRPr="009179C0" w:rsidRDefault="008C5A11" w:rsidP="00F86E4F">
      <w:pPr>
        <w:tabs>
          <w:tab w:val="left" w:pos="2268"/>
        </w:tabs>
        <w:spacing w:after="0" w:line="276" w:lineRule="auto"/>
        <w:jc w:val="both"/>
        <w:rPr>
          <w:rFonts w:ascii="Gadugi" w:hAnsi="Gadugi" w:cs="Arial"/>
          <w:sz w:val="24"/>
          <w:szCs w:val="24"/>
        </w:rPr>
      </w:pPr>
    </w:p>
    <w:p w14:paraId="15D3D48D" w14:textId="77777777" w:rsidR="00BE4DDC" w:rsidRPr="009179C0" w:rsidRDefault="00BE4DDC" w:rsidP="00F86E4F">
      <w:pPr>
        <w:tabs>
          <w:tab w:val="left" w:pos="2268"/>
        </w:tabs>
        <w:spacing w:after="0" w:line="276" w:lineRule="auto"/>
        <w:jc w:val="both"/>
        <w:rPr>
          <w:rFonts w:ascii="Gadugi" w:hAnsi="Gadugi" w:cs="Arial"/>
          <w:sz w:val="24"/>
          <w:szCs w:val="24"/>
        </w:rPr>
      </w:pPr>
      <w:r w:rsidRPr="009179C0">
        <w:rPr>
          <w:rFonts w:ascii="Gadugi" w:hAnsi="Gadugi" w:cs="Arial"/>
          <w:sz w:val="24"/>
          <w:szCs w:val="24"/>
        </w:rPr>
        <w:t xml:space="preserve">  </w:t>
      </w:r>
      <w:r w:rsidRPr="009179C0">
        <w:rPr>
          <w:rFonts w:ascii="Gadugi" w:hAnsi="Gadugi" w:cs="Arial"/>
          <w:sz w:val="24"/>
          <w:szCs w:val="24"/>
        </w:rPr>
        <w:tab/>
        <w:t xml:space="preserve">En ese orden de ideas, el perjuicio moral ha debido tasarse en cada asunto, pues la aflicción se causa, en el caso de los cónyuges y de los hijos frente a cada uno de sus padres, por partida doble. </w:t>
      </w:r>
    </w:p>
    <w:p w14:paraId="1A54EC5D" w14:textId="77777777" w:rsidR="00BE4DDC" w:rsidRPr="009179C0" w:rsidRDefault="00BE4DDC" w:rsidP="00F86E4F">
      <w:pPr>
        <w:tabs>
          <w:tab w:val="left" w:pos="2268"/>
        </w:tabs>
        <w:spacing w:after="0" w:line="276" w:lineRule="auto"/>
        <w:jc w:val="both"/>
        <w:rPr>
          <w:rFonts w:ascii="Gadugi" w:hAnsi="Gadugi" w:cs="Arial"/>
          <w:sz w:val="24"/>
          <w:szCs w:val="24"/>
        </w:rPr>
      </w:pPr>
    </w:p>
    <w:p w14:paraId="2FF04EA6" w14:textId="65F2F13F" w:rsidR="00C704F5" w:rsidRPr="009179C0" w:rsidRDefault="00BE4DDC" w:rsidP="00F86E4F">
      <w:pPr>
        <w:tabs>
          <w:tab w:val="left" w:pos="2268"/>
        </w:tabs>
        <w:spacing w:after="0" w:line="276" w:lineRule="auto"/>
        <w:jc w:val="both"/>
        <w:rPr>
          <w:rFonts w:ascii="Gadugi" w:hAnsi="Gadugi" w:cs="Arial"/>
          <w:sz w:val="24"/>
          <w:szCs w:val="24"/>
        </w:rPr>
      </w:pPr>
      <w:r w:rsidRPr="009179C0">
        <w:rPr>
          <w:rFonts w:ascii="Gadugi" w:hAnsi="Gadugi" w:cs="Arial"/>
          <w:sz w:val="24"/>
          <w:szCs w:val="24"/>
        </w:rPr>
        <w:t xml:space="preserve">   </w:t>
      </w:r>
      <w:r w:rsidRPr="009179C0">
        <w:rPr>
          <w:rFonts w:ascii="Gadugi" w:hAnsi="Gadugi" w:cs="Arial"/>
          <w:sz w:val="24"/>
          <w:szCs w:val="24"/>
        </w:rPr>
        <w:tab/>
        <w:t>Ahora, en cuanto a su tasación, se recuerda que el Juzgado fijó a favor de las víctimas directas la suma de $10’000.000</w:t>
      </w:r>
      <w:r w:rsidR="002477AB" w:rsidRPr="009179C0">
        <w:rPr>
          <w:rFonts w:ascii="Gadugi" w:hAnsi="Gadugi" w:cs="Arial"/>
          <w:sz w:val="24"/>
          <w:szCs w:val="24"/>
        </w:rPr>
        <w:t>,00</w:t>
      </w:r>
      <w:r w:rsidRPr="009179C0">
        <w:rPr>
          <w:rFonts w:ascii="Gadugi" w:hAnsi="Gadugi" w:cs="Arial"/>
          <w:sz w:val="24"/>
          <w:szCs w:val="24"/>
        </w:rPr>
        <w:t xml:space="preserve">, </w:t>
      </w:r>
      <w:r w:rsidR="00C704F5" w:rsidRPr="009179C0">
        <w:rPr>
          <w:rFonts w:ascii="Gadugi" w:hAnsi="Gadugi" w:cs="Arial"/>
          <w:sz w:val="24"/>
          <w:szCs w:val="24"/>
        </w:rPr>
        <w:t>en tanto que a las indirectas las benefició con la suma de $5’000.000</w:t>
      </w:r>
      <w:r w:rsidR="002477AB" w:rsidRPr="009179C0">
        <w:rPr>
          <w:rFonts w:ascii="Gadugi" w:hAnsi="Gadugi" w:cs="Arial"/>
          <w:sz w:val="24"/>
          <w:szCs w:val="24"/>
        </w:rPr>
        <w:t>,00</w:t>
      </w:r>
      <w:r w:rsidR="00C704F5" w:rsidRPr="009179C0">
        <w:rPr>
          <w:rFonts w:ascii="Gadugi" w:hAnsi="Gadugi" w:cs="Arial"/>
          <w:sz w:val="24"/>
          <w:szCs w:val="24"/>
        </w:rPr>
        <w:t xml:space="preserve"> a cada una, pero en sus apreciaciones nada señaló sobre la razón por la que estos montos eran los adecuados al caso debatido</w:t>
      </w:r>
      <w:r w:rsidR="00A618EB" w:rsidRPr="009179C0">
        <w:rPr>
          <w:rFonts w:ascii="Gadugi" w:hAnsi="Gadugi" w:cs="Arial"/>
          <w:sz w:val="24"/>
          <w:szCs w:val="24"/>
        </w:rPr>
        <w:t>; s</w:t>
      </w:r>
      <w:r w:rsidR="00C704F5" w:rsidRPr="009179C0">
        <w:rPr>
          <w:rFonts w:ascii="Gadugi" w:hAnsi="Gadugi" w:cs="Arial"/>
          <w:sz w:val="24"/>
          <w:szCs w:val="24"/>
        </w:rPr>
        <w:t xml:space="preserve">olo mencionó que el quebranto de los sentimientos y afectos de la víctima y sus consanguíneos más cercanos se presume. Además, que los parámetros a seguir son los del órgano de cierre en la jurisdicción civil y no los que fija el Consejo de Estado. </w:t>
      </w:r>
    </w:p>
    <w:p w14:paraId="7C840252" w14:textId="77777777" w:rsidR="00274DC9" w:rsidRPr="009179C0" w:rsidRDefault="00C704F5" w:rsidP="00F86E4F">
      <w:pPr>
        <w:tabs>
          <w:tab w:val="left" w:pos="2268"/>
        </w:tabs>
        <w:spacing w:after="0" w:line="276" w:lineRule="auto"/>
        <w:jc w:val="both"/>
        <w:rPr>
          <w:rFonts w:ascii="Gadugi" w:hAnsi="Gadugi" w:cs="Arial"/>
          <w:sz w:val="24"/>
          <w:szCs w:val="24"/>
        </w:rPr>
      </w:pPr>
      <w:r w:rsidRPr="009179C0">
        <w:rPr>
          <w:rFonts w:ascii="Gadugi" w:hAnsi="Gadugi" w:cs="Arial"/>
          <w:sz w:val="24"/>
          <w:szCs w:val="24"/>
        </w:rPr>
        <w:t xml:space="preserve">  </w:t>
      </w:r>
      <w:r w:rsidRPr="009179C0">
        <w:rPr>
          <w:rFonts w:ascii="Gadugi" w:hAnsi="Gadugi" w:cs="Arial"/>
          <w:sz w:val="24"/>
          <w:szCs w:val="24"/>
        </w:rPr>
        <w:tab/>
      </w:r>
    </w:p>
    <w:p w14:paraId="26ED8060" w14:textId="09C9D96E" w:rsidR="00BE4DDC" w:rsidRPr="009179C0" w:rsidRDefault="00274DC9" w:rsidP="00F86E4F">
      <w:pPr>
        <w:tabs>
          <w:tab w:val="left" w:pos="2268"/>
        </w:tabs>
        <w:spacing w:after="0" w:line="276" w:lineRule="auto"/>
        <w:jc w:val="both"/>
        <w:rPr>
          <w:rFonts w:ascii="Gadugi" w:hAnsi="Gadugi" w:cs="Arial"/>
          <w:sz w:val="24"/>
          <w:szCs w:val="24"/>
        </w:rPr>
      </w:pPr>
      <w:r w:rsidRPr="009179C0">
        <w:rPr>
          <w:rFonts w:ascii="Gadugi" w:hAnsi="Gadugi" w:cs="Arial"/>
          <w:sz w:val="24"/>
          <w:szCs w:val="24"/>
        </w:rPr>
        <w:lastRenderedPageBreak/>
        <w:t xml:space="preserve"> </w:t>
      </w:r>
      <w:r w:rsidRPr="009179C0">
        <w:rPr>
          <w:rFonts w:ascii="Gadugi" w:hAnsi="Gadugi" w:cs="Arial"/>
          <w:sz w:val="24"/>
          <w:szCs w:val="24"/>
        </w:rPr>
        <w:tab/>
      </w:r>
      <w:r w:rsidR="00C704F5" w:rsidRPr="009179C0">
        <w:rPr>
          <w:rFonts w:ascii="Gadugi" w:hAnsi="Gadugi" w:cs="Arial"/>
          <w:sz w:val="24"/>
          <w:szCs w:val="24"/>
        </w:rPr>
        <w:t xml:space="preserve">En esto último </w:t>
      </w:r>
      <w:r w:rsidR="0071770F" w:rsidRPr="009179C0">
        <w:rPr>
          <w:rFonts w:ascii="Gadugi" w:hAnsi="Gadugi" w:cs="Arial"/>
          <w:sz w:val="24"/>
          <w:szCs w:val="24"/>
        </w:rPr>
        <w:t xml:space="preserve">le asiste </w:t>
      </w:r>
      <w:r w:rsidR="00C704F5" w:rsidRPr="009179C0">
        <w:rPr>
          <w:rFonts w:ascii="Gadugi" w:hAnsi="Gadugi" w:cs="Arial"/>
          <w:sz w:val="24"/>
          <w:szCs w:val="24"/>
        </w:rPr>
        <w:t>razón; las distintas jurisdicciones tienen un órgano a la cabeza que se encarga de fijar, por medio de su jurisprudencia, el norte de los jueces de inferior categoría que, en principio, están sometidos a los precedentes</w:t>
      </w:r>
      <w:r w:rsidR="003C1EE2" w:rsidRPr="009179C0">
        <w:rPr>
          <w:rFonts w:ascii="Gadugi" w:hAnsi="Gadugi" w:cs="Arial"/>
          <w:sz w:val="24"/>
          <w:szCs w:val="24"/>
        </w:rPr>
        <w:t xml:space="preserve"> (horizontales y verticales)</w:t>
      </w:r>
      <w:r w:rsidR="00C704F5" w:rsidRPr="009179C0">
        <w:rPr>
          <w:rFonts w:ascii="Gadugi" w:hAnsi="Gadugi" w:cs="Arial"/>
          <w:sz w:val="24"/>
          <w:szCs w:val="24"/>
        </w:rPr>
        <w:t>, a menos que, con argumentos suficientes se separen de ellos</w:t>
      </w:r>
      <w:r w:rsidR="00A856EB" w:rsidRPr="009179C0">
        <w:rPr>
          <w:rFonts w:ascii="Gadugi" w:hAnsi="Gadugi" w:cs="Arial"/>
          <w:sz w:val="24"/>
          <w:szCs w:val="24"/>
        </w:rPr>
        <w:t>. Así está previsto en el artículo 4° de la Ley 169 de 1896, que se refiere a la doctrina probable, y en el artículo 7° del CGP, que la recuerda</w:t>
      </w:r>
      <w:r w:rsidR="00C704F5" w:rsidRPr="009179C0">
        <w:rPr>
          <w:rFonts w:ascii="Gadugi" w:hAnsi="Gadugi" w:cs="Arial"/>
          <w:sz w:val="24"/>
          <w:szCs w:val="24"/>
        </w:rPr>
        <w:t xml:space="preserve">. </w:t>
      </w:r>
      <w:r w:rsidR="002E035A" w:rsidRPr="009179C0">
        <w:rPr>
          <w:rFonts w:ascii="Gadugi" w:hAnsi="Gadugi" w:cs="Arial"/>
          <w:sz w:val="24"/>
          <w:szCs w:val="24"/>
        </w:rPr>
        <w:t xml:space="preserve">Así que a la especialidad civil le incumbe seguir, en el caso de los parámetros para la tasación de los perjuicios derivados del daño moral y a la vida de relación, que son del arbitrio judicial, a la Sala de </w:t>
      </w:r>
      <w:r w:rsidR="003C1EE2" w:rsidRPr="009179C0">
        <w:rPr>
          <w:rFonts w:ascii="Gadugi" w:hAnsi="Gadugi" w:cs="Arial"/>
          <w:sz w:val="24"/>
          <w:szCs w:val="24"/>
        </w:rPr>
        <w:t>C</w:t>
      </w:r>
      <w:r w:rsidR="002E035A" w:rsidRPr="009179C0">
        <w:rPr>
          <w:rFonts w:ascii="Gadugi" w:hAnsi="Gadugi" w:cs="Arial"/>
          <w:sz w:val="24"/>
          <w:szCs w:val="24"/>
        </w:rPr>
        <w:t xml:space="preserve">asación Civil de la Corte Suprema de Justicia; las tesis del Consejo de Estado sirven como un criterio auxiliar, cuando sobre un asunto determinado no se cuente con aquellas directrices y, por tanto, no pueden comprometer a los funcionarios de otras jurisdicciones. </w:t>
      </w:r>
      <w:r w:rsidR="003C1EE2" w:rsidRPr="009179C0">
        <w:rPr>
          <w:rFonts w:ascii="Gadugi" w:hAnsi="Gadugi" w:cs="Arial"/>
          <w:sz w:val="24"/>
          <w:szCs w:val="24"/>
        </w:rPr>
        <w:t xml:space="preserve">Y es reconocido en la jurisprudencia del máximo órgano de la jurisdicción ordinaria, que no ha acogido hasta ahora la tabla que proponen los recurrentes. </w:t>
      </w:r>
    </w:p>
    <w:p w14:paraId="03E12DAB" w14:textId="70A1A4BA" w:rsidR="004605AE" w:rsidRPr="009179C0" w:rsidRDefault="004605AE" w:rsidP="00F86E4F">
      <w:pPr>
        <w:tabs>
          <w:tab w:val="left" w:pos="2268"/>
        </w:tabs>
        <w:spacing w:after="0" w:line="276" w:lineRule="auto"/>
        <w:jc w:val="both"/>
        <w:rPr>
          <w:rFonts w:ascii="Gadugi" w:hAnsi="Gadugi" w:cs="Arial"/>
          <w:sz w:val="24"/>
          <w:szCs w:val="24"/>
        </w:rPr>
      </w:pPr>
    </w:p>
    <w:p w14:paraId="043968D6" w14:textId="5309AC20" w:rsidR="004605AE" w:rsidRPr="009179C0" w:rsidRDefault="004605AE" w:rsidP="00F86E4F">
      <w:pPr>
        <w:tabs>
          <w:tab w:val="left" w:pos="2268"/>
        </w:tabs>
        <w:spacing w:after="0" w:line="276" w:lineRule="auto"/>
        <w:jc w:val="both"/>
        <w:rPr>
          <w:rFonts w:ascii="Gadugi" w:hAnsi="Gadugi" w:cs="Arial"/>
          <w:sz w:val="24"/>
          <w:szCs w:val="24"/>
        </w:rPr>
      </w:pPr>
      <w:r w:rsidRPr="009179C0">
        <w:rPr>
          <w:rFonts w:ascii="Gadugi" w:hAnsi="Gadugi" w:cs="Arial"/>
          <w:sz w:val="24"/>
          <w:szCs w:val="24"/>
        </w:rPr>
        <w:t xml:space="preserve">  </w:t>
      </w:r>
      <w:r w:rsidRPr="009179C0">
        <w:rPr>
          <w:rFonts w:ascii="Gadugi" w:hAnsi="Gadugi" w:cs="Arial"/>
          <w:sz w:val="24"/>
          <w:szCs w:val="24"/>
        </w:rPr>
        <w:tab/>
        <w:t xml:space="preserve">Es más, en reciente </w:t>
      </w:r>
      <w:r w:rsidR="00355B55" w:rsidRPr="009179C0">
        <w:rPr>
          <w:rFonts w:ascii="Gadugi" w:hAnsi="Gadugi" w:cs="Arial"/>
          <w:sz w:val="24"/>
          <w:szCs w:val="24"/>
        </w:rPr>
        <w:t>decisión</w:t>
      </w:r>
      <w:r w:rsidR="00355B55" w:rsidRPr="009179C0">
        <w:rPr>
          <w:rStyle w:val="Refdenotaalpie"/>
          <w:rFonts w:ascii="Gadugi" w:hAnsi="Gadugi" w:cs="Arial"/>
          <w:sz w:val="24"/>
          <w:szCs w:val="24"/>
        </w:rPr>
        <w:footnoteReference w:id="58"/>
      </w:r>
      <w:r w:rsidR="00355B55" w:rsidRPr="009179C0">
        <w:rPr>
          <w:rFonts w:ascii="Gadugi" w:hAnsi="Gadugi" w:cs="Arial"/>
          <w:sz w:val="24"/>
          <w:szCs w:val="24"/>
        </w:rPr>
        <w:t xml:space="preserve">, </w:t>
      </w:r>
      <w:r w:rsidR="00A856EB" w:rsidRPr="009179C0">
        <w:rPr>
          <w:rFonts w:ascii="Gadugi" w:hAnsi="Gadugi" w:cs="Arial"/>
          <w:sz w:val="24"/>
          <w:szCs w:val="24"/>
        </w:rPr>
        <w:t xml:space="preserve">la Corte fue enfática en recordar </w:t>
      </w:r>
      <w:r w:rsidR="00355B55" w:rsidRPr="009179C0">
        <w:rPr>
          <w:rFonts w:ascii="Gadugi" w:hAnsi="Gadugi" w:cs="Arial"/>
          <w:sz w:val="24"/>
          <w:szCs w:val="24"/>
        </w:rPr>
        <w:t xml:space="preserve">la </w:t>
      </w:r>
      <w:r w:rsidR="00A856EB" w:rsidRPr="009179C0">
        <w:rPr>
          <w:rFonts w:ascii="Gadugi" w:hAnsi="Gadugi" w:cs="Arial"/>
          <w:sz w:val="24"/>
          <w:szCs w:val="24"/>
        </w:rPr>
        <w:t xml:space="preserve">obligación de los jueces de preservar la doctrina probable, con la salvedad dicha, y de concretar el punto en el sentido de que: </w:t>
      </w:r>
    </w:p>
    <w:p w14:paraId="6C774529" w14:textId="788AABF8" w:rsidR="002E035A" w:rsidRPr="009179C0" w:rsidRDefault="002E035A" w:rsidP="00F86E4F">
      <w:pPr>
        <w:tabs>
          <w:tab w:val="left" w:pos="2268"/>
        </w:tabs>
        <w:spacing w:after="0" w:line="276" w:lineRule="auto"/>
        <w:jc w:val="both"/>
        <w:rPr>
          <w:rFonts w:ascii="Gadugi" w:hAnsi="Gadugi" w:cs="Arial"/>
          <w:sz w:val="24"/>
          <w:szCs w:val="24"/>
        </w:rPr>
      </w:pPr>
    </w:p>
    <w:p w14:paraId="5F2579B2" w14:textId="7E44DA48" w:rsidR="00355B55" w:rsidRPr="009179C0" w:rsidRDefault="004F03B9" w:rsidP="009130B4">
      <w:pPr>
        <w:pStyle w:val="Prrafodelista"/>
        <w:autoSpaceDE w:val="0"/>
        <w:autoSpaceDN w:val="0"/>
        <w:adjustRightInd w:val="0"/>
        <w:spacing w:after="0" w:line="240" w:lineRule="auto"/>
        <w:ind w:left="426" w:right="420" w:firstLine="1701"/>
        <w:jc w:val="both"/>
        <w:rPr>
          <w:rFonts w:ascii="Gadugi" w:hAnsi="Gadugi"/>
        </w:rPr>
      </w:pPr>
      <w:r w:rsidRPr="009179C0">
        <w:rPr>
          <w:rFonts w:ascii="Gadugi" w:hAnsi="Gadugi"/>
        </w:rPr>
        <w:t>…</w:t>
      </w:r>
      <w:r w:rsidR="009130B4" w:rsidRPr="009179C0">
        <w:rPr>
          <w:rFonts w:ascii="Gadugi" w:hAnsi="Gadugi"/>
        </w:rPr>
        <w:t xml:space="preserve"> </w:t>
      </w:r>
      <w:r w:rsidR="00355B55" w:rsidRPr="009179C0">
        <w:rPr>
          <w:rFonts w:ascii="Gadugi" w:hAnsi="Gadugi"/>
        </w:rPr>
        <w:t>es doctrina probable de la Corte que, en la tarea de estimar pecuniariamente los agravios morales, además de atender el marco fáctico de ocurrencia del daño (condiciones de modo, tiempo y lugar del hecho lesivo), la situación y condición de los perjudicados, la intensidad de la ofensa, los sentimientos y emociones generados por ella y demás circunstancias incidentes, el juez debe acudir a los criterios orientadores de la jurisprudencia”</w:t>
      </w:r>
      <w:r w:rsidR="00994725" w:rsidRPr="009179C0">
        <w:rPr>
          <w:rFonts w:ascii="Gadugi" w:hAnsi="Gadugi"/>
        </w:rPr>
        <w:footnoteReference w:id="59"/>
      </w:r>
      <w:r w:rsidR="00355B55" w:rsidRPr="009179C0">
        <w:rPr>
          <w:rFonts w:ascii="Gadugi" w:hAnsi="Gadugi"/>
        </w:rPr>
        <w:t xml:space="preserve"> </w:t>
      </w:r>
    </w:p>
    <w:p w14:paraId="7E263E41" w14:textId="77777777" w:rsidR="00355B55" w:rsidRPr="009179C0" w:rsidRDefault="00355B55" w:rsidP="009130B4">
      <w:pPr>
        <w:pStyle w:val="Prrafodelista"/>
        <w:autoSpaceDE w:val="0"/>
        <w:autoSpaceDN w:val="0"/>
        <w:adjustRightInd w:val="0"/>
        <w:spacing w:after="0" w:line="240" w:lineRule="auto"/>
        <w:ind w:left="426" w:right="420" w:firstLine="1701"/>
        <w:jc w:val="both"/>
        <w:rPr>
          <w:rFonts w:ascii="Gadugi" w:hAnsi="Gadugi"/>
        </w:rPr>
      </w:pPr>
    </w:p>
    <w:p w14:paraId="5A49D1B1" w14:textId="54C99451" w:rsidR="00355B55" w:rsidRPr="009179C0" w:rsidRDefault="00355B55" w:rsidP="009130B4">
      <w:pPr>
        <w:pStyle w:val="Prrafodelista"/>
        <w:autoSpaceDE w:val="0"/>
        <w:autoSpaceDN w:val="0"/>
        <w:adjustRightInd w:val="0"/>
        <w:spacing w:after="0" w:line="240" w:lineRule="auto"/>
        <w:ind w:left="426" w:right="420" w:firstLine="1701"/>
        <w:jc w:val="both"/>
        <w:rPr>
          <w:rFonts w:ascii="Gadugi" w:hAnsi="Gadugi"/>
        </w:rPr>
      </w:pPr>
      <w:r w:rsidRPr="009179C0">
        <w:rPr>
          <w:rFonts w:ascii="Gadugi" w:hAnsi="Gadugi"/>
        </w:rPr>
        <w:t>Precisamente, una de esas pautas es el señalamiento de techos o límites máximos indemnizatorios referentes al perjuicio moral, de modo que a los jueces de instancia no les está autorizado desconocerlos. En consecuencia, se les impone el acatamiento de los montos fijados por la Sala, en la medida que aquella estimación tiene efectos normativos en los casos ulteriores donde deban proveer sobre la compensación del comentado daño, y es bajo el marco de los aludidos topes, que se considera admisible el ejercicio del prudente arbitrio judicial</w:t>
      </w:r>
      <w:r w:rsidR="004F03B9" w:rsidRPr="009179C0">
        <w:rPr>
          <w:rFonts w:ascii="Gadugi" w:hAnsi="Gadugi"/>
        </w:rPr>
        <w:t>.</w:t>
      </w:r>
      <w:r w:rsidR="00994725" w:rsidRPr="009179C0">
        <w:rPr>
          <w:rFonts w:ascii="Gadugi" w:hAnsi="Gadugi"/>
        </w:rPr>
        <w:footnoteReference w:id="60"/>
      </w:r>
      <w:r w:rsidRPr="009179C0">
        <w:rPr>
          <w:rFonts w:ascii="Gadugi" w:hAnsi="Gadugi"/>
        </w:rPr>
        <w:t xml:space="preserve"> </w:t>
      </w:r>
    </w:p>
    <w:p w14:paraId="248E7C7B" w14:textId="77777777" w:rsidR="00355B55" w:rsidRPr="009179C0" w:rsidRDefault="00355B55" w:rsidP="009130B4">
      <w:pPr>
        <w:pStyle w:val="Prrafodelista"/>
        <w:autoSpaceDE w:val="0"/>
        <w:autoSpaceDN w:val="0"/>
        <w:adjustRightInd w:val="0"/>
        <w:spacing w:after="0" w:line="240" w:lineRule="auto"/>
        <w:ind w:left="426" w:right="420" w:firstLine="1701"/>
        <w:jc w:val="both"/>
        <w:rPr>
          <w:rFonts w:ascii="Gadugi" w:hAnsi="Gadugi"/>
        </w:rPr>
      </w:pPr>
    </w:p>
    <w:p w14:paraId="037F8B85" w14:textId="2D4833E4" w:rsidR="00355B55" w:rsidRPr="009179C0" w:rsidRDefault="00355B55" w:rsidP="009130B4">
      <w:pPr>
        <w:pStyle w:val="Prrafodelista"/>
        <w:autoSpaceDE w:val="0"/>
        <w:autoSpaceDN w:val="0"/>
        <w:adjustRightInd w:val="0"/>
        <w:spacing w:after="0" w:line="240" w:lineRule="auto"/>
        <w:ind w:left="426" w:right="420" w:firstLine="1701"/>
        <w:jc w:val="both"/>
        <w:rPr>
          <w:rFonts w:ascii="Gadugi" w:hAnsi="Gadugi"/>
        </w:rPr>
      </w:pPr>
      <w:r w:rsidRPr="009179C0">
        <w:rPr>
          <w:rFonts w:ascii="Gadugi" w:hAnsi="Gadugi"/>
        </w:rPr>
        <w:t>2.5. La debida observancia de los valores máximos fijados por la Sala de Casación se extiende al justiprecio de otros perjuicios de orden extrapatrimonial como el daño a la vida de relación, donde los falladores deben atender la orientación proporcionada en los precedentes sobre la materia</w:t>
      </w:r>
      <w:r w:rsidR="00994725" w:rsidRPr="009179C0">
        <w:rPr>
          <w:rFonts w:ascii="Gadugi" w:hAnsi="Gadugi"/>
        </w:rPr>
        <w:footnoteReference w:id="61"/>
      </w:r>
      <w:r w:rsidRPr="009179C0">
        <w:rPr>
          <w:rFonts w:ascii="Gadugi" w:hAnsi="Gadugi"/>
        </w:rPr>
        <w:t xml:space="preserve">, en tanto su cuantificación también se encuentra deferida al </w:t>
      </w:r>
      <w:proofErr w:type="spellStart"/>
      <w:r w:rsidRPr="009179C0">
        <w:rPr>
          <w:rFonts w:ascii="Gadugi" w:hAnsi="Gadugi"/>
        </w:rPr>
        <w:t>arbitrium</w:t>
      </w:r>
      <w:proofErr w:type="spellEnd"/>
      <w:r w:rsidRPr="009179C0">
        <w:rPr>
          <w:rFonts w:ascii="Gadugi" w:hAnsi="Gadugi"/>
        </w:rPr>
        <w:t xml:space="preserve"> </w:t>
      </w:r>
      <w:proofErr w:type="spellStart"/>
      <w:r w:rsidRPr="009179C0">
        <w:rPr>
          <w:rFonts w:ascii="Gadugi" w:hAnsi="Gadugi"/>
        </w:rPr>
        <w:t>iudicis</w:t>
      </w:r>
      <w:proofErr w:type="spellEnd"/>
      <w:r w:rsidR="00994725" w:rsidRPr="009179C0">
        <w:rPr>
          <w:rFonts w:ascii="Gadugi" w:hAnsi="Gadugi"/>
        </w:rPr>
        <w:t>.</w:t>
      </w:r>
      <w:r w:rsidR="00994725" w:rsidRPr="009179C0">
        <w:rPr>
          <w:rFonts w:ascii="Gadugi" w:hAnsi="Gadugi"/>
        </w:rPr>
        <w:footnoteReference w:id="62"/>
      </w:r>
      <w:r w:rsidRPr="009179C0">
        <w:rPr>
          <w:rFonts w:ascii="Gadugi" w:hAnsi="Gadugi"/>
        </w:rPr>
        <w:t xml:space="preserve"> </w:t>
      </w:r>
    </w:p>
    <w:p w14:paraId="6B6CC064" w14:textId="77777777" w:rsidR="00355B55" w:rsidRPr="009179C0" w:rsidRDefault="00355B55" w:rsidP="009130B4">
      <w:pPr>
        <w:pStyle w:val="Prrafodelista"/>
        <w:autoSpaceDE w:val="0"/>
        <w:autoSpaceDN w:val="0"/>
        <w:adjustRightInd w:val="0"/>
        <w:spacing w:after="0" w:line="240" w:lineRule="auto"/>
        <w:ind w:left="426" w:right="420" w:firstLine="1701"/>
        <w:jc w:val="both"/>
        <w:rPr>
          <w:rFonts w:ascii="Gadugi" w:hAnsi="Gadugi"/>
        </w:rPr>
      </w:pPr>
    </w:p>
    <w:p w14:paraId="7ABA430C" w14:textId="229B831F" w:rsidR="00355B55" w:rsidRPr="009179C0" w:rsidRDefault="00355B55" w:rsidP="009130B4">
      <w:pPr>
        <w:pStyle w:val="Prrafodelista"/>
        <w:autoSpaceDE w:val="0"/>
        <w:autoSpaceDN w:val="0"/>
        <w:adjustRightInd w:val="0"/>
        <w:spacing w:after="0" w:line="240" w:lineRule="auto"/>
        <w:ind w:left="426" w:right="420" w:firstLine="1701"/>
        <w:jc w:val="both"/>
        <w:rPr>
          <w:rFonts w:ascii="Gadugi" w:hAnsi="Gadugi"/>
        </w:rPr>
      </w:pPr>
      <w:r w:rsidRPr="009179C0">
        <w:rPr>
          <w:rFonts w:ascii="Gadugi" w:hAnsi="Gadugi"/>
        </w:rPr>
        <w:t xml:space="preserve">Incluso, la nueva codificación adjetiva acogió la utilización de las directrices emanadas de la jurisprudencia, en lo que atañe a la valoración de los perjuicios inmateriales, a efectos de fijar el funcionario competente para el conocimiento de la controversia. Así se desprende del artículo 25 del comentado compendio, norma conforme a la cual cuando en la demanda se reclame el resarcimiento de tales detrimentos, “se tendrán en cuenta, solo para efectos de determinar la competencia por razón de la cuantía, los parámetros jurisprudenciales máximos al momento de la presentación de la demanda”. </w:t>
      </w:r>
    </w:p>
    <w:p w14:paraId="430207B7" w14:textId="3FEECDF3" w:rsidR="004F03B9" w:rsidRPr="009179C0" w:rsidRDefault="004F03B9" w:rsidP="00F86E4F">
      <w:pPr>
        <w:tabs>
          <w:tab w:val="left" w:pos="2268"/>
        </w:tabs>
        <w:spacing w:after="0" w:line="276" w:lineRule="auto"/>
        <w:ind w:left="567" w:right="618" w:firstLine="1701"/>
        <w:jc w:val="both"/>
        <w:rPr>
          <w:rFonts w:ascii="Gadugi" w:hAnsi="Gadugi" w:cs="Arial"/>
          <w:sz w:val="24"/>
          <w:szCs w:val="24"/>
        </w:rPr>
      </w:pPr>
    </w:p>
    <w:p w14:paraId="10EBF9FC" w14:textId="51F03455" w:rsidR="00C254C6" w:rsidRPr="009179C0" w:rsidRDefault="002E035A" w:rsidP="00F86E4F">
      <w:pPr>
        <w:tabs>
          <w:tab w:val="left" w:pos="2268"/>
        </w:tabs>
        <w:spacing w:after="0" w:line="276" w:lineRule="auto"/>
        <w:jc w:val="both"/>
        <w:rPr>
          <w:rFonts w:ascii="Gadugi" w:hAnsi="Gadugi" w:cs="Arial"/>
          <w:sz w:val="24"/>
          <w:szCs w:val="24"/>
        </w:rPr>
      </w:pPr>
      <w:r w:rsidRPr="009179C0">
        <w:rPr>
          <w:rFonts w:ascii="Gadugi" w:hAnsi="Gadugi" w:cs="Arial"/>
          <w:sz w:val="24"/>
          <w:szCs w:val="24"/>
        </w:rPr>
        <w:t xml:space="preserve">  </w:t>
      </w:r>
      <w:r w:rsidRPr="009179C0">
        <w:rPr>
          <w:rFonts w:ascii="Gadugi" w:hAnsi="Gadugi" w:cs="Arial"/>
          <w:sz w:val="24"/>
          <w:szCs w:val="24"/>
        </w:rPr>
        <w:tab/>
      </w:r>
      <w:r w:rsidR="00A618EB" w:rsidRPr="009179C0">
        <w:rPr>
          <w:rFonts w:ascii="Gadugi" w:hAnsi="Gadugi" w:cs="Arial"/>
          <w:sz w:val="24"/>
          <w:szCs w:val="24"/>
        </w:rPr>
        <w:t xml:space="preserve">Dicho </w:t>
      </w:r>
      <w:r w:rsidR="00CA1059" w:rsidRPr="009179C0">
        <w:rPr>
          <w:rFonts w:ascii="Gadugi" w:hAnsi="Gadugi" w:cs="Arial"/>
          <w:sz w:val="24"/>
          <w:szCs w:val="24"/>
        </w:rPr>
        <w:t>lo anterior, tiene establecido esta Sala</w:t>
      </w:r>
      <w:r w:rsidR="00CA1059" w:rsidRPr="009179C0">
        <w:rPr>
          <w:rStyle w:val="Refdenotaalpie"/>
          <w:rFonts w:ascii="Gadugi" w:hAnsi="Gadugi" w:cs="Arial"/>
          <w:sz w:val="24"/>
          <w:szCs w:val="24"/>
        </w:rPr>
        <w:footnoteReference w:id="63"/>
      </w:r>
      <w:r w:rsidR="00CA1059" w:rsidRPr="009179C0">
        <w:rPr>
          <w:rFonts w:ascii="Gadugi" w:hAnsi="Gadugi" w:cs="Arial"/>
          <w:sz w:val="24"/>
          <w:szCs w:val="24"/>
        </w:rPr>
        <w:t xml:space="preserve"> que el daño moral</w:t>
      </w:r>
      <w:r w:rsidR="00C254C6" w:rsidRPr="009179C0">
        <w:rPr>
          <w:rFonts w:ascii="Gadugi" w:hAnsi="Gadugi" w:cs="Arial"/>
          <w:sz w:val="24"/>
          <w:szCs w:val="24"/>
        </w:rPr>
        <w:t>:</w:t>
      </w:r>
      <w:r w:rsidR="00CA1059" w:rsidRPr="009179C0">
        <w:rPr>
          <w:rFonts w:ascii="Gadugi" w:hAnsi="Gadugi" w:cs="Arial"/>
          <w:sz w:val="24"/>
          <w:szCs w:val="24"/>
        </w:rPr>
        <w:t xml:space="preserve"> </w:t>
      </w:r>
    </w:p>
    <w:p w14:paraId="40427E33" w14:textId="77777777" w:rsidR="00C254C6" w:rsidRPr="009179C0" w:rsidRDefault="00C254C6" w:rsidP="00F86E4F">
      <w:pPr>
        <w:tabs>
          <w:tab w:val="left" w:pos="2268"/>
        </w:tabs>
        <w:spacing w:after="0" w:line="276" w:lineRule="auto"/>
        <w:jc w:val="both"/>
        <w:rPr>
          <w:rFonts w:ascii="Gadugi" w:hAnsi="Gadugi" w:cs="Arial"/>
          <w:sz w:val="24"/>
          <w:szCs w:val="24"/>
        </w:rPr>
      </w:pPr>
    </w:p>
    <w:p w14:paraId="39D52280" w14:textId="47E1E607" w:rsidR="0080198E" w:rsidRPr="009179C0" w:rsidRDefault="00CA1059" w:rsidP="009130B4">
      <w:pPr>
        <w:pStyle w:val="Prrafodelista"/>
        <w:autoSpaceDE w:val="0"/>
        <w:autoSpaceDN w:val="0"/>
        <w:adjustRightInd w:val="0"/>
        <w:spacing w:after="0" w:line="240" w:lineRule="auto"/>
        <w:ind w:left="426" w:right="420" w:firstLine="1701"/>
        <w:jc w:val="both"/>
        <w:rPr>
          <w:rFonts w:ascii="Gadugi" w:hAnsi="Gadugi"/>
        </w:rPr>
      </w:pPr>
      <w:r w:rsidRPr="009179C0">
        <w:rPr>
          <w:rFonts w:ascii="Gadugi" w:hAnsi="Gadugi"/>
        </w:rPr>
        <w:t>“</w:t>
      </w:r>
      <w:r w:rsidR="0080198E" w:rsidRPr="009179C0">
        <w:rPr>
          <w:rFonts w:ascii="Gadugi" w:hAnsi="Gadugi"/>
        </w:rPr>
        <w:t>se refleja en la esfera interior de la persona, por el dolor, la aflicción, la congoja que padece, producto de una lesión que se le ha infligido, a diferencia del daño a la vida de relación, que obedece a las consecuencias de orden externo que de allí emergen, por la frustración que se le causa en lo social, en lo familiar, en lo cotidiano. Así lo recordó la Sala de Casación Civil de la Corte Suprema de Justicia, en sentencia del 17 de noviembre de 2016, SC16690-2016, con ponencia del Magistrado Álvaro Fernando García Restrepo, en la que se rememoró la del 13 de mayo de 2008, radicado 1997-09327-01, que incursionó, en sede ordinaria, en el reconocimiento del daño a la vida de relación</w:t>
      </w:r>
      <w:r w:rsidRPr="009179C0">
        <w:rPr>
          <w:rFonts w:ascii="Gadugi" w:hAnsi="Gadugi"/>
        </w:rPr>
        <w:t>”</w:t>
      </w:r>
      <w:r w:rsidR="0080198E" w:rsidRPr="009179C0">
        <w:rPr>
          <w:rFonts w:ascii="Gadugi" w:hAnsi="Gadugi"/>
        </w:rPr>
        <w:t xml:space="preserve">. </w:t>
      </w:r>
    </w:p>
    <w:p w14:paraId="548735FF" w14:textId="77777777" w:rsidR="0080198E" w:rsidRPr="009179C0" w:rsidRDefault="0080198E" w:rsidP="009130B4">
      <w:pPr>
        <w:pStyle w:val="Prrafodelista"/>
        <w:autoSpaceDE w:val="0"/>
        <w:autoSpaceDN w:val="0"/>
        <w:adjustRightInd w:val="0"/>
        <w:spacing w:after="0" w:line="240" w:lineRule="auto"/>
        <w:ind w:left="426" w:right="420" w:firstLine="1701"/>
        <w:jc w:val="both"/>
        <w:rPr>
          <w:rFonts w:ascii="Gadugi" w:hAnsi="Gadugi"/>
        </w:rPr>
      </w:pPr>
    </w:p>
    <w:p w14:paraId="4D49DC00" w14:textId="77777777" w:rsidR="0080198E" w:rsidRPr="009179C0" w:rsidRDefault="0080198E" w:rsidP="009130B4">
      <w:pPr>
        <w:pStyle w:val="Prrafodelista"/>
        <w:autoSpaceDE w:val="0"/>
        <w:autoSpaceDN w:val="0"/>
        <w:adjustRightInd w:val="0"/>
        <w:spacing w:after="0" w:line="240" w:lineRule="auto"/>
        <w:ind w:left="426" w:right="420" w:firstLine="1701"/>
        <w:jc w:val="both"/>
        <w:rPr>
          <w:rFonts w:ascii="Gadugi" w:hAnsi="Gadugi"/>
        </w:rPr>
      </w:pPr>
      <w:r w:rsidRPr="009179C0">
        <w:rPr>
          <w:rFonts w:ascii="Gadugi" w:hAnsi="Gadugi"/>
        </w:rPr>
        <w:t>En esas providencias se reitera, lo que ya es tesis decantada, que el valor a reconocer por estos conceptos, precisamente por la naturaleza del daño, debe provenir del arbitrio judicial y son las altas Cortes las encargadas de ir fijando unos baremos que sirvan de guía a los jueces, sin que se erijan expresamente en topes máximos o mínimos (sentencia SC21828- 17).</w:t>
      </w:r>
    </w:p>
    <w:p w14:paraId="30A5C438" w14:textId="77777777" w:rsidR="0080198E" w:rsidRPr="009179C0" w:rsidRDefault="0080198E" w:rsidP="009130B4">
      <w:pPr>
        <w:pStyle w:val="Prrafodelista"/>
        <w:autoSpaceDE w:val="0"/>
        <w:autoSpaceDN w:val="0"/>
        <w:adjustRightInd w:val="0"/>
        <w:spacing w:after="0" w:line="240" w:lineRule="auto"/>
        <w:ind w:left="426" w:right="420" w:firstLine="1701"/>
        <w:jc w:val="both"/>
        <w:rPr>
          <w:rFonts w:ascii="Gadugi" w:hAnsi="Gadugi"/>
        </w:rPr>
      </w:pPr>
    </w:p>
    <w:p w14:paraId="4ACE3EF7" w14:textId="0CAED0B9" w:rsidR="0080198E" w:rsidRPr="009179C0" w:rsidRDefault="0080198E" w:rsidP="009130B4">
      <w:pPr>
        <w:pStyle w:val="Prrafodelista"/>
        <w:autoSpaceDE w:val="0"/>
        <w:autoSpaceDN w:val="0"/>
        <w:adjustRightInd w:val="0"/>
        <w:spacing w:after="0" w:line="240" w:lineRule="auto"/>
        <w:ind w:left="426" w:right="420" w:firstLine="1701"/>
        <w:jc w:val="both"/>
        <w:rPr>
          <w:rFonts w:ascii="Gadugi" w:hAnsi="Gadugi"/>
        </w:rPr>
      </w:pPr>
      <w:r w:rsidRPr="009179C0">
        <w:rPr>
          <w:rFonts w:ascii="Gadugi" w:hAnsi="Gadugi"/>
        </w:rPr>
        <w:t xml:space="preserve">En ese mismo sentido, en la reciente sentencia SC780-2020 del 10 de marzo del 2020, que toca un asunto semejante al de marras, se recordó que: </w:t>
      </w:r>
    </w:p>
    <w:p w14:paraId="26DF1166" w14:textId="77777777" w:rsidR="0080198E" w:rsidRPr="009179C0" w:rsidRDefault="0080198E" w:rsidP="009130B4">
      <w:pPr>
        <w:pStyle w:val="Prrafodelista"/>
        <w:autoSpaceDE w:val="0"/>
        <w:autoSpaceDN w:val="0"/>
        <w:adjustRightInd w:val="0"/>
        <w:spacing w:after="0" w:line="240" w:lineRule="auto"/>
        <w:ind w:left="426" w:right="420" w:firstLine="1701"/>
        <w:jc w:val="both"/>
        <w:rPr>
          <w:rFonts w:ascii="Gadugi" w:hAnsi="Gadugi"/>
        </w:rPr>
      </w:pPr>
    </w:p>
    <w:p w14:paraId="03F42393" w14:textId="77777777" w:rsidR="0080198E" w:rsidRPr="009179C0" w:rsidRDefault="0080198E" w:rsidP="009130B4">
      <w:pPr>
        <w:pStyle w:val="Prrafodelista"/>
        <w:autoSpaceDE w:val="0"/>
        <w:autoSpaceDN w:val="0"/>
        <w:adjustRightInd w:val="0"/>
        <w:spacing w:after="0" w:line="240" w:lineRule="auto"/>
        <w:ind w:left="426" w:right="420" w:firstLine="1701"/>
        <w:jc w:val="both"/>
        <w:rPr>
          <w:rFonts w:ascii="Gadugi" w:hAnsi="Gadugi"/>
        </w:rPr>
      </w:pPr>
      <w:r w:rsidRPr="009179C0">
        <w:rPr>
          <w:rFonts w:ascii="Gadugi" w:hAnsi="Gadugi"/>
        </w:rPr>
        <w:t xml:space="preserve">“es esperable que la víctima directa del accidente de tránsito padeciera dolores físicos y psicológicos, angustia, tristeza e incomodidades como consecuencia de las lesiones que sufrió. Tales perjuicios se presumen y no hay necesidad de exigir su demostración, pues es lo que normalmente siente una persona que sufre lesiones en su integridad física y moral. </w:t>
      </w:r>
    </w:p>
    <w:p w14:paraId="2BBE4D9F" w14:textId="77777777" w:rsidR="00C254C6" w:rsidRPr="009179C0" w:rsidRDefault="00C254C6" w:rsidP="009130B4">
      <w:pPr>
        <w:pStyle w:val="Prrafodelista"/>
        <w:autoSpaceDE w:val="0"/>
        <w:autoSpaceDN w:val="0"/>
        <w:adjustRightInd w:val="0"/>
        <w:spacing w:after="0" w:line="240" w:lineRule="auto"/>
        <w:ind w:left="426" w:right="420" w:firstLine="1701"/>
        <w:jc w:val="both"/>
        <w:rPr>
          <w:rFonts w:ascii="Gadugi" w:hAnsi="Gadugi"/>
        </w:rPr>
      </w:pPr>
    </w:p>
    <w:p w14:paraId="60EF63ED" w14:textId="2989EFB9" w:rsidR="0080198E" w:rsidRPr="009179C0" w:rsidRDefault="0080198E" w:rsidP="009130B4">
      <w:pPr>
        <w:pStyle w:val="Prrafodelista"/>
        <w:autoSpaceDE w:val="0"/>
        <w:autoSpaceDN w:val="0"/>
        <w:adjustRightInd w:val="0"/>
        <w:spacing w:after="0" w:line="240" w:lineRule="auto"/>
        <w:ind w:left="426" w:right="420" w:firstLine="1701"/>
        <w:jc w:val="both"/>
        <w:rPr>
          <w:rFonts w:ascii="Gadugi" w:hAnsi="Gadugi"/>
        </w:rPr>
      </w:pPr>
      <w:r w:rsidRPr="009179C0">
        <w:rPr>
          <w:rFonts w:ascii="Gadugi" w:hAnsi="Gadugi"/>
        </w:rPr>
        <w:t xml:space="preserve">De igual modo, la experiencia muestra que es normal que los familiares más cercanos de la víctima sufran tristeza, angustia y desasosiego al ver sufrir a su ser querido. Por ello, no hay necesidad de exigir la prueba de los padecimientos morales sufridos por el hijo de la accidentada, pues ellos se presumen a menos que surjan en el acervo probatorio elementos de conocimiento que permitan desvirtuar la presunción judicial, lo que no ocurrió en este caso.” </w:t>
      </w:r>
    </w:p>
    <w:p w14:paraId="5EA7CC57" w14:textId="77777777" w:rsidR="0080198E" w:rsidRPr="009179C0" w:rsidRDefault="0080198E" w:rsidP="009130B4">
      <w:pPr>
        <w:pStyle w:val="Prrafodelista"/>
        <w:autoSpaceDE w:val="0"/>
        <w:autoSpaceDN w:val="0"/>
        <w:adjustRightInd w:val="0"/>
        <w:spacing w:after="0" w:line="240" w:lineRule="auto"/>
        <w:ind w:left="426" w:right="420" w:firstLine="1701"/>
        <w:jc w:val="both"/>
        <w:rPr>
          <w:rFonts w:ascii="Gadugi" w:hAnsi="Gadugi"/>
        </w:rPr>
      </w:pPr>
    </w:p>
    <w:p w14:paraId="35C8A51A" w14:textId="77777777" w:rsidR="0080198E" w:rsidRPr="009179C0" w:rsidRDefault="0080198E" w:rsidP="009130B4">
      <w:pPr>
        <w:pStyle w:val="Prrafodelista"/>
        <w:autoSpaceDE w:val="0"/>
        <w:autoSpaceDN w:val="0"/>
        <w:adjustRightInd w:val="0"/>
        <w:spacing w:after="0" w:line="240" w:lineRule="auto"/>
        <w:ind w:left="426" w:right="420" w:firstLine="1701"/>
        <w:jc w:val="both"/>
        <w:rPr>
          <w:rFonts w:ascii="Gadugi" w:hAnsi="Gadugi"/>
        </w:rPr>
      </w:pPr>
      <w:r w:rsidRPr="009179C0">
        <w:rPr>
          <w:rFonts w:ascii="Gadugi" w:hAnsi="Gadugi"/>
        </w:rPr>
        <w:t xml:space="preserve">… </w:t>
      </w:r>
    </w:p>
    <w:p w14:paraId="5FA8E2D1" w14:textId="77777777" w:rsidR="0080198E" w:rsidRPr="009179C0" w:rsidRDefault="0080198E" w:rsidP="009130B4">
      <w:pPr>
        <w:pStyle w:val="Prrafodelista"/>
        <w:autoSpaceDE w:val="0"/>
        <w:autoSpaceDN w:val="0"/>
        <w:adjustRightInd w:val="0"/>
        <w:spacing w:after="0" w:line="240" w:lineRule="auto"/>
        <w:ind w:left="426" w:right="420" w:firstLine="1701"/>
        <w:jc w:val="both"/>
        <w:rPr>
          <w:rFonts w:ascii="Gadugi" w:hAnsi="Gadugi"/>
        </w:rPr>
      </w:pPr>
    </w:p>
    <w:p w14:paraId="733EA886" w14:textId="77777777" w:rsidR="0080198E" w:rsidRPr="009179C0" w:rsidRDefault="0080198E" w:rsidP="009130B4">
      <w:pPr>
        <w:pStyle w:val="Prrafodelista"/>
        <w:autoSpaceDE w:val="0"/>
        <w:autoSpaceDN w:val="0"/>
        <w:adjustRightInd w:val="0"/>
        <w:spacing w:after="0" w:line="240" w:lineRule="auto"/>
        <w:ind w:left="426" w:right="420" w:firstLine="1701"/>
        <w:jc w:val="both"/>
        <w:rPr>
          <w:rFonts w:ascii="Gadugi" w:hAnsi="Gadugi"/>
        </w:rPr>
      </w:pPr>
      <w:r w:rsidRPr="009179C0">
        <w:rPr>
          <w:rFonts w:ascii="Gadugi" w:hAnsi="Gadugi"/>
        </w:rPr>
        <w:t xml:space="preserve">Ahora bien, respecto del resarcimiento de este perjuicio, el moral, también esta Sala, en sentencia del 1° de noviembre del 2016 con radicado 2012-274-01 con apoyo en fallos de la Corte Suprema de Justicia (SC 13925-2016, SC 16690- </w:t>
      </w:r>
      <w:r w:rsidRPr="009179C0">
        <w:rPr>
          <w:rFonts w:ascii="Gadugi" w:hAnsi="Gadugi"/>
        </w:rPr>
        <w:lastRenderedPageBreak/>
        <w:t xml:space="preserve">2016 y SC 9193-2017), y luego en providencia del 19 de julio de 2019, radicado 2017-00345-01, con sustento en la sentencia SC665-2019, indicó que la compensación para los casos en que fallece la víctima ha sido fijada, en general, en la suma de $60.000.000.oo, y así lo reiteró más recientemente en la sentencia STC3567-2020, que sirve de criterio auxiliar. </w:t>
      </w:r>
    </w:p>
    <w:p w14:paraId="7508DFFC" w14:textId="77777777" w:rsidR="0080198E" w:rsidRPr="009179C0" w:rsidRDefault="0080198E" w:rsidP="00F86E4F">
      <w:pPr>
        <w:pStyle w:val="Prrafodelista"/>
        <w:tabs>
          <w:tab w:val="left" w:pos="2268"/>
          <w:tab w:val="left" w:pos="3119"/>
        </w:tabs>
        <w:spacing w:after="0" w:line="276" w:lineRule="auto"/>
        <w:ind w:left="567" w:right="618" w:firstLine="1701"/>
        <w:jc w:val="both"/>
        <w:rPr>
          <w:rFonts w:ascii="Gadugi" w:hAnsi="Gadugi" w:cs="Arial"/>
          <w:sz w:val="24"/>
          <w:szCs w:val="24"/>
        </w:rPr>
      </w:pPr>
    </w:p>
    <w:p w14:paraId="6DC21FFE" w14:textId="7CF1924D" w:rsidR="00092745" w:rsidRPr="009179C0" w:rsidRDefault="004F03B9" w:rsidP="00F86E4F">
      <w:pPr>
        <w:pStyle w:val="Prrafodelista"/>
        <w:tabs>
          <w:tab w:val="left" w:pos="2268"/>
          <w:tab w:val="left" w:pos="3119"/>
        </w:tabs>
        <w:spacing w:after="0" w:line="276" w:lineRule="auto"/>
        <w:ind w:left="0" w:right="51" w:firstLine="2268"/>
        <w:jc w:val="both"/>
        <w:rPr>
          <w:rFonts w:ascii="Gadugi" w:hAnsi="Gadugi" w:cs="Arial"/>
          <w:sz w:val="24"/>
          <w:szCs w:val="24"/>
        </w:rPr>
      </w:pPr>
      <w:r w:rsidRPr="009179C0">
        <w:rPr>
          <w:rFonts w:ascii="Gadugi" w:hAnsi="Gadugi" w:cs="Arial"/>
          <w:sz w:val="24"/>
          <w:szCs w:val="24"/>
        </w:rPr>
        <w:t>Como se observa, aunque es cierto que en la sentencia SC5686-2018 se cuantificó el perjuicio por el daño moral en $72’000.000,</w:t>
      </w:r>
      <w:r w:rsidR="009130B4" w:rsidRPr="009179C0">
        <w:rPr>
          <w:rFonts w:ascii="Gadugi" w:hAnsi="Gadugi" w:cs="Arial"/>
          <w:sz w:val="24"/>
          <w:szCs w:val="24"/>
        </w:rPr>
        <w:t>00</w:t>
      </w:r>
      <w:r w:rsidRPr="009179C0">
        <w:rPr>
          <w:rFonts w:ascii="Gadugi" w:hAnsi="Gadugi" w:cs="Arial"/>
          <w:sz w:val="24"/>
          <w:szCs w:val="24"/>
        </w:rPr>
        <w:t>, según argumentan los recurrentes, así ocurrió por la gravedad de los sucesos allí analizados, pero luego se volvió a la senda última, que es la que está vigente, de los $60’000.000</w:t>
      </w:r>
      <w:r w:rsidR="002477AB" w:rsidRPr="009179C0">
        <w:rPr>
          <w:rFonts w:ascii="Gadugi" w:hAnsi="Gadugi" w:cs="Arial"/>
          <w:sz w:val="24"/>
          <w:szCs w:val="24"/>
        </w:rPr>
        <w:t>,00</w:t>
      </w:r>
      <w:r w:rsidR="004A64EE" w:rsidRPr="009179C0">
        <w:rPr>
          <w:rStyle w:val="Refdenotaalpie"/>
          <w:rFonts w:ascii="Gadugi" w:hAnsi="Gadugi" w:cs="Arial"/>
          <w:sz w:val="24"/>
          <w:szCs w:val="24"/>
        </w:rPr>
        <w:footnoteReference w:id="64"/>
      </w:r>
      <w:r w:rsidRPr="009179C0">
        <w:rPr>
          <w:rFonts w:ascii="Gadugi" w:hAnsi="Gadugi" w:cs="Arial"/>
          <w:sz w:val="24"/>
          <w:szCs w:val="24"/>
        </w:rPr>
        <w:t>.</w:t>
      </w:r>
    </w:p>
    <w:p w14:paraId="2813BDB6" w14:textId="77777777" w:rsidR="00274DC9" w:rsidRPr="009179C0" w:rsidRDefault="00274DC9" w:rsidP="00F86E4F">
      <w:pPr>
        <w:pStyle w:val="Prrafodelista"/>
        <w:tabs>
          <w:tab w:val="left" w:pos="2268"/>
          <w:tab w:val="left" w:pos="3119"/>
        </w:tabs>
        <w:spacing w:after="0" w:line="276" w:lineRule="auto"/>
        <w:ind w:left="0" w:firstLine="2268"/>
        <w:jc w:val="both"/>
        <w:rPr>
          <w:rFonts w:ascii="Gadugi" w:hAnsi="Gadugi" w:cs="Arial"/>
          <w:sz w:val="24"/>
          <w:szCs w:val="24"/>
        </w:rPr>
      </w:pPr>
    </w:p>
    <w:p w14:paraId="3A9524D0" w14:textId="6C0C1F25" w:rsidR="00092745" w:rsidRPr="009179C0" w:rsidRDefault="00092745" w:rsidP="00F86E4F">
      <w:pPr>
        <w:pStyle w:val="Prrafodelista"/>
        <w:tabs>
          <w:tab w:val="left" w:pos="2268"/>
          <w:tab w:val="left" w:pos="3119"/>
        </w:tabs>
        <w:spacing w:after="0" w:line="276" w:lineRule="auto"/>
        <w:ind w:left="0" w:firstLine="2268"/>
        <w:jc w:val="both"/>
        <w:rPr>
          <w:rFonts w:ascii="Gadugi" w:hAnsi="Gadugi" w:cs="Arial"/>
          <w:sz w:val="24"/>
          <w:szCs w:val="24"/>
        </w:rPr>
      </w:pPr>
      <w:r w:rsidRPr="009179C0">
        <w:rPr>
          <w:rFonts w:ascii="Gadugi" w:hAnsi="Gadugi" w:cs="Arial"/>
          <w:sz w:val="24"/>
          <w:szCs w:val="24"/>
        </w:rPr>
        <w:t xml:space="preserve">Con sustento en lo dicho, es claro que el reconocimiento del daño moral infligido a los demandantes, en ambos procesos, derivados de las lesiones causadas a </w:t>
      </w:r>
      <w:proofErr w:type="spellStart"/>
      <w:r w:rsidRPr="009179C0">
        <w:rPr>
          <w:rFonts w:ascii="Gadugi" w:hAnsi="Gadugi" w:cs="Arial"/>
          <w:sz w:val="24"/>
          <w:szCs w:val="24"/>
        </w:rPr>
        <w:t>Wberney</w:t>
      </w:r>
      <w:proofErr w:type="spellEnd"/>
      <w:r w:rsidRPr="009179C0">
        <w:rPr>
          <w:rFonts w:ascii="Gadugi" w:hAnsi="Gadugi" w:cs="Arial"/>
          <w:sz w:val="24"/>
          <w:szCs w:val="24"/>
        </w:rPr>
        <w:t xml:space="preserve"> y María Elena de manera directa, a ellos mismos como consortes, el uno respecto del otro, a sus hijos y a sus padres, no requería una prueba distinta a la de su calidad de tales, como en efecto se aportó, según quedó establecido al analizar la legitimación. Desvirtuar la presunción de hombre que surge de esa relación, era carga de la parte demandada que no logró, ni siquiera en el caso del padre del primero de ellos, pues es evidente que hacía vida familiar con otras personas en lugar distante, lo que, por sí solo, no desmerece la aflicción que ha debido causarle la situación de su descendiente. </w:t>
      </w:r>
    </w:p>
    <w:p w14:paraId="7A4E8D09" w14:textId="77777777" w:rsidR="00092745" w:rsidRPr="009179C0" w:rsidRDefault="00092745" w:rsidP="00F86E4F">
      <w:pPr>
        <w:pStyle w:val="Prrafodelista"/>
        <w:tabs>
          <w:tab w:val="left" w:pos="2268"/>
          <w:tab w:val="left" w:pos="3119"/>
        </w:tabs>
        <w:spacing w:after="0" w:line="276" w:lineRule="auto"/>
        <w:ind w:left="0" w:firstLine="2268"/>
        <w:jc w:val="both"/>
        <w:rPr>
          <w:rFonts w:ascii="Gadugi" w:hAnsi="Gadugi" w:cs="Arial"/>
          <w:sz w:val="24"/>
          <w:szCs w:val="24"/>
        </w:rPr>
      </w:pPr>
    </w:p>
    <w:p w14:paraId="2F8128C9" w14:textId="6E6C3148" w:rsidR="00092745" w:rsidRPr="009179C0" w:rsidRDefault="00092745" w:rsidP="00F86E4F">
      <w:pPr>
        <w:pStyle w:val="Prrafodelista"/>
        <w:tabs>
          <w:tab w:val="left" w:pos="2268"/>
          <w:tab w:val="left" w:pos="3119"/>
        </w:tabs>
        <w:spacing w:after="0" w:line="276" w:lineRule="auto"/>
        <w:ind w:left="0" w:firstLine="2268"/>
        <w:jc w:val="both"/>
        <w:rPr>
          <w:rFonts w:ascii="Gadugi" w:hAnsi="Gadugi" w:cs="Arial"/>
          <w:sz w:val="24"/>
          <w:szCs w:val="24"/>
        </w:rPr>
      </w:pPr>
      <w:r w:rsidRPr="009179C0">
        <w:rPr>
          <w:rFonts w:ascii="Gadugi" w:hAnsi="Gadugi" w:cs="Arial"/>
          <w:sz w:val="24"/>
          <w:szCs w:val="24"/>
        </w:rPr>
        <w:t>Esto responde a la última crítica de los demandados.</w:t>
      </w:r>
    </w:p>
    <w:p w14:paraId="47AB99E8" w14:textId="77777777" w:rsidR="009130B4" w:rsidRPr="009179C0" w:rsidRDefault="009130B4" w:rsidP="00F86E4F">
      <w:pPr>
        <w:pStyle w:val="Prrafodelista"/>
        <w:tabs>
          <w:tab w:val="left" w:pos="2268"/>
          <w:tab w:val="left" w:pos="3119"/>
        </w:tabs>
        <w:spacing w:after="0" w:line="276" w:lineRule="auto"/>
        <w:ind w:left="0" w:firstLine="2268"/>
        <w:jc w:val="both"/>
        <w:rPr>
          <w:rFonts w:ascii="Gadugi" w:hAnsi="Gadugi" w:cs="Arial"/>
          <w:sz w:val="24"/>
          <w:szCs w:val="24"/>
        </w:rPr>
      </w:pPr>
    </w:p>
    <w:p w14:paraId="1C48FB95" w14:textId="36EDF241" w:rsidR="00092745" w:rsidRPr="009179C0" w:rsidRDefault="00092745" w:rsidP="00F86E4F">
      <w:pPr>
        <w:pStyle w:val="Prrafodelista"/>
        <w:tabs>
          <w:tab w:val="left" w:pos="2268"/>
          <w:tab w:val="left" w:pos="3119"/>
        </w:tabs>
        <w:spacing w:after="0" w:line="276" w:lineRule="auto"/>
        <w:ind w:left="0" w:firstLine="2268"/>
        <w:jc w:val="both"/>
        <w:rPr>
          <w:rFonts w:ascii="Gadugi" w:hAnsi="Gadugi" w:cs="Arial"/>
          <w:sz w:val="24"/>
          <w:szCs w:val="24"/>
        </w:rPr>
      </w:pPr>
      <w:r w:rsidRPr="009179C0">
        <w:rPr>
          <w:rFonts w:ascii="Gadugi" w:hAnsi="Gadugi" w:cs="Arial"/>
          <w:sz w:val="24"/>
          <w:szCs w:val="24"/>
        </w:rPr>
        <w:t xml:space="preserve">Sigue analizar si, como reclaman los demandantes, la tasación fue </w:t>
      </w:r>
      <w:r w:rsidRPr="009179C0">
        <w:rPr>
          <w:rFonts w:ascii="Gadugi" w:hAnsi="Gadugi" w:cs="Arial"/>
          <w:i/>
          <w:iCs/>
          <w:sz w:val="24"/>
          <w:szCs w:val="24"/>
        </w:rPr>
        <w:t>“</w:t>
      </w:r>
      <w:r w:rsidRPr="009179C0">
        <w:rPr>
          <w:rFonts w:ascii="Gadugi" w:hAnsi="Gadugi" w:cs="Arial"/>
          <w:i/>
          <w:iCs/>
          <w:szCs w:val="24"/>
        </w:rPr>
        <w:t>infravalorada</w:t>
      </w:r>
      <w:r w:rsidRPr="009179C0">
        <w:rPr>
          <w:rFonts w:ascii="Gadugi" w:hAnsi="Gadugi" w:cs="Arial"/>
          <w:i/>
          <w:iCs/>
          <w:sz w:val="24"/>
          <w:szCs w:val="24"/>
        </w:rPr>
        <w:t xml:space="preserve">”. </w:t>
      </w:r>
      <w:r w:rsidR="007A53FD" w:rsidRPr="009179C0">
        <w:rPr>
          <w:rFonts w:ascii="Gadugi" w:hAnsi="Gadugi" w:cs="Arial"/>
          <w:sz w:val="24"/>
          <w:szCs w:val="24"/>
        </w:rPr>
        <w:t>En repetidas ocasiones</w:t>
      </w:r>
      <w:r w:rsidR="00B35DB2" w:rsidRPr="009179C0">
        <w:rPr>
          <w:rStyle w:val="Refdenotaalpie"/>
          <w:rFonts w:ascii="Gadugi" w:hAnsi="Gadugi" w:cs="Arial"/>
          <w:sz w:val="24"/>
          <w:szCs w:val="24"/>
        </w:rPr>
        <w:footnoteReference w:id="65"/>
      </w:r>
      <w:r w:rsidR="007A53FD" w:rsidRPr="009179C0">
        <w:rPr>
          <w:rFonts w:ascii="Gadugi" w:hAnsi="Gadugi" w:cs="Arial"/>
          <w:sz w:val="24"/>
          <w:szCs w:val="24"/>
        </w:rPr>
        <w:t>, esta Colegiatura ha venido haciendo seguimiento a una serie de eventos en los que la Corte ha asignado ciertos valores en el caso lesiones</w:t>
      </w:r>
      <w:r w:rsidR="0036066D" w:rsidRPr="009179C0">
        <w:rPr>
          <w:rFonts w:ascii="Gadugi" w:hAnsi="Gadugi" w:cs="Arial"/>
          <w:sz w:val="24"/>
          <w:szCs w:val="24"/>
        </w:rPr>
        <w:t xml:space="preserve">, y los ha </w:t>
      </w:r>
      <w:r w:rsidR="0068267D" w:rsidRPr="009179C0">
        <w:rPr>
          <w:rFonts w:ascii="Gadugi" w:hAnsi="Gadugi" w:cs="Arial"/>
          <w:sz w:val="24"/>
          <w:szCs w:val="24"/>
        </w:rPr>
        <w:t>comparado, también, con otros casos decididos en esta sede</w:t>
      </w:r>
      <w:r w:rsidR="007A53FD" w:rsidRPr="009179C0">
        <w:rPr>
          <w:rFonts w:ascii="Gadugi" w:hAnsi="Gadugi" w:cs="Arial"/>
          <w:sz w:val="24"/>
          <w:szCs w:val="24"/>
        </w:rPr>
        <w:t xml:space="preserve">. Veamos: </w:t>
      </w:r>
    </w:p>
    <w:p w14:paraId="36E8419F" w14:textId="157CC64E" w:rsidR="00092745" w:rsidRPr="009179C0" w:rsidRDefault="00092745" w:rsidP="00F86E4F">
      <w:pPr>
        <w:pStyle w:val="Prrafodelista"/>
        <w:tabs>
          <w:tab w:val="left" w:pos="2268"/>
          <w:tab w:val="left" w:pos="3119"/>
        </w:tabs>
        <w:spacing w:after="0" w:line="276" w:lineRule="auto"/>
        <w:ind w:left="0" w:firstLine="2268"/>
        <w:jc w:val="both"/>
        <w:rPr>
          <w:rFonts w:ascii="Gadugi" w:hAnsi="Gadugi" w:cs="Arial"/>
          <w:sz w:val="24"/>
          <w:szCs w:val="24"/>
        </w:rPr>
      </w:pPr>
    </w:p>
    <w:p w14:paraId="072A36F9" w14:textId="4B79CF8E" w:rsidR="00092745" w:rsidRPr="009179C0" w:rsidRDefault="00092745" w:rsidP="00F86E4F">
      <w:pPr>
        <w:pStyle w:val="Prrafodelista"/>
        <w:numPr>
          <w:ilvl w:val="0"/>
          <w:numId w:val="3"/>
        </w:numPr>
        <w:tabs>
          <w:tab w:val="left" w:pos="2268"/>
          <w:tab w:val="left" w:pos="2552"/>
        </w:tabs>
        <w:spacing w:after="0" w:line="276" w:lineRule="auto"/>
        <w:ind w:left="0" w:firstLine="2268"/>
        <w:jc w:val="both"/>
        <w:rPr>
          <w:rFonts w:ascii="Gadugi" w:hAnsi="Gadugi" w:cs="Arial"/>
          <w:sz w:val="24"/>
          <w:szCs w:val="24"/>
        </w:rPr>
      </w:pPr>
      <w:r w:rsidRPr="009179C0">
        <w:rPr>
          <w:rFonts w:ascii="Gadugi" w:hAnsi="Gadugi" w:cs="Arial"/>
          <w:sz w:val="24"/>
          <w:szCs w:val="24"/>
        </w:rPr>
        <w:t xml:space="preserve">El valor máximo reconocido, para el evento </w:t>
      </w:r>
      <w:r w:rsidR="007A53FD" w:rsidRPr="009179C0">
        <w:rPr>
          <w:rFonts w:ascii="Gadugi" w:hAnsi="Gadugi" w:cs="Arial"/>
          <w:sz w:val="24"/>
          <w:szCs w:val="24"/>
        </w:rPr>
        <w:t xml:space="preserve">de </w:t>
      </w:r>
      <w:r w:rsidRPr="009179C0">
        <w:rPr>
          <w:rFonts w:ascii="Gadugi" w:hAnsi="Gadugi" w:cs="Arial"/>
          <w:sz w:val="24"/>
          <w:szCs w:val="24"/>
        </w:rPr>
        <w:t>muerte</w:t>
      </w:r>
      <w:r w:rsidR="007A53FD" w:rsidRPr="009179C0">
        <w:rPr>
          <w:rFonts w:ascii="Gadugi" w:hAnsi="Gadugi" w:cs="Arial"/>
          <w:sz w:val="24"/>
          <w:szCs w:val="24"/>
        </w:rPr>
        <w:t xml:space="preserve">, como ya se dijo, es de </w:t>
      </w:r>
      <w:r w:rsidR="0068267D" w:rsidRPr="009179C0">
        <w:rPr>
          <w:rFonts w:ascii="Gadugi" w:hAnsi="Gadugi" w:cs="Arial"/>
          <w:sz w:val="24"/>
          <w:szCs w:val="24"/>
        </w:rPr>
        <w:t>$</w:t>
      </w:r>
      <w:r w:rsidRPr="009179C0">
        <w:rPr>
          <w:rFonts w:ascii="Gadugi" w:hAnsi="Gadugi" w:cs="Arial"/>
          <w:sz w:val="24"/>
          <w:szCs w:val="24"/>
        </w:rPr>
        <w:t>60</w:t>
      </w:r>
      <w:r w:rsidR="0068267D" w:rsidRPr="009179C0">
        <w:rPr>
          <w:rFonts w:ascii="Gadugi" w:hAnsi="Gadugi" w:cs="Arial"/>
          <w:sz w:val="24"/>
          <w:szCs w:val="24"/>
        </w:rPr>
        <w:t>’000.000,</w:t>
      </w:r>
      <w:r w:rsidR="009130B4" w:rsidRPr="009179C0">
        <w:rPr>
          <w:rFonts w:ascii="Gadugi" w:hAnsi="Gadugi" w:cs="Arial"/>
          <w:sz w:val="24"/>
          <w:szCs w:val="24"/>
        </w:rPr>
        <w:t>00</w:t>
      </w:r>
      <w:r w:rsidR="007A4D4E" w:rsidRPr="009179C0">
        <w:rPr>
          <w:rFonts w:ascii="Gadugi" w:hAnsi="Gadugi" w:cs="Arial"/>
          <w:sz w:val="24"/>
          <w:szCs w:val="24"/>
        </w:rPr>
        <w:t xml:space="preserve">. </w:t>
      </w:r>
    </w:p>
    <w:p w14:paraId="3DD21F60" w14:textId="77777777" w:rsidR="00274DC9" w:rsidRPr="009179C0" w:rsidRDefault="00274DC9" w:rsidP="00F86E4F">
      <w:pPr>
        <w:pStyle w:val="Prrafodelista"/>
        <w:tabs>
          <w:tab w:val="left" w:pos="2268"/>
          <w:tab w:val="left" w:pos="2552"/>
        </w:tabs>
        <w:spacing w:after="0" w:line="276" w:lineRule="auto"/>
        <w:ind w:left="2268"/>
        <w:jc w:val="both"/>
        <w:rPr>
          <w:rFonts w:ascii="Gadugi" w:hAnsi="Gadugi" w:cs="Arial"/>
          <w:sz w:val="24"/>
          <w:szCs w:val="24"/>
        </w:rPr>
      </w:pPr>
    </w:p>
    <w:p w14:paraId="636A5DB8" w14:textId="410A839C" w:rsidR="007A4D4E" w:rsidRPr="009179C0" w:rsidRDefault="007A4D4E" w:rsidP="00F86E4F">
      <w:pPr>
        <w:pStyle w:val="Prrafodelista"/>
        <w:widowControl w:val="0"/>
        <w:numPr>
          <w:ilvl w:val="0"/>
          <w:numId w:val="3"/>
        </w:numPr>
        <w:tabs>
          <w:tab w:val="left" w:pos="2268"/>
          <w:tab w:val="left" w:pos="2552"/>
        </w:tabs>
        <w:overflowPunct w:val="0"/>
        <w:autoSpaceDE w:val="0"/>
        <w:autoSpaceDN w:val="0"/>
        <w:adjustRightInd w:val="0"/>
        <w:spacing w:after="0" w:line="276" w:lineRule="auto"/>
        <w:ind w:left="0" w:firstLine="2268"/>
        <w:contextualSpacing w:val="0"/>
        <w:jc w:val="both"/>
        <w:rPr>
          <w:rFonts w:ascii="Gadugi" w:hAnsi="Gadugi" w:cs="Arial"/>
          <w:sz w:val="24"/>
          <w:szCs w:val="24"/>
        </w:rPr>
      </w:pPr>
      <w:r w:rsidRPr="009179C0">
        <w:rPr>
          <w:rFonts w:ascii="Gadugi" w:hAnsi="Gadugi" w:cs="Arial"/>
          <w:sz w:val="24"/>
          <w:szCs w:val="24"/>
        </w:rPr>
        <w:t>El 06-05-2016</w:t>
      </w:r>
      <w:r w:rsidRPr="009179C0">
        <w:rPr>
          <w:rStyle w:val="Refdenotaalpie"/>
          <w:rFonts w:ascii="Gadugi" w:hAnsi="Gadugi" w:cs="Arial"/>
          <w:sz w:val="24"/>
          <w:szCs w:val="24"/>
        </w:rPr>
        <w:footnoteReference w:id="66"/>
      </w:r>
      <w:r w:rsidRPr="009179C0">
        <w:rPr>
          <w:rFonts w:ascii="Gadugi" w:hAnsi="Gadugi" w:cs="Arial"/>
          <w:sz w:val="24"/>
          <w:szCs w:val="24"/>
        </w:rPr>
        <w:t>, se ordenó pagar $15</w:t>
      </w:r>
      <w:r w:rsidR="0068267D" w:rsidRPr="009179C0">
        <w:rPr>
          <w:rFonts w:ascii="Gadugi" w:hAnsi="Gadugi" w:cs="Arial"/>
          <w:sz w:val="24"/>
          <w:szCs w:val="24"/>
        </w:rPr>
        <w:t>’</w:t>
      </w:r>
      <w:r w:rsidRPr="009179C0">
        <w:rPr>
          <w:rFonts w:ascii="Gadugi" w:hAnsi="Gadugi" w:cs="Arial"/>
          <w:sz w:val="24"/>
          <w:szCs w:val="24"/>
        </w:rPr>
        <w:t>000.000 por esta especie de daño a la víctima directa, por una perturbación psíquica permanente y deformación física en el cuerpo de carácter permanente con la colocación de una válvula de drenaje en el cerebro; al momento del accidente contaba con 17 años de edad.</w:t>
      </w:r>
    </w:p>
    <w:p w14:paraId="6A3370DF" w14:textId="77777777" w:rsidR="00274DC9" w:rsidRPr="009179C0" w:rsidRDefault="00274DC9" w:rsidP="00F86E4F">
      <w:pPr>
        <w:pStyle w:val="Prrafodelista"/>
        <w:spacing w:line="276" w:lineRule="auto"/>
        <w:rPr>
          <w:rFonts w:ascii="Gadugi" w:hAnsi="Gadugi" w:cs="Arial"/>
          <w:sz w:val="24"/>
          <w:szCs w:val="24"/>
        </w:rPr>
      </w:pPr>
    </w:p>
    <w:p w14:paraId="2ADA9F24" w14:textId="5B8FB39E" w:rsidR="007A4D4E" w:rsidRPr="009179C0" w:rsidRDefault="007A4D4E" w:rsidP="00F86E4F">
      <w:pPr>
        <w:pStyle w:val="Prrafodelista"/>
        <w:widowControl w:val="0"/>
        <w:numPr>
          <w:ilvl w:val="0"/>
          <w:numId w:val="3"/>
        </w:numPr>
        <w:tabs>
          <w:tab w:val="left" w:pos="2552"/>
        </w:tabs>
        <w:overflowPunct w:val="0"/>
        <w:autoSpaceDE w:val="0"/>
        <w:autoSpaceDN w:val="0"/>
        <w:adjustRightInd w:val="0"/>
        <w:spacing w:after="0" w:line="276" w:lineRule="auto"/>
        <w:ind w:left="0" w:firstLine="2268"/>
        <w:contextualSpacing w:val="0"/>
        <w:jc w:val="both"/>
        <w:rPr>
          <w:rFonts w:ascii="Gadugi" w:hAnsi="Gadugi" w:cs="Arial"/>
          <w:sz w:val="24"/>
          <w:szCs w:val="24"/>
        </w:rPr>
      </w:pPr>
      <w:r w:rsidRPr="009179C0">
        <w:rPr>
          <w:rFonts w:ascii="Gadugi" w:hAnsi="Gadugi" w:cs="Arial"/>
          <w:sz w:val="24"/>
          <w:szCs w:val="24"/>
        </w:rPr>
        <w:t>El 28-06-2017</w:t>
      </w:r>
      <w:r w:rsidRPr="009179C0">
        <w:rPr>
          <w:rStyle w:val="Refdenotaalpie"/>
          <w:rFonts w:ascii="Gadugi" w:hAnsi="Gadugi" w:cs="Arial"/>
          <w:sz w:val="24"/>
          <w:szCs w:val="24"/>
        </w:rPr>
        <w:footnoteReference w:id="67"/>
      </w:r>
      <w:r w:rsidRPr="009179C0">
        <w:rPr>
          <w:rFonts w:ascii="Gadugi" w:hAnsi="Gadugi" w:cs="Arial"/>
          <w:sz w:val="24"/>
          <w:szCs w:val="24"/>
        </w:rPr>
        <w:t>, reconoció $60</w:t>
      </w:r>
      <w:r w:rsidR="0068267D" w:rsidRPr="009179C0">
        <w:rPr>
          <w:rFonts w:ascii="Gadugi" w:hAnsi="Gadugi" w:cs="Arial"/>
          <w:sz w:val="24"/>
          <w:szCs w:val="24"/>
        </w:rPr>
        <w:t>’</w:t>
      </w:r>
      <w:r w:rsidRPr="009179C0">
        <w:rPr>
          <w:rFonts w:ascii="Gadugi" w:hAnsi="Gadugi" w:cs="Arial"/>
          <w:sz w:val="24"/>
          <w:szCs w:val="24"/>
        </w:rPr>
        <w:t xml:space="preserve">000.000 para un menor de </w:t>
      </w:r>
      <w:r w:rsidRPr="009179C0">
        <w:rPr>
          <w:rFonts w:ascii="Gadugi" w:hAnsi="Gadugi" w:cs="Arial"/>
          <w:sz w:val="24"/>
          <w:szCs w:val="24"/>
        </w:rPr>
        <w:lastRenderedPageBreak/>
        <w:t>edad, a quien se le provocó una parálisis cerebral al momento del parto, que generó cuadriplejía.</w:t>
      </w:r>
    </w:p>
    <w:p w14:paraId="6EB2658D" w14:textId="77777777" w:rsidR="00274DC9" w:rsidRPr="009179C0" w:rsidRDefault="00274DC9" w:rsidP="00F86E4F">
      <w:pPr>
        <w:pStyle w:val="Prrafodelista"/>
        <w:spacing w:line="276" w:lineRule="auto"/>
        <w:rPr>
          <w:rFonts w:ascii="Gadugi" w:hAnsi="Gadugi" w:cs="Arial"/>
          <w:sz w:val="24"/>
          <w:szCs w:val="24"/>
        </w:rPr>
      </w:pPr>
    </w:p>
    <w:p w14:paraId="029A36BC" w14:textId="1FB22D57" w:rsidR="007A4D4E" w:rsidRPr="009179C0" w:rsidRDefault="007A4D4E" w:rsidP="00F86E4F">
      <w:pPr>
        <w:pStyle w:val="Prrafodelista"/>
        <w:widowControl w:val="0"/>
        <w:numPr>
          <w:ilvl w:val="0"/>
          <w:numId w:val="3"/>
        </w:numPr>
        <w:tabs>
          <w:tab w:val="left" w:pos="2552"/>
        </w:tabs>
        <w:overflowPunct w:val="0"/>
        <w:autoSpaceDE w:val="0"/>
        <w:autoSpaceDN w:val="0"/>
        <w:adjustRightInd w:val="0"/>
        <w:spacing w:after="0" w:line="276" w:lineRule="auto"/>
        <w:ind w:left="0" w:firstLine="2268"/>
        <w:contextualSpacing w:val="0"/>
        <w:jc w:val="both"/>
        <w:rPr>
          <w:rFonts w:ascii="Gadugi" w:hAnsi="Gadugi" w:cs="Arial"/>
          <w:sz w:val="24"/>
          <w:szCs w:val="24"/>
        </w:rPr>
      </w:pPr>
      <w:r w:rsidRPr="009179C0">
        <w:rPr>
          <w:rFonts w:ascii="Gadugi" w:hAnsi="Gadugi" w:cs="Arial"/>
          <w:sz w:val="24"/>
          <w:szCs w:val="24"/>
        </w:rPr>
        <w:t>El 19 de diciembre de 2017</w:t>
      </w:r>
      <w:r w:rsidRPr="009179C0">
        <w:rPr>
          <w:rStyle w:val="Refdenotaalpie"/>
          <w:rFonts w:ascii="Gadugi" w:hAnsi="Gadugi" w:cs="Arial"/>
          <w:sz w:val="24"/>
          <w:szCs w:val="24"/>
        </w:rPr>
        <w:footnoteReference w:id="68"/>
      </w:r>
      <w:r w:rsidRPr="009179C0">
        <w:rPr>
          <w:rFonts w:ascii="Gadugi" w:hAnsi="Gadugi" w:cs="Arial"/>
          <w:sz w:val="24"/>
          <w:szCs w:val="24"/>
        </w:rPr>
        <w:t>, condenó por $40</w:t>
      </w:r>
      <w:r w:rsidR="0068267D" w:rsidRPr="009179C0">
        <w:rPr>
          <w:rFonts w:ascii="Gadugi" w:hAnsi="Gadugi" w:cs="Arial"/>
          <w:sz w:val="24"/>
          <w:szCs w:val="24"/>
        </w:rPr>
        <w:t>’</w:t>
      </w:r>
      <w:r w:rsidRPr="009179C0">
        <w:rPr>
          <w:rFonts w:ascii="Gadugi" w:hAnsi="Gadugi" w:cs="Arial"/>
          <w:sz w:val="24"/>
          <w:szCs w:val="24"/>
        </w:rPr>
        <w:t>000.000 para la víctima directa, por la extracción del ojo izquierdo, que le dejó como secuela alteración estética del rostro en forma permanente y merma en su capacidad visual.</w:t>
      </w:r>
    </w:p>
    <w:p w14:paraId="480304E0" w14:textId="77777777" w:rsidR="00274DC9" w:rsidRPr="009179C0" w:rsidRDefault="00274DC9" w:rsidP="00F86E4F">
      <w:pPr>
        <w:pStyle w:val="Prrafodelista"/>
        <w:spacing w:line="276" w:lineRule="auto"/>
        <w:rPr>
          <w:rFonts w:ascii="Gadugi" w:hAnsi="Gadugi" w:cs="Arial"/>
          <w:sz w:val="24"/>
          <w:szCs w:val="24"/>
        </w:rPr>
      </w:pPr>
    </w:p>
    <w:p w14:paraId="3AF5B0C0" w14:textId="7171054E" w:rsidR="007A4D4E" w:rsidRPr="009179C0" w:rsidRDefault="007A4D4E" w:rsidP="00F86E4F">
      <w:pPr>
        <w:pStyle w:val="Prrafodelista"/>
        <w:numPr>
          <w:ilvl w:val="0"/>
          <w:numId w:val="3"/>
        </w:numPr>
        <w:tabs>
          <w:tab w:val="left" w:pos="2552"/>
        </w:tabs>
        <w:spacing w:after="0" w:line="276" w:lineRule="auto"/>
        <w:ind w:left="0" w:firstLine="2268"/>
        <w:contextualSpacing w:val="0"/>
        <w:jc w:val="both"/>
        <w:rPr>
          <w:rFonts w:ascii="Gadugi" w:hAnsi="Gadugi" w:cs="Arial"/>
          <w:sz w:val="24"/>
          <w:szCs w:val="24"/>
        </w:rPr>
      </w:pPr>
      <w:r w:rsidRPr="009179C0">
        <w:rPr>
          <w:rFonts w:ascii="Gadugi" w:hAnsi="Gadugi" w:cs="Arial"/>
          <w:sz w:val="24"/>
          <w:szCs w:val="24"/>
        </w:rPr>
        <w:t>En el año 2018</w:t>
      </w:r>
      <w:r w:rsidRPr="009179C0">
        <w:rPr>
          <w:rStyle w:val="Refdenotaalpie"/>
          <w:rFonts w:ascii="Gadugi" w:hAnsi="Gadugi" w:cs="Arial"/>
          <w:sz w:val="24"/>
          <w:szCs w:val="24"/>
        </w:rPr>
        <w:footnoteReference w:id="69"/>
      </w:r>
      <w:r w:rsidRPr="009179C0">
        <w:rPr>
          <w:rFonts w:ascii="Gadugi" w:hAnsi="Gadugi" w:cs="Arial"/>
          <w:sz w:val="24"/>
          <w:szCs w:val="24"/>
        </w:rPr>
        <w:t xml:space="preserve">, a una amputación de una pierna, que generó al damnificado una reducción del 30% de su capacidad laboral, se le asignaron 50 </w:t>
      </w:r>
      <w:proofErr w:type="spellStart"/>
      <w:r w:rsidRPr="009179C0">
        <w:rPr>
          <w:rFonts w:ascii="Gadugi" w:hAnsi="Gadugi" w:cs="Arial"/>
          <w:sz w:val="24"/>
          <w:szCs w:val="24"/>
        </w:rPr>
        <w:t>smlmv</w:t>
      </w:r>
      <w:proofErr w:type="spellEnd"/>
      <w:r w:rsidRPr="009179C0">
        <w:rPr>
          <w:rFonts w:ascii="Gadugi" w:hAnsi="Gadugi" w:cs="Arial"/>
          <w:sz w:val="24"/>
          <w:szCs w:val="24"/>
        </w:rPr>
        <w:t xml:space="preserve">, equivalentes para la época a </w:t>
      </w:r>
      <w:r w:rsidRPr="009179C0">
        <w:rPr>
          <w:rFonts w:ascii="Gadugi" w:hAnsi="Gadugi" w:cs="Arial"/>
          <w:bCs/>
          <w:sz w:val="24"/>
          <w:szCs w:val="24"/>
        </w:rPr>
        <w:t>$39</w:t>
      </w:r>
      <w:r w:rsidR="0068267D" w:rsidRPr="009179C0">
        <w:rPr>
          <w:rFonts w:ascii="Gadugi" w:hAnsi="Gadugi" w:cs="Arial"/>
          <w:bCs/>
          <w:sz w:val="24"/>
          <w:szCs w:val="24"/>
        </w:rPr>
        <w:t>’</w:t>
      </w:r>
      <w:r w:rsidRPr="009179C0">
        <w:rPr>
          <w:rFonts w:ascii="Gadugi" w:hAnsi="Gadugi" w:cs="Arial"/>
          <w:bCs/>
          <w:sz w:val="24"/>
          <w:szCs w:val="24"/>
        </w:rPr>
        <w:t xml:space="preserve">062.100, reducidos en un 40% en virtud de la </w:t>
      </w:r>
      <w:proofErr w:type="spellStart"/>
      <w:r w:rsidRPr="009179C0">
        <w:rPr>
          <w:rFonts w:ascii="Gadugi" w:hAnsi="Gadugi" w:cs="Arial"/>
          <w:bCs/>
          <w:sz w:val="24"/>
          <w:szCs w:val="24"/>
        </w:rPr>
        <w:t>concausalidad</w:t>
      </w:r>
      <w:proofErr w:type="spellEnd"/>
      <w:r w:rsidRPr="009179C0">
        <w:rPr>
          <w:rFonts w:ascii="Gadugi" w:hAnsi="Gadugi" w:cs="Arial"/>
          <w:bCs/>
          <w:sz w:val="24"/>
          <w:szCs w:val="24"/>
        </w:rPr>
        <w:t>.</w:t>
      </w:r>
    </w:p>
    <w:p w14:paraId="580F71C1" w14:textId="77777777" w:rsidR="00274DC9" w:rsidRPr="009179C0" w:rsidRDefault="00274DC9" w:rsidP="00F86E4F">
      <w:pPr>
        <w:pStyle w:val="Prrafodelista"/>
        <w:spacing w:line="276" w:lineRule="auto"/>
        <w:rPr>
          <w:rFonts w:ascii="Gadugi" w:hAnsi="Gadugi" w:cs="Arial"/>
          <w:sz w:val="24"/>
          <w:szCs w:val="24"/>
        </w:rPr>
      </w:pPr>
    </w:p>
    <w:p w14:paraId="7E8A79DB" w14:textId="5B8F8A10" w:rsidR="007A4D4E" w:rsidRPr="009179C0" w:rsidRDefault="007A4D4E" w:rsidP="00F86E4F">
      <w:pPr>
        <w:pStyle w:val="Prrafodelista"/>
        <w:numPr>
          <w:ilvl w:val="0"/>
          <w:numId w:val="3"/>
        </w:numPr>
        <w:tabs>
          <w:tab w:val="left" w:pos="2552"/>
        </w:tabs>
        <w:spacing w:after="0" w:line="276" w:lineRule="auto"/>
        <w:ind w:left="0" w:firstLine="2268"/>
        <w:contextualSpacing w:val="0"/>
        <w:jc w:val="both"/>
        <w:rPr>
          <w:rFonts w:ascii="Gadugi" w:hAnsi="Gadugi" w:cs="Arial"/>
          <w:sz w:val="24"/>
          <w:szCs w:val="24"/>
        </w:rPr>
      </w:pPr>
      <w:r w:rsidRPr="009179C0">
        <w:rPr>
          <w:rFonts w:ascii="Gadugi" w:hAnsi="Gadugi" w:cs="Arial"/>
          <w:sz w:val="24"/>
          <w:szCs w:val="24"/>
        </w:rPr>
        <w:t>El 10 de marzo de 2020</w:t>
      </w:r>
      <w:r w:rsidRPr="009179C0">
        <w:rPr>
          <w:rStyle w:val="Refdenotaalpie"/>
          <w:rFonts w:ascii="Gadugi" w:hAnsi="Gadugi" w:cs="Arial"/>
          <w:sz w:val="24"/>
          <w:szCs w:val="24"/>
        </w:rPr>
        <w:footnoteReference w:id="70"/>
      </w:r>
      <w:r w:rsidRPr="009179C0">
        <w:rPr>
          <w:rFonts w:ascii="Gadugi" w:hAnsi="Gadugi" w:cs="Arial"/>
          <w:sz w:val="24"/>
          <w:szCs w:val="24"/>
        </w:rPr>
        <w:t xml:space="preserve">, </w:t>
      </w:r>
      <w:r w:rsidR="0068267D" w:rsidRPr="009179C0">
        <w:rPr>
          <w:rFonts w:ascii="Gadugi" w:hAnsi="Gadugi" w:cs="Arial"/>
          <w:sz w:val="24"/>
          <w:szCs w:val="24"/>
        </w:rPr>
        <w:t xml:space="preserve">a causa de </w:t>
      </w:r>
      <w:r w:rsidRPr="009179C0">
        <w:rPr>
          <w:rFonts w:ascii="Gadugi" w:hAnsi="Gadugi" w:cs="Arial"/>
          <w:sz w:val="24"/>
          <w:szCs w:val="24"/>
        </w:rPr>
        <w:t>una deformidad permanente en el rostro, se fijaron $30</w:t>
      </w:r>
      <w:r w:rsidR="0068267D" w:rsidRPr="009179C0">
        <w:rPr>
          <w:rFonts w:ascii="Gadugi" w:hAnsi="Gadugi" w:cs="Arial"/>
          <w:sz w:val="24"/>
          <w:szCs w:val="24"/>
        </w:rPr>
        <w:t>´</w:t>
      </w:r>
      <w:r w:rsidRPr="009179C0">
        <w:rPr>
          <w:rFonts w:ascii="Gadugi" w:hAnsi="Gadugi" w:cs="Arial"/>
          <w:sz w:val="24"/>
          <w:szCs w:val="24"/>
        </w:rPr>
        <w:t>000.000 para la perjudicada directa y $20.000.000 para el hijo como damnificado de rebote.</w:t>
      </w:r>
    </w:p>
    <w:p w14:paraId="2CB05D3B" w14:textId="77777777" w:rsidR="00274DC9" w:rsidRPr="009179C0" w:rsidRDefault="00274DC9" w:rsidP="00F86E4F">
      <w:pPr>
        <w:pStyle w:val="Prrafodelista"/>
        <w:tabs>
          <w:tab w:val="left" w:pos="2552"/>
        </w:tabs>
        <w:spacing w:after="0" w:line="276" w:lineRule="auto"/>
        <w:ind w:left="2268"/>
        <w:contextualSpacing w:val="0"/>
        <w:jc w:val="both"/>
        <w:rPr>
          <w:rFonts w:ascii="Gadugi" w:hAnsi="Gadugi" w:cs="Arial"/>
          <w:sz w:val="24"/>
          <w:szCs w:val="24"/>
        </w:rPr>
      </w:pPr>
    </w:p>
    <w:p w14:paraId="58C81C72" w14:textId="3A883050" w:rsidR="00274DC9" w:rsidRPr="009179C0" w:rsidRDefault="0068267D" w:rsidP="00F86E4F">
      <w:pPr>
        <w:pStyle w:val="Prrafodelista"/>
        <w:numPr>
          <w:ilvl w:val="0"/>
          <w:numId w:val="3"/>
        </w:numPr>
        <w:tabs>
          <w:tab w:val="left" w:pos="2552"/>
        </w:tabs>
        <w:spacing w:after="0" w:line="276" w:lineRule="auto"/>
        <w:ind w:left="0" w:firstLine="2268"/>
        <w:contextualSpacing w:val="0"/>
        <w:jc w:val="both"/>
        <w:rPr>
          <w:rFonts w:ascii="Gadugi" w:hAnsi="Gadugi" w:cs="Arial"/>
          <w:sz w:val="24"/>
          <w:szCs w:val="24"/>
        </w:rPr>
      </w:pPr>
      <w:r w:rsidRPr="009179C0">
        <w:rPr>
          <w:rFonts w:ascii="Gadugi" w:hAnsi="Gadugi" w:cs="Arial"/>
          <w:sz w:val="24"/>
          <w:szCs w:val="24"/>
        </w:rPr>
        <w:t xml:space="preserve">En este Tribunal, </w:t>
      </w:r>
      <w:r w:rsidR="007A4D4E" w:rsidRPr="009179C0">
        <w:rPr>
          <w:rFonts w:ascii="Gadugi" w:hAnsi="Gadugi" w:cs="Arial"/>
          <w:sz w:val="24"/>
          <w:szCs w:val="24"/>
        </w:rPr>
        <w:t>en el año 2018</w:t>
      </w:r>
      <w:r w:rsidRPr="009179C0">
        <w:rPr>
          <w:rStyle w:val="Refdenotaalpie"/>
          <w:rFonts w:ascii="Gadugi" w:hAnsi="Gadugi" w:cs="Arial"/>
          <w:sz w:val="24"/>
          <w:szCs w:val="24"/>
        </w:rPr>
        <w:footnoteReference w:id="71"/>
      </w:r>
      <w:r w:rsidRPr="009179C0">
        <w:rPr>
          <w:rFonts w:ascii="Gadugi" w:hAnsi="Gadugi" w:cs="Arial"/>
          <w:sz w:val="24"/>
          <w:szCs w:val="24"/>
        </w:rPr>
        <w:t xml:space="preserve"> se reconocieron 10’000.000</w:t>
      </w:r>
      <w:r w:rsidR="002477AB" w:rsidRPr="009179C0">
        <w:rPr>
          <w:rFonts w:ascii="Gadugi" w:hAnsi="Gadugi" w:cs="Arial"/>
          <w:sz w:val="24"/>
          <w:szCs w:val="24"/>
        </w:rPr>
        <w:t>,00</w:t>
      </w:r>
      <w:r w:rsidRPr="009179C0">
        <w:rPr>
          <w:rFonts w:ascii="Gadugi" w:hAnsi="Gadugi" w:cs="Arial"/>
          <w:sz w:val="24"/>
          <w:szCs w:val="24"/>
        </w:rPr>
        <w:t xml:space="preserve"> a</w:t>
      </w:r>
      <w:r w:rsidR="007A4D4E" w:rsidRPr="009179C0">
        <w:rPr>
          <w:rFonts w:ascii="Gadugi" w:hAnsi="Gadugi" w:cs="Arial"/>
          <w:sz w:val="24"/>
          <w:szCs w:val="24"/>
        </w:rPr>
        <w:t xml:space="preserve"> una mujer, cuya lesión no le dejó secuelas físicas ni padecimientos que se prolongaran</w:t>
      </w:r>
      <w:r w:rsidRPr="009179C0">
        <w:rPr>
          <w:rFonts w:ascii="Gadugi" w:hAnsi="Gadugi" w:cs="Arial"/>
          <w:sz w:val="24"/>
          <w:szCs w:val="24"/>
        </w:rPr>
        <w:t>.</w:t>
      </w:r>
    </w:p>
    <w:p w14:paraId="2171CB09" w14:textId="04F57CF9" w:rsidR="007A4D4E" w:rsidRPr="009179C0" w:rsidRDefault="0068267D" w:rsidP="00F86E4F">
      <w:pPr>
        <w:pStyle w:val="Prrafodelista"/>
        <w:tabs>
          <w:tab w:val="left" w:pos="2552"/>
        </w:tabs>
        <w:spacing w:after="0" w:line="276" w:lineRule="auto"/>
        <w:ind w:left="2268"/>
        <w:contextualSpacing w:val="0"/>
        <w:jc w:val="both"/>
        <w:rPr>
          <w:rFonts w:ascii="Gadugi" w:hAnsi="Gadugi" w:cs="Arial"/>
          <w:sz w:val="24"/>
          <w:szCs w:val="24"/>
        </w:rPr>
      </w:pPr>
      <w:r w:rsidRPr="009179C0">
        <w:rPr>
          <w:rFonts w:ascii="Gadugi" w:hAnsi="Gadugi" w:cs="Arial"/>
          <w:sz w:val="24"/>
          <w:szCs w:val="24"/>
        </w:rPr>
        <w:t xml:space="preserve"> </w:t>
      </w:r>
    </w:p>
    <w:p w14:paraId="2586D124" w14:textId="37D5A060" w:rsidR="007A4D4E" w:rsidRPr="009179C0" w:rsidRDefault="0068267D" w:rsidP="00F86E4F">
      <w:pPr>
        <w:pStyle w:val="Prrafodelista"/>
        <w:numPr>
          <w:ilvl w:val="0"/>
          <w:numId w:val="3"/>
        </w:numPr>
        <w:tabs>
          <w:tab w:val="left" w:pos="2552"/>
        </w:tabs>
        <w:spacing w:after="0" w:line="276" w:lineRule="auto"/>
        <w:ind w:left="0" w:firstLine="2268"/>
        <w:contextualSpacing w:val="0"/>
        <w:jc w:val="both"/>
        <w:rPr>
          <w:rFonts w:ascii="Gadugi" w:hAnsi="Gadugi" w:cs="Arial"/>
          <w:color w:val="000000" w:themeColor="text1"/>
          <w:sz w:val="24"/>
          <w:szCs w:val="24"/>
        </w:rPr>
      </w:pPr>
      <w:r w:rsidRPr="009179C0">
        <w:rPr>
          <w:rFonts w:ascii="Gadugi" w:hAnsi="Gadugi" w:cs="Arial"/>
          <w:sz w:val="24"/>
          <w:szCs w:val="24"/>
        </w:rPr>
        <w:t xml:space="preserve">Esa misma Sala, </w:t>
      </w:r>
      <w:r w:rsidR="007A4D4E" w:rsidRPr="009179C0">
        <w:rPr>
          <w:rFonts w:ascii="Gadugi" w:hAnsi="Gadugi" w:cs="Arial"/>
          <w:sz w:val="24"/>
          <w:szCs w:val="24"/>
        </w:rPr>
        <w:t xml:space="preserve">en providencia del </w:t>
      </w:r>
      <w:r w:rsidRPr="009179C0">
        <w:rPr>
          <w:rFonts w:ascii="Gadugi" w:hAnsi="Gadugi" w:cs="Arial"/>
          <w:sz w:val="24"/>
          <w:szCs w:val="24"/>
        </w:rPr>
        <w:t>5 de febrero de 2020</w:t>
      </w:r>
      <w:r w:rsidRPr="009179C0">
        <w:rPr>
          <w:rStyle w:val="Refdenotaalpie"/>
          <w:rFonts w:ascii="Gadugi" w:hAnsi="Gadugi" w:cs="Arial"/>
          <w:sz w:val="24"/>
          <w:szCs w:val="24"/>
        </w:rPr>
        <w:footnoteReference w:id="72"/>
      </w:r>
      <w:r w:rsidR="007A4D4E" w:rsidRPr="009179C0">
        <w:rPr>
          <w:rFonts w:ascii="Gadugi" w:hAnsi="Gadugi" w:cs="Arial"/>
          <w:sz w:val="24"/>
          <w:szCs w:val="24"/>
        </w:rPr>
        <w:t xml:space="preserve">, </w:t>
      </w:r>
      <w:r w:rsidRPr="009179C0">
        <w:rPr>
          <w:rFonts w:ascii="Gadugi" w:hAnsi="Gadugi" w:cs="Arial"/>
          <w:sz w:val="24"/>
          <w:szCs w:val="24"/>
        </w:rPr>
        <w:t xml:space="preserve">a una </w:t>
      </w:r>
      <w:r w:rsidR="007A4D4E" w:rsidRPr="009179C0">
        <w:rPr>
          <w:rFonts w:ascii="Gadugi" w:hAnsi="Gadugi" w:cs="Arial"/>
          <w:sz w:val="24"/>
          <w:szCs w:val="24"/>
        </w:rPr>
        <w:t xml:space="preserve">lesión que generó 90 días de incapacidad, con deformaciones físicas (Cicatrices), y perturbaciones funcionales en su brazo y hombro izquierdos, tasó este perjuicio en 20 </w:t>
      </w:r>
      <w:proofErr w:type="spellStart"/>
      <w:r w:rsidR="007A4D4E" w:rsidRPr="009179C0">
        <w:rPr>
          <w:rFonts w:ascii="Gadugi" w:hAnsi="Gadugi" w:cs="Arial"/>
          <w:sz w:val="24"/>
          <w:szCs w:val="24"/>
        </w:rPr>
        <w:t>smlmv</w:t>
      </w:r>
      <w:proofErr w:type="spellEnd"/>
      <w:r w:rsidR="007A4D4E" w:rsidRPr="009179C0">
        <w:rPr>
          <w:rFonts w:ascii="Gadugi" w:hAnsi="Gadugi" w:cs="Arial"/>
          <w:sz w:val="24"/>
          <w:szCs w:val="24"/>
        </w:rPr>
        <w:t>.</w:t>
      </w:r>
    </w:p>
    <w:p w14:paraId="3CEC9644" w14:textId="77777777" w:rsidR="00274DC9" w:rsidRPr="009179C0" w:rsidRDefault="00274DC9" w:rsidP="00F86E4F">
      <w:pPr>
        <w:pStyle w:val="Prrafodelista"/>
        <w:tabs>
          <w:tab w:val="left" w:pos="6096"/>
        </w:tabs>
        <w:spacing w:after="0" w:line="276" w:lineRule="auto"/>
        <w:ind w:left="2268"/>
        <w:contextualSpacing w:val="0"/>
        <w:jc w:val="both"/>
        <w:rPr>
          <w:rFonts w:ascii="Gadugi" w:hAnsi="Gadugi" w:cs="Arial"/>
          <w:color w:val="000000" w:themeColor="text1"/>
          <w:sz w:val="24"/>
          <w:szCs w:val="24"/>
        </w:rPr>
      </w:pPr>
    </w:p>
    <w:p w14:paraId="401226BF" w14:textId="73F3C07F" w:rsidR="007A4D4E" w:rsidRPr="009179C0" w:rsidRDefault="0068267D" w:rsidP="00F86E4F">
      <w:pPr>
        <w:pStyle w:val="Prrafodelista"/>
        <w:widowControl w:val="0"/>
        <w:numPr>
          <w:ilvl w:val="0"/>
          <w:numId w:val="3"/>
        </w:numPr>
        <w:tabs>
          <w:tab w:val="left" w:pos="2552"/>
        </w:tabs>
        <w:overflowPunct w:val="0"/>
        <w:autoSpaceDE w:val="0"/>
        <w:autoSpaceDN w:val="0"/>
        <w:adjustRightInd w:val="0"/>
        <w:spacing w:after="0" w:line="276" w:lineRule="auto"/>
        <w:ind w:left="0" w:firstLine="2268"/>
        <w:contextualSpacing w:val="0"/>
        <w:jc w:val="both"/>
        <w:rPr>
          <w:rFonts w:ascii="Gadugi" w:hAnsi="Gadugi" w:cs="Arial"/>
          <w:sz w:val="24"/>
          <w:szCs w:val="24"/>
        </w:rPr>
      </w:pPr>
      <w:r w:rsidRPr="009179C0">
        <w:rPr>
          <w:rFonts w:ascii="Gadugi" w:hAnsi="Gadugi" w:cs="Arial"/>
          <w:sz w:val="24"/>
          <w:szCs w:val="24"/>
          <w:lang w:val="es-CO"/>
        </w:rPr>
        <w:t xml:space="preserve">Luego, el </w:t>
      </w:r>
      <w:r w:rsidR="007A4D4E" w:rsidRPr="009179C0">
        <w:rPr>
          <w:rFonts w:ascii="Gadugi" w:hAnsi="Gadugi" w:cs="Arial"/>
          <w:sz w:val="24"/>
          <w:szCs w:val="24"/>
          <w:lang w:val="es-CO"/>
        </w:rPr>
        <w:t>19-03-2021</w:t>
      </w:r>
      <w:r w:rsidR="007A4D4E" w:rsidRPr="009179C0">
        <w:rPr>
          <w:rStyle w:val="Refdenotaalpie"/>
          <w:rFonts w:ascii="Gadugi" w:hAnsi="Gadugi" w:cs="Arial"/>
          <w:sz w:val="24"/>
          <w:szCs w:val="24"/>
          <w:lang w:val="es-CO"/>
        </w:rPr>
        <w:footnoteReference w:id="73"/>
      </w:r>
      <w:r w:rsidRPr="009179C0">
        <w:rPr>
          <w:rFonts w:ascii="Gadugi" w:hAnsi="Gadugi" w:cs="Arial"/>
          <w:sz w:val="24"/>
          <w:szCs w:val="24"/>
          <w:lang w:val="es-CO"/>
        </w:rPr>
        <w:t xml:space="preserve">, </w:t>
      </w:r>
      <w:r w:rsidR="007A4D4E" w:rsidRPr="009179C0">
        <w:rPr>
          <w:rFonts w:ascii="Gadugi" w:hAnsi="Gadugi" w:cs="Arial"/>
          <w:sz w:val="24"/>
          <w:szCs w:val="24"/>
          <w:lang w:val="es-CO"/>
        </w:rPr>
        <w:t xml:space="preserve">ante </w:t>
      </w:r>
      <w:r w:rsidR="007A4D4E" w:rsidRPr="009179C0">
        <w:rPr>
          <w:rFonts w:ascii="Gadugi" w:hAnsi="Gadugi" w:cs="Arial"/>
          <w:sz w:val="24"/>
          <w:szCs w:val="24"/>
        </w:rPr>
        <w:t>una perturbación funcional transitoria del brazo izquierdo</w:t>
      </w:r>
      <w:r w:rsidR="00274DC9" w:rsidRPr="009179C0">
        <w:rPr>
          <w:rFonts w:ascii="Gadugi" w:hAnsi="Gadugi" w:cs="Arial"/>
          <w:sz w:val="24"/>
          <w:szCs w:val="24"/>
        </w:rPr>
        <w:t xml:space="preserve">, </w:t>
      </w:r>
      <w:r w:rsidR="007A4D4E" w:rsidRPr="009179C0">
        <w:rPr>
          <w:rFonts w:ascii="Gadugi" w:hAnsi="Gadugi" w:cs="Arial"/>
          <w:sz w:val="24"/>
          <w:szCs w:val="24"/>
        </w:rPr>
        <w:t>sin deformaciones físicas</w:t>
      </w:r>
      <w:r w:rsidR="00274DC9" w:rsidRPr="009179C0">
        <w:rPr>
          <w:rFonts w:ascii="Gadugi" w:hAnsi="Gadugi" w:cs="Arial"/>
          <w:sz w:val="24"/>
          <w:szCs w:val="24"/>
        </w:rPr>
        <w:t xml:space="preserve">, esto es, </w:t>
      </w:r>
      <w:r w:rsidR="007A4D4E" w:rsidRPr="009179C0">
        <w:rPr>
          <w:rFonts w:ascii="Gadugi" w:hAnsi="Gadugi" w:cs="Arial"/>
          <w:sz w:val="24"/>
          <w:szCs w:val="24"/>
        </w:rPr>
        <w:t>padecimientos sin permanencia en el tiempo</w:t>
      </w:r>
      <w:r w:rsidR="00274DC9" w:rsidRPr="009179C0">
        <w:rPr>
          <w:rFonts w:ascii="Gadugi" w:hAnsi="Gadugi" w:cs="Arial"/>
          <w:sz w:val="24"/>
          <w:szCs w:val="24"/>
        </w:rPr>
        <w:t xml:space="preserve">, se reconoció a la víctima </w:t>
      </w:r>
      <w:r w:rsidR="007A4D4E" w:rsidRPr="009179C0">
        <w:rPr>
          <w:rFonts w:ascii="Gadugi" w:hAnsi="Gadugi" w:cs="Arial"/>
          <w:sz w:val="24"/>
          <w:szCs w:val="24"/>
        </w:rPr>
        <w:t xml:space="preserve">directa un equivalente a </w:t>
      </w:r>
      <w:r w:rsidR="00274DC9" w:rsidRPr="009179C0">
        <w:rPr>
          <w:rFonts w:ascii="Gadugi" w:hAnsi="Gadugi" w:cs="Arial"/>
          <w:sz w:val="24"/>
          <w:szCs w:val="24"/>
        </w:rPr>
        <w:t>9</w:t>
      </w:r>
      <w:r w:rsidR="007A4D4E" w:rsidRPr="009179C0">
        <w:rPr>
          <w:rFonts w:ascii="Gadugi" w:hAnsi="Gadugi" w:cs="Arial"/>
          <w:sz w:val="24"/>
          <w:szCs w:val="24"/>
        </w:rPr>
        <w:t xml:space="preserve"> </w:t>
      </w:r>
      <w:proofErr w:type="spellStart"/>
      <w:r w:rsidR="007A4D4E" w:rsidRPr="009179C0">
        <w:rPr>
          <w:rFonts w:ascii="Gadugi" w:hAnsi="Gadugi" w:cs="Arial"/>
          <w:sz w:val="24"/>
          <w:szCs w:val="24"/>
        </w:rPr>
        <w:t>smlmv</w:t>
      </w:r>
      <w:proofErr w:type="spellEnd"/>
      <w:r w:rsidR="007A4D4E" w:rsidRPr="009179C0">
        <w:rPr>
          <w:rFonts w:ascii="Gadugi" w:hAnsi="Gadugi" w:cs="Arial"/>
          <w:sz w:val="24"/>
          <w:szCs w:val="24"/>
        </w:rPr>
        <w:t xml:space="preserve">; y, para el cónyuge y el menor hijo, el valor correspondiente a </w:t>
      </w:r>
      <w:r w:rsidR="00274DC9" w:rsidRPr="009179C0">
        <w:rPr>
          <w:rFonts w:ascii="Gadugi" w:hAnsi="Gadugi" w:cs="Arial"/>
          <w:sz w:val="24"/>
          <w:szCs w:val="24"/>
        </w:rPr>
        <w:t>4</w:t>
      </w:r>
      <w:r w:rsidR="007A4D4E" w:rsidRPr="009179C0">
        <w:rPr>
          <w:rFonts w:ascii="Gadugi" w:hAnsi="Gadugi" w:cs="Arial"/>
          <w:sz w:val="24"/>
          <w:szCs w:val="24"/>
        </w:rPr>
        <w:t xml:space="preserve"> </w:t>
      </w:r>
      <w:proofErr w:type="spellStart"/>
      <w:r w:rsidR="007A4D4E" w:rsidRPr="009179C0">
        <w:rPr>
          <w:rFonts w:ascii="Gadugi" w:hAnsi="Gadugi" w:cs="Arial"/>
          <w:sz w:val="24"/>
          <w:szCs w:val="24"/>
        </w:rPr>
        <w:t>smlmv</w:t>
      </w:r>
      <w:proofErr w:type="spellEnd"/>
      <w:r w:rsidR="007A4D4E" w:rsidRPr="009179C0">
        <w:rPr>
          <w:rFonts w:ascii="Gadugi" w:hAnsi="Gadugi" w:cs="Arial"/>
          <w:sz w:val="24"/>
          <w:szCs w:val="24"/>
        </w:rPr>
        <w:t>.</w:t>
      </w:r>
    </w:p>
    <w:p w14:paraId="51CE166C" w14:textId="77777777" w:rsidR="006B005F" w:rsidRPr="009179C0" w:rsidRDefault="006B005F" w:rsidP="00F86E4F">
      <w:pPr>
        <w:pStyle w:val="Prrafodelista"/>
        <w:spacing w:line="276" w:lineRule="auto"/>
        <w:rPr>
          <w:rFonts w:ascii="Gadugi" w:hAnsi="Gadugi" w:cs="Arial"/>
          <w:sz w:val="24"/>
          <w:szCs w:val="24"/>
        </w:rPr>
      </w:pPr>
    </w:p>
    <w:p w14:paraId="33AE068F" w14:textId="72EC825F" w:rsidR="002F7AA0" w:rsidRPr="009179C0" w:rsidRDefault="00274DC9" w:rsidP="00F86E4F">
      <w:pPr>
        <w:pStyle w:val="Prrafodelista"/>
        <w:widowControl w:val="0"/>
        <w:numPr>
          <w:ilvl w:val="0"/>
          <w:numId w:val="3"/>
        </w:numPr>
        <w:tabs>
          <w:tab w:val="left" w:pos="2552"/>
        </w:tabs>
        <w:overflowPunct w:val="0"/>
        <w:autoSpaceDE w:val="0"/>
        <w:autoSpaceDN w:val="0"/>
        <w:adjustRightInd w:val="0"/>
        <w:spacing w:after="0" w:line="276" w:lineRule="auto"/>
        <w:ind w:left="0" w:firstLine="2268"/>
        <w:contextualSpacing w:val="0"/>
        <w:jc w:val="both"/>
        <w:rPr>
          <w:rFonts w:ascii="Gadugi" w:hAnsi="Gadugi" w:cs="Arial"/>
          <w:sz w:val="24"/>
          <w:szCs w:val="24"/>
        </w:rPr>
      </w:pPr>
      <w:r w:rsidRPr="009179C0">
        <w:rPr>
          <w:rFonts w:ascii="Gadugi" w:hAnsi="Gadugi" w:cs="Arial"/>
          <w:sz w:val="24"/>
          <w:szCs w:val="24"/>
        </w:rPr>
        <w:t>Posteriormente, el 12 de octubre de 2021</w:t>
      </w:r>
      <w:r w:rsidRPr="009179C0">
        <w:rPr>
          <w:rStyle w:val="Refdenotaalpie"/>
          <w:rFonts w:ascii="Gadugi" w:hAnsi="Gadugi" w:cs="Arial"/>
          <w:sz w:val="24"/>
          <w:szCs w:val="24"/>
        </w:rPr>
        <w:footnoteReference w:id="74"/>
      </w:r>
      <w:r w:rsidRPr="009179C0">
        <w:rPr>
          <w:rFonts w:ascii="Gadugi" w:hAnsi="Gadugi" w:cs="Arial"/>
          <w:sz w:val="24"/>
          <w:szCs w:val="24"/>
        </w:rPr>
        <w:t xml:space="preserve">, a unas lesiones que derivaron en politraumatismos esqueléticos, artrosis de tobillo, lesión </w:t>
      </w:r>
      <w:proofErr w:type="spellStart"/>
      <w:r w:rsidRPr="009179C0">
        <w:rPr>
          <w:rFonts w:ascii="Gadugi" w:hAnsi="Gadugi" w:cs="Arial"/>
          <w:sz w:val="24"/>
          <w:szCs w:val="24"/>
        </w:rPr>
        <w:t>ligamentaria</w:t>
      </w:r>
      <w:proofErr w:type="spellEnd"/>
      <w:r w:rsidRPr="009179C0">
        <w:rPr>
          <w:rFonts w:ascii="Gadugi" w:hAnsi="Gadugi" w:cs="Arial"/>
          <w:sz w:val="24"/>
          <w:szCs w:val="24"/>
        </w:rPr>
        <w:t xml:space="preserve"> de rodilla que requería reconstrucción y un estado de estrés postraumático, se fijó la suma de $30’000.000</w:t>
      </w:r>
      <w:r w:rsidR="002477AB" w:rsidRPr="009179C0">
        <w:rPr>
          <w:rFonts w:ascii="Gadugi" w:hAnsi="Gadugi" w:cs="Arial"/>
          <w:sz w:val="24"/>
          <w:szCs w:val="24"/>
        </w:rPr>
        <w:t>,00</w:t>
      </w:r>
      <w:r w:rsidRPr="009179C0">
        <w:rPr>
          <w:rFonts w:ascii="Gadugi" w:hAnsi="Gadugi" w:cs="Arial"/>
          <w:sz w:val="24"/>
          <w:szCs w:val="24"/>
        </w:rPr>
        <w:t>.</w:t>
      </w:r>
    </w:p>
    <w:p w14:paraId="363E7304" w14:textId="77777777" w:rsidR="002F7AA0" w:rsidRPr="009179C0" w:rsidRDefault="002F7AA0" w:rsidP="00F86E4F">
      <w:pPr>
        <w:pStyle w:val="Prrafodelista"/>
        <w:spacing w:line="276" w:lineRule="auto"/>
        <w:rPr>
          <w:rFonts w:ascii="Gadugi" w:hAnsi="Gadugi" w:cs="Arial"/>
          <w:sz w:val="24"/>
          <w:szCs w:val="24"/>
        </w:rPr>
      </w:pPr>
    </w:p>
    <w:p w14:paraId="65DBC4DD" w14:textId="7A3A8EEF" w:rsidR="00670183" w:rsidRPr="009179C0" w:rsidRDefault="002F7AA0" w:rsidP="00F86E4F">
      <w:pPr>
        <w:widowControl w:val="0"/>
        <w:tabs>
          <w:tab w:val="left" w:pos="2268"/>
          <w:tab w:val="left" w:pos="2552"/>
        </w:tabs>
        <w:overflowPunct w:val="0"/>
        <w:autoSpaceDE w:val="0"/>
        <w:autoSpaceDN w:val="0"/>
        <w:adjustRightInd w:val="0"/>
        <w:spacing w:after="0" w:line="276" w:lineRule="auto"/>
        <w:jc w:val="both"/>
        <w:rPr>
          <w:rFonts w:ascii="Gadugi" w:hAnsi="Gadugi" w:cs="Arial"/>
          <w:sz w:val="24"/>
          <w:szCs w:val="24"/>
        </w:rPr>
      </w:pPr>
      <w:r w:rsidRPr="009179C0">
        <w:rPr>
          <w:rFonts w:ascii="Gadugi" w:hAnsi="Gadugi" w:cs="Arial"/>
          <w:sz w:val="24"/>
          <w:szCs w:val="24"/>
        </w:rPr>
        <w:t xml:space="preserve">   </w:t>
      </w:r>
      <w:r w:rsidRPr="009179C0">
        <w:rPr>
          <w:rFonts w:ascii="Gadugi" w:hAnsi="Gadugi" w:cs="Arial"/>
          <w:sz w:val="24"/>
          <w:szCs w:val="24"/>
        </w:rPr>
        <w:tab/>
        <w:t xml:space="preserve">En el caso concreto de </w:t>
      </w:r>
      <w:proofErr w:type="spellStart"/>
      <w:r w:rsidRPr="009179C0">
        <w:rPr>
          <w:rFonts w:ascii="Gadugi" w:hAnsi="Gadugi" w:cs="Arial"/>
          <w:sz w:val="24"/>
          <w:szCs w:val="24"/>
        </w:rPr>
        <w:t>Wberney</w:t>
      </w:r>
      <w:proofErr w:type="spellEnd"/>
      <w:r w:rsidRPr="009179C0">
        <w:rPr>
          <w:rFonts w:ascii="Gadugi" w:hAnsi="Gadugi" w:cs="Arial"/>
          <w:sz w:val="24"/>
          <w:szCs w:val="24"/>
        </w:rPr>
        <w:t xml:space="preserve"> Soto, con vista en el dictamen </w:t>
      </w:r>
      <w:r w:rsidRPr="009179C0">
        <w:rPr>
          <w:rFonts w:ascii="Gadugi" w:hAnsi="Gadugi" w:cs="Arial"/>
          <w:sz w:val="24"/>
          <w:szCs w:val="24"/>
        </w:rPr>
        <w:lastRenderedPageBreak/>
        <w:t xml:space="preserve">que rindió el </w:t>
      </w:r>
      <w:r w:rsidR="00D0025C" w:rsidRPr="009179C0">
        <w:rPr>
          <w:rFonts w:ascii="Gadugi" w:hAnsi="Gadugi" w:cs="Arial"/>
          <w:sz w:val="24"/>
          <w:szCs w:val="24"/>
        </w:rPr>
        <w:t>perito Aldemar Hernando Gómez</w:t>
      </w:r>
      <w:r w:rsidR="00306D2F" w:rsidRPr="009179C0">
        <w:rPr>
          <w:rFonts w:ascii="Gadugi" w:hAnsi="Gadugi" w:cs="Arial"/>
          <w:sz w:val="24"/>
          <w:szCs w:val="24"/>
        </w:rPr>
        <w:t xml:space="preserve">, que resume la historia clínica allegada, se evidencia que </w:t>
      </w:r>
      <w:r w:rsidR="00E40229" w:rsidRPr="009179C0">
        <w:rPr>
          <w:rFonts w:ascii="Gadugi" w:hAnsi="Gadugi" w:cs="Arial"/>
          <w:sz w:val="24"/>
          <w:szCs w:val="24"/>
        </w:rPr>
        <w:t>pade</w:t>
      </w:r>
      <w:r w:rsidR="00BF017F" w:rsidRPr="009179C0">
        <w:rPr>
          <w:rFonts w:ascii="Gadugi" w:hAnsi="Gadugi" w:cs="Arial"/>
          <w:sz w:val="24"/>
          <w:szCs w:val="24"/>
        </w:rPr>
        <w:t>ce una lesión completa del nervio radial parte superior del brazo, limitación de movilidad del codo por flexión</w:t>
      </w:r>
      <w:r w:rsidR="008654EF" w:rsidRPr="009179C0">
        <w:rPr>
          <w:rFonts w:ascii="Gadugi" w:hAnsi="Gadugi" w:cs="Arial"/>
          <w:sz w:val="24"/>
          <w:szCs w:val="24"/>
        </w:rPr>
        <w:t xml:space="preserve"> y </w:t>
      </w:r>
      <w:r w:rsidR="00BE29D8" w:rsidRPr="009179C0">
        <w:rPr>
          <w:rFonts w:ascii="Gadugi" w:hAnsi="Gadugi" w:cs="Arial"/>
          <w:sz w:val="24"/>
          <w:szCs w:val="24"/>
        </w:rPr>
        <w:t xml:space="preserve">daño estético del miembro superior izquierdo, </w:t>
      </w:r>
      <w:r w:rsidR="006C6962" w:rsidRPr="009179C0">
        <w:rPr>
          <w:rFonts w:ascii="Gadugi" w:hAnsi="Gadugi" w:cs="Arial"/>
          <w:sz w:val="24"/>
          <w:szCs w:val="24"/>
        </w:rPr>
        <w:t xml:space="preserve">notoriamente visible, de acuerdo con las fotos que acompañan </w:t>
      </w:r>
      <w:r w:rsidR="00BA7203" w:rsidRPr="009179C0">
        <w:rPr>
          <w:rFonts w:ascii="Gadugi" w:hAnsi="Gadugi" w:cs="Arial"/>
          <w:sz w:val="24"/>
          <w:szCs w:val="24"/>
        </w:rPr>
        <w:t>el dictamen</w:t>
      </w:r>
      <w:r w:rsidR="00D45B0A" w:rsidRPr="009179C0">
        <w:rPr>
          <w:rStyle w:val="Refdenotaalpie"/>
          <w:rFonts w:ascii="Gadugi" w:hAnsi="Gadugi" w:cs="Arial"/>
          <w:sz w:val="24"/>
          <w:szCs w:val="24"/>
        </w:rPr>
        <w:footnoteReference w:id="75"/>
      </w:r>
      <w:r w:rsidR="006415B3" w:rsidRPr="009179C0">
        <w:rPr>
          <w:rFonts w:ascii="Gadugi" w:hAnsi="Gadugi" w:cs="Arial"/>
          <w:sz w:val="24"/>
          <w:szCs w:val="24"/>
        </w:rPr>
        <w:t xml:space="preserve">. Además, </w:t>
      </w:r>
      <w:r w:rsidR="00004955" w:rsidRPr="009179C0">
        <w:rPr>
          <w:rFonts w:ascii="Gadugi" w:hAnsi="Gadugi" w:cs="Arial"/>
          <w:sz w:val="24"/>
          <w:szCs w:val="24"/>
        </w:rPr>
        <w:t>registra una historia clínica mental psiquiátrica</w:t>
      </w:r>
      <w:r w:rsidR="00E41D8C" w:rsidRPr="009179C0">
        <w:rPr>
          <w:rFonts w:ascii="Gadugi" w:hAnsi="Gadugi" w:cs="Arial"/>
          <w:sz w:val="24"/>
          <w:szCs w:val="24"/>
        </w:rPr>
        <w:t>, en la que, pasado año y medio del accidente, se le halló con trastornos de adaptación y un episodio depresivo moderado</w:t>
      </w:r>
      <w:r w:rsidR="00670183" w:rsidRPr="009179C0">
        <w:rPr>
          <w:rFonts w:ascii="Gadugi" w:hAnsi="Gadugi" w:cs="Arial"/>
          <w:sz w:val="24"/>
          <w:szCs w:val="24"/>
        </w:rPr>
        <w:t>, como respuesta a sus propias lesiones y a las de su esposa</w:t>
      </w:r>
      <w:r w:rsidR="009C07DB" w:rsidRPr="009179C0">
        <w:rPr>
          <w:rStyle w:val="Refdenotaalpie"/>
          <w:rFonts w:ascii="Gadugi" w:hAnsi="Gadugi" w:cs="Arial"/>
          <w:sz w:val="24"/>
          <w:szCs w:val="24"/>
        </w:rPr>
        <w:footnoteReference w:id="76"/>
      </w:r>
      <w:r w:rsidR="00523220" w:rsidRPr="009179C0">
        <w:rPr>
          <w:rFonts w:ascii="Gadugi" w:hAnsi="Gadugi" w:cs="Arial"/>
          <w:sz w:val="24"/>
          <w:szCs w:val="24"/>
        </w:rPr>
        <w:t xml:space="preserve">; incluso fue valorado </w:t>
      </w:r>
      <w:r w:rsidR="00FF6456" w:rsidRPr="009179C0">
        <w:rPr>
          <w:rFonts w:ascii="Gadugi" w:hAnsi="Gadugi" w:cs="Arial"/>
          <w:sz w:val="24"/>
          <w:szCs w:val="24"/>
        </w:rPr>
        <w:t>el 22 de julio de 2019 por el psiquiatra Julián David Valencia Jaramillo</w:t>
      </w:r>
      <w:r w:rsidR="00FF6456" w:rsidRPr="009179C0">
        <w:rPr>
          <w:rStyle w:val="Refdenotaalpie"/>
          <w:rFonts w:ascii="Gadugi" w:hAnsi="Gadugi" w:cs="Arial"/>
          <w:sz w:val="24"/>
          <w:szCs w:val="24"/>
        </w:rPr>
        <w:footnoteReference w:id="77"/>
      </w:r>
      <w:r w:rsidR="00FF6456" w:rsidRPr="009179C0">
        <w:rPr>
          <w:rFonts w:ascii="Gadugi" w:hAnsi="Gadugi" w:cs="Arial"/>
          <w:sz w:val="24"/>
          <w:szCs w:val="24"/>
        </w:rPr>
        <w:t xml:space="preserve">, </w:t>
      </w:r>
      <w:r w:rsidR="0028260B" w:rsidRPr="009179C0">
        <w:rPr>
          <w:rFonts w:ascii="Gadugi" w:hAnsi="Gadugi" w:cs="Arial"/>
          <w:sz w:val="24"/>
          <w:szCs w:val="24"/>
        </w:rPr>
        <w:t xml:space="preserve">quien mantuvo el diagnóstico del episodio depresivo moderado. </w:t>
      </w:r>
    </w:p>
    <w:p w14:paraId="338A64DB" w14:textId="5F4BED1D" w:rsidR="00BC4F28" w:rsidRPr="009179C0" w:rsidRDefault="00BC4F28" w:rsidP="00F86E4F">
      <w:pPr>
        <w:widowControl w:val="0"/>
        <w:tabs>
          <w:tab w:val="left" w:pos="2268"/>
          <w:tab w:val="left" w:pos="2552"/>
        </w:tabs>
        <w:overflowPunct w:val="0"/>
        <w:autoSpaceDE w:val="0"/>
        <w:autoSpaceDN w:val="0"/>
        <w:adjustRightInd w:val="0"/>
        <w:spacing w:after="0" w:line="276" w:lineRule="auto"/>
        <w:jc w:val="both"/>
        <w:rPr>
          <w:rFonts w:ascii="Gadugi" w:hAnsi="Gadugi" w:cs="Arial"/>
          <w:sz w:val="24"/>
          <w:szCs w:val="24"/>
        </w:rPr>
      </w:pPr>
    </w:p>
    <w:p w14:paraId="5F0904E6" w14:textId="77777777" w:rsidR="00363D32" w:rsidRPr="009179C0" w:rsidRDefault="00BC4F28" w:rsidP="00F86E4F">
      <w:pPr>
        <w:widowControl w:val="0"/>
        <w:tabs>
          <w:tab w:val="left" w:pos="2268"/>
          <w:tab w:val="left" w:pos="2552"/>
        </w:tabs>
        <w:overflowPunct w:val="0"/>
        <w:autoSpaceDE w:val="0"/>
        <w:autoSpaceDN w:val="0"/>
        <w:adjustRightInd w:val="0"/>
        <w:spacing w:after="0" w:line="276" w:lineRule="auto"/>
        <w:jc w:val="both"/>
        <w:rPr>
          <w:rFonts w:ascii="Gadugi" w:hAnsi="Gadugi" w:cs="Arial"/>
          <w:sz w:val="24"/>
          <w:szCs w:val="24"/>
        </w:rPr>
      </w:pPr>
      <w:r w:rsidRPr="009179C0">
        <w:rPr>
          <w:rFonts w:ascii="Gadugi" w:hAnsi="Gadugi" w:cs="Arial"/>
          <w:sz w:val="24"/>
          <w:szCs w:val="24"/>
        </w:rPr>
        <w:t xml:space="preserve"> </w:t>
      </w:r>
      <w:r w:rsidRPr="009179C0">
        <w:rPr>
          <w:rFonts w:ascii="Gadugi" w:hAnsi="Gadugi" w:cs="Arial"/>
          <w:sz w:val="24"/>
          <w:szCs w:val="24"/>
        </w:rPr>
        <w:tab/>
        <w:t>A ello se suman</w:t>
      </w:r>
      <w:r w:rsidR="00320094" w:rsidRPr="009179C0">
        <w:rPr>
          <w:rFonts w:ascii="Gadugi" w:hAnsi="Gadugi" w:cs="Arial"/>
          <w:sz w:val="24"/>
          <w:szCs w:val="24"/>
        </w:rPr>
        <w:t>, en particular,</w:t>
      </w:r>
      <w:r w:rsidRPr="009179C0">
        <w:rPr>
          <w:rFonts w:ascii="Gadugi" w:hAnsi="Gadugi" w:cs="Arial"/>
          <w:sz w:val="24"/>
          <w:szCs w:val="24"/>
        </w:rPr>
        <w:t xml:space="preserve"> </w:t>
      </w:r>
      <w:r w:rsidR="009856DA" w:rsidRPr="009179C0">
        <w:rPr>
          <w:rFonts w:ascii="Gadugi" w:hAnsi="Gadugi" w:cs="Arial"/>
          <w:sz w:val="24"/>
          <w:szCs w:val="24"/>
        </w:rPr>
        <w:t>los dichos de Claudia Milena Aguirre Valencia</w:t>
      </w:r>
      <w:r w:rsidR="00320094" w:rsidRPr="009179C0">
        <w:rPr>
          <w:rFonts w:ascii="Gadugi" w:hAnsi="Gadugi" w:cs="Arial"/>
          <w:sz w:val="24"/>
          <w:szCs w:val="24"/>
        </w:rPr>
        <w:t xml:space="preserve"> y Yésica Alejandra Posada Perdomo</w:t>
      </w:r>
      <w:r w:rsidR="00320094" w:rsidRPr="009179C0">
        <w:rPr>
          <w:rStyle w:val="Refdenotaalpie"/>
          <w:rFonts w:ascii="Gadugi" w:hAnsi="Gadugi" w:cs="Arial"/>
          <w:sz w:val="24"/>
          <w:szCs w:val="24"/>
        </w:rPr>
        <w:footnoteReference w:id="78"/>
      </w:r>
      <w:r w:rsidR="00320094" w:rsidRPr="009179C0">
        <w:rPr>
          <w:rFonts w:ascii="Gadugi" w:hAnsi="Gadugi" w:cs="Arial"/>
          <w:sz w:val="24"/>
          <w:szCs w:val="24"/>
        </w:rPr>
        <w:t xml:space="preserve">, que refirieron </w:t>
      </w:r>
      <w:r w:rsidR="00C35937" w:rsidRPr="009179C0">
        <w:rPr>
          <w:rFonts w:ascii="Gadugi" w:hAnsi="Gadugi" w:cs="Arial"/>
          <w:sz w:val="24"/>
          <w:szCs w:val="24"/>
        </w:rPr>
        <w:t xml:space="preserve">que </w:t>
      </w:r>
      <w:proofErr w:type="spellStart"/>
      <w:r w:rsidR="00C35937" w:rsidRPr="009179C0">
        <w:rPr>
          <w:rFonts w:ascii="Gadugi" w:hAnsi="Gadugi" w:cs="Arial"/>
          <w:sz w:val="24"/>
          <w:szCs w:val="24"/>
        </w:rPr>
        <w:t>Wberney</w:t>
      </w:r>
      <w:proofErr w:type="spellEnd"/>
      <w:r w:rsidR="00C35937" w:rsidRPr="009179C0">
        <w:rPr>
          <w:rFonts w:ascii="Gadugi" w:hAnsi="Gadugi" w:cs="Arial"/>
          <w:sz w:val="24"/>
          <w:szCs w:val="24"/>
        </w:rPr>
        <w:t xml:space="preserve"> </w:t>
      </w:r>
      <w:r w:rsidR="00363D32" w:rsidRPr="009179C0">
        <w:rPr>
          <w:rFonts w:ascii="Gadugi" w:hAnsi="Gadugi" w:cs="Arial"/>
          <w:sz w:val="24"/>
          <w:szCs w:val="24"/>
        </w:rPr>
        <w:t xml:space="preserve">se ha visto afectado por la situación propia, la de su esposa y la familiar en general, ha tenido que padecer el rigor de sus lesiones, y asumir un rol protagónico en su hogar, dadas las condiciones de su cónyuge, lo que saben por su grado de familiaridad y los encuentros y conversaciones que sostienen con ellos. </w:t>
      </w:r>
    </w:p>
    <w:p w14:paraId="48680B2B" w14:textId="37BC5B64" w:rsidR="00363D32" w:rsidRPr="009179C0" w:rsidRDefault="00363D32" w:rsidP="00F86E4F">
      <w:pPr>
        <w:widowControl w:val="0"/>
        <w:tabs>
          <w:tab w:val="left" w:pos="2268"/>
          <w:tab w:val="left" w:pos="2552"/>
        </w:tabs>
        <w:overflowPunct w:val="0"/>
        <w:autoSpaceDE w:val="0"/>
        <w:autoSpaceDN w:val="0"/>
        <w:adjustRightInd w:val="0"/>
        <w:spacing w:after="0" w:line="276" w:lineRule="auto"/>
        <w:jc w:val="both"/>
        <w:rPr>
          <w:rFonts w:ascii="Gadugi" w:hAnsi="Gadugi" w:cs="Arial"/>
          <w:sz w:val="24"/>
          <w:szCs w:val="24"/>
        </w:rPr>
      </w:pPr>
      <w:r w:rsidRPr="009179C0">
        <w:rPr>
          <w:rFonts w:ascii="Gadugi" w:hAnsi="Gadugi" w:cs="Arial"/>
          <w:sz w:val="24"/>
          <w:szCs w:val="24"/>
        </w:rPr>
        <w:t xml:space="preserve"> </w:t>
      </w:r>
      <w:r w:rsidRPr="009179C0">
        <w:rPr>
          <w:rFonts w:ascii="Gadugi" w:hAnsi="Gadugi" w:cs="Arial"/>
          <w:sz w:val="24"/>
          <w:szCs w:val="24"/>
        </w:rPr>
        <w:tab/>
      </w:r>
      <w:r w:rsidRPr="009179C0">
        <w:rPr>
          <w:rFonts w:ascii="Gadugi" w:hAnsi="Gadugi" w:cs="Arial"/>
          <w:sz w:val="24"/>
          <w:szCs w:val="24"/>
        </w:rPr>
        <w:tab/>
      </w:r>
    </w:p>
    <w:p w14:paraId="2211C211" w14:textId="0D949663" w:rsidR="003967F4" w:rsidRPr="009179C0" w:rsidRDefault="00363D32" w:rsidP="00F86E4F">
      <w:pPr>
        <w:widowControl w:val="0"/>
        <w:tabs>
          <w:tab w:val="left" w:pos="2268"/>
        </w:tabs>
        <w:overflowPunct w:val="0"/>
        <w:autoSpaceDE w:val="0"/>
        <w:autoSpaceDN w:val="0"/>
        <w:adjustRightInd w:val="0"/>
        <w:spacing w:after="0" w:line="276" w:lineRule="auto"/>
        <w:jc w:val="both"/>
        <w:rPr>
          <w:rFonts w:ascii="Gadugi" w:hAnsi="Gadugi" w:cs="Arial"/>
          <w:sz w:val="24"/>
          <w:szCs w:val="24"/>
        </w:rPr>
      </w:pPr>
      <w:r w:rsidRPr="009179C0">
        <w:rPr>
          <w:rFonts w:ascii="Gadugi" w:hAnsi="Gadugi" w:cs="Arial"/>
          <w:sz w:val="24"/>
          <w:szCs w:val="24"/>
        </w:rPr>
        <w:t xml:space="preserve"> </w:t>
      </w:r>
      <w:r w:rsidRPr="009179C0">
        <w:rPr>
          <w:rFonts w:ascii="Gadugi" w:hAnsi="Gadugi" w:cs="Arial"/>
          <w:sz w:val="24"/>
          <w:szCs w:val="24"/>
        </w:rPr>
        <w:tab/>
        <w:t>Por tanto, si como viene de verse, a una perturbación funcional transitoria de</w:t>
      </w:r>
      <w:r w:rsidR="003967F4" w:rsidRPr="009179C0">
        <w:rPr>
          <w:rFonts w:ascii="Gadugi" w:hAnsi="Gadugi" w:cs="Arial"/>
          <w:sz w:val="24"/>
          <w:szCs w:val="24"/>
        </w:rPr>
        <w:t xml:space="preserve"> un brazo, sin deformaciones físicas y sin padecimientos con permanencia en el tiempo correspondió una indemnización de 9 salarios mínimos, en este caso, en el que además de la perturbación funcional, hay evidente deformación física y prolongación del sufrimiento en el tiempo, por su propia condición, ha debido fijarse un monto superior a los $10’000.000,</w:t>
      </w:r>
      <w:r w:rsidR="009130B4" w:rsidRPr="009179C0">
        <w:rPr>
          <w:rFonts w:ascii="Gadugi" w:hAnsi="Gadugi" w:cs="Arial"/>
          <w:sz w:val="24"/>
          <w:szCs w:val="24"/>
        </w:rPr>
        <w:t>00</w:t>
      </w:r>
      <w:r w:rsidR="003967F4" w:rsidRPr="009179C0">
        <w:rPr>
          <w:rFonts w:ascii="Gadugi" w:hAnsi="Gadugi" w:cs="Arial"/>
          <w:sz w:val="24"/>
          <w:szCs w:val="24"/>
        </w:rPr>
        <w:t>. Para la Sala, siguiendo el mismo derrotero, el perjuicio por el daño moral debe aumentarse a $20’000.000,</w:t>
      </w:r>
      <w:r w:rsidR="009130B4" w:rsidRPr="009179C0">
        <w:rPr>
          <w:rFonts w:ascii="Gadugi" w:hAnsi="Gadugi" w:cs="Arial"/>
          <w:sz w:val="24"/>
          <w:szCs w:val="24"/>
        </w:rPr>
        <w:t>00</w:t>
      </w:r>
      <w:r w:rsidR="003967F4" w:rsidRPr="009179C0">
        <w:rPr>
          <w:rFonts w:ascii="Gadugi" w:hAnsi="Gadugi" w:cs="Arial"/>
          <w:sz w:val="24"/>
          <w:szCs w:val="24"/>
        </w:rPr>
        <w:t xml:space="preserve"> por su aflicción propia; además, como es evidente que su sufrimiento ha derivado también de las graves lesiones recibidas por su esposa y se ha prolongado en el tiempo, como víctima indirecta se reconocerá la suma de $10’000.000,</w:t>
      </w:r>
      <w:r w:rsidR="009130B4" w:rsidRPr="009179C0">
        <w:rPr>
          <w:rFonts w:ascii="Gadugi" w:hAnsi="Gadugi" w:cs="Arial"/>
          <w:sz w:val="24"/>
          <w:szCs w:val="24"/>
        </w:rPr>
        <w:t>00</w:t>
      </w:r>
      <w:r w:rsidR="003967F4" w:rsidRPr="009179C0">
        <w:rPr>
          <w:rFonts w:ascii="Gadugi" w:hAnsi="Gadugi" w:cs="Arial"/>
          <w:sz w:val="24"/>
          <w:szCs w:val="24"/>
        </w:rPr>
        <w:t>. Es decir, en total, $30’000.000,</w:t>
      </w:r>
      <w:r w:rsidR="009130B4" w:rsidRPr="009179C0">
        <w:rPr>
          <w:rFonts w:ascii="Gadugi" w:hAnsi="Gadugi" w:cs="Arial"/>
          <w:sz w:val="24"/>
          <w:szCs w:val="24"/>
        </w:rPr>
        <w:t>00</w:t>
      </w:r>
      <w:r w:rsidR="003967F4" w:rsidRPr="009179C0">
        <w:rPr>
          <w:rFonts w:ascii="Gadugi" w:hAnsi="Gadugi" w:cs="Arial"/>
          <w:sz w:val="24"/>
          <w:szCs w:val="24"/>
        </w:rPr>
        <w:t xml:space="preserve">. </w:t>
      </w:r>
    </w:p>
    <w:p w14:paraId="5F4E5132" w14:textId="77777777" w:rsidR="00B862AF" w:rsidRPr="009179C0" w:rsidRDefault="003967F4" w:rsidP="00F86E4F">
      <w:pPr>
        <w:widowControl w:val="0"/>
        <w:tabs>
          <w:tab w:val="left" w:pos="2268"/>
          <w:tab w:val="left" w:pos="2552"/>
        </w:tabs>
        <w:overflowPunct w:val="0"/>
        <w:autoSpaceDE w:val="0"/>
        <w:autoSpaceDN w:val="0"/>
        <w:adjustRightInd w:val="0"/>
        <w:spacing w:after="0" w:line="276" w:lineRule="auto"/>
        <w:jc w:val="both"/>
        <w:rPr>
          <w:rFonts w:ascii="Gadugi" w:hAnsi="Gadugi" w:cs="Arial"/>
          <w:sz w:val="24"/>
          <w:szCs w:val="24"/>
        </w:rPr>
      </w:pPr>
      <w:r w:rsidRPr="009179C0">
        <w:rPr>
          <w:rFonts w:ascii="Gadugi" w:hAnsi="Gadugi" w:cs="Arial"/>
          <w:sz w:val="24"/>
          <w:szCs w:val="24"/>
        </w:rPr>
        <w:t xml:space="preserve">  </w:t>
      </w:r>
      <w:r w:rsidRPr="009179C0">
        <w:rPr>
          <w:rFonts w:ascii="Gadugi" w:hAnsi="Gadugi" w:cs="Arial"/>
          <w:sz w:val="24"/>
          <w:szCs w:val="24"/>
        </w:rPr>
        <w:tab/>
      </w:r>
      <w:r w:rsidR="005E4C11" w:rsidRPr="009179C0">
        <w:rPr>
          <w:rFonts w:ascii="Gadugi" w:hAnsi="Gadugi" w:cs="Arial"/>
          <w:sz w:val="24"/>
          <w:szCs w:val="24"/>
        </w:rPr>
        <w:t xml:space="preserve">  </w:t>
      </w:r>
      <w:r w:rsidR="005E4C11" w:rsidRPr="009179C0">
        <w:rPr>
          <w:rFonts w:ascii="Gadugi" w:hAnsi="Gadugi" w:cs="Arial"/>
          <w:sz w:val="24"/>
          <w:szCs w:val="24"/>
        </w:rPr>
        <w:tab/>
      </w:r>
    </w:p>
    <w:p w14:paraId="197E5B9E" w14:textId="395ECA37" w:rsidR="007A71D6" w:rsidRPr="009179C0" w:rsidRDefault="00B862AF" w:rsidP="00F86E4F">
      <w:pPr>
        <w:widowControl w:val="0"/>
        <w:tabs>
          <w:tab w:val="left" w:pos="2268"/>
          <w:tab w:val="left" w:pos="2552"/>
        </w:tabs>
        <w:overflowPunct w:val="0"/>
        <w:autoSpaceDE w:val="0"/>
        <w:autoSpaceDN w:val="0"/>
        <w:adjustRightInd w:val="0"/>
        <w:spacing w:after="0" w:line="276" w:lineRule="auto"/>
        <w:jc w:val="both"/>
        <w:rPr>
          <w:rFonts w:ascii="Gadugi" w:hAnsi="Gadugi" w:cs="Arial"/>
          <w:sz w:val="24"/>
          <w:szCs w:val="24"/>
        </w:rPr>
      </w:pPr>
      <w:r w:rsidRPr="009179C0">
        <w:rPr>
          <w:rFonts w:ascii="Gadugi" w:hAnsi="Gadugi" w:cs="Arial"/>
          <w:sz w:val="24"/>
          <w:szCs w:val="24"/>
        </w:rPr>
        <w:t xml:space="preserve">  </w:t>
      </w:r>
      <w:r w:rsidRPr="009179C0">
        <w:rPr>
          <w:rFonts w:ascii="Gadugi" w:hAnsi="Gadugi" w:cs="Arial"/>
          <w:sz w:val="24"/>
          <w:szCs w:val="24"/>
        </w:rPr>
        <w:tab/>
      </w:r>
      <w:r w:rsidR="003967F4" w:rsidRPr="009179C0">
        <w:rPr>
          <w:rFonts w:ascii="Gadugi" w:hAnsi="Gadugi" w:cs="Arial"/>
          <w:sz w:val="24"/>
          <w:szCs w:val="24"/>
        </w:rPr>
        <w:t xml:space="preserve">En lo que respecta a María Elena Benjumea, la situación ha sido más grave, si bien, </w:t>
      </w:r>
      <w:r w:rsidR="00D425F5" w:rsidRPr="009179C0">
        <w:rPr>
          <w:rFonts w:ascii="Gadugi" w:hAnsi="Gadugi" w:cs="Arial"/>
          <w:sz w:val="24"/>
          <w:szCs w:val="24"/>
        </w:rPr>
        <w:t xml:space="preserve">al describir la enfermedad actual de la paciente, se dijo </w:t>
      </w:r>
      <w:r w:rsidR="00B0022A" w:rsidRPr="009179C0">
        <w:rPr>
          <w:rFonts w:ascii="Gadugi" w:hAnsi="Gadugi" w:cs="Arial"/>
          <w:sz w:val="24"/>
          <w:szCs w:val="24"/>
        </w:rPr>
        <w:t xml:space="preserve">como conclusión </w:t>
      </w:r>
      <w:r w:rsidR="00D425F5" w:rsidRPr="009179C0">
        <w:rPr>
          <w:rFonts w:ascii="Gadugi" w:hAnsi="Gadugi" w:cs="Arial"/>
          <w:sz w:val="24"/>
          <w:szCs w:val="24"/>
        </w:rPr>
        <w:t>en el dictamen acogido</w:t>
      </w:r>
      <w:r w:rsidR="00D425F5" w:rsidRPr="009179C0">
        <w:rPr>
          <w:rStyle w:val="Refdenotaalpie"/>
          <w:rFonts w:ascii="Gadugi" w:hAnsi="Gadugi" w:cs="Arial"/>
          <w:sz w:val="24"/>
          <w:szCs w:val="24"/>
        </w:rPr>
        <w:footnoteReference w:id="79"/>
      </w:r>
      <w:r w:rsidR="00D425F5" w:rsidRPr="009179C0">
        <w:rPr>
          <w:rFonts w:ascii="Gadugi" w:hAnsi="Gadugi" w:cs="Arial"/>
          <w:sz w:val="24"/>
          <w:szCs w:val="24"/>
        </w:rPr>
        <w:t>, que se basó en la historia clínica y en la valoración personal</w:t>
      </w:r>
      <w:r w:rsidR="00B0022A" w:rsidRPr="009179C0">
        <w:rPr>
          <w:rFonts w:ascii="Gadugi" w:hAnsi="Gadugi" w:cs="Arial"/>
          <w:sz w:val="24"/>
          <w:szCs w:val="24"/>
        </w:rPr>
        <w:t xml:space="preserve">, </w:t>
      </w:r>
      <w:r w:rsidR="007A71D6" w:rsidRPr="009179C0">
        <w:rPr>
          <w:rFonts w:ascii="Gadugi" w:hAnsi="Gadugi" w:cs="Arial"/>
          <w:sz w:val="24"/>
          <w:szCs w:val="24"/>
        </w:rPr>
        <w:t xml:space="preserve">que presentó amputación de los dedos anular y meñique de la mano izquierda, limitación funcional importante, por la mínima flexión del dedo medio y la fuerza de la mano y la muñeca disminuida; un cuadro de estrés postraumático severo y trastorno depresivo moderado, asociado al accidente de tránsito; ha estado en manejo con psiquiatría desde el momento del accidente, con mala respuesta al manejo farmacológico y psicoterapéutico y mal pronóstico psíquico y mental desde el 13 de mayo de 2009; un trauma en la rodilla izquierda y herida en tercio distal del muslo del </w:t>
      </w:r>
      <w:r w:rsidR="007A71D6" w:rsidRPr="009179C0">
        <w:rPr>
          <w:rFonts w:ascii="Gadugi" w:hAnsi="Gadugi" w:cs="Arial"/>
          <w:sz w:val="24"/>
          <w:szCs w:val="24"/>
        </w:rPr>
        <w:lastRenderedPageBreak/>
        <w:t>mismo lado, con lesión de ligamento cruzado posterior, que le ha dejado limitación para la marcha y dolor.</w:t>
      </w:r>
    </w:p>
    <w:p w14:paraId="1006D62E" w14:textId="77777777" w:rsidR="007A71D6" w:rsidRPr="009179C0" w:rsidRDefault="007A71D6" w:rsidP="00F86E4F">
      <w:pPr>
        <w:widowControl w:val="0"/>
        <w:tabs>
          <w:tab w:val="left" w:pos="2268"/>
          <w:tab w:val="left" w:pos="2552"/>
        </w:tabs>
        <w:overflowPunct w:val="0"/>
        <w:autoSpaceDE w:val="0"/>
        <w:autoSpaceDN w:val="0"/>
        <w:adjustRightInd w:val="0"/>
        <w:spacing w:after="0" w:line="276" w:lineRule="auto"/>
        <w:jc w:val="both"/>
        <w:rPr>
          <w:rFonts w:ascii="Gadugi" w:hAnsi="Gadugi" w:cs="Arial"/>
          <w:sz w:val="24"/>
          <w:szCs w:val="24"/>
        </w:rPr>
      </w:pPr>
    </w:p>
    <w:p w14:paraId="7ED45D47" w14:textId="252599BB" w:rsidR="00BC4F28" w:rsidRPr="009179C0" w:rsidRDefault="007A71D6" w:rsidP="00F86E4F">
      <w:pPr>
        <w:widowControl w:val="0"/>
        <w:tabs>
          <w:tab w:val="left" w:pos="2268"/>
          <w:tab w:val="left" w:pos="2552"/>
        </w:tabs>
        <w:overflowPunct w:val="0"/>
        <w:autoSpaceDE w:val="0"/>
        <w:autoSpaceDN w:val="0"/>
        <w:adjustRightInd w:val="0"/>
        <w:spacing w:after="0" w:line="276" w:lineRule="auto"/>
        <w:jc w:val="both"/>
        <w:rPr>
          <w:rFonts w:ascii="Gadugi" w:hAnsi="Gadugi" w:cs="Arial"/>
          <w:sz w:val="24"/>
          <w:szCs w:val="24"/>
        </w:rPr>
      </w:pPr>
      <w:r w:rsidRPr="009179C0">
        <w:rPr>
          <w:rFonts w:ascii="Gadugi" w:hAnsi="Gadugi" w:cs="Arial"/>
          <w:sz w:val="24"/>
          <w:szCs w:val="24"/>
        </w:rPr>
        <w:t xml:space="preserve">  </w:t>
      </w:r>
      <w:r w:rsidRPr="009179C0">
        <w:rPr>
          <w:rFonts w:ascii="Gadugi" w:hAnsi="Gadugi" w:cs="Arial"/>
          <w:sz w:val="24"/>
          <w:szCs w:val="24"/>
        </w:rPr>
        <w:tab/>
        <w:t xml:space="preserve">Se suma a esta prueba la versión de </w:t>
      </w:r>
      <w:r w:rsidR="00B0022A" w:rsidRPr="009179C0">
        <w:rPr>
          <w:rFonts w:ascii="Gadugi" w:hAnsi="Gadugi" w:cs="Arial"/>
          <w:sz w:val="24"/>
          <w:szCs w:val="24"/>
        </w:rPr>
        <w:t xml:space="preserve">la </w:t>
      </w:r>
      <w:r w:rsidR="0071770F" w:rsidRPr="009179C0">
        <w:rPr>
          <w:rFonts w:ascii="Gadugi" w:hAnsi="Gadugi" w:cs="Arial"/>
          <w:sz w:val="24"/>
          <w:szCs w:val="24"/>
        </w:rPr>
        <w:t>p</w:t>
      </w:r>
      <w:r w:rsidR="00B0022A" w:rsidRPr="009179C0">
        <w:rPr>
          <w:rFonts w:ascii="Gadugi" w:hAnsi="Gadugi" w:cs="Arial"/>
          <w:sz w:val="24"/>
          <w:szCs w:val="24"/>
        </w:rPr>
        <w:t xml:space="preserve">sicóloga Sandra </w:t>
      </w:r>
      <w:r w:rsidR="000C00DB" w:rsidRPr="009179C0">
        <w:rPr>
          <w:rFonts w:ascii="Gadugi" w:hAnsi="Gadugi" w:cs="Arial"/>
          <w:sz w:val="24"/>
          <w:szCs w:val="24"/>
        </w:rPr>
        <w:t>P</w:t>
      </w:r>
      <w:r w:rsidR="00B0022A" w:rsidRPr="009179C0">
        <w:rPr>
          <w:rFonts w:ascii="Gadugi" w:hAnsi="Gadugi" w:cs="Arial"/>
          <w:sz w:val="24"/>
          <w:szCs w:val="24"/>
        </w:rPr>
        <w:t>atricia Amariles Borja</w:t>
      </w:r>
      <w:r w:rsidR="000C00DB" w:rsidRPr="009179C0">
        <w:rPr>
          <w:rStyle w:val="Refdenotaalpie"/>
          <w:rFonts w:ascii="Gadugi" w:hAnsi="Gadugi" w:cs="Arial"/>
          <w:sz w:val="24"/>
          <w:szCs w:val="24"/>
        </w:rPr>
        <w:footnoteReference w:id="80"/>
      </w:r>
      <w:r w:rsidR="000C00DB" w:rsidRPr="009179C0">
        <w:rPr>
          <w:rFonts w:ascii="Gadugi" w:hAnsi="Gadugi" w:cs="Arial"/>
          <w:sz w:val="24"/>
          <w:szCs w:val="24"/>
        </w:rPr>
        <w:t>,</w:t>
      </w:r>
      <w:r w:rsidR="00B0022A" w:rsidRPr="009179C0">
        <w:rPr>
          <w:rFonts w:ascii="Gadugi" w:hAnsi="Gadugi" w:cs="Arial"/>
          <w:sz w:val="24"/>
          <w:szCs w:val="24"/>
        </w:rPr>
        <w:t xml:space="preserve"> </w:t>
      </w:r>
      <w:r w:rsidR="000C00DB" w:rsidRPr="009179C0">
        <w:rPr>
          <w:rFonts w:ascii="Gadugi" w:hAnsi="Gadugi" w:cs="Arial"/>
          <w:sz w:val="24"/>
          <w:szCs w:val="24"/>
        </w:rPr>
        <w:t xml:space="preserve">que la ha venido asistiendo desde cuando acudió a la Clínica Pinares Médica, luego del accidente y explicó con suficiencia </w:t>
      </w:r>
      <w:r w:rsidR="0036066D" w:rsidRPr="009179C0">
        <w:rPr>
          <w:rFonts w:ascii="Gadugi" w:hAnsi="Gadugi" w:cs="Arial"/>
          <w:sz w:val="24"/>
          <w:szCs w:val="24"/>
        </w:rPr>
        <w:t>su condición se ha deteriorado</w:t>
      </w:r>
      <w:r w:rsidR="000C00DB" w:rsidRPr="009179C0">
        <w:rPr>
          <w:rFonts w:ascii="Gadugi" w:hAnsi="Gadugi" w:cs="Arial"/>
          <w:sz w:val="24"/>
          <w:szCs w:val="24"/>
        </w:rPr>
        <w:t xml:space="preserve"> con el transcurso del tiempo, empezó como una crisis postraumática, pero hoy se halla en un estado depresivo mayor, medicada y con tratamiento psiquiátrico. A partir de allí explicó, razonadamente, todas las circunstancias por las que ha a</w:t>
      </w:r>
      <w:r w:rsidR="00CD5B97" w:rsidRPr="009179C0">
        <w:rPr>
          <w:rFonts w:ascii="Gadugi" w:hAnsi="Gadugi" w:cs="Arial"/>
          <w:sz w:val="24"/>
          <w:szCs w:val="24"/>
        </w:rPr>
        <w:t xml:space="preserve">travesado la paciente, su aislamiento social, las crisis de pánico, los ataques paranoicos, la autoagresión en los momentos de crisis. Su vida, dice, es tortuosa, porque su mente le juega malas pasadas y es por la negación frente al proceso de la pérdida de su miembro y no asimila que no va poder volver a su vida normal. Todo ello ha generado deterioro paulatino a nivel físico-cognitivo y familiar, su aspecto físico ha contribuido a que a sus hijos les hagan </w:t>
      </w:r>
      <w:proofErr w:type="spellStart"/>
      <w:r w:rsidR="00CD5B97" w:rsidRPr="009179C0">
        <w:rPr>
          <w:rFonts w:ascii="Gadugi" w:hAnsi="Gadugi" w:cs="Arial"/>
          <w:sz w:val="24"/>
          <w:szCs w:val="24"/>
        </w:rPr>
        <w:t>bullyng</w:t>
      </w:r>
      <w:proofErr w:type="spellEnd"/>
      <w:r w:rsidR="00CD5B97" w:rsidRPr="009179C0">
        <w:rPr>
          <w:rFonts w:ascii="Gadugi" w:hAnsi="Gadugi" w:cs="Arial"/>
          <w:sz w:val="24"/>
          <w:szCs w:val="24"/>
        </w:rPr>
        <w:t xml:space="preserve"> en el colegio; no quiere exponerse a ningún servicio público por el temor de que la tolden de deforme. </w:t>
      </w:r>
    </w:p>
    <w:p w14:paraId="4326313D" w14:textId="2B3BBE57" w:rsidR="00CD5B97" w:rsidRPr="009179C0" w:rsidRDefault="00CD5B97" w:rsidP="00F86E4F">
      <w:pPr>
        <w:widowControl w:val="0"/>
        <w:tabs>
          <w:tab w:val="left" w:pos="2268"/>
          <w:tab w:val="left" w:pos="2552"/>
        </w:tabs>
        <w:overflowPunct w:val="0"/>
        <w:autoSpaceDE w:val="0"/>
        <w:autoSpaceDN w:val="0"/>
        <w:adjustRightInd w:val="0"/>
        <w:spacing w:after="0" w:line="276" w:lineRule="auto"/>
        <w:jc w:val="both"/>
        <w:rPr>
          <w:rFonts w:ascii="Gadugi" w:hAnsi="Gadugi" w:cs="Arial"/>
          <w:sz w:val="24"/>
          <w:szCs w:val="24"/>
        </w:rPr>
      </w:pPr>
    </w:p>
    <w:p w14:paraId="10106969" w14:textId="59ECA1A6" w:rsidR="004B76DC" w:rsidRPr="009179C0" w:rsidRDefault="00CD5B97" w:rsidP="00F86E4F">
      <w:pPr>
        <w:widowControl w:val="0"/>
        <w:tabs>
          <w:tab w:val="left" w:pos="2268"/>
          <w:tab w:val="left" w:pos="2552"/>
        </w:tabs>
        <w:overflowPunct w:val="0"/>
        <w:autoSpaceDE w:val="0"/>
        <w:autoSpaceDN w:val="0"/>
        <w:adjustRightInd w:val="0"/>
        <w:spacing w:after="0" w:line="276" w:lineRule="auto"/>
        <w:jc w:val="both"/>
        <w:rPr>
          <w:rFonts w:ascii="Gadugi" w:hAnsi="Gadugi" w:cs="Arial"/>
          <w:sz w:val="24"/>
          <w:szCs w:val="24"/>
        </w:rPr>
      </w:pPr>
      <w:r w:rsidRPr="009179C0">
        <w:rPr>
          <w:rFonts w:ascii="Gadugi" w:hAnsi="Gadugi" w:cs="Arial"/>
          <w:sz w:val="24"/>
          <w:szCs w:val="24"/>
        </w:rPr>
        <w:t xml:space="preserve">  </w:t>
      </w:r>
      <w:r w:rsidRPr="009179C0">
        <w:rPr>
          <w:rFonts w:ascii="Gadugi" w:hAnsi="Gadugi" w:cs="Arial"/>
          <w:sz w:val="24"/>
          <w:szCs w:val="24"/>
        </w:rPr>
        <w:tab/>
        <w:t xml:space="preserve">Con todo ello, entiende la Sala que su sufrimiento ha sido mucho mayor, no solo por su propia situación, sino, porque también su consorte quedó </w:t>
      </w:r>
      <w:r w:rsidR="006E3C59" w:rsidRPr="009179C0">
        <w:rPr>
          <w:rFonts w:ascii="Gadugi" w:hAnsi="Gadugi" w:cs="Arial"/>
          <w:sz w:val="24"/>
          <w:szCs w:val="24"/>
        </w:rPr>
        <w:t xml:space="preserve">disminuido </w:t>
      </w:r>
      <w:r w:rsidR="004B76DC" w:rsidRPr="009179C0">
        <w:rPr>
          <w:rFonts w:ascii="Gadugi" w:hAnsi="Gadugi" w:cs="Arial"/>
          <w:sz w:val="24"/>
          <w:szCs w:val="24"/>
        </w:rPr>
        <w:t>a causa del accidente, por lo que la suma que se le reconoció en primera instancia, comparada con los casos ya citados es baja y debe ser aumentada en esta sede. Así que, en su favor, como víctima directa, se fijará a título de perjuicio por el daño moral, la cantidad de $2</w:t>
      </w:r>
      <w:r w:rsidR="00A04794" w:rsidRPr="009179C0">
        <w:rPr>
          <w:rFonts w:ascii="Gadugi" w:hAnsi="Gadugi" w:cs="Arial"/>
          <w:sz w:val="24"/>
          <w:szCs w:val="24"/>
        </w:rPr>
        <w:t>5</w:t>
      </w:r>
      <w:r w:rsidR="004B76DC" w:rsidRPr="009179C0">
        <w:rPr>
          <w:rFonts w:ascii="Gadugi" w:hAnsi="Gadugi" w:cs="Arial"/>
          <w:sz w:val="24"/>
          <w:szCs w:val="24"/>
        </w:rPr>
        <w:t>’000.000,</w:t>
      </w:r>
      <w:r w:rsidR="009130B4" w:rsidRPr="009179C0">
        <w:rPr>
          <w:rFonts w:ascii="Gadugi" w:hAnsi="Gadugi" w:cs="Arial"/>
          <w:sz w:val="24"/>
          <w:szCs w:val="24"/>
        </w:rPr>
        <w:t>00</w:t>
      </w:r>
      <w:r w:rsidR="004B76DC" w:rsidRPr="009179C0">
        <w:rPr>
          <w:rFonts w:ascii="Gadugi" w:hAnsi="Gadugi" w:cs="Arial"/>
          <w:sz w:val="24"/>
          <w:szCs w:val="24"/>
        </w:rPr>
        <w:t>. Y como víctima de rebote, por los daños causados a su consorte, una suma igual a la de aquel, esto es, $10’000.000,</w:t>
      </w:r>
      <w:r w:rsidR="009130B4" w:rsidRPr="009179C0">
        <w:rPr>
          <w:rFonts w:ascii="Gadugi" w:hAnsi="Gadugi" w:cs="Arial"/>
          <w:sz w:val="24"/>
          <w:szCs w:val="24"/>
        </w:rPr>
        <w:t>00</w:t>
      </w:r>
      <w:r w:rsidR="004B76DC" w:rsidRPr="009179C0">
        <w:rPr>
          <w:rFonts w:ascii="Gadugi" w:hAnsi="Gadugi" w:cs="Arial"/>
          <w:sz w:val="24"/>
          <w:szCs w:val="24"/>
        </w:rPr>
        <w:t>, para un total de $35’000.000,</w:t>
      </w:r>
      <w:r w:rsidR="009130B4" w:rsidRPr="009179C0">
        <w:rPr>
          <w:rFonts w:ascii="Gadugi" w:hAnsi="Gadugi" w:cs="Arial"/>
          <w:sz w:val="24"/>
          <w:szCs w:val="24"/>
        </w:rPr>
        <w:t>00</w:t>
      </w:r>
      <w:r w:rsidR="004B76DC" w:rsidRPr="009179C0">
        <w:rPr>
          <w:rFonts w:ascii="Gadugi" w:hAnsi="Gadugi" w:cs="Arial"/>
          <w:sz w:val="24"/>
          <w:szCs w:val="24"/>
        </w:rPr>
        <w:t>.</w:t>
      </w:r>
    </w:p>
    <w:p w14:paraId="6AC003C2" w14:textId="77777777" w:rsidR="009130B4" w:rsidRPr="009179C0" w:rsidRDefault="009130B4" w:rsidP="00F86E4F">
      <w:pPr>
        <w:widowControl w:val="0"/>
        <w:tabs>
          <w:tab w:val="left" w:pos="2268"/>
          <w:tab w:val="left" w:pos="2552"/>
        </w:tabs>
        <w:overflowPunct w:val="0"/>
        <w:autoSpaceDE w:val="0"/>
        <w:autoSpaceDN w:val="0"/>
        <w:adjustRightInd w:val="0"/>
        <w:spacing w:after="0" w:line="276" w:lineRule="auto"/>
        <w:jc w:val="both"/>
        <w:rPr>
          <w:rFonts w:ascii="Gadugi" w:hAnsi="Gadugi" w:cs="Arial"/>
          <w:sz w:val="24"/>
          <w:szCs w:val="24"/>
        </w:rPr>
      </w:pPr>
    </w:p>
    <w:p w14:paraId="52964647" w14:textId="466BFB78" w:rsidR="004B76DC" w:rsidRPr="009179C0" w:rsidRDefault="004B76DC" w:rsidP="00F86E4F">
      <w:pPr>
        <w:widowControl w:val="0"/>
        <w:tabs>
          <w:tab w:val="left" w:pos="2268"/>
          <w:tab w:val="left" w:pos="2552"/>
        </w:tabs>
        <w:overflowPunct w:val="0"/>
        <w:autoSpaceDE w:val="0"/>
        <w:autoSpaceDN w:val="0"/>
        <w:adjustRightInd w:val="0"/>
        <w:spacing w:after="0" w:line="276" w:lineRule="auto"/>
        <w:jc w:val="both"/>
        <w:rPr>
          <w:rFonts w:ascii="Gadugi" w:hAnsi="Gadugi" w:cs="Arial"/>
          <w:sz w:val="24"/>
          <w:szCs w:val="24"/>
        </w:rPr>
      </w:pPr>
      <w:r w:rsidRPr="009179C0">
        <w:rPr>
          <w:rFonts w:ascii="Gadugi" w:hAnsi="Gadugi" w:cs="Arial"/>
          <w:sz w:val="24"/>
          <w:szCs w:val="24"/>
        </w:rPr>
        <w:t xml:space="preserve"> </w:t>
      </w:r>
      <w:r w:rsidRPr="009179C0">
        <w:rPr>
          <w:rFonts w:ascii="Gadugi" w:hAnsi="Gadugi" w:cs="Arial"/>
          <w:sz w:val="24"/>
          <w:szCs w:val="24"/>
        </w:rPr>
        <w:tab/>
        <w:t xml:space="preserve">En lo que concierne a </w:t>
      </w:r>
      <w:r w:rsidR="009868FA" w:rsidRPr="009179C0">
        <w:rPr>
          <w:rFonts w:ascii="Gadugi" w:hAnsi="Gadugi" w:cs="Arial"/>
          <w:sz w:val="24"/>
          <w:szCs w:val="24"/>
        </w:rPr>
        <w:t xml:space="preserve">padres y a </w:t>
      </w:r>
      <w:r w:rsidRPr="009179C0">
        <w:rPr>
          <w:rFonts w:ascii="Gadugi" w:hAnsi="Gadugi" w:cs="Arial"/>
          <w:sz w:val="24"/>
          <w:szCs w:val="24"/>
        </w:rPr>
        <w:t>los hijos de la pareja, la suma de $5’000.000,</w:t>
      </w:r>
      <w:r w:rsidR="009130B4" w:rsidRPr="009179C0">
        <w:rPr>
          <w:rFonts w:ascii="Gadugi" w:hAnsi="Gadugi" w:cs="Arial"/>
          <w:sz w:val="24"/>
          <w:szCs w:val="24"/>
        </w:rPr>
        <w:t>00</w:t>
      </w:r>
      <w:r w:rsidRPr="009179C0">
        <w:rPr>
          <w:rFonts w:ascii="Gadugi" w:hAnsi="Gadugi" w:cs="Arial"/>
          <w:sz w:val="24"/>
          <w:szCs w:val="24"/>
        </w:rPr>
        <w:t xml:space="preserve"> resultaría dentro de los parámetros arriba señalados, si no fuera porque, según se señaló,</w:t>
      </w:r>
      <w:r w:rsidR="009868FA" w:rsidRPr="009179C0">
        <w:rPr>
          <w:rFonts w:ascii="Gadugi" w:hAnsi="Gadugi" w:cs="Arial"/>
          <w:sz w:val="24"/>
          <w:szCs w:val="24"/>
        </w:rPr>
        <w:t xml:space="preserve"> en el caso de los descendientes,</w:t>
      </w:r>
      <w:r w:rsidRPr="009179C0">
        <w:rPr>
          <w:rFonts w:ascii="Gadugi" w:hAnsi="Gadugi" w:cs="Arial"/>
          <w:sz w:val="24"/>
          <w:szCs w:val="24"/>
        </w:rPr>
        <w:t xml:space="preserve"> omitió el juzgado valorar que su reclamación era independiente en cada proceso, una por la aflicción de ver a su padre disminuido, y otra, por el dolor que les reporta la condición en que quedó la progenitora. Así que tal cantidad, debe ser aumentada otro tanto. De manera que a cada uno de ellos, se le reconocerá en total la suma de $10’000.000,</w:t>
      </w:r>
      <w:r w:rsidR="009130B4" w:rsidRPr="009179C0">
        <w:rPr>
          <w:rFonts w:ascii="Gadugi" w:hAnsi="Gadugi" w:cs="Arial"/>
          <w:sz w:val="24"/>
          <w:szCs w:val="24"/>
        </w:rPr>
        <w:t>00</w:t>
      </w:r>
      <w:r w:rsidRPr="009179C0">
        <w:rPr>
          <w:rFonts w:ascii="Gadugi" w:hAnsi="Gadugi" w:cs="Arial"/>
          <w:sz w:val="24"/>
          <w:szCs w:val="24"/>
        </w:rPr>
        <w:t xml:space="preserve">. </w:t>
      </w:r>
    </w:p>
    <w:p w14:paraId="723CDF27" w14:textId="44C8F8ED" w:rsidR="004B76DC" w:rsidRPr="009179C0" w:rsidRDefault="004B76DC" w:rsidP="00F86E4F">
      <w:pPr>
        <w:widowControl w:val="0"/>
        <w:tabs>
          <w:tab w:val="left" w:pos="2268"/>
          <w:tab w:val="left" w:pos="2552"/>
        </w:tabs>
        <w:overflowPunct w:val="0"/>
        <w:autoSpaceDE w:val="0"/>
        <w:autoSpaceDN w:val="0"/>
        <w:adjustRightInd w:val="0"/>
        <w:spacing w:after="0" w:line="276" w:lineRule="auto"/>
        <w:jc w:val="both"/>
        <w:rPr>
          <w:rFonts w:ascii="Gadugi" w:hAnsi="Gadugi" w:cs="Arial"/>
          <w:sz w:val="24"/>
          <w:szCs w:val="24"/>
        </w:rPr>
      </w:pPr>
    </w:p>
    <w:p w14:paraId="49549C3B" w14:textId="00B3C65B" w:rsidR="0010478C" w:rsidRPr="009179C0" w:rsidRDefault="004B76DC" w:rsidP="00F86E4F">
      <w:pPr>
        <w:pStyle w:val="Prrafodelista"/>
        <w:widowControl w:val="0"/>
        <w:numPr>
          <w:ilvl w:val="3"/>
          <w:numId w:val="13"/>
        </w:numPr>
        <w:tabs>
          <w:tab w:val="left" w:pos="2268"/>
          <w:tab w:val="left" w:pos="2552"/>
          <w:tab w:val="left" w:pos="3261"/>
        </w:tabs>
        <w:overflowPunct w:val="0"/>
        <w:autoSpaceDE w:val="0"/>
        <w:autoSpaceDN w:val="0"/>
        <w:adjustRightInd w:val="0"/>
        <w:spacing w:after="0" w:line="276" w:lineRule="auto"/>
        <w:ind w:left="0" w:firstLine="2268"/>
        <w:jc w:val="both"/>
        <w:rPr>
          <w:rFonts w:ascii="Gadugi" w:hAnsi="Gadugi" w:cs="Arial"/>
          <w:sz w:val="24"/>
          <w:szCs w:val="24"/>
        </w:rPr>
      </w:pPr>
      <w:r w:rsidRPr="009179C0">
        <w:rPr>
          <w:rFonts w:ascii="Gadugi" w:hAnsi="Gadugi" w:cs="Arial"/>
          <w:sz w:val="24"/>
          <w:szCs w:val="24"/>
        </w:rPr>
        <w:t>Finalmente, en cuanto toca con el daño a la vida de relación, dijo el Juzgado que</w:t>
      </w:r>
      <w:r w:rsidR="0010478C" w:rsidRPr="009179C0">
        <w:rPr>
          <w:rFonts w:ascii="Gadugi" w:hAnsi="Gadugi" w:cs="Arial"/>
          <w:sz w:val="24"/>
          <w:szCs w:val="24"/>
        </w:rPr>
        <w:t>, por tratarse de una manifestación externa, debe ser probada por quien reclama el resarcimiento y, en este caso, la parte se limitó a afirmar “</w:t>
      </w:r>
      <w:r w:rsidR="0010478C" w:rsidRPr="009179C0">
        <w:rPr>
          <w:rFonts w:ascii="Gadugi" w:hAnsi="Gadugi" w:cs="Arial"/>
          <w:i/>
          <w:szCs w:val="24"/>
        </w:rPr>
        <w:t>que padecía trastornos en la vida familiar, sin decir concreta y puntualmente en qu</w:t>
      </w:r>
      <w:r w:rsidR="009868FA" w:rsidRPr="009179C0">
        <w:rPr>
          <w:rFonts w:ascii="Gadugi" w:hAnsi="Gadugi" w:cs="Arial"/>
          <w:i/>
          <w:szCs w:val="24"/>
        </w:rPr>
        <w:t>é</w:t>
      </w:r>
      <w:r w:rsidR="0010478C" w:rsidRPr="009179C0">
        <w:rPr>
          <w:rFonts w:ascii="Gadugi" w:hAnsi="Gadugi" w:cs="Arial"/>
          <w:i/>
          <w:szCs w:val="24"/>
        </w:rPr>
        <w:t xml:space="preserve"> aspectos se verificaba tal afectación o trastorno, cuál es su entidad y el tipo de relación que resultaba afectada; la formulación abstracta que realizó, hace caber cualquier circunstancia, lo cual riñe con la congruencia y el derecho de defensa y contradicción</w:t>
      </w:r>
      <w:r w:rsidR="0010478C" w:rsidRPr="009179C0">
        <w:rPr>
          <w:rFonts w:ascii="Gadugi" w:hAnsi="Gadugi" w:cs="Arial"/>
          <w:sz w:val="24"/>
          <w:szCs w:val="24"/>
        </w:rPr>
        <w:t xml:space="preserve">”. </w:t>
      </w:r>
    </w:p>
    <w:p w14:paraId="1965F1C4" w14:textId="77777777" w:rsidR="0010478C" w:rsidRPr="009179C0" w:rsidRDefault="0010478C" w:rsidP="00F86E4F">
      <w:pPr>
        <w:pStyle w:val="Prrafodelista"/>
        <w:widowControl w:val="0"/>
        <w:tabs>
          <w:tab w:val="left" w:pos="2268"/>
          <w:tab w:val="left" w:pos="2552"/>
          <w:tab w:val="left" w:pos="3261"/>
        </w:tabs>
        <w:overflowPunct w:val="0"/>
        <w:autoSpaceDE w:val="0"/>
        <w:autoSpaceDN w:val="0"/>
        <w:adjustRightInd w:val="0"/>
        <w:spacing w:after="0" w:line="276" w:lineRule="auto"/>
        <w:ind w:left="2268"/>
        <w:jc w:val="both"/>
        <w:rPr>
          <w:rFonts w:ascii="Gadugi" w:hAnsi="Gadugi" w:cs="Arial"/>
          <w:sz w:val="24"/>
          <w:szCs w:val="24"/>
        </w:rPr>
      </w:pPr>
    </w:p>
    <w:p w14:paraId="2EA15201" w14:textId="77777777" w:rsidR="00F42AE4" w:rsidRPr="009179C0" w:rsidRDefault="00323C50" w:rsidP="00F86E4F">
      <w:pPr>
        <w:pStyle w:val="Prrafodelista"/>
        <w:widowControl w:val="0"/>
        <w:tabs>
          <w:tab w:val="left" w:pos="2552"/>
          <w:tab w:val="left" w:pos="2694"/>
          <w:tab w:val="left" w:pos="3261"/>
        </w:tabs>
        <w:overflowPunct w:val="0"/>
        <w:autoSpaceDE w:val="0"/>
        <w:autoSpaceDN w:val="0"/>
        <w:adjustRightInd w:val="0"/>
        <w:spacing w:after="0" w:line="276" w:lineRule="auto"/>
        <w:ind w:left="0" w:firstLine="2268"/>
        <w:jc w:val="both"/>
        <w:rPr>
          <w:rFonts w:ascii="Gadugi" w:hAnsi="Gadugi" w:cs="Arial"/>
          <w:sz w:val="24"/>
          <w:szCs w:val="24"/>
        </w:rPr>
      </w:pPr>
      <w:r w:rsidRPr="009179C0">
        <w:rPr>
          <w:rFonts w:ascii="Gadugi" w:hAnsi="Gadugi" w:cs="Arial"/>
          <w:sz w:val="24"/>
          <w:szCs w:val="24"/>
        </w:rPr>
        <w:t xml:space="preserve">Siguiendo al maestro </w:t>
      </w:r>
      <w:proofErr w:type="spellStart"/>
      <w:r w:rsidRPr="009179C0">
        <w:rPr>
          <w:rFonts w:ascii="Gadugi" w:hAnsi="Gadugi" w:cs="Arial"/>
          <w:sz w:val="24"/>
          <w:szCs w:val="24"/>
        </w:rPr>
        <w:t>Devis</w:t>
      </w:r>
      <w:proofErr w:type="spellEnd"/>
      <w:r w:rsidRPr="009179C0">
        <w:rPr>
          <w:rStyle w:val="Refdenotaalpie"/>
          <w:rFonts w:ascii="Gadugi" w:hAnsi="Gadugi" w:cs="Arial"/>
          <w:sz w:val="24"/>
          <w:szCs w:val="24"/>
        </w:rPr>
        <w:footnoteReference w:id="81"/>
      </w:r>
      <w:r w:rsidR="00DE1062" w:rsidRPr="009179C0">
        <w:rPr>
          <w:rFonts w:ascii="Gadugi" w:hAnsi="Gadugi" w:cs="Arial"/>
          <w:sz w:val="24"/>
          <w:szCs w:val="24"/>
        </w:rPr>
        <w:t xml:space="preserve">, </w:t>
      </w:r>
      <w:r w:rsidR="00DC27D2" w:rsidRPr="009179C0">
        <w:rPr>
          <w:rFonts w:ascii="Gadugi" w:hAnsi="Gadugi" w:cs="Arial"/>
          <w:sz w:val="24"/>
          <w:szCs w:val="24"/>
        </w:rPr>
        <w:t xml:space="preserve">la enunciación de hechos no puede conducir al </w:t>
      </w:r>
      <w:r w:rsidR="006E671D" w:rsidRPr="009179C0">
        <w:rPr>
          <w:rFonts w:ascii="Gadugi" w:hAnsi="Gadugi" w:cs="Arial"/>
          <w:sz w:val="24"/>
          <w:szCs w:val="24"/>
        </w:rPr>
        <w:t>extremo de señalar todas las circunstancias enunciadas</w:t>
      </w:r>
      <w:r w:rsidR="00BA4AF9" w:rsidRPr="009179C0">
        <w:rPr>
          <w:rFonts w:ascii="Gadugi" w:hAnsi="Gadugi" w:cs="Arial"/>
          <w:sz w:val="24"/>
          <w:szCs w:val="24"/>
        </w:rPr>
        <w:t xml:space="preserve">; lo importante es la </w:t>
      </w:r>
      <w:r w:rsidR="00CB2EE3" w:rsidRPr="009179C0">
        <w:rPr>
          <w:rFonts w:ascii="Gadugi" w:hAnsi="Gadugi" w:cs="Arial"/>
          <w:sz w:val="24"/>
          <w:szCs w:val="24"/>
        </w:rPr>
        <w:t>expresión</w:t>
      </w:r>
      <w:r w:rsidR="00BA4AF9" w:rsidRPr="009179C0">
        <w:rPr>
          <w:rFonts w:ascii="Gadugi" w:hAnsi="Gadugi" w:cs="Arial"/>
          <w:sz w:val="24"/>
          <w:szCs w:val="24"/>
        </w:rPr>
        <w:t xml:space="preserve"> de los hechos sustanciales, pues los meramente accidentales</w:t>
      </w:r>
      <w:r w:rsidR="00625DA5" w:rsidRPr="009179C0">
        <w:rPr>
          <w:rFonts w:ascii="Gadugi" w:hAnsi="Gadugi" w:cs="Arial"/>
          <w:sz w:val="24"/>
          <w:szCs w:val="24"/>
        </w:rPr>
        <w:t>, aunque no se mencione</w:t>
      </w:r>
      <w:r w:rsidR="00154E0E" w:rsidRPr="009179C0">
        <w:rPr>
          <w:rFonts w:ascii="Gadugi" w:hAnsi="Gadugi" w:cs="Arial"/>
          <w:sz w:val="24"/>
          <w:szCs w:val="24"/>
        </w:rPr>
        <w:t>n</w:t>
      </w:r>
      <w:r w:rsidR="00625DA5" w:rsidRPr="009179C0">
        <w:rPr>
          <w:rFonts w:ascii="Gadugi" w:hAnsi="Gadugi" w:cs="Arial"/>
          <w:sz w:val="24"/>
          <w:szCs w:val="24"/>
        </w:rPr>
        <w:t xml:space="preserve"> específicamente</w:t>
      </w:r>
      <w:r w:rsidR="009868FA" w:rsidRPr="009179C0">
        <w:rPr>
          <w:rFonts w:ascii="Gadugi" w:hAnsi="Gadugi" w:cs="Arial"/>
          <w:sz w:val="24"/>
          <w:szCs w:val="24"/>
        </w:rPr>
        <w:t>,</w:t>
      </w:r>
      <w:r w:rsidR="00625DA5" w:rsidRPr="009179C0">
        <w:rPr>
          <w:rFonts w:ascii="Gadugi" w:hAnsi="Gadugi" w:cs="Arial"/>
          <w:sz w:val="24"/>
          <w:szCs w:val="24"/>
        </w:rPr>
        <w:t xml:space="preserve"> deben ser probados en el curso del proceso. Y así ocurrió en este caso, </w:t>
      </w:r>
      <w:r w:rsidR="0044311B" w:rsidRPr="009179C0">
        <w:rPr>
          <w:rFonts w:ascii="Gadugi" w:hAnsi="Gadugi" w:cs="Arial"/>
          <w:sz w:val="24"/>
          <w:szCs w:val="24"/>
        </w:rPr>
        <w:t>porque</w:t>
      </w:r>
      <w:r w:rsidR="00712C13" w:rsidRPr="009179C0">
        <w:rPr>
          <w:rFonts w:ascii="Gadugi" w:hAnsi="Gadugi" w:cs="Arial"/>
          <w:sz w:val="24"/>
          <w:szCs w:val="24"/>
        </w:rPr>
        <w:t xml:space="preserve">, cuando se describió en las demandas el </w:t>
      </w:r>
      <w:r w:rsidR="00582D23" w:rsidRPr="009179C0">
        <w:rPr>
          <w:rFonts w:ascii="Gadugi" w:hAnsi="Gadugi" w:cs="Arial"/>
          <w:sz w:val="24"/>
          <w:szCs w:val="24"/>
        </w:rPr>
        <w:t>daño, se expresó que los inte</w:t>
      </w:r>
      <w:r w:rsidR="007E741F" w:rsidRPr="009179C0">
        <w:rPr>
          <w:rFonts w:ascii="Gadugi" w:hAnsi="Gadugi" w:cs="Arial"/>
          <w:sz w:val="24"/>
          <w:szCs w:val="24"/>
        </w:rPr>
        <w:t>g</w:t>
      </w:r>
      <w:r w:rsidR="00582D23" w:rsidRPr="009179C0">
        <w:rPr>
          <w:rFonts w:ascii="Gadugi" w:hAnsi="Gadugi" w:cs="Arial"/>
          <w:sz w:val="24"/>
          <w:szCs w:val="24"/>
        </w:rPr>
        <w:t xml:space="preserve">rantes de la familia </w:t>
      </w:r>
      <w:r w:rsidR="007E741F" w:rsidRPr="009179C0">
        <w:rPr>
          <w:rFonts w:ascii="Gadugi" w:hAnsi="Gadugi" w:cs="Arial"/>
          <w:sz w:val="24"/>
          <w:szCs w:val="24"/>
        </w:rPr>
        <w:t>viven en estrecha comunidad, caracterizada por los vínculos de fraternidad y afecto mutuo</w:t>
      </w:r>
      <w:r w:rsidR="000A11EB" w:rsidRPr="009179C0">
        <w:rPr>
          <w:rFonts w:ascii="Gadugi" w:hAnsi="Gadugi" w:cs="Arial"/>
          <w:sz w:val="24"/>
          <w:szCs w:val="24"/>
        </w:rPr>
        <w:t xml:space="preserve">, pero se vio truncada por la grave lesión que sufrieron </w:t>
      </w:r>
      <w:proofErr w:type="spellStart"/>
      <w:r w:rsidR="000A11EB" w:rsidRPr="009179C0">
        <w:rPr>
          <w:rFonts w:ascii="Gadugi" w:hAnsi="Gadugi" w:cs="Arial"/>
          <w:sz w:val="24"/>
          <w:szCs w:val="24"/>
        </w:rPr>
        <w:t>Wberney</w:t>
      </w:r>
      <w:proofErr w:type="spellEnd"/>
      <w:r w:rsidR="000A11EB" w:rsidRPr="009179C0">
        <w:rPr>
          <w:rFonts w:ascii="Gadugi" w:hAnsi="Gadugi" w:cs="Arial"/>
          <w:sz w:val="24"/>
          <w:szCs w:val="24"/>
        </w:rPr>
        <w:t xml:space="preserve"> y María Elena</w:t>
      </w:r>
      <w:r w:rsidR="00C807ED" w:rsidRPr="009179C0">
        <w:rPr>
          <w:rFonts w:ascii="Gadugi" w:hAnsi="Gadugi" w:cs="Arial"/>
          <w:sz w:val="24"/>
          <w:szCs w:val="24"/>
        </w:rPr>
        <w:t xml:space="preserve">, y por la precaria situación de vida </w:t>
      </w:r>
      <w:r w:rsidR="00103A2E" w:rsidRPr="009179C0">
        <w:rPr>
          <w:rFonts w:ascii="Gadugi" w:hAnsi="Gadugi" w:cs="Arial"/>
          <w:sz w:val="24"/>
          <w:szCs w:val="24"/>
        </w:rPr>
        <w:t xml:space="preserve">en </w:t>
      </w:r>
      <w:r w:rsidR="00C807ED" w:rsidRPr="009179C0">
        <w:rPr>
          <w:rFonts w:ascii="Gadugi" w:hAnsi="Gadugi" w:cs="Arial"/>
          <w:sz w:val="24"/>
          <w:szCs w:val="24"/>
        </w:rPr>
        <w:t xml:space="preserve">relación </w:t>
      </w:r>
      <w:r w:rsidR="00103A2E" w:rsidRPr="009179C0">
        <w:rPr>
          <w:rFonts w:ascii="Gadugi" w:hAnsi="Gadugi" w:cs="Arial"/>
          <w:sz w:val="24"/>
          <w:szCs w:val="24"/>
        </w:rPr>
        <w:t>con el</w:t>
      </w:r>
      <w:r w:rsidR="00C807ED" w:rsidRPr="009179C0">
        <w:rPr>
          <w:rFonts w:ascii="Gadugi" w:hAnsi="Gadugi" w:cs="Arial"/>
          <w:sz w:val="24"/>
          <w:szCs w:val="24"/>
        </w:rPr>
        <w:t xml:space="preserve"> entorno social</w:t>
      </w:r>
      <w:r w:rsidR="00103A2E" w:rsidRPr="009179C0">
        <w:rPr>
          <w:rFonts w:ascii="Gadugi" w:hAnsi="Gadugi" w:cs="Arial"/>
          <w:sz w:val="24"/>
          <w:szCs w:val="24"/>
        </w:rPr>
        <w:t>,</w:t>
      </w:r>
      <w:r w:rsidR="00C807ED" w:rsidRPr="009179C0">
        <w:rPr>
          <w:rFonts w:ascii="Gadugi" w:hAnsi="Gadugi" w:cs="Arial"/>
          <w:sz w:val="24"/>
          <w:szCs w:val="24"/>
        </w:rPr>
        <w:t xml:space="preserve"> en la que quedaron </w:t>
      </w:r>
      <w:r w:rsidR="001166AE" w:rsidRPr="009179C0">
        <w:rPr>
          <w:rFonts w:ascii="Gadugi" w:hAnsi="Gadugi" w:cs="Arial"/>
          <w:sz w:val="24"/>
          <w:szCs w:val="24"/>
        </w:rPr>
        <w:t>sumidos</w:t>
      </w:r>
      <w:r w:rsidR="00F42AE4" w:rsidRPr="009179C0">
        <w:rPr>
          <w:rFonts w:ascii="Gadugi" w:hAnsi="Gadugi" w:cs="Arial"/>
          <w:sz w:val="24"/>
          <w:szCs w:val="24"/>
        </w:rPr>
        <w:t>.</w:t>
      </w:r>
      <w:r w:rsidR="00712C13" w:rsidRPr="009179C0">
        <w:rPr>
          <w:rFonts w:ascii="Gadugi" w:hAnsi="Gadugi" w:cs="Arial"/>
          <w:sz w:val="24"/>
          <w:szCs w:val="24"/>
        </w:rPr>
        <w:t xml:space="preserve"> </w:t>
      </w:r>
    </w:p>
    <w:p w14:paraId="4EA464FB" w14:textId="77777777" w:rsidR="00893D2E" w:rsidRPr="009179C0" w:rsidRDefault="00893D2E" w:rsidP="00F86E4F">
      <w:pPr>
        <w:pStyle w:val="Prrafodelista"/>
        <w:widowControl w:val="0"/>
        <w:tabs>
          <w:tab w:val="left" w:pos="2552"/>
          <w:tab w:val="left" w:pos="2694"/>
          <w:tab w:val="left" w:pos="3261"/>
        </w:tabs>
        <w:overflowPunct w:val="0"/>
        <w:autoSpaceDE w:val="0"/>
        <w:autoSpaceDN w:val="0"/>
        <w:adjustRightInd w:val="0"/>
        <w:spacing w:after="0" w:line="276" w:lineRule="auto"/>
        <w:ind w:left="0" w:firstLine="2268"/>
        <w:jc w:val="both"/>
        <w:rPr>
          <w:rFonts w:ascii="Gadugi" w:hAnsi="Gadugi" w:cs="Arial"/>
          <w:sz w:val="24"/>
          <w:szCs w:val="24"/>
          <w:highlight w:val="green"/>
        </w:rPr>
      </w:pPr>
    </w:p>
    <w:p w14:paraId="6A90C913" w14:textId="1F9267CA" w:rsidR="00F42AE4" w:rsidRPr="009179C0" w:rsidRDefault="00F42AE4" w:rsidP="00F86E4F">
      <w:pPr>
        <w:pStyle w:val="Prrafodelista"/>
        <w:widowControl w:val="0"/>
        <w:tabs>
          <w:tab w:val="left" w:pos="2552"/>
          <w:tab w:val="left" w:pos="2694"/>
          <w:tab w:val="left" w:pos="3261"/>
        </w:tabs>
        <w:overflowPunct w:val="0"/>
        <w:autoSpaceDE w:val="0"/>
        <w:autoSpaceDN w:val="0"/>
        <w:adjustRightInd w:val="0"/>
        <w:spacing w:after="0" w:line="276" w:lineRule="auto"/>
        <w:ind w:left="0" w:firstLine="2268"/>
        <w:jc w:val="both"/>
        <w:rPr>
          <w:rFonts w:ascii="Gadugi" w:hAnsi="Gadugi" w:cs="Arial"/>
          <w:sz w:val="24"/>
          <w:szCs w:val="24"/>
        </w:rPr>
      </w:pPr>
      <w:r w:rsidRPr="009179C0">
        <w:rPr>
          <w:rFonts w:ascii="Gadugi" w:hAnsi="Gadugi" w:cs="Arial"/>
          <w:sz w:val="24"/>
          <w:szCs w:val="24"/>
        </w:rPr>
        <w:t xml:space="preserve">Esto, sin perder de vista que la jurisprudencia, a la par que ha dicho que </w:t>
      </w:r>
      <w:r w:rsidRPr="009179C0">
        <w:rPr>
          <w:rFonts w:ascii="Gadugi" w:hAnsi="Gadugi" w:cs="Arial"/>
          <w:i/>
          <w:sz w:val="24"/>
          <w:szCs w:val="24"/>
        </w:rPr>
        <w:t xml:space="preserve">ante la ausencia de certeza sobre la forma en que se torpedeó la interacción social del demandante, resulta inviable acceder a una condena por este aspecto, ya que habría que hacer juicios hipotéticos que impiden la configuración del deber de reparar…, </w:t>
      </w:r>
      <w:r w:rsidRPr="009179C0">
        <w:rPr>
          <w:rFonts w:ascii="Gadugi" w:hAnsi="Gadugi" w:cs="Arial"/>
          <w:sz w:val="24"/>
          <w:szCs w:val="24"/>
        </w:rPr>
        <w:t xml:space="preserve">también ha señalado que </w:t>
      </w:r>
      <w:r w:rsidRPr="009179C0">
        <w:rPr>
          <w:rFonts w:ascii="Gadugi" w:hAnsi="Gadugi" w:cs="Arial"/>
          <w:i/>
          <w:sz w:val="24"/>
          <w:szCs w:val="24"/>
        </w:rPr>
        <w:t>“</w:t>
      </w:r>
      <w:r w:rsidRPr="009179C0">
        <w:rPr>
          <w:rFonts w:ascii="Gadugi" w:hAnsi="Gadugi" w:cs="Arial"/>
          <w:i/>
          <w:szCs w:val="24"/>
        </w:rPr>
        <w:t>Sin embargo, eventos hay en los cuales dicho menoscabo extrapatrimonial constituye hecho notorio, siendo excesivo requerir prueba para tenerlo por demostrado, porque esta se satisface aplicando las reglas de la experiencia y el sentido común… Aunque no son habituales tales eventualidades y por ello el juzgador debe mirarlas con celo para evitar desproporciones y abusos, no cabe duda acerca de su existencia, verbi gratia, la pérdida del sentido de la visión de forma permanente, en tanto que exigirle a esta acreditar cómo se vería afectada su vida con posterioridad a dicho menoscabo es un despropósito</w:t>
      </w:r>
      <w:r w:rsidRPr="009179C0">
        <w:rPr>
          <w:rFonts w:ascii="Gadugi" w:hAnsi="Gadugi" w:cs="Arial"/>
          <w:sz w:val="24"/>
          <w:szCs w:val="24"/>
        </w:rPr>
        <w:t>”</w:t>
      </w:r>
      <w:r w:rsidRPr="009179C0">
        <w:rPr>
          <w:rStyle w:val="Refdenotaalpie"/>
          <w:rFonts w:ascii="Gadugi" w:hAnsi="Gadugi" w:cs="Arial"/>
          <w:sz w:val="24"/>
          <w:szCs w:val="24"/>
        </w:rPr>
        <w:footnoteReference w:id="82"/>
      </w:r>
      <w:r w:rsidRPr="009179C0">
        <w:rPr>
          <w:rFonts w:ascii="Gadugi" w:hAnsi="Gadugi" w:cs="Arial"/>
          <w:i/>
          <w:sz w:val="24"/>
          <w:szCs w:val="24"/>
        </w:rPr>
        <w:t>.</w:t>
      </w:r>
    </w:p>
    <w:p w14:paraId="48ED1828" w14:textId="0E3CC6C9" w:rsidR="00511AE9" w:rsidRPr="009179C0" w:rsidRDefault="00F42AE4" w:rsidP="00F86E4F">
      <w:pPr>
        <w:pStyle w:val="Sangradetextonormal"/>
        <w:spacing w:after="0" w:line="276" w:lineRule="auto"/>
        <w:ind w:left="0"/>
        <w:jc w:val="both"/>
        <w:rPr>
          <w:rFonts w:ascii="Gadugi" w:hAnsi="Gadugi" w:cs="Arial"/>
          <w:sz w:val="24"/>
          <w:szCs w:val="24"/>
        </w:rPr>
      </w:pPr>
      <w:r w:rsidRPr="009179C0">
        <w:rPr>
          <w:rFonts w:ascii="Gadugi" w:hAnsi="Gadugi" w:cs="Arial"/>
          <w:sz w:val="24"/>
          <w:szCs w:val="24"/>
        </w:rPr>
        <w:tab/>
      </w:r>
    </w:p>
    <w:p w14:paraId="1A7D3EA7" w14:textId="69F9812E" w:rsidR="007C217C" w:rsidRPr="009179C0" w:rsidRDefault="00154E0E" w:rsidP="00F86E4F">
      <w:pPr>
        <w:pStyle w:val="Prrafodelista"/>
        <w:widowControl w:val="0"/>
        <w:tabs>
          <w:tab w:val="left" w:pos="2552"/>
          <w:tab w:val="left" w:pos="2835"/>
          <w:tab w:val="left" w:pos="3261"/>
        </w:tabs>
        <w:overflowPunct w:val="0"/>
        <w:autoSpaceDE w:val="0"/>
        <w:autoSpaceDN w:val="0"/>
        <w:adjustRightInd w:val="0"/>
        <w:spacing w:after="0" w:line="276" w:lineRule="auto"/>
        <w:ind w:left="0" w:firstLine="2268"/>
        <w:jc w:val="both"/>
        <w:rPr>
          <w:rFonts w:ascii="Gadugi" w:hAnsi="Gadugi" w:cs="Arial"/>
          <w:sz w:val="24"/>
          <w:szCs w:val="24"/>
        </w:rPr>
      </w:pPr>
      <w:r w:rsidRPr="009179C0">
        <w:rPr>
          <w:rFonts w:ascii="Gadugi" w:hAnsi="Gadugi" w:cs="Arial"/>
          <w:sz w:val="24"/>
          <w:szCs w:val="24"/>
        </w:rPr>
        <w:t>De manera que</w:t>
      </w:r>
      <w:r w:rsidR="009871AE" w:rsidRPr="009179C0">
        <w:rPr>
          <w:rFonts w:ascii="Gadugi" w:hAnsi="Gadugi" w:cs="Arial"/>
          <w:sz w:val="24"/>
          <w:szCs w:val="24"/>
        </w:rPr>
        <w:t>,</w:t>
      </w:r>
      <w:r w:rsidRPr="009179C0">
        <w:rPr>
          <w:rFonts w:ascii="Gadugi" w:hAnsi="Gadugi" w:cs="Arial"/>
          <w:sz w:val="24"/>
          <w:szCs w:val="24"/>
        </w:rPr>
        <w:t xml:space="preserve"> </w:t>
      </w:r>
      <w:r w:rsidR="00324A76" w:rsidRPr="009179C0">
        <w:rPr>
          <w:rFonts w:ascii="Gadugi" w:hAnsi="Gadugi" w:cs="Arial"/>
          <w:sz w:val="24"/>
          <w:szCs w:val="24"/>
        </w:rPr>
        <w:t xml:space="preserve">lo que </w:t>
      </w:r>
      <w:proofErr w:type="gramStart"/>
      <w:r w:rsidR="00324A76" w:rsidRPr="009179C0">
        <w:rPr>
          <w:rFonts w:ascii="Gadugi" w:hAnsi="Gadugi" w:cs="Arial"/>
          <w:sz w:val="24"/>
          <w:szCs w:val="24"/>
        </w:rPr>
        <w:t>le</w:t>
      </w:r>
      <w:proofErr w:type="gramEnd"/>
      <w:r w:rsidR="00324A76" w:rsidRPr="009179C0">
        <w:rPr>
          <w:rFonts w:ascii="Gadugi" w:hAnsi="Gadugi" w:cs="Arial"/>
          <w:sz w:val="24"/>
          <w:szCs w:val="24"/>
        </w:rPr>
        <w:t xml:space="preserve"> incumbía a las víctimas directas que reclaman </w:t>
      </w:r>
      <w:r w:rsidR="008029AA" w:rsidRPr="009179C0">
        <w:rPr>
          <w:rFonts w:ascii="Gadugi" w:hAnsi="Gadugi" w:cs="Arial"/>
          <w:sz w:val="24"/>
          <w:szCs w:val="24"/>
        </w:rPr>
        <w:t xml:space="preserve">por </w:t>
      </w:r>
      <w:r w:rsidR="00324A76" w:rsidRPr="009179C0">
        <w:rPr>
          <w:rFonts w:ascii="Gadugi" w:hAnsi="Gadugi" w:cs="Arial"/>
          <w:sz w:val="24"/>
          <w:szCs w:val="24"/>
        </w:rPr>
        <w:t xml:space="preserve">este daño, </w:t>
      </w:r>
      <w:r w:rsidR="009B47DA" w:rsidRPr="009179C0">
        <w:rPr>
          <w:rFonts w:ascii="Gadugi" w:hAnsi="Gadugi" w:cs="Arial"/>
          <w:sz w:val="24"/>
          <w:szCs w:val="24"/>
        </w:rPr>
        <w:t xml:space="preserve">era demostrar, justamente, las </w:t>
      </w:r>
      <w:r w:rsidR="00C638CF" w:rsidRPr="009179C0">
        <w:rPr>
          <w:rFonts w:ascii="Gadugi" w:hAnsi="Gadugi" w:cs="Arial"/>
          <w:sz w:val="24"/>
          <w:szCs w:val="24"/>
        </w:rPr>
        <w:t>circunstancias que condujeron al deterioro familiar, social y laboral, que fue lo planteado, y</w:t>
      </w:r>
      <w:r w:rsidR="009868FA" w:rsidRPr="009179C0">
        <w:rPr>
          <w:rFonts w:ascii="Gadugi" w:hAnsi="Gadugi" w:cs="Arial"/>
          <w:sz w:val="24"/>
          <w:szCs w:val="24"/>
        </w:rPr>
        <w:t>,</w:t>
      </w:r>
      <w:r w:rsidR="00C638CF" w:rsidRPr="009179C0">
        <w:rPr>
          <w:rFonts w:ascii="Gadugi" w:hAnsi="Gadugi" w:cs="Arial"/>
          <w:sz w:val="24"/>
          <w:szCs w:val="24"/>
        </w:rPr>
        <w:t xml:space="preserve"> en efecto</w:t>
      </w:r>
      <w:r w:rsidR="009868FA" w:rsidRPr="009179C0">
        <w:rPr>
          <w:rFonts w:ascii="Gadugi" w:hAnsi="Gadugi" w:cs="Arial"/>
          <w:sz w:val="24"/>
          <w:szCs w:val="24"/>
        </w:rPr>
        <w:t>,</w:t>
      </w:r>
      <w:r w:rsidR="00C638CF" w:rsidRPr="009179C0">
        <w:rPr>
          <w:rFonts w:ascii="Gadugi" w:hAnsi="Gadugi" w:cs="Arial"/>
          <w:sz w:val="24"/>
          <w:szCs w:val="24"/>
        </w:rPr>
        <w:t xml:space="preserve"> cumplieron ese cometido.</w:t>
      </w:r>
      <w:r w:rsidR="00806DD8" w:rsidRPr="009179C0">
        <w:rPr>
          <w:rFonts w:ascii="Gadugi" w:hAnsi="Gadugi" w:cs="Arial"/>
          <w:sz w:val="24"/>
          <w:szCs w:val="24"/>
        </w:rPr>
        <w:t xml:space="preserve"> </w:t>
      </w:r>
      <w:r w:rsidR="00F42AE4" w:rsidRPr="009179C0">
        <w:rPr>
          <w:rFonts w:ascii="Gadugi" w:hAnsi="Gadugi" w:cs="Arial"/>
          <w:sz w:val="24"/>
          <w:szCs w:val="24"/>
        </w:rPr>
        <w:t xml:space="preserve">Y en este caso, </w:t>
      </w:r>
      <w:r w:rsidR="00077DDF" w:rsidRPr="009179C0">
        <w:rPr>
          <w:rFonts w:ascii="Gadugi" w:hAnsi="Gadugi" w:cs="Arial"/>
          <w:sz w:val="24"/>
          <w:szCs w:val="24"/>
        </w:rPr>
        <w:t xml:space="preserve">el detrimento es notorio. </w:t>
      </w:r>
      <w:r w:rsidR="00806DD8" w:rsidRPr="009179C0">
        <w:rPr>
          <w:rFonts w:ascii="Gadugi" w:hAnsi="Gadugi" w:cs="Arial"/>
          <w:sz w:val="24"/>
          <w:szCs w:val="24"/>
        </w:rPr>
        <w:t xml:space="preserve">No solo </w:t>
      </w:r>
      <w:r w:rsidR="00262392" w:rsidRPr="009179C0">
        <w:rPr>
          <w:rFonts w:ascii="Gadugi" w:hAnsi="Gadugi" w:cs="Arial"/>
          <w:sz w:val="24"/>
          <w:szCs w:val="24"/>
        </w:rPr>
        <w:t>la gravedad de</w:t>
      </w:r>
      <w:r w:rsidR="00213839" w:rsidRPr="009179C0">
        <w:rPr>
          <w:rFonts w:ascii="Gadugi" w:hAnsi="Gadugi" w:cs="Arial"/>
          <w:sz w:val="24"/>
          <w:szCs w:val="24"/>
        </w:rPr>
        <w:t xml:space="preserve"> las lesiones sufridas en el accidente</w:t>
      </w:r>
      <w:r w:rsidR="008A42F3" w:rsidRPr="009179C0">
        <w:rPr>
          <w:rFonts w:ascii="Gadugi" w:hAnsi="Gadugi" w:cs="Arial"/>
          <w:sz w:val="24"/>
          <w:szCs w:val="24"/>
        </w:rPr>
        <w:t>, que se reflejan en la</w:t>
      </w:r>
      <w:r w:rsidR="00E77F43" w:rsidRPr="009179C0">
        <w:rPr>
          <w:rFonts w:ascii="Gadugi" w:hAnsi="Gadugi" w:cs="Arial"/>
          <w:sz w:val="24"/>
          <w:szCs w:val="24"/>
        </w:rPr>
        <w:t>s</w:t>
      </w:r>
      <w:r w:rsidR="008A42F3" w:rsidRPr="009179C0">
        <w:rPr>
          <w:rFonts w:ascii="Gadugi" w:hAnsi="Gadugi" w:cs="Arial"/>
          <w:sz w:val="24"/>
          <w:szCs w:val="24"/>
        </w:rPr>
        <w:t xml:space="preserve"> historia</w:t>
      </w:r>
      <w:r w:rsidR="00E77F43" w:rsidRPr="009179C0">
        <w:rPr>
          <w:rFonts w:ascii="Gadugi" w:hAnsi="Gadugi" w:cs="Arial"/>
          <w:sz w:val="24"/>
          <w:szCs w:val="24"/>
        </w:rPr>
        <w:t>s</w:t>
      </w:r>
      <w:r w:rsidR="008A42F3" w:rsidRPr="009179C0">
        <w:rPr>
          <w:rFonts w:ascii="Gadugi" w:hAnsi="Gadugi" w:cs="Arial"/>
          <w:sz w:val="24"/>
          <w:szCs w:val="24"/>
        </w:rPr>
        <w:t xml:space="preserve"> clínica</w:t>
      </w:r>
      <w:r w:rsidR="00E77F43" w:rsidRPr="009179C0">
        <w:rPr>
          <w:rFonts w:ascii="Gadugi" w:hAnsi="Gadugi" w:cs="Arial"/>
          <w:sz w:val="24"/>
          <w:szCs w:val="24"/>
        </w:rPr>
        <w:t>s</w:t>
      </w:r>
      <w:r w:rsidR="008A42F3" w:rsidRPr="009179C0">
        <w:rPr>
          <w:rFonts w:ascii="Gadugi" w:hAnsi="Gadugi" w:cs="Arial"/>
          <w:sz w:val="24"/>
          <w:szCs w:val="24"/>
        </w:rPr>
        <w:t xml:space="preserve"> y en las calificaciones de p</w:t>
      </w:r>
      <w:r w:rsidR="008E30BE" w:rsidRPr="009179C0">
        <w:rPr>
          <w:rFonts w:ascii="Gadugi" w:hAnsi="Gadugi" w:cs="Arial"/>
          <w:sz w:val="24"/>
          <w:szCs w:val="24"/>
        </w:rPr>
        <w:t>ér</w:t>
      </w:r>
      <w:r w:rsidR="008A42F3" w:rsidRPr="009179C0">
        <w:rPr>
          <w:rFonts w:ascii="Gadugi" w:hAnsi="Gadugi" w:cs="Arial"/>
          <w:sz w:val="24"/>
          <w:szCs w:val="24"/>
        </w:rPr>
        <w:t xml:space="preserve">dida de la capacidad laboral, </w:t>
      </w:r>
      <w:r w:rsidR="008E30BE" w:rsidRPr="009179C0">
        <w:rPr>
          <w:rFonts w:ascii="Gadugi" w:hAnsi="Gadugi" w:cs="Arial"/>
          <w:sz w:val="24"/>
          <w:szCs w:val="24"/>
        </w:rPr>
        <w:t xml:space="preserve">sino la evolución desfavorable en </w:t>
      </w:r>
      <w:r w:rsidR="000F4717" w:rsidRPr="009179C0">
        <w:rPr>
          <w:rFonts w:ascii="Gadugi" w:hAnsi="Gadugi" w:cs="Arial"/>
          <w:sz w:val="24"/>
          <w:szCs w:val="24"/>
        </w:rPr>
        <w:t>el aspecto psicológico y psiquiátrico</w:t>
      </w:r>
      <w:r w:rsidR="00B677AA" w:rsidRPr="009179C0">
        <w:rPr>
          <w:rFonts w:ascii="Gadugi" w:hAnsi="Gadugi" w:cs="Arial"/>
          <w:sz w:val="24"/>
          <w:szCs w:val="24"/>
        </w:rPr>
        <w:t xml:space="preserve">, </w:t>
      </w:r>
      <w:r w:rsidR="007C2841" w:rsidRPr="009179C0">
        <w:rPr>
          <w:rFonts w:ascii="Gadugi" w:hAnsi="Gadugi" w:cs="Arial"/>
          <w:sz w:val="24"/>
          <w:szCs w:val="24"/>
        </w:rPr>
        <w:t>también incluido en esas historias</w:t>
      </w:r>
      <w:r w:rsidR="00E77F43" w:rsidRPr="009179C0">
        <w:rPr>
          <w:rFonts w:ascii="Gadugi" w:hAnsi="Gadugi" w:cs="Arial"/>
          <w:sz w:val="24"/>
          <w:szCs w:val="24"/>
        </w:rPr>
        <w:t xml:space="preserve"> y suficientemente soportado</w:t>
      </w:r>
      <w:r w:rsidR="00241834" w:rsidRPr="009179C0">
        <w:rPr>
          <w:rFonts w:ascii="Gadugi" w:hAnsi="Gadugi" w:cs="Arial"/>
          <w:sz w:val="24"/>
          <w:szCs w:val="24"/>
        </w:rPr>
        <w:t xml:space="preserve"> en las mismas calificaciones y</w:t>
      </w:r>
      <w:r w:rsidR="00E77F43" w:rsidRPr="009179C0">
        <w:rPr>
          <w:rFonts w:ascii="Gadugi" w:hAnsi="Gadugi" w:cs="Arial"/>
          <w:sz w:val="24"/>
          <w:szCs w:val="24"/>
        </w:rPr>
        <w:t xml:space="preserve">, en el caso de María Elena, por la psicóloga que la trata, </w:t>
      </w:r>
      <w:r w:rsidR="00112900" w:rsidRPr="009179C0">
        <w:rPr>
          <w:rFonts w:ascii="Gadugi" w:hAnsi="Gadugi" w:cs="Arial"/>
          <w:sz w:val="24"/>
          <w:szCs w:val="24"/>
        </w:rPr>
        <w:t xml:space="preserve">unido todo a los testimonios antes referidos, que son de las personas que más conocen de la situación familiar, </w:t>
      </w:r>
      <w:r w:rsidR="00055481" w:rsidRPr="009179C0">
        <w:rPr>
          <w:rFonts w:ascii="Gadugi" w:hAnsi="Gadugi" w:cs="Arial"/>
          <w:sz w:val="24"/>
          <w:szCs w:val="24"/>
        </w:rPr>
        <w:t xml:space="preserve">son pruebas contundentes de la </w:t>
      </w:r>
      <w:r w:rsidR="00167B15" w:rsidRPr="009179C0">
        <w:rPr>
          <w:rFonts w:ascii="Gadugi" w:hAnsi="Gadugi" w:cs="Arial"/>
          <w:sz w:val="24"/>
          <w:szCs w:val="24"/>
        </w:rPr>
        <w:t>incidencia que en el ámbito familiar, social y laboral ha tenido el accidente</w:t>
      </w:r>
      <w:r w:rsidR="007C217C" w:rsidRPr="009179C0">
        <w:rPr>
          <w:rFonts w:ascii="Gadugi" w:hAnsi="Gadugi" w:cs="Arial"/>
          <w:sz w:val="24"/>
          <w:szCs w:val="24"/>
        </w:rPr>
        <w:t xml:space="preserve">. </w:t>
      </w:r>
    </w:p>
    <w:p w14:paraId="1ABD2C3B" w14:textId="77777777" w:rsidR="007C217C" w:rsidRPr="009179C0" w:rsidRDefault="007C217C" w:rsidP="00F86E4F">
      <w:pPr>
        <w:pStyle w:val="Prrafodelista"/>
        <w:widowControl w:val="0"/>
        <w:tabs>
          <w:tab w:val="left" w:pos="2552"/>
          <w:tab w:val="left" w:pos="2835"/>
          <w:tab w:val="left" w:pos="3261"/>
        </w:tabs>
        <w:overflowPunct w:val="0"/>
        <w:autoSpaceDE w:val="0"/>
        <w:autoSpaceDN w:val="0"/>
        <w:adjustRightInd w:val="0"/>
        <w:spacing w:after="0" w:line="276" w:lineRule="auto"/>
        <w:ind w:left="0" w:firstLine="2268"/>
        <w:jc w:val="both"/>
        <w:rPr>
          <w:rFonts w:ascii="Gadugi" w:hAnsi="Gadugi" w:cs="Arial"/>
          <w:sz w:val="24"/>
          <w:szCs w:val="24"/>
        </w:rPr>
      </w:pPr>
    </w:p>
    <w:p w14:paraId="6B931701" w14:textId="0257AC02" w:rsidR="00360244" w:rsidRPr="009179C0" w:rsidRDefault="00077DDF" w:rsidP="00F86E4F">
      <w:pPr>
        <w:pStyle w:val="Prrafodelista"/>
        <w:widowControl w:val="0"/>
        <w:tabs>
          <w:tab w:val="left" w:pos="2552"/>
          <w:tab w:val="left" w:pos="2835"/>
          <w:tab w:val="left" w:pos="3261"/>
        </w:tabs>
        <w:overflowPunct w:val="0"/>
        <w:autoSpaceDE w:val="0"/>
        <w:autoSpaceDN w:val="0"/>
        <w:adjustRightInd w:val="0"/>
        <w:spacing w:after="0" w:line="276" w:lineRule="auto"/>
        <w:ind w:left="0" w:firstLine="2268"/>
        <w:jc w:val="both"/>
        <w:rPr>
          <w:rFonts w:ascii="Gadugi" w:hAnsi="Gadugi" w:cs="Arial"/>
          <w:sz w:val="24"/>
          <w:szCs w:val="24"/>
        </w:rPr>
      </w:pPr>
      <w:r w:rsidRPr="009179C0">
        <w:rPr>
          <w:rFonts w:ascii="Gadugi" w:hAnsi="Gadugi" w:cs="Arial"/>
          <w:sz w:val="24"/>
          <w:szCs w:val="24"/>
        </w:rPr>
        <w:t>Además, c</w:t>
      </w:r>
      <w:r w:rsidR="007C217C" w:rsidRPr="009179C0">
        <w:rPr>
          <w:rFonts w:ascii="Gadugi" w:hAnsi="Gadugi" w:cs="Arial"/>
          <w:sz w:val="24"/>
          <w:szCs w:val="24"/>
        </w:rPr>
        <w:t xml:space="preserve">omo se señaló antes, las deformidades estéticas, por sí mismas, son suficientes para dar por sentado </w:t>
      </w:r>
      <w:r w:rsidR="00272ED1" w:rsidRPr="009179C0">
        <w:rPr>
          <w:rFonts w:ascii="Gadugi" w:hAnsi="Gadugi" w:cs="Arial"/>
          <w:sz w:val="24"/>
          <w:szCs w:val="24"/>
        </w:rPr>
        <w:t>un cambio en el comportamiento de las víctimas, más relevantes</w:t>
      </w:r>
      <w:r w:rsidR="007F222F" w:rsidRPr="009179C0">
        <w:rPr>
          <w:rFonts w:ascii="Gadugi" w:hAnsi="Gadugi" w:cs="Arial"/>
          <w:sz w:val="24"/>
          <w:szCs w:val="24"/>
        </w:rPr>
        <w:t xml:space="preserve"> en María Elena, a quien le fueron amputados dos dedos y otro le quedó </w:t>
      </w:r>
      <w:r w:rsidR="002E677E" w:rsidRPr="009179C0">
        <w:rPr>
          <w:rFonts w:ascii="Gadugi" w:hAnsi="Gadugi" w:cs="Arial"/>
          <w:sz w:val="24"/>
          <w:szCs w:val="24"/>
        </w:rPr>
        <w:t>inmóvil; amb</w:t>
      </w:r>
      <w:r w:rsidR="0006682D" w:rsidRPr="009179C0">
        <w:rPr>
          <w:rFonts w:ascii="Gadugi" w:hAnsi="Gadugi" w:cs="Arial"/>
          <w:sz w:val="24"/>
          <w:szCs w:val="24"/>
        </w:rPr>
        <w:t xml:space="preserve">as son personas relativamente jóvenes, de 38 y 36 años para la </w:t>
      </w:r>
      <w:r w:rsidR="0006682D" w:rsidRPr="009179C0">
        <w:rPr>
          <w:rFonts w:ascii="Gadugi" w:hAnsi="Gadugi" w:cs="Arial"/>
          <w:sz w:val="24"/>
          <w:szCs w:val="24"/>
        </w:rPr>
        <w:lastRenderedPageBreak/>
        <w:t xml:space="preserve">época del </w:t>
      </w:r>
      <w:r w:rsidR="00BB715A" w:rsidRPr="009179C0">
        <w:rPr>
          <w:rFonts w:ascii="Gadugi" w:hAnsi="Gadugi" w:cs="Arial"/>
          <w:sz w:val="24"/>
          <w:szCs w:val="24"/>
        </w:rPr>
        <w:t xml:space="preserve">suceso; que se vieron limitadas desde entonces para trabajar, han variado su situación familiar, pues </w:t>
      </w:r>
      <w:proofErr w:type="spellStart"/>
      <w:r w:rsidR="00BB715A" w:rsidRPr="009179C0">
        <w:rPr>
          <w:rFonts w:ascii="Gadugi" w:hAnsi="Gadugi" w:cs="Arial"/>
          <w:sz w:val="24"/>
          <w:szCs w:val="24"/>
        </w:rPr>
        <w:t>Wberney</w:t>
      </w:r>
      <w:proofErr w:type="spellEnd"/>
      <w:r w:rsidR="00BB715A" w:rsidRPr="009179C0">
        <w:rPr>
          <w:rFonts w:ascii="Gadugi" w:hAnsi="Gadugi" w:cs="Arial"/>
          <w:sz w:val="24"/>
          <w:szCs w:val="24"/>
        </w:rPr>
        <w:t xml:space="preserve"> ha tenido que asumir el rol </w:t>
      </w:r>
      <w:r w:rsidR="00D535D0" w:rsidRPr="009179C0">
        <w:rPr>
          <w:rFonts w:ascii="Gadugi" w:hAnsi="Gadugi" w:cs="Arial"/>
          <w:sz w:val="24"/>
          <w:szCs w:val="24"/>
        </w:rPr>
        <w:t xml:space="preserve">cotidiano del hogar, llevar con </w:t>
      </w:r>
      <w:r w:rsidR="0004193C" w:rsidRPr="009179C0">
        <w:rPr>
          <w:rFonts w:ascii="Gadugi" w:hAnsi="Gadugi" w:cs="Arial"/>
          <w:sz w:val="24"/>
          <w:szCs w:val="24"/>
        </w:rPr>
        <w:t xml:space="preserve">paciencia su propia situación y la de su consorte; en tanto que esta, </w:t>
      </w:r>
      <w:r w:rsidR="00760387" w:rsidRPr="009179C0">
        <w:rPr>
          <w:rFonts w:ascii="Gadugi" w:hAnsi="Gadugi" w:cs="Arial"/>
          <w:sz w:val="24"/>
          <w:szCs w:val="24"/>
        </w:rPr>
        <w:t>además de su condición de mujer</w:t>
      </w:r>
      <w:r w:rsidR="00270DFE" w:rsidRPr="009179C0">
        <w:rPr>
          <w:rFonts w:ascii="Gadugi" w:hAnsi="Gadugi" w:cs="Arial"/>
          <w:sz w:val="24"/>
          <w:szCs w:val="24"/>
        </w:rPr>
        <w:t xml:space="preserve">, </w:t>
      </w:r>
      <w:r w:rsidR="0004193C" w:rsidRPr="009179C0">
        <w:rPr>
          <w:rFonts w:ascii="Gadugi" w:hAnsi="Gadugi" w:cs="Arial"/>
          <w:sz w:val="24"/>
          <w:szCs w:val="24"/>
        </w:rPr>
        <w:t xml:space="preserve">dados sus cambios de </w:t>
      </w:r>
      <w:r w:rsidR="00D7093E" w:rsidRPr="009179C0">
        <w:rPr>
          <w:rFonts w:ascii="Gadugi" w:hAnsi="Gadugi" w:cs="Arial"/>
          <w:sz w:val="24"/>
          <w:szCs w:val="24"/>
        </w:rPr>
        <w:t>comportamiento, se ha sustraído de múltiples cosas coti</w:t>
      </w:r>
      <w:r w:rsidR="002205BB" w:rsidRPr="009179C0">
        <w:rPr>
          <w:rFonts w:ascii="Gadugi" w:hAnsi="Gadugi" w:cs="Arial"/>
          <w:sz w:val="24"/>
          <w:szCs w:val="24"/>
        </w:rPr>
        <w:t>di</w:t>
      </w:r>
      <w:r w:rsidR="00D7093E" w:rsidRPr="009179C0">
        <w:rPr>
          <w:rFonts w:ascii="Gadugi" w:hAnsi="Gadugi" w:cs="Arial"/>
          <w:sz w:val="24"/>
          <w:szCs w:val="24"/>
        </w:rPr>
        <w:t>anas, por ejemplo, las reuniones familiares</w:t>
      </w:r>
      <w:r w:rsidR="002C0F08" w:rsidRPr="009179C0">
        <w:rPr>
          <w:rFonts w:ascii="Gadugi" w:hAnsi="Gadugi" w:cs="Arial"/>
          <w:sz w:val="24"/>
          <w:szCs w:val="24"/>
        </w:rPr>
        <w:t xml:space="preserve">, </w:t>
      </w:r>
      <w:r w:rsidR="00882BD8" w:rsidRPr="009179C0">
        <w:rPr>
          <w:rFonts w:ascii="Gadugi" w:hAnsi="Gadugi" w:cs="Arial"/>
          <w:sz w:val="24"/>
          <w:szCs w:val="24"/>
        </w:rPr>
        <w:t xml:space="preserve">la posibilidad misma de retornar a </w:t>
      </w:r>
      <w:r w:rsidR="00360244" w:rsidRPr="009179C0">
        <w:rPr>
          <w:rFonts w:ascii="Gadugi" w:hAnsi="Gadugi" w:cs="Arial"/>
          <w:sz w:val="24"/>
          <w:szCs w:val="24"/>
        </w:rPr>
        <w:t>la empresa para desempeñar labores que se ajusten a su actual situación,</w:t>
      </w:r>
      <w:r w:rsidR="0035592B" w:rsidRPr="009179C0">
        <w:rPr>
          <w:rFonts w:ascii="Gadugi" w:hAnsi="Gadugi" w:cs="Arial"/>
          <w:sz w:val="24"/>
          <w:szCs w:val="24"/>
        </w:rPr>
        <w:t xml:space="preserve"> en cuanto le ha sido imposible adaptarse a sus deficiencias. </w:t>
      </w:r>
    </w:p>
    <w:p w14:paraId="6675FAD5" w14:textId="77777777" w:rsidR="0035592B" w:rsidRPr="009179C0" w:rsidRDefault="0035592B" w:rsidP="00F86E4F">
      <w:pPr>
        <w:pStyle w:val="Prrafodelista"/>
        <w:widowControl w:val="0"/>
        <w:tabs>
          <w:tab w:val="left" w:pos="2552"/>
          <w:tab w:val="left" w:pos="2835"/>
          <w:tab w:val="left" w:pos="3261"/>
        </w:tabs>
        <w:overflowPunct w:val="0"/>
        <w:autoSpaceDE w:val="0"/>
        <w:autoSpaceDN w:val="0"/>
        <w:adjustRightInd w:val="0"/>
        <w:spacing w:after="0" w:line="276" w:lineRule="auto"/>
        <w:ind w:left="0" w:firstLine="2268"/>
        <w:jc w:val="both"/>
        <w:rPr>
          <w:rFonts w:ascii="Gadugi" w:hAnsi="Gadugi" w:cs="Arial"/>
          <w:sz w:val="24"/>
          <w:szCs w:val="24"/>
        </w:rPr>
      </w:pPr>
    </w:p>
    <w:p w14:paraId="294B9836" w14:textId="77777777" w:rsidR="0035592B" w:rsidRPr="009179C0" w:rsidRDefault="0035592B" w:rsidP="00F86E4F">
      <w:pPr>
        <w:pStyle w:val="Prrafodelista"/>
        <w:widowControl w:val="0"/>
        <w:tabs>
          <w:tab w:val="left" w:pos="2552"/>
          <w:tab w:val="left" w:pos="2835"/>
          <w:tab w:val="left" w:pos="3261"/>
        </w:tabs>
        <w:overflowPunct w:val="0"/>
        <w:autoSpaceDE w:val="0"/>
        <w:autoSpaceDN w:val="0"/>
        <w:adjustRightInd w:val="0"/>
        <w:spacing w:after="0" w:line="276" w:lineRule="auto"/>
        <w:ind w:left="0" w:firstLine="2268"/>
        <w:jc w:val="both"/>
        <w:rPr>
          <w:rFonts w:ascii="Gadugi" w:hAnsi="Gadugi" w:cs="Arial"/>
          <w:sz w:val="24"/>
          <w:szCs w:val="24"/>
        </w:rPr>
      </w:pPr>
      <w:r w:rsidRPr="009179C0">
        <w:rPr>
          <w:rFonts w:ascii="Gadugi" w:hAnsi="Gadugi" w:cs="Arial"/>
          <w:sz w:val="24"/>
          <w:szCs w:val="24"/>
        </w:rPr>
        <w:t xml:space="preserve">Así que todo estaba dado para que se les reconociera a las víctimas directas, como lo reclaman, los perjuicios derivados del daño a la vida de relación. </w:t>
      </w:r>
    </w:p>
    <w:p w14:paraId="663A3C0F" w14:textId="77777777" w:rsidR="006529CB" w:rsidRPr="009179C0" w:rsidRDefault="006529CB" w:rsidP="00F86E4F">
      <w:pPr>
        <w:pStyle w:val="Prrafodelista"/>
        <w:widowControl w:val="0"/>
        <w:tabs>
          <w:tab w:val="left" w:pos="2552"/>
          <w:tab w:val="left" w:pos="2835"/>
          <w:tab w:val="left" w:pos="3261"/>
        </w:tabs>
        <w:overflowPunct w:val="0"/>
        <w:autoSpaceDE w:val="0"/>
        <w:autoSpaceDN w:val="0"/>
        <w:adjustRightInd w:val="0"/>
        <w:spacing w:after="0" w:line="276" w:lineRule="auto"/>
        <w:ind w:left="0" w:firstLine="2268"/>
        <w:jc w:val="both"/>
        <w:rPr>
          <w:rFonts w:ascii="Gadugi" w:hAnsi="Gadugi" w:cs="Arial"/>
          <w:sz w:val="24"/>
          <w:szCs w:val="24"/>
        </w:rPr>
      </w:pPr>
    </w:p>
    <w:p w14:paraId="580C0FC7" w14:textId="7F462782" w:rsidR="00BB55F5" w:rsidRPr="009179C0" w:rsidRDefault="007C50F1" w:rsidP="00F86E4F">
      <w:pPr>
        <w:pStyle w:val="Prrafodelista"/>
        <w:widowControl w:val="0"/>
        <w:tabs>
          <w:tab w:val="left" w:pos="2552"/>
          <w:tab w:val="left" w:pos="2835"/>
          <w:tab w:val="left" w:pos="3261"/>
        </w:tabs>
        <w:overflowPunct w:val="0"/>
        <w:autoSpaceDE w:val="0"/>
        <w:autoSpaceDN w:val="0"/>
        <w:adjustRightInd w:val="0"/>
        <w:spacing w:after="0" w:line="276" w:lineRule="auto"/>
        <w:ind w:left="0" w:firstLine="2268"/>
        <w:jc w:val="both"/>
        <w:rPr>
          <w:rFonts w:ascii="Gadugi" w:hAnsi="Gadugi" w:cs="Arial"/>
          <w:sz w:val="24"/>
          <w:szCs w:val="24"/>
        </w:rPr>
      </w:pPr>
      <w:r w:rsidRPr="009179C0">
        <w:rPr>
          <w:rFonts w:ascii="Gadugi" w:hAnsi="Gadugi" w:cs="Arial"/>
          <w:sz w:val="24"/>
          <w:szCs w:val="24"/>
        </w:rPr>
        <w:t xml:space="preserve">Acerca de </w:t>
      </w:r>
      <w:r w:rsidR="001A29EF" w:rsidRPr="009179C0">
        <w:rPr>
          <w:rFonts w:ascii="Gadugi" w:hAnsi="Gadugi" w:cs="Arial"/>
          <w:sz w:val="24"/>
          <w:szCs w:val="24"/>
        </w:rPr>
        <w:t>s</w:t>
      </w:r>
      <w:r w:rsidR="0035592B" w:rsidRPr="009179C0">
        <w:rPr>
          <w:rFonts w:ascii="Gadugi" w:hAnsi="Gadugi" w:cs="Arial"/>
          <w:sz w:val="24"/>
          <w:szCs w:val="24"/>
        </w:rPr>
        <w:t>u cuantificación, también</w:t>
      </w:r>
      <w:r w:rsidR="00B934EB" w:rsidRPr="009179C0">
        <w:rPr>
          <w:rFonts w:ascii="Gadugi" w:hAnsi="Gadugi" w:cs="Arial"/>
          <w:sz w:val="24"/>
          <w:szCs w:val="24"/>
        </w:rPr>
        <w:t xml:space="preserve"> recordó recientemente </w:t>
      </w:r>
      <w:r w:rsidR="009533BE" w:rsidRPr="009179C0">
        <w:rPr>
          <w:rFonts w:ascii="Gadugi" w:hAnsi="Gadugi" w:cs="Arial"/>
          <w:sz w:val="24"/>
          <w:szCs w:val="24"/>
        </w:rPr>
        <w:t>esta</w:t>
      </w:r>
      <w:r w:rsidR="00B934EB" w:rsidRPr="009179C0">
        <w:rPr>
          <w:rFonts w:ascii="Gadugi" w:hAnsi="Gadugi" w:cs="Arial"/>
          <w:sz w:val="24"/>
          <w:szCs w:val="24"/>
        </w:rPr>
        <w:t xml:space="preserve"> Sala</w:t>
      </w:r>
      <w:r w:rsidR="009533BE" w:rsidRPr="009179C0">
        <w:rPr>
          <w:rStyle w:val="Refdenotaalpie"/>
          <w:rFonts w:ascii="Gadugi" w:hAnsi="Gadugi" w:cs="Arial"/>
          <w:sz w:val="24"/>
          <w:szCs w:val="24"/>
        </w:rPr>
        <w:footnoteReference w:id="83"/>
      </w:r>
      <w:r w:rsidR="0035592B" w:rsidRPr="009179C0">
        <w:rPr>
          <w:rFonts w:ascii="Gadugi" w:hAnsi="Gadugi" w:cs="Arial"/>
          <w:sz w:val="24"/>
          <w:szCs w:val="24"/>
        </w:rPr>
        <w:t xml:space="preserve"> </w:t>
      </w:r>
      <w:r w:rsidR="00AD77F5" w:rsidRPr="009179C0">
        <w:rPr>
          <w:rFonts w:ascii="Gadugi" w:hAnsi="Gadugi" w:cs="Arial"/>
          <w:sz w:val="24"/>
          <w:szCs w:val="24"/>
        </w:rPr>
        <w:t>que</w:t>
      </w:r>
      <w:r w:rsidR="00BB55F5" w:rsidRPr="009179C0">
        <w:rPr>
          <w:rFonts w:ascii="Gadugi" w:hAnsi="Gadugi" w:cs="Arial"/>
          <w:sz w:val="24"/>
          <w:szCs w:val="24"/>
        </w:rPr>
        <w:t>:</w:t>
      </w:r>
    </w:p>
    <w:p w14:paraId="09CA5FD6" w14:textId="77777777" w:rsidR="00BB55F5" w:rsidRPr="009179C0" w:rsidRDefault="00BB55F5" w:rsidP="00F86E4F">
      <w:pPr>
        <w:pStyle w:val="Prrafodelista"/>
        <w:widowControl w:val="0"/>
        <w:tabs>
          <w:tab w:val="left" w:pos="2552"/>
          <w:tab w:val="left" w:pos="2835"/>
          <w:tab w:val="left" w:pos="3261"/>
        </w:tabs>
        <w:overflowPunct w:val="0"/>
        <w:autoSpaceDE w:val="0"/>
        <w:autoSpaceDN w:val="0"/>
        <w:adjustRightInd w:val="0"/>
        <w:spacing w:after="0" w:line="276" w:lineRule="auto"/>
        <w:ind w:left="0" w:firstLine="2268"/>
        <w:jc w:val="both"/>
        <w:rPr>
          <w:rFonts w:ascii="Gadugi" w:hAnsi="Gadugi" w:cs="Arial"/>
          <w:sz w:val="24"/>
          <w:szCs w:val="24"/>
        </w:rPr>
      </w:pPr>
    </w:p>
    <w:p w14:paraId="67392F00" w14:textId="57800EAC" w:rsidR="00E43D9C" w:rsidRPr="009179C0" w:rsidRDefault="00BB55F5" w:rsidP="009179C0">
      <w:pPr>
        <w:pStyle w:val="Prrafodelista"/>
        <w:widowControl w:val="0"/>
        <w:tabs>
          <w:tab w:val="left" w:pos="2552"/>
          <w:tab w:val="left" w:pos="2835"/>
          <w:tab w:val="left" w:pos="3261"/>
        </w:tabs>
        <w:overflowPunct w:val="0"/>
        <w:autoSpaceDE w:val="0"/>
        <w:autoSpaceDN w:val="0"/>
        <w:adjustRightInd w:val="0"/>
        <w:spacing w:after="0" w:line="240" w:lineRule="auto"/>
        <w:ind w:left="426" w:right="420" w:firstLine="1701"/>
        <w:jc w:val="both"/>
        <w:rPr>
          <w:rFonts w:ascii="Gadugi" w:hAnsi="Gadugi" w:cs="Arial"/>
          <w:szCs w:val="24"/>
        </w:rPr>
      </w:pPr>
      <w:r w:rsidRPr="009179C0">
        <w:rPr>
          <w:rFonts w:ascii="Gadugi" w:hAnsi="Gadugi" w:cs="Arial"/>
          <w:szCs w:val="24"/>
        </w:rPr>
        <w:t>…</w:t>
      </w:r>
      <w:r w:rsidR="009179C0" w:rsidRPr="009179C0">
        <w:rPr>
          <w:rFonts w:ascii="Gadugi" w:hAnsi="Gadugi" w:cs="Arial"/>
          <w:szCs w:val="24"/>
        </w:rPr>
        <w:t xml:space="preserve"> </w:t>
      </w:r>
      <w:r w:rsidR="00E43D9C" w:rsidRPr="009179C0">
        <w:rPr>
          <w:rFonts w:ascii="Gadugi" w:hAnsi="Gadugi" w:cs="Arial"/>
          <w:szCs w:val="24"/>
        </w:rPr>
        <w:t xml:space="preserve">sobre el perjuicio por el daño a la vida de relación, también este Tribunal ha sustentado el monto a reconocer, derivado del arbitrio judicial, en sendos pronunciamientos de la Sala de Casación Civil. En efecto, en la sentencia del 5 de febrero de 2020, radicado 2007- 000532-01, con ponencia del Magistrado Grisales Herrera, se trajo a colación que es necesario: </w:t>
      </w:r>
    </w:p>
    <w:p w14:paraId="5404D80F" w14:textId="77777777" w:rsidR="001F5ECB" w:rsidRPr="009179C0" w:rsidRDefault="001F5ECB" w:rsidP="009179C0">
      <w:pPr>
        <w:pStyle w:val="Prrafodelista"/>
        <w:widowControl w:val="0"/>
        <w:tabs>
          <w:tab w:val="left" w:pos="2552"/>
          <w:tab w:val="left" w:pos="2835"/>
          <w:tab w:val="left" w:pos="3261"/>
        </w:tabs>
        <w:overflowPunct w:val="0"/>
        <w:autoSpaceDE w:val="0"/>
        <w:autoSpaceDN w:val="0"/>
        <w:adjustRightInd w:val="0"/>
        <w:spacing w:after="0" w:line="240" w:lineRule="auto"/>
        <w:ind w:left="426" w:right="420" w:firstLine="1701"/>
        <w:jc w:val="both"/>
        <w:rPr>
          <w:rFonts w:ascii="Gadugi" w:hAnsi="Gadugi" w:cs="Arial"/>
          <w:szCs w:val="24"/>
        </w:rPr>
      </w:pPr>
    </w:p>
    <w:p w14:paraId="317AA2A9" w14:textId="7FB17FC8" w:rsidR="00E43D9C" w:rsidRPr="009179C0" w:rsidRDefault="00E43D9C" w:rsidP="009179C0">
      <w:pPr>
        <w:pStyle w:val="Prrafodelista"/>
        <w:tabs>
          <w:tab w:val="left" w:pos="2268"/>
          <w:tab w:val="left" w:pos="3119"/>
        </w:tabs>
        <w:spacing w:after="0" w:line="240" w:lineRule="auto"/>
        <w:ind w:left="426" w:right="420" w:firstLine="1701"/>
        <w:jc w:val="both"/>
        <w:rPr>
          <w:rFonts w:ascii="Gadugi" w:hAnsi="Gadugi" w:cs="Arial"/>
          <w:szCs w:val="24"/>
        </w:rPr>
      </w:pPr>
      <w:r w:rsidRPr="009179C0">
        <w:rPr>
          <w:rFonts w:ascii="Gadugi" w:hAnsi="Gadugi" w:cs="Arial"/>
          <w:szCs w:val="24"/>
        </w:rPr>
        <w:t>“…</w:t>
      </w:r>
      <w:r w:rsidR="009179C0" w:rsidRPr="009179C0">
        <w:rPr>
          <w:rFonts w:ascii="Gadugi" w:hAnsi="Gadugi" w:cs="Arial"/>
          <w:szCs w:val="24"/>
        </w:rPr>
        <w:t xml:space="preserve"> </w:t>
      </w:r>
      <w:r w:rsidRPr="009179C0">
        <w:rPr>
          <w:rFonts w:ascii="Gadugi" w:hAnsi="Gadugi" w:cs="Arial"/>
          <w:szCs w:val="24"/>
        </w:rPr>
        <w:t>reiterar, lo dicho por la CSJ</w:t>
      </w:r>
      <w:r w:rsidR="008323EF" w:rsidRPr="009179C0">
        <w:rPr>
          <w:rStyle w:val="Refdenotaalpie"/>
          <w:rFonts w:ascii="Gadugi" w:hAnsi="Gadugi" w:cs="Arial"/>
          <w:szCs w:val="24"/>
        </w:rPr>
        <w:footnoteReference w:id="84"/>
      </w:r>
      <w:r w:rsidRPr="009179C0">
        <w:rPr>
          <w:rFonts w:ascii="Gadugi" w:hAnsi="Gadugi" w:cs="Arial"/>
          <w:szCs w:val="24"/>
        </w:rPr>
        <w:t xml:space="preserve">: “(…) que la fijación del quantum de la respectiva indemnización depende de la intensidad de dolor sufrido por la víctima, en el caso del daño puramente moral, o por la magnitud de la afectación que ella experimenta en sus relaciones interpersonales y/o en su vida cotidiana, en el caso de la segunda clase de perjuicio de que aquí se trata.”; y ponderar los factores siguientes: </w:t>
      </w:r>
    </w:p>
    <w:p w14:paraId="48BEE9F0" w14:textId="77777777" w:rsidR="00E43D9C" w:rsidRPr="009179C0" w:rsidRDefault="00E43D9C" w:rsidP="009179C0">
      <w:pPr>
        <w:pStyle w:val="Prrafodelista"/>
        <w:tabs>
          <w:tab w:val="left" w:pos="2268"/>
          <w:tab w:val="left" w:pos="3119"/>
        </w:tabs>
        <w:spacing w:after="0" w:line="240" w:lineRule="auto"/>
        <w:ind w:left="426" w:right="420" w:firstLine="1701"/>
        <w:jc w:val="both"/>
        <w:rPr>
          <w:rFonts w:ascii="Gadugi" w:hAnsi="Gadugi" w:cs="Arial"/>
          <w:szCs w:val="24"/>
        </w:rPr>
      </w:pPr>
    </w:p>
    <w:p w14:paraId="5F216D09" w14:textId="42869538" w:rsidR="00E43D9C" w:rsidRPr="009179C0" w:rsidRDefault="00E43D9C" w:rsidP="009179C0">
      <w:pPr>
        <w:pStyle w:val="Prrafodelista"/>
        <w:tabs>
          <w:tab w:val="left" w:pos="2268"/>
          <w:tab w:val="left" w:pos="3119"/>
        </w:tabs>
        <w:spacing w:after="0" w:line="240" w:lineRule="auto"/>
        <w:ind w:left="426" w:right="420" w:firstLine="1701"/>
        <w:jc w:val="both"/>
        <w:rPr>
          <w:rFonts w:ascii="Gadugi" w:hAnsi="Gadugi" w:cs="Arial"/>
          <w:szCs w:val="24"/>
        </w:rPr>
      </w:pPr>
      <w:r w:rsidRPr="009179C0">
        <w:rPr>
          <w:rFonts w:ascii="Gadugi" w:hAnsi="Gadugi" w:cs="Arial"/>
          <w:szCs w:val="24"/>
        </w:rPr>
        <w:t>a. La CSJ para el año 2008</w:t>
      </w:r>
      <w:r w:rsidR="004E55FB" w:rsidRPr="009179C0">
        <w:rPr>
          <w:rStyle w:val="Refdenotaalpie"/>
          <w:rFonts w:ascii="Gadugi" w:hAnsi="Gadugi" w:cs="Arial"/>
          <w:szCs w:val="24"/>
        </w:rPr>
        <w:footnoteReference w:id="85"/>
      </w:r>
      <w:r w:rsidRPr="009179C0">
        <w:rPr>
          <w:rFonts w:ascii="Gadugi" w:hAnsi="Gadugi" w:cs="Arial"/>
          <w:szCs w:val="24"/>
        </w:rPr>
        <w:t xml:space="preserve">, lo tasó en $90 millones para la víctima directa, que quedó con paraplejia, discapacidad permanente. </w:t>
      </w:r>
    </w:p>
    <w:p w14:paraId="2060CBBC" w14:textId="77777777" w:rsidR="00E43D9C" w:rsidRPr="009179C0" w:rsidRDefault="00E43D9C" w:rsidP="009179C0">
      <w:pPr>
        <w:pStyle w:val="Prrafodelista"/>
        <w:tabs>
          <w:tab w:val="left" w:pos="2268"/>
          <w:tab w:val="left" w:pos="3119"/>
        </w:tabs>
        <w:spacing w:after="0" w:line="240" w:lineRule="auto"/>
        <w:ind w:left="426" w:right="420" w:firstLine="1701"/>
        <w:jc w:val="both"/>
        <w:rPr>
          <w:rFonts w:ascii="Gadugi" w:hAnsi="Gadugi" w:cs="Arial"/>
          <w:szCs w:val="24"/>
        </w:rPr>
      </w:pPr>
    </w:p>
    <w:p w14:paraId="3C74C07E" w14:textId="6FA953F1" w:rsidR="00E43D9C" w:rsidRPr="009179C0" w:rsidRDefault="00E43D9C" w:rsidP="009179C0">
      <w:pPr>
        <w:pStyle w:val="Prrafodelista"/>
        <w:tabs>
          <w:tab w:val="left" w:pos="2268"/>
          <w:tab w:val="left" w:pos="3119"/>
        </w:tabs>
        <w:spacing w:after="0" w:line="240" w:lineRule="auto"/>
        <w:ind w:left="426" w:right="420" w:firstLine="1701"/>
        <w:jc w:val="both"/>
        <w:rPr>
          <w:rFonts w:ascii="Gadugi" w:hAnsi="Gadugi" w:cs="Arial"/>
          <w:szCs w:val="24"/>
        </w:rPr>
      </w:pPr>
      <w:r w:rsidRPr="009179C0">
        <w:rPr>
          <w:rFonts w:ascii="Gadugi" w:hAnsi="Gadugi" w:cs="Arial"/>
          <w:szCs w:val="24"/>
        </w:rPr>
        <w:t>b. El monto se incrementó por esa Corporación</w:t>
      </w:r>
      <w:r w:rsidR="00C25D0E" w:rsidRPr="009179C0">
        <w:rPr>
          <w:rStyle w:val="Refdenotaalpie"/>
          <w:rFonts w:ascii="Gadugi" w:hAnsi="Gadugi" w:cs="Arial"/>
          <w:szCs w:val="24"/>
        </w:rPr>
        <w:footnoteReference w:id="86"/>
      </w:r>
      <w:r w:rsidRPr="009179C0">
        <w:rPr>
          <w:rFonts w:ascii="Gadugi" w:hAnsi="Gadugi" w:cs="Arial"/>
          <w:szCs w:val="24"/>
        </w:rPr>
        <w:t xml:space="preserve"> a $140 millones, sin aumentos posteriores</w:t>
      </w:r>
      <w:r w:rsidR="000A4451" w:rsidRPr="009179C0">
        <w:rPr>
          <w:rStyle w:val="Refdenotaalpie"/>
          <w:rFonts w:ascii="Gadugi" w:hAnsi="Gadugi" w:cs="Arial"/>
          <w:szCs w:val="24"/>
        </w:rPr>
        <w:footnoteReference w:id="87"/>
      </w:r>
      <w:r w:rsidRPr="009179C0">
        <w:rPr>
          <w:rFonts w:ascii="Gadugi" w:hAnsi="Gadugi" w:cs="Arial"/>
          <w:szCs w:val="24"/>
        </w:rPr>
        <w:t xml:space="preserve"> </w:t>
      </w:r>
    </w:p>
    <w:p w14:paraId="66096967" w14:textId="77777777" w:rsidR="00E43D9C" w:rsidRPr="009179C0" w:rsidRDefault="00E43D9C" w:rsidP="009179C0">
      <w:pPr>
        <w:pStyle w:val="Prrafodelista"/>
        <w:tabs>
          <w:tab w:val="left" w:pos="2268"/>
          <w:tab w:val="left" w:pos="3119"/>
        </w:tabs>
        <w:spacing w:after="0" w:line="240" w:lineRule="auto"/>
        <w:ind w:left="426" w:right="420" w:firstLine="1701"/>
        <w:jc w:val="both"/>
        <w:rPr>
          <w:rFonts w:ascii="Gadugi" w:hAnsi="Gadugi" w:cs="Arial"/>
          <w:szCs w:val="24"/>
        </w:rPr>
      </w:pPr>
    </w:p>
    <w:p w14:paraId="121D8723" w14:textId="77777777" w:rsidR="00E43D9C" w:rsidRPr="009179C0" w:rsidRDefault="00E43D9C" w:rsidP="009179C0">
      <w:pPr>
        <w:pStyle w:val="Prrafodelista"/>
        <w:tabs>
          <w:tab w:val="left" w:pos="2268"/>
          <w:tab w:val="left" w:pos="3119"/>
        </w:tabs>
        <w:spacing w:after="0" w:line="240" w:lineRule="auto"/>
        <w:ind w:left="426" w:right="420" w:firstLine="1701"/>
        <w:jc w:val="both"/>
        <w:rPr>
          <w:rFonts w:ascii="Gadugi" w:hAnsi="Gadugi" w:cs="Arial"/>
          <w:szCs w:val="24"/>
        </w:rPr>
      </w:pPr>
      <w:r w:rsidRPr="009179C0">
        <w:rPr>
          <w:rFonts w:ascii="Gadugi" w:hAnsi="Gadugi" w:cs="Arial"/>
          <w:szCs w:val="24"/>
        </w:rPr>
        <w:t xml:space="preserve">c. Esa Magistratura en el fallo SC-5885 del 06-05-2016, fijó $20 millones por este perjuicio a la víctima directa, una mujer joven que sufrió perturbación psíquica permanente y deformación física en el cuerpo de carácter permanente con la colocación de una válvula de drenaje en el cerebro; al momento del accidente contaba con 17 años de edad. </w:t>
      </w:r>
    </w:p>
    <w:p w14:paraId="11D600B7" w14:textId="77777777" w:rsidR="00E43D9C" w:rsidRPr="009179C0" w:rsidRDefault="00E43D9C" w:rsidP="009179C0">
      <w:pPr>
        <w:pStyle w:val="Prrafodelista"/>
        <w:tabs>
          <w:tab w:val="left" w:pos="2268"/>
          <w:tab w:val="left" w:pos="3119"/>
        </w:tabs>
        <w:spacing w:after="0" w:line="240" w:lineRule="auto"/>
        <w:ind w:left="426" w:right="420" w:firstLine="1701"/>
        <w:jc w:val="both"/>
        <w:rPr>
          <w:rFonts w:ascii="Gadugi" w:hAnsi="Gadugi" w:cs="Arial"/>
          <w:szCs w:val="24"/>
        </w:rPr>
      </w:pPr>
    </w:p>
    <w:p w14:paraId="59E62C65" w14:textId="7DABAE2B" w:rsidR="00E43D9C" w:rsidRPr="009179C0" w:rsidRDefault="00E43D9C" w:rsidP="009179C0">
      <w:pPr>
        <w:pStyle w:val="Prrafodelista"/>
        <w:tabs>
          <w:tab w:val="left" w:pos="2268"/>
          <w:tab w:val="left" w:pos="3119"/>
        </w:tabs>
        <w:spacing w:after="0" w:line="240" w:lineRule="auto"/>
        <w:ind w:left="426" w:right="420" w:firstLine="1701"/>
        <w:jc w:val="both"/>
        <w:rPr>
          <w:rFonts w:ascii="Gadugi" w:hAnsi="Gadugi" w:cs="Arial"/>
          <w:szCs w:val="24"/>
        </w:rPr>
      </w:pPr>
      <w:r w:rsidRPr="009179C0">
        <w:rPr>
          <w:rFonts w:ascii="Gadugi" w:hAnsi="Gadugi" w:cs="Arial"/>
          <w:szCs w:val="24"/>
        </w:rPr>
        <w:t>d. En fallo del 28-06-2017</w:t>
      </w:r>
      <w:r w:rsidR="001166AE" w:rsidRPr="009179C0">
        <w:rPr>
          <w:rStyle w:val="Refdenotaalpie"/>
          <w:rFonts w:ascii="Gadugi" w:hAnsi="Gadugi" w:cs="Arial"/>
          <w:szCs w:val="24"/>
        </w:rPr>
        <w:footnoteReference w:id="88"/>
      </w:r>
      <w:r w:rsidRPr="009179C0">
        <w:rPr>
          <w:rFonts w:ascii="Gadugi" w:hAnsi="Gadugi" w:cs="Arial"/>
          <w:szCs w:val="24"/>
        </w:rPr>
        <w:t xml:space="preserve">, reconoció $70 millones para un menor de edad, a quien se causó parálisis cerebral al momento del parto, que le generó una cuadriplejía. </w:t>
      </w:r>
    </w:p>
    <w:p w14:paraId="6E41F635" w14:textId="77777777" w:rsidR="00E43D9C" w:rsidRPr="009179C0" w:rsidRDefault="00E43D9C" w:rsidP="009179C0">
      <w:pPr>
        <w:pStyle w:val="Prrafodelista"/>
        <w:tabs>
          <w:tab w:val="left" w:pos="2268"/>
          <w:tab w:val="left" w:pos="3119"/>
        </w:tabs>
        <w:spacing w:after="0" w:line="240" w:lineRule="auto"/>
        <w:ind w:left="426" w:right="420" w:firstLine="1701"/>
        <w:jc w:val="both"/>
        <w:rPr>
          <w:rFonts w:ascii="Gadugi" w:hAnsi="Gadugi" w:cs="Arial"/>
          <w:szCs w:val="24"/>
        </w:rPr>
      </w:pPr>
    </w:p>
    <w:p w14:paraId="738F2F16" w14:textId="5F21912C" w:rsidR="00E43D9C" w:rsidRPr="009179C0" w:rsidRDefault="00E43D9C" w:rsidP="009179C0">
      <w:pPr>
        <w:pStyle w:val="Prrafodelista"/>
        <w:tabs>
          <w:tab w:val="left" w:pos="2268"/>
          <w:tab w:val="left" w:pos="3119"/>
        </w:tabs>
        <w:spacing w:after="0" w:line="240" w:lineRule="auto"/>
        <w:ind w:left="426" w:right="420" w:firstLine="1701"/>
        <w:jc w:val="both"/>
        <w:rPr>
          <w:rFonts w:ascii="Gadugi" w:hAnsi="Gadugi" w:cs="Arial"/>
          <w:szCs w:val="24"/>
        </w:rPr>
      </w:pPr>
      <w:r w:rsidRPr="009179C0">
        <w:rPr>
          <w:rFonts w:ascii="Gadugi" w:hAnsi="Gadugi" w:cs="Arial"/>
          <w:szCs w:val="24"/>
        </w:rPr>
        <w:lastRenderedPageBreak/>
        <w:t xml:space="preserve">e. Y en la sentencia SC-21828-2017, la CSJ condenó por este rubro, a $30 millones para la víctima directa, la afectación consistió en la extracción del ojo izquierdo, que le dejó como secuela alteración estética del rostro en forma permanente y, desde luego, mermó su capacidad visual. </w:t>
      </w:r>
    </w:p>
    <w:p w14:paraId="570E451E" w14:textId="77777777" w:rsidR="00E43D9C" w:rsidRPr="009179C0" w:rsidRDefault="00E43D9C" w:rsidP="009179C0">
      <w:pPr>
        <w:pStyle w:val="Prrafodelista"/>
        <w:tabs>
          <w:tab w:val="left" w:pos="2268"/>
          <w:tab w:val="left" w:pos="3119"/>
        </w:tabs>
        <w:spacing w:after="0" w:line="240" w:lineRule="auto"/>
        <w:ind w:left="426" w:right="420" w:firstLine="1701"/>
        <w:jc w:val="both"/>
        <w:rPr>
          <w:rFonts w:ascii="Gadugi" w:hAnsi="Gadugi" w:cs="Arial"/>
          <w:szCs w:val="24"/>
        </w:rPr>
      </w:pPr>
    </w:p>
    <w:p w14:paraId="597E7FEA" w14:textId="546A7E9C" w:rsidR="00E43D9C" w:rsidRPr="009179C0" w:rsidRDefault="00E43D9C" w:rsidP="009179C0">
      <w:pPr>
        <w:pStyle w:val="Prrafodelista"/>
        <w:tabs>
          <w:tab w:val="left" w:pos="2268"/>
          <w:tab w:val="left" w:pos="3119"/>
        </w:tabs>
        <w:spacing w:after="0" w:line="240" w:lineRule="auto"/>
        <w:ind w:left="426" w:right="420" w:firstLine="1701"/>
        <w:jc w:val="both"/>
        <w:rPr>
          <w:rFonts w:ascii="Gadugi" w:hAnsi="Gadugi" w:cs="Arial"/>
          <w:szCs w:val="24"/>
        </w:rPr>
      </w:pPr>
      <w:r w:rsidRPr="009179C0">
        <w:rPr>
          <w:rFonts w:ascii="Gadugi" w:hAnsi="Gadugi" w:cs="Arial"/>
          <w:szCs w:val="24"/>
        </w:rPr>
        <w:t>A ello se agrega que, más recientemente, en la sentencia SC4803-2019, a un caso en el que la víctima sufrió la pérdida permanente de su capacidad de locomoción “lo que implica que en sus años venideros su cotidianidad no será igual, en tanto no podrá caminar, correr, así como realizar actividades en la misma forma en las cuales las ejecutaba, pues dependerá de otras personas…” reconoció una suma equivalente a 50 salarios mínimos legales mensuales, que hoy ascenderían a $45’426.300</w:t>
      </w:r>
      <w:r w:rsidR="002477AB" w:rsidRPr="009179C0">
        <w:rPr>
          <w:rFonts w:ascii="Gadugi" w:hAnsi="Gadugi" w:cs="Arial"/>
          <w:szCs w:val="24"/>
        </w:rPr>
        <w:t>,00</w:t>
      </w:r>
      <w:r w:rsidRPr="009179C0">
        <w:rPr>
          <w:rFonts w:ascii="Gadugi" w:hAnsi="Gadugi" w:cs="Arial"/>
          <w:szCs w:val="24"/>
        </w:rPr>
        <w:t xml:space="preserve">. </w:t>
      </w:r>
    </w:p>
    <w:p w14:paraId="64FE230D" w14:textId="77777777" w:rsidR="00E43D9C" w:rsidRPr="009179C0" w:rsidRDefault="00E43D9C" w:rsidP="00F86E4F">
      <w:pPr>
        <w:pStyle w:val="Prrafodelista"/>
        <w:tabs>
          <w:tab w:val="left" w:pos="2268"/>
          <w:tab w:val="left" w:pos="3119"/>
        </w:tabs>
        <w:spacing w:after="0" w:line="276" w:lineRule="auto"/>
        <w:ind w:left="0" w:firstLine="2268"/>
        <w:jc w:val="both"/>
        <w:rPr>
          <w:rFonts w:ascii="Gadugi" w:hAnsi="Gadugi" w:cs="Arial"/>
          <w:sz w:val="24"/>
          <w:szCs w:val="24"/>
        </w:rPr>
      </w:pPr>
    </w:p>
    <w:p w14:paraId="47CEDA9A" w14:textId="40B67131" w:rsidR="00101D27" w:rsidRPr="009179C0" w:rsidRDefault="00DA6D5C" w:rsidP="00F86E4F">
      <w:pPr>
        <w:pStyle w:val="Prrafodelista"/>
        <w:tabs>
          <w:tab w:val="left" w:pos="2268"/>
          <w:tab w:val="left" w:pos="3119"/>
        </w:tabs>
        <w:spacing w:after="0" w:line="276" w:lineRule="auto"/>
        <w:ind w:left="0" w:firstLine="2268"/>
        <w:jc w:val="both"/>
        <w:rPr>
          <w:rFonts w:ascii="Gadugi" w:hAnsi="Gadugi" w:cs="Arial"/>
          <w:sz w:val="24"/>
          <w:szCs w:val="24"/>
          <w:lang w:val="es-419"/>
        </w:rPr>
      </w:pPr>
      <w:r w:rsidRPr="009179C0">
        <w:rPr>
          <w:rFonts w:ascii="Gadugi" w:hAnsi="Gadugi" w:cs="Arial"/>
          <w:sz w:val="24"/>
          <w:szCs w:val="24"/>
        </w:rPr>
        <w:t>En la sentencia que se cita</w:t>
      </w:r>
      <w:r w:rsidR="001F5ECB" w:rsidRPr="009179C0">
        <w:rPr>
          <w:rFonts w:ascii="Gadugi" w:hAnsi="Gadugi" w:cs="Arial"/>
          <w:sz w:val="24"/>
          <w:szCs w:val="24"/>
        </w:rPr>
        <w:t xml:space="preserve">, </w:t>
      </w:r>
      <w:r w:rsidR="00D6479F" w:rsidRPr="009179C0">
        <w:rPr>
          <w:rFonts w:ascii="Gadugi" w:hAnsi="Gadugi" w:cs="Arial"/>
          <w:sz w:val="24"/>
          <w:szCs w:val="24"/>
          <w:lang w:val="es-419"/>
        </w:rPr>
        <w:t>STP.SC0071-2021</w:t>
      </w:r>
      <w:r w:rsidR="00DE70CD" w:rsidRPr="009179C0">
        <w:rPr>
          <w:rFonts w:ascii="Gadugi" w:hAnsi="Gadugi" w:cs="Arial"/>
          <w:sz w:val="24"/>
          <w:szCs w:val="24"/>
          <w:lang w:val="es-419"/>
        </w:rPr>
        <w:t>, se reconoció la suma de $20’000.000</w:t>
      </w:r>
      <w:r w:rsidR="002477AB" w:rsidRPr="009179C0">
        <w:rPr>
          <w:rFonts w:ascii="Gadugi" w:hAnsi="Gadugi" w:cs="Arial"/>
          <w:sz w:val="24"/>
          <w:szCs w:val="24"/>
          <w:lang w:val="es-419"/>
        </w:rPr>
        <w:t>,00</w:t>
      </w:r>
      <w:r w:rsidR="00DE70CD" w:rsidRPr="009179C0">
        <w:rPr>
          <w:rFonts w:ascii="Gadugi" w:hAnsi="Gadugi" w:cs="Arial"/>
          <w:sz w:val="24"/>
          <w:szCs w:val="24"/>
          <w:lang w:val="es-419"/>
        </w:rPr>
        <w:t xml:space="preserve"> a una mujer que padeció una deformidad físic</w:t>
      </w:r>
      <w:r w:rsidR="00BB2CC2" w:rsidRPr="009179C0">
        <w:rPr>
          <w:rFonts w:ascii="Gadugi" w:hAnsi="Gadugi" w:cs="Arial"/>
          <w:sz w:val="24"/>
          <w:szCs w:val="24"/>
          <w:lang w:val="es-419"/>
        </w:rPr>
        <w:t xml:space="preserve">a menor, la pérdida de la capacidad laboral fue inferior al 50%, y aún estaba en tratamiento para </w:t>
      </w:r>
      <w:r w:rsidR="00B60D92" w:rsidRPr="009179C0">
        <w:rPr>
          <w:rFonts w:ascii="Gadugi" w:hAnsi="Gadugi" w:cs="Arial"/>
          <w:sz w:val="24"/>
          <w:szCs w:val="24"/>
          <w:lang w:val="es-419"/>
        </w:rPr>
        <w:t>superar su lesión</w:t>
      </w:r>
      <w:r w:rsidR="00101D27" w:rsidRPr="009179C0">
        <w:rPr>
          <w:rFonts w:ascii="Gadugi" w:hAnsi="Gadugi" w:cs="Arial"/>
          <w:sz w:val="24"/>
          <w:szCs w:val="24"/>
          <w:lang w:val="es-419"/>
        </w:rPr>
        <w:t>.</w:t>
      </w:r>
    </w:p>
    <w:p w14:paraId="4626D426" w14:textId="77777777" w:rsidR="00103A2E" w:rsidRPr="009179C0" w:rsidRDefault="00B60D92" w:rsidP="00F86E4F">
      <w:pPr>
        <w:pStyle w:val="Prrafodelista"/>
        <w:tabs>
          <w:tab w:val="left" w:pos="2268"/>
          <w:tab w:val="left" w:pos="3119"/>
        </w:tabs>
        <w:spacing w:after="0" w:line="276" w:lineRule="auto"/>
        <w:ind w:left="0" w:firstLine="2268"/>
        <w:jc w:val="both"/>
        <w:rPr>
          <w:rFonts w:ascii="Gadugi" w:hAnsi="Gadugi" w:cs="Arial"/>
          <w:sz w:val="24"/>
          <w:szCs w:val="24"/>
          <w:lang w:val="es-419"/>
        </w:rPr>
      </w:pPr>
      <w:r w:rsidRPr="009179C0">
        <w:rPr>
          <w:rFonts w:ascii="Gadugi" w:hAnsi="Gadugi" w:cs="Arial"/>
          <w:sz w:val="24"/>
          <w:szCs w:val="24"/>
          <w:lang w:val="es-419"/>
        </w:rPr>
        <w:t xml:space="preserve"> </w:t>
      </w:r>
    </w:p>
    <w:p w14:paraId="5EEE2DBD" w14:textId="41F99967" w:rsidR="00DE70CD" w:rsidRPr="009179C0" w:rsidRDefault="00101D27" w:rsidP="00F86E4F">
      <w:pPr>
        <w:pStyle w:val="Prrafodelista"/>
        <w:tabs>
          <w:tab w:val="left" w:pos="2268"/>
          <w:tab w:val="left" w:pos="3119"/>
        </w:tabs>
        <w:spacing w:after="0" w:line="276" w:lineRule="auto"/>
        <w:ind w:left="0" w:firstLine="2268"/>
        <w:jc w:val="both"/>
        <w:rPr>
          <w:rFonts w:ascii="Gadugi" w:hAnsi="Gadugi" w:cs="Arial"/>
          <w:sz w:val="24"/>
          <w:szCs w:val="24"/>
          <w:lang w:val="es-419"/>
        </w:rPr>
      </w:pPr>
      <w:r w:rsidRPr="009179C0">
        <w:rPr>
          <w:rFonts w:ascii="Gadugi" w:hAnsi="Gadugi" w:cs="Arial"/>
          <w:sz w:val="24"/>
          <w:szCs w:val="24"/>
          <w:lang w:val="es-419"/>
        </w:rPr>
        <w:t>Por supuesto qu</w:t>
      </w:r>
      <w:r w:rsidR="00465428" w:rsidRPr="009179C0">
        <w:rPr>
          <w:rFonts w:ascii="Gadugi" w:hAnsi="Gadugi" w:cs="Arial"/>
          <w:sz w:val="24"/>
          <w:szCs w:val="24"/>
          <w:lang w:val="es-419"/>
        </w:rPr>
        <w:t>e</w:t>
      </w:r>
      <w:r w:rsidR="00491E5B" w:rsidRPr="009179C0">
        <w:rPr>
          <w:rFonts w:ascii="Gadugi" w:hAnsi="Gadugi" w:cs="Arial"/>
          <w:sz w:val="24"/>
          <w:szCs w:val="24"/>
          <w:lang w:val="es-419"/>
        </w:rPr>
        <w:t>,</w:t>
      </w:r>
      <w:r w:rsidR="00465428" w:rsidRPr="009179C0">
        <w:rPr>
          <w:rFonts w:ascii="Gadugi" w:hAnsi="Gadugi" w:cs="Arial"/>
          <w:sz w:val="24"/>
          <w:szCs w:val="24"/>
          <w:lang w:val="es-419"/>
        </w:rPr>
        <w:t xml:space="preserve"> </w:t>
      </w:r>
      <w:r w:rsidRPr="009179C0">
        <w:rPr>
          <w:rFonts w:ascii="Gadugi" w:hAnsi="Gadugi" w:cs="Arial"/>
          <w:sz w:val="24"/>
          <w:szCs w:val="24"/>
          <w:lang w:val="es-419"/>
        </w:rPr>
        <w:t xml:space="preserve">en el presente caso, </w:t>
      </w:r>
      <w:r w:rsidR="00EE7AE8" w:rsidRPr="009179C0">
        <w:rPr>
          <w:rFonts w:ascii="Gadugi" w:hAnsi="Gadugi" w:cs="Arial"/>
          <w:sz w:val="24"/>
          <w:szCs w:val="24"/>
          <w:lang w:val="es-419"/>
        </w:rPr>
        <w:t xml:space="preserve">el daño causado fue de mayor envergadura para ambas víctimas. </w:t>
      </w:r>
      <w:proofErr w:type="spellStart"/>
      <w:r w:rsidR="00EE7AE8" w:rsidRPr="009179C0">
        <w:rPr>
          <w:rFonts w:ascii="Gadugi" w:hAnsi="Gadugi" w:cs="Arial"/>
          <w:sz w:val="24"/>
          <w:szCs w:val="24"/>
          <w:lang w:val="es-419"/>
        </w:rPr>
        <w:t>Wberney</w:t>
      </w:r>
      <w:proofErr w:type="spellEnd"/>
      <w:r w:rsidR="00EE7AE8" w:rsidRPr="009179C0">
        <w:rPr>
          <w:rFonts w:ascii="Gadugi" w:hAnsi="Gadugi" w:cs="Arial"/>
          <w:sz w:val="24"/>
          <w:szCs w:val="24"/>
          <w:lang w:val="es-419"/>
        </w:rPr>
        <w:t>, como ya se dijo, tiene lesiones y deformidades permanentes</w:t>
      </w:r>
      <w:r w:rsidR="00051E21" w:rsidRPr="009179C0">
        <w:rPr>
          <w:rFonts w:ascii="Gadugi" w:hAnsi="Gadugi" w:cs="Arial"/>
          <w:sz w:val="24"/>
          <w:szCs w:val="24"/>
          <w:lang w:val="es-419"/>
        </w:rPr>
        <w:t xml:space="preserve"> y ha estado en tratamiento psiquiátrico, </w:t>
      </w:r>
      <w:r w:rsidR="00204ED4" w:rsidRPr="009179C0">
        <w:rPr>
          <w:rFonts w:ascii="Gadugi" w:hAnsi="Gadugi" w:cs="Arial"/>
          <w:sz w:val="24"/>
          <w:szCs w:val="24"/>
          <w:lang w:val="es-419"/>
        </w:rPr>
        <w:t xml:space="preserve">lo que ha conllevado que </w:t>
      </w:r>
      <w:r w:rsidR="00051E21" w:rsidRPr="009179C0">
        <w:rPr>
          <w:rFonts w:ascii="Gadugi" w:hAnsi="Gadugi" w:cs="Arial"/>
          <w:sz w:val="24"/>
          <w:szCs w:val="24"/>
          <w:lang w:val="es-419"/>
        </w:rPr>
        <w:t>su relación social, familiar y laboral se ha</w:t>
      </w:r>
      <w:r w:rsidR="00204ED4" w:rsidRPr="009179C0">
        <w:rPr>
          <w:rFonts w:ascii="Gadugi" w:hAnsi="Gadugi" w:cs="Arial"/>
          <w:sz w:val="24"/>
          <w:szCs w:val="24"/>
          <w:lang w:val="es-419"/>
        </w:rPr>
        <w:t>ya</w:t>
      </w:r>
      <w:r w:rsidR="00051E21" w:rsidRPr="009179C0">
        <w:rPr>
          <w:rFonts w:ascii="Gadugi" w:hAnsi="Gadugi" w:cs="Arial"/>
          <w:sz w:val="24"/>
          <w:szCs w:val="24"/>
          <w:lang w:val="es-419"/>
        </w:rPr>
        <w:t xml:space="preserve"> visto afectada</w:t>
      </w:r>
      <w:r w:rsidR="00204ED4" w:rsidRPr="009179C0">
        <w:rPr>
          <w:rFonts w:ascii="Gadugi" w:hAnsi="Gadugi" w:cs="Arial"/>
          <w:sz w:val="24"/>
          <w:szCs w:val="24"/>
          <w:lang w:val="es-419"/>
        </w:rPr>
        <w:t>, por lo que</w:t>
      </w:r>
      <w:r w:rsidR="00465428" w:rsidRPr="009179C0">
        <w:rPr>
          <w:rFonts w:ascii="Gadugi" w:hAnsi="Gadugi" w:cs="Arial"/>
          <w:sz w:val="24"/>
          <w:szCs w:val="24"/>
          <w:lang w:val="es-419"/>
        </w:rPr>
        <w:t xml:space="preserve">, </w:t>
      </w:r>
      <w:r w:rsidR="001E5697" w:rsidRPr="009179C0">
        <w:rPr>
          <w:rFonts w:ascii="Gadugi" w:hAnsi="Gadugi" w:cs="Arial"/>
          <w:sz w:val="24"/>
          <w:szCs w:val="24"/>
          <w:lang w:val="es-419"/>
        </w:rPr>
        <w:t>una suma que sirva como paliativo a su situación, se estima en $</w:t>
      </w:r>
      <w:r w:rsidR="001F5ECB" w:rsidRPr="009179C0">
        <w:rPr>
          <w:rFonts w:ascii="Gadugi" w:hAnsi="Gadugi" w:cs="Arial"/>
          <w:sz w:val="24"/>
          <w:szCs w:val="24"/>
          <w:lang w:val="es-419"/>
        </w:rPr>
        <w:t>25</w:t>
      </w:r>
      <w:r w:rsidR="001E5697" w:rsidRPr="009179C0">
        <w:rPr>
          <w:rFonts w:ascii="Gadugi" w:hAnsi="Gadugi" w:cs="Arial"/>
          <w:sz w:val="24"/>
          <w:szCs w:val="24"/>
          <w:lang w:val="es-419"/>
        </w:rPr>
        <w:t>’000.000</w:t>
      </w:r>
      <w:r w:rsidR="002477AB" w:rsidRPr="009179C0">
        <w:rPr>
          <w:rFonts w:ascii="Gadugi" w:hAnsi="Gadugi" w:cs="Arial"/>
          <w:sz w:val="24"/>
          <w:szCs w:val="24"/>
          <w:lang w:val="es-419"/>
        </w:rPr>
        <w:t>,00</w:t>
      </w:r>
      <w:r w:rsidR="001E5697" w:rsidRPr="009179C0">
        <w:rPr>
          <w:rFonts w:ascii="Gadugi" w:hAnsi="Gadugi" w:cs="Arial"/>
          <w:sz w:val="24"/>
          <w:szCs w:val="24"/>
          <w:lang w:val="es-419"/>
        </w:rPr>
        <w:t xml:space="preserve">. </w:t>
      </w:r>
    </w:p>
    <w:p w14:paraId="7E7EAC99" w14:textId="77777777" w:rsidR="001E5697" w:rsidRPr="009179C0" w:rsidRDefault="001E5697" w:rsidP="00F86E4F">
      <w:pPr>
        <w:pStyle w:val="Prrafodelista"/>
        <w:tabs>
          <w:tab w:val="left" w:pos="2268"/>
          <w:tab w:val="left" w:pos="3119"/>
        </w:tabs>
        <w:spacing w:after="0" w:line="276" w:lineRule="auto"/>
        <w:ind w:left="0" w:firstLine="2268"/>
        <w:jc w:val="both"/>
        <w:rPr>
          <w:rFonts w:ascii="Gadugi" w:hAnsi="Gadugi" w:cs="Arial"/>
          <w:sz w:val="24"/>
          <w:szCs w:val="24"/>
          <w:lang w:val="es-419"/>
        </w:rPr>
      </w:pPr>
    </w:p>
    <w:p w14:paraId="76641AF0" w14:textId="6212D0C9" w:rsidR="001E5697" w:rsidRPr="009179C0" w:rsidRDefault="00AD62BD" w:rsidP="00F86E4F">
      <w:pPr>
        <w:pStyle w:val="Prrafodelista"/>
        <w:tabs>
          <w:tab w:val="left" w:pos="2268"/>
          <w:tab w:val="left" w:pos="3119"/>
        </w:tabs>
        <w:spacing w:after="0" w:line="276" w:lineRule="auto"/>
        <w:ind w:left="0" w:firstLine="2268"/>
        <w:jc w:val="both"/>
        <w:rPr>
          <w:rFonts w:ascii="Gadugi" w:hAnsi="Gadugi" w:cs="Arial"/>
          <w:sz w:val="24"/>
          <w:szCs w:val="24"/>
          <w:lang w:val="es-419"/>
        </w:rPr>
      </w:pPr>
      <w:r w:rsidRPr="009179C0">
        <w:rPr>
          <w:rFonts w:ascii="Gadugi" w:hAnsi="Gadugi" w:cs="Arial"/>
          <w:sz w:val="24"/>
          <w:szCs w:val="24"/>
          <w:lang w:val="es-419"/>
        </w:rPr>
        <w:t>Más grave aún, es la situación de María Elena, pues, como está visto, debido a</w:t>
      </w:r>
      <w:r w:rsidR="007E33CA" w:rsidRPr="009179C0">
        <w:rPr>
          <w:rFonts w:ascii="Gadugi" w:hAnsi="Gadugi" w:cs="Arial"/>
          <w:sz w:val="24"/>
          <w:szCs w:val="24"/>
          <w:lang w:val="es-419"/>
        </w:rPr>
        <w:t xml:space="preserve"> sus deficiencias físicas y al temor permanente que le hace perder el equilibrio, ha restringido sus actividades </w:t>
      </w:r>
      <w:r w:rsidR="006236A8" w:rsidRPr="009179C0">
        <w:rPr>
          <w:rFonts w:ascii="Gadugi" w:hAnsi="Gadugi" w:cs="Arial"/>
          <w:sz w:val="24"/>
          <w:szCs w:val="24"/>
          <w:lang w:val="es-419"/>
        </w:rPr>
        <w:t xml:space="preserve">placenteras habituales. Por tanto, </w:t>
      </w:r>
      <w:r w:rsidR="007057AF" w:rsidRPr="009179C0">
        <w:rPr>
          <w:rFonts w:ascii="Gadugi" w:hAnsi="Gadugi" w:cs="Arial"/>
          <w:sz w:val="24"/>
          <w:szCs w:val="24"/>
          <w:lang w:val="es-419"/>
        </w:rPr>
        <w:t>la suma con la que esta Sala cree que se compensa este tipo de perjuicio, debe ser del orden de los $</w:t>
      </w:r>
      <w:r w:rsidR="001F5ECB" w:rsidRPr="009179C0">
        <w:rPr>
          <w:rFonts w:ascii="Gadugi" w:hAnsi="Gadugi" w:cs="Arial"/>
          <w:sz w:val="24"/>
          <w:szCs w:val="24"/>
          <w:lang w:val="es-419"/>
        </w:rPr>
        <w:t>30</w:t>
      </w:r>
      <w:r w:rsidR="007057AF" w:rsidRPr="009179C0">
        <w:rPr>
          <w:rFonts w:ascii="Gadugi" w:hAnsi="Gadugi" w:cs="Arial"/>
          <w:sz w:val="24"/>
          <w:szCs w:val="24"/>
          <w:lang w:val="es-419"/>
        </w:rPr>
        <w:t>’000.000</w:t>
      </w:r>
      <w:r w:rsidR="002477AB" w:rsidRPr="009179C0">
        <w:rPr>
          <w:rFonts w:ascii="Gadugi" w:hAnsi="Gadugi" w:cs="Arial"/>
          <w:sz w:val="24"/>
          <w:szCs w:val="24"/>
          <w:lang w:val="es-419"/>
        </w:rPr>
        <w:t>,00</w:t>
      </w:r>
      <w:r w:rsidR="007057AF" w:rsidRPr="009179C0">
        <w:rPr>
          <w:rFonts w:ascii="Gadugi" w:hAnsi="Gadugi" w:cs="Arial"/>
          <w:sz w:val="24"/>
          <w:szCs w:val="24"/>
          <w:lang w:val="es-419"/>
        </w:rPr>
        <w:t xml:space="preserve">. </w:t>
      </w:r>
    </w:p>
    <w:p w14:paraId="6DB9892E" w14:textId="77777777" w:rsidR="007057AF" w:rsidRPr="009179C0" w:rsidRDefault="007057AF" w:rsidP="00F86E4F">
      <w:pPr>
        <w:pStyle w:val="Prrafodelista"/>
        <w:tabs>
          <w:tab w:val="left" w:pos="2268"/>
          <w:tab w:val="left" w:pos="3119"/>
        </w:tabs>
        <w:spacing w:after="0" w:line="276" w:lineRule="auto"/>
        <w:ind w:left="0" w:firstLine="2268"/>
        <w:jc w:val="both"/>
        <w:rPr>
          <w:rFonts w:ascii="Gadugi" w:hAnsi="Gadugi" w:cs="Arial"/>
          <w:sz w:val="24"/>
          <w:szCs w:val="24"/>
          <w:lang w:val="es-419"/>
        </w:rPr>
      </w:pPr>
    </w:p>
    <w:p w14:paraId="3CE549D3" w14:textId="4E5720BB" w:rsidR="007057AF" w:rsidRPr="009179C0" w:rsidRDefault="006A3965" w:rsidP="00F86E4F">
      <w:pPr>
        <w:pStyle w:val="Prrafodelista"/>
        <w:numPr>
          <w:ilvl w:val="1"/>
          <w:numId w:val="13"/>
        </w:numPr>
        <w:tabs>
          <w:tab w:val="left" w:pos="2268"/>
          <w:tab w:val="left" w:pos="2835"/>
        </w:tabs>
        <w:spacing w:after="0" w:line="276" w:lineRule="auto"/>
        <w:ind w:left="0" w:firstLine="2268"/>
        <w:jc w:val="both"/>
        <w:rPr>
          <w:rFonts w:ascii="Gadugi" w:hAnsi="Gadugi" w:cs="Arial"/>
          <w:b/>
          <w:bCs/>
          <w:sz w:val="24"/>
          <w:szCs w:val="24"/>
          <w:lang w:val="es-419"/>
        </w:rPr>
      </w:pPr>
      <w:r w:rsidRPr="009179C0">
        <w:rPr>
          <w:rFonts w:ascii="Gadugi" w:hAnsi="Gadugi" w:cs="Arial"/>
          <w:b/>
          <w:bCs/>
          <w:sz w:val="24"/>
          <w:szCs w:val="24"/>
          <w:lang w:val="es-419"/>
        </w:rPr>
        <w:t xml:space="preserve">Recapitulación y decisión </w:t>
      </w:r>
    </w:p>
    <w:p w14:paraId="7F8F7966" w14:textId="0B454CB2" w:rsidR="00B862AF" w:rsidRPr="009179C0" w:rsidRDefault="00B862AF" w:rsidP="00F86E4F">
      <w:pPr>
        <w:tabs>
          <w:tab w:val="left" w:pos="2268"/>
          <w:tab w:val="left" w:pos="2835"/>
        </w:tabs>
        <w:spacing w:after="0" w:line="276" w:lineRule="auto"/>
        <w:jc w:val="both"/>
        <w:rPr>
          <w:rFonts w:ascii="Gadugi" w:hAnsi="Gadugi" w:cs="Arial"/>
          <w:b/>
          <w:bCs/>
          <w:sz w:val="24"/>
          <w:szCs w:val="24"/>
          <w:lang w:val="es-419"/>
        </w:rPr>
      </w:pPr>
    </w:p>
    <w:p w14:paraId="7C9C0521" w14:textId="085D06C8" w:rsidR="00B862AF" w:rsidRPr="009179C0" w:rsidRDefault="00B862AF" w:rsidP="00F86E4F">
      <w:pPr>
        <w:tabs>
          <w:tab w:val="left" w:pos="2268"/>
          <w:tab w:val="left" w:pos="2835"/>
        </w:tabs>
        <w:spacing w:after="0" w:line="276" w:lineRule="auto"/>
        <w:jc w:val="both"/>
        <w:rPr>
          <w:rFonts w:ascii="Gadugi" w:hAnsi="Gadugi" w:cs="Arial"/>
          <w:bCs/>
          <w:sz w:val="24"/>
          <w:szCs w:val="24"/>
          <w:lang w:val="es-419"/>
        </w:rPr>
      </w:pPr>
      <w:r w:rsidRPr="009179C0">
        <w:rPr>
          <w:rFonts w:ascii="Gadugi" w:hAnsi="Gadugi" w:cs="Arial"/>
          <w:b/>
          <w:bCs/>
          <w:sz w:val="24"/>
          <w:szCs w:val="24"/>
          <w:lang w:val="es-419"/>
        </w:rPr>
        <w:t xml:space="preserve"> </w:t>
      </w:r>
      <w:r w:rsidRPr="009179C0">
        <w:rPr>
          <w:rFonts w:ascii="Gadugi" w:hAnsi="Gadugi" w:cs="Arial"/>
          <w:b/>
          <w:bCs/>
          <w:sz w:val="24"/>
          <w:szCs w:val="24"/>
          <w:lang w:val="es-419"/>
        </w:rPr>
        <w:tab/>
      </w:r>
      <w:r w:rsidRPr="009179C0">
        <w:rPr>
          <w:rFonts w:ascii="Gadugi" w:hAnsi="Gadugi" w:cs="Arial"/>
          <w:bCs/>
          <w:sz w:val="24"/>
          <w:szCs w:val="24"/>
          <w:lang w:val="es-419"/>
        </w:rPr>
        <w:t>Trasuntando todo, se confirmará el fallo de prime</w:t>
      </w:r>
      <w:r w:rsidR="00205F61" w:rsidRPr="009179C0">
        <w:rPr>
          <w:rFonts w:ascii="Gadugi" w:hAnsi="Gadugi" w:cs="Arial"/>
          <w:bCs/>
          <w:sz w:val="24"/>
          <w:szCs w:val="24"/>
          <w:lang w:val="es-419"/>
        </w:rPr>
        <w:t>r</w:t>
      </w:r>
      <w:r w:rsidRPr="009179C0">
        <w:rPr>
          <w:rFonts w:ascii="Gadugi" w:hAnsi="Gadugi" w:cs="Arial"/>
          <w:bCs/>
          <w:sz w:val="24"/>
          <w:szCs w:val="24"/>
          <w:lang w:val="es-419"/>
        </w:rPr>
        <w:t xml:space="preserve"> grado con las anunciadas modificaciones en cuanto a (i) el límite del valor asegurado; (ii) el valor del lucro cesante</w:t>
      </w:r>
      <w:r w:rsidR="001166AE" w:rsidRPr="009179C0">
        <w:rPr>
          <w:rFonts w:ascii="Gadugi" w:hAnsi="Gadugi" w:cs="Arial"/>
          <w:bCs/>
          <w:sz w:val="24"/>
          <w:szCs w:val="24"/>
          <w:lang w:val="es-419"/>
        </w:rPr>
        <w:t xml:space="preserve"> que corresponde a María Elena Benjumea Cano</w:t>
      </w:r>
      <w:r w:rsidRPr="009179C0">
        <w:rPr>
          <w:rFonts w:ascii="Gadugi" w:hAnsi="Gadugi" w:cs="Arial"/>
          <w:bCs/>
          <w:sz w:val="24"/>
          <w:szCs w:val="24"/>
          <w:lang w:val="es-419"/>
        </w:rPr>
        <w:t xml:space="preserve">; (iii) el valor del perjuicio por el daño moral; y (iv) la cuantificación del perjuicio derivado del daño a la vida de relación. </w:t>
      </w:r>
    </w:p>
    <w:p w14:paraId="27CDD15E" w14:textId="77777777" w:rsidR="009E642C" w:rsidRPr="009179C0" w:rsidRDefault="009E642C" w:rsidP="00F86E4F">
      <w:pPr>
        <w:tabs>
          <w:tab w:val="left" w:pos="2268"/>
          <w:tab w:val="left" w:pos="2835"/>
        </w:tabs>
        <w:spacing w:after="0" w:line="276" w:lineRule="auto"/>
        <w:jc w:val="both"/>
        <w:rPr>
          <w:rFonts w:ascii="Gadugi" w:hAnsi="Gadugi" w:cs="Arial"/>
          <w:bCs/>
          <w:sz w:val="24"/>
          <w:szCs w:val="24"/>
          <w:lang w:val="es-419"/>
        </w:rPr>
      </w:pPr>
      <w:r w:rsidRPr="009179C0">
        <w:rPr>
          <w:rFonts w:ascii="Gadugi" w:hAnsi="Gadugi" w:cs="Arial"/>
          <w:bCs/>
          <w:sz w:val="24"/>
          <w:szCs w:val="24"/>
          <w:lang w:val="es-419"/>
        </w:rPr>
        <w:t xml:space="preserve"> </w:t>
      </w:r>
      <w:r w:rsidRPr="009179C0">
        <w:rPr>
          <w:rFonts w:ascii="Gadugi" w:hAnsi="Gadugi" w:cs="Arial"/>
          <w:bCs/>
          <w:sz w:val="24"/>
          <w:szCs w:val="24"/>
          <w:lang w:val="es-419"/>
        </w:rPr>
        <w:tab/>
        <w:t>Como la sentencia de primer grado no se revoca ni se confirma en su totalidad, en esta sede no habrá condena en costas, de acuerdo con lo previsto en los numerales 3 y 4 del artículo 365 del CGP.</w:t>
      </w:r>
    </w:p>
    <w:p w14:paraId="14A99B1D" w14:textId="77777777" w:rsidR="009E642C" w:rsidRPr="009179C0" w:rsidRDefault="009E642C" w:rsidP="00F86E4F">
      <w:pPr>
        <w:tabs>
          <w:tab w:val="left" w:pos="2268"/>
          <w:tab w:val="left" w:pos="2835"/>
        </w:tabs>
        <w:spacing w:after="0" w:line="276" w:lineRule="auto"/>
        <w:jc w:val="both"/>
        <w:rPr>
          <w:rFonts w:ascii="Gadugi" w:hAnsi="Gadugi" w:cs="Arial"/>
          <w:bCs/>
          <w:sz w:val="24"/>
          <w:szCs w:val="24"/>
          <w:lang w:val="es-419"/>
        </w:rPr>
      </w:pPr>
    </w:p>
    <w:p w14:paraId="0ED3E5ED" w14:textId="70CE34C7" w:rsidR="009E642C" w:rsidRPr="009179C0" w:rsidRDefault="009E642C" w:rsidP="00F86E4F">
      <w:pPr>
        <w:tabs>
          <w:tab w:val="left" w:pos="2268"/>
          <w:tab w:val="left" w:pos="2835"/>
        </w:tabs>
        <w:spacing w:after="0" w:line="276" w:lineRule="auto"/>
        <w:jc w:val="both"/>
        <w:rPr>
          <w:rFonts w:ascii="Gadugi" w:hAnsi="Gadugi" w:cs="Arial"/>
          <w:bCs/>
          <w:sz w:val="24"/>
          <w:szCs w:val="24"/>
          <w:lang w:val="es-419"/>
        </w:rPr>
      </w:pPr>
    </w:p>
    <w:p w14:paraId="568AC878" w14:textId="60896DEA" w:rsidR="009E642C" w:rsidRPr="009179C0" w:rsidRDefault="009E642C" w:rsidP="00F86E4F">
      <w:pPr>
        <w:pStyle w:val="Prrafodelista"/>
        <w:numPr>
          <w:ilvl w:val="0"/>
          <w:numId w:val="13"/>
        </w:numPr>
        <w:tabs>
          <w:tab w:val="left" w:pos="2268"/>
          <w:tab w:val="left" w:pos="2694"/>
        </w:tabs>
        <w:spacing w:after="0" w:line="276" w:lineRule="auto"/>
        <w:ind w:left="0" w:firstLine="2268"/>
        <w:jc w:val="both"/>
        <w:rPr>
          <w:rFonts w:ascii="Gadugi" w:hAnsi="Gadugi" w:cs="Arial"/>
          <w:b/>
          <w:bCs/>
          <w:sz w:val="24"/>
          <w:szCs w:val="24"/>
          <w:lang w:val="es-419"/>
        </w:rPr>
      </w:pPr>
      <w:r w:rsidRPr="009179C0">
        <w:rPr>
          <w:rFonts w:ascii="Gadugi" w:hAnsi="Gadugi" w:cs="Arial"/>
          <w:b/>
          <w:bCs/>
          <w:sz w:val="24"/>
          <w:szCs w:val="24"/>
          <w:lang w:val="es-419"/>
        </w:rPr>
        <w:t xml:space="preserve">DECISIÓN </w:t>
      </w:r>
    </w:p>
    <w:p w14:paraId="134AA019" w14:textId="48AE19D6" w:rsidR="00AE1B60" w:rsidRPr="009179C0" w:rsidRDefault="00AE1B60" w:rsidP="00F86E4F">
      <w:pPr>
        <w:tabs>
          <w:tab w:val="left" w:pos="2268"/>
          <w:tab w:val="left" w:pos="2835"/>
        </w:tabs>
        <w:spacing w:after="0" w:line="276" w:lineRule="auto"/>
        <w:jc w:val="both"/>
        <w:rPr>
          <w:rFonts w:ascii="Gadugi" w:hAnsi="Gadugi" w:cs="Arial"/>
          <w:b/>
          <w:bCs/>
          <w:sz w:val="24"/>
          <w:szCs w:val="24"/>
          <w:lang w:val="es-419"/>
        </w:rPr>
      </w:pPr>
    </w:p>
    <w:p w14:paraId="5A220839" w14:textId="70829B31" w:rsidR="00AE1B60" w:rsidRPr="009179C0" w:rsidRDefault="00AE1B60" w:rsidP="00F86E4F">
      <w:pPr>
        <w:tabs>
          <w:tab w:val="left" w:pos="2268"/>
          <w:tab w:val="left" w:pos="2835"/>
        </w:tabs>
        <w:spacing w:after="0" w:line="276" w:lineRule="auto"/>
        <w:jc w:val="both"/>
        <w:rPr>
          <w:rFonts w:ascii="Gadugi" w:hAnsi="Gadugi" w:cs="Arial"/>
          <w:bCs/>
          <w:sz w:val="24"/>
          <w:szCs w:val="24"/>
          <w:lang w:val="es-419"/>
        </w:rPr>
      </w:pPr>
      <w:r w:rsidRPr="009179C0">
        <w:rPr>
          <w:rFonts w:ascii="Gadugi" w:hAnsi="Gadugi" w:cs="Arial"/>
          <w:b/>
          <w:bCs/>
          <w:sz w:val="24"/>
          <w:szCs w:val="24"/>
          <w:lang w:val="es-419"/>
        </w:rPr>
        <w:lastRenderedPageBreak/>
        <w:tab/>
      </w:r>
      <w:r w:rsidRPr="009179C0">
        <w:rPr>
          <w:rFonts w:ascii="Gadugi" w:hAnsi="Gadugi" w:cs="Arial"/>
          <w:b/>
          <w:bCs/>
          <w:sz w:val="24"/>
          <w:szCs w:val="24"/>
          <w:lang w:val="es-419"/>
        </w:rPr>
        <w:tab/>
      </w:r>
    </w:p>
    <w:p w14:paraId="5D888B21" w14:textId="69B31088" w:rsidR="00AE1B60" w:rsidRPr="009179C0" w:rsidRDefault="00AE1B60" w:rsidP="00F86E4F">
      <w:pPr>
        <w:tabs>
          <w:tab w:val="left" w:pos="2268"/>
        </w:tabs>
        <w:spacing w:after="0" w:line="276" w:lineRule="auto"/>
        <w:jc w:val="both"/>
        <w:rPr>
          <w:rFonts w:ascii="Gadugi" w:hAnsi="Gadugi" w:cs="Arial"/>
          <w:bCs/>
          <w:sz w:val="24"/>
          <w:szCs w:val="24"/>
          <w:lang w:val="es-419"/>
        </w:rPr>
      </w:pPr>
      <w:r w:rsidRPr="009179C0">
        <w:rPr>
          <w:rFonts w:ascii="Gadugi" w:hAnsi="Gadugi" w:cs="Arial"/>
          <w:bCs/>
          <w:sz w:val="24"/>
          <w:szCs w:val="24"/>
          <w:lang w:val="es-419"/>
        </w:rPr>
        <w:t xml:space="preserve"> </w:t>
      </w:r>
      <w:r w:rsidRPr="009179C0">
        <w:rPr>
          <w:rFonts w:ascii="Gadugi" w:hAnsi="Gadugi" w:cs="Arial"/>
          <w:bCs/>
          <w:sz w:val="24"/>
          <w:szCs w:val="24"/>
          <w:lang w:val="es-419"/>
        </w:rPr>
        <w:tab/>
        <w:t xml:space="preserve">En armonía con lo discurrido, esta Sala Civil-Familia del Tribunal Superior de Pereira, administrando justicia en nombre de la República y por autoridad de la Ley, </w:t>
      </w:r>
    </w:p>
    <w:p w14:paraId="330B5B61" w14:textId="55BD54C8" w:rsidR="00AE1B60" w:rsidRPr="009179C0" w:rsidRDefault="00AE1B60" w:rsidP="00F86E4F">
      <w:pPr>
        <w:tabs>
          <w:tab w:val="left" w:pos="2268"/>
          <w:tab w:val="left" w:pos="2835"/>
        </w:tabs>
        <w:spacing w:after="0" w:line="276" w:lineRule="auto"/>
        <w:jc w:val="both"/>
        <w:rPr>
          <w:rFonts w:ascii="Gadugi" w:hAnsi="Gadugi" w:cs="Arial"/>
          <w:b/>
          <w:bCs/>
          <w:sz w:val="24"/>
          <w:szCs w:val="24"/>
          <w:lang w:val="es-419"/>
        </w:rPr>
      </w:pPr>
    </w:p>
    <w:p w14:paraId="311B1550" w14:textId="77777777" w:rsidR="003E428C" w:rsidRPr="009179C0" w:rsidRDefault="003E428C" w:rsidP="00F86E4F">
      <w:pPr>
        <w:tabs>
          <w:tab w:val="left" w:pos="2268"/>
          <w:tab w:val="left" w:pos="2835"/>
        </w:tabs>
        <w:spacing w:after="0" w:line="276" w:lineRule="auto"/>
        <w:ind w:firstLine="2268"/>
        <w:jc w:val="both"/>
        <w:rPr>
          <w:rFonts w:ascii="Gadugi" w:hAnsi="Gadugi" w:cs="Arial"/>
          <w:b/>
          <w:bCs/>
          <w:sz w:val="24"/>
          <w:szCs w:val="24"/>
          <w:lang w:val="es-419"/>
        </w:rPr>
      </w:pPr>
    </w:p>
    <w:p w14:paraId="70ED96B5" w14:textId="73D9E9F0" w:rsidR="00AE1B60" w:rsidRPr="009179C0" w:rsidRDefault="00AE1B60" w:rsidP="00F86E4F">
      <w:pPr>
        <w:tabs>
          <w:tab w:val="left" w:pos="2268"/>
          <w:tab w:val="left" w:pos="2835"/>
        </w:tabs>
        <w:spacing w:after="0" w:line="276" w:lineRule="auto"/>
        <w:ind w:firstLine="2268"/>
        <w:jc w:val="both"/>
        <w:rPr>
          <w:rFonts w:ascii="Gadugi" w:hAnsi="Gadugi" w:cs="Arial"/>
          <w:b/>
          <w:bCs/>
          <w:sz w:val="24"/>
          <w:szCs w:val="24"/>
          <w:lang w:val="es-419"/>
        </w:rPr>
      </w:pPr>
      <w:r w:rsidRPr="009179C0">
        <w:rPr>
          <w:rFonts w:ascii="Gadugi" w:hAnsi="Gadugi" w:cs="Arial"/>
          <w:b/>
          <w:bCs/>
          <w:sz w:val="24"/>
          <w:szCs w:val="24"/>
          <w:lang w:val="es-419"/>
        </w:rPr>
        <w:t xml:space="preserve">RESUELVE: </w:t>
      </w:r>
    </w:p>
    <w:p w14:paraId="70EC9318" w14:textId="3ED40551" w:rsidR="00AE1B60" w:rsidRPr="009179C0" w:rsidRDefault="00AE1B60" w:rsidP="00F86E4F">
      <w:pPr>
        <w:tabs>
          <w:tab w:val="left" w:pos="2268"/>
          <w:tab w:val="left" w:pos="2835"/>
        </w:tabs>
        <w:spacing w:after="0" w:line="276" w:lineRule="auto"/>
        <w:jc w:val="both"/>
        <w:rPr>
          <w:rFonts w:ascii="Gadugi" w:hAnsi="Gadugi" w:cs="Arial"/>
          <w:b/>
          <w:bCs/>
          <w:sz w:val="24"/>
          <w:szCs w:val="24"/>
          <w:lang w:val="es-419"/>
        </w:rPr>
      </w:pPr>
    </w:p>
    <w:p w14:paraId="65C808EB" w14:textId="77777777" w:rsidR="001166AE" w:rsidRPr="009179C0" w:rsidRDefault="001166AE" w:rsidP="00F86E4F">
      <w:pPr>
        <w:tabs>
          <w:tab w:val="left" w:pos="4536"/>
        </w:tabs>
        <w:spacing w:after="0" w:line="276" w:lineRule="auto"/>
        <w:ind w:firstLine="2268"/>
        <w:jc w:val="both"/>
        <w:rPr>
          <w:rFonts w:ascii="Gadugi" w:hAnsi="Gadugi" w:cs="Arial"/>
          <w:b/>
          <w:bCs/>
          <w:sz w:val="24"/>
          <w:szCs w:val="24"/>
          <w:lang w:val="es-419"/>
        </w:rPr>
      </w:pPr>
    </w:p>
    <w:p w14:paraId="77D22D20" w14:textId="6F533292" w:rsidR="00AE1B60" w:rsidRPr="009179C0" w:rsidRDefault="00AE1B60" w:rsidP="00F86E4F">
      <w:pPr>
        <w:tabs>
          <w:tab w:val="left" w:pos="4536"/>
        </w:tabs>
        <w:spacing w:after="0" w:line="276" w:lineRule="auto"/>
        <w:ind w:firstLine="2268"/>
        <w:jc w:val="both"/>
        <w:rPr>
          <w:rFonts w:ascii="Gadugi" w:eastAsia="Malgun Gothic" w:hAnsi="Gadugi" w:cs="Arial"/>
          <w:sz w:val="24"/>
          <w:szCs w:val="24"/>
        </w:rPr>
      </w:pPr>
      <w:r w:rsidRPr="009179C0">
        <w:rPr>
          <w:rFonts w:ascii="Gadugi" w:hAnsi="Gadugi" w:cs="Arial"/>
          <w:b/>
          <w:bCs/>
          <w:sz w:val="24"/>
          <w:szCs w:val="24"/>
          <w:lang w:val="es-419"/>
        </w:rPr>
        <w:t xml:space="preserve">PRIMERO: Confirmar parcialmente </w:t>
      </w:r>
      <w:r w:rsidRPr="009179C0">
        <w:rPr>
          <w:rFonts w:ascii="Gadugi" w:eastAsia="Malgun Gothic" w:hAnsi="Gadugi" w:cs="Arial"/>
          <w:sz w:val="24"/>
          <w:szCs w:val="24"/>
        </w:rPr>
        <w:t xml:space="preserve">la sentencia del 16 de septiembre de 2020, proferida por el Juzgado Segundo Civil del Circuito de Pereira, en este proceso verbal tendiente a la declaración de responsabilidad civil extracontractual (acumulación) que </w:t>
      </w:r>
      <w:proofErr w:type="spellStart"/>
      <w:r w:rsidRPr="009179C0">
        <w:rPr>
          <w:rFonts w:ascii="Gadugi" w:eastAsia="Malgun Gothic" w:hAnsi="Gadugi" w:cs="Arial"/>
          <w:b/>
          <w:sz w:val="24"/>
          <w:szCs w:val="24"/>
        </w:rPr>
        <w:t>Wberney</w:t>
      </w:r>
      <w:proofErr w:type="spellEnd"/>
      <w:r w:rsidRPr="009179C0">
        <w:rPr>
          <w:rFonts w:ascii="Gadugi" w:eastAsia="Malgun Gothic" w:hAnsi="Gadugi" w:cs="Arial"/>
          <w:b/>
          <w:sz w:val="24"/>
          <w:szCs w:val="24"/>
        </w:rPr>
        <w:t xml:space="preserve"> Soto Suárez, María Elena Benjumea Cano, Juan Esteban Soto Benjumea, Juan Camilo Soto Benjumea, Ana Cecilia Suárez Ovalle </w:t>
      </w:r>
      <w:r w:rsidRPr="009179C0">
        <w:rPr>
          <w:rFonts w:ascii="Gadugi" w:eastAsia="Malgun Gothic" w:hAnsi="Gadugi" w:cs="Arial"/>
          <w:sz w:val="24"/>
          <w:szCs w:val="24"/>
        </w:rPr>
        <w:t>y</w:t>
      </w:r>
      <w:r w:rsidRPr="009179C0">
        <w:rPr>
          <w:rFonts w:ascii="Gadugi" w:eastAsia="Malgun Gothic" w:hAnsi="Gadugi" w:cs="Arial"/>
          <w:b/>
          <w:sz w:val="24"/>
          <w:szCs w:val="24"/>
        </w:rPr>
        <w:t xml:space="preserve"> Pedro Soto </w:t>
      </w:r>
      <w:proofErr w:type="spellStart"/>
      <w:r w:rsidRPr="009179C0">
        <w:rPr>
          <w:rFonts w:ascii="Gadugi" w:eastAsia="Malgun Gothic" w:hAnsi="Gadugi" w:cs="Arial"/>
          <w:b/>
          <w:sz w:val="24"/>
          <w:szCs w:val="24"/>
        </w:rPr>
        <w:t>Baos</w:t>
      </w:r>
      <w:proofErr w:type="spellEnd"/>
      <w:r w:rsidRPr="009179C0">
        <w:rPr>
          <w:rFonts w:ascii="Gadugi" w:eastAsia="Malgun Gothic" w:hAnsi="Gadugi" w:cs="Arial"/>
          <w:sz w:val="24"/>
          <w:szCs w:val="24"/>
        </w:rPr>
        <w:t xml:space="preserve"> iniciaron frente a </w:t>
      </w:r>
      <w:r w:rsidRPr="009179C0">
        <w:rPr>
          <w:rFonts w:ascii="Gadugi" w:eastAsia="Malgun Gothic" w:hAnsi="Gadugi" w:cs="Arial"/>
          <w:b/>
          <w:sz w:val="24"/>
          <w:szCs w:val="24"/>
        </w:rPr>
        <w:t xml:space="preserve">Jairo Alberto Osorio Vélez y Seguros Comerciales Bolívar S.A., </w:t>
      </w:r>
      <w:r w:rsidRPr="009179C0">
        <w:rPr>
          <w:rFonts w:ascii="Gadugi" w:eastAsia="Malgun Gothic" w:hAnsi="Gadugi" w:cs="Arial"/>
          <w:sz w:val="24"/>
          <w:szCs w:val="24"/>
        </w:rPr>
        <w:t xml:space="preserve">al que se acumuló la demanda que promovieron </w:t>
      </w:r>
      <w:proofErr w:type="spellStart"/>
      <w:r w:rsidRPr="009179C0">
        <w:rPr>
          <w:rFonts w:ascii="Gadugi" w:eastAsia="Malgun Gothic" w:hAnsi="Gadugi" w:cs="Arial"/>
          <w:b/>
          <w:sz w:val="24"/>
          <w:szCs w:val="24"/>
        </w:rPr>
        <w:t>Wberney</w:t>
      </w:r>
      <w:proofErr w:type="spellEnd"/>
      <w:r w:rsidRPr="009179C0">
        <w:rPr>
          <w:rFonts w:ascii="Gadugi" w:eastAsia="Malgun Gothic" w:hAnsi="Gadugi" w:cs="Arial"/>
          <w:b/>
          <w:sz w:val="24"/>
          <w:szCs w:val="24"/>
        </w:rPr>
        <w:t xml:space="preserve"> Soto Suárez, María Elena Benjumea Cano, Juan Esteban Soto Benjumea, Juan Camilo Soto Benjumea, </w:t>
      </w:r>
      <w:proofErr w:type="spellStart"/>
      <w:r w:rsidRPr="009179C0">
        <w:rPr>
          <w:rFonts w:ascii="Gadugi" w:eastAsia="Malgun Gothic" w:hAnsi="Gadugi" w:cs="Arial"/>
          <w:b/>
          <w:sz w:val="24"/>
          <w:szCs w:val="24"/>
        </w:rPr>
        <w:t>Dellanira</w:t>
      </w:r>
      <w:proofErr w:type="spellEnd"/>
      <w:r w:rsidRPr="009179C0">
        <w:rPr>
          <w:rFonts w:ascii="Gadugi" w:eastAsia="Malgun Gothic" w:hAnsi="Gadugi" w:cs="Arial"/>
          <w:b/>
          <w:sz w:val="24"/>
          <w:szCs w:val="24"/>
        </w:rPr>
        <w:t xml:space="preserve"> Cano de Benjumea y Heriberto Antonio Benjumea Jiménez </w:t>
      </w:r>
      <w:r w:rsidRPr="009179C0">
        <w:rPr>
          <w:rFonts w:ascii="Gadugi" w:eastAsia="Malgun Gothic" w:hAnsi="Gadugi" w:cs="Arial"/>
          <w:sz w:val="24"/>
          <w:szCs w:val="24"/>
        </w:rPr>
        <w:t>respecto de los mismos demandados.</w:t>
      </w:r>
    </w:p>
    <w:p w14:paraId="6323F774" w14:textId="77777777" w:rsidR="00AE1B60" w:rsidRPr="009179C0" w:rsidRDefault="00AE1B60" w:rsidP="00F86E4F">
      <w:pPr>
        <w:tabs>
          <w:tab w:val="left" w:pos="4536"/>
        </w:tabs>
        <w:spacing w:after="0" w:line="276" w:lineRule="auto"/>
        <w:ind w:firstLine="2268"/>
        <w:jc w:val="both"/>
        <w:rPr>
          <w:rFonts w:ascii="Gadugi" w:eastAsia="Malgun Gothic" w:hAnsi="Gadugi" w:cs="Arial"/>
          <w:sz w:val="24"/>
          <w:szCs w:val="24"/>
        </w:rPr>
      </w:pPr>
    </w:p>
    <w:p w14:paraId="48ED5D88" w14:textId="77777777" w:rsidR="00AE1B60" w:rsidRPr="009179C0" w:rsidRDefault="00AE1B60" w:rsidP="00F86E4F">
      <w:pPr>
        <w:tabs>
          <w:tab w:val="left" w:pos="4536"/>
        </w:tabs>
        <w:spacing w:after="0" w:line="276" w:lineRule="auto"/>
        <w:ind w:firstLine="2268"/>
        <w:jc w:val="both"/>
        <w:rPr>
          <w:rFonts w:ascii="Gadugi" w:eastAsia="Malgun Gothic" w:hAnsi="Gadugi" w:cs="Arial"/>
          <w:sz w:val="24"/>
          <w:szCs w:val="24"/>
        </w:rPr>
      </w:pPr>
      <w:r w:rsidRPr="009179C0">
        <w:rPr>
          <w:rFonts w:ascii="Gadugi" w:eastAsia="Malgun Gothic" w:hAnsi="Gadugi" w:cs="Arial"/>
          <w:b/>
          <w:sz w:val="24"/>
          <w:szCs w:val="24"/>
        </w:rPr>
        <w:t>SEGUNDO</w:t>
      </w:r>
      <w:r w:rsidRPr="009179C0">
        <w:rPr>
          <w:rFonts w:ascii="Gadugi" w:eastAsia="Malgun Gothic" w:hAnsi="Gadugi" w:cs="Arial"/>
          <w:sz w:val="24"/>
          <w:szCs w:val="24"/>
        </w:rPr>
        <w:t xml:space="preserve">: </w:t>
      </w:r>
      <w:r w:rsidRPr="009179C0">
        <w:rPr>
          <w:rFonts w:ascii="Gadugi" w:eastAsia="Malgun Gothic" w:hAnsi="Gadugi" w:cs="Arial"/>
          <w:b/>
          <w:sz w:val="24"/>
          <w:szCs w:val="24"/>
        </w:rPr>
        <w:t>Revocar parcialmente</w:t>
      </w:r>
      <w:r w:rsidRPr="009179C0">
        <w:rPr>
          <w:rFonts w:ascii="Gadugi" w:eastAsia="Malgun Gothic" w:hAnsi="Gadugi" w:cs="Arial"/>
          <w:sz w:val="24"/>
          <w:szCs w:val="24"/>
        </w:rPr>
        <w:t xml:space="preserve"> el fallo, en cuanto negó el reconocimiento del daño a la vida de relación de las víctimas directas. </w:t>
      </w:r>
    </w:p>
    <w:p w14:paraId="4708E109" w14:textId="77777777" w:rsidR="00AE1B60" w:rsidRPr="009179C0" w:rsidRDefault="00AE1B60" w:rsidP="00F86E4F">
      <w:pPr>
        <w:tabs>
          <w:tab w:val="left" w:pos="4536"/>
        </w:tabs>
        <w:spacing w:after="0" w:line="276" w:lineRule="auto"/>
        <w:ind w:firstLine="2268"/>
        <w:jc w:val="both"/>
        <w:rPr>
          <w:rFonts w:ascii="Gadugi" w:eastAsia="Malgun Gothic" w:hAnsi="Gadugi" w:cs="Arial"/>
          <w:sz w:val="24"/>
          <w:szCs w:val="24"/>
        </w:rPr>
      </w:pPr>
    </w:p>
    <w:p w14:paraId="0A1C2290" w14:textId="56BCDD88" w:rsidR="00DE70CD" w:rsidRPr="009179C0" w:rsidRDefault="00AE1B60" w:rsidP="00F86E4F">
      <w:pPr>
        <w:tabs>
          <w:tab w:val="left" w:pos="4536"/>
        </w:tabs>
        <w:spacing w:after="0" w:line="276" w:lineRule="auto"/>
        <w:ind w:firstLine="2268"/>
        <w:jc w:val="both"/>
        <w:rPr>
          <w:rFonts w:ascii="Gadugi" w:eastAsia="Malgun Gothic" w:hAnsi="Gadugi" w:cs="Arial"/>
          <w:sz w:val="24"/>
          <w:szCs w:val="24"/>
        </w:rPr>
      </w:pPr>
      <w:r w:rsidRPr="009179C0">
        <w:rPr>
          <w:rFonts w:ascii="Gadugi" w:eastAsia="Malgun Gothic" w:hAnsi="Gadugi" w:cs="Arial"/>
          <w:b/>
          <w:sz w:val="24"/>
          <w:szCs w:val="24"/>
        </w:rPr>
        <w:t>TERCERO</w:t>
      </w:r>
      <w:r w:rsidRPr="009179C0">
        <w:rPr>
          <w:rFonts w:ascii="Gadugi" w:eastAsia="Malgun Gothic" w:hAnsi="Gadugi" w:cs="Arial"/>
          <w:sz w:val="24"/>
          <w:szCs w:val="24"/>
        </w:rPr>
        <w:t xml:space="preserve">:   </w:t>
      </w:r>
      <w:r w:rsidR="00FC7662" w:rsidRPr="009179C0">
        <w:rPr>
          <w:rFonts w:ascii="Gadugi" w:eastAsia="Malgun Gothic" w:hAnsi="Gadugi" w:cs="Arial"/>
          <w:b/>
          <w:sz w:val="24"/>
          <w:szCs w:val="24"/>
        </w:rPr>
        <w:t>Adicionar</w:t>
      </w:r>
      <w:r w:rsidR="00FC7662" w:rsidRPr="009179C0">
        <w:rPr>
          <w:rFonts w:ascii="Gadugi" w:eastAsia="Malgun Gothic" w:hAnsi="Gadugi" w:cs="Arial"/>
          <w:sz w:val="24"/>
          <w:szCs w:val="24"/>
        </w:rPr>
        <w:t xml:space="preserve"> el ordinal segundo, en el sentido de que el límite del valor asegurado será de 700 </w:t>
      </w:r>
      <w:proofErr w:type="spellStart"/>
      <w:r w:rsidR="00FC7662" w:rsidRPr="009179C0">
        <w:rPr>
          <w:rFonts w:ascii="Gadugi" w:eastAsia="Malgun Gothic" w:hAnsi="Gadugi" w:cs="Arial"/>
          <w:sz w:val="24"/>
          <w:szCs w:val="24"/>
        </w:rPr>
        <w:t>smlmv</w:t>
      </w:r>
      <w:proofErr w:type="spellEnd"/>
      <w:r w:rsidR="00FC7662" w:rsidRPr="009179C0">
        <w:rPr>
          <w:rFonts w:ascii="Gadugi" w:eastAsia="Malgun Gothic" w:hAnsi="Gadugi" w:cs="Arial"/>
          <w:sz w:val="24"/>
          <w:szCs w:val="24"/>
        </w:rPr>
        <w:t xml:space="preserve">, sin exceder de 350 </w:t>
      </w:r>
      <w:proofErr w:type="spellStart"/>
      <w:r w:rsidR="00FC7662" w:rsidRPr="009179C0">
        <w:rPr>
          <w:rFonts w:ascii="Gadugi" w:eastAsia="Malgun Gothic" w:hAnsi="Gadugi" w:cs="Arial"/>
          <w:sz w:val="24"/>
          <w:szCs w:val="24"/>
        </w:rPr>
        <w:t>smlmv</w:t>
      </w:r>
      <w:proofErr w:type="spellEnd"/>
      <w:r w:rsidR="00FC7662" w:rsidRPr="009179C0">
        <w:rPr>
          <w:rFonts w:ascii="Gadugi" w:eastAsia="Malgun Gothic" w:hAnsi="Gadugi" w:cs="Arial"/>
          <w:sz w:val="24"/>
          <w:szCs w:val="24"/>
        </w:rPr>
        <w:t xml:space="preserve"> por cada damnificado. </w:t>
      </w:r>
    </w:p>
    <w:p w14:paraId="268B87D8" w14:textId="77777777" w:rsidR="00400D55" w:rsidRPr="009179C0" w:rsidRDefault="00400D55" w:rsidP="00F86E4F">
      <w:pPr>
        <w:tabs>
          <w:tab w:val="left" w:pos="4536"/>
        </w:tabs>
        <w:spacing w:after="0" w:line="276" w:lineRule="auto"/>
        <w:ind w:firstLine="2268"/>
        <w:jc w:val="both"/>
        <w:rPr>
          <w:rFonts w:ascii="Gadugi" w:eastAsia="Malgun Gothic" w:hAnsi="Gadugi" w:cs="Arial"/>
          <w:sz w:val="24"/>
          <w:szCs w:val="24"/>
        </w:rPr>
      </w:pPr>
    </w:p>
    <w:p w14:paraId="35B6F9C2" w14:textId="77777777" w:rsidR="00BF6875" w:rsidRDefault="00AE1B60" w:rsidP="00F86E4F">
      <w:pPr>
        <w:tabs>
          <w:tab w:val="left" w:pos="2268"/>
          <w:tab w:val="left" w:pos="2835"/>
        </w:tabs>
        <w:spacing w:after="0" w:line="276" w:lineRule="auto"/>
        <w:jc w:val="both"/>
        <w:rPr>
          <w:rFonts w:ascii="Gadugi" w:hAnsi="Gadugi" w:cs="Arial"/>
          <w:sz w:val="24"/>
          <w:szCs w:val="24"/>
          <w:lang w:val="es-419"/>
        </w:rPr>
      </w:pPr>
      <w:r w:rsidRPr="009179C0">
        <w:rPr>
          <w:rFonts w:ascii="Gadugi" w:hAnsi="Gadugi" w:cs="Arial"/>
          <w:sz w:val="24"/>
          <w:szCs w:val="24"/>
          <w:lang w:val="es-419"/>
        </w:rPr>
        <w:t xml:space="preserve"> </w:t>
      </w:r>
      <w:r w:rsidRPr="009179C0">
        <w:rPr>
          <w:rFonts w:ascii="Gadugi" w:hAnsi="Gadugi" w:cs="Arial"/>
          <w:sz w:val="24"/>
          <w:szCs w:val="24"/>
          <w:lang w:val="es-419"/>
        </w:rPr>
        <w:tab/>
      </w:r>
      <w:r w:rsidR="00FC7662" w:rsidRPr="009179C0">
        <w:rPr>
          <w:rFonts w:ascii="Gadugi" w:hAnsi="Gadugi" w:cs="Arial"/>
          <w:b/>
          <w:sz w:val="24"/>
          <w:szCs w:val="24"/>
          <w:lang w:val="es-419"/>
        </w:rPr>
        <w:t>CUARTO</w:t>
      </w:r>
      <w:r w:rsidRPr="009179C0">
        <w:rPr>
          <w:rFonts w:ascii="Gadugi" w:hAnsi="Gadugi" w:cs="Arial"/>
          <w:b/>
          <w:sz w:val="24"/>
          <w:szCs w:val="24"/>
          <w:lang w:val="es-419"/>
        </w:rPr>
        <w:t>:</w:t>
      </w:r>
      <w:r w:rsidR="00FC7662" w:rsidRPr="009179C0">
        <w:rPr>
          <w:rFonts w:ascii="Gadugi" w:hAnsi="Gadugi" w:cs="Arial"/>
          <w:b/>
          <w:sz w:val="24"/>
          <w:szCs w:val="24"/>
          <w:lang w:val="es-419"/>
        </w:rPr>
        <w:t xml:space="preserve"> </w:t>
      </w:r>
      <w:r w:rsidR="00FC7662" w:rsidRPr="009179C0">
        <w:rPr>
          <w:rFonts w:ascii="Gadugi" w:hAnsi="Gadugi" w:cs="Arial"/>
          <w:b/>
          <w:sz w:val="24"/>
          <w:szCs w:val="24"/>
          <w:lang w:val="es-419"/>
        </w:rPr>
        <w:tab/>
        <w:t xml:space="preserve">Modificar </w:t>
      </w:r>
      <w:r w:rsidR="00FC7662" w:rsidRPr="009179C0">
        <w:rPr>
          <w:rFonts w:ascii="Gadugi" w:hAnsi="Gadugi" w:cs="Arial"/>
          <w:sz w:val="24"/>
          <w:szCs w:val="24"/>
          <w:lang w:val="es-419"/>
        </w:rPr>
        <w:t>el ordinal quinto, que quedará así:</w:t>
      </w:r>
    </w:p>
    <w:p w14:paraId="1A7EC40B" w14:textId="479848D0" w:rsidR="00AE1B60" w:rsidRPr="009179C0" w:rsidRDefault="00AE1B60" w:rsidP="00F86E4F">
      <w:pPr>
        <w:tabs>
          <w:tab w:val="left" w:pos="2268"/>
          <w:tab w:val="left" w:pos="2835"/>
        </w:tabs>
        <w:spacing w:after="0" w:line="276" w:lineRule="auto"/>
        <w:jc w:val="both"/>
        <w:rPr>
          <w:rFonts w:ascii="Gadugi" w:hAnsi="Gadugi" w:cs="Arial"/>
          <w:sz w:val="24"/>
          <w:szCs w:val="24"/>
          <w:lang w:val="es-419"/>
        </w:rPr>
      </w:pPr>
    </w:p>
    <w:p w14:paraId="78573216" w14:textId="77777777" w:rsidR="00FC7662" w:rsidRPr="009179C0" w:rsidRDefault="00FC7662" w:rsidP="00F86E4F">
      <w:pPr>
        <w:tabs>
          <w:tab w:val="left" w:pos="2268"/>
          <w:tab w:val="left" w:pos="2835"/>
        </w:tabs>
        <w:spacing w:after="0" w:line="276" w:lineRule="auto"/>
        <w:jc w:val="both"/>
        <w:rPr>
          <w:rFonts w:ascii="Gadugi" w:hAnsi="Gadugi" w:cs="Arial"/>
          <w:sz w:val="24"/>
          <w:szCs w:val="24"/>
        </w:rPr>
      </w:pPr>
      <w:r w:rsidRPr="009179C0">
        <w:rPr>
          <w:rFonts w:ascii="Gadugi" w:hAnsi="Gadugi" w:cs="Arial"/>
          <w:sz w:val="24"/>
          <w:szCs w:val="24"/>
          <w:lang w:val="es-419"/>
        </w:rPr>
        <w:t xml:space="preserve"> </w:t>
      </w:r>
      <w:r w:rsidRPr="009179C0">
        <w:rPr>
          <w:rFonts w:ascii="Gadugi" w:hAnsi="Gadugi" w:cs="Arial"/>
          <w:sz w:val="24"/>
          <w:szCs w:val="24"/>
          <w:lang w:val="es-419"/>
        </w:rPr>
        <w:tab/>
        <w:t xml:space="preserve">“Condenar a Jairo Alberto Osorio Vélez y a Seguros Comerciales Bolívar S.A. </w:t>
      </w:r>
      <w:r w:rsidRPr="009179C0">
        <w:rPr>
          <w:rFonts w:ascii="Gadugi" w:hAnsi="Gadugi" w:cs="Arial"/>
          <w:sz w:val="24"/>
          <w:szCs w:val="24"/>
        </w:rPr>
        <w:t xml:space="preserve">esta </w:t>
      </w:r>
      <w:r w:rsidR="00205F61" w:rsidRPr="009179C0">
        <w:rPr>
          <w:rFonts w:ascii="Gadugi" w:hAnsi="Gadugi" w:cs="Arial"/>
          <w:sz w:val="24"/>
          <w:szCs w:val="24"/>
        </w:rPr>
        <w:t>últim</w:t>
      </w:r>
      <w:r w:rsidRPr="009179C0">
        <w:rPr>
          <w:rFonts w:ascii="Gadugi" w:hAnsi="Gadugi" w:cs="Arial"/>
          <w:sz w:val="24"/>
          <w:szCs w:val="24"/>
        </w:rPr>
        <w:t>a</w:t>
      </w:r>
      <w:r w:rsidR="00205F61" w:rsidRPr="009179C0">
        <w:rPr>
          <w:rFonts w:ascii="Gadugi" w:hAnsi="Gadugi" w:cs="Arial"/>
          <w:sz w:val="24"/>
          <w:szCs w:val="24"/>
        </w:rPr>
        <w:t xml:space="preserve"> hasta por 700 SMLMV</w:t>
      </w:r>
      <w:r w:rsidRPr="009179C0">
        <w:rPr>
          <w:rFonts w:ascii="Gadugi" w:hAnsi="Gadugi" w:cs="Arial"/>
          <w:sz w:val="24"/>
          <w:szCs w:val="24"/>
        </w:rPr>
        <w:t xml:space="preserve">, con la aclaración del ordinal tercero, </w:t>
      </w:r>
      <w:r w:rsidR="00205F61" w:rsidRPr="009179C0">
        <w:rPr>
          <w:rFonts w:ascii="Gadugi" w:hAnsi="Gadugi" w:cs="Arial"/>
          <w:sz w:val="24"/>
          <w:szCs w:val="24"/>
        </w:rPr>
        <w:t>a pagar las siguientes sumas de dinero</w:t>
      </w:r>
      <w:r w:rsidRPr="009179C0">
        <w:rPr>
          <w:rFonts w:ascii="Gadugi" w:hAnsi="Gadugi" w:cs="Arial"/>
          <w:sz w:val="24"/>
          <w:szCs w:val="24"/>
        </w:rPr>
        <w:t xml:space="preserve">: </w:t>
      </w:r>
    </w:p>
    <w:p w14:paraId="01E5392A" w14:textId="75365D3F" w:rsidR="00FC7662" w:rsidRPr="009179C0" w:rsidRDefault="00FC7662" w:rsidP="00F86E4F">
      <w:pPr>
        <w:tabs>
          <w:tab w:val="left" w:pos="2268"/>
          <w:tab w:val="left" w:pos="2835"/>
        </w:tabs>
        <w:spacing w:after="0" w:line="276" w:lineRule="auto"/>
        <w:jc w:val="both"/>
        <w:rPr>
          <w:rFonts w:ascii="Gadugi" w:hAnsi="Gadugi" w:cs="Arial"/>
          <w:sz w:val="24"/>
          <w:szCs w:val="24"/>
        </w:rPr>
      </w:pPr>
    </w:p>
    <w:p w14:paraId="20458D87" w14:textId="46A1EE06" w:rsidR="00FC7662" w:rsidRPr="009179C0" w:rsidRDefault="00FC7662" w:rsidP="00F86E4F">
      <w:pPr>
        <w:pStyle w:val="Prrafodelista"/>
        <w:numPr>
          <w:ilvl w:val="0"/>
          <w:numId w:val="7"/>
        </w:numPr>
        <w:tabs>
          <w:tab w:val="left" w:pos="2268"/>
          <w:tab w:val="left" w:pos="2552"/>
        </w:tabs>
        <w:spacing w:after="0" w:line="276" w:lineRule="auto"/>
        <w:ind w:left="0" w:firstLine="2265"/>
        <w:jc w:val="both"/>
        <w:rPr>
          <w:rFonts w:ascii="Gadugi" w:hAnsi="Gadugi" w:cs="Arial"/>
          <w:sz w:val="24"/>
          <w:szCs w:val="24"/>
        </w:rPr>
      </w:pPr>
      <w:r w:rsidRPr="009179C0">
        <w:rPr>
          <w:rFonts w:ascii="Gadugi" w:hAnsi="Gadugi" w:cs="Arial"/>
          <w:sz w:val="24"/>
          <w:szCs w:val="24"/>
        </w:rPr>
        <w:t>A</w:t>
      </w:r>
      <w:r w:rsidR="00205F61" w:rsidRPr="009179C0">
        <w:rPr>
          <w:rFonts w:ascii="Gadugi" w:hAnsi="Gadugi" w:cs="Arial"/>
          <w:sz w:val="24"/>
          <w:szCs w:val="24"/>
        </w:rPr>
        <w:t xml:space="preserve"> </w:t>
      </w:r>
      <w:proofErr w:type="spellStart"/>
      <w:r w:rsidR="003410A7" w:rsidRPr="009179C0">
        <w:rPr>
          <w:rFonts w:ascii="Gadugi" w:hAnsi="Gadugi" w:cs="Arial"/>
          <w:b/>
          <w:sz w:val="24"/>
          <w:szCs w:val="24"/>
        </w:rPr>
        <w:t>W</w:t>
      </w:r>
      <w:r w:rsidR="00205F61" w:rsidRPr="009179C0">
        <w:rPr>
          <w:rFonts w:ascii="Gadugi" w:hAnsi="Gadugi" w:cs="Arial"/>
          <w:b/>
          <w:bCs/>
          <w:sz w:val="24"/>
          <w:szCs w:val="24"/>
        </w:rPr>
        <w:t>berney</w:t>
      </w:r>
      <w:proofErr w:type="spellEnd"/>
      <w:r w:rsidR="00205F61" w:rsidRPr="009179C0">
        <w:rPr>
          <w:rFonts w:ascii="Gadugi" w:hAnsi="Gadugi" w:cs="Arial"/>
          <w:b/>
          <w:bCs/>
          <w:sz w:val="24"/>
          <w:szCs w:val="24"/>
        </w:rPr>
        <w:t xml:space="preserve"> Soto Suárez</w:t>
      </w:r>
      <w:r w:rsidRPr="009179C0">
        <w:rPr>
          <w:rFonts w:ascii="Gadugi" w:hAnsi="Gadugi" w:cs="Arial"/>
          <w:b/>
          <w:bCs/>
          <w:sz w:val="24"/>
          <w:szCs w:val="24"/>
        </w:rPr>
        <w:t xml:space="preserve">: </w:t>
      </w:r>
    </w:p>
    <w:p w14:paraId="3F72C4B5" w14:textId="61BA2D86" w:rsidR="00FC7662" w:rsidRPr="009179C0" w:rsidRDefault="00FC7662" w:rsidP="00F86E4F">
      <w:pPr>
        <w:pStyle w:val="Prrafodelista"/>
        <w:tabs>
          <w:tab w:val="left" w:pos="2268"/>
          <w:tab w:val="left" w:pos="2552"/>
        </w:tabs>
        <w:spacing w:after="0" w:line="276" w:lineRule="auto"/>
        <w:ind w:left="0" w:firstLine="2265"/>
        <w:jc w:val="both"/>
        <w:rPr>
          <w:rFonts w:ascii="Gadugi" w:hAnsi="Gadugi" w:cs="Arial"/>
          <w:sz w:val="24"/>
          <w:szCs w:val="24"/>
        </w:rPr>
      </w:pPr>
    </w:p>
    <w:p w14:paraId="3088A538" w14:textId="6EBB73EB" w:rsidR="00FC7662" w:rsidRPr="009179C0" w:rsidRDefault="00C669D7" w:rsidP="00F86E4F">
      <w:pPr>
        <w:pStyle w:val="Prrafodelista"/>
        <w:numPr>
          <w:ilvl w:val="0"/>
          <w:numId w:val="8"/>
        </w:numPr>
        <w:tabs>
          <w:tab w:val="left" w:pos="2268"/>
          <w:tab w:val="left" w:pos="2552"/>
        </w:tabs>
        <w:spacing w:after="0" w:line="276" w:lineRule="auto"/>
        <w:ind w:left="0" w:firstLine="2265"/>
        <w:jc w:val="both"/>
        <w:rPr>
          <w:rFonts w:ascii="Gadugi" w:hAnsi="Gadugi" w:cs="Arial"/>
          <w:sz w:val="24"/>
          <w:szCs w:val="24"/>
        </w:rPr>
      </w:pPr>
      <w:r w:rsidRPr="009179C0">
        <w:rPr>
          <w:rFonts w:ascii="Gadugi" w:hAnsi="Gadugi" w:cs="Arial"/>
          <w:sz w:val="24"/>
          <w:szCs w:val="24"/>
        </w:rPr>
        <w:t xml:space="preserve">CIENTO SIETE MILLONES CIENTO CUARENTA Y CUATRO MIL CUATROCIENTOS SETENTA Y UN PESOS </w:t>
      </w:r>
      <w:r w:rsidR="00AF2121" w:rsidRPr="009179C0">
        <w:rPr>
          <w:rFonts w:ascii="Gadugi" w:hAnsi="Gadugi" w:cs="Arial"/>
          <w:sz w:val="24"/>
          <w:szCs w:val="24"/>
        </w:rPr>
        <w:t>($</w:t>
      </w:r>
      <w:r w:rsidRPr="009179C0">
        <w:rPr>
          <w:rFonts w:ascii="Gadugi" w:hAnsi="Gadugi" w:cs="Arial"/>
          <w:sz w:val="24"/>
          <w:szCs w:val="24"/>
        </w:rPr>
        <w:t>107</w:t>
      </w:r>
      <w:r w:rsidR="00AF2121" w:rsidRPr="009179C0">
        <w:rPr>
          <w:rFonts w:ascii="Gadugi" w:hAnsi="Gadugi" w:cs="Arial"/>
          <w:sz w:val="24"/>
          <w:szCs w:val="24"/>
        </w:rPr>
        <w:t>’</w:t>
      </w:r>
      <w:r w:rsidRPr="009179C0">
        <w:rPr>
          <w:rFonts w:ascii="Gadugi" w:hAnsi="Gadugi" w:cs="Arial"/>
          <w:sz w:val="24"/>
          <w:szCs w:val="24"/>
        </w:rPr>
        <w:t>144</w:t>
      </w:r>
      <w:r w:rsidR="00AF2121" w:rsidRPr="009179C0">
        <w:rPr>
          <w:rFonts w:ascii="Gadugi" w:hAnsi="Gadugi" w:cs="Arial"/>
          <w:sz w:val="24"/>
          <w:szCs w:val="24"/>
        </w:rPr>
        <w:t>.</w:t>
      </w:r>
      <w:r w:rsidRPr="009179C0">
        <w:rPr>
          <w:rFonts w:ascii="Gadugi" w:hAnsi="Gadugi" w:cs="Arial"/>
          <w:sz w:val="24"/>
          <w:szCs w:val="24"/>
        </w:rPr>
        <w:t>471</w:t>
      </w:r>
      <w:r w:rsidR="002477AB" w:rsidRPr="009179C0">
        <w:rPr>
          <w:rFonts w:ascii="Gadugi" w:hAnsi="Gadugi" w:cs="Arial"/>
          <w:sz w:val="24"/>
          <w:szCs w:val="24"/>
        </w:rPr>
        <w:t>,00</w:t>
      </w:r>
      <w:r w:rsidR="00AF2121" w:rsidRPr="009179C0">
        <w:rPr>
          <w:rFonts w:ascii="Gadugi" w:hAnsi="Gadugi" w:cs="Arial"/>
          <w:sz w:val="24"/>
          <w:szCs w:val="24"/>
        </w:rPr>
        <w:t>)</w:t>
      </w:r>
      <w:r w:rsidR="002E0E55" w:rsidRPr="009179C0">
        <w:rPr>
          <w:rFonts w:ascii="Gadugi" w:hAnsi="Gadugi" w:cs="Arial"/>
          <w:sz w:val="24"/>
          <w:szCs w:val="24"/>
        </w:rPr>
        <w:t>,</w:t>
      </w:r>
      <w:r w:rsidR="00AF2121" w:rsidRPr="009179C0">
        <w:rPr>
          <w:rFonts w:ascii="Gadugi" w:hAnsi="Gadugi" w:cs="Arial"/>
          <w:sz w:val="24"/>
          <w:szCs w:val="24"/>
        </w:rPr>
        <w:t xml:space="preserve"> a título de lucro cesante consolidado y futuro.</w:t>
      </w:r>
    </w:p>
    <w:p w14:paraId="686B8651" w14:textId="45722452" w:rsidR="00AF2121" w:rsidRPr="009179C0" w:rsidRDefault="00AF2121" w:rsidP="00F86E4F">
      <w:pPr>
        <w:pStyle w:val="Prrafodelista"/>
        <w:numPr>
          <w:ilvl w:val="0"/>
          <w:numId w:val="8"/>
        </w:numPr>
        <w:tabs>
          <w:tab w:val="left" w:pos="2268"/>
          <w:tab w:val="left" w:pos="2552"/>
        </w:tabs>
        <w:spacing w:after="0" w:line="276" w:lineRule="auto"/>
        <w:ind w:left="0" w:firstLine="2265"/>
        <w:jc w:val="both"/>
        <w:rPr>
          <w:rFonts w:ascii="Gadugi" w:hAnsi="Gadugi" w:cs="Arial"/>
          <w:sz w:val="24"/>
          <w:szCs w:val="24"/>
        </w:rPr>
      </w:pPr>
      <w:r w:rsidRPr="009179C0">
        <w:rPr>
          <w:rFonts w:ascii="Gadugi" w:hAnsi="Gadugi" w:cs="Arial"/>
          <w:sz w:val="24"/>
          <w:szCs w:val="24"/>
        </w:rPr>
        <w:t>TREINTA MILLONES DE PESOS ($30’000.000</w:t>
      </w:r>
      <w:r w:rsidR="002477AB" w:rsidRPr="009179C0">
        <w:rPr>
          <w:rFonts w:ascii="Gadugi" w:hAnsi="Gadugi" w:cs="Arial"/>
          <w:sz w:val="24"/>
          <w:szCs w:val="24"/>
        </w:rPr>
        <w:t>,00</w:t>
      </w:r>
      <w:r w:rsidRPr="009179C0">
        <w:rPr>
          <w:rFonts w:ascii="Gadugi" w:hAnsi="Gadugi" w:cs="Arial"/>
          <w:sz w:val="24"/>
          <w:szCs w:val="24"/>
        </w:rPr>
        <w:t>) por concepto de daño moral.</w:t>
      </w:r>
    </w:p>
    <w:p w14:paraId="6645B55D" w14:textId="5859EE40" w:rsidR="00AF2121" w:rsidRPr="009179C0" w:rsidRDefault="00AF2121" w:rsidP="00F86E4F">
      <w:pPr>
        <w:pStyle w:val="Prrafodelista"/>
        <w:numPr>
          <w:ilvl w:val="0"/>
          <w:numId w:val="8"/>
        </w:numPr>
        <w:tabs>
          <w:tab w:val="left" w:pos="2268"/>
          <w:tab w:val="left" w:pos="2552"/>
        </w:tabs>
        <w:spacing w:after="0" w:line="276" w:lineRule="auto"/>
        <w:ind w:left="0" w:firstLine="2265"/>
        <w:jc w:val="both"/>
        <w:rPr>
          <w:rFonts w:ascii="Gadugi" w:hAnsi="Gadugi" w:cs="Arial"/>
          <w:sz w:val="24"/>
          <w:szCs w:val="24"/>
        </w:rPr>
      </w:pPr>
      <w:r w:rsidRPr="009179C0">
        <w:rPr>
          <w:rFonts w:ascii="Gadugi" w:hAnsi="Gadugi" w:cs="Arial"/>
          <w:sz w:val="24"/>
          <w:szCs w:val="24"/>
        </w:rPr>
        <w:t>VEINTICINCO MILLONES DE PESOS ($25’000.000</w:t>
      </w:r>
      <w:r w:rsidR="002477AB" w:rsidRPr="009179C0">
        <w:rPr>
          <w:rFonts w:ascii="Gadugi" w:hAnsi="Gadugi" w:cs="Arial"/>
          <w:sz w:val="24"/>
          <w:szCs w:val="24"/>
        </w:rPr>
        <w:t>,00</w:t>
      </w:r>
      <w:r w:rsidRPr="009179C0">
        <w:rPr>
          <w:rFonts w:ascii="Gadugi" w:hAnsi="Gadugi" w:cs="Arial"/>
          <w:sz w:val="24"/>
          <w:szCs w:val="24"/>
        </w:rPr>
        <w:t xml:space="preserve">) por el daño a la vida de relación. </w:t>
      </w:r>
    </w:p>
    <w:p w14:paraId="4EAEBAA2" w14:textId="77777777" w:rsidR="003E428C" w:rsidRPr="009179C0" w:rsidRDefault="003E428C" w:rsidP="00F86E4F">
      <w:pPr>
        <w:pStyle w:val="Prrafodelista"/>
        <w:tabs>
          <w:tab w:val="left" w:pos="2268"/>
          <w:tab w:val="left" w:pos="2552"/>
        </w:tabs>
        <w:spacing w:after="0" w:line="276" w:lineRule="auto"/>
        <w:ind w:left="2265"/>
        <w:jc w:val="both"/>
        <w:rPr>
          <w:rFonts w:ascii="Gadugi" w:hAnsi="Gadugi" w:cs="Arial"/>
          <w:sz w:val="24"/>
          <w:szCs w:val="24"/>
        </w:rPr>
      </w:pPr>
    </w:p>
    <w:p w14:paraId="25D4361E" w14:textId="703621F7" w:rsidR="00AF2121" w:rsidRPr="009179C0" w:rsidRDefault="00AF2121" w:rsidP="00F86E4F">
      <w:pPr>
        <w:pStyle w:val="Prrafodelista"/>
        <w:numPr>
          <w:ilvl w:val="0"/>
          <w:numId w:val="7"/>
        </w:numPr>
        <w:tabs>
          <w:tab w:val="left" w:pos="2268"/>
          <w:tab w:val="left" w:pos="2552"/>
        </w:tabs>
        <w:spacing w:after="0" w:line="276" w:lineRule="auto"/>
        <w:ind w:left="0" w:firstLine="2265"/>
        <w:jc w:val="both"/>
        <w:rPr>
          <w:rFonts w:ascii="Gadugi" w:hAnsi="Gadugi" w:cs="Arial"/>
          <w:sz w:val="24"/>
          <w:szCs w:val="24"/>
        </w:rPr>
      </w:pPr>
      <w:r w:rsidRPr="009179C0">
        <w:rPr>
          <w:rFonts w:ascii="Gadugi" w:hAnsi="Gadugi" w:cs="Arial"/>
          <w:sz w:val="24"/>
          <w:szCs w:val="24"/>
        </w:rPr>
        <w:t xml:space="preserve">A </w:t>
      </w:r>
      <w:r w:rsidRPr="009179C0">
        <w:rPr>
          <w:rFonts w:ascii="Gadugi" w:hAnsi="Gadugi" w:cs="Arial"/>
          <w:b/>
          <w:sz w:val="24"/>
          <w:szCs w:val="24"/>
        </w:rPr>
        <w:t xml:space="preserve">María Elena Benjumea Cano: </w:t>
      </w:r>
    </w:p>
    <w:p w14:paraId="592CD8C4" w14:textId="77777777" w:rsidR="00AF2121" w:rsidRPr="009179C0" w:rsidRDefault="00AF2121" w:rsidP="00F86E4F">
      <w:pPr>
        <w:pStyle w:val="Prrafodelista"/>
        <w:tabs>
          <w:tab w:val="left" w:pos="2268"/>
          <w:tab w:val="left" w:pos="2552"/>
        </w:tabs>
        <w:spacing w:after="0" w:line="276" w:lineRule="auto"/>
        <w:ind w:left="0" w:firstLine="2265"/>
        <w:jc w:val="both"/>
        <w:rPr>
          <w:rFonts w:ascii="Gadugi" w:hAnsi="Gadugi" w:cs="Arial"/>
          <w:sz w:val="24"/>
          <w:szCs w:val="24"/>
        </w:rPr>
      </w:pPr>
    </w:p>
    <w:p w14:paraId="2884B610" w14:textId="4124ACFD" w:rsidR="00AF2121" w:rsidRPr="009179C0" w:rsidRDefault="00AF2121" w:rsidP="00F86E4F">
      <w:pPr>
        <w:pStyle w:val="Prrafodelista"/>
        <w:numPr>
          <w:ilvl w:val="0"/>
          <w:numId w:val="12"/>
        </w:numPr>
        <w:tabs>
          <w:tab w:val="left" w:pos="284"/>
          <w:tab w:val="left" w:pos="2552"/>
        </w:tabs>
        <w:spacing w:after="0" w:line="276" w:lineRule="auto"/>
        <w:ind w:left="0" w:firstLine="2268"/>
        <w:jc w:val="both"/>
        <w:rPr>
          <w:rFonts w:ascii="Gadugi" w:hAnsi="Gadugi" w:cs="Arial"/>
          <w:sz w:val="24"/>
          <w:szCs w:val="24"/>
        </w:rPr>
      </w:pPr>
      <w:r w:rsidRPr="009179C0">
        <w:rPr>
          <w:rFonts w:ascii="Gadugi" w:hAnsi="Gadugi" w:cs="Arial"/>
          <w:sz w:val="24"/>
          <w:szCs w:val="24"/>
        </w:rPr>
        <w:t xml:space="preserve">DOSCIENTOS OCHENTA Y </w:t>
      </w:r>
      <w:r w:rsidR="00346210" w:rsidRPr="009179C0">
        <w:rPr>
          <w:rFonts w:ascii="Gadugi" w:hAnsi="Gadugi" w:cs="Arial"/>
          <w:sz w:val="24"/>
          <w:szCs w:val="24"/>
        </w:rPr>
        <w:t xml:space="preserve">SIETE MILLONES DOSCIENTOS SISTE MIL SETECIENTOS OCHENTA Y UN PESOS CON CINCUENTA CENTAVOS </w:t>
      </w:r>
      <w:r w:rsidRPr="009179C0">
        <w:rPr>
          <w:rFonts w:ascii="Gadugi" w:hAnsi="Gadugi" w:cs="Arial"/>
          <w:sz w:val="24"/>
          <w:szCs w:val="24"/>
        </w:rPr>
        <w:t>($</w:t>
      </w:r>
      <w:r w:rsidR="00346210" w:rsidRPr="009179C0">
        <w:rPr>
          <w:rFonts w:ascii="Gadugi" w:hAnsi="Gadugi" w:cs="Arial"/>
          <w:sz w:val="24"/>
          <w:szCs w:val="24"/>
        </w:rPr>
        <w:t>287’207.781,50)</w:t>
      </w:r>
      <w:r w:rsidRPr="009179C0">
        <w:rPr>
          <w:rFonts w:ascii="Gadugi" w:hAnsi="Gadugi" w:cs="Arial"/>
          <w:b/>
          <w:sz w:val="24"/>
          <w:szCs w:val="24"/>
        </w:rPr>
        <w:t xml:space="preserve"> </w:t>
      </w:r>
      <w:r w:rsidRPr="009179C0">
        <w:rPr>
          <w:rFonts w:ascii="Gadugi" w:hAnsi="Gadugi" w:cs="Arial"/>
          <w:sz w:val="24"/>
          <w:szCs w:val="24"/>
        </w:rPr>
        <w:t>a título de lucro cesante consolidado y futuro.</w:t>
      </w:r>
    </w:p>
    <w:p w14:paraId="06495C02" w14:textId="1E1DFA35" w:rsidR="00AF2121" w:rsidRPr="009179C0" w:rsidRDefault="00AF2121" w:rsidP="00F86E4F">
      <w:pPr>
        <w:pStyle w:val="Prrafodelista"/>
        <w:numPr>
          <w:ilvl w:val="0"/>
          <w:numId w:val="12"/>
        </w:numPr>
        <w:tabs>
          <w:tab w:val="left" w:pos="2268"/>
          <w:tab w:val="left" w:pos="2552"/>
        </w:tabs>
        <w:spacing w:after="0" w:line="276" w:lineRule="auto"/>
        <w:ind w:left="0" w:firstLine="2268"/>
        <w:jc w:val="both"/>
        <w:rPr>
          <w:rFonts w:ascii="Gadugi" w:hAnsi="Gadugi" w:cs="Arial"/>
          <w:sz w:val="24"/>
          <w:szCs w:val="24"/>
        </w:rPr>
      </w:pPr>
      <w:r w:rsidRPr="009179C0">
        <w:rPr>
          <w:rFonts w:ascii="Gadugi" w:hAnsi="Gadugi" w:cs="Arial"/>
          <w:sz w:val="24"/>
          <w:szCs w:val="24"/>
        </w:rPr>
        <w:t>TREINTA y CINCO MILLONES DE PESOS</w:t>
      </w:r>
      <w:r w:rsidR="00346210" w:rsidRPr="009179C0">
        <w:rPr>
          <w:rFonts w:ascii="Gadugi" w:hAnsi="Gadugi" w:cs="Arial"/>
          <w:sz w:val="24"/>
          <w:szCs w:val="24"/>
        </w:rPr>
        <w:t xml:space="preserve"> </w:t>
      </w:r>
      <w:r w:rsidRPr="009179C0">
        <w:rPr>
          <w:rFonts w:ascii="Gadugi" w:hAnsi="Gadugi" w:cs="Arial"/>
          <w:sz w:val="24"/>
          <w:szCs w:val="24"/>
        </w:rPr>
        <w:t>($35’000.000</w:t>
      </w:r>
      <w:r w:rsidR="002477AB" w:rsidRPr="009179C0">
        <w:rPr>
          <w:rFonts w:ascii="Gadugi" w:hAnsi="Gadugi" w:cs="Arial"/>
          <w:sz w:val="24"/>
          <w:szCs w:val="24"/>
        </w:rPr>
        <w:t>,00</w:t>
      </w:r>
      <w:r w:rsidRPr="009179C0">
        <w:rPr>
          <w:rFonts w:ascii="Gadugi" w:hAnsi="Gadugi" w:cs="Arial"/>
          <w:sz w:val="24"/>
          <w:szCs w:val="24"/>
        </w:rPr>
        <w:t>) por concepto de daño moral.</w:t>
      </w:r>
    </w:p>
    <w:p w14:paraId="475B642F" w14:textId="531827B2" w:rsidR="00AF2121" w:rsidRPr="009179C0" w:rsidRDefault="00AF2121" w:rsidP="00F86E4F">
      <w:pPr>
        <w:pStyle w:val="Prrafodelista"/>
        <w:numPr>
          <w:ilvl w:val="0"/>
          <w:numId w:val="12"/>
        </w:numPr>
        <w:tabs>
          <w:tab w:val="left" w:pos="2268"/>
          <w:tab w:val="left" w:pos="2552"/>
        </w:tabs>
        <w:spacing w:after="0" w:line="276" w:lineRule="auto"/>
        <w:ind w:left="0" w:firstLine="2265"/>
        <w:jc w:val="both"/>
        <w:rPr>
          <w:rFonts w:ascii="Gadugi" w:hAnsi="Gadugi" w:cs="Arial"/>
          <w:sz w:val="24"/>
          <w:szCs w:val="24"/>
        </w:rPr>
      </w:pPr>
      <w:r w:rsidRPr="009179C0">
        <w:rPr>
          <w:rFonts w:ascii="Gadugi" w:hAnsi="Gadugi" w:cs="Arial"/>
          <w:sz w:val="24"/>
          <w:szCs w:val="24"/>
        </w:rPr>
        <w:t>TREINTA MILLONES DE PESOS ($30’000.000</w:t>
      </w:r>
      <w:r w:rsidR="002477AB" w:rsidRPr="009179C0">
        <w:rPr>
          <w:rFonts w:ascii="Gadugi" w:hAnsi="Gadugi" w:cs="Arial"/>
          <w:sz w:val="24"/>
          <w:szCs w:val="24"/>
        </w:rPr>
        <w:t>,00</w:t>
      </w:r>
      <w:r w:rsidRPr="009179C0">
        <w:rPr>
          <w:rFonts w:ascii="Gadugi" w:hAnsi="Gadugi" w:cs="Arial"/>
          <w:sz w:val="24"/>
          <w:szCs w:val="24"/>
        </w:rPr>
        <w:t xml:space="preserve">) por el daño a la vida de relación. </w:t>
      </w:r>
    </w:p>
    <w:p w14:paraId="0BA1BC59" w14:textId="1247D6DB" w:rsidR="00AF2121" w:rsidRPr="009179C0" w:rsidRDefault="00AF2121" w:rsidP="00F86E4F">
      <w:pPr>
        <w:pStyle w:val="Prrafodelista"/>
        <w:tabs>
          <w:tab w:val="left" w:pos="2268"/>
          <w:tab w:val="left" w:pos="2552"/>
        </w:tabs>
        <w:spacing w:after="0" w:line="276" w:lineRule="auto"/>
        <w:ind w:left="0" w:firstLine="2265"/>
        <w:jc w:val="both"/>
        <w:rPr>
          <w:rFonts w:ascii="Gadugi" w:hAnsi="Gadugi" w:cs="Arial"/>
          <w:sz w:val="24"/>
          <w:szCs w:val="24"/>
        </w:rPr>
      </w:pPr>
    </w:p>
    <w:p w14:paraId="7FA6DA4F" w14:textId="014CBD1C" w:rsidR="00AF2121" w:rsidRPr="009179C0" w:rsidRDefault="00AF2121" w:rsidP="00F86E4F">
      <w:pPr>
        <w:pStyle w:val="Prrafodelista"/>
        <w:numPr>
          <w:ilvl w:val="0"/>
          <w:numId w:val="7"/>
        </w:numPr>
        <w:tabs>
          <w:tab w:val="left" w:pos="2268"/>
          <w:tab w:val="left" w:pos="2552"/>
        </w:tabs>
        <w:spacing w:after="0" w:line="276" w:lineRule="auto"/>
        <w:ind w:left="0" w:firstLine="2265"/>
        <w:jc w:val="both"/>
        <w:rPr>
          <w:rFonts w:ascii="Gadugi" w:hAnsi="Gadugi" w:cs="Arial"/>
          <w:sz w:val="24"/>
          <w:szCs w:val="24"/>
        </w:rPr>
      </w:pPr>
      <w:r w:rsidRPr="009179C0">
        <w:rPr>
          <w:rFonts w:ascii="Gadugi" w:hAnsi="Gadugi" w:cs="Arial"/>
          <w:sz w:val="24"/>
          <w:szCs w:val="24"/>
        </w:rPr>
        <w:t xml:space="preserve">A </w:t>
      </w:r>
      <w:r w:rsidRPr="009179C0">
        <w:rPr>
          <w:rFonts w:ascii="Gadugi" w:hAnsi="Gadugi" w:cs="Arial"/>
          <w:b/>
          <w:sz w:val="24"/>
          <w:szCs w:val="24"/>
        </w:rPr>
        <w:t xml:space="preserve">Juan Esteban Soto y Juan Camilo Soto, </w:t>
      </w:r>
      <w:r w:rsidRPr="009179C0">
        <w:rPr>
          <w:rFonts w:ascii="Gadugi" w:hAnsi="Gadugi" w:cs="Arial"/>
          <w:sz w:val="24"/>
          <w:szCs w:val="24"/>
        </w:rPr>
        <w:t>la suma de DIEZ MILLONES DE PESOS ($10’000.</w:t>
      </w:r>
      <w:r w:rsidR="002E0E55" w:rsidRPr="009179C0">
        <w:rPr>
          <w:rFonts w:ascii="Gadugi" w:hAnsi="Gadugi" w:cs="Arial"/>
          <w:sz w:val="24"/>
          <w:szCs w:val="24"/>
        </w:rPr>
        <w:t>0</w:t>
      </w:r>
      <w:r w:rsidRPr="009179C0">
        <w:rPr>
          <w:rFonts w:ascii="Gadugi" w:hAnsi="Gadugi" w:cs="Arial"/>
          <w:sz w:val="24"/>
          <w:szCs w:val="24"/>
        </w:rPr>
        <w:t>00</w:t>
      </w:r>
      <w:r w:rsidR="002477AB" w:rsidRPr="009179C0">
        <w:rPr>
          <w:rFonts w:ascii="Gadugi" w:hAnsi="Gadugi" w:cs="Arial"/>
          <w:sz w:val="24"/>
          <w:szCs w:val="24"/>
        </w:rPr>
        <w:t>,00</w:t>
      </w:r>
      <w:r w:rsidRPr="009179C0">
        <w:rPr>
          <w:rFonts w:ascii="Gadugi" w:hAnsi="Gadugi" w:cs="Arial"/>
          <w:sz w:val="24"/>
          <w:szCs w:val="24"/>
        </w:rPr>
        <w:t>)</w:t>
      </w:r>
      <w:r w:rsidR="002E0E55" w:rsidRPr="009179C0">
        <w:rPr>
          <w:rFonts w:ascii="Gadugi" w:hAnsi="Gadugi" w:cs="Arial"/>
          <w:sz w:val="24"/>
          <w:szCs w:val="24"/>
        </w:rPr>
        <w:t xml:space="preserve">, a cada uno, </w:t>
      </w:r>
      <w:r w:rsidRPr="009179C0">
        <w:rPr>
          <w:rFonts w:ascii="Gadugi" w:hAnsi="Gadugi" w:cs="Arial"/>
          <w:sz w:val="24"/>
          <w:szCs w:val="24"/>
        </w:rPr>
        <w:t xml:space="preserve">por concepto de daño moral. </w:t>
      </w:r>
    </w:p>
    <w:p w14:paraId="7B733B7C" w14:textId="0EBE0D65" w:rsidR="00AF2121" w:rsidRPr="009179C0" w:rsidRDefault="00AF2121" w:rsidP="00F86E4F">
      <w:pPr>
        <w:pStyle w:val="Prrafodelista"/>
        <w:tabs>
          <w:tab w:val="left" w:pos="2268"/>
          <w:tab w:val="left" w:pos="2552"/>
        </w:tabs>
        <w:spacing w:after="0" w:line="276" w:lineRule="auto"/>
        <w:ind w:left="0" w:firstLine="2265"/>
        <w:jc w:val="both"/>
        <w:rPr>
          <w:rFonts w:ascii="Gadugi" w:hAnsi="Gadugi" w:cs="Arial"/>
          <w:sz w:val="24"/>
          <w:szCs w:val="24"/>
        </w:rPr>
      </w:pPr>
    </w:p>
    <w:p w14:paraId="3A2B354F" w14:textId="21B44C1E" w:rsidR="00AF2121" w:rsidRPr="009179C0" w:rsidRDefault="00AF2121" w:rsidP="00F86E4F">
      <w:pPr>
        <w:pStyle w:val="Prrafodelista"/>
        <w:numPr>
          <w:ilvl w:val="0"/>
          <w:numId w:val="7"/>
        </w:numPr>
        <w:tabs>
          <w:tab w:val="left" w:pos="2268"/>
          <w:tab w:val="left" w:pos="2552"/>
        </w:tabs>
        <w:spacing w:after="0" w:line="276" w:lineRule="auto"/>
        <w:ind w:left="0" w:firstLine="2265"/>
        <w:jc w:val="both"/>
        <w:rPr>
          <w:rFonts w:ascii="Gadugi" w:hAnsi="Gadugi" w:cs="Arial"/>
          <w:sz w:val="24"/>
          <w:szCs w:val="24"/>
        </w:rPr>
      </w:pPr>
      <w:r w:rsidRPr="009179C0">
        <w:rPr>
          <w:rFonts w:ascii="Gadugi" w:hAnsi="Gadugi" w:cs="Arial"/>
          <w:sz w:val="24"/>
          <w:szCs w:val="24"/>
        </w:rPr>
        <w:t xml:space="preserve">A </w:t>
      </w:r>
      <w:r w:rsidR="002E0E55" w:rsidRPr="009179C0">
        <w:rPr>
          <w:rFonts w:ascii="Gadugi" w:hAnsi="Gadugi" w:cs="Arial"/>
          <w:b/>
          <w:sz w:val="24"/>
          <w:szCs w:val="24"/>
        </w:rPr>
        <w:t xml:space="preserve">Ana Celia Suarez, Pedro Soto </w:t>
      </w:r>
      <w:proofErr w:type="spellStart"/>
      <w:r w:rsidR="002E0E55" w:rsidRPr="009179C0">
        <w:rPr>
          <w:rFonts w:ascii="Gadugi" w:hAnsi="Gadugi" w:cs="Arial"/>
          <w:b/>
          <w:sz w:val="24"/>
          <w:szCs w:val="24"/>
        </w:rPr>
        <w:t>Baos</w:t>
      </w:r>
      <w:proofErr w:type="spellEnd"/>
      <w:r w:rsidR="002E0E55" w:rsidRPr="009179C0">
        <w:rPr>
          <w:rFonts w:ascii="Gadugi" w:hAnsi="Gadugi" w:cs="Arial"/>
          <w:b/>
          <w:sz w:val="24"/>
          <w:szCs w:val="24"/>
        </w:rPr>
        <w:t xml:space="preserve">, Deyanira Cano y Heriberto Antonio Benjumea, </w:t>
      </w:r>
      <w:r w:rsidRPr="009179C0">
        <w:rPr>
          <w:rFonts w:ascii="Gadugi" w:hAnsi="Gadugi" w:cs="Arial"/>
          <w:sz w:val="24"/>
          <w:szCs w:val="24"/>
        </w:rPr>
        <w:t xml:space="preserve">la suma de </w:t>
      </w:r>
      <w:r w:rsidR="002E0E55" w:rsidRPr="009179C0">
        <w:rPr>
          <w:rFonts w:ascii="Gadugi" w:hAnsi="Gadugi" w:cs="Arial"/>
          <w:sz w:val="24"/>
          <w:szCs w:val="24"/>
        </w:rPr>
        <w:t xml:space="preserve">CINCO </w:t>
      </w:r>
      <w:r w:rsidRPr="009179C0">
        <w:rPr>
          <w:rFonts w:ascii="Gadugi" w:hAnsi="Gadugi" w:cs="Arial"/>
          <w:sz w:val="24"/>
          <w:szCs w:val="24"/>
        </w:rPr>
        <w:t>MILLONES DE PESOS ($</w:t>
      </w:r>
      <w:r w:rsidR="002E0E55" w:rsidRPr="009179C0">
        <w:rPr>
          <w:rFonts w:ascii="Gadugi" w:hAnsi="Gadugi" w:cs="Arial"/>
          <w:sz w:val="24"/>
          <w:szCs w:val="24"/>
        </w:rPr>
        <w:t>5</w:t>
      </w:r>
      <w:r w:rsidRPr="009179C0">
        <w:rPr>
          <w:rFonts w:ascii="Gadugi" w:hAnsi="Gadugi" w:cs="Arial"/>
          <w:sz w:val="24"/>
          <w:szCs w:val="24"/>
        </w:rPr>
        <w:t>’000.00</w:t>
      </w:r>
      <w:r w:rsidR="002E0E55" w:rsidRPr="009179C0">
        <w:rPr>
          <w:rFonts w:ascii="Gadugi" w:hAnsi="Gadugi" w:cs="Arial"/>
          <w:sz w:val="24"/>
          <w:szCs w:val="24"/>
        </w:rPr>
        <w:t>0</w:t>
      </w:r>
      <w:r w:rsidR="002477AB" w:rsidRPr="009179C0">
        <w:rPr>
          <w:rFonts w:ascii="Gadugi" w:hAnsi="Gadugi" w:cs="Arial"/>
          <w:sz w:val="24"/>
          <w:szCs w:val="24"/>
        </w:rPr>
        <w:t>,00</w:t>
      </w:r>
      <w:r w:rsidRPr="009179C0">
        <w:rPr>
          <w:rFonts w:ascii="Gadugi" w:hAnsi="Gadugi" w:cs="Arial"/>
          <w:sz w:val="24"/>
          <w:szCs w:val="24"/>
        </w:rPr>
        <w:t>)</w:t>
      </w:r>
      <w:r w:rsidR="009868FA" w:rsidRPr="009179C0">
        <w:rPr>
          <w:rFonts w:ascii="Gadugi" w:hAnsi="Gadugi" w:cs="Arial"/>
          <w:sz w:val="24"/>
          <w:szCs w:val="24"/>
        </w:rPr>
        <w:t>, a cada uno,</w:t>
      </w:r>
      <w:r w:rsidRPr="009179C0">
        <w:rPr>
          <w:rFonts w:ascii="Gadugi" w:hAnsi="Gadugi" w:cs="Arial"/>
          <w:sz w:val="24"/>
          <w:szCs w:val="24"/>
        </w:rPr>
        <w:t xml:space="preserve"> por concepto de daño moral.</w:t>
      </w:r>
      <w:r w:rsidRPr="009179C0">
        <w:rPr>
          <w:rFonts w:ascii="Gadugi" w:hAnsi="Gadugi" w:cs="Arial"/>
          <w:b/>
          <w:sz w:val="24"/>
          <w:szCs w:val="24"/>
        </w:rPr>
        <w:t xml:space="preserve"> </w:t>
      </w:r>
    </w:p>
    <w:p w14:paraId="13D45C4A" w14:textId="54E53156" w:rsidR="002E0E55" w:rsidRPr="009179C0" w:rsidRDefault="002E0E55" w:rsidP="00F86E4F">
      <w:pPr>
        <w:pStyle w:val="Prrafodelista"/>
        <w:tabs>
          <w:tab w:val="left" w:pos="2268"/>
          <w:tab w:val="left" w:pos="2552"/>
        </w:tabs>
        <w:spacing w:after="0" w:line="276" w:lineRule="auto"/>
        <w:ind w:left="2265"/>
        <w:jc w:val="both"/>
        <w:rPr>
          <w:rFonts w:ascii="Gadugi" w:hAnsi="Gadugi" w:cs="Arial"/>
          <w:sz w:val="24"/>
          <w:szCs w:val="24"/>
        </w:rPr>
      </w:pPr>
    </w:p>
    <w:p w14:paraId="77A2A1C1" w14:textId="478A5F79" w:rsidR="002E0E55" w:rsidRPr="009179C0" w:rsidRDefault="002E0E55" w:rsidP="00F86E4F">
      <w:pPr>
        <w:pStyle w:val="Prrafodelista"/>
        <w:tabs>
          <w:tab w:val="left" w:pos="2268"/>
          <w:tab w:val="left" w:pos="2552"/>
        </w:tabs>
        <w:spacing w:after="0" w:line="276" w:lineRule="auto"/>
        <w:ind w:left="2265"/>
        <w:jc w:val="both"/>
        <w:rPr>
          <w:rFonts w:ascii="Gadugi" w:hAnsi="Gadugi" w:cs="Arial"/>
          <w:sz w:val="24"/>
          <w:szCs w:val="24"/>
        </w:rPr>
      </w:pPr>
      <w:r w:rsidRPr="009179C0">
        <w:rPr>
          <w:rFonts w:ascii="Gadugi" w:hAnsi="Gadugi" w:cs="Arial"/>
          <w:sz w:val="24"/>
          <w:szCs w:val="24"/>
        </w:rPr>
        <w:t>Sin costas en esta sede.</w:t>
      </w:r>
    </w:p>
    <w:p w14:paraId="478529D0" w14:textId="77777777" w:rsidR="00400D55" w:rsidRPr="009179C0" w:rsidRDefault="00400D55" w:rsidP="00F86E4F">
      <w:pPr>
        <w:pStyle w:val="Prrafodelista"/>
        <w:tabs>
          <w:tab w:val="left" w:pos="2268"/>
          <w:tab w:val="left" w:pos="2552"/>
        </w:tabs>
        <w:spacing w:after="0" w:line="276" w:lineRule="auto"/>
        <w:ind w:left="2265"/>
        <w:jc w:val="both"/>
        <w:rPr>
          <w:rFonts w:ascii="Gadugi" w:hAnsi="Gadugi" w:cs="Arial"/>
          <w:sz w:val="24"/>
          <w:szCs w:val="24"/>
        </w:rPr>
      </w:pPr>
    </w:p>
    <w:p w14:paraId="15933E0C" w14:textId="76A232D6" w:rsidR="002E0E55" w:rsidRPr="009179C0" w:rsidRDefault="002E0E55" w:rsidP="00F86E4F">
      <w:pPr>
        <w:pStyle w:val="Prrafodelista"/>
        <w:tabs>
          <w:tab w:val="left" w:pos="2268"/>
          <w:tab w:val="left" w:pos="2552"/>
        </w:tabs>
        <w:spacing w:after="0" w:line="276" w:lineRule="auto"/>
        <w:ind w:left="2265"/>
        <w:jc w:val="both"/>
        <w:rPr>
          <w:rFonts w:ascii="Gadugi" w:hAnsi="Gadugi" w:cs="Arial"/>
          <w:sz w:val="24"/>
          <w:szCs w:val="24"/>
        </w:rPr>
      </w:pPr>
      <w:r w:rsidRPr="009179C0">
        <w:rPr>
          <w:rFonts w:ascii="Gadugi" w:hAnsi="Gadugi" w:cs="Arial"/>
          <w:sz w:val="24"/>
          <w:szCs w:val="24"/>
        </w:rPr>
        <w:t>Notifíquese</w:t>
      </w:r>
    </w:p>
    <w:p w14:paraId="71C54778" w14:textId="77777777" w:rsidR="009868FA" w:rsidRPr="009179C0" w:rsidRDefault="009868FA" w:rsidP="00F86E4F">
      <w:pPr>
        <w:pStyle w:val="Prrafodelista"/>
        <w:tabs>
          <w:tab w:val="left" w:pos="2268"/>
          <w:tab w:val="left" w:pos="2552"/>
        </w:tabs>
        <w:spacing w:after="0" w:line="276" w:lineRule="auto"/>
        <w:ind w:left="2265"/>
        <w:jc w:val="both"/>
        <w:rPr>
          <w:rFonts w:ascii="Gadugi" w:hAnsi="Gadugi" w:cs="Arial"/>
          <w:sz w:val="24"/>
          <w:szCs w:val="24"/>
        </w:rPr>
      </w:pPr>
    </w:p>
    <w:p w14:paraId="2ED7F59E" w14:textId="7C4FCA69" w:rsidR="002E0E55" w:rsidRPr="009179C0" w:rsidRDefault="002E0E55" w:rsidP="00F86E4F">
      <w:pPr>
        <w:pStyle w:val="Prrafodelista"/>
        <w:tabs>
          <w:tab w:val="left" w:pos="2268"/>
          <w:tab w:val="left" w:pos="2552"/>
        </w:tabs>
        <w:spacing w:after="0" w:line="276" w:lineRule="auto"/>
        <w:ind w:left="2265"/>
        <w:jc w:val="both"/>
        <w:rPr>
          <w:rFonts w:ascii="Gadugi" w:hAnsi="Gadugi" w:cs="Arial"/>
          <w:sz w:val="24"/>
          <w:szCs w:val="24"/>
        </w:rPr>
      </w:pPr>
      <w:r w:rsidRPr="009179C0">
        <w:rPr>
          <w:rFonts w:ascii="Gadugi" w:hAnsi="Gadugi" w:cs="Arial"/>
          <w:sz w:val="24"/>
          <w:szCs w:val="24"/>
        </w:rPr>
        <w:t xml:space="preserve">Los </w:t>
      </w:r>
      <w:r w:rsidR="00620F37">
        <w:rPr>
          <w:rFonts w:ascii="Gadugi" w:hAnsi="Gadugi" w:cs="Arial"/>
          <w:sz w:val="24"/>
          <w:szCs w:val="24"/>
        </w:rPr>
        <w:t>M</w:t>
      </w:r>
      <w:r w:rsidRPr="009179C0">
        <w:rPr>
          <w:rFonts w:ascii="Gadugi" w:hAnsi="Gadugi" w:cs="Arial"/>
          <w:sz w:val="24"/>
          <w:szCs w:val="24"/>
        </w:rPr>
        <w:t xml:space="preserve">agistrados, </w:t>
      </w:r>
    </w:p>
    <w:p w14:paraId="33781AB1" w14:textId="286BEFE0" w:rsidR="002E0E55" w:rsidRDefault="002E0E55" w:rsidP="00F86E4F">
      <w:pPr>
        <w:pStyle w:val="Prrafodelista"/>
        <w:tabs>
          <w:tab w:val="left" w:pos="2268"/>
          <w:tab w:val="left" w:pos="2552"/>
        </w:tabs>
        <w:spacing w:after="0" w:line="276" w:lineRule="auto"/>
        <w:ind w:left="2265"/>
        <w:jc w:val="both"/>
        <w:rPr>
          <w:rFonts w:ascii="Gadugi" w:hAnsi="Gadugi" w:cs="Arial"/>
          <w:sz w:val="24"/>
          <w:szCs w:val="24"/>
        </w:rPr>
      </w:pPr>
    </w:p>
    <w:p w14:paraId="4FDE294F" w14:textId="77777777" w:rsidR="00620F37" w:rsidRPr="009179C0" w:rsidRDefault="00620F37" w:rsidP="00F86E4F">
      <w:pPr>
        <w:pStyle w:val="Prrafodelista"/>
        <w:tabs>
          <w:tab w:val="left" w:pos="2268"/>
          <w:tab w:val="left" w:pos="2552"/>
        </w:tabs>
        <w:spacing w:after="0" w:line="276" w:lineRule="auto"/>
        <w:ind w:left="2265"/>
        <w:jc w:val="both"/>
        <w:rPr>
          <w:rFonts w:ascii="Gadugi" w:hAnsi="Gadugi" w:cs="Arial"/>
          <w:sz w:val="24"/>
          <w:szCs w:val="24"/>
        </w:rPr>
      </w:pPr>
    </w:p>
    <w:p w14:paraId="46CEB269" w14:textId="029F4921" w:rsidR="002E0E55" w:rsidRPr="009179C0" w:rsidRDefault="002E0E55" w:rsidP="00F86E4F">
      <w:pPr>
        <w:pStyle w:val="Prrafodelista"/>
        <w:tabs>
          <w:tab w:val="left" w:pos="2268"/>
          <w:tab w:val="left" w:pos="2552"/>
        </w:tabs>
        <w:spacing w:after="0" w:line="276" w:lineRule="auto"/>
        <w:ind w:left="2265"/>
        <w:jc w:val="both"/>
        <w:rPr>
          <w:rFonts w:ascii="Gadugi" w:hAnsi="Gadugi" w:cs="Arial"/>
          <w:sz w:val="24"/>
          <w:szCs w:val="24"/>
        </w:rPr>
      </w:pPr>
    </w:p>
    <w:p w14:paraId="33C52871" w14:textId="7C1DC9AC" w:rsidR="002E0E55" w:rsidRPr="009179C0" w:rsidRDefault="002E0E55" w:rsidP="00F86E4F">
      <w:pPr>
        <w:pStyle w:val="Prrafodelista"/>
        <w:tabs>
          <w:tab w:val="left" w:pos="2268"/>
          <w:tab w:val="left" w:pos="2552"/>
        </w:tabs>
        <w:spacing w:after="0" w:line="276" w:lineRule="auto"/>
        <w:ind w:left="2265"/>
        <w:jc w:val="both"/>
        <w:rPr>
          <w:rFonts w:ascii="Gadugi" w:hAnsi="Gadugi" w:cs="Arial"/>
          <w:b/>
          <w:sz w:val="24"/>
          <w:szCs w:val="24"/>
        </w:rPr>
      </w:pPr>
      <w:r w:rsidRPr="009179C0">
        <w:rPr>
          <w:rFonts w:ascii="Gadugi" w:hAnsi="Gadugi" w:cs="Arial"/>
          <w:b/>
          <w:sz w:val="24"/>
          <w:szCs w:val="24"/>
        </w:rPr>
        <w:t>JAIME ALBERTO SARAZA NARANJO</w:t>
      </w:r>
    </w:p>
    <w:p w14:paraId="1DCED68E" w14:textId="2F283292" w:rsidR="002E0E55" w:rsidRPr="009179C0" w:rsidRDefault="002E0E55" w:rsidP="00F86E4F">
      <w:pPr>
        <w:pStyle w:val="Prrafodelista"/>
        <w:tabs>
          <w:tab w:val="left" w:pos="2268"/>
          <w:tab w:val="left" w:pos="2552"/>
        </w:tabs>
        <w:spacing w:after="0" w:line="276" w:lineRule="auto"/>
        <w:ind w:left="2265"/>
        <w:jc w:val="both"/>
        <w:rPr>
          <w:rFonts w:ascii="Gadugi" w:hAnsi="Gadugi" w:cs="Arial"/>
          <w:b/>
          <w:sz w:val="24"/>
          <w:szCs w:val="24"/>
        </w:rPr>
      </w:pPr>
    </w:p>
    <w:p w14:paraId="3428DECF" w14:textId="18E399BD" w:rsidR="00270F4B" w:rsidRDefault="00270F4B" w:rsidP="00F86E4F">
      <w:pPr>
        <w:pStyle w:val="Prrafodelista"/>
        <w:tabs>
          <w:tab w:val="left" w:pos="2268"/>
          <w:tab w:val="left" w:pos="2552"/>
        </w:tabs>
        <w:spacing w:after="0" w:line="276" w:lineRule="auto"/>
        <w:ind w:left="2265"/>
        <w:jc w:val="both"/>
        <w:rPr>
          <w:rFonts w:ascii="Gadugi" w:hAnsi="Gadugi" w:cs="Arial"/>
          <w:b/>
          <w:sz w:val="24"/>
          <w:szCs w:val="24"/>
        </w:rPr>
      </w:pPr>
    </w:p>
    <w:p w14:paraId="6E8D998F" w14:textId="77777777" w:rsidR="00620F37" w:rsidRPr="009179C0" w:rsidRDefault="00620F37" w:rsidP="00F86E4F">
      <w:pPr>
        <w:pStyle w:val="Prrafodelista"/>
        <w:tabs>
          <w:tab w:val="left" w:pos="2268"/>
          <w:tab w:val="left" w:pos="2552"/>
        </w:tabs>
        <w:spacing w:after="0" w:line="276" w:lineRule="auto"/>
        <w:ind w:left="2265"/>
        <w:jc w:val="both"/>
        <w:rPr>
          <w:rFonts w:ascii="Gadugi" w:hAnsi="Gadugi" w:cs="Arial"/>
          <w:b/>
          <w:sz w:val="24"/>
          <w:szCs w:val="24"/>
        </w:rPr>
      </w:pPr>
    </w:p>
    <w:p w14:paraId="47C56435" w14:textId="4FC7880F" w:rsidR="002E0E55" w:rsidRPr="009179C0" w:rsidRDefault="002E0E55" w:rsidP="00F86E4F">
      <w:pPr>
        <w:pStyle w:val="Prrafodelista"/>
        <w:tabs>
          <w:tab w:val="left" w:pos="2268"/>
          <w:tab w:val="left" w:pos="2552"/>
        </w:tabs>
        <w:spacing w:after="0" w:line="276" w:lineRule="auto"/>
        <w:ind w:left="2265"/>
        <w:jc w:val="both"/>
        <w:rPr>
          <w:rFonts w:ascii="Gadugi" w:hAnsi="Gadugi" w:cs="Arial"/>
          <w:b/>
          <w:bCs/>
          <w:sz w:val="24"/>
          <w:szCs w:val="24"/>
        </w:rPr>
      </w:pPr>
      <w:r w:rsidRPr="009179C0">
        <w:rPr>
          <w:rFonts w:ascii="Gadugi" w:hAnsi="Gadugi" w:cs="Arial"/>
          <w:b/>
          <w:bCs/>
          <w:sz w:val="24"/>
          <w:szCs w:val="24"/>
        </w:rPr>
        <w:t>CARLOS MAURICIO GARCÍA BARAJAS</w:t>
      </w:r>
    </w:p>
    <w:p w14:paraId="34BB79CC" w14:textId="1EF887E3" w:rsidR="002E0E55" w:rsidRPr="009179C0" w:rsidRDefault="002E0E55" w:rsidP="00F86E4F">
      <w:pPr>
        <w:pStyle w:val="Prrafodelista"/>
        <w:tabs>
          <w:tab w:val="left" w:pos="2268"/>
          <w:tab w:val="left" w:pos="2552"/>
        </w:tabs>
        <w:spacing w:after="0" w:line="276" w:lineRule="auto"/>
        <w:ind w:left="2265"/>
        <w:jc w:val="both"/>
        <w:rPr>
          <w:rFonts w:ascii="Gadugi" w:hAnsi="Gadugi" w:cs="Arial"/>
          <w:b/>
          <w:sz w:val="24"/>
          <w:szCs w:val="24"/>
        </w:rPr>
      </w:pPr>
    </w:p>
    <w:p w14:paraId="3F81DD64" w14:textId="4949021A" w:rsidR="00270F4B" w:rsidRDefault="00270F4B" w:rsidP="00F86E4F">
      <w:pPr>
        <w:pStyle w:val="Prrafodelista"/>
        <w:tabs>
          <w:tab w:val="left" w:pos="2268"/>
          <w:tab w:val="left" w:pos="2552"/>
        </w:tabs>
        <w:spacing w:after="0" w:line="276" w:lineRule="auto"/>
        <w:ind w:left="2265"/>
        <w:jc w:val="both"/>
        <w:rPr>
          <w:rFonts w:ascii="Gadugi" w:hAnsi="Gadugi" w:cs="Arial"/>
          <w:b/>
          <w:sz w:val="24"/>
          <w:szCs w:val="24"/>
        </w:rPr>
      </w:pPr>
    </w:p>
    <w:p w14:paraId="10E282BA" w14:textId="77777777" w:rsidR="00620F37" w:rsidRPr="009179C0" w:rsidRDefault="00620F37" w:rsidP="00F86E4F">
      <w:pPr>
        <w:pStyle w:val="Prrafodelista"/>
        <w:tabs>
          <w:tab w:val="left" w:pos="2268"/>
          <w:tab w:val="left" w:pos="2552"/>
        </w:tabs>
        <w:spacing w:after="0" w:line="276" w:lineRule="auto"/>
        <w:ind w:left="2265"/>
        <w:jc w:val="both"/>
        <w:rPr>
          <w:rFonts w:ascii="Gadugi" w:hAnsi="Gadugi" w:cs="Arial"/>
          <w:b/>
          <w:sz w:val="24"/>
          <w:szCs w:val="24"/>
        </w:rPr>
      </w:pPr>
    </w:p>
    <w:p w14:paraId="003554EA" w14:textId="75DABC7B" w:rsidR="002E0E55" w:rsidRPr="009179C0" w:rsidRDefault="002E0E55" w:rsidP="00F86E4F">
      <w:pPr>
        <w:pStyle w:val="Prrafodelista"/>
        <w:tabs>
          <w:tab w:val="left" w:pos="2268"/>
          <w:tab w:val="left" w:pos="2552"/>
        </w:tabs>
        <w:spacing w:after="0" w:line="276" w:lineRule="auto"/>
        <w:ind w:left="2265"/>
        <w:jc w:val="both"/>
        <w:rPr>
          <w:rFonts w:ascii="Gadugi" w:hAnsi="Gadugi" w:cs="Arial"/>
          <w:b/>
          <w:bCs/>
          <w:sz w:val="24"/>
          <w:szCs w:val="24"/>
        </w:rPr>
      </w:pPr>
      <w:r w:rsidRPr="009179C0">
        <w:rPr>
          <w:rFonts w:ascii="Gadugi" w:hAnsi="Gadugi" w:cs="Arial"/>
          <w:b/>
          <w:bCs/>
          <w:sz w:val="24"/>
          <w:szCs w:val="24"/>
        </w:rPr>
        <w:t xml:space="preserve">DUBERNEY GRISALES HERRERA </w:t>
      </w:r>
    </w:p>
    <w:p w14:paraId="637DB963" w14:textId="4FB6B41A" w:rsidR="00270F4B" w:rsidRPr="009179C0" w:rsidRDefault="00270F4B" w:rsidP="00F86E4F">
      <w:pPr>
        <w:pStyle w:val="Prrafodelista"/>
        <w:tabs>
          <w:tab w:val="left" w:pos="2268"/>
          <w:tab w:val="left" w:pos="2552"/>
        </w:tabs>
        <w:spacing w:after="0" w:line="276" w:lineRule="auto"/>
        <w:ind w:left="2265"/>
        <w:jc w:val="both"/>
        <w:rPr>
          <w:rFonts w:ascii="Gadugi" w:hAnsi="Gadugi" w:cs="Arial"/>
          <w:bCs/>
          <w:sz w:val="24"/>
          <w:szCs w:val="24"/>
        </w:rPr>
      </w:pPr>
      <w:r w:rsidRPr="009179C0">
        <w:rPr>
          <w:rFonts w:ascii="Gadugi" w:hAnsi="Gadugi" w:cs="Arial"/>
          <w:bCs/>
          <w:sz w:val="24"/>
          <w:szCs w:val="24"/>
        </w:rPr>
        <w:t>Con aclaración de voto</w:t>
      </w:r>
    </w:p>
    <w:sectPr w:rsidR="00270F4B" w:rsidRPr="009179C0" w:rsidSect="00F86E4F">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488BD2" w16cex:dateUtc="2021-11-24T15:00:00Z"/>
  <w16cex:commentExtensible w16cex:durableId="07C72305" w16cex:dateUtc="2021-11-19T13:06:00Z"/>
  <w16cex:commentExtensible w16cex:durableId="1ADBECEA" w16cex:dateUtc="2021-11-19T13:14:00Z"/>
  <w16cex:commentExtensible w16cex:durableId="25488CC0" w16cex:dateUtc="2021-11-24T15:04:00Z"/>
  <w16cex:commentExtensible w16cex:durableId="25488D83" w16cex:dateUtc="2021-11-24T15:08:00Z"/>
  <w16cex:commentExtensible w16cex:durableId="2745A711" w16cex:dateUtc="2021-11-19T13:16:00Z"/>
  <w16cex:commentExtensible w16cex:durableId="254A1D51" w16cex:dateUtc="2021-11-24T15:09:00Z"/>
  <w16cex:commentExtensible w16cex:durableId="49CC1CCB" w16cex:dateUtc="2021-11-19T13:19:00Z"/>
  <w16cex:commentExtensible w16cex:durableId="2509BCE1" w16cex:dateUtc="2021-11-19T21:17:00Z"/>
  <w16cex:commentExtensible w16cex:durableId="3AEC45DD" w16cex:dateUtc="2021-11-19T13:19:00Z"/>
  <w16cex:commentExtensible w16cex:durableId="7E04F1F8" w16cex:dateUtc="2021-11-19T21:17:00Z"/>
  <w16cex:commentExtensible w16cex:durableId="4CB354D0" w16cex:dateUtc="2021-11-19T13:32:00Z"/>
  <w16cex:commentExtensible w16cex:durableId="25489723" w16cex:dateUtc="2021-11-24T15:49:00Z"/>
  <w16cex:commentExtensible w16cex:durableId="1B7B683A" w16cex:dateUtc="2021-11-19T13:47:00Z"/>
  <w16cex:commentExtensible w16cex:durableId="5353692A" w16cex:dateUtc="2021-11-19T13:44:00Z"/>
  <w16cex:commentExtensible w16cex:durableId="73D5C864" w16cex:dateUtc="2021-11-19T13:45:00Z"/>
  <w16cex:commentExtensible w16cex:durableId="25489842" w16cex:dateUtc="2021-11-24T15:53:00Z"/>
  <w16cex:commentExtensible w16cex:durableId="3E4872B2" w16cex:dateUtc="2021-11-19T21:23:00Z"/>
  <w16cex:commentExtensible w16cex:durableId="31EAE6C2" w16cex:dateUtc="2021-11-19T13:50:00Z"/>
  <w16cex:commentExtensible w16cex:durableId="5FE8705B" w16cex:dateUtc="2021-11-19T13:59:00Z"/>
  <w16cex:commentExtensible w16cex:durableId="64640DC6" w16cex:dateUtc="2021-11-19T19:06:00Z"/>
  <w16cex:commentExtensible w16cex:durableId="25615960" w16cex:dateUtc="2021-11-19T19:12:00Z"/>
  <w16cex:commentExtensible w16cex:durableId="2E5A706D" w16cex:dateUtc="2021-11-19T19:14:00Z"/>
  <w16cex:commentExtensible w16cex:durableId="61373C86" w16cex:dateUtc="2021-11-19T21:29:00Z"/>
  <w16cex:commentExtensible w16cex:durableId="4ADE0198" w16cex:dateUtc="2021-11-19T19:14:00Z"/>
  <w16cex:commentExtensible w16cex:durableId="05B870C9" w16cex:dateUtc="2021-11-30T14:01:05.08Z"/>
  <w16cex:commentExtensible w16cex:durableId="355F7AA5" w16cex:dateUtc="2021-11-30T14:01:24.201Z"/>
  <w16cex:commentExtensible w16cex:durableId="76294355" w16cex:dateUtc="2021-11-30T14:03:50.918Z"/>
  <w16cex:commentExtensible w16cex:durableId="543C1A1E" w16cex:dateUtc="2021-11-30T14:06:50.588Z"/>
  <w16cex:commentExtensible w16cex:durableId="67538A25" w16cex:dateUtc="2021-11-30T14:10:23.354Z"/>
  <w16cex:commentExtensible w16cex:durableId="191782A8" w16cex:dateUtc="2021-11-30T14:56:38.577Z"/>
  <w16cex:commentExtensible w16cex:durableId="2BBA04EC" w16cex:dateUtc="2021-11-30T15:00:49.163Z"/>
  <w16cex:commentExtensible w16cex:durableId="2F2C5800" w16cex:dateUtc="2021-11-30T14:52:45.869Z"/>
  <w16cex:commentExtensible w16cex:durableId="76D14A0D" w16cex:dateUtc="2021-11-30T15:30:21.149Z"/>
  <w16cex:commentExtensible w16cex:durableId="6EE24729" w16cex:dateUtc="2021-11-30T15:42:16.112Z"/>
  <w16cex:commentExtensible w16cex:durableId="7CD72CBD" w16cex:dateUtc="2021-11-30T15:48:38.534Z"/>
  <w16cex:commentExtensible w16cex:durableId="346CBE19" w16cex:dateUtc="2021-11-30T19:08:59.856Z"/>
  <w16cex:commentExtensible w16cex:durableId="71CDD60B" w16cex:dateUtc="2021-11-30T19:12:02.569Z"/>
  <w16cex:commentExtensible w16cex:durableId="2FE977F7" w16cex:dateUtc="2021-12-01T21:21:20.448Z"/>
  <w16cex:commentExtensible w16cex:durableId="3F69DDB5" w16cex:dateUtc="2021-12-01T21:21:48.449Z"/>
  <w16cex:commentExtensible w16cex:durableId="6F0338D1" w16cex:dateUtc="2021-12-01T21:23:50.424Z"/>
  <w16cex:commentExtensible w16cex:durableId="543ACE8D" w16cex:dateUtc="2021-12-01T21:25:00.434Z"/>
  <w16cex:commentExtensible w16cex:durableId="7D36CEDF" w16cex:dateUtc="2021-12-01T21:26:31.81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2C659" w14:textId="77777777" w:rsidR="0049624A" w:rsidRDefault="0049624A" w:rsidP="009478A9">
      <w:pPr>
        <w:spacing w:after="0" w:line="240" w:lineRule="auto"/>
      </w:pPr>
      <w:r>
        <w:separator/>
      </w:r>
    </w:p>
  </w:endnote>
  <w:endnote w:type="continuationSeparator" w:id="0">
    <w:p w14:paraId="2D8FBC68" w14:textId="77777777" w:rsidR="0049624A" w:rsidRDefault="0049624A" w:rsidP="009478A9">
      <w:pPr>
        <w:spacing w:after="0" w:line="240" w:lineRule="auto"/>
      </w:pPr>
      <w:r>
        <w:continuationSeparator/>
      </w:r>
    </w:p>
  </w:endnote>
  <w:endnote w:type="continuationNotice" w:id="1">
    <w:p w14:paraId="4FBFCC4D" w14:textId="77777777" w:rsidR="0049624A" w:rsidRDefault="004962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647542"/>
      <w:docPartObj>
        <w:docPartGallery w:val="Page Numbers (Bottom of Page)"/>
        <w:docPartUnique/>
      </w:docPartObj>
    </w:sdtPr>
    <w:sdtEndPr/>
    <w:sdtContent>
      <w:p w14:paraId="296AA0F2" w14:textId="60B1631B" w:rsidR="0000378A" w:rsidRDefault="0000378A">
        <w:pPr>
          <w:pStyle w:val="Piedepgina"/>
          <w:jc w:val="right"/>
        </w:pPr>
        <w:r w:rsidRPr="00F86E4F">
          <w:rPr>
            <w:rFonts w:ascii="Arial" w:hAnsi="Arial" w:cs="Arial"/>
            <w:sz w:val="18"/>
          </w:rPr>
          <w:fldChar w:fldCharType="begin"/>
        </w:r>
        <w:r w:rsidRPr="00F86E4F">
          <w:rPr>
            <w:rFonts w:ascii="Arial" w:hAnsi="Arial" w:cs="Arial"/>
            <w:sz w:val="18"/>
          </w:rPr>
          <w:instrText>PAGE   \* MERGEFORMAT</w:instrText>
        </w:r>
        <w:r w:rsidRPr="00F86E4F">
          <w:rPr>
            <w:rFonts w:ascii="Arial" w:hAnsi="Arial" w:cs="Arial"/>
            <w:sz w:val="18"/>
          </w:rPr>
          <w:fldChar w:fldCharType="separate"/>
        </w:r>
        <w:r w:rsidRPr="00F86E4F">
          <w:rPr>
            <w:rFonts w:ascii="Arial" w:hAnsi="Arial" w:cs="Arial"/>
            <w:sz w:val="18"/>
            <w:lang w:val="es-ES"/>
          </w:rPr>
          <w:t>2</w:t>
        </w:r>
        <w:r w:rsidRPr="00F86E4F">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B90A3" w14:textId="77777777" w:rsidR="0049624A" w:rsidRDefault="0049624A" w:rsidP="009478A9">
      <w:pPr>
        <w:spacing w:after="0" w:line="240" w:lineRule="auto"/>
      </w:pPr>
      <w:r>
        <w:separator/>
      </w:r>
    </w:p>
  </w:footnote>
  <w:footnote w:type="continuationSeparator" w:id="0">
    <w:p w14:paraId="41AFE2EA" w14:textId="77777777" w:rsidR="0049624A" w:rsidRDefault="0049624A" w:rsidP="009478A9">
      <w:pPr>
        <w:spacing w:after="0" w:line="240" w:lineRule="auto"/>
      </w:pPr>
      <w:r>
        <w:continuationSeparator/>
      </w:r>
    </w:p>
  </w:footnote>
  <w:footnote w:type="continuationNotice" w:id="1">
    <w:p w14:paraId="24382AFA" w14:textId="77777777" w:rsidR="0049624A" w:rsidRDefault="0049624A">
      <w:pPr>
        <w:spacing w:after="0" w:line="240" w:lineRule="auto"/>
      </w:pPr>
    </w:p>
  </w:footnote>
  <w:footnote w:id="2">
    <w:p w14:paraId="40F662A5" w14:textId="0CC03280"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w:t>
      </w:r>
      <w:r w:rsidRPr="001876C0">
        <w:rPr>
          <w:rStyle w:val="normaltextrun"/>
          <w:rFonts w:ascii="Century" w:hAnsi="Century"/>
          <w:bCs/>
          <w:color w:val="000000"/>
          <w:sz w:val="18"/>
          <w:szCs w:val="18"/>
          <w:shd w:val="clear" w:color="auto" w:fill="FFFFFF"/>
        </w:rPr>
        <w:t xml:space="preserve">p. 1, c. primera instancia, 01CuadernoPrincipal, 01DemandaProceso Principal 2019-00142 (ya que en el </w:t>
      </w:r>
      <w:proofErr w:type="spellStart"/>
      <w:r w:rsidRPr="001876C0">
        <w:rPr>
          <w:rStyle w:val="normaltextrun"/>
          <w:rFonts w:ascii="Century" w:hAnsi="Century"/>
          <w:bCs/>
          <w:color w:val="000000"/>
          <w:sz w:val="18"/>
          <w:szCs w:val="18"/>
          <w:shd w:val="clear" w:color="auto" w:fill="FFFFFF"/>
        </w:rPr>
        <w:t>cuadernoprincipal</w:t>
      </w:r>
      <w:proofErr w:type="spellEnd"/>
      <w:r w:rsidRPr="001876C0">
        <w:rPr>
          <w:rStyle w:val="normaltextrun"/>
          <w:rFonts w:ascii="Century" w:hAnsi="Century"/>
          <w:bCs/>
          <w:color w:val="000000"/>
          <w:sz w:val="18"/>
          <w:szCs w:val="18"/>
          <w:shd w:val="clear" w:color="auto" w:fill="FFFFFF"/>
        </w:rPr>
        <w:t xml:space="preserve"> Vol. 1 aparece incompleta)</w:t>
      </w:r>
    </w:p>
  </w:footnote>
  <w:footnote w:id="3">
    <w:p w14:paraId="5DB96C42" w14:textId="2CFEC643"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w:t>
      </w:r>
      <w:r w:rsidRPr="001876C0">
        <w:rPr>
          <w:rStyle w:val="normaltextrun"/>
          <w:rFonts w:ascii="Century" w:hAnsi="Century"/>
          <w:bCs/>
          <w:color w:val="000000"/>
          <w:sz w:val="18"/>
          <w:szCs w:val="18"/>
          <w:shd w:val="clear" w:color="auto" w:fill="FFFFFF"/>
        </w:rPr>
        <w:t>p. 5, c. primera instancia, 02CuadernoAcumuladoProvieneJ4Cto, 01CuadenroAcumuladoProviene J4CCto.</w:t>
      </w:r>
    </w:p>
  </w:footnote>
  <w:footnote w:id="4">
    <w:p w14:paraId="58E4EAB0" w14:textId="7B29C646"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w:t>
      </w:r>
      <w:r w:rsidRPr="001876C0">
        <w:rPr>
          <w:rStyle w:val="normaltextrun"/>
          <w:rFonts w:ascii="Century" w:hAnsi="Century"/>
          <w:bCs/>
          <w:color w:val="000000"/>
          <w:sz w:val="18"/>
          <w:szCs w:val="18"/>
          <w:shd w:val="clear" w:color="auto" w:fill="FFFFFF"/>
        </w:rPr>
        <w:t xml:space="preserve">p. 113, c. primera instancia, 01CuadernoPrincipal, 01cuadernoprincipal Vol. 1 </w:t>
      </w:r>
    </w:p>
  </w:footnote>
  <w:footnote w:id="5">
    <w:p w14:paraId="32F007D0" w14:textId="320F1DC0"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w:t>
      </w:r>
      <w:r w:rsidRPr="001876C0">
        <w:rPr>
          <w:rFonts w:ascii="Century" w:hAnsi="Century"/>
          <w:sz w:val="18"/>
          <w:szCs w:val="18"/>
          <w:lang w:val="es-419"/>
        </w:rPr>
        <w:t>p. 138 ibidem.</w:t>
      </w:r>
    </w:p>
  </w:footnote>
  <w:footnote w:id="6">
    <w:p w14:paraId="70F6AFC7" w14:textId="2A898595"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p. 160 ib. </w:t>
      </w:r>
    </w:p>
  </w:footnote>
  <w:footnote w:id="7">
    <w:p w14:paraId="323937F9" w14:textId="099CF067"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w:t>
      </w:r>
      <w:r w:rsidRPr="001876C0">
        <w:rPr>
          <w:rStyle w:val="normaltextrun"/>
          <w:rFonts w:ascii="Century" w:hAnsi="Century"/>
          <w:bCs/>
          <w:color w:val="000000"/>
          <w:sz w:val="18"/>
          <w:szCs w:val="18"/>
          <w:shd w:val="clear" w:color="auto" w:fill="FFFFFF"/>
        </w:rPr>
        <w:t xml:space="preserve">p. 210, c. primera instancia, 02CuadernoAcumuladoProvieneJ4Cto, 01Cuadenro </w:t>
      </w:r>
      <w:proofErr w:type="spellStart"/>
      <w:r w:rsidRPr="001876C0">
        <w:rPr>
          <w:rStyle w:val="normaltextrun"/>
          <w:rFonts w:ascii="Century" w:hAnsi="Century"/>
          <w:bCs/>
          <w:color w:val="000000"/>
          <w:sz w:val="18"/>
          <w:szCs w:val="18"/>
          <w:shd w:val="clear" w:color="auto" w:fill="FFFFFF"/>
        </w:rPr>
        <w:t>AcumuladoProviene</w:t>
      </w:r>
      <w:proofErr w:type="spellEnd"/>
      <w:r w:rsidRPr="001876C0">
        <w:rPr>
          <w:rStyle w:val="normaltextrun"/>
          <w:rFonts w:ascii="Century" w:hAnsi="Century"/>
          <w:bCs/>
          <w:color w:val="000000"/>
          <w:sz w:val="18"/>
          <w:szCs w:val="18"/>
          <w:shd w:val="clear" w:color="auto" w:fill="FFFFFF"/>
        </w:rPr>
        <w:t xml:space="preserve"> J4CCto.</w:t>
      </w:r>
    </w:p>
  </w:footnote>
  <w:footnote w:id="8">
    <w:p w14:paraId="3C0CBB44" w14:textId="5B15ABBC"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w:t>
      </w:r>
      <w:r w:rsidRPr="001876C0">
        <w:rPr>
          <w:rFonts w:ascii="Century" w:hAnsi="Century"/>
          <w:sz w:val="18"/>
          <w:szCs w:val="18"/>
          <w:lang w:val="es-419"/>
        </w:rPr>
        <w:t xml:space="preserve">p. 222, ib. </w:t>
      </w:r>
    </w:p>
  </w:footnote>
  <w:footnote w:id="9">
    <w:p w14:paraId="3A8B7B46" w14:textId="6A74DADF"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p. 238 ib. </w:t>
      </w:r>
    </w:p>
  </w:footnote>
  <w:footnote w:id="10">
    <w:p w14:paraId="0CEFCE5A" w14:textId="4F64931D"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w:t>
      </w:r>
      <w:r w:rsidRPr="001876C0">
        <w:rPr>
          <w:rStyle w:val="normaltextrun"/>
          <w:rFonts w:ascii="Century" w:hAnsi="Century"/>
          <w:bCs/>
          <w:color w:val="000000"/>
          <w:sz w:val="18"/>
          <w:szCs w:val="18"/>
          <w:shd w:val="clear" w:color="auto" w:fill="FFFFFF"/>
        </w:rPr>
        <w:t>c. primera instancia, 01CuadernoPrincipal, 24ActaAudienciaArt372 y373CGP</w:t>
      </w:r>
    </w:p>
  </w:footnote>
  <w:footnote w:id="11">
    <w:p w14:paraId="7A69671B" w14:textId="2FDA2D18"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w:t>
      </w:r>
      <w:r w:rsidRPr="001876C0">
        <w:rPr>
          <w:rStyle w:val="normaltextrun"/>
          <w:rFonts w:ascii="Century" w:hAnsi="Century"/>
          <w:bCs/>
          <w:color w:val="000000"/>
          <w:sz w:val="18"/>
          <w:szCs w:val="18"/>
          <w:shd w:val="clear" w:color="auto" w:fill="FFFFFF"/>
        </w:rPr>
        <w:t>c. primera instancia, 01CuadernoPrincipal, 25ReparosConcretosDemandante</w:t>
      </w:r>
    </w:p>
  </w:footnote>
  <w:footnote w:id="12">
    <w:p w14:paraId="44665853" w14:textId="0F2AA76F"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w:t>
      </w:r>
      <w:r w:rsidRPr="001876C0">
        <w:rPr>
          <w:rStyle w:val="normaltextrun"/>
          <w:rFonts w:ascii="Century" w:hAnsi="Century"/>
          <w:bCs/>
          <w:color w:val="000000"/>
          <w:sz w:val="18"/>
          <w:szCs w:val="18"/>
          <w:shd w:val="clear" w:color="auto" w:fill="FFFFFF"/>
        </w:rPr>
        <w:t>c. primera instancia, 01CuadernoPrincipal, 26ReparosConcretosJairoAlberto</w:t>
      </w:r>
    </w:p>
  </w:footnote>
  <w:footnote w:id="13">
    <w:p w14:paraId="30750453" w14:textId="0273DD05"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w:t>
      </w:r>
      <w:r w:rsidRPr="001876C0">
        <w:rPr>
          <w:rStyle w:val="normaltextrun"/>
          <w:rFonts w:ascii="Century" w:hAnsi="Century"/>
          <w:bCs/>
          <w:color w:val="000000"/>
          <w:sz w:val="18"/>
          <w:szCs w:val="18"/>
          <w:shd w:val="clear" w:color="auto" w:fill="FFFFFF"/>
        </w:rPr>
        <w:t>c. primera instancia, 01CuadernoPrincipal, 27ReparosConcretosSegurosBolivar</w:t>
      </w:r>
    </w:p>
  </w:footnote>
  <w:footnote w:id="14">
    <w:p w14:paraId="2C2488D7" w14:textId="5C7CE107"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w:t>
      </w:r>
      <w:r w:rsidRPr="001876C0">
        <w:rPr>
          <w:rFonts w:ascii="Century" w:hAnsi="Century"/>
          <w:sz w:val="18"/>
          <w:szCs w:val="18"/>
          <w:lang w:val="es-419"/>
        </w:rPr>
        <w:t>P. 12, c. primera instancia, 01CuadernoPrincipal, 01CuadernoPrincipalVol1</w:t>
      </w:r>
    </w:p>
  </w:footnote>
  <w:footnote w:id="15">
    <w:p w14:paraId="74E0D38C" w14:textId="6AE07848"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w:t>
      </w:r>
      <w:r w:rsidRPr="001876C0">
        <w:rPr>
          <w:rFonts w:ascii="Century" w:hAnsi="Century"/>
          <w:sz w:val="18"/>
          <w:szCs w:val="18"/>
          <w:lang w:val="es-419"/>
        </w:rPr>
        <w:t>P. 14 y 16 ib.</w:t>
      </w:r>
    </w:p>
  </w:footnote>
  <w:footnote w:id="16">
    <w:p w14:paraId="68595014" w14:textId="16A2493D"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w:t>
      </w:r>
      <w:r w:rsidRPr="001876C0">
        <w:rPr>
          <w:rFonts w:ascii="Century" w:hAnsi="Century"/>
          <w:sz w:val="18"/>
          <w:szCs w:val="18"/>
          <w:lang w:val="es-419"/>
        </w:rPr>
        <w:t xml:space="preserve">P. 10 ib. </w:t>
      </w:r>
    </w:p>
  </w:footnote>
  <w:footnote w:id="17">
    <w:p w14:paraId="672D8C60" w14:textId="7389C57C"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w:t>
      </w:r>
      <w:r w:rsidRPr="001876C0">
        <w:rPr>
          <w:rFonts w:ascii="Century" w:hAnsi="Century"/>
          <w:sz w:val="18"/>
          <w:szCs w:val="18"/>
          <w:lang w:val="es-419"/>
        </w:rPr>
        <w:t>P. 31, c. primera instancia, 02CuadernoAcumuladoProvieneJ4Cto</w:t>
      </w:r>
    </w:p>
  </w:footnote>
  <w:footnote w:id="18">
    <w:p w14:paraId="0B8B3396" w14:textId="37588C1C"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P. 33 y 35 ib. </w:t>
      </w:r>
    </w:p>
  </w:footnote>
  <w:footnote w:id="19">
    <w:p w14:paraId="3C0BB940" w14:textId="6EE447FC"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w:t>
      </w:r>
      <w:r w:rsidRPr="001876C0">
        <w:rPr>
          <w:rFonts w:ascii="Century" w:hAnsi="Century"/>
          <w:sz w:val="18"/>
          <w:szCs w:val="18"/>
          <w:lang w:val="es-419"/>
        </w:rPr>
        <w:t xml:space="preserve">P. 29 ib. </w:t>
      </w:r>
    </w:p>
  </w:footnote>
  <w:footnote w:id="20">
    <w:p w14:paraId="7A67D925" w14:textId="43554758"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w:t>
      </w:r>
      <w:r w:rsidRPr="001876C0">
        <w:rPr>
          <w:rFonts w:ascii="Century" w:hAnsi="Century"/>
          <w:sz w:val="18"/>
          <w:szCs w:val="18"/>
          <w:lang w:val="es-419"/>
        </w:rPr>
        <w:t>P. 30 y 43, c. primera instancia, 01CuadernoPrincipal, 01CuadernoPrincipalVol1; p. 39 y 51, c. primera instancia, 02CuadernoAcumuladoProvieneJ4Cto</w:t>
      </w:r>
    </w:p>
  </w:footnote>
  <w:footnote w:id="21">
    <w:p w14:paraId="29707492" w14:textId="1A4020E4"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w:t>
      </w:r>
      <w:r w:rsidRPr="001876C0">
        <w:rPr>
          <w:rFonts w:ascii="Century" w:hAnsi="Century"/>
          <w:sz w:val="18"/>
          <w:szCs w:val="18"/>
          <w:lang w:val="es-419"/>
        </w:rPr>
        <w:t>P. 44, c. primera instancia, 01CuadernoPrincipal, 01CuadernoPrincipalVol1; p. 53, c. primera instancia, 02CuadernoAcumuladoProvieneJ4Cto</w:t>
      </w:r>
    </w:p>
  </w:footnote>
  <w:footnote w:id="22">
    <w:p w14:paraId="21E4862A" w14:textId="0E5EB7E8"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Sentencias del 19-06-2018, radicado 2011-00193-01 y del 28-01-2021, radicado 2017- 00269-01</w:t>
      </w:r>
    </w:p>
  </w:footnote>
  <w:footnote w:id="23">
    <w:p w14:paraId="658804C9" w14:textId="1BA298A0"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w:t>
      </w:r>
      <w:r w:rsidRPr="001876C0">
        <w:rPr>
          <w:rFonts w:ascii="Century" w:hAnsi="Century"/>
          <w:sz w:val="18"/>
          <w:szCs w:val="18"/>
          <w:lang w:val="es-419"/>
        </w:rPr>
        <w:t>Sentencia TSP.SC-0071-2021</w:t>
      </w:r>
    </w:p>
  </w:footnote>
  <w:footnote w:id="24">
    <w:p w14:paraId="2B091CD2" w14:textId="0DA07AED"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Sentencia del 19-06-2020, radicado 2019-00046-01, M.P. </w:t>
      </w:r>
      <w:proofErr w:type="spellStart"/>
      <w:r w:rsidRPr="001876C0">
        <w:rPr>
          <w:rFonts w:ascii="Century" w:hAnsi="Century"/>
          <w:sz w:val="18"/>
          <w:szCs w:val="18"/>
        </w:rPr>
        <w:t>Duberney</w:t>
      </w:r>
      <w:proofErr w:type="spellEnd"/>
      <w:r w:rsidRPr="001876C0">
        <w:rPr>
          <w:rFonts w:ascii="Century" w:hAnsi="Century"/>
          <w:sz w:val="18"/>
          <w:szCs w:val="18"/>
        </w:rPr>
        <w:t xml:space="preserve"> Grisales Herrera.</w:t>
      </w:r>
    </w:p>
  </w:footnote>
  <w:footnote w:id="25">
    <w:p w14:paraId="70949973" w14:textId="667FA2ED"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STC9587-2017; STC15273-2019; STC11328-2019; STC100-2019; STC 3004-2020; STC7609-2020; STC3556-2021</w:t>
      </w:r>
    </w:p>
  </w:footnote>
  <w:footnote w:id="26">
    <w:p w14:paraId="18292E16" w14:textId="071E3EE8"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SC2351-2019</w:t>
      </w:r>
    </w:p>
  </w:footnote>
  <w:footnote w:id="27">
    <w:p w14:paraId="5AFC37C8" w14:textId="1C3573C9"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Por ejemplo, en la sentencia del 21-08-2020, radicado 66001310300320170035301, o en la citada </w:t>
      </w:r>
      <w:r w:rsidRPr="001876C0">
        <w:rPr>
          <w:rFonts w:ascii="Century" w:hAnsi="Century"/>
          <w:sz w:val="18"/>
          <w:szCs w:val="18"/>
          <w:lang w:val="es-419"/>
        </w:rPr>
        <w:t>TSP.SC-0071-2021</w:t>
      </w:r>
    </w:p>
  </w:footnote>
  <w:footnote w:id="28">
    <w:p w14:paraId="3D459107" w14:textId="1857C962"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Tribunal Superior del Distrito Judicial de Pereira, Sala Civil-Familia; sentencias de febrero 16 de 2018, radicado 2012-00240-01, 14 de junio de 2017, radicado 2010-00184-01 y del 27 de septiembre de 2017, radicado 2015,00107-01, M.P. </w:t>
      </w:r>
      <w:proofErr w:type="spellStart"/>
      <w:r w:rsidRPr="001876C0">
        <w:rPr>
          <w:rFonts w:ascii="Century" w:hAnsi="Century"/>
          <w:sz w:val="18"/>
          <w:szCs w:val="18"/>
        </w:rPr>
        <w:t>Duberney</w:t>
      </w:r>
      <w:proofErr w:type="spellEnd"/>
      <w:r w:rsidRPr="001876C0">
        <w:rPr>
          <w:rFonts w:ascii="Century" w:hAnsi="Century"/>
          <w:sz w:val="18"/>
          <w:szCs w:val="18"/>
        </w:rPr>
        <w:t xml:space="preserve"> Grisales Herrera; sentencia </w:t>
      </w:r>
      <w:r w:rsidRPr="001876C0">
        <w:rPr>
          <w:rFonts w:ascii="Century" w:hAnsi="Century"/>
          <w:sz w:val="18"/>
          <w:szCs w:val="18"/>
          <w:lang w:val="es-419"/>
        </w:rPr>
        <w:t>TSP.SC-0071-2021.</w:t>
      </w:r>
    </w:p>
    <w:p w14:paraId="3367985C" w14:textId="7A2374D2" w:rsidR="0000378A" w:rsidRPr="001876C0" w:rsidRDefault="0000378A" w:rsidP="001876C0">
      <w:pPr>
        <w:pStyle w:val="Textonotapie"/>
        <w:jc w:val="both"/>
        <w:rPr>
          <w:rFonts w:ascii="Century" w:hAnsi="Century"/>
          <w:sz w:val="18"/>
          <w:szCs w:val="18"/>
          <w:lang w:val="es-419"/>
        </w:rPr>
      </w:pPr>
    </w:p>
  </w:footnote>
  <w:footnote w:id="29">
    <w:p w14:paraId="0AD91136" w14:textId="77777777" w:rsidR="0000378A" w:rsidRPr="001876C0" w:rsidRDefault="0000378A" w:rsidP="001876C0">
      <w:pPr>
        <w:pStyle w:val="Textonotapie"/>
        <w:jc w:val="both"/>
        <w:rPr>
          <w:rFonts w:ascii="Century" w:hAnsi="Century"/>
          <w:sz w:val="18"/>
          <w:szCs w:val="18"/>
        </w:rPr>
      </w:pPr>
      <w:r w:rsidRPr="001876C0">
        <w:rPr>
          <w:rStyle w:val="Refdenotaalpie"/>
          <w:rFonts w:ascii="Century" w:hAnsi="Century"/>
          <w:sz w:val="18"/>
          <w:szCs w:val="18"/>
        </w:rPr>
        <w:footnoteRef/>
      </w:r>
      <w:r w:rsidRPr="001876C0">
        <w:rPr>
          <w:rFonts w:ascii="Century" w:hAnsi="Century"/>
          <w:sz w:val="18"/>
          <w:szCs w:val="18"/>
        </w:rPr>
        <w:t xml:space="preserve"> Archivos 09 y 22, c. segunda instancia </w:t>
      </w:r>
    </w:p>
  </w:footnote>
  <w:footnote w:id="30">
    <w:p w14:paraId="018C1856" w14:textId="4564195D"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Tribunal Superior de Pereira, Sala Civil-Familia, sentencia TSP.SC-0071-2021</w:t>
      </w:r>
    </w:p>
  </w:footnote>
  <w:footnote w:id="31">
    <w:p w14:paraId="0414A264" w14:textId="1E3542B1"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Corte Suprema de Justicia, Sala de Casación Civil, sentencia SC13594-2015</w:t>
      </w:r>
    </w:p>
  </w:footnote>
  <w:footnote w:id="32">
    <w:p w14:paraId="75F109E5" w14:textId="13E4BDF1"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Tribunal Superior de Pereira, Sala Civil-Familia, sentencia TSP.SC-0072-2021</w:t>
      </w:r>
    </w:p>
  </w:footnote>
  <w:footnote w:id="33">
    <w:p w14:paraId="393A9C6A" w14:textId="77EC54E7"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Tribunal Superior de Pereira, Sala Civil-Familia, sentencia SC-0039-2021, del 01- 06-2021, M.S. </w:t>
      </w:r>
      <w:proofErr w:type="spellStart"/>
      <w:r w:rsidRPr="001876C0">
        <w:rPr>
          <w:rFonts w:ascii="Century" w:hAnsi="Century"/>
          <w:sz w:val="18"/>
          <w:szCs w:val="18"/>
        </w:rPr>
        <w:t>Duberney</w:t>
      </w:r>
      <w:proofErr w:type="spellEnd"/>
      <w:r w:rsidRPr="001876C0">
        <w:rPr>
          <w:rFonts w:ascii="Century" w:hAnsi="Century"/>
          <w:sz w:val="18"/>
          <w:szCs w:val="18"/>
        </w:rPr>
        <w:t xml:space="preserve"> Grisales Herrera</w:t>
      </w:r>
    </w:p>
  </w:footnote>
  <w:footnote w:id="34">
    <w:p w14:paraId="357CFCEF" w14:textId="1666E567"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Sentencia SC2348-2021</w:t>
      </w:r>
    </w:p>
  </w:footnote>
  <w:footnote w:id="35">
    <w:p w14:paraId="5F69EFAB" w14:textId="4B8CD9F4"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w:t>
      </w:r>
      <w:r w:rsidRPr="001876C0">
        <w:rPr>
          <w:rStyle w:val="normaltextrun"/>
          <w:rFonts w:ascii="Century" w:hAnsi="Century"/>
          <w:bCs/>
          <w:color w:val="000000"/>
          <w:sz w:val="18"/>
          <w:szCs w:val="18"/>
          <w:shd w:val="clear" w:color="auto" w:fill="FFFFFF"/>
        </w:rPr>
        <w:t>p. 30, c. primera instancia, 01CuadernoPrincipal, 01cuadernoprincipal Vol. 1</w:t>
      </w:r>
    </w:p>
  </w:footnote>
  <w:footnote w:id="36">
    <w:p w14:paraId="4A14DD88" w14:textId="656B8777"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w:t>
      </w:r>
      <w:r w:rsidRPr="001876C0">
        <w:rPr>
          <w:rStyle w:val="normaltextrun"/>
          <w:rFonts w:ascii="Century" w:hAnsi="Century"/>
          <w:bCs/>
          <w:color w:val="000000"/>
          <w:sz w:val="18"/>
          <w:szCs w:val="18"/>
          <w:shd w:val="clear" w:color="auto" w:fill="FFFFFF"/>
        </w:rPr>
        <w:t>p. 35, ib.</w:t>
      </w:r>
    </w:p>
  </w:footnote>
  <w:footnote w:id="37">
    <w:p w14:paraId="3E0FCB07" w14:textId="74A1EA18"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w:t>
      </w:r>
      <w:r w:rsidRPr="001876C0">
        <w:rPr>
          <w:rFonts w:ascii="Century" w:eastAsia="Calibri" w:hAnsi="Century" w:cs="Times New Roman"/>
          <w:sz w:val="18"/>
          <w:szCs w:val="18"/>
        </w:rPr>
        <w:t xml:space="preserve">p. 142, 165, ib.; p. 230, 243, c. primera instancia,02CuadernoAcumuladoProvieneJ4Cto, 01CuardenoAcumulado Proviene J4CCto   </w:t>
      </w:r>
    </w:p>
  </w:footnote>
  <w:footnote w:id="38">
    <w:p w14:paraId="72C679C7" w14:textId="650579DF"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Cuaderno primera instancia, 01CuadernoPrincipal, 19AudienciaArt372CGPParte02, tiempo</w:t>
      </w:r>
      <w:r w:rsidRPr="001876C0">
        <w:rPr>
          <w:rFonts w:ascii="Century" w:hAnsi="Century"/>
          <w:sz w:val="18"/>
          <w:szCs w:val="18"/>
          <w:lang w:val="es-419"/>
        </w:rPr>
        <w:t xml:space="preserve"> 1:40:16</w:t>
      </w:r>
    </w:p>
  </w:footnote>
  <w:footnote w:id="39">
    <w:p w14:paraId="2F1288E8" w14:textId="37A69AC8" w:rsidR="0000378A" w:rsidRPr="001876C0" w:rsidRDefault="0000378A" w:rsidP="001876C0">
      <w:pPr>
        <w:spacing w:after="0" w:line="240" w:lineRule="auto"/>
        <w:jc w:val="both"/>
        <w:rPr>
          <w:rFonts w:ascii="Century" w:hAnsi="Century"/>
          <w:sz w:val="18"/>
          <w:szCs w:val="18"/>
          <w:highlight w:val="yellow"/>
        </w:rPr>
      </w:pPr>
      <w:r w:rsidRPr="001876C0">
        <w:rPr>
          <w:rStyle w:val="Refdenotaalpie"/>
          <w:rFonts w:ascii="Century" w:hAnsi="Century"/>
          <w:sz w:val="18"/>
          <w:szCs w:val="18"/>
        </w:rPr>
        <w:footnoteRef/>
      </w:r>
      <w:r w:rsidRPr="001876C0">
        <w:rPr>
          <w:rFonts w:ascii="Century" w:hAnsi="Century"/>
          <w:sz w:val="18"/>
          <w:szCs w:val="18"/>
        </w:rPr>
        <w:t xml:space="preserve"> Así lo ha sostenido esta Colegiatura en providencias como las del 31 de agosto de2018, radicado 2016-00818 y del </w:t>
      </w:r>
      <w:r w:rsidRPr="001876C0">
        <w:rPr>
          <w:rFonts w:ascii="Century" w:hAnsi="Century"/>
          <w:sz w:val="18"/>
          <w:szCs w:val="18"/>
          <w:vertAlign w:val="superscript"/>
        </w:rPr>
        <w:t xml:space="preserve">10 </w:t>
      </w:r>
      <w:r w:rsidRPr="001876C0">
        <w:rPr>
          <w:rFonts w:ascii="Century" w:hAnsi="Century"/>
          <w:sz w:val="18"/>
          <w:szCs w:val="18"/>
        </w:rPr>
        <w:t xml:space="preserve">de octubre del mismo año, radicado 2017-00046, M.P. </w:t>
      </w:r>
      <w:proofErr w:type="spellStart"/>
      <w:r w:rsidRPr="001876C0">
        <w:rPr>
          <w:rFonts w:ascii="Century" w:hAnsi="Century"/>
          <w:sz w:val="18"/>
          <w:szCs w:val="18"/>
        </w:rPr>
        <w:t>Duberney</w:t>
      </w:r>
      <w:proofErr w:type="spellEnd"/>
      <w:r w:rsidRPr="001876C0">
        <w:rPr>
          <w:rFonts w:ascii="Century" w:hAnsi="Century"/>
          <w:sz w:val="18"/>
          <w:szCs w:val="18"/>
        </w:rPr>
        <w:t xml:space="preserve"> Grisales Herrera.</w:t>
      </w:r>
    </w:p>
  </w:footnote>
  <w:footnote w:id="40">
    <w:p w14:paraId="5E0402CF" w14:textId="2B8FE3D2"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Tiempo 1:45:00, ib. </w:t>
      </w:r>
    </w:p>
  </w:footnote>
  <w:footnote w:id="41">
    <w:p w14:paraId="26D9FF68" w14:textId="197978BB"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p</w:t>
      </w:r>
      <w:r w:rsidRPr="001876C0">
        <w:rPr>
          <w:rFonts w:ascii="Century" w:hAnsi="Century"/>
          <w:sz w:val="18"/>
          <w:szCs w:val="18"/>
          <w:lang w:val="es-419"/>
        </w:rPr>
        <w:t>. 60, cuaderno primera instancia, 01CuadernoPrincipal, 05PronunciandoseDictamenes</w:t>
      </w:r>
    </w:p>
  </w:footnote>
  <w:footnote w:id="42">
    <w:p w14:paraId="20237210" w14:textId="2CD0B68C"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p. 40, 164 y 166, </w:t>
      </w:r>
      <w:r w:rsidRPr="001876C0">
        <w:rPr>
          <w:rStyle w:val="normaltextrun"/>
          <w:rFonts w:ascii="Century" w:hAnsi="Century"/>
          <w:bCs/>
          <w:color w:val="000000"/>
          <w:sz w:val="18"/>
          <w:szCs w:val="18"/>
          <w:shd w:val="clear" w:color="auto" w:fill="FFFFFF"/>
        </w:rPr>
        <w:t>c. primera instancia, 01CuadernoPrincipal, 02Cuaderno principal Vol2.</w:t>
      </w:r>
    </w:p>
  </w:footnote>
  <w:footnote w:id="43">
    <w:p w14:paraId="6177C0E3" w14:textId="3B86DE93"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w:t>
      </w:r>
      <w:r w:rsidRPr="001876C0">
        <w:rPr>
          <w:rFonts w:ascii="Century" w:hAnsi="Century"/>
          <w:sz w:val="18"/>
          <w:szCs w:val="18"/>
          <w:lang w:val="es-419"/>
        </w:rPr>
        <w:t>TSP.</w:t>
      </w:r>
      <w:r w:rsidRPr="001876C0">
        <w:rPr>
          <w:rFonts w:ascii="Century" w:hAnsi="Century"/>
          <w:sz w:val="18"/>
          <w:szCs w:val="18"/>
        </w:rPr>
        <w:t xml:space="preserve"> SC-0080-2021</w:t>
      </w:r>
    </w:p>
  </w:footnote>
  <w:footnote w:id="44">
    <w:p w14:paraId="31CD0668" w14:textId="08340CEB"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CSJ. STC-2066-2021 y STC-7722-2021</w:t>
      </w:r>
    </w:p>
  </w:footnote>
  <w:footnote w:id="45">
    <w:p w14:paraId="1ED49F7A" w14:textId="2A28017B"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TS, Civil-Familia. Sentencias (1) 20-09-2019, No.2016-01465-01; MP: Grisales H. y, Autos (1) 03-02- 2021, No.2015-00262-01; y (2) 17-04-2018, No. 2016-00279, ambos del MS: Grisales H.</w:t>
      </w:r>
    </w:p>
  </w:footnote>
  <w:footnote w:id="46">
    <w:p w14:paraId="0BBBDC05" w14:textId="7734F04C"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c</w:t>
      </w:r>
      <w:r w:rsidRPr="001876C0">
        <w:rPr>
          <w:rStyle w:val="normaltextrun"/>
          <w:rFonts w:ascii="Century" w:hAnsi="Century"/>
          <w:bCs/>
          <w:color w:val="000000"/>
          <w:sz w:val="18"/>
          <w:szCs w:val="18"/>
          <w:shd w:val="clear" w:color="auto" w:fill="FFFFFF"/>
        </w:rPr>
        <w:t>. primera instancia, 01CuadernoPrincipal, 21AudienciaArt373CGPParte03, tiempo 1:58:35</w:t>
      </w:r>
    </w:p>
    <w:p w14:paraId="61E3FB43" w14:textId="4D76D03F" w:rsidR="0000378A" w:rsidRPr="001876C0" w:rsidRDefault="0000378A" w:rsidP="001876C0">
      <w:pPr>
        <w:pStyle w:val="Textonotapie"/>
        <w:jc w:val="both"/>
        <w:rPr>
          <w:rFonts w:ascii="Century" w:hAnsi="Century"/>
          <w:sz w:val="18"/>
          <w:szCs w:val="18"/>
          <w:lang w:val="es-419"/>
        </w:rPr>
      </w:pPr>
    </w:p>
  </w:footnote>
  <w:footnote w:id="47">
    <w:p w14:paraId="2B983DBA" w14:textId="058D1408"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w:t>
      </w:r>
      <w:r w:rsidRPr="001876C0">
        <w:rPr>
          <w:rFonts w:ascii="Century" w:hAnsi="Century"/>
          <w:sz w:val="18"/>
          <w:szCs w:val="18"/>
          <w:lang w:val="es-419"/>
        </w:rPr>
        <w:t xml:space="preserve">Tribunal Superior de Pereira, Sala Civil Familia, sentencia </w:t>
      </w:r>
      <w:r w:rsidRPr="001876C0">
        <w:rPr>
          <w:rFonts w:ascii="Century" w:hAnsi="Century"/>
          <w:sz w:val="18"/>
          <w:szCs w:val="18"/>
        </w:rPr>
        <w:t>TSP.SC-0071-2021</w:t>
      </w:r>
    </w:p>
  </w:footnote>
  <w:footnote w:id="48">
    <w:p w14:paraId="47092260" w14:textId="195EA58A"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w:t>
      </w:r>
      <w:r w:rsidRPr="001876C0">
        <w:rPr>
          <w:rStyle w:val="normaltextrun"/>
          <w:rFonts w:ascii="Century" w:hAnsi="Century"/>
          <w:bCs/>
          <w:color w:val="000000"/>
          <w:sz w:val="18"/>
          <w:szCs w:val="18"/>
          <w:shd w:val="clear" w:color="auto" w:fill="FFFFFF"/>
        </w:rPr>
        <w:t>c. primera instancia, 01CuadernoPrincipal, p. 45</w:t>
      </w:r>
    </w:p>
  </w:footnote>
  <w:footnote w:id="49">
    <w:p w14:paraId="1088AA80" w14:textId="45AB6DF3"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p</w:t>
      </w:r>
      <w:r w:rsidRPr="001876C0">
        <w:rPr>
          <w:rFonts w:ascii="Century" w:hAnsi="Century"/>
          <w:sz w:val="18"/>
          <w:szCs w:val="18"/>
          <w:lang w:val="es-419"/>
        </w:rPr>
        <w:t xml:space="preserve">. 5, cuaderno </w:t>
      </w:r>
    </w:p>
  </w:footnote>
  <w:footnote w:id="50">
    <w:p w14:paraId="0287476F" w14:textId="64573C85"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w:t>
      </w:r>
      <w:r w:rsidRPr="001876C0">
        <w:rPr>
          <w:rFonts w:ascii="Century" w:hAnsi="Century"/>
          <w:sz w:val="18"/>
          <w:szCs w:val="18"/>
          <w:lang w:val="es-419"/>
        </w:rPr>
        <w:t xml:space="preserve">Consejo de Estado, Sala de lo Contencioso Administrativo, Sección Tercera, sentencia del 16 de diciembre de 2020, radicado 19001233100020030022301 (40522) </w:t>
      </w:r>
      <w:proofErr w:type="spellStart"/>
      <w:r w:rsidRPr="001876C0">
        <w:rPr>
          <w:rFonts w:ascii="Century" w:hAnsi="Century"/>
          <w:sz w:val="18"/>
          <w:szCs w:val="18"/>
          <w:lang w:val="es-419"/>
        </w:rPr>
        <w:t>c.p.</w:t>
      </w:r>
      <w:proofErr w:type="spellEnd"/>
      <w:r w:rsidRPr="001876C0">
        <w:rPr>
          <w:rFonts w:ascii="Century" w:hAnsi="Century"/>
          <w:sz w:val="18"/>
          <w:szCs w:val="18"/>
          <w:lang w:val="es-419"/>
        </w:rPr>
        <w:t xml:space="preserve"> Jaime Enrique Rodríguez Navas. </w:t>
      </w:r>
    </w:p>
  </w:footnote>
  <w:footnote w:id="51">
    <w:p w14:paraId="25FA8B40" w14:textId="77777777" w:rsidR="0000378A" w:rsidRPr="001876C0" w:rsidRDefault="0000378A" w:rsidP="001876C0">
      <w:pPr>
        <w:pStyle w:val="Textonotapie"/>
        <w:jc w:val="both"/>
        <w:rPr>
          <w:rFonts w:ascii="Century" w:hAnsi="Century"/>
          <w:sz w:val="18"/>
          <w:szCs w:val="18"/>
        </w:rPr>
      </w:pPr>
      <w:r w:rsidRPr="001876C0">
        <w:rPr>
          <w:rStyle w:val="Refdenotaalpie"/>
          <w:rFonts w:ascii="Century" w:hAnsi="Century"/>
          <w:sz w:val="18"/>
          <w:szCs w:val="18"/>
        </w:rPr>
        <w:footnoteRef/>
      </w:r>
      <w:r w:rsidRPr="001876C0">
        <w:rPr>
          <w:rFonts w:ascii="Century" w:hAnsi="Century"/>
          <w:sz w:val="18"/>
          <w:szCs w:val="18"/>
        </w:rPr>
        <w:t xml:space="preserve"> Sentencia del 25 de agosto de 2020, radicado 66001310300320170035301</w:t>
      </w:r>
    </w:p>
    <w:p w14:paraId="3532BC16" w14:textId="44C9A5BF" w:rsidR="0000378A" w:rsidRPr="001876C0" w:rsidRDefault="0000378A" w:rsidP="001876C0">
      <w:pPr>
        <w:pStyle w:val="Textonotapie"/>
        <w:jc w:val="both"/>
        <w:rPr>
          <w:rFonts w:ascii="Century" w:hAnsi="Century"/>
          <w:sz w:val="18"/>
          <w:szCs w:val="18"/>
          <w:lang w:val="es-419"/>
        </w:rPr>
      </w:pPr>
    </w:p>
  </w:footnote>
  <w:footnote w:id="52">
    <w:p w14:paraId="4E2EE331" w14:textId="77777777" w:rsidR="0000378A" w:rsidRPr="001876C0" w:rsidRDefault="0000378A" w:rsidP="001876C0">
      <w:pPr>
        <w:spacing w:after="0" w:line="240" w:lineRule="auto"/>
        <w:jc w:val="both"/>
        <w:rPr>
          <w:rFonts w:ascii="Century" w:hAnsi="Century" w:cs="Estrangelo Edessa"/>
          <w:sz w:val="18"/>
          <w:szCs w:val="18"/>
        </w:rPr>
      </w:pPr>
      <w:r w:rsidRPr="001876C0">
        <w:rPr>
          <w:rStyle w:val="Refdenotaalpie"/>
          <w:rFonts w:ascii="Century" w:hAnsi="Century"/>
          <w:sz w:val="18"/>
          <w:szCs w:val="18"/>
        </w:rPr>
        <w:footnoteRef/>
      </w:r>
      <w:r w:rsidRPr="001876C0">
        <w:rPr>
          <w:rFonts w:ascii="Century" w:hAnsi="Century"/>
          <w:sz w:val="18"/>
          <w:szCs w:val="18"/>
        </w:rPr>
        <w:t xml:space="preserve"> </w:t>
      </w:r>
      <w:r w:rsidRPr="001876C0">
        <w:rPr>
          <w:rFonts w:ascii="Century" w:hAnsi="Century" w:cs="Estrangelo Edessa"/>
          <w:sz w:val="18"/>
          <w:szCs w:val="18"/>
        </w:rPr>
        <w:t>STC11416-2019</w:t>
      </w:r>
    </w:p>
    <w:p w14:paraId="6BC1D0B5" w14:textId="4F8576E4" w:rsidR="0000378A" w:rsidRPr="001876C0" w:rsidRDefault="0000378A" w:rsidP="001876C0">
      <w:pPr>
        <w:pStyle w:val="Textonotapie"/>
        <w:jc w:val="both"/>
        <w:rPr>
          <w:rFonts w:ascii="Century" w:hAnsi="Century"/>
          <w:sz w:val="18"/>
          <w:szCs w:val="18"/>
          <w:lang w:val="es-419"/>
        </w:rPr>
      </w:pPr>
    </w:p>
  </w:footnote>
  <w:footnote w:id="53">
    <w:p w14:paraId="2A8A1C52" w14:textId="77777777" w:rsidR="0000378A" w:rsidRPr="001876C0" w:rsidRDefault="0000378A" w:rsidP="001876C0">
      <w:pPr>
        <w:pStyle w:val="Textonotapie"/>
        <w:jc w:val="both"/>
        <w:rPr>
          <w:rFonts w:ascii="Century" w:hAnsi="Century"/>
          <w:sz w:val="18"/>
          <w:szCs w:val="18"/>
        </w:rPr>
      </w:pPr>
      <w:r w:rsidRPr="001876C0">
        <w:rPr>
          <w:rStyle w:val="Refdenotaalpie"/>
          <w:rFonts w:ascii="Century" w:hAnsi="Century"/>
          <w:sz w:val="18"/>
          <w:szCs w:val="18"/>
        </w:rPr>
        <w:footnoteRef/>
      </w:r>
      <w:r w:rsidRPr="001876C0">
        <w:rPr>
          <w:rFonts w:ascii="Century" w:hAnsi="Century"/>
          <w:sz w:val="18"/>
          <w:szCs w:val="18"/>
        </w:rPr>
        <w:t xml:space="preserve">  p. 42, 45, c. primera instancia, 01CuadernoPrincipal, 02Cuaderno principal </w:t>
      </w:r>
      <w:proofErr w:type="spellStart"/>
      <w:r w:rsidRPr="001876C0">
        <w:rPr>
          <w:rFonts w:ascii="Century" w:hAnsi="Century"/>
          <w:sz w:val="18"/>
          <w:szCs w:val="18"/>
        </w:rPr>
        <w:t>Vol</w:t>
      </w:r>
      <w:proofErr w:type="spellEnd"/>
      <w:r w:rsidRPr="001876C0">
        <w:rPr>
          <w:rFonts w:ascii="Century" w:hAnsi="Century"/>
          <w:sz w:val="18"/>
          <w:szCs w:val="18"/>
        </w:rPr>
        <w:t xml:space="preserve"> 2.</w:t>
      </w:r>
    </w:p>
  </w:footnote>
  <w:footnote w:id="54">
    <w:p w14:paraId="7C8927DA" w14:textId="75D33D48"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A partir de </w:t>
      </w:r>
      <w:r w:rsidRPr="001876C0">
        <w:rPr>
          <w:rFonts w:ascii="Century" w:hAnsi="Century"/>
          <w:sz w:val="18"/>
          <w:szCs w:val="18"/>
          <w:lang w:val="es-419"/>
        </w:rPr>
        <w:t>0:01.00, c. primera instancia, 01CuadernoPrincipal, 20AudienciaArt373CGPParte3</w:t>
      </w:r>
    </w:p>
  </w:footnote>
  <w:footnote w:id="55">
    <w:p w14:paraId="0D90AB76" w14:textId="4BA7859D"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p. 166, </w:t>
      </w:r>
      <w:r w:rsidRPr="001876C0">
        <w:rPr>
          <w:rStyle w:val="normaltextrun"/>
          <w:rFonts w:ascii="Century" w:hAnsi="Century"/>
          <w:bCs/>
          <w:color w:val="000000"/>
          <w:sz w:val="18"/>
          <w:szCs w:val="18"/>
          <w:shd w:val="clear" w:color="auto" w:fill="FFFFFF"/>
        </w:rPr>
        <w:t>c. primera instancia, 01CuadernoPrincipal, 02Cuaderno principal Vol2.</w:t>
      </w:r>
    </w:p>
  </w:footnote>
  <w:footnote w:id="56">
    <w:p w14:paraId="4C9C9E19" w14:textId="281A91AF"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w:t>
      </w:r>
      <w:r w:rsidRPr="001876C0">
        <w:rPr>
          <w:rFonts w:ascii="Century" w:hAnsi="Century"/>
          <w:sz w:val="18"/>
          <w:szCs w:val="18"/>
          <w:lang w:val="es-419"/>
        </w:rPr>
        <w:t>A partir de 00:59:50, c. primera instancia, 01CuadernoPrincipal, 20AudienciaArt373CGPParte3</w:t>
      </w:r>
    </w:p>
  </w:footnote>
  <w:footnote w:id="57">
    <w:p w14:paraId="386F8926" w14:textId="052290FF"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A partir de </w:t>
      </w:r>
      <w:proofErr w:type="gramStart"/>
      <w:r w:rsidRPr="001876C0">
        <w:rPr>
          <w:rFonts w:ascii="Century" w:hAnsi="Century"/>
          <w:sz w:val="18"/>
          <w:szCs w:val="18"/>
          <w:lang w:val="es-419"/>
        </w:rPr>
        <w:t>1:58:24  ib.</w:t>
      </w:r>
      <w:proofErr w:type="gramEnd"/>
      <w:r w:rsidRPr="001876C0">
        <w:rPr>
          <w:rFonts w:ascii="Century" w:hAnsi="Century"/>
          <w:sz w:val="18"/>
          <w:szCs w:val="18"/>
          <w:lang w:val="es-419"/>
        </w:rPr>
        <w:t xml:space="preserve"> </w:t>
      </w:r>
    </w:p>
    <w:p w14:paraId="6B6F9F0C" w14:textId="010BB01A" w:rsidR="0000378A" w:rsidRPr="001876C0" w:rsidRDefault="0000378A" w:rsidP="001876C0">
      <w:pPr>
        <w:pStyle w:val="Textonotapie"/>
        <w:jc w:val="both"/>
        <w:rPr>
          <w:rFonts w:ascii="Century" w:hAnsi="Century"/>
          <w:sz w:val="18"/>
          <w:szCs w:val="18"/>
          <w:lang w:val="es-419"/>
        </w:rPr>
      </w:pPr>
    </w:p>
  </w:footnote>
  <w:footnote w:id="58">
    <w:p w14:paraId="23229FA1" w14:textId="687556AA"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Sala de Casación Civil, sentencia </w:t>
      </w:r>
      <w:r w:rsidRPr="001876C0">
        <w:rPr>
          <w:rFonts w:ascii="Century" w:hAnsi="Century"/>
          <w:sz w:val="18"/>
          <w:szCs w:val="18"/>
          <w:lang w:val="es-419"/>
        </w:rPr>
        <w:t>SC3728-2021</w:t>
      </w:r>
    </w:p>
  </w:footnote>
  <w:footnote w:id="59">
    <w:p w14:paraId="37EA1A1C" w14:textId="1FF9DE58"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Doctrina consolidada en las providencias CSJ SC 18 sep. 2009, rad. 2005-00406- 01, CSJ SC 8 ago. 2013, rad. 2001-01402-01, CSJ SC5885-2016, 6 </w:t>
      </w:r>
      <w:proofErr w:type="spellStart"/>
      <w:r w:rsidRPr="001876C0">
        <w:rPr>
          <w:rFonts w:ascii="Century" w:hAnsi="Century"/>
          <w:sz w:val="18"/>
          <w:szCs w:val="18"/>
        </w:rPr>
        <w:t>may</w:t>
      </w:r>
      <w:proofErr w:type="spellEnd"/>
      <w:r w:rsidRPr="001876C0">
        <w:rPr>
          <w:rFonts w:ascii="Century" w:hAnsi="Century"/>
          <w:sz w:val="18"/>
          <w:szCs w:val="18"/>
        </w:rPr>
        <w:t>. 2016, rad. 2004-00032-01 y CSJ SC12994-2016, 15 sep. 2016, rad. 2010-00111-01.</w:t>
      </w:r>
    </w:p>
  </w:footnote>
  <w:footnote w:id="60">
    <w:p w14:paraId="59390278" w14:textId="095ECC82"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CSJ SC064, 28 feb. 1990, G.J. No. 2439, p. 89; CSJ SC035, 13 </w:t>
      </w:r>
      <w:proofErr w:type="spellStart"/>
      <w:r w:rsidRPr="001876C0">
        <w:rPr>
          <w:rFonts w:ascii="Century" w:hAnsi="Century"/>
          <w:sz w:val="18"/>
          <w:szCs w:val="18"/>
        </w:rPr>
        <w:t>may</w:t>
      </w:r>
      <w:proofErr w:type="spellEnd"/>
      <w:r w:rsidRPr="001876C0">
        <w:rPr>
          <w:rFonts w:ascii="Century" w:hAnsi="Century"/>
          <w:sz w:val="18"/>
          <w:szCs w:val="18"/>
        </w:rPr>
        <w:t>. 2008, rad. 1997-09327-01; CSJ SC 20 ene. 2009, rad. 1993-00215-01; CSJ SC 17 nov. 2011, rad. 1999-00533-01; CSJ SC 9 dic. 2013, rad. 2002-00099; CSJ SC13925-2016, 30 sep., rad. 2005-00174-01; SC5686-2018, 19 dic., rad. 2004-00042-01.</w:t>
      </w:r>
    </w:p>
  </w:footnote>
  <w:footnote w:id="61">
    <w:p w14:paraId="4AA236F3" w14:textId="7F3BC486"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CSJ AC2923-2017, 11 </w:t>
      </w:r>
      <w:proofErr w:type="spellStart"/>
      <w:r w:rsidRPr="001876C0">
        <w:rPr>
          <w:rFonts w:ascii="Century" w:hAnsi="Century"/>
          <w:sz w:val="18"/>
          <w:szCs w:val="18"/>
        </w:rPr>
        <w:t>may</w:t>
      </w:r>
      <w:proofErr w:type="spellEnd"/>
      <w:r w:rsidRPr="001876C0">
        <w:rPr>
          <w:rFonts w:ascii="Century" w:hAnsi="Century"/>
          <w:sz w:val="18"/>
          <w:szCs w:val="18"/>
        </w:rPr>
        <w:t>., rad. 2017-00405-00; CSJ AC3265-2019, 12 ago., rad. 2019-02385-00; CSJ AC1323-2020, 6 jul., rad. 2020-00686-00; CSJ AC188-2021, 1° feb., rad. 2020-02990-00</w:t>
      </w:r>
    </w:p>
  </w:footnote>
  <w:footnote w:id="62">
    <w:p w14:paraId="216710DE" w14:textId="17E575EC"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CSJ SC 13 </w:t>
      </w:r>
      <w:proofErr w:type="spellStart"/>
      <w:r w:rsidRPr="001876C0">
        <w:rPr>
          <w:rFonts w:ascii="Century" w:hAnsi="Century"/>
          <w:sz w:val="18"/>
          <w:szCs w:val="18"/>
        </w:rPr>
        <w:t>may</w:t>
      </w:r>
      <w:proofErr w:type="spellEnd"/>
      <w:r w:rsidRPr="001876C0">
        <w:rPr>
          <w:rFonts w:ascii="Century" w:hAnsi="Century"/>
          <w:sz w:val="18"/>
          <w:szCs w:val="18"/>
        </w:rPr>
        <w:t xml:space="preserve">. 2008, rad. 1997-09327-01, reiterada en CSJ SC21828-2017, 19 dic. 2017, rad. 2007-00052-01. Radicación </w:t>
      </w:r>
      <w:proofErr w:type="spellStart"/>
      <w:r w:rsidRPr="001876C0">
        <w:rPr>
          <w:rFonts w:ascii="Century" w:hAnsi="Century"/>
          <w:sz w:val="18"/>
          <w:szCs w:val="18"/>
        </w:rPr>
        <w:t>n.°</w:t>
      </w:r>
      <w:proofErr w:type="spellEnd"/>
      <w:r w:rsidRPr="001876C0">
        <w:rPr>
          <w:rFonts w:ascii="Century" w:hAnsi="Century"/>
          <w:sz w:val="18"/>
          <w:szCs w:val="18"/>
        </w:rPr>
        <w:t xml:space="preserve"> 68001-31-03-007-2005-00175-01 49</w:t>
      </w:r>
    </w:p>
  </w:footnote>
  <w:footnote w:id="63">
    <w:p w14:paraId="65ECFCD6" w14:textId="66887C25"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Sentencias del 19 de julio del 2019, radicado 661703103002201700034501; del 25 de agosto de 2020, radicado 66001310300320170035301; y TPS.SC0071-2021</w:t>
      </w:r>
    </w:p>
  </w:footnote>
  <w:footnote w:id="64">
    <w:p w14:paraId="368FAC7B" w14:textId="3D120502"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w:t>
      </w:r>
      <w:r w:rsidRPr="001876C0">
        <w:rPr>
          <w:rFonts w:ascii="Century" w:hAnsi="Century"/>
          <w:sz w:val="18"/>
          <w:szCs w:val="18"/>
          <w:lang w:val="es-419"/>
        </w:rPr>
        <w:t>Corte Suprema de Justicia, Sala de Casación Civil, sentencia SC-3728-2021</w:t>
      </w:r>
    </w:p>
  </w:footnote>
  <w:footnote w:id="65">
    <w:p w14:paraId="61736B1F" w14:textId="6E9567E3"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w:t>
      </w:r>
      <w:r w:rsidRPr="001876C0">
        <w:rPr>
          <w:rFonts w:ascii="Century" w:hAnsi="Century"/>
          <w:sz w:val="18"/>
          <w:szCs w:val="18"/>
          <w:lang w:val="es-419"/>
        </w:rPr>
        <w:t xml:space="preserve">Desde la sentencia del 30 de noviembre de 2018, radicado 2011-00252, M.P. </w:t>
      </w:r>
      <w:proofErr w:type="spellStart"/>
      <w:r w:rsidRPr="001876C0">
        <w:rPr>
          <w:rFonts w:ascii="Century" w:hAnsi="Century"/>
          <w:sz w:val="18"/>
          <w:szCs w:val="18"/>
          <w:lang w:val="es-419"/>
        </w:rPr>
        <w:t>Duberney</w:t>
      </w:r>
      <w:proofErr w:type="spellEnd"/>
      <w:r w:rsidRPr="001876C0">
        <w:rPr>
          <w:rFonts w:ascii="Century" w:hAnsi="Century"/>
          <w:sz w:val="18"/>
          <w:szCs w:val="18"/>
          <w:lang w:val="es-419"/>
        </w:rPr>
        <w:t xml:space="preserve"> Grisales Herrera</w:t>
      </w:r>
    </w:p>
  </w:footnote>
  <w:footnote w:id="66">
    <w:p w14:paraId="136550F8" w14:textId="77777777" w:rsidR="0000378A" w:rsidRPr="001876C0" w:rsidRDefault="0000378A" w:rsidP="001876C0">
      <w:pPr>
        <w:pStyle w:val="Textonotapie"/>
        <w:jc w:val="both"/>
        <w:rPr>
          <w:rFonts w:ascii="Century" w:hAnsi="Century"/>
          <w:sz w:val="18"/>
          <w:szCs w:val="18"/>
        </w:rPr>
      </w:pPr>
      <w:r w:rsidRPr="001876C0">
        <w:rPr>
          <w:rStyle w:val="Refdenotaalpie"/>
          <w:rFonts w:ascii="Century" w:hAnsi="Century"/>
          <w:sz w:val="18"/>
          <w:szCs w:val="18"/>
        </w:rPr>
        <w:footnoteRef/>
      </w:r>
      <w:r w:rsidRPr="001876C0">
        <w:rPr>
          <w:rFonts w:ascii="Century" w:hAnsi="Century"/>
          <w:sz w:val="18"/>
          <w:szCs w:val="18"/>
        </w:rPr>
        <w:t xml:space="preserve"> CSJ, </w:t>
      </w:r>
      <w:r w:rsidRPr="001876C0">
        <w:rPr>
          <w:rFonts w:ascii="Century" w:hAnsi="Century" w:cs="Arial"/>
          <w:sz w:val="18"/>
          <w:szCs w:val="18"/>
        </w:rPr>
        <w:t>SC-5885-2016.</w:t>
      </w:r>
    </w:p>
  </w:footnote>
  <w:footnote w:id="67">
    <w:p w14:paraId="2017EB11" w14:textId="77777777" w:rsidR="0000378A" w:rsidRPr="001876C0" w:rsidRDefault="0000378A" w:rsidP="001876C0">
      <w:pPr>
        <w:pStyle w:val="Textonotapie"/>
        <w:jc w:val="both"/>
        <w:rPr>
          <w:rFonts w:ascii="Century" w:hAnsi="Century"/>
          <w:sz w:val="18"/>
          <w:szCs w:val="18"/>
        </w:rPr>
      </w:pPr>
      <w:r w:rsidRPr="001876C0">
        <w:rPr>
          <w:rStyle w:val="Refdenotaalpie"/>
          <w:rFonts w:ascii="Century" w:hAnsi="Century"/>
          <w:sz w:val="18"/>
          <w:szCs w:val="18"/>
        </w:rPr>
        <w:footnoteRef/>
      </w:r>
      <w:r w:rsidRPr="001876C0">
        <w:rPr>
          <w:rFonts w:ascii="Century" w:hAnsi="Century"/>
          <w:sz w:val="18"/>
          <w:szCs w:val="18"/>
        </w:rPr>
        <w:t xml:space="preserve"> CSJ, SC-9193-2017.</w:t>
      </w:r>
    </w:p>
  </w:footnote>
  <w:footnote w:id="68">
    <w:p w14:paraId="30DFFCEE" w14:textId="77777777" w:rsidR="0000378A" w:rsidRPr="001876C0" w:rsidRDefault="0000378A" w:rsidP="001876C0">
      <w:pPr>
        <w:pStyle w:val="Textonotapie"/>
        <w:jc w:val="both"/>
        <w:rPr>
          <w:rFonts w:ascii="Century" w:hAnsi="Century"/>
          <w:sz w:val="18"/>
          <w:szCs w:val="18"/>
        </w:rPr>
      </w:pPr>
      <w:r w:rsidRPr="001876C0">
        <w:rPr>
          <w:rStyle w:val="Refdenotaalpie"/>
          <w:rFonts w:ascii="Century" w:hAnsi="Century"/>
          <w:sz w:val="18"/>
          <w:szCs w:val="18"/>
        </w:rPr>
        <w:footnoteRef/>
      </w:r>
      <w:r w:rsidRPr="001876C0">
        <w:rPr>
          <w:rFonts w:ascii="Century" w:hAnsi="Century"/>
          <w:sz w:val="18"/>
          <w:szCs w:val="18"/>
        </w:rPr>
        <w:t xml:space="preserve"> CSJ, </w:t>
      </w:r>
      <w:r w:rsidRPr="001876C0">
        <w:rPr>
          <w:rFonts w:ascii="Century" w:hAnsi="Century" w:cs="Arial"/>
          <w:sz w:val="18"/>
          <w:szCs w:val="18"/>
        </w:rPr>
        <w:t>SC-21828-2017.</w:t>
      </w:r>
    </w:p>
  </w:footnote>
  <w:footnote w:id="69">
    <w:p w14:paraId="705BAA17" w14:textId="77777777" w:rsidR="0000378A" w:rsidRPr="001876C0" w:rsidRDefault="0000378A" w:rsidP="001876C0">
      <w:pPr>
        <w:pStyle w:val="Textonotapie"/>
        <w:jc w:val="both"/>
        <w:rPr>
          <w:rFonts w:ascii="Century" w:hAnsi="Century"/>
          <w:sz w:val="18"/>
          <w:szCs w:val="18"/>
        </w:rPr>
      </w:pPr>
      <w:r w:rsidRPr="001876C0">
        <w:rPr>
          <w:rStyle w:val="Refdenotaalpie"/>
          <w:rFonts w:ascii="Century" w:hAnsi="Century"/>
          <w:sz w:val="18"/>
          <w:szCs w:val="18"/>
        </w:rPr>
        <w:footnoteRef/>
      </w:r>
      <w:r w:rsidRPr="001876C0">
        <w:rPr>
          <w:rFonts w:ascii="Century" w:hAnsi="Century"/>
          <w:sz w:val="18"/>
          <w:szCs w:val="18"/>
        </w:rPr>
        <w:t xml:space="preserve"> CSJ, </w:t>
      </w:r>
      <w:r w:rsidRPr="001876C0">
        <w:rPr>
          <w:rFonts w:ascii="Century" w:hAnsi="Century" w:cs="Arial"/>
          <w:sz w:val="18"/>
          <w:szCs w:val="18"/>
        </w:rPr>
        <w:t>SC-2107-2018.</w:t>
      </w:r>
    </w:p>
  </w:footnote>
  <w:footnote w:id="70">
    <w:p w14:paraId="1A33F7F9" w14:textId="02FB9E4E"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w:t>
      </w:r>
      <w:r w:rsidRPr="001876C0">
        <w:rPr>
          <w:rFonts w:ascii="Century" w:hAnsi="Century"/>
          <w:sz w:val="18"/>
          <w:szCs w:val="18"/>
          <w:lang w:val="es-419"/>
        </w:rPr>
        <w:t>CSJ, SC780-2020</w:t>
      </w:r>
    </w:p>
  </w:footnote>
  <w:footnote w:id="71">
    <w:p w14:paraId="717CF7C9" w14:textId="0E8CEB64" w:rsidR="0000378A" w:rsidRPr="001876C0" w:rsidRDefault="0000378A" w:rsidP="001876C0">
      <w:pPr>
        <w:tabs>
          <w:tab w:val="left" w:pos="6096"/>
        </w:tabs>
        <w:spacing w:after="0" w:line="240" w:lineRule="auto"/>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Radicado </w:t>
      </w:r>
      <w:r w:rsidRPr="001876C0">
        <w:rPr>
          <w:rFonts w:ascii="Century" w:hAnsi="Century" w:cs="Arial"/>
          <w:sz w:val="18"/>
          <w:szCs w:val="18"/>
        </w:rPr>
        <w:t xml:space="preserve">2011-00252-01, M.P. </w:t>
      </w:r>
      <w:proofErr w:type="spellStart"/>
      <w:r w:rsidRPr="001876C0">
        <w:rPr>
          <w:rFonts w:ascii="Century" w:hAnsi="Century" w:cs="Arial"/>
          <w:sz w:val="18"/>
          <w:szCs w:val="18"/>
        </w:rPr>
        <w:t>Duberney</w:t>
      </w:r>
      <w:proofErr w:type="spellEnd"/>
      <w:r w:rsidRPr="001876C0">
        <w:rPr>
          <w:rFonts w:ascii="Century" w:hAnsi="Century" w:cs="Arial"/>
          <w:sz w:val="18"/>
          <w:szCs w:val="18"/>
        </w:rPr>
        <w:t xml:space="preserve"> Grisales Herrera</w:t>
      </w:r>
    </w:p>
  </w:footnote>
  <w:footnote w:id="72">
    <w:p w14:paraId="66663CD9" w14:textId="60EE192E"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w:t>
      </w:r>
      <w:r w:rsidRPr="001876C0">
        <w:rPr>
          <w:rFonts w:ascii="Century" w:hAnsi="Century" w:cs="Arial"/>
          <w:sz w:val="18"/>
          <w:szCs w:val="18"/>
        </w:rPr>
        <w:t>2007-00532-01</w:t>
      </w:r>
    </w:p>
  </w:footnote>
  <w:footnote w:id="73">
    <w:p w14:paraId="07992906" w14:textId="77777777" w:rsidR="0000378A" w:rsidRPr="001876C0" w:rsidRDefault="0000378A" w:rsidP="001876C0">
      <w:pPr>
        <w:pStyle w:val="Textonotapie"/>
        <w:jc w:val="both"/>
        <w:rPr>
          <w:rFonts w:ascii="Century" w:hAnsi="Century"/>
          <w:sz w:val="18"/>
          <w:szCs w:val="18"/>
        </w:rPr>
      </w:pPr>
      <w:r w:rsidRPr="001876C0">
        <w:rPr>
          <w:rStyle w:val="Refdenotaalpie"/>
          <w:rFonts w:ascii="Century" w:hAnsi="Century"/>
          <w:sz w:val="18"/>
          <w:szCs w:val="18"/>
        </w:rPr>
        <w:footnoteRef/>
      </w:r>
      <w:r w:rsidRPr="001876C0">
        <w:rPr>
          <w:rFonts w:ascii="Century" w:hAnsi="Century"/>
          <w:sz w:val="18"/>
          <w:szCs w:val="18"/>
        </w:rPr>
        <w:t xml:space="preserve">  TS, Civil-Familia.SC-0025-2021.</w:t>
      </w:r>
    </w:p>
  </w:footnote>
  <w:footnote w:id="74">
    <w:p w14:paraId="3D2FB2AC" w14:textId="4C931829"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w:t>
      </w:r>
      <w:r w:rsidRPr="001876C0">
        <w:rPr>
          <w:rFonts w:ascii="Century" w:hAnsi="Century"/>
          <w:sz w:val="18"/>
          <w:szCs w:val="18"/>
          <w:lang w:val="es-419"/>
        </w:rPr>
        <w:t xml:space="preserve">TS, Sala Civil-Familia, sentencia STP.SC0071-2021 ya citada. </w:t>
      </w:r>
    </w:p>
  </w:footnote>
  <w:footnote w:id="75">
    <w:p w14:paraId="73B37840" w14:textId="32F69B32" w:rsidR="0000378A" w:rsidRPr="001876C0" w:rsidRDefault="0000378A" w:rsidP="001876C0">
      <w:pPr>
        <w:pStyle w:val="Textonotapie"/>
        <w:jc w:val="both"/>
        <w:rPr>
          <w:rFonts w:ascii="Century" w:hAnsi="Century"/>
          <w:sz w:val="18"/>
          <w:szCs w:val="18"/>
        </w:rPr>
      </w:pPr>
      <w:r w:rsidRPr="001876C0">
        <w:rPr>
          <w:rStyle w:val="Refdenotaalpie"/>
          <w:rFonts w:ascii="Century" w:hAnsi="Century"/>
          <w:sz w:val="18"/>
          <w:szCs w:val="18"/>
        </w:rPr>
        <w:footnoteRef/>
      </w:r>
      <w:r w:rsidRPr="001876C0">
        <w:rPr>
          <w:rFonts w:ascii="Century" w:hAnsi="Century"/>
          <w:sz w:val="18"/>
          <w:szCs w:val="18"/>
        </w:rPr>
        <w:t xml:space="preserve">  p. 42, 45, c. primera instancia, 01CuadernoPrincipal, 02Cuaderno principal </w:t>
      </w:r>
      <w:proofErr w:type="spellStart"/>
      <w:r w:rsidRPr="001876C0">
        <w:rPr>
          <w:rFonts w:ascii="Century" w:hAnsi="Century"/>
          <w:sz w:val="18"/>
          <w:szCs w:val="18"/>
        </w:rPr>
        <w:t>Vol</w:t>
      </w:r>
      <w:proofErr w:type="spellEnd"/>
      <w:r w:rsidRPr="001876C0">
        <w:rPr>
          <w:rFonts w:ascii="Century" w:hAnsi="Century"/>
          <w:sz w:val="18"/>
          <w:szCs w:val="18"/>
        </w:rPr>
        <w:t xml:space="preserve"> 2.</w:t>
      </w:r>
    </w:p>
  </w:footnote>
  <w:footnote w:id="76">
    <w:p w14:paraId="6F2EC238" w14:textId="78601A13" w:rsidR="0000378A" w:rsidRPr="001876C0" w:rsidRDefault="0000378A" w:rsidP="001876C0">
      <w:pPr>
        <w:pStyle w:val="Textonotapie"/>
        <w:jc w:val="both"/>
        <w:rPr>
          <w:rFonts w:ascii="Century" w:hAnsi="Century"/>
          <w:sz w:val="18"/>
          <w:szCs w:val="18"/>
        </w:rPr>
      </w:pPr>
      <w:r w:rsidRPr="001876C0">
        <w:rPr>
          <w:rStyle w:val="Refdenotaalpie"/>
          <w:rFonts w:ascii="Century" w:hAnsi="Century"/>
          <w:sz w:val="18"/>
          <w:szCs w:val="18"/>
        </w:rPr>
        <w:footnoteRef/>
      </w:r>
      <w:r w:rsidRPr="001876C0">
        <w:rPr>
          <w:rFonts w:ascii="Century" w:hAnsi="Century"/>
          <w:sz w:val="18"/>
          <w:szCs w:val="18"/>
        </w:rPr>
        <w:t xml:space="preserve"> p. 106, ib. </w:t>
      </w:r>
    </w:p>
  </w:footnote>
  <w:footnote w:id="77">
    <w:p w14:paraId="0D44094F" w14:textId="24B94929" w:rsidR="0000378A" w:rsidRPr="001876C0" w:rsidRDefault="0000378A" w:rsidP="001876C0">
      <w:pPr>
        <w:pStyle w:val="Textonotapie"/>
        <w:jc w:val="both"/>
        <w:rPr>
          <w:rFonts w:ascii="Century" w:hAnsi="Century"/>
          <w:sz w:val="18"/>
          <w:szCs w:val="18"/>
        </w:rPr>
      </w:pPr>
      <w:r w:rsidRPr="001876C0">
        <w:rPr>
          <w:rStyle w:val="Refdenotaalpie"/>
          <w:rFonts w:ascii="Century" w:hAnsi="Century"/>
          <w:sz w:val="18"/>
          <w:szCs w:val="18"/>
        </w:rPr>
        <w:footnoteRef/>
      </w:r>
      <w:r w:rsidRPr="001876C0">
        <w:rPr>
          <w:rFonts w:ascii="Century" w:hAnsi="Century"/>
          <w:sz w:val="18"/>
          <w:szCs w:val="18"/>
        </w:rPr>
        <w:t xml:space="preserve"> p. 110, ib. </w:t>
      </w:r>
    </w:p>
  </w:footnote>
  <w:footnote w:id="78">
    <w:p w14:paraId="20AA8230" w14:textId="19DE83B3"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w:t>
      </w:r>
      <w:r w:rsidRPr="001876C0">
        <w:rPr>
          <w:rFonts w:ascii="Century" w:hAnsi="Century"/>
          <w:sz w:val="18"/>
          <w:szCs w:val="18"/>
          <w:lang w:val="es-419"/>
        </w:rPr>
        <w:t xml:space="preserve">C. primera instancia, 01CuadernoPrincipal, 21AudienciaArt.373CGPParte4, tiempo </w:t>
      </w:r>
      <w:r w:rsidRPr="001876C0">
        <w:rPr>
          <w:rFonts w:ascii="Century" w:hAnsi="Century"/>
          <w:sz w:val="18"/>
          <w:szCs w:val="18"/>
        </w:rPr>
        <w:t>00:23:24 y 00:59:15</w:t>
      </w:r>
    </w:p>
  </w:footnote>
  <w:footnote w:id="79">
    <w:p w14:paraId="4A66DCC2" w14:textId="4C3AC1B2"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p. 171, </w:t>
      </w:r>
      <w:r w:rsidRPr="001876C0">
        <w:rPr>
          <w:rStyle w:val="normaltextrun"/>
          <w:rFonts w:ascii="Century" w:hAnsi="Century"/>
          <w:bCs/>
          <w:color w:val="000000"/>
          <w:sz w:val="18"/>
          <w:szCs w:val="18"/>
          <w:shd w:val="clear" w:color="auto" w:fill="FFFFFF"/>
        </w:rPr>
        <w:t>c. primera instancia, 01CuadernoPrincipal, 02Cuaderno principal Vol2.</w:t>
      </w:r>
    </w:p>
  </w:footnote>
  <w:footnote w:id="80">
    <w:p w14:paraId="76B05631" w14:textId="5B83EE28"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w:t>
      </w:r>
      <w:r w:rsidRPr="001876C0">
        <w:rPr>
          <w:rStyle w:val="normaltextrun"/>
          <w:rFonts w:ascii="Century" w:hAnsi="Century"/>
          <w:bCs/>
          <w:color w:val="000000"/>
          <w:sz w:val="18"/>
          <w:szCs w:val="18"/>
          <w:shd w:val="clear" w:color="auto" w:fill="FFFFFF"/>
        </w:rPr>
        <w:t>c. primera instancia, 01CuadernoPrincipal</w:t>
      </w:r>
      <w:r w:rsidRPr="001876C0">
        <w:rPr>
          <w:rFonts w:ascii="Century" w:hAnsi="Century"/>
          <w:sz w:val="18"/>
          <w:szCs w:val="18"/>
          <w:lang w:val="es-419"/>
        </w:rPr>
        <w:t xml:space="preserve">, 20AudienciaArt373CGOParte03, tiempo 1:58:24  </w:t>
      </w:r>
    </w:p>
  </w:footnote>
  <w:footnote w:id="81">
    <w:p w14:paraId="2B7BB775" w14:textId="071AB04A" w:rsidR="0000378A" w:rsidRPr="001876C0" w:rsidRDefault="0000378A" w:rsidP="001876C0">
      <w:pPr>
        <w:pStyle w:val="Textonotapie"/>
        <w:jc w:val="both"/>
        <w:rPr>
          <w:rFonts w:ascii="Century" w:hAnsi="Century"/>
          <w:sz w:val="18"/>
          <w:szCs w:val="18"/>
        </w:rPr>
      </w:pPr>
      <w:r w:rsidRPr="001876C0">
        <w:rPr>
          <w:rStyle w:val="Refdenotaalpie"/>
          <w:rFonts w:ascii="Century" w:hAnsi="Century"/>
          <w:sz w:val="18"/>
          <w:szCs w:val="18"/>
        </w:rPr>
        <w:footnoteRef/>
      </w:r>
      <w:r w:rsidRPr="001876C0">
        <w:rPr>
          <w:rFonts w:ascii="Century" w:hAnsi="Century"/>
          <w:sz w:val="18"/>
          <w:szCs w:val="18"/>
        </w:rPr>
        <w:t xml:space="preserve"> </w:t>
      </w:r>
      <w:proofErr w:type="spellStart"/>
      <w:r w:rsidRPr="001876C0">
        <w:rPr>
          <w:rFonts w:ascii="Century" w:hAnsi="Century"/>
          <w:sz w:val="18"/>
          <w:szCs w:val="18"/>
        </w:rPr>
        <w:t>Devis</w:t>
      </w:r>
      <w:proofErr w:type="spellEnd"/>
      <w:r w:rsidRPr="001876C0">
        <w:rPr>
          <w:rFonts w:ascii="Century" w:hAnsi="Century"/>
          <w:sz w:val="18"/>
          <w:szCs w:val="18"/>
        </w:rPr>
        <w:t xml:space="preserve"> Echandía, Hernando, Nociones generales de derecho procesal civil, Temis, Bogotá, 2009, p. 568. </w:t>
      </w:r>
    </w:p>
  </w:footnote>
  <w:footnote w:id="82">
    <w:p w14:paraId="0949537E" w14:textId="59A71700"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Así está dicho en la citada sentencia SC4803-2019</w:t>
      </w:r>
    </w:p>
  </w:footnote>
  <w:footnote w:id="83">
    <w:p w14:paraId="300412AC" w14:textId="2FFB43C6" w:rsidR="0000378A" w:rsidRPr="001876C0" w:rsidRDefault="0000378A" w:rsidP="001876C0">
      <w:pPr>
        <w:pStyle w:val="Textonotapie"/>
        <w:jc w:val="both"/>
        <w:rPr>
          <w:rFonts w:ascii="Century" w:hAnsi="Century"/>
          <w:sz w:val="18"/>
          <w:szCs w:val="18"/>
        </w:rPr>
      </w:pPr>
      <w:r w:rsidRPr="001876C0">
        <w:rPr>
          <w:rStyle w:val="Refdenotaalpie"/>
          <w:rFonts w:ascii="Century" w:hAnsi="Century"/>
          <w:sz w:val="18"/>
          <w:szCs w:val="18"/>
        </w:rPr>
        <w:footnoteRef/>
      </w:r>
      <w:r w:rsidRPr="001876C0">
        <w:rPr>
          <w:rFonts w:ascii="Century" w:hAnsi="Century"/>
          <w:sz w:val="18"/>
          <w:szCs w:val="18"/>
        </w:rPr>
        <w:t xml:space="preserve"> En la mentada sentencia </w:t>
      </w:r>
      <w:r w:rsidRPr="001876C0">
        <w:rPr>
          <w:rFonts w:ascii="Century" w:hAnsi="Century"/>
          <w:sz w:val="18"/>
          <w:szCs w:val="18"/>
          <w:lang w:val="es-419"/>
        </w:rPr>
        <w:t>STP.SC0071-2021</w:t>
      </w:r>
    </w:p>
  </w:footnote>
  <w:footnote w:id="84">
    <w:p w14:paraId="58760A78" w14:textId="7E8C83CD" w:rsidR="0000378A" w:rsidRPr="001876C0" w:rsidRDefault="0000378A" w:rsidP="001876C0">
      <w:pPr>
        <w:pStyle w:val="Textonotapie"/>
        <w:jc w:val="both"/>
        <w:rPr>
          <w:rFonts w:ascii="Century" w:hAnsi="Century"/>
          <w:sz w:val="18"/>
          <w:szCs w:val="18"/>
        </w:rPr>
      </w:pPr>
      <w:r w:rsidRPr="001876C0">
        <w:rPr>
          <w:rStyle w:val="Refdenotaalpie"/>
          <w:rFonts w:ascii="Century" w:hAnsi="Century"/>
          <w:sz w:val="18"/>
          <w:szCs w:val="18"/>
        </w:rPr>
        <w:footnoteRef/>
      </w:r>
      <w:r w:rsidRPr="001876C0">
        <w:rPr>
          <w:rFonts w:ascii="Century" w:hAnsi="Century"/>
          <w:sz w:val="18"/>
          <w:szCs w:val="18"/>
        </w:rPr>
        <w:t xml:space="preserve"> CSJ. SC-21828-2017.</w:t>
      </w:r>
    </w:p>
  </w:footnote>
  <w:footnote w:id="85">
    <w:p w14:paraId="401764E1" w14:textId="26A44670" w:rsidR="0000378A" w:rsidRPr="001876C0" w:rsidRDefault="0000378A" w:rsidP="001876C0">
      <w:pPr>
        <w:pStyle w:val="Textonotapie"/>
        <w:jc w:val="both"/>
        <w:rPr>
          <w:rFonts w:ascii="Century" w:hAnsi="Century"/>
          <w:sz w:val="18"/>
          <w:szCs w:val="18"/>
        </w:rPr>
      </w:pPr>
      <w:r w:rsidRPr="001876C0">
        <w:rPr>
          <w:rStyle w:val="Refdenotaalpie"/>
          <w:rFonts w:ascii="Century" w:hAnsi="Century"/>
          <w:sz w:val="18"/>
          <w:szCs w:val="18"/>
        </w:rPr>
        <w:footnoteRef/>
      </w:r>
      <w:r w:rsidRPr="001876C0">
        <w:rPr>
          <w:rFonts w:ascii="Century" w:hAnsi="Century"/>
          <w:sz w:val="18"/>
          <w:szCs w:val="18"/>
        </w:rPr>
        <w:t xml:space="preserve"> CSJ, Civil. Sentencia de 13-05-2008, MP: Valencia C., No.1997-09327-01.</w:t>
      </w:r>
    </w:p>
  </w:footnote>
  <w:footnote w:id="86">
    <w:p w14:paraId="1E335E71" w14:textId="18E3528D" w:rsidR="0000378A" w:rsidRPr="001876C0" w:rsidRDefault="0000378A" w:rsidP="001876C0">
      <w:pPr>
        <w:pStyle w:val="Textonotapie"/>
        <w:jc w:val="both"/>
        <w:rPr>
          <w:rFonts w:ascii="Century" w:hAnsi="Century"/>
          <w:sz w:val="18"/>
          <w:szCs w:val="18"/>
        </w:rPr>
      </w:pPr>
      <w:r w:rsidRPr="001876C0">
        <w:rPr>
          <w:rStyle w:val="Refdenotaalpie"/>
          <w:rFonts w:ascii="Century" w:hAnsi="Century"/>
          <w:sz w:val="18"/>
          <w:szCs w:val="18"/>
        </w:rPr>
        <w:footnoteRef/>
      </w:r>
      <w:r w:rsidRPr="001876C0">
        <w:rPr>
          <w:rFonts w:ascii="Century" w:hAnsi="Century"/>
          <w:sz w:val="18"/>
          <w:szCs w:val="18"/>
        </w:rPr>
        <w:t xml:space="preserve"> CSJ, Civil. Sentencia de 09-12-2013; MP: Salazar R., No.2002-00099-01.</w:t>
      </w:r>
    </w:p>
  </w:footnote>
  <w:footnote w:id="87">
    <w:p w14:paraId="73F3A3EC" w14:textId="33311F5A" w:rsidR="0000378A" w:rsidRPr="001876C0" w:rsidRDefault="0000378A" w:rsidP="001876C0">
      <w:pPr>
        <w:pStyle w:val="Textonotapie"/>
        <w:jc w:val="both"/>
        <w:rPr>
          <w:rFonts w:ascii="Century" w:hAnsi="Century"/>
          <w:sz w:val="18"/>
          <w:szCs w:val="18"/>
        </w:rPr>
      </w:pPr>
      <w:r w:rsidRPr="001876C0">
        <w:rPr>
          <w:rStyle w:val="Refdenotaalpie"/>
          <w:rFonts w:ascii="Century" w:hAnsi="Century"/>
          <w:sz w:val="18"/>
          <w:szCs w:val="18"/>
        </w:rPr>
        <w:footnoteRef/>
      </w:r>
      <w:r w:rsidRPr="001876C0">
        <w:rPr>
          <w:rFonts w:ascii="Century" w:hAnsi="Century"/>
          <w:sz w:val="18"/>
          <w:szCs w:val="18"/>
        </w:rPr>
        <w:t xml:space="preserve"> CSJ, SC-9195-2017.</w:t>
      </w:r>
    </w:p>
  </w:footnote>
  <w:footnote w:id="88">
    <w:p w14:paraId="3E45A26E" w14:textId="3A611AD8" w:rsidR="0000378A" w:rsidRPr="001876C0" w:rsidRDefault="0000378A" w:rsidP="001876C0">
      <w:pPr>
        <w:pStyle w:val="Textonotapie"/>
        <w:jc w:val="both"/>
        <w:rPr>
          <w:rFonts w:ascii="Century" w:hAnsi="Century"/>
          <w:sz w:val="18"/>
          <w:szCs w:val="18"/>
          <w:lang w:val="es-419"/>
        </w:rPr>
      </w:pPr>
      <w:r w:rsidRPr="001876C0">
        <w:rPr>
          <w:rStyle w:val="Refdenotaalpie"/>
          <w:rFonts w:ascii="Century" w:hAnsi="Century"/>
          <w:sz w:val="18"/>
          <w:szCs w:val="18"/>
        </w:rPr>
        <w:footnoteRef/>
      </w:r>
      <w:r w:rsidRPr="001876C0">
        <w:rPr>
          <w:rFonts w:ascii="Century" w:hAnsi="Century"/>
          <w:sz w:val="18"/>
          <w:szCs w:val="18"/>
        </w:rPr>
        <w:t xml:space="preserve"> </w:t>
      </w:r>
      <w:r w:rsidRPr="001876C0">
        <w:rPr>
          <w:rFonts w:ascii="Century" w:hAnsi="Century" w:cs="Arial"/>
          <w:sz w:val="18"/>
          <w:szCs w:val="18"/>
          <w:shd w:val="clear" w:color="auto" w:fill="FAF9F8"/>
        </w:rPr>
        <w:t>CSJ, SC-9193-2017.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53CA"/>
    <w:multiLevelType w:val="multilevel"/>
    <w:tmpl w:val="05BE8914"/>
    <w:lvl w:ilvl="0">
      <w:start w:val="1"/>
      <w:numFmt w:val="decimal"/>
      <w:lvlText w:val="%1."/>
      <w:lvlJc w:val="left"/>
      <w:pPr>
        <w:ind w:left="3195" w:hanging="360"/>
      </w:pPr>
      <w:rPr>
        <w:rFonts w:hint="default"/>
      </w:rPr>
    </w:lvl>
    <w:lvl w:ilvl="1">
      <w:start w:val="1"/>
      <w:numFmt w:val="decimal"/>
      <w:isLgl/>
      <w:lvlText w:val="%1.%2."/>
      <w:lvlJc w:val="left"/>
      <w:pPr>
        <w:ind w:left="3555" w:hanging="720"/>
      </w:pPr>
      <w:rPr>
        <w:rFonts w:ascii="Gadugi" w:hAnsi="Gadugi" w:hint="default"/>
        <w:b w:val="0"/>
        <w:i w:val="0"/>
        <w:color w:val="auto"/>
        <w:sz w:val="26"/>
        <w:szCs w:val="26"/>
      </w:rPr>
    </w:lvl>
    <w:lvl w:ilvl="2">
      <w:start w:val="1"/>
      <w:numFmt w:val="decimal"/>
      <w:isLgl/>
      <w:lvlText w:val="%1.%2.%3."/>
      <w:lvlJc w:val="left"/>
      <w:pPr>
        <w:ind w:left="3555" w:hanging="720"/>
      </w:pPr>
      <w:rPr>
        <w:rFonts w:hint="default"/>
        <w:b w:val="0"/>
      </w:rPr>
    </w:lvl>
    <w:lvl w:ilvl="3">
      <w:start w:val="1"/>
      <w:numFmt w:val="decimal"/>
      <w:isLgl/>
      <w:lvlText w:val="%1.%2.%3.%4."/>
      <w:lvlJc w:val="left"/>
      <w:pPr>
        <w:ind w:left="3915" w:hanging="1080"/>
      </w:pPr>
      <w:rPr>
        <w:rFonts w:hint="default"/>
        <w:i w:val="0"/>
      </w:rPr>
    </w:lvl>
    <w:lvl w:ilvl="4">
      <w:start w:val="1"/>
      <w:numFmt w:val="decimal"/>
      <w:isLgl/>
      <w:lvlText w:val="%1.%2.%3.%4.%5."/>
      <w:lvlJc w:val="left"/>
      <w:pPr>
        <w:ind w:left="3915"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995" w:hanging="2160"/>
      </w:pPr>
      <w:rPr>
        <w:rFonts w:hint="default"/>
      </w:rPr>
    </w:lvl>
  </w:abstractNum>
  <w:abstractNum w:abstractNumId="1" w15:restartNumberingAfterBreak="0">
    <w:nsid w:val="21834B19"/>
    <w:multiLevelType w:val="hybridMultilevel"/>
    <w:tmpl w:val="72B407D4"/>
    <w:lvl w:ilvl="0" w:tplc="F828A2C2">
      <w:start w:val="1"/>
      <w:numFmt w:val="lowerLetter"/>
      <w:lvlText w:val="%1."/>
      <w:lvlJc w:val="left"/>
      <w:pPr>
        <w:ind w:left="3552" w:hanging="360"/>
      </w:pPr>
      <w:rPr>
        <w:rFonts w:hint="default"/>
      </w:rPr>
    </w:lvl>
    <w:lvl w:ilvl="1" w:tplc="240A0019" w:tentative="1">
      <w:start w:val="1"/>
      <w:numFmt w:val="lowerLetter"/>
      <w:lvlText w:val="%2."/>
      <w:lvlJc w:val="left"/>
      <w:pPr>
        <w:ind w:left="4272" w:hanging="360"/>
      </w:pPr>
    </w:lvl>
    <w:lvl w:ilvl="2" w:tplc="240A001B" w:tentative="1">
      <w:start w:val="1"/>
      <w:numFmt w:val="lowerRoman"/>
      <w:lvlText w:val="%3."/>
      <w:lvlJc w:val="right"/>
      <w:pPr>
        <w:ind w:left="4992" w:hanging="180"/>
      </w:pPr>
    </w:lvl>
    <w:lvl w:ilvl="3" w:tplc="240A000F" w:tentative="1">
      <w:start w:val="1"/>
      <w:numFmt w:val="decimal"/>
      <w:lvlText w:val="%4."/>
      <w:lvlJc w:val="left"/>
      <w:pPr>
        <w:ind w:left="5712" w:hanging="360"/>
      </w:pPr>
    </w:lvl>
    <w:lvl w:ilvl="4" w:tplc="240A0019" w:tentative="1">
      <w:start w:val="1"/>
      <w:numFmt w:val="lowerLetter"/>
      <w:lvlText w:val="%5."/>
      <w:lvlJc w:val="left"/>
      <w:pPr>
        <w:ind w:left="6432" w:hanging="360"/>
      </w:pPr>
    </w:lvl>
    <w:lvl w:ilvl="5" w:tplc="240A001B" w:tentative="1">
      <w:start w:val="1"/>
      <w:numFmt w:val="lowerRoman"/>
      <w:lvlText w:val="%6."/>
      <w:lvlJc w:val="right"/>
      <w:pPr>
        <w:ind w:left="7152" w:hanging="180"/>
      </w:pPr>
    </w:lvl>
    <w:lvl w:ilvl="6" w:tplc="240A000F" w:tentative="1">
      <w:start w:val="1"/>
      <w:numFmt w:val="decimal"/>
      <w:lvlText w:val="%7."/>
      <w:lvlJc w:val="left"/>
      <w:pPr>
        <w:ind w:left="7872" w:hanging="360"/>
      </w:pPr>
    </w:lvl>
    <w:lvl w:ilvl="7" w:tplc="240A0019" w:tentative="1">
      <w:start w:val="1"/>
      <w:numFmt w:val="lowerLetter"/>
      <w:lvlText w:val="%8."/>
      <w:lvlJc w:val="left"/>
      <w:pPr>
        <w:ind w:left="8592" w:hanging="360"/>
      </w:pPr>
    </w:lvl>
    <w:lvl w:ilvl="8" w:tplc="240A001B" w:tentative="1">
      <w:start w:val="1"/>
      <w:numFmt w:val="lowerRoman"/>
      <w:lvlText w:val="%9."/>
      <w:lvlJc w:val="right"/>
      <w:pPr>
        <w:ind w:left="9312" w:hanging="180"/>
      </w:pPr>
    </w:lvl>
  </w:abstractNum>
  <w:abstractNum w:abstractNumId="2" w15:restartNumberingAfterBreak="0">
    <w:nsid w:val="29A67663"/>
    <w:multiLevelType w:val="multilevel"/>
    <w:tmpl w:val="F93631CE"/>
    <w:lvl w:ilvl="0">
      <w:start w:val="2"/>
      <w:numFmt w:val="decimal"/>
      <w:lvlText w:val="%1."/>
      <w:lvlJc w:val="left"/>
      <w:pPr>
        <w:ind w:left="780" w:hanging="780"/>
      </w:pPr>
      <w:rPr>
        <w:rFonts w:hint="default"/>
      </w:rPr>
    </w:lvl>
    <w:lvl w:ilvl="1">
      <w:start w:val="8"/>
      <w:numFmt w:val="decimal"/>
      <w:lvlText w:val="%1.%2."/>
      <w:lvlJc w:val="left"/>
      <w:pPr>
        <w:ind w:left="1725" w:hanging="780"/>
      </w:pPr>
      <w:rPr>
        <w:rFonts w:hint="default"/>
      </w:rPr>
    </w:lvl>
    <w:lvl w:ilvl="2">
      <w:start w:val="2"/>
      <w:numFmt w:val="decimal"/>
      <w:lvlText w:val="%1.%2.%3."/>
      <w:lvlJc w:val="left"/>
      <w:pPr>
        <w:ind w:left="2670" w:hanging="780"/>
      </w:pPr>
      <w:rPr>
        <w:rFonts w:hint="default"/>
      </w:rPr>
    </w:lvl>
    <w:lvl w:ilvl="3">
      <w:start w:val="2"/>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3" w15:restartNumberingAfterBreak="0">
    <w:nsid w:val="3B52010B"/>
    <w:multiLevelType w:val="multilevel"/>
    <w:tmpl w:val="05BE8914"/>
    <w:lvl w:ilvl="0">
      <w:start w:val="1"/>
      <w:numFmt w:val="decimal"/>
      <w:lvlText w:val="%1."/>
      <w:lvlJc w:val="left"/>
      <w:pPr>
        <w:ind w:left="3195" w:hanging="360"/>
      </w:pPr>
      <w:rPr>
        <w:rFonts w:hint="default"/>
      </w:rPr>
    </w:lvl>
    <w:lvl w:ilvl="1">
      <w:start w:val="1"/>
      <w:numFmt w:val="decimal"/>
      <w:isLgl/>
      <w:lvlText w:val="%1.%2."/>
      <w:lvlJc w:val="left"/>
      <w:pPr>
        <w:ind w:left="3555" w:hanging="720"/>
      </w:pPr>
      <w:rPr>
        <w:rFonts w:ascii="Gadugi" w:hAnsi="Gadugi" w:hint="default"/>
        <w:b w:val="0"/>
        <w:i w:val="0"/>
        <w:color w:val="auto"/>
        <w:sz w:val="26"/>
        <w:szCs w:val="26"/>
      </w:rPr>
    </w:lvl>
    <w:lvl w:ilvl="2">
      <w:start w:val="1"/>
      <w:numFmt w:val="decimal"/>
      <w:isLgl/>
      <w:lvlText w:val="%1.%2.%3."/>
      <w:lvlJc w:val="left"/>
      <w:pPr>
        <w:ind w:left="3555" w:hanging="720"/>
      </w:pPr>
      <w:rPr>
        <w:rFonts w:hint="default"/>
        <w:b w:val="0"/>
      </w:rPr>
    </w:lvl>
    <w:lvl w:ilvl="3">
      <w:start w:val="1"/>
      <w:numFmt w:val="decimal"/>
      <w:isLgl/>
      <w:lvlText w:val="%1.%2.%3.%4."/>
      <w:lvlJc w:val="left"/>
      <w:pPr>
        <w:ind w:left="3915" w:hanging="1080"/>
      </w:pPr>
      <w:rPr>
        <w:rFonts w:hint="default"/>
        <w:i w:val="0"/>
      </w:rPr>
    </w:lvl>
    <w:lvl w:ilvl="4">
      <w:start w:val="1"/>
      <w:numFmt w:val="decimal"/>
      <w:isLgl/>
      <w:lvlText w:val="%1.%2.%3.%4.%5."/>
      <w:lvlJc w:val="left"/>
      <w:pPr>
        <w:ind w:left="3915"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995" w:hanging="2160"/>
      </w:pPr>
      <w:rPr>
        <w:rFonts w:hint="default"/>
      </w:rPr>
    </w:lvl>
  </w:abstractNum>
  <w:abstractNum w:abstractNumId="4" w15:restartNumberingAfterBreak="0">
    <w:nsid w:val="3C473774"/>
    <w:multiLevelType w:val="hybridMultilevel"/>
    <w:tmpl w:val="799E4530"/>
    <w:lvl w:ilvl="0" w:tplc="B6B4BA3C">
      <w:start w:val="1"/>
      <w:numFmt w:val="lowerRoman"/>
      <w:lvlText w:val="(%1)"/>
      <w:lvlJc w:val="left"/>
      <w:pPr>
        <w:ind w:left="2415" w:hanging="720"/>
      </w:pPr>
      <w:rPr>
        <w:rFonts w:ascii="Gadugi" w:hAnsi="Gadugi" w:cstheme="minorBidi" w:hint="default"/>
        <w:i w:val="0"/>
        <w:iCs w:val="0"/>
        <w:sz w:val="26"/>
      </w:rPr>
    </w:lvl>
    <w:lvl w:ilvl="1" w:tplc="240A0019" w:tentative="1">
      <w:start w:val="1"/>
      <w:numFmt w:val="lowerLetter"/>
      <w:lvlText w:val="%2."/>
      <w:lvlJc w:val="left"/>
      <w:pPr>
        <w:ind w:left="2775" w:hanging="360"/>
      </w:pPr>
    </w:lvl>
    <w:lvl w:ilvl="2" w:tplc="240A001B" w:tentative="1">
      <w:start w:val="1"/>
      <w:numFmt w:val="lowerRoman"/>
      <w:lvlText w:val="%3."/>
      <w:lvlJc w:val="right"/>
      <w:pPr>
        <w:ind w:left="3495" w:hanging="180"/>
      </w:pPr>
    </w:lvl>
    <w:lvl w:ilvl="3" w:tplc="240A000F" w:tentative="1">
      <w:start w:val="1"/>
      <w:numFmt w:val="decimal"/>
      <w:lvlText w:val="%4."/>
      <w:lvlJc w:val="left"/>
      <w:pPr>
        <w:ind w:left="4215" w:hanging="360"/>
      </w:pPr>
    </w:lvl>
    <w:lvl w:ilvl="4" w:tplc="240A0019" w:tentative="1">
      <w:start w:val="1"/>
      <w:numFmt w:val="lowerLetter"/>
      <w:lvlText w:val="%5."/>
      <w:lvlJc w:val="left"/>
      <w:pPr>
        <w:ind w:left="4935" w:hanging="360"/>
      </w:pPr>
    </w:lvl>
    <w:lvl w:ilvl="5" w:tplc="240A001B" w:tentative="1">
      <w:start w:val="1"/>
      <w:numFmt w:val="lowerRoman"/>
      <w:lvlText w:val="%6."/>
      <w:lvlJc w:val="right"/>
      <w:pPr>
        <w:ind w:left="5655" w:hanging="180"/>
      </w:pPr>
    </w:lvl>
    <w:lvl w:ilvl="6" w:tplc="240A000F" w:tentative="1">
      <w:start w:val="1"/>
      <w:numFmt w:val="decimal"/>
      <w:lvlText w:val="%7."/>
      <w:lvlJc w:val="left"/>
      <w:pPr>
        <w:ind w:left="6375" w:hanging="360"/>
      </w:pPr>
    </w:lvl>
    <w:lvl w:ilvl="7" w:tplc="240A0019" w:tentative="1">
      <w:start w:val="1"/>
      <w:numFmt w:val="lowerLetter"/>
      <w:lvlText w:val="%8."/>
      <w:lvlJc w:val="left"/>
      <w:pPr>
        <w:ind w:left="7095" w:hanging="360"/>
      </w:pPr>
    </w:lvl>
    <w:lvl w:ilvl="8" w:tplc="240A001B" w:tentative="1">
      <w:start w:val="1"/>
      <w:numFmt w:val="lowerRoman"/>
      <w:lvlText w:val="%9."/>
      <w:lvlJc w:val="right"/>
      <w:pPr>
        <w:ind w:left="7815" w:hanging="180"/>
      </w:pPr>
    </w:lvl>
  </w:abstractNum>
  <w:abstractNum w:abstractNumId="5" w15:restartNumberingAfterBreak="0">
    <w:nsid w:val="40786A18"/>
    <w:multiLevelType w:val="hybridMultilevel"/>
    <w:tmpl w:val="C87A6728"/>
    <w:lvl w:ilvl="0" w:tplc="6742CB52">
      <w:start w:val="1"/>
      <w:numFmt w:val="lowerLetter"/>
      <w:lvlText w:val="%1."/>
      <w:lvlJc w:val="left"/>
      <w:pPr>
        <w:ind w:left="2628" w:hanging="360"/>
      </w:pPr>
      <w:rPr>
        <w:rFonts w:hint="default"/>
      </w:rPr>
    </w:lvl>
    <w:lvl w:ilvl="1" w:tplc="240A0019" w:tentative="1">
      <w:start w:val="1"/>
      <w:numFmt w:val="lowerLetter"/>
      <w:lvlText w:val="%2."/>
      <w:lvlJc w:val="left"/>
      <w:pPr>
        <w:ind w:left="3348" w:hanging="360"/>
      </w:pPr>
    </w:lvl>
    <w:lvl w:ilvl="2" w:tplc="240A001B" w:tentative="1">
      <w:start w:val="1"/>
      <w:numFmt w:val="lowerRoman"/>
      <w:lvlText w:val="%3."/>
      <w:lvlJc w:val="right"/>
      <w:pPr>
        <w:ind w:left="4068" w:hanging="180"/>
      </w:pPr>
    </w:lvl>
    <w:lvl w:ilvl="3" w:tplc="240A000F" w:tentative="1">
      <w:start w:val="1"/>
      <w:numFmt w:val="decimal"/>
      <w:lvlText w:val="%4."/>
      <w:lvlJc w:val="left"/>
      <w:pPr>
        <w:ind w:left="4788" w:hanging="360"/>
      </w:pPr>
    </w:lvl>
    <w:lvl w:ilvl="4" w:tplc="240A0019" w:tentative="1">
      <w:start w:val="1"/>
      <w:numFmt w:val="lowerLetter"/>
      <w:lvlText w:val="%5."/>
      <w:lvlJc w:val="left"/>
      <w:pPr>
        <w:ind w:left="5508" w:hanging="360"/>
      </w:pPr>
    </w:lvl>
    <w:lvl w:ilvl="5" w:tplc="240A001B" w:tentative="1">
      <w:start w:val="1"/>
      <w:numFmt w:val="lowerRoman"/>
      <w:lvlText w:val="%6."/>
      <w:lvlJc w:val="right"/>
      <w:pPr>
        <w:ind w:left="6228" w:hanging="180"/>
      </w:pPr>
    </w:lvl>
    <w:lvl w:ilvl="6" w:tplc="240A000F" w:tentative="1">
      <w:start w:val="1"/>
      <w:numFmt w:val="decimal"/>
      <w:lvlText w:val="%7."/>
      <w:lvlJc w:val="left"/>
      <w:pPr>
        <w:ind w:left="6948" w:hanging="360"/>
      </w:pPr>
    </w:lvl>
    <w:lvl w:ilvl="7" w:tplc="240A0019" w:tentative="1">
      <w:start w:val="1"/>
      <w:numFmt w:val="lowerLetter"/>
      <w:lvlText w:val="%8."/>
      <w:lvlJc w:val="left"/>
      <w:pPr>
        <w:ind w:left="7668" w:hanging="360"/>
      </w:pPr>
    </w:lvl>
    <w:lvl w:ilvl="8" w:tplc="240A001B" w:tentative="1">
      <w:start w:val="1"/>
      <w:numFmt w:val="lowerRoman"/>
      <w:lvlText w:val="%9."/>
      <w:lvlJc w:val="right"/>
      <w:pPr>
        <w:ind w:left="8388" w:hanging="180"/>
      </w:pPr>
    </w:lvl>
  </w:abstractNum>
  <w:abstractNum w:abstractNumId="6" w15:restartNumberingAfterBreak="0">
    <w:nsid w:val="4AB8475F"/>
    <w:multiLevelType w:val="hybridMultilevel"/>
    <w:tmpl w:val="65E8CB48"/>
    <w:lvl w:ilvl="0" w:tplc="696CAE7C">
      <w:start w:val="1"/>
      <w:numFmt w:val="decimal"/>
      <w:lvlText w:val="%1."/>
      <w:lvlJc w:val="left"/>
      <w:pPr>
        <w:ind w:left="2625" w:hanging="360"/>
      </w:pPr>
      <w:rPr>
        <w:rFonts w:hint="default"/>
      </w:rPr>
    </w:lvl>
    <w:lvl w:ilvl="1" w:tplc="240A0019" w:tentative="1">
      <w:start w:val="1"/>
      <w:numFmt w:val="lowerLetter"/>
      <w:lvlText w:val="%2."/>
      <w:lvlJc w:val="left"/>
      <w:pPr>
        <w:ind w:left="3345" w:hanging="360"/>
      </w:pPr>
    </w:lvl>
    <w:lvl w:ilvl="2" w:tplc="240A001B" w:tentative="1">
      <w:start w:val="1"/>
      <w:numFmt w:val="lowerRoman"/>
      <w:lvlText w:val="%3."/>
      <w:lvlJc w:val="right"/>
      <w:pPr>
        <w:ind w:left="4065" w:hanging="180"/>
      </w:pPr>
    </w:lvl>
    <w:lvl w:ilvl="3" w:tplc="240A000F" w:tentative="1">
      <w:start w:val="1"/>
      <w:numFmt w:val="decimal"/>
      <w:lvlText w:val="%4."/>
      <w:lvlJc w:val="left"/>
      <w:pPr>
        <w:ind w:left="4785" w:hanging="360"/>
      </w:pPr>
    </w:lvl>
    <w:lvl w:ilvl="4" w:tplc="240A0019" w:tentative="1">
      <w:start w:val="1"/>
      <w:numFmt w:val="lowerLetter"/>
      <w:lvlText w:val="%5."/>
      <w:lvlJc w:val="left"/>
      <w:pPr>
        <w:ind w:left="5505" w:hanging="360"/>
      </w:pPr>
    </w:lvl>
    <w:lvl w:ilvl="5" w:tplc="240A001B" w:tentative="1">
      <w:start w:val="1"/>
      <w:numFmt w:val="lowerRoman"/>
      <w:lvlText w:val="%6."/>
      <w:lvlJc w:val="right"/>
      <w:pPr>
        <w:ind w:left="6225" w:hanging="180"/>
      </w:pPr>
    </w:lvl>
    <w:lvl w:ilvl="6" w:tplc="240A000F" w:tentative="1">
      <w:start w:val="1"/>
      <w:numFmt w:val="decimal"/>
      <w:lvlText w:val="%7."/>
      <w:lvlJc w:val="left"/>
      <w:pPr>
        <w:ind w:left="6945" w:hanging="360"/>
      </w:pPr>
    </w:lvl>
    <w:lvl w:ilvl="7" w:tplc="240A0019" w:tentative="1">
      <w:start w:val="1"/>
      <w:numFmt w:val="lowerLetter"/>
      <w:lvlText w:val="%8."/>
      <w:lvlJc w:val="left"/>
      <w:pPr>
        <w:ind w:left="7665" w:hanging="360"/>
      </w:pPr>
    </w:lvl>
    <w:lvl w:ilvl="8" w:tplc="240A001B" w:tentative="1">
      <w:start w:val="1"/>
      <w:numFmt w:val="lowerRoman"/>
      <w:lvlText w:val="%9."/>
      <w:lvlJc w:val="right"/>
      <w:pPr>
        <w:ind w:left="8385" w:hanging="180"/>
      </w:pPr>
    </w:lvl>
  </w:abstractNum>
  <w:abstractNum w:abstractNumId="7" w15:restartNumberingAfterBreak="0">
    <w:nsid w:val="519D386A"/>
    <w:multiLevelType w:val="hybridMultilevel"/>
    <w:tmpl w:val="EDC8ADFE"/>
    <w:lvl w:ilvl="0" w:tplc="240A0019">
      <w:start w:val="1"/>
      <w:numFmt w:val="lowerLetter"/>
      <w:lvlText w:val="%1."/>
      <w:lvlJc w:val="left"/>
      <w:pPr>
        <w:ind w:left="720" w:hanging="72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8" w15:restartNumberingAfterBreak="0">
    <w:nsid w:val="56542ACA"/>
    <w:multiLevelType w:val="hybridMultilevel"/>
    <w:tmpl w:val="7734A310"/>
    <w:lvl w:ilvl="0" w:tplc="337C6CC0">
      <w:start w:val="1"/>
      <w:numFmt w:val="lowerLetter"/>
      <w:lvlText w:val="%1."/>
      <w:lvlJc w:val="left"/>
      <w:pPr>
        <w:ind w:left="3192" w:hanging="360"/>
      </w:pPr>
      <w:rPr>
        <w:rFonts w:hint="default"/>
      </w:rPr>
    </w:lvl>
    <w:lvl w:ilvl="1" w:tplc="240A0019" w:tentative="1">
      <w:start w:val="1"/>
      <w:numFmt w:val="lowerLetter"/>
      <w:lvlText w:val="%2."/>
      <w:lvlJc w:val="left"/>
      <w:pPr>
        <w:ind w:left="3912" w:hanging="360"/>
      </w:pPr>
    </w:lvl>
    <w:lvl w:ilvl="2" w:tplc="240A001B" w:tentative="1">
      <w:start w:val="1"/>
      <w:numFmt w:val="lowerRoman"/>
      <w:lvlText w:val="%3."/>
      <w:lvlJc w:val="right"/>
      <w:pPr>
        <w:ind w:left="4632" w:hanging="180"/>
      </w:pPr>
    </w:lvl>
    <w:lvl w:ilvl="3" w:tplc="240A000F" w:tentative="1">
      <w:start w:val="1"/>
      <w:numFmt w:val="decimal"/>
      <w:lvlText w:val="%4."/>
      <w:lvlJc w:val="left"/>
      <w:pPr>
        <w:ind w:left="5352" w:hanging="360"/>
      </w:pPr>
    </w:lvl>
    <w:lvl w:ilvl="4" w:tplc="240A0019" w:tentative="1">
      <w:start w:val="1"/>
      <w:numFmt w:val="lowerLetter"/>
      <w:lvlText w:val="%5."/>
      <w:lvlJc w:val="left"/>
      <w:pPr>
        <w:ind w:left="6072" w:hanging="360"/>
      </w:pPr>
    </w:lvl>
    <w:lvl w:ilvl="5" w:tplc="240A001B" w:tentative="1">
      <w:start w:val="1"/>
      <w:numFmt w:val="lowerRoman"/>
      <w:lvlText w:val="%6."/>
      <w:lvlJc w:val="right"/>
      <w:pPr>
        <w:ind w:left="6792" w:hanging="180"/>
      </w:pPr>
    </w:lvl>
    <w:lvl w:ilvl="6" w:tplc="240A000F" w:tentative="1">
      <w:start w:val="1"/>
      <w:numFmt w:val="decimal"/>
      <w:lvlText w:val="%7."/>
      <w:lvlJc w:val="left"/>
      <w:pPr>
        <w:ind w:left="7512" w:hanging="360"/>
      </w:pPr>
    </w:lvl>
    <w:lvl w:ilvl="7" w:tplc="240A0019" w:tentative="1">
      <w:start w:val="1"/>
      <w:numFmt w:val="lowerLetter"/>
      <w:lvlText w:val="%8."/>
      <w:lvlJc w:val="left"/>
      <w:pPr>
        <w:ind w:left="8232" w:hanging="360"/>
      </w:pPr>
    </w:lvl>
    <w:lvl w:ilvl="8" w:tplc="240A001B" w:tentative="1">
      <w:start w:val="1"/>
      <w:numFmt w:val="lowerRoman"/>
      <w:lvlText w:val="%9."/>
      <w:lvlJc w:val="right"/>
      <w:pPr>
        <w:ind w:left="8952" w:hanging="180"/>
      </w:pPr>
    </w:lvl>
  </w:abstractNum>
  <w:abstractNum w:abstractNumId="9" w15:restartNumberingAfterBreak="0">
    <w:nsid w:val="5A355C50"/>
    <w:multiLevelType w:val="hybridMultilevel"/>
    <w:tmpl w:val="D56E71AA"/>
    <w:lvl w:ilvl="0" w:tplc="1476544E">
      <w:start w:val="1"/>
      <w:numFmt w:val="lowerLetter"/>
      <w:lvlText w:val="%1."/>
      <w:lvlJc w:val="left"/>
      <w:pPr>
        <w:ind w:left="360" w:hanging="360"/>
      </w:pPr>
      <w:rPr>
        <w:rFonts w:cs="Times New Roman"/>
        <w:sz w:val="28"/>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0" w15:restartNumberingAfterBreak="0">
    <w:nsid w:val="691D3980"/>
    <w:multiLevelType w:val="hybridMultilevel"/>
    <w:tmpl w:val="EDC8ADFE"/>
    <w:lvl w:ilvl="0" w:tplc="240A0019">
      <w:start w:val="1"/>
      <w:numFmt w:val="lowerLetter"/>
      <w:lvlText w:val="%1."/>
      <w:lvlJc w:val="left"/>
      <w:pPr>
        <w:ind w:left="720" w:hanging="72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1" w15:restartNumberingAfterBreak="0">
    <w:nsid w:val="6D58259B"/>
    <w:multiLevelType w:val="hybridMultilevel"/>
    <w:tmpl w:val="5A0AB49A"/>
    <w:lvl w:ilvl="0" w:tplc="642C6DDE">
      <w:start w:val="1"/>
      <w:numFmt w:val="lowerRoman"/>
      <w:lvlText w:val="(%1)"/>
      <w:lvlJc w:val="left"/>
      <w:pPr>
        <w:ind w:left="2421" w:hanging="720"/>
      </w:pPr>
      <w:rPr>
        <w:rFonts w:hint="default"/>
      </w:rPr>
    </w:lvl>
    <w:lvl w:ilvl="1" w:tplc="240A0019" w:tentative="1">
      <w:start w:val="1"/>
      <w:numFmt w:val="lowerLetter"/>
      <w:lvlText w:val="%2."/>
      <w:lvlJc w:val="left"/>
      <w:pPr>
        <w:ind w:left="2781" w:hanging="360"/>
      </w:pPr>
    </w:lvl>
    <w:lvl w:ilvl="2" w:tplc="240A001B" w:tentative="1">
      <w:start w:val="1"/>
      <w:numFmt w:val="lowerRoman"/>
      <w:lvlText w:val="%3."/>
      <w:lvlJc w:val="right"/>
      <w:pPr>
        <w:ind w:left="3501" w:hanging="180"/>
      </w:pPr>
    </w:lvl>
    <w:lvl w:ilvl="3" w:tplc="240A000F" w:tentative="1">
      <w:start w:val="1"/>
      <w:numFmt w:val="decimal"/>
      <w:lvlText w:val="%4."/>
      <w:lvlJc w:val="left"/>
      <w:pPr>
        <w:ind w:left="4221" w:hanging="360"/>
      </w:pPr>
    </w:lvl>
    <w:lvl w:ilvl="4" w:tplc="240A0019" w:tentative="1">
      <w:start w:val="1"/>
      <w:numFmt w:val="lowerLetter"/>
      <w:lvlText w:val="%5."/>
      <w:lvlJc w:val="left"/>
      <w:pPr>
        <w:ind w:left="4941" w:hanging="360"/>
      </w:pPr>
    </w:lvl>
    <w:lvl w:ilvl="5" w:tplc="240A001B" w:tentative="1">
      <w:start w:val="1"/>
      <w:numFmt w:val="lowerRoman"/>
      <w:lvlText w:val="%6."/>
      <w:lvlJc w:val="right"/>
      <w:pPr>
        <w:ind w:left="5661" w:hanging="180"/>
      </w:pPr>
    </w:lvl>
    <w:lvl w:ilvl="6" w:tplc="240A000F" w:tentative="1">
      <w:start w:val="1"/>
      <w:numFmt w:val="decimal"/>
      <w:lvlText w:val="%7."/>
      <w:lvlJc w:val="left"/>
      <w:pPr>
        <w:ind w:left="6381" w:hanging="360"/>
      </w:pPr>
    </w:lvl>
    <w:lvl w:ilvl="7" w:tplc="240A0019" w:tentative="1">
      <w:start w:val="1"/>
      <w:numFmt w:val="lowerLetter"/>
      <w:lvlText w:val="%8."/>
      <w:lvlJc w:val="left"/>
      <w:pPr>
        <w:ind w:left="7101" w:hanging="360"/>
      </w:pPr>
    </w:lvl>
    <w:lvl w:ilvl="8" w:tplc="240A001B" w:tentative="1">
      <w:start w:val="1"/>
      <w:numFmt w:val="lowerRoman"/>
      <w:lvlText w:val="%9."/>
      <w:lvlJc w:val="right"/>
      <w:pPr>
        <w:ind w:left="7821" w:hanging="180"/>
      </w:pPr>
    </w:lvl>
  </w:abstractNum>
  <w:abstractNum w:abstractNumId="12" w15:restartNumberingAfterBreak="0">
    <w:nsid w:val="7EC77EC1"/>
    <w:multiLevelType w:val="hybridMultilevel"/>
    <w:tmpl w:val="3288FCDE"/>
    <w:lvl w:ilvl="0" w:tplc="4A400E4E">
      <w:start w:val="1"/>
      <w:numFmt w:val="lowerLetter"/>
      <w:lvlText w:val="%1."/>
      <w:lvlJc w:val="left"/>
      <w:pPr>
        <w:ind w:left="2628" w:hanging="360"/>
      </w:pPr>
      <w:rPr>
        <w:rFonts w:hint="default"/>
      </w:rPr>
    </w:lvl>
    <w:lvl w:ilvl="1" w:tplc="240A0019" w:tentative="1">
      <w:start w:val="1"/>
      <w:numFmt w:val="lowerLetter"/>
      <w:lvlText w:val="%2."/>
      <w:lvlJc w:val="left"/>
      <w:pPr>
        <w:ind w:left="3348" w:hanging="360"/>
      </w:pPr>
    </w:lvl>
    <w:lvl w:ilvl="2" w:tplc="240A001B" w:tentative="1">
      <w:start w:val="1"/>
      <w:numFmt w:val="lowerRoman"/>
      <w:lvlText w:val="%3."/>
      <w:lvlJc w:val="right"/>
      <w:pPr>
        <w:ind w:left="4068" w:hanging="180"/>
      </w:pPr>
    </w:lvl>
    <w:lvl w:ilvl="3" w:tplc="240A000F" w:tentative="1">
      <w:start w:val="1"/>
      <w:numFmt w:val="decimal"/>
      <w:lvlText w:val="%4."/>
      <w:lvlJc w:val="left"/>
      <w:pPr>
        <w:ind w:left="4788" w:hanging="360"/>
      </w:pPr>
    </w:lvl>
    <w:lvl w:ilvl="4" w:tplc="240A0019" w:tentative="1">
      <w:start w:val="1"/>
      <w:numFmt w:val="lowerLetter"/>
      <w:lvlText w:val="%5."/>
      <w:lvlJc w:val="left"/>
      <w:pPr>
        <w:ind w:left="5508" w:hanging="360"/>
      </w:pPr>
    </w:lvl>
    <w:lvl w:ilvl="5" w:tplc="240A001B" w:tentative="1">
      <w:start w:val="1"/>
      <w:numFmt w:val="lowerRoman"/>
      <w:lvlText w:val="%6."/>
      <w:lvlJc w:val="right"/>
      <w:pPr>
        <w:ind w:left="6228" w:hanging="180"/>
      </w:pPr>
    </w:lvl>
    <w:lvl w:ilvl="6" w:tplc="240A000F" w:tentative="1">
      <w:start w:val="1"/>
      <w:numFmt w:val="decimal"/>
      <w:lvlText w:val="%7."/>
      <w:lvlJc w:val="left"/>
      <w:pPr>
        <w:ind w:left="6948" w:hanging="360"/>
      </w:pPr>
    </w:lvl>
    <w:lvl w:ilvl="7" w:tplc="240A0019" w:tentative="1">
      <w:start w:val="1"/>
      <w:numFmt w:val="lowerLetter"/>
      <w:lvlText w:val="%8."/>
      <w:lvlJc w:val="left"/>
      <w:pPr>
        <w:ind w:left="7668" w:hanging="360"/>
      </w:pPr>
    </w:lvl>
    <w:lvl w:ilvl="8" w:tplc="240A001B" w:tentative="1">
      <w:start w:val="1"/>
      <w:numFmt w:val="lowerRoman"/>
      <w:lvlText w:val="%9."/>
      <w:lvlJc w:val="right"/>
      <w:pPr>
        <w:ind w:left="8388" w:hanging="180"/>
      </w:pPr>
    </w:lvl>
  </w:abstractNum>
  <w:num w:numId="1">
    <w:abstractNumId w:val="3"/>
  </w:num>
  <w:num w:numId="2">
    <w:abstractNumId w:val="0"/>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6"/>
  </w:num>
  <w:num w:numId="8">
    <w:abstractNumId w:val="8"/>
  </w:num>
  <w:num w:numId="9">
    <w:abstractNumId w:val="1"/>
  </w:num>
  <w:num w:numId="10">
    <w:abstractNumId w:val="11"/>
  </w:num>
  <w:num w:numId="11">
    <w:abstractNumId w:val="4"/>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FAB"/>
    <w:rsid w:val="0000042B"/>
    <w:rsid w:val="000004AD"/>
    <w:rsid w:val="00000C52"/>
    <w:rsid w:val="00003597"/>
    <w:rsid w:val="0000378A"/>
    <w:rsid w:val="00003C20"/>
    <w:rsid w:val="00004955"/>
    <w:rsid w:val="00006FDF"/>
    <w:rsid w:val="00012C40"/>
    <w:rsid w:val="000136EE"/>
    <w:rsid w:val="00014548"/>
    <w:rsid w:val="000171F9"/>
    <w:rsid w:val="0002016E"/>
    <w:rsid w:val="00020B0D"/>
    <w:rsid w:val="00023BB8"/>
    <w:rsid w:val="00024AEA"/>
    <w:rsid w:val="00027090"/>
    <w:rsid w:val="000273F2"/>
    <w:rsid w:val="00035C0E"/>
    <w:rsid w:val="0004193C"/>
    <w:rsid w:val="00045CC4"/>
    <w:rsid w:val="00046C4F"/>
    <w:rsid w:val="0005128F"/>
    <w:rsid w:val="00051E21"/>
    <w:rsid w:val="00053164"/>
    <w:rsid w:val="00054303"/>
    <w:rsid w:val="00054609"/>
    <w:rsid w:val="0005482C"/>
    <w:rsid w:val="00054995"/>
    <w:rsid w:val="00055481"/>
    <w:rsid w:val="0005699E"/>
    <w:rsid w:val="00057937"/>
    <w:rsid w:val="00057E8B"/>
    <w:rsid w:val="0006051F"/>
    <w:rsid w:val="00061796"/>
    <w:rsid w:val="00061817"/>
    <w:rsid w:val="00061E1D"/>
    <w:rsid w:val="00062874"/>
    <w:rsid w:val="00064FE7"/>
    <w:rsid w:val="00065190"/>
    <w:rsid w:val="0006682D"/>
    <w:rsid w:val="000705DD"/>
    <w:rsid w:val="000719E0"/>
    <w:rsid w:val="00072393"/>
    <w:rsid w:val="00072BE9"/>
    <w:rsid w:val="000746A0"/>
    <w:rsid w:val="00074871"/>
    <w:rsid w:val="0007596E"/>
    <w:rsid w:val="00077DDF"/>
    <w:rsid w:val="000804FD"/>
    <w:rsid w:val="00080DE0"/>
    <w:rsid w:val="000814DA"/>
    <w:rsid w:val="00081DFB"/>
    <w:rsid w:val="00083079"/>
    <w:rsid w:val="00083BBC"/>
    <w:rsid w:val="000852BD"/>
    <w:rsid w:val="00085ECF"/>
    <w:rsid w:val="00086005"/>
    <w:rsid w:val="000861F2"/>
    <w:rsid w:val="000867B6"/>
    <w:rsid w:val="00087BF1"/>
    <w:rsid w:val="00090347"/>
    <w:rsid w:val="00091135"/>
    <w:rsid w:val="00092745"/>
    <w:rsid w:val="000930DF"/>
    <w:rsid w:val="000944F2"/>
    <w:rsid w:val="00094618"/>
    <w:rsid w:val="00096A05"/>
    <w:rsid w:val="0009728E"/>
    <w:rsid w:val="000A0F56"/>
    <w:rsid w:val="000A11EB"/>
    <w:rsid w:val="000A4451"/>
    <w:rsid w:val="000A4CAC"/>
    <w:rsid w:val="000A4E41"/>
    <w:rsid w:val="000B030B"/>
    <w:rsid w:val="000B08F1"/>
    <w:rsid w:val="000B39F1"/>
    <w:rsid w:val="000B4317"/>
    <w:rsid w:val="000B5604"/>
    <w:rsid w:val="000B57E1"/>
    <w:rsid w:val="000B60F4"/>
    <w:rsid w:val="000C00DB"/>
    <w:rsid w:val="000C095E"/>
    <w:rsid w:val="000C0B5C"/>
    <w:rsid w:val="000C0D83"/>
    <w:rsid w:val="000C1425"/>
    <w:rsid w:val="000C349C"/>
    <w:rsid w:val="000C662D"/>
    <w:rsid w:val="000C7155"/>
    <w:rsid w:val="000C7F1D"/>
    <w:rsid w:val="000D0184"/>
    <w:rsid w:val="000D2911"/>
    <w:rsid w:val="000D59F4"/>
    <w:rsid w:val="000D5B45"/>
    <w:rsid w:val="000D721E"/>
    <w:rsid w:val="000D77D0"/>
    <w:rsid w:val="000E12EB"/>
    <w:rsid w:val="000E1A9C"/>
    <w:rsid w:val="000E3B49"/>
    <w:rsid w:val="000E6B72"/>
    <w:rsid w:val="000E6CA7"/>
    <w:rsid w:val="000E6E6D"/>
    <w:rsid w:val="000E710C"/>
    <w:rsid w:val="000E7D76"/>
    <w:rsid w:val="000F0B1B"/>
    <w:rsid w:val="000F3BF9"/>
    <w:rsid w:val="000F4661"/>
    <w:rsid w:val="000F4717"/>
    <w:rsid w:val="000F5109"/>
    <w:rsid w:val="000F542A"/>
    <w:rsid w:val="000F57B8"/>
    <w:rsid w:val="000F5C6F"/>
    <w:rsid w:val="000F7BFB"/>
    <w:rsid w:val="000F7DA1"/>
    <w:rsid w:val="000F7DE9"/>
    <w:rsid w:val="0010162F"/>
    <w:rsid w:val="0010182F"/>
    <w:rsid w:val="00101A25"/>
    <w:rsid w:val="00101CD6"/>
    <w:rsid w:val="00101D27"/>
    <w:rsid w:val="00102B0A"/>
    <w:rsid w:val="00103A2E"/>
    <w:rsid w:val="0010478C"/>
    <w:rsid w:val="00107CCD"/>
    <w:rsid w:val="0011167E"/>
    <w:rsid w:val="00111D1E"/>
    <w:rsid w:val="00112900"/>
    <w:rsid w:val="001131CC"/>
    <w:rsid w:val="001134AE"/>
    <w:rsid w:val="00114D0F"/>
    <w:rsid w:val="00114F61"/>
    <w:rsid w:val="001166AE"/>
    <w:rsid w:val="00117703"/>
    <w:rsid w:val="00117AFE"/>
    <w:rsid w:val="00117D1C"/>
    <w:rsid w:val="0012136E"/>
    <w:rsid w:val="00122635"/>
    <w:rsid w:val="00122B6C"/>
    <w:rsid w:val="0012331C"/>
    <w:rsid w:val="00124182"/>
    <w:rsid w:val="00125864"/>
    <w:rsid w:val="0012656B"/>
    <w:rsid w:val="00126C7E"/>
    <w:rsid w:val="001305D2"/>
    <w:rsid w:val="00132BF6"/>
    <w:rsid w:val="001333F6"/>
    <w:rsid w:val="00133843"/>
    <w:rsid w:val="001369DF"/>
    <w:rsid w:val="00136B74"/>
    <w:rsid w:val="00136F2B"/>
    <w:rsid w:val="00137331"/>
    <w:rsid w:val="0013780B"/>
    <w:rsid w:val="00141E91"/>
    <w:rsid w:val="001430DD"/>
    <w:rsid w:val="00144205"/>
    <w:rsid w:val="0014613C"/>
    <w:rsid w:val="00151176"/>
    <w:rsid w:val="0015287E"/>
    <w:rsid w:val="00153007"/>
    <w:rsid w:val="00153EB5"/>
    <w:rsid w:val="0015494A"/>
    <w:rsid w:val="00154E0E"/>
    <w:rsid w:val="00160525"/>
    <w:rsid w:val="00162CA8"/>
    <w:rsid w:val="00163CC0"/>
    <w:rsid w:val="001660CB"/>
    <w:rsid w:val="00166E07"/>
    <w:rsid w:val="00167B15"/>
    <w:rsid w:val="00171DBD"/>
    <w:rsid w:val="00171ED9"/>
    <w:rsid w:val="001742BE"/>
    <w:rsid w:val="001745FE"/>
    <w:rsid w:val="00174888"/>
    <w:rsid w:val="00174B19"/>
    <w:rsid w:val="001752E5"/>
    <w:rsid w:val="00175BDC"/>
    <w:rsid w:val="00175E4F"/>
    <w:rsid w:val="001763F5"/>
    <w:rsid w:val="001859FE"/>
    <w:rsid w:val="0018725B"/>
    <w:rsid w:val="001876C0"/>
    <w:rsid w:val="00190FD4"/>
    <w:rsid w:val="00193554"/>
    <w:rsid w:val="0019485B"/>
    <w:rsid w:val="001949BF"/>
    <w:rsid w:val="00195576"/>
    <w:rsid w:val="0019595A"/>
    <w:rsid w:val="00196126"/>
    <w:rsid w:val="00197555"/>
    <w:rsid w:val="00197A46"/>
    <w:rsid w:val="001A106C"/>
    <w:rsid w:val="001A1CFA"/>
    <w:rsid w:val="001A29EF"/>
    <w:rsid w:val="001A6868"/>
    <w:rsid w:val="001A70C3"/>
    <w:rsid w:val="001A7ECB"/>
    <w:rsid w:val="001B044A"/>
    <w:rsid w:val="001B0866"/>
    <w:rsid w:val="001B2783"/>
    <w:rsid w:val="001B2C87"/>
    <w:rsid w:val="001B33E4"/>
    <w:rsid w:val="001B39B0"/>
    <w:rsid w:val="001B4A68"/>
    <w:rsid w:val="001B5B07"/>
    <w:rsid w:val="001C2909"/>
    <w:rsid w:val="001C3B61"/>
    <w:rsid w:val="001C3DE1"/>
    <w:rsid w:val="001C4984"/>
    <w:rsid w:val="001C63E2"/>
    <w:rsid w:val="001D0BED"/>
    <w:rsid w:val="001D1027"/>
    <w:rsid w:val="001D1316"/>
    <w:rsid w:val="001D27AD"/>
    <w:rsid w:val="001D31DC"/>
    <w:rsid w:val="001D61DD"/>
    <w:rsid w:val="001D78C1"/>
    <w:rsid w:val="001D7B32"/>
    <w:rsid w:val="001E0926"/>
    <w:rsid w:val="001E1E14"/>
    <w:rsid w:val="001E3A63"/>
    <w:rsid w:val="001E5697"/>
    <w:rsid w:val="001E569A"/>
    <w:rsid w:val="001F152B"/>
    <w:rsid w:val="001F1608"/>
    <w:rsid w:val="001F1DC8"/>
    <w:rsid w:val="001F31BF"/>
    <w:rsid w:val="001F353F"/>
    <w:rsid w:val="001F3FBE"/>
    <w:rsid w:val="001F40B0"/>
    <w:rsid w:val="001F5710"/>
    <w:rsid w:val="001F5AAE"/>
    <w:rsid w:val="001F5ECB"/>
    <w:rsid w:val="001F6769"/>
    <w:rsid w:val="001F742F"/>
    <w:rsid w:val="0020087E"/>
    <w:rsid w:val="00200D6E"/>
    <w:rsid w:val="00204ED4"/>
    <w:rsid w:val="00205B43"/>
    <w:rsid w:val="00205F61"/>
    <w:rsid w:val="0020741E"/>
    <w:rsid w:val="00207D96"/>
    <w:rsid w:val="002106E5"/>
    <w:rsid w:val="0021163C"/>
    <w:rsid w:val="00211BD1"/>
    <w:rsid w:val="00211F06"/>
    <w:rsid w:val="002130C7"/>
    <w:rsid w:val="00213839"/>
    <w:rsid w:val="00215104"/>
    <w:rsid w:val="00215F4F"/>
    <w:rsid w:val="002163FD"/>
    <w:rsid w:val="0021740D"/>
    <w:rsid w:val="00217A0A"/>
    <w:rsid w:val="00217B1C"/>
    <w:rsid w:val="00220030"/>
    <w:rsid w:val="00220523"/>
    <w:rsid w:val="002205BB"/>
    <w:rsid w:val="002205EB"/>
    <w:rsid w:val="002207AD"/>
    <w:rsid w:val="00220C34"/>
    <w:rsid w:val="0022386B"/>
    <w:rsid w:val="00224A0B"/>
    <w:rsid w:val="0022529E"/>
    <w:rsid w:val="00225D8A"/>
    <w:rsid w:val="00227461"/>
    <w:rsid w:val="00232627"/>
    <w:rsid w:val="00232E71"/>
    <w:rsid w:val="00233FC7"/>
    <w:rsid w:val="00234E38"/>
    <w:rsid w:val="002353D7"/>
    <w:rsid w:val="002356F0"/>
    <w:rsid w:val="00235C81"/>
    <w:rsid w:val="00240CB1"/>
    <w:rsid w:val="0024115B"/>
    <w:rsid w:val="00241834"/>
    <w:rsid w:val="002425A0"/>
    <w:rsid w:val="002477AB"/>
    <w:rsid w:val="00247D7E"/>
    <w:rsid w:val="002508AF"/>
    <w:rsid w:val="00250CB2"/>
    <w:rsid w:val="00250DFA"/>
    <w:rsid w:val="00253A77"/>
    <w:rsid w:val="0025465D"/>
    <w:rsid w:val="002603A6"/>
    <w:rsid w:val="00261D73"/>
    <w:rsid w:val="00262392"/>
    <w:rsid w:val="00263ECD"/>
    <w:rsid w:val="00264A63"/>
    <w:rsid w:val="00264C8A"/>
    <w:rsid w:val="002670B2"/>
    <w:rsid w:val="00268F27"/>
    <w:rsid w:val="00270DFE"/>
    <w:rsid w:val="00270F4B"/>
    <w:rsid w:val="00272503"/>
    <w:rsid w:val="00272D5F"/>
    <w:rsid w:val="00272ED1"/>
    <w:rsid w:val="002741C9"/>
    <w:rsid w:val="002748C5"/>
    <w:rsid w:val="00274DC9"/>
    <w:rsid w:val="0027531C"/>
    <w:rsid w:val="0028238B"/>
    <w:rsid w:val="0028260B"/>
    <w:rsid w:val="00282D1F"/>
    <w:rsid w:val="002832F7"/>
    <w:rsid w:val="00284699"/>
    <w:rsid w:val="00284DFF"/>
    <w:rsid w:val="00285AB0"/>
    <w:rsid w:val="00286034"/>
    <w:rsid w:val="002864F1"/>
    <w:rsid w:val="002900B1"/>
    <w:rsid w:val="00291FD0"/>
    <w:rsid w:val="00293C14"/>
    <w:rsid w:val="00293F79"/>
    <w:rsid w:val="002A0B67"/>
    <w:rsid w:val="002A0C46"/>
    <w:rsid w:val="002A13A0"/>
    <w:rsid w:val="002A24E1"/>
    <w:rsid w:val="002A2A15"/>
    <w:rsid w:val="002A4BD1"/>
    <w:rsid w:val="002A62AC"/>
    <w:rsid w:val="002A6F2A"/>
    <w:rsid w:val="002A719E"/>
    <w:rsid w:val="002A7561"/>
    <w:rsid w:val="002B1DF4"/>
    <w:rsid w:val="002B4C6A"/>
    <w:rsid w:val="002B5112"/>
    <w:rsid w:val="002B558A"/>
    <w:rsid w:val="002B6C40"/>
    <w:rsid w:val="002B7AB8"/>
    <w:rsid w:val="002C0F08"/>
    <w:rsid w:val="002C106A"/>
    <w:rsid w:val="002C1A0E"/>
    <w:rsid w:val="002C38CA"/>
    <w:rsid w:val="002C45E5"/>
    <w:rsid w:val="002C4876"/>
    <w:rsid w:val="002C7874"/>
    <w:rsid w:val="002D03EB"/>
    <w:rsid w:val="002D0402"/>
    <w:rsid w:val="002D3597"/>
    <w:rsid w:val="002D5A80"/>
    <w:rsid w:val="002E035A"/>
    <w:rsid w:val="002E0E55"/>
    <w:rsid w:val="002E12BE"/>
    <w:rsid w:val="002E677E"/>
    <w:rsid w:val="002F1C01"/>
    <w:rsid w:val="002F4F14"/>
    <w:rsid w:val="002F5D0E"/>
    <w:rsid w:val="002F64C8"/>
    <w:rsid w:val="002F7AA0"/>
    <w:rsid w:val="002F7CE5"/>
    <w:rsid w:val="003011C2"/>
    <w:rsid w:val="00302041"/>
    <w:rsid w:val="003037AE"/>
    <w:rsid w:val="00303B9F"/>
    <w:rsid w:val="00304044"/>
    <w:rsid w:val="00306D2F"/>
    <w:rsid w:val="00307E97"/>
    <w:rsid w:val="00311BC6"/>
    <w:rsid w:val="00312742"/>
    <w:rsid w:val="003130BB"/>
    <w:rsid w:val="00314CC6"/>
    <w:rsid w:val="00315AA0"/>
    <w:rsid w:val="003165B3"/>
    <w:rsid w:val="00317026"/>
    <w:rsid w:val="00317249"/>
    <w:rsid w:val="00317C71"/>
    <w:rsid w:val="00320094"/>
    <w:rsid w:val="00323C50"/>
    <w:rsid w:val="003245AE"/>
    <w:rsid w:val="00324A76"/>
    <w:rsid w:val="00325009"/>
    <w:rsid w:val="003276DE"/>
    <w:rsid w:val="00332ADB"/>
    <w:rsid w:val="00334E6A"/>
    <w:rsid w:val="00336AF3"/>
    <w:rsid w:val="00337D04"/>
    <w:rsid w:val="00337E5F"/>
    <w:rsid w:val="003410A7"/>
    <w:rsid w:val="00345255"/>
    <w:rsid w:val="00346210"/>
    <w:rsid w:val="00346432"/>
    <w:rsid w:val="003466D8"/>
    <w:rsid w:val="00352BFF"/>
    <w:rsid w:val="00352C7F"/>
    <w:rsid w:val="00353360"/>
    <w:rsid w:val="00354550"/>
    <w:rsid w:val="00354FB3"/>
    <w:rsid w:val="0035592B"/>
    <w:rsid w:val="0035595A"/>
    <w:rsid w:val="00355B55"/>
    <w:rsid w:val="00356554"/>
    <w:rsid w:val="00356EF3"/>
    <w:rsid w:val="00357389"/>
    <w:rsid w:val="00357A78"/>
    <w:rsid w:val="00360244"/>
    <w:rsid w:val="0036066D"/>
    <w:rsid w:val="00360B28"/>
    <w:rsid w:val="00361111"/>
    <w:rsid w:val="00363D32"/>
    <w:rsid w:val="00364315"/>
    <w:rsid w:val="0036489D"/>
    <w:rsid w:val="00365721"/>
    <w:rsid w:val="003675F9"/>
    <w:rsid w:val="003742FA"/>
    <w:rsid w:val="00374A83"/>
    <w:rsid w:val="0037505F"/>
    <w:rsid w:val="0037528D"/>
    <w:rsid w:val="003757B7"/>
    <w:rsid w:val="00376012"/>
    <w:rsid w:val="0037684D"/>
    <w:rsid w:val="00376B90"/>
    <w:rsid w:val="00377586"/>
    <w:rsid w:val="00381F09"/>
    <w:rsid w:val="0038287F"/>
    <w:rsid w:val="00383DF3"/>
    <w:rsid w:val="00384030"/>
    <w:rsid w:val="0038593F"/>
    <w:rsid w:val="003913E6"/>
    <w:rsid w:val="00391AF9"/>
    <w:rsid w:val="00393AE2"/>
    <w:rsid w:val="00393B6E"/>
    <w:rsid w:val="00394E67"/>
    <w:rsid w:val="003967F4"/>
    <w:rsid w:val="00396E2A"/>
    <w:rsid w:val="003A07A8"/>
    <w:rsid w:val="003A0BAF"/>
    <w:rsid w:val="003A1397"/>
    <w:rsid w:val="003A2376"/>
    <w:rsid w:val="003A2703"/>
    <w:rsid w:val="003A3CDC"/>
    <w:rsid w:val="003A569F"/>
    <w:rsid w:val="003A6E35"/>
    <w:rsid w:val="003A7447"/>
    <w:rsid w:val="003A77A1"/>
    <w:rsid w:val="003B0E4B"/>
    <w:rsid w:val="003B2438"/>
    <w:rsid w:val="003B263A"/>
    <w:rsid w:val="003B279A"/>
    <w:rsid w:val="003B29BC"/>
    <w:rsid w:val="003B2AE3"/>
    <w:rsid w:val="003B65FC"/>
    <w:rsid w:val="003B67E4"/>
    <w:rsid w:val="003B7A2B"/>
    <w:rsid w:val="003C1293"/>
    <w:rsid w:val="003C1584"/>
    <w:rsid w:val="003C1758"/>
    <w:rsid w:val="003C1EAC"/>
    <w:rsid w:val="003C1EE2"/>
    <w:rsid w:val="003C2F33"/>
    <w:rsid w:val="003C5854"/>
    <w:rsid w:val="003C66D4"/>
    <w:rsid w:val="003C75A7"/>
    <w:rsid w:val="003C7A81"/>
    <w:rsid w:val="003D0756"/>
    <w:rsid w:val="003D0992"/>
    <w:rsid w:val="003D22AC"/>
    <w:rsid w:val="003D2BAB"/>
    <w:rsid w:val="003D2CE2"/>
    <w:rsid w:val="003D2F09"/>
    <w:rsid w:val="003D76B9"/>
    <w:rsid w:val="003E0303"/>
    <w:rsid w:val="003E1486"/>
    <w:rsid w:val="003E428C"/>
    <w:rsid w:val="003E4329"/>
    <w:rsid w:val="003E6E44"/>
    <w:rsid w:val="003F135A"/>
    <w:rsid w:val="003F4403"/>
    <w:rsid w:val="003F5524"/>
    <w:rsid w:val="003F668D"/>
    <w:rsid w:val="003F6FCE"/>
    <w:rsid w:val="003F7834"/>
    <w:rsid w:val="003F7C14"/>
    <w:rsid w:val="004005DD"/>
    <w:rsid w:val="00400D55"/>
    <w:rsid w:val="00400F70"/>
    <w:rsid w:val="00401AC1"/>
    <w:rsid w:val="00402292"/>
    <w:rsid w:val="00404A6A"/>
    <w:rsid w:val="00406D23"/>
    <w:rsid w:val="004071A7"/>
    <w:rsid w:val="00407F67"/>
    <w:rsid w:val="00411475"/>
    <w:rsid w:val="004123B7"/>
    <w:rsid w:val="00413BC9"/>
    <w:rsid w:val="0041575D"/>
    <w:rsid w:val="00417B22"/>
    <w:rsid w:val="0042084A"/>
    <w:rsid w:val="00420FCE"/>
    <w:rsid w:val="00424F00"/>
    <w:rsid w:val="00425237"/>
    <w:rsid w:val="00425273"/>
    <w:rsid w:val="00426371"/>
    <w:rsid w:val="00427246"/>
    <w:rsid w:val="00430FD8"/>
    <w:rsid w:val="00431445"/>
    <w:rsid w:val="004322FB"/>
    <w:rsid w:val="004341A5"/>
    <w:rsid w:val="00434E46"/>
    <w:rsid w:val="00435DEB"/>
    <w:rsid w:val="004376A9"/>
    <w:rsid w:val="00441C41"/>
    <w:rsid w:val="00441CF9"/>
    <w:rsid w:val="0044311B"/>
    <w:rsid w:val="00445139"/>
    <w:rsid w:val="004461E2"/>
    <w:rsid w:val="00455444"/>
    <w:rsid w:val="004559C7"/>
    <w:rsid w:val="00456DBF"/>
    <w:rsid w:val="004605AE"/>
    <w:rsid w:val="0046067F"/>
    <w:rsid w:val="004610D1"/>
    <w:rsid w:val="004613F0"/>
    <w:rsid w:val="0046189F"/>
    <w:rsid w:val="00463439"/>
    <w:rsid w:val="00463E8E"/>
    <w:rsid w:val="004645DC"/>
    <w:rsid w:val="00465428"/>
    <w:rsid w:val="00467159"/>
    <w:rsid w:val="00472995"/>
    <w:rsid w:val="00473367"/>
    <w:rsid w:val="0047498D"/>
    <w:rsid w:val="00476A07"/>
    <w:rsid w:val="0048004D"/>
    <w:rsid w:val="004820D0"/>
    <w:rsid w:val="00483498"/>
    <w:rsid w:val="00483AE0"/>
    <w:rsid w:val="0048585D"/>
    <w:rsid w:val="00486F63"/>
    <w:rsid w:val="004901A3"/>
    <w:rsid w:val="004901E2"/>
    <w:rsid w:val="00490590"/>
    <w:rsid w:val="00491E5B"/>
    <w:rsid w:val="0049210E"/>
    <w:rsid w:val="00492B41"/>
    <w:rsid w:val="00493971"/>
    <w:rsid w:val="00494676"/>
    <w:rsid w:val="00494FF7"/>
    <w:rsid w:val="004955BF"/>
    <w:rsid w:val="0049624A"/>
    <w:rsid w:val="004968D0"/>
    <w:rsid w:val="004A0C99"/>
    <w:rsid w:val="004A1A34"/>
    <w:rsid w:val="004A1E51"/>
    <w:rsid w:val="004A28C5"/>
    <w:rsid w:val="004A34E0"/>
    <w:rsid w:val="004A36EB"/>
    <w:rsid w:val="004A39C4"/>
    <w:rsid w:val="004A43AF"/>
    <w:rsid w:val="004A5F7A"/>
    <w:rsid w:val="004A64EE"/>
    <w:rsid w:val="004A7A56"/>
    <w:rsid w:val="004B060A"/>
    <w:rsid w:val="004B0842"/>
    <w:rsid w:val="004B10B2"/>
    <w:rsid w:val="004B1342"/>
    <w:rsid w:val="004B23C7"/>
    <w:rsid w:val="004B4634"/>
    <w:rsid w:val="004B57D6"/>
    <w:rsid w:val="004B69EB"/>
    <w:rsid w:val="004B6F6F"/>
    <w:rsid w:val="004B76DC"/>
    <w:rsid w:val="004B78CA"/>
    <w:rsid w:val="004B7D1F"/>
    <w:rsid w:val="004C099F"/>
    <w:rsid w:val="004C1DD2"/>
    <w:rsid w:val="004C23BF"/>
    <w:rsid w:val="004C3E9C"/>
    <w:rsid w:val="004C532E"/>
    <w:rsid w:val="004C624E"/>
    <w:rsid w:val="004C79FC"/>
    <w:rsid w:val="004C7EE7"/>
    <w:rsid w:val="004D0103"/>
    <w:rsid w:val="004D2C8B"/>
    <w:rsid w:val="004D4918"/>
    <w:rsid w:val="004D49B3"/>
    <w:rsid w:val="004D5397"/>
    <w:rsid w:val="004D75B5"/>
    <w:rsid w:val="004E0EF6"/>
    <w:rsid w:val="004E49EE"/>
    <w:rsid w:val="004E54E9"/>
    <w:rsid w:val="004E55FB"/>
    <w:rsid w:val="004E6789"/>
    <w:rsid w:val="004E760C"/>
    <w:rsid w:val="004E7D3A"/>
    <w:rsid w:val="004F0306"/>
    <w:rsid w:val="004F03B9"/>
    <w:rsid w:val="004F67AE"/>
    <w:rsid w:val="00500D58"/>
    <w:rsid w:val="00502CF4"/>
    <w:rsid w:val="00505630"/>
    <w:rsid w:val="00505C3F"/>
    <w:rsid w:val="00506AB4"/>
    <w:rsid w:val="00506CDE"/>
    <w:rsid w:val="00511AE9"/>
    <w:rsid w:val="00511D64"/>
    <w:rsid w:val="005138CC"/>
    <w:rsid w:val="00516229"/>
    <w:rsid w:val="0051764C"/>
    <w:rsid w:val="00521930"/>
    <w:rsid w:val="00521F14"/>
    <w:rsid w:val="00523220"/>
    <w:rsid w:val="00524B18"/>
    <w:rsid w:val="00524C5C"/>
    <w:rsid w:val="00525A61"/>
    <w:rsid w:val="00525D46"/>
    <w:rsid w:val="005270D0"/>
    <w:rsid w:val="00531F57"/>
    <w:rsid w:val="005345A7"/>
    <w:rsid w:val="00534C9C"/>
    <w:rsid w:val="00540791"/>
    <w:rsid w:val="00540AA6"/>
    <w:rsid w:val="00542B42"/>
    <w:rsid w:val="00542F93"/>
    <w:rsid w:val="00543DAD"/>
    <w:rsid w:val="00543E61"/>
    <w:rsid w:val="00551B81"/>
    <w:rsid w:val="00554D84"/>
    <w:rsid w:val="00555EC3"/>
    <w:rsid w:val="00556881"/>
    <w:rsid w:val="00556A5B"/>
    <w:rsid w:val="00557350"/>
    <w:rsid w:val="005600B1"/>
    <w:rsid w:val="005605D6"/>
    <w:rsid w:val="00561EF4"/>
    <w:rsid w:val="00565399"/>
    <w:rsid w:val="00565654"/>
    <w:rsid w:val="00567660"/>
    <w:rsid w:val="005715F6"/>
    <w:rsid w:val="00571A64"/>
    <w:rsid w:val="005724D8"/>
    <w:rsid w:val="005731F0"/>
    <w:rsid w:val="00574176"/>
    <w:rsid w:val="00576502"/>
    <w:rsid w:val="00580635"/>
    <w:rsid w:val="00581440"/>
    <w:rsid w:val="00582D23"/>
    <w:rsid w:val="00583088"/>
    <w:rsid w:val="00584885"/>
    <w:rsid w:val="00584898"/>
    <w:rsid w:val="00586DB7"/>
    <w:rsid w:val="00587019"/>
    <w:rsid w:val="005870E2"/>
    <w:rsid w:val="00587591"/>
    <w:rsid w:val="00590CFB"/>
    <w:rsid w:val="00592CCC"/>
    <w:rsid w:val="00594CEF"/>
    <w:rsid w:val="00595B2C"/>
    <w:rsid w:val="00596579"/>
    <w:rsid w:val="0059661A"/>
    <w:rsid w:val="00597641"/>
    <w:rsid w:val="00597ED4"/>
    <w:rsid w:val="005A3ED1"/>
    <w:rsid w:val="005A4356"/>
    <w:rsid w:val="005A4C61"/>
    <w:rsid w:val="005A5246"/>
    <w:rsid w:val="005B09E2"/>
    <w:rsid w:val="005B12AD"/>
    <w:rsid w:val="005B229B"/>
    <w:rsid w:val="005B2D75"/>
    <w:rsid w:val="005B53D1"/>
    <w:rsid w:val="005B6108"/>
    <w:rsid w:val="005B736A"/>
    <w:rsid w:val="005C08DD"/>
    <w:rsid w:val="005C0D6F"/>
    <w:rsid w:val="005C18EE"/>
    <w:rsid w:val="005C47F8"/>
    <w:rsid w:val="005C4CB2"/>
    <w:rsid w:val="005C6499"/>
    <w:rsid w:val="005D02C3"/>
    <w:rsid w:val="005D27B3"/>
    <w:rsid w:val="005D51BB"/>
    <w:rsid w:val="005D5DB5"/>
    <w:rsid w:val="005E0251"/>
    <w:rsid w:val="005E1B4C"/>
    <w:rsid w:val="005E24D0"/>
    <w:rsid w:val="005E4C11"/>
    <w:rsid w:val="005E6138"/>
    <w:rsid w:val="005E65C7"/>
    <w:rsid w:val="005E69EA"/>
    <w:rsid w:val="005E70B7"/>
    <w:rsid w:val="005E7CBC"/>
    <w:rsid w:val="005F33A3"/>
    <w:rsid w:val="005F3720"/>
    <w:rsid w:val="005F51A3"/>
    <w:rsid w:val="005F613A"/>
    <w:rsid w:val="005F6E02"/>
    <w:rsid w:val="0060170C"/>
    <w:rsid w:val="00602B90"/>
    <w:rsid w:val="00602EB0"/>
    <w:rsid w:val="00605E4E"/>
    <w:rsid w:val="00605FF2"/>
    <w:rsid w:val="0060616A"/>
    <w:rsid w:val="0060741A"/>
    <w:rsid w:val="00607A95"/>
    <w:rsid w:val="00610317"/>
    <w:rsid w:val="00610611"/>
    <w:rsid w:val="0061196D"/>
    <w:rsid w:val="00611E13"/>
    <w:rsid w:val="00612B38"/>
    <w:rsid w:val="00612B97"/>
    <w:rsid w:val="00612F7B"/>
    <w:rsid w:val="00614D72"/>
    <w:rsid w:val="006153E0"/>
    <w:rsid w:val="00616355"/>
    <w:rsid w:val="00616B5E"/>
    <w:rsid w:val="00616F49"/>
    <w:rsid w:val="00620F37"/>
    <w:rsid w:val="00621308"/>
    <w:rsid w:val="00621B2D"/>
    <w:rsid w:val="00622096"/>
    <w:rsid w:val="006236A8"/>
    <w:rsid w:val="006242E5"/>
    <w:rsid w:val="006244AC"/>
    <w:rsid w:val="00625DA5"/>
    <w:rsid w:val="006269C4"/>
    <w:rsid w:val="00627960"/>
    <w:rsid w:val="0063268F"/>
    <w:rsid w:val="0063694F"/>
    <w:rsid w:val="0063713E"/>
    <w:rsid w:val="006415B3"/>
    <w:rsid w:val="00641898"/>
    <w:rsid w:val="0064337C"/>
    <w:rsid w:val="00644D5F"/>
    <w:rsid w:val="006472A9"/>
    <w:rsid w:val="006515BB"/>
    <w:rsid w:val="006524E5"/>
    <w:rsid w:val="006529CB"/>
    <w:rsid w:val="00653B16"/>
    <w:rsid w:val="00654DF3"/>
    <w:rsid w:val="00661F9E"/>
    <w:rsid w:val="00662DFB"/>
    <w:rsid w:val="0066542C"/>
    <w:rsid w:val="006655A1"/>
    <w:rsid w:val="00666023"/>
    <w:rsid w:val="006661C8"/>
    <w:rsid w:val="00670183"/>
    <w:rsid w:val="00670319"/>
    <w:rsid w:val="0067386A"/>
    <w:rsid w:val="0067392C"/>
    <w:rsid w:val="006764D1"/>
    <w:rsid w:val="0067652E"/>
    <w:rsid w:val="00677F3B"/>
    <w:rsid w:val="006800CC"/>
    <w:rsid w:val="00681E6D"/>
    <w:rsid w:val="0068267D"/>
    <w:rsid w:val="00682B95"/>
    <w:rsid w:val="00684374"/>
    <w:rsid w:val="00684FD7"/>
    <w:rsid w:val="00685B62"/>
    <w:rsid w:val="0069023F"/>
    <w:rsid w:val="00695EB5"/>
    <w:rsid w:val="00696D8D"/>
    <w:rsid w:val="006975B8"/>
    <w:rsid w:val="00697A6A"/>
    <w:rsid w:val="006A0692"/>
    <w:rsid w:val="006A14BD"/>
    <w:rsid w:val="006A2218"/>
    <w:rsid w:val="006A3965"/>
    <w:rsid w:val="006A3A94"/>
    <w:rsid w:val="006A5601"/>
    <w:rsid w:val="006A5F57"/>
    <w:rsid w:val="006A60C6"/>
    <w:rsid w:val="006A7031"/>
    <w:rsid w:val="006A75EC"/>
    <w:rsid w:val="006A765A"/>
    <w:rsid w:val="006B005F"/>
    <w:rsid w:val="006B0F17"/>
    <w:rsid w:val="006B150F"/>
    <w:rsid w:val="006B1544"/>
    <w:rsid w:val="006B34DE"/>
    <w:rsid w:val="006B3939"/>
    <w:rsid w:val="006B5CBE"/>
    <w:rsid w:val="006B5F92"/>
    <w:rsid w:val="006B6F7E"/>
    <w:rsid w:val="006B7CEB"/>
    <w:rsid w:val="006C031B"/>
    <w:rsid w:val="006C0D60"/>
    <w:rsid w:val="006C221D"/>
    <w:rsid w:val="006C24B7"/>
    <w:rsid w:val="006C2AC9"/>
    <w:rsid w:val="006C2FE5"/>
    <w:rsid w:val="006C32C2"/>
    <w:rsid w:val="006C43EB"/>
    <w:rsid w:val="006C6962"/>
    <w:rsid w:val="006C7442"/>
    <w:rsid w:val="006D39BC"/>
    <w:rsid w:val="006D4AAB"/>
    <w:rsid w:val="006D5E37"/>
    <w:rsid w:val="006E2D75"/>
    <w:rsid w:val="006E3724"/>
    <w:rsid w:val="006E3C59"/>
    <w:rsid w:val="006E420A"/>
    <w:rsid w:val="006E6293"/>
    <w:rsid w:val="006E6627"/>
    <w:rsid w:val="006E671D"/>
    <w:rsid w:val="006E703D"/>
    <w:rsid w:val="006F19B5"/>
    <w:rsid w:val="006F2560"/>
    <w:rsid w:val="006F3B7F"/>
    <w:rsid w:val="006F451A"/>
    <w:rsid w:val="006F64BC"/>
    <w:rsid w:val="007000C1"/>
    <w:rsid w:val="0070020E"/>
    <w:rsid w:val="007014C5"/>
    <w:rsid w:val="00702CDD"/>
    <w:rsid w:val="00702EED"/>
    <w:rsid w:val="007057AF"/>
    <w:rsid w:val="00711352"/>
    <w:rsid w:val="00712C13"/>
    <w:rsid w:val="007133C6"/>
    <w:rsid w:val="00713810"/>
    <w:rsid w:val="00716CED"/>
    <w:rsid w:val="00717579"/>
    <w:rsid w:val="0071770F"/>
    <w:rsid w:val="00720CCF"/>
    <w:rsid w:val="0072246E"/>
    <w:rsid w:val="00722861"/>
    <w:rsid w:val="007228CD"/>
    <w:rsid w:val="00722A7E"/>
    <w:rsid w:val="00726997"/>
    <w:rsid w:val="00727D5A"/>
    <w:rsid w:val="0073011B"/>
    <w:rsid w:val="007314F2"/>
    <w:rsid w:val="00732B5B"/>
    <w:rsid w:val="00733DCA"/>
    <w:rsid w:val="0073416C"/>
    <w:rsid w:val="0073590C"/>
    <w:rsid w:val="00736FA4"/>
    <w:rsid w:val="0073739A"/>
    <w:rsid w:val="0074101B"/>
    <w:rsid w:val="00742123"/>
    <w:rsid w:val="00742DDF"/>
    <w:rsid w:val="007435E3"/>
    <w:rsid w:val="007459F7"/>
    <w:rsid w:val="007467B1"/>
    <w:rsid w:val="007506B3"/>
    <w:rsid w:val="007559C0"/>
    <w:rsid w:val="00756B98"/>
    <w:rsid w:val="00757E41"/>
    <w:rsid w:val="00760387"/>
    <w:rsid w:val="0076187F"/>
    <w:rsid w:val="00761982"/>
    <w:rsid w:val="00764B9F"/>
    <w:rsid w:val="00767C32"/>
    <w:rsid w:val="007707A7"/>
    <w:rsid w:val="00770833"/>
    <w:rsid w:val="00774296"/>
    <w:rsid w:val="00775454"/>
    <w:rsid w:val="00780749"/>
    <w:rsid w:val="0078219D"/>
    <w:rsid w:val="00782801"/>
    <w:rsid w:val="00782819"/>
    <w:rsid w:val="00782C26"/>
    <w:rsid w:val="0078539A"/>
    <w:rsid w:val="007868CF"/>
    <w:rsid w:val="00790D86"/>
    <w:rsid w:val="00791301"/>
    <w:rsid w:val="0079195E"/>
    <w:rsid w:val="00791A38"/>
    <w:rsid w:val="00792F13"/>
    <w:rsid w:val="007942D6"/>
    <w:rsid w:val="0079595B"/>
    <w:rsid w:val="007A0238"/>
    <w:rsid w:val="007A1725"/>
    <w:rsid w:val="007A1D16"/>
    <w:rsid w:val="007A1E1B"/>
    <w:rsid w:val="007A26D7"/>
    <w:rsid w:val="007A41EC"/>
    <w:rsid w:val="007A45A4"/>
    <w:rsid w:val="007A4D4E"/>
    <w:rsid w:val="007A53FD"/>
    <w:rsid w:val="007A62E9"/>
    <w:rsid w:val="007A71D6"/>
    <w:rsid w:val="007A774B"/>
    <w:rsid w:val="007B0786"/>
    <w:rsid w:val="007B0AC3"/>
    <w:rsid w:val="007B5A5E"/>
    <w:rsid w:val="007B636B"/>
    <w:rsid w:val="007B6D84"/>
    <w:rsid w:val="007C00BD"/>
    <w:rsid w:val="007C0B4E"/>
    <w:rsid w:val="007C217C"/>
    <w:rsid w:val="007C2841"/>
    <w:rsid w:val="007C3039"/>
    <w:rsid w:val="007C3F4F"/>
    <w:rsid w:val="007C4214"/>
    <w:rsid w:val="007C50F1"/>
    <w:rsid w:val="007C5360"/>
    <w:rsid w:val="007C544F"/>
    <w:rsid w:val="007C74D3"/>
    <w:rsid w:val="007C77A7"/>
    <w:rsid w:val="007D0006"/>
    <w:rsid w:val="007D03A3"/>
    <w:rsid w:val="007D19AA"/>
    <w:rsid w:val="007D4257"/>
    <w:rsid w:val="007D52F7"/>
    <w:rsid w:val="007D54DE"/>
    <w:rsid w:val="007D6090"/>
    <w:rsid w:val="007D7106"/>
    <w:rsid w:val="007D764C"/>
    <w:rsid w:val="007E0D49"/>
    <w:rsid w:val="007E33CA"/>
    <w:rsid w:val="007E3CE6"/>
    <w:rsid w:val="007E6D14"/>
    <w:rsid w:val="007E741F"/>
    <w:rsid w:val="007E7C0C"/>
    <w:rsid w:val="007F21DD"/>
    <w:rsid w:val="007F222F"/>
    <w:rsid w:val="007F4F8A"/>
    <w:rsid w:val="007F68A7"/>
    <w:rsid w:val="008007ED"/>
    <w:rsid w:val="0080198E"/>
    <w:rsid w:val="008029AA"/>
    <w:rsid w:val="00803FD7"/>
    <w:rsid w:val="008045A6"/>
    <w:rsid w:val="00804DD5"/>
    <w:rsid w:val="00805436"/>
    <w:rsid w:val="008062FC"/>
    <w:rsid w:val="00806547"/>
    <w:rsid w:val="00806A25"/>
    <w:rsid w:val="00806DD8"/>
    <w:rsid w:val="0081138C"/>
    <w:rsid w:val="00811DED"/>
    <w:rsid w:val="00815680"/>
    <w:rsid w:val="0082029B"/>
    <w:rsid w:val="00824A9B"/>
    <w:rsid w:val="00827C57"/>
    <w:rsid w:val="008323EF"/>
    <w:rsid w:val="00834D20"/>
    <w:rsid w:val="00834DB5"/>
    <w:rsid w:val="00837091"/>
    <w:rsid w:val="00842FAB"/>
    <w:rsid w:val="00843A1B"/>
    <w:rsid w:val="008444C5"/>
    <w:rsid w:val="008462C7"/>
    <w:rsid w:val="00846FEB"/>
    <w:rsid w:val="00850A33"/>
    <w:rsid w:val="00850A73"/>
    <w:rsid w:val="0085257C"/>
    <w:rsid w:val="00853062"/>
    <w:rsid w:val="0085380A"/>
    <w:rsid w:val="00854940"/>
    <w:rsid w:val="00856EAD"/>
    <w:rsid w:val="00861F29"/>
    <w:rsid w:val="008651E5"/>
    <w:rsid w:val="008654EF"/>
    <w:rsid w:val="008715B6"/>
    <w:rsid w:val="00871D35"/>
    <w:rsid w:val="00872290"/>
    <w:rsid w:val="00875078"/>
    <w:rsid w:val="00877B8B"/>
    <w:rsid w:val="00880511"/>
    <w:rsid w:val="00881813"/>
    <w:rsid w:val="00881F02"/>
    <w:rsid w:val="0088290A"/>
    <w:rsid w:val="00882BD8"/>
    <w:rsid w:val="00885DAF"/>
    <w:rsid w:val="008868C6"/>
    <w:rsid w:val="008868E3"/>
    <w:rsid w:val="0088694A"/>
    <w:rsid w:val="00886D6C"/>
    <w:rsid w:val="00890950"/>
    <w:rsid w:val="00891795"/>
    <w:rsid w:val="00891F9A"/>
    <w:rsid w:val="00892765"/>
    <w:rsid w:val="008936B3"/>
    <w:rsid w:val="00893D2E"/>
    <w:rsid w:val="008966DF"/>
    <w:rsid w:val="0089797B"/>
    <w:rsid w:val="008A2D6F"/>
    <w:rsid w:val="008A2E13"/>
    <w:rsid w:val="008A42F3"/>
    <w:rsid w:val="008A5DD9"/>
    <w:rsid w:val="008A6143"/>
    <w:rsid w:val="008A7315"/>
    <w:rsid w:val="008AE91A"/>
    <w:rsid w:val="008B207C"/>
    <w:rsid w:val="008B3F33"/>
    <w:rsid w:val="008B482D"/>
    <w:rsid w:val="008B5568"/>
    <w:rsid w:val="008C0975"/>
    <w:rsid w:val="008C2575"/>
    <w:rsid w:val="008C346C"/>
    <w:rsid w:val="008C42C9"/>
    <w:rsid w:val="008C4595"/>
    <w:rsid w:val="008C5A11"/>
    <w:rsid w:val="008D09A9"/>
    <w:rsid w:val="008D2258"/>
    <w:rsid w:val="008D4E45"/>
    <w:rsid w:val="008D6166"/>
    <w:rsid w:val="008D69D9"/>
    <w:rsid w:val="008D77FF"/>
    <w:rsid w:val="008D7B62"/>
    <w:rsid w:val="008E04C8"/>
    <w:rsid w:val="008E06CE"/>
    <w:rsid w:val="008E0FC4"/>
    <w:rsid w:val="008E1727"/>
    <w:rsid w:val="008E21D9"/>
    <w:rsid w:val="008E30BE"/>
    <w:rsid w:val="008E3B55"/>
    <w:rsid w:val="008E4436"/>
    <w:rsid w:val="008E4F13"/>
    <w:rsid w:val="008E5C69"/>
    <w:rsid w:val="008E655A"/>
    <w:rsid w:val="008E75DC"/>
    <w:rsid w:val="008F03D9"/>
    <w:rsid w:val="008F0B79"/>
    <w:rsid w:val="008F250E"/>
    <w:rsid w:val="008F27E5"/>
    <w:rsid w:val="008F378C"/>
    <w:rsid w:val="008F3C1E"/>
    <w:rsid w:val="008F3C8D"/>
    <w:rsid w:val="008F66E2"/>
    <w:rsid w:val="008F731E"/>
    <w:rsid w:val="00900AC1"/>
    <w:rsid w:val="00900BAB"/>
    <w:rsid w:val="00900F36"/>
    <w:rsid w:val="0090141A"/>
    <w:rsid w:val="00906F93"/>
    <w:rsid w:val="00907799"/>
    <w:rsid w:val="00911BCC"/>
    <w:rsid w:val="00912AC3"/>
    <w:rsid w:val="009130B4"/>
    <w:rsid w:val="00913FC9"/>
    <w:rsid w:val="00915BC6"/>
    <w:rsid w:val="009179C0"/>
    <w:rsid w:val="00917AA1"/>
    <w:rsid w:val="00917AAE"/>
    <w:rsid w:val="0092071A"/>
    <w:rsid w:val="00920CC3"/>
    <w:rsid w:val="00922C55"/>
    <w:rsid w:val="00924797"/>
    <w:rsid w:val="009257B8"/>
    <w:rsid w:val="0092741E"/>
    <w:rsid w:val="009279D3"/>
    <w:rsid w:val="00930682"/>
    <w:rsid w:val="009314FE"/>
    <w:rsid w:val="00931554"/>
    <w:rsid w:val="009339D4"/>
    <w:rsid w:val="00935A26"/>
    <w:rsid w:val="00936F14"/>
    <w:rsid w:val="009375C5"/>
    <w:rsid w:val="00941B38"/>
    <w:rsid w:val="009451F0"/>
    <w:rsid w:val="00945979"/>
    <w:rsid w:val="00945B63"/>
    <w:rsid w:val="00945BCB"/>
    <w:rsid w:val="00946964"/>
    <w:rsid w:val="009478A9"/>
    <w:rsid w:val="009533BE"/>
    <w:rsid w:val="00954827"/>
    <w:rsid w:val="00954ACE"/>
    <w:rsid w:val="009569C1"/>
    <w:rsid w:val="00957577"/>
    <w:rsid w:val="0095773B"/>
    <w:rsid w:val="0096107B"/>
    <w:rsid w:val="00962650"/>
    <w:rsid w:val="00965432"/>
    <w:rsid w:val="00967F48"/>
    <w:rsid w:val="00971734"/>
    <w:rsid w:val="00975794"/>
    <w:rsid w:val="009800FD"/>
    <w:rsid w:val="009814EB"/>
    <w:rsid w:val="00982B58"/>
    <w:rsid w:val="00984444"/>
    <w:rsid w:val="009856DA"/>
    <w:rsid w:val="00985B9B"/>
    <w:rsid w:val="00986747"/>
    <w:rsid w:val="009868FA"/>
    <w:rsid w:val="009871AE"/>
    <w:rsid w:val="0099117F"/>
    <w:rsid w:val="0099151F"/>
    <w:rsid w:val="00994300"/>
    <w:rsid w:val="00994725"/>
    <w:rsid w:val="00995737"/>
    <w:rsid w:val="0099584C"/>
    <w:rsid w:val="009972D4"/>
    <w:rsid w:val="009A13A8"/>
    <w:rsid w:val="009A2912"/>
    <w:rsid w:val="009A36F7"/>
    <w:rsid w:val="009A5979"/>
    <w:rsid w:val="009A6180"/>
    <w:rsid w:val="009A7015"/>
    <w:rsid w:val="009B06E4"/>
    <w:rsid w:val="009B0987"/>
    <w:rsid w:val="009B2BD0"/>
    <w:rsid w:val="009B3163"/>
    <w:rsid w:val="009B4146"/>
    <w:rsid w:val="009B41FC"/>
    <w:rsid w:val="009B47DA"/>
    <w:rsid w:val="009B52AE"/>
    <w:rsid w:val="009C07DB"/>
    <w:rsid w:val="009C15BD"/>
    <w:rsid w:val="009C2075"/>
    <w:rsid w:val="009C23B2"/>
    <w:rsid w:val="009C3636"/>
    <w:rsid w:val="009C62F1"/>
    <w:rsid w:val="009C7D50"/>
    <w:rsid w:val="009D2704"/>
    <w:rsid w:val="009D4AE0"/>
    <w:rsid w:val="009D7DB9"/>
    <w:rsid w:val="009E2FD9"/>
    <w:rsid w:val="009E34AA"/>
    <w:rsid w:val="009E642C"/>
    <w:rsid w:val="009F0187"/>
    <w:rsid w:val="009F0984"/>
    <w:rsid w:val="009F0F87"/>
    <w:rsid w:val="009F292F"/>
    <w:rsid w:val="009F51EF"/>
    <w:rsid w:val="00A00C5D"/>
    <w:rsid w:val="00A01CCC"/>
    <w:rsid w:val="00A03E0E"/>
    <w:rsid w:val="00A04794"/>
    <w:rsid w:val="00A077D2"/>
    <w:rsid w:val="00A10E8E"/>
    <w:rsid w:val="00A11460"/>
    <w:rsid w:val="00A1593C"/>
    <w:rsid w:val="00A20345"/>
    <w:rsid w:val="00A206CA"/>
    <w:rsid w:val="00A21C08"/>
    <w:rsid w:val="00A22544"/>
    <w:rsid w:val="00A22562"/>
    <w:rsid w:val="00A2366D"/>
    <w:rsid w:val="00A25A94"/>
    <w:rsid w:val="00A25C17"/>
    <w:rsid w:val="00A261AB"/>
    <w:rsid w:val="00A318EE"/>
    <w:rsid w:val="00A31D7F"/>
    <w:rsid w:val="00A32020"/>
    <w:rsid w:val="00A32063"/>
    <w:rsid w:val="00A32F8A"/>
    <w:rsid w:val="00A33782"/>
    <w:rsid w:val="00A33835"/>
    <w:rsid w:val="00A350F5"/>
    <w:rsid w:val="00A351E3"/>
    <w:rsid w:val="00A3776D"/>
    <w:rsid w:val="00A41B11"/>
    <w:rsid w:val="00A41E04"/>
    <w:rsid w:val="00A43E5E"/>
    <w:rsid w:val="00A4428C"/>
    <w:rsid w:val="00A45FC3"/>
    <w:rsid w:val="00A5158F"/>
    <w:rsid w:val="00A53D4E"/>
    <w:rsid w:val="00A5413A"/>
    <w:rsid w:val="00A555B4"/>
    <w:rsid w:val="00A55EF0"/>
    <w:rsid w:val="00A618EB"/>
    <w:rsid w:val="00A64AE5"/>
    <w:rsid w:val="00A64D30"/>
    <w:rsid w:val="00A702CD"/>
    <w:rsid w:val="00A70B53"/>
    <w:rsid w:val="00A77D7A"/>
    <w:rsid w:val="00A8188A"/>
    <w:rsid w:val="00A81F8F"/>
    <w:rsid w:val="00A82ECF"/>
    <w:rsid w:val="00A83A5F"/>
    <w:rsid w:val="00A84017"/>
    <w:rsid w:val="00A8542F"/>
    <w:rsid w:val="00A856EB"/>
    <w:rsid w:val="00A91BFF"/>
    <w:rsid w:val="00A93B3D"/>
    <w:rsid w:val="00A93C3B"/>
    <w:rsid w:val="00A94024"/>
    <w:rsid w:val="00A946B7"/>
    <w:rsid w:val="00A959F3"/>
    <w:rsid w:val="00A96293"/>
    <w:rsid w:val="00A97E6A"/>
    <w:rsid w:val="00AA1413"/>
    <w:rsid w:val="00AA1851"/>
    <w:rsid w:val="00AA23E9"/>
    <w:rsid w:val="00AA289E"/>
    <w:rsid w:val="00AA6579"/>
    <w:rsid w:val="00AA7905"/>
    <w:rsid w:val="00AA7E9C"/>
    <w:rsid w:val="00AB01C8"/>
    <w:rsid w:val="00AB1803"/>
    <w:rsid w:val="00AB182E"/>
    <w:rsid w:val="00AB2464"/>
    <w:rsid w:val="00AB4904"/>
    <w:rsid w:val="00AB5848"/>
    <w:rsid w:val="00AB7E22"/>
    <w:rsid w:val="00AC096C"/>
    <w:rsid w:val="00AC0BFF"/>
    <w:rsid w:val="00AC2303"/>
    <w:rsid w:val="00AC37B0"/>
    <w:rsid w:val="00AC3B6D"/>
    <w:rsid w:val="00AC5704"/>
    <w:rsid w:val="00AC6E89"/>
    <w:rsid w:val="00AC774D"/>
    <w:rsid w:val="00AD320B"/>
    <w:rsid w:val="00AD4AFF"/>
    <w:rsid w:val="00AD5D1A"/>
    <w:rsid w:val="00AD62BD"/>
    <w:rsid w:val="00AD6E46"/>
    <w:rsid w:val="00AD77F5"/>
    <w:rsid w:val="00AE1B60"/>
    <w:rsid w:val="00AE45FD"/>
    <w:rsid w:val="00AE4E22"/>
    <w:rsid w:val="00AE7813"/>
    <w:rsid w:val="00AE7A16"/>
    <w:rsid w:val="00AF0314"/>
    <w:rsid w:val="00AF11E7"/>
    <w:rsid w:val="00AF1A8E"/>
    <w:rsid w:val="00AF2121"/>
    <w:rsid w:val="00AF2341"/>
    <w:rsid w:val="00AF5759"/>
    <w:rsid w:val="00AF6C2F"/>
    <w:rsid w:val="00AF6D67"/>
    <w:rsid w:val="00AF79E8"/>
    <w:rsid w:val="00B0022A"/>
    <w:rsid w:val="00B002A6"/>
    <w:rsid w:val="00B014E4"/>
    <w:rsid w:val="00B03503"/>
    <w:rsid w:val="00B0458F"/>
    <w:rsid w:val="00B04641"/>
    <w:rsid w:val="00B04E3A"/>
    <w:rsid w:val="00B05F25"/>
    <w:rsid w:val="00B06C84"/>
    <w:rsid w:val="00B07690"/>
    <w:rsid w:val="00B14A6D"/>
    <w:rsid w:val="00B14FB9"/>
    <w:rsid w:val="00B16EA7"/>
    <w:rsid w:val="00B207C9"/>
    <w:rsid w:val="00B207F9"/>
    <w:rsid w:val="00B20D4F"/>
    <w:rsid w:val="00B23301"/>
    <w:rsid w:val="00B23A6C"/>
    <w:rsid w:val="00B24803"/>
    <w:rsid w:val="00B24A65"/>
    <w:rsid w:val="00B25511"/>
    <w:rsid w:val="00B26242"/>
    <w:rsid w:val="00B27E4D"/>
    <w:rsid w:val="00B319BE"/>
    <w:rsid w:val="00B328D9"/>
    <w:rsid w:val="00B345C3"/>
    <w:rsid w:val="00B35690"/>
    <w:rsid w:val="00B35DB2"/>
    <w:rsid w:val="00B3604B"/>
    <w:rsid w:val="00B400B9"/>
    <w:rsid w:val="00B42CD4"/>
    <w:rsid w:val="00B4534A"/>
    <w:rsid w:val="00B46686"/>
    <w:rsid w:val="00B46EBB"/>
    <w:rsid w:val="00B52C62"/>
    <w:rsid w:val="00B53B50"/>
    <w:rsid w:val="00B55C8C"/>
    <w:rsid w:val="00B5711E"/>
    <w:rsid w:val="00B576EA"/>
    <w:rsid w:val="00B57731"/>
    <w:rsid w:val="00B60D92"/>
    <w:rsid w:val="00B60E09"/>
    <w:rsid w:val="00B640DC"/>
    <w:rsid w:val="00B654DC"/>
    <w:rsid w:val="00B66697"/>
    <w:rsid w:val="00B66B95"/>
    <w:rsid w:val="00B677AA"/>
    <w:rsid w:val="00B67ED6"/>
    <w:rsid w:val="00B724EE"/>
    <w:rsid w:val="00B727A9"/>
    <w:rsid w:val="00B7365F"/>
    <w:rsid w:val="00B75605"/>
    <w:rsid w:val="00B80D78"/>
    <w:rsid w:val="00B81871"/>
    <w:rsid w:val="00B828F7"/>
    <w:rsid w:val="00B8399D"/>
    <w:rsid w:val="00B83A13"/>
    <w:rsid w:val="00B862AF"/>
    <w:rsid w:val="00B87603"/>
    <w:rsid w:val="00B87891"/>
    <w:rsid w:val="00B91679"/>
    <w:rsid w:val="00B91845"/>
    <w:rsid w:val="00B934EB"/>
    <w:rsid w:val="00B93975"/>
    <w:rsid w:val="00B94D90"/>
    <w:rsid w:val="00B95716"/>
    <w:rsid w:val="00B97045"/>
    <w:rsid w:val="00BA003E"/>
    <w:rsid w:val="00BA1907"/>
    <w:rsid w:val="00BA47D9"/>
    <w:rsid w:val="00BA4AF9"/>
    <w:rsid w:val="00BA5545"/>
    <w:rsid w:val="00BA6AE7"/>
    <w:rsid w:val="00BA7203"/>
    <w:rsid w:val="00BA7F7E"/>
    <w:rsid w:val="00BB2CC2"/>
    <w:rsid w:val="00BB302D"/>
    <w:rsid w:val="00BB4371"/>
    <w:rsid w:val="00BB55F5"/>
    <w:rsid w:val="00BB70C6"/>
    <w:rsid w:val="00BB715A"/>
    <w:rsid w:val="00BB7568"/>
    <w:rsid w:val="00BC1379"/>
    <w:rsid w:val="00BC33AF"/>
    <w:rsid w:val="00BC4F28"/>
    <w:rsid w:val="00BD2EC2"/>
    <w:rsid w:val="00BD62F0"/>
    <w:rsid w:val="00BD639B"/>
    <w:rsid w:val="00BE29D8"/>
    <w:rsid w:val="00BE3397"/>
    <w:rsid w:val="00BE3B19"/>
    <w:rsid w:val="00BE4DA9"/>
    <w:rsid w:val="00BE4DDC"/>
    <w:rsid w:val="00BE614D"/>
    <w:rsid w:val="00BE6D59"/>
    <w:rsid w:val="00BE715F"/>
    <w:rsid w:val="00BF013C"/>
    <w:rsid w:val="00BF017F"/>
    <w:rsid w:val="00BF1D30"/>
    <w:rsid w:val="00BF2C46"/>
    <w:rsid w:val="00BF37F5"/>
    <w:rsid w:val="00BF3A2C"/>
    <w:rsid w:val="00BF3CB6"/>
    <w:rsid w:val="00BF4A5F"/>
    <w:rsid w:val="00BF6875"/>
    <w:rsid w:val="00C004B2"/>
    <w:rsid w:val="00C02B6D"/>
    <w:rsid w:val="00C0491D"/>
    <w:rsid w:val="00C053CF"/>
    <w:rsid w:val="00C07DD8"/>
    <w:rsid w:val="00C1097E"/>
    <w:rsid w:val="00C10F40"/>
    <w:rsid w:val="00C125AB"/>
    <w:rsid w:val="00C12AA2"/>
    <w:rsid w:val="00C130A6"/>
    <w:rsid w:val="00C20359"/>
    <w:rsid w:val="00C22033"/>
    <w:rsid w:val="00C23AD0"/>
    <w:rsid w:val="00C254C6"/>
    <w:rsid w:val="00C25D0E"/>
    <w:rsid w:val="00C27E6B"/>
    <w:rsid w:val="00C30DF8"/>
    <w:rsid w:val="00C31404"/>
    <w:rsid w:val="00C328B5"/>
    <w:rsid w:val="00C32DA6"/>
    <w:rsid w:val="00C32F80"/>
    <w:rsid w:val="00C35937"/>
    <w:rsid w:val="00C36BDA"/>
    <w:rsid w:val="00C37A0C"/>
    <w:rsid w:val="00C41B41"/>
    <w:rsid w:val="00C421F2"/>
    <w:rsid w:val="00C426F5"/>
    <w:rsid w:val="00C42FE9"/>
    <w:rsid w:val="00C44F9D"/>
    <w:rsid w:val="00C45CF0"/>
    <w:rsid w:val="00C50287"/>
    <w:rsid w:val="00C50D72"/>
    <w:rsid w:val="00C527B8"/>
    <w:rsid w:val="00C53771"/>
    <w:rsid w:val="00C5497E"/>
    <w:rsid w:val="00C54BE3"/>
    <w:rsid w:val="00C55669"/>
    <w:rsid w:val="00C56F0C"/>
    <w:rsid w:val="00C571CE"/>
    <w:rsid w:val="00C62D9C"/>
    <w:rsid w:val="00C638CF"/>
    <w:rsid w:val="00C63DBE"/>
    <w:rsid w:val="00C64B57"/>
    <w:rsid w:val="00C65C95"/>
    <w:rsid w:val="00C669D7"/>
    <w:rsid w:val="00C673A3"/>
    <w:rsid w:val="00C67D39"/>
    <w:rsid w:val="00C703CF"/>
    <w:rsid w:val="00C704F5"/>
    <w:rsid w:val="00C70863"/>
    <w:rsid w:val="00C71512"/>
    <w:rsid w:val="00C71D7F"/>
    <w:rsid w:val="00C749F6"/>
    <w:rsid w:val="00C76911"/>
    <w:rsid w:val="00C77D09"/>
    <w:rsid w:val="00C807ED"/>
    <w:rsid w:val="00C836EF"/>
    <w:rsid w:val="00C83BED"/>
    <w:rsid w:val="00C8606D"/>
    <w:rsid w:val="00C90B81"/>
    <w:rsid w:val="00C9277D"/>
    <w:rsid w:val="00C93709"/>
    <w:rsid w:val="00C978BB"/>
    <w:rsid w:val="00CA1059"/>
    <w:rsid w:val="00CA14F2"/>
    <w:rsid w:val="00CA1CE3"/>
    <w:rsid w:val="00CA34D6"/>
    <w:rsid w:val="00CA4058"/>
    <w:rsid w:val="00CA687F"/>
    <w:rsid w:val="00CA723F"/>
    <w:rsid w:val="00CB2C72"/>
    <w:rsid w:val="00CB2EE3"/>
    <w:rsid w:val="00CB5788"/>
    <w:rsid w:val="00CB5B7E"/>
    <w:rsid w:val="00CB69D0"/>
    <w:rsid w:val="00CC14F6"/>
    <w:rsid w:val="00CC3788"/>
    <w:rsid w:val="00CC4BA5"/>
    <w:rsid w:val="00CC5BB0"/>
    <w:rsid w:val="00CD0157"/>
    <w:rsid w:val="00CD3E5B"/>
    <w:rsid w:val="00CD4731"/>
    <w:rsid w:val="00CD529A"/>
    <w:rsid w:val="00CD5B97"/>
    <w:rsid w:val="00CD62A9"/>
    <w:rsid w:val="00CD6FE6"/>
    <w:rsid w:val="00CDB15C"/>
    <w:rsid w:val="00CE12A0"/>
    <w:rsid w:val="00CE2217"/>
    <w:rsid w:val="00CE2BF1"/>
    <w:rsid w:val="00CE6D83"/>
    <w:rsid w:val="00CE7D0D"/>
    <w:rsid w:val="00CE7FEB"/>
    <w:rsid w:val="00CF0CB1"/>
    <w:rsid w:val="00CF1686"/>
    <w:rsid w:val="00CF4E04"/>
    <w:rsid w:val="00D0025C"/>
    <w:rsid w:val="00D02236"/>
    <w:rsid w:val="00D023A8"/>
    <w:rsid w:val="00D02AC7"/>
    <w:rsid w:val="00D0321D"/>
    <w:rsid w:val="00D036A0"/>
    <w:rsid w:val="00D03FA4"/>
    <w:rsid w:val="00D042C3"/>
    <w:rsid w:val="00D0493C"/>
    <w:rsid w:val="00D04FFC"/>
    <w:rsid w:val="00D10D16"/>
    <w:rsid w:val="00D11553"/>
    <w:rsid w:val="00D11EB2"/>
    <w:rsid w:val="00D13460"/>
    <w:rsid w:val="00D14BCA"/>
    <w:rsid w:val="00D158A0"/>
    <w:rsid w:val="00D15C99"/>
    <w:rsid w:val="00D173BD"/>
    <w:rsid w:val="00D24012"/>
    <w:rsid w:val="00D25C91"/>
    <w:rsid w:val="00D25DD5"/>
    <w:rsid w:val="00D268F6"/>
    <w:rsid w:val="00D277CB"/>
    <w:rsid w:val="00D27DF7"/>
    <w:rsid w:val="00D305F6"/>
    <w:rsid w:val="00D326DC"/>
    <w:rsid w:val="00D32CCF"/>
    <w:rsid w:val="00D34350"/>
    <w:rsid w:val="00D35421"/>
    <w:rsid w:val="00D3560D"/>
    <w:rsid w:val="00D374F5"/>
    <w:rsid w:val="00D375A6"/>
    <w:rsid w:val="00D404DD"/>
    <w:rsid w:val="00D425F5"/>
    <w:rsid w:val="00D43902"/>
    <w:rsid w:val="00D447FE"/>
    <w:rsid w:val="00D45AC2"/>
    <w:rsid w:val="00D45B0A"/>
    <w:rsid w:val="00D51A4D"/>
    <w:rsid w:val="00D5350A"/>
    <w:rsid w:val="00D535D0"/>
    <w:rsid w:val="00D54093"/>
    <w:rsid w:val="00D549E3"/>
    <w:rsid w:val="00D566C8"/>
    <w:rsid w:val="00D5750A"/>
    <w:rsid w:val="00D613DF"/>
    <w:rsid w:val="00D61648"/>
    <w:rsid w:val="00D62147"/>
    <w:rsid w:val="00D62876"/>
    <w:rsid w:val="00D6361A"/>
    <w:rsid w:val="00D63DCE"/>
    <w:rsid w:val="00D64713"/>
    <w:rsid w:val="00D6479F"/>
    <w:rsid w:val="00D64932"/>
    <w:rsid w:val="00D657E4"/>
    <w:rsid w:val="00D6617C"/>
    <w:rsid w:val="00D666E6"/>
    <w:rsid w:val="00D667F8"/>
    <w:rsid w:val="00D7093E"/>
    <w:rsid w:val="00D71350"/>
    <w:rsid w:val="00D7240B"/>
    <w:rsid w:val="00D73A02"/>
    <w:rsid w:val="00D74F11"/>
    <w:rsid w:val="00D77055"/>
    <w:rsid w:val="00D800C4"/>
    <w:rsid w:val="00D8037B"/>
    <w:rsid w:val="00D80973"/>
    <w:rsid w:val="00D846B2"/>
    <w:rsid w:val="00D867B1"/>
    <w:rsid w:val="00D868E5"/>
    <w:rsid w:val="00D86945"/>
    <w:rsid w:val="00D86C37"/>
    <w:rsid w:val="00D87E8B"/>
    <w:rsid w:val="00D91559"/>
    <w:rsid w:val="00D924C5"/>
    <w:rsid w:val="00D9393F"/>
    <w:rsid w:val="00D95C07"/>
    <w:rsid w:val="00D976E5"/>
    <w:rsid w:val="00D9795E"/>
    <w:rsid w:val="00DA1DA9"/>
    <w:rsid w:val="00DA2F0C"/>
    <w:rsid w:val="00DA3A5D"/>
    <w:rsid w:val="00DA4015"/>
    <w:rsid w:val="00DA643D"/>
    <w:rsid w:val="00DA6D5C"/>
    <w:rsid w:val="00DA71A2"/>
    <w:rsid w:val="00DB12E0"/>
    <w:rsid w:val="00DB2045"/>
    <w:rsid w:val="00DB4D9D"/>
    <w:rsid w:val="00DB57AC"/>
    <w:rsid w:val="00DB5887"/>
    <w:rsid w:val="00DB69F9"/>
    <w:rsid w:val="00DB78C9"/>
    <w:rsid w:val="00DB7E01"/>
    <w:rsid w:val="00DC0917"/>
    <w:rsid w:val="00DC196C"/>
    <w:rsid w:val="00DC2301"/>
    <w:rsid w:val="00DC27D2"/>
    <w:rsid w:val="00DC3ACE"/>
    <w:rsid w:val="00DC6430"/>
    <w:rsid w:val="00DC685A"/>
    <w:rsid w:val="00DC6CBC"/>
    <w:rsid w:val="00DC7E13"/>
    <w:rsid w:val="00DD0BD6"/>
    <w:rsid w:val="00DD16AD"/>
    <w:rsid w:val="00DD1852"/>
    <w:rsid w:val="00DD19F2"/>
    <w:rsid w:val="00DD2513"/>
    <w:rsid w:val="00DD2D81"/>
    <w:rsid w:val="00DD36C6"/>
    <w:rsid w:val="00DD632C"/>
    <w:rsid w:val="00DD730D"/>
    <w:rsid w:val="00DE1062"/>
    <w:rsid w:val="00DE1436"/>
    <w:rsid w:val="00DE2610"/>
    <w:rsid w:val="00DE26EA"/>
    <w:rsid w:val="00DE3AA0"/>
    <w:rsid w:val="00DE53B2"/>
    <w:rsid w:val="00DE70CD"/>
    <w:rsid w:val="00DE73FF"/>
    <w:rsid w:val="00DF04B7"/>
    <w:rsid w:val="00DF1F54"/>
    <w:rsid w:val="00DF56E6"/>
    <w:rsid w:val="00E01B92"/>
    <w:rsid w:val="00E02527"/>
    <w:rsid w:val="00E04E60"/>
    <w:rsid w:val="00E04FC7"/>
    <w:rsid w:val="00E06410"/>
    <w:rsid w:val="00E065DB"/>
    <w:rsid w:val="00E07851"/>
    <w:rsid w:val="00E07F29"/>
    <w:rsid w:val="00E1188C"/>
    <w:rsid w:val="00E11DFC"/>
    <w:rsid w:val="00E1201A"/>
    <w:rsid w:val="00E133D9"/>
    <w:rsid w:val="00E16BA4"/>
    <w:rsid w:val="00E20A4E"/>
    <w:rsid w:val="00E23946"/>
    <w:rsid w:val="00E24B32"/>
    <w:rsid w:val="00E26411"/>
    <w:rsid w:val="00E2662F"/>
    <w:rsid w:val="00E278E6"/>
    <w:rsid w:val="00E279E9"/>
    <w:rsid w:val="00E32337"/>
    <w:rsid w:val="00E347AD"/>
    <w:rsid w:val="00E34C9B"/>
    <w:rsid w:val="00E357D4"/>
    <w:rsid w:val="00E366A8"/>
    <w:rsid w:val="00E40229"/>
    <w:rsid w:val="00E40CCB"/>
    <w:rsid w:val="00E41D8C"/>
    <w:rsid w:val="00E431C9"/>
    <w:rsid w:val="00E43A58"/>
    <w:rsid w:val="00E43D9C"/>
    <w:rsid w:val="00E44435"/>
    <w:rsid w:val="00E47B85"/>
    <w:rsid w:val="00E51B1F"/>
    <w:rsid w:val="00E52592"/>
    <w:rsid w:val="00E539B9"/>
    <w:rsid w:val="00E53D92"/>
    <w:rsid w:val="00E549F9"/>
    <w:rsid w:val="00E60D2D"/>
    <w:rsid w:val="00E620D4"/>
    <w:rsid w:val="00E6494C"/>
    <w:rsid w:val="00E64E84"/>
    <w:rsid w:val="00E64F7F"/>
    <w:rsid w:val="00E7002B"/>
    <w:rsid w:val="00E709FC"/>
    <w:rsid w:val="00E70A5C"/>
    <w:rsid w:val="00E710BC"/>
    <w:rsid w:val="00E735EA"/>
    <w:rsid w:val="00E736B6"/>
    <w:rsid w:val="00E73849"/>
    <w:rsid w:val="00E73E59"/>
    <w:rsid w:val="00E74002"/>
    <w:rsid w:val="00E756F1"/>
    <w:rsid w:val="00E769A3"/>
    <w:rsid w:val="00E77F43"/>
    <w:rsid w:val="00E82024"/>
    <w:rsid w:val="00E83322"/>
    <w:rsid w:val="00E835AE"/>
    <w:rsid w:val="00E846ED"/>
    <w:rsid w:val="00E85827"/>
    <w:rsid w:val="00E91B84"/>
    <w:rsid w:val="00E91E1D"/>
    <w:rsid w:val="00E92379"/>
    <w:rsid w:val="00E92C99"/>
    <w:rsid w:val="00E9527E"/>
    <w:rsid w:val="00E959FB"/>
    <w:rsid w:val="00E96257"/>
    <w:rsid w:val="00EA0FB9"/>
    <w:rsid w:val="00EA22CC"/>
    <w:rsid w:val="00EA286E"/>
    <w:rsid w:val="00EA4499"/>
    <w:rsid w:val="00EA466E"/>
    <w:rsid w:val="00EA484A"/>
    <w:rsid w:val="00EA5685"/>
    <w:rsid w:val="00EA64CF"/>
    <w:rsid w:val="00EA6D91"/>
    <w:rsid w:val="00EA6D97"/>
    <w:rsid w:val="00EA6EBF"/>
    <w:rsid w:val="00EA762E"/>
    <w:rsid w:val="00EA7700"/>
    <w:rsid w:val="00EB07DA"/>
    <w:rsid w:val="00EB0E70"/>
    <w:rsid w:val="00EB2EC9"/>
    <w:rsid w:val="00EB4037"/>
    <w:rsid w:val="00EB4120"/>
    <w:rsid w:val="00EB562B"/>
    <w:rsid w:val="00EB7691"/>
    <w:rsid w:val="00EB7D01"/>
    <w:rsid w:val="00EC1D8E"/>
    <w:rsid w:val="00EC1F45"/>
    <w:rsid w:val="00EC243A"/>
    <w:rsid w:val="00EC2F69"/>
    <w:rsid w:val="00EC483D"/>
    <w:rsid w:val="00EC5605"/>
    <w:rsid w:val="00ED08E0"/>
    <w:rsid w:val="00ED1794"/>
    <w:rsid w:val="00ED21F4"/>
    <w:rsid w:val="00ED2B32"/>
    <w:rsid w:val="00ED32FB"/>
    <w:rsid w:val="00ED41D4"/>
    <w:rsid w:val="00ED72AC"/>
    <w:rsid w:val="00EE1263"/>
    <w:rsid w:val="00EE45AC"/>
    <w:rsid w:val="00EE46C4"/>
    <w:rsid w:val="00EE538D"/>
    <w:rsid w:val="00EE5A38"/>
    <w:rsid w:val="00EE698F"/>
    <w:rsid w:val="00EE7AE8"/>
    <w:rsid w:val="00EF0068"/>
    <w:rsid w:val="00EF00DB"/>
    <w:rsid w:val="00EF0D44"/>
    <w:rsid w:val="00EF332C"/>
    <w:rsid w:val="00EF38DE"/>
    <w:rsid w:val="00EF5C47"/>
    <w:rsid w:val="00EF6F8E"/>
    <w:rsid w:val="00EF7EC2"/>
    <w:rsid w:val="00F037B6"/>
    <w:rsid w:val="00F04766"/>
    <w:rsid w:val="00F04C2E"/>
    <w:rsid w:val="00F05AA9"/>
    <w:rsid w:val="00F05C31"/>
    <w:rsid w:val="00F05C36"/>
    <w:rsid w:val="00F05E87"/>
    <w:rsid w:val="00F06E97"/>
    <w:rsid w:val="00F0755B"/>
    <w:rsid w:val="00F1104E"/>
    <w:rsid w:val="00F111F9"/>
    <w:rsid w:val="00F1435E"/>
    <w:rsid w:val="00F144E4"/>
    <w:rsid w:val="00F14533"/>
    <w:rsid w:val="00F153AF"/>
    <w:rsid w:val="00F1662B"/>
    <w:rsid w:val="00F21399"/>
    <w:rsid w:val="00F23D00"/>
    <w:rsid w:val="00F256F6"/>
    <w:rsid w:val="00F25AE0"/>
    <w:rsid w:val="00F25BB6"/>
    <w:rsid w:val="00F27885"/>
    <w:rsid w:val="00F27BB4"/>
    <w:rsid w:val="00F300CB"/>
    <w:rsid w:val="00F301E0"/>
    <w:rsid w:val="00F30EF2"/>
    <w:rsid w:val="00F323ED"/>
    <w:rsid w:val="00F33055"/>
    <w:rsid w:val="00F333E2"/>
    <w:rsid w:val="00F334B1"/>
    <w:rsid w:val="00F35700"/>
    <w:rsid w:val="00F35CC0"/>
    <w:rsid w:val="00F37F93"/>
    <w:rsid w:val="00F40FF7"/>
    <w:rsid w:val="00F410DC"/>
    <w:rsid w:val="00F4151A"/>
    <w:rsid w:val="00F42216"/>
    <w:rsid w:val="00F424AF"/>
    <w:rsid w:val="00F42951"/>
    <w:rsid w:val="00F42AE4"/>
    <w:rsid w:val="00F45DE5"/>
    <w:rsid w:val="00F52009"/>
    <w:rsid w:val="00F542F5"/>
    <w:rsid w:val="00F558DF"/>
    <w:rsid w:val="00F56734"/>
    <w:rsid w:val="00F57D91"/>
    <w:rsid w:val="00F57DE8"/>
    <w:rsid w:val="00F678EE"/>
    <w:rsid w:val="00F67AF5"/>
    <w:rsid w:val="00F7072D"/>
    <w:rsid w:val="00F7698F"/>
    <w:rsid w:val="00F77517"/>
    <w:rsid w:val="00F8136B"/>
    <w:rsid w:val="00F83C54"/>
    <w:rsid w:val="00F84136"/>
    <w:rsid w:val="00F85376"/>
    <w:rsid w:val="00F85A78"/>
    <w:rsid w:val="00F86D6C"/>
    <w:rsid w:val="00F86E4F"/>
    <w:rsid w:val="00F94DDF"/>
    <w:rsid w:val="00F95155"/>
    <w:rsid w:val="00F97B8F"/>
    <w:rsid w:val="00FA63A5"/>
    <w:rsid w:val="00FA711D"/>
    <w:rsid w:val="00FA7B88"/>
    <w:rsid w:val="00FB0652"/>
    <w:rsid w:val="00FB0A27"/>
    <w:rsid w:val="00FB1621"/>
    <w:rsid w:val="00FB2B47"/>
    <w:rsid w:val="00FB4281"/>
    <w:rsid w:val="00FC01AA"/>
    <w:rsid w:val="00FC1447"/>
    <w:rsid w:val="00FC224A"/>
    <w:rsid w:val="00FC224B"/>
    <w:rsid w:val="00FC227D"/>
    <w:rsid w:val="00FC3924"/>
    <w:rsid w:val="00FC7662"/>
    <w:rsid w:val="00FD076B"/>
    <w:rsid w:val="00FD1E61"/>
    <w:rsid w:val="00FD28F7"/>
    <w:rsid w:val="00FD33E5"/>
    <w:rsid w:val="00FD3503"/>
    <w:rsid w:val="00FD497B"/>
    <w:rsid w:val="00FD4ACD"/>
    <w:rsid w:val="00FD79A3"/>
    <w:rsid w:val="00FE1162"/>
    <w:rsid w:val="00FE2BF1"/>
    <w:rsid w:val="00FE2CA8"/>
    <w:rsid w:val="00FE30C2"/>
    <w:rsid w:val="00FE420F"/>
    <w:rsid w:val="00FE5895"/>
    <w:rsid w:val="00FE5AB5"/>
    <w:rsid w:val="00FE5D4B"/>
    <w:rsid w:val="00FE705E"/>
    <w:rsid w:val="00FE7FA7"/>
    <w:rsid w:val="00FF2CA0"/>
    <w:rsid w:val="00FF31EB"/>
    <w:rsid w:val="00FF353E"/>
    <w:rsid w:val="00FF3C25"/>
    <w:rsid w:val="00FF5384"/>
    <w:rsid w:val="00FF6456"/>
    <w:rsid w:val="01D9D0D1"/>
    <w:rsid w:val="02BA0304"/>
    <w:rsid w:val="037BBD03"/>
    <w:rsid w:val="054C1FC0"/>
    <w:rsid w:val="070AD5C6"/>
    <w:rsid w:val="0979B4D2"/>
    <w:rsid w:val="0AA4233B"/>
    <w:rsid w:val="0C8700C4"/>
    <w:rsid w:val="0D59F7DC"/>
    <w:rsid w:val="0DC318A2"/>
    <w:rsid w:val="0DCC8A6A"/>
    <w:rsid w:val="1211167C"/>
    <w:rsid w:val="12B36305"/>
    <w:rsid w:val="13FC25D6"/>
    <w:rsid w:val="16D310F1"/>
    <w:rsid w:val="17A5595A"/>
    <w:rsid w:val="19C68E13"/>
    <w:rsid w:val="1C8AE139"/>
    <w:rsid w:val="1CB40FCB"/>
    <w:rsid w:val="1E226F29"/>
    <w:rsid w:val="1E32E9AB"/>
    <w:rsid w:val="1F45B995"/>
    <w:rsid w:val="1FECDA38"/>
    <w:rsid w:val="22C78A9E"/>
    <w:rsid w:val="239CE384"/>
    <w:rsid w:val="2416D1DA"/>
    <w:rsid w:val="2553DA08"/>
    <w:rsid w:val="27136FB6"/>
    <w:rsid w:val="298604C2"/>
    <w:rsid w:val="2AD26AAD"/>
    <w:rsid w:val="2B155A61"/>
    <w:rsid w:val="2DD1601B"/>
    <w:rsid w:val="2E65CE84"/>
    <w:rsid w:val="30336910"/>
    <w:rsid w:val="308771C9"/>
    <w:rsid w:val="315B60B9"/>
    <w:rsid w:val="317CDA48"/>
    <w:rsid w:val="321780CE"/>
    <w:rsid w:val="33E93A9B"/>
    <w:rsid w:val="35CCE952"/>
    <w:rsid w:val="384DE767"/>
    <w:rsid w:val="38823C60"/>
    <w:rsid w:val="3984FD23"/>
    <w:rsid w:val="3B671986"/>
    <w:rsid w:val="3C77D379"/>
    <w:rsid w:val="3E13A3DA"/>
    <w:rsid w:val="3EEED1E1"/>
    <w:rsid w:val="3F5AEFCB"/>
    <w:rsid w:val="3F87B903"/>
    <w:rsid w:val="3FFC17B9"/>
    <w:rsid w:val="418C8832"/>
    <w:rsid w:val="43210678"/>
    <w:rsid w:val="43D8567F"/>
    <w:rsid w:val="444784D5"/>
    <w:rsid w:val="44C428F4"/>
    <w:rsid w:val="450F4665"/>
    <w:rsid w:val="48A1AC15"/>
    <w:rsid w:val="494B7097"/>
    <w:rsid w:val="49D748C5"/>
    <w:rsid w:val="4A5EC42F"/>
    <w:rsid w:val="4B9C65DA"/>
    <w:rsid w:val="4FE23C44"/>
    <w:rsid w:val="50BAF927"/>
    <w:rsid w:val="51BD6E07"/>
    <w:rsid w:val="51D126AA"/>
    <w:rsid w:val="53291699"/>
    <w:rsid w:val="53739A74"/>
    <w:rsid w:val="53F299E9"/>
    <w:rsid w:val="54D821AF"/>
    <w:rsid w:val="55303C03"/>
    <w:rsid w:val="5557E113"/>
    <w:rsid w:val="556FF957"/>
    <w:rsid w:val="55C9CFEE"/>
    <w:rsid w:val="56AEDC6D"/>
    <w:rsid w:val="573ADAF8"/>
    <w:rsid w:val="58D19D88"/>
    <w:rsid w:val="5E6FF725"/>
    <w:rsid w:val="5FA8C568"/>
    <w:rsid w:val="60AC503B"/>
    <w:rsid w:val="61793E9E"/>
    <w:rsid w:val="63224FCC"/>
    <w:rsid w:val="63670B1B"/>
    <w:rsid w:val="6410AB39"/>
    <w:rsid w:val="64CBB355"/>
    <w:rsid w:val="680B5F79"/>
    <w:rsid w:val="690A9C5E"/>
    <w:rsid w:val="6BAC1F9C"/>
    <w:rsid w:val="6BEB32CC"/>
    <w:rsid w:val="6F39817E"/>
    <w:rsid w:val="6F6E8913"/>
    <w:rsid w:val="7071041D"/>
    <w:rsid w:val="710786B4"/>
    <w:rsid w:val="718E83DE"/>
    <w:rsid w:val="7439C9B1"/>
    <w:rsid w:val="7670DEA1"/>
    <w:rsid w:val="76CA2CE4"/>
    <w:rsid w:val="77261B2D"/>
    <w:rsid w:val="79368D37"/>
    <w:rsid w:val="7B623FC3"/>
    <w:rsid w:val="7C3F3595"/>
    <w:rsid w:val="7F50EA60"/>
    <w:rsid w:val="7FE7A7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BF4C"/>
  <w15:chartTrackingRefBased/>
  <w15:docId w15:val="{A01EEE2E-FBE6-4FB0-BFC7-7B5C24B6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4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86005"/>
    <w:rPr>
      <w:color w:val="0563C1" w:themeColor="hyperlink"/>
      <w:u w:val="single"/>
    </w:rPr>
  </w:style>
  <w:style w:type="character" w:styleId="Refdecomentario">
    <w:name w:val="annotation reference"/>
    <w:basedOn w:val="Fuentedeprrafopredeter"/>
    <w:uiPriority w:val="99"/>
    <w:semiHidden/>
    <w:unhideWhenUsed/>
    <w:rsid w:val="003D0756"/>
    <w:rPr>
      <w:sz w:val="16"/>
      <w:szCs w:val="16"/>
    </w:rPr>
  </w:style>
  <w:style w:type="paragraph" w:styleId="Textocomentario">
    <w:name w:val="annotation text"/>
    <w:basedOn w:val="Normal"/>
    <w:link w:val="TextocomentarioCar"/>
    <w:uiPriority w:val="99"/>
    <w:semiHidden/>
    <w:unhideWhenUsed/>
    <w:rsid w:val="003D075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0756"/>
    <w:rPr>
      <w:sz w:val="20"/>
      <w:szCs w:val="20"/>
    </w:rPr>
  </w:style>
  <w:style w:type="paragraph" w:styleId="Asuntodelcomentario">
    <w:name w:val="annotation subject"/>
    <w:basedOn w:val="Textocomentario"/>
    <w:next w:val="Textocomentario"/>
    <w:link w:val="AsuntodelcomentarioCar"/>
    <w:uiPriority w:val="99"/>
    <w:semiHidden/>
    <w:unhideWhenUsed/>
    <w:rsid w:val="003D0756"/>
    <w:rPr>
      <w:b/>
      <w:bCs/>
    </w:rPr>
  </w:style>
  <w:style w:type="character" w:customStyle="1" w:styleId="AsuntodelcomentarioCar">
    <w:name w:val="Asunto del comentario Car"/>
    <w:basedOn w:val="TextocomentarioCar"/>
    <w:link w:val="Asuntodelcomentario"/>
    <w:uiPriority w:val="99"/>
    <w:semiHidden/>
    <w:rsid w:val="003D0756"/>
    <w:rPr>
      <w:b/>
      <w:bCs/>
      <w:sz w:val="20"/>
      <w:szCs w:val="20"/>
    </w:rPr>
  </w:style>
  <w:style w:type="paragraph" w:styleId="Textodeglobo">
    <w:name w:val="Balloon Text"/>
    <w:basedOn w:val="Normal"/>
    <w:link w:val="TextodegloboCar"/>
    <w:uiPriority w:val="99"/>
    <w:semiHidden/>
    <w:unhideWhenUsed/>
    <w:rsid w:val="003D07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0756"/>
    <w:rPr>
      <w:rFonts w:ascii="Segoe UI" w:hAnsi="Segoe UI" w:cs="Segoe UI"/>
      <w:sz w:val="18"/>
      <w:szCs w:val="18"/>
    </w:rPr>
  </w:style>
  <w:style w:type="paragraph" w:styleId="Encabezado">
    <w:name w:val="header"/>
    <w:basedOn w:val="Normal"/>
    <w:link w:val="EncabezadoCar"/>
    <w:uiPriority w:val="99"/>
    <w:unhideWhenUsed/>
    <w:rsid w:val="009478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78A9"/>
  </w:style>
  <w:style w:type="paragraph" w:styleId="Piedepgina">
    <w:name w:val="footer"/>
    <w:basedOn w:val="Normal"/>
    <w:link w:val="PiedepginaCar"/>
    <w:uiPriority w:val="99"/>
    <w:unhideWhenUsed/>
    <w:rsid w:val="009478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78A9"/>
  </w:style>
  <w:style w:type="paragraph" w:styleId="Prrafodelista">
    <w:name w:val="List Paragraph"/>
    <w:basedOn w:val="Normal"/>
    <w:uiPriority w:val="34"/>
    <w:qFormat/>
    <w:rsid w:val="00ED32FB"/>
    <w:pPr>
      <w:ind w:left="720"/>
      <w:contextualSpacing/>
    </w:pPr>
    <w:rPr>
      <w:lang w:val="es-ES"/>
    </w:rPr>
  </w:style>
  <w:style w:type="character" w:customStyle="1" w:styleId="normaltextrun">
    <w:name w:val="normaltextrun"/>
    <w:basedOn w:val="Fuentedeprrafopredeter"/>
    <w:rsid w:val="00ED32FB"/>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nhideWhenUsed/>
    <w:qFormat/>
    <w:rsid w:val="004C532E"/>
    <w:pPr>
      <w:spacing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qFormat/>
    <w:rsid w:val="004C532E"/>
    <w:rPr>
      <w:sz w:val="20"/>
      <w:szCs w:val="20"/>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basedOn w:val="Fuentedeprrafopredeter"/>
    <w:link w:val="Refdenotaalpie2"/>
    <w:unhideWhenUsed/>
    <w:qFormat/>
    <w:rsid w:val="004C532E"/>
    <w:rPr>
      <w:vertAlign w:val="superscript"/>
    </w:rPr>
  </w:style>
  <w:style w:type="paragraph" w:styleId="Textoindependiente">
    <w:name w:val="Body Text"/>
    <w:basedOn w:val="Normal"/>
    <w:link w:val="TextoindependienteCar"/>
    <w:uiPriority w:val="99"/>
    <w:rsid w:val="00092745"/>
    <w:pPr>
      <w:spacing w:after="0" w:line="240" w:lineRule="auto"/>
      <w:jc w:val="both"/>
    </w:pPr>
    <w:rPr>
      <w:rFonts w:ascii="Courier New" w:eastAsia="Times New Roman" w:hAnsi="Courier New" w:cs="Courier New"/>
      <w:bCs/>
      <w:sz w:val="24"/>
      <w:szCs w:val="28"/>
      <w:lang w:val="es-ES" w:eastAsia="es-ES"/>
    </w:rPr>
  </w:style>
  <w:style w:type="character" w:customStyle="1" w:styleId="TextoindependienteCar">
    <w:name w:val="Texto independiente Car"/>
    <w:basedOn w:val="Fuentedeprrafopredeter"/>
    <w:link w:val="Textoindependiente"/>
    <w:uiPriority w:val="99"/>
    <w:rsid w:val="00092745"/>
    <w:rPr>
      <w:rFonts w:ascii="Courier New" w:eastAsia="Times New Roman" w:hAnsi="Courier New" w:cs="Courier New"/>
      <w:bCs/>
      <w:sz w:val="24"/>
      <w:szCs w:val="28"/>
      <w:lang w:val="es-ES" w:eastAsia="es-ES"/>
    </w:rPr>
  </w:style>
  <w:style w:type="paragraph" w:customStyle="1" w:styleId="Refdenotaalpie2">
    <w:name w:val="Ref. de nota al pie2"/>
    <w:aliases w:val="Nota de pie,Pie de pagina"/>
    <w:basedOn w:val="Normal"/>
    <w:link w:val="Refdenotaalpie"/>
    <w:rsid w:val="00092745"/>
    <w:pPr>
      <w:spacing w:line="240" w:lineRule="exact"/>
    </w:pPr>
    <w:rPr>
      <w:vertAlign w:val="superscript"/>
    </w:rPr>
  </w:style>
  <w:style w:type="paragraph" w:styleId="Sangradetextonormal">
    <w:name w:val="Body Text Indent"/>
    <w:basedOn w:val="Normal"/>
    <w:link w:val="SangradetextonormalCar"/>
    <w:uiPriority w:val="99"/>
    <w:unhideWhenUsed/>
    <w:rsid w:val="0042084A"/>
    <w:pPr>
      <w:spacing w:after="120"/>
      <w:ind w:left="283"/>
    </w:pPr>
  </w:style>
  <w:style w:type="character" w:customStyle="1" w:styleId="SangradetextonormalCar">
    <w:name w:val="Sangría de texto normal Car"/>
    <w:basedOn w:val="Fuentedeprrafopredeter"/>
    <w:link w:val="Sangradetextonormal"/>
    <w:uiPriority w:val="99"/>
    <w:rsid w:val="0042084A"/>
  </w:style>
  <w:style w:type="paragraph" w:styleId="Textoindependiente2">
    <w:name w:val="Body Text 2"/>
    <w:basedOn w:val="Normal"/>
    <w:link w:val="Textoindependiente2Car"/>
    <w:uiPriority w:val="99"/>
    <w:semiHidden/>
    <w:unhideWhenUsed/>
    <w:rsid w:val="0042084A"/>
    <w:pPr>
      <w:spacing w:after="120" w:line="480" w:lineRule="auto"/>
    </w:pPr>
  </w:style>
  <w:style w:type="character" w:customStyle="1" w:styleId="Textoindependiente2Car">
    <w:name w:val="Texto independiente 2 Car"/>
    <w:basedOn w:val="Fuentedeprrafopredeter"/>
    <w:link w:val="Textoindependiente2"/>
    <w:uiPriority w:val="99"/>
    <w:semiHidden/>
    <w:rsid w:val="0042084A"/>
  </w:style>
  <w:style w:type="paragraph" w:customStyle="1" w:styleId="paragraph">
    <w:name w:val="paragraph"/>
    <w:basedOn w:val="Normal"/>
    <w:rsid w:val="0042084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semiHidden/>
    <w:unhideWhenUsed/>
    <w:rsid w:val="0042084A"/>
    <w:pPr>
      <w:spacing w:after="120" w:line="480" w:lineRule="auto"/>
      <w:ind w:left="283"/>
    </w:pPr>
    <w:rPr>
      <w:rFonts w:ascii="Calibri" w:eastAsia="Times New Roman" w:hAnsi="Calibri" w:cs="Times New Roman"/>
      <w:lang w:val="es-ES"/>
    </w:rPr>
  </w:style>
  <w:style w:type="character" w:customStyle="1" w:styleId="Sangra2detindependienteCar">
    <w:name w:val="Sangría 2 de t. independiente Car"/>
    <w:basedOn w:val="Fuentedeprrafopredeter"/>
    <w:link w:val="Sangra2detindependiente"/>
    <w:uiPriority w:val="99"/>
    <w:semiHidden/>
    <w:rsid w:val="0042084A"/>
    <w:rPr>
      <w:rFonts w:ascii="Calibri" w:eastAsia="Times New Roman" w:hAnsi="Calibri" w:cs="Times New Roman"/>
      <w:lang w:val="es-ES"/>
    </w:rPr>
  </w:style>
  <w:style w:type="character" w:customStyle="1" w:styleId="eop">
    <w:name w:val="eop"/>
    <w:basedOn w:val="Fuentedeprrafopredeter"/>
    <w:rsid w:val="002A6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87692">
      <w:bodyDiv w:val="1"/>
      <w:marLeft w:val="0"/>
      <w:marRight w:val="0"/>
      <w:marTop w:val="0"/>
      <w:marBottom w:val="0"/>
      <w:divBdr>
        <w:top w:val="none" w:sz="0" w:space="0" w:color="auto"/>
        <w:left w:val="none" w:sz="0" w:space="0" w:color="auto"/>
        <w:bottom w:val="none" w:sz="0" w:space="0" w:color="auto"/>
        <w:right w:val="none" w:sz="0" w:space="0" w:color="auto"/>
      </w:divBdr>
      <w:divsChild>
        <w:div w:id="1450124715">
          <w:marLeft w:val="0"/>
          <w:marRight w:val="0"/>
          <w:marTop w:val="0"/>
          <w:marBottom w:val="0"/>
          <w:divBdr>
            <w:top w:val="none" w:sz="0" w:space="0" w:color="auto"/>
            <w:left w:val="none" w:sz="0" w:space="0" w:color="auto"/>
            <w:bottom w:val="none" w:sz="0" w:space="0" w:color="auto"/>
            <w:right w:val="none" w:sz="0" w:space="0" w:color="auto"/>
          </w:divBdr>
          <w:divsChild>
            <w:div w:id="910851123">
              <w:marLeft w:val="0"/>
              <w:marRight w:val="0"/>
              <w:marTop w:val="0"/>
              <w:marBottom w:val="0"/>
              <w:divBdr>
                <w:top w:val="none" w:sz="0" w:space="0" w:color="auto"/>
                <w:left w:val="none" w:sz="0" w:space="0" w:color="auto"/>
                <w:bottom w:val="none" w:sz="0" w:space="0" w:color="auto"/>
                <w:right w:val="none" w:sz="0" w:space="0" w:color="auto"/>
              </w:divBdr>
            </w:div>
            <w:div w:id="2119785931">
              <w:marLeft w:val="0"/>
              <w:marRight w:val="0"/>
              <w:marTop w:val="390"/>
              <w:marBottom w:val="0"/>
              <w:divBdr>
                <w:top w:val="none" w:sz="0" w:space="0" w:color="auto"/>
                <w:left w:val="none" w:sz="0" w:space="0" w:color="auto"/>
                <w:bottom w:val="none" w:sz="0" w:space="0" w:color="auto"/>
                <w:right w:val="none" w:sz="0" w:space="0" w:color="auto"/>
              </w:divBdr>
              <w:divsChild>
                <w:div w:id="1450589702">
                  <w:marLeft w:val="0"/>
                  <w:marRight w:val="0"/>
                  <w:marTop w:val="0"/>
                  <w:marBottom w:val="0"/>
                  <w:divBdr>
                    <w:top w:val="none" w:sz="0" w:space="0" w:color="auto"/>
                    <w:left w:val="none" w:sz="0" w:space="0" w:color="auto"/>
                    <w:bottom w:val="none" w:sz="0" w:space="0" w:color="auto"/>
                    <w:right w:val="none" w:sz="0" w:space="0" w:color="auto"/>
                  </w:divBdr>
                  <w:divsChild>
                    <w:div w:id="1694723761">
                      <w:marLeft w:val="0"/>
                      <w:marRight w:val="0"/>
                      <w:marTop w:val="0"/>
                      <w:marBottom w:val="0"/>
                      <w:divBdr>
                        <w:top w:val="none" w:sz="0" w:space="0" w:color="auto"/>
                        <w:left w:val="none" w:sz="0" w:space="0" w:color="auto"/>
                        <w:bottom w:val="none" w:sz="0" w:space="0" w:color="auto"/>
                        <w:right w:val="none" w:sz="0" w:space="0" w:color="auto"/>
                      </w:divBdr>
                    </w:div>
                    <w:div w:id="3228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9207">
          <w:marLeft w:val="0"/>
          <w:marRight w:val="0"/>
          <w:marTop w:val="0"/>
          <w:marBottom w:val="0"/>
          <w:divBdr>
            <w:top w:val="none" w:sz="0" w:space="0" w:color="auto"/>
            <w:left w:val="none" w:sz="0" w:space="0" w:color="auto"/>
            <w:bottom w:val="none" w:sz="0" w:space="0" w:color="auto"/>
            <w:right w:val="none" w:sz="0" w:space="0" w:color="auto"/>
          </w:divBdr>
          <w:divsChild>
            <w:div w:id="737940985">
              <w:marLeft w:val="0"/>
              <w:marRight w:val="0"/>
              <w:marTop w:val="0"/>
              <w:marBottom w:val="0"/>
              <w:divBdr>
                <w:top w:val="none" w:sz="0" w:space="0" w:color="auto"/>
                <w:left w:val="none" w:sz="0" w:space="0" w:color="auto"/>
                <w:bottom w:val="none" w:sz="0" w:space="0" w:color="auto"/>
                <w:right w:val="none" w:sz="0" w:space="0" w:color="auto"/>
              </w:divBdr>
              <w:divsChild>
                <w:div w:id="565996564">
                  <w:marLeft w:val="0"/>
                  <w:marRight w:val="0"/>
                  <w:marTop w:val="0"/>
                  <w:marBottom w:val="0"/>
                  <w:divBdr>
                    <w:top w:val="none" w:sz="0" w:space="0" w:color="auto"/>
                    <w:left w:val="none" w:sz="0" w:space="0" w:color="auto"/>
                    <w:bottom w:val="none" w:sz="0" w:space="0" w:color="auto"/>
                    <w:right w:val="none" w:sz="0" w:space="0" w:color="auto"/>
                  </w:divBdr>
                  <w:divsChild>
                    <w:div w:id="192502444">
                      <w:marLeft w:val="0"/>
                      <w:marRight w:val="0"/>
                      <w:marTop w:val="0"/>
                      <w:marBottom w:val="0"/>
                      <w:divBdr>
                        <w:top w:val="none" w:sz="0" w:space="0" w:color="auto"/>
                        <w:left w:val="none" w:sz="0" w:space="0" w:color="auto"/>
                        <w:bottom w:val="none" w:sz="0" w:space="0" w:color="auto"/>
                        <w:right w:val="none" w:sz="0" w:space="0" w:color="auto"/>
                      </w:divBdr>
                      <w:divsChild>
                        <w:div w:id="382489519">
                          <w:marLeft w:val="0"/>
                          <w:marRight w:val="0"/>
                          <w:marTop w:val="150"/>
                          <w:marBottom w:val="0"/>
                          <w:divBdr>
                            <w:top w:val="none" w:sz="0" w:space="0" w:color="auto"/>
                            <w:left w:val="none" w:sz="0" w:space="0" w:color="auto"/>
                            <w:bottom w:val="none" w:sz="0" w:space="0" w:color="auto"/>
                            <w:right w:val="none" w:sz="0" w:space="0" w:color="auto"/>
                          </w:divBdr>
                          <w:divsChild>
                            <w:div w:id="1308245519">
                              <w:marLeft w:val="0"/>
                              <w:marRight w:val="0"/>
                              <w:marTop w:val="0"/>
                              <w:marBottom w:val="0"/>
                              <w:divBdr>
                                <w:top w:val="single" w:sz="6" w:space="0" w:color="C8C8C8"/>
                                <w:left w:val="single" w:sz="6" w:space="0" w:color="C8C8C8"/>
                                <w:bottom w:val="single" w:sz="6" w:space="0" w:color="C8C8C8"/>
                                <w:right w:val="single" w:sz="6" w:space="0" w:color="C8C8C8"/>
                              </w:divBdr>
                              <w:divsChild>
                                <w:div w:id="898125648">
                                  <w:marLeft w:val="0"/>
                                  <w:marRight w:val="0"/>
                                  <w:marTop w:val="0"/>
                                  <w:marBottom w:val="0"/>
                                  <w:divBdr>
                                    <w:top w:val="none" w:sz="0" w:space="0" w:color="auto"/>
                                    <w:left w:val="none" w:sz="0" w:space="0" w:color="auto"/>
                                    <w:bottom w:val="none" w:sz="0" w:space="0" w:color="auto"/>
                                    <w:right w:val="none" w:sz="0" w:space="0" w:color="auto"/>
                                  </w:divBdr>
                                </w:div>
                              </w:divsChild>
                            </w:div>
                            <w:div w:id="1397164029">
                              <w:marLeft w:val="0"/>
                              <w:marRight w:val="0"/>
                              <w:marTop w:val="0"/>
                              <w:marBottom w:val="0"/>
                              <w:divBdr>
                                <w:top w:val="none" w:sz="0" w:space="0" w:color="auto"/>
                                <w:left w:val="none" w:sz="0" w:space="0" w:color="auto"/>
                                <w:bottom w:val="none" w:sz="0" w:space="0" w:color="auto"/>
                                <w:right w:val="none" w:sz="0" w:space="0" w:color="auto"/>
                              </w:divBdr>
                            </w:div>
                            <w:div w:id="1524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33272">
                  <w:marLeft w:val="0"/>
                  <w:marRight w:val="0"/>
                  <w:marTop w:val="0"/>
                  <w:marBottom w:val="0"/>
                  <w:divBdr>
                    <w:top w:val="none" w:sz="0" w:space="0" w:color="auto"/>
                    <w:left w:val="none" w:sz="0" w:space="0" w:color="auto"/>
                    <w:bottom w:val="none" w:sz="0" w:space="0" w:color="auto"/>
                    <w:right w:val="none" w:sz="0" w:space="0" w:color="auto"/>
                  </w:divBdr>
                  <w:divsChild>
                    <w:div w:id="1066223188">
                      <w:marLeft w:val="0"/>
                      <w:marRight w:val="0"/>
                      <w:marTop w:val="375"/>
                      <w:marBottom w:val="0"/>
                      <w:divBdr>
                        <w:top w:val="none" w:sz="0" w:space="0" w:color="auto"/>
                        <w:left w:val="none" w:sz="0" w:space="0" w:color="auto"/>
                        <w:bottom w:val="none" w:sz="0" w:space="0" w:color="auto"/>
                        <w:right w:val="none" w:sz="0" w:space="0" w:color="auto"/>
                      </w:divBdr>
                      <w:divsChild>
                        <w:div w:id="1462530159">
                          <w:marLeft w:val="0"/>
                          <w:marRight w:val="0"/>
                          <w:marTop w:val="0"/>
                          <w:marBottom w:val="0"/>
                          <w:divBdr>
                            <w:top w:val="none" w:sz="0" w:space="0" w:color="auto"/>
                            <w:left w:val="none" w:sz="0" w:space="0" w:color="auto"/>
                            <w:bottom w:val="none" w:sz="0" w:space="0" w:color="auto"/>
                            <w:right w:val="none" w:sz="0" w:space="0" w:color="auto"/>
                          </w:divBdr>
                          <w:divsChild>
                            <w:div w:id="822352259">
                              <w:marLeft w:val="0"/>
                              <w:marRight w:val="0"/>
                              <w:marTop w:val="0"/>
                              <w:marBottom w:val="0"/>
                              <w:divBdr>
                                <w:top w:val="none" w:sz="0" w:space="0" w:color="auto"/>
                                <w:left w:val="none" w:sz="0" w:space="0" w:color="auto"/>
                                <w:bottom w:val="none" w:sz="0" w:space="0" w:color="auto"/>
                                <w:right w:val="none" w:sz="0" w:space="0" w:color="auto"/>
                              </w:divBdr>
                              <w:divsChild>
                                <w:div w:id="712195090">
                                  <w:marLeft w:val="0"/>
                                  <w:marRight w:val="0"/>
                                  <w:marTop w:val="0"/>
                                  <w:marBottom w:val="0"/>
                                  <w:divBdr>
                                    <w:top w:val="none" w:sz="0" w:space="0" w:color="auto"/>
                                    <w:left w:val="none" w:sz="0" w:space="0" w:color="auto"/>
                                    <w:bottom w:val="none" w:sz="0" w:space="0" w:color="auto"/>
                                    <w:right w:val="none" w:sz="0" w:space="0" w:color="auto"/>
                                  </w:divBdr>
                                  <w:divsChild>
                                    <w:div w:id="1501118940">
                                      <w:marLeft w:val="75"/>
                                      <w:marRight w:val="0"/>
                                      <w:marTop w:val="0"/>
                                      <w:marBottom w:val="0"/>
                                      <w:divBdr>
                                        <w:top w:val="none" w:sz="0" w:space="0" w:color="auto"/>
                                        <w:left w:val="none" w:sz="0" w:space="0" w:color="auto"/>
                                        <w:bottom w:val="none" w:sz="0" w:space="0" w:color="auto"/>
                                        <w:right w:val="none" w:sz="0" w:space="0" w:color="auto"/>
                                      </w:divBdr>
                                    </w:div>
                                  </w:divsChild>
                                </w:div>
                                <w:div w:id="1168786004">
                                  <w:marLeft w:val="0"/>
                                  <w:marRight w:val="0"/>
                                  <w:marTop w:val="0"/>
                                  <w:marBottom w:val="0"/>
                                  <w:divBdr>
                                    <w:top w:val="none" w:sz="0" w:space="0" w:color="auto"/>
                                    <w:left w:val="none" w:sz="0" w:space="0" w:color="auto"/>
                                    <w:bottom w:val="none" w:sz="0" w:space="0" w:color="auto"/>
                                    <w:right w:val="none" w:sz="0" w:space="0" w:color="auto"/>
                                  </w:divBdr>
                                  <w:divsChild>
                                    <w:div w:id="2424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354070">
                          <w:marLeft w:val="0"/>
                          <w:marRight w:val="0"/>
                          <w:marTop w:val="0"/>
                          <w:marBottom w:val="0"/>
                          <w:divBdr>
                            <w:top w:val="none" w:sz="0" w:space="0" w:color="auto"/>
                            <w:left w:val="none" w:sz="0" w:space="0" w:color="auto"/>
                            <w:bottom w:val="none" w:sz="0" w:space="0" w:color="auto"/>
                            <w:right w:val="none" w:sz="0" w:space="0" w:color="auto"/>
                          </w:divBdr>
                        </w:div>
                        <w:div w:id="1100613013">
                          <w:marLeft w:val="0"/>
                          <w:marRight w:val="0"/>
                          <w:marTop w:val="0"/>
                          <w:marBottom w:val="0"/>
                          <w:divBdr>
                            <w:top w:val="none" w:sz="0" w:space="0" w:color="auto"/>
                            <w:left w:val="none" w:sz="0" w:space="0" w:color="auto"/>
                            <w:bottom w:val="none" w:sz="0" w:space="0" w:color="auto"/>
                            <w:right w:val="none" w:sz="0" w:space="0" w:color="auto"/>
                          </w:divBdr>
                          <w:divsChild>
                            <w:div w:id="500388241">
                              <w:marLeft w:val="0"/>
                              <w:marRight w:val="0"/>
                              <w:marTop w:val="0"/>
                              <w:marBottom w:val="0"/>
                              <w:divBdr>
                                <w:top w:val="none" w:sz="0" w:space="0" w:color="auto"/>
                                <w:left w:val="none" w:sz="0" w:space="0" w:color="auto"/>
                                <w:bottom w:val="none" w:sz="0" w:space="0" w:color="auto"/>
                                <w:right w:val="none" w:sz="0" w:space="0" w:color="auto"/>
                              </w:divBdr>
                              <w:divsChild>
                                <w:div w:id="1457944237">
                                  <w:marLeft w:val="0"/>
                                  <w:marRight w:val="0"/>
                                  <w:marTop w:val="0"/>
                                  <w:marBottom w:val="0"/>
                                  <w:divBdr>
                                    <w:top w:val="none" w:sz="0" w:space="0" w:color="auto"/>
                                    <w:left w:val="none" w:sz="0" w:space="0" w:color="auto"/>
                                    <w:bottom w:val="none" w:sz="0" w:space="0" w:color="auto"/>
                                    <w:right w:val="none" w:sz="0" w:space="0" w:color="auto"/>
                                  </w:divBdr>
                                </w:div>
                                <w:div w:id="3366119">
                                  <w:marLeft w:val="0"/>
                                  <w:marRight w:val="0"/>
                                  <w:marTop w:val="195"/>
                                  <w:marBottom w:val="0"/>
                                  <w:divBdr>
                                    <w:top w:val="none" w:sz="0" w:space="0" w:color="auto"/>
                                    <w:left w:val="none" w:sz="0" w:space="0" w:color="auto"/>
                                    <w:bottom w:val="none" w:sz="0" w:space="0" w:color="auto"/>
                                    <w:right w:val="none" w:sz="0" w:space="0" w:color="auto"/>
                                  </w:divBdr>
                                  <w:divsChild>
                                    <w:div w:id="1686053070">
                                      <w:marLeft w:val="0"/>
                                      <w:marRight w:val="0"/>
                                      <w:marTop w:val="0"/>
                                      <w:marBottom w:val="0"/>
                                      <w:divBdr>
                                        <w:top w:val="none" w:sz="0" w:space="0" w:color="auto"/>
                                        <w:left w:val="none" w:sz="0" w:space="0" w:color="auto"/>
                                        <w:bottom w:val="none" w:sz="0" w:space="0" w:color="auto"/>
                                        <w:right w:val="none" w:sz="0" w:space="0" w:color="auto"/>
                                      </w:divBdr>
                                      <w:divsChild>
                                        <w:div w:id="96800391">
                                          <w:marLeft w:val="0"/>
                                          <w:marRight w:val="0"/>
                                          <w:marTop w:val="210"/>
                                          <w:marBottom w:val="0"/>
                                          <w:divBdr>
                                            <w:top w:val="none" w:sz="0" w:space="0" w:color="auto"/>
                                            <w:left w:val="none" w:sz="0" w:space="0" w:color="auto"/>
                                            <w:bottom w:val="none" w:sz="0" w:space="0" w:color="auto"/>
                                            <w:right w:val="none" w:sz="0" w:space="0" w:color="auto"/>
                                          </w:divBdr>
                                        </w:div>
                                        <w:div w:id="1277248579">
                                          <w:marLeft w:val="0"/>
                                          <w:marRight w:val="0"/>
                                          <w:marTop w:val="210"/>
                                          <w:marBottom w:val="0"/>
                                          <w:divBdr>
                                            <w:top w:val="none" w:sz="0" w:space="0" w:color="auto"/>
                                            <w:left w:val="none" w:sz="0" w:space="0" w:color="auto"/>
                                            <w:bottom w:val="none" w:sz="0" w:space="0" w:color="auto"/>
                                            <w:right w:val="none" w:sz="0" w:space="0" w:color="auto"/>
                                          </w:divBdr>
                                        </w:div>
                                        <w:div w:id="1231160389">
                                          <w:marLeft w:val="0"/>
                                          <w:marRight w:val="0"/>
                                          <w:marTop w:val="210"/>
                                          <w:marBottom w:val="0"/>
                                          <w:divBdr>
                                            <w:top w:val="none" w:sz="0" w:space="0" w:color="auto"/>
                                            <w:left w:val="none" w:sz="0" w:space="0" w:color="auto"/>
                                            <w:bottom w:val="none" w:sz="0" w:space="0" w:color="auto"/>
                                            <w:right w:val="none" w:sz="0" w:space="0" w:color="auto"/>
                                          </w:divBdr>
                                        </w:div>
                                        <w:div w:id="1391004652">
                                          <w:marLeft w:val="0"/>
                                          <w:marRight w:val="0"/>
                                          <w:marTop w:val="210"/>
                                          <w:marBottom w:val="0"/>
                                          <w:divBdr>
                                            <w:top w:val="single" w:sz="12" w:space="5" w:color="FF5E5E"/>
                                            <w:left w:val="single" w:sz="12" w:space="5" w:color="FF5E5E"/>
                                            <w:bottom w:val="single" w:sz="12" w:space="5" w:color="FF5E5E"/>
                                            <w:right w:val="single" w:sz="12" w:space="30" w:color="FF5E5E"/>
                                          </w:divBdr>
                                        </w:div>
                                      </w:divsChild>
                                    </w:div>
                                  </w:divsChild>
                                </w:div>
                              </w:divsChild>
                            </w:div>
                          </w:divsChild>
                        </w:div>
                      </w:divsChild>
                    </w:div>
                    <w:div w:id="1988245402">
                      <w:marLeft w:val="0"/>
                      <w:marRight w:val="0"/>
                      <w:marTop w:val="375"/>
                      <w:marBottom w:val="0"/>
                      <w:divBdr>
                        <w:top w:val="none" w:sz="0" w:space="0" w:color="auto"/>
                        <w:left w:val="none" w:sz="0" w:space="0" w:color="auto"/>
                        <w:bottom w:val="none" w:sz="0" w:space="0" w:color="auto"/>
                        <w:right w:val="none" w:sz="0" w:space="0" w:color="auto"/>
                      </w:divBdr>
                      <w:divsChild>
                        <w:div w:id="1103185773">
                          <w:marLeft w:val="0"/>
                          <w:marRight w:val="0"/>
                          <w:marTop w:val="0"/>
                          <w:marBottom w:val="0"/>
                          <w:divBdr>
                            <w:top w:val="none" w:sz="0" w:space="0" w:color="auto"/>
                            <w:left w:val="none" w:sz="0" w:space="0" w:color="auto"/>
                            <w:bottom w:val="none" w:sz="0" w:space="0" w:color="auto"/>
                            <w:right w:val="none" w:sz="0" w:space="0" w:color="auto"/>
                          </w:divBdr>
                          <w:divsChild>
                            <w:div w:id="1112287176">
                              <w:marLeft w:val="0"/>
                              <w:marRight w:val="0"/>
                              <w:marTop w:val="0"/>
                              <w:marBottom w:val="0"/>
                              <w:divBdr>
                                <w:top w:val="none" w:sz="0" w:space="0" w:color="auto"/>
                                <w:left w:val="none" w:sz="0" w:space="0" w:color="auto"/>
                                <w:bottom w:val="none" w:sz="0" w:space="0" w:color="auto"/>
                                <w:right w:val="none" w:sz="0" w:space="0" w:color="auto"/>
                              </w:divBdr>
                              <w:divsChild>
                                <w:div w:id="789780652">
                                  <w:marLeft w:val="0"/>
                                  <w:marRight w:val="0"/>
                                  <w:marTop w:val="0"/>
                                  <w:marBottom w:val="0"/>
                                  <w:divBdr>
                                    <w:top w:val="none" w:sz="0" w:space="0" w:color="auto"/>
                                    <w:left w:val="none" w:sz="0" w:space="0" w:color="auto"/>
                                    <w:bottom w:val="none" w:sz="0" w:space="0" w:color="auto"/>
                                    <w:right w:val="none" w:sz="0" w:space="0" w:color="auto"/>
                                  </w:divBdr>
                                  <w:divsChild>
                                    <w:div w:id="765081391">
                                      <w:marLeft w:val="75"/>
                                      <w:marRight w:val="0"/>
                                      <w:marTop w:val="0"/>
                                      <w:marBottom w:val="0"/>
                                      <w:divBdr>
                                        <w:top w:val="none" w:sz="0" w:space="0" w:color="auto"/>
                                        <w:left w:val="none" w:sz="0" w:space="0" w:color="auto"/>
                                        <w:bottom w:val="none" w:sz="0" w:space="0" w:color="auto"/>
                                        <w:right w:val="none" w:sz="0" w:space="0" w:color="auto"/>
                                      </w:divBdr>
                                    </w:div>
                                  </w:divsChild>
                                </w:div>
                                <w:div w:id="860900576">
                                  <w:marLeft w:val="0"/>
                                  <w:marRight w:val="0"/>
                                  <w:marTop w:val="0"/>
                                  <w:marBottom w:val="0"/>
                                  <w:divBdr>
                                    <w:top w:val="none" w:sz="0" w:space="0" w:color="auto"/>
                                    <w:left w:val="none" w:sz="0" w:space="0" w:color="auto"/>
                                    <w:bottom w:val="none" w:sz="0" w:space="0" w:color="auto"/>
                                    <w:right w:val="none" w:sz="0" w:space="0" w:color="auto"/>
                                  </w:divBdr>
                                  <w:divsChild>
                                    <w:div w:id="496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38293">
                          <w:marLeft w:val="0"/>
                          <w:marRight w:val="0"/>
                          <w:marTop w:val="0"/>
                          <w:marBottom w:val="0"/>
                          <w:divBdr>
                            <w:top w:val="none" w:sz="0" w:space="0" w:color="auto"/>
                            <w:left w:val="none" w:sz="0" w:space="0" w:color="auto"/>
                            <w:bottom w:val="none" w:sz="0" w:space="0" w:color="auto"/>
                            <w:right w:val="none" w:sz="0" w:space="0" w:color="auto"/>
                          </w:divBdr>
                        </w:div>
                        <w:div w:id="1011028940">
                          <w:marLeft w:val="0"/>
                          <w:marRight w:val="0"/>
                          <w:marTop w:val="0"/>
                          <w:marBottom w:val="0"/>
                          <w:divBdr>
                            <w:top w:val="none" w:sz="0" w:space="0" w:color="auto"/>
                            <w:left w:val="none" w:sz="0" w:space="0" w:color="auto"/>
                            <w:bottom w:val="none" w:sz="0" w:space="0" w:color="auto"/>
                            <w:right w:val="none" w:sz="0" w:space="0" w:color="auto"/>
                          </w:divBdr>
                          <w:divsChild>
                            <w:div w:id="1126122042">
                              <w:marLeft w:val="0"/>
                              <w:marRight w:val="0"/>
                              <w:marTop w:val="0"/>
                              <w:marBottom w:val="0"/>
                              <w:divBdr>
                                <w:top w:val="none" w:sz="0" w:space="0" w:color="auto"/>
                                <w:left w:val="none" w:sz="0" w:space="0" w:color="auto"/>
                                <w:bottom w:val="none" w:sz="0" w:space="0" w:color="auto"/>
                                <w:right w:val="none" w:sz="0" w:space="0" w:color="auto"/>
                              </w:divBdr>
                              <w:divsChild>
                                <w:div w:id="192617425">
                                  <w:marLeft w:val="0"/>
                                  <w:marRight w:val="0"/>
                                  <w:marTop w:val="0"/>
                                  <w:marBottom w:val="0"/>
                                  <w:divBdr>
                                    <w:top w:val="none" w:sz="0" w:space="0" w:color="auto"/>
                                    <w:left w:val="none" w:sz="0" w:space="0" w:color="auto"/>
                                    <w:bottom w:val="none" w:sz="0" w:space="0" w:color="auto"/>
                                    <w:right w:val="none" w:sz="0" w:space="0" w:color="auto"/>
                                  </w:divBdr>
                                </w:div>
                                <w:div w:id="480537132">
                                  <w:marLeft w:val="0"/>
                                  <w:marRight w:val="0"/>
                                  <w:marTop w:val="195"/>
                                  <w:marBottom w:val="0"/>
                                  <w:divBdr>
                                    <w:top w:val="none" w:sz="0" w:space="0" w:color="auto"/>
                                    <w:left w:val="none" w:sz="0" w:space="0" w:color="auto"/>
                                    <w:bottom w:val="none" w:sz="0" w:space="0" w:color="auto"/>
                                    <w:right w:val="none" w:sz="0" w:space="0" w:color="auto"/>
                                  </w:divBdr>
                                  <w:divsChild>
                                    <w:div w:id="1299530467">
                                      <w:marLeft w:val="0"/>
                                      <w:marRight w:val="0"/>
                                      <w:marTop w:val="0"/>
                                      <w:marBottom w:val="0"/>
                                      <w:divBdr>
                                        <w:top w:val="none" w:sz="0" w:space="0" w:color="auto"/>
                                        <w:left w:val="none" w:sz="0" w:space="0" w:color="auto"/>
                                        <w:bottom w:val="none" w:sz="0" w:space="0" w:color="auto"/>
                                        <w:right w:val="none" w:sz="0" w:space="0" w:color="auto"/>
                                      </w:divBdr>
                                      <w:divsChild>
                                        <w:div w:id="601376516">
                                          <w:marLeft w:val="0"/>
                                          <w:marRight w:val="0"/>
                                          <w:marTop w:val="210"/>
                                          <w:marBottom w:val="0"/>
                                          <w:divBdr>
                                            <w:top w:val="single" w:sz="12" w:space="5" w:color="FF5E5E"/>
                                            <w:left w:val="single" w:sz="12" w:space="5" w:color="FF5E5E"/>
                                            <w:bottom w:val="single" w:sz="12" w:space="5" w:color="FF5E5E"/>
                                            <w:right w:val="single" w:sz="12" w:space="30" w:color="FF5E5E"/>
                                          </w:divBdr>
                                        </w:div>
                                        <w:div w:id="184633498">
                                          <w:marLeft w:val="0"/>
                                          <w:marRight w:val="0"/>
                                          <w:marTop w:val="210"/>
                                          <w:marBottom w:val="0"/>
                                          <w:divBdr>
                                            <w:top w:val="none" w:sz="0" w:space="0" w:color="auto"/>
                                            <w:left w:val="none" w:sz="0" w:space="0" w:color="auto"/>
                                            <w:bottom w:val="none" w:sz="0" w:space="0" w:color="auto"/>
                                            <w:right w:val="none" w:sz="0" w:space="0" w:color="auto"/>
                                          </w:divBdr>
                                        </w:div>
                                        <w:div w:id="1565219721">
                                          <w:marLeft w:val="0"/>
                                          <w:marRight w:val="0"/>
                                          <w:marTop w:val="210"/>
                                          <w:marBottom w:val="0"/>
                                          <w:divBdr>
                                            <w:top w:val="none" w:sz="0" w:space="0" w:color="auto"/>
                                            <w:left w:val="none" w:sz="0" w:space="0" w:color="auto"/>
                                            <w:bottom w:val="none" w:sz="0" w:space="0" w:color="auto"/>
                                            <w:right w:val="none" w:sz="0" w:space="0" w:color="auto"/>
                                          </w:divBdr>
                                        </w:div>
                                        <w:div w:id="1278681736">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31201">
                      <w:marLeft w:val="0"/>
                      <w:marRight w:val="0"/>
                      <w:marTop w:val="375"/>
                      <w:marBottom w:val="0"/>
                      <w:divBdr>
                        <w:top w:val="none" w:sz="0" w:space="0" w:color="auto"/>
                        <w:left w:val="none" w:sz="0" w:space="0" w:color="auto"/>
                        <w:bottom w:val="none" w:sz="0" w:space="0" w:color="auto"/>
                        <w:right w:val="none" w:sz="0" w:space="0" w:color="auto"/>
                      </w:divBdr>
                      <w:divsChild>
                        <w:div w:id="1154881603">
                          <w:marLeft w:val="0"/>
                          <w:marRight w:val="0"/>
                          <w:marTop w:val="0"/>
                          <w:marBottom w:val="0"/>
                          <w:divBdr>
                            <w:top w:val="none" w:sz="0" w:space="0" w:color="auto"/>
                            <w:left w:val="none" w:sz="0" w:space="0" w:color="auto"/>
                            <w:bottom w:val="none" w:sz="0" w:space="0" w:color="auto"/>
                            <w:right w:val="none" w:sz="0" w:space="0" w:color="auto"/>
                          </w:divBdr>
                          <w:divsChild>
                            <w:div w:id="1699155917">
                              <w:marLeft w:val="0"/>
                              <w:marRight w:val="0"/>
                              <w:marTop w:val="0"/>
                              <w:marBottom w:val="0"/>
                              <w:divBdr>
                                <w:top w:val="none" w:sz="0" w:space="0" w:color="auto"/>
                                <w:left w:val="none" w:sz="0" w:space="0" w:color="auto"/>
                                <w:bottom w:val="none" w:sz="0" w:space="0" w:color="auto"/>
                                <w:right w:val="none" w:sz="0" w:space="0" w:color="auto"/>
                              </w:divBdr>
                              <w:divsChild>
                                <w:div w:id="257639549">
                                  <w:marLeft w:val="0"/>
                                  <w:marRight w:val="0"/>
                                  <w:marTop w:val="0"/>
                                  <w:marBottom w:val="0"/>
                                  <w:divBdr>
                                    <w:top w:val="none" w:sz="0" w:space="0" w:color="auto"/>
                                    <w:left w:val="none" w:sz="0" w:space="0" w:color="auto"/>
                                    <w:bottom w:val="none" w:sz="0" w:space="0" w:color="auto"/>
                                    <w:right w:val="none" w:sz="0" w:space="0" w:color="auto"/>
                                  </w:divBdr>
                                  <w:divsChild>
                                    <w:div w:id="778109212">
                                      <w:marLeft w:val="75"/>
                                      <w:marRight w:val="0"/>
                                      <w:marTop w:val="0"/>
                                      <w:marBottom w:val="0"/>
                                      <w:divBdr>
                                        <w:top w:val="none" w:sz="0" w:space="0" w:color="auto"/>
                                        <w:left w:val="none" w:sz="0" w:space="0" w:color="auto"/>
                                        <w:bottom w:val="none" w:sz="0" w:space="0" w:color="auto"/>
                                        <w:right w:val="none" w:sz="0" w:space="0" w:color="auto"/>
                                      </w:divBdr>
                                    </w:div>
                                  </w:divsChild>
                                </w:div>
                                <w:div w:id="1850214780">
                                  <w:marLeft w:val="0"/>
                                  <w:marRight w:val="0"/>
                                  <w:marTop w:val="0"/>
                                  <w:marBottom w:val="0"/>
                                  <w:divBdr>
                                    <w:top w:val="none" w:sz="0" w:space="0" w:color="auto"/>
                                    <w:left w:val="none" w:sz="0" w:space="0" w:color="auto"/>
                                    <w:bottom w:val="none" w:sz="0" w:space="0" w:color="auto"/>
                                    <w:right w:val="none" w:sz="0" w:space="0" w:color="auto"/>
                                  </w:divBdr>
                                  <w:divsChild>
                                    <w:div w:id="1026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4856">
                          <w:marLeft w:val="0"/>
                          <w:marRight w:val="0"/>
                          <w:marTop w:val="0"/>
                          <w:marBottom w:val="0"/>
                          <w:divBdr>
                            <w:top w:val="none" w:sz="0" w:space="0" w:color="auto"/>
                            <w:left w:val="none" w:sz="0" w:space="0" w:color="auto"/>
                            <w:bottom w:val="none" w:sz="0" w:space="0" w:color="auto"/>
                            <w:right w:val="none" w:sz="0" w:space="0" w:color="auto"/>
                          </w:divBdr>
                        </w:div>
                        <w:div w:id="1121458254">
                          <w:marLeft w:val="0"/>
                          <w:marRight w:val="0"/>
                          <w:marTop w:val="0"/>
                          <w:marBottom w:val="0"/>
                          <w:divBdr>
                            <w:top w:val="none" w:sz="0" w:space="0" w:color="auto"/>
                            <w:left w:val="none" w:sz="0" w:space="0" w:color="auto"/>
                            <w:bottom w:val="none" w:sz="0" w:space="0" w:color="auto"/>
                            <w:right w:val="none" w:sz="0" w:space="0" w:color="auto"/>
                          </w:divBdr>
                          <w:divsChild>
                            <w:div w:id="663436801">
                              <w:marLeft w:val="0"/>
                              <w:marRight w:val="0"/>
                              <w:marTop w:val="0"/>
                              <w:marBottom w:val="0"/>
                              <w:divBdr>
                                <w:top w:val="none" w:sz="0" w:space="0" w:color="auto"/>
                                <w:left w:val="none" w:sz="0" w:space="0" w:color="auto"/>
                                <w:bottom w:val="none" w:sz="0" w:space="0" w:color="auto"/>
                                <w:right w:val="none" w:sz="0" w:space="0" w:color="auto"/>
                              </w:divBdr>
                              <w:divsChild>
                                <w:div w:id="2077701633">
                                  <w:marLeft w:val="0"/>
                                  <w:marRight w:val="0"/>
                                  <w:marTop w:val="0"/>
                                  <w:marBottom w:val="0"/>
                                  <w:divBdr>
                                    <w:top w:val="none" w:sz="0" w:space="0" w:color="auto"/>
                                    <w:left w:val="none" w:sz="0" w:space="0" w:color="auto"/>
                                    <w:bottom w:val="none" w:sz="0" w:space="0" w:color="auto"/>
                                    <w:right w:val="none" w:sz="0" w:space="0" w:color="auto"/>
                                  </w:divBdr>
                                </w:div>
                                <w:div w:id="543754739">
                                  <w:marLeft w:val="0"/>
                                  <w:marRight w:val="0"/>
                                  <w:marTop w:val="195"/>
                                  <w:marBottom w:val="0"/>
                                  <w:divBdr>
                                    <w:top w:val="none" w:sz="0" w:space="0" w:color="auto"/>
                                    <w:left w:val="none" w:sz="0" w:space="0" w:color="auto"/>
                                    <w:bottom w:val="none" w:sz="0" w:space="0" w:color="auto"/>
                                    <w:right w:val="none" w:sz="0" w:space="0" w:color="auto"/>
                                  </w:divBdr>
                                  <w:divsChild>
                                    <w:div w:id="1631743261">
                                      <w:marLeft w:val="0"/>
                                      <w:marRight w:val="0"/>
                                      <w:marTop w:val="0"/>
                                      <w:marBottom w:val="0"/>
                                      <w:divBdr>
                                        <w:top w:val="none" w:sz="0" w:space="0" w:color="auto"/>
                                        <w:left w:val="none" w:sz="0" w:space="0" w:color="auto"/>
                                        <w:bottom w:val="none" w:sz="0" w:space="0" w:color="auto"/>
                                        <w:right w:val="none" w:sz="0" w:space="0" w:color="auto"/>
                                      </w:divBdr>
                                      <w:divsChild>
                                        <w:div w:id="1449857569">
                                          <w:marLeft w:val="0"/>
                                          <w:marRight w:val="0"/>
                                          <w:marTop w:val="210"/>
                                          <w:marBottom w:val="0"/>
                                          <w:divBdr>
                                            <w:top w:val="single" w:sz="12" w:space="5" w:color="40A065"/>
                                            <w:left w:val="single" w:sz="12" w:space="5" w:color="40A065"/>
                                            <w:bottom w:val="single" w:sz="12" w:space="5" w:color="40A065"/>
                                            <w:right w:val="single" w:sz="12" w:space="30" w:color="40A065"/>
                                          </w:divBdr>
                                        </w:div>
                                        <w:div w:id="32940635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582813">
                      <w:marLeft w:val="0"/>
                      <w:marRight w:val="0"/>
                      <w:marTop w:val="375"/>
                      <w:marBottom w:val="0"/>
                      <w:divBdr>
                        <w:top w:val="none" w:sz="0" w:space="0" w:color="auto"/>
                        <w:left w:val="none" w:sz="0" w:space="0" w:color="auto"/>
                        <w:bottom w:val="none" w:sz="0" w:space="0" w:color="auto"/>
                        <w:right w:val="none" w:sz="0" w:space="0" w:color="auto"/>
                      </w:divBdr>
                      <w:divsChild>
                        <w:div w:id="13770857">
                          <w:marLeft w:val="0"/>
                          <w:marRight w:val="0"/>
                          <w:marTop w:val="0"/>
                          <w:marBottom w:val="0"/>
                          <w:divBdr>
                            <w:top w:val="none" w:sz="0" w:space="0" w:color="auto"/>
                            <w:left w:val="none" w:sz="0" w:space="0" w:color="auto"/>
                            <w:bottom w:val="none" w:sz="0" w:space="0" w:color="auto"/>
                            <w:right w:val="none" w:sz="0" w:space="0" w:color="auto"/>
                          </w:divBdr>
                          <w:divsChild>
                            <w:div w:id="1405569803">
                              <w:marLeft w:val="0"/>
                              <w:marRight w:val="0"/>
                              <w:marTop w:val="0"/>
                              <w:marBottom w:val="0"/>
                              <w:divBdr>
                                <w:top w:val="none" w:sz="0" w:space="0" w:color="auto"/>
                                <w:left w:val="none" w:sz="0" w:space="0" w:color="auto"/>
                                <w:bottom w:val="none" w:sz="0" w:space="0" w:color="auto"/>
                                <w:right w:val="none" w:sz="0" w:space="0" w:color="auto"/>
                              </w:divBdr>
                              <w:divsChild>
                                <w:div w:id="1659069957">
                                  <w:marLeft w:val="0"/>
                                  <w:marRight w:val="0"/>
                                  <w:marTop w:val="0"/>
                                  <w:marBottom w:val="0"/>
                                  <w:divBdr>
                                    <w:top w:val="none" w:sz="0" w:space="0" w:color="auto"/>
                                    <w:left w:val="none" w:sz="0" w:space="0" w:color="auto"/>
                                    <w:bottom w:val="none" w:sz="0" w:space="0" w:color="auto"/>
                                    <w:right w:val="none" w:sz="0" w:space="0" w:color="auto"/>
                                  </w:divBdr>
                                  <w:divsChild>
                                    <w:div w:id="427317650">
                                      <w:marLeft w:val="75"/>
                                      <w:marRight w:val="0"/>
                                      <w:marTop w:val="0"/>
                                      <w:marBottom w:val="0"/>
                                      <w:divBdr>
                                        <w:top w:val="none" w:sz="0" w:space="0" w:color="auto"/>
                                        <w:left w:val="none" w:sz="0" w:space="0" w:color="auto"/>
                                        <w:bottom w:val="none" w:sz="0" w:space="0" w:color="auto"/>
                                        <w:right w:val="none" w:sz="0" w:space="0" w:color="auto"/>
                                      </w:divBdr>
                                    </w:div>
                                  </w:divsChild>
                                </w:div>
                                <w:div w:id="1373771626">
                                  <w:marLeft w:val="0"/>
                                  <w:marRight w:val="0"/>
                                  <w:marTop w:val="0"/>
                                  <w:marBottom w:val="0"/>
                                  <w:divBdr>
                                    <w:top w:val="none" w:sz="0" w:space="0" w:color="auto"/>
                                    <w:left w:val="none" w:sz="0" w:space="0" w:color="auto"/>
                                    <w:bottom w:val="none" w:sz="0" w:space="0" w:color="auto"/>
                                    <w:right w:val="none" w:sz="0" w:space="0" w:color="auto"/>
                                  </w:divBdr>
                                  <w:divsChild>
                                    <w:div w:id="17438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24668">
                          <w:marLeft w:val="0"/>
                          <w:marRight w:val="0"/>
                          <w:marTop w:val="0"/>
                          <w:marBottom w:val="0"/>
                          <w:divBdr>
                            <w:top w:val="none" w:sz="0" w:space="0" w:color="auto"/>
                            <w:left w:val="none" w:sz="0" w:space="0" w:color="auto"/>
                            <w:bottom w:val="none" w:sz="0" w:space="0" w:color="auto"/>
                            <w:right w:val="none" w:sz="0" w:space="0" w:color="auto"/>
                          </w:divBdr>
                        </w:div>
                        <w:div w:id="1905749993">
                          <w:marLeft w:val="0"/>
                          <w:marRight w:val="0"/>
                          <w:marTop w:val="0"/>
                          <w:marBottom w:val="0"/>
                          <w:divBdr>
                            <w:top w:val="none" w:sz="0" w:space="0" w:color="auto"/>
                            <w:left w:val="none" w:sz="0" w:space="0" w:color="auto"/>
                            <w:bottom w:val="none" w:sz="0" w:space="0" w:color="auto"/>
                            <w:right w:val="none" w:sz="0" w:space="0" w:color="auto"/>
                          </w:divBdr>
                          <w:divsChild>
                            <w:div w:id="857432544">
                              <w:marLeft w:val="0"/>
                              <w:marRight w:val="0"/>
                              <w:marTop w:val="0"/>
                              <w:marBottom w:val="0"/>
                              <w:divBdr>
                                <w:top w:val="none" w:sz="0" w:space="0" w:color="auto"/>
                                <w:left w:val="none" w:sz="0" w:space="0" w:color="auto"/>
                                <w:bottom w:val="none" w:sz="0" w:space="0" w:color="auto"/>
                                <w:right w:val="none" w:sz="0" w:space="0" w:color="auto"/>
                              </w:divBdr>
                              <w:divsChild>
                                <w:div w:id="2103186271">
                                  <w:marLeft w:val="0"/>
                                  <w:marRight w:val="0"/>
                                  <w:marTop w:val="0"/>
                                  <w:marBottom w:val="0"/>
                                  <w:divBdr>
                                    <w:top w:val="none" w:sz="0" w:space="0" w:color="auto"/>
                                    <w:left w:val="none" w:sz="0" w:space="0" w:color="auto"/>
                                    <w:bottom w:val="none" w:sz="0" w:space="0" w:color="auto"/>
                                    <w:right w:val="none" w:sz="0" w:space="0" w:color="auto"/>
                                  </w:divBdr>
                                </w:div>
                                <w:div w:id="438716432">
                                  <w:marLeft w:val="0"/>
                                  <w:marRight w:val="0"/>
                                  <w:marTop w:val="195"/>
                                  <w:marBottom w:val="0"/>
                                  <w:divBdr>
                                    <w:top w:val="none" w:sz="0" w:space="0" w:color="auto"/>
                                    <w:left w:val="none" w:sz="0" w:space="0" w:color="auto"/>
                                    <w:bottom w:val="none" w:sz="0" w:space="0" w:color="auto"/>
                                    <w:right w:val="none" w:sz="0" w:space="0" w:color="auto"/>
                                  </w:divBdr>
                                  <w:divsChild>
                                    <w:div w:id="1737046751">
                                      <w:marLeft w:val="0"/>
                                      <w:marRight w:val="0"/>
                                      <w:marTop w:val="0"/>
                                      <w:marBottom w:val="0"/>
                                      <w:divBdr>
                                        <w:top w:val="none" w:sz="0" w:space="0" w:color="auto"/>
                                        <w:left w:val="none" w:sz="0" w:space="0" w:color="auto"/>
                                        <w:bottom w:val="none" w:sz="0" w:space="0" w:color="auto"/>
                                        <w:right w:val="none" w:sz="0" w:space="0" w:color="auto"/>
                                      </w:divBdr>
                                      <w:divsChild>
                                        <w:div w:id="997227204">
                                          <w:marLeft w:val="0"/>
                                          <w:marRight w:val="0"/>
                                          <w:marTop w:val="210"/>
                                          <w:marBottom w:val="0"/>
                                          <w:divBdr>
                                            <w:top w:val="single" w:sz="12" w:space="5" w:color="FF5E5E"/>
                                            <w:left w:val="single" w:sz="12" w:space="5" w:color="FF5E5E"/>
                                            <w:bottom w:val="single" w:sz="12" w:space="5" w:color="FF5E5E"/>
                                            <w:right w:val="single" w:sz="12" w:space="30" w:color="FF5E5E"/>
                                          </w:divBdr>
                                        </w:div>
                                        <w:div w:id="1509829211">
                                          <w:marLeft w:val="0"/>
                                          <w:marRight w:val="0"/>
                                          <w:marTop w:val="210"/>
                                          <w:marBottom w:val="0"/>
                                          <w:divBdr>
                                            <w:top w:val="none" w:sz="0" w:space="0" w:color="auto"/>
                                            <w:left w:val="none" w:sz="0" w:space="0" w:color="auto"/>
                                            <w:bottom w:val="none" w:sz="0" w:space="0" w:color="auto"/>
                                            <w:right w:val="none" w:sz="0" w:space="0" w:color="auto"/>
                                          </w:divBdr>
                                        </w:div>
                                        <w:div w:id="2082747808">
                                          <w:marLeft w:val="0"/>
                                          <w:marRight w:val="0"/>
                                          <w:marTop w:val="210"/>
                                          <w:marBottom w:val="0"/>
                                          <w:divBdr>
                                            <w:top w:val="none" w:sz="0" w:space="0" w:color="auto"/>
                                            <w:left w:val="none" w:sz="0" w:space="0" w:color="auto"/>
                                            <w:bottom w:val="none" w:sz="0" w:space="0" w:color="auto"/>
                                            <w:right w:val="none" w:sz="0" w:space="0" w:color="auto"/>
                                          </w:divBdr>
                                        </w:div>
                                        <w:div w:id="14342808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286537">
                      <w:marLeft w:val="0"/>
                      <w:marRight w:val="0"/>
                      <w:marTop w:val="375"/>
                      <w:marBottom w:val="0"/>
                      <w:divBdr>
                        <w:top w:val="none" w:sz="0" w:space="0" w:color="auto"/>
                        <w:left w:val="none" w:sz="0" w:space="0" w:color="auto"/>
                        <w:bottom w:val="none" w:sz="0" w:space="0" w:color="auto"/>
                        <w:right w:val="none" w:sz="0" w:space="0" w:color="auto"/>
                      </w:divBdr>
                      <w:divsChild>
                        <w:div w:id="2097091473">
                          <w:marLeft w:val="0"/>
                          <w:marRight w:val="0"/>
                          <w:marTop w:val="0"/>
                          <w:marBottom w:val="0"/>
                          <w:divBdr>
                            <w:top w:val="none" w:sz="0" w:space="0" w:color="auto"/>
                            <w:left w:val="none" w:sz="0" w:space="0" w:color="auto"/>
                            <w:bottom w:val="none" w:sz="0" w:space="0" w:color="auto"/>
                            <w:right w:val="none" w:sz="0" w:space="0" w:color="auto"/>
                          </w:divBdr>
                          <w:divsChild>
                            <w:div w:id="634262486">
                              <w:marLeft w:val="0"/>
                              <w:marRight w:val="0"/>
                              <w:marTop w:val="0"/>
                              <w:marBottom w:val="0"/>
                              <w:divBdr>
                                <w:top w:val="none" w:sz="0" w:space="0" w:color="auto"/>
                                <w:left w:val="none" w:sz="0" w:space="0" w:color="auto"/>
                                <w:bottom w:val="none" w:sz="0" w:space="0" w:color="auto"/>
                                <w:right w:val="none" w:sz="0" w:space="0" w:color="auto"/>
                              </w:divBdr>
                              <w:divsChild>
                                <w:div w:id="322128626">
                                  <w:marLeft w:val="0"/>
                                  <w:marRight w:val="0"/>
                                  <w:marTop w:val="0"/>
                                  <w:marBottom w:val="0"/>
                                  <w:divBdr>
                                    <w:top w:val="none" w:sz="0" w:space="0" w:color="auto"/>
                                    <w:left w:val="none" w:sz="0" w:space="0" w:color="auto"/>
                                    <w:bottom w:val="none" w:sz="0" w:space="0" w:color="auto"/>
                                    <w:right w:val="none" w:sz="0" w:space="0" w:color="auto"/>
                                  </w:divBdr>
                                  <w:divsChild>
                                    <w:div w:id="2001804864">
                                      <w:marLeft w:val="75"/>
                                      <w:marRight w:val="0"/>
                                      <w:marTop w:val="0"/>
                                      <w:marBottom w:val="0"/>
                                      <w:divBdr>
                                        <w:top w:val="none" w:sz="0" w:space="0" w:color="auto"/>
                                        <w:left w:val="none" w:sz="0" w:space="0" w:color="auto"/>
                                        <w:bottom w:val="none" w:sz="0" w:space="0" w:color="auto"/>
                                        <w:right w:val="none" w:sz="0" w:space="0" w:color="auto"/>
                                      </w:divBdr>
                                    </w:div>
                                  </w:divsChild>
                                </w:div>
                                <w:div w:id="877550950">
                                  <w:marLeft w:val="0"/>
                                  <w:marRight w:val="0"/>
                                  <w:marTop w:val="0"/>
                                  <w:marBottom w:val="0"/>
                                  <w:divBdr>
                                    <w:top w:val="none" w:sz="0" w:space="0" w:color="auto"/>
                                    <w:left w:val="none" w:sz="0" w:space="0" w:color="auto"/>
                                    <w:bottom w:val="none" w:sz="0" w:space="0" w:color="auto"/>
                                    <w:right w:val="none" w:sz="0" w:space="0" w:color="auto"/>
                                  </w:divBdr>
                                  <w:divsChild>
                                    <w:div w:id="8495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59484">
                          <w:marLeft w:val="0"/>
                          <w:marRight w:val="0"/>
                          <w:marTop w:val="0"/>
                          <w:marBottom w:val="0"/>
                          <w:divBdr>
                            <w:top w:val="none" w:sz="0" w:space="0" w:color="auto"/>
                            <w:left w:val="none" w:sz="0" w:space="0" w:color="auto"/>
                            <w:bottom w:val="none" w:sz="0" w:space="0" w:color="auto"/>
                            <w:right w:val="none" w:sz="0" w:space="0" w:color="auto"/>
                          </w:divBdr>
                        </w:div>
                        <w:div w:id="1490555579">
                          <w:marLeft w:val="0"/>
                          <w:marRight w:val="0"/>
                          <w:marTop w:val="0"/>
                          <w:marBottom w:val="0"/>
                          <w:divBdr>
                            <w:top w:val="none" w:sz="0" w:space="0" w:color="auto"/>
                            <w:left w:val="none" w:sz="0" w:space="0" w:color="auto"/>
                            <w:bottom w:val="none" w:sz="0" w:space="0" w:color="auto"/>
                            <w:right w:val="none" w:sz="0" w:space="0" w:color="auto"/>
                          </w:divBdr>
                          <w:divsChild>
                            <w:div w:id="1048455370">
                              <w:marLeft w:val="0"/>
                              <w:marRight w:val="0"/>
                              <w:marTop w:val="0"/>
                              <w:marBottom w:val="0"/>
                              <w:divBdr>
                                <w:top w:val="none" w:sz="0" w:space="0" w:color="auto"/>
                                <w:left w:val="none" w:sz="0" w:space="0" w:color="auto"/>
                                <w:bottom w:val="none" w:sz="0" w:space="0" w:color="auto"/>
                                <w:right w:val="none" w:sz="0" w:space="0" w:color="auto"/>
                              </w:divBdr>
                              <w:divsChild>
                                <w:div w:id="1217858835">
                                  <w:marLeft w:val="0"/>
                                  <w:marRight w:val="0"/>
                                  <w:marTop w:val="0"/>
                                  <w:marBottom w:val="0"/>
                                  <w:divBdr>
                                    <w:top w:val="none" w:sz="0" w:space="0" w:color="auto"/>
                                    <w:left w:val="none" w:sz="0" w:space="0" w:color="auto"/>
                                    <w:bottom w:val="none" w:sz="0" w:space="0" w:color="auto"/>
                                    <w:right w:val="none" w:sz="0" w:space="0" w:color="auto"/>
                                  </w:divBdr>
                                </w:div>
                                <w:div w:id="425884302">
                                  <w:marLeft w:val="0"/>
                                  <w:marRight w:val="0"/>
                                  <w:marTop w:val="195"/>
                                  <w:marBottom w:val="0"/>
                                  <w:divBdr>
                                    <w:top w:val="none" w:sz="0" w:space="0" w:color="auto"/>
                                    <w:left w:val="none" w:sz="0" w:space="0" w:color="auto"/>
                                    <w:bottom w:val="none" w:sz="0" w:space="0" w:color="auto"/>
                                    <w:right w:val="none" w:sz="0" w:space="0" w:color="auto"/>
                                  </w:divBdr>
                                  <w:divsChild>
                                    <w:div w:id="819225224">
                                      <w:marLeft w:val="0"/>
                                      <w:marRight w:val="0"/>
                                      <w:marTop w:val="0"/>
                                      <w:marBottom w:val="0"/>
                                      <w:divBdr>
                                        <w:top w:val="none" w:sz="0" w:space="0" w:color="auto"/>
                                        <w:left w:val="none" w:sz="0" w:space="0" w:color="auto"/>
                                        <w:bottom w:val="none" w:sz="0" w:space="0" w:color="auto"/>
                                        <w:right w:val="none" w:sz="0" w:space="0" w:color="auto"/>
                                      </w:divBdr>
                                      <w:divsChild>
                                        <w:div w:id="817572264">
                                          <w:marLeft w:val="0"/>
                                          <w:marRight w:val="0"/>
                                          <w:marTop w:val="210"/>
                                          <w:marBottom w:val="0"/>
                                          <w:divBdr>
                                            <w:top w:val="none" w:sz="0" w:space="0" w:color="auto"/>
                                            <w:left w:val="none" w:sz="0" w:space="0" w:color="auto"/>
                                            <w:bottom w:val="none" w:sz="0" w:space="0" w:color="auto"/>
                                            <w:right w:val="none" w:sz="0" w:space="0" w:color="auto"/>
                                          </w:divBdr>
                                        </w:div>
                                        <w:div w:id="492726168">
                                          <w:marLeft w:val="0"/>
                                          <w:marRight w:val="0"/>
                                          <w:marTop w:val="210"/>
                                          <w:marBottom w:val="0"/>
                                          <w:divBdr>
                                            <w:top w:val="none" w:sz="0" w:space="0" w:color="auto"/>
                                            <w:left w:val="none" w:sz="0" w:space="0" w:color="auto"/>
                                            <w:bottom w:val="none" w:sz="0" w:space="0" w:color="auto"/>
                                            <w:right w:val="none" w:sz="0" w:space="0" w:color="auto"/>
                                          </w:divBdr>
                                        </w:div>
                                        <w:div w:id="1376546566">
                                          <w:marLeft w:val="0"/>
                                          <w:marRight w:val="0"/>
                                          <w:marTop w:val="210"/>
                                          <w:marBottom w:val="0"/>
                                          <w:divBdr>
                                            <w:top w:val="none" w:sz="0" w:space="0" w:color="auto"/>
                                            <w:left w:val="none" w:sz="0" w:space="0" w:color="auto"/>
                                            <w:bottom w:val="none" w:sz="0" w:space="0" w:color="auto"/>
                                            <w:right w:val="none" w:sz="0" w:space="0" w:color="auto"/>
                                          </w:divBdr>
                                        </w:div>
                                        <w:div w:id="1782218248">
                                          <w:marLeft w:val="0"/>
                                          <w:marRight w:val="0"/>
                                          <w:marTop w:val="210"/>
                                          <w:marBottom w:val="0"/>
                                          <w:divBdr>
                                            <w:top w:val="single" w:sz="12" w:space="5" w:color="40A065"/>
                                            <w:left w:val="single" w:sz="12" w:space="5" w:color="40A065"/>
                                            <w:bottom w:val="single" w:sz="12" w:space="5" w:color="40A065"/>
                                            <w:right w:val="single" w:sz="12" w:space="30" w:color="40A065"/>
                                          </w:divBdr>
                                        </w:div>
                                      </w:divsChild>
                                    </w:div>
                                  </w:divsChild>
                                </w:div>
                              </w:divsChild>
                            </w:div>
                          </w:divsChild>
                        </w:div>
                      </w:divsChild>
                    </w:div>
                    <w:div w:id="1671177357">
                      <w:marLeft w:val="0"/>
                      <w:marRight w:val="0"/>
                      <w:marTop w:val="375"/>
                      <w:marBottom w:val="0"/>
                      <w:divBdr>
                        <w:top w:val="none" w:sz="0" w:space="0" w:color="auto"/>
                        <w:left w:val="none" w:sz="0" w:space="0" w:color="auto"/>
                        <w:bottom w:val="none" w:sz="0" w:space="0" w:color="auto"/>
                        <w:right w:val="none" w:sz="0" w:space="0" w:color="auto"/>
                      </w:divBdr>
                      <w:divsChild>
                        <w:div w:id="1435830911">
                          <w:marLeft w:val="0"/>
                          <w:marRight w:val="0"/>
                          <w:marTop w:val="0"/>
                          <w:marBottom w:val="0"/>
                          <w:divBdr>
                            <w:top w:val="none" w:sz="0" w:space="0" w:color="auto"/>
                            <w:left w:val="none" w:sz="0" w:space="0" w:color="auto"/>
                            <w:bottom w:val="none" w:sz="0" w:space="0" w:color="auto"/>
                            <w:right w:val="none" w:sz="0" w:space="0" w:color="auto"/>
                          </w:divBdr>
                          <w:divsChild>
                            <w:div w:id="1907109950">
                              <w:marLeft w:val="0"/>
                              <w:marRight w:val="0"/>
                              <w:marTop w:val="0"/>
                              <w:marBottom w:val="0"/>
                              <w:divBdr>
                                <w:top w:val="none" w:sz="0" w:space="0" w:color="auto"/>
                                <w:left w:val="none" w:sz="0" w:space="0" w:color="auto"/>
                                <w:bottom w:val="none" w:sz="0" w:space="0" w:color="auto"/>
                                <w:right w:val="none" w:sz="0" w:space="0" w:color="auto"/>
                              </w:divBdr>
                              <w:divsChild>
                                <w:div w:id="884832671">
                                  <w:marLeft w:val="0"/>
                                  <w:marRight w:val="0"/>
                                  <w:marTop w:val="0"/>
                                  <w:marBottom w:val="0"/>
                                  <w:divBdr>
                                    <w:top w:val="none" w:sz="0" w:space="0" w:color="auto"/>
                                    <w:left w:val="none" w:sz="0" w:space="0" w:color="auto"/>
                                    <w:bottom w:val="none" w:sz="0" w:space="0" w:color="auto"/>
                                    <w:right w:val="none" w:sz="0" w:space="0" w:color="auto"/>
                                  </w:divBdr>
                                  <w:divsChild>
                                    <w:div w:id="1110319137">
                                      <w:marLeft w:val="75"/>
                                      <w:marRight w:val="0"/>
                                      <w:marTop w:val="0"/>
                                      <w:marBottom w:val="0"/>
                                      <w:divBdr>
                                        <w:top w:val="none" w:sz="0" w:space="0" w:color="auto"/>
                                        <w:left w:val="none" w:sz="0" w:space="0" w:color="auto"/>
                                        <w:bottom w:val="none" w:sz="0" w:space="0" w:color="auto"/>
                                        <w:right w:val="none" w:sz="0" w:space="0" w:color="auto"/>
                                      </w:divBdr>
                                    </w:div>
                                  </w:divsChild>
                                </w:div>
                                <w:div w:id="2017464951">
                                  <w:marLeft w:val="0"/>
                                  <w:marRight w:val="0"/>
                                  <w:marTop w:val="0"/>
                                  <w:marBottom w:val="0"/>
                                  <w:divBdr>
                                    <w:top w:val="none" w:sz="0" w:space="0" w:color="auto"/>
                                    <w:left w:val="none" w:sz="0" w:space="0" w:color="auto"/>
                                    <w:bottom w:val="none" w:sz="0" w:space="0" w:color="auto"/>
                                    <w:right w:val="none" w:sz="0" w:space="0" w:color="auto"/>
                                  </w:divBdr>
                                  <w:divsChild>
                                    <w:div w:id="16780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6424">
                          <w:marLeft w:val="0"/>
                          <w:marRight w:val="0"/>
                          <w:marTop w:val="0"/>
                          <w:marBottom w:val="0"/>
                          <w:divBdr>
                            <w:top w:val="none" w:sz="0" w:space="0" w:color="auto"/>
                            <w:left w:val="none" w:sz="0" w:space="0" w:color="auto"/>
                            <w:bottom w:val="none" w:sz="0" w:space="0" w:color="auto"/>
                            <w:right w:val="none" w:sz="0" w:space="0" w:color="auto"/>
                          </w:divBdr>
                        </w:div>
                        <w:div w:id="425731404">
                          <w:marLeft w:val="0"/>
                          <w:marRight w:val="0"/>
                          <w:marTop w:val="0"/>
                          <w:marBottom w:val="0"/>
                          <w:divBdr>
                            <w:top w:val="none" w:sz="0" w:space="0" w:color="auto"/>
                            <w:left w:val="none" w:sz="0" w:space="0" w:color="auto"/>
                            <w:bottom w:val="none" w:sz="0" w:space="0" w:color="auto"/>
                            <w:right w:val="none" w:sz="0" w:space="0" w:color="auto"/>
                          </w:divBdr>
                          <w:divsChild>
                            <w:div w:id="524439001">
                              <w:marLeft w:val="0"/>
                              <w:marRight w:val="0"/>
                              <w:marTop w:val="0"/>
                              <w:marBottom w:val="0"/>
                              <w:divBdr>
                                <w:top w:val="none" w:sz="0" w:space="0" w:color="auto"/>
                                <w:left w:val="none" w:sz="0" w:space="0" w:color="auto"/>
                                <w:bottom w:val="none" w:sz="0" w:space="0" w:color="auto"/>
                                <w:right w:val="none" w:sz="0" w:space="0" w:color="auto"/>
                              </w:divBdr>
                              <w:divsChild>
                                <w:div w:id="1970234632">
                                  <w:marLeft w:val="0"/>
                                  <w:marRight w:val="0"/>
                                  <w:marTop w:val="0"/>
                                  <w:marBottom w:val="0"/>
                                  <w:divBdr>
                                    <w:top w:val="none" w:sz="0" w:space="0" w:color="auto"/>
                                    <w:left w:val="none" w:sz="0" w:space="0" w:color="auto"/>
                                    <w:bottom w:val="none" w:sz="0" w:space="0" w:color="auto"/>
                                    <w:right w:val="none" w:sz="0" w:space="0" w:color="auto"/>
                                  </w:divBdr>
                                </w:div>
                                <w:div w:id="1251504460">
                                  <w:marLeft w:val="0"/>
                                  <w:marRight w:val="0"/>
                                  <w:marTop w:val="195"/>
                                  <w:marBottom w:val="0"/>
                                  <w:divBdr>
                                    <w:top w:val="none" w:sz="0" w:space="0" w:color="auto"/>
                                    <w:left w:val="none" w:sz="0" w:space="0" w:color="auto"/>
                                    <w:bottom w:val="none" w:sz="0" w:space="0" w:color="auto"/>
                                    <w:right w:val="none" w:sz="0" w:space="0" w:color="auto"/>
                                  </w:divBdr>
                                  <w:divsChild>
                                    <w:div w:id="373231816">
                                      <w:marLeft w:val="0"/>
                                      <w:marRight w:val="0"/>
                                      <w:marTop w:val="0"/>
                                      <w:marBottom w:val="0"/>
                                      <w:divBdr>
                                        <w:top w:val="none" w:sz="0" w:space="0" w:color="auto"/>
                                        <w:left w:val="none" w:sz="0" w:space="0" w:color="auto"/>
                                        <w:bottom w:val="none" w:sz="0" w:space="0" w:color="auto"/>
                                        <w:right w:val="none" w:sz="0" w:space="0" w:color="auto"/>
                                      </w:divBdr>
                                      <w:divsChild>
                                        <w:div w:id="2029793879">
                                          <w:marLeft w:val="0"/>
                                          <w:marRight w:val="0"/>
                                          <w:marTop w:val="210"/>
                                          <w:marBottom w:val="0"/>
                                          <w:divBdr>
                                            <w:top w:val="none" w:sz="0" w:space="0" w:color="auto"/>
                                            <w:left w:val="none" w:sz="0" w:space="0" w:color="auto"/>
                                            <w:bottom w:val="none" w:sz="0" w:space="0" w:color="auto"/>
                                            <w:right w:val="none" w:sz="0" w:space="0" w:color="auto"/>
                                          </w:divBdr>
                                        </w:div>
                                        <w:div w:id="1301495435">
                                          <w:marLeft w:val="0"/>
                                          <w:marRight w:val="0"/>
                                          <w:marTop w:val="210"/>
                                          <w:marBottom w:val="0"/>
                                          <w:divBdr>
                                            <w:top w:val="none" w:sz="0" w:space="0" w:color="auto"/>
                                            <w:left w:val="none" w:sz="0" w:space="0" w:color="auto"/>
                                            <w:bottom w:val="none" w:sz="0" w:space="0" w:color="auto"/>
                                            <w:right w:val="none" w:sz="0" w:space="0" w:color="auto"/>
                                          </w:divBdr>
                                        </w:div>
                                        <w:div w:id="1737052425">
                                          <w:marLeft w:val="0"/>
                                          <w:marRight w:val="0"/>
                                          <w:marTop w:val="210"/>
                                          <w:marBottom w:val="0"/>
                                          <w:divBdr>
                                            <w:top w:val="single" w:sz="12" w:space="5" w:color="FF5E5E"/>
                                            <w:left w:val="single" w:sz="12" w:space="5" w:color="FF5E5E"/>
                                            <w:bottom w:val="single" w:sz="12" w:space="5" w:color="FF5E5E"/>
                                            <w:right w:val="single" w:sz="12" w:space="30" w:color="FF5E5E"/>
                                          </w:divBdr>
                                        </w:div>
                                        <w:div w:id="1622419162">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679876">
                      <w:marLeft w:val="0"/>
                      <w:marRight w:val="0"/>
                      <w:marTop w:val="375"/>
                      <w:marBottom w:val="0"/>
                      <w:divBdr>
                        <w:top w:val="none" w:sz="0" w:space="0" w:color="auto"/>
                        <w:left w:val="none" w:sz="0" w:space="0" w:color="auto"/>
                        <w:bottom w:val="none" w:sz="0" w:space="0" w:color="auto"/>
                        <w:right w:val="none" w:sz="0" w:space="0" w:color="auto"/>
                      </w:divBdr>
                      <w:divsChild>
                        <w:div w:id="199904896">
                          <w:marLeft w:val="0"/>
                          <w:marRight w:val="0"/>
                          <w:marTop w:val="0"/>
                          <w:marBottom w:val="0"/>
                          <w:divBdr>
                            <w:top w:val="none" w:sz="0" w:space="0" w:color="auto"/>
                            <w:left w:val="none" w:sz="0" w:space="0" w:color="auto"/>
                            <w:bottom w:val="none" w:sz="0" w:space="0" w:color="auto"/>
                            <w:right w:val="none" w:sz="0" w:space="0" w:color="auto"/>
                          </w:divBdr>
                          <w:divsChild>
                            <w:div w:id="1187525035">
                              <w:marLeft w:val="0"/>
                              <w:marRight w:val="0"/>
                              <w:marTop w:val="0"/>
                              <w:marBottom w:val="0"/>
                              <w:divBdr>
                                <w:top w:val="none" w:sz="0" w:space="0" w:color="auto"/>
                                <w:left w:val="none" w:sz="0" w:space="0" w:color="auto"/>
                                <w:bottom w:val="none" w:sz="0" w:space="0" w:color="auto"/>
                                <w:right w:val="none" w:sz="0" w:space="0" w:color="auto"/>
                              </w:divBdr>
                              <w:divsChild>
                                <w:div w:id="651758482">
                                  <w:marLeft w:val="0"/>
                                  <w:marRight w:val="0"/>
                                  <w:marTop w:val="0"/>
                                  <w:marBottom w:val="0"/>
                                  <w:divBdr>
                                    <w:top w:val="none" w:sz="0" w:space="0" w:color="auto"/>
                                    <w:left w:val="none" w:sz="0" w:space="0" w:color="auto"/>
                                    <w:bottom w:val="none" w:sz="0" w:space="0" w:color="auto"/>
                                    <w:right w:val="none" w:sz="0" w:space="0" w:color="auto"/>
                                  </w:divBdr>
                                  <w:divsChild>
                                    <w:div w:id="1470047756">
                                      <w:marLeft w:val="75"/>
                                      <w:marRight w:val="0"/>
                                      <w:marTop w:val="0"/>
                                      <w:marBottom w:val="0"/>
                                      <w:divBdr>
                                        <w:top w:val="none" w:sz="0" w:space="0" w:color="auto"/>
                                        <w:left w:val="none" w:sz="0" w:space="0" w:color="auto"/>
                                        <w:bottom w:val="none" w:sz="0" w:space="0" w:color="auto"/>
                                        <w:right w:val="none" w:sz="0" w:space="0" w:color="auto"/>
                                      </w:divBdr>
                                    </w:div>
                                  </w:divsChild>
                                </w:div>
                                <w:div w:id="2142140900">
                                  <w:marLeft w:val="0"/>
                                  <w:marRight w:val="0"/>
                                  <w:marTop w:val="0"/>
                                  <w:marBottom w:val="0"/>
                                  <w:divBdr>
                                    <w:top w:val="none" w:sz="0" w:space="0" w:color="auto"/>
                                    <w:left w:val="none" w:sz="0" w:space="0" w:color="auto"/>
                                    <w:bottom w:val="none" w:sz="0" w:space="0" w:color="auto"/>
                                    <w:right w:val="none" w:sz="0" w:space="0" w:color="auto"/>
                                  </w:divBdr>
                                  <w:divsChild>
                                    <w:div w:id="16871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50099">
                          <w:marLeft w:val="0"/>
                          <w:marRight w:val="0"/>
                          <w:marTop w:val="0"/>
                          <w:marBottom w:val="0"/>
                          <w:divBdr>
                            <w:top w:val="none" w:sz="0" w:space="0" w:color="auto"/>
                            <w:left w:val="none" w:sz="0" w:space="0" w:color="auto"/>
                            <w:bottom w:val="none" w:sz="0" w:space="0" w:color="auto"/>
                            <w:right w:val="none" w:sz="0" w:space="0" w:color="auto"/>
                          </w:divBdr>
                        </w:div>
                        <w:div w:id="1587883639">
                          <w:marLeft w:val="0"/>
                          <w:marRight w:val="0"/>
                          <w:marTop w:val="0"/>
                          <w:marBottom w:val="0"/>
                          <w:divBdr>
                            <w:top w:val="none" w:sz="0" w:space="0" w:color="auto"/>
                            <w:left w:val="none" w:sz="0" w:space="0" w:color="auto"/>
                            <w:bottom w:val="none" w:sz="0" w:space="0" w:color="auto"/>
                            <w:right w:val="none" w:sz="0" w:space="0" w:color="auto"/>
                          </w:divBdr>
                          <w:divsChild>
                            <w:div w:id="840780834">
                              <w:marLeft w:val="0"/>
                              <w:marRight w:val="0"/>
                              <w:marTop w:val="0"/>
                              <w:marBottom w:val="0"/>
                              <w:divBdr>
                                <w:top w:val="none" w:sz="0" w:space="0" w:color="auto"/>
                                <w:left w:val="none" w:sz="0" w:space="0" w:color="auto"/>
                                <w:bottom w:val="none" w:sz="0" w:space="0" w:color="auto"/>
                                <w:right w:val="none" w:sz="0" w:space="0" w:color="auto"/>
                              </w:divBdr>
                              <w:divsChild>
                                <w:div w:id="35591681">
                                  <w:marLeft w:val="0"/>
                                  <w:marRight w:val="0"/>
                                  <w:marTop w:val="0"/>
                                  <w:marBottom w:val="0"/>
                                  <w:divBdr>
                                    <w:top w:val="none" w:sz="0" w:space="0" w:color="auto"/>
                                    <w:left w:val="none" w:sz="0" w:space="0" w:color="auto"/>
                                    <w:bottom w:val="none" w:sz="0" w:space="0" w:color="auto"/>
                                    <w:right w:val="none" w:sz="0" w:space="0" w:color="auto"/>
                                  </w:divBdr>
                                </w:div>
                                <w:div w:id="1102142855">
                                  <w:marLeft w:val="0"/>
                                  <w:marRight w:val="0"/>
                                  <w:marTop w:val="195"/>
                                  <w:marBottom w:val="0"/>
                                  <w:divBdr>
                                    <w:top w:val="none" w:sz="0" w:space="0" w:color="auto"/>
                                    <w:left w:val="none" w:sz="0" w:space="0" w:color="auto"/>
                                    <w:bottom w:val="none" w:sz="0" w:space="0" w:color="auto"/>
                                    <w:right w:val="none" w:sz="0" w:space="0" w:color="auto"/>
                                  </w:divBdr>
                                  <w:divsChild>
                                    <w:div w:id="1104761073">
                                      <w:marLeft w:val="0"/>
                                      <w:marRight w:val="0"/>
                                      <w:marTop w:val="0"/>
                                      <w:marBottom w:val="0"/>
                                      <w:divBdr>
                                        <w:top w:val="none" w:sz="0" w:space="0" w:color="auto"/>
                                        <w:left w:val="none" w:sz="0" w:space="0" w:color="auto"/>
                                        <w:bottom w:val="none" w:sz="0" w:space="0" w:color="auto"/>
                                        <w:right w:val="none" w:sz="0" w:space="0" w:color="auto"/>
                                      </w:divBdr>
                                      <w:divsChild>
                                        <w:div w:id="973215621">
                                          <w:marLeft w:val="0"/>
                                          <w:marRight w:val="0"/>
                                          <w:marTop w:val="210"/>
                                          <w:marBottom w:val="0"/>
                                          <w:divBdr>
                                            <w:top w:val="none" w:sz="0" w:space="0" w:color="auto"/>
                                            <w:left w:val="none" w:sz="0" w:space="0" w:color="auto"/>
                                            <w:bottom w:val="none" w:sz="0" w:space="0" w:color="auto"/>
                                            <w:right w:val="none" w:sz="0" w:space="0" w:color="auto"/>
                                          </w:divBdr>
                                        </w:div>
                                        <w:div w:id="1212229621">
                                          <w:marLeft w:val="0"/>
                                          <w:marRight w:val="0"/>
                                          <w:marTop w:val="210"/>
                                          <w:marBottom w:val="0"/>
                                          <w:divBdr>
                                            <w:top w:val="single" w:sz="12" w:space="5" w:color="40A065"/>
                                            <w:left w:val="single" w:sz="12" w:space="5" w:color="40A065"/>
                                            <w:bottom w:val="single" w:sz="12" w:space="5" w:color="40A065"/>
                                            <w:right w:val="single" w:sz="12" w:space="30" w:color="40A065"/>
                                          </w:divBdr>
                                        </w:div>
                                        <w:div w:id="1990748359">
                                          <w:marLeft w:val="0"/>
                                          <w:marRight w:val="0"/>
                                          <w:marTop w:val="210"/>
                                          <w:marBottom w:val="0"/>
                                          <w:divBdr>
                                            <w:top w:val="none" w:sz="0" w:space="0" w:color="auto"/>
                                            <w:left w:val="none" w:sz="0" w:space="0" w:color="auto"/>
                                            <w:bottom w:val="none" w:sz="0" w:space="0" w:color="auto"/>
                                            <w:right w:val="none" w:sz="0" w:space="0" w:color="auto"/>
                                          </w:divBdr>
                                        </w:div>
                                        <w:div w:id="1244030171">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81499">
                      <w:marLeft w:val="0"/>
                      <w:marRight w:val="0"/>
                      <w:marTop w:val="375"/>
                      <w:marBottom w:val="0"/>
                      <w:divBdr>
                        <w:top w:val="none" w:sz="0" w:space="0" w:color="auto"/>
                        <w:left w:val="none" w:sz="0" w:space="0" w:color="auto"/>
                        <w:bottom w:val="none" w:sz="0" w:space="0" w:color="auto"/>
                        <w:right w:val="none" w:sz="0" w:space="0" w:color="auto"/>
                      </w:divBdr>
                      <w:divsChild>
                        <w:div w:id="1064717723">
                          <w:marLeft w:val="0"/>
                          <w:marRight w:val="0"/>
                          <w:marTop w:val="0"/>
                          <w:marBottom w:val="0"/>
                          <w:divBdr>
                            <w:top w:val="none" w:sz="0" w:space="0" w:color="auto"/>
                            <w:left w:val="none" w:sz="0" w:space="0" w:color="auto"/>
                            <w:bottom w:val="none" w:sz="0" w:space="0" w:color="auto"/>
                            <w:right w:val="none" w:sz="0" w:space="0" w:color="auto"/>
                          </w:divBdr>
                          <w:divsChild>
                            <w:div w:id="859008533">
                              <w:marLeft w:val="0"/>
                              <w:marRight w:val="0"/>
                              <w:marTop w:val="0"/>
                              <w:marBottom w:val="0"/>
                              <w:divBdr>
                                <w:top w:val="none" w:sz="0" w:space="0" w:color="auto"/>
                                <w:left w:val="none" w:sz="0" w:space="0" w:color="auto"/>
                                <w:bottom w:val="none" w:sz="0" w:space="0" w:color="auto"/>
                                <w:right w:val="none" w:sz="0" w:space="0" w:color="auto"/>
                              </w:divBdr>
                              <w:divsChild>
                                <w:div w:id="2037539989">
                                  <w:marLeft w:val="0"/>
                                  <w:marRight w:val="0"/>
                                  <w:marTop w:val="0"/>
                                  <w:marBottom w:val="0"/>
                                  <w:divBdr>
                                    <w:top w:val="none" w:sz="0" w:space="0" w:color="auto"/>
                                    <w:left w:val="none" w:sz="0" w:space="0" w:color="auto"/>
                                    <w:bottom w:val="none" w:sz="0" w:space="0" w:color="auto"/>
                                    <w:right w:val="none" w:sz="0" w:space="0" w:color="auto"/>
                                  </w:divBdr>
                                  <w:divsChild>
                                    <w:div w:id="951403237">
                                      <w:marLeft w:val="75"/>
                                      <w:marRight w:val="0"/>
                                      <w:marTop w:val="0"/>
                                      <w:marBottom w:val="0"/>
                                      <w:divBdr>
                                        <w:top w:val="none" w:sz="0" w:space="0" w:color="auto"/>
                                        <w:left w:val="none" w:sz="0" w:space="0" w:color="auto"/>
                                        <w:bottom w:val="none" w:sz="0" w:space="0" w:color="auto"/>
                                        <w:right w:val="none" w:sz="0" w:space="0" w:color="auto"/>
                                      </w:divBdr>
                                    </w:div>
                                  </w:divsChild>
                                </w:div>
                                <w:div w:id="1853109013">
                                  <w:marLeft w:val="0"/>
                                  <w:marRight w:val="0"/>
                                  <w:marTop w:val="0"/>
                                  <w:marBottom w:val="0"/>
                                  <w:divBdr>
                                    <w:top w:val="none" w:sz="0" w:space="0" w:color="auto"/>
                                    <w:left w:val="none" w:sz="0" w:space="0" w:color="auto"/>
                                    <w:bottom w:val="none" w:sz="0" w:space="0" w:color="auto"/>
                                    <w:right w:val="none" w:sz="0" w:space="0" w:color="auto"/>
                                  </w:divBdr>
                                  <w:divsChild>
                                    <w:div w:id="14682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360362">
                          <w:marLeft w:val="0"/>
                          <w:marRight w:val="0"/>
                          <w:marTop w:val="0"/>
                          <w:marBottom w:val="0"/>
                          <w:divBdr>
                            <w:top w:val="none" w:sz="0" w:space="0" w:color="auto"/>
                            <w:left w:val="none" w:sz="0" w:space="0" w:color="auto"/>
                            <w:bottom w:val="none" w:sz="0" w:space="0" w:color="auto"/>
                            <w:right w:val="none" w:sz="0" w:space="0" w:color="auto"/>
                          </w:divBdr>
                        </w:div>
                        <w:div w:id="302583131">
                          <w:marLeft w:val="0"/>
                          <w:marRight w:val="0"/>
                          <w:marTop w:val="0"/>
                          <w:marBottom w:val="0"/>
                          <w:divBdr>
                            <w:top w:val="none" w:sz="0" w:space="0" w:color="auto"/>
                            <w:left w:val="none" w:sz="0" w:space="0" w:color="auto"/>
                            <w:bottom w:val="none" w:sz="0" w:space="0" w:color="auto"/>
                            <w:right w:val="none" w:sz="0" w:space="0" w:color="auto"/>
                          </w:divBdr>
                          <w:divsChild>
                            <w:div w:id="792288179">
                              <w:marLeft w:val="0"/>
                              <w:marRight w:val="0"/>
                              <w:marTop w:val="0"/>
                              <w:marBottom w:val="0"/>
                              <w:divBdr>
                                <w:top w:val="none" w:sz="0" w:space="0" w:color="auto"/>
                                <w:left w:val="none" w:sz="0" w:space="0" w:color="auto"/>
                                <w:bottom w:val="none" w:sz="0" w:space="0" w:color="auto"/>
                                <w:right w:val="none" w:sz="0" w:space="0" w:color="auto"/>
                              </w:divBdr>
                              <w:divsChild>
                                <w:div w:id="357780406">
                                  <w:marLeft w:val="0"/>
                                  <w:marRight w:val="0"/>
                                  <w:marTop w:val="0"/>
                                  <w:marBottom w:val="0"/>
                                  <w:divBdr>
                                    <w:top w:val="none" w:sz="0" w:space="0" w:color="auto"/>
                                    <w:left w:val="none" w:sz="0" w:space="0" w:color="auto"/>
                                    <w:bottom w:val="none" w:sz="0" w:space="0" w:color="auto"/>
                                    <w:right w:val="none" w:sz="0" w:space="0" w:color="auto"/>
                                  </w:divBdr>
                                </w:div>
                                <w:div w:id="963265749">
                                  <w:marLeft w:val="0"/>
                                  <w:marRight w:val="0"/>
                                  <w:marTop w:val="195"/>
                                  <w:marBottom w:val="0"/>
                                  <w:divBdr>
                                    <w:top w:val="none" w:sz="0" w:space="0" w:color="auto"/>
                                    <w:left w:val="none" w:sz="0" w:space="0" w:color="auto"/>
                                    <w:bottom w:val="none" w:sz="0" w:space="0" w:color="auto"/>
                                    <w:right w:val="none" w:sz="0" w:space="0" w:color="auto"/>
                                  </w:divBdr>
                                  <w:divsChild>
                                    <w:div w:id="959604721">
                                      <w:marLeft w:val="0"/>
                                      <w:marRight w:val="0"/>
                                      <w:marTop w:val="0"/>
                                      <w:marBottom w:val="0"/>
                                      <w:divBdr>
                                        <w:top w:val="none" w:sz="0" w:space="0" w:color="auto"/>
                                        <w:left w:val="none" w:sz="0" w:space="0" w:color="auto"/>
                                        <w:bottom w:val="none" w:sz="0" w:space="0" w:color="auto"/>
                                        <w:right w:val="none" w:sz="0" w:space="0" w:color="auto"/>
                                      </w:divBdr>
                                      <w:divsChild>
                                        <w:div w:id="406343197">
                                          <w:marLeft w:val="0"/>
                                          <w:marRight w:val="0"/>
                                          <w:marTop w:val="210"/>
                                          <w:marBottom w:val="0"/>
                                          <w:divBdr>
                                            <w:top w:val="single" w:sz="12" w:space="5" w:color="40A065"/>
                                            <w:left w:val="single" w:sz="12" w:space="5" w:color="40A065"/>
                                            <w:bottom w:val="single" w:sz="12" w:space="5" w:color="40A065"/>
                                            <w:right w:val="single" w:sz="12" w:space="30" w:color="40A065"/>
                                          </w:divBdr>
                                        </w:div>
                                        <w:div w:id="1309286795">
                                          <w:marLeft w:val="0"/>
                                          <w:marRight w:val="0"/>
                                          <w:marTop w:val="210"/>
                                          <w:marBottom w:val="0"/>
                                          <w:divBdr>
                                            <w:top w:val="none" w:sz="0" w:space="0" w:color="auto"/>
                                            <w:left w:val="none" w:sz="0" w:space="0" w:color="auto"/>
                                            <w:bottom w:val="none" w:sz="0" w:space="0" w:color="auto"/>
                                            <w:right w:val="none" w:sz="0" w:space="0" w:color="auto"/>
                                          </w:divBdr>
                                        </w:div>
                                        <w:div w:id="1599024311">
                                          <w:marLeft w:val="0"/>
                                          <w:marRight w:val="0"/>
                                          <w:marTop w:val="210"/>
                                          <w:marBottom w:val="0"/>
                                          <w:divBdr>
                                            <w:top w:val="none" w:sz="0" w:space="0" w:color="auto"/>
                                            <w:left w:val="none" w:sz="0" w:space="0" w:color="auto"/>
                                            <w:bottom w:val="none" w:sz="0" w:space="0" w:color="auto"/>
                                            <w:right w:val="none" w:sz="0" w:space="0" w:color="auto"/>
                                          </w:divBdr>
                                        </w:div>
                                        <w:div w:id="135225886">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053051">
                      <w:marLeft w:val="0"/>
                      <w:marRight w:val="0"/>
                      <w:marTop w:val="375"/>
                      <w:marBottom w:val="0"/>
                      <w:divBdr>
                        <w:top w:val="none" w:sz="0" w:space="0" w:color="auto"/>
                        <w:left w:val="none" w:sz="0" w:space="0" w:color="auto"/>
                        <w:bottom w:val="none" w:sz="0" w:space="0" w:color="auto"/>
                        <w:right w:val="none" w:sz="0" w:space="0" w:color="auto"/>
                      </w:divBdr>
                      <w:divsChild>
                        <w:div w:id="201021042">
                          <w:marLeft w:val="0"/>
                          <w:marRight w:val="0"/>
                          <w:marTop w:val="0"/>
                          <w:marBottom w:val="0"/>
                          <w:divBdr>
                            <w:top w:val="none" w:sz="0" w:space="0" w:color="auto"/>
                            <w:left w:val="none" w:sz="0" w:space="0" w:color="auto"/>
                            <w:bottom w:val="none" w:sz="0" w:space="0" w:color="auto"/>
                            <w:right w:val="none" w:sz="0" w:space="0" w:color="auto"/>
                          </w:divBdr>
                          <w:divsChild>
                            <w:div w:id="1548758927">
                              <w:marLeft w:val="0"/>
                              <w:marRight w:val="0"/>
                              <w:marTop w:val="0"/>
                              <w:marBottom w:val="0"/>
                              <w:divBdr>
                                <w:top w:val="none" w:sz="0" w:space="0" w:color="auto"/>
                                <w:left w:val="none" w:sz="0" w:space="0" w:color="auto"/>
                                <w:bottom w:val="none" w:sz="0" w:space="0" w:color="auto"/>
                                <w:right w:val="none" w:sz="0" w:space="0" w:color="auto"/>
                              </w:divBdr>
                              <w:divsChild>
                                <w:div w:id="1439717403">
                                  <w:marLeft w:val="0"/>
                                  <w:marRight w:val="0"/>
                                  <w:marTop w:val="0"/>
                                  <w:marBottom w:val="0"/>
                                  <w:divBdr>
                                    <w:top w:val="none" w:sz="0" w:space="0" w:color="auto"/>
                                    <w:left w:val="none" w:sz="0" w:space="0" w:color="auto"/>
                                    <w:bottom w:val="none" w:sz="0" w:space="0" w:color="auto"/>
                                    <w:right w:val="none" w:sz="0" w:space="0" w:color="auto"/>
                                  </w:divBdr>
                                  <w:divsChild>
                                    <w:div w:id="491331351">
                                      <w:marLeft w:val="75"/>
                                      <w:marRight w:val="0"/>
                                      <w:marTop w:val="0"/>
                                      <w:marBottom w:val="0"/>
                                      <w:divBdr>
                                        <w:top w:val="none" w:sz="0" w:space="0" w:color="auto"/>
                                        <w:left w:val="none" w:sz="0" w:space="0" w:color="auto"/>
                                        <w:bottom w:val="none" w:sz="0" w:space="0" w:color="auto"/>
                                        <w:right w:val="none" w:sz="0" w:space="0" w:color="auto"/>
                                      </w:divBdr>
                                    </w:div>
                                  </w:divsChild>
                                </w:div>
                                <w:div w:id="1782529601">
                                  <w:marLeft w:val="0"/>
                                  <w:marRight w:val="0"/>
                                  <w:marTop w:val="0"/>
                                  <w:marBottom w:val="0"/>
                                  <w:divBdr>
                                    <w:top w:val="none" w:sz="0" w:space="0" w:color="auto"/>
                                    <w:left w:val="none" w:sz="0" w:space="0" w:color="auto"/>
                                    <w:bottom w:val="none" w:sz="0" w:space="0" w:color="auto"/>
                                    <w:right w:val="none" w:sz="0" w:space="0" w:color="auto"/>
                                  </w:divBdr>
                                  <w:divsChild>
                                    <w:div w:id="6970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08647">
                          <w:marLeft w:val="0"/>
                          <w:marRight w:val="0"/>
                          <w:marTop w:val="0"/>
                          <w:marBottom w:val="0"/>
                          <w:divBdr>
                            <w:top w:val="none" w:sz="0" w:space="0" w:color="auto"/>
                            <w:left w:val="none" w:sz="0" w:space="0" w:color="auto"/>
                            <w:bottom w:val="none" w:sz="0" w:space="0" w:color="auto"/>
                            <w:right w:val="none" w:sz="0" w:space="0" w:color="auto"/>
                          </w:divBdr>
                        </w:div>
                        <w:div w:id="1032724417">
                          <w:marLeft w:val="0"/>
                          <w:marRight w:val="0"/>
                          <w:marTop w:val="0"/>
                          <w:marBottom w:val="0"/>
                          <w:divBdr>
                            <w:top w:val="none" w:sz="0" w:space="0" w:color="auto"/>
                            <w:left w:val="none" w:sz="0" w:space="0" w:color="auto"/>
                            <w:bottom w:val="none" w:sz="0" w:space="0" w:color="auto"/>
                            <w:right w:val="none" w:sz="0" w:space="0" w:color="auto"/>
                          </w:divBdr>
                          <w:divsChild>
                            <w:div w:id="480117878">
                              <w:marLeft w:val="0"/>
                              <w:marRight w:val="0"/>
                              <w:marTop w:val="0"/>
                              <w:marBottom w:val="0"/>
                              <w:divBdr>
                                <w:top w:val="none" w:sz="0" w:space="0" w:color="auto"/>
                                <w:left w:val="none" w:sz="0" w:space="0" w:color="auto"/>
                                <w:bottom w:val="none" w:sz="0" w:space="0" w:color="auto"/>
                                <w:right w:val="none" w:sz="0" w:space="0" w:color="auto"/>
                              </w:divBdr>
                              <w:divsChild>
                                <w:div w:id="1281885036">
                                  <w:marLeft w:val="0"/>
                                  <w:marRight w:val="0"/>
                                  <w:marTop w:val="0"/>
                                  <w:marBottom w:val="0"/>
                                  <w:divBdr>
                                    <w:top w:val="none" w:sz="0" w:space="0" w:color="auto"/>
                                    <w:left w:val="none" w:sz="0" w:space="0" w:color="auto"/>
                                    <w:bottom w:val="none" w:sz="0" w:space="0" w:color="auto"/>
                                    <w:right w:val="none" w:sz="0" w:space="0" w:color="auto"/>
                                  </w:divBdr>
                                </w:div>
                                <w:div w:id="850870617">
                                  <w:marLeft w:val="0"/>
                                  <w:marRight w:val="0"/>
                                  <w:marTop w:val="195"/>
                                  <w:marBottom w:val="0"/>
                                  <w:divBdr>
                                    <w:top w:val="none" w:sz="0" w:space="0" w:color="auto"/>
                                    <w:left w:val="none" w:sz="0" w:space="0" w:color="auto"/>
                                    <w:bottom w:val="none" w:sz="0" w:space="0" w:color="auto"/>
                                    <w:right w:val="none" w:sz="0" w:space="0" w:color="auto"/>
                                  </w:divBdr>
                                  <w:divsChild>
                                    <w:div w:id="566652050">
                                      <w:marLeft w:val="0"/>
                                      <w:marRight w:val="0"/>
                                      <w:marTop w:val="0"/>
                                      <w:marBottom w:val="0"/>
                                      <w:divBdr>
                                        <w:top w:val="none" w:sz="0" w:space="0" w:color="auto"/>
                                        <w:left w:val="none" w:sz="0" w:space="0" w:color="auto"/>
                                        <w:bottom w:val="none" w:sz="0" w:space="0" w:color="auto"/>
                                        <w:right w:val="none" w:sz="0" w:space="0" w:color="auto"/>
                                      </w:divBdr>
                                      <w:divsChild>
                                        <w:div w:id="1113669288">
                                          <w:marLeft w:val="0"/>
                                          <w:marRight w:val="0"/>
                                          <w:marTop w:val="210"/>
                                          <w:marBottom w:val="0"/>
                                          <w:divBdr>
                                            <w:top w:val="single" w:sz="12" w:space="5" w:color="FF5E5E"/>
                                            <w:left w:val="single" w:sz="12" w:space="5" w:color="FF5E5E"/>
                                            <w:bottom w:val="single" w:sz="12" w:space="5" w:color="FF5E5E"/>
                                            <w:right w:val="single" w:sz="12" w:space="30" w:color="FF5E5E"/>
                                          </w:divBdr>
                                        </w:div>
                                        <w:div w:id="1298073378">
                                          <w:marLeft w:val="0"/>
                                          <w:marRight w:val="0"/>
                                          <w:marTop w:val="210"/>
                                          <w:marBottom w:val="0"/>
                                          <w:divBdr>
                                            <w:top w:val="none" w:sz="0" w:space="0" w:color="auto"/>
                                            <w:left w:val="none" w:sz="0" w:space="0" w:color="auto"/>
                                            <w:bottom w:val="none" w:sz="0" w:space="0" w:color="auto"/>
                                            <w:right w:val="none" w:sz="0" w:space="0" w:color="auto"/>
                                          </w:divBdr>
                                        </w:div>
                                        <w:div w:id="911042401">
                                          <w:marLeft w:val="0"/>
                                          <w:marRight w:val="0"/>
                                          <w:marTop w:val="210"/>
                                          <w:marBottom w:val="0"/>
                                          <w:divBdr>
                                            <w:top w:val="none" w:sz="0" w:space="0" w:color="auto"/>
                                            <w:left w:val="none" w:sz="0" w:space="0" w:color="auto"/>
                                            <w:bottom w:val="none" w:sz="0" w:space="0" w:color="auto"/>
                                            <w:right w:val="none" w:sz="0" w:space="0" w:color="auto"/>
                                          </w:divBdr>
                                        </w:div>
                                        <w:div w:id="218830550">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00113">
                      <w:marLeft w:val="0"/>
                      <w:marRight w:val="0"/>
                      <w:marTop w:val="375"/>
                      <w:marBottom w:val="0"/>
                      <w:divBdr>
                        <w:top w:val="none" w:sz="0" w:space="0" w:color="auto"/>
                        <w:left w:val="none" w:sz="0" w:space="0" w:color="auto"/>
                        <w:bottom w:val="none" w:sz="0" w:space="0" w:color="auto"/>
                        <w:right w:val="none" w:sz="0" w:space="0" w:color="auto"/>
                      </w:divBdr>
                      <w:divsChild>
                        <w:div w:id="1760131500">
                          <w:marLeft w:val="0"/>
                          <w:marRight w:val="0"/>
                          <w:marTop w:val="0"/>
                          <w:marBottom w:val="0"/>
                          <w:divBdr>
                            <w:top w:val="none" w:sz="0" w:space="0" w:color="auto"/>
                            <w:left w:val="none" w:sz="0" w:space="0" w:color="auto"/>
                            <w:bottom w:val="none" w:sz="0" w:space="0" w:color="auto"/>
                            <w:right w:val="none" w:sz="0" w:space="0" w:color="auto"/>
                          </w:divBdr>
                          <w:divsChild>
                            <w:div w:id="1831362516">
                              <w:marLeft w:val="0"/>
                              <w:marRight w:val="0"/>
                              <w:marTop w:val="0"/>
                              <w:marBottom w:val="0"/>
                              <w:divBdr>
                                <w:top w:val="none" w:sz="0" w:space="0" w:color="auto"/>
                                <w:left w:val="none" w:sz="0" w:space="0" w:color="auto"/>
                                <w:bottom w:val="none" w:sz="0" w:space="0" w:color="auto"/>
                                <w:right w:val="none" w:sz="0" w:space="0" w:color="auto"/>
                              </w:divBdr>
                              <w:divsChild>
                                <w:div w:id="663969180">
                                  <w:marLeft w:val="0"/>
                                  <w:marRight w:val="0"/>
                                  <w:marTop w:val="0"/>
                                  <w:marBottom w:val="0"/>
                                  <w:divBdr>
                                    <w:top w:val="none" w:sz="0" w:space="0" w:color="auto"/>
                                    <w:left w:val="none" w:sz="0" w:space="0" w:color="auto"/>
                                    <w:bottom w:val="none" w:sz="0" w:space="0" w:color="auto"/>
                                    <w:right w:val="none" w:sz="0" w:space="0" w:color="auto"/>
                                  </w:divBdr>
                                  <w:divsChild>
                                    <w:div w:id="445857927">
                                      <w:marLeft w:val="75"/>
                                      <w:marRight w:val="0"/>
                                      <w:marTop w:val="0"/>
                                      <w:marBottom w:val="0"/>
                                      <w:divBdr>
                                        <w:top w:val="none" w:sz="0" w:space="0" w:color="auto"/>
                                        <w:left w:val="none" w:sz="0" w:space="0" w:color="auto"/>
                                        <w:bottom w:val="none" w:sz="0" w:space="0" w:color="auto"/>
                                        <w:right w:val="none" w:sz="0" w:space="0" w:color="auto"/>
                                      </w:divBdr>
                                    </w:div>
                                  </w:divsChild>
                                </w:div>
                                <w:div w:id="1272056061">
                                  <w:marLeft w:val="0"/>
                                  <w:marRight w:val="0"/>
                                  <w:marTop w:val="0"/>
                                  <w:marBottom w:val="0"/>
                                  <w:divBdr>
                                    <w:top w:val="none" w:sz="0" w:space="0" w:color="auto"/>
                                    <w:left w:val="none" w:sz="0" w:space="0" w:color="auto"/>
                                    <w:bottom w:val="none" w:sz="0" w:space="0" w:color="auto"/>
                                    <w:right w:val="none" w:sz="0" w:space="0" w:color="auto"/>
                                  </w:divBdr>
                                  <w:divsChild>
                                    <w:div w:id="15917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5182">
                          <w:marLeft w:val="0"/>
                          <w:marRight w:val="0"/>
                          <w:marTop w:val="0"/>
                          <w:marBottom w:val="0"/>
                          <w:divBdr>
                            <w:top w:val="none" w:sz="0" w:space="0" w:color="auto"/>
                            <w:left w:val="none" w:sz="0" w:space="0" w:color="auto"/>
                            <w:bottom w:val="none" w:sz="0" w:space="0" w:color="auto"/>
                            <w:right w:val="none" w:sz="0" w:space="0" w:color="auto"/>
                          </w:divBdr>
                        </w:div>
                        <w:div w:id="495345529">
                          <w:marLeft w:val="0"/>
                          <w:marRight w:val="0"/>
                          <w:marTop w:val="0"/>
                          <w:marBottom w:val="0"/>
                          <w:divBdr>
                            <w:top w:val="none" w:sz="0" w:space="0" w:color="auto"/>
                            <w:left w:val="none" w:sz="0" w:space="0" w:color="auto"/>
                            <w:bottom w:val="none" w:sz="0" w:space="0" w:color="auto"/>
                            <w:right w:val="none" w:sz="0" w:space="0" w:color="auto"/>
                          </w:divBdr>
                          <w:divsChild>
                            <w:div w:id="1869949288">
                              <w:marLeft w:val="0"/>
                              <w:marRight w:val="0"/>
                              <w:marTop w:val="0"/>
                              <w:marBottom w:val="0"/>
                              <w:divBdr>
                                <w:top w:val="none" w:sz="0" w:space="0" w:color="auto"/>
                                <w:left w:val="none" w:sz="0" w:space="0" w:color="auto"/>
                                <w:bottom w:val="none" w:sz="0" w:space="0" w:color="auto"/>
                                <w:right w:val="none" w:sz="0" w:space="0" w:color="auto"/>
                              </w:divBdr>
                              <w:divsChild>
                                <w:div w:id="1913540290">
                                  <w:marLeft w:val="0"/>
                                  <w:marRight w:val="0"/>
                                  <w:marTop w:val="0"/>
                                  <w:marBottom w:val="0"/>
                                  <w:divBdr>
                                    <w:top w:val="none" w:sz="0" w:space="0" w:color="auto"/>
                                    <w:left w:val="none" w:sz="0" w:space="0" w:color="auto"/>
                                    <w:bottom w:val="none" w:sz="0" w:space="0" w:color="auto"/>
                                    <w:right w:val="none" w:sz="0" w:space="0" w:color="auto"/>
                                  </w:divBdr>
                                </w:div>
                                <w:div w:id="840702117">
                                  <w:marLeft w:val="0"/>
                                  <w:marRight w:val="0"/>
                                  <w:marTop w:val="195"/>
                                  <w:marBottom w:val="0"/>
                                  <w:divBdr>
                                    <w:top w:val="none" w:sz="0" w:space="0" w:color="auto"/>
                                    <w:left w:val="none" w:sz="0" w:space="0" w:color="auto"/>
                                    <w:bottom w:val="none" w:sz="0" w:space="0" w:color="auto"/>
                                    <w:right w:val="none" w:sz="0" w:space="0" w:color="auto"/>
                                  </w:divBdr>
                                  <w:divsChild>
                                    <w:div w:id="1024553760">
                                      <w:marLeft w:val="0"/>
                                      <w:marRight w:val="0"/>
                                      <w:marTop w:val="0"/>
                                      <w:marBottom w:val="0"/>
                                      <w:divBdr>
                                        <w:top w:val="none" w:sz="0" w:space="0" w:color="auto"/>
                                        <w:left w:val="none" w:sz="0" w:space="0" w:color="auto"/>
                                        <w:bottom w:val="none" w:sz="0" w:space="0" w:color="auto"/>
                                        <w:right w:val="none" w:sz="0" w:space="0" w:color="auto"/>
                                      </w:divBdr>
                                      <w:divsChild>
                                        <w:div w:id="364719758">
                                          <w:marLeft w:val="0"/>
                                          <w:marRight w:val="0"/>
                                          <w:marTop w:val="210"/>
                                          <w:marBottom w:val="0"/>
                                          <w:divBdr>
                                            <w:top w:val="none" w:sz="0" w:space="0" w:color="auto"/>
                                            <w:left w:val="none" w:sz="0" w:space="0" w:color="auto"/>
                                            <w:bottom w:val="none" w:sz="0" w:space="0" w:color="auto"/>
                                            <w:right w:val="none" w:sz="0" w:space="0" w:color="auto"/>
                                          </w:divBdr>
                                        </w:div>
                                        <w:div w:id="149489133">
                                          <w:marLeft w:val="0"/>
                                          <w:marRight w:val="0"/>
                                          <w:marTop w:val="210"/>
                                          <w:marBottom w:val="0"/>
                                          <w:divBdr>
                                            <w:top w:val="none" w:sz="0" w:space="0" w:color="auto"/>
                                            <w:left w:val="none" w:sz="0" w:space="0" w:color="auto"/>
                                            <w:bottom w:val="none" w:sz="0" w:space="0" w:color="auto"/>
                                            <w:right w:val="none" w:sz="0" w:space="0" w:color="auto"/>
                                          </w:divBdr>
                                        </w:div>
                                        <w:div w:id="1321542239">
                                          <w:marLeft w:val="0"/>
                                          <w:marRight w:val="0"/>
                                          <w:marTop w:val="210"/>
                                          <w:marBottom w:val="0"/>
                                          <w:divBdr>
                                            <w:top w:val="single" w:sz="12" w:space="5" w:color="FF5E5E"/>
                                            <w:left w:val="single" w:sz="12" w:space="5" w:color="FF5E5E"/>
                                            <w:bottom w:val="single" w:sz="12" w:space="5" w:color="FF5E5E"/>
                                            <w:right w:val="single" w:sz="12" w:space="30" w:color="FF5E5E"/>
                                          </w:divBdr>
                                        </w:div>
                                        <w:div w:id="686256401">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027691">
                      <w:marLeft w:val="0"/>
                      <w:marRight w:val="0"/>
                      <w:marTop w:val="375"/>
                      <w:marBottom w:val="0"/>
                      <w:divBdr>
                        <w:top w:val="none" w:sz="0" w:space="0" w:color="auto"/>
                        <w:left w:val="none" w:sz="0" w:space="0" w:color="auto"/>
                        <w:bottom w:val="none" w:sz="0" w:space="0" w:color="auto"/>
                        <w:right w:val="none" w:sz="0" w:space="0" w:color="auto"/>
                      </w:divBdr>
                      <w:divsChild>
                        <w:div w:id="1778866923">
                          <w:marLeft w:val="0"/>
                          <w:marRight w:val="0"/>
                          <w:marTop w:val="0"/>
                          <w:marBottom w:val="0"/>
                          <w:divBdr>
                            <w:top w:val="none" w:sz="0" w:space="0" w:color="auto"/>
                            <w:left w:val="none" w:sz="0" w:space="0" w:color="auto"/>
                            <w:bottom w:val="none" w:sz="0" w:space="0" w:color="auto"/>
                            <w:right w:val="none" w:sz="0" w:space="0" w:color="auto"/>
                          </w:divBdr>
                          <w:divsChild>
                            <w:div w:id="1742021327">
                              <w:marLeft w:val="0"/>
                              <w:marRight w:val="0"/>
                              <w:marTop w:val="0"/>
                              <w:marBottom w:val="0"/>
                              <w:divBdr>
                                <w:top w:val="none" w:sz="0" w:space="0" w:color="auto"/>
                                <w:left w:val="none" w:sz="0" w:space="0" w:color="auto"/>
                                <w:bottom w:val="none" w:sz="0" w:space="0" w:color="auto"/>
                                <w:right w:val="none" w:sz="0" w:space="0" w:color="auto"/>
                              </w:divBdr>
                              <w:divsChild>
                                <w:div w:id="1748267549">
                                  <w:marLeft w:val="0"/>
                                  <w:marRight w:val="0"/>
                                  <w:marTop w:val="0"/>
                                  <w:marBottom w:val="0"/>
                                  <w:divBdr>
                                    <w:top w:val="none" w:sz="0" w:space="0" w:color="auto"/>
                                    <w:left w:val="none" w:sz="0" w:space="0" w:color="auto"/>
                                    <w:bottom w:val="none" w:sz="0" w:space="0" w:color="auto"/>
                                    <w:right w:val="none" w:sz="0" w:space="0" w:color="auto"/>
                                  </w:divBdr>
                                  <w:divsChild>
                                    <w:div w:id="378556251">
                                      <w:marLeft w:val="75"/>
                                      <w:marRight w:val="0"/>
                                      <w:marTop w:val="0"/>
                                      <w:marBottom w:val="0"/>
                                      <w:divBdr>
                                        <w:top w:val="none" w:sz="0" w:space="0" w:color="auto"/>
                                        <w:left w:val="none" w:sz="0" w:space="0" w:color="auto"/>
                                        <w:bottom w:val="none" w:sz="0" w:space="0" w:color="auto"/>
                                        <w:right w:val="none" w:sz="0" w:space="0" w:color="auto"/>
                                      </w:divBdr>
                                    </w:div>
                                  </w:divsChild>
                                </w:div>
                                <w:div w:id="447551913">
                                  <w:marLeft w:val="0"/>
                                  <w:marRight w:val="0"/>
                                  <w:marTop w:val="0"/>
                                  <w:marBottom w:val="0"/>
                                  <w:divBdr>
                                    <w:top w:val="none" w:sz="0" w:space="0" w:color="auto"/>
                                    <w:left w:val="none" w:sz="0" w:space="0" w:color="auto"/>
                                    <w:bottom w:val="none" w:sz="0" w:space="0" w:color="auto"/>
                                    <w:right w:val="none" w:sz="0" w:space="0" w:color="auto"/>
                                  </w:divBdr>
                                  <w:divsChild>
                                    <w:div w:id="177281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778044">
                          <w:marLeft w:val="0"/>
                          <w:marRight w:val="0"/>
                          <w:marTop w:val="0"/>
                          <w:marBottom w:val="0"/>
                          <w:divBdr>
                            <w:top w:val="none" w:sz="0" w:space="0" w:color="auto"/>
                            <w:left w:val="none" w:sz="0" w:space="0" w:color="auto"/>
                            <w:bottom w:val="none" w:sz="0" w:space="0" w:color="auto"/>
                            <w:right w:val="none" w:sz="0" w:space="0" w:color="auto"/>
                          </w:divBdr>
                        </w:div>
                        <w:div w:id="822114848">
                          <w:marLeft w:val="0"/>
                          <w:marRight w:val="0"/>
                          <w:marTop w:val="0"/>
                          <w:marBottom w:val="0"/>
                          <w:divBdr>
                            <w:top w:val="none" w:sz="0" w:space="0" w:color="auto"/>
                            <w:left w:val="none" w:sz="0" w:space="0" w:color="auto"/>
                            <w:bottom w:val="none" w:sz="0" w:space="0" w:color="auto"/>
                            <w:right w:val="none" w:sz="0" w:space="0" w:color="auto"/>
                          </w:divBdr>
                          <w:divsChild>
                            <w:div w:id="1205556621">
                              <w:marLeft w:val="0"/>
                              <w:marRight w:val="0"/>
                              <w:marTop w:val="0"/>
                              <w:marBottom w:val="0"/>
                              <w:divBdr>
                                <w:top w:val="none" w:sz="0" w:space="0" w:color="auto"/>
                                <w:left w:val="none" w:sz="0" w:space="0" w:color="auto"/>
                                <w:bottom w:val="none" w:sz="0" w:space="0" w:color="auto"/>
                                <w:right w:val="none" w:sz="0" w:space="0" w:color="auto"/>
                              </w:divBdr>
                              <w:divsChild>
                                <w:div w:id="1088159746">
                                  <w:marLeft w:val="0"/>
                                  <w:marRight w:val="0"/>
                                  <w:marTop w:val="0"/>
                                  <w:marBottom w:val="0"/>
                                  <w:divBdr>
                                    <w:top w:val="none" w:sz="0" w:space="0" w:color="auto"/>
                                    <w:left w:val="none" w:sz="0" w:space="0" w:color="auto"/>
                                    <w:bottom w:val="none" w:sz="0" w:space="0" w:color="auto"/>
                                    <w:right w:val="none" w:sz="0" w:space="0" w:color="auto"/>
                                  </w:divBdr>
                                </w:div>
                                <w:div w:id="174347582">
                                  <w:marLeft w:val="0"/>
                                  <w:marRight w:val="0"/>
                                  <w:marTop w:val="195"/>
                                  <w:marBottom w:val="0"/>
                                  <w:divBdr>
                                    <w:top w:val="none" w:sz="0" w:space="0" w:color="auto"/>
                                    <w:left w:val="none" w:sz="0" w:space="0" w:color="auto"/>
                                    <w:bottom w:val="none" w:sz="0" w:space="0" w:color="auto"/>
                                    <w:right w:val="none" w:sz="0" w:space="0" w:color="auto"/>
                                  </w:divBdr>
                                  <w:divsChild>
                                    <w:div w:id="1187913974">
                                      <w:marLeft w:val="0"/>
                                      <w:marRight w:val="0"/>
                                      <w:marTop w:val="0"/>
                                      <w:marBottom w:val="0"/>
                                      <w:divBdr>
                                        <w:top w:val="none" w:sz="0" w:space="0" w:color="auto"/>
                                        <w:left w:val="none" w:sz="0" w:space="0" w:color="auto"/>
                                        <w:bottom w:val="none" w:sz="0" w:space="0" w:color="auto"/>
                                        <w:right w:val="none" w:sz="0" w:space="0" w:color="auto"/>
                                      </w:divBdr>
                                      <w:divsChild>
                                        <w:div w:id="1145271463">
                                          <w:marLeft w:val="0"/>
                                          <w:marRight w:val="0"/>
                                          <w:marTop w:val="210"/>
                                          <w:marBottom w:val="0"/>
                                          <w:divBdr>
                                            <w:top w:val="none" w:sz="0" w:space="0" w:color="auto"/>
                                            <w:left w:val="none" w:sz="0" w:space="0" w:color="auto"/>
                                            <w:bottom w:val="none" w:sz="0" w:space="0" w:color="auto"/>
                                            <w:right w:val="none" w:sz="0" w:space="0" w:color="auto"/>
                                          </w:divBdr>
                                        </w:div>
                                        <w:div w:id="1337490816">
                                          <w:marLeft w:val="0"/>
                                          <w:marRight w:val="0"/>
                                          <w:marTop w:val="210"/>
                                          <w:marBottom w:val="0"/>
                                          <w:divBdr>
                                            <w:top w:val="single" w:sz="12" w:space="5" w:color="40A065"/>
                                            <w:left w:val="single" w:sz="12" w:space="5" w:color="40A065"/>
                                            <w:bottom w:val="single" w:sz="12" w:space="5" w:color="40A065"/>
                                            <w:right w:val="single" w:sz="12" w:space="30" w:color="40A065"/>
                                          </w:divBdr>
                                        </w:div>
                                      </w:divsChild>
                                    </w:div>
                                  </w:divsChild>
                                </w:div>
                              </w:divsChild>
                            </w:div>
                          </w:divsChild>
                        </w:div>
                      </w:divsChild>
                    </w:div>
                    <w:div w:id="1785416129">
                      <w:marLeft w:val="0"/>
                      <w:marRight w:val="0"/>
                      <w:marTop w:val="375"/>
                      <w:marBottom w:val="0"/>
                      <w:divBdr>
                        <w:top w:val="none" w:sz="0" w:space="0" w:color="auto"/>
                        <w:left w:val="none" w:sz="0" w:space="0" w:color="auto"/>
                        <w:bottom w:val="none" w:sz="0" w:space="0" w:color="auto"/>
                        <w:right w:val="none" w:sz="0" w:space="0" w:color="auto"/>
                      </w:divBdr>
                      <w:divsChild>
                        <w:div w:id="1730375139">
                          <w:marLeft w:val="0"/>
                          <w:marRight w:val="0"/>
                          <w:marTop w:val="0"/>
                          <w:marBottom w:val="0"/>
                          <w:divBdr>
                            <w:top w:val="none" w:sz="0" w:space="0" w:color="auto"/>
                            <w:left w:val="none" w:sz="0" w:space="0" w:color="auto"/>
                            <w:bottom w:val="none" w:sz="0" w:space="0" w:color="auto"/>
                            <w:right w:val="none" w:sz="0" w:space="0" w:color="auto"/>
                          </w:divBdr>
                          <w:divsChild>
                            <w:div w:id="1597011742">
                              <w:marLeft w:val="0"/>
                              <w:marRight w:val="0"/>
                              <w:marTop w:val="0"/>
                              <w:marBottom w:val="0"/>
                              <w:divBdr>
                                <w:top w:val="none" w:sz="0" w:space="0" w:color="auto"/>
                                <w:left w:val="none" w:sz="0" w:space="0" w:color="auto"/>
                                <w:bottom w:val="none" w:sz="0" w:space="0" w:color="auto"/>
                                <w:right w:val="none" w:sz="0" w:space="0" w:color="auto"/>
                              </w:divBdr>
                              <w:divsChild>
                                <w:div w:id="985553235">
                                  <w:marLeft w:val="0"/>
                                  <w:marRight w:val="0"/>
                                  <w:marTop w:val="0"/>
                                  <w:marBottom w:val="0"/>
                                  <w:divBdr>
                                    <w:top w:val="none" w:sz="0" w:space="0" w:color="auto"/>
                                    <w:left w:val="none" w:sz="0" w:space="0" w:color="auto"/>
                                    <w:bottom w:val="none" w:sz="0" w:space="0" w:color="auto"/>
                                    <w:right w:val="none" w:sz="0" w:space="0" w:color="auto"/>
                                  </w:divBdr>
                                  <w:divsChild>
                                    <w:div w:id="376900840">
                                      <w:marLeft w:val="75"/>
                                      <w:marRight w:val="0"/>
                                      <w:marTop w:val="0"/>
                                      <w:marBottom w:val="0"/>
                                      <w:divBdr>
                                        <w:top w:val="none" w:sz="0" w:space="0" w:color="auto"/>
                                        <w:left w:val="none" w:sz="0" w:space="0" w:color="auto"/>
                                        <w:bottom w:val="none" w:sz="0" w:space="0" w:color="auto"/>
                                        <w:right w:val="none" w:sz="0" w:space="0" w:color="auto"/>
                                      </w:divBdr>
                                    </w:div>
                                  </w:divsChild>
                                </w:div>
                                <w:div w:id="658727291">
                                  <w:marLeft w:val="0"/>
                                  <w:marRight w:val="0"/>
                                  <w:marTop w:val="0"/>
                                  <w:marBottom w:val="0"/>
                                  <w:divBdr>
                                    <w:top w:val="none" w:sz="0" w:space="0" w:color="auto"/>
                                    <w:left w:val="none" w:sz="0" w:space="0" w:color="auto"/>
                                    <w:bottom w:val="none" w:sz="0" w:space="0" w:color="auto"/>
                                    <w:right w:val="none" w:sz="0" w:space="0" w:color="auto"/>
                                  </w:divBdr>
                                  <w:divsChild>
                                    <w:div w:id="165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38709">
                          <w:marLeft w:val="0"/>
                          <w:marRight w:val="0"/>
                          <w:marTop w:val="0"/>
                          <w:marBottom w:val="0"/>
                          <w:divBdr>
                            <w:top w:val="none" w:sz="0" w:space="0" w:color="auto"/>
                            <w:left w:val="none" w:sz="0" w:space="0" w:color="auto"/>
                            <w:bottom w:val="none" w:sz="0" w:space="0" w:color="auto"/>
                            <w:right w:val="none" w:sz="0" w:space="0" w:color="auto"/>
                          </w:divBdr>
                        </w:div>
                        <w:div w:id="1607538719">
                          <w:marLeft w:val="0"/>
                          <w:marRight w:val="0"/>
                          <w:marTop w:val="0"/>
                          <w:marBottom w:val="0"/>
                          <w:divBdr>
                            <w:top w:val="none" w:sz="0" w:space="0" w:color="auto"/>
                            <w:left w:val="none" w:sz="0" w:space="0" w:color="auto"/>
                            <w:bottom w:val="none" w:sz="0" w:space="0" w:color="auto"/>
                            <w:right w:val="none" w:sz="0" w:space="0" w:color="auto"/>
                          </w:divBdr>
                          <w:divsChild>
                            <w:div w:id="337343068">
                              <w:marLeft w:val="0"/>
                              <w:marRight w:val="0"/>
                              <w:marTop w:val="0"/>
                              <w:marBottom w:val="0"/>
                              <w:divBdr>
                                <w:top w:val="none" w:sz="0" w:space="0" w:color="auto"/>
                                <w:left w:val="none" w:sz="0" w:space="0" w:color="auto"/>
                                <w:bottom w:val="none" w:sz="0" w:space="0" w:color="auto"/>
                                <w:right w:val="none" w:sz="0" w:space="0" w:color="auto"/>
                              </w:divBdr>
                              <w:divsChild>
                                <w:div w:id="1682506398">
                                  <w:marLeft w:val="0"/>
                                  <w:marRight w:val="0"/>
                                  <w:marTop w:val="0"/>
                                  <w:marBottom w:val="0"/>
                                  <w:divBdr>
                                    <w:top w:val="none" w:sz="0" w:space="0" w:color="auto"/>
                                    <w:left w:val="none" w:sz="0" w:space="0" w:color="auto"/>
                                    <w:bottom w:val="none" w:sz="0" w:space="0" w:color="auto"/>
                                    <w:right w:val="none" w:sz="0" w:space="0" w:color="auto"/>
                                  </w:divBdr>
                                </w:div>
                                <w:div w:id="1196574198">
                                  <w:marLeft w:val="0"/>
                                  <w:marRight w:val="0"/>
                                  <w:marTop w:val="195"/>
                                  <w:marBottom w:val="0"/>
                                  <w:divBdr>
                                    <w:top w:val="none" w:sz="0" w:space="0" w:color="auto"/>
                                    <w:left w:val="none" w:sz="0" w:space="0" w:color="auto"/>
                                    <w:bottom w:val="none" w:sz="0" w:space="0" w:color="auto"/>
                                    <w:right w:val="none" w:sz="0" w:space="0" w:color="auto"/>
                                  </w:divBdr>
                                  <w:divsChild>
                                    <w:div w:id="1052387242">
                                      <w:marLeft w:val="0"/>
                                      <w:marRight w:val="0"/>
                                      <w:marTop w:val="0"/>
                                      <w:marBottom w:val="0"/>
                                      <w:divBdr>
                                        <w:top w:val="none" w:sz="0" w:space="0" w:color="auto"/>
                                        <w:left w:val="none" w:sz="0" w:space="0" w:color="auto"/>
                                        <w:bottom w:val="none" w:sz="0" w:space="0" w:color="auto"/>
                                        <w:right w:val="none" w:sz="0" w:space="0" w:color="auto"/>
                                      </w:divBdr>
                                      <w:divsChild>
                                        <w:div w:id="1983196857">
                                          <w:marLeft w:val="0"/>
                                          <w:marRight w:val="0"/>
                                          <w:marTop w:val="210"/>
                                          <w:marBottom w:val="0"/>
                                          <w:divBdr>
                                            <w:top w:val="none" w:sz="0" w:space="0" w:color="auto"/>
                                            <w:left w:val="none" w:sz="0" w:space="0" w:color="auto"/>
                                            <w:bottom w:val="none" w:sz="0" w:space="0" w:color="auto"/>
                                            <w:right w:val="none" w:sz="0" w:space="0" w:color="auto"/>
                                          </w:divBdr>
                                        </w:div>
                                        <w:div w:id="2112969005">
                                          <w:marLeft w:val="0"/>
                                          <w:marRight w:val="0"/>
                                          <w:marTop w:val="210"/>
                                          <w:marBottom w:val="0"/>
                                          <w:divBdr>
                                            <w:top w:val="single" w:sz="12" w:space="5" w:color="40A065"/>
                                            <w:left w:val="single" w:sz="12" w:space="5" w:color="40A065"/>
                                            <w:bottom w:val="single" w:sz="12" w:space="5" w:color="40A065"/>
                                            <w:right w:val="single" w:sz="12" w:space="30" w:color="40A065"/>
                                          </w:divBdr>
                                        </w:div>
                                      </w:divsChild>
                                    </w:div>
                                  </w:divsChild>
                                </w:div>
                              </w:divsChild>
                            </w:div>
                          </w:divsChild>
                        </w:div>
                      </w:divsChild>
                    </w:div>
                    <w:div w:id="221212271">
                      <w:marLeft w:val="0"/>
                      <w:marRight w:val="0"/>
                      <w:marTop w:val="375"/>
                      <w:marBottom w:val="0"/>
                      <w:divBdr>
                        <w:top w:val="none" w:sz="0" w:space="0" w:color="auto"/>
                        <w:left w:val="none" w:sz="0" w:space="0" w:color="auto"/>
                        <w:bottom w:val="none" w:sz="0" w:space="0" w:color="auto"/>
                        <w:right w:val="none" w:sz="0" w:space="0" w:color="auto"/>
                      </w:divBdr>
                      <w:divsChild>
                        <w:div w:id="546450591">
                          <w:marLeft w:val="0"/>
                          <w:marRight w:val="0"/>
                          <w:marTop w:val="0"/>
                          <w:marBottom w:val="0"/>
                          <w:divBdr>
                            <w:top w:val="none" w:sz="0" w:space="0" w:color="auto"/>
                            <w:left w:val="none" w:sz="0" w:space="0" w:color="auto"/>
                            <w:bottom w:val="none" w:sz="0" w:space="0" w:color="auto"/>
                            <w:right w:val="none" w:sz="0" w:space="0" w:color="auto"/>
                          </w:divBdr>
                          <w:divsChild>
                            <w:div w:id="1501584394">
                              <w:marLeft w:val="0"/>
                              <w:marRight w:val="0"/>
                              <w:marTop w:val="0"/>
                              <w:marBottom w:val="0"/>
                              <w:divBdr>
                                <w:top w:val="none" w:sz="0" w:space="0" w:color="auto"/>
                                <w:left w:val="none" w:sz="0" w:space="0" w:color="auto"/>
                                <w:bottom w:val="none" w:sz="0" w:space="0" w:color="auto"/>
                                <w:right w:val="none" w:sz="0" w:space="0" w:color="auto"/>
                              </w:divBdr>
                              <w:divsChild>
                                <w:div w:id="810097519">
                                  <w:marLeft w:val="0"/>
                                  <w:marRight w:val="0"/>
                                  <w:marTop w:val="0"/>
                                  <w:marBottom w:val="0"/>
                                  <w:divBdr>
                                    <w:top w:val="none" w:sz="0" w:space="0" w:color="auto"/>
                                    <w:left w:val="none" w:sz="0" w:space="0" w:color="auto"/>
                                    <w:bottom w:val="none" w:sz="0" w:space="0" w:color="auto"/>
                                    <w:right w:val="none" w:sz="0" w:space="0" w:color="auto"/>
                                  </w:divBdr>
                                  <w:divsChild>
                                    <w:div w:id="37442310">
                                      <w:marLeft w:val="75"/>
                                      <w:marRight w:val="0"/>
                                      <w:marTop w:val="0"/>
                                      <w:marBottom w:val="0"/>
                                      <w:divBdr>
                                        <w:top w:val="none" w:sz="0" w:space="0" w:color="auto"/>
                                        <w:left w:val="none" w:sz="0" w:space="0" w:color="auto"/>
                                        <w:bottom w:val="none" w:sz="0" w:space="0" w:color="auto"/>
                                        <w:right w:val="none" w:sz="0" w:space="0" w:color="auto"/>
                                      </w:divBdr>
                                    </w:div>
                                  </w:divsChild>
                                </w:div>
                                <w:div w:id="761799504">
                                  <w:marLeft w:val="0"/>
                                  <w:marRight w:val="0"/>
                                  <w:marTop w:val="0"/>
                                  <w:marBottom w:val="0"/>
                                  <w:divBdr>
                                    <w:top w:val="none" w:sz="0" w:space="0" w:color="auto"/>
                                    <w:left w:val="none" w:sz="0" w:space="0" w:color="auto"/>
                                    <w:bottom w:val="none" w:sz="0" w:space="0" w:color="auto"/>
                                    <w:right w:val="none" w:sz="0" w:space="0" w:color="auto"/>
                                  </w:divBdr>
                                  <w:divsChild>
                                    <w:div w:id="2988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12677">
                          <w:marLeft w:val="0"/>
                          <w:marRight w:val="0"/>
                          <w:marTop w:val="0"/>
                          <w:marBottom w:val="0"/>
                          <w:divBdr>
                            <w:top w:val="none" w:sz="0" w:space="0" w:color="auto"/>
                            <w:left w:val="none" w:sz="0" w:space="0" w:color="auto"/>
                            <w:bottom w:val="none" w:sz="0" w:space="0" w:color="auto"/>
                            <w:right w:val="none" w:sz="0" w:space="0" w:color="auto"/>
                          </w:divBdr>
                        </w:div>
                        <w:div w:id="1706056507">
                          <w:marLeft w:val="0"/>
                          <w:marRight w:val="0"/>
                          <w:marTop w:val="0"/>
                          <w:marBottom w:val="0"/>
                          <w:divBdr>
                            <w:top w:val="none" w:sz="0" w:space="0" w:color="auto"/>
                            <w:left w:val="none" w:sz="0" w:space="0" w:color="auto"/>
                            <w:bottom w:val="none" w:sz="0" w:space="0" w:color="auto"/>
                            <w:right w:val="none" w:sz="0" w:space="0" w:color="auto"/>
                          </w:divBdr>
                          <w:divsChild>
                            <w:div w:id="1284536805">
                              <w:marLeft w:val="0"/>
                              <w:marRight w:val="0"/>
                              <w:marTop w:val="0"/>
                              <w:marBottom w:val="0"/>
                              <w:divBdr>
                                <w:top w:val="none" w:sz="0" w:space="0" w:color="auto"/>
                                <w:left w:val="none" w:sz="0" w:space="0" w:color="auto"/>
                                <w:bottom w:val="none" w:sz="0" w:space="0" w:color="auto"/>
                                <w:right w:val="none" w:sz="0" w:space="0" w:color="auto"/>
                              </w:divBdr>
                              <w:divsChild>
                                <w:div w:id="2092310917">
                                  <w:marLeft w:val="0"/>
                                  <w:marRight w:val="0"/>
                                  <w:marTop w:val="0"/>
                                  <w:marBottom w:val="0"/>
                                  <w:divBdr>
                                    <w:top w:val="none" w:sz="0" w:space="0" w:color="auto"/>
                                    <w:left w:val="none" w:sz="0" w:space="0" w:color="auto"/>
                                    <w:bottom w:val="none" w:sz="0" w:space="0" w:color="auto"/>
                                    <w:right w:val="none" w:sz="0" w:space="0" w:color="auto"/>
                                  </w:divBdr>
                                </w:div>
                                <w:div w:id="764226572">
                                  <w:marLeft w:val="0"/>
                                  <w:marRight w:val="0"/>
                                  <w:marTop w:val="195"/>
                                  <w:marBottom w:val="0"/>
                                  <w:divBdr>
                                    <w:top w:val="none" w:sz="0" w:space="0" w:color="auto"/>
                                    <w:left w:val="none" w:sz="0" w:space="0" w:color="auto"/>
                                    <w:bottom w:val="none" w:sz="0" w:space="0" w:color="auto"/>
                                    <w:right w:val="none" w:sz="0" w:space="0" w:color="auto"/>
                                  </w:divBdr>
                                  <w:divsChild>
                                    <w:div w:id="1444499513">
                                      <w:marLeft w:val="0"/>
                                      <w:marRight w:val="0"/>
                                      <w:marTop w:val="0"/>
                                      <w:marBottom w:val="0"/>
                                      <w:divBdr>
                                        <w:top w:val="none" w:sz="0" w:space="0" w:color="auto"/>
                                        <w:left w:val="none" w:sz="0" w:space="0" w:color="auto"/>
                                        <w:bottom w:val="none" w:sz="0" w:space="0" w:color="auto"/>
                                        <w:right w:val="none" w:sz="0" w:space="0" w:color="auto"/>
                                      </w:divBdr>
                                      <w:divsChild>
                                        <w:div w:id="57821839">
                                          <w:marLeft w:val="0"/>
                                          <w:marRight w:val="0"/>
                                          <w:marTop w:val="210"/>
                                          <w:marBottom w:val="0"/>
                                          <w:divBdr>
                                            <w:top w:val="none" w:sz="0" w:space="0" w:color="auto"/>
                                            <w:left w:val="none" w:sz="0" w:space="0" w:color="auto"/>
                                            <w:bottom w:val="none" w:sz="0" w:space="0" w:color="auto"/>
                                            <w:right w:val="none" w:sz="0" w:space="0" w:color="auto"/>
                                          </w:divBdr>
                                        </w:div>
                                        <w:div w:id="2128543759">
                                          <w:marLeft w:val="0"/>
                                          <w:marRight w:val="0"/>
                                          <w:marTop w:val="210"/>
                                          <w:marBottom w:val="0"/>
                                          <w:divBdr>
                                            <w:top w:val="single" w:sz="12" w:space="5" w:color="40A065"/>
                                            <w:left w:val="single" w:sz="12" w:space="5" w:color="40A065"/>
                                            <w:bottom w:val="single" w:sz="12" w:space="5" w:color="40A065"/>
                                            <w:right w:val="single" w:sz="12" w:space="30" w:color="40A065"/>
                                          </w:divBdr>
                                        </w:div>
                                      </w:divsChild>
                                    </w:div>
                                  </w:divsChild>
                                </w:div>
                              </w:divsChild>
                            </w:div>
                          </w:divsChild>
                        </w:div>
                      </w:divsChild>
                    </w:div>
                    <w:div w:id="454952129">
                      <w:marLeft w:val="0"/>
                      <w:marRight w:val="0"/>
                      <w:marTop w:val="375"/>
                      <w:marBottom w:val="0"/>
                      <w:divBdr>
                        <w:top w:val="none" w:sz="0" w:space="0" w:color="auto"/>
                        <w:left w:val="none" w:sz="0" w:space="0" w:color="auto"/>
                        <w:bottom w:val="none" w:sz="0" w:space="0" w:color="auto"/>
                        <w:right w:val="none" w:sz="0" w:space="0" w:color="auto"/>
                      </w:divBdr>
                      <w:divsChild>
                        <w:div w:id="1539471398">
                          <w:marLeft w:val="0"/>
                          <w:marRight w:val="0"/>
                          <w:marTop w:val="0"/>
                          <w:marBottom w:val="0"/>
                          <w:divBdr>
                            <w:top w:val="none" w:sz="0" w:space="0" w:color="auto"/>
                            <w:left w:val="none" w:sz="0" w:space="0" w:color="auto"/>
                            <w:bottom w:val="none" w:sz="0" w:space="0" w:color="auto"/>
                            <w:right w:val="none" w:sz="0" w:space="0" w:color="auto"/>
                          </w:divBdr>
                          <w:divsChild>
                            <w:div w:id="1613240260">
                              <w:marLeft w:val="0"/>
                              <w:marRight w:val="0"/>
                              <w:marTop w:val="0"/>
                              <w:marBottom w:val="0"/>
                              <w:divBdr>
                                <w:top w:val="none" w:sz="0" w:space="0" w:color="auto"/>
                                <w:left w:val="none" w:sz="0" w:space="0" w:color="auto"/>
                                <w:bottom w:val="none" w:sz="0" w:space="0" w:color="auto"/>
                                <w:right w:val="none" w:sz="0" w:space="0" w:color="auto"/>
                              </w:divBdr>
                              <w:divsChild>
                                <w:div w:id="1618441622">
                                  <w:marLeft w:val="0"/>
                                  <w:marRight w:val="0"/>
                                  <w:marTop w:val="0"/>
                                  <w:marBottom w:val="0"/>
                                  <w:divBdr>
                                    <w:top w:val="none" w:sz="0" w:space="0" w:color="auto"/>
                                    <w:left w:val="none" w:sz="0" w:space="0" w:color="auto"/>
                                    <w:bottom w:val="none" w:sz="0" w:space="0" w:color="auto"/>
                                    <w:right w:val="none" w:sz="0" w:space="0" w:color="auto"/>
                                  </w:divBdr>
                                  <w:divsChild>
                                    <w:div w:id="1307903042">
                                      <w:marLeft w:val="75"/>
                                      <w:marRight w:val="0"/>
                                      <w:marTop w:val="0"/>
                                      <w:marBottom w:val="0"/>
                                      <w:divBdr>
                                        <w:top w:val="none" w:sz="0" w:space="0" w:color="auto"/>
                                        <w:left w:val="none" w:sz="0" w:space="0" w:color="auto"/>
                                        <w:bottom w:val="none" w:sz="0" w:space="0" w:color="auto"/>
                                        <w:right w:val="none" w:sz="0" w:space="0" w:color="auto"/>
                                      </w:divBdr>
                                    </w:div>
                                  </w:divsChild>
                                </w:div>
                                <w:div w:id="546337689">
                                  <w:marLeft w:val="0"/>
                                  <w:marRight w:val="0"/>
                                  <w:marTop w:val="0"/>
                                  <w:marBottom w:val="0"/>
                                  <w:divBdr>
                                    <w:top w:val="none" w:sz="0" w:space="0" w:color="auto"/>
                                    <w:left w:val="none" w:sz="0" w:space="0" w:color="auto"/>
                                    <w:bottom w:val="none" w:sz="0" w:space="0" w:color="auto"/>
                                    <w:right w:val="none" w:sz="0" w:space="0" w:color="auto"/>
                                  </w:divBdr>
                                  <w:divsChild>
                                    <w:div w:id="693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4199">
                          <w:marLeft w:val="0"/>
                          <w:marRight w:val="0"/>
                          <w:marTop w:val="0"/>
                          <w:marBottom w:val="0"/>
                          <w:divBdr>
                            <w:top w:val="none" w:sz="0" w:space="0" w:color="auto"/>
                            <w:left w:val="none" w:sz="0" w:space="0" w:color="auto"/>
                            <w:bottom w:val="none" w:sz="0" w:space="0" w:color="auto"/>
                            <w:right w:val="none" w:sz="0" w:space="0" w:color="auto"/>
                          </w:divBdr>
                        </w:div>
                        <w:div w:id="543299186">
                          <w:marLeft w:val="0"/>
                          <w:marRight w:val="0"/>
                          <w:marTop w:val="0"/>
                          <w:marBottom w:val="0"/>
                          <w:divBdr>
                            <w:top w:val="none" w:sz="0" w:space="0" w:color="auto"/>
                            <w:left w:val="none" w:sz="0" w:space="0" w:color="auto"/>
                            <w:bottom w:val="none" w:sz="0" w:space="0" w:color="auto"/>
                            <w:right w:val="none" w:sz="0" w:space="0" w:color="auto"/>
                          </w:divBdr>
                          <w:divsChild>
                            <w:div w:id="474572214">
                              <w:marLeft w:val="0"/>
                              <w:marRight w:val="0"/>
                              <w:marTop w:val="0"/>
                              <w:marBottom w:val="0"/>
                              <w:divBdr>
                                <w:top w:val="none" w:sz="0" w:space="0" w:color="auto"/>
                                <w:left w:val="none" w:sz="0" w:space="0" w:color="auto"/>
                                <w:bottom w:val="none" w:sz="0" w:space="0" w:color="auto"/>
                                <w:right w:val="none" w:sz="0" w:space="0" w:color="auto"/>
                              </w:divBdr>
                              <w:divsChild>
                                <w:div w:id="414397709">
                                  <w:marLeft w:val="0"/>
                                  <w:marRight w:val="0"/>
                                  <w:marTop w:val="0"/>
                                  <w:marBottom w:val="0"/>
                                  <w:divBdr>
                                    <w:top w:val="none" w:sz="0" w:space="0" w:color="auto"/>
                                    <w:left w:val="none" w:sz="0" w:space="0" w:color="auto"/>
                                    <w:bottom w:val="none" w:sz="0" w:space="0" w:color="auto"/>
                                    <w:right w:val="none" w:sz="0" w:space="0" w:color="auto"/>
                                  </w:divBdr>
                                </w:div>
                                <w:div w:id="713044629">
                                  <w:marLeft w:val="0"/>
                                  <w:marRight w:val="0"/>
                                  <w:marTop w:val="195"/>
                                  <w:marBottom w:val="0"/>
                                  <w:divBdr>
                                    <w:top w:val="none" w:sz="0" w:space="0" w:color="auto"/>
                                    <w:left w:val="none" w:sz="0" w:space="0" w:color="auto"/>
                                    <w:bottom w:val="none" w:sz="0" w:space="0" w:color="auto"/>
                                    <w:right w:val="none" w:sz="0" w:space="0" w:color="auto"/>
                                  </w:divBdr>
                                  <w:divsChild>
                                    <w:div w:id="471410218">
                                      <w:marLeft w:val="0"/>
                                      <w:marRight w:val="0"/>
                                      <w:marTop w:val="0"/>
                                      <w:marBottom w:val="0"/>
                                      <w:divBdr>
                                        <w:top w:val="none" w:sz="0" w:space="0" w:color="auto"/>
                                        <w:left w:val="none" w:sz="0" w:space="0" w:color="auto"/>
                                        <w:bottom w:val="none" w:sz="0" w:space="0" w:color="auto"/>
                                        <w:right w:val="none" w:sz="0" w:space="0" w:color="auto"/>
                                      </w:divBdr>
                                      <w:divsChild>
                                        <w:div w:id="1431243396">
                                          <w:marLeft w:val="0"/>
                                          <w:marRight w:val="0"/>
                                          <w:marTop w:val="210"/>
                                          <w:marBottom w:val="0"/>
                                          <w:divBdr>
                                            <w:top w:val="none" w:sz="0" w:space="0" w:color="auto"/>
                                            <w:left w:val="none" w:sz="0" w:space="0" w:color="auto"/>
                                            <w:bottom w:val="none" w:sz="0" w:space="0" w:color="auto"/>
                                            <w:right w:val="none" w:sz="0" w:space="0" w:color="auto"/>
                                          </w:divBdr>
                                        </w:div>
                                        <w:div w:id="1918443316">
                                          <w:marLeft w:val="0"/>
                                          <w:marRight w:val="0"/>
                                          <w:marTop w:val="210"/>
                                          <w:marBottom w:val="0"/>
                                          <w:divBdr>
                                            <w:top w:val="single" w:sz="12" w:space="5" w:color="40A065"/>
                                            <w:left w:val="single" w:sz="12" w:space="5" w:color="40A065"/>
                                            <w:bottom w:val="single" w:sz="12" w:space="5" w:color="40A065"/>
                                            <w:right w:val="single" w:sz="12" w:space="30" w:color="40A065"/>
                                          </w:divBdr>
                                        </w:div>
                                      </w:divsChild>
                                    </w:div>
                                  </w:divsChild>
                                </w:div>
                              </w:divsChild>
                            </w:div>
                          </w:divsChild>
                        </w:div>
                      </w:divsChild>
                    </w:div>
                    <w:div w:id="9527308">
                      <w:marLeft w:val="0"/>
                      <w:marRight w:val="0"/>
                      <w:marTop w:val="375"/>
                      <w:marBottom w:val="0"/>
                      <w:divBdr>
                        <w:top w:val="none" w:sz="0" w:space="0" w:color="auto"/>
                        <w:left w:val="none" w:sz="0" w:space="0" w:color="auto"/>
                        <w:bottom w:val="none" w:sz="0" w:space="0" w:color="auto"/>
                        <w:right w:val="none" w:sz="0" w:space="0" w:color="auto"/>
                      </w:divBdr>
                      <w:divsChild>
                        <w:div w:id="128717479">
                          <w:marLeft w:val="0"/>
                          <w:marRight w:val="0"/>
                          <w:marTop w:val="0"/>
                          <w:marBottom w:val="0"/>
                          <w:divBdr>
                            <w:top w:val="none" w:sz="0" w:space="0" w:color="auto"/>
                            <w:left w:val="none" w:sz="0" w:space="0" w:color="auto"/>
                            <w:bottom w:val="none" w:sz="0" w:space="0" w:color="auto"/>
                            <w:right w:val="none" w:sz="0" w:space="0" w:color="auto"/>
                          </w:divBdr>
                          <w:divsChild>
                            <w:div w:id="242571537">
                              <w:marLeft w:val="0"/>
                              <w:marRight w:val="0"/>
                              <w:marTop w:val="0"/>
                              <w:marBottom w:val="0"/>
                              <w:divBdr>
                                <w:top w:val="none" w:sz="0" w:space="0" w:color="auto"/>
                                <w:left w:val="none" w:sz="0" w:space="0" w:color="auto"/>
                                <w:bottom w:val="none" w:sz="0" w:space="0" w:color="auto"/>
                                <w:right w:val="none" w:sz="0" w:space="0" w:color="auto"/>
                              </w:divBdr>
                              <w:divsChild>
                                <w:div w:id="2114592122">
                                  <w:marLeft w:val="0"/>
                                  <w:marRight w:val="0"/>
                                  <w:marTop w:val="0"/>
                                  <w:marBottom w:val="0"/>
                                  <w:divBdr>
                                    <w:top w:val="none" w:sz="0" w:space="0" w:color="auto"/>
                                    <w:left w:val="none" w:sz="0" w:space="0" w:color="auto"/>
                                    <w:bottom w:val="none" w:sz="0" w:space="0" w:color="auto"/>
                                    <w:right w:val="none" w:sz="0" w:space="0" w:color="auto"/>
                                  </w:divBdr>
                                  <w:divsChild>
                                    <w:div w:id="1883981152">
                                      <w:marLeft w:val="75"/>
                                      <w:marRight w:val="0"/>
                                      <w:marTop w:val="0"/>
                                      <w:marBottom w:val="0"/>
                                      <w:divBdr>
                                        <w:top w:val="none" w:sz="0" w:space="0" w:color="auto"/>
                                        <w:left w:val="none" w:sz="0" w:space="0" w:color="auto"/>
                                        <w:bottom w:val="none" w:sz="0" w:space="0" w:color="auto"/>
                                        <w:right w:val="none" w:sz="0" w:space="0" w:color="auto"/>
                                      </w:divBdr>
                                    </w:div>
                                  </w:divsChild>
                                </w:div>
                                <w:div w:id="178550879">
                                  <w:marLeft w:val="0"/>
                                  <w:marRight w:val="0"/>
                                  <w:marTop w:val="0"/>
                                  <w:marBottom w:val="0"/>
                                  <w:divBdr>
                                    <w:top w:val="none" w:sz="0" w:space="0" w:color="auto"/>
                                    <w:left w:val="none" w:sz="0" w:space="0" w:color="auto"/>
                                    <w:bottom w:val="none" w:sz="0" w:space="0" w:color="auto"/>
                                    <w:right w:val="none" w:sz="0" w:space="0" w:color="auto"/>
                                  </w:divBdr>
                                  <w:divsChild>
                                    <w:div w:id="140340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32364">
                          <w:marLeft w:val="0"/>
                          <w:marRight w:val="0"/>
                          <w:marTop w:val="0"/>
                          <w:marBottom w:val="0"/>
                          <w:divBdr>
                            <w:top w:val="none" w:sz="0" w:space="0" w:color="auto"/>
                            <w:left w:val="none" w:sz="0" w:space="0" w:color="auto"/>
                            <w:bottom w:val="none" w:sz="0" w:space="0" w:color="auto"/>
                            <w:right w:val="none" w:sz="0" w:space="0" w:color="auto"/>
                          </w:divBdr>
                        </w:div>
                        <w:div w:id="553156160">
                          <w:marLeft w:val="0"/>
                          <w:marRight w:val="0"/>
                          <w:marTop w:val="0"/>
                          <w:marBottom w:val="0"/>
                          <w:divBdr>
                            <w:top w:val="none" w:sz="0" w:space="0" w:color="auto"/>
                            <w:left w:val="none" w:sz="0" w:space="0" w:color="auto"/>
                            <w:bottom w:val="none" w:sz="0" w:space="0" w:color="auto"/>
                            <w:right w:val="none" w:sz="0" w:space="0" w:color="auto"/>
                          </w:divBdr>
                          <w:divsChild>
                            <w:div w:id="1106655387">
                              <w:marLeft w:val="0"/>
                              <w:marRight w:val="0"/>
                              <w:marTop w:val="0"/>
                              <w:marBottom w:val="0"/>
                              <w:divBdr>
                                <w:top w:val="none" w:sz="0" w:space="0" w:color="auto"/>
                                <w:left w:val="none" w:sz="0" w:space="0" w:color="auto"/>
                                <w:bottom w:val="none" w:sz="0" w:space="0" w:color="auto"/>
                                <w:right w:val="none" w:sz="0" w:space="0" w:color="auto"/>
                              </w:divBdr>
                              <w:divsChild>
                                <w:div w:id="443695990">
                                  <w:marLeft w:val="0"/>
                                  <w:marRight w:val="0"/>
                                  <w:marTop w:val="0"/>
                                  <w:marBottom w:val="0"/>
                                  <w:divBdr>
                                    <w:top w:val="none" w:sz="0" w:space="0" w:color="auto"/>
                                    <w:left w:val="none" w:sz="0" w:space="0" w:color="auto"/>
                                    <w:bottom w:val="none" w:sz="0" w:space="0" w:color="auto"/>
                                    <w:right w:val="none" w:sz="0" w:space="0" w:color="auto"/>
                                  </w:divBdr>
                                </w:div>
                                <w:div w:id="638538352">
                                  <w:marLeft w:val="0"/>
                                  <w:marRight w:val="0"/>
                                  <w:marTop w:val="195"/>
                                  <w:marBottom w:val="0"/>
                                  <w:divBdr>
                                    <w:top w:val="none" w:sz="0" w:space="0" w:color="auto"/>
                                    <w:left w:val="none" w:sz="0" w:space="0" w:color="auto"/>
                                    <w:bottom w:val="none" w:sz="0" w:space="0" w:color="auto"/>
                                    <w:right w:val="none" w:sz="0" w:space="0" w:color="auto"/>
                                  </w:divBdr>
                                  <w:divsChild>
                                    <w:div w:id="1247302182">
                                      <w:marLeft w:val="0"/>
                                      <w:marRight w:val="0"/>
                                      <w:marTop w:val="0"/>
                                      <w:marBottom w:val="0"/>
                                      <w:divBdr>
                                        <w:top w:val="none" w:sz="0" w:space="0" w:color="auto"/>
                                        <w:left w:val="none" w:sz="0" w:space="0" w:color="auto"/>
                                        <w:bottom w:val="none" w:sz="0" w:space="0" w:color="auto"/>
                                        <w:right w:val="none" w:sz="0" w:space="0" w:color="auto"/>
                                      </w:divBdr>
                                      <w:divsChild>
                                        <w:div w:id="695279343">
                                          <w:marLeft w:val="0"/>
                                          <w:marRight w:val="0"/>
                                          <w:marTop w:val="210"/>
                                          <w:marBottom w:val="0"/>
                                          <w:divBdr>
                                            <w:top w:val="single" w:sz="12" w:space="5" w:color="FF5E5E"/>
                                            <w:left w:val="single" w:sz="12" w:space="5" w:color="FF5E5E"/>
                                            <w:bottom w:val="single" w:sz="12" w:space="5" w:color="FF5E5E"/>
                                            <w:right w:val="single" w:sz="12" w:space="30" w:color="FF5E5E"/>
                                          </w:divBdr>
                                        </w:div>
                                        <w:div w:id="1028721890">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040747">
                      <w:marLeft w:val="0"/>
                      <w:marRight w:val="0"/>
                      <w:marTop w:val="375"/>
                      <w:marBottom w:val="0"/>
                      <w:divBdr>
                        <w:top w:val="none" w:sz="0" w:space="0" w:color="auto"/>
                        <w:left w:val="none" w:sz="0" w:space="0" w:color="auto"/>
                        <w:bottom w:val="none" w:sz="0" w:space="0" w:color="auto"/>
                        <w:right w:val="none" w:sz="0" w:space="0" w:color="auto"/>
                      </w:divBdr>
                      <w:divsChild>
                        <w:div w:id="861433800">
                          <w:marLeft w:val="0"/>
                          <w:marRight w:val="0"/>
                          <w:marTop w:val="0"/>
                          <w:marBottom w:val="0"/>
                          <w:divBdr>
                            <w:top w:val="none" w:sz="0" w:space="0" w:color="auto"/>
                            <w:left w:val="none" w:sz="0" w:space="0" w:color="auto"/>
                            <w:bottom w:val="none" w:sz="0" w:space="0" w:color="auto"/>
                            <w:right w:val="none" w:sz="0" w:space="0" w:color="auto"/>
                          </w:divBdr>
                          <w:divsChild>
                            <w:div w:id="508956858">
                              <w:marLeft w:val="0"/>
                              <w:marRight w:val="0"/>
                              <w:marTop w:val="0"/>
                              <w:marBottom w:val="0"/>
                              <w:divBdr>
                                <w:top w:val="none" w:sz="0" w:space="0" w:color="auto"/>
                                <w:left w:val="none" w:sz="0" w:space="0" w:color="auto"/>
                                <w:bottom w:val="none" w:sz="0" w:space="0" w:color="auto"/>
                                <w:right w:val="none" w:sz="0" w:space="0" w:color="auto"/>
                              </w:divBdr>
                              <w:divsChild>
                                <w:div w:id="556167872">
                                  <w:marLeft w:val="0"/>
                                  <w:marRight w:val="0"/>
                                  <w:marTop w:val="0"/>
                                  <w:marBottom w:val="0"/>
                                  <w:divBdr>
                                    <w:top w:val="none" w:sz="0" w:space="0" w:color="auto"/>
                                    <w:left w:val="none" w:sz="0" w:space="0" w:color="auto"/>
                                    <w:bottom w:val="none" w:sz="0" w:space="0" w:color="auto"/>
                                    <w:right w:val="none" w:sz="0" w:space="0" w:color="auto"/>
                                  </w:divBdr>
                                  <w:divsChild>
                                    <w:div w:id="1563560605">
                                      <w:marLeft w:val="75"/>
                                      <w:marRight w:val="0"/>
                                      <w:marTop w:val="0"/>
                                      <w:marBottom w:val="0"/>
                                      <w:divBdr>
                                        <w:top w:val="none" w:sz="0" w:space="0" w:color="auto"/>
                                        <w:left w:val="none" w:sz="0" w:space="0" w:color="auto"/>
                                        <w:bottom w:val="none" w:sz="0" w:space="0" w:color="auto"/>
                                        <w:right w:val="none" w:sz="0" w:space="0" w:color="auto"/>
                                      </w:divBdr>
                                    </w:div>
                                  </w:divsChild>
                                </w:div>
                                <w:div w:id="25303509">
                                  <w:marLeft w:val="0"/>
                                  <w:marRight w:val="0"/>
                                  <w:marTop w:val="0"/>
                                  <w:marBottom w:val="0"/>
                                  <w:divBdr>
                                    <w:top w:val="none" w:sz="0" w:space="0" w:color="auto"/>
                                    <w:left w:val="none" w:sz="0" w:space="0" w:color="auto"/>
                                    <w:bottom w:val="none" w:sz="0" w:space="0" w:color="auto"/>
                                    <w:right w:val="none" w:sz="0" w:space="0" w:color="auto"/>
                                  </w:divBdr>
                                  <w:divsChild>
                                    <w:div w:id="14640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828620">
                          <w:marLeft w:val="0"/>
                          <w:marRight w:val="0"/>
                          <w:marTop w:val="0"/>
                          <w:marBottom w:val="0"/>
                          <w:divBdr>
                            <w:top w:val="none" w:sz="0" w:space="0" w:color="auto"/>
                            <w:left w:val="none" w:sz="0" w:space="0" w:color="auto"/>
                            <w:bottom w:val="none" w:sz="0" w:space="0" w:color="auto"/>
                            <w:right w:val="none" w:sz="0" w:space="0" w:color="auto"/>
                          </w:divBdr>
                        </w:div>
                        <w:div w:id="1209562299">
                          <w:marLeft w:val="0"/>
                          <w:marRight w:val="0"/>
                          <w:marTop w:val="0"/>
                          <w:marBottom w:val="0"/>
                          <w:divBdr>
                            <w:top w:val="none" w:sz="0" w:space="0" w:color="auto"/>
                            <w:left w:val="none" w:sz="0" w:space="0" w:color="auto"/>
                            <w:bottom w:val="none" w:sz="0" w:space="0" w:color="auto"/>
                            <w:right w:val="none" w:sz="0" w:space="0" w:color="auto"/>
                          </w:divBdr>
                          <w:divsChild>
                            <w:div w:id="848756988">
                              <w:marLeft w:val="0"/>
                              <w:marRight w:val="0"/>
                              <w:marTop w:val="0"/>
                              <w:marBottom w:val="0"/>
                              <w:divBdr>
                                <w:top w:val="none" w:sz="0" w:space="0" w:color="auto"/>
                                <w:left w:val="none" w:sz="0" w:space="0" w:color="auto"/>
                                <w:bottom w:val="none" w:sz="0" w:space="0" w:color="auto"/>
                                <w:right w:val="none" w:sz="0" w:space="0" w:color="auto"/>
                              </w:divBdr>
                              <w:divsChild>
                                <w:div w:id="345640155">
                                  <w:marLeft w:val="0"/>
                                  <w:marRight w:val="0"/>
                                  <w:marTop w:val="0"/>
                                  <w:marBottom w:val="0"/>
                                  <w:divBdr>
                                    <w:top w:val="none" w:sz="0" w:space="0" w:color="auto"/>
                                    <w:left w:val="none" w:sz="0" w:space="0" w:color="auto"/>
                                    <w:bottom w:val="none" w:sz="0" w:space="0" w:color="auto"/>
                                    <w:right w:val="none" w:sz="0" w:space="0" w:color="auto"/>
                                  </w:divBdr>
                                </w:div>
                                <w:div w:id="1954898652">
                                  <w:marLeft w:val="0"/>
                                  <w:marRight w:val="0"/>
                                  <w:marTop w:val="195"/>
                                  <w:marBottom w:val="0"/>
                                  <w:divBdr>
                                    <w:top w:val="none" w:sz="0" w:space="0" w:color="auto"/>
                                    <w:left w:val="none" w:sz="0" w:space="0" w:color="auto"/>
                                    <w:bottom w:val="none" w:sz="0" w:space="0" w:color="auto"/>
                                    <w:right w:val="none" w:sz="0" w:space="0" w:color="auto"/>
                                  </w:divBdr>
                                  <w:divsChild>
                                    <w:div w:id="1878003976">
                                      <w:marLeft w:val="0"/>
                                      <w:marRight w:val="0"/>
                                      <w:marTop w:val="0"/>
                                      <w:marBottom w:val="0"/>
                                      <w:divBdr>
                                        <w:top w:val="none" w:sz="0" w:space="0" w:color="auto"/>
                                        <w:left w:val="none" w:sz="0" w:space="0" w:color="auto"/>
                                        <w:bottom w:val="none" w:sz="0" w:space="0" w:color="auto"/>
                                        <w:right w:val="none" w:sz="0" w:space="0" w:color="auto"/>
                                      </w:divBdr>
                                      <w:divsChild>
                                        <w:div w:id="1005867779">
                                          <w:marLeft w:val="0"/>
                                          <w:marRight w:val="0"/>
                                          <w:marTop w:val="210"/>
                                          <w:marBottom w:val="0"/>
                                          <w:divBdr>
                                            <w:top w:val="none" w:sz="0" w:space="0" w:color="auto"/>
                                            <w:left w:val="none" w:sz="0" w:space="0" w:color="auto"/>
                                            <w:bottom w:val="none" w:sz="0" w:space="0" w:color="auto"/>
                                            <w:right w:val="none" w:sz="0" w:space="0" w:color="auto"/>
                                          </w:divBdr>
                                        </w:div>
                                        <w:div w:id="765269253">
                                          <w:marLeft w:val="0"/>
                                          <w:marRight w:val="0"/>
                                          <w:marTop w:val="210"/>
                                          <w:marBottom w:val="0"/>
                                          <w:divBdr>
                                            <w:top w:val="single" w:sz="12" w:space="5" w:color="FF5E5E"/>
                                            <w:left w:val="single" w:sz="12" w:space="5" w:color="FF5E5E"/>
                                            <w:bottom w:val="single" w:sz="12" w:space="5" w:color="FF5E5E"/>
                                            <w:right w:val="single" w:sz="12" w:space="30" w:color="FF5E5E"/>
                                          </w:divBdr>
                                        </w:div>
                                      </w:divsChild>
                                    </w:div>
                                  </w:divsChild>
                                </w:div>
                              </w:divsChild>
                            </w:div>
                          </w:divsChild>
                        </w:div>
                      </w:divsChild>
                    </w:div>
                    <w:div w:id="708840529">
                      <w:marLeft w:val="0"/>
                      <w:marRight w:val="0"/>
                      <w:marTop w:val="375"/>
                      <w:marBottom w:val="0"/>
                      <w:divBdr>
                        <w:top w:val="none" w:sz="0" w:space="0" w:color="auto"/>
                        <w:left w:val="none" w:sz="0" w:space="0" w:color="auto"/>
                        <w:bottom w:val="none" w:sz="0" w:space="0" w:color="auto"/>
                        <w:right w:val="none" w:sz="0" w:space="0" w:color="auto"/>
                      </w:divBdr>
                      <w:divsChild>
                        <w:div w:id="1112938554">
                          <w:marLeft w:val="0"/>
                          <w:marRight w:val="0"/>
                          <w:marTop w:val="0"/>
                          <w:marBottom w:val="0"/>
                          <w:divBdr>
                            <w:top w:val="none" w:sz="0" w:space="0" w:color="auto"/>
                            <w:left w:val="none" w:sz="0" w:space="0" w:color="auto"/>
                            <w:bottom w:val="none" w:sz="0" w:space="0" w:color="auto"/>
                            <w:right w:val="none" w:sz="0" w:space="0" w:color="auto"/>
                          </w:divBdr>
                          <w:divsChild>
                            <w:div w:id="1811247617">
                              <w:marLeft w:val="0"/>
                              <w:marRight w:val="0"/>
                              <w:marTop w:val="0"/>
                              <w:marBottom w:val="0"/>
                              <w:divBdr>
                                <w:top w:val="none" w:sz="0" w:space="0" w:color="auto"/>
                                <w:left w:val="none" w:sz="0" w:space="0" w:color="auto"/>
                                <w:bottom w:val="none" w:sz="0" w:space="0" w:color="auto"/>
                                <w:right w:val="none" w:sz="0" w:space="0" w:color="auto"/>
                              </w:divBdr>
                              <w:divsChild>
                                <w:div w:id="461077192">
                                  <w:marLeft w:val="0"/>
                                  <w:marRight w:val="0"/>
                                  <w:marTop w:val="0"/>
                                  <w:marBottom w:val="0"/>
                                  <w:divBdr>
                                    <w:top w:val="none" w:sz="0" w:space="0" w:color="auto"/>
                                    <w:left w:val="none" w:sz="0" w:space="0" w:color="auto"/>
                                    <w:bottom w:val="none" w:sz="0" w:space="0" w:color="auto"/>
                                    <w:right w:val="none" w:sz="0" w:space="0" w:color="auto"/>
                                  </w:divBdr>
                                  <w:divsChild>
                                    <w:div w:id="1034816106">
                                      <w:marLeft w:val="75"/>
                                      <w:marRight w:val="0"/>
                                      <w:marTop w:val="0"/>
                                      <w:marBottom w:val="0"/>
                                      <w:divBdr>
                                        <w:top w:val="none" w:sz="0" w:space="0" w:color="auto"/>
                                        <w:left w:val="none" w:sz="0" w:space="0" w:color="auto"/>
                                        <w:bottom w:val="none" w:sz="0" w:space="0" w:color="auto"/>
                                        <w:right w:val="none" w:sz="0" w:space="0" w:color="auto"/>
                                      </w:divBdr>
                                    </w:div>
                                  </w:divsChild>
                                </w:div>
                                <w:div w:id="1368799749">
                                  <w:marLeft w:val="0"/>
                                  <w:marRight w:val="0"/>
                                  <w:marTop w:val="0"/>
                                  <w:marBottom w:val="0"/>
                                  <w:divBdr>
                                    <w:top w:val="none" w:sz="0" w:space="0" w:color="auto"/>
                                    <w:left w:val="none" w:sz="0" w:space="0" w:color="auto"/>
                                    <w:bottom w:val="none" w:sz="0" w:space="0" w:color="auto"/>
                                    <w:right w:val="none" w:sz="0" w:space="0" w:color="auto"/>
                                  </w:divBdr>
                                  <w:divsChild>
                                    <w:div w:id="21214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5171">
                          <w:marLeft w:val="0"/>
                          <w:marRight w:val="0"/>
                          <w:marTop w:val="0"/>
                          <w:marBottom w:val="0"/>
                          <w:divBdr>
                            <w:top w:val="none" w:sz="0" w:space="0" w:color="auto"/>
                            <w:left w:val="none" w:sz="0" w:space="0" w:color="auto"/>
                            <w:bottom w:val="none" w:sz="0" w:space="0" w:color="auto"/>
                            <w:right w:val="none" w:sz="0" w:space="0" w:color="auto"/>
                          </w:divBdr>
                        </w:div>
                        <w:div w:id="1097678413">
                          <w:marLeft w:val="0"/>
                          <w:marRight w:val="0"/>
                          <w:marTop w:val="0"/>
                          <w:marBottom w:val="0"/>
                          <w:divBdr>
                            <w:top w:val="none" w:sz="0" w:space="0" w:color="auto"/>
                            <w:left w:val="none" w:sz="0" w:space="0" w:color="auto"/>
                            <w:bottom w:val="none" w:sz="0" w:space="0" w:color="auto"/>
                            <w:right w:val="none" w:sz="0" w:space="0" w:color="auto"/>
                          </w:divBdr>
                          <w:divsChild>
                            <w:div w:id="1405370344">
                              <w:marLeft w:val="0"/>
                              <w:marRight w:val="0"/>
                              <w:marTop w:val="0"/>
                              <w:marBottom w:val="0"/>
                              <w:divBdr>
                                <w:top w:val="none" w:sz="0" w:space="0" w:color="auto"/>
                                <w:left w:val="none" w:sz="0" w:space="0" w:color="auto"/>
                                <w:bottom w:val="none" w:sz="0" w:space="0" w:color="auto"/>
                                <w:right w:val="none" w:sz="0" w:space="0" w:color="auto"/>
                              </w:divBdr>
                              <w:divsChild>
                                <w:div w:id="1203445193">
                                  <w:marLeft w:val="0"/>
                                  <w:marRight w:val="0"/>
                                  <w:marTop w:val="0"/>
                                  <w:marBottom w:val="0"/>
                                  <w:divBdr>
                                    <w:top w:val="none" w:sz="0" w:space="0" w:color="auto"/>
                                    <w:left w:val="none" w:sz="0" w:space="0" w:color="auto"/>
                                    <w:bottom w:val="none" w:sz="0" w:space="0" w:color="auto"/>
                                    <w:right w:val="none" w:sz="0" w:space="0" w:color="auto"/>
                                  </w:divBdr>
                                </w:div>
                                <w:div w:id="30763655">
                                  <w:marLeft w:val="0"/>
                                  <w:marRight w:val="0"/>
                                  <w:marTop w:val="195"/>
                                  <w:marBottom w:val="0"/>
                                  <w:divBdr>
                                    <w:top w:val="none" w:sz="0" w:space="0" w:color="auto"/>
                                    <w:left w:val="none" w:sz="0" w:space="0" w:color="auto"/>
                                    <w:bottom w:val="none" w:sz="0" w:space="0" w:color="auto"/>
                                    <w:right w:val="none" w:sz="0" w:space="0" w:color="auto"/>
                                  </w:divBdr>
                                  <w:divsChild>
                                    <w:div w:id="2025478257">
                                      <w:marLeft w:val="0"/>
                                      <w:marRight w:val="0"/>
                                      <w:marTop w:val="0"/>
                                      <w:marBottom w:val="0"/>
                                      <w:divBdr>
                                        <w:top w:val="none" w:sz="0" w:space="0" w:color="auto"/>
                                        <w:left w:val="none" w:sz="0" w:space="0" w:color="auto"/>
                                        <w:bottom w:val="none" w:sz="0" w:space="0" w:color="auto"/>
                                        <w:right w:val="none" w:sz="0" w:space="0" w:color="auto"/>
                                      </w:divBdr>
                                      <w:divsChild>
                                        <w:div w:id="1047950731">
                                          <w:marLeft w:val="0"/>
                                          <w:marRight w:val="0"/>
                                          <w:marTop w:val="210"/>
                                          <w:marBottom w:val="0"/>
                                          <w:divBdr>
                                            <w:top w:val="none" w:sz="0" w:space="0" w:color="auto"/>
                                            <w:left w:val="none" w:sz="0" w:space="0" w:color="auto"/>
                                            <w:bottom w:val="none" w:sz="0" w:space="0" w:color="auto"/>
                                            <w:right w:val="none" w:sz="0" w:space="0" w:color="auto"/>
                                          </w:divBdr>
                                        </w:div>
                                        <w:div w:id="123351820">
                                          <w:marLeft w:val="0"/>
                                          <w:marRight w:val="0"/>
                                          <w:marTop w:val="210"/>
                                          <w:marBottom w:val="0"/>
                                          <w:divBdr>
                                            <w:top w:val="single" w:sz="12" w:space="5" w:color="40A065"/>
                                            <w:left w:val="single" w:sz="12" w:space="5" w:color="40A065"/>
                                            <w:bottom w:val="single" w:sz="12" w:space="5" w:color="40A065"/>
                                            <w:right w:val="single" w:sz="12" w:space="30" w:color="40A065"/>
                                          </w:divBdr>
                                        </w:div>
                                      </w:divsChild>
                                    </w:div>
                                  </w:divsChild>
                                </w:div>
                              </w:divsChild>
                            </w:div>
                          </w:divsChild>
                        </w:div>
                      </w:divsChild>
                    </w:div>
                    <w:div w:id="817066109">
                      <w:marLeft w:val="0"/>
                      <w:marRight w:val="0"/>
                      <w:marTop w:val="375"/>
                      <w:marBottom w:val="0"/>
                      <w:divBdr>
                        <w:top w:val="none" w:sz="0" w:space="0" w:color="auto"/>
                        <w:left w:val="none" w:sz="0" w:space="0" w:color="auto"/>
                        <w:bottom w:val="none" w:sz="0" w:space="0" w:color="auto"/>
                        <w:right w:val="none" w:sz="0" w:space="0" w:color="auto"/>
                      </w:divBdr>
                      <w:divsChild>
                        <w:div w:id="1660185412">
                          <w:marLeft w:val="0"/>
                          <w:marRight w:val="0"/>
                          <w:marTop w:val="0"/>
                          <w:marBottom w:val="0"/>
                          <w:divBdr>
                            <w:top w:val="none" w:sz="0" w:space="0" w:color="auto"/>
                            <w:left w:val="none" w:sz="0" w:space="0" w:color="auto"/>
                            <w:bottom w:val="none" w:sz="0" w:space="0" w:color="auto"/>
                            <w:right w:val="none" w:sz="0" w:space="0" w:color="auto"/>
                          </w:divBdr>
                          <w:divsChild>
                            <w:div w:id="2035495255">
                              <w:marLeft w:val="0"/>
                              <w:marRight w:val="0"/>
                              <w:marTop w:val="0"/>
                              <w:marBottom w:val="0"/>
                              <w:divBdr>
                                <w:top w:val="none" w:sz="0" w:space="0" w:color="auto"/>
                                <w:left w:val="none" w:sz="0" w:space="0" w:color="auto"/>
                                <w:bottom w:val="none" w:sz="0" w:space="0" w:color="auto"/>
                                <w:right w:val="none" w:sz="0" w:space="0" w:color="auto"/>
                              </w:divBdr>
                              <w:divsChild>
                                <w:div w:id="190151229">
                                  <w:marLeft w:val="0"/>
                                  <w:marRight w:val="0"/>
                                  <w:marTop w:val="0"/>
                                  <w:marBottom w:val="0"/>
                                  <w:divBdr>
                                    <w:top w:val="none" w:sz="0" w:space="0" w:color="auto"/>
                                    <w:left w:val="none" w:sz="0" w:space="0" w:color="auto"/>
                                    <w:bottom w:val="none" w:sz="0" w:space="0" w:color="auto"/>
                                    <w:right w:val="none" w:sz="0" w:space="0" w:color="auto"/>
                                  </w:divBdr>
                                  <w:divsChild>
                                    <w:div w:id="2047486999">
                                      <w:marLeft w:val="75"/>
                                      <w:marRight w:val="0"/>
                                      <w:marTop w:val="0"/>
                                      <w:marBottom w:val="0"/>
                                      <w:divBdr>
                                        <w:top w:val="none" w:sz="0" w:space="0" w:color="auto"/>
                                        <w:left w:val="none" w:sz="0" w:space="0" w:color="auto"/>
                                        <w:bottom w:val="none" w:sz="0" w:space="0" w:color="auto"/>
                                        <w:right w:val="none" w:sz="0" w:space="0" w:color="auto"/>
                                      </w:divBdr>
                                    </w:div>
                                  </w:divsChild>
                                </w:div>
                                <w:div w:id="608049374">
                                  <w:marLeft w:val="0"/>
                                  <w:marRight w:val="0"/>
                                  <w:marTop w:val="0"/>
                                  <w:marBottom w:val="0"/>
                                  <w:divBdr>
                                    <w:top w:val="none" w:sz="0" w:space="0" w:color="auto"/>
                                    <w:left w:val="none" w:sz="0" w:space="0" w:color="auto"/>
                                    <w:bottom w:val="none" w:sz="0" w:space="0" w:color="auto"/>
                                    <w:right w:val="none" w:sz="0" w:space="0" w:color="auto"/>
                                  </w:divBdr>
                                  <w:divsChild>
                                    <w:div w:id="5195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4207">
                          <w:marLeft w:val="0"/>
                          <w:marRight w:val="0"/>
                          <w:marTop w:val="0"/>
                          <w:marBottom w:val="0"/>
                          <w:divBdr>
                            <w:top w:val="none" w:sz="0" w:space="0" w:color="auto"/>
                            <w:left w:val="none" w:sz="0" w:space="0" w:color="auto"/>
                            <w:bottom w:val="none" w:sz="0" w:space="0" w:color="auto"/>
                            <w:right w:val="none" w:sz="0" w:space="0" w:color="auto"/>
                          </w:divBdr>
                        </w:div>
                        <w:div w:id="679888305">
                          <w:marLeft w:val="0"/>
                          <w:marRight w:val="0"/>
                          <w:marTop w:val="0"/>
                          <w:marBottom w:val="0"/>
                          <w:divBdr>
                            <w:top w:val="none" w:sz="0" w:space="0" w:color="auto"/>
                            <w:left w:val="none" w:sz="0" w:space="0" w:color="auto"/>
                            <w:bottom w:val="none" w:sz="0" w:space="0" w:color="auto"/>
                            <w:right w:val="none" w:sz="0" w:space="0" w:color="auto"/>
                          </w:divBdr>
                          <w:divsChild>
                            <w:div w:id="114914870">
                              <w:marLeft w:val="0"/>
                              <w:marRight w:val="0"/>
                              <w:marTop w:val="0"/>
                              <w:marBottom w:val="0"/>
                              <w:divBdr>
                                <w:top w:val="none" w:sz="0" w:space="0" w:color="auto"/>
                                <w:left w:val="none" w:sz="0" w:space="0" w:color="auto"/>
                                <w:bottom w:val="none" w:sz="0" w:space="0" w:color="auto"/>
                                <w:right w:val="none" w:sz="0" w:space="0" w:color="auto"/>
                              </w:divBdr>
                              <w:divsChild>
                                <w:div w:id="433792698">
                                  <w:marLeft w:val="0"/>
                                  <w:marRight w:val="0"/>
                                  <w:marTop w:val="0"/>
                                  <w:marBottom w:val="0"/>
                                  <w:divBdr>
                                    <w:top w:val="none" w:sz="0" w:space="0" w:color="auto"/>
                                    <w:left w:val="none" w:sz="0" w:space="0" w:color="auto"/>
                                    <w:bottom w:val="none" w:sz="0" w:space="0" w:color="auto"/>
                                    <w:right w:val="none" w:sz="0" w:space="0" w:color="auto"/>
                                  </w:divBdr>
                                </w:div>
                                <w:div w:id="412628282">
                                  <w:marLeft w:val="0"/>
                                  <w:marRight w:val="0"/>
                                  <w:marTop w:val="195"/>
                                  <w:marBottom w:val="0"/>
                                  <w:divBdr>
                                    <w:top w:val="none" w:sz="0" w:space="0" w:color="auto"/>
                                    <w:left w:val="none" w:sz="0" w:space="0" w:color="auto"/>
                                    <w:bottom w:val="none" w:sz="0" w:space="0" w:color="auto"/>
                                    <w:right w:val="none" w:sz="0" w:space="0" w:color="auto"/>
                                  </w:divBdr>
                                  <w:divsChild>
                                    <w:div w:id="867378276">
                                      <w:marLeft w:val="0"/>
                                      <w:marRight w:val="0"/>
                                      <w:marTop w:val="0"/>
                                      <w:marBottom w:val="0"/>
                                      <w:divBdr>
                                        <w:top w:val="none" w:sz="0" w:space="0" w:color="auto"/>
                                        <w:left w:val="none" w:sz="0" w:space="0" w:color="auto"/>
                                        <w:bottom w:val="none" w:sz="0" w:space="0" w:color="auto"/>
                                        <w:right w:val="none" w:sz="0" w:space="0" w:color="auto"/>
                                      </w:divBdr>
                                      <w:divsChild>
                                        <w:div w:id="912080139">
                                          <w:marLeft w:val="0"/>
                                          <w:marRight w:val="0"/>
                                          <w:marTop w:val="210"/>
                                          <w:marBottom w:val="0"/>
                                          <w:divBdr>
                                            <w:top w:val="none" w:sz="0" w:space="0" w:color="auto"/>
                                            <w:left w:val="none" w:sz="0" w:space="0" w:color="auto"/>
                                            <w:bottom w:val="none" w:sz="0" w:space="0" w:color="auto"/>
                                            <w:right w:val="none" w:sz="0" w:space="0" w:color="auto"/>
                                          </w:divBdr>
                                        </w:div>
                                        <w:div w:id="1863351463">
                                          <w:marLeft w:val="0"/>
                                          <w:marRight w:val="0"/>
                                          <w:marTop w:val="210"/>
                                          <w:marBottom w:val="0"/>
                                          <w:divBdr>
                                            <w:top w:val="none" w:sz="0" w:space="0" w:color="auto"/>
                                            <w:left w:val="none" w:sz="0" w:space="0" w:color="auto"/>
                                            <w:bottom w:val="none" w:sz="0" w:space="0" w:color="auto"/>
                                            <w:right w:val="none" w:sz="0" w:space="0" w:color="auto"/>
                                          </w:divBdr>
                                        </w:div>
                                        <w:div w:id="1072506528">
                                          <w:marLeft w:val="0"/>
                                          <w:marRight w:val="0"/>
                                          <w:marTop w:val="210"/>
                                          <w:marBottom w:val="0"/>
                                          <w:divBdr>
                                            <w:top w:val="single" w:sz="12" w:space="5" w:color="FF5E5E"/>
                                            <w:left w:val="single" w:sz="12" w:space="5" w:color="FF5E5E"/>
                                            <w:bottom w:val="single" w:sz="12" w:space="5" w:color="FF5E5E"/>
                                            <w:right w:val="single" w:sz="12" w:space="30" w:color="FF5E5E"/>
                                          </w:divBdr>
                                        </w:div>
                                        <w:div w:id="141153783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4662">
                      <w:marLeft w:val="0"/>
                      <w:marRight w:val="0"/>
                      <w:marTop w:val="375"/>
                      <w:marBottom w:val="0"/>
                      <w:divBdr>
                        <w:top w:val="none" w:sz="0" w:space="0" w:color="auto"/>
                        <w:left w:val="none" w:sz="0" w:space="0" w:color="auto"/>
                        <w:bottom w:val="none" w:sz="0" w:space="0" w:color="auto"/>
                        <w:right w:val="none" w:sz="0" w:space="0" w:color="auto"/>
                      </w:divBdr>
                      <w:divsChild>
                        <w:div w:id="606884469">
                          <w:marLeft w:val="0"/>
                          <w:marRight w:val="0"/>
                          <w:marTop w:val="0"/>
                          <w:marBottom w:val="0"/>
                          <w:divBdr>
                            <w:top w:val="none" w:sz="0" w:space="0" w:color="auto"/>
                            <w:left w:val="none" w:sz="0" w:space="0" w:color="auto"/>
                            <w:bottom w:val="none" w:sz="0" w:space="0" w:color="auto"/>
                            <w:right w:val="none" w:sz="0" w:space="0" w:color="auto"/>
                          </w:divBdr>
                          <w:divsChild>
                            <w:div w:id="131680212">
                              <w:marLeft w:val="0"/>
                              <w:marRight w:val="0"/>
                              <w:marTop w:val="0"/>
                              <w:marBottom w:val="0"/>
                              <w:divBdr>
                                <w:top w:val="none" w:sz="0" w:space="0" w:color="auto"/>
                                <w:left w:val="none" w:sz="0" w:space="0" w:color="auto"/>
                                <w:bottom w:val="none" w:sz="0" w:space="0" w:color="auto"/>
                                <w:right w:val="none" w:sz="0" w:space="0" w:color="auto"/>
                              </w:divBdr>
                              <w:divsChild>
                                <w:div w:id="62920193">
                                  <w:marLeft w:val="0"/>
                                  <w:marRight w:val="0"/>
                                  <w:marTop w:val="0"/>
                                  <w:marBottom w:val="0"/>
                                  <w:divBdr>
                                    <w:top w:val="none" w:sz="0" w:space="0" w:color="auto"/>
                                    <w:left w:val="none" w:sz="0" w:space="0" w:color="auto"/>
                                    <w:bottom w:val="none" w:sz="0" w:space="0" w:color="auto"/>
                                    <w:right w:val="none" w:sz="0" w:space="0" w:color="auto"/>
                                  </w:divBdr>
                                  <w:divsChild>
                                    <w:div w:id="112017152">
                                      <w:marLeft w:val="75"/>
                                      <w:marRight w:val="0"/>
                                      <w:marTop w:val="0"/>
                                      <w:marBottom w:val="0"/>
                                      <w:divBdr>
                                        <w:top w:val="none" w:sz="0" w:space="0" w:color="auto"/>
                                        <w:left w:val="none" w:sz="0" w:space="0" w:color="auto"/>
                                        <w:bottom w:val="none" w:sz="0" w:space="0" w:color="auto"/>
                                        <w:right w:val="none" w:sz="0" w:space="0" w:color="auto"/>
                                      </w:divBdr>
                                    </w:div>
                                  </w:divsChild>
                                </w:div>
                                <w:div w:id="78723203">
                                  <w:marLeft w:val="0"/>
                                  <w:marRight w:val="0"/>
                                  <w:marTop w:val="0"/>
                                  <w:marBottom w:val="0"/>
                                  <w:divBdr>
                                    <w:top w:val="none" w:sz="0" w:space="0" w:color="auto"/>
                                    <w:left w:val="none" w:sz="0" w:space="0" w:color="auto"/>
                                    <w:bottom w:val="none" w:sz="0" w:space="0" w:color="auto"/>
                                    <w:right w:val="none" w:sz="0" w:space="0" w:color="auto"/>
                                  </w:divBdr>
                                  <w:divsChild>
                                    <w:div w:id="8398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89356">
                          <w:marLeft w:val="0"/>
                          <w:marRight w:val="0"/>
                          <w:marTop w:val="0"/>
                          <w:marBottom w:val="0"/>
                          <w:divBdr>
                            <w:top w:val="none" w:sz="0" w:space="0" w:color="auto"/>
                            <w:left w:val="none" w:sz="0" w:space="0" w:color="auto"/>
                            <w:bottom w:val="none" w:sz="0" w:space="0" w:color="auto"/>
                            <w:right w:val="none" w:sz="0" w:space="0" w:color="auto"/>
                          </w:divBdr>
                        </w:div>
                        <w:div w:id="1643534562">
                          <w:marLeft w:val="0"/>
                          <w:marRight w:val="0"/>
                          <w:marTop w:val="0"/>
                          <w:marBottom w:val="0"/>
                          <w:divBdr>
                            <w:top w:val="none" w:sz="0" w:space="0" w:color="auto"/>
                            <w:left w:val="none" w:sz="0" w:space="0" w:color="auto"/>
                            <w:bottom w:val="none" w:sz="0" w:space="0" w:color="auto"/>
                            <w:right w:val="none" w:sz="0" w:space="0" w:color="auto"/>
                          </w:divBdr>
                          <w:divsChild>
                            <w:div w:id="1987512176">
                              <w:marLeft w:val="0"/>
                              <w:marRight w:val="0"/>
                              <w:marTop w:val="0"/>
                              <w:marBottom w:val="0"/>
                              <w:divBdr>
                                <w:top w:val="none" w:sz="0" w:space="0" w:color="auto"/>
                                <w:left w:val="none" w:sz="0" w:space="0" w:color="auto"/>
                                <w:bottom w:val="none" w:sz="0" w:space="0" w:color="auto"/>
                                <w:right w:val="none" w:sz="0" w:space="0" w:color="auto"/>
                              </w:divBdr>
                              <w:divsChild>
                                <w:div w:id="1842161407">
                                  <w:marLeft w:val="0"/>
                                  <w:marRight w:val="0"/>
                                  <w:marTop w:val="0"/>
                                  <w:marBottom w:val="0"/>
                                  <w:divBdr>
                                    <w:top w:val="none" w:sz="0" w:space="0" w:color="auto"/>
                                    <w:left w:val="none" w:sz="0" w:space="0" w:color="auto"/>
                                    <w:bottom w:val="none" w:sz="0" w:space="0" w:color="auto"/>
                                    <w:right w:val="none" w:sz="0" w:space="0" w:color="auto"/>
                                  </w:divBdr>
                                </w:div>
                                <w:div w:id="726800449">
                                  <w:marLeft w:val="0"/>
                                  <w:marRight w:val="0"/>
                                  <w:marTop w:val="195"/>
                                  <w:marBottom w:val="0"/>
                                  <w:divBdr>
                                    <w:top w:val="none" w:sz="0" w:space="0" w:color="auto"/>
                                    <w:left w:val="none" w:sz="0" w:space="0" w:color="auto"/>
                                    <w:bottom w:val="none" w:sz="0" w:space="0" w:color="auto"/>
                                    <w:right w:val="none" w:sz="0" w:space="0" w:color="auto"/>
                                  </w:divBdr>
                                  <w:divsChild>
                                    <w:div w:id="913974669">
                                      <w:marLeft w:val="0"/>
                                      <w:marRight w:val="0"/>
                                      <w:marTop w:val="0"/>
                                      <w:marBottom w:val="0"/>
                                      <w:divBdr>
                                        <w:top w:val="none" w:sz="0" w:space="0" w:color="auto"/>
                                        <w:left w:val="none" w:sz="0" w:space="0" w:color="auto"/>
                                        <w:bottom w:val="none" w:sz="0" w:space="0" w:color="auto"/>
                                        <w:right w:val="none" w:sz="0" w:space="0" w:color="auto"/>
                                      </w:divBdr>
                                      <w:divsChild>
                                        <w:div w:id="384522353">
                                          <w:marLeft w:val="0"/>
                                          <w:marRight w:val="0"/>
                                          <w:marTop w:val="210"/>
                                          <w:marBottom w:val="0"/>
                                          <w:divBdr>
                                            <w:top w:val="none" w:sz="0" w:space="0" w:color="auto"/>
                                            <w:left w:val="none" w:sz="0" w:space="0" w:color="auto"/>
                                            <w:bottom w:val="none" w:sz="0" w:space="0" w:color="auto"/>
                                            <w:right w:val="none" w:sz="0" w:space="0" w:color="auto"/>
                                          </w:divBdr>
                                        </w:div>
                                        <w:div w:id="428811831">
                                          <w:marLeft w:val="0"/>
                                          <w:marRight w:val="0"/>
                                          <w:marTop w:val="210"/>
                                          <w:marBottom w:val="0"/>
                                          <w:divBdr>
                                            <w:top w:val="none" w:sz="0" w:space="0" w:color="auto"/>
                                            <w:left w:val="none" w:sz="0" w:space="0" w:color="auto"/>
                                            <w:bottom w:val="none" w:sz="0" w:space="0" w:color="auto"/>
                                            <w:right w:val="none" w:sz="0" w:space="0" w:color="auto"/>
                                          </w:divBdr>
                                        </w:div>
                                        <w:div w:id="584922659">
                                          <w:marLeft w:val="0"/>
                                          <w:marRight w:val="0"/>
                                          <w:marTop w:val="210"/>
                                          <w:marBottom w:val="0"/>
                                          <w:divBdr>
                                            <w:top w:val="single" w:sz="12" w:space="5" w:color="FF5E5E"/>
                                            <w:left w:val="single" w:sz="12" w:space="5" w:color="FF5E5E"/>
                                            <w:bottom w:val="single" w:sz="12" w:space="5" w:color="FF5E5E"/>
                                            <w:right w:val="single" w:sz="12" w:space="30" w:color="FF5E5E"/>
                                          </w:divBdr>
                                        </w:div>
                                        <w:div w:id="1806072965">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733220">
                      <w:marLeft w:val="0"/>
                      <w:marRight w:val="0"/>
                      <w:marTop w:val="375"/>
                      <w:marBottom w:val="0"/>
                      <w:divBdr>
                        <w:top w:val="none" w:sz="0" w:space="0" w:color="auto"/>
                        <w:left w:val="none" w:sz="0" w:space="0" w:color="auto"/>
                        <w:bottom w:val="none" w:sz="0" w:space="0" w:color="auto"/>
                        <w:right w:val="none" w:sz="0" w:space="0" w:color="auto"/>
                      </w:divBdr>
                      <w:divsChild>
                        <w:div w:id="1122504792">
                          <w:marLeft w:val="0"/>
                          <w:marRight w:val="0"/>
                          <w:marTop w:val="0"/>
                          <w:marBottom w:val="0"/>
                          <w:divBdr>
                            <w:top w:val="none" w:sz="0" w:space="0" w:color="auto"/>
                            <w:left w:val="none" w:sz="0" w:space="0" w:color="auto"/>
                            <w:bottom w:val="none" w:sz="0" w:space="0" w:color="auto"/>
                            <w:right w:val="none" w:sz="0" w:space="0" w:color="auto"/>
                          </w:divBdr>
                          <w:divsChild>
                            <w:div w:id="2041084151">
                              <w:marLeft w:val="0"/>
                              <w:marRight w:val="0"/>
                              <w:marTop w:val="0"/>
                              <w:marBottom w:val="0"/>
                              <w:divBdr>
                                <w:top w:val="none" w:sz="0" w:space="0" w:color="auto"/>
                                <w:left w:val="none" w:sz="0" w:space="0" w:color="auto"/>
                                <w:bottom w:val="none" w:sz="0" w:space="0" w:color="auto"/>
                                <w:right w:val="none" w:sz="0" w:space="0" w:color="auto"/>
                              </w:divBdr>
                              <w:divsChild>
                                <w:div w:id="1242568560">
                                  <w:marLeft w:val="0"/>
                                  <w:marRight w:val="0"/>
                                  <w:marTop w:val="0"/>
                                  <w:marBottom w:val="0"/>
                                  <w:divBdr>
                                    <w:top w:val="none" w:sz="0" w:space="0" w:color="auto"/>
                                    <w:left w:val="none" w:sz="0" w:space="0" w:color="auto"/>
                                    <w:bottom w:val="none" w:sz="0" w:space="0" w:color="auto"/>
                                    <w:right w:val="none" w:sz="0" w:space="0" w:color="auto"/>
                                  </w:divBdr>
                                  <w:divsChild>
                                    <w:div w:id="1882591015">
                                      <w:marLeft w:val="75"/>
                                      <w:marRight w:val="0"/>
                                      <w:marTop w:val="0"/>
                                      <w:marBottom w:val="0"/>
                                      <w:divBdr>
                                        <w:top w:val="none" w:sz="0" w:space="0" w:color="auto"/>
                                        <w:left w:val="none" w:sz="0" w:space="0" w:color="auto"/>
                                        <w:bottom w:val="none" w:sz="0" w:space="0" w:color="auto"/>
                                        <w:right w:val="none" w:sz="0" w:space="0" w:color="auto"/>
                                      </w:divBdr>
                                    </w:div>
                                  </w:divsChild>
                                </w:div>
                                <w:div w:id="226649955">
                                  <w:marLeft w:val="0"/>
                                  <w:marRight w:val="0"/>
                                  <w:marTop w:val="0"/>
                                  <w:marBottom w:val="0"/>
                                  <w:divBdr>
                                    <w:top w:val="none" w:sz="0" w:space="0" w:color="auto"/>
                                    <w:left w:val="none" w:sz="0" w:space="0" w:color="auto"/>
                                    <w:bottom w:val="none" w:sz="0" w:space="0" w:color="auto"/>
                                    <w:right w:val="none" w:sz="0" w:space="0" w:color="auto"/>
                                  </w:divBdr>
                                  <w:divsChild>
                                    <w:div w:id="5517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228869">
                          <w:marLeft w:val="0"/>
                          <w:marRight w:val="0"/>
                          <w:marTop w:val="0"/>
                          <w:marBottom w:val="0"/>
                          <w:divBdr>
                            <w:top w:val="none" w:sz="0" w:space="0" w:color="auto"/>
                            <w:left w:val="none" w:sz="0" w:space="0" w:color="auto"/>
                            <w:bottom w:val="none" w:sz="0" w:space="0" w:color="auto"/>
                            <w:right w:val="none" w:sz="0" w:space="0" w:color="auto"/>
                          </w:divBdr>
                        </w:div>
                        <w:div w:id="497307007">
                          <w:marLeft w:val="0"/>
                          <w:marRight w:val="0"/>
                          <w:marTop w:val="0"/>
                          <w:marBottom w:val="0"/>
                          <w:divBdr>
                            <w:top w:val="none" w:sz="0" w:space="0" w:color="auto"/>
                            <w:left w:val="none" w:sz="0" w:space="0" w:color="auto"/>
                            <w:bottom w:val="none" w:sz="0" w:space="0" w:color="auto"/>
                            <w:right w:val="none" w:sz="0" w:space="0" w:color="auto"/>
                          </w:divBdr>
                          <w:divsChild>
                            <w:div w:id="1316033785">
                              <w:marLeft w:val="0"/>
                              <w:marRight w:val="0"/>
                              <w:marTop w:val="0"/>
                              <w:marBottom w:val="0"/>
                              <w:divBdr>
                                <w:top w:val="none" w:sz="0" w:space="0" w:color="auto"/>
                                <w:left w:val="none" w:sz="0" w:space="0" w:color="auto"/>
                                <w:bottom w:val="none" w:sz="0" w:space="0" w:color="auto"/>
                                <w:right w:val="none" w:sz="0" w:space="0" w:color="auto"/>
                              </w:divBdr>
                              <w:divsChild>
                                <w:div w:id="1508133368">
                                  <w:marLeft w:val="0"/>
                                  <w:marRight w:val="0"/>
                                  <w:marTop w:val="0"/>
                                  <w:marBottom w:val="0"/>
                                  <w:divBdr>
                                    <w:top w:val="none" w:sz="0" w:space="0" w:color="auto"/>
                                    <w:left w:val="none" w:sz="0" w:space="0" w:color="auto"/>
                                    <w:bottom w:val="none" w:sz="0" w:space="0" w:color="auto"/>
                                    <w:right w:val="none" w:sz="0" w:space="0" w:color="auto"/>
                                  </w:divBdr>
                                </w:div>
                                <w:div w:id="469328868">
                                  <w:marLeft w:val="0"/>
                                  <w:marRight w:val="0"/>
                                  <w:marTop w:val="195"/>
                                  <w:marBottom w:val="0"/>
                                  <w:divBdr>
                                    <w:top w:val="none" w:sz="0" w:space="0" w:color="auto"/>
                                    <w:left w:val="none" w:sz="0" w:space="0" w:color="auto"/>
                                    <w:bottom w:val="none" w:sz="0" w:space="0" w:color="auto"/>
                                    <w:right w:val="none" w:sz="0" w:space="0" w:color="auto"/>
                                  </w:divBdr>
                                  <w:divsChild>
                                    <w:div w:id="926815164">
                                      <w:marLeft w:val="0"/>
                                      <w:marRight w:val="0"/>
                                      <w:marTop w:val="0"/>
                                      <w:marBottom w:val="0"/>
                                      <w:divBdr>
                                        <w:top w:val="none" w:sz="0" w:space="0" w:color="auto"/>
                                        <w:left w:val="none" w:sz="0" w:space="0" w:color="auto"/>
                                        <w:bottom w:val="none" w:sz="0" w:space="0" w:color="auto"/>
                                        <w:right w:val="none" w:sz="0" w:space="0" w:color="auto"/>
                                      </w:divBdr>
                                      <w:divsChild>
                                        <w:div w:id="1109278249">
                                          <w:marLeft w:val="0"/>
                                          <w:marRight w:val="0"/>
                                          <w:marTop w:val="210"/>
                                          <w:marBottom w:val="0"/>
                                          <w:divBdr>
                                            <w:top w:val="none" w:sz="0" w:space="0" w:color="auto"/>
                                            <w:left w:val="none" w:sz="0" w:space="0" w:color="auto"/>
                                            <w:bottom w:val="none" w:sz="0" w:space="0" w:color="auto"/>
                                            <w:right w:val="none" w:sz="0" w:space="0" w:color="auto"/>
                                          </w:divBdr>
                                        </w:div>
                                        <w:div w:id="1340230461">
                                          <w:marLeft w:val="0"/>
                                          <w:marRight w:val="0"/>
                                          <w:marTop w:val="210"/>
                                          <w:marBottom w:val="0"/>
                                          <w:divBdr>
                                            <w:top w:val="none" w:sz="0" w:space="0" w:color="auto"/>
                                            <w:left w:val="none" w:sz="0" w:space="0" w:color="auto"/>
                                            <w:bottom w:val="none" w:sz="0" w:space="0" w:color="auto"/>
                                            <w:right w:val="none" w:sz="0" w:space="0" w:color="auto"/>
                                          </w:divBdr>
                                        </w:div>
                                        <w:div w:id="1896814292">
                                          <w:marLeft w:val="0"/>
                                          <w:marRight w:val="0"/>
                                          <w:marTop w:val="210"/>
                                          <w:marBottom w:val="0"/>
                                          <w:divBdr>
                                            <w:top w:val="none" w:sz="0" w:space="0" w:color="auto"/>
                                            <w:left w:val="none" w:sz="0" w:space="0" w:color="auto"/>
                                            <w:bottom w:val="none" w:sz="0" w:space="0" w:color="auto"/>
                                            <w:right w:val="none" w:sz="0" w:space="0" w:color="auto"/>
                                          </w:divBdr>
                                        </w:div>
                                        <w:div w:id="1600487374">
                                          <w:marLeft w:val="0"/>
                                          <w:marRight w:val="0"/>
                                          <w:marTop w:val="210"/>
                                          <w:marBottom w:val="0"/>
                                          <w:divBdr>
                                            <w:top w:val="single" w:sz="12" w:space="5" w:color="40A065"/>
                                            <w:left w:val="single" w:sz="12" w:space="5" w:color="40A065"/>
                                            <w:bottom w:val="single" w:sz="12" w:space="5" w:color="40A065"/>
                                            <w:right w:val="single" w:sz="12" w:space="30" w:color="40A065"/>
                                          </w:divBdr>
                                        </w:div>
                                      </w:divsChild>
                                    </w:div>
                                  </w:divsChild>
                                </w:div>
                              </w:divsChild>
                            </w:div>
                          </w:divsChild>
                        </w:div>
                      </w:divsChild>
                    </w:div>
                  </w:divsChild>
                </w:div>
              </w:divsChild>
            </w:div>
          </w:divsChild>
        </w:div>
      </w:divsChild>
    </w:div>
    <w:div w:id="1246112346">
      <w:bodyDiv w:val="1"/>
      <w:marLeft w:val="0"/>
      <w:marRight w:val="0"/>
      <w:marTop w:val="0"/>
      <w:marBottom w:val="0"/>
      <w:divBdr>
        <w:top w:val="none" w:sz="0" w:space="0" w:color="auto"/>
        <w:left w:val="none" w:sz="0" w:space="0" w:color="auto"/>
        <w:bottom w:val="none" w:sz="0" w:space="0" w:color="auto"/>
        <w:right w:val="none" w:sz="0" w:space="0" w:color="auto"/>
      </w:divBdr>
      <w:divsChild>
        <w:div w:id="1506286883">
          <w:marLeft w:val="0"/>
          <w:marRight w:val="0"/>
          <w:marTop w:val="0"/>
          <w:marBottom w:val="120"/>
          <w:divBdr>
            <w:top w:val="none" w:sz="0" w:space="0" w:color="auto"/>
            <w:left w:val="none" w:sz="0" w:space="0" w:color="auto"/>
            <w:bottom w:val="none" w:sz="0" w:space="0" w:color="auto"/>
            <w:right w:val="none" w:sz="0" w:space="0" w:color="auto"/>
          </w:divBdr>
          <w:divsChild>
            <w:div w:id="1713965239">
              <w:marLeft w:val="0"/>
              <w:marRight w:val="0"/>
              <w:marTop w:val="0"/>
              <w:marBottom w:val="0"/>
              <w:divBdr>
                <w:top w:val="none" w:sz="0" w:space="0" w:color="auto"/>
                <w:left w:val="none" w:sz="0" w:space="0" w:color="auto"/>
                <w:bottom w:val="none" w:sz="0" w:space="0" w:color="auto"/>
                <w:right w:val="none" w:sz="0" w:space="0" w:color="auto"/>
              </w:divBdr>
            </w:div>
          </w:divsChild>
        </w:div>
        <w:div w:id="1157451934">
          <w:marLeft w:val="0"/>
          <w:marRight w:val="0"/>
          <w:marTop w:val="0"/>
          <w:marBottom w:val="120"/>
          <w:divBdr>
            <w:top w:val="none" w:sz="0" w:space="0" w:color="auto"/>
            <w:left w:val="none" w:sz="0" w:space="0" w:color="auto"/>
            <w:bottom w:val="none" w:sz="0" w:space="0" w:color="auto"/>
            <w:right w:val="none" w:sz="0" w:space="0" w:color="auto"/>
          </w:divBdr>
          <w:divsChild>
            <w:div w:id="17187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08207">
      <w:bodyDiv w:val="1"/>
      <w:marLeft w:val="0"/>
      <w:marRight w:val="0"/>
      <w:marTop w:val="0"/>
      <w:marBottom w:val="0"/>
      <w:divBdr>
        <w:top w:val="none" w:sz="0" w:space="0" w:color="auto"/>
        <w:left w:val="none" w:sz="0" w:space="0" w:color="auto"/>
        <w:bottom w:val="none" w:sz="0" w:space="0" w:color="auto"/>
        <w:right w:val="none" w:sz="0" w:space="0" w:color="auto"/>
      </w:divBdr>
      <w:divsChild>
        <w:div w:id="1140686833">
          <w:marLeft w:val="0"/>
          <w:marRight w:val="0"/>
          <w:marTop w:val="0"/>
          <w:marBottom w:val="0"/>
          <w:divBdr>
            <w:top w:val="none" w:sz="0" w:space="0" w:color="auto"/>
            <w:left w:val="none" w:sz="0" w:space="0" w:color="auto"/>
            <w:bottom w:val="none" w:sz="0" w:space="0" w:color="auto"/>
            <w:right w:val="none" w:sz="0" w:space="0" w:color="auto"/>
          </w:divBdr>
        </w:div>
        <w:div w:id="1656689580">
          <w:marLeft w:val="0"/>
          <w:marRight w:val="0"/>
          <w:marTop w:val="0"/>
          <w:marBottom w:val="0"/>
          <w:divBdr>
            <w:top w:val="none" w:sz="0" w:space="0" w:color="auto"/>
            <w:left w:val="none" w:sz="0" w:space="0" w:color="auto"/>
            <w:bottom w:val="none" w:sz="0" w:space="0" w:color="auto"/>
            <w:right w:val="none" w:sz="0" w:space="0" w:color="auto"/>
          </w:divBdr>
        </w:div>
      </w:divsChild>
    </w:div>
    <w:div w:id="1518302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8440">
          <w:marLeft w:val="0"/>
          <w:marRight w:val="0"/>
          <w:marTop w:val="0"/>
          <w:marBottom w:val="120"/>
          <w:divBdr>
            <w:top w:val="none" w:sz="0" w:space="0" w:color="auto"/>
            <w:left w:val="none" w:sz="0" w:space="0" w:color="auto"/>
            <w:bottom w:val="none" w:sz="0" w:space="0" w:color="auto"/>
            <w:right w:val="none" w:sz="0" w:space="0" w:color="auto"/>
          </w:divBdr>
          <w:divsChild>
            <w:div w:id="1884975447">
              <w:marLeft w:val="0"/>
              <w:marRight w:val="0"/>
              <w:marTop w:val="0"/>
              <w:marBottom w:val="0"/>
              <w:divBdr>
                <w:top w:val="none" w:sz="0" w:space="0" w:color="auto"/>
                <w:left w:val="none" w:sz="0" w:space="0" w:color="auto"/>
                <w:bottom w:val="none" w:sz="0" w:space="0" w:color="auto"/>
                <w:right w:val="none" w:sz="0" w:space="0" w:color="auto"/>
              </w:divBdr>
            </w:div>
          </w:divsChild>
        </w:div>
        <w:div w:id="1515339504">
          <w:marLeft w:val="0"/>
          <w:marRight w:val="0"/>
          <w:marTop w:val="0"/>
          <w:marBottom w:val="120"/>
          <w:divBdr>
            <w:top w:val="none" w:sz="0" w:space="0" w:color="auto"/>
            <w:left w:val="none" w:sz="0" w:space="0" w:color="auto"/>
            <w:bottom w:val="none" w:sz="0" w:space="0" w:color="auto"/>
            <w:right w:val="none" w:sz="0" w:space="0" w:color="auto"/>
          </w:divBdr>
          <w:divsChild>
            <w:div w:id="824711896">
              <w:marLeft w:val="0"/>
              <w:marRight w:val="0"/>
              <w:marTop w:val="0"/>
              <w:marBottom w:val="0"/>
              <w:divBdr>
                <w:top w:val="none" w:sz="0" w:space="0" w:color="auto"/>
                <w:left w:val="none" w:sz="0" w:space="0" w:color="auto"/>
                <w:bottom w:val="none" w:sz="0" w:space="0" w:color="auto"/>
                <w:right w:val="none" w:sz="0" w:space="0" w:color="auto"/>
              </w:divBdr>
            </w:div>
          </w:divsChild>
        </w:div>
        <w:div w:id="1174803233">
          <w:marLeft w:val="0"/>
          <w:marRight w:val="0"/>
          <w:marTop w:val="0"/>
          <w:marBottom w:val="120"/>
          <w:divBdr>
            <w:top w:val="none" w:sz="0" w:space="0" w:color="auto"/>
            <w:left w:val="none" w:sz="0" w:space="0" w:color="auto"/>
            <w:bottom w:val="none" w:sz="0" w:space="0" w:color="auto"/>
            <w:right w:val="none" w:sz="0" w:space="0" w:color="auto"/>
          </w:divBdr>
          <w:divsChild>
            <w:div w:id="2401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F1580-7234-442F-A969-2F0DD4EFB6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F9C2A9-8A41-42AD-93A5-11EC59846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E27157-50D3-4DCB-B58C-818C6371364B}">
  <ds:schemaRefs>
    <ds:schemaRef ds:uri="http://schemas.microsoft.com/sharepoint/v3/contenttype/forms"/>
  </ds:schemaRefs>
</ds:datastoreItem>
</file>

<file path=customXml/itemProps4.xml><?xml version="1.0" encoding="utf-8"?>
<ds:datastoreItem xmlns:ds="http://schemas.openxmlformats.org/officeDocument/2006/customXml" ds:itemID="{450DF1F7-8512-4539-B168-2A326891D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37</Pages>
  <Words>14135</Words>
  <Characters>77747</Characters>
  <Application>Microsoft Office Word</Application>
  <DocSecurity>0</DocSecurity>
  <Lines>647</Lines>
  <Paragraphs>183</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91699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Jeison</dc:creator>
  <cp:keywords/>
  <dc:description/>
  <cp:lastModifiedBy>Hermides Alonso Gaviria Ocampo</cp:lastModifiedBy>
  <cp:revision>6</cp:revision>
  <dcterms:created xsi:type="dcterms:W3CDTF">2021-12-03T12:28:00Z</dcterms:created>
  <dcterms:modified xsi:type="dcterms:W3CDTF">2022-03-02T15:49:00Z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