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F1FE" w14:textId="77777777" w:rsidR="003A6BC1" w:rsidRPr="008A290B" w:rsidRDefault="003A6BC1" w:rsidP="003A6B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B868F3" w14:textId="77777777" w:rsidR="003A6BC1" w:rsidRDefault="003A6BC1" w:rsidP="003A6BC1">
      <w:pPr>
        <w:jc w:val="both"/>
        <w:rPr>
          <w:rFonts w:ascii="Arial" w:hAnsi="Arial" w:cs="Arial"/>
          <w:sz w:val="20"/>
          <w:szCs w:val="20"/>
          <w:lang w:val="es-419"/>
        </w:rPr>
      </w:pPr>
    </w:p>
    <w:p w14:paraId="579F1DA6" w14:textId="71158F7D" w:rsidR="003A6BC1" w:rsidRPr="00E32969" w:rsidRDefault="00016582" w:rsidP="003A6BC1">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DERECHO A LA SALUD / CARENCIA ACTUAL DE OBJETO POR HECHO SUPERADO / TRATAMIENTO INTEGRAL / </w:t>
      </w:r>
      <w:r w:rsidR="00A97E8B">
        <w:rPr>
          <w:rFonts w:ascii="Arial" w:hAnsi="Arial" w:cs="Arial"/>
          <w:b/>
          <w:bCs/>
          <w:iCs/>
          <w:sz w:val="20"/>
          <w:szCs w:val="20"/>
          <w:lang w:val="es-419" w:eastAsia="fr-FR"/>
        </w:rPr>
        <w:t xml:space="preserve">REQUISITOS / </w:t>
      </w:r>
      <w:r>
        <w:rPr>
          <w:rFonts w:ascii="Arial" w:hAnsi="Arial" w:cs="Arial"/>
          <w:b/>
          <w:bCs/>
          <w:iCs/>
          <w:sz w:val="20"/>
          <w:szCs w:val="20"/>
          <w:lang w:val="es-419" w:eastAsia="fr-FR"/>
        </w:rPr>
        <w:t xml:space="preserve">DEMORA EN LA PRESTACIÓN DEL SERVICIO </w:t>
      </w:r>
      <w:r w:rsidR="00A97E8B">
        <w:rPr>
          <w:rFonts w:ascii="Arial" w:hAnsi="Arial" w:cs="Arial"/>
          <w:b/>
          <w:bCs/>
          <w:iCs/>
          <w:sz w:val="20"/>
          <w:szCs w:val="20"/>
          <w:lang w:val="es-419" w:eastAsia="fr-FR"/>
        </w:rPr>
        <w:t>/</w:t>
      </w:r>
      <w:r>
        <w:rPr>
          <w:rFonts w:ascii="Arial" w:hAnsi="Arial" w:cs="Arial"/>
          <w:b/>
          <w:bCs/>
          <w:iCs/>
          <w:sz w:val="20"/>
          <w:szCs w:val="20"/>
          <w:lang w:val="es-419" w:eastAsia="fr-FR"/>
        </w:rPr>
        <w:t xml:space="preserve"> ESTAR DEFINIDO EL DIAGNÓSTICO.</w:t>
      </w:r>
    </w:p>
    <w:p w14:paraId="0E414E50" w14:textId="77777777" w:rsidR="003A6BC1" w:rsidRPr="00E32969" w:rsidRDefault="003A6BC1" w:rsidP="003A6BC1">
      <w:pPr>
        <w:jc w:val="both"/>
        <w:rPr>
          <w:rFonts w:ascii="Arial" w:hAnsi="Arial" w:cs="Arial"/>
          <w:sz w:val="20"/>
          <w:szCs w:val="20"/>
          <w:lang w:val="es-419"/>
        </w:rPr>
      </w:pPr>
    </w:p>
    <w:p w14:paraId="6E0FB50C" w14:textId="690EFCAF" w:rsidR="00F13241" w:rsidRPr="00F13241" w:rsidRDefault="00004D09" w:rsidP="00F13241">
      <w:pPr>
        <w:jc w:val="both"/>
        <w:rPr>
          <w:rFonts w:ascii="Arial" w:hAnsi="Arial" w:cs="Arial"/>
          <w:sz w:val="20"/>
          <w:szCs w:val="20"/>
          <w:lang w:val="es-419"/>
        </w:rPr>
      </w:pPr>
      <w:r>
        <w:rPr>
          <w:rFonts w:ascii="Arial" w:hAnsi="Arial" w:cs="Arial"/>
          <w:sz w:val="20"/>
          <w:szCs w:val="20"/>
          <w:lang w:val="es-419"/>
        </w:rPr>
        <w:t xml:space="preserve">… </w:t>
      </w:r>
      <w:r w:rsidR="00F13241" w:rsidRPr="00F13241">
        <w:rPr>
          <w:rFonts w:ascii="Arial" w:hAnsi="Arial" w:cs="Arial"/>
          <w:sz w:val="20"/>
          <w:szCs w:val="20"/>
          <w:lang w:val="es-419"/>
        </w:rPr>
        <w:t>es criterio de la Sala que la sentencia de primer grado debe ser confirmada, en lo que se refiere a la carencia actual de objeto que, por hecho superado, se declaró respecto de la pretensión tendiente a que se llevara a cabo la cita por otorrinolaringología que le había sido ordenada a la accionante. Así se afirma, porque si bien es cierto que hubo cierta tardanza entre su prescripción y su realización, un mes y once días, lo cual lastimó el derecho a la salud que le asiste a la actora, también lo es que, durante el trámite de la primera instancia, sucedió la consulta y se superó el hecho del que devenía la transgresión.</w:t>
      </w:r>
    </w:p>
    <w:p w14:paraId="6BA1804C" w14:textId="77777777" w:rsidR="00F13241" w:rsidRPr="00F13241" w:rsidRDefault="00F13241" w:rsidP="00F13241">
      <w:pPr>
        <w:jc w:val="both"/>
        <w:rPr>
          <w:rFonts w:ascii="Arial" w:hAnsi="Arial" w:cs="Arial"/>
          <w:sz w:val="20"/>
          <w:szCs w:val="20"/>
          <w:lang w:val="es-419"/>
        </w:rPr>
      </w:pPr>
    </w:p>
    <w:p w14:paraId="054E0F1A" w14:textId="6E3E78DC" w:rsidR="003A6BC1" w:rsidRPr="00E32969" w:rsidRDefault="00F13241" w:rsidP="003A6BC1">
      <w:pPr>
        <w:jc w:val="both"/>
        <w:rPr>
          <w:rFonts w:ascii="Arial" w:hAnsi="Arial" w:cs="Arial"/>
          <w:sz w:val="20"/>
          <w:szCs w:val="20"/>
          <w:lang w:val="es-419"/>
        </w:rPr>
      </w:pPr>
      <w:r w:rsidRPr="00F13241">
        <w:rPr>
          <w:rFonts w:ascii="Arial" w:hAnsi="Arial" w:cs="Arial"/>
          <w:sz w:val="20"/>
          <w:szCs w:val="20"/>
          <w:lang w:val="es-419"/>
        </w:rPr>
        <w:t>Ahora bien, en lo que atañe con la negativa impartida en primer grado, relacionada con el tratamiento integral deprecado por la señora Socarrás Bonilla, punto sobre el que hizo énfasis en la impugnación, considera la Sala que tal solicitud debe ser concedida, por dos razones esenciales; la primera, porque se evidencia lentitud de Nueva EPS, a la hora de materializar los servicios médicos prescritos a la accionante, relacionados con la especialidad en otorrinolaringología, y la segunda, porque ya el especialista en esa área, determinó con claridad el diagnóstico de la paciente, y emprendió el manejo que se le debe dar para su recuperación; entonces, delimitadas así las cosas, es propicio el escenario para ordenarle a la accionada garantizar el tratamiento integral a la demandante</w:t>
      </w:r>
      <w:r w:rsidR="00004D09">
        <w:rPr>
          <w:rFonts w:ascii="Arial" w:hAnsi="Arial" w:cs="Arial"/>
          <w:sz w:val="20"/>
          <w:szCs w:val="20"/>
          <w:lang w:val="es-419"/>
        </w:rPr>
        <w:t>…</w:t>
      </w:r>
    </w:p>
    <w:p w14:paraId="1EA61E48" w14:textId="77777777" w:rsidR="003A6BC1" w:rsidRDefault="003A6BC1" w:rsidP="003A6BC1">
      <w:pPr>
        <w:jc w:val="both"/>
        <w:rPr>
          <w:rFonts w:ascii="Arial" w:hAnsi="Arial" w:cs="Arial"/>
          <w:sz w:val="20"/>
          <w:szCs w:val="20"/>
        </w:rPr>
      </w:pPr>
    </w:p>
    <w:p w14:paraId="65E46EB8" w14:textId="77777777" w:rsidR="003A6BC1" w:rsidRDefault="003A6BC1" w:rsidP="003A6BC1">
      <w:pPr>
        <w:jc w:val="both"/>
        <w:rPr>
          <w:rFonts w:ascii="Arial" w:hAnsi="Arial" w:cs="Arial"/>
          <w:sz w:val="20"/>
          <w:szCs w:val="20"/>
        </w:rPr>
      </w:pPr>
    </w:p>
    <w:p w14:paraId="07787C63" w14:textId="77777777" w:rsidR="003A6BC1" w:rsidRDefault="003A6BC1" w:rsidP="003A6BC1">
      <w:pPr>
        <w:jc w:val="both"/>
        <w:rPr>
          <w:rFonts w:ascii="Arial" w:hAnsi="Arial" w:cs="Arial"/>
          <w:sz w:val="20"/>
          <w:szCs w:val="20"/>
        </w:rPr>
      </w:pPr>
    </w:p>
    <w:bookmarkEnd w:id="0"/>
    <w:p w14:paraId="0D1666C6" w14:textId="53942E83" w:rsidR="00054057" w:rsidRPr="003A6BC1" w:rsidRDefault="00054057" w:rsidP="003A6BC1">
      <w:pPr>
        <w:spacing w:line="276" w:lineRule="auto"/>
        <w:ind w:firstLine="2835"/>
        <w:jc w:val="both"/>
        <w:rPr>
          <w:rFonts w:ascii="Gadugi" w:hAnsi="Gadugi" w:cs="Century Gothic"/>
          <w:b/>
          <w:bCs/>
        </w:rPr>
      </w:pPr>
      <w:r w:rsidRPr="003A6BC1">
        <w:rPr>
          <w:rFonts w:ascii="Gadugi" w:hAnsi="Gadugi" w:cs="Century Gothic"/>
          <w:b/>
          <w:bCs/>
        </w:rPr>
        <w:t>TRIBUNAL SUPERIOR DEL DISTRITO JUDICIAL</w:t>
      </w:r>
    </w:p>
    <w:p w14:paraId="2F716AA2" w14:textId="77777777" w:rsidR="00054057" w:rsidRPr="003A6BC1" w:rsidRDefault="00054057" w:rsidP="003A6BC1">
      <w:pPr>
        <w:spacing w:line="276" w:lineRule="auto"/>
        <w:ind w:firstLine="2835"/>
        <w:jc w:val="both"/>
        <w:rPr>
          <w:rFonts w:ascii="Gadugi" w:hAnsi="Gadugi" w:cs="Century Gothic"/>
          <w:b/>
          <w:bCs/>
        </w:rPr>
      </w:pPr>
      <w:r w:rsidRPr="003A6BC1">
        <w:rPr>
          <w:rFonts w:ascii="Gadugi" w:hAnsi="Gadugi" w:cs="Century Gothic"/>
          <w:b/>
          <w:bCs/>
        </w:rPr>
        <w:t xml:space="preserve">        </w:t>
      </w:r>
      <w:r w:rsidRPr="003A6BC1">
        <w:rPr>
          <w:rFonts w:ascii="Gadugi" w:hAnsi="Gadugi" w:cs="Century Gothic"/>
          <w:b/>
          <w:bCs/>
          <w:lang w:val="es-419"/>
        </w:rPr>
        <w:t xml:space="preserve">  </w:t>
      </w:r>
      <w:r w:rsidRPr="003A6BC1">
        <w:rPr>
          <w:rFonts w:ascii="Gadugi" w:hAnsi="Gadugi" w:cs="Century Gothic"/>
          <w:b/>
          <w:bCs/>
        </w:rPr>
        <w:t>SALA DE DECISIÓN CIVIL-FAMILIA</w:t>
      </w:r>
    </w:p>
    <w:p w14:paraId="2D14A53D" w14:textId="77777777" w:rsidR="00054057" w:rsidRPr="003A6BC1" w:rsidRDefault="00054057" w:rsidP="003A6BC1">
      <w:pPr>
        <w:spacing w:line="276" w:lineRule="auto"/>
        <w:jc w:val="both"/>
        <w:rPr>
          <w:rFonts w:ascii="Gadugi" w:hAnsi="Gadugi" w:cs="Century Gothic"/>
        </w:rPr>
      </w:pPr>
      <w:r w:rsidRPr="003A6BC1">
        <w:rPr>
          <w:rFonts w:ascii="Gadugi" w:hAnsi="Gadugi" w:cs="Century Gothic"/>
        </w:rPr>
        <w:t xml:space="preserve">                                 </w:t>
      </w:r>
      <w:r w:rsidRPr="003A6BC1">
        <w:rPr>
          <w:rFonts w:ascii="Gadugi" w:hAnsi="Gadugi" w:cs="Century Gothic"/>
        </w:rPr>
        <w:tab/>
      </w:r>
      <w:r w:rsidRPr="003A6BC1">
        <w:rPr>
          <w:rFonts w:ascii="Gadugi" w:hAnsi="Gadugi" w:cs="Century Gothic"/>
        </w:rPr>
        <w:tab/>
      </w:r>
    </w:p>
    <w:p w14:paraId="0C13ED94" w14:textId="77777777" w:rsidR="00054057" w:rsidRPr="003A6BC1" w:rsidRDefault="00054057" w:rsidP="003A6BC1">
      <w:pPr>
        <w:spacing w:line="276" w:lineRule="auto"/>
        <w:jc w:val="both"/>
        <w:rPr>
          <w:rFonts w:ascii="Gadugi" w:hAnsi="Gadugi" w:cs="Century Gothic"/>
        </w:rPr>
      </w:pPr>
    </w:p>
    <w:p w14:paraId="738E0720" w14:textId="77777777" w:rsidR="00054057" w:rsidRPr="003A6BC1" w:rsidRDefault="00054057" w:rsidP="003A6BC1">
      <w:pPr>
        <w:spacing w:line="276" w:lineRule="auto"/>
        <w:jc w:val="both"/>
        <w:rPr>
          <w:rFonts w:ascii="Gadugi" w:hAnsi="Gadugi" w:cs="Century Gothic"/>
        </w:rPr>
      </w:pPr>
      <w:r w:rsidRPr="003A6BC1">
        <w:rPr>
          <w:rFonts w:ascii="Gadugi" w:hAnsi="Gadugi" w:cs="Century Gothic"/>
        </w:rPr>
        <w:t xml:space="preserve">  </w:t>
      </w: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Magistrado: Jaime Alberto Saraza Naranjo</w:t>
      </w:r>
    </w:p>
    <w:p w14:paraId="2AB457F4" w14:textId="0673A5DC" w:rsidR="00054057" w:rsidRPr="003A6BC1" w:rsidRDefault="00054057" w:rsidP="003A6BC1">
      <w:pPr>
        <w:spacing w:line="276" w:lineRule="auto"/>
        <w:jc w:val="both"/>
        <w:rPr>
          <w:rFonts w:ascii="Gadugi" w:hAnsi="Gadugi" w:cs="Century Gothic"/>
          <w:lang w:val="es-419"/>
        </w:rPr>
      </w:pPr>
      <w:r w:rsidRPr="003A6BC1">
        <w:rPr>
          <w:rFonts w:ascii="Gadugi" w:hAnsi="Gadugi" w:cs="Century Gothic"/>
        </w:rPr>
        <w:t xml:space="preserve">                                  </w:t>
      </w:r>
      <w:r w:rsidRPr="003A6BC1">
        <w:rPr>
          <w:rFonts w:ascii="Gadugi" w:hAnsi="Gadugi" w:cs="Century Gothic"/>
        </w:rPr>
        <w:tab/>
        <w:t>Pereira,</w:t>
      </w:r>
      <w:r w:rsidR="00092FB1" w:rsidRPr="003A6BC1">
        <w:rPr>
          <w:rFonts w:ascii="Gadugi" w:hAnsi="Gadugi" w:cs="Century Gothic"/>
        </w:rPr>
        <w:t xml:space="preserve"> </w:t>
      </w:r>
      <w:r w:rsidR="00CA7CAD" w:rsidRPr="003A6BC1">
        <w:rPr>
          <w:rFonts w:ascii="Gadugi" w:hAnsi="Gadugi" w:cs="Century Gothic"/>
        </w:rPr>
        <w:t>diciembre dieciséis de dos mil veintiuno</w:t>
      </w:r>
      <w:r w:rsidR="00EC3C1B" w:rsidRPr="003A6BC1">
        <w:rPr>
          <w:rFonts w:ascii="Gadugi" w:hAnsi="Gadugi" w:cs="Century Gothic"/>
        </w:rPr>
        <w:t xml:space="preserve"> </w:t>
      </w:r>
      <w:r w:rsidR="0086361F" w:rsidRPr="003A6BC1">
        <w:rPr>
          <w:rFonts w:ascii="Gadugi" w:hAnsi="Gadugi" w:cs="Century Gothic"/>
        </w:rPr>
        <w:t xml:space="preserve"> </w:t>
      </w:r>
      <w:r w:rsidR="00A36101" w:rsidRPr="003A6BC1">
        <w:rPr>
          <w:rFonts w:ascii="Gadugi" w:hAnsi="Gadugi" w:cs="Century Gothic"/>
        </w:rPr>
        <w:t xml:space="preserve"> </w:t>
      </w:r>
      <w:r w:rsidR="002A7E0F" w:rsidRPr="003A6BC1">
        <w:rPr>
          <w:rFonts w:ascii="Gadugi" w:hAnsi="Gadugi" w:cs="Century Gothic"/>
        </w:rPr>
        <w:t xml:space="preserve"> </w:t>
      </w:r>
      <w:r w:rsidR="00957B31" w:rsidRPr="003A6BC1">
        <w:rPr>
          <w:rFonts w:ascii="Gadugi" w:hAnsi="Gadugi" w:cs="Century Gothic"/>
        </w:rPr>
        <w:t xml:space="preserve"> </w:t>
      </w:r>
      <w:r w:rsidR="00894564" w:rsidRPr="003A6BC1">
        <w:rPr>
          <w:rFonts w:ascii="Gadugi" w:hAnsi="Gadugi" w:cs="Century Gothic"/>
        </w:rPr>
        <w:t xml:space="preserve"> </w:t>
      </w:r>
      <w:r w:rsidRPr="003A6BC1">
        <w:rPr>
          <w:rFonts w:ascii="Gadugi" w:hAnsi="Gadugi" w:cs="Century Gothic"/>
        </w:rPr>
        <w:t xml:space="preserve"> </w:t>
      </w:r>
      <w:r w:rsidR="00CE0647" w:rsidRPr="003A6BC1">
        <w:rPr>
          <w:rFonts w:ascii="Gadugi" w:hAnsi="Gadugi" w:cs="Century Gothic"/>
        </w:rPr>
        <w:t xml:space="preserve"> </w:t>
      </w:r>
      <w:r w:rsidR="00BF7790" w:rsidRPr="003A6BC1">
        <w:rPr>
          <w:rFonts w:ascii="Gadugi" w:hAnsi="Gadugi" w:cs="Century Gothic"/>
        </w:rPr>
        <w:t xml:space="preserve"> </w:t>
      </w:r>
      <w:r w:rsidR="00D5282E" w:rsidRPr="003A6BC1">
        <w:rPr>
          <w:rFonts w:ascii="Gadugi" w:hAnsi="Gadugi" w:cs="Century Gothic"/>
        </w:rPr>
        <w:t xml:space="preserve"> </w:t>
      </w:r>
    </w:p>
    <w:p w14:paraId="639EF2E5" w14:textId="5675BF45" w:rsidR="00054057" w:rsidRPr="003A6BC1" w:rsidRDefault="00054057" w:rsidP="003A6BC1">
      <w:pPr>
        <w:spacing w:line="276" w:lineRule="auto"/>
        <w:ind w:left="2124" w:firstLine="708"/>
        <w:jc w:val="both"/>
        <w:rPr>
          <w:rFonts w:ascii="Gadugi" w:hAnsi="Gadugi" w:cs="Century Gothic"/>
          <w:i/>
        </w:rPr>
      </w:pPr>
      <w:r w:rsidRPr="003A6BC1">
        <w:rPr>
          <w:rFonts w:ascii="Gadugi" w:hAnsi="Gadugi" w:cs="Century Gothic"/>
        </w:rPr>
        <w:t>Expediente</w:t>
      </w:r>
      <w:r w:rsidR="00CE0647" w:rsidRPr="003A6BC1">
        <w:rPr>
          <w:rFonts w:ascii="Gadugi" w:hAnsi="Gadugi" w:cs="Century Gothic"/>
        </w:rPr>
        <w:t>:</w:t>
      </w:r>
      <w:r w:rsidRPr="003A6BC1">
        <w:rPr>
          <w:rFonts w:ascii="Gadugi" w:hAnsi="Gadugi" w:cs="Century Gothic"/>
        </w:rPr>
        <w:t xml:space="preserve"> </w:t>
      </w:r>
      <w:r w:rsidR="00EC3C1B" w:rsidRPr="003A6BC1">
        <w:rPr>
          <w:rFonts w:ascii="Gadugi" w:hAnsi="Gadugi" w:cs="Century Gothic"/>
        </w:rPr>
        <w:t>66170311000120210058701</w:t>
      </w:r>
    </w:p>
    <w:p w14:paraId="63D9316D" w14:textId="4369EF4B" w:rsidR="00054057" w:rsidRPr="003A6BC1" w:rsidRDefault="00054057" w:rsidP="003A6BC1">
      <w:pPr>
        <w:spacing w:line="276" w:lineRule="auto"/>
        <w:jc w:val="both"/>
        <w:rPr>
          <w:rFonts w:ascii="Gadugi" w:hAnsi="Gadugi" w:cs="Century Gothic"/>
          <w:lang w:val="es-419"/>
        </w:rPr>
      </w:pPr>
      <w:r w:rsidRPr="003A6BC1">
        <w:rPr>
          <w:rFonts w:ascii="Gadugi" w:hAnsi="Gadugi" w:cs="Century Gothic"/>
        </w:rPr>
        <w:t xml:space="preserve">  </w:t>
      </w: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Acta</w:t>
      </w:r>
      <w:r w:rsidR="00CE0647" w:rsidRPr="003A6BC1">
        <w:rPr>
          <w:rFonts w:ascii="Gadugi" w:hAnsi="Gadugi" w:cs="Century Gothic"/>
        </w:rPr>
        <w:t>:</w:t>
      </w:r>
      <w:r w:rsidR="0086361F" w:rsidRPr="003A6BC1">
        <w:rPr>
          <w:rFonts w:ascii="Gadugi" w:hAnsi="Gadugi" w:cs="Century Gothic"/>
        </w:rPr>
        <w:t xml:space="preserve"> </w:t>
      </w:r>
      <w:r w:rsidR="00CA7CAD" w:rsidRPr="003A6BC1">
        <w:rPr>
          <w:rFonts w:ascii="Gadugi" w:hAnsi="Gadugi" w:cs="Century Gothic"/>
        </w:rPr>
        <w:t>604 del 16 de diciembre de 2021</w:t>
      </w:r>
      <w:r w:rsidR="00EC3C1B" w:rsidRPr="003A6BC1">
        <w:rPr>
          <w:rFonts w:ascii="Gadugi" w:hAnsi="Gadugi" w:cs="Century Gothic"/>
        </w:rPr>
        <w:t xml:space="preserve"> </w:t>
      </w:r>
      <w:r w:rsidR="002A7E0F" w:rsidRPr="003A6BC1">
        <w:rPr>
          <w:rFonts w:ascii="Gadugi" w:hAnsi="Gadugi" w:cs="Century Gothic"/>
        </w:rPr>
        <w:t xml:space="preserve"> </w:t>
      </w:r>
      <w:r w:rsidR="002911F3" w:rsidRPr="003A6BC1">
        <w:rPr>
          <w:rFonts w:ascii="Gadugi" w:hAnsi="Gadugi" w:cs="Century Gothic"/>
        </w:rPr>
        <w:t xml:space="preserve"> </w:t>
      </w:r>
      <w:r w:rsidR="00894564" w:rsidRPr="003A6BC1">
        <w:rPr>
          <w:rFonts w:ascii="Gadugi" w:hAnsi="Gadugi" w:cs="Century Gothic"/>
        </w:rPr>
        <w:t xml:space="preserve"> </w:t>
      </w:r>
      <w:r w:rsidR="00D5282E" w:rsidRPr="003A6BC1">
        <w:rPr>
          <w:rFonts w:ascii="Gadugi" w:hAnsi="Gadugi" w:cs="Century Gothic"/>
        </w:rPr>
        <w:t xml:space="preserve"> </w:t>
      </w:r>
      <w:r w:rsidR="00CE0647" w:rsidRPr="003A6BC1">
        <w:rPr>
          <w:rFonts w:ascii="Gadugi" w:hAnsi="Gadugi" w:cs="Century Gothic"/>
        </w:rPr>
        <w:t xml:space="preserve"> </w:t>
      </w:r>
    </w:p>
    <w:p w14:paraId="1E4A1491" w14:textId="22E50E16" w:rsidR="00054057" w:rsidRPr="003A6BC1" w:rsidRDefault="00CE0647"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Sentencia:</w:t>
      </w:r>
      <w:r w:rsidR="00092FB1" w:rsidRPr="003A6BC1">
        <w:rPr>
          <w:rFonts w:ascii="Gadugi" w:hAnsi="Gadugi" w:cs="Century Gothic"/>
        </w:rPr>
        <w:t xml:space="preserve"> </w:t>
      </w:r>
      <w:r w:rsidR="0032651F" w:rsidRPr="003A6BC1">
        <w:rPr>
          <w:rFonts w:ascii="Gadugi" w:hAnsi="Gadugi" w:cs="Century Gothic"/>
        </w:rPr>
        <w:t>TSP.</w:t>
      </w:r>
      <w:r w:rsidR="00484009">
        <w:rPr>
          <w:rFonts w:ascii="Gadugi" w:hAnsi="Gadugi" w:cs="Century Gothic"/>
        </w:rPr>
        <w:t xml:space="preserve"> </w:t>
      </w:r>
      <w:bookmarkStart w:id="1" w:name="_GoBack"/>
      <w:bookmarkEnd w:id="1"/>
      <w:r w:rsidR="0032651F" w:rsidRPr="003A6BC1">
        <w:rPr>
          <w:rFonts w:ascii="Gadugi" w:hAnsi="Gadugi" w:cs="Century Gothic"/>
        </w:rPr>
        <w:t>ST2-0449-2021</w:t>
      </w:r>
      <w:r w:rsidR="00EC3C1B" w:rsidRPr="003A6BC1">
        <w:rPr>
          <w:rFonts w:ascii="Gadugi" w:hAnsi="Gadugi" w:cs="Century Gothic"/>
        </w:rPr>
        <w:t xml:space="preserve"> </w:t>
      </w:r>
    </w:p>
    <w:p w14:paraId="1B03BCB8" w14:textId="71D71520" w:rsidR="001E1FB4" w:rsidRPr="003A6BC1" w:rsidRDefault="00054057"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007D2089" w:rsidRPr="003A6BC1">
        <w:rPr>
          <w:rFonts w:ascii="Gadugi" w:hAnsi="Gadugi" w:cs="Century Gothic"/>
        </w:rPr>
        <w:tab/>
      </w:r>
    </w:p>
    <w:p w14:paraId="7A2B67AA" w14:textId="37A46DB5" w:rsidR="005A2AF8" w:rsidRPr="003A6BC1" w:rsidRDefault="007D2089"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r>
    </w:p>
    <w:p w14:paraId="59A5577B" w14:textId="024F0610" w:rsidR="002A7E0F" w:rsidRPr="003A6BC1" w:rsidRDefault="001E1FB4"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 xml:space="preserve">Procede la Sala a decidir la impugnación presentada por </w:t>
      </w:r>
      <w:r w:rsidR="002A7E0F" w:rsidRPr="003A6BC1">
        <w:rPr>
          <w:rFonts w:ascii="Gadugi" w:hAnsi="Gadugi" w:cs="Century Gothic"/>
        </w:rPr>
        <w:t xml:space="preserve">la </w:t>
      </w:r>
      <w:r w:rsidR="00EC3C1B" w:rsidRPr="003A6BC1">
        <w:rPr>
          <w:rFonts w:ascii="Gadugi" w:hAnsi="Gadugi" w:cs="Century Gothic"/>
        </w:rPr>
        <w:t>parte actora</w:t>
      </w:r>
      <w:r w:rsidR="00894564" w:rsidRPr="003A6BC1">
        <w:rPr>
          <w:rFonts w:ascii="Gadugi" w:hAnsi="Gadugi" w:cs="Century Gothic"/>
        </w:rPr>
        <w:t>,</w:t>
      </w:r>
      <w:r w:rsidR="00FA3FC9" w:rsidRPr="003A6BC1">
        <w:rPr>
          <w:rFonts w:ascii="Gadugi" w:hAnsi="Gadugi" w:cs="Century Gothic"/>
        </w:rPr>
        <w:t xml:space="preserve"> </w:t>
      </w:r>
      <w:r w:rsidRPr="003A6BC1">
        <w:rPr>
          <w:rFonts w:ascii="Gadugi" w:hAnsi="Gadugi" w:cs="Century Gothic"/>
        </w:rPr>
        <w:t xml:space="preserve">frente </w:t>
      </w:r>
      <w:r w:rsidR="00D56FDA" w:rsidRPr="003A6BC1">
        <w:rPr>
          <w:rFonts w:ascii="Gadugi" w:hAnsi="Gadugi" w:cs="Century Gothic"/>
        </w:rPr>
        <w:t>al fallo</w:t>
      </w:r>
      <w:r w:rsidR="002A7E0F" w:rsidRPr="003A6BC1">
        <w:rPr>
          <w:rFonts w:ascii="Gadugi" w:hAnsi="Gadugi" w:cs="Century Gothic"/>
        </w:rPr>
        <w:t xml:space="preserve"> del </w:t>
      </w:r>
      <w:r w:rsidR="00EC3C1B" w:rsidRPr="003A6BC1">
        <w:rPr>
          <w:rFonts w:ascii="Gadugi" w:hAnsi="Gadugi" w:cs="Century Gothic"/>
        </w:rPr>
        <w:t>5</w:t>
      </w:r>
      <w:r w:rsidR="002A7E0F" w:rsidRPr="003A6BC1">
        <w:rPr>
          <w:rFonts w:ascii="Gadugi" w:hAnsi="Gadugi" w:cs="Century Gothic"/>
        </w:rPr>
        <w:t xml:space="preserve"> de </w:t>
      </w:r>
      <w:r w:rsidR="00EC3C1B" w:rsidRPr="003A6BC1">
        <w:rPr>
          <w:rFonts w:ascii="Gadugi" w:hAnsi="Gadugi" w:cs="Century Gothic"/>
        </w:rPr>
        <w:t>noviembre</w:t>
      </w:r>
      <w:r w:rsidR="002A7E0F" w:rsidRPr="003A6BC1">
        <w:rPr>
          <w:rFonts w:ascii="Gadugi" w:hAnsi="Gadugi" w:cs="Century Gothic"/>
        </w:rPr>
        <w:t xml:space="preserve"> de 2021,</w:t>
      </w:r>
      <w:r w:rsidR="00D56FDA" w:rsidRPr="003A6BC1">
        <w:rPr>
          <w:rFonts w:ascii="Gadugi" w:hAnsi="Gadugi" w:cs="Century Gothic"/>
        </w:rPr>
        <w:t xml:space="preserve"> dictado</w:t>
      </w:r>
      <w:r w:rsidRPr="003A6BC1">
        <w:rPr>
          <w:rFonts w:ascii="Gadugi" w:hAnsi="Gadugi" w:cs="Century Gothic"/>
        </w:rPr>
        <w:t xml:space="preserve"> por el </w:t>
      </w:r>
      <w:r w:rsidR="00131F99" w:rsidRPr="003A6BC1">
        <w:rPr>
          <w:rFonts w:ascii="Gadugi" w:hAnsi="Gadugi" w:cs="Century Gothic"/>
        </w:rPr>
        <w:t xml:space="preserve">Juzgado </w:t>
      </w:r>
      <w:r w:rsidR="00EC3C1B" w:rsidRPr="003A6BC1">
        <w:rPr>
          <w:rFonts w:ascii="Gadugi" w:hAnsi="Gadugi" w:cs="Century Gothic"/>
        </w:rPr>
        <w:t>de Familia</w:t>
      </w:r>
      <w:r w:rsidR="00991992" w:rsidRPr="003A6BC1">
        <w:rPr>
          <w:rFonts w:ascii="Gadugi" w:hAnsi="Gadugi" w:cs="Century Gothic"/>
        </w:rPr>
        <w:t xml:space="preserve"> de Dosquebradas</w:t>
      </w:r>
      <w:r w:rsidRPr="003A6BC1">
        <w:rPr>
          <w:rFonts w:ascii="Gadugi" w:hAnsi="Gadugi" w:cs="Century Gothic"/>
        </w:rPr>
        <w:t xml:space="preserve">, </w:t>
      </w:r>
      <w:r w:rsidR="00F11A24" w:rsidRPr="003A6BC1">
        <w:rPr>
          <w:rFonts w:ascii="Gadugi" w:hAnsi="Gadugi" w:cs="Century Gothic"/>
        </w:rPr>
        <w:t>e</w:t>
      </w:r>
      <w:r w:rsidRPr="003A6BC1">
        <w:rPr>
          <w:rFonts w:ascii="Gadugi" w:hAnsi="Gadugi" w:cs="Century Gothic"/>
        </w:rPr>
        <w:t xml:space="preserve">n esta acción de tutela que </w:t>
      </w:r>
      <w:r w:rsidR="00EC3C1B" w:rsidRPr="003A6BC1">
        <w:rPr>
          <w:rFonts w:ascii="Gadugi" w:hAnsi="Gadugi" w:cs="Century Gothic"/>
          <w:b/>
        </w:rPr>
        <w:t xml:space="preserve">Nora Leonor Socarrás Bonilla </w:t>
      </w:r>
      <w:r w:rsidRPr="003A6BC1">
        <w:rPr>
          <w:rFonts w:ascii="Gadugi" w:hAnsi="Gadugi" w:cs="Century Gothic"/>
        </w:rPr>
        <w:t>promovió en contra</w:t>
      </w:r>
      <w:r w:rsidR="00FA3FC9" w:rsidRPr="003A6BC1">
        <w:rPr>
          <w:rFonts w:ascii="Gadugi" w:hAnsi="Gadugi" w:cs="Century Gothic"/>
        </w:rPr>
        <w:t xml:space="preserve"> de </w:t>
      </w:r>
      <w:r w:rsidR="00131F99" w:rsidRPr="003A6BC1">
        <w:rPr>
          <w:rFonts w:ascii="Gadugi" w:hAnsi="Gadugi" w:cs="Century Gothic"/>
        </w:rPr>
        <w:t>la</w:t>
      </w:r>
      <w:r w:rsidR="00131F99" w:rsidRPr="003A6BC1">
        <w:rPr>
          <w:rFonts w:ascii="Gadugi" w:hAnsi="Gadugi" w:cs="Century Gothic"/>
          <w:b/>
        </w:rPr>
        <w:t xml:space="preserve"> </w:t>
      </w:r>
      <w:r w:rsidR="00991992" w:rsidRPr="003A6BC1">
        <w:rPr>
          <w:rFonts w:ascii="Gadugi" w:hAnsi="Gadugi" w:cs="Century Gothic"/>
          <w:b/>
        </w:rPr>
        <w:t>Nueva EPS</w:t>
      </w:r>
      <w:r w:rsidR="00EC3C1B" w:rsidRPr="003A6BC1">
        <w:rPr>
          <w:rFonts w:ascii="Gadugi" w:hAnsi="Gadugi" w:cs="Century Gothic"/>
          <w:b/>
        </w:rPr>
        <w:t xml:space="preserve"> </w:t>
      </w:r>
      <w:r w:rsidR="00EC3C1B" w:rsidRPr="003A6BC1">
        <w:rPr>
          <w:rFonts w:ascii="Gadugi" w:hAnsi="Gadugi" w:cs="Century Gothic"/>
        </w:rPr>
        <w:t>y el</w:t>
      </w:r>
      <w:r w:rsidR="00EC3C1B" w:rsidRPr="003A6BC1">
        <w:rPr>
          <w:rFonts w:ascii="Gadugi" w:hAnsi="Gadugi" w:cs="Century Gothic"/>
          <w:b/>
        </w:rPr>
        <w:t xml:space="preserve"> Instituto de Diagnóstico Médico S.A. -IDIME S.A.-</w:t>
      </w:r>
      <w:r w:rsidR="00EC3C1B" w:rsidRPr="003A6BC1">
        <w:rPr>
          <w:rFonts w:ascii="Gadugi" w:hAnsi="Gadugi" w:cs="Century Gothic"/>
        </w:rPr>
        <w:t>.</w:t>
      </w:r>
    </w:p>
    <w:p w14:paraId="45B7FA06" w14:textId="069F4CEF" w:rsidR="00D21535" w:rsidRPr="003A6BC1" w:rsidRDefault="00EC3C1B"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r>
    </w:p>
    <w:p w14:paraId="28571C2E" w14:textId="2EAC9B05" w:rsidR="0040234B" w:rsidRPr="003A6BC1" w:rsidRDefault="00CA7CAD"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r>
    </w:p>
    <w:p w14:paraId="5202D04E" w14:textId="77777777" w:rsidR="00054057" w:rsidRPr="003A6BC1" w:rsidRDefault="00054057" w:rsidP="003A6BC1">
      <w:pPr>
        <w:spacing w:line="276" w:lineRule="auto"/>
        <w:jc w:val="both"/>
        <w:rPr>
          <w:rFonts w:ascii="Gadugi" w:hAnsi="Gadugi" w:cs="Century Gothic"/>
          <w:b/>
          <w:bCs/>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b/>
          <w:bCs/>
        </w:rPr>
        <w:t>ANTECEDENTES</w:t>
      </w:r>
    </w:p>
    <w:p w14:paraId="50FE34B3" w14:textId="5EE33592" w:rsidR="00054057" w:rsidRPr="003A6BC1" w:rsidRDefault="00131F99"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r>
    </w:p>
    <w:p w14:paraId="4D8AF881" w14:textId="2DDB8439" w:rsidR="002911F3" w:rsidRPr="003A6BC1" w:rsidRDefault="004726FB"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r>
    </w:p>
    <w:p w14:paraId="12F7EE2E" w14:textId="212158B6" w:rsidR="0040234B" w:rsidRPr="003A6BC1" w:rsidRDefault="00131F99"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00084CAD" w:rsidRPr="003A6BC1">
        <w:rPr>
          <w:rFonts w:ascii="Gadugi" w:hAnsi="Gadugi" w:cs="Century Gothic"/>
        </w:rPr>
        <w:t>Narró la demandante</w:t>
      </w:r>
      <w:r w:rsidR="00991992" w:rsidRPr="003A6BC1">
        <w:rPr>
          <w:rFonts w:ascii="Gadugi" w:hAnsi="Gadugi" w:cs="Century Gothic"/>
        </w:rPr>
        <w:t xml:space="preserve"> que</w:t>
      </w:r>
      <w:r w:rsidR="00462FA9" w:rsidRPr="003A6BC1">
        <w:rPr>
          <w:rFonts w:ascii="Gadugi" w:hAnsi="Gadugi" w:cs="Century Gothic"/>
        </w:rPr>
        <w:t xml:space="preserve"> cuenta con 70 años de edad, es víctima del conflicto armado, </w:t>
      </w:r>
      <w:r w:rsidR="004237DD" w:rsidRPr="003A6BC1">
        <w:rPr>
          <w:rFonts w:ascii="Gadugi" w:hAnsi="Gadugi" w:cs="Century Gothic"/>
        </w:rPr>
        <w:t>tiene una hija en condición de discapacidad que depende totalmente de ella</w:t>
      </w:r>
      <w:r w:rsidR="00CA0F7F" w:rsidRPr="003A6BC1">
        <w:rPr>
          <w:rFonts w:ascii="Gadugi" w:hAnsi="Gadugi" w:cs="Century Gothic"/>
        </w:rPr>
        <w:t>, y</w:t>
      </w:r>
      <w:r w:rsidR="004237DD" w:rsidRPr="003A6BC1">
        <w:rPr>
          <w:rFonts w:ascii="Gadugi" w:hAnsi="Gadugi" w:cs="Century Gothic"/>
        </w:rPr>
        <w:t xml:space="preserve"> fue despedida de su trabajo sin completar las semanas necesarias para pensionarse.</w:t>
      </w:r>
    </w:p>
    <w:p w14:paraId="7F5E8D40" w14:textId="695DBC4B" w:rsidR="004237DD" w:rsidRPr="003A6BC1" w:rsidRDefault="004237DD" w:rsidP="003A6BC1">
      <w:pPr>
        <w:spacing w:line="276" w:lineRule="auto"/>
        <w:jc w:val="both"/>
        <w:rPr>
          <w:rFonts w:ascii="Gadugi" w:hAnsi="Gadugi" w:cs="Century Gothic"/>
        </w:rPr>
      </w:pPr>
    </w:p>
    <w:p w14:paraId="4C0D86C0" w14:textId="11CF894F" w:rsidR="004237DD" w:rsidRPr="003A6BC1" w:rsidRDefault="004237DD"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Además, desde que inició la pandemia</w:t>
      </w:r>
      <w:r w:rsidR="00AE7E96" w:rsidRPr="003A6BC1">
        <w:rPr>
          <w:rFonts w:ascii="Gadugi" w:hAnsi="Gadugi" w:cs="Century Gothic"/>
        </w:rPr>
        <w:t>,</w:t>
      </w:r>
      <w:r w:rsidRPr="003A6BC1">
        <w:rPr>
          <w:rFonts w:ascii="Gadugi" w:hAnsi="Gadugi" w:cs="Century Gothic"/>
        </w:rPr>
        <w:t xml:space="preserve"> se le agudizaron sus problemas respiratorios y de sinusitis, por lo cual, desde finales de septiembre ha intentado</w:t>
      </w:r>
      <w:r w:rsidR="00AE7E96" w:rsidRPr="003A6BC1">
        <w:rPr>
          <w:rFonts w:ascii="Gadugi" w:hAnsi="Gadugi" w:cs="Century Gothic"/>
        </w:rPr>
        <w:t xml:space="preserve">, sin éxito, </w:t>
      </w:r>
      <w:r w:rsidRPr="003A6BC1">
        <w:rPr>
          <w:rFonts w:ascii="Gadugi" w:hAnsi="Gadugi" w:cs="Century Gothic"/>
        </w:rPr>
        <w:t>conseguir</w:t>
      </w:r>
      <w:r w:rsidR="00AE7E96" w:rsidRPr="003A6BC1">
        <w:rPr>
          <w:rFonts w:ascii="Gadugi" w:hAnsi="Gadugi" w:cs="Century Gothic"/>
        </w:rPr>
        <w:t xml:space="preserve"> </w:t>
      </w:r>
      <w:r w:rsidRPr="003A6BC1">
        <w:rPr>
          <w:rFonts w:ascii="Gadugi" w:hAnsi="Gadugi" w:cs="Century Gothic"/>
        </w:rPr>
        <w:t>una cita</w:t>
      </w:r>
      <w:r w:rsidR="00AE7E96" w:rsidRPr="003A6BC1">
        <w:rPr>
          <w:rFonts w:ascii="Gadugi" w:hAnsi="Gadugi" w:cs="Century Gothic"/>
        </w:rPr>
        <w:t xml:space="preserve"> con el otorrinolaringólogo,</w:t>
      </w:r>
      <w:r w:rsidRPr="003A6BC1">
        <w:rPr>
          <w:rFonts w:ascii="Gadugi" w:hAnsi="Gadugi" w:cs="Century Gothic"/>
        </w:rPr>
        <w:t xml:space="preserve"> </w:t>
      </w:r>
      <w:r w:rsidR="00AE7E96" w:rsidRPr="003A6BC1">
        <w:rPr>
          <w:rFonts w:ascii="Gadugi" w:hAnsi="Gadugi" w:cs="Century Gothic"/>
        </w:rPr>
        <w:t>que le ordenó el médico general.</w:t>
      </w:r>
    </w:p>
    <w:p w14:paraId="44E00EF6" w14:textId="289A0B1D" w:rsidR="00AE7E96" w:rsidRPr="003A6BC1" w:rsidRDefault="00AE7E96" w:rsidP="003A6BC1">
      <w:pPr>
        <w:spacing w:line="276" w:lineRule="auto"/>
        <w:jc w:val="both"/>
        <w:rPr>
          <w:rFonts w:ascii="Gadugi" w:hAnsi="Gadugi" w:cs="Century Gothic"/>
        </w:rPr>
      </w:pPr>
    </w:p>
    <w:p w14:paraId="38A914FA" w14:textId="33C91E33" w:rsidR="00AE7E96" w:rsidRPr="003A6BC1" w:rsidRDefault="00AE7E96"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 xml:space="preserve">Pidió, entonces, ordenarle a las accionadas </w:t>
      </w:r>
      <w:r w:rsidR="0067691B" w:rsidRPr="003A6BC1">
        <w:rPr>
          <w:rFonts w:ascii="Gadugi" w:hAnsi="Gadugi" w:cs="Century Gothic"/>
        </w:rPr>
        <w:t>programar</w:t>
      </w:r>
      <w:r w:rsidRPr="003A6BC1">
        <w:rPr>
          <w:rFonts w:ascii="Gadugi" w:hAnsi="Gadugi" w:cs="Century Gothic"/>
        </w:rPr>
        <w:t xml:space="preserve"> la cita por la especialidad </w:t>
      </w:r>
      <w:r w:rsidR="00D30AA5" w:rsidRPr="003A6BC1">
        <w:rPr>
          <w:rFonts w:ascii="Gadugi" w:hAnsi="Gadugi" w:cs="Century Gothic"/>
        </w:rPr>
        <w:t>en otorrinolaringología y brindarle tratamiento integral. También pidió imponerles sanciones legales por los “malos tratos y abusos” y compulsar copias a la Superintendencia de Salud para que se adelanten las investigaciones disciplinarias a que haya lugar.</w:t>
      </w:r>
      <w:r w:rsidR="00CA0F7F" w:rsidRPr="003A6BC1">
        <w:rPr>
          <w:rStyle w:val="Refdenotaalpie"/>
          <w:rFonts w:ascii="Gadugi" w:hAnsi="Gadugi"/>
        </w:rPr>
        <w:footnoteReference w:id="1"/>
      </w:r>
      <w:r w:rsidR="00D30AA5" w:rsidRPr="003A6BC1">
        <w:rPr>
          <w:rFonts w:ascii="Gadugi" w:hAnsi="Gadugi" w:cs="Century Gothic"/>
        </w:rPr>
        <w:t xml:space="preserve"> </w:t>
      </w:r>
    </w:p>
    <w:p w14:paraId="13C1318F" w14:textId="77777777" w:rsidR="00E22DE2" w:rsidRPr="003A6BC1" w:rsidRDefault="00E22DE2" w:rsidP="003A6BC1">
      <w:pPr>
        <w:spacing w:line="276" w:lineRule="auto"/>
        <w:jc w:val="both"/>
        <w:rPr>
          <w:rFonts w:ascii="Gadugi" w:hAnsi="Gadugi" w:cs="Century Gothic"/>
        </w:rPr>
      </w:pPr>
    </w:p>
    <w:p w14:paraId="5954ED51" w14:textId="50B5EA90" w:rsidR="003A474B" w:rsidRPr="003A6BC1" w:rsidRDefault="003A474B"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 xml:space="preserve">Con auto del </w:t>
      </w:r>
      <w:r w:rsidR="00E22DE2" w:rsidRPr="003A6BC1">
        <w:rPr>
          <w:rFonts w:ascii="Gadugi" w:hAnsi="Gadugi" w:cs="Century Gothic"/>
        </w:rPr>
        <w:t>22</w:t>
      </w:r>
      <w:r w:rsidR="00BE2097" w:rsidRPr="003A6BC1">
        <w:rPr>
          <w:rFonts w:ascii="Gadugi" w:hAnsi="Gadugi" w:cs="Century Gothic"/>
        </w:rPr>
        <w:t xml:space="preserve"> </w:t>
      </w:r>
      <w:r w:rsidRPr="003A6BC1">
        <w:rPr>
          <w:rFonts w:ascii="Gadugi" w:hAnsi="Gadugi" w:cs="Century Gothic"/>
        </w:rPr>
        <w:t xml:space="preserve">de </w:t>
      </w:r>
      <w:r w:rsidR="00E22DE2" w:rsidRPr="003A6BC1">
        <w:rPr>
          <w:rFonts w:ascii="Gadugi" w:hAnsi="Gadugi" w:cs="Century Gothic"/>
        </w:rPr>
        <w:t>octubre</w:t>
      </w:r>
      <w:r w:rsidR="00BE2097" w:rsidRPr="003A6BC1">
        <w:rPr>
          <w:rFonts w:ascii="Gadugi" w:hAnsi="Gadugi" w:cs="Century Gothic"/>
        </w:rPr>
        <w:t xml:space="preserve"> </w:t>
      </w:r>
      <w:r w:rsidRPr="003A6BC1">
        <w:rPr>
          <w:rFonts w:ascii="Gadugi" w:hAnsi="Gadugi" w:cs="Century Gothic"/>
        </w:rPr>
        <w:t xml:space="preserve">se dio </w:t>
      </w:r>
      <w:r w:rsidR="00E22DE2" w:rsidRPr="003A6BC1">
        <w:rPr>
          <w:rFonts w:ascii="Gadugi" w:hAnsi="Gadugi" w:cs="Century Gothic"/>
        </w:rPr>
        <w:t>impulso</w:t>
      </w:r>
      <w:r w:rsidRPr="003A6BC1">
        <w:rPr>
          <w:rFonts w:ascii="Gadugi" w:hAnsi="Gadugi" w:cs="Century Gothic"/>
        </w:rPr>
        <w:t xml:space="preserve"> a la acción</w:t>
      </w:r>
      <w:r w:rsidR="00875722" w:rsidRPr="003A6BC1">
        <w:rPr>
          <w:rFonts w:ascii="Gadugi" w:hAnsi="Gadugi" w:cs="Century Gothic"/>
        </w:rPr>
        <w:t xml:space="preserve"> </w:t>
      </w:r>
      <w:r w:rsidR="00E22DE2" w:rsidRPr="003A6BC1">
        <w:rPr>
          <w:rFonts w:ascii="Gadugi" w:hAnsi="Gadugi" w:cs="Century Gothic"/>
        </w:rPr>
        <w:t xml:space="preserve">de tutela </w:t>
      </w:r>
      <w:r w:rsidR="00875722" w:rsidRPr="003A6BC1">
        <w:rPr>
          <w:rFonts w:ascii="Gadugi" w:hAnsi="Gadugi" w:cs="Century Gothic"/>
        </w:rPr>
        <w:t>en primer grado</w:t>
      </w:r>
      <w:r w:rsidR="00BE2097" w:rsidRPr="003A6BC1">
        <w:rPr>
          <w:rFonts w:ascii="Gadugi" w:hAnsi="Gadugi" w:cs="Century Gothic"/>
        </w:rPr>
        <w:t>.</w:t>
      </w:r>
      <w:r w:rsidR="005D6966" w:rsidRPr="003A6BC1">
        <w:rPr>
          <w:rStyle w:val="Refdenotaalpie"/>
          <w:rFonts w:ascii="Gadugi" w:hAnsi="Gadugi"/>
        </w:rPr>
        <w:footnoteReference w:id="2"/>
      </w:r>
    </w:p>
    <w:p w14:paraId="6DF46AC1" w14:textId="54B06326" w:rsidR="00E22DE2" w:rsidRPr="003A6BC1" w:rsidRDefault="00E22DE2" w:rsidP="003A6BC1">
      <w:pPr>
        <w:spacing w:line="276" w:lineRule="auto"/>
        <w:jc w:val="both"/>
        <w:rPr>
          <w:rFonts w:ascii="Gadugi" w:hAnsi="Gadugi" w:cs="Century Gothic"/>
        </w:rPr>
      </w:pPr>
    </w:p>
    <w:p w14:paraId="0DD89E85" w14:textId="10C598EF" w:rsidR="00E22DE2" w:rsidRPr="003A6BC1" w:rsidRDefault="00E22DE2"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 xml:space="preserve">Nueva EPS señaló que </w:t>
      </w:r>
      <w:r w:rsidRPr="003A6BC1">
        <w:rPr>
          <w:rFonts w:ascii="Gadugi" w:hAnsi="Gadugi" w:cs="Century Gothic"/>
          <w:i/>
        </w:rPr>
        <w:t>“</w:t>
      </w:r>
      <w:r w:rsidRPr="003A6BC1">
        <w:rPr>
          <w:rFonts w:ascii="Gadugi" w:hAnsi="Gadugi" w:cs="Century Gothic"/>
          <w:i/>
          <w:sz w:val="22"/>
        </w:rPr>
        <w:t>(…) si bien la jurisprudencia ha indicado que la EPS debe garantizar la atención, realmente es la INSTITUCION PRESTADORA DEL SERVICIO DE SALUD que ejecuta y materializa dicha atención</w:t>
      </w:r>
      <w:r w:rsidRPr="003A6BC1">
        <w:rPr>
          <w:rFonts w:ascii="Gadugi" w:hAnsi="Gadugi" w:cs="Century Gothic"/>
          <w:i/>
        </w:rPr>
        <w:t>”</w:t>
      </w:r>
      <w:r w:rsidRPr="003A6BC1">
        <w:rPr>
          <w:rFonts w:ascii="Gadugi" w:hAnsi="Gadugi" w:cs="Century Gothic"/>
        </w:rPr>
        <w:t>; así las cosas, solicitó que se declarara que esa entidad no ha incurrido en vulneración alguna, también pidió que se negara el tratamiento integral deprecado toda vez que se trata de servicios futuros e inciertos.</w:t>
      </w:r>
      <w:r w:rsidR="00CA0F7F" w:rsidRPr="003A6BC1">
        <w:rPr>
          <w:rStyle w:val="Refdenotaalpie"/>
          <w:rFonts w:ascii="Gadugi" w:hAnsi="Gadugi"/>
        </w:rPr>
        <w:footnoteReference w:id="3"/>
      </w:r>
      <w:r w:rsidR="00764700" w:rsidRPr="003A6BC1">
        <w:rPr>
          <w:rFonts w:ascii="Gadugi" w:hAnsi="Gadugi" w:cs="Century Gothic"/>
        </w:rPr>
        <w:t xml:space="preserve"> </w:t>
      </w:r>
    </w:p>
    <w:p w14:paraId="42609F8A" w14:textId="0FD53F10" w:rsidR="003075F4" w:rsidRPr="003A6BC1" w:rsidRDefault="003075F4" w:rsidP="003A6BC1">
      <w:pPr>
        <w:spacing w:line="276" w:lineRule="auto"/>
        <w:jc w:val="both"/>
        <w:rPr>
          <w:rFonts w:ascii="Gadugi" w:hAnsi="Gadugi" w:cs="Century Gothic"/>
        </w:rPr>
      </w:pPr>
    </w:p>
    <w:p w14:paraId="02E0F8B2" w14:textId="5D8DBE64" w:rsidR="003075F4" w:rsidRPr="003A6BC1" w:rsidRDefault="003075F4" w:rsidP="003A6BC1">
      <w:pPr>
        <w:spacing w:line="276" w:lineRule="auto"/>
        <w:jc w:val="both"/>
        <w:rPr>
          <w:rFonts w:ascii="Gadugi" w:hAnsi="Gadugi" w:cs="Century Gothic"/>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00764700" w:rsidRPr="003A6BC1">
        <w:rPr>
          <w:rFonts w:ascii="Gadugi" w:hAnsi="Gadugi" w:cs="Century Gothic"/>
        </w:rPr>
        <w:t xml:space="preserve">IDIME S.A., señaló que de parte de esa entidad no se puede predicar negligencia, habida cuenta de que no está acreditado que la accionante hubiera solicitado el agendamiento de alguna cita, y en todo caso, el 26 de octubre se le brindó atención por el servicio de otorrinolaringología, y se le agendó cita para nasosinuscopía para el 28 de octubre.  </w:t>
      </w:r>
      <w:r w:rsidR="006E3BE5" w:rsidRPr="003A6BC1">
        <w:rPr>
          <w:rFonts w:ascii="Gadugi" w:hAnsi="Gadugi" w:cs="Century Gothic"/>
        </w:rPr>
        <w:t>Aseguró que por parte de esa institución es inexistente la vulneración alegada.</w:t>
      </w:r>
      <w:r w:rsidR="00CA0F7F" w:rsidRPr="003A6BC1">
        <w:rPr>
          <w:rStyle w:val="Refdenotaalpie"/>
          <w:rFonts w:ascii="Gadugi" w:hAnsi="Gadugi"/>
        </w:rPr>
        <w:footnoteReference w:id="4"/>
      </w:r>
      <w:r w:rsidR="006E3BE5" w:rsidRPr="003A6BC1">
        <w:rPr>
          <w:rFonts w:ascii="Gadugi" w:hAnsi="Gadugi" w:cs="Century Gothic"/>
        </w:rPr>
        <w:t xml:space="preserve"> </w:t>
      </w:r>
    </w:p>
    <w:p w14:paraId="4F314C43" w14:textId="31477924" w:rsidR="006E3BE5" w:rsidRPr="003A6BC1" w:rsidRDefault="006E3BE5" w:rsidP="003A6BC1">
      <w:pPr>
        <w:spacing w:line="276" w:lineRule="auto"/>
        <w:jc w:val="both"/>
        <w:rPr>
          <w:rFonts w:ascii="Gadugi" w:hAnsi="Gadugi" w:cs="Century Gothic"/>
        </w:rPr>
      </w:pPr>
    </w:p>
    <w:p w14:paraId="1DFF198B" w14:textId="10731C39" w:rsidR="006E3BE5" w:rsidRPr="003A6BC1" w:rsidRDefault="006E3BE5" w:rsidP="003A6BC1">
      <w:pPr>
        <w:spacing w:line="276" w:lineRule="auto"/>
        <w:jc w:val="both"/>
        <w:rPr>
          <w:rFonts w:ascii="Gadugi" w:hAnsi="Gadugi" w:cs="Century Gothic"/>
          <w:i/>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 xml:space="preserve">Sobrevino la sentencia de primera instancia que declaró la carencia actual de objeto por hecho superado, respecto de la pretensión tendiente a que se realizara la cita con el otorrinolaringólogo y negó la solicitud tendiente a que se le concediera tratamiento integral, esto último porque </w:t>
      </w:r>
      <w:r w:rsidRPr="003A6BC1">
        <w:rPr>
          <w:rFonts w:ascii="Gadugi" w:hAnsi="Gadugi" w:cs="Century Gothic"/>
          <w:i/>
        </w:rPr>
        <w:t>“</w:t>
      </w:r>
      <w:r w:rsidRPr="003A6BC1">
        <w:rPr>
          <w:rFonts w:ascii="Gadugi" w:hAnsi="Gadugi" w:cs="Century Gothic"/>
          <w:i/>
          <w:sz w:val="22"/>
        </w:rPr>
        <w:t>(…) no resulta viable emitir una orden indeterminada respecto de servicios médicos que no han sido prescritos aún por el médico tratante y que, por ende, no han sido negados por la empresa promotora de salud (…)</w:t>
      </w:r>
      <w:r w:rsidRPr="003A6BC1">
        <w:rPr>
          <w:rFonts w:ascii="Gadugi" w:hAnsi="Gadugi" w:cs="Century Gothic"/>
          <w:i/>
        </w:rPr>
        <w:t>”.</w:t>
      </w:r>
      <w:r w:rsidR="00CA0F7F" w:rsidRPr="003A6BC1">
        <w:rPr>
          <w:rStyle w:val="Refdenotaalpie"/>
          <w:rFonts w:ascii="Gadugi" w:hAnsi="Gadugi"/>
          <w:i/>
        </w:rPr>
        <w:footnoteReference w:id="5"/>
      </w:r>
    </w:p>
    <w:p w14:paraId="5AE7E037" w14:textId="154B5191" w:rsidR="00E22DE2" w:rsidRPr="003A6BC1" w:rsidRDefault="00E22DE2" w:rsidP="003A6BC1">
      <w:pPr>
        <w:spacing w:line="276" w:lineRule="auto"/>
        <w:jc w:val="both"/>
        <w:rPr>
          <w:rFonts w:ascii="Gadugi" w:hAnsi="Gadugi" w:cs="Century Gothic"/>
        </w:rPr>
      </w:pPr>
    </w:p>
    <w:p w14:paraId="446BB2D5" w14:textId="74907817" w:rsidR="00EF18B0" w:rsidRPr="003A6BC1" w:rsidRDefault="006E3BE5" w:rsidP="003A6BC1">
      <w:pPr>
        <w:spacing w:line="276" w:lineRule="auto"/>
        <w:jc w:val="both"/>
        <w:rPr>
          <w:rFonts w:ascii="Gadugi" w:hAnsi="Gadugi" w:cs="Century Gothic"/>
        </w:rPr>
      </w:pPr>
      <w:r w:rsidRPr="003A6BC1">
        <w:rPr>
          <w:rFonts w:ascii="Gadugi" w:hAnsi="Gadugi" w:cs="Century Gothic"/>
        </w:rPr>
        <w:lastRenderedPageBreak/>
        <w:tab/>
      </w:r>
      <w:r w:rsidRPr="003A6BC1">
        <w:rPr>
          <w:rFonts w:ascii="Gadugi" w:hAnsi="Gadugi" w:cs="Century Gothic"/>
        </w:rPr>
        <w:tab/>
      </w:r>
      <w:r w:rsidRPr="003A6BC1">
        <w:rPr>
          <w:rFonts w:ascii="Gadugi" w:hAnsi="Gadugi" w:cs="Century Gothic"/>
        </w:rPr>
        <w:tab/>
      </w:r>
      <w:r w:rsidRPr="003A6BC1">
        <w:rPr>
          <w:rFonts w:ascii="Gadugi" w:hAnsi="Gadugi" w:cs="Century Gothic"/>
        </w:rPr>
        <w:tab/>
        <w:t xml:space="preserve">Impugnó la actora, </w:t>
      </w:r>
      <w:r w:rsidR="00F8373C" w:rsidRPr="003A6BC1">
        <w:rPr>
          <w:rFonts w:ascii="Gadugi" w:hAnsi="Gadugi" w:cs="Century Gothic"/>
        </w:rPr>
        <w:t xml:space="preserve">para insistir en la renuencia de las accionadas, </w:t>
      </w:r>
      <w:r w:rsidR="009F6F6D" w:rsidRPr="003A6BC1">
        <w:rPr>
          <w:rFonts w:ascii="Gadugi" w:hAnsi="Gadugi" w:cs="Century Gothic"/>
        </w:rPr>
        <w:t xml:space="preserve">e </w:t>
      </w:r>
      <w:r w:rsidR="00F8373C" w:rsidRPr="003A6BC1">
        <w:rPr>
          <w:rFonts w:ascii="Gadugi" w:hAnsi="Gadugi" w:cs="Century Gothic"/>
        </w:rPr>
        <w:t>informó que, de nuevo, por falta de agenda, no le han realizado los exámenes que le ordenó el otorrinolaringólogo. Reiteró que es una persona de especial protección constitucional que tiene a cargo a su hija en condición de discapacidad, que está viendo afectada su salud, por la demora de las entidades demandadas para prestar los servicios médicos que requiere. En esos términos solicitó modificar la sentencia de primera instancia, ordenando el tratamiento integral que le fue negado.</w:t>
      </w:r>
      <w:r w:rsidR="00CA0F7F" w:rsidRPr="003A6BC1">
        <w:rPr>
          <w:rStyle w:val="Refdenotaalpie"/>
          <w:rFonts w:ascii="Gadugi" w:hAnsi="Gadugi"/>
        </w:rPr>
        <w:footnoteReference w:id="6"/>
      </w:r>
      <w:r w:rsidR="00F8373C" w:rsidRPr="003A6BC1">
        <w:rPr>
          <w:rFonts w:ascii="Gadugi" w:hAnsi="Gadugi" w:cs="Century Gothic"/>
        </w:rPr>
        <w:t xml:space="preserve"> </w:t>
      </w:r>
    </w:p>
    <w:p w14:paraId="5DA0AE30" w14:textId="78476265" w:rsidR="00F8373C" w:rsidRPr="003A6BC1" w:rsidRDefault="00F8373C" w:rsidP="003A6BC1">
      <w:pPr>
        <w:spacing w:line="276" w:lineRule="auto"/>
        <w:jc w:val="both"/>
        <w:rPr>
          <w:rFonts w:ascii="Gadugi" w:hAnsi="Gadugi"/>
          <w:b/>
        </w:rPr>
      </w:pPr>
    </w:p>
    <w:p w14:paraId="6596B04E" w14:textId="77777777" w:rsidR="00F8373C" w:rsidRPr="003A6BC1" w:rsidRDefault="00F8373C" w:rsidP="003A6BC1">
      <w:pPr>
        <w:spacing w:line="276" w:lineRule="auto"/>
        <w:jc w:val="both"/>
        <w:rPr>
          <w:rFonts w:ascii="Gadugi" w:hAnsi="Gadugi"/>
          <w:b/>
        </w:rPr>
      </w:pPr>
    </w:p>
    <w:p w14:paraId="7916682E" w14:textId="562EEF86" w:rsidR="00054057" w:rsidRPr="003A6BC1" w:rsidRDefault="00054057" w:rsidP="003A6BC1">
      <w:pPr>
        <w:spacing w:line="276" w:lineRule="auto"/>
        <w:ind w:left="2832"/>
        <w:jc w:val="both"/>
        <w:rPr>
          <w:rFonts w:ascii="Gadugi" w:hAnsi="Gadugi"/>
          <w:b/>
        </w:rPr>
      </w:pPr>
      <w:r w:rsidRPr="003A6BC1">
        <w:rPr>
          <w:rFonts w:ascii="Gadugi" w:hAnsi="Gadugi"/>
          <w:b/>
        </w:rPr>
        <w:t>CONSIDERACIONES</w:t>
      </w:r>
    </w:p>
    <w:p w14:paraId="61A7D3CD" w14:textId="7E753D6E" w:rsidR="00293341" w:rsidRPr="003A6BC1" w:rsidRDefault="00293341" w:rsidP="003A6BC1">
      <w:pPr>
        <w:spacing w:line="276" w:lineRule="auto"/>
        <w:ind w:left="2832"/>
        <w:jc w:val="both"/>
        <w:rPr>
          <w:rFonts w:ascii="Gadugi" w:hAnsi="Gadugi"/>
          <w:b/>
        </w:rPr>
      </w:pPr>
    </w:p>
    <w:p w14:paraId="72C29C9E" w14:textId="77777777" w:rsidR="00293341" w:rsidRPr="003A6BC1" w:rsidRDefault="00293341" w:rsidP="003A6BC1">
      <w:pPr>
        <w:spacing w:line="276" w:lineRule="auto"/>
        <w:ind w:left="2832"/>
        <w:jc w:val="both"/>
        <w:rPr>
          <w:rFonts w:ascii="Gadugi" w:hAnsi="Gadugi"/>
          <w:b/>
        </w:rPr>
      </w:pPr>
    </w:p>
    <w:p w14:paraId="0D1EA829" w14:textId="1EE00B23" w:rsidR="00FB4194" w:rsidRPr="003A6BC1" w:rsidRDefault="00054057" w:rsidP="003A6BC1">
      <w:pPr>
        <w:spacing w:line="276" w:lineRule="auto"/>
        <w:jc w:val="both"/>
        <w:rPr>
          <w:rFonts w:ascii="Gadugi" w:hAnsi="Gadugi" w:cs="Arial"/>
        </w:rPr>
      </w:pPr>
      <w:r w:rsidRPr="003A6BC1">
        <w:rPr>
          <w:rFonts w:ascii="Gadugi" w:hAnsi="Gadugi" w:cs="Century Gothic"/>
        </w:rPr>
        <w:t xml:space="preserve">                   </w:t>
      </w:r>
      <w:r w:rsidR="00FB4194" w:rsidRPr="003A6BC1">
        <w:rPr>
          <w:rFonts w:ascii="Gadugi" w:hAnsi="Gadugi" w:cs="Century Gothic"/>
        </w:rPr>
        <w:t xml:space="preserve">               </w:t>
      </w:r>
      <w:r w:rsidR="00FB4194" w:rsidRPr="003A6BC1">
        <w:rPr>
          <w:rFonts w:ascii="Gadugi" w:hAnsi="Gadugi" w:cs="Arial"/>
        </w:rPr>
        <w:tab/>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6C25F02E" w14:textId="77777777" w:rsidR="00FB4194" w:rsidRPr="003A6BC1" w:rsidRDefault="00FB4194" w:rsidP="003A6BC1">
      <w:pPr>
        <w:spacing w:line="276" w:lineRule="auto"/>
        <w:jc w:val="both"/>
        <w:rPr>
          <w:rFonts w:ascii="Gadugi" w:hAnsi="Gadugi" w:cs="Arial"/>
          <w:bCs/>
        </w:rPr>
      </w:pPr>
      <w:r w:rsidRPr="003A6BC1">
        <w:rPr>
          <w:rFonts w:ascii="Gadugi" w:hAnsi="Gadugi" w:cs="Arial"/>
          <w:bCs/>
        </w:rPr>
        <w:t xml:space="preserve">  </w:t>
      </w:r>
      <w:r w:rsidRPr="003A6BC1">
        <w:rPr>
          <w:rFonts w:ascii="Gadugi" w:hAnsi="Gadugi" w:cs="Arial"/>
          <w:bCs/>
        </w:rPr>
        <w:tab/>
      </w:r>
      <w:r w:rsidRPr="003A6BC1">
        <w:rPr>
          <w:rFonts w:ascii="Gadugi" w:hAnsi="Gadugi" w:cs="Arial"/>
          <w:bCs/>
        </w:rPr>
        <w:tab/>
      </w:r>
      <w:r w:rsidRPr="003A6BC1">
        <w:rPr>
          <w:rFonts w:ascii="Gadugi" w:hAnsi="Gadugi" w:cs="Arial"/>
          <w:bCs/>
        </w:rPr>
        <w:tab/>
      </w:r>
      <w:r w:rsidRPr="003A6BC1">
        <w:rPr>
          <w:rFonts w:ascii="Gadugi" w:hAnsi="Gadugi" w:cs="Arial"/>
          <w:bCs/>
        </w:rPr>
        <w:tab/>
      </w:r>
    </w:p>
    <w:p w14:paraId="5C222178" w14:textId="3D83BDCD" w:rsidR="000A0EA4" w:rsidRPr="003A6BC1" w:rsidRDefault="00FB4194" w:rsidP="003A6BC1">
      <w:pPr>
        <w:spacing w:line="276" w:lineRule="auto"/>
        <w:jc w:val="both"/>
        <w:rPr>
          <w:rFonts w:ascii="Gadugi" w:hAnsi="Gadugi" w:cs="Arial"/>
          <w:bCs/>
        </w:rPr>
      </w:pPr>
      <w:r w:rsidRPr="003A6BC1">
        <w:rPr>
          <w:rFonts w:ascii="Gadugi" w:hAnsi="Gadugi" w:cs="Arial"/>
          <w:bCs/>
        </w:rPr>
        <w:t xml:space="preserve">  </w:t>
      </w:r>
      <w:r w:rsidRPr="003A6BC1">
        <w:rPr>
          <w:rFonts w:ascii="Gadugi" w:hAnsi="Gadugi" w:cs="Arial"/>
          <w:bCs/>
        </w:rPr>
        <w:tab/>
      </w:r>
      <w:r w:rsidRPr="003A6BC1">
        <w:rPr>
          <w:rFonts w:ascii="Gadugi" w:hAnsi="Gadugi" w:cs="Arial"/>
          <w:bCs/>
        </w:rPr>
        <w:tab/>
      </w:r>
      <w:r w:rsidRPr="003A6BC1">
        <w:rPr>
          <w:rFonts w:ascii="Gadugi" w:hAnsi="Gadugi" w:cs="Arial"/>
          <w:bCs/>
        </w:rPr>
        <w:tab/>
      </w:r>
      <w:r w:rsidRPr="003A6BC1">
        <w:rPr>
          <w:rFonts w:ascii="Gadugi" w:hAnsi="Gadugi" w:cs="Arial"/>
          <w:bCs/>
        </w:rPr>
        <w:tab/>
      </w:r>
      <w:r w:rsidR="00FB2585" w:rsidRPr="003A6BC1">
        <w:rPr>
          <w:rFonts w:ascii="Gadugi" w:hAnsi="Gadugi" w:cs="Arial"/>
          <w:bCs/>
        </w:rPr>
        <w:t xml:space="preserve">En este caso, </w:t>
      </w:r>
      <w:r w:rsidR="00145833" w:rsidRPr="003A6BC1">
        <w:rPr>
          <w:rFonts w:ascii="Gadugi" w:hAnsi="Gadugi" w:cs="Arial"/>
          <w:bCs/>
        </w:rPr>
        <w:t>la</w:t>
      </w:r>
      <w:r w:rsidR="0044043A" w:rsidRPr="003A6BC1">
        <w:rPr>
          <w:rFonts w:ascii="Gadugi" w:hAnsi="Gadugi" w:cs="Arial"/>
          <w:bCs/>
        </w:rPr>
        <w:t xml:space="preserve"> accionante</w:t>
      </w:r>
      <w:r w:rsidR="00042334" w:rsidRPr="003A6BC1">
        <w:rPr>
          <w:rFonts w:ascii="Gadugi" w:hAnsi="Gadugi" w:cs="Arial"/>
          <w:bCs/>
        </w:rPr>
        <w:t xml:space="preserve"> </w:t>
      </w:r>
      <w:r w:rsidR="00F011EB" w:rsidRPr="003A6BC1">
        <w:rPr>
          <w:rFonts w:ascii="Gadugi" w:hAnsi="Gadugi" w:cs="Arial"/>
          <w:bCs/>
        </w:rPr>
        <w:t>i</w:t>
      </w:r>
      <w:r w:rsidR="00941C15" w:rsidRPr="003A6BC1">
        <w:rPr>
          <w:rFonts w:ascii="Gadugi" w:hAnsi="Gadugi" w:cs="Arial"/>
          <w:bCs/>
        </w:rPr>
        <w:t xml:space="preserve">nvocó la protección de </w:t>
      </w:r>
      <w:r w:rsidR="00F011EB" w:rsidRPr="003A6BC1">
        <w:rPr>
          <w:rFonts w:ascii="Gadugi" w:hAnsi="Gadugi" w:cs="Arial"/>
          <w:bCs/>
        </w:rPr>
        <w:t>su derecho a la salud</w:t>
      </w:r>
      <w:r w:rsidR="00D77A52" w:rsidRPr="003A6BC1">
        <w:rPr>
          <w:rFonts w:ascii="Gadugi" w:hAnsi="Gadugi" w:cs="Arial"/>
          <w:bCs/>
        </w:rPr>
        <w:t>,</w:t>
      </w:r>
      <w:r w:rsidR="00AC0A2D" w:rsidRPr="003A6BC1">
        <w:rPr>
          <w:rFonts w:ascii="Gadugi" w:hAnsi="Gadugi" w:cs="Arial"/>
          <w:bCs/>
        </w:rPr>
        <w:t xml:space="preserve"> </w:t>
      </w:r>
      <w:r w:rsidRPr="003A6BC1">
        <w:rPr>
          <w:rFonts w:ascii="Gadugi" w:hAnsi="Gadugi" w:cs="Arial"/>
          <w:bCs/>
        </w:rPr>
        <w:t xml:space="preserve">que consideró conculcado por </w:t>
      </w:r>
      <w:r w:rsidR="00F011EB" w:rsidRPr="003A6BC1">
        <w:rPr>
          <w:rFonts w:ascii="Gadugi" w:hAnsi="Gadugi" w:cs="Arial"/>
          <w:bCs/>
        </w:rPr>
        <w:t>la</w:t>
      </w:r>
      <w:r w:rsidR="00145833" w:rsidRPr="003A6BC1">
        <w:rPr>
          <w:rFonts w:ascii="Gadugi" w:hAnsi="Gadugi" w:cs="Arial"/>
          <w:bCs/>
        </w:rPr>
        <w:t>s</w:t>
      </w:r>
      <w:r w:rsidR="00F011EB" w:rsidRPr="003A6BC1">
        <w:rPr>
          <w:rFonts w:ascii="Gadugi" w:hAnsi="Gadugi" w:cs="Arial"/>
          <w:bCs/>
        </w:rPr>
        <w:t xml:space="preserve"> entidad</w:t>
      </w:r>
      <w:r w:rsidR="00145833" w:rsidRPr="003A6BC1">
        <w:rPr>
          <w:rFonts w:ascii="Gadugi" w:hAnsi="Gadugi" w:cs="Arial"/>
          <w:bCs/>
        </w:rPr>
        <w:t>es</w:t>
      </w:r>
      <w:r w:rsidR="00F011EB" w:rsidRPr="003A6BC1">
        <w:rPr>
          <w:rFonts w:ascii="Gadugi" w:hAnsi="Gadugi" w:cs="Arial"/>
          <w:bCs/>
        </w:rPr>
        <w:t xml:space="preserve"> </w:t>
      </w:r>
      <w:r w:rsidR="00576AEE" w:rsidRPr="003A6BC1">
        <w:rPr>
          <w:rFonts w:ascii="Gadugi" w:hAnsi="Gadugi" w:cs="Arial"/>
          <w:bCs/>
        </w:rPr>
        <w:t>convocada</w:t>
      </w:r>
      <w:r w:rsidR="00145833" w:rsidRPr="003A6BC1">
        <w:rPr>
          <w:rFonts w:ascii="Gadugi" w:hAnsi="Gadugi" w:cs="Arial"/>
          <w:bCs/>
        </w:rPr>
        <w:t>s</w:t>
      </w:r>
      <w:r w:rsidR="00D77A52" w:rsidRPr="003A6BC1">
        <w:rPr>
          <w:rFonts w:ascii="Gadugi" w:hAnsi="Gadugi" w:cs="Arial"/>
          <w:bCs/>
        </w:rPr>
        <w:t xml:space="preserve">, que </w:t>
      </w:r>
      <w:r w:rsidR="00576AEE" w:rsidRPr="003A6BC1">
        <w:rPr>
          <w:rFonts w:ascii="Gadugi" w:hAnsi="Gadugi" w:cs="Arial"/>
          <w:bCs/>
        </w:rPr>
        <w:t>se muestra</w:t>
      </w:r>
      <w:r w:rsidR="00145833" w:rsidRPr="003A6BC1">
        <w:rPr>
          <w:rFonts w:ascii="Gadugi" w:hAnsi="Gadugi" w:cs="Arial"/>
          <w:bCs/>
        </w:rPr>
        <w:t>n</w:t>
      </w:r>
      <w:r w:rsidR="00576AEE" w:rsidRPr="003A6BC1">
        <w:rPr>
          <w:rFonts w:ascii="Gadugi" w:hAnsi="Gadugi" w:cs="Arial"/>
          <w:bCs/>
        </w:rPr>
        <w:t xml:space="preserve"> renuente</w:t>
      </w:r>
      <w:r w:rsidR="00145833" w:rsidRPr="003A6BC1">
        <w:rPr>
          <w:rFonts w:ascii="Gadugi" w:hAnsi="Gadugi" w:cs="Arial"/>
          <w:bCs/>
        </w:rPr>
        <w:t>s</w:t>
      </w:r>
      <w:r w:rsidR="00576AEE" w:rsidRPr="003A6BC1">
        <w:rPr>
          <w:rFonts w:ascii="Gadugi" w:hAnsi="Gadugi" w:cs="Arial"/>
          <w:bCs/>
        </w:rPr>
        <w:t xml:space="preserve"> </w:t>
      </w:r>
      <w:r w:rsidR="000A0E04" w:rsidRPr="003A6BC1">
        <w:rPr>
          <w:rFonts w:ascii="Gadugi" w:hAnsi="Gadugi" w:cs="Arial"/>
          <w:bCs/>
        </w:rPr>
        <w:t>para realizar los servicios médicos que le ha</w:t>
      </w:r>
      <w:r w:rsidR="000A79D7" w:rsidRPr="003A6BC1">
        <w:rPr>
          <w:rFonts w:ascii="Gadugi" w:hAnsi="Gadugi" w:cs="Arial"/>
          <w:bCs/>
        </w:rPr>
        <w:t>n</w:t>
      </w:r>
      <w:r w:rsidR="000A0E04" w:rsidRPr="003A6BC1">
        <w:rPr>
          <w:rFonts w:ascii="Gadugi" w:hAnsi="Gadugi" w:cs="Arial"/>
          <w:bCs/>
        </w:rPr>
        <w:t xml:space="preserve"> ordenado para el tratamiento de su</w:t>
      </w:r>
      <w:r w:rsidR="000A79D7" w:rsidRPr="003A6BC1">
        <w:rPr>
          <w:rFonts w:ascii="Gadugi" w:hAnsi="Gadugi" w:cs="Arial"/>
          <w:bCs/>
        </w:rPr>
        <w:t>s</w:t>
      </w:r>
      <w:r w:rsidR="000A0E04" w:rsidRPr="003A6BC1">
        <w:rPr>
          <w:rFonts w:ascii="Gadugi" w:hAnsi="Gadugi" w:cs="Arial"/>
          <w:bCs/>
        </w:rPr>
        <w:t xml:space="preserve"> patología</w:t>
      </w:r>
      <w:r w:rsidR="000A79D7" w:rsidRPr="003A6BC1">
        <w:rPr>
          <w:rFonts w:ascii="Gadugi" w:hAnsi="Gadugi" w:cs="Arial"/>
          <w:bCs/>
        </w:rPr>
        <w:t>s.</w:t>
      </w:r>
      <w:r w:rsidR="009723ED" w:rsidRPr="003A6BC1">
        <w:rPr>
          <w:rFonts w:ascii="Gadugi" w:hAnsi="Gadugi" w:cs="Arial"/>
          <w:bCs/>
        </w:rPr>
        <w:t xml:space="preserve"> </w:t>
      </w:r>
    </w:p>
    <w:p w14:paraId="74051C4C" w14:textId="4F27EA10" w:rsidR="000A0E04" w:rsidRPr="003A6BC1" w:rsidRDefault="005D6966" w:rsidP="003A6BC1">
      <w:pPr>
        <w:spacing w:line="276" w:lineRule="auto"/>
        <w:jc w:val="both"/>
        <w:rPr>
          <w:rFonts w:ascii="Gadugi" w:hAnsi="Gadugi" w:cs="Arial"/>
          <w:bCs/>
        </w:rPr>
      </w:pPr>
      <w:r w:rsidRPr="003A6BC1">
        <w:rPr>
          <w:rFonts w:ascii="Gadugi" w:hAnsi="Gadugi" w:cs="Arial"/>
          <w:bCs/>
        </w:rPr>
        <w:tab/>
      </w:r>
      <w:r w:rsidRPr="003A6BC1">
        <w:rPr>
          <w:rFonts w:ascii="Gadugi" w:hAnsi="Gadugi" w:cs="Arial"/>
          <w:bCs/>
        </w:rPr>
        <w:tab/>
      </w:r>
      <w:r w:rsidRPr="003A6BC1">
        <w:rPr>
          <w:rFonts w:ascii="Gadugi" w:hAnsi="Gadugi" w:cs="Arial"/>
          <w:bCs/>
        </w:rPr>
        <w:tab/>
      </w:r>
      <w:r w:rsidRPr="003A6BC1">
        <w:rPr>
          <w:rFonts w:ascii="Gadugi" w:hAnsi="Gadugi" w:cs="Arial"/>
          <w:bCs/>
        </w:rPr>
        <w:tab/>
      </w:r>
    </w:p>
    <w:p w14:paraId="1311255B" w14:textId="69EA5DCA" w:rsidR="000A0E04" w:rsidRPr="003A6BC1" w:rsidRDefault="000A0E04" w:rsidP="003A6BC1">
      <w:pPr>
        <w:spacing w:line="276" w:lineRule="auto"/>
        <w:jc w:val="both"/>
        <w:rPr>
          <w:rFonts w:ascii="Gadugi" w:hAnsi="Gadugi" w:cs="Arial"/>
        </w:rPr>
      </w:pPr>
      <w:r w:rsidRPr="003A6BC1">
        <w:rPr>
          <w:rFonts w:ascii="Gadugi" w:hAnsi="Gadugi" w:cs="Arial"/>
          <w:bCs/>
        </w:rPr>
        <w:tab/>
      </w:r>
      <w:r w:rsidRPr="003A6BC1">
        <w:rPr>
          <w:rFonts w:ascii="Gadugi" w:hAnsi="Gadugi" w:cs="Arial"/>
          <w:bCs/>
        </w:rPr>
        <w:tab/>
      </w:r>
      <w:r w:rsidRPr="003A6BC1">
        <w:rPr>
          <w:rFonts w:ascii="Gadugi" w:hAnsi="Gadugi" w:cs="Arial"/>
          <w:bCs/>
        </w:rPr>
        <w:tab/>
      </w:r>
      <w:r w:rsidRPr="003A6BC1">
        <w:rPr>
          <w:rFonts w:ascii="Gadugi" w:hAnsi="Gadugi" w:cs="Arial"/>
          <w:bCs/>
        </w:rPr>
        <w:tab/>
      </w:r>
      <w:r w:rsidRPr="003A6BC1">
        <w:rPr>
          <w:rFonts w:ascii="Gadugi" w:hAnsi="Gadugi" w:cs="Arial"/>
        </w:rPr>
        <w:t>En lo que respecta a los requisitos de procedencia de la acción se tiene lo siguiente:</w:t>
      </w:r>
    </w:p>
    <w:p w14:paraId="13D2C2BE" w14:textId="33C31E0A" w:rsidR="000A0E04" w:rsidRPr="003A6BC1" w:rsidRDefault="005D6966" w:rsidP="003A6BC1">
      <w:pPr>
        <w:spacing w:line="276" w:lineRule="auto"/>
        <w:jc w:val="both"/>
        <w:rPr>
          <w:rFonts w:ascii="Gadugi" w:hAnsi="Gadugi" w:cs="Arial"/>
        </w:rPr>
      </w:pPr>
      <w:r w:rsidRPr="003A6BC1">
        <w:rPr>
          <w:rFonts w:ascii="Gadugi" w:hAnsi="Gadugi" w:cs="Arial"/>
        </w:rPr>
        <w:tab/>
      </w:r>
      <w:r w:rsidRPr="003A6BC1">
        <w:rPr>
          <w:rFonts w:ascii="Gadugi" w:hAnsi="Gadugi" w:cs="Arial"/>
        </w:rPr>
        <w:tab/>
      </w:r>
      <w:r w:rsidRPr="003A6BC1">
        <w:rPr>
          <w:rFonts w:ascii="Gadugi" w:hAnsi="Gadugi" w:cs="Arial"/>
        </w:rPr>
        <w:tab/>
      </w:r>
      <w:r w:rsidRPr="003A6BC1">
        <w:rPr>
          <w:rFonts w:ascii="Gadugi" w:hAnsi="Gadugi" w:cs="Arial"/>
        </w:rPr>
        <w:tab/>
      </w:r>
    </w:p>
    <w:p w14:paraId="58046657" w14:textId="18424B3B" w:rsidR="000A0E04" w:rsidRPr="003A6BC1" w:rsidRDefault="000A0E04" w:rsidP="003A6BC1">
      <w:pPr>
        <w:spacing w:line="276" w:lineRule="auto"/>
        <w:jc w:val="both"/>
        <w:rPr>
          <w:rFonts w:ascii="Gadugi" w:hAnsi="Gadugi" w:cs="Arial"/>
        </w:rPr>
      </w:pPr>
      <w:r w:rsidRPr="003A6BC1">
        <w:rPr>
          <w:rFonts w:ascii="Gadugi" w:hAnsi="Gadugi" w:cs="Arial"/>
        </w:rPr>
        <w:tab/>
      </w:r>
      <w:r w:rsidRPr="003A6BC1">
        <w:rPr>
          <w:rFonts w:ascii="Gadugi" w:hAnsi="Gadugi" w:cs="Arial"/>
        </w:rPr>
        <w:tab/>
      </w:r>
      <w:r w:rsidRPr="003A6BC1">
        <w:rPr>
          <w:rFonts w:ascii="Gadugi" w:hAnsi="Gadugi" w:cs="Arial"/>
        </w:rPr>
        <w:tab/>
      </w:r>
      <w:r w:rsidRPr="003A6BC1">
        <w:rPr>
          <w:rFonts w:ascii="Gadugi" w:hAnsi="Gadugi" w:cs="Arial"/>
        </w:rPr>
        <w:tab/>
        <w:t xml:space="preserve">La legitimación por activa se cumple porque </w:t>
      </w:r>
      <w:r w:rsidR="00145833" w:rsidRPr="003A6BC1">
        <w:rPr>
          <w:rFonts w:ascii="Gadugi" w:hAnsi="Gadugi" w:cs="Arial"/>
        </w:rPr>
        <w:t>la</w:t>
      </w:r>
      <w:r w:rsidRPr="003A6BC1">
        <w:rPr>
          <w:rFonts w:ascii="Gadugi" w:hAnsi="Gadugi" w:cs="Arial"/>
        </w:rPr>
        <w:t xml:space="preserve"> </w:t>
      </w:r>
      <w:r w:rsidR="005D6966" w:rsidRPr="003A6BC1">
        <w:rPr>
          <w:rFonts w:ascii="Gadugi" w:hAnsi="Gadugi" w:cs="Arial"/>
        </w:rPr>
        <w:t>demandante</w:t>
      </w:r>
      <w:r w:rsidRPr="003A6BC1">
        <w:rPr>
          <w:rFonts w:ascii="Gadugi" w:hAnsi="Gadugi" w:cs="Arial"/>
        </w:rPr>
        <w:t>, quien actúa en su propio nombre, está afiliad</w:t>
      </w:r>
      <w:r w:rsidR="00145833" w:rsidRPr="003A6BC1">
        <w:rPr>
          <w:rFonts w:ascii="Gadugi" w:hAnsi="Gadugi" w:cs="Arial"/>
        </w:rPr>
        <w:t>a</w:t>
      </w:r>
      <w:r w:rsidRPr="003A6BC1">
        <w:rPr>
          <w:rFonts w:ascii="Gadugi" w:hAnsi="Gadugi" w:cs="Arial"/>
        </w:rPr>
        <w:t xml:space="preserve"> al Sistema General de Seguridad Social en Salud, mediante Nueva EPS. Por pasiva también</w:t>
      </w:r>
      <w:r w:rsidR="00145833" w:rsidRPr="003A6BC1">
        <w:rPr>
          <w:rFonts w:ascii="Gadugi" w:hAnsi="Gadugi" w:cs="Arial"/>
        </w:rPr>
        <w:t xml:space="preserve"> se supera, pero únicamente</w:t>
      </w:r>
      <w:r w:rsidR="00D21535" w:rsidRPr="003A6BC1">
        <w:rPr>
          <w:rFonts w:ascii="Gadugi" w:hAnsi="Gadugi" w:cs="Arial"/>
        </w:rPr>
        <w:t xml:space="preserve"> </w:t>
      </w:r>
      <w:r w:rsidR="00145833" w:rsidRPr="003A6BC1">
        <w:rPr>
          <w:rFonts w:ascii="Gadugi" w:hAnsi="Gadugi" w:cs="Arial"/>
        </w:rPr>
        <w:t xml:space="preserve">respecto de </w:t>
      </w:r>
      <w:r w:rsidR="00D21535" w:rsidRPr="003A6BC1">
        <w:rPr>
          <w:rFonts w:ascii="Gadugi" w:hAnsi="Gadugi" w:cs="Arial"/>
        </w:rPr>
        <w:t>la</w:t>
      </w:r>
      <w:r w:rsidR="00145833" w:rsidRPr="003A6BC1">
        <w:rPr>
          <w:rFonts w:ascii="Gadugi" w:hAnsi="Gadugi" w:cs="Arial"/>
        </w:rPr>
        <w:t xml:space="preserve"> citada</w:t>
      </w:r>
      <w:r w:rsidR="00D21535" w:rsidRPr="003A6BC1">
        <w:rPr>
          <w:rFonts w:ascii="Gadugi" w:hAnsi="Gadugi" w:cs="Arial"/>
        </w:rPr>
        <w:t xml:space="preserve"> EPS</w:t>
      </w:r>
      <w:r w:rsidR="00145833" w:rsidRPr="003A6BC1">
        <w:rPr>
          <w:rFonts w:ascii="Gadugi" w:hAnsi="Gadugi" w:cs="Arial"/>
        </w:rPr>
        <w:t>, pues a ella</w:t>
      </w:r>
      <w:r w:rsidRPr="003A6BC1">
        <w:rPr>
          <w:rFonts w:ascii="Gadugi" w:hAnsi="Gadugi" w:cs="Arial"/>
        </w:rPr>
        <w:t xml:space="preserve"> le compete garantizar la prestación de los servicios de salud de sus afiliados, </w:t>
      </w:r>
      <w:r w:rsidR="00D21535" w:rsidRPr="003A6BC1">
        <w:rPr>
          <w:rFonts w:ascii="Gadugi" w:hAnsi="Gadugi" w:cs="Arial"/>
        </w:rPr>
        <w:t>por conducto</w:t>
      </w:r>
      <w:r w:rsidRPr="003A6BC1">
        <w:rPr>
          <w:rFonts w:ascii="Gadugi" w:hAnsi="Gadugi" w:cs="Arial"/>
        </w:rPr>
        <w:t xml:space="preserve"> de las IPS que hagan parte de su red de prestadores, superando cualquier barrera de índole administrativo que lo </w:t>
      </w:r>
      <w:r w:rsidR="00D21535" w:rsidRPr="003A6BC1">
        <w:rPr>
          <w:rFonts w:ascii="Gadugi" w:hAnsi="Gadugi" w:cs="Arial"/>
        </w:rPr>
        <w:t>impida</w:t>
      </w:r>
      <w:r w:rsidR="00145833" w:rsidRPr="003A6BC1">
        <w:rPr>
          <w:rFonts w:ascii="Gadugi" w:hAnsi="Gadugi" w:cs="Arial"/>
        </w:rPr>
        <w:t xml:space="preserve">; en esos términos, se adicionará el fallo para declarar improcedente la demanda, respecto de IDIME EPS. </w:t>
      </w:r>
    </w:p>
    <w:p w14:paraId="6A6BA48F" w14:textId="150DD457" w:rsidR="00D21535" w:rsidRPr="003A6BC1" w:rsidRDefault="000869A3" w:rsidP="003A6BC1">
      <w:pPr>
        <w:spacing w:line="276" w:lineRule="auto"/>
        <w:jc w:val="both"/>
        <w:rPr>
          <w:rFonts w:ascii="Gadugi" w:hAnsi="Gadugi" w:cs="Arial"/>
          <w:bCs/>
        </w:rPr>
      </w:pPr>
      <w:r w:rsidRPr="003A6BC1">
        <w:rPr>
          <w:rFonts w:ascii="Gadugi" w:hAnsi="Gadugi" w:cs="Arial"/>
          <w:bCs/>
        </w:rPr>
        <w:tab/>
      </w:r>
      <w:r w:rsidRPr="003A6BC1">
        <w:rPr>
          <w:rFonts w:ascii="Gadugi" w:hAnsi="Gadugi" w:cs="Arial"/>
          <w:bCs/>
        </w:rPr>
        <w:tab/>
      </w:r>
      <w:r w:rsidRPr="003A6BC1">
        <w:rPr>
          <w:rFonts w:ascii="Gadugi" w:hAnsi="Gadugi" w:cs="Arial"/>
          <w:bCs/>
        </w:rPr>
        <w:tab/>
      </w:r>
      <w:r w:rsidRPr="003A6BC1">
        <w:rPr>
          <w:rFonts w:ascii="Gadugi" w:hAnsi="Gadugi" w:cs="Arial"/>
          <w:bCs/>
        </w:rPr>
        <w:tab/>
      </w:r>
    </w:p>
    <w:p w14:paraId="3D2629DE" w14:textId="0C74B77D" w:rsidR="001432EC" w:rsidRPr="003A6BC1" w:rsidRDefault="001432EC" w:rsidP="003A6BC1">
      <w:pPr>
        <w:spacing w:line="276" w:lineRule="auto"/>
        <w:jc w:val="both"/>
        <w:rPr>
          <w:rFonts w:ascii="Gadugi" w:hAnsi="Gadugi"/>
        </w:rPr>
      </w:pPr>
      <w:r w:rsidRPr="003A6BC1">
        <w:rPr>
          <w:rFonts w:ascii="Gadugi" w:hAnsi="Gadugi" w:cs="Arial"/>
          <w:bCs/>
        </w:rPr>
        <w:tab/>
      </w:r>
      <w:r w:rsidRPr="003A6BC1">
        <w:rPr>
          <w:rFonts w:ascii="Gadugi" w:hAnsi="Gadugi" w:cs="Arial"/>
          <w:bCs/>
        </w:rPr>
        <w:tab/>
      </w:r>
      <w:r w:rsidRPr="003A6BC1">
        <w:rPr>
          <w:rFonts w:ascii="Gadugi" w:hAnsi="Gadugi" w:cs="Arial"/>
          <w:bCs/>
        </w:rPr>
        <w:tab/>
      </w:r>
      <w:r w:rsidRPr="003A6BC1">
        <w:rPr>
          <w:rFonts w:ascii="Gadugi" w:hAnsi="Gadugi" w:cs="Arial"/>
          <w:bCs/>
        </w:rPr>
        <w:tab/>
      </w:r>
      <w:r w:rsidR="000A0E04" w:rsidRPr="003A6BC1">
        <w:rPr>
          <w:rFonts w:ascii="Gadugi" w:hAnsi="Gadugi" w:cs="Arial"/>
        </w:rPr>
        <w:t>La subsidiari</w:t>
      </w:r>
      <w:r w:rsidR="00F2430B" w:rsidRPr="003A6BC1">
        <w:rPr>
          <w:rFonts w:ascii="Gadugi" w:hAnsi="Gadugi" w:cs="Arial"/>
        </w:rPr>
        <w:t>e</w:t>
      </w:r>
      <w:r w:rsidR="000A0E04" w:rsidRPr="003A6BC1">
        <w:rPr>
          <w:rFonts w:ascii="Gadugi" w:hAnsi="Gadugi" w:cs="Arial"/>
        </w:rPr>
        <w:t xml:space="preserve">dad también, porque </w:t>
      </w:r>
      <w:r w:rsidR="00145833" w:rsidRPr="003A6BC1">
        <w:rPr>
          <w:rFonts w:ascii="Gadugi" w:hAnsi="Gadugi" w:cs="Arial"/>
        </w:rPr>
        <w:t>la</w:t>
      </w:r>
      <w:r w:rsidR="000A0E04" w:rsidRPr="003A6BC1">
        <w:rPr>
          <w:rFonts w:ascii="Gadugi" w:hAnsi="Gadugi"/>
        </w:rPr>
        <w:t xml:space="preserve"> </w:t>
      </w:r>
      <w:r w:rsidR="00D21535" w:rsidRPr="003A6BC1">
        <w:rPr>
          <w:rFonts w:ascii="Gadugi" w:hAnsi="Gadugi"/>
        </w:rPr>
        <w:t>señor</w:t>
      </w:r>
      <w:r w:rsidR="00145833" w:rsidRPr="003A6BC1">
        <w:rPr>
          <w:rFonts w:ascii="Gadugi" w:hAnsi="Gadugi"/>
        </w:rPr>
        <w:t>a</w:t>
      </w:r>
      <w:r w:rsidR="00D21535" w:rsidRPr="003A6BC1">
        <w:rPr>
          <w:rFonts w:ascii="Gadugi" w:hAnsi="Gadugi"/>
        </w:rPr>
        <w:t xml:space="preserve"> </w:t>
      </w:r>
      <w:r w:rsidR="00145833" w:rsidRPr="003A6BC1">
        <w:rPr>
          <w:rFonts w:ascii="Gadugi" w:hAnsi="Gadugi"/>
        </w:rPr>
        <w:t>Socarras Bonilla</w:t>
      </w:r>
      <w:r w:rsidR="000A0E04" w:rsidRPr="003A6BC1">
        <w:rPr>
          <w:rFonts w:ascii="Gadugi" w:hAnsi="Gadugi"/>
        </w:rPr>
        <w:t xml:space="preserve"> no cuenta con otro medio de defensa judicial eficaz para procurar la protección de su derecho a la salud, el cual es fundamental</w:t>
      </w:r>
      <w:r w:rsidR="000A0E04" w:rsidRPr="003A6BC1">
        <w:rPr>
          <w:rFonts w:ascii="Gadugi" w:hAnsi="Gadugi"/>
          <w:lang w:val="es-419"/>
        </w:rPr>
        <w:t>,</w:t>
      </w:r>
      <w:r w:rsidR="000A0E04" w:rsidRPr="003A6BC1">
        <w:rPr>
          <w:rFonts w:ascii="Gadugi" w:hAnsi="Gadugi"/>
        </w:rPr>
        <w:t xml:space="preserve"> según lo viene precisando </w:t>
      </w:r>
      <w:r w:rsidR="000A0E04" w:rsidRPr="003A6BC1">
        <w:rPr>
          <w:rFonts w:ascii="Gadugi" w:hAnsi="Gadugi"/>
        </w:rPr>
        <w:lastRenderedPageBreak/>
        <w:t>de antaño la máxima corporación constitucional</w:t>
      </w:r>
      <w:r w:rsidR="000A0E04" w:rsidRPr="003A6BC1">
        <w:rPr>
          <w:rStyle w:val="Refdenotaalpie"/>
          <w:rFonts w:ascii="Gadugi" w:hAnsi="Gadugi"/>
        </w:rPr>
        <w:footnoteReference w:id="7"/>
      </w:r>
      <w:r w:rsidR="000A0E04" w:rsidRPr="003A6BC1">
        <w:rPr>
          <w:rFonts w:ascii="Gadugi" w:hAnsi="Gadugi"/>
        </w:rPr>
        <w:t>, y así lo reconoce ahora el artículo 2° de la Ley 1751 de 2015.</w:t>
      </w:r>
    </w:p>
    <w:p w14:paraId="696CE373" w14:textId="77777777" w:rsidR="000A0E04" w:rsidRPr="003A6BC1" w:rsidRDefault="000A0E04" w:rsidP="003A6BC1">
      <w:pPr>
        <w:spacing w:line="276" w:lineRule="auto"/>
        <w:jc w:val="both"/>
        <w:rPr>
          <w:rFonts w:ascii="Gadugi" w:hAnsi="Gadugi" w:cs="Arial"/>
          <w:bCs/>
        </w:rPr>
      </w:pPr>
    </w:p>
    <w:p w14:paraId="1D672739" w14:textId="0184482D" w:rsidR="00145833" w:rsidRPr="003A6BC1" w:rsidRDefault="001432EC" w:rsidP="003A6BC1">
      <w:pPr>
        <w:spacing w:line="276" w:lineRule="auto"/>
        <w:jc w:val="both"/>
        <w:rPr>
          <w:rFonts w:ascii="Gadugi" w:hAnsi="Gadugi" w:cs="Arial"/>
          <w:bCs/>
          <w:lang w:val="es-419"/>
        </w:rPr>
      </w:pPr>
      <w:r w:rsidRPr="003A6BC1">
        <w:rPr>
          <w:rFonts w:ascii="Gadugi" w:hAnsi="Gadugi" w:cs="Arial"/>
          <w:bCs/>
        </w:rPr>
        <w:tab/>
      </w:r>
      <w:r w:rsidRPr="003A6BC1">
        <w:rPr>
          <w:rFonts w:ascii="Gadugi" w:hAnsi="Gadugi" w:cs="Arial"/>
          <w:bCs/>
        </w:rPr>
        <w:tab/>
      </w:r>
      <w:r w:rsidRPr="003A6BC1">
        <w:rPr>
          <w:rFonts w:ascii="Gadugi" w:hAnsi="Gadugi" w:cs="Arial"/>
          <w:bCs/>
        </w:rPr>
        <w:tab/>
      </w:r>
      <w:r w:rsidRPr="003A6BC1">
        <w:rPr>
          <w:rFonts w:ascii="Gadugi" w:hAnsi="Gadugi" w:cs="Arial"/>
          <w:bCs/>
        </w:rPr>
        <w:tab/>
      </w:r>
      <w:r w:rsidR="000A0E04" w:rsidRPr="003A6BC1">
        <w:rPr>
          <w:rFonts w:ascii="Gadugi" w:hAnsi="Gadugi" w:cs="Arial"/>
          <w:bCs/>
        </w:rPr>
        <w:t>Lo mismo sucede con l</w:t>
      </w:r>
      <w:r w:rsidRPr="003A6BC1">
        <w:rPr>
          <w:rFonts w:ascii="Gadugi" w:hAnsi="Gadugi" w:cs="Arial"/>
          <w:bCs/>
          <w:lang w:val="es-419"/>
        </w:rPr>
        <w:t xml:space="preserve">a inmediatez, </w:t>
      </w:r>
      <w:r w:rsidR="009334B4" w:rsidRPr="003A6BC1">
        <w:rPr>
          <w:rFonts w:ascii="Gadugi" w:hAnsi="Gadugi" w:cs="Arial"/>
          <w:bCs/>
          <w:lang w:val="es-419"/>
        </w:rPr>
        <w:t>como</w:t>
      </w:r>
      <w:r w:rsidR="00D73A4C">
        <w:rPr>
          <w:rFonts w:ascii="Gadugi" w:hAnsi="Gadugi" w:cs="Arial"/>
          <w:bCs/>
          <w:lang w:val="es-419"/>
        </w:rPr>
        <w:t xml:space="preserve"> </w:t>
      </w:r>
      <w:r w:rsidR="009334B4" w:rsidRPr="003A6BC1">
        <w:rPr>
          <w:rFonts w:ascii="Gadugi" w:hAnsi="Gadugi" w:cs="Arial"/>
          <w:bCs/>
          <w:lang w:val="es-419"/>
        </w:rPr>
        <w:t xml:space="preserve">quiera que </w:t>
      </w:r>
      <w:r w:rsidR="00421C2B" w:rsidRPr="003A6BC1">
        <w:rPr>
          <w:rFonts w:ascii="Gadugi" w:hAnsi="Gadugi" w:cs="Arial"/>
          <w:bCs/>
          <w:lang w:val="es-419"/>
        </w:rPr>
        <w:t xml:space="preserve">el servicio por la especialidad en otorrinolaringología, fue </w:t>
      </w:r>
      <w:r w:rsidR="00CA0F7F" w:rsidRPr="003A6BC1">
        <w:rPr>
          <w:rFonts w:ascii="Gadugi" w:hAnsi="Gadugi" w:cs="Arial"/>
          <w:bCs/>
          <w:lang w:val="es-419"/>
        </w:rPr>
        <w:t xml:space="preserve">ordenado </w:t>
      </w:r>
      <w:r w:rsidR="00421C2B" w:rsidRPr="003A6BC1">
        <w:rPr>
          <w:rFonts w:ascii="Gadugi" w:hAnsi="Gadugi" w:cs="Arial"/>
          <w:bCs/>
          <w:lang w:val="es-419"/>
        </w:rPr>
        <w:t xml:space="preserve">el </w:t>
      </w:r>
      <w:r w:rsidR="00CA0F7F" w:rsidRPr="003A6BC1">
        <w:rPr>
          <w:rFonts w:ascii="Gadugi" w:hAnsi="Gadugi" w:cs="Arial"/>
          <w:bCs/>
          <w:lang w:val="es-419"/>
        </w:rPr>
        <w:t>1</w:t>
      </w:r>
      <w:r w:rsidR="00421C2B" w:rsidRPr="003A6BC1">
        <w:rPr>
          <w:rFonts w:ascii="Gadugi" w:hAnsi="Gadugi" w:cs="Arial"/>
          <w:bCs/>
          <w:lang w:val="es-419"/>
        </w:rPr>
        <w:t>4 de septiembre de 2021</w:t>
      </w:r>
      <w:r w:rsidR="00CA0F7F" w:rsidRPr="003A6BC1">
        <w:rPr>
          <w:rStyle w:val="Refdenotaalpie"/>
          <w:rFonts w:ascii="Gadugi" w:hAnsi="Gadugi"/>
          <w:bCs/>
          <w:lang w:val="es-419"/>
        </w:rPr>
        <w:footnoteReference w:id="8"/>
      </w:r>
      <w:r w:rsidR="00421C2B" w:rsidRPr="003A6BC1">
        <w:rPr>
          <w:rFonts w:ascii="Gadugi" w:hAnsi="Gadugi" w:cs="Arial"/>
          <w:bCs/>
          <w:lang w:val="es-419"/>
        </w:rPr>
        <w:t xml:space="preserve">, y </w:t>
      </w:r>
      <w:r w:rsidR="00CA0F7F" w:rsidRPr="003A6BC1">
        <w:rPr>
          <w:rFonts w:ascii="Gadugi" w:hAnsi="Gadugi" w:cs="Arial"/>
          <w:bCs/>
          <w:lang w:val="es-419"/>
        </w:rPr>
        <w:t>transcurrido poco más de un mes</w:t>
      </w:r>
      <w:r w:rsidR="00421C2B" w:rsidRPr="003A6BC1">
        <w:rPr>
          <w:rFonts w:ascii="Gadugi" w:hAnsi="Gadugi" w:cs="Arial"/>
          <w:bCs/>
          <w:lang w:val="es-419"/>
        </w:rPr>
        <w:t xml:space="preserve">, sin materializarse, decidió la accionante, </w:t>
      </w:r>
      <w:r w:rsidR="00D57DE8" w:rsidRPr="003A6BC1">
        <w:rPr>
          <w:rFonts w:ascii="Gadugi" w:hAnsi="Gadugi" w:cs="Arial"/>
          <w:bCs/>
          <w:lang w:val="es-419"/>
        </w:rPr>
        <w:t>de manera perentoria</w:t>
      </w:r>
      <w:r w:rsidR="00421C2B" w:rsidRPr="003A6BC1">
        <w:rPr>
          <w:rFonts w:ascii="Gadugi" w:hAnsi="Gadugi" w:cs="Arial"/>
          <w:bCs/>
          <w:lang w:val="es-419"/>
        </w:rPr>
        <w:t>, formular esta demanda el 21 de octubre siguiente</w:t>
      </w:r>
      <w:r w:rsidR="00CA0F7F" w:rsidRPr="003A6BC1">
        <w:rPr>
          <w:rStyle w:val="Refdenotaalpie"/>
          <w:rFonts w:ascii="Gadugi" w:hAnsi="Gadugi"/>
          <w:bCs/>
          <w:lang w:val="es-419"/>
        </w:rPr>
        <w:footnoteReference w:id="9"/>
      </w:r>
      <w:r w:rsidR="00421C2B" w:rsidRPr="003A6BC1">
        <w:rPr>
          <w:rFonts w:ascii="Gadugi" w:hAnsi="Gadugi" w:cs="Arial"/>
          <w:bCs/>
          <w:lang w:val="es-419"/>
        </w:rPr>
        <w:t xml:space="preserve">. </w:t>
      </w:r>
    </w:p>
    <w:p w14:paraId="781BF2F5" w14:textId="77777777" w:rsidR="002152BC" w:rsidRPr="003A6BC1" w:rsidRDefault="002152BC" w:rsidP="003A6BC1">
      <w:pPr>
        <w:spacing w:line="276" w:lineRule="auto"/>
        <w:jc w:val="both"/>
        <w:rPr>
          <w:rFonts w:ascii="Gadugi" w:hAnsi="Gadugi" w:cs="Arial"/>
          <w:bCs/>
          <w:lang w:val="es-419"/>
        </w:rPr>
      </w:pPr>
    </w:p>
    <w:p w14:paraId="56C5355B" w14:textId="706FA4ED" w:rsidR="00A04058" w:rsidRPr="003A6BC1" w:rsidRDefault="002152BC" w:rsidP="003A6BC1">
      <w:pPr>
        <w:spacing w:line="276" w:lineRule="auto"/>
        <w:jc w:val="both"/>
        <w:rPr>
          <w:rFonts w:ascii="Gadugi" w:hAnsi="Gadugi" w:cs="Arial"/>
          <w:bCs/>
          <w:lang w:val="es-419"/>
        </w:rPr>
      </w:pP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000001C0" w:rsidRPr="003A6BC1">
        <w:rPr>
          <w:rFonts w:ascii="Gadugi" w:hAnsi="Gadugi" w:cs="Arial"/>
          <w:bCs/>
          <w:lang w:val="es-419"/>
        </w:rPr>
        <w:t xml:space="preserve">En el caso concreto </w:t>
      </w:r>
      <w:r w:rsidR="00A04058" w:rsidRPr="003A6BC1">
        <w:rPr>
          <w:rFonts w:ascii="Gadugi" w:hAnsi="Gadugi" w:cs="Arial"/>
          <w:bCs/>
          <w:lang w:val="es-419"/>
        </w:rPr>
        <w:t>se tiene lo siguiente:</w:t>
      </w:r>
    </w:p>
    <w:p w14:paraId="0616FB4E" w14:textId="6D57C2DF" w:rsidR="00A04058" w:rsidRPr="003A6BC1" w:rsidRDefault="00A04058" w:rsidP="003A6BC1">
      <w:pPr>
        <w:spacing w:line="276" w:lineRule="auto"/>
        <w:jc w:val="both"/>
        <w:rPr>
          <w:rFonts w:ascii="Gadugi" w:hAnsi="Gadugi" w:cs="Arial"/>
          <w:bCs/>
          <w:lang w:val="es-419"/>
        </w:rPr>
      </w:pPr>
    </w:p>
    <w:p w14:paraId="5ADBDB3F" w14:textId="502A114F" w:rsidR="009B682B" w:rsidRPr="003A6BC1" w:rsidRDefault="009B682B" w:rsidP="003A6BC1">
      <w:pPr>
        <w:spacing w:line="276" w:lineRule="auto"/>
        <w:jc w:val="both"/>
        <w:rPr>
          <w:rFonts w:ascii="Gadugi" w:hAnsi="Gadugi" w:cs="Arial"/>
          <w:bCs/>
          <w:lang w:val="es-419"/>
        </w:rPr>
      </w:pP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t xml:space="preserve">(i) </w:t>
      </w:r>
      <w:r w:rsidR="00DF583A" w:rsidRPr="003A6BC1">
        <w:rPr>
          <w:rFonts w:ascii="Gadugi" w:hAnsi="Gadugi" w:cs="Arial"/>
          <w:bCs/>
          <w:lang w:val="es-419"/>
        </w:rPr>
        <w:t xml:space="preserve">El 14 de septiembre de 2021, la accionante fue </w:t>
      </w:r>
      <w:r w:rsidR="00EC7941" w:rsidRPr="003A6BC1">
        <w:rPr>
          <w:rFonts w:ascii="Gadugi" w:hAnsi="Gadugi" w:cs="Arial"/>
          <w:bCs/>
          <w:lang w:val="es-419"/>
        </w:rPr>
        <w:t xml:space="preserve">atendida </w:t>
      </w:r>
      <w:r w:rsidR="00DF583A" w:rsidRPr="003A6BC1">
        <w:rPr>
          <w:rFonts w:ascii="Gadugi" w:hAnsi="Gadugi" w:cs="Arial"/>
          <w:bCs/>
          <w:lang w:val="es-419"/>
        </w:rPr>
        <w:t xml:space="preserve">por medicina general, </w:t>
      </w:r>
      <w:r w:rsidR="00E74470" w:rsidRPr="003A6BC1">
        <w:rPr>
          <w:rFonts w:ascii="Gadugi" w:hAnsi="Gadugi" w:cs="Arial"/>
          <w:bCs/>
          <w:lang w:val="es-419"/>
        </w:rPr>
        <w:t>siendo remitida a valoración por otorrinolaringología</w:t>
      </w:r>
      <w:r w:rsidR="00CA0F7F" w:rsidRPr="003A6BC1">
        <w:rPr>
          <w:rStyle w:val="Refdenotaalpie"/>
          <w:rFonts w:ascii="Gadugi" w:hAnsi="Gadugi"/>
          <w:bCs/>
          <w:lang w:val="es-419"/>
        </w:rPr>
        <w:footnoteReference w:id="10"/>
      </w:r>
      <w:r w:rsidR="00E74470" w:rsidRPr="003A6BC1">
        <w:rPr>
          <w:rFonts w:ascii="Gadugi" w:hAnsi="Gadugi" w:cs="Arial"/>
          <w:bCs/>
          <w:lang w:val="es-419"/>
        </w:rPr>
        <w:t>.</w:t>
      </w:r>
    </w:p>
    <w:p w14:paraId="2070FC57" w14:textId="44FAE59B" w:rsidR="00E74470" w:rsidRPr="003A6BC1" w:rsidRDefault="00E74470" w:rsidP="003A6BC1">
      <w:pPr>
        <w:spacing w:line="276" w:lineRule="auto"/>
        <w:jc w:val="both"/>
        <w:rPr>
          <w:rFonts w:ascii="Gadugi" w:hAnsi="Gadugi" w:cs="Arial"/>
          <w:bCs/>
          <w:lang w:val="es-419"/>
        </w:rPr>
      </w:pPr>
    </w:p>
    <w:p w14:paraId="68473C01" w14:textId="1E9E49AC" w:rsidR="00E74470" w:rsidRPr="003A6BC1" w:rsidRDefault="00E74470" w:rsidP="003A6BC1">
      <w:pPr>
        <w:spacing w:line="276" w:lineRule="auto"/>
        <w:jc w:val="both"/>
        <w:rPr>
          <w:rFonts w:ascii="Gadugi" w:hAnsi="Gadugi" w:cs="Arial"/>
          <w:bCs/>
          <w:lang w:val="es-419"/>
        </w:rPr>
      </w:pP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t>(ii) El 24 de septiembre, se expidió la autorización para esa cita</w:t>
      </w:r>
      <w:r w:rsidR="002518A1" w:rsidRPr="003A6BC1">
        <w:rPr>
          <w:rFonts w:ascii="Gadugi" w:hAnsi="Gadugi" w:cs="Arial"/>
          <w:bCs/>
          <w:lang w:val="es-419"/>
        </w:rPr>
        <w:t xml:space="preserve"> especializada</w:t>
      </w:r>
      <w:r w:rsidRPr="003A6BC1">
        <w:rPr>
          <w:rFonts w:ascii="Gadugi" w:hAnsi="Gadugi" w:cs="Arial"/>
          <w:bCs/>
          <w:lang w:val="es-419"/>
        </w:rPr>
        <w:t xml:space="preserve">, para ser </w:t>
      </w:r>
      <w:r w:rsidR="006F10A8" w:rsidRPr="003A6BC1">
        <w:rPr>
          <w:rFonts w:ascii="Gadugi" w:hAnsi="Gadugi" w:cs="Arial"/>
          <w:bCs/>
          <w:lang w:val="es-419"/>
        </w:rPr>
        <w:t>realizada</w:t>
      </w:r>
      <w:r w:rsidRPr="003A6BC1">
        <w:rPr>
          <w:rFonts w:ascii="Gadugi" w:hAnsi="Gadugi" w:cs="Arial"/>
          <w:bCs/>
          <w:lang w:val="es-419"/>
        </w:rPr>
        <w:t xml:space="preserve"> en IDIME S.A.</w:t>
      </w:r>
      <w:r w:rsidR="00CA0F7F" w:rsidRPr="003A6BC1">
        <w:rPr>
          <w:rStyle w:val="Refdenotaalpie"/>
          <w:rFonts w:ascii="Gadugi" w:hAnsi="Gadugi"/>
          <w:bCs/>
          <w:lang w:val="es-419"/>
        </w:rPr>
        <w:footnoteReference w:id="11"/>
      </w:r>
    </w:p>
    <w:p w14:paraId="5CD83435" w14:textId="77777777" w:rsidR="009B682B" w:rsidRPr="003A6BC1" w:rsidRDefault="009B682B" w:rsidP="003A6BC1">
      <w:pPr>
        <w:spacing w:line="276" w:lineRule="auto"/>
        <w:jc w:val="both"/>
        <w:rPr>
          <w:rFonts w:ascii="Gadugi" w:hAnsi="Gadugi" w:cs="Arial"/>
          <w:bCs/>
          <w:lang w:val="es-419"/>
        </w:rPr>
      </w:pPr>
    </w:p>
    <w:p w14:paraId="18E866A6" w14:textId="022E3085" w:rsidR="00A04058" w:rsidRPr="003A6BC1" w:rsidRDefault="00A04058" w:rsidP="003A6BC1">
      <w:pPr>
        <w:spacing w:line="276" w:lineRule="auto"/>
        <w:jc w:val="both"/>
        <w:rPr>
          <w:rFonts w:ascii="Gadugi" w:hAnsi="Gadugi" w:cs="Arial"/>
          <w:bCs/>
          <w:lang w:val="es-419"/>
        </w:rPr>
      </w:pP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0016068A" w:rsidRPr="003A6BC1">
        <w:rPr>
          <w:rFonts w:ascii="Gadugi" w:hAnsi="Gadugi" w:cs="Arial"/>
          <w:bCs/>
          <w:lang w:val="es-419"/>
        </w:rPr>
        <w:t>(i</w:t>
      </w:r>
      <w:r w:rsidR="002518A1" w:rsidRPr="003A6BC1">
        <w:rPr>
          <w:rFonts w:ascii="Gadugi" w:hAnsi="Gadugi" w:cs="Arial"/>
          <w:bCs/>
          <w:lang w:val="es-419"/>
        </w:rPr>
        <w:t>ii</w:t>
      </w:r>
      <w:r w:rsidR="0016068A" w:rsidRPr="003A6BC1">
        <w:rPr>
          <w:rFonts w:ascii="Gadugi" w:hAnsi="Gadugi" w:cs="Arial"/>
          <w:bCs/>
          <w:lang w:val="es-419"/>
        </w:rPr>
        <w:t xml:space="preserve">) </w:t>
      </w:r>
      <w:r w:rsidR="002518A1" w:rsidRPr="003A6BC1">
        <w:rPr>
          <w:rFonts w:ascii="Gadugi" w:hAnsi="Gadugi" w:cs="Arial"/>
          <w:bCs/>
          <w:lang w:val="es-419"/>
        </w:rPr>
        <w:t>La</w:t>
      </w:r>
      <w:r w:rsidR="0016068A" w:rsidRPr="003A6BC1">
        <w:rPr>
          <w:rFonts w:ascii="Gadugi" w:hAnsi="Gadugi" w:cs="Arial"/>
          <w:bCs/>
          <w:lang w:val="es-419"/>
        </w:rPr>
        <w:t xml:space="preserve"> consulta</w:t>
      </w:r>
      <w:r w:rsidR="002518A1" w:rsidRPr="003A6BC1">
        <w:rPr>
          <w:rFonts w:ascii="Gadugi" w:hAnsi="Gadugi" w:cs="Arial"/>
          <w:bCs/>
          <w:lang w:val="es-419"/>
        </w:rPr>
        <w:t>,</w:t>
      </w:r>
      <w:r w:rsidR="0016068A" w:rsidRPr="003A6BC1">
        <w:rPr>
          <w:rFonts w:ascii="Gadugi" w:hAnsi="Gadugi" w:cs="Arial"/>
          <w:bCs/>
          <w:lang w:val="es-419"/>
        </w:rPr>
        <w:t xml:space="preserve"> con el otorrinolaring</w:t>
      </w:r>
      <w:r w:rsidR="00CA7CAD" w:rsidRPr="003A6BC1">
        <w:rPr>
          <w:rFonts w:ascii="Gadugi" w:hAnsi="Gadugi" w:cs="Arial"/>
          <w:bCs/>
          <w:lang w:val="es-419"/>
        </w:rPr>
        <w:t>ó</w:t>
      </w:r>
      <w:r w:rsidR="0016068A" w:rsidRPr="003A6BC1">
        <w:rPr>
          <w:rFonts w:ascii="Gadugi" w:hAnsi="Gadugi" w:cs="Arial"/>
          <w:bCs/>
          <w:lang w:val="es-419"/>
        </w:rPr>
        <w:t>log</w:t>
      </w:r>
      <w:r w:rsidR="00CA7CAD" w:rsidRPr="003A6BC1">
        <w:rPr>
          <w:rFonts w:ascii="Gadugi" w:hAnsi="Gadugi" w:cs="Arial"/>
          <w:bCs/>
          <w:lang w:val="es-419"/>
        </w:rPr>
        <w:t>o</w:t>
      </w:r>
      <w:r w:rsidR="0016068A" w:rsidRPr="003A6BC1">
        <w:rPr>
          <w:rFonts w:ascii="Gadugi" w:hAnsi="Gadugi" w:cs="Arial"/>
          <w:bCs/>
          <w:lang w:val="es-419"/>
        </w:rPr>
        <w:t xml:space="preserve">, </w:t>
      </w:r>
      <w:r w:rsidR="002518A1" w:rsidRPr="003A6BC1">
        <w:rPr>
          <w:rFonts w:ascii="Gadugi" w:hAnsi="Gadugi" w:cs="Arial"/>
          <w:bCs/>
          <w:lang w:val="es-419"/>
        </w:rPr>
        <w:t xml:space="preserve">se llevó a cabo el </w:t>
      </w:r>
      <w:r w:rsidR="0016068A" w:rsidRPr="003A6BC1">
        <w:rPr>
          <w:rFonts w:ascii="Gadugi" w:hAnsi="Gadugi" w:cs="Arial"/>
          <w:bCs/>
          <w:lang w:val="es-419"/>
        </w:rPr>
        <w:t xml:space="preserve">26 de octubre de 2021, </w:t>
      </w:r>
      <w:r w:rsidR="004336A2" w:rsidRPr="003A6BC1">
        <w:rPr>
          <w:rFonts w:ascii="Gadugi" w:hAnsi="Gadugi" w:cs="Arial"/>
          <w:bCs/>
          <w:lang w:val="es-419"/>
        </w:rPr>
        <w:t xml:space="preserve">y </w:t>
      </w:r>
      <w:r w:rsidR="0016068A" w:rsidRPr="003A6BC1">
        <w:rPr>
          <w:rFonts w:ascii="Gadugi" w:hAnsi="Gadugi" w:cs="Arial"/>
          <w:bCs/>
          <w:lang w:val="es-419"/>
        </w:rPr>
        <w:t xml:space="preserve">la accionante fue diagnosticada con </w:t>
      </w:r>
      <w:r w:rsidR="009B682B" w:rsidRPr="003A6BC1">
        <w:rPr>
          <w:rFonts w:ascii="Gadugi" w:hAnsi="Gadugi" w:cs="Arial"/>
          <w:bCs/>
          <w:i/>
          <w:lang w:val="es-419"/>
        </w:rPr>
        <w:t>“DISFONÍA”</w:t>
      </w:r>
      <w:r w:rsidR="009B682B" w:rsidRPr="003A6BC1">
        <w:rPr>
          <w:rFonts w:ascii="Gadugi" w:hAnsi="Gadugi" w:cs="Arial"/>
          <w:bCs/>
          <w:lang w:val="es-419"/>
        </w:rPr>
        <w:t xml:space="preserve">, </w:t>
      </w:r>
      <w:r w:rsidR="009B682B" w:rsidRPr="003A6BC1">
        <w:rPr>
          <w:rFonts w:ascii="Gadugi" w:hAnsi="Gadugi" w:cs="Arial"/>
          <w:bCs/>
          <w:i/>
          <w:lang w:val="es-419"/>
        </w:rPr>
        <w:t>“TOS”,</w:t>
      </w:r>
      <w:r w:rsidR="009B682B" w:rsidRPr="003A6BC1">
        <w:rPr>
          <w:rFonts w:ascii="Gadugi" w:hAnsi="Gadugi" w:cs="Arial"/>
          <w:bCs/>
          <w:lang w:val="es-419"/>
        </w:rPr>
        <w:t xml:space="preserve"> </w:t>
      </w:r>
      <w:r w:rsidR="009B682B" w:rsidRPr="003A6BC1">
        <w:rPr>
          <w:rFonts w:ascii="Gadugi" w:hAnsi="Gadugi" w:cs="Arial"/>
          <w:bCs/>
          <w:i/>
          <w:lang w:val="es-419"/>
        </w:rPr>
        <w:t>“OTRAS ANORMALIDADES DE LA RESPIRACIÓN Y LAS NO ESPECIFICADAS”</w:t>
      </w:r>
      <w:r w:rsidR="009B682B" w:rsidRPr="003A6BC1">
        <w:rPr>
          <w:rFonts w:ascii="Gadugi" w:hAnsi="Gadugi" w:cs="Arial"/>
          <w:bCs/>
          <w:lang w:val="es-419"/>
        </w:rPr>
        <w:t xml:space="preserve"> e </w:t>
      </w:r>
      <w:r w:rsidR="009B682B" w:rsidRPr="003A6BC1">
        <w:rPr>
          <w:rFonts w:ascii="Gadugi" w:hAnsi="Gadugi" w:cs="Arial"/>
          <w:bCs/>
          <w:i/>
          <w:lang w:val="es-419"/>
        </w:rPr>
        <w:t xml:space="preserve">“HIPOACUSIA, NO </w:t>
      </w:r>
      <w:r w:rsidR="004336A2" w:rsidRPr="003A6BC1">
        <w:rPr>
          <w:rFonts w:ascii="Gadugi" w:hAnsi="Gadugi" w:cs="Arial"/>
          <w:bCs/>
          <w:i/>
          <w:lang w:val="es-419"/>
        </w:rPr>
        <w:t xml:space="preserve">ESPECIFICADA”, </w:t>
      </w:r>
      <w:r w:rsidR="004336A2" w:rsidRPr="003A6BC1">
        <w:rPr>
          <w:rFonts w:ascii="Gadugi" w:hAnsi="Gadugi" w:cs="Arial"/>
          <w:bCs/>
          <w:lang w:val="es-419"/>
        </w:rPr>
        <w:t xml:space="preserve">debido a ello, el facultativo ordenó la realización de los exámenes </w:t>
      </w:r>
      <w:r w:rsidR="004336A2" w:rsidRPr="003A6BC1">
        <w:rPr>
          <w:rFonts w:ascii="Gadugi" w:hAnsi="Gadugi" w:cs="Arial"/>
          <w:bCs/>
          <w:i/>
          <w:lang w:val="es-419"/>
        </w:rPr>
        <w:t>“LOGOAUDIOMETRÍA”</w:t>
      </w:r>
      <w:r w:rsidR="004336A2" w:rsidRPr="003A6BC1">
        <w:rPr>
          <w:rFonts w:ascii="Gadugi" w:hAnsi="Gadugi" w:cs="Arial"/>
          <w:bCs/>
          <w:lang w:val="es-419"/>
        </w:rPr>
        <w:t xml:space="preserve">, </w:t>
      </w:r>
      <w:r w:rsidR="004336A2" w:rsidRPr="003A6BC1">
        <w:rPr>
          <w:rFonts w:ascii="Gadugi" w:hAnsi="Gadugi" w:cs="Arial"/>
          <w:bCs/>
          <w:i/>
          <w:lang w:val="es-419"/>
        </w:rPr>
        <w:t>“AUDIOMETRÍA TONAL”</w:t>
      </w:r>
      <w:r w:rsidR="004336A2" w:rsidRPr="003A6BC1">
        <w:rPr>
          <w:rFonts w:ascii="Gadugi" w:hAnsi="Gadugi" w:cs="Arial"/>
          <w:bCs/>
          <w:lang w:val="es-419"/>
        </w:rPr>
        <w:t xml:space="preserve">, y </w:t>
      </w:r>
      <w:r w:rsidR="004336A2" w:rsidRPr="003A6BC1">
        <w:rPr>
          <w:rFonts w:ascii="Gadugi" w:hAnsi="Gadugi" w:cs="Arial"/>
          <w:bCs/>
          <w:i/>
          <w:lang w:val="es-419"/>
        </w:rPr>
        <w:t>“RADIOGRAFÍA DE TORAX”</w:t>
      </w:r>
      <w:r w:rsidR="00CA0F7F" w:rsidRPr="003A6BC1">
        <w:rPr>
          <w:rStyle w:val="Refdenotaalpie"/>
          <w:rFonts w:ascii="Gadugi" w:hAnsi="Gadugi"/>
          <w:bCs/>
          <w:i/>
          <w:lang w:val="es-419"/>
        </w:rPr>
        <w:footnoteReference w:id="12"/>
      </w:r>
      <w:r w:rsidR="000554F5" w:rsidRPr="003A6BC1">
        <w:rPr>
          <w:rFonts w:ascii="Gadugi" w:hAnsi="Gadugi" w:cs="Arial"/>
          <w:bCs/>
          <w:lang w:val="es-419"/>
        </w:rPr>
        <w:t>, los cuales ya fueron autorizados</w:t>
      </w:r>
      <w:r w:rsidR="00CA0F7F" w:rsidRPr="003A6BC1">
        <w:rPr>
          <w:rStyle w:val="Refdenotaalpie"/>
          <w:rFonts w:ascii="Gadugi" w:hAnsi="Gadugi"/>
          <w:bCs/>
          <w:lang w:val="es-419"/>
        </w:rPr>
        <w:footnoteReference w:id="13"/>
      </w:r>
      <w:r w:rsidR="000554F5" w:rsidRPr="003A6BC1">
        <w:rPr>
          <w:rFonts w:ascii="Gadugi" w:hAnsi="Gadugi" w:cs="Arial"/>
          <w:bCs/>
          <w:lang w:val="es-419"/>
        </w:rPr>
        <w:t>, pero según se informó en la impugnación del 10 de noviembre de 2021</w:t>
      </w:r>
      <w:r w:rsidR="00CA0F7F" w:rsidRPr="003A6BC1">
        <w:rPr>
          <w:rStyle w:val="Refdenotaalpie"/>
          <w:rFonts w:ascii="Gadugi" w:hAnsi="Gadugi"/>
          <w:bCs/>
          <w:lang w:val="es-419"/>
        </w:rPr>
        <w:footnoteReference w:id="14"/>
      </w:r>
      <w:r w:rsidR="000554F5" w:rsidRPr="003A6BC1">
        <w:rPr>
          <w:rFonts w:ascii="Gadugi" w:hAnsi="Gadugi" w:cs="Arial"/>
          <w:bCs/>
          <w:lang w:val="es-419"/>
        </w:rPr>
        <w:t>, no han sido realizados</w:t>
      </w:r>
    </w:p>
    <w:p w14:paraId="46293ADE" w14:textId="46B90AC1" w:rsidR="002518A1" w:rsidRPr="003A6BC1" w:rsidRDefault="0008702B" w:rsidP="003A6BC1">
      <w:pPr>
        <w:spacing w:line="276" w:lineRule="auto"/>
        <w:jc w:val="both"/>
        <w:rPr>
          <w:rFonts w:ascii="Gadugi" w:hAnsi="Gadugi" w:cs="Arial"/>
          <w:bCs/>
          <w:i/>
          <w:lang w:val="es-419"/>
        </w:rPr>
      </w:pPr>
      <w:r w:rsidRPr="003A6BC1">
        <w:rPr>
          <w:rFonts w:ascii="Gadugi" w:hAnsi="Gadugi" w:cs="Arial"/>
          <w:bCs/>
          <w:i/>
          <w:lang w:val="es-419"/>
        </w:rPr>
        <w:tab/>
      </w:r>
      <w:r w:rsidRPr="003A6BC1">
        <w:rPr>
          <w:rFonts w:ascii="Gadugi" w:hAnsi="Gadugi" w:cs="Arial"/>
          <w:bCs/>
          <w:i/>
          <w:lang w:val="es-419"/>
        </w:rPr>
        <w:tab/>
      </w:r>
      <w:r w:rsidRPr="003A6BC1">
        <w:rPr>
          <w:rFonts w:ascii="Gadugi" w:hAnsi="Gadugi" w:cs="Arial"/>
          <w:bCs/>
          <w:i/>
          <w:lang w:val="es-419"/>
        </w:rPr>
        <w:tab/>
      </w:r>
      <w:r w:rsidRPr="003A6BC1">
        <w:rPr>
          <w:rFonts w:ascii="Gadugi" w:hAnsi="Gadugi" w:cs="Arial"/>
          <w:bCs/>
          <w:i/>
          <w:lang w:val="es-419"/>
        </w:rPr>
        <w:tab/>
      </w:r>
    </w:p>
    <w:p w14:paraId="263A9B66" w14:textId="7280D7C2" w:rsidR="000554F5" w:rsidRPr="003A6BC1" w:rsidRDefault="002518A1" w:rsidP="003A6BC1">
      <w:pPr>
        <w:spacing w:line="276" w:lineRule="auto"/>
        <w:jc w:val="both"/>
        <w:rPr>
          <w:rFonts w:ascii="Gadugi" w:hAnsi="Gadugi" w:cs="Arial"/>
          <w:bCs/>
          <w:lang w:val="es-419"/>
        </w:rPr>
      </w:pPr>
      <w:r w:rsidRPr="003A6BC1">
        <w:rPr>
          <w:rFonts w:ascii="Gadugi" w:hAnsi="Gadugi" w:cs="Arial"/>
          <w:bCs/>
          <w:i/>
          <w:lang w:val="es-419"/>
        </w:rPr>
        <w:tab/>
      </w:r>
      <w:r w:rsidRPr="003A6BC1">
        <w:rPr>
          <w:rFonts w:ascii="Gadugi" w:hAnsi="Gadugi" w:cs="Arial"/>
          <w:bCs/>
          <w:i/>
          <w:lang w:val="es-419"/>
        </w:rPr>
        <w:tab/>
      </w:r>
      <w:r w:rsidRPr="003A6BC1">
        <w:rPr>
          <w:rFonts w:ascii="Gadugi" w:hAnsi="Gadugi" w:cs="Arial"/>
          <w:bCs/>
          <w:i/>
          <w:lang w:val="es-419"/>
        </w:rPr>
        <w:tab/>
      </w:r>
      <w:r w:rsidRPr="003A6BC1">
        <w:rPr>
          <w:rFonts w:ascii="Gadugi" w:hAnsi="Gadugi" w:cs="Arial"/>
          <w:bCs/>
          <w:i/>
          <w:lang w:val="es-419"/>
        </w:rPr>
        <w:tab/>
      </w:r>
      <w:r w:rsidR="000554F5" w:rsidRPr="003A6BC1">
        <w:rPr>
          <w:rFonts w:ascii="Gadugi" w:hAnsi="Gadugi" w:cs="Arial"/>
          <w:bCs/>
          <w:lang w:val="es-419"/>
        </w:rPr>
        <w:t xml:space="preserve">De frente a ese derrotero, </w:t>
      </w:r>
      <w:bookmarkStart w:id="2" w:name="_Hlk94165385"/>
      <w:r w:rsidR="000554F5" w:rsidRPr="003A6BC1">
        <w:rPr>
          <w:rFonts w:ascii="Gadugi" w:hAnsi="Gadugi" w:cs="Arial"/>
          <w:bCs/>
          <w:lang w:val="es-419"/>
        </w:rPr>
        <w:t xml:space="preserve">es criterio de la Sala que la sentencia de primer grado debe ser confirmada, en lo que se refiere a la carencia actual de objeto que, por hecho superado, se declaró respecto de la pretensión tendiente a que se llevara a cabo la cita por otorrinolaringología que le había sido ordenada a la accionante. Así se afirma, porque si bien es cierto que hubo cierta tardanza entre su </w:t>
      </w:r>
      <w:r w:rsidR="00C96B0F" w:rsidRPr="003A6BC1">
        <w:rPr>
          <w:rFonts w:ascii="Gadugi" w:hAnsi="Gadugi" w:cs="Arial"/>
          <w:bCs/>
          <w:lang w:val="es-419"/>
        </w:rPr>
        <w:t>prescripción</w:t>
      </w:r>
      <w:r w:rsidR="000554F5" w:rsidRPr="003A6BC1">
        <w:rPr>
          <w:rFonts w:ascii="Gadugi" w:hAnsi="Gadugi" w:cs="Arial"/>
          <w:bCs/>
          <w:lang w:val="es-419"/>
        </w:rPr>
        <w:t xml:space="preserve"> y su realización,</w:t>
      </w:r>
      <w:r w:rsidR="00C96B0F" w:rsidRPr="003A6BC1">
        <w:rPr>
          <w:rFonts w:ascii="Gadugi" w:hAnsi="Gadugi" w:cs="Arial"/>
          <w:bCs/>
          <w:lang w:val="es-419"/>
        </w:rPr>
        <w:t xml:space="preserve"> un mes y once días,</w:t>
      </w:r>
      <w:r w:rsidR="000554F5" w:rsidRPr="003A6BC1">
        <w:rPr>
          <w:rFonts w:ascii="Gadugi" w:hAnsi="Gadugi" w:cs="Arial"/>
          <w:bCs/>
          <w:lang w:val="es-419"/>
        </w:rPr>
        <w:t xml:space="preserve"> lo cual lastimó el derecho a la salud que le asiste a la actora, también lo es que, durante el trámite de la primera instancia, s</w:t>
      </w:r>
      <w:r w:rsidR="00C96B0F" w:rsidRPr="003A6BC1">
        <w:rPr>
          <w:rFonts w:ascii="Gadugi" w:hAnsi="Gadugi" w:cs="Arial"/>
          <w:bCs/>
          <w:lang w:val="es-419"/>
        </w:rPr>
        <w:t xml:space="preserve">ucedió la consulta y se </w:t>
      </w:r>
      <w:r w:rsidR="000554F5" w:rsidRPr="003A6BC1">
        <w:rPr>
          <w:rFonts w:ascii="Gadugi" w:hAnsi="Gadugi" w:cs="Arial"/>
          <w:bCs/>
          <w:lang w:val="es-419"/>
        </w:rPr>
        <w:t>superó el hecho del que devenía la transgresión</w:t>
      </w:r>
      <w:r w:rsidR="00C96B0F" w:rsidRPr="003A6BC1">
        <w:rPr>
          <w:rFonts w:ascii="Gadugi" w:hAnsi="Gadugi" w:cs="Arial"/>
          <w:bCs/>
          <w:lang w:val="es-419"/>
        </w:rPr>
        <w:t>.</w:t>
      </w:r>
    </w:p>
    <w:p w14:paraId="23D7F365" w14:textId="2EA11E5E" w:rsidR="00C96B0F" w:rsidRPr="003A6BC1" w:rsidRDefault="00C96B0F" w:rsidP="003A6BC1">
      <w:pPr>
        <w:spacing w:line="276" w:lineRule="auto"/>
        <w:jc w:val="both"/>
        <w:rPr>
          <w:rFonts w:ascii="Gadugi" w:hAnsi="Gadugi" w:cs="Arial"/>
          <w:bCs/>
          <w:lang w:val="es-419"/>
        </w:rPr>
      </w:pPr>
    </w:p>
    <w:p w14:paraId="7616CA39" w14:textId="6CB30089" w:rsidR="00C96B0F" w:rsidRPr="003A6BC1" w:rsidRDefault="00C96B0F" w:rsidP="003A6BC1">
      <w:pPr>
        <w:spacing w:line="276" w:lineRule="auto"/>
        <w:jc w:val="both"/>
        <w:rPr>
          <w:rFonts w:ascii="Gadugi" w:hAnsi="Gadugi" w:cs="Arial"/>
          <w:bCs/>
          <w:lang w:val="es-419"/>
        </w:rPr>
      </w:pP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t xml:space="preserve">Ahora bien, en lo que atañe con la negativa impartida en primer grado, relacionada con el tratamiento integral deprecado por la señora </w:t>
      </w:r>
      <w:r w:rsidRPr="003A6BC1">
        <w:rPr>
          <w:rFonts w:ascii="Gadugi" w:hAnsi="Gadugi" w:cs="Arial"/>
          <w:bCs/>
          <w:lang w:val="es-419"/>
        </w:rPr>
        <w:lastRenderedPageBreak/>
        <w:t>Socarrás Bonilla, punto sobre el que hizo énfasis en la impugnación, considera la Sala que tal solicitud debe ser concedida</w:t>
      </w:r>
      <w:r w:rsidR="006F10A8" w:rsidRPr="003A6BC1">
        <w:rPr>
          <w:rFonts w:ascii="Gadugi" w:hAnsi="Gadugi" w:cs="Arial"/>
          <w:bCs/>
          <w:lang w:val="es-419"/>
        </w:rPr>
        <w:t>,</w:t>
      </w:r>
      <w:r w:rsidRPr="003A6BC1">
        <w:rPr>
          <w:rFonts w:ascii="Gadugi" w:hAnsi="Gadugi" w:cs="Arial"/>
          <w:bCs/>
          <w:lang w:val="es-419"/>
        </w:rPr>
        <w:t xml:space="preserve"> por dos razones esenciales</w:t>
      </w:r>
      <w:r w:rsidR="004F63AB" w:rsidRPr="003A6BC1">
        <w:rPr>
          <w:rFonts w:ascii="Gadugi" w:hAnsi="Gadugi" w:cs="Arial"/>
          <w:bCs/>
          <w:lang w:val="es-419"/>
        </w:rPr>
        <w:t>;</w:t>
      </w:r>
      <w:r w:rsidRPr="003A6BC1">
        <w:rPr>
          <w:rFonts w:ascii="Gadugi" w:hAnsi="Gadugi" w:cs="Arial"/>
          <w:bCs/>
          <w:lang w:val="es-419"/>
        </w:rPr>
        <w:t xml:space="preserve"> </w:t>
      </w:r>
      <w:r w:rsidR="004F63AB" w:rsidRPr="003A6BC1">
        <w:rPr>
          <w:rFonts w:ascii="Gadugi" w:hAnsi="Gadugi" w:cs="Arial"/>
          <w:bCs/>
          <w:lang w:val="es-419"/>
        </w:rPr>
        <w:t>l</w:t>
      </w:r>
      <w:r w:rsidRPr="003A6BC1">
        <w:rPr>
          <w:rFonts w:ascii="Gadugi" w:hAnsi="Gadugi" w:cs="Arial"/>
          <w:bCs/>
          <w:lang w:val="es-419"/>
        </w:rPr>
        <w:t>a primera, porque se evidencia lentitud de Nueva EPS, a la hora de materializar los servicios médicos prescritos a la accionante</w:t>
      </w:r>
      <w:r w:rsidR="006F10A8" w:rsidRPr="003A6BC1">
        <w:rPr>
          <w:rFonts w:ascii="Gadugi" w:hAnsi="Gadugi" w:cs="Arial"/>
          <w:bCs/>
          <w:lang w:val="es-419"/>
        </w:rPr>
        <w:t>, relacionados con la especialidad en otorrinolaringología</w:t>
      </w:r>
      <w:r w:rsidRPr="003A6BC1">
        <w:rPr>
          <w:rFonts w:ascii="Gadugi" w:hAnsi="Gadugi" w:cs="Arial"/>
          <w:bCs/>
          <w:lang w:val="es-419"/>
        </w:rPr>
        <w:t xml:space="preserve">, y la segunda, porque ya el especialista </w:t>
      </w:r>
      <w:r w:rsidR="006F10A8" w:rsidRPr="003A6BC1">
        <w:rPr>
          <w:rFonts w:ascii="Gadugi" w:hAnsi="Gadugi" w:cs="Arial"/>
          <w:bCs/>
          <w:lang w:val="es-419"/>
        </w:rPr>
        <w:t>en esa área</w:t>
      </w:r>
      <w:r w:rsidRPr="003A6BC1">
        <w:rPr>
          <w:rFonts w:ascii="Gadugi" w:hAnsi="Gadugi" w:cs="Arial"/>
          <w:bCs/>
          <w:lang w:val="es-419"/>
        </w:rPr>
        <w:t xml:space="preserve">, determinó con claridad el diagnóstico de la paciente, y emprendió </w:t>
      </w:r>
      <w:r w:rsidR="004F63AB" w:rsidRPr="003A6BC1">
        <w:rPr>
          <w:rFonts w:ascii="Gadugi" w:hAnsi="Gadugi" w:cs="Arial"/>
          <w:bCs/>
          <w:lang w:val="es-419"/>
        </w:rPr>
        <w:t>el manejo que se le debe dar</w:t>
      </w:r>
      <w:r w:rsidRPr="003A6BC1">
        <w:rPr>
          <w:rFonts w:ascii="Gadugi" w:hAnsi="Gadugi" w:cs="Arial"/>
          <w:bCs/>
          <w:lang w:val="es-419"/>
        </w:rPr>
        <w:t xml:space="preserve"> para su recuperación; </w:t>
      </w:r>
      <w:r w:rsidR="004F63AB" w:rsidRPr="003A6BC1">
        <w:rPr>
          <w:rFonts w:ascii="Gadugi" w:hAnsi="Gadugi" w:cs="Arial"/>
          <w:bCs/>
          <w:lang w:val="es-419"/>
        </w:rPr>
        <w:t>entonces</w:t>
      </w:r>
      <w:r w:rsidRPr="003A6BC1">
        <w:rPr>
          <w:rFonts w:ascii="Gadugi" w:hAnsi="Gadugi" w:cs="Arial"/>
          <w:bCs/>
          <w:lang w:val="es-419"/>
        </w:rPr>
        <w:t xml:space="preserve">, delimitadas </w:t>
      </w:r>
      <w:r w:rsidR="004F63AB" w:rsidRPr="003A6BC1">
        <w:rPr>
          <w:rFonts w:ascii="Gadugi" w:hAnsi="Gadugi" w:cs="Arial"/>
          <w:bCs/>
          <w:lang w:val="es-419"/>
        </w:rPr>
        <w:t>así las cosas</w:t>
      </w:r>
      <w:r w:rsidRPr="003A6BC1">
        <w:rPr>
          <w:rFonts w:ascii="Gadugi" w:hAnsi="Gadugi" w:cs="Arial"/>
          <w:bCs/>
          <w:lang w:val="es-419"/>
        </w:rPr>
        <w:t xml:space="preserve">, </w:t>
      </w:r>
      <w:r w:rsidR="004F63AB" w:rsidRPr="003A6BC1">
        <w:rPr>
          <w:rFonts w:ascii="Gadugi" w:hAnsi="Gadugi" w:cs="Arial"/>
          <w:bCs/>
          <w:lang w:val="es-419"/>
        </w:rPr>
        <w:t xml:space="preserve">es propicio el escenario para ordenarle a la accionada garantizar el tratamiento integral a la </w:t>
      </w:r>
      <w:r w:rsidR="00CA0F7F" w:rsidRPr="003A6BC1">
        <w:rPr>
          <w:rFonts w:ascii="Gadugi" w:hAnsi="Gadugi" w:cs="Arial"/>
          <w:bCs/>
          <w:lang w:val="es-419"/>
        </w:rPr>
        <w:t>demandante</w:t>
      </w:r>
      <w:bookmarkEnd w:id="2"/>
      <w:r w:rsidR="004F63AB" w:rsidRPr="003A6BC1">
        <w:rPr>
          <w:rFonts w:ascii="Gadugi" w:hAnsi="Gadugi" w:cs="Arial"/>
          <w:bCs/>
          <w:lang w:val="es-419"/>
        </w:rPr>
        <w:t xml:space="preserve">, pero únicamente en lo que se refiere a las enfermedades </w:t>
      </w:r>
      <w:r w:rsidR="004F63AB" w:rsidRPr="003A6BC1">
        <w:rPr>
          <w:rFonts w:ascii="Gadugi" w:hAnsi="Gadugi" w:cs="Arial"/>
          <w:bCs/>
          <w:i/>
          <w:lang w:val="es-419"/>
        </w:rPr>
        <w:t>“DISFONÍA”</w:t>
      </w:r>
      <w:r w:rsidR="004F63AB" w:rsidRPr="003A6BC1">
        <w:rPr>
          <w:rFonts w:ascii="Gadugi" w:hAnsi="Gadugi" w:cs="Arial"/>
          <w:bCs/>
          <w:lang w:val="es-419"/>
        </w:rPr>
        <w:t xml:space="preserve">, </w:t>
      </w:r>
      <w:r w:rsidR="004F63AB" w:rsidRPr="003A6BC1">
        <w:rPr>
          <w:rFonts w:ascii="Gadugi" w:hAnsi="Gadugi" w:cs="Arial"/>
          <w:bCs/>
          <w:i/>
          <w:lang w:val="es-419"/>
        </w:rPr>
        <w:t>“TOS”,</w:t>
      </w:r>
      <w:r w:rsidR="004F63AB" w:rsidRPr="003A6BC1">
        <w:rPr>
          <w:rFonts w:ascii="Gadugi" w:hAnsi="Gadugi" w:cs="Arial"/>
          <w:bCs/>
          <w:lang w:val="es-419"/>
        </w:rPr>
        <w:t xml:space="preserve"> </w:t>
      </w:r>
      <w:r w:rsidR="004F63AB" w:rsidRPr="003A6BC1">
        <w:rPr>
          <w:rFonts w:ascii="Gadugi" w:hAnsi="Gadugi" w:cs="Arial"/>
          <w:bCs/>
          <w:i/>
          <w:lang w:val="es-419"/>
        </w:rPr>
        <w:t>“OTRAS ANORMALIDADES DE LA RESPIRACIÓN Y LAS NO ESPECIFICADAS”</w:t>
      </w:r>
      <w:r w:rsidR="004F63AB" w:rsidRPr="003A6BC1">
        <w:rPr>
          <w:rFonts w:ascii="Gadugi" w:hAnsi="Gadugi" w:cs="Arial"/>
          <w:bCs/>
          <w:lang w:val="es-419"/>
        </w:rPr>
        <w:t xml:space="preserve"> e </w:t>
      </w:r>
      <w:r w:rsidR="004F63AB" w:rsidRPr="003A6BC1">
        <w:rPr>
          <w:rFonts w:ascii="Gadugi" w:hAnsi="Gadugi" w:cs="Arial"/>
          <w:bCs/>
          <w:i/>
          <w:lang w:val="es-419"/>
        </w:rPr>
        <w:t>“HIPOACUSIA, NO ESPECIFICADA”.</w:t>
      </w:r>
    </w:p>
    <w:p w14:paraId="35ABE298" w14:textId="77777777" w:rsidR="004F63AB" w:rsidRPr="003A6BC1" w:rsidRDefault="004F63AB" w:rsidP="003A6BC1">
      <w:pPr>
        <w:spacing w:line="276" w:lineRule="auto"/>
        <w:jc w:val="both"/>
        <w:rPr>
          <w:rFonts w:ascii="Gadugi" w:hAnsi="Gadugi" w:cs="Arial"/>
          <w:bCs/>
          <w:lang w:val="es-419"/>
        </w:rPr>
      </w:pPr>
    </w:p>
    <w:p w14:paraId="216073F8" w14:textId="068B7D32" w:rsidR="009F6F6D" w:rsidRPr="003A6BC1" w:rsidRDefault="004F63AB" w:rsidP="003A6BC1">
      <w:pPr>
        <w:spacing w:line="276" w:lineRule="auto"/>
        <w:jc w:val="both"/>
        <w:rPr>
          <w:rFonts w:ascii="Gadugi" w:hAnsi="Gadugi" w:cs="Arial"/>
          <w:bCs/>
          <w:lang w:val="es-419"/>
        </w:rPr>
      </w:pP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t>Por lo expuesto, se confirmará parcialmente la sentencia apelada, solo se revocará el numeral segundo para, en su lugar, conceder el tratamiento integral bajo las condiciones previamente establecidas, y</w:t>
      </w:r>
      <w:r w:rsidR="00475F28" w:rsidRPr="003A6BC1">
        <w:rPr>
          <w:rFonts w:ascii="Gadugi" w:hAnsi="Gadugi" w:cs="Arial"/>
          <w:bCs/>
          <w:lang w:val="es-419"/>
        </w:rPr>
        <w:t>, por lo que se anticipó en el aparte de legitimación en la causa por pasiva,</w:t>
      </w:r>
      <w:r w:rsidRPr="003A6BC1">
        <w:rPr>
          <w:rFonts w:ascii="Gadugi" w:hAnsi="Gadugi" w:cs="Arial"/>
          <w:bCs/>
          <w:lang w:val="es-419"/>
        </w:rPr>
        <w:t xml:space="preserve"> se adicionará el fallo para declarar improcedente la demanda respecto de IDIME S.A</w:t>
      </w:r>
      <w:r w:rsidR="00475F28" w:rsidRPr="003A6BC1">
        <w:rPr>
          <w:rFonts w:ascii="Gadugi" w:hAnsi="Gadugi" w:cs="Arial"/>
          <w:bCs/>
          <w:lang w:val="es-419"/>
        </w:rPr>
        <w:t>.</w:t>
      </w:r>
      <w:r w:rsidR="00CA0F7F" w:rsidRPr="003A6BC1">
        <w:rPr>
          <w:rFonts w:ascii="Gadugi" w:hAnsi="Gadugi" w:cs="Arial"/>
          <w:bCs/>
          <w:lang w:val="es-419"/>
        </w:rPr>
        <w:t xml:space="preserve"> </w:t>
      </w:r>
    </w:p>
    <w:p w14:paraId="304EA97A" w14:textId="77777777" w:rsidR="003A6BC1" w:rsidRPr="003A6BC1" w:rsidRDefault="003A6BC1" w:rsidP="003A6BC1">
      <w:pPr>
        <w:spacing w:line="276" w:lineRule="auto"/>
        <w:jc w:val="both"/>
        <w:rPr>
          <w:rFonts w:ascii="Gadugi" w:hAnsi="Gadugi" w:cs="Arial"/>
          <w:bCs/>
          <w:lang w:val="es-419"/>
        </w:rPr>
      </w:pPr>
    </w:p>
    <w:p w14:paraId="205560DD" w14:textId="705F8857" w:rsidR="00475F28" w:rsidRPr="003A6BC1" w:rsidRDefault="009F6F6D" w:rsidP="003A6BC1">
      <w:pPr>
        <w:spacing w:line="276" w:lineRule="auto"/>
        <w:jc w:val="both"/>
        <w:rPr>
          <w:rFonts w:ascii="Gadugi" w:hAnsi="Gadugi" w:cs="Arial"/>
          <w:bCs/>
          <w:lang w:val="es-419"/>
        </w:rPr>
      </w:pP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00475F28" w:rsidRPr="003A6BC1">
        <w:rPr>
          <w:rFonts w:ascii="Gadugi" w:hAnsi="Gadugi" w:cs="Arial"/>
          <w:bCs/>
          <w:lang w:val="es-419"/>
        </w:rPr>
        <w:t>T</w:t>
      </w:r>
      <w:r w:rsidR="00CA0F7F" w:rsidRPr="003A6BC1">
        <w:rPr>
          <w:rFonts w:ascii="Gadugi" w:hAnsi="Gadugi" w:cs="Arial"/>
          <w:bCs/>
          <w:lang w:val="es-419"/>
        </w:rPr>
        <w:t>ambién se adicionará la sentencia para declara</w:t>
      </w:r>
      <w:r w:rsidR="00475F28" w:rsidRPr="003A6BC1">
        <w:rPr>
          <w:rFonts w:ascii="Gadugi" w:hAnsi="Gadugi" w:cs="Arial"/>
          <w:bCs/>
          <w:lang w:val="es-419"/>
        </w:rPr>
        <w:t>r</w:t>
      </w:r>
      <w:r w:rsidR="00CA0F7F" w:rsidRPr="003A6BC1">
        <w:rPr>
          <w:rFonts w:ascii="Gadugi" w:hAnsi="Gadugi" w:cs="Arial"/>
          <w:bCs/>
          <w:lang w:val="es-419"/>
        </w:rPr>
        <w:t xml:space="preserve"> improcedente la demanda respecto de las pretensiones que tendientes a que se sancione a los representantes legales de las entidades aquí accionadas, </w:t>
      </w:r>
      <w:r w:rsidR="00475F28" w:rsidRPr="003A6BC1">
        <w:rPr>
          <w:rFonts w:ascii="Gadugi" w:hAnsi="Gadugi" w:cs="Arial"/>
          <w:bCs/>
          <w:lang w:val="es-419"/>
        </w:rPr>
        <w:t xml:space="preserve">y para que se les compulse copias ante la </w:t>
      </w:r>
      <w:r w:rsidRPr="003A6BC1">
        <w:rPr>
          <w:rFonts w:ascii="Gadugi" w:hAnsi="Gadugi" w:cs="Arial"/>
          <w:bCs/>
          <w:lang w:val="es-419"/>
        </w:rPr>
        <w:t>Superintendencia de Salud</w:t>
      </w:r>
      <w:r w:rsidR="00475F28" w:rsidRPr="003A6BC1">
        <w:rPr>
          <w:rFonts w:ascii="Gadugi" w:hAnsi="Gadugi" w:cs="Arial"/>
          <w:bCs/>
          <w:lang w:val="es-419"/>
        </w:rPr>
        <w:t xml:space="preserve">, </w:t>
      </w:r>
      <w:r w:rsidR="00CA0F7F" w:rsidRPr="003A6BC1">
        <w:rPr>
          <w:rFonts w:ascii="Gadugi" w:hAnsi="Gadugi" w:cs="Arial"/>
          <w:bCs/>
          <w:lang w:val="es-419"/>
        </w:rPr>
        <w:t xml:space="preserve">pues </w:t>
      </w:r>
      <w:r w:rsidR="00475F28" w:rsidRPr="003A6BC1">
        <w:rPr>
          <w:rFonts w:ascii="Gadugi" w:hAnsi="Gadugi" w:cs="Arial"/>
          <w:bCs/>
          <w:lang w:val="es-419"/>
        </w:rPr>
        <w:t>ello no está directamente relacionad</w:t>
      </w:r>
      <w:r w:rsidR="006F10A8" w:rsidRPr="003A6BC1">
        <w:rPr>
          <w:rFonts w:ascii="Gadugi" w:hAnsi="Gadugi" w:cs="Arial"/>
          <w:bCs/>
          <w:lang w:val="es-419"/>
        </w:rPr>
        <w:t>o</w:t>
      </w:r>
      <w:r w:rsidR="00475F28" w:rsidRPr="003A6BC1">
        <w:rPr>
          <w:rFonts w:ascii="Gadugi" w:hAnsi="Gadugi" w:cs="Arial"/>
          <w:bCs/>
          <w:lang w:val="es-419"/>
        </w:rPr>
        <w:t xml:space="preserve"> con la salvaguarda a los derechos fundamentales que concentra </w:t>
      </w:r>
      <w:r w:rsidRPr="003A6BC1">
        <w:rPr>
          <w:rFonts w:ascii="Gadugi" w:hAnsi="Gadugi" w:cs="Arial"/>
          <w:bCs/>
          <w:lang w:val="es-419"/>
        </w:rPr>
        <w:t xml:space="preserve">al juez de tutela, y porque, en todo caso, la accionante está habilitada para emprender las acciones de rigor, ante las autoridades que estime competentes, para obtener las sanciones que plantea. </w:t>
      </w:r>
    </w:p>
    <w:p w14:paraId="22983F7E" w14:textId="491E575B" w:rsidR="007A3BE6" w:rsidRPr="003A6BC1" w:rsidRDefault="0008702B" w:rsidP="003A6BC1">
      <w:pPr>
        <w:spacing w:line="276" w:lineRule="auto"/>
        <w:jc w:val="both"/>
        <w:rPr>
          <w:rFonts w:ascii="Gadugi" w:hAnsi="Gadugi" w:cs="Century Gothic"/>
          <w:b/>
          <w:bCs/>
        </w:rPr>
      </w:pP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Pr="003A6BC1">
        <w:rPr>
          <w:rFonts w:ascii="Gadugi" w:hAnsi="Gadugi" w:cs="Arial"/>
          <w:bCs/>
          <w:lang w:val="es-419"/>
        </w:rPr>
        <w:tab/>
      </w:r>
      <w:r w:rsidR="005D6966" w:rsidRPr="003A6BC1">
        <w:rPr>
          <w:rFonts w:ascii="Gadugi" w:hAnsi="Gadugi"/>
        </w:rPr>
        <w:t xml:space="preserve"> </w:t>
      </w:r>
    </w:p>
    <w:p w14:paraId="367AC3C5" w14:textId="77777777" w:rsidR="007A3BE6" w:rsidRPr="003A6BC1" w:rsidRDefault="007A3BE6" w:rsidP="003A6BC1">
      <w:pPr>
        <w:spacing w:line="276" w:lineRule="auto"/>
        <w:jc w:val="both"/>
        <w:rPr>
          <w:rFonts w:ascii="Gadugi" w:hAnsi="Gadugi" w:cs="Century Gothic"/>
          <w:b/>
          <w:bCs/>
        </w:rPr>
      </w:pPr>
    </w:p>
    <w:p w14:paraId="4743A5E6" w14:textId="45C8769A" w:rsidR="00FB4194" w:rsidRPr="003A6BC1" w:rsidRDefault="00FB4194" w:rsidP="003A6BC1">
      <w:pPr>
        <w:spacing w:line="276" w:lineRule="auto"/>
        <w:jc w:val="both"/>
        <w:rPr>
          <w:rFonts w:ascii="Gadugi" w:hAnsi="Gadugi" w:cs="Century Gothic"/>
          <w:b/>
          <w:bCs/>
        </w:rPr>
      </w:pPr>
      <w:r w:rsidRPr="003A6BC1">
        <w:rPr>
          <w:rFonts w:ascii="Gadugi" w:hAnsi="Gadugi" w:cs="Century Gothic"/>
          <w:b/>
          <w:bCs/>
        </w:rPr>
        <w:tab/>
      </w:r>
      <w:r w:rsidRPr="003A6BC1">
        <w:rPr>
          <w:rFonts w:ascii="Gadugi" w:hAnsi="Gadugi" w:cs="Century Gothic"/>
          <w:b/>
          <w:bCs/>
        </w:rPr>
        <w:tab/>
      </w:r>
      <w:r w:rsidRPr="003A6BC1">
        <w:rPr>
          <w:rFonts w:ascii="Gadugi" w:hAnsi="Gadugi" w:cs="Century Gothic"/>
          <w:b/>
          <w:bCs/>
        </w:rPr>
        <w:tab/>
      </w:r>
      <w:r w:rsidRPr="003A6BC1">
        <w:rPr>
          <w:rFonts w:ascii="Gadugi" w:hAnsi="Gadugi" w:cs="Century Gothic"/>
          <w:b/>
          <w:bCs/>
        </w:rPr>
        <w:tab/>
        <w:t>DECISIÓN</w:t>
      </w:r>
    </w:p>
    <w:p w14:paraId="094050B5" w14:textId="77777777" w:rsidR="00FB4194" w:rsidRPr="003A6BC1" w:rsidRDefault="00FB4194" w:rsidP="003A6BC1">
      <w:pPr>
        <w:spacing w:line="276" w:lineRule="auto"/>
        <w:jc w:val="both"/>
        <w:rPr>
          <w:rFonts w:ascii="Gadugi" w:hAnsi="Gadugi" w:cs="Century Gothic"/>
          <w:b/>
          <w:bCs/>
        </w:rPr>
      </w:pPr>
    </w:p>
    <w:p w14:paraId="0364F5AB" w14:textId="77777777" w:rsidR="00FB4194" w:rsidRPr="003A6BC1" w:rsidRDefault="00FB4194" w:rsidP="003A6BC1">
      <w:pPr>
        <w:spacing w:line="276" w:lineRule="auto"/>
        <w:jc w:val="both"/>
        <w:rPr>
          <w:rFonts w:ascii="Gadugi" w:hAnsi="Gadugi" w:cs="Century Gothic"/>
          <w:b/>
          <w:bCs/>
        </w:rPr>
      </w:pPr>
    </w:p>
    <w:p w14:paraId="14913D56" w14:textId="7F137E9D" w:rsidR="006F0E1D" w:rsidRPr="003A6BC1" w:rsidRDefault="00FB4194" w:rsidP="003A6BC1">
      <w:pPr>
        <w:spacing w:line="276" w:lineRule="auto"/>
        <w:jc w:val="both"/>
        <w:rPr>
          <w:rFonts w:ascii="Gadugi" w:hAnsi="Gadugi" w:cs="Century Gothic"/>
        </w:rPr>
      </w:pPr>
      <w:r w:rsidRPr="003A6BC1">
        <w:rPr>
          <w:rFonts w:ascii="Gadugi" w:hAnsi="Gadugi"/>
        </w:rPr>
        <w:t xml:space="preserve">  </w:t>
      </w:r>
      <w:r w:rsidRPr="003A6BC1">
        <w:rPr>
          <w:rFonts w:ascii="Gadugi" w:hAnsi="Gadugi"/>
        </w:rPr>
        <w:tab/>
      </w:r>
      <w:r w:rsidRPr="003A6BC1">
        <w:rPr>
          <w:rFonts w:ascii="Gadugi" w:hAnsi="Gadugi"/>
        </w:rPr>
        <w:tab/>
      </w:r>
      <w:r w:rsidRPr="003A6BC1">
        <w:rPr>
          <w:rFonts w:ascii="Gadugi" w:hAnsi="Gadugi"/>
        </w:rPr>
        <w:tab/>
      </w:r>
      <w:r w:rsidRPr="003A6BC1">
        <w:rPr>
          <w:rFonts w:ascii="Gadugi" w:hAnsi="Gadugi"/>
        </w:rPr>
        <w:tab/>
      </w:r>
      <w:r w:rsidRPr="003A6BC1">
        <w:rPr>
          <w:rFonts w:ascii="Gadugi" w:hAnsi="Gadugi" w:cs="Century Gothic"/>
        </w:rPr>
        <w:t>Por lo dicho, el Tribunal Superior del Distrito Judicial de Pereira, Sala de Decisión Civil Familia, administrando justicia en nombre de la República y por autoridad de la ley</w:t>
      </w:r>
      <w:r w:rsidR="007A3BE6" w:rsidRPr="003A6BC1">
        <w:rPr>
          <w:rFonts w:ascii="Gadugi" w:hAnsi="Gadugi" w:cs="Century Gothic"/>
        </w:rPr>
        <w:t xml:space="preserve"> </w:t>
      </w:r>
      <w:r w:rsidR="007A3BE6" w:rsidRPr="003A6BC1">
        <w:rPr>
          <w:rFonts w:ascii="Gadugi" w:hAnsi="Gadugi" w:cs="Century Gothic"/>
          <w:b/>
        </w:rPr>
        <w:t>CONFIRMA</w:t>
      </w:r>
      <w:r w:rsidR="009F6F6D" w:rsidRPr="003A6BC1">
        <w:rPr>
          <w:rFonts w:ascii="Gadugi" w:hAnsi="Gadugi" w:cs="Century Gothic"/>
          <w:b/>
        </w:rPr>
        <w:t xml:space="preserve"> PARCIALMENTE</w:t>
      </w:r>
      <w:r w:rsidR="007A3BE6" w:rsidRPr="003A6BC1">
        <w:rPr>
          <w:rFonts w:ascii="Gadugi" w:hAnsi="Gadugi" w:cs="Century Gothic"/>
        </w:rPr>
        <w:t xml:space="preserve"> la sentencia impugnada.</w:t>
      </w:r>
    </w:p>
    <w:p w14:paraId="29ED412D" w14:textId="0DEA23CF" w:rsidR="009F6F6D" w:rsidRPr="003A6BC1" w:rsidRDefault="009F6F6D" w:rsidP="003A6BC1">
      <w:pPr>
        <w:spacing w:line="276" w:lineRule="auto"/>
        <w:jc w:val="both"/>
        <w:rPr>
          <w:rFonts w:ascii="Gadugi" w:hAnsi="Gadugi" w:cs="Century Gothic"/>
        </w:rPr>
      </w:pPr>
    </w:p>
    <w:p w14:paraId="6A6C621C" w14:textId="06EA2BBC" w:rsidR="009F6F6D" w:rsidRPr="003A6BC1" w:rsidRDefault="009F6F6D" w:rsidP="003A6BC1">
      <w:pPr>
        <w:spacing w:line="276" w:lineRule="auto"/>
        <w:jc w:val="both"/>
        <w:rPr>
          <w:rFonts w:ascii="Gadugi" w:hAnsi="Gadugi" w:cs="Arial"/>
          <w:bCs/>
          <w:i/>
          <w:lang w:val="es-419"/>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 xml:space="preserve">Se </w:t>
      </w:r>
      <w:r w:rsidRPr="003A6BC1">
        <w:rPr>
          <w:rFonts w:ascii="Gadugi" w:hAnsi="Gadugi" w:cs="Century Gothic"/>
          <w:b/>
        </w:rPr>
        <w:t>REVOCA</w:t>
      </w:r>
      <w:r w:rsidRPr="003A6BC1">
        <w:rPr>
          <w:rFonts w:ascii="Gadugi" w:hAnsi="Gadugi" w:cs="Century Gothic"/>
        </w:rPr>
        <w:t xml:space="preserve"> el numeral tercero, y en su lugar, se le </w:t>
      </w:r>
      <w:r w:rsidRPr="003A6BC1">
        <w:rPr>
          <w:rFonts w:ascii="Gadugi" w:hAnsi="Gadugi" w:cs="Century Gothic"/>
          <w:b/>
        </w:rPr>
        <w:t>ORDENA</w:t>
      </w:r>
      <w:r w:rsidRPr="003A6BC1">
        <w:rPr>
          <w:rFonts w:ascii="Gadugi" w:hAnsi="Gadugi" w:cs="Century Gothic"/>
        </w:rPr>
        <w:t xml:space="preserve"> a </w:t>
      </w:r>
      <w:r w:rsidRPr="003A6BC1">
        <w:rPr>
          <w:rFonts w:ascii="Gadugi" w:hAnsi="Gadugi" w:cs="Century Gothic"/>
          <w:b/>
        </w:rPr>
        <w:t>Nueva EPS</w:t>
      </w:r>
      <w:r w:rsidRPr="003A6BC1">
        <w:rPr>
          <w:rFonts w:ascii="Gadugi" w:hAnsi="Gadugi" w:cs="Century Gothic"/>
        </w:rPr>
        <w:t xml:space="preserve">, por medio de su </w:t>
      </w:r>
      <w:r w:rsidRPr="003A6BC1">
        <w:rPr>
          <w:rFonts w:ascii="Gadugi" w:hAnsi="Gadugi" w:cs="Century Gothic"/>
          <w:b/>
        </w:rPr>
        <w:t>Gerente Regional del Eje Cafetero</w:t>
      </w:r>
      <w:r w:rsidRPr="003A6BC1">
        <w:rPr>
          <w:rFonts w:ascii="Gadugi" w:hAnsi="Gadugi" w:cs="Century Gothic"/>
        </w:rPr>
        <w:t xml:space="preserve">, o quien haga sus veces, que le garantice a la accionante el tratamiento integral para las patologías denominadas: </w:t>
      </w:r>
      <w:r w:rsidRPr="003A6BC1">
        <w:rPr>
          <w:rFonts w:ascii="Gadugi" w:hAnsi="Gadugi" w:cs="Arial"/>
          <w:bCs/>
          <w:i/>
          <w:lang w:val="es-419"/>
        </w:rPr>
        <w:t>“DISFONÍA”</w:t>
      </w:r>
      <w:r w:rsidRPr="003A6BC1">
        <w:rPr>
          <w:rFonts w:ascii="Gadugi" w:hAnsi="Gadugi" w:cs="Arial"/>
          <w:bCs/>
          <w:lang w:val="es-419"/>
        </w:rPr>
        <w:t xml:space="preserve">, </w:t>
      </w:r>
      <w:r w:rsidRPr="003A6BC1">
        <w:rPr>
          <w:rFonts w:ascii="Gadugi" w:hAnsi="Gadugi" w:cs="Arial"/>
          <w:bCs/>
          <w:i/>
          <w:lang w:val="es-419"/>
        </w:rPr>
        <w:t>“TOS”,</w:t>
      </w:r>
      <w:r w:rsidRPr="003A6BC1">
        <w:rPr>
          <w:rFonts w:ascii="Gadugi" w:hAnsi="Gadugi" w:cs="Arial"/>
          <w:bCs/>
          <w:lang w:val="es-419"/>
        </w:rPr>
        <w:t xml:space="preserve"> </w:t>
      </w:r>
      <w:r w:rsidRPr="003A6BC1">
        <w:rPr>
          <w:rFonts w:ascii="Gadugi" w:hAnsi="Gadugi" w:cs="Arial"/>
          <w:bCs/>
          <w:i/>
          <w:lang w:val="es-419"/>
        </w:rPr>
        <w:t>“OTRAS ANORMALIDADES DE LA RESPIRACIÓN Y LAS NO ESPECIFICADAS”</w:t>
      </w:r>
      <w:r w:rsidRPr="003A6BC1">
        <w:rPr>
          <w:rFonts w:ascii="Gadugi" w:hAnsi="Gadugi" w:cs="Arial"/>
          <w:bCs/>
          <w:lang w:val="es-419"/>
        </w:rPr>
        <w:t xml:space="preserve"> e </w:t>
      </w:r>
      <w:r w:rsidRPr="003A6BC1">
        <w:rPr>
          <w:rFonts w:ascii="Gadugi" w:hAnsi="Gadugi" w:cs="Arial"/>
          <w:bCs/>
          <w:i/>
          <w:lang w:val="es-419"/>
        </w:rPr>
        <w:t>“HIPOACUSIA, NO ESPECIFICADA”.</w:t>
      </w:r>
    </w:p>
    <w:p w14:paraId="1FA6DDB4" w14:textId="5F93F3C4" w:rsidR="009F6F6D" w:rsidRPr="003A6BC1" w:rsidRDefault="009F6F6D" w:rsidP="003A6BC1">
      <w:pPr>
        <w:spacing w:line="276" w:lineRule="auto"/>
        <w:jc w:val="both"/>
        <w:rPr>
          <w:rFonts w:ascii="Gadugi" w:hAnsi="Gadugi" w:cs="Century Gothic"/>
        </w:rPr>
      </w:pPr>
    </w:p>
    <w:p w14:paraId="5965A8B6" w14:textId="6C84DCF2" w:rsidR="00F1498C" w:rsidRPr="003A6BC1" w:rsidRDefault="009F6F6D" w:rsidP="003A6BC1">
      <w:pPr>
        <w:spacing w:line="276" w:lineRule="auto"/>
        <w:jc w:val="both"/>
        <w:rPr>
          <w:rFonts w:ascii="Gadugi" w:hAnsi="Gadugi" w:cs="Arial"/>
          <w:bCs/>
          <w:lang w:val="es-419"/>
        </w:rPr>
      </w:pPr>
      <w:r w:rsidRPr="003A6BC1">
        <w:rPr>
          <w:rFonts w:ascii="Gadugi" w:hAnsi="Gadugi" w:cs="Century Gothic"/>
        </w:rPr>
        <w:tab/>
      </w:r>
      <w:r w:rsidRPr="003A6BC1">
        <w:rPr>
          <w:rFonts w:ascii="Gadugi" w:hAnsi="Gadugi" w:cs="Century Gothic"/>
        </w:rPr>
        <w:tab/>
      </w:r>
      <w:r w:rsidRPr="003A6BC1">
        <w:rPr>
          <w:rFonts w:ascii="Gadugi" w:hAnsi="Gadugi" w:cs="Century Gothic"/>
        </w:rPr>
        <w:tab/>
      </w:r>
      <w:r w:rsidRPr="003A6BC1">
        <w:rPr>
          <w:rFonts w:ascii="Gadugi" w:hAnsi="Gadugi" w:cs="Century Gothic"/>
        </w:rPr>
        <w:tab/>
        <w:t xml:space="preserve">Se </w:t>
      </w:r>
      <w:r w:rsidRPr="003A6BC1">
        <w:rPr>
          <w:rFonts w:ascii="Gadugi" w:hAnsi="Gadugi" w:cs="Century Gothic"/>
          <w:b/>
        </w:rPr>
        <w:t>ADICIONA</w:t>
      </w:r>
      <w:r w:rsidRPr="003A6BC1">
        <w:rPr>
          <w:rFonts w:ascii="Gadugi" w:hAnsi="Gadugi" w:cs="Century Gothic"/>
        </w:rPr>
        <w:t xml:space="preserve"> la sentencia para declarar improcedente la demanda respecto de IDIME S.A., y en lo que se refiere a las pretensiones orientadas a que </w:t>
      </w:r>
      <w:r w:rsidRPr="003A6BC1">
        <w:rPr>
          <w:rFonts w:ascii="Gadugi" w:hAnsi="Gadugi" w:cs="Arial"/>
          <w:bCs/>
          <w:lang w:val="es-419"/>
        </w:rPr>
        <w:t xml:space="preserve">se sancione a los representantes legales de las entidades aquí accionadas, y para que se les compulse copias ante la Superintendencia de Salud. </w:t>
      </w:r>
    </w:p>
    <w:p w14:paraId="401D31C4" w14:textId="77777777" w:rsidR="009F6F6D" w:rsidRPr="003A6BC1" w:rsidRDefault="009F6F6D" w:rsidP="003A6BC1">
      <w:pPr>
        <w:spacing w:line="276" w:lineRule="auto"/>
        <w:jc w:val="both"/>
        <w:rPr>
          <w:rFonts w:ascii="Gadugi" w:hAnsi="Gadugi" w:cs="Century Gothic"/>
        </w:rPr>
      </w:pPr>
    </w:p>
    <w:p w14:paraId="632C9B38" w14:textId="3931429C" w:rsidR="00FB4194" w:rsidRPr="003A6BC1" w:rsidRDefault="00FB4194" w:rsidP="003A6BC1">
      <w:pPr>
        <w:spacing w:line="276" w:lineRule="auto"/>
        <w:jc w:val="both"/>
        <w:rPr>
          <w:rFonts w:ascii="Gadugi" w:hAnsi="Gadugi" w:cs="Arial"/>
        </w:rPr>
      </w:pPr>
      <w:r w:rsidRPr="003A6BC1">
        <w:rPr>
          <w:rFonts w:ascii="Gadugi" w:hAnsi="Gadugi" w:cs="Arial"/>
        </w:rPr>
        <w:tab/>
      </w:r>
      <w:r w:rsidRPr="003A6BC1">
        <w:rPr>
          <w:rFonts w:ascii="Gadugi" w:hAnsi="Gadugi" w:cs="Arial"/>
        </w:rPr>
        <w:tab/>
      </w:r>
      <w:r w:rsidRPr="003A6BC1">
        <w:rPr>
          <w:rFonts w:ascii="Gadugi" w:hAnsi="Gadugi" w:cs="Arial"/>
        </w:rPr>
        <w:tab/>
      </w:r>
      <w:r w:rsidRPr="003A6BC1">
        <w:rPr>
          <w:rFonts w:ascii="Gadugi" w:hAnsi="Gadugi" w:cs="Arial"/>
        </w:rPr>
        <w:tab/>
        <w:t>Notifíquese la decisión a las partes en la forma prevista en el artículo 5° del Decreto 306 de 1992 y remítase el expediente a la Corte Constitucional para su eventual revisión.</w:t>
      </w:r>
    </w:p>
    <w:p w14:paraId="414B9700" w14:textId="77777777" w:rsidR="00FB4194" w:rsidRPr="003A6BC1" w:rsidRDefault="00FB4194" w:rsidP="003A6BC1">
      <w:pPr>
        <w:spacing w:line="276" w:lineRule="auto"/>
        <w:jc w:val="both"/>
        <w:rPr>
          <w:rFonts w:ascii="Gadugi" w:hAnsi="Gadugi" w:cs="Arial"/>
        </w:rPr>
      </w:pPr>
    </w:p>
    <w:p w14:paraId="64BDC014" w14:textId="63EB645B" w:rsidR="00FB4194" w:rsidRPr="003A6BC1" w:rsidRDefault="00FB4194" w:rsidP="003A6BC1">
      <w:pPr>
        <w:spacing w:line="276" w:lineRule="auto"/>
        <w:jc w:val="both"/>
        <w:rPr>
          <w:rFonts w:ascii="Gadugi" w:hAnsi="Gadugi" w:cs="Arial"/>
        </w:rPr>
      </w:pPr>
      <w:r w:rsidRPr="003A6BC1">
        <w:rPr>
          <w:rFonts w:ascii="Gadugi" w:hAnsi="Gadugi" w:cs="Arial"/>
        </w:rPr>
        <w:t xml:space="preserve"> </w:t>
      </w:r>
      <w:r w:rsidRPr="003A6BC1">
        <w:rPr>
          <w:rFonts w:ascii="Gadugi" w:hAnsi="Gadugi" w:cs="Arial"/>
        </w:rPr>
        <w:tab/>
      </w:r>
      <w:r w:rsidRPr="003A6BC1">
        <w:rPr>
          <w:rFonts w:ascii="Gadugi" w:hAnsi="Gadugi" w:cs="Arial"/>
        </w:rPr>
        <w:tab/>
      </w:r>
      <w:r w:rsidRPr="003A6BC1">
        <w:rPr>
          <w:rFonts w:ascii="Gadugi" w:hAnsi="Gadugi" w:cs="Arial"/>
        </w:rPr>
        <w:tab/>
      </w:r>
      <w:r w:rsidRPr="003A6BC1">
        <w:rPr>
          <w:rFonts w:ascii="Gadugi" w:hAnsi="Gadugi" w:cs="Arial"/>
        </w:rPr>
        <w:tab/>
        <w:t>Los Magistrados,</w:t>
      </w:r>
    </w:p>
    <w:p w14:paraId="3D426A43" w14:textId="5E8D8ACC" w:rsidR="00022775" w:rsidRDefault="00022775" w:rsidP="003A6BC1">
      <w:pPr>
        <w:spacing w:line="276" w:lineRule="auto"/>
        <w:jc w:val="both"/>
        <w:rPr>
          <w:rFonts w:ascii="Gadugi" w:hAnsi="Gadugi" w:cs="Arial"/>
        </w:rPr>
      </w:pPr>
    </w:p>
    <w:p w14:paraId="77129E21" w14:textId="20495904" w:rsidR="00016582" w:rsidRDefault="00016582" w:rsidP="003A6BC1">
      <w:pPr>
        <w:spacing w:line="276" w:lineRule="auto"/>
        <w:jc w:val="both"/>
        <w:rPr>
          <w:rFonts w:ascii="Gadugi" w:hAnsi="Gadugi" w:cs="Arial"/>
        </w:rPr>
      </w:pPr>
    </w:p>
    <w:p w14:paraId="38E8C033" w14:textId="77777777" w:rsidR="00016582" w:rsidRPr="003A6BC1" w:rsidRDefault="00016582" w:rsidP="003A6BC1">
      <w:pPr>
        <w:spacing w:line="276" w:lineRule="auto"/>
        <w:jc w:val="both"/>
        <w:rPr>
          <w:rFonts w:ascii="Gadugi" w:hAnsi="Gadugi" w:cs="Arial"/>
        </w:rPr>
      </w:pPr>
    </w:p>
    <w:p w14:paraId="37F35612" w14:textId="646AB2A5" w:rsidR="00FB4194" w:rsidRPr="003A6BC1" w:rsidRDefault="00FB4194" w:rsidP="003A6BC1">
      <w:pPr>
        <w:spacing w:line="276" w:lineRule="auto"/>
        <w:jc w:val="both"/>
        <w:rPr>
          <w:rFonts w:ascii="Gadugi" w:hAnsi="Gadugi" w:cs="Arial"/>
          <w:b/>
          <w:bCs/>
        </w:rPr>
      </w:pPr>
      <w:r w:rsidRPr="003A6BC1">
        <w:rPr>
          <w:rFonts w:ascii="Gadugi" w:hAnsi="Gadugi" w:cs="Arial"/>
        </w:rPr>
        <w:t xml:space="preserve">   </w:t>
      </w:r>
      <w:r w:rsidRPr="003A6BC1">
        <w:rPr>
          <w:rFonts w:ascii="Gadugi" w:hAnsi="Gadugi" w:cs="Arial"/>
        </w:rPr>
        <w:tab/>
      </w:r>
      <w:r w:rsidRPr="003A6BC1">
        <w:rPr>
          <w:rFonts w:ascii="Gadugi" w:hAnsi="Gadugi" w:cs="Arial"/>
        </w:rPr>
        <w:tab/>
      </w:r>
      <w:r w:rsidRPr="003A6BC1">
        <w:rPr>
          <w:rFonts w:ascii="Gadugi" w:hAnsi="Gadugi" w:cs="Arial"/>
        </w:rPr>
        <w:tab/>
      </w:r>
      <w:r w:rsidRPr="003A6BC1">
        <w:rPr>
          <w:rFonts w:ascii="Gadugi" w:hAnsi="Gadugi" w:cs="Arial"/>
        </w:rPr>
        <w:tab/>
      </w:r>
      <w:r w:rsidRPr="003A6BC1">
        <w:rPr>
          <w:rFonts w:ascii="Gadugi" w:hAnsi="Gadugi" w:cs="Arial"/>
          <w:b/>
          <w:bCs/>
        </w:rPr>
        <w:t>JAIME ALBERTO SARAZA NARANJO</w:t>
      </w:r>
    </w:p>
    <w:p w14:paraId="6C545023" w14:textId="542244E2" w:rsidR="009723ED" w:rsidRDefault="009723ED" w:rsidP="003A6BC1">
      <w:pPr>
        <w:spacing w:line="276" w:lineRule="auto"/>
        <w:jc w:val="both"/>
        <w:rPr>
          <w:rFonts w:ascii="Gadugi" w:hAnsi="Gadugi" w:cs="Arial"/>
          <w:b/>
          <w:bCs/>
        </w:rPr>
      </w:pPr>
    </w:p>
    <w:p w14:paraId="41B98292" w14:textId="77777777" w:rsidR="00016582" w:rsidRDefault="00016582" w:rsidP="003A6BC1">
      <w:pPr>
        <w:spacing w:line="276" w:lineRule="auto"/>
        <w:jc w:val="both"/>
        <w:rPr>
          <w:rFonts w:ascii="Gadugi" w:hAnsi="Gadugi" w:cs="Arial"/>
          <w:b/>
          <w:bCs/>
        </w:rPr>
      </w:pPr>
    </w:p>
    <w:p w14:paraId="6C54E8C7" w14:textId="77777777" w:rsidR="003A6BC1" w:rsidRPr="003A6BC1" w:rsidRDefault="003A6BC1" w:rsidP="003A6BC1">
      <w:pPr>
        <w:spacing w:line="276" w:lineRule="auto"/>
        <w:jc w:val="both"/>
        <w:rPr>
          <w:rFonts w:ascii="Gadugi" w:hAnsi="Gadugi" w:cs="Arial"/>
          <w:b/>
          <w:bCs/>
        </w:rPr>
      </w:pPr>
    </w:p>
    <w:p w14:paraId="41786F87" w14:textId="77777777" w:rsidR="009723ED" w:rsidRPr="003A6BC1" w:rsidRDefault="009723ED" w:rsidP="003A6BC1">
      <w:pPr>
        <w:spacing w:line="276" w:lineRule="auto"/>
        <w:jc w:val="both"/>
        <w:rPr>
          <w:rFonts w:ascii="Gadugi" w:hAnsi="Gadugi" w:cs="Arial"/>
          <w:b/>
          <w:bCs/>
        </w:rPr>
      </w:pPr>
      <w:r w:rsidRPr="003A6BC1">
        <w:rPr>
          <w:rFonts w:ascii="Gadugi" w:hAnsi="Gadugi" w:cs="Arial"/>
          <w:b/>
          <w:bCs/>
        </w:rPr>
        <w:tab/>
      </w:r>
      <w:r w:rsidRPr="003A6BC1">
        <w:rPr>
          <w:rFonts w:ascii="Gadugi" w:hAnsi="Gadugi" w:cs="Arial"/>
          <w:b/>
          <w:bCs/>
        </w:rPr>
        <w:tab/>
      </w:r>
      <w:r w:rsidRPr="003A6BC1">
        <w:rPr>
          <w:rFonts w:ascii="Gadugi" w:hAnsi="Gadugi" w:cs="Arial"/>
          <w:b/>
          <w:bCs/>
        </w:rPr>
        <w:tab/>
      </w:r>
      <w:r w:rsidRPr="003A6BC1">
        <w:rPr>
          <w:rFonts w:ascii="Gadugi" w:hAnsi="Gadugi" w:cs="Arial"/>
          <w:b/>
          <w:bCs/>
        </w:rPr>
        <w:tab/>
      </w:r>
      <w:r w:rsidR="007D2089" w:rsidRPr="003A6BC1">
        <w:rPr>
          <w:rFonts w:ascii="Gadugi" w:hAnsi="Gadugi" w:cs="Arial"/>
          <w:b/>
          <w:bCs/>
        </w:rPr>
        <w:t>CARLOS MAURICIO GARCÍA BARAJAS</w:t>
      </w:r>
    </w:p>
    <w:p w14:paraId="7F881EEF" w14:textId="6A500070" w:rsidR="009723ED" w:rsidRDefault="009723ED" w:rsidP="003A6BC1">
      <w:pPr>
        <w:spacing w:line="276" w:lineRule="auto"/>
        <w:jc w:val="both"/>
        <w:rPr>
          <w:rFonts w:ascii="Gadugi" w:hAnsi="Gadugi" w:cs="Arial"/>
          <w:b/>
          <w:bCs/>
        </w:rPr>
      </w:pPr>
    </w:p>
    <w:p w14:paraId="1A2DACDF" w14:textId="04D2E72C" w:rsidR="003A6BC1" w:rsidRDefault="003A6BC1" w:rsidP="003A6BC1">
      <w:pPr>
        <w:spacing w:line="276" w:lineRule="auto"/>
        <w:jc w:val="both"/>
        <w:rPr>
          <w:rFonts w:ascii="Gadugi" w:hAnsi="Gadugi" w:cs="Arial"/>
          <w:b/>
          <w:bCs/>
        </w:rPr>
      </w:pPr>
    </w:p>
    <w:p w14:paraId="29FB2514" w14:textId="77777777" w:rsidR="00016582" w:rsidRPr="003A6BC1" w:rsidRDefault="00016582" w:rsidP="003A6BC1">
      <w:pPr>
        <w:spacing w:line="276" w:lineRule="auto"/>
        <w:jc w:val="both"/>
        <w:rPr>
          <w:rFonts w:ascii="Gadugi" w:hAnsi="Gadugi" w:cs="Arial"/>
          <w:b/>
          <w:bCs/>
        </w:rPr>
      </w:pPr>
    </w:p>
    <w:p w14:paraId="160795F0" w14:textId="77777777" w:rsidR="009F6F6D" w:rsidRPr="003A6BC1" w:rsidRDefault="009723ED" w:rsidP="003A6BC1">
      <w:pPr>
        <w:spacing w:line="276" w:lineRule="auto"/>
        <w:jc w:val="both"/>
        <w:rPr>
          <w:rFonts w:ascii="Gadugi" w:hAnsi="Gadugi" w:cs="Arial"/>
          <w:b/>
          <w:bCs/>
          <w:lang w:val="es-CO"/>
        </w:rPr>
      </w:pPr>
      <w:r w:rsidRPr="003A6BC1">
        <w:rPr>
          <w:rFonts w:ascii="Gadugi" w:hAnsi="Gadugi" w:cs="Arial"/>
          <w:b/>
          <w:bCs/>
        </w:rPr>
        <w:tab/>
      </w:r>
      <w:r w:rsidRPr="003A6BC1">
        <w:rPr>
          <w:rFonts w:ascii="Gadugi" w:hAnsi="Gadugi" w:cs="Arial"/>
          <w:b/>
          <w:bCs/>
        </w:rPr>
        <w:tab/>
      </w:r>
      <w:r w:rsidRPr="003A6BC1">
        <w:rPr>
          <w:rFonts w:ascii="Gadugi" w:hAnsi="Gadugi" w:cs="Arial"/>
          <w:b/>
          <w:bCs/>
        </w:rPr>
        <w:tab/>
      </w:r>
      <w:r w:rsidRPr="003A6BC1">
        <w:rPr>
          <w:rFonts w:ascii="Gadugi" w:hAnsi="Gadugi" w:cs="Arial"/>
          <w:b/>
          <w:bCs/>
        </w:rPr>
        <w:tab/>
      </w:r>
      <w:r w:rsidR="00FB4194" w:rsidRPr="003A6BC1">
        <w:rPr>
          <w:rFonts w:ascii="Gadugi" w:hAnsi="Gadugi" w:cs="Arial"/>
          <w:b/>
          <w:bCs/>
          <w:lang w:val="es-CO"/>
        </w:rPr>
        <w:t>DUBERNEY GRISALES HERRER</w:t>
      </w:r>
      <w:r w:rsidR="002911F3" w:rsidRPr="003A6BC1">
        <w:rPr>
          <w:rFonts w:ascii="Gadugi" w:hAnsi="Gadugi" w:cs="Arial"/>
          <w:b/>
          <w:bCs/>
          <w:lang w:val="es-CO"/>
        </w:rPr>
        <w:t>A</w:t>
      </w:r>
    </w:p>
    <w:p w14:paraId="3C200494" w14:textId="48867C01" w:rsidR="00FB4194" w:rsidRPr="003A6BC1" w:rsidRDefault="009F6F6D" w:rsidP="003A6BC1">
      <w:pPr>
        <w:spacing w:line="276" w:lineRule="auto"/>
        <w:jc w:val="both"/>
        <w:rPr>
          <w:rFonts w:ascii="Gadugi" w:hAnsi="Gadugi"/>
        </w:rPr>
      </w:pPr>
      <w:r w:rsidRPr="003A6BC1">
        <w:rPr>
          <w:rFonts w:ascii="Gadugi" w:hAnsi="Gadugi" w:cs="Arial"/>
          <w:b/>
          <w:bCs/>
          <w:lang w:val="es-CO"/>
        </w:rPr>
        <w:tab/>
      </w:r>
      <w:r w:rsidRPr="003A6BC1">
        <w:rPr>
          <w:rFonts w:ascii="Gadugi" w:hAnsi="Gadugi" w:cs="Arial"/>
          <w:b/>
          <w:bCs/>
          <w:lang w:val="es-CO"/>
        </w:rPr>
        <w:tab/>
      </w:r>
      <w:r w:rsidRPr="003A6BC1">
        <w:rPr>
          <w:rFonts w:ascii="Gadugi" w:hAnsi="Gadugi" w:cs="Arial"/>
          <w:b/>
          <w:bCs/>
          <w:lang w:val="es-CO"/>
        </w:rPr>
        <w:tab/>
      </w:r>
      <w:r w:rsidRPr="003A6BC1">
        <w:rPr>
          <w:rFonts w:ascii="Gadugi" w:hAnsi="Gadugi" w:cs="Arial"/>
          <w:bCs/>
          <w:lang w:val="es-CO"/>
        </w:rPr>
        <w:tab/>
        <w:t>(Ausente con justificación)</w:t>
      </w:r>
    </w:p>
    <w:sectPr w:rsidR="00FB4194" w:rsidRPr="003A6BC1" w:rsidSect="00016582">
      <w:pgSz w:w="12242" w:h="18722" w:code="258"/>
      <w:pgMar w:top="1985" w:right="1361" w:bottom="1418" w:left="1928"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700001" w16cex:dateUtc="2021-05-04T20:03:38.428Z"/>
  <w16cex:commentExtensible w16cex:durableId="35C6BBAD" w16cex:dateUtc="2021-05-04T20:04:50.462Z"/>
  <w16cex:commentExtensible w16cex:durableId="4F2540F3" w16cex:dateUtc="2021-05-04T20:05:16.176Z"/>
  <w16cex:commentExtensible w16cex:durableId="76CF362B" w16cex:dateUtc="2021-06-11T20:58:28.961Z"/>
  <w16cex:commentExtensible w16cex:durableId="26BE4B72" w16cex:dateUtc="2021-06-15T14:46:05.683Z"/>
  <w16cex:commentExtensible w16cex:durableId="0A032D16" w16cex:dateUtc="2021-09-30T15:41:02.622Z"/>
  <w16cex:commentExtensible w16cex:durableId="6F8A6FB0" w16cex:dateUtc="2021-10-01T19:05:53.935Z"/>
  <w16cex:commentExtensible w16cex:durableId="65E2F34F" w16cex:dateUtc="2021-10-28T14:20:56.424Z"/>
  <w16cex:commentExtensible w16cex:durableId="73676CF5" w16cex:dateUtc="2021-10-28T20:09:05.772Z"/>
  <w16cex:commentExtensible w16cex:durableId="3E8F5DD7" w16cex:dateUtc="2021-12-16T13:30:44.1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1C91B" w14:textId="77777777" w:rsidR="00895347" w:rsidRDefault="00895347">
      <w:r>
        <w:separator/>
      </w:r>
    </w:p>
  </w:endnote>
  <w:endnote w:type="continuationSeparator" w:id="0">
    <w:p w14:paraId="19D325F5" w14:textId="77777777" w:rsidR="00895347" w:rsidRDefault="0089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A234" w14:textId="77777777" w:rsidR="00895347" w:rsidRDefault="00895347">
      <w:r>
        <w:separator/>
      </w:r>
    </w:p>
  </w:footnote>
  <w:footnote w:type="continuationSeparator" w:id="0">
    <w:p w14:paraId="326EB347" w14:textId="77777777" w:rsidR="00895347" w:rsidRDefault="00895347">
      <w:r>
        <w:continuationSeparator/>
      </w:r>
    </w:p>
  </w:footnote>
  <w:footnote w:id="1">
    <w:p w14:paraId="4598645E" w14:textId="4E7C6053"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cstheme="majorHAnsi"/>
          <w:sz w:val="18"/>
          <w:szCs w:val="26"/>
          <w:lang w:val="es-CO"/>
        </w:rPr>
        <w:t>Documento 01. C. 1.</w:t>
      </w:r>
    </w:p>
  </w:footnote>
  <w:footnote w:id="2">
    <w:p w14:paraId="36DC6698" w14:textId="47ED995E" w:rsidR="005D6966" w:rsidRPr="00DE4F13" w:rsidRDefault="005D6966" w:rsidP="00DE4F13">
      <w:pPr>
        <w:pStyle w:val="Textonotapie"/>
        <w:rPr>
          <w:rFonts w:ascii="Century" w:eastAsia="Batang" w:hAnsi="Century" w:cstheme="majorHAnsi"/>
          <w:sz w:val="18"/>
          <w:szCs w:val="26"/>
          <w:lang w:val="es-CO"/>
        </w:rPr>
      </w:pPr>
      <w:r w:rsidRPr="00DE4F13">
        <w:rPr>
          <w:rStyle w:val="Refdenotaalpie"/>
          <w:rFonts w:ascii="Century" w:eastAsia="Batang" w:hAnsi="Century" w:cstheme="majorHAnsi"/>
          <w:sz w:val="18"/>
          <w:szCs w:val="26"/>
        </w:rPr>
        <w:footnoteRef/>
      </w:r>
      <w:r w:rsidRPr="00DE4F13">
        <w:rPr>
          <w:rFonts w:ascii="Century" w:eastAsia="Batang" w:hAnsi="Century" w:cstheme="majorHAnsi"/>
          <w:sz w:val="18"/>
          <w:szCs w:val="26"/>
        </w:rPr>
        <w:t xml:space="preserve"> </w:t>
      </w:r>
      <w:r w:rsidRPr="00DE4F13">
        <w:rPr>
          <w:rFonts w:ascii="Century" w:eastAsia="Batang" w:hAnsi="Century" w:cstheme="majorHAnsi"/>
          <w:sz w:val="18"/>
          <w:szCs w:val="26"/>
          <w:lang w:val="es-CO"/>
        </w:rPr>
        <w:t>Documento 0</w:t>
      </w:r>
      <w:r w:rsidR="00CA0F7F" w:rsidRPr="00DE4F13">
        <w:rPr>
          <w:rFonts w:ascii="Century" w:eastAsia="Batang" w:hAnsi="Century" w:cstheme="majorHAnsi"/>
          <w:sz w:val="18"/>
          <w:szCs w:val="26"/>
          <w:lang w:val="es-CO"/>
        </w:rPr>
        <w:t>2</w:t>
      </w:r>
      <w:r w:rsidRPr="00DE4F13">
        <w:rPr>
          <w:rFonts w:ascii="Century" w:eastAsia="Batang" w:hAnsi="Century" w:cstheme="majorHAnsi"/>
          <w:sz w:val="18"/>
          <w:szCs w:val="26"/>
          <w:lang w:val="es-CO"/>
        </w:rPr>
        <w:t>. C. 1.</w:t>
      </w:r>
    </w:p>
  </w:footnote>
  <w:footnote w:id="3">
    <w:p w14:paraId="0788BD94" w14:textId="18D6D9DF"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cstheme="majorHAnsi"/>
          <w:sz w:val="18"/>
          <w:szCs w:val="26"/>
          <w:lang w:val="es-CO"/>
        </w:rPr>
        <w:t>Documento 05. C. 1.</w:t>
      </w:r>
    </w:p>
  </w:footnote>
  <w:footnote w:id="4">
    <w:p w14:paraId="21CDDE6B" w14:textId="5ADD8133"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cstheme="majorHAnsi"/>
          <w:sz w:val="18"/>
          <w:szCs w:val="26"/>
          <w:lang w:val="es-CO"/>
        </w:rPr>
        <w:t>Documento 06. C. 1.</w:t>
      </w:r>
    </w:p>
  </w:footnote>
  <w:footnote w:id="5">
    <w:p w14:paraId="1D2862A6" w14:textId="63371B42"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cstheme="majorHAnsi"/>
          <w:sz w:val="18"/>
          <w:szCs w:val="26"/>
          <w:lang w:val="es-CO"/>
        </w:rPr>
        <w:t>Documento 07. C. 1.</w:t>
      </w:r>
    </w:p>
  </w:footnote>
  <w:footnote w:id="6">
    <w:p w14:paraId="0DC11351" w14:textId="1192F2AA"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cstheme="majorHAnsi"/>
          <w:sz w:val="18"/>
          <w:szCs w:val="26"/>
          <w:lang w:val="es-CO"/>
        </w:rPr>
        <w:t>Documento 10. C. 1.</w:t>
      </w:r>
    </w:p>
  </w:footnote>
  <w:footnote w:id="7">
    <w:p w14:paraId="16207009" w14:textId="77777777" w:rsidR="000A0E04" w:rsidRPr="00DE4F13" w:rsidRDefault="000A0E04" w:rsidP="00DE4F13">
      <w:pPr>
        <w:pStyle w:val="Textonotapie"/>
        <w:rPr>
          <w:rFonts w:ascii="Century" w:eastAsia="Batang" w:hAnsi="Century" w:cstheme="majorHAnsi"/>
          <w:sz w:val="18"/>
          <w:szCs w:val="26"/>
        </w:rPr>
      </w:pPr>
      <w:r w:rsidRPr="00DE4F13">
        <w:rPr>
          <w:rStyle w:val="Refdenotaalpie"/>
          <w:rFonts w:ascii="Century" w:eastAsia="Batang" w:hAnsi="Century" w:cstheme="majorHAnsi"/>
          <w:sz w:val="18"/>
          <w:szCs w:val="26"/>
        </w:rPr>
        <w:footnoteRef/>
      </w:r>
      <w:r w:rsidRPr="00DE4F13">
        <w:rPr>
          <w:rFonts w:ascii="Century" w:eastAsia="Batang" w:hAnsi="Century" w:cstheme="majorHAnsi"/>
          <w:sz w:val="18"/>
          <w:szCs w:val="26"/>
        </w:rPr>
        <w:t xml:space="preserve"> Sentencias T-016 y T-760 de 2007</w:t>
      </w:r>
    </w:p>
  </w:footnote>
  <w:footnote w:id="8">
    <w:p w14:paraId="2CAB369C" w14:textId="209FE931"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sz w:val="18"/>
          <w:szCs w:val="26"/>
          <w:lang w:val="es-CO"/>
        </w:rPr>
        <w:t xml:space="preserve">Pág. 14, </w:t>
      </w:r>
      <w:r w:rsidRPr="00DE4F13">
        <w:rPr>
          <w:rFonts w:ascii="Century" w:eastAsia="Batang" w:hAnsi="Century" w:cstheme="majorHAnsi"/>
          <w:sz w:val="18"/>
          <w:szCs w:val="26"/>
          <w:lang w:val="es-CO"/>
        </w:rPr>
        <w:t>Documento 01. C. 1.</w:t>
      </w:r>
    </w:p>
  </w:footnote>
  <w:footnote w:id="9">
    <w:p w14:paraId="720F7D5F" w14:textId="2255C9C3"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sz w:val="18"/>
          <w:szCs w:val="26"/>
          <w:lang w:val="es-CO"/>
        </w:rPr>
        <w:t xml:space="preserve">Pág. 1, </w:t>
      </w:r>
      <w:r w:rsidRPr="00DE4F13">
        <w:rPr>
          <w:rFonts w:ascii="Century" w:eastAsia="Batang" w:hAnsi="Century" w:cstheme="majorHAnsi"/>
          <w:sz w:val="18"/>
          <w:szCs w:val="26"/>
          <w:lang w:val="es-CO"/>
        </w:rPr>
        <w:t>Documento 01. C. 1.</w:t>
      </w:r>
    </w:p>
  </w:footnote>
  <w:footnote w:id="10">
    <w:p w14:paraId="78E6EADF" w14:textId="4AAEEB2F"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sz w:val="18"/>
          <w:szCs w:val="26"/>
          <w:lang w:val="es-CO"/>
        </w:rPr>
        <w:t xml:space="preserve">Pág. 14, </w:t>
      </w:r>
      <w:r w:rsidRPr="00DE4F13">
        <w:rPr>
          <w:rFonts w:ascii="Century" w:eastAsia="Batang" w:hAnsi="Century" w:cstheme="majorHAnsi"/>
          <w:sz w:val="18"/>
          <w:szCs w:val="26"/>
          <w:lang w:val="es-CO"/>
        </w:rPr>
        <w:t>Documento 01. C. 1.</w:t>
      </w:r>
    </w:p>
  </w:footnote>
  <w:footnote w:id="11">
    <w:p w14:paraId="016A95EF" w14:textId="312EABA1"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sz w:val="18"/>
          <w:szCs w:val="26"/>
          <w:lang w:val="es-CO"/>
        </w:rPr>
        <w:t xml:space="preserve">Pág. 16, </w:t>
      </w:r>
      <w:r w:rsidRPr="00DE4F13">
        <w:rPr>
          <w:rFonts w:ascii="Century" w:eastAsia="Batang" w:hAnsi="Century" w:cstheme="majorHAnsi"/>
          <w:sz w:val="18"/>
          <w:szCs w:val="26"/>
          <w:lang w:val="es-CO"/>
        </w:rPr>
        <w:t>Documento 01. C. 1.</w:t>
      </w:r>
    </w:p>
  </w:footnote>
  <w:footnote w:id="12">
    <w:p w14:paraId="1BE658EC" w14:textId="5CBEA3A5"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sz w:val="18"/>
          <w:szCs w:val="26"/>
          <w:lang w:val="es-CO"/>
        </w:rPr>
        <w:t xml:space="preserve">Pág. 22, </w:t>
      </w:r>
      <w:r w:rsidRPr="00DE4F13">
        <w:rPr>
          <w:rFonts w:ascii="Century" w:eastAsia="Batang" w:hAnsi="Century" w:cstheme="majorHAnsi"/>
          <w:sz w:val="18"/>
          <w:szCs w:val="26"/>
          <w:lang w:val="es-CO"/>
        </w:rPr>
        <w:t>Documento 06. C. 1.</w:t>
      </w:r>
    </w:p>
  </w:footnote>
  <w:footnote w:id="13">
    <w:p w14:paraId="3BF831A4" w14:textId="10F57C5B"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sz w:val="18"/>
          <w:szCs w:val="26"/>
          <w:lang w:val="es-CO"/>
        </w:rPr>
        <w:t xml:space="preserve">Págs. 9 y 10, </w:t>
      </w:r>
      <w:r w:rsidRPr="00DE4F13">
        <w:rPr>
          <w:rFonts w:ascii="Century" w:eastAsia="Batang" w:hAnsi="Century" w:cstheme="majorHAnsi"/>
          <w:sz w:val="18"/>
          <w:szCs w:val="26"/>
          <w:lang w:val="es-CO"/>
        </w:rPr>
        <w:t>Documento 10. C. 1.</w:t>
      </w:r>
    </w:p>
  </w:footnote>
  <w:footnote w:id="14">
    <w:p w14:paraId="6C79422F" w14:textId="202BB44E" w:rsidR="00CA0F7F" w:rsidRPr="00DE4F13" w:rsidRDefault="00CA0F7F" w:rsidP="00DE4F13">
      <w:pPr>
        <w:pStyle w:val="Textonotapie"/>
        <w:rPr>
          <w:rFonts w:ascii="Century" w:eastAsia="Batang" w:hAnsi="Century"/>
          <w:sz w:val="18"/>
          <w:szCs w:val="26"/>
          <w:lang w:val="es-CO"/>
        </w:rPr>
      </w:pPr>
      <w:r w:rsidRPr="00DE4F13">
        <w:rPr>
          <w:rStyle w:val="Refdenotaalpie"/>
          <w:rFonts w:ascii="Century" w:eastAsia="Batang" w:hAnsi="Century"/>
          <w:sz w:val="18"/>
          <w:szCs w:val="26"/>
        </w:rPr>
        <w:footnoteRef/>
      </w:r>
      <w:r w:rsidRPr="00DE4F13">
        <w:rPr>
          <w:rFonts w:ascii="Century" w:eastAsia="Batang" w:hAnsi="Century"/>
          <w:sz w:val="18"/>
          <w:szCs w:val="26"/>
        </w:rPr>
        <w:t xml:space="preserve"> </w:t>
      </w:r>
      <w:r w:rsidRPr="00DE4F13">
        <w:rPr>
          <w:rFonts w:ascii="Century" w:eastAsia="Batang" w:hAnsi="Century"/>
          <w:sz w:val="18"/>
          <w:szCs w:val="26"/>
          <w:lang w:val="es-CO"/>
        </w:rPr>
        <w:t xml:space="preserve">Pág. 1, </w:t>
      </w:r>
      <w:r w:rsidRPr="00DE4F13">
        <w:rPr>
          <w:rFonts w:ascii="Century" w:eastAsia="Batang" w:hAnsi="Century" w:cstheme="majorHAnsi"/>
          <w:sz w:val="18"/>
          <w:szCs w:val="26"/>
          <w:lang w:val="es-CO"/>
        </w:rPr>
        <w:t>Documento 10.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39C50663"/>
    <w:multiLevelType w:val="hybridMultilevel"/>
    <w:tmpl w:val="E9F4E47E"/>
    <w:lvl w:ilvl="0" w:tplc="90C0908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5"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01C0"/>
    <w:rsid w:val="00004567"/>
    <w:rsid w:val="0000471A"/>
    <w:rsid w:val="00004D09"/>
    <w:rsid w:val="0000589A"/>
    <w:rsid w:val="00005C45"/>
    <w:rsid w:val="00011024"/>
    <w:rsid w:val="0001137E"/>
    <w:rsid w:val="00014244"/>
    <w:rsid w:val="00014DC0"/>
    <w:rsid w:val="0001540D"/>
    <w:rsid w:val="0001631A"/>
    <w:rsid w:val="00016376"/>
    <w:rsid w:val="00016582"/>
    <w:rsid w:val="00016E5C"/>
    <w:rsid w:val="0001710B"/>
    <w:rsid w:val="00017867"/>
    <w:rsid w:val="0002082F"/>
    <w:rsid w:val="00022775"/>
    <w:rsid w:val="000241AE"/>
    <w:rsid w:val="000246B5"/>
    <w:rsid w:val="00026AC3"/>
    <w:rsid w:val="0002797D"/>
    <w:rsid w:val="00030A8B"/>
    <w:rsid w:val="00032FEB"/>
    <w:rsid w:val="0003372F"/>
    <w:rsid w:val="0003495A"/>
    <w:rsid w:val="00034E5C"/>
    <w:rsid w:val="000372CC"/>
    <w:rsid w:val="00037A0B"/>
    <w:rsid w:val="000403C4"/>
    <w:rsid w:val="00040548"/>
    <w:rsid w:val="000416F9"/>
    <w:rsid w:val="00041CAB"/>
    <w:rsid w:val="00042334"/>
    <w:rsid w:val="000424DE"/>
    <w:rsid w:val="000428C8"/>
    <w:rsid w:val="00043AA7"/>
    <w:rsid w:val="00043FD7"/>
    <w:rsid w:val="00044AF7"/>
    <w:rsid w:val="00044FCC"/>
    <w:rsid w:val="0004647C"/>
    <w:rsid w:val="00047582"/>
    <w:rsid w:val="00047ABE"/>
    <w:rsid w:val="00047BD6"/>
    <w:rsid w:val="00047FC0"/>
    <w:rsid w:val="000511C7"/>
    <w:rsid w:val="00051BB7"/>
    <w:rsid w:val="00053106"/>
    <w:rsid w:val="00054057"/>
    <w:rsid w:val="00054AD1"/>
    <w:rsid w:val="00054EF1"/>
    <w:rsid w:val="000554F5"/>
    <w:rsid w:val="00056373"/>
    <w:rsid w:val="00060C54"/>
    <w:rsid w:val="00060EAB"/>
    <w:rsid w:val="0006339E"/>
    <w:rsid w:val="0006513E"/>
    <w:rsid w:val="000654F4"/>
    <w:rsid w:val="00066AC0"/>
    <w:rsid w:val="0006798B"/>
    <w:rsid w:val="00070731"/>
    <w:rsid w:val="00072143"/>
    <w:rsid w:val="00074F3A"/>
    <w:rsid w:val="000761E9"/>
    <w:rsid w:val="00076254"/>
    <w:rsid w:val="0007651F"/>
    <w:rsid w:val="000812DA"/>
    <w:rsid w:val="00083948"/>
    <w:rsid w:val="00083C7F"/>
    <w:rsid w:val="00084199"/>
    <w:rsid w:val="00084CAD"/>
    <w:rsid w:val="0008576D"/>
    <w:rsid w:val="000869A3"/>
    <w:rsid w:val="0008702B"/>
    <w:rsid w:val="00087713"/>
    <w:rsid w:val="00090F83"/>
    <w:rsid w:val="00092FB1"/>
    <w:rsid w:val="00093B46"/>
    <w:rsid w:val="00096152"/>
    <w:rsid w:val="000969F0"/>
    <w:rsid w:val="00097598"/>
    <w:rsid w:val="000A071A"/>
    <w:rsid w:val="000A0E04"/>
    <w:rsid w:val="000A0EA4"/>
    <w:rsid w:val="000A2878"/>
    <w:rsid w:val="000A2B18"/>
    <w:rsid w:val="000A53BF"/>
    <w:rsid w:val="000A71C5"/>
    <w:rsid w:val="000A79D7"/>
    <w:rsid w:val="000B1779"/>
    <w:rsid w:val="000B3332"/>
    <w:rsid w:val="000B50B1"/>
    <w:rsid w:val="000B67E4"/>
    <w:rsid w:val="000B7480"/>
    <w:rsid w:val="000B7CFD"/>
    <w:rsid w:val="000B7D1A"/>
    <w:rsid w:val="000C225A"/>
    <w:rsid w:val="000C22D6"/>
    <w:rsid w:val="000C25B8"/>
    <w:rsid w:val="000C2F98"/>
    <w:rsid w:val="000C3321"/>
    <w:rsid w:val="000C3AE3"/>
    <w:rsid w:val="000C5970"/>
    <w:rsid w:val="000C6638"/>
    <w:rsid w:val="000C7E3C"/>
    <w:rsid w:val="000D09AE"/>
    <w:rsid w:val="000D1816"/>
    <w:rsid w:val="000D5849"/>
    <w:rsid w:val="000D587C"/>
    <w:rsid w:val="000D5CBC"/>
    <w:rsid w:val="000E0579"/>
    <w:rsid w:val="000E0DDF"/>
    <w:rsid w:val="000E0DF5"/>
    <w:rsid w:val="000E104F"/>
    <w:rsid w:val="000E2841"/>
    <w:rsid w:val="000E41D3"/>
    <w:rsid w:val="000E47FF"/>
    <w:rsid w:val="000E6373"/>
    <w:rsid w:val="000E67C9"/>
    <w:rsid w:val="000E7142"/>
    <w:rsid w:val="000E76B6"/>
    <w:rsid w:val="000E79FF"/>
    <w:rsid w:val="000F3632"/>
    <w:rsid w:val="000F43C8"/>
    <w:rsid w:val="000F5FE2"/>
    <w:rsid w:val="00100384"/>
    <w:rsid w:val="001004D3"/>
    <w:rsid w:val="00100E68"/>
    <w:rsid w:val="001028A5"/>
    <w:rsid w:val="00102B63"/>
    <w:rsid w:val="00105B90"/>
    <w:rsid w:val="00107A53"/>
    <w:rsid w:val="00107DB7"/>
    <w:rsid w:val="00112B73"/>
    <w:rsid w:val="001137A1"/>
    <w:rsid w:val="00113B94"/>
    <w:rsid w:val="00113E05"/>
    <w:rsid w:val="00115D9E"/>
    <w:rsid w:val="00116401"/>
    <w:rsid w:val="00120F38"/>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32EC"/>
    <w:rsid w:val="00145833"/>
    <w:rsid w:val="0014647E"/>
    <w:rsid w:val="0015339E"/>
    <w:rsid w:val="001558A9"/>
    <w:rsid w:val="0016068A"/>
    <w:rsid w:val="00161DB8"/>
    <w:rsid w:val="0016208F"/>
    <w:rsid w:val="001632D1"/>
    <w:rsid w:val="0016373B"/>
    <w:rsid w:val="00163E13"/>
    <w:rsid w:val="00170852"/>
    <w:rsid w:val="00173EB5"/>
    <w:rsid w:val="00174829"/>
    <w:rsid w:val="00181073"/>
    <w:rsid w:val="001816AD"/>
    <w:rsid w:val="001825A3"/>
    <w:rsid w:val="00187BE8"/>
    <w:rsid w:val="00187D0D"/>
    <w:rsid w:val="00192493"/>
    <w:rsid w:val="001935AE"/>
    <w:rsid w:val="001953FB"/>
    <w:rsid w:val="001954CF"/>
    <w:rsid w:val="00196FD2"/>
    <w:rsid w:val="001A0821"/>
    <w:rsid w:val="001A1904"/>
    <w:rsid w:val="001A1C79"/>
    <w:rsid w:val="001A3864"/>
    <w:rsid w:val="001A3F24"/>
    <w:rsid w:val="001A40F5"/>
    <w:rsid w:val="001A4427"/>
    <w:rsid w:val="001A72E0"/>
    <w:rsid w:val="001B0752"/>
    <w:rsid w:val="001B0A97"/>
    <w:rsid w:val="001B4D58"/>
    <w:rsid w:val="001B56BF"/>
    <w:rsid w:val="001B7F36"/>
    <w:rsid w:val="001C150A"/>
    <w:rsid w:val="001C1F37"/>
    <w:rsid w:val="001C2008"/>
    <w:rsid w:val="001C2702"/>
    <w:rsid w:val="001C591C"/>
    <w:rsid w:val="001C5ADC"/>
    <w:rsid w:val="001C6324"/>
    <w:rsid w:val="001D1487"/>
    <w:rsid w:val="001D2618"/>
    <w:rsid w:val="001D3B97"/>
    <w:rsid w:val="001D5DEB"/>
    <w:rsid w:val="001D7419"/>
    <w:rsid w:val="001D76F5"/>
    <w:rsid w:val="001E10B0"/>
    <w:rsid w:val="001E18C2"/>
    <w:rsid w:val="001E194E"/>
    <w:rsid w:val="001E1CFB"/>
    <w:rsid w:val="001E1D7F"/>
    <w:rsid w:val="001E1FB4"/>
    <w:rsid w:val="001E3036"/>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2601"/>
    <w:rsid w:val="00212EA2"/>
    <w:rsid w:val="0021323D"/>
    <w:rsid w:val="002134F4"/>
    <w:rsid w:val="0021392E"/>
    <w:rsid w:val="00214A6D"/>
    <w:rsid w:val="00214BB1"/>
    <w:rsid w:val="002152BC"/>
    <w:rsid w:val="002170BA"/>
    <w:rsid w:val="00217894"/>
    <w:rsid w:val="00221114"/>
    <w:rsid w:val="0022525C"/>
    <w:rsid w:val="0022737C"/>
    <w:rsid w:val="00227816"/>
    <w:rsid w:val="00230A02"/>
    <w:rsid w:val="0023176D"/>
    <w:rsid w:val="0023204C"/>
    <w:rsid w:val="002323AB"/>
    <w:rsid w:val="00232FCA"/>
    <w:rsid w:val="00234397"/>
    <w:rsid w:val="00237B09"/>
    <w:rsid w:val="00240B34"/>
    <w:rsid w:val="00240C28"/>
    <w:rsid w:val="002428BE"/>
    <w:rsid w:val="00242903"/>
    <w:rsid w:val="0024453D"/>
    <w:rsid w:val="002445FF"/>
    <w:rsid w:val="0024534A"/>
    <w:rsid w:val="002455BD"/>
    <w:rsid w:val="00247889"/>
    <w:rsid w:val="00250CA5"/>
    <w:rsid w:val="002518A1"/>
    <w:rsid w:val="00252795"/>
    <w:rsid w:val="00252C16"/>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3E9A"/>
    <w:rsid w:val="00273FCC"/>
    <w:rsid w:val="00274281"/>
    <w:rsid w:val="00275286"/>
    <w:rsid w:val="00277F35"/>
    <w:rsid w:val="00280B61"/>
    <w:rsid w:val="00280F02"/>
    <w:rsid w:val="00281272"/>
    <w:rsid w:val="00281B30"/>
    <w:rsid w:val="002830B1"/>
    <w:rsid w:val="00284A59"/>
    <w:rsid w:val="0028543F"/>
    <w:rsid w:val="00285DA6"/>
    <w:rsid w:val="002901AC"/>
    <w:rsid w:val="00290988"/>
    <w:rsid w:val="002911F3"/>
    <w:rsid w:val="00292339"/>
    <w:rsid w:val="00293341"/>
    <w:rsid w:val="00294ABD"/>
    <w:rsid w:val="00296987"/>
    <w:rsid w:val="002A1C36"/>
    <w:rsid w:val="002A1D9C"/>
    <w:rsid w:val="002A1FAB"/>
    <w:rsid w:val="002A2871"/>
    <w:rsid w:val="002A414D"/>
    <w:rsid w:val="002A4A52"/>
    <w:rsid w:val="002A7E0F"/>
    <w:rsid w:val="002B3B9E"/>
    <w:rsid w:val="002B43A0"/>
    <w:rsid w:val="002B5EAE"/>
    <w:rsid w:val="002B6D33"/>
    <w:rsid w:val="002B6E5C"/>
    <w:rsid w:val="002B6F2E"/>
    <w:rsid w:val="002B7781"/>
    <w:rsid w:val="002C13E8"/>
    <w:rsid w:val="002C16A4"/>
    <w:rsid w:val="002C2D3D"/>
    <w:rsid w:val="002C3BBC"/>
    <w:rsid w:val="002C4C6A"/>
    <w:rsid w:val="002C513A"/>
    <w:rsid w:val="002D00D8"/>
    <w:rsid w:val="002D774C"/>
    <w:rsid w:val="002E0EB6"/>
    <w:rsid w:val="002E21FE"/>
    <w:rsid w:val="002E2799"/>
    <w:rsid w:val="002E2ED4"/>
    <w:rsid w:val="002E3CBC"/>
    <w:rsid w:val="002E40B3"/>
    <w:rsid w:val="002E61FE"/>
    <w:rsid w:val="002E6225"/>
    <w:rsid w:val="002F1817"/>
    <w:rsid w:val="002F1A61"/>
    <w:rsid w:val="002F1B55"/>
    <w:rsid w:val="002F7117"/>
    <w:rsid w:val="002F7452"/>
    <w:rsid w:val="00303265"/>
    <w:rsid w:val="00303F52"/>
    <w:rsid w:val="00304A31"/>
    <w:rsid w:val="0030619B"/>
    <w:rsid w:val="0030646A"/>
    <w:rsid w:val="003069C5"/>
    <w:rsid w:val="003075F4"/>
    <w:rsid w:val="00312C42"/>
    <w:rsid w:val="0031376C"/>
    <w:rsid w:val="00316D25"/>
    <w:rsid w:val="00320B2A"/>
    <w:rsid w:val="003211ED"/>
    <w:rsid w:val="00324390"/>
    <w:rsid w:val="00324E37"/>
    <w:rsid w:val="003250AB"/>
    <w:rsid w:val="003258E1"/>
    <w:rsid w:val="0032651F"/>
    <w:rsid w:val="00327386"/>
    <w:rsid w:val="00327BCF"/>
    <w:rsid w:val="00330397"/>
    <w:rsid w:val="00331837"/>
    <w:rsid w:val="003327FC"/>
    <w:rsid w:val="00333796"/>
    <w:rsid w:val="00334EDF"/>
    <w:rsid w:val="00336ADB"/>
    <w:rsid w:val="00336BF6"/>
    <w:rsid w:val="00340149"/>
    <w:rsid w:val="003406E1"/>
    <w:rsid w:val="0034103C"/>
    <w:rsid w:val="0034242F"/>
    <w:rsid w:val="00342ED7"/>
    <w:rsid w:val="003438BD"/>
    <w:rsid w:val="00343AA1"/>
    <w:rsid w:val="00352630"/>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2D9A"/>
    <w:rsid w:val="00387463"/>
    <w:rsid w:val="003875BB"/>
    <w:rsid w:val="00387F03"/>
    <w:rsid w:val="0039080D"/>
    <w:rsid w:val="00391DE7"/>
    <w:rsid w:val="00393505"/>
    <w:rsid w:val="003949CB"/>
    <w:rsid w:val="0039623A"/>
    <w:rsid w:val="003972BE"/>
    <w:rsid w:val="003A1EB8"/>
    <w:rsid w:val="003A474B"/>
    <w:rsid w:val="003A4B83"/>
    <w:rsid w:val="003A4E33"/>
    <w:rsid w:val="003A4EA1"/>
    <w:rsid w:val="003A5159"/>
    <w:rsid w:val="003A5385"/>
    <w:rsid w:val="003A5CD8"/>
    <w:rsid w:val="003A604D"/>
    <w:rsid w:val="003A6BC1"/>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7FF4"/>
    <w:rsid w:val="003D047D"/>
    <w:rsid w:val="003D0E81"/>
    <w:rsid w:val="003D59A3"/>
    <w:rsid w:val="003E24EE"/>
    <w:rsid w:val="003E27A1"/>
    <w:rsid w:val="003E4984"/>
    <w:rsid w:val="003E61AD"/>
    <w:rsid w:val="003F025E"/>
    <w:rsid w:val="003F0DE3"/>
    <w:rsid w:val="003F1C4A"/>
    <w:rsid w:val="003F4103"/>
    <w:rsid w:val="003F4CE1"/>
    <w:rsid w:val="003F50E5"/>
    <w:rsid w:val="003F660A"/>
    <w:rsid w:val="003F6F2D"/>
    <w:rsid w:val="003F7628"/>
    <w:rsid w:val="003F7AAD"/>
    <w:rsid w:val="0040036D"/>
    <w:rsid w:val="00401F4A"/>
    <w:rsid w:val="0040234B"/>
    <w:rsid w:val="00402BE3"/>
    <w:rsid w:val="0040418C"/>
    <w:rsid w:val="004047BF"/>
    <w:rsid w:val="004050CD"/>
    <w:rsid w:val="004104E9"/>
    <w:rsid w:val="00412D5D"/>
    <w:rsid w:val="00413722"/>
    <w:rsid w:val="004158FB"/>
    <w:rsid w:val="00415EDA"/>
    <w:rsid w:val="004167FD"/>
    <w:rsid w:val="004211CF"/>
    <w:rsid w:val="00421942"/>
    <w:rsid w:val="00421C2B"/>
    <w:rsid w:val="00422781"/>
    <w:rsid w:val="00422CD4"/>
    <w:rsid w:val="00423607"/>
    <w:rsid w:val="004237DD"/>
    <w:rsid w:val="00423B28"/>
    <w:rsid w:val="00424052"/>
    <w:rsid w:val="00425929"/>
    <w:rsid w:val="00425DE8"/>
    <w:rsid w:val="00425EFC"/>
    <w:rsid w:val="004309F2"/>
    <w:rsid w:val="00430DCE"/>
    <w:rsid w:val="004322C3"/>
    <w:rsid w:val="00432A78"/>
    <w:rsid w:val="004336A2"/>
    <w:rsid w:val="0043392E"/>
    <w:rsid w:val="00434647"/>
    <w:rsid w:val="00435355"/>
    <w:rsid w:val="0044043A"/>
    <w:rsid w:val="00440C63"/>
    <w:rsid w:val="00444BB9"/>
    <w:rsid w:val="004464F2"/>
    <w:rsid w:val="00446B1D"/>
    <w:rsid w:val="004508ED"/>
    <w:rsid w:val="0045175D"/>
    <w:rsid w:val="004524A3"/>
    <w:rsid w:val="00452CA4"/>
    <w:rsid w:val="00453520"/>
    <w:rsid w:val="00460A12"/>
    <w:rsid w:val="00461BF4"/>
    <w:rsid w:val="004627E1"/>
    <w:rsid w:val="00462FA9"/>
    <w:rsid w:val="00463ADA"/>
    <w:rsid w:val="00464965"/>
    <w:rsid w:val="00466009"/>
    <w:rsid w:val="00466036"/>
    <w:rsid w:val="004679A3"/>
    <w:rsid w:val="00470578"/>
    <w:rsid w:val="004706AB"/>
    <w:rsid w:val="004706C6"/>
    <w:rsid w:val="004726FB"/>
    <w:rsid w:val="00472A50"/>
    <w:rsid w:val="004743F5"/>
    <w:rsid w:val="0047577E"/>
    <w:rsid w:val="00475F28"/>
    <w:rsid w:val="00476E9F"/>
    <w:rsid w:val="00480248"/>
    <w:rsid w:val="00480A40"/>
    <w:rsid w:val="004837F3"/>
    <w:rsid w:val="00484009"/>
    <w:rsid w:val="00485899"/>
    <w:rsid w:val="00486A4A"/>
    <w:rsid w:val="0048720E"/>
    <w:rsid w:val="00487E70"/>
    <w:rsid w:val="00490E61"/>
    <w:rsid w:val="004931A3"/>
    <w:rsid w:val="004A30E7"/>
    <w:rsid w:val="004A34C6"/>
    <w:rsid w:val="004A4B8E"/>
    <w:rsid w:val="004A520A"/>
    <w:rsid w:val="004A62E4"/>
    <w:rsid w:val="004A6422"/>
    <w:rsid w:val="004B13EB"/>
    <w:rsid w:val="004B2A6D"/>
    <w:rsid w:val="004B3590"/>
    <w:rsid w:val="004B365A"/>
    <w:rsid w:val="004B713A"/>
    <w:rsid w:val="004B7662"/>
    <w:rsid w:val="004C192C"/>
    <w:rsid w:val="004C256E"/>
    <w:rsid w:val="004C4326"/>
    <w:rsid w:val="004C57E2"/>
    <w:rsid w:val="004C601E"/>
    <w:rsid w:val="004C71FD"/>
    <w:rsid w:val="004C73D8"/>
    <w:rsid w:val="004D13AE"/>
    <w:rsid w:val="004D1A63"/>
    <w:rsid w:val="004D1C1E"/>
    <w:rsid w:val="004D1C99"/>
    <w:rsid w:val="004D2266"/>
    <w:rsid w:val="004D364E"/>
    <w:rsid w:val="004D3E1D"/>
    <w:rsid w:val="004D4FC7"/>
    <w:rsid w:val="004D6D83"/>
    <w:rsid w:val="004D6DC2"/>
    <w:rsid w:val="004D7F24"/>
    <w:rsid w:val="004E048B"/>
    <w:rsid w:val="004E3A1B"/>
    <w:rsid w:val="004E3B8E"/>
    <w:rsid w:val="004E54B2"/>
    <w:rsid w:val="004F1D32"/>
    <w:rsid w:val="004F1ED9"/>
    <w:rsid w:val="004F3600"/>
    <w:rsid w:val="004F4139"/>
    <w:rsid w:val="004F527E"/>
    <w:rsid w:val="004F63AB"/>
    <w:rsid w:val="004F6E46"/>
    <w:rsid w:val="004F7221"/>
    <w:rsid w:val="005008E4"/>
    <w:rsid w:val="005025AC"/>
    <w:rsid w:val="005025F9"/>
    <w:rsid w:val="00502A5F"/>
    <w:rsid w:val="00503685"/>
    <w:rsid w:val="00503DA3"/>
    <w:rsid w:val="00504E5B"/>
    <w:rsid w:val="0050573C"/>
    <w:rsid w:val="00507C13"/>
    <w:rsid w:val="00507E1D"/>
    <w:rsid w:val="005107CC"/>
    <w:rsid w:val="00511948"/>
    <w:rsid w:val="005121EE"/>
    <w:rsid w:val="00512631"/>
    <w:rsid w:val="0051546A"/>
    <w:rsid w:val="0051651F"/>
    <w:rsid w:val="0051681F"/>
    <w:rsid w:val="00517633"/>
    <w:rsid w:val="0052054C"/>
    <w:rsid w:val="00520F64"/>
    <w:rsid w:val="0052383D"/>
    <w:rsid w:val="00526141"/>
    <w:rsid w:val="005275C5"/>
    <w:rsid w:val="00531D35"/>
    <w:rsid w:val="00532006"/>
    <w:rsid w:val="005325E7"/>
    <w:rsid w:val="00533338"/>
    <w:rsid w:val="005356E5"/>
    <w:rsid w:val="00535A08"/>
    <w:rsid w:val="00536248"/>
    <w:rsid w:val="005366CF"/>
    <w:rsid w:val="00536B24"/>
    <w:rsid w:val="00537F4F"/>
    <w:rsid w:val="00540751"/>
    <w:rsid w:val="005408C2"/>
    <w:rsid w:val="00543777"/>
    <w:rsid w:val="005445FC"/>
    <w:rsid w:val="0054745D"/>
    <w:rsid w:val="0054784F"/>
    <w:rsid w:val="00547ED1"/>
    <w:rsid w:val="00551563"/>
    <w:rsid w:val="00551611"/>
    <w:rsid w:val="00551F02"/>
    <w:rsid w:val="00553B25"/>
    <w:rsid w:val="0055413A"/>
    <w:rsid w:val="00555287"/>
    <w:rsid w:val="005553B6"/>
    <w:rsid w:val="00556766"/>
    <w:rsid w:val="00557960"/>
    <w:rsid w:val="00561080"/>
    <w:rsid w:val="00562378"/>
    <w:rsid w:val="00563C21"/>
    <w:rsid w:val="00565456"/>
    <w:rsid w:val="0056651A"/>
    <w:rsid w:val="0057231D"/>
    <w:rsid w:val="0057295F"/>
    <w:rsid w:val="00576AEE"/>
    <w:rsid w:val="00580AF8"/>
    <w:rsid w:val="00581BBE"/>
    <w:rsid w:val="005823BB"/>
    <w:rsid w:val="00585A85"/>
    <w:rsid w:val="00585B9F"/>
    <w:rsid w:val="00587830"/>
    <w:rsid w:val="00590D37"/>
    <w:rsid w:val="00591A38"/>
    <w:rsid w:val="005929DF"/>
    <w:rsid w:val="0059367B"/>
    <w:rsid w:val="00593C19"/>
    <w:rsid w:val="005941B3"/>
    <w:rsid w:val="00597BEE"/>
    <w:rsid w:val="005A0DB4"/>
    <w:rsid w:val="005A21DF"/>
    <w:rsid w:val="005A2AF8"/>
    <w:rsid w:val="005A2B04"/>
    <w:rsid w:val="005A3647"/>
    <w:rsid w:val="005A3C56"/>
    <w:rsid w:val="005A6392"/>
    <w:rsid w:val="005A7228"/>
    <w:rsid w:val="005A7B8A"/>
    <w:rsid w:val="005B00BB"/>
    <w:rsid w:val="005B08F5"/>
    <w:rsid w:val="005B0E3F"/>
    <w:rsid w:val="005B18CB"/>
    <w:rsid w:val="005B263B"/>
    <w:rsid w:val="005B32C2"/>
    <w:rsid w:val="005B3B2F"/>
    <w:rsid w:val="005B6F79"/>
    <w:rsid w:val="005C063C"/>
    <w:rsid w:val="005C0E61"/>
    <w:rsid w:val="005C178E"/>
    <w:rsid w:val="005C2A04"/>
    <w:rsid w:val="005C2BA3"/>
    <w:rsid w:val="005C701E"/>
    <w:rsid w:val="005C70B0"/>
    <w:rsid w:val="005C717A"/>
    <w:rsid w:val="005C742F"/>
    <w:rsid w:val="005C7F11"/>
    <w:rsid w:val="005C7FDF"/>
    <w:rsid w:val="005D39B3"/>
    <w:rsid w:val="005D4980"/>
    <w:rsid w:val="005D611F"/>
    <w:rsid w:val="005D6966"/>
    <w:rsid w:val="005E2537"/>
    <w:rsid w:val="005E30B0"/>
    <w:rsid w:val="005E420E"/>
    <w:rsid w:val="005E5E6B"/>
    <w:rsid w:val="005E637E"/>
    <w:rsid w:val="005E7E36"/>
    <w:rsid w:val="005F090A"/>
    <w:rsid w:val="005F29D6"/>
    <w:rsid w:val="005F7499"/>
    <w:rsid w:val="005F760B"/>
    <w:rsid w:val="006015C5"/>
    <w:rsid w:val="00606141"/>
    <w:rsid w:val="00613F66"/>
    <w:rsid w:val="006147CC"/>
    <w:rsid w:val="0061509A"/>
    <w:rsid w:val="0061514F"/>
    <w:rsid w:val="00616EEE"/>
    <w:rsid w:val="006177B1"/>
    <w:rsid w:val="00621593"/>
    <w:rsid w:val="00621EB6"/>
    <w:rsid w:val="00621EC4"/>
    <w:rsid w:val="00622DAC"/>
    <w:rsid w:val="006250A6"/>
    <w:rsid w:val="006258CC"/>
    <w:rsid w:val="00626533"/>
    <w:rsid w:val="00631111"/>
    <w:rsid w:val="00632AC6"/>
    <w:rsid w:val="00635FA2"/>
    <w:rsid w:val="006372A0"/>
    <w:rsid w:val="00637621"/>
    <w:rsid w:val="00641FB6"/>
    <w:rsid w:val="00644381"/>
    <w:rsid w:val="00645B90"/>
    <w:rsid w:val="00646B74"/>
    <w:rsid w:val="00646F51"/>
    <w:rsid w:val="00647B90"/>
    <w:rsid w:val="006514DF"/>
    <w:rsid w:val="00653A39"/>
    <w:rsid w:val="00654DF9"/>
    <w:rsid w:val="0065510B"/>
    <w:rsid w:val="006551C3"/>
    <w:rsid w:val="00656480"/>
    <w:rsid w:val="00656869"/>
    <w:rsid w:val="0065760B"/>
    <w:rsid w:val="006603BD"/>
    <w:rsid w:val="006638B2"/>
    <w:rsid w:val="006648FD"/>
    <w:rsid w:val="00665620"/>
    <w:rsid w:val="00665E0C"/>
    <w:rsid w:val="006700A9"/>
    <w:rsid w:val="006734A0"/>
    <w:rsid w:val="00674F25"/>
    <w:rsid w:val="0067533F"/>
    <w:rsid w:val="0067691B"/>
    <w:rsid w:val="00676CCE"/>
    <w:rsid w:val="006777B8"/>
    <w:rsid w:val="00677AAB"/>
    <w:rsid w:val="00681058"/>
    <w:rsid w:val="0068723C"/>
    <w:rsid w:val="00690F1C"/>
    <w:rsid w:val="00693FAF"/>
    <w:rsid w:val="006940FB"/>
    <w:rsid w:val="0069436D"/>
    <w:rsid w:val="006967FA"/>
    <w:rsid w:val="00697910"/>
    <w:rsid w:val="00697A80"/>
    <w:rsid w:val="006A03EF"/>
    <w:rsid w:val="006A46FD"/>
    <w:rsid w:val="006A4DA4"/>
    <w:rsid w:val="006A4E1B"/>
    <w:rsid w:val="006B0EC6"/>
    <w:rsid w:val="006B0F55"/>
    <w:rsid w:val="006B5437"/>
    <w:rsid w:val="006B61B1"/>
    <w:rsid w:val="006B68C6"/>
    <w:rsid w:val="006C2B41"/>
    <w:rsid w:val="006C3B69"/>
    <w:rsid w:val="006C480D"/>
    <w:rsid w:val="006C4CF4"/>
    <w:rsid w:val="006C4F02"/>
    <w:rsid w:val="006C6895"/>
    <w:rsid w:val="006C6EA0"/>
    <w:rsid w:val="006C70DC"/>
    <w:rsid w:val="006D02B0"/>
    <w:rsid w:val="006D1172"/>
    <w:rsid w:val="006D1225"/>
    <w:rsid w:val="006D23B7"/>
    <w:rsid w:val="006E0A70"/>
    <w:rsid w:val="006E0D84"/>
    <w:rsid w:val="006E3BE5"/>
    <w:rsid w:val="006E58D8"/>
    <w:rsid w:val="006F06A1"/>
    <w:rsid w:val="006F0E1D"/>
    <w:rsid w:val="006F0EE4"/>
    <w:rsid w:val="006F10A8"/>
    <w:rsid w:val="006F1931"/>
    <w:rsid w:val="006F2F34"/>
    <w:rsid w:val="006F4719"/>
    <w:rsid w:val="006F483A"/>
    <w:rsid w:val="006F5A9C"/>
    <w:rsid w:val="007012DF"/>
    <w:rsid w:val="00702513"/>
    <w:rsid w:val="00710CB2"/>
    <w:rsid w:val="00713791"/>
    <w:rsid w:val="00713AC5"/>
    <w:rsid w:val="007149F3"/>
    <w:rsid w:val="0072127D"/>
    <w:rsid w:val="00721957"/>
    <w:rsid w:val="007223DE"/>
    <w:rsid w:val="00722B7A"/>
    <w:rsid w:val="00722FDA"/>
    <w:rsid w:val="0072354E"/>
    <w:rsid w:val="007249C8"/>
    <w:rsid w:val="00725B18"/>
    <w:rsid w:val="00730228"/>
    <w:rsid w:val="00730C1D"/>
    <w:rsid w:val="007316BB"/>
    <w:rsid w:val="00731E48"/>
    <w:rsid w:val="00732A1A"/>
    <w:rsid w:val="007339A7"/>
    <w:rsid w:val="00734A3A"/>
    <w:rsid w:val="0073528D"/>
    <w:rsid w:val="007361C7"/>
    <w:rsid w:val="00736A61"/>
    <w:rsid w:val="00740CBF"/>
    <w:rsid w:val="00742B11"/>
    <w:rsid w:val="0074352F"/>
    <w:rsid w:val="00745289"/>
    <w:rsid w:val="007478EC"/>
    <w:rsid w:val="00750F42"/>
    <w:rsid w:val="00755C69"/>
    <w:rsid w:val="00760404"/>
    <w:rsid w:val="007614D5"/>
    <w:rsid w:val="00761920"/>
    <w:rsid w:val="007622EB"/>
    <w:rsid w:val="00762853"/>
    <w:rsid w:val="00763AEA"/>
    <w:rsid w:val="00764700"/>
    <w:rsid w:val="0076697B"/>
    <w:rsid w:val="00766BC1"/>
    <w:rsid w:val="0077069D"/>
    <w:rsid w:val="00770C6E"/>
    <w:rsid w:val="00771596"/>
    <w:rsid w:val="00771BE8"/>
    <w:rsid w:val="00772299"/>
    <w:rsid w:val="00772C7A"/>
    <w:rsid w:val="007735B0"/>
    <w:rsid w:val="00773790"/>
    <w:rsid w:val="00777403"/>
    <w:rsid w:val="00783337"/>
    <w:rsid w:val="007838BB"/>
    <w:rsid w:val="00783D01"/>
    <w:rsid w:val="00785197"/>
    <w:rsid w:val="007851C0"/>
    <w:rsid w:val="007873E4"/>
    <w:rsid w:val="00787401"/>
    <w:rsid w:val="00790D4E"/>
    <w:rsid w:val="007910C4"/>
    <w:rsid w:val="00791DDF"/>
    <w:rsid w:val="00794429"/>
    <w:rsid w:val="00795788"/>
    <w:rsid w:val="0079613F"/>
    <w:rsid w:val="00797563"/>
    <w:rsid w:val="007A1A59"/>
    <w:rsid w:val="007A1C1D"/>
    <w:rsid w:val="007A2142"/>
    <w:rsid w:val="007A3BE6"/>
    <w:rsid w:val="007A3CD6"/>
    <w:rsid w:val="007A4EB6"/>
    <w:rsid w:val="007A7C09"/>
    <w:rsid w:val="007B0702"/>
    <w:rsid w:val="007B0C59"/>
    <w:rsid w:val="007B2FCD"/>
    <w:rsid w:val="007B3A29"/>
    <w:rsid w:val="007B5D7D"/>
    <w:rsid w:val="007B7F49"/>
    <w:rsid w:val="007C0F67"/>
    <w:rsid w:val="007C173F"/>
    <w:rsid w:val="007C1C52"/>
    <w:rsid w:val="007C31F0"/>
    <w:rsid w:val="007C36E3"/>
    <w:rsid w:val="007C6CE9"/>
    <w:rsid w:val="007C70A2"/>
    <w:rsid w:val="007D07EC"/>
    <w:rsid w:val="007D2089"/>
    <w:rsid w:val="007D2A68"/>
    <w:rsid w:val="007D4003"/>
    <w:rsid w:val="007E2133"/>
    <w:rsid w:val="007E4C79"/>
    <w:rsid w:val="007F063C"/>
    <w:rsid w:val="007F11C2"/>
    <w:rsid w:val="007F2BC6"/>
    <w:rsid w:val="007F4C21"/>
    <w:rsid w:val="00801F43"/>
    <w:rsid w:val="0080555E"/>
    <w:rsid w:val="00805716"/>
    <w:rsid w:val="00811DDE"/>
    <w:rsid w:val="0081294E"/>
    <w:rsid w:val="00812FF1"/>
    <w:rsid w:val="00813506"/>
    <w:rsid w:val="0081667D"/>
    <w:rsid w:val="00817423"/>
    <w:rsid w:val="008200CB"/>
    <w:rsid w:val="008209CF"/>
    <w:rsid w:val="00821A86"/>
    <w:rsid w:val="008224F4"/>
    <w:rsid w:val="00823571"/>
    <w:rsid w:val="008247DA"/>
    <w:rsid w:val="00827C14"/>
    <w:rsid w:val="0083003F"/>
    <w:rsid w:val="0083091A"/>
    <w:rsid w:val="00831922"/>
    <w:rsid w:val="00831CC4"/>
    <w:rsid w:val="00832754"/>
    <w:rsid w:val="00834305"/>
    <w:rsid w:val="008347BA"/>
    <w:rsid w:val="0083568C"/>
    <w:rsid w:val="0084034E"/>
    <w:rsid w:val="008418EA"/>
    <w:rsid w:val="00842CB3"/>
    <w:rsid w:val="008434E3"/>
    <w:rsid w:val="00843FC2"/>
    <w:rsid w:val="008445E6"/>
    <w:rsid w:val="0084594F"/>
    <w:rsid w:val="00847EE0"/>
    <w:rsid w:val="00850838"/>
    <w:rsid w:val="008508A1"/>
    <w:rsid w:val="00850F32"/>
    <w:rsid w:val="0085128F"/>
    <w:rsid w:val="00851788"/>
    <w:rsid w:val="00854E9D"/>
    <w:rsid w:val="00855869"/>
    <w:rsid w:val="00856733"/>
    <w:rsid w:val="00860940"/>
    <w:rsid w:val="00861769"/>
    <w:rsid w:val="0086361F"/>
    <w:rsid w:val="0086475D"/>
    <w:rsid w:val="0086490D"/>
    <w:rsid w:val="00866BAF"/>
    <w:rsid w:val="0086701F"/>
    <w:rsid w:val="008679D6"/>
    <w:rsid w:val="00870022"/>
    <w:rsid w:val="008712DC"/>
    <w:rsid w:val="00871CE9"/>
    <w:rsid w:val="00872129"/>
    <w:rsid w:val="00872C70"/>
    <w:rsid w:val="008731E7"/>
    <w:rsid w:val="008741ED"/>
    <w:rsid w:val="008743A5"/>
    <w:rsid w:val="00875722"/>
    <w:rsid w:val="00876F9B"/>
    <w:rsid w:val="00880502"/>
    <w:rsid w:val="00880C33"/>
    <w:rsid w:val="00884119"/>
    <w:rsid w:val="00884F14"/>
    <w:rsid w:val="00884FC7"/>
    <w:rsid w:val="00885382"/>
    <w:rsid w:val="0088552B"/>
    <w:rsid w:val="008855C1"/>
    <w:rsid w:val="0088706C"/>
    <w:rsid w:val="008870BB"/>
    <w:rsid w:val="00887A72"/>
    <w:rsid w:val="008912E1"/>
    <w:rsid w:val="008927D8"/>
    <w:rsid w:val="00892A15"/>
    <w:rsid w:val="00892CDA"/>
    <w:rsid w:val="0089312E"/>
    <w:rsid w:val="00894564"/>
    <w:rsid w:val="00894B75"/>
    <w:rsid w:val="00895347"/>
    <w:rsid w:val="008960C7"/>
    <w:rsid w:val="008961D4"/>
    <w:rsid w:val="00896DE7"/>
    <w:rsid w:val="00897456"/>
    <w:rsid w:val="00897C80"/>
    <w:rsid w:val="00897E12"/>
    <w:rsid w:val="008A0DAE"/>
    <w:rsid w:val="008A1461"/>
    <w:rsid w:val="008A16E7"/>
    <w:rsid w:val="008A325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7C4"/>
    <w:rsid w:val="008D23E6"/>
    <w:rsid w:val="008D277F"/>
    <w:rsid w:val="008D3A12"/>
    <w:rsid w:val="008D3BAA"/>
    <w:rsid w:val="008D3F82"/>
    <w:rsid w:val="008D447C"/>
    <w:rsid w:val="008D5C12"/>
    <w:rsid w:val="008D60EA"/>
    <w:rsid w:val="008E0511"/>
    <w:rsid w:val="008E1660"/>
    <w:rsid w:val="008E19CE"/>
    <w:rsid w:val="008E23E0"/>
    <w:rsid w:val="008E42B8"/>
    <w:rsid w:val="008E5CB4"/>
    <w:rsid w:val="008E5E82"/>
    <w:rsid w:val="008F0139"/>
    <w:rsid w:val="008F26E0"/>
    <w:rsid w:val="008F3EFE"/>
    <w:rsid w:val="008F538B"/>
    <w:rsid w:val="008F647E"/>
    <w:rsid w:val="008F6D15"/>
    <w:rsid w:val="00900425"/>
    <w:rsid w:val="009021C5"/>
    <w:rsid w:val="00902A81"/>
    <w:rsid w:val="00904E4D"/>
    <w:rsid w:val="00911CF1"/>
    <w:rsid w:val="00913B5C"/>
    <w:rsid w:val="00916302"/>
    <w:rsid w:val="00916860"/>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23A5"/>
    <w:rsid w:val="009334B4"/>
    <w:rsid w:val="009363F8"/>
    <w:rsid w:val="00936C4D"/>
    <w:rsid w:val="00937774"/>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669E"/>
    <w:rsid w:val="00957B31"/>
    <w:rsid w:val="00957FE7"/>
    <w:rsid w:val="00965207"/>
    <w:rsid w:val="009666A9"/>
    <w:rsid w:val="00966F76"/>
    <w:rsid w:val="0097141B"/>
    <w:rsid w:val="009723ED"/>
    <w:rsid w:val="009733FA"/>
    <w:rsid w:val="009768CA"/>
    <w:rsid w:val="00976C3F"/>
    <w:rsid w:val="00980FC6"/>
    <w:rsid w:val="0098101B"/>
    <w:rsid w:val="009832BA"/>
    <w:rsid w:val="0098650B"/>
    <w:rsid w:val="009906BC"/>
    <w:rsid w:val="0099084F"/>
    <w:rsid w:val="00990DBE"/>
    <w:rsid w:val="00991992"/>
    <w:rsid w:val="009925F4"/>
    <w:rsid w:val="009932BB"/>
    <w:rsid w:val="00993CB9"/>
    <w:rsid w:val="00993EEE"/>
    <w:rsid w:val="009A2088"/>
    <w:rsid w:val="009A2619"/>
    <w:rsid w:val="009A6208"/>
    <w:rsid w:val="009A70EF"/>
    <w:rsid w:val="009B2094"/>
    <w:rsid w:val="009B2F9A"/>
    <w:rsid w:val="009B345F"/>
    <w:rsid w:val="009B5B87"/>
    <w:rsid w:val="009B5FAB"/>
    <w:rsid w:val="009B614B"/>
    <w:rsid w:val="009B682B"/>
    <w:rsid w:val="009B706A"/>
    <w:rsid w:val="009B70B8"/>
    <w:rsid w:val="009C0016"/>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2288"/>
    <w:rsid w:val="009F6533"/>
    <w:rsid w:val="009F6F6D"/>
    <w:rsid w:val="009F7BC1"/>
    <w:rsid w:val="009F7BFB"/>
    <w:rsid w:val="00A02BC6"/>
    <w:rsid w:val="00A02CFE"/>
    <w:rsid w:val="00A02E59"/>
    <w:rsid w:val="00A03FE4"/>
    <w:rsid w:val="00A04058"/>
    <w:rsid w:val="00A05728"/>
    <w:rsid w:val="00A10844"/>
    <w:rsid w:val="00A11933"/>
    <w:rsid w:val="00A11AD0"/>
    <w:rsid w:val="00A13968"/>
    <w:rsid w:val="00A14BDE"/>
    <w:rsid w:val="00A14E0E"/>
    <w:rsid w:val="00A15519"/>
    <w:rsid w:val="00A15C96"/>
    <w:rsid w:val="00A208D5"/>
    <w:rsid w:val="00A21A9C"/>
    <w:rsid w:val="00A22220"/>
    <w:rsid w:val="00A228CB"/>
    <w:rsid w:val="00A22E51"/>
    <w:rsid w:val="00A230D3"/>
    <w:rsid w:val="00A237BD"/>
    <w:rsid w:val="00A240A0"/>
    <w:rsid w:val="00A27DA3"/>
    <w:rsid w:val="00A32E7C"/>
    <w:rsid w:val="00A33216"/>
    <w:rsid w:val="00A332DB"/>
    <w:rsid w:val="00A341DD"/>
    <w:rsid w:val="00A36101"/>
    <w:rsid w:val="00A3757C"/>
    <w:rsid w:val="00A3779C"/>
    <w:rsid w:val="00A41503"/>
    <w:rsid w:val="00A43F4A"/>
    <w:rsid w:val="00A4793E"/>
    <w:rsid w:val="00A47CF1"/>
    <w:rsid w:val="00A52AE5"/>
    <w:rsid w:val="00A5346A"/>
    <w:rsid w:val="00A53AAA"/>
    <w:rsid w:val="00A54B9B"/>
    <w:rsid w:val="00A55CD1"/>
    <w:rsid w:val="00A56B8D"/>
    <w:rsid w:val="00A56F1D"/>
    <w:rsid w:val="00A57A0D"/>
    <w:rsid w:val="00A60512"/>
    <w:rsid w:val="00A61D5C"/>
    <w:rsid w:val="00A63BDE"/>
    <w:rsid w:val="00A6442E"/>
    <w:rsid w:val="00A64F1B"/>
    <w:rsid w:val="00A66062"/>
    <w:rsid w:val="00A669D9"/>
    <w:rsid w:val="00A7174D"/>
    <w:rsid w:val="00A725D5"/>
    <w:rsid w:val="00A72E3E"/>
    <w:rsid w:val="00A75A33"/>
    <w:rsid w:val="00A75AEC"/>
    <w:rsid w:val="00A75EA4"/>
    <w:rsid w:val="00A77362"/>
    <w:rsid w:val="00A7741C"/>
    <w:rsid w:val="00A80BE6"/>
    <w:rsid w:val="00A830AE"/>
    <w:rsid w:val="00A833E8"/>
    <w:rsid w:val="00A8380C"/>
    <w:rsid w:val="00A83A43"/>
    <w:rsid w:val="00A83C31"/>
    <w:rsid w:val="00A83C4B"/>
    <w:rsid w:val="00A83D2A"/>
    <w:rsid w:val="00A83E18"/>
    <w:rsid w:val="00A86A48"/>
    <w:rsid w:val="00A90741"/>
    <w:rsid w:val="00A90842"/>
    <w:rsid w:val="00A91268"/>
    <w:rsid w:val="00A916A9"/>
    <w:rsid w:val="00A91CCF"/>
    <w:rsid w:val="00A92DF7"/>
    <w:rsid w:val="00A93005"/>
    <w:rsid w:val="00A94204"/>
    <w:rsid w:val="00A94661"/>
    <w:rsid w:val="00A967EC"/>
    <w:rsid w:val="00A97043"/>
    <w:rsid w:val="00A97546"/>
    <w:rsid w:val="00A97874"/>
    <w:rsid w:val="00A97A1D"/>
    <w:rsid w:val="00A97E8B"/>
    <w:rsid w:val="00AA067C"/>
    <w:rsid w:val="00AA0E34"/>
    <w:rsid w:val="00AA2D92"/>
    <w:rsid w:val="00AA3E65"/>
    <w:rsid w:val="00AA3F5A"/>
    <w:rsid w:val="00AA4C0C"/>
    <w:rsid w:val="00AA6D4F"/>
    <w:rsid w:val="00AA6F35"/>
    <w:rsid w:val="00AA6FC8"/>
    <w:rsid w:val="00AB0D01"/>
    <w:rsid w:val="00AB1B20"/>
    <w:rsid w:val="00AB31FA"/>
    <w:rsid w:val="00AB4479"/>
    <w:rsid w:val="00AB68BB"/>
    <w:rsid w:val="00AB6EC6"/>
    <w:rsid w:val="00AB6FC1"/>
    <w:rsid w:val="00AC02F6"/>
    <w:rsid w:val="00AC0A2D"/>
    <w:rsid w:val="00AC16C0"/>
    <w:rsid w:val="00AC5F0B"/>
    <w:rsid w:val="00AC7333"/>
    <w:rsid w:val="00AD0BB3"/>
    <w:rsid w:val="00AD1427"/>
    <w:rsid w:val="00AD3CB9"/>
    <w:rsid w:val="00AD4CAB"/>
    <w:rsid w:val="00AD6D17"/>
    <w:rsid w:val="00AD71CA"/>
    <w:rsid w:val="00AD79F5"/>
    <w:rsid w:val="00AE0021"/>
    <w:rsid w:val="00AE05C1"/>
    <w:rsid w:val="00AE262D"/>
    <w:rsid w:val="00AE2F56"/>
    <w:rsid w:val="00AE443B"/>
    <w:rsid w:val="00AE4FF4"/>
    <w:rsid w:val="00AE54D0"/>
    <w:rsid w:val="00AE7282"/>
    <w:rsid w:val="00AE7E96"/>
    <w:rsid w:val="00AE7F08"/>
    <w:rsid w:val="00AF279F"/>
    <w:rsid w:val="00AF3156"/>
    <w:rsid w:val="00AF3EE2"/>
    <w:rsid w:val="00AF48A0"/>
    <w:rsid w:val="00AF53F8"/>
    <w:rsid w:val="00AF6ED6"/>
    <w:rsid w:val="00AF70BA"/>
    <w:rsid w:val="00B01D53"/>
    <w:rsid w:val="00B034AB"/>
    <w:rsid w:val="00B04607"/>
    <w:rsid w:val="00B05E68"/>
    <w:rsid w:val="00B06213"/>
    <w:rsid w:val="00B06503"/>
    <w:rsid w:val="00B07195"/>
    <w:rsid w:val="00B11159"/>
    <w:rsid w:val="00B16081"/>
    <w:rsid w:val="00B1769F"/>
    <w:rsid w:val="00B20010"/>
    <w:rsid w:val="00B2136C"/>
    <w:rsid w:val="00B23EB1"/>
    <w:rsid w:val="00B25971"/>
    <w:rsid w:val="00B263B0"/>
    <w:rsid w:val="00B26CC8"/>
    <w:rsid w:val="00B27442"/>
    <w:rsid w:val="00B2748B"/>
    <w:rsid w:val="00B3195C"/>
    <w:rsid w:val="00B31B74"/>
    <w:rsid w:val="00B33BA2"/>
    <w:rsid w:val="00B33E25"/>
    <w:rsid w:val="00B33F1B"/>
    <w:rsid w:val="00B3493C"/>
    <w:rsid w:val="00B34AD0"/>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5C6"/>
    <w:rsid w:val="00B5381D"/>
    <w:rsid w:val="00B539B9"/>
    <w:rsid w:val="00B55CA4"/>
    <w:rsid w:val="00B6279C"/>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406"/>
    <w:rsid w:val="00B974F9"/>
    <w:rsid w:val="00BA03B7"/>
    <w:rsid w:val="00BA29F2"/>
    <w:rsid w:val="00BA4853"/>
    <w:rsid w:val="00BA5297"/>
    <w:rsid w:val="00BA5323"/>
    <w:rsid w:val="00BA6475"/>
    <w:rsid w:val="00BA6B95"/>
    <w:rsid w:val="00BB1C59"/>
    <w:rsid w:val="00BB36CD"/>
    <w:rsid w:val="00BB46B9"/>
    <w:rsid w:val="00BB47F3"/>
    <w:rsid w:val="00BB575F"/>
    <w:rsid w:val="00BB5806"/>
    <w:rsid w:val="00BB5C24"/>
    <w:rsid w:val="00BB60C2"/>
    <w:rsid w:val="00BB709D"/>
    <w:rsid w:val="00BC020C"/>
    <w:rsid w:val="00BC1134"/>
    <w:rsid w:val="00BC3416"/>
    <w:rsid w:val="00BC38CD"/>
    <w:rsid w:val="00BC3AFD"/>
    <w:rsid w:val="00BC546B"/>
    <w:rsid w:val="00BD2A0D"/>
    <w:rsid w:val="00BD6206"/>
    <w:rsid w:val="00BE0680"/>
    <w:rsid w:val="00BE0FB6"/>
    <w:rsid w:val="00BE2097"/>
    <w:rsid w:val="00BE27FF"/>
    <w:rsid w:val="00BE4AE8"/>
    <w:rsid w:val="00BE64F5"/>
    <w:rsid w:val="00BE7A58"/>
    <w:rsid w:val="00BE7E5E"/>
    <w:rsid w:val="00BF2E45"/>
    <w:rsid w:val="00BF5696"/>
    <w:rsid w:val="00BF5C47"/>
    <w:rsid w:val="00BF7140"/>
    <w:rsid w:val="00BF7790"/>
    <w:rsid w:val="00C0071D"/>
    <w:rsid w:val="00C013BE"/>
    <w:rsid w:val="00C02FB4"/>
    <w:rsid w:val="00C032C1"/>
    <w:rsid w:val="00C04A1E"/>
    <w:rsid w:val="00C04C0C"/>
    <w:rsid w:val="00C062D4"/>
    <w:rsid w:val="00C0677D"/>
    <w:rsid w:val="00C069E5"/>
    <w:rsid w:val="00C12DC0"/>
    <w:rsid w:val="00C13B9A"/>
    <w:rsid w:val="00C14B25"/>
    <w:rsid w:val="00C16EF4"/>
    <w:rsid w:val="00C17615"/>
    <w:rsid w:val="00C21BCB"/>
    <w:rsid w:val="00C21D40"/>
    <w:rsid w:val="00C22474"/>
    <w:rsid w:val="00C24AE1"/>
    <w:rsid w:val="00C24DAF"/>
    <w:rsid w:val="00C266D2"/>
    <w:rsid w:val="00C26E3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241D"/>
    <w:rsid w:val="00C718F5"/>
    <w:rsid w:val="00C71E38"/>
    <w:rsid w:val="00C75038"/>
    <w:rsid w:val="00C75BB8"/>
    <w:rsid w:val="00C76301"/>
    <w:rsid w:val="00C76F98"/>
    <w:rsid w:val="00C77BEC"/>
    <w:rsid w:val="00C77E77"/>
    <w:rsid w:val="00C8460D"/>
    <w:rsid w:val="00C84639"/>
    <w:rsid w:val="00C90D7E"/>
    <w:rsid w:val="00C91C9A"/>
    <w:rsid w:val="00C91F2A"/>
    <w:rsid w:val="00C928A7"/>
    <w:rsid w:val="00C92C29"/>
    <w:rsid w:val="00C93589"/>
    <w:rsid w:val="00C96743"/>
    <w:rsid w:val="00C96B0F"/>
    <w:rsid w:val="00C96F25"/>
    <w:rsid w:val="00CA05DA"/>
    <w:rsid w:val="00CA0F7F"/>
    <w:rsid w:val="00CA3550"/>
    <w:rsid w:val="00CA7CAD"/>
    <w:rsid w:val="00CB2691"/>
    <w:rsid w:val="00CB278E"/>
    <w:rsid w:val="00CB4BE7"/>
    <w:rsid w:val="00CB776A"/>
    <w:rsid w:val="00CB7805"/>
    <w:rsid w:val="00CB7DE6"/>
    <w:rsid w:val="00CB7ED9"/>
    <w:rsid w:val="00CC102D"/>
    <w:rsid w:val="00CC2B74"/>
    <w:rsid w:val="00CC3445"/>
    <w:rsid w:val="00CC4E10"/>
    <w:rsid w:val="00CC71FE"/>
    <w:rsid w:val="00CC789A"/>
    <w:rsid w:val="00CD10C8"/>
    <w:rsid w:val="00CD14A6"/>
    <w:rsid w:val="00CD2CB8"/>
    <w:rsid w:val="00CD33B8"/>
    <w:rsid w:val="00CD351F"/>
    <w:rsid w:val="00CD6E4F"/>
    <w:rsid w:val="00CD7451"/>
    <w:rsid w:val="00CD7A7D"/>
    <w:rsid w:val="00CE0286"/>
    <w:rsid w:val="00CE051D"/>
    <w:rsid w:val="00CE0647"/>
    <w:rsid w:val="00CE1548"/>
    <w:rsid w:val="00CE3929"/>
    <w:rsid w:val="00CE5314"/>
    <w:rsid w:val="00CE580A"/>
    <w:rsid w:val="00CE7FB6"/>
    <w:rsid w:val="00CF0CB2"/>
    <w:rsid w:val="00CF113A"/>
    <w:rsid w:val="00CF1B7D"/>
    <w:rsid w:val="00CF2087"/>
    <w:rsid w:val="00CF5D67"/>
    <w:rsid w:val="00CF6AC5"/>
    <w:rsid w:val="00D00DC2"/>
    <w:rsid w:val="00D0323E"/>
    <w:rsid w:val="00D03D3D"/>
    <w:rsid w:val="00D17117"/>
    <w:rsid w:val="00D2022B"/>
    <w:rsid w:val="00D21535"/>
    <w:rsid w:val="00D21913"/>
    <w:rsid w:val="00D22279"/>
    <w:rsid w:val="00D246F3"/>
    <w:rsid w:val="00D24F75"/>
    <w:rsid w:val="00D252AA"/>
    <w:rsid w:val="00D253A1"/>
    <w:rsid w:val="00D25613"/>
    <w:rsid w:val="00D25C8C"/>
    <w:rsid w:val="00D26065"/>
    <w:rsid w:val="00D30AA5"/>
    <w:rsid w:val="00D30DA3"/>
    <w:rsid w:val="00D34AA5"/>
    <w:rsid w:val="00D37096"/>
    <w:rsid w:val="00D40A0B"/>
    <w:rsid w:val="00D40C48"/>
    <w:rsid w:val="00D42316"/>
    <w:rsid w:val="00D42C0A"/>
    <w:rsid w:val="00D4352E"/>
    <w:rsid w:val="00D43E14"/>
    <w:rsid w:val="00D51809"/>
    <w:rsid w:val="00D52645"/>
    <w:rsid w:val="00D5282E"/>
    <w:rsid w:val="00D52F31"/>
    <w:rsid w:val="00D53FC5"/>
    <w:rsid w:val="00D56FDA"/>
    <w:rsid w:val="00D57DE8"/>
    <w:rsid w:val="00D619F3"/>
    <w:rsid w:val="00D64F8B"/>
    <w:rsid w:val="00D67D62"/>
    <w:rsid w:val="00D70B15"/>
    <w:rsid w:val="00D711D6"/>
    <w:rsid w:val="00D71F36"/>
    <w:rsid w:val="00D7314A"/>
    <w:rsid w:val="00D73818"/>
    <w:rsid w:val="00D73A4C"/>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25F0"/>
    <w:rsid w:val="00D950DE"/>
    <w:rsid w:val="00D95411"/>
    <w:rsid w:val="00D96532"/>
    <w:rsid w:val="00D975C0"/>
    <w:rsid w:val="00DA01D9"/>
    <w:rsid w:val="00DA0E65"/>
    <w:rsid w:val="00DA139D"/>
    <w:rsid w:val="00DA1653"/>
    <w:rsid w:val="00DA1F50"/>
    <w:rsid w:val="00DA29EB"/>
    <w:rsid w:val="00DA4C72"/>
    <w:rsid w:val="00DA595C"/>
    <w:rsid w:val="00DB122A"/>
    <w:rsid w:val="00DB1ACB"/>
    <w:rsid w:val="00DB2530"/>
    <w:rsid w:val="00DC0B19"/>
    <w:rsid w:val="00DC0D2E"/>
    <w:rsid w:val="00DC20F6"/>
    <w:rsid w:val="00DC238B"/>
    <w:rsid w:val="00DC296B"/>
    <w:rsid w:val="00DC40DA"/>
    <w:rsid w:val="00DC4C65"/>
    <w:rsid w:val="00DC55DF"/>
    <w:rsid w:val="00DD0791"/>
    <w:rsid w:val="00DD11C6"/>
    <w:rsid w:val="00DD25F5"/>
    <w:rsid w:val="00DD2F2E"/>
    <w:rsid w:val="00DD3A2D"/>
    <w:rsid w:val="00DD3AD8"/>
    <w:rsid w:val="00DD3F08"/>
    <w:rsid w:val="00DD490A"/>
    <w:rsid w:val="00DE0A8D"/>
    <w:rsid w:val="00DE1B54"/>
    <w:rsid w:val="00DE23A4"/>
    <w:rsid w:val="00DE3D47"/>
    <w:rsid w:val="00DE4F13"/>
    <w:rsid w:val="00DF3516"/>
    <w:rsid w:val="00DF496F"/>
    <w:rsid w:val="00DF4C52"/>
    <w:rsid w:val="00DF583A"/>
    <w:rsid w:val="00DF6308"/>
    <w:rsid w:val="00E006AD"/>
    <w:rsid w:val="00E00844"/>
    <w:rsid w:val="00E02721"/>
    <w:rsid w:val="00E02ADC"/>
    <w:rsid w:val="00E1017C"/>
    <w:rsid w:val="00E1373F"/>
    <w:rsid w:val="00E170CE"/>
    <w:rsid w:val="00E17214"/>
    <w:rsid w:val="00E17E69"/>
    <w:rsid w:val="00E2095E"/>
    <w:rsid w:val="00E209A8"/>
    <w:rsid w:val="00E21811"/>
    <w:rsid w:val="00E21C1C"/>
    <w:rsid w:val="00E21C20"/>
    <w:rsid w:val="00E22DE2"/>
    <w:rsid w:val="00E2306D"/>
    <w:rsid w:val="00E23497"/>
    <w:rsid w:val="00E25180"/>
    <w:rsid w:val="00E253B8"/>
    <w:rsid w:val="00E27A2C"/>
    <w:rsid w:val="00E27A47"/>
    <w:rsid w:val="00E3170C"/>
    <w:rsid w:val="00E339E5"/>
    <w:rsid w:val="00E33DC9"/>
    <w:rsid w:val="00E345B8"/>
    <w:rsid w:val="00E35ECD"/>
    <w:rsid w:val="00E36B08"/>
    <w:rsid w:val="00E4061A"/>
    <w:rsid w:val="00E4557F"/>
    <w:rsid w:val="00E5021C"/>
    <w:rsid w:val="00E510D2"/>
    <w:rsid w:val="00E514C3"/>
    <w:rsid w:val="00E538E5"/>
    <w:rsid w:val="00E54296"/>
    <w:rsid w:val="00E54D1F"/>
    <w:rsid w:val="00E55605"/>
    <w:rsid w:val="00E563B9"/>
    <w:rsid w:val="00E605A3"/>
    <w:rsid w:val="00E606DE"/>
    <w:rsid w:val="00E628C7"/>
    <w:rsid w:val="00E634FB"/>
    <w:rsid w:val="00E659EF"/>
    <w:rsid w:val="00E66236"/>
    <w:rsid w:val="00E66258"/>
    <w:rsid w:val="00E664A9"/>
    <w:rsid w:val="00E66762"/>
    <w:rsid w:val="00E715F2"/>
    <w:rsid w:val="00E716A3"/>
    <w:rsid w:val="00E71EFB"/>
    <w:rsid w:val="00E72A07"/>
    <w:rsid w:val="00E74470"/>
    <w:rsid w:val="00E77F9F"/>
    <w:rsid w:val="00E82D23"/>
    <w:rsid w:val="00E8559F"/>
    <w:rsid w:val="00E855BB"/>
    <w:rsid w:val="00E86504"/>
    <w:rsid w:val="00E868AA"/>
    <w:rsid w:val="00E86C31"/>
    <w:rsid w:val="00E877B8"/>
    <w:rsid w:val="00E87EDC"/>
    <w:rsid w:val="00E910A8"/>
    <w:rsid w:val="00E91CA7"/>
    <w:rsid w:val="00E951D1"/>
    <w:rsid w:val="00E96F21"/>
    <w:rsid w:val="00E9779B"/>
    <w:rsid w:val="00E97ECE"/>
    <w:rsid w:val="00EA1608"/>
    <w:rsid w:val="00EA2E3B"/>
    <w:rsid w:val="00EA2EBB"/>
    <w:rsid w:val="00EA43DE"/>
    <w:rsid w:val="00EB003D"/>
    <w:rsid w:val="00EB0417"/>
    <w:rsid w:val="00EB0698"/>
    <w:rsid w:val="00EB08CD"/>
    <w:rsid w:val="00EB2031"/>
    <w:rsid w:val="00EB2E4E"/>
    <w:rsid w:val="00EB66C5"/>
    <w:rsid w:val="00EC1A6D"/>
    <w:rsid w:val="00EC3C1B"/>
    <w:rsid w:val="00EC41BE"/>
    <w:rsid w:val="00EC4A08"/>
    <w:rsid w:val="00EC4D52"/>
    <w:rsid w:val="00EC7941"/>
    <w:rsid w:val="00ED165C"/>
    <w:rsid w:val="00ED1C17"/>
    <w:rsid w:val="00ED429B"/>
    <w:rsid w:val="00ED4443"/>
    <w:rsid w:val="00ED5F1B"/>
    <w:rsid w:val="00ED7090"/>
    <w:rsid w:val="00ED73D8"/>
    <w:rsid w:val="00EE1639"/>
    <w:rsid w:val="00EE50DA"/>
    <w:rsid w:val="00EE642C"/>
    <w:rsid w:val="00EE7CAA"/>
    <w:rsid w:val="00EF07F1"/>
    <w:rsid w:val="00EF18B0"/>
    <w:rsid w:val="00EF2182"/>
    <w:rsid w:val="00EF518E"/>
    <w:rsid w:val="00EF5919"/>
    <w:rsid w:val="00F011EB"/>
    <w:rsid w:val="00F0379F"/>
    <w:rsid w:val="00F045C0"/>
    <w:rsid w:val="00F05171"/>
    <w:rsid w:val="00F06F3B"/>
    <w:rsid w:val="00F1071B"/>
    <w:rsid w:val="00F11A24"/>
    <w:rsid w:val="00F13241"/>
    <w:rsid w:val="00F13B5C"/>
    <w:rsid w:val="00F1498C"/>
    <w:rsid w:val="00F162CB"/>
    <w:rsid w:val="00F20415"/>
    <w:rsid w:val="00F20811"/>
    <w:rsid w:val="00F217B9"/>
    <w:rsid w:val="00F22079"/>
    <w:rsid w:val="00F2430B"/>
    <w:rsid w:val="00F25E81"/>
    <w:rsid w:val="00F27A39"/>
    <w:rsid w:val="00F27DFA"/>
    <w:rsid w:val="00F31B0E"/>
    <w:rsid w:val="00F320CA"/>
    <w:rsid w:val="00F32C30"/>
    <w:rsid w:val="00F335CE"/>
    <w:rsid w:val="00F337D7"/>
    <w:rsid w:val="00F349F3"/>
    <w:rsid w:val="00F356A9"/>
    <w:rsid w:val="00F403A4"/>
    <w:rsid w:val="00F41815"/>
    <w:rsid w:val="00F41BED"/>
    <w:rsid w:val="00F44896"/>
    <w:rsid w:val="00F460FB"/>
    <w:rsid w:val="00F52E8B"/>
    <w:rsid w:val="00F5364F"/>
    <w:rsid w:val="00F53722"/>
    <w:rsid w:val="00F53E69"/>
    <w:rsid w:val="00F54D7E"/>
    <w:rsid w:val="00F564D0"/>
    <w:rsid w:val="00F56515"/>
    <w:rsid w:val="00F56D65"/>
    <w:rsid w:val="00F60578"/>
    <w:rsid w:val="00F60C0D"/>
    <w:rsid w:val="00F6190E"/>
    <w:rsid w:val="00F62FAC"/>
    <w:rsid w:val="00F6464E"/>
    <w:rsid w:val="00F64EAC"/>
    <w:rsid w:val="00F660A2"/>
    <w:rsid w:val="00F661D8"/>
    <w:rsid w:val="00F670AB"/>
    <w:rsid w:val="00F676D6"/>
    <w:rsid w:val="00F67CF1"/>
    <w:rsid w:val="00F67F8C"/>
    <w:rsid w:val="00F73283"/>
    <w:rsid w:val="00F73ABB"/>
    <w:rsid w:val="00F756DA"/>
    <w:rsid w:val="00F7691B"/>
    <w:rsid w:val="00F80891"/>
    <w:rsid w:val="00F812AA"/>
    <w:rsid w:val="00F8373C"/>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E6A"/>
    <w:rsid w:val="00FA3FC9"/>
    <w:rsid w:val="00FA49E3"/>
    <w:rsid w:val="00FA69E6"/>
    <w:rsid w:val="00FA7884"/>
    <w:rsid w:val="00FB0227"/>
    <w:rsid w:val="00FB0664"/>
    <w:rsid w:val="00FB2585"/>
    <w:rsid w:val="00FB27FA"/>
    <w:rsid w:val="00FB2D45"/>
    <w:rsid w:val="00FB4194"/>
    <w:rsid w:val="00FB50AD"/>
    <w:rsid w:val="00FB78CB"/>
    <w:rsid w:val="00FB7C80"/>
    <w:rsid w:val="00FC16F2"/>
    <w:rsid w:val="00FC44E6"/>
    <w:rsid w:val="00FC550D"/>
    <w:rsid w:val="00FC61D7"/>
    <w:rsid w:val="00FC6D67"/>
    <w:rsid w:val="00FC71AA"/>
    <w:rsid w:val="00FC7D3D"/>
    <w:rsid w:val="00FC7F2B"/>
    <w:rsid w:val="00FD08EE"/>
    <w:rsid w:val="00FD0E6C"/>
    <w:rsid w:val="00FD1282"/>
    <w:rsid w:val="00FD3F89"/>
    <w:rsid w:val="00FD5DE3"/>
    <w:rsid w:val="00FE09FA"/>
    <w:rsid w:val="00FE159C"/>
    <w:rsid w:val="00FE2DBB"/>
    <w:rsid w:val="00FE5DF4"/>
    <w:rsid w:val="00FF0C96"/>
    <w:rsid w:val="00FF2DC7"/>
    <w:rsid w:val="00FF3863"/>
    <w:rsid w:val="00FF60E6"/>
    <w:rsid w:val="00FF65BC"/>
    <w:rsid w:val="00FF7CA4"/>
    <w:rsid w:val="00FF7F2E"/>
    <w:rsid w:val="0239ADA7"/>
    <w:rsid w:val="0289364F"/>
    <w:rsid w:val="069B783E"/>
    <w:rsid w:val="096BDBC7"/>
    <w:rsid w:val="0AE8AE0D"/>
    <w:rsid w:val="15C227BD"/>
    <w:rsid w:val="16E8AC46"/>
    <w:rsid w:val="1ACE13D7"/>
    <w:rsid w:val="1BEEED31"/>
    <w:rsid w:val="1D5B27AC"/>
    <w:rsid w:val="20D323E3"/>
    <w:rsid w:val="2341031C"/>
    <w:rsid w:val="25639F72"/>
    <w:rsid w:val="2F67515F"/>
    <w:rsid w:val="301E09EE"/>
    <w:rsid w:val="3451EF08"/>
    <w:rsid w:val="3470A85D"/>
    <w:rsid w:val="371EF405"/>
    <w:rsid w:val="3BB57191"/>
    <w:rsid w:val="3BE1841D"/>
    <w:rsid w:val="40E3D9D7"/>
    <w:rsid w:val="44743BE8"/>
    <w:rsid w:val="459BABB0"/>
    <w:rsid w:val="45F805A3"/>
    <w:rsid w:val="468D0A61"/>
    <w:rsid w:val="47EFD89A"/>
    <w:rsid w:val="4C023C71"/>
    <w:rsid w:val="53032E23"/>
    <w:rsid w:val="53A3CBAD"/>
    <w:rsid w:val="565904C6"/>
    <w:rsid w:val="5DA184F3"/>
    <w:rsid w:val="5E888FBE"/>
    <w:rsid w:val="5FACCED2"/>
    <w:rsid w:val="6546A371"/>
    <w:rsid w:val="698E25B8"/>
    <w:rsid w:val="6BC34227"/>
    <w:rsid w:val="6F5A2411"/>
    <w:rsid w:val="6FAFC50C"/>
    <w:rsid w:val="6FCFCAC1"/>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basedOn w:val="Normal"/>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styleId="Mencinsinresolver">
    <w:name w:val="Unresolved Mention"/>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 w:type="paragraph" w:styleId="Sinespaciado">
    <w:name w:val="No Spacing"/>
    <w:link w:val="SinespaciadoCar"/>
    <w:uiPriority w:val="1"/>
    <w:qFormat/>
    <w:rsid w:val="003A6BC1"/>
    <w:rPr>
      <w:rFonts w:ascii="Calibri" w:hAnsi="Calibri"/>
      <w:sz w:val="22"/>
      <w:szCs w:val="22"/>
      <w:lang w:val="es-ES" w:eastAsia="es-ES"/>
    </w:rPr>
  </w:style>
  <w:style w:type="character" w:customStyle="1" w:styleId="SinespaciadoCar">
    <w:name w:val="Sin espaciado Car"/>
    <w:link w:val="Sinespaciado"/>
    <w:uiPriority w:val="1"/>
    <w:locked/>
    <w:rsid w:val="003A6BC1"/>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b474caecadee4b2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9CAD-A1A3-4C9B-837D-6666D4887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4.xml><?xml version="1.0" encoding="utf-8"?>
<ds:datastoreItem xmlns:ds="http://schemas.openxmlformats.org/officeDocument/2006/customXml" ds:itemID="{CAB3D489-1E17-4A96-97A0-291CA8C9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1859</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8</cp:revision>
  <cp:lastPrinted>2019-05-31T20:19:00Z</cp:lastPrinted>
  <dcterms:created xsi:type="dcterms:W3CDTF">2021-12-16T15:31:00Z</dcterms:created>
  <dcterms:modified xsi:type="dcterms:W3CDTF">2022-03-02T15:51:00Z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