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68A29" w14:textId="77777777" w:rsidR="00D84475" w:rsidRPr="008A290B" w:rsidRDefault="00D84475" w:rsidP="00D8447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1F1245" w14:textId="77777777" w:rsidR="00D84475" w:rsidRDefault="00D84475" w:rsidP="00D84475">
      <w:pPr>
        <w:jc w:val="both"/>
        <w:rPr>
          <w:rFonts w:ascii="Arial" w:hAnsi="Arial" w:cs="Arial"/>
          <w:lang w:val="es-419"/>
        </w:rPr>
      </w:pPr>
    </w:p>
    <w:p w14:paraId="2C0CD6EE" w14:textId="299C4E7F" w:rsidR="00D84475" w:rsidRPr="00E32969" w:rsidRDefault="00011979" w:rsidP="00D8447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DE PETICIÓN / REQUISITOS / RESPUESTA CLARA, CONGRUENTE, DE FONDO Y OPORTUNA / Y QUE SEA DEBIDAMENTE NOTIFICADA.</w:t>
      </w:r>
    </w:p>
    <w:p w14:paraId="039E37AA" w14:textId="77777777" w:rsidR="00D84475" w:rsidRPr="00E32969" w:rsidRDefault="00D84475" w:rsidP="00D84475">
      <w:pPr>
        <w:jc w:val="both"/>
        <w:rPr>
          <w:rFonts w:ascii="Arial" w:hAnsi="Arial" w:cs="Arial"/>
          <w:lang w:val="es-419"/>
        </w:rPr>
      </w:pPr>
    </w:p>
    <w:p w14:paraId="67CA2802" w14:textId="37AE3303" w:rsidR="00D84475" w:rsidRPr="00E32969" w:rsidRDefault="00434D1D" w:rsidP="00D84475">
      <w:pPr>
        <w:jc w:val="both"/>
        <w:rPr>
          <w:rFonts w:ascii="Arial" w:hAnsi="Arial" w:cs="Arial"/>
          <w:lang w:val="es-419"/>
        </w:rPr>
      </w:pPr>
      <w:r>
        <w:rPr>
          <w:rFonts w:ascii="Arial" w:hAnsi="Arial" w:cs="Arial"/>
          <w:lang w:val="es-419"/>
        </w:rPr>
        <w:t xml:space="preserve">… </w:t>
      </w:r>
      <w:r w:rsidRPr="00434D1D">
        <w:rPr>
          <w:rFonts w:ascii="Arial" w:hAnsi="Arial" w:cs="Arial"/>
          <w:lang w:val="es-419"/>
        </w:rPr>
        <w:t>el derecho fundamental de petición se garantiza con la posibilidad de presentar solicitudes escritas o verbales, con la obligación correlativa del requerido de ofrecer una respuesta clara, congruente, de fondo y oportuna; esto es, una contestación que carezca de contenido abstracto o evasivo, que solucione dentro de los límites de lo posible la situación o inquietud del peticionario, que respete los términos de tiempo que la ley ha fijado para emitir un pronunciamiento y, por último, que se le ponga en conocimiento al solicitante, pues de lo contrario, ningún efecto produciría</w:t>
      </w:r>
      <w:r>
        <w:rPr>
          <w:rFonts w:ascii="Arial" w:hAnsi="Arial" w:cs="Arial"/>
          <w:lang w:val="es-419"/>
        </w:rPr>
        <w:t>…</w:t>
      </w:r>
    </w:p>
    <w:p w14:paraId="516DB7DB" w14:textId="77777777" w:rsidR="00D84475" w:rsidRPr="00E32969" w:rsidRDefault="00D84475" w:rsidP="00D84475">
      <w:pPr>
        <w:jc w:val="both"/>
        <w:rPr>
          <w:rFonts w:ascii="Arial" w:hAnsi="Arial" w:cs="Arial"/>
          <w:lang w:val="es-419"/>
        </w:rPr>
      </w:pPr>
    </w:p>
    <w:p w14:paraId="7933324F" w14:textId="1BFE2E30" w:rsidR="00D84475" w:rsidRDefault="00A3700B" w:rsidP="00D84475">
      <w:pPr>
        <w:jc w:val="both"/>
        <w:rPr>
          <w:rFonts w:ascii="Arial" w:hAnsi="Arial" w:cs="Arial"/>
          <w:lang w:val="es-419"/>
        </w:rPr>
      </w:pPr>
      <w:r>
        <w:rPr>
          <w:rFonts w:ascii="Arial" w:hAnsi="Arial" w:cs="Arial"/>
          <w:lang w:val="es-419"/>
        </w:rPr>
        <w:t xml:space="preserve">… </w:t>
      </w:r>
      <w:r w:rsidRPr="00A3700B">
        <w:rPr>
          <w:rFonts w:ascii="Arial" w:hAnsi="Arial" w:cs="Arial"/>
          <w:lang w:val="es-419"/>
        </w:rPr>
        <w:t>si bien Colpensiones emitió una respuesta, a la cual aseguró que le anexó los documentos requeridos por la accionante, lo cierto es que ni en primera instancia, ni en esta sede, ha logrado demostrar su efectiva entrega en la dirección establecida en formulario de peticiones diligenciado por la señora Rivera. En otras palabras, debido a la falta de notificación de la contestación, persiste la vulneración al derecho de petición de la solicitante, y es deber de la judicatura imponerle a la acusada comunicar en debida forma la respuesta.</w:t>
      </w:r>
    </w:p>
    <w:p w14:paraId="24A75BB4" w14:textId="77777777" w:rsidR="00D84475" w:rsidRDefault="00D84475" w:rsidP="00D84475">
      <w:pPr>
        <w:jc w:val="both"/>
        <w:rPr>
          <w:rFonts w:ascii="Arial" w:hAnsi="Arial" w:cs="Arial"/>
        </w:rPr>
      </w:pPr>
    </w:p>
    <w:p w14:paraId="4375DF88" w14:textId="77777777" w:rsidR="00D84475" w:rsidRDefault="00D84475" w:rsidP="00D84475">
      <w:pPr>
        <w:jc w:val="both"/>
        <w:rPr>
          <w:rFonts w:ascii="Arial" w:hAnsi="Arial" w:cs="Arial"/>
        </w:rPr>
      </w:pPr>
    </w:p>
    <w:p w14:paraId="1C0D47C4" w14:textId="77777777" w:rsidR="00D84475" w:rsidRDefault="00D84475" w:rsidP="00D84475">
      <w:pPr>
        <w:jc w:val="both"/>
        <w:rPr>
          <w:rFonts w:ascii="Arial" w:hAnsi="Arial" w:cs="Arial"/>
        </w:rPr>
      </w:pPr>
    </w:p>
    <w:bookmarkEnd w:id="0"/>
    <w:p w14:paraId="3D99E5C8" w14:textId="77777777" w:rsidR="00BE0DE9" w:rsidRPr="00D717A8" w:rsidRDefault="00BE0DE9" w:rsidP="00D717A8">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D717A8">
        <w:rPr>
          <w:rFonts w:ascii="Gadugi" w:hAnsi="Gadugi"/>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5410F196" w14:textId="77777777" w:rsidR="00BE0DE9" w:rsidRPr="00D717A8" w:rsidRDefault="00BE0DE9" w:rsidP="00D717A8">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D717A8">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14:paraId="2910EFB8" w14:textId="77777777" w:rsidR="00BE0DE9" w:rsidRPr="00D717A8" w:rsidRDefault="00BE0DE9" w:rsidP="00D717A8">
      <w:pPr>
        <w:spacing w:line="276" w:lineRule="auto"/>
        <w:ind w:firstLine="2835"/>
        <w:jc w:val="both"/>
        <w:rPr>
          <w:rFonts w:ascii="Gadugi" w:hAnsi="Gadugi"/>
          <w:sz w:val="24"/>
          <w:szCs w:val="24"/>
        </w:rPr>
      </w:pPr>
    </w:p>
    <w:p w14:paraId="09C932B9" w14:textId="77777777" w:rsidR="00067B68" w:rsidRPr="00D717A8" w:rsidRDefault="007C7A5D" w:rsidP="00D717A8">
      <w:pPr>
        <w:keepNext/>
        <w:overflowPunct/>
        <w:spacing w:line="276" w:lineRule="auto"/>
        <w:jc w:val="both"/>
        <w:textAlignment w:val="auto"/>
        <w:rPr>
          <w:rFonts w:ascii="Gadugi" w:hAnsi="Gadugi" w:cs="Century Gothic"/>
          <w:sz w:val="24"/>
          <w:szCs w:val="24"/>
        </w:rPr>
      </w:pPr>
      <w:r w:rsidRPr="00D717A8">
        <w:rPr>
          <w:rFonts w:ascii="Gadugi" w:hAnsi="Gadugi" w:cs="Arial Narrow"/>
          <w:b/>
          <w:bCs/>
          <w:sz w:val="24"/>
          <w:szCs w:val="24"/>
        </w:rPr>
        <w:tab/>
      </w:r>
      <w:r w:rsidR="00A700AA" w:rsidRPr="00D717A8">
        <w:rPr>
          <w:rFonts w:ascii="Gadugi" w:hAnsi="Gadugi" w:cs="Arial Narrow"/>
          <w:b/>
          <w:bCs/>
          <w:sz w:val="24"/>
          <w:szCs w:val="24"/>
        </w:rPr>
        <w:tab/>
      </w:r>
      <w:r w:rsidR="00A700AA" w:rsidRPr="00D717A8">
        <w:rPr>
          <w:rFonts w:ascii="Gadugi" w:hAnsi="Gadugi" w:cs="Arial Narrow"/>
          <w:b/>
          <w:bCs/>
          <w:sz w:val="24"/>
          <w:szCs w:val="24"/>
        </w:rPr>
        <w:tab/>
      </w:r>
      <w:r w:rsidR="00A700AA" w:rsidRPr="00D717A8">
        <w:rPr>
          <w:rFonts w:ascii="Gadugi" w:hAnsi="Gadugi" w:cs="Arial Narrow"/>
          <w:b/>
          <w:bCs/>
          <w:sz w:val="24"/>
          <w:szCs w:val="24"/>
        </w:rPr>
        <w:tab/>
      </w:r>
    </w:p>
    <w:p w14:paraId="06ABA4A0" w14:textId="77777777" w:rsidR="00067B68" w:rsidRPr="00D717A8" w:rsidRDefault="00067B68" w:rsidP="00D717A8">
      <w:pPr>
        <w:overflowPunct/>
        <w:spacing w:line="276" w:lineRule="auto"/>
        <w:ind w:right="-232" w:firstLine="2835"/>
        <w:textAlignment w:val="auto"/>
        <w:rPr>
          <w:rFonts w:ascii="Gadugi" w:hAnsi="Gadugi" w:cs="Century Gothic"/>
          <w:sz w:val="24"/>
          <w:szCs w:val="24"/>
        </w:rPr>
      </w:pPr>
      <w:r w:rsidRPr="00D717A8">
        <w:rPr>
          <w:rFonts w:ascii="Gadugi" w:hAnsi="Gadugi" w:cs="Century Gothic"/>
          <w:sz w:val="24"/>
          <w:szCs w:val="24"/>
        </w:rPr>
        <w:t xml:space="preserve">Magistrado: Jaime Alberto Saraza Naranjo  </w:t>
      </w:r>
    </w:p>
    <w:p w14:paraId="01D73132" w14:textId="33898C7D" w:rsidR="0049489D" w:rsidRPr="00D717A8" w:rsidRDefault="00240707" w:rsidP="00D717A8">
      <w:pPr>
        <w:overflowPunct/>
        <w:spacing w:line="276" w:lineRule="auto"/>
        <w:ind w:right="-232" w:firstLine="2835"/>
        <w:textAlignment w:val="auto"/>
        <w:rPr>
          <w:rFonts w:ascii="Gadugi" w:hAnsi="Gadugi" w:cs="Century Gothic"/>
          <w:sz w:val="24"/>
          <w:szCs w:val="24"/>
          <w:lang w:val="es-419"/>
        </w:rPr>
      </w:pPr>
      <w:r w:rsidRPr="00D717A8">
        <w:rPr>
          <w:rFonts w:ascii="Gadugi" w:hAnsi="Gadugi" w:cs="Century Gothic"/>
          <w:sz w:val="24"/>
          <w:szCs w:val="24"/>
        </w:rPr>
        <w:t>Pereira,</w:t>
      </w:r>
      <w:r w:rsidR="005D6F6B" w:rsidRPr="00D717A8">
        <w:rPr>
          <w:rFonts w:ascii="Gadugi" w:hAnsi="Gadugi" w:cs="Century Gothic"/>
          <w:sz w:val="24"/>
          <w:szCs w:val="24"/>
        </w:rPr>
        <w:t xml:space="preserve"> </w:t>
      </w:r>
      <w:r w:rsidR="0052102C" w:rsidRPr="00D717A8">
        <w:rPr>
          <w:rFonts w:ascii="Gadugi" w:hAnsi="Gadugi" w:cs="Century Gothic"/>
          <w:sz w:val="24"/>
          <w:szCs w:val="24"/>
        </w:rPr>
        <w:t xml:space="preserve">diciembre </w:t>
      </w:r>
      <w:r w:rsidR="00E57C7A" w:rsidRPr="00D717A8">
        <w:rPr>
          <w:rFonts w:ascii="Gadugi" w:hAnsi="Gadugi" w:cs="Century Gothic"/>
          <w:sz w:val="24"/>
          <w:szCs w:val="24"/>
        </w:rPr>
        <w:t>quince</w:t>
      </w:r>
      <w:r w:rsidR="0052102C" w:rsidRPr="00D717A8">
        <w:rPr>
          <w:rFonts w:ascii="Gadugi" w:hAnsi="Gadugi" w:cs="Century Gothic"/>
          <w:sz w:val="24"/>
          <w:szCs w:val="24"/>
        </w:rPr>
        <w:t xml:space="preserve"> de dos mil veintiuno </w:t>
      </w:r>
      <w:r w:rsidR="003D0441" w:rsidRPr="00D717A8">
        <w:rPr>
          <w:rFonts w:ascii="Gadugi" w:hAnsi="Gadugi" w:cs="Century Gothic"/>
          <w:sz w:val="24"/>
          <w:szCs w:val="24"/>
        </w:rPr>
        <w:t xml:space="preserve"> </w:t>
      </w:r>
    </w:p>
    <w:p w14:paraId="3786FEF1" w14:textId="7747D490" w:rsidR="00067B68" w:rsidRPr="00D717A8" w:rsidRDefault="00881D78" w:rsidP="00D717A8">
      <w:pPr>
        <w:overflowPunct/>
        <w:spacing w:line="276" w:lineRule="auto"/>
        <w:ind w:right="-232" w:firstLine="2835"/>
        <w:textAlignment w:val="auto"/>
        <w:rPr>
          <w:rFonts w:ascii="Gadugi" w:hAnsi="Gadugi" w:cs="Century Gothic"/>
          <w:sz w:val="24"/>
          <w:szCs w:val="24"/>
          <w:lang w:val="es-419"/>
        </w:rPr>
      </w:pPr>
      <w:r w:rsidRPr="00D717A8">
        <w:rPr>
          <w:rFonts w:ascii="Gadugi" w:hAnsi="Gadugi" w:cs="Century Gothic"/>
          <w:sz w:val="24"/>
          <w:szCs w:val="24"/>
        </w:rPr>
        <w:t>Expediente</w:t>
      </w:r>
      <w:r w:rsidR="00C1600D" w:rsidRPr="00D717A8">
        <w:rPr>
          <w:rFonts w:ascii="Gadugi" w:hAnsi="Gadugi" w:cs="Century Gothic"/>
          <w:sz w:val="24"/>
          <w:szCs w:val="24"/>
        </w:rPr>
        <w:t>:</w:t>
      </w:r>
      <w:r w:rsidRPr="00D717A8">
        <w:rPr>
          <w:rFonts w:ascii="Gadugi" w:hAnsi="Gadugi" w:cs="Century Gothic"/>
          <w:sz w:val="24"/>
          <w:szCs w:val="24"/>
        </w:rPr>
        <w:t xml:space="preserve"> </w:t>
      </w:r>
      <w:r w:rsidR="003D0441" w:rsidRPr="00D717A8">
        <w:rPr>
          <w:rFonts w:ascii="Gadugi" w:hAnsi="Gadugi" w:cs="Century Gothic"/>
          <w:sz w:val="24"/>
          <w:szCs w:val="24"/>
        </w:rPr>
        <w:t>66001312100120211005701</w:t>
      </w:r>
    </w:p>
    <w:p w14:paraId="50EF2ABC" w14:textId="6A45EEF4" w:rsidR="00067B68" w:rsidRPr="00D717A8" w:rsidRDefault="00067B68" w:rsidP="00D717A8">
      <w:pPr>
        <w:overflowPunct/>
        <w:spacing w:line="276" w:lineRule="auto"/>
        <w:ind w:right="-232" w:firstLine="2835"/>
        <w:jc w:val="both"/>
        <w:textAlignment w:val="auto"/>
        <w:rPr>
          <w:rFonts w:ascii="Gadugi" w:hAnsi="Gadugi" w:cs="Century Gothic"/>
          <w:sz w:val="24"/>
          <w:szCs w:val="24"/>
          <w:lang w:val="es-419"/>
        </w:rPr>
      </w:pPr>
      <w:r w:rsidRPr="00D717A8">
        <w:rPr>
          <w:rFonts w:ascii="Gadugi" w:hAnsi="Gadugi" w:cs="Century Gothic"/>
          <w:sz w:val="24"/>
          <w:szCs w:val="24"/>
        </w:rPr>
        <w:t>Acta</w:t>
      </w:r>
      <w:r w:rsidR="00FB4BC1" w:rsidRPr="00D717A8">
        <w:rPr>
          <w:rFonts w:ascii="Gadugi" w:hAnsi="Gadugi" w:cs="Century Gothic"/>
          <w:sz w:val="24"/>
          <w:szCs w:val="24"/>
        </w:rPr>
        <w:t>:</w:t>
      </w:r>
      <w:r w:rsidR="00E57C7A" w:rsidRPr="00D717A8">
        <w:rPr>
          <w:rFonts w:ascii="Gadugi" w:hAnsi="Gadugi" w:cs="Century Gothic"/>
          <w:sz w:val="24"/>
          <w:szCs w:val="24"/>
        </w:rPr>
        <w:t xml:space="preserve"> 603</w:t>
      </w:r>
      <w:r w:rsidR="0052102C" w:rsidRPr="00D717A8">
        <w:rPr>
          <w:rFonts w:ascii="Gadugi" w:hAnsi="Gadugi" w:cs="Century Gothic"/>
          <w:sz w:val="24"/>
          <w:szCs w:val="24"/>
        </w:rPr>
        <w:t xml:space="preserve"> del 1</w:t>
      </w:r>
      <w:r w:rsidR="00E57C7A" w:rsidRPr="00D717A8">
        <w:rPr>
          <w:rFonts w:ascii="Gadugi" w:hAnsi="Gadugi" w:cs="Century Gothic"/>
          <w:sz w:val="24"/>
          <w:szCs w:val="24"/>
        </w:rPr>
        <w:t>5</w:t>
      </w:r>
      <w:r w:rsidR="0052102C" w:rsidRPr="00D717A8">
        <w:rPr>
          <w:rFonts w:ascii="Gadugi" w:hAnsi="Gadugi" w:cs="Century Gothic"/>
          <w:sz w:val="24"/>
          <w:szCs w:val="24"/>
        </w:rPr>
        <w:t xml:space="preserve"> de diciembre de 2021</w:t>
      </w:r>
      <w:r w:rsidR="003D0441" w:rsidRPr="00D717A8">
        <w:rPr>
          <w:rFonts w:ascii="Gadugi" w:hAnsi="Gadugi" w:cs="Century Gothic"/>
          <w:sz w:val="24"/>
          <w:szCs w:val="24"/>
        </w:rPr>
        <w:t xml:space="preserve"> </w:t>
      </w:r>
    </w:p>
    <w:p w14:paraId="02474E36" w14:textId="72110A6D" w:rsidR="00067B68" w:rsidRPr="00D717A8" w:rsidRDefault="00FB4BC1" w:rsidP="00D717A8">
      <w:pPr>
        <w:overflowPunct/>
        <w:spacing w:line="276" w:lineRule="auto"/>
        <w:ind w:firstLine="2835"/>
        <w:jc w:val="both"/>
        <w:textAlignment w:val="auto"/>
        <w:rPr>
          <w:rFonts w:ascii="Gadugi" w:hAnsi="Gadugi" w:cs="Century Gothic"/>
          <w:sz w:val="24"/>
          <w:szCs w:val="24"/>
        </w:rPr>
      </w:pPr>
      <w:r w:rsidRPr="00D717A8">
        <w:rPr>
          <w:rFonts w:ascii="Gadugi" w:hAnsi="Gadugi" w:cs="Century Gothic"/>
          <w:sz w:val="24"/>
          <w:szCs w:val="24"/>
        </w:rPr>
        <w:t>Sentencia:</w:t>
      </w:r>
      <w:r w:rsidR="0052102C" w:rsidRPr="00D717A8">
        <w:rPr>
          <w:rFonts w:ascii="Gadugi" w:hAnsi="Gadugi" w:cs="Century Gothic"/>
          <w:sz w:val="24"/>
          <w:szCs w:val="24"/>
        </w:rPr>
        <w:t xml:space="preserve"> TSP.</w:t>
      </w:r>
      <w:r w:rsidR="000F30F8">
        <w:rPr>
          <w:rFonts w:ascii="Gadugi" w:hAnsi="Gadugi" w:cs="Century Gothic"/>
          <w:sz w:val="24"/>
          <w:szCs w:val="24"/>
        </w:rPr>
        <w:t xml:space="preserve"> </w:t>
      </w:r>
      <w:bookmarkStart w:id="1" w:name="_GoBack"/>
      <w:bookmarkEnd w:id="1"/>
      <w:r w:rsidR="0052102C" w:rsidRPr="00D717A8">
        <w:rPr>
          <w:rFonts w:ascii="Gadugi" w:hAnsi="Gadugi" w:cs="Century Gothic"/>
          <w:sz w:val="24"/>
          <w:szCs w:val="24"/>
        </w:rPr>
        <w:t>ST2-0444-2021</w:t>
      </w:r>
      <w:r w:rsidR="0083096F" w:rsidRPr="00D717A8">
        <w:rPr>
          <w:rFonts w:ascii="Gadugi" w:hAnsi="Gadugi" w:cs="Century Gothic"/>
          <w:sz w:val="24"/>
          <w:szCs w:val="24"/>
        </w:rPr>
        <w:t xml:space="preserve"> </w:t>
      </w:r>
      <w:r w:rsidR="003D0441" w:rsidRPr="00D717A8">
        <w:rPr>
          <w:rFonts w:ascii="Gadugi" w:hAnsi="Gadugi" w:cs="Century Gothic"/>
          <w:sz w:val="24"/>
          <w:szCs w:val="24"/>
        </w:rPr>
        <w:t xml:space="preserve"> </w:t>
      </w:r>
    </w:p>
    <w:p w14:paraId="04900DEA" w14:textId="14AEA0E3" w:rsidR="0049489D" w:rsidRPr="00D717A8" w:rsidRDefault="0049489D" w:rsidP="00D717A8">
      <w:pPr>
        <w:spacing w:line="276" w:lineRule="auto"/>
        <w:jc w:val="both"/>
        <w:rPr>
          <w:rFonts w:ascii="Gadugi" w:hAnsi="Gadugi" w:cs="Arial"/>
          <w:sz w:val="24"/>
          <w:szCs w:val="24"/>
        </w:rPr>
      </w:pPr>
    </w:p>
    <w:p w14:paraId="25728881" w14:textId="2088AE32" w:rsidR="00612C63" w:rsidRPr="001D187C" w:rsidRDefault="0049489D" w:rsidP="00D717A8">
      <w:pPr>
        <w:spacing w:line="276" w:lineRule="auto"/>
        <w:jc w:val="both"/>
        <w:rPr>
          <w:rFonts w:ascii="Gadugi" w:hAnsi="Gadugi" w:cs="Arial"/>
          <w:spacing w:val="-6"/>
          <w:sz w:val="24"/>
          <w:szCs w:val="24"/>
        </w:rPr>
      </w:pP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00D228C8" w:rsidRPr="001D187C">
        <w:rPr>
          <w:rFonts w:ascii="Gadugi" w:hAnsi="Gadugi" w:cs="Arial"/>
          <w:spacing w:val="-6"/>
          <w:sz w:val="24"/>
          <w:szCs w:val="24"/>
        </w:rPr>
        <w:t xml:space="preserve">Procede la Sala a decidir la </w:t>
      </w:r>
      <w:r w:rsidR="002014C3" w:rsidRPr="001D187C">
        <w:rPr>
          <w:rFonts w:ascii="Gadugi" w:hAnsi="Gadugi" w:cs="Arial"/>
          <w:spacing w:val="-6"/>
          <w:sz w:val="24"/>
          <w:szCs w:val="24"/>
          <w:lang w:val="es-419"/>
        </w:rPr>
        <w:t xml:space="preserve">impugnación propuesta por </w:t>
      </w:r>
      <w:r w:rsidR="006E0875" w:rsidRPr="001D187C">
        <w:rPr>
          <w:rFonts w:ascii="Gadugi" w:hAnsi="Gadugi" w:cs="Arial"/>
          <w:b/>
          <w:spacing w:val="-6"/>
          <w:sz w:val="24"/>
          <w:szCs w:val="24"/>
          <w:lang w:val="es-419"/>
        </w:rPr>
        <w:t>Colpensiones</w:t>
      </w:r>
      <w:r w:rsidR="00374D7C" w:rsidRPr="001D187C">
        <w:rPr>
          <w:rFonts w:ascii="Gadugi" w:hAnsi="Gadugi" w:cs="Arial"/>
          <w:spacing w:val="-6"/>
          <w:sz w:val="24"/>
          <w:szCs w:val="24"/>
          <w:lang w:val="es-419"/>
        </w:rPr>
        <w:t xml:space="preserve"> </w:t>
      </w:r>
      <w:r w:rsidR="00216CB7" w:rsidRPr="001D187C">
        <w:rPr>
          <w:rFonts w:ascii="Gadugi" w:hAnsi="Gadugi" w:cs="Arial"/>
          <w:spacing w:val="-6"/>
          <w:sz w:val="24"/>
          <w:szCs w:val="24"/>
          <w:lang w:val="es-419"/>
        </w:rPr>
        <w:t xml:space="preserve">contra la sentencia del </w:t>
      </w:r>
      <w:r w:rsidR="00D17AAF" w:rsidRPr="001D187C">
        <w:rPr>
          <w:rFonts w:ascii="Gadugi" w:hAnsi="Gadugi" w:cs="Arial"/>
          <w:spacing w:val="-6"/>
          <w:sz w:val="24"/>
          <w:szCs w:val="24"/>
          <w:lang w:val="es-419"/>
        </w:rPr>
        <w:t>30</w:t>
      </w:r>
      <w:r w:rsidR="00A700AA" w:rsidRPr="001D187C">
        <w:rPr>
          <w:rFonts w:ascii="Gadugi" w:hAnsi="Gadugi" w:cs="Arial"/>
          <w:spacing w:val="-6"/>
          <w:sz w:val="24"/>
          <w:szCs w:val="24"/>
          <w:lang w:val="es-419"/>
        </w:rPr>
        <w:t xml:space="preserve"> de </w:t>
      </w:r>
      <w:r w:rsidR="00D17AAF" w:rsidRPr="001D187C">
        <w:rPr>
          <w:rFonts w:ascii="Gadugi" w:hAnsi="Gadugi" w:cs="Arial"/>
          <w:spacing w:val="-6"/>
          <w:sz w:val="24"/>
          <w:szCs w:val="24"/>
          <w:lang w:val="es-419"/>
        </w:rPr>
        <w:t>julio</w:t>
      </w:r>
      <w:r w:rsidR="00FB4BC1" w:rsidRPr="001D187C">
        <w:rPr>
          <w:rFonts w:ascii="Gadugi" w:hAnsi="Gadugi" w:cs="Arial"/>
          <w:spacing w:val="-6"/>
          <w:sz w:val="24"/>
          <w:szCs w:val="24"/>
          <w:lang w:val="es-419"/>
        </w:rPr>
        <w:t xml:space="preserve"> </w:t>
      </w:r>
      <w:r w:rsidR="00242C1B" w:rsidRPr="001D187C">
        <w:rPr>
          <w:rFonts w:ascii="Gadugi" w:hAnsi="Gadugi" w:cs="Arial"/>
          <w:spacing w:val="-6"/>
          <w:sz w:val="24"/>
          <w:szCs w:val="24"/>
          <w:lang w:val="es-419"/>
        </w:rPr>
        <w:t>de 202</w:t>
      </w:r>
      <w:r w:rsidR="00D17AAF" w:rsidRPr="001D187C">
        <w:rPr>
          <w:rFonts w:ascii="Gadugi" w:hAnsi="Gadugi" w:cs="Arial"/>
          <w:spacing w:val="-6"/>
          <w:sz w:val="24"/>
          <w:szCs w:val="24"/>
          <w:lang w:val="es-419"/>
        </w:rPr>
        <w:t>1</w:t>
      </w:r>
      <w:r w:rsidR="00810DA0" w:rsidRPr="001D187C">
        <w:rPr>
          <w:rFonts w:ascii="Gadugi" w:hAnsi="Gadugi" w:cs="Arial"/>
          <w:spacing w:val="-6"/>
          <w:sz w:val="24"/>
          <w:szCs w:val="24"/>
          <w:lang w:val="es-419"/>
        </w:rPr>
        <w:t xml:space="preserve">, proferida por el </w:t>
      </w:r>
      <w:r w:rsidR="003C58E4" w:rsidRPr="001D187C">
        <w:rPr>
          <w:rFonts w:ascii="Gadugi" w:hAnsi="Gadugi" w:cs="Arial"/>
          <w:spacing w:val="-6"/>
          <w:sz w:val="24"/>
          <w:szCs w:val="24"/>
          <w:lang w:val="es-419"/>
        </w:rPr>
        <w:t xml:space="preserve">Juzgado </w:t>
      </w:r>
      <w:r w:rsidR="00D17AAF" w:rsidRPr="001D187C">
        <w:rPr>
          <w:rFonts w:ascii="Gadugi" w:hAnsi="Gadugi" w:cs="Arial"/>
          <w:spacing w:val="-6"/>
          <w:sz w:val="24"/>
          <w:szCs w:val="24"/>
          <w:lang w:val="es-419"/>
        </w:rPr>
        <w:t>Primero Civil del Circuito Especializado en Restitución de Tierras de Pereira</w:t>
      </w:r>
      <w:r w:rsidR="00810DA0" w:rsidRPr="001D187C">
        <w:rPr>
          <w:rFonts w:ascii="Gadugi" w:hAnsi="Gadugi" w:cs="Arial"/>
          <w:spacing w:val="-6"/>
          <w:sz w:val="24"/>
          <w:szCs w:val="24"/>
          <w:lang w:val="es-419"/>
        </w:rPr>
        <w:t>,</w:t>
      </w:r>
      <w:r w:rsidR="002014C3" w:rsidRPr="001D187C">
        <w:rPr>
          <w:rFonts w:ascii="Gadugi" w:hAnsi="Gadugi" w:cs="Arial"/>
          <w:spacing w:val="-6"/>
          <w:sz w:val="24"/>
          <w:szCs w:val="24"/>
          <w:lang w:val="es-419"/>
        </w:rPr>
        <w:t xml:space="preserve"> en esta </w:t>
      </w:r>
      <w:r w:rsidR="005E2073" w:rsidRPr="001D187C">
        <w:rPr>
          <w:rFonts w:ascii="Gadugi" w:hAnsi="Gadugi" w:cs="Arial"/>
          <w:spacing w:val="-6"/>
          <w:sz w:val="24"/>
          <w:szCs w:val="24"/>
        </w:rPr>
        <w:t xml:space="preserve">acción de tutela </w:t>
      </w:r>
      <w:r w:rsidR="00374D7C" w:rsidRPr="001D187C">
        <w:rPr>
          <w:rFonts w:ascii="Gadugi" w:hAnsi="Gadugi" w:cs="Arial"/>
          <w:spacing w:val="-6"/>
          <w:sz w:val="24"/>
          <w:szCs w:val="24"/>
        </w:rPr>
        <w:t>promovi</w:t>
      </w:r>
      <w:r w:rsidR="00FB4BC1" w:rsidRPr="001D187C">
        <w:rPr>
          <w:rFonts w:ascii="Gadugi" w:hAnsi="Gadugi" w:cs="Arial"/>
          <w:spacing w:val="-6"/>
          <w:sz w:val="24"/>
          <w:szCs w:val="24"/>
        </w:rPr>
        <w:t>da por</w:t>
      </w:r>
      <w:r w:rsidR="0033012D" w:rsidRPr="001D187C">
        <w:rPr>
          <w:rFonts w:ascii="Gadugi" w:hAnsi="Gadugi" w:cs="Arial"/>
          <w:spacing w:val="-6"/>
          <w:sz w:val="24"/>
          <w:szCs w:val="24"/>
        </w:rPr>
        <w:t xml:space="preserve"> </w:t>
      </w:r>
      <w:r w:rsidR="0012025D" w:rsidRPr="001D187C">
        <w:rPr>
          <w:rFonts w:ascii="Gadugi" w:hAnsi="Gadugi" w:cs="Arial"/>
          <w:b/>
          <w:spacing w:val="-6"/>
          <w:sz w:val="24"/>
          <w:szCs w:val="24"/>
        </w:rPr>
        <w:t xml:space="preserve">Martha Lucia Rivera </w:t>
      </w:r>
      <w:r w:rsidR="004064DD" w:rsidRPr="001D187C">
        <w:rPr>
          <w:rFonts w:ascii="Gadugi" w:hAnsi="Gadugi" w:cs="Arial"/>
          <w:spacing w:val="-6"/>
          <w:sz w:val="24"/>
          <w:szCs w:val="24"/>
          <w:lang w:val="es-419"/>
        </w:rPr>
        <w:t xml:space="preserve">frente a </w:t>
      </w:r>
      <w:r w:rsidR="006E0875" w:rsidRPr="001D187C">
        <w:rPr>
          <w:rFonts w:ascii="Gadugi" w:hAnsi="Gadugi" w:cs="Arial"/>
          <w:spacing w:val="-6"/>
          <w:sz w:val="24"/>
          <w:szCs w:val="24"/>
        </w:rPr>
        <w:t>la impugnante</w:t>
      </w:r>
      <w:r w:rsidR="00374D7C" w:rsidRPr="001D187C">
        <w:rPr>
          <w:rFonts w:ascii="Gadugi" w:hAnsi="Gadugi" w:cs="Arial"/>
          <w:spacing w:val="-6"/>
          <w:sz w:val="24"/>
          <w:szCs w:val="24"/>
        </w:rPr>
        <w:t>.</w:t>
      </w:r>
    </w:p>
    <w:p w14:paraId="35EB73B4" w14:textId="4E65BF73" w:rsidR="0044333F" w:rsidRPr="001D187C" w:rsidRDefault="0044333F" w:rsidP="00D717A8">
      <w:pPr>
        <w:spacing w:line="276" w:lineRule="auto"/>
        <w:jc w:val="both"/>
        <w:rPr>
          <w:rFonts w:ascii="Gadugi" w:hAnsi="Gadugi" w:cs="Arial"/>
          <w:b/>
          <w:spacing w:val="-6"/>
          <w:sz w:val="24"/>
          <w:szCs w:val="24"/>
        </w:rPr>
      </w:pPr>
    </w:p>
    <w:p w14:paraId="562127F9" w14:textId="77777777" w:rsidR="00D228C8" w:rsidRPr="001D187C" w:rsidRDefault="00444F4A" w:rsidP="00D717A8">
      <w:pPr>
        <w:spacing w:line="276" w:lineRule="auto"/>
        <w:jc w:val="both"/>
        <w:rPr>
          <w:rFonts w:ascii="Gadugi" w:hAnsi="Gadugi" w:cs="Arial"/>
          <w:b/>
          <w:spacing w:val="-6"/>
          <w:sz w:val="24"/>
          <w:szCs w:val="24"/>
        </w:rPr>
      </w:pPr>
      <w:r w:rsidRPr="001D187C">
        <w:rPr>
          <w:rFonts w:ascii="Gadugi" w:hAnsi="Gadugi" w:cs="Arial"/>
          <w:b/>
          <w:bCs/>
          <w:spacing w:val="-6"/>
          <w:sz w:val="24"/>
          <w:szCs w:val="24"/>
        </w:rPr>
        <w:tab/>
      </w:r>
      <w:r w:rsidRPr="001D187C">
        <w:rPr>
          <w:rFonts w:ascii="Gadugi" w:hAnsi="Gadugi" w:cs="Arial"/>
          <w:b/>
          <w:bCs/>
          <w:spacing w:val="-6"/>
          <w:sz w:val="24"/>
          <w:szCs w:val="24"/>
        </w:rPr>
        <w:tab/>
      </w:r>
      <w:r w:rsidRPr="001D187C">
        <w:rPr>
          <w:rFonts w:ascii="Gadugi" w:hAnsi="Gadugi" w:cs="Arial"/>
          <w:b/>
          <w:bCs/>
          <w:spacing w:val="-6"/>
          <w:sz w:val="24"/>
          <w:szCs w:val="24"/>
        </w:rPr>
        <w:tab/>
      </w:r>
      <w:r w:rsidRPr="001D187C">
        <w:rPr>
          <w:rFonts w:ascii="Gadugi" w:hAnsi="Gadugi" w:cs="Arial"/>
          <w:b/>
          <w:bCs/>
          <w:spacing w:val="-6"/>
          <w:sz w:val="24"/>
          <w:szCs w:val="24"/>
        </w:rPr>
        <w:tab/>
      </w:r>
      <w:r w:rsidR="00D228C8" w:rsidRPr="001D187C">
        <w:rPr>
          <w:rFonts w:ascii="Gadugi" w:hAnsi="Gadugi" w:cs="Arial"/>
          <w:b/>
          <w:bCs/>
          <w:spacing w:val="-6"/>
          <w:sz w:val="24"/>
          <w:szCs w:val="24"/>
        </w:rPr>
        <w:t>ANTECEDENTES</w:t>
      </w:r>
    </w:p>
    <w:p w14:paraId="40A1A541" w14:textId="77777777" w:rsidR="001D187C" w:rsidRPr="001D187C" w:rsidRDefault="001D187C" w:rsidP="00D717A8">
      <w:pPr>
        <w:spacing w:line="276" w:lineRule="auto"/>
        <w:jc w:val="both"/>
        <w:rPr>
          <w:rFonts w:ascii="Gadugi" w:hAnsi="Gadugi" w:cs="Arial"/>
          <w:color w:val="000000"/>
          <w:spacing w:val="-6"/>
          <w:sz w:val="24"/>
          <w:szCs w:val="24"/>
          <w:lang w:val="es-CO"/>
        </w:rPr>
      </w:pPr>
    </w:p>
    <w:p w14:paraId="45E48776" w14:textId="0E752F3B" w:rsidR="0012025D" w:rsidRPr="001D187C" w:rsidRDefault="00444F4A" w:rsidP="00D717A8">
      <w:pPr>
        <w:spacing w:line="276" w:lineRule="auto"/>
        <w:jc w:val="both"/>
        <w:rPr>
          <w:rFonts w:ascii="Gadugi" w:hAnsi="Gadugi" w:cs="Arial"/>
          <w:color w:val="000000"/>
          <w:spacing w:val="-6"/>
          <w:sz w:val="24"/>
          <w:szCs w:val="24"/>
          <w:lang w:val="es-419"/>
        </w:rPr>
      </w:pPr>
      <w:r w:rsidRPr="001D187C">
        <w:rPr>
          <w:rFonts w:ascii="Gadugi" w:hAnsi="Gadugi" w:cs="Arial"/>
          <w:color w:val="000000"/>
          <w:spacing w:val="-6"/>
          <w:sz w:val="24"/>
          <w:szCs w:val="24"/>
          <w:lang w:val="es-CO"/>
        </w:rPr>
        <w:tab/>
      </w:r>
      <w:r w:rsidRPr="001D187C">
        <w:rPr>
          <w:rFonts w:ascii="Gadugi" w:hAnsi="Gadugi" w:cs="Arial"/>
          <w:color w:val="000000"/>
          <w:spacing w:val="-6"/>
          <w:sz w:val="24"/>
          <w:szCs w:val="24"/>
          <w:lang w:val="es-CO"/>
        </w:rPr>
        <w:tab/>
      </w:r>
      <w:r w:rsidRPr="001D187C">
        <w:rPr>
          <w:rFonts w:ascii="Gadugi" w:hAnsi="Gadugi" w:cs="Arial"/>
          <w:color w:val="000000"/>
          <w:spacing w:val="-6"/>
          <w:sz w:val="24"/>
          <w:szCs w:val="24"/>
          <w:lang w:val="es-CO"/>
        </w:rPr>
        <w:tab/>
      </w:r>
      <w:r w:rsidRPr="001D187C">
        <w:rPr>
          <w:rFonts w:ascii="Gadugi" w:hAnsi="Gadugi" w:cs="Arial"/>
          <w:color w:val="000000"/>
          <w:spacing w:val="-6"/>
          <w:sz w:val="24"/>
          <w:szCs w:val="24"/>
          <w:lang w:val="es-CO"/>
        </w:rPr>
        <w:tab/>
      </w:r>
      <w:r w:rsidR="0094326A" w:rsidRPr="001D187C">
        <w:rPr>
          <w:rFonts w:ascii="Gadugi" w:hAnsi="Gadugi" w:cs="Arial"/>
          <w:color w:val="000000"/>
          <w:spacing w:val="-6"/>
          <w:sz w:val="24"/>
          <w:szCs w:val="24"/>
          <w:lang w:val="es-419"/>
        </w:rPr>
        <w:t>Explicó</w:t>
      </w:r>
      <w:r w:rsidR="0012025D" w:rsidRPr="001D187C">
        <w:rPr>
          <w:rFonts w:ascii="Gadugi" w:hAnsi="Gadugi" w:cs="Arial"/>
          <w:color w:val="000000"/>
          <w:spacing w:val="-6"/>
          <w:sz w:val="24"/>
          <w:szCs w:val="24"/>
          <w:lang w:val="es-419"/>
        </w:rPr>
        <w:t xml:space="preserve"> la demandante que el 21 de junio de 2021 radicó ante Colpensiones una solicitud tendiente a obtener copia del expediente administrativo que se encuentra en esa entidad a su nombre, pero han transcurrido más de 15 días y no ha obtenido respuesta. </w:t>
      </w:r>
    </w:p>
    <w:p w14:paraId="1B9F9C48" w14:textId="553B3D7D" w:rsidR="0012025D" w:rsidRPr="001D187C" w:rsidRDefault="0012025D" w:rsidP="00D717A8">
      <w:pPr>
        <w:spacing w:line="276" w:lineRule="auto"/>
        <w:jc w:val="both"/>
        <w:rPr>
          <w:rFonts w:ascii="Gadugi" w:hAnsi="Gadugi" w:cs="Arial"/>
          <w:color w:val="000000"/>
          <w:spacing w:val="-6"/>
          <w:sz w:val="24"/>
          <w:szCs w:val="24"/>
          <w:lang w:val="es-419"/>
        </w:rPr>
      </w:pPr>
    </w:p>
    <w:p w14:paraId="2ED5AF03" w14:textId="1F4A8D62" w:rsidR="000F67D3" w:rsidRPr="001D187C" w:rsidRDefault="0012025D" w:rsidP="00D717A8">
      <w:pPr>
        <w:spacing w:line="276" w:lineRule="auto"/>
        <w:jc w:val="both"/>
        <w:rPr>
          <w:rFonts w:ascii="Gadugi" w:hAnsi="Gadugi" w:cs="Arial"/>
          <w:color w:val="000000"/>
          <w:spacing w:val="-6"/>
          <w:sz w:val="24"/>
          <w:szCs w:val="24"/>
          <w:lang w:val="es-419"/>
        </w:rPr>
      </w:pP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t xml:space="preserve">Pidió, entonces, ordenarle a la accionada </w:t>
      </w:r>
      <w:r w:rsidR="004B06C4" w:rsidRPr="001D187C">
        <w:rPr>
          <w:rFonts w:ascii="Gadugi" w:hAnsi="Gadugi" w:cs="Arial"/>
          <w:color w:val="000000"/>
          <w:spacing w:val="-6"/>
          <w:sz w:val="24"/>
          <w:szCs w:val="24"/>
          <w:lang w:val="es-419"/>
        </w:rPr>
        <w:t>resolver su petición.</w:t>
      </w:r>
      <w:r w:rsidR="007A39DC" w:rsidRPr="001D187C">
        <w:rPr>
          <w:rStyle w:val="Refdenotaalpie"/>
          <w:rFonts w:ascii="Gadugi" w:hAnsi="Gadugi" w:cs="Arial"/>
          <w:color w:val="000000"/>
          <w:spacing w:val="-6"/>
          <w:sz w:val="24"/>
          <w:szCs w:val="24"/>
          <w:lang w:val="es-419"/>
        </w:rPr>
        <w:footnoteReference w:id="1"/>
      </w:r>
    </w:p>
    <w:p w14:paraId="10D70D07" w14:textId="2F1B98CF" w:rsidR="00497F83" w:rsidRPr="001D187C" w:rsidRDefault="000F67D3" w:rsidP="00D717A8">
      <w:pPr>
        <w:spacing w:line="276" w:lineRule="auto"/>
        <w:jc w:val="both"/>
        <w:rPr>
          <w:rFonts w:ascii="Gadugi" w:hAnsi="Gadugi" w:cs="Arial"/>
          <w:color w:val="000000"/>
          <w:spacing w:val="-6"/>
          <w:sz w:val="24"/>
          <w:szCs w:val="24"/>
          <w:lang w:val="es-419"/>
        </w:rPr>
      </w:pP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r>
    </w:p>
    <w:p w14:paraId="040A32F5" w14:textId="32735099" w:rsidR="003518A3" w:rsidRPr="001D187C" w:rsidRDefault="00F539D4" w:rsidP="00D717A8">
      <w:pPr>
        <w:spacing w:line="276" w:lineRule="auto"/>
        <w:jc w:val="both"/>
        <w:rPr>
          <w:rFonts w:ascii="Gadugi" w:hAnsi="Gadugi" w:cs="Arial"/>
          <w:spacing w:val="-6"/>
          <w:sz w:val="24"/>
          <w:szCs w:val="24"/>
          <w:lang w:val="es-419"/>
        </w:rPr>
      </w:pP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r>
      <w:r w:rsidRPr="001D187C">
        <w:rPr>
          <w:rFonts w:ascii="Gadugi" w:hAnsi="Gadugi" w:cs="Arial"/>
          <w:color w:val="000000"/>
          <w:spacing w:val="-6"/>
          <w:sz w:val="24"/>
          <w:szCs w:val="24"/>
          <w:lang w:val="es-419"/>
        </w:rPr>
        <w:tab/>
      </w:r>
      <w:r w:rsidR="007A32E0" w:rsidRPr="001D187C">
        <w:rPr>
          <w:rFonts w:ascii="Gadugi" w:hAnsi="Gadugi" w:cs="Arial"/>
          <w:spacing w:val="-6"/>
          <w:sz w:val="24"/>
          <w:szCs w:val="24"/>
        </w:rPr>
        <w:t xml:space="preserve">El Juzgado de primer grado admitió </w:t>
      </w:r>
      <w:r w:rsidR="001B35CC" w:rsidRPr="001D187C">
        <w:rPr>
          <w:rFonts w:ascii="Gadugi" w:hAnsi="Gadugi" w:cs="Arial"/>
          <w:spacing w:val="-6"/>
          <w:sz w:val="24"/>
          <w:szCs w:val="24"/>
        </w:rPr>
        <w:t>la demanda</w:t>
      </w:r>
      <w:r w:rsidRPr="001D187C">
        <w:rPr>
          <w:rFonts w:ascii="Gadugi" w:hAnsi="Gadugi" w:cs="Arial"/>
          <w:spacing w:val="-6"/>
          <w:sz w:val="24"/>
          <w:szCs w:val="24"/>
        </w:rPr>
        <w:t xml:space="preserve"> con auto del </w:t>
      </w:r>
      <w:r w:rsidR="004F06DB" w:rsidRPr="001D187C">
        <w:rPr>
          <w:rFonts w:ascii="Gadugi" w:hAnsi="Gadugi" w:cs="Arial"/>
          <w:spacing w:val="-6"/>
          <w:sz w:val="24"/>
          <w:szCs w:val="24"/>
        </w:rPr>
        <w:t>23</w:t>
      </w:r>
      <w:r w:rsidRPr="001D187C">
        <w:rPr>
          <w:rFonts w:ascii="Gadugi" w:hAnsi="Gadugi" w:cs="Arial"/>
          <w:spacing w:val="-6"/>
          <w:sz w:val="24"/>
          <w:szCs w:val="24"/>
        </w:rPr>
        <w:t xml:space="preserve"> de </w:t>
      </w:r>
      <w:r w:rsidR="000F67D3" w:rsidRPr="001D187C">
        <w:rPr>
          <w:rFonts w:ascii="Gadugi" w:hAnsi="Gadugi" w:cs="Arial"/>
          <w:spacing w:val="-6"/>
          <w:sz w:val="24"/>
          <w:szCs w:val="24"/>
        </w:rPr>
        <w:t>ju</w:t>
      </w:r>
      <w:r w:rsidR="00034328" w:rsidRPr="001D187C">
        <w:rPr>
          <w:rFonts w:ascii="Gadugi" w:hAnsi="Gadugi" w:cs="Arial"/>
          <w:spacing w:val="-6"/>
          <w:sz w:val="24"/>
          <w:szCs w:val="24"/>
        </w:rPr>
        <w:t>l</w:t>
      </w:r>
      <w:r w:rsidR="000F67D3" w:rsidRPr="001D187C">
        <w:rPr>
          <w:rFonts w:ascii="Gadugi" w:hAnsi="Gadugi" w:cs="Arial"/>
          <w:spacing w:val="-6"/>
          <w:sz w:val="24"/>
          <w:szCs w:val="24"/>
        </w:rPr>
        <w:t>io de 2021.</w:t>
      </w:r>
      <w:r w:rsidR="007A39DC" w:rsidRPr="001D187C">
        <w:rPr>
          <w:rStyle w:val="Refdenotaalpie"/>
          <w:rFonts w:ascii="Gadugi" w:hAnsi="Gadugi" w:cs="Arial"/>
          <w:spacing w:val="-6"/>
          <w:sz w:val="24"/>
          <w:szCs w:val="24"/>
        </w:rPr>
        <w:footnoteReference w:id="2"/>
      </w:r>
      <w:r w:rsidR="000F67D3" w:rsidRPr="001D187C">
        <w:rPr>
          <w:rFonts w:ascii="Gadugi" w:hAnsi="Gadugi" w:cs="Arial"/>
          <w:spacing w:val="-6"/>
          <w:sz w:val="24"/>
          <w:szCs w:val="24"/>
        </w:rPr>
        <w:t xml:space="preserve"> </w:t>
      </w:r>
      <w:r w:rsidR="00612C63" w:rsidRPr="001D187C">
        <w:rPr>
          <w:rFonts w:ascii="Gadugi" w:hAnsi="Gadugi" w:cs="Arial"/>
          <w:spacing w:val="-6"/>
          <w:sz w:val="24"/>
          <w:szCs w:val="24"/>
        </w:rPr>
        <w:t xml:space="preserve"> </w:t>
      </w:r>
    </w:p>
    <w:p w14:paraId="7CC4BB70" w14:textId="11A8076D" w:rsidR="000C3782" w:rsidRPr="001D187C" w:rsidRDefault="000C3782" w:rsidP="00D717A8">
      <w:pPr>
        <w:spacing w:line="276" w:lineRule="auto"/>
        <w:jc w:val="both"/>
        <w:rPr>
          <w:rFonts w:ascii="Gadugi" w:hAnsi="Gadugi" w:cs="Arial"/>
          <w:spacing w:val="-6"/>
          <w:sz w:val="24"/>
          <w:szCs w:val="24"/>
        </w:rPr>
      </w:pPr>
    </w:p>
    <w:p w14:paraId="11480490" w14:textId="0328B820" w:rsidR="00034328" w:rsidRPr="001D187C" w:rsidRDefault="00043E6D" w:rsidP="00D717A8">
      <w:pPr>
        <w:spacing w:line="276" w:lineRule="auto"/>
        <w:jc w:val="both"/>
        <w:rPr>
          <w:rFonts w:ascii="Gadugi" w:hAnsi="Gadugi" w:cs="Arial"/>
          <w:spacing w:val="-6"/>
          <w:sz w:val="24"/>
          <w:szCs w:val="24"/>
        </w:rPr>
      </w:pP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t>La Dirección de Acciones Constitucionales de Colpensiones</w:t>
      </w:r>
      <w:r w:rsidR="00034328" w:rsidRPr="001D187C">
        <w:rPr>
          <w:rFonts w:ascii="Gadugi" w:hAnsi="Gadugi" w:cs="Arial"/>
          <w:spacing w:val="-6"/>
          <w:sz w:val="24"/>
          <w:szCs w:val="24"/>
        </w:rPr>
        <w:t xml:space="preserve"> indicó que, con oficio del 28 de junio de 2021, se le dio contestación de fondo clara y congruente a la petición de la demandante. En tal virtud, solicitó declarar la carencia actual de objeto por hecho superado.</w:t>
      </w:r>
      <w:r w:rsidR="007A39DC" w:rsidRPr="001D187C">
        <w:rPr>
          <w:rStyle w:val="Refdenotaalpie"/>
          <w:rFonts w:ascii="Gadugi" w:hAnsi="Gadugi" w:cs="Arial"/>
          <w:spacing w:val="-6"/>
          <w:sz w:val="24"/>
          <w:szCs w:val="24"/>
        </w:rPr>
        <w:footnoteReference w:id="3"/>
      </w:r>
    </w:p>
    <w:p w14:paraId="5EBF1E35" w14:textId="64F6B091" w:rsidR="00034328" w:rsidRPr="001D187C" w:rsidRDefault="00034328" w:rsidP="00D717A8">
      <w:pPr>
        <w:spacing w:line="276" w:lineRule="auto"/>
        <w:jc w:val="both"/>
        <w:rPr>
          <w:rFonts w:ascii="Gadugi" w:hAnsi="Gadugi" w:cs="Arial"/>
          <w:spacing w:val="-6"/>
          <w:sz w:val="24"/>
          <w:szCs w:val="24"/>
        </w:rPr>
      </w:pPr>
    </w:p>
    <w:p w14:paraId="66E0984B" w14:textId="65DA43D1" w:rsidR="00034328" w:rsidRPr="001D187C" w:rsidRDefault="00034328" w:rsidP="00D717A8">
      <w:pPr>
        <w:spacing w:line="276" w:lineRule="auto"/>
        <w:jc w:val="both"/>
        <w:rPr>
          <w:rFonts w:ascii="Gadugi" w:hAnsi="Gadugi" w:cs="Arial"/>
          <w:i/>
          <w:spacing w:val="-6"/>
          <w:sz w:val="24"/>
          <w:szCs w:val="24"/>
        </w:rPr>
      </w:pP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t xml:space="preserve">Sobrevino la sentencia de primer grado que concedió la protección, </w:t>
      </w:r>
      <w:r w:rsidR="000300AC" w:rsidRPr="001D187C">
        <w:rPr>
          <w:rFonts w:ascii="Gadugi" w:hAnsi="Gadugi" w:cs="Arial"/>
          <w:spacing w:val="-6"/>
          <w:sz w:val="24"/>
          <w:szCs w:val="24"/>
        </w:rPr>
        <w:t xml:space="preserve">habida cuenta de que </w:t>
      </w:r>
      <w:r w:rsidR="000300AC" w:rsidRPr="001D187C">
        <w:rPr>
          <w:rFonts w:ascii="Gadugi" w:hAnsi="Gadugi" w:cs="Arial"/>
          <w:i/>
          <w:spacing w:val="-6"/>
          <w:sz w:val="24"/>
          <w:szCs w:val="24"/>
        </w:rPr>
        <w:t>“</w:t>
      </w:r>
      <w:r w:rsidR="000300AC" w:rsidRPr="001D187C">
        <w:rPr>
          <w:rFonts w:ascii="Gadugi" w:hAnsi="Gadugi" w:cs="Arial"/>
          <w:i/>
          <w:spacing w:val="-6"/>
          <w:sz w:val="22"/>
          <w:szCs w:val="24"/>
        </w:rPr>
        <w:t>(…) se logró evidenciar que la respuesta enviada a la accionante por parte de la entidad accionada es errónea tanto en el correo electrónico como la dirección física, por lo que a la fecha de la presente decisión la entidad accionada no le ha dado respuesta a las peticiones presentadas el 21 de junio de 2021</w:t>
      </w:r>
      <w:r w:rsidR="000300AC" w:rsidRPr="001D187C">
        <w:rPr>
          <w:rFonts w:ascii="Gadugi" w:hAnsi="Gadugi" w:cs="Arial"/>
          <w:i/>
          <w:spacing w:val="-6"/>
          <w:sz w:val="24"/>
          <w:szCs w:val="24"/>
        </w:rPr>
        <w:t>”</w:t>
      </w:r>
      <w:r w:rsidR="00A221F8" w:rsidRPr="001D187C">
        <w:rPr>
          <w:rFonts w:ascii="Gadugi" w:hAnsi="Gadugi" w:cs="Arial"/>
          <w:i/>
          <w:spacing w:val="-6"/>
          <w:sz w:val="24"/>
          <w:szCs w:val="24"/>
        </w:rPr>
        <w:t xml:space="preserve">, </w:t>
      </w:r>
      <w:r w:rsidR="00A221F8" w:rsidRPr="001D187C">
        <w:rPr>
          <w:rFonts w:ascii="Gadugi" w:hAnsi="Gadugi" w:cs="Arial"/>
          <w:spacing w:val="-6"/>
          <w:sz w:val="24"/>
          <w:szCs w:val="24"/>
        </w:rPr>
        <w:t>en consecuencia, le ordenó a Colpensiones enviarle al correo electrónico personal de la accionante la respuesta; en el fallo también se dispuso informarle a la accionada, la cuenta de e-mail de la demandante y la dirección de su vivienda.</w:t>
      </w:r>
      <w:r w:rsidR="00A221F8" w:rsidRPr="001D187C">
        <w:rPr>
          <w:rStyle w:val="Refdenotaalpie"/>
          <w:rFonts w:ascii="Gadugi" w:hAnsi="Gadugi" w:cs="Arial"/>
          <w:i/>
          <w:spacing w:val="-6"/>
          <w:sz w:val="24"/>
          <w:szCs w:val="24"/>
        </w:rPr>
        <w:footnoteReference w:id="4"/>
      </w:r>
    </w:p>
    <w:p w14:paraId="5F71DD93" w14:textId="2E4E29A5" w:rsidR="000300AC" w:rsidRPr="001D187C" w:rsidRDefault="000300AC" w:rsidP="00D717A8">
      <w:pPr>
        <w:spacing w:line="276" w:lineRule="auto"/>
        <w:jc w:val="both"/>
        <w:rPr>
          <w:rFonts w:ascii="Gadugi" w:hAnsi="Gadugi" w:cs="Arial"/>
          <w:spacing w:val="-6"/>
          <w:sz w:val="24"/>
          <w:szCs w:val="24"/>
        </w:rPr>
      </w:pPr>
    </w:p>
    <w:p w14:paraId="07A05F3C" w14:textId="55EAA1C7" w:rsidR="000300AC" w:rsidRPr="001D187C" w:rsidRDefault="000300AC" w:rsidP="00D717A8">
      <w:pPr>
        <w:spacing w:line="276" w:lineRule="auto"/>
        <w:jc w:val="both"/>
        <w:rPr>
          <w:rFonts w:ascii="Gadugi" w:hAnsi="Gadugi" w:cs="Arial"/>
          <w:i/>
          <w:spacing w:val="-6"/>
          <w:sz w:val="24"/>
          <w:szCs w:val="24"/>
        </w:rPr>
      </w:pP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t xml:space="preserve">Impugnó Colpensiones para insistir en que, con el oficio del 28 de junio de 2021, se resolvió la petición de la actora, y en que, el mismo, fue notificado </w:t>
      </w:r>
      <w:r w:rsidRPr="001D187C">
        <w:rPr>
          <w:rFonts w:ascii="Gadugi" w:hAnsi="Gadugi" w:cs="Arial"/>
          <w:i/>
          <w:spacing w:val="-6"/>
          <w:sz w:val="24"/>
          <w:szCs w:val="24"/>
        </w:rPr>
        <w:t>“</w:t>
      </w:r>
      <w:r w:rsidRPr="001D187C">
        <w:rPr>
          <w:rFonts w:ascii="Gadugi" w:hAnsi="Gadugi" w:cs="Arial"/>
          <w:i/>
          <w:spacing w:val="-6"/>
          <w:sz w:val="22"/>
          <w:szCs w:val="24"/>
        </w:rPr>
        <w:t xml:space="preserve">(…) en la dirección aportada para tales efectos en la solicitud CALLE 19 # 12-69 ENTRADA 2 LOCAL 20 ROJO FIDUCENTER de Pereira con la guía No. TCO1381433CO y en el correo electrónico </w:t>
      </w:r>
      <w:hyperlink r:id="rId11" w:history="1">
        <w:r w:rsidRPr="001D187C">
          <w:rPr>
            <w:rStyle w:val="Hipervnculo"/>
            <w:rFonts w:ascii="Gadugi" w:hAnsi="Gadugi" w:cs="Arial"/>
            <w:i/>
            <w:spacing w:val="-6"/>
            <w:sz w:val="22"/>
            <w:szCs w:val="24"/>
          </w:rPr>
          <w:t>MARTHALUCIARIVERA42@OUTLOOK.ES</w:t>
        </w:r>
      </w:hyperlink>
      <w:r w:rsidRPr="001D187C">
        <w:rPr>
          <w:rFonts w:ascii="Gadugi" w:hAnsi="Gadugi" w:cs="Arial"/>
          <w:i/>
          <w:spacing w:val="-6"/>
          <w:sz w:val="22"/>
          <w:szCs w:val="24"/>
        </w:rPr>
        <w:t xml:space="preserve"> (…)</w:t>
      </w:r>
      <w:r w:rsidRPr="001D187C">
        <w:rPr>
          <w:rFonts w:ascii="Gadugi" w:hAnsi="Gadugi" w:cs="Arial"/>
          <w:i/>
          <w:spacing w:val="-6"/>
          <w:sz w:val="24"/>
          <w:szCs w:val="24"/>
        </w:rPr>
        <w:t>.”</w:t>
      </w:r>
      <w:r w:rsidR="00A221F8" w:rsidRPr="001D187C">
        <w:rPr>
          <w:rStyle w:val="Refdenotaalpie"/>
          <w:rFonts w:ascii="Gadugi" w:hAnsi="Gadugi" w:cs="Arial"/>
          <w:i/>
          <w:spacing w:val="-6"/>
          <w:sz w:val="24"/>
          <w:szCs w:val="24"/>
        </w:rPr>
        <w:footnoteReference w:id="5"/>
      </w:r>
    </w:p>
    <w:p w14:paraId="46969B52" w14:textId="1856DAA5" w:rsidR="00034328" w:rsidRPr="001D187C" w:rsidRDefault="00034328" w:rsidP="00D717A8">
      <w:pPr>
        <w:spacing w:line="276" w:lineRule="auto"/>
        <w:jc w:val="both"/>
        <w:rPr>
          <w:rFonts w:ascii="Gadugi" w:hAnsi="Gadugi" w:cs="Arial"/>
          <w:spacing w:val="-6"/>
          <w:sz w:val="24"/>
          <w:szCs w:val="24"/>
        </w:rPr>
      </w:pPr>
    </w:p>
    <w:p w14:paraId="570EB1B3" w14:textId="700A224E" w:rsidR="00A6143F" w:rsidRPr="001D187C" w:rsidRDefault="00A6143F" w:rsidP="00D717A8">
      <w:pPr>
        <w:spacing w:line="276" w:lineRule="auto"/>
        <w:jc w:val="both"/>
        <w:rPr>
          <w:rFonts w:ascii="Gadugi" w:hAnsi="Gadugi" w:cs="Arial"/>
          <w:spacing w:val="-6"/>
          <w:sz w:val="24"/>
          <w:szCs w:val="24"/>
        </w:rPr>
      </w:pP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t xml:space="preserve">Colpensiones hizo llegar al Tribunal un memorial mediante el cual informó que, el 4 de agosto de 2021, remitió la respuesta a la petición de la accionante, al correo electrónico </w:t>
      </w:r>
      <w:hyperlink r:id="rId12" w:history="1">
        <w:r w:rsidRPr="001D187C">
          <w:rPr>
            <w:rStyle w:val="Hipervnculo"/>
            <w:rFonts w:ascii="Gadugi" w:hAnsi="Gadugi" w:cs="Arial"/>
            <w:spacing w:val="-6"/>
            <w:sz w:val="24"/>
            <w:szCs w:val="24"/>
          </w:rPr>
          <w:t>pensionespereira@gmail.com</w:t>
        </w:r>
      </w:hyperlink>
      <w:r w:rsidRPr="001D187C">
        <w:rPr>
          <w:rFonts w:ascii="Gadugi" w:hAnsi="Gadugi" w:cs="Arial"/>
          <w:spacing w:val="-6"/>
          <w:sz w:val="24"/>
          <w:szCs w:val="24"/>
        </w:rPr>
        <w:t>, el cual aparece en el escrito de tutela como válido para notificaciones de la parte actora.</w:t>
      </w:r>
      <w:r w:rsidR="00A221F8" w:rsidRPr="001D187C">
        <w:rPr>
          <w:rStyle w:val="Refdenotaalpie"/>
          <w:rFonts w:ascii="Gadugi" w:hAnsi="Gadugi" w:cs="Arial"/>
          <w:spacing w:val="-6"/>
          <w:sz w:val="24"/>
          <w:szCs w:val="24"/>
        </w:rPr>
        <w:footnoteReference w:id="6"/>
      </w:r>
      <w:r w:rsidRPr="001D187C">
        <w:rPr>
          <w:rFonts w:ascii="Gadugi" w:hAnsi="Gadugi" w:cs="Arial"/>
          <w:spacing w:val="-6"/>
          <w:sz w:val="24"/>
          <w:szCs w:val="24"/>
        </w:rPr>
        <w:t xml:space="preserve"> </w:t>
      </w:r>
    </w:p>
    <w:p w14:paraId="7285F6B8" w14:textId="77777777" w:rsidR="00A6143F" w:rsidRPr="001D187C" w:rsidRDefault="00A6143F" w:rsidP="00D717A8">
      <w:pPr>
        <w:spacing w:line="276" w:lineRule="auto"/>
        <w:jc w:val="both"/>
        <w:rPr>
          <w:rFonts w:ascii="Gadugi" w:hAnsi="Gadugi" w:cs="Arial"/>
          <w:spacing w:val="-6"/>
          <w:sz w:val="24"/>
          <w:szCs w:val="24"/>
        </w:rPr>
      </w:pPr>
    </w:p>
    <w:p w14:paraId="5D47991E" w14:textId="4FD30FEF" w:rsidR="00A5332D" w:rsidRPr="001D187C" w:rsidRDefault="00A5332D" w:rsidP="00D717A8">
      <w:pPr>
        <w:spacing w:line="276" w:lineRule="auto"/>
        <w:jc w:val="both"/>
        <w:rPr>
          <w:rFonts w:ascii="Gadugi" w:hAnsi="Gadugi" w:cs="Arial"/>
          <w:spacing w:val="-6"/>
          <w:sz w:val="24"/>
          <w:szCs w:val="24"/>
        </w:rPr>
      </w:pP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t>En esta instancia quedó saneada una irregularidad que consistía en que no había sido vinculada al trámite la Dirección Documental de Colpensiones, que fue la dependencia que emitió la respuesta para la petición de la accionante.</w:t>
      </w:r>
      <w:r w:rsidR="00A221F8" w:rsidRPr="001D187C">
        <w:rPr>
          <w:rStyle w:val="Refdenotaalpie"/>
          <w:rFonts w:ascii="Gadugi" w:hAnsi="Gadugi" w:cs="Arial"/>
          <w:spacing w:val="-6"/>
          <w:sz w:val="24"/>
          <w:szCs w:val="24"/>
        </w:rPr>
        <w:footnoteReference w:id="7"/>
      </w:r>
      <w:r w:rsidRPr="001D187C">
        <w:rPr>
          <w:rFonts w:ascii="Gadugi" w:hAnsi="Gadugi" w:cs="Arial"/>
          <w:spacing w:val="-6"/>
          <w:sz w:val="24"/>
          <w:szCs w:val="24"/>
        </w:rPr>
        <w:t xml:space="preserve"> </w:t>
      </w:r>
    </w:p>
    <w:p w14:paraId="0D3F49BF" w14:textId="77777777" w:rsidR="00A5332D" w:rsidRPr="001D187C" w:rsidRDefault="00A5332D" w:rsidP="00D717A8">
      <w:pPr>
        <w:spacing w:line="276" w:lineRule="auto"/>
        <w:jc w:val="both"/>
        <w:rPr>
          <w:rFonts w:ascii="Gadugi" w:hAnsi="Gadugi" w:cs="Arial"/>
          <w:b/>
          <w:spacing w:val="-6"/>
          <w:sz w:val="24"/>
          <w:szCs w:val="24"/>
        </w:rPr>
      </w:pPr>
    </w:p>
    <w:p w14:paraId="1C7E8E0A" w14:textId="77777777" w:rsidR="0072020C" w:rsidRPr="001D187C" w:rsidRDefault="0072020C" w:rsidP="00D717A8">
      <w:pPr>
        <w:spacing w:line="276" w:lineRule="auto"/>
        <w:ind w:firstLine="2835"/>
        <w:jc w:val="both"/>
        <w:rPr>
          <w:rFonts w:ascii="Gadugi" w:hAnsi="Gadugi" w:cs="Arial"/>
          <w:b/>
          <w:spacing w:val="-6"/>
          <w:sz w:val="24"/>
          <w:szCs w:val="24"/>
        </w:rPr>
      </w:pPr>
      <w:r w:rsidRPr="001D187C">
        <w:rPr>
          <w:rFonts w:ascii="Gadugi" w:hAnsi="Gadugi" w:cs="Arial"/>
          <w:b/>
          <w:spacing w:val="-6"/>
          <w:sz w:val="24"/>
          <w:szCs w:val="24"/>
        </w:rPr>
        <w:t>CONSIDERACIONES</w:t>
      </w:r>
    </w:p>
    <w:p w14:paraId="4DFBA671" w14:textId="77777777" w:rsidR="001F25BC" w:rsidRPr="001D187C" w:rsidRDefault="001F25BC" w:rsidP="001D187C">
      <w:pPr>
        <w:spacing w:line="276" w:lineRule="auto"/>
        <w:jc w:val="both"/>
        <w:rPr>
          <w:rFonts w:ascii="Gadugi" w:hAnsi="Gadugi" w:cs="Arial"/>
          <w:b/>
          <w:spacing w:val="-6"/>
          <w:sz w:val="24"/>
          <w:szCs w:val="24"/>
        </w:rPr>
      </w:pPr>
    </w:p>
    <w:p w14:paraId="4A2D26C6" w14:textId="77777777" w:rsidR="007D070C" w:rsidRPr="001D187C" w:rsidRDefault="007D070C" w:rsidP="00D717A8">
      <w:pPr>
        <w:spacing w:line="276" w:lineRule="auto"/>
        <w:ind w:firstLine="2835"/>
        <w:jc w:val="both"/>
        <w:rPr>
          <w:rFonts w:ascii="Gadugi" w:hAnsi="Gadugi" w:cs="Arial"/>
          <w:bCs/>
          <w:spacing w:val="-6"/>
          <w:sz w:val="24"/>
          <w:szCs w:val="24"/>
        </w:rPr>
      </w:pPr>
      <w:r w:rsidRPr="001D187C">
        <w:rPr>
          <w:rFonts w:ascii="Gadugi" w:hAnsi="Gadugi" w:cs="Arial"/>
          <w:bCs/>
          <w:spacing w:val="-6"/>
          <w:sz w:val="24"/>
          <w:szCs w:val="24"/>
        </w:rPr>
        <w:t>Desde 1991 impera en nuestro sistema jurídico la acción de tutela como un mecanismo constitucional que, de acuerdo con el artículo 86 de la Carta, le permite a toda persona acudir a un juez para conseguir la protección de sus derechos fundamentales, siempre que ellos estén siendo amenazados o vulnerados por una autoridad, y en algunos casos por particulares.</w:t>
      </w:r>
    </w:p>
    <w:p w14:paraId="41355F15" w14:textId="77777777" w:rsidR="00E970F0" w:rsidRPr="001D187C" w:rsidRDefault="0058611B" w:rsidP="00D717A8">
      <w:pPr>
        <w:spacing w:line="276" w:lineRule="auto"/>
        <w:jc w:val="both"/>
        <w:rPr>
          <w:rFonts w:ascii="Gadugi" w:hAnsi="Gadugi" w:cs="Arial"/>
          <w:bCs/>
          <w:spacing w:val="-6"/>
          <w:sz w:val="24"/>
          <w:szCs w:val="24"/>
        </w:rPr>
      </w:pPr>
      <w:r w:rsidRPr="001D187C">
        <w:rPr>
          <w:rFonts w:ascii="Gadugi" w:hAnsi="Gadugi" w:cs="Arial"/>
          <w:bCs/>
          <w:spacing w:val="-6"/>
          <w:sz w:val="24"/>
          <w:szCs w:val="24"/>
        </w:rPr>
        <w:tab/>
      </w:r>
      <w:r w:rsidRPr="001D187C">
        <w:rPr>
          <w:rFonts w:ascii="Gadugi" w:hAnsi="Gadugi" w:cs="Arial"/>
          <w:bCs/>
          <w:spacing w:val="-6"/>
          <w:sz w:val="24"/>
          <w:szCs w:val="24"/>
        </w:rPr>
        <w:tab/>
      </w:r>
      <w:r w:rsidRPr="001D187C">
        <w:rPr>
          <w:rFonts w:ascii="Gadugi" w:hAnsi="Gadugi" w:cs="Arial"/>
          <w:bCs/>
          <w:spacing w:val="-6"/>
          <w:sz w:val="24"/>
          <w:szCs w:val="24"/>
        </w:rPr>
        <w:tab/>
      </w:r>
      <w:r w:rsidRPr="001D187C">
        <w:rPr>
          <w:rFonts w:ascii="Gadugi" w:hAnsi="Gadugi" w:cs="Arial"/>
          <w:bCs/>
          <w:spacing w:val="-6"/>
          <w:sz w:val="24"/>
          <w:szCs w:val="24"/>
        </w:rPr>
        <w:tab/>
      </w:r>
    </w:p>
    <w:p w14:paraId="6D5D7748" w14:textId="24423524" w:rsidR="00DA6EA0" w:rsidRPr="001D187C" w:rsidRDefault="00E970F0" w:rsidP="00D717A8">
      <w:pPr>
        <w:pStyle w:val="Sangra2detindependiente"/>
        <w:spacing w:after="0" w:line="276" w:lineRule="auto"/>
        <w:ind w:left="0"/>
        <w:jc w:val="both"/>
        <w:rPr>
          <w:rFonts w:ascii="Gadugi" w:hAnsi="Gadugi"/>
          <w:spacing w:val="-6"/>
          <w:sz w:val="24"/>
          <w:szCs w:val="24"/>
        </w:rPr>
      </w:pPr>
      <w:r w:rsidRPr="001D187C">
        <w:rPr>
          <w:rFonts w:ascii="Gadugi" w:hAnsi="Gadugi" w:cs="Arial"/>
          <w:bCs/>
          <w:spacing w:val="-6"/>
          <w:sz w:val="24"/>
          <w:szCs w:val="24"/>
        </w:rPr>
        <w:lastRenderedPageBreak/>
        <w:tab/>
      </w:r>
      <w:r w:rsidRPr="001D187C">
        <w:rPr>
          <w:rFonts w:ascii="Gadugi" w:hAnsi="Gadugi" w:cs="Arial"/>
          <w:bCs/>
          <w:spacing w:val="-6"/>
          <w:sz w:val="24"/>
          <w:szCs w:val="24"/>
        </w:rPr>
        <w:tab/>
      </w:r>
      <w:r w:rsidRPr="001D187C">
        <w:rPr>
          <w:rFonts w:ascii="Gadugi" w:hAnsi="Gadugi" w:cs="Arial"/>
          <w:bCs/>
          <w:spacing w:val="-6"/>
          <w:sz w:val="24"/>
          <w:szCs w:val="24"/>
        </w:rPr>
        <w:tab/>
      </w:r>
      <w:r w:rsidRPr="001D187C">
        <w:rPr>
          <w:rFonts w:ascii="Gadugi" w:hAnsi="Gadugi" w:cs="Arial"/>
          <w:bCs/>
          <w:spacing w:val="-6"/>
          <w:sz w:val="24"/>
          <w:szCs w:val="24"/>
        </w:rPr>
        <w:tab/>
      </w:r>
      <w:r w:rsidR="000C730B" w:rsidRPr="001D187C">
        <w:rPr>
          <w:rFonts w:ascii="Gadugi" w:hAnsi="Gadugi"/>
          <w:spacing w:val="-6"/>
          <w:sz w:val="24"/>
          <w:szCs w:val="24"/>
        </w:rPr>
        <w:t xml:space="preserve">Acude en esta oportunidad </w:t>
      </w:r>
      <w:r w:rsidR="00DA6EA0" w:rsidRPr="001D187C">
        <w:rPr>
          <w:rFonts w:ascii="Gadugi" w:hAnsi="Gadugi"/>
          <w:spacing w:val="-6"/>
          <w:sz w:val="24"/>
          <w:szCs w:val="24"/>
        </w:rPr>
        <w:t>la</w:t>
      </w:r>
      <w:r w:rsidR="000C730B" w:rsidRPr="001D187C">
        <w:rPr>
          <w:rFonts w:ascii="Gadugi" w:hAnsi="Gadugi"/>
          <w:spacing w:val="-6"/>
          <w:sz w:val="24"/>
          <w:szCs w:val="24"/>
        </w:rPr>
        <w:t xml:space="preserve"> señor</w:t>
      </w:r>
      <w:r w:rsidR="00DA6EA0" w:rsidRPr="001D187C">
        <w:rPr>
          <w:rFonts w:ascii="Gadugi" w:hAnsi="Gadugi"/>
          <w:spacing w:val="-6"/>
          <w:sz w:val="24"/>
          <w:szCs w:val="24"/>
        </w:rPr>
        <w:t>a</w:t>
      </w:r>
      <w:r w:rsidR="000C730B" w:rsidRPr="001D187C">
        <w:rPr>
          <w:rFonts w:ascii="Gadugi" w:hAnsi="Gadugi"/>
          <w:spacing w:val="-6"/>
          <w:sz w:val="24"/>
          <w:szCs w:val="24"/>
        </w:rPr>
        <w:t xml:space="preserve"> </w:t>
      </w:r>
      <w:r w:rsidR="00DA6EA0" w:rsidRPr="001D187C">
        <w:rPr>
          <w:rFonts w:ascii="Gadugi" w:hAnsi="Gadugi"/>
          <w:spacing w:val="-6"/>
          <w:sz w:val="24"/>
          <w:szCs w:val="24"/>
        </w:rPr>
        <w:t>Martha Lucía Rivera</w:t>
      </w:r>
      <w:r w:rsidR="000C730B" w:rsidRPr="001D187C">
        <w:rPr>
          <w:rFonts w:ascii="Gadugi" w:hAnsi="Gadugi"/>
          <w:spacing w:val="-6"/>
          <w:sz w:val="24"/>
          <w:szCs w:val="24"/>
        </w:rPr>
        <w:t xml:space="preserve">, en procura de la protección </w:t>
      </w:r>
      <w:r w:rsidR="00DA6EA0" w:rsidRPr="001D187C">
        <w:rPr>
          <w:rFonts w:ascii="Gadugi" w:hAnsi="Gadugi"/>
          <w:spacing w:val="-6"/>
          <w:sz w:val="24"/>
          <w:szCs w:val="24"/>
        </w:rPr>
        <w:t>de su derecho fundamental de petición</w:t>
      </w:r>
      <w:r w:rsidR="000C730B" w:rsidRPr="001D187C">
        <w:rPr>
          <w:rFonts w:ascii="Gadugi" w:hAnsi="Gadugi"/>
          <w:spacing w:val="-6"/>
          <w:sz w:val="24"/>
          <w:szCs w:val="24"/>
        </w:rPr>
        <w:t xml:space="preserve">, </w:t>
      </w:r>
      <w:r w:rsidR="00DA6EA0" w:rsidRPr="001D187C">
        <w:rPr>
          <w:rFonts w:ascii="Gadugi" w:hAnsi="Gadugi"/>
          <w:spacing w:val="-6"/>
          <w:sz w:val="24"/>
          <w:szCs w:val="24"/>
        </w:rPr>
        <w:t>presuntamente vulnerado por Colpensiones que no da contestación a una solicitud radicada desde el 21 de junio de 2021.</w:t>
      </w:r>
    </w:p>
    <w:p w14:paraId="1EBCBD00" w14:textId="77777777" w:rsidR="00DA6EA0" w:rsidRPr="001D187C" w:rsidRDefault="00DA6EA0" w:rsidP="00D717A8">
      <w:pPr>
        <w:pStyle w:val="Sangra2detindependiente"/>
        <w:spacing w:after="0" w:line="276" w:lineRule="auto"/>
        <w:ind w:left="0"/>
        <w:jc w:val="both"/>
        <w:rPr>
          <w:rFonts w:ascii="Gadugi" w:hAnsi="Gadugi"/>
          <w:spacing w:val="-6"/>
          <w:sz w:val="24"/>
          <w:szCs w:val="24"/>
        </w:rPr>
      </w:pPr>
    </w:p>
    <w:p w14:paraId="6746FEEB" w14:textId="01E802C3" w:rsidR="000C730B" w:rsidRPr="001D187C" w:rsidRDefault="000C730B" w:rsidP="00D717A8">
      <w:pPr>
        <w:pStyle w:val="Sangra2detindependiente"/>
        <w:spacing w:after="0" w:line="276" w:lineRule="auto"/>
        <w:ind w:left="0"/>
        <w:jc w:val="both"/>
        <w:rPr>
          <w:rFonts w:ascii="Gadugi" w:hAnsi="Gadugi"/>
          <w:spacing w:val="-6"/>
          <w:sz w:val="24"/>
          <w:szCs w:val="24"/>
        </w:rPr>
      </w:pPr>
      <w:r w:rsidRPr="001D187C">
        <w:rPr>
          <w:rFonts w:ascii="Gadugi" w:hAnsi="Gadugi"/>
          <w:spacing w:val="-6"/>
          <w:sz w:val="24"/>
          <w:szCs w:val="24"/>
        </w:rPr>
        <w:tab/>
      </w:r>
      <w:r w:rsidRPr="001D187C">
        <w:rPr>
          <w:rFonts w:ascii="Gadugi" w:hAnsi="Gadugi"/>
          <w:spacing w:val="-6"/>
          <w:sz w:val="24"/>
          <w:szCs w:val="24"/>
        </w:rPr>
        <w:tab/>
      </w:r>
      <w:r w:rsidRPr="001D187C">
        <w:rPr>
          <w:rFonts w:ascii="Gadugi" w:hAnsi="Gadugi"/>
          <w:spacing w:val="-6"/>
          <w:sz w:val="24"/>
          <w:szCs w:val="24"/>
        </w:rPr>
        <w:tab/>
      </w:r>
      <w:r w:rsidRPr="001D187C">
        <w:rPr>
          <w:rFonts w:ascii="Gadugi" w:hAnsi="Gadugi"/>
          <w:spacing w:val="-6"/>
          <w:sz w:val="24"/>
          <w:szCs w:val="24"/>
        </w:rPr>
        <w:tab/>
      </w:r>
      <w:r w:rsidR="005A6B16" w:rsidRPr="001D187C">
        <w:rPr>
          <w:rFonts w:ascii="Gadugi" w:hAnsi="Gadugi"/>
          <w:spacing w:val="-6"/>
          <w:sz w:val="24"/>
          <w:szCs w:val="24"/>
        </w:rPr>
        <w:t>Sobre</w:t>
      </w:r>
      <w:r w:rsidRPr="001D187C">
        <w:rPr>
          <w:rFonts w:ascii="Gadugi" w:hAnsi="Gadugi"/>
          <w:spacing w:val="-6"/>
          <w:sz w:val="24"/>
          <w:szCs w:val="24"/>
        </w:rPr>
        <w:t xml:space="preserve"> los requisitos de procedencia de la demanda</w:t>
      </w:r>
      <w:r w:rsidR="005A6B16" w:rsidRPr="001D187C">
        <w:rPr>
          <w:rFonts w:ascii="Gadugi" w:hAnsi="Gadugi"/>
          <w:spacing w:val="-6"/>
          <w:sz w:val="24"/>
          <w:szCs w:val="24"/>
        </w:rPr>
        <w:t xml:space="preserve"> se tiene lo siguiente: </w:t>
      </w:r>
    </w:p>
    <w:p w14:paraId="29AE6EBD" w14:textId="77777777" w:rsidR="000C730B" w:rsidRPr="001D187C" w:rsidRDefault="000C730B" w:rsidP="00D717A8">
      <w:pPr>
        <w:pStyle w:val="Sangra2detindependiente"/>
        <w:spacing w:after="0" w:line="276" w:lineRule="auto"/>
        <w:ind w:left="0"/>
        <w:jc w:val="both"/>
        <w:rPr>
          <w:rFonts w:ascii="Gadugi" w:hAnsi="Gadugi"/>
          <w:spacing w:val="-6"/>
          <w:sz w:val="24"/>
          <w:szCs w:val="24"/>
        </w:rPr>
      </w:pPr>
      <w:r w:rsidRPr="001D187C">
        <w:rPr>
          <w:rFonts w:ascii="Gadugi" w:hAnsi="Gadugi"/>
          <w:spacing w:val="-6"/>
          <w:sz w:val="24"/>
          <w:szCs w:val="24"/>
        </w:rPr>
        <w:tab/>
      </w:r>
      <w:r w:rsidRPr="001D187C">
        <w:rPr>
          <w:rFonts w:ascii="Gadugi" w:hAnsi="Gadugi"/>
          <w:spacing w:val="-6"/>
          <w:sz w:val="24"/>
          <w:szCs w:val="24"/>
        </w:rPr>
        <w:tab/>
      </w:r>
      <w:r w:rsidRPr="001D187C">
        <w:rPr>
          <w:rFonts w:ascii="Gadugi" w:hAnsi="Gadugi"/>
          <w:spacing w:val="-6"/>
          <w:sz w:val="24"/>
          <w:szCs w:val="24"/>
        </w:rPr>
        <w:tab/>
      </w:r>
      <w:r w:rsidRPr="001D187C">
        <w:rPr>
          <w:rFonts w:ascii="Gadugi" w:hAnsi="Gadugi"/>
          <w:spacing w:val="-6"/>
          <w:sz w:val="24"/>
          <w:szCs w:val="24"/>
        </w:rPr>
        <w:tab/>
      </w:r>
    </w:p>
    <w:p w14:paraId="7A2BDD5F" w14:textId="7B39B67A" w:rsidR="00D3501E" w:rsidRPr="001D187C" w:rsidRDefault="000C730B" w:rsidP="00D717A8">
      <w:pPr>
        <w:pStyle w:val="Sangra2detindependiente"/>
        <w:spacing w:after="0" w:line="276" w:lineRule="auto"/>
        <w:ind w:left="0"/>
        <w:jc w:val="both"/>
        <w:rPr>
          <w:rFonts w:ascii="Gadugi" w:hAnsi="Gadugi"/>
          <w:spacing w:val="-6"/>
          <w:sz w:val="24"/>
          <w:szCs w:val="24"/>
        </w:rPr>
      </w:pPr>
      <w:r w:rsidRPr="001D187C">
        <w:rPr>
          <w:rFonts w:ascii="Gadugi" w:hAnsi="Gadugi"/>
          <w:spacing w:val="-6"/>
          <w:sz w:val="24"/>
          <w:szCs w:val="24"/>
        </w:rPr>
        <w:tab/>
      </w:r>
      <w:r w:rsidRPr="001D187C">
        <w:rPr>
          <w:rFonts w:ascii="Gadugi" w:hAnsi="Gadugi"/>
          <w:spacing w:val="-6"/>
          <w:sz w:val="24"/>
          <w:szCs w:val="24"/>
        </w:rPr>
        <w:tab/>
      </w:r>
      <w:r w:rsidRPr="001D187C">
        <w:rPr>
          <w:rFonts w:ascii="Gadugi" w:hAnsi="Gadugi"/>
          <w:spacing w:val="-6"/>
          <w:sz w:val="24"/>
          <w:szCs w:val="24"/>
        </w:rPr>
        <w:tab/>
      </w:r>
      <w:r w:rsidRPr="001D187C">
        <w:rPr>
          <w:rFonts w:ascii="Gadugi" w:hAnsi="Gadugi"/>
          <w:spacing w:val="-6"/>
          <w:sz w:val="24"/>
          <w:szCs w:val="24"/>
        </w:rPr>
        <w:tab/>
        <w:t xml:space="preserve">La legitimación es clara por activa, en la medida que fue el accionante quien elevó la solicitud que, según afirma, no ha sido resuelta; y por pasiva se cumple respecto </w:t>
      </w:r>
      <w:r w:rsidR="00D3501E" w:rsidRPr="001D187C">
        <w:rPr>
          <w:rFonts w:ascii="Gadugi" w:hAnsi="Gadugi"/>
          <w:spacing w:val="-6"/>
          <w:sz w:val="24"/>
          <w:szCs w:val="24"/>
        </w:rPr>
        <w:t xml:space="preserve">de la Dirección Documental de Colpensiones, pues es la dependencia de la que proviene la respuesta que se </w:t>
      </w:r>
      <w:r w:rsidR="008C0722" w:rsidRPr="001D187C">
        <w:rPr>
          <w:rFonts w:ascii="Gadugi" w:hAnsi="Gadugi"/>
          <w:spacing w:val="-6"/>
          <w:sz w:val="24"/>
          <w:szCs w:val="24"/>
        </w:rPr>
        <w:t>l</w:t>
      </w:r>
      <w:r w:rsidR="00D3501E" w:rsidRPr="001D187C">
        <w:rPr>
          <w:rFonts w:ascii="Gadugi" w:hAnsi="Gadugi"/>
          <w:spacing w:val="-6"/>
          <w:sz w:val="24"/>
          <w:szCs w:val="24"/>
        </w:rPr>
        <w:t xml:space="preserve">e dio a la accionante. </w:t>
      </w:r>
    </w:p>
    <w:p w14:paraId="27C1C5F1" w14:textId="77777777" w:rsidR="000C730B" w:rsidRPr="001D187C" w:rsidRDefault="000C730B" w:rsidP="00D717A8">
      <w:pPr>
        <w:spacing w:line="276" w:lineRule="auto"/>
        <w:ind w:firstLine="2835"/>
        <w:jc w:val="both"/>
        <w:rPr>
          <w:rFonts w:ascii="Gadugi" w:hAnsi="Gadugi"/>
          <w:spacing w:val="-6"/>
          <w:sz w:val="24"/>
          <w:szCs w:val="24"/>
        </w:rPr>
      </w:pPr>
    </w:p>
    <w:p w14:paraId="2F419D8B" w14:textId="33368B2D" w:rsidR="001F05BF" w:rsidRPr="001D187C" w:rsidRDefault="000C730B" w:rsidP="00D717A8">
      <w:pPr>
        <w:spacing w:line="276" w:lineRule="auto"/>
        <w:ind w:firstLine="2835"/>
        <w:jc w:val="both"/>
        <w:rPr>
          <w:rFonts w:ascii="Gadugi" w:hAnsi="Gadugi"/>
          <w:spacing w:val="-6"/>
          <w:sz w:val="24"/>
          <w:szCs w:val="24"/>
        </w:rPr>
      </w:pPr>
      <w:r w:rsidRPr="001D187C">
        <w:rPr>
          <w:rFonts w:ascii="Gadugi" w:hAnsi="Gadugi"/>
          <w:spacing w:val="-6"/>
          <w:sz w:val="24"/>
          <w:szCs w:val="24"/>
        </w:rPr>
        <w:t>La inmediatez también se cumple porque</w:t>
      </w:r>
      <w:r w:rsidR="001F05BF" w:rsidRPr="001D187C">
        <w:rPr>
          <w:rFonts w:ascii="Gadugi" w:hAnsi="Gadugi"/>
          <w:spacing w:val="-6"/>
          <w:sz w:val="24"/>
          <w:szCs w:val="24"/>
        </w:rPr>
        <w:t xml:space="preserve"> la accionante afirmó haber radicado la petición el </w:t>
      </w:r>
      <w:r w:rsidR="00A221F8" w:rsidRPr="001D187C">
        <w:rPr>
          <w:rFonts w:ascii="Gadugi" w:hAnsi="Gadugi"/>
          <w:spacing w:val="-6"/>
          <w:sz w:val="24"/>
          <w:szCs w:val="24"/>
        </w:rPr>
        <w:t>21</w:t>
      </w:r>
      <w:r w:rsidR="001F05BF" w:rsidRPr="001D187C">
        <w:rPr>
          <w:rFonts w:ascii="Gadugi" w:hAnsi="Gadugi"/>
          <w:spacing w:val="-6"/>
          <w:sz w:val="24"/>
          <w:szCs w:val="24"/>
        </w:rPr>
        <w:t xml:space="preserve"> de junio de 2021, y al no recibir respuesta al cabo de un poco más de un mes, decidió formular esta demanda el 23 de julio siguiente</w:t>
      </w:r>
      <w:r w:rsidR="00A221F8" w:rsidRPr="001D187C">
        <w:rPr>
          <w:rStyle w:val="Refdenotaalpie"/>
          <w:rFonts w:ascii="Gadugi" w:hAnsi="Gadugi"/>
          <w:spacing w:val="-6"/>
          <w:sz w:val="24"/>
          <w:szCs w:val="24"/>
        </w:rPr>
        <w:footnoteReference w:id="8"/>
      </w:r>
      <w:r w:rsidR="001F05BF" w:rsidRPr="001D187C">
        <w:rPr>
          <w:rFonts w:ascii="Gadugi" w:hAnsi="Gadugi"/>
          <w:spacing w:val="-6"/>
          <w:sz w:val="24"/>
          <w:szCs w:val="24"/>
        </w:rPr>
        <w:t xml:space="preserve">. </w:t>
      </w:r>
    </w:p>
    <w:p w14:paraId="7FC865A5" w14:textId="77777777" w:rsidR="000C730B" w:rsidRPr="001D187C" w:rsidRDefault="000C730B" w:rsidP="00D717A8">
      <w:pPr>
        <w:pStyle w:val="Textoindependiente21"/>
        <w:spacing w:line="276" w:lineRule="auto"/>
        <w:rPr>
          <w:rFonts w:ascii="Gadugi" w:hAnsi="Gadugi" w:cs="Arial"/>
          <w:spacing w:val="-6"/>
          <w:szCs w:val="24"/>
          <w:lang w:val="es-419"/>
        </w:rPr>
      </w:pPr>
    </w:p>
    <w:p w14:paraId="45F06A9F" w14:textId="77777777" w:rsidR="000C730B" w:rsidRPr="001D187C" w:rsidRDefault="000C730B" w:rsidP="00D717A8">
      <w:pPr>
        <w:pStyle w:val="Textoindependiente21"/>
        <w:tabs>
          <w:tab w:val="left" w:pos="3119"/>
        </w:tabs>
        <w:spacing w:line="276" w:lineRule="auto"/>
        <w:rPr>
          <w:rFonts w:ascii="Gadugi" w:hAnsi="Gadugi" w:cs="Tahoma"/>
          <w:spacing w:val="-6"/>
          <w:szCs w:val="24"/>
        </w:rPr>
      </w:pPr>
      <w:r w:rsidRPr="001D187C">
        <w:rPr>
          <w:rFonts w:ascii="Gadugi" w:hAnsi="Gadugi"/>
          <w:spacing w:val="-6"/>
          <w:szCs w:val="24"/>
        </w:rPr>
        <w:t>Igualmente, se</w:t>
      </w:r>
      <w:r w:rsidRPr="001D187C">
        <w:rPr>
          <w:rFonts w:ascii="Gadugi" w:hAnsi="Gadugi" w:cs="Tahoma"/>
          <w:spacing w:val="-6"/>
          <w:szCs w:val="24"/>
        </w:rPr>
        <w:t xml:space="preserve"> supera la subsidiariedad, porque, para la salvaguarda de la presunta vulneración del derecho fundamental de petición (Art. 23 CN), la acción de tutela se erige como el mecanismo idóneo para su protección (Art. 86 CN).</w:t>
      </w:r>
    </w:p>
    <w:p w14:paraId="33371D05" w14:textId="77777777" w:rsidR="000C730B" w:rsidRPr="001D187C" w:rsidRDefault="000C730B" w:rsidP="00D717A8">
      <w:pPr>
        <w:pStyle w:val="Textoindependiente21"/>
        <w:tabs>
          <w:tab w:val="left" w:pos="3119"/>
        </w:tabs>
        <w:spacing w:line="276" w:lineRule="auto"/>
        <w:ind w:firstLine="0"/>
        <w:rPr>
          <w:rFonts w:ascii="Gadugi" w:hAnsi="Gadugi" w:cs="Arial"/>
          <w:spacing w:val="-6"/>
          <w:szCs w:val="24"/>
        </w:rPr>
      </w:pPr>
    </w:p>
    <w:p w14:paraId="646118B0" w14:textId="34030145" w:rsidR="000C730B" w:rsidRPr="001D187C" w:rsidRDefault="000C730B" w:rsidP="00D717A8">
      <w:pPr>
        <w:pStyle w:val="Textoindependiente21"/>
        <w:tabs>
          <w:tab w:val="left" w:pos="2835"/>
        </w:tabs>
        <w:spacing w:line="276" w:lineRule="auto"/>
        <w:ind w:firstLine="0"/>
        <w:rPr>
          <w:rFonts w:ascii="Gadugi" w:hAnsi="Gadugi" w:cs="Arial"/>
          <w:spacing w:val="-6"/>
          <w:szCs w:val="24"/>
          <w:lang w:val="es-419"/>
        </w:rPr>
      </w:pPr>
      <w:r w:rsidRPr="001D187C">
        <w:rPr>
          <w:rFonts w:ascii="Gadugi" w:hAnsi="Gadugi" w:cs="Arial"/>
          <w:spacing w:val="-6"/>
          <w:szCs w:val="24"/>
        </w:rPr>
        <w:tab/>
        <w:t>Ahora bien, se sabe que el derecho fundamental de petición</w:t>
      </w:r>
      <w:r w:rsidRPr="001D187C">
        <w:rPr>
          <w:rFonts w:ascii="Gadugi" w:hAnsi="Gadugi" w:cs="Courier New"/>
          <w:spacing w:val="-6"/>
          <w:szCs w:val="24"/>
          <w:lang w:val="es-419"/>
        </w:rPr>
        <w:t xml:space="preserve"> se</w:t>
      </w:r>
      <w:r w:rsidRPr="001D187C">
        <w:rPr>
          <w:rFonts w:ascii="Gadugi" w:hAnsi="Gadugi" w:cs="Courier New"/>
          <w:spacing w:val="-6"/>
          <w:szCs w:val="24"/>
        </w:rPr>
        <w:t xml:space="preserve"> garantiza con la posibilidad </w:t>
      </w:r>
      <w:r w:rsidRPr="001D187C">
        <w:rPr>
          <w:rFonts w:ascii="Gadugi" w:hAnsi="Gadugi"/>
          <w:iCs/>
          <w:spacing w:val="-6"/>
          <w:szCs w:val="24"/>
          <w:shd w:val="clear" w:color="auto" w:fill="FFFFFF"/>
        </w:rPr>
        <w:t xml:space="preserve">de presentar solicitudes escritas o verbales, </w:t>
      </w:r>
      <w:r w:rsidRPr="001D187C">
        <w:rPr>
          <w:rFonts w:ascii="Gadugi" w:hAnsi="Gadugi"/>
          <w:iCs/>
          <w:spacing w:val="-6"/>
          <w:szCs w:val="24"/>
          <w:shd w:val="clear" w:color="auto" w:fill="FFFFFF"/>
          <w:lang w:val="es-419"/>
        </w:rPr>
        <w:t xml:space="preserve">con la </w:t>
      </w:r>
      <w:r w:rsidRPr="001D187C">
        <w:rPr>
          <w:rFonts w:ascii="Gadugi" w:hAnsi="Gadugi"/>
          <w:iCs/>
          <w:spacing w:val="-6"/>
          <w:szCs w:val="24"/>
          <w:shd w:val="clear" w:color="auto" w:fill="FFFFFF"/>
        </w:rPr>
        <w:t>obligación correlativa del requerido de ofrecer una respuesta clara, congruente, de fondo y oportuna; esto es, una contestación que carezca de contenido abstracto o evasivo, que solucione dentro de los límites de lo posible la situación o inquietud del peticionario</w:t>
      </w:r>
      <w:r w:rsidRPr="001D187C">
        <w:rPr>
          <w:rFonts w:ascii="Gadugi" w:hAnsi="Gadugi"/>
          <w:iCs/>
          <w:spacing w:val="-6"/>
          <w:szCs w:val="24"/>
          <w:shd w:val="clear" w:color="auto" w:fill="FFFFFF"/>
          <w:lang w:val="es-419"/>
        </w:rPr>
        <w:t xml:space="preserve">, que respete </w:t>
      </w:r>
      <w:r w:rsidRPr="001D187C">
        <w:rPr>
          <w:rFonts w:ascii="Gadugi" w:hAnsi="Gadugi"/>
          <w:iCs/>
          <w:spacing w:val="-6"/>
          <w:szCs w:val="24"/>
          <w:shd w:val="clear" w:color="auto" w:fill="FFFFFF"/>
        </w:rPr>
        <w:t xml:space="preserve">los términos de tiempo que </w:t>
      </w:r>
      <w:r w:rsidRPr="001D187C">
        <w:rPr>
          <w:rFonts w:ascii="Gadugi" w:hAnsi="Gadugi"/>
          <w:iCs/>
          <w:spacing w:val="-6"/>
          <w:szCs w:val="24"/>
          <w:shd w:val="clear" w:color="auto" w:fill="FFFFFF"/>
          <w:lang w:val="es-419"/>
        </w:rPr>
        <w:t xml:space="preserve">la ley ha </w:t>
      </w:r>
      <w:r w:rsidRPr="001D187C">
        <w:rPr>
          <w:rFonts w:ascii="Gadugi" w:hAnsi="Gadugi"/>
          <w:iCs/>
          <w:spacing w:val="-6"/>
          <w:szCs w:val="24"/>
          <w:shd w:val="clear" w:color="auto" w:fill="FFFFFF"/>
        </w:rPr>
        <w:t xml:space="preserve">fijado para </w:t>
      </w:r>
      <w:r w:rsidRPr="001D187C">
        <w:rPr>
          <w:rFonts w:ascii="Gadugi" w:hAnsi="Gadugi"/>
          <w:iCs/>
          <w:spacing w:val="-6"/>
          <w:szCs w:val="24"/>
          <w:shd w:val="clear" w:color="auto" w:fill="FFFFFF"/>
          <w:lang w:val="es-419"/>
        </w:rPr>
        <w:t xml:space="preserve">emitir un pronunciamiento y, por </w:t>
      </w:r>
      <w:r w:rsidRPr="001D187C">
        <w:rPr>
          <w:rFonts w:ascii="Gadugi" w:hAnsi="Gadugi"/>
          <w:iCs/>
          <w:spacing w:val="-6"/>
          <w:szCs w:val="24"/>
          <w:shd w:val="clear" w:color="auto" w:fill="FFFFFF"/>
          <w:lang w:val="es-CO"/>
        </w:rPr>
        <w:t xml:space="preserve">último, </w:t>
      </w:r>
      <w:r w:rsidRPr="001D187C">
        <w:rPr>
          <w:rFonts w:ascii="Gadugi" w:hAnsi="Gadugi" w:cs="Arial"/>
          <w:spacing w:val="-6"/>
          <w:szCs w:val="24"/>
        </w:rPr>
        <w:t xml:space="preserve">que </w:t>
      </w:r>
      <w:r w:rsidRPr="001D187C">
        <w:rPr>
          <w:rFonts w:ascii="Gadugi" w:hAnsi="Gadugi" w:cs="Arial"/>
          <w:spacing w:val="-6"/>
          <w:szCs w:val="24"/>
          <w:lang w:val="es-419"/>
        </w:rPr>
        <w:t xml:space="preserve">se le ponga en conocimiento al </w:t>
      </w:r>
      <w:r w:rsidRPr="001D187C">
        <w:rPr>
          <w:rFonts w:ascii="Gadugi" w:hAnsi="Gadugi" w:cs="Arial"/>
          <w:spacing w:val="-6"/>
          <w:szCs w:val="24"/>
        </w:rPr>
        <w:t>solicitante</w:t>
      </w:r>
      <w:r w:rsidRPr="001D187C">
        <w:rPr>
          <w:rFonts w:ascii="Gadugi" w:hAnsi="Gadugi" w:cs="Arial"/>
          <w:spacing w:val="-6"/>
          <w:szCs w:val="24"/>
          <w:lang w:val="es-419"/>
        </w:rPr>
        <w:t xml:space="preserve">, </w:t>
      </w:r>
      <w:r w:rsidRPr="001D187C">
        <w:rPr>
          <w:rFonts w:ascii="Gadugi" w:hAnsi="Gadugi" w:cs="Arial"/>
          <w:spacing w:val="-6"/>
          <w:szCs w:val="24"/>
        </w:rPr>
        <w:t>pues de lo contrario, ningún efecto produciría. Todo ello,</w:t>
      </w:r>
      <w:r w:rsidRPr="001D187C">
        <w:rPr>
          <w:rFonts w:ascii="Gadugi" w:hAnsi="Gadugi" w:cs="Arial"/>
          <w:spacing w:val="-6"/>
          <w:szCs w:val="24"/>
          <w:lang w:val="es-419"/>
        </w:rPr>
        <w:t xml:space="preserve"> al </w:t>
      </w:r>
      <w:r w:rsidRPr="001D187C">
        <w:rPr>
          <w:rFonts w:ascii="Gadugi" w:hAnsi="Gadugi" w:cs="Arial"/>
          <w:spacing w:val="-6"/>
          <w:szCs w:val="24"/>
        </w:rPr>
        <w:t>margen del sentido de la respuesta,</w:t>
      </w:r>
      <w:r w:rsidRPr="001D187C">
        <w:rPr>
          <w:rFonts w:ascii="Gadugi" w:hAnsi="Gadugi" w:cs="Arial"/>
          <w:spacing w:val="-6"/>
          <w:szCs w:val="24"/>
          <w:lang w:val="es-419"/>
        </w:rPr>
        <w:t xml:space="preserve"> esto es, que en todo caso, puede ser favorable o desfavorable</w:t>
      </w:r>
      <w:r w:rsidRPr="001D187C">
        <w:rPr>
          <w:rStyle w:val="Refdenotaalpie"/>
          <w:rFonts w:ascii="Gadugi" w:hAnsi="Gadugi"/>
          <w:spacing w:val="-6"/>
          <w:szCs w:val="24"/>
          <w:lang w:val="es-419"/>
        </w:rPr>
        <w:footnoteReference w:id="9"/>
      </w:r>
      <w:r w:rsidRPr="001D187C">
        <w:rPr>
          <w:rFonts w:ascii="Gadugi" w:hAnsi="Gadugi" w:cs="Arial"/>
          <w:spacing w:val="-6"/>
          <w:szCs w:val="24"/>
          <w:lang w:val="es-419"/>
        </w:rPr>
        <w:t>.</w:t>
      </w:r>
    </w:p>
    <w:p w14:paraId="6213E6F2" w14:textId="6C86F6E2" w:rsidR="0045537C" w:rsidRPr="001D187C" w:rsidRDefault="0045537C" w:rsidP="00D717A8">
      <w:pPr>
        <w:spacing w:line="276" w:lineRule="auto"/>
        <w:jc w:val="both"/>
        <w:rPr>
          <w:rFonts w:ascii="Gadugi" w:hAnsi="Gadugi" w:cs="Arial"/>
          <w:spacing w:val="-6"/>
          <w:sz w:val="24"/>
          <w:szCs w:val="24"/>
          <w:lang w:val="es-419"/>
        </w:rPr>
      </w:pPr>
    </w:p>
    <w:p w14:paraId="3BE0701A" w14:textId="17149EA7" w:rsidR="0045537C" w:rsidRPr="001D187C" w:rsidRDefault="005A6B16"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Descendiendo al caso concreto se tiene que:</w:t>
      </w:r>
    </w:p>
    <w:p w14:paraId="0D172AA3" w14:textId="3CBE9C93" w:rsidR="005A6B16" w:rsidRPr="001D187C" w:rsidRDefault="005A6B16" w:rsidP="00D717A8">
      <w:pPr>
        <w:pStyle w:val="Textoindependiente21"/>
        <w:spacing w:line="276" w:lineRule="auto"/>
        <w:rPr>
          <w:rFonts w:ascii="Gadugi" w:hAnsi="Gadugi" w:cs="Arial"/>
          <w:spacing w:val="-6"/>
          <w:szCs w:val="24"/>
          <w:lang w:val="es-419"/>
        </w:rPr>
      </w:pPr>
    </w:p>
    <w:p w14:paraId="778993E9" w14:textId="30E7DB46" w:rsidR="005A6B16" w:rsidRPr="001D187C" w:rsidRDefault="005A6B16"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(i) La accionante radicó una petición tendiente a que se le entregara una copia de su expediente administrativo</w:t>
      </w:r>
      <w:r w:rsidR="00A464E1" w:rsidRPr="001D187C">
        <w:rPr>
          <w:rStyle w:val="Refdenotaalpie"/>
          <w:rFonts w:ascii="Gadugi" w:hAnsi="Gadugi" w:cs="Arial"/>
          <w:spacing w:val="-6"/>
          <w:szCs w:val="24"/>
          <w:lang w:val="es-419"/>
        </w:rPr>
        <w:footnoteReference w:id="10"/>
      </w:r>
      <w:r w:rsidR="002824E2" w:rsidRPr="001D187C">
        <w:rPr>
          <w:rFonts w:ascii="Gadugi" w:hAnsi="Gadugi" w:cs="Arial"/>
          <w:spacing w:val="-6"/>
          <w:szCs w:val="24"/>
          <w:lang w:val="es-419"/>
        </w:rPr>
        <w:t>, no hay constancia sobre la fecha exacta su radicación</w:t>
      </w:r>
      <w:r w:rsidR="005511B7" w:rsidRPr="001D187C">
        <w:rPr>
          <w:rFonts w:ascii="Gadugi" w:hAnsi="Gadugi" w:cs="Arial"/>
          <w:spacing w:val="-6"/>
          <w:szCs w:val="24"/>
          <w:lang w:val="es-419"/>
        </w:rPr>
        <w:t xml:space="preserve">, pero la demandante indicó que ello sucedió el 21 de junio, y no fue desmentido por Colpensiones. </w:t>
      </w:r>
    </w:p>
    <w:p w14:paraId="08A7044C" w14:textId="7A670782" w:rsidR="002824E2" w:rsidRPr="001D187C" w:rsidRDefault="002824E2" w:rsidP="00D717A8">
      <w:pPr>
        <w:pStyle w:val="Textoindependiente21"/>
        <w:spacing w:line="276" w:lineRule="auto"/>
        <w:rPr>
          <w:rFonts w:ascii="Gadugi" w:hAnsi="Gadugi" w:cs="Arial"/>
          <w:spacing w:val="-6"/>
          <w:szCs w:val="24"/>
          <w:lang w:val="es-419"/>
        </w:rPr>
      </w:pPr>
    </w:p>
    <w:p w14:paraId="5D980F7E" w14:textId="7BCB3D77" w:rsidR="002824E2" w:rsidRPr="001D187C" w:rsidRDefault="002824E2"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 xml:space="preserve">(ii) </w:t>
      </w:r>
      <w:r w:rsidR="00A464E1" w:rsidRPr="001D187C">
        <w:rPr>
          <w:rFonts w:ascii="Gadugi" w:hAnsi="Gadugi" w:cs="Arial"/>
          <w:spacing w:val="-6"/>
          <w:szCs w:val="24"/>
          <w:lang w:val="es-419"/>
        </w:rPr>
        <w:t>Frente a esa petición, e</w:t>
      </w:r>
      <w:r w:rsidRPr="001D187C">
        <w:rPr>
          <w:rFonts w:ascii="Gadugi" w:hAnsi="Gadugi" w:cs="Arial"/>
          <w:spacing w:val="-6"/>
          <w:szCs w:val="24"/>
          <w:lang w:val="es-419"/>
        </w:rPr>
        <w:t xml:space="preserve">l 28 de junio de 2021, la Dirección Documental de Colpensiones, emitió un oficio en el que indicó </w:t>
      </w:r>
      <w:r w:rsidRPr="001D187C">
        <w:rPr>
          <w:rFonts w:ascii="Gadugi" w:hAnsi="Gadugi" w:cs="Arial"/>
          <w:i/>
          <w:spacing w:val="-6"/>
          <w:szCs w:val="24"/>
          <w:lang w:val="es-419"/>
        </w:rPr>
        <w:t>“</w:t>
      </w:r>
      <w:r w:rsidRPr="001D187C">
        <w:rPr>
          <w:rFonts w:ascii="Gadugi" w:hAnsi="Gadugi" w:cs="Arial"/>
          <w:i/>
          <w:spacing w:val="-6"/>
          <w:sz w:val="22"/>
          <w:szCs w:val="24"/>
          <w:lang w:val="es-419"/>
        </w:rPr>
        <w:t xml:space="preserve">(…) En respuesta a su petición </w:t>
      </w:r>
      <w:r w:rsidRPr="001D187C">
        <w:rPr>
          <w:rFonts w:ascii="Gadugi" w:hAnsi="Gadugi" w:cs="Arial"/>
          <w:i/>
          <w:spacing w:val="-6"/>
          <w:sz w:val="22"/>
          <w:szCs w:val="24"/>
          <w:lang w:val="es-419"/>
        </w:rPr>
        <w:lastRenderedPageBreak/>
        <w:t>(…) cuya pretensión se basó en: “copia del expediente administrativo” de manera atenta nos permitimos adjuntar en medio magnético copia de los documentos solicitados bajo guía número TC01381433CO</w:t>
      </w:r>
      <w:r w:rsidRPr="001D187C">
        <w:rPr>
          <w:rFonts w:ascii="Gadugi" w:hAnsi="Gadugi" w:cs="Arial"/>
          <w:i/>
          <w:spacing w:val="-6"/>
          <w:szCs w:val="24"/>
          <w:lang w:val="es-419"/>
        </w:rPr>
        <w:t>.”</w:t>
      </w:r>
      <w:r w:rsidR="00A464E1" w:rsidRPr="001D187C">
        <w:rPr>
          <w:rStyle w:val="Refdenotaalpie"/>
          <w:rFonts w:ascii="Gadugi" w:hAnsi="Gadugi" w:cs="Arial"/>
          <w:i/>
          <w:spacing w:val="-6"/>
          <w:szCs w:val="24"/>
          <w:lang w:val="es-419"/>
        </w:rPr>
        <w:footnoteReference w:id="11"/>
      </w:r>
      <w:r w:rsidRPr="001D187C">
        <w:rPr>
          <w:rFonts w:ascii="Gadugi" w:hAnsi="Gadugi" w:cs="Arial"/>
          <w:spacing w:val="-6"/>
          <w:szCs w:val="24"/>
          <w:lang w:val="es-419"/>
        </w:rPr>
        <w:t xml:space="preserve"> </w:t>
      </w:r>
    </w:p>
    <w:p w14:paraId="32D5039E" w14:textId="66BC1F95" w:rsidR="005A6B16" w:rsidRPr="001D187C" w:rsidRDefault="005A6B16" w:rsidP="00D717A8">
      <w:pPr>
        <w:pStyle w:val="Textoindependiente21"/>
        <w:spacing w:line="276" w:lineRule="auto"/>
        <w:rPr>
          <w:rFonts w:ascii="Gadugi" w:hAnsi="Gadugi" w:cs="Arial"/>
          <w:spacing w:val="-6"/>
          <w:szCs w:val="24"/>
          <w:lang w:val="es-419"/>
        </w:rPr>
      </w:pPr>
    </w:p>
    <w:p w14:paraId="5A14856C" w14:textId="1BA527CC" w:rsidR="002824E2" w:rsidRPr="001D187C" w:rsidRDefault="002824E2"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(iii) Esa contestación fue enviada, mediante la empresa de c</w:t>
      </w:r>
      <w:r w:rsidR="005511B7" w:rsidRPr="001D187C">
        <w:rPr>
          <w:rFonts w:ascii="Gadugi" w:hAnsi="Gadugi" w:cs="Arial"/>
          <w:spacing w:val="-6"/>
          <w:szCs w:val="24"/>
          <w:lang w:val="es-419"/>
        </w:rPr>
        <w:t>orreo</w:t>
      </w:r>
      <w:r w:rsidRPr="001D187C">
        <w:rPr>
          <w:rFonts w:ascii="Gadugi" w:hAnsi="Gadugi" w:cs="Arial"/>
          <w:spacing w:val="-6"/>
          <w:szCs w:val="24"/>
          <w:lang w:val="es-419"/>
        </w:rPr>
        <w:t xml:space="preserve"> 4-72, a la dirección “Calle 19 No.12” en Pereira Risaralda</w:t>
      </w:r>
      <w:r w:rsidR="00A464E1" w:rsidRPr="001D187C">
        <w:rPr>
          <w:rStyle w:val="Refdenotaalpie"/>
          <w:rFonts w:ascii="Gadugi" w:hAnsi="Gadugi" w:cs="Arial"/>
          <w:spacing w:val="-6"/>
          <w:szCs w:val="24"/>
          <w:lang w:val="es-419"/>
        </w:rPr>
        <w:footnoteReference w:id="12"/>
      </w:r>
      <w:r w:rsidRPr="001D187C">
        <w:rPr>
          <w:rFonts w:ascii="Gadugi" w:hAnsi="Gadugi" w:cs="Arial"/>
          <w:spacing w:val="-6"/>
          <w:szCs w:val="24"/>
          <w:lang w:val="es-419"/>
        </w:rPr>
        <w:t xml:space="preserve">, </w:t>
      </w:r>
      <w:r w:rsidR="005511B7" w:rsidRPr="001D187C">
        <w:rPr>
          <w:rFonts w:ascii="Gadugi" w:hAnsi="Gadugi" w:cs="Arial"/>
          <w:spacing w:val="-6"/>
          <w:szCs w:val="24"/>
          <w:lang w:val="es-419"/>
        </w:rPr>
        <w:t xml:space="preserve">la correspondencia no </w:t>
      </w:r>
      <w:r w:rsidR="00F86839" w:rsidRPr="001D187C">
        <w:rPr>
          <w:rFonts w:ascii="Gadugi" w:hAnsi="Gadugi" w:cs="Arial"/>
          <w:spacing w:val="-6"/>
          <w:szCs w:val="24"/>
          <w:lang w:val="es-419"/>
        </w:rPr>
        <w:t>fue entregada</w:t>
      </w:r>
      <w:r w:rsidR="00F86839" w:rsidRPr="001D187C">
        <w:rPr>
          <w:rStyle w:val="Refdenotaalpie"/>
          <w:rFonts w:ascii="Gadugi" w:hAnsi="Gadugi" w:cs="Arial"/>
          <w:spacing w:val="-6"/>
          <w:szCs w:val="24"/>
          <w:lang w:val="es-419"/>
        </w:rPr>
        <w:footnoteReference w:id="13"/>
      </w:r>
      <w:r w:rsidR="00F86839" w:rsidRPr="001D187C">
        <w:rPr>
          <w:rFonts w:ascii="Gadugi" w:hAnsi="Gadugi" w:cs="Arial"/>
          <w:spacing w:val="-6"/>
          <w:szCs w:val="24"/>
          <w:lang w:val="es-419"/>
        </w:rPr>
        <w:t>.</w:t>
      </w:r>
      <w:r w:rsidR="005511B7" w:rsidRPr="001D187C">
        <w:rPr>
          <w:rFonts w:ascii="Gadugi" w:hAnsi="Gadugi" w:cs="Arial"/>
          <w:spacing w:val="-6"/>
          <w:szCs w:val="24"/>
          <w:lang w:val="es-419"/>
        </w:rPr>
        <w:t xml:space="preserve"> </w:t>
      </w:r>
    </w:p>
    <w:p w14:paraId="5639A4EB" w14:textId="7C78BA30" w:rsidR="002824E2" w:rsidRPr="001D187C" w:rsidRDefault="002824E2" w:rsidP="00D717A8">
      <w:pPr>
        <w:pStyle w:val="Textoindependiente21"/>
        <w:spacing w:line="276" w:lineRule="auto"/>
        <w:rPr>
          <w:rFonts w:ascii="Gadugi" w:hAnsi="Gadugi" w:cs="Arial"/>
          <w:spacing w:val="-6"/>
          <w:szCs w:val="24"/>
          <w:lang w:val="es-419"/>
        </w:rPr>
      </w:pPr>
    </w:p>
    <w:p w14:paraId="3E8BB614" w14:textId="03E4A105" w:rsidR="002824E2" w:rsidRPr="001D187C" w:rsidRDefault="002824E2"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(iv) La dirección de residencia de la accionante, que está plasmada en el derecho de petición es “</w:t>
      </w:r>
      <w:proofErr w:type="spellStart"/>
      <w:r w:rsidRPr="001D187C">
        <w:rPr>
          <w:rFonts w:ascii="Gadugi" w:hAnsi="Gadugi" w:cs="Arial"/>
          <w:spacing w:val="-6"/>
          <w:szCs w:val="24"/>
          <w:lang w:val="es-419"/>
        </w:rPr>
        <w:t>Cra</w:t>
      </w:r>
      <w:proofErr w:type="spellEnd"/>
      <w:r w:rsidRPr="001D187C">
        <w:rPr>
          <w:rFonts w:ascii="Gadugi" w:hAnsi="Gadugi" w:cs="Arial"/>
          <w:spacing w:val="-6"/>
          <w:szCs w:val="24"/>
          <w:lang w:val="es-419"/>
        </w:rPr>
        <w:t>. 6ª # 16-46, oficina 213”</w:t>
      </w:r>
      <w:r w:rsidR="00F86839" w:rsidRPr="001D187C">
        <w:rPr>
          <w:rStyle w:val="Refdenotaalpie"/>
          <w:rFonts w:ascii="Gadugi" w:hAnsi="Gadugi" w:cs="Arial"/>
          <w:spacing w:val="-6"/>
          <w:szCs w:val="24"/>
          <w:lang w:val="es-419"/>
        </w:rPr>
        <w:footnoteReference w:id="14"/>
      </w:r>
      <w:r w:rsidR="005511B7" w:rsidRPr="001D187C">
        <w:rPr>
          <w:rFonts w:ascii="Gadugi" w:hAnsi="Gadugi" w:cs="Arial"/>
          <w:spacing w:val="-6"/>
          <w:szCs w:val="24"/>
          <w:lang w:val="es-419"/>
        </w:rPr>
        <w:t>.</w:t>
      </w:r>
    </w:p>
    <w:p w14:paraId="7501F499" w14:textId="77777777" w:rsidR="00CF21C7" w:rsidRPr="001D187C" w:rsidRDefault="00CF21C7" w:rsidP="00D717A8">
      <w:pPr>
        <w:pStyle w:val="Textoindependiente21"/>
        <w:spacing w:line="276" w:lineRule="auto"/>
        <w:rPr>
          <w:rFonts w:ascii="Gadugi" w:hAnsi="Gadugi" w:cs="Arial"/>
          <w:spacing w:val="-6"/>
          <w:szCs w:val="24"/>
          <w:lang w:val="es-419"/>
        </w:rPr>
      </w:pPr>
    </w:p>
    <w:p w14:paraId="6E909F45" w14:textId="2A8E47DE" w:rsidR="005511B7" w:rsidRPr="001D187C" w:rsidRDefault="005511B7"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 xml:space="preserve">(iv) Colpensiones adjuntó un certificado de que la contestación fue enviada, también, el 4 de agosto de 2021, a la cuenta de correo </w:t>
      </w:r>
      <w:hyperlink r:id="rId13" w:history="1">
        <w:r w:rsidRPr="001D187C">
          <w:rPr>
            <w:rStyle w:val="Hipervnculo"/>
            <w:rFonts w:ascii="Gadugi" w:hAnsi="Gadugi" w:cs="Arial"/>
            <w:spacing w:val="-6"/>
            <w:szCs w:val="24"/>
            <w:lang w:val="es-419"/>
          </w:rPr>
          <w:t>pensionespereira@gmail.com</w:t>
        </w:r>
      </w:hyperlink>
      <w:r w:rsidR="00F86839" w:rsidRPr="001D187C">
        <w:rPr>
          <w:rStyle w:val="Refdenotaalpie"/>
          <w:rFonts w:ascii="Gadugi" w:hAnsi="Gadugi" w:cs="Arial"/>
          <w:color w:val="0000FF"/>
          <w:spacing w:val="-6"/>
          <w:szCs w:val="24"/>
          <w:lang w:val="es-419"/>
        </w:rPr>
        <w:footnoteReference w:id="15"/>
      </w:r>
      <w:r w:rsidRPr="001D187C">
        <w:rPr>
          <w:rFonts w:ascii="Gadugi" w:hAnsi="Gadugi" w:cs="Arial"/>
          <w:spacing w:val="-6"/>
          <w:szCs w:val="24"/>
          <w:lang w:val="es-419"/>
        </w:rPr>
        <w:t xml:space="preserve">, sin embargo, en el derecho de petición no se apunta ningún correo electrónico para notificaciones. </w:t>
      </w:r>
    </w:p>
    <w:p w14:paraId="0041CA29" w14:textId="62B0F040" w:rsidR="002824E2" w:rsidRPr="001D187C" w:rsidRDefault="002824E2" w:rsidP="00D717A8">
      <w:pPr>
        <w:pStyle w:val="Textoindependiente21"/>
        <w:spacing w:line="276" w:lineRule="auto"/>
        <w:rPr>
          <w:rFonts w:ascii="Gadugi" w:hAnsi="Gadugi" w:cs="Arial"/>
          <w:spacing w:val="-6"/>
          <w:szCs w:val="24"/>
          <w:lang w:val="es-419"/>
        </w:rPr>
      </w:pPr>
    </w:p>
    <w:p w14:paraId="00583D04" w14:textId="1EB1B8E8" w:rsidR="005511B7" w:rsidRPr="001D187C" w:rsidRDefault="002C6ED5"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El derrotero que acaba de plasmarse, revela el acierto de lo argumentado por la funcionaria de primer grado</w:t>
      </w:r>
      <w:r w:rsidR="005511B7" w:rsidRPr="001D187C">
        <w:rPr>
          <w:rFonts w:ascii="Gadugi" w:hAnsi="Gadugi" w:cs="Arial"/>
          <w:spacing w:val="-6"/>
          <w:szCs w:val="24"/>
          <w:lang w:val="es-419"/>
        </w:rPr>
        <w:t xml:space="preserve">; así se afirma, porque </w:t>
      </w:r>
      <w:bookmarkStart w:id="2" w:name="_Hlk94164498"/>
      <w:r w:rsidR="005511B7" w:rsidRPr="001D187C">
        <w:rPr>
          <w:rFonts w:ascii="Gadugi" w:hAnsi="Gadugi" w:cs="Arial"/>
          <w:spacing w:val="-6"/>
          <w:szCs w:val="24"/>
          <w:lang w:val="es-419"/>
        </w:rPr>
        <w:t>si bien Colpensiones emitió una respuesta</w:t>
      </w:r>
      <w:r w:rsidR="00A6143F" w:rsidRPr="001D187C">
        <w:rPr>
          <w:rFonts w:ascii="Gadugi" w:hAnsi="Gadugi" w:cs="Arial"/>
          <w:spacing w:val="-6"/>
          <w:szCs w:val="24"/>
          <w:lang w:val="es-419"/>
        </w:rPr>
        <w:t>,</w:t>
      </w:r>
      <w:r w:rsidR="005511B7" w:rsidRPr="001D187C">
        <w:rPr>
          <w:rFonts w:ascii="Gadugi" w:hAnsi="Gadugi" w:cs="Arial"/>
          <w:spacing w:val="-6"/>
          <w:szCs w:val="24"/>
          <w:lang w:val="es-419"/>
        </w:rPr>
        <w:t xml:space="preserve"> a la cual aseguró</w:t>
      </w:r>
      <w:r w:rsidR="00A6143F" w:rsidRPr="001D187C">
        <w:rPr>
          <w:rFonts w:ascii="Gadugi" w:hAnsi="Gadugi" w:cs="Arial"/>
          <w:spacing w:val="-6"/>
          <w:szCs w:val="24"/>
          <w:lang w:val="es-419"/>
        </w:rPr>
        <w:t xml:space="preserve"> que</w:t>
      </w:r>
      <w:r w:rsidR="005511B7" w:rsidRPr="001D187C">
        <w:rPr>
          <w:rFonts w:ascii="Gadugi" w:hAnsi="Gadugi" w:cs="Arial"/>
          <w:spacing w:val="-6"/>
          <w:szCs w:val="24"/>
          <w:lang w:val="es-419"/>
        </w:rPr>
        <w:t xml:space="preserve"> le anexó los documentos requeridos por la </w:t>
      </w:r>
      <w:r w:rsidR="00A6143F" w:rsidRPr="001D187C">
        <w:rPr>
          <w:rFonts w:ascii="Gadugi" w:hAnsi="Gadugi" w:cs="Arial"/>
          <w:spacing w:val="-6"/>
          <w:szCs w:val="24"/>
          <w:lang w:val="es-419"/>
        </w:rPr>
        <w:t>accionante</w:t>
      </w:r>
      <w:r w:rsidR="005511B7" w:rsidRPr="001D187C">
        <w:rPr>
          <w:rFonts w:ascii="Gadugi" w:hAnsi="Gadugi" w:cs="Arial"/>
          <w:spacing w:val="-6"/>
          <w:szCs w:val="24"/>
          <w:lang w:val="es-419"/>
        </w:rPr>
        <w:t xml:space="preserve">, lo cierto es que ni en primera instancia, ni en esta sede, ha logrado </w:t>
      </w:r>
      <w:r w:rsidR="00A6143F" w:rsidRPr="001D187C">
        <w:rPr>
          <w:rFonts w:ascii="Gadugi" w:hAnsi="Gadugi" w:cs="Arial"/>
          <w:spacing w:val="-6"/>
          <w:szCs w:val="24"/>
          <w:lang w:val="es-419"/>
        </w:rPr>
        <w:t>demostrar</w:t>
      </w:r>
      <w:r w:rsidR="005511B7" w:rsidRPr="001D187C">
        <w:rPr>
          <w:rFonts w:ascii="Gadugi" w:hAnsi="Gadugi" w:cs="Arial"/>
          <w:spacing w:val="-6"/>
          <w:szCs w:val="24"/>
          <w:lang w:val="es-419"/>
        </w:rPr>
        <w:t xml:space="preserve"> </w:t>
      </w:r>
      <w:r w:rsidR="00A6143F" w:rsidRPr="001D187C">
        <w:rPr>
          <w:rFonts w:ascii="Gadugi" w:hAnsi="Gadugi" w:cs="Arial"/>
          <w:spacing w:val="-6"/>
          <w:szCs w:val="24"/>
          <w:lang w:val="es-419"/>
        </w:rPr>
        <w:t>su</w:t>
      </w:r>
      <w:r w:rsidR="005511B7" w:rsidRPr="001D187C">
        <w:rPr>
          <w:rFonts w:ascii="Gadugi" w:hAnsi="Gadugi" w:cs="Arial"/>
          <w:spacing w:val="-6"/>
          <w:szCs w:val="24"/>
          <w:lang w:val="es-419"/>
        </w:rPr>
        <w:t xml:space="preserve"> efectiva entrega</w:t>
      </w:r>
      <w:r w:rsidR="00761CBE" w:rsidRPr="001D187C">
        <w:rPr>
          <w:rFonts w:ascii="Gadugi" w:hAnsi="Gadugi" w:cs="Arial"/>
          <w:spacing w:val="-6"/>
          <w:szCs w:val="24"/>
          <w:lang w:val="es-419"/>
        </w:rPr>
        <w:t xml:space="preserve"> en la dirección establecida </w:t>
      </w:r>
      <w:r w:rsidRPr="001D187C">
        <w:rPr>
          <w:rFonts w:ascii="Gadugi" w:hAnsi="Gadugi" w:cs="Arial"/>
          <w:spacing w:val="-6"/>
          <w:szCs w:val="24"/>
          <w:lang w:val="es-419"/>
        </w:rPr>
        <w:t xml:space="preserve">en </w:t>
      </w:r>
      <w:r w:rsidR="00761CBE" w:rsidRPr="001D187C">
        <w:rPr>
          <w:rFonts w:ascii="Gadugi" w:hAnsi="Gadugi" w:cs="Arial"/>
          <w:spacing w:val="-6"/>
          <w:szCs w:val="24"/>
          <w:lang w:val="es-419"/>
        </w:rPr>
        <w:t>formulario de peticiones diligenciado por la señora Rivera</w:t>
      </w:r>
      <w:r w:rsidR="00A6143F" w:rsidRPr="001D187C">
        <w:rPr>
          <w:rFonts w:ascii="Gadugi" w:hAnsi="Gadugi" w:cs="Arial"/>
          <w:spacing w:val="-6"/>
          <w:szCs w:val="24"/>
          <w:lang w:val="es-419"/>
        </w:rPr>
        <w:t xml:space="preserve">. En otras palabras, debido a la falta de notificación de la contestación, persiste la vulneración al derecho de petición de la solicitante, y es deber de la judicatura imponerle a la acusada comunicar en debida forma la respuesta. </w:t>
      </w:r>
    </w:p>
    <w:bookmarkEnd w:id="2"/>
    <w:p w14:paraId="76F96032" w14:textId="5BC2CFEE" w:rsidR="00A6143F" w:rsidRPr="001D187C" w:rsidRDefault="00A6143F" w:rsidP="00D717A8">
      <w:pPr>
        <w:pStyle w:val="Textoindependiente21"/>
        <w:spacing w:line="276" w:lineRule="auto"/>
        <w:rPr>
          <w:rFonts w:ascii="Gadugi" w:hAnsi="Gadugi" w:cs="Arial"/>
          <w:spacing w:val="-6"/>
          <w:szCs w:val="24"/>
          <w:lang w:val="es-419"/>
        </w:rPr>
      </w:pPr>
    </w:p>
    <w:p w14:paraId="745D5C70" w14:textId="2E0E8CA6" w:rsidR="00A86B3B" w:rsidRPr="001D187C" w:rsidRDefault="00761CBE"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 xml:space="preserve">Y si bien es cierto que Colpensiones acreditó haber enviado la respuesta </w:t>
      </w:r>
      <w:r w:rsidR="002C6ED5" w:rsidRPr="001D187C">
        <w:rPr>
          <w:rFonts w:ascii="Gadugi" w:hAnsi="Gadugi" w:cs="Arial"/>
          <w:spacing w:val="-6"/>
          <w:szCs w:val="24"/>
          <w:lang w:val="es-419"/>
        </w:rPr>
        <w:t>al correo electrónico</w:t>
      </w:r>
      <w:r w:rsidRPr="001D187C">
        <w:rPr>
          <w:rFonts w:ascii="Gadugi" w:hAnsi="Gadugi" w:cs="Arial"/>
          <w:spacing w:val="-6"/>
          <w:szCs w:val="24"/>
          <w:lang w:val="es-419"/>
        </w:rPr>
        <w:t xml:space="preserve"> que se plasma en el escrito de esta acción de tutela, también lo es que, en el derecho de petición</w:t>
      </w:r>
      <w:r w:rsidR="002C6ED5" w:rsidRPr="001D187C">
        <w:rPr>
          <w:rFonts w:ascii="Gadugi" w:hAnsi="Gadugi" w:cs="Arial"/>
          <w:spacing w:val="-6"/>
          <w:szCs w:val="24"/>
          <w:lang w:val="es-419"/>
        </w:rPr>
        <w:t>,</w:t>
      </w:r>
      <w:r w:rsidRPr="001D187C">
        <w:rPr>
          <w:rFonts w:ascii="Gadugi" w:hAnsi="Gadugi" w:cs="Arial"/>
          <w:spacing w:val="-6"/>
          <w:szCs w:val="24"/>
          <w:lang w:val="es-419"/>
        </w:rPr>
        <w:t xml:space="preserve"> la demandante no estableció ningún correo electrónico al que pudiera ser notificada</w:t>
      </w:r>
      <w:r w:rsidR="002C6ED5" w:rsidRPr="001D187C">
        <w:rPr>
          <w:rFonts w:ascii="Gadugi" w:hAnsi="Gadugi" w:cs="Arial"/>
          <w:spacing w:val="-6"/>
          <w:szCs w:val="24"/>
          <w:lang w:val="es-419"/>
        </w:rPr>
        <w:t>, de lo cual se colige, que requiere recibir la respuesta, y los documentos que solicitó, en la dirección “</w:t>
      </w:r>
      <w:proofErr w:type="spellStart"/>
      <w:r w:rsidR="002C6ED5" w:rsidRPr="001D187C">
        <w:rPr>
          <w:rFonts w:ascii="Gadugi" w:hAnsi="Gadugi" w:cs="Arial"/>
          <w:spacing w:val="-6"/>
          <w:szCs w:val="24"/>
          <w:lang w:val="es-419"/>
        </w:rPr>
        <w:t>Cra</w:t>
      </w:r>
      <w:proofErr w:type="spellEnd"/>
      <w:r w:rsidR="002C6ED5" w:rsidRPr="001D187C">
        <w:rPr>
          <w:rFonts w:ascii="Gadugi" w:hAnsi="Gadugi" w:cs="Arial"/>
          <w:spacing w:val="-6"/>
          <w:szCs w:val="24"/>
          <w:lang w:val="es-419"/>
        </w:rPr>
        <w:t>. 6ª # 16-46, oficina 213” de Pereira</w:t>
      </w:r>
      <w:r w:rsidR="00A86B3B" w:rsidRPr="001D187C">
        <w:rPr>
          <w:rFonts w:ascii="Gadugi" w:hAnsi="Gadugi" w:cs="Arial"/>
          <w:spacing w:val="-6"/>
          <w:szCs w:val="24"/>
          <w:lang w:val="es-419"/>
        </w:rPr>
        <w:t>.</w:t>
      </w:r>
    </w:p>
    <w:p w14:paraId="7E3F0EB1" w14:textId="77777777" w:rsidR="00A86B3B" w:rsidRPr="001D187C" w:rsidRDefault="00A86B3B" w:rsidP="00D717A8">
      <w:pPr>
        <w:pStyle w:val="Textoindependiente21"/>
        <w:spacing w:line="276" w:lineRule="auto"/>
        <w:rPr>
          <w:rFonts w:ascii="Gadugi" w:hAnsi="Gadugi" w:cs="Arial"/>
          <w:spacing w:val="-6"/>
          <w:szCs w:val="24"/>
          <w:lang w:val="es-419"/>
        </w:rPr>
      </w:pPr>
    </w:p>
    <w:p w14:paraId="39E086D2" w14:textId="1FA11ED8" w:rsidR="00A86B3B" w:rsidRPr="001D187C" w:rsidRDefault="002C6ED5"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t>Por lo expuesto, se avalará la decisión de primer grado en la que se protegió el derecho de petición de la señora Martha Lucía Rivera; la confirmación será parcial, toda vez que es necesario modificar el numeral segundo</w:t>
      </w:r>
      <w:r w:rsidR="00960617" w:rsidRPr="001D187C">
        <w:rPr>
          <w:rFonts w:ascii="Gadugi" w:hAnsi="Gadugi" w:cs="Arial"/>
          <w:spacing w:val="-6"/>
          <w:szCs w:val="24"/>
          <w:lang w:val="es-419"/>
        </w:rPr>
        <w:t>, por una parte,</w:t>
      </w:r>
      <w:r w:rsidRPr="001D187C">
        <w:rPr>
          <w:rFonts w:ascii="Gadugi" w:hAnsi="Gadugi" w:cs="Arial"/>
          <w:spacing w:val="-6"/>
          <w:szCs w:val="24"/>
          <w:lang w:val="es-419"/>
        </w:rPr>
        <w:t xml:space="preserve"> para dirigir la orden, </w:t>
      </w:r>
      <w:r w:rsidR="007A39DC" w:rsidRPr="001D187C">
        <w:rPr>
          <w:rFonts w:ascii="Gadugi" w:hAnsi="Gadugi" w:cs="Arial"/>
          <w:spacing w:val="-6"/>
          <w:szCs w:val="24"/>
          <w:lang w:val="es-419"/>
        </w:rPr>
        <w:t>específicamente</w:t>
      </w:r>
      <w:r w:rsidRPr="001D187C">
        <w:rPr>
          <w:rFonts w:ascii="Gadugi" w:hAnsi="Gadugi" w:cs="Arial"/>
          <w:spacing w:val="-6"/>
          <w:szCs w:val="24"/>
          <w:lang w:val="es-419"/>
        </w:rPr>
        <w:t>, a la Dirección Documental de Colpensiones</w:t>
      </w:r>
      <w:r w:rsidR="007A39DC" w:rsidRPr="001D187C">
        <w:rPr>
          <w:rFonts w:ascii="Gadugi" w:hAnsi="Gadugi" w:cs="Arial"/>
          <w:spacing w:val="-6"/>
          <w:szCs w:val="24"/>
          <w:lang w:val="es-419"/>
        </w:rPr>
        <w:t>, de conformidad con lo que se explicó en el aparte de legitimación en la causa por pasiva</w:t>
      </w:r>
      <w:r w:rsidR="00960617" w:rsidRPr="001D187C">
        <w:rPr>
          <w:rFonts w:ascii="Gadugi" w:hAnsi="Gadugi" w:cs="Arial"/>
          <w:spacing w:val="-6"/>
          <w:szCs w:val="24"/>
          <w:lang w:val="es-419"/>
        </w:rPr>
        <w:t xml:space="preserve">, y por otra, para disponer que la entidad le notifique la contestación a la accionante en la dirección que anotó en su solicitud. </w:t>
      </w:r>
    </w:p>
    <w:p w14:paraId="3AA8F984" w14:textId="7F791C55" w:rsidR="00A86B3B" w:rsidRPr="001D187C" w:rsidRDefault="00A86B3B" w:rsidP="00D717A8">
      <w:pPr>
        <w:pStyle w:val="Textoindependiente21"/>
        <w:spacing w:line="276" w:lineRule="auto"/>
        <w:rPr>
          <w:rFonts w:ascii="Gadugi" w:hAnsi="Gadugi" w:cs="Arial"/>
          <w:spacing w:val="-6"/>
          <w:szCs w:val="24"/>
          <w:lang w:val="es-419"/>
        </w:rPr>
      </w:pPr>
    </w:p>
    <w:p w14:paraId="4BE115D2" w14:textId="3B647FD9" w:rsidR="00A86B3B" w:rsidRPr="001D187C" w:rsidRDefault="00A86B3B" w:rsidP="00D717A8">
      <w:pPr>
        <w:pStyle w:val="Textoindependiente21"/>
        <w:spacing w:line="276" w:lineRule="auto"/>
        <w:rPr>
          <w:rFonts w:ascii="Gadugi" w:hAnsi="Gadugi" w:cs="Arial"/>
          <w:spacing w:val="-6"/>
          <w:szCs w:val="24"/>
          <w:lang w:val="es-419"/>
        </w:rPr>
      </w:pPr>
      <w:r w:rsidRPr="001D187C">
        <w:rPr>
          <w:rFonts w:ascii="Gadugi" w:hAnsi="Gadugi" w:cs="Arial"/>
          <w:spacing w:val="-6"/>
          <w:szCs w:val="24"/>
          <w:lang w:val="es-419"/>
        </w:rPr>
        <w:lastRenderedPageBreak/>
        <w:t>Además, se revocará el numeral tercero, mediante el cual se le informó a Colpensiones el correo electrónico personal de la accionante y la dirección de su vivienda, dado que, como se anticipó, ella en su derecho de petición</w:t>
      </w:r>
      <w:r w:rsidR="007A39DC" w:rsidRPr="001D187C">
        <w:rPr>
          <w:rFonts w:ascii="Gadugi" w:hAnsi="Gadugi" w:cs="Arial"/>
          <w:spacing w:val="-6"/>
          <w:szCs w:val="24"/>
          <w:lang w:val="es-419"/>
        </w:rPr>
        <w:t xml:space="preserve"> no habilitó esos lugares para ser notificada. </w:t>
      </w:r>
    </w:p>
    <w:p w14:paraId="7D078F9E" w14:textId="77777777" w:rsidR="00A3700B" w:rsidRPr="001D187C" w:rsidRDefault="00A3700B" w:rsidP="001D187C">
      <w:pPr>
        <w:pStyle w:val="Textoindependiente21"/>
        <w:spacing w:line="276" w:lineRule="auto"/>
        <w:ind w:firstLine="0"/>
        <w:rPr>
          <w:rFonts w:ascii="Gadugi" w:hAnsi="Gadugi" w:cs="Arial"/>
          <w:spacing w:val="-6"/>
          <w:szCs w:val="24"/>
          <w:lang w:val="es-419"/>
        </w:rPr>
      </w:pPr>
    </w:p>
    <w:p w14:paraId="72FE058A" w14:textId="2B81C80C" w:rsidR="006E0B3A" w:rsidRPr="001D187C" w:rsidRDefault="004044EC" w:rsidP="00D717A8">
      <w:pPr>
        <w:pStyle w:val="Textoindependiente"/>
        <w:shd w:val="clear" w:color="auto" w:fill="FFFFFF"/>
        <w:spacing w:line="276" w:lineRule="auto"/>
        <w:ind w:right="51"/>
        <w:rPr>
          <w:rFonts w:ascii="Gadugi" w:hAnsi="Gadugi"/>
          <w:b/>
          <w:bCs/>
          <w:spacing w:val="-6"/>
          <w:szCs w:val="24"/>
        </w:rPr>
      </w:pPr>
      <w:r w:rsidRPr="001D187C">
        <w:rPr>
          <w:rFonts w:ascii="Gadugi" w:hAnsi="Gadugi" w:cs="Arial"/>
          <w:spacing w:val="-6"/>
          <w:szCs w:val="24"/>
          <w:lang w:val="es-CO"/>
        </w:rPr>
        <w:tab/>
      </w:r>
      <w:r w:rsidRPr="001D187C">
        <w:rPr>
          <w:rFonts w:ascii="Gadugi" w:hAnsi="Gadugi" w:cs="Arial"/>
          <w:spacing w:val="-6"/>
          <w:szCs w:val="24"/>
          <w:lang w:val="es-CO"/>
        </w:rPr>
        <w:tab/>
      </w:r>
      <w:r w:rsidRPr="001D187C">
        <w:rPr>
          <w:rFonts w:ascii="Gadugi" w:hAnsi="Gadugi" w:cs="Arial"/>
          <w:spacing w:val="-6"/>
          <w:szCs w:val="24"/>
          <w:lang w:val="es-CO"/>
        </w:rPr>
        <w:tab/>
      </w:r>
      <w:r w:rsidR="006E0B3A" w:rsidRPr="001D187C">
        <w:rPr>
          <w:rFonts w:ascii="Gadugi" w:hAnsi="Gadugi" w:cs="Arial"/>
          <w:spacing w:val="-6"/>
          <w:szCs w:val="24"/>
          <w:lang w:val="es-CO"/>
        </w:rPr>
        <w:tab/>
      </w:r>
      <w:r w:rsidR="006E0B3A" w:rsidRPr="001D187C">
        <w:rPr>
          <w:rFonts w:ascii="Gadugi" w:hAnsi="Gadugi"/>
          <w:b/>
          <w:bCs/>
          <w:spacing w:val="-6"/>
          <w:szCs w:val="24"/>
        </w:rPr>
        <w:t xml:space="preserve">DECISIÓN  </w:t>
      </w:r>
    </w:p>
    <w:p w14:paraId="0549CC9D" w14:textId="19771CD1" w:rsidR="006E0B3A" w:rsidRPr="001D187C" w:rsidRDefault="006E0B3A" w:rsidP="00D717A8">
      <w:pPr>
        <w:spacing w:line="276" w:lineRule="auto"/>
        <w:jc w:val="both"/>
        <w:rPr>
          <w:rFonts w:ascii="Gadugi" w:hAnsi="Gadugi"/>
          <w:bCs/>
          <w:spacing w:val="-6"/>
          <w:sz w:val="24"/>
          <w:szCs w:val="24"/>
        </w:rPr>
      </w:pPr>
    </w:p>
    <w:p w14:paraId="20ACF4E9" w14:textId="49ED5140" w:rsidR="00F0092B" w:rsidRPr="001D187C" w:rsidRDefault="006E0B3A" w:rsidP="00D717A8">
      <w:pPr>
        <w:spacing w:line="276" w:lineRule="auto"/>
        <w:jc w:val="both"/>
        <w:rPr>
          <w:rFonts w:ascii="Gadugi" w:hAnsi="Gadugi" w:cs="Century Gothic"/>
          <w:spacing w:val="-6"/>
          <w:sz w:val="24"/>
          <w:szCs w:val="24"/>
          <w:lang w:val="es-419"/>
        </w:rPr>
      </w:pPr>
      <w:r w:rsidRPr="001D187C">
        <w:rPr>
          <w:rFonts w:ascii="Gadugi" w:hAnsi="Gadugi" w:cs="Century Gothic"/>
          <w:spacing w:val="-6"/>
          <w:sz w:val="24"/>
          <w:szCs w:val="24"/>
        </w:rPr>
        <w:t xml:space="preserve">  </w:t>
      </w:r>
      <w:r w:rsidRPr="001D187C">
        <w:rPr>
          <w:rFonts w:ascii="Gadugi" w:hAnsi="Gadugi" w:cs="Century Gothic"/>
          <w:spacing w:val="-6"/>
          <w:sz w:val="24"/>
          <w:szCs w:val="24"/>
        </w:rPr>
        <w:tab/>
      </w:r>
      <w:r w:rsidRPr="001D187C">
        <w:rPr>
          <w:rFonts w:ascii="Gadugi" w:hAnsi="Gadugi" w:cs="Century Gothic"/>
          <w:spacing w:val="-6"/>
          <w:sz w:val="24"/>
          <w:szCs w:val="24"/>
        </w:rPr>
        <w:tab/>
      </w:r>
      <w:r w:rsidRPr="001D187C">
        <w:rPr>
          <w:rFonts w:ascii="Gadugi" w:hAnsi="Gadugi" w:cs="Century Gothic"/>
          <w:spacing w:val="-6"/>
          <w:sz w:val="24"/>
          <w:szCs w:val="24"/>
        </w:rPr>
        <w:tab/>
      </w:r>
      <w:r w:rsidRPr="001D187C">
        <w:rPr>
          <w:rFonts w:ascii="Gadugi" w:hAnsi="Gadugi" w:cs="Century Gothic"/>
          <w:spacing w:val="-6"/>
          <w:sz w:val="24"/>
          <w:szCs w:val="24"/>
        </w:rPr>
        <w:tab/>
        <w:t xml:space="preserve">Por lo expuesto, el </w:t>
      </w:r>
      <w:r w:rsidRPr="001D187C">
        <w:rPr>
          <w:rFonts w:ascii="Gadugi" w:hAnsi="Gadugi" w:cs="Century Gothic"/>
          <w:b/>
          <w:spacing w:val="-6"/>
          <w:sz w:val="24"/>
          <w:szCs w:val="24"/>
        </w:rPr>
        <w:t xml:space="preserve">Tribunal Superior de Pereira, Sala Civil-Familia, </w:t>
      </w:r>
      <w:r w:rsidRPr="001D187C">
        <w:rPr>
          <w:rFonts w:ascii="Gadugi" w:hAnsi="Gadugi" w:cs="Century Gothic"/>
          <w:spacing w:val="-6"/>
          <w:sz w:val="24"/>
          <w:szCs w:val="24"/>
        </w:rPr>
        <w:t>administrando justicia en nombre de la República y por autoridad de la ley,</w:t>
      </w:r>
      <w:r w:rsidRPr="001D187C">
        <w:rPr>
          <w:rFonts w:ascii="Gadugi" w:hAnsi="Gadugi" w:cs="Century Gothic"/>
          <w:b/>
          <w:spacing w:val="-6"/>
          <w:sz w:val="24"/>
          <w:szCs w:val="24"/>
        </w:rPr>
        <w:t xml:space="preserve"> </w:t>
      </w:r>
      <w:r w:rsidR="005425BE" w:rsidRPr="001D187C">
        <w:rPr>
          <w:rFonts w:ascii="Gadugi" w:hAnsi="Gadugi" w:cs="Century Gothic"/>
          <w:b/>
          <w:spacing w:val="-6"/>
          <w:sz w:val="24"/>
          <w:szCs w:val="24"/>
        </w:rPr>
        <w:t>CONFIRMA</w:t>
      </w:r>
      <w:r w:rsidR="00A6143F" w:rsidRPr="001D187C">
        <w:rPr>
          <w:rFonts w:ascii="Gadugi" w:hAnsi="Gadugi" w:cs="Century Gothic"/>
          <w:b/>
          <w:spacing w:val="-6"/>
          <w:sz w:val="24"/>
          <w:szCs w:val="24"/>
        </w:rPr>
        <w:t xml:space="preserve"> PARCIALMENTE</w:t>
      </w:r>
      <w:r w:rsidRPr="001D187C">
        <w:rPr>
          <w:rFonts w:ascii="Gadugi" w:hAnsi="Gadugi" w:cs="Century Gothic"/>
          <w:b/>
          <w:spacing w:val="-6"/>
          <w:sz w:val="24"/>
          <w:szCs w:val="24"/>
          <w:lang w:val="es-419"/>
        </w:rPr>
        <w:t xml:space="preserve"> </w:t>
      </w:r>
      <w:r w:rsidR="00F0092B" w:rsidRPr="001D187C">
        <w:rPr>
          <w:rFonts w:ascii="Gadugi" w:hAnsi="Gadugi" w:cs="Century Gothic"/>
          <w:spacing w:val="-6"/>
          <w:sz w:val="24"/>
          <w:szCs w:val="24"/>
          <w:lang w:val="es-419"/>
        </w:rPr>
        <w:t xml:space="preserve">la sentencia impugnada. </w:t>
      </w:r>
    </w:p>
    <w:p w14:paraId="6C085D81" w14:textId="70A346EE" w:rsidR="005C66B1" w:rsidRPr="001D187C" w:rsidRDefault="005C66B1" w:rsidP="00D717A8">
      <w:pPr>
        <w:pStyle w:val="Textoindependiente21"/>
        <w:spacing w:line="276" w:lineRule="auto"/>
        <w:rPr>
          <w:rFonts w:ascii="Gadugi" w:hAnsi="Gadugi" w:cs="Arial"/>
          <w:spacing w:val="-6"/>
          <w:szCs w:val="24"/>
        </w:rPr>
      </w:pPr>
    </w:p>
    <w:p w14:paraId="350A8C5B" w14:textId="77777777" w:rsidR="00960617" w:rsidRPr="001D187C" w:rsidRDefault="007A39DC" w:rsidP="00D717A8">
      <w:pPr>
        <w:pStyle w:val="Textoindependiente21"/>
        <w:spacing w:line="276" w:lineRule="auto"/>
        <w:rPr>
          <w:rFonts w:ascii="Gadugi" w:hAnsi="Gadugi" w:cs="Arial"/>
          <w:spacing w:val="-6"/>
          <w:szCs w:val="24"/>
        </w:rPr>
      </w:pPr>
      <w:r w:rsidRPr="001D187C">
        <w:rPr>
          <w:rFonts w:ascii="Gadugi" w:hAnsi="Gadugi" w:cs="Arial"/>
          <w:spacing w:val="-6"/>
          <w:szCs w:val="24"/>
        </w:rPr>
        <w:t xml:space="preserve">Se </w:t>
      </w:r>
      <w:r w:rsidRPr="001D187C">
        <w:rPr>
          <w:rFonts w:ascii="Gadugi" w:hAnsi="Gadugi" w:cs="Arial"/>
          <w:b/>
          <w:spacing w:val="-6"/>
          <w:szCs w:val="24"/>
        </w:rPr>
        <w:t>MODIFICA</w:t>
      </w:r>
      <w:r w:rsidRPr="001D187C">
        <w:rPr>
          <w:rFonts w:ascii="Gadugi" w:hAnsi="Gadugi" w:cs="Arial"/>
          <w:spacing w:val="-6"/>
          <w:szCs w:val="24"/>
        </w:rPr>
        <w:t xml:space="preserve"> el numeral segundo </w:t>
      </w:r>
      <w:r w:rsidR="00960617" w:rsidRPr="001D187C">
        <w:rPr>
          <w:rFonts w:ascii="Gadugi" w:hAnsi="Gadugi" w:cs="Arial"/>
          <w:spacing w:val="-6"/>
          <w:szCs w:val="24"/>
        </w:rPr>
        <w:t>que quedará así:</w:t>
      </w:r>
    </w:p>
    <w:p w14:paraId="40CF6FC9" w14:textId="77777777" w:rsidR="00960617" w:rsidRPr="001D187C" w:rsidRDefault="00960617" w:rsidP="00D717A8">
      <w:pPr>
        <w:pStyle w:val="Textoindependiente21"/>
        <w:spacing w:line="276" w:lineRule="auto"/>
        <w:rPr>
          <w:rFonts w:ascii="Gadugi" w:hAnsi="Gadugi" w:cs="Arial"/>
          <w:spacing w:val="-6"/>
          <w:szCs w:val="24"/>
        </w:rPr>
      </w:pPr>
    </w:p>
    <w:p w14:paraId="09F3DEB1" w14:textId="3E915918" w:rsidR="007A39DC" w:rsidRPr="001D187C" w:rsidRDefault="00E54276" w:rsidP="00D717A8">
      <w:pPr>
        <w:pStyle w:val="Textoindependiente21"/>
        <w:spacing w:line="276" w:lineRule="auto"/>
        <w:rPr>
          <w:rFonts w:ascii="Gadugi" w:hAnsi="Gadugi" w:cs="Arial"/>
          <w:i/>
          <w:iCs/>
          <w:spacing w:val="-6"/>
          <w:szCs w:val="24"/>
        </w:rPr>
      </w:pPr>
      <w:r w:rsidRPr="001D187C">
        <w:rPr>
          <w:rFonts w:ascii="Gadugi" w:hAnsi="Gadugi" w:cs="Arial"/>
          <w:i/>
          <w:iCs/>
          <w:spacing w:val="-6"/>
          <w:szCs w:val="24"/>
        </w:rPr>
        <w:t>“</w:t>
      </w:r>
      <w:r w:rsidR="00960617" w:rsidRPr="001D187C">
        <w:rPr>
          <w:rFonts w:ascii="Gadugi" w:hAnsi="Gadugi" w:cs="Arial"/>
          <w:i/>
          <w:iCs/>
          <w:spacing w:val="-6"/>
          <w:szCs w:val="24"/>
        </w:rPr>
        <w:t xml:space="preserve">Se le </w:t>
      </w:r>
      <w:r w:rsidR="00960617" w:rsidRPr="001D187C">
        <w:rPr>
          <w:rFonts w:ascii="Gadugi" w:hAnsi="Gadugi" w:cs="Arial"/>
          <w:b/>
          <w:bCs/>
          <w:i/>
          <w:iCs/>
          <w:spacing w:val="-6"/>
          <w:szCs w:val="24"/>
        </w:rPr>
        <w:t>ORDENA</w:t>
      </w:r>
      <w:r w:rsidR="00960617" w:rsidRPr="001D187C">
        <w:rPr>
          <w:rFonts w:ascii="Gadugi" w:hAnsi="Gadugi" w:cs="Arial"/>
          <w:i/>
          <w:iCs/>
          <w:spacing w:val="-6"/>
          <w:szCs w:val="24"/>
        </w:rPr>
        <w:t xml:space="preserve"> </w:t>
      </w:r>
      <w:r w:rsidR="007A39DC" w:rsidRPr="001D187C">
        <w:rPr>
          <w:rFonts w:ascii="Gadugi" w:hAnsi="Gadugi" w:cs="Arial"/>
          <w:i/>
          <w:iCs/>
          <w:spacing w:val="-6"/>
          <w:szCs w:val="24"/>
        </w:rPr>
        <w:t xml:space="preserve">a la </w:t>
      </w:r>
      <w:r w:rsidR="007A39DC" w:rsidRPr="001D187C">
        <w:rPr>
          <w:rFonts w:ascii="Gadugi" w:hAnsi="Gadugi" w:cs="Arial"/>
          <w:b/>
          <w:i/>
          <w:iCs/>
          <w:spacing w:val="-6"/>
          <w:szCs w:val="24"/>
        </w:rPr>
        <w:t>Dirección Documental de Colpensiones</w:t>
      </w:r>
      <w:r w:rsidR="007A39DC" w:rsidRPr="001D187C">
        <w:rPr>
          <w:rFonts w:ascii="Gadugi" w:hAnsi="Gadugi" w:cs="Arial"/>
          <w:i/>
          <w:iCs/>
          <w:spacing w:val="-6"/>
          <w:szCs w:val="24"/>
        </w:rPr>
        <w:t>, por medio de su funcionario a cargo</w:t>
      </w:r>
      <w:r w:rsidR="00960617" w:rsidRPr="001D187C">
        <w:rPr>
          <w:rFonts w:ascii="Gadugi" w:hAnsi="Gadugi" w:cs="Arial"/>
          <w:i/>
          <w:iCs/>
          <w:spacing w:val="-6"/>
          <w:szCs w:val="24"/>
        </w:rPr>
        <w:t xml:space="preserve"> que, en el término de cuarenta y ocho horas contadas a partir de la notificación de esta providencia, le notifique a la accionante la respuesta a su derecho de petición radicado el 21 de junio de 2021, a la dirección que ella anotó en su solicitud.</w:t>
      </w:r>
      <w:r w:rsidRPr="001D187C">
        <w:rPr>
          <w:rFonts w:ascii="Gadugi" w:hAnsi="Gadugi" w:cs="Arial"/>
          <w:i/>
          <w:iCs/>
          <w:spacing w:val="-6"/>
          <w:szCs w:val="24"/>
        </w:rPr>
        <w:t>”</w:t>
      </w:r>
      <w:r w:rsidR="00960617" w:rsidRPr="001D187C">
        <w:rPr>
          <w:rFonts w:ascii="Gadugi" w:hAnsi="Gadugi" w:cs="Arial"/>
          <w:i/>
          <w:iCs/>
          <w:spacing w:val="-6"/>
          <w:szCs w:val="24"/>
        </w:rPr>
        <w:t xml:space="preserve"> </w:t>
      </w:r>
    </w:p>
    <w:p w14:paraId="4AB80A83" w14:textId="77777777" w:rsidR="007A39DC" w:rsidRPr="001D187C" w:rsidRDefault="007A39DC" w:rsidP="00D717A8">
      <w:pPr>
        <w:pStyle w:val="Textoindependiente21"/>
        <w:spacing w:line="276" w:lineRule="auto"/>
        <w:rPr>
          <w:rFonts w:ascii="Gadugi" w:hAnsi="Gadugi" w:cs="Arial"/>
          <w:spacing w:val="-6"/>
          <w:szCs w:val="24"/>
        </w:rPr>
      </w:pPr>
    </w:p>
    <w:p w14:paraId="42E500E9" w14:textId="31E02235" w:rsidR="007A39DC" w:rsidRPr="001D187C" w:rsidRDefault="007A39DC" w:rsidP="00D717A8">
      <w:pPr>
        <w:pStyle w:val="Textoindependiente21"/>
        <w:spacing w:line="276" w:lineRule="auto"/>
        <w:rPr>
          <w:rFonts w:ascii="Gadugi" w:hAnsi="Gadugi" w:cs="Arial"/>
          <w:spacing w:val="-6"/>
          <w:szCs w:val="24"/>
        </w:rPr>
      </w:pPr>
      <w:r w:rsidRPr="001D187C">
        <w:rPr>
          <w:rFonts w:ascii="Gadugi" w:hAnsi="Gadugi" w:cs="Arial"/>
          <w:spacing w:val="-6"/>
          <w:szCs w:val="24"/>
        </w:rPr>
        <w:t xml:space="preserve">Se </w:t>
      </w:r>
      <w:r w:rsidRPr="001D187C">
        <w:rPr>
          <w:rFonts w:ascii="Gadugi" w:hAnsi="Gadugi" w:cs="Arial"/>
          <w:b/>
          <w:spacing w:val="-6"/>
          <w:szCs w:val="24"/>
        </w:rPr>
        <w:t>REVOCA</w:t>
      </w:r>
      <w:r w:rsidRPr="001D187C">
        <w:rPr>
          <w:rFonts w:ascii="Gadugi" w:hAnsi="Gadugi" w:cs="Arial"/>
          <w:spacing w:val="-6"/>
          <w:szCs w:val="24"/>
        </w:rPr>
        <w:t xml:space="preserve"> el numeral tercero.  </w:t>
      </w:r>
    </w:p>
    <w:p w14:paraId="5D285DCC" w14:textId="7E8D2A2F" w:rsidR="007A39DC" w:rsidRPr="001D187C" w:rsidRDefault="007A39DC" w:rsidP="00D717A8">
      <w:pPr>
        <w:pStyle w:val="Textoindependiente21"/>
        <w:spacing w:line="276" w:lineRule="auto"/>
        <w:rPr>
          <w:rFonts w:ascii="Gadugi" w:hAnsi="Gadugi" w:cs="Arial"/>
          <w:spacing w:val="-6"/>
          <w:szCs w:val="24"/>
        </w:rPr>
      </w:pPr>
    </w:p>
    <w:p w14:paraId="0898529A" w14:textId="2A6FD4FC" w:rsidR="007A39DC" w:rsidRPr="001D187C" w:rsidRDefault="007A39DC" w:rsidP="00D717A8">
      <w:pPr>
        <w:pStyle w:val="Textoindependiente21"/>
        <w:spacing w:line="276" w:lineRule="auto"/>
        <w:rPr>
          <w:rFonts w:ascii="Gadugi" w:hAnsi="Gadugi" w:cs="Arial"/>
          <w:spacing w:val="-6"/>
          <w:szCs w:val="24"/>
        </w:rPr>
      </w:pPr>
      <w:r w:rsidRPr="001D187C">
        <w:rPr>
          <w:rFonts w:ascii="Gadugi" w:hAnsi="Gadugi" w:cs="Arial"/>
          <w:spacing w:val="-6"/>
          <w:szCs w:val="24"/>
        </w:rPr>
        <w:t xml:space="preserve">Se </w:t>
      </w:r>
      <w:r w:rsidRPr="001D187C">
        <w:rPr>
          <w:rFonts w:ascii="Gadugi" w:hAnsi="Gadugi" w:cs="Arial"/>
          <w:b/>
          <w:spacing w:val="-6"/>
          <w:szCs w:val="24"/>
        </w:rPr>
        <w:t>CONFIRMA</w:t>
      </w:r>
      <w:r w:rsidRPr="001D187C">
        <w:rPr>
          <w:rFonts w:ascii="Gadugi" w:hAnsi="Gadugi" w:cs="Arial"/>
          <w:spacing w:val="-6"/>
          <w:szCs w:val="24"/>
        </w:rPr>
        <w:t xml:space="preserve"> en lo demás.</w:t>
      </w:r>
    </w:p>
    <w:p w14:paraId="4DA72B8D" w14:textId="4555C4C9" w:rsidR="00920CA1" w:rsidRPr="001D187C" w:rsidRDefault="00920CA1" w:rsidP="00D717A8">
      <w:pPr>
        <w:pStyle w:val="Textoindependiente2"/>
        <w:spacing w:after="0" w:line="276" w:lineRule="auto"/>
        <w:jc w:val="both"/>
        <w:rPr>
          <w:rFonts w:ascii="Gadugi" w:hAnsi="Gadugi" w:cs="Arial"/>
          <w:spacing w:val="-6"/>
          <w:sz w:val="24"/>
          <w:szCs w:val="24"/>
        </w:rPr>
      </w:pPr>
    </w:p>
    <w:p w14:paraId="22A11209" w14:textId="389D9514" w:rsidR="006E0B3A" w:rsidRPr="001D187C" w:rsidRDefault="00920CA1" w:rsidP="00D717A8">
      <w:pPr>
        <w:pStyle w:val="Textoindependiente2"/>
        <w:spacing w:after="0" w:line="276" w:lineRule="auto"/>
        <w:jc w:val="both"/>
        <w:rPr>
          <w:rFonts w:ascii="Gadugi" w:hAnsi="Gadugi" w:cs="Arial"/>
          <w:spacing w:val="-6"/>
          <w:sz w:val="24"/>
          <w:szCs w:val="24"/>
          <w:lang w:val="es-419"/>
        </w:rPr>
      </w:pPr>
      <w:r w:rsidRPr="001D187C">
        <w:rPr>
          <w:rFonts w:ascii="Gadugi" w:hAnsi="Gadugi" w:cs="Arial"/>
          <w:spacing w:val="-6"/>
          <w:sz w:val="24"/>
          <w:szCs w:val="24"/>
        </w:rPr>
        <w:t xml:space="preserve">  </w:t>
      </w: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Pr="001D187C">
        <w:rPr>
          <w:rFonts w:ascii="Gadugi" w:hAnsi="Gadugi" w:cs="Arial"/>
          <w:spacing w:val="-6"/>
          <w:sz w:val="24"/>
          <w:szCs w:val="24"/>
        </w:rPr>
        <w:tab/>
      </w:r>
      <w:r w:rsidR="006E0B3A" w:rsidRPr="001D187C">
        <w:rPr>
          <w:rFonts w:ascii="Gadugi" w:hAnsi="Gadugi" w:cs="Arial"/>
          <w:spacing w:val="-6"/>
          <w:sz w:val="24"/>
          <w:szCs w:val="24"/>
        </w:rPr>
        <w:t>Notifíquese esta decisión a las partes en la forma prevista en el artículo 5º del Decreto 306 de 1992</w:t>
      </w:r>
      <w:r w:rsidR="006E0B3A" w:rsidRPr="001D187C">
        <w:rPr>
          <w:rFonts w:ascii="Gadugi" w:hAnsi="Gadugi" w:cs="Arial"/>
          <w:spacing w:val="-6"/>
          <w:sz w:val="24"/>
          <w:szCs w:val="24"/>
          <w:lang w:val="es-419"/>
        </w:rPr>
        <w:t xml:space="preserve">. </w:t>
      </w:r>
    </w:p>
    <w:p w14:paraId="183DAB0E" w14:textId="77777777" w:rsidR="006E0B3A" w:rsidRPr="001D187C" w:rsidRDefault="006E0B3A" w:rsidP="00D717A8">
      <w:pPr>
        <w:pStyle w:val="Textoindependiente2"/>
        <w:spacing w:after="0" w:line="276" w:lineRule="auto"/>
        <w:jc w:val="both"/>
        <w:rPr>
          <w:rFonts w:ascii="Gadugi" w:hAnsi="Gadugi" w:cs="Arial"/>
          <w:spacing w:val="-6"/>
          <w:sz w:val="24"/>
          <w:szCs w:val="24"/>
          <w:lang w:val="es-419"/>
        </w:rPr>
      </w:pPr>
    </w:p>
    <w:p w14:paraId="10D7EC04" w14:textId="425E73F9" w:rsidR="006E0B3A" w:rsidRPr="001D187C" w:rsidRDefault="006E0B3A" w:rsidP="00D717A8">
      <w:pPr>
        <w:pStyle w:val="Textoindependiente2"/>
        <w:spacing w:after="0" w:line="276" w:lineRule="auto"/>
        <w:jc w:val="both"/>
        <w:rPr>
          <w:rFonts w:ascii="Gadugi" w:hAnsi="Gadugi" w:cs="Arial"/>
          <w:spacing w:val="-6"/>
          <w:sz w:val="24"/>
          <w:szCs w:val="24"/>
        </w:rPr>
      </w:pPr>
      <w:r w:rsidRPr="001D187C">
        <w:rPr>
          <w:rFonts w:ascii="Gadugi" w:hAnsi="Gadugi" w:cs="Arial"/>
          <w:spacing w:val="-6"/>
          <w:sz w:val="24"/>
          <w:szCs w:val="24"/>
          <w:lang w:val="es-419"/>
        </w:rPr>
        <w:t xml:space="preserve">   </w:t>
      </w:r>
      <w:r w:rsidRPr="001D187C">
        <w:rPr>
          <w:rFonts w:ascii="Gadugi" w:hAnsi="Gadugi" w:cs="Arial"/>
          <w:spacing w:val="-6"/>
          <w:sz w:val="24"/>
          <w:szCs w:val="24"/>
          <w:lang w:val="es-419"/>
        </w:rPr>
        <w:tab/>
      </w:r>
      <w:r w:rsidRPr="001D187C">
        <w:rPr>
          <w:rFonts w:ascii="Gadugi" w:hAnsi="Gadugi" w:cs="Arial"/>
          <w:spacing w:val="-6"/>
          <w:sz w:val="24"/>
          <w:szCs w:val="24"/>
          <w:lang w:val="es-419"/>
        </w:rPr>
        <w:tab/>
      </w:r>
      <w:r w:rsidRPr="001D187C">
        <w:rPr>
          <w:rFonts w:ascii="Gadugi" w:hAnsi="Gadugi" w:cs="Arial"/>
          <w:spacing w:val="-6"/>
          <w:sz w:val="24"/>
          <w:szCs w:val="24"/>
          <w:lang w:val="es-419"/>
        </w:rPr>
        <w:tab/>
      </w:r>
      <w:r w:rsidRPr="001D187C">
        <w:rPr>
          <w:rFonts w:ascii="Gadugi" w:hAnsi="Gadugi" w:cs="Arial"/>
          <w:spacing w:val="-6"/>
          <w:sz w:val="24"/>
          <w:szCs w:val="24"/>
          <w:lang w:val="es-419"/>
        </w:rPr>
        <w:tab/>
      </w:r>
      <w:r w:rsidR="00D717A8" w:rsidRPr="001D187C">
        <w:rPr>
          <w:rFonts w:ascii="Gadugi" w:hAnsi="Gadugi" w:cs="Arial"/>
          <w:spacing w:val="-6"/>
          <w:sz w:val="24"/>
          <w:szCs w:val="24"/>
        </w:rPr>
        <w:t>Opo</w:t>
      </w:r>
      <w:r w:rsidRPr="001D187C">
        <w:rPr>
          <w:rFonts w:ascii="Gadugi" w:hAnsi="Gadugi" w:cs="Arial"/>
          <w:spacing w:val="-6"/>
          <w:sz w:val="24"/>
          <w:szCs w:val="24"/>
        </w:rPr>
        <w:t>rtunamente</w:t>
      </w:r>
      <w:r w:rsidR="00920CA1" w:rsidRPr="001D187C">
        <w:rPr>
          <w:rFonts w:ascii="Gadugi" w:hAnsi="Gadugi" w:cs="Arial"/>
          <w:spacing w:val="-6"/>
          <w:sz w:val="24"/>
          <w:szCs w:val="24"/>
        </w:rPr>
        <w:t>, r</w:t>
      </w:r>
      <w:r w:rsidRPr="001D187C">
        <w:rPr>
          <w:rFonts w:ascii="Gadugi" w:hAnsi="Gadugi" w:cs="Arial"/>
          <w:spacing w:val="-6"/>
          <w:sz w:val="24"/>
          <w:szCs w:val="24"/>
        </w:rPr>
        <w:t>emítase el expediente a la Corte Constitucional para su eventual revisión.</w:t>
      </w:r>
    </w:p>
    <w:p w14:paraId="46860435" w14:textId="77777777" w:rsidR="006E0B3A" w:rsidRPr="00D717A8" w:rsidRDefault="006E0B3A" w:rsidP="00D717A8">
      <w:pPr>
        <w:spacing w:line="276" w:lineRule="auto"/>
        <w:ind w:firstLine="2835"/>
        <w:jc w:val="both"/>
        <w:rPr>
          <w:rFonts w:ascii="Gadugi" w:hAnsi="Gadugi" w:cs="Arial"/>
          <w:sz w:val="24"/>
          <w:szCs w:val="24"/>
          <w:lang w:val="es-419"/>
        </w:rPr>
      </w:pPr>
    </w:p>
    <w:p w14:paraId="1E5C4C48" w14:textId="77777777" w:rsidR="006E0B3A" w:rsidRPr="00D717A8" w:rsidRDefault="006E0B3A" w:rsidP="00D717A8">
      <w:pPr>
        <w:spacing w:line="276" w:lineRule="auto"/>
        <w:ind w:firstLine="2835"/>
        <w:jc w:val="both"/>
        <w:rPr>
          <w:rFonts w:ascii="Gadugi" w:hAnsi="Gadugi" w:cs="Arial"/>
          <w:sz w:val="24"/>
          <w:szCs w:val="24"/>
          <w:lang w:val="es-CO"/>
        </w:rPr>
      </w:pPr>
      <w:r w:rsidRPr="00D717A8">
        <w:rPr>
          <w:rFonts w:ascii="Gadugi" w:hAnsi="Gadugi" w:cs="Arial"/>
          <w:sz w:val="24"/>
          <w:szCs w:val="24"/>
          <w:lang w:val="es-CO"/>
        </w:rPr>
        <w:t>Los Magistrados;</w:t>
      </w:r>
    </w:p>
    <w:p w14:paraId="22279B7A" w14:textId="77777777" w:rsidR="007F3BB5" w:rsidRPr="00D717A8" w:rsidRDefault="007F3BB5" w:rsidP="00D717A8">
      <w:pPr>
        <w:spacing w:line="276" w:lineRule="auto"/>
        <w:ind w:firstLine="2835"/>
        <w:jc w:val="both"/>
        <w:rPr>
          <w:rFonts w:ascii="Gadugi" w:hAnsi="Gadugi" w:cs="Arial"/>
          <w:sz w:val="24"/>
          <w:szCs w:val="24"/>
          <w:lang w:val="es-419"/>
        </w:rPr>
      </w:pPr>
    </w:p>
    <w:p w14:paraId="64845AC1" w14:textId="2740E390" w:rsidR="006E0B3A" w:rsidRPr="00D717A8" w:rsidRDefault="006E0B3A" w:rsidP="00D717A8">
      <w:pPr>
        <w:spacing w:line="276" w:lineRule="auto"/>
        <w:ind w:firstLine="2835"/>
        <w:jc w:val="both"/>
        <w:rPr>
          <w:rFonts w:ascii="Gadugi" w:hAnsi="Gadugi" w:cs="Arial"/>
          <w:sz w:val="24"/>
          <w:szCs w:val="24"/>
          <w:lang w:val="es-419"/>
        </w:rPr>
      </w:pPr>
    </w:p>
    <w:p w14:paraId="449A8A3C" w14:textId="6FF42B7C" w:rsidR="006E0B3A" w:rsidRPr="00D717A8" w:rsidRDefault="006E0B3A" w:rsidP="00D717A8">
      <w:pPr>
        <w:spacing w:line="276" w:lineRule="auto"/>
        <w:ind w:firstLine="2835"/>
        <w:jc w:val="both"/>
        <w:rPr>
          <w:rFonts w:ascii="Gadugi" w:hAnsi="Gadugi" w:cs="Century Gothic"/>
          <w:b/>
          <w:bCs/>
          <w:sz w:val="24"/>
          <w:szCs w:val="24"/>
        </w:rPr>
      </w:pPr>
      <w:r w:rsidRPr="00D717A8">
        <w:rPr>
          <w:rFonts w:ascii="Gadugi" w:hAnsi="Gadugi" w:cs="Century Gothic"/>
          <w:b/>
          <w:bCs/>
          <w:sz w:val="24"/>
          <w:szCs w:val="24"/>
        </w:rPr>
        <w:t>JAIME ALBERTO SARAZA NARANJO</w:t>
      </w:r>
    </w:p>
    <w:p w14:paraId="0535165B" w14:textId="2ED407B1" w:rsidR="00F0092B" w:rsidRDefault="00F0092B" w:rsidP="00D717A8">
      <w:pPr>
        <w:spacing w:line="276" w:lineRule="auto"/>
        <w:jc w:val="both"/>
        <w:rPr>
          <w:rFonts w:ascii="Gadugi" w:hAnsi="Gadugi" w:cs="Century Gothic"/>
          <w:b/>
          <w:bCs/>
          <w:sz w:val="24"/>
          <w:szCs w:val="24"/>
        </w:rPr>
      </w:pPr>
    </w:p>
    <w:p w14:paraId="1737D87C" w14:textId="77777777" w:rsidR="00D717A8" w:rsidRPr="00D717A8" w:rsidRDefault="00D717A8" w:rsidP="00D717A8">
      <w:pPr>
        <w:spacing w:line="276" w:lineRule="auto"/>
        <w:jc w:val="both"/>
        <w:rPr>
          <w:rFonts w:ascii="Gadugi" w:hAnsi="Gadugi" w:cs="Century Gothic"/>
          <w:b/>
          <w:bCs/>
          <w:sz w:val="24"/>
          <w:szCs w:val="24"/>
        </w:rPr>
      </w:pPr>
    </w:p>
    <w:p w14:paraId="0A7F8626" w14:textId="19CC4D7C" w:rsidR="00F0092B" w:rsidRPr="00D717A8" w:rsidRDefault="00F0092B" w:rsidP="00D717A8">
      <w:pPr>
        <w:spacing w:line="276" w:lineRule="auto"/>
        <w:jc w:val="both"/>
        <w:rPr>
          <w:rFonts w:ascii="Gadugi" w:hAnsi="Gadugi" w:cs="Century Gothic"/>
          <w:b/>
          <w:bCs/>
          <w:sz w:val="24"/>
          <w:szCs w:val="24"/>
        </w:rPr>
      </w:pPr>
      <w:r w:rsidRPr="00D717A8">
        <w:rPr>
          <w:rFonts w:ascii="Gadugi" w:hAnsi="Gadugi" w:cs="Century Gothic"/>
          <w:b/>
          <w:bCs/>
          <w:sz w:val="24"/>
          <w:szCs w:val="24"/>
        </w:rPr>
        <w:tab/>
      </w:r>
      <w:r w:rsidRPr="00D717A8">
        <w:rPr>
          <w:rFonts w:ascii="Gadugi" w:hAnsi="Gadugi" w:cs="Century Gothic"/>
          <w:b/>
          <w:bCs/>
          <w:sz w:val="24"/>
          <w:szCs w:val="24"/>
        </w:rPr>
        <w:tab/>
      </w:r>
      <w:r w:rsidRPr="00D717A8">
        <w:rPr>
          <w:rFonts w:ascii="Gadugi" w:hAnsi="Gadugi" w:cs="Century Gothic"/>
          <w:b/>
          <w:bCs/>
          <w:sz w:val="24"/>
          <w:szCs w:val="24"/>
        </w:rPr>
        <w:tab/>
      </w:r>
      <w:r w:rsidRPr="00D717A8">
        <w:rPr>
          <w:rFonts w:ascii="Gadugi" w:hAnsi="Gadugi" w:cs="Century Gothic"/>
          <w:b/>
          <w:bCs/>
          <w:sz w:val="24"/>
          <w:szCs w:val="24"/>
        </w:rPr>
        <w:tab/>
      </w:r>
      <w:r w:rsidR="006C5A4C" w:rsidRPr="00D717A8">
        <w:rPr>
          <w:rFonts w:ascii="Gadugi" w:hAnsi="Gadugi" w:cs="Century Gothic"/>
          <w:b/>
          <w:bCs/>
          <w:sz w:val="24"/>
          <w:szCs w:val="24"/>
          <w:lang w:val="es-419"/>
        </w:rPr>
        <w:t>CARLOS MAURICIO GARCÍA BARAJAS</w:t>
      </w:r>
      <w:r w:rsidR="006E0B3A" w:rsidRPr="00D717A8">
        <w:rPr>
          <w:rFonts w:ascii="Gadugi" w:hAnsi="Gadugi" w:cs="Century Gothic"/>
          <w:b/>
          <w:bCs/>
          <w:sz w:val="24"/>
          <w:szCs w:val="24"/>
        </w:rPr>
        <w:t xml:space="preserve">   </w:t>
      </w:r>
    </w:p>
    <w:p w14:paraId="43587518" w14:textId="6E7BD66F" w:rsidR="00F0092B" w:rsidRDefault="00F0092B" w:rsidP="00D717A8">
      <w:pPr>
        <w:spacing w:line="276" w:lineRule="auto"/>
        <w:jc w:val="both"/>
        <w:rPr>
          <w:rFonts w:ascii="Gadugi" w:hAnsi="Gadugi" w:cs="Century Gothic"/>
          <w:b/>
          <w:bCs/>
          <w:sz w:val="24"/>
          <w:szCs w:val="24"/>
        </w:rPr>
      </w:pPr>
    </w:p>
    <w:p w14:paraId="1FDE50F2" w14:textId="77777777" w:rsidR="00D717A8" w:rsidRPr="00D717A8" w:rsidRDefault="00D717A8" w:rsidP="00D717A8">
      <w:pPr>
        <w:spacing w:line="276" w:lineRule="auto"/>
        <w:jc w:val="both"/>
        <w:rPr>
          <w:rFonts w:ascii="Gadugi" w:hAnsi="Gadugi" w:cs="Century Gothic"/>
          <w:b/>
          <w:bCs/>
          <w:sz w:val="24"/>
          <w:szCs w:val="24"/>
        </w:rPr>
      </w:pPr>
    </w:p>
    <w:p w14:paraId="72838ECE" w14:textId="6DF31C0F" w:rsidR="00A37D00" w:rsidRPr="00D717A8" w:rsidRDefault="00F0092B" w:rsidP="00D717A8">
      <w:pPr>
        <w:spacing w:line="276" w:lineRule="auto"/>
        <w:jc w:val="both"/>
        <w:rPr>
          <w:rFonts w:ascii="Gadugi" w:hAnsi="Gadugi" w:cs="Century Gothic"/>
          <w:b/>
          <w:bCs/>
          <w:sz w:val="24"/>
          <w:szCs w:val="24"/>
        </w:rPr>
      </w:pPr>
      <w:r w:rsidRPr="00D717A8">
        <w:rPr>
          <w:rFonts w:ascii="Gadugi" w:hAnsi="Gadugi" w:cs="Century Gothic"/>
          <w:b/>
          <w:bCs/>
          <w:sz w:val="24"/>
          <w:szCs w:val="24"/>
        </w:rPr>
        <w:tab/>
      </w:r>
      <w:r w:rsidRPr="00D717A8">
        <w:rPr>
          <w:rFonts w:ascii="Gadugi" w:hAnsi="Gadugi" w:cs="Century Gothic"/>
          <w:b/>
          <w:bCs/>
          <w:sz w:val="24"/>
          <w:szCs w:val="24"/>
        </w:rPr>
        <w:tab/>
      </w:r>
      <w:r w:rsidRPr="00D717A8">
        <w:rPr>
          <w:rFonts w:ascii="Gadugi" w:hAnsi="Gadugi" w:cs="Century Gothic"/>
          <w:b/>
          <w:bCs/>
          <w:sz w:val="24"/>
          <w:szCs w:val="24"/>
        </w:rPr>
        <w:tab/>
      </w:r>
      <w:r w:rsidRPr="00D717A8">
        <w:rPr>
          <w:rFonts w:ascii="Gadugi" w:hAnsi="Gadugi" w:cs="Century Gothic"/>
          <w:b/>
          <w:bCs/>
          <w:sz w:val="24"/>
          <w:szCs w:val="24"/>
        </w:rPr>
        <w:tab/>
      </w:r>
      <w:r w:rsidR="006E0B3A" w:rsidRPr="00D717A8">
        <w:rPr>
          <w:rFonts w:ascii="Gadugi" w:hAnsi="Gadugi" w:cs="Century Gothic"/>
          <w:b/>
          <w:bCs/>
          <w:sz w:val="24"/>
          <w:szCs w:val="24"/>
        </w:rPr>
        <w:t xml:space="preserve">DUBERNEY GRISALES </w:t>
      </w:r>
      <w:r w:rsidR="005D6F6B" w:rsidRPr="00D717A8">
        <w:rPr>
          <w:rFonts w:ascii="Gadugi" w:hAnsi="Gadugi" w:cs="Century Gothic"/>
          <w:b/>
          <w:bCs/>
          <w:sz w:val="24"/>
          <w:szCs w:val="24"/>
        </w:rPr>
        <w:t>HERRERA</w:t>
      </w:r>
    </w:p>
    <w:p w14:paraId="32408327" w14:textId="2D88A703" w:rsidR="00F0092B" w:rsidRPr="00D717A8" w:rsidRDefault="00FD27CF" w:rsidP="00D717A8">
      <w:pPr>
        <w:spacing w:line="276" w:lineRule="auto"/>
        <w:jc w:val="both"/>
        <w:rPr>
          <w:rFonts w:ascii="Gadugi" w:hAnsi="Gadugi" w:cs="Century Gothic"/>
          <w:bCs/>
          <w:sz w:val="24"/>
          <w:szCs w:val="24"/>
        </w:rPr>
      </w:pPr>
      <w:r w:rsidRPr="00D717A8">
        <w:rPr>
          <w:rFonts w:ascii="Gadugi" w:hAnsi="Gadugi" w:cs="Century Gothic"/>
          <w:b/>
          <w:bCs/>
          <w:sz w:val="24"/>
          <w:szCs w:val="24"/>
        </w:rPr>
        <w:tab/>
      </w:r>
      <w:r w:rsidRPr="00D717A8">
        <w:rPr>
          <w:rFonts w:ascii="Gadugi" w:hAnsi="Gadugi" w:cs="Century Gothic"/>
          <w:b/>
          <w:bCs/>
          <w:sz w:val="24"/>
          <w:szCs w:val="24"/>
        </w:rPr>
        <w:tab/>
      </w:r>
      <w:r w:rsidRPr="00D717A8">
        <w:rPr>
          <w:rFonts w:ascii="Gadugi" w:hAnsi="Gadugi" w:cs="Century Gothic"/>
          <w:b/>
          <w:bCs/>
          <w:sz w:val="24"/>
          <w:szCs w:val="24"/>
        </w:rPr>
        <w:tab/>
      </w:r>
      <w:r w:rsidRPr="00D717A8">
        <w:rPr>
          <w:rFonts w:ascii="Gadugi" w:hAnsi="Gadugi" w:cs="Century Gothic"/>
          <w:b/>
          <w:bCs/>
          <w:sz w:val="24"/>
          <w:szCs w:val="24"/>
        </w:rPr>
        <w:tab/>
      </w:r>
      <w:r w:rsidRPr="00D717A8">
        <w:rPr>
          <w:rFonts w:ascii="Gadugi" w:hAnsi="Gadugi" w:cs="Century Gothic"/>
          <w:bCs/>
          <w:sz w:val="24"/>
          <w:szCs w:val="24"/>
        </w:rPr>
        <w:t>(Ausente con justificación)</w:t>
      </w:r>
    </w:p>
    <w:sectPr w:rsidR="00F0092B" w:rsidRPr="00D717A8" w:rsidSect="001D187C">
      <w:headerReference w:type="default" r:id="rId14"/>
      <w:footerReference w:type="default" r:id="rId15"/>
      <w:type w:val="nextColumn"/>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F1C115" w16cex:dateUtc="2021-12-13T17:59:19.9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4083" w14:textId="77777777" w:rsidR="00DE5BC1" w:rsidRDefault="00DE5BC1">
      <w:r>
        <w:separator/>
      </w:r>
    </w:p>
  </w:endnote>
  <w:endnote w:type="continuationSeparator" w:id="0">
    <w:p w14:paraId="3C2EA11A" w14:textId="77777777" w:rsidR="00DE5BC1" w:rsidRDefault="00DE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024" w14:textId="77777777" w:rsidR="005C2021" w:rsidRDefault="005C2021">
    <w:pPr>
      <w:pStyle w:val="Piedepgina"/>
      <w:jc w:val="right"/>
    </w:pPr>
    <w:r>
      <w:fldChar w:fldCharType="begin"/>
    </w:r>
    <w:r>
      <w:instrText>PAGE   \* MERGEFORMAT</w:instrText>
    </w:r>
    <w:r>
      <w:fldChar w:fldCharType="separate"/>
    </w:r>
    <w:r w:rsidR="000A14FF">
      <w:rPr>
        <w:noProof/>
      </w:rPr>
      <w:t>3</w:t>
    </w:r>
    <w:r>
      <w:fldChar w:fldCharType="end"/>
    </w:r>
  </w:p>
  <w:p w14:paraId="13D75BBC" w14:textId="77777777" w:rsidR="005C2021" w:rsidRDefault="005C2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F7EE" w14:textId="77777777" w:rsidR="00DE5BC1" w:rsidRDefault="00DE5BC1">
      <w:r>
        <w:separator/>
      </w:r>
    </w:p>
  </w:footnote>
  <w:footnote w:type="continuationSeparator" w:id="0">
    <w:p w14:paraId="3837FE63" w14:textId="77777777" w:rsidR="00DE5BC1" w:rsidRDefault="00DE5BC1">
      <w:r>
        <w:continuationSeparator/>
      </w:r>
    </w:p>
  </w:footnote>
  <w:footnote w:id="1">
    <w:p w14:paraId="0A1EA72C" w14:textId="732A2250" w:rsidR="007A39DC" w:rsidRPr="00D717A8" w:rsidRDefault="007A39DC"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01, C. 1.</w:t>
      </w:r>
    </w:p>
  </w:footnote>
  <w:footnote w:id="2">
    <w:p w14:paraId="0CE7C90A" w14:textId="1D054922" w:rsidR="007A39DC" w:rsidRPr="00D717A8" w:rsidRDefault="007A39DC"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05, C. 1.</w:t>
      </w:r>
    </w:p>
  </w:footnote>
  <w:footnote w:id="3">
    <w:p w14:paraId="4C2C5108" w14:textId="6B7DD1F2" w:rsidR="007A39DC" w:rsidRPr="00D717A8" w:rsidRDefault="007A39DC"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 xml:space="preserve">Documento </w:t>
      </w:r>
      <w:r w:rsidR="00A221F8" w:rsidRPr="00D717A8">
        <w:rPr>
          <w:rFonts w:ascii="Century" w:hAnsi="Century" w:cs="Tahoma"/>
          <w:sz w:val="18"/>
          <w:szCs w:val="24"/>
          <w:lang w:val="es-CO"/>
        </w:rPr>
        <w:t>10</w:t>
      </w:r>
      <w:r w:rsidRPr="00D717A8">
        <w:rPr>
          <w:rFonts w:ascii="Century" w:hAnsi="Century" w:cs="Tahoma"/>
          <w:sz w:val="18"/>
          <w:szCs w:val="24"/>
          <w:lang w:val="es-CO"/>
        </w:rPr>
        <w:t>, C. 1.</w:t>
      </w:r>
    </w:p>
  </w:footnote>
  <w:footnote w:id="4">
    <w:p w14:paraId="7FAA312B" w14:textId="6D7754D8" w:rsidR="00A221F8" w:rsidRPr="00D717A8" w:rsidRDefault="00A221F8"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15, C. 1.</w:t>
      </w:r>
    </w:p>
  </w:footnote>
  <w:footnote w:id="5">
    <w:p w14:paraId="254D259D" w14:textId="74154BCE" w:rsidR="00A221F8" w:rsidRPr="00D717A8" w:rsidRDefault="00A221F8"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19, C. 1.</w:t>
      </w:r>
    </w:p>
  </w:footnote>
  <w:footnote w:id="6">
    <w:p w14:paraId="6B50F493" w14:textId="156DD873" w:rsidR="00A221F8" w:rsidRPr="00D717A8" w:rsidRDefault="00A221F8"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06, C. 2.</w:t>
      </w:r>
    </w:p>
  </w:footnote>
  <w:footnote w:id="7">
    <w:p w14:paraId="7BF2E597" w14:textId="59F2E290" w:rsidR="00A221F8" w:rsidRPr="00D717A8" w:rsidRDefault="00A221F8"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10, C. 2.</w:t>
      </w:r>
    </w:p>
  </w:footnote>
  <w:footnote w:id="8">
    <w:p w14:paraId="4E861E28" w14:textId="484CFABE" w:rsidR="00A221F8" w:rsidRPr="00D717A8" w:rsidRDefault="00A221F8"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03, C. 1.</w:t>
      </w:r>
    </w:p>
  </w:footnote>
  <w:footnote w:id="9">
    <w:p w14:paraId="68F87DE9" w14:textId="77777777" w:rsidR="000C730B" w:rsidRPr="00D717A8" w:rsidRDefault="000C730B"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Sentencia T-192 de 2007, T-</w:t>
      </w:r>
      <w:r w:rsidRPr="00D717A8">
        <w:rPr>
          <w:rFonts w:ascii="Century" w:hAnsi="Century" w:cs="Tahoma"/>
          <w:sz w:val="18"/>
          <w:szCs w:val="24"/>
          <w:lang w:val="es-419"/>
        </w:rPr>
        <w:t xml:space="preserve">481 de 2016, T-274 de 2020, entre otras. </w:t>
      </w:r>
    </w:p>
  </w:footnote>
  <w:footnote w:id="10">
    <w:p w14:paraId="30AF70A3" w14:textId="697C7943" w:rsidR="00A464E1" w:rsidRPr="00D717A8" w:rsidRDefault="00A464E1"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02, C. 1.</w:t>
      </w:r>
    </w:p>
  </w:footnote>
  <w:footnote w:id="11">
    <w:p w14:paraId="3F01F5F7" w14:textId="755C7982" w:rsidR="00A464E1" w:rsidRPr="00D717A8" w:rsidRDefault="00A464E1"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11, C. 1.</w:t>
      </w:r>
    </w:p>
  </w:footnote>
  <w:footnote w:id="12">
    <w:p w14:paraId="76E302BF" w14:textId="43D0840F" w:rsidR="00A464E1" w:rsidRPr="00D717A8" w:rsidRDefault="00A464E1"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12, C. 1.</w:t>
      </w:r>
    </w:p>
  </w:footnote>
  <w:footnote w:id="13">
    <w:p w14:paraId="29F47BD3" w14:textId="296788D4" w:rsidR="00F86839" w:rsidRPr="00D717A8" w:rsidRDefault="00F86839"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12, C. 2.</w:t>
      </w:r>
    </w:p>
  </w:footnote>
  <w:footnote w:id="14">
    <w:p w14:paraId="003037C6" w14:textId="0F14C31F" w:rsidR="00F86839" w:rsidRPr="00D717A8" w:rsidRDefault="00F86839"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02, C. 1.</w:t>
      </w:r>
    </w:p>
  </w:footnote>
  <w:footnote w:id="15">
    <w:p w14:paraId="2F67CDB1" w14:textId="0A133A56" w:rsidR="00F86839" w:rsidRPr="00D717A8" w:rsidRDefault="00F86839" w:rsidP="00D717A8">
      <w:pPr>
        <w:pStyle w:val="Textonotapie"/>
        <w:jc w:val="both"/>
        <w:rPr>
          <w:rFonts w:ascii="Century" w:hAnsi="Century" w:cs="Tahoma"/>
          <w:sz w:val="18"/>
          <w:szCs w:val="24"/>
          <w:lang w:val="es-CO"/>
        </w:rPr>
      </w:pPr>
      <w:r w:rsidRPr="00D717A8">
        <w:rPr>
          <w:rStyle w:val="Refdenotaalpie"/>
          <w:rFonts w:ascii="Century" w:hAnsi="Century" w:cs="Tahoma"/>
          <w:sz w:val="18"/>
          <w:szCs w:val="24"/>
        </w:rPr>
        <w:footnoteRef/>
      </w:r>
      <w:r w:rsidRPr="00D717A8">
        <w:rPr>
          <w:rFonts w:ascii="Century" w:hAnsi="Century" w:cs="Tahoma"/>
          <w:sz w:val="18"/>
          <w:szCs w:val="24"/>
        </w:rPr>
        <w:t xml:space="preserve"> </w:t>
      </w:r>
      <w:r w:rsidRPr="00D717A8">
        <w:rPr>
          <w:rFonts w:ascii="Century" w:hAnsi="Century" w:cs="Tahoma"/>
          <w:sz w:val="18"/>
          <w:szCs w:val="24"/>
          <w:lang w:val="es-CO"/>
        </w:rPr>
        <w:t>Documento 09, C.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7F" w14:textId="77777777" w:rsidR="005C2021" w:rsidRDefault="005C2021">
    <w:pPr>
      <w:pStyle w:val="Encabezado"/>
      <w:jc w:val="right"/>
    </w:pPr>
  </w:p>
  <w:p w14:paraId="03257AEB"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28661A26"/>
    <w:lvl w:ilvl="0" w:tplc="8D963DA0">
      <w:start w:val="1"/>
      <w:numFmt w:val="decimal"/>
      <w:lvlText w:val="%1."/>
      <w:lvlJc w:val="left"/>
      <w:pPr>
        <w:tabs>
          <w:tab w:val="num" w:pos="1209"/>
        </w:tabs>
        <w:ind w:left="1209" w:hanging="360"/>
      </w:pPr>
      <w:rPr>
        <w:rFonts w:cs="Times New Roman"/>
      </w:rPr>
    </w:lvl>
    <w:lvl w:ilvl="1" w:tplc="7BB2F418">
      <w:numFmt w:val="decimal"/>
      <w:lvlText w:val=""/>
      <w:lvlJc w:val="left"/>
    </w:lvl>
    <w:lvl w:ilvl="2" w:tplc="CDB06A74">
      <w:numFmt w:val="decimal"/>
      <w:lvlText w:val=""/>
      <w:lvlJc w:val="left"/>
    </w:lvl>
    <w:lvl w:ilvl="3" w:tplc="70F6267E">
      <w:numFmt w:val="decimal"/>
      <w:lvlText w:val=""/>
      <w:lvlJc w:val="left"/>
    </w:lvl>
    <w:lvl w:ilvl="4" w:tplc="2FB20600">
      <w:numFmt w:val="decimal"/>
      <w:lvlText w:val=""/>
      <w:lvlJc w:val="left"/>
    </w:lvl>
    <w:lvl w:ilvl="5" w:tplc="72E64A6A">
      <w:numFmt w:val="decimal"/>
      <w:lvlText w:val=""/>
      <w:lvlJc w:val="left"/>
    </w:lvl>
    <w:lvl w:ilvl="6" w:tplc="4BFEC512">
      <w:numFmt w:val="decimal"/>
      <w:lvlText w:val=""/>
      <w:lvlJc w:val="left"/>
    </w:lvl>
    <w:lvl w:ilvl="7" w:tplc="EBB07246">
      <w:numFmt w:val="decimal"/>
      <w:lvlText w:val=""/>
      <w:lvlJc w:val="left"/>
    </w:lvl>
    <w:lvl w:ilvl="8" w:tplc="4148C1FA">
      <w:numFmt w:val="decimal"/>
      <w:lvlText w:val=""/>
      <w:lvlJc w:val="left"/>
    </w:lvl>
  </w:abstractNum>
  <w:abstractNum w:abstractNumId="2" w15:restartNumberingAfterBreak="0">
    <w:nsid w:val="FFFFFF7E"/>
    <w:multiLevelType w:val="hybridMultilevel"/>
    <w:tmpl w:val="189207E4"/>
    <w:lvl w:ilvl="0" w:tplc="49E8A6AA">
      <w:start w:val="1"/>
      <w:numFmt w:val="decimal"/>
      <w:lvlText w:val="%1."/>
      <w:lvlJc w:val="left"/>
      <w:pPr>
        <w:tabs>
          <w:tab w:val="num" w:pos="926"/>
        </w:tabs>
        <w:ind w:left="926" w:hanging="360"/>
      </w:pPr>
      <w:rPr>
        <w:rFonts w:cs="Times New Roman"/>
      </w:rPr>
    </w:lvl>
    <w:lvl w:ilvl="1" w:tplc="6E46F882">
      <w:numFmt w:val="decimal"/>
      <w:lvlText w:val=""/>
      <w:lvlJc w:val="left"/>
    </w:lvl>
    <w:lvl w:ilvl="2" w:tplc="320206B0">
      <w:numFmt w:val="decimal"/>
      <w:lvlText w:val=""/>
      <w:lvlJc w:val="left"/>
    </w:lvl>
    <w:lvl w:ilvl="3" w:tplc="F280CEAC">
      <w:numFmt w:val="decimal"/>
      <w:lvlText w:val=""/>
      <w:lvlJc w:val="left"/>
    </w:lvl>
    <w:lvl w:ilvl="4" w:tplc="3B208574">
      <w:numFmt w:val="decimal"/>
      <w:lvlText w:val=""/>
      <w:lvlJc w:val="left"/>
    </w:lvl>
    <w:lvl w:ilvl="5" w:tplc="510EE936">
      <w:numFmt w:val="decimal"/>
      <w:lvlText w:val=""/>
      <w:lvlJc w:val="left"/>
    </w:lvl>
    <w:lvl w:ilvl="6" w:tplc="45205D60">
      <w:numFmt w:val="decimal"/>
      <w:lvlText w:val=""/>
      <w:lvlJc w:val="left"/>
    </w:lvl>
    <w:lvl w:ilvl="7" w:tplc="7F88F8DA">
      <w:numFmt w:val="decimal"/>
      <w:lvlText w:val=""/>
      <w:lvlJc w:val="left"/>
    </w:lvl>
    <w:lvl w:ilvl="8" w:tplc="51243D6E">
      <w:numFmt w:val="decimal"/>
      <w:lvlText w:val=""/>
      <w:lvlJc w:val="left"/>
    </w:lvl>
  </w:abstractNum>
  <w:abstractNum w:abstractNumId="3" w15:restartNumberingAfterBreak="0">
    <w:nsid w:val="FFFFFF7F"/>
    <w:multiLevelType w:val="hybridMultilevel"/>
    <w:tmpl w:val="DCA425B6"/>
    <w:lvl w:ilvl="0" w:tplc="578C222C">
      <w:start w:val="1"/>
      <w:numFmt w:val="decimal"/>
      <w:lvlText w:val="%1."/>
      <w:lvlJc w:val="left"/>
      <w:pPr>
        <w:tabs>
          <w:tab w:val="num" w:pos="643"/>
        </w:tabs>
        <w:ind w:left="643" w:hanging="360"/>
      </w:pPr>
      <w:rPr>
        <w:rFonts w:cs="Times New Roman"/>
      </w:rPr>
    </w:lvl>
    <w:lvl w:ilvl="1" w:tplc="6B16AD98">
      <w:numFmt w:val="decimal"/>
      <w:lvlText w:val=""/>
      <w:lvlJc w:val="left"/>
    </w:lvl>
    <w:lvl w:ilvl="2" w:tplc="5372B3DE">
      <w:numFmt w:val="decimal"/>
      <w:lvlText w:val=""/>
      <w:lvlJc w:val="left"/>
    </w:lvl>
    <w:lvl w:ilvl="3" w:tplc="DFDA47A6">
      <w:numFmt w:val="decimal"/>
      <w:lvlText w:val=""/>
      <w:lvlJc w:val="left"/>
    </w:lvl>
    <w:lvl w:ilvl="4" w:tplc="38CE9FEC">
      <w:numFmt w:val="decimal"/>
      <w:lvlText w:val=""/>
      <w:lvlJc w:val="left"/>
    </w:lvl>
    <w:lvl w:ilvl="5" w:tplc="90DA84B4">
      <w:numFmt w:val="decimal"/>
      <w:lvlText w:val=""/>
      <w:lvlJc w:val="left"/>
    </w:lvl>
    <w:lvl w:ilvl="6" w:tplc="830608A6">
      <w:numFmt w:val="decimal"/>
      <w:lvlText w:val=""/>
      <w:lvlJc w:val="left"/>
    </w:lvl>
    <w:lvl w:ilvl="7" w:tplc="35C64C92">
      <w:numFmt w:val="decimal"/>
      <w:lvlText w:val=""/>
      <w:lvlJc w:val="left"/>
    </w:lvl>
    <w:lvl w:ilvl="8" w:tplc="F07AFA70">
      <w:numFmt w:val="decimal"/>
      <w:lvlText w:val=""/>
      <w:lvlJc w:val="left"/>
    </w:lvl>
  </w:abstractNum>
  <w:abstractNum w:abstractNumId="4" w15:restartNumberingAfterBreak="0">
    <w:nsid w:val="FFFFFF80"/>
    <w:multiLevelType w:val="hybridMultilevel"/>
    <w:tmpl w:val="BD82D76C"/>
    <w:lvl w:ilvl="0" w:tplc="DDF6AC90">
      <w:start w:val="1"/>
      <w:numFmt w:val="bullet"/>
      <w:lvlText w:val=""/>
      <w:lvlJc w:val="left"/>
      <w:pPr>
        <w:tabs>
          <w:tab w:val="num" w:pos="1492"/>
        </w:tabs>
        <w:ind w:left="1492" w:hanging="360"/>
      </w:pPr>
      <w:rPr>
        <w:rFonts w:ascii="Symbol" w:hAnsi="Symbol" w:hint="default"/>
      </w:rPr>
    </w:lvl>
    <w:lvl w:ilvl="1" w:tplc="97120848">
      <w:numFmt w:val="decimal"/>
      <w:lvlText w:val=""/>
      <w:lvlJc w:val="left"/>
    </w:lvl>
    <w:lvl w:ilvl="2" w:tplc="066A6A40">
      <w:numFmt w:val="decimal"/>
      <w:lvlText w:val=""/>
      <w:lvlJc w:val="left"/>
    </w:lvl>
    <w:lvl w:ilvl="3" w:tplc="86840C6E">
      <w:numFmt w:val="decimal"/>
      <w:lvlText w:val=""/>
      <w:lvlJc w:val="left"/>
    </w:lvl>
    <w:lvl w:ilvl="4" w:tplc="23AE268A">
      <w:numFmt w:val="decimal"/>
      <w:lvlText w:val=""/>
      <w:lvlJc w:val="left"/>
    </w:lvl>
    <w:lvl w:ilvl="5" w:tplc="EF84191A">
      <w:numFmt w:val="decimal"/>
      <w:lvlText w:val=""/>
      <w:lvlJc w:val="left"/>
    </w:lvl>
    <w:lvl w:ilvl="6" w:tplc="76587706">
      <w:numFmt w:val="decimal"/>
      <w:lvlText w:val=""/>
      <w:lvlJc w:val="left"/>
    </w:lvl>
    <w:lvl w:ilvl="7" w:tplc="8B04B89C">
      <w:numFmt w:val="decimal"/>
      <w:lvlText w:val=""/>
      <w:lvlJc w:val="left"/>
    </w:lvl>
    <w:lvl w:ilvl="8" w:tplc="F01E2D3E">
      <w:numFmt w:val="decimal"/>
      <w:lvlText w:val=""/>
      <w:lvlJc w:val="left"/>
    </w:lvl>
  </w:abstractNum>
  <w:abstractNum w:abstractNumId="5" w15:restartNumberingAfterBreak="0">
    <w:nsid w:val="FFFFFF81"/>
    <w:multiLevelType w:val="hybridMultilevel"/>
    <w:tmpl w:val="42F4100A"/>
    <w:lvl w:ilvl="0" w:tplc="BA70FADE">
      <w:start w:val="1"/>
      <w:numFmt w:val="bullet"/>
      <w:lvlText w:val=""/>
      <w:lvlJc w:val="left"/>
      <w:pPr>
        <w:tabs>
          <w:tab w:val="num" w:pos="1209"/>
        </w:tabs>
        <w:ind w:left="1209" w:hanging="360"/>
      </w:pPr>
      <w:rPr>
        <w:rFonts w:ascii="Symbol" w:hAnsi="Symbol" w:hint="default"/>
      </w:rPr>
    </w:lvl>
    <w:lvl w:ilvl="1" w:tplc="C9382594">
      <w:numFmt w:val="decimal"/>
      <w:lvlText w:val=""/>
      <w:lvlJc w:val="left"/>
    </w:lvl>
    <w:lvl w:ilvl="2" w:tplc="E16A5952">
      <w:numFmt w:val="decimal"/>
      <w:lvlText w:val=""/>
      <w:lvlJc w:val="left"/>
    </w:lvl>
    <w:lvl w:ilvl="3" w:tplc="3AA65038">
      <w:numFmt w:val="decimal"/>
      <w:lvlText w:val=""/>
      <w:lvlJc w:val="left"/>
    </w:lvl>
    <w:lvl w:ilvl="4" w:tplc="EDD0DE68">
      <w:numFmt w:val="decimal"/>
      <w:lvlText w:val=""/>
      <w:lvlJc w:val="left"/>
    </w:lvl>
    <w:lvl w:ilvl="5" w:tplc="C7245C30">
      <w:numFmt w:val="decimal"/>
      <w:lvlText w:val=""/>
      <w:lvlJc w:val="left"/>
    </w:lvl>
    <w:lvl w:ilvl="6" w:tplc="07103D82">
      <w:numFmt w:val="decimal"/>
      <w:lvlText w:val=""/>
      <w:lvlJc w:val="left"/>
    </w:lvl>
    <w:lvl w:ilvl="7" w:tplc="16F87E6E">
      <w:numFmt w:val="decimal"/>
      <w:lvlText w:val=""/>
      <w:lvlJc w:val="left"/>
    </w:lvl>
    <w:lvl w:ilvl="8" w:tplc="CB729318">
      <w:numFmt w:val="decimal"/>
      <w:lvlText w:val=""/>
      <w:lvlJc w:val="left"/>
    </w:lvl>
  </w:abstractNum>
  <w:abstractNum w:abstractNumId="6" w15:restartNumberingAfterBreak="0">
    <w:nsid w:val="FFFFFF82"/>
    <w:multiLevelType w:val="hybridMultilevel"/>
    <w:tmpl w:val="FED4C334"/>
    <w:lvl w:ilvl="0" w:tplc="CFBABB74">
      <w:start w:val="1"/>
      <w:numFmt w:val="bullet"/>
      <w:lvlText w:val=""/>
      <w:lvlJc w:val="left"/>
      <w:pPr>
        <w:tabs>
          <w:tab w:val="num" w:pos="926"/>
        </w:tabs>
        <w:ind w:left="926" w:hanging="360"/>
      </w:pPr>
      <w:rPr>
        <w:rFonts w:ascii="Symbol" w:hAnsi="Symbol" w:hint="default"/>
      </w:rPr>
    </w:lvl>
    <w:lvl w:ilvl="1" w:tplc="CA40A4E4">
      <w:numFmt w:val="decimal"/>
      <w:lvlText w:val=""/>
      <w:lvlJc w:val="left"/>
    </w:lvl>
    <w:lvl w:ilvl="2" w:tplc="669CEE1C">
      <w:numFmt w:val="decimal"/>
      <w:lvlText w:val=""/>
      <w:lvlJc w:val="left"/>
    </w:lvl>
    <w:lvl w:ilvl="3" w:tplc="34FADD32">
      <w:numFmt w:val="decimal"/>
      <w:lvlText w:val=""/>
      <w:lvlJc w:val="left"/>
    </w:lvl>
    <w:lvl w:ilvl="4" w:tplc="7DD6F062">
      <w:numFmt w:val="decimal"/>
      <w:lvlText w:val=""/>
      <w:lvlJc w:val="left"/>
    </w:lvl>
    <w:lvl w:ilvl="5" w:tplc="6A68829E">
      <w:numFmt w:val="decimal"/>
      <w:lvlText w:val=""/>
      <w:lvlJc w:val="left"/>
    </w:lvl>
    <w:lvl w:ilvl="6" w:tplc="82101998">
      <w:numFmt w:val="decimal"/>
      <w:lvlText w:val=""/>
      <w:lvlJc w:val="left"/>
    </w:lvl>
    <w:lvl w:ilvl="7" w:tplc="484C0302">
      <w:numFmt w:val="decimal"/>
      <w:lvlText w:val=""/>
      <w:lvlJc w:val="left"/>
    </w:lvl>
    <w:lvl w:ilvl="8" w:tplc="C92E7A3C">
      <w:numFmt w:val="decimal"/>
      <w:lvlText w:val=""/>
      <w:lvlJc w:val="left"/>
    </w:lvl>
  </w:abstractNum>
  <w:abstractNum w:abstractNumId="7" w15:restartNumberingAfterBreak="0">
    <w:nsid w:val="FFFFFF83"/>
    <w:multiLevelType w:val="hybridMultilevel"/>
    <w:tmpl w:val="DCD0C3C6"/>
    <w:lvl w:ilvl="0" w:tplc="8B84E090">
      <w:start w:val="1"/>
      <w:numFmt w:val="bullet"/>
      <w:lvlText w:val=""/>
      <w:lvlJc w:val="left"/>
      <w:pPr>
        <w:tabs>
          <w:tab w:val="num" w:pos="643"/>
        </w:tabs>
        <w:ind w:left="643" w:hanging="360"/>
      </w:pPr>
      <w:rPr>
        <w:rFonts w:ascii="Symbol" w:hAnsi="Symbol" w:hint="default"/>
      </w:rPr>
    </w:lvl>
    <w:lvl w:ilvl="1" w:tplc="AB4AAC24">
      <w:numFmt w:val="decimal"/>
      <w:lvlText w:val=""/>
      <w:lvlJc w:val="left"/>
    </w:lvl>
    <w:lvl w:ilvl="2" w:tplc="82AA3C0C">
      <w:numFmt w:val="decimal"/>
      <w:lvlText w:val=""/>
      <w:lvlJc w:val="left"/>
    </w:lvl>
    <w:lvl w:ilvl="3" w:tplc="1328230E">
      <w:numFmt w:val="decimal"/>
      <w:lvlText w:val=""/>
      <w:lvlJc w:val="left"/>
    </w:lvl>
    <w:lvl w:ilvl="4" w:tplc="4AC6F3EC">
      <w:numFmt w:val="decimal"/>
      <w:lvlText w:val=""/>
      <w:lvlJc w:val="left"/>
    </w:lvl>
    <w:lvl w:ilvl="5" w:tplc="6C685396">
      <w:numFmt w:val="decimal"/>
      <w:lvlText w:val=""/>
      <w:lvlJc w:val="left"/>
    </w:lvl>
    <w:lvl w:ilvl="6" w:tplc="2946B5BE">
      <w:numFmt w:val="decimal"/>
      <w:lvlText w:val=""/>
      <w:lvlJc w:val="left"/>
    </w:lvl>
    <w:lvl w:ilvl="7" w:tplc="AD78565C">
      <w:numFmt w:val="decimal"/>
      <w:lvlText w:val=""/>
      <w:lvlJc w:val="left"/>
    </w:lvl>
    <w:lvl w:ilvl="8" w:tplc="9EFCB84E">
      <w:numFmt w:val="decimal"/>
      <w:lvlText w:val=""/>
      <w:lvlJc w:val="left"/>
    </w:lvl>
  </w:abstractNum>
  <w:abstractNum w:abstractNumId="8" w15:restartNumberingAfterBreak="0">
    <w:nsid w:val="FFFFFF88"/>
    <w:multiLevelType w:val="hybridMultilevel"/>
    <w:tmpl w:val="F2F684BE"/>
    <w:lvl w:ilvl="0" w:tplc="1B4C7732">
      <w:start w:val="1"/>
      <w:numFmt w:val="decimal"/>
      <w:lvlText w:val="%1."/>
      <w:lvlJc w:val="left"/>
      <w:pPr>
        <w:tabs>
          <w:tab w:val="num" w:pos="360"/>
        </w:tabs>
        <w:ind w:left="360" w:hanging="360"/>
      </w:pPr>
      <w:rPr>
        <w:rFonts w:cs="Times New Roman"/>
      </w:rPr>
    </w:lvl>
    <w:lvl w:ilvl="1" w:tplc="1AE8B054">
      <w:numFmt w:val="decimal"/>
      <w:lvlText w:val=""/>
      <w:lvlJc w:val="left"/>
    </w:lvl>
    <w:lvl w:ilvl="2" w:tplc="337C9B9A">
      <w:numFmt w:val="decimal"/>
      <w:lvlText w:val=""/>
      <w:lvlJc w:val="left"/>
    </w:lvl>
    <w:lvl w:ilvl="3" w:tplc="113CA232">
      <w:numFmt w:val="decimal"/>
      <w:lvlText w:val=""/>
      <w:lvlJc w:val="left"/>
    </w:lvl>
    <w:lvl w:ilvl="4" w:tplc="CC2C2B66">
      <w:numFmt w:val="decimal"/>
      <w:lvlText w:val=""/>
      <w:lvlJc w:val="left"/>
    </w:lvl>
    <w:lvl w:ilvl="5" w:tplc="431CF5CA">
      <w:numFmt w:val="decimal"/>
      <w:lvlText w:val=""/>
      <w:lvlJc w:val="left"/>
    </w:lvl>
    <w:lvl w:ilvl="6" w:tplc="E07C9416">
      <w:numFmt w:val="decimal"/>
      <w:lvlText w:val=""/>
      <w:lvlJc w:val="left"/>
    </w:lvl>
    <w:lvl w:ilvl="7" w:tplc="9D5ECE82">
      <w:numFmt w:val="decimal"/>
      <w:lvlText w:val=""/>
      <w:lvlJc w:val="left"/>
    </w:lvl>
    <w:lvl w:ilvl="8" w:tplc="10C01682">
      <w:numFmt w:val="decimal"/>
      <w:lvlText w:val=""/>
      <w:lvlJc w:val="left"/>
    </w:lvl>
  </w:abstractNum>
  <w:abstractNum w:abstractNumId="9" w15:restartNumberingAfterBreak="0">
    <w:nsid w:val="FFFFFF89"/>
    <w:multiLevelType w:val="hybridMultilevel"/>
    <w:tmpl w:val="049E800C"/>
    <w:lvl w:ilvl="0" w:tplc="883E57AA">
      <w:start w:val="1"/>
      <w:numFmt w:val="bullet"/>
      <w:lvlText w:val=""/>
      <w:lvlJc w:val="left"/>
      <w:pPr>
        <w:tabs>
          <w:tab w:val="num" w:pos="360"/>
        </w:tabs>
        <w:ind w:left="360" w:hanging="360"/>
      </w:pPr>
      <w:rPr>
        <w:rFonts w:ascii="Symbol" w:hAnsi="Symbol" w:hint="default"/>
      </w:rPr>
    </w:lvl>
    <w:lvl w:ilvl="1" w:tplc="A84013EA">
      <w:numFmt w:val="decimal"/>
      <w:lvlText w:val=""/>
      <w:lvlJc w:val="left"/>
    </w:lvl>
    <w:lvl w:ilvl="2" w:tplc="608A2A7C">
      <w:numFmt w:val="decimal"/>
      <w:lvlText w:val=""/>
      <w:lvlJc w:val="left"/>
    </w:lvl>
    <w:lvl w:ilvl="3" w:tplc="47AC0862">
      <w:numFmt w:val="decimal"/>
      <w:lvlText w:val=""/>
      <w:lvlJc w:val="left"/>
    </w:lvl>
    <w:lvl w:ilvl="4" w:tplc="DEE8E8EC">
      <w:numFmt w:val="decimal"/>
      <w:lvlText w:val=""/>
      <w:lvlJc w:val="left"/>
    </w:lvl>
    <w:lvl w:ilvl="5" w:tplc="55C26CFA">
      <w:numFmt w:val="decimal"/>
      <w:lvlText w:val=""/>
      <w:lvlJc w:val="left"/>
    </w:lvl>
    <w:lvl w:ilvl="6" w:tplc="460EFEDC">
      <w:numFmt w:val="decimal"/>
      <w:lvlText w:val=""/>
      <w:lvlJc w:val="left"/>
    </w:lvl>
    <w:lvl w:ilvl="7" w:tplc="F4283996">
      <w:numFmt w:val="decimal"/>
      <w:lvlText w:val=""/>
      <w:lvlJc w:val="left"/>
    </w:lvl>
    <w:lvl w:ilvl="8" w:tplc="795C1FFE">
      <w:numFmt w:val="decimal"/>
      <w:lvlText w:val=""/>
      <w:lvlJc w:val="left"/>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EDA8E354"/>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hybridMultilevel"/>
    <w:tmpl w:val="32BA8064"/>
    <w:lvl w:ilvl="0" w:tplc="8C3C4E3E">
      <w:start w:val="1"/>
      <w:numFmt w:val="lowerRoman"/>
      <w:lvlText w:val="(%1)"/>
      <w:lvlJc w:val="left"/>
      <w:pPr>
        <w:tabs>
          <w:tab w:val="num" w:pos="1080"/>
        </w:tabs>
        <w:ind w:left="1080" w:hanging="720"/>
      </w:pPr>
      <w:rPr>
        <w:rFonts w:cs="Times New Roman" w:hint="default"/>
      </w:rPr>
    </w:lvl>
    <w:lvl w:ilvl="1" w:tplc="2C96BEBA">
      <w:start w:val="1"/>
      <w:numFmt w:val="lowerLetter"/>
      <w:lvlText w:val="%2."/>
      <w:lvlJc w:val="left"/>
      <w:pPr>
        <w:tabs>
          <w:tab w:val="num" w:pos="1440"/>
        </w:tabs>
        <w:ind w:left="1440" w:hanging="360"/>
      </w:pPr>
      <w:rPr>
        <w:rFonts w:cs="Times New Roman"/>
      </w:rPr>
    </w:lvl>
    <w:lvl w:ilvl="2" w:tplc="9E583690">
      <w:start w:val="1"/>
      <w:numFmt w:val="lowerRoman"/>
      <w:lvlText w:val="%3."/>
      <w:lvlJc w:val="right"/>
      <w:pPr>
        <w:tabs>
          <w:tab w:val="num" w:pos="2160"/>
        </w:tabs>
        <w:ind w:left="2160" w:hanging="180"/>
      </w:pPr>
      <w:rPr>
        <w:rFonts w:cs="Times New Roman"/>
      </w:rPr>
    </w:lvl>
    <w:lvl w:ilvl="3" w:tplc="9606EA6A">
      <w:start w:val="1"/>
      <w:numFmt w:val="decimal"/>
      <w:lvlText w:val="%4."/>
      <w:lvlJc w:val="left"/>
      <w:pPr>
        <w:tabs>
          <w:tab w:val="num" w:pos="2880"/>
        </w:tabs>
        <w:ind w:left="2880" w:hanging="360"/>
      </w:pPr>
      <w:rPr>
        <w:rFonts w:cs="Times New Roman"/>
      </w:rPr>
    </w:lvl>
    <w:lvl w:ilvl="4" w:tplc="93661514">
      <w:start w:val="1"/>
      <w:numFmt w:val="lowerLetter"/>
      <w:lvlText w:val="%5."/>
      <w:lvlJc w:val="left"/>
      <w:pPr>
        <w:tabs>
          <w:tab w:val="num" w:pos="3600"/>
        </w:tabs>
        <w:ind w:left="3600" w:hanging="360"/>
      </w:pPr>
      <w:rPr>
        <w:rFonts w:cs="Times New Roman"/>
      </w:rPr>
    </w:lvl>
    <w:lvl w:ilvl="5" w:tplc="152CB1FC">
      <w:start w:val="1"/>
      <w:numFmt w:val="lowerRoman"/>
      <w:lvlText w:val="%6."/>
      <w:lvlJc w:val="right"/>
      <w:pPr>
        <w:tabs>
          <w:tab w:val="num" w:pos="4320"/>
        </w:tabs>
        <w:ind w:left="4320" w:hanging="180"/>
      </w:pPr>
      <w:rPr>
        <w:rFonts w:cs="Times New Roman"/>
      </w:rPr>
    </w:lvl>
    <w:lvl w:ilvl="6" w:tplc="B6625C08">
      <w:start w:val="1"/>
      <w:numFmt w:val="decimal"/>
      <w:lvlText w:val="%7."/>
      <w:lvlJc w:val="left"/>
      <w:pPr>
        <w:tabs>
          <w:tab w:val="num" w:pos="5040"/>
        </w:tabs>
        <w:ind w:left="5040" w:hanging="360"/>
      </w:pPr>
      <w:rPr>
        <w:rFonts w:cs="Times New Roman"/>
      </w:rPr>
    </w:lvl>
    <w:lvl w:ilvl="7" w:tplc="1398127E">
      <w:start w:val="1"/>
      <w:numFmt w:val="lowerLetter"/>
      <w:lvlText w:val="%8."/>
      <w:lvlJc w:val="left"/>
      <w:pPr>
        <w:tabs>
          <w:tab w:val="num" w:pos="5760"/>
        </w:tabs>
        <w:ind w:left="5760" w:hanging="360"/>
      </w:pPr>
      <w:rPr>
        <w:rFonts w:cs="Times New Roman"/>
      </w:rPr>
    </w:lvl>
    <w:lvl w:ilvl="8" w:tplc="DB76BBB2">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98C8B5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7" w15:restartNumberingAfterBreak="0">
    <w:nsid w:val="5AEE2D98"/>
    <w:multiLevelType w:val="multilevel"/>
    <w:tmpl w:val="F8E057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8"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5CAA2473"/>
    <w:multiLevelType w:val="multilevel"/>
    <w:tmpl w:val="A182A58A"/>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3275C"/>
    <w:multiLevelType w:val="hybridMultilevel"/>
    <w:tmpl w:val="29A29D46"/>
    <w:lvl w:ilvl="0" w:tplc="A5C88620">
      <w:start w:val="1"/>
      <w:numFmt w:val="lowerRoman"/>
      <w:lvlText w:val="(%1)"/>
      <w:lvlJc w:val="left"/>
      <w:pPr>
        <w:tabs>
          <w:tab w:val="num" w:pos="720"/>
        </w:tabs>
        <w:ind w:left="720" w:hanging="720"/>
      </w:pPr>
      <w:rPr>
        <w:rFonts w:cs="Times New Roman" w:hint="default"/>
        <w:i w:val="0"/>
        <w:iCs w:val="0"/>
      </w:rPr>
    </w:lvl>
    <w:lvl w:ilvl="1" w:tplc="F66A0128">
      <w:start w:val="1"/>
      <w:numFmt w:val="lowerLetter"/>
      <w:lvlText w:val="%2."/>
      <w:lvlJc w:val="left"/>
      <w:pPr>
        <w:tabs>
          <w:tab w:val="num" w:pos="1156"/>
        </w:tabs>
        <w:ind w:left="1156" w:hanging="360"/>
      </w:pPr>
      <w:rPr>
        <w:rFonts w:cs="Times New Roman"/>
      </w:rPr>
    </w:lvl>
    <w:lvl w:ilvl="2" w:tplc="D030767E">
      <w:start w:val="1"/>
      <w:numFmt w:val="lowerRoman"/>
      <w:lvlText w:val="%3."/>
      <w:lvlJc w:val="right"/>
      <w:pPr>
        <w:tabs>
          <w:tab w:val="num" w:pos="1876"/>
        </w:tabs>
        <w:ind w:left="1876" w:hanging="180"/>
      </w:pPr>
      <w:rPr>
        <w:rFonts w:cs="Times New Roman"/>
      </w:rPr>
    </w:lvl>
    <w:lvl w:ilvl="3" w:tplc="6610FD24">
      <w:start w:val="1"/>
      <w:numFmt w:val="decimal"/>
      <w:lvlText w:val="%4."/>
      <w:lvlJc w:val="left"/>
      <w:pPr>
        <w:tabs>
          <w:tab w:val="num" w:pos="2596"/>
        </w:tabs>
        <w:ind w:left="2596" w:hanging="360"/>
      </w:pPr>
      <w:rPr>
        <w:rFonts w:cs="Times New Roman"/>
      </w:rPr>
    </w:lvl>
    <w:lvl w:ilvl="4" w:tplc="1004E796">
      <w:start w:val="1"/>
      <w:numFmt w:val="lowerLetter"/>
      <w:lvlText w:val="%5."/>
      <w:lvlJc w:val="left"/>
      <w:pPr>
        <w:tabs>
          <w:tab w:val="num" w:pos="3316"/>
        </w:tabs>
        <w:ind w:left="3316" w:hanging="360"/>
      </w:pPr>
      <w:rPr>
        <w:rFonts w:cs="Times New Roman"/>
      </w:rPr>
    </w:lvl>
    <w:lvl w:ilvl="5" w:tplc="10CEFBE4">
      <w:start w:val="1"/>
      <w:numFmt w:val="lowerRoman"/>
      <w:lvlText w:val="%6."/>
      <w:lvlJc w:val="right"/>
      <w:pPr>
        <w:tabs>
          <w:tab w:val="num" w:pos="4036"/>
        </w:tabs>
        <w:ind w:left="4036" w:hanging="180"/>
      </w:pPr>
      <w:rPr>
        <w:rFonts w:cs="Times New Roman"/>
      </w:rPr>
    </w:lvl>
    <w:lvl w:ilvl="6" w:tplc="0BC6FC14">
      <w:start w:val="1"/>
      <w:numFmt w:val="decimal"/>
      <w:lvlText w:val="%7."/>
      <w:lvlJc w:val="left"/>
      <w:pPr>
        <w:tabs>
          <w:tab w:val="num" w:pos="4756"/>
        </w:tabs>
        <w:ind w:left="4756" w:hanging="360"/>
      </w:pPr>
      <w:rPr>
        <w:rFonts w:cs="Times New Roman"/>
      </w:rPr>
    </w:lvl>
    <w:lvl w:ilvl="7" w:tplc="401E110E">
      <w:start w:val="1"/>
      <w:numFmt w:val="lowerLetter"/>
      <w:lvlText w:val="%8."/>
      <w:lvlJc w:val="left"/>
      <w:pPr>
        <w:tabs>
          <w:tab w:val="num" w:pos="5476"/>
        </w:tabs>
        <w:ind w:left="5476" w:hanging="360"/>
      </w:pPr>
      <w:rPr>
        <w:rFonts w:cs="Times New Roman"/>
      </w:rPr>
    </w:lvl>
    <w:lvl w:ilvl="8" w:tplc="CD722350">
      <w:start w:val="1"/>
      <w:numFmt w:val="lowerRoman"/>
      <w:lvlText w:val="%9."/>
      <w:lvlJc w:val="right"/>
      <w:pPr>
        <w:tabs>
          <w:tab w:val="num" w:pos="6196"/>
        </w:tabs>
        <w:ind w:left="6196" w:hanging="180"/>
      </w:pPr>
      <w:rPr>
        <w:rFonts w:cs="Times New Roman"/>
      </w:rPr>
    </w:lvl>
  </w:abstractNum>
  <w:abstractNum w:abstractNumId="44"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8"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38"/>
  </w:num>
  <w:num w:numId="4">
    <w:abstractNumId w:val="35"/>
  </w:num>
  <w:num w:numId="5">
    <w:abstractNumId w:val="25"/>
  </w:num>
  <w:num w:numId="6">
    <w:abstractNumId w:val="19"/>
  </w:num>
  <w:num w:numId="7">
    <w:abstractNumId w:val="45"/>
  </w:num>
  <w:num w:numId="8">
    <w:abstractNumId w:val="18"/>
  </w:num>
  <w:num w:numId="9">
    <w:abstractNumId w:val="10"/>
  </w:num>
  <w:num w:numId="10">
    <w:abstractNumId w:val="26"/>
  </w:num>
  <w:num w:numId="11">
    <w:abstractNumId w:val="17"/>
  </w:num>
  <w:num w:numId="12">
    <w:abstractNumId w:val="41"/>
  </w:num>
  <w:num w:numId="13">
    <w:abstractNumId w:val="47"/>
  </w:num>
  <w:num w:numId="14">
    <w:abstractNumId w:val="32"/>
  </w:num>
  <w:num w:numId="15">
    <w:abstractNumId w:val="27"/>
  </w:num>
  <w:num w:numId="16">
    <w:abstractNumId w:val="21"/>
  </w:num>
  <w:num w:numId="17">
    <w:abstractNumId w:val="46"/>
  </w:num>
  <w:num w:numId="18">
    <w:abstractNumId w:val="11"/>
  </w:num>
  <w:num w:numId="19">
    <w:abstractNumId w:val="20"/>
  </w:num>
  <w:num w:numId="20">
    <w:abstractNumId w:val="40"/>
  </w:num>
  <w:num w:numId="21">
    <w:abstractNumId w:val="16"/>
  </w:num>
  <w:num w:numId="22">
    <w:abstractNumId w:val="22"/>
  </w:num>
  <w:num w:numId="23">
    <w:abstractNumId w:val="33"/>
  </w:num>
  <w:num w:numId="24">
    <w:abstractNumId w:val="42"/>
  </w:num>
  <w:num w:numId="25">
    <w:abstractNumId w:val="28"/>
  </w:num>
  <w:num w:numId="26">
    <w:abstractNumId w:val="43"/>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4"/>
  </w:num>
  <w:num w:numId="40">
    <w:abstractNumId w:val="48"/>
  </w:num>
  <w:num w:numId="41">
    <w:abstractNumId w:val="31"/>
  </w:num>
  <w:num w:numId="42">
    <w:abstractNumId w:val="12"/>
  </w:num>
  <w:num w:numId="43">
    <w:abstractNumId w:val="29"/>
  </w:num>
  <w:num w:numId="44">
    <w:abstractNumId w:val="15"/>
  </w:num>
  <w:num w:numId="45">
    <w:abstractNumId w:val="39"/>
  </w:num>
  <w:num w:numId="46">
    <w:abstractNumId w:val="24"/>
  </w:num>
  <w:num w:numId="47">
    <w:abstractNumId w:val="14"/>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6D5"/>
    <w:rsid w:val="00000F7C"/>
    <w:rsid w:val="00001977"/>
    <w:rsid w:val="00001B94"/>
    <w:rsid w:val="00004762"/>
    <w:rsid w:val="000059C4"/>
    <w:rsid w:val="00005AC5"/>
    <w:rsid w:val="00011979"/>
    <w:rsid w:val="00012798"/>
    <w:rsid w:val="0001650D"/>
    <w:rsid w:val="00016830"/>
    <w:rsid w:val="000175EA"/>
    <w:rsid w:val="00022465"/>
    <w:rsid w:val="000228F3"/>
    <w:rsid w:val="0002349F"/>
    <w:rsid w:val="00023CF8"/>
    <w:rsid w:val="00023F72"/>
    <w:rsid w:val="0002639C"/>
    <w:rsid w:val="00030048"/>
    <w:rsid w:val="000300AC"/>
    <w:rsid w:val="000300BE"/>
    <w:rsid w:val="000313DE"/>
    <w:rsid w:val="00034328"/>
    <w:rsid w:val="00034E77"/>
    <w:rsid w:val="00035F59"/>
    <w:rsid w:val="00037E42"/>
    <w:rsid w:val="00041008"/>
    <w:rsid w:val="00041B5E"/>
    <w:rsid w:val="00042078"/>
    <w:rsid w:val="00042D7D"/>
    <w:rsid w:val="00043E6D"/>
    <w:rsid w:val="00045324"/>
    <w:rsid w:val="00047072"/>
    <w:rsid w:val="00047C93"/>
    <w:rsid w:val="00052A29"/>
    <w:rsid w:val="00052B91"/>
    <w:rsid w:val="00053C80"/>
    <w:rsid w:val="000541E6"/>
    <w:rsid w:val="0005461A"/>
    <w:rsid w:val="00055BC7"/>
    <w:rsid w:val="00057722"/>
    <w:rsid w:val="00057889"/>
    <w:rsid w:val="00057FCC"/>
    <w:rsid w:val="00060B3D"/>
    <w:rsid w:val="00064DB8"/>
    <w:rsid w:val="00066F9F"/>
    <w:rsid w:val="00067282"/>
    <w:rsid w:val="00067B68"/>
    <w:rsid w:val="00070085"/>
    <w:rsid w:val="0007268A"/>
    <w:rsid w:val="000737E9"/>
    <w:rsid w:val="00076EE4"/>
    <w:rsid w:val="000805B9"/>
    <w:rsid w:val="00080D62"/>
    <w:rsid w:val="00082209"/>
    <w:rsid w:val="00083EE6"/>
    <w:rsid w:val="00084709"/>
    <w:rsid w:val="00085203"/>
    <w:rsid w:val="00085E48"/>
    <w:rsid w:val="00086DA2"/>
    <w:rsid w:val="00087089"/>
    <w:rsid w:val="000875B2"/>
    <w:rsid w:val="000876B7"/>
    <w:rsid w:val="00090F08"/>
    <w:rsid w:val="00091BCE"/>
    <w:rsid w:val="00091F84"/>
    <w:rsid w:val="0009248D"/>
    <w:rsid w:val="00094007"/>
    <w:rsid w:val="000940F6"/>
    <w:rsid w:val="00095E3D"/>
    <w:rsid w:val="000961AE"/>
    <w:rsid w:val="00096880"/>
    <w:rsid w:val="00097912"/>
    <w:rsid w:val="000A13B4"/>
    <w:rsid w:val="000A14FF"/>
    <w:rsid w:val="000A1EEC"/>
    <w:rsid w:val="000A5AFF"/>
    <w:rsid w:val="000A5ED2"/>
    <w:rsid w:val="000A5F3D"/>
    <w:rsid w:val="000A6382"/>
    <w:rsid w:val="000B2918"/>
    <w:rsid w:val="000B3128"/>
    <w:rsid w:val="000B35B1"/>
    <w:rsid w:val="000B368D"/>
    <w:rsid w:val="000B59B6"/>
    <w:rsid w:val="000B5B9A"/>
    <w:rsid w:val="000B5E0E"/>
    <w:rsid w:val="000B5EA2"/>
    <w:rsid w:val="000C1581"/>
    <w:rsid w:val="000C2210"/>
    <w:rsid w:val="000C2F25"/>
    <w:rsid w:val="000C3782"/>
    <w:rsid w:val="000C470C"/>
    <w:rsid w:val="000C473B"/>
    <w:rsid w:val="000C5833"/>
    <w:rsid w:val="000C5BAE"/>
    <w:rsid w:val="000C730B"/>
    <w:rsid w:val="000C75AE"/>
    <w:rsid w:val="000C7FE4"/>
    <w:rsid w:val="000D06C7"/>
    <w:rsid w:val="000D24BE"/>
    <w:rsid w:val="000D39D1"/>
    <w:rsid w:val="000D4537"/>
    <w:rsid w:val="000D497D"/>
    <w:rsid w:val="000D6261"/>
    <w:rsid w:val="000D7C35"/>
    <w:rsid w:val="000E0D91"/>
    <w:rsid w:val="000E4693"/>
    <w:rsid w:val="000E4B8E"/>
    <w:rsid w:val="000E4E7F"/>
    <w:rsid w:val="000E54A8"/>
    <w:rsid w:val="000E601D"/>
    <w:rsid w:val="000E6091"/>
    <w:rsid w:val="000E6F69"/>
    <w:rsid w:val="000E78F8"/>
    <w:rsid w:val="000F0B53"/>
    <w:rsid w:val="000F0D8F"/>
    <w:rsid w:val="000F1917"/>
    <w:rsid w:val="000F2927"/>
    <w:rsid w:val="000F2EFF"/>
    <w:rsid w:val="000F30F8"/>
    <w:rsid w:val="000F45ED"/>
    <w:rsid w:val="000F59AF"/>
    <w:rsid w:val="000F5F69"/>
    <w:rsid w:val="000F67D3"/>
    <w:rsid w:val="000F6E0C"/>
    <w:rsid w:val="00103DB6"/>
    <w:rsid w:val="00104EFB"/>
    <w:rsid w:val="0010648B"/>
    <w:rsid w:val="001076D4"/>
    <w:rsid w:val="00110F57"/>
    <w:rsid w:val="001117F7"/>
    <w:rsid w:val="00112C53"/>
    <w:rsid w:val="00112DA9"/>
    <w:rsid w:val="001136A4"/>
    <w:rsid w:val="0011429E"/>
    <w:rsid w:val="00114617"/>
    <w:rsid w:val="00114FD7"/>
    <w:rsid w:val="0011709D"/>
    <w:rsid w:val="00117BD8"/>
    <w:rsid w:val="0012025D"/>
    <w:rsid w:val="001208F7"/>
    <w:rsid w:val="00125C65"/>
    <w:rsid w:val="00125F2E"/>
    <w:rsid w:val="00126C9C"/>
    <w:rsid w:val="001272B2"/>
    <w:rsid w:val="00130607"/>
    <w:rsid w:val="001309B8"/>
    <w:rsid w:val="0013100A"/>
    <w:rsid w:val="001318CB"/>
    <w:rsid w:val="00131AB0"/>
    <w:rsid w:val="00135EB1"/>
    <w:rsid w:val="001361AA"/>
    <w:rsid w:val="00141B74"/>
    <w:rsid w:val="00142451"/>
    <w:rsid w:val="00145E70"/>
    <w:rsid w:val="00151D2D"/>
    <w:rsid w:val="00151D70"/>
    <w:rsid w:val="0015378A"/>
    <w:rsid w:val="001553F8"/>
    <w:rsid w:val="001577F1"/>
    <w:rsid w:val="001615E2"/>
    <w:rsid w:val="0016334F"/>
    <w:rsid w:val="00164F89"/>
    <w:rsid w:val="00170417"/>
    <w:rsid w:val="001730FB"/>
    <w:rsid w:val="001733FF"/>
    <w:rsid w:val="00173F84"/>
    <w:rsid w:val="001758B6"/>
    <w:rsid w:val="00176378"/>
    <w:rsid w:val="0018461D"/>
    <w:rsid w:val="001848E1"/>
    <w:rsid w:val="00185973"/>
    <w:rsid w:val="00186537"/>
    <w:rsid w:val="00186F40"/>
    <w:rsid w:val="00187CE4"/>
    <w:rsid w:val="00191A0D"/>
    <w:rsid w:val="00192E42"/>
    <w:rsid w:val="0019346D"/>
    <w:rsid w:val="00194148"/>
    <w:rsid w:val="001942E8"/>
    <w:rsid w:val="0019443D"/>
    <w:rsid w:val="0019544A"/>
    <w:rsid w:val="001A1BE3"/>
    <w:rsid w:val="001A3DAE"/>
    <w:rsid w:val="001A3EAA"/>
    <w:rsid w:val="001A4C01"/>
    <w:rsid w:val="001A4E3C"/>
    <w:rsid w:val="001A53C4"/>
    <w:rsid w:val="001A5D2A"/>
    <w:rsid w:val="001A6A9F"/>
    <w:rsid w:val="001A6E59"/>
    <w:rsid w:val="001B2A48"/>
    <w:rsid w:val="001B35CC"/>
    <w:rsid w:val="001B3657"/>
    <w:rsid w:val="001B5577"/>
    <w:rsid w:val="001B75B8"/>
    <w:rsid w:val="001B77FF"/>
    <w:rsid w:val="001C001A"/>
    <w:rsid w:val="001C2BB7"/>
    <w:rsid w:val="001C3EFC"/>
    <w:rsid w:val="001C4CE8"/>
    <w:rsid w:val="001C5603"/>
    <w:rsid w:val="001C6BBA"/>
    <w:rsid w:val="001D187C"/>
    <w:rsid w:val="001D19EC"/>
    <w:rsid w:val="001D2A0B"/>
    <w:rsid w:val="001D485B"/>
    <w:rsid w:val="001D592D"/>
    <w:rsid w:val="001D71FB"/>
    <w:rsid w:val="001D77AC"/>
    <w:rsid w:val="001D794E"/>
    <w:rsid w:val="001E25B3"/>
    <w:rsid w:val="001E4CAA"/>
    <w:rsid w:val="001E5BBB"/>
    <w:rsid w:val="001E625E"/>
    <w:rsid w:val="001E7E62"/>
    <w:rsid w:val="001F05BF"/>
    <w:rsid w:val="001F1C5D"/>
    <w:rsid w:val="001F25BC"/>
    <w:rsid w:val="001F3183"/>
    <w:rsid w:val="001F36FB"/>
    <w:rsid w:val="001F5E9E"/>
    <w:rsid w:val="002009AB"/>
    <w:rsid w:val="00200B41"/>
    <w:rsid w:val="002014C3"/>
    <w:rsid w:val="00202F15"/>
    <w:rsid w:val="0020306C"/>
    <w:rsid w:val="00203EAE"/>
    <w:rsid w:val="00204592"/>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69F"/>
    <w:rsid w:val="002262D8"/>
    <w:rsid w:val="00226693"/>
    <w:rsid w:val="00227F6E"/>
    <w:rsid w:val="00231080"/>
    <w:rsid w:val="00232A80"/>
    <w:rsid w:val="00240707"/>
    <w:rsid w:val="00242412"/>
    <w:rsid w:val="00242AEC"/>
    <w:rsid w:val="00242C1B"/>
    <w:rsid w:val="002430A7"/>
    <w:rsid w:val="0024659A"/>
    <w:rsid w:val="00246C1B"/>
    <w:rsid w:val="00247047"/>
    <w:rsid w:val="00247101"/>
    <w:rsid w:val="00247A2B"/>
    <w:rsid w:val="00251018"/>
    <w:rsid w:val="0025779A"/>
    <w:rsid w:val="00261728"/>
    <w:rsid w:val="0026345D"/>
    <w:rsid w:val="00264D52"/>
    <w:rsid w:val="00265289"/>
    <w:rsid w:val="00265408"/>
    <w:rsid w:val="00266ABE"/>
    <w:rsid w:val="00266DDB"/>
    <w:rsid w:val="0026713A"/>
    <w:rsid w:val="00271537"/>
    <w:rsid w:val="00277EE7"/>
    <w:rsid w:val="002806E1"/>
    <w:rsid w:val="00281182"/>
    <w:rsid w:val="00281887"/>
    <w:rsid w:val="00281ADC"/>
    <w:rsid w:val="002824E2"/>
    <w:rsid w:val="0028395B"/>
    <w:rsid w:val="002854DC"/>
    <w:rsid w:val="002856DC"/>
    <w:rsid w:val="00286E02"/>
    <w:rsid w:val="00290B20"/>
    <w:rsid w:val="002912B8"/>
    <w:rsid w:val="00291E83"/>
    <w:rsid w:val="002937A9"/>
    <w:rsid w:val="0029478C"/>
    <w:rsid w:val="002948CB"/>
    <w:rsid w:val="00295D89"/>
    <w:rsid w:val="002965D5"/>
    <w:rsid w:val="00297367"/>
    <w:rsid w:val="002A0D4D"/>
    <w:rsid w:val="002A1075"/>
    <w:rsid w:val="002A5320"/>
    <w:rsid w:val="002A5696"/>
    <w:rsid w:val="002B35A8"/>
    <w:rsid w:val="002B4CE4"/>
    <w:rsid w:val="002B73CB"/>
    <w:rsid w:val="002B7E3F"/>
    <w:rsid w:val="002C079F"/>
    <w:rsid w:val="002C3209"/>
    <w:rsid w:val="002C510E"/>
    <w:rsid w:val="002C5752"/>
    <w:rsid w:val="002C6ED5"/>
    <w:rsid w:val="002C77D9"/>
    <w:rsid w:val="002C7D36"/>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E26"/>
    <w:rsid w:val="002F03B6"/>
    <w:rsid w:val="002F1B05"/>
    <w:rsid w:val="002F2C43"/>
    <w:rsid w:val="002F6764"/>
    <w:rsid w:val="0030086B"/>
    <w:rsid w:val="0030399E"/>
    <w:rsid w:val="00303D8F"/>
    <w:rsid w:val="003042D7"/>
    <w:rsid w:val="0030492C"/>
    <w:rsid w:val="00306ACF"/>
    <w:rsid w:val="003103AD"/>
    <w:rsid w:val="003105BD"/>
    <w:rsid w:val="00310C0B"/>
    <w:rsid w:val="00311717"/>
    <w:rsid w:val="00311EDF"/>
    <w:rsid w:val="00312E6A"/>
    <w:rsid w:val="00314E32"/>
    <w:rsid w:val="00316CCA"/>
    <w:rsid w:val="0032141C"/>
    <w:rsid w:val="003218E9"/>
    <w:rsid w:val="0032226A"/>
    <w:rsid w:val="0032251F"/>
    <w:rsid w:val="00322814"/>
    <w:rsid w:val="003248D4"/>
    <w:rsid w:val="00326099"/>
    <w:rsid w:val="0033012D"/>
    <w:rsid w:val="003352D5"/>
    <w:rsid w:val="00337B32"/>
    <w:rsid w:val="003438EC"/>
    <w:rsid w:val="0034478D"/>
    <w:rsid w:val="00345292"/>
    <w:rsid w:val="00345A3B"/>
    <w:rsid w:val="0034716A"/>
    <w:rsid w:val="003471E5"/>
    <w:rsid w:val="00350310"/>
    <w:rsid w:val="003505C1"/>
    <w:rsid w:val="003509E6"/>
    <w:rsid w:val="003518A3"/>
    <w:rsid w:val="00352DAC"/>
    <w:rsid w:val="00353F0E"/>
    <w:rsid w:val="00354C26"/>
    <w:rsid w:val="00356FB0"/>
    <w:rsid w:val="003571DB"/>
    <w:rsid w:val="00360051"/>
    <w:rsid w:val="00360693"/>
    <w:rsid w:val="00361390"/>
    <w:rsid w:val="003634A6"/>
    <w:rsid w:val="0036375A"/>
    <w:rsid w:val="0036388D"/>
    <w:rsid w:val="00363FF8"/>
    <w:rsid w:val="00364FD0"/>
    <w:rsid w:val="003659BF"/>
    <w:rsid w:val="00366C5E"/>
    <w:rsid w:val="00366FBD"/>
    <w:rsid w:val="00367628"/>
    <w:rsid w:val="00367796"/>
    <w:rsid w:val="00367AD4"/>
    <w:rsid w:val="003747D4"/>
    <w:rsid w:val="00374D7C"/>
    <w:rsid w:val="00376266"/>
    <w:rsid w:val="0037782D"/>
    <w:rsid w:val="003810FD"/>
    <w:rsid w:val="00382230"/>
    <w:rsid w:val="00383160"/>
    <w:rsid w:val="00386D2A"/>
    <w:rsid w:val="003871C0"/>
    <w:rsid w:val="0039698F"/>
    <w:rsid w:val="00397E6C"/>
    <w:rsid w:val="003A0CE4"/>
    <w:rsid w:val="003A1FC1"/>
    <w:rsid w:val="003A2E57"/>
    <w:rsid w:val="003A3725"/>
    <w:rsid w:val="003A50BC"/>
    <w:rsid w:val="003B04DF"/>
    <w:rsid w:val="003B2718"/>
    <w:rsid w:val="003B28AA"/>
    <w:rsid w:val="003B35B6"/>
    <w:rsid w:val="003B47B1"/>
    <w:rsid w:val="003B4DC5"/>
    <w:rsid w:val="003B5BFE"/>
    <w:rsid w:val="003B5CFE"/>
    <w:rsid w:val="003B6385"/>
    <w:rsid w:val="003C01FA"/>
    <w:rsid w:val="003C0402"/>
    <w:rsid w:val="003C0CFA"/>
    <w:rsid w:val="003C4479"/>
    <w:rsid w:val="003C526C"/>
    <w:rsid w:val="003C55C9"/>
    <w:rsid w:val="003C574D"/>
    <w:rsid w:val="003C58E4"/>
    <w:rsid w:val="003C63B6"/>
    <w:rsid w:val="003C78DC"/>
    <w:rsid w:val="003C7FE0"/>
    <w:rsid w:val="003D0441"/>
    <w:rsid w:val="003D1661"/>
    <w:rsid w:val="003D3003"/>
    <w:rsid w:val="003D3B26"/>
    <w:rsid w:val="003D5EAD"/>
    <w:rsid w:val="003E0536"/>
    <w:rsid w:val="003E2D39"/>
    <w:rsid w:val="003E3942"/>
    <w:rsid w:val="003E4112"/>
    <w:rsid w:val="003E514C"/>
    <w:rsid w:val="003E6652"/>
    <w:rsid w:val="003E79AE"/>
    <w:rsid w:val="003F0772"/>
    <w:rsid w:val="003F0F3F"/>
    <w:rsid w:val="003F30FD"/>
    <w:rsid w:val="003F339A"/>
    <w:rsid w:val="003F55F6"/>
    <w:rsid w:val="003F5C84"/>
    <w:rsid w:val="003F6311"/>
    <w:rsid w:val="003F69F4"/>
    <w:rsid w:val="003F70CB"/>
    <w:rsid w:val="004000C2"/>
    <w:rsid w:val="00402CE4"/>
    <w:rsid w:val="00404030"/>
    <w:rsid w:val="00404220"/>
    <w:rsid w:val="004044EC"/>
    <w:rsid w:val="00405AE5"/>
    <w:rsid w:val="004064DD"/>
    <w:rsid w:val="00410C93"/>
    <w:rsid w:val="00413984"/>
    <w:rsid w:val="00414513"/>
    <w:rsid w:val="00414ED9"/>
    <w:rsid w:val="00420A24"/>
    <w:rsid w:val="00420E29"/>
    <w:rsid w:val="004221CF"/>
    <w:rsid w:val="00424AB4"/>
    <w:rsid w:val="00426E61"/>
    <w:rsid w:val="00433976"/>
    <w:rsid w:val="0043456B"/>
    <w:rsid w:val="00434D1D"/>
    <w:rsid w:val="00436F89"/>
    <w:rsid w:val="004421BF"/>
    <w:rsid w:val="00443020"/>
    <w:rsid w:val="0044333F"/>
    <w:rsid w:val="00443456"/>
    <w:rsid w:val="0044383A"/>
    <w:rsid w:val="00444F4A"/>
    <w:rsid w:val="00445045"/>
    <w:rsid w:val="00446E41"/>
    <w:rsid w:val="004470BD"/>
    <w:rsid w:val="004472AF"/>
    <w:rsid w:val="00447947"/>
    <w:rsid w:val="0044797C"/>
    <w:rsid w:val="00451D76"/>
    <w:rsid w:val="00452BAB"/>
    <w:rsid w:val="0045537C"/>
    <w:rsid w:val="004606ED"/>
    <w:rsid w:val="0046334E"/>
    <w:rsid w:val="0046501A"/>
    <w:rsid w:val="00470A92"/>
    <w:rsid w:val="004748A8"/>
    <w:rsid w:val="00474D43"/>
    <w:rsid w:val="00475650"/>
    <w:rsid w:val="0048275F"/>
    <w:rsid w:val="00483B43"/>
    <w:rsid w:val="00486F80"/>
    <w:rsid w:val="00487733"/>
    <w:rsid w:val="0049282E"/>
    <w:rsid w:val="0049489D"/>
    <w:rsid w:val="00497F83"/>
    <w:rsid w:val="004A0070"/>
    <w:rsid w:val="004A0A65"/>
    <w:rsid w:val="004A19B7"/>
    <w:rsid w:val="004A1B5A"/>
    <w:rsid w:val="004A1D23"/>
    <w:rsid w:val="004A1FF2"/>
    <w:rsid w:val="004A236C"/>
    <w:rsid w:val="004B06C4"/>
    <w:rsid w:val="004B0E04"/>
    <w:rsid w:val="004B1793"/>
    <w:rsid w:val="004B1868"/>
    <w:rsid w:val="004B1A52"/>
    <w:rsid w:val="004B2664"/>
    <w:rsid w:val="004B3000"/>
    <w:rsid w:val="004B3170"/>
    <w:rsid w:val="004B3397"/>
    <w:rsid w:val="004B40CB"/>
    <w:rsid w:val="004B45C0"/>
    <w:rsid w:val="004B4E8F"/>
    <w:rsid w:val="004B53E4"/>
    <w:rsid w:val="004B6BFD"/>
    <w:rsid w:val="004B716D"/>
    <w:rsid w:val="004C0EC3"/>
    <w:rsid w:val="004C1697"/>
    <w:rsid w:val="004C2079"/>
    <w:rsid w:val="004C2BE7"/>
    <w:rsid w:val="004C375C"/>
    <w:rsid w:val="004C3F18"/>
    <w:rsid w:val="004C65C1"/>
    <w:rsid w:val="004D321A"/>
    <w:rsid w:val="004D730D"/>
    <w:rsid w:val="004D73C4"/>
    <w:rsid w:val="004E2257"/>
    <w:rsid w:val="004E225A"/>
    <w:rsid w:val="004E39E2"/>
    <w:rsid w:val="004E3B97"/>
    <w:rsid w:val="004E615A"/>
    <w:rsid w:val="004E7136"/>
    <w:rsid w:val="004E7A9A"/>
    <w:rsid w:val="004F0324"/>
    <w:rsid w:val="004F06DB"/>
    <w:rsid w:val="004F0FAF"/>
    <w:rsid w:val="004F20CA"/>
    <w:rsid w:val="004F3848"/>
    <w:rsid w:val="004F40B6"/>
    <w:rsid w:val="004F5A21"/>
    <w:rsid w:val="004F7087"/>
    <w:rsid w:val="004F756A"/>
    <w:rsid w:val="004F7D23"/>
    <w:rsid w:val="004F7F48"/>
    <w:rsid w:val="0050079C"/>
    <w:rsid w:val="005018BA"/>
    <w:rsid w:val="005045AD"/>
    <w:rsid w:val="005058A3"/>
    <w:rsid w:val="00506BE5"/>
    <w:rsid w:val="00507115"/>
    <w:rsid w:val="00507909"/>
    <w:rsid w:val="00511F92"/>
    <w:rsid w:val="00512347"/>
    <w:rsid w:val="00512B0B"/>
    <w:rsid w:val="00513494"/>
    <w:rsid w:val="005141CD"/>
    <w:rsid w:val="0051689B"/>
    <w:rsid w:val="00520564"/>
    <w:rsid w:val="0052102C"/>
    <w:rsid w:val="0052454D"/>
    <w:rsid w:val="00524690"/>
    <w:rsid w:val="00525FB6"/>
    <w:rsid w:val="005306B1"/>
    <w:rsid w:val="00530CDD"/>
    <w:rsid w:val="00530FF9"/>
    <w:rsid w:val="00531336"/>
    <w:rsid w:val="005319E5"/>
    <w:rsid w:val="00535424"/>
    <w:rsid w:val="0053765C"/>
    <w:rsid w:val="005406B9"/>
    <w:rsid w:val="005425BE"/>
    <w:rsid w:val="0054614A"/>
    <w:rsid w:val="005466A3"/>
    <w:rsid w:val="005506A1"/>
    <w:rsid w:val="005511B7"/>
    <w:rsid w:val="00551C10"/>
    <w:rsid w:val="00551D56"/>
    <w:rsid w:val="005543C7"/>
    <w:rsid w:val="00557967"/>
    <w:rsid w:val="00562FAB"/>
    <w:rsid w:val="00564627"/>
    <w:rsid w:val="00564FCB"/>
    <w:rsid w:val="0056695C"/>
    <w:rsid w:val="005679FC"/>
    <w:rsid w:val="00572185"/>
    <w:rsid w:val="00573031"/>
    <w:rsid w:val="0057308C"/>
    <w:rsid w:val="00573FA7"/>
    <w:rsid w:val="00577FAE"/>
    <w:rsid w:val="00581AFF"/>
    <w:rsid w:val="00581C28"/>
    <w:rsid w:val="005835B8"/>
    <w:rsid w:val="005856B4"/>
    <w:rsid w:val="00585BB2"/>
    <w:rsid w:val="00585EB8"/>
    <w:rsid w:val="0058611B"/>
    <w:rsid w:val="00586AEC"/>
    <w:rsid w:val="00586D1F"/>
    <w:rsid w:val="0058775E"/>
    <w:rsid w:val="005905C9"/>
    <w:rsid w:val="00593989"/>
    <w:rsid w:val="00595D99"/>
    <w:rsid w:val="005971FC"/>
    <w:rsid w:val="005A18DC"/>
    <w:rsid w:val="005A2516"/>
    <w:rsid w:val="005A4855"/>
    <w:rsid w:val="005A5A51"/>
    <w:rsid w:val="005A6B16"/>
    <w:rsid w:val="005A72A2"/>
    <w:rsid w:val="005B0807"/>
    <w:rsid w:val="005B121F"/>
    <w:rsid w:val="005B1866"/>
    <w:rsid w:val="005B2E03"/>
    <w:rsid w:val="005B34C6"/>
    <w:rsid w:val="005B38A7"/>
    <w:rsid w:val="005B538F"/>
    <w:rsid w:val="005B600E"/>
    <w:rsid w:val="005B6A3C"/>
    <w:rsid w:val="005B6F32"/>
    <w:rsid w:val="005B7EFF"/>
    <w:rsid w:val="005C06C7"/>
    <w:rsid w:val="005C16BC"/>
    <w:rsid w:val="005C1AD2"/>
    <w:rsid w:val="005C2021"/>
    <w:rsid w:val="005C274A"/>
    <w:rsid w:val="005C2A41"/>
    <w:rsid w:val="005C2A86"/>
    <w:rsid w:val="005C3A0D"/>
    <w:rsid w:val="005C3FDF"/>
    <w:rsid w:val="005C595F"/>
    <w:rsid w:val="005C66B1"/>
    <w:rsid w:val="005C7470"/>
    <w:rsid w:val="005D0611"/>
    <w:rsid w:val="005D1475"/>
    <w:rsid w:val="005D2084"/>
    <w:rsid w:val="005D27D5"/>
    <w:rsid w:val="005D33B1"/>
    <w:rsid w:val="005D48B7"/>
    <w:rsid w:val="005D55C8"/>
    <w:rsid w:val="005D630A"/>
    <w:rsid w:val="005D69EA"/>
    <w:rsid w:val="005D6D34"/>
    <w:rsid w:val="005D6F6B"/>
    <w:rsid w:val="005E0BAF"/>
    <w:rsid w:val="005E2073"/>
    <w:rsid w:val="005E2D23"/>
    <w:rsid w:val="005E7985"/>
    <w:rsid w:val="005E7C22"/>
    <w:rsid w:val="005E7FC5"/>
    <w:rsid w:val="005F02FC"/>
    <w:rsid w:val="005F1C2C"/>
    <w:rsid w:val="005F1C40"/>
    <w:rsid w:val="005F272E"/>
    <w:rsid w:val="005F29BE"/>
    <w:rsid w:val="005F362F"/>
    <w:rsid w:val="005F4290"/>
    <w:rsid w:val="005F7CA2"/>
    <w:rsid w:val="0060000F"/>
    <w:rsid w:val="006010D5"/>
    <w:rsid w:val="00602546"/>
    <w:rsid w:val="00607DE6"/>
    <w:rsid w:val="00611B04"/>
    <w:rsid w:val="0061230C"/>
    <w:rsid w:val="00612C63"/>
    <w:rsid w:val="00614229"/>
    <w:rsid w:val="006172D6"/>
    <w:rsid w:val="00617883"/>
    <w:rsid w:val="00617D56"/>
    <w:rsid w:val="00621360"/>
    <w:rsid w:val="00621659"/>
    <w:rsid w:val="006266BD"/>
    <w:rsid w:val="00626D44"/>
    <w:rsid w:val="006279B6"/>
    <w:rsid w:val="00627A10"/>
    <w:rsid w:val="00631FF5"/>
    <w:rsid w:val="006342F1"/>
    <w:rsid w:val="00635CDD"/>
    <w:rsid w:val="0063635D"/>
    <w:rsid w:val="0064127E"/>
    <w:rsid w:val="006425E9"/>
    <w:rsid w:val="00644206"/>
    <w:rsid w:val="00644A42"/>
    <w:rsid w:val="006478A8"/>
    <w:rsid w:val="00650219"/>
    <w:rsid w:val="0065103D"/>
    <w:rsid w:val="006518A4"/>
    <w:rsid w:val="00651BF0"/>
    <w:rsid w:val="00656972"/>
    <w:rsid w:val="0065707E"/>
    <w:rsid w:val="00660F2A"/>
    <w:rsid w:val="006616D4"/>
    <w:rsid w:val="00663837"/>
    <w:rsid w:val="00663912"/>
    <w:rsid w:val="006639E8"/>
    <w:rsid w:val="00666E87"/>
    <w:rsid w:val="00671240"/>
    <w:rsid w:val="0067392A"/>
    <w:rsid w:val="00674023"/>
    <w:rsid w:val="0067429C"/>
    <w:rsid w:val="006753D7"/>
    <w:rsid w:val="00675F1E"/>
    <w:rsid w:val="006766AF"/>
    <w:rsid w:val="006774AA"/>
    <w:rsid w:val="00681493"/>
    <w:rsid w:val="00681CC5"/>
    <w:rsid w:val="00681F9D"/>
    <w:rsid w:val="00684F9E"/>
    <w:rsid w:val="0068595F"/>
    <w:rsid w:val="006864BE"/>
    <w:rsid w:val="00686B46"/>
    <w:rsid w:val="00696DB3"/>
    <w:rsid w:val="006A1AB8"/>
    <w:rsid w:val="006A211E"/>
    <w:rsid w:val="006A6DC6"/>
    <w:rsid w:val="006A7FC0"/>
    <w:rsid w:val="006B0737"/>
    <w:rsid w:val="006B1D2C"/>
    <w:rsid w:val="006B1F0B"/>
    <w:rsid w:val="006B311C"/>
    <w:rsid w:val="006B6613"/>
    <w:rsid w:val="006C1F4F"/>
    <w:rsid w:val="006C5A4C"/>
    <w:rsid w:val="006C6951"/>
    <w:rsid w:val="006D176D"/>
    <w:rsid w:val="006D1C50"/>
    <w:rsid w:val="006D4778"/>
    <w:rsid w:val="006D5732"/>
    <w:rsid w:val="006E0875"/>
    <w:rsid w:val="006E0B3A"/>
    <w:rsid w:val="006E1FA2"/>
    <w:rsid w:val="006E6F88"/>
    <w:rsid w:val="006E78E8"/>
    <w:rsid w:val="006F08CD"/>
    <w:rsid w:val="006F182C"/>
    <w:rsid w:val="006F2F59"/>
    <w:rsid w:val="006F34C5"/>
    <w:rsid w:val="006F38EB"/>
    <w:rsid w:val="006F3F9C"/>
    <w:rsid w:val="006F4A89"/>
    <w:rsid w:val="006F53FD"/>
    <w:rsid w:val="006F5A69"/>
    <w:rsid w:val="00700217"/>
    <w:rsid w:val="00703E33"/>
    <w:rsid w:val="007068EF"/>
    <w:rsid w:val="00706CA1"/>
    <w:rsid w:val="00710C6D"/>
    <w:rsid w:val="00716265"/>
    <w:rsid w:val="007169B9"/>
    <w:rsid w:val="00717D51"/>
    <w:rsid w:val="00720082"/>
    <w:rsid w:val="0072020C"/>
    <w:rsid w:val="00723FB1"/>
    <w:rsid w:val="00723FE0"/>
    <w:rsid w:val="007255B7"/>
    <w:rsid w:val="007258B9"/>
    <w:rsid w:val="00725D3B"/>
    <w:rsid w:val="00725E13"/>
    <w:rsid w:val="0072707F"/>
    <w:rsid w:val="0072736D"/>
    <w:rsid w:val="00732FD4"/>
    <w:rsid w:val="007337A6"/>
    <w:rsid w:val="0073424C"/>
    <w:rsid w:val="0073523D"/>
    <w:rsid w:val="0073590D"/>
    <w:rsid w:val="00736AD2"/>
    <w:rsid w:val="00737393"/>
    <w:rsid w:val="00740882"/>
    <w:rsid w:val="007415DE"/>
    <w:rsid w:val="0074201F"/>
    <w:rsid w:val="00742984"/>
    <w:rsid w:val="007437DD"/>
    <w:rsid w:val="00750446"/>
    <w:rsid w:val="007525B2"/>
    <w:rsid w:val="00752770"/>
    <w:rsid w:val="0075360F"/>
    <w:rsid w:val="007561B5"/>
    <w:rsid w:val="00757188"/>
    <w:rsid w:val="0075769A"/>
    <w:rsid w:val="00760F1C"/>
    <w:rsid w:val="00761CBE"/>
    <w:rsid w:val="00763F8B"/>
    <w:rsid w:val="00763FB0"/>
    <w:rsid w:val="0076425B"/>
    <w:rsid w:val="0076431A"/>
    <w:rsid w:val="007659D5"/>
    <w:rsid w:val="00770121"/>
    <w:rsid w:val="00772DF0"/>
    <w:rsid w:val="00772E16"/>
    <w:rsid w:val="0077415C"/>
    <w:rsid w:val="00774820"/>
    <w:rsid w:val="00777795"/>
    <w:rsid w:val="00777C3A"/>
    <w:rsid w:val="007817E6"/>
    <w:rsid w:val="00781C79"/>
    <w:rsid w:val="00781E88"/>
    <w:rsid w:val="00783F5F"/>
    <w:rsid w:val="007840FE"/>
    <w:rsid w:val="007853A2"/>
    <w:rsid w:val="00785C94"/>
    <w:rsid w:val="00790685"/>
    <w:rsid w:val="00795C7D"/>
    <w:rsid w:val="00795F05"/>
    <w:rsid w:val="007A04C8"/>
    <w:rsid w:val="007A1823"/>
    <w:rsid w:val="007A214A"/>
    <w:rsid w:val="007A229A"/>
    <w:rsid w:val="007A2470"/>
    <w:rsid w:val="007A32E0"/>
    <w:rsid w:val="007A39DC"/>
    <w:rsid w:val="007A404A"/>
    <w:rsid w:val="007A4F26"/>
    <w:rsid w:val="007A7231"/>
    <w:rsid w:val="007A7569"/>
    <w:rsid w:val="007B0AB8"/>
    <w:rsid w:val="007B1124"/>
    <w:rsid w:val="007B1BB4"/>
    <w:rsid w:val="007B2991"/>
    <w:rsid w:val="007B364E"/>
    <w:rsid w:val="007B6AD0"/>
    <w:rsid w:val="007B6E37"/>
    <w:rsid w:val="007C0218"/>
    <w:rsid w:val="007C370F"/>
    <w:rsid w:val="007C5017"/>
    <w:rsid w:val="007C72FA"/>
    <w:rsid w:val="007C7A5D"/>
    <w:rsid w:val="007D070C"/>
    <w:rsid w:val="007D55DE"/>
    <w:rsid w:val="007D7ADA"/>
    <w:rsid w:val="007D7CAB"/>
    <w:rsid w:val="007E1110"/>
    <w:rsid w:val="007E24AC"/>
    <w:rsid w:val="007E2A06"/>
    <w:rsid w:val="007E4CAF"/>
    <w:rsid w:val="007E5C1C"/>
    <w:rsid w:val="007E79DF"/>
    <w:rsid w:val="007E7FE7"/>
    <w:rsid w:val="007F2B64"/>
    <w:rsid w:val="007F3BB5"/>
    <w:rsid w:val="007F44D5"/>
    <w:rsid w:val="007F7B8C"/>
    <w:rsid w:val="0080073C"/>
    <w:rsid w:val="00800FEC"/>
    <w:rsid w:val="0080142D"/>
    <w:rsid w:val="008018A4"/>
    <w:rsid w:val="00804328"/>
    <w:rsid w:val="00804D22"/>
    <w:rsid w:val="00804D5F"/>
    <w:rsid w:val="00805597"/>
    <w:rsid w:val="008058F9"/>
    <w:rsid w:val="0080718C"/>
    <w:rsid w:val="008101B0"/>
    <w:rsid w:val="00810DA0"/>
    <w:rsid w:val="008128EC"/>
    <w:rsid w:val="00813E9E"/>
    <w:rsid w:val="00814020"/>
    <w:rsid w:val="0081498A"/>
    <w:rsid w:val="008178E9"/>
    <w:rsid w:val="00820839"/>
    <w:rsid w:val="00821E36"/>
    <w:rsid w:val="008220FA"/>
    <w:rsid w:val="00822C03"/>
    <w:rsid w:val="008240C9"/>
    <w:rsid w:val="00825623"/>
    <w:rsid w:val="008301AF"/>
    <w:rsid w:val="0083096F"/>
    <w:rsid w:val="008309BE"/>
    <w:rsid w:val="0083262B"/>
    <w:rsid w:val="00832B6C"/>
    <w:rsid w:val="00833580"/>
    <w:rsid w:val="008336D5"/>
    <w:rsid w:val="0083651F"/>
    <w:rsid w:val="008370A8"/>
    <w:rsid w:val="008403D6"/>
    <w:rsid w:val="008422DD"/>
    <w:rsid w:val="00842A79"/>
    <w:rsid w:val="00843A25"/>
    <w:rsid w:val="00844A9F"/>
    <w:rsid w:val="00844E4E"/>
    <w:rsid w:val="00844F3C"/>
    <w:rsid w:val="00845591"/>
    <w:rsid w:val="00846373"/>
    <w:rsid w:val="0084794D"/>
    <w:rsid w:val="00850CA1"/>
    <w:rsid w:val="00852B8E"/>
    <w:rsid w:val="0086089B"/>
    <w:rsid w:val="00860B66"/>
    <w:rsid w:val="00860FC7"/>
    <w:rsid w:val="008615E2"/>
    <w:rsid w:val="00863C23"/>
    <w:rsid w:val="00864DA2"/>
    <w:rsid w:val="00866E84"/>
    <w:rsid w:val="00867502"/>
    <w:rsid w:val="00867620"/>
    <w:rsid w:val="00870EE7"/>
    <w:rsid w:val="00870F8A"/>
    <w:rsid w:val="00871442"/>
    <w:rsid w:val="0087241F"/>
    <w:rsid w:val="008768FC"/>
    <w:rsid w:val="00877AB1"/>
    <w:rsid w:val="00881A47"/>
    <w:rsid w:val="00881D78"/>
    <w:rsid w:val="0088395B"/>
    <w:rsid w:val="008844F1"/>
    <w:rsid w:val="00887A55"/>
    <w:rsid w:val="00891CEE"/>
    <w:rsid w:val="00892EA3"/>
    <w:rsid w:val="00893F39"/>
    <w:rsid w:val="0089436C"/>
    <w:rsid w:val="00896E6E"/>
    <w:rsid w:val="008978A3"/>
    <w:rsid w:val="008A0124"/>
    <w:rsid w:val="008A017B"/>
    <w:rsid w:val="008A16A1"/>
    <w:rsid w:val="008A16B8"/>
    <w:rsid w:val="008A178F"/>
    <w:rsid w:val="008A2CDA"/>
    <w:rsid w:val="008A301C"/>
    <w:rsid w:val="008A3A4B"/>
    <w:rsid w:val="008A3D04"/>
    <w:rsid w:val="008A5BBC"/>
    <w:rsid w:val="008A6A94"/>
    <w:rsid w:val="008A7689"/>
    <w:rsid w:val="008A7989"/>
    <w:rsid w:val="008B1EB5"/>
    <w:rsid w:val="008B3ECC"/>
    <w:rsid w:val="008B7656"/>
    <w:rsid w:val="008C0722"/>
    <w:rsid w:val="008C0A7A"/>
    <w:rsid w:val="008C0D64"/>
    <w:rsid w:val="008C15DC"/>
    <w:rsid w:val="008C1E53"/>
    <w:rsid w:val="008C2DDF"/>
    <w:rsid w:val="008C2E79"/>
    <w:rsid w:val="008C464A"/>
    <w:rsid w:val="008C488E"/>
    <w:rsid w:val="008C5D89"/>
    <w:rsid w:val="008C622C"/>
    <w:rsid w:val="008D1435"/>
    <w:rsid w:val="008D18F2"/>
    <w:rsid w:val="008D2032"/>
    <w:rsid w:val="008D216B"/>
    <w:rsid w:val="008D21E9"/>
    <w:rsid w:val="008D3BEA"/>
    <w:rsid w:val="008E19DF"/>
    <w:rsid w:val="008E4CC5"/>
    <w:rsid w:val="008E6ECE"/>
    <w:rsid w:val="008F0F88"/>
    <w:rsid w:val="008F3924"/>
    <w:rsid w:val="008F4DBC"/>
    <w:rsid w:val="008F5466"/>
    <w:rsid w:val="008F79DE"/>
    <w:rsid w:val="0090023D"/>
    <w:rsid w:val="009006FD"/>
    <w:rsid w:val="0090535F"/>
    <w:rsid w:val="009056DB"/>
    <w:rsid w:val="00906604"/>
    <w:rsid w:val="00906DD4"/>
    <w:rsid w:val="00910253"/>
    <w:rsid w:val="0091161F"/>
    <w:rsid w:val="009137DB"/>
    <w:rsid w:val="00913ED4"/>
    <w:rsid w:val="00914539"/>
    <w:rsid w:val="00914DCF"/>
    <w:rsid w:val="009155F5"/>
    <w:rsid w:val="00916828"/>
    <w:rsid w:val="00916837"/>
    <w:rsid w:val="00916ACF"/>
    <w:rsid w:val="0092046E"/>
    <w:rsid w:val="00920CA1"/>
    <w:rsid w:val="00922DDB"/>
    <w:rsid w:val="0092387B"/>
    <w:rsid w:val="00925D50"/>
    <w:rsid w:val="0092614B"/>
    <w:rsid w:val="0093254D"/>
    <w:rsid w:val="0094061E"/>
    <w:rsid w:val="009413F5"/>
    <w:rsid w:val="00941FA6"/>
    <w:rsid w:val="009426EA"/>
    <w:rsid w:val="00942D84"/>
    <w:rsid w:val="0094326A"/>
    <w:rsid w:val="00943C31"/>
    <w:rsid w:val="0094421D"/>
    <w:rsid w:val="009457C6"/>
    <w:rsid w:val="00945FD8"/>
    <w:rsid w:val="0094792C"/>
    <w:rsid w:val="0095025B"/>
    <w:rsid w:val="00951C7A"/>
    <w:rsid w:val="00953E2A"/>
    <w:rsid w:val="009540AC"/>
    <w:rsid w:val="00956D58"/>
    <w:rsid w:val="00960617"/>
    <w:rsid w:val="00961621"/>
    <w:rsid w:val="0096254F"/>
    <w:rsid w:val="00963132"/>
    <w:rsid w:val="00964105"/>
    <w:rsid w:val="0096466A"/>
    <w:rsid w:val="00964AB5"/>
    <w:rsid w:val="00970172"/>
    <w:rsid w:val="00972E0B"/>
    <w:rsid w:val="00973826"/>
    <w:rsid w:val="0097700A"/>
    <w:rsid w:val="00977D23"/>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48"/>
    <w:rsid w:val="009B17A2"/>
    <w:rsid w:val="009B4DEF"/>
    <w:rsid w:val="009B5A2F"/>
    <w:rsid w:val="009B682D"/>
    <w:rsid w:val="009B68D1"/>
    <w:rsid w:val="009B79AD"/>
    <w:rsid w:val="009C1582"/>
    <w:rsid w:val="009C2505"/>
    <w:rsid w:val="009C6177"/>
    <w:rsid w:val="009C747B"/>
    <w:rsid w:val="009D0198"/>
    <w:rsid w:val="009D15D8"/>
    <w:rsid w:val="009D195F"/>
    <w:rsid w:val="009D3C53"/>
    <w:rsid w:val="009D5CE3"/>
    <w:rsid w:val="009D6A8C"/>
    <w:rsid w:val="009D731E"/>
    <w:rsid w:val="009D7583"/>
    <w:rsid w:val="009D798D"/>
    <w:rsid w:val="009E1B78"/>
    <w:rsid w:val="009E5244"/>
    <w:rsid w:val="009E525E"/>
    <w:rsid w:val="009E7D2F"/>
    <w:rsid w:val="009E7F90"/>
    <w:rsid w:val="009F30DD"/>
    <w:rsid w:val="009F33D9"/>
    <w:rsid w:val="009F36F1"/>
    <w:rsid w:val="009F3D5B"/>
    <w:rsid w:val="009F409B"/>
    <w:rsid w:val="009F451A"/>
    <w:rsid w:val="009F4CC4"/>
    <w:rsid w:val="009F5B73"/>
    <w:rsid w:val="009F7DEA"/>
    <w:rsid w:val="00A00889"/>
    <w:rsid w:val="00A03095"/>
    <w:rsid w:val="00A03954"/>
    <w:rsid w:val="00A03DFD"/>
    <w:rsid w:val="00A04C74"/>
    <w:rsid w:val="00A052E4"/>
    <w:rsid w:val="00A07489"/>
    <w:rsid w:val="00A07577"/>
    <w:rsid w:val="00A1370D"/>
    <w:rsid w:val="00A13DA6"/>
    <w:rsid w:val="00A16FA3"/>
    <w:rsid w:val="00A20684"/>
    <w:rsid w:val="00A219F1"/>
    <w:rsid w:val="00A21B55"/>
    <w:rsid w:val="00A21CBB"/>
    <w:rsid w:val="00A221F8"/>
    <w:rsid w:val="00A23064"/>
    <w:rsid w:val="00A23805"/>
    <w:rsid w:val="00A2388E"/>
    <w:rsid w:val="00A24CD6"/>
    <w:rsid w:val="00A24ED4"/>
    <w:rsid w:val="00A2599F"/>
    <w:rsid w:val="00A27DAB"/>
    <w:rsid w:val="00A30B8D"/>
    <w:rsid w:val="00A32725"/>
    <w:rsid w:val="00A3455B"/>
    <w:rsid w:val="00A3700B"/>
    <w:rsid w:val="00A37AEB"/>
    <w:rsid w:val="00A37D00"/>
    <w:rsid w:val="00A409D0"/>
    <w:rsid w:val="00A44000"/>
    <w:rsid w:val="00A442A0"/>
    <w:rsid w:val="00A44D63"/>
    <w:rsid w:val="00A46103"/>
    <w:rsid w:val="00A464E1"/>
    <w:rsid w:val="00A47733"/>
    <w:rsid w:val="00A47E20"/>
    <w:rsid w:val="00A526F0"/>
    <w:rsid w:val="00A5332D"/>
    <w:rsid w:val="00A54A26"/>
    <w:rsid w:val="00A565E5"/>
    <w:rsid w:val="00A605C8"/>
    <w:rsid w:val="00A60F45"/>
    <w:rsid w:val="00A6143F"/>
    <w:rsid w:val="00A6201E"/>
    <w:rsid w:val="00A62181"/>
    <w:rsid w:val="00A667D2"/>
    <w:rsid w:val="00A66A2B"/>
    <w:rsid w:val="00A67055"/>
    <w:rsid w:val="00A700AA"/>
    <w:rsid w:val="00A7080E"/>
    <w:rsid w:val="00A70D36"/>
    <w:rsid w:val="00A71647"/>
    <w:rsid w:val="00A7186B"/>
    <w:rsid w:val="00A719E9"/>
    <w:rsid w:val="00A7204E"/>
    <w:rsid w:val="00A738B1"/>
    <w:rsid w:val="00A7652A"/>
    <w:rsid w:val="00A7732A"/>
    <w:rsid w:val="00A779AB"/>
    <w:rsid w:val="00A80081"/>
    <w:rsid w:val="00A80B8D"/>
    <w:rsid w:val="00A81390"/>
    <w:rsid w:val="00A81662"/>
    <w:rsid w:val="00A82DC1"/>
    <w:rsid w:val="00A82E71"/>
    <w:rsid w:val="00A84900"/>
    <w:rsid w:val="00A852C9"/>
    <w:rsid w:val="00A86B3B"/>
    <w:rsid w:val="00A87BD5"/>
    <w:rsid w:val="00A90674"/>
    <w:rsid w:val="00A917C6"/>
    <w:rsid w:val="00A91F35"/>
    <w:rsid w:val="00A922CA"/>
    <w:rsid w:val="00A9469C"/>
    <w:rsid w:val="00A965B2"/>
    <w:rsid w:val="00AA09D7"/>
    <w:rsid w:val="00AA1F6B"/>
    <w:rsid w:val="00AA2470"/>
    <w:rsid w:val="00AA3C21"/>
    <w:rsid w:val="00AA505F"/>
    <w:rsid w:val="00AA7A9C"/>
    <w:rsid w:val="00AA7DA8"/>
    <w:rsid w:val="00AB02CB"/>
    <w:rsid w:val="00AB07A7"/>
    <w:rsid w:val="00AB0ECE"/>
    <w:rsid w:val="00AB38CC"/>
    <w:rsid w:val="00AB48FC"/>
    <w:rsid w:val="00AB538F"/>
    <w:rsid w:val="00AB5F9A"/>
    <w:rsid w:val="00AB63C8"/>
    <w:rsid w:val="00AB76A4"/>
    <w:rsid w:val="00AC0268"/>
    <w:rsid w:val="00AC18E3"/>
    <w:rsid w:val="00AC3311"/>
    <w:rsid w:val="00AC68A4"/>
    <w:rsid w:val="00AC7414"/>
    <w:rsid w:val="00AC7DC7"/>
    <w:rsid w:val="00AD0543"/>
    <w:rsid w:val="00AD23AA"/>
    <w:rsid w:val="00AD72A9"/>
    <w:rsid w:val="00AD7E8E"/>
    <w:rsid w:val="00AE1395"/>
    <w:rsid w:val="00AE21E4"/>
    <w:rsid w:val="00AE2772"/>
    <w:rsid w:val="00AE3D27"/>
    <w:rsid w:val="00AE510B"/>
    <w:rsid w:val="00AE5E21"/>
    <w:rsid w:val="00AE6A90"/>
    <w:rsid w:val="00AE6F18"/>
    <w:rsid w:val="00AF08D8"/>
    <w:rsid w:val="00AF54C6"/>
    <w:rsid w:val="00AF5B80"/>
    <w:rsid w:val="00AF7811"/>
    <w:rsid w:val="00AF7D74"/>
    <w:rsid w:val="00B02703"/>
    <w:rsid w:val="00B02CF3"/>
    <w:rsid w:val="00B04BF0"/>
    <w:rsid w:val="00B05D1C"/>
    <w:rsid w:val="00B06A06"/>
    <w:rsid w:val="00B129DB"/>
    <w:rsid w:val="00B135B4"/>
    <w:rsid w:val="00B13ED7"/>
    <w:rsid w:val="00B17575"/>
    <w:rsid w:val="00B204BB"/>
    <w:rsid w:val="00B21A1B"/>
    <w:rsid w:val="00B228A9"/>
    <w:rsid w:val="00B22B3A"/>
    <w:rsid w:val="00B231DA"/>
    <w:rsid w:val="00B261AB"/>
    <w:rsid w:val="00B27206"/>
    <w:rsid w:val="00B3588C"/>
    <w:rsid w:val="00B40117"/>
    <w:rsid w:val="00B41853"/>
    <w:rsid w:val="00B46BAA"/>
    <w:rsid w:val="00B47E93"/>
    <w:rsid w:val="00B50171"/>
    <w:rsid w:val="00B5094F"/>
    <w:rsid w:val="00B52136"/>
    <w:rsid w:val="00B5683A"/>
    <w:rsid w:val="00B57E73"/>
    <w:rsid w:val="00B602F9"/>
    <w:rsid w:val="00B631C9"/>
    <w:rsid w:val="00B649E3"/>
    <w:rsid w:val="00B65151"/>
    <w:rsid w:val="00B6684B"/>
    <w:rsid w:val="00B66A98"/>
    <w:rsid w:val="00B670CC"/>
    <w:rsid w:val="00B6729A"/>
    <w:rsid w:val="00B71A58"/>
    <w:rsid w:val="00B77E55"/>
    <w:rsid w:val="00B8151A"/>
    <w:rsid w:val="00B818AE"/>
    <w:rsid w:val="00B82570"/>
    <w:rsid w:val="00B82CAD"/>
    <w:rsid w:val="00B83613"/>
    <w:rsid w:val="00B83A62"/>
    <w:rsid w:val="00B85BA1"/>
    <w:rsid w:val="00B85C70"/>
    <w:rsid w:val="00B90169"/>
    <w:rsid w:val="00B91CCD"/>
    <w:rsid w:val="00B96E02"/>
    <w:rsid w:val="00BA004C"/>
    <w:rsid w:val="00BA10F3"/>
    <w:rsid w:val="00BA1F2A"/>
    <w:rsid w:val="00BA21CC"/>
    <w:rsid w:val="00BA28A7"/>
    <w:rsid w:val="00BA2E50"/>
    <w:rsid w:val="00BA387C"/>
    <w:rsid w:val="00BA6A75"/>
    <w:rsid w:val="00BB01B7"/>
    <w:rsid w:val="00BB45AD"/>
    <w:rsid w:val="00BB5811"/>
    <w:rsid w:val="00BC2027"/>
    <w:rsid w:val="00BC38D2"/>
    <w:rsid w:val="00BC44D7"/>
    <w:rsid w:val="00BC465A"/>
    <w:rsid w:val="00BC5F48"/>
    <w:rsid w:val="00BD3392"/>
    <w:rsid w:val="00BD465A"/>
    <w:rsid w:val="00BD5EB4"/>
    <w:rsid w:val="00BD60B8"/>
    <w:rsid w:val="00BE08E0"/>
    <w:rsid w:val="00BE0DE9"/>
    <w:rsid w:val="00BE4538"/>
    <w:rsid w:val="00BF0ECD"/>
    <w:rsid w:val="00BF1A8E"/>
    <w:rsid w:val="00BF34E2"/>
    <w:rsid w:val="00BF3B8C"/>
    <w:rsid w:val="00BF4632"/>
    <w:rsid w:val="00BF639E"/>
    <w:rsid w:val="00BF675A"/>
    <w:rsid w:val="00BF724D"/>
    <w:rsid w:val="00C0037B"/>
    <w:rsid w:val="00C00810"/>
    <w:rsid w:val="00C00BBE"/>
    <w:rsid w:val="00C01123"/>
    <w:rsid w:val="00C01E5D"/>
    <w:rsid w:val="00C025F4"/>
    <w:rsid w:val="00C04229"/>
    <w:rsid w:val="00C04A8C"/>
    <w:rsid w:val="00C04DCF"/>
    <w:rsid w:val="00C050E2"/>
    <w:rsid w:val="00C05619"/>
    <w:rsid w:val="00C0611B"/>
    <w:rsid w:val="00C06F9F"/>
    <w:rsid w:val="00C07619"/>
    <w:rsid w:val="00C07963"/>
    <w:rsid w:val="00C11097"/>
    <w:rsid w:val="00C11396"/>
    <w:rsid w:val="00C1469B"/>
    <w:rsid w:val="00C1600D"/>
    <w:rsid w:val="00C172F8"/>
    <w:rsid w:val="00C17333"/>
    <w:rsid w:val="00C2032D"/>
    <w:rsid w:val="00C2157F"/>
    <w:rsid w:val="00C21843"/>
    <w:rsid w:val="00C21AA2"/>
    <w:rsid w:val="00C24C32"/>
    <w:rsid w:val="00C26918"/>
    <w:rsid w:val="00C26DE8"/>
    <w:rsid w:val="00C27DDB"/>
    <w:rsid w:val="00C31E13"/>
    <w:rsid w:val="00C32355"/>
    <w:rsid w:val="00C36469"/>
    <w:rsid w:val="00C4015E"/>
    <w:rsid w:val="00C40C4E"/>
    <w:rsid w:val="00C41C9F"/>
    <w:rsid w:val="00C43E78"/>
    <w:rsid w:val="00C45B33"/>
    <w:rsid w:val="00C463F8"/>
    <w:rsid w:val="00C47907"/>
    <w:rsid w:val="00C50C66"/>
    <w:rsid w:val="00C529EF"/>
    <w:rsid w:val="00C55491"/>
    <w:rsid w:val="00C57AEB"/>
    <w:rsid w:val="00C57D35"/>
    <w:rsid w:val="00C57EDB"/>
    <w:rsid w:val="00C6169A"/>
    <w:rsid w:val="00C61B2D"/>
    <w:rsid w:val="00C62882"/>
    <w:rsid w:val="00C751AC"/>
    <w:rsid w:val="00C812E4"/>
    <w:rsid w:val="00C8275E"/>
    <w:rsid w:val="00C82CCA"/>
    <w:rsid w:val="00C83152"/>
    <w:rsid w:val="00C8729E"/>
    <w:rsid w:val="00C918CE"/>
    <w:rsid w:val="00C92860"/>
    <w:rsid w:val="00C933ED"/>
    <w:rsid w:val="00C93459"/>
    <w:rsid w:val="00C93468"/>
    <w:rsid w:val="00C93799"/>
    <w:rsid w:val="00C95833"/>
    <w:rsid w:val="00C97017"/>
    <w:rsid w:val="00C97991"/>
    <w:rsid w:val="00CA12DD"/>
    <w:rsid w:val="00CA142A"/>
    <w:rsid w:val="00CA3816"/>
    <w:rsid w:val="00CB0132"/>
    <w:rsid w:val="00CB17BD"/>
    <w:rsid w:val="00CB34DF"/>
    <w:rsid w:val="00CB36C4"/>
    <w:rsid w:val="00CB50BA"/>
    <w:rsid w:val="00CB5BE0"/>
    <w:rsid w:val="00CB6EF4"/>
    <w:rsid w:val="00CB77DB"/>
    <w:rsid w:val="00CB7EC4"/>
    <w:rsid w:val="00CC1E36"/>
    <w:rsid w:val="00CC212B"/>
    <w:rsid w:val="00CC220F"/>
    <w:rsid w:val="00CC37E0"/>
    <w:rsid w:val="00CC3EAD"/>
    <w:rsid w:val="00CC5138"/>
    <w:rsid w:val="00CC71BD"/>
    <w:rsid w:val="00CC7240"/>
    <w:rsid w:val="00CC7849"/>
    <w:rsid w:val="00CD48D8"/>
    <w:rsid w:val="00CD7F7B"/>
    <w:rsid w:val="00CE7CBC"/>
    <w:rsid w:val="00CF21C7"/>
    <w:rsid w:val="00CF4ED1"/>
    <w:rsid w:val="00CF5FB9"/>
    <w:rsid w:val="00CF7AD6"/>
    <w:rsid w:val="00CF7C41"/>
    <w:rsid w:val="00D000B0"/>
    <w:rsid w:val="00D0030F"/>
    <w:rsid w:val="00D00517"/>
    <w:rsid w:val="00D03937"/>
    <w:rsid w:val="00D05117"/>
    <w:rsid w:val="00D05147"/>
    <w:rsid w:val="00D0598A"/>
    <w:rsid w:val="00D06243"/>
    <w:rsid w:val="00D066DC"/>
    <w:rsid w:val="00D069D1"/>
    <w:rsid w:val="00D07678"/>
    <w:rsid w:val="00D10590"/>
    <w:rsid w:val="00D118EC"/>
    <w:rsid w:val="00D13617"/>
    <w:rsid w:val="00D137DF"/>
    <w:rsid w:val="00D13E9E"/>
    <w:rsid w:val="00D14179"/>
    <w:rsid w:val="00D14DA4"/>
    <w:rsid w:val="00D15AC9"/>
    <w:rsid w:val="00D17AAF"/>
    <w:rsid w:val="00D20DFD"/>
    <w:rsid w:val="00D217ED"/>
    <w:rsid w:val="00D228C8"/>
    <w:rsid w:val="00D2598B"/>
    <w:rsid w:val="00D3005F"/>
    <w:rsid w:val="00D30E10"/>
    <w:rsid w:val="00D310BA"/>
    <w:rsid w:val="00D3188B"/>
    <w:rsid w:val="00D33ADE"/>
    <w:rsid w:val="00D3501E"/>
    <w:rsid w:val="00D356CB"/>
    <w:rsid w:val="00D35A06"/>
    <w:rsid w:val="00D35E11"/>
    <w:rsid w:val="00D36595"/>
    <w:rsid w:val="00D36B41"/>
    <w:rsid w:val="00D41069"/>
    <w:rsid w:val="00D41555"/>
    <w:rsid w:val="00D418A1"/>
    <w:rsid w:val="00D42024"/>
    <w:rsid w:val="00D464FB"/>
    <w:rsid w:val="00D47D5F"/>
    <w:rsid w:val="00D50369"/>
    <w:rsid w:val="00D578CC"/>
    <w:rsid w:val="00D57AE2"/>
    <w:rsid w:val="00D57F02"/>
    <w:rsid w:val="00D605C2"/>
    <w:rsid w:val="00D60778"/>
    <w:rsid w:val="00D60FCA"/>
    <w:rsid w:val="00D62BA4"/>
    <w:rsid w:val="00D63F34"/>
    <w:rsid w:val="00D66C72"/>
    <w:rsid w:val="00D706AB"/>
    <w:rsid w:val="00D717A8"/>
    <w:rsid w:val="00D74125"/>
    <w:rsid w:val="00D76103"/>
    <w:rsid w:val="00D763E0"/>
    <w:rsid w:val="00D766B6"/>
    <w:rsid w:val="00D770E1"/>
    <w:rsid w:val="00D77192"/>
    <w:rsid w:val="00D81FA1"/>
    <w:rsid w:val="00D84475"/>
    <w:rsid w:val="00D85306"/>
    <w:rsid w:val="00D86A1C"/>
    <w:rsid w:val="00D8718A"/>
    <w:rsid w:val="00D87F7E"/>
    <w:rsid w:val="00D902C6"/>
    <w:rsid w:val="00D908AB"/>
    <w:rsid w:val="00D939F2"/>
    <w:rsid w:val="00D941E8"/>
    <w:rsid w:val="00D964F0"/>
    <w:rsid w:val="00D96583"/>
    <w:rsid w:val="00D97DF3"/>
    <w:rsid w:val="00DA3178"/>
    <w:rsid w:val="00DA6EA0"/>
    <w:rsid w:val="00DB4C9A"/>
    <w:rsid w:val="00DB5AA5"/>
    <w:rsid w:val="00DC1DF1"/>
    <w:rsid w:val="00DC4E02"/>
    <w:rsid w:val="00DC5C3D"/>
    <w:rsid w:val="00DC74F8"/>
    <w:rsid w:val="00DC7698"/>
    <w:rsid w:val="00DD0C01"/>
    <w:rsid w:val="00DD2461"/>
    <w:rsid w:val="00DD546D"/>
    <w:rsid w:val="00DD6097"/>
    <w:rsid w:val="00DD68D5"/>
    <w:rsid w:val="00DD7FCE"/>
    <w:rsid w:val="00DE040C"/>
    <w:rsid w:val="00DE0971"/>
    <w:rsid w:val="00DE20D4"/>
    <w:rsid w:val="00DE3C64"/>
    <w:rsid w:val="00DE3FA0"/>
    <w:rsid w:val="00DE4114"/>
    <w:rsid w:val="00DE43FD"/>
    <w:rsid w:val="00DE57BD"/>
    <w:rsid w:val="00DE5BC1"/>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525D"/>
    <w:rsid w:val="00E16D35"/>
    <w:rsid w:val="00E16FAC"/>
    <w:rsid w:val="00E17C9E"/>
    <w:rsid w:val="00E17CC7"/>
    <w:rsid w:val="00E17EDA"/>
    <w:rsid w:val="00E17FE9"/>
    <w:rsid w:val="00E209CD"/>
    <w:rsid w:val="00E20A8B"/>
    <w:rsid w:val="00E21715"/>
    <w:rsid w:val="00E21A10"/>
    <w:rsid w:val="00E224C1"/>
    <w:rsid w:val="00E232BF"/>
    <w:rsid w:val="00E24896"/>
    <w:rsid w:val="00E27018"/>
    <w:rsid w:val="00E30781"/>
    <w:rsid w:val="00E31F37"/>
    <w:rsid w:val="00E32177"/>
    <w:rsid w:val="00E32376"/>
    <w:rsid w:val="00E32ECF"/>
    <w:rsid w:val="00E35BE2"/>
    <w:rsid w:val="00E372C7"/>
    <w:rsid w:val="00E37B94"/>
    <w:rsid w:val="00E40F1B"/>
    <w:rsid w:val="00E4162A"/>
    <w:rsid w:val="00E440BA"/>
    <w:rsid w:val="00E455E7"/>
    <w:rsid w:val="00E4597C"/>
    <w:rsid w:val="00E5139C"/>
    <w:rsid w:val="00E52D60"/>
    <w:rsid w:val="00E5311E"/>
    <w:rsid w:val="00E54276"/>
    <w:rsid w:val="00E54DDC"/>
    <w:rsid w:val="00E5518B"/>
    <w:rsid w:val="00E57641"/>
    <w:rsid w:val="00E57C7A"/>
    <w:rsid w:val="00E6208E"/>
    <w:rsid w:val="00E626EA"/>
    <w:rsid w:val="00E6532D"/>
    <w:rsid w:val="00E66DBE"/>
    <w:rsid w:val="00E6721D"/>
    <w:rsid w:val="00E673D1"/>
    <w:rsid w:val="00E70AA6"/>
    <w:rsid w:val="00E70C1A"/>
    <w:rsid w:val="00E73D7F"/>
    <w:rsid w:val="00E73EED"/>
    <w:rsid w:val="00E7596A"/>
    <w:rsid w:val="00E801F2"/>
    <w:rsid w:val="00E83863"/>
    <w:rsid w:val="00E85858"/>
    <w:rsid w:val="00E904D6"/>
    <w:rsid w:val="00E90E7C"/>
    <w:rsid w:val="00E91284"/>
    <w:rsid w:val="00E95865"/>
    <w:rsid w:val="00E959A6"/>
    <w:rsid w:val="00E966BC"/>
    <w:rsid w:val="00E96B48"/>
    <w:rsid w:val="00E970F0"/>
    <w:rsid w:val="00EA146A"/>
    <w:rsid w:val="00EA18C5"/>
    <w:rsid w:val="00EA22B0"/>
    <w:rsid w:val="00EA2CD1"/>
    <w:rsid w:val="00EA4F58"/>
    <w:rsid w:val="00EA5004"/>
    <w:rsid w:val="00EB01DF"/>
    <w:rsid w:val="00EB2B0C"/>
    <w:rsid w:val="00EB2D2E"/>
    <w:rsid w:val="00EB4608"/>
    <w:rsid w:val="00EB51A4"/>
    <w:rsid w:val="00EC0459"/>
    <w:rsid w:val="00EC2B83"/>
    <w:rsid w:val="00EC358E"/>
    <w:rsid w:val="00EC4061"/>
    <w:rsid w:val="00EC43F1"/>
    <w:rsid w:val="00EC57D8"/>
    <w:rsid w:val="00EC7BE0"/>
    <w:rsid w:val="00ED0047"/>
    <w:rsid w:val="00ED1B23"/>
    <w:rsid w:val="00ED276B"/>
    <w:rsid w:val="00EE096C"/>
    <w:rsid w:val="00EE36AC"/>
    <w:rsid w:val="00EE3C0D"/>
    <w:rsid w:val="00EE5A99"/>
    <w:rsid w:val="00EE75DE"/>
    <w:rsid w:val="00EE7EA4"/>
    <w:rsid w:val="00EE7FDD"/>
    <w:rsid w:val="00EF0516"/>
    <w:rsid w:val="00EF1070"/>
    <w:rsid w:val="00EF2CAC"/>
    <w:rsid w:val="00EF51C3"/>
    <w:rsid w:val="00EF562A"/>
    <w:rsid w:val="00EF5B66"/>
    <w:rsid w:val="00EF5FAA"/>
    <w:rsid w:val="00F0058D"/>
    <w:rsid w:val="00F0092B"/>
    <w:rsid w:val="00F0165A"/>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73C6"/>
    <w:rsid w:val="00F375C0"/>
    <w:rsid w:val="00F411DC"/>
    <w:rsid w:val="00F41E92"/>
    <w:rsid w:val="00F421D5"/>
    <w:rsid w:val="00F43E5F"/>
    <w:rsid w:val="00F4405B"/>
    <w:rsid w:val="00F4411D"/>
    <w:rsid w:val="00F44F5C"/>
    <w:rsid w:val="00F524FD"/>
    <w:rsid w:val="00F539D4"/>
    <w:rsid w:val="00F5489A"/>
    <w:rsid w:val="00F55909"/>
    <w:rsid w:val="00F55A5F"/>
    <w:rsid w:val="00F569C4"/>
    <w:rsid w:val="00F60121"/>
    <w:rsid w:val="00F6069E"/>
    <w:rsid w:val="00F60D3C"/>
    <w:rsid w:val="00F61DFB"/>
    <w:rsid w:val="00F62370"/>
    <w:rsid w:val="00F63D86"/>
    <w:rsid w:val="00F66898"/>
    <w:rsid w:val="00F67591"/>
    <w:rsid w:val="00F70DF4"/>
    <w:rsid w:val="00F711A4"/>
    <w:rsid w:val="00F7154A"/>
    <w:rsid w:val="00F71724"/>
    <w:rsid w:val="00F746CB"/>
    <w:rsid w:val="00F75123"/>
    <w:rsid w:val="00F77BFF"/>
    <w:rsid w:val="00F82F84"/>
    <w:rsid w:val="00F8328E"/>
    <w:rsid w:val="00F84AA6"/>
    <w:rsid w:val="00F84EF2"/>
    <w:rsid w:val="00F86839"/>
    <w:rsid w:val="00F8739D"/>
    <w:rsid w:val="00F87C26"/>
    <w:rsid w:val="00F94547"/>
    <w:rsid w:val="00FA0F35"/>
    <w:rsid w:val="00FA1D30"/>
    <w:rsid w:val="00FA25D9"/>
    <w:rsid w:val="00FA4466"/>
    <w:rsid w:val="00FA53F8"/>
    <w:rsid w:val="00FA76CF"/>
    <w:rsid w:val="00FB1616"/>
    <w:rsid w:val="00FB4BC1"/>
    <w:rsid w:val="00FB5C2F"/>
    <w:rsid w:val="00FC013A"/>
    <w:rsid w:val="00FC231A"/>
    <w:rsid w:val="00FC44F1"/>
    <w:rsid w:val="00FC60F8"/>
    <w:rsid w:val="00FC688F"/>
    <w:rsid w:val="00FC7714"/>
    <w:rsid w:val="00FD0524"/>
    <w:rsid w:val="00FD0D6E"/>
    <w:rsid w:val="00FD2473"/>
    <w:rsid w:val="00FD27CF"/>
    <w:rsid w:val="00FD2DF3"/>
    <w:rsid w:val="00FD35F1"/>
    <w:rsid w:val="00FE2572"/>
    <w:rsid w:val="00FE267C"/>
    <w:rsid w:val="00FE2DE3"/>
    <w:rsid w:val="00FE3191"/>
    <w:rsid w:val="00FE4B90"/>
    <w:rsid w:val="00FE5372"/>
    <w:rsid w:val="00FE691E"/>
    <w:rsid w:val="00FF2ABD"/>
    <w:rsid w:val="00FF30D0"/>
    <w:rsid w:val="00FF3EE5"/>
    <w:rsid w:val="00FF522A"/>
    <w:rsid w:val="00FF6CEF"/>
    <w:rsid w:val="01003258"/>
    <w:rsid w:val="02E14E13"/>
    <w:rsid w:val="14EAA197"/>
    <w:rsid w:val="15D01E10"/>
    <w:rsid w:val="16F2A4ED"/>
    <w:rsid w:val="1A96F39D"/>
    <w:rsid w:val="1E05AE68"/>
    <w:rsid w:val="22E72AF3"/>
    <w:rsid w:val="231C8BB0"/>
    <w:rsid w:val="248FEA54"/>
    <w:rsid w:val="2CB147C4"/>
    <w:rsid w:val="33D610E8"/>
    <w:rsid w:val="3690FFF0"/>
    <w:rsid w:val="3BDA986B"/>
    <w:rsid w:val="474BF0AD"/>
    <w:rsid w:val="4FAADF54"/>
    <w:rsid w:val="5312A79F"/>
    <w:rsid w:val="6068BFF2"/>
    <w:rsid w:val="763C29BB"/>
    <w:rsid w:val="7CC09E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3406"/>
  <w15:chartTrackingRefBased/>
  <w15:docId w15:val="{8087C4CC-DC02-4E3A-98EE-F9AC156D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link w:val="SinespaciadoCar"/>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styleId="Prrafodelista">
    <w:name w:val="List Paragraph"/>
    <w:basedOn w:val="Normal"/>
    <w:uiPriority w:val="34"/>
    <w:qFormat/>
    <w:rsid w:val="000C583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0300AC"/>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0C730B"/>
    <w:pPr>
      <w:overflowPunct/>
      <w:autoSpaceDE/>
      <w:autoSpaceDN/>
      <w:adjustRightInd/>
      <w:jc w:val="both"/>
      <w:textAlignment w:val="auto"/>
    </w:pPr>
    <w:rPr>
      <w:vertAlign w:val="superscript"/>
      <w:lang w:val="es-CO" w:eastAsia="es-CO"/>
    </w:rPr>
  </w:style>
  <w:style w:type="character" w:customStyle="1" w:styleId="SinespaciadoCar">
    <w:name w:val="Sin espaciado Car"/>
    <w:link w:val="Sinespaciado"/>
    <w:uiPriority w:val="1"/>
    <w:locked/>
    <w:rsid w:val="00D84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espereira@gmail.com" TargetMode="External"/><Relationship Id="rId3" Type="http://schemas.openxmlformats.org/officeDocument/2006/relationships/customXml" Target="../customXml/item3.xml"/><Relationship Id="R7889791b0402455b"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pensionespereira@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HALUCIARIVERA42@OUTLOOK.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C171-FB83-4A8B-B30F-24AE16A50524}">
  <ds:schemaRefs>
    <ds:schemaRef ds:uri="http://schemas.microsoft.com/sharepoint/v3/contenttype/forms"/>
  </ds:schemaRefs>
</ds:datastoreItem>
</file>

<file path=customXml/itemProps2.xml><?xml version="1.0" encoding="utf-8"?>
<ds:datastoreItem xmlns:ds="http://schemas.openxmlformats.org/officeDocument/2006/customXml" ds:itemID="{3F1CC4CA-589C-4144-B194-80CEC69A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DDD82-5C50-45FF-8395-81C361839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7347D-DF87-49E7-97F6-11A49886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1679</Words>
  <Characters>9236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8</cp:revision>
  <cp:lastPrinted>2019-10-08T20:05:00Z</cp:lastPrinted>
  <dcterms:created xsi:type="dcterms:W3CDTF">2021-12-13T19:35:00Z</dcterms:created>
  <dcterms:modified xsi:type="dcterms:W3CDTF">2022-03-02T15:51:00Z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