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5BA57" w14:textId="77777777" w:rsidR="009B12F5" w:rsidRPr="009B12F5" w:rsidRDefault="009B12F5" w:rsidP="009B12F5">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GoBack"/>
      <w:bookmarkEnd w:id="0"/>
      <w:r w:rsidRPr="009B12F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FA8DF2" w14:textId="77777777" w:rsidR="009B12F5" w:rsidRPr="009B12F5" w:rsidRDefault="009B12F5" w:rsidP="009B12F5">
      <w:pPr>
        <w:spacing w:line="240" w:lineRule="auto"/>
        <w:ind w:firstLine="0"/>
        <w:rPr>
          <w:rFonts w:ascii="Arial" w:eastAsia="Times New Roman" w:hAnsi="Arial" w:cs="Arial"/>
          <w:sz w:val="20"/>
          <w:szCs w:val="20"/>
          <w:lang w:val="es-419" w:eastAsia="es-ES"/>
        </w:rPr>
      </w:pPr>
    </w:p>
    <w:p w14:paraId="1142F35E" w14:textId="77777777" w:rsidR="009B12F5" w:rsidRPr="009B12F5" w:rsidRDefault="009B12F5" w:rsidP="009B12F5">
      <w:pPr>
        <w:spacing w:line="240" w:lineRule="auto"/>
        <w:ind w:firstLine="0"/>
        <w:rPr>
          <w:rFonts w:ascii="Arial" w:eastAsia="Times New Roman" w:hAnsi="Arial" w:cs="Arial"/>
          <w:sz w:val="20"/>
          <w:szCs w:val="20"/>
          <w:lang w:val="es-419" w:eastAsia="es-ES"/>
        </w:rPr>
      </w:pPr>
      <w:r w:rsidRPr="009B12F5">
        <w:rPr>
          <w:rFonts w:ascii="Arial" w:eastAsia="Times New Roman" w:hAnsi="Arial" w:cs="Arial"/>
          <w:sz w:val="20"/>
          <w:szCs w:val="20"/>
          <w:lang w:val="es-419" w:eastAsia="es-ES"/>
        </w:rPr>
        <w:t>Radicado:</w:t>
      </w:r>
      <w:r w:rsidRPr="009B12F5">
        <w:rPr>
          <w:rFonts w:ascii="Arial" w:eastAsia="Times New Roman" w:hAnsi="Arial" w:cs="Arial"/>
          <w:sz w:val="20"/>
          <w:szCs w:val="20"/>
          <w:lang w:val="es-419" w:eastAsia="es-ES"/>
        </w:rPr>
        <w:tab/>
        <w:t>660013105-002-2018-00555-01</w:t>
      </w:r>
    </w:p>
    <w:p w14:paraId="507F23A8" w14:textId="77777777" w:rsidR="009B12F5" w:rsidRPr="009B12F5" w:rsidRDefault="009B12F5" w:rsidP="009B12F5">
      <w:pPr>
        <w:spacing w:line="240" w:lineRule="auto"/>
        <w:ind w:firstLine="0"/>
        <w:rPr>
          <w:rFonts w:ascii="Arial" w:eastAsia="Times New Roman" w:hAnsi="Arial" w:cs="Arial"/>
          <w:sz w:val="20"/>
          <w:szCs w:val="20"/>
          <w:lang w:val="es-419" w:eastAsia="es-ES"/>
        </w:rPr>
      </w:pPr>
      <w:r w:rsidRPr="009B12F5">
        <w:rPr>
          <w:rFonts w:ascii="Arial" w:eastAsia="Times New Roman" w:hAnsi="Arial" w:cs="Arial"/>
          <w:sz w:val="20"/>
          <w:szCs w:val="20"/>
          <w:lang w:val="es-419" w:eastAsia="es-ES"/>
        </w:rPr>
        <w:t>Demanda:</w:t>
      </w:r>
      <w:r w:rsidRPr="009B12F5">
        <w:rPr>
          <w:rFonts w:ascii="Arial" w:eastAsia="Times New Roman" w:hAnsi="Arial" w:cs="Arial"/>
          <w:sz w:val="20"/>
          <w:szCs w:val="20"/>
          <w:lang w:val="es-419" w:eastAsia="es-ES"/>
        </w:rPr>
        <w:tab/>
        <w:t>Gonzalo Alberto Tolosa Giraldo</w:t>
      </w:r>
    </w:p>
    <w:p w14:paraId="3887BAF3" w14:textId="77777777" w:rsidR="009B12F5" w:rsidRPr="009B12F5" w:rsidRDefault="009B12F5" w:rsidP="009B12F5">
      <w:pPr>
        <w:spacing w:line="240" w:lineRule="auto"/>
        <w:ind w:firstLine="0"/>
        <w:rPr>
          <w:rFonts w:ascii="Arial" w:eastAsia="Times New Roman" w:hAnsi="Arial" w:cs="Arial"/>
          <w:sz w:val="20"/>
          <w:szCs w:val="20"/>
          <w:lang w:val="es-419" w:eastAsia="es-ES"/>
        </w:rPr>
      </w:pPr>
      <w:r w:rsidRPr="009B12F5">
        <w:rPr>
          <w:rFonts w:ascii="Arial" w:eastAsia="Times New Roman" w:hAnsi="Arial" w:cs="Arial"/>
          <w:sz w:val="20"/>
          <w:szCs w:val="20"/>
          <w:lang w:val="es-419" w:eastAsia="es-ES"/>
        </w:rPr>
        <w:t>Demandado:</w:t>
      </w:r>
      <w:r w:rsidRPr="009B12F5">
        <w:rPr>
          <w:rFonts w:ascii="Arial" w:eastAsia="Times New Roman" w:hAnsi="Arial" w:cs="Arial"/>
          <w:sz w:val="20"/>
          <w:szCs w:val="20"/>
          <w:lang w:val="es-419" w:eastAsia="es-ES"/>
        </w:rPr>
        <w:tab/>
        <w:t>Circulo de Viajes Universal S.A.</w:t>
      </w:r>
    </w:p>
    <w:p w14:paraId="7C245DCB" w14:textId="4A1BCABA" w:rsidR="009B12F5" w:rsidRPr="009B12F5" w:rsidRDefault="009B12F5" w:rsidP="009B12F5">
      <w:pPr>
        <w:spacing w:line="240" w:lineRule="auto"/>
        <w:ind w:firstLine="0"/>
        <w:rPr>
          <w:rFonts w:ascii="Arial" w:eastAsia="Times New Roman" w:hAnsi="Arial" w:cs="Arial"/>
          <w:sz w:val="20"/>
          <w:szCs w:val="20"/>
          <w:lang w:val="es-419" w:eastAsia="es-ES"/>
        </w:rPr>
      </w:pPr>
      <w:r w:rsidRPr="009B12F5">
        <w:rPr>
          <w:rFonts w:ascii="Arial" w:eastAsia="Times New Roman" w:hAnsi="Arial" w:cs="Arial"/>
          <w:sz w:val="20"/>
          <w:szCs w:val="20"/>
          <w:lang w:val="es-419" w:eastAsia="es-ES"/>
        </w:rPr>
        <w:t>Juzgado:</w:t>
      </w:r>
      <w:r w:rsidRPr="009B12F5">
        <w:rPr>
          <w:rFonts w:ascii="Arial" w:eastAsia="Times New Roman" w:hAnsi="Arial" w:cs="Arial"/>
          <w:sz w:val="20"/>
          <w:szCs w:val="20"/>
          <w:lang w:val="es-419" w:eastAsia="es-ES"/>
        </w:rPr>
        <w:tab/>
        <w:t>Segundo Laboral del Circuito</w:t>
      </w:r>
    </w:p>
    <w:p w14:paraId="1A2F2FA2" w14:textId="77777777" w:rsidR="009B12F5" w:rsidRPr="009B12F5" w:rsidRDefault="009B12F5" w:rsidP="009B12F5">
      <w:pPr>
        <w:spacing w:line="240" w:lineRule="auto"/>
        <w:ind w:firstLine="0"/>
        <w:rPr>
          <w:rFonts w:ascii="Arial" w:eastAsia="Times New Roman" w:hAnsi="Arial" w:cs="Arial"/>
          <w:sz w:val="20"/>
          <w:szCs w:val="20"/>
          <w:lang w:val="es-419" w:eastAsia="es-ES"/>
        </w:rPr>
      </w:pPr>
    </w:p>
    <w:p w14:paraId="1F430922" w14:textId="24C64B6F" w:rsidR="009B12F5" w:rsidRPr="009B12F5" w:rsidRDefault="009B12F5" w:rsidP="009B12F5">
      <w:pPr>
        <w:spacing w:line="240" w:lineRule="auto"/>
        <w:ind w:firstLine="0"/>
        <w:rPr>
          <w:rFonts w:ascii="Arial" w:eastAsia="Times New Roman" w:hAnsi="Arial" w:cs="Arial"/>
          <w:b/>
          <w:bCs/>
          <w:iCs/>
          <w:sz w:val="20"/>
          <w:szCs w:val="20"/>
          <w:lang w:val="es-419" w:eastAsia="fr-FR"/>
        </w:rPr>
      </w:pPr>
      <w:r w:rsidRPr="009B12F5">
        <w:rPr>
          <w:rFonts w:ascii="Arial" w:eastAsia="Times New Roman" w:hAnsi="Arial" w:cs="Arial"/>
          <w:b/>
          <w:bCs/>
          <w:iCs/>
          <w:sz w:val="20"/>
          <w:szCs w:val="20"/>
          <w:u w:val="single"/>
          <w:lang w:val="es-419" w:eastAsia="fr-FR"/>
        </w:rPr>
        <w:t>TEMAS:</w:t>
      </w:r>
      <w:r w:rsidRPr="009B12F5">
        <w:rPr>
          <w:rFonts w:ascii="Arial" w:eastAsia="Times New Roman" w:hAnsi="Arial" w:cs="Arial"/>
          <w:b/>
          <w:bCs/>
          <w:iCs/>
          <w:sz w:val="20"/>
          <w:szCs w:val="20"/>
          <w:lang w:val="es-419" w:eastAsia="fr-FR"/>
        </w:rPr>
        <w:tab/>
      </w:r>
      <w:r w:rsidR="005C5A20">
        <w:rPr>
          <w:rFonts w:ascii="Arial" w:eastAsia="Times New Roman" w:hAnsi="Arial" w:cs="Arial"/>
          <w:b/>
          <w:bCs/>
          <w:iCs/>
          <w:sz w:val="20"/>
          <w:szCs w:val="20"/>
          <w:lang w:val="es-419" w:eastAsia="fr-FR"/>
        </w:rPr>
        <w:t>CONTRATO DE TRABAJO / TERMINACIÓN / INFORMACIÓN AL TRABAJADOR SOBRE APORTES AL SISTEMA DE SEGURIDAD / FINALIDAD / OMITIRLO NO DA LUGAR A REINTEGRO LABORAL / DESPIDO CON JUSTA CAUSA / REQUISITOS / CARGA PROBATORIA DE AMBAS PARTES.</w:t>
      </w:r>
    </w:p>
    <w:p w14:paraId="69C2286D" w14:textId="77777777" w:rsidR="009B12F5" w:rsidRPr="009B12F5" w:rsidRDefault="009B12F5" w:rsidP="009B12F5">
      <w:pPr>
        <w:spacing w:line="240" w:lineRule="auto"/>
        <w:ind w:firstLine="0"/>
        <w:rPr>
          <w:rFonts w:ascii="Arial" w:eastAsia="Times New Roman" w:hAnsi="Arial" w:cs="Arial"/>
          <w:sz w:val="20"/>
          <w:szCs w:val="20"/>
          <w:lang w:val="es-419" w:eastAsia="es-ES"/>
        </w:rPr>
      </w:pPr>
    </w:p>
    <w:p w14:paraId="31DD94D0" w14:textId="77777777" w:rsidR="009E2405" w:rsidRPr="009E2405" w:rsidRDefault="009E2405" w:rsidP="009E2405">
      <w:pPr>
        <w:spacing w:line="240" w:lineRule="auto"/>
        <w:ind w:firstLine="0"/>
        <w:rPr>
          <w:rFonts w:ascii="Arial" w:eastAsia="Times New Roman" w:hAnsi="Arial" w:cs="Arial"/>
          <w:sz w:val="20"/>
          <w:szCs w:val="20"/>
          <w:lang w:val="es-419" w:eastAsia="es-ES"/>
        </w:rPr>
      </w:pPr>
      <w:r w:rsidRPr="009E2405">
        <w:rPr>
          <w:rFonts w:ascii="Arial" w:eastAsia="Times New Roman" w:hAnsi="Arial" w:cs="Arial"/>
          <w:sz w:val="20"/>
          <w:szCs w:val="20"/>
          <w:lang w:val="es-419" w:eastAsia="es-ES"/>
        </w:rPr>
        <w:t>Artículo 65. Indemnización por falta de pago: […]</w:t>
      </w:r>
    </w:p>
    <w:p w14:paraId="1CA2CD4D" w14:textId="77777777" w:rsidR="009E2405" w:rsidRPr="009E2405" w:rsidRDefault="009E2405" w:rsidP="009E2405">
      <w:pPr>
        <w:spacing w:line="240" w:lineRule="auto"/>
        <w:ind w:firstLine="0"/>
        <w:rPr>
          <w:rFonts w:ascii="Arial" w:eastAsia="Times New Roman" w:hAnsi="Arial" w:cs="Arial"/>
          <w:sz w:val="20"/>
          <w:szCs w:val="20"/>
          <w:lang w:val="es-419" w:eastAsia="es-ES"/>
        </w:rPr>
      </w:pPr>
    </w:p>
    <w:p w14:paraId="2CAABF5E" w14:textId="77777777" w:rsidR="009E2405" w:rsidRPr="009E2405" w:rsidRDefault="009E2405" w:rsidP="009E2405">
      <w:pPr>
        <w:spacing w:line="240" w:lineRule="auto"/>
        <w:ind w:firstLine="0"/>
        <w:rPr>
          <w:rFonts w:ascii="Arial" w:eastAsia="Times New Roman" w:hAnsi="Arial" w:cs="Arial"/>
          <w:sz w:val="20"/>
          <w:szCs w:val="20"/>
          <w:lang w:val="es-419" w:eastAsia="es-ES"/>
        </w:rPr>
      </w:pPr>
      <w:r w:rsidRPr="009E2405">
        <w:rPr>
          <w:rFonts w:ascii="Arial" w:eastAsia="Times New Roman" w:hAnsi="Arial" w:cs="Arial"/>
          <w:sz w:val="20"/>
          <w:szCs w:val="20"/>
          <w:lang w:val="es-419" w:eastAsia="es-ES"/>
        </w:rPr>
        <w:t>Parágrafo 1°. Para proceder a la terminación del contrato de trabajo establecido en el artículo 64 del Código Sustantivo del Trabajo, el empleador le deberá informar por escrito al trabajador, a la última dirección registrada, dentro de los sesenta (60) días siguientes a la terminación del contrato, el estado de pago de las cotizaciones de Seguridad Social y parafiscalidad sobre los salarios de los últimos tres meses anteriores a la terminación del contrato, adjuntando los comprobantes de pago que los certifiquen. Si el empleador no demuestra el pago de dichas cotizaciones, la terminación del contrato no producirá efecto. Sin embargo, el empleador podrá pagar las cotizaciones durante los sesenta (60) días siguientes, con los intereses de mora”.</w:t>
      </w:r>
    </w:p>
    <w:p w14:paraId="2D7C3C10" w14:textId="77777777" w:rsidR="009E2405" w:rsidRPr="009E2405" w:rsidRDefault="009E2405" w:rsidP="009E2405">
      <w:pPr>
        <w:spacing w:line="240" w:lineRule="auto"/>
        <w:ind w:firstLine="0"/>
        <w:rPr>
          <w:rFonts w:ascii="Arial" w:eastAsia="Times New Roman" w:hAnsi="Arial" w:cs="Arial"/>
          <w:sz w:val="20"/>
          <w:szCs w:val="20"/>
          <w:lang w:val="es-419" w:eastAsia="es-ES"/>
        </w:rPr>
      </w:pPr>
    </w:p>
    <w:p w14:paraId="5895DDF3" w14:textId="7BFDA8BB" w:rsidR="009B12F5" w:rsidRPr="009B12F5" w:rsidRDefault="009E2405" w:rsidP="009E2405">
      <w:pPr>
        <w:spacing w:line="240" w:lineRule="auto"/>
        <w:ind w:firstLine="0"/>
        <w:rPr>
          <w:rFonts w:ascii="Arial" w:eastAsia="Times New Roman" w:hAnsi="Arial" w:cs="Arial"/>
          <w:sz w:val="20"/>
          <w:szCs w:val="20"/>
          <w:lang w:val="es-419" w:eastAsia="es-ES"/>
        </w:rPr>
      </w:pPr>
      <w:r w:rsidRPr="009E2405">
        <w:rPr>
          <w:rFonts w:ascii="Arial" w:eastAsia="Times New Roman" w:hAnsi="Arial" w:cs="Arial"/>
          <w:sz w:val="20"/>
          <w:szCs w:val="20"/>
          <w:lang w:val="es-419" w:eastAsia="es-ES"/>
        </w:rPr>
        <w:t>Frente al tema, la Sala de Casación Laboral ha explicado que la pretensión del legislador al instituir la disposición que se acaba de citar, se dirige a proteger la sostenibilidad del sistema de seguridad social y a lograr el pago efectivo de las prestaciones propias del mismo, mas no a instituir alguna fórmula de estabilidad laboral, por lo que la consecuencia adversa de su incumplimiento se equipara a la sanción por no pago prevista en el mismo precepto (CSJ SL, 14 jul. 2009, rad. 35303, SL516-2013, SL7335-2014, SL12041-2016, SL16528-2016, SL133-2018, SL2221-2018, SL2572-2019 y SL3770-2020).</w:t>
      </w:r>
      <w:r>
        <w:rPr>
          <w:rFonts w:ascii="Arial" w:eastAsia="Times New Roman" w:hAnsi="Arial" w:cs="Arial"/>
          <w:sz w:val="20"/>
          <w:szCs w:val="20"/>
          <w:lang w:val="es-419" w:eastAsia="es-ES"/>
        </w:rPr>
        <w:t xml:space="preserve"> (…)</w:t>
      </w:r>
    </w:p>
    <w:p w14:paraId="087092E4" w14:textId="77777777" w:rsidR="009B12F5" w:rsidRPr="009B12F5" w:rsidRDefault="009B12F5" w:rsidP="009B12F5">
      <w:pPr>
        <w:spacing w:line="240" w:lineRule="auto"/>
        <w:ind w:firstLine="0"/>
        <w:rPr>
          <w:rFonts w:ascii="Arial" w:eastAsia="Times New Roman" w:hAnsi="Arial" w:cs="Arial"/>
          <w:sz w:val="20"/>
          <w:szCs w:val="20"/>
          <w:lang w:val="es-419" w:eastAsia="es-ES"/>
        </w:rPr>
      </w:pPr>
    </w:p>
    <w:p w14:paraId="61BFDF9C" w14:textId="07AFD060" w:rsidR="009B12F5" w:rsidRPr="009B12F5" w:rsidRDefault="009E2405" w:rsidP="009B12F5">
      <w:pPr>
        <w:spacing w:line="240" w:lineRule="auto"/>
        <w:ind w:firstLine="0"/>
        <w:rPr>
          <w:rFonts w:ascii="Arial" w:eastAsia="Times New Roman" w:hAnsi="Arial" w:cs="Arial"/>
          <w:sz w:val="20"/>
          <w:szCs w:val="20"/>
          <w:lang w:val="es-419" w:eastAsia="es-ES"/>
        </w:rPr>
      </w:pPr>
      <w:r w:rsidRPr="009E2405">
        <w:rPr>
          <w:rFonts w:ascii="Arial" w:eastAsia="Times New Roman" w:hAnsi="Arial" w:cs="Arial"/>
          <w:sz w:val="20"/>
          <w:szCs w:val="20"/>
          <w:lang w:val="es-419" w:eastAsia="es-ES"/>
        </w:rPr>
        <w:t xml:space="preserve">Suficiente lo anterior, para indicar que no habría lugar a dar el alcance esgrimido en las peticiones principales del texto </w:t>
      </w:r>
      <w:proofErr w:type="spellStart"/>
      <w:r w:rsidRPr="009E2405">
        <w:rPr>
          <w:rFonts w:ascii="Arial" w:eastAsia="Times New Roman" w:hAnsi="Arial" w:cs="Arial"/>
          <w:sz w:val="20"/>
          <w:szCs w:val="20"/>
          <w:lang w:val="es-419" w:eastAsia="es-ES"/>
        </w:rPr>
        <w:t>demandatorio</w:t>
      </w:r>
      <w:proofErr w:type="spellEnd"/>
      <w:r w:rsidRPr="009E2405">
        <w:rPr>
          <w:rFonts w:ascii="Arial" w:eastAsia="Times New Roman" w:hAnsi="Arial" w:cs="Arial"/>
          <w:sz w:val="20"/>
          <w:szCs w:val="20"/>
          <w:lang w:val="es-419" w:eastAsia="es-ES"/>
        </w:rPr>
        <w:t>, como es el reintegro del trabajador al cargo que desempeñaba en el Circulo de Viajes Universal S.A., en virtud de la línea jurisprudencial traída a colación</w:t>
      </w:r>
      <w:r>
        <w:rPr>
          <w:rFonts w:ascii="Arial" w:eastAsia="Times New Roman" w:hAnsi="Arial" w:cs="Arial"/>
          <w:sz w:val="20"/>
          <w:szCs w:val="20"/>
          <w:lang w:val="es-419" w:eastAsia="es-ES"/>
        </w:rPr>
        <w:t>…</w:t>
      </w:r>
    </w:p>
    <w:p w14:paraId="18F25903" w14:textId="77777777" w:rsidR="009B12F5" w:rsidRPr="009B12F5" w:rsidRDefault="009B12F5" w:rsidP="009B12F5">
      <w:pPr>
        <w:spacing w:line="240" w:lineRule="auto"/>
        <w:ind w:firstLine="0"/>
        <w:rPr>
          <w:rFonts w:ascii="Arial" w:eastAsia="Times New Roman" w:hAnsi="Arial" w:cs="Arial"/>
          <w:sz w:val="20"/>
          <w:szCs w:val="20"/>
          <w:lang w:val="es-419" w:eastAsia="es-ES"/>
        </w:rPr>
      </w:pPr>
    </w:p>
    <w:p w14:paraId="7A8C8C44" w14:textId="77777777" w:rsidR="009E2405" w:rsidRPr="009E2405" w:rsidRDefault="009E2405" w:rsidP="009E2405">
      <w:pPr>
        <w:spacing w:line="240" w:lineRule="auto"/>
        <w:ind w:firstLine="0"/>
        <w:rPr>
          <w:rFonts w:ascii="Arial" w:eastAsia="Times New Roman" w:hAnsi="Arial" w:cs="Arial"/>
          <w:sz w:val="20"/>
          <w:szCs w:val="20"/>
          <w:lang w:val="es-419" w:eastAsia="es-ES"/>
        </w:rPr>
      </w:pPr>
      <w:r w:rsidRPr="009E2405">
        <w:rPr>
          <w:rFonts w:ascii="Arial" w:eastAsia="Times New Roman" w:hAnsi="Arial" w:cs="Arial"/>
          <w:sz w:val="20"/>
          <w:szCs w:val="20"/>
          <w:lang w:val="es-419" w:eastAsia="es-ES"/>
        </w:rPr>
        <w:t xml:space="preserve">Para establecer la procedencia de la indemnización por despido injusto, necesario es arribar al análisis de la justeza de este, correspondiéndole al trabajador probar el hecho del despido y de allí, le corresponde al empleador probar la justificación de aquel, </w:t>
      </w:r>
      <w:proofErr w:type="spellStart"/>
      <w:r w:rsidRPr="009E2405">
        <w:rPr>
          <w:rFonts w:ascii="Arial" w:eastAsia="Times New Roman" w:hAnsi="Arial" w:cs="Arial"/>
          <w:sz w:val="20"/>
          <w:szCs w:val="20"/>
          <w:lang w:val="es-419" w:eastAsia="es-ES"/>
        </w:rPr>
        <w:t>sopena</w:t>
      </w:r>
      <w:proofErr w:type="spellEnd"/>
      <w:r w:rsidRPr="009E2405">
        <w:rPr>
          <w:rFonts w:ascii="Arial" w:eastAsia="Times New Roman" w:hAnsi="Arial" w:cs="Arial"/>
          <w:sz w:val="20"/>
          <w:szCs w:val="20"/>
          <w:lang w:val="es-419" w:eastAsia="es-ES"/>
        </w:rPr>
        <w:t xml:space="preserve"> de que, si no lo hace, deba asumir el pago de la indemnización por terminación injusta.</w:t>
      </w:r>
    </w:p>
    <w:p w14:paraId="7CEE0C01" w14:textId="77777777" w:rsidR="009E2405" w:rsidRPr="009E2405" w:rsidRDefault="009E2405" w:rsidP="009E2405">
      <w:pPr>
        <w:spacing w:line="240" w:lineRule="auto"/>
        <w:ind w:firstLine="0"/>
        <w:rPr>
          <w:rFonts w:ascii="Arial" w:eastAsia="Times New Roman" w:hAnsi="Arial" w:cs="Arial"/>
          <w:sz w:val="20"/>
          <w:szCs w:val="20"/>
          <w:lang w:val="es-419" w:eastAsia="es-ES"/>
        </w:rPr>
      </w:pPr>
    </w:p>
    <w:p w14:paraId="244D8CCD" w14:textId="2A11E04A" w:rsidR="009B12F5" w:rsidRDefault="009E2405" w:rsidP="009E2405">
      <w:pPr>
        <w:spacing w:line="240" w:lineRule="auto"/>
        <w:ind w:firstLine="0"/>
        <w:rPr>
          <w:rFonts w:ascii="Arial" w:eastAsia="Times New Roman" w:hAnsi="Arial" w:cs="Arial"/>
          <w:sz w:val="20"/>
          <w:szCs w:val="20"/>
          <w:lang w:val="es-419" w:eastAsia="es-ES"/>
        </w:rPr>
      </w:pPr>
      <w:r w:rsidRPr="009E2405">
        <w:rPr>
          <w:rFonts w:ascii="Arial" w:eastAsia="Times New Roman" w:hAnsi="Arial" w:cs="Arial"/>
          <w:sz w:val="20"/>
          <w:szCs w:val="20"/>
          <w:lang w:val="es-419" w:eastAsia="es-ES"/>
        </w:rPr>
        <w:t>En este asunto, ninguna discusión existe frente al hecho del despido, ni de las razones que fueron argumentadas por el empleador para, unilateralmente, dar por terminado el contrato de trabajo, aspecto indispensable a la luz del parágrafo del artículo 62 del CST, que obliga a la parte que termina unilateralmente el contrato de trabajo a manifestar a la otra, en el momento de la extinción, la causal o motivo de tal determinación, sin que con posterioridad se puedan alegar situaciones diferentes.</w:t>
      </w:r>
    </w:p>
    <w:p w14:paraId="0AD64377" w14:textId="58E6D1C5" w:rsidR="009E2405" w:rsidRDefault="009E2405" w:rsidP="009E2405">
      <w:pPr>
        <w:spacing w:line="240" w:lineRule="auto"/>
        <w:ind w:firstLine="0"/>
        <w:rPr>
          <w:rFonts w:ascii="Arial" w:eastAsia="Times New Roman" w:hAnsi="Arial" w:cs="Arial"/>
          <w:sz w:val="20"/>
          <w:szCs w:val="20"/>
          <w:lang w:val="es-419" w:eastAsia="es-ES"/>
        </w:rPr>
      </w:pPr>
    </w:p>
    <w:p w14:paraId="2A0A4C7B" w14:textId="6B184BBF" w:rsidR="009E2405" w:rsidRPr="009B12F5" w:rsidRDefault="005C5A20" w:rsidP="009E2405">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C5A20">
        <w:rPr>
          <w:rFonts w:ascii="Arial" w:eastAsia="Times New Roman" w:hAnsi="Arial" w:cs="Arial"/>
          <w:sz w:val="20"/>
          <w:szCs w:val="20"/>
          <w:lang w:val="es-419" w:eastAsia="es-ES"/>
        </w:rPr>
        <w:t>advierte la Sala que del actuar del aquí demandante se desprendieron conductas que encajaron en las causales graves que conllevan a la terminación del contrato de trabajo, tales como el incumplimiento generalizado de las instrucciones, directrices y reglamentos establecidos para el ejercicio de la labor.</w:t>
      </w:r>
    </w:p>
    <w:p w14:paraId="4E1F5D9A" w14:textId="77777777" w:rsidR="009B12F5" w:rsidRPr="009B12F5" w:rsidRDefault="009B12F5" w:rsidP="009B12F5">
      <w:pPr>
        <w:spacing w:line="240" w:lineRule="auto"/>
        <w:ind w:firstLine="0"/>
        <w:rPr>
          <w:rFonts w:ascii="Arial" w:eastAsia="Times New Roman" w:hAnsi="Arial" w:cs="Arial"/>
          <w:sz w:val="20"/>
          <w:szCs w:val="20"/>
          <w:lang w:val="es-ES" w:eastAsia="es-ES"/>
        </w:rPr>
      </w:pPr>
    </w:p>
    <w:p w14:paraId="2456C193" w14:textId="77777777" w:rsidR="009B12F5" w:rsidRPr="009B12F5" w:rsidRDefault="009B12F5" w:rsidP="009B12F5">
      <w:pPr>
        <w:spacing w:line="240" w:lineRule="auto"/>
        <w:ind w:firstLine="0"/>
        <w:rPr>
          <w:rFonts w:ascii="Arial" w:eastAsia="Times New Roman" w:hAnsi="Arial" w:cs="Arial"/>
          <w:sz w:val="20"/>
          <w:szCs w:val="20"/>
          <w:lang w:val="es-ES" w:eastAsia="es-ES"/>
        </w:rPr>
      </w:pPr>
    </w:p>
    <w:p w14:paraId="2F4CFC12" w14:textId="77777777" w:rsidR="009B12F5" w:rsidRPr="009B12F5" w:rsidRDefault="009B12F5" w:rsidP="009B12F5">
      <w:pPr>
        <w:spacing w:line="240" w:lineRule="auto"/>
        <w:ind w:firstLine="0"/>
        <w:rPr>
          <w:rFonts w:ascii="Arial" w:eastAsia="Times New Roman" w:hAnsi="Arial" w:cs="Arial"/>
          <w:sz w:val="20"/>
          <w:szCs w:val="20"/>
          <w:lang w:val="es-ES" w:eastAsia="es-ES"/>
        </w:rPr>
      </w:pPr>
    </w:p>
    <w:p w14:paraId="187CDBF0" w14:textId="77777777" w:rsidR="00EC3A0E" w:rsidRPr="009B12F5" w:rsidRDefault="00EC3A0E" w:rsidP="009B12F5">
      <w:pPr>
        <w:spacing w:line="276" w:lineRule="auto"/>
        <w:jc w:val="center"/>
        <w:textAlignment w:val="baseline"/>
        <w:rPr>
          <w:rFonts w:eastAsia="Times New Roman" w:cs="Tahoma"/>
          <w:b/>
          <w:bCs/>
          <w:lang w:eastAsia="es-CO"/>
        </w:rPr>
      </w:pPr>
      <w:r w:rsidRPr="009B12F5">
        <w:rPr>
          <w:rFonts w:eastAsia="Times New Roman" w:cs="Tahoma"/>
          <w:b/>
          <w:bCs/>
          <w:lang w:eastAsia="es-CO"/>
        </w:rPr>
        <w:t>TRIBUNAL SUPERIOR DEL DISTRITO JUDICIAL DE PEREIRA</w:t>
      </w:r>
    </w:p>
    <w:p w14:paraId="090E546B" w14:textId="77777777" w:rsidR="00EC3A0E" w:rsidRPr="009B12F5" w:rsidRDefault="00EC3A0E" w:rsidP="009B12F5">
      <w:pPr>
        <w:spacing w:line="276" w:lineRule="auto"/>
        <w:jc w:val="center"/>
        <w:textAlignment w:val="baseline"/>
        <w:rPr>
          <w:rFonts w:eastAsia="Times New Roman" w:cs="Tahoma"/>
          <w:b/>
          <w:bCs/>
          <w:lang w:eastAsia="es-CO"/>
        </w:rPr>
      </w:pPr>
      <w:r w:rsidRPr="009B12F5">
        <w:rPr>
          <w:rFonts w:eastAsia="Times New Roman" w:cs="Tahoma"/>
          <w:b/>
          <w:bCs/>
          <w:lang w:eastAsia="es-CO"/>
        </w:rPr>
        <w:t>SALA DE DECISION LABORAL PRESIDIDA POR LA DRA. ANA LUCÍA CAICEDO CALDERON</w:t>
      </w:r>
    </w:p>
    <w:p w14:paraId="05C93244" w14:textId="77777777" w:rsidR="00EC3A0E" w:rsidRPr="009B12F5" w:rsidRDefault="00EC3A0E" w:rsidP="009B12F5">
      <w:pPr>
        <w:spacing w:line="276" w:lineRule="auto"/>
        <w:jc w:val="center"/>
        <w:rPr>
          <w:rFonts w:cs="Tahoma"/>
          <w:bCs/>
        </w:rPr>
      </w:pPr>
    </w:p>
    <w:p w14:paraId="129A0052" w14:textId="77777777" w:rsidR="00EC3A0E" w:rsidRPr="009B12F5" w:rsidRDefault="00EC3A0E" w:rsidP="009B12F5">
      <w:pPr>
        <w:spacing w:line="276" w:lineRule="auto"/>
        <w:jc w:val="center"/>
        <w:textAlignment w:val="baseline"/>
        <w:rPr>
          <w:rFonts w:eastAsia="Times New Roman" w:cs="Tahoma"/>
          <w:lang w:eastAsia="es-CO"/>
        </w:rPr>
      </w:pPr>
      <w:r w:rsidRPr="009B12F5">
        <w:rPr>
          <w:rFonts w:eastAsia="Times New Roman" w:cs="Tahoma"/>
          <w:lang w:eastAsia="es-CO"/>
        </w:rPr>
        <w:t>Magistrada Ponente: </w:t>
      </w:r>
      <w:r w:rsidRPr="009B12F5">
        <w:rPr>
          <w:rFonts w:eastAsia="Times New Roman" w:cs="Tahoma"/>
          <w:b/>
          <w:bCs/>
          <w:lang w:eastAsia="es-CO"/>
        </w:rPr>
        <w:t>Ana Lucía Caicedo Calderón</w:t>
      </w:r>
      <w:r w:rsidRPr="009B12F5">
        <w:rPr>
          <w:rFonts w:eastAsia="Times New Roman" w:cs="Tahoma"/>
          <w:lang w:eastAsia="es-CO"/>
        </w:rPr>
        <w:t> </w:t>
      </w:r>
    </w:p>
    <w:p w14:paraId="390B044F" w14:textId="77777777" w:rsidR="00EC3A0E" w:rsidRPr="009B12F5" w:rsidRDefault="00EC3A0E" w:rsidP="009B12F5">
      <w:pPr>
        <w:spacing w:line="276" w:lineRule="auto"/>
        <w:jc w:val="center"/>
        <w:textAlignment w:val="baseline"/>
        <w:rPr>
          <w:rFonts w:eastAsia="Times New Roman" w:cs="Tahoma"/>
          <w:lang w:eastAsia="es-CO"/>
        </w:rPr>
      </w:pPr>
      <w:r w:rsidRPr="009B12F5">
        <w:rPr>
          <w:rFonts w:eastAsia="Times New Roman" w:cs="Tahoma"/>
          <w:lang w:eastAsia="es-CO"/>
        </w:rPr>
        <w:t> </w:t>
      </w:r>
    </w:p>
    <w:p w14:paraId="44D9AB76" w14:textId="77777777" w:rsidR="008D209B" w:rsidRPr="009B12F5" w:rsidRDefault="008D209B" w:rsidP="009B12F5">
      <w:pPr>
        <w:spacing w:line="276" w:lineRule="auto"/>
        <w:jc w:val="center"/>
        <w:textAlignment w:val="baseline"/>
        <w:rPr>
          <w:rFonts w:cs="Tahoma"/>
          <w:lang w:eastAsia="es-CO"/>
        </w:rPr>
      </w:pPr>
      <w:r w:rsidRPr="009B12F5">
        <w:rPr>
          <w:rFonts w:cs="Tahoma"/>
          <w:lang w:eastAsia="es-CO"/>
        </w:rPr>
        <w:t>Pereira, Risaralda, primero (1°) de febrero de dos mil veintiuno (2021)  </w:t>
      </w:r>
    </w:p>
    <w:p w14:paraId="6D93B1AB" w14:textId="77777777" w:rsidR="008D209B" w:rsidRPr="009B12F5" w:rsidRDefault="008D209B" w:rsidP="009B12F5">
      <w:pPr>
        <w:spacing w:line="276" w:lineRule="auto"/>
        <w:jc w:val="center"/>
        <w:textAlignment w:val="baseline"/>
        <w:rPr>
          <w:rFonts w:cs="Tahoma"/>
          <w:lang w:eastAsia="es-CO"/>
        </w:rPr>
      </w:pPr>
      <w:r w:rsidRPr="009B12F5">
        <w:rPr>
          <w:rFonts w:cs="Tahoma"/>
          <w:lang w:eastAsia="es-CO"/>
        </w:rPr>
        <w:t> Acta No. 10 del 28 de enero de 2021  </w:t>
      </w:r>
    </w:p>
    <w:p w14:paraId="37C563C5" w14:textId="77777777" w:rsidR="00EC3A0E" w:rsidRPr="009B12F5" w:rsidRDefault="00EC3A0E" w:rsidP="009B12F5">
      <w:pPr>
        <w:spacing w:line="276" w:lineRule="auto"/>
        <w:jc w:val="center"/>
        <w:rPr>
          <w:rFonts w:cs="Tahoma"/>
          <w:b/>
        </w:rPr>
      </w:pPr>
    </w:p>
    <w:p w14:paraId="2A91580E" w14:textId="67F423AF" w:rsidR="00EC3A0E" w:rsidRPr="009B12F5" w:rsidRDefault="00EC3A0E" w:rsidP="009B12F5">
      <w:pPr>
        <w:spacing w:line="276" w:lineRule="auto"/>
        <w:ind w:firstLine="360"/>
        <w:rPr>
          <w:rFonts w:cs="Tahoma"/>
          <w:b/>
          <w:bCs/>
        </w:rPr>
      </w:pPr>
      <w:r w:rsidRPr="009B12F5">
        <w:rPr>
          <w:rFonts w:cs="Tahoma"/>
        </w:rPr>
        <w:lastRenderedPageBreak/>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ANA LUCÍA CAICEDO CALDERÓN como Ponente, OLGA LUCÍA HOYOS SEPÚLVEDA y el Magistrado </w:t>
      </w:r>
      <w:bookmarkStart w:id="1" w:name="_Hlk61987554"/>
      <w:r w:rsidRPr="009B12F5">
        <w:rPr>
          <w:rFonts w:cs="Tahoma"/>
        </w:rPr>
        <w:t>GERMÁN DARIO GOEZ VINAZCO</w:t>
      </w:r>
      <w:bookmarkEnd w:id="1"/>
      <w:r w:rsidRPr="009B12F5">
        <w:rPr>
          <w:rFonts w:cs="Tahoma"/>
        </w:rPr>
        <w:t xml:space="preserve">, procede a proferir la siguiente sentencia escrita dentro del proceso ordinario laboral instaurado por </w:t>
      </w:r>
      <w:r w:rsidRPr="009B12F5">
        <w:rPr>
          <w:rFonts w:cs="Tahoma"/>
          <w:b/>
          <w:bCs/>
        </w:rPr>
        <w:t xml:space="preserve">Gonzalo Alberto Tolosa Giraldo </w:t>
      </w:r>
      <w:r w:rsidRPr="009B12F5">
        <w:rPr>
          <w:rFonts w:cs="Tahoma"/>
        </w:rPr>
        <w:t xml:space="preserve">en contra del </w:t>
      </w:r>
      <w:r w:rsidRPr="009B12F5">
        <w:rPr>
          <w:rFonts w:cs="Tahoma"/>
          <w:b/>
          <w:bCs/>
        </w:rPr>
        <w:t xml:space="preserve">Circulo de </w:t>
      </w:r>
      <w:r w:rsidR="009E2405" w:rsidRPr="009B12F5">
        <w:rPr>
          <w:rFonts w:cs="Tahoma"/>
          <w:b/>
          <w:bCs/>
        </w:rPr>
        <w:t xml:space="preserve">Viajes </w:t>
      </w:r>
      <w:r w:rsidRPr="009B12F5">
        <w:rPr>
          <w:rFonts w:cs="Tahoma"/>
          <w:b/>
          <w:bCs/>
        </w:rPr>
        <w:t>Universal S.A..</w:t>
      </w:r>
    </w:p>
    <w:p w14:paraId="24EBE29C" w14:textId="77777777" w:rsidR="00EC3A0E" w:rsidRPr="009B12F5" w:rsidRDefault="00EC3A0E" w:rsidP="009B12F5">
      <w:pPr>
        <w:spacing w:line="276" w:lineRule="auto"/>
        <w:ind w:firstLine="0"/>
        <w:rPr>
          <w:rFonts w:cs="Tahoma"/>
        </w:rPr>
      </w:pPr>
    </w:p>
    <w:p w14:paraId="08614621" w14:textId="77777777" w:rsidR="00EC3A0E" w:rsidRPr="009B12F5" w:rsidRDefault="00EC3A0E" w:rsidP="009B12F5">
      <w:pPr>
        <w:spacing w:line="276" w:lineRule="auto"/>
        <w:ind w:firstLine="0"/>
        <w:jc w:val="center"/>
        <w:rPr>
          <w:rFonts w:cs="Tahoma"/>
          <w:b/>
          <w:bCs/>
        </w:rPr>
      </w:pPr>
      <w:r w:rsidRPr="009B12F5">
        <w:rPr>
          <w:rFonts w:cs="Tahoma"/>
          <w:b/>
          <w:bCs/>
        </w:rPr>
        <w:t>PUNTO A TRATAR</w:t>
      </w:r>
    </w:p>
    <w:p w14:paraId="16CC1018" w14:textId="77777777" w:rsidR="00EC3A0E" w:rsidRPr="009B12F5" w:rsidRDefault="00EC3A0E" w:rsidP="009B12F5">
      <w:pPr>
        <w:spacing w:line="276" w:lineRule="auto"/>
        <w:ind w:firstLine="360"/>
        <w:rPr>
          <w:rFonts w:cs="Tahoma"/>
        </w:rPr>
      </w:pPr>
    </w:p>
    <w:p w14:paraId="2D9233B9" w14:textId="0E90ADDB" w:rsidR="00EC3A0E" w:rsidRPr="009B12F5" w:rsidRDefault="00EC3A0E" w:rsidP="009B12F5">
      <w:pPr>
        <w:spacing w:line="276" w:lineRule="auto"/>
        <w:ind w:firstLine="360"/>
        <w:rPr>
          <w:rFonts w:cs="Tahoma"/>
        </w:rPr>
      </w:pPr>
      <w:r w:rsidRPr="009B12F5">
        <w:rPr>
          <w:rFonts w:cs="Tahoma"/>
        </w:rPr>
        <w:t>Por medio de esta providencia procede la Sala a conocer de la sentencia proferida el 28 de noviembre de 2019, por el Juzgado Segundo Laboral del Circuito de Pereira, en virtud del grado jurisdiccional de consulta a favor del trabajador. Para ello se tiene en cuenta lo siguiente: </w:t>
      </w:r>
    </w:p>
    <w:p w14:paraId="5F6A5677" w14:textId="77777777" w:rsidR="00EC3A0E" w:rsidRPr="009B12F5" w:rsidRDefault="00EC3A0E" w:rsidP="009B12F5">
      <w:pPr>
        <w:spacing w:line="276" w:lineRule="auto"/>
        <w:ind w:firstLine="0"/>
        <w:rPr>
          <w:rFonts w:cs="Tahoma"/>
        </w:rPr>
      </w:pPr>
    </w:p>
    <w:p w14:paraId="7A882CCA" w14:textId="28181688" w:rsidR="00E86852" w:rsidRPr="009B12F5" w:rsidRDefault="00E86852" w:rsidP="009B12F5">
      <w:pPr>
        <w:pStyle w:val="Ttulo1"/>
      </w:pPr>
      <w:r w:rsidRPr="009B12F5">
        <w:t>DEMANDA Y CONTESTACION</w:t>
      </w:r>
    </w:p>
    <w:p w14:paraId="3F251907" w14:textId="33956121" w:rsidR="00E86852" w:rsidRPr="009B12F5" w:rsidRDefault="00E86852" w:rsidP="009B12F5">
      <w:pPr>
        <w:spacing w:line="276" w:lineRule="auto"/>
        <w:rPr>
          <w:rFonts w:cs="Tahoma"/>
        </w:rPr>
      </w:pPr>
    </w:p>
    <w:p w14:paraId="560D349D" w14:textId="4A895E7E" w:rsidR="00E87FE0" w:rsidRPr="009B12F5" w:rsidRDefault="00E87FE0" w:rsidP="009B12F5">
      <w:pPr>
        <w:spacing w:line="276" w:lineRule="auto"/>
        <w:ind w:firstLine="360"/>
        <w:rPr>
          <w:rFonts w:cs="Tahoma"/>
        </w:rPr>
      </w:pPr>
      <w:r w:rsidRPr="009B12F5">
        <w:rPr>
          <w:rFonts w:cs="Tahoma"/>
          <w:b/>
          <w:bCs/>
        </w:rPr>
        <w:t>Gonzalo Alberto Tolosa Giraldo</w:t>
      </w:r>
      <w:r w:rsidRPr="009B12F5">
        <w:rPr>
          <w:rFonts w:cs="Tahoma"/>
        </w:rPr>
        <w:t xml:space="preserve"> impulsó demanda en contra de la </w:t>
      </w:r>
      <w:r w:rsidRPr="009B12F5">
        <w:rPr>
          <w:rFonts w:cs="Tahoma"/>
          <w:b/>
          <w:bCs/>
        </w:rPr>
        <w:t>Sociedad C</w:t>
      </w:r>
      <w:r w:rsidR="00A320F0" w:rsidRPr="009B12F5">
        <w:rPr>
          <w:rFonts w:cs="Tahoma"/>
          <w:b/>
          <w:bCs/>
        </w:rPr>
        <w:t>í</w:t>
      </w:r>
      <w:r w:rsidRPr="009B12F5">
        <w:rPr>
          <w:rFonts w:cs="Tahoma"/>
          <w:b/>
          <w:bCs/>
        </w:rPr>
        <w:t>rculo de Viajes Universal S.A</w:t>
      </w:r>
      <w:r w:rsidRPr="009B12F5">
        <w:rPr>
          <w:rFonts w:cs="Tahoma"/>
        </w:rPr>
        <w:t xml:space="preserve">., con el fin de que fuera declarada la ineficacia </w:t>
      </w:r>
      <w:r w:rsidR="00AA0039" w:rsidRPr="009B12F5">
        <w:rPr>
          <w:rFonts w:cs="Tahoma"/>
        </w:rPr>
        <w:t xml:space="preserve">del </w:t>
      </w:r>
      <w:r w:rsidRPr="009B12F5">
        <w:rPr>
          <w:rFonts w:cs="Tahoma"/>
        </w:rPr>
        <w:t>despido por incumplimiento del parágrafo 1° del artículo 29 de la Ley 789 de 2002 y</w:t>
      </w:r>
      <w:r w:rsidR="00FD60F9" w:rsidRPr="009B12F5">
        <w:rPr>
          <w:rFonts w:cs="Tahoma"/>
        </w:rPr>
        <w:t>,</w:t>
      </w:r>
      <w:r w:rsidRPr="009B12F5">
        <w:rPr>
          <w:rFonts w:cs="Tahoma"/>
        </w:rPr>
        <w:t xml:space="preserve"> </w:t>
      </w:r>
      <w:r w:rsidR="00AA0039" w:rsidRPr="009B12F5">
        <w:rPr>
          <w:rFonts w:cs="Tahoma"/>
        </w:rPr>
        <w:t xml:space="preserve">en </w:t>
      </w:r>
      <w:r w:rsidR="00AA0039" w:rsidRPr="009B12F5">
        <w:rPr>
          <w:rFonts w:cs="Tahoma"/>
          <w:b/>
          <w:bCs/>
        </w:rPr>
        <w:t>consecuencia</w:t>
      </w:r>
      <w:r w:rsidR="00AA0039" w:rsidRPr="009B12F5">
        <w:rPr>
          <w:rFonts w:cs="Tahoma"/>
        </w:rPr>
        <w:t xml:space="preserve">, se ordene el reintegro a su </w:t>
      </w:r>
      <w:r w:rsidRPr="009B12F5">
        <w:rPr>
          <w:rFonts w:cs="Tahoma"/>
        </w:rPr>
        <w:t xml:space="preserve">cargo u otro igual, sin solución de continuidad </w:t>
      </w:r>
      <w:r w:rsidR="00AA0039" w:rsidRPr="009B12F5">
        <w:rPr>
          <w:rFonts w:cs="Tahoma"/>
        </w:rPr>
        <w:t xml:space="preserve">con la cancelación de </w:t>
      </w:r>
      <w:r w:rsidRPr="009B12F5">
        <w:rPr>
          <w:rFonts w:cs="Tahoma"/>
        </w:rPr>
        <w:t>salarios</w:t>
      </w:r>
      <w:r w:rsidR="00A320F0" w:rsidRPr="009B12F5">
        <w:rPr>
          <w:rFonts w:cs="Tahoma"/>
        </w:rPr>
        <w:t xml:space="preserve"> y</w:t>
      </w:r>
      <w:r w:rsidRPr="009B12F5">
        <w:rPr>
          <w:rFonts w:cs="Tahoma"/>
        </w:rPr>
        <w:t xml:space="preserve"> prestaciones dejadas de percibir. De manera subsidiaria, </w:t>
      </w:r>
      <w:r w:rsidR="00AA0039" w:rsidRPr="009B12F5">
        <w:rPr>
          <w:rFonts w:cs="Tahoma"/>
        </w:rPr>
        <w:t xml:space="preserve">solicita que se declare </w:t>
      </w:r>
      <w:r w:rsidRPr="009B12F5">
        <w:rPr>
          <w:rFonts w:cs="Tahoma"/>
        </w:rPr>
        <w:t xml:space="preserve">que el despido fue injusto y </w:t>
      </w:r>
      <w:r w:rsidR="00AA0039" w:rsidRPr="009B12F5">
        <w:rPr>
          <w:rFonts w:cs="Tahoma"/>
        </w:rPr>
        <w:t xml:space="preserve">con ello </w:t>
      </w:r>
      <w:r w:rsidRPr="009B12F5">
        <w:rPr>
          <w:rFonts w:cs="Tahoma"/>
        </w:rPr>
        <w:t xml:space="preserve">se le reconozca la indemnización del </w:t>
      </w:r>
      <w:r w:rsidR="000E0EAB" w:rsidRPr="009B12F5">
        <w:rPr>
          <w:rFonts w:cs="Tahoma"/>
        </w:rPr>
        <w:t>artículo</w:t>
      </w:r>
      <w:r w:rsidRPr="009B12F5">
        <w:rPr>
          <w:rFonts w:cs="Tahoma"/>
        </w:rPr>
        <w:t xml:space="preserve"> 64 CST.</w:t>
      </w:r>
    </w:p>
    <w:p w14:paraId="7D7A8819" w14:textId="77777777" w:rsidR="00E87FE0" w:rsidRPr="009B12F5" w:rsidRDefault="00E87FE0" w:rsidP="009B12F5">
      <w:pPr>
        <w:spacing w:line="276" w:lineRule="auto"/>
        <w:rPr>
          <w:rFonts w:cs="Tahoma"/>
        </w:rPr>
      </w:pPr>
    </w:p>
    <w:p w14:paraId="0F1D7F0A" w14:textId="4159B2A2" w:rsidR="00C91B50" w:rsidRPr="009B12F5" w:rsidRDefault="0044580A" w:rsidP="009B12F5">
      <w:pPr>
        <w:spacing w:line="276" w:lineRule="auto"/>
        <w:ind w:firstLine="360"/>
        <w:rPr>
          <w:rFonts w:cs="Tahoma"/>
        </w:rPr>
      </w:pPr>
      <w:r w:rsidRPr="009B12F5">
        <w:rPr>
          <w:rFonts w:cs="Tahoma"/>
        </w:rPr>
        <w:t xml:space="preserve">En síntesis, los </w:t>
      </w:r>
      <w:r w:rsidR="00AB6E7B" w:rsidRPr="009B12F5">
        <w:rPr>
          <w:rFonts w:cs="Tahoma"/>
        </w:rPr>
        <w:t xml:space="preserve">hechos que sustentan </w:t>
      </w:r>
      <w:r w:rsidRPr="009B12F5">
        <w:rPr>
          <w:rFonts w:cs="Tahoma"/>
        </w:rPr>
        <w:t xml:space="preserve">las </w:t>
      </w:r>
      <w:r w:rsidR="00AB6E7B" w:rsidRPr="009B12F5">
        <w:rPr>
          <w:rFonts w:cs="Tahoma"/>
        </w:rPr>
        <w:t>pretensiones se contraen en que</w:t>
      </w:r>
      <w:r w:rsidRPr="009B12F5">
        <w:rPr>
          <w:rFonts w:cs="Tahoma"/>
        </w:rPr>
        <w:t xml:space="preserve"> el Sr. Tolosa Giraldo ejecutó un contrato </w:t>
      </w:r>
      <w:r w:rsidR="00C91B50" w:rsidRPr="009B12F5">
        <w:rPr>
          <w:rFonts w:cs="Tahoma"/>
        </w:rPr>
        <w:t xml:space="preserve">de trabajo a término indefinido con la demandada entre los extremos </w:t>
      </w:r>
      <w:r w:rsidR="002420DA" w:rsidRPr="009B12F5">
        <w:rPr>
          <w:rFonts w:cs="Tahoma"/>
        </w:rPr>
        <w:t>2</w:t>
      </w:r>
      <w:r w:rsidR="0059589C" w:rsidRPr="009B12F5">
        <w:rPr>
          <w:rFonts w:cs="Tahoma"/>
        </w:rPr>
        <w:t xml:space="preserve">-09-1994 y el </w:t>
      </w:r>
      <w:r w:rsidR="002420DA" w:rsidRPr="009B12F5">
        <w:rPr>
          <w:rFonts w:cs="Tahoma"/>
        </w:rPr>
        <w:t>8</w:t>
      </w:r>
      <w:r w:rsidR="0059589C" w:rsidRPr="009B12F5">
        <w:rPr>
          <w:rFonts w:cs="Tahoma"/>
        </w:rPr>
        <w:t>-11-2016</w:t>
      </w:r>
      <w:r w:rsidR="00C91B50" w:rsidRPr="009B12F5">
        <w:rPr>
          <w:rFonts w:cs="Tahoma"/>
        </w:rPr>
        <w:t>.</w:t>
      </w:r>
    </w:p>
    <w:p w14:paraId="746EB709" w14:textId="77777777" w:rsidR="00C91B50" w:rsidRPr="009B12F5" w:rsidRDefault="00C91B50" w:rsidP="009B12F5">
      <w:pPr>
        <w:spacing w:line="276" w:lineRule="auto"/>
        <w:ind w:firstLine="0"/>
        <w:rPr>
          <w:rFonts w:cs="Tahoma"/>
        </w:rPr>
      </w:pPr>
    </w:p>
    <w:p w14:paraId="49E91CC0" w14:textId="6F17D89B" w:rsidR="00C91B50" w:rsidRPr="009B12F5" w:rsidRDefault="00C91B50" w:rsidP="009B12F5">
      <w:pPr>
        <w:spacing w:line="276" w:lineRule="auto"/>
        <w:ind w:firstLine="360"/>
        <w:rPr>
          <w:rFonts w:cs="Tahoma"/>
        </w:rPr>
      </w:pPr>
      <w:r w:rsidRPr="009B12F5">
        <w:rPr>
          <w:rFonts w:cs="Tahoma"/>
        </w:rPr>
        <w:t xml:space="preserve">Rememora que </w:t>
      </w:r>
      <w:r w:rsidR="002C3FC7" w:rsidRPr="009B12F5">
        <w:rPr>
          <w:rFonts w:cs="Tahoma"/>
        </w:rPr>
        <w:t xml:space="preserve">el cargo ejercido </w:t>
      </w:r>
      <w:r w:rsidRPr="009B12F5">
        <w:rPr>
          <w:rFonts w:cs="Tahoma"/>
        </w:rPr>
        <w:t>correspondía al de “</w:t>
      </w:r>
      <w:r w:rsidR="002420DA" w:rsidRPr="009B12F5">
        <w:rPr>
          <w:rFonts w:cs="Tahoma"/>
          <w:b/>
          <w:bCs/>
        </w:rPr>
        <w:t>recaudador</w:t>
      </w:r>
      <w:r w:rsidRPr="009B12F5">
        <w:rPr>
          <w:rFonts w:cs="Tahoma"/>
        </w:rPr>
        <w:t xml:space="preserve">”, labor que consistía, entre otros, en el recaudo mensual de dineros </w:t>
      </w:r>
      <w:r w:rsidR="002420DA" w:rsidRPr="009B12F5">
        <w:rPr>
          <w:rFonts w:cs="Tahoma"/>
        </w:rPr>
        <w:t>provenientes de cuotas acordadas por la venta de contrato</w:t>
      </w:r>
      <w:r w:rsidR="00A320F0" w:rsidRPr="009B12F5">
        <w:rPr>
          <w:rFonts w:cs="Tahoma"/>
        </w:rPr>
        <w:t>s</w:t>
      </w:r>
      <w:r w:rsidR="002420DA" w:rsidRPr="009B12F5">
        <w:rPr>
          <w:rFonts w:cs="Tahoma"/>
        </w:rPr>
        <w:t xml:space="preserve"> de plan de ahorros para viajes</w:t>
      </w:r>
      <w:r w:rsidRPr="009B12F5">
        <w:rPr>
          <w:rFonts w:cs="Tahoma"/>
        </w:rPr>
        <w:t xml:space="preserve">; que en horas de la mañana del 10-10-2016, como producto de su ejercicio laboral y por situaciones de estrés, extravió la suma </w:t>
      </w:r>
      <w:r w:rsidR="00A320F0" w:rsidRPr="009B12F5">
        <w:rPr>
          <w:rFonts w:cs="Tahoma"/>
        </w:rPr>
        <w:t xml:space="preserve">de </w:t>
      </w:r>
      <w:r w:rsidRPr="009B12F5">
        <w:rPr>
          <w:rFonts w:cs="Tahoma"/>
        </w:rPr>
        <w:t xml:space="preserve">$2.750.800, el cual reportó al Coordinador de Recaudos el 19-10-2016, pactando </w:t>
      </w:r>
      <w:r w:rsidR="00A320F0" w:rsidRPr="009B12F5">
        <w:rPr>
          <w:rFonts w:cs="Tahoma"/>
        </w:rPr>
        <w:t xml:space="preserve">para </w:t>
      </w:r>
      <w:r w:rsidRPr="009B12F5">
        <w:rPr>
          <w:rFonts w:cs="Tahoma"/>
        </w:rPr>
        <w:t>el resarcimiento del dinero un préstamo sin intereses descontable por nómina, en 36 cuotas mensuales como demostración de ánimo conciliatorio.</w:t>
      </w:r>
    </w:p>
    <w:p w14:paraId="0DD03B27" w14:textId="0879F22E" w:rsidR="00C91B50" w:rsidRPr="009B12F5" w:rsidRDefault="00C91B50" w:rsidP="009B12F5">
      <w:pPr>
        <w:spacing w:line="276" w:lineRule="auto"/>
        <w:ind w:firstLine="0"/>
        <w:rPr>
          <w:rFonts w:cs="Tahoma"/>
        </w:rPr>
      </w:pPr>
    </w:p>
    <w:p w14:paraId="494C8C3A" w14:textId="3CD39F89" w:rsidR="00C91B50" w:rsidRPr="009B12F5" w:rsidRDefault="00C91B50" w:rsidP="009B12F5">
      <w:pPr>
        <w:spacing w:line="276" w:lineRule="auto"/>
        <w:ind w:firstLine="360"/>
        <w:rPr>
          <w:rFonts w:cs="Tahoma"/>
        </w:rPr>
      </w:pPr>
      <w:r w:rsidRPr="009B12F5">
        <w:rPr>
          <w:rFonts w:cs="Tahoma"/>
        </w:rPr>
        <w:t>Agrega que</w:t>
      </w:r>
      <w:r w:rsidR="00FD60F9" w:rsidRPr="009B12F5">
        <w:rPr>
          <w:rFonts w:cs="Tahoma"/>
        </w:rPr>
        <w:t>,</w:t>
      </w:r>
      <w:r w:rsidRPr="009B12F5">
        <w:rPr>
          <w:rFonts w:cs="Tahoma"/>
        </w:rPr>
        <w:t xml:space="preserve"> con ocasión de la pérdida de los dineros, le fue iniciado proceso disciplinario el 24-10-2016 y que, a pesar de su buen desempeño y reconocimientos por su labor, le fue notificado el despido el 8-11-2016 amparado en la justa causa del artículo 62.6, literal a), el Núm. 1° Art. 58 CST y Art. 47 del reglamento interno de trabajo.</w:t>
      </w:r>
    </w:p>
    <w:p w14:paraId="59D6071A" w14:textId="02DB6556" w:rsidR="00C91B50" w:rsidRPr="009B12F5" w:rsidRDefault="00C91B50" w:rsidP="009B12F5">
      <w:pPr>
        <w:spacing w:line="276" w:lineRule="auto"/>
        <w:ind w:firstLine="0"/>
        <w:rPr>
          <w:rFonts w:cs="Tahoma"/>
        </w:rPr>
      </w:pPr>
    </w:p>
    <w:p w14:paraId="520F9C1F" w14:textId="56527184" w:rsidR="00C91B50" w:rsidRPr="009B12F5" w:rsidRDefault="00C91B50" w:rsidP="009B12F5">
      <w:pPr>
        <w:spacing w:line="276" w:lineRule="auto"/>
        <w:ind w:firstLine="360"/>
        <w:rPr>
          <w:rFonts w:cs="Tahoma"/>
        </w:rPr>
      </w:pPr>
      <w:r w:rsidRPr="009B12F5">
        <w:rPr>
          <w:rFonts w:cs="Tahoma"/>
        </w:rPr>
        <w:t>Recrimina que previo a su despido ya había cancelado una cuota del crédito pactado, siéndole descontada de su liquidación lo restante.</w:t>
      </w:r>
      <w:r w:rsidR="00CD15E2" w:rsidRPr="009B12F5">
        <w:rPr>
          <w:rFonts w:cs="Tahoma"/>
        </w:rPr>
        <w:t xml:space="preserve"> </w:t>
      </w:r>
      <w:r w:rsidRPr="009B12F5">
        <w:rPr>
          <w:rFonts w:cs="Tahoma"/>
        </w:rPr>
        <w:t xml:space="preserve">Y advierte, </w:t>
      </w:r>
      <w:r w:rsidR="00A320F0" w:rsidRPr="009B12F5">
        <w:rPr>
          <w:rFonts w:cs="Tahoma"/>
        </w:rPr>
        <w:t xml:space="preserve">que </w:t>
      </w:r>
      <w:r w:rsidRPr="009B12F5">
        <w:rPr>
          <w:rFonts w:cs="Tahoma"/>
        </w:rPr>
        <w:t>a la presentación de la demanda no había recibido notificación por escrito de sus aportes parafiscales y de seguridad</w:t>
      </w:r>
      <w:r w:rsidR="00A320F0" w:rsidRPr="009B12F5">
        <w:rPr>
          <w:rFonts w:cs="Tahoma"/>
        </w:rPr>
        <w:t xml:space="preserve"> social</w:t>
      </w:r>
      <w:r w:rsidRPr="009B12F5">
        <w:rPr>
          <w:rFonts w:cs="Tahoma"/>
        </w:rPr>
        <w:t>.</w:t>
      </w:r>
    </w:p>
    <w:p w14:paraId="0F6D70A7" w14:textId="7487693E" w:rsidR="00C91B50" w:rsidRPr="009B12F5" w:rsidRDefault="00C91B50" w:rsidP="009B12F5">
      <w:pPr>
        <w:spacing w:line="276" w:lineRule="auto"/>
        <w:ind w:firstLine="0"/>
        <w:rPr>
          <w:rFonts w:cs="Tahoma"/>
        </w:rPr>
      </w:pPr>
    </w:p>
    <w:p w14:paraId="37C6C2DB" w14:textId="25D38A18" w:rsidR="001A7C75" w:rsidRPr="009B12F5" w:rsidRDefault="001A7C75" w:rsidP="009B12F5">
      <w:pPr>
        <w:spacing w:line="276" w:lineRule="auto"/>
        <w:ind w:firstLine="360"/>
        <w:rPr>
          <w:rFonts w:cs="Tahoma"/>
        </w:rPr>
      </w:pPr>
      <w:r w:rsidRPr="009B12F5">
        <w:rPr>
          <w:rFonts w:cs="Tahoma"/>
        </w:rPr>
        <w:t xml:space="preserve">La sociedad </w:t>
      </w:r>
      <w:r w:rsidRPr="009B12F5">
        <w:rPr>
          <w:rFonts w:cs="Tahoma"/>
          <w:b/>
          <w:bCs/>
        </w:rPr>
        <w:t>Círculo de Viajes Universal S.A</w:t>
      </w:r>
      <w:r w:rsidRPr="009B12F5">
        <w:rPr>
          <w:rFonts w:cs="Tahoma"/>
        </w:rPr>
        <w:t>, se opuso a las pretensiones</w:t>
      </w:r>
      <w:r w:rsidR="00CD15E2" w:rsidRPr="009B12F5">
        <w:rPr>
          <w:rFonts w:cs="Tahoma"/>
        </w:rPr>
        <w:t>, aceptando los hechos relativos a la existencia del contrato de trabajo y sus modificaciones en los extremos enunciados en la demanda, las funciones desarrolladas, la fecha de reporte de la pérdida de los dineros, el acuerdo de pago</w:t>
      </w:r>
      <w:r w:rsidR="00A320F0" w:rsidRPr="009B12F5">
        <w:rPr>
          <w:rFonts w:cs="Tahoma"/>
        </w:rPr>
        <w:t xml:space="preserve"> para resarcir el dinero</w:t>
      </w:r>
      <w:r w:rsidR="00CD15E2" w:rsidRPr="009B12F5">
        <w:rPr>
          <w:rFonts w:cs="Tahoma"/>
        </w:rPr>
        <w:t xml:space="preserve"> y lo descontado por ese concepto, el proceso disciplinario adelantado y el hecho del despido y los reconocimientos que se le hicieron en virtud del desempeño.  Como </w:t>
      </w:r>
      <w:r w:rsidRPr="009B12F5">
        <w:rPr>
          <w:rFonts w:cs="Tahoma"/>
        </w:rPr>
        <w:t>excepciones formuló “prescripción”, “carencia de causa”, “pago total de las obligaciones laborales”, “terminación de la relación laboral con justa causa por parte del empleador”, y “ausencia de daño moral por el rompimiento del nexo causal” (fs. 58 y ss.)</w:t>
      </w:r>
      <w:r w:rsidR="000072B0" w:rsidRPr="009B12F5">
        <w:rPr>
          <w:rFonts w:cs="Tahoma"/>
        </w:rPr>
        <w:t>.</w:t>
      </w:r>
    </w:p>
    <w:p w14:paraId="3F6591C9" w14:textId="77777777" w:rsidR="000072B0" w:rsidRPr="009B12F5" w:rsidRDefault="000072B0" w:rsidP="009B12F5">
      <w:pPr>
        <w:spacing w:line="276" w:lineRule="auto"/>
        <w:ind w:firstLine="851"/>
        <w:rPr>
          <w:rFonts w:cs="Tahoma"/>
        </w:rPr>
      </w:pPr>
    </w:p>
    <w:p w14:paraId="34F6A377" w14:textId="4792AF16" w:rsidR="00E86852" w:rsidRPr="009B12F5" w:rsidRDefault="00E86852" w:rsidP="009B12F5">
      <w:pPr>
        <w:pStyle w:val="Ttulo1"/>
      </w:pPr>
      <w:r w:rsidRPr="009B12F5">
        <w:t>SENTENCIA DE PRIMERA INSTANCIA</w:t>
      </w:r>
    </w:p>
    <w:p w14:paraId="6153CC29" w14:textId="734CCAFD" w:rsidR="00E86852" w:rsidRPr="009B12F5" w:rsidRDefault="00E86852" w:rsidP="009B12F5">
      <w:pPr>
        <w:spacing w:line="276" w:lineRule="auto"/>
        <w:rPr>
          <w:rFonts w:cs="Tahoma"/>
        </w:rPr>
      </w:pPr>
    </w:p>
    <w:p w14:paraId="13795E56" w14:textId="1E163365" w:rsidR="001A7C75" w:rsidRPr="009B12F5" w:rsidRDefault="003445B1" w:rsidP="009B12F5">
      <w:pPr>
        <w:spacing w:line="276" w:lineRule="auto"/>
        <w:ind w:firstLine="360"/>
        <w:rPr>
          <w:rFonts w:cs="Tahoma"/>
        </w:rPr>
      </w:pPr>
      <w:r w:rsidRPr="009B12F5">
        <w:rPr>
          <w:rFonts w:cs="Tahoma"/>
        </w:rPr>
        <w:t>El Juzgado de conocimiento al decidir</w:t>
      </w:r>
      <w:r w:rsidR="001A7C75" w:rsidRPr="009B12F5">
        <w:rPr>
          <w:rFonts w:cs="Tahoma"/>
        </w:rPr>
        <w:t xml:space="preserve"> absolvió </w:t>
      </w:r>
      <w:r w:rsidR="00C46396" w:rsidRPr="009B12F5">
        <w:rPr>
          <w:rFonts w:cs="Tahoma"/>
        </w:rPr>
        <w:t xml:space="preserve">de </w:t>
      </w:r>
      <w:r w:rsidRPr="009B12F5">
        <w:rPr>
          <w:rFonts w:cs="Tahoma"/>
        </w:rPr>
        <w:t xml:space="preserve">todas </w:t>
      </w:r>
      <w:r w:rsidR="00C46396" w:rsidRPr="009B12F5">
        <w:rPr>
          <w:rFonts w:cs="Tahoma"/>
        </w:rPr>
        <w:t xml:space="preserve">las pretensiones incoadas en contra de </w:t>
      </w:r>
      <w:r w:rsidR="001A7C75" w:rsidRPr="009B12F5">
        <w:rPr>
          <w:rFonts w:cs="Tahoma"/>
        </w:rPr>
        <w:t xml:space="preserve">la </w:t>
      </w:r>
      <w:r w:rsidR="00C46396" w:rsidRPr="009B12F5">
        <w:rPr>
          <w:rFonts w:cs="Tahoma"/>
        </w:rPr>
        <w:t>demandada</w:t>
      </w:r>
      <w:r w:rsidRPr="009B12F5">
        <w:rPr>
          <w:rFonts w:cs="Tahoma"/>
        </w:rPr>
        <w:t xml:space="preserve"> por lo que condenó </w:t>
      </w:r>
      <w:r w:rsidR="001A7C75" w:rsidRPr="009B12F5">
        <w:rPr>
          <w:rFonts w:cs="Tahoma"/>
        </w:rPr>
        <w:t>en costas</w:t>
      </w:r>
      <w:r w:rsidR="00C46396" w:rsidRPr="009B12F5">
        <w:rPr>
          <w:rFonts w:cs="Tahoma"/>
        </w:rPr>
        <w:t xml:space="preserve"> </w:t>
      </w:r>
      <w:r w:rsidRPr="009B12F5">
        <w:rPr>
          <w:rFonts w:cs="Tahoma"/>
        </w:rPr>
        <w:t xml:space="preserve">a su </w:t>
      </w:r>
      <w:r w:rsidR="00C46396" w:rsidRPr="009B12F5">
        <w:rPr>
          <w:rFonts w:cs="Tahoma"/>
        </w:rPr>
        <w:t>promoto</w:t>
      </w:r>
      <w:r w:rsidRPr="009B12F5">
        <w:rPr>
          <w:rFonts w:cs="Tahoma"/>
        </w:rPr>
        <w:t>r</w:t>
      </w:r>
      <w:r w:rsidR="001A7C75" w:rsidRPr="009B12F5">
        <w:rPr>
          <w:rFonts w:cs="Tahoma"/>
        </w:rPr>
        <w:t>.</w:t>
      </w:r>
      <w:r w:rsidRPr="009B12F5">
        <w:rPr>
          <w:rFonts w:cs="Tahoma"/>
        </w:rPr>
        <w:t xml:space="preserve">  </w:t>
      </w:r>
    </w:p>
    <w:p w14:paraId="716D0F1C" w14:textId="7FE99F60" w:rsidR="001A7C75" w:rsidRPr="009B12F5" w:rsidRDefault="001A7C75" w:rsidP="009B12F5">
      <w:pPr>
        <w:spacing w:line="276" w:lineRule="auto"/>
        <w:rPr>
          <w:rFonts w:cs="Tahoma"/>
        </w:rPr>
      </w:pPr>
    </w:p>
    <w:p w14:paraId="2A5EDD87" w14:textId="441761D6" w:rsidR="001A7C75" w:rsidRPr="009B12F5" w:rsidRDefault="003445B1" w:rsidP="009B12F5">
      <w:pPr>
        <w:spacing w:line="276" w:lineRule="auto"/>
        <w:ind w:firstLine="360"/>
        <w:rPr>
          <w:rFonts w:eastAsia="Calibri" w:cs="Tahoma"/>
          <w:bCs/>
        </w:rPr>
      </w:pPr>
      <w:r w:rsidRPr="009B12F5">
        <w:rPr>
          <w:rFonts w:cs="Tahoma"/>
        </w:rPr>
        <w:t>La A-quo para arribar a tal determinación, luego de realizar una síntesis normativa y jurisprudencial respecto de la interpretación d</w:t>
      </w:r>
      <w:r w:rsidR="000933F6" w:rsidRPr="009B12F5">
        <w:rPr>
          <w:rFonts w:cs="Tahoma"/>
        </w:rPr>
        <w:t xml:space="preserve">el </w:t>
      </w:r>
      <w:bookmarkStart w:id="2" w:name="_Hlk62136736"/>
      <w:r w:rsidR="000933F6" w:rsidRPr="009B12F5">
        <w:rPr>
          <w:rFonts w:cs="Tahoma"/>
        </w:rPr>
        <w:t>parágrafo 1 del artículo 65 del CST</w:t>
      </w:r>
      <w:bookmarkEnd w:id="2"/>
      <w:r w:rsidR="000933F6" w:rsidRPr="009B12F5">
        <w:rPr>
          <w:rFonts w:cs="Tahoma"/>
        </w:rPr>
        <w:t xml:space="preserve">, </w:t>
      </w:r>
      <w:r w:rsidRPr="009B12F5">
        <w:rPr>
          <w:rFonts w:cs="Tahoma"/>
        </w:rPr>
        <w:t xml:space="preserve">para lo cual se apoyó en </w:t>
      </w:r>
      <w:r w:rsidR="000933F6" w:rsidRPr="009B12F5">
        <w:rPr>
          <w:rFonts w:cs="Tahoma"/>
        </w:rPr>
        <w:t xml:space="preserve">las sentencias </w:t>
      </w:r>
      <w:r w:rsidR="001A7C75" w:rsidRPr="009B12F5">
        <w:rPr>
          <w:rFonts w:cs="Tahoma"/>
        </w:rPr>
        <w:t>SL3670-2019</w:t>
      </w:r>
      <w:r w:rsidRPr="009B12F5">
        <w:rPr>
          <w:rFonts w:cs="Tahoma"/>
        </w:rPr>
        <w:t xml:space="preserve"> y</w:t>
      </w:r>
      <w:r w:rsidR="000933F6" w:rsidRPr="009B12F5">
        <w:rPr>
          <w:rFonts w:cs="Tahoma"/>
        </w:rPr>
        <w:t xml:space="preserve"> </w:t>
      </w:r>
      <w:r w:rsidR="001A7C75" w:rsidRPr="009B12F5">
        <w:rPr>
          <w:rFonts w:cs="Tahoma"/>
        </w:rPr>
        <w:t>SL12041-2016</w:t>
      </w:r>
      <w:r w:rsidRPr="009B12F5">
        <w:rPr>
          <w:rFonts w:cs="Tahoma"/>
        </w:rPr>
        <w:t xml:space="preserve">, estableció que la consecuencia jurídica de tal disposición no era el reintegro del extrabajador porque su finalidad era </w:t>
      </w:r>
      <w:r w:rsidRPr="009B12F5">
        <w:rPr>
          <w:rFonts w:eastAsia="Calibri" w:cs="Tahoma"/>
          <w:bCs/>
        </w:rPr>
        <w:t xml:space="preserve">el </w:t>
      </w:r>
      <w:r w:rsidR="00BC0F4C" w:rsidRPr="009B12F5">
        <w:rPr>
          <w:rFonts w:eastAsia="Calibri" w:cs="Tahoma"/>
          <w:bCs/>
        </w:rPr>
        <w:t>garantizar la seguridad social</w:t>
      </w:r>
      <w:r w:rsidRPr="009B12F5">
        <w:rPr>
          <w:rFonts w:eastAsia="Calibri" w:cs="Tahoma"/>
          <w:bCs/>
        </w:rPr>
        <w:t xml:space="preserve">, además que había quedado acreditado no solo </w:t>
      </w:r>
      <w:r w:rsidR="00BC0F4C" w:rsidRPr="009B12F5">
        <w:rPr>
          <w:rFonts w:eastAsia="Calibri" w:cs="Tahoma"/>
          <w:bCs/>
        </w:rPr>
        <w:t xml:space="preserve">el pago de los aportes </w:t>
      </w:r>
      <w:r w:rsidRPr="009B12F5">
        <w:rPr>
          <w:rFonts w:eastAsia="Calibri" w:cs="Tahoma"/>
          <w:bCs/>
        </w:rPr>
        <w:t xml:space="preserve">parafiscales y de seguridad </w:t>
      </w:r>
      <w:r w:rsidR="00BC0F4C" w:rsidRPr="009B12F5">
        <w:rPr>
          <w:rFonts w:eastAsia="Calibri" w:cs="Tahoma"/>
          <w:bCs/>
        </w:rPr>
        <w:t>por la demandada</w:t>
      </w:r>
      <w:r w:rsidRPr="009B12F5">
        <w:rPr>
          <w:rFonts w:eastAsia="Calibri" w:cs="Tahoma"/>
          <w:bCs/>
        </w:rPr>
        <w:t xml:space="preserve"> sino también la </w:t>
      </w:r>
      <w:r w:rsidR="00BC0F4C" w:rsidRPr="009B12F5">
        <w:rPr>
          <w:rFonts w:eastAsia="Calibri" w:cs="Tahoma"/>
          <w:bCs/>
        </w:rPr>
        <w:t xml:space="preserve">constancia </w:t>
      </w:r>
      <w:r w:rsidRPr="009B12F5">
        <w:rPr>
          <w:rFonts w:eastAsia="Calibri" w:cs="Tahoma"/>
          <w:bCs/>
        </w:rPr>
        <w:t>de su comunicación al demandante, con los respectivos soportes.</w:t>
      </w:r>
    </w:p>
    <w:p w14:paraId="786BFA6E" w14:textId="61734EFC" w:rsidR="00807169" w:rsidRPr="009B12F5" w:rsidRDefault="00807169" w:rsidP="009B12F5">
      <w:pPr>
        <w:spacing w:line="276" w:lineRule="auto"/>
        <w:rPr>
          <w:rFonts w:eastAsia="Calibri" w:cs="Tahoma"/>
          <w:bCs/>
        </w:rPr>
      </w:pPr>
    </w:p>
    <w:p w14:paraId="6F6FE04E" w14:textId="54A0AE7F" w:rsidR="00663F66" w:rsidRPr="009B12F5" w:rsidRDefault="00A320F0" w:rsidP="009B12F5">
      <w:pPr>
        <w:spacing w:line="276" w:lineRule="auto"/>
        <w:ind w:firstLine="360"/>
        <w:rPr>
          <w:rFonts w:eastAsia="Times New Roman" w:cs="Tahoma"/>
          <w:lang w:eastAsia="es-ES"/>
        </w:rPr>
      </w:pPr>
      <w:r w:rsidRPr="009B12F5">
        <w:rPr>
          <w:rFonts w:eastAsia="Calibri" w:cs="Tahoma"/>
          <w:bCs/>
        </w:rPr>
        <w:t>Luego</w:t>
      </w:r>
      <w:r w:rsidR="003445B1" w:rsidRPr="009B12F5">
        <w:rPr>
          <w:rFonts w:eastAsia="Calibri" w:cs="Tahoma"/>
          <w:bCs/>
        </w:rPr>
        <w:t xml:space="preserve">, al analizar la pretensión subsidiaria </w:t>
      </w:r>
      <w:r w:rsidRPr="009B12F5">
        <w:rPr>
          <w:rFonts w:eastAsia="Calibri" w:cs="Tahoma"/>
          <w:bCs/>
        </w:rPr>
        <w:t>por</w:t>
      </w:r>
      <w:r w:rsidR="003445B1" w:rsidRPr="009B12F5">
        <w:rPr>
          <w:rFonts w:eastAsia="Calibri" w:cs="Tahoma"/>
          <w:bCs/>
        </w:rPr>
        <w:t xml:space="preserve"> la </w:t>
      </w:r>
      <w:r w:rsidR="008E41A2" w:rsidRPr="009B12F5">
        <w:rPr>
          <w:rFonts w:eastAsia="Calibri" w:cs="Tahoma"/>
          <w:b/>
        </w:rPr>
        <w:t>“indemnización por despido injusto</w:t>
      </w:r>
      <w:r w:rsidR="008E41A2" w:rsidRPr="009B12F5">
        <w:rPr>
          <w:rFonts w:eastAsia="Calibri" w:cs="Tahoma"/>
          <w:bCs/>
        </w:rPr>
        <w:t xml:space="preserve">”, </w:t>
      </w:r>
      <w:r w:rsidR="003445B1" w:rsidRPr="009B12F5">
        <w:rPr>
          <w:rFonts w:eastAsia="Calibri" w:cs="Tahoma"/>
          <w:bCs/>
        </w:rPr>
        <w:t xml:space="preserve">tuvo en cuenta que al no haber estado en discusión el hecho del despido, era al empleador a quien le incumbía demostrar </w:t>
      </w:r>
      <w:r w:rsidR="00C45A6D" w:rsidRPr="009B12F5">
        <w:rPr>
          <w:rFonts w:eastAsia="Calibri" w:cs="Tahoma"/>
          <w:bCs/>
        </w:rPr>
        <w:t xml:space="preserve">la </w:t>
      </w:r>
      <w:r w:rsidR="003445B1" w:rsidRPr="009B12F5">
        <w:rPr>
          <w:rFonts w:eastAsia="Calibri" w:cs="Tahoma"/>
          <w:bCs/>
        </w:rPr>
        <w:t xml:space="preserve">justeza del </w:t>
      </w:r>
      <w:r w:rsidRPr="009B12F5">
        <w:rPr>
          <w:rFonts w:eastAsia="Calibri" w:cs="Tahoma"/>
          <w:bCs/>
        </w:rPr>
        <w:t>mismo</w:t>
      </w:r>
      <w:r w:rsidR="003445B1" w:rsidRPr="009B12F5">
        <w:rPr>
          <w:rFonts w:eastAsia="Calibri" w:cs="Tahoma"/>
          <w:bCs/>
        </w:rPr>
        <w:t xml:space="preserve">, lo cual encontró probado porque lo señalado como justas causas en el escrito de terminación, estaban catalogadas como </w:t>
      </w:r>
      <w:r w:rsidR="00C45A6D" w:rsidRPr="009B12F5">
        <w:rPr>
          <w:rFonts w:cs="Tahoma"/>
        </w:rPr>
        <w:t xml:space="preserve">falta grave </w:t>
      </w:r>
      <w:r w:rsidR="003445B1" w:rsidRPr="009B12F5">
        <w:rPr>
          <w:rFonts w:cs="Tahoma"/>
        </w:rPr>
        <w:t xml:space="preserve">en las directrices y circulares reglamentarias </w:t>
      </w:r>
      <w:r w:rsidR="00C45A6D" w:rsidRPr="009B12F5">
        <w:rPr>
          <w:rFonts w:cs="Tahoma"/>
        </w:rPr>
        <w:t>en materia de</w:t>
      </w:r>
      <w:r w:rsidR="003445B1" w:rsidRPr="009B12F5">
        <w:rPr>
          <w:rFonts w:cs="Tahoma"/>
        </w:rPr>
        <w:t>l</w:t>
      </w:r>
      <w:r w:rsidR="00C45A6D" w:rsidRPr="009B12F5">
        <w:rPr>
          <w:rFonts w:cs="Tahoma"/>
        </w:rPr>
        <w:t xml:space="preserve"> manejo del efectivo</w:t>
      </w:r>
      <w:r w:rsidR="003445B1" w:rsidRPr="009B12F5">
        <w:rPr>
          <w:rFonts w:cs="Tahoma"/>
        </w:rPr>
        <w:t xml:space="preserve">, en las estipulaciones contractuales y de contera, se ajustaba con la </w:t>
      </w:r>
      <w:r w:rsidR="00C45A6D" w:rsidRPr="009B12F5">
        <w:rPr>
          <w:rFonts w:cs="Tahoma"/>
        </w:rPr>
        <w:t xml:space="preserve">causal </w:t>
      </w:r>
      <w:r w:rsidR="003445B1" w:rsidRPr="009B12F5">
        <w:rPr>
          <w:rFonts w:cs="Tahoma"/>
        </w:rPr>
        <w:t>d</w:t>
      </w:r>
      <w:r w:rsidR="00C45A6D" w:rsidRPr="009B12F5">
        <w:rPr>
          <w:rFonts w:cs="Tahoma"/>
        </w:rPr>
        <w:t xml:space="preserve">el </w:t>
      </w:r>
      <w:r w:rsidR="001A7C75" w:rsidRPr="009B12F5">
        <w:rPr>
          <w:rFonts w:eastAsia="Times New Roman" w:cs="Tahoma"/>
          <w:lang w:eastAsia="es-ES"/>
        </w:rPr>
        <w:t>art. 62 literal A numeral 6 del CST</w:t>
      </w:r>
      <w:r w:rsidR="00C45A6D" w:rsidRPr="009B12F5">
        <w:rPr>
          <w:rFonts w:eastAsia="Times New Roman" w:cs="Tahoma"/>
          <w:lang w:eastAsia="es-ES"/>
        </w:rPr>
        <w:t>.</w:t>
      </w:r>
    </w:p>
    <w:p w14:paraId="26C71CE4" w14:textId="3FAC22CE" w:rsidR="003445B1" w:rsidRPr="009B12F5" w:rsidRDefault="003445B1" w:rsidP="009B12F5">
      <w:pPr>
        <w:spacing w:line="276" w:lineRule="auto"/>
        <w:ind w:firstLine="0"/>
        <w:rPr>
          <w:rFonts w:eastAsia="Times New Roman" w:cs="Tahoma"/>
          <w:lang w:eastAsia="es-ES"/>
        </w:rPr>
      </w:pPr>
    </w:p>
    <w:p w14:paraId="15690320" w14:textId="1F56F52F" w:rsidR="00663F66" w:rsidRDefault="003445B1" w:rsidP="009B12F5">
      <w:pPr>
        <w:spacing w:line="276" w:lineRule="auto"/>
        <w:ind w:firstLine="360"/>
        <w:rPr>
          <w:rFonts w:eastAsia="Times New Roman" w:cs="Tahoma"/>
          <w:lang w:eastAsia="es-ES"/>
        </w:rPr>
      </w:pPr>
      <w:r w:rsidRPr="009B12F5">
        <w:rPr>
          <w:rFonts w:eastAsia="Times New Roman" w:cs="Tahoma"/>
          <w:lang w:eastAsia="es-ES"/>
        </w:rPr>
        <w:t xml:space="preserve">Concluye, que las pruebas arrimadas daban cuenta que </w:t>
      </w:r>
      <w:r w:rsidR="00397050" w:rsidRPr="009B12F5">
        <w:rPr>
          <w:rFonts w:eastAsia="Times New Roman" w:cs="Tahoma"/>
          <w:lang w:eastAsia="es-ES"/>
        </w:rPr>
        <w:t xml:space="preserve">los motivos del despido </w:t>
      </w:r>
      <w:r w:rsidRPr="009B12F5">
        <w:rPr>
          <w:rFonts w:eastAsia="Times New Roman" w:cs="Tahoma"/>
          <w:lang w:eastAsia="es-ES"/>
        </w:rPr>
        <w:t xml:space="preserve">se habían detallado </w:t>
      </w:r>
      <w:r w:rsidR="00397050" w:rsidRPr="009B12F5">
        <w:rPr>
          <w:rFonts w:eastAsia="Times New Roman" w:cs="Tahoma"/>
          <w:lang w:eastAsia="es-ES"/>
        </w:rPr>
        <w:t>claramente al trabajador</w:t>
      </w:r>
      <w:r w:rsidRPr="009B12F5">
        <w:rPr>
          <w:rFonts w:eastAsia="Times New Roman" w:cs="Tahoma"/>
          <w:lang w:eastAsia="es-ES"/>
        </w:rPr>
        <w:t xml:space="preserve">; que en la </w:t>
      </w:r>
      <w:r w:rsidR="00397050" w:rsidRPr="009B12F5">
        <w:rPr>
          <w:rFonts w:eastAsia="Times New Roman" w:cs="Tahoma"/>
          <w:lang w:eastAsia="es-ES"/>
        </w:rPr>
        <w:t>diligenc</w:t>
      </w:r>
      <w:r w:rsidRPr="009B12F5">
        <w:rPr>
          <w:rFonts w:eastAsia="Times New Roman" w:cs="Tahoma"/>
          <w:lang w:eastAsia="es-ES"/>
        </w:rPr>
        <w:t>i</w:t>
      </w:r>
      <w:r w:rsidR="00397050" w:rsidRPr="009B12F5">
        <w:rPr>
          <w:rFonts w:eastAsia="Times New Roman" w:cs="Tahoma"/>
          <w:lang w:eastAsia="es-ES"/>
        </w:rPr>
        <w:t xml:space="preserve">a de descargos había aceptación </w:t>
      </w:r>
      <w:r w:rsidRPr="009B12F5">
        <w:rPr>
          <w:rFonts w:eastAsia="Times New Roman" w:cs="Tahoma"/>
          <w:lang w:eastAsia="es-ES"/>
        </w:rPr>
        <w:t xml:space="preserve">de los hechos </w:t>
      </w:r>
      <w:r w:rsidR="00A320F0" w:rsidRPr="009B12F5">
        <w:rPr>
          <w:rFonts w:eastAsia="Times New Roman" w:cs="Tahoma"/>
          <w:lang w:eastAsia="es-ES"/>
        </w:rPr>
        <w:t xml:space="preserve">que le eran </w:t>
      </w:r>
      <w:r w:rsidRPr="009B12F5">
        <w:rPr>
          <w:rFonts w:eastAsia="Times New Roman" w:cs="Tahoma"/>
          <w:lang w:eastAsia="es-ES"/>
        </w:rPr>
        <w:t>cuestionados</w:t>
      </w:r>
      <w:r w:rsidR="00A320F0" w:rsidRPr="009B12F5">
        <w:rPr>
          <w:rFonts w:eastAsia="Times New Roman" w:cs="Tahoma"/>
          <w:lang w:eastAsia="es-ES"/>
        </w:rPr>
        <w:t xml:space="preserve">, los que consistían </w:t>
      </w:r>
      <w:r w:rsidRPr="009B12F5">
        <w:rPr>
          <w:rFonts w:eastAsia="Times New Roman" w:cs="Tahoma"/>
          <w:lang w:eastAsia="es-ES"/>
        </w:rPr>
        <w:t xml:space="preserve">en haber dejado extraviar </w:t>
      </w:r>
      <w:r w:rsidR="00A320F0" w:rsidRPr="009B12F5">
        <w:rPr>
          <w:rFonts w:eastAsia="Times New Roman" w:cs="Tahoma"/>
          <w:lang w:eastAsia="es-ES"/>
        </w:rPr>
        <w:t xml:space="preserve">unos </w:t>
      </w:r>
      <w:r w:rsidR="00397050" w:rsidRPr="009B12F5">
        <w:rPr>
          <w:rFonts w:eastAsia="Times New Roman" w:cs="Tahoma"/>
          <w:lang w:eastAsia="es-ES"/>
        </w:rPr>
        <w:t xml:space="preserve">dineros que </w:t>
      </w:r>
      <w:r w:rsidR="00A320F0" w:rsidRPr="009B12F5">
        <w:rPr>
          <w:rFonts w:eastAsia="Times New Roman" w:cs="Tahoma"/>
          <w:lang w:eastAsia="es-ES"/>
        </w:rPr>
        <w:t xml:space="preserve">eran obligación </w:t>
      </w:r>
      <w:r w:rsidR="00397050" w:rsidRPr="009B12F5">
        <w:rPr>
          <w:rFonts w:eastAsia="Times New Roman" w:cs="Tahoma"/>
          <w:lang w:eastAsia="es-ES"/>
        </w:rPr>
        <w:t xml:space="preserve">consignar </w:t>
      </w:r>
      <w:r w:rsidR="00A320F0" w:rsidRPr="009B12F5">
        <w:rPr>
          <w:rFonts w:eastAsia="Times New Roman" w:cs="Tahoma"/>
          <w:lang w:eastAsia="es-ES"/>
        </w:rPr>
        <w:t>según las directrices impartidas</w:t>
      </w:r>
      <w:r w:rsidRPr="009B12F5">
        <w:rPr>
          <w:rFonts w:eastAsia="Times New Roman" w:cs="Tahoma"/>
          <w:lang w:eastAsia="es-ES"/>
        </w:rPr>
        <w:t xml:space="preserve">, lo cual estaba clasificado </w:t>
      </w:r>
      <w:r w:rsidR="00397050" w:rsidRPr="009B12F5">
        <w:rPr>
          <w:rFonts w:eastAsia="Times New Roman" w:cs="Tahoma"/>
          <w:lang w:eastAsia="es-ES"/>
        </w:rPr>
        <w:t>como una causa grave para poder despedir</w:t>
      </w:r>
      <w:r w:rsidRPr="009B12F5">
        <w:rPr>
          <w:rFonts w:eastAsia="Times New Roman" w:cs="Tahoma"/>
          <w:lang w:eastAsia="es-ES"/>
        </w:rPr>
        <w:t xml:space="preserve"> y que por la relevancia de las funciones como recaudador, el perjuicio generado a los clientes y </w:t>
      </w:r>
      <w:r w:rsidR="00A320F0" w:rsidRPr="009B12F5">
        <w:rPr>
          <w:rFonts w:eastAsia="Times New Roman" w:cs="Tahoma"/>
          <w:lang w:eastAsia="es-ES"/>
        </w:rPr>
        <w:t xml:space="preserve">a </w:t>
      </w:r>
      <w:r w:rsidRPr="009B12F5">
        <w:rPr>
          <w:rFonts w:eastAsia="Times New Roman" w:cs="Tahoma"/>
          <w:lang w:eastAsia="es-ES"/>
        </w:rPr>
        <w:t>la empresa lo hacían proporcional sin lugar a una indemnización.</w:t>
      </w:r>
    </w:p>
    <w:p w14:paraId="6608BCDA" w14:textId="77777777" w:rsidR="009B12F5" w:rsidRPr="009B12F5" w:rsidRDefault="009B12F5" w:rsidP="009B12F5">
      <w:pPr>
        <w:spacing w:line="276" w:lineRule="auto"/>
        <w:ind w:firstLine="360"/>
        <w:rPr>
          <w:rFonts w:eastAsia="Times New Roman" w:cs="Tahoma"/>
          <w:lang w:eastAsia="es-ES"/>
        </w:rPr>
      </w:pPr>
    </w:p>
    <w:p w14:paraId="343B12F1" w14:textId="07525C7B" w:rsidR="00511B1C" w:rsidRPr="009B12F5" w:rsidRDefault="002379BF" w:rsidP="009B12F5">
      <w:pPr>
        <w:pStyle w:val="Ttulo1"/>
      </w:pPr>
      <w:r w:rsidRPr="009B12F5">
        <w:t>GRADO JURISDICCIONAL DE CONSULTA</w:t>
      </w:r>
    </w:p>
    <w:p w14:paraId="42E7A4E7" w14:textId="35D673FF" w:rsidR="00E86852" w:rsidRPr="009B12F5" w:rsidRDefault="00E86852" w:rsidP="009B12F5">
      <w:pPr>
        <w:spacing w:line="276" w:lineRule="auto"/>
        <w:rPr>
          <w:rFonts w:cs="Tahoma"/>
        </w:rPr>
      </w:pPr>
    </w:p>
    <w:p w14:paraId="071E2277" w14:textId="1C09D2CF" w:rsidR="00A320F0" w:rsidRDefault="00A320F0" w:rsidP="009B12F5">
      <w:pPr>
        <w:spacing w:line="276" w:lineRule="auto"/>
        <w:ind w:firstLine="851"/>
        <w:rPr>
          <w:rFonts w:cs="Tahoma"/>
        </w:rPr>
      </w:pPr>
      <w:r w:rsidRPr="009B12F5">
        <w:rPr>
          <w:rFonts w:cs="Tahoma"/>
        </w:rPr>
        <w:t xml:space="preserve">Se </w:t>
      </w:r>
      <w:r w:rsidRPr="009B12F5">
        <w:rPr>
          <w:rFonts w:eastAsia="Times New Roman" w:cs="Tahoma"/>
          <w:lang w:eastAsia="es-ES"/>
        </w:rPr>
        <w:t>remitieron</w:t>
      </w:r>
      <w:r w:rsidRPr="009B12F5">
        <w:rPr>
          <w:rFonts w:cs="Tahoma"/>
        </w:rPr>
        <w:t xml:space="preserve"> las diligencias a esta Sala a fin de surtir el grado jurisdiccional de Consulta</w:t>
      </w:r>
      <w:r w:rsidR="00FD60F9" w:rsidRPr="009B12F5">
        <w:rPr>
          <w:rFonts w:cs="Tahoma"/>
        </w:rPr>
        <w:t xml:space="preserve"> en favor del demandante, quien no apeló la sentencia</w:t>
      </w:r>
      <w:r w:rsidRPr="009B12F5">
        <w:rPr>
          <w:rFonts w:cs="Tahoma"/>
        </w:rPr>
        <w:t>.</w:t>
      </w:r>
    </w:p>
    <w:p w14:paraId="3FE907B2" w14:textId="77777777" w:rsidR="009E2405" w:rsidRPr="009B12F5" w:rsidRDefault="009E2405" w:rsidP="009B12F5">
      <w:pPr>
        <w:spacing w:line="276" w:lineRule="auto"/>
        <w:ind w:firstLine="851"/>
        <w:rPr>
          <w:rFonts w:cs="Tahoma"/>
        </w:rPr>
      </w:pPr>
    </w:p>
    <w:p w14:paraId="04F1FA66" w14:textId="68A96080" w:rsidR="00E86852" w:rsidRPr="009B12F5" w:rsidRDefault="00511B1C" w:rsidP="009B12F5">
      <w:pPr>
        <w:pStyle w:val="Ttulo1"/>
      </w:pPr>
      <w:r w:rsidRPr="009B12F5">
        <w:t>ALEGATOS DE CONCLUSIÓN</w:t>
      </w:r>
    </w:p>
    <w:p w14:paraId="582A9782" w14:textId="0CFC5A8A" w:rsidR="00E86852" w:rsidRPr="009B12F5" w:rsidRDefault="00E86852" w:rsidP="009B12F5">
      <w:pPr>
        <w:spacing w:line="276" w:lineRule="auto"/>
        <w:ind w:firstLine="0"/>
        <w:rPr>
          <w:rFonts w:cs="Tahoma"/>
        </w:rPr>
      </w:pPr>
    </w:p>
    <w:p w14:paraId="0448391B" w14:textId="64E19BA7" w:rsidR="00A56326" w:rsidRPr="009B12F5" w:rsidRDefault="00A56326" w:rsidP="009B12F5">
      <w:pPr>
        <w:spacing w:line="276" w:lineRule="auto"/>
        <w:ind w:firstLine="851"/>
        <w:rPr>
          <w:rFonts w:cs="Tahoma"/>
        </w:rPr>
      </w:pPr>
      <w:r w:rsidRPr="009B12F5">
        <w:rPr>
          <w:rFonts w:cs="Tahoma"/>
        </w:rPr>
        <w:t>Analizados los alegatos presentados por escrito</w:t>
      </w:r>
      <w:r w:rsidR="00FD60F9" w:rsidRPr="009B12F5">
        <w:rPr>
          <w:rFonts w:cs="Tahoma"/>
        </w:rPr>
        <w:t xml:space="preserve"> por la parte demandada</w:t>
      </w:r>
      <w:r w:rsidRPr="009B12F5">
        <w:rPr>
          <w:rFonts w:cs="Tahoma"/>
        </w:rPr>
        <w:t>, el cual obra en el expediente digital y frente al cual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w:t>
      </w:r>
    </w:p>
    <w:p w14:paraId="3E1D49E2" w14:textId="77777777" w:rsidR="00FD60F9" w:rsidRPr="009B12F5" w:rsidRDefault="00FD60F9" w:rsidP="009B12F5">
      <w:pPr>
        <w:spacing w:line="276" w:lineRule="auto"/>
        <w:ind w:firstLine="851"/>
        <w:rPr>
          <w:rFonts w:cs="Tahoma"/>
        </w:rPr>
      </w:pPr>
    </w:p>
    <w:p w14:paraId="26BD39EB" w14:textId="77777777" w:rsidR="00511B1C" w:rsidRPr="009B12F5" w:rsidRDefault="00511B1C" w:rsidP="009B12F5">
      <w:pPr>
        <w:pStyle w:val="Ttulo1"/>
      </w:pPr>
      <w:r w:rsidRPr="009B12F5">
        <w:t>PROBLEMAS JURÍDICOS POR RESOLVER</w:t>
      </w:r>
    </w:p>
    <w:p w14:paraId="0D55918B" w14:textId="7D3C1BD0" w:rsidR="00511B1C" w:rsidRPr="009B12F5" w:rsidRDefault="00511B1C" w:rsidP="009B12F5">
      <w:pPr>
        <w:spacing w:line="276" w:lineRule="auto"/>
        <w:ind w:firstLine="0"/>
        <w:rPr>
          <w:rFonts w:cs="Tahoma"/>
        </w:rPr>
      </w:pPr>
    </w:p>
    <w:p w14:paraId="62A97816" w14:textId="2A3CA26C" w:rsidR="000E0EAB" w:rsidRPr="009B12F5" w:rsidRDefault="000E0EAB" w:rsidP="009B12F5">
      <w:pPr>
        <w:spacing w:line="276" w:lineRule="auto"/>
        <w:ind w:firstLine="851"/>
        <w:rPr>
          <w:rFonts w:eastAsia="Times New Roman" w:cs="Tahoma"/>
          <w:lang w:eastAsia="es-ES"/>
        </w:rPr>
      </w:pPr>
      <w:r w:rsidRPr="009B12F5">
        <w:rPr>
          <w:rFonts w:cs="Tahoma"/>
        </w:rPr>
        <w:t>De</w:t>
      </w:r>
      <w:r w:rsidRPr="009B12F5">
        <w:rPr>
          <w:rFonts w:eastAsia="Times New Roman" w:cs="Tahoma"/>
          <w:lang w:eastAsia="es-ES"/>
        </w:rPr>
        <w:t xml:space="preserve"> acuerdo con los argumentos expuestos en la sentencia de primera instancia y los alegatos de conclusión, le corresponde a la Sala resolver los siguientes problemas jurídicos: </w:t>
      </w:r>
    </w:p>
    <w:p w14:paraId="06040110" w14:textId="77777777" w:rsidR="000E0EAB" w:rsidRPr="009B12F5" w:rsidRDefault="000E0EAB" w:rsidP="009B12F5">
      <w:pPr>
        <w:spacing w:line="276" w:lineRule="auto"/>
        <w:ind w:firstLine="0"/>
        <w:rPr>
          <w:rFonts w:cs="Tahoma"/>
        </w:rPr>
      </w:pPr>
    </w:p>
    <w:p w14:paraId="60592F13" w14:textId="33272045" w:rsidR="00092A90" w:rsidRPr="009B12F5" w:rsidRDefault="00092A90" w:rsidP="009B12F5">
      <w:pPr>
        <w:pStyle w:val="Prrafodelista"/>
        <w:spacing w:line="276" w:lineRule="auto"/>
        <w:ind w:left="709" w:right="49" w:firstLine="0"/>
        <w:rPr>
          <w:rFonts w:eastAsia="Times New Roman" w:cs="Tahoma"/>
          <w:lang w:eastAsia="es-ES"/>
        </w:rPr>
      </w:pPr>
      <w:r w:rsidRPr="009B12F5">
        <w:rPr>
          <w:rFonts w:eastAsia="Times New Roman" w:cs="Tahoma"/>
          <w:lang w:eastAsia="es-ES"/>
        </w:rPr>
        <w:t xml:space="preserve">1.- </w:t>
      </w:r>
      <w:r w:rsidR="002F73D6" w:rsidRPr="009B12F5">
        <w:rPr>
          <w:rFonts w:eastAsia="Times New Roman" w:cs="Tahoma"/>
          <w:lang w:eastAsia="es-ES"/>
        </w:rPr>
        <w:t>Determinar cuáles son las consecuencias de no informar al trabajador sobre el estado de las cotizaciones de seguridad social y parafiscales sobre los salarios de los últimos tres meses, a la terminación del contrato de trabajo. ¿En tales casos, hay lugar al reintegro?</w:t>
      </w:r>
    </w:p>
    <w:p w14:paraId="25C638E0" w14:textId="4080BE6B" w:rsidR="00092A90" w:rsidRPr="009B12F5" w:rsidRDefault="00092A90" w:rsidP="009B12F5">
      <w:pPr>
        <w:pStyle w:val="Prrafodelista"/>
        <w:spacing w:line="276" w:lineRule="auto"/>
        <w:ind w:left="1134" w:right="616" w:firstLine="0"/>
        <w:rPr>
          <w:rFonts w:eastAsia="Times New Roman" w:cs="Tahoma"/>
          <w:lang w:eastAsia="es-ES"/>
        </w:rPr>
      </w:pPr>
    </w:p>
    <w:p w14:paraId="2615EEEE" w14:textId="63E80843" w:rsidR="00092A90" w:rsidRPr="009B12F5" w:rsidRDefault="00092A90" w:rsidP="009B12F5">
      <w:pPr>
        <w:pStyle w:val="Prrafodelista"/>
        <w:spacing w:line="276" w:lineRule="auto"/>
        <w:ind w:left="709" w:right="49" w:firstLine="0"/>
        <w:rPr>
          <w:rFonts w:eastAsia="Times New Roman" w:cs="Tahoma"/>
          <w:lang w:eastAsia="es-ES"/>
        </w:rPr>
      </w:pPr>
      <w:r w:rsidRPr="009B12F5">
        <w:rPr>
          <w:rFonts w:eastAsia="Times New Roman" w:cs="Tahoma"/>
          <w:lang w:eastAsia="es-ES"/>
        </w:rPr>
        <w:t xml:space="preserve">2.- Establecer si hay lugar a la indemnización del </w:t>
      </w:r>
      <w:r w:rsidR="002F73D6" w:rsidRPr="009B12F5">
        <w:rPr>
          <w:rFonts w:eastAsia="Times New Roman" w:cs="Tahoma"/>
          <w:lang w:eastAsia="es-ES"/>
        </w:rPr>
        <w:t>artículo</w:t>
      </w:r>
      <w:r w:rsidRPr="009B12F5">
        <w:rPr>
          <w:rFonts w:eastAsia="Times New Roman" w:cs="Tahoma"/>
          <w:lang w:eastAsia="es-ES"/>
        </w:rPr>
        <w:t xml:space="preserve"> 64 del CST</w:t>
      </w:r>
      <w:r w:rsidR="000072B0" w:rsidRPr="009B12F5">
        <w:rPr>
          <w:rFonts w:eastAsia="Times New Roman" w:cs="Tahoma"/>
          <w:lang w:eastAsia="es-ES"/>
        </w:rPr>
        <w:t>, previa valoración de la justeza del despido.</w:t>
      </w:r>
      <w:r w:rsidRPr="009B12F5">
        <w:rPr>
          <w:rFonts w:eastAsia="Times New Roman" w:cs="Tahoma"/>
          <w:lang w:eastAsia="es-ES"/>
        </w:rPr>
        <w:t xml:space="preserve"> </w:t>
      </w:r>
    </w:p>
    <w:p w14:paraId="338F9CBA" w14:textId="277C5D2B" w:rsidR="00092A90" w:rsidRPr="009B12F5" w:rsidRDefault="00092A90" w:rsidP="009B12F5">
      <w:pPr>
        <w:pStyle w:val="Prrafodelista"/>
        <w:spacing w:line="276" w:lineRule="auto"/>
        <w:ind w:left="1134" w:right="616" w:firstLine="0"/>
        <w:rPr>
          <w:rFonts w:eastAsia="Times New Roman" w:cs="Tahoma"/>
          <w:lang w:eastAsia="es-ES"/>
        </w:rPr>
      </w:pPr>
    </w:p>
    <w:p w14:paraId="1B339F29" w14:textId="40948876" w:rsidR="00511B1C" w:rsidRPr="009B12F5" w:rsidRDefault="00511B1C" w:rsidP="009B12F5">
      <w:pPr>
        <w:pStyle w:val="Ttulo1"/>
      </w:pPr>
      <w:r w:rsidRPr="009B12F5">
        <w:t>CONSIDERACIONES</w:t>
      </w:r>
    </w:p>
    <w:p w14:paraId="434D1680" w14:textId="68BF021F" w:rsidR="00511B1C" w:rsidRPr="009B12F5" w:rsidRDefault="00511B1C" w:rsidP="009B12F5">
      <w:pPr>
        <w:spacing w:line="276" w:lineRule="auto"/>
        <w:ind w:firstLine="0"/>
        <w:rPr>
          <w:rFonts w:cs="Tahoma"/>
        </w:rPr>
      </w:pPr>
    </w:p>
    <w:p w14:paraId="20E8307E" w14:textId="5290FFF7" w:rsidR="006B13B8" w:rsidRPr="009B12F5" w:rsidRDefault="006B13B8" w:rsidP="009B12F5">
      <w:pPr>
        <w:spacing w:line="276" w:lineRule="auto"/>
        <w:ind w:firstLine="851"/>
        <w:rPr>
          <w:rFonts w:cs="Tahoma"/>
        </w:rPr>
      </w:pPr>
      <w:r w:rsidRPr="009B12F5">
        <w:rPr>
          <w:rFonts w:cs="Tahoma"/>
        </w:rPr>
        <w:t xml:space="preserve">Por </w:t>
      </w:r>
      <w:r w:rsidRPr="009B12F5">
        <w:rPr>
          <w:rFonts w:eastAsia="Times New Roman" w:cs="Tahoma"/>
          <w:lang w:eastAsia="es-ES"/>
        </w:rPr>
        <w:t>fuera</w:t>
      </w:r>
      <w:r w:rsidRPr="009B12F5">
        <w:rPr>
          <w:rFonts w:cs="Tahoma"/>
        </w:rPr>
        <w:t xml:space="preserve"> de debate se encuentra: </w:t>
      </w:r>
      <w:r w:rsidRPr="009B12F5">
        <w:rPr>
          <w:rFonts w:cs="Tahoma"/>
          <w:i/>
          <w:iCs/>
        </w:rPr>
        <w:t xml:space="preserve">i) </w:t>
      </w:r>
      <w:r w:rsidRPr="009B12F5">
        <w:rPr>
          <w:rFonts w:cs="Tahoma"/>
        </w:rPr>
        <w:t>la</w:t>
      </w:r>
      <w:r w:rsidRPr="009B12F5">
        <w:rPr>
          <w:rFonts w:cs="Tahoma"/>
          <w:i/>
          <w:iCs/>
        </w:rPr>
        <w:t xml:space="preserve"> </w:t>
      </w:r>
      <w:r w:rsidR="002420DA" w:rsidRPr="009B12F5">
        <w:rPr>
          <w:rFonts w:cs="Tahoma"/>
        </w:rPr>
        <w:t>relación laboral entre las partes</w:t>
      </w:r>
      <w:r w:rsidRPr="009B12F5">
        <w:rPr>
          <w:rFonts w:cs="Tahoma"/>
        </w:rPr>
        <w:t xml:space="preserve">, mediante un </w:t>
      </w:r>
      <w:r w:rsidRPr="009B12F5">
        <w:rPr>
          <w:rFonts w:eastAsia="Times New Roman" w:cs="Tahoma"/>
          <w:lang w:eastAsia="es-ES"/>
        </w:rPr>
        <w:t>contrato</w:t>
      </w:r>
      <w:r w:rsidRPr="009B12F5">
        <w:rPr>
          <w:rFonts w:cs="Tahoma"/>
        </w:rPr>
        <w:t xml:space="preserve"> de trabajo a término indefinido; </w:t>
      </w:r>
      <w:r w:rsidRPr="009B12F5">
        <w:rPr>
          <w:rFonts w:cs="Tahoma"/>
          <w:i/>
          <w:iCs/>
        </w:rPr>
        <w:t xml:space="preserve">ii) </w:t>
      </w:r>
      <w:r w:rsidRPr="009B12F5">
        <w:rPr>
          <w:rFonts w:cs="Tahoma"/>
        </w:rPr>
        <w:t xml:space="preserve">los extremos de la relación laboral entre el 02-09-1994 y 08-11-2016 y, </w:t>
      </w:r>
      <w:r w:rsidRPr="009B12F5">
        <w:rPr>
          <w:rFonts w:cs="Tahoma"/>
          <w:i/>
          <w:iCs/>
        </w:rPr>
        <w:t>iii)</w:t>
      </w:r>
      <w:r w:rsidRPr="009B12F5">
        <w:rPr>
          <w:rFonts w:cs="Tahoma"/>
        </w:rPr>
        <w:t xml:space="preserve"> que la terminación del contrato de trabajo fue por decisión unilateral del empleador, argumentando una justa causa.</w:t>
      </w:r>
    </w:p>
    <w:p w14:paraId="1FB88764" w14:textId="052EC6F2" w:rsidR="002B1146" w:rsidRPr="009B12F5" w:rsidRDefault="002B1146" w:rsidP="009B12F5">
      <w:pPr>
        <w:spacing w:line="276" w:lineRule="auto"/>
        <w:ind w:firstLine="567"/>
        <w:rPr>
          <w:rFonts w:cs="Tahoma"/>
        </w:rPr>
      </w:pPr>
    </w:p>
    <w:p w14:paraId="64D18608" w14:textId="0115DC6A" w:rsidR="00D83BA9" w:rsidRPr="009B12F5" w:rsidRDefault="00D83BA9" w:rsidP="009B12F5">
      <w:pPr>
        <w:pStyle w:val="Prrafodelista"/>
        <w:numPr>
          <w:ilvl w:val="1"/>
          <w:numId w:val="1"/>
        </w:numPr>
        <w:spacing w:line="276" w:lineRule="auto"/>
        <w:ind w:left="709" w:hanging="709"/>
        <w:rPr>
          <w:rFonts w:cs="Tahoma"/>
          <w:b/>
        </w:rPr>
      </w:pPr>
      <w:r w:rsidRPr="009B12F5">
        <w:rPr>
          <w:rFonts w:cs="Tahoma"/>
          <w:b/>
        </w:rPr>
        <w:t>De la obligación de informar al trabajador el estado de las cotizaciones de seguridad social y parafiscales sobre los salarios de los últimos tres meses anteriores a la terminación del contrato de trabajo.</w:t>
      </w:r>
    </w:p>
    <w:p w14:paraId="6E92ED8E" w14:textId="2986C7A6" w:rsidR="002B1146" w:rsidRPr="009B12F5" w:rsidRDefault="002B1146" w:rsidP="009B12F5">
      <w:pPr>
        <w:spacing w:line="276" w:lineRule="auto"/>
        <w:ind w:firstLine="567"/>
        <w:rPr>
          <w:rFonts w:cs="Tahoma"/>
        </w:rPr>
      </w:pPr>
    </w:p>
    <w:p w14:paraId="78FB05A1" w14:textId="26852140" w:rsidR="00D83BA9" w:rsidRPr="009B12F5" w:rsidRDefault="00BB68EB" w:rsidP="009B12F5">
      <w:pPr>
        <w:spacing w:line="276" w:lineRule="auto"/>
        <w:ind w:firstLine="851"/>
        <w:rPr>
          <w:rFonts w:cs="Tahoma"/>
        </w:rPr>
      </w:pPr>
      <w:r w:rsidRPr="009B12F5">
        <w:rPr>
          <w:rFonts w:cs="Tahoma"/>
        </w:rPr>
        <w:t xml:space="preserve">La </w:t>
      </w:r>
      <w:r w:rsidR="00D83BA9" w:rsidRPr="009B12F5">
        <w:rPr>
          <w:rFonts w:cs="Tahoma"/>
        </w:rPr>
        <w:t xml:space="preserve">demanda </w:t>
      </w:r>
      <w:r w:rsidRPr="009B12F5">
        <w:rPr>
          <w:rFonts w:cs="Tahoma"/>
        </w:rPr>
        <w:t xml:space="preserve">incoada por el señor Tolosa Giraldo, </w:t>
      </w:r>
      <w:r w:rsidR="00D83BA9" w:rsidRPr="009B12F5">
        <w:rPr>
          <w:rFonts w:cs="Tahoma"/>
        </w:rPr>
        <w:t xml:space="preserve">enmarca como pretensión principal el “restablecimiento del contrato de trabajo” </w:t>
      </w:r>
      <w:r w:rsidRPr="009B12F5">
        <w:rPr>
          <w:rFonts w:cs="Tahoma"/>
        </w:rPr>
        <w:t xml:space="preserve">o el reintegro al cargo que desempeñaba </w:t>
      </w:r>
      <w:r w:rsidR="00FE201F" w:rsidRPr="009B12F5">
        <w:rPr>
          <w:rFonts w:cs="Tahoma"/>
        </w:rPr>
        <w:t xml:space="preserve">a su </w:t>
      </w:r>
      <w:r w:rsidRPr="009B12F5">
        <w:rPr>
          <w:rFonts w:cs="Tahoma"/>
        </w:rPr>
        <w:t xml:space="preserve">despido como consecuencia </w:t>
      </w:r>
      <w:r w:rsidR="00FE201F" w:rsidRPr="009B12F5">
        <w:rPr>
          <w:rFonts w:cs="Tahoma"/>
        </w:rPr>
        <w:t>de</w:t>
      </w:r>
      <w:r w:rsidRPr="009B12F5">
        <w:rPr>
          <w:rFonts w:cs="Tahoma"/>
        </w:rPr>
        <w:t xml:space="preserve"> lo preceptuado en el parágrafo 1° del artículo 29 de la Ley 789 de 2002, que indica:</w:t>
      </w:r>
    </w:p>
    <w:p w14:paraId="43C3D1F4" w14:textId="4A5A547B" w:rsidR="00BB68EB" w:rsidRPr="009B12F5" w:rsidRDefault="00BB68EB" w:rsidP="009B12F5">
      <w:pPr>
        <w:spacing w:line="276" w:lineRule="auto"/>
        <w:rPr>
          <w:rFonts w:cs="Tahoma"/>
        </w:rPr>
      </w:pPr>
    </w:p>
    <w:p w14:paraId="69E6674D" w14:textId="572E0B3A" w:rsidR="00D83BA9" w:rsidRPr="009B12F5" w:rsidRDefault="00D83BA9" w:rsidP="009B12F5">
      <w:pPr>
        <w:spacing w:line="240" w:lineRule="auto"/>
        <w:ind w:left="426" w:right="420" w:firstLine="0"/>
        <w:rPr>
          <w:rFonts w:cs="Tahoma"/>
          <w:i/>
          <w:iCs/>
          <w:sz w:val="22"/>
        </w:rPr>
      </w:pPr>
      <w:r w:rsidRPr="009B12F5">
        <w:rPr>
          <w:rFonts w:cs="Tahoma"/>
          <w:i/>
          <w:iCs/>
          <w:sz w:val="22"/>
        </w:rPr>
        <w:t>“</w:t>
      </w:r>
      <w:r w:rsidRPr="009B12F5">
        <w:rPr>
          <w:rFonts w:cs="Tahoma"/>
          <w:b/>
          <w:bCs/>
          <w:i/>
          <w:iCs/>
          <w:sz w:val="22"/>
        </w:rPr>
        <w:t>ARTÍCULO </w:t>
      </w:r>
      <w:bookmarkStart w:id="3" w:name="29"/>
      <w:r w:rsidRPr="009B12F5">
        <w:rPr>
          <w:rFonts w:cs="Tahoma"/>
          <w:b/>
          <w:bCs/>
          <w:i/>
          <w:iCs/>
          <w:sz w:val="22"/>
        </w:rPr>
        <w:t> </w:t>
      </w:r>
      <w:bookmarkEnd w:id="3"/>
      <w:r w:rsidRPr="009B12F5">
        <w:rPr>
          <w:rFonts w:cs="Tahoma"/>
          <w:b/>
          <w:bCs/>
          <w:i/>
          <w:iCs/>
          <w:sz w:val="22"/>
        </w:rPr>
        <w:t>29</w:t>
      </w:r>
      <w:r w:rsidRPr="009B12F5">
        <w:rPr>
          <w:rFonts w:cs="Tahoma"/>
          <w:i/>
          <w:iCs/>
          <w:sz w:val="22"/>
        </w:rPr>
        <w:t xml:space="preserve">. </w:t>
      </w:r>
      <w:r w:rsidRPr="009B12F5">
        <w:rPr>
          <w:rFonts w:cs="Tahoma"/>
          <w:b/>
          <w:bCs/>
          <w:i/>
          <w:iCs/>
          <w:sz w:val="22"/>
        </w:rPr>
        <w:t>Indemnización por falta de pago</w:t>
      </w:r>
      <w:r w:rsidRPr="009B12F5">
        <w:rPr>
          <w:rFonts w:cs="Tahoma"/>
          <w:i/>
          <w:iCs/>
          <w:sz w:val="22"/>
        </w:rPr>
        <w:t>. El artículo </w:t>
      </w:r>
      <w:hyperlink r:id="rId11" w:anchor="65" w:history="1">
        <w:r w:rsidRPr="009B12F5">
          <w:rPr>
            <w:rFonts w:cs="Tahoma"/>
            <w:i/>
            <w:iCs/>
            <w:sz w:val="22"/>
          </w:rPr>
          <w:t>65</w:t>
        </w:r>
      </w:hyperlink>
      <w:r w:rsidRPr="009B12F5">
        <w:rPr>
          <w:rFonts w:cs="Tahoma"/>
          <w:i/>
          <w:iCs/>
          <w:sz w:val="22"/>
        </w:rPr>
        <w:t> del Código Sustantivo de Trabajo quedará así:</w:t>
      </w:r>
    </w:p>
    <w:p w14:paraId="1C719108" w14:textId="77777777" w:rsidR="00D83BA9" w:rsidRPr="009B12F5" w:rsidRDefault="00D83BA9" w:rsidP="009B12F5">
      <w:pPr>
        <w:spacing w:line="240" w:lineRule="auto"/>
        <w:ind w:left="426" w:right="420" w:firstLine="0"/>
        <w:rPr>
          <w:rFonts w:cs="Tahoma"/>
          <w:i/>
          <w:iCs/>
          <w:sz w:val="22"/>
        </w:rPr>
      </w:pPr>
    </w:p>
    <w:p w14:paraId="5BC3256D" w14:textId="4D616E90" w:rsidR="00D83BA9" w:rsidRDefault="00D83BA9" w:rsidP="009B12F5">
      <w:pPr>
        <w:spacing w:line="240" w:lineRule="auto"/>
        <w:ind w:left="426" w:right="420" w:firstLine="0"/>
        <w:rPr>
          <w:rFonts w:cs="Tahoma"/>
          <w:i/>
          <w:iCs/>
          <w:sz w:val="22"/>
        </w:rPr>
      </w:pPr>
      <w:r w:rsidRPr="009B12F5">
        <w:rPr>
          <w:rFonts w:cs="Tahoma"/>
          <w:i/>
          <w:iCs/>
          <w:sz w:val="22"/>
        </w:rPr>
        <w:lastRenderedPageBreak/>
        <w:t>“Artículo 65. Indemnización por falta de pago:</w:t>
      </w:r>
      <w:r w:rsidR="009E2405">
        <w:rPr>
          <w:rFonts w:cs="Tahoma"/>
          <w:i/>
          <w:iCs/>
          <w:sz w:val="22"/>
        </w:rPr>
        <w:t xml:space="preserve"> </w:t>
      </w:r>
      <w:r w:rsidRPr="009B12F5">
        <w:rPr>
          <w:rFonts w:cs="Tahoma"/>
          <w:i/>
          <w:iCs/>
          <w:sz w:val="22"/>
        </w:rPr>
        <w:t>[…]</w:t>
      </w:r>
    </w:p>
    <w:p w14:paraId="2DDB76A9" w14:textId="77777777" w:rsidR="009E2405" w:rsidRPr="009B12F5" w:rsidRDefault="009E2405" w:rsidP="009B12F5">
      <w:pPr>
        <w:spacing w:line="240" w:lineRule="auto"/>
        <w:ind w:left="426" w:right="420" w:firstLine="0"/>
        <w:rPr>
          <w:rFonts w:cs="Tahoma"/>
          <w:i/>
          <w:iCs/>
          <w:sz w:val="22"/>
        </w:rPr>
      </w:pPr>
    </w:p>
    <w:p w14:paraId="56FDBA7F" w14:textId="3E2BE04E" w:rsidR="00D83BA9" w:rsidRPr="009B12F5" w:rsidRDefault="00D83BA9" w:rsidP="009B12F5">
      <w:pPr>
        <w:spacing w:line="240" w:lineRule="auto"/>
        <w:ind w:left="426" w:right="420" w:firstLine="0"/>
        <w:rPr>
          <w:rFonts w:cs="Tahoma"/>
          <w:i/>
          <w:iCs/>
          <w:sz w:val="22"/>
        </w:rPr>
      </w:pPr>
      <w:r w:rsidRPr="009B12F5">
        <w:rPr>
          <w:rFonts w:cs="Tahoma"/>
          <w:b/>
          <w:bCs/>
          <w:i/>
          <w:iCs/>
          <w:sz w:val="22"/>
        </w:rPr>
        <w:t>Parágrafo 1</w:t>
      </w:r>
      <w:r w:rsidRPr="009B12F5">
        <w:rPr>
          <w:rFonts w:cs="Tahoma"/>
          <w:i/>
          <w:iCs/>
          <w:sz w:val="22"/>
        </w:rPr>
        <w:t>°. Para proceder a la terminación del contrato de trabajo establecido en el artículo 64 del Código Sustantivo del Trabajo, el empleador le deberá informar por escrito al trabajador, a la última dirección registrada, dentro de los sesenta (60) días siguientes a la terminación del contrato, el estado de pago de las cotizaciones de Seguridad Social y parafiscalidad sobre los salarios de los últimos tres meses anteriores a la terminación del contrato, adjuntando los comprobantes de pago que los certifiquen. Si el empleador no demuestra el pago de dichas cotizaciones, la terminación del contrato no producirá efecto. Sin embargo, el empleador podrá pagar las cotizaciones durante los sesenta (60) días siguientes, con los intereses de mora”.</w:t>
      </w:r>
    </w:p>
    <w:p w14:paraId="17FDC0C0" w14:textId="77777777" w:rsidR="00D83BA9" w:rsidRPr="009B12F5" w:rsidRDefault="00D83BA9" w:rsidP="009B12F5">
      <w:pPr>
        <w:spacing w:line="276" w:lineRule="auto"/>
        <w:ind w:left="426"/>
        <w:rPr>
          <w:rFonts w:eastAsia="Times New Roman" w:cs="Tahoma"/>
          <w:lang w:eastAsia="es-CO"/>
        </w:rPr>
      </w:pPr>
    </w:p>
    <w:p w14:paraId="767499FC" w14:textId="33C60714" w:rsidR="002A6D03" w:rsidRPr="009B12F5" w:rsidRDefault="00D83BA9" w:rsidP="009B12F5">
      <w:pPr>
        <w:spacing w:line="276" w:lineRule="auto"/>
        <w:ind w:firstLine="851"/>
        <w:rPr>
          <w:rFonts w:cs="Tahoma"/>
        </w:rPr>
      </w:pPr>
      <w:r w:rsidRPr="009B12F5">
        <w:rPr>
          <w:rFonts w:cs="Tahoma"/>
        </w:rPr>
        <w:t xml:space="preserve">Frente al </w:t>
      </w:r>
      <w:r w:rsidR="00BA79D0" w:rsidRPr="009B12F5">
        <w:rPr>
          <w:rFonts w:cs="Tahoma"/>
        </w:rPr>
        <w:t>tema</w:t>
      </w:r>
      <w:r w:rsidRPr="009B12F5">
        <w:rPr>
          <w:rFonts w:cs="Tahoma"/>
        </w:rPr>
        <w:t xml:space="preserve">, la Sala de Casación Laboral </w:t>
      </w:r>
      <w:r w:rsidR="00BA79D0" w:rsidRPr="009B12F5">
        <w:rPr>
          <w:rFonts w:cs="Tahoma"/>
        </w:rPr>
        <w:t xml:space="preserve">ha explicado que la pretensión del legislador al instituir la disposición que se acaba de </w:t>
      </w:r>
      <w:r w:rsidR="001149A5" w:rsidRPr="009B12F5">
        <w:rPr>
          <w:rFonts w:cs="Tahoma"/>
        </w:rPr>
        <w:t>citar, se dirige</w:t>
      </w:r>
      <w:r w:rsidR="00BA79D0" w:rsidRPr="009B12F5">
        <w:rPr>
          <w:rFonts w:cs="Tahoma"/>
        </w:rPr>
        <w:t xml:space="preserve"> a proteger la sostenibilidad del sistema de seguridad social y a lograr el pago efectivo de las prestaciones propias del mismo, mas no a instituir alguna fórmula de estabilidad laboral</w:t>
      </w:r>
      <w:r w:rsidR="00F80DA4" w:rsidRPr="009B12F5">
        <w:rPr>
          <w:rFonts w:cs="Tahoma"/>
        </w:rPr>
        <w:t xml:space="preserve">, por lo que la consecuencia adversa de su </w:t>
      </w:r>
      <w:r w:rsidR="002A6D03" w:rsidRPr="009B12F5">
        <w:rPr>
          <w:rFonts w:cs="Tahoma"/>
        </w:rPr>
        <w:t>incumplimiento</w:t>
      </w:r>
      <w:r w:rsidR="00F80DA4" w:rsidRPr="009B12F5">
        <w:rPr>
          <w:rFonts w:cs="Tahoma"/>
        </w:rPr>
        <w:t xml:space="preserve"> se equipara a la sanción por no pago prevista en el mismo precepto</w:t>
      </w:r>
      <w:r w:rsidR="002A6D03" w:rsidRPr="009B12F5">
        <w:rPr>
          <w:rFonts w:cs="Tahoma"/>
        </w:rPr>
        <w:t xml:space="preserve"> </w:t>
      </w:r>
      <w:r w:rsidR="00F80DA4" w:rsidRPr="009B12F5">
        <w:rPr>
          <w:rFonts w:cs="Tahoma"/>
        </w:rPr>
        <w:t>(</w:t>
      </w:r>
      <w:r w:rsidR="002A6D03" w:rsidRPr="009B12F5">
        <w:rPr>
          <w:rFonts w:cs="Tahoma"/>
        </w:rPr>
        <w:t>CSJ SL, 14 jul. 2009, rad. 35303, SL516-2013, SL7335-2014, SL12041-2016, SL16528-2016, SL133-2018, SL2221-2018, SL2572-2019 y SL3770-2020).</w:t>
      </w:r>
    </w:p>
    <w:p w14:paraId="41FC7BB5" w14:textId="0C6FA552" w:rsidR="002A6D03" w:rsidRPr="009B12F5" w:rsidRDefault="002A6D03" w:rsidP="009B12F5">
      <w:pPr>
        <w:spacing w:line="276" w:lineRule="auto"/>
        <w:rPr>
          <w:rFonts w:cs="Tahoma"/>
        </w:rPr>
      </w:pPr>
    </w:p>
    <w:p w14:paraId="3225E31A" w14:textId="2A78C822" w:rsidR="002A6D03" w:rsidRPr="009B12F5" w:rsidRDefault="002A6D03" w:rsidP="009B12F5">
      <w:pPr>
        <w:spacing w:line="276" w:lineRule="auto"/>
        <w:ind w:firstLine="851"/>
        <w:rPr>
          <w:rFonts w:cs="Tahoma"/>
        </w:rPr>
      </w:pPr>
      <w:r w:rsidRPr="009B12F5">
        <w:rPr>
          <w:rFonts w:cs="Tahoma"/>
        </w:rPr>
        <w:t xml:space="preserve">Significa </w:t>
      </w:r>
      <w:r w:rsidR="00276027" w:rsidRPr="009B12F5">
        <w:rPr>
          <w:rFonts w:cs="Tahoma"/>
        </w:rPr>
        <w:t>ello</w:t>
      </w:r>
      <w:r w:rsidRPr="009B12F5">
        <w:rPr>
          <w:rFonts w:cs="Tahoma"/>
        </w:rPr>
        <w:t>, que la omisión por el empleador de no informar sobre el estado de las cotizaciones de seguridad social y parafiscales contenidas en la norma</w:t>
      </w:r>
      <w:r w:rsidR="00276027" w:rsidRPr="009B12F5">
        <w:rPr>
          <w:rFonts w:cs="Tahoma"/>
        </w:rPr>
        <w:t xml:space="preserve"> antes transcrita</w:t>
      </w:r>
      <w:r w:rsidRPr="009B12F5">
        <w:rPr>
          <w:rFonts w:cs="Tahoma"/>
        </w:rPr>
        <w:t xml:space="preserve">, no tiene el alcance que pretende el accionante, bastando con </w:t>
      </w:r>
      <w:r w:rsidR="00276027" w:rsidRPr="009B12F5">
        <w:rPr>
          <w:rFonts w:cs="Tahoma"/>
        </w:rPr>
        <w:t xml:space="preserve">citar apartes de </w:t>
      </w:r>
      <w:r w:rsidRPr="009B12F5">
        <w:rPr>
          <w:rFonts w:cs="Tahoma"/>
        </w:rPr>
        <w:t>la sentencia SL12041-2016</w:t>
      </w:r>
      <w:r w:rsidRPr="009B12F5">
        <w:rPr>
          <w:rStyle w:val="Refdenotaalpie"/>
          <w:rFonts w:cs="Tahoma"/>
        </w:rPr>
        <w:footnoteReference w:id="1"/>
      </w:r>
      <w:r w:rsidR="00276027" w:rsidRPr="009B12F5">
        <w:rPr>
          <w:rFonts w:cs="Tahoma"/>
        </w:rPr>
        <w:t>, que señala</w:t>
      </w:r>
      <w:r w:rsidRPr="009B12F5">
        <w:rPr>
          <w:rFonts w:cs="Tahoma"/>
        </w:rPr>
        <w:t>:</w:t>
      </w:r>
    </w:p>
    <w:p w14:paraId="4A0E14A6" w14:textId="77777777" w:rsidR="002A6D03" w:rsidRPr="009B12F5" w:rsidRDefault="002A6D03" w:rsidP="009B12F5">
      <w:pPr>
        <w:spacing w:line="276" w:lineRule="auto"/>
        <w:ind w:left="1701" w:right="333" w:firstLine="0"/>
        <w:rPr>
          <w:rFonts w:cs="Tahoma"/>
          <w:i/>
          <w:iCs/>
        </w:rPr>
      </w:pPr>
    </w:p>
    <w:p w14:paraId="09D449E8" w14:textId="0E053EB1" w:rsidR="002A6D03" w:rsidRDefault="002A6D03" w:rsidP="009B12F5">
      <w:pPr>
        <w:spacing w:line="240" w:lineRule="auto"/>
        <w:ind w:left="426" w:right="420" w:firstLine="0"/>
        <w:rPr>
          <w:rFonts w:cs="Tahoma"/>
          <w:i/>
          <w:iCs/>
          <w:sz w:val="22"/>
        </w:rPr>
      </w:pPr>
      <w:r w:rsidRPr="009B12F5">
        <w:rPr>
          <w:rFonts w:cs="Tahoma"/>
          <w:i/>
          <w:iCs/>
          <w:sz w:val="22"/>
        </w:rPr>
        <w:t xml:space="preserve">“… lo que definitivamente echa por la borda toda eventual vocación de prosperidad a estas acusaciones y hace innecesarias disquisiciones adicionales, es que el presunto incumplimiento de lo preceptuado en el parágrafo 1º del artículo 29 de la 789 de 2002 por parte del empleador, no genera la ineficacia del despido y el restablecimiento del contrato, como lo pretendió el actor desde la demanda inicial </w:t>
      </w:r>
      <w:r w:rsidR="00D8195E" w:rsidRPr="009B12F5">
        <w:rPr>
          <w:rFonts w:cs="Tahoma"/>
          <w:i/>
          <w:iCs/>
          <w:sz w:val="22"/>
        </w:rPr>
        <w:t>…</w:t>
      </w:r>
    </w:p>
    <w:p w14:paraId="7A42C6AB" w14:textId="77777777" w:rsidR="009B12F5" w:rsidRPr="009B12F5" w:rsidRDefault="009B12F5" w:rsidP="009B12F5">
      <w:pPr>
        <w:spacing w:line="240" w:lineRule="auto"/>
        <w:ind w:left="426" w:right="420" w:firstLine="0"/>
        <w:rPr>
          <w:rFonts w:cs="Tahoma"/>
          <w:i/>
          <w:iCs/>
          <w:sz w:val="22"/>
        </w:rPr>
      </w:pPr>
    </w:p>
    <w:p w14:paraId="6EAD3B45" w14:textId="77777777" w:rsidR="002A6D03" w:rsidRPr="009B12F5" w:rsidRDefault="002A6D03" w:rsidP="009B12F5">
      <w:pPr>
        <w:spacing w:line="240" w:lineRule="auto"/>
        <w:ind w:left="426" w:right="420" w:firstLine="0"/>
        <w:rPr>
          <w:rFonts w:cs="Tahoma"/>
          <w:i/>
          <w:iCs/>
          <w:sz w:val="22"/>
        </w:rPr>
      </w:pPr>
      <w:r w:rsidRPr="009B12F5">
        <w:rPr>
          <w:rFonts w:cs="Tahoma"/>
          <w:i/>
          <w:iCs/>
          <w:sz w:val="22"/>
        </w:rPr>
        <w:t>Y, por la misma línea, en sentencia SL516-2013:</w:t>
      </w:r>
    </w:p>
    <w:p w14:paraId="06C7A89A" w14:textId="77777777" w:rsidR="002A6D03" w:rsidRPr="009B12F5" w:rsidRDefault="002A6D03" w:rsidP="009B12F5">
      <w:pPr>
        <w:spacing w:line="240" w:lineRule="auto"/>
        <w:ind w:left="426" w:right="420" w:firstLine="0"/>
        <w:rPr>
          <w:rFonts w:cs="Tahoma"/>
          <w:i/>
          <w:iCs/>
          <w:sz w:val="22"/>
        </w:rPr>
      </w:pPr>
    </w:p>
    <w:p w14:paraId="349BCA07" w14:textId="61171D7A" w:rsidR="002A6D03" w:rsidRPr="009B12F5" w:rsidRDefault="002A6D03" w:rsidP="009B12F5">
      <w:pPr>
        <w:spacing w:line="240" w:lineRule="auto"/>
        <w:ind w:left="426" w:right="420" w:firstLine="0"/>
        <w:rPr>
          <w:rFonts w:cs="Tahoma"/>
          <w:i/>
          <w:iCs/>
          <w:sz w:val="22"/>
        </w:rPr>
      </w:pPr>
      <w:r w:rsidRPr="009B12F5">
        <w:rPr>
          <w:rFonts w:cs="Tahoma"/>
          <w:i/>
          <w:iCs/>
          <w:sz w:val="22"/>
        </w:rPr>
        <w:t xml:space="preserve">Si bien la redacción de la norma en comento es distinta al texto original del artículo 65 del CST y a la modificación introducida a este por el primer inciso del citado artículo 29 de la Ley 789, en la medida que allí sí se fija, claramente, la consecuencia consistente en que el empleador le deberá pagar al trabajador un día de salario por cada día de mora en el pago de los salarios y prestaciones sociales a la terminación del contrato, no puede ser motivo de extrañeza para la comunidad jurídica laboral el que, cuando el legislador se refiera a la ineficacia del retiro del servicio derivada del incumplimiento del pago de obligaciones laborales, en este caso del sistema de la protección social, a cargo del empleador, se equipare al pago de la indemnización moratoria a favor del trabajador, por cuanto la jurisprudencia tiene precisado, desde antaño, conforme al propósito de la norma en estos casos, que el objeto de tutela jurídica no es la estabilidad laboral, sino el pago de ciertas obligaciones laborales que, dada su naturaleza, merecen una protección especial y que esta protección debe estar armonizada con el principio general de la resolución contenido en todos los contratos de trabajo”.  </w:t>
      </w:r>
    </w:p>
    <w:p w14:paraId="57A23D37" w14:textId="3FE97514" w:rsidR="002A6D03" w:rsidRPr="009B12F5" w:rsidRDefault="002A6D03" w:rsidP="009B12F5">
      <w:pPr>
        <w:spacing w:line="276" w:lineRule="auto"/>
        <w:rPr>
          <w:rFonts w:cs="Tahoma"/>
        </w:rPr>
      </w:pPr>
    </w:p>
    <w:p w14:paraId="2F7D9346" w14:textId="3CC02A5E" w:rsidR="00006580" w:rsidRPr="009B12F5" w:rsidRDefault="00006580" w:rsidP="009B12F5">
      <w:pPr>
        <w:spacing w:line="276" w:lineRule="auto"/>
        <w:ind w:firstLine="851"/>
        <w:rPr>
          <w:rFonts w:cs="Tahoma"/>
        </w:rPr>
      </w:pPr>
      <w:r w:rsidRPr="009B12F5">
        <w:rPr>
          <w:rFonts w:cs="Tahoma"/>
        </w:rPr>
        <w:lastRenderedPageBreak/>
        <w:t>Suficiente lo anterior, para indicar que no habría lugar a dar el alcance esgrimido en las peticiones principales del texto demandatorio, como es el reintegro del trabajador al cargo que desempeñaba en el Circulo de Viajes Universal S.A., en virtud de la línea jurisprudencial traída a colación, además, porque en la misma carta de terminación arrimada por el actor (fol. 33-36) y por la pasiva, ésta última con la evidencia (firma) de haber sido recibida por el demandante, incluidos sus anexos (fols. 98-101 y 105) dan cuenta que se informó sobre el pago de los aportes al sistema de Seguridad Social y parafiscalidad de los últimos tres meses anteriores al finiquito de la relación laboral (09-2016 al 11-2016), adjuntando el certificado de pagos por “Compensar: miplanilla.com del 8-11-2016”.</w:t>
      </w:r>
    </w:p>
    <w:p w14:paraId="5283CD36" w14:textId="256470AD" w:rsidR="009C59E4" w:rsidRPr="009B12F5" w:rsidRDefault="009C59E4" w:rsidP="009B12F5">
      <w:pPr>
        <w:spacing w:line="276" w:lineRule="auto"/>
        <w:rPr>
          <w:rFonts w:cs="Tahoma"/>
        </w:rPr>
      </w:pPr>
    </w:p>
    <w:p w14:paraId="4B63D8A9" w14:textId="60FEE920" w:rsidR="009C59E4" w:rsidRPr="009B12F5" w:rsidRDefault="00641781" w:rsidP="009B12F5">
      <w:pPr>
        <w:pStyle w:val="Prrafodelista"/>
        <w:numPr>
          <w:ilvl w:val="1"/>
          <w:numId w:val="1"/>
        </w:numPr>
        <w:spacing w:line="276" w:lineRule="auto"/>
        <w:ind w:left="709" w:hanging="709"/>
        <w:rPr>
          <w:rFonts w:cs="Tahoma"/>
          <w:b/>
        </w:rPr>
      </w:pPr>
      <w:r w:rsidRPr="009B12F5">
        <w:rPr>
          <w:rFonts w:cs="Tahoma"/>
          <w:b/>
        </w:rPr>
        <w:t>De la indemnización por despido</w:t>
      </w:r>
    </w:p>
    <w:p w14:paraId="19437172" w14:textId="77777777" w:rsidR="009C59E4" w:rsidRPr="009B12F5" w:rsidRDefault="009C59E4" w:rsidP="009B12F5">
      <w:pPr>
        <w:spacing w:line="276" w:lineRule="auto"/>
        <w:rPr>
          <w:rFonts w:cs="Tahoma"/>
        </w:rPr>
      </w:pPr>
    </w:p>
    <w:p w14:paraId="39514273" w14:textId="3D98532C" w:rsidR="009C59E4" w:rsidRPr="009B12F5" w:rsidRDefault="00641781" w:rsidP="009B12F5">
      <w:pPr>
        <w:spacing w:line="276" w:lineRule="auto"/>
        <w:ind w:firstLine="851"/>
        <w:rPr>
          <w:rFonts w:cs="Tahoma"/>
        </w:rPr>
      </w:pPr>
      <w:bookmarkStart w:id="4" w:name="_Hlk66616501"/>
      <w:r w:rsidRPr="009B12F5">
        <w:rPr>
          <w:rFonts w:cs="Tahoma"/>
        </w:rPr>
        <w:t>Para establecer la procedencia de la indemnización por despido injusto, necesario es arribar al análisis de la justeza de este, correspondiéndole al trabajador probar el hecho de</w:t>
      </w:r>
      <w:r w:rsidR="007B36D5" w:rsidRPr="009B12F5">
        <w:rPr>
          <w:rFonts w:cs="Tahoma"/>
        </w:rPr>
        <w:t>l</w:t>
      </w:r>
      <w:r w:rsidRPr="009B12F5">
        <w:rPr>
          <w:rFonts w:cs="Tahoma"/>
        </w:rPr>
        <w:t xml:space="preserve"> despido y de allí, le corresponde al empleador probar la justificación de aquel, </w:t>
      </w:r>
      <w:proofErr w:type="spellStart"/>
      <w:r w:rsidRPr="009B12F5">
        <w:rPr>
          <w:rFonts w:cs="Tahoma"/>
        </w:rPr>
        <w:t>sopena</w:t>
      </w:r>
      <w:proofErr w:type="spellEnd"/>
      <w:r w:rsidRPr="009B12F5">
        <w:rPr>
          <w:rFonts w:cs="Tahoma"/>
        </w:rPr>
        <w:t xml:space="preserve"> de </w:t>
      </w:r>
      <w:r w:rsidR="00E85378" w:rsidRPr="009B12F5">
        <w:rPr>
          <w:rFonts w:cs="Tahoma"/>
        </w:rPr>
        <w:t>que,</w:t>
      </w:r>
      <w:r w:rsidR="009C59E4" w:rsidRPr="009B12F5">
        <w:rPr>
          <w:rFonts w:cs="Tahoma"/>
        </w:rPr>
        <w:t xml:space="preserve"> si no lo hace, deba asumir el pago de la indemnización por terminación injusta.</w:t>
      </w:r>
    </w:p>
    <w:p w14:paraId="375D62E3" w14:textId="77777777" w:rsidR="009C59E4" w:rsidRPr="009B12F5" w:rsidRDefault="009C59E4" w:rsidP="009B12F5">
      <w:pPr>
        <w:spacing w:line="276" w:lineRule="auto"/>
        <w:ind w:firstLine="0"/>
        <w:rPr>
          <w:rFonts w:cs="Tahoma"/>
        </w:rPr>
      </w:pPr>
    </w:p>
    <w:p w14:paraId="25D9499B" w14:textId="5747AD60" w:rsidR="00E85378" w:rsidRPr="009B12F5" w:rsidRDefault="009C59E4" w:rsidP="009B12F5">
      <w:pPr>
        <w:spacing w:line="276" w:lineRule="auto"/>
        <w:rPr>
          <w:rFonts w:cs="Tahoma"/>
        </w:rPr>
      </w:pPr>
      <w:r w:rsidRPr="009B12F5">
        <w:rPr>
          <w:rFonts w:cs="Tahoma"/>
        </w:rPr>
        <w:t xml:space="preserve">En </w:t>
      </w:r>
      <w:r w:rsidR="006F2F4A" w:rsidRPr="009B12F5">
        <w:rPr>
          <w:rFonts w:cs="Tahoma"/>
        </w:rPr>
        <w:t>este asunto</w:t>
      </w:r>
      <w:r w:rsidRPr="009B12F5">
        <w:rPr>
          <w:rFonts w:cs="Tahoma"/>
        </w:rPr>
        <w:t>, ninguna discusión existe frente al hecho del despido, ni de las razones que fueron argumentadas por el empleador para</w:t>
      </w:r>
      <w:r w:rsidR="006C757C" w:rsidRPr="009B12F5">
        <w:rPr>
          <w:rFonts w:cs="Tahoma"/>
        </w:rPr>
        <w:t>,</w:t>
      </w:r>
      <w:r w:rsidRPr="009B12F5">
        <w:rPr>
          <w:rFonts w:cs="Tahoma"/>
        </w:rPr>
        <w:t xml:space="preserve"> unilateralmente, dar por terminado el contrato de trabajo, </w:t>
      </w:r>
      <w:r w:rsidR="00E85378" w:rsidRPr="009B12F5">
        <w:rPr>
          <w:rFonts w:cs="Tahoma"/>
        </w:rPr>
        <w:t xml:space="preserve">aspecto indispensable a la luz del parágrafo del artículo 62 del CST, que obliga a la parte que termina unilateralmente el contrato de trabajo a manifestar a la otra, </w:t>
      </w:r>
      <w:r w:rsidR="00E85378" w:rsidRPr="009B12F5">
        <w:rPr>
          <w:rFonts w:cs="Tahoma"/>
          <w:b/>
          <w:bCs/>
        </w:rPr>
        <w:t>en el momento de la extinción</w:t>
      </w:r>
      <w:r w:rsidR="00E85378" w:rsidRPr="009B12F5">
        <w:rPr>
          <w:rFonts w:cs="Tahoma"/>
        </w:rPr>
        <w:t>, la causal o motivo de tal determinación</w:t>
      </w:r>
      <w:r w:rsidR="002E578F" w:rsidRPr="009B12F5">
        <w:rPr>
          <w:rFonts w:cs="Tahoma"/>
        </w:rPr>
        <w:t xml:space="preserve">, </w:t>
      </w:r>
      <w:r w:rsidR="00E85378" w:rsidRPr="009B12F5">
        <w:rPr>
          <w:rFonts w:cs="Tahoma"/>
        </w:rPr>
        <w:t xml:space="preserve">sin </w:t>
      </w:r>
      <w:r w:rsidR="002E578F" w:rsidRPr="009B12F5">
        <w:rPr>
          <w:rFonts w:cs="Tahoma"/>
        </w:rPr>
        <w:t xml:space="preserve">que </w:t>
      </w:r>
      <w:r w:rsidR="00E85378" w:rsidRPr="009B12F5">
        <w:rPr>
          <w:rFonts w:cs="Tahoma"/>
        </w:rPr>
        <w:t xml:space="preserve">con posterioridad </w:t>
      </w:r>
      <w:r w:rsidR="002E578F" w:rsidRPr="009B12F5">
        <w:rPr>
          <w:rFonts w:cs="Tahoma"/>
        </w:rPr>
        <w:t xml:space="preserve">se </w:t>
      </w:r>
      <w:r w:rsidR="00E85378" w:rsidRPr="009B12F5">
        <w:rPr>
          <w:rFonts w:cs="Tahoma"/>
        </w:rPr>
        <w:t>pueda</w:t>
      </w:r>
      <w:r w:rsidR="002E578F" w:rsidRPr="009B12F5">
        <w:rPr>
          <w:rFonts w:cs="Tahoma"/>
        </w:rPr>
        <w:t>n</w:t>
      </w:r>
      <w:r w:rsidR="00E85378" w:rsidRPr="009B12F5">
        <w:rPr>
          <w:rFonts w:cs="Tahoma"/>
        </w:rPr>
        <w:t xml:space="preserve"> alegar</w:t>
      </w:r>
      <w:r w:rsidR="007B36D5" w:rsidRPr="009B12F5">
        <w:rPr>
          <w:rFonts w:cs="Tahoma"/>
        </w:rPr>
        <w:t xml:space="preserve"> situaciones diferentes.</w:t>
      </w:r>
    </w:p>
    <w:bookmarkEnd w:id="4"/>
    <w:p w14:paraId="007619C9" w14:textId="77777777" w:rsidR="00E85378" w:rsidRPr="009B12F5" w:rsidRDefault="00E85378" w:rsidP="009B12F5">
      <w:pPr>
        <w:spacing w:line="276" w:lineRule="auto"/>
        <w:ind w:firstLine="0"/>
        <w:rPr>
          <w:rFonts w:cs="Tahoma"/>
        </w:rPr>
      </w:pPr>
    </w:p>
    <w:p w14:paraId="3A14499B" w14:textId="75A07C73" w:rsidR="00E839D9" w:rsidRPr="009B12F5" w:rsidRDefault="00801C72" w:rsidP="009B12F5">
      <w:pPr>
        <w:spacing w:line="276" w:lineRule="auto"/>
        <w:rPr>
          <w:rFonts w:cs="Tahoma"/>
        </w:rPr>
      </w:pPr>
      <w:r w:rsidRPr="009B12F5">
        <w:rPr>
          <w:rFonts w:cs="Tahoma"/>
        </w:rPr>
        <w:t>Pues bien</w:t>
      </w:r>
      <w:r w:rsidR="006F2F4A" w:rsidRPr="009B12F5">
        <w:rPr>
          <w:rFonts w:cs="Tahoma"/>
        </w:rPr>
        <w:t xml:space="preserve">, </w:t>
      </w:r>
      <w:r w:rsidRPr="009B12F5">
        <w:rPr>
          <w:rFonts w:cs="Tahoma"/>
        </w:rPr>
        <w:t xml:space="preserve">de </w:t>
      </w:r>
      <w:r w:rsidR="00E839D9" w:rsidRPr="009B12F5">
        <w:rPr>
          <w:rFonts w:cs="Tahoma"/>
        </w:rPr>
        <w:t xml:space="preserve">la </w:t>
      </w:r>
      <w:r w:rsidR="00F02663" w:rsidRPr="009B12F5">
        <w:rPr>
          <w:rFonts w:cs="Tahoma"/>
        </w:rPr>
        <w:t>comunicación</w:t>
      </w:r>
      <w:r w:rsidR="00E839D9" w:rsidRPr="009B12F5">
        <w:rPr>
          <w:rFonts w:cs="Tahoma"/>
        </w:rPr>
        <w:t xml:space="preserve"> de</w:t>
      </w:r>
      <w:r w:rsidR="00F02663" w:rsidRPr="009B12F5">
        <w:rPr>
          <w:rFonts w:cs="Tahoma"/>
        </w:rPr>
        <w:t xml:space="preserve"> </w:t>
      </w:r>
      <w:r w:rsidR="00F02663" w:rsidRPr="009E2405">
        <w:rPr>
          <w:rFonts w:cs="Tahoma"/>
          <w:bCs/>
        </w:rPr>
        <w:t>la</w:t>
      </w:r>
      <w:r w:rsidR="00E839D9" w:rsidRPr="009B12F5">
        <w:rPr>
          <w:rFonts w:cs="Tahoma"/>
          <w:b/>
          <w:bCs/>
        </w:rPr>
        <w:t xml:space="preserve"> “terminación del contrato de trabajo con justa causa”</w:t>
      </w:r>
      <w:r w:rsidR="00E839D9" w:rsidRPr="009B12F5">
        <w:rPr>
          <w:rFonts w:cs="Tahoma"/>
        </w:rPr>
        <w:t xml:space="preserve"> del </w:t>
      </w:r>
      <w:r w:rsidR="009C59E4" w:rsidRPr="009B12F5">
        <w:rPr>
          <w:rFonts w:cs="Tahoma"/>
        </w:rPr>
        <w:t>8</w:t>
      </w:r>
      <w:r w:rsidR="00E839D9" w:rsidRPr="009B12F5">
        <w:rPr>
          <w:rFonts w:cs="Tahoma"/>
        </w:rPr>
        <w:t xml:space="preserve">-11-2016 </w:t>
      </w:r>
      <w:r w:rsidR="009C59E4" w:rsidRPr="009B12F5">
        <w:rPr>
          <w:rFonts w:cs="Tahoma"/>
        </w:rPr>
        <w:t>(fol. 33-36), en resumen, informan al trabajador</w:t>
      </w:r>
      <w:r w:rsidR="00E839D9" w:rsidRPr="009B12F5">
        <w:rPr>
          <w:rFonts w:cs="Tahoma"/>
        </w:rPr>
        <w:t xml:space="preserve"> que para dicha decisión tuvieron en cuenta los descargos del 25-10-2016 y, con los hallazgos evidenciados, la decisión era dar por terminado el contrato de trabajo de manera unilateral y con justa causa</w:t>
      </w:r>
      <w:r w:rsidR="002E578F" w:rsidRPr="009B12F5">
        <w:rPr>
          <w:rFonts w:cs="Tahoma"/>
        </w:rPr>
        <w:t>.</w:t>
      </w:r>
    </w:p>
    <w:p w14:paraId="260D6ABD" w14:textId="6BC4983E" w:rsidR="002E1231" w:rsidRPr="009B12F5" w:rsidRDefault="002E1231" w:rsidP="009B12F5">
      <w:pPr>
        <w:spacing w:line="276" w:lineRule="auto"/>
        <w:ind w:firstLine="0"/>
        <w:rPr>
          <w:rFonts w:cs="Tahoma"/>
        </w:rPr>
      </w:pPr>
    </w:p>
    <w:p w14:paraId="1034ACB9" w14:textId="2A0D01FB" w:rsidR="002E1231" w:rsidRPr="009B12F5" w:rsidRDefault="002E1231" w:rsidP="009B12F5">
      <w:pPr>
        <w:spacing w:line="276" w:lineRule="auto"/>
        <w:rPr>
          <w:rFonts w:cs="Tahoma"/>
          <w:lang w:val="es-ES"/>
        </w:rPr>
      </w:pPr>
      <w:r w:rsidRPr="009B12F5">
        <w:rPr>
          <w:rFonts w:cs="Tahoma"/>
        </w:rPr>
        <w:t xml:space="preserve">En suma, </w:t>
      </w:r>
      <w:r w:rsidR="00801C72" w:rsidRPr="009B12F5">
        <w:rPr>
          <w:rFonts w:cs="Tahoma"/>
        </w:rPr>
        <w:t xml:space="preserve">las </w:t>
      </w:r>
      <w:r w:rsidRPr="009B12F5">
        <w:rPr>
          <w:rFonts w:cs="Tahoma"/>
        </w:rPr>
        <w:t>razones</w:t>
      </w:r>
      <w:r w:rsidR="00F02663" w:rsidRPr="009B12F5">
        <w:rPr>
          <w:rFonts w:cs="Tahoma"/>
        </w:rPr>
        <w:t xml:space="preserve"> </w:t>
      </w:r>
      <w:r w:rsidR="00801C72" w:rsidRPr="009B12F5">
        <w:rPr>
          <w:rFonts w:cs="Tahoma"/>
        </w:rPr>
        <w:t>expuestas al trabajador para la decisión de terminar el contrato de trabajo, fueron</w:t>
      </w:r>
      <w:r w:rsidRPr="009B12F5">
        <w:rPr>
          <w:rFonts w:cs="Tahoma"/>
        </w:rPr>
        <w:t xml:space="preserve">: [1] La conducta reprochada constituía una </w:t>
      </w:r>
      <w:r w:rsidRPr="009B12F5">
        <w:rPr>
          <w:rFonts w:cs="Tahoma"/>
          <w:b/>
          <w:bCs/>
        </w:rPr>
        <w:t>falta grave</w:t>
      </w:r>
      <w:r w:rsidRPr="009B12F5">
        <w:rPr>
          <w:rFonts w:cs="Tahoma"/>
        </w:rPr>
        <w:t xml:space="preserve"> de las obligaciones laborales y contractuales; [2] que la falta consistió en “</w:t>
      </w:r>
      <w:r w:rsidRPr="009B12F5">
        <w:rPr>
          <w:rFonts w:cs="Tahoma"/>
          <w:b/>
          <w:bCs/>
        </w:rPr>
        <w:t xml:space="preserve">desacatar las instrucciones de las circulares reglamentarias de manejo de efectivo, inobservar los procedimientos internos, obligaciones e incurrir en prohibiciones propias del contrato de trabajo”; </w:t>
      </w:r>
      <w:r w:rsidRPr="009B12F5">
        <w:rPr>
          <w:rFonts w:cs="Tahoma"/>
        </w:rPr>
        <w:t>[3]</w:t>
      </w:r>
      <w:r w:rsidRPr="009B12F5">
        <w:rPr>
          <w:rFonts w:cs="Tahoma"/>
          <w:b/>
          <w:bCs/>
        </w:rPr>
        <w:t xml:space="preserve"> </w:t>
      </w:r>
      <w:r w:rsidRPr="009B12F5">
        <w:rPr>
          <w:rFonts w:cs="Tahoma"/>
        </w:rPr>
        <w:t>que los hechos constitutivos de la falta se gener</w:t>
      </w:r>
      <w:r w:rsidR="000D1F20" w:rsidRPr="009B12F5">
        <w:rPr>
          <w:rFonts w:cs="Tahoma"/>
        </w:rPr>
        <w:t>aron</w:t>
      </w:r>
      <w:r w:rsidRPr="009B12F5">
        <w:rPr>
          <w:rFonts w:cs="Tahoma"/>
        </w:rPr>
        <w:t>: al no acatar la obligación de consignar l</w:t>
      </w:r>
      <w:r w:rsidRPr="009B12F5">
        <w:rPr>
          <w:rFonts w:cs="Tahoma"/>
          <w:lang w:val="es-ES"/>
        </w:rPr>
        <w:t xml:space="preserve">os montos recaudados a los clientes en las entidades bancarias autorizadas para ello; haber incurrido en desacato a las instrucciones comunicadas en las circulares reglamentarias de manejo de efectivo (ADM 860 del 03-09-2012 y 03-09-2012); haber ocasionado un detrimento económico a la compañía y poner en riesgo la propia seguridad personal, la reputación de la empresa frente a los clientes y </w:t>
      </w:r>
      <w:r w:rsidR="00F02663" w:rsidRPr="009B12F5">
        <w:rPr>
          <w:rFonts w:cs="Tahoma"/>
          <w:lang w:val="es-ES"/>
        </w:rPr>
        <w:t>deteriorar</w:t>
      </w:r>
      <w:r w:rsidRPr="009B12F5">
        <w:rPr>
          <w:rFonts w:cs="Tahoma"/>
          <w:lang w:val="es-ES"/>
        </w:rPr>
        <w:t xml:space="preserve"> la confianza </w:t>
      </w:r>
      <w:r w:rsidR="00F02663" w:rsidRPr="009B12F5">
        <w:rPr>
          <w:rFonts w:cs="Tahoma"/>
          <w:lang w:val="es-ES"/>
        </w:rPr>
        <w:t xml:space="preserve">frente </w:t>
      </w:r>
      <w:r w:rsidRPr="009B12F5">
        <w:rPr>
          <w:rFonts w:cs="Tahoma"/>
          <w:lang w:val="es-ES"/>
        </w:rPr>
        <w:t>al cargo desempeñado</w:t>
      </w:r>
      <w:r w:rsidR="00F02663" w:rsidRPr="009B12F5">
        <w:rPr>
          <w:rFonts w:cs="Tahoma"/>
          <w:lang w:val="es-ES"/>
        </w:rPr>
        <w:t>.</w:t>
      </w:r>
    </w:p>
    <w:p w14:paraId="59406473" w14:textId="77777777" w:rsidR="002E1231" w:rsidRPr="009B12F5" w:rsidRDefault="002E1231" w:rsidP="009B12F5">
      <w:pPr>
        <w:spacing w:line="276" w:lineRule="auto"/>
        <w:ind w:firstLine="0"/>
        <w:rPr>
          <w:rFonts w:cs="Tahoma"/>
          <w:lang w:val="es-ES"/>
        </w:rPr>
      </w:pPr>
    </w:p>
    <w:p w14:paraId="2B36D588" w14:textId="01CAD4AF" w:rsidR="002E578F" w:rsidRPr="009B12F5" w:rsidRDefault="0069736D" w:rsidP="009B12F5">
      <w:pPr>
        <w:spacing w:line="276" w:lineRule="auto"/>
        <w:rPr>
          <w:rFonts w:cs="Tahoma"/>
          <w:lang w:val="es-ES"/>
        </w:rPr>
      </w:pPr>
      <w:r w:rsidRPr="009B12F5">
        <w:rPr>
          <w:rFonts w:cs="Tahoma"/>
          <w:lang w:val="es-ES"/>
        </w:rPr>
        <w:t>C</w:t>
      </w:r>
      <w:r w:rsidR="002E1231" w:rsidRPr="009B12F5">
        <w:rPr>
          <w:rFonts w:cs="Tahoma"/>
          <w:lang w:val="es-ES"/>
        </w:rPr>
        <w:t>onforme a ello</w:t>
      </w:r>
      <w:r w:rsidR="00F02663" w:rsidRPr="009B12F5">
        <w:rPr>
          <w:rFonts w:cs="Tahoma"/>
          <w:lang w:val="es-ES"/>
        </w:rPr>
        <w:t>,</w:t>
      </w:r>
      <w:r w:rsidR="002E1231" w:rsidRPr="009B12F5">
        <w:rPr>
          <w:rFonts w:cs="Tahoma"/>
          <w:lang w:val="es-ES"/>
        </w:rPr>
        <w:t xml:space="preserve"> se dispuso la terminación del contrato de trabajo fundamentada en</w:t>
      </w:r>
      <w:r w:rsidR="00F02663" w:rsidRPr="009B12F5">
        <w:rPr>
          <w:rFonts w:cs="Tahoma"/>
          <w:lang w:val="es-ES"/>
        </w:rPr>
        <w:t xml:space="preserve">: </w:t>
      </w:r>
      <w:r w:rsidR="00F02663" w:rsidRPr="009B12F5">
        <w:rPr>
          <w:rFonts w:cs="Tahoma"/>
          <w:b/>
          <w:bCs/>
          <w:lang w:val="es-ES"/>
        </w:rPr>
        <w:t>i)</w:t>
      </w:r>
      <w:r w:rsidR="002E1231" w:rsidRPr="009B12F5">
        <w:rPr>
          <w:rFonts w:cs="Tahoma"/>
          <w:lang w:val="es-ES"/>
        </w:rPr>
        <w:t xml:space="preserve"> la cláusula </w:t>
      </w:r>
      <w:r w:rsidR="00F02663" w:rsidRPr="009B12F5">
        <w:rPr>
          <w:rFonts w:cs="Tahoma"/>
          <w:lang w:val="es-ES"/>
        </w:rPr>
        <w:t xml:space="preserve">7 </w:t>
      </w:r>
      <w:r w:rsidR="002E1231" w:rsidRPr="009B12F5">
        <w:rPr>
          <w:rFonts w:cs="Tahoma"/>
          <w:lang w:val="es-ES"/>
        </w:rPr>
        <w:t>del contrato de trabajo</w:t>
      </w:r>
      <w:r w:rsidR="00F02663" w:rsidRPr="009B12F5">
        <w:rPr>
          <w:rFonts w:cs="Tahoma"/>
          <w:lang w:val="es-ES"/>
        </w:rPr>
        <w:t xml:space="preserve">; </w:t>
      </w:r>
      <w:r w:rsidR="00F02663" w:rsidRPr="009B12F5">
        <w:rPr>
          <w:rFonts w:cs="Tahoma"/>
          <w:b/>
          <w:bCs/>
          <w:lang w:val="es-ES"/>
        </w:rPr>
        <w:t>ii)</w:t>
      </w:r>
      <w:r w:rsidR="00F02663" w:rsidRPr="009B12F5">
        <w:rPr>
          <w:rFonts w:cs="Tahoma"/>
          <w:lang w:val="es-ES"/>
        </w:rPr>
        <w:t xml:space="preserve"> </w:t>
      </w:r>
      <w:r w:rsidR="007D1270" w:rsidRPr="009B12F5">
        <w:rPr>
          <w:rFonts w:cs="Tahoma"/>
          <w:lang w:val="es-ES"/>
        </w:rPr>
        <w:t>L</w:t>
      </w:r>
      <w:r w:rsidR="00F02663" w:rsidRPr="009B12F5">
        <w:rPr>
          <w:rFonts w:cs="Tahoma"/>
          <w:lang w:val="es-ES"/>
        </w:rPr>
        <w:t xml:space="preserve">a </w:t>
      </w:r>
      <w:r w:rsidR="002E1231" w:rsidRPr="009B12F5">
        <w:rPr>
          <w:rFonts w:cs="Tahoma"/>
          <w:lang w:val="es-ES"/>
        </w:rPr>
        <w:t xml:space="preserve">causal </w:t>
      </w:r>
      <w:r w:rsidR="00F02663" w:rsidRPr="009B12F5">
        <w:rPr>
          <w:rFonts w:cs="Tahoma"/>
          <w:lang w:val="es-ES"/>
        </w:rPr>
        <w:t>d</w:t>
      </w:r>
      <w:r w:rsidR="002E1231" w:rsidRPr="009B12F5">
        <w:rPr>
          <w:rFonts w:cs="Tahoma"/>
          <w:lang w:val="es-ES"/>
        </w:rPr>
        <w:t xml:space="preserve">el </w:t>
      </w:r>
      <w:r w:rsidR="007D1270" w:rsidRPr="009B12F5">
        <w:rPr>
          <w:rFonts w:cs="Tahoma"/>
          <w:lang w:val="es-ES"/>
        </w:rPr>
        <w:t xml:space="preserve">literal a) </w:t>
      </w:r>
      <w:r w:rsidR="002E1231" w:rsidRPr="009B12F5">
        <w:rPr>
          <w:rFonts w:cs="Tahoma"/>
          <w:lang w:val="es-ES"/>
        </w:rPr>
        <w:t xml:space="preserve">numeral </w:t>
      </w:r>
      <w:r w:rsidR="007D1270" w:rsidRPr="009B12F5">
        <w:rPr>
          <w:rFonts w:cs="Tahoma"/>
          <w:lang w:val="es-ES"/>
        </w:rPr>
        <w:t xml:space="preserve">6to del artículo 62 del CST en </w:t>
      </w:r>
      <w:r w:rsidR="00F02663" w:rsidRPr="009B12F5">
        <w:rPr>
          <w:rFonts w:cs="Tahoma"/>
          <w:lang w:val="es-ES"/>
        </w:rPr>
        <w:t xml:space="preserve">conc. </w:t>
      </w:r>
      <w:r w:rsidR="002E1231" w:rsidRPr="009B12F5">
        <w:rPr>
          <w:rFonts w:cs="Tahoma"/>
          <w:lang w:val="es-ES"/>
        </w:rPr>
        <w:t xml:space="preserve">con el </w:t>
      </w:r>
      <w:r w:rsidR="007D1270" w:rsidRPr="009B12F5">
        <w:rPr>
          <w:rFonts w:cs="Tahoma"/>
          <w:lang w:val="es-ES"/>
        </w:rPr>
        <w:t xml:space="preserve">Núm. </w:t>
      </w:r>
      <w:r w:rsidR="00F02663" w:rsidRPr="009B12F5">
        <w:rPr>
          <w:rFonts w:cs="Tahoma"/>
          <w:lang w:val="es-ES"/>
        </w:rPr>
        <w:t>1</w:t>
      </w:r>
      <w:r w:rsidR="007D1270" w:rsidRPr="009B12F5">
        <w:rPr>
          <w:rFonts w:cs="Tahoma"/>
          <w:lang w:val="es-ES"/>
        </w:rPr>
        <w:t>°</w:t>
      </w:r>
      <w:r w:rsidR="00F02663" w:rsidRPr="009B12F5">
        <w:rPr>
          <w:rFonts w:cs="Tahoma"/>
          <w:lang w:val="es-ES"/>
        </w:rPr>
        <w:t xml:space="preserve"> </w:t>
      </w:r>
      <w:r w:rsidR="007D1270" w:rsidRPr="009B12F5">
        <w:rPr>
          <w:rFonts w:cs="Tahoma"/>
          <w:lang w:val="es-ES"/>
        </w:rPr>
        <w:t xml:space="preserve">Art. </w:t>
      </w:r>
      <w:r w:rsidR="002E1231" w:rsidRPr="009B12F5">
        <w:rPr>
          <w:rFonts w:cs="Tahoma"/>
          <w:lang w:val="es-ES"/>
        </w:rPr>
        <w:t xml:space="preserve">artículo 58 </w:t>
      </w:r>
      <w:r w:rsidR="00BC304E" w:rsidRPr="009B12F5">
        <w:rPr>
          <w:rFonts w:cs="Tahoma"/>
          <w:lang w:val="es-ES"/>
        </w:rPr>
        <w:t>ibidem</w:t>
      </w:r>
      <w:r w:rsidR="00F02663" w:rsidRPr="009B12F5">
        <w:rPr>
          <w:rFonts w:cs="Tahoma"/>
          <w:lang w:val="es-ES"/>
        </w:rPr>
        <w:t>.</w:t>
      </w:r>
    </w:p>
    <w:p w14:paraId="1DE6BB26" w14:textId="37A651E2" w:rsidR="00BC304E" w:rsidRPr="009B12F5" w:rsidRDefault="00BC304E" w:rsidP="009B12F5">
      <w:pPr>
        <w:spacing w:line="276" w:lineRule="auto"/>
        <w:ind w:firstLine="0"/>
        <w:rPr>
          <w:rFonts w:cs="Tahoma"/>
          <w:lang w:val="es-ES"/>
        </w:rPr>
      </w:pPr>
    </w:p>
    <w:p w14:paraId="4F01A473" w14:textId="5B9B75F5" w:rsidR="00BC304E" w:rsidRPr="009B12F5" w:rsidRDefault="006F2F4A" w:rsidP="009B12F5">
      <w:pPr>
        <w:spacing w:line="276" w:lineRule="auto"/>
        <w:rPr>
          <w:rFonts w:cs="Tahoma"/>
          <w:b/>
          <w:bCs/>
          <w:lang w:val="es-ES"/>
        </w:rPr>
      </w:pPr>
      <w:r w:rsidRPr="009B12F5">
        <w:rPr>
          <w:rFonts w:cs="Tahoma"/>
        </w:rPr>
        <w:t>Ahora</w:t>
      </w:r>
      <w:r w:rsidR="00BC304E" w:rsidRPr="009B12F5">
        <w:rPr>
          <w:rFonts w:cs="Tahoma"/>
        </w:rPr>
        <w:t xml:space="preserve">, </w:t>
      </w:r>
      <w:r w:rsidR="00BC304E" w:rsidRPr="009B12F5">
        <w:rPr>
          <w:rFonts w:cs="Tahoma"/>
          <w:lang w:val="es-ES"/>
        </w:rPr>
        <w:t>a folio 21 obra copia del contrato individual de trabajo suscrito entre las partes el 02-09-1994, en cuya cláusula 7ª cita:</w:t>
      </w:r>
      <w:r w:rsidR="00F514D9" w:rsidRPr="009B12F5">
        <w:rPr>
          <w:rFonts w:cs="Tahoma"/>
          <w:lang w:val="es-ES"/>
        </w:rPr>
        <w:t xml:space="preserve"> </w:t>
      </w:r>
      <w:r w:rsidR="00BC304E" w:rsidRPr="009B12F5">
        <w:rPr>
          <w:rFonts w:cs="Tahoma"/>
          <w:lang w:val="es-ES"/>
        </w:rPr>
        <w:t xml:space="preserve">“Son justas causas para poner término a este contrato unilateralmente las contempladas en el </w:t>
      </w:r>
      <w:r w:rsidR="00BC304E" w:rsidRPr="009B12F5">
        <w:rPr>
          <w:rFonts w:cs="Tahoma"/>
          <w:b/>
          <w:bCs/>
          <w:lang w:val="es-ES"/>
        </w:rPr>
        <w:t>artículo 7 del Dec 2351 de 1965</w:t>
      </w:r>
      <w:r w:rsidR="00BC304E" w:rsidRPr="009B12F5">
        <w:rPr>
          <w:rFonts w:cs="Tahoma"/>
          <w:lang w:val="es-ES"/>
        </w:rPr>
        <w:t xml:space="preserve"> </w:t>
      </w:r>
      <w:proofErr w:type="gramStart"/>
      <w:r w:rsidR="00BC304E" w:rsidRPr="009B12F5">
        <w:rPr>
          <w:rFonts w:cs="Tahoma"/>
          <w:lang w:val="es-ES"/>
        </w:rPr>
        <w:t>y</w:t>
      </w:r>
      <w:proofErr w:type="gramEnd"/>
      <w:r w:rsidR="00BC304E" w:rsidRPr="009B12F5">
        <w:rPr>
          <w:rFonts w:cs="Tahoma"/>
          <w:lang w:val="es-ES"/>
        </w:rPr>
        <w:t xml:space="preserve"> además, por parte </w:t>
      </w:r>
      <w:r w:rsidR="00576531" w:rsidRPr="009B12F5">
        <w:rPr>
          <w:rFonts w:cs="Tahoma"/>
          <w:lang w:val="es-ES"/>
        </w:rPr>
        <w:t>d</w:t>
      </w:r>
      <w:r w:rsidR="00BC304E" w:rsidRPr="009B12F5">
        <w:rPr>
          <w:rFonts w:cs="Tahoma"/>
          <w:lang w:val="es-ES"/>
        </w:rPr>
        <w:t>el patrono</w:t>
      </w:r>
      <w:r w:rsidR="00576531" w:rsidRPr="009B12F5">
        <w:rPr>
          <w:rFonts w:cs="Tahoma"/>
          <w:lang w:val="es-ES"/>
        </w:rPr>
        <w:t>,</w:t>
      </w:r>
      <w:r w:rsidR="00BC304E" w:rsidRPr="009B12F5">
        <w:rPr>
          <w:rFonts w:cs="Tahoma"/>
          <w:lang w:val="es-ES"/>
        </w:rPr>
        <w:t xml:space="preserve"> las siguientes faltas que para el efecto, se </w:t>
      </w:r>
      <w:r w:rsidR="00BC304E" w:rsidRPr="009B12F5">
        <w:rPr>
          <w:rFonts w:cs="Tahoma"/>
          <w:b/>
          <w:bCs/>
          <w:lang w:val="es-ES"/>
        </w:rPr>
        <w:t>califica como graves:</w:t>
      </w:r>
      <w:r w:rsidR="00F514D9" w:rsidRPr="009B12F5">
        <w:rPr>
          <w:rFonts w:cs="Tahoma"/>
          <w:b/>
          <w:bCs/>
          <w:lang w:val="es-ES"/>
        </w:rPr>
        <w:t xml:space="preserve"> </w:t>
      </w:r>
    </w:p>
    <w:p w14:paraId="0D0EA7AC" w14:textId="77777777" w:rsidR="00BC304E" w:rsidRPr="009B12F5" w:rsidRDefault="00BC304E" w:rsidP="009B12F5">
      <w:pPr>
        <w:spacing w:line="276" w:lineRule="auto"/>
        <w:rPr>
          <w:rFonts w:cs="Tahoma"/>
          <w:lang w:val="es-ES"/>
        </w:rPr>
      </w:pPr>
    </w:p>
    <w:p w14:paraId="06432770" w14:textId="0CB505D9" w:rsidR="00BC304E" w:rsidRPr="009B12F5" w:rsidRDefault="00BC304E" w:rsidP="009B12F5">
      <w:pPr>
        <w:pStyle w:val="Prrafodelista"/>
        <w:spacing w:line="276" w:lineRule="auto"/>
        <w:ind w:left="1418" w:right="758" w:hanging="425"/>
        <w:rPr>
          <w:rFonts w:cs="Tahoma"/>
          <w:lang w:val="es-ES"/>
        </w:rPr>
      </w:pPr>
      <w:r w:rsidRPr="009B12F5">
        <w:rPr>
          <w:rFonts w:cs="Tahoma"/>
          <w:lang w:val="es-ES"/>
        </w:rPr>
        <w:t xml:space="preserve">a.- La violación por parte del trabajador de cualquiera de sus obligaciones legales contractuales o reglamentarias </w:t>
      </w:r>
    </w:p>
    <w:p w14:paraId="594C9EC5" w14:textId="4A96A978" w:rsidR="00BC304E" w:rsidRPr="009B12F5" w:rsidRDefault="009B12F5" w:rsidP="009B12F5">
      <w:pPr>
        <w:pStyle w:val="Prrafodelista"/>
        <w:spacing w:line="276" w:lineRule="auto"/>
        <w:ind w:left="1080" w:right="758" w:firstLine="338"/>
        <w:rPr>
          <w:rFonts w:cs="Tahoma"/>
          <w:lang w:val="es-ES"/>
        </w:rPr>
      </w:pPr>
      <w:r>
        <w:rPr>
          <w:rFonts w:cs="Tahoma"/>
          <w:lang w:val="es-ES"/>
        </w:rPr>
        <w:t>…</w:t>
      </w:r>
    </w:p>
    <w:p w14:paraId="6B73D669" w14:textId="212DB47A" w:rsidR="00BC304E" w:rsidRPr="009B12F5" w:rsidRDefault="00BC304E" w:rsidP="009B12F5">
      <w:pPr>
        <w:pStyle w:val="Prrafodelista"/>
        <w:spacing w:line="276" w:lineRule="auto"/>
        <w:ind w:left="1418" w:right="758" w:hanging="425"/>
        <w:rPr>
          <w:rFonts w:cs="Tahoma"/>
          <w:lang w:val="es-ES"/>
        </w:rPr>
      </w:pPr>
      <w:r w:rsidRPr="009B12F5">
        <w:rPr>
          <w:rFonts w:cs="Tahoma"/>
          <w:lang w:val="es-ES"/>
        </w:rPr>
        <w:t>j.-</w:t>
      </w:r>
      <w:r w:rsidR="00576531" w:rsidRPr="009B12F5">
        <w:rPr>
          <w:rFonts w:cs="Tahoma"/>
          <w:lang w:val="es-ES"/>
        </w:rPr>
        <w:tab/>
        <w:t>L</w:t>
      </w:r>
      <w:r w:rsidRPr="009B12F5">
        <w:rPr>
          <w:rFonts w:cs="Tahoma"/>
          <w:lang w:val="es-ES"/>
        </w:rPr>
        <w:t>a inexactitud</w:t>
      </w:r>
      <w:r w:rsidR="00576531" w:rsidRPr="009B12F5">
        <w:rPr>
          <w:rFonts w:cs="Tahoma"/>
          <w:lang w:val="es-ES"/>
        </w:rPr>
        <w:t>, a</w:t>
      </w:r>
      <w:r w:rsidRPr="009B12F5">
        <w:rPr>
          <w:rFonts w:cs="Tahoma"/>
          <w:lang w:val="es-ES"/>
        </w:rPr>
        <w:t xml:space="preserve">lteración o falsedad en la elaboración de las relaciones de cobro </w:t>
      </w:r>
    </w:p>
    <w:p w14:paraId="55F57B18" w14:textId="497F65B6" w:rsidR="00BC304E" w:rsidRPr="009B12F5" w:rsidRDefault="009B12F5" w:rsidP="009B12F5">
      <w:pPr>
        <w:pStyle w:val="Prrafodelista"/>
        <w:spacing w:line="276" w:lineRule="auto"/>
        <w:ind w:left="1080" w:right="758" w:firstLine="338"/>
        <w:rPr>
          <w:rFonts w:cs="Tahoma"/>
          <w:lang w:val="es-ES"/>
        </w:rPr>
      </w:pPr>
      <w:r>
        <w:rPr>
          <w:rFonts w:cs="Tahoma"/>
          <w:lang w:val="es-ES"/>
        </w:rPr>
        <w:t>…</w:t>
      </w:r>
    </w:p>
    <w:p w14:paraId="458038C9" w14:textId="1B6993AB" w:rsidR="00BC304E" w:rsidRPr="009B12F5" w:rsidRDefault="00BC304E" w:rsidP="009B12F5">
      <w:pPr>
        <w:pStyle w:val="Prrafodelista"/>
        <w:spacing w:line="276" w:lineRule="auto"/>
        <w:ind w:left="1418" w:right="758" w:hanging="425"/>
        <w:rPr>
          <w:rFonts w:cs="Tahoma"/>
          <w:lang w:val="es-ES"/>
        </w:rPr>
      </w:pPr>
      <w:r w:rsidRPr="009B12F5">
        <w:rPr>
          <w:rFonts w:cs="Tahoma"/>
          <w:lang w:val="es-ES"/>
        </w:rPr>
        <w:t>k</w:t>
      </w:r>
      <w:r w:rsidR="00576531" w:rsidRPr="009B12F5">
        <w:rPr>
          <w:rFonts w:cs="Tahoma"/>
          <w:lang w:val="es-ES"/>
        </w:rPr>
        <w:t>.-</w:t>
      </w:r>
      <w:r w:rsidRPr="009B12F5">
        <w:rPr>
          <w:rFonts w:cs="Tahoma"/>
          <w:lang w:val="es-ES"/>
        </w:rPr>
        <w:t xml:space="preserve"> </w:t>
      </w:r>
      <w:r w:rsidR="00576531" w:rsidRPr="009B12F5">
        <w:rPr>
          <w:rFonts w:cs="Tahoma"/>
          <w:lang w:val="es-ES"/>
        </w:rPr>
        <w:tab/>
        <w:t>E</w:t>
      </w:r>
      <w:r w:rsidRPr="009B12F5">
        <w:rPr>
          <w:rFonts w:cs="Tahoma"/>
          <w:lang w:val="es-ES"/>
        </w:rPr>
        <w:t>l descuido</w:t>
      </w:r>
      <w:r w:rsidR="00576531" w:rsidRPr="009B12F5">
        <w:rPr>
          <w:rFonts w:cs="Tahoma"/>
          <w:lang w:val="es-ES"/>
        </w:rPr>
        <w:t>,</w:t>
      </w:r>
      <w:r w:rsidRPr="009B12F5">
        <w:rPr>
          <w:rFonts w:cs="Tahoma"/>
          <w:lang w:val="es-ES"/>
        </w:rPr>
        <w:t xml:space="preserve"> inexactitud</w:t>
      </w:r>
      <w:r w:rsidR="00576531" w:rsidRPr="009B12F5">
        <w:rPr>
          <w:rFonts w:cs="Tahoma"/>
          <w:lang w:val="es-ES"/>
        </w:rPr>
        <w:t>,</w:t>
      </w:r>
      <w:r w:rsidRPr="009B12F5">
        <w:rPr>
          <w:rFonts w:cs="Tahoma"/>
          <w:lang w:val="es-ES"/>
        </w:rPr>
        <w:t xml:space="preserve"> atraso y falsedad en la elaboración de los informes de la labor diaria y los que en cualquier momento se les soliciten</w:t>
      </w:r>
    </w:p>
    <w:p w14:paraId="630F5487" w14:textId="77777777" w:rsidR="00BC304E" w:rsidRPr="009B12F5" w:rsidRDefault="00BC304E" w:rsidP="009B12F5">
      <w:pPr>
        <w:pStyle w:val="Prrafodelista"/>
        <w:spacing w:line="276" w:lineRule="auto"/>
        <w:ind w:left="1080" w:right="758" w:firstLine="338"/>
        <w:rPr>
          <w:rFonts w:cs="Tahoma"/>
          <w:lang w:val="es-ES"/>
        </w:rPr>
      </w:pPr>
      <w:r w:rsidRPr="009B12F5">
        <w:rPr>
          <w:rFonts w:cs="Tahoma"/>
          <w:lang w:val="es-ES"/>
        </w:rPr>
        <w:t>…</w:t>
      </w:r>
    </w:p>
    <w:p w14:paraId="5E2AB341" w14:textId="53EBF9B9" w:rsidR="00BC304E" w:rsidRPr="009B12F5" w:rsidRDefault="00576531" w:rsidP="009B12F5">
      <w:pPr>
        <w:pStyle w:val="Prrafodelista"/>
        <w:spacing w:line="276" w:lineRule="auto"/>
        <w:ind w:left="1418" w:right="758" w:hanging="425"/>
        <w:rPr>
          <w:rFonts w:cs="Tahoma"/>
          <w:lang w:val="es-ES"/>
        </w:rPr>
      </w:pPr>
      <w:r w:rsidRPr="009B12F5">
        <w:rPr>
          <w:rFonts w:cs="Tahoma"/>
          <w:lang w:val="es-ES"/>
        </w:rPr>
        <w:t>l</w:t>
      </w:r>
      <w:r w:rsidR="00BC304E" w:rsidRPr="009B12F5">
        <w:rPr>
          <w:rFonts w:cs="Tahoma"/>
          <w:lang w:val="es-ES"/>
        </w:rPr>
        <w:t>.- La retención indebida de valores</w:t>
      </w:r>
      <w:r w:rsidRPr="009B12F5">
        <w:rPr>
          <w:rFonts w:cs="Tahoma"/>
          <w:lang w:val="es-ES"/>
        </w:rPr>
        <w:t>,</w:t>
      </w:r>
      <w:r w:rsidR="00BC304E" w:rsidRPr="009B12F5">
        <w:rPr>
          <w:rFonts w:cs="Tahoma"/>
          <w:lang w:val="es-ES"/>
        </w:rPr>
        <w:t xml:space="preserve"> </w:t>
      </w:r>
      <w:r w:rsidRPr="009B12F5">
        <w:rPr>
          <w:rFonts w:cs="Tahoma"/>
          <w:lang w:val="es-ES"/>
        </w:rPr>
        <w:t>autopréstamos</w:t>
      </w:r>
      <w:r w:rsidR="00BC304E" w:rsidRPr="009B12F5">
        <w:rPr>
          <w:rFonts w:cs="Tahoma"/>
          <w:lang w:val="es-ES"/>
        </w:rPr>
        <w:t xml:space="preserve"> y documentos negociables</w:t>
      </w:r>
      <w:r w:rsidRPr="009B12F5">
        <w:rPr>
          <w:rFonts w:cs="Tahoma"/>
          <w:lang w:val="es-ES"/>
        </w:rPr>
        <w:t>.</w:t>
      </w:r>
    </w:p>
    <w:p w14:paraId="655B30A1" w14:textId="7665860C" w:rsidR="00BC304E" w:rsidRPr="009B12F5" w:rsidRDefault="00BC304E" w:rsidP="009B12F5">
      <w:pPr>
        <w:spacing w:line="276" w:lineRule="auto"/>
        <w:ind w:firstLine="0"/>
        <w:rPr>
          <w:rFonts w:cs="Tahoma"/>
        </w:rPr>
      </w:pPr>
    </w:p>
    <w:p w14:paraId="606EEEBD" w14:textId="0B79B8AA" w:rsidR="000D1F20" w:rsidRPr="009B12F5" w:rsidRDefault="007D1270" w:rsidP="009B12F5">
      <w:pPr>
        <w:spacing w:line="276" w:lineRule="auto"/>
        <w:rPr>
          <w:rFonts w:cs="Tahoma"/>
          <w:i/>
          <w:lang w:val="es-ES"/>
        </w:rPr>
      </w:pPr>
      <w:r w:rsidRPr="009B12F5">
        <w:rPr>
          <w:rFonts w:cs="Tahoma"/>
        </w:rPr>
        <w:t>De otro lado</w:t>
      </w:r>
      <w:r w:rsidR="000D1F20" w:rsidRPr="009B12F5">
        <w:rPr>
          <w:rFonts w:cs="Tahoma"/>
        </w:rPr>
        <w:t xml:space="preserve">, </w:t>
      </w:r>
      <w:r w:rsidRPr="009B12F5">
        <w:rPr>
          <w:rFonts w:cs="Tahoma"/>
        </w:rPr>
        <w:t xml:space="preserve">el </w:t>
      </w:r>
      <w:r w:rsidR="000D1F20" w:rsidRPr="009B12F5">
        <w:rPr>
          <w:rFonts w:cs="Tahoma"/>
        </w:rPr>
        <w:t>artículo 62 del numeral 6to., literal a), indica</w:t>
      </w:r>
      <w:r w:rsidR="006F2F4A" w:rsidRPr="009B12F5">
        <w:rPr>
          <w:rFonts w:cs="Tahoma"/>
        </w:rPr>
        <w:t xml:space="preserve"> que s</w:t>
      </w:r>
      <w:proofErr w:type="spellStart"/>
      <w:r w:rsidR="000D1F20" w:rsidRPr="009B12F5">
        <w:rPr>
          <w:rFonts w:cs="Tahoma"/>
          <w:lang w:val="es-ES"/>
        </w:rPr>
        <w:t>on</w:t>
      </w:r>
      <w:proofErr w:type="spellEnd"/>
      <w:r w:rsidR="000D1F20" w:rsidRPr="009B12F5">
        <w:rPr>
          <w:rFonts w:cs="Tahoma"/>
          <w:lang w:val="es-ES"/>
        </w:rPr>
        <w:t xml:space="preserve"> justas causas para dar por terminado unilateralmente el contrato de trabajo:</w:t>
      </w:r>
      <w:r w:rsidR="006F2F4A" w:rsidRPr="009B12F5">
        <w:rPr>
          <w:rFonts w:cs="Tahoma"/>
          <w:lang w:val="es-ES"/>
        </w:rPr>
        <w:t xml:space="preserve"> </w:t>
      </w:r>
      <w:r w:rsidRPr="009B12F5">
        <w:rPr>
          <w:rFonts w:cs="Tahoma"/>
          <w:i/>
          <w:lang w:val="es-ES"/>
        </w:rPr>
        <w:t>“</w:t>
      </w:r>
      <w:r w:rsidR="000D1F20" w:rsidRPr="009B12F5">
        <w:rPr>
          <w:rFonts w:cs="Tahoma"/>
          <w:i/>
          <w:sz w:val="22"/>
          <w:lang w:val="es-ES"/>
        </w:rPr>
        <w:t>Cualquier violación grave de las obligaciones o prohibiciones especiales que incumben al trabajador, de acuerdo con los artículos 58 y 60 del CST, o cualquier falta grave, calificada como tal en pactos o convenciones colectivas, fallos arbitrales, contratos individuales o reglamentos</w:t>
      </w:r>
      <w:r w:rsidR="000D1F20" w:rsidRPr="009B12F5">
        <w:rPr>
          <w:rFonts w:cs="Tahoma"/>
          <w:i/>
          <w:lang w:val="es-ES"/>
        </w:rPr>
        <w:t>.”</w:t>
      </w:r>
    </w:p>
    <w:p w14:paraId="42DFB537" w14:textId="611BFAA8" w:rsidR="00BC304E" w:rsidRPr="009B12F5" w:rsidRDefault="008D2F5B" w:rsidP="009B12F5">
      <w:pPr>
        <w:spacing w:line="276" w:lineRule="auto"/>
        <w:ind w:firstLine="0"/>
        <w:rPr>
          <w:rFonts w:cs="Tahoma"/>
        </w:rPr>
      </w:pPr>
      <w:r w:rsidRPr="009B12F5">
        <w:rPr>
          <w:rFonts w:cs="Tahoma"/>
        </w:rPr>
        <w:tab/>
      </w:r>
    </w:p>
    <w:p w14:paraId="55257A31" w14:textId="44EF52E8" w:rsidR="0069736D" w:rsidRPr="009B12F5" w:rsidRDefault="0069736D" w:rsidP="009B12F5">
      <w:pPr>
        <w:spacing w:line="276" w:lineRule="auto"/>
        <w:rPr>
          <w:rFonts w:cs="Tahoma"/>
          <w:lang w:val="es-ES"/>
        </w:rPr>
      </w:pPr>
      <w:r w:rsidRPr="009B12F5">
        <w:rPr>
          <w:rFonts w:cs="Tahoma"/>
        </w:rPr>
        <w:t xml:space="preserve">Y, el </w:t>
      </w:r>
      <w:r w:rsidR="009E2405" w:rsidRPr="009B12F5">
        <w:rPr>
          <w:rFonts w:cs="Tahoma"/>
        </w:rPr>
        <w:t xml:space="preserve">núm. </w:t>
      </w:r>
      <w:r w:rsidRPr="009B12F5">
        <w:rPr>
          <w:rFonts w:cs="Tahoma"/>
        </w:rPr>
        <w:t xml:space="preserve">1º del artículo 58 del C.S.T., </w:t>
      </w:r>
      <w:r w:rsidR="006F2F4A" w:rsidRPr="009B12F5">
        <w:rPr>
          <w:rFonts w:cs="Tahoma"/>
        </w:rPr>
        <w:t xml:space="preserve">frente a las </w:t>
      </w:r>
      <w:proofErr w:type="spellStart"/>
      <w:r w:rsidR="006F2F4A" w:rsidRPr="009B12F5">
        <w:rPr>
          <w:rFonts w:cs="Tahoma"/>
        </w:rPr>
        <w:t>ob</w:t>
      </w:r>
      <w:proofErr w:type="spellEnd"/>
      <w:r w:rsidRPr="009B12F5">
        <w:rPr>
          <w:rFonts w:cs="Tahoma"/>
          <w:lang w:val="es-ES"/>
        </w:rPr>
        <w:t>ligaciones especiales del trabajador</w:t>
      </w:r>
      <w:r w:rsidR="006F2F4A" w:rsidRPr="009B12F5">
        <w:rPr>
          <w:rFonts w:cs="Tahoma"/>
          <w:lang w:val="es-ES"/>
        </w:rPr>
        <w:t xml:space="preserve">, </w:t>
      </w:r>
      <w:r w:rsidR="003111CA" w:rsidRPr="009B12F5">
        <w:rPr>
          <w:rFonts w:cs="Tahoma"/>
          <w:lang w:val="es-ES"/>
        </w:rPr>
        <w:t xml:space="preserve">establece, entre otras, </w:t>
      </w:r>
      <w:r w:rsidR="006F2F4A" w:rsidRPr="009B12F5">
        <w:rPr>
          <w:rFonts w:cs="Tahoma"/>
          <w:lang w:val="es-ES"/>
        </w:rPr>
        <w:t xml:space="preserve">las de </w:t>
      </w:r>
      <w:r w:rsidR="006F2F4A" w:rsidRPr="009B12F5">
        <w:rPr>
          <w:rFonts w:cs="Tahoma"/>
          <w:i/>
          <w:lang w:val="es-ES"/>
        </w:rPr>
        <w:t>“</w:t>
      </w:r>
      <w:r w:rsidR="006F2F4A" w:rsidRPr="009E2405">
        <w:rPr>
          <w:rFonts w:cs="Tahoma"/>
          <w:i/>
          <w:sz w:val="22"/>
          <w:lang w:val="es-ES"/>
        </w:rPr>
        <w:t>r</w:t>
      </w:r>
      <w:r w:rsidRPr="009E2405">
        <w:rPr>
          <w:rFonts w:cs="Tahoma"/>
          <w:i/>
          <w:sz w:val="22"/>
          <w:lang w:val="es-ES"/>
        </w:rPr>
        <w:t xml:space="preserve">ealizar personalmente la labor, en los términos estipulados; observar los preceptos del reglamento y acatar y cumplir las órdenes e instrucciones </w:t>
      </w:r>
      <w:r w:rsidR="00801C72" w:rsidRPr="009E2405">
        <w:rPr>
          <w:rFonts w:cs="Tahoma"/>
          <w:i/>
          <w:sz w:val="22"/>
          <w:lang w:val="es-ES"/>
        </w:rPr>
        <w:t xml:space="preserve">que </w:t>
      </w:r>
      <w:r w:rsidRPr="009E2405">
        <w:rPr>
          <w:rFonts w:cs="Tahoma"/>
          <w:i/>
          <w:sz w:val="22"/>
          <w:lang w:val="es-ES"/>
        </w:rPr>
        <w:t>de modo particular le imparta el patrono o sus representantes, según el orden jerárquico establecido</w:t>
      </w:r>
      <w:r w:rsidR="00801C72" w:rsidRPr="009B12F5">
        <w:rPr>
          <w:rFonts w:cs="Tahoma"/>
          <w:i/>
          <w:lang w:val="es-ES"/>
        </w:rPr>
        <w:t>”</w:t>
      </w:r>
      <w:r w:rsidRPr="009B12F5">
        <w:rPr>
          <w:rFonts w:cs="Tahoma"/>
          <w:i/>
          <w:lang w:val="es-ES"/>
        </w:rPr>
        <w:t>.</w:t>
      </w:r>
    </w:p>
    <w:p w14:paraId="16A0F956" w14:textId="77777777" w:rsidR="00EA4F86" w:rsidRPr="009B12F5" w:rsidRDefault="00EA4F86" w:rsidP="009B12F5">
      <w:pPr>
        <w:spacing w:line="276" w:lineRule="auto"/>
        <w:ind w:firstLine="0"/>
        <w:rPr>
          <w:rFonts w:cs="Tahoma"/>
        </w:rPr>
      </w:pPr>
    </w:p>
    <w:p w14:paraId="767C924A" w14:textId="77777777" w:rsidR="00801C72" w:rsidRPr="009B12F5" w:rsidRDefault="006F2F4A" w:rsidP="009B12F5">
      <w:pPr>
        <w:spacing w:line="276" w:lineRule="auto"/>
        <w:rPr>
          <w:rFonts w:cs="Tahoma"/>
          <w:lang w:val="es-ES"/>
        </w:rPr>
      </w:pPr>
      <w:r w:rsidRPr="009B12F5">
        <w:rPr>
          <w:rFonts w:cs="Tahoma"/>
        </w:rPr>
        <w:t xml:space="preserve">Finalmente, </w:t>
      </w:r>
      <w:r w:rsidR="009934EB" w:rsidRPr="009B12F5">
        <w:rPr>
          <w:rFonts w:cs="Tahoma"/>
        </w:rPr>
        <w:t>las</w:t>
      </w:r>
      <w:r w:rsidR="00EA4F86" w:rsidRPr="009B12F5">
        <w:rPr>
          <w:rFonts w:cs="Tahoma"/>
        </w:rPr>
        <w:t xml:space="preserve"> directrices reglamentarias presuntamente infringidas </w:t>
      </w:r>
      <w:r w:rsidR="00197241" w:rsidRPr="009B12F5">
        <w:rPr>
          <w:rFonts w:cs="Tahoma"/>
        </w:rPr>
        <w:t xml:space="preserve">identificadas </w:t>
      </w:r>
      <w:r w:rsidRPr="009B12F5">
        <w:rPr>
          <w:rFonts w:cs="Tahoma"/>
        </w:rPr>
        <w:t xml:space="preserve">corresponden a las </w:t>
      </w:r>
      <w:r w:rsidR="00EA4F86" w:rsidRPr="009B12F5">
        <w:rPr>
          <w:rFonts w:cs="Tahoma"/>
          <w:lang w:val="es-ES"/>
        </w:rPr>
        <w:t xml:space="preserve">ADM </w:t>
      </w:r>
      <w:r w:rsidR="00197241" w:rsidRPr="009B12F5">
        <w:rPr>
          <w:rFonts w:cs="Tahoma"/>
          <w:lang w:val="es-ES"/>
        </w:rPr>
        <w:t>380</w:t>
      </w:r>
      <w:r w:rsidR="00EA4F86" w:rsidRPr="009B12F5">
        <w:rPr>
          <w:rFonts w:cs="Tahoma"/>
          <w:lang w:val="es-ES"/>
        </w:rPr>
        <w:t xml:space="preserve"> </w:t>
      </w:r>
      <w:r w:rsidR="00197241" w:rsidRPr="009B12F5">
        <w:rPr>
          <w:rFonts w:cs="Tahoma"/>
          <w:lang w:val="es-ES"/>
        </w:rPr>
        <w:t>(12</w:t>
      </w:r>
      <w:r w:rsidR="00EA4F86" w:rsidRPr="009B12F5">
        <w:rPr>
          <w:rFonts w:cs="Tahoma"/>
          <w:lang w:val="es-ES"/>
        </w:rPr>
        <w:t>-</w:t>
      </w:r>
      <w:r w:rsidR="00197241" w:rsidRPr="009B12F5">
        <w:rPr>
          <w:rFonts w:cs="Tahoma"/>
          <w:lang w:val="es-ES"/>
        </w:rPr>
        <w:t>10</w:t>
      </w:r>
      <w:r w:rsidR="00EA4F86" w:rsidRPr="009B12F5">
        <w:rPr>
          <w:rFonts w:cs="Tahoma"/>
          <w:lang w:val="es-ES"/>
        </w:rPr>
        <w:t>-</w:t>
      </w:r>
      <w:r w:rsidR="00197241" w:rsidRPr="009B12F5">
        <w:rPr>
          <w:rFonts w:cs="Tahoma"/>
          <w:lang w:val="es-ES"/>
        </w:rPr>
        <w:t>2005), AMD430 (30</w:t>
      </w:r>
      <w:r w:rsidR="00EA4F86" w:rsidRPr="009B12F5">
        <w:rPr>
          <w:rFonts w:cs="Tahoma"/>
          <w:lang w:val="es-ES"/>
        </w:rPr>
        <w:t>-</w:t>
      </w:r>
      <w:r w:rsidR="00197241" w:rsidRPr="009B12F5">
        <w:rPr>
          <w:rFonts w:cs="Tahoma"/>
          <w:lang w:val="es-ES"/>
        </w:rPr>
        <w:t>06</w:t>
      </w:r>
      <w:r w:rsidR="00EA4F86" w:rsidRPr="009B12F5">
        <w:rPr>
          <w:rFonts w:cs="Tahoma"/>
          <w:lang w:val="es-ES"/>
        </w:rPr>
        <w:t>-</w:t>
      </w:r>
      <w:r w:rsidR="00197241" w:rsidRPr="009B12F5">
        <w:rPr>
          <w:rFonts w:cs="Tahoma"/>
          <w:lang w:val="es-ES"/>
        </w:rPr>
        <w:t>2006)</w:t>
      </w:r>
      <w:r w:rsidR="00EA4F86" w:rsidRPr="009B12F5">
        <w:rPr>
          <w:rFonts w:cs="Tahoma"/>
          <w:lang w:val="es-ES"/>
        </w:rPr>
        <w:t xml:space="preserve">, </w:t>
      </w:r>
      <w:r w:rsidR="00197241" w:rsidRPr="009B12F5">
        <w:rPr>
          <w:rFonts w:cs="Tahoma"/>
          <w:lang w:val="es-ES"/>
        </w:rPr>
        <w:t xml:space="preserve">AMD437 (10-08-2006) y AMD863 (26-09-2012) </w:t>
      </w:r>
      <w:r w:rsidR="00EA4F86" w:rsidRPr="009B12F5">
        <w:rPr>
          <w:rFonts w:cs="Tahoma"/>
          <w:lang w:val="es-ES"/>
        </w:rPr>
        <w:t>que obran a folios 106-10</w:t>
      </w:r>
      <w:r w:rsidR="00197241" w:rsidRPr="009B12F5">
        <w:rPr>
          <w:rFonts w:cs="Tahoma"/>
          <w:lang w:val="es-ES"/>
        </w:rPr>
        <w:t>9.</w:t>
      </w:r>
      <w:r w:rsidR="00801C72" w:rsidRPr="009B12F5">
        <w:rPr>
          <w:rFonts w:cs="Tahoma"/>
          <w:lang w:val="es-ES"/>
        </w:rPr>
        <w:t xml:space="preserve">  </w:t>
      </w:r>
    </w:p>
    <w:p w14:paraId="7479D33C" w14:textId="77777777" w:rsidR="00801C72" w:rsidRPr="009B12F5" w:rsidRDefault="00801C72" w:rsidP="009B12F5">
      <w:pPr>
        <w:spacing w:line="276" w:lineRule="auto"/>
        <w:rPr>
          <w:rFonts w:cs="Tahoma"/>
          <w:lang w:val="es-ES"/>
        </w:rPr>
      </w:pPr>
    </w:p>
    <w:p w14:paraId="458277D4" w14:textId="1C4BCF96" w:rsidR="006652B7" w:rsidRPr="009B12F5" w:rsidRDefault="00801C72" w:rsidP="009B12F5">
      <w:pPr>
        <w:spacing w:line="276" w:lineRule="auto"/>
        <w:rPr>
          <w:rFonts w:cs="Tahoma"/>
        </w:rPr>
      </w:pPr>
      <w:r w:rsidRPr="009B12F5">
        <w:rPr>
          <w:rFonts w:cs="Tahoma"/>
          <w:lang w:val="es-ES"/>
        </w:rPr>
        <w:t xml:space="preserve">En lo que interesa al caso, </w:t>
      </w:r>
      <w:r w:rsidR="006652B7" w:rsidRPr="009B12F5">
        <w:rPr>
          <w:rFonts w:cs="Tahoma"/>
        </w:rPr>
        <w:t>la primera directriz dirigida entre otras, al personal de recaudo, dispone</w:t>
      </w:r>
      <w:r w:rsidRPr="009B12F5">
        <w:rPr>
          <w:rFonts w:cs="Tahoma"/>
        </w:rPr>
        <w:t xml:space="preserve"> como medida de establecimiento de normas y parámetros para garantizar la seguridad y evitar situaciones anómalas, las siguientes</w:t>
      </w:r>
      <w:r w:rsidR="006652B7" w:rsidRPr="009B12F5">
        <w:rPr>
          <w:rFonts w:cs="Tahoma"/>
        </w:rPr>
        <w:t>:</w:t>
      </w:r>
    </w:p>
    <w:p w14:paraId="393BE073" w14:textId="77777777" w:rsidR="006652B7" w:rsidRPr="009B12F5" w:rsidRDefault="006652B7" w:rsidP="009B12F5">
      <w:pPr>
        <w:spacing w:line="276" w:lineRule="auto"/>
        <w:ind w:firstLine="0"/>
        <w:rPr>
          <w:rFonts w:cs="Tahoma"/>
        </w:rPr>
      </w:pPr>
    </w:p>
    <w:p w14:paraId="2C4826B9" w14:textId="44323723" w:rsidR="006652B7" w:rsidRPr="009B12F5" w:rsidRDefault="006652B7" w:rsidP="009B12F5">
      <w:pPr>
        <w:spacing w:line="240" w:lineRule="auto"/>
        <w:ind w:left="426" w:right="420" w:firstLine="0"/>
        <w:rPr>
          <w:rFonts w:cs="Tahoma"/>
          <w:sz w:val="22"/>
        </w:rPr>
      </w:pPr>
      <w:r w:rsidRPr="009B12F5">
        <w:rPr>
          <w:rFonts w:cs="Tahoma"/>
          <w:sz w:val="22"/>
        </w:rPr>
        <w:t xml:space="preserve">“1.- Un monto máximo de acumulación de efectivo por parte del recaudador es de </w:t>
      </w:r>
      <w:r w:rsidRPr="009B12F5">
        <w:rPr>
          <w:rFonts w:cs="Tahoma"/>
          <w:b/>
          <w:bCs/>
          <w:sz w:val="22"/>
        </w:rPr>
        <w:t>$1.500.000</w:t>
      </w:r>
      <w:r w:rsidR="00801C72" w:rsidRPr="009B12F5">
        <w:rPr>
          <w:rFonts w:cs="Tahoma"/>
          <w:sz w:val="22"/>
        </w:rPr>
        <w:t>.</w:t>
      </w:r>
    </w:p>
    <w:p w14:paraId="67024FF6" w14:textId="61C17266" w:rsidR="006652B7" w:rsidRPr="009B12F5" w:rsidRDefault="006652B7" w:rsidP="009B12F5">
      <w:pPr>
        <w:spacing w:line="240" w:lineRule="auto"/>
        <w:ind w:left="426" w:right="420" w:firstLine="0"/>
        <w:rPr>
          <w:rFonts w:cs="Tahoma"/>
          <w:sz w:val="22"/>
        </w:rPr>
      </w:pPr>
      <w:r w:rsidRPr="009B12F5">
        <w:rPr>
          <w:rFonts w:cs="Tahoma"/>
          <w:sz w:val="22"/>
        </w:rPr>
        <w:lastRenderedPageBreak/>
        <w:t xml:space="preserve"> 2.- Se debe consignar en la zona asignada, </w:t>
      </w:r>
      <w:r w:rsidR="003111CA" w:rsidRPr="009B12F5">
        <w:rPr>
          <w:rFonts w:cs="Tahoma"/>
          <w:sz w:val="22"/>
        </w:rPr>
        <w:t>o</w:t>
      </w:r>
      <w:r w:rsidRPr="009B12F5">
        <w:rPr>
          <w:rFonts w:cs="Tahoma"/>
          <w:sz w:val="22"/>
        </w:rPr>
        <w:t xml:space="preserve"> la más cercana posible, mínimo dos (2) veces al día. así no supere el monto autorizado.</w:t>
      </w:r>
      <w:r w:rsidR="00801C72" w:rsidRPr="009B12F5">
        <w:rPr>
          <w:rFonts w:cs="Tahoma"/>
          <w:sz w:val="22"/>
        </w:rPr>
        <w:t xml:space="preserve"> (…)</w:t>
      </w:r>
    </w:p>
    <w:p w14:paraId="65964C39" w14:textId="4760FA3F" w:rsidR="006652B7" w:rsidRPr="009B12F5" w:rsidRDefault="006652B7" w:rsidP="009B12F5">
      <w:pPr>
        <w:spacing w:line="240" w:lineRule="auto"/>
        <w:ind w:left="426" w:right="420" w:firstLine="0"/>
        <w:rPr>
          <w:rFonts w:cs="Tahoma"/>
          <w:sz w:val="22"/>
        </w:rPr>
      </w:pPr>
      <w:r w:rsidRPr="009B12F5">
        <w:rPr>
          <w:rFonts w:cs="Tahoma"/>
          <w:sz w:val="22"/>
        </w:rPr>
        <w:t>8.- No lleve el dinero de los recaudos a su lugar de residencia, ni cuando vaya a realizar vueltas personales.</w:t>
      </w:r>
      <w:r w:rsidR="00801C72" w:rsidRPr="009B12F5">
        <w:rPr>
          <w:rFonts w:cs="Tahoma"/>
          <w:sz w:val="22"/>
        </w:rPr>
        <w:t xml:space="preserve"> (…)</w:t>
      </w:r>
    </w:p>
    <w:p w14:paraId="0E918D5E" w14:textId="77777777" w:rsidR="006652B7" w:rsidRPr="009B12F5" w:rsidRDefault="006652B7" w:rsidP="009B12F5">
      <w:pPr>
        <w:spacing w:line="240" w:lineRule="auto"/>
        <w:ind w:left="426" w:right="420" w:firstLine="0"/>
        <w:rPr>
          <w:rFonts w:cs="Tahoma"/>
          <w:sz w:val="22"/>
        </w:rPr>
      </w:pPr>
      <w:r w:rsidRPr="009B12F5">
        <w:rPr>
          <w:rFonts w:cs="Tahoma"/>
          <w:sz w:val="22"/>
        </w:rPr>
        <w:t>11.- Cuando se vaya a trasladar de una población a otra, consigne antes todo el efectivo (…)”.</w:t>
      </w:r>
    </w:p>
    <w:p w14:paraId="00E90673" w14:textId="77777777" w:rsidR="006652B7" w:rsidRPr="009B12F5" w:rsidRDefault="006652B7" w:rsidP="009B12F5">
      <w:pPr>
        <w:autoSpaceDE w:val="0"/>
        <w:autoSpaceDN w:val="0"/>
        <w:adjustRightInd w:val="0"/>
        <w:spacing w:line="276" w:lineRule="auto"/>
        <w:ind w:left="720" w:right="893"/>
        <w:rPr>
          <w:rFonts w:cs="Tahoma"/>
        </w:rPr>
      </w:pPr>
    </w:p>
    <w:p w14:paraId="5173865A" w14:textId="625B6FC8" w:rsidR="00FA5163" w:rsidRPr="009B12F5" w:rsidRDefault="006652B7" w:rsidP="009B12F5">
      <w:pPr>
        <w:spacing w:line="276" w:lineRule="auto"/>
        <w:rPr>
          <w:rFonts w:cs="Tahoma"/>
          <w:lang w:val="es-ES"/>
        </w:rPr>
      </w:pPr>
      <w:r w:rsidRPr="009B12F5">
        <w:rPr>
          <w:rFonts w:cs="Tahoma"/>
        </w:rPr>
        <w:t xml:space="preserve">Frente al segundo, </w:t>
      </w:r>
      <w:r w:rsidR="00801C72" w:rsidRPr="009B12F5">
        <w:rPr>
          <w:rFonts w:cs="Tahoma"/>
        </w:rPr>
        <w:t xml:space="preserve">y </w:t>
      </w:r>
      <w:r w:rsidRPr="009B12F5">
        <w:rPr>
          <w:rFonts w:cs="Tahoma"/>
        </w:rPr>
        <w:t>como alcance de la anterior, entre otros, ordena</w:t>
      </w:r>
      <w:r w:rsidR="00801C72" w:rsidRPr="009B12F5">
        <w:rPr>
          <w:rFonts w:cs="Tahoma"/>
        </w:rPr>
        <w:t xml:space="preserve"> que: </w:t>
      </w:r>
      <w:r w:rsidRPr="009B12F5">
        <w:rPr>
          <w:rFonts w:cs="Tahoma"/>
        </w:rPr>
        <w:t>“</w:t>
      </w:r>
      <w:r w:rsidR="00801C72" w:rsidRPr="009E2405">
        <w:rPr>
          <w:rFonts w:cs="Tahoma"/>
          <w:sz w:val="22"/>
        </w:rPr>
        <w:t>d</w:t>
      </w:r>
      <w:r w:rsidRPr="009E2405">
        <w:rPr>
          <w:rFonts w:cs="Tahoma"/>
          <w:sz w:val="22"/>
        </w:rPr>
        <w:t xml:space="preserve">os (2) </w:t>
      </w:r>
      <w:r w:rsidRPr="009E2405">
        <w:rPr>
          <w:rFonts w:cs="Tahoma"/>
          <w:sz w:val="22"/>
          <w:lang w:val="es-ES"/>
        </w:rPr>
        <w:t>consignaciones</w:t>
      </w:r>
      <w:r w:rsidRPr="009E2405">
        <w:rPr>
          <w:rFonts w:cs="Tahoma"/>
          <w:sz w:val="22"/>
        </w:rPr>
        <w:t xml:space="preserve"> deben realizarse como mínimo al día, aun cuando no se supere el monto máximo de acumulación de dinero autorizado ($1' 500.000) por cada una de ellas, una de estas deberá realizarse obligatoriamente en las horas del mediodía (entre 12:00 y 1:00 p.m</w:t>
      </w:r>
      <w:r w:rsidR="009E2405" w:rsidRPr="009E2405">
        <w:rPr>
          <w:rFonts w:cs="Tahoma"/>
          <w:sz w:val="22"/>
        </w:rPr>
        <w:t>.</w:t>
      </w:r>
      <w:r w:rsidRPr="009E2405">
        <w:rPr>
          <w:rFonts w:cs="Tahoma"/>
          <w:sz w:val="22"/>
        </w:rPr>
        <w:t>)</w:t>
      </w:r>
      <w:r w:rsidR="009E2405" w:rsidRPr="009E2405">
        <w:rPr>
          <w:rFonts w:cs="Tahoma"/>
          <w:sz w:val="22"/>
        </w:rPr>
        <w:t xml:space="preserve"> </w:t>
      </w:r>
      <w:r w:rsidR="00801C72" w:rsidRPr="009E2405">
        <w:rPr>
          <w:rFonts w:cs="Tahoma"/>
          <w:sz w:val="22"/>
        </w:rPr>
        <w:t>[…]</w:t>
      </w:r>
      <w:r w:rsidR="009E2405">
        <w:rPr>
          <w:rFonts w:cs="Tahoma"/>
        </w:rPr>
        <w:t>”</w:t>
      </w:r>
      <w:r w:rsidR="00801C72" w:rsidRPr="009B12F5">
        <w:rPr>
          <w:rFonts w:cs="Tahoma"/>
        </w:rPr>
        <w:t xml:space="preserve"> Ello, para </w:t>
      </w:r>
      <w:r w:rsidR="00801C72" w:rsidRPr="009B12F5">
        <w:rPr>
          <w:rFonts w:cs="Tahoma"/>
          <w:i/>
        </w:rPr>
        <w:t>“</w:t>
      </w:r>
      <w:r w:rsidRPr="009B12F5">
        <w:rPr>
          <w:rFonts w:cs="Tahoma"/>
          <w:i/>
          <w:sz w:val="22"/>
        </w:rPr>
        <w:t>evitar el traslado de dinero en poder del recaudador durante largos periodos de tiempo, situación que maximiza el riesgo de la integridad de la persona y la seguridad de los recursos</w:t>
      </w:r>
      <w:r w:rsidRPr="009B12F5">
        <w:rPr>
          <w:rFonts w:cs="Tahoma"/>
          <w:i/>
        </w:rPr>
        <w:t>”</w:t>
      </w:r>
      <w:r w:rsidRPr="009B12F5">
        <w:rPr>
          <w:rFonts w:eastAsia="Times New Roman" w:cs="Tahoma"/>
          <w:i/>
          <w:iCs/>
          <w:lang w:eastAsia="es-ES"/>
        </w:rPr>
        <w:t>.</w:t>
      </w:r>
      <w:r w:rsidR="00A20FA3" w:rsidRPr="009B12F5">
        <w:rPr>
          <w:rFonts w:eastAsia="Times New Roman" w:cs="Tahoma"/>
          <w:iCs/>
          <w:lang w:eastAsia="es-ES"/>
        </w:rPr>
        <w:t xml:space="preserve"> </w:t>
      </w:r>
      <w:r w:rsidR="00FA5163" w:rsidRPr="009B12F5">
        <w:rPr>
          <w:rFonts w:cs="Tahoma"/>
          <w:lang w:val="es-ES"/>
        </w:rPr>
        <w:t>Y</w:t>
      </w:r>
      <w:r w:rsidR="00801C72" w:rsidRPr="009B12F5">
        <w:rPr>
          <w:rFonts w:cs="Tahoma"/>
          <w:lang w:val="es-ES"/>
        </w:rPr>
        <w:t>,</w:t>
      </w:r>
      <w:r w:rsidR="00FA5163" w:rsidRPr="009B12F5">
        <w:rPr>
          <w:rFonts w:cs="Tahoma"/>
          <w:lang w:val="es-ES"/>
        </w:rPr>
        <w:t xml:space="preserve"> las AMD437 (10-08-2006) y AMD863 (26-09-2012), en su órden, </w:t>
      </w:r>
      <w:r w:rsidR="00801C72" w:rsidRPr="009B12F5">
        <w:rPr>
          <w:rFonts w:cs="Tahoma"/>
          <w:lang w:val="es-ES"/>
        </w:rPr>
        <w:t>autorizan unos máximos de dineros y obligaciones de consignarlos, entre otros, “</w:t>
      </w:r>
      <w:r w:rsidR="00FA5163" w:rsidRPr="009B12F5">
        <w:rPr>
          <w:rFonts w:cs="Tahoma"/>
          <w:sz w:val="22"/>
          <w:lang w:val="es-ES"/>
        </w:rPr>
        <w:t xml:space="preserve">antes del </w:t>
      </w:r>
      <w:r w:rsidR="00801C72" w:rsidRPr="009B12F5">
        <w:rPr>
          <w:rFonts w:cs="Tahoma"/>
          <w:sz w:val="22"/>
          <w:lang w:val="es-ES"/>
        </w:rPr>
        <w:t>mediodía</w:t>
      </w:r>
      <w:r w:rsidR="003111CA" w:rsidRPr="009B12F5">
        <w:rPr>
          <w:rFonts w:cs="Tahoma"/>
          <w:lang w:val="es-ES"/>
        </w:rPr>
        <w:t>”</w:t>
      </w:r>
      <w:r w:rsidR="00801C72" w:rsidRPr="009B12F5">
        <w:rPr>
          <w:rFonts w:cs="Tahoma"/>
          <w:lang w:val="es-ES"/>
        </w:rPr>
        <w:t>.</w:t>
      </w:r>
    </w:p>
    <w:p w14:paraId="1396034B" w14:textId="77777777" w:rsidR="00FA5163" w:rsidRPr="009B12F5" w:rsidRDefault="00FA5163" w:rsidP="009B12F5">
      <w:pPr>
        <w:spacing w:line="276" w:lineRule="auto"/>
        <w:rPr>
          <w:rFonts w:cs="Tahoma"/>
          <w:lang w:val="es-ES"/>
        </w:rPr>
      </w:pPr>
    </w:p>
    <w:p w14:paraId="69297108" w14:textId="1C28C087" w:rsidR="009934EB" w:rsidRPr="009B12F5" w:rsidRDefault="009934EB" w:rsidP="009B12F5">
      <w:pPr>
        <w:spacing w:line="276" w:lineRule="auto"/>
        <w:rPr>
          <w:rFonts w:cs="Tahoma"/>
        </w:rPr>
      </w:pPr>
      <w:r w:rsidRPr="009B12F5">
        <w:rPr>
          <w:rFonts w:cs="Tahoma"/>
          <w:spacing w:val="-4"/>
        </w:rPr>
        <w:t xml:space="preserve">Significa lo anterior, que de probarse que el demandante inobservó las circulares reglamentarias en el manejo del dinero, </w:t>
      </w:r>
      <w:r w:rsidR="00327A49" w:rsidRPr="009B12F5">
        <w:rPr>
          <w:rFonts w:cs="Tahoma"/>
          <w:spacing w:val="-4"/>
        </w:rPr>
        <w:t xml:space="preserve">los </w:t>
      </w:r>
      <w:r w:rsidRPr="009B12F5">
        <w:rPr>
          <w:rFonts w:cs="Tahoma"/>
          <w:spacing w:val="-4"/>
        </w:rPr>
        <w:t xml:space="preserve">procedimientos </w:t>
      </w:r>
      <w:r w:rsidR="00327A49" w:rsidRPr="009B12F5">
        <w:rPr>
          <w:rFonts w:cs="Tahoma"/>
          <w:spacing w:val="-4"/>
        </w:rPr>
        <w:t>o</w:t>
      </w:r>
      <w:r w:rsidRPr="009B12F5">
        <w:rPr>
          <w:rFonts w:cs="Tahoma"/>
          <w:spacing w:val="-4"/>
        </w:rPr>
        <w:t xml:space="preserve"> incurrió en </w:t>
      </w:r>
      <w:r w:rsidR="00081771" w:rsidRPr="009B12F5">
        <w:rPr>
          <w:rFonts w:cs="Tahoma"/>
          <w:spacing w:val="-4"/>
        </w:rPr>
        <w:t xml:space="preserve">las </w:t>
      </w:r>
      <w:r w:rsidRPr="009B12F5">
        <w:rPr>
          <w:rFonts w:cs="Tahoma"/>
          <w:spacing w:val="-4"/>
        </w:rPr>
        <w:t xml:space="preserve">prohibiciones establecidas en las disposiciones antes mencionadas, </w:t>
      </w:r>
      <w:r w:rsidRPr="009B12F5">
        <w:rPr>
          <w:rFonts w:cs="Tahoma"/>
        </w:rPr>
        <w:t xml:space="preserve">indiscutible </w:t>
      </w:r>
      <w:r w:rsidR="00327A49" w:rsidRPr="009B12F5">
        <w:rPr>
          <w:rFonts w:cs="Tahoma"/>
        </w:rPr>
        <w:t xml:space="preserve">resultaría </w:t>
      </w:r>
      <w:r w:rsidRPr="009B12F5">
        <w:rPr>
          <w:rFonts w:cs="Tahoma"/>
        </w:rPr>
        <w:t>la justeza del despido.</w:t>
      </w:r>
    </w:p>
    <w:p w14:paraId="610317B9" w14:textId="4EB20114" w:rsidR="009934EB" w:rsidRPr="009B12F5" w:rsidRDefault="009934EB" w:rsidP="009B12F5">
      <w:pPr>
        <w:spacing w:line="276" w:lineRule="auto"/>
        <w:ind w:firstLine="0"/>
        <w:rPr>
          <w:rFonts w:cs="Tahoma"/>
        </w:rPr>
      </w:pPr>
    </w:p>
    <w:p w14:paraId="4D0C46A9" w14:textId="4E5FC4C9" w:rsidR="008550E5" w:rsidRPr="009B12F5" w:rsidRDefault="00882A03" w:rsidP="009B12F5">
      <w:pPr>
        <w:spacing w:line="276" w:lineRule="auto"/>
        <w:rPr>
          <w:rFonts w:cs="Tahoma"/>
          <w:i/>
        </w:rPr>
      </w:pPr>
      <w:r w:rsidRPr="009B12F5">
        <w:rPr>
          <w:rFonts w:cs="Tahoma"/>
        </w:rPr>
        <w:t xml:space="preserve">Pues bien, </w:t>
      </w:r>
      <w:r w:rsidR="00622349" w:rsidRPr="009B12F5">
        <w:rPr>
          <w:rFonts w:cs="Tahoma"/>
        </w:rPr>
        <w:t>al plenario se arrimó e</w:t>
      </w:r>
      <w:r w:rsidR="008550E5" w:rsidRPr="009B12F5">
        <w:rPr>
          <w:rFonts w:cs="Tahoma"/>
        </w:rPr>
        <w:t xml:space="preserve">l contrato de trabajo del 2-09-1994 [fl. 71-74] </w:t>
      </w:r>
      <w:r w:rsidRPr="009B12F5">
        <w:rPr>
          <w:rFonts w:cs="Tahoma"/>
        </w:rPr>
        <w:t xml:space="preserve">según el cual, </w:t>
      </w:r>
      <w:r w:rsidR="008550E5" w:rsidRPr="009B12F5">
        <w:rPr>
          <w:rFonts w:cs="Tahoma"/>
        </w:rPr>
        <w:t>el actor ejerció el cargo de “</w:t>
      </w:r>
      <w:r w:rsidR="008550E5" w:rsidRPr="009B12F5">
        <w:rPr>
          <w:rFonts w:cs="Tahoma"/>
          <w:b/>
          <w:bCs/>
          <w:sz w:val="22"/>
        </w:rPr>
        <w:t>recaudador</w:t>
      </w:r>
      <w:r w:rsidR="008550E5" w:rsidRPr="009B12F5">
        <w:rPr>
          <w:rFonts w:cs="Tahoma"/>
        </w:rPr>
        <w:t xml:space="preserve">”, </w:t>
      </w:r>
      <w:r w:rsidR="00081771" w:rsidRPr="009B12F5">
        <w:rPr>
          <w:rFonts w:cs="Tahoma"/>
        </w:rPr>
        <w:t xml:space="preserve">siendo </w:t>
      </w:r>
      <w:r w:rsidR="008550E5" w:rsidRPr="009B12F5">
        <w:rPr>
          <w:rFonts w:cs="Tahoma"/>
        </w:rPr>
        <w:t>adicionado mediante otro</w:t>
      </w:r>
      <w:r w:rsidRPr="009B12F5">
        <w:rPr>
          <w:rFonts w:cs="Tahoma"/>
        </w:rPr>
        <w:t>s</w:t>
      </w:r>
      <w:r w:rsidR="008550E5" w:rsidRPr="009B12F5">
        <w:rPr>
          <w:rFonts w:cs="Tahoma"/>
        </w:rPr>
        <w:t xml:space="preserve"> si del 16-04-2012 [fl. 25-26] y 01-06-2013 [fol. 27-28], </w:t>
      </w:r>
      <w:r w:rsidR="00081771" w:rsidRPr="009B12F5">
        <w:rPr>
          <w:rFonts w:cs="Tahoma"/>
        </w:rPr>
        <w:t xml:space="preserve">para cumplir </w:t>
      </w:r>
      <w:r w:rsidR="008550E5" w:rsidRPr="009B12F5">
        <w:rPr>
          <w:rFonts w:cs="Tahoma"/>
        </w:rPr>
        <w:t xml:space="preserve">el encargo temporal </w:t>
      </w:r>
      <w:r w:rsidR="00081771" w:rsidRPr="009B12F5">
        <w:rPr>
          <w:rFonts w:cs="Tahoma"/>
        </w:rPr>
        <w:t>d</w:t>
      </w:r>
      <w:r w:rsidR="008550E5" w:rsidRPr="009B12F5">
        <w:rPr>
          <w:rFonts w:cs="Tahoma"/>
        </w:rPr>
        <w:t xml:space="preserve">e </w:t>
      </w:r>
      <w:r w:rsidR="008550E5" w:rsidRPr="009B12F5">
        <w:rPr>
          <w:rFonts w:cs="Tahoma"/>
          <w:i/>
          <w:iCs/>
        </w:rPr>
        <w:t>Asesor estratégico integral</w:t>
      </w:r>
      <w:r w:rsidR="00081771" w:rsidRPr="009B12F5">
        <w:rPr>
          <w:rFonts w:cs="Tahoma"/>
        </w:rPr>
        <w:t xml:space="preserve">, cuyas </w:t>
      </w:r>
      <w:r w:rsidR="008550E5" w:rsidRPr="009B12F5">
        <w:rPr>
          <w:rFonts w:cs="Tahoma"/>
        </w:rPr>
        <w:t>funcione</w:t>
      </w:r>
      <w:r w:rsidR="00081771" w:rsidRPr="009B12F5">
        <w:rPr>
          <w:rFonts w:cs="Tahoma"/>
        </w:rPr>
        <w:t>s, entre otras</w:t>
      </w:r>
      <w:r w:rsidR="00622349" w:rsidRPr="009B12F5">
        <w:rPr>
          <w:rFonts w:cs="Tahoma"/>
        </w:rPr>
        <w:t>,</w:t>
      </w:r>
      <w:r w:rsidR="00081771" w:rsidRPr="009B12F5">
        <w:rPr>
          <w:rFonts w:cs="Tahoma"/>
        </w:rPr>
        <w:t xml:space="preserve"> </w:t>
      </w:r>
      <w:r w:rsidR="00622349" w:rsidRPr="009B12F5">
        <w:rPr>
          <w:rFonts w:cs="Tahoma"/>
        </w:rPr>
        <w:t xml:space="preserve">estaban </w:t>
      </w:r>
      <w:r w:rsidR="00081771" w:rsidRPr="009B12F5">
        <w:rPr>
          <w:rFonts w:cs="Tahoma"/>
        </w:rPr>
        <w:t>las de</w:t>
      </w:r>
      <w:r w:rsidR="008550E5" w:rsidRPr="009B12F5">
        <w:rPr>
          <w:rFonts w:cs="Tahoma"/>
        </w:rPr>
        <w:t xml:space="preserve">: </w:t>
      </w:r>
      <w:r w:rsidR="008550E5" w:rsidRPr="009B12F5">
        <w:rPr>
          <w:rFonts w:cs="Tahoma"/>
          <w:i/>
        </w:rPr>
        <w:t>“</w:t>
      </w:r>
      <w:r w:rsidR="008550E5" w:rsidRPr="009B12F5">
        <w:rPr>
          <w:rFonts w:cs="Tahoma"/>
          <w:i/>
          <w:sz w:val="22"/>
        </w:rPr>
        <w:t>Recaudador mensual de dineros provenientes de cuotas acordadas por la venta de contrato de plan de ahorros para viajes</w:t>
      </w:r>
      <w:r w:rsidR="00622349" w:rsidRPr="009B12F5">
        <w:rPr>
          <w:rFonts w:cs="Tahoma"/>
          <w:i/>
        </w:rPr>
        <w:t>”.</w:t>
      </w:r>
    </w:p>
    <w:p w14:paraId="5D692E49" w14:textId="625B199B" w:rsidR="008550E5" w:rsidRPr="009B12F5" w:rsidRDefault="008550E5" w:rsidP="009B12F5">
      <w:pPr>
        <w:spacing w:line="276" w:lineRule="auto"/>
        <w:ind w:firstLine="0"/>
        <w:rPr>
          <w:rFonts w:cs="Tahoma"/>
        </w:rPr>
      </w:pPr>
    </w:p>
    <w:p w14:paraId="18A5618D" w14:textId="18D29FA9" w:rsidR="00F514D9" w:rsidRPr="009B12F5" w:rsidRDefault="00C74F6B" w:rsidP="009B12F5">
      <w:pPr>
        <w:spacing w:line="276" w:lineRule="auto"/>
        <w:rPr>
          <w:rFonts w:cs="Tahoma"/>
          <w:lang w:val="es-ES"/>
        </w:rPr>
      </w:pPr>
      <w:r w:rsidRPr="009B12F5">
        <w:rPr>
          <w:rFonts w:cs="Tahoma"/>
        </w:rPr>
        <w:t xml:space="preserve">A fol. </w:t>
      </w:r>
      <w:r w:rsidR="00F514D9" w:rsidRPr="009B12F5">
        <w:rPr>
          <w:rFonts w:cs="Tahoma"/>
          <w:lang w:val="es-ES"/>
        </w:rPr>
        <w:t>95 obra</w:t>
      </w:r>
      <w:r w:rsidR="008007FE" w:rsidRPr="009B12F5">
        <w:rPr>
          <w:rFonts w:cs="Tahoma"/>
          <w:lang w:val="es-ES"/>
        </w:rPr>
        <w:t>n</w:t>
      </w:r>
      <w:r w:rsidR="00F514D9" w:rsidRPr="009B12F5">
        <w:rPr>
          <w:rFonts w:cs="Tahoma"/>
          <w:lang w:val="es-ES"/>
        </w:rPr>
        <w:t xml:space="preserve"> </w:t>
      </w:r>
      <w:r w:rsidRPr="009B12F5">
        <w:rPr>
          <w:rFonts w:cs="Tahoma"/>
          <w:lang w:val="es-ES"/>
        </w:rPr>
        <w:t xml:space="preserve">los </w:t>
      </w:r>
      <w:r w:rsidR="00F514D9" w:rsidRPr="009B12F5">
        <w:rPr>
          <w:rFonts w:cs="Tahoma"/>
          <w:lang w:val="es-ES"/>
        </w:rPr>
        <w:t xml:space="preserve">descargos </w:t>
      </w:r>
      <w:r w:rsidRPr="009B12F5">
        <w:rPr>
          <w:rFonts w:cs="Tahoma"/>
          <w:lang w:val="es-ES"/>
        </w:rPr>
        <w:t>d</w:t>
      </w:r>
      <w:r w:rsidR="00F514D9" w:rsidRPr="009B12F5">
        <w:rPr>
          <w:rFonts w:cs="Tahoma"/>
          <w:lang w:val="es-ES"/>
        </w:rPr>
        <w:t>el 25</w:t>
      </w:r>
      <w:r w:rsidRPr="009B12F5">
        <w:rPr>
          <w:rFonts w:cs="Tahoma"/>
          <w:lang w:val="es-ES"/>
        </w:rPr>
        <w:t>-10-</w:t>
      </w:r>
      <w:r w:rsidR="00F514D9" w:rsidRPr="009B12F5">
        <w:rPr>
          <w:rFonts w:cs="Tahoma"/>
          <w:lang w:val="es-ES"/>
        </w:rPr>
        <w:t>2016</w:t>
      </w:r>
      <w:r w:rsidR="00E717D1" w:rsidRPr="009B12F5">
        <w:rPr>
          <w:rFonts w:cs="Tahoma"/>
          <w:lang w:val="es-ES"/>
        </w:rPr>
        <w:t xml:space="preserve">, en los que se observa que </w:t>
      </w:r>
      <w:r w:rsidRPr="009B12F5">
        <w:rPr>
          <w:rFonts w:cs="Tahoma"/>
          <w:lang w:val="es-ES"/>
        </w:rPr>
        <w:t xml:space="preserve">el trabajador no niega ninguno de los hechos y omisiones </w:t>
      </w:r>
      <w:r w:rsidR="00E717D1" w:rsidRPr="009B12F5">
        <w:rPr>
          <w:rFonts w:cs="Tahoma"/>
          <w:lang w:val="es-ES"/>
        </w:rPr>
        <w:t xml:space="preserve">allí </w:t>
      </w:r>
      <w:r w:rsidRPr="009B12F5">
        <w:rPr>
          <w:rFonts w:cs="Tahoma"/>
          <w:lang w:val="es-ES"/>
        </w:rPr>
        <w:t>imputadas</w:t>
      </w:r>
      <w:r w:rsidR="00E717D1" w:rsidRPr="009B12F5">
        <w:rPr>
          <w:rFonts w:cs="Tahoma"/>
          <w:lang w:val="es-ES"/>
        </w:rPr>
        <w:t xml:space="preserve"> y que consistieron en</w:t>
      </w:r>
      <w:r w:rsidRPr="009B12F5">
        <w:rPr>
          <w:rFonts w:cs="Tahoma"/>
          <w:lang w:val="es-ES"/>
        </w:rPr>
        <w:t>:</w:t>
      </w:r>
      <w:r w:rsidR="00DA06F0" w:rsidRPr="009B12F5">
        <w:rPr>
          <w:rFonts w:cs="Tahoma"/>
          <w:lang w:val="es-ES"/>
        </w:rPr>
        <w:t xml:space="preserve"> Que tenía</w:t>
      </w:r>
      <w:r w:rsidR="00F514D9" w:rsidRPr="009B12F5">
        <w:rPr>
          <w:rFonts w:cs="Tahoma"/>
          <w:lang w:val="es-ES"/>
        </w:rPr>
        <w:t xml:space="preserve"> asignada la ciudad de Pereira </w:t>
      </w:r>
      <w:r w:rsidR="00DA06F0" w:rsidRPr="009B12F5">
        <w:rPr>
          <w:rFonts w:cs="Tahoma"/>
          <w:lang w:val="es-ES"/>
        </w:rPr>
        <w:t xml:space="preserve">y el municipio de </w:t>
      </w:r>
      <w:r w:rsidR="00F514D9" w:rsidRPr="009B12F5">
        <w:rPr>
          <w:rFonts w:cs="Tahoma"/>
          <w:lang w:val="es-ES"/>
        </w:rPr>
        <w:t>Cartago</w:t>
      </w:r>
      <w:r w:rsidR="00DA06F0" w:rsidRPr="009B12F5">
        <w:rPr>
          <w:rFonts w:cs="Tahoma"/>
          <w:lang w:val="es-ES"/>
        </w:rPr>
        <w:t xml:space="preserve"> para recaudos de dinero; que conoce </w:t>
      </w:r>
      <w:r w:rsidR="00F514D9" w:rsidRPr="009B12F5">
        <w:rPr>
          <w:rFonts w:cs="Tahoma"/>
          <w:lang w:val="es-ES"/>
        </w:rPr>
        <w:t>las circulares reglamentarias sobre el manejo de</w:t>
      </w:r>
      <w:r w:rsidR="00DA06F0" w:rsidRPr="009B12F5">
        <w:rPr>
          <w:rFonts w:cs="Tahoma"/>
          <w:lang w:val="es-ES"/>
        </w:rPr>
        <w:t>l</w:t>
      </w:r>
      <w:r w:rsidR="00F514D9" w:rsidRPr="009B12F5">
        <w:rPr>
          <w:rFonts w:cs="Tahoma"/>
          <w:lang w:val="es-ES"/>
        </w:rPr>
        <w:t xml:space="preserve"> efectivo y la obligatoriedad de efectuar consignaciones de los dineros recaudados antes del mediodía</w:t>
      </w:r>
      <w:r w:rsidR="00DA06F0" w:rsidRPr="009B12F5">
        <w:rPr>
          <w:rFonts w:cs="Tahoma"/>
          <w:lang w:val="es-ES"/>
        </w:rPr>
        <w:t xml:space="preserve">, lo cual no cumplía a cabalidad; que el 10-10-2016 recaudó unas facturas de los clientes </w:t>
      </w:r>
      <w:r w:rsidR="00F514D9" w:rsidRPr="009B12F5">
        <w:rPr>
          <w:rFonts w:cs="Tahoma"/>
          <w:lang w:val="es-ES"/>
        </w:rPr>
        <w:t xml:space="preserve">John Darío Giraldo álzate </w:t>
      </w:r>
      <w:r w:rsidR="00DA06F0" w:rsidRPr="009B12F5">
        <w:rPr>
          <w:rFonts w:cs="Tahoma"/>
          <w:lang w:val="es-ES"/>
        </w:rPr>
        <w:t xml:space="preserve">por $1.058.000 a las </w:t>
      </w:r>
      <w:r w:rsidR="00F514D9" w:rsidRPr="009B12F5">
        <w:rPr>
          <w:rFonts w:cs="Tahoma"/>
          <w:lang w:val="es-ES"/>
        </w:rPr>
        <w:t xml:space="preserve">11:00 </w:t>
      </w:r>
      <w:r w:rsidR="00DA06F0" w:rsidRPr="009B12F5">
        <w:rPr>
          <w:rFonts w:cs="Tahoma"/>
          <w:lang w:val="es-ES"/>
        </w:rPr>
        <w:t xml:space="preserve">am y de </w:t>
      </w:r>
      <w:r w:rsidR="00F514D9" w:rsidRPr="009B12F5">
        <w:rPr>
          <w:rFonts w:cs="Tahoma"/>
          <w:lang w:val="es-ES"/>
        </w:rPr>
        <w:t xml:space="preserve">Alba Lucía Tamayo Naranjo </w:t>
      </w:r>
      <w:r w:rsidR="00DA06F0" w:rsidRPr="009B12F5">
        <w:rPr>
          <w:rFonts w:cs="Tahoma"/>
          <w:lang w:val="es-ES"/>
        </w:rPr>
        <w:t xml:space="preserve">por $1.692.800 a las </w:t>
      </w:r>
      <w:r w:rsidR="00F514D9" w:rsidRPr="009B12F5">
        <w:rPr>
          <w:rFonts w:cs="Tahoma"/>
          <w:lang w:val="es-ES"/>
        </w:rPr>
        <w:t xml:space="preserve">10:00 </w:t>
      </w:r>
      <w:r w:rsidR="00DA06F0" w:rsidRPr="009B12F5">
        <w:rPr>
          <w:rFonts w:cs="Tahoma"/>
          <w:lang w:val="es-ES"/>
        </w:rPr>
        <w:t>am</w:t>
      </w:r>
      <w:r w:rsidR="008007FE" w:rsidRPr="009B12F5">
        <w:rPr>
          <w:rFonts w:cs="Tahoma"/>
          <w:lang w:val="es-ES"/>
        </w:rPr>
        <w:t>, entre otros clientes que no recordó</w:t>
      </w:r>
      <w:r w:rsidR="00DA06F0" w:rsidRPr="009B12F5">
        <w:rPr>
          <w:rFonts w:cs="Tahoma"/>
          <w:lang w:val="es-ES"/>
        </w:rPr>
        <w:t xml:space="preserve">; que de </w:t>
      </w:r>
      <w:r w:rsidR="00F514D9" w:rsidRPr="009B12F5">
        <w:rPr>
          <w:rFonts w:cs="Tahoma"/>
          <w:lang w:val="es-ES"/>
        </w:rPr>
        <w:t xml:space="preserve">los dineros recaudados ese día, </w:t>
      </w:r>
      <w:r w:rsidR="00DA06F0" w:rsidRPr="009B12F5">
        <w:rPr>
          <w:rFonts w:cs="Tahoma"/>
          <w:lang w:val="es-ES"/>
        </w:rPr>
        <w:t xml:space="preserve">tuvo </w:t>
      </w:r>
      <w:r w:rsidR="00F514D9" w:rsidRPr="009B12F5">
        <w:rPr>
          <w:rFonts w:cs="Tahoma"/>
          <w:lang w:val="es-ES"/>
        </w:rPr>
        <w:t xml:space="preserve">un faltante </w:t>
      </w:r>
      <w:r w:rsidR="00E717D1" w:rsidRPr="009B12F5">
        <w:rPr>
          <w:rFonts w:cs="Tahoma"/>
          <w:lang w:val="es-ES"/>
        </w:rPr>
        <w:t xml:space="preserve">y por ello solo </w:t>
      </w:r>
      <w:r w:rsidR="00F514D9" w:rsidRPr="009B12F5">
        <w:rPr>
          <w:rFonts w:cs="Tahoma"/>
          <w:lang w:val="es-ES"/>
        </w:rPr>
        <w:t>consign</w:t>
      </w:r>
      <w:r w:rsidR="00081771" w:rsidRPr="009B12F5">
        <w:rPr>
          <w:rFonts w:cs="Tahoma"/>
          <w:lang w:val="es-ES"/>
        </w:rPr>
        <w:t>ó</w:t>
      </w:r>
      <w:r w:rsidR="00F514D9" w:rsidRPr="009B12F5">
        <w:rPr>
          <w:rFonts w:cs="Tahoma"/>
          <w:lang w:val="es-ES"/>
        </w:rPr>
        <w:t xml:space="preserve"> </w:t>
      </w:r>
      <w:r w:rsidR="00E717D1" w:rsidRPr="009B12F5">
        <w:rPr>
          <w:rFonts w:cs="Tahoma"/>
          <w:lang w:val="es-ES"/>
        </w:rPr>
        <w:t>una parte</w:t>
      </w:r>
      <w:r w:rsidR="00DA06F0" w:rsidRPr="009B12F5">
        <w:rPr>
          <w:rFonts w:cs="Tahoma"/>
          <w:lang w:val="es-ES"/>
        </w:rPr>
        <w:t xml:space="preserve">; que no informó lo sucedido sino hasta el 19-10-2016 ante </w:t>
      </w:r>
      <w:r w:rsidR="00F514D9" w:rsidRPr="009B12F5">
        <w:rPr>
          <w:rFonts w:cs="Tahoma"/>
          <w:lang w:val="es-ES"/>
        </w:rPr>
        <w:t>su jefe inmediato</w:t>
      </w:r>
      <w:r w:rsidR="00DA06F0" w:rsidRPr="009B12F5">
        <w:rPr>
          <w:rFonts w:cs="Tahoma"/>
          <w:lang w:val="es-ES"/>
        </w:rPr>
        <w:t xml:space="preserve">; </w:t>
      </w:r>
      <w:r w:rsidR="00F514D9" w:rsidRPr="009B12F5">
        <w:rPr>
          <w:rFonts w:cs="Tahoma"/>
          <w:lang w:val="es-ES"/>
        </w:rPr>
        <w:t xml:space="preserve">que </w:t>
      </w:r>
      <w:r w:rsidR="00E717D1" w:rsidRPr="009B12F5">
        <w:rPr>
          <w:rFonts w:cs="Tahoma"/>
          <w:lang w:val="es-ES"/>
        </w:rPr>
        <w:t xml:space="preserve">a pesar de que </w:t>
      </w:r>
      <w:r w:rsidR="00DA06F0" w:rsidRPr="009B12F5">
        <w:rPr>
          <w:rFonts w:cs="Tahoma"/>
          <w:lang w:val="es-ES"/>
        </w:rPr>
        <w:t>el recaudo fue en Pereira</w:t>
      </w:r>
      <w:r w:rsidR="00E717D1" w:rsidRPr="009B12F5">
        <w:rPr>
          <w:rFonts w:cs="Tahoma"/>
          <w:lang w:val="es-ES"/>
        </w:rPr>
        <w:t xml:space="preserve">, no era </w:t>
      </w:r>
      <w:r w:rsidR="00DA06F0" w:rsidRPr="009B12F5">
        <w:rPr>
          <w:rFonts w:cs="Tahoma"/>
          <w:lang w:val="es-ES"/>
        </w:rPr>
        <w:t xml:space="preserve">habitual </w:t>
      </w:r>
      <w:r w:rsidR="00E717D1" w:rsidRPr="009B12F5">
        <w:rPr>
          <w:rFonts w:cs="Tahoma"/>
          <w:lang w:val="es-ES"/>
        </w:rPr>
        <w:t xml:space="preserve">el haberlo </w:t>
      </w:r>
      <w:r w:rsidR="00DA06F0" w:rsidRPr="009B12F5">
        <w:rPr>
          <w:rFonts w:cs="Tahoma"/>
          <w:lang w:val="es-ES"/>
        </w:rPr>
        <w:t xml:space="preserve">consignarlo en Cartago </w:t>
      </w:r>
      <w:r w:rsidR="00E717D1" w:rsidRPr="009B12F5">
        <w:rPr>
          <w:rFonts w:cs="Tahoma"/>
          <w:lang w:val="es-ES"/>
        </w:rPr>
        <w:t xml:space="preserve">pero que lo hizo porque </w:t>
      </w:r>
      <w:r w:rsidR="00F514D9" w:rsidRPr="009B12F5">
        <w:rPr>
          <w:rFonts w:cs="Tahoma"/>
          <w:lang w:val="es-ES"/>
        </w:rPr>
        <w:t xml:space="preserve">estaba realizando diligencias personales; que </w:t>
      </w:r>
      <w:r w:rsidR="00DA06F0" w:rsidRPr="009B12F5">
        <w:rPr>
          <w:rFonts w:cs="Tahoma"/>
          <w:lang w:val="es-ES"/>
        </w:rPr>
        <w:t xml:space="preserve">tenía pleno conocimiento de </w:t>
      </w:r>
      <w:r w:rsidR="00081771" w:rsidRPr="009B12F5">
        <w:rPr>
          <w:rFonts w:cs="Tahoma"/>
          <w:lang w:val="es-ES"/>
        </w:rPr>
        <w:t>las</w:t>
      </w:r>
      <w:r w:rsidR="00DA06F0" w:rsidRPr="009B12F5">
        <w:rPr>
          <w:rFonts w:cs="Tahoma"/>
          <w:lang w:val="es-ES"/>
        </w:rPr>
        <w:t xml:space="preserve"> implicaciones </w:t>
      </w:r>
      <w:r w:rsidR="00E717D1" w:rsidRPr="009B12F5">
        <w:rPr>
          <w:rFonts w:cs="Tahoma"/>
          <w:lang w:val="es-ES"/>
        </w:rPr>
        <w:t xml:space="preserve">de no haber </w:t>
      </w:r>
      <w:r w:rsidR="00F514D9" w:rsidRPr="009B12F5">
        <w:rPr>
          <w:rFonts w:cs="Tahoma"/>
          <w:lang w:val="es-ES"/>
        </w:rPr>
        <w:t xml:space="preserve">acatado </w:t>
      </w:r>
      <w:r w:rsidR="00DA06F0" w:rsidRPr="009B12F5">
        <w:rPr>
          <w:rFonts w:cs="Tahoma"/>
          <w:lang w:val="es-ES"/>
        </w:rPr>
        <w:t>las directrices y</w:t>
      </w:r>
      <w:r w:rsidR="00081771" w:rsidRPr="009B12F5">
        <w:rPr>
          <w:rFonts w:cs="Tahoma"/>
          <w:lang w:val="es-ES"/>
        </w:rPr>
        <w:t>,</w:t>
      </w:r>
      <w:r w:rsidR="00DA06F0" w:rsidRPr="009B12F5">
        <w:rPr>
          <w:rFonts w:cs="Tahoma"/>
          <w:lang w:val="es-ES"/>
        </w:rPr>
        <w:t xml:space="preserve"> aunque era obligación el </w:t>
      </w:r>
      <w:r w:rsidR="00F514D9" w:rsidRPr="009B12F5">
        <w:rPr>
          <w:rFonts w:cs="Tahoma"/>
          <w:lang w:val="es-ES"/>
        </w:rPr>
        <w:t>fechar</w:t>
      </w:r>
      <w:r w:rsidR="00DA06F0" w:rsidRPr="009B12F5">
        <w:rPr>
          <w:rFonts w:cs="Tahoma"/>
          <w:lang w:val="es-ES"/>
        </w:rPr>
        <w:t xml:space="preserve"> </w:t>
      </w:r>
      <w:r w:rsidR="00F514D9" w:rsidRPr="009B12F5">
        <w:rPr>
          <w:rFonts w:cs="Tahoma"/>
          <w:lang w:val="es-ES"/>
        </w:rPr>
        <w:t>y firmar las facturas a ser entregadas a los suscriptores</w:t>
      </w:r>
      <w:r w:rsidR="00081771" w:rsidRPr="009B12F5">
        <w:rPr>
          <w:rFonts w:cs="Tahoma"/>
          <w:lang w:val="es-ES"/>
        </w:rPr>
        <w:t>,</w:t>
      </w:r>
      <w:r w:rsidR="00F514D9" w:rsidRPr="009B12F5">
        <w:rPr>
          <w:rFonts w:cs="Tahoma"/>
          <w:lang w:val="es-ES"/>
        </w:rPr>
        <w:t xml:space="preserve"> </w:t>
      </w:r>
      <w:r w:rsidR="00DA06F0" w:rsidRPr="009B12F5">
        <w:rPr>
          <w:rFonts w:cs="Tahoma"/>
          <w:lang w:val="es-ES"/>
        </w:rPr>
        <w:t>no lo hacía</w:t>
      </w:r>
      <w:r w:rsidR="00081771" w:rsidRPr="009B12F5">
        <w:rPr>
          <w:rFonts w:cs="Tahoma"/>
          <w:lang w:val="es-ES"/>
        </w:rPr>
        <w:t xml:space="preserve"> porque </w:t>
      </w:r>
      <w:r w:rsidR="00DA06F0" w:rsidRPr="009B12F5">
        <w:rPr>
          <w:rFonts w:cs="Tahoma"/>
          <w:lang w:val="es-ES"/>
        </w:rPr>
        <w:t>solo colocaba el sello.</w:t>
      </w:r>
    </w:p>
    <w:p w14:paraId="1B9C301F" w14:textId="77777777" w:rsidR="00F514D9" w:rsidRPr="009B12F5" w:rsidRDefault="00F514D9" w:rsidP="009B12F5">
      <w:pPr>
        <w:spacing w:line="276" w:lineRule="auto"/>
        <w:rPr>
          <w:rFonts w:cs="Tahoma"/>
          <w:lang w:val="es-ES"/>
        </w:rPr>
      </w:pPr>
    </w:p>
    <w:p w14:paraId="5C47720E" w14:textId="77777777" w:rsidR="008B2472" w:rsidRPr="009B12F5" w:rsidRDefault="00081771" w:rsidP="009B12F5">
      <w:pPr>
        <w:spacing w:line="276" w:lineRule="auto"/>
        <w:rPr>
          <w:rFonts w:cs="Tahoma"/>
          <w:i/>
        </w:rPr>
      </w:pPr>
      <w:r w:rsidRPr="009B12F5">
        <w:rPr>
          <w:rFonts w:cs="Tahoma"/>
        </w:rPr>
        <w:t>Durante el interrogatorio al demandante</w:t>
      </w:r>
      <w:r w:rsidRPr="009B12F5">
        <w:rPr>
          <w:rFonts w:cs="Tahoma"/>
          <w:i/>
          <w:iCs/>
        </w:rPr>
        <w:t xml:space="preserve">, </w:t>
      </w:r>
      <w:r w:rsidR="007149B5" w:rsidRPr="009B12F5">
        <w:rPr>
          <w:rFonts w:cs="Tahoma"/>
        </w:rPr>
        <w:t xml:space="preserve">indicó </w:t>
      </w:r>
      <w:r w:rsidRPr="009B12F5">
        <w:rPr>
          <w:rFonts w:cs="Tahoma"/>
        </w:rPr>
        <w:t xml:space="preserve">que su labor consistía en que </w:t>
      </w:r>
      <w:r w:rsidRPr="009B12F5">
        <w:rPr>
          <w:rFonts w:cs="Tahoma"/>
          <w:i/>
        </w:rPr>
        <w:t>“</w:t>
      </w:r>
      <w:r w:rsidRPr="009B12F5">
        <w:rPr>
          <w:rFonts w:cs="Tahoma"/>
          <w:i/>
          <w:sz w:val="22"/>
        </w:rPr>
        <w:t xml:space="preserve">tenía una cartera de 400 clientes organizados por zonas, direcciones y días de recaudo; que </w:t>
      </w:r>
      <w:r w:rsidR="00800C78" w:rsidRPr="009B12F5">
        <w:rPr>
          <w:rFonts w:cs="Tahoma"/>
          <w:i/>
          <w:sz w:val="22"/>
        </w:rPr>
        <w:lastRenderedPageBreak/>
        <w:t xml:space="preserve">primero </w:t>
      </w:r>
      <w:r w:rsidR="007149B5" w:rsidRPr="009B12F5">
        <w:rPr>
          <w:rFonts w:cs="Tahoma"/>
          <w:i/>
          <w:sz w:val="22"/>
        </w:rPr>
        <w:t xml:space="preserve">debía hacer </w:t>
      </w:r>
      <w:r w:rsidRPr="009B12F5">
        <w:rPr>
          <w:rFonts w:cs="Tahoma"/>
          <w:i/>
          <w:sz w:val="22"/>
        </w:rPr>
        <w:t xml:space="preserve">la cita, </w:t>
      </w:r>
      <w:r w:rsidR="00800C78" w:rsidRPr="009B12F5">
        <w:rPr>
          <w:rFonts w:cs="Tahoma"/>
          <w:i/>
          <w:sz w:val="22"/>
        </w:rPr>
        <w:t xml:space="preserve">iba y </w:t>
      </w:r>
      <w:r w:rsidRPr="009B12F5">
        <w:rPr>
          <w:rFonts w:cs="Tahoma"/>
          <w:i/>
          <w:sz w:val="22"/>
        </w:rPr>
        <w:t>recaudaba el dinero</w:t>
      </w:r>
      <w:r w:rsidR="00800C78" w:rsidRPr="009B12F5">
        <w:rPr>
          <w:rFonts w:cs="Tahoma"/>
          <w:i/>
          <w:sz w:val="22"/>
        </w:rPr>
        <w:t xml:space="preserve">, </w:t>
      </w:r>
      <w:r w:rsidR="007149B5" w:rsidRPr="009B12F5">
        <w:rPr>
          <w:rFonts w:cs="Tahoma"/>
          <w:i/>
          <w:sz w:val="22"/>
        </w:rPr>
        <w:t xml:space="preserve">expedía </w:t>
      </w:r>
      <w:r w:rsidRPr="009B12F5">
        <w:rPr>
          <w:rFonts w:cs="Tahoma"/>
          <w:i/>
          <w:sz w:val="22"/>
        </w:rPr>
        <w:t xml:space="preserve">una factura de lo cancelado y </w:t>
      </w:r>
      <w:r w:rsidR="008B2472" w:rsidRPr="009B12F5">
        <w:rPr>
          <w:rFonts w:cs="Tahoma"/>
          <w:i/>
          <w:sz w:val="22"/>
        </w:rPr>
        <w:t>lo</w:t>
      </w:r>
      <w:r w:rsidRPr="009B12F5">
        <w:rPr>
          <w:rFonts w:cs="Tahoma"/>
          <w:i/>
          <w:sz w:val="22"/>
        </w:rPr>
        <w:t xml:space="preserve"> consignaba a medida que iba cobrando</w:t>
      </w:r>
      <w:r w:rsidR="007149B5" w:rsidRPr="009B12F5">
        <w:rPr>
          <w:rFonts w:cs="Tahoma"/>
          <w:i/>
        </w:rPr>
        <w:t>”</w:t>
      </w:r>
      <w:r w:rsidRPr="009B12F5">
        <w:rPr>
          <w:rFonts w:cs="Tahoma"/>
          <w:i/>
        </w:rPr>
        <w:t>.</w:t>
      </w:r>
      <w:r w:rsidR="007149B5" w:rsidRPr="009B12F5">
        <w:rPr>
          <w:rFonts w:cs="Tahoma"/>
          <w:i/>
        </w:rPr>
        <w:t xml:space="preserve"> </w:t>
      </w:r>
    </w:p>
    <w:p w14:paraId="6C255B3A" w14:textId="77777777" w:rsidR="008B2472" w:rsidRPr="009B12F5" w:rsidRDefault="008B2472" w:rsidP="009B12F5">
      <w:pPr>
        <w:spacing w:line="276" w:lineRule="auto"/>
        <w:rPr>
          <w:rFonts w:cs="Tahoma"/>
        </w:rPr>
      </w:pPr>
    </w:p>
    <w:p w14:paraId="40E652C2" w14:textId="34C48869" w:rsidR="008B2472" w:rsidRPr="009B12F5" w:rsidRDefault="00800C78" w:rsidP="009B12F5">
      <w:pPr>
        <w:spacing w:line="276" w:lineRule="auto"/>
        <w:rPr>
          <w:rFonts w:cs="Tahoma"/>
        </w:rPr>
      </w:pPr>
      <w:r w:rsidRPr="009B12F5">
        <w:rPr>
          <w:rFonts w:cs="Tahoma"/>
        </w:rPr>
        <w:t>Así mismo, a</w:t>
      </w:r>
      <w:r w:rsidR="00081771" w:rsidRPr="009B12F5">
        <w:rPr>
          <w:rFonts w:cs="Tahoma"/>
        </w:rPr>
        <w:t xml:space="preserve">ceptó conocer el contenido de las instrucciones reglamentarias en materia de recaudo </w:t>
      </w:r>
      <w:r w:rsidRPr="009B12F5">
        <w:rPr>
          <w:rFonts w:cs="Tahoma"/>
        </w:rPr>
        <w:t>(</w:t>
      </w:r>
      <w:r w:rsidR="00081771" w:rsidRPr="009B12F5">
        <w:rPr>
          <w:rFonts w:cs="Tahoma"/>
        </w:rPr>
        <w:t>fol. 106-111</w:t>
      </w:r>
      <w:r w:rsidRPr="009B12F5">
        <w:rPr>
          <w:rFonts w:cs="Tahoma"/>
        </w:rPr>
        <w:t>)</w:t>
      </w:r>
      <w:r w:rsidR="00081771" w:rsidRPr="009B12F5">
        <w:rPr>
          <w:rFonts w:cs="Tahoma"/>
        </w:rPr>
        <w:t xml:space="preserve">, los cuales sabía que </w:t>
      </w:r>
      <w:r w:rsidR="00C92A1A" w:rsidRPr="009B12F5">
        <w:rPr>
          <w:rFonts w:cs="Tahoma"/>
        </w:rPr>
        <w:t xml:space="preserve">tenía la </w:t>
      </w:r>
      <w:r w:rsidR="00081771" w:rsidRPr="009B12F5">
        <w:rPr>
          <w:rFonts w:cs="Tahoma"/>
        </w:rPr>
        <w:t xml:space="preserve">obligación de cumplirlos; frente al recaudo de los dineros extraviados, se ratificó en lo </w:t>
      </w:r>
      <w:r w:rsidR="00C92A1A" w:rsidRPr="009B12F5">
        <w:rPr>
          <w:rFonts w:cs="Tahoma"/>
        </w:rPr>
        <w:t xml:space="preserve">indicado </w:t>
      </w:r>
      <w:r w:rsidR="00081771" w:rsidRPr="009B12F5">
        <w:rPr>
          <w:rFonts w:cs="Tahoma"/>
        </w:rPr>
        <w:t xml:space="preserve">en el acta de </w:t>
      </w:r>
      <w:r w:rsidR="00C92A1A" w:rsidRPr="009B12F5">
        <w:rPr>
          <w:rFonts w:cs="Tahoma"/>
        </w:rPr>
        <w:t xml:space="preserve">descargos; acepta </w:t>
      </w:r>
      <w:r w:rsidR="00081771" w:rsidRPr="009B12F5">
        <w:rPr>
          <w:rFonts w:cs="Tahoma"/>
        </w:rPr>
        <w:t xml:space="preserve">que </w:t>
      </w:r>
      <w:r w:rsidR="00C92A1A" w:rsidRPr="009B12F5">
        <w:rPr>
          <w:rFonts w:cs="Tahoma"/>
        </w:rPr>
        <w:t xml:space="preserve">los dineros que recaudó los consignó </w:t>
      </w:r>
      <w:r w:rsidR="00081771" w:rsidRPr="009B12F5">
        <w:rPr>
          <w:rFonts w:cs="Tahoma"/>
        </w:rPr>
        <w:t xml:space="preserve">con posterioridad </w:t>
      </w:r>
      <w:r w:rsidR="00C92A1A" w:rsidRPr="009B12F5">
        <w:rPr>
          <w:rFonts w:cs="Tahoma"/>
        </w:rPr>
        <w:t xml:space="preserve">lo que era </w:t>
      </w:r>
      <w:r w:rsidR="00081771" w:rsidRPr="009B12F5">
        <w:rPr>
          <w:rFonts w:cs="Tahoma"/>
        </w:rPr>
        <w:t xml:space="preserve">una violación a los reglamentos; que no reportó los valores </w:t>
      </w:r>
      <w:r w:rsidR="00C92A1A" w:rsidRPr="009B12F5">
        <w:rPr>
          <w:rFonts w:cs="Tahoma"/>
        </w:rPr>
        <w:t xml:space="preserve">pagados por los clientes </w:t>
      </w:r>
      <w:r w:rsidR="00081771" w:rsidRPr="009B12F5">
        <w:rPr>
          <w:rFonts w:cs="Tahoma"/>
        </w:rPr>
        <w:t>por valor de 2.750.000</w:t>
      </w:r>
      <w:r w:rsidR="00C92A1A" w:rsidRPr="009B12F5">
        <w:rPr>
          <w:rFonts w:cs="Tahoma"/>
        </w:rPr>
        <w:t>, lo cual fue</w:t>
      </w:r>
      <w:r w:rsidR="00081771" w:rsidRPr="009B12F5">
        <w:rPr>
          <w:rFonts w:cs="Tahoma"/>
        </w:rPr>
        <w:t xml:space="preserve"> en Pereira</w:t>
      </w:r>
      <w:r w:rsidR="00C92A1A" w:rsidRPr="009B12F5">
        <w:rPr>
          <w:rFonts w:cs="Tahoma"/>
        </w:rPr>
        <w:t xml:space="preserve"> y que</w:t>
      </w:r>
      <w:r w:rsidR="003111CA" w:rsidRPr="009B12F5">
        <w:rPr>
          <w:rFonts w:cs="Tahoma"/>
        </w:rPr>
        <w:t xml:space="preserve"> </w:t>
      </w:r>
      <w:r w:rsidR="00081771" w:rsidRPr="009B12F5">
        <w:rPr>
          <w:rFonts w:cs="Tahoma"/>
        </w:rPr>
        <w:t xml:space="preserve">por agilizar no hizo la consignación </w:t>
      </w:r>
      <w:r w:rsidR="008B2472" w:rsidRPr="009B12F5">
        <w:rPr>
          <w:rFonts w:cs="Tahoma"/>
        </w:rPr>
        <w:t>por lo que</w:t>
      </w:r>
      <w:r w:rsidR="00C92A1A" w:rsidRPr="009B12F5">
        <w:rPr>
          <w:rFonts w:cs="Tahoma"/>
        </w:rPr>
        <w:t xml:space="preserve"> decidió </w:t>
      </w:r>
      <w:r w:rsidR="00081771" w:rsidRPr="009B12F5">
        <w:rPr>
          <w:rFonts w:cs="Tahoma"/>
        </w:rPr>
        <w:t>hacerlo en Cartago</w:t>
      </w:r>
      <w:r w:rsidR="00C92A1A" w:rsidRPr="009B12F5">
        <w:rPr>
          <w:rFonts w:cs="Tahoma"/>
        </w:rPr>
        <w:t>, sin cumplir el procedimiento y las directrices;</w:t>
      </w:r>
      <w:r w:rsidR="00081771" w:rsidRPr="009B12F5">
        <w:rPr>
          <w:rFonts w:cs="Tahoma"/>
        </w:rPr>
        <w:t xml:space="preserve"> que </w:t>
      </w:r>
      <w:r w:rsidR="00C92A1A" w:rsidRPr="009B12F5">
        <w:rPr>
          <w:rFonts w:cs="Tahoma"/>
        </w:rPr>
        <w:t xml:space="preserve">al llegar a Cartago, notó que </w:t>
      </w:r>
      <w:r w:rsidR="00081771" w:rsidRPr="009B12F5">
        <w:rPr>
          <w:rFonts w:cs="Tahoma"/>
        </w:rPr>
        <w:t xml:space="preserve">se le había extraviado el dinero </w:t>
      </w:r>
      <w:r w:rsidR="00C92A1A" w:rsidRPr="009B12F5">
        <w:rPr>
          <w:rFonts w:cs="Tahoma"/>
        </w:rPr>
        <w:t xml:space="preserve">de los dos clientes </w:t>
      </w:r>
      <w:r w:rsidR="00081771" w:rsidRPr="009B12F5">
        <w:rPr>
          <w:rFonts w:cs="Tahoma"/>
        </w:rPr>
        <w:t>por lo que no lo</w:t>
      </w:r>
      <w:r w:rsidR="00C92A1A" w:rsidRPr="009B12F5">
        <w:rPr>
          <w:rFonts w:cs="Tahoma"/>
        </w:rPr>
        <w:t>s</w:t>
      </w:r>
      <w:r w:rsidR="00081771" w:rsidRPr="009B12F5">
        <w:rPr>
          <w:rFonts w:cs="Tahoma"/>
        </w:rPr>
        <w:t xml:space="preserve"> pudo consignar; que </w:t>
      </w:r>
      <w:r w:rsidR="00C92A1A" w:rsidRPr="009B12F5">
        <w:rPr>
          <w:rFonts w:cs="Tahoma"/>
        </w:rPr>
        <w:t xml:space="preserve">no </w:t>
      </w:r>
      <w:r w:rsidR="00081771" w:rsidRPr="009B12F5">
        <w:rPr>
          <w:rFonts w:cs="Tahoma"/>
        </w:rPr>
        <w:t xml:space="preserve">lo reportó porque </w:t>
      </w:r>
      <w:r w:rsidR="00C92A1A" w:rsidRPr="009B12F5">
        <w:rPr>
          <w:rFonts w:cs="Tahoma"/>
        </w:rPr>
        <w:t xml:space="preserve">intentó </w:t>
      </w:r>
      <w:r w:rsidR="00081771" w:rsidRPr="009B12F5">
        <w:rPr>
          <w:rFonts w:cs="Tahoma"/>
        </w:rPr>
        <w:t xml:space="preserve">solucionar la situación </w:t>
      </w:r>
      <w:r w:rsidR="00C92A1A" w:rsidRPr="009B12F5">
        <w:rPr>
          <w:rFonts w:cs="Tahoma"/>
        </w:rPr>
        <w:t xml:space="preserve">pues </w:t>
      </w:r>
      <w:r w:rsidR="003111CA" w:rsidRPr="009B12F5">
        <w:rPr>
          <w:rFonts w:cs="Tahoma"/>
        </w:rPr>
        <w:t>s</w:t>
      </w:r>
      <w:r w:rsidR="00081771" w:rsidRPr="009B12F5">
        <w:rPr>
          <w:rFonts w:cs="Tahoma"/>
        </w:rPr>
        <w:t xml:space="preserve">abía </w:t>
      </w:r>
      <w:r w:rsidR="003111CA" w:rsidRPr="009B12F5">
        <w:rPr>
          <w:rFonts w:cs="Tahoma"/>
        </w:rPr>
        <w:t xml:space="preserve">lo que </w:t>
      </w:r>
      <w:r w:rsidR="00081771" w:rsidRPr="009B12F5">
        <w:rPr>
          <w:rFonts w:cs="Tahoma"/>
        </w:rPr>
        <w:t xml:space="preserve">conllevaba ese hecho; que al ver que no </w:t>
      </w:r>
      <w:r w:rsidR="00C92A1A" w:rsidRPr="009B12F5">
        <w:rPr>
          <w:rFonts w:cs="Tahoma"/>
        </w:rPr>
        <w:t xml:space="preserve">era </w:t>
      </w:r>
      <w:r w:rsidR="00081771" w:rsidRPr="009B12F5">
        <w:rPr>
          <w:rFonts w:cs="Tahoma"/>
        </w:rPr>
        <w:t>capaz de conseguir el dinero para reponerlo porque estaba pasando por muchos gastos, lo reportó</w:t>
      </w:r>
      <w:r w:rsidR="003111CA" w:rsidRPr="009B12F5">
        <w:rPr>
          <w:rFonts w:cs="Tahoma"/>
        </w:rPr>
        <w:t>,</w:t>
      </w:r>
      <w:r w:rsidR="008B2472" w:rsidRPr="009B12F5">
        <w:rPr>
          <w:rFonts w:cs="Tahoma"/>
        </w:rPr>
        <w:t xml:space="preserve"> y confiesa que también había omitido el manual de recaudos al no incorporar la fecha y sello en las facturas.</w:t>
      </w:r>
    </w:p>
    <w:p w14:paraId="5F8B354B" w14:textId="77777777" w:rsidR="008B2472" w:rsidRPr="009B12F5" w:rsidRDefault="008B2472" w:rsidP="009B12F5">
      <w:pPr>
        <w:spacing w:line="276" w:lineRule="auto"/>
        <w:rPr>
          <w:rFonts w:cs="Tahoma"/>
        </w:rPr>
      </w:pPr>
    </w:p>
    <w:p w14:paraId="48BCED37" w14:textId="31FEF77F" w:rsidR="00081771" w:rsidRPr="009B12F5" w:rsidRDefault="008B2472" w:rsidP="009B12F5">
      <w:pPr>
        <w:spacing w:line="276" w:lineRule="auto"/>
        <w:rPr>
          <w:rFonts w:cs="Tahoma"/>
        </w:rPr>
      </w:pPr>
      <w:r w:rsidRPr="009B12F5">
        <w:rPr>
          <w:rFonts w:cs="Tahoma"/>
        </w:rPr>
        <w:t xml:space="preserve">Además, dio a conocer </w:t>
      </w:r>
      <w:r w:rsidR="00081771" w:rsidRPr="009B12F5">
        <w:rPr>
          <w:rFonts w:cs="Tahoma"/>
        </w:rPr>
        <w:t xml:space="preserve">que </w:t>
      </w:r>
      <w:r w:rsidRPr="009B12F5">
        <w:rPr>
          <w:rFonts w:cs="Tahoma"/>
        </w:rPr>
        <w:t xml:space="preserve">en caso de </w:t>
      </w:r>
      <w:r w:rsidR="00C92A1A" w:rsidRPr="009B12F5">
        <w:rPr>
          <w:rFonts w:cs="Tahoma"/>
        </w:rPr>
        <w:t xml:space="preserve">inconvenientes en las vueltas o </w:t>
      </w:r>
      <w:r w:rsidRPr="009B12F5">
        <w:rPr>
          <w:rFonts w:cs="Tahoma"/>
        </w:rPr>
        <w:t xml:space="preserve">si recibían pagos </w:t>
      </w:r>
      <w:r w:rsidR="00C92A1A" w:rsidRPr="009B12F5">
        <w:rPr>
          <w:rFonts w:cs="Tahoma"/>
        </w:rPr>
        <w:t xml:space="preserve">con </w:t>
      </w:r>
      <w:r w:rsidR="00081771" w:rsidRPr="009B12F5">
        <w:rPr>
          <w:rFonts w:cs="Tahoma"/>
        </w:rPr>
        <w:t xml:space="preserve">billetes falsos, esos dineros lo debían asumir ellos mismos </w:t>
      </w:r>
      <w:r w:rsidR="00C92A1A" w:rsidRPr="009B12F5">
        <w:rPr>
          <w:rFonts w:cs="Tahoma"/>
        </w:rPr>
        <w:t>y que</w:t>
      </w:r>
      <w:r w:rsidRPr="009B12F5">
        <w:rPr>
          <w:rFonts w:cs="Tahoma"/>
        </w:rPr>
        <w:t xml:space="preserve">, en el caso cuestionado, </w:t>
      </w:r>
      <w:r w:rsidR="00081771" w:rsidRPr="009B12F5">
        <w:rPr>
          <w:rFonts w:cs="Tahoma"/>
        </w:rPr>
        <w:t xml:space="preserve">acordó </w:t>
      </w:r>
      <w:r w:rsidR="00C92A1A" w:rsidRPr="009B12F5">
        <w:rPr>
          <w:rFonts w:cs="Tahoma"/>
        </w:rPr>
        <w:t xml:space="preserve">resarcirlos </w:t>
      </w:r>
      <w:r w:rsidR="00081771" w:rsidRPr="009B12F5">
        <w:rPr>
          <w:rFonts w:cs="Tahoma"/>
        </w:rPr>
        <w:t>mediante descuentos</w:t>
      </w:r>
      <w:r w:rsidRPr="009B12F5">
        <w:rPr>
          <w:rFonts w:cs="Tahoma"/>
        </w:rPr>
        <w:t xml:space="preserve"> y que al final, </w:t>
      </w:r>
      <w:r w:rsidR="00081771" w:rsidRPr="009B12F5">
        <w:rPr>
          <w:rFonts w:cs="Tahoma"/>
        </w:rPr>
        <w:t xml:space="preserve">había quedado adeudando </w:t>
      </w:r>
      <w:r w:rsidR="00C92A1A" w:rsidRPr="009B12F5">
        <w:rPr>
          <w:rFonts w:cs="Tahoma"/>
        </w:rPr>
        <w:t>$</w:t>
      </w:r>
      <w:r w:rsidR="00081771" w:rsidRPr="009B12F5">
        <w:rPr>
          <w:rFonts w:cs="Tahoma"/>
        </w:rPr>
        <w:t>1.415.534</w:t>
      </w:r>
      <w:r w:rsidRPr="009B12F5">
        <w:rPr>
          <w:rFonts w:cs="Tahoma"/>
        </w:rPr>
        <w:t xml:space="preserve">. Finalmente, acepta </w:t>
      </w:r>
      <w:r w:rsidR="00E864DA" w:rsidRPr="009B12F5">
        <w:rPr>
          <w:rFonts w:cs="Tahoma"/>
        </w:rPr>
        <w:t>que,</w:t>
      </w:r>
      <w:r w:rsidR="007149B5" w:rsidRPr="009B12F5">
        <w:rPr>
          <w:rFonts w:cs="Tahoma"/>
        </w:rPr>
        <w:t xml:space="preserve"> </w:t>
      </w:r>
      <w:r w:rsidRPr="009B12F5">
        <w:rPr>
          <w:rFonts w:cs="Tahoma"/>
        </w:rPr>
        <w:t xml:space="preserve">de no reportar la entrega de los dineros por parte de </w:t>
      </w:r>
      <w:r w:rsidR="00081771" w:rsidRPr="009B12F5">
        <w:rPr>
          <w:rFonts w:cs="Tahoma"/>
        </w:rPr>
        <w:t>los clientes</w:t>
      </w:r>
      <w:r w:rsidRPr="009B12F5">
        <w:rPr>
          <w:rFonts w:cs="Tahoma"/>
        </w:rPr>
        <w:t xml:space="preserve">, </w:t>
      </w:r>
      <w:proofErr w:type="gramStart"/>
      <w:r w:rsidRPr="009B12F5">
        <w:rPr>
          <w:rFonts w:cs="Tahoma"/>
        </w:rPr>
        <w:t>le</w:t>
      </w:r>
      <w:proofErr w:type="gramEnd"/>
      <w:r w:rsidRPr="009B12F5">
        <w:rPr>
          <w:rFonts w:cs="Tahoma"/>
        </w:rPr>
        <w:t xml:space="preserve"> impedía a éstos </w:t>
      </w:r>
      <w:r w:rsidR="00081771" w:rsidRPr="009B12F5">
        <w:rPr>
          <w:rFonts w:cs="Tahoma"/>
        </w:rPr>
        <w:t>participar en los sorteos</w:t>
      </w:r>
      <w:r w:rsidRPr="009B12F5">
        <w:rPr>
          <w:rFonts w:cs="Tahoma"/>
        </w:rPr>
        <w:t xml:space="preserve"> pero </w:t>
      </w:r>
      <w:r w:rsidR="00081771" w:rsidRPr="009B12F5">
        <w:rPr>
          <w:rFonts w:cs="Tahoma"/>
        </w:rPr>
        <w:t xml:space="preserve">que consideraba que </w:t>
      </w:r>
      <w:r w:rsidRPr="009B12F5">
        <w:rPr>
          <w:rFonts w:cs="Tahoma"/>
        </w:rPr>
        <w:t xml:space="preserve">en este caso no </w:t>
      </w:r>
      <w:r w:rsidR="00081771" w:rsidRPr="009B12F5">
        <w:rPr>
          <w:rFonts w:cs="Tahoma"/>
        </w:rPr>
        <w:t>generó perjuicio</w:t>
      </w:r>
      <w:r w:rsidRPr="009B12F5">
        <w:rPr>
          <w:rFonts w:cs="Tahoma"/>
        </w:rPr>
        <w:t>s</w:t>
      </w:r>
      <w:r w:rsidR="00081771" w:rsidRPr="009B12F5">
        <w:rPr>
          <w:rFonts w:cs="Tahoma"/>
        </w:rPr>
        <w:t xml:space="preserve"> </w:t>
      </w:r>
      <w:r w:rsidR="00C92A1A" w:rsidRPr="009B12F5">
        <w:rPr>
          <w:rFonts w:cs="Tahoma"/>
        </w:rPr>
        <w:t xml:space="preserve">a los clientes </w:t>
      </w:r>
      <w:r w:rsidRPr="009B12F5">
        <w:rPr>
          <w:rFonts w:cs="Tahoma"/>
        </w:rPr>
        <w:t xml:space="preserve">porque era obligación de </w:t>
      </w:r>
      <w:r w:rsidR="00081771" w:rsidRPr="009B12F5">
        <w:rPr>
          <w:rFonts w:cs="Tahoma"/>
        </w:rPr>
        <w:t>la empresa asumirlo</w:t>
      </w:r>
      <w:r w:rsidRPr="009B12F5">
        <w:rPr>
          <w:rFonts w:cs="Tahoma"/>
        </w:rPr>
        <w:t xml:space="preserve">. </w:t>
      </w:r>
    </w:p>
    <w:p w14:paraId="12E53F82" w14:textId="77777777" w:rsidR="00081771" w:rsidRPr="009B12F5" w:rsidRDefault="00081771" w:rsidP="009B12F5">
      <w:pPr>
        <w:pStyle w:val="Prrafodelista"/>
        <w:spacing w:line="276" w:lineRule="auto"/>
        <w:rPr>
          <w:rFonts w:cs="Tahoma"/>
        </w:rPr>
      </w:pPr>
    </w:p>
    <w:p w14:paraId="46D687F0" w14:textId="59AD8241" w:rsidR="00081771" w:rsidRPr="009B12F5" w:rsidRDefault="00D77BD6" w:rsidP="009B12F5">
      <w:pPr>
        <w:spacing w:line="276" w:lineRule="auto"/>
        <w:ind w:firstLine="0"/>
        <w:rPr>
          <w:rFonts w:cs="Tahoma"/>
        </w:rPr>
      </w:pPr>
      <w:r w:rsidRPr="009B12F5">
        <w:rPr>
          <w:rFonts w:cs="Tahoma"/>
        </w:rPr>
        <w:tab/>
        <w:t xml:space="preserve">En el </w:t>
      </w:r>
      <w:r w:rsidR="00081771" w:rsidRPr="009B12F5">
        <w:rPr>
          <w:rFonts w:cs="Tahoma"/>
        </w:rPr>
        <w:t xml:space="preserve">testimonio </w:t>
      </w:r>
      <w:r w:rsidRPr="009B12F5">
        <w:rPr>
          <w:rFonts w:cs="Tahoma"/>
        </w:rPr>
        <w:t>de Diego Ariel Bustamante Ramírez</w:t>
      </w:r>
      <w:r w:rsidR="00081771" w:rsidRPr="009B12F5">
        <w:rPr>
          <w:rFonts w:cs="Tahoma"/>
        </w:rPr>
        <w:t>, quien presta sus servicios para la demandada desde hace 19 años</w:t>
      </w:r>
      <w:r w:rsidRPr="009B12F5">
        <w:rPr>
          <w:rFonts w:cs="Tahoma"/>
        </w:rPr>
        <w:t xml:space="preserve"> (</w:t>
      </w:r>
      <w:r w:rsidR="00081771" w:rsidRPr="009B12F5">
        <w:rPr>
          <w:rFonts w:cs="Tahoma"/>
        </w:rPr>
        <w:t>Gerente de Recaudos</w:t>
      </w:r>
      <w:r w:rsidRPr="009B12F5">
        <w:rPr>
          <w:rFonts w:cs="Tahoma"/>
        </w:rPr>
        <w:t>)</w:t>
      </w:r>
      <w:r w:rsidR="00081771" w:rsidRPr="009B12F5">
        <w:rPr>
          <w:rFonts w:cs="Tahoma"/>
        </w:rPr>
        <w:t xml:space="preserve"> </w:t>
      </w:r>
      <w:r w:rsidRPr="009B12F5">
        <w:rPr>
          <w:rFonts w:cs="Tahoma"/>
        </w:rPr>
        <w:t xml:space="preserve">dijo que conoció </w:t>
      </w:r>
      <w:r w:rsidR="00081771" w:rsidRPr="009B12F5">
        <w:rPr>
          <w:rFonts w:cs="Tahoma"/>
        </w:rPr>
        <w:t xml:space="preserve">al actor desde el 2015 en Pereira; que </w:t>
      </w:r>
      <w:r w:rsidRPr="009B12F5">
        <w:rPr>
          <w:rFonts w:cs="Tahoma"/>
        </w:rPr>
        <w:t xml:space="preserve">su </w:t>
      </w:r>
      <w:r w:rsidR="00081771" w:rsidRPr="009B12F5">
        <w:rPr>
          <w:rFonts w:cs="Tahoma"/>
        </w:rPr>
        <w:t xml:space="preserve">labor y rendimiento la conocía a través del Coordinador Oscar Darío Guarín; que sobre la pérdida de dinero </w:t>
      </w:r>
      <w:r w:rsidRPr="009B12F5">
        <w:rPr>
          <w:rFonts w:cs="Tahoma"/>
        </w:rPr>
        <w:t xml:space="preserve">tuvo conocimiento </w:t>
      </w:r>
      <w:r w:rsidR="00081771" w:rsidRPr="009B12F5">
        <w:rPr>
          <w:rFonts w:cs="Tahoma"/>
        </w:rPr>
        <w:t xml:space="preserve">por comunicación de </w:t>
      </w:r>
      <w:r w:rsidR="005C3425" w:rsidRPr="009B12F5">
        <w:rPr>
          <w:rFonts w:cs="Tahoma"/>
        </w:rPr>
        <w:t>este</w:t>
      </w:r>
      <w:r w:rsidRPr="009B12F5">
        <w:rPr>
          <w:rFonts w:cs="Tahoma"/>
        </w:rPr>
        <w:t xml:space="preserve"> último, lo cual fue en la misma fecha en </w:t>
      </w:r>
      <w:r w:rsidR="00081771" w:rsidRPr="009B12F5">
        <w:rPr>
          <w:rFonts w:cs="Tahoma"/>
        </w:rPr>
        <w:t xml:space="preserve">que el demandante lo </w:t>
      </w:r>
      <w:r w:rsidR="00E864DA" w:rsidRPr="009B12F5">
        <w:rPr>
          <w:rFonts w:cs="Tahoma"/>
        </w:rPr>
        <w:t>reportó</w:t>
      </w:r>
      <w:r w:rsidR="00081771" w:rsidRPr="009B12F5">
        <w:rPr>
          <w:rFonts w:cs="Tahoma"/>
        </w:rPr>
        <w:t xml:space="preserve">, </w:t>
      </w:r>
      <w:r w:rsidRPr="009B12F5">
        <w:rPr>
          <w:rFonts w:cs="Tahoma"/>
        </w:rPr>
        <w:t xml:space="preserve">pero que lo sucedido </w:t>
      </w:r>
      <w:r w:rsidR="00081771" w:rsidRPr="009B12F5">
        <w:rPr>
          <w:rFonts w:cs="Tahoma"/>
        </w:rPr>
        <w:t>había tenido ocurrencia una semana antes</w:t>
      </w:r>
      <w:r w:rsidR="005C3425" w:rsidRPr="009B12F5">
        <w:rPr>
          <w:rFonts w:cs="Tahoma"/>
        </w:rPr>
        <w:t>.</w:t>
      </w:r>
    </w:p>
    <w:p w14:paraId="2F29E40C" w14:textId="77777777" w:rsidR="00081771" w:rsidRPr="009B12F5" w:rsidRDefault="00081771" w:rsidP="009B12F5">
      <w:pPr>
        <w:spacing w:line="276" w:lineRule="auto"/>
        <w:ind w:firstLine="0"/>
        <w:rPr>
          <w:rFonts w:cs="Tahoma"/>
        </w:rPr>
      </w:pPr>
    </w:p>
    <w:p w14:paraId="751E5C60" w14:textId="534A555D" w:rsidR="00081771" w:rsidRPr="009B12F5" w:rsidRDefault="00081771" w:rsidP="009B12F5">
      <w:pPr>
        <w:spacing w:line="276" w:lineRule="auto"/>
        <w:rPr>
          <w:rFonts w:cs="Tahoma"/>
        </w:rPr>
      </w:pPr>
      <w:r w:rsidRPr="009B12F5">
        <w:rPr>
          <w:rFonts w:cs="Tahoma"/>
        </w:rPr>
        <w:t xml:space="preserve">Respecto de las circunstancias en que se presentó la pérdida de una parte de lo recaudado, refirió que el demandante se había desplazado hacia Cartago y que tenía que realizar la primera consignación en horas de la mañana; que </w:t>
      </w:r>
      <w:r w:rsidR="005C3425" w:rsidRPr="009B12F5">
        <w:rPr>
          <w:rFonts w:cs="Tahoma"/>
        </w:rPr>
        <w:t xml:space="preserve">tenía entendido </w:t>
      </w:r>
      <w:r w:rsidRPr="009B12F5">
        <w:rPr>
          <w:rFonts w:cs="Tahoma"/>
        </w:rPr>
        <w:t xml:space="preserve">que había </w:t>
      </w:r>
      <w:r w:rsidR="00E864DA" w:rsidRPr="009B12F5">
        <w:rPr>
          <w:rFonts w:cs="Tahoma"/>
        </w:rPr>
        <w:t>dividido</w:t>
      </w:r>
      <w:r w:rsidRPr="009B12F5">
        <w:rPr>
          <w:rFonts w:cs="Tahoma"/>
        </w:rPr>
        <w:t xml:space="preserve"> el dinero en dos cuantías </w:t>
      </w:r>
      <w:r w:rsidR="00E864DA" w:rsidRPr="009B12F5">
        <w:rPr>
          <w:rFonts w:cs="Tahoma"/>
        </w:rPr>
        <w:t xml:space="preserve">y </w:t>
      </w:r>
      <w:r w:rsidR="005C3425" w:rsidRPr="009B12F5">
        <w:rPr>
          <w:rFonts w:cs="Tahoma"/>
        </w:rPr>
        <w:t xml:space="preserve">que se le extravió una </w:t>
      </w:r>
      <w:r w:rsidRPr="009B12F5">
        <w:rPr>
          <w:rFonts w:cs="Tahoma"/>
        </w:rPr>
        <w:t xml:space="preserve">parte, </w:t>
      </w:r>
      <w:r w:rsidR="005C3425" w:rsidRPr="009B12F5">
        <w:rPr>
          <w:rFonts w:cs="Tahoma"/>
        </w:rPr>
        <w:t xml:space="preserve">y </w:t>
      </w:r>
      <w:r w:rsidR="00E864DA" w:rsidRPr="009B12F5">
        <w:rPr>
          <w:rFonts w:cs="Tahoma"/>
        </w:rPr>
        <w:t>que,</w:t>
      </w:r>
      <w:r w:rsidR="005C3425" w:rsidRPr="009B12F5">
        <w:rPr>
          <w:rFonts w:cs="Tahoma"/>
        </w:rPr>
        <w:t xml:space="preserve"> </w:t>
      </w:r>
      <w:r w:rsidRPr="009B12F5">
        <w:rPr>
          <w:rFonts w:cs="Tahoma"/>
        </w:rPr>
        <w:t>además</w:t>
      </w:r>
      <w:r w:rsidR="00E864DA" w:rsidRPr="009B12F5">
        <w:rPr>
          <w:rFonts w:cs="Tahoma"/>
        </w:rPr>
        <w:t xml:space="preserve">, los dineros que eran de una cuantía razonable, los transportó </w:t>
      </w:r>
      <w:r w:rsidRPr="009B12F5">
        <w:rPr>
          <w:rFonts w:cs="Tahoma"/>
        </w:rPr>
        <w:t>hacia un municipio distinto</w:t>
      </w:r>
      <w:r w:rsidR="005C3425" w:rsidRPr="009B12F5">
        <w:rPr>
          <w:rFonts w:cs="Tahoma"/>
        </w:rPr>
        <w:t>, lo cual era prohibido</w:t>
      </w:r>
      <w:r w:rsidRPr="009B12F5">
        <w:rPr>
          <w:rFonts w:cs="Tahoma"/>
        </w:rPr>
        <w:t xml:space="preserve">.  </w:t>
      </w:r>
    </w:p>
    <w:p w14:paraId="28CABBAC" w14:textId="77777777" w:rsidR="00081771" w:rsidRPr="009B12F5" w:rsidRDefault="00081771" w:rsidP="009B12F5">
      <w:pPr>
        <w:spacing w:line="276" w:lineRule="auto"/>
        <w:ind w:firstLine="0"/>
        <w:rPr>
          <w:rFonts w:cs="Tahoma"/>
        </w:rPr>
      </w:pPr>
    </w:p>
    <w:p w14:paraId="048E8570" w14:textId="65F87ABD" w:rsidR="00081771" w:rsidRPr="009B12F5" w:rsidRDefault="00081771" w:rsidP="009B12F5">
      <w:pPr>
        <w:spacing w:line="276" w:lineRule="auto"/>
        <w:rPr>
          <w:rFonts w:cs="Tahoma"/>
        </w:rPr>
      </w:pPr>
      <w:r w:rsidRPr="009B12F5">
        <w:rPr>
          <w:rFonts w:cs="Tahoma"/>
        </w:rPr>
        <w:t>Agrega</w:t>
      </w:r>
      <w:r w:rsidR="007671D0" w:rsidRPr="009B12F5">
        <w:rPr>
          <w:rFonts w:cs="Tahoma"/>
        </w:rPr>
        <w:t>,</w:t>
      </w:r>
      <w:r w:rsidRPr="009B12F5">
        <w:rPr>
          <w:rFonts w:cs="Tahoma"/>
        </w:rPr>
        <w:t xml:space="preserve"> que la pérdida del efectivo se había generado por la “omisión de los protocolos”, considerando que al tener urgencia de realizar una diligencia de carácter personal había desconocido el trámite.</w:t>
      </w:r>
    </w:p>
    <w:p w14:paraId="6AA1C5E5" w14:textId="77777777" w:rsidR="00081771" w:rsidRPr="009B12F5" w:rsidRDefault="00081771" w:rsidP="009B12F5">
      <w:pPr>
        <w:spacing w:line="276" w:lineRule="auto"/>
        <w:ind w:left="709" w:right="333" w:firstLine="0"/>
        <w:rPr>
          <w:rFonts w:cs="Tahoma"/>
          <w:i/>
          <w:iCs/>
        </w:rPr>
      </w:pPr>
    </w:p>
    <w:p w14:paraId="5B31C279" w14:textId="27946986" w:rsidR="00081771" w:rsidRPr="009B12F5" w:rsidRDefault="00081771" w:rsidP="009B12F5">
      <w:pPr>
        <w:spacing w:line="276" w:lineRule="auto"/>
        <w:rPr>
          <w:rFonts w:cs="Tahoma"/>
        </w:rPr>
      </w:pPr>
      <w:r w:rsidRPr="009B12F5">
        <w:rPr>
          <w:rFonts w:cs="Tahoma"/>
        </w:rPr>
        <w:t xml:space="preserve">Refiere que la </w:t>
      </w:r>
      <w:r w:rsidR="007671D0" w:rsidRPr="009B12F5">
        <w:rPr>
          <w:rFonts w:cs="Tahoma"/>
        </w:rPr>
        <w:t xml:space="preserve">empresa </w:t>
      </w:r>
      <w:r w:rsidRPr="009B12F5">
        <w:rPr>
          <w:rFonts w:cs="Tahoma"/>
        </w:rPr>
        <w:t xml:space="preserve">cuenta con autorización para captar dineros; que se cuenta con un manual de recaudos y circulares; que era un deber hacer las consignaciones al medio día y de no hacerlo, generaba riesgos </w:t>
      </w:r>
      <w:r w:rsidR="007671D0" w:rsidRPr="009B12F5">
        <w:rPr>
          <w:rFonts w:cs="Tahoma"/>
        </w:rPr>
        <w:t xml:space="preserve">porque era </w:t>
      </w:r>
      <w:r w:rsidRPr="009B12F5">
        <w:rPr>
          <w:rFonts w:cs="Tahoma"/>
        </w:rPr>
        <w:t xml:space="preserve">dinero de </w:t>
      </w:r>
      <w:r w:rsidRPr="009B12F5">
        <w:rPr>
          <w:rFonts w:cs="Tahoma"/>
        </w:rPr>
        <w:lastRenderedPageBreak/>
        <w:t xml:space="preserve">los clientes e </w:t>
      </w:r>
      <w:r w:rsidR="007671D0" w:rsidRPr="009B12F5">
        <w:rPr>
          <w:rFonts w:cs="Tahoma"/>
        </w:rPr>
        <w:t xml:space="preserve">iba en contra de </w:t>
      </w:r>
      <w:r w:rsidRPr="009B12F5">
        <w:rPr>
          <w:rFonts w:cs="Tahoma"/>
        </w:rPr>
        <w:t>la propia seguridad del trabajador</w:t>
      </w:r>
      <w:r w:rsidR="007671D0" w:rsidRPr="009B12F5">
        <w:rPr>
          <w:rFonts w:cs="Tahoma"/>
        </w:rPr>
        <w:t xml:space="preserve">. Resalta </w:t>
      </w:r>
      <w:r w:rsidRPr="009B12F5">
        <w:rPr>
          <w:rFonts w:cs="Tahoma"/>
        </w:rPr>
        <w:t xml:space="preserve">que </w:t>
      </w:r>
      <w:r w:rsidR="007671D0" w:rsidRPr="009B12F5">
        <w:rPr>
          <w:rFonts w:cs="Tahoma"/>
        </w:rPr>
        <w:t>habían establecido</w:t>
      </w:r>
      <w:r w:rsidRPr="009B12F5">
        <w:rPr>
          <w:rFonts w:cs="Tahoma"/>
        </w:rPr>
        <w:t xml:space="preserve"> uno</w:t>
      </w:r>
      <w:r w:rsidR="007671D0" w:rsidRPr="009B12F5">
        <w:rPr>
          <w:rFonts w:cs="Tahoma"/>
        </w:rPr>
        <w:t>s</w:t>
      </w:r>
      <w:r w:rsidRPr="009B12F5">
        <w:rPr>
          <w:rFonts w:cs="Tahoma"/>
        </w:rPr>
        <w:t xml:space="preserve"> montos máximos de </w:t>
      </w:r>
      <w:r w:rsidR="007671D0" w:rsidRPr="009B12F5">
        <w:rPr>
          <w:rFonts w:cs="Tahoma"/>
        </w:rPr>
        <w:t>$</w:t>
      </w:r>
      <w:r w:rsidRPr="009B12F5">
        <w:rPr>
          <w:rFonts w:cs="Tahoma"/>
        </w:rPr>
        <w:t xml:space="preserve">1.500.000, lo cual también </w:t>
      </w:r>
      <w:r w:rsidR="007671D0" w:rsidRPr="009B12F5">
        <w:rPr>
          <w:rFonts w:cs="Tahoma"/>
        </w:rPr>
        <w:t xml:space="preserve">se </w:t>
      </w:r>
      <w:r w:rsidRPr="009B12F5">
        <w:rPr>
          <w:rFonts w:cs="Tahoma"/>
        </w:rPr>
        <w:t xml:space="preserve">obvió; que se </w:t>
      </w:r>
      <w:r w:rsidR="007671D0" w:rsidRPr="009B12F5">
        <w:rPr>
          <w:rFonts w:cs="Tahoma"/>
        </w:rPr>
        <w:t>tenía</w:t>
      </w:r>
      <w:r w:rsidRPr="009B12F5">
        <w:rPr>
          <w:rFonts w:cs="Tahoma"/>
        </w:rPr>
        <w:t xml:space="preserve"> un manejo manual con </w:t>
      </w:r>
      <w:r w:rsidR="007671D0" w:rsidRPr="009B12F5">
        <w:rPr>
          <w:rFonts w:cs="Tahoma"/>
        </w:rPr>
        <w:t>papelería</w:t>
      </w:r>
      <w:r w:rsidRPr="009B12F5">
        <w:rPr>
          <w:rFonts w:cs="Tahoma"/>
        </w:rPr>
        <w:t>, el cual debía ser firmado por el gestor</w:t>
      </w:r>
      <w:r w:rsidR="007671D0" w:rsidRPr="009B12F5">
        <w:rPr>
          <w:rFonts w:cs="Tahoma"/>
        </w:rPr>
        <w:t xml:space="preserve"> e</w:t>
      </w:r>
      <w:r w:rsidRPr="009B12F5">
        <w:rPr>
          <w:rFonts w:cs="Tahoma"/>
        </w:rPr>
        <w:t xml:space="preserve"> insertar la fecha de recibo del dinero, lo cual es una disposición para que no “jinetearan”. Agrega</w:t>
      </w:r>
      <w:r w:rsidR="007671D0" w:rsidRPr="009B12F5">
        <w:rPr>
          <w:rFonts w:cs="Tahoma"/>
        </w:rPr>
        <w:t>,</w:t>
      </w:r>
      <w:r w:rsidRPr="009B12F5">
        <w:rPr>
          <w:rFonts w:cs="Tahoma"/>
        </w:rPr>
        <w:t xml:space="preserve"> que el demandante a ninguna factura le </w:t>
      </w:r>
      <w:r w:rsidR="00652838" w:rsidRPr="009B12F5">
        <w:rPr>
          <w:rFonts w:cs="Tahoma"/>
        </w:rPr>
        <w:t xml:space="preserve">había colocado </w:t>
      </w:r>
      <w:r w:rsidRPr="009B12F5">
        <w:rPr>
          <w:rFonts w:cs="Tahoma"/>
        </w:rPr>
        <w:t xml:space="preserve">la </w:t>
      </w:r>
      <w:r w:rsidR="00D639CA" w:rsidRPr="009B12F5">
        <w:rPr>
          <w:rFonts w:cs="Tahoma"/>
        </w:rPr>
        <w:t xml:space="preserve">fecha </w:t>
      </w:r>
      <w:r w:rsidRPr="009B12F5">
        <w:rPr>
          <w:rFonts w:cs="Tahoma"/>
        </w:rPr>
        <w:t xml:space="preserve">del recaudo, sólo el sello, </w:t>
      </w:r>
      <w:r w:rsidR="00652838" w:rsidRPr="009B12F5">
        <w:rPr>
          <w:rFonts w:cs="Tahoma"/>
        </w:rPr>
        <w:t xml:space="preserve">por lo que incumplió </w:t>
      </w:r>
      <w:r w:rsidRPr="009B12F5">
        <w:rPr>
          <w:rFonts w:cs="Tahoma"/>
        </w:rPr>
        <w:t xml:space="preserve">la directriz en el desarrollo de su función. </w:t>
      </w:r>
    </w:p>
    <w:p w14:paraId="1EFE8575" w14:textId="77777777" w:rsidR="00081771" w:rsidRPr="009B12F5" w:rsidRDefault="00081771" w:rsidP="009B12F5">
      <w:pPr>
        <w:spacing w:line="276" w:lineRule="auto"/>
        <w:ind w:left="709" w:right="333" w:firstLine="0"/>
        <w:rPr>
          <w:rFonts w:cs="Tahoma"/>
          <w:i/>
          <w:iCs/>
        </w:rPr>
      </w:pPr>
    </w:p>
    <w:p w14:paraId="2552A9C1" w14:textId="1DD9F623" w:rsidR="00081771" w:rsidRPr="009B12F5" w:rsidRDefault="007671D0" w:rsidP="009B12F5">
      <w:pPr>
        <w:spacing w:line="276" w:lineRule="auto"/>
        <w:rPr>
          <w:rFonts w:cs="Tahoma"/>
        </w:rPr>
      </w:pPr>
      <w:r w:rsidRPr="009B12F5">
        <w:rPr>
          <w:rFonts w:cs="Tahoma"/>
        </w:rPr>
        <w:t xml:space="preserve">Explica que </w:t>
      </w:r>
      <w:r w:rsidR="00081771" w:rsidRPr="009B12F5">
        <w:rPr>
          <w:rFonts w:cs="Tahoma"/>
        </w:rPr>
        <w:t>las consecuencias de no atender lo anterior tenían repercusiones por la pérdida de confianza</w:t>
      </w:r>
      <w:r w:rsidRPr="009B12F5">
        <w:rPr>
          <w:rFonts w:cs="Tahoma"/>
        </w:rPr>
        <w:t xml:space="preserve"> </w:t>
      </w:r>
      <w:r w:rsidR="00081771" w:rsidRPr="009B12F5">
        <w:rPr>
          <w:rFonts w:cs="Tahoma"/>
        </w:rPr>
        <w:t>frente al trabajador</w:t>
      </w:r>
      <w:r w:rsidRPr="009B12F5">
        <w:rPr>
          <w:rFonts w:cs="Tahoma"/>
        </w:rPr>
        <w:t xml:space="preserve"> y la empresa ante los Clientes; que </w:t>
      </w:r>
      <w:r w:rsidR="00081771" w:rsidRPr="009B12F5">
        <w:rPr>
          <w:rFonts w:cs="Tahoma"/>
        </w:rPr>
        <w:t>si llegaban a conocer que los pagos que hicieron no estuvieron registrados, significaba que no podían participar en los sorteos</w:t>
      </w:r>
      <w:r w:rsidR="00652838" w:rsidRPr="009B12F5">
        <w:rPr>
          <w:rFonts w:cs="Tahoma"/>
        </w:rPr>
        <w:t xml:space="preserve"> que consistían en la entrega de un valor similar al ahorro que tuvieran</w:t>
      </w:r>
      <w:r w:rsidR="00081771" w:rsidRPr="009B12F5">
        <w:rPr>
          <w:rFonts w:cs="Tahoma"/>
        </w:rPr>
        <w:t xml:space="preserve">; que a los clientes se les asigna una posición para que participen </w:t>
      </w:r>
      <w:r w:rsidRPr="009B12F5">
        <w:rPr>
          <w:rFonts w:cs="Tahoma"/>
        </w:rPr>
        <w:t xml:space="preserve">según </w:t>
      </w:r>
      <w:r w:rsidR="00081771" w:rsidRPr="009B12F5">
        <w:rPr>
          <w:rFonts w:cs="Tahoma"/>
        </w:rPr>
        <w:t>el pago</w:t>
      </w:r>
      <w:r w:rsidRPr="009B12F5">
        <w:rPr>
          <w:rFonts w:cs="Tahoma"/>
        </w:rPr>
        <w:t xml:space="preserve"> y se hacía una </w:t>
      </w:r>
      <w:r w:rsidR="00081771" w:rsidRPr="009B12F5">
        <w:rPr>
          <w:rFonts w:cs="Tahoma"/>
        </w:rPr>
        <w:t>nota contable que acredita</w:t>
      </w:r>
      <w:r w:rsidRPr="009B12F5">
        <w:rPr>
          <w:rFonts w:cs="Tahoma"/>
        </w:rPr>
        <w:t>b</w:t>
      </w:r>
      <w:r w:rsidR="00081771" w:rsidRPr="009B12F5">
        <w:rPr>
          <w:rFonts w:cs="Tahoma"/>
        </w:rPr>
        <w:t>a que suplieron la obligación.</w:t>
      </w:r>
    </w:p>
    <w:p w14:paraId="6F471931" w14:textId="77777777" w:rsidR="00081771" w:rsidRPr="009B12F5" w:rsidRDefault="00081771" w:rsidP="009B12F5">
      <w:pPr>
        <w:spacing w:line="276" w:lineRule="auto"/>
        <w:rPr>
          <w:rFonts w:cs="Tahoma"/>
        </w:rPr>
      </w:pPr>
    </w:p>
    <w:p w14:paraId="6598522E" w14:textId="659CA53A" w:rsidR="00081771" w:rsidRPr="009B12F5" w:rsidRDefault="00EB25EF" w:rsidP="009B12F5">
      <w:pPr>
        <w:spacing w:line="276" w:lineRule="auto"/>
        <w:rPr>
          <w:rFonts w:cs="Tahoma"/>
        </w:rPr>
      </w:pPr>
      <w:r w:rsidRPr="009B12F5">
        <w:rPr>
          <w:rFonts w:cs="Tahoma"/>
        </w:rPr>
        <w:t xml:space="preserve">También expone que </w:t>
      </w:r>
      <w:r w:rsidR="00081771" w:rsidRPr="009B12F5">
        <w:rPr>
          <w:rFonts w:cs="Tahoma"/>
        </w:rPr>
        <w:t xml:space="preserve">el actor debió informar oportunamente el faltante, </w:t>
      </w:r>
      <w:r w:rsidRPr="009B12F5">
        <w:rPr>
          <w:rFonts w:cs="Tahoma"/>
        </w:rPr>
        <w:t>por lo que era</w:t>
      </w:r>
      <w:r w:rsidR="00081771" w:rsidRPr="009B12F5">
        <w:rPr>
          <w:rFonts w:cs="Tahoma"/>
        </w:rPr>
        <w:t xml:space="preserve"> inadmisible que lo hubiera hecho después de una semana porque </w:t>
      </w:r>
      <w:r w:rsidRPr="009B12F5">
        <w:rPr>
          <w:rFonts w:cs="Tahoma"/>
        </w:rPr>
        <w:t xml:space="preserve">en ese interregno </w:t>
      </w:r>
      <w:r w:rsidR="00081771" w:rsidRPr="009B12F5">
        <w:rPr>
          <w:rFonts w:cs="Tahoma"/>
        </w:rPr>
        <w:t xml:space="preserve">la información sobre los pagos hechos por los clientes no </w:t>
      </w:r>
      <w:r w:rsidRPr="009B12F5">
        <w:rPr>
          <w:rFonts w:cs="Tahoma"/>
        </w:rPr>
        <w:t>fueron los</w:t>
      </w:r>
      <w:r w:rsidR="00081771" w:rsidRPr="009B12F5">
        <w:rPr>
          <w:rFonts w:cs="Tahoma"/>
        </w:rPr>
        <w:t xml:space="preserve"> reales </w:t>
      </w:r>
      <w:r w:rsidR="00652838" w:rsidRPr="009B12F5">
        <w:rPr>
          <w:rFonts w:cs="Tahoma"/>
        </w:rPr>
        <w:t xml:space="preserve">porque registraban </w:t>
      </w:r>
      <w:r w:rsidR="00081771" w:rsidRPr="009B12F5">
        <w:rPr>
          <w:rFonts w:cs="Tahoma"/>
        </w:rPr>
        <w:t>como no cancelado</w:t>
      </w:r>
      <w:r w:rsidR="00652838" w:rsidRPr="009B12F5">
        <w:rPr>
          <w:rFonts w:cs="Tahoma"/>
        </w:rPr>
        <w:t>s</w:t>
      </w:r>
      <w:r w:rsidR="00081771" w:rsidRPr="009B12F5">
        <w:rPr>
          <w:rFonts w:cs="Tahoma"/>
        </w:rPr>
        <w:t xml:space="preserve">; que los clientes afectados </w:t>
      </w:r>
      <w:r w:rsidRPr="009B12F5">
        <w:rPr>
          <w:rFonts w:cs="Tahoma"/>
        </w:rPr>
        <w:t xml:space="preserve">fueron </w:t>
      </w:r>
      <w:r w:rsidR="00081771" w:rsidRPr="009B12F5">
        <w:rPr>
          <w:rFonts w:cs="Tahoma"/>
        </w:rPr>
        <w:t xml:space="preserve">Jhon Jairo Giraldo y Alba Lucía Tamayo, a quienes les registró el sistema un dinero inferior al que pagaron el 10-10-2016 y </w:t>
      </w:r>
      <w:r w:rsidRPr="009B12F5">
        <w:rPr>
          <w:rFonts w:cs="Tahoma"/>
        </w:rPr>
        <w:t xml:space="preserve">que </w:t>
      </w:r>
      <w:r w:rsidR="00081771" w:rsidRPr="009B12F5">
        <w:rPr>
          <w:rFonts w:cs="Tahoma"/>
        </w:rPr>
        <w:t xml:space="preserve">solo lo vino a reportar ante el Jefe Inmediato el 19-10-2016, por </w:t>
      </w:r>
      <w:r w:rsidR="00652838" w:rsidRPr="009B12F5">
        <w:rPr>
          <w:rFonts w:cs="Tahoma"/>
        </w:rPr>
        <w:t>vía telefónica</w:t>
      </w:r>
      <w:r w:rsidR="00081771" w:rsidRPr="009B12F5">
        <w:rPr>
          <w:rFonts w:cs="Tahoma"/>
        </w:rPr>
        <w:t>.</w:t>
      </w:r>
    </w:p>
    <w:p w14:paraId="1F959358" w14:textId="77777777" w:rsidR="00081771" w:rsidRPr="009B12F5" w:rsidRDefault="00081771" w:rsidP="009B12F5">
      <w:pPr>
        <w:spacing w:line="276" w:lineRule="auto"/>
        <w:rPr>
          <w:rFonts w:cs="Tahoma"/>
        </w:rPr>
      </w:pPr>
    </w:p>
    <w:p w14:paraId="49EB2B8D" w14:textId="5077808A" w:rsidR="00081771" w:rsidRPr="009B12F5" w:rsidRDefault="00652838" w:rsidP="009B12F5">
      <w:pPr>
        <w:spacing w:line="276" w:lineRule="auto"/>
        <w:rPr>
          <w:rFonts w:cs="Tahoma"/>
        </w:rPr>
      </w:pPr>
      <w:r w:rsidRPr="009B12F5">
        <w:rPr>
          <w:rFonts w:cs="Tahoma"/>
        </w:rPr>
        <w:t>Culmina su intervención afirmando que</w:t>
      </w:r>
      <w:r w:rsidR="00D639CA" w:rsidRPr="009B12F5">
        <w:rPr>
          <w:rFonts w:cs="Tahoma"/>
        </w:rPr>
        <w:t>,</w:t>
      </w:r>
      <w:r w:rsidRPr="009B12F5">
        <w:rPr>
          <w:rFonts w:cs="Tahoma"/>
        </w:rPr>
        <w:t xml:space="preserve"> por </w:t>
      </w:r>
      <w:r w:rsidR="00D6431C" w:rsidRPr="009B12F5">
        <w:rPr>
          <w:rFonts w:cs="Tahoma"/>
        </w:rPr>
        <w:t xml:space="preserve">lo ocurrido, </w:t>
      </w:r>
      <w:r w:rsidR="00081771" w:rsidRPr="009B12F5">
        <w:rPr>
          <w:rFonts w:cs="Tahoma"/>
        </w:rPr>
        <w:t xml:space="preserve">había </w:t>
      </w:r>
      <w:r w:rsidR="00081771" w:rsidRPr="009B12F5">
        <w:rPr>
          <w:rFonts w:cs="Tahoma"/>
          <w:i/>
        </w:rPr>
        <w:t>“</w:t>
      </w:r>
      <w:r w:rsidR="00081771" w:rsidRPr="009B12F5">
        <w:rPr>
          <w:rFonts w:cs="Tahoma"/>
          <w:i/>
          <w:sz w:val="22"/>
        </w:rPr>
        <w:t>descifrado a los clientes que no había ingresado</w:t>
      </w:r>
      <w:r w:rsidRPr="009B12F5">
        <w:rPr>
          <w:rFonts w:cs="Tahoma"/>
          <w:i/>
          <w:sz w:val="22"/>
        </w:rPr>
        <w:t xml:space="preserve"> al sistema</w:t>
      </w:r>
      <w:r w:rsidR="00081771" w:rsidRPr="009B12F5">
        <w:rPr>
          <w:rFonts w:cs="Tahoma"/>
          <w:i/>
        </w:rPr>
        <w:t>”</w:t>
      </w:r>
      <w:r w:rsidRPr="009B12F5">
        <w:rPr>
          <w:rFonts w:cs="Tahoma"/>
          <w:i/>
        </w:rPr>
        <w:t>,</w:t>
      </w:r>
      <w:r w:rsidRPr="009B12F5">
        <w:rPr>
          <w:rFonts w:cs="Tahoma"/>
        </w:rPr>
        <w:t xml:space="preserve"> coligiendo que </w:t>
      </w:r>
      <w:r w:rsidR="00081771" w:rsidRPr="009B12F5">
        <w:rPr>
          <w:rFonts w:cs="Tahoma"/>
        </w:rPr>
        <w:t xml:space="preserve">el </w:t>
      </w:r>
      <w:r w:rsidRPr="009B12F5">
        <w:rPr>
          <w:rFonts w:cs="Tahoma"/>
        </w:rPr>
        <w:t xml:space="preserve">actor había estado </w:t>
      </w:r>
      <w:r w:rsidR="00081771" w:rsidRPr="009B12F5">
        <w:rPr>
          <w:rFonts w:cs="Tahoma"/>
        </w:rPr>
        <w:t xml:space="preserve">cubriendo los dineros con otras facturas e ingresando colillas </w:t>
      </w:r>
      <w:r w:rsidRPr="009B12F5">
        <w:rPr>
          <w:rFonts w:cs="Tahoma"/>
        </w:rPr>
        <w:t xml:space="preserve">para cubrir </w:t>
      </w:r>
      <w:r w:rsidR="00081771" w:rsidRPr="009B12F5">
        <w:rPr>
          <w:rFonts w:cs="Tahoma"/>
        </w:rPr>
        <w:t>“huecos” con el dinero que recaudó</w:t>
      </w:r>
      <w:r w:rsidRPr="009B12F5">
        <w:rPr>
          <w:rFonts w:cs="Tahoma"/>
        </w:rPr>
        <w:t xml:space="preserve">, </w:t>
      </w:r>
      <w:r w:rsidR="00081771" w:rsidRPr="009B12F5">
        <w:rPr>
          <w:rFonts w:cs="Tahoma"/>
        </w:rPr>
        <w:t>hasta que no pudo más y por eso informó.</w:t>
      </w:r>
    </w:p>
    <w:p w14:paraId="5DF2A9F2" w14:textId="77777777" w:rsidR="00081771" w:rsidRPr="009B12F5" w:rsidRDefault="00081771" w:rsidP="009B12F5">
      <w:pPr>
        <w:spacing w:line="276" w:lineRule="auto"/>
        <w:ind w:left="709" w:right="333" w:firstLine="0"/>
        <w:rPr>
          <w:rFonts w:cs="Tahoma"/>
          <w:i/>
          <w:iCs/>
        </w:rPr>
      </w:pPr>
    </w:p>
    <w:p w14:paraId="646BFA02" w14:textId="4483E944" w:rsidR="00CD07D4" w:rsidRPr="009B12F5" w:rsidRDefault="00CD07D4" w:rsidP="009B12F5">
      <w:pPr>
        <w:spacing w:line="276" w:lineRule="auto"/>
        <w:ind w:firstLine="0"/>
        <w:rPr>
          <w:rFonts w:cs="Tahoma"/>
        </w:rPr>
      </w:pPr>
      <w:r w:rsidRPr="009B12F5">
        <w:rPr>
          <w:rFonts w:cs="Tahoma"/>
        </w:rPr>
        <w:tab/>
        <w:t xml:space="preserve">En cuanto al testimonio de </w:t>
      </w:r>
      <w:r w:rsidRPr="009B12F5">
        <w:rPr>
          <w:rFonts w:cs="Tahoma"/>
          <w:b/>
          <w:bCs/>
        </w:rPr>
        <w:t>Doralba Chavarriaga Ramírez</w:t>
      </w:r>
      <w:r w:rsidRPr="009B12F5">
        <w:rPr>
          <w:rFonts w:cs="Tahoma"/>
        </w:rPr>
        <w:t xml:space="preserve"> -cónyuge del actor-, se limitó en indicar que su esposo</w:t>
      </w:r>
      <w:r w:rsidRPr="009B12F5">
        <w:rPr>
          <w:rFonts w:cs="Tahoma"/>
          <w:b/>
          <w:bCs/>
        </w:rPr>
        <w:t xml:space="preserve"> </w:t>
      </w:r>
      <w:r w:rsidRPr="009B12F5">
        <w:rPr>
          <w:rFonts w:cs="Tahoma"/>
        </w:rPr>
        <w:t>fue despedido en una época en que la mamá estaba enferma; que supo que se había producido una pérdida de dineros, los que trató de conseguir y al no poder hacerlo, lo reportó y que por eso lo despidieron.</w:t>
      </w:r>
    </w:p>
    <w:p w14:paraId="1D62FA37" w14:textId="77777777" w:rsidR="00CD07D4" w:rsidRPr="009B12F5" w:rsidRDefault="00CD07D4" w:rsidP="009B12F5">
      <w:pPr>
        <w:spacing w:line="276" w:lineRule="auto"/>
        <w:rPr>
          <w:rFonts w:cs="Tahoma"/>
        </w:rPr>
      </w:pPr>
    </w:p>
    <w:p w14:paraId="16929973" w14:textId="6C7F349C" w:rsidR="004826D8" w:rsidRPr="009B12F5" w:rsidRDefault="004826D8" w:rsidP="009B12F5">
      <w:pPr>
        <w:spacing w:line="276" w:lineRule="auto"/>
        <w:rPr>
          <w:rFonts w:cs="Tahoma"/>
        </w:rPr>
      </w:pPr>
      <w:r w:rsidRPr="009B12F5">
        <w:rPr>
          <w:rFonts w:cs="Tahoma"/>
        </w:rPr>
        <w:t xml:space="preserve">De lo discurrido, advierte </w:t>
      </w:r>
      <w:r w:rsidR="00D64123" w:rsidRPr="009B12F5">
        <w:rPr>
          <w:rFonts w:cs="Tahoma"/>
        </w:rPr>
        <w:t xml:space="preserve">la </w:t>
      </w:r>
      <w:r w:rsidRPr="009B12F5">
        <w:rPr>
          <w:rFonts w:cs="Tahoma"/>
        </w:rPr>
        <w:t>Sala que del actuar del aquí demandante se desprendieron conductas que encajaron en las causales graves que conllevan a la terminación del contrato</w:t>
      </w:r>
      <w:r w:rsidR="00D64123" w:rsidRPr="009B12F5">
        <w:rPr>
          <w:rFonts w:cs="Tahoma"/>
        </w:rPr>
        <w:t xml:space="preserve"> de trabajo</w:t>
      </w:r>
      <w:r w:rsidRPr="009B12F5">
        <w:rPr>
          <w:rFonts w:cs="Tahoma"/>
        </w:rPr>
        <w:t xml:space="preserve">, tales como el incumplimiento generalizado de las instrucciones, directrices y reglamentos establecidos para el ejercicio de la labor. </w:t>
      </w:r>
    </w:p>
    <w:p w14:paraId="029C167C" w14:textId="77777777" w:rsidR="004826D8" w:rsidRPr="009B12F5" w:rsidRDefault="004826D8" w:rsidP="009B12F5">
      <w:pPr>
        <w:spacing w:line="276" w:lineRule="auto"/>
        <w:rPr>
          <w:rFonts w:cs="Tahoma"/>
        </w:rPr>
      </w:pPr>
    </w:p>
    <w:p w14:paraId="47F0A097" w14:textId="706D3B88" w:rsidR="00D7333D" w:rsidRPr="009B12F5" w:rsidRDefault="004826D8" w:rsidP="009B12F5">
      <w:pPr>
        <w:spacing w:line="276" w:lineRule="auto"/>
        <w:rPr>
          <w:rFonts w:cs="Tahoma"/>
        </w:rPr>
      </w:pPr>
      <w:r w:rsidRPr="009B12F5">
        <w:rPr>
          <w:rFonts w:cs="Tahoma"/>
        </w:rPr>
        <w:t xml:space="preserve">Lo anterior se afirma, porque el trabajador no solo incurrió en la </w:t>
      </w:r>
      <w:r w:rsidR="00D64123" w:rsidRPr="009B12F5">
        <w:rPr>
          <w:rFonts w:cs="Tahoma"/>
        </w:rPr>
        <w:t xml:space="preserve">inobservancia </w:t>
      </w:r>
      <w:r w:rsidRPr="009B12F5">
        <w:rPr>
          <w:rFonts w:cs="Tahoma"/>
        </w:rPr>
        <w:t xml:space="preserve">de las obligaciones contractuales pactadas, </w:t>
      </w:r>
      <w:r w:rsidR="00D64123" w:rsidRPr="009B12F5">
        <w:rPr>
          <w:rFonts w:cs="Tahoma"/>
        </w:rPr>
        <w:t xml:space="preserve">sino que además, inobservó </w:t>
      </w:r>
      <w:r w:rsidRPr="009B12F5">
        <w:rPr>
          <w:rFonts w:cs="Tahoma"/>
        </w:rPr>
        <w:t xml:space="preserve">las directrices </w:t>
      </w:r>
      <w:r w:rsidR="00D64123" w:rsidRPr="009B12F5">
        <w:rPr>
          <w:rFonts w:cs="Tahoma"/>
        </w:rPr>
        <w:t xml:space="preserve">trazadas por el empleador </w:t>
      </w:r>
      <w:r w:rsidRPr="009B12F5">
        <w:rPr>
          <w:rFonts w:cs="Tahoma"/>
        </w:rPr>
        <w:t xml:space="preserve">para salvaguardar los dineros de los clientes, </w:t>
      </w:r>
      <w:r w:rsidR="00D64123" w:rsidRPr="009B12F5">
        <w:rPr>
          <w:rFonts w:cs="Tahoma"/>
        </w:rPr>
        <w:t xml:space="preserve">incurriendo </w:t>
      </w:r>
      <w:r w:rsidRPr="009B12F5">
        <w:rPr>
          <w:rFonts w:cs="Tahoma"/>
        </w:rPr>
        <w:t xml:space="preserve">en inexactitudes frente a los documentos generados durante </w:t>
      </w:r>
      <w:r w:rsidR="00D64123" w:rsidRPr="009B12F5">
        <w:rPr>
          <w:rFonts w:cs="Tahoma"/>
        </w:rPr>
        <w:t xml:space="preserve">el desarrollo de la </w:t>
      </w:r>
      <w:r w:rsidRPr="009B12F5">
        <w:rPr>
          <w:rFonts w:cs="Tahoma"/>
        </w:rPr>
        <w:t xml:space="preserve">labor, alteró la realidad de los recaudos </w:t>
      </w:r>
      <w:r w:rsidR="00D64123" w:rsidRPr="009B12F5">
        <w:rPr>
          <w:rFonts w:cs="Tahoma"/>
        </w:rPr>
        <w:t xml:space="preserve">afectando </w:t>
      </w:r>
      <w:r w:rsidRPr="009B12F5">
        <w:rPr>
          <w:rFonts w:cs="Tahoma"/>
        </w:rPr>
        <w:t>las expectativas de los clientes frente a los sorteos en los que no participaron</w:t>
      </w:r>
      <w:r w:rsidR="00D64123" w:rsidRPr="009B12F5">
        <w:rPr>
          <w:rFonts w:cs="Tahoma"/>
        </w:rPr>
        <w:t xml:space="preserve">, lo cual </w:t>
      </w:r>
      <w:r w:rsidRPr="009B12F5">
        <w:rPr>
          <w:rFonts w:cs="Tahoma"/>
        </w:rPr>
        <w:t>se corrobora con el acta de la diligencia de descargos</w:t>
      </w:r>
      <w:r w:rsidR="00D64123" w:rsidRPr="009B12F5">
        <w:rPr>
          <w:rFonts w:cs="Tahoma"/>
        </w:rPr>
        <w:t xml:space="preserve">, con </w:t>
      </w:r>
      <w:r w:rsidRPr="009B12F5">
        <w:rPr>
          <w:rFonts w:cs="Tahoma"/>
        </w:rPr>
        <w:t>las confesiones que hizo en el interrogatorio de parte</w:t>
      </w:r>
      <w:r w:rsidR="00D64123" w:rsidRPr="009B12F5">
        <w:rPr>
          <w:rFonts w:cs="Tahoma"/>
        </w:rPr>
        <w:t xml:space="preserve"> y de las cuales</w:t>
      </w:r>
      <w:r w:rsidRPr="009B12F5">
        <w:rPr>
          <w:rFonts w:cs="Tahoma"/>
        </w:rPr>
        <w:t xml:space="preserve">, dieron cuenta </w:t>
      </w:r>
      <w:r w:rsidR="00D64123" w:rsidRPr="009B12F5">
        <w:rPr>
          <w:rFonts w:cs="Tahoma"/>
        </w:rPr>
        <w:t xml:space="preserve">los mismos testigos. </w:t>
      </w:r>
    </w:p>
    <w:p w14:paraId="3BF83E90" w14:textId="77777777" w:rsidR="00D7333D" w:rsidRPr="009B12F5" w:rsidRDefault="00D7333D" w:rsidP="009B12F5">
      <w:pPr>
        <w:spacing w:line="276" w:lineRule="auto"/>
        <w:rPr>
          <w:rFonts w:cs="Tahoma"/>
        </w:rPr>
      </w:pPr>
    </w:p>
    <w:p w14:paraId="7CEC2D4F" w14:textId="2991CF09" w:rsidR="00D7333D" w:rsidRPr="009B12F5" w:rsidRDefault="00D64123" w:rsidP="009B12F5">
      <w:pPr>
        <w:spacing w:line="276" w:lineRule="auto"/>
        <w:rPr>
          <w:rFonts w:cs="Tahoma"/>
        </w:rPr>
      </w:pPr>
      <w:r w:rsidRPr="009B12F5">
        <w:rPr>
          <w:rFonts w:cs="Tahoma"/>
        </w:rPr>
        <w:lastRenderedPageBreak/>
        <w:t xml:space="preserve">Así mismo, </w:t>
      </w:r>
      <w:r w:rsidR="00D7333D" w:rsidRPr="009B12F5">
        <w:rPr>
          <w:rFonts w:cs="Tahoma"/>
        </w:rPr>
        <w:t>es</w:t>
      </w:r>
      <w:r w:rsidRPr="009B12F5">
        <w:rPr>
          <w:rFonts w:cs="Tahoma"/>
        </w:rPr>
        <w:t xml:space="preserve"> evidente que </w:t>
      </w:r>
      <w:r w:rsidR="00D7333D" w:rsidRPr="009B12F5">
        <w:rPr>
          <w:rFonts w:cs="Tahoma"/>
        </w:rPr>
        <w:t xml:space="preserve">fue </w:t>
      </w:r>
      <w:r w:rsidRPr="009B12F5">
        <w:rPr>
          <w:rFonts w:cs="Tahoma"/>
        </w:rPr>
        <w:t xml:space="preserve">el </w:t>
      </w:r>
      <w:r w:rsidR="004826D8" w:rsidRPr="009B12F5">
        <w:rPr>
          <w:rFonts w:cs="Tahoma"/>
        </w:rPr>
        <w:t xml:space="preserve">actuar y </w:t>
      </w:r>
      <w:r w:rsidRPr="009B12F5">
        <w:rPr>
          <w:rFonts w:cs="Tahoma"/>
        </w:rPr>
        <w:t xml:space="preserve">las </w:t>
      </w:r>
      <w:r w:rsidR="004826D8" w:rsidRPr="009B12F5">
        <w:rPr>
          <w:rFonts w:cs="Tahoma"/>
        </w:rPr>
        <w:t>omisiones</w:t>
      </w:r>
      <w:r w:rsidRPr="009B12F5">
        <w:rPr>
          <w:rFonts w:cs="Tahoma"/>
        </w:rPr>
        <w:t xml:space="preserve"> del trabajador las que </w:t>
      </w:r>
      <w:r w:rsidR="004826D8" w:rsidRPr="009B12F5">
        <w:rPr>
          <w:rFonts w:cs="Tahoma"/>
        </w:rPr>
        <w:t xml:space="preserve">dieron lugar a la pérdida del dinero recaudado y a la </w:t>
      </w:r>
      <w:r w:rsidRPr="009B12F5">
        <w:rPr>
          <w:rFonts w:cs="Tahoma"/>
        </w:rPr>
        <w:t xml:space="preserve">inexactitud </w:t>
      </w:r>
      <w:r w:rsidR="004826D8" w:rsidRPr="009B12F5">
        <w:rPr>
          <w:rFonts w:cs="Tahoma"/>
        </w:rPr>
        <w:t>de la información de los clientes</w:t>
      </w:r>
      <w:r w:rsidRPr="009B12F5">
        <w:rPr>
          <w:rFonts w:cs="Tahoma"/>
        </w:rPr>
        <w:t xml:space="preserve"> y recaudos de la empresa</w:t>
      </w:r>
      <w:r w:rsidR="004826D8" w:rsidRPr="009B12F5">
        <w:rPr>
          <w:rFonts w:cs="Tahoma"/>
        </w:rPr>
        <w:t xml:space="preserve">, </w:t>
      </w:r>
      <w:r w:rsidR="00D7333D" w:rsidRPr="009B12F5">
        <w:rPr>
          <w:rFonts w:cs="Tahoma"/>
        </w:rPr>
        <w:t xml:space="preserve">circunstancias frente a las cuales </w:t>
      </w:r>
      <w:r w:rsidRPr="009B12F5">
        <w:rPr>
          <w:rFonts w:cs="Tahoma"/>
        </w:rPr>
        <w:t>el actor era plenamente consciente que contrariaba</w:t>
      </w:r>
      <w:r w:rsidR="00D7333D" w:rsidRPr="009B12F5">
        <w:rPr>
          <w:rFonts w:cs="Tahoma"/>
        </w:rPr>
        <w:t>n</w:t>
      </w:r>
      <w:r w:rsidRPr="009B12F5">
        <w:rPr>
          <w:rFonts w:cs="Tahoma"/>
        </w:rPr>
        <w:t xml:space="preserve"> </w:t>
      </w:r>
      <w:r w:rsidR="004826D8" w:rsidRPr="009B12F5">
        <w:rPr>
          <w:rFonts w:cs="Tahoma"/>
        </w:rPr>
        <w:t>los reglamentos</w:t>
      </w:r>
      <w:r w:rsidRPr="009B12F5">
        <w:rPr>
          <w:rFonts w:cs="Tahoma"/>
        </w:rPr>
        <w:t>,</w:t>
      </w:r>
      <w:r w:rsidR="004826D8" w:rsidRPr="009B12F5">
        <w:rPr>
          <w:rFonts w:cs="Tahoma"/>
        </w:rPr>
        <w:t xml:space="preserve"> directrices</w:t>
      </w:r>
      <w:r w:rsidRPr="009B12F5">
        <w:rPr>
          <w:rFonts w:cs="Tahoma"/>
        </w:rPr>
        <w:t>, procedimientos</w:t>
      </w:r>
      <w:r w:rsidR="00D7333D" w:rsidRPr="009B12F5">
        <w:rPr>
          <w:rFonts w:cs="Tahoma"/>
        </w:rPr>
        <w:t xml:space="preserve"> y</w:t>
      </w:r>
      <w:r w:rsidR="00D639CA" w:rsidRPr="009B12F5">
        <w:rPr>
          <w:rFonts w:cs="Tahoma"/>
        </w:rPr>
        <w:t>,</w:t>
      </w:r>
      <w:r w:rsidR="00D7333D" w:rsidRPr="009B12F5">
        <w:rPr>
          <w:rFonts w:cs="Tahoma"/>
        </w:rPr>
        <w:t xml:space="preserve"> además, </w:t>
      </w:r>
      <w:r w:rsidRPr="009B12F5">
        <w:rPr>
          <w:rFonts w:cs="Tahoma"/>
        </w:rPr>
        <w:t xml:space="preserve">estaban clasificados </w:t>
      </w:r>
      <w:r w:rsidR="004826D8" w:rsidRPr="009B12F5">
        <w:rPr>
          <w:rFonts w:cs="Tahoma"/>
        </w:rPr>
        <w:t>como falta grave en el contenido del contrato de trabajo</w:t>
      </w:r>
      <w:r w:rsidR="00D7333D" w:rsidRPr="009B12F5">
        <w:rPr>
          <w:rFonts w:cs="Tahoma"/>
        </w:rPr>
        <w:t>.</w:t>
      </w:r>
    </w:p>
    <w:p w14:paraId="28CCA0CD" w14:textId="77777777" w:rsidR="00D7333D" w:rsidRPr="009B12F5" w:rsidRDefault="00D7333D" w:rsidP="009B12F5">
      <w:pPr>
        <w:spacing w:line="276" w:lineRule="auto"/>
        <w:rPr>
          <w:rFonts w:cs="Tahoma"/>
        </w:rPr>
      </w:pPr>
    </w:p>
    <w:p w14:paraId="5B00FA45" w14:textId="65FDBA39" w:rsidR="00D7333D" w:rsidRPr="009B12F5" w:rsidRDefault="00D7333D" w:rsidP="009B12F5">
      <w:pPr>
        <w:spacing w:line="276" w:lineRule="auto"/>
        <w:rPr>
          <w:rFonts w:cs="Tahoma"/>
        </w:rPr>
      </w:pPr>
      <w:r w:rsidRPr="009B12F5">
        <w:rPr>
          <w:rFonts w:cs="Tahoma"/>
        </w:rPr>
        <w:t>Valga decir, que la conducta cuestionada no resulta menguada con el argumento de que para la fecha de los hechos el trabajador estaba afectado por las situaciones personales que estaba pasando, en primer lugar, porque tal aspecto no quedó plenamente acreditado y, en segundo lugar, porque lo cuestionado iba más allá de la pérdida del dinero recaudado al resultar evidente que el desconocimiento a los reglamentos y obligaciones del trabajador resultaron ser un actuar continuo, displicente y consciente del laborante.</w:t>
      </w:r>
    </w:p>
    <w:p w14:paraId="51DE036F" w14:textId="4D369449" w:rsidR="00D7333D" w:rsidRPr="009B12F5" w:rsidRDefault="00D7333D" w:rsidP="009B12F5">
      <w:pPr>
        <w:spacing w:line="276" w:lineRule="auto"/>
        <w:rPr>
          <w:rFonts w:cs="Tahoma"/>
        </w:rPr>
      </w:pPr>
    </w:p>
    <w:p w14:paraId="6090C541" w14:textId="4E980709" w:rsidR="009934EB" w:rsidRPr="009B12F5" w:rsidRDefault="00D7333D" w:rsidP="009B12F5">
      <w:pPr>
        <w:spacing w:line="276" w:lineRule="auto"/>
        <w:rPr>
          <w:rFonts w:cs="Tahoma"/>
        </w:rPr>
      </w:pPr>
      <w:r w:rsidRPr="009B12F5">
        <w:rPr>
          <w:rFonts w:cs="Tahoma"/>
        </w:rPr>
        <w:t xml:space="preserve">En </w:t>
      </w:r>
      <w:r w:rsidR="000A4BC2" w:rsidRPr="009B12F5">
        <w:rPr>
          <w:rFonts w:cs="Tahoma"/>
        </w:rPr>
        <w:t>consecuencia,</w:t>
      </w:r>
      <w:r w:rsidRPr="009B12F5">
        <w:rPr>
          <w:rFonts w:cs="Tahoma"/>
        </w:rPr>
        <w:t xml:space="preserve"> se dispondrá la confirmación de la sentencia de primer grado, sin condenar en costas en esta instancia al haberse conocido del proceso en grado jurisdiccional de consulta.</w:t>
      </w:r>
    </w:p>
    <w:p w14:paraId="3952D26A" w14:textId="395F06CC" w:rsidR="005528FA" w:rsidRPr="009B12F5" w:rsidRDefault="005528FA" w:rsidP="009B12F5">
      <w:pPr>
        <w:spacing w:line="276" w:lineRule="auto"/>
        <w:rPr>
          <w:rFonts w:cs="Tahoma"/>
        </w:rPr>
      </w:pPr>
    </w:p>
    <w:p w14:paraId="182DB919" w14:textId="77777777" w:rsidR="005528FA" w:rsidRPr="009B12F5" w:rsidRDefault="005528FA" w:rsidP="009B12F5">
      <w:pPr>
        <w:tabs>
          <w:tab w:val="left" w:pos="748"/>
        </w:tabs>
        <w:spacing w:line="276" w:lineRule="auto"/>
        <w:rPr>
          <w:rFonts w:cs="Tahoma"/>
          <w:lang w:val="es-ES_tradnl"/>
        </w:rPr>
      </w:pPr>
      <w:r w:rsidRPr="009B12F5">
        <w:rPr>
          <w:rFonts w:cs="Tahoma"/>
          <w:lang w:val="es-ES_tradnl"/>
        </w:rPr>
        <w:t xml:space="preserve">En mérito de lo expuesto, el </w:t>
      </w:r>
      <w:r w:rsidRPr="009B12F5">
        <w:rPr>
          <w:rFonts w:cs="Tahoma"/>
          <w:b/>
          <w:lang w:val="es-ES_tradnl"/>
        </w:rPr>
        <w:t>Tribunal Superior del Distrito Judicial de Pereira - Risaralda, Sala de Decisión Laboral Presidida por la Dra. Ana Lucía Caicedo Calderón,</w:t>
      </w:r>
      <w:r w:rsidRPr="009B12F5">
        <w:rPr>
          <w:rFonts w:cs="Tahoma"/>
          <w:lang w:val="es-ES_tradnl"/>
        </w:rPr>
        <w:t xml:space="preserve"> administrando justicia en nombre de la República y por autoridad de la ley,</w:t>
      </w:r>
    </w:p>
    <w:p w14:paraId="2D22C48E" w14:textId="77777777" w:rsidR="005528FA" w:rsidRPr="009B12F5" w:rsidRDefault="005528FA" w:rsidP="009B12F5">
      <w:pPr>
        <w:widowControl w:val="0"/>
        <w:autoSpaceDE w:val="0"/>
        <w:autoSpaceDN w:val="0"/>
        <w:adjustRightInd w:val="0"/>
        <w:spacing w:line="276" w:lineRule="auto"/>
        <w:jc w:val="center"/>
        <w:rPr>
          <w:rFonts w:cs="Tahoma"/>
          <w:b/>
        </w:rPr>
      </w:pPr>
    </w:p>
    <w:p w14:paraId="29DB5893" w14:textId="77777777" w:rsidR="005528FA" w:rsidRPr="009B12F5" w:rsidRDefault="005528FA" w:rsidP="009B12F5">
      <w:pPr>
        <w:widowControl w:val="0"/>
        <w:autoSpaceDE w:val="0"/>
        <w:autoSpaceDN w:val="0"/>
        <w:adjustRightInd w:val="0"/>
        <w:spacing w:line="276" w:lineRule="auto"/>
        <w:ind w:firstLine="0"/>
        <w:jc w:val="center"/>
        <w:rPr>
          <w:rFonts w:cs="Tahoma"/>
          <w:b/>
        </w:rPr>
      </w:pPr>
      <w:r w:rsidRPr="009B12F5">
        <w:rPr>
          <w:rFonts w:cs="Tahoma"/>
          <w:b/>
        </w:rPr>
        <w:t>R E S U E L V E:</w:t>
      </w:r>
    </w:p>
    <w:p w14:paraId="5EE1C2D6" w14:textId="77777777" w:rsidR="005528FA" w:rsidRPr="009B12F5" w:rsidRDefault="005528FA" w:rsidP="009B12F5">
      <w:pPr>
        <w:widowControl w:val="0"/>
        <w:autoSpaceDE w:val="0"/>
        <w:autoSpaceDN w:val="0"/>
        <w:adjustRightInd w:val="0"/>
        <w:spacing w:line="276" w:lineRule="auto"/>
        <w:ind w:firstLine="0"/>
        <w:jc w:val="center"/>
        <w:rPr>
          <w:rFonts w:cs="Tahoma"/>
          <w:b/>
        </w:rPr>
      </w:pPr>
    </w:p>
    <w:p w14:paraId="15FC77DE" w14:textId="0813133A" w:rsidR="005528FA" w:rsidRPr="009B12F5" w:rsidRDefault="005528FA" w:rsidP="009B12F5">
      <w:pPr>
        <w:widowControl w:val="0"/>
        <w:autoSpaceDE w:val="0"/>
        <w:autoSpaceDN w:val="0"/>
        <w:adjustRightInd w:val="0"/>
        <w:spacing w:line="276" w:lineRule="auto"/>
        <w:rPr>
          <w:rFonts w:cs="Tahoma"/>
          <w:i/>
        </w:rPr>
      </w:pPr>
      <w:r w:rsidRPr="009B12F5">
        <w:rPr>
          <w:rFonts w:cs="Tahoma"/>
          <w:b/>
        </w:rPr>
        <w:t>PRIMERO: CONFIRMAR</w:t>
      </w:r>
      <w:r w:rsidRPr="009B12F5">
        <w:rPr>
          <w:rFonts w:cs="Tahoma"/>
        </w:rPr>
        <w:t xml:space="preserve"> en su integridad la sentencia proferida el 28 de noviembre de 2019 del Juzgado Segundo Laboral del Circuito de Pereira.</w:t>
      </w:r>
    </w:p>
    <w:p w14:paraId="118F3740" w14:textId="77777777" w:rsidR="005528FA" w:rsidRPr="009B12F5" w:rsidRDefault="005528FA" w:rsidP="009B12F5">
      <w:pPr>
        <w:widowControl w:val="0"/>
        <w:autoSpaceDE w:val="0"/>
        <w:autoSpaceDN w:val="0"/>
        <w:adjustRightInd w:val="0"/>
        <w:spacing w:line="276" w:lineRule="auto"/>
        <w:ind w:firstLine="0"/>
        <w:rPr>
          <w:rFonts w:cs="Tahoma"/>
          <w:b/>
          <w:i/>
        </w:rPr>
      </w:pPr>
    </w:p>
    <w:p w14:paraId="3E473D2F" w14:textId="77777777" w:rsidR="005528FA" w:rsidRPr="009B12F5" w:rsidRDefault="005528FA" w:rsidP="009B12F5">
      <w:pPr>
        <w:widowControl w:val="0"/>
        <w:autoSpaceDE w:val="0"/>
        <w:autoSpaceDN w:val="0"/>
        <w:adjustRightInd w:val="0"/>
        <w:spacing w:line="276" w:lineRule="auto"/>
        <w:rPr>
          <w:rFonts w:cs="Tahoma"/>
        </w:rPr>
      </w:pPr>
      <w:r w:rsidRPr="009B12F5">
        <w:rPr>
          <w:rFonts w:cs="Tahoma"/>
          <w:b/>
        </w:rPr>
        <w:t>SEGUNDO: SIN COSTAS</w:t>
      </w:r>
      <w:r w:rsidRPr="009B12F5">
        <w:rPr>
          <w:rFonts w:cs="Tahoma"/>
        </w:rPr>
        <w:t xml:space="preserve"> en esta instancia. </w:t>
      </w:r>
    </w:p>
    <w:p w14:paraId="4E0310FC" w14:textId="77777777" w:rsidR="005528FA" w:rsidRPr="009B12F5" w:rsidRDefault="005528FA" w:rsidP="009B12F5">
      <w:pPr>
        <w:spacing w:line="276" w:lineRule="auto"/>
        <w:ind w:firstLine="0"/>
        <w:rPr>
          <w:rFonts w:cs="Tahoma"/>
        </w:rPr>
      </w:pPr>
    </w:p>
    <w:p w14:paraId="2B7AE970" w14:textId="77777777" w:rsidR="001640A4" w:rsidRPr="009B12F5" w:rsidRDefault="001640A4" w:rsidP="009B12F5">
      <w:pPr>
        <w:widowControl w:val="0"/>
        <w:autoSpaceDE w:val="0"/>
        <w:autoSpaceDN w:val="0"/>
        <w:adjustRightInd w:val="0"/>
        <w:spacing w:line="276" w:lineRule="auto"/>
        <w:ind w:firstLine="0"/>
        <w:jc w:val="center"/>
        <w:rPr>
          <w:rFonts w:cs="Tahoma"/>
          <w:b/>
          <w:bCs/>
        </w:rPr>
      </w:pPr>
      <w:r w:rsidRPr="009B12F5">
        <w:rPr>
          <w:rFonts w:cs="Tahoma"/>
          <w:b/>
          <w:bCs/>
        </w:rPr>
        <w:t>NOTIFÍQUESE Y CÚMPLASE</w:t>
      </w:r>
    </w:p>
    <w:p w14:paraId="745D311D" w14:textId="77777777" w:rsidR="005528FA" w:rsidRPr="009B12F5" w:rsidRDefault="005528FA" w:rsidP="009B12F5">
      <w:pPr>
        <w:spacing w:line="276" w:lineRule="auto"/>
        <w:rPr>
          <w:rFonts w:cs="Tahoma"/>
        </w:rPr>
      </w:pPr>
      <w:r w:rsidRPr="009B12F5">
        <w:rPr>
          <w:rFonts w:cs="Tahoma"/>
        </w:rPr>
        <w:t xml:space="preserve"> </w:t>
      </w:r>
    </w:p>
    <w:p w14:paraId="377C82E9" w14:textId="77777777" w:rsidR="009B12F5" w:rsidRPr="009B12F5" w:rsidRDefault="009B12F5" w:rsidP="009B12F5">
      <w:pPr>
        <w:widowControl w:val="0"/>
        <w:autoSpaceDE w:val="0"/>
        <w:autoSpaceDN w:val="0"/>
        <w:adjustRightInd w:val="0"/>
        <w:spacing w:line="276" w:lineRule="auto"/>
        <w:ind w:firstLine="0"/>
        <w:rPr>
          <w:rFonts w:eastAsia="Times New Roman" w:cs="Tahoma"/>
          <w:lang w:val="es-ES" w:eastAsia="es-ES"/>
        </w:rPr>
      </w:pPr>
      <w:bookmarkStart w:id="5" w:name="_Hlk66276963"/>
      <w:r w:rsidRPr="009B12F5">
        <w:rPr>
          <w:rFonts w:eastAsia="Times New Roman" w:cs="Tahoma"/>
          <w:lang w:val="es-ES" w:eastAsia="es-ES"/>
        </w:rPr>
        <w:tab/>
        <w:t>La Magistrada ponente,</w:t>
      </w:r>
    </w:p>
    <w:p w14:paraId="3EB6F57E" w14:textId="77777777" w:rsidR="009B12F5" w:rsidRPr="009B12F5" w:rsidRDefault="009B12F5" w:rsidP="009B12F5">
      <w:pPr>
        <w:spacing w:line="276" w:lineRule="auto"/>
        <w:ind w:firstLine="0"/>
        <w:jc w:val="left"/>
        <w:rPr>
          <w:rFonts w:eastAsia="Times New Roman" w:cs="Tahoma"/>
          <w:lang w:val="es-ES" w:eastAsia="es-ES"/>
        </w:rPr>
      </w:pPr>
    </w:p>
    <w:p w14:paraId="0BF4BC3E" w14:textId="77777777" w:rsidR="009B12F5" w:rsidRPr="009B12F5" w:rsidRDefault="009B12F5" w:rsidP="009B12F5">
      <w:pPr>
        <w:spacing w:line="276" w:lineRule="auto"/>
        <w:ind w:firstLine="0"/>
        <w:jc w:val="left"/>
        <w:rPr>
          <w:rFonts w:eastAsia="Times New Roman" w:cs="Tahoma"/>
          <w:lang w:val="es-ES" w:eastAsia="es-ES"/>
        </w:rPr>
      </w:pPr>
    </w:p>
    <w:p w14:paraId="46E6455B" w14:textId="77777777" w:rsidR="009B12F5" w:rsidRPr="009B12F5" w:rsidRDefault="009B12F5" w:rsidP="009B12F5">
      <w:pPr>
        <w:spacing w:line="276" w:lineRule="auto"/>
        <w:ind w:firstLine="0"/>
        <w:jc w:val="left"/>
        <w:rPr>
          <w:rFonts w:eastAsia="Times New Roman" w:cs="Tahoma"/>
          <w:lang w:val="es-ES" w:eastAsia="es-ES"/>
        </w:rPr>
      </w:pPr>
    </w:p>
    <w:p w14:paraId="0AFF7BB2" w14:textId="77777777" w:rsidR="009B12F5" w:rsidRPr="009B12F5" w:rsidRDefault="009B12F5" w:rsidP="009B12F5">
      <w:pPr>
        <w:keepNext/>
        <w:spacing w:line="276" w:lineRule="auto"/>
        <w:ind w:firstLine="0"/>
        <w:jc w:val="center"/>
        <w:outlineLvl w:val="2"/>
        <w:rPr>
          <w:rFonts w:eastAsia="Times New Roman" w:cs="Tahoma"/>
          <w:b/>
          <w:bCs/>
          <w:lang w:val="es-ES" w:eastAsia="es-ES"/>
        </w:rPr>
      </w:pPr>
      <w:r w:rsidRPr="009B12F5">
        <w:rPr>
          <w:rFonts w:eastAsia="Times New Roman" w:cs="Tahoma"/>
          <w:b/>
          <w:bCs/>
          <w:lang w:val="es-ES" w:eastAsia="es-ES"/>
        </w:rPr>
        <w:t>ANA LUCÍA CAICEDO CALDERÓN</w:t>
      </w:r>
    </w:p>
    <w:p w14:paraId="063901A8" w14:textId="77777777" w:rsidR="009B12F5" w:rsidRPr="009B12F5" w:rsidRDefault="009B12F5" w:rsidP="009B12F5">
      <w:pPr>
        <w:spacing w:line="276" w:lineRule="auto"/>
        <w:ind w:firstLine="0"/>
        <w:jc w:val="left"/>
        <w:rPr>
          <w:rFonts w:eastAsia="Times New Roman" w:cs="Tahoma"/>
          <w:lang w:val="es-ES" w:eastAsia="es-ES"/>
        </w:rPr>
      </w:pPr>
    </w:p>
    <w:p w14:paraId="54014107" w14:textId="77777777" w:rsidR="009B12F5" w:rsidRPr="009B12F5" w:rsidRDefault="009B12F5" w:rsidP="009B12F5">
      <w:pPr>
        <w:spacing w:line="276" w:lineRule="auto"/>
        <w:ind w:firstLine="708"/>
        <w:jc w:val="left"/>
        <w:rPr>
          <w:rFonts w:eastAsia="Times New Roman" w:cs="Tahoma"/>
          <w:lang w:val="es-ES" w:eastAsia="es-ES"/>
        </w:rPr>
      </w:pPr>
      <w:bookmarkStart w:id="6" w:name="_Hlk62478330"/>
      <w:r w:rsidRPr="009B12F5">
        <w:rPr>
          <w:rFonts w:eastAsia="Times New Roman" w:cs="Tahoma"/>
          <w:lang w:val="es-ES" w:eastAsia="es-ES"/>
        </w:rPr>
        <w:t>La Magistrada y el Magistrado,</w:t>
      </w:r>
    </w:p>
    <w:p w14:paraId="4F288FD2" w14:textId="77777777" w:rsidR="009B12F5" w:rsidRPr="009B12F5" w:rsidRDefault="009B12F5" w:rsidP="009B12F5">
      <w:pPr>
        <w:spacing w:line="276" w:lineRule="auto"/>
        <w:ind w:firstLine="0"/>
        <w:jc w:val="left"/>
        <w:rPr>
          <w:rFonts w:eastAsia="Times New Roman" w:cs="Tahoma"/>
          <w:lang w:val="es-ES" w:eastAsia="es-ES"/>
        </w:rPr>
      </w:pPr>
    </w:p>
    <w:p w14:paraId="622242CE" w14:textId="77777777" w:rsidR="009B12F5" w:rsidRPr="009B12F5" w:rsidRDefault="009B12F5" w:rsidP="009B12F5">
      <w:pPr>
        <w:spacing w:line="276" w:lineRule="auto"/>
        <w:ind w:firstLine="0"/>
        <w:jc w:val="left"/>
        <w:rPr>
          <w:rFonts w:eastAsia="Times New Roman" w:cs="Tahoma"/>
          <w:lang w:val="es-ES" w:eastAsia="es-ES"/>
        </w:rPr>
      </w:pPr>
    </w:p>
    <w:p w14:paraId="5769B8AB" w14:textId="77777777" w:rsidR="009B12F5" w:rsidRPr="009B12F5" w:rsidRDefault="009B12F5" w:rsidP="009B12F5">
      <w:pPr>
        <w:spacing w:line="276" w:lineRule="auto"/>
        <w:ind w:firstLine="0"/>
        <w:jc w:val="left"/>
        <w:rPr>
          <w:rFonts w:eastAsia="Times New Roman" w:cs="Tahoma"/>
          <w:lang w:val="es-ES" w:eastAsia="es-ES"/>
        </w:rPr>
      </w:pPr>
    </w:p>
    <w:p w14:paraId="0DDE5E2D" w14:textId="77777777" w:rsidR="009B12F5" w:rsidRPr="009B12F5" w:rsidRDefault="009B12F5" w:rsidP="009B12F5">
      <w:pPr>
        <w:spacing w:line="276" w:lineRule="auto"/>
        <w:ind w:firstLine="0"/>
        <w:rPr>
          <w:rFonts w:eastAsia="Times New Roman" w:cs="Tahoma"/>
          <w:lang w:val="es-ES" w:eastAsia="es-ES"/>
        </w:rPr>
      </w:pPr>
      <w:r w:rsidRPr="009B12F5">
        <w:rPr>
          <w:rFonts w:eastAsia="Times New Roman" w:cs="Tahoma"/>
          <w:b/>
          <w:bCs/>
          <w:lang w:val="es-ES" w:eastAsia="es-ES"/>
        </w:rPr>
        <w:t>OLGA LUCÍA HOYOS SEPÚLVEDA</w:t>
      </w:r>
      <w:r w:rsidRPr="009B12F5">
        <w:rPr>
          <w:rFonts w:eastAsia="Times New Roman" w:cs="Tahoma"/>
          <w:b/>
          <w:bCs/>
          <w:lang w:val="es-ES" w:eastAsia="es-ES"/>
        </w:rPr>
        <w:tab/>
      </w:r>
      <w:r w:rsidRPr="009B12F5">
        <w:rPr>
          <w:rFonts w:eastAsia="Times New Roman" w:cs="Tahoma"/>
          <w:b/>
          <w:bCs/>
          <w:lang w:val="es-ES" w:eastAsia="es-ES"/>
        </w:rPr>
        <w:tab/>
        <w:t>GERMÁN DARÍO GÓEZ VINASCO</w:t>
      </w:r>
    </w:p>
    <w:p w14:paraId="0D94953B" w14:textId="0744F134" w:rsidR="005528FA" w:rsidRPr="009B12F5" w:rsidRDefault="009B12F5" w:rsidP="009B12F5">
      <w:pPr>
        <w:spacing w:line="276" w:lineRule="auto"/>
        <w:ind w:firstLine="0"/>
        <w:rPr>
          <w:rFonts w:eastAsia="Times New Roman" w:cs="Tahoma"/>
          <w:lang w:val="es-ES" w:eastAsia="es-ES"/>
        </w:rPr>
      </w:pPr>
      <w:r w:rsidRPr="009B12F5">
        <w:rPr>
          <w:rFonts w:eastAsia="Times New Roman" w:cs="Tahoma"/>
          <w:lang w:val="es-ES" w:eastAsia="es-ES"/>
        </w:rPr>
        <w:t>Magistrada</w:t>
      </w:r>
      <w:r w:rsidRPr="009B12F5">
        <w:rPr>
          <w:rFonts w:eastAsia="Times New Roman" w:cs="Tahoma"/>
          <w:lang w:val="es-ES" w:eastAsia="es-ES"/>
        </w:rPr>
        <w:tab/>
      </w:r>
      <w:r w:rsidRPr="009B12F5">
        <w:rPr>
          <w:rFonts w:eastAsia="Times New Roman" w:cs="Tahoma"/>
          <w:lang w:val="es-ES" w:eastAsia="es-ES"/>
        </w:rPr>
        <w:tab/>
      </w:r>
      <w:r w:rsidRPr="009B12F5">
        <w:rPr>
          <w:rFonts w:eastAsia="Times New Roman" w:cs="Tahoma"/>
          <w:lang w:val="es-ES" w:eastAsia="es-ES"/>
        </w:rPr>
        <w:tab/>
      </w:r>
      <w:r w:rsidRPr="009B12F5">
        <w:rPr>
          <w:rFonts w:eastAsia="Times New Roman" w:cs="Tahoma"/>
          <w:lang w:val="es-ES" w:eastAsia="es-ES"/>
        </w:rPr>
        <w:tab/>
      </w:r>
      <w:r w:rsidRPr="009B12F5">
        <w:rPr>
          <w:rFonts w:eastAsia="Times New Roman" w:cs="Tahoma"/>
          <w:lang w:val="es-ES" w:eastAsia="es-ES"/>
        </w:rPr>
        <w:tab/>
      </w:r>
      <w:r w:rsidRPr="009B12F5">
        <w:rPr>
          <w:rFonts w:eastAsia="Times New Roman" w:cs="Tahoma"/>
          <w:lang w:val="es-ES" w:eastAsia="es-ES"/>
        </w:rPr>
        <w:tab/>
        <w:t>Magistrado</w:t>
      </w:r>
      <w:bookmarkEnd w:id="5"/>
      <w:bookmarkEnd w:id="6"/>
    </w:p>
    <w:sectPr w:rsidR="005528FA" w:rsidRPr="009B12F5" w:rsidSect="009B12F5">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8E3956" w16cex:dateUtc="2021-01-25T15:27:34.011Z"/>
  <w16cex:commentExtensible w16cex:durableId="252819FC" w16cex:dateUtc="2021-01-26T20:58:16.2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4A470" w14:textId="77777777" w:rsidR="002C0681" w:rsidRDefault="002C0681" w:rsidP="00511B1C">
      <w:pPr>
        <w:spacing w:line="240" w:lineRule="auto"/>
      </w:pPr>
      <w:r>
        <w:separator/>
      </w:r>
    </w:p>
  </w:endnote>
  <w:endnote w:type="continuationSeparator" w:id="0">
    <w:p w14:paraId="06547C29" w14:textId="77777777" w:rsidR="002C0681" w:rsidRDefault="002C0681" w:rsidP="00511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71BA" w14:textId="77777777" w:rsidR="00511B1C" w:rsidRPr="009B12F5" w:rsidRDefault="00511B1C" w:rsidP="00511B1C">
    <w:pPr>
      <w:pStyle w:val="Piedepgina"/>
      <w:jc w:val="right"/>
      <w:rPr>
        <w:rFonts w:ascii="Arial" w:hAnsi="Arial" w:cs="Arial"/>
        <w:sz w:val="18"/>
        <w:szCs w:val="18"/>
      </w:rPr>
    </w:pPr>
    <w:r w:rsidRPr="009B12F5">
      <w:rPr>
        <w:rFonts w:ascii="Arial" w:eastAsia="Times New Roman" w:hAnsi="Arial" w:cs="Arial"/>
        <w:sz w:val="18"/>
        <w:szCs w:val="18"/>
        <w:lang w:val="es-ES"/>
      </w:rPr>
      <w:t xml:space="preserve">pág. </w:t>
    </w:r>
    <w:r w:rsidRPr="009B12F5">
      <w:rPr>
        <w:rFonts w:ascii="Arial" w:eastAsia="Times New Roman" w:hAnsi="Arial" w:cs="Arial"/>
        <w:sz w:val="18"/>
        <w:szCs w:val="18"/>
      </w:rPr>
      <w:fldChar w:fldCharType="begin"/>
    </w:r>
    <w:r w:rsidRPr="009B12F5">
      <w:rPr>
        <w:rFonts w:ascii="Arial" w:hAnsi="Arial" w:cs="Arial"/>
        <w:sz w:val="18"/>
        <w:szCs w:val="18"/>
      </w:rPr>
      <w:instrText>PAGE    \* MERGEFORMAT</w:instrText>
    </w:r>
    <w:r w:rsidRPr="009B12F5">
      <w:rPr>
        <w:rFonts w:ascii="Arial" w:eastAsia="Times New Roman" w:hAnsi="Arial" w:cs="Arial"/>
        <w:sz w:val="18"/>
        <w:szCs w:val="18"/>
      </w:rPr>
      <w:fldChar w:fldCharType="separate"/>
    </w:r>
    <w:r w:rsidRPr="009B12F5">
      <w:rPr>
        <w:rFonts w:ascii="Arial" w:eastAsia="Times New Roman" w:hAnsi="Arial" w:cs="Arial"/>
        <w:sz w:val="18"/>
        <w:szCs w:val="18"/>
      </w:rPr>
      <w:t>4</w:t>
    </w:r>
    <w:r w:rsidRPr="009B12F5">
      <w:rPr>
        <w:rFonts w:ascii="Arial" w:eastAsia="Times New Roman"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8B0A3" w14:textId="77777777" w:rsidR="002C0681" w:rsidRDefault="002C0681" w:rsidP="00511B1C">
      <w:pPr>
        <w:spacing w:line="240" w:lineRule="auto"/>
      </w:pPr>
      <w:r>
        <w:separator/>
      </w:r>
    </w:p>
  </w:footnote>
  <w:footnote w:type="continuationSeparator" w:id="0">
    <w:p w14:paraId="23F977EC" w14:textId="77777777" w:rsidR="002C0681" w:rsidRDefault="002C0681" w:rsidP="00511B1C">
      <w:pPr>
        <w:spacing w:line="240" w:lineRule="auto"/>
      </w:pPr>
      <w:r>
        <w:continuationSeparator/>
      </w:r>
    </w:p>
  </w:footnote>
  <w:footnote w:id="1">
    <w:p w14:paraId="380AF66B" w14:textId="0BACD854" w:rsidR="002A6D03" w:rsidRPr="009B12F5" w:rsidRDefault="002A6D03" w:rsidP="009B12F5">
      <w:pPr>
        <w:pStyle w:val="Textonotapie"/>
        <w:ind w:firstLine="0"/>
        <w:rPr>
          <w:rFonts w:ascii="Arial" w:hAnsi="Arial" w:cs="Arial"/>
          <w:sz w:val="18"/>
          <w:lang w:val="es-419"/>
        </w:rPr>
      </w:pPr>
      <w:r w:rsidRPr="009B12F5">
        <w:rPr>
          <w:rStyle w:val="Refdenotaalpie"/>
          <w:rFonts w:ascii="Arial" w:hAnsi="Arial" w:cs="Arial"/>
          <w:sz w:val="18"/>
        </w:rPr>
        <w:footnoteRef/>
      </w:r>
      <w:r w:rsidRPr="009B12F5">
        <w:rPr>
          <w:rFonts w:ascii="Arial" w:hAnsi="Arial" w:cs="Arial"/>
          <w:sz w:val="18"/>
        </w:rPr>
        <w:t xml:space="preserve"> CSJ - SALA DE CASACIÓN LABORAL. M.G. FERNANDO CASTILLO CADENA. M.P. SL12041-2016 (27-07-2016)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4C841" w14:textId="77777777" w:rsidR="007A18AC" w:rsidRPr="009B12F5" w:rsidRDefault="007A18AC" w:rsidP="009B12F5">
    <w:pPr>
      <w:tabs>
        <w:tab w:val="left" w:pos="1134"/>
      </w:tabs>
      <w:spacing w:line="240" w:lineRule="auto"/>
      <w:ind w:firstLine="0"/>
      <w:rPr>
        <w:rFonts w:ascii="Arial" w:hAnsi="Arial" w:cs="Arial"/>
        <w:sz w:val="18"/>
        <w:szCs w:val="14"/>
        <w:lang w:val="es-419"/>
      </w:rPr>
    </w:pPr>
    <w:r w:rsidRPr="009B12F5">
      <w:rPr>
        <w:rFonts w:ascii="Arial" w:hAnsi="Arial" w:cs="Arial"/>
        <w:sz w:val="18"/>
        <w:szCs w:val="14"/>
        <w:lang w:val="es-419"/>
      </w:rPr>
      <w:t>Radicado:</w:t>
    </w:r>
    <w:r w:rsidRPr="009B12F5">
      <w:rPr>
        <w:rFonts w:ascii="Arial" w:hAnsi="Arial" w:cs="Arial"/>
        <w:sz w:val="18"/>
        <w:szCs w:val="14"/>
        <w:lang w:val="es-419"/>
      </w:rPr>
      <w:tab/>
      <w:t>660013105-002-2018-00555-01</w:t>
    </w:r>
  </w:p>
  <w:p w14:paraId="37B33BB5" w14:textId="77777777" w:rsidR="007A18AC" w:rsidRPr="009B12F5" w:rsidRDefault="007A18AC" w:rsidP="009B12F5">
    <w:pPr>
      <w:tabs>
        <w:tab w:val="left" w:pos="1134"/>
      </w:tabs>
      <w:spacing w:line="240" w:lineRule="auto"/>
      <w:ind w:firstLine="0"/>
      <w:rPr>
        <w:rFonts w:ascii="Arial" w:hAnsi="Arial" w:cs="Arial"/>
        <w:sz w:val="18"/>
        <w:szCs w:val="14"/>
        <w:lang w:val="es-419"/>
      </w:rPr>
    </w:pPr>
    <w:r w:rsidRPr="009B12F5">
      <w:rPr>
        <w:rFonts w:ascii="Arial" w:hAnsi="Arial" w:cs="Arial"/>
        <w:sz w:val="18"/>
        <w:szCs w:val="14"/>
        <w:lang w:val="es-419"/>
      </w:rPr>
      <w:t>Demanda:</w:t>
    </w:r>
    <w:r w:rsidRPr="009B12F5">
      <w:rPr>
        <w:rFonts w:ascii="Arial" w:hAnsi="Arial" w:cs="Arial"/>
        <w:sz w:val="18"/>
        <w:szCs w:val="14"/>
        <w:lang w:val="es-419"/>
      </w:rPr>
      <w:tab/>
      <w:t>Gonzalo Alberto Tolosa Giraldo</w:t>
    </w:r>
  </w:p>
  <w:p w14:paraId="4C3D0FFF" w14:textId="2ECF0CED" w:rsidR="007A18AC" w:rsidRPr="009B12F5" w:rsidRDefault="007A18AC" w:rsidP="009B12F5">
    <w:pPr>
      <w:tabs>
        <w:tab w:val="left" w:pos="1134"/>
      </w:tabs>
      <w:spacing w:line="240" w:lineRule="auto"/>
      <w:ind w:firstLine="0"/>
      <w:rPr>
        <w:rFonts w:ascii="Arial" w:hAnsi="Arial" w:cs="Arial"/>
        <w:sz w:val="18"/>
        <w:szCs w:val="14"/>
        <w:lang w:val="es-419"/>
      </w:rPr>
    </w:pPr>
    <w:r w:rsidRPr="009B12F5">
      <w:rPr>
        <w:rFonts w:ascii="Arial" w:hAnsi="Arial" w:cs="Arial"/>
        <w:sz w:val="18"/>
        <w:szCs w:val="14"/>
        <w:lang w:val="es-419"/>
      </w:rPr>
      <w:t>Demandado:</w:t>
    </w:r>
    <w:r w:rsidRPr="009B12F5">
      <w:rPr>
        <w:rFonts w:ascii="Arial" w:hAnsi="Arial" w:cs="Arial"/>
        <w:sz w:val="18"/>
        <w:szCs w:val="14"/>
        <w:lang w:val="es-419"/>
      </w:rPr>
      <w:tab/>
      <w:t>Circulo de Viajes Universal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70FD4"/>
    <w:multiLevelType w:val="hybridMultilevel"/>
    <w:tmpl w:val="BF103B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864F7E"/>
    <w:multiLevelType w:val="hybridMultilevel"/>
    <w:tmpl w:val="697087BE"/>
    <w:lvl w:ilvl="0" w:tplc="F890412A">
      <w:start w:val="1"/>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3C676A43"/>
    <w:multiLevelType w:val="hybridMultilevel"/>
    <w:tmpl w:val="114AC10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435139FF"/>
    <w:multiLevelType w:val="multilevel"/>
    <w:tmpl w:val="8F6823B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844" w:hanging="144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5316" w:hanging="2520"/>
      </w:pPr>
      <w:rPr>
        <w:rFonts w:hint="default"/>
      </w:rPr>
    </w:lvl>
    <w:lvl w:ilvl="8">
      <w:start w:val="1"/>
      <w:numFmt w:val="decimal"/>
      <w:isLgl/>
      <w:lvlText w:val="%1.%2.%3.%4.%5.%6.%7.%8.%9."/>
      <w:lvlJc w:val="left"/>
      <w:pPr>
        <w:ind w:left="5664" w:hanging="2520"/>
      </w:pPr>
      <w:rPr>
        <w:rFonts w:hint="default"/>
      </w:rPr>
    </w:lvl>
  </w:abstractNum>
  <w:abstractNum w:abstractNumId="4"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62A0CCC"/>
    <w:multiLevelType w:val="hybridMultilevel"/>
    <w:tmpl w:val="3E12BED0"/>
    <w:lvl w:ilvl="0" w:tplc="5B88DD3E">
      <w:numFmt w:val="bullet"/>
      <w:lvlText w:val="-"/>
      <w:lvlJc w:val="left"/>
      <w:pPr>
        <w:ind w:left="1069" w:hanging="360"/>
      </w:pPr>
      <w:rPr>
        <w:rFonts w:ascii="Tahoma" w:eastAsiaTheme="minorHAnsi" w:hAnsi="Tahoma" w:cs="Tahoma" w:hint="default"/>
      </w:rPr>
    </w:lvl>
    <w:lvl w:ilvl="1" w:tplc="580A0003" w:tentative="1">
      <w:start w:val="1"/>
      <w:numFmt w:val="bullet"/>
      <w:lvlText w:val="o"/>
      <w:lvlJc w:val="left"/>
      <w:pPr>
        <w:ind w:left="1789" w:hanging="360"/>
      </w:pPr>
      <w:rPr>
        <w:rFonts w:ascii="Courier New" w:hAnsi="Courier New" w:cs="Courier New" w:hint="default"/>
      </w:rPr>
    </w:lvl>
    <w:lvl w:ilvl="2" w:tplc="580A0005" w:tentative="1">
      <w:start w:val="1"/>
      <w:numFmt w:val="bullet"/>
      <w:lvlText w:val=""/>
      <w:lvlJc w:val="left"/>
      <w:pPr>
        <w:ind w:left="2509" w:hanging="360"/>
      </w:pPr>
      <w:rPr>
        <w:rFonts w:ascii="Wingdings" w:hAnsi="Wingdings" w:hint="default"/>
      </w:rPr>
    </w:lvl>
    <w:lvl w:ilvl="3" w:tplc="580A0001" w:tentative="1">
      <w:start w:val="1"/>
      <w:numFmt w:val="bullet"/>
      <w:lvlText w:val=""/>
      <w:lvlJc w:val="left"/>
      <w:pPr>
        <w:ind w:left="3229" w:hanging="360"/>
      </w:pPr>
      <w:rPr>
        <w:rFonts w:ascii="Symbol" w:hAnsi="Symbol" w:hint="default"/>
      </w:rPr>
    </w:lvl>
    <w:lvl w:ilvl="4" w:tplc="580A0003" w:tentative="1">
      <w:start w:val="1"/>
      <w:numFmt w:val="bullet"/>
      <w:lvlText w:val="o"/>
      <w:lvlJc w:val="left"/>
      <w:pPr>
        <w:ind w:left="3949" w:hanging="360"/>
      </w:pPr>
      <w:rPr>
        <w:rFonts w:ascii="Courier New" w:hAnsi="Courier New" w:cs="Courier New" w:hint="default"/>
      </w:rPr>
    </w:lvl>
    <w:lvl w:ilvl="5" w:tplc="580A0005" w:tentative="1">
      <w:start w:val="1"/>
      <w:numFmt w:val="bullet"/>
      <w:lvlText w:val=""/>
      <w:lvlJc w:val="left"/>
      <w:pPr>
        <w:ind w:left="4669" w:hanging="360"/>
      </w:pPr>
      <w:rPr>
        <w:rFonts w:ascii="Wingdings" w:hAnsi="Wingdings" w:hint="default"/>
      </w:rPr>
    </w:lvl>
    <w:lvl w:ilvl="6" w:tplc="580A0001" w:tentative="1">
      <w:start w:val="1"/>
      <w:numFmt w:val="bullet"/>
      <w:lvlText w:val=""/>
      <w:lvlJc w:val="left"/>
      <w:pPr>
        <w:ind w:left="5389" w:hanging="360"/>
      </w:pPr>
      <w:rPr>
        <w:rFonts w:ascii="Symbol" w:hAnsi="Symbol" w:hint="default"/>
      </w:rPr>
    </w:lvl>
    <w:lvl w:ilvl="7" w:tplc="580A0003" w:tentative="1">
      <w:start w:val="1"/>
      <w:numFmt w:val="bullet"/>
      <w:lvlText w:val="o"/>
      <w:lvlJc w:val="left"/>
      <w:pPr>
        <w:ind w:left="6109" w:hanging="360"/>
      </w:pPr>
      <w:rPr>
        <w:rFonts w:ascii="Courier New" w:hAnsi="Courier New" w:cs="Courier New" w:hint="default"/>
      </w:rPr>
    </w:lvl>
    <w:lvl w:ilvl="8" w:tplc="580A0005" w:tentative="1">
      <w:start w:val="1"/>
      <w:numFmt w:val="bullet"/>
      <w:lvlText w:val=""/>
      <w:lvlJc w:val="left"/>
      <w:pPr>
        <w:ind w:left="6829" w:hanging="360"/>
      </w:pPr>
      <w:rPr>
        <w:rFonts w:ascii="Wingdings" w:hAnsi="Wingdings" w:hint="default"/>
      </w:rPr>
    </w:lvl>
  </w:abstractNum>
  <w:abstractNum w:abstractNumId="6" w15:restartNumberingAfterBreak="0">
    <w:nsid w:val="7B7C15FA"/>
    <w:multiLevelType w:val="hybridMultilevel"/>
    <w:tmpl w:val="D36A0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D81238E"/>
    <w:multiLevelType w:val="hybridMultilevel"/>
    <w:tmpl w:val="2EA4ACDA"/>
    <w:lvl w:ilvl="0" w:tplc="F6780F88">
      <w:start w:val="1"/>
      <w:numFmt w:val="bullet"/>
      <w:lvlText w:val="-"/>
      <w:lvlJc w:val="left"/>
      <w:pPr>
        <w:ind w:left="360" w:hanging="360"/>
      </w:pPr>
      <w:rPr>
        <w:rFonts w:ascii="Arial" w:eastAsiaTheme="minorHAnsi" w:hAnsi="Arial" w:cs="Aria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8" w15:restartNumberingAfterBreak="0">
    <w:nsid w:val="7D9227DC"/>
    <w:multiLevelType w:val="multilevel"/>
    <w:tmpl w:val="DC00900E"/>
    <w:lvl w:ilvl="0">
      <w:start w:val="1"/>
      <w:numFmt w:val="upperRoman"/>
      <w:pStyle w:val="Ttulo1"/>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8"/>
  </w:num>
  <w:num w:numId="2">
    <w:abstractNumId w:val="4"/>
  </w:num>
  <w:num w:numId="3">
    <w:abstractNumId w:val="0"/>
  </w:num>
  <w:num w:numId="4">
    <w:abstractNumId w:val="6"/>
  </w:num>
  <w:num w:numId="5">
    <w:abstractNumId w:val="2"/>
  </w:num>
  <w:num w:numId="6">
    <w:abstractNumId w:val="3"/>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52"/>
    <w:rsid w:val="00006580"/>
    <w:rsid w:val="000072B0"/>
    <w:rsid w:val="00050AA4"/>
    <w:rsid w:val="00054C2E"/>
    <w:rsid w:val="00062DBA"/>
    <w:rsid w:val="00081771"/>
    <w:rsid w:val="000845D5"/>
    <w:rsid w:val="00092A90"/>
    <w:rsid w:val="000933F6"/>
    <w:rsid w:val="000A4BC2"/>
    <w:rsid w:val="000D1F20"/>
    <w:rsid w:val="000E0EAB"/>
    <w:rsid w:val="00110F82"/>
    <w:rsid w:val="001149A5"/>
    <w:rsid w:val="001363CA"/>
    <w:rsid w:val="0015413D"/>
    <w:rsid w:val="001640A4"/>
    <w:rsid w:val="001967FF"/>
    <w:rsid w:val="00197241"/>
    <w:rsid w:val="001A278C"/>
    <w:rsid w:val="001A7C75"/>
    <w:rsid w:val="001E501A"/>
    <w:rsid w:val="00205CD6"/>
    <w:rsid w:val="002379BF"/>
    <w:rsid w:val="002420DA"/>
    <w:rsid w:val="00276027"/>
    <w:rsid w:val="002A6D03"/>
    <w:rsid w:val="002B1146"/>
    <w:rsid w:val="002C0681"/>
    <w:rsid w:val="002C3FC7"/>
    <w:rsid w:val="002E0474"/>
    <w:rsid w:val="002E1231"/>
    <w:rsid w:val="002E228A"/>
    <w:rsid w:val="002E578F"/>
    <w:rsid w:val="002E7FCD"/>
    <w:rsid w:val="002F73D6"/>
    <w:rsid w:val="003111CA"/>
    <w:rsid w:val="0031367D"/>
    <w:rsid w:val="00327A49"/>
    <w:rsid w:val="00335C6D"/>
    <w:rsid w:val="00342A24"/>
    <w:rsid w:val="003445B1"/>
    <w:rsid w:val="00344BF8"/>
    <w:rsid w:val="00382505"/>
    <w:rsid w:val="00395591"/>
    <w:rsid w:val="00397050"/>
    <w:rsid w:val="003D4A1A"/>
    <w:rsid w:val="003E2AB3"/>
    <w:rsid w:val="00425C19"/>
    <w:rsid w:val="00442175"/>
    <w:rsid w:val="0044580A"/>
    <w:rsid w:val="00467CB9"/>
    <w:rsid w:val="004826D8"/>
    <w:rsid w:val="00495D93"/>
    <w:rsid w:val="004B0CF6"/>
    <w:rsid w:val="004E74C0"/>
    <w:rsid w:val="0050380D"/>
    <w:rsid w:val="00507A48"/>
    <w:rsid w:val="00511B1C"/>
    <w:rsid w:val="00543FA5"/>
    <w:rsid w:val="005528FA"/>
    <w:rsid w:val="00576531"/>
    <w:rsid w:val="0059589C"/>
    <w:rsid w:val="005B5103"/>
    <w:rsid w:val="005C3425"/>
    <w:rsid w:val="005C5A20"/>
    <w:rsid w:val="005D5213"/>
    <w:rsid w:val="005E10C4"/>
    <w:rsid w:val="00622349"/>
    <w:rsid w:val="006264E0"/>
    <w:rsid w:val="00634DD5"/>
    <w:rsid w:val="00641781"/>
    <w:rsid w:val="00652838"/>
    <w:rsid w:val="00663F66"/>
    <w:rsid w:val="006652B7"/>
    <w:rsid w:val="006659A9"/>
    <w:rsid w:val="006930C1"/>
    <w:rsid w:val="00694135"/>
    <w:rsid w:val="0069736D"/>
    <w:rsid w:val="006B13B8"/>
    <w:rsid w:val="006C757C"/>
    <w:rsid w:val="006D1178"/>
    <w:rsid w:val="006D3245"/>
    <w:rsid w:val="006F2F4A"/>
    <w:rsid w:val="00705A0D"/>
    <w:rsid w:val="007114CF"/>
    <w:rsid w:val="007149B5"/>
    <w:rsid w:val="00726FB7"/>
    <w:rsid w:val="007671D0"/>
    <w:rsid w:val="007A18AC"/>
    <w:rsid w:val="007B36D5"/>
    <w:rsid w:val="007B74A0"/>
    <w:rsid w:val="007D1270"/>
    <w:rsid w:val="007E15FE"/>
    <w:rsid w:val="007E7E79"/>
    <w:rsid w:val="008007FE"/>
    <w:rsid w:val="00800C78"/>
    <w:rsid w:val="00801C72"/>
    <w:rsid w:val="00807169"/>
    <w:rsid w:val="008548ED"/>
    <w:rsid w:val="00854CC8"/>
    <w:rsid w:val="008550E5"/>
    <w:rsid w:val="00882A03"/>
    <w:rsid w:val="00887122"/>
    <w:rsid w:val="00893D9B"/>
    <w:rsid w:val="008B2472"/>
    <w:rsid w:val="008D209B"/>
    <w:rsid w:val="008D2F5B"/>
    <w:rsid w:val="008E41A2"/>
    <w:rsid w:val="00974405"/>
    <w:rsid w:val="00982C5B"/>
    <w:rsid w:val="00984C1B"/>
    <w:rsid w:val="009934EB"/>
    <w:rsid w:val="009B12F5"/>
    <w:rsid w:val="009C59E4"/>
    <w:rsid w:val="009E2405"/>
    <w:rsid w:val="00A20861"/>
    <w:rsid w:val="00A20FA3"/>
    <w:rsid w:val="00A23850"/>
    <w:rsid w:val="00A320F0"/>
    <w:rsid w:val="00A42831"/>
    <w:rsid w:val="00A52D0B"/>
    <w:rsid w:val="00A56326"/>
    <w:rsid w:val="00A85D91"/>
    <w:rsid w:val="00AA0039"/>
    <w:rsid w:val="00AA7E3C"/>
    <w:rsid w:val="00AB6E7B"/>
    <w:rsid w:val="00AC5B77"/>
    <w:rsid w:val="00AD1C76"/>
    <w:rsid w:val="00AF34C5"/>
    <w:rsid w:val="00AF6F19"/>
    <w:rsid w:val="00BA79D0"/>
    <w:rsid w:val="00BB68EB"/>
    <w:rsid w:val="00BC0F4C"/>
    <w:rsid w:val="00BC304E"/>
    <w:rsid w:val="00BD37C1"/>
    <w:rsid w:val="00BF3E28"/>
    <w:rsid w:val="00C3538D"/>
    <w:rsid w:val="00C41F22"/>
    <w:rsid w:val="00C45454"/>
    <w:rsid w:val="00C45A6D"/>
    <w:rsid w:val="00C46396"/>
    <w:rsid w:val="00C74F6B"/>
    <w:rsid w:val="00C91B50"/>
    <w:rsid w:val="00C92A1A"/>
    <w:rsid w:val="00CD07D4"/>
    <w:rsid w:val="00CD15E2"/>
    <w:rsid w:val="00D24956"/>
    <w:rsid w:val="00D4060C"/>
    <w:rsid w:val="00D42ACA"/>
    <w:rsid w:val="00D639CA"/>
    <w:rsid w:val="00D64123"/>
    <w:rsid w:val="00D6431C"/>
    <w:rsid w:val="00D7333D"/>
    <w:rsid w:val="00D76785"/>
    <w:rsid w:val="00D77BD6"/>
    <w:rsid w:val="00D8195E"/>
    <w:rsid w:val="00D83BA9"/>
    <w:rsid w:val="00D9368A"/>
    <w:rsid w:val="00DA06F0"/>
    <w:rsid w:val="00E134F6"/>
    <w:rsid w:val="00E44599"/>
    <w:rsid w:val="00E717D1"/>
    <w:rsid w:val="00E76E74"/>
    <w:rsid w:val="00E80411"/>
    <w:rsid w:val="00E839D9"/>
    <w:rsid w:val="00E85378"/>
    <w:rsid w:val="00E864DA"/>
    <w:rsid w:val="00E86852"/>
    <w:rsid w:val="00E87FE0"/>
    <w:rsid w:val="00EA4F86"/>
    <w:rsid w:val="00EB25EF"/>
    <w:rsid w:val="00EC3A0E"/>
    <w:rsid w:val="00F02663"/>
    <w:rsid w:val="00F3699F"/>
    <w:rsid w:val="00F514D9"/>
    <w:rsid w:val="00F80DA4"/>
    <w:rsid w:val="00F97BED"/>
    <w:rsid w:val="00FA5163"/>
    <w:rsid w:val="00FA5C2E"/>
    <w:rsid w:val="00FC1745"/>
    <w:rsid w:val="00FC6819"/>
    <w:rsid w:val="00FD60F9"/>
    <w:rsid w:val="00FE201F"/>
    <w:rsid w:val="03E8D5D6"/>
    <w:rsid w:val="0C57FB54"/>
    <w:rsid w:val="4E2920BC"/>
    <w:rsid w:val="744D80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AE41F"/>
  <w15:chartTrackingRefBased/>
  <w15:docId w15:val="{3433BA07-BAC1-46B0-BFCA-769914AE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4"/>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9B12F5"/>
    <w:pPr>
      <w:keepNext/>
      <w:keepLines/>
      <w:numPr>
        <w:numId w:val="1"/>
      </w:numPr>
      <w:spacing w:line="276" w:lineRule="auto"/>
      <w:mirrorIndents/>
      <w:jc w:val="center"/>
      <w:outlineLvl w:val="0"/>
    </w:pPr>
    <w:rPr>
      <w:rFonts w:eastAsiaTheme="majorEastAsia" w:cstheme="majorBidi"/>
      <w:b/>
      <w:szCs w:val="32"/>
      <w14:numForm w14:val="lining"/>
    </w:rPr>
  </w:style>
  <w:style w:type="paragraph" w:styleId="Ttulo3">
    <w:name w:val="heading 3"/>
    <w:basedOn w:val="Normal"/>
    <w:next w:val="Normal"/>
    <w:link w:val="Ttulo3Car"/>
    <w:uiPriority w:val="9"/>
    <w:semiHidden/>
    <w:unhideWhenUsed/>
    <w:qFormat/>
    <w:rsid w:val="001A7C75"/>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EC3A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12F5"/>
    <w:rPr>
      <w:rFonts w:eastAsiaTheme="majorEastAsia" w:cstheme="majorBidi"/>
      <w:b/>
      <w:szCs w:val="32"/>
      <w14:numForm w14:val="lining"/>
    </w:rPr>
  </w:style>
  <w:style w:type="paragraph" w:styleId="Encabezado">
    <w:name w:val="header"/>
    <w:basedOn w:val="Normal"/>
    <w:link w:val="EncabezadoCar"/>
    <w:uiPriority w:val="99"/>
    <w:unhideWhenUsed/>
    <w:rsid w:val="00511B1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11B1C"/>
  </w:style>
  <w:style w:type="paragraph" w:styleId="Piedepgina">
    <w:name w:val="footer"/>
    <w:basedOn w:val="Normal"/>
    <w:link w:val="PiedepginaCar"/>
    <w:uiPriority w:val="99"/>
    <w:unhideWhenUsed/>
    <w:rsid w:val="00511B1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11B1C"/>
  </w:style>
  <w:style w:type="paragraph" w:styleId="Sangradetextonormal">
    <w:name w:val="Body Text Indent"/>
    <w:basedOn w:val="Normal"/>
    <w:link w:val="SangradetextonormalCar"/>
    <w:rsid w:val="001A7C75"/>
    <w:pPr>
      <w:widowControl w:val="0"/>
      <w:autoSpaceDE w:val="0"/>
      <w:autoSpaceDN w:val="0"/>
      <w:adjustRightInd w:val="0"/>
      <w:ind w:firstLine="708"/>
    </w:pPr>
    <w:rPr>
      <w:rFonts w:eastAsia="Times New Roman" w:cs="Tahoma"/>
      <w:lang w:val="es-ES" w:eastAsia="es-ES"/>
    </w:rPr>
  </w:style>
  <w:style w:type="character" w:customStyle="1" w:styleId="SangradetextonormalCar">
    <w:name w:val="Sangría de texto normal Car"/>
    <w:basedOn w:val="Fuentedeprrafopredeter"/>
    <w:link w:val="Sangradetextonormal"/>
    <w:rsid w:val="001A7C75"/>
    <w:rPr>
      <w:rFonts w:eastAsia="Times New Roman" w:cs="Tahoma"/>
      <w:lang w:val="es-ES" w:eastAsia="es-ES"/>
    </w:rPr>
  </w:style>
  <w:style w:type="paragraph" w:customStyle="1" w:styleId="Yo">
    <w:name w:val="Yo"/>
    <w:basedOn w:val="Ttulo3"/>
    <w:rsid w:val="001A7C75"/>
    <w:pPr>
      <w:keepLines w:val="0"/>
      <w:widowControl w:val="0"/>
      <w:numPr>
        <w:numId w:val="2"/>
      </w:numPr>
      <w:tabs>
        <w:tab w:val="clear" w:pos="1080"/>
        <w:tab w:val="left" w:pos="-1440"/>
        <w:tab w:val="left" w:pos="-720"/>
        <w:tab w:val="num" w:pos="360"/>
      </w:tabs>
      <w:suppressAutoHyphens/>
      <w:spacing w:before="0"/>
      <w:ind w:left="720" w:firstLine="0"/>
      <w:jc w:val="center"/>
    </w:pPr>
    <w:rPr>
      <w:rFonts w:ascii="Bookman Old Style" w:eastAsia="Times New Roman" w:hAnsi="Bookman Old Style" w:cs="Estrangelo Edessa"/>
      <w:b/>
      <w:bCs/>
      <w:color w:val="auto"/>
      <w:sz w:val="28"/>
      <w:szCs w:val="28"/>
      <w:lang w:val="es-ES" w:eastAsia="es-ES"/>
    </w:rPr>
  </w:style>
  <w:style w:type="paragraph" w:customStyle="1" w:styleId="unico">
    <w:name w:val="unico"/>
    <w:basedOn w:val="Normal"/>
    <w:rsid w:val="001A7C75"/>
    <w:pPr>
      <w:spacing w:before="100" w:beforeAutospacing="1" w:after="100" w:afterAutospacing="1" w:line="240" w:lineRule="auto"/>
      <w:ind w:firstLine="0"/>
      <w:jc w:val="left"/>
    </w:pPr>
    <w:rPr>
      <w:rFonts w:ascii="Times New Roman" w:eastAsia="Times New Roman" w:hAnsi="Times New Roman" w:cs="Times New Roman"/>
      <w:lang w:eastAsia="es-CO"/>
    </w:rPr>
  </w:style>
  <w:style w:type="character" w:customStyle="1" w:styleId="Ttulo3Car">
    <w:name w:val="Título 3 Car"/>
    <w:basedOn w:val="Fuentedeprrafopredeter"/>
    <w:link w:val="Ttulo3"/>
    <w:uiPriority w:val="9"/>
    <w:semiHidden/>
    <w:rsid w:val="001A7C75"/>
    <w:rPr>
      <w:rFonts w:asciiTheme="majorHAnsi" w:eastAsiaTheme="majorEastAsia" w:hAnsiTheme="majorHAnsi" w:cstheme="majorBidi"/>
      <w:color w:val="1F3763" w:themeColor="accent1" w:themeShade="7F"/>
    </w:rPr>
  </w:style>
  <w:style w:type="paragraph" w:styleId="Prrafodelista">
    <w:name w:val="List Paragraph"/>
    <w:basedOn w:val="Normal"/>
    <w:uiPriority w:val="34"/>
    <w:qFormat/>
    <w:rsid w:val="006659A9"/>
    <w:pPr>
      <w:ind w:left="720"/>
      <w:contextualSpacing/>
    </w:pPr>
  </w:style>
  <w:style w:type="character" w:customStyle="1" w:styleId="Ttulo4Car">
    <w:name w:val="Título 4 Car"/>
    <w:basedOn w:val="Fuentedeprrafopredeter"/>
    <w:link w:val="Ttulo4"/>
    <w:uiPriority w:val="9"/>
    <w:semiHidden/>
    <w:rsid w:val="00EC3A0E"/>
    <w:rPr>
      <w:rFonts w:asciiTheme="majorHAnsi" w:eastAsiaTheme="majorEastAsia" w:hAnsiTheme="majorHAnsi" w:cstheme="majorBidi"/>
      <w:i/>
      <w:iCs/>
      <w:color w:val="2F5496" w:themeColor="accent1" w:themeShade="BF"/>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EC3A0E"/>
    <w:rPr>
      <w:vertAlign w:val="superscript"/>
    </w:rPr>
  </w:style>
  <w:style w:type="paragraph" w:styleId="NormalWeb">
    <w:name w:val="Normal (Web)"/>
    <w:basedOn w:val="Normal"/>
    <w:uiPriority w:val="99"/>
    <w:unhideWhenUsed/>
    <w:rsid w:val="00EC3A0E"/>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paragraph" w:customStyle="1" w:styleId="paragraph">
    <w:name w:val="paragraph"/>
    <w:basedOn w:val="Normal"/>
    <w:rsid w:val="00EC3A0E"/>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EC3A0E"/>
  </w:style>
  <w:style w:type="character" w:customStyle="1" w:styleId="eop">
    <w:name w:val="eop"/>
    <w:basedOn w:val="Fuentedeprrafopredeter"/>
    <w:rsid w:val="00EC3A0E"/>
  </w:style>
  <w:style w:type="character" w:styleId="Hipervnculo">
    <w:name w:val="Hyperlink"/>
    <w:basedOn w:val="Fuentedeprrafopredeter"/>
    <w:uiPriority w:val="99"/>
    <w:semiHidden/>
    <w:unhideWhenUsed/>
    <w:rsid w:val="00D83BA9"/>
    <w:rPr>
      <w:color w:val="0000FF"/>
      <w:u w:val="single"/>
    </w:rPr>
  </w:style>
  <w:style w:type="character" w:styleId="nfasissutil">
    <w:name w:val="Subtle Emphasis"/>
    <w:basedOn w:val="Fuentedeprrafopredeter"/>
    <w:uiPriority w:val="19"/>
    <w:qFormat/>
    <w:rsid w:val="00BA79D0"/>
    <w:rPr>
      <w:i/>
      <w:iCs/>
      <w:color w:val="404040" w:themeColor="text1" w:themeTint="BF"/>
    </w:rPr>
  </w:style>
  <w:style w:type="paragraph" w:styleId="Textonotapie">
    <w:name w:val="footnote text"/>
    <w:basedOn w:val="Normal"/>
    <w:link w:val="TextonotapieCar"/>
    <w:uiPriority w:val="99"/>
    <w:semiHidden/>
    <w:unhideWhenUsed/>
    <w:rsid w:val="00F80DA4"/>
    <w:pPr>
      <w:spacing w:line="240" w:lineRule="auto"/>
    </w:pPr>
    <w:rPr>
      <w:sz w:val="20"/>
      <w:szCs w:val="20"/>
    </w:rPr>
  </w:style>
  <w:style w:type="character" w:customStyle="1" w:styleId="TextonotapieCar">
    <w:name w:val="Texto nota pie Car"/>
    <w:basedOn w:val="Fuentedeprrafopredeter"/>
    <w:link w:val="Textonotapie"/>
    <w:uiPriority w:val="99"/>
    <w:semiHidden/>
    <w:rsid w:val="00F80DA4"/>
    <w:rPr>
      <w:sz w:val="20"/>
      <w:szCs w:val="20"/>
    </w:rPr>
  </w:style>
  <w:style w:type="table" w:styleId="Tablaconcuadrcula">
    <w:name w:val="Table Grid"/>
    <w:basedOn w:val="Tablanormal"/>
    <w:uiPriority w:val="39"/>
    <w:rsid w:val="003E2A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639CA"/>
    <w:pPr>
      <w:spacing w:line="240" w:lineRule="auto"/>
      <w:ind w:firstLine="0"/>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D639CA"/>
    <w:rPr>
      <w:rFonts w:ascii="Times New Roman" w:eastAsia="Times New Roman" w:hAnsi="Times New Roman" w:cs="Times New Roman"/>
      <w:lang w:val="es-ES"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D209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8036">
      <w:bodyDiv w:val="1"/>
      <w:marLeft w:val="0"/>
      <w:marRight w:val="0"/>
      <w:marTop w:val="0"/>
      <w:marBottom w:val="0"/>
      <w:divBdr>
        <w:top w:val="none" w:sz="0" w:space="0" w:color="auto"/>
        <w:left w:val="none" w:sz="0" w:space="0" w:color="auto"/>
        <w:bottom w:val="none" w:sz="0" w:space="0" w:color="auto"/>
        <w:right w:val="none" w:sz="0" w:space="0" w:color="auto"/>
      </w:divBdr>
    </w:div>
    <w:div w:id="240874284">
      <w:bodyDiv w:val="1"/>
      <w:marLeft w:val="0"/>
      <w:marRight w:val="0"/>
      <w:marTop w:val="0"/>
      <w:marBottom w:val="0"/>
      <w:divBdr>
        <w:top w:val="none" w:sz="0" w:space="0" w:color="auto"/>
        <w:left w:val="none" w:sz="0" w:space="0" w:color="auto"/>
        <w:bottom w:val="none" w:sz="0" w:space="0" w:color="auto"/>
        <w:right w:val="none" w:sz="0" w:space="0" w:color="auto"/>
      </w:divBdr>
    </w:div>
    <w:div w:id="292491627">
      <w:bodyDiv w:val="1"/>
      <w:marLeft w:val="0"/>
      <w:marRight w:val="0"/>
      <w:marTop w:val="0"/>
      <w:marBottom w:val="0"/>
      <w:divBdr>
        <w:top w:val="none" w:sz="0" w:space="0" w:color="auto"/>
        <w:left w:val="none" w:sz="0" w:space="0" w:color="auto"/>
        <w:bottom w:val="none" w:sz="0" w:space="0" w:color="auto"/>
        <w:right w:val="none" w:sz="0" w:space="0" w:color="auto"/>
      </w:divBdr>
    </w:div>
    <w:div w:id="755441172">
      <w:bodyDiv w:val="1"/>
      <w:marLeft w:val="0"/>
      <w:marRight w:val="0"/>
      <w:marTop w:val="0"/>
      <w:marBottom w:val="0"/>
      <w:divBdr>
        <w:top w:val="none" w:sz="0" w:space="0" w:color="auto"/>
        <w:left w:val="none" w:sz="0" w:space="0" w:color="auto"/>
        <w:bottom w:val="none" w:sz="0" w:space="0" w:color="auto"/>
        <w:right w:val="none" w:sz="0" w:space="0" w:color="auto"/>
      </w:divBdr>
    </w:div>
    <w:div w:id="795411367">
      <w:bodyDiv w:val="1"/>
      <w:marLeft w:val="0"/>
      <w:marRight w:val="0"/>
      <w:marTop w:val="0"/>
      <w:marBottom w:val="0"/>
      <w:divBdr>
        <w:top w:val="none" w:sz="0" w:space="0" w:color="auto"/>
        <w:left w:val="none" w:sz="0" w:space="0" w:color="auto"/>
        <w:bottom w:val="none" w:sz="0" w:space="0" w:color="auto"/>
        <w:right w:val="none" w:sz="0" w:space="0" w:color="auto"/>
      </w:divBdr>
    </w:div>
    <w:div w:id="835456932">
      <w:bodyDiv w:val="1"/>
      <w:marLeft w:val="0"/>
      <w:marRight w:val="0"/>
      <w:marTop w:val="0"/>
      <w:marBottom w:val="0"/>
      <w:divBdr>
        <w:top w:val="none" w:sz="0" w:space="0" w:color="auto"/>
        <w:left w:val="none" w:sz="0" w:space="0" w:color="auto"/>
        <w:bottom w:val="none" w:sz="0" w:space="0" w:color="auto"/>
        <w:right w:val="none" w:sz="0" w:space="0" w:color="auto"/>
      </w:divBdr>
    </w:div>
    <w:div w:id="1065035271">
      <w:bodyDiv w:val="1"/>
      <w:marLeft w:val="0"/>
      <w:marRight w:val="0"/>
      <w:marTop w:val="0"/>
      <w:marBottom w:val="0"/>
      <w:divBdr>
        <w:top w:val="none" w:sz="0" w:space="0" w:color="auto"/>
        <w:left w:val="none" w:sz="0" w:space="0" w:color="auto"/>
        <w:bottom w:val="none" w:sz="0" w:space="0" w:color="auto"/>
        <w:right w:val="none" w:sz="0" w:space="0" w:color="auto"/>
      </w:divBdr>
    </w:div>
    <w:div w:id="1369643717">
      <w:bodyDiv w:val="1"/>
      <w:marLeft w:val="0"/>
      <w:marRight w:val="0"/>
      <w:marTop w:val="0"/>
      <w:marBottom w:val="0"/>
      <w:divBdr>
        <w:top w:val="none" w:sz="0" w:space="0" w:color="auto"/>
        <w:left w:val="none" w:sz="0" w:space="0" w:color="auto"/>
        <w:bottom w:val="none" w:sz="0" w:space="0" w:color="auto"/>
        <w:right w:val="none" w:sz="0" w:space="0" w:color="auto"/>
      </w:divBdr>
    </w:div>
    <w:div w:id="1570652209">
      <w:bodyDiv w:val="1"/>
      <w:marLeft w:val="0"/>
      <w:marRight w:val="0"/>
      <w:marTop w:val="0"/>
      <w:marBottom w:val="0"/>
      <w:divBdr>
        <w:top w:val="none" w:sz="0" w:space="0" w:color="auto"/>
        <w:left w:val="none" w:sz="0" w:space="0" w:color="auto"/>
        <w:bottom w:val="none" w:sz="0" w:space="0" w:color="auto"/>
        <w:right w:val="none" w:sz="0" w:space="0" w:color="auto"/>
      </w:divBdr>
    </w:div>
    <w:div w:id="1779983112">
      <w:bodyDiv w:val="1"/>
      <w:marLeft w:val="0"/>
      <w:marRight w:val="0"/>
      <w:marTop w:val="0"/>
      <w:marBottom w:val="0"/>
      <w:divBdr>
        <w:top w:val="none" w:sz="0" w:space="0" w:color="auto"/>
        <w:left w:val="none" w:sz="0" w:space="0" w:color="auto"/>
        <w:bottom w:val="none" w:sz="0" w:space="0" w:color="auto"/>
        <w:right w:val="none" w:sz="0" w:space="0" w:color="auto"/>
      </w:divBdr>
    </w:div>
    <w:div w:id="1907106761">
      <w:bodyDiv w:val="1"/>
      <w:marLeft w:val="0"/>
      <w:marRight w:val="0"/>
      <w:marTop w:val="0"/>
      <w:marBottom w:val="0"/>
      <w:divBdr>
        <w:top w:val="none" w:sz="0" w:space="0" w:color="auto"/>
        <w:left w:val="none" w:sz="0" w:space="0" w:color="auto"/>
        <w:bottom w:val="none" w:sz="0" w:space="0" w:color="auto"/>
        <w:right w:val="none" w:sz="0" w:space="0" w:color="auto"/>
      </w:divBdr>
    </w:div>
    <w:div w:id="19689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cionpublica.gov.co/eva/gestornormativo/norma.php?i=33104" TargetMode="External"/><Relationship Id="rId5" Type="http://schemas.openxmlformats.org/officeDocument/2006/relationships/numbering" Target="numbering.xml"/><Relationship Id="rId15" Type="http://schemas.openxmlformats.org/officeDocument/2006/relationships/theme" Target="theme/theme1.xml"/><Relationship Id="R5e5567647f7f4071"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7B3A2-D340-4EBA-9AA4-AA2BB7D08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E1D512-25A5-49BB-826D-438768408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0E3ED-6AE4-44C1-B0F2-FE3C3CE4EAB8}">
  <ds:schemaRefs>
    <ds:schemaRef ds:uri="http://schemas.microsoft.com/sharepoint/v3/contenttype/forms"/>
  </ds:schemaRefs>
</ds:datastoreItem>
</file>

<file path=customXml/itemProps4.xml><?xml version="1.0" encoding="utf-8"?>
<ds:datastoreItem xmlns:ds="http://schemas.openxmlformats.org/officeDocument/2006/customXml" ds:itemID="{60AF397D-44BE-4DFC-81CA-1BFB1CD5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4897</Words>
  <Characters>26938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5</cp:revision>
  <dcterms:created xsi:type="dcterms:W3CDTF">2021-01-27T13:59:00Z</dcterms:created>
  <dcterms:modified xsi:type="dcterms:W3CDTF">2021-03-14T17:24:00Z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