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0F9B5" w14:textId="77777777" w:rsidR="00D54ED4" w:rsidRPr="00D54ED4" w:rsidRDefault="00D54ED4" w:rsidP="00D54ED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D54ED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985AAA" w14:textId="77777777" w:rsidR="00D54ED4" w:rsidRPr="00D54ED4" w:rsidRDefault="00D54ED4" w:rsidP="00D54ED4">
      <w:pPr>
        <w:spacing w:line="240" w:lineRule="auto"/>
        <w:ind w:firstLine="0"/>
        <w:rPr>
          <w:rFonts w:ascii="Arial" w:eastAsia="Times New Roman" w:hAnsi="Arial" w:cs="Arial"/>
          <w:sz w:val="20"/>
          <w:szCs w:val="20"/>
          <w:lang w:val="es-419" w:eastAsia="es-ES"/>
        </w:rPr>
      </w:pPr>
    </w:p>
    <w:p w14:paraId="32A55307" w14:textId="45A943A6" w:rsidR="00D54ED4" w:rsidRPr="00D54ED4" w:rsidRDefault="00D54ED4" w:rsidP="00D54ED4">
      <w:pPr>
        <w:spacing w:line="240" w:lineRule="auto"/>
        <w:ind w:firstLine="0"/>
        <w:rPr>
          <w:rFonts w:ascii="Arial" w:eastAsia="Times New Roman" w:hAnsi="Arial" w:cs="Arial"/>
          <w:sz w:val="20"/>
          <w:szCs w:val="20"/>
          <w:lang w:val="es-419" w:eastAsia="es-ES"/>
        </w:rPr>
      </w:pPr>
      <w:r w:rsidRPr="00D54ED4">
        <w:rPr>
          <w:rFonts w:ascii="Arial" w:eastAsia="Times New Roman" w:hAnsi="Arial" w:cs="Arial"/>
          <w:sz w:val="20"/>
          <w:szCs w:val="20"/>
          <w:lang w:val="es-419" w:eastAsia="es-ES"/>
        </w:rPr>
        <w:t>Radicado:</w:t>
      </w:r>
      <w:r w:rsidRPr="00D54ED4">
        <w:rPr>
          <w:rFonts w:ascii="Arial" w:eastAsia="Times New Roman" w:hAnsi="Arial" w:cs="Arial"/>
          <w:sz w:val="20"/>
          <w:szCs w:val="20"/>
          <w:lang w:val="es-419" w:eastAsia="es-ES"/>
        </w:rPr>
        <w:tab/>
        <w:t>66001</w:t>
      </w:r>
      <w:r w:rsidR="00B21F82">
        <w:rPr>
          <w:rFonts w:ascii="Arial" w:eastAsia="Times New Roman" w:hAnsi="Arial" w:cs="Arial"/>
          <w:sz w:val="20"/>
          <w:szCs w:val="20"/>
          <w:lang w:val="es-419" w:eastAsia="es-ES"/>
        </w:rPr>
        <w:t>-</w:t>
      </w:r>
      <w:r w:rsidRPr="00D54ED4">
        <w:rPr>
          <w:rFonts w:ascii="Arial" w:eastAsia="Times New Roman" w:hAnsi="Arial" w:cs="Arial"/>
          <w:sz w:val="20"/>
          <w:szCs w:val="20"/>
          <w:lang w:val="es-419" w:eastAsia="es-ES"/>
        </w:rPr>
        <w:t>31</w:t>
      </w:r>
      <w:r w:rsidR="00B21F82">
        <w:rPr>
          <w:rFonts w:ascii="Arial" w:eastAsia="Times New Roman" w:hAnsi="Arial" w:cs="Arial"/>
          <w:sz w:val="20"/>
          <w:szCs w:val="20"/>
          <w:lang w:val="es-419" w:eastAsia="es-ES"/>
        </w:rPr>
        <w:t>-</w:t>
      </w:r>
      <w:r w:rsidRPr="00D54ED4">
        <w:rPr>
          <w:rFonts w:ascii="Arial" w:eastAsia="Times New Roman" w:hAnsi="Arial" w:cs="Arial"/>
          <w:sz w:val="20"/>
          <w:szCs w:val="20"/>
          <w:lang w:val="es-419" w:eastAsia="es-ES"/>
        </w:rPr>
        <w:t>05</w:t>
      </w:r>
      <w:r w:rsidR="00B21F82">
        <w:rPr>
          <w:rFonts w:ascii="Arial" w:eastAsia="Times New Roman" w:hAnsi="Arial" w:cs="Arial"/>
          <w:sz w:val="20"/>
          <w:szCs w:val="20"/>
          <w:lang w:val="es-419" w:eastAsia="es-ES"/>
        </w:rPr>
        <w:t>-</w:t>
      </w:r>
      <w:bookmarkStart w:id="0" w:name="_GoBack"/>
      <w:bookmarkEnd w:id="0"/>
      <w:r w:rsidRPr="00D54ED4">
        <w:rPr>
          <w:rFonts w:ascii="Arial" w:eastAsia="Times New Roman" w:hAnsi="Arial" w:cs="Arial"/>
          <w:sz w:val="20"/>
          <w:szCs w:val="20"/>
          <w:lang w:val="es-419" w:eastAsia="es-ES"/>
        </w:rPr>
        <w:t>002-2016-00249</w:t>
      </w:r>
    </w:p>
    <w:p w14:paraId="0B6EFABA" w14:textId="77777777" w:rsidR="00D54ED4" w:rsidRPr="00D54ED4" w:rsidRDefault="00D54ED4" w:rsidP="00D54ED4">
      <w:pPr>
        <w:spacing w:line="240" w:lineRule="auto"/>
        <w:ind w:firstLine="0"/>
        <w:rPr>
          <w:rFonts w:ascii="Arial" w:eastAsia="Times New Roman" w:hAnsi="Arial" w:cs="Arial"/>
          <w:sz w:val="20"/>
          <w:szCs w:val="20"/>
          <w:lang w:val="es-419" w:eastAsia="es-ES"/>
        </w:rPr>
      </w:pPr>
      <w:r w:rsidRPr="00D54ED4">
        <w:rPr>
          <w:rFonts w:ascii="Arial" w:eastAsia="Times New Roman" w:hAnsi="Arial" w:cs="Arial"/>
          <w:sz w:val="20"/>
          <w:szCs w:val="20"/>
          <w:lang w:val="es-419" w:eastAsia="es-ES"/>
        </w:rPr>
        <w:t>Ejecutante:</w:t>
      </w:r>
      <w:r w:rsidRPr="00D54ED4">
        <w:rPr>
          <w:rFonts w:ascii="Arial" w:eastAsia="Times New Roman" w:hAnsi="Arial" w:cs="Arial"/>
          <w:sz w:val="20"/>
          <w:szCs w:val="20"/>
          <w:lang w:val="es-419" w:eastAsia="es-ES"/>
        </w:rPr>
        <w:tab/>
        <w:t>Graciela Ramírez Patiño</w:t>
      </w:r>
    </w:p>
    <w:p w14:paraId="3B957A7A" w14:textId="77777777" w:rsidR="00D54ED4" w:rsidRPr="00D54ED4" w:rsidRDefault="00D54ED4" w:rsidP="00D54ED4">
      <w:pPr>
        <w:spacing w:line="240" w:lineRule="auto"/>
        <w:ind w:firstLine="0"/>
        <w:rPr>
          <w:rFonts w:ascii="Arial" w:eastAsia="Times New Roman" w:hAnsi="Arial" w:cs="Arial"/>
          <w:sz w:val="20"/>
          <w:szCs w:val="20"/>
          <w:lang w:val="es-419" w:eastAsia="es-ES"/>
        </w:rPr>
      </w:pPr>
      <w:r w:rsidRPr="00D54ED4">
        <w:rPr>
          <w:rFonts w:ascii="Arial" w:eastAsia="Times New Roman" w:hAnsi="Arial" w:cs="Arial"/>
          <w:sz w:val="20"/>
          <w:szCs w:val="20"/>
          <w:lang w:val="es-419" w:eastAsia="es-ES"/>
        </w:rPr>
        <w:t>Ejecutada:</w:t>
      </w:r>
      <w:r w:rsidRPr="00D54ED4">
        <w:rPr>
          <w:rFonts w:ascii="Arial" w:eastAsia="Times New Roman" w:hAnsi="Arial" w:cs="Arial"/>
          <w:sz w:val="20"/>
          <w:szCs w:val="20"/>
          <w:lang w:val="es-419" w:eastAsia="es-ES"/>
        </w:rPr>
        <w:tab/>
        <w:t>Colpensiones</w:t>
      </w:r>
    </w:p>
    <w:p w14:paraId="69DAF14A" w14:textId="70886A0B" w:rsidR="00D54ED4" w:rsidRPr="00D54ED4" w:rsidRDefault="00D54ED4" w:rsidP="00D54ED4">
      <w:pPr>
        <w:spacing w:line="240" w:lineRule="auto"/>
        <w:ind w:firstLine="0"/>
        <w:rPr>
          <w:rFonts w:ascii="Arial" w:eastAsia="Times New Roman" w:hAnsi="Arial" w:cs="Arial"/>
          <w:sz w:val="20"/>
          <w:szCs w:val="20"/>
          <w:lang w:val="es-419" w:eastAsia="es-ES"/>
        </w:rPr>
      </w:pPr>
      <w:r w:rsidRPr="00D54ED4">
        <w:rPr>
          <w:rFonts w:ascii="Arial" w:eastAsia="Times New Roman" w:hAnsi="Arial" w:cs="Arial"/>
          <w:sz w:val="20"/>
          <w:szCs w:val="20"/>
          <w:lang w:val="es-419" w:eastAsia="es-ES"/>
        </w:rPr>
        <w:t>Juzgado:</w:t>
      </w:r>
      <w:r w:rsidRPr="00D54ED4">
        <w:rPr>
          <w:rFonts w:ascii="Arial" w:eastAsia="Times New Roman" w:hAnsi="Arial" w:cs="Arial"/>
          <w:sz w:val="20"/>
          <w:szCs w:val="20"/>
          <w:lang w:val="es-419" w:eastAsia="es-ES"/>
        </w:rPr>
        <w:tab/>
        <w:t>Segundo Laboral del Circuito</w:t>
      </w:r>
    </w:p>
    <w:p w14:paraId="0F67934E" w14:textId="77777777" w:rsidR="00D54ED4" w:rsidRPr="00D54ED4" w:rsidRDefault="00D54ED4" w:rsidP="00D54ED4">
      <w:pPr>
        <w:spacing w:line="240" w:lineRule="auto"/>
        <w:ind w:firstLine="0"/>
        <w:rPr>
          <w:rFonts w:ascii="Arial" w:eastAsia="Times New Roman" w:hAnsi="Arial" w:cs="Arial"/>
          <w:sz w:val="20"/>
          <w:szCs w:val="20"/>
          <w:lang w:val="es-419" w:eastAsia="es-ES"/>
        </w:rPr>
      </w:pPr>
    </w:p>
    <w:p w14:paraId="138ACEA3" w14:textId="0C634304" w:rsidR="00D54ED4" w:rsidRPr="00D54ED4" w:rsidRDefault="00D54ED4" w:rsidP="00D54ED4">
      <w:pPr>
        <w:spacing w:line="240" w:lineRule="auto"/>
        <w:ind w:firstLine="0"/>
        <w:rPr>
          <w:rFonts w:ascii="Arial" w:eastAsia="Times New Roman" w:hAnsi="Arial" w:cs="Arial"/>
          <w:b/>
          <w:bCs/>
          <w:iCs/>
          <w:sz w:val="20"/>
          <w:szCs w:val="20"/>
          <w:lang w:val="es-419" w:eastAsia="fr-FR"/>
        </w:rPr>
      </w:pPr>
      <w:r w:rsidRPr="00D54ED4">
        <w:rPr>
          <w:rFonts w:ascii="Arial" w:eastAsia="Times New Roman" w:hAnsi="Arial" w:cs="Arial"/>
          <w:b/>
          <w:bCs/>
          <w:iCs/>
          <w:sz w:val="20"/>
          <w:szCs w:val="20"/>
          <w:u w:val="single"/>
          <w:lang w:val="es-419" w:eastAsia="fr-FR"/>
        </w:rPr>
        <w:t>TEMAS:</w:t>
      </w:r>
      <w:r w:rsidRPr="00D54ED4">
        <w:rPr>
          <w:rFonts w:ascii="Arial" w:eastAsia="Times New Roman" w:hAnsi="Arial" w:cs="Arial"/>
          <w:b/>
          <w:bCs/>
          <w:iCs/>
          <w:sz w:val="20"/>
          <w:szCs w:val="20"/>
          <w:lang w:val="es-419" w:eastAsia="fr-FR"/>
        </w:rPr>
        <w:tab/>
      </w:r>
      <w:r w:rsidR="00BF3AE6" w:rsidRPr="00BF3AE6">
        <w:rPr>
          <w:rFonts w:ascii="Arial" w:eastAsia="Times New Roman" w:hAnsi="Arial" w:cs="Arial"/>
          <w:b/>
          <w:sz w:val="20"/>
          <w:szCs w:val="20"/>
          <w:lang w:val="es-419" w:eastAsia="es-ES"/>
        </w:rPr>
        <w:t>EJECUCIÓN A CONTINUACIÓN DE PROCESO ORDINARIO / TÍTULO EJECUTIVO / EXCEPCIONES QUE PUEDEN PROPONERSE / COBRO DE MESADAS PENSIONALES / INTERESES DE MORA / SE CALCULAN SOBRE EL SALDO NETO INSOLUTO / O SEA, DESPUÉS DE DEDUCIR EL DESCUENTO CON DESTINO AL SISTEMA DE SALUD.</w:t>
      </w:r>
    </w:p>
    <w:p w14:paraId="4F25F8A3" w14:textId="77777777" w:rsidR="00D54ED4" w:rsidRPr="00D54ED4" w:rsidRDefault="00D54ED4" w:rsidP="00D54ED4">
      <w:pPr>
        <w:spacing w:line="240" w:lineRule="auto"/>
        <w:ind w:firstLine="0"/>
        <w:rPr>
          <w:rFonts w:ascii="Arial" w:eastAsia="Times New Roman" w:hAnsi="Arial" w:cs="Arial"/>
          <w:sz w:val="20"/>
          <w:szCs w:val="20"/>
          <w:lang w:val="es-419" w:eastAsia="es-ES"/>
        </w:rPr>
      </w:pPr>
    </w:p>
    <w:p w14:paraId="6FE01249" w14:textId="77777777" w:rsidR="00BF3AE6" w:rsidRPr="00BF3AE6" w:rsidRDefault="00BF3AE6" w:rsidP="00BF3AE6">
      <w:pPr>
        <w:spacing w:line="240" w:lineRule="auto"/>
        <w:ind w:firstLine="0"/>
        <w:rPr>
          <w:rFonts w:ascii="Arial" w:eastAsia="Times New Roman" w:hAnsi="Arial" w:cs="Arial"/>
          <w:sz w:val="20"/>
          <w:szCs w:val="20"/>
          <w:lang w:val="es-419" w:eastAsia="es-ES"/>
        </w:rPr>
      </w:pPr>
      <w:r w:rsidRPr="00BF3AE6">
        <w:rPr>
          <w:rFonts w:ascii="Arial" w:eastAsia="Times New Roman" w:hAnsi="Arial" w:cs="Arial"/>
          <w:sz w:val="20"/>
          <w:szCs w:val="20"/>
          <w:lang w:val="es-419" w:eastAsia="es-ES"/>
        </w:rPr>
        <w:t xml:space="preserve">… recuérdese que el artículo 100 del CPLSS, establece que es exigible ejecutivamente el cumplimiento de toda obligación originada en una relación del trabajo y, entre otros, que emane de una decisión judicial en firme. Preceptiva, que se complementa con los artículos 302, 305 y </w:t>
      </w:r>
      <w:proofErr w:type="spellStart"/>
      <w:r w:rsidRPr="00BF3AE6">
        <w:rPr>
          <w:rFonts w:ascii="Arial" w:eastAsia="Times New Roman" w:hAnsi="Arial" w:cs="Arial"/>
          <w:sz w:val="20"/>
          <w:szCs w:val="20"/>
          <w:lang w:val="es-419" w:eastAsia="es-ES"/>
        </w:rPr>
        <w:t>Sgts</w:t>
      </w:r>
      <w:proofErr w:type="spellEnd"/>
      <w:r w:rsidRPr="00BF3AE6">
        <w:rPr>
          <w:rFonts w:ascii="Arial" w:eastAsia="Times New Roman" w:hAnsi="Arial" w:cs="Arial"/>
          <w:sz w:val="20"/>
          <w:szCs w:val="20"/>
          <w:lang w:val="es-419" w:eastAsia="es-ES"/>
        </w:rPr>
        <w:t xml:space="preserve"> del CGP, así como con el canon 422 y </w:t>
      </w:r>
      <w:proofErr w:type="spellStart"/>
      <w:r w:rsidRPr="00BF3AE6">
        <w:rPr>
          <w:rFonts w:ascii="Arial" w:eastAsia="Times New Roman" w:hAnsi="Arial" w:cs="Arial"/>
          <w:sz w:val="20"/>
          <w:szCs w:val="20"/>
          <w:lang w:val="es-419" w:eastAsia="es-ES"/>
        </w:rPr>
        <w:t>sgts</w:t>
      </w:r>
      <w:proofErr w:type="spellEnd"/>
      <w:r w:rsidRPr="00BF3AE6">
        <w:rPr>
          <w:rFonts w:ascii="Arial" w:eastAsia="Times New Roman" w:hAnsi="Arial" w:cs="Arial"/>
          <w:sz w:val="20"/>
          <w:szCs w:val="20"/>
          <w:lang w:val="es-419" w:eastAsia="es-ES"/>
        </w:rPr>
        <w:t>, en la medida que las providencias una vez adquieren fuerza de ejecutoria, prestan mérito ejecutivo siempre que de ellas se desprenda la existencia de una obligación expresa, clara y actualmente exigible. (…)</w:t>
      </w:r>
    </w:p>
    <w:p w14:paraId="022A6931" w14:textId="77777777" w:rsidR="00BF3AE6" w:rsidRPr="00BF3AE6" w:rsidRDefault="00BF3AE6" w:rsidP="00BF3AE6">
      <w:pPr>
        <w:spacing w:line="240" w:lineRule="auto"/>
        <w:ind w:firstLine="0"/>
        <w:rPr>
          <w:rFonts w:ascii="Arial" w:eastAsia="Times New Roman" w:hAnsi="Arial" w:cs="Arial"/>
          <w:sz w:val="20"/>
          <w:szCs w:val="20"/>
          <w:lang w:val="es-419" w:eastAsia="es-ES"/>
        </w:rPr>
      </w:pPr>
    </w:p>
    <w:p w14:paraId="30123B38" w14:textId="77777777" w:rsidR="00BF3AE6" w:rsidRPr="00BF3AE6" w:rsidRDefault="00BF3AE6" w:rsidP="00BF3AE6">
      <w:pPr>
        <w:spacing w:line="240" w:lineRule="auto"/>
        <w:ind w:firstLine="0"/>
        <w:rPr>
          <w:rFonts w:ascii="Arial" w:eastAsia="Times New Roman" w:hAnsi="Arial" w:cs="Arial"/>
          <w:sz w:val="20"/>
          <w:szCs w:val="20"/>
          <w:lang w:val="es-419" w:eastAsia="es-ES"/>
        </w:rPr>
      </w:pPr>
      <w:r w:rsidRPr="00BF3AE6">
        <w:rPr>
          <w:rFonts w:ascii="Arial" w:eastAsia="Times New Roman" w:hAnsi="Arial" w:cs="Arial"/>
          <w:sz w:val="20"/>
          <w:szCs w:val="20"/>
          <w:lang w:val="es-419" w:eastAsia="es-ES"/>
        </w:rPr>
        <w:t>Ahora, frente a tal mandamiento, según las voces del artículo 442 CGP, la ejecutada únicamente podrá proponer como excepciones las de pago, compensación, confusión, novación, remisión, prescripción o transacción, siempre que se basen en hechos posteriores a la respectiva providencia, además de las de nulidad por indebida representación o falta de notificación o emplazamiento y la de pérdida de la cosa debida…</w:t>
      </w:r>
    </w:p>
    <w:p w14:paraId="46769296" w14:textId="77777777" w:rsidR="00BF3AE6" w:rsidRPr="00BF3AE6" w:rsidRDefault="00BF3AE6" w:rsidP="00BF3AE6">
      <w:pPr>
        <w:spacing w:line="240" w:lineRule="auto"/>
        <w:ind w:firstLine="0"/>
        <w:rPr>
          <w:rFonts w:ascii="Arial" w:eastAsia="Times New Roman" w:hAnsi="Arial" w:cs="Arial"/>
          <w:sz w:val="20"/>
          <w:szCs w:val="20"/>
          <w:lang w:val="es-419" w:eastAsia="es-ES"/>
        </w:rPr>
      </w:pPr>
    </w:p>
    <w:p w14:paraId="4DE25AA9" w14:textId="77777777" w:rsidR="00BF3AE6" w:rsidRPr="00BF3AE6" w:rsidRDefault="00BF3AE6" w:rsidP="00BF3AE6">
      <w:pPr>
        <w:spacing w:line="240" w:lineRule="auto"/>
        <w:ind w:firstLine="0"/>
        <w:rPr>
          <w:rFonts w:ascii="Arial" w:eastAsia="Times New Roman" w:hAnsi="Arial" w:cs="Arial"/>
          <w:sz w:val="20"/>
          <w:szCs w:val="20"/>
          <w:lang w:val="es-419" w:eastAsia="es-ES"/>
        </w:rPr>
      </w:pPr>
      <w:r w:rsidRPr="00BF3AE6">
        <w:rPr>
          <w:rFonts w:ascii="Arial" w:eastAsia="Times New Roman" w:hAnsi="Arial" w:cs="Arial"/>
          <w:sz w:val="20"/>
          <w:szCs w:val="20"/>
          <w:lang w:val="es-419" w:eastAsia="es-ES"/>
        </w:rPr>
        <w:t xml:space="preserve">En torno a la liquidación de intereses moratorios, la Sala en decisión del 09-10-2019, frente a la forma de liquidarlos, indicó: </w:t>
      </w:r>
    </w:p>
    <w:p w14:paraId="7FBCDAE2" w14:textId="77777777" w:rsidR="00BF3AE6" w:rsidRPr="00BF3AE6" w:rsidRDefault="00BF3AE6" w:rsidP="00BF3AE6">
      <w:pPr>
        <w:spacing w:line="240" w:lineRule="auto"/>
        <w:ind w:firstLine="0"/>
        <w:rPr>
          <w:rFonts w:ascii="Arial" w:eastAsia="Times New Roman" w:hAnsi="Arial" w:cs="Arial"/>
          <w:sz w:val="20"/>
          <w:szCs w:val="20"/>
          <w:lang w:val="es-419" w:eastAsia="es-ES"/>
        </w:rPr>
      </w:pPr>
    </w:p>
    <w:p w14:paraId="0B2619F9" w14:textId="77777777" w:rsidR="00BF3AE6" w:rsidRPr="00BF3AE6" w:rsidRDefault="00BF3AE6" w:rsidP="00BF3AE6">
      <w:pPr>
        <w:spacing w:line="240" w:lineRule="auto"/>
        <w:ind w:firstLine="0"/>
        <w:rPr>
          <w:rFonts w:ascii="Arial" w:eastAsia="Times New Roman" w:hAnsi="Arial" w:cs="Arial"/>
          <w:sz w:val="20"/>
          <w:szCs w:val="20"/>
          <w:lang w:val="es-419" w:eastAsia="es-ES"/>
        </w:rPr>
      </w:pPr>
      <w:r w:rsidRPr="00BF3AE6">
        <w:rPr>
          <w:rFonts w:ascii="Arial" w:eastAsia="Times New Roman" w:hAnsi="Arial" w:cs="Arial"/>
          <w:sz w:val="20"/>
          <w:szCs w:val="20"/>
          <w:lang w:val="es-419" w:eastAsia="es-ES"/>
        </w:rPr>
        <w:t>“El artículo 141 de la Ley 100 de 1993 estableció el pago de intereses moratorios a la tasa máxima vigente al momento que se efectúe el pago, en caso de mora de las mesadas pensionales que trata dicha ley.</w:t>
      </w:r>
    </w:p>
    <w:p w14:paraId="4FBF2153" w14:textId="77777777" w:rsidR="00BF3AE6" w:rsidRPr="00BF3AE6" w:rsidRDefault="00BF3AE6" w:rsidP="00BF3AE6">
      <w:pPr>
        <w:spacing w:line="240" w:lineRule="auto"/>
        <w:ind w:firstLine="0"/>
        <w:rPr>
          <w:rFonts w:ascii="Arial" w:eastAsia="Times New Roman" w:hAnsi="Arial" w:cs="Arial"/>
          <w:sz w:val="20"/>
          <w:szCs w:val="20"/>
          <w:lang w:val="es-419" w:eastAsia="es-ES"/>
        </w:rPr>
      </w:pPr>
    </w:p>
    <w:p w14:paraId="726E4C02" w14:textId="77777777" w:rsidR="00BF3AE6" w:rsidRPr="00BF3AE6" w:rsidRDefault="00BF3AE6" w:rsidP="00BF3AE6">
      <w:pPr>
        <w:spacing w:line="240" w:lineRule="auto"/>
        <w:ind w:firstLine="0"/>
        <w:rPr>
          <w:rFonts w:ascii="Arial" w:eastAsia="Times New Roman" w:hAnsi="Arial" w:cs="Arial"/>
          <w:sz w:val="20"/>
          <w:szCs w:val="20"/>
          <w:lang w:val="es-419" w:eastAsia="es-ES"/>
        </w:rPr>
      </w:pPr>
      <w:r w:rsidRPr="00BF3AE6">
        <w:rPr>
          <w:rFonts w:ascii="Arial" w:eastAsia="Times New Roman" w:hAnsi="Arial" w:cs="Arial"/>
          <w:sz w:val="20"/>
          <w:szCs w:val="20"/>
          <w:lang w:val="es-419" w:eastAsia="es-ES"/>
        </w:rPr>
        <w:t>“La Superintendencia Financiera por su parte, mediante concepto Nº 2009046566-001 del 23 de julio de 2009, explicó que para calcular la equivalencia de la tasa efectiva anual en periodos distintos al de un año, como son los réditos que se causan mensual o diariamente, se debe acudir a las siguientes fórmulas matemáticas…”</w:t>
      </w:r>
    </w:p>
    <w:p w14:paraId="0C66E749" w14:textId="77777777" w:rsidR="00BF3AE6" w:rsidRPr="00BF3AE6" w:rsidRDefault="00BF3AE6" w:rsidP="00BF3AE6">
      <w:pPr>
        <w:spacing w:line="240" w:lineRule="auto"/>
        <w:ind w:firstLine="0"/>
        <w:rPr>
          <w:rFonts w:ascii="Arial" w:eastAsia="Times New Roman" w:hAnsi="Arial" w:cs="Arial"/>
          <w:sz w:val="20"/>
          <w:szCs w:val="20"/>
          <w:lang w:val="es-419" w:eastAsia="es-ES"/>
        </w:rPr>
      </w:pPr>
    </w:p>
    <w:p w14:paraId="62C3870D" w14:textId="77777777" w:rsidR="00BF3AE6" w:rsidRPr="00BF3AE6" w:rsidRDefault="00BF3AE6" w:rsidP="00BF3AE6">
      <w:pPr>
        <w:spacing w:line="240" w:lineRule="auto"/>
        <w:ind w:firstLine="0"/>
        <w:rPr>
          <w:rFonts w:ascii="Arial" w:eastAsia="Times New Roman" w:hAnsi="Arial" w:cs="Arial"/>
          <w:sz w:val="20"/>
          <w:szCs w:val="20"/>
          <w:lang w:val="es-419" w:eastAsia="es-ES"/>
        </w:rPr>
      </w:pPr>
      <w:r w:rsidRPr="00BF3AE6">
        <w:rPr>
          <w:rFonts w:ascii="Arial" w:eastAsia="Times New Roman" w:hAnsi="Arial" w:cs="Arial"/>
          <w:sz w:val="20"/>
          <w:szCs w:val="20"/>
          <w:lang w:val="es-419" w:eastAsia="es-ES"/>
        </w:rPr>
        <w:t xml:space="preserve">De otro lado, es de tener en cuenta </w:t>
      </w:r>
      <w:proofErr w:type="gramStart"/>
      <w:r w:rsidRPr="00BF3AE6">
        <w:rPr>
          <w:rFonts w:ascii="Arial" w:eastAsia="Times New Roman" w:hAnsi="Arial" w:cs="Arial"/>
          <w:sz w:val="20"/>
          <w:szCs w:val="20"/>
          <w:lang w:val="es-419" w:eastAsia="es-ES"/>
        </w:rPr>
        <w:t>que</w:t>
      </w:r>
      <w:proofErr w:type="gramEnd"/>
      <w:r w:rsidRPr="00BF3AE6">
        <w:rPr>
          <w:rFonts w:ascii="Arial" w:eastAsia="Times New Roman" w:hAnsi="Arial" w:cs="Arial"/>
          <w:sz w:val="20"/>
          <w:szCs w:val="20"/>
          <w:lang w:val="es-419" w:eastAsia="es-ES"/>
        </w:rPr>
        <w:t xml:space="preserve"> al momento de liquidar los intereses moratorios, éstos deberán ser establecido sobre el valor neto a cancelar, esto es, luego de realizados los descuentos de Ley. En ese sentido, la Sala en decisión del 10-09-2020, hizo la siguiente precisión:</w:t>
      </w:r>
    </w:p>
    <w:p w14:paraId="0220EC05" w14:textId="77777777" w:rsidR="00BF3AE6" w:rsidRPr="00BF3AE6" w:rsidRDefault="00BF3AE6" w:rsidP="00BF3AE6">
      <w:pPr>
        <w:spacing w:line="240" w:lineRule="auto"/>
        <w:ind w:firstLine="0"/>
        <w:rPr>
          <w:rFonts w:ascii="Arial" w:eastAsia="Times New Roman" w:hAnsi="Arial" w:cs="Arial"/>
          <w:sz w:val="20"/>
          <w:szCs w:val="20"/>
          <w:lang w:val="es-419" w:eastAsia="es-ES"/>
        </w:rPr>
      </w:pPr>
    </w:p>
    <w:p w14:paraId="7EC0729B" w14:textId="440B3DAE" w:rsidR="00D54ED4" w:rsidRPr="00D54ED4" w:rsidRDefault="00BF3AE6" w:rsidP="00BF3AE6">
      <w:pPr>
        <w:spacing w:line="240" w:lineRule="auto"/>
        <w:ind w:firstLine="0"/>
        <w:rPr>
          <w:rFonts w:ascii="Arial" w:eastAsia="Times New Roman" w:hAnsi="Arial" w:cs="Arial"/>
          <w:sz w:val="20"/>
          <w:szCs w:val="20"/>
          <w:lang w:val="es-419" w:eastAsia="es-ES"/>
        </w:rPr>
      </w:pPr>
      <w:r w:rsidRPr="00BF3AE6">
        <w:rPr>
          <w:rFonts w:ascii="Arial" w:eastAsia="Times New Roman" w:hAnsi="Arial" w:cs="Arial"/>
          <w:sz w:val="20"/>
          <w:szCs w:val="20"/>
          <w:lang w:val="es-419" w:eastAsia="es-ES"/>
        </w:rPr>
        <w:t>“En ese sentido, cumple recordar que por disposición legal las administradoras de pensiones están obligadas a deducir de las mesadas el porcentaje correspondiente con destino al sistema de salud. De suerte que, aunque la prestación se causa en su totalidad en cabeza de los pensionados, estos únicamente están llamados a percibir o si se quiere, a reclamar para sí, el valor neto después de aplicar dicho descuento…”</w:t>
      </w:r>
    </w:p>
    <w:p w14:paraId="37F9AC01" w14:textId="77777777" w:rsidR="00D54ED4" w:rsidRPr="00D54ED4" w:rsidRDefault="00D54ED4" w:rsidP="00D54ED4">
      <w:pPr>
        <w:spacing w:line="240" w:lineRule="auto"/>
        <w:ind w:firstLine="0"/>
        <w:rPr>
          <w:rFonts w:ascii="Arial" w:eastAsia="Times New Roman" w:hAnsi="Arial" w:cs="Arial"/>
          <w:sz w:val="20"/>
          <w:szCs w:val="20"/>
          <w:lang w:val="es-419" w:eastAsia="es-ES"/>
        </w:rPr>
      </w:pPr>
    </w:p>
    <w:p w14:paraId="00487A69" w14:textId="77777777" w:rsidR="00D54ED4" w:rsidRPr="00D54ED4" w:rsidRDefault="00D54ED4" w:rsidP="00D54ED4">
      <w:pPr>
        <w:spacing w:line="240" w:lineRule="auto"/>
        <w:ind w:firstLine="0"/>
        <w:rPr>
          <w:rFonts w:ascii="Arial" w:eastAsia="Times New Roman" w:hAnsi="Arial" w:cs="Arial"/>
          <w:sz w:val="20"/>
          <w:szCs w:val="20"/>
          <w:lang w:val="es-419" w:eastAsia="es-ES"/>
        </w:rPr>
      </w:pPr>
    </w:p>
    <w:p w14:paraId="778CABAA" w14:textId="77777777" w:rsidR="00D54ED4" w:rsidRPr="00D54ED4" w:rsidRDefault="00D54ED4" w:rsidP="00D54ED4">
      <w:pPr>
        <w:spacing w:line="240" w:lineRule="auto"/>
        <w:ind w:firstLine="0"/>
        <w:rPr>
          <w:rFonts w:ascii="Arial" w:eastAsia="Times New Roman" w:hAnsi="Arial" w:cs="Arial"/>
          <w:sz w:val="20"/>
          <w:szCs w:val="20"/>
          <w:lang w:val="es-419" w:eastAsia="es-ES"/>
        </w:rPr>
      </w:pPr>
    </w:p>
    <w:p w14:paraId="32F2B950" w14:textId="77777777" w:rsidR="004846F0" w:rsidRPr="00D54ED4" w:rsidRDefault="004846F0" w:rsidP="00D54ED4">
      <w:pPr>
        <w:spacing w:line="276" w:lineRule="auto"/>
        <w:ind w:firstLine="0"/>
        <w:jc w:val="center"/>
        <w:outlineLvl w:val="0"/>
        <w:rPr>
          <w:rFonts w:eastAsia="Calibri" w:cs="Tahoma"/>
          <w:b/>
          <w:bCs/>
          <w:szCs w:val="24"/>
          <w:lang w:eastAsia="es-MX"/>
        </w:rPr>
      </w:pPr>
      <w:r w:rsidRPr="00D54ED4">
        <w:rPr>
          <w:rFonts w:eastAsia="Calibri" w:cs="Tahoma"/>
          <w:b/>
          <w:bCs/>
          <w:szCs w:val="24"/>
        </w:rPr>
        <w:t>TRIBUNAL</w:t>
      </w:r>
      <w:r w:rsidRPr="00D54ED4">
        <w:rPr>
          <w:rFonts w:eastAsia="Calibri" w:cs="Tahoma"/>
          <w:b/>
          <w:bCs/>
          <w:szCs w:val="24"/>
          <w:lang w:eastAsia="es-MX"/>
        </w:rPr>
        <w:t xml:space="preserve"> SUPERIOR DEL DISTRITO JUDICIAL DE PEREIRA</w:t>
      </w:r>
    </w:p>
    <w:p w14:paraId="24BBFB58" w14:textId="77777777" w:rsidR="004846F0" w:rsidRPr="00D54ED4" w:rsidRDefault="004846F0" w:rsidP="00D54ED4">
      <w:pPr>
        <w:spacing w:line="276" w:lineRule="auto"/>
        <w:jc w:val="center"/>
        <w:rPr>
          <w:rFonts w:eastAsia="Calibri" w:cs="Tahoma"/>
          <w:b/>
          <w:bCs/>
          <w:szCs w:val="24"/>
          <w:lang w:eastAsia="es-MX"/>
        </w:rPr>
      </w:pPr>
      <w:r w:rsidRPr="00D54ED4">
        <w:rPr>
          <w:rFonts w:eastAsia="Calibri" w:cs="Tahoma"/>
          <w:b/>
          <w:bCs/>
          <w:szCs w:val="24"/>
        </w:rPr>
        <w:t>SALA</w:t>
      </w:r>
      <w:r w:rsidRPr="00D54ED4">
        <w:rPr>
          <w:rFonts w:eastAsia="Calibri" w:cs="Tahoma"/>
          <w:b/>
          <w:bCs/>
          <w:szCs w:val="24"/>
          <w:lang w:eastAsia="es-MX"/>
        </w:rPr>
        <w:t xml:space="preserve"> PRIMERA DE DECISIÓN LABORAL</w:t>
      </w:r>
    </w:p>
    <w:p w14:paraId="5AA62B2B" w14:textId="77777777" w:rsidR="004846F0" w:rsidRPr="00D54ED4" w:rsidRDefault="004846F0" w:rsidP="00D54ED4">
      <w:pPr>
        <w:spacing w:line="276" w:lineRule="auto"/>
        <w:jc w:val="center"/>
        <w:rPr>
          <w:rFonts w:eastAsia="Calibri" w:cs="Tahoma"/>
          <w:bCs/>
          <w:szCs w:val="24"/>
        </w:rPr>
      </w:pPr>
    </w:p>
    <w:p w14:paraId="33D30669" w14:textId="77777777" w:rsidR="004846F0" w:rsidRPr="00D54ED4" w:rsidRDefault="004846F0" w:rsidP="00D54ED4">
      <w:pPr>
        <w:spacing w:line="276" w:lineRule="auto"/>
        <w:jc w:val="center"/>
        <w:textAlignment w:val="baseline"/>
        <w:outlineLvl w:val="0"/>
        <w:rPr>
          <w:rFonts w:cs="Tahoma"/>
          <w:szCs w:val="24"/>
          <w:lang w:eastAsia="es-CO"/>
        </w:rPr>
      </w:pPr>
      <w:r w:rsidRPr="00D54ED4">
        <w:rPr>
          <w:rFonts w:cs="Tahoma"/>
          <w:szCs w:val="24"/>
          <w:lang w:eastAsia="es-CO"/>
        </w:rPr>
        <w:t>Magistrada Ponente: </w:t>
      </w:r>
      <w:r w:rsidRPr="00D54ED4">
        <w:rPr>
          <w:rFonts w:cs="Tahoma"/>
          <w:b/>
          <w:bCs/>
          <w:szCs w:val="24"/>
          <w:lang w:eastAsia="es-CO"/>
        </w:rPr>
        <w:t>Ana Lucía Caicedo Calderón</w:t>
      </w:r>
      <w:r w:rsidRPr="00D54ED4">
        <w:rPr>
          <w:rFonts w:cs="Tahoma"/>
          <w:szCs w:val="24"/>
          <w:lang w:eastAsia="es-CO"/>
        </w:rPr>
        <w:t> </w:t>
      </w:r>
    </w:p>
    <w:p w14:paraId="41A9B24D" w14:textId="570EA2A7" w:rsidR="004846F0" w:rsidRDefault="004846F0" w:rsidP="00D54ED4">
      <w:pPr>
        <w:spacing w:line="276" w:lineRule="auto"/>
        <w:jc w:val="center"/>
        <w:textAlignment w:val="baseline"/>
        <w:rPr>
          <w:rFonts w:cs="Tahoma"/>
          <w:szCs w:val="24"/>
          <w:lang w:eastAsia="es-CO"/>
        </w:rPr>
      </w:pPr>
    </w:p>
    <w:p w14:paraId="6782D554" w14:textId="77777777" w:rsidR="00BF3AE6" w:rsidRPr="00D54ED4" w:rsidRDefault="00BF3AE6" w:rsidP="00D54ED4">
      <w:pPr>
        <w:spacing w:line="276" w:lineRule="auto"/>
        <w:jc w:val="center"/>
        <w:textAlignment w:val="baseline"/>
        <w:rPr>
          <w:rFonts w:cs="Tahoma"/>
          <w:szCs w:val="24"/>
          <w:lang w:eastAsia="es-CO"/>
        </w:rPr>
      </w:pPr>
    </w:p>
    <w:p w14:paraId="262A0ABE" w14:textId="15AA8674" w:rsidR="004846F0" w:rsidRPr="00D54ED4" w:rsidRDefault="004846F0" w:rsidP="00D54ED4">
      <w:pPr>
        <w:spacing w:line="276" w:lineRule="auto"/>
        <w:jc w:val="center"/>
        <w:textAlignment w:val="baseline"/>
        <w:rPr>
          <w:rFonts w:cs="Tahoma"/>
          <w:szCs w:val="24"/>
          <w:lang w:eastAsia="es-CO"/>
        </w:rPr>
      </w:pPr>
      <w:r w:rsidRPr="00D54ED4">
        <w:rPr>
          <w:rFonts w:cs="Tahoma"/>
          <w:szCs w:val="24"/>
          <w:lang w:eastAsia="es-CO"/>
        </w:rPr>
        <w:t xml:space="preserve">Pereira, Risaralda, </w:t>
      </w:r>
      <w:r w:rsidR="00CC5B34" w:rsidRPr="00D54ED4">
        <w:rPr>
          <w:rFonts w:eastAsia="Times New Roman" w:cs="Tahoma"/>
          <w:szCs w:val="24"/>
          <w:lang w:eastAsia="es-CO"/>
        </w:rPr>
        <w:t>diecinueve (19) de marzo dos mil veintiuno (2021)  </w:t>
      </w:r>
      <w:r w:rsidRPr="00D54ED4">
        <w:rPr>
          <w:rFonts w:cs="Tahoma"/>
          <w:szCs w:val="24"/>
          <w:lang w:eastAsia="es-CO"/>
        </w:rPr>
        <w:t>  </w:t>
      </w:r>
    </w:p>
    <w:p w14:paraId="4F565C18" w14:textId="77777777" w:rsidR="00EB02A1" w:rsidRPr="00D54ED4" w:rsidRDefault="00EB02A1" w:rsidP="00D54ED4">
      <w:pPr>
        <w:spacing w:line="276" w:lineRule="auto"/>
        <w:jc w:val="center"/>
        <w:textAlignment w:val="baseline"/>
        <w:rPr>
          <w:rFonts w:cs="Tahoma"/>
          <w:szCs w:val="24"/>
          <w:lang w:eastAsia="es-CO"/>
        </w:rPr>
      </w:pPr>
      <w:r w:rsidRPr="00D54ED4">
        <w:rPr>
          <w:rFonts w:cs="Tahoma"/>
          <w:szCs w:val="24"/>
          <w:lang w:eastAsia="es-CO"/>
        </w:rPr>
        <w:t>Acta No 41 del 18 de marzo de 2021</w:t>
      </w:r>
    </w:p>
    <w:p w14:paraId="0DF4FFAC" w14:textId="77777777" w:rsidR="004846F0" w:rsidRPr="00D54ED4" w:rsidRDefault="004846F0" w:rsidP="00D54ED4">
      <w:pPr>
        <w:pStyle w:val="Sinespaciado"/>
        <w:spacing w:line="276" w:lineRule="auto"/>
        <w:rPr>
          <w:rFonts w:ascii="Tahoma" w:hAnsi="Tahoma" w:cs="Tahoma"/>
        </w:rPr>
      </w:pPr>
      <w:r w:rsidRPr="00D54ED4">
        <w:rPr>
          <w:rFonts w:ascii="Tahoma" w:hAnsi="Tahoma" w:cs="Tahoma"/>
        </w:rPr>
        <w:tab/>
        <w:t xml:space="preserve"> </w:t>
      </w:r>
    </w:p>
    <w:p w14:paraId="0B01285A" w14:textId="77777777" w:rsidR="004846F0" w:rsidRPr="00D54ED4" w:rsidRDefault="004846F0" w:rsidP="00D54ED4">
      <w:pPr>
        <w:pStyle w:val="Sinespaciado"/>
        <w:spacing w:line="276" w:lineRule="auto"/>
        <w:rPr>
          <w:rFonts w:ascii="Tahoma" w:hAnsi="Tahoma" w:cs="Tahoma"/>
        </w:rPr>
      </w:pPr>
    </w:p>
    <w:p w14:paraId="4675C762" w14:textId="4DABB150" w:rsidR="004846F0" w:rsidRPr="00D54ED4" w:rsidRDefault="004846F0" w:rsidP="00D54ED4">
      <w:pPr>
        <w:spacing w:line="276" w:lineRule="auto"/>
        <w:ind w:firstLine="284"/>
        <w:rPr>
          <w:rFonts w:cs="Tahoma"/>
          <w:spacing w:val="-2"/>
          <w:szCs w:val="24"/>
          <w:lang w:val="es-ES_tradnl"/>
        </w:rPr>
      </w:pPr>
      <w:r w:rsidRPr="00D54ED4">
        <w:rPr>
          <w:rFonts w:cs="Tahoma"/>
          <w:spacing w:val="-2"/>
          <w:szCs w:val="24"/>
          <w:lang w:val="es-ES_tradnl"/>
        </w:rPr>
        <w:lastRenderedPageBreak/>
        <w:t>Teniendo en cuenta que el artículo 15 del Decreto No. 806 del 4 de junio de 2020, expedido por el Ministerio de Justicia y del Derecho, estableció que en la especialidad laboral se proferirán por escrito</w:t>
      </w:r>
      <w:r w:rsidRPr="00D54ED4">
        <w:rPr>
          <w:rFonts w:cs="Tahoma"/>
          <w:spacing w:val="-2"/>
          <w:szCs w:val="24"/>
        </w:rPr>
        <w:t xml:space="preserve"> </w:t>
      </w:r>
      <w:r w:rsidRPr="00D54ED4">
        <w:rPr>
          <w:rFonts w:cs="Tahoma"/>
          <w:spacing w:val="-2"/>
          <w:szCs w:val="24"/>
          <w:lang w:val="es-ES_tradnl"/>
        </w:rPr>
        <w:t xml:space="preserve">las providencias de segunda instancia en las que se surta el grado jurisdiccional de consulta o se resuelva el recurso de apelación de autos o sentencias, </w:t>
      </w:r>
      <w:r w:rsidRPr="00D54ED4">
        <w:rPr>
          <w:rFonts w:cs="Tahoma"/>
          <w:spacing w:val="-2"/>
          <w:szCs w:val="24"/>
        </w:rPr>
        <w:t>la Sala de Decisión Laboral del Tribunal Superior de Pereira presidida por la Magistrada Ana Lucía Caicedo Calderón, integrada por las Magistradas ANA LUCÍA CAICEDO CALDERÓN como Ponente, OLGA LUCÍA HOYOS SEPÚLVEDA y el Magistrado GERMÁN DARÍO GÓEZ VINASCO, procede a proferir el siguiente auto escrito</w:t>
      </w:r>
      <w:r w:rsidRPr="00D54ED4">
        <w:rPr>
          <w:rStyle w:val="normaltextrun"/>
          <w:rFonts w:cs="Tahoma"/>
          <w:spacing w:val="-2"/>
          <w:szCs w:val="24"/>
        </w:rPr>
        <w:t xml:space="preserve"> </w:t>
      </w:r>
      <w:r w:rsidRPr="00D54ED4">
        <w:rPr>
          <w:rFonts w:cs="Tahoma"/>
          <w:spacing w:val="-2"/>
          <w:szCs w:val="24"/>
        </w:rPr>
        <w:t>dentro</w:t>
      </w:r>
      <w:r w:rsidRPr="00D54ED4">
        <w:rPr>
          <w:rStyle w:val="normaltextrun"/>
          <w:rFonts w:cs="Tahoma"/>
          <w:spacing w:val="-2"/>
          <w:szCs w:val="24"/>
        </w:rPr>
        <w:t xml:space="preserve"> del proceso ejecutivo laboral instaurado por</w:t>
      </w:r>
      <w:r w:rsidRPr="00D54ED4">
        <w:rPr>
          <w:rFonts w:cs="Tahoma"/>
          <w:spacing w:val="-2"/>
          <w:szCs w:val="24"/>
          <w:lang w:val="es-ES_tradnl"/>
        </w:rPr>
        <w:t xml:space="preserve"> </w:t>
      </w:r>
      <w:r w:rsidRPr="00D54ED4">
        <w:rPr>
          <w:rFonts w:cs="Tahoma"/>
          <w:b/>
          <w:spacing w:val="-2"/>
          <w:szCs w:val="24"/>
          <w:lang w:val="es-ES_tradnl"/>
        </w:rPr>
        <w:t xml:space="preserve">Graciela Ramírez Patiño </w:t>
      </w:r>
      <w:r w:rsidRPr="00D54ED4">
        <w:rPr>
          <w:rFonts w:cs="Tahoma"/>
          <w:spacing w:val="-2"/>
          <w:szCs w:val="24"/>
          <w:lang w:val="es-ES_tradnl"/>
        </w:rPr>
        <w:t xml:space="preserve">en contra de la </w:t>
      </w:r>
      <w:r w:rsidRPr="00D54ED4">
        <w:rPr>
          <w:rFonts w:cs="Tahoma"/>
          <w:b/>
          <w:spacing w:val="-2"/>
          <w:szCs w:val="24"/>
          <w:lang w:val="es-ES_tradnl"/>
        </w:rPr>
        <w:t xml:space="preserve">Administradora Colombiana de Pensiones </w:t>
      </w:r>
      <w:r w:rsidR="00BF3AE6">
        <w:rPr>
          <w:rFonts w:cs="Tahoma"/>
          <w:b/>
          <w:spacing w:val="-2"/>
          <w:szCs w:val="24"/>
          <w:lang w:val="es-ES_tradnl"/>
        </w:rPr>
        <w:t>–</w:t>
      </w:r>
      <w:r w:rsidRPr="00D54ED4">
        <w:rPr>
          <w:rFonts w:cs="Tahoma"/>
          <w:b/>
          <w:spacing w:val="-2"/>
          <w:szCs w:val="24"/>
          <w:lang w:val="es-ES_tradnl"/>
        </w:rPr>
        <w:t xml:space="preserve"> Colpensiones.</w:t>
      </w:r>
      <w:r w:rsidRPr="00D54ED4">
        <w:rPr>
          <w:rFonts w:cs="Tahoma"/>
          <w:spacing w:val="-2"/>
          <w:szCs w:val="24"/>
          <w:lang w:val="es-ES_tradnl"/>
        </w:rPr>
        <w:t xml:space="preserve"> </w:t>
      </w:r>
    </w:p>
    <w:p w14:paraId="2F6EC768" w14:textId="77777777" w:rsidR="004846F0" w:rsidRPr="00D54ED4" w:rsidRDefault="004846F0" w:rsidP="00D54ED4">
      <w:pPr>
        <w:spacing w:line="276" w:lineRule="auto"/>
        <w:ind w:firstLine="0"/>
        <w:rPr>
          <w:rFonts w:cs="Tahoma"/>
          <w:szCs w:val="24"/>
        </w:rPr>
      </w:pPr>
    </w:p>
    <w:p w14:paraId="47E49B3A" w14:textId="77777777" w:rsidR="004846F0" w:rsidRPr="00D54ED4" w:rsidRDefault="004846F0" w:rsidP="00D54ED4">
      <w:pPr>
        <w:pStyle w:val="paragraph"/>
        <w:spacing w:before="0" w:beforeAutospacing="0" w:after="0" w:afterAutospacing="0" w:line="276" w:lineRule="auto"/>
        <w:jc w:val="center"/>
        <w:textAlignment w:val="baseline"/>
        <w:rPr>
          <w:rFonts w:ascii="Tahoma" w:hAnsi="Tahoma" w:cs="Tahoma"/>
          <w:spacing w:val="-2"/>
        </w:rPr>
      </w:pPr>
      <w:r w:rsidRPr="00D54ED4">
        <w:rPr>
          <w:rStyle w:val="normaltextrun"/>
          <w:rFonts w:ascii="Tahoma" w:hAnsi="Tahoma" w:cs="Tahoma"/>
          <w:b/>
          <w:bCs/>
          <w:spacing w:val="-2"/>
          <w:lang w:val="es-ES"/>
        </w:rPr>
        <w:t>PUNTO A TRATAR</w:t>
      </w:r>
    </w:p>
    <w:p w14:paraId="2823CD9F" w14:textId="77777777" w:rsidR="004846F0" w:rsidRPr="00D54ED4" w:rsidRDefault="004846F0" w:rsidP="00D54ED4">
      <w:pPr>
        <w:spacing w:line="276" w:lineRule="auto"/>
        <w:ind w:firstLine="708"/>
        <w:rPr>
          <w:rStyle w:val="normaltextrun"/>
          <w:rFonts w:cs="Tahoma"/>
          <w:spacing w:val="-2"/>
          <w:szCs w:val="24"/>
        </w:rPr>
      </w:pPr>
    </w:p>
    <w:p w14:paraId="00942688" w14:textId="77777777" w:rsidR="004846F0" w:rsidRPr="00D54ED4" w:rsidRDefault="004846F0" w:rsidP="00D54ED4">
      <w:pPr>
        <w:spacing w:line="276" w:lineRule="auto"/>
        <w:ind w:firstLine="284"/>
        <w:rPr>
          <w:rStyle w:val="eop"/>
          <w:rFonts w:cs="Tahoma"/>
          <w:spacing w:val="-2"/>
          <w:szCs w:val="24"/>
        </w:rPr>
      </w:pPr>
      <w:r w:rsidRPr="00D54ED4">
        <w:rPr>
          <w:rFonts w:cs="Tahoma"/>
          <w:szCs w:val="24"/>
          <w:lang w:val="es-ES_tradnl"/>
        </w:rPr>
        <w:t>Por</w:t>
      </w:r>
      <w:r w:rsidRPr="00D54ED4">
        <w:rPr>
          <w:rStyle w:val="normaltextrun"/>
          <w:rFonts w:cs="Tahoma"/>
          <w:spacing w:val="-2"/>
          <w:szCs w:val="24"/>
        </w:rPr>
        <w:t xml:space="preserve"> medio de esta </w:t>
      </w:r>
      <w:r w:rsidRPr="00D54ED4">
        <w:rPr>
          <w:rFonts w:cs="Tahoma"/>
          <w:szCs w:val="24"/>
          <w:lang w:val="es-ES_tradnl"/>
        </w:rPr>
        <w:t>providencia</w:t>
      </w:r>
      <w:r w:rsidRPr="00D54ED4">
        <w:rPr>
          <w:rStyle w:val="normaltextrun"/>
          <w:rFonts w:cs="Tahoma"/>
          <w:spacing w:val="-2"/>
          <w:szCs w:val="24"/>
        </w:rPr>
        <w:t> procede la Sala a</w:t>
      </w:r>
      <w:r w:rsidRPr="00D54ED4">
        <w:rPr>
          <w:rFonts w:cs="Tahoma"/>
          <w:spacing w:val="-2"/>
          <w:szCs w:val="24"/>
        </w:rPr>
        <w:t xml:space="preserve"> resolver el recurso de apelación interpuesto por la parte ejecutada en contra del auto proferido por el Juzgado Segundo Laboral del Circuito de Pereira el </w:t>
      </w:r>
      <w:r w:rsidRPr="00D54ED4">
        <w:rPr>
          <w:rFonts w:cs="Tahoma"/>
          <w:b/>
          <w:bCs/>
          <w:spacing w:val="-2"/>
          <w:szCs w:val="24"/>
        </w:rPr>
        <w:t>15 de octubre de 2020</w:t>
      </w:r>
      <w:r w:rsidRPr="00D54ED4">
        <w:rPr>
          <w:rFonts w:cs="Tahoma"/>
          <w:spacing w:val="-2"/>
          <w:szCs w:val="24"/>
        </w:rPr>
        <w:t xml:space="preserve">, por medio del cual se declararon no probadas las excepciones propuestas por la entidad demandada. </w:t>
      </w:r>
      <w:r w:rsidRPr="00D54ED4">
        <w:rPr>
          <w:rStyle w:val="normaltextrun"/>
          <w:rFonts w:cs="Tahoma"/>
          <w:spacing w:val="-2"/>
          <w:szCs w:val="24"/>
        </w:rPr>
        <w:t>Para ello se tiene en cuenta lo siguiente: </w:t>
      </w:r>
      <w:r w:rsidRPr="00D54ED4">
        <w:rPr>
          <w:rStyle w:val="eop"/>
          <w:rFonts w:cs="Tahoma"/>
          <w:spacing w:val="-2"/>
          <w:szCs w:val="24"/>
        </w:rPr>
        <w:t> </w:t>
      </w:r>
    </w:p>
    <w:p w14:paraId="4E96D3BF" w14:textId="77777777" w:rsidR="004846F0" w:rsidRPr="00D54ED4" w:rsidRDefault="004846F0" w:rsidP="00D54ED4">
      <w:pPr>
        <w:spacing w:line="276" w:lineRule="auto"/>
        <w:ind w:firstLine="0"/>
        <w:rPr>
          <w:rFonts w:cs="Tahoma"/>
          <w:szCs w:val="24"/>
        </w:rPr>
      </w:pPr>
    </w:p>
    <w:p w14:paraId="0B4623E7" w14:textId="77777777" w:rsidR="004846F0" w:rsidRPr="00D54ED4" w:rsidRDefault="004846F0" w:rsidP="00D54ED4">
      <w:pPr>
        <w:pStyle w:val="Prrafodelista"/>
        <w:numPr>
          <w:ilvl w:val="0"/>
          <w:numId w:val="3"/>
        </w:numPr>
        <w:tabs>
          <w:tab w:val="left" w:pos="284"/>
        </w:tabs>
        <w:spacing w:line="276" w:lineRule="auto"/>
        <w:ind w:left="0" w:firstLine="0"/>
        <w:jc w:val="center"/>
        <w:rPr>
          <w:rStyle w:val="normaltextrun"/>
          <w:rFonts w:ascii="Tahoma" w:hAnsi="Tahoma" w:cs="Tahoma"/>
          <w:b/>
          <w:bCs/>
        </w:rPr>
      </w:pPr>
      <w:r w:rsidRPr="00D54ED4">
        <w:rPr>
          <w:rStyle w:val="normaltextrun"/>
          <w:rFonts w:ascii="Tahoma" w:hAnsi="Tahoma" w:cs="Tahoma"/>
          <w:b/>
          <w:bCs/>
        </w:rPr>
        <w:t xml:space="preserve">Antecedentes </w:t>
      </w:r>
    </w:p>
    <w:p w14:paraId="1CDC07DF" w14:textId="77777777" w:rsidR="004846F0" w:rsidRPr="00D54ED4" w:rsidRDefault="004846F0" w:rsidP="00D54ED4">
      <w:pPr>
        <w:widowControl w:val="0"/>
        <w:autoSpaceDE w:val="0"/>
        <w:autoSpaceDN w:val="0"/>
        <w:adjustRightInd w:val="0"/>
        <w:spacing w:line="276" w:lineRule="auto"/>
        <w:ind w:firstLine="708"/>
        <w:rPr>
          <w:rFonts w:cs="Tahoma"/>
          <w:spacing w:val="-2"/>
          <w:szCs w:val="24"/>
        </w:rPr>
      </w:pPr>
    </w:p>
    <w:p w14:paraId="1A1ACDAB" w14:textId="7A05F859" w:rsidR="002C721D" w:rsidRPr="00D54ED4" w:rsidRDefault="002C721D" w:rsidP="00D54ED4">
      <w:pPr>
        <w:spacing w:line="276" w:lineRule="auto"/>
        <w:ind w:firstLine="284"/>
        <w:rPr>
          <w:rStyle w:val="normaltextrun"/>
          <w:rFonts w:cs="Tahoma"/>
          <w:szCs w:val="24"/>
        </w:rPr>
      </w:pPr>
      <w:r w:rsidRPr="00D54ED4">
        <w:rPr>
          <w:rStyle w:val="normaltextrun"/>
          <w:rFonts w:cs="Tahoma"/>
          <w:szCs w:val="24"/>
        </w:rPr>
        <w:t xml:space="preserve">En lo que interesa al recurso, hay que decir que el presente proceso ejecutivo se inició en procura del pago del saldo insoluto de los intereses moratorios a que fue condenada la entidad demandada en el fallo proferido por el Juzgado Segundo laboral del </w:t>
      </w:r>
      <w:r w:rsidR="00BF3AE6" w:rsidRPr="00D54ED4">
        <w:rPr>
          <w:rStyle w:val="normaltextrun"/>
          <w:rFonts w:cs="Tahoma"/>
          <w:szCs w:val="24"/>
        </w:rPr>
        <w:t xml:space="preserve">Circuito </w:t>
      </w:r>
      <w:r w:rsidRPr="00D54ED4">
        <w:rPr>
          <w:rStyle w:val="normaltextrun"/>
          <w:rFonts w:cs="Tahoma"/>
          <w:szCs w:val="24"/>
        </w:rPr>
        <w:t>de Pereira el 27-03-2017 (</w:t>
      </w:r>
      <w:proofErr w:type="spellStart"/>
      <w:r w:rsidRPr="00D54ED4">
        <w:rPr>
          <w:rStyle w:val="normaltextrun"/>
          <w:rFonts w:cs="Tahoma"/>
          <w:szCs w:val="24"/>
        </w:rPr>
        <w:t>fl</w:t>
      </w:r>
      <w:proofErr w:type="spellEnd"/>
      <w:r w:rsidRPr="00D54ED4">
        <w:rPr>
          <w:rStyle w:val="normaltextrun"/>
          <w:rFonts w:cs="Tahoma"/>
          <w:szCs w:val="24"/>
        </w:rPr>
        <w:t>. 58-60) modificada por decisión de esta Sala del 16-03-2018 (85-86), razón por la cual, mediante auto del 29 de septiembre de 2014, libró mandamiento de pago por la suma de $</w:t>
      </w:r>
      <w:r w:rsidRPr="00D54ED4">
        <w:rPr>
          <w:rStyle w:val="normaltextrun"/>
          <w:rFonts w:cs="Tahoma"/>
          <w:b/>
          <w:bCs/>
          <w:szCs w:val="24"/>
        </w:rPr>
        <w:t>4.308.967</w:t>
      </w:r>
      <w:r w:rsidRPr="00D54ED4">
        <w:rPr>
          <w:rStyle w:val="normaltextrun"/>
          <w:rFonts w:cs="Tahoma"/>
          <w:szCs w:val="24"/>
        </w:rPr>
        <w:t xml:space="preserve"> (</w:t>
      </w:r>
      <w:proofErr w:type="spellStart"/>
      <w:r w:rsidRPr="00D54ED4">
        <w:rPr>
          <w:rStyle w:val="normaltextrun"/>
          <w:rFonts w:cs="Tahoma"/>
          <w:szCs w:val="24"/>
        </w:rPr>
        <w:t>fl</w:t>
      </w:r>
      <w:proofErr w:type="spellEnd"/>
      <w:r w:rsidRPr="00D54ED4">
        <w:rPr>
          <w:rStyle w:val="normaltextrun"/>
          <w:rFonts w:cs="Tahoma"/>
          <w:szCs w:val="24"/>
        </w:rPr>
        <w:t>. 166-117).</w:t>
      </w:r>
    </w:p>
    <w:p w14:paraId="5ACEC4BB" w14:textId="495E20CF" w:rsidR="004846F0" w:rsidRPr="00D54ED4" w:rsidRDefault="004846F0" w:rsidP="00D54ED4">
      <w:pPr>
        <w:spacing w:line="276" w:lineRule="auto"/>
        <w:ind w:firstLine="0"/>
        <w:rPr>
          <w:rFonts w:cs="Tahoma"/>
          <w:szCs w:val="24"/>
        </w:rPr>
      </w:pPr>
    </w:p>
    <w:p w14:paraId="11DA123F" w14:textId="77777777" w:rsidR="003E7F8A" w:rsidRPr="00D54ED4" w:rsidRDefault="003E7F8A" w:rsidP="00D54ED4">
      <w:pPr>
        <w:pStyle w:val="Prrafodelista"/>
        <w:numPr>
          <w:ilvl w:val="0"/>
          <w:numId w:val="3"/>
        </w:numPr>
        <w:tabs>
          <w:tab w:val="left" w:pos="284"/>
        </w:tabs>
        <w:spacing w:line="276" w:lineRule="auto"/>
        <w:ind w:left="0" w:firstLine="0"/>
        <w:jc w:val="center"/>
        <w:rPr>
          <w:rStyle w:val="normaltextrun"/>
          <w:rFonts w:ascii="Tahoma" w:hAnsi="Tahoma" w:cs="Tahoma"/>
          <w:b/>
        </w:rPr>
      </w:pPr>
      <w:r w:rsidRPr="00D54ED4">
        <w:rPr>
          <w:rStyle w:val="normaltextrun"/>
          <w:rFonts w:ascii="Tahoma" w:hAnsi="Tahoma" w:cs="Tahoma"/>
          <w:b/>
        </w:rPr>
        <w:t xml:space="preserve">Auto apelado </w:t>
      </w:r>
    </w:p>
    <w:p w14:paraId="75FABFAB" w14:textId="77777777" w:rsidR="003E7F8A" w:rsidRPr="00D54ED4" w:rsidRDefault="003E7F8A" w:rsidP="00D54ED4">
      <w:pPr>
        <w:spacing w:line="276" w:lineRule="auto"/>
        <w:ind w:firstLine="284"/>
        <w:rPr>
          <w:rStyle w:val="normaltextrun"/>
          <w:rFonts w:cs="Tahoma"/>
          <w:szCs w:val="24"/>
        </w:rPr>
      </w:pPr>
    </w:p>
    <w:p w14:paraId="2F97F996" w14:textId="552FBEEE" w:rsidR="003E7F8A" w:rsidRPr="00D54ED4" w:rsidRDefault="003E7F8A" w:rsidP="00D54ED4">
      <w:pPr>
        <w:spacing w:line="276" w:lineRule="auto"/>
        <w:ind w:firstLine="284"/>
        <w:rPr>
          <w:rStyle w:val="normaltextrun"/>
          <w:rFonts w:cs="Tahoma"/>
          <w:szCs w:val="24"/>
        </w:rPr>
      </w:pPr>
      <w:r w:rsidRPr="00D54ED4">
        <w:rPr>
          <w:rStyle w:val="normaltextrun"/>
          <w:rFonts w:cs="Tahoma"/>
          <w:szCs w:val="24"/>
        </w:rPr>
        <w:t>La A-quo al resolver los medios exceptivos invocados por Colpensiones, declaró improcedente las formuladas como buena fe y cobro de lo no debido y como imprósperas las de “</w:t>
      </w:r>
      <w:r w:rsidRPr="00D54ED4">
        <w:rPr>
          <w:rStyle w:val="normaltextrun"/>
          <w:rFonts w:cs="Tahoma"/>
          <w:b/>
          <w:bCs/>
          <w:szCs w:val="24"/>
        </w:rPr>
        <w:t>prescripción y pago”</w:t>
      </w:r>
      <w:r w:rsidRPr="00D54ED4">
        <w:rPr>
          <w:rStyle w:val="normaltextrun"/>
          <w:rFonts w:cs="Tahoma"/>
          <w:szCs w:val="24"/>
        </w:rPr>
        <w:t xml:space="preserve">, ordenando seguir adelante con la ejecución </w:t>
      </w:r>
      <w:r w:rsidRPr="00D54ED4">
        <w:rPr>
          <w:rFonts w:cs="Tahoma"/>
          <w:szCs w:val="24"/>
        </w:rPr>
        <w:t xml:space="preserve">y, además condenó </w:t>
      </w:r>
      <w:r w:rsidRPr="00D54ED4">
        <w:rPr>
          <w:rStyle w:val="normaltextrun"/>
          <w:rFonts w:cs="Tahoma"/>
          <w:szCs w:val="24"/>
        </w:rPr>
        <w:t xml:space="preserve">en costas a la ejecutada (pág. 159-160, expediente digital). </w:t>
      </w:r>
    </w:p>
    <w:p w14:paraId="744EA9B5" w14:textId="77777777" w:rsidR="003E7F8A" w:rsidRPr="00D54ED4" w:rsidRDefault="003E7F8A" w:rsidP="00D54ED4">
      <w:pPr>
        <w:spacing w:line="276" w:lineRule="auto"/>
        <w:ind w:firstLine="284"/>
        <w:rPr>
          <w:rStyle w:val="normaltextrun"/>
          <w:rFonts w:cs="Tahoma"/>
          <w:szCs w:val="24"/>
        </w:rPr>
      </w:pPr>
    </w:p>
    <w:p w14:paraId="08D18A21" w14:textId="0580D289" w:rsidR="003E7F8A" w:rsidRPr="00D54ED4" w:rsidRDefault="003E7F8A" w:rsidP="00D54ED4">
      <w:pPr>
        <w:spacing w:line="276" w:lineRule="auto"/>
        <w:ind w:firstLine="284"/>
        <w:rPr>
          <w:rStyle w:val="normaltextrun"/>
          <w:rFonts w:cs="Tahoma"/>
          <w:szCs w:val="24"/>
        </w:rPr>
      </w:pPr>
      <w:r w:rsidRPr="00D54ED4">
        <w:rPr>
          <w:rStyle w:val="normaltextrun"/>
          <w:rFonts w:cs="Tahoma"/>
          <w:szCs w:val="24"/>
        </w:rPr>
        <w:t xml:space="preserve">Para llegar a tal determinación la A-quo indicó, en síntesis, que frente a la excepción de buena fe y cobro de lo no debido, no había lugar a pronunciamiento alguno en la medida que </w:t>
      </w:r>
      <w:r w:rsidR="00502FC7" w:rsidRPr="00D54ED4">
        <w:rPr>
          <w:rStyle w:val="normaltextrun"/>
          <w:rFonts w:cs="Tahoma"/>
          <w:szCs w:val="24"/>
        </w:rPr>
        <w:t>en tratándose</w:t>
      </w:r>
      <w:r w:rsidRPr="00D54ED4">
        <w:rPr>
          <w:rStyle w:val="normaltextrun"/>
          <w:rFonts w:cs="Tahoma"/>
          <w:szCs w:val="24"/>
        </w:rPr>
        <w:t xml:space="preserve"> de la ejecución de una sentencia, el artículo 442 del CGP enlistaba de manera taxativa aquéllas excepciones que podían ser alegadas, siendo estas las de </w:t>
      </w:r>
      <w:r w:rsidRPr="00D54ED4">
        <w:rPr>
          <w:rStyle w:val="normaltextrun"/>
          <w:rFonts w:cs="Tahoma"/>
          <w:i/>
          <w:szCs w:val="24"/>
        </w:rPr>
        <w:t>“pago, compensación, confusión, novación, remisión, prescripción o transacción, siempre que se basen en hechos posteriores a la respectiva providencia”</w:t>
      </w:r>
      <w:r w:rsidRPr="00D54ED4">
        <w:rPr>
          <w:rStyle w:val="normaltextrun"/>
          <w:rFonts w:cs="Tahoma"/>
          <w:szCs w:val="24"/>
        </w:rPr>
        <w:t>, además de las de “nulidad” y “pérdida de la cosa”.</w:t>
      </w:r>
    </w:p>
    <w:p w14:paraId="69ACD3C0" w14:textId="77777777" w:rsidR="003E7F8A" w:rsidRPr="00D54ED4" w:rsidRDefault="003E7F8A" w:rsidP="00D54ED4">
      <w:pPr>
        <w:spacing w:line="276" w:lineRule="auto"/>
        <w:ind w:firstLine="284"/>
        <w:rPr>
          <w:rStyle w:val="normaltextrun"/>
          <w:rFonts w:cs="Tahoma"/>
          <w:szCs w:val="24"/>
        </w:rPr>
      </w:pPr>
    </w:p>
    <w:p w14:paraId="5D44550E" w14:textId="79DF64B9" w:rsidR="0027068A" w:rsidRPr="00D54ED4" w:rsidRDefault="003E7F8A" w:rsidP="00D54ED4">
      <w:pPr>
        <w:spacing w:line="276" w:lineRule="auto"/>
        <w:ind w:firstLine="284"/>
        <w:rPr>
          <w:rFonts w:cs="Tahoma"/>
          <w:spacing w:val="-2"/>
          <w:kern w:val="1"/>
          <w:szCs w:val="24"/>
        </w:rPr>
      </w:pPr>
      <w:r w:rsidRPr="00D54ED4">
        <w:rPr>
          <w:rFonts w:cs="Tahoma"/>
          <w:spacing w:val="-2"/>
          <w:kern w:val="1"/>
          <w:szCs w:val="24"/>
        </w:rPr>
        <w:lastRenderedPageBreak/>
        <w:t xml:space="preserve">Respecto de la excepción de pago concluyó que </w:t>
      </w:r>
      <w:r w:rsidR="0027068A" w:rsidRPr="00D54ED4">
        <w:rPr>
          <w:rFonts w:cs="Tahoma"/>
          <w:spacing w:val="-2"/>
          <w:kern w:val="1"/>
          <w:szCs w:val="24"/>
        </w:rPr>
        <w:t>si bien se había realizado un pago por $</w:t>
      </w:r>
      <w:r w:rsidR="0027068A" w:rsidRPr="00D54ED4">
        <w:rPr>
          <w:rFonts w:cs="Tahoma"/>
          <w:b/>
          <w:bCs/>
          <w:spacing w:val="-2"/>
          <w:kern w:val="1"/>
          <w:szCs w:val="24"/>
        </w:rPr>
        <w:t xml:space="preserve">227.426 </w:t>
      </w:r>
      <w:r w:rsidR="0027068A" w:rsidRPr="00D54ED4">
        <w:rPr>
          <w:rFonts w:cs="Tahoma"/>
          <w:spacing w:val="-2"/>
          <w:kern w:val="1"/>
          <w:szCs w:val="24"/>
        </w:rPr>
        <w:t>reconocido</w:t>
      </w:r>
      <w:r w:rsidR="0027068A" w:rsidRPr="00D54ED4">
        <w:rPr>
          <w:rFonts w:cs="Tahoma"/>
          <w:b/>
          <w:bCs/>
          <w:spacing w:val="-2"/>
          <w:kern w:val="1"/>
          <w:szCs w:val="24"/>
        </w:rPr>
        <w:t xml:space="preserve"> </w:t>
      </w:r>
      <w:r w:rsidR="0027068A" w:rsidRPr="00D54ED4">
        <w:rPr>
          <w:rFonts w:cs="Tahoma"/>
          <w:spacing w:val="-2"/>
          <w:kern w:val="1"/>
          <w:szCs w:val="24"/>
        </w:rPr>
        <w:t xml:space="preserve">en la resolución SUB194374 del 23-07-2018, lo cierto era que el valor de la diferencia por la que se libró mandamiento de pago por </w:t>
      </w:r>
      <w:r w:rsidR="0027068A" w:rsidRPr="00D54ED4">
        <w:rPr>
          <w:rFonts w:cs="Tahoma"/>
          <w:b/>
          <w:bCs/>
          <w:spacing w:val="-2"/>
          <w:kern w:val="1"/>
          <w:szCs w:val="24"/>
        </w:rPr>
        <w:t>$4.081.541</w:t>
      </w:r>
      <w:r w:rsidR="0027068A" w:rsidRPr="00D54ED4">
        <w:rPr>
          <w:rFonts w:cs="Tahoma"/>
          <w:spacing w:val="-2"/>
          <w:kern w:val="1"/>
          <w:szCs w:val="24"/>
        </w:rPr>
        <w:t xml:space="preserve"> no había sido pagado.</w:t>
      </w:r>
    </w:p>
    <w:p w14:paraId="43F70E79" w14:textId="77777777" w:rsidR="0027068A" w:rsidRPr="00D54ED4" w:rsidRDefault="0027068A" w:rsidP="00D54ED4">
      <w:pPr>
        <w:spacing w:line="276" w:lineRule="auto"/>
        <w:ind w:firstLine="284"/>
        <w:rPr>
          <w:rFonts w:cs="Tahoma"/>
          <w:spacing w:val="-2"/>
          <w:kern w:val="1"/>
          <w:szCs w:val="24"/>
        </w:rPr>
      </w:pPr>
    </w:p>
    <w:p w14:paraId="7A5A7A2D" w14:textId="10BA57C1" w:rsidR="003E7F8A" w:rsidRPr="00D54ED4" w:rsidRDefault="003E7F8A" w:rsidP="00D54ED4">
      <w:pPr>
        <w:spacing w:line="276" w:lineRule="auto"/>
        <w:ind w:firstLine="284"/>
        <w:rPr>
          <w:rFonts w:cs="Tahoma"/>
          <w:spacing w:val="-2"/>
          <w:kern w:val="1"/>
          <w:szCs w:val="24"/>
        </w:rPr>
      </w:pPr>
      <w:r w:rsidRPr="00D54ED4">
        <w:rPr>
          <w:rFonts w:cs="Tahoma"/>
          <w:spacing w:val="-2"/>
          <w:kern w:val="1"/>
          <w:szCs w:val="24"/>
        </w:rPr>
        <w:t xml:space="preserve">Frente a la excepción de prescripción, refirió que, a pesar de haber sido propuesta sin hacer referencia a ningún fundamento fáctico o jurídico, lo cierto es que dicho fenómeno no había producido sus efectos porque aplicando el trienio de los artículos 488 del C.S.T. y 151 del C.P.L.S.S, la sentencia había adquirido su ejecutoria el </w:t>
      </w:r>
      <w:r w:rsidR="00D15321" w:rsidRPr="00D54ED4">
        <w:rPr>
          <w:rFonts w:cs="Tahoma"/>
          <w:spacing w:val="-2"/>
          <w:kern w:val="1"/>
          <w:szCs w:val="24"/>
        </w:rPr>
        <w:t>17 de abril de 2018</w:t>
      </w:r>
      <w:r w:rsidRPr="00D54ED4">
        <w:rPr>
          <w:rFonts w:cs="Tahoma"/>
          <w:spacing w:val="-2"/>
          <w:kern w:val="1"/>
          <w:szCs w:val="24"/>
        </w:rPr>
        <w:t xml:space="preserve"> (</w:t>
      </w:r>
      <w:proofErr w:type="spellStart"/>
      <w:r w:rsidRPr="00D54ED4">
        <w:rPr>
          <w:rFonts w:cs="Tahoma"/>
          <w:spacing w:val="-2"/>
          <w:kern w:val="1"/>
          <w:szCs w:val="24"/>
        </w:rPr>
        <w:t>fl</w:t>
      </w:r>
      <w:proofErr w:type="spellEnd"/>
      <w:r w:rsidRPr="00D54ED4">
        <w:rPr>
          <w:rFonts w:cs="Tahoma"/>
          <w:spacing w:val="-2"/>
          <w:kern w:val="1"/>
          <w:szCs w:val="24"/>
        </w:rPr>
        <w:t xml:space="preserve">. </w:t>
      </w:r>
      <w:r w:rsidR="00D15321" w:rsidRPr="00D54ED4">
        <w:rPr>
          <w:rFonts w:cs="Tahoma"/>
          <w:spacing w:val="-2"/>
          <w:kern w:val="1"/>
          <w:szCs w:val="24"/>
        </w:rPr>
        <w:t>92</w:t>
      </w:r>
      <w:r w:rsidRPr="00D54ED4">
        <w:rPr>
          <w:rFonts w:cs="Tahoma"/>
          <w:spacing w:val="-2"/>
          <w:kern w:val="1"/>
          <w:szCs w:val="24"/>
        </w:rPr>
        <w:t xml:space="preserve">) y al haberse solicitado el mandamiento de pago </w:t>
      </w:r>
      <w:r w:rsidR="00D15321" w:rsidRPr="00D54ED4">
        <w:rPr>
          <w:rFonts w:cs="Tahoma"/>
          <w:spacing w:val="-2"/>
          <w:kern w:val="1"/>
          <w:szCs w:val="24"/>
        </w:rPr>
        <w:t>en el año 2019</w:t>
      </w:r>
      <w:r w:rsidRPr="00D54ED4">
        <w:rPr>
          <w:rFonts w:cs="Tahoma"/>
          <w:spacing w:val="-2"/>
          <w:kern w:val="1"/>
          <w:szCs w:val="24"/>
        </w:rPr>
        <w:t xml:space="preserve">, ello había </w:t>
      </w:r>
      <w:r w:rsidR="00502FC7" w:rsidRPr="00D54ED4">
        <w:rPr>
          <w:rFonts w:cs="Tahoma"/>
          <w:spacing w:val="-2"/>
          <w:kern w:val="1"/>
          <w:szCs w:val="24"/>
        </w:rPr>
        <w:t xml:space="preserve">interrumpido la prescripción de la acción. </w:t>
      </w:r>
    </w:p>
    <w:p w14:paraId="3B1D8E19" w14:textId="77E13A4F" w:rsidR="004846F0" w:rsidRPr="00D54ED4" w:rsidRDefault="004846F0" w:rsidP="00D54ED4">
      <w:pPr>
        <w:spacing w:line="276" w:lineRule="auto"/>
        <w:ind w:firstLine="0"/>
        <w:rPr>
          <w:rFonts w:cs="Tahoma"/>
          <w:szCs w:val="24"/>
        </w:rPr>
      </w:pPr>
    </w:p>
    <w:p w14:paraId="1352EF6E" w14:textId="77777777" w:rsidR="00DF22D6" w:rsidRPr="00D54ED4" w:rsidRDefault="00DF22D6" w:rsidP="00D54ED4">
      <w:pPr>
        <w:pStyle w:val="Prrafodelista"/>
        <w:numPr>
          <w:ilvl w:val="0"/>
          <w:numId w:val="3"/>
        </w:numPr>
        <w:tabs>
          <w:tab w:val="left" w:pos="284"/>
        </w:tabs>
        <w:spacing w:line="276" w:lineRule="auto"/>
        <w:ind w:left="0" w:firstLine="0"/>
        <w:jc w:val="center"/>
        <w:rPr>
          <w:rStyle w:val="normaltextrun"/>
          <w:rFonts w:ascii="Tahoma" w:hAnsi="Tahoma" w:cs="Tahoma"/>
          <w:b/>
          <w:bCs/>
          <w:spacing w:val="-2"/>
        </w:rPr>
      </w:pPr>
      <w:r w:rsidRPr="00D54ED4">
        <w:rPr>
          <w:rStyle w:val="normaltextrun"/>
          <w:rFonts w:ascii="Tahoma" w:hAnsi="Tahoma" w:cs="Tahoma"/>
          <w:b/>
          <w:bCs/>
          <w:spacing w:val="-2"/>
        </w:rPr>
        <w:t>Recurso de apelación</w:t>
      </w:r>
    </w:p>
    <w:p w14:paraId="6FB8111F" w14:textId="77777777" w:rsidR="00DF22D6" w:rsidRPr="00D54ED4" w:rsidRDefault="00DF22D6" w:rsidP="00D54ED4">
      <w:pPr>
        <w:spacing w:line="276" w:lineRule="auto"/>
        <w:ind w:firstLine="0"/>
        <w:rPr>
          <w:rFonts w:cs="Tahoma"/>
          <w:szCs w:val="24"/>
        </w:rPr>
      </w:pPr>
    </w:p>
    <w:p w14:paraId="7AB4B2DA" w14:textId="33EA6AEF" w:rsidR="00DF22D6" w:rsidRPr="00D54ED4" w:rsidRDefault="003339EC" w:rsidP="00D54ED4">
      <w:pPr>
        <w:spacing w:line="276" w:lineRule="auto"/>
        <w:ind w:firstLine="284"/>
        <w:rPr>
          <w:rFonts w:cs="Tahoma"/>
          <w:szCs w:val="24"/>
        </w:rPr>
      </w:pPr>
      <w:r w:rsidRPr="00D54ED4">
        <w:rPr>
          <w:rFonts w:cs="Tahoma"/>
          <w:b/>
          <w:bCs/>
          <w:szCs w:val="24"/>
        </w:rPr>
        <w:t>Colpensiones</w:t>
      </w:r>
      <w:r w:rsidRPr="00D54ED4">
        <w:rPr>
          <w:rFonts w:cs="Tahoma"/>
          <w:szCs w:val="24"/>
        </w:rPr>
        <w:t xml:space="preserve"> presentó recurso de apelación contra el auto que ordenó seguir adelante con la ejecución</w:t>
      </w:r>
      <w:r w:rsidR="00502FC7" w:rsidRPr="00D54ED4">
        <w:rPr>
          <w:rFonts w:cs="Tahoma"/>
          <w:szCs w:val="24"/>
        </w:rPr>
        <w:t>,</w:t>
      </w:r>
      <w:r w:rsidRPr="00D54ED4">
        <w:rPr>
          <w:rFonts w:cs="Tahoma"/>
          <w:szCs w:val="24"/>
        </w:rPr>
        <w:t xml:space="preserve"> </w:t>
      </w:r>
      <w:r w:rsidR="00502FC7" w:rsidRPr="00D54ED4">
        <w:rPr>
          <w:rFonts w:cs="Tahoma"/>
          <w:szCs w:val="24"/>
        </w:rPr>
        <w:t>alega</w:t>
      </w:r>
      <w:r w:rsidRPr="00D54ED4">
        <w:rPr>
          <w:rFonts w:cs="Tahoma"/>
          <w:szCs w:val="24"/>
        </w:rPr>
        <w:t xml:space="preserve">ndo haber cumplido la sentencia objeto de ejecución </w:t>
      </w:r>
      <w:r w:rsidRPr="00D54ED4">
        <w:rPr>
          <w:rFonts w:cs="Tahoma"/>
          <w:spacing w:val="-2"/>
          <w:kern w:val="1"/>
          <w:szCs w:val="24"/>
        </w:rPr>
        <w:t>mediante</w:t>
      </w:r>
      <w:r w:rsidRPr="00D54ED4">
        <w:rPr>
          <w:rFonts w:cs="Tahoma"/>
          <w:szCs w:val="24"/>
        </w:rPr>
        <w:t xml:space="preserve"> resolución SUV-194374 </w:t>
      </w:r>
      <w:r w:rsidR="00DF22D6" w:rsidRPr="00D54ED4">
        <w:rPr>
          <w:rFonts w:cs="Tahoma"/>
          <w:szCs w:val="24"/>
        </w:rPr>
        <w:t xml:space="preserve">del 23-07-2018, bajo el entendido que canceló </w:t>
      </w:r>
      <w:r w:rsidRPr="00D54ED4">
        <w:rPr>
          <w:rFonts w:cs="Tahoma"/>
          <w:szCs w:val="24"/>
        </w:rPr>
        <w:t>lo adeudado por concepto de intereses moratorios a partir de la ejecutoria de la sentencia que dispuso la condena</w:t>
      </w:r>
      <w:r w:rsidR="00DF22D6" w:rsidRPr="00D54ED4">
        <w:rPr>
          <w:rFonts w:cs="Tahoma"/>
          <w:szCs w:val="24"/>
        </w:rPr>
        <w:t>. Por ello, insistió que no era procedente continuar con la ejecución al considerar que había atendido diligentemente con las obligaciones del crédito laboral.</w:t>
      </w:r>
    </w:p>
    <w:p w14:paraId="126DB975" w14:textId="1670716F" w:rsidR="00CD4321" w:rsidRPr="00D54ED4" w:rsidRDefault="00CD4321" w:rsidP="00D54ED4">
      <w:pPr>
        <w:spacing w:line="276" w:lineRule="auto"/>
        <w:ind w:firstLine="284"/>
        <w:rPr>
          <w:rFonts w:cs="Tahoma"/>
          <w:szCs w:val="24"/>
        </w:rPr>
      </w:pPr>
    </w:p>
    <w:p w14:paraId="154E69CC" w14:textId="77777777" w:rsidR="00CD4321" w:rsidRPr="00D54ED4" w:rsidRDefault="00CD4321" w:rsidP="00D54ED4">
      <w:pPr>
        <w:spacing w:line="276" w:lineRule="auto"/>
        <w:ind w:firstLine="284"/>
        <w:rPr>
          <w:rFonts w:cs="Tahoma"/>
          <w:szCs w:val="24"/>
        </w:rPr>
      </w:pPr>
      <w:r w:rsidRPr="00D54ED4">
        <w:rPr>
          <w:rFonts w:cs="Tahoma"/>
          <w:szCs w:val="24"/>
        </w:rPr>
        <w:t>Concedido el recurso de apelación se remitieron las diligencias a esta Sala, que se dispone a resolver lo que corresponde.</w:t>
      </w:r>
    </w:p>
    <w:p w14:paraId="1B098DD8" w14:textId="77777777" w:rsidR="00502FC7" w:rsidRPr="00D54ED4" w:rsidRDefault="00502FC7" w:rsidP="00D54ED4">
      <w:pPr>
        <w:spacing w:line="276" w:lineRule="auto"/>
        <w:ind w:firstLine="284"/>
        <w:rPr>
          <w:rFonts w:cs="Tahoma"/>
          <w:szCs w:val="24"/>
        </w:rPr>
      </w:pPr>
    </w:p>
    <w:p w14:paraId="2D88A93D" w14:textId="77777777" w:rsidR="003135AA" w:rsidRPr="00D54ED4" w:rsidRDefault="003135AA" w:rsidP="00D54ED4">
      <w:pPr>
        <w:pStyle w:val="Prrafodelista"/>
        <w:numPr>
          <w:ilvl w:val="0"/>
          <w:numId w:val="3"/>
        </w:numPr>
        <w:tabs>
          <w:tab w:val="left" w:pos="284"/>
        </w:tabs>
        <w:spacing w:line="276" w:lineRule="auto"/>
        <w:ind w:left="0" w:firstLine="0"/>
        <w:jc w:val="center"/>
        <w:rPr>
          <w:rStyle w:val="normaltextrun"/>
          <w:rFonts w:ascii="Tahoma" w:hAnsi="Tahoma" w:cs="Tahoma"/>
          <w:bCs/>
        </w:rPr>
      </w:pPr>
      <w:r w:rsidRPr="00D54ED4">
        <w:rPr>
          <w:rStyle w:val="normaltextrun"/>
          <w:rFonts w:ascii="Tahoma" w:hAnsi="Tahoma" w:cs="Tahoma"/>
          <w:b/>
          <w:bCs/>
          <w:spacing w:val="-2"/>
        </w:rPr>
        <w:t>Alegatos de Conclusión/Concepto del Ministerio Público</w:t>
      </w:r>
    </w:p>
    <w:p w14:paraId="5CB2DCB4" w14:textId="4497A235" w:rsidR="00CD4321" w:rsidRPr="00D54ED4" w:rsidRDefault="00CD4321" w:rsidP="00D54ED4">
      <w:pPr>
        <w:spacing w:line="276" w:lineRule="auto"/>
        <w:ind w:firstLine="284"/>
        <w:rPr>
          <w:rFonts w:cs="Tahoma"/>
          <w:szCs w:val="24"/>
        </w:rPr>
      </w:pPr>
    </w:p>
    <w:p w14:paraId="148BCD48" w14:textId="61A873B7" w:rsidR="00BD11AA" w:rsidRPr="00D54ED4" w:rsidRDefault="00BD11AA" w:rsidP="00D54ED4">
      <w:pPr>
        <w:spacing w:line="276" w:lineRule="auto"/>
        <w:ind w:firstLine="284"/>
        <w:rPr>
          <w:rFonts w:cs="Tahoma"/>
          <w:szCs w:val="24"/>
        </w:rPr>
      </w:pPr>
      <w:r w:rsidRPr="00D54ED4">
        <w:rPr>
          <w:rFonts w:cs="Tahoma"/>
          <w:szCs w:val="24"/>
        </w:rPr>
        <w:t>Analizados los alegatos presentados por escrito por la</w:t>
      </w:r>
      <w:r w:rsidR="005924F3" w:rsidRPr="00D54ED4">
        <w:rPr>
          <w:rFonts w:cs="Tahoma"/>
          <w:szCs w:val="24"/>
        </w:rPr>
        <w:t>s</w:t>
      </w:r>
      <w:r w:rsidRPr="00D54ED4">
        <w:rPr>
          <w:rFonts w:cs="Tahoma"/>
          <w:szCs w:val="24"/>
        </w:rPr>
        <w:t xml:space="preserve"> parte</w:t>
      </w:r>
      <w:r w:rsidR="005924F3" w:rsidRPr="00D54ED4">
        <w:rPr>
          <w:rFonts w:cs="Tahoma"/>
          <w:szCs w:val="24"/>
        </w:rPr>
        <w:t>s</w:t>
      </w:r>
      <w:r w:rsidRPr="00D54ED4">
        <w:rPr>
          <w:rFonts w:cs="Tahoma"/>
          <w:szCs w:val="24"/>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5D45AF30" w14:textId="77777777" w:rsidR="00502FC7" w:rsidRPr="00D54ED4" w:rsidRDefault="00502FC7" w:rsidP="00D54ED4">
      <w:pPr>
        <w:spacing w:line="276" w:lineRule="auto"/>
        <w:ind w:firstLine="284"/>
        <w:rPr>
          <w:rFonts w:cs="Tahoma"/>
          <w:szCs w:val="24"/>
        </w:rPr>
      </w:pPr>
    </w:p>
    <w:p w14:paraId="2656A98C" w14:textId="77777777" w:rsidR="005924F3" w:rsidRPr="00D54ED4" w:rsidRDefault="005924F3" w:rsidP="00D54ED4">
      <w:pPr>
        <w:pStyle w:val="Prrafodelista"/>
        <w:numPr>
          <w:ilvl w:val="0"/>
          <w:numId w:val="3"/>
        </w:numPr>
        <w:tabs>
          <w:tab w:val="left" w:pos="284"/>
        </w:tabs>
        <w:spacing w:line="276" w:lineRule="auto"/>
        <w:ind w:left="0" w:firstLine="0"/>
        <w:jc w:val="center"/>
        <w:rPr>
          <w:rStyle w:val="normaltextrun"/>
          <w:rFonts w:ascii="Tahoma" w:hAnsi="Tahoma" w:cs="Tahoma"/>
          <w:b/>
        </w:rPr>
      </w:pPr>
      <w:r w:rsidRPr="00D54ED4">
        <w:rPr>
          <w:rStyle w:val="normaltextrun"/>
          <w:rFonts w:ascii="Tahoma" w:hAnsi="Tahoma" w:cs="Tahoma"/>
          <w:b/>
        </w:rPr>
        <w:t>Problema jurídico por resolver</w:t>
      </w:r>
    </w:p>
    <w:p w14:paraId="65B31E0C" w14:textId="77777777" w:rsidR="005924F3" w:rsidRPr="00D54ED4" w:rsidRDefault="005924F3" w:rsidP="00D54ED4">
      <w:pPr>
        <w:pStyle w:val="Sinespaciado"/>
        <w:spacing w:line="276" w:lineRule="auto"/>
        <w:ind w:firstLine="709"/>
        <w:rPr>
          <w:rFonts w:ascii="Tahoma" w:hAnsi="Tahoma" w:cs="Tahoma"/>
          <w:spacing w:val="-2"/>
        </w:rPr>
      </w:pPr>
    </w:p>
    <w:p w14:paraId="2394A96C" w14:textId="43B9D48F" w:rsidR="005924F3" w:rsidRPr="00D54ED4" w:rsidRDefault="005924F3" w:rsidP="00D54ED4">
      <w:pPr>
        <w:spacing w:line="276" w:lineRule="auto"/>
        <w:ind w:firstLine="284"/>
        <w:rPr>
          <w:rFonts w:cs="Tahoma"/>
          <w:spacing w:val="-2"/>
          <w:szCs w:val="24"/>
          <w:lang w:val="es-MX"/>
        </w:rPr>
      </w:pPr>
      <w:r w:rsidRPr="00D54ED4">
        <w:rPr>
          <w:rFonts w:cs="Tahoma"/>
          <w:spacing w:val="-2"/>
          <w:szCs w:val="24"/>
        </w:rPr>
        <w:t xml:space="preserve">De </w:t>
      </w:r>
      <w:r w:rsidRPr="00D54ED4">
        <w:rPr>
          <w:rFonts w:cs="Tahoma"/>
          <w:szCs w:val="24"/>
        </w:rPr>
        <w:t>acuerdo</w:t>
      </w:r>
      <w:r w:rsidRPr="00D54ED4">
        <w:rPr>
          <w:rFonts w:cs="Tahoma"/>
          <w:spacing w:val="-2"/>
          <w:szCs w:val="24"/>
        </w:rPr>
        <w:t xml:space="preserve"> con los argumentos expuestos en la decisión de primera instancia y el recurso de apelación, corresponde a la Sala determinar si la entidad accionada acreditó el pago total de la obligación</w:t>
      </w:r>
      <w:r w:rsidR="00502FC7" w:rsidRPr="00D54ED4">
        <w:rPr>
          <w:rFonts w:cs="Tahoma"/>
          <w:spacing w:val="-2"/>
          <w:szCs w:val="24"/>
        </w:rPr>
        <w:t xml:space="preserve"> ejecutada</w:t>
      </w:r>
      <w:r w:rsidRPr="00D54ED4">
        <w:rPr>
          <w:rFonts w:cs="Tahoma"/>
          <w:spacing w:val="-2"/>
          <w:szCs w:val="24"/>
          <w:lang w:val="es-MX"/>
        </w:rPr>
        <w:t>.</w:t>
      </w:r>
    </w:p>
    <w:p w14:paraId="18662C9E" w14:textId="77777777" w:rsidR="00502FC7" w:rsidRPr="00D54ED4" w:rsidRDefault="00502FC7" w:rsidP="00D54ED4">
      <w:pPr>
        <w:spacing w:line="276" w:lineRule="auto"/>
        <w:ind w:firstLine="284"/>
        <w:rPr>
          <w:rFonts w:cs="Tahoma"/>
          <w:szCs w:val="24"/>
        </w:rPr>
      </w:pPr>
    </w:p>
    <w:p w14:paraId="41349A30" w14:textId="77777777" w:rsidR="005924F3" w:rsidRPr="00D54ED4" w:rsidRDefault="005924F3" w:rsidP="00D54ED4">
      <w:pPr>
        <w:widowControl w:val="0"/>
        <w:numPr>
          <w:ilvl w:val="0"/>
          <w:numId w:val="3"/>
        </w:numPr>
        <w:autoSpaceDE w:val="0"/>
        <w:autoSpaceDN w:val="0"/>
        <w:adjustRightInd w:val="0"/>
        <w:spacing w:line="276" w:lineRule="auto"/>
        <w:ind w:hanging="519"/>
        <w:jc w:val="center"/>
        <w:rPr>
          <w:rFonts w:cs="Tahoma"/>
          <w:b/>
          <w:spacing w:val="-2"/>
          <w:szCs w:val="24"/>
        </w:rPr>
      </w:pPr>
      <w:r w:rsidRPr="00D54ED4">
        <w:rPr>
          <w:rFonts w:cs="Tahoma"/>
          <w:b/>
          <w:spacing w:val="-2"/>
          <w:szCs w:val="24"/>
        </w:rPr>
        <w:t>Consideraciones</w:t>
      </w:r>
    </w:p>
    <w:p w14:paraId="1A0C0A18" w14:textId="77777777" w:rsidR="005924F3" w:rsidRPr="00D54ED4" w:rsidRDefault="005924F3" w:rsidP="00D54ED4">
      <w:pPr>
        <w:spacing w:line="276" w:lineRule="auto"/>
        <w:ind w:firstLine="0"/>
        <w:rPr>
          <w:rFonts w:cs="Tahoma"/>
          <w:szCs w:val="24"/>
        </w:rPr>
      </w:pPr>
    </w:p>
    <w:p w14:paraId="5AEBE859" w14:textId="35959ECE" w:rsidR="005924F3" w:rsidRPr="00D54ED4" w:rsidRDefault="005924F3" w:rsidP="00D54ED4">
      <w:pPr>
        <w:pStyle w:val="Prrafodelista"/>
        <w:numPr>
          <w:ilvl w:val="1"/>
          <w:numId w:val="5"/>
        </w:numPr>
        <w:spacing w:line="276" w:lineRule="auto"/>
        <w:rPr>
          <w:rFonts w:ascii="Tahoma" w:hAnsi="Tahoma" w:cs="Tahoma"/>
          <w:b/>
          <w:bCs/>
          <w:spacing w:val="-3"/>
          <w:kern w:val="1"/>
        </w:rPr>
      </w:pPr>
      <w:r w:rsidRPr="00D54ED4">
        <w:rPr>
          <w:rFonts w:ascii="Tahoma" w:hAnsi="Tahoma" w:cs="Tahoma"/>
          <w:b/>
          <w:bCs/>
          <w:spacing w:val="-3"/>
          <w:kern w:val="1"/>
        </w:rPr>
        <w:t>Del título ejecutivo.</w:t>
      </w:r>
    </w:p>
    <w:p w14:paraId="273D8FED" w14:textId="77777777" w:rsidR="005924F3" w:rsidRPr="00D54ED4" w:rsidRDefault="005924F3" w:rsidP="00D54ED4">
      <w:pPr>
        <w:spacing w:line="276" w:lineRule="auto"/>
        <w:rPr>
          <w:rFonts w:cs="Tahoma"/>
          <w:spacing w:val="-3"/>
          <w:kern w:val="1"/>
          <w:szCs w:val="24"/>
        </w:rPr>
      </w:pPr>
    </w:p>
    <w:p w14:paraId="7FC738A8" w14:textId="77777777" w:rsidR="005924F3" w:rsidRPr="00D54ED4" w:rsidRDefault="005924F3" w:rsidP="00D54ED4">
      <w:pPr>
        <w:spacing w:line="276" w:lineRule="auto"/>
        <w:ind w:firstLine="284"/>
        <w:rPr>
          <w:rFonts w:cs="Tahoma"/>
          <w:spacing w:val="-3"/>
          <w:kern w:val="1"/>
          <w:szCs w:val="24"/>
        </w:rPr>
      </w:pPr>
      <w:r w:rsidRPr="00D54ED4">
        <w:rPr>
          <w:rFonts w:cs="Tahoma"/>
          <w:spacing w:val="-3"/>
          <w:kern w:val="1"/>
          <w:szCs w:val="24"/>
        </w:rPr>
        <w:t xml:space="preserve">Previo a arribar al estudio de la cuestión planteada, recuérdese que el artículo 100 del CPLSS, establece que es exigible ejecutivamente el cumplimiento de toda obligación </w:t>
      </w:r>
      <w:r w:rsidRPr="00D54ED4">
        <w:rPr>
          <w:rFonts w:cs="Tahoma"/>
          <w:spacing w:val="-3"/>
          <w:kern w:val="1"/>
          <w:szCs w:val="24"/>
        </w:rPr>
        <w:lastRenderedPageBreak/>
        <w:t xml:space="preserve">originada en una relación del trabajo y, entre otros, que emane de una decisión judicial en firme. Preceptiva, que se complementa con los artículos 302, 305 y </w:t>
      </w:r>
      <w:proofErr w:type="spellStart"/>
      <w:r w:rsidRPr="00D54ED4">
        <w:rPr>
          <w:rFonts w:cs="Tahoma"/>
          <w:spacing w:val="-3"/>
          <w:kern w:val="1"/>
          <w:szCs w:val="24"/>
        </w:rPr>
        <w:t>Sgts</w:t>
      </w:r>
      <w:proofErr w:type="spellEnd"/>
      <w:r w:rsidRPr="00D54ED4">
        <w:rPr>
          <w:rFonts w:cs="Tahoma"/>
          <w:spacing w:val="-3"/>
          <w:kern w:val="1"/>
          <w:szCs w:val="24"/>
        </w:rPr>
        <w:t xml:space="preserve"> del CGP, así como con el canon 422 y </w:t>
      </w:r>
      <w:proofErr w:type="spellStart"/>
      <w:r w:rsidRPr="00D54ED4">
        <w:rPr>
          <w:rFonts w:cs="Tahoma"/>
          <w:spacing w:val="-3"/>
          <w:kern w:val="1"/>
          <w:szCs w:val="24"/>
        </w:rPr>
        <w:t>sgts</w:t>
      </w:r>
      <w:proofErr w:type="spellEnd"/>
      <w:r w:rsidRPr="00D54ED4">
        <w:rPr>
          <w:rFonts w:cs="Tahoma"/>
          <w:spacing w:val="-3"/>
          <w:kern w:val="1"/>
          <w:szCs w:val="24"/>
        </w:rPr>
        <w:t>, en la medida que las providencias una vez adquieren fuerza de ejecutoria, prestan mérito ejecutivo siempre que de ellas se desprenda la existencia de una obligación expresa, clara y actualmente exigible.</w:t>
      </w:r>
    </w:p>
    <w:p w14:paraId="18D582C3" w14:textId="77777777" w:rsidR="005924F3" w:rsidRPr="00D54ED4" w:rsidRDefault="005924F3" w:rsidP="00D54ED4">
      <w:pPr>
        <w:spacing w:line="276" w:lineRule="auto"/>
        <w:ind w:firstLine="426"/>
        <w:rPr>
          <w:rFonts w:cs="Tahoma"/>
          <w:spacing w:val="-3"/>
          <w:kern w:val="1"/>
          <w:szCs w:val="24"/>
        </w:rPr>
      </w:pPr>
    </w:p>
    <w:p w14:paraId="520644E3" w14:textId="77777777" w:rsidR="005924F3" w:rsidRPr="00D54ED4" w:rsidRDefault="005924F3" w:rsidP="00D54ED4">
      <w:pPr>
        <w:spacing w:line="276" w:lineRule="auto"/>
        <w:ind w:firstLine="284"/>
        <w:rPr>
          <w:rFonts w:cs="Tahoma"/>
          <w:spacing w:val="-3"/>
          <w:kern w:val="1"/>
          <w:szCs w:val="24"/>
        </w:rPr>
      </w:pPr>
      <w:r w:rsidRPr="00D54ED4">
        <w:rPr>
          <w:rFonts w:cs="Tahoma"/>
          <w:spacing w:val="-3"/>
          <w:kern w:val="1"/>
          <w:szCs w:val="24"/>
        </w:rPr>
        <w:t>De otro lado, el artículo 306 de la obra mencionada, establece que, una vez efectuada la solicitud de mandamiento de pago por el interesado, el juez dictará la orden de pago, conforme a lo señalado en la parte resolutiva de la providencia, debiéndose adelantar el proceso ejecutivo a continuación del ordinario dentro del mismo expediente y sin necesidad de formular demanda.</w:t>
      </w:r>
    </w:p>
    <w:p w14:paraId="558D8E55" w14:textId="77777777" w:rsidR="005924F3" w:rsidRPr="00D54ED4" w:rsidRDefault="005924F3" w:rsidP="00D54ED4">
      <w:pPr>
        <w:spacing w:line="276" w:lineRule="auto"/>
        <w:ind w:firstLine="284"/>
        <w:rPr>
          <w:rFonts w:cs="Tahoma"/>
          <w:spacing w:val="-3"/>
          <w:kern w:val="1"/>
          <w:szCs w:val="24"/>
        </w:rPr>
      </w:pPr>
    </w:p>
    <w:p w14:paraId="329A32DD" w14:textId="0709DE8D" w:rsidR="005924F3" w:rsidRPr="00D54ED4" w:rsidRDefault="005924F3" w:rsidP="00D54ED4">
      <w:pPr>
        <w:spacing w:line="276" w:lineRule="auto"/>
        <w:ind w:firstLine="284"/>
        <w:rPr>
          <w:rStyle w:val="normaltextrun"/>
          <w:rFonts w:cs="Tahoma"/>
          <w:szCs w:val="24"/>
        </w:rPr>
      </w:pPr>
      <w:r w:rsidRPr="00D54ED4">
        <w:rPr>
          <w:rFonts w:cs="Tahoma"/>
          <w:spacing w:val="-3"/>
          <w:kern w:val="1"/>
          <w:szCs w:val="24"/>
        </w:rPr>
        <w:t xml:space="preserve">Ahora, frente a tal mandamiento, según las voces del artículo 442 CGP, la ejecutada únicamente podrá proponer como excepciones las de </w:t>
      </w:r>
      <w:r w:rsidRPr="00D54ED4">
        <w:rPr>
          <w:rStyle w:val="normaltextrun"/>
          <w:rFonts w:cs="Tahoma"/>
          <w:szCs w:val="24"/>
        </w:rPr>
        <w:t xml:space="preserve">pago, compensación, confusión, novación, remisión, prescripción o transacción, siempre que se basen en hechos posteriores a la respectiva providencia, además de las de nulidad por indebida representación o falta de notificación o emplazamiento y la de pérdida de la cosa debida, medios exceptivos que surtido el trámite de los numerales 1 y 2 del </w:t>
      </w:r>
      <w:r w:rsidR="00502FC7" w:rsidRPr="00D54ED4">
        <w:rPr>
          <w:rStyle w:val="normaltextrun"/>
          <w:rFonts w:cs="Tahoma"/>
          <w:szCs w:val="24"/>
        </w:rPr>
        <w:t>artículo</w:t>
      </w:r>
      <w:r w:rsidRPr="00D54ED4">
        <w:rPr>
          <w:rStyle w:val="normaltextrun"/>
          <w:rFonts w:cs="Tahoma"/>
          <w:szCs w:val="24"/>
        </w:rPr>
        <w:t xml:space="preserve"> 443 ibidem, de ser totalmente favorable al ejecutado conllevará a la terminación del proceso y, de ser lo contrario, se deberá seguir adelante con la ejecución en la forma que corresponda.</w:t>
      </w:r>
    </w:p>
    <w:p w14:paraId="70075A3F" w14:textId="77777777" w:rsidR="00502FC7" w:rsidRPr="00D54ED4" w:rsidRDefault="00502FC7" w:rsidP="00D54ED4">
      <w:pPr>
        <w:spacing w:line="276" w:lineRule="auto"/>
        <w:ind w:firstLine="0"/>
        <w:rPr>
          <w:rFonts w:cs="Tahoma"/>
          <w:szCs w:val="24"/>
        </w:rPr>
      </w:pPr>
    </w:p>
    <w:p w14:paraId="2BBB6C61" w14:textId="77777777" w:rsidR="005924F3" w:rsidRPr="00D54ED4" w:rsidRDefault="005924F3" w:rsidP="00D54ED4">
      <w:pPr>
        <w:pStyle w:val="Prrafodelista"/>
        <w:numPr>
          <w:ilvl w:val="1"/>
          <w:numId w:val="5"/>
        </w:numPr>
        <w:spacing w:line="276" w:lineRule="auto"/>
        <w:rPr>
          <w:rFonts w:ascii="Tahoma" w:hAnsi="Tahoma" w:cs="Tahoma"/>
          <w:b/>
          <w:bCs/>
          <w:spacing w:val="-3"/>
          <w:kern w:val="1"/>
        </w:rPr>
      </w:pPr>
      <w:r w:rsidRPr="00D54ED4">
        <w:rPr>
          <w:rFonts w:ascii="Tahoma" w:hAnsi="Tahoma" w:cs="Tahoma"/>
          <w:b/>
          <w:bCs/>
          <w:spacing w:val="-3"/>
          <w:kern w:val="1"/>
        </w:rPr>
        <w:t>De los intereses moratorios.</w:t>
      </w:r>
    </w:p>
    <w:p w14:paraId="50398BD2" w14:textId="77777777" w:rsidR="005924F3" w:rsidRPr="00D54ED4" w:rsidRDefault="005924F3" w:rsidP="00D54ED4">
      <w:pPr>
        <w:spacing w:line="276" w:lineRule="auto"/>
        <w:ind w:firstLine="708"/>
        <w:rPr>
          <w:rFonts w:cs="Tahoma"/>
          <w:szCs w:val="24"/>
        </w:rPr>
      </w:pPr>
    </w:p>
    <w:p w14:paraId="4AB5D52D" w14:textId="49C10B21" w:rsidR="005924F3" w:rsidRPr="00D54ED4" w:rsidRDefault="005924F3" w:rsidP="00D54ED4">
      <w:pPr>
        <w:spacing w:line="276" w:lineRule="auto"/>
        <w:ind w:firstLine="284"/>
        <w:rPr>
          <w:rFonts w:cs="Tahoma"/>
          <w:szCs w:val="24"/>
        </w:rPr>
      </w:pPr>
      <w:r w:rsidRPr="00D54ED4">
        <w:rPr>
          <w:rFonts w:cs="Tahoma"/>
          <w:szCs w:val="24"/>
        </w:rPr>
        <w:t xml:space="preserve">En torno a la liquidación de intereses moratorios, </w:t>
      </w:r>
      <w:r w:rsidR="00502FC7" w:rsidRPr="00D54ED4">
        <w:rPr>
          <w:rFonts w:cs="Tahoma"/>
          <w:szCs w:val="24"/>
        </w:rPr>
        <w:t>esta Corporación e</w:t>
      </w:r>
      <w:r w:rsidRPr="00D54ED4">
        <w:rPr>
          <w:rFonts w:cs="Tahoma"/>
          <w:szCs w:val="24"/>
        </w:rPr>
        <w:t>n decisión del 09-10-2019</w:t>
      </w:r>
      <w:r w:rsidRPr="00D54ED4">
        <w:rPr>
          <w:rStyle w:val="Refdenotaalpie"/>
          <w:rFonts w:cs="Tahoma"/>
          <w:b/>
          <w:bCs/>
          <w:spacing w:val="-3"/>
          <w:kern w:val="1"/>
          <w:szCs w:val="24"/>
        </w:rPr>
        <w:footnoteReference w:id="1"/>
      </w:r>
      <w:r w:rsidRPr="00D54ED4">
        <w:rPr>
          <w:rFonts w:cs="Tahoma"/>
          <w:szCs w:val="24"/>
        </w:rPr>
        <w:t xml:space="preserve">, frente a la forma de liquidarlos, indicó: </w:t>
      </w:r>
    </w:p>
    <w:p w14:paraId="3CBFE9AD" w14:textId="77777777" w:rsidR="005924F3" w:rsidRPr="00D54ED4" w:rsidRDefault="005924F3" w:rsidP="00D54ED4">
      <w:pPr>
        <w:spacing w:line="276" w:lineRule="auto"/>
        <w:ind w:firstLine="0"/>
        <w:rPr>
          <w:rFonts w:cs="Tahoma"/>
          <w:szCs w:val="24"/>
        </w:rPr>
      </w:pPr>
    </w:p>
    <w:p w14:paraId="297472E2" w14:textId="77777777" w:rsidR="005924F3" w:rsidRPr="00D54ED4" w:rsidRDefault="005924F3" w:rsidP="00D54ED4">
      <w:pPr>
        <w:spacing w:line="240" w:lineRule="auto"/>
        <w:ind w:left="426" w:right="420" w:firstLine="0"/>
        <w:rPr>
          <w:rFonts w:cs="Tahoma"/>
          <w:i/>
          <w:iCs/>
          <w:sz w:val="22"/>
          <w:szCs w:val="24"/>
        </w:rPr>
      </w:pPr>
      <w:r w:rsidRPr="00D54ED4">
        <w:rPr>
          <w:rFonts w:cs="Tahoma"/>
          <w:i/>
          <w:iCs/>
          <w:sz w:val="22"/>
          <w:szCs w:val="24"/>
        </w:rPr>
        <w:t>“El artículo 141 de la Ley 100 de 1993 estableció el pago de intereses moratorios a la tasa máxima vigente al momento que se efectúe el pago, en caso de mora de las mesadas pensionales que trata dicha ley.</w:t>
      </w:r>
    </w:p>
    <w:p w14:paraId="73680431" w14:textId="77777777" w:rsidR="005924F3" w:rsidRPr="00D54ED4" w:rsidRDefault="005924F3" w:rsidP="00D54ED4">
      <w:pPr>
        <w:spacing w:line="240" w:lineRule="auto"/>
        <w:ind w:left="426" w:right="420" w:firstLine="0"/>
        <w:rPr>
          <w:rFonts w:cs="Tahoma"/>
          <w:i/>
          <w:iCs/>
          <w:sz w:val="22"/>
          <w:szCs w:val="24"/>
        </w:rPr>
      </w:pPr>
    </w:p>
    <w:p w14:paraId="7875BF90" w14:textId="77777777" w:rsidR="005924F3" w:rsidRPr="00D54ED4" w:rsidRDefault="005924F3" w:rsidP="00D54ED4">
      <w:pPr>
        <w:spacing w:line="240" w:lineRule="auto"/>
        <w:ind w:left="426" w:right="420" w:firstLine="0"/>
        <w:rPr>
          <w:rFonts w:cs="Tahoma"/>
          <w:i/>
          <w:iCs/>
          <w:sz w:val="22"/>
          <w:szCs w:val="24"/>
        </w:rPr>
      </w:pPr>
      <w:r w:rsidRPr="00D54ED4">
        <w:rPr>
          <w:rFonts w:cs="Tahoma"/>
          <w:i/>
          <w:iCs/>
          <w:sz w:val="22"/>
          <w:szCs w:val="24"/>
        </w:rPr>
        <w:t>La Superintendencia Financiera por su parte, mediante concepto Nº 2009046566-001 del 23 de julio de 2009, explicó que para calcular la equivalencia de la tasa efectiva anual en periodos distintos al de un año, como son los réditos que se causan mensual o diariamente, se debe acudir a las siguientes fórmulas matemáticas:</w:t>
      </w:r>
    </w:p>
    <w:p w14:paraId="5842E994" w14:textId="77777777" w:rsidR="005924F3" w:rsidRPr="00D54ED4" w:rsidRDefault="005924F3" w:rsidP="00D54ED4">
      <w:pPr>
        <w:spacing w:line="240" w:lineRule="auto"/>
        <w:ind w:left="426" w:right="420"/>
        <w:rPr>
          <w:rFonts w:cs="Tahoma"/>
          <w:i/>
          <w:iCs/>
          <w:sz w:val="22"/>
          <w:szCs w:val="24"/>
        </w:rPr>
      </w:pPr>
    </w:p>
    <w:p w14:paraId="1A07ACC2" w14:textId="77777777" w:rsidR="005924F3" w:rsidRPr="00D54ED4" w:rsidRDefault="005924F3" w:rsidP="00D54ED4">
      <w:pPr>
        <w:autoSpaceDE w:val="0"/>
        <w:autoSpaceDN w:val="0"/>
        <w:adjustRightInd w:val="0"/>
        <w:spacing w:line="240" w:lineRule="auto"/>
        <w:ind w:left="426" w:right="420"/>
        <w:rPr>
          <w:rFonts w:cs="Tahoma"/>
          <w:i/>
          <w:iCs/>
          <w:sz w:val="22"/>
          <w:szCs w:val="24"/>
        </w:rPr>
      </w:pPr>
      <w:r w:rsidRPr="00D54ED4">
        <w:rPr>
          <w:rFonts w:cs="Tahoma"/>
          <w:i/>
          <w:iCs/>
          <w:sz w:val="22"/>
          <w:szCs w:val="24"/>
        </w:rPr>
        <w:t>Para calcular la tasa efectiva mensual:</w:t>
      </w:r>
    </w:p>
    <w:p w14:paraId="337B47B9" w14:textId="77777777" w:rsidR="005924F3" w:rsidRPr="00D54ED4" w:rsidRDefault="005924F3" w:rsidP="00D54ED4">
      <w:pPr>
        <w:autoSpaceDE w:val="0"/>
        <w:autoSpaceDN w:val="0"/>
        <w:adjustRightInd w:val="0"/>
        <w:spacing w:line="240" w:lineRule="auto"/>
        <w:ind w:left="426" w:right="420"/>
        <w:rPr>
          <w:rFonts w:cs="Tahoma"/>
          <w:i/>
          <w:iCs/>
          <w:sz w:val="22"/>
          <w:szCs w:val="24"/>
        </w:rPr>
      </w:pPr>
    </w:p>
    <w:p w14:paraId="1B7B555B" w14:textId="77777777" w:rsidR="005924F3" w:rsidRPr="00D54ED4" w:rsidRDefault="005924F3" w:rsidP="00D54ED4">
      <w:pPr>
        <w:autoSpaceDE w:val="0"/>
        <w:autoSpaceDN w:val="0"/>
        <w:adjustRightInd w:val="0"/>
        <w:spacing w:line="240" w:lineRule="auto"/>
        <w:ind w:left="426" w:right="420"/>
        <w:jc w:val="center"/>
        <w:rPr>
          <w:rFonts w:cs="Tahoma"/>
          <w:i/>
          <w:iCs/>
          <w:sz w:val="22"/>
          <w:szCs w:val="24"/>
        </w:rPr>
      </w:pPr>
      <w:r w:rsidRPr="00D54ED4">
        <w:rPr>
          <w:rFonts w:cs="Tahoma"/>
          <w:i/>
          <w:iCs/>
          <w:sz w:val="22"/>
          <w:szCs w:val="24"/>
        </w:rPr>
        <w:t>[(1+ i)</w:t>
      </w:r>
      <w:r w:rsidRPr="00D54ED4">
        <w:rPr>
          <w:rFonts w:cs="Tahoma"/>
          <w:i/>
          <w:iCs/>
          <w:position w:val="6"/>
          <w:sz w:val="22"/>
          <w:szCs w:val="24"/>
        </w:rPr>
        <w:t>1/12</w:t>
      </w:r>
      <w:r w:rsidRPr="00D54ED4">
        <w:rPr>
          <w:rFonts w:cs="Tahoma"/>
          <w:i/>
          <w:iCs/>
          <w:sz w:val="22"/>
          <w:szCs w:val="24"/>
        </w:rPr>
        <w:t xml:space="preserve"> -1]*100</w:t>
      </w:r>
    </w:p>
    <w:p w14:paraId="65865308" w14:textId="77777777" w:rsidR="005924F3" w:rsidRPr="00D54ED4" w:rsidRDefault="005924F3" w:rsidP="00D54ED4">
      <w:pPr>
        <w:autoSpaceDE w:val="0"/>
        <w:autoSpaceDN w:val="0"/>
        <w:adjustRightInd w:val="0"/>
        <w:spacing w:line="240" w:lineRule="auto"/>
        <w:ind w:left="426" w:right="420"/>
        <w:jc w:val="center"/>
        <w:rPr>
          <w:rFonts w:cs="Tahoma"/>
          <w:i/>
          <w:iCs/>
          <w:sz w:val="22"/>
          <w:szCs w:val="24"/>
        </w:rPr>
      </w:pPr>
      <w:r w:rsidRPr="00D54ED4">
        <w:rPr>
          <w:rFonts w:cs="Tahoma"/>
          <w:i/>
          <w:iCs/>
          <w:sz w:val="22"/>
          <w:szCs w:val="24"/>
        </w:rPr>
        <w:t xml:space="preserve">  </w:t>
      </w:r>
    </w:p>
    <w:p w14:paraId="6D2C44FA" w14:textId="77777777" w:rsidR="005924F3" w:rsidRPr="00D54ED4" w:rsidRDefault="005924F3" w:rsidP="00D54ED4">
      <w:pPr>
        <w:autoSpaceDE w:val="0"/>
        <w:autoSpaceDN w:val="0"/>
        <w:adjustRightInd w:val="0"/>
        <w:spacing w:line="240" w:lineRule="auto"/>
        <w:ind w:left="426" w:right="420"/>
        <w:jc w:val="center"/>
        <w:rPr>
          <w:rFonts w:cs="Tahoma"/>
          <w:i/>
          <w:iCs/>
          <w:sz w:val="22"/>
          <w:szCs w:val="24"/>
        </w:rPr>
      </w:pPr>
      <w:r w:rsidRPr="00D54ED4">
        <w:rPr>
          <w:rFonts w:cs="Tahoma"/>
          <w:i/>
          <w:iCs/>
          <w:sz w:val="22"/>
          <w:szCs w:val="24"/>
        </w:rPr>
        <w:t>Donde i = tasa efectiva anual</w:t>
      </w:r>
    </w:p>
    <w:p w14:paraId="565F1A50" w14:textId="77777777" w:rsidR="005924F3" w:rsidRPr="00D54ED4" w:rsidRDefault="005924F3" w:rsidP="00D54ED4">
      <w:pPr>
        <w:autoSpaceDE w:val="0"/>
        <w:autoSpaceDN w:val="0"/>
        <w:adjustRightInd w:val="0"/>
        <w:spacing w:line="240" w:lineRule="auto"/>
        <w:ind w:left="426" w:right="420"/>
        <w:jc w:val="center"/>
        <w:rPr>
          <w:rFonts w:cs="Tahoma"/>
          <w:i/>
          <w:iCs/>
          <w:sz w:val="22"/>
          <w:szCs w:val="24"/>
        </w:rPr>
      </w:pPr>
    </w:p>
    <w:p w14:paraId="198153B2" w14:textId="77777777" w:rsidR="005924F3" w:rsidRPr="00D54ED4" w:rsidRDefault="005924F3" w:rsidP="00D54ED4">
      <w:pPr>
        <w:autoSpaceDE w:val="0"/>
        <w:autoSpaceDN w:val="0"/>
        <w:adjustRightInd w:val="0"/>
        <w:spacing w:line="240" w:lineRule="auto"/>
        <w:ind w:left="426" w:right="420"/>
        <w:rPr>
          <w:rFonts w:cs="Tahoma"/>
          <w:i/>
          <w:iCs/>
          <w:sz w:val="22"/>
          <w:szCs w:val="24"/>
        </w:rPr>
      </w:pPr>
      <w:r w:rsidRPr="00D54ED4">
        <w:rPr>
          <w:rFonts w:cs="Tahoma"/>
          <w:i/>
          <w:iCs/>
          <w:sz w:val="22"/>
          <w:szCs w:val="24"/>
        </w:rPr>
        <w:t>Para calcular la tasa efectiva diaria:</w:t>
      </w:r>
    </w:p>
    <w:p w14:paraId="117484F8" w14:textId="77777777" w:rsidR="005924F3" w:rsidRPr="00D54ED4" w:rsidRDefault="005924F3" w:rsidP="00D54ED4">
      <w:pPr>
        <w:autoSpaceDE w:val="0"/>
        <w:autoSpaceDN w:val="0"/>
        <w:adjustRightInd w:val="0"/>
        <w:spacing w:line="240" w:lineRule="auto"/>
        <w:ind w:left="426" w:right="420"/>
        <w:rPr>
          <w:rFonts w:cs="Tahoma"/>
          <w:i/>
          <w:iCs/>
          <w:sz w:val="22"/>
          <w:szCs w:val="24"/>
        </w:rPr>
      </w:pPr>
    </w:p>
    <w:p w14:paraId="3E1DE580" w14:textId="77777777" w:rsidR="005924F3" w:rsidRPr="00D54ED4" w:rsidRDefault="005924F3" w:rsidP="00D54ED4">
      <w:pPr>
        <w:autoSpaceDE w:val="0"/>
        <w:autoSpaceDN w:val="0"/>
        <w:adjustRightInd w:val="0"/>
        <w:spacing w:line="240" w:lineRule="auto"/>
        <w:ind w:left="426" w:right="420"/>
        <w:jc w:val="center"/>
        <w:rPr>
          <w:rFonts w:cs="Tahoma"/>
          <w:i/>
          <w:iCs/>
          <w:sz w:val="22"/>
          <w:szCs w:val="24"/>
        </w:rPr>
      </w:pPr>
      <w:r w:rsidRPr="00D54ED4">
        <w:rPr>
          <w:rFonts w:cs="Tahoma"/>
          <w:i/>
          <w:iCs/>
          <w:sz w:val="22"/>
          <w:szCs w:val="24"/>
        </w:rPr>
        <w:t>[(1+ i)</w:t>
      </w:r>
      <w:r w:rsidRPr="00D54ED4">
        <w:rPr>
          <w:rFonts w:cs="Tahoma"/>
          <w:i/>
          <w:iCs/>
          <w:position w:val="6"/>
          <w:sz w:val="22"/>
          <w:szCs w:val="24"/>
        </w:rPr>
        <w:t>1/365</w:t>
      </w:r>
      <w:r w:rsidRPr="00D54ED4">
        <w:rPr>
          <w:rFonts w:cs="Tahoma"/>
          <w:i/>
          <w:iCs/>
          <w:sz w:val="22"/>
          <w:szCs w:val="24"/>
        </w:rPr>
        <w:t xml:space="preserve"> -1]*100</w:t>
      </w:r>
    </w:p>
    <w:p w14:paraId="1BFA3D50" w14:textId="77777777" w:rsidR="005924F3" w:rsidRPr="00D54ED4" w:rsidRDefault="005924F3" w:rsidP="00D54ED4">
      <w:pPr>
        <w:autoSpaceDE w:val="0"/>
        <w:autoSpaceDN w:val="0"/>
        <w:adjustRightInd w:val="0"/>
        <w:spacing w:line="240" w:lineRule="auto"/>
        <w:ind w:left="426" w:right="420"/>
        <w:jc w:val="center"/>
        <w:rPr>
          <w:rFonts w:cs="Tahoma"/>
          <w:i/>
          <w:iCs/>
          <w:sz w:val="22"/>
          <w:szCs w:val="24"/>
        </w:rPr>
      </w:pPr>
    </w:p>
    <w:p w14:paraId="6A0EE96C" w14:textId="77777777" w:rsidR="005924F3" w:rsidRPr="00D54ED4" w:rsidRDefault="005924F3" w:rsidP="00D54ED4">
      <w:pPr>
        <w:autoSpaceDE w:val="0"/>
        <w:autoSpaceDN w:val="0"/>
        <w:adjustRightInd w:val="0"/>
        <w:spacing w:line="240" w:lineRule="auto"/>
        <w:ind w:left="426" w:right="420"/>
        <w:jc w:val="center"/>
        <w:rPr>
          <w:rFonts w:cs="Tahoma"/>
          <w:i/>
          <w:iCs/>
          <w:sz w:val="22"/>
          <w:szCs w:val="24"/>
        </w:rPr>
      </w:pPr>
      <w:r w:rsidRPr="00D54ED4">
        <w:rPr>
          <w:rFonts w:cs="Tahoma"/>
          <w:i/>
          <w:iCs/>
          <w:sz w:val="22"/>
          <w:szCs w:val="24"/>
        </w:rPr>
        <w:t>Donde i = tasa efectiva anual”</w:t>
      </w:r>
    </w:p>
    <w:p w14:paraId="591DB963" w14:textId="77777777" w:rsidR="005924F3" w:rsidRPr="00D54ED4" w:rsidRDefault="005924F3" w:rsidP="00D54ED4">
      <w:pPr>
        <w:spacing w:line="240" w:lineRule="auto"/>
        <w:ind w:left="426" w:right="420" w:firstLine="0"/>
        <w:rPr>
          <w:rFonts w:cs="Tahoma"/>
          <w:i/>
          <w:iCs/>
          <w:sz w:val="22"/>
          <w:szCs w:val="24"/>
        </w:rPr>
      </w:pPr>
      <w:r w:rsidRPr="00D54ED4">
        <w:rPr>
          <w:rFonts w:cs="Tahoma"/>
          <w:i/>
          <w:iCs/>
          <w:sz w:val="22"/>
          <w:szCs w:val="24"/>
        </w:rPr>
        <w:t xml:space="preserve"> (…)”</w:t>
      </w:r>
    </w:p>
    <w:p w14:paraId="645DED0B" w14:textId="77777777" w:rsidR="005924F3" w:rsidRPr="00D54ED4" w:rsidRDefault="005924F3" w:rsidP="00D54ED4">
      <w:pPr>
        <w:spacing w:line="276" w:lineRule="auto"/>
        <w:ind w:firstLine="0"/>
        <w:rPr>
          <w:rFonts w:cs="Tahoma"/>
          <w:szCs w:val="24"/>
        </w:rPr>
      </w:pPr>
    </w:p>
    <w:p w14:paraId="025BB649" w14:textId="40F44966" w:rsidR="005924F3" w:rsidRPr="00D54ED4" w:rsidRDefault="005924F3" w:rsidP="00D54ED4">
      <w:pPr>
        <w:spacing w:line="276" w:lineRule="auto"/>
        <w:ind w:firstLine="284"/>
        <w:rPr>
          <w:rFonts w:cs="Tahoma"/>
          <w:szCs w:val="24"/>
        </w:rPr>
      </w:pPr>
      <w:r w:rsidRPr="00D54ED4">
        <w:rPr>
          <w:rFonts w:cs="Tahoma"/>
          <w:szCs w:val="24"/>
        </w:rPr>
        <w:t>De otro lado, es de tener en cuenta que</w:t>
      </w:r>
      <w:r w:rsidR="00502FC7" w:rsidRPr="00D54ED4">
        <w:rPr>
          <w:rFonts w:cs="Tahoma"/>
          <w:szCs w:val="24"/>
        </w:rPr>
        <w:t>,</w:t>
      </w:r>
      <w:r w:rsidRPr="00D54ED4">
        <w:rPr>
          <w:rFonts w:cs="Tahoma"/>
          <w:szCs w:val="24"/>
        </w:rPr>
        <w:t xml:space="preserve"> al momento de liquidar los intereses moratorios, éstos deberán ser establecido sobre el valor neto a cancelar, esto es, luego de realizados los descuentos de Ley. En ese sentido, </w:t>
      </w:r>
      <w:r w:rsidR="00502FC7" w:rsidRPr="00D54ED4">
        <w:rPr>
          <w:rFonts w:cs="Tahoma"/>
          <w:szCs w:val="24"/>
        </w:rPr>
        <w:t xml:space="preserve">esta </w:t>
      </w:r>
      <w:r w:rsidRPr="00D54ED4">
        <w:rPr>
          <w:rFonts w:cs="Tahoma"/>
          <w:szCs w:val="24"/>
        </w:rPr>
        <w:t>Sala en decisión del 10-09-2020</w:t>
      </w:r>
      <w:r w:rsidRPr="00D54ED4">
        <w:rPr>
          <w:rFonts w:cs="Tahoma"/>
          <w:szCs w:val="24"/>
          <w:vertAlign w:val="superscript"/>
        </w:rPr>
        <w:footnoteReference w:id="2"/>
      </w:r>
      <w:r w:rsidRPr="00D54ED4">
        <w:rPr>
          <w:rFonts w:cs="Tahoma"/>
          <w:szCs w:val="24"/>
        </w:rPr>
        <w:t>, hizo la siguiente precisión:</w:t>
      </w:r>
    </w:p>
    <w:p w14:paraId="136CC898" w14:textId="77777777" w:rsidR="005924F3" w:rsidRPr="00D54ED4" w:rsidRDefault="005924F3" w:rsidP="00D54ED4">
      <w:pPr>
        <w:spacing w:line="276" w:lineRule="auto"/>
        <w:ind w:firstLine="0"/>
        <w:rPr>
          <w:rFonts w:cs="Tahoma"/>
          <w:szCs w:val="24"/>
        </w:rPr>
      </w:pPr>
    </w:p>
    <w:p w14:paraId="4F5819EE" w14:textId="77777777" w:rsidR="005924F3" w:rsidRPr="00D54ED4" w:rsidRDefault="005924F3" w:rsidP="00D54ED4">
      <w:pPr>
        <w:spacing w:line="240" w:lineRule="auto"/>
        <w:ind w:left="426" w:right="420" w:firstLine="0"/>
        <w:rPr>
          <w:rFonts w:cs="Tahoma"/>
          <w:i/>
          <w:iCs/>
          <w:sz w:val="22"/>
          <w:szCs w:val="24"/>
        </w:rPr>
      </w:pPr>
      <w:r w:rsidRPr="00D54ED4">
        <w:rPr>
          <w:rFonts w:cs="Tahoma"/>
          <w:i/>
          <w:iCs/>
          <w:sz w:val="22"/>
          <w:szCs w:val="24"/>
        </w:rPr>
        <w:t>“En ese sentido, cumple recordar que por disposición legal las administradoras de pensiones están obligadas a deducir de las mesadas el porcentaje correspondiente con destino al sistema de salud. De suerte que, aunque la prestación se causa en su totalidad en cabeza de los pensionados, estos únicamente están llamados a percibir o si se quiere, a reclamar para sí, el valor neto después de aplicar dicho descuento.</w:t>
      </w:r>
    </w:p>
    <w:p w14:paraId="01E79E79" w14:textId="77777777" w:rsidR="005924F3" w:rsidRPr="00D54ED4" w:rsidRDefault="005924F3" w:rsidP="00D54ED4">
      <w:pPr>
        <w:spacing w:line="240" w:lineRule="auto"/>
        <w:ind w:left="426" w:right="420" w:firstLine="0"/>
        <w:rPr>
          <w:rFonts w:cs="Tahoma"/>
          <w:i/>
          <w:iCs/>
          <w:sz w:val="22"/>
          <w:szCs w:val="24"/>
        </w:rPr>
      </w:pPr>
    </w:p>
    <w:p w14:paraId="2DB747B9" w14:textId="77777777" w:rsidR="005924F3" w:rsidRPr="00D54ED4" w:rsidRDefault="005924F3" w:rsidP="00D54ED4">
      <w:pPr>
        <w:spacing w:line="240" w:lineRule="auto"/>
        <w:ind w:left="426" w:right="420" w:firstLine="0"/>
        <w:rPr>
          <w:rFonts w:cs="Tahoma"/>
          <w:i/>
          <w:iCs/>
          <w:sz w:val="22"/>
          <w:szCs w:val="24"/>
        </w:rPr>
      </w:pPr>
      <w:r w:rsidRPr="00D54ED4">
        <w:rPr>
          <w:rFonts w:cs="Tahoma"/>
          <w:i/>
          <w:iCs/>
          <w:sz w:val="22"/>
          <w:szCs w:val="24"/>
        </w:rPr>
        <w:t>Consecuentemente, acorde con la máxima de que lo accesorio sigue la suerte de lo principal, los pensionados (…), únicamente le es dable reclamar el pago de intereses moratorios sobre las sumas que efectivamente está llamado a recibir. Contrario sensu no está legitimado para exigir en su favor el pago de intereses de mora sobre el valor de las contribuciones del sistema de seguridad social”.</w:t>
      </w:r>
    </w:p>
    <w:p w14:paraId="74001886" w14:textId="77777777" w:rsidR="00502FC7" w:rsidRPr="00D54ED4" w:rsidRDefault="00502FC7" w:rsidP="00D54ED4">
      <w:pPr>
        <w:spacing w:line="276" w:lineRule="auto"/>
        <w:ind w:firstLine="0"/>
        <w:rPr>
          <w:rFonts w:cs="Tahoma"/>
          <w:szCs w:val="24"/>
        </w:rPr>
      </w:pPr>
    </w:p>
    <w:p w14:paraId="29801719" w14:textId="77777777" w:rsidR="005924F3" w:rsidRPr="00D54ED4" w:rsidRDefault="005924F3" w:rsidP="00D54ED4">
      <w:pPr>
        <w:pStyle w:val="Prrafodelista"/>
        <w:numPr>
          <w:ilvl w:val="1"/>
          <w:numId w:val="5"/>
        </w:numPr>
        <w:spacing w:line="276" w:lineRule="auto"/>
        <w:rPr>
          <w:rFonts w:ascii="Tahoma" w:hAnsi="Tahoma" w:cs="Tahoma"/>
          <w:b/>
          <w:bCs/>
          <w:spacing w:val="-3"/>
          <w:kern w:val="1"/>
        </w:rPr>
      </w:pPr>
      <w:r w:rsidRPr="00D54ED4">
        <w:rPr>
          <w:rFonts w:ascii="Tahoma" w:hAnsi="Tahoma" w:cs="Tahoma"/>
          <w:b/>
          <w:bCs/>
          <w:spacing w:val="-3"/>
          <w:kern w:val="1"/>
        </w:rPr>
        <w:t>Caso concreto</w:t>
      </w:r>
    </w:p>
    <w:p w14:paraId="64731D5A" w14:textId="75B3693E" w:rsidR="005924F3" w:rsidRPr="00D54ED4" w:rsidRDefault="005924F3" w:rsidP="00D54ED4">
      <w:pPr>
        <w:spacing w:line="276" w:lineRule="auto"/>
        <w:ind w:firstLine="284"/>
        <w:rPr>
          <w:rFonts w:cs="Tahoma"/>
          <w:szCs w:val="24"/>
        </w:rPr>
      </w:pPr>
    </w:p>
    <w:p w14:paraId="5980540B" w14:textId="5EA9D15B" w:rsidR="005924F3" w:rsidRPr="00D54ED4" w:rsidRDefault="18091089" w:rsidP="00D54ED4">
      <w:pPr>
        <w:spacing w:line="276" w:lineRule="auto"/>
        <w:ind w:firstLine="284"/>
        <w:rPr>
          <w:rFonts w:cs="Tahoma"/>
          <w:spacing w:val="4"/>
          <w:szCs w:val="24"/>
        </w:rPr>
      </w:pPr>
      <w:r w:rsidRPr="00D54ED4">
        <w:rPr>
          <w:rFonts w:cs="Tahoma"/>
          <w:szCs w:val="24"/>
        </w:rPr>
        <w:t>Para</w:t>
      </w:r>
      <w:r w:rsidRPr="00D54ED4">
        <w:rPr>
          <w:rFonts w:cs="Tahoma"/>
          <w:spacing w:val="4"/>
          <w:szCs w:val="24"/>
        </w:rPr>
        <w:t xml:space="preserve"> iniciar el análisis, </w:t>
      </w:r>
      <w:r w:rsidR="08017F55" w:rsidRPr="00D54ED4">
        <w:rPr>
          <w:rFonts w:cs="Tahoma"/>
          <w:spacing w:val="4"/>
          <w:szCs w:val="24"/>
        </w:rPr>
        <w:t xml:space="preserve">se encuentran </w:t>
      </w:r>
      <w:r w:rsidRPr="00D54ED4">
        <w:rPr>
          <w:rFonts w:cs="Tahoma"/>
          <w:spacing w:val="4"/>
          <w:szCs w:val="24"/>
        </w:rPr>
        <w:t>sin discusión los siguientes aspectos: (i)</w:t>
      </w:r>
      <w:r w:rsidRPr="00D54ED4">
        <w:rPr>
          <w:rFonts w:cs="Tahoma"/>
          <w:i/>
          <w:iCs/>
          <w:spacing w:val="4"/>
          <w:szCs w:val="24"/>
        </w:rPr>
        <w:t xml:space="preserve"> </w:t>
      </w:r>
      <w:r w:rsidRPr="00D54ED4">
        <w:rPr>
          <w:rFonts w:cs="Tahoma"/>
          <w:spacing w:val="4"/>
          <w:szCs w:val="24"/>
        </w:rPr>
        <w:t xml:space="preserve">En sentencia proferida el 27-03-2017, el Juzgado Segundo </w:t>
      </w:r>
      <w:r w:rsidR="08017F55" w:rsidRPr="00D54ED4">
        <w:rPr>
          <w:rFonts w:cs="Tahoma"/>
          <w:spacing w:val="4"/>
          <w:szCs w:val="24"/>
        </w:rPr>
        <w:t xml:space="preserve">Laboral </w:t>
      </w:r>
      <w:r w:rsidRPr="00D54ED4">
        <w:rPr>
          <w:rFonts w:cs="Tahoma"/>
          <w:spacing w:val="4"/>
          <w:szCs w:val="24"/>
        </w:rPr>
        <w:t xml:space="preserve">del Circuito de Pereira, condenó a Colpensiones, entre otros, a reconocer a favor de la señora Ramírez la pensión de sobrevivientes en valor igual al salario mínimo desde el </w:t>
      </w:r>
      <w:r w:rsidRPr="00D54ED4">
        <w:rPr>
          <w:rFonts w:cs="Tahoma"/>
          <w:b/>
          <w:bCs/>
          <w:spacing w:val="4"/>
          <w:szCs w:val="24"/>
        </w:rPr>
        <w:t xml:space="preserve">17-06-2013 </w:t>
      </w:r>
      <w:r w:rsidRPr="00D54ED4">
        <w:rPr>
          <w:rFonts w:cs="Tahoma"/>
          <w:spacing w:val="4"/>
          <w:szCs w:val="24"/>
        </w:rPr>
        <w:t>e intereses moratorios a partir de la ejecutoria de la sentencia (</w:t>
      </w:r>
      <w:proofErr w:type="spellStart"/>
      <w:r w:rsidRPr="00D54ED4">
        <w:rPr>
          <w:rFonts w:cs="Tahoma"/>
          <w:spacing w:val="4"/>
          <w:szCs w:val="24"/>
        </w:rPr>
        <w:t>fols</w:t>
      </w:r>
      <w:proofErr w:type="spellEnd"/>
      <w:r w:rsidRPr="00D54ED4">
        <w:rPr>
          <w:rFonts w:cs="Tahoma"/>
          <w:spacing w:val="4"/>
          <w:szCs w:val="24"/>
        </w:rPr>
        <w:t>. 58-60); (</w:t>
      </w:r>
      <w:proofErr w:type="spellStart"/>
      <w:r w:rsidRPr="00D54ED4">
        <w:rPr>
          <w:rFonts w:cs="Tahoma"/>
          <w:spacing w:val="4"/>
          <w:szCs w:val="24"/>
        </w:rPr>
        <w:t>ii</w:t>
      </w:r>
      <w:proofErr w:type="spellEnd"/>
      <w:r w:rsidRPr="00D54ED4">
        <w:rPr>
          <w:rFonts w:cs="Tahoma"/>
          <w:spacing w:val="4"/>
          <w:szCs w:val="24"/>
        </w:rPr>
        <w:t>) esta Sala de decisión mediante sentencia del 16-03-2018, actualizó la condena a título de retroactivo entre el 17-06-2013 al 28-02-2018, sin perjuicio de las que se continuaran generando y de los descuentos legales, en la suma de $44.178.499, adquiriendo ejecutoria el 16-04-2018, según constancia de folio 92; (</w:t>
      </w:r>
      <w:proofErr w:type="spellStart"/>
      <w:r w:rsidRPr="00D54ED4">
        <w:rPr>
          <w:rFonts w:cs="Tahoma"/>
          <w:spacing w:val="4"/>
          <w:szCs w:val="24"/>
        </w:rPr>
        <w:t>iii</w:t>
      </w:r>
      <w:proofErr w:type="spellEnd"/>
      <w:r w:rsidRPr="00D54ED4">
        <w:rPr>
          <w:rFonts w:cs="Tahoma"/>
          <w:spacing w:val="4"/>
          <w:szCs w:val="24"/>
        </w:rPr>
        <w:t xml:space="preserve">) Colpensiones al acatar el fallo por resolución SUB194374 del 23-07-2018, reconoció el retroactivo calculado en la sentencia de segunda instancia por </w:t>
      </w:r>
      <w:r w:rsidRPr="00D54ED4">
        <w:rPr>
          <w:rFonts w:cs="Tahoma"/>
          <w:b/>
          <w:bCs/>
          <w:spacing w:val="4"/>
          <w:szCs w:val="24"/>
        </w:rPr>
        <w:t>$</w:t>
      </w:r>
      <w:r w:rsidR="2908C342" w:rsidRPr="00D54ED4">
        <w:rPr>
          <w:rFonts w:cs="Tahoma"/>
          <w:b/>
          <w:bCs/>
          <w:spacing w:val="4"/>
          <w:szCs w:val="24"/>
        </w:rPr>
        <w:t>44</w:t>
      </w:r>
      <w:r w:rsidRPr="00D54ED4">
        <w:rPr>
          <w:rFonts w:cs="Tahoma"/>
          <w:b/>
          <w:bCs/>
          <w:spacing w:val="4"/>
          <w:szCs w:val="24"/>
        </w:rPr>
        <w:t>.178.499</w:t>
      </w:r>
      <w:r w:rsidRPr="00D54ED4">
        <w:rPr>
          <w:rFonts w:cs="Tahoma"/>
          <w:spacing w:val="4"/>
          <w:szCs w:val="24"/>
        </w:rPr>
        <w:t>, además de las mesadas ordinarias ($3.906.210) y adicionales ($781.242), descontando lo correspondiente a los aportes en salud en $4.988.100, además de lo pagado como indemnización sustitutiva $2.764.201 y liquidó los intereses moratorios en valor de $227.426, cancelando lo adeudado en la nómina de agosto de 2018 (</w:t>
      </w:r>
      <w:proofErr w:type="spellStart"/>
      <w:r w:rsidRPr="00D54ED4">
        <w:rPr>
          <w:rFonts w:cs="Tahoma"/>
          <w:spacing w:val="4"/>
          <w:szCs w:val="24"/>
        </w:rPr>
        <w:t>fl</w:t>
      </w:r>
      <w:proofErr w:type="spellEnd"/>
      <w:r w:rsidRPr="00D54ED4">
        <w:rPr>
          <w:rFonts w:cs="Tahoma"/>
          <w:spacing w:val="4"/>
          <w:szCs w:val="24"/>
        </w:rPr>
        <w:t>. 109-112)</w:t>
      </w:r>
    </w:p>
    <w:p w14:paraId="59F0B22F" w14:textId="621A101F" w:rsidR="005924F3" w:rsidRPr="00D54ED4" w:rsidRDefault="005924F3" w:rsidP="00D54ED4">
      <w:pPr>
        <w:spacing w:line="276" w:lineRule="auto"/>
        <w:ind w:firstLine="284"/>
        <w:rPr>
          <w:rFonts w:cs="Tahoma"/>
          <w:i/>
          <w:iCs/>
          <w:spacing w:val="4"/>
          <w:szCs w:val="24"/>
        </w:rPr>
      </w:pPr>
    </w:p>
    <w:p w14:paraId="3F1B5D68" w14:textId="779B1974" w:rsidR="0021202C" w:rsidRPr="00D54ED4" w:rsidRDefault="0021202C" w:rsidP="00D54ED4">
      <w:pPr>
        <w:spacing w:line="276" w:lineRule="auto"/>
        <w:ind w:firstLine="284"/>
        <w:rPr>
          <w:rFonts w:cs="Tahoma"/>
          <w:spacing w:val="4"/>
          <w:szCs w:val="24"/>
        </w:rPr>
      </w:pPr>
      <w:r w:rsidRPr="00D54ED4">
        <w:rPr>
          <w:rFonts w:cs="Tahoma"/>
          <w:spacing w:val="4"/>
          <w:szCs w:val="24"/>
        </w:rPr>
        <w:t>Como se mencionó en los antecedentes, el juzgado estableció que los intereses perseguidos ascendían en total a $4.308.967, fruto de aplicar una tasa diaria de mora del 0,0717% sobre el retroactivo pensional de $44.178.499 y considerando un total de 136 días de tardanza.</w:t>
      </w:r>
    </w:p>
    <w:p w14:paraId="142C78D8" w14:textId="0924BA22" w:rsidR="00EB46A0" w:rsidRPr="00D54ED4" w:rsidRDefault="00EB46A0" w:rsidP="00D54ED4">
      <w:pPr>
        <w:spacing w:line="276" w:lineRule="auto"/>
        <w:ind w:firstLine="284"/>
        <w:rPr>
          <w:rFonts w:cs="Tahoma"/>
          <w:spacing w:val="4"/>
          <w:szCs w:val="24"/>
        </w:rPr>
      </w:pPr>
    </w:p>
    <w:p w14:paraId="7A4B7932" w14:textId="6136D5A1" w:rsidR="00EB46A0" w:rsidRPr="00D54ED4" w:rsidRDefault="00EB46A0" w:rsidP="00D54ED4">
      <w:pPr>
        <w:spacing w:line="276" w:lineRule="auto"/>
        <w:ind w:firstLine="284"/>
        <w:rPr>
          <w:rFonts w:cs="Tahoma"/>
          <w:spacing w:val="4"/>
          <w:szCs w:val="24"/>
        </w:rPr>
      </w:pPr>
      <w:r w:rsidRPr="00D54ED4">
        <w:rPr>
          <w:rFonts w:cs="Tahoma"/>
          <w:spacing w:val="4"/>
          <w:szCs w:val="24"/>
        </w:rPr>
        <w:t xml:space="preserve">Pues bien, con el derrotero planteado anteriormente, la Sala procedió a revisar la liquidación realizada por la A-quo, encontrando que dicha decisión deberá ser modificada porque al valor total del retroactivo, se debió deducir lo </w:t>
      </w:r>
      <w:r w:rsidRPr="00D54ED4">
        <w:rPr>
          <w:rFonts w:cs="Tahoma"/>
          <w:spacing w:val="4"/>
          <w:szCs w:val="24"/>
        </w:rPr>
        <w:lastRenderedPageBreak/>
        <w:t>correspondiente a los descuentos en salud, además de lo pagado por concepto de intereses</w:t>
      </w:r>
      <w:r w:rsidR="006707BE" w:rsidRPr="00D54ED4">
        <w:rPr>
          <w:rFonts w:cs="Tahoma"/>
          <w:spacing w:val="4"/>
          <w:szCs w:val="24"/>
        </w:rPr>
        <w:t>, lo cual no se tuvo en cuenta</w:t>
      </w:r>
      <w:r w:rsidRPr="00D54ED4">
        <w:rPr>
          <w:rFonts w:cs="Tahoma"/>
          <w:spacing w:val="4"/>
          <w:szCs w:val="24"/>
        </w:rPr>
        <w:t xml:space="preserve">. </w:t>
      </w:r>
    </w:p>
    <w:p w14:paraId="025BBD84" w14:textId="77777777" w:rsidR="00EB46A0" w:rsidRPr="00D54ED4" w:rsidRDefault="00EB46A0" w:rsidP="00D54ED4">
      <w:pPr>
        <w:spacing w:line="276" w:lineRule="auto"/>
        <w:ind w:firstLine="284"/>
        <w:rPr>
          <w:rFonts w:cs="Tahoma"/>
          <w:spacing w:val="4"/>
          <w:szCs w:val="24"/>
        </w:rPr>
      </w:pPr>
    </w:p>
    <w:p w14:paraId="4C857195" w14:textId="234BEB81" w:rsidR="00EB46A0" w:rsidRPr="00D54ED4" w:rsidRDefault="013EB44C" w:rsidP="00D54ED4">
      <w:pPr>
        <w:spacing w:line="276" w:lineRule="auto"/>
        <w:ind w:firstLine="284"/>
        <w:rPr>
          <w:rFonts w:cs="Tahoma"/>
          <w:spacing w:val="4"/>
          <w:szCs w:val="24"/>
        </w:rPr>
      </w:pPr>
      <w:r w:rsidRPr="00D54ED4">
        <w:rPr>
          <w:rFonts w:cs="Tahoma"/>
          <w:spacing w:val="4"/>
          <w:szCs w:val="24"/>
        </w:rPr>
        <w:t xml:space="preserve">Así, teniendo en cuenta que el valor neto sobre los cuales corren los intereses liquidados de manera mensual, esto es, luego de deducir lo correspondiente a los aportes en salud que suman $4.988.100, el valor neto sería de </w:t>
      </w:r>
      <w:r w:rsidRPr="00D54ED4">
        <w:rPr>
          <w:rFonts w:cs="Tahoma"/>
          <w:b/>
          <w:bCs/>
          <w:spacing w:val="4"/>
          <w:szCs w:val="24"/>
        </w:rPr>
        <w:t xml:space="preserve">$44.570.097 </w:t>
      </w:r>
      <w:r w:rsidRPr="00D54ED4">
        <w:rPr>
          <w:rFonts w:cs="Tahoma"/>
          <w:spacing w:val="4"/>
          <w:szCs w:val="24"/>
        </w:rPr>
        <w:t>que corresponde a las mesadas generadas entre el 17-06-2013 y el 31-0</w:t>
      </w:r>
      <w:r w:rsidR="2DC9F550" w:rsidRPr="00D54ED4">
        <w:rPr>
          <w:rFonts w:cs="Tahoma"/>
          <w:spacing w:val="4"/>
          <w:szCs w:val="24"/>
        </w:rPr>
        <w:t>7</w:t>
      </w:r>
      <w:r w:rsidRPr="00D54ED4">
        <w:rPr>
          <w:rFonts w:cs="Tahoma"/>
          <w:spacing w:val="4"/>
          <w:szCs w:val="24"/>
        </w:rPr>
        <w:t>-2018</w:t>
      </w:r>
      <w:r w:rsidR="0F8AAEF9" w:rsidRPr="00D54ED4">
        <w:rPr>
          <w:rFonts w:cs="Tahoma"/>
          <w:spacing w:val="4"/>
          <w:szCs w:val="24"/>
        </w:rPr>
        <w:t>, porque de respecto del mes de agosto de 2018 no se genera</w:t>
      </w:r>
      <w:r w:rsidR="4B842360" w:rsidRPr="00D54ED4">
        <w:rPr>
          <w:rFonts w:cs="Tahoma"/>
          <w:spacing w:val="4"/>
          <w:szCs w:val="24"/>
        </w:rPr>
        <w:t>ron intereses tras haberse realizado el pago en tiempo</w:t>
      </w:r>
      <w:r w:rsidRPr="00D54ED4">
        <w:rPr>
          <w:rFonts w:cs="Tahoma"/>
          <w:spacing w:val="4"/>
          <w:szCs w:val="24"/>
        </w:rPr>
        <w:t xml:space="preserve">. </w:t>
      </w:r>
    </w:p>
    <w:p w14:paraId="1ACE0BC1" w14:textId="77777777" w:rsidR="00EB46A0" w:rsidRPr="00D54ED4" w:rsidRDefault="00EB46A0" w:rsidP="00D54ED4">
      <w:pPr>
        <w:spacing w:line="276" w:lineRule="auto"/>
        <w:ind w:firstLine="284"/>
        <w:rPr>
          <w:rFonts w:cs="Tahoma"/>
          <w:spacing w:val="4"/>
          <w:szCs w:val="24"/>
        </w:rPr>
      </w:pPr>
    </w:p>
    <w:p w14:paraId="727D0697" w14:textId="582A1DD7" w:rsidR="00EB46A0" w:rsidRPr="00D54ED4" w:rsidRDefault="013EB44C" w:rsidP="00D54ED4">
      <w:pPr>
        <w:spacing w:line="276" w:lineRule="auto"/>
        <w:ind w:firstLine="284"/>
        <w:rPr>
          <w:rFonts w:cs="Tahoma"/>
          <w:spacing w:val="4"/>
          <w:szCs w:val="24"/>
        </w:rPr>
      </w:pPr>
      <w:r w:rsidRPr="00D54ED4">
        <w:rPr>
          <w:rFonts w:cs="Tahoma"/>
          <w:spacing w:val="4"/>
          <w:szCs w:val="24"/>
        </w:rPr>
        <w:t>Así, los intereses moratorios liquidados en la forma reseñada ascienden a la suma de $</w:t>
      </w:r>
      <w:r w:rsidRPr="00D54ED4">
        <w:rPr>
          <w:rFonts w:cs="Tahoma"/>
          <w:b/>
          <w:bCs/>
          <w:spacing w:val="4"/>
          <w:szCs w:val="24"/>
        </w:rPr>
        <w:t>4.059.308</w:t>
      </w:r>
      <w:r w:rsidRPr="00D54ED4">
        <w:rPr>
          <w:rFonts w:cs="Tahoma"/>
          <w:spacing w:val="4"/>
          <w:szCs w:val="24"/>
        </w:rPr>
        <w:t xml:space="preserve"> </w:t>
      </w:r>
      <w:r w:rsidR="339E8A87" w:rsidRPr="00D54ED4">
        <w:rPr>
          <w:rFonts w:cs="Tahoma"/>
          <w:spacing w:val="4"/>
          <w:szCs w:val="24"/>
        </w:rPr>
        <w:t xml:space="preserve">valor que resulta </w:t>
      </w:r>
      <w:r w:rsidRPr="00D54ED4">
        <w:rPr>
          <w:rFonts w:cs="Tahoma"/>
          <w:spacing w:val="4"/>
          <w:szCs w:val="24"/>
        </w:rPr>
        <w:t>de liquidar dichos intereses sobre una tasa diaria de 0.0717%. Luego, al descontar lo pagado por dicho concepto que fue por $227.426, se hace evidente un saldo insoluto por $</w:t>
      </w:r>
      <w:r w:rsidR="22C08E3A" w:rsidRPr="00D54ED4">
        <w:rPr>
          <w:rFonts w:cs="Tahoma"/>
          <w:b/>
          <w:bCs/>
          <w:spacing w:val="4"/>
          <w:szCs w:val="24"/>
        </w:rPr>
        <w:t>3.831.882</w:t>
      </w:r>
      <w:r w:rsidRPr="00D54ED4">
        <w:rPr>
          <w:rFonts w:cs="Tahoma"/>
          <w:spacing w:val="4"/>
          <w:szCs w:val="24"/>
        </w:rPr>
        <w:t>, frente al cual no existe evidencia de pago por parte de la ejecutada.</w:t>
      </w:r>
    </w:p>
    <w:p w14:paraId="64FA4D41" w14:textId="717295B2" w:rsidR="00E2614C" w:rsidRPr="00D54ED4" w:rsidRDefault="00E2614C" w:rsidP="00D54ED4">
      <w:pPr>
        <w:spacing w:line="276" w:lineRule="auto"/>
        <w:ind w:firstLine="284"/>
        <w:rPr>
          <w:rFonts w:cs="Tahoma"/>
          <w:spacing w:val="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5"/>
        <w:gridCol w:w="1062"/>
        <w:gridCol w:w="1082"/>
        <w:gridCol w:w="2699"/>
        <w:gridCol w:w="2885"/>
      </w:tblGrid>
      <w:tr w:rsidR="00EB46A0" w:rsidRPr="0004604A" w14:paraId="46CC8CE3" w14:textId="77777777" w:rsidTr="0F32DC9A">
        <w:trPr>
          <w:trHeight w:val="975"/>
        </w:trPr>
        <w:tc>
          <w:tcPr>
            <w:tcW w:w="679" w:type="pct"/>
            <w:vMerge w:val="restart"/>
            <w:shd w:val="clear" w:color="auto" w:fill="auto"/>
            <w:noWrap/>
            <w:vAlign w:val="center"/>
            <w:hideMark/>
          </w:tcPr>
          <w:p w14:paraId="2434755C" w14:textId="77777777" w:rsidR="00EB46A0" w:rsidRPr="0004604A" w:rsidRDefault="00EB46A0" w:rsidP="00502FC7">
            <w:pPr>
              <w:spacing w:line="240"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b/>
                <w:bCs/>
                <w:sz w:val="18"/>
                <w:szCs w:val="18"/>
                <w:lang w:val="es-419" w:eastAsia="es-419"/>
              </w:rPr>
              <w:t>Año</w:t>
            </w:r>
          </w:p>
        </w:tc>
        <w:tc>
          <w:tcPr>
            <w:tcW w:w="594" w:type="pct"/>
            <w:vMerge w:val="restart"/>
            <w:shd w:val="clear" w:color="auto" w:fill="auto"/>
            <w:noWrap/>
            <w:vAlign w:val="center"/>
            <w:hideMark/>
          </w:tcPr>
          <w:p w14:paraId="0B871FB2" w14:textId="77777777" w:rsidR="00EB46A0" w:rsidRPr="0004604A" w:rsidRDefault="00EB46A0" w:rsidP="00502FC7">
            <w:pPr>
              <w:spacing w:line="240"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b/>
                <w:bCs/>
                <w:sz w:val="18"/>
                <w:szCs w:val="18"/>
                <w:lang w:val="es-419" w:eastAsia="es-419"/>
              </w:rPr>
              <w:t>Mesada</w:t>
            </w:r>
          </w:p>
        </w:tc>
        <w:tc>
          <w:tcPr>
            <w:tcW w:w="605" w:type="pct"/>
            <w:shd w:val="clear" w:color="auto" w:fill="auto"/>
            <w:vAlign w:val="center"/>
          </w:tcPr>
          <w:p w14:paraId="59D797E6" w14:textId="77777777" w:rsidR="00EB46A0" w:rsidRPr="0004604A" w:rsidRDefault="00EB46A0" w:rsidP="00502FC7">
            <w:pPr>
              <w:spacing w:line="240"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b/>
                <w:bCs/>
                <w:sz w:val="18"/>
                <w:szCs w:val="18"/>
                <w:lang w:val="es-419" w:eastAsia="es-419"/>
              </w:rPr>
              <w:t xml:space="preserve">Descuento </w:t>
            </w:r>
          </w:p>
          <w:p w14:paraId="3EEB4126" w14:textId="77777777" w:rsidR="00EB46A0" w:rsidRPr="0004604A" w:rsidRDefault="00EB46A0" w:rsidP="00502FC7">
            <w:pPr>
              <w:spacing w:line="240"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b/>
                <w:bCs/>
                <w:sz w:val="18"/>
                <w:szCs w:val="18"/>
                <w:lang w:val="es-419" w:eastAsia="es-419"/>
              </w:rPr>
              <w:t xml:space="preserve">salud mensual </w:t>
            </w:r>
          </w:p>
        </w:tc>
        <w:tc>
          <w:tcPr>
            <w:tcW w:w="3122" w:type="pct"/>
            <w:gridSpan w:val="2"/>
            <w:shd w:val="clear" w:color="auto" w:fill="auto"/>
            <w:vAlign w:val="center"/>
          </w:tcPr>
          <w:p w14:paraId="622F2C8A" w14:textId="77777777" w:rsidR="00EB46A0" w:rsidRPr="0004604A" w:rsidRDefault="00EB46A0" w:rsidP="00502FC7">
            <w:pPr>
              <w:spacing w:line="240"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b/>
                <w:bCs/>
                <w:sz w:val="18"/>
                <w:szCs w:val="18"/>
                <w:lang w:val="es-419" w:eastAsia="es-419"/>
              </w:rPr>
              <w:t>Datos de liquidación</w:t>
            </w:r>
          </w:p>
        </w:tc>
      </w:tr>
      <w:tr w:rsidR="00EB46A0" w:rsidRPr="0004604A" w14:paraId="7630751C" w14:textId="77777777" w:rsidTr="0F32DC9A">
        <w:trPr>
          <w:trHeight w:val="300"/>
        </w:trPr>
        <w:tc>
          <w:tcPr>
            <w:tcW w:w="679" w:type="pct"/>
            <w:vMerge/>
            <w:noWrap/>
            <w:vAlign w:val="center"/>
          </w:tcPr>
          <w:p w14:paraId="3045C9BE" w14:textId="77777777" w:rsidR="00EB46A0" w:rsidRPr="0004604A" w:rsidRDefault="00EB46A0" w:rsidP="00502FC7">
            <w:pPr>
              <w:spacing w:line="240" w:lineRule="auto"/>
              <w:ind w:firstLine="0"/>
              <w:jc w:val="center"/>
              <w:rPr>
                <w:rFonts w:ascii="Arial" w:eastAsia="Times New Roman" w:hAnsi="Arial" w:cs="Arial"/>
                <w:sz w:val="18"/>
                <w:szCs w:val="18"/>
                <w:lang w:val="es-419" w:eastAsia="es-419"/>
              </w:rPr>
            </w:pPr>
          </w:p>
        </w:tc>
        <w:tc>
          <w:tcPr>
            <w:tcW w:w="594" w:type="pct"/>
            <w:vMerge/>
            <w:vAlign w:val="center"/>
          </w:tcPr>
          <w:p w14:paraId="0059395F" w14:textId="77777777" w:rsidR="00EB46A0" w:rsidRPr="0004604A" w:rsidRDefault="00EB46A0" w:rsidP="00502FC7">
            <w:pPr>
              <w:spacing w:line="240" w:lineRule="auto"/>
              <w:ind w:firstLine="0"/>
              <w:jc w:val="center"/>
              <w:rPr>
                <w:rFonts w:ascii="Arial" w:eastAsia="Times New Roman" w:hAnsi="Arial" w:cs="Arial"/>
                <w:sz w:val="18"/>
                <w:szCs w:val="18"/>
                <w:lang w:val="es-419" w:eastAsia="es-419"/>
              </w:rPr>
            </w:pPr>
          </w:p>
        </w:tc>
        <w:tc>
          <w:tcPr>
            <w:tcW w:w="605" w:type="pct"/>
            <w:shd w:val="clear" w:color="auto" w:fill="auto"/>
            <w:vAlign w:val="center"/>
          </w:tcPr>
          <w:p w14:paraId="79FA9F97" w14:textId="77777777" w:rsidR="00EB46A0" w:rsidRPr="0004604A" w:rsidRDefault="00EB46A0" w:rsidP="00502FC7">
            <w:pPr>
              <w:spacing w:line="240"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(12%)</w:t>
            </w:r>
          </w:p>
        </w:tc>
        <w:tc>
          <w:tcPr>
            <w:tcW w:w="1509" w:type="pct"/>
            <w:shd w:val="clear" w:color="auto" w:fill="auto"/>
            <w:vAlign w:val="center"/>
          </w:tcPr>
          <w:p w14:paraId="1EC958E6" w14:textId="77777777" w:rsidR="00EB46A0" w:rsidRPr="0004604A" w:rsidRDefault="00EB46A0" w:rsidP="00502FC7">
            <w:pPr>
              <w:spacing w:line="240" w:lineRule="auto"/>
              <w:ind w:firstLine="0"/>
              <w:jc w:val="right"/>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Retroactivo:</w:t>
            </w:r>
          </w:p>
        </w:tc>
        <w:tc>
          <w:tcPr>
            <w:tcW w:w="1613" w:type="pct"/>
            <w:shd w:val="clear" w:color="auto" w:fill="auto"/>
            <w:vAlign w:val="center"/>
          </w:tcPr>
          <w:p w14:paraId="2D6426C7" w14:textId="6773D5D4" w:rsidR="00EB46A0" w:rsidRPr="0004604A" w:rsidRDefault="00EB46A0" w:rsidP="00502FC7">
            <w:pPr>
              <w:spacing w:line="240"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49.647.572</w:t>
            </w:r>
          </w:p>
        </w:tc>
      </w:tr>
      <w:tr w:rsidR="00EB46A0" w:rsidRPr="0004604A" w14:paraId="75A72295" w14:textId="77777777" w:rsidTr="0F32DC9A">
        <w:tc>
          <w:tcPr>
            <w:tcW w:w="679" w:type="pct"/>
            <w:shd w:val="clear" w:color="auto" w:fill="auto"/>
            <w:noWrap/>
            <w:vAlign w:val="center"/>
          </w:tcPr>
          <w:p w14:paraId="3C09A4B0" w14:textId="0004A1F1"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2013</w:t>
            </w:r>
          </w:p>
        </w:tc>
        <w:tc>
          <w:tcPr>
            <w:tcW w:w="594" w:type="pct"/>
            <w:shd w:val="clear" w:color="auto" w:fill="auto"/>
            <w:vAlign w:val="center"/>
          </w:tcPr>
          <w:p w14:paraId="58FFD4F8" w14:textId="1CF63E58"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589,500</w:t>
            </w:r>
          </w:p>
        </w:tc>
        <w:tc>
          <w:tcPr>
            <w:tcW w:w="605" w:type="pct"/>
            <w:shd w:val="clear" w:color="auto" w:fill="auto"/>
            <w:vAlign w:val="center"/>
          </w:tcPr>
          <w:p w14:paraId="699A108C" w14:textId="512CAE79"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70,740</w:t>
            </w:r>
          </w:p>
        </w:tc>
        <w:tc>
          <w:tcPr>
            <w:tcW w:w="1509" w:type="pct"/>
            <w:shd w:val="clear" w:color="auto" w:fill="auto"/>
            <w:vAlign w:val="center"/>
          </w:tcPr>
          <w:p w14:paraId="5679BE9F" w14:textId="77777777" w:rsidR="00EB46A0" w:rsidRPr="0004604A" w:rsidRDefault="00EB46A0" w:rsidP="00EB46A0">
            <w:pPr>
              <w:spacing w:line="276" w:lineRule="auto"/>
              <w:ind w:firstLine="0"/>
              <w:jc w:val="right"/>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Descuento en salud:</w:t>
            </w:r>
          </w:p>
        </w:tc>
        <w:tc>
          <w:tcPr>
            <w:tcW w:w="1613" w:type="pct"/>
            <w:shd w:val="clear" w:color="auto" w:fill="auto"/>
            <w:vAlign w:val="center"/>
          </w:tcPr>
          <w:p w14:paraId="1792CBF5" w14:textId="53DAA8F2"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5.077.475</w:t>
            </w:r>
          </w:p>
        </w:tc>
      </w:tr>
      <w:tr w:rsidR="00EB46A0" w:rsidRPr="0004604A" w14:paraId="5D9085A8" w14:textId="77777777" w:rsidTr="0F32DC9A">
        <w:tc>
          <w:tcPr>
            <w:tcW w:w="679" w:type="pct"/>
            <w:shd w:val="clear" w:color="auto" w:fill="auto"/>
            <w:noWrap/>
            <w:vAlign w:val="center"/>
          </w:tcPr>
          <w:p w14:paraId="27E6B141" w14:textId="4A857ABD"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2014</w:t>
            </w:r>
          </w:p>
        </w:tc>
        <w:tc>
          <w:tcPr>
            <w:tcW w:w="594" w:type="pct"/>
            <w:shd w:val="clear" w:color="auto" w:fill="auto"/>
            <w:vAlign w:val="center"/>
          </w:tcPr>
          <w:p w14:paraId="582ADFA8" w14:textId="16E9855D"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616,000</w:t>
            </w:r>
          </w:p>
        </w:tc>
        <w:tc>
          <w:tcPr>
            <w:tcW w:w="605" w:type="pct"/>
            <w:shd w:val="clear" w:color="auto" w:fill="auto"/>
            <w:vAlign w:val="center"/>
          </w:tcPr>
          <w:p w14:paraId="7FD31016" w14:textId="18C35616"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73,920</w:t>
            </w:r>
          </w:p>
        </w:tc>
        <w:tc>
          <w:tcPr>
            <w:tcW w:w="1509" w:type="pct"/>
            <w:shd w:val="clear" w:color="auto" w:fill="auto"/>
            <w:vAlign w:val="center"/>
          </w:tcPr>
          <w:p w14:paraId="5F1D16F3" w14:textId="77777777" w:rsidR="00EB46A0" w:rsidRPr="0004604A" w:rsidRDefault="00EB46A0" w:rsidP="00EB46A0">
            <w:pPr>
              <w:spacing w:line="276" w:lineRule="auto"/>
              <w:ind w:firstLine="0"/>
              <w:jc w:val="right"/>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Fecha inicio interés:</w:t>
            </w:r>
          </w:p>
        </w:tc>
        <w:tc>
          <w:tcPr>
            <w:tcW w:w="1613" w:type="pct"/>
            <w:shd w:val="clear" w:color="auto" w:fill="auto"/>
            <w:vAlign w:val="center"/>
          </w:tcPr>
          <w:p w14:paraId="7A0644F6" w14:textId="339C1064"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17-04-2018</w:t>
            </w:r>
          </w:p>
        </w:tc>
      </w:tr>
      <w:tr w:rsidR="00EB46A0" w:rsidRPr="0004604A" w14:paraId="4E424F05" w14:textId="77777777" w:rsidTr="0F32DC9A">
        <w:tc>
          <w:tcPr>
            <w:tcW w:w="679" w:type="pct"/>
            <w:shd w:val="clear" w:color="auto" w:fill="auto"/>
            <w:noWrap/>
            <w:vAlign w:val="center"/>
          </w:tcPr>
          <w:p w14:paraId="0C645447" w14:textId="2A8FB9C2"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2015</w:t>
            </w:r>
          </w:p>
        </w:tc>
        <w:tc>
          <w:tcPr>
            <w:tcW w:w="594" w:type="pct"/>
            <w:shd w:val="clear" w:color="auto" w:fill="auto"/>
            <w:vAlign w:val="center"/>
          </w:tcPr>
          <w:p w14:paraId="0001DDE5" w14:textId="09D0A560"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644,350</w:t>
            </w:r>
          </w:p>
        </w:tc>
        <w:tc>
          <w:tcPr>
            <w:tcW w:w="605" w:type="pct"/>
            <w:shd w:val="clear" w:color="auto" w:fill="auto"/>
            <w:vAlign w:val="center"/>
          </w:tcPr>
          <w:p w14:paraId="62AA5336" w14:textId="23E6BC46"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77,322</w:t>
            </w:r>
          </w:p>
        </w:tc>
        <w:tc>
          <w:tcPr>
            <w:tcW w:w="1509" w:type="pct"/>
            <w:shd w:val="clear" w:color="auto" w:fill="auto"/>
            <w:vAlign w:val="center"/>
          </w:tcPr>
          <w:p w14:paraId="3B47213A" w14:textId="77777777" w:rsidR="00EB46A0" w:rsidRPr="0004604A" w:rsidRDefault="00EB46A0" w:rsidP="00EB46A0">
            <w:pPr>
              <w:spacing w:line="276" w:lineRule="auto"/>
              <w:ind w:firstLine="0"/>
              <w:jc w:val="right"/>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Fecha de pago:</w:t>
            </w:r>
          </w:p>
        </w:tc>
        <w:tc>
          <w:tcPr>
            <w:tcW w:w="1613" w:type="pct"/>
            <w:shd w:val="clear" w:color="auto" w:fill="auto"/>
            <w:vAlign w:val="center"/>
          </w:tcPr>
          <w:p w14:paraId="32D270E8" w14:textId="0C30A754" w:rsidR="00EB46A0" w:rsidRPr="0004604A" w:rsidRDefault="00EB46A0" w:rsidP="00EB46A0">
            <w:pPr>
              <w:spacing w:line="276"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sz w:val="18"/>
                <w:szCs w:val="18"/>
                <w:lang w:val="es-419" w:eastAsia="es-419"/>
              </w:rPr>
              <w:t>31-08-2018</w:t>
            </w:r>
          </w:p>
        </w:tc>
      </w:tr>
      <w:tr w:rsidR="00EB46A0" w:rsidRPr="0004604A" w14:paraId="3ED9DB20" w14:textId="77777777" w:rsidTr="0F32DC9A">
        <w:tc>
          <w:tcPr>
            <w:tcW w:w="679" w:type="pct"/>
            <w:shd w:val="clear" w:color="auto" w:fill="auto"/>
            <w:noWrap/>
            <w:vAlign w:val="center"/>
          </w:tcPr>
          <w:p w14:paraId="60DE4B61" w14:textId="3DF1874F"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2016</w:t>
            </w:r>
          </w:p>
        </w:tc>
        <w:tc>
          <w:tcPr>
            <w:tcW w:w="594" w:type="pct"/>
            <w:shd w:val="clear" w:color="auto" w:fill="auto"/>
            <w:vAlign w:val="center"/>
          </w:tcPr>
          <w:p w14:paraId="4AFEBCE7" w14:textId="5208E2AE"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689,454</w:t>
            </w:r>
          </w:p>
        </w:tc>
        <w:tc>
          <w:tcPr>
            <w:tcW w:w="605" w:type="pct"/>
            <w:shd w:val="clear" w:color="auto" w:fill="auto"/>
            <w:vAlign w:val="center"/>
          </w:tcPr>
          <w:p w14:paraId="29A1BCA4" w14:textId="32F927B3"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82,734</w:t>
            </w:r>
          </w:p>
        </w:tc>
        <w:tc>
          <w:tcPr>
            <w:tcW w:w="1509" w:type="pct"/>
            <w:vMerge w:val="restart"/>
            <w:shd w:val="clear" w:color="auto" w:fill="auto"/>
            <w:vAlign w:val="center"/>
          </w:tcPr>
          <w:p w14:paraId="3CCEA76F" w14:textId="77777777" w:rsidR="00EB46A0" w:rsidRPr="0004604A" w:rsidRDefault="00EB46A0" w:rsidP="00EB46A0">
            <w:pPr>
              <w:spacing w:line="276" w:lineRule="auto"/>
              <w:ind w:firstLine="0"/>
              <w:jc w:val="right"/>
              <w:rPr>
                <w:rFonts w:ascii="Arial" w:eastAsia="Times New Roman" w:hAnsi="Arial" w:cs="Arial"/>
                <w:sz w:val="18"/>
                <w:szCs w:val="18"/>
                <w:lang w:val="es-419" w:eastAsia="es-419"/>
              </w:rPr>
            </w:pPr>
            <w:proofErr w:type="spellStart"/>
            <w:r w:rsidRPr="0004604A">
              <w:rPr>
                <w:rFonts w:ascii="Arial" w:eastAsia="Times New Roman" w:hAnsi="Arial" w:cs="Arial"/>
                <w:sz w:val="18"/>
                <w:szCs w:val="18"/>
                <w:lang w:val="es-419" w:eastAsia="es-419"/>
              </w:rPr>
              <w:t>Int</w:t>
            </w:r>
            <w:proofErr w:type="spellEnd"/>
            <w:r w:rsidRPr="0004604A">
              <w:rPr>
                <w:rFonts w:ascii="Arial" w:eastAsia="Times New Roman" w:hAnsi="Arial" w:cs="Arial"/>
                <w:sz w:val="18"/>
                <w:szCs w:val="18"/>
                <w:lang w:val="es-419" w:eastAsia="es-419"/>
              </w:rPr>
              <w:t>. Moratorio:</w:t>
            </w:r>
          </w:p>
        </w:tc>
        <w:tc>
          <w:tcPr>
            <w:tcW w:w="1613" w:type="pct"/>
            <w:shd w:val="clear" w:color="auto" w:fill="auto"/>
            <w:vAlign w:val="center"/>
          </w:tcPr>
          <w:p w14:paraId="5EFA2E94" w14:textId="12AD9F05" w:rsidR="00EB46A0" w:rsidRPr="0004604A" w:rsidRDefault="00EB46A0" w:rsidP="00EB46A0">
            <w:pPr>
              <w:spacing w:line="276"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b/>
                <w:bCs/>
                <w:sz w:val="18"/>
                <w:szCs w:val="18"/>
                <w:lang w:val="es-419" w:eastAsia="es-419"/>
              </w:rPr>
              <w:t>29.91%   T.</w:t>
            </w:r>
            <w:proofErr w:type="gramStart"/>
            <w:r w:rsidRPr="0004604A">
              <w:rPr>
                <w:rFonts w:ascii="Arial" w:eastAsia="Times New Roman" w:hAnsi="Arial" w:cs="Arial"/>
                <w:b/>
                <w:bCs/>
                <w:sz w:val="18"/>
                <w:szCs w:val="18"/>
                <w:lang w:val="es-419" w:eastAsia="es-419"/>
              </w:rPr>
              <w:t>E.A</w:t>
            </w:r>
            <w:proofErr w:type="gramEnd"/>
          </w:p>
        </w:tc>
      </w:tr>
      <w:tr w:rsidR="00EB46A0" w:rsidRPr="0004604A" w14:paraId="2C9B393D" w14:textId="77777777" w:rsidTr="0F32DC9A">
        <w:tc>
          <w:tcPr>
            <w:tcW w:w="679" w:type="pct"/>
            <w:shd w:val="clear" w:color="auto" w:fill="auto"/>
            <w:noWrap/>
            <w:vAlign w:val="center"/>
          </w:tcPr>
          <w:p w14:paraId="46B84207" w14:textId="4742C8EE"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2017</w:t>
            </w:r>
          </w:p>
        </w:tc>
        <w:tc>
          <w:tcPr>
            <w:tcW w:w="594" w:type="pct"/>
            <w:shd w:val="clear" w:color="auto" w:fill="auto"/>
            <w:vAlign w:val="center"/>
          </w:tcPr>
          <w:p w14:paraId="25C9D37F" w14:textId="539C21C2"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737,717</w:t>
            </w:r>
          </w:p>
        </w:tc>
        <w:tc>
          <w:tcPr>
            <w:tcW w:w="605" w:type="pct"/>
            <w:shd w:val="clear" w:color="auto" w:fill="auto"/>
            <w:vAlign w:val="center"/>
          </w:tcPr>
          <w:p w14:paraId="4AC37784" w14:textId="6D95854A"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88,526</w:t>
            </w:r>
          </w:p>
        </w:tc>
        <w:tc>
          <w:tcPr>
            <w:tcW w:w="1509" w:type="pct"/>
            <w:vMerge/>
            <w:vAlign w:val="center"/>
          </w:tcPr>
          <w:p w14:paraId="47CCEEA0" w14:textId="77777777" w:rsidR="00EB46A0" w:rsidRPr="0004604A" w:rsidRDefault="00EB46A0" w:rsidP="00EB46A0">
            <w:pPr>
              <w:spacing w:line="276" w:lineRule="auto"/>
              <w:ind w:firstLine="0"/>
              <w:jc w:val="right"/>
              <w:rPr>
                <w:rFonts w:ascii="Arial" w:eastAsia="Times New Roman" w:hAnsi="Arial" w:cs="Arial"/>
                <w:sz w:val="18"/>
                <w:szCs w:val="18"/>
                <w:lang w:val="es-419" w:eastAsia="es-419"/>
              </w:rPr>
            </w:pPr>
          </w:p>
        </w:tc>
        <w:tc>
          <w:tcPr>
            <w:tcW w:w="1613" w:type="pct"/>
            <w:shd w:val="clear" w:color="auto" w:fill="auto"/>
            <w:vAlign w:val="center"/>
          </w:tcPr>
          <w:p w14:paraId="1BEB4AA4" w14:textId="43273327" w:rsidR="00EB46A0" w:rsidRPr="0004604A" w:rsidRDefault="00EB46A0" w:rsidP="00EB46A0">
            <w:pPr>
              <w:spacing w:line="276"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b/>
                <w:bCs/>
                <w:sz w:val="18"/>
                <w:szCs w:val="18"/>
                <w:lang w:val="es-419" w:eastAsia="es-419"/>
              </w:rPr>
              <w:t>0.0717% T.</w:t>
            </w:r>
            <w:proofErr w:type="gramStart"/>
            <w:r w:rsidRPr="0004604A">
              <w:rPr>
                <w:rFonts w:ascii="Arial" w:eastAsia="Times New Roman" w:hAnsi="Arial" w:cs="Arial"/>
                <w:b/>
                <w:bCs/>
                <w:sz w:val="18"/>
                <w:szCs w:val="18"/>
                <w:lang w:val="es-419" w:eastAsia="es-419"/>
              </w:rPr>
              <w:t>E.D</w:t>
            </w:r>
            <w:proofErr w:type="gramEnd"/>
          </w:p>
        </w:tc>
      </w:tr>
      <w:tr w:rsidR="00EB46A0" w:rsidRPr="0004604A" w14:paraId="4E4E6403" w14:textId="77777777" w:rsidTr="0F32DC9A">
        <w:tc>
          <w:tcPr>
            <w:tcW w:w="679" w:type="pct"/>
            <w:shd w:val="clear" w:color="auto" w:fill="auto"/>
            <w:noWrap/>
            <w:vAlign w:val="center"/>
          </w:tcPr>
          <w:p w14:paraId="41F789DF" w14:textId="6823204F"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2018</w:t>
            </w:r>
          </w:p>
        </w:tc>
        <w:tc>
          <w:tcPr>
            <w:tcW w:w="594" w:type="pct"/>
            <w:shd w:val="clear" w:color="auto" w:fill="auto"/>
            <w:vAlign w:val="center"/>
          </w:tcPr>
          <w:p w14:paraId="5070F565" w14:textId="27C7F29C"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781,242</w:t>
            </w:r>
          </w:p>
        </w:tc>
        <w:tc>
          <w:tcPr>
            <w:tcW w:w="605" w:type="pct"/>
            <w:shd w:val="clear" w:color="auto" w:fill="auto"/>
            <w:vAlign w:val="center"/>
          </w:tcPr>
          <w:p w14:paraId="1883052D" w14:textId="1C276803" w:rsidR="00EB46A0" w:rsidRPr="0004604A" w:rsidRDefault="00EB46A0" w:rsidP="00EB46A0">
            <w:pPr>
              <w:spacing w:line="276" w:lineRule="auto"/>
              <w:ind w:firstLine="0"/>
              <w:jc w:val="center"/>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93,749</w:t>
            </w:r>
          </w:p>
        </w:tc>
        <w:tc>
          <w:tcPr>
            <w:tcW w:w="1509" w:type="pct"/>
            <w:shd w:val="clear" w:color="auto" w:fill="auto"/>
            <w:vAlign w:val="center"/>
          </w:tcPr>
          <w:p w14:paraId="756A4EE2" w14:textId="77777777" w:rsidR="00EB46A0" w:rsidRPr="0004604A" w:rsidRDefault="00EB46A0" w:rsidP="00EB46A0">
            <w:pPr>
              <w:spacing w:line="276" w:lineRule="auto"/>
              <w:ind w:firstLine="0"/>
              <w:jc w:val="right"/>
              <w:rPr>
                <w:rFonts w:ascii="Arial" w:eastAsia="Times New Roman" w:hAnsi="Arial" w:cs="Arial"/>
                <w:sz w:val="18"/>
                <w:szCs w:val="18"/>
                <w:lang w:val="es-419" w:eastAsia="es-419"/>
              </w:rPr>
            </w:pPr>
          </w:p>
        </w:tc>
        <w:tc>
          <w:tcPr>
            <w:tcW w:w="1613" w:type="pct"/>
            <w:shd w:val="clear" w:color="auto" w:fill="auto"/>
            <w:vAlign w:val="center"/>
          </w:tcPr>
          <w:p w14:paraId="0A613582" w14:textId="77777777" w:rsidR="00EB46A0" w:rsidRPr="0004604A" w:rsidRDefault="00EB46A0" w:rsidP="00EB46A0">
            <w:pPr>
              <w:spacing w:line="276" w:lineRule="auto"/>
              <w:ind w:firstLine="0"/>
              <w:jc w:val="center"/>
              <w:rPr>
                <w:rFonts w:ascii="Arial" w:eastAsia="Times New Roman" w:hAnsi="Arial" w:cs="Arial"/>
                <w:b/>
                <w:bCs/>
                <w:sz w:val="18"/>
                <w:szCs w:val="18"/>
                <w:lang w:val="es-419" w:eastAsia="es-419"/>
              </w:rPr>
            </w:pPr>
          </w:p>
        </w:tc>
      </w:tr>
      <w:tr w:rsidR="00EB46A0" w:rsidRPr="0004604A" w14:paraId="3435A4AC" w14:textId="77777777" w:rsidTr="0F32DC9A">
        <w:tc>
          <w:tcPr>
            <w:tcW w:w="3387" w:type="pct"/>
            <w:gridSpan w:val="4"/>
            <w:shd w:val="clear" w:color="auto" w:fill="auto"/>
            <w:noWrap/>
            <w:vAlign w:val="center"/>
          </w:tcPr>
          <w:p w14:paraId="59EFB3D2" w14:textId="77777777" w:rsidR="00EB46A0" w:rsidRPr="0004604A" w:rsidRDefault="00EB46A0" w:rsidP="00EB46A0">
            <w:pPr>
              <w:spacing w:line="276" w:lineRule="auto"/>
              <w:ind w:firstLine="0"/>
              <w:jc w:val="right"/>
              <w:rPr>
                <w:rFonts w:ascii="Arial" w:eastAsia="Times New Roman" w:hAnsi="Arial" w:cs="Arial"/>
                <w:sz w:val="18"/>
                <w:szCs w:val="18"/>
                <w:lang w:val="es-419" w:eastAsia="es-419"/>
              </w:rPr>
            </w:pPr>
            <w:r w:rsidRPr="0004604A">
              <w:rPr>
                <w:rFonts w:ascii="Arial" w:eastAsia="Times New Roman" w:hAnsi="Arial" w:cs="Arial"/>
                <w:b/>
                <w:bCs/>
                <w:sz w:val="18"/>
                <w:szCs w:val="18"/>
                <w:lang w:val="es-419" w:eastAsia="es-419"/>
              </w:rPr>
              <w:t>Valor intereses liquidados:</w:t>
            </w:r>
          </w:p>
        </w:tc>
        <w:tc>
          <w:tcPr>
            <w:tcW w:w="1613" w:type="pct"/>
            <w:shd w:val="clear" w:color="auto" w:fill="auto"/>
            <w:vAlign w:val="center"/>
          </w:tcPr>
          <w:p w14:paraId="5BD2773F" w14:textId="2994FE7E" w:rsidR="00EB46A0" w:rsidRPr="0004604A" w:rsidRDefault="00EB46A0" w:rsidP="00EB46A0">
            <w:pPr>
              <w:spacing w:line="276"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b/>
                <w:bCs/>
                <w:sz w:val="16"/>
                <w:szCs w:val="16"/>
                <w:lang w:val="es-419" w:eastAsia="es-419"/>
              </w:rPr>
              <w:t>4.059.308</w:t>
            </w:r>
          </w:p>
        </w:tc>
      </w:tr>
      <w:tr w:rsidR="00EB46A0" w:rsidRPr="0004604A" w14:paraId="6E1D8BF9" w14:textId="77777777" w:rsidTr="0F32DC9A">
        <w:tc>
          <w:tcPr>
            <w:tcW w:w="3387" w:type="pct"/>
            <w:gridSpan w:val="4"/>
            <w:shd w:val="clear" w:color="auto" w:fill="auto"/>
            <w:noWrap/>
            <w:vAlign w:val="center"/>
          </w:tcPr>
          <w:p w14:paraId="08FB2CD6" w14:textId="77777777" w:rsidR="00EB46A0" w:rsidRPr="0004604A" w:rsidRDefault="00EB46A0" w:rsidP="00EB46A0">
            <w:pPr>
              <w:spacing w:line="276" w:lineRule="auto"/>
              <w:ind w:firstLine="0"/>
              <w:jc w:val="right"/>
              <w:rPr>
                <w:rFonts w:ascii="Arial" w:eastAsia="Times New Roman" w:hAnsi="Arial" w:cs="Arial"/>
                <w:sz w:val="18"/>
                <w:szCs w:val="18"/>
                <w:lang w:val="es-419" w:eastAsia="es-419"/>
              </w:rPr>
            </w:pPr>
            <w:r w:rsidRPr="0004604A">
              <w:rPr>
                <w:rFonts w:ascii="Arial" w:eastAsia="Times New Roman" w:hAnsi="Arial" w:cs="Arial"/>
                <w:sz w:val="18"/>
                <w:szCs w:val="18"/>
                <w:lang w:val="es-419" w:eastAsia="es-419"/>
              </w:rPr>
              <w:t>Abonos/pagos:</w:t>
            </w:r>
          </w:p>
        </w:tc>
        <w:tc>
          <w:tcPr>
            <w:tcW w:w="1613" w:type="pct"/>
            <w:shd w:val="clear" w:color="auto" w:fill="auto"/>
            <w:vAlign w:val="center"/>
          </w:tcPr>
          <w:p w14:paraId="26F3B2C2" w14:textId="7BF8F47C" w:rsidR="00EB46A0" w:rsidRPr="0004604A" w:rsidRDefault="00E2614C"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8"/>
                <w:szCs w:val="18"/>
                <w:lang w:val="es-419" w:eastAsia="es-419"/>
              </w:rPr>
              <w:t>227.426</w:t>
            </w:r>
          </w:p>
        </w:tc>
      </w:tr>
      <w:tr w:rsidR="00EB46A0" w:rsidRPr="0004604A" w14:paraId="03D03748" w14:textId="77777777" w:rsidTr="0F32DC9A">
        <w:tc>
          <w:tcPr>
            <w:tcW w:w="3387" w:type="pct"/>
            <w:gridSpan w:val="4"/>
            <w:shd w:val="clear" w:color="auto" w:fill="auto"/>
            <w:noWrap/>
            <w:vAlign w:val="center"/>
          </w:tcPr>
          <w:p w14:paraId="7E8FC4F1" w14:textId="04F3D84F" w:rsidR="00EB46A0" w:rsidRPr="0004604A" w:rsidRDefault="00D54ED4" w:rsidP="00EB46A0">
            <w:pPr>
              <w:spacing w:line="276" w:lineRule="auto"/>
              <w:ind w:firstLine="0"/>
              <w:jc w:val="right"/>
              <w:rPr>
                <w:rFonts w:ascii="Arial" w:eastAsia="Times New Roman" w:hAnsi="Arial" w:cs="Arial"/>
                <w:b/>
                <w:bCs/>
                <w:szCs w:val="24"/>
                <w:lang w:val="es-419" w:eastAsia="es-419"/>
              </w:rPr>
            </w:pPr>
            <w:r w:rsidRPr="0004604A">
              <w:rPr>
                <w:rFonts w:ascii="Arial" w:eastAsia="Times New Roman" w:hAnsi="Arial" w:cs="Arial"/>
                <w:b/>
                <w:bCs/>
                <w:szCs w:val="24"/>
                <w:lang w:val="es-419" w:eastAsia="es-419"/>
              </w:rPr>
              <w:t>TOTAL,</w:t>
            </w:r>
            <w:r w:rsidR="00EB46A0" w:rsidRPr="0004604A">
              <w:rPr>
                <w:rFonts w:ascii="Arial" w:eastAsia="Times New Roman" w:hAnsi="Arial" w:cs="Arial"/>
                <w:b/>
                <w:bCs/>
                <w:szCs w:val="24"/>
                <w:lang w:val="es-419" w:eastAsia="es-419"/>
              </w:rPr>
              <w:t xml:space="preserve"> INSOLUTO:</w:t>
            </w:r>
          </w:p>
        </w:tc>
        <w:tc>
          <w:tcPr>
            <w:tcW w:w="1613" w:type="pct"/>
            <w:shd w:val="clear" w:color="auto" w:fill="auto"/>
            <w:vAlign w:val="center"/>
          </w:tcPr>
          <w:p w14:paraId="6C834A8F" w14:textId="2C272F88" w:rsidR="00EB46A0" w:rsidRPr="0004604A" w:rsidRDefault="00E2614C" w:rsidP="00EB46A0">
            <w:pPr>
              <w:spacing w:line="276" w:lineRule="auto"/>
              <w:ind w:firstLine="0"/>
              <w:jc w:val="center"/>
              <w:rPr>
                <w:rFonts w:ascii="Arial" w:eastAsia="Times New Roman" w:hAnsi="Arial" w:cs="Arial"/>
                <w:b/>
                <w:bCs/>
                <w:szCs w:val="24"/>
                <w:lang w:val="es-419" w:eastAsia="es-419"/>
              </w:rPr>
            </w:pPr>
            <w:r w:rsidRPr="0004604A">
              <w:rPr>
                <w:rFonts w:ascii="Arial" w:eastAsia="Times New Roman" w:hAnsi="Arial" w:cs="Arial"/>
                <w:b/>
                <w:bCs/>
                <w:szCs w:val="24"/>
                <w:lang w:val="es-419" w:eastAsia="es-419"/>
              </w:rPr>
              <w:t>3.831.882</w:t>
            </w:r>
          </w:p>
        </w:tc>
      </w:tr>
    </w:tbl>
    <w:p w14:paraId="4956DBA0" w14:textId="3350AAEF" w:rsidR="00EB46A0" w:rsidRPr="0004604A" w:rsidRDefault="00EB46A0" w:rsidP="00EB46A0">
      <w:pPr>
        <w:ind w:firstLine="284"/>
        <w:rPr>
          <w:rFonts w:cs="Tahoma"/>
          <w:spacing w:val="4"/>
          <w:szCs w:val="24"/>
        </w:rPr>
      </w:pPr>
    </w:p>
    <w:tbl>
      <w:tblPr>
        <w:tblW w:w="8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1"/>
        <w:gridCol w:w="1110"/>
        <w:gridCol w:w="495"/>
        <w:gridCol w:w="1128"/>
        <w:gridCol w:w="1065"/>
        <w:gridCol w:w="1110"/>
        <w:gridCol w:w="1170"/>
        <w:gridCol w:w="750"/>
        <w:gridCol w:w="1186"/>
      </w:tblGrid>
      <w:tr w:rsidR="00E8221E" w:rsidRPr="0004604A" w14:paraId="28FEE1AF" w14:textId="77777777" w:rsidTr="0E1A8A16">
        <w:trPr>
          <w:tblHeader/>
        </w:trPr>
        <w:tc>
          <w:tcPr>
            <w:tcW w:w="1971" w:type="dxa"/>
            <w:gridSpan w:val="2"/>
            <w:shd w:val="clear" w:color="auto" w:fill="auto"/>
            <w:noWrap/>
            <w:vAlign w:val="center"/>
            <w:hideMark/>
          </w:tcPr>
          <w:p w14:paraId="65319985" w14:textId="77777777" w:rsidR="00EB46A0" w:rsidRPr="0004604A" w:rsidRDefault="00EB46A0" w:rsidP="00EB46A0">
            <w:pPr>
              <w:spacing w:line="240"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b/>
                <w:bCs/>
                <w:sz w:val="16"/>
                <w:szCs w:val="16"/>
                <w:lang w:val="es-419" w:eastAsia="es-419"/>
              </w:rPr>
              <w:t>Período</w:t>
            </w:r>
          </w:p>
        </w:tc>
        <w:tc>
          <w:tcPr>
            <w:tcW w:w="495" w:type="dxa"/>
            <w:shd w:val="clear" w:color="auto" w:fill="auto"/>
            <w:noWrap/>
            <w:vAlign w:val="center"/>
            <w:hideMark/>
          </w:tcPr>
          <w:p w14:paraId="3ADB6BB1" w14:textId="1C4AE151" w:rsidR="00EB46A0" w:rsidRPr="0004604A" w:rsidRDefault="00D54ED4" w:rsidP="00EB46A0">
            <w:pPr>
              <w:spacing w:line="240"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b/>
                <w:bCs/>
                <w:sz w:val="16"/>
                <w:szCs w:val="16"/>
                <w:lang w:val="es-419" w:eastAsia="es-419"/>
              </w:rPr>
              <w:t>Días</w:t>
            </w:r>
          </w:p>
        </w:tc>
        <w:tc>
          <w:tcPr>
            <w:tcW w:w="1128" w:type="dxa"/>
            <w:shd w:val="clear" w:color="auto" w:fill="auto"/>
            <w:vAlign w:val="center"/>
          </w:tcPr>
          <w:p w14:paraId="0EBF401E" w14:textId="77777777" w:rsidR="00EB46A0" w:rsidRPr="0004604A" w:rsidRDefault="00EB46A0" w:rsidP="00EB46A0">
            <w:pPr>
              <w:spacing w:line="240"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b/>
                <w:bCs/>
                <w:sz w:val="16"/>
                <w:szCs w:val="16"/>
                <w:lang w:val="es-419" w:eastAsia="es-419"/>
              </w:rPr>
              <w:t>Fecha intereses</w:t>
            </w:r>
          </w:p>
        </w:tc>
        <w:tc>
          <w:tcPr>
            <w:tcW w:w="1065" w:type="dxa"/>
            <w:shd w:val="clear" w:color="auto" w:fill="auto"/>
            <w:vAlign w:val="center"/>
            <w:hideMark/>
          </w:tcPr>
          <w:p w14:paraId="5A0B7811" w14:textId="77777777" w:rsidR="00EB46A0" w:rsidRPr="0004604A" w:rsidRDefault="00EB46A0" w:rsidP="00EB46A0">
            <w:pPr>
              <w:spacing w:line="240"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b/>
                <w:bCs/>
                <w:sz w:val="16"/>
                <w:szCs w:val="16"/>
                <w:lang w:val="es-419" w:eastAsia="es-419"/>
              </w:rPr>
              <w:t>Adicional</w:t>
            </w:r>
          </w:p>
        </w:tc>
        <w:tc>
          <w:tcPr>
            <w:tcW w:w="1110" w:type="dxa"/>
            <w:vAlign w:val="center"/>
          </w:tcPr>
          <w:p w14:paraId="050A14B9" w14:textId="55763274" w:rsidR="00EB46A0" w:rsidRPr="0004604A" w:rsidRDefault="00EB46A0" w:rsidP="00EB46A0">
            <w:pPr>
              <w:spacing w:line="240"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b/>
                <w:bCs/>
                <w:sz w:val="16"/>
                <w:szCs w:val="16"/>
                <w:lang w:val="es-419" w:eastAsia="es-419"/>
              </w:rPr>
              <w:t>Aporte</w:t>
            </w:r>
          </w:p>
          <w:p w14:paraId="6EC9A9F0" w14:textId="77777777" w:rsidR="00EB46A0" w:rsidRPr="0004604A" w:rsidRDefault="00EB46A0" w:rsidP="00EB46A0">
            <w:pPr>
              <w:spacing w:line="240"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b/>
                <w:bCs/>
                <w:sz w:val="16"/>
                <w:szCs w:val="16"/>
                <w:lang w:val="es-419" w:eastAsia="es-419"/>
              </w:rPr>
              <w:t>Salud (12%)</w:t>
            </w:r>
          </w:p>
        </w:tc>
        <w:tc>
          <w:tcPr>
            <w:tcW w:w="1170" w:type="dxa"/>
            <w:shd w:val="clear" w:color="auto" w:fill="auto"/>
            <w:vAlign w:val="center"/>
            <w:hideMark/>
          </w:tcPr>
          <w:p w14:paraId="498946E3" w14:textId="77777777" w:rsidR="00EB46A0" w:rsidRPr="0004604A" w:rsidRDefault="00EB46A0" w:rsidP="00EB46A0">
            <w:pPr>
              <w:spacing w:line="240"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b/>
                <w:bCs/>
                <w:sz w:val="16"/>
                <w:szCs w:val="16"/>
                <w:lang w:val="es-419" w:eastAsia="es-419"/>
              </w:rPr>
              <w:t>Mesada</w:t>
            </w:r>
          </w:p>
          <w:p w14:paraId="32713F1E" w14:textId="77777777" w:rsidR="00EB46A0" w:rsidRPr="0004604A" w:rsidRDefault="00EB46A0" w:rsidP="00EB46A0">
            <w:pPr>
              <w:spacing w:line="240"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b/>
                <w:bCs/>
                <w:sz w:val="16"/>
                <w:szCs w:val="16"/>
                <w:lang w:val="es-419" w:eastAsia="es-419"/>
              </w:rPr>
              <w:t>Ordinaria neta</w:t>
            </w:r>
          </w:p>
        </w:tc>
        <w:tc>
          <w:tcPr>
            <w:tcW w:w="750" w:type="dxa"/>
            <w:shd w:val="clear" w:color="auto" w:fill="auto"/>
            <w:noWrap/>
            <w:vAlign w:val="center"/>
            <w:hideMark/>
          </w:tcPr>
          <w:p w14:paraId="3D8F34C5" w14:textId="327A5DD0" w:rsidR="00EB46A0" w:rsidRPr="0004604A" w:rsidRDefault="00EB46A0" w:rsidP="00EB46A0">
            <w:pPr>
              <w:spacing w:line="240"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b/>
                <w:bCs/>
                <w:sz w:val="16"/>
                <w:szCs w:val="16"/>
                <w:lang w:val="es-419" w:eastAsia="es-419"/>
              </w:rPr>
              <w:t>Días de</w:t>
            </w:r>
          </w:p>
          <w:p w14:paraId="39E83F5C" w14:textId="77777777" w:rsidR="00EB46A0" w:rsidRPr="0004604A" w:rsidRDefault="00EB46A0" w:rsidP="00EB46A0">
            <w:pPr>
              <w:spacing w:line="240"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b/>
                <w:bCs/>
                <w:sz w:val="16"/>
                <w:szCs w:val="16"/>
                <w:lang w:val="es-419" w:eastAsia="es-419"/>
              </w:rPr>
              <w:t>mora</w:t>
            </w:r>
          </w:p>
        </w:tc>
        <w:tc>
          <w:tcPr>
            <w:tcW w:w="1186" w:type="dxa"/>
            <w:shd w:val="clear" w:color="auto" w:fill="auto"/>
            <w:noWrap/>
            <w:vAlign w:val="center"/>
            <w:hideMark/>
          </w:tcPr>
          <w:p w14:paraId="1DD38570" w14:textId="77777777" w:rsidR="00EB46A0" w:rsidRPr="0004604A" w:rsidRDefault="00EB46A0" w:rsidP="00EB46A0">
            <w:pPr>
              <w:spacing w:line="240"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b/>
                <w:bCs/>
                <w:sz w:val="16"/>
                <w:szCs w:val="16"/>
                <w:lang w:val="es-419" w:eastAsia="es-419"/>
              </w:rPr>
              <w:t>Intereses</w:t>
            </w:r>
          </w:p>
          <w:p w14:paraId="56B2EB6F" w14:textId="77777777" w:rsidR="00EB46A0" w:rsidRPr="0004604A" w:rsidRDefault="00EB46A0" w:rsidP="00EB46A0">
            <w:pPr>
              <w:spacing w:line="240"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b/>
                <w:bCs/>
                <w:sz w:val="16"/>
                <w:szCs w:val="16"/>
                <w:lang w:val="es-419" w:eastAsia="es-419"/>
              </w:rPr>
              <w:t>moratorios</w:t>
            </w:r>
          </w:p>
        </w:tc>
      </w:tr>
      <w:tr w:rsidR="00E8221E" w:rsidRPr="0004604A" w14:paraId="642EB0BB" w14:textId="77777777" w:rsidTr="0E1A8A16">
        <w:tc>
          <w:tcPr>
            <w:tcW w:w="861" w:type="dxa"/>
            <w:shd w:val="clear" w:color="auto" w:fill="auto"/>
            <w:vAlign w:val="center"/>
          </w:tcPr>
          <w:p w14:paraId="38E413F6" w14:textId="0B2BEF0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17-jun-13</w:t>
            </w:r>
          </w:p>
        </w:tc>
        <w:tc>
          <w:tcPr>
            <w:tcW w:w="1110" w:type="dxa"/>
            <w:shd w:val="clear" w:color="auto" w:fill="auto"/>
            <w:vAlign w:val="center"/>
          </w:tcPr>
          <w:p w14:paraId="20DE913F" w14:textId="2F7E236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30-jun-13</w:t>
            </w:r>
          </w:p>
        </w:tc>
        <w:tc>
          <w:tcPr>
            <w:tcW w:w="495" w:type="dxa"/>
            <w:shd w:val="clear" w:color="auto" w:fill="auto"/>
            <w:noWrap/>
            <w:vAlign w:val="center"/>
          </w:tcPr>
          <w:p w14:paraId="1576DF4D" w14:textId="5E82D7D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14</w:t>
            </w:r>
          </w:p>
        </w:tc>
        <w:tc>
          <w:tcPr>
            <w:tcW w:w="1128" w:type="dxa"/>
            <w:shd w:val="clear" w:color="auto" w:fill="auto"/>
            <w:vAlign w:val="center"/>
          </w:tcPr>
          <w:p w14:paraId="0C615668" w14:textId="5E49DEE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0D3C878F" w14:textId="07ADDA6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589,500</w:t>
            </w:r>
          </w:p>
        </w:tc>
        <w:tc>
          <w:tcPr>
            <w:tcW w:w="1110" w:type="dxa"/>
            <w:vAlign w:val="center"/>
          </w:tcPr>
          <w:p w14:paraId="66294021" w14:textId="24341CE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33,012</w:t>
            </w:r>
          </w:p>
        </w:tc>
        <w:tc>
          <w:tcPr>
            <w:tcW w:w="1170" w:type="dxa"/>
            <w:shd w:val="clear" w:color="auto" w:fill="auto"/>
            <w:vAlign w:val="center"/>
          </w:tcPr>
          <w:p w14:paraId="578E2141" w14:textId="6CC5D75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242,088</w:t>
            </w:r>
          </w:p>
        </w:tc>
        <w:tc>
          <w:tcPr>
            <w:tcW w:w="750" w:type="dxa"/>
            <w:shd w:val="clear" w:color="auto" w:fill="auto"/>
            <w:vAlign w:val="center"/>
          </w:tcPr>
          <w:p w14:paraId="029EB0B4" w14:textId="08D539F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1CEDA70F" w14:textId="15135F8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79,916</w:t>
            </w:r>
          </w:p>
        </w:tc>
      </w:tr>
      <w:tr w:rsidR="00E8221E" w:rsidRPr="0004604A" w14:paraId="6B125D7E" w14:textId="77777777" w:rsidTr="0E1A8A16">
        <w:tc>
          <w:tcPr>
            <w:tcW w:w="861" w:type="dxa"/>
            <w:shd w:val="clear" w:color="auto" w:fill="auto"/>
            <w:vAlign w:val="center"/>
          </w:tcPr>
          <w:p w14:paraId="6E3EF54F" w14:textId="32B9C01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1-jul-13</w:t>
            </w:r>
          </w:p>
        </w:tc>
        <w:tc>
          <w:tcPr>
            <w:tcW w:w="1110" w:type="dxa"/>
            <w:shd w:val="clear" w:color="auto" w:fill="auto"/>
            <w:vAlign w:val="center"/>
          </w:tcPr>
          <w:p w14:paraId="0055CFD0" w14:textId="1B0BB96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31-jul-13</w:t>
            </w:r>
          </w:p>
        </w:tc>
        <w:tc>
          <w:tcPr>
            <w:tcW w:w="495" w:type="dxa"/>
            <w:shd w:val="clear" w:color="auto" w:fill="auto"/>
            <w:noWrap/>
            <w:vAlign w:val="center"/>
          </w:tcPr>
          <w:p w14:paraId="771218A1" w14:textId="72424EE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0C47CFEE" w14:textId="52F825A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3A008D7E" w14:textId="5A4B7E3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4240DECF" w14:textId="3ACA221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70,740</w:t>
            </w:r>
          </w:p>
        </w:tc>
        <w:tc>
          <w:tcPr>
            <w:tcW w:w="1170" w:type="dxa"/>
            <w:shd w:val="clear" w:color="auto" w:fill="auto"/>
            <w:vAlign w:val="center"/>
          </w:tcPr>
          <w:p w14:paraId="4DB08257" w14:textId="084B0D5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518,760</w:t>
            </w:r>
          </w:p>
        </w:tc>
        <w:tc>
          <w:tcPr>
            <w:tcW w:w="750" w:type="dxa"/>
            <w:shd w:val="clear" w:color="auto" w:fill="auto"/>
            <w:vAlign w:val="center"/>
          </w:tcPr>
          <w:p w14:paraId="078526F7" w14:textId="74E112C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1A347FAA" w14:textId="458D230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49,853</w:t>
            </w:r>
          </w:p>
        </w:tc>
      </w:tr>
      <w:tr w:rsidR="00E8221E" w:rsidRPr="0004604A" w14:paraId="2C32DA3D" w14:textId="77777777" w:rsidTr="0E1A8A16">
        <w:tc>
          <w:tcPr>
            <w:tcW w:w="861" w:type="dxa"/>
            <w:shd w:val="clear" w:color="auto" w:fill="auto"/>
            <w:vAlign w:val="center"/>
          </w:tcPr>
          <w:p w14:paraId="3A99A894" w14:textId="38BC5D5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1-ago-13</w:t>
            </w:r>
          </w:p>
        </w:tc>
        <w:tc>
          <w:tcPr>
            <w:tcW w:w="1110" w:type="dxa"/>
            <w:shd w:val="clear" w:color="auto" w:fill="auto"/>
            <w:vAlign w:val="center"/>
          </w:tcPr>
          <w:p w14:paraId="33E50EB5" w14:textId="2D55DD6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31-ago-13</w:t>
            </w:r>
          </w:p>
        </w:tc>
        <w:tc>
          <w:tcPr>
            <w:tcW w:w="495" w:type="dxa"/>
            <w:shd w:val="clear" w:color="auto" w:fill="auto"/>
            <w:noWrap/>
            <w:vAlign w:val="center"/>
          </w:tcPr>
          <w:p w14:paraId="75720088" w14:textId="06480F8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318B45E3" w14:textId="14C9F959"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4704DF45" w14:textId="01166C0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20F630B0" w14:textId="1986C303"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70,740</w:t>
            </w:r>
          </w:p>
        </w:tc>
        <w:tc>
          <w:tcPr>
            <w:tcW w:w="1170" w:type="dxa"/>
            <w:shd w:val="clear" w:color="auto" w:fill="auto"/>
            <w:vAlign w:val="center"/>
          </w:tcPr>
          <w:p w14:paraId="1FB68284" w14:textId="6A393F7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518,760</w:t>
            </w:r>
          </w:p>
        </w:tc>
        <w:tc>
          <w:tcPr>
            <w:tcW w:w="750" w:type="dxa"/>
            <w:shd w:val="clear" w:color="auto" w:fill="auto"/>
            <w:vAlign w:val="center"/>
          </w:tcPr>
          <w:p w14:paraId="37B9CCBB" w14:textId="55EE69B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6DF00669" w14:textId="2F845B6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49,853</w:t>
            </w:r>
          </w:p>
        </w:tc>
      </w:tr>
      <w:tr w:rsidR="00E8221E" w:rsidRPr="0004604A" w14:paraId="3050FB64" w14:textId="77777777" w:rsidTr="0E1A8A16">
        <w:tc>
          <w:tcPr>
            <w:tcW w:w="861" w:type="dxa"/>
            <w:shd w:val="clear" w:color="auto" w:fill="auto"/>
            <w:vAlign w:val="center"/>
          </w:tcPr>
          <w:p w14:paraId="35EB25CF" w14:textId="5B1336F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1-sep-13</w:t>
            </w:r>
          </w:p>
        </w:tc>
        <w:tc>
          <w:tcPr>
            <w:tcW w:w="1110" w:type="dxa"/>
            <w:shd w:val="clear" w:color="auto" w:fill="auto"/>
            <w:vAlign w:val="center"/>
          </w:tcPr>
          <w:p w14:paraId="19165343" w14:textId="0B313E3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30-sep-13</w:t>
            </w:r>
          </w:p>
        </w:tc>
        <w:tc>
          <w:tcPr>
            <w:tcW w:w="495" w:type="dxa"/>
            <w:shd w:val="clear" w:color="auto" w:fill="auto"/>
            <w:noWrap/>
            <w:vAlign w:val="center"/>
          </w:tcPr>
          <w:p w14:paraId="0884FBBF" w14:textId="3D0CE14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70BA9005" w14:textId="236F983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40341484" w14:textId="67E438D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2903D9CE" w14:textId="66CE1AE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70,740</w:t>
            </w:r>
          </w:p>
        </w:tc>
        <w:tc>
          <w:tcPr>
            <w:tcW w:w="1170" w:type="dxa"/>
            <w:shd w:val="clear" w:color="auto" w:fill="auto"/>
            <w:vAlign w:val="center"/>
          </w:tcPr>
          <w:p w14:paraId="13C7831D" w14:textId="70FF571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518,760</w:t>
            </w:r>
          </w:p>
        </w:tc>
        <w:tc>
          <w:tcPr>
            <w:tcW w:w="750" w:type="dxa"/>
            <w:shd w:val="clear" w:color="auto" w:fill="auto"/>
            <w:vAlign w:val="center"/>
          </w:tcPr>
          <w:p w14:paraId="67FDA9C1" w14:textId="691362F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09663020" w14:textId="2BD43583"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49,853</w:t>
            </w:r>
          </w:p>
        </w:tc>
      </w:tr>
      <w:tr w:rsidR="00E8221E" w:rsidRPr="0004604A" w14:paraId="2B200FA9" w14:textId="77777777" w:rsidTr="0E1A8A16">
        <w:tc>
          <w:tcPr>
            <w:tcW w:w="861" w:type="dxa"/>
            <w:shd w:val="clear" w:color="auto" w:fill="auto"/>
            <w:vAlign w:val="center"/>
          </w:tcPr>
          <w:p w14:paraId="2DC8F4E9" w14:textId="14A4FC7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1-oct-13</w:t>
            </w:r>
          </w:p>
        </w:tc>
        <w:tc>
          <w:tcPr>
            <w:tcW w:w="1110" w:type="dxa"/>
            <w:shd w:val="clear" w:color="auto" w:fill="auto"/>
            <w:vAlign w:val="center"/>
          </w:tcPr>
          <w:p w14:paraId="1168505C" w14:textId="1875A45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31-oct-13</w:t>
            </w:r>
          </w:p>
        </w:tc>
        <w:tc>
          <w:tcPr>
            <w:tcW w:w="495" w:type="dxa"/>
            <w:shd w:val="clear" w:color="auto" w:fill="auto"/>
            <w:noWrap/>
            <w:vAlign w:val="center"/>
          </w:tcPr>
          <w:p w14:paraId="69DF985C" w14:textId="67F8F8F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41E4F171" w14:textId="0B2F110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070F44BC" w14:textId="7BF76AC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6FCC9B1D" w14:textId="4D9F7D5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70,740</w:t>
            </w:r>
          </w:p>
        </w:tc>
        <w:tc>
          <w:tcPr>
            <w:tcW w:w="1170" w:type="dxa"/>
            <w:shd w:val="clear" w:color="auto" w:fill="auto"/>
            <w:vAlign w:val="center"/>
          </w:tcPr>
          <w:p w14:paraId="176797EE" w14:textId="702CF50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518,760</w:t>
            </w:r>
          </w:p>
        </w:tc>
        <w:tc>
          <w:tcPr>
            <w:tcW w:w="750" w:type="dxa"/>
            <w:shd w:val="clear" w:color="auto" w:fill="auto"/>
            <w:vAlign w:val="center"/>
          </w:tcPr>
          <w:p w14:paraId="7C3C4A9E" w14:textId="282484B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30078257" w14:textId="6136E9E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49,853</w:t>
            </w:r>
          </w:p>
        </w:tc>
      </w:tr>
      <w:tr w:rsidR="00E8221E" w:rsidRPr="0004604A" w14:paraId="486CE1D2" w14:textId="77777777" w:rsidTr="0E1A8A16">
        <w:tc>
          <w:tcPr>
            <w:tcW w:w="861" w:type="dxa"/>
            <w:shd w:val="clear" w:color="auto" w:fill="auto"/>
            <w:vAlign w:val="center"/>
          </w:tcPr>
          <w:p w14:paraId="080587E3" w14:textId="0F4AFBF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1-nov-13</w:t>
            </w:r>
          </w:p>
        </w:tc>
        <w:tc>
          <w:tcPr>
            <w:tcW w:w="1110" w:type="dxa"/>
            <w:shd w:val="clear" w:color="auto" w:fill="auto"/>
            <w:vAlign w:val="center"/>
          </w:tcPr>
          <w:p w14:paraId="573AB980" w14:textId="4AB21B0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30-nov-13</w:t>
            </w:r>
          </w:p>
        </w:tc>
        <w:tc>
          <w:tcPr>
            <w:tcW w:w="495" w:type="dxa"/>
            <w:shd w:val="clear" w:color="auto" w:fill="auto"/>
            <w:noWrap/>
            <w:vAlign w:val="center"/>
          </w:tcPr>
          <w:p w14:paraId="02EB3986" w14:textId="63446E39"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150A6AE0" w14:textId="27AD295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4BB2D8C3" w14:textId="28394CD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273282F7" w14:textId="1A804C1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70,740</w:t>
            </w:r>
          </w:p>
        </w:tc>
        <w:tc>
          <w:tcPr>
            <w:tcW w:w="1170" w:type="dxa"/>
            <w:shd w:val="clear" w:color="auto" w:fill="auto"/>
            <w:vAlign w:val="center"/>
          </w:tcPr>
          <w:p w14:paraId="57D6F434" w14:textId="38F166C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518,760</w:t>
            </w:r>
          </w:p>
        </w:tc>
        <w:tc>
          <w:tcPr>
            <w:tcW w:w="750" w:type="dxa"/>
            <w:shd w:val="clear" w:color="auto" w:fill="auto"/>
            <w:vAlign w:val="center"/>
          </w:tcPr>
          <w:p w14:paraId="6C634AC0" w14:textId="72F5595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38379C1D" w14:textId="2E63182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49,853</w:t>
            </w:r>
          </w:p>
        </w:tc>
      </w:tr>
      <w:tr w:rsidR="00E8221E" w:rsidRPr="0004604A" w14:paraId="1C9C7E5E" w14:textId="77777777" w:rsidTr="0E1A8A16">
        <w:tc>
          <w:tcPr>
            <w:tcW w:w="861" w:type="dxa"/>
            <w:shd w:val="clear" w:color="auto" w:fill="auto"/>
            <w:vAlign w:val="center"/>
          </w:tcPr>
          <w:p w14:paraId="1420149A" w14:textId="78FE6EC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1-dic-13</w:t>
            </w:r>
          </w:p>
        </w:tc>
        <w:tc>
          <w:tcPr>
            <w:tcW w:w="1110" w:type="dxa"/>
            <w:shd w:val="clear" w:color="auto" w:fill="auto"/>
            <w:vAlign w:val="center"/>
          </w:tcPr>
          <w:p w14:paraId="2DC30D39" w14:textId="53ED867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31-dic-13</w:t>
            </w:r>
          </w:p>
        </w:tc>
        <w:tc>
          <w:tcPr>
            <w:tcW w:w="495" w:type="dxa"/>
            <w:shd w:val="clear" w:color="auto" w:fill="auto"/>
            <w:noWrap/>
            <w:vAlign w:val="center"/>
          </w:tcPr>
          <w:p w14:paraId="2EDEFCCE" w14:textId="487B520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3B952E0C" w14:textId="3917A26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65145993" w14:textId="4436435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589,500</w:t>
            </w:r>
          </w:p>
        </w:tc>
        <w:tc>
          <w:tcPr>
            <w:tcW w:w="1110" w:type="dxa"/>
            <w:vAlign w:val="center"/>
          </w:tcPr>
          <w:p w14:paraId="58BD46B9" w14:textId="63213D6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70,740</w:t>
            </w:r>
          </w:p>
        </w:tc>
        <w:tc>
          <w:tcPr>
            <w:tcW w:w="1170" w:type="dxa"/>
            <w:shd w:val="clear" w:color="auto" w:fill="auto"/>
            <w:vAlign w:val="center"/>
          </w:tcPr>
          <w:p w14:paraId="704F1DBE" w14:textId="2CD646B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518,760</w:t>
            </w:r>
          </w:p>
        </w:tc>
        <w:tc>
          <w:tcPr>
            <w:tcW w:w="750" w:type="dxa"/>
            <w:shd w:val="clear" w:color="auto" w:fill="auto"/>
            <w:vAlign w:val="center"/>
          </w:tcPr>
          <w:p w14:paraId="2634E980" w14:textId="1AA0A80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56EEA77E" w14:textId="69199A4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106,504</w:t>
            </w:r>
          </w:p>
        </w:tc>
      </w:tr>
      <w:tr w:rsidR="00E8221E" w:rsidRPr="0004604A" w14:paraId="3F5EAF89" w14:textId="77777777" w:rsidTr="0E1A8A16">
        <w:tc>
          <w:tcPr>
            <w:tcW w:w="861" w:type="dxa"/>
            <w:shd w:val="clear" w:color="auto" w:fill="auto"/>
            <w:vAlign w:val="center"/>
          </w:tcPr>
          <w:p w14:paraId="3AA89DB6" w14:textId="17CD0C2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1-ene-14</w:t>
            </w:r>
          </w:p>
        </w:tc>
        <w:tc>
          <w:tcPr>
            <w:tcW w:w="1110" w:type="dxa"/>
            <w:shd w:val="clear" w:color="auto" w:fill="auto"/>
            <w:vAlign w:val="center"/>
          </w:tcPr>
          <w:p w14:paraId="71B7267B" w14:textId="305863E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31-ene-14</w:t>
            </w:r>
          </w:p>
        </w:tc>
        <w:tc>
          <w:tcPr>
            <w:tcW w:w="495" w:type="dxa"/>
            <w:shd w:val="clear" w:color="auto" w:fill="auto"/>
            <w:noWrap/>
            <w:vAlign w:val="center"/>
          </w:tcPr>
          <w:p w14:paraId="1A4C34F2" w14:textId="38DAC9A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7897EFEB" w14:textId="5ABD50C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77DBF990" w14:textId="5627E62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4D01F86E" w14:textId="684C021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73,920</w:t>
            </w:r>
          </w:p>
        </w:tc>
        <w:tc>
          <w:tcPr>
            <w:tcW w:w="1170" w:type="dxa"/>
            <w:shd w:val="clear" w:color="auto" w:fill="auto"/>
            <w:vAlign w:val="center"/>
          </w:tcPr>
          <w:p w14:paraId="5FA47C2F" w14:textId="5E1893A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542,080</w:t>
            </w:r>
          </w:p>
        </w:tc>
        <w:tc>
          <w:tcPr>
            <w:tcW w:w="750" w:type="dxa"/>
            <w:shd w:val="clear" w:color="auto" w:fill="auto"/>
            <w:vAlign w:val="center"/>
          </w:tcPr>
          <w:p w14:paraId="443D0A50" w14:textId="6C458CA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74C186D6" w14:textId="0CAE5C9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52,094</w:t>
            </w:r>
          </w:p>
        </w:tc>
      </w:tr>
      <w:tr w:rsidR="00E8221E" w:rsidRPr="0004604A" w14:paraId="3E166E1E" w14:textId="77777777" w:rsidTr="0E1A8A16">
        <w:tc>
          <w:tcPr>
            <w:tcW w:w="861" w:type="dxa"/>
            <w:shd w:val="clear" w:color="auto" w:fill="auto"/>
            <w:vAlign w:val="center"/>
          </w:tcPr>
          <w:p w14:paraId="2E80F4E9" w14:textId="72030D2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1-feb-14</w:t>
            </w:r>
          </w:p>
        </w:tc>
        <w:tc>
          <w:tcPr>
            <w:tcW w:w="1110" w:type="dxa"/>
            <w:shd w:val="clear" w:color="auto" w:fill="auto"/>
            <w:vAlign w:val="center"/>
          </w:tcPr>
          <w:p w14:paraId="244055D4" w14:textId="7A1C1A0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28-feb-14</w:t>
            </w:r>
          </w:p>
        </w:tc>
        <w:tc>
          <w:tcPr>
            <w:tcW w:w="495" w:type="dxa"/>
            <w:shd w:val="clear" w:color="auto" w:fill="auto"/>
            <w:noWrap/>
            <w:vAlign w:val="center"/>
          </w:tcPr>
          <w:p w14:paraId="53296EEC" w14:textId="2B1C5CB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77912374" w14:textId="2BD0F7E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160A2389" w14:textId="7E5DCB4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1E020521" w14:textId="3AAD55F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73,920</w:t>
            </w:r>
          </w:p>
        </w:tc>
        <w:tc>
          <w:tcPr>
            <w:tcW w:w="1170" w:type="dxa"/>
            <w:shd w:val="clear" w:color="auto" w:fill="auto"/>
            <w:vAlign w:val="center"/>
          </w:tcPr>
          <w:p w14:paraId="4E8B8BF8" w14:textId="4679816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542,080</w:t>
            </w:r>
          </w:p>
        </w:tc>
        <w:tc>
          <w:tcPr>
            <w:tcW w:w="750" w:type="dxa"/>
            <w:shd w:val="clear" w:color="auto" w:fill="auto"/>
            <w:vAlign w:val="center"/>
          </w:tcPr>
          <w:p w14:paraId="5A857FC9" w14:textId="10A5C9C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4E8421ED" w14:textId="2180FB6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52,094</w:t>
            </w:r>
          </w:p>
        </w:tc>
      </w:tr>
      <w:tr w:rsidR="00E8221E" w:rsidRPr="0004604A" w14:paraId="074F7FAA" w14:textId="77777777" w:rsidTr="0E1A8A16">
        <w:tc>
          <w:tcPr>
            <w:tcW w:w="861" w:type="dxa"/>
            <w:shd w:val="clear" w:color="auto" w:fill="auto"/>
            <w:vAlign w:val="center"/>
          </w:tcPr>
          <w:p w14:paraId="7D8B59C0" w14:textId="6A53A77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1-mar-14</w:t>
            </w:r>
          </w:p>
        </w:tc>
        <w:tc>
          <w:tcPr>
            <w:tcW w:w="1110" w:type="dxa"/>
            <w:shd w:val="clear" w:color="auto" w:fill="auto"/>
            <w:vAlign w:val="center"/>
          </w:tcPr>
          <w:p w14:paraId="65FF0752" w14:textId="264BEB1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31-mar-14</w:t>
            </w:r>
          </w:p>
        </w:tc>
        <w:tc>
          <w:tcPr>
            <w:tcW w:w="495" w:type="dxa"/>
            <w:shd w:val="clear" w:color="auto" w:fill="auto"/>
            <w:noWrap/>
            <w:vAlign w:val="center"/>
          </w:tcPr>
          <w:p w14:paraId="03C8B646" w14:textId="481984B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46055AF8" w14:textId="0AC40ED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567FB721" w14:textId="720B702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7CA1616C" w14:textId="1FD8182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73,920</w:t>
            </w:r>
          </w:p>
        </w:tc>
        <w:tc>
          <w:tcPr>
            <w:tcW w:w="1170" w:type="dxa"/>
            <w:shd w:val="clear" w:color="auto" w:fill="auto"/>
            <w:vAlign w:val="center"/>
          </w:tcPr>
          <w:p w14:paraId="562376C7" w14:textId="03D833D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542,080</w:t>
            </w:r>
          </w:p>
        </w:tc>
        <w:tc>
          <w:tcPr>
            <w:tcW w:w="750" w:type="dxa"/>
            <w:shd w:val="clear" w:color="auto" w:fill="auto"/>
            <w:vAlign w:val="center"/>
          </w:tcPr>
          <w:p w14:paraId="29908497" w14:textId="58A302E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283B5598" w14:textId="166096E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52,094</w:t>
            </w:r>
          </w:p>
        </w:tc>
      </w:tr>
      <w:tr w:rsidR="00E8221E" w:rsidRPr="0004604A" w14:paraId="6D726E87" w14:textId="77777777" w:rsidTr="0E1A8A16">
        <w:tc>
          <w:tcPr>
            <w:tcW w:w="861" w:type="dxa"/>
            <w:shd w:val="clear" w:color="auto" w:fill="auto"/>
            <w:vAlign w:val="center"/>
          </w:tcPr>
          <w:p w14:paraId="0FE14F43" w14:textId="5E59F6E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1-abr-14</w:t>
            </w:r>
          </w:p>
        </w:tc>
        <w:tc>
          <w:tcPr>
            <w:tcW w:w="1110" w:type="dxa"/>
            <w:shd w:val="clear" w:color="auto" w:fill="auto"/>
            <w:vAlign w:val="center"/>
          </w:tcPr>
          <w:p w14:paraId="51AA8126" w14:textId="3C6311A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30-abr-14</w:t>
            </w:r>
          </w:p>
        </w:tc>
        <w:tc>
          <w:tcPr>
            <w:tcW w:w="495" w:type="dxa"/>
            <w:shd w:val="clear" w:color="auto" w:fill="auto"/>
            <w:noWrap/>
            <w:vAlign w:val="center"/>
          </w:tcPr>
          <w:p w14:paraId="15297768" w14:textId="226330F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72D69A22" w14:textId="1E79725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2DE403E3" w14:textId="074A712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1F75E6EC" w14:textId="438B7B7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73,920</w:t>
            </w:r>
          </w:p>
        </w:tc>
        <w:tc>
          <w:tcPr>
            <w:tcW w:w="1170" w:type="dxa"/>
            <w:shd w:val="clear" w:color="auto" w:fill="auto"/>
            <w:vAlign w:val="center"/>
          </w:tcPr>
          <w:p w14:paraId="09289BD8" w14:textId="56F57AC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542,080</w:t>
            </w:r>
          </w:p>
        </w:tc>
        <w:tc>
          <w:tcPr>
            <w:tcW w:w="750" w:type="dxa"/>
            <w:shd w:val="clear" w:color="auto" w:fill="auto"/>
            <w:vAlign w:val="center"/>
          </w:tcPr>
          <w:p w14:paraId="75EF521B" w14:textId="675692D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792DCF30" w14:textId="08201AE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52,094</w:t>
            </w:r>
          </w:p>
        </w:tc>
      </w:tr>
      <w:tr w:rsidR="00E8221E" w:rsidRPr="0004604A" w14:paraId="4628D530" w14:textId="77777777" w:rsidTr="0E1A8A16">
        <w:tc>
          <w:tcPr>
            <w:tcW w:w="861" w:type="dxa"/>
            <w:shd w:val="clear" w:color="auto" w:fill="auto"/>
            <w:vAlign w:val="center"/>
          </w:tcPr>
          <w:p w14:paraId="5A072841" w14:textId="56D37F3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1-may-14</w:t>
            </w:r>
          </w:p>
        </w:tc>
        <w:tc>
          <w:tcPr>
            <w:tcW w:w="1110" w:type="dxa"/>
            <w:shd w:val="clear" w:color="auto" w:fill="auto"/>
            <w:vAlign w:val="center"/>
          </w:tcPr>
          <w:p w14:paraId="5FA01F27" w14:textId="0AC4CF4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31-may-14</w:t>
            </w:r>
          </w:p>
        </w:tc>
        <w:tc>
          <w:tcPr>
            <w:tcW w:w="495" w:type="dxa"/>
            <w:shd w:val="clear" w:color="auto" w:fill="auto"/>
            <w:noWrap/>
            <w:vAlign w:val="center"/>
          </w:tcPr>
          <w:p w14:paraId="1CD7F755" w14:textId="0EE66E7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24383B64" w14:textId="34237A1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1C4B380F" w14:textId="75C20EE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0CB24AEE" w14:textId="2C1F69C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73,920</w:t>
            </w:r>
          </w:p>
        </w:tc>
        <w:tc>
          <w:tcPr>
            <w:tcW w:w="1170" w:type="dxa"/>
            <w:shd w:val="clear" w:color="auto" w:fill="auto"/>
            <w:vAlign w:val="center"/>
          </w:tcPr>
          <w:p w14:paraId="2EF137C5" w14:textId="056C823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542,080</w:t>
            </w:r>
          </w:p>
        </w:tc>
        <w:tc>
          <w:tcPr>
            <w:tcW w:w="750" w:type="dxa"/>
            <w:shd w:val="clear" w:color="auto" w:fill="auto"/>
            <w:vAlign w:val="center"/>
          </w:tcPr>
          <w:p w14:paraId="76F559F4" w14:textId="1795C85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3D88DA3B" w14:textId="3D7989F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52,094</w:t>
            </w:r>
          </w:p>
        </w:tc>
      </w:tr>
      <w:tr w:rsidR="00E8221E" w:rsidRPr="0004604A" w14:paraId="284AE799" w14:textId="77777777" w:rsidTr="0E1A8A16">
        <w:tc>
          <w:tcPr>
            <w:tcW w:w="861" w:type="dxa"/>
            <w:shd w:val="clear" w:color="auto" w:fill="auto"/>
            <w:vAlign w:val="center"/>
          </w:tcPr>
          <w:p w14:paraId="27875E6B" w14:textId="7CE32F2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1-jun-14</w:t>
            </w:r>
          </w:p>
        </w:tc>
        <w:tc>
          <w:tcPr>
            <w:tcW w:w="1110" w:type="dxa"/>
            <w:shd w:val="clear" w:color="auto" w:fill="auto"/>
            <w:vAlign w:val="center"/>
          </w:tcPr>
          <w:p w14:paraId="0F3DE965" w14:textId="3295136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30-jun-14</w:t>
            </w:r>
          </w:p>
        </w:tc>
        <w:tc>
          <w:tcPr>
            <w:tcW w:w="495" w:type="dxa"/>
            <w:shd w:val="clear" w:color="auto" w:fill="auto"/>
            <w:noWrap/>
            <w:vAlign w:val="center"/>
          </w:tcPr>
          <w:p w14:paraId="552F75D9" w14:textId="4832C8C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18C8DB7A" w14:textId="500EECE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6C98A265" w14:textId="16FCC37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616,000</w:t>
            </w:r>
          </w:p>
        </w:tc>
        <w:tc>
          <w:tcPr>
            <w:tcW w:w="1110" w:type="dxa"/>
            <w:vAlign w:val="center"/>
          </w:tcPr>
          <w:p w14:paraId="369AFD0B" w14:textId="097558F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73,920</w:t>
            </w:r>
          </w:p>
        </w:tc>
        <w:tc>
          <w:tcPr>
            <w:tcW w:w="1170" w:type="dxa"/>
            <w:shd w:val="clear" w:color="auto" w:fill="auto"/>
            <w:vAlign w:val="center"/>
          </w:tcPr>
          <w:p w14:paraId="72EA6EAD" w14:textId="1445D77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542,080</w:t>
            </w:r>
          </w:p>
        </w:tc>
        <w:tc>
          <w:tcPr>
            <w:tcW w:w="750" w:type="dxa"/>
            <w:shd w:val="clear" w:color="auto" w:fill="auto"/>
            <w:vAlign w:val="center"/>
          </w:tcPr>
          <w:p w14:paraId="26A4E154" w14:textId="799D0CF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1E651E5F" w14:textId="25B692A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111,292</w:t>
            </w:r>
          </w:p>
        </w:tc>
      </w:tr>
      <w:tr w:rsidR="00E8221E" w:rsidRPr="0004604A" w14:paraId="51CEEB0C" w14:textId="77777777" w:rsidTr="0E1A8A16">
        <w:tc>
          <w:tcPr>
            <w:tcW w:w="861" w:type="dxa"/>
            <w:shd w:val="clear" w:color="auto" w:fill="auto"/>
            <w:vAlign w:val="center"/>
          </w:tcPr>
          <w:p w14:paraId="5CA39E30" w14:textId="7C4B3EF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1-jul-14</w:t>
            </w:r>
          </w:p>
        </w:tc>
        <w:tc>
          <w:tcPr>
            <w:tcW w:w="1110" w:type="dxa"/>
            <w:shd w:val="clear" w:color="auto" w:fill="auto"/>
            <w:vAlign w:val="center"/>
          </w:tcPr>
          <w:p w14:paraId="0BF88DD4" w14:textId="6DBAC29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31-jul-14</w:t>
            </w:r>
          </w:p>
        </w:tc>
        <w:tc>
          <w:tcPr>
            <w:tcW w:w="495" w:type="dxa"/>
            <w:shd w:val="clear" w:color="auto" w:fill="auto"/>
            <w:noWrap/>
            <w:vAlign w:val="center"/>
          </w:tcPr>
          <w:p w14:paraId="5965B131" w14:textId="0B70BC6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2D4B80F7" w14:textId="67A3A7D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449F473E" w14:textId="004EF51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2D7CE240" w14:textId="0A922E2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73,920</w:t>
            </w:r>
          </w:p>
        </w:tc>
        <w:tc>
          <w:tcPr>
            <w:tcW w:w="1170" w:type="dxa"/>
            <w:shd w:val="clear" w:color="auto" w:fill="auto"/>
            <w:vAlign w:val="center"/>
          </w:tcPr>
          <w:p w14:paraId="2B008B17" w14:textId="6C38002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542,080</w:t>
            </w:r>
          </w:p>
        </w:tc>
        <w:tc>
          <w:tcPr>
            <w:tcW w:w="750" w:type="dxa"/>
            <w:shd w:val="clear" w:color="auto" w:fill="auto"/>
            <w:vAlign w:val="center"/>
          </w:tcPr>
          <w:p w14:paraId="4EE4C307" w14:textId="6AF5CE1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391ABCEF" w14:textId="27A3D0F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52,094</w:t>
            </w:r>
          </w:p>
        </w:tc>
      </w:tr>
      <w:tr w:rsidR="00E8221E" w:rsidRPr="0004604A" w14:paraId="1897B0C5" w14:textId="77777777" w:rsidTr="0E1A8A16">
        <w:tc>
          <w:tcPr>
            <w:tcW w:w="861" w:type="dxa"/>
            <w:shd w:val="clear" w:color="auto" w:fill="auto"/>
            <w:vAlign w:val="center"/>
          </w:tcPr>
          <w:p w14:paraId="0A1C1D7B" w14:textId="3398E74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1-ago-14</w:t>
            </w:r>
          </w:p>
        </w:tc>
        <w:tc>
          <w:tcPr>
            <w:tcW w:w="1110" w:type="dxa"/>
            <w:shd w:val="clear" w:color="auto" w:fill="auto"/>
            <w:vAlign w:val="center"/>
          </w:tcPr>
          <w:p w14:paraId="73A39D4B" w14:textId="0BEE93A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31-ago-14</w:t>
            </w:r>
          </w:p>
        </w:tc>
        <w:tc>
          <w:tcPr>
            <w:tcW w:w="495" w:type="dxa"/>
            <w:shd w:val="clear" w:color="auto" w:fill="auto"/>
            <w:noWrap/>
            <w:vAlign w:val="center"/>
          </w:tcPr>
          <w:p w14:paraId="66D64D7D" w14:textId="2205D9A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4667AF5E" w14:textId="0C6A02D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12BF85C3" w14:textId="2BD1998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587B50CC" w14:textId="5154634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73,920</w:t>
            </w:r>
          </w:p>
        </w:tc>
        <w:tc>
          <w:tcPr>
            <w:tcW w:w="1170" w:type="dxa"/>
            <w:shd w:val="clear" w:color="auto" w:fill="auto"/>
            <w:vAlign w:val="center"/>
          </w:tcPr>
          <w:p w14:paraId="0DD77C7A" w14:textId="6E5044A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542,080</w:t>
            </w:r>
          </w:p>
        </w:tc>
        <w:tc>
          <w:tcPr>
            <w:tcW w:w="750" w:type="dxa"/>
            <w:shd w:val="clear" w:color="auto" w:fill="auto"/>
            <w:vAlign w:val="center"/>
          </w:tcPr>
          <w:p w14:paraId="1ECF0A0C" w14:textId="65B241B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07C12AE8" w14:textId="48887B1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52,094</w:t>
            </w:r>
          </w:p>
        </w:tc>
      </w:tr>
      <w:tr w:rsidR="00E8221E" w:rsidRPr="0004604A" w14:paraId="0E14575F" w14:textId="77777777" w:rsidTr="0E1A8A16">
        <w:tc>
          <w:tcPr>
            <w:tcW w:w="861" w:type="dxa"/>
            <w:shd w:val="clear" w:color="auto" w:fill="auto"/>
            <w:vAlign w:val="center"/>
          </w:tcPr>
          <w:p w14:paraId="0E6528AC" w14:textId="60161FB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1-sep-14</w:t>
            </w:r>
          </w:p>
        </w:tc>
        <w:tc>
          <w:tcPr>
            <w:tcW w:w="1110" w:type="dxa"/>
            <w:shd w:val="clear" w:color="auto" w:fill="auto"/>
            <w:vAlign w:val="center"/>
          </w:tcPr>
          <w:p w14:paraId="59D5FD50" w14:textId="4BCB300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30-sep-14</w:t>
            </w:r>
          </w:p>
        </w:tc>
        <w:tc>
          <w:tcPr>
            <w:tcW w:w="495" w:type="dxa"/>
            <w:shd w:val="clear" w:color="auto" w:fill="auto"/>
            <w:noWrap/>
            <w:vAlign w:val="center"/>
          </w:tcPr>
          <w:p w14:paraId="0163D410" w14:textId="44B2BFF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6DCB0FCC" w14:textId="59FB22D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222A08D6" w14:textId="5AA8831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41A1C532" w14:textId="2A2F01C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73,920</w:t>
            </w:r>
          </w:p>
        </w:tc>
        <w:tc>
          <w:tcPr>
            <w:tcW w:w="1170" w:type="dxa"/>
            <w:shd w:val="clear" w:color="auto" w:fill="auto"/>
            <w:vAlign w:val="center"/>
          </w:tcPr>
          <w:p w14:paraId="7616E5A1" w14:textId="0E94DF1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542,080</w:t>
            </w:r>
          </w:p>
        </w:tc>
        <w:tc>
          <w:tcPr>
            <w:tcW w:w="750" w:type="dxa"/>
            <w:shd w:val="clear" w:color="auto" w:fill="auto"/>
            <w:vAlign w:val="center"/>
          </w:tcPr>
          <w:p w14:paraId="677442DA" w14:textId="3D20D4F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72359EA7" w14:textId="3E6047F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52,094</w:t>
            </w:r>
          </w:p>
        </w:tc>
      </w:tr>
      <w:tr w:rsidR="00E8221E" w:rsidRPr="0004604A" w14:paraId="1C4796B2" w14:textId="77777777" w:rsidTr="0E1A8A16">
        <w:tc>
          <w:tcPr>
            <w:tcW w:w="861" w:type="dxa"/>
            <w:shd w:val="clear" w:color="auto" w:fill="auto"/>
            <w:vAlign w:val="center"/>
          </w:tcPr>
          <w:p w14:paraId="3D687DCD" w14:textId="3355DA9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1-oct-14</w:t>
            </w:r>
          </w:p>
        </w:tc>
        <w:tc>
          <w:tcPr>
            <w:tcW w:w="1110" w:type="dxa"/>
            <w:shd w:val="clear" w:color="auto" w:fill="auto"/>
            <w:vAlign w:val="center"/>
          </w:tcPr>
          <w:p w14:paraId="6CAEF457" w14:textId="7FAF888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31-oct-14</w:t>
            </w:r>
          </w:p>
        </w:tc>
        <w:tc>
          <w:tcPr>
            <w:tcW w:w="495" w:type="dxa"/>
            <w:shd w:val="clear" w:color="auto" w:fill="auto"/>
            <w:noWrap/>
            <w:vAlign w:val="center"/>
          </w:tcPr>
          <w:p w14:paraId="0EE0A9C4" w14:textId="60B9264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5BDD76EE" w14:textId="1274187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5A28612D" w14:textId="1BBCEDC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5A24D795" w14:textId="3C36CA03"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73,920</w:t>
            </w:r>
          </w:p>
        </w:tc>
        <w:tc>
          <w:tcPr>
            <w:tcW w:w="1170" w:type="dxa"/>
            <w:shd w:val="clear" w:color="auto" w:fill="auto"/>
            <w:vAlign w:val="center"/>
          </w:tcPr>
          <w:p w14:paraId="526F5FF8" w14:textId="55EA0F5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542,080</w:t>
            </w:r>
          </w:p>
        </w:tc>
        <w:tc>
          <w:tcPr>
            <w:tcW w:w="750" w:type="dxa"/>
            <w:shd w:val="clear" w:color="auto" w:fill="auto"/>
            <w:vAlign w:val="center"/>
          </w:tcPr>
          <w:p w14:paraId="15C19C11" w14:textId="5C55C86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3F8CEC07" w14:textId="52219E7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52,094</w:t>
            </w:r>
          </w:p>
        </w:tc>
      </w:tr>
      <w:tr w:rsidR="00E8221E" w:rsidRPr="0004604A" w14:paraId="07BAEF9A" w14:textId="77777777" w:rsidTr="0E1A8A16">
        <w:tc>
          <w:tcPr>
            <w:tcW w:w="861" w:type="dxa"/>
            <w:shd w:val="clear" w:color="auto" w:fill="auto"/>
            <w:vAlign w:val="center"/>
          </w:tcPr>
          <w:p w14:paraId="016CEF74" w14:textId="0D36C58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1-nov-14</w:t>
            </w:r>
          </w:p>
        </w:tc>
        <w:tc>
          <w:tcPr>
            <w:tcW w:w="1110" w:type="dxa"/>
            <w:shd w:val="clear" w:color="auto" w:fill="auto"/>
            <w:vAlign w:val="center"/>
          </w:tcPr>
          <w:p w14:paraId="4B2ADEE0" w14:textId="0944390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30-nov-14</w:t>
            </w:r>
          </w:p>
        </w:tc>
        <w:tc>
          <w:tcPr>
            <w:tcW w:w="495" w:type="dxa"/>
            <w:shd w:val="clear" w:color="auto" w:fill="auto"/>
            <w:noWrap/>
            <w:vAlign w:val="center"/>
          </w:tcPr>
          <w:p w14:paraId="46B517E2" w14:textId="50D3504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2C621C9C" w14:textId="0ADBC4A9"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4AF0488A" w14:textId="44364B2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7F1BB4FD" w14:textId="00CB3C7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73,920</w:t>
            </w:r>
          </w:p>
        </w:tc>
        <w:tc>
          <w:tcPr>
            <w:tcW w:w="1170" w:type="dxa"/>
            <w:shd w:val="clear" w:color="auto" w:fill="auto"/>
            <w:vAlign w:val="center"/>
          </w:tcPr>
          <w:p w14:paraId="64FB4C76" w14:textId="5F248CF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542,080</w:t>
            </w:r>
          </w:p>
        </w:tc>
        <w:tc>
          <w:tcPr>
            <w:tcW w:w="750" w:type="dxa"/>
            <w:shd w:val="clear" w:color="auto" w:fill="auto"/>
            <w:vAlign w:val="center"/>
          </w:tcPr>
          <w:p w14:paraId="17B14321" w14:textId="352C59A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066910EC" w14:textId="22DF4A4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52,094</w:t>
            </w:r>
          </w:p>
        </w:tc>
      </w:tr>
      <w:tr w:rsidR="00E8221E" w:rsidRPr="0004604A" w14:paraId="31E45BE7" w14:textId="77777777" w:rsidTr="0E1A8A16">
        <w:tc>
          <w:tcPr>
            <w:tcW w:w="861" w:type="dxa"/>
            <w:shd w:val="clear" w:color="auto" w:fill="auto"/>
            <w:vAlign w:val="center"/>
          </w:tcPr>
          <w:p w14:paraId="29868D76" w14:textId="1329A23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1-dic-14</w:t>
            </w:r>
          </w:p>
        </w:tc>
        <w:tc>
          <w:tcPr>
            <w:tcW w:w="1110" w:type="dxa"/>
            <w:shd w:val="clear" w:color="auto" w:fill="auto"/>
            <w:vAlign w:val="center"/>
          </w:tcPr>
          <w:p w14:paraId="29EDA948" w14:textId="3F3FD26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31-dic-14</w:t>
            </w:r>
          </w:p>
        </w:tc>
        <w:tc>
          <w:tcPr>
            <w:tcW w:w="495" w:type="dxa"/>
            <w:shd w:val="clear" w:color="auto" w:fill="auto"/>
            <w:noWrap/>
            <w:vAlign w:val="center"/>
          </w:tcPr>
          <w:p w14:paraId="1D83F897" w14:textId="766FE6B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6AE46CA1" w14:textId="2C142DA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58284A08" w14:textId="136F89E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616,000</w:t>
            </w:r>
          </w:p>
        </w:tc>
        <w:tc>
          <w:tcPr>
            <w:tcW w:w="1110" w:type="dxa"/>
            <w:vAlign w:val="center"/>
          </w:tcPr>
          <w:p w14:paraId="1CAD0454" w14:textId="2F802BA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73,920</w:t>
            </w:r>
          </w:p>
        </w:tc>
        <w:tc>
          <w:tcPr>
            <w:tcW w:w="1170" w:type="dxa"/>
            <w:shd w:val="clear" w:color="auto" w:fill="auto"/>
            <w:vAlign w:val="center"/>
          </w:tcPr>
          <w:p w14:paraId="348BC1D0" w14:textId="3FA201D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542,080</w:t>
            </w:r>
          </w:p>
        </w:tc>
        <w:tc>
          <w:tcPr>
            <w:tcW w:w="750" w:type="dxa"/>
            <w:shd w:val="clear" w:color="auto" w:fill="auto"/>
            <w:vAlign w:val="center"/>
          </w:tcPr>
          <w:p w14:paraId="70972459" w14:textId="5981AD9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715A57BA" w14:textId="03604913"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111,292</w:t>
            </w:r>
          </w:p>
        </w:tc>
      </w:tr>
      <w:tr w:rsidR="00E8221E" w:rsidRPr="0004604A" w14:paraId="13D9D125" w14:textId="77777777" w:rsidTr="0E1A8A16">
        <w:tc>
          <w:tcPr>
            <w:tcW w:w="861" w:type="dxa"/>
            <w:shd w:val="clear" w:color="auto" w:fill="auto"/>
            <w:vAlign w:val="center"/>
          </w:tcPr>
          <w:p w14:paraId="20A684F6" w14:textId="10EDC02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1-ene-15</w:t>
            </w:r>
          </w:p>
        </w:tc>
        <w:tc>
          <w:tcPr>
            <w:tcW w:w="1110" w:type="dxa"/>
            <w:shd w:val="clear" w:color="auto" w:fill="auto"/>
            <w:vAlign w:val="center"/>
          </w:tcPr>
          <w:p w14:paraId="2F479541" w14:textId="0BF23AE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31-ene-15</w:t>
            </w:r>
          </w:p>
        </w:tc>
        <w:tc>
          <w:tcPr>
            <w:tcW w:w="495" w:type="dxa"/>
            <w:shd w:val="clear" w:color="auto" w:fill="auto"/>
            <w:noWrap/>
            <w:vAlign w:val="center"/>
          </w:tcPr>
          <w:p w14:paraId="6835A7D1" w14:textId="6FFF3F5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6D73E885" w14:textId="1D29657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12AC303A" w14:textId="0D1FA5C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72C2E8EC" w14:textId="2D2FF9B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77,322</w:t>
            </w:r>
          </w:p>
        </w:tc>
        <w:tc>
          <w:tcPr>
            <w:tcW w:w="1170" w:type="dxa"/>
            <w:shd w:val="clear" w:color="auto" w:fill="auto"/>
            <w:vAlign w:val="center"/>
          </w:tcPr>
          <w:p w14:paraId="3A6EAD5B" w14:textId="4419464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567,028</w:t>
            </w:r>
          </w:p>
        </w:tc>
        <w:tc>
          <w:tcPr>
            <w:tcW w:w="750" w:type="dxa"/>
            <w:shd w:val="clear" w:color="auto" w:fill="auto"/>
            <w:vAlign w:val="center"/>
          </w:tcPr>
          <w:p w14:paraId="42FD4D35" w14:textId="4F5BD6F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0A87B93B" w14:textId="4DDBBAF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54,492</w:t>
            </w:r>
          </w:p>
        </w:tc>
      </w:tr>
      <w:tr w:rsidR="00E8221E" w:rsidRPr="0004604A" w14:paraId="61C0A41F" w14:textId="77777777" w:rsidTr="0E1A8A16">
        <w:tc>
          <w:tcPr>
            <w:tcW w:w="861" w:type="dxa"/>
            <w:shd w:val="clear" w:color="auto" w:fill="auto"/>
            <w:vAlign w:val="center"/>
          </w:tcPr>
          <w:p w14:paraId="26394193" w14:textId="707B7F4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1-feb-15</w:t>
            </w:r>
          </w:p>
        </w:tc>
        <w:tc>
          <w:tcPr>
            <w:tcW w:w="1110" w:type="dxa"/>
            <w:shd w:val="clear" w:color="auto" w:fill="auto"/>
            <w:vAlign w:val="center"/>
          </w:tcPr>
          <w:p w14:paraId="7D9562AA" w14:textId="4CCFF54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28-feb-15</w:t>
            </w:r>
          </w:p>
        </w:tc>
        <w:tc>
          <w:tcPr>
            <w:tcW w:w="495" w:type="dxa"/>
            <w:shd w:val="clear" w:color="auto" w:fill="auto"/>
            <w:noWrap/>
            <w:vAlign w:val="center"/>
          </w:tcPr>
          <w:p w14:paraId="66F711C9" w14:textId="65267C4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2F7239F1" w14:textId="58259C3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4C2597EF" w14:textId="62259BC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59428D4E" w14:textId="55F96D4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77,322</w:t>
            </w:r>
          </w:p>
        </w:tc>
        <w:tc>
          <w:tcPr>
            <w:tcW w:w="1170" w:type="dxa"/>
            <w:shd w:val="clear" w:color="auto" w:fill="auto"/>
            <w:vAlign w:val="center"/>
          </w:tcPr>
          <w:p w14:paraId="6933CF3C" w14:textId="6A73C08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567,028</w:t>
            </w:r>
          </w:p>
        </w:tc>
        <w:tc>
          <w:tcPr>
            <w:tcW w:w="750" w:type="dxa"/>
            <w:shd w:val="clear" w:color="auto" w:fill="auto"/>
            <w:vAlign w:val="center"/>
          </w:tcPr>
          <w:p w14:paraId="03A23234" w14:textId="38797F3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006C9C9B" w14:textId="7B540ED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54,492</w:t>
            </w:r>
          </w:p>
        </w:tc>
      </w:tr>
      <w:tr w:rsidR="00E8221E" w:rsidRPr="0004604A" w14:paraId="76277B31" w14:textId="77777777" w:rsidTr="0E1A8A16">
        <w:tc>
          <w:tcPr>
            <w:tcW w:w="861" w:type="dxa"/>
            <w:shd w:val="clear" w:color="auto" w:fill="auto"/>
            <w:vAlign w:val="center"/>
          </w:tcPr>
          <w:p w14:paraId="366533D9" w14:textId="71ED88E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1-mar-15</w:t>
            </w:r>
          </w:p>
        </w:tc>
        <w:tc>
          <w:tcPr>
            <w:tcW w:w="1110" w:type="dxa"/>
            <w:shd w:val="clear" w:color="auto" w:fill="auto"/>
            <w:vAlign w:val="center"/>
          </w:tcPr>
          <w:p w14:paraId="6382D110" w14:textId="40A9926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31-mar-15</w:t>
            </w:r>
          </w:p>
        </w:tc>
        <w:tc>
          <w:tcPr>
            <w:tcW w:w="495" w:type="dxa"/>
            <w:shd w:val="clear" w:color="auto" w:fill="auto"/>
            <w:noWrap/>
            <w:vAlign w:val="center"/>
          </w:tcPr>
          <w:p w14:paraId="2C9B4CB9" w14:textId="5F797C1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5CDB1CFD" w14:textId="35E6764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5CF3F033" w14:textId="19724A4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1552A9A6" w14:textId="22F2AFE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77,322</w:t>
            </w:r>
          </w:p>
        </w:tc>
        <w:tc>
          <w:tcPr>
            <w:tcW w:w="1170" w:type="dxa"/>
            <w:shd w:val="clear" w:color="auto" w:fill="auto"/>
            <w:vAlign w:val="center"/>
          </w:tcPr>
          <w:p w14:paraId="1F4305F8" w14:textId="4746060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567,028</w:t>
            </w:r>
          </w:p>
        </w:tc>
        <w:tc>
          <w:tcPr>
            <w:tcW w:w="750" w:type="dxa"/>
            <w:shd w:val="clear" w:color="auto" w:fill="auto"/>
            <w:vAlign w:val="center"/>
          </w:tcPr>
          <w:p w14:paraId="6948CB91" w14:textId="20B4F0C9"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28B656AA" w14:textId="2B424F7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54,492</w:t>
            </w:r>
          </w:p>
        </w:tc>
      </w:tr>
      <w:tr w:rsidR="00E8221E" w:rsidRPr="0004604A" w14:paraId="034E2E8E" w14:textId="77777777" w:rsidTr="0E1A8A16">
        <w:tc>
          <w:tcPr>
            <w:tcW w:w="861" w:type="dxa"/>
            <w:shd w:val="clear" w:color="auto" w:fill="auto"/>
            <w:vAlign w:val="center"/>
          </w:tcPr>
          <w:p w14:paraId="63ADF2EC" w14:textId="354D76E7"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1-abr-15</w:t>
            </w:r>
          </w:p>
        </w:tc>
        <w:tc>
          <w:tcPr>
            <w:tcW w:w="1110" w:type="dxa"/>
            <w:shd w:val="clear" w:color="auto" w:fill="auto"/>
            <w:vAlign w:val="center"/>
          </w:tcPr>
          <w:p w14:paraId="234D25C5" w14:textId="77D7430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30-abr-15</w:t>
            </w:r>
          </w:p>
        </w:tc>
        <w:tc>
          <w:tcPr>
            <w:tcW w:w="495" w:type="dxa"/>
            <w:shd w:val="clear" w:color="auto" w:fill="auto"/>
            <w:noWrap/>
            <w:vAlign w:val="center"/>
          </w:tcPr>
          <w:p w14:paraId="61AECED5" w14:textId="642F890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0A419A2C" w14:textId="655406D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11C446D4" w14:textId="24D2F94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31DDF960" w14:textId="7268623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77,322</w:t>
            </w:r>
          </w:p>
        </w:tc>
        <w:tc>
          <w:tcPr>
            <w:tcW w:w="1170" w:type="dxa"/>
            <w:shd w:val="clear" w:color="auto" w:fill="auto"/>
            <w:vAlign w:val="center"/>
          </w:tcPr>
          <w:p w14:paraId="2BB4A0DB" w14:textId="1701664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567,028</w:t>
            </w:r>
          </w:p>
        </w:tc>
        <w:tc>
          <w:tcPr>
            <w:tcW w:w="750" w:type="dxa"/>
            <w:shd w:val="clear" w:color="auto" w:fill="auto"/>
            <w:vAlign w:val="center"/>
          </w:tcPr>
          <w:p w14:paraId="4B8BC840" w14:textId="22632ED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4C8E1F28" w14:textId="5176835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54,492</w:t>
            </w:r>
          </w:p>
        </w:tc>
      </w:tr>
      <w:tr w:rsidR="00E8221E" w:rsidRPr="0004604A" w14:paraId="3C3512C4" w14:textId="77777777" w:rsidTr="0E1A8A16">
        <w:tc>
          <w:tcPr>
            <w:tcW w:w="861" w:type="dxa"/>
            <w:shd w:val="clear" w:color="auto" w:fill="auto"/>
            <w:vAlign w:val="center"/>
          </w:tcPr>
          <w:p w14:paraId="695CBC13" w14:textId="7D31B38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1-may-15</w:t>
            </w:r>
          </w:p>
        </w:tc>
        <w:tc>
          <w:tcPr>
            <w:tcW w:w="1110" w:type="dxa"/>
            <w:shd w:val="clear" w:color="auto" w:fill="auto"/>
            <w:vAlign w:val="center"/>
          </w:tcPr>
          <w:p w14:paraId="25A8117A" w14:textId="76C125B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31-may-15</w:t>
            </w:r>
          </w:p>
        </w:tc>
        <w:tc>
          <w:tcPr>
            <w:tcW w:w="495" w:type="dxa"/>
            <w:shd w:val="clear" w:color="auto" w:fill="auto"/>
            <w:noWrap/>
            <w:vAlign w:val="center"/>
          </w:tcPr>
          <w:p w14:paraId="3BB3475E" w14:textId="0B40B4B7"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67C5B704" w14:textId="639639E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270AF470" w14:textId="56ADE18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6A503A50" w14:textId="429036A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77,322</w:t>
            </w:r>
          </w:p>
        </w:tc>
        <w:tc>
          <w:tcPr>
            <w:tcW w:w="1170" w:type="dxa"/>
            <w:shd w:val="clear" w:color="auto" w:fill="auto"/>
            <w:vAlign w:val="center"/>
          </w:tcPr>
          <w:p w14:paraId="22D9EFCC" w14:textId="7B23F00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567,028</w:t>
            </w:r>
          </w:p>
        </w:tc>
        <w:tc>
          <w:tcPr>
            <w:tcW w:w="750" w:type="dxa"/>
            <w:shd w:val="clear" w:color="auto" w:fill="auto"/>
            <w:vAlign w:val="center"/>
          </w:tcPr>
          <w:p w14:paraId="1DD12BB2" w14:textId="3E6CFEB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7C86032F" w14:textId="0FF629D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54,492</w:t>
            </w:r>
          </w:p>
        </w:tc>
      </w:tr>
      <w:tr w:rsidR="00E8221E" w:rsidRPr="0004604A" w14:paraId="669AD24C" w14:textId="77777777" w:rsidTr="0E1A8A16">
        <w:tc>
          <w:tcPr>
            <w:tcW w:w="861" w:type="dxa"/>
            <w:shd w:val="clear" w:color="auto" w:fill="auto"/>
            <w:vAlign w:val="center"/>
          </w:tcPr>
          <w:p w14:paraId="5B1DCA3C" w14:textId="4AB53AD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lastRenderedPageBreak/>
              <w:t>1-jun-15</w:t>
            </w:r>
          </w:p>
        </w:tc>
        <w:tc>
          <w:tcPr>
            <w:tcW w:w="1110" w:type="dxa"/>
            <w:shd w:val="clear" w:color="auto" w:fill="auto"/>
            <w:vAlign w:val="center"/>
          </w:tcPr>
          <w:p w14:paraId="20E44241" w14:textId="259E154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30-jun-15</w:t>
            </w:r>
          </w:p>
        </w:tc>
        <w:tc>
          <w:tcPr>
            <w:tcW w:w="495" w:type="dxa"/>
            <w:shd w:val="clear" w:color="auto" w:fill="auto"/>
            <w:noWrap/>
            <w:vAlign w:val="center"/>
          </w:tcPr>
          <w:p w14:paraId="6FCE8503" w14:textId="1F66964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60D1B647" w14:textId="1538DCD7"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684ABB1A" w14:textId="549B3DA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644,350</w:t>
            </w:r>
          </w:p>
        </w:tc>
        <w:tc>
          <w:tcPr>
            <w:tcW w:w="1110" w:type="dxa"/>
            <w:vAlign w:val="center"/>
          </w:tcPr>
          <w:p w14:paraId="15F8B136" w14:textId="024DD6A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77,322</w:t>
            </w:r>
          </w:p>
        </w:tc>
        <w:tc>
          <w:tcPr>
            <w:tcW w:w="1170" w:type="dxa"/>
            <w:shd w:val="clear" w:color="auto" w:fill="auto"/>
            <w:vAlign w:val="center"/>
          </w:tcPr>
          <w:p w14:paraId="00B31327" w14:textId="06A839A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567,028</w:t>
            </w:r>
          </w:p>
        </w:tc>
        <w:tc>
          <w:tcPr>
            <w:tcW w:w="750" w:type="dxa"/>
            <w:shd w:val="clear" w:color="auto" w:fill="auto"/>
            <w:vAlign w:val="center"/>
          </w:tcPr>
          <w:p w14:paraId="70F26AEC" w14:textId="6310F1C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1EFCE2F0" w14:textId="532D12A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116,414</w:t>
            </w:r>
          </w:p>
        </w:tc>
      </w:tr>
      <w:tr w:rsidR="00E8221E" w:rsidRPr="0004604A" w14:paraId="043F798E" w14:textId="77777777" w:rsidTr="0E1A8A16">
        <w:tc>
          <w:tcPr>
            <w:tcW w:w="861" w:type="dxa"/>
            <w:shd w:val="clear" w:color="auto" w:fill="auto"/>
            <w:vAlign w:val="center"/>
          </w:tcPr>
          <w:p w14:paraId="5C82A7E4" w14:textId="7F6162C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1-jul-15</w:t>
            </w:r>
          </w:p>
        </w:tc>
        <w:tc>
          <w:tcPr>
            <w:tcW w:w="1110" w:type="dxa"/>
            <w:shd w:val="clear" w:color="auto" w:fill="auto"/>
            <w:vAlign w:val="center"/>
          </w:tcPr>
          <w:p w14:paraId="1B6FC074" w14:textId="561862E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31-jul-15</w:t>
            </w:r>
          </w:p>
        </w:tc>
        <w:tc>
          <w:tcPr>
            <w:tcW w:w="495" w:type="dxa"/>
            <w:shd w:val="clear" w:color="auto" w:fill="auto"/>
            <w:noWrap/>
            <w:vAlign w:val="center"/>
          </w:tcPr>
          <w:p w14:paraId="2936E7D3" w14:textId="38B0AB4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3A6860A5" w14:textId="417CF03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51506F5C" w14:textId="504584C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15CCF8F6" w14:textId="7BA59C5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77,322</w:t>
            </w:r>
          </w:p>
        </w:tc>
        <w:tc>
          <w:tcPr>
            <w:tcW w:w="1170" w:type="dxa"/>
            <w:shd w:val="clear" w:color="auto" w:fill="auto"/>
            <w:vAlign w:val="center"/>
          </w:tcPr>
          <w:p w14:paraId="7377B55A" w14:textId="386E312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567,028</w:t>
            </w:r>
          </w:p>
        </w:tc>
        <w:tc>
          <w:tcPr>
            <w:tcW w:w="750" w:type="dxa"/>
            <w:shd w:val="clear" w:color="auto" w:fill="auto"/>
            <w:vAlign w:val="center"/>
          </w:tcPr>
          <w:p w14:paraId="5275428B" w14:textId="7F4025B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7786AA48" w14:textId="017CBCC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54,492</w:t>
            </w:r>
          </w:p>
        </w:tc>
      </w:tr>
      <w:tr w:rsidR="00E8221E" w:rsidRPr="0004604A" w14:paraId="134BAC30" w14:textId="77777777" w:rsidTr="0E1A8A16">
        <w:tc>
          <w:tcPr>
            <w:tcW w:w="861" w:type="dxa"/>
            <w:shd w:val="clear" w:color="auto" w:fill="auto"/>
            <w:vAlign w:val="center"/>
          </w:tcPr>
          <w:p w14:paraId="1226F78F" w14:textId="6DB9F1F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1-ago-15</w:t>
            </w:r>
          </w:p>
        </w:tc>
        <w:tc>
          <w:tcPr>
            <w:tcW w:w="1110" w:type="dxa"/>
            <w:shd w:val="clear" w:color="auto" w:fill="auto"/>
            <w:vAlign w:val="center"/>
          </w:tcPr>
          <w:p w14:paraId="7BF3DA8C" w14:textId="1184FCF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31-ago-15</w:t>
            </w:r>
          </w:p>
        </w:tc>
        <w:tc>
          <w:tcPr>
            <w:tcW w:w="495" w:type="dxa"/>
            <w:shd w:val="clear" w:color="auto" w:fill="auto"/>
            <w:noWrap/>
            <w:vAlign w:val="center"/>
          </w:tcPr>
          <w:p w14:paraId="55143680" w14:textId="7482F53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037BC045" w14:textId="7118F64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3D8BBC88" w14:textId="6CA5AC7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34CC805A" w14:textId="6595379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77,322</w:t>
            </w:r>
          </w:p>
        </w:tc>
        <w:tc>
          <w:tcPr>
            <w:tcW w:w="1170" w:type="dxa"/>
            <w:shd w:val="clear" w:color="auto" w:fill="auto"/>
            <w:vAlign w:val="center"/>
          </w:tcPr>
          <w:p w14:paraId="2464D975" w14:textId="5CFF181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567,028</w:t>
            </w:r>
          </w:p>
        </w:tc>
        <w:tc>
          <w:tcPr>
            <w:tcW w:w="750" w:type="dxa"/>
            <w:shd w:val="clear" w:color="auto" w:fill="auto"/>
            <w:vAlign w:val="center"/>
          </w:tcPr>
          <w:p w14:paraId="4BF73266" w14:textId="2040763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6555452D" w14:textId="5960F82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54,492</w:t>
            </w:r>
          </w:p>
        </w:tc>
      </w:tr>
      <w:tr w:rsidR="00E8221E" w:rsidRPr="0004604A" w14:paraId="7CCA27C4" w14:textId="77777777" w:rsidTr="0E1A8A16">
        <w:tc>
          <w:tcPr>
            <w:tcW w:w="861" w:type="dxa"/>
            <w:shd w:val="clear" w:color="auto" w:fill="auto"/>
            <w:vAlign w:val="center"/>
          </w:tcPr>
          <w:p w14:paraId="591962EF" w14:textId="6D99CDD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1-sep-15</w:t>
            </w:r>
          </w:p>
        </w:tc>
        <w:tc>
          <w:tcPr>
            <w:tcW w:w="1110" w:type="dxa"/>
            <w:shd w:val="clear" w:color="auto" w:fill="auto"/>
            <w:vAlign w:val="center"/>
          </w:tcPr>
          <w:p w14:paraId="3DF55F30" w14:textId="4079A9B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30-sep-15</w:t>
            </w:r>
          </w:p>
        </w:tc>
        <w:tc>
          <w:tcPr>
            <w:tcW w:w="495" w:type="dxa"/>
            <w:shd w:val="clear" w:color="auto" w:fill="auto"/>
            <w:noWrap/>
            <w:vAlign w:val="center"/>
          </w:tcPr>
          <w:p w14:paraId="095191A7" w14:textId="04CED14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194D65A6" w14:textId="65ABE7E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49414AB3" w14:textId="4618453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68DB941C" w14:textId="1DC1551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77,322</w:t>
            </w:r>
          </w:p>
        </w:tc>
        <w:tc>
          <w:tcPr>
            <w:tcW w:w="1170" w:type="dxa"/>
            <w:shd w:val="clear" w:color="auto" w:fill="auto"/>
            <w:vAlign w:val="center"/>
          </w:tcPr>
          <w:p w14:paraId="4ACDE344" w14:textId="0033A87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567,028</w:t>
            </w:r>
          </w:p>
        </w:tc>
        <w:tc>
          <w:tcPr>
            <w:tcW w:w="750" w:type="dxa"/>
            <w:shd w:val="clear" w:color="auto" w:fill="auto"/>
            <w:vAlign w:val="center"/>
          </w:tcPr>
          <w:p w14:paraId="57949386" w14:textId="3C38483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79EC6420" w14:textId="0AAD296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54,492</w:t>
            </w:r>
          </w:p>
        </w:tc>
      </w:tr>
      <w:tr w:rsidR="00E8221E" w:rsidRPr="0004604A" w14:paraId="1C2BCEA4" w14:textId="77777777" w:rsidTr="0E1A8A16">
        <w:tc>
          <w:tcPr>
            <w:tcW w:w="861" w:type="dxa"/>
            <w:shd w:val="clear" w:color="auto" w:fill="auto"/>
            <w:vAlign w:val="center"/>
          </w:tcPr>
          <w:p w14:paraId="72648C0D" w14:textId="7461CB6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1-oct-15</w:t>
            </w:r>
          </w:p>
        </w:tc>
        <w:tc>
          <w:tcPr>
            <w:tcW w:w="1110" w:type="dxa"/>
            <w:shd w:val="clear" w:color="auto" w:fill="auto"/>
            <w:vAlign w:val="center"/>
          </w:tcPr>
          <w:p w14:paraId="165DC6B0" w14:textId="66C5AAB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31-oct-15</w:t>
            </w:r>
          </w:p>
        </w:tc>
        <w:tc>
          <w:tcPr>
            <w:tcW w:w="495" w:type="dxa"/>
            <w:shd w:val="clear" w:color="auto" w:fill="auto"/>
            <w:noWrap/>
            <w:vAlign w:val="center"/>
          </w:tcPr>
          <w:p w14:paraId="269BFA12" w14:textId="7B4FFEE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48D55DDA" w14:textId="0EEBEC6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3C7E61D1" w14:textId="685E191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577B5ECC" w14:textId="1AEA17A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77,322</w:t>
            </w:r>
          </w:p>
        </w:tc>
        <w:tc>
          <w:tcPr>
            <w:tcW w:w="1170" w:type="dxa"/>
            <w:shd w:val="clear" w:color="auto" w:fill="auto"/>
            <w:vAlign w:val="center"/>
          </w:tcPr>
          <w:p w14:paraId="32F0AA14" w14:textId="0D2FC57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567,028</w:t>
            </w:r>
          </w:p>
        </w:tc>
        <w:tc>
          <w:tcPr>
            <w:tcW w:w="750" w:type="dxa"/>
            <w:shd w:val="clear" w:color="auto" w:fill="auto"/>
            <w:vAlign w:val="center"/>
          </w:tcPr>
          <w:p w14:paraId="55B97F4E" w14:textId="0C2787C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4855BC76" w14:textId="1BF1991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54,492</w:t>
            </w:r>
          </w:p>
        </w:tc>
      </w:tr>
      <w:tr w:rsidR="00E8221E" w:rsidRPr="0004604A" w14:paraId="4CBE2E94" w14:textId="77777777" w:rsidTr="0E1A8A16">
        <w:tc>
          <w:tcPr>
            <w:tcW w:w="861" w:type="dxa"/>
            <w:shd w:val="clear" w:color="auto" w:fill="auto"/>
            <w:vAlign w:val="center"/>
          </w:tcPr>
          <w:p w14:paraId="57A31FE6" w14:textId="5532658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1-nov-15</w:t>
            </w:r>
          </w:p>
        </w:tc>
        <w:tc>
          <w:tcPr>
            <w:tcW w:w="1110" w:type="dxa"/>
            <w:shd w:val="clear" w:color="auto" w:fill="auto"/>
            <w:vAlign w:val="center"/>
          </w:tcPr>
          <w:p w14:paraId="280BAED8" w14:textId="096D966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30-nov-15</w:t>
            </w:r>
          </w:p>
        </w:tc>
        <w:tc>
          <w:tcPr>
            <w:tcW w:w="495" w:type="dxa"/>
            <w:shd w:val="clear" w:color="auto" w:fill="auto"/>
            <w:noWrap/>
            <w:vAlign w:val="center"/>
          </w:tcPr>
          <w:p w14:paraId="633F6AB6" w14:textId="6EE8F389"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12EDA495" w14:textId="0BD7CA7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41CFA126" w14:textId="48F52F0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55661169" w14:textId="6C22424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77,322</w:t>
            </w:r>
          </w:p>
        </w:tc>
        <w:tc>
          <w:tcPr>
            <w:tcW w:w="1170" w:type="dxa"/>
            <w:shd w:val="clear" w:color="auto" w:fill="auto"/>
            <w:vAlign w:val="center"/>
          </w:tcPr>
          <w:p w14:paraId="47B6C47B" w14:textId="393DD06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567,028</w:t>
            </w:r>
          </w:p>
        </w:tc>
        <w:tc>
          <w:tcPr>
            <w:tcW w:w="750" w:type="dxa"/>
            <w:shd w:val="clear" w:color="auto" w:fill="auto"/>
            <w:vAlign w:val="center"/>
          </w:tcPr>
          <w:p w14:paraId="499C8CA2" w14:textId="48D8976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15CBF68D" w14:textId="03F1DBC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54,492</w:t>
            </w:r>
          </w:p>
        </w:tc>
      </w:tr>
      <w:tr w:rsidR="00E8221E" w:rsidRPr="0004604A" w14:paraId="0A9E8053" w14:textId="77777777" w:rsidTr="0E1A8A16">
        <w:tc>
          <w:tcPr>
            <w:tcW w:w="861" w:type="dxa"/>
            <w:shd w:val="clear" w:color="auto" w:fill="auto"/>
            <w:vAlign w:val="center"/>
          </w:tcPr>
          <w:p w14:paraId="370DB5D0" w14:textId="3B5886A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1-dic-15</w:t>
            </w:r>
          </w:p>
        </w:tc>
        <w:tc>
          <w:tcPr>
            <w:tcW w:w="1110" w:type="dxa"/>
            <w:shd w:val="clear" w:color="auto" w:fill="auto"/>
            <w:vAlign w:val="center"/>
          </w:tcPr>
          <w:p w14:paraId="2404C26F" w14:textId="4E32087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31-dic-15</w:t>
            </w:r>
          </w:p>
        </w:tc>
        <w:tc>
          <w:tcPr>
            <w:tcW w:w="495" w:type="dxa"/>
            <w:shd w:val="clear" w:color="auto" w:fill="auto"/>
            <w:noWrap/>
            <w:vAlign w:val="center"/>
          </w:tcPr>
          <w:p w14:paraId="65A3D5F1" w14:textId="7FB3BA2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5953728A" w14:textId="707FC5F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715DF8DD" w14:textId="6866BD8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644,350</w:t>
            </w:r>
          </w:p>
        </w:tc>
        <w:tc>
          <w:tcPr>
            <w:tcW w:w="1110" w:type="dxa"/>
            <w:vAlign w:val="center"/>
          </w:tcPr>
          <w:p w14:paraId="3D21233B" w14:textId="5D4621A3"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77,322</w:t>
            </w:r>
          </w:p>
        </w:tc>
        <w:tc>
          <w:tcPr>
            <w:tcW w:w="1170" w:type="dxa"/>
            <w:shd w:val="clear" w:color="auto" w:fill="auto"/>
            <w:vAlign w:val="center"/>
          </w:tcPr>
          <w:p w14:paraId="3B516C78" w14:textId="254DD3B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567,028</w:t>
            </w:r>
          </w:p>
        </w:tc>
        <w:tc>
          <w:tcPr>
            <w:tcW w:w="750" w:type="dxa"/>
            <w:shd w:val="clear" w:color="auto" w:fill="auto"/>
            <w:vAlign w:val="center"/>
          </w:tcPr>
          <w:p w14:paraId="3DBB0FDC" w14:textId="7DC0D36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4C5C43B6" w14:textId="213F45D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116,414</w:t>
            </w:r>
          </w:p>
        </w:tc>
      </w:tr>
      <w:tr w:rsidR="00E8221E" w:rsidRPr="0004604A" w14:paraId="3202F9C1" w14:textId="77777777" w:rsidTr="0E1A8A16">
        <w:tc>
          <w:tcPr>
            <w:tcW w:w="861" w:type="dxa"/>
            <w:shd w:val="clear" w:color="auto" w:fill="auto"/>
            <w:vAlign w:val="center"/>
          </w:tcPr>
          <w:p w14:paraId="7DADB682" w14:textId="49A86C8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1-ene-16</w:t>
            </w:r>
          </w:p>
        </w:tc>
        <w:tc>
          <w:tcPr>
            <w:tcW w:w="1110" w:type="dxa"/>
            <w:shd w:val="clear" w:color="auto" w:fill="auto"/>
            <w:vAlign w:val="center"/>
          </w:tcPr>
          <w:p w14:paraId="0C3F8893" w14:textId="5D59196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31-ene-16</w:t>
            </w:r>
          </w:p>
        </w:tc>
        <w:tc>
          <w:tcPr>
            <w:tcW w:w="495" w:type="dxa"/>
            <w:shd w:val="clear" w:color="auto" w:fill="auto"/>
            <w:noWrap/>
            <w:vAlign w:val="center"/>
          </w:tcPr>
          <w:p w14:paraId="7C671FE1" w14:textId="4B4303F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1B3EE896" w14:textId="70D9B90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576D810E" w14:textId="179BD9D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1EFCE9A1" w14:textId="127BDA0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82,734</w:t>
            </w:r>
          </w:p>
        </w:tc>
        <w:tc>
          <w:tcPr>
            <w:tcW w:w="1170" w:type="dxa"/>
            <w:shd w:val="clear" w:color="auto" w:fill="auto"/>
            <w:vAlign w:val="center"/>
          </w:tcPr>
          <w:p w14:paraId="679B7C69" w14:textId="144649C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606,720</w:t>
            </w:r>
          </w:p>
        </w:tc>
        <w:tc>
          <w:tcPr>
            <w:tcW w:w="750" w:type="dxa"/>
            <w:shd w:val="clear" w:color="auto" w:fill="auto"/>
            <w:vAlign w:val="center"/>
          </w:tcPr>
          <w:p w14:paraId="5300A774" w14:textId="0B3EC97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5B24E8C7" w14:textId="3A727DD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58,306</w:t>
            </w:r>
          </w:p>
        </w:tc>
      </w:tr>
      <w:tr w:rsidR="00E8221E" w:rsidRPr="0004604A" w14:paraId="5A173022" w14:textId="77777777" w:rsidTr="0E1A8A16">
        <w:tc>
          <w:tcPr>
            <w:tcW w:w="861" w:type="dxa"/>
            <w:shd w:val="clear" w:color="auto" w:fill="auto"/>
            <w:vAlign w:val="center"/>
          </w:tcPr>
          <w:p w14:paraId="37342453" w14:textId="4E8BCBB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1-feb-16</w:t>
            </w:r>
          </w:p>
        </w:tc>
        <w:tc>
          <w:tcPr>
            <w:tcW w:w="1110" w:type="dxa"/>
            <w:shd w:val="clear" w:color="auto" w:fill="auto"/>
            <w:vAlign w:val="center"/>
          </w:tcPr>
          <w:p w14:paraId="66625B5E" w14:textId="6413BE9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29-feb-16</w:t>
            </w:r>
          </w:p>
        </w:tc>
        <w:tc>
          <w:tcPr>
            <w:tcW w:w="495" w:type="dxa"/>
            <w:shd w:val="clear" w:color="auto" w:fill="auto"/>
            <w:noWrap/>
            <w:vAlign w:val="center"/>
          </w:tcPr>
          <w:p w14:paraId="66580F78" w14:textId="350A3449"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5B566521" w14:textId="6B9BC21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1C728A77" w14:textId="729AE2A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7136CB26" w14:textId="3545E7E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82,734</w:t>
            </w:r>
          </w:p>
        </w:tc>
        <w:tc>
          <w:tcPr>
            <w:tcW w:w="1170" w:type="dxa"/>
            <w:shd w:val="clear" w:color="auto" w:fill="auto"/>
            <w:vAlign w:val="center"/>
          </w:tcPr>
          <w:p w14:paraId="5E1C5B6D" w14:textId="45B7CEC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606,720</w:t>
            </w:r>
          </w:p>
        </w:tc>
        <w:tc>
          <w:tcPr>
            <w:tcW w:w="750" w:type="dxa"/>
            <w:shd w:val="clear" w:color="auto" w:fill="auto"/>
            <w:vAlign w:val="center"/>
          </w:tcPr>
          <w:p w14:paraId="00EC50B9" w14:textId="05EDD8C9"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04E180CF" w14:textId="3AB2371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58,306</w:t>
            </w:r>
          </w:p>
        </w:tc>
      </w:tr>
      <w:tr w:rsidR="00E8221E" w:rsidRPr="0004604A" w14:paraId="157A841B" w14:textId="77777777" w:rsidTr="0E1A8A16">
        <w:tc>
          <w:tcPr>
            <w:tcW w:w="861" w:type="dxa"/>
            <w:shd w:val="clear" w:color="auto" w:fill="auto"/>
            <w:vAlign w:val="center"/>
          </w:tcPr>
          <w:p w14:paraId="469E70C2" w14:textId="4C142FD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1-mar-16</w:t>
            </w:r>
          </w:p>
        </w:tc>
        <w:tc>
          <w:tcPr>
            <w:tcW w:w="1110" w:type="dxa"/>
            <w:shd w:val="clear" w:color="auto" w:fill="auto"/>
            <w:vAlign w:val="center"/>
          </w:tcPr>
          <w:p w14:paraId="4758AC5A" w14:textId="3D7D2BA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31-mar-16</w:t>
            </w:r>
          </w:p>
        </w:tc>
        <w:tc>
          <w:tcPr>
            <w:tcW w:w="495" w:type="dxa"/>
            <w:shd w:val="clear" w:color="auto" w:fill="auto"/>
            <w:noWrap/>
            <w:vAlign w:val="center"/>
          </w:tcPr>
          <w:p w14:paraId="2FD8C56C" w14:textId="1652CD4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2A1A9A13" w14:textId="5170EA8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59959C93" w14:textId="27590B5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5BA48CCA" w14:textId="04D1FF8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82,734</w:t>
            </w:r>
          </w:p>
        </w:tc>
        <w:tc>
          <w:tcPr>
            <w:tcW w:w="1170" w:type="dxa"/>
            <w:shd w:val="clear" w:color="auto" w:fill="auto"/>
            <w:vAlign w:val="center"/>
          </w:tcPr>
          <w:p w14:paraId="52BA15F8" w14:textId="145C129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606,720</w:t>
            </w:r>
          </w:p>
        </w:tc>
        <w:tc>
          <w:tcPr>
            <w:tcW w:w="750" w:type="dxa"/>
            <w:shd w:val="clear" w:color="auto" w:fill="auto"/>
            <w:vAlign w:val="center"/>
          </w:tcPr>
          <w:p w14:paraId="47E9BD36" w14:textId="22EF71E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6D0C8C98" w14:textId="0BFBB70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58,306</w:t>
            </w:r>
          </w:p>
        </w:tc>
      </w:tr>
      <w:tr w:rsidR="00E8221E" w:rsidRPr="0004604A" w14:paraId="79D52568" w14:textId="77777777" w:rsidTr="0E1A8A16">
        <w:tc>
          <w:tcPr>
            <w:tcW w:w="861" w:type="dxa"/>
            <w:shd w:val="clear" w:color="auto" w:fill="auto"/>
            <w:vAlign w:val="center"/>
          </w:tcPr>
          <w:p w14:paraId="182AAE0B" w14:textId="4E786D8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1-abr-16</w:t>
            </w:r>
          </w:p>
        </w:tc>
        <w:tc>
          <w:tcPr>
            <w:tcW w:w="1110" w:type="dxa"/>
            <w:shd w:val="clear" w:color="auto" w:fill="auto"/>
            <w:vAlign w:val="center"/>
          </w:tcPr>
          <w:p w14:paraId="3863923F" w14:textId="7D0F6B39"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30-abr-16</w:t>
            </w:r>
          </w:p>
        </w:tc>
        <w:tc>
          <w:tcPr>
            <w:tcW w:w="495" w:type="dxa"/>
            <w:shd w:val="clear" w:color="auto" w:fill="auto"/>
            <w:noWrap/>
            <w:vAlign w:val="center"/>
          </w:tcPr>
          <w:p w14:paraId="5EEE41D8" w14:textId="3183563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7560D5D4" w14:textId="73E13917"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1EF82878" w14:textId="70E21DC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31354036" w14:textId="3488113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82,734</w:t>
            </w:r>
          </w:p>
        </w:tc>
        <w:tc>
          <w:tcPr>
            <w:tcW w:w="1170" w:type="dxa"/>
            <w:shd w:val="clear" w:color="auto" w:fill="auto"/>
            <w:vAlign w:val="center"/>
          </w:tcPr>
          <w:p w14:paraId="62ED2F6E" w14:textId="120D56A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606,720</w:t>
            </w:r>
          </w:p>
        </w:tc>
        <w:tc>
          <w:tcPr>
            <w:tcW w:w="750" w:type="dxa"/>
            <w:shd w:val="clear" w:color="auto" w:fill="auto"/>
            <w:vAlign w:val="center"/>
          </w:tcPr>
          <w:p w14:paraId="40418AAB" w14:textId="2FB294E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2D7197B1" w14:textId="3F3E5F9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58,306</w:t>
            </w:r>
          </w:p>
        </w:tc>
      </w:tr>
      <w:tr w:rsidR="00E8221E" w:rsidRPr="0004604A" w14:paraId="4DA44244" w14:textId="77777777" w:rsidTr="0E1A8A16">
        <w:tc>
          <w:tcPr>
            <w:tcW w:w="861" w:type="dxa"/>
            <w:shd w:val="clear" w:color="auto" w:fill="auto"/>
            <w:vAlign w:val="center"/>
          </w:tcPr>
          <w:p w14:paraId="01090B42" w14:textId="0B682F1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1-may-16</w:t>
            </w:r>
          </w:p>
        </w:tc>
        <w:tc>
          <w:tcPr>
            <w:tcW w:w="1110" w:type="dxa"/>
            <w:shd w:val="clear" w:color="auto" w:fill="auto"/>
            <w:vAlign w:val="center"/>
          </w:tcPr>
          <w:p w14:paraId="53019BD9" w14:textId="36E3C147"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31-may-16</w:t>
            </w:r>
          </w:p>
        </w:tc>
        <w:tc>
          <w:tcPr>
            <w:tcW w:w="495" w:type="dxa"/>
            <w:shd w:val="clear" w:color="auto" w:fill="auto"/>
            <w:noWrap/>
            <w:vAlign w:val="center"/>
          </w:tcPr>
          <w:p w14:paraId="7FC4A880" w14:textId="7CED24E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3681258B" w14:textId="22582C9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138A26D5" w14:textId="686A86C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36006AFB" w14:textId="4AE49E8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82,734</w:t>
            </w:r>
          </w:p>
        </w:tc>
        <w:tc>
          <w:tcPr>
            <w:tcW w:w="1170" w:type="dxa"/>
            <w:shd w:val="clear" w:color="auto" w:fill="auto"/>
            <w:vAlign w:val="center"/>
          </w:tcPr>
          <w:p w14:paraId="49150277" w14:textId="374DD27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606,720</w:t>
            </w:r>
          </w:p>
        </w:tc>
        <w:tc>
          <w:tcPr>
            <w:tcW w:w="750" w:type="dxa"/>
            <w:shd w:val="clear" w:color="auto" w:fill="auto"/>
            <w:vAlign w:val="center"/>
          </w:tcPr>
          <w:p w14:paraId="460C5C8E" w14:textId="29BEFFE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63479ECE" w14:textId="35C691F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58,306</w:t>
            </w:r>
          </w:p>
        </w:tc>
      </w:tr>
      <w:tr w:rsidR="00E8221E" w:rsidRPr="0004604A" w14:paraId="1C103CB7" w14:textId="77777777" w:rsidTr="0E1A8A16">
        <w:tc>
          <w:tcPr>
            <w:tcW w:w="861" w:type="dxa"/>
            <w:shd w:val="clear" w:color="auto" w:fill="auto"/>
            <w:vAlign w:val="center"/>
          </w:tcPr>
          <w:p w14:paraId="318F0717" w14:textId="29FBA80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1-jun-16</w:t>
            </w:r>
          </w:p>
        </w:tc>
        <w:tc>
          <w:tcPr>
            <w:tcW w:w="1110" w:type="dxa"/>
            <w:shd w:val="clear" w:color="auto" w:fill="auto"/>
            <w:vAlign w:val="center"/>
          </w:tcPr>
          <w:p w14:paraId="570FD5C5" w14:textId="3669410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30-jun-16</w:t>
            </w:r>
          </w:p>
        </w:tc>
        <w:tc>
          <w:tcPr>
            <w:tcW w:w="495" w:type="dxa"/>
            <w:shd w:val="clear" w:color="auto" w:fill="auto"/>
            <w:noWrap/>
            <w:vAlign w:val="center"/>
          </w:tcPr>
          <w:p w14:paraId="1588CD4C" w14:textId="699D342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3C389136" w14:textId="2BB3021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61278BB9" w14:textId="23CA55A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689,454</w:t>
            </w:r>
          </w:p>
        </w:tc>
        <w:tc>
          <w:tcPr>
            <w:tcW w:w="1110" w:type="dxa"/>
            <w:vAlign w:val="center"/>
          </w:tcPr>
          <w:p w14:paraId="45282082" w14:textId="5F01E07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82,734</w:t>
            </w:r>
          </w:p>
        </w:tc>
        <w:tc>
          <w:tcPr>
            <w:tcW w:w="1170" w:type="dxa"/>
            <w:shd w:val="clear" w:color="auto" w:fill="auto"/>
            <w:vAlign w:val="center"/>
          </w:tcPr>
          <w:p w14:paraId="2F73EF13" w14:textId="382EAA03"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606,720</w:t>
            </w:r>
          </w:p>
        </w:tc>
        <w:tc>
          <w:tcPr>
            <w:tcW w:w="750" w:type="dxa"/>
            <w:shd w:val="clear" w:color="auto" w:fill="auto"/>
            <w:vAlign w:val="center"/>
          </w:tcPr>
          <w:p w14:paraId="0DA76932" w14:textId="4D503F3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6A7B6CF7" w14:textId="6919B1A3"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124,563</w:t>
            </w:r>
          </w:p>
        </w:tc>
      </w:tr>
      <w:tr w:rsidR="00E8221E" w:rsidRPr="0004604A" w14:paraId="05456D9B" w14:textId="77777777" w:rsidTr="0E1A8A16">
        <w:tc>
          <w:tcPr>
            <w:tcW w:w="861" w:type="dxa"/>
            <w:shd w:val="clear" w:color="auto" w:fill="auto"/>
            <w:vAlign w:val="center"/>
          </w:tcPr>
          <w:p w14:paraId="35F5EB0F" w14:textId="40A3EAD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1-jul-16</w:t>
            </w:r>
          </w:p>
        </w:tc>
        <w:tc>
          <w:tcPr>
            <w:tcW w:w="1110" w:type="dxa"/>
            <w:shd w:val="clear" w:color="auto" w:fill="auto"/>
            <w:vAlign w:val="center"/>
          </w:tcPr>
          <w:p w14:paraId="3647693B" w14:textId="6B747E6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31-jul-16</w:t>
            </w:r>
          </w:p>
        </w:tc>
        <w:tc>
          <w:tcPr>
            <w:tcW w:w="495" w:type="dxa"/>
            <w:shd w:val="clear" w:color="auto" w:fill="auto"/>
            <w:noWrap/>
            <w:vAlign w:val="center"/>
          </w:tcPr>
          <w:p w14:paraId="6C9CBA8C" w14:textId="109179F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53AD7CF4" w14:textId="0D64A59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419F6C4A" w14:textId="3BC4E29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1C0A2FF2" w14:textId="33DDEFC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82,734</w:t>
            </w:r>
          </w:p>
        </w:tc>
        <w:tc>
          <w:tcPr>
            <w:tcW w:w="1170" w:type="dxa"/>
            <w:shd w:val="clear" w:color="auto" w:fill="auto"/>
            <w:vAlign w:val="center"/>
          </w:tcPr>
          <w:p w14:paraId="4DDE2151" w14:textId="4A683D2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606,720</w:t>
            </w:r>
          </w:p>
        </w:tc>
        <w:tc>
          <w:tcPr>
            <w:tcW w:w="750" w:type="dxa"/>
            <w:shd w:val="clear" w:color="auto" w:fill="auto"/>
            <w:vAlign w:val="center"/>
          </w:tcPr>
          <w:p w14:paraId="5DB1086D" w14:textId="4476D17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6B9D1BEE" w14:textId="00E7FCD3"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58,306</w:t>
            </w:r>
          </w:p>
        </w:tc>
      </w:tr>
      <w:tr w:rsidR="00E8221E" w:rsidRPr="0004604A" w14:paraId="2E9D6AF4" w14:textId="77777777" w:rsidTr="0E1A8A16">
        <w:tc>
          <w:tcPr>
            <w:tcW w:w="861" w:type="dxa"/>
            <w:shd w:val="clear" w:color="auto" w:fill="auto"/>
            <w:vAlign w:val="center"/>
          </w:tcPr>
          <w:p w14:paraId="538A7566" w14:textId="7307424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1-ago-16</w:t>
            </w:r>
          </w:p>
        </w:tc>
        <w:tc>
          <w:tcPr>
            <w:tcW w:w="1110" w:type="dxa"/>
            <w:shd w:val="clear" w:color="auto" w:fill="auto"/>
            <w:vAlign w:val="center"/>
          </w:tcPr>
          <w:p w14:paraId="01C6BCB3" w14:textId="78861A6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31-ago-16</w:t>
            </w:r>
          </w:p>
        </w:tc>
        <w:tc>
          <w:tcPr>
            <w:tcW w:w="495" w:type="dxa"/>
            <w:shd w:val="clear" w:color="auto" w:fill="auto"/>
            <w:noWrap/>
            <w:vAlign w:val="center"/>
          </w:tcPr>
          <w:p w14:paraId="4041CF0F" w14:textId="0C7FF59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37B1367D" w14:textId="69308AC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24842132" w14:textId="217B53C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7BFA2F16" w14:textId="3865B93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82,734</w:t>
            </w:r>
          </w:p>
        </w:tc>
        <w:tc>
          <w:tcPr>
            <w:tcW w:w="1170" w:type="dxa"/>
            <w:shd w:val="clear" w:color="auto" w:fill="auto"/>
            <w:vAlign w:val="center"/>
          </w:tcPr>
          <w:p w14:paraId="47ED5A79" w14:textId="516C6CD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606,720</w:t>
            </w:r>
          </w:p>
        </w:tc>
        <w:tc>
          <w:tcPr>
            <w:tcW w:w="750" w:type="dxa"/>
            <w:shd w:val="clear" w:color="auto" w:fill="auto"/>
            <w:vAlign w:val="center"/>
          </w:tcPr>
          <w:p w14:paraId="77B4BAFB" w14:textId="696C4049"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6B762604" w14:textId="6D664CA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58,306</w:t>
            </w:r>
          </w:p>
        </w:tc>
      </w:tr>
      <w:tr w:rsidR="00E8221E" w:rsidRPr="0004604A" w14:paraId="69065F90" w14:textId="77777777" w:rsidTr="0E1A8A16">
        <w:tc>
          <w:tcPr>
            <w:tcW w:w="861" w:type="dxa"/>
            <w:shd w:val="clear" w:color="auto" w:fill="auto"/>
            <w:vAlign w:val="center"/>
          </w:tcPr>
          <w:p w14:paraId="681CE416" w14:textId="4B71650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1-sep-16</w:t>
            </w:r>
          </w:p>
        </w:tc>
        <w:tc>
          <w:tcPr>
            <w:tcW w:w="1110" w:type="dxa"/>
            <w:shd w:val="clear" w:color="auto" w:fill="auto"/>
            <w:vAlign w:val="center"/>
          </w:tcPr>
          <w:p w14:paraId="37670AD7" w14:textId="583DAF4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30-sep-16</w:t>
            </w:r>
          </w:p>
        </w:tc>
        <w:tc>
          <w:tcPr>
            <w:tcW w:w="495" w:type="dxa"/>
            <w:shd w:val="clear" w:color="auto" w:fill="auto"/>
            <w:noWrap/>
            <w:vAlign w:val="center"/>
          </w:tcPr>
          <w:p w14:paraId="0717B4B3" w14:textId="4F8EF91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337BDB4B" w14:textId="0648219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3198A2CA" w14:textId="2D66076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47A9F15B" w14:textId="43384E7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82,734</w:t>
            </w:r>
          </w:p>
        </w:tc>
        <w:tc>
          <w:tcPr>
            <w:tcW w:w="1170" w:type="dxa"/>
            <w:shd w:val="clear" w:color="auto" w:fill="auto"/>
            <w:vAlign w:val="center"/>
          </w:tcPr>
          <w:p w14:paraId="5D9CFEF5" w14:textId="0A2BE10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606,720</w:t>
            </w:r>
          </w:p>
        </w:tc>
        <w:tc>
          <w:tcPr>
            <w:tcW w:w="750" w:type="dxa"/>
            <w:shd w:val="clear" w:color="auto" w:fill="auto"/>
            <w:vAlign w:val="center"/>
          </w:tcPr>
          <w:p w14:paraId="6AEDE11B" w14:textId="64AE303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42E1BC6C" w14:textId="0806456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58,306</w:t>
            </w:r>
          </w:p>
        </w:tc>
      </w:tr>
      <w:tr w:rsidR="00E8221E" w:rsidRPr="0004604A" w14:paraId="0BE7E46F" w14:textId="77777777" w:rsidTr="0E1A8A16">
        <w:tc>
          <w:tcPr>
            <w:tcW w:w="861" w:type="dxa"/>
            <w:shd w:val="clear" w:color="auto" w:fill="auto"/>
            <w:vAlign w:val="center"/>
          </w:tcPr>
          <w:p w14:paraId="348CF978" w14:textId="5CCFB5F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1-oct-16</w:t>
            </w:r>
          </w:p>
        </w:tc>
        <w:tc>
          <w:tcPr>
            <w:tcW w:w="1110" w:type="dxa"/>
            <w:shd w:val="clear" w:color="auto" w:fill="auto"/>
            <w:vAlign w:val="center"/>
          </w:tcPr>
          <w:p w14:paraId="1F4B487D" w14:textId="2783B13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31-oct-16</w:t>
            </w:r>
          </w:p>
        </w:tc>
        <w:tc>
          <w:tcPr>
            <w:tcW w:w="495" w:type="dxa"/>
            <w:shd w:val="clear" w:color="auto" w:fill="auto"/>
            <w:noWrap/>
            <w:vAlign w:val="center"/>
          </w:tcPr>
          <w:p w14:paraId="2628995C" w14:textId="76F228F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7E902FDE" w14:textId="183CC9D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7C89427E" w14:textId="5167993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38C8DCE0" w14:textId="4EDD107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82,734</w:t>
            </w:r>
          </w:p>
        </w:tc>
        <w:tc>
          <w:tcPr>
            <w:tcW w:w="1170" w:type="dxa"/>
            <w:shd w:val="clear" w:color="auto" w:fill="auto"/>
            <w:vAlign w:val="center"/>
          </w:tcPr>
          <w:p w14:paraId="0CCE5605" w14:textId="3B14001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606,720</w:t>
            </w:r>
          </w:p>
        </w:tc>
        <w:tc>
          <w:tcPr>
            <w:tcW w:w="750" w:type="dxa"/>
            <w:shd w:val="clear" w:color="auto" w:fill="auto"/>
            <w:vAlign w:val="center"/>
          </w:tcPr>
          <w:p w14:paraId="62C6ACB8" w14:textId="244F407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7ADD03CE" w14:textId="67D9846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58,306</w:t>
            </w:r>
          </w:p>
        </w:tc>
      </w:tr>
      <w:tr w:rsidR="00E8221E" w:rsidRPr="0004604A" w14:paraId="2834BEA7" w14:textId="77777777" w:rsidTr="0E1A8A16">
        <w:tc>
          <w:tcPr>
            <w:tcW w:w="861" w:type="dxa"/>
            <w:shd w:val="clear" w:color="auto" w:fill="auto"/>
            <w:vAlign w:val="center"/>
          </w:tcPr>
          <w:p w14:paraId="5A332DB2" w14:textId="479671E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1-nov-16</w:t>
            </w:r>
          </w:p>
        </w:tc>
        <w:tc>
          <w:tcPr>
            <w:tcW w:w="1110" w:type="dxa"/>
            <w:shd w:val="clear" w:color="auto" w:fill="auto"/>
            <w:vAlign w:val="center"/>
          </w:tcPr>
          <w:p w14:paraId="786CE86B" w14:textId="719BE21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30-nov-16</w:t>
            </w:r>
          </w:p>
        </w:tc>
        <w:tc>
          <w:tcPr>
            <w:tcW w:w="495" w:type="dxa"/>
            <w:shd w:val="clear" w:color="auto" w:fill="auto"/>
            <w:noWrap/>
            <w:vAlign w:val="center"/>
          </w:tcPr>
          <w:p w14:paraId="051D3A26" w14:textId="717C2C4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4D4C7F39" w14:textId="6F18E55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0AB98920" w14:textId="128DCD9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0ACE34D2" w14:textId="676CC633"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82,734</w:t>
            </w:r>
          </w:p>
        </w:tc>
        <w:tc>
          <w:tcPr>
            <w:tcW w:w="1170" w:type="dxa"/>
            <w:shd w:val="clear" w:color="auto" w:fill="auto"/>
            <w:vAlign w:val="center"/>
          </w:tcPr>
          <w:p w14:paraId="23CD0580" w14:textId="3B68663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606,720</w:t>
            </w:r>
          </w:p>
        </w:tc>
        <w:tc>
          <w:tcPr>
            <w:tcW w:w="750" w:type="dxa"/>
            <w:shd w:val="clear" w:color="auto" w:fill="auto"/>
            <w:vAlign w:val="center"/>
          </w:tcPr>
          <w:p w14:paraId="0B58D599" w14:textId="568287D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6A06F6BE" w14:textId="59FF299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58,306</w:t>
            </w:r>
          </w:p>
        </w:tc>
      </w:tr>
      <w:tr w:rsidR="00E8221E" w:rsidRPr="0004604A" w14:paraId="094195C4" w14:textId="77777777" w:rsidTr="0E1A8A16">
        <w:tc>
          <w:tcPr>
            <w:tcW w:w="861" w:type="dxa"/>
            <w:shd w:val="clear" w:color="auto" w:fill="auto"/>
            <w:vAlign w:val="center"/>
          </w:tcPr>
          <w:p w14:paraId="0A82C82A" w14:textId="42C87B0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1-dic-16</w:t>
            </w:r>
          </w:p>
        </w:tc>
        <w:tc>
          <w:tcPr>
            <w:tcW w:w="1110" w:type="dxa"/>
            <w:shd w:val="clear" w:color="auto" w:fill="auto"/>
            <w:vAlign w:val="center"/>
          </w:tcPr>
          <w:p w14:paraId="5645AF46" w14:textId="2023F75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31-dic-16</w:t>
            </w:r>
          </w:p>
        </w:tc>
        <w:tc>
          <w:tcPr>
            <w:tcW w:w="495" w:type="dxa"/>
            <w:shd w:val="clear" w:color="auto" w:fill="auto"/>
            <w:noWrap/>
            <w:vAlign w:val="center"/>
          </w:tcPr>
          <w:p w14:paraId="4A61FD3A" w14:textId="701BC28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2C3C6A05" w14:textId="29244F4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24BC1464" w14:textId="03DEF77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689,454</w:t>
            </w:r>
          </w:p>
        </w:tc>
        <w:tc>
          <w:tcPr>
            <w:tcW w:w="1110" w:type="dxa"/>
            <w:vAlign w:val="center"/>
          </w:tcPr>
          <w:p w14:paraId="5E66FA3F" w14:textId="52CD747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82,734</w:t>
            </w:r>
          </w:p>
        </w:tc>
        <w:tc>
          <w:tcPr>
            <w:tcW w:w="1170" w:type="dxa"/>
            <w:shd w:val="clear" w:color="auto" w:fill="auto"/>
            <w:vAlign w:val="center"/>
          </w:tcPr>
          <w:p w14:paraId="2F9B2C63" w14:textId="3C941FB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606,720</w:t>
            </w:r>
          </w:p>
        </w:tc>
        <w:tc>
          <w:tcPr>
            <w:tcW w:w="750" w:type="dxa"/>
            <w:shd w:val="clear" w:color="auto" w:fill="auto"/>
            <w:vAlign w:val="center"/>
          </w:tcPr>
          <w:p w14:paraId="6F02A236" w14:textId="02C338A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5315E010" w14:textId="07B378A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124,563</w:t>
            </w:r>
          </w:p>
        </w:tc>
      </w:tr>
      <w:tr w:rsidR="00E8221E" w:rsidRPr="0004604A" w14:paraId="23DEB1C4" w14:textId="77777777" w:rsidTr="0E1A8A16">
        <w:tc>
          <w:tcPr>
            <w:tcW w:w="861" w:type="dxa"/>
            <w:shd w:val="clear" w:color="auto" w:fill="auto"/>
            <w:vAlign w:val="center"/>
          </w:tcPr>
          <w:p w14:paraId="341B2C69" w14:textId="78DED56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1-ene-17</w:t>
            </w:r>
          </w:p>
        </w:tc>
        <w:tc>
          <w:tcPr>
            <w:tcW w:w="1110" w:type="dxa"/>
            <w:shd w:val="clear" w:color="auto" w:fill="auto"/>
            <w:vAlign w:val="center"/>
          </w:tcPr>
          <w:p w14:paraId="1183986E" w14:textId="17ADFAE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31-ene-17</w:t>
            </w:r>
          </w:p>
        </w:tc>
        <w:tc>
          <w:tcPr>
            <w:tcW w:w="495" w:type="dxa"/>
            <w:shd w:val="clear" w:color="auto" w:fill="auto"/>
            <w:noWrap/>
            <w:vAlign w:val="center"/>
          </w:tcPr>
          <w:p w14:paraId="007B771A" w14:textId="30274567"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1B94CA55" w14:textId="7102CBB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3622E6F6" w14:textId="6AA0F9B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740346AA" w14:textId="30D4304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88,526</w:t>
            </w:r>
          </w:p>
        </w:tc>
        <w:tc>
          <w:tcPr>
            <w:tcW w:w="1170" w:type="dxa"/>
            <w:shd w:val="clear" w:color="auto" w:fill="auto"/>
            <w:vAlign w:val="center"/>
          </w:tcPr>
          <w:p w14:paraId="3CBAE171" w14:textId="4ECF278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649,191</w:t>
            </w:r>
          </w:p>
        </w:tc>
        <w:tc>
          <w:tcPr>
            <w:tcW w:w="750" w:type="dxa"/>
            <w:shd w:val="clear" w:color="auto" w:fill="auto"/>
            <w:vAlign w:val="center"/>
          </w:tcPr>
          <w:p w14:paraId="6867854A" w14:textId="387BCC7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66714E88" w14:textId="142CE79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62,387</w:t>
            </w:r>
          </w:p>
        </w:tc>
      </w:tr>
      <w:tr w:rsidR="00E8221E" w:rsidRPr="0004604A" w14:paraId="15929F4A" w14:textId="77777777" w:rsidTr="0E1A8A16">
        <w:tc>
          <w:tcPr>
            <w:tcW w:w="861" w:type="dxa"/>
            <w:shd w:val="clear" w:color="auto" w:fill="auto"/>
            <w:vAlign w:val="center"/>
          </w:tcPr>
          <w:p w14:paraId="3156776F" w14:textId="7517E6E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1-feb-17</w:t>
            </w:r>
          </w:p>
        </w:tc>
        <w:tc>
          <w:tcPr>
            <w:tcW w:w="1110" w:type="dxa"/>
            <w:shd w:val="clear" w:color="auto" w:fill="auto"/>
            <w:vAlign w:val="center"/>
          </w:tcPr>
          <w:p w14:paraId="5D309EE3" w14:textId="3102A2F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28-feb-17</w:t>
            </w:r>
          </w:p>
        </w:tc>
        <w:tc>
          <w:tcPr>
            <w:tcW w:w="495" w:type="dxa"/>
            <w:shd w:val="clear" w:color="auto" w:fill="auto"/>
            <w:noWrap/>
            <w:vAlign w:val="center"/>
          </w:tcPr>
          <w:p w14:paraId="2D4C41D5" w14:textId="07D2725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61865A46" w14:textId="134EBCD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7A421DB9" w14:textId="726481B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557B2A6E" w14:textId="38081E2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88,526</w:t>
            </w:r>
          </w:p>
        </w:tc>
        <w:tc>
          <w:tcPr>
            <w:tcW w:w="1170" w:type="dxa"/>
            <w:shd w:val="clear" w:color="auto" w:fill="auto"/>
            <w:vAlign w:val="center"/>
          </w:tcPr>
          <w:p w14:paraId="7117B146" w14:textId="1C3E2C0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649,191</w:t>
            </w:r>
          </w:p>
        </w:tc>
        <w:tc>
          <w:tcPr>
            <w:tcW w:w="750" w:type="dxa"/>
            <w:shd w:val="clear" w:color="auto" w:fill="auto"/>
            <w:vAlign w:val="center"/>
          </w:tcPr>
          <w:p w14:paraId="34F8B92D" w14:textId="735CE83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44E4B8CE" w14:textId="6C9B6E3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62,387</w:t>
            </w:r>
          </w:p>
        </w:tc>
      </w:tr>
      <w:tr w:rsidR="00E8221E" w:rsidRPr="0004604A" w14:paraId="42E9A511" w14:textId="77777777" w:rsidTr="0E1A8A16">
        <w:tc>
          <w:tcPr>
            <w:tcW w:w="861" w:type="dxa"/>
            <w:shd w:val="clear" w:color="auto" w:fill="auto"/>
            <w:vAlign w:val="center"/>
          </w:tcPr>
          <w:p w14:paraId="34F5954D" w14:textId="217BFAA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1-mar-17</w:t>
            </w:r>
          </w:p>
        </w:tc>
        <w:tc>
          <w:tcPr>
            <w:tcW w:w="1110" w:type="dxa"/>
            <w:shd w:val="clear" w:color="auto" w:fill="auto"/>
            <w:vAlign w:val="center"/>
          </w:tcPr>
          <w:p w14:paraId="4C6D8662" w14:textId="2C4C9BA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31-mar-17</w:t>
            </w:r>
          </w:p>
        </w:tc>
        <w:tc>
          <w:tcPr>
            <w:tcW w:w="495" w:type="dxa"/>
            <w:shd w:val="clear" w:color="auto" w:fill="auto"/>
            <w:noWrap/>
            <w:vAlign w:val="center"/>
          </w:tcPr>
          <w:p w14:paraId="20C94E85" w14:textId="23947E4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65D613E3" w14:textId="4EAE8FB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60C5E7EB" w14:textId="0DD3858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235F1743" w14:textId="264E661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88,526</w:t>
            </w:r>
          </w:p>
        </w:tc>
        <w:tc>
          <w:tcPr>
            <w:tcW w:w="1170" w:type="dxa"/>
            <w:shd w:val="clear" w:color="auto" w:fill="auto"/>
            <w:vAlign w:val="center"/>
          </w:tcPr>
          <w:p w14:paraId="120C269B" w14:textId="1093672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649,191</w:t>
            </w:r>
          </w:p>
        </w:tc>
        <w:tc>
          <w:tcPr>
            <w:tcW w:w="750" w:type="dxa"/>
            <w:shd w:val="clear" w:color="auto" w:fill="auto"/>
            <w:vAlign w:val="center"/>
          </w:tcPr>
          <w:p w14:paraId="7731C3CC" w14:textId="68AB74A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4B3171DA" w14:textId="5D43E10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62,387</w:t>
            </w:r>
          </w:p>
        </w:tc>
      </w:tr>
      <w:tr w:rsidR="00E8221E" w:rsidRPr="0004604A" w14:paraId="0D590B17" w14:textId="77777777" w:rsidTr="0E1A8A16">
        <w:tc>
          <w:tcPr>
            <w:tcW w:w="861" w:type="dxa"/>
            <w:shd w:val="clear" w:color="auto" w:fill="auto"/>
            <w:vAlign w:val="center"/>
          </w:tcPr>
          <w:p w14:paraId="186E5418" w14:textId="4102EAB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1-abr-17</w:t>
            </w:r>
          </w:p>
        </w:tc>
        <w:tc>
          <w:tcPr>
            <w:tcW w:w="1110" w:type="dxa"/>
            <w:shd w:val="clear" w:color="auto" w:fill="auto"/>
            <w:vAlign w:val="center"/>
          </w:tcPr>
          <w:p w14:paraId="5B9CEB2B" w14:textId="27F23F2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30-abr-17</w:t>
            </w:r>
          </w:p>
        </w:tc>
        <w:tc>
          <w:tcPr>
            <w:tcW w:w="495" w:type="dxa"/>
            <w:shd w:val="clear" w:color="auto" w:fill="auto"/>
            <w:noWrap/>
            <w:vAlign w:val="center"/>
          </w:tcPr>
          <w:p w14:paraId="2DF6B148" w14:textId="4D3229B9"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6BFBD6C5" w14:textId="19CD427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376B2593" w14:textId="3BC664B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248D425C" w14:textId="6221EF0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88,526</w:t>
            </w:r>
          </w:p>
        </w:tc>
        <w:tc>
          <w:tcPr>
            <w:tcW w:w="1170" w:type="dxa"/>
            <w:shd w:val="clear" w:color="auto" w:fill="auto"/>
            <w:vAlign w:val="center"/>
          </w:tcPr>
          <w:p w14:paraId="5A37819C" w14:textId="49CDED9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649,191</w:t>
            </w:r>
          </w:p>
        </w:tc>
        <w:tc>
          <w:tcPr>
            <w:tcW w:w="750" w:type="dxa"/>
            <w:shd w:val="clear" w:color="auto" w:fill="auto"/>
            <w:vAlign w:val="center"/>
          </w:tcPr>
          <w:p w14:paraId="1E7434BC" w14:textId="75FD3E1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6B17DBD3" w14:textId="3251DA0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62,387</w:t>
            </w:r>
          </w:p>
        </w:tc>
      </w:tr>
      <w:tr w:rsidR="00E8221E" w:rsidRPr="0004604A" w14:paraId="41D9E946" w14:textId="77777777" w:rsidTr="0E1A8A16">
        <w:tc>
          <w:tcPr>
            <w:tcW w:w="861" w:type="dxa"/>
            <w:shd w:val="clear" w:color="auto" w:fill="auto"/>
            <w:vAlign w:val="center"/>
          </w:tcPr>
          <w:p w14:paraId="49815764" w14:textId="5FD6F24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1-may-17</w:t>
            </w:r>
          </w:p>
        </w:tc>
        <w:tc>
          <w:tcPr>
            <w:tcW w:w="1110" w:type="dxa"/>
            <w:shd w:val="clear" w:color="auto" w:fill="auto"/>
            <w:vAlign w:val="center"/>
          </w:tcPr>
          <w:p w14:paraId="020265DB" w14:textId="541A65F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31-may-17</w:t>
            </w:r>
          </w:p>
        </w:tc>
        <w:tc>
          <w:tcPr>
            <w:tcW w:w="495" w:type="dxa"/>
            <w:shd w:val="clear" w:color="auto" w:fill="auto"/>
            <w:noWrap/>
            <w:vAlign w:val="center"/>
          </w:tcPr>
          <w:p w14:paraId="310A43D3" w14:textId="40586BE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71D8B125" w14:textId="727CA6C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2110D1D4" w14:textId="1DFD7B1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1D4E6F62" w14:textId="30138FC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88,526</w:t>
            </w:r>
          </w:p>
        </w:tc>
        <w:tc>
          <w:tcPr>
            <w:tcW w:w="1170" w:type="dxa"/>
            <w:shd w:val="clear" w:color="auto" w:fill="auto"/>
            <w:vAlign w:val="center"/>
          </w:tcPr>
          <w:p w14:paraId="6513D35F" w14:textId="5530611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649,191</w:t>
            </w:r>
          </w:p>
        </w:tc>
        <w:tc>
          <w:tcPr>
            <w:tcW w:w="750" w:type="dxa"/>
            <w:shd w:val="clear" w:color="auto" w:fill="auto"/>
            <w:vAlign w:val="center"/>
          </w:tcPr>
          <w:p w14:paraId="44A0DC5F" w14:textId="4C6F7617"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6A3301D3" w14:textId="3196611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62,387</w:t>
            </w:r>
          </w:p>
        </w:tc>
      </w:tr>
      <w:tr w:rsidR="00E8221E" w:rsidRPr="0004604A" w14:paraId="593ED450" w14:textId="77777777" w:rsidTr="0E1A8A16">
        <w:tc>
          <w:tcPr>
            <w:tcW w:w="861" w:type="dxa"/>
            <w:shd w:val="clear" w:color="auto" w:fill="auto"/>
            <w:vAlign w:val="center"/>
          </w:tcPr>
          <w:p w14:paraId="2DC8B477" w14:textId="5A63D3D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1-jun-17</w:t>
            </w:r>
          </w:p>
        </w:tc>
        <w:tc>
          <w:tcPr>
            <w:tcW w:w="1110" w:type="dxa"/>
            <w:shd w:val="clear" w:color="auto" w:fill="auto"/>
            <w:vAlign w:val="center"/>
          </w:tcPr>
          <w:p w14:paraId="07C00D4E" w14:textId="42C36DB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30-jun-17</w:t>
            </w:r>
          </w:p>
        </w:tc>
        <w:tc>
          <w:tcPr>
            <w:tcW w:w="495" w:type="dxa"/>
            <w:shd w:val="clear" w:color="auto" w:fill="auto"/>
            <w:noWrap/>
            <w:vAlign w:val="center"/>
          </w:tcPr>
          <w:p w14:paraId="6DCB152B" w14:textId="388826A7"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22F7F66D" w14:textId="3316F35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1DB58B57" w14:textId="5508A613"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737,717</w:t>
            </w:r>
          </w:p>
        </w:tc>
        <w:tc>
          <w:tcPr>
            <w:tcW w:w="1110" w:type="dxa"/>
            <w:vAlign w:val="center"/>
          </w:tcPr>
          <w:p w14:paraId="58AF56FB" w14:textId="45D1FCF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88,526</w:t>
            </w:r>
          </w:p>
        </w:tc>
        <w:tc>
          <w:tcPr>
            <w:tcW w:w="1170" w:type="dxa"/>
            <w:shd w:val="clear" w:color="auto" w:fill="auto"/>
            <w:vAlign w:val="center"/>
          </w:tcPr>
          <w:p w14:paraId="59A8B4DF" w14:textId="602CE4C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649,191</w:t>
            </w:r>
          </w:p>
        </w:tc>
        <w:tc>
          <w:tcPr>
            <w:tcW w:w="750" w:type="dxa"/>
            <w:shd w:val="clear" w:color="auto" w:fill="auto"/>
            <w:vAlign w:val="center"/>
          </w:tcPr>
          <w:p w14:paraId="382FB91C" w14:textId="3A5BE0F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19DD48CE" w14:textId="486078D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133,282</w:t>
            </w:r>
          </w:p>
        </w:tc>
      </w:tr>
      <w:tr w:rsidR="00E8221E" w:rsidRPr="0004604A" w14:paraId="7AE693A7" w14:textId="77777777" w:rsidTr="0E1A8A16">
        <w:tc>
          <w:tcPr>
            <w:tcW w:w="861" w:type="dxa"/>
            <w:shd w:val="clear" w:color="auto" w:fill="auto"/>
            <w:vAlign w:val="center"/>
          </w:tcPr>
          <w:p w14:paraId="49CD6F2C" w14:textId="7ABB71E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1-jul-17</w:t>
            </w:r>
          </w:p>
        </w:tc>
        <w:tc>
          <w:tcPr>
            <w:tcW w:w="1110" w:type="dxa"/>
            <w:shd w:val="clear" w:color="auto" w:fill="auto"/>
            <w:vAlign w:val="center"/>
          </w:tcPr>
          <w:p w14:paraId="692ED4EE" w14:textId="040E0EC7"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31-jul-17</w:t>
            </w:r>
          </w:p>
        </w:tc>
        <w:tc>
          <w:tcPr>
            <w:tcW w:w="495" w:type="dxa"/>
            <w:shd w:val="clear" w:color="auto" w:fill="auto"/>
            <w:noWrap/>
            <w:vAlign w:val="center"/>
          </w:tcPr>
          <w:p w14:paraId="44ABA885" w14:textId="40B9EB9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086CCC0A" w14:textId="128127C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50DC4751" w14:textId="1C27F4D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2DA8C44C" w14:textId="5D01533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88,526</w:t>
            </w:r>
          </w:p>
        </w:tc>
        <w:tc>
          <w:tcPr>
            <w:tcW w:w="1170" w:type="dxa"/>
            <w:shd w:val="clear" w:color="auto" w:fill="auto"/>
            <w:vAlign w:val="center"/>
          </w:tcPr>
          <w:p w14:paraId="3E7F513B" w14:textId="5D32275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649,191</w:t>
            </w:r>
          </w:p>
        </w:tc>
        <w:tc>
          <w:tcPr>
            <w:tcW w:w="750" w:type="dxa"/>
            <w:shd w:val="clear" w:color="auto" w:fill="auto"/>
            <w:vAlign w:val="center"/>
          </w:tcPr>
          <w:p w14:paraId="355C120F" w14:textId="13BFA6F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282DAA2F" w14:textId="5D63122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62,387</w:t>
            </w:r>
          </w:p>
        </w:tc>
      </w:tr>
      <w:tr w:rsidR="00E8221E" w:rsidRPr="0004604A" w14:paraId="6C8B4519" w14:textId="77777777" w:rsidTr="0E1A8A16">
        <w:tc>
          <w:tcPr>
            <w:tcW w:w="861" w:type="dxa"/>
            <w:shd w:val="clear" w:color="auto" w:fill="auto"/>
            <w:vAlign w:val="center"/>
          </w:tcPr>
          <w:p w14:paraId="1A698614" w14:textId="35E6BCB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1-ago-17</w:t>
            </w:r>
          </w:p>
        </w:tc>
        <w:tc>
          <w:tcPr>
            <w:tcW w:w="1110" w:type="dxa"/>
            <w:shd w:val="clear" w:color="auto" w:fill="auto"/>
            <w:vAlign w:val="center"/>
          </w:tcPr>
          <w:p w14:paraId="5D496F20" w14:textId="6FE3141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31-ago-17</w:t>
            </w:r>
          </w:p>
        </w:tc>
        <w:tc>
          <w:tcPr>
            <w:tcW w:w="495" w:type="dxa"/>
            <w:shd w:val="clear" w:color="auto" w:fill="auto"/>
            <w:noWrap/>
            <w:vAlign w:val="center"/>
          </w:tcPr>
          <w:p w14:paraId="653911DD" w14:textId="7C005ED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596F330F" w14:textId="7FE0678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1A06B63F" w14:textId="07DBAFC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0E8A42AA" w14:textId="0EE2B233"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88,526</w:t>
            </w:r>
          </w:p>
        </w:tc>
        <w:tc>
          <w:tcPr>
            <w:tcW w:w="1170" w:type="dxa"/>
            <w:shd w:val="clear" w:color="auto" w:fill="auto"/>
            <w:vAlign w:val="center"/>
          </w:tcPr>
          <w:p w14:paraId="692C3AF0" w14:textId="552D2C6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649,191</w:t>
            </w:r>
          </w:p>
        </w:tc>
        <w:tc>
          <w:tcPr>
            <w:tcW w:w="750" w:type="dxa"/>
            <w:shd w:val="clear" w:color="auto" w:fill="auto"/>
            <w:vAlign w:val="center"/>
          </w:tcPr>
          <w:p w14:paraId="60DDF874" w14:textId="339738A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3E91703A" w14:textId="5C8199B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62,387</w:t>
            </w:r>
          </w:p>
        </w:tc>
      </w:tr>
      <w:tr w:rsidR="00E8221E" w:rsidRPr="0004604A" w14:paraId="4CBCAEF7" w14:textId="77777777" w:rsidTr="0E1A8A16">
        <w:tc>
          <w:tcPr>
            <w:tcW w:w="861" w:type="dxa"/>
            <w:shd w:val="clear" w:color="auto" w:fill="auto"/>
            <w:vAlign w:val="center"/>
          </w:tcPr>
          <w:p w14:paraId="2F7ADA5E" w14:textId="7D910B6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1-sep-17</w:t>
            </w:r>
          </w:p>
        </w:tc>
        <w:tc>
          <w:tcPr>
            <w:tcW w:w="1110" w:type="dxa"/>
            <w:shd w:val="clear" w:color="auto" w:fill="auto"/>
            <w:vAlign w:val="center"/>
          </w:tcPr>
          <w:p w14:paraId="171817CD" w14:textId="406F47C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30-sep-17</w:t>
            </w:r>
          </w:p>
        </w:tc>
        <w:tc>
          <w:tcPr>
            <w:tcW w:w="495" w:type="dxa"/>
            <w:shd w:val="clear" w:color="auto" w:fill="auto"/>
            <w:noWrap/>
            <w:vAlign w:val="center"/>
          </w:tcPr>
          <w:p w14:paraId="1255CA2C" w14:textId="5AD7371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0039C464" w14:textId="5EF02BD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432FF1F7" w14:textId="39E6356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21626F12" w14:textId="7B02A00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88,526</w:t>
            </w:r>
          </w:p>
        </w:tc>
        <w:tc>
          <w:tcPr>
            <w:tcW w:w="1170" w:type="dxa"/>
            <w:shd w:val="clear" w:color="auto" w:fill="auto"/>
            <w:vAlign w:val="center"/>
          </w:tcPr>
          <w:p w14:paraId="584BBB56" w14:textId="5E31F7C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649,191</w:t>
            </w:r>
          </w:p>
        </w:tc>
        <w:tc>
          <w:tcPr>
            <w:tcW w:w="750" w:type="dxa"/>
            <w:shd w:val="clear" w:color="auto" w:fill="auto"/>
            <w:vAlign w:val="center"/>
          </w:tcPr>
          <w:p w14:paraId="6C5EBC1D" w14:textId="6710E3D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096397A1" w14:textId="0336517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62,387</w:t>
            </w:r>
          </w:p>
        </w:tc>
      </w:tr>
      <w:tr w:rsidR="00E8221E" w:rsidRPr="0004604A" w14:paraId="25177018" w14:textId="77777777" w:rsidTr="0E1A8A16">
        <w:tc>
          <w:tcPr>
            <w:tcW w:w="861" w:type="dxa"/>
            <w:shd w:val="clear" w:color="auto" w:fill="auto"/>
            <w:vAlign w:val="center"/>
          </w:tcPr>
          <w:p w14:paraId="214EFBFF" w14:textId="0F3419C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1-oct-17</w:t>
            </w:r>
          </w:p>
        </w:tc>
        <w:tc>
          <w:tcPr>
            <w:tcW w:w="1110" w:type="dxa"/>
            <w:shd w:val="clear" w:color="auto" w:fill="auto"/>
            <w:vAlign w:val="center"/>
          </w:tcPr>
          <w:p w14:paraId="6E2619EF" w14:textId="5CCE48C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31-oct-17</w:t>
            </w:r>
          </w:p>
        </w:tc>
        <w:tc>
          <w:tcPr>
            <w:tcW w:w="495" w:type="dxa"/>
            <w:shd w:val="clear" w:color="auto" w:fill="auto"/>
            <w:noWrap/>
            <w:vAlign w:val="center"/>
          </w:tcPr>
          <w:p w14:paraId="46BDDDC9" w14:textId="3B9D6CA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7CF23A83" w14:textId="3ECDA3F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73BBB344" w14:textId="435BB66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02D92554" w14:textId="7AC68B1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88,526</w:t>
            </w:r>
          </w:p>
        </w:tc>
        <w:tc>
          <w:tcPr>
            <w:tcW w:w="1170" w:type="dxa"/>
            <w:shd w:val="clear" w:color="auto" w:fill="auto"/>
            <w:vAlign w:val="center"/>
          </w:tcPr>
          <w:p w14:paraId="5F79B119" w14:textId="1990E4B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649,191</w:t>
            </w:r>
          </w:p>
        </w:tc>
        <w:tc>
          <w:tcPr>
            <w:tcW w:w="750" w:type="dxa"/>
            <w:shd w:val="clear" w:color="auto" w:fill="auto"/>
            <w:vAlign w:val="center"/>
          </w:tcPr>
          <w:p w14:paraId="5A8C0504" w14:textId="1ED2F84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48A961BD" w14:textId="1907928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62,387</w:t>
            </w:r>
          </w:p>
        </w:tc>
      </w:tr>
      <w:tr w:rsidR="00E8221E" w:rsidRPr="0004604A" w14:paraId="4488BB3B" w14:textId="77777777" w:rsidTr="0E1A8A16">
        <w:tc>
          <w:tcPr>
            <w:tcW w:w="861" w:type="dxa"/>
            <w:shd w:val="clear" w:color="auto" w:fill="auto"/>
            <w:vAlign w:val="center"/>
          </w:tcPr>
          <w:p w14:paraId="15993C9D" w14:textId="4C839EA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1-nov-17</w:t>
            </w:r>
          </w:p>
        </w:tc>
        <w:tc>
          <w:tcPr>
            <w:tcW w:w="1110" w:type="dxa"/>
            <w:shd w:val="clear" w:color="auto" w:fill="auto"/>
            <w:vAlign w:val="center"/>
          </w:tcPr>
          <w:p w14:paraId="32B6FEF2" w14:textId="706931F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30-nov-17</w:t>
            </w:r>
          </w:p>
        </w:tc>
        <w:tc>
          <w:tcPr>
            <w:tcW w:w="495" w:type="dxa"/>
            <w:shd w:val="clear" w:color="auto" w:fill="auto"/>
            <w:noWrap/>
            <w:vAlign w:val="center"/>
          </w:tcPr>
          <w:p w14:paraId="315F4E53" w14:textId="1B98F57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304C99C6" w14:textId="721795DD"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05B40FAF" w14:textId="679B438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67CA5C60" w14:textId="564A261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88,526</w:t>
            </w:r>
          </w:p>
        </w:tc>
        <w:tc>
          <w:tcPr>
            <w:tcW w:w="1170" w:type="dxa"/>
            <w:shd w:val="clear" w:color="auto" w:fill="auto"/>
            <w:vAlign w:val="center"/>
          </w:tcPr>
          <w:p w14:paraId="5946CABB" w14:textId="4F18E49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649,191</w:t>
            </w:r>
          </w:p>
        </w:tc>
        <w:tc>
          <w:tcPr>
            <w:tcW w:w="750" w:type="dxa"/>
            <w:shd w:val="clear" w:color="auto" w:fill="auto"/>
            <w:vAlign w:val="center"/>
          </w:tcPr>
          <w:p w14:paraId="0BDC4B71" w14:textId="604E2FD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1D46E9EC" w14:textId="08AC570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62,387</w:t>
            </w:r>
          </w:p>
        </w:tc>
      </w:tr>
      <w:tr w:rsidR="00E8221E" w:rsidRPr="0004604A" w14:paraId="3CFC5C1D" w14:textId="77777777" w:rsidTr="0E1A8A16">
        <w:tc>
          <w:tcPr>
            <w:tcW w:w="861" w:type="dxa"/>
            <w:shd w:val="clear" w:color="auto" w:fill="auto"/>
            <w:vAlign w:val="center"/>
          </w:tcPr>
          <w:p w14:paraId="73A29277" w14:textId="386686C6"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1-dic-17</w:t>
            </w:r>
          </w:p>
        </w:tc>
        <w:tc>
          <w:tcPr>
            <w:tcW w:w="1110" w:type="dxa"/>
            <w:shd w:val="clear" w:color="auto" w:fill="auto"/>
            <w:vAlign w:val="center"/>
          </w:tcPr>
          <w:p w14:paraId="3ED9DA90" w14:textId="504D2349"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31-dic-17</w:t>
            </w:r>
          </w:p>
        </w:tc>
        <w:tc>
          <w:tcPr>
            <w:tcW w:w="495" w:type="dxa"/>
            <w:shd w:val="clear" w:color="auto" w:fill="auto"/>
            <w:noWrap/>
            <w:vAlign w:val="center"/>
          </w:tcPr>
          <w:p w14:paraId="46A29F8D" w14:textId="4515F8C9"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67CFCADF" w14:textId="0DDD316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29A6C75F" w14:textId="5AA0C63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737,717</w:t>
            </w:r>
          </w:p>
        </w:tc>
        <w:tc>
          <w:tcPr>
            <w:tcW w:w="1110" w:type="dxa"/>
            <w:vAlign w:val="center"/>
          </w:tcPr>
          <w:p w14:paraId="7E3B52BC" w14:textId="0A326E5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88,526</w:t>
            </w:r>
          </w:p>
        </w:tc>
        <w:tc>
          <w:tcPr>
            <w:tcW w:w="1170" w:type="dxa"/>
            <w:shd w:val="clear" w:color="auto" w:fill="auto"/>
            <w:vAlign w:val="center"/>
          </w:tcPr>
          <w:p w14:paraId="44E20496" w14:textId="70FE54A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649,191</w:t>
            </w:r>
          </w:p>
        </w:tc>
        <w:tc>
          <w:tcPr>
            <w:tcW w:w="750" w:type="dxa"/>
            <w:shd w:val="clear" w:color="auto" w:fill="auto"/>
            <w:vAlign w:val="center"/>
          </w:tcPr>
          <w:p w14:paraId="2DD6C5EF" w14:textId="3082C5F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23743AB1" w14:textId="29CB694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133,282</w:t>
            </w:r>
          </w:p>
        </w:tc>
      </w:tr>
      <w:tr w:rsidR="00E8221E" w:rsidRPr="0004604A" w14:paraId="204CACD0" w14:textId="77777777" w:rsidTr="0E1A8A16">
        <w:tc>
          <w:tcPr>
            <w:tcW w:w="861" w:type="dxa"/>
            <w:shd w:val="clear" w:color="auto" w:fill="auto"/>
            <w:vAlign w:val="center"/>
          </w:tcPr>
          <w:p w14:paraId="30D57BC4" w14:textId="388E5F0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1-ene-18</w:t>
            </w:r>
          </w:p>
        </w:tc>
        <w:tc>
          <w:tcPr>
            <w:tcW w:w="1110" w:type="dxa"/>
            <w:shd w:val="clear" w:color="auto" w:fill="auto"/>
            <w:vAlign w:val="center"/>
          </w:tcPr>
          <w:p w14:paraId="08F9E858" w14:textId="48DFB97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31-ene-18</w:t>
            </w:r>
          </w:p>
        </w:tc>
        <w:tc>
          <w:tcPr>
            <w:tcW w:w="495" w:type="dxa"/>
            <w:shd w:val="clear" w:color="auto" w:fill="auto"/>
            <w:noWrap/>
            <w:vAlign w:val="center"/>
          </w:tcPr>
          <w:p w14:paraId="76533F26" w14:textId="64A9D41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72AA8412" w14:textId="79BD087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12999CB4" w14:textId="0B1C403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2A1D6A1A" w14:textId="68269F8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93,749</w:t>
            </w:r>
          </w:p>
        </w:tc>
        <w:tc>
          <w:tcPr>
            <w:tcW w:w="1170" w:type="dxa"/>
            <w:shd w:val="clear" w:color="auto" w:fill="auto"/>
            <w:vAlign w:val="center"/>
          </w:tcPr>
          <w:p w14:paraId="457C3093" w14:textId="4C9E2B3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687,493</w:t>
            </w:r>
          </w:p>
        </w:tc>
        <w:tc>
          <w:tcPr>
            <w:tcW w:w="750" w:type="dxa"/>
            <w:shd w:val="clear" w:color="auto" w:fill="auto"/>
            <w:vAlign w:val="center"/>
          </w:tcPr>
          <w:p w14:paraId="48605C08" w14:textId="1AA6747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33B77693" w14:textId="035B8E68"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66,068</w:t>
            </w:r>
          </w:p>
        </w:tc>
      </w:tr>
      <w:tr w:rsidR="00E8221E" w:rsidRPr="0004604A" w14:paraId="02D0CB5D" w14:textId="77777777" w:rsidTr="0E1A8A16">
        <w:tc>
          <w:tcPr>
            <w:tcW w:w="861" w:type="dxa"/>
            <w:shd w:val="clear" w:color="auto" w:fill="auto"/>
            <w:vAlign w:val="center"/>
          </w:tcPr>
          <w:p w14:paraId="3B195F92" w14:textId="1F164DA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1-feb-18</w:t>
            </w:r>
          </w:p>
        </w:tc>
        <w:tc>
          <w:tcPr>
            <w:tcW w:w="1110" w:type="dxa"/>
            <w:shd w:val="clear" w:color="auto" w:fill="auto"/>
            <w:vAlign w:val="center"/>
          </w:tcPr>
          <w:p w14:paraId="5774388F" w14:textId="35ADF99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28-feb-18</w:t>
            </w:r>
          </w:p>
        </w:tc>
        <w:tc>
          <w:tcPr>
            <w:tcW w:w="495" w:type="dxa"/>
            <w:shd w:val="clear" w:color="auto" w:fill="auto"/>
            <w:noWrap/>
            <w:vAlign w:val="center"/>
          </w:tcPr>
          <w:p w14:paraId="20AA9B98" w14:textId="548131E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4C1FE14C" w14:textId="63FACB7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7E12FA98" w14:textId="6FBD726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39249F31" w14:textId="7B4AB45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93,749</w:t>
            </w:r>
          </w:p>
        </w:tc>
        <w:tc>
          <w:tcPr>
            <w:tcW w:w="1170" w:type="dxa"/>
            <w:shd w:val="clear" w:color="auto" w:fill="auto"/>
            <w:vAlign w:val="center"/>
          </w:tcPr>
          <w:p w14:paraId="4CFBEBF3" w14:textId="68B765D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687,493</w:t>
            </w:r>
          </w:p>
        </w:tc>
        <w:tc>
          <w:tcPr>
            <w:tcW w:w="750" w:type="dxa"/>
            <w:shd w:val="clear" w:color="auto" w:fill="auto"/>
            <w:vAlign w:val="center"/>
          </w:tcPr>
          <w:p w14:paraId="77979840" w14:textId="43F09BA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0DB8BA53" w14:textId="2B3B217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66,068</w:t>
            </w:r>
          </w:p>
        </w:tc>
      </w:tr>
      <w:tr w:rsidR="00E8221E" w:rsidRPr="0004604A" w14:paraId="059F4AFD" w14:textId="77777777" w:rsidTr="0E1A8A16">
        <w:tc>
          <w:tcPr>
            <w:tcW w:w="861" w:type="dxa"/>
            <w:shd w:val="clear" w:color="auto" w:fill="auto"/>
            <w:vAlign w:val="center"/>
          </w:tcPr>
          <w:p w14:paraId="189159B1" w14:textId="4B0C91AB" w:rsidR="00EB46A0" w:rsidRPr="0004604A" w:rsidRDefault="00EB46A0" w:rsidP="00EB46A0">
            <w:pPr>
              <w:spacing w:line="276"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sz w:val="16"/>
                <w:szCs w:val="16"/>
                <w:lang w:val="es-419" w:eastAsia="es-419"/>
              </w:rPr>
              <w:t>1-mar-18</w:t>
            </w:r>
          </w:p>
        </w:tc>
        <w:tc>
          <w:tcPr>
            <w:tcW w:w="1110" w:type="dxa"/>
            <w:shd w:val="clear" w:color="auto" w:fill="auto"/>
            <w:vAlign w:val="center"/>
          </w:tcPr>
          <w:p w14:paraId="1B2A8796" w14:textId="3C3D2B15" w:rsidR="00EB46A0" w:rsidRPr="0004604A" w:rsidRDefault="00EB46A0" w:rsidP="00EB46A0">
            <w:pPr>
              <w:spacing w:line="276"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sz w:val="16"/>
                <w:szCs w:val="16"/>
                <w:lang w:val="es-419" w:eastAsia="es-419"/>
              </w:rPr>
              <w:t>31-mar-18</w:t>
            </w:r>
          </w:p>
        </w:tc>
        <w:tc>
          <w:tcPr>
            <w:tcW w:w="495" w:type="dxa"/>
            <w:shd w:val="clear" w:color="auto" w:fill="auto"/>
            <w:noWrap/>
            <w:vAlign w:val="center"/>
          </w:tcPr>
          <w:p w14:paraId="49A04661" w14:textId="558FD978" w:rsidR="00EB46A0" w:rsidRPr="0004604A" w:rsidRDefault="00EB46A0" w:rsidP="00EB46A0">
            <w:pPr>
              <w:spacing w:line="276" w:lineRule="auto"/>
              <w:ind w:firstLine="0"/>
              <w:jc w:val="center"/>
              <w:rPr>
                <w:rFonts w:ascii="Arial" w:eastAsia="Times New Roman" w:hAnsi="Arial" w:cs="Arial"/>
                <w:b/>
                <w:bCs/>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24B8DC9E" w14:textId="275BA4F7"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17-abr-18</w:t>
            </w:r>
          </w:p>
        </w:tc>
        <w:tc>
          <w:tcPr>
            <w:tcW w:w="1065" w:type="dxa"/>
            <w:shd w:val="clear" w:color="auto" w:fill="auto"/>
            <w:noWrap/>
            <w:vAlign w:val="center"/>
          </w:tcPr>
          <w:p w14:paraId="62F46A05" w14:textId="510E065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55942CBD" w14:textId="5CA6B43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93,749</w:t>
            </w:r>
          </w:p>
        </w:tc>
        <w:tc>
          <w:tcPr>
            <w:tcW w:w="1170" w:type="dxa"/>
            <w:shd w:val="clear" w:color="auto" w:fill="auto"/>
            <w:vAlign w:val="center"/>
          </w:tcPr>
          <w:p w14:paraId="30853038" w14:textId="24C40630"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687,493</w:t>
            </w:r>
          </w:p>
        </w:tc>
        <w:tc>
          <w:tcPr>
            <w:tcW w:w="750" w:type="dxa"/>
            <w:shd w:val="clear" w:color="auto" w:fill="auto"/>
            <w:vAlign w:val="center"/>
          </w:tcPr>
          <w:p w14:paraId="00979ADB" w14:textId="7747B04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134.00</w:t>
            </w:r>
          </w:p>
        </w:tc>
        <w:tc>
          <w:tcPr>
            <w:tcW w:w="1186" w:type="dxa"/>
            <w:shd w:val="clear" w:color="auto" w:fill="auto"/>
            <w:noWrap/>
            <w:vAlign w:val="center"/>
          </w:tcPr>
          <w:p w14:paraId="531C741C" w14:textId="5CE0652B"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66,068</w:t>
            </w:r>
          </w:p>
        </w:tc>
      </w:tr>
      <w:tr w:rsidR="00E8221E" w:rsidRPr="0004604A" w14:paraId="6281AA1C" w14:textId="77777777" w:rsidTr="0E1A8A16">
        <w:tc>
          <w:tcPr>
            <w:tcW w:w="861" w:type="dxa"/>
            <w:shd w:val="clear" w:color="auto" w:fill="auto"/>
            <w:vAlign w:val="center"/>
          </w:tcPr>
          <w:p w14:paraId="7DBE9F4C" w14:textId="2367F19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1-abr-18</w:t>
            </w:r>
          </w:p>
        </w:tc>
        <w:tc>
          <w:tcPr>
            <w:tcW w:w="1110" w:type="dxa"/>
            <w:shd w:val="clear" w:color="auto" w:fill="auto"/>
            <w:vAlign w:val="center"/>
          </w:tcPr>
          <w:p w14:paraId="14F217D4" w14:textId="65AC7D5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30-abr-18</w:t>
            </w:r>
          </w:p>
        </w:tc>
        <w:tc>
          <w:tcPr>
            <w:tcW w:w="495" w:type="dxa"/>
            <w:shd w:val="clear" w:color="auto" w:fill="auto"/>
            <w:noWrap/>
            <w:vAlign w:val="center"/>
          </w:tcPr>
          <w:p w14:paraId="2688E52D" w14:textId="414D9DA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6CCCBBEC" w14:textId="01D45553"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30-abr-18</w:t>
            </w:r>
          </w:p>
        </w:tc>
        <w:tc>
          <w:tcPr>
            <w:tcW w:w="1065" w:type="dxa"/>
            <w:shd w:val="clear" w:color="auto" w:fill="auto"/>
            <w:noWrap/>
            <w:vAlign w:val="center"/>
          </w:tcPr>
          <w:p w14:paraId="05523F01" w14:textId="61E1613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3F47BCFD" w14:textId="3CC1647D"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93,749</w:t>
            </w:r>
          </w:p>
        </w:tc>
        <w:tc>
          <w:tcPr>
            <w:tcW w:w="1170" w:type="dxa"/>
            <w:shd w:val="clear" w:color="auto" w:fill="auto"/>
            <w:vAlign w:val="center"/>
          </w:tcPr>
          <w:p w14:paraId="3E2A1585" w14:textId="3B30FB3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687,493</w:t>
            </w:r>
          </w:p>
        </w:tc>
        <w:tc>
          <w:tcPr>
            <w:tcW w:w="750" w:type="dxa"/>
            <w:shd w:val="clear" w:color="auto" w:fill="auto"/>
            <w:vAlign w:val="center"/>
          </w:tcPr>
          <w:p w14:paraId="6F886076" w14:textId="238F84F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120.00</w:t>
            </w:r>
          </w:p>
        </w:tc>
        <w:tc>
          <w:tcPr>
            <w:tcW w:w="1186" w:type="dxa"/>
            <w:shd w:val="clear" w:color="auto" w:fill="auto"/>
            <w:noWrap/>
            <w:vAlign w:val="center"/>
          </w:tcPr>
          <w:p w14:paraId="5DE98434" w14:textId="3FB1F9E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59,166</w:t>
            </w:r>
          </w:p>
        </w:tc>
      </w:tr>
      <w:tr w:rsidR="00E8221E" w:rsidRPr="0004604A" w14:paraId="3F724FE7" w14:textId="77777777" w:rsidTr="0E1A8A16">
        <w:tc>
          <w:tcPr>
            <w:tcW w:w="861" w:type="dxa"/>
            <w:shd w:val="clear" w:color="auto" w:fill="auto"/>
            <w:vAlign w:val="center"/>
          </w:tcPr>
          <w:p w14:paraId="704EA414" w14:textId="1F701B40"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1-may-18</w:t>
            </w:r>
          </w:p>
        </w:tc>
        <w:tc>
          <w:tcPr>
            <w:tcW w:w="1110" w:type="dxa"/>
            <w:shd w:val="clear" w:color="auto" w:fill="auto"/>
            <w:vAlign w:val="center"/>
          </w:tcPr>
          <w:p w14:paraId="13F9781F" w14:textId="2AD220EC"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31-may-18</w:t>
            </w:r>
          </w:p>
        </w:tc>
        <w:tc>
          <w:tcPr>
            <w:tcW w:w="495" w:type="dxa"/>
            <w:shd w:val="clear" w:color="auto" w:fill="auto"/>
            <w:noWrap/>
            <w:vAlign w:val="center"/>
          </w:tcPr>
          <w:p w14:paraId="6482039E" w14:textId="25477C94"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6AD1B3BD" w14:textId="49DA1077"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31-may-18</w:t>
            </w:r>
          </w:p>
        </w:tc>
        <w:tc>
          <w:tcPr>
            <w:tcW w:w="1065" w:type="dxa"/>
            <w:shd w:val="clear" w:color="auto" w:fill="auto"/>
            <w:noWrap/>
            <w:vAlign w:val="center"/>
          </w:tcPr>
          <w:p w14:paraId="09E956B8" w14:textId="36B6F3F6"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57B08A76" w14:textId="2DCAD1E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93,749</w:t>
            </w:r>
          </w:p>
        </w:tc>
        <w:tc>
          <w:tcPr>
            <w:tcW w:w="1170" w:type="dxa"/>
            <w:shd w:val="clear" w:color="auto" w:fill="auto"/>
            <w:vAlign w:val="center"/>
          </w:tcPr>
          <w:p w14:paraId="2ABCC4DC" w14:textId="43984A5C"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687,493</w:t>
            </w:r>
          </w:p>
        </w:tc>
        <w:tc>
          <w:tcPr>
            <w:tcW w:w="750" w:type="dxa"/>
            <w:shd w:val="clear" w:color="auto" w:fill="auto"/>
            <w:vAlign w:val="center"/>
          </w:tcPr>
          <w:p w14:paraId="26D8E64B" w14:textId="1DA05EB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90.00</w:t>
            </w:r>
          </w:p>
        </w:tc>
        <w:tc>
          <w:tcPr>
            <w:tcW w:w="1186" w:type="dxa"/>
            <w:shd w:val="clear" w:color="auto" w:fill="auto"/>
            <w:noWrap/>
            <w:vAlign w:val="center"/>
          </w:tcPr>
          <w:p w14:paraId="6A0791D4" w14:textId="52BB4221"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44,374</w:t>
            </w:r>
          </w:p>
        </w:tc>
      </w:tr>
      <w:tr w:rsidR="00E8221E" w:rsidRPr="0004604A" w14:paraId="0DEC2327" w14:textId="77777777" w:rsidTr="0E1A8A16">
        <w:tc>
          <w:tcPr>
            <w:tcW w:w="861" w:type="dxa"/>
            <w:shd w:val="clear" w:color="auto" w:fill="auto"/>
            <w:vAlign w:val="center"/>
          </w:tcPr>
          <w:p w14:paraId="73A4F7D8" w14:textId="370D506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1-jun-18</w:t>
            </w:r>
          </w:p>
        </w:tc>
        <w:tc>
          <w:tcPr>
            <w:tcW w:w="1110" w:type="dxa"/>
            <w:shd w:val="clear" w:color="auto" w:fill="auto"/>
            <w:vAlign w:val="center"/>
          </w:tcPr>
          <w:p w14:paraId="1AC50691" w14:textId="14D36DD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30-jun-18</w:t>
            </w:r>
          </w:p>
        </w:tc>
        <w:tc>
          <w:tcPr>
            <w:tcW w:w="495" w:type="dxa"/>
            <w:shd w:val="clear" w:color="auto" w:fill="auto"/>
            <w:noWrap/>
            <w:vAlign w:val="center"/>
          </w:tcPr>
          <w:p w14:paraId="1399AE23" w14:textId="08B9B9D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09BA36CE" w14:textId="4DB691B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30-jun-18</w:t>
            </w:r>
          </w:p>
        </w:tc>
        <w:tc>
          <w:tcPr>
            <w:tcW w:w="1065" w:type="dxa"/>
            <w:shd w:val="clear" w:color="auto" w:fill="auto"/>
            <w:noWrap/>
            <w:vAlign w:val="center"/>
          </w:tcPr>
          <w:p w14:paraId="47D53841" w14:textId="37D71E4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781,242</w:t>
            </w:r>
          </w:p>
        </w:tc>
        <w:tc>
          <w:tcPr>
            <w:tcW w:w="1110" w:type="dxa"/>
            <w:vAlign w:val="center"/>
          </w:tcPr>
          <w:p w14:paraId="59DBF106" w14:textId="2691117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93,749</w:t>
            </w:r>
          </w:p>
        </w:tc>
        <w:tc>
          <w:tcPr>
            <w:tcW w:w="1170" w:type="dxa"/>
            <w:shd w:val="clear" w:color="auto" w:fill="auto"/>
            <w:vAlign w:val="center"/>
          </w:tcPr>
          <w:p w14:paraId="65BA6418" w14:textId="0FB45D7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687,493</w:t>
            </w:r>
          </w:p>
        </w:tc>
        <w:tc>
          <w:tcPr>
            <w:tcW w:w="750" w:type="dxa"/>
            <w:shd w:val="clear" w:color="auto" w:fill="auto"/>
            <w:vAlign w:val="center"/>
          </w:tcPr>
          <w:p w14:paraId="3A9EE2A8" w14:textId="7252F0FB"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60.00</w:t>
            </w:r>
          </w:p>
        </w:tc>
        <w:tc>
          <w:tcPr>
            <w:tcW w:w="1186" w:type="dxa"/>
            <w:shd w:val="clear" w:color="auto" w:fill="auto"/>
            <w:noWrap/>
            <w:vAlign w:val="center"/>
          </w:tcPr>
          <w:p w14:paraId="7C6A1D1F" w14:textId="0CBC707E"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63,200</w:t>
            </w:r>
          </w:p>
        </w:tc>
      </w:tr>
      <w:tr w:rsidR="00E8221E" w:rsidRPr="0004604A" w14:paraId="7B2B58ED" w14:textId="77777777" w:rsidTr="0E1A8A16">
        <w:tc>
          <w:tcPr>
            <w:tcW w:w="861" w:type="dxa"/>
            <w:shd w:val="clear" w:color="auto" w:fill="auto"/>
            <w:vAlign w:val="center"/>
          </w:tcPr>
          <w:p w14:paraId="435FADED" w14:textId="48FF66F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1-jul-18</w:t>
            </w:r>
          </w:p>
        </w:tc>
        <w:tc>
          <w:tcPr>
            <w:tcW w:w="1110" w:type="dxa"/>
            <w:shd w:val="clear" w:color="auto" w:fill="auto"/>
            <w:vAlign w:val="center"/>
          </w:tcPr>
          <w:p w14:paraId="48A045EC" w14:textId="091D2CA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31-jul-18</w:t>
            </w:r>
          </w:p>
        </w:tc>
        <w:tc>
          <w:tcPr>
            <w:tcW w:w="495" w:type="dxa"/>
            <w:shd w:val="clear" w:color="auto" w:fill="auto"/>
            <w:noWrap/>
            <w:vAlign w:val="center"/>
          </w:tcPr>
          <w:p w14:paraId="47A74CFE" w14:textId="55E9A78E"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78419971" w14:textId="70017E0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31-jul-18</w:t>
            </w:r>
          </w:p>
        </w:tc>
        <w:tc>
          <w:tcPr>
            <w:tcW w:w="1065" w:type="dxa"/>
            <w:shd w:val="clear" w:color="auto" w:fill="auto"/>
            <w:noWrap/>
            <w:vAlign w:val="center"/>
          </w:tcPr>
          <w:p w14:paraId="07A876D8" w14:textId="196112A5"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64E3FA6F" w14:textId="0ED9EDB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93,749</w:t>
            </w:r>
          </w:p>
        </w:tc>
        <w:tc>
          <w:tcPr>
            <w:tcW w:w="1170" w:type="dxa"/>
            <w:shd w:val="clear" w:color="auto" w:fill="auto"/>
            <w:vAlign w:val="center"/>
          </w:tcPr>
          <w:p w14:paraId="190B567C" w14:textId="4CE32724"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687,493</w:t>
            </w:r>
          </w:p>
        </w:tc>
        <w:tc>
          <w:tcPr>
            <w:tcW w:w="750" w:type="dxa"/>
            <w:shd w:val="clear" w:color="auto" w:fill="auto"/>
            <w:vAlign w:val="center"/>
          </w:tcPr>
          <w:p w14:paraId="63018493" w14:textId="533A163F"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30.00</w:t>
            </w:r>
          </w:p>
        </w:tc>
        <w:tc>
          <w:tcPr>
            <w:tcW w:w="1186" w:type="dxa"/>
            <w:shd w:val="clear" w:color="auto" w:fill="auto"/>
            <w:noWrap/>
            <w:vAlign w:val="center"/>
          </w:tcPr>
          <w:p w14:paraId="4C47D7B7" w14:textId="675E8A7F"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14,791</w:t>
            </w:r>
          </w:p>
        </w:tc>
      </w:tr>
      <w:tr w:rsidR="00E8221E" w:rsidRPr="0004604A" w14:paraId="05615655" w14:textId="77777777" w:rsidTr="0E1A8A16">
        <w:tc>
          <w:tcPr>
            <w:tcW w:w="861" w:type="dxa"/>
            <w:shd w:val="clear" w:color="auto" w:fill="auto"/>
            <w:vAlign w:val="center"/>
          </w:tcPr>
          <w:p w14:paraId="54CFF8CB" w14:textId="0239C151"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1-ago-18</w:t>
            </w:r>
          </w:p>
        </w:tc>
        <w:tc>
          <w:tcPr>
            <w:tcW w:w="1110" w:type="dxa"/>
            <w:shd w:val="clear" w:color="auto" w:fill="auto"/>
            <w:vAlign w:val="center"/>
          </w:tcPr>
          <w:p w14:paraId="49886587" w14:textId="7CB9EA02"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31-ago-18</w:t>
            </w:r>
          </w:p>
        </w:tc>
        <w:tc>
          <w:tcPr>
            <w:tcW w:w="495" w:type="dxa"/>
            <w:shd w:val="clear" w:color="auto" w:fill="auto"/>
            <w:noWrap/>
            <w:vAlign w:val="center"/>
          </w:tcPr>
          <w:p w14:paraId="10ABC775" w14:textId="208DAE5A"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30</w:t>
            </w:r>
          </w:p>
        </w:tc>
        <w:tc>
          <w:tcPr>
            <w:tcW w:w="1128" w:type="dxa"/>
            <w:shd w:val="clear" w:color="auto" w:fill="auto"/>
            <w:vAlign w:val="center"/>
          </w:tcPr>
          <w:p w14:paraId="290F9E0F" w14:textId="044C1315"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31-ago-18</w:t>
            </w:r>
          </w:p>
        </w:tc>
        <w:tc>
          <w:tcPr>
            <w:tcW w:w="1065" w:type="dxa"/>
            <w:shd w:val="clear" w:color="auto" w:fill="auto"/>
            <w:noWrap/>
            <w:vAlign w:val="center"/>
          </w:tcPr>
          <w:p w14:paraId="572F7506" w14:textId="5261AC89"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10" w:type="dxa"/>
            <w:vAlign w:val="center"/>
          </w:tcPr>
          <w:p w14:paraId="52A93D45" w14:textId="07E68BE7"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93,749</w:t>
            </w:r>
          </w:p>
        </w:tc>
        <w:tc>
          <w:tcPr>
            <w:tcW w:w="1170" w:type="dxa"/>
            <w:shd w:val="clear" w:color="auto" w:fill="auto"/>
            <w:vAlign w:val="center"/>
          </w:tcPr>
          <w:p w14:paraId="41A074F4" w14:textId="1D7355B2"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687,493</w:t>
            </w:r>
          </w:p>
        </w:tc>
        <w:tc>
          <w:tcPr>
            <w:tcW w:w="750" w:type="dxa"/>
            <w:shd w:val="clear" w:color="auto" w:fill="auto"/>
            <w:vAlign w:val="center"/>
          </w:tcPr>
          <w:p w14:paraId="43B39C44" w14:textId="03223A68" w:rsidR="00EB46A0" w:rsidRPr="0004604A" w:rsidRDefault="00EB46A0" w:rsidP="00EB46A0">
            <w:pPr>
              <w:spacing w:line="276" w:lineRule="auto"/>
              <w:ind w:firstLine="0"/>
              <w:jc w:val="center"/>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c>
          <w:tcPr>
            <w:tcW w:w="1186" w:type="dxa"/>
            <w:shd w:val="clear" w:color="auto" w:fill="auto"/>
            <w:noWrap/>
            <w:vAlign w:val="center"/>
          </w:tcPr>
          <w:p w14:paraId="5C7EBE8F" w14:textId="2788C8CA" w:rsidR="00EB46A0" w:rsidRPr="0004604A" w:rsidRDefault="00EB46A0" w:rsidP="00E8221E">
            <w:pPr>
              <w:spacing w:line="276" w:lineRule="auto"/>
              <w:ind w:firstLine="0"/>
              <w:jc w:val="right"/>
              <w:rPr>
                <w:rFonts w:ascii="Arial" w:eastAsia="Times New Roman" w:hAnsi="Arial" w:cs="Arial"/>
                <w:sz w:val="16"/>
                <w:szCs w:val="16"/>
                <w:lang w:val="es-419" w:eastAsia="es-419"/>
              </w:rPr>
            </w:pPr>
            <w:r w:rsidRPr="0004604A">
              <w:rPr>
                <w:rFonts w:ascii="Arial" w:eastAsia="Times New Roman" w:hAnsi="Arial" w:cs="Arial"/>
                <w:sz w:val="16"/>
                <w:szCs w:val="16"/>
                <w:lang w:val="es-419" w:eastAsia="es-419"/>
              </w:rPr>
              <w:t>-</w:t>
            </w:r>
          </w:p>
        </w:tc>
      </w:tr>
      <w:tr w:rsidR="00E8221E" w:rsidRPr="0004604A" w14:paraId="12F81918" w14:textId="77777777" w:rsidTr="0E1A8A16">
        <w:tc>
          <w:tcPr>
            <w:tcW w:w="1971" w:type="dxa"/>
            <w:gridSpan w:val="2"/>
            <w:shd w:val="clear" w:color="auto" w:fill="auto"/>
            <w:vAlign w:val="center"/>
          </w:tcPr>
          <w:p w14:paraId="5B01A45B" w14:textId="228712FA" w:rsidR="00EB46A0" w:rsidRPr="0004604A" w:rsidRDefault="00EB46A0" w:rsidP="00EB46A0">
            <w:pPr>
              <w:spacing w:line="276"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b/>
                <w:bCs/>
                <w:sz w:val="18"/>
                <w:szCs w:val="18"/>
                <w:lang w:val="es-419" w:eastAsia="es-419"/>
              </w:rPr>
              <w:t>Suma:</w:t>
            </w:r>
          </w:p>
        </w:tc>
        <w:tc>
          <w:tcPr>
            <w:tcW w:w="495" w:type="dxa"/>
            <w:shd w:val="clear" w:color="auto" w:fill="auto"/>
            <w:noWrap/>
            <w:vAlign w:val="center"/>
          </w:tcPr>
          <w:p w14:paraId="690B17CA" w14:textId="77777777" w:rsidR="00EB46A0" w:rsidRPr="0004604A" w:rsidRDefault="00EB46A0" w:rsidP="00EB46A0">
            <w:pPr>
              <w:spacing w:line="276" w:lineRule="auto"/>
              <w:ind w:firstLine="0"/>
              <w:jc w:val="center"/>
              <w:rPr>
                <w:rFonts w:ascii="Arial" w:eastAsia="Times New Roman" w:hAnsi="Arial" w:cs="Arial"/>
                <w:b/>
                <w:bCs/>
                <w:sz w:val="18"/>
                <w:szCs w:val="18"/>
                <w:lang w:val="es-419" w:eastAsia="es-419"/>
              </w:rPr>
            </w:pPr>
          </w:p>
        </w:tc>
        <w:tc>
          <w:tcPr>
            <w:tcW w:w="1128" w:type="dxa"/>
            <w:shd w:val="clear" w:color="auto" w:fill="auto"/>
            <w:vAlign w:val="center"/>
          </w:tcPr>
          <w:p w14:paraId="699C8D54" w14:textId="77777777" w:rsidR="00EB46A0" w:rsidRPr="0004604A" w:rsidRDefault="00EB46A0" w:rsidP="00EB46A0">
            <w:pPr>
              <w:spacing w:line="276" w:lineRule="auto"/>
              <w:ind w:firstLine="0"/>
              <w:jc w:val="center"/>
              <w:rPr>
                <w:rFonts w:ascii="Arial" w:eastAsia="Times New Roman" w:hAnsi="Arial" w:cs="Arial"/>
                <w:b/>
                <w:bCs/>
                <w:sz w:val="18"/>
                <w:szCs w:val="18"/>
                <w:lang w:val="es-419" w:eastAsia="es-419"/>
              </w:rPr>
            </w:pPr>
          </w:p>
        </w:tc>
        <w:tc>
          <w:tcPr>
            <w:tcW w:w="1065" w:type="dxa"/>
            <w:shd w:val="clear" w:color="auto" w:fill="auto"/>
            <w:noWrap/>
            <w:vAlign w:val="center"/>
          </w:tcPr>
          <w:p w14:paraId="35E6AD67" w14:textId="32D88431" w:rsidR="00EB46A0" w:rsidRPr="0004604A" w:rsidRDefault="00EB46A0" w:rsidP="00EB46A0">
            <w:pPr>
              <w:spacing w:line="276"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b/>
                <w:bCs/>
                <w:sz w:val="18"/>
                <w:szCs w:val="18"/>
                <w:lang w:val="es-419" w:eastAsia="es-419"/>
              </w:rPr>
              <w:t>7.335.284</w:t>
            </w:r>
          </w:p>
        </w:tc>
        <w:tc>
          <w:tcPr>
            <w:tcW w:w="1110" w:type="dxa"/>
            <w:vAlign w:val="center"/>
          </w:tcPr>
          <w:p w14:paraId="6D9712BF" w14:textId="4B3DE1F9" w:rsidR="00EB46A0" w:rsidRPr="0004604A" w:rsidRDefault="00EB46A0" w:rsidP="00EB46A0">
            <w:pPr>
              <w:spacing w:line="276"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b/>
                <w:bCs/>
                <w:sz w:val="18"/>
                <w:szCs w:val="18"/>
                <w:lang w:val="es-419" w:eastAsia="es-419"/>
              </w:rPr>
              <w:t>5.077.475</w:t>
            </w:r>
          </w:p>
        </w:tc>
        <w:tc>
          <w:tcPr>
            <w:tcW w:w="1170" w:type="dxa"/>
            <w:shd w:val="clear" w:color="auto" w:fill="auto"/>
            <w:vAlign w:val="center"/>
          </w:tcPr>
          <w:p w14:paraId="57B70A6B" w14:textId="457143F1" w:rsidR="00EB46A0" w:rsidRPr="0004604A" w:rsidRDefault="00EB46A0" w:rsidP="00EB46A0">
            <w:pPr>
              <w:spacing w:line="276" w:lineRule="auto"/>
              <w:ind w:firstLine="0"/>
              <w:jc w:val="center"/>
              <w:rPr>
                <w:rFonts w:ascii="Arial" w:eastAsia="Times New Roman" w:hAnsi="Arial" w:cs="Arial"/>
                <w:b/>
                <w:bCs/>
                <w:sz w:val="18"/>
                <w:szCs w:val="18"/>
                <w:lang w:val="es-419" w:eastAsia="es-419"/>
              </w:rPr>
            </w:pPr>
            <w:r w:rsidRPr="0004604A">
              <w:rPr>
                <w:rFonts w:ascii="Arial" w:eastAsia="Times New Roman" w:hAnsi="Arial" w:cs="Arial"/>
                <w:b/>
                <w:bCs/>
                <w:sz w:val="18"/>
                <w:szCs w:val="18"/>
                <w:lang w:val="es-419" w:eastAsia="es-419"/>
              </w:rPr>
              <w:t>37.234.813</w:t>
            </w:r>
          </w:p>
        </w:tc>
        <w:tc>
          <w:tcPr>
            <w:tcW w:w="750" w:type="dxa"/>
            <w:shd w:val="clear" w:color="auto" w:fill="auto"/>
            <w:vAlign w:val="center"/>
          </w:tcPr>
          <w:p w14:paraId="24178D67" w14:textId="77777777" w:rsidR="00EB46A0" w:rsidRPr="0004604A" w:rsidRDefault="00EB46A0" w:rsidP="00EB46A0">
            <w:pPr>
              <w:spacing w:line="276" w:lineRule="auto"/>
              <w:ind w:firstLine="0"/>
              <w:jc w:val="center"/>
              <w:rPr>
                <w:rFonts w:ascii="Arial" w:eastAsia="Times New Roman" w:hAnsi="Arial" w:cs="Arial"/>
                <w:b/>
                <w:bCs/>
                <w:sz w:val="18"/>
                <w:szCs w:val="18"/>
                <w:lang w:val="es-419" w:eastAsia="es-419"/>
              </w:rPr>
            </w:pPr>
          </w:p>
        </w:tc>
        <w:tc>
          <w:tcPr>
            <w:tcW w:w="1186" w:type="dxa"/>
            <w:shd w:val="clear" w:color="auto" w:fill="auto"/>
            <w:noWrap/>
            <w:vAlign w:val="center"/>
          </w:tcPr>
          <w:p w14:paraId="36987CCA" w14:textId="13C25714" w:rsidR="00EB46A0" w:rsidRPr="0004604A" w:rsidRDefault="00EB46A0" w:rsidP="00E8221E">
            <w:pPr>
              <w:spacing w:line="276" w:lineRule="auto"/>
              <w:ind w:firstLine="0"/>
              <w:jc w:val="right"/>
              <w:rPr>
                <w:rFonts w:ascii="Arial" w:eastAsia="Times New Roman" w:hAnsi="Arial" w:cs="Arial"/>
                <w:b/>
                <w:bCs/>
                <w:sz w:val="18"/>
                <w:szCs w:val="18"/>
                <w:lang w:val="es-419" w:eastAsia="es-419"/>
              </w:rPr>
            </w:pPr>
            <w:r w:rsidRPr="0004604A">
              <w:rPr>
                <w:rFonts w:ascii="Arial" w:eastAsia="Times New Roman" w:hAnsi="Arial" w:cs="Arial"/>
                <w:b/>
                <w:bCs/>
                <w:sz w:val="18"/>
                <w:szCs w:val="18"/>
                <w:lang w:val="es-419" w:eastAsia="es-419"/>
              </w:rPr>
              <w:t>4.059.308</w:t>
            </w:r>
          </w:p>
        </w:tc>
      </w:tr>
    </w:tbl>
    <w:p w14:paraId="38BA713C" w14:textId="62C7A189" w:rsidR="00EB46A0" w:rsidRPr="00D54ED4" w:rsidRDefault="00EB46A0" w:rsidP="00D54ED4">
      <w:pPr>
        <w:spacing w:line="276" w:lineRule="auto"/>
        <w:ind w:firstLine="284"/>
        <w:rPr>
          <w:rFonts w:cs="Tahoma"/>
          <w:spacing w:val="4"/>
          <w:szCs w:val="24"/>
        </w:rPr>
      </w:pPr>
    </w:p>
    <w:p w14:paraId="1F8CFC35" w14:textId="77777777" w:rsidR="00F948E2" w:rsidRPr="00D54ED4" w:rsidRDefault="00F948E2" w:rsidP="00D54ED4">
      <w:pPr>
        <w:spacing w:line="276" w:lineRule="auto"/>
        <w:ind w:firstLine="284"/>
        <w:rPr>
          <w:rFonts w:cs="Tahoma"/>
          <w:spacing w:val="4"/>
          <w:szCs w:val="24"/>
        </w:rPr>
      </w:pPr>
    </w:p>
    <w:p w14:paraId="1CABCBEA" w14:textId="77777777" w:rsidR="00E2614C" w:rsidRPr="00D54ED4" w:rsidRDefault="00E2614C" w:rsidP="00D54ED4">
      <w:pPr>
        <w:spacing w:line="276" w:lineRule="auto"/>
        <w:ind w:firstLine="284"/>
        <w:rPr>
          <w:rFonts w:cs="Tahoma"/>
          <w:spacing w:val="4"/>
          <w:szCs w:val="24"/>
        </w:rPr>
      </w:pPr>
      <w:r w:rsidRPr="00D54ED4">
        <w:rPr>
          <w:rFonts w:cs="Tahoma"/>
          <w:spacing w:val="4"/>
          <w:szCs w:val="24"/>
        </w:rPr>
        <w:t>Ahora, en este punto es de hacer referencia a que Colpensiones al liquidar los intereses moratorios, éstos únicamente los liquidó respecto de las mesadas causadas con posterioridad al 28 de febrero de 2018, dejando de lado las mesadas causadas con anterioridad a dicha calenda.</w:t>
      </w:r>
    </w:p>
    <w:p w14:paraId="5F0B20F3" w14:textId="77777777" w:rsidR="00E2614C" w:rsidRPr="00D54ED4" w:rsidRDefault="00E2614C" w:rsidP="00D54ED4">
      <w:pPr>
        <w:spacing w:line="276" w:lineRule="auto"/>
        <w:ind w:firstLine="284"/>
        <w:rPr>
          <w:rFonts w:cs="Tahoma"/>
          <w:spacing w:val="4"/>
          <w:szCs w:val="24"/>
        </w:rPr>
      </w:pPr>
    </w:p>
    <w:p w14:paraId="1BBDA10E" w14:textId="0108F6AE" w:rsidR="006707BE" w:rsidRPr="00D54ED4" w:rsidRDefault="006707BE" w:rsidP="00D54ED4">
      <w:pPr>
        <w:spacing w:line="276" w:lineRule="auto"/>
        <w:ind w:firstLine="284"/>
        <w:rPr>
          <w:rFonts w:cs="Tahoma"/>
          <w:spacing w:val="4"/>
          <w:szCs w:val="24"/>
        </w:rPr>
      </w:pPr>
      <w:r w:rsidRPr="00D54ED4">
        <w:rPr>
          <w:rFonts w:cs="Tahoma"/>
          <w:spacing w:val="4"/>
          <w:szCs w:val="24"/>
        </w:rPr>
        <w:t xml:space="preserve">Así las cosas, se dispondrá a </w:t>
      </w:r>
      <w:r w:rsidR="00F948E2" w:rsidRPr="00D54ED4">
        <w:rPr>
          <w:rFonts w:cs="Tahoma"/>
          <w:spacing w:val="4"/>
          <w:szCs w:val="24"/>
        </w:rPr>
        <w:t>modific</w:t>
      </w:r>
      <w:r w:rsidRPr="00D54ED4">
        <w:rPr>
          <w:rFonts w:cs="Tahoma"/>
          <w:spacing w:val="4"/>
          <w:szCs w:val="24"/>
        </w:rPr>
        <w:t>ar el ordinal segundo del auto objeto de alzada bajo el entendido que el saldo insoluto respecto del cual se debe seguir adelante la ejecución es por la suma de $</w:t>
      </w:r>
      <w:r w:rsidR="00E2614C" w:rsidRPr="00D54ED4">
        <w:rPr>
          <w:rFonts w:cs="Tahoma"/>
          <w:spacing w:val="4"/>
          <w:szCs w:val="24"/>
        </w:rPr>
        <w:t>3.831.882</w:t>
      </w:r>
      <w:r w:rsidRPr="00D54ED4">
        <w:rPr>
          <w:rFonts w:cs="Tahoma"/>
          <w:spacing w:val="4"/>
          <w:szCs w:val="24"/>
        </w:rPr>
        <w:t>, debiéndose confirmar en lo demás.</w:t>
      </w:r>
    </w:p>
    <w:p w14:paraId="5A7B4C75" w14:textId="47310204" w:rsidR="00E2614C" w:rsidRPr="00D54ED4" w:rsidRDefault="00E2614C" w:rsidP="00D54ED4">
      <w:pPr>
        <w:spacing w:line="276" w:lineRule="auto"/>
        <w:ind w:firstLine="284"/>
        <w:rPr>
          <w:rFonts w:cs="Tahoma"/>
          <w:spacing w:val="4"/>
          <w:szCs w:val="24"/>
        </w:rPr>
      </w:pPr>
    </w:p>
    <w:p w14:paraId="08AA8991" w14:textId="77777777" w:rsidR="006707BE" w:rsidRPr="00D54ED4" w:rsidRDefault="006707BE" w:rsidP="00D54ED4">
      <w:pPr>
        <w:spacing w:line="276" w:lineRule="auto"/>
        <w:ind w:firstLine="284"/>
        <w:rPr>
          <w:rFonts w:cs="Tahoma"/>
          <w:spacing w:val="4"/>
          <w:szCs w:val="24"/>
        </w:rPr>
      </w:pPr>
      <w:r w:rsidRPr="00D54ED4">
        <w:rPr>
          <w:rFonts w:cs="Tahoma"/>
          <w:spacing w:val="4"/>
          <w:szCs w:val="24"/>
        </w:rPr>
        <w:t>Sin costas en esta instancia, dada la prosperidad parcial del recurso.</w:t>
      </w:r>
    </w:p>
    <w:p w14:paraId="116C2BBD" w14:textId="63D8FF2E" w:rsidR="006707BE" w:rsidRPr="00D54ED4" w:rsidRDefault="006707BE" w:rsidP="00D54ED4">
      <w:pPr>
        <w:spacing w:line="276" w:lineRule="auto"/>
        <w:ind w:firstLine="0"/>
        <w:rPr>
          <w:rFonts w:cs="Tahoma"/>
          <w:spacing w:val="4"/>
          <w:szCs w:val="24"/>
        </w:rPr>
      </w:pPr>
    </w:p>
    <w:p w14:paraId="3B222484" w14:textId="48643498" w:rsidR="00590196" w:rsidRPr="00D54ED4" w:rsidRDefault="000B007A" w:rsidP="00D54ED4">
      <w:pPr>
        <w:spacing w:line="276" w:lineRule="auto"/>
        <w:ind w:firstLine="284"/>
        <w:rPr>
          <w:rFonts w:eastAsia="Tahoma" w:cs="Tahoma"/>
          <w:szCs w:val="24"/>
        </w:rPr>
      </w:pPr>
      <w:r>
        <w:rPr>
          <w:rFonts w:eastAsia="Tahoma" w:cs="Tahoma"/>
          <w:szCs w:val="24"/>
          <w:lang w:val="es"/>
        </w:rPr>
        <w:t>(…)</w:t>
      </w:r>
    </w:p>
    <w:p w14:paraId="16C26826" w14:textId="77777777" w:rsidR="00590196" w:rsidRPr="00D54ED4" w:rsidRDefault="00590196" w:rsidP="00D54ED4">
      <w:pPr>
        <w:spacing w:line="276" w:lineRule="auto"/>
        <w:ind w:firstLine="0"/>
        <w:rPr>
          <w:rFonts w:cs="Tahoma"/>
          <w:spacing w:val="4"/>
          <w:szCs w:val="24"/>
        </w:rPr>
      </w:pPr>
    </w:p>
    <w:p w14:paraId="7DD69DA4" w14:textId="77777777" w:rsidR="006707BE" w:rsidRPr="00D54ED4" w:rsidRDefault="006707BE" w:rsidP="00D54ED4">
      <w:pPr>
        <w:widowControl w:val="0"/>
        <w:autoSpaceDE w:val="0"/>
        <w:autoSpaceDN w:val="0"/>
        <w:adjustRightInd w:val="0"/>
        <w:spacing w:line="276" w:lineRule="auto"/>
        <w:ind w:firstLine="284"/>
        <w:rPr>
          <w:rFonts w:cs="Tahoma"/>
          <w:spacing w:val="-2"/>
          <w:szCs w:val="24"/>
        </w:rPr>
      </w:pPr>
      <w:r w:rsidRPr="00D54ED4">
        <w:rPr>
          <w:rFonts w:cs="Tahoma"/>
          <w:spacing w:val="-2"/>
          <w:szCs w:val="24"/>
        </w:rPr>
        <w:t xml:space="preserve">En mérito de lo expuesto, el </w:t>
      </w:r>
      <w:r w:rsidRPr="00D54ED4">
        <w:rPr>
          <w:rFonts w:cs="Tahoma"/>
          <w:b/>
          <w:spacing w:val="-2"/>
          <w:szCs w:val="24"/>
        </w:rPr>
        <w:t xml:space="preserve">Tribunal Superior del Distrito Judicial de Pereira </w:t>
      </w:r>
      <w:r w:rsidRPr="00D54ED4">
        <w:rPr>
          <w:rFonts w:cs="Tahoma"/>
          <w:b/>
          <w:spacing w:val="-2"/>
          <w:szCs w:val="24"/>
        </w:rPr>
        <w:lastRenderedPageBreak/>
        <w:t>(Risaralda)</w:t>
      </w:r>
      <w:r w:rsidRPr="00D54ED4">
        <w:rPr>
          <w:rFonts w:cs="Tahoma"/>
          <w:spacing w:val="-2"/>
          <w:szCs w:val="24"/>
        </w:rPr>
        <w:t xml:space="preserve">, </w:t>
      </w:r>
      <w:r w:rsidRPr="00D54ED4">
        <w:rPr>
          <w:rFonts w:cs="Tahoma"/>
          <w:b/>
          <w:spacing w:val="-2"/>
          <w:szCs w:val="24"/>
        </w:rPr>
        <w:t>Sala de Decisión Laboral presidida por la Magistrada Ana Lucía Caicedo Calderón</w:t>
      </w:r>
      <w:r w:rsidRPr="00D54ED4">
        <w:rPr>
          <w:rFonts w:cs="Tahoma"/>
          <w:spacing w:val="-2"/>
          <w:szCs w:val="24"/>
        </w:rPr>
        <w:t xml:space="preserve">, </w:t>
      </w:r>
    </w:p>
    <w:p w14:paraId="2D6A8E52" w14:textId="77777777" w:rsidR="006707BE" w:rsidRPr="00D54ED4" w:rsidRDefault="006707BE" w:rsidP="00D54ED4">
      <w:pPr>
        <w:spacing w:line="276" w:lineRule="auto"/>
        <w:ind w:firstLine="1122"/>
        <w:rPr>
          <w:rFonts w:cs="Tahoma"/>
          <w:spacing w:val="-2"/>
          <w:szCs w:val="24"/>
        </w:rPr>
      </w:pPr>
    </w:p>
    <w:p w14:paraId="6BE2AF6F" w14:textId="77777777" w:rsidR="006707BE" w:rsidRPr="00D54ED4" w:rsidRDefault="006707BE" w:rsidP="00D54ED4">
      <w:pPr>
        <w:widowControl w:val="0"/>
        <w:autoSpaceDE w:val="0"/>
        <w:autoSpaceDN w:val="0"/>
        <w:adjustRightInd w:val="0"/>
        <w:spacing w:line="276" w:lineRule="auto"/>
        <w:jc w:val="center"/>
        <w:rPr>
          <w:rFonts w:cs="Tahoma"/>
          <w:b/>
          <w:spacing w:val="-2"/>
          <w:szCs w:val="24"/>
        </w:rPr>
      </w:pPr>
      <w:r w:rsidRPr="00D54ED4">
        <w:rPr>
          <w:rFonts w:cs="Tahoma"/>
          <w:b/>
          <w:spacing w:val="-2"/>
          <w:szCs w:val="24"/>
        </w:rPr>
        <w:t>R E S U E L V E:</w:t>
      </w:r>
    </w:p>
    <w:p w14:paraId="727138BF" w14:textId="77777777" w:rsidR="006707BE" w:rsidRPr="00D54ED4" w:rsidRDefault="006707BE" w:rsidP="00D54ED4">
      <w:pPr>
        <w:widowControl w:val="0"/>
        <w:autoSpaceDE w:val="0"/>
        <w:autoSpaceDN w:val="0"/>
        <w:adjustRightInd w:val="0"/>
        <w:spacing w:line="276" w:lineRule="auto"/>
        <w:rPr>
          <w:rFonts w:cs="Tahoma"/>
          <w:spacing w:val="-2"/>
          <w:szCs w:val="24"/>
        </w:rPr>
      </w:pPr>
    </w:p>
    <w:p w14:paraId="7C9AE84D" w14:textId="53443CB1" w:rsidR="006707BE" w:rsidRPr="00D54ED4" w:rsidRDefault="006707BE" w:rsidP="00D54ED4">
      <w:pPr>
        <w:spacing w:line="276" w:lineRule="auto"/>
        <w:ind w:firstLine="284"/>
        <w:rPr>
          <w:rFonts w:cs="Tahoma"/>
          <w:spacing w:val="-2"/>
          <w:szCs w:val="24"/>
        </w:rPr>
      </w:pPr>
      <w:r w:rsidRPr="00D54ED4">
        <w:rPr>
          <w:rFonts w:cs="Tahoma"/>
          <w:b/>
          <w:spacing w:val="-2"/>
          <w:szCs w:val="24"/>
          <w:u w:val="single"/>
        </w:rPr>
        <w:t>PRIMERO</w:t>
      </w:r>
      <w:r w:rsidRPr="00D54ED4">
        <w:rPr>
          <w:rFonts w:cs="Tahoma"/>
          <w:spacing w:val="-2"/>
          <w:szCs w:val="24"/>
        </w:rPr>
        <w:t xml:space="preserve">. - </w:t>
      </w:r>
      <w:r w:rsidR="00F948E2" w:rsidRPr="00D54ED4">
        <w:rPr>
          <w:rFonts w:cs="Tahoma"/>
          <w:b/>
          <w:spacing w:val="-2"/>
          <w:szCs w:val="24"/>
        </w:rPr>
        <w:t>MODIFIC</w:t>
      </w:r>
      <w:r w:rsidR="00C35FA0" w:rsidRPr="00D54ED4">
        <w:rPr>
          <w:rFonts w:cs="Tahoma"/>
          <w:b/>
          <w:spacing w:val="-2"/>
          <w:szCs w:val="24"/>
        </w:rPr>
        <w:t>AR</w:t>
      </w:r>
      <w:r w:rsidRPr="00D54ED4">
        <w:rPr>
          <w:rFonts w:cs="Tahoma"/>
          <w:b/>
          <w:spacing w:val="-2"/>
          <w:szCs w:val="24"/>
        </w:rPr>
        <w:t xml:space="preserve"> </w:t>
      </w:r>
      <w:r w:rsidRPr="00D54ED4">
        <w:rPr>
          <w:rFonts w:cs="Tahoma"/>
          <w:spacing w:val="-2"/>
          <w:szCs w:val="24"/>
        </w:rPr>
        <w:t>el ordinal segundo del auto proferido por el Juzgado Segundo Laboral del Circuito de Pereira el 15 de octubre de 2020 en el sentido de indicar que la ejecución deberá seguir adelante por la suma de $</w:t>
      </w:r>
      <w:r w:rsidR="004B6BE1" w:rsidRPr="00D54ED4">
        <w:rPr>
          <w:rFonts w:cs="Tahoma"/>
          <w:b/>
          <w:bCs/>
          <w:spacing w:val="4"/>
          <w:szCs w:val="24"/>
        </w:rPr>
        <w:t>3.831.882</w:t>
      </w:r>
      <w:r w:rsidRPr="00D54ED4">
        <w:rPr>
          <w:rFonts w:cs="Tahoma"/>
          <w:spacing w:val="-2"/>
          <w:szCs w:val="24"/>
        </w:rPr>
        <w:t xml:space="preserve">, </w:t>
      </w:r>
      <w:r w:rsidR="00F948E2" w:rsidRPr="00D54ED4">
        <w:rPr>
          <w:rFonts w:cs="Tahoma"/>
          <w:spacing w:val="-2"/>
          <w:szCs w:val="24"/>
        </w:rPr>
        <w:t>de acuerdo a lo explicado en la parte motiva de esta providencia.</w:t>
      </w:r>
    </w:p>
    <w:p w14:paraId="5DCEC7FC" w14:textId="77777777" w:rsidR="006707BE" w:rsidRPr="00D54ED4" w:rsidRDefault="006707BE" w:rsidP="00D54ED4">
      <w:pPr>
        <w:widowControl w:val="0"/>
        <w:autoSpaceDE w:val="0"/>
        <w:autoSpaceDN w:val="0"/>
        <w:adjustRightInd w:val="0"/>
        <w:spacing w:line="276" w:lineRule="auto"/>
        <w:ind w:firstLine="1080"/>
        <w:rPr>
          <w:rFonts w:cs="Tahoma"/>
          <w:spacing w:val="-2"/>
          <w:szCs w:val="24"/>
        </w:rPr>
      </w:pPr>
    </w:p>
    <w:p w14:paraId="60DAEBAE" w14:textId="352BFDF4" w:rsidR="006707BE" w:rsidRPr="00D54ED4" w:rsidRDefault="006707BE" w:rsidP="00D54ED4">
      <w:pPr>
        <w:spacing w:line="276" w:lineRule="auto"/>
        <w:ind w:firstLine="284"/>
        <w:rPr>
          <w:rFonts w:cs="Tahoma"/>
          <w:spacing w:val="-2"/>
          <w:szCs w:val="24"/>
        </w:rPr>
      </w:pPr>
      <w:r w:rsidRPr="00D54ED4">
        <w:rPr>
          <w:rFonts w:cs="Tahoma"/>
          <w:b/>
          <w:spacing w:val="-2"/>
          <w:szCs w:val="24"/>
          <w:u w:val="single"/>
        </w:rPr>
        <w:t>SEGUNDO</w:t>
      </w:r>
      <w:r w:rsidRPr="00D54ED4">
        <w:rPr>
          <w:rFonts w:cs="Tahoma"/>
          <w:b/>
          <w:spacing w:val="-2"/>
          <w:szCs w:val="24"/>
        </w:rPr>
        <w:t>. -</w:t>
      </w:r>
      <w:r w:rsidRPr="00D54ED4">
        <w:rPr>
          <w:rFonts w:cs="Tahoma"/>
          <w:spacing w:val="-2"/>
          <w:szCs w:val="24"/>
        </w:rPr>
        <w:t xml:space="preserve"> </w:t>
      </w:r>
      <w:r w:rsidRPr="00D54ED4">
        <w:rPr>
          <w:rFonts w:cs="Tahoma"/>
          <w:b/>
          <w:bCs/>
          <w:spacing w:val="-2"/>
          <w:szCs w:val="24"/>
        </w:rPr>
        <w:t>CONFIRMAR</w:t>
      </w:r>
      <w:r w:rsidRPr="00D54ED4">
        <w:rPr>
          <w:rFonts w:cs="Tahoma"/>
          <w:spacing w:val="-2"/>
          <w:szCs w:val="24"/>
        </w:rPr>
        <w:t xml:space="preserve"> en </w:t>
      </w:r>
      <w:r w:rsidR="00F948E2" w:rsidRPr="00D54ED4">
        <w:rPr>
          <w:rFonts w:cs="Tahoma"/>
          <w:spacing w:val="-2"/>
          <w:szCs w:val="24"/>
        </w:rPr>
        <w:t xml:space="preserve">todo </w:t>
      </w:r>
      <w:r w:rsidRPr="00D54ED4">
        <w:rPr>
          <w:rFonts w:cs="Tahoma"/>
          <w:spacing w:val="-2"/>
          <w:szCs w:val="24"/>
        </w:rPr>
        <w:t>lo demás.</w:t>
      </w:r>
    </w:p>
    <w:p w14:paraId="499069F2" w14:textId="77777777" w:rsidR="006707BE" w:rsidRPr="00D54ED4" w:rsidRDefault="006707BE" w:rsidP="00D54ED4">
      <w:pPr>
        <w:widowControl w:val="0"/>
        <w:autoSpaceDE w:val="0"/>
        <w:autoSpaceDN w:val="0"/>
        <w:adjustRightInd w:val="0"/>
        <w:spacing w:line="276" w:lineRule="auto"/>
        <w:ind w:firstLine="1080"/>
        <w:rPr>
          <w:rFonts w:cs="Tahoma"/>
          <w:b/>
          <w:spacing w:val="-2"/>
          <w:szCs w:val="24"/>
        </w:rPr>
      </w:pPr>
    </w:p>
    <w:p w14:paraId="443D4CCB" w14:textId="77777777" w:rsidR="006707BE" w:rsidRPr="00D54ED4" w:rsidRDefault="006707BE" w:rsidP="00D54ED4">
      <w:pPr>
        <w:spacing w:line="276" w:lineRule="auto"/>
        <w:ind w:firstLine="284"/>
        <w:rPr>
          <w:rFonts w:cs="Tahoma"/>
          <w:szCs w:val="24"/>
        </w:rPr>
      </w:pPr>
      <w:r w:rsidRPr="00D54ED4">
        <w:rPr>
          <w:rFonts w:cs="Tahoma"/>
          <w:b/>
          <w:spacing w:val="-2"/>
          <w:szCs w:val="24"/>
          <w:u w:val="single"/>
        </w:rPr>
        <w:t>TERCERO</w:t>
      </w:r>
      <w:r w:rsidRPr="00D54ED4">
        <w:rPr>
          <w:rFonts w:cs="Tahoma"/>
          <w:b/>
          <w:spacing w:val="-2"/>
          <w:szCs w:val="24"/>
        </w:rPr>
        <w:t>. - SIN COSTAS</w:t>
      </w:r>
      <w:r w:rsidRPr="00D54ED4">
        <w:rPr>
          <w:rFonts w:cs="Tahoma"/>
          <w:spacing w:val="-2"/>
          <w:szCs w:val="24"/>
        </w:rPr>
        <w:t xml:space="preserve"> en esta sede.</w:t>
      </w:r>
    </w:p>
    <w:p w14:paraId="7EB7E674" w14:textId="2CF0D04F" w:rsidR="006707BE" w:rsidRPr="00D54ED4" w:rsidRDefault="006707BE" w:rsidP="00D54ED4">
      <w:pPr>
        <w:pStyle w:val="Sinespaciado"/>
        <w:spacing w:line="276" w:lineRule="auto"/>
        <w:rPr>
          <w:rFonts w:ascii="Tahoma" w:hAnsi="Tahoma" w:cs="Tahoma"/>
        </w:rPr>
      </w:pPr>
    </w:p>
    <w:p w14:paraId="5CE02234" w14:textId="7F076C01" w:rsidR="00590196" w:rsidRPr="00D54ED4" w:rsidRDefault="00D54ED4" w:rsidP="00D54ED4">
      <w:pPr>
        <w:spacing w:line="276" w:lineRule="auto"/>
        <w:ind w:firstLine="284"/>
        <w:rPr>
          <w:rFonts w:eastAsia="Times New Roman" w:cs="Tahoma"/>
          <w:szCs w:val="24"/>
          <w:lang w:val="es-ES_tradnl" w:eastAsia="es-CO"/>
        </w:rPr>
      </w:pPr>
      <w:r w:rsidRPr="00D54ED4">
        <w:rPr>
          <w:rFonts w:cs="Tahoma"/>
          <w:b/>
          <w:spacing w:val="-2"/>
          <w:szCs w:val="24"/>
          <w:u w:val="single"/>
        </w:rPr>
        <w:t>CUARTO</w:t>
      </w:r>
      <w:r w:rsidRPr="004D4145">
        <w:rPr>
          <w:rFonts w:cs="Tahoma"/>
          <w:b/>
          <w:spacing w:val="-2"/>
          <w:szCs w:val="24"/>
        </w:rPr>
        <w:t>.</w:t>
      </w:r>
      <w:r w:rsidR="004D4145" w:rsidRPr="004D4145">
        <w:rPr>
          <w:rFonts w:cs="Tahoma"/>
          <w:b/>
          <w:spacing w:val="-2"/>
          <w:szCs w:val="24"/>
        </w:rPr>
        <w:t xml:space="preserve"> -</w:t>
      </w:r>
      <w:r w:rsidR="00590196" w:rsidRPr="004D4145">
        <w:rPr>
          <w:rFonts w:cs="Tahoma"/>
          <w:b/>
          <w:spacing w:val="-2"/>
          <w:szCs w:val="24"/>
        </w:rPr>
        <w:t xml:space="preserve"> </w:t>
      </w:r>
      <w:r w:rsidR="000B007A" w:rsidRPr="000B007A">
        <w:rPr>
          <w:rFonts w:eastAsia="Tahoma" w:cs="Tahoma"/>
          <w:bCs/>
          <w:szCs w:val="24"/>
        </w:rPr>
        <w:t>(…)</w:t>
      </w:r>
    </w:p>
    <w:p w14:paraId="2D742C9C" w14:textId="77777777" w:rsidR="00590196" w:rsidRPr="00D54ED4" w:rsidRDefault="00590196" w:rsidP="00D54ED4">
      <w:pPr>
        <w:pStyle w:val="Sinespaciado"/>
        <w:spacing w:line="276" w:lineRule="auto"/>
        <w:rPr>
          <w:rFonts w:ascii="Tahoma" w:hAnsi="Tahoma" w:cs="Tahoma"/>
          <w:lang w:val="es-ES_tradnl"/>
        </w:rPr>
      </w:pPr>
    </w:p>
    <w:p w14:paraId="7010E0C1" w14:textId="77777777" w:rsidR="006707BE" w:rsidRPr="00D54ED4" w:rsidRDefault="006707BE" w:rsidP="00D54ED4">
      <w:pPr>
        <w:pStyle w:val="Sinespaciado"/>
        <w:spacing w:line="276" w:lineRule="auto"/>
        <w:rPr>
          <w:rFonts w:ascii="Tahoma" w:hAnsi="Tahoma" w:cs="Tahoma"/>
        </w:rPr>
      </w:pPr>
    </w:p>
    <w:p w14:paraId="528B4C9D" w14:textId="77777777" w:rsidR="006707BE" w:rsidRPr="00D54ED4" w:rsidRDefault="006707BE" w:rsidP="00D54ED4">
      <w:pPr>
        <w:pStyle w:val="Prrafodelista"/>
        <w:widowControl w:val="0"/>
        <w:autoSpaceDE w:val="0"/>
        <w:autoSpaceDN w:val="0"/>
        <w:adjustRightInd w:val="0"/>
        <w:spacing w:line="276" w:lineRule="auto"/>
        <w:ind w:left="0" w:firstLine="709"/>
        <w:jc w:val="center"/>
        <w:rPr>
          <w:rFonts w:ascii="Tahoma" w:hAnsi="Tahoma" w:cs="Tahoma"/>
        </w:rPr>
      </w:pPr>
      <w:r w:rsidRPr="00D54ED4">
        <w:rPr>
          <w:rFonts w:ascii="Tahoma" w:hAnsi="Tahoma" w:cs="Tahoma"/>
          <w:b/>
          <w:bCs/>
        </w:rPr>
        <w:t>NOTIFIQUESE Y CÚMPLASE</w:t>
      </w:r>
    </w:p>
    <w:p w14:paraId="76C27039" w14:textId="77777777" w:rsidR="00D54ED4" w:rsidRPr="00D54ED4" w:rsidRDefault="00D54ED4" w:rsidP="00D54ED4">
      <w:pPr>
        <w:spacing w:line="276" w:lineRule="auto"/>
        <w:ind w:firstLine="0"/>
        <w:rPr>
          <w:rFonts w:eastAsia="Times New Roman" w:cs="Tahoma"/>
          <w:szCs w:val="24"/>
          <w:lang w:eastAsia="es-ES_tradnl"/>
        </w:rPr>
      </w:pPr>
    </w:p>
    <w:p w14:paraId="1C583FC8" w14:textId="77777777" w:rsidR="00D54ED4" w:rsidRPr="00D54ED4" w:rsidRDefault="00D54ED4" w:rsidP="00D54ED4">
      <w:pPr>
        <w:widowControl w:val="0"/>
        <w:autoSpaceDE w:val="0"/>
        <w:autoSpaceDN w:val="0"/>
        <w:adjustRightInd w:val="0"/>
        <w:spacing w:line="276" w:lineRule="auto"/>
        <w:ind w:firstLine="0"/>
        <w:rPr>
          <w:rFonts w:eastAsia="Times New Roman" w:cs="Tahoma"/>
          <w:szCs w:val="24"/>
          <w:lang w:val="es-ES" w:eastAsia="es-ES"/>
        </w:rPr>
      </w:pPr>
      <w:r w:rsidRPr="00D54ED4">
        <w:rPr>
          <w:rFonts w:eastAsia="Times New Roman" w:cs="Tahoma"/>
          <w:szCs w:val="24"/>
          <w:lang w:val="es-ES" w:eastAsia="es-ES"/>
        </w:rPr>
        <w:tab/>
        <w:t>La Magistrada ponente,</w:t>
      </w:r>
    </w:p>
    <w:p w14:paraId="0093A5EA" w14:textId="77777777" w:rsidR="00D54ED4" w:rsidRPr="00D54ED4" w:rsidRDefault="00D54ED4" w:rsidP="00D54ED4">
      <w:pPr>
        <w:spacing w:line="276" w:lineRule="auto"/>
        <w:ind w:firstLine="0"/>
        <w:jc w:val="left"/>
        <w:rPr>
          <w:rFonts w:eastAsia="Times New Roman" w:cs="Tahoma"/>
          <w:szCs w:val="24"/>
          <w:lang w:val="es-ES" w:eastAsia="es-ES"/>
        </w:rPr>
      </w:pPr>
    </w:p>
    <w:p w14:paraId="3B50B5B5" w14:textId="77777777" w:rsidR="00D54ED4" w:rsidRPr="00D54ED4" w:rsidRDefault="00D54ED4" w:rsidP="00D54ED4">
      <w:pPr>
        <w:spacing w:line="276" w:lineRule="auto"/>
        <w:ind w:firstLine="0"/>
        <w:jc w:val="left"/>
        <w:rPr>
          <w:rFonts w:eastAsia="Times New Roman" w:cs="Tahoma"/>
          <w:szCs w:val="24"/>
          <w:lang w:val="es-ES" w:eastAsia="es-ES"/>
        </w:rPr>
      </w:pPr>
    </w:p>
    <w:p w14:paraId="2257C756" w14:textId="77777777" w:rsidR="00D54ED4" w:rsidRPr="00D54ED4" w:rsidRDefault="00D54ED4" w:rsidP="00D54ED4">
      <w:pPr>
        <w:spacing w:line="276" w:lineRule="auto"/>
        <w:ind w:firstLine="0"/>
        <w:jc w:val="left"/>
        <w:rPr>
          <w:rFonts w:eastAsia="Times New Roman" w:cs="Tahoma"/>
          <w:szCs w:val="24"/>
          <w:lang w:val="es-ES" w:eastAsia="es-ES"/>
        </w:rPr>
      </w:pPr>
    </w:p>
    <w:p w14:paraId="1C86E05F" w14:textId="77777777" w:rsidR="00D54ED4" w:rsidRPr="00D54ED4" w:rsidRDefault="00D54ED4" w:rsidP="00D54ED4">
      <w:pPr>
        <w:keepNext/>
        <w:spacing w:line="276" w:lineRule="auto"/>
        <w:ind w:firstLine="0"/>
        <w:jc w:val="center"/>
        <w:outlineLvl w:val="2"/>
        <w:rPr>
          <w:rFonts w:eastAsia="Times New Roman" w:cs="Tahoma"/>
          <w:b/>
          <w:bCs/>
          <w:szCs w:val="24"/>
          <w:lang w:val="es-ES" w:eastAsia="es-ES"/>
        </w:rPr>
      </w:pPr>
      <w:r w:rsidRPr="00D54ED4">
        <w:rPr>
          <w:rFonts w:eastAsia="Times New Roman" w:cs="Tahoma"/>
          <w:b/>
          <w:bCs/>
          <w:szCs w:val="24"/>
          <w:lang w:val="es-ES" w:eastAsia="es-ES"/>
        </w:rPr>
        <w:t>ANA LUCÍA CAICEDO CALDERÓN</w:t>
      </w:r>
    </w:p>
    <w:p w14:paraId="7D5A63D7" w14:textId="77777777" w:rsidR="00D54ED4" w:rsidRPr="00D54ED4" w:rsidRDefault="00D54ED4" w:rsidP="00D54ED4">
      <w:pPr>
        <w:spacing w:line="276" w:lineRule="auto"/>
        <w:ind w:firstLine="0"/>
        <w:jc w:val="left"/>
        <w:rPr>
          <w:rFonts w:eastAsia="Times New Roman" w:cs="Tahoma"/>
          <w:szCs w:val="24"/>
          <w:lang w:val="es-ES" w:eastAsia="es-ES"/>
        </w:rPr>
      </w:pPr>
    </w:p>
    <w:p w14:paraId="0FB52C50" w14:textId="77777777" w:rsidR="00D54ED4" w:rsidRPr="00D54ED4" w:rsidRDefault="00D54ED4" w:rsidP="00D54ED4">
      <w:pPr>
        <w:spacing w:line="276" w:lineRule="auto"/>
        <w:ind w:firstLine="708"/>
        <w:jc w:val="left"/>
        <w:rPr>
          <w:rFonts w:eastAsia="Times New Roman" w:cs="Tahoma"/>
          <w:szCs w:val="24"/>
          <w:lang w:val="es-ES" w:eastAsia="es-ES"/>
        </w:rPr>
      </w:pPr>
      <w:bookmarkStart w:id="1" w:name="_Hlk62478330"/>
      <w:r w:rsidRPr="00D54ED4">
        <w:rPr>
          <w:rFonts w:eastAsia="Times New Roman" w:cs="Tahoma"/>
          <w:szCs w:val="24"/>
          <w:lang w:val="es-ES" w:eastAsia="es-ES"/>
        </w:rPr>
        <w:t>La Magistrada y el Magistrado,</w:t>
      </w:r>
    </w:p>
    <w:p w14:paraId="3471C09F" w14:textId="77777777" w:rsidR="00D54ED4" w:rsidRPr="00D54ED4" w:rsidRDefault="00D54ED4" w:rsidP="00D54ED4">
      <w:pPr>
        <w:spacing w:line="276" w:lineRule="auto"/>
        <w:ind w:firstLine="0"/>
        <w:jc w:val="left"/>
        <w:rPr>
          <w:rFonts w:eastAsia="Times New Roman" w:cs="Tahoma"/>
          <w:szCs w:val="24"/>
          <w:lang w:val="es-ES" w:eastAsia="es-ES"/>
        </w:rPr>
      </w:pPr>
    </w:p>
    <w:p w14:paraId="0AF75926" w14:textId="77777777" w:rsidR="00D54ED4" w:rsidRPr="00D54ED4" w:rsidRDefault="00D54ED4" w:rsidP="00D54ED4">
      <w:pPr>
        <w:spacing w:line="276" w:lineRule="auto"/>
        <w:ind w:firstLine="0"/>
        <w:jc w:val="left"/>
        <w:rPr>
          <w:rFonts w:eastAsia="Times New Roman" w:cs="Tahoma"/>
          <w:szCs w:val="24"/>
          <w:lang w:val="es-ES" w:eastAsia="es-ES"/>
        </w:rPr>
      </w:pPr>
    </w:p>
    <w:p w14:paraId="4E23C1EC" w14:textId="77777777" w:rsidR="00D54ED4" w:rsidRPr="00D54ED4" w:rsidRDefault="00D54ED4" w:rsidP="00D54ED4">
      <w:pPr>
        <w:spacing w:line="276" w:lineRule="auto"/>
        <w:ind w:firstLine="0"/>
        <w:jc w:val="left"/>
        <w:rPr>
          <w:rFonts w:eastAsia="Times New Roman" w:cs="Tahoma"/>
          <w:szCs w:val="24"/>
          <w:lang w:val="es-ES" w:eastAsia="es-ES"/>
        </w:rPr>
      </w:pPr>
    </w:p>
    <w:p w14:paraId="4CD360A3" w14:textId="77777777" w:rsidR="00D54ED4" w:rsidRPr="00D54ED4" w:rsidRDefault="00D54ED4" w:rsidP="00D54ED4">
      <w:pPr>
        <w:spacing w:line="276" w:lineRule="auto"/>
        <w:ind w:firstLine="0"/>
        <w:rPr>
          <w:rFonts w:eastAsia="Times New Roman" w:cs="Tahoma"/>
          <w:szCs w:val="24"/>
          <w:lang w:val="es-ES" w:eastAsia="es-ES"/>
        </w:rPr>
      </w:pPr>
      <w:r w:rsidRPr="00D54ED4">
        <w:rPr>
          <w:rFonts w:eastAsia="Times New Roman" w:cs="Tahoma"/>
          <w:b/>
          <w:bCs/>
          <w:szCs w:val="24"/>
          <w:lang w:val="es-ES" w:eastAsia="es-ES"/>
        </w:rPr>
        <w:t>OLGA LUCÍA HOYOS SEPÚLVEDA</w:t>
      </w:r>
      <w:r w:rsidRPr="00D54ED4">
        <w:rPr>
          <w:rFonts w:eastAsia="Times New Roman" w:cs="Tahoma"/>
          <w:b/>
          <w:bCs/>
          <w:szCs w:val="24"/>
          <w:lang w:val="es-ES" w:eastAsia="es-ES"/>
        </w:rPr>
        <w:tab/>
      </w:r>
      <w:r w:rsidRPr="00D54ED4">
        <w:rPr>
          <w:rFonts w:eastAsia="Times New Roman" w:cs="Tahoma"/>
          <w:b/>
          <w:bCs/>
          <w:szCs w:val="24"/>
          <w:lang w:val="es-ES" w:eastAsia="es-ES"/>
        </w:rPr>
        <w:tab/>
        <w:t>GERMÁN DARÍO GÓEZ VINASCO</w:t>
      </w:r>
      <w:bookmarkEnd w:id="1"/>
    </w:p>
    <w:sectPr w:rsidR="00D54ED4" w:rsidRPr="00D54ED4" w:rsidSect="00BF3AE6">
      <w:headerReference w:type="default" r:id="rId10"/>
      <w:footerReference w:type="first" r:id="rId11"/>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2DBEE8" w16cex:dateUtc="2021-03-16T19:07:34.148Z"/>
  <w16cex:commentExtensible w16cex:durableId="0A3B53EE" w16cex:dateUtc="2021-03-16T19:09:25.924Z"/>
  <w16cex:commentExtensible w16cex:durableId="25D491A8" w16cex:dateUtc="2021-03-16T19:17:25.6Z"/>
  <w16cex:commentExtensible w16cex:durableId="08D34B17" w16cex:dateUtc="2021-03-16T22:33:09.122Z"/>
  <w16cex:commentExtensible w16cex:durableId="6873C00A" w16cex:dateUtc="2021-03-16T22:33:54.906Z"/>
  <w16cex:commentExtensible w16cex:durableId="30F144D6" w16cex:dateUtc="2021-03-17T19:10:56Z"/>
  <w16cex:commentExtensible w16cex:durableId="67D76847" w16cex:dateUtc="2021-03-17T19:12:44Z"/>
  <w16cex:commentExtensible w16cex:durableId="7D2CCB22" w16cex:dateUtc="2021-03-17T19:13:52Z"/>
  <w16cex:commentExtensible w16cex:durableId="565A199B" w16cex:dateUtc="2021-03-18T14:06:56.5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59E9A" w14:textId="77777777" w:rsidR="003C1BC4" w:rsidRDefault="003C1BC4" w:rsidP="005924F3">
      <w:pPr>
        <w:spacing w:line="240" w:lineRule="auto"/>
      </w:pPr>
      <w:r>
        <w:separator/>
      </w:r>
    </w:p>
  </w:endnote>
  <w:endnote w:type="continuationSeparator" w:id="0">
    <w:p w14:paraId="5F86BE7D" w14:textId="77777777" w:rsidR="003C1BC4" w:rsidRDefault="003C1BC4" w:rsidP="005924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620715"/>
      <w:docPartObj>
        <w:docPartGallery w:val="Page Numbers (Bottom of Page)"/>
        <w:docPartUnique/>
      </w:docPartObj>
    </w:sdtPr>
    <w:sdtEndPr/>
    <w:sdtContent>
      <w:p w14:paraId="41CD9AEC" w14:textId="7CEB5559" w:rsidR="00BF3AE6" w:rsidRDefault="00BF3AE6">
        <w:pPr>
          <w:pStyle w:val="Piedepgina"/>
          <w:jc w:val="right"/>
        </w:pPr>
        <w:r>
          <w:fldChar w:fldCharType="begin"/>
        </w:r>
        <w:r>
          <w:instrText>PAGE   \* MERGEFORMAT</w:instrText>
        </w:r>
        <w:r>
          <w:fldChar w:fldCharType="separate"/>
        </w:r>
        <w:r>
          <w:rPr>
            <w:lang w:val="es-ES"/>
          </w:rPr>
          <w:t>2</w:t>
        </w:r>
        <w:r>
          <w:fldChar w:fldCharType="end"/>
        </w:r>
      </w:p>
    </w:sdtContent>
  </w:sdt>
  <w:p w14:paraId="78A735F3" w14:textId="77777777" w:rsidR="00BF3AE6" w:rsidRDefault="00BF3A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E2B02" w14:textId="77777777" w:rsidR="003C1BC4" w:rsidRDefault="003C1BC4" w:rsidP="005924F3">
      <w:pPr>
        <w:spacing w:line="240" w:lineRule="auto"/>
      </w:pPr>
      <w:r>
        <w:separator/>
      </w:r>
    </w:p>
  </w:footnote>
  <w:footnote w:type="continuationSeparator" w:id="0">
    <w:p w14:paraId="2F79B8F2" w14:textId="77777777" w:rsidR="003C1BC4" w:rsidRDefault="003C1BC4" w:rsidP="005924F3">
      <w:pPr>
        <w:spacing w:line="240" w:lineRule="auto"/>
      </w:pPr>
      <w:r>
        <w:continuationSeparator/>
      </w:r>
    </w:p>
  </w:footnote>
  <w:footnote w:id="1">
    <w:p w14:paraId="3202F652" w14:textId="77777777" w:rsidR="00BF3AE6" w:rsidRPr="000F57B2" w:rsidRDefault="00BF3AE6" w:rsidP="005924F3">
      <w:pPr>
        <w:pStyle w:val="Textonotapie"/>
        <w:ind w:left="284" w:firstLine="0"/>
        <w:rPr>
          <w:rFonts w:ascii="Arial Narrow" w:hAnsi="Arial Narrow" w:cs="Arial"/>
          <w:sz w:val="14"/>
          <w:szCs w:val="14"/>
          <w:lang w:val="es-419"/>
        </w:rPr>
      </w:pPr>
      <w:r w:rsidRPr="000F57B2">
        <w:rPr>
          <w:rStyle w:val="Refdenotaalpie"/>
          <w:rFonts w:ascii="Arial Narrow" w:hAnsi="Arial Narrow" w:cs="Arial"/>
          <w:sz w:val="14"/>
          <w:szCs w:val="14"/>
        </w:rPr>
        <w:footnoteRef/>
      </w:r>
      <w:r w:rsidRPr="000F57B2">
        <w:rPr>
          <w:rFonts w:ascii="Arial Narrow" w:hAnsi="Arial Narrow" w:cs="Arial"/>
          <w:sz w:val="14"/>
          <w:szCs w:val="14"/>
        </w:rPr>
        <w:t xml:space="preserve"> </w:t>
      </w:r>
      <w:r>
        <w:rPr>
          <w:rFonts w:ascii="Arial Narrow" w:hAnsi="Arial Narrow" w:cs="Arial"/>
          <w:sz w:val="14"/>
          <w:szCs w:val="14"/>
        </w:rPr>
        <w:t>R</w:t>
      </w:r>
      <w:r w:rsidRPr="000F57B2">
        <w:rPr>
          <w:rFonts w:ascii="Arial Narrow" w:hAnsi="Arial Narrow" w:cs="Arial"/>
          <w:sz w:val="14"/>
          <w:szCs w:val="14"/>
        </w:rPr>
        <w:t>ad</w:t>
      </w:r>
      <w:r>
        <w:rPr>
          <w:rFonts w:ascii="Arial Narrow" w:hAnsi="Arial Narrow" w:cs="Arial"/>
          <w:sz w:val="14"/>
          <w:szCs w:val="14"/>
        </w:rPr>
        <w:t xml:space="preserve">. No. </w:t>
      </w:r>
      <w:r w:rsidRPr="000F57B2">
        <w:rPr>
          <w:rFonts w:ascii="Arial Narrow" w:hAnsi="Arial Narrow" w:cs="Arial"/>
          <w:spacing w:val="-3"/>
          <w:kern w:val="1"/>
          <w:sz w:val="14"/>
          <w:szCs w:val="14"/>
        </w:rPr>
        <w:t>66001</w:t>
      </w:r>
      <w:r>
        <w:rPr>
          <w:rFonts w:ascii="Arial Narrow" w:hAnsi="Arial Narrow" w:cs="Arial"/>
          <w:spacing w:val="-3"/>
          <w:kern w:val="1"/>
          <w:sz w:val="14"/>
          <w:szCs w:val="14"/>
        </w:rPr>
        <w:t>-</w:t>
      </w:r>
      <w:r w:rsidRPr="000F57B2">
        <w:rPr>
          <w:rFonts w:ascii="Arial Narrow" w:hAnsi="Arial Narrow" w:cs="Arial"/>
          <w:spacing w:val="-3"/>
          <w:kern w:val="1"/>
          <w:sz w:val="14"/>
          <w:szCs w:val="14"/>
        </w:rPr>
        <w:t>31</w:t>
      </w:r>
      <w:r>
        <w:rPr>
          <w:rFonts w:ascii="Arial Narrow" w:hAnsi="Arial Narrow" w:cs="Arial"/>
          <w:spacing w:val="-3"/>
          <w:kern w:val="1"/>
          <w:sz w:val="14"/>
          <w:szCs w:val="14"/>
        </w:rPr>
        <w:t xml:space="preserve">- </w:t>
      </w:r>
      <w:r w:rsidRPr="000F57B2">
        <w:rPr>
          <w:rFonts w:ascii="Arial Narrow" w:hAnsi="Arial Narrow" w:cs="Arial"/>
          <w:spacing w:val="-3"/>
          <w:kern w:val="1"/>
          <w:sz w:val="14"/>
          <w:szCs w:val="14"/>
        </w:rPr>
        <w:t>05</w:t>
      </w:r>
      <w:r>
        <w:rPr>
          <w:rFonts w:ascii="Arial Narrow" w:hAnsi="Arial Narrow" w:cs="Arial"/>
          <w:spacing w:val="-3"/>
          <w:kern w:val="1"/>
          <w:sz w:val="14"/>
          <w:szCs w:val="14"/>
        </w:rPr>
        <w:t>-</w:t>
      </w:r>
      <w:r w:rsidRPr="000F57B2">
        <w:rPr>
          <w:rFonts w:ascii="Arial Narrow" w:hAnsi="Arial Narrow" w:cs="Arial"/>
          <w:spacing w:val="-3"/>
          <w:kern w:val="1"/>
          <w:sz w:val="14"/>
          <w:szCs w:val="14"/>
        </w:rPr>
        <w:t>005</w:t>
      </w:r>
      <w:r>
        <w:rPr>
          <w:rFonts w:ascii="Arial Narrow" w:hAnsi="Arial Narrow" w:cs="Arial"/>
          <w:spacing w:val="-3"/>
          <w:kern w:val="1"/>
          <w:sz w:val="14"/>
          <w:szCs w:val="14"/>
        </w:rPr>
        <w:t>-</w:t>
      </w:r>
      <w:r w:rsidRPr="000F57B2">
        <w:rPr>
          <w:rFonts w:ascii="Arial Narrow" w:hAnsi="Arial Narrow" w:cs="Arial"/>
          <w:spacing w:val="-3"/>
          <w:kern w:val="1"/>
          <w:sz w:val="14"/>
          <w:szCs w:val="14"/>
        </w:rPr>
        <w:t>2017</w:t>
      </w:r>
      <w:r>
        <w:rPr>
          <w:rFonts w:ascii="Arial Narrow" w:hAnsi="Arial Narrow" w:cs="Arial"/>
          <w:spacing w:val="-3"/>
          <w:kern w:val="1"/>
          <w:sz w:val="14"/>
          <w:szCs w:val="14"/>
        </w:rPr>
        <w:t xml:space="preserve"> -</w:t>
      </w:r>
      <w:r w:rsidRPr="000F57B2">
        <w:rPr>
          <w:rFonts w:ascii="Arial Narrow" w:hAnsi="Arial Narrow" w:cs="Arial"/>
          <w:spacing w:val="-3"/>
          <w:kern w:val="1"/>
          <w:sz w:val="14"/>
          <w:szCs w:val="14"/>
        </w:rPr>
        <w:t>00109</w:t>
      </w:r>
      <w:r>
        <w:rPr>
          <w:rFonts w:ascii="Arial Narrow" w:hAnsi="Arial Narrow" w:cs="Arial"/>
          <w:spacing w:val="-3"/>
          <w:kern w:val="1"/>
          <w:sz w:val="14"/>
          <w:szCs w:val="14"/>
        </w:rPr>
        <w:t>-01</w:t>
      </w:r>
      <w:r>
        <w:rPr>
          <w:rFonts w:ascii="Arial Narrow" w:hAnsi="Arial Narrow" w:cs="Arial"/>
          <w:sz w:val="14"/>
          <w:szCs w:val="14"/>
        </w:rPr>
        <w:t xml:space="preserve">.  Auto del </w:t>
      </w:r>
      <w:r w:rsidRPr="000F57B2">
        <w:rPr>
          <w:rFonts w:ascii="Arial Narrow" w:hAnsi="Arial Narrow" w:cs="Arial"/>
          <w:sz w:val="14"/>
          <w:szCs w:val="14"/>
        </w:rPr>
        <w:t xml:space="preserve">9-10-2019 </w:t>
      </w:r>
      <w:r>
        <w:rPr>
          <w:rFonts w:ascii="Arial Narrow" w:hAnsi="Arial Narrow" w:cs="Arial"/>
          <w:sz w:val="14"/>
          <w:szCs w:val="14"/>
        </w:rPr>
        <w:t xml:space="preserve">M.P. </w:t>
      </w:r>
      <w:r w:rsidRPr="000F57B2">
        <w:rPr>
          <w:rFonts w:ascii="Arial Narrow" w:hAnsi="Arial Narrow" w:cs="Arial"/>
          <w:sz w:val="14"/>
          <w:szCs w:val="14"/>
        </w:rPr>
        <w:t>Dr. Julio César Salazar Muñoz</w:t>
      </w:r>
    </w:p>
  </w:footnote>
  <w:footnote w:id="2">
    <w:p w14:paraId="36B07245" w14:textId="77777777" w:rsidR="00BF3AE6" w:rsidRPr="000F57B2" w:rsidRDefault="00BF3AE6" w:rsidP="005924F3">
      <w:pPr>
        <w:pStyle w:val="Textonotapie"/>
        <w:ind w:left="284" w:firstLine="0"/>
        <w:rPr>
          <w:rFonts w:ascii="Arial Narrow" w:hAnsi="Arial Narrow" w:cs="Arial"/>
          <w:sz w:val="14"/>
          <w:szCs w:val="14"/>
          <w:lang w:val="es-419"/>
        </w:rPr>
      </w:pPr>
      <w:r w:rsidRPr="000F57B2">
        <w:rPr>
          <w:rStyle w:val="Refdenotaalpie"/>
          <w:rFonts w:ascii="Arial Narrow" w:hAnsi="Arial Narrow" w:cs="Arial"/>
          <w:sz w:val="14"/>
          <w:szCs w:val="14"/>
        </w:rPr>
        <w:footnoteRef/>
      </w:r>
      <w:r w:rsidRPr="000F57B2">
        <w:rPr>
          <w:rFonts w:ascii="Arial Narrow" w:hAnsi="Arial Narrow" w:cs="Arial"/>
          <w:sz w:val="14"/>
          <w:szCs w:val="14"/>
        </w:rPr>
        <w:t xml:space="preserve"> </w:t>
      </w:r>
      <w:r>
        <w:rPr>
          <w:rFonts w:ascii="Arial Narrow" w:hAnsi="Arial Narrow" w:cs="Arial"/>
          <w:sz w:val="14"/>
          <w:szCs w:val="14"/>
        </w:rPr>
        <w:t>R</w:t>
      </w:r>
      <w:r w:rsidRPr="000F57B2">
        <w:rPr>
          <w:rFonts w:ascii="Arial Narrow" w:hAnsi="Arial Narrow" w:cs="Arial"/>
          <w:sz w:val="14"/>
          <w:szCs w:val="14"/>
        </w:rPr>
        <w:t>ad</w:t>
      </w:r>
      <w:r>
        <w:rPr>
          <w:rFonts w:ascii="Arial Narrow" w:hAnsi="Arial Narrow" w:cs="Arial"/>
          <w:sz w:val="14"/>
          <w:szCs w:val="14"/>
        </w:rPr>
        <w:t xml:space="preserve">. No. </w:t>
      </w:r>
      <w:r w:rsidRPr="000F57B2">
        <w:rPr>
          <w:rFonts w:ascii="Arial Narrow" w:hAnsi="Arial Narrow" w:cs="Arial"/>
          <w:spacing w:val="-3"/>
          <w:kern w:val="1"/>
          <w:sz w:val="14"/>
          <w:szCs w:val="14"/>
        </w:rPr>
        <w:t>66001</w:t>
      </w:r>
      <w:r>
        <w:rPr>
          <w:rFonts w:ascii="Arial Narrow" w:hAnsi="Arial Narrow" w:cs="Arial"/>
          <w:spacing w:val="-3"/>
          <w:kern w:val="1"/>
          <w:sz w:val="14"/>
          <w:szCs w:val="14"/>
        </w:rPr>
        <w:t>-</w:t>
      </w:r>
      <w:r w:rsidRPr="000F57B2">
        <w:rPr>
          <w:rFonts w:ascii="Arial Narrow" w:hAnsi="Arial Narrow" w:cs="Arial"/>
          <w:spacing w:val="-3"/>
          <w:kern w:val="1"/>
          <w:sz w:val="14"/>
          <w:szCs w:val="14"/>
        </w:rPr>
        <w:t>31</w:t>
      </w:r>
      <w:r>
        <w:rPr>
          <w:rFonts w:ascii="Arial Narrow" w:hAnsi="Arial Narrow" w:cs="Arial"/>
          <w:spacing w:val="-3"/>
          <w:kern w:val="1"/>
          <w:sz w:val="14"/>
          <w:szCs w:val="14"/>
        </w:rPr>
        <w:t xml:space="preserve">- </w:t>
      </w:r>
      <w:r w:rsidRPr="000F57B2">
        <w:rPr>
          <w:rFonts w:ascii="Arial Narrow" w:hAnsi="Arial Narrow" w:cs="Arial"/>
          <w:spacing w:val="-3"/>
          <w:kern w:val="1"/>
          <w:sz w:val="14"/>
          <w:szCs w:val="14"/>
        </w:rPr>
        <w:t>05</w:t>
      </w:r>
      <w:r>
        <w:rPr>
          <w:rFonts w:ascii="Arial Narrow" w:hAnsi="Arial Narrow" w:cs="Arial"/>
          <w:spacing w:val="-3"/>
          <w:kern w:val="1"/>
          <w:sz w:val="14"/>
          <w:szCs w:val="14"/>
        </w:rPr>
        <w:t>-</w:t>
      </w:r>
      <w:r w:rsidRPr="000F57B2">
        <w:rPr>
          <w:rFonts w:ascii="Arial Narrow" w:hAnsi="Arial Narrow" w:cs="Arial"/>
          <w:spacing w:val="-3"/>
          <w:kern w:val="1"/>
          <w:sz w:val="14"/>
          <w:szCs w:val="14"/>
        </w:rPr>
        <w:t>00</w:t>
      </w:r>
      <w:r>
        <w:rPr>
          <w:rFonts w:ascii="Arial Narrow" w:hAnsi="Arial Narrow" w:cs="Arial"/>
          <w:spacing w:val="-3"/>
          <w:kern w:val="1"/>
          <w:sz w:val="14"/>
          <w:szCs w:val="14"/>
        </w:rPr>
        <w:t>2-</w:t>
      </w:r>
      <w:r w:rsidRPr="000F57B2">
        <w:rPr>
          <w:rFonts w:ascii="Arial Narrow" w:hAnsi="Arial Narrow" w:cs="Arial"/>
          <w:spacing w:val="-3"/>
          <w:kern w:val="1"/>
          <w:sz w:val="14"/>
          <w:szCs w:val="14"/>
        </w:rPr>
        <w:t>201</w:t>
      </w:r>
      <w:r>
        <w:rPr>
          <w:rFonts w:ascii="Arial Narrow" w:hAnsi="Arial Narrow" w:cs="Arial"/>
          <w:spacing w:val="-3"/>
          <w:kern w:val="1"/>
          <w:sz w:val="14"/>
          <w:szCs w:val="14"/>
        </w:rPr>
        <w:t>1 -</w:t>
      </w:r>
      <w:r w:rsidRPr="000F57B2">
        <w:rPr>
          <w:rFonts w:ascii="Arial Narrow" w:hAnsi="Arial Narrow" w:cs="Arial"/>
          <w:spacing w:val="-3"/>
          <w:kern w:val="1"/>
          <w:sz w:val="14"/>
          <w:szCs w:val="14"/>
        </w:rPr>
        <w:t>00</w:t>
      </w:r>
      <w:r>
        <w:rPr>
          <w:rFonts w:ascii="Arial Narrow" w:hAnsi="Arial Narrow" w:cs="Arial"/>
          <w:spacing w:val="-3"/>
          <w:kern w:val="1"/>
          <w:sz w:val="14"/>
          <w:szCs w:val="14"/>
        </w:rPr>
        <w:t>801-02</w:t>
      </w:r>
      <w:r>
        <w:rPr>
          <w:rFonts w:ascii="Arial Narrow" w:hAnsi="Arial Narrow" w:cs="Arial"/>
          <w:sz w:val="14"/>
          <w:szCs w:val="14"/>
        </w:rPr>
        <w:t>.  Auto del 21</w:t>
      </w:r>
      <w:r w:rsidRPr="000F57B2">
        <w:rPr>
          <w:rFonts w:ascii="Arial Narrow" w:hAnsi="Arial Narrow" w:cs="Arial"/>
          <w:sz w:val="14"/>
          <w:szCs w:val="14"/>
        </w:rPr>
        <w:t>-</w:t>
      </w:r>
      <w:r>
        <w:rPr>
          <w:rFonts w:ascii="Arial Narrow" w:hAnsi="Arial Narrow" w:cs="Arial"/>
          <w:sz w:val="14"/>
          <w:szCs w:val="14"/>
        </w:rPr>
        <w:t>09</w:t>
      </w:r>
      <w:r w:rsidRPr="000F57B2">
        <w:rPr>
          <w:rFonts w:ascii="Arial Narrow" w:hAnsi="Arial Narrow" w:cs="Arial"/>
          <w:sz w:val="14"/>
          <w:szCs w:val="14"/>
        </w:rPr>
        <w:t>-20</w:t>
      </w:r>
      <w:r>
        <w:rPr>
          <w:rFonts w:ascii="Arial Narrow" w:hAnsi="Arial Narrow" w:cs="Arial"/>
          <w:sz w:val="14"/>
          <w:szCs w:val="14"/>
        </w:rPr>
        <w:t>20</w:t>
      </w:r>
      <w:r w:rsidRPr="000F57B2">
        <w:rPr>
          <w:rFonts w:ascii="Arial Narrow" w:hAnsi="Arial Narrow" w:cs="Arial"/>
          <w:sz w:val="14"/>
          <w:szCs w:val="14"/>
        </w:rPr>
        <w:t xml:space="preserve"> </w:t>
      </w:r>
      <w:r>
        <w:rPr>
          <w:rFonts w:ascii="Arial Narrow" w:hAnsi="Arial Narrow" w:cs="Arial"/>
          <w:sz w:val="14"/>
          <w:szCs w:val="14"/>
        </w:rPr>
        <w:t xml:space="preserve">M.P. </w:t>
      </w:r>
      <w:r w:rsidRPr="000F57B2">
        <w:rPr>
          <w:rFonts w:ascii="Arial Narrow" w:hAnsi="Arial Narrow" w:cs="Arial"/>
          <w:sz w:val="14"/>
          <w:szCs w:val="14"/>
        </w:rPr>
        <w:t>Dr</w:t>
      </w:r>
      <w:r>
        <w:rPr>
          <w:rFonts w:ascii="Arial Narrow" w:hAnsi="Arial Narrow" w:cs="Arial"/>
          <w:sz w:val="14"/>
          <w:szCs w:val="14"/>
        </w:rPr>
        <w:t>a</w:t>
      </w:r>
      <w:r w:rsidRPr="000F57B2">
        <w:rPr>
          <w:rFonts w:ascii="Arial Narrow" w:hAnsi="Arial Narrow" w:cs="Arial"/>
          <w:sz w:val="14"/>
          <w:szCs w:val="14"/>
        </w:rPr>
        <w:t xml:space="preserve">. </w:t>
      </w:r>
      <w:r>
        <w:rPr>
          <w:rFonts w:ascii="Arial Narrow" w:hAnsi="Arial Narrow" w:cs="Arial"/>
          <w:sz w:val="14"/>
          <w:szCs w:val="14"/>
        </w:rPr>
        <w:t>Alejandra María Henao Palacio.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DAF2C" w14:textId="18950787" w:rsidR="00BF3AE6" w:rsidRPr="00ED10D1" w:rsidRDefault="00BF3AE6" w:rsidP="00257B99">
    <w:pPr>
      <w:tabs>
        <w:tab w:val="left" w:pos="851"/>
      </w:tabs>
      <w:spacing w:line="240" w:lineRule="auto"/>
      <w:ind w:firstLine="0"/>
      <w:rPr>
        <w:rFonts w:ascii="Arial" w:hAnsi="Arial" w:cs="Arial"/>
        <w:spacing w:val="-2"/>
        <w:sz w:val="18"/>
        <w:szCs w:val="12"/>
        <w:lang w:val="es-ES_tradnl"/>
      </w:rPr>
    </w:pPr>
    <w:r w:rsidRPr="00ED10D1">
      <w:rPr>
        <w:rFonts w:ascii="Arial" w:hAnsi="Arial" w:cs="Arial"/>
        <w:spacing w:val="-2"/>
        <w:sz w:val="18"/>
        <w:szCs w:val="12"/>
        <w:lang w:val="es-ES_tradnl"/>
      </w:rPr>
      <w:t>Radicado:</w:t>
    </w:r>
    <w:r w:rsidRPr="00ED10D1">
      <w:rPr>
        <w:rFonts w:ascii="Arial" w:hAnsi="Arial" w:cs="Arial"/>
        <w:spacing w:val="-2"/>
        <w:sz w:val="18"/>
        <w:szCs w:val="12"/>
        <w:lang w:val="es-ES_tradnl"/>
      </w:rPr>
      <w:tab/>
    </w:r>
    <w:r>
      <w:rPr>
        <w:rFonts w:ascii="Arial" w:hAnsi="Arial" w:cs="Arial"/>
        <w:spacing w:val="-2"/>
        <w:sz w:val="18"/>
        <w:szCs w:val="12"/>
        <w:lang w:val="es-ES_tradnl"/>
      </w:rPr>
      <w:tab/>
    </w:r>
    <w:r w:rsidRPr="00ED10D1">
      <w:rPr>
        <w:rFonts w:ascii="Arial" w:hAnsi="Arial" w:cs="Arial"/>
        <w:spacing w:val="-2"/>
        <w:sz w:val="18"/>
        <w:szCs w:val="12"/>
        <w:lang w:val="es-ES_tradnl"/>
      </w:rPr>
      <w:t>660013105002-2016-00249</w:t>
    </w:r>
  </w:p>
  <w:p w14:paraId="58A5F5B0" w14:textId="094F93AC" w:rsidR="00BF3AE6" w:rsidRPr="00ED10D1" w:rsidRDefault="00BF3AE6" w:rsidP="00257B99">
    <w:pPr>
      <w:tabs>
        <w:tab w:val="left" w:pos="851"/>
      </w:tabs>
      <w:spacing w:line="240" w:lineRule="auto"/>
      <w:ind w:firstLine="0"/>
      <w:rPr>
        <w:rFonts w:ascii="Arial" w:hAnsi="Arial" w:cs="Arial"/>
        <w:spacing w:val="-2"/>
        <w:sz w:val="18"/>
        <w:szCs w:val="12"/>
        <w:lang w:val="es-ES_tradnl"/>
      </w:rPr>
    </w:pPr>
    <w:r w:rsidRPr="00ED10D1">
      <w:rPr>
        <w:rFonts w:ascii="Arial" w:hAnsi="Arial" w:cs="Arial"/>
        <w:spacing w:val="-2"/>
        <w:sz w:val="18"/>
        <w:szCs w:val="12"/>
        <w:lang w:val="es-ES_tradnl"/>
      </w:rPr>
      <w:t>Ejecutante:</w:t>
    </w:r>
    <w:r w:rsidRPr="00ED10D1">
      <w:rPr>
        <w:rFonts w:ascii="Arial" w:hAnsi="Arial" w:cs="Arial"/>
        <w:spacing w:val="-2"/>
        <w:sz w:val="18"/>
        <w:szCs w:val="12"/>
        <w:lang w:val="es-ES_tradnl"/>
      </w:rPr>
      <w:tab/>
      <w:t>Graciela Ramírez Patiño</w:t>
    </w:r>
  </w:p>
  <w:p w14:paraId="71CF3E72" w14:textId="5690D366" w:rsidR="00BF3AE6" w:rsidRPr="00ED10D1" w:rsidRDefault="00BF3AE6" w:rsidP="00257B99">
    <w:pPr>
      <w:tabs>
        <w:tab w:val="left" w:pos="851"/>
      </w:tabs>
      <w:spacing w:line="240" w:lineRule="auto"/>
      <w:ind w:firstLine="0"/>
      <w:rPr>
        <w:rFonts w:ascii="Arial" w:hAnsi="Arial" w:cs="Arial"/>
        <w:spacing w:val="-2"/>
        <w:sz w:val="18"/>
        <w:szCs w:val="12"/>
        <w:lang w:val="es-ES_tradnl"/>
      </w:rPr>
    </w:pPr>
    <w:r w:rsidRPr="00ED10D1">
      <w:rPr>
        <w:rFonts w:ascii="Arial" w:hAnsi="Arial" w:cs="Arial"/>
        <w:spacing w:val="-2"/>
        <w:sz w:val="18"/>
        <w:szCs w:val="12"/>
        <w:lang w:val="es-ES_tradnl"/>
      </w:rPr>
      <w:t>Ejecutada:</w:t>
    </w:r>
    <w:r>
      <w:rPr>
        <w:rFonts w:ascii="Arial" w:hAnsi="Arial" w:cs="Arial"/>
        <w:spacing w:val="-2"/>
        <w:sz w:val="18"/>
        <w:szCs w:val="12"/>
        <w:lang w:val="es-ES_tradnl"/>
      </w:rPr>
      <w:tab/>
    </w:r>
    <w:r>
      <w:rPr>
        <w:rFonts w:ascii="Arial" w:hAnsi="Arial" w:cs="Arial"/>
        <w:spacing w:val="-2"/>
        <w:sz w:val="18"/>
        <w:szCs w:val="12"/>
        <w:lang w:val="es-ES_tradnl"/>
      </w:rPr>
      <w:tab/>
    </w:r>
    <w:r w:rsidRPr="00ED10D1">
      <w:rPr>
        <w:rFonts w:ascii="Arial" w:hAnsi="Arial" w:cs="Arial"/>
        <w:spacing w:val="-2"/>
        <w:sz w:val="18"/>
        <w:szCs w:val="12"/>
        <w:lang w:val="es-ES_tradnl"/>
      </w:rPr>
      <w:t>Colpensiones</w:t>
    </w:r>
  </w:p>
  <w:p w14:paraId="775192A6" w14:textId="659B94DB" w:rsidR="00BF3AE6" w:rsidRPr="00ED10D1" w:rsidRDefault="00BF3AE6" w:rsidP="00ED10D1">
    <w:pPr>
      <w:tabs>
        <w:tab w:val="left" w:pos="851"/>
      </w:tabs>
      <w:spacing w:line="240" w:lineRule="auto"/>
      <w:ind w:firstLine="0"/>
      <w:rPr>
        <w:rFonts w:ascii="Arial" w:hAnsi="Arial" w:cs="Arial"/>
        <w:spacing w:val="-2"/>
        <w:sz w:val="18"/>
        <w:szCs w:val="12"/>
        <w:lang w:val="es-ES_tradnl"/>
      </w:rPr>
    </w:pPr>
    <w:r w:rsidRPr="00ED10D1">
      <w:rPr>
        <w:rFonts w:ascii="Arial" w:hAnsi="Arial" w:cs="Arial"/>
        <w:spacing w:val="-2"/>
        <w:sz w:val="18"/>
        <w:szCs w:val="12"/>
        <w:lang w:val="es-ES_tradnl"/>
      </w:rPr>
      <w:t>Juzgado:</w:t>
    </w:r>
    <w:r w:rsidRPr="00ED10D1">
      <w:rPr>
        <w:rFonts w:ascii="Arial" w:hAnsi="Arial" w:cs="Arial"/>
        <w:spacing w:val="-2"/>
        <w:sz w:val="18"/>
        <w:szCs w:val="12"/>
        <w:lang w:val="es-ES_tradnl"/>
      </w:rPr>
      <w:tab/>
    </w:r>
    <w:r>
      <w:rPr>
        <w:rFonts w:ascii="Arial" w:hAnsi="Arial" w:cs="Arial"/>
        <w:spacing w:val="-2"/>
        <w:sz w:val="18"/>
        <w:szCs w:val="12"/>
        <w:lang w:val="es-ES_tradnl"/>
      </w:rPr>
      <w:tab/>
    </w:r>
    <w:r w:rsidRPr="00ED10D1">
      <w:rPr>
        <w:rFonts w:ascii="Arial" w:hAnsi="Arial" w:cs="Arial"/>
        <w:spacing w:val="-2"/>
        <w:sz w:val="18"/>
        <w:szCs w:val="12"/>
        <w:lang w:val="es-ES_tradnl"/>
      </w:rPr>
      <w:t>Segundo Laboral del Circuito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139C85F4"/>
    <w:lvl w:ilvl="0" w:tplc="6A2EC46A">
      <w:start w:val="1"/>
      <w:numFmt w:val="decimal"/>
      <w:lvlText w:val="%1."/>
      <w:lvlJc w:val="left"/>
      <w:pPr>
        <w:ind w:left="720" w:hanging="360"/>
      </w:pPr>
      <w:rPr>
        <w:rFonts w:ascii="Tahoma" w:hAnsi="Tahoma" w:cs="Tahoma" w:hint="default"/>
        <w:b/>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7F96226"/>
    <w:multiLevelType w:val="multilevel"/>
    <w:tmpl w:val="2050247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53D025BD"/>
    <w:multiLevelType w:val="multilevel"/>
    <w:tmpl w:val="95E4C276"/>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 w15:restartNumberingAfterBreak="0">
    <w:nsid w:val="6BE57C93"/>
    <w:multiLevelType w:val="multilevel"/>
    <w:tmpl w:val="72A0CD30"/>
    <w:lvl w:ilvl="0">
      <w:start w:val="1"/>
      <w:numFmt w:val="upperRoman"/>
      <w:pStyle w:val="Ttulo1"/>
      <w:lvlText w:val="%1."/>
      <w:lvlJc w:val="left"/>
      <w:pPr>
        <w:ind w:left="1429" w:hanging="720"/>
      </w:pPr>
      <w:rPr>
        <w:rFonts w:hint="default"/>
      </w:rPr>
    </w:lvl>
    <w:lvl w:ilvl="1">
      <w:start w:val="2"/>
      <w:numFmt w:val="decimal"/>
      <w:pStyle w:val="Ttulo2"/>
      <w:isLgl/>
      <w:lvlText w:val="%1.%2."/>
      <w:lvlJc w:val="left"/>
      <w:pPr>
        <w:ind w:left="1429" w:hanging="720"/>
      </w:pPr>
      <w:rPr>
        <w:rFonts w:hint="default"/>
      </w:rPr>
    </w:lvl>
    <w:lvl w:ilvl="2">
      <w:start w:val="1"/>
      <w:numFmt w:val="decimal"/>
      <w:pStyle w:val="Ttulo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EC"/>
    <w:rsid w:val="0004604A"/>
    <w:rsid w:val="000518F6"/>
    <w:rsid w:val="0007470B"/>
    <w:rsid w:val="000917CA"/>
    <w:rsid w:val="000B007A"/>
    <w:rsid w:val="000B7B3C"/>
    <w:rsid w:val="00117984"/>
    <w:rsid w:val="001E7E7E"/>
    <w:rsid w:val="002115A0"/>
    <w:rsid w:val="0021202C"/>
    <w:rsid w:val="00257B99"/>
    <w:rsid w:val="0027068A"/>
    <w:rsid w:val="002C721D"/>
    <w:rsid w:val="002E45A4"/>
    <w:rsid w:val="003135AA"/>
    <w:rsid w:val="003339EC"/>
    <w:rsid w:val="003572D2"/>
    <w:rsid w:val="0037055D"/>
    <w:rsid w:val="00371518"/>
    <w:rsid w:val="00373538"/>
    <w:rsid w:val="003C1BC4"/>
    <w:rsid w:val="003E7F8A"/>
    <w:rsid w:val="0041698F"/>
    <w:rsid w:val="004846F0"/>
    <w:rsid w:val="004A4993"/>
    <w:rsid w:val="004B6BE1"/>
    <w:rsid w:val="004D4145"/>
    <w:rsid w:val="00502FC7"/>
    <w:rsid w:val="00590196"/>
    <w:rsid w:val="00591268"/>
    <w:rsid w:val="005924F3"/>
    <w:rsid w:val="006707BE"/>
    <w:rsid w:val="0079078B"/>
    <w:rsid w:val="007A4777"/>
    <w:rsid w:val="007A513F"/>
    <w:rsid w:val="007A6BC1"/>
    <w:rsid w:val="007B611B"/>
    <w:rsid w:val="00A93B77"/>
    <w:rsid w:val="00AC16B0"/>
    <w:rsid w:val="00B04F97"/>
    <w:rsid w:val="00B21F82"/>
    <w:rsid w:val="00B51C2C"/>
    <w:rsid w:val="00B70F89"/>
    <w:rsid w:val="00BD11AA"/>
    <w:rsid w:val="00BF3AE6"/>
    <w:rsid w:val="00C35FA0"/>
    <w:rsid w:val="00C57790"/>
    <w:rsid w:val="00CC5B34"/>
    <w:rsid w:val="00CD4321"/>
    <w:rsid w:val="00D15321"/>
    <w:rsid w:val="00D54ED4"/>
    <w:rsid w:val="00DF22D6"/>
    <w:rsid w:val="00E2614C"/>
    <w:rsid w:val="00E8221E"/>
    <w:rsid w:val="00EB02A1"/>
    <w:rsid w:val="00EB46A0"/>
    <w:rsid w:val="00ED10D1"/>
    <w:rsid w:val="00F948E2"/>
    <w:rsid w:val="00FB4D08"/>
    <w:rsid w:val="00FD76CE"/>
    <w:rsid w:val="013EB44C"/>
    <w:rsid w:val="027BE414"/>
    <w:rsid w:val="08017F55"/>
    <w:rsid w:val="093FE9CF"/>
    <w:rsid w:val="0B9873D5"/>
    <w:rsid w:val="0C2F8B4B"/>
    <w:rsid w:val="0C64A829"/>
    <w:rsid w:val="0E1A8A16"/>
    <w:rsid w:val="0F32DC9A"/>
    <w:rsid w:val="0F8AAEF9"/>
    <w:rsid w:val="18091089"/>
    <w:rsid w:val="19A4E0EA"/>
    <w:rsid w:val="1CDC81AC"/>
    <w:rsid w:val="1DD07A92"/>
    <w:rsid w:val="22C08E3A"/>
    <w:rsid w:val="239FFA86"/>
    <w:rsid w:val="2908C342"/>
    <w:rsid w:val="2CCE1D26"/>
    <w:rsid w:val="2DC9F550"/>
    <w:rsid w:val="339E8A87"/>
    <w:rsid w:val="350CE2B3"/>
    <w:rsid w:val="3832350C"/>
    <w:rsid w:val="3E6A7F6D"/>
    <w:rsid w:val="44A2AB31"/>
    <w:rsid w:val="4702BA3B"/>
    <w:rsid w:val="4B6510B3"/>
    <w:rsid w:val="4B842360"/>
    <w:rsid w:val="4FD362A1"/>
    <w:rsid w:val="6229D448"/>
    <w:rsid w:val="62D218A4"/>
    <w:rsid w:val="68272578"/>
    <w:rsid w:val="6B1BE42F"/>
    <w:rsid w:val="72402F00"/>
    <w:rsid w:val="7A321888"/>
    <w:rsid w:val="7BEE1308"/>
    <w:rsid w:val="7CE140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36F8"/>
  <w15:chartTrackingRefBased/>
  <w15:docId w15:val="{A10AF822-D203-4730-82DE-3EDE580EB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7B611B"/>
    <w:pPr>
      <w:keepNext/>
      <w:keepLines/>
      <w:numPr>
        <w:numId w:val="2"/>
      </w:numPr>
      <w:spacing w:before="240"/>
      <w:outlineLvl w:val="0"/>
    </w:pPr>
    <w:rPr>
      <w:rFonts w:eastAsiaTheme="majorEastAsia" w:cstheme="majorBidi"/>
      <w:b/>
      <w:color w:val="2F5496" w:themeColor="accent1" w:themeShade="BF"/>
      <w:sz w:val="28"/>
      <w:szCs w:val="32"/>
    </w:rPr>
  </w:style>
  <w:style w:type="paragraph" w:styleId="Ttulo2">
    <w:name w:val="heading 2"/>
    <w:basedOn w:val="Normal"/>
    <w:next w:val="Normal"/>
    <w:link w:val="Ttulo2Car"/>
    <w:autoRedefine/>
    <w:uiPriority w:val="9"/>
    <w:unhideWhenUsed/>
    <w:qFormat/>
    <w:rsid w:val="007B611B"/>
    <w:pPr>
      <w:keepNext/>
      <w:keepLines/>
      <w:numPr>
        <w:ilvl w:val="1"/>
        <w:numId w:val="2"/>
      </w:numPr>
      <w:spacing w:before="40"/>
      <w:outlineLvl w:val="1"/>
    </w:pPr>
    <w:rPr>
      <w:rFonts w:eastAsiaTheme="majorEastAsia" w:cstheme="majorBidi"/>
      <w:b/>
      <w:color w:val="000000" w:themeColor="text1"/>
      <w:szCs w:val="26"/>
    </w:rPr>
  </w:style>
  <w:style w:type="paragraph" w:styleId="Ttulo3">
    <w:name w:val="heading 3"/>
    <w:basedOn w:val="Normal"/>
    <w:next w:val="Normal"/>
    <w:link w:val="Ttulo3Car"/>
    <w:autoRedefine/>
    <w:uiPriority w:val="9"/>
    <w:unhideWhenUsed/>
    <w:qFormat/>
    <w:rsid w:val="007B611B"/>
    <w:pPr>
      <w:keepNext/>
      <w:keepLines/>
      <w:numPr>
        <w:ilvl w:val="2"/>
        <w:numId w:val="2"/>
      </w:numPr>
      <w:spacing w:before="40"/>
      <w:ind w:left="851" w:hanging="851"/>
      <w:outlineLvl w:val="2"/>
    </w:pPr>
    <w:rPr>
      <w:rFonts w:eastAsiaTheme="majorEastAsia" w:cstheme="majorBidi"/>
      <w:bCs/>
      <w:i/>
      <w:szCs w:val="24"/>
      <w:shd w:val="clear" w:color="auto" w:fill="FFFFFF"/>
    </w:rPr>
  </w:style>
  <w:style w:type="paragraph" w:styleId="Ttulo4">
    <w:name w:val="heading 4"/>
    <w:basedOn w:val="Normal"/>
    <w:next w:val="Normal"/>
    <w:link w:val="Ttulo4Car"/>
    <w:autoRedefine/>
    <w:uiPriority w:val="9"/>
    <w:unhideWhenUsed/>
    <w:qFormat/>
    <w:rsid w:val="007B611B"/>
    <w:pPr>
      <w:keepNext/>
      <w:keepLines/>
      <w:spacing w:before="40"/>
      <w:outlineLvl w:val="3"/>
    </w:pPr>
    <w:rPr>
      <w:rFonts w:eastAsiaTheme="majorEastAsia" w:cs="Tahom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611B"/>
    <w:rPr>
      <w:rFonts w:eastAsiaTheme="majorEastAsia" w:cstheme="majorBidi"/>
      <w:b/>
      <w:color w:val="2F5496" w:themeColor="accent1" w:themeShade="BF"/>
      <w:sz w:val="28"/>
      <w:szCs w:val="32"/>
    </w:rPr>
  </w:style>
  <w:style w:type="character" w:customStyle="1" w:styleId="Ttulo2Car">
    <w:name w:val="Título 2 Car"/>
    <w:basedOn w:val="Fuentedeprrafopredeter"/>
    <w:link w:val="Ttulo2"/>
    <w:uiPriority w:val="9"/>
    <w:rsid w:val="007B611B"/>
    <w:rPr>
      <w:rFonts w:eastAsiaTheme="majorEastAsia" w:cstheme="majorBidi"/>
      <w:b/>
      <w:color w:val="000000" w:themeColor="text1"/>
      <w:szCs w:val="26"/>
    </w:rPr>
  </w:style>
  <w:style w:type="character" w:customStyle="1" w:styleId="Ttulo3Car">
    <w:name w:val="Título 3 Car"/>
    <w:basedOn w:val="Fuentedeprrafopredeter"/>
    <w:link w:val="Ttulo3"/>
    <w:uiPriority w:val="9"/>
    <w:rsid w:val="007B611B"/>
    <w:rPr>
      <w:rFonts w:eastAsiaTheme="majorEastAsia" w:cstheme="majorBidi"/>
      <w:bCs/>
      <w:i/>
      <w:szCs w:val="24"/>
    </w:rPr>
  </w:style>
  <w:style w:type="character" w:customStyle="1" w:styleId="Ttulo4Car">
    <w:name w:val="Título 4 Car"/>
    <w:basedOn w:val="Fuentedeprrafopredeter"/>
    <w:link w:val="Ttulo4"/>
    <w:uiPriority w:val="9"/>
    <w:rsid w:val="007B611B"/>
    <w:rPr>
      <w:rFonts w:eastAsiaTheme="majorEastAsia" w:cs="Tahoma"/>
      <w:i/>
      <w:iCs/>
    </w:rPr>
  </w:style>
  <w:style w:type="paragraph" w:styleId="Sinespaciado">
    <w:name w:val="No Spacing"/>
    <w:link w:val="SinespaciadoCar"/>
    <w:uiPriority w:val="1"/>
    <w:qFormat/>
    <w:rsid w:val="004846F0"/>
    <w:pPr>
      <w:spacing w:line="240" w:lineRule="auto"/>
      <w:ind w:firstLine="0"/>
      <w:jc w:val="left"/>
    </w:pPr>
    <w:rPr>
      <w:rFonts w:ascii="Times New Roman" w:eastAsia="Times New Roman" w:hAnsi="Times New Roman" w:cs="Times New Roman"/>
      <w:szCs w:val="24"/>
      <w:lang w:val="es-ES" w:eastAsia="es-ES"/>
    </w:rPr>
  </w:style>
  <w:style w:type="character" w:customStyle="1" w:styleId="normaltextrun">
    <w:name w:val="normaltextrun"/>
    <w:basedOn w:val="Fuentedeprrafopredeter"/>
    <w:rsid w:val="004846F0"/>
  </w:style>
  <w:style w:type="paragraph" w:customStyle="1" w:styleId="paragraph">
    <w:name w:val="paragraph"/>
    <w:basedOn w:val="Normal"/>
    <w:rsid w:val="004846F0"/>
    <w:pPr>
      <w:spacing w:before="100" w:beforeAutospacing="1" w:after="100" w:afterAutospacing="1" w:line="240" w:lineRule="auto"/>
      <w:ind w:firstLine="0"/>
      <w:jc w:val="left"/>
    </w:pPr>
    <w:rPr>
      <w:rFonts w:ascii="Times New Roman" w:eastAsia="Times New Roman" w:hAnsi="Times New Roman" w:cs="Times New Roman"/>
      <w:szCs w:val="24"/>
      <w:lang w:eastAsia="es-ES_tradnl"/>
    </w:rPr>
  </w:style>
  <w:style w:type="character" w:customStyle="1" w:styleId="eop">
    <w:name w:val="eop"/>
    <w:basedOn w:val="Fuentedeprrafopredeter"/>
    <w:rsid w:val="004846F0"/>
  </w:style>
  <w:style w:type="paragraph" w:styleId="Prrafodelista">
    <w:name w:val="List Paragraph"/>
    <w:basedOn w:val="Normal"/>
    <w:uiPriority w:val="34"/>
    <w:qFormat/>
    <w:rsid w:val="004846F0"/>
    <w:pPr>
      <w:spacing w:line="240" w:lineRule="auto"/>
      <w:ind w:left="720" w:firstLine="0"/>
      <w:contextualSpacing/>
      <w:jc w:val="left"/>
    </w:pPr>
    <w:rPr>
      <w:rFonts w:ascii="Times New Roman" w:eastAsia="Times New Roman" w:hAnsi="Times New Roman" w:cs="Times New Roman"/>
      <w:szCs w:val="24"/>
      <w:lang w:val="es-ES" w:eastAsia="es-ES"/>
    </w:rPr>
  </w:style>
  <w:style w:type="character" w:styleId="Refdenotaalpie">
    <w:name w:val="footnote reference"/>
    <w:basedOn w:val="Fuentedeprrafopredeter"/>
    <w:uiPriority w:val="99"/>
    <w:semiHidden/>
    <w:unhideWhenUsed/>
    <w:rsid w:val="005924F3"/>
    <w:rPr>
      <w:vertAlign w:val="superscript"/>
    </w:rPr>
  </w:style>
  <w:style w:type="paragraph" w:styleId="Textonotapie">
    <w:name w:val="footnote text"/>
    <w:basedOn w:val="Normal"/>
    <w:link w:val="TextonotapieCar"/>
    <w:uiPriority w:val="99"/>
    <w:semiHidden/>
    <w:unhideWhenUsed/>
    <w:rsid w:val="005924F3"/>
    <w:pPr>
      <w:spacing w:line="240" w:lineRule="auto"/>
    </w:pPr>
    <w:rPr>
      <w:sz w:val="20"/>
      <w:szCs w:val="20"/>
    </w:rPr>
  </w:style>
  <w:style w:type="character" w:customStyle="1" w:styleId="TextonotapieCar">
    <w:name w:val="Texto nota pie Car"/>
    <w:basedOn w:val="Fuentedeprrafopredeter"/>
    <w:link w:val="Textonotapie"/>
    <w:uiPriority w:val="99"/>
    <w:semiHidden/>
    <w:rsid w:val="005924F3"/>
    <w:rPr>
      <w:sz w:val="20"/>
      <w:szCs w:val="20"/>
    </w:rPr>
  </w:style>
  <w:style w:type="character" w:customStyle="1" w:styleId="SinespaciadoCar">
    <w:name w:val="Sin espaciado Car"/>
    <w:link w:val="Sinespaciado"/>
    <w:uiPriority w:val="1"/>
    <w:locked/>
    <w:rsid w:val="00591268"/>
    <w:rPr>
      <w:rFonts w:ascii="Times New Roman" w:eastAsia="Times New Roman" w:hAnsi="Times New Roman" w:cs="Times New Roman"/>
      <w:szCs w:val="24"/>
      <w:lang w:val="es-ES" w:eastAsia="es-ES"/>
    </w:rPr>
  </w:style>
  <w:style w:type="paragraph" w:styleId="Encabezado">
    <w:name w:val="header"/>
    <w:basedOn w:val="Normal"/>
    <w:link w:val="EncabezadoCar"/>
    <w:uiPriority w:val="99"/>
    <w:unhideWhenUsed/>
    <w:rsid w:val="00257B9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57B99"/>
  </w:style>
  <w:style w:type="paragraph" w:styleId="Piedepgina">
    <w:name w:val="footer"/>
    <w:basedOn w:val="Normal"/>
    <w:link w:val="PiedepginaCar"/>
    <w:uiPriority w:val="99"/>
    <w:unhideWhenUsed/>
    <w:rsid w:val="00257B9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57B99"/>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B02A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02A1"/>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C16B0"/>
    <w:rPr>
      <w:b/>
      <w:bCs/>
    </w:rPr>
  </w:style>
  <w:style w:type="character" w:customStyle="1" w:styleId="AsuntodelcomentarioCar">
    <w:name w:val="Asunto del comentario Car"/>
    <w:basedOn w:val="TextocomentarioCar"/>
    <w:link w:val="Asuntodelcomentario"/>
    <w:uiPriority w:val="99"/>
    <w:semiHidden/>
    <w:rsid w:val="00AC16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88246">
      <w:bodyDiv w:val="1"/>
      <w:marLeft w:val="0"/>
      <w:marRight w:val="0"/>
      <w:marTop w:val="0"/>
      <w:marBottom w:val="0"/>
      <w:divBdr>
        <w:top w:val="none" w:sz="0" w:space="0" w:color="auto"/>
        <w:left w:val="none" w:sz="0" w:space="0" w:color="auto"/>
        <w:bottom w:val="none" w:sz="0" w:space="0" w:color="auto"/>
        <w:right w:val="none" w:sz="0" w:space="0" w:color="auto"/>
      </w:divBdr>
    </w:div>
    <w:div w:id="892615055">
      <w:bodyDiv w:val="1"/>
      <w:marLeft w:val="0"/>
      <w:marRight w:val="0"/>
      <w:marTop w:val="0"/>
      <w:marBottom w:val="0"/>
      <w:divBdr>
        <w:top w:val="none" w:sz="0" w:space="0" w:color="auto"/>
        <w:left w:val="none" w:sz="0" w:space="0" w:color="auto"/>
        <w:bottom w:val="none" w:sz="0" w:space="0" w:color="auto"/>
        <w:right w:val="none" w:sz="0" w:space="0" w:color="auto"/>
      </w:divBdr>
    </w:div>
    <w:div w:id="1010839508">
      <w:bodyDiv w:val="1"/>
      <w:marLeft w:val="0"/>
      <w:marRight w:val="0"/>
      <w:marTop w:val="0"/>
      <w:marBottom w:val="0"/>
      <w:divBdr>
        <w:top w:val="none" w:sz="0" w:space="0" w:color="auto"/>
        <w:left w:val="none" w:sz="0" w:space="0" w:color="auto"/>
        <w:bottom w:val="none" w:sz="0" w:space="0" w:color="auto"/>
        <w:right w:val="none" w:sz="0" w:space="0" w:color="auto"/>
      </w:divBdr>
    </w:div>
    <w:div w:id="19356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0c1c247bff864619"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C52B7-BEE6-4918-8BD9-43C9D282B0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F394B3-4C42-45C2-85A9-BEC4D653F123}">
  <ds:schemaRefs>
    <ds:schemaRef ds:uri="http://schemas.microsoft.com/sharepoint/v3/contenttype/forms"/>
  </ds:schemaRefs>
</ds:datastoreItem>
</file>

<file path=customXml/itemProps3.xml><?xml version="1.0" encoding="utf-8"?>
<ds:datastoreItem xmlns:ds="http://schemas.openxmlformats.org/officeDocument/2006/customXml" ds:itemID="{833EE214-94FA-49FD-89A1-868068138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3137</Words>
  <Characters>17257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Hermides Alonso Gaviria Ocampo</cp:lastModifiedBy>
  <cp:revision>8</cp:revision>
  <dcterms:created xsi:type="dcterms:W3CDTF">2021-03-18T15:10:00Z</dcterms:created>
  <dcterms:modified xsi:type="dcterms:W3CDTF">2021-04-07T18:23:00Z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