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E0690" w14:textId="77777777" w:rsidR="00C871FD" w:rsidRPr="00C871FD" w:rsidRDefault="00C871FD" w:rsidP="00C871FD">
      <w:pPr>
        <w:pBdr>
          <w:top w:val="single" w:sz="4" w:space="0" w:color="auto"/>
          <w:left w:val="single" w:sz="4" w:space="4" w:color="auto"/>
          <w:bottom w:val="single" w:sz="4" w:space="1" w:color="auto"/>
          <w:right w:val="single" w:sz="4" w:space="4" w:color="auto"/>
        </w:pBdr>
        <w:shd w:val="clear" w:color="auto" w:fill="FFFFFF"/>
        <w:spacing w:line="240" w:lineRule="auto"/>
        <w:rPr>
          <w:rFonts w:eastAsia="Times New Roman" w:cs="Arial"/>
          <w:color w:val="FF0000"/>
          <w:spacing w:val="-4"/>
          <w:sz w:val="18"/>
          <w:szCs w:val="18"/>
          <w:lang w:val="es-419" w:eastAsia="fr-FR"/>
        </w:rPr>
      </w:pPr>
      <w:bookmarkStart w:id="0" w:name="_GoBack"/>
      <w:bookmarkEnd w:id="0"/>
      <w:r w:rsidRPr="00C871FD">
        <w:rPr>
          <w:rFonts w:eastAsia="Times New Roman"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DAE91BC" w14:textId="77777777" w:rsidR="00C871FD" w:rsidRPr="00C871FD" w:rsidRDefault="00C871FD" w:rsidP="00C871FD">
      <w:pPr>
        <w:spacing w:line="240" w:lineRule="auto"/>
        <w:rPr>
          <w:rFonts w:eastAsia="Times New Roman" w:cs="Arial"/>
          <w:sz w:val="20"/>
          <w:szCs w:val="20"/>
          <w:lang w:val="es-419" w:eastAsia="es-ES"/>
        </w:rPr>
      </w:pPr>
    </w:p>
    <w:p w14:paraId="458E3383" w14:textId="77777777" w:rsidR="00C871FD" w:rsidRPr="00C871FD" w:rsidRDefault="00C871FD" w:rsidP="00C871FD">
      <w:pPr>
        <w:spacing w:line="240" w:lineRule="auto"/>
        <w:rPr>
          <w:rFonts w:eastAsia="Times New Roman" w:cs="Arial"/>
          <w:sz w:val="20"/>
          <w:szCs w:val="20"/>
          <w:lang w:val="es-419" w:eastAsia="es-ES"/>
        </w:rPr>
      </w:pPr>
      <w:r w:rsidRPr="00C871FD">
        <w:rPr>
          <w:rFonts w:eastAsia="Times New Roman" w:cs="Arial"/>
          <w:sz w:val="20"/>
          <w:szCs w:val="20"/>
          <w:lang w:val="es-419" w:eastAsia="es-ES"/>
        </w:rPr>
        <w:t>Radicado:</w:t>
      </w:r>
      <w:r w:rsidRPr="00C871FD">
        <w:rPr>
          <w:rFonts w:eastAsia="Times New Roman" w:cs="Arial"/>
          <w:sz w:val="20"/>
          <w:szCs w:val="20"/>
          <w:lang w:val="es-419" w:eastAsia="es-ES"/>
        </w:rPr>
        <w:tab/>
        <w:t>660013105-001-2018-00130-01</w:t>
      </w:r>
    </w:p>
    <w:p w14:paraId="7B5B1455" w14:textId="77777777" w:rsidR="00C871FD" w:rsidRPr="00C871FD" w:rsidRDefault="00C871FD" w:rsidP="00C871FD">
      <w:pPr>
        <w:spacing w:line="240" w:lineRule="auto"/>
        <w:rPr>
          <w:rFonts w:eastAsia="Times New Roman" w:cs="Arial"/>
          <w:sz w:val="20"/>
          <w:szCs w:val="20"/>
          <w:lang w:val="es-419" w:eastAsia="es-ES"/>
        </w:rPr>
      </w:pPr>
      <w:r w:rsidRPr="00C871FD">
        <w:rPr>
          <w:rFonts w:eastAsia="Times New Roman" w:cs="Arial"/>
          <w:sz w:val="20"/>
          <w:szCs w:val="20"/>
          <w:lang w:val="es-419" w:eastAsia="es-ES"/>
        </w:rPr>
        <w:t>Demanda:</w:t>
      </w:r>
      <w:r w:rsidRPr="00C871FD">
        <w:rPr>
          <w:rFonts w:eastAsia="Times New Roman" w:cs="Arial"/>
          <w:sz w:val="20"/>
          <w:szCs w:val="20"/>
          <w:lang w:val="es-419" w:eastAsia="es-ES"/>
        </w:rPr>
        <w:tab/>
        <w:t>Fabio Luis Gómez Mosquera</w:t>
      </w:r>
    </w:p>
    <w:p w14:paraId="702808B9" w14:textId="77777777" w:rsidR="00C871FD" w:rsidRPr="00C871FD" w:rsidRDefault="00C871FD" w:rsidP="00C871FD">
      <w:pPr>
        <w:spacing w:line="240" w:lineRule="auto"/>
        <w:rPr>
          <w:rFonts w:eastAsia="Times New Roman" w:cs="Arial"/>
          <w:sz w:val="20"/>
          <w:szCs w:val="20"/>
          <w:lang w:val="es-419" w:eastAsia="es-ES"/>
        </w:rPr>
      </w:pPr>
      <w:r w:rsidRPr="00C871FD">
        <w:rPr>
          <w:rFonts w:eastAsia="Times New Roman" w:cs="Arial"/>
          <w:sz w:val="20"/>
          <w:szCs w:val="20"/>
          <w:lang w:val="es-419" w:eastAsia="es-ES"/>
        </w:rPr>
        <w:t>Demandado:</w:t>
      </w:r>
      <w:r w:rsidRPr="00C871FD">
        <w:rPr>
          <w:rFonts w:eastAsia="Times New Roman" w:cs="Arial"/>
          <w:sz w:val="20"/>
          <w:szCs w:val="20"/>
          <w:lang w:val="es-419" w:eastAsia="es-ES"/>
        </w:rPr>
        <w:tab/>
        <w:t>Municipio de Pereira</w:t>
      </w:r>
    </w:p>
    <w:p w14:paraId="3D19C7D1" w14:textId="4AE3872F" w:rsidR="00C871FD" w:rsidRPr="00C871FD" w:rsidRDefault="00C871FD" w:rsidP="00C871FD">
      <w:pPr>
        <w:spacing w:line="240" w:lineRule="auto"/>
        <w:rPr>
          <w:rFonts w:eastAsia="Times New Roman" w:cs="Arial"/>
          <w:sz w:val="20"/>
          <w:szCs w:val="20"/>
          <w:lang w:val="es-419" w:eastAsia="es-ES"/>
        </w:rPr>
      </w:pPr>
      <w:r w:rsidRPr="00C871FD">
        <w:rPr>
          <w:rFonts w:eastAsia="Times New Roman" w:cs="Arial"/>
          <w:sz w:val="20"/>
          <w:szCs w:val="20"/>
          <w:lang w:val="es-419" w:eastAsia="es-ES"/>
        </w:rPr>
        <w:t>Juzgado:</w:t>
      </w:r>
      <w:r w:rsidRPr="00C871FD">
        <w:rPr>
          <w:rFonts w:eastAsia="Times New Roman" w:cs="Arial"/>
          <w:sz w:val="20"/>
          <w:szCs w:val="20"/>
          <w:lang w:val="es-419" w:eastAsia="es-ES"/>
        </w:rPr>
        <w:tab/>
        <w:t>Primero Laboral del Circuito</w:t>
      </w:r>
    </w:p>
    <w:p w14:paraId="211373B2" w14:textId="77777777" w:rsidR="00C871FD" w:rsidRPr="00C871FD" w:rsidRDefault="00C871FD" w:rsidP="00C871FD">
      <w:pPr>
        <w:spacing w:line="240" w:lineRule="auto"/>
        <w:rPr>
          <w:rFonts w:eastAsia="Times New Roman" w:cs="Arial"/>
          <w:sz w:val="20"/>
          <w:szCs w:val="20"/>
          <w:lang w:val="es-419" w:eastAsia="es-ES"/>
        </w:rPr>
      </w:pPr>
    </w:p>
    <w:p w14:paraId="024A342E" w14:textId="00E1E741" w:rsidR="00C871FD" w:rsidRPr="00C871FD" w:rsidRDefault="00C871FD" w:rsidP="00C871FD">
      <w:pPr>
        <w:spacing w:line="240" w:lineRule="auto"/>
        <w:rPr>
          <w:rFonts w:eastAsia="Times New Roman" w:cs="Arial"/>
          <w:b/>
          <w:bCs/>
          <w:iCs/>
          <w:sz w:val="20"/>
          <w:szCs w:val="20"/>
          <w:lang w:val="es-419" w:eastAsia="fr-FR"/>
        </w:rPr>
      </w:pPr>
      <w:r w:rsidRPr="00C871FD">
        <w:rPr>
          <w:rFonts w:eastAsia="Times New Roman" w:cs="Arial"/>
          <w:b/>
          <w:bCs/>
          <w:iCs/>
          <w:sz w:val="20"/>
          <w:szCs w:val="20"/>
          <w:u w:val="single"/>
          <w:lang w:val="es-419" w:eastAsia="fr-FR"/>
        </w:rPr>
        <w:t>TEMAS:</w:t>
      </w:r>
      <w:r w:rsidRPr="00C871FD">
        <w:rPr>
          <w:rFonts w:eastAsia="Times New Roman" w:cs="Arial"/>
          <w:b/>
          <w:bCs/>
          <w:iCs/>
          <w:sz w:val="20"/>
          <w:szCs w:val="20"/>
          <w:lang w:val="es-419" w:eastAsia="fr-FR"/>
        </w:rPr>
        <w:tab/>
      </w:r>
      <w:r w:rsidR="0045532B">
        <w:rPr>
          <w:rFonts w:eastAsia="Times New Roman" w:cs="Arial"/>
          <w:b/>
          <w:bCs/>
          <w:iCs/>
          <w:sz w:val="20"/>
          <w:szCs w:val="20"/>
          <w:lang w:val="es-419" w:eastAsia="fr-FR"/>
        </w:rPr>
        <w:t>CONTRATO DE TRABAJO / PRINCIPIO DE PRIMACÍA DE LA REALIDAD / ELEMENTOS DEL CONTRATO</w:t>
      </w:r>
      <w:r w:rsidRPr="00C871FD">
        <w:rPr>
          <w:rFonts w:eastAsia="Times New Roman" w:cs="Arial"/>
          <w:b/>
          <w:bCs/>
          <w:iCs/>
          <w:sz w:val="20"/>
          <w:szCs w:val="20"/>
          <w:lang w:val="es-419" w:eastAsia="fr-FR"/>
        </w:rPr>
        <w:t xml:space="preserve"> / </w:t>
      </w:r>
      <w:r w:rsidR="001D2C7E">
        <w:rPr>
          <w:rFonts w:eastAsia="Times New Roman" w:cs="Arial"/>
          <w:b/>
          <w:bCs/>
          <w:iCs/>
          <w:sz w:val="20"/>
          <w:szCs w:val="20"/>
          <w:lang w:val="es-419" w:eastAsia="fr-FR"/>
        </w:rPr>
        <w:t>TRABAJADOR</w:t>
      </w:r>
      <w:r w:rsidR="008B0E30">
        <w:rPr>
          <w:rFonts w:eastAsia="Times New Roman" w:cs="Arial"/>
          <w:b/>
          <w:bCs/>
          <w:iCs/>
          <w:sz w:val="20"/>
          <w:szCs w:val="20"/>
          <w:lang w:val="es-419" w:eastAsia="fr-FR"/>
        </w:rPr>
        <w:t>ES O</w:t>
      </w:r>
      <w:r w:rsidR="001D2C7E">
        <w:rPr>
          <w:rFonts w:eastAsia="Times New Roman" w:cs="Arial"/>
          <w:b/>
          <w:bCs/>
          <w:iCs/>
          <w:sz w:val="20"/>
          <w:szCs w:val="20"/>
          <w:lang w:val="es-419" w:eastAsia="fr-FR"/>
        </w:rPr>
        <w:t>FICIAL</w:t>
      </w:r>
      <w:r w:rsidR="008B0E30">
        <w:rPr>
          <w:rFonts w:eastAsia="Times New Roman" w:cs="Arial"/>
          <w:b/>
          <w:bCs/>
          <w:iCs/>
          <w:sz w:val="20"/>
          <w:szCs w:val="20"/>
          <w:lang w:val="es-419" w:eastAsia="fr-FR"/>
        </w:rPr>
        <w:t>ES</w:t>
      </w:r>
      <w:r w:rsidR="001D2C7E">
        <w:rPr>
          <w:rFonts w:eastAsia="Times New Roman" w:cs="Arial"/>
          <w:b/>
          <w:bCs/>
          <w:iCs/>
          <w:sz w:val="20"/>
          <w:szCs w:val="20"/>
          <w:lang w:val="es-419" w:eastAsia="fr-FR"/>
        </w:rPr>
        <w:t xml:space="preserve"> /</w:t>
      </w:r>
      <w:r w:rsidR="001D2C7E">
        <w:rPr>
          <w:rFonts w:eastAsia="Times New Roman" w:cs="Arial"/>
          <w:b/>
          <w:bCs/>
          <w:iCs/>
          <w:sz w:val="20"/>
          <w:szCs w:val="20"/>
          <w:lang w:val="es-419" w:eastAsia="fr-FR"/>
        </w:rPr>
        <w:t xml:space="preserve"> DEFINIC</w:t>
      </w:r>
      <w:r w:rsidR="00DE7E32">
        <w:rPr>
          <w:rFonts w:eastAsia="Times New Roman" w:cs="Arial"/>
          <w:b/>
          <w:bCs/>
          <w:iCs/>
          <w:sz w:val="20"/>
          <w:szCs w:val="20"/>
          <w:lang w:val="es-419" w:eastAsia="fr-FR"/>
        </w:rPr>
        <w:t>I</w:t>
      </w:r>
      <w:r w:rsidR="001D2C7E">
        <w:rPr>
          <w:rFonts w:eastAsia="Times New Roman" w:cs="Arial"/>
          <w:b/>
          <w:bCs/>
          <w:iCs/>
          <w:sz w:val="20"/>
          <w:szCs w:val="20"/>
          <w:lang w:val="es-419" w:eastAsia="fr-FR"/>
        </w:rPr>
        <w:t xml:space="preserve">ÓN / </w:t>
      </w:r>
      <w:r w:rsidR="00DE7E32">
        <w:rPr>
          <w:rFonts w:eastAsia="Times New Roman" w:cs="Arial"/>
          <w:b/>
          <w:bCs/>
          <w:iCs/>
          <w:sz w:val="20"/>
          <w:szCs w:val="20"/>
          <w:lang w:val="es-419" w:eastAsia="fr-FR"/>
        </w:rPr>
        <w:t>PRESUNCIN DE EXISTENCIA DEL CONTRATO / CARGA PROBATORIA DEL DEMANDADO.</w:t>
      </w:r>
    </w:p>
    <w:p w14:paraId="73C08B3F" w14:textId="77777777" w:rsidR="00C871FD" w:rsidRPr="00C871FD" w:rsidRDefault="00C871FD" w:rsidP="00C871FD">
      <w:pPr>
        <w:spacing w:line="240" w:lineRule="auto"/>
        <w:rPr>
          <w:rFonts w:eastAsia="Times New Roman" w:cs="Arial"/>
          <w:sz w:val="20"/>
          <w:szCs w:val="20"/>
          <w:lang w:val="es-419" w:eastAsia="es-ES"/>
        </w:rPr>
      </w:pPr>
    </w:p>
    <w:p w14:paraId="65823674" w14:textId="77777777" w:rsidR="003120D0" w:rsidRPr="003120D0" w:rsidRDefault="003120D0" w:rsidP="003120D0">
      <w:pPr>
        <w:spacing w:line="240" w:lineRule="auto"/>
        <w:rPr>
          <w:rFonts w:eastAsia="Times New Roman" w:cs="Arial"/>
          <w:sz w:val="20"/>
          <w:szCs w:val="20"/>
          <w:lang w:val="es-419" w:eastAsia="es-ES"/>
        </w:rPr>
      </w:pPr>
      <w:r w:rsidRPr="003120D0">
        <w:rPr>
          <w:rFonts w:eastAsia="Times New Roman" w:cs="Arial"/>
          <w:sz w:val="20"/>
          <w:szCs w:val="20"/>
          <w:lang w:val="es-419" w:eastAsia="es-ES"/>
        </w:rPr>
        <w:t>Con ocasión de la aplicación directa del artículo 53 de la Carta Fundamental, la Corte Constitucional ha establecido que el principio de prevalencia de la realidad sobre las formalidades establecidas por los sujetos de la relación laboral, implica un reconocimiento a la desigualdad existente entre trabajadores y empleadores, así como a la necesidad de garantizar los derechos de aquéllos, sin que puedan verse afectados o desmejorados en sus condiciones por las simples formalidades o por contratos escritos que desdicen de la realidad (ver sentencia C-665/98).</w:t>
      </w:r>
    </w:p>
    <w:p w14:paraId="4F6FE49E" w14:textId="77777777" w:rsidR="003120D0" w:rsidRPr="003120D0" w:rsidRDefault="003120D0" w:rsidP="003120D0">
      <w:pPr>
        <w:spacing w:line="240" w:lineRule="auto"/>
        <w:rPr>
          <w:rFonts w:eastAsia="Times New Roman" w:cs="Arial"/>
          <w:sz w:val="20"/>
          <w:szCs w:val="20"/>
          <w:lang w:val="es-419" w:eastAsia="es-ES"/>
        </w:rPr>
      </w:pPr>
    </w:p>
    <w:p w14:paraId="3CAAD51E" w14:textId="4150683F" w:rsidR="00C871FD" w:rsidRDefault="003120D0" w:rsidP="003120D0">
      <w:pPr>
        <w:spacing w:line="240" w:lineRule="auto"/>
        <w:rPr>
          <w:rFonts w:eastAsia="Times New Roman" w:cs="Arial"/>
          <w:sz w:val="20"/>
          <w:szCs w:val="20"/>
          <w:lang w:val="es-419" w:eastAsia="es-ES"/>
        </w:rPr>
      </w:pPr>
      <w:r w:rsidRPr="003120D0">
        <w:rPr>
          <w:rFonts w:eastAsia="Times New Roman" w:cs="Arial"/>
          <w:sz w:val="20"/>
          <w:szCs w:val="20"/>
          <w:lang w:val="es-419" w:eastAsia="es-ES"/>
        </w:rPr>
        <w:t xml:space="preserve">La legislación laboral, en consonancia con el aludido principio constitucional, prefija la existencia de un verdadero contrato laboral cuando se constate la concurrencia de sus tres elementos constitutivos y consustanciales, cuales son: i) la actividad personal del trabajador; </w:t>
      </w:r>
      <w:proofErr w:type="spellStart"/>
      <w:r w:rsidRPr="003120D0">
        <w:rPr>
          <w:rFonts w:eastAsia="Times New Roman" w:cs="Arial"/>
          <w:sz w:val="20"/>
          <w:szCs w:val="20"/>
          <w:lang w:val="es-419" w:eastAsia="es-ES"/>
        </w:rPr>
        <w:t>ii</w:t>
      </w:r>
      <w:proofErr w:type="spellEnd"/>
      <w:r w:rsidRPr="003120D0">
        <w:rPr>
          <w:rFonts w:eastAsia="Times New Roman" w:cs="Arial"/>
          <w:sz w:val="20"/>
          <w:szCs w:val="20"/>
          <w:lang w:val="es-419" w:eastAsia="es-ES"/>
        </w:rPr>
        <w:t xml:space="preserve">) la continuada subordinación o dependencia del trabajador respecto del empleador </w:t>
      </w:r>
      <w:proofErr w:type="spellStart"/>
      <w:r w:rsidRPr="003120D0">
        <w:rPr>
          <w:rFonts w:eastAsia="Times New Roman" w:cs="Arial"/>
          <w:sz w:val="20"/>
          <w:szCs w:val="20"/>
          <w:lang w:val="es-419" w:eastAsia="es-ES"/>
        </w:rPr>
        <w:t>iii</w:t>
      </w:r>
      <w:proofErr w:type="spellEnd"/>
      <w:r w:rsidRPr="003120D0">
        <w:rPr>
          <w:rFonts w:eastAsia="Times New Roman" w:cs="Arial"/>
          <w:sz w:val="20"/>
          <w:szCs w:val="20"/>
          <w:lang w:val="es-419" w:eastAsia="es-ES"/>
        </w:rPr>
        <w:t>) un salario como retribución del servicio.</w:t>
      </w:r>
      <w:r>
        <w:rPr>
          <w:rFonts w:eastAsia="Times New Roman" w:cs="Arial"/>
          <w:sz w:val="20"/>
          <w:szCs w:val="20"/>
          <w:lang w:val="es-419" w:eastAsia="es-ES"/>
        </w:rPr>
        <w:t xml:space="preserve"> (…)</w:t>
      </w:r>
    </w:p>
    <w:p w14:paraId="44BC108E" w14:textId="7DD3DEFD" w:rsidR="001D2C7E" w:rsidRDefault="001D2C7E" w:rsidP="003120D0">
      <w:pPr>
        <w:spacing w:line="240" w:lineRule="auto"/>
        <w:rPr>
          <w:rFonts w:eastAsia="Times New Roman" w:cs="Arial"/>
          <w:sz w:val="20"/>
          <w:szCs w:val="20"/>
          <w:lang w:val="es-419" w:eastAsia="es-ES"/>
        </w:rPr>
      </w:pPr>
    </w:p>
    <w:p w14:paraId="441E9415" w14:textId="459A30F6" w:rsidR="001D2C7E" w:rsidRPr="00C871FD" w:rsidRDefault="001D2C7E" w:rsidP="003120D0">
      <w:pPr>
        <w:spacing w:line="240" w:lineRule="auto"/>
        <w:rPr>
          <w:rFonts w:eastAsia="Times New Roman" w:cs="Arial"/>
          <w:sz w:val="20"/>
          <w:szCs w:val="20"/>
          <w:lang w:val="es-419" w:eastAsia="es-ES"/>
        </w:rPr>
      </w:pPr>
      <w:r w:rsidRPr="001D2C7E">
        <w:rPr>
          <w:rFonts w:eastAsia="Times New Roman" w:cs="Arial"/>
          <w:sz w:val="20"/>
          <w:szCs w:val="20"/>
          <w:lang w:val="es-419" w:eastAsia="es-ES"/>
        </w:rPr>
        <w:t>Sabido es que, los servidores de la administración pública están clasificados como empleados públicos y trabajadores oficiales, y que sólo en relación con estos últimos, la administración celebra contratos de trabajo</w:t>
      </w:r>
      <w:r>
        <w:rPr>
          <w:rFonts w:eastAsia="Times New Roman" w:cs="Arial"/>
          <w:sz w:val="20"/>
          <w:szCs w:val="20"/>
          <w:lang w:val="es-419" w:eastAsia="es-ES"/>
        </w:rPr>
        <w:t>…</w:t>
      </w:r>
    </w:p>
    <w:p w14:paraId="00BEB997" w14:textId="77777777" w:rsidR="00C871FD" w:rsidRPr="00C871FD" w:rsidRDefault="00C871FD" w:rsidP="00C871FD">
      <w:pPr>
        <w:spacing w:line="240" w:lineRule="auto"/>
        <w:rPr>
          <w:rFonts w:eastAsia="Times New Roman" w:cs="Arial"/>
          <w:sz w:val="20"/>
          <w:szCs w:val="20"/>
          <w:lang w:val="es-419" w:eastAsia="es-ES"/>
        </w:rPr>
      </w:pPr>
    </w:p>
    <w:p w14:paraId="2FE29998" w14:textId="4E5E2916" w:rsidR="00C871FD" w:rsidRPr="00C871FD" w:rsidRDefault="001D2C7E" w:rsidP="00C871FD">
      <w:pPr>
        <w:spacing w:line="240" w:lineRule="auto"/>
        <w:rPr>
          <w:rFonts w:eastAsia="Times New Roman" w:cs="Arial"/>
          <w:sz w:val="20"/>
          <w:szCs w:val="20"/>
          <w:lang w:val="es-419" w:eastAsia="es-ES"/>
        </w:rPr>
      </w:pPr>
      <w:r>
        <w:rPr>
          <w:rFonts w:eastAsia="Times New Roman" w:cs="Arial"/>
          <w:sz w:val="20"/>
          <w:szCs w:val="20"/>
          <w:lang w:val="es-419" w:eastAsia="es-ES"/>
        </w:rPr>
        <w:t xml:space="preserve">… </w:t>
      </w:r>
      <w:r w:rsidRPr="001D2C7E">
        <w:rPr>
          <w:rFonts w:eastAsia="Times New Roman" w:cs="Arial"/>
          <w:sz w:val="20"/>
          <w:szCs w:val="20"/>
          <w:lang w:val="es-419" w:eastAsia="es-ES"/>
        </w:rPr>
        <w:t>los servidores de los municipios son empleados públicos, salvo los que son trabajadores oficiales que corresponde a aquéllos que se dedican a la construcción y sostenimiento de obras públicas, entendiendo esta última, no sólo aquellas labores destinadas a la construcción de la obra pública, sino también las que buscan su conservación y mantenimiento y contribuyen a que la obra preste la función que le es propia a su naturaleza, esto es, la de interés general y social y/o utilidad pública.</w:t>
      </w:r>
      <w:r>
        <w:rPr>
          <w:rFonts w:eastAsia="Times New Roman" w:cs="Arial"/>
          <w:sz w:val="20"/>
          <w:szCs w:val="20"/>
          <w:lang w:val="es-419" w:eastAsia="es-ES"/>
        </w:rPr>
        <w:t xml:space="preserve"> (…)</w:t>
      </w:r>
    </w:p>
    <w:p w14:paraId="232B177E" w14:textId="77777777" w:rsidR="00C871FD" w:rsidRPr="00C871FD" w:rsidRDefault="00C871FD" w:rsidP="00C871FD">
      <w:pPr>
        <w:spacing w:line="240" w:lineRule="auto"/>
        <w:rPr>
          <w:rFonts w:eastAsia="Times New Roman" w:cs="Arial"/>
          <w:sz w:val="20"/>
          <w:szCs w:val="20"/>
          <w:lang w:val="es-419" w:eastAsia="es-ES"/>
        </w:rPr>
      </w:pPr>
    </w:p>
    <w:p w14:paraId="4600BE75" w14:textId="1B215CA1" w:rsidR="00815479" w:rsidRPr="00815479" w:rsidRDefault="00815479" w:rsidP="00815479">
      <w:pPr>
        <w:spacing w:line="240" w:lineRule="auto"/>
        <w:rPr>
          <w:rFonts w:eastAsia="Times New Roman" w:cs="Arial"/>
          <w:sz w:val="20"/>
          <w:szCs w:val="20"/>
          <w:lang w:val="es-419" w:eastAsia="es-ES"/>
        </w:rPr>
      </w:pPr>
      <w:r>
        <w:rPr>
          <w:rFonts w:eastAsia="Times New Roman" w:cs="Arial"/>
          <w:sz w:val="20"/>
          <w:szCs w:val="20"/>
          <w:lang w:val="es-419" w:eastAsia="es-ES"/>
        </w:rPr>
        <w:t xml:space="preserve">… </w:t>
      </w:r>
      <w:r w:rsidRPr="00815479">
        <w:rPr>
          <w:rFonts w:eastAsia="Times New Roman" w:cs="Arial"/>
          <w:sz w:val="20"/>
          <w:szCs w:val="20"/>
          <w:lang w:val="es-419" w:eastAsia="es-ES"/>
        </w:rPr>
        <w:t xml:space="preserve">ninguna dificultad amerita el asegurar que estando probada la prestación personal del servicio, se activa la presunción que dicha labor se desarrolló en el marco de un contrato de trabajo; por lo que se radicó en cabeza del extremo pasivo, el deber de desvirtuarla, para lo cual, basta con derruir la subordinación propia del contrato de trabajo.  </w:t>
      </w:r>
    </w:p>
    <w:p w14:paraId="25976F2A" w14:textId="77777777" w:rsidR="00815479" w:rsidRPr="00815479" w:rsidRDefault="00815479" w:rsidP="00815479">
      <w:pPr>
        <w:spacing w:line="240" w:lineRule="auto"/>
        <w:rPr>
          <w:rFonts w:eastAsia="Times New Roman" w:cs="Arial"/>
          <w:sz w:val="20"/>
          <w:szCs w:val="20"/>
          <w:lang w:val="es-419" w:eastAsia="es-ES"/>
        </w:rPr>
      </w:pPr>
    </w:p>
    <w:p w14:paraId="4730EF63" w14:textId="15934C62" w:rsidR="00C871FD" w:rsidRPr="00C871FD" w:rsidRDefault="00DE7E32" w:rsidP="00815479">
      <w:pPr>
        <w:spacing w:line="240" w:lineRule="auto"/>
        <w:rPr>
          <w:rFonts w:eastAsia="Times New Roman" w:cs="Arial"/>
          <w:sz w:val="20"/>
          <w:szCs w:val="20"/>
          <w:lang w:val="es-419" w:eastAsia="es-ES"/>
        </w:rPr>
      </w:pPr>
      <w:r>
        <w:rPr>
          <w:rFonts w:eastAsia="Times New Roman" w:cs="Arial"/>
          <w:sz w:val="20"/>
          <w:szCs w:val="20"/>
          <w:lang w:val="es-419" w:eastAsia="es-ES"/>
        </w:rPr>
        <w:t>…</w:t>
      </w:r>
      <w:r w:rsidR="00815479" w:rsidRPr="00815479">
        <w:rPr>
          <w:rFonts w:eastAsia="Times New Roman" w:cs="Arial"/>
          <w:sz w:val="20"/>
          <w:szCs w:val="20"/>
          <w:lang w:val="es-419" w:eastAsia="es-ES"/>
        </w:rPr>
        <w:t xml:space="preserve"> la Sala, después de valorar las pruebas documentales y el contenido de la prueba testimonial, concluye que tal asunto -la subordinación- no pudo ser desvanecido por el municipio demandado, tal y como lo concluyó la A-quo.</w:t>
      </w:r>
    </w:p>
    <w:p w14:paraId="3B5C8A69" w14:textId="77777777" w:rsidR="00C871FD" w:rsidRPr="00C871FD" w:rsidRDefault="00C871FD" w:rsidP="00C871FD">
      <w:pPr>
        <w:spacing w:line="240" w:lineRule="auto"/>
        <w:rPr>
          <w:rFonts w:eastAsia="Times New Roman" w:cs="Arial"/>
          <w:sz w:val="20"/>
          <w:szCs w:val="20"/>
          <w:lang w:val="es-ES" w:eastAsia="es-ES"/>
        </w:rPr>
      </w:pPr>
    </w:p>
    <w:p w14:paraId="6836AD6B" w14:textId="77777777" w:rsidR="00C871FD" w:rsidRPr="00C871FD" w:rsidRDefault="00C871FD" w:rsidP="00C871FD">
      <w:pPr>
        <w:spacing w:line="240" w:lineRule="auto"/>
        <w:rPr>
          <w:rFonts w:eastAsia="Times New Roman" w:cs="Arial"/>
          <w:sz w:val="20"/>
          <w:szCs w:val="20"/>
          <w:lang w:val="es-ES" w:eastAsia="es-ES"/>
        </w:rPr>
      </w:pPr>
    </w:p>
    <w:p w14:paraId="14A7C275" w14:textId="77777777" w:rsidR="00C871FD" w:rsidRPr="00C871FD" w:rsidRDefault="00C871FD" w:rsidP="00C871FD">
      <w:pPr>
        <w:spacing w:line="240" w:lineRule="auto"/>
        <w:rPr>
          <w:rFonts w:eastAsia="Times New Roman" w:cs="Arial"/>
          <w:sz w:val="20"/>
          <w:szCs w:val="20"/>
          <w:lang w:val="es-ES" w:eastAsia="es-ES"/>
        </w:rPr>
      </w:pPr>
    </w:p>
    <w:p w14:paraId="5B984220" w14:textId="77777777" w:rsidR="00516B1B" w:rsidRPr="00C871FD" w:rsidRDefault="00516B1B" w:rsidP="00C871FD">
      <w:pPr>
        <w:spacing w:line="276" w:lineRule="auto"/>
        <w:jc w:val="center"/>
        <w:textAlignment w:val="baseline"/>
        <w:rPr>
          <w:rFonts w:ascii="Tahoma" w:eastAsia="Times New Roman" w:hAnsi="Tahoma" w:cs="Tahoma"/>
          <w:b/>
          <w:bCs/>
          <w:lang w:eastAsia="es-CO"/>
        </w:rPr>
      </w:pPr>
      <w:r w:rsidRPr="00C871FD">
        <w:rPr>
          <w:rFonts w:ascii="Tahoma" w:eastAsia="Times New Roman" w:hAnsi="Tahoma" w:cs="Tahoma"/>
          <w:b/>
          <w:bCs/>
          <w:lang w:eastAsia="es-CO"/>
        </w:rPr>
        <w:t>TRIBUNAL SUPERIOR DEL DISTRITO JUDICIAL DE PEREIRA</w:t>
      </w:r>
    </w:p>
    <w:p w14:paraId="7B2DAA40" w14:textId="6F27C198" w:rsidR="00516B1B" w:rsidRPr="00C871FD" w:rsidRDefault="00516B1B" w:rsidP="00C871FD">
      <w:pPr>
        <w:spacing w:line="276" w:lineRule="auto"/>
        <w:jc w:val="center"/>
        <w:textAlignment w:val="baseline"/>
        <w:rPr>
          <w:rFonts w:ascii="Tahoma" w:eastAsia="Times New Roman" w:hAnsi="Tahoma" w:cs="Tahoma"/>
          <w:b/>
          <w:bCs/>
          <w:lang w:eastAsia="es-CO"/>
        </w:rPr>
      </w:pPr>
      <w:r w:rsidRPr="00C871FD">
        <w:rPr>
          <w:rFonts w:ascii="Tahoma" w:eastAsia="Times New Roman" w:hAnsi="Tahoma" w:cs="Tahoma"/>
          <w:b/>
          <w:bCs/>
          <w:lang w:eastAsia="es-CO"/>
        </w:rPr>
        <w:t>SALA DE DECISION LABORAL</w:t>
      </w:r>
    </w:p>
    <w:p w14:paraId="7BA3C5E6" w14:textId="747CAA77" w:rsidR="005B5103" w:rsidRPr="00C871FD" w:rsidRDefault="005B5103" w:rsidP="00C871FD">
      <w:pPr>
        <w:spacing w:line="276" w:lineRule="auto"/>
        <w:rPr>
          <w:rFonts w:ascii="Tahoma" w:hAnsi="Tahoma" w:cs="Tahoma"/>
        </w:rPr>
      </w:pPr>
    </w:p>
    <w:p w14:paraId="1E06ECD1" w14:textId="77777777" w:rsidR="00C6365A" w:rsidRPr="00C871FD" w:rsidRDefault="00C6365A" w:rsidP="00C871FD">
      <w:pPr>
        <w:spacing w:line="276" w:lineRule="auto"/>
        <w:ind w:firstLine="709"/>
        <w:jc w:val="center"/>
        <w:textAlignment w:val="baseline"/>
        <w:rPr>
          <w:rFonts w:ascii="Tahoma" w:eastAsia="Times New Roman" w:hAnsi="Tahoma" w:cs="Tahoma"/>
          <w:lang w:eastAsia="es-CO"/>
        </w:rPr>
      </w:pPr>
      <w:r w:rsidRPr="00C871FD">
        <w:rPr>
          <w:rFonts w:ascii="Tahoma" w:eastAsia="Times New Roman" w:hAnsi="Tahoma" w:cs="Tahoma"/>
          <w:lang w:eastAsia="es-CO"/>
        </w:rPr>
        <w:t>Magistrada Ponente: </w:t>
      </w:r>
      <w:r w:rsidRPr="00C871FD">
        <w:rPr>
          <w:rFonts w:ascii="Tahoma" w:eastAsia="Times New Roman" w:hAnsi="Tahoma" w:cs="Tahoma"/>
          <w:b/>
          <w:bCs/>
          <w:lang w:eastAsia="es-CO"/>
        </w:rPr>
        <w:t>Ana Lucía Caicedo Calderón</w:t>
      </w:r>
      <w:r w:rsidRPr="00C871FD">
        <w:rPr>
          <w:rFonts w:ascii="Tahoma" w:eastAsia="Times New Roman" w:hAnsi="Tahoma" w:cs="Tahoma"/>
          <w:lang w:eastAsia="es-CO"/>
        </w:rPr>
        <w:t> </w:t>
      </w:r>
    </w:p>
    <w:p w14:paraId="4A0435BD" w14:textId="77777777" w:rsidR="00C6365A" w:rsidRPr="00C871FD" w:rsidRDefault="00C6365A" w:rsidP="00DE7E32">
      <w:pPr>
        <w:spacing w:line="276" w:lineRule="auto"/>
        <w:ind w:firstLine="709"/>
        <w:textAlignment w:val="baseline"/>
        <w:rPr>
          <w:rFonts w:ascii="Tahoma" w:eastAsia="Times New Roman" w:hAnsi="Tahoma" w:cs="Tahoma"/>
          <w:lang w:eastAsia="es-CO"/>
        </w:rPr>
      </w:pPr>
    </w:p>
    <w:p w14:paraId="1E8E7FA2" w14:textId="2DF2E411" w:rsidR="00C6365A" w:rsidRPr="00C871FD" w:rsidRDefault="00C6365A" w:rsidP="00C871FD">
      <w:pPr>
        <w:spacing w:line="276" w:lineRule="auto"/>
        <w:jc w:val="center"/>
        <w:textAlignment w:val="baseline"/>
        <w:rPr>
          <w:rFonts w:ascii="Tahoma" w:eastAsia="Times New Roman" w:hAnsi="Tahoma" w:cs="Tahoma"/>
          <w:lang w:eastAsia="es-CO"/>
        </w:rPr>
      </w:pPr>
      <w:bookmarkStart w:id="1" w:name="_Hlk67579175"/>
      <w:r w:rsidRPr="00C871FD">
        <w:rPr>
          <w:rFonts w:ascii="Tahoma" w:eastAsia="Times New Roman" w:hAnsi="Tahoma" w:cs="Tahoma"/>
          <w:lang w:eastAsia="es-CO"/>
        </w:rPr>
        <w:t xml:space="preserve">Pereira, Risaralda, </w:t>
      </w:r>
      <w:r w:rsidR="00FD43F7" w:rsidRPr="00C871FD">
        <w:rPr>
          <w:rFonts w:ascii="Tahoma" w:eastAsia="Times New Roman" w:hAnsi="Tahoma" w:cs="Tahoma"/>
          <w:lang w:eastAsia="es-CO"/>
        </w:rPr>
        <w:t xml:space="preserve">cinco (5) de abril </w:t>
      </w:r>
      <w:r w:rsidRPr="00C871FD">
        <w:rPr>
          <w:rFonts w:ascii="Tahoma" w:eastAsia="Times New Roman" w:hAnsi="Tahoma" w:cs="Tahoma"/>
          <w:lang w:eastAsia="es-CO"/>
        </w:rPr>
        <w:t>dos mil veintiuno (2021)  </w:t>
      </w:r>
    </w:p>
    <w:p w14:paraId="5BC339E0" w14:textId="77777777" w:rsidR="00C6365A" w:rsidRPr="00C871FD" w:rsidRDefault="00C6365A" w:rsidP="00C871FD">
      <w:pPr>
        <w:tabs>
          <w:tab w:val="left" w:pos="3909"/>
        </w:tabs>
        <w:spacing w:line="276" w:lineRule="auto"/>
        <w:ind w:firstLine="709"/>
        <w:textAlignment w:val="baseline"/>
        <w:rPr>
          <w:rFonts w:ascii="Tahoma" w:eastAsia="Times New Roman" w:hAnsi="Tahoma" w:cs="Tahoma"/>
          <w:lang w:eastAsia="es-CO"/>
        </w:rPr>
      </w:pPr>
      <w:r w:rsidRPr="00C871FD">
        <w:rPr>
          <w:rFonts w:ascii="Tahoma" w:eastAsia="Times New Roman" w:hAnsi="Tahoma" w:cs="Tahoma"/>
          <w:lang w:eastAsia="es-CO"/>
        </w:rPr>
        <w:tab/>
      </w:r>
    </w:p>
    <w:p w14:paraId="6B901FE9" w14:textId="2B1D0EEA" w:rsidR="00C6365A" w:rsidRPr="00C871FD" w:rsidRDefault="00C6365A" w:rsidP="00C871FD">
      <w:pPr>
        <w:spacing w:line="276" w:lineRule="auto"/>
        <w:ind w:firstLine="709"/>
        <w:jc w:val="center"/>
        <w:rPr>
          <w:rFonts w:ascii="Tahoma" w:hAnsi="Tahoma" w:cs="Tahoma"/>
        </w:rPr>
      </w:pPr>
      <w:r w:rsidRPr="00C871FD">
        <w:rPr>
          <w:rFonts w:ascii="Tahoma" w:hAnsi="Tahoma" w:cs="Tahoma"/>
        </w:rPr>
        <w:t xml:space="preserve">Acta No. </w:t>
      </w:r>
      <w:r w:rsidR="00210491" w:rsidRPr="00C871FD">
        <w:rPr>
          <w:rFonts w:ascii="Tahoma" w:hAnsi="Tahoma" w:cs="Tahoma"/>
        </w:rPr>
        <w:t>47 del 25 de marzo de 2021</w:t>
      </w:r>
    </w:p>
    <w:bookmarkEnd w:id="1"/>
    <w:p w14:paraId="1325302C" w14:textId="77777777" w:rsidR="00C6365A" w:rsidRPr="00C871FD" w:rsidRDefault="00C6365A" w:rsidP="00C871FD">
      <w:pPr>
        <w:spacing w:line="276" w:lineRule="auto"/>
        <w:ind w:firstLine="709"/>
        <w:jc w:val="center"/>
        <w:rPr>
          <w:rFonts w:ascii="Tahoma" w:hAnsi="Tahoma" w:cs="Tahoma"/>
          <w:b/>
        </w:rPr>
      </w:pPr>
    </w:p>
    <w:p w14:paraId="14B5CBA6" w14:textId="77777777" w:rsidR="00C6365A" w:rsidRPr="00C871FD" w:rsidRDefault="00C6365A" w:rsidP="00C871FD">
      <w:pPr>
        <w:spacing w:line="276" w:lineRule="auto"/>
        <w:ind w:firstLine="709"/>
        <w:jc w:val="center"/>
        <w:rPr>
          <w:rFonts w:ascii="Tahoma" w:hAnsi="Tahoma" w:cs="Tahoma"/>
          <w:b/>
        </w:rPr>
      </w:pPr>
    </w:p>
    <w:p w14:paraId="1D52539B" w14:textId="15CB8D27" w:rsidR="00C6365A" w:rsidRPr="00C871FD" w:rsidRDefault="00C6365A" w:rsidP="00C871FD">
      <w:pPr>
        <w:spacing w:line="276" w:lineRule="auto"/>
        <w:ind w:firstLine="284"/>
        <w:rPr>
          <w:rFonts w:ascii="Tahoma" w:hAnsi="Tahoma" w:cs="Tahoma"/>
          <w:b/>
          <w:bCs/>
        </w:rPr>
      </w:pPr>
      <w:r w:rsidRPr="00C871FD">
        <w:rPr>
          <w:rFonts w:ascii="Tahoma" w:hAnsi="Tahoma" w:cs="Tahoma"/>
        </w:rPr>
        <w:t xml:space="preserve">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Sala de Decisión Laboral Presidida por la Dra. Ana Lucía Caicedo </w:t>
      </w:r>
      <w:r w:rsidRPr="00C871FD">
        <w:rPr>
          <w:rFonts w:ascii="Tahoma" w:hAnsi="Tahoma" w:cs="Tahoma"/>
        </w:rPr>
        <w:lastRenderedPageBreak/>
        <w:t xml:space="preserve">Calderón del Tribunal Superior de Pereira, integrada por las Magistradas ANA LUCÍA CAICEDO CALDERÓN como Ponente, OLGA LUCÍA HOYOS SEPÚLVEDA y el Magistrado GERMÁN DARIO GOEZ VINASCO, procede a proferir la siguiente sentencia escrita dentro del proceso ordinario laboral instaurado por </w:t>
      </w:r>
      <w:r w:rsidRPr="00C871FD">
        <w:rPr>
          <w:rFonts w:ascii="Tahoma" w:hAnsi="Tahoma" w:cs="Tahoma"/>
          <w:b/>
          <w:bCs/>
        </w:rPr>
        <w:t xml:space="preserve">Fabio Luis Gómez Mosquera </w:t>
      </w:r>
      <w:r w:rsidRPr="00C871FD">
        <w:rPr>
          <w:rFonts w:ascii="Tahoma" w:hAnsi="Tahoma" w:cs="Tahoma"/>
        </w:rPr>
        <w:t xml:space="preserve">en contra del </w:t>
      </w:r>
      <w:r w:rsidRPr="00C871FD">
        <w:rPr>
          <w:rFonts w:ascii="Tahoma" w:hAnsi="Tahoma" w:cs="Tahoma"/>
          <w:b/>
          <w:bCs/>
        </w:rPr>
        <w:t>Municipio de Pereira.</w:t>
      </w:r>
    </w:p>
    <w:p w14:paraId="7A5E32E7" w14:textId="77777777" w:rsidR="00C6365A" w:rsidRPr="00C871FD" w:rsidRDefault="00C6365A" w:rsidP="00C871FD">
      <w:pPr>
        <w:tabs>
          <w:tab w:val="left" w:pos="284"/>
          <w:tab w:val="left" w:pos="1701"/>
          <w:tab w:val="left" w:pos="1843"/>
        </w:tabs>
        <w:spacing w:line="276" w:lineRule="auto"/>
        <w:ind w:firstLine="709"/>
        <w:rPr>
          <w:rFonts w:ascii="Tahoma" w:hAnsi="Tahoma" w:cs="Tahoma"/>
          <w:b/>
          <w:bCs/>
        </w:rPr>
      </w:pPr>
    </w:p>
    <w:p w14:paraId="0AD3C0B5" w14:textId="77777777" w:rsidR="00C6365A" w:rsidRPr="00C871FD" w:rsidRDefault="00C6365A" w:rsidP="00C871FD">
      <w:pPr>
        <w:spacing w:line="276" w:lineRule="auto"/>
        <w:jc w:val="center"/>
        <w:rPr>
          <w:rFonts w:ascii="Tahoma" w:hAnsi="Tahoma" w:cs="Tahoma"/>
          <w:b/>
          <w:bCs/>
        </w:rPr>
      </w:pPr>
      <w:r w:rsidRPr="00C871FD">
        <w:rPr>
          <w:rFonts w:ascii="Tahoma" w:hAnsi="Tahoma" w:cs="Tahoma"/>
          <w:b/>
          <w:bCs/>
        </w:rPr>
        <w:t>PUNTO A TRATAR</w:t>
      </w:r>
    </w:p>
    <w:p w14:paraId="75C19D09" w14:textId="77777777" w:rsidR="00C6365A" w:rsidRPr="00C871FD" w:rsidRDefault="00C6365A" w:rsidP="00C871FD">
      <w:pPr>
        <w:tabs>
          <w:tab w:val="left" w:pos="284"/>
          <w:tab w:val="left" w:pos="1701"/>
          <w:tab w:val="left" w:pos="1843"/>
        </w:tabs>
        <w:spacing w:line="276" w:lineRule="auto"/>
        <w:ind w:firstLine="709"/>
        <w:rPr>
          <w:rFonts w:ascii="Tahoma" w:hAnsi="Tahoma" w:cs="Tahoma"/>
        </w:rPr>
      </w:pPr>
    </w:p>
    <w:p w14:paraId="1FB25849" w14:textId="264A4B23" w:rsidR="00C6365A" w:rsidRPr="00C871FD" w:rsidRDefault="00C6365A" w:rsidP="00C871FD">
      <w:pPr>
        <w:spacing w:line="276" w:lineRule="auto"/>
        <w:ind w:firstLine="284"/>
        <w:rPr>
          <w:rFonts w:ascii="Tahoma" w:hAnsi="Tahoma" w:cs="Tahoma"/>
        </w:rPr>
      </w:pPr>
      <w:r w:rsidRPr="00C871FD">
        <w:rPr>
          <w:rFonts w:ascii="Tahoma" w:hAnsi="Tahoma" w:cs="Tahoma"/>
        </w:rPr>
        <w:t>Por medio de esta providencia procede la Sala a conocer de la sentencia proferida el</w:t>
      </w:r>
      <w:r w:rsidR="000759D5" w:rsidRPr="00C871FD">
        <w:rPr>
          <w:rFonts w:ascii="Tahoma" w:hAnsi="Tahoma" w:cs="Tahoma"/>
        </w:rPr>
        <w:t xml:space="preserve"> </w:t>
      </w:r>
      <w:r w:rsidR="000759D5" w:rsidRPr="00C871FD">
        <w:rPr>
          <w:rFonts w:ascii="Tahoma" w:hAnsi="Tahoma" w:cs="Tahoma"/>
          <w:b/>
          <w:bCs/>
        </w:rPr>
        <w:t>23-10-2020</w:t>
      </w:r>
      <w:r w:rsidRPr="00C871FD">
        <w:rPr>
          <w:rFonts w:ascii="Tahoma" w:hAnsi="Tahoma" w:cs="Tahoma"/>
        </w:rPr>
        <w:t>, por el Juzgado Primero Laboral del Circuito de Pereira, en virtud del recurso de apelación presentado por el Municipio de Pereira, así como el grado jurisdiccional de consulta a favor de esta misma</w:t>
      </w:r>
      <w:r w:rsidR="009C61DF" w:rsidRPr="00C871FD">
        <w:rPr>
          <w:rFonts w:ascii="Tahoma" w:hAnsi="Tahoma" w:cs="Tahoma"/>
        </w:rPr>
        <w:t xml:space="preserve"> entidad</w:t>
      </w:r>
      <w:r w:rsidRPr="00C871FD">
        <w:rPr>
          <w:rFonts w:ascii="Tahoma" w:hAnsi="Tahoma" w:cs="Tahoma"/>
        </w:rPr>
        <w:t>. Para ello se tiene en cuenta lo siguiente: </w:t>
      </w:r>
    </w:p>
    <w:p w14:paraId="17F19F4B" w14:textId="77777777" w:rsidR="00C6365A" w:rsidRPr="00C871FD" w:rsidRDefault="00C6365A" w:rsidP="00C871FD">
      <w:pPr>
        <w:tabs>
          <w:tab w:val="left" w:pos="284"/>
          <w:tab w:val="left" w:pos="1701"/>
          <w:tab w:val="left" w:pos="1843"/>
        </w:tabs>
        <w:spacing w:line="276" w:lineRule="auto"/>
        <w:ind w:firstLine="709"/>
        <w:rPr>
          <w:rFonts w:ascii="Tahoma" w:hAnsi="Tahoma" w:cs="Tahoma"/>
        </w:rPr>
      </w:pPr>
    </w:p>
    <w:p w14:paraId="6DA4897E" w14:textId="3C9E8E1F" w:rsidR="00C6365A" w:rsidRPr="00C871FD" w:rsidRDefault="004974BE" w:rsidP="00C871FD">
      <w:pPr>
        <w:pStyle w:val="Prrafodelista"/>
        <w:numPr>
          <w:ilvl w:val="0"/>
          <w:numId w:val="1"/>
        </w:numPr>
        <w:spacing w:line="276" w:lineRule="auto"/>
        <w:jc w:val="center"/>
        <w:rPr>
          <w:rFonts w:ascii="Tahoma" w:hAnsi="Tahoma" w:cs="Tahoma"/>
          <w:b/>
          <w:bCs/>
        </w:rPr>
      </w:pPr>
      <w:r w:rsidRPr="00C871FD">
        <w:rPr>
          <w:rFonts w:ascii="Tahoma" w:hAnsi="Tahoma" w:cs="Tahoma"/>
          <w:b/>
          <w:bCs/>
        </w:rPr>
        <w:t>Demanda y contestación</w:t>
      </w:r>
    </w:p>
    <w:p w14:paraId="7AA2A062" w14:textId="4BEFC77D" w:rsidR="004974BE" w:rsidRPr="00C871FD" w:rsidRDefault="004974BE" w:rsidP="00C871FD">
      <w:pPr>
        <w:spacing w:line="276" w:lineRule="auto"/>
        <w:rPr>
          <w:rFonts w:ascii="Tahoma" w:hAnsi="Tahoma" w:cs="Tahoma"/>
          <w:b/>
          <w:bCs/>
        </w:rPr>
      </w:pPr>
    </w:p>
    <w:p w14:paraId="41B3E1C1" w14:textId="243E881F" w:rsidR="004974BE" w:rsidRPr="00C871FD" w:rsidRDefault="009E35ED" w:rsidP="00C871FD">
      <w:pPr>
        <w:spacing w:line="276" w:lineRule="auto"/>
        <w:ind w:firstLine="284"/>
        <w:rPr>
          <w:rFonts w:ascii="Tahoma" w:hAnsi="Tahoma" w:cs="Tahoma"/>
          <w:lang w:val="es-ES_tradnl"/>
        </w:rPr>
      </w:pPr>
      <w:r w:rsidRPr="00C871FD">
        <w:rPr>
          <w:rFonts w:ascii="Tahoma" w:hAnsi="Tahoma" w:cs="Tahoma"/>
          <w:lang w:val="es-ES_tradnl"/>
        </w:rPr>
        <w:t>En la presente acción, se s</w:t>
      </w:r>
      <w:r w:rsidR="004974BE" w:rsidRPr="00C871FD">
        <w:rPr>
          <w:rFonts w:ascii="Tahoma" w:hAnsi="Tahoma" w:cs="Tahoma"/>
          <w:lang w:val="es-ES_tradnl"/>
        </w:rPr>
        <w:t xml:space="preserve">olicita que se declare que entre </w:t>
      </w:r>
      <w:r w:rsidR="004974BE" w:rsidRPr="00C871FD">
        <w:rPr>
          <w:rFonts w:ascii="Tahoma" w:hAnsi="Tahoma" w:cs="Tahoma"/>
          <w:b/>
          <w:bCs/>
          <w:lang w:val="es-ES_tradnl"/>
        </w:rPr>
        <w:t>Fabio Luis Gómez Mosquera</w:t>
      </w:r>
      <w:r w:rsidR="004974BE" w:rsidRPr="00C871FD">
        <w:rPr>
          <w:rFonts w:ascii="Tahoma" w:hAnsi="Tahoma" w:cs="Tahoma"/>
          <w:lang w:val="es-ES_tradnl"/>
        </w:rPr>
        <w:t xml:space="preserve"> y el </w:t>
      </w:r>
      <w:r w:rsidR="004974BE" w:rsidRPr="00C871FD">
        <w:rPr>
          <w:rFonts w:ascii="Tahoma" w:hAnsi="Tahoma" w:cs="Tahoma"/>
          <w:b/>
          <w:bCs/>
          <w:lang w:val="es-ES_tradnl"/>
        </w:rPr>
        <w:t>Municipio de Pereira</w:t>
      </w:r>
      <w:r w:rsidR="004974BE" w:rsidRPr="00C871FD">
        <w:rPr>
          <w:rFonts w:ascii="Tahoma" w:hAnsi="Tahoma" w:cs="Tahoma"/>
          <w:lang w:val="es-ES_tradnl"/>
        </w:rPr>
        <w:t xml:space="preserve">, existió un contrato de trabajo a término indefinido entre el </w:t>
      </w:r>
      <w:r w:rsidR="004974BE" w:rsidRPr="00C871FD">
        <w:rPr>
          <w:rFonts w:ascii="Tahoma" w:hAnsi="Tahoma" w:cs="Tahoma"/>
          <w:b/>
          <w:bCs/>
          <w:lang w:val="es-ES_tradnl"/>
        </w:rPr>
        <w:t>01-02-2015</w:t>
      </w:r>
      <w:r w:rsidR="004974BE" w:rsidRPr="00C871FD">
        <w:rPr>
          <w:rFonts w:ascii="Tahoma" w:hAnsi="Tahoma" w:cs="Tahoma"/>
          <w:lang w:val="es-ES_tradnl"/>
        </w:rPr>
        <w:t xml:space="preserve"> al </w:t>
      </w:r>
      <w:r w:rsidR="004974BE" w:rsidRPr="00C871FD">
        <w:rPr>
          <w:rFonts w:ascii="Tahoma" w:hAnsi="Tahoma" w:cs="Tahoma"/>
          <w:b/>
          <w:bCs/>
          <w:lang w:val="es-ES_tradnl"/>
        </w:rPr>
        <w:t>31-12-2015</w:t>
      </w:r>
      <w:r w:rsidR="004974BE" w:rsidRPr="00C871FD">
        <w:rPr>
          <w:rFonts w:ascii="Tahoma" w:hAnsi="Tahoma" w:cs="Tahoma"/>
          <w:lang w:val="es-ES_tradnl"/>
        </w:rPr>
        <w:t>. En consecuencia, solicita que se ordene al pago de cesantías, prima de navidad, vacaciones, prima de vacaciones, reintegro de los aportes que realizó en pensión, la sanción del art. 99 de la Ley 50/90, sanción moratoria, diferencias salariales respecto de los trabajadores de planta, auxilio de transporte, indemnización por despido injusto, indexación</w:t>
      </w:r>
      <w:r w:rsidRPr="00C871FD">
        <w:rPr>
          <w:rFonts w:ascii="Tahoma" w:hAnsi="Tahoma" w:cs="Tahoma"/>
          <w:lang w:val="es-ES_tradnl"/>
        </w:rPr>
        <w:t xml:space="preserve"> y</w:t>
      </w:r>
      <w:r w:rsidR="004974BE" w:rsidRPr="00C871FD">
        <w:rPr>
          <w:rFonts w:ascii="Tahoma" w:hAnsi="Tahoma" w:cs="Tahoma"/>
          <w:lang w:val="es-ES_tradnl"/>
        </w:rPr>
        <w:t xml:space="preserve"> costas.</w:t>
      </w:r>
    </w:p>
    <w:p w14:paraId="2CE8741E" w14:textId="77777777" w:rsidR="004974BE" w:rsidRPr="00C871FD" w:rsidRDefault="004974BE" w:rsidP="00C871FD">
      <w:pPr>
        <w:tabs>
          <w:tab w:val="left" w:pos="284"/>
          <w:tab w:val="left" w:pos="1701"/>
          <w:tab w:val="left" w:pos="1843"/>
        </w:tabs>
        <w:spacing w:line="276" w:lineRule="auto"/>
        <w:rPr>
          <w:rFonts w:ascii="Tahoma" w:hAnsi="Tahoma" w:cs="Tahoma"/>
          <w:lang w:val="es-ES_tradnl"/>
        </w:rPr>
      </w:pPr>
    </w:p>
    <w:p w14:paraId="6CBB75EB" w14:textId="4A3155B0" w:rsidR="004974BE" w:rsidRPr="00C871FD" w:rsidRDefault="004974BE" w:rsidP="00C871FD">
      <w:pPr>
        <w:spacing w:line="276" w:lineRule="auto"/>
        <w:ind w:firstLine="284"/>
        <w:rPr>
          <w:rFonts w:ascii="Tahoma" w:hAnsi="Tahoma" w:cs="Tahoma"/>
          <w:lang w:val="es-ES_tradnl"/>
        </w:rPr>
      </w:pPr>
      <w:r w:rsidRPr="00C871FD">
        <w:rPr>
          <w:rFonts w:ascii="Tahoma" w:hAnsi="Tahoma" w:cs="Tahoma"/>
          <w:lang w:val="es-ES_tradnl"/>
        </w:rPr>
        <w:t xml:space="preserve">En síntesis, relata </w:t>
      </w:r>
      <w:r w:rsidR="00596DD0" w:rsidRPr="00C871FD">
        <w:rPr>
          <w:rFonts w:ascii="Tahoma" w:hAnsi="Tahoma" w:cs="Tahoma"/>
          <w:lang w:val="es-ES_tradnl"/>
        </w:rPr>
        <w:t xml:space="preserve">el demandante </w:t>
      </w:r>
      <w:r w:rsidRPr="00C871FD">
        <w:rPr>
          <w:rFonts w:ascii="Tahoma" w:hAnsi="Tahoma" w:cs="Tahoma"/>
          <w:lang w:val="es-ES_tradnl"/>
        </w:rPr>
        <w:t xml:space="preserve">que prestó sus servicios personales, remunerados y subordinados al municipio de Pereira desde el </w:t>
      </w:r>
      <w:r w:rsidRPr="00C871FD">
        <w:rPr>
          <w:rFonts w:ascii="Tahoma" w:hAnsi="Tahoma" w:cs="Tahoma"/>
          <w:b/>
          <w:bCs/>
          <w:lang w:val="es-ES_tradnl"/>
        </w:rPr>
        <w:t>01-02-2015</w:t>
      </w:r>
      <w:r w:rsidRPr="00C871FD">
        <w:rPr>
          <w:rFonts w:ascii="Tahoma" w:hAnsi="Tahoma" w:cs="Tahoma"/>
          <w:lang w:val="es-ES_tradnl"/>
        </w:rPr>
        <w:t xml:space="preserve"> al </w:t>
      </w:r>
      <w:r w:rsidRPr="00C871FD">
        <w:rPr>
          <w:rFonts w:ascii="Tahoma" w:hAnsi="Tahoma" w:cs="Tahoma"/>
          <w:b/>
          <w:bCs/>
          <w:lang w:val="es-ES_tradnl"/>
        </w:rPr>
        <w:t>31-12-2015</w:t>
      </w:r>
      <w:r w:rsidRPr="00C871FD">
        <w:rPr>
          <w:rFonts w:ascii="Tahoma" w:hAnsi="Tahoma" w:cs="Tahoma"/>
          <w:lang w:val="es-ES_tradnl"/>
        </w:rPr>
        <w:t xml:space="preserve">; que la terminación fue por decisión unilateral del empleador, sin mediar una justa causa; que la forma de contratación que utilizó el municipio fue mediante </w:t>
      </w:r>
      <w:r w:rsidR="00C86317" w:rsidRPr="00C871FD">
        <w:rPr>
          <w:rFonts w:ascii="Tahoma" w:hAnsi="Tahoma" w:cs="Tahoma"/>
          <w:lang w:val="es-ES_tradnl"/>
        </w:rPr>
        <w:t xml:space="preserve">un </w:t>
      </w:r>
      <w:r w:rsidRPr="00C871FD">
        <w:rPr>
          <w:rFonts w:ascii="Tahoma" w:hAnsi="Tahoma" w:cs="Tahoma"/>
          <w:lang w:val="es-ES_tradnl"/>
        </w:rPr>
        <w:t xml:space="preserve">contrato de prestación de servicios; que el cargo desempeñado era como ayudante de obra desarrollando instalaciones en parques, vías, calles, según órdenes del Municipio a través de sus supervisores y funcionarios de infraestructura; </w:t>
      </w:r>
      <w:r w:rsidR="00D94DE2" w:rsidRPr="00C871FD">
        <w:rPr>
          <w:rFonts w:ascii="Tahoma" w:hAnsi="Tahoma" w:cs="Tahoma"/>
          <w:lang w:val="es-ES_tradnl"/>
        </w:rPr>
        <w:t xml:space="preserve">que </w:t>
      </w:r>
      <w:r w:rsidRPr="00C871FD">
        <w:rPr>
          <w:rFonts w:ascii="Tahoma" w:hAnsi="Tahoma" w:cs="Tahoma"/>
          <w:lang w:val="es-ES_tradnl"/>
        </w:rPr>
        <w:t xml:space="preserve">cumplía horarios de 7am – 5  pm, de lunes a sábados; que su salario </w:t>
      </w:r>
      <w:r w:rsidR="00C86317" w:rsidRPr="00C871FD">
        <w:rPr>
          <w:rFonts w:ascii="Tahoma" w:hAnsi="Tahoma" w:cs="Tahoma"/>
          <w:lang w:val="es-ES_tradnl"/>
        </w:rPr>
        <w:t xml:space="preserve">era </w:t>
      </w:r>
      <w:r w:rsidRPr="00C871FD">
        <w:rPr>
          <w:rFonts w:ascii="Tahoma" w:hAnsi="Tahoma" w:cs="Tahoma"/>
          <w:lang w:val="es-ES_tradnl"/>
        </w:rPr>
        <w:t xml:space="preserve">de 1.140.000, el cual era inferior al cancelado a los obreros del municipio; </w:t>
      </w:r>
      <w:r w:rsidR="00C86317" w:rsidRPr="00C871FD">
        <w:rPr>
          <w:rFonts w:ascii="Tahoma" w:hAnsi="Tahoma" w:cs="Tahoma"/>
          <w:lang w:val="es-ES_tradnl"/>
        </w:rPr>
        <w:t xml:space="preserve">que </w:t>
      </w:r>
      <w:r w:rsidRPr="00C871FD">
        <w:rPr>
          <w:rFonts w:ascii="Tahoma" w:hAnsi="Tahoma" w:cs="Tahoma"/>
          <w:lang w:val="es-ES_tradnl"/>
        </w:rPr>
        <w:t>nunca le cancelaron prestaciones</w:t>
      </w:r>
      <w:r w:rsidR="00C86317" w:rsidRPr="00C871FD">
        <w:rPr>
          <w:rFonts w:ascii="Tahoma" w:hAnsi="Tahoma" w:cs="Tahoma"/>
          <w:lang w:val="es-ES_tradnl"/>
        </w:rPr>
        <w:t xml:space="preserve"> y </w:t>
      </w:r>
      <w:r w:rsidRPr="00C871FD">
        <w:rPr>
          <w:rFonts w:ascii="Tahoma" w:hAnsi="Tahoma" w:cs="Tahoma"/>
          <w:lang w:val="es-ES_tradnl"/>
        </w:rPr>
        <w:t xml:space="preserve">que </w:t>
      </w:r>
      <w:r w:rsidR="00D94DE2" w:rsidRPr="00C871FD">
        <w:rPr>
          <w:rFonts w:ascii="Tahoma" w:hAnsi="Tahoma" w:cs="Tahoma"/>
          <w:lang w:val="es-ES_tradnl"/>
        </w:rPr>
        <w:t xml:space="preserve">la reclamación </w:t>
      </w:r>
      <w:r w:rsidRPr="00C871FD">
        <w:rPr>
          <w:rFonts w:ascii="Tahoma" w:hAnsi="Tahoma" w:cs="Tahoma"/>
          <w:lang w:val="es-ES_tradnl"/>
        </w:rPr>
        <w:t xml:space="preserve">ante el municipio </w:t>
      </w:r>
      <w:r w:rsidR="00C86317" w:rsidRPr="00C871FD">
        <w:rPr>
          <w:rFonts w:ascii="Tahoma" w:hAnsi="Tahoma" w:cs="Tahoma"/>
          <w:lang w:val="es-ES_tradnl"/>
        </w:rPr>
        <w:t xml:space="preserve">se surtió </w:t>
      </w:r>
      <w:r w:rsidRPr="00C871FD">
        <w:rPr>
          <w:rFonts w:ascii="Tahoma" w:hAnsi="Tahoma" w:cs="Tahoma"/>
          <w:lang w:val="es-ES_tradnl"/>
        </w:rPr>
        <w:t xml:space="preserve">el 31-05-2016. </w:t>
      </w:r>
    </w:p>
    <w:p w14:paraId="48C4D1DD" w14:textId="23719598" w:rsidR="004974BE" w:rsidRPr="00C871FD" w:rsidRDefault="004974BE" w:rsidP="00C871FD">
      <w:pPr>
        <w:spacing w:line="276" w:lineRule="auto"/>
        <w:rPr>
          <w:rFonts w:ascii="Tahoma" w:hAnsi="Tahoma" w:cs="Tahoma"/>
          <w:b/>
          <w:bCs/>
          <w:lang w:val="es-ES_tradnl"/>
        </w:rPr>
      </w:pPr>
    </w:p>
    <w:p w14:paraId="1A4F340C" w14:textId="41B121F4" w:rsidR="00753BDC" w:rsidRPr="00C871FD" w:rsidRDefault="00753BDC" w:rsidP="00C871FD">
      <w:pPr>
        <w:spacing w:line="276" w:lineRule="auto"/>
        <w:ind w:firstLine="284"/>
        <w:rPr>
          <w:rFonts w:ascii="Tahoma" w:hAnsi="Tahoma" w:cs="Tahoma"/>
          <w:b/>
          <w:bCs/>
          <w:i/>
          <w:iCs/>
          <w:lang w:val="es-ES_tradnl"/>
        </w:rPr>
      </w:pPr>
      <w:r w:rsidRPr="00C871FD">
        <w:rPr>
          <w:rFonts w:ascii="Tahoma" w:hAnsi="Tahoma" w:cs="Tahoma"/>
          <w:lang w:val="es-ES_tradnl"/>
        </w:rPr>
        <w:t xml:space="preserve">El </w:t>
      </w:r>
      <w:r w:rsidRPr="00C871FD">
        <w:rPr>
          <w:rFonts w:ascii="Tahoma" w:hAnsi="Tahoma" w:cs="Tahoma"/>
          <w:b/>
          <w:bCs/>
          <w:lang w:val="es-ES_tradnl"/>
        </w:rPr>
        <w:t>municipio de Pereira</w:t>
      </w:r>
      <w:r w:rsidRPr="00C871FD">
        <w:rPr>
          <w:rFonts w:ascii="Tahoma" w:hAnsi="Tahoma" w:cs="Tahoma"/>
          <w:lang w:val="es-ES_tradnl"/>
        </w:rPr>
        <w:t xml:space="preserve"> aceptó el vínculo contractual que existió con el demandante, pero arguyendo que lo fue según la ley 80 de 1993, negando cualquier relación laboral o </w:t>
      </w:r>
      <w:r w:rsidR="00C86317" w:rsidRPr="00C871FD">
        <w:rPr>
          <w:rFonts w:ascii="Tahoma" w:hAnsi="Tahoma" w:cs="Tahoma"/>
          <w:lang w:val="es-ES_tradnl"/>
        </w:rPr>
        <w:t xml:space="preserve">de </w:t>
      </w:r>
      <w:r w:rsidRPr="00C871FD">
        <w:rPr>
          <w:rFonts w:ascii="Tahoma" w:hAnsi="Tahoma" w:cs="Tahoma"/>
          <w:lang w:val="es-ES_tradnl"/>
        </w:rPr>
        <w:t xml:space="preserve">subordinación. Se opuso a las pretensiones, excepcionando </w:t>
      </w:r>
      <w:r w:rsidR="009C61DF" w:rsidRPr="00C871FD">
        <w:rPr>
          <w:rFonts w:ascii="Tahoma" w:hAnsi="Tahoma" w:cs="Tahoma"/>
          <w:i/>
          <w:lang w:val="es-ES_tradnl"/>
        </w:rPr>
        <w:t>“</w:t>
      </w:r>
      <w:r w:rsidRPr="00C871FD">
        <w:rPr>
          <w:rFonts w:ascii="Tahoma" w:hAnsi="Tahoma" w:cs="Tahoma"/>
          <w:b/>
          <w:bCs/>
          <w:i/>
          <w:iCs/>
          <w:lang w:val="es-ES_tradnl"/>
        </w:rPr>
        <w:t>inexistencia de violación de las normas superiores invocadas, inexistencia de la relación laboral y reconocimiento de prestaciones sociales, prescripción, inexistencia de supremacía de la realidad, exclusión de relación laboral, buena fe y en consecuencia exoneración de sanción moratoria prevista en el artículo 1 del decreto 797 de 1949, inexistencia de igualdad frente a un trabajador oficial y genéricas</w:t>
      </w:r>
      <w:r w:rsidR="009C61DF" w:rsidRPr="00C871FD">
        <w:rPr>
          <w:rFonts w:ascii="Tahoma" w:hAnsi="Tahoma" w:cs="Tahoma"/>
          <w:b/>
          <w:bCs/>
          <w:i/>
          <w:iCs/>
          <w:lang w:val="es-ES_tradnl"/>
        </w:rPr>
        <w:t>”</w:t>
      </w:r>
      <w:r w:rsidRPr="00C871FD">
        <w:rPr>
          <w:rFonts w:ascii="Tahoma" w:hAnsi="Tahoma" w:cs="Tahoma"/>
          <w:b/>
          <w:bCs/>
          <w:i/>
          <w:iCs/>
          <w:lang w:val="es-ES_tradnl"/>
        </w:rPr>
        <w:t>.</w:t>
      </w:r>
    </w:p>
    <w:p w14:paraId="484D61BB" w14:textId="77777777" w:rsidR="009C61DF" w:rsidRPr="00C871FD" w:rsidRDefault="009C61DF" w:rsidP="00C871FD">
      <w:pPr>
        <w:spacing w:line="276" w:lineRule="auto"/>
        <w:rPr>
          <w:rFonts w:ascii="Tahoma" w:hAnsi="Tahoma" w:cs="Tahoma"/>
          <w:b/>
          <w:bCs/>
          <w:lang w:val="es-ES_tradnl"/>
        </w:rPr>
      </w:pPr>
    </w:p>
    <w:p w14:paraId="01E6C20F" w14:textId="0B90C5B7" w:rsidR="00866005" w:rsidRPr="00C871FD" w:rsidRDefault="00866005" w:rsidP="00C871FD">
      <w:pPr>
        <w:pStyle w:val="Prrafodelista"/>
        <w:numPr>
          <w:ilvl w:val="0"/>
          <w:numId w:val="1"/>
        </w:numPr>
        <w:spacing w:line="276" w:lineRule="auto"/>
        <w:jc w:val="center"/>
        <w:rPr>
          <w:rFonts w:ascii="Tahoma" w:hAnsi="Tahoma" w:cs="Tahoma"/>
          <w:b/>
          <w:bCs/>
          <w:lang w:val="es-ES_tradnl"/>
        </w:rPr>
      </w:pPr>
      <w:r w:rsidRPr="00C871FD">
        <w:rPr>
          <w:rFonts w:ascii="Tahoma" w:hAnsi="Tahoma" w:cs="Tahoma"/>
          <w:b/>
          <w:bCs/>
          <w:lang w:val="es-ES_tradnl"/>
        </w:rPr>
        <w:t>Sentencia de primera instancia</w:t>
      </w:r>
    </w:p>
    <w:p w14:paraId="4BFDB9CC" w14:textId="5A537210" w:rsidR="00866005" w:rsidRPr="00C871FD" w:rsidRDefault="00866005" w:rsidP="00C871FD">
      <w:pPr>
        <w:spacing w:line="276" w:lineRule="auto"/>
        <w:rPr>
          <w:rFonts w:ascii="Tahoma" w:hAnsi="Tahoma" w:cs="Tahoma"/>
          <w:b/>
          <w:bCs/>
          <w:lang w:val="es-ES_tradnl"/>
        </w:rPr>
      </w:pPr>
    </w:p>
    <w:p w14:paraId="5B1F497F" w14:textId="0A5D94EA" w:rsidR="00925FA4" w:rsidRPr="00C871FD" w:rsidRDefault="00925FA4" w:rsidP="00C871FD">
      <w:pPr>
        <w:spacing w:line="276" w:lineRule="auto"/>
        <w:ind w:firstLine="284"/>
        <w:rPr>
          <w:rFonts w:ascii="Tahoma" w:hAnsi="Tahoma" w:cs="Tahoma"/>
          <w:lang w:val="es-ES"/>
        </w:rPr>
      </w:pPr>
      <w:r w:rsidRPr="00C871FD">
        <w:rPr>
          <w:rFonts w:ascii="Tahoma" w:hAnsi="Tahoma" w:cs="Tahoma"/>
          <w:lang w:val="es-ES"/>
        </w:rPr>
        <w:t xml:space="preserve">La Jueza de primera instancia, decidió la litis declarando la existencia de una relación laboral entre el </w:t>
      </w:r>
      <w:r w:rsidR="00004507" w:rsidRPr="00C871FD">
        <w:rPr>
          <w:rFonts w:ascii="Tahoma" w:hAnsi="Tahoma" w:cs="Tahoma"/>
          <w:lang w:val="es-ES"/>
        </w:rPr>
        <w:t>municipio de Pereira con el demandante</w:t>
      </w:r>
      <w:r w:rsidR="00721A16" w:rsidRPr="00C871FD">
        <w:rPr>
          <w:rFonts w:ascii="Tahoma" w:hAnsi="Tahoma" w:cs="Tahoma"/>
          <w:lang w:val="es-ES"/>
        </w:rPr>
        <w:t xml:space="preserve">, </w:t>
      </w:r>
      <w:r w:rsidR="00004507" w:rsidRPr="00C871FD">
        <w:rPr>
          <w:rFonts w:ascii="Tahoma" w:hAnsi="Tahoma" w:cs="Tahoma"/>
          <w:lang w:val="es-ES"/>
        </w:rPr>
        <w:t xml:space="preserve">ostentando éste la </w:t>
      </w:r>
      <w:r w:rsidR="00721A16" w:rsidRPr="00C871FD">
        <w:rPr>
          <w:rFonts w:ascii="Tahoma" w:hAnsi="Tahoma" w:cs="Tahoma"/>
          <w:lang w:val="es-ES"/>
        </w:rPr>
        <w:t xml:space="preserve">calidad de trabajador oficial </w:t>
      </w:r>
      <w:r w:rsidRPr="00C871FD">
        <w:rPr>
          <w:rFonts w:ascii="Tahoma" w:hAnsi="Tahoma" w:cs="Tahoma"/>
          <w:lang w:val="es-ES"/>
        </w:rPr>
        <w:t xml:space="preserve">entre el </w:t>
      </w:r>
      <w:r w:rsidR="009137AE" w:rsidRPr="00C871FD">
        <w:rPr>
          <w:rFonts w:ascii="Tahoma" w:hAnsi="Tahoma" w:cs="Tahoma"/>
          <w:b/>
          <w:bCs/>
          <w:lang w:val="es-ES"/>
        </w:rPr>
        <w:t>8</w:t>
      </w:r>
      <w:r w:rsidRPr="00C871FD">
        <w:rPr>
          <w:rFonts w:ascii="Tahoma" w:hAnsi="Tahoma" w:cs="Tahoma"/>
          <w:b/>
          <w:bCs/>
          <w:lang w:val="es-ES"/>
        </w:rPr>
        <w:t xml:space="preserve"> de abril y el 8 de diciembre de 2015</w:t>
      </w:r>
      <w:r w:rsidRPr="00C871FD">
        <w:rPr>
          <w:rFonts w:ascii="Tahoma" w:hAnsi="Tahoma" w:cs="Tahoma"/>
          <w:lang w:val="es-ES"/>
        </w:rPr>
        <w:t>, a través de un contrato de trabajo a término fijo</w:t>
      </w:r>
      <w:r w:rsidR="00AB461F" w:rsidRPr="00C871FD">
        <w:rPr>
          <w:rFonts w:ascii="Tahoma" w:hAnsi="Tahoma" w:cs="Tahoma"/>
          <w:lang w:val="es-ES"/>
        </w:rPr>
        <w:t xml:space="preserve">. En </w:t>
      </w:r>
      <w:r w:rsidR="001B75E4" w:rsidRPr="00C871FD">
        <w:rPr>
          <w:rFonts w:ascii="Tahoma" w:hAnsi="Tahoma" w:cs="Tahoma"/>
          <w:lang w:val="es-ES"/>
        </w:rPr>
        <w:t>consecuencia,</w:t>
      </w:r>
      <w:r w:rsidR="00AB461F" w:rsidRPr="00C871FD">
        <w:rPr>
          <w:rFonts w:ascii="Tahoma" w:hAnsi="Tahoma" w:cs="Tahoma"/>
          <w:lang w:val="es-ES"/>
        </w:rPr>
        <w:t xml:space="preserve"> condenó a la demandada a</w:t>
      </w:r>
      <w:r w:rsidR="00004507" w:rsidRPr="00C871FD">
        <w:rPr>
          <w:rFonts w:ascii="Tahoma" w:hAnsi="Tahoma" w:cs="Tahoma"/>
          <w:lang w:val="es-ES"/>
        </w:rPr>
        <w:t xml:space="preserve">l pago de las siguientes </w:t>
      </w:r>
      <w:r w:rsidR="00AB461F" w:rsidRPr="00C871FD">
        <w:rPr>
          <w:rFonts w:ascii="Tahoma" w:hAnsi="Tahoma" w:cs="Tahoma"/>
          <w:lang w:val="es-ES"/>
        </w:rPr>
        <w:t xml:space="preserve">acreencias </w:t>
      </w:r>
      <w:r w:rsidR="00004507" w:rsidRPr="00C871FD">
        <w:rPr>
          <w:rFonts w:ascii="Tahoma" w:hAnsi="Tahoma" w:cs="Tahoma"/>
          <w:lang w:val="es-ES"/>
        </w:rPr>
        <w:t>legales</w:t>
      </w:r>
      <w:r w:rsidR="00AB461F" w:rsidRPr="00C871FD">
        <w:rPr>
          <w:rFonts w:ascii="Tahoma" w:hAnsi="Tahoma" w:cs="Tahoma"/>
          <w:lang w:val="es-ES"/>
        </w:rPr>
        <w:t xml:space="preserve">: </w:t>
      </w:r>
      <w:r w:rsidR="00AB461F" w:rsidRPr="00C871FD">
        <w:rPr>
          <w:rFonts w:ascii="Tahoma" w:hAnsi="Tahoma" w:cs="Tahoma"/>
          <w:b/>
          <w:bCs/>
          <w:lang w:val="es-ES"/>
        </w:rPr>
        <w:t>auxilio de cesantías</w:t>
      </w:r>
      <w:r w:rsidR="00AB461F" w:rsidRPr="00C871FD">
        <w:rPr>
          <w:rFonts w:ascii="Tahoma" w:hAnsi="Tahoma" w:cs="Tahoma"/>
          <w:lang w:val="es-ES"/>
        </w:rPr>
        <w:t xml:space="preserve"> ($760.000), </w:t>
      </w:r>
      <w:r w:rsidR="00AB461F" w:rsidRPr="00C871FD">
        <w:rPr>
          <w:rFonts w:ascii="Tahoma" w:hAnsi="Tahoma" w:cs="Tahoma"/>
          <w:b/>
          <w:bCs/>
          <w:lang w:val="es-ES"/>
        </w:rPr>
        <w:t xml:space="preserve">prima de </w:t>
      </w:r>
      <w:r w:rsidR="00872062" w:rsidRPr="00C871FD">
        <w:rPr>
          <w:rFonts w:ascii="Tahoma" w:hAnsi="Tahoma" w:cs="Tahoma"/>
          <w:b/>
          <w:bCs/>
          <w:lang w:val="es-ES"/>
        </w:rPr>
        <w:t>navidad</w:t>
      </w:r>
      <w:r w:rsidR="00AB461F" w:rsidRPr="00C871FD">
        <w:rPr>
          <w:rFonts w:ascii="Tahoma" w:hAnsi="Tahoma" w:cs="Tahoma"/>
          <w:lang w:val="es-ES"/>
        </w:rPr>
        <w:t xml:space="preserve"> (570.000), </w:t>
      </w:r>
      <w:r w:rsidR="0018180F" w:rsidRPr="00C871FD">
        <w:rPr>
          <w:rFonts w:ascii="Tahoma" w:hAnsi="Tahoma" w:cs="Tahoma"/>
          <w:b/>
          <w:bCs/>
          <w:lang w:val="es-ES"/>
        </w:rPr>
        <w:t>compensación</w:t>
      </w:r>
      <w:r w:rsidR="0018180F" w:rsidRPr="00C871FD">
        <w:rPr>
          <w:rFonts w:ascii="Tahoma" w:hAnsi="Tahoma" w:cs="Tahoma"/>
          <w:lang w:val="es-ES"/>
        </w:rPr>
        <w:t xml:space="preserve"> </w:t>
      </w:r>
      <w:r w:rsidR="00AB461F" w:rsidRPr="00C871FD">
        <w:rPr>
          <w:rFonts w:ascii="Tahoma" w:hAnsi="Tahoma" w:cs="Tahoma"/>
          <w:b/>
          <w:bCs/>
          <w:lang w:val="es-ES"/>
        </w:rPr>
        <w:t>vacaciones</w:t>
      </w:r>
      <w:r w:rsidR="00AB461F" w:rsidRPr="00C871FD">
        <w:rPr>
          <w:rFonts w:ascii="Tahoma" w:hAnsi="Tahoma" w:cs="Tahoma"/>
          <w:lang w:val="es-ES"/>
        </w:rPr>
        <w:t xml:space="preserve"> ($380.000) y </w:t>
      </w:r>
      <w:r w:rsidR="00AB461F" w:rsidRPr="00C871FD">
        <w:rPr>
          <w:rFonts w:ascii="Tahoma" w:hAnsi="Tahoma" w:cs="Tahoma"/>
          <w:b/>
          <w:bCs/>
          <w:lang w:val="es-ES"/>
        </w:rPr>
        <w:t>auxilio de transporte</w:t>
      </w:r>
      <w:r w:rsidR="00AB461F" w:rsidRPr="00C871FD">
        <w:rPr>
          <w:rFonts w:ascii="Tahoma" w:hAnsi="Tahoma" w:cs="Tahoma"/>
          <w:lang w:val="es-ES"/>
        </w:rPr>
        <w:t xml:space="preserve"> ($592.000), </w:t>
      </w:r>
      <w:r w:rsidR="00004507" w:rsidRPr="00C871FD">
        <w:rPr>
          <w:rFonts w:ascii="Tahoma" w:hAnsi="Tahoma" w:cs="Tahoma"/>
          <w:lang w:val="es-ES"/>
        </w:rPr>
        <w:t xml:space="preserve">según </w:t>
      </w:r>
      <w:r w:rsidR="00AB461F" w:rsidRPr="00C871FD">
        <w:rPr>
          <w:rFonts w:ascii="Tahoma" w:hAnsi="Tahoma" w:cs="Tahoma"/>
          <w:lang w:val="es-ES"/>
        </w:rPr>
        <w:t xml:space="preserve">el ordinal segundo de la sentencia. Adicionalmente, </w:t>
      </w:r>
      <w:r w:rsidR="007B7E34" w:rsidRPr="00C871FD">
        <w:rPr>
          <w:rFonts w:ascii="Tahoma" w:hAnsi="Tahoma" w:cs="Tahoma"/>
          <w:lang w:val="es-ES"/>
        </w:rPr>
        <w:t xml:space="preserve">condenó a la </w:t>
      </w:r>
      <w:r w:rsidRPr="00C871FD">
        <w:rPr>
          <w:rFonts w:ascii="Tahoma" w:hAnsi="Tahoma" w:cs="Tahoma"/>
          <w:lang w:val="es-ES"/>
        </w:rPr>
        <w:t xml:space="preserve">sanción moratoria </w:t>
      </w:r>
      <w:r w:rsidR="007B7E34" w:rsidRPr="00C871FD">
        <w:rPr>
          <w:rFonts w:ascii="Tahoma" w:hAnsi="Tahoma" w:cs="Tahoma"/>
          <w:lang w:val="es-ES"/>
        </w:rPr>
        <w:t xml:space="preserve">en </w:t>
      </w:r>
      <w:r w:rsidRPr="00C871FD">
        <w:rPr>
          <w:rFonts w:ascii="Tahoma" w:hAnsi="Tahoma" w:cs="Tahoma"/>
          <w:lang w:val="es-ES"/>
        </w:rPr>
        <w:t xml:space="preserve">la suma de </w:t>
      </w:r>
      <w:r w:rsidR="007B7E34" w:rsidRPr="00C871FD">
        <w:rPr>
          <w:rFonts w:ascii="Tahoma" w:hAnsi="Tahoma" w:cs="Tahoma"/>
          <w:lang w:val="es-ES"/>
        </w:rPr>
        <w:t>$</w:t>
      </w:r>
      <w:r w:rsidRPr="00C871FD">
        <w:rPr>
          <w:rFonts w:ascii="Tahoma" w:hAnsi="Tahoma" w:cs="Tahoma"/>
          <w:b/>
          <w:bCs/>
          <w:lang w:val="es-ES"/>
        </w:rPr>
        <w:t>38.000</w:t>
      </w:r>
      <w:r w:rsidRPr="00C871FD">
        <w:rPr>
          <w:rFonts w:ascii="Tahoma" w:hAnsi="Tahoma" w:cs="Tahoma"/>
          <w:lang w:val="es-ES"/>
        </w:rPr>
        <w:t xml:space="preserve"> diarios a partir</w:t>
      </w:r>
      <w:r w:rsidR="007B7E34" w:rsidRPr="00C871FD">
        <w:rPr>
          <w:rFonts w:ascii="Tahoma" w:hAnsi="Tahoma" w:cs="Tahoma"/>
          <w:lang w:val="es-ES"/>
        </w:rPr>
        <w:t xml:space="preserve"> </w:t>
      </w:r>
      <w:r w:rsidRPr="00C871FD">
        <w:rPr>
          <w:rFonts w:ascii="Tahoma" w:hAnsi="Tahoma" w:cs="Tahoma"/>
          <w:lang w:val="es-ES"/>
        </w:rPr>
        <w:t xml:space="preserve">del </w:t>
      </w:r>
      <w:r w:rsidRPr="00C871FD">
        <w:rPr>
          <w:rFonts w:ascii="Tahoma" w:hAnsi="Tahoma" w:cs="Tahoma"/>
          <w:b/>
          <w:bCs/>
          <w:lang w:val="es-ES"/>
        </w:rPr>
        <w:t>9 de marzo de 2016</w:t>
      </w:r>
      <w:r w:rsidRPr="00C871FD">
        <w:rPr>
          <w:rFonts w:ascii="Tahoma" w:hAnsi="Tahoma" w:cs="Tahoma"/>
          <w:lang w:val="es-ES"/>
        </w:rPr>
        <w:t xml:space="preserve"> hasta </w:t>
      </w:r>
      <w:r w:rsidR="007B7E34" w:rsidRPr="00C871FD">
        <w:rPr>
          <w:rFonts w:ascii="Tahoma" w:hAnsi="Tahoma" w:cs="Tahoma"/>
          <w:lang w:val="es-ES"/>
        </w:rPr>
        <w:t>e</w:t>
      </w:r>
      <w:r w:rsidRPr="00C871FD">
        <w:rPr>
          <w:rFonts w:ascii="Tahoma" w:hAnsi="Tahoma" w:cs="Tahoma"/>
          <w:lang w:val="es-ES"/>
        </w:rPr>
        <w:t xml:space="preserve">l </w:t>
      </w:r>
      <w:r w:rsidRPr="00C871FD">
        <w:rPr>
          <w:rFonts w:ascii="Tahoma" w:hAnsi="Tahoma" w:cs="Tahoma"/>
          <w:b/>
          <w:bCs/>
          <w:lang w:val="es-ES"/>
        </w:rPr>
        <w:t>23 de octubre</w:t>
      </w:r>
      <w:r w:rsidR="007B7E34" w:rsidRPr="00C871FD">
        <w:rPr>
          <w:rFonts w:ascii="Tahoma" w:hAnsi="Tahoma" w:cs="Tahoma"/>
          <w:b/>
          <w:bCs/>
          <w:lang w:val="es-ES"/>
        </w:rPr>
        <w:t xml:space="preserve"> </w:t>
      </w:r>
      <w:r w:rsidRPr="00C871FD">
        <w:rPr>
          <w:rFonts w:ascii="Tahoma" w:hAnsi="Tahoma" w:cs="Tahoma"/>
          <w:b/>
          <w:bCs/>
          <w:lang w:val="es-ES"/>
        </w:rPr>
        <w:t>de 2020</w:t>
      </w:r>
      <w:r w:rsidRPr="00C871FD">
        <w:rPr>
          <w:rFonts w:ascii="Tahoma" w:hAnsi="Tahoma" w:cs="Tahoma"/>
          <w:lang w:val="es-ES"/>
        </w:rPr>
        <w:t xml:space="preserve">, </w:t>
      </w:r>
      <w:r w:rsidR="007B7E34" w:rsidRPr="00C871FD">
        <w:rPr>
          <w:rFonts w:ascii="Tahoma" w:hAnsi="Tahoma" w:cs="Tahoma"/>
          <w:lang w:val="es-ES"/>
        </w:rPr>
        <w:t xml:space="preserve">fulminándolo con una suma </w:t>
      </w:r>
      <w:r w:rsidRPr="00C871FD">
        <w:rPr>
          <w:rFonts w:ascii="Tahoma" w:hAnsi="Tahoma" w:cs="Tahoma"/>
          <w:lang w:val="es-ES"/>
        </w:rPr>
        <w:t xml:space="preserve">a favor del demandante de </w:t>
      </w:r>
      <w:r w:rsidRPr="00C871FD">
        <w:rPr>
          <w:rFonts w:ascii="Tahoma" w:hAnsi="Tahoma" w:cs="Tahoma"/>
          <w:b/>
          <w:bCs/>
          <w:lang w:val="es-ES"/>
        </w:rPr>
        <w:t>$64.182</w:t>
      </w:r>
      <w:r w:rsidR="00EC09BD" w:rsidRPr="00C871FD">
        <w:rPr>
          <w:rFonts w:ascii="Tahoma" w:hAnsi="Tahoma" w:cs="Tahoma"/>
          <w:b/>
          <w:bCs/>
          <w:lang w:val="es-ES"/>
        </w:rPr>
        <w:t>.000</w:t>
      </w:r>
      <w:r w:rsidR="007B7E34" w:rsidRPr="00C871FD">
        <w:rPr>
          <w:rFonts w:ascii="Tahoma" w:hAnsi="Tahoma" w:cs="Tahoma"/>
          <w:lang w:val="es-ES"/>
        </w:rPr>
        <w:t>, además de las costas que fij</w:t>
      </w:r>
      <w:r w:rsidR="00826BB4" w:rsidRPr="00C871FD">
        <w:rPr>
          <w:rFonts w:ascii="Tahoma" w:hAnsi="Tahoma" w:cs="Tahoma"/>
          <w:lang w:val="es-ES"/>
        </w:rPr>
        <w:t>ó</w:t>
      </w:r>
      <w:r w:rsidR="007B7E34" w:rsidRPr="00C871FD">
        <w:rPr>
          <w:rFonts w:ascii="Tahoma" w:hAnsi="Tahoma" w:cs="Tahoma"/>
          <w:lang w:val="es-ES"/>
        </w:rPr>
        <w:t xml:space="preserve"> en</w:t>
      </w:r>
      <w:r w:rsidR="00775AA2" w:rsidRPr="00C871FD">
        <w:rPr>
          <w:rFonts w:ascii="Tahoma" w:hAnsi="Tahoma" w:cs="Tahoma"/>
          <w:lang w:val="es-ES"/>
        </w:rPr>
        <w:t xml:space="preserve"> un 70%</w:t>
      </w:r>
      <w:r w:rsidR="00EC09BD" w:rsidRPr="00C871FD">
        <w:rPr>
          <w:rFonts w:ascii="Tahoma" w:hAnsi="Tahoma" w:cs="Tahoma"/>
          <w:lang w:val="es-ES"/>
        </w:rPr>
        <w:t xml:space="preserve"> </w:t>
      </w:r>
      <w:r w:rsidR="00826BB4" w:rsidRPr="00C871FD">
        <w:rPr>
          <w:rFonts w:ascii="Tahoma" w:hAnsi="Tahoma" w:cs="Tahoma"/>
          <w:lang w:val="es-ES"/>
        </w:rPr>
        <w:t xml:space="preserve">en </w:t>
      </w:r>
      <w:r w:rsidR="00EC09BD" w:rsidRPr="00C871FD">
        <w:rPr>
          <w:rFonts w:ascii="Tahoma" w:hAnsi="Tahoma" w:cs="Tahoma"/>
          <w:lang w:val="es-ES"/>
        </w:rPr>
        <w:t>la suma de</w:t>
      </w:r>
      <w:r w:rsidR="007B7E34" w:rsidRPr="00C871FD">
        <w:rPr>
          <w:rFonts w:ascii="Tahoma" w:hAnsi="Tahoma" w:cs="Tahoma"/>
          <w:lang w:val="es-ES"/>
        </w:rPr>
        <w:t xml:space="preserve"> </w:t>
      </w:r>
      <w:r w:rsidRPr="00C871FD">
        <w:rPr>
          <w:rFonts w:ascii="Tahoma" w:hAnsi="Tahoma" w:cs="Tahoma"/>
          <w:lang w:val="es-ES"/>
        </w:rPr>
        <w:t>$3.324.200</w:t>
      </w:r>
      <w:r w:rsidR="007B7E34" w:rsidRPr="00C871FD">
        <w:rPr>
          <w:rFonts w:ascii="Tahoma" w:hAnsi="Tahoma" w:cs="Tahoma"/>
          <w:lang w:val="es-ES"/>
        </w:rPr>
        <w:t>, absolviendo en lo demás.</w:t>
      </w:r>
    </w:p>
    <w:p w14:paraId="6DBA9F4F" w14:textId="2B7E7A0F" w:rsidR="00511B1E" w:rsidRPr="00C871FD" w:rsidRDefault="00511B1E" w:rsidP="00C871FD">
      <w:pPr>
        <w:spacing w:line="276" w:lineRule="auto"/>
        <w:ind w:firstLine="284"/>
        <w:rPr>
          <w:rFonts w:ascii="Tahoma" w:hAnsi="Tahoma" w:cs="Tahoma"/>
          <w:lang w:val="es-ES_tradnl"/>
        </w:rPr>
      </w:pPr>
    </w:p>
    <w:p w14:paraId="6172FA37" w14:textId="369D6AF2" w:rsidR="00866005" w:rsidRPr="00C871FD" w:rsidRDefault="00511B1E" w:rsidP="00C871FD">
      <w:pPr>
        <w:spacing w:line="276" w:lineRule="auto"/>
        <w:ind w:firstLine="284"/>
        <w:rPr>
          <w:rFonts w:ascii="Tahoma" w:hAnsi="Tahoma" w:cs="Tahoma"/>
          <w:lang w:val="es-ES_tradnl"/>
        </w:rPr>
      </w:pPr>
      <w:r w:rsidRPr="00C871FD">
        <w:rPr>
          <w:rFonts w:ascii="Tahoma" w:hAnsi="Tahoma" w:cs="Tahoma"/>
          <w:lang w:val="es-ES_tradnl"/>
        </w:rPr>
        <w:t>A dicha conclusión arriba</w:t>
      </w:r>
      <w:r w:rsidR="00C33FBB" w:rsidRPr="00C871FD">
        <w:rPr>
          <w:rFonts w:ascii="Tahoma" w:hAnsi="Tahoma" w:cs="Tahoma"/>
          <w:lang w:val="es-ES_tradnl"/>
        </w:rPr>
        <w:t xml:space="preserve"> luego de analizar la relación de las partes en el marco del principio de la realidad sobre las formas, estableciendo </w:t>
      </w:r>
      <w:r w:rsidR="00077748" w:rsidRPr="00C871FD">
        <w:rPr>
          <w:rFonts w:ascii="Tahoma" w:hAnsi="Tahoma" w:cs="Tahoma"/>
          <w:lang w:val="es-ES_tradnl"/>
        </w:rPr>
        <w:t>que,</w:t>
      </w:r>
      <w:r w:rsidR="00C33FBB" w:rsidRPr="00C871FD">
        <w:rPr>
          <w:rFonts w:ascii="Tahoma" w:hAnsi="Tahoma" w:cs="Tahoma"/>
          <w:lang w:val="es-ES_tradnl"/>
        </w:rPr>
        <w:t xml:space="preserve"> habiendo operado la presunción de la existencia del contrato de trabajo, correspondía al municipio demandado la carga de probar que no se trató de </w:t>
      </w:r>
      <w:r w:rsidR="009203A8" w:rsidRPr="00C871FD">
        <w:rPr>
          <w:rFonts w:ascii="Tahoma" w:hAnsi="Tahoma" w:cs="Tahoma"/>
          <w:lang w:val="es-ES_tradnl"/>
        </w:rPr>
        <w:t>una relación laboral</w:t>
      </w:r>
      <w:r w:rsidR="00C33FBB" w:rsidRPr="00C871FD">
        <w:rPr>
          <w:rFonts w:ascii="Tahoma" w:hAnsi="Tahoma" w:cs="Tahoma"/>
          <w:lang w:val="es-ES_tradnl"/>
        </w:rPr>
        <w:t xml:space="preserve">, </w:t>
      </w:r>
      <w:r w:rsidR="00197F0D" w:rsidRPr="00C871FD">
        <w:rPr>
          <w:rFonts w:ascii="Tahoma" w:hAnsi="Tahoma" w:cs="Tahoma"/>
          <w:lang w:val="es-ES_tradnl"/>
        </w:rPr>
        <w:t>sin lograr desmeritar el elemento subordinante.</w:t>
      </w:r>
    </w:p>
    <w:p w14:paraId="470A68D4" w14:textId="75646E6B" w:rsidR="009203A8" w:rsidRPr="00C871FD" w:rsidRDefault="009203A8" w:rsidP="00C871FD">
      <w:pPr>
        <w:spacing w:line="276" w:lineRule="auto"/>
        <w:rPr>
          <w:rFonts w:ascii="Tahoma" w:hAnsi="Tahoma" w:cs="Tahoma"/>
          <w:lang w:val="es-ES_tradnl"/>
        </w:rPr>
      </w:pPr>
    </w:p>
    <w:p w14:paraId="28ED042C" w14:textId="56C3429A" w:rsidR="009203A8" w:rsidRPr="00C871FD" w:rsidRDefault="009203A8" w:rsidP="00C871FD">
      <w:pPr>
        <w:spacing w:line="276" w:lineRule="auto"/>
        <w:ind w:firstLine="284"/>
        <w:rPr>
          <w:rFonts w:ascii="Tahoma" w:hAnsi="Tahoma" w:cs="Tahoma"/>
          <w:lang w:val="es-ES_tradnl"/>
        </w:rPr>
      </w:pPr>
      <w:r w:rsidRPr="00C871FD">
        <w:rPr>
          <w:rFonts w:ascii="Tahoma" w:hAnsi="Tahoma" w:cs="Tahoma"/>
          <w:lang w:val="es-ES_tradnl"/>
        </w:rPr>
        <w:t xml:space="preserve">Luego de establecer las normas aplicables a este grupo de servidores, </w:t>
      </w:r>
      <w:r w:rsidR="001171C6" w:rsidRPr="00C871FD">
        <w:rPr>
          <w:rFonts w:ascii="Tahoma" w:hAnsi="Tahoma" w:cs="Tahoma"/>
          <w:lang w:val="es-ES_tradnl"/>
        </w:rPr>
        <w:t xml:space="preserve">encontró acreditada la prestación personal del servicio a través de la documental aportada, además de la contraprestación a título oneroso. En cuanto a la subordinación, la misma la encontró </w:t>
      </w:r>
      <w:r w:rsidR="001D2745" w:rsidRPr="00C871FD">
        <w:rPr>
          <w:rFonts w:ascii="Tahoma" w:hAnsi="Tahoma" w:cs="Tahoma"/>
          <w:lang w:val="es-ES_tradnl"/>
        </w:rPr>
        <w:t>probada</w:t>
      </w:r>
      <w:r w:rsidR="001171C6" w:rsidRPr="00C871FD">
        <w:rPr>
          <w:rFonts w:ascii="Tahoma" w:hAnsi="Tahoma" w:cs="Tahoma"/>
          <w:lang w:val="es-ES_tradnl"/>
        </w:rPr>
        <w:t xml:space="preserve"> con la testimonial por cuanto </w:t>
      </w:r>
      <w:r w:rsidR="001D2745" w:rsidRPr="00C871FD">
        <w:rPr>
          <w:rFonts w:ascii="Tahoma" w:hAnsi="Tahoma" w:cs="Tahoma"/>
          <w:lang w:val="es-ES_tradnl"/>
        </w:rPr>
        <w:t xml:space="preserve">se </w:t>
      </w:r>
      <w:r w:rsidR="001171C6" w:rsidRPr="00C871FD">
        <w:rPr>
          <w:rFonts w:ascii="Tahoma" w:hAnsi="Tahoma" w:cs="Tahoma"/>
          <w:lang w:val="es-ES_tradnl"/>
        </w:rPr>
        <w:t xml:space="preserve">dio fe de la labor realizada por el demandante a favor de la secretaría de infraestructura en el mantenimiento y construcción de varias obras a cargo del municipio de Pereira, encontrando </w:t>
      </w:r>
      <w:r w:rsidR="00B952EB" w:rsidRPr="00C871FD">
        <w:rPr>
          <w:rFonts w:ascii="Tahoma" w:hAnsi="Tahoma" w:cs="Tahoma"/>
          <w:lang w:val="es-ES_tradnl"/>
        </w:rPr>
        <w:t xml:space="preserve">en dicha relación la </w:t>
      </w:r>
      <w:r w:rsidR="001171C6" w:rsidRPr="00C871FD">
        <w:rPr>
          <w:rFonts w:ascii="Tahoma" w:hAnsi="Tahoma" w:cs="Tahoma"/>
          <w:lang w:val="es-ES_tradnl"/>
        </w:rPr>
        <w:t>imposición de horarios, labores, directrices en torno a la forma de realizar la actividad contratada, además del control permanente, la falta de autonomía o de conocimientos especializados por parte del trabajador, sin que además se tratara de una labor ocasional porque era propia del giro ordinario de la municipalidad</w:t>
      </w:r>
      <w:r w:rsidR="001D2745" w:rsidRPr="00C871FD">
        <w:rPr>
          <w:rFonts w:ascii="Tahoma" w:hAnsi="Tahoma" w:cs="Tahoma"/>
          <w:lang w:val="es-ES_tradnl"/>
        </w:rPr>
        <w:t>, tanto así que eran igualmente desarrolladas por otros trabajadores oficiales vinculados a la planta de personal de la demandada.</w:t>
      </w:r>
    </w:p>
    <w:p w14:paraId="4EE8E802" w14:textId="58196D24" w:rsidR="001D2745" w:rsidRPr="00C871FD" w:rsidRDefault="001D2745" w:rsidP="00C871FD">
      <w:pPr>
        <w:spacing w:line="276" w:lineRule="auto"/>
        <w:rPr>
          <w:rFonts w:ascii="Tahoma" w:hAnsi="Tahoma" w:cs="Tahoma"/>
          <w:lang w:val="es-ES_tradnl"/>
        </w:rPr>
      </w:pPr>
    </w:p>
    <w:p w14:paraId="627CE4CE" w14:textId="4C8495B0" w:rsidR="001D2745" w:rsidRPr="00C871FD" w:rsidRDefault="001D2745" w:rsidP="00C871FD">
      <w:pPr>
        <w:spacing w:line="276" w:lineRule="auto"/>
        <w:ind w:firstLine="284"/>
        <w:rPr>
          <w:rFonts w:ascii="Tahoma" w:hAnsi="Tahoma" w:cs="Tahoma"/>
          <w:lang w:val="es-ES_tradnl"/>
        </w:rPr>
      </w:pPr>
      <w:r w:rsidRPr="00C871FD">
        <w:rPr>
          <w:rFonts w:ascii="Tahoma" w:hAnsi="Tahoma" w:cs="Tahoma"/>
          <w:lang w:val="es-ES_tradnl"/>
        </w:rPr>
        <w:t xml:space="preserve">En torno a los extremos, únicamente encontró probados los establecidos en la documental sin que además se hubiera acreditado </w:t>
      </w:r>
      <w:r w:rsidR="00B952EB" w:rsidRPr="00C871FD">
        <w:rPr>
          <w:rFonts w:ascii="Tahoma" w:hAnsi="Tahoma" w:cs="Tahoma"/>
          <w:lang w:val="es-ES_tradnl"/>
        </w:rPr>
        <w:t xml:space="preserve">la posibilidad de asignar </w:t>
      </w:r>
      <w:r w:rsidRPr="00C871FD">
        <w:rPr>
          <w:rFonts w:ascii="Tahoma" w:hAnsi="Tahoma" w:cs="Tahoma"/>
          <w:lang w:val="es-ES_tradnl"/>
        </w:rPr>
        <w:t xml:space="preserve">una remuneración igual a la de </w:t>
      </w:r>
      <w:r w:rsidR="00B952EB" w:rsidRPr="00C871FD">
        <w:rPr>
          <w:rFonts w:ascii="Tahoma" w:hAnsi="Tahoma" w:cs="Tahoma"/>
          <w:lang w:val="es-ES_tradnl"/>
        </w:rPr>
        <w:t xml:space="preserve">un </w:t>
      </w:r>
      <w:r w:rsidRPr="00C871FD">
        <w:rPr>
          <w:rFonts w:ascii="Tahoma" w:hAnsi="Tahoma" w:cs="Tahoma"/>
          <w:lang w:val="es-ES_tradnl"/>
        </w:rPr>
        <w:t xml:space="preserve">obrero </w:t>
      </w:r>
      <w:r w:rsidR="00B952EB" w:rsidRPr="00C871FD">
        <w:rPr>
          <w:rFonts w:ascii="Tahoma" w:hAnsi="Tahoma" w:cs="Tahoma"/>
          <w:lang w:val="es-ES_tradnl"/>
        </w:rPr>
        <w:t xml:space="preserve">de la planta de personal porque </w:t>
      </w:r>
      <w:r w:rsidRPr="00C871FD">
        <w:rPr>
          <w:rFonts w:ascii="Tahoma" w:hAnsi="Tahoma" w:cs="Tahoma"/>
          <w:lang w:val="es-ES_tradnl"/>
        </w:rPr>
        <w:t xml:space="preserve">las certificaciones arrimadas no </w:t>
      </w:r>
      <w:r w:rsidR="00B952EB" w:rsidRPr="00C871FD">
        <w:rPr>
          <w:rFonts w:ascii="Tahoma" w:hAnsi="Tahoma" w:cs="Tahoma"/>
          <w:lang w:val="es-ES_tradnl"/>
        </w:rPr>
        <w:t xml:space="preserve">daban cuenta de </w:t>
      </w:r>
      <w:r w:rsidRPr="00C871FD">
        <w:rPr>
          <w:rFonts w:ascii="Tahoma" w:hAnsi="Tahoma" w:cs="Tahoma"/>
          <w:lang w:val="es-ES_tradnl"/>
        </w:rPr>
        <w:t xml:space="preserve">elementos diferenciadores </w:t>
      </w:r>
      <w:r w:rsidR="00B952EB" w:rsidRPr="00C871FD">
        <w:rPr>
          <w:rFonts w:ascii="Tahoma" w:hAnsi="Tahoma" w:cs="Tahoma"/>
          <w:lang w:val="es-ES_tradnl"/>
        </w:rPr>
        <w:t xml:space="preserve">frente a </w:t>
      </w:r>
      <w:r w:rsidRPr="00C871FD">
        <w:rPr>
          <w:rFonts w:ascii="Tahoma" w:hAnsi="Tahoma" w:cs="Tahoma"/>
          <w:lang w:val="es-ES_tradnl"/>
        </w:rPr>
        <w:t xml:space="preserve">las condiciones </w:t>
      </w:r>
      <w:r w:rsidR="00B952EB" w:rsidRPr="00C871FD">
        <w:rPr>
          <w:rFonts w:ascii="Tahoma" w:hAnsi="Tahoma" w:cs="Tahoma"/>
          <w:lang w:val="es-ES_tradnl"/>
        </w:rPr>
        <w:t xml:space="preserve">en que se realizaban las </w:t>
      </w:r>
      <w:r w:rsidRPr="00C871FD">
        <w:rPr>
          <w:rFonts w:ascii="Tahoma" w:hAnsi="Tahoma" w:cs="Tahoma"/>
          <w:lang w:val="es-ES_tradnl"/>
        </w:rPr>
        <w:t xml:space="preserve">labores y </w:t>
      </w:r>
      <w:r w:rsidR="00B952EB" w:rsidRPr="00C871FD">
        <w:rPr>
          <w:rFonts w:ascii="Tahoma" w:hAnsi="Tahoma" w:cs="Tahoma"/>
          <w:lang w:val="es-ES_tradnl"/>
        </w:rPr>
        <w:t xml:space="preserve">las de </w:t>
      </w:r>
      <w:r w:rsidRPr="00C871FD">
        <w:rPr>
          <w:rFonts w:ascii="Tahoma" w:hAnsi="Tahoma" w:cs="Tahoma"/>
          <w:lang w:val="es-ES_tradnl"/>
        </w:rPr>
        <w:t xml:space="preserve">eficiencia </w:t>
      </w:r>
      <w:r w:rsidR="00B952EB" w:rsidRPr="00C871FD">
        <w:rPr>
          <w:rFonts w:ascii="Tahoma" w:hAnsi="Tahoma" w:cs="Tahoma"/>
          <w:lang w:val="es-ES_tradnl"/>
        </w:rPr>
        <w:t xml:space="preserve">en comparación con </w:t>
      </w:r>
      <w:r w:rsidRPr="00C871FD">
        <w:rPr>
          <w:rFonts w:ascii="Tahoma" w:hAnsi="Tahoma" w:cs="Tahoma"/>
          <w:lang w:val="es-ES_tradnl"/>
        </w:rPr>
        <w:t xml:space="preserve">los trabajadores oficiales </w:t>
      </w:r>
      <w:r w:rsidR="00B952EB" w:rsidRPr="00C871FD">
        <w:rPr>
          <w:rFonts w:ascii="Tahoma" w:hAnsi="Tahoma" w:cs="Tahoma"/>
          <w:lang w:val="es-ES_tradnl"/>
        </w:rPr>
        <w:t>de planta</w:t>
      </w:r>
      <w:r w:rsidRPr="00C871FD">
        <w:rPr>
          <w:rFonts w:ascii="Tahoma" w:hAnsi="Tahoma" w:cs="Tahoma"/>
          <w:lang w:val="es-ES_tradnl"/>
        </w:rPr>
        <w:t>.</w:t>
      </w:r>
    </w:p>
    <w:p w14:paraId="5ECFAD34" w14:textId="603489F1" w:rsidR="001D2745" w:rsidRPr="00C871FD" w:rsidRDefault="001D2745" w:rsidP="00C871FD">
      <w:pPr>
        <w:spacing w:line="276" w:lineRule="auto"/>
        <w:rPr>
          <w:rFonts w:ascii="Tahoma" w:hAnsi="Tahoma" w:cs="Tahoma"/>
          <w:lang w:val="es-ES_tradnl"/>
        </w:rPr>
      </w:pPr>
    </w:p>
    <w:p w14:paraId="5A9CCB86" w14:textId="79D53A93" w:rsidR="001D2745" w:rsidRPr="00C871FD" w:rsidRDefault="001D2745" w:rsidP="00C871FD">
      <w:pPr>
        <w:spacing w:line="276" w:lineRule="auto"/>
        <w:ind w:firstLine="284"/>
        <w:rPr>
          <w:rFonts w:ascii="Tahoma" w:hAnsi="Tahoma" w:cs="Tahoma"/>
          <w:lang w:val="es-ES_tradnl"/>
        </w:rPr>
      </w:pPr>
      <w:r w:rsidRPr="00C871FD">
        <w:rPr>
          <w:rFonts w:ascii="Tahoma" w:hAnsi="Tahoma" w:cs="Tahoma"/>
          <w:lang w:val="es-ES_tradnl"/>
        </w:rPr>
        <w:t>Finalmente, fulminó condena por prima de navidad, compensación de vacaciones</w:t>
      </w:r>
      <w:r w:rsidR="003C1231" w:rsidRPr="00C871FD">
        <w:rPr>
          <w:rFonts w:ascii="Tahoma" w:hAnsi="Tahoma" w:cs="Tahoma"/>
          <w:lang w:val="es-ES_tradnl"/>
        </w:rPr>
        <w:t xml:space="preserve">, </w:t>
      </w:r>
      <w:r w:rsidRPr="00C871FD">
        <w:rPr>
          <w:rFonts w:ascii="Tahoma" w:hAnsi="Tahoma" w:cs="Tahoma"/>
          <w:lang w:val="es-ES_tradnl"/>
        </w:rPr>
        <w:t>auxilio de transporte</w:t>
      </w:r>
      <w:r w:rsidR="003C1231" w:rsidRPr="00C871FD">
        <w:rPr>
          <w:rFonts w:ascii="Tahoma" w:hAnsi="Tahoma" w:cs="Tahoma"/>
          <w:lang w:val="es-ES_tradnl"/>
        </w:rPr>
        <w:t xml:space="preserve"> y cesantías</w:t>
      </w:r>
      <w:r w:rsidRPr="00C871FD">
        <w:rPr>
          <w:rFonts w:ascii="Tahoma" w:hAnsi="Tahoma" w:cs="Tahoma"/>
          <w:lang w:val="es-ES_tradnl"/>
        </w:rPr>
        <w:t>, sin encontrar acreditado el derecho respecto de los demás emolumentos legales solicitados en la demanda, en tanto que</w:t>
      </w:r>
      <w:r w:rsidR="00E64659" w:rsidRPr="00C871FD">
        <w:rPr>
          <w:rFonts w:ascii="Tahoma" w:hAnsi="Tahoma" w:cs="Tahoma"/>
          <w:lang w:val="es-ES_tradnl"/>
        </w:rPr>
        <w:t>,</w:t>
      </w:r>
      <w:r w:rsidRPr="00C871FD">
        <w:rPr>
          <w:rFonts w:ascii="Tahoma" w:hAnsi="Tahoma" w:cs="Tahoma"/>
          <w:lang w:val="es-ES_tradnl"/>
        </w:rPr>
        <w:t xml:space="preserve"> para la indemnización moratoria</w:t>
      </w:r>
      <w:r w:rsidR="003C1231" w:rsidRPr="00C871FD">
        <w:rPr>
          <w:rFonts w:ascii="Tahoma" w:hAnsi="Tahoma" w:cs="Tahoma"/>
          <w:lang w:val="es-ES_tradnl"/>
        </w:rPr>
        <w:t>,</w:t>
      </w:r>
      <w:r w:rsidRPr="00C871FD">
        <w:rPr>
          <w:rFonts w:ascii="Tahoma" w:hAnsi="Tahoma" w:cs="Tahoma"/>
          <w:lang w:val="es-ES_tradnl"/>
        </w:rPr>
        <w:t xml:space="preserve"> dispuso que la misma correría hasta la fecha de </w:t>
      </w:r>
      <w:r w:rsidR="003C1231" w:rsidRPr="00C871FD">
        <w:rPr>
          <w:rFonts w:ascii="Tahoma" w:hAnsi="Tahoma" w:cs="Tahoma"/>
          <w:lang w:val="es-ES_tradnl"/>
        </w:rPr>
        <w:t xml:space="preserve">la </w:t>
      </w:r>
      <w:r w:rsidRPr="00C871FD">
        <w:rPr>
          <w:rFonts w:ascii="Tahoma" w:hAnsi="Tahoma" w:cs="Tahoma"/>
          <w:lang w:val="es-ES_tradnl"/>
        </w:rPr>
        <w:t>sentencia porque solo hasta ese momento era que había tenido conocimiento de la consignación realizada por la demandada.</w:t>
      </w:r>
    </w:p>
    <w:p w14:paraId="00726BAF" w14:textId="77777777" w:rsidR="00E64659" w:rsidRPr="00C871FD" w:rsidRDefault="00E64659" w:rsidP="00C871FD">
      <w:pPr>
        <w:spacing w:line="276" w:lineRule="auto"/>
        <w:rPr>
          <w:rFonts w:ascii="Tahoma" w:hAnsi="Tahoma" w:cs="Tahoma"/>
          <w:lang w:val="es-ES_tradnl"/>
        </w:rPr>
      </w:pPr>
    </w:p>
    <w:p w14:paraId="2C7A88F8" w14:textId="04E5FD2A" w:rsidR="00FE4FD3" w:rsidRPr="00C871FD" w:rsidRDefault="00FE4FD3" w:rsidP="00C871FD">
      <w:pPr>
        <w:pStyle w:val="Prrafodelista"/>
        <w:numPr>
          <w:ilvl w:val="0"/>
          <w:numId w:val="1"/>
        </w:numPr>
        <w:spacing w:line="276" w:lineRule="auto"/>
        <w:jc w:val="center"/>
        <w:rPr>
          <w:rFonts w:ascii="Tahoma" w:hAnsi="Tahoma" w:cs="Tahoma"/>
          <w:b/>
          <w:bCs/>
          <w:lang w:val="es-ES_tradnl"/>
        </w:rPr>
      </w:pPr>
      <w:r w:rsidRPr="00C871FD">
        <w:rPr>
          <w:rFonts w:ascii="Tahoma" w:hAnsi="Tahoma" w:cs="Tahoma"/>
          <w:b/>
          <w:bCs/>
          <w:lang w:val="es-ES_tradnl"/>
        </w:rPr>
        <w:lastRenderedPageBreak/>
        <w:t xml:space="preserve">Recurso </w:t>
      </w:r>
      <w:r w:rsidR="001C7B0F" w:rsidRPr="00C871FD">
        <w:rPr>
          <w:rFonts w:ascii="Tahoma" w:hAnsi="Tahoma" w:cs="Tahoma"/>
          <w:b/>
          <w:bCs/>
          <w:lang w:val="es-ES_tradnl"/>
        </w:rPr>
        <w:t>de apelación</w:t>
      </w:r>
      <w:r w:rsidR="00E850A6" w:rsidRPr="00C871FD">
        <w:rPr>
          <w:rFonts w:ascii="Tahoma" w:hAnsi="Tahoma" w:cs="Tahoma"/>
          <w:b/>
          <w:bCs/>
          <w:lang w:val="es-ES_tradnl"/>
        </w:rPr>
        <w:t xml:space="preserve"> y grado jurisdiccional de consulta</w:t>
      </w:r>
    </w:p>
    <w:p w14:paraId="2464A1C0" w14:textId="439E1865" w:rsidR="00FE4FD3" w:rsidRPr="00C871FD" w:rsidRDefault="00FE4FD3" w:rsidP="00C871FD">
      <w:pPr>
        <w:spacing w:line="276" w:lineRule="auto"/>
        <w:rPr>
          <w:rFonts w:ascii="Tahoma" w:hAnsi="Tahoma" w:cs="Tahoma"/>
          <w:lang w:val="es-ES_tradnl"/>
        </w:rPr>
      </w:pPr>
    </w:p>
    <w:p w14:paraId="72B4D735" w14:textId="77777777" w:rsidR="00C867D0" w:rsidRPr="00C871FD" w:rsidRDefault="004B25B7" w:rsidP="00C871FD">
      <w:pPr>
        <w:spacing w:line="276" w:lineRule="auto"/>
        <w:ind w:firstLine="284"/>
        <w:rPr>
          <w:rFonts w:ascii="Tahoma" w:hAnsi="Tahoma" w:cs="Tahoma"/>
          <w:lang w:val="es-ES_tradnl"/>
        </w:rPr>
      </w:pPr>
      <w:r w:rsidRPr="00C871FD">
        <w:rPr>
          <w:rFonts w:ascii="Tahoma" w:hAnsi="Tahoma" w:cs="Tahoma"/>
          <w:lang w:val="es-ES_tradnl"/>
        </w:rPr>
        <w:t xml:space="preserve">El municipio demandado presentó recurso de apelación en contra de la decisión de primer grado en dos sentidos: </w:t>
      </w:r>
    </w:p>
    <w:p w14:paraId="0768EB27" w14:textId="77777777" w:rsidR="00C867D0" w:rsidRPr="00C871FD" w:rsidRDefault="00C867D0" w:rsidP="00C871FD">
      <w:pPr>
        <w:spacing w:line="276" w:lineRule="auto"/>
        <w:rPr>
          <w:rFonts w:ascii="Tahoma" w:hAnsi="Tahoma" w:cs="Tahoma"/>
          <w:lang w:val="es-ES_tradnl"/>
        </w:rPr>
      </w:pPr>
    </w:p>
    <w:p w14:paraId="7516CAF1" w14:textId="77BF76B5" w:rsidR="00C867D0" w:rsidRPr="00C871FD" w:rsidRDefault="004B25B7" w:rsidP="00C871FD">
      <w:pPr>
        <w:spacing w:line="276" w:lineRule="auto"/>
        <w:ind w:firstLine="284"/>
        <w:rPr>
          <w:rFonts w:ascii="Tahoma" w:hAnsi="Tahoma" w:cs="Tahoma"/>
          <w:lang w:val="es-ES_tradnl"/>
        </w:rPr>
      </w:pPr>
      <w:r w:rsidRPr="00C871FD">
        <w:rPr>
          <w:rFonts w:ascii="Tahoma" w:hAnsi="Tahoma" w:cs="Tahoma"/>
          <w:lang w:val="es-ES_tradnl"/>
        </w:rPr>
        <w:t xml:space="preserve">El primero de ellos, respecto </w:t>
      </w:r>
      <w:r w:rsidR="00E64659" w:rsidRPr="00C871FD">
        <w:rPr>
          <w:rFonts w:ascii="Tahoma" w:hAnsi="Tahoma" w:cs="Tahoma"/>
          <w:lang w:val="es-ES_tradnl"/>
        </w:rPr>
        <w:t>a</w:t>
      </w:r>
      <w:r w:rsidRPr="00C871FD">
        <w:rPr>
          <w:rFonts w:ascii="Tahoma" w:hAnsi="Tahoma" w:cs="Tahoma"/>
          <w:lang w:val="es-ES_tradnl"/>
        </w:rPr>
        <w:t xml:space="preserve"> la valoración</w:t>
      </w:r>
      <w:r w:rsidR="00FE4FD3" w:rsidRPr="00C871FD">
        <w:rPr>
          <w:rFonts w:ascii="Tahoma" w:hAnsi="Tahoma" w:cs="Tahoma"/>
          <w:lang w:val="es-ES_tradnl"/>
        </w:rPr>
        <w:t xml:space="preserve"> del testimonio </w:t>
      </w:r>
      <w:r w:rsidRPr="00C871FD">
        <w:rPr>
          <w:rFonts w:ascii="Tahoma" w:hAnsi="Tahoma" w:cs="Tahoma"/>
          <w:lang w:val="es-ES_tradnl"/>
        </w:rPr>
        <w:t xml:space="preserve">escuchado, considerando que en contraste de él, la prueba documental demostraba de manera clara que la </w:t>
      </w:r>
      <w:r w:rsidR="00FE4FD3" w:rsidRPr="00C871FD">
        <w:rPr>
          <w:rFonts w:ascii="Tahoma" w:hAnsi="Tahoma" w:cs="Tahoma"/>
          <w:lang w:val="es-ES_tradnl"/>
        </w:rPr>
        <w:t xml:space="preserve">relación que existió </w:t>
      </w:r>
      <w:r w:rsidRPr="00C871FD">
        <w:rPr>
          <w:rFonts w:ascii="Tahoma" w:hAnsi="Tahoma" w:cs="Tahoma"/>
          <w:lang w:val="es-ES_tradnl"/>
        </w:rPr>
        <w:t xml:space="preserve">entre las partes </w:t>
      </w:r>
      <w:r w:rsidR="00FE4FD3" w:rsidRPr="00C871FD">
        <w:rPr>
          <w:rFonts w:ascii="Tahoma" w:hAnsi="Tahoma" w:cs="Tahoma"/>
          <w:lang w:val="es-ES_tradnl"/>
        </w:rPr>
        <w:t>fue de prestación de servicios atendiendo a que fue un solo contrato</w:t>
      </w:r>
      <w:r w:rsidR="00C867D0" w:rsidRPr="00C871FD">
        <w:rPr>
          <w:rFonts w:ascii="Tahoma" w:hAnsi="Tahoma" w:cs="Tahoma"/>
          <w:lang w:val="es-ES_tradnl"/>
        </w:rPr>
        <w:t xml:space="preserve"> el ejecutado y</w:t>
      </w:r>
      <w:r w:rsidR="00FE4FD3" w:rsidRPr="00C871FD">
        <w:rPr>
          <w:rFonts w:ascii="Tahoma" w:hAnsi="Tahoma" w:cs="Tahoma"/>
          <w:lang w:val="es-ES_tradnl"/>
        </w:rPr>
        <w:t xml:space="preserve"> que era lógico que conforme a ello, el municipio supervisara </w:t>
      </w:r>
      <w:r w:rsidR="00C867D0" w:rsidRPr="00C871FD">
        <w:rPr>
          <w:rFonts w:ascii="Tahoma" w:hAnsi="Tahoma" w:cs="Tahoma"/>
          <w:lang w:val="es-ES_tradnl"/>
        </w:rPr>
        <w:t xml:space="preserve">su </w:t>
      </w:r>
      <w:r w:rsidR="00FE4FD3" w:rsidRPr="00C871FD">
        <w:rPr>
          <w:rFonts w:ascii="Tahoma" w:hAnsi="Tahoma" w:cs="Tahoma"/>
          <w:lang w:val="es-ES_tradnl"/>
        </w:rPr>
        <w:t xml:space="preserve">ejecución y </w:t>
      </w:r>
      <w:r w:rsidR="00C867D0" w:rsidRPr="00C871FD">
        <w:rPr>
          <w:rFonts w:ascii="Tahoma" w:hAnsi="Tahoma" w:cs="Tahoma"/>
          <w:lang w:val="es-ES_tradnl"/>
        </w:rPr>
        <w:t xml:space="preserve">realizara una coordinación </w:t>
      </w:r>
      <w:r w:rsidR="00FE4FD3" w:rsidRPr="00C871FD">
        <w:rPr>
          <w:rFonts w:ascii="Tahoma" w:hAnsi="Tahoma" w:cs="Tahoma"/>
          <w:lang w:val="es-ES_tradnl"/>
        </w:rPr>
        <w:t xml:space="preserve">a través de </w:t>
      </w:r>
      <w:r w:rsidR="00C867D0" w:rsidRPr="00C871FD">
        <w:rPr>
          <w:rFonts w:ascii="Tahoma" w:hAnsi="Tahoma" w:cs="Tahoma"/>
          <w:lang w:val="es-ES_tradnl"/>
        </w:rPr>
        <w:t xml:space="preserve">los </w:t>
      </w:r>
      <w:r w:rsidR="00FE4FD3" w:rsidRPr="00C871FD">
        <w:rPr>
          <w:rFonts w:ascii="Tahoma" w:hAnsi="Tahoma" w:cs="Tahoma"/>
          <w:lang w:val="es-ES_tradnl"/>
        </w:rPr>
        <w:t>supervisores</w:t>
      </w:r>
      <w:r w:rsidR="00C867D0" w:rsidRPr="00C871FD">
        <w:rPr>
          <w:rFonts w:ascii="Tahoma" w:hAnsi="Tahoma" w:cs="Tahoma"/>
          <w:lang w:val="es-ES_tradnl"/>
        </w:rPr>
        <w:t xml:space="preserve">, lo cual no significaba </w:t>
      </w:r>
      <w:r w:rsidR="00FE4FD3" w:rsidRPr="00C871FD">
        <w:rPr>
          <w:rFonts w:ascii="Tahoma" w:hAnsi="Tahoma" w:cs="Tahoma"/>
          <w:lang w:val="es-ES_tradnl"/>
        </w:rPr>
        <w:t>subordinación</w:t>
      </w:r>
      <w:r w:rsidR="00C867D0" w:rsidRPr="00C871FD">
        <w:rPr>
          <w:rFonts w:ascii="Tahoma" w:hAnsi="Tahoma" w:cs="Tahoma"/>
          <w:lang w:val="es-ES_tradnl"/>
        </w:rPr>
        <w:t xml:space="preserve"> sino que la misma era necesaria</w:t>
      </w:r>
      <w:r w:rsidR="00FE4FD3" w:rsidRPr="00C871FD">
        <w:rPr>
          <w:rFonts w:ascii="Tahoma" w:hAnsi="Tahoma" w:cs="Tahoma"/>
          <w:lang w:val="es-ES_tradnl"/>
        </w:rPr>
        <w:t xml:space="preserve"> para el desarrollo eficiente de las actividades lo cual </w:t>
      </w:r>
      <w:r w:rsidR="00C867D0" w:rsidRPr="00C871FD">
        <w:rPr>
          <w:rFonts w:ascii="Tahoma" w:hAnsi="Tahoma" w:cs="Tahoma"/>
          <w:lang w:val="es-ES_tradnl"/>
        </w:rPr>
        <w:t xml:space="preserve">incluía, </w:t>
      </w:r>
      <w:r w:rsidR="00FE4FD3" w:rsidRPr="00C871FD">
        <w:rPr>
          <w:rFonts w:ascii="Tahoma" w:hAnsi="Tahoma" w:cs="Tahoma"/>
          <w:lang w:val="es-ES_tradnl"/>
        </w:rPr>
        <w:t xml:space="preserve">el cumplimiento del horario. </w:t>
      </w:r>
      <w:r w:rsidR="00C867D0" w:rsidRPr="00C871FD">
        <w:rPr>
          <w:rFonts w:ascii="Tahoma" w:hAnsi="Tahoma" w:cs="Tahoma"/>
          <w:lang w:val="es-ES_tradnl"/>
        </w:rPr>
        <w:t>Así mismo</w:t>
      </w:r>
      <w:r w:rsidR="00FE4FD3" w:rsidRPr="00C871FD">
        <w:rPr>
          <w:rFonts w:ascii="Tahoma" w:hAnsi="Tahoma" w:cs="Tahoma"/>
          <w:lang w:val="es-ES_tradnl"/>
        </w:rPr>
        <w:t xml:space="preserve">, </w:t>
      </w:r>
      <w:r w:rsidR="00C867D0" w:rsidRPr="00C871FD">
        <w:rPr>
          <w:rFonts w:ascii="Tahoma" w:hAnsi="Tahoma" w:cs="Tahoma"/>
          <w:lang w:val="es-ES_tradnl"/>
        </w:rPr>
        <w:t xml:space="preserve">refiere que </w:t>
      </w:r>
      <w:r w:rsidR="00FE4FD3" w:rsidRPr="00C871FD">
        <w:rPr>
          <w:rFonts w:ascii="Tahoma" w:hAnsi="Tahoma" w:cs="Tahoma"/>
          <w:lang w:val="es-ES_tradnl"/>
        </w:rPr>
        <w:t xml:space="preserve">no se </w:t>
      </w:r>
      <w:r w:rsidR="00C867D0" w:rsidRPr="00C871FD">
        <w:rPr>
          <w:rFonts w:ascii="Tahoma" w:hAnsi="Tahoma" w:cs="Tahoma"/>
          <w:lang w:val="es-ES_tradnl"/>
        </w:rPr>
        <w:t xml:space="preserve">podía </w:t>
      </w:r>
      <w:r w:rsidR="00FE4FD3" w:rsidRPr="00C871FD">
        <w:rPr>
          <w:rFonts w:ascii="Tahoma" w:hAnsi="Tahoma" w:cs="Tahoma"/>
          <w:lang w:val="es-ES_tradnl"/>
        </w:rPr>
        <w:t xml:space="preserve">aplicar el principio de la </w:t>
      </w:r>
      <w:r w:rsidR="00C867D0" w:rsidRPr="00C871FD">
        <w:rPr>
          <w:rFonts w:ascii="Tahoma" w:hAnsi="Tahoma" w:cs="Tahoma"/>
          <w:lang w:val="es-ES_tradnl"/>
        </w:rPr>
        <w:t xml:space="preserve">primacía de la </w:t>
      </w:r>
      <w:r w:rsidR="00FE4FD3" w:rsidRPr="00C871FD">
        <w:rPr>
          <w:rFonts w:ascii="Tahoma" w:hAnsi="Tahoma" w:cs="Tahoma"/>
          <w:lang w:val="es-ES_tradnl"/>
        </w:rPr>
        <w:t xml:space="preserve">realidad, amen que </w:t>
      </w:r>
      <w:r w:rsidR="00857B00" w:rsidRPr="00C871FD">
        <w:rPr>
          <w:rFonts w:ascii="Tahoma" w:hAnsi="Tahoma" w:cs="Tahoma"/>
          <w:lang w:val="es-ES_tradnl"/>
        </w:rPr>
        <w:t xml:space="preserve">la parte actora </w:t>
      </w:r>
      <w:r w:rsidR="00FE4FD3" w:rsidRPr="00C871FD">
        <w:rPr>
          <w:rFonts w:ascii="Tahoma" w:hAnsi="Tahoma" w:cs="Tahoma"/>
          <w:lang w:val="es-ES_tradnl"/>
        </w:rPr>
        <w:t xml:space="preserve">recibía honorarios </w:t>
      </w:r>
      <w:r w:rsidR="00C867D0" w:rsidRPr="00C871FD">
        <w:rPr>
          <w:rFonts w:ascii="Tahoma" w:hAnsi="Tahoma" w:cs="Tahoma"/>
          <w:lang w:val="es-ES_tradnl"/>
        </w:rPr>
        <w:t>más</w:t>
      </w:r>
      <w:r w:rsidR="00FE4FD3" w:rsidRPr="00C871FD">
        <w:rPr>
          <w:rFonts w:ascii="Tahoma" w:hAnsi="Tahoma" w:cs="Tahoma"/>
          <w:lang w:val="es-ES_tradnl"/>
        </w:rPr>
        <w:t xml:space="preserve"> no salarios</w:t>
      </w:r>
      <w:r w:rsidR="00C867D0" w:rsidRPr="00C871FD">
        <w:rPr>
          <w:rFonts w:ascii="Tahoma" w:hAnsi="Tahoma" w:cs="Tahoma"/>
          <w:lang w:val="es-ES_tradnl"/>
        </w:rPr>
        <w:t xml:space="preserve">.  </w:t>
      </w:r>
    </w:p>
    <w:p w14:paraId="3EF119E0" w14:textId="77777777" w:rsidR="00C867D0" w:rsidRPr="00C871FD" w:rsidRDefault="00C867D0" w:rsidP="00C871FD">
      <w:pPr>
        <w:spacing w:line="276" w:lineRule="auto"/>
        <w:rPr>
          <w:rFonts w:ascii="Tahoma" w:hAnsi="Tahoma" w:cs="Tahoma"/>
          <w:lang w:val="es-ES_tradnl"/>
        </w:rPr>
      </w:pPr>
    </w:p>
    <w:p w14:paraId="71FD2D22" w14:textId="442E5EAB" w:rsidR="00FE4FD3" w:rsidRPr="00C871FD" w:rsidRDefault="00C867D0" w:rsidP="00C871FD">
      <w:pPr>
        <w:spacing w:line="276" w:lineRule="auto"/>
        <w:ind w:firstLine="284"/>
        <w:rPr>
          <w:rFonts w:ascii="Tahoma" w:hAnsi="Tahoma" w:cs="Tahoma"/>
          <w:lang w:val="es-ES_tradnl"/>
        </w:rPr>
      </w:pPr>
      <w:r w:rsidRPr="00C871FD">
        <w:rPr>
          <w:rFonts w:ascii="Tahoma" w:hAnsi="Tahoma" w:cs="Tahoma"/>
          <w:lang w:val="es-ES_tradnl"/>
        </w:rPr>
        <w:t>El segundo punto de apelación, la enmarcó en que, de prosperar la existencia de un contrato de trabajo</w:t>
      </w:r>
      <w:r w:rsidR="00FE4FD3" w:rsidRPr="00C871FD">
        <w:rPr>
          <w:rFonts w:ascii="Tahoma" w:hAnsi="Tahoma" w:cs="Tahoma"/>
          <w:lang w:val="es-ES_tradnl"/>
        </w:rPr>
        <w:t xml:space="preserve">, se </w:t>
      </w:r>
      <w:r w:rsidRPr="00C871FD">
        <w:rPr>
          <w:rFonts w:ascii="Tahoma" w:hAnsi="Tahoma" w:cs="Tahoma"/>
          <w:lang w:val="es-ES_tradnl"/>
        </w:rPr>
        <w:t xml:space="preserve">tuviera </w:t>
      </w:r>
      <w:r w:rsidR="00FE4FD3" w:rsidRPr="00C871FD">
        <w:rPr>
          <w:rFonts w:ascii="Tahoma" w:hAnsi="Tahoma" w:cs="Tahoma"/>
          <w:lang w:val="es-ES_tradnl"/>
        </w:rPr>
        <w:t xml:space="preserve">en cuenta el pago de las prestaciones a partir de la </w:t>
      </w:r>
      <w:r w:rsidRPr="00C871FD">
        <w:rPr>
          <w:rFonts w:ascii="Tahoma" w:hAnsi="Tahoma" w:cs="Tahoma"/>
          <w:lang w:val="es-ES_tradnl"/>
        </w:rPr>
        <w:t xml:space="preserve">fecha de </w:t>
      </w:r>
      <w:r w:rsidR="00FE4FD3" w:rsidRPr="00C871FD">
        <w:rPr>
          <w:rFonts w:ascii="Tahoma" w:hAnsi="Tahoma" w:cs="Tahoma"/>
          <w:lang w:val="es-ES_tradnl"/>
        </w:rPr>
        <w:t xml:space="preserve">consignación </w:t>
      </w:r>
      <w:r w:rsidRPr="00C871FD">
        <w:rPr>
          <w:rFonts w:ascii="Tahoma" w:hAnsi="Tahoma" w:cs="Tahoma"/>
          <w:lang w:val="es-ES_tradnl"/>
        </w:rPr>
        <w:t xml:space="preserve">del título judicial </w:t>
      </w:r>
      <w:r w:rsidR="00FE4FD3" w:rsidRPr="00C871FD">
        <w:rPr>
          <w:rFonts w:ascii="Tahoma" w:hAnsi="Tahoma" w:cs="Tahoma"/>
          <w:lang w:val="es-ES_tradnl"/>
        </w:rPr>
        <w:t xml:space="preserve">porque si bien </w:t>
      </w:r>
      <w:r w:rsidR="00115C13" w:rsidRPr="00C871FD">
        <w:rPr>
          <w:rFonts w:ascii="Tahoma" w:hAnsi="Tahoma" w:cs="Tahoma"/>
          <w:lang w:val="es-ES_tradnl"/>
        </w:rPr>
        <w:t xml:space="preserve">el juzgado lo puso en </w:t>
      </w:r>
      <w:r w:rsidR="00FE4FD3" w:rsidRPr="00C871FD">
        <w:rPr>
          <w:rFonts w:ascii="Tahoma" w:hAnsi="Tahoma" w:cs="Tahoma"/>
          <w:lang w:val="es-ES_tradnl"/>
        </w:rPr>
        <w:t>conocimiento el día de la audiencia</w:t>
      </w:r>
      <w:r w:rsidR="00115C13" w:rsidRPr="00C871FD">
        <w:rPr>
          <w:rFonts w:ascii="Tahoma" w:hAnsi="Tahoma" w:cs="Tahoma"/>
          <w:lang w:val="es-ES_tradnl"/>
        </w:rPr>
        <w:t>,</w:t>
      </w:r>
      <w:r w:rsidR="00FE4FD3" w:rsidRPr="00C871FD">
        <w:rPr>
          <w:rFonts w:ascii="Tahoma" w:hAnsi="Tahoma" w:cs="Tahoma"/>
          <w:lang w:val="es-ES_tradnl"/>
        </w:rPr>
        <w:t xml:space="preserve"> </w:t>
      </w:r>
      <w:r w:rsidRPr="00C871FD">
        <w:rPr>
          <w:rFonts w:ascii="Tahoma" w:hAnsi="Tahoma" w:cs="Tahoma"/>
          <w:lang w:val="es-ES_tradnl"/>
        </w:rPr>
        <w:t>lo cierto era que de dicho pago si tuvo conocimiento el juzgado desde el 1 de abril de 2019.</w:t>
      </w:r>
    </w:p>
    <w:p w14:paraId="7CFEA76C" w14:textId="5069C24F" w:rsidR="0015362E" w:rsidRPr="00C871FD" w:rsidRDefault="0015362E" w:rsidP="00C871FD">
      <w:pPr>
        <w:spacing w:line="276" w:lineRule="auto"/>
        <w:rPr>
          <w:rFonts w:ascii="Tahoma" w:hAnsi="Tahoma" w:cs="Tahoma"/>
          <w:lang w:val="es-ES_tradnl"/>
        </w:rPr>
      </w:pPr>
    </w:p>
    <w:p w14:paraId="6613C6B6" w14:textId="77777777" w:rsidR="00E850A6" w:rsidRPr="00C871FD" w:rsidRDefault="00E850A6" w:rsidP="00C871FD">
      <w:pPr>
        <w:spacing w:line="276" w:lineRule="auto"/>
        <w:ind w:firstLine="284"/>
        <w:rPr>
          <w:rFonts w:ascii="Tahoma" w:hAnsi="Tahoma" w:cs="Tahoma"/>
          <w:lang w:val="es-ES_tradnl"/>
        </w:rPr>
      </w:pPr>
      <w:r w:rsidRPr="00C871FD">
        <w:rPr>
          <w:rFonts w:ascii="Tahoma" w:hAnsi="Tahoma" w:cs="Tahoma"/>
          <w:lang w:val="es-ES_tradnl"/>
        </w:rPr>
        <w:t>Finalmente hay que advertir que se concedió el grado jurisdiccional de consulta en favor del Municipio de Pereira, lo que le permite a la Sala revisar la totalidad de la sentencia de primera instancia.</w:t>
      </w:r>
    </w:p>
    <w:p w14:paraId="04503615" w14:textId="59C24F60" w:rsidR="0015362E" w:rsidRPr="00C871FD" w:rsidRDefault="0015362E" w:rsidP="00C871FD">
      <w:pPr>
        <w:spacing w:line="276" w:lineRule="auto"/>
        <w:rPr>
          <w:rFonts w:ascii="Tahoma" w:hAnsi="Tahoma" w:cs="Tahoma"/>
          <w:lang w:val="es-ES_tradnl"/>
        </w:rPr>
      </w:pPr>
    </w:p>
    <w:p w14:paraId="627B3BBD" w14:textId="77777777" w:rsidR="00202749" w:rsidRPr="00C871FD" w:rsidRDefault="00202749" w:rsidP="00C871FD">
      <w:pPr>
        <w:pStyle w:val="Prrafodelista"/>
        <w:numPr>
          <w:ilvl w:val="0"/>
          <w:numId w:val="1"/>
        </w:numPr>
        <w:spacing w:line="276" w:lineRule="auto"/>
        <w:jc w:val="center"/>
        <w:rPr>
          <w:rFonts w:ascii="Tahoma" w:hAnsi="Tahoma" w:cs="Tahoma"/>
          <w:b/>
          <w:bCs/>
          <w:lang w:val="es-ES_tradnl"/>
        </w:rPr>
      </w:pPr>
      <w:r w:rsidRPr="00C871FD">
        <w:rPr>
          <w:rFonts w:ascii="Tahoma" w:hAnsi="Tahoma" w:cs="Tahoma"/>
          <w:b/>
          <w:bCs/>
          <w:lang w:val="es-ES_tradnl"/>
        </w:rPr>
        <w:t>Alegatos de Conclusión</w:t>
      </w:r>
    </w:p>
    <w:p w14:paraId="2CAFB367" w14:textId="77777777" w:rsidR="00202749" w:rsidRPr="00C871FD" w:rsidRDefault="00202749" w:rsidP="00C871FD">
      <w:pPr>
        <w:spacing w:line="276" w:lineRule="auto"/>
        <w:rPr>
          <w:rFonts w:ascii="Tahoma" w:hAnsi="Tahoma" w:cs="Tahoma"/>
          <w:lang w:val="es-ES_tradnl"/>
        </w:rPr>
      </w:pPr>
    </w:p>
    <w:p w14:paraId="03450F12" w14:textId="77777777" w:rsidR="003F2372" w:rsidRPr="00C871FD" w:rsidRDefault="00202749" w:rsidP="00C871FD">
      <w:pPr>
        <w:spacing w:line="276" w:lineRule="auto"/>
        <w:ind w:firstLine="284"/>
        <w:rPr>
          <w:rFonts w:ascii="Tahoma" w:hAnsi="Tahoma" w:cs="Tahoma"/>
          <w:lang w:val="es-ES_tradnl"/>
        </w:rPr>
      </w:pPr>
      <w:r w:rsidRPr="00C871FD">
        <w:rPr>
          <w:rFonts w:ascii="Tahoma" w:hAnsi="Tahoma" w:cs="Tahoma"/>
          <w:lang w:val="es-ES_tradnl"/>
        </w:rPr>
        <w:t xml:space="preserve">Analizados los alegatos presentados por escrito, el cual obra en el expediente digital y frente al cual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w:t>
      </w:r>
    </w:p>
    <w:p w14:paraId="794E6685" w14:textId="77777777" w:rsidR="003F2372" w:rsidRPr="00C871FD" w:rsidRDefault="003F2372" w:rsidP="00C871FD">
      <w:pPr>
        <w:spacing w:line="276" w:lineRule="auto"/>
        <w:ind w:firstLine="284"/>
        <w:rPr>
          <w:rFonts w:ascii="Tahoma" w:hAnsi="Tahoma" w:cs="Tahoma"/>
          <w:lang w:val="es-ES_tradnl"/>
        </w:rPr>
      </w:pPr>
    </w:p>
    <w:p w14:paraId="47A2188F" w14:textId="089A9AE8" w:rsidR="009E35ED" w:rsidRPr="00C871FD" w:rsidRDefault="003F2372" w:rsidP="00C871FD">
      <w:pPr>
        <w:spacing w:line="276" w:lineRule="auto"/>
        <w:ind w:firstLine="284"/>
        <w:rPr>
          <w:rFonts w:ascii="Tahoma" w:hAnsi="Tahoma" w:cs="Tahoma"/>
          <w:lang w:val="es-ES_tradnl"/>
        </w:rPr>
      </w:pPr>
      <w:r w:rsidRPr="00C871FD">
        <w:rPr>
          <w:rFonts w:ascii="Tahoma" w:hAnsi="Tahoma" w:cs="Tahoma"/>
          <w:lang w:val="es-ES_tradnl"/>
        </w:rPr>
        <w:t>De otro lado, e</w:t>
      </w:r>
      <w:r w:rsidR="00202749" w:rsidRPr="00C871FD">
        <w:rPr>
          <w:rFonts w:ascii="Tahoma" w:hAnsi="Tahoma" w:cs="Tahoma"/>
          <w:lang w:val="es-ES_tradnl"/>
        </w:rPr>
        <w:t>l Ministerio público intervino en esta instancia</w:t>
      </w:r>
      <w:r w:rsidR="00E94CE9" w:rsidRPr="00C871FD">
        <w:rPr>
          <w:rFonts w:ascii="Tahoma" w:hAnsi="Tahoma" w:cs="Tahoma"/>
          <w:lang w:val="es-ES_tradnl"/>
        </w:rPr>
        <w:t>, conceptuando</w:t>
      </w:r>
      <w:r w:rsidRPr="00C871FD">
        <w:rPr>
          <w:rFonts w:ascii="Tahoma" w:hAnsi="Tahoma" w:cs="Tahoma"/>
          <w:lang w:val="es-ES_tradnl"/>
        </w:rPr>
        <w:t xml:space="preserve"> que</w:t>
      </w:r>
      <w:r w:rsidR="00E94CE9" w:rsidRPr="00C871FD">
        <w:rPr>
          <w:rFonts w:ascii="Tahoma" w:hAnsi="Tahoma" w:cs="Tahoma"/>
          <w:lang w:val="es-ES_tradnl"/>
        </w:rPr>
        <w:t>, s</w:t>
      </w:r>
      <w:r w:rsidR="009E35ED" w:rsidRPr="00C871FD">
        <w:rPr>
          <w:rFonts w:ascii="Tahoma" w:hAnsi="Tahoma" w:cs="Tahoma"/>
          <w:lang w:val="es-ES_tradnl"/>
        </w:rPr>
        <w:t>egún el contrato</w:t>
      </w:r>
      <w:r w:rsidR="00E94CE9" w:rsidRPr="00C871FD">
        <w:rPr>
          <w:rFonts w:ascii="Tahoma" w:hAnsi="Tahoma" w:cs="Tahoma"/>
          <w:lang w:val="es-ES_tradnl"/>
        </w:rPr>
        <w:t xml:space="preserve"> escrito, </w:t>
      </w:r>
      <w:r w:rsidR="009E35ED" w:rsidRPr="00C871FD">
        <w:rPr>
          <w:rFonts w:ascii="Tahoma" w:hAnsi="Tahoma" w:cs="Tahoma"/>
          <w:lang w:val="es-ES_tradnl"/>
        </w:rPr>
        <w:t>el demandante ejercía funciones de ayudante como apoyo a la</w:t>
      </w:r>
      <w:r w:rsidR="00E94CE9" w:rsidRPr="00C871FD">
        <w:rPr>
          <w:rFonts w:ascii="Tahoma" w:hAnsi="Tahoma" w:cs="Tahoma"/>
          <w:lang w:val="es-ES_tradnl"/>
        </w:rPr>
        <w:t xml:space="preserve"> </w:t>
      </w:r>
      <w:r w:rsidR="009E35ED" w:rsidRPr="00C871FD">
        <w:rPr>
          <w:rFonts w:ascii="Tahoma" w:hAnsi="Tahoma" w:cs="Tahoma"/>
          <w:lang w:val="es-ES_tradnl"/>
        </w:rPr>
        <w:t>secretaría de infraestructura en labores de construcción y rehabilitación de andenes,</w:t>
      </w:r>
      <w:r w:rsidR="00E94CE9" w:rsidRPr="00C871FD">
        <w:rPr>
          <w:rFonts w:ascii="Tahoma" w:hAnsi="Tahoma" w:cs="Tahoma"/>
          <w:lang w:val="es-ES_tradnl"/>
        </w:rPr>
        <w:t xml:space="preserve"> </w:t>
      </w:r>
      <w:r w:rsidR="009E35ED" w:rsidRPr="00C871FD">
        <w:rPr>
          <w:rFonts w:ascii="Tahoma" w:hAnsi="Tahoma" w:cs="Tahoma"/>
          <w:lang w:val="es-ES_tradnl"/>
        </w:rPr>
        <w:t>pavimentos, placa huellas, etc</w:t>
      </w:r>
      <w:r w:rsidR="00E94CE9" w:rsidRPr="00C871FD">
        <w:rPr>
          <w:rFonts w:ascii="Tahoma" w:hAnsi="Tahoma" w:cs="Tahoma"/>
          <w:lang w:val="es-ES_tradnl"/>
        </w:rPr>
        <w:t xml:space="preserve">., </w:t>
      </w:r>
      <w:r w:rsidR="009E35ED" w:rsidRPr="00C871FD">
        <w:rPr>
          <w:rFonts w:ascii="Tahoma" w:hAnsi="Tahoma" w:cs="Tahoma"/>
          <w:lang w:val="es-ES_tradnl"/>
        </w:rPr>
        <w:t>dentro del Plan de Generación de Empleo 2015</w:t>
      </w:r>
      <w:r w:rsidR="00500CB0" w:rsidRPr="00C871FD">
        <w:rPr>
          <w:rFonts w:ascii="Tahoma" w:hAnsi="Tahoma" w:cs="Tahoma"/>
          <w:lang w:val="es-ES_tradnl"/>
        </w:rPr>
        <w:t xml:space="preserve"> pero que en el plano de la realidad, </w:t>
      </w:r>
      <w:r w:rsidR="007E1668" w:rsidRPr="00C871FD">
        <w:rPr>
          <w:rFonts w:ascii="Tahoma" w:hAnsi="Tahoma" w:cs="Tahoma"/>
          <w:lang w:val="es-ES_tradnl"/>
        </w:rPr>
        <w:t xml:space="preserve">lo que </w:t>
      </w:r>
      <w:r w:rsidR="00E94CE9" w:rsidRPr="00C871FD">
        <w:rPr>
          <w:rFonts w:ascii="Tahoma" w:hAnsi="Tahoma" w:cs="Tahoma"/>
          <w:lang w:val="es-ES_tradnl"/>
        </w:rPr>
        <w:t xml:space="preserve">existió </w:t>
      </w:r>
      <w:r w:rsidR="007E1668" w:rsidRPr="00C871FD">
        <w:rPr>
          <w:rFonts w:ascii="Tahoma" w:hAnsi="Tahoma" w:cs="Tahoma"/>
          <w:lang w:val="es-ES_tradnl"/>
        </w:rPr>
        <w:t xml:space="preserve">fue </w:t>
      </w:r>
      <w:r w:rsidR="00E94CE9" w:rsidRPr="00C871FD">
        <w:rPr>
          <w:rFonts w:ascii="Tahoma" w:hAnsi="Tahoma" w:cs="Tahoma"/>
          <w:lang w:val="es-ES_tradnl"/>
        </w:rPr>
        <w:t>una relación laboral porque el actor p</w:t>
      </w:r>
      <w:r w:rsidR="009E35ED" w:rsidRPr="00C871FD">
        <w:rPr>
          <w:rFonts w:ascii="Tahoma" w:hAnsi="Tahoma" w:cs="Tahoma"/>
          <w:lang w:val="es-ES_tradnl"/>
        </w:rPr>
        <w:t>ara realizar sus tareas recibió instrucciones de superiores que le indicaban</w:t>
      </w:r>
      <w:r w:rsidR="00E94CE9" w:rsidRPr="00C871FD">
        <w:rPr>
          <w:rFonts w:ascii="Tahoma" w:hAnsi="Tahoma" w:cs="Tahoma"/>
          <w:lang w:val="es-ES_tradnl"/>
        </w:rPr>
        <w:t xml:space="preserve"> </w:t>
      </w:r>
      <w:r w:rsidR="009E35ED" w:rsidRPr="00C871FD">
        <w:rPr>
          <w:rFonts w:ascii="Tahoma" w:hAnsi="Tahoma" w:cs="Tahoma"/>
          <w:lang w:val="es-ES_tradnl"/>
        </w:rPr>
        <w:t>el sitio de trabajo y le controlaban horarios, laboró sin autonomía en funciones que</w:t>
      </w:r>
      <w:r w:rsidR="00E94CE9" w:rsidRPr="00C871FD">
        <w:rPr>
          <w:rFonts w:ascii="Tahoma" w:hAnsi="Tahoma" w:cs="Tahoma"/>
          <w:lang w:val="es-ES_tradnl"/>
        </w:rPr>
        <w:t xml:space="preserve"> </w:t>
      </w:r>
      <w:r w:rsidR="009E35ED" w:rsidRPr="00C871FD">
        <w:rPr>
          <w:rFonts w:ascii="Tahoma" w:hAnsi="Tahoma" w:cs="Tahoma"/>
          <w:lang w:val="es-ES_tradnl"/>
        </w:rPr>
        <w:t>ejecutan los trabajadores oficiales utilizando herramientas del Municipio</w:t>
      </w:r>
      <w:r w:rsidR="007E1668" w:rsidRPr="00C871FD">
        <w:rPr>
          <w:rFonts w:ascii="Tahoma" w:hAnsi="Tahoma" w:cs="Tahoma"/>
          <w:lang w:val="es-ES_tradnl"/>
        </w:rPr>
        <w:t xml:space="preserve"> y además, el actor </w:t>
      </w:r>
      <w:r w:rsidR="009E35ED" w:rsidRPr="00C871FD">
        <w:rPr>
          <w:rFonts w:ascii="Tahoma" w:hAnsi="Tahoma" w:cs="Tahoma"/>
          <w:lang w:val="es-ES_tradnl"/>
        </w:rPr>
        <w:t xml:space="preserve">realizó sus tareas personalmente a </w:t>
      </w:r>
      <w:r w:rsidR="00E94CE9" w:rsidRPr="00C871FD">
        <w:rPr>
          <w:rFonts w:ascii="Tahoma" w:hAnsi="Tahoma" w:cs="Tahoma"/>
          <w:lang w:val="es-ES_tradnl"/>
        </w:rPr>
        <w:t xml:space="preserve"> </w:t>
      </w:r>
      <w:r w:rsidR="009E35ED" w:rsidRPr="00C871FD">
        <w:rPr>
          <w:rFonts w:ascii="Tahoma" w:hAnsi="Tahoma" w:cs="Tahoma"/>
          <w:lang w:val="es-ES_tradnl"/>
        </w:rPr>
        <w:t>cambio de una</w:t>
      </w:r>
      <w:r w:rsidR="00E94CE9" w:rsidRPr="00C871FD">
        <w:rPr>
          <w:rFonts w:ascii="Tahoma" w:hAnsi="Tahoma" w:cs="Tahoma"/>
          <w:lang w:val="es-ES_tradnl"/>
        </w:rPr>
        <w:t xml:space="preserve"> </w:t>
      </w:r>
      <w:r w:rsidR="009E35ED" w:rsidRPr="00C871FD">
        <w:rPr>
          <w:rFonts w:ascii="Tahoma" w:hAnsi="Tahoma" w:cs="Tahoma"/>
          <w:lang w:val="es-ES_tradnl"/>
        </w:rPr>
        <w:t>remuneración y bajo continuada dependencia y subordinación</w:t>
      </w:r>
      <w:r w:rsidR="00E94CE9" w:rsidRPr="00C871FD">
        <w:rPr>
          <w:rFonts w:ascii="Tahoma" w:hAnsi="Tahoma" w:cs="Tahoma"/>
          <w:lang w:val="es-ES_tradnl"/>
        </w:rPr>
        <w:t xml:space="preserve">. Agrega que los </w:t>
      </w:r>
      <w:r w:rsidR="009E35ED" w:rsidRPr="00C871FD">
        <w:rPr>
          <w:rFonts w:ascii="Tahoma" w:hAnsi="Tahoma" w:cs="Tahoma"/>
          <w:lang w:val="es-ES_tradnl"/>
        </w:rPr>
        <w:t>extremo</w:t>
      </w:r>
      <w:r w:rsidR="00E94CE9" w:rsidRPr="00C871FD">
        <w:rPr>
          <w:rFonts w:ascii="Tahoma" w:hAnsi="Tahoma" w:cs="Tahoma"/>
          <w:lang w:val="es-ES_tradnl"/>
        </w:rPr>
        <w:t>s</w:t>
      </w:r>
      <w:r w:rsidR="009E35ED" w:rsidRPr="00C871FD">
        <w:rPr>
          <w:rFonts w:ascii="Tahoma" w:hAnsi="Tahoma" w:cs="Tahoma"/>
          <w:lang w:val="es-ES_tradnl"/>
        </w:rPr>
        <w:t xml:space="preserve"> temporal</w:t>
      </w:r>
      <w:r w:rsidR="00E94CE9" w:rsidRPr="00C871FD">
        <w:rPr>
          <w:rFonts w:ascii="Tahoma" w:hAnsi="Tahoma" w:cs="Tahoma"/>
          <w:lang w:val="es-ES_tradnl"/>
        </w:rPr>
        <w:t xml:space="preserve">es debían ser del </w:t>
      </w:r>
      <w:r w:rsidR="009E35ED" w:rsidRPr="00C871FD">
        <w:rPr>
          <w:rFonts w:ascii="Tahoma" w:hAnsi="Tahoma" w:cs="Tahoma"/>
          <w:lang w:val="es-ES_tradnl"/>
        </w:rPr>
        <w:t>8 de</w:t>
      </w:r>
      <w:r w:rsidR="00E94CE9" w:rsidRPr="00C871FD">
        <w:rPr>
          <w:rFonts w:ascii="Tahoma" w:hAnsi="Tahoma" w:cs="Tahoma"/>
          <w:lang w:val="es-ES_tradnl"/>
        </w:rPr>
        <w:t xml:space="preserve"> </w:t>
      </w:r>
      <w:r w:rsidR="009E35ED" w:rsidRPr="00C871FD">
        <w:rPr>
          <w:rFonts w:ascii="Tahoma" w:hAnsi="Tahoma" w:cs="Tahoma"/>
          <w:lang w:val="es-ES_tradnl"/>
        </w:rPr>
        <w:t xml:space="preserve">abril de 2015 </w:t>
      </w:r>
      <w:r w:rsidR="00E94CE9" w:rsidRPr="00C871FD">
        <w:rPr>
          <w:rFonts w:ascii="Tahoma" w:hAnsi="Tahoma" w:cs="Tahoma"/>
          <w:lang w:val="es-ES_tradnl"/>
        </w:rPr>
        <w:t xml:space="preserve">al </w:t>
      </w:r>
      <w:r w:rsidR="009E35ED" w:rsidRPr="00C871FD">
        <w:rPr>
          <w:rFonts w:ascii="Tahoma" w:hAnsi="Tahoma" w:cs="Tahoma"/>
          <w:lang w:val="es-ES_tradnl"/>
        </w:rPr>
        <w:t>8 de diciembre de 2015</w:t>
      </w:r>
      <w:r w:rsidR="00E94CE9" w:rsidRPr="00C871FD">
        <w:rPr>
          <w:rFonts w:ascii="Tahoma" w:hAnsi="Tahoma" w:cs="Tahoma"/>
          <w:lang w:val="es-ES_tradnl"/>
        </w:rPr>
        <w:t xml:space="preserve">, asumiendo </w:t>
      </w:r>
      <w:r w:rsidR="009E35ED" w:rsidRPr="00C871FD">
        <w:rPr>
          <w:rFonts w:ascii="Tahoma" w:hAnsi="Tahoma" w:cs="Tahoma"/>
          <w:lang w:val="es-ES_tradnl"/>
        </w:rPr>
        <w:t xml:space="preserve">que el salario mensual en ese año </w:t>
      </w:r>
      <w:r w:rsidR="00E94CE9" w:rsidRPr="00C871FD">
        <w:rPr>
          <w:rFonts w:ascii="Tahoma" w:hAnsi="Tahoma" w:cs="Tahoma"/>
          <w:lang w:val="es-ES_tradnl"/>
        </w:rPr>
        <w:t>era por $</w:t>
      </w:r>
      <w:r w:rsidR="009E35ED" w:rsidRPr="00C871FD">
        <w:rPr>
          <w:rFonts w:ascii="Tahoma" w:hAnsi="Tahoma" w:cs="Tahoma"/>
          <w:lang w:val="es-ES_tradnl"/>
        </w:rPr>
        <w:t>1</w:t>
      </w:r>
      <w:r w:rsidR="00E94CE9" w:rsidRPr="00C871FD">
        <w:rPr>
          <w:rFonts w:ascii="Tahoma" w:hAnsi="Tahoma" w:cs="Tahoma"/>
          <w:lang w:val="es-ES_tradnl"/>
        </w:rPr>
        <w:t>.</w:t>
      </w:r>
      <w:r w:rsidR="009E35ED" w:rsidRPr="00C871FD">
        <w:rPr>
          <w:rFonts w:ascii="Tahoma" w:hAnsi="Tahoma" w:cs="Tahoma"/>
          <w:lang w:val="es-ES_tradnl"/>
        </w:rPr>
        <w:t>140</w:t>
      </w:r>
      <w:r w:rsidR="00E94CE9" w:rsidRPr="00C871FD">
        <w:rPr>
          <w:rFonts w:ascii="Tahoma" w:hAnsi="Tahoma" w:cs="Tahoma"/>
          <w:lang w:val="es-ES_tradnl"/>
        </w:rPr>
        <w:t>.00</w:t>
      </w:r>
      <w:r w:rsidR="009E35ED" w:rsidRPr="00C871FD">
        <w:rPr>
          <w:rFonts w:ascii="Tahoma" w:hAnsi="Tahoma" w:cs="Tahoma"/>
          <w:lang w:val="es-ES_tradnl"/>
        </w:rPr>
        <w:t>0</w:t>
      </w:r>
      <w:r w:rsidR="002F0F9D" w:rsidRPr="00C871FD">
        <w:rPr>
          <w:rFonts w:ascii="Tahoma" w:hAnsi="Tahoma" w:cs="Tahoma"/>
          <w:lang w:val="es-ES_tradnl"/>
        </w:rPr>
        <w:t xml:space="preserve"> y que, habiendo </w:t>
      </w:r>
      <w:r w:rsidR="009E35ED" w:rsidRPr="00C871FD">
        <w:rPr>
          <w:rFonts w:ascii="Tahoma" w:hAnsi="Tahoma" w:cs="Tahoma"/>
          <w:lang w:val="es-ES_tradnl"/>
        </w:rPr>
        <w:t xml:space="preserve">realizado el </w:t>
      </w:r>
      <w:r w:rsidR="002F0F9D" w:rsidRPr="00C871FD">
        <w:rPr>
          <w:rFonts w:ascii="Tahoma" w:hAnsi="Tahoma" w:cs="Tahoma"/>
          <w:lang w:val="es-ES_tradnl"/>
        </w:rPr>
        <w:t xml:space="preserve">actor </w:t>
      </w:r>
      <w:r w:rsidR="009E35ED" w:rsidRPr="00C871FD">
        <w:rPr>
          <w:rFonts w:ascii="Tahoma" w:hAnsi="Tahoma" w:cs="Tahoma"/>
          <w:lang w:val="es-ES_tradnl"/>
        </w:rPr>
        <w:t xml:space="preserve">tareas </w:t>
      </w:r>
      <w:r w:rsidR="002F0F9D" w:rsidRPr="00C871FD">
        <w:rPr>
          <w:rFonts w:ascii="Tahoma" w:hAnsi="Tahoma" w:cs="Tahoma"/>
          <w:lang w:val="es-ES_tradnl"/>
        </w:rPr>
        <w:t xml:space="preserve">de </w:t>
      </w:r>
      <w:r w:rsidR="009E35ED" w:rsidRPr="00C871FD">
        <w:rPr>
          <w:rFonts w:ascii="Tahoma" w:hAnsi="Tahoma" w:cs="Tahoma"/>
          <w:lang w:val="es-ES_tradnl"/>
        </w:rPr>
        <w:t>ayudante de construcción en el</w:t>
      </w:r>
      <w:r w:rsidR="00C536FA" w:rsidRPr="00C871FD">
        <w:rPr>
          <w:rFonts w:ascii="Tahoma" w:hAnsi="Tahoma" w:cs="Tahoma"/>
          <w:lang w:val="es-ES_tradnl"/>
        </w:rPr>
        <w:t xml:space="preserve"> </w:t>
      </w:r>
      <w:r w:rsidR="009E35ED" w:rsidRPr="00C871FD">
        <w:rPr>
          <w:rFonts w:ascii="Tahoma" w:hAnsi="Tahoma" w:cs="Tahoma"/>
          <w:lang w:val="es-ES_tradnl"/>
        </w:rPr>
        <w:t>sostenimiento de obras públicas adqui</w:t>
      </w:r>
      <w:r w:rsidR="002F0F9D" w:rsidRPr="00C871FD">
        <w:rPr>
          <w:rFonts w:ascii="Tahoma" w:hAnsi="Tahoma" w:cs="Tahoma"/>
          <w:lang w:val="es-ES_tradnl"/>
        </w:rPr>
        <w:t>rió</w:t>
      </w:r>
      <w:r w:rsidR="009E35ED" w:rsidRPr="00C871FD">
        <w:rPr>
          <w:rFonts w:ascii="Tahoma" w:hAnsi="Tahoma" w:cs="Tahoma"/>
          <w:lang w:val="es-ES_tradnl"/>
        </w:rPr>
        <w:t xml:space="preserve"> la condición de </w:t>
      </w:r>
      <w:r w:rsidR="009E35ED" w:rsidRPr="00C871FD">
        <w:rPr>
          <w:rFonts w:ascii="Tahoma" w:hAnsi="Tahoma" w:cs="Tahoma"/>
          <w:lang w:val="es-ES_tradnl"/>
        </w:rPr>
        <w:lastRenderedPageBreak/>
        <w:t>trabajador oficial</w:t>
      </w:r>
      <w:r w:rsidR="00C536FA" w:rsidRPr="00C871FD">
        <w:rPr>
          <w:rFonts w:ascii="Tahoma" w:hAnsi="Tahoma" w:cs="Tahoma"/>
          <w:lang w:val="es-ES_tradnl"/>
        </w:rPr>
        <w:t xml:space="preserve">, </w:t>
      </w:r>
      <w:r w:rsidR="00700A3C" w:rsidRPr="00C871FD">
        <w:rPr>
          <w:rFonts w:ascii="Tahoma" w:hAnsi="Tahoma" w:cs="Tahoma"/>
          <w:lang w:val="es-ES_tradnl"/>
        </w:rPr>
        <w:t xml:space="preserve">asistiéndole el </w:t>
      </w:r>
      <w:r w:rsidR="00C536FA" w:rsidRPr="00C871FD">
        <w:rPr>
          <w:rFonts w:ascii="Tahoma" w:hAnsi="Tahoma" w:cs="Tahoma"/>
          <w:lang w:val="es-ES_tradnl"/>
        </w:rPr>
        <w:t xml:space="preserve">derecho </w:t>
      </w:r>
      <w:r w:rsidR="00700A3C" w:rsidRPr="00C871FD">
        <w:rPr>
          <w:rFonts w:ascii="Tahoma" w:hAnsi="Tahoma" w:cs="Tahoma"/>
          <w:lang w:val="es-ES_tradnl"/>
        </w:rPr>
        <w:t xml:space="preserve">al </w:t>
      </w:r>
      <w:r w:rsidR="009E35ED" w:rsidRPr="00C871FD">
        <w:rPr>
          <w:rFonts w:ascii="Tahoma" w:hAnsi="Tahoma" w:cs="Tahoma"/>
          <w:lang w:val="es-ES_tradnl"/>
        </w:rPr>
        <w:t xml:space="preserve">pago </w:t>
      </w:r>
      <w:r w:rsidR="00C536FA" w:rsidRPr="00C871FD">
        <w:rPr>
          <w:rFonts w:ascii="Tahoma" w:hAnsi="Tahoma" w:cs="Tahoma"/>
          <w:lang w:val="es-ES_tradnl"/>
        </w:rPr>
        <w:t>de c</w:t>
      </w:r>
      <w:r w:rsidR="009E35ED" w:rsidRPr="00C871FD">
        <w:rPr>
          <w:rFonts w:ascii="Tahoma" w:hAnsi="Tahoma" w:cs="Tahoma"/>
          <w:lang w:val="es-ES_tradnl"/>
        </w:rPr>
        <w:t>esantías,</w:t>
      </w:r>
      <w:r w:rsidR="00700A3C" w:rsidRPr="00C871FD">
        <w:rPr>
          <w:rFonts w:ascii="Tahoma" w:hAnsi="Tahoma" w:cs="Tahoma"/>
          <w:lang w:val="es-ES_tradnl"/>
        </w:rPr>
        <w:t xml:space="preserve"> </w:t>
      </w:r>
      <w:r w:rsidR="009E35ED" w:rsidRPr="00C871FD">
        <w:rPr>
          <w:rFonts w:ascii="Tahoma" w:hAnsi="Tahoma" w:cs="Tahoma"/>
          <w:lang w:val="es-ES_tradnl"/>
        </w:rPr>
        <w:t>compensación de vacaciones, prima de navidad</w:t>
      </w:r>
      <w:r w:rsidR="00700A3C" w:rsidRPr="00C871FD">
        <w:rPr>
          <w:rFonts w:ascii="Tahoma" w:hAnsi="Tahoma" w:cs="Tahoma"/>
          <w:lang w:val="es-ES_tradnl"/>
        </w:rPr>
        <w:t>,</w:t>
      </w:r>
      <w:r w:rsidR="009E35ED" w:rsidRPr="00C871FD">
        <w:rPr>
          <w:rFonts w:ascii="Tahoma" w:hAnsi="Tahoma" w:cs="Tahoma"/>
          <w:lang w:val="es-ES_tradnl"/>
        </w:rPr>
        <w:t xml:space="preserve"> auxilio de transporte</w:t>
      </w:r>
      <w:r w:rsidR="00700A3C" w:rsidRPr="00C871FD">
        <w:rPr>
          <w:rFonts w:ascii="Tahoma" w:hAnsi="Tahoma" w:cs="Tahoma"/>
          <w:lang w:val="es-ES_tradnl"/>
        </w:rPr>
        <w:t xml:space="preserve"> y </w:t>
      </w:r>
      <w:r w:rsidR="00C536FA" w:rsidRPr="00C871FD">
        <w:rPr>
          <w:rFonts w:ascii="Tahoma" w:hAnsi="Tahoma" w:cs="Tahoma"/>
          <w:lang w:val="es-ES_tradnl"/>
        </w:rPr>
        <w:t xml:space="preserve">la sanción </w:t>
      </w:r>
      <w:r w:rsidR="009E35ED" w:rsidRPr="00C871FD">
        <w:rPr>
          <w:rFonts w:ascii="Tahoma" w:hAnsi="Tahoma" w:cs="Tahoma"/>
          <w:lang w:val="es-ES_tradnl"/>
        </w:rPr>
        <w:t xml:space="preserve">moratoria </w:t>
      </w:r>
      <w:r w:rsidR="00C536FA" w:rsidRPr="00C871FD">
        <w:rPr>
          <w:rFonts w:ascii="Tahoma" w:hAnsi="Tahoma" w:cs="Tahoma"/>
          <w:lang w:val="es-ES_tradnl"/>
        </w:rPr>
        <w:t xml:space="preserve">porque el municipio de Pereira </w:t>
      </w:r>
      <w:r w:rsidR="009E35ED" w:rsidRPr="00C871FD">
        <w:rPr>
          <w:rFonts w:ascii="Tahoma" w:hAnsi="Tahoma" w:cs="Tahoma"/>
          <w:lang w:val="es-ES_tradnl"/>
        </w:rPr>
        <w:t xml:space="preserve">no </w:t>
      </w:r>
      <w:r w:rsidR="00700A3C" w:rsidRPr="00C871FD">
        <w:rPr>
          <w:rFonts w:ascii="Tahoma" w:hAnsi="Tahoma" w:cs="Tahoma"/>
          <w:lang w:val="es-ES_tradnl"/>
        </w:rPr>
        <w:t xml:space="preserve">había probado </w:t>
      </w:r>
      <w:r w:rsidR="009E35ED" w:rsidRPr="00C871FD">
        <w:rPr>
          <w:rFonts w:ascii="Tahoma" w:hAnsi="Tahoma" w:cs="Tahoma"/>
          <w:lang w:val="es-ES_tradnl"/>
        </w:rPr>
        <w:t>que cuando contrató por prestación de</w:t>
      </w:r>
      <w:r w:rsidR="00C536FA" w:rsidRPr="00C871FD">
        <w:rPr>
          <w:rFonts w:ascii="Tahoma" w:hAnsi="Tahoma" w:cs="Tahoma"/>
          <w:lang w:val="es-ES_tradnl"/>
        </w:rPr>
        <w:t xml:space="preserve"> </w:t>
      </w:r>
      <w:r w:rsidR="009E35ED" w:rsidRPr="00C871FD">
        <w:rPr>
          <w:rFonts w:ascii="Tahoma" w:hAnsi="Tahoma" w:cs="Tahoma"/>
          <w:lang w:val="es-ES_tradnl"/>
        </w:rPr>
        <w:t>servicios actuó de buena fe</w:t>
      </w:r>
      <w:r w:rsidR="00700A3C" w:rsidRPr="00C871FD">
        <w:rPr>
          <w:rFonts w:ascii="Tahoma" w:hAnsi="Tahoma" w:cs="Tahoma"/>
          <w:lang w:val="es-ES_tradnl"/>
        </w:rPr>
        <w:t xml:space="preserve">, siendo merecedor de </w:t>
      </w:r>
      <w:r w:rsidR="009E35ED" w:rsidRPr="00C871FD">
        <w:rPr>
          <w:rFonts w:ascii="Tahoma" w:hAnsi="Tahoma" w:cs="Tahoma"/>
          <w:lang w:val="es-ES_tradnl"/>
        </w:rPr>
        <w:t>la sanción legal prevista</w:t>
      </w:r>
      <w:r w:rsidR="00C536FA" w:rsidRPr="00C871FD">
        <w:rPr>
          <w:rFonts w:ascii="Tahoma" w:hAnsi="Tahoma" w:cs="Tahoma"/>
          <w:lang w:val="es-ES_tradnl"/>
        </w:rPr>
        <w:t xml:space="preserve">, frente a lo cual se debía de atender el </w:t>
      </w:r>
      <w:r w:rsidR="009E35ED" w:rsidRPr="00C871FD">
        <w:rPr>
          <w:rFonts w:ascii="Tahoma" w:hAnsi="Tahoma" w:cs="Tahoma"/>
          <w:lang w:val="es-ES_tradnl"/>
        </w:rPr>
        <w:t>período de gracia de 90 días</w:t>
      </w:r>
      <w:r w:rsidR="00C536FA" w:rsidRPr="00C871FD">
        <w:rPr>
          <w:rFonts w:ascii="Tahoma" w:hAnsi="Tahoma" w:cs="Tahoma"/>
          <w:lang w:val="es-ES_tradnl"/>
        </w:rPr>
        <w:t xml:space="preserve">, </w:t>
      </w:r>
      <w:r w:rsidR="00700A3C" w:rsidRPr="00C871FD">
        <w:rPr>
          <w:rFonts w:ascii="Tahoma" w:hAnsi="Tahoma" w:cs="Tahoma"/>
          <w:lang w:val="es-ES_tradnl"/>
        </w:rPr>
        <w:t xml:space="preserve">por lo que </w:t>
      </w:r>
      <w:r w:rsidR="00C536FA" w:rsidRPr="00C871FD">
        <w:rPr>
          <w:rFonts w:ascii="Tahoma" w:hAnsi="Tahoma" w:cs="Tahoma"/>
          <w:lang w:val="es-ES_tradnl"/>
        </w:rPr>
        <w:t xml:space="preserve">dicha sanción </w:t>
      </w:r>
      <w:r w:rsidR="00700A3C" w:rsidRPr="00C871FD">
        <w:rPr>
          <w:rFonts w:ascii="Tahoma" w:hAnsi="Tahoma" w:cs="Tahoma"/>
          <w:lang w:val="es-ES_tradnl"/>
        </w:rPr>
        <w:t xml:space="preserve">operaba desde el  9-03-2016 </w:t>
      </w:r>
      <w:r w:rsidR="009E35ED" w:rsidRPr="00C871FD">
        <w:rPr>
          <w:rFonts w:ascii="Tahoma" w:hAnsi="Tahoma" w:cs="Tahoma"/>
          <w:lang w:val="es-ES_tradnl"/>
        </w:rPr>
        <w:t xml:space="preserve">hasta </w:t>
      </w:r>
      <w:r w:rsidR="00700A3C" w:rsidRPr="00C871FD">
        <w:rPr>
          <w:rFonts w:ascii="Tahoma" w:hAnsi="Tahoma" w:cs="Tahoma"/>
          <w:lang w:val="es-ES_tradnl"/>
        </w:rPr>
        <w:t xml:space="preserve">el </w:t>
      </w:r>
      <w:r w:rsidR="009E35ED" w:rsidRPr="00C871FD">
        <w:rPr>
          <w:rFonts w:ascii="Tahoma" w:hAnsi="Tahoma" w:cs="Tahoma"/>
          <w:lang w:val="es-ES_tradnl"/>
        </w:rPr>
        <w:t xml:space="preserve">pago </w:t>
      </w:r>
      <w:r w:rsidR="00700A3C" w:rsidRPr="00C871FD">
        <w:rPr>
          <w:rFonts w:ascii="Tahoma" w:hAnsi="Tahoma" w:cs="Tahoma"/>
          <w:lang w:val="es-ES_tradnl"/>
        </w:rPr>
        <w:t xml:space="preserve">efectivo, </w:t>
      </w:r>
      <w:r w:rsidR="009E35ED" w:rsidRPr="00C871FD">
        <w:rPr>
          <w:rFonts w:ascii="Tahoma" w:hAnsi="Tahoma" w:cs="Tahoma"/>
          <w:lang w:val="es-ES_tradnl"/>
        </w:rPr>
        <w:t>a razón de $38.000 diarios</w:t>
      </w:r>
      <w:r w:rsidR="00700A3C" w:rsidRPr="00C871FD">
        <w:rPr>
          <w:rFonts w:ascii="Tahoma" w:hAnsi="Tahoma" w:cs="Tahoma"/>
          <w:lang w:val="es-ES_tradnl"/>
        </w:rPr>
        <w:t>.</w:t>
      </w:r>
    </w:p>
    <w:p w14:paraId="630DA68A" w14:textId="1DBAF0F3" w:rsidR="009E35ED" w:rsidRPr="00C871FD" w:rsidRDefault="009E35ED" w:rsidP="00C871FD">
      <w:pPr>
        <w:tabs>
          <w:tab w:val="left" w:pos="284"/>
          <w:tab w:val="left" w:pos="1701"/>
          <w:tab w:val="left" w:pos="1843"/>
        </w:tabs>
        <w:spacing w:line="276" w:lineRule="auto"/>
        <w:ind w:firstLine="709"/>
        <w:rPr>
          <w:rFonts w:ascii="Tahoma" w:hAnsi="Tahoma" w:cs="Tahoma"/>
          <w:lang w:val="es-ES_tradnl"/>
        </w:rPr>
      </w:pPr>
    </w:p>
    <w:p w14:paraId="2DAF35C9" w14:textId="77777777" w:rsidR="00202749" w:rsidRPr="00C871FD" w:rsidRDefault="00202749" w:rsidP="00C871FD">
      <w:pPr>
        <w:pStyle w:val="Prrafodelista"/>
        <w:numPr>
          <w:ilvl w:val="0"/>
          <w:numId w:val="1"/>
        </w:numPr>
        <w:spacing w:line="276" w:lineRule="auto"/>
        <w:jc w:val="center"/>
        <w:rPr>
          <w:rFonts w:ascii="Tahoma" w:hAnsi="Tahoma" w:cs="Tahoma"/>
          <w:b/>
          <w:bCs/>
          <w:lang w:val="es-ES_tradnl"/>
        </w:rPr>
      </w:pPr>
      <w:r w:rsidRPr="00C871FD">
        <w:rPr>
          <w:rFonts w:ascii="Tahoma" w:hAnsi="Tahoma" w:cs="Tahoma"/>
          <w:b/>
          <w:bCs/>
          <w:lang w:val="es-ES_tradnl"/>
        </w:rPr>
        <w:t>Problemas jurídicos por resolver</w:t>
      </w:r>
    </w:p>
    <w:p w14:paraId="0E6C0EAA" w14:textId="2F44B391" w:rsidR="00202749" w:rsidRPr="00C871FD" w:rsidRDefault="00202749" w:rsidP="00C871FD">
      <w:pPr>
        <w:spacing w:line="276" w:lineRule="auto"/>
        <w:rPr>
          <w:rFonts w:ascii="Tahoma" w:hAnsi="Tahoma" w:cs="Tahoma"/>
          <w:lang w:val="es-ES_tradnl"/>
        </w:rPr>
      </w:pPr>
    </w:p>
    <w:p w14:paraId="05D9772C" w14:textId="77777777" w:rsidR="00B45421" w:rsidRPr="00C871FD" w:rsidRDefault="00B45421" w:rsidP="00C871FD">
      <w:pPr>
        <w:spacing w:line="276" w:lineRule="auto"/>
        <w:ind w:firstLine="284"/>
        <w:rPr>
          <w:rFonts w:ascii="Tahoma" w:hAnsi="Tahoma" w:cs="Tahoma"/>
          <w:lang w:val="es-ES_tradnl"/>
        </w:rPr>
      </w:pPr>
      <w:r w:rsidRPr="00C871FD">
        <w:rPr>
          <w:rFonts w:ascii="Tahoma" w:hAnsi="Tahoma" w:cs="Tahoma"/>
          <w:lang w:val="es-ES_tradnl"/>
        </w:rPr>
        <w:t xml:space="preserve">De acuerdo con los argumentos expuestos en la sentencia de primera instancia, los fundamentos de la apelación, los alegatos de conclusión y el grado jurisdiccional de consulta en favor del ente territorial demandado, corresponde a la Sala resolver los siguientes problemas jurídicos: </w:t>
      </w:r>
    </w:p>
    <w:p w14:paraId="02BD7FDF" w14:textId="77777777" w:rsidR="00B45421" w:rsidRPr="00C871FD" w:rsidRDefault="00B45421" w:rsidP="00C871FD">
      <w:pPr>
        <w:spacing w:line="276" w:lineRule="auto"/>
        <w:rPr>
          <w:rFonts w:ascii="Tahoma" w:hAnsi="Tahoma" w:cs="Tahoma"/>
          <w:lang w:val="es-ES_tradnl"/>
        </w:rPr>
      </w:pPr>
    </w:p>
    <w:p w14:paraId="23D72592" w14:textId="663F64C2" w:rsidR="00D56E1E" w:rsidRPr="00C871FD" w:rsidRDefault="00D56E1E" w:rsidP="00C871FD">
      <w:pPr>
        <w:spacing w:line="276" w:lineRule="auto"/>
        <w:ind w:firstLine="284"/>
        <w:rPr>
          <w:rFonts w:ascii="Tahoma" w:hAnsi="Tahoma" w:cs="Tahoma"/>
          <w:lang w:val="es-ES_tradnl"/>
        </w:rPr>
      </w:pPr>
      <w:r w:rsidRPr="00C871FD">
        <w:rPr>
          <w:rFonts w:ascii="Tahoma" w:hAnsi="Tahoma" w:cs="Tahoma"/>
          <w:lang w:val="es-ES_tradnl"/>
        </w:rPr>
        <w:t>1.- Atendiendo las pruebas recaudadas, se deberá analizar si se encontró desmeritado el elemento de la subordinación o si, por el contrario, se encuentra acreditada la existencia de una verdadera relación laboral.</w:t>
      </w:r>
    </w:p>
    <w:p w14:paraId="20BDD726" w14:textId="77777777" w:rsidR="00B45421" w:rsidRPr="00C871FD" w:rsidRDefault="00B45421" w:rsidP="00C871FD">
      <w:pPr>
        <w:spacing w:line="276" w:lineRule="auto"/>
        <w:rPr>
          <w:rFonts w:ascii="Tahoma" w:hAnsi="Tahoma" w:cs="Tahoma"/>
          <w:lang w:val="es-419"/>
        </w:rPr>
      </w:pPr>
    </w:p>
    <w:p w14:paraId="4B0E14EA" w14:textId="30496332" w:rsidR="00B45421" w:rsidRPr="00C871FD" w:rsidRDefault="00B45421" w:rsidP="00C871FD">
      <w:pPr>
        <w:spacing w:line="276" w:lineRule="auto"/>
        <w:ind w:firstLine="284"/>
        <w:rPr>
          <w:rFonts w:ascii="Tahoma" w:hAnsi="Tahoma" w:cs="Tahoma"/>
          <w:lang w:val="es-ES_tradnl"/>
        </w:rPr>
      </w:pPr>
      <w:r w:rsidRPr="00C871FD">
        <w:rPr>
          <w:rFonts w:ascii="Tahoma" w:hAnsi="Tahoma" w:cs="Tahoma"/>
          <w:lang w:val="es-ES_tradnl"/>
        </w:rPr>
        <w:t>2.- De ser así, establecer si hay lugar a condenar a la indemnización moratoria y hasta qué momento debe correr la misma.</w:t>
      </w:r>
    </w:p>
    <w:p w14:paraId="76452A7F" w14:textId="77777777" w:rsidR="00B45421" w:rsidRPr="00C871FD" w:rsidRDefault="00B45421" w:rsidP="00C871FD">
      <w:pPr>
        <w:spacing w:line="276" w:lineRule="auto"/>
        <w:rPr>
          <w:rFonts w:ascii="Tahoma" w:hAnsi="Tahoma" w:cs="Tahoma"/>
          <w:lang w:val="es-ES_tradnl"/>
        </w:rPr>
      </w:pPr>
    </w:p>
    <w:p w14:paraId="567C5401" w14:textId="6950E0E4" w:rsidR="00B45421" w:rsidRPr="00C871FD" w:rsidRDefault="00B45421" w:rsidP="00C871FD">
      <w:pPr>
        <w:spacing w:line="276" w:lineRule="auto"/>
        <w:ind w:firstLine="284"/>
        <w:rPr>
          <w:rFonts w:ascii="Tahoma" w:hAnsi="Tahoma" w:cs="Tahoma"/>
          <w:lang w:val="es-ES_tradnl"/>
        </w:rPr>
      </w:pPr>
      <w:r w:rsidRPr="00C871FD">
        <w:rPr>
          <w:rFonts w:ascii="Tahoma" w:hAnsi="Tahoma" w:cs="Tahoma"/>
          <w:lang w:val="es-ES_tradnl"/>
        </w:rPr>
        <w:t>3.- En virtud del grado jurisdiccional de consulta a favor del ente público, revisar si las condenas impuestas se ajustan a los preceptos legales o convencionales.</w:t>
      </w:r>
    </w:p>
    <w:p w14:paraId="49CA64B9" w14:textId="77777777" w:rsidR="00E64659" w:rsidRPr="00C871FD" w:rsidRDefault="00E64659" w:rsidP="00C871FD">
      <w:pPr>
        <w:spacing w:line="276" w:lineRule="auto"/>
        <w:rPr>
          <w:rFonts w:ascii="Tahoma" w:hAnsi="Tahoma" w:cs="Tahoma"/>
          <w:lang w:val="es-ES_tradnl"/>
        </w:rPr>
      </w:pPr>
    </w:p>
    <w:p w14:paraId="584ADC34" w14:textId="77777777" w:rsidR="00E04F69" w:rsidRPr="00C871FD" w:rsidRDefault="00E04F69" w:rsidP="00C871FD">
      <w:pPr>
        <w:pStyle w:val="Prrafodelista"/>
        <w:numPr>
          <w:ilvl w:val="0"/>
          <w:numId w:val="1"/>
        </w:numPr>
        <w:spacing w:line="276" w:lineRule="auto"/>
        <w:jc w:val="center"/>
        <w:rPr>
          <w:rFonts w:ascii="Tahoma" w:hAnsi="Tahoma" w:cs="Tahoma"/>
          <w:b/>
          <w:bCs/>
          <w:lang w:val="es-ES_tradnl"/>
        </w:rPr>
      </w:pPr>
      <w:r w:rsidRPr="00C871FD">
        <w:rPr>
          <w:rFonts w:ascii="Tahoma" w:hAnsi="Tahoma" w:cs="Tahoma"/>
          <w:b/>
          <w:bCs/>
          <w:lang w:val="es-ES_tradnl"/>
        </w:rPr>
        <w:t>Consideraciones</w:t>
      </w:r>
    </w:p>
    <w:p w14:paraId="39793917" w14:textId="4FB6C2C2" w:rsidR="00760609" w:rsidRPr="00C871FD" w:rsidRDefault="00760609" w:rsidP="00C871FD">
      <w:pPr>
        <w:tabs>
          <w:tab w:val="left" w:pos="284"/>
          <w:tab w:val="left" w:pos="1701"/>
          <w:tab w:val="left" w:pos="1843"/>
        </w:tabs>
        <w:spacing w:line="276" w:lineRule="auto"/>
        <w:rPr>
          <w:rFonts w:ascii="Tahoma" w:hAnsi="Tahoma" w:cs="Tahoma"/>
          <w:lang w:val="es-ES_tradnl"/>
        </w:rPr>
      </w:pPr>
    </w:p>
    <w:p w14:paraId="77C2EFAE" w14:textId="77777777" w:rsidR="003649DE" w:rsidRPr="00C871FD" w:rsidRDefault="003649DE" w:rsidP="00C871FD">
      <w:pPr>
        <w:pStyle w:val="Ttulo2"/>
        <w:spacing w:before="0" w:line="276" w:lineRule="auto"/>
        <w:ind w:left="567" w:hanging="207"/>
        <w:rPr>
          <w:rFonts w:ascii="Tahoma" w:hAnsi="Tahoma" w:cs="Tahoma"/>
          <w:b/>
          <w:bCs/>
          <w:color w:val="auto"/>
          <w:sz w:val="24"/>
          <w:szCs w:val="24"/>
          <w:lang w:val="es-ES_tradnl"/>
        </w:rPr>
      </w:pPr>
      <w:r w:rsidRPr="00C871FD">
        <w:rPr>
          <w:rFonts w:ascii="Tahoma" w:hAnsi="Tahoma" w:cs="Tahoma"/>
          <w:b/>
          <w:bCs/>
          <w:color w:val="auto"/>
          <w:sz w:val="24"/>
          <w:szCs w:val="24"/>
          <w:lang w:val="es-ES_tradnl"/>
        </w:rPr>
        <w:t xml:space="preserve">6.1. </w:t>
      </w:r>
      <w:r w:rsidRPr="00C871FD">
        <w:rPr>
          <w:rFonts w:ascii="Tahoma" w:hAnsi="Tahoma" w:cs="Tahoma"/>
          <w:b/>
          <w:bCs/>
          <w:color w:val="auto"/>
          <w:sz w:val="24"/>
          <w:szCs w:val="24"/>
          <w:lang w:val="es-ES_tradnl"/>
        </w:rPr>
        <w:tab/>
      </w:r>
      <w:r w:rsidRPr="00C871FD">
        <w:rPr>
          <w:rFonts w:ascii="Tahoma" w:hAnsi="Tahoma" w:cs="Tahoma"/>
          <w:b/>
          <w:color w:val="auto"/>
          <w:sz w:val="24"/>
          <w:szCs w:val="24"/>
        </w:rPr>
        <w:t>Principio</w:t>
      </w:r>
      <w:r w:rsidRPr="00C871FD">
        <w:rPr>
          <w:rFonts w:ascii="Tahoma" w:hAnsi="Tahoma" w:cs="Tahoma"/>
          <w:b/>
          <w:bCs/>
          <w:color w:val="auto"/>
          <w:sz w:val="24"/>
          <w:szCs w:val="24"/>
          <w:lang w:val="es-ES_tradnl"/>
        </w:rPr>
        <w:t xml:space="preserve"> de la primacía de la realidad.</w:t>
      </w:r>
    </w:p>
    <w:p w14:paraId="0C71D3E9" w14:textId="77777777" w:rsidR="003649DE" w:rsidRPr="00C871FD" w:rsidRDefault="003649DE" w:rsidP="00C871FD">
      <w:pPr>
        <w:spacing w:line="276" w:lineRule="auto"/>
        <w:rPr>
          <w:rFonts w:ascii="Tahoma" w:hAnsi="Tahoma" w:cs="Tahoma"/>
          <w:b/>
          <w:bCs/>
          <w:lang w:val="es-ES_tradnl"/>
        </w:rPr>
      </w:pPr>
    </w:p>
    <w:p w14:paraId="75CA2D57" w14:textId="77777777" w:rsidR="00D56E1E" w:rsidRPr="00C871FD" w:rsidRDefault="00D56E1E" w:rsidP="00C871FD">
      <w:pPr>
        <w:spacing w:line="276" w:lineRule="auto"/>
        <w:ind w:firstLine="567"/>
        <w:rPr>
          <w:rFonts w:ascii="Tahoma" w:hAnsi="Tahoma" w:cs="Tahoma"/>
        </w:rPr>
      </w:pPr>
      <w:r w:rsidRPr="00C871FD">
        <w:rPr>
          <w:rFonts w:ascii="Tahoma" w:hAnsi="Tahoma" w:cs="Tahoma"/>
        </w:rPr>
        <w:t>Con ocasión de la aplicación directa del artículo 53 de la Carta Fundamental, la Corte Constitucional ha establecido que el principio de prevalencia de la realidad sobre las formalidades establecidas por los sujetos de la relación laboral, implica un reconocimiento a la desigualdad existente entre trabajadores y empleadores, así como a la necesidad de garantizar los derechos de aquéllos, sin que puedan verse afectados o desmejorados en sus condiciones por las simples formalidades o por contratos escritos que desdicen de la realidad (ver sentencia C-665/98).</w:t>
      </w:r>
    </w:p>
    <w:p w14:paraId="683A662D" w14:textId="77777777" w:rsidR="00D56E1E" w:rsidRPr="00C871FD" w:rsidRDefault="00D56E1E" w:rsidP="00C871FD">
      <w:pPr>
        <w:spacing w:line="276" w:lineRule="auto"/>
        <w:rPr>
          <w:rFonts w:ascii="Tahoma" w:hAnsi="Tahoma" w:cs="Tahoma"/>
        </w:rPr>
      </w:pPr>
    </w:p>
    <w:p w14:paraId="236ECB0E" w14:textId="77777777" w:rsidR="00D56E1E" w:rsidRPr="00C871FD" w:rsidRDefault="00D56E1E" w:rsidP="00C871FD">
      <w:pPr>
        <w:spacing w:line="276" w:lineRule="auto"/>
        <w:ind w:firstLine="567"/>
        <w:rPr>
          <w:rFonts w:ascii="Tahoma" w:hAnsi="Tahoma" w:cs="Tahoma"/>
        </w:rPr>
      </w:pPr>
      <w:r w:rsidRPr="00C871FD">
        <w:rPr>
          <w:rFonts w:ascii="Tahoma" w:hAnsi="Tahoma" w:cs="Tahoma"/>
        </w:rPr>
        <w:t xml:space="preserve">La legislación laboral, en consonancia con el aludido principio constitucional, prefija la existencia de un verdadero contrato laboral cuando se constate la concurrencia de sus tres elementos constitutivos y consustanciales, cuales son: i) la actividad personal del trabajador; </w:t>
      </w:r>
      <w:proofErr w:type="spellStart"/>
      <w:r w:rsidRPr="00C871FD">
        <w:rPr>
          <w:rFonts w:ascii="Tahoma" w:hAnsi="Tahoma" w:cs="Tahoma"/>
        </w:rPr>
        <w:t>ii</w:t>
      </w:r>
      <w:proofErr w:type="spellEnd"/>
      <w:r w:rsidRPr="00C871FD">
        <w:rPr>
          <w:rFonts w:ascii="Tahoma" w:hAnsi="Tahoma" w:cs="Tahoma"/>
        </w:rPr>
        <w:t xml:space="preserve">) la continuada subordinación o dependencia del trabajador respecto del empleador </w:t>
      </w:r>
      <w:proofErr w:type="spellStart"/>
      <w:r w:rsidRPr="00C871FD">
        <w:rPr>
          <w:rFonts w:ascii="Tahoma" w:hAnsi="Tahoma" w:cs="Tahoma"/>
        </w:rPr>
        <w:t>iii</w:t>
      </w:r>
      <w:proofErr w:type="spellEnd"/>
      <w:r w:rsidRPr="00C871FD">
        <w:rPr>
          <w:rFonts w:ascii="Tahoma" w:hAnsi="Tahoma" w:cs="Tahoma"/>
        </w:rPr>
        <w:t>) un salario como retribución del servicio. </w:t>
      </w:r>
    </w:p>
    <w:p w14:paraId="6C70917B" w14:textId="77777777" w:rsidR="00D56E1E" w:rsidRPr="00C871FD" w:rsidRDefault="00D56E1E" w:rsidP="00C871FD">
      <w:pPr>
        <w:spacing w:line="276" w:lineRule="auto"/>
        <w:ind w:firstLine="708"/>
        <w:rPr>
          <w:rFonts w:ascii="Tahoma" w:hAnsi="Tahoma" w:cs="Tahoma"/>
        </w:rPr>
      </w:pPr>
    </w:p>
    <w:p w14:paraId="3589FAC5" w14:textId="77777777" w:rsidR="00D56E1E" w:rsidRPr="00C871FD" w:rsidRDefault="00D56E1E" w:rsidP="00C871FD">
      <w:pPr>
        <w:spacing w:line="276" w:lineRule="auto"/>
        <w:ind w:firstLine="567"/>
        <w:rPr>
          <w:rFonts w:ascii="Tahoma" w:hAnsi="Tahoma" w:cs="Tahoma"/>
        </w:rPr>
      </w:pPr>
      <w:r w:rsidRPr="00C871FD">
        <w:rPr>
          <w:rFonts w:ascii="Tahoma" w:hAnsi="Tahoma" w:cs="Tahoma"/>
        </w:rPr>
        <w:t xml:space="preserve">En tal sentido, en reiteradas oportunidades, esta Corporación ha precisado que se impone el principio de primacía de la realidad cuando una entidad estatal pretende esquivar o esconder una relación laboral bajo el ropaje formal de la figura del contrato de prestación de servicios establecido en la Ley 80 de 1993, que es una modalidad de </w:t>
      </w:r>
      <w:r w:rsidRPr="00C871FD">
        <w:rPr>
          <w:rFonts w:ascii="Tahoma" w:hAnsi="Tahoma" w:cs="Tahoma"/>
        </w:rPr>
        <w:lastRenderedPageBreak/>
        <w:t>contratación estatal claramente reglamentada y a través de la cual las entidades públicas pueden desarrollar actividades relacionadas con la administración o funcionamiento de la entidad y que solo pueden celebrarse con personas naturales cuando las actividades no puedan realizarse con personal de planta o requieran conocimientos especializados, sin que en ningún caso se pueda perder de vista el elemento de la temporalidad de este tipo de modalidad contractual estatal.</w:t>
      </w:r>
    </w:p>
    <w:p w14:paraId="74E1F9F8" w14:textId="77777777" w:rsidR="00E64659" w:rsidRPr="00C871FD" w:rsidRDefault="00E64659" w:rsidP="00C871FD">
      <w:pPr>
        <w:adjustRightInd w:val="0"/>
        <w:spacing w:line="276" w:lineRule="auto"/>
        <w:rPr>
          <w:rFonts w:ascii="Tahoma" w:hAnsi="Tahoma" w:cs="Tahoma"/>
        </w:rPr>
      </w:pPr>
    </w:p>
    <w:p w14:paraId="4842F218" w14:textId="77777777" w:rsidR="003649DE" w:rsidRPr="00C871FD" w:rsidRDefault="003649DE" w:rsidP="00C871FD">
      <w:pPr>
        <w:pStyle w:val="Ttulo2"/>
        <w:spacing w:before="0" w:line="276" w:lineRule="auto"/>
        <w:ind w:left="567" w:hanging="207"/>
        <w:rPr>
          <w:rFonts w:ascii="Tahoma" w:hAnsi="Tahoma" w:cs="Tahoma"/>
          <w:b/>
          <w:bCs/>
          <w:color w:val="auto"/>
          <w:sz w:val="24"/>
          <w:szCs w:val="24"/>
          <w:lang w:val="es-ES_tradnl"/>
        </w:rPr>
      </w:pPr>
      <w:r w:rsidRPr="00C871FD">
        <w:rPr>
          <w:rFonts w:ascii="Tahoma" w:hAnsi="Tahoma" w:cs="Tahoma"/>
          <w:b/>
          <w:bCs/>
          <w:color w:val="auto"/>
          <w:sz w:val="24"/>
          <w:szCs w:val="24"/>
          <w:lang w:val="es-ES_tradnl"/>
        </w:rPr>
        <w:t>6.2. De la categoría de trabajador oficial</w:t>
      </w:r>
    </w:p>
    <w:p w14:paraId="4B4E6506" w14:textId="77777777" w:rsidR="003649DE" w:rsidRPr="00C871FD" w:rsidRDefault="003649DE" w:rsidP="00C871FD">
      <w:pPr>
        <w:spacing w:line="276" w:lineRule="auto"/>
        <w:ind w:firstLine="708"/>
        <w:rPr>
          <w:rFonts w:ascii="Tahoma" w:hAnsi="Tahoma" w:cs="Tahoma"/>
        </w:rPr>
      </w:pPr>
      <w:r w:rsidRPr="00C871FD">
        <w:rPr>
          <w:rFonts w:ascii="Tahoma" w:hAnsi="Tahoma" w:cs="Tahoma"/>
        </w:rPr>
        <w:tab/>
      </w:r>
    </w:p>
    <w:p w14:paraId="19867D03" w14:textId="77777777" w:rsidR="003649DE" w:rsidRPr="00C871FD" w:rsidRDefault="003649DE" w:rsidP="00C871FD">
      <w:pPr>
        <w:spacing w:line="276" w:lineRule="auto"/>
        <w:ind w:firstLine="567"/>
        <w:rPr>
          <w:rFonts w:ascii="Tahoma" w:hAnsi="Tahoma" w:cs="Tahoma"/>
        </w:rPr>
      </w:pPr>
      <w:r w:rsidRPr="00C871FD">
        <w:rPr>
          <w:rFonts w:ascii="Tahoma" w:hAnsi="Tahoma" w:cs="Tahoma"/>
        </w:rPr>
        <w:t>Sabido es que, los servidores de la administración pública están clasificados como empleados públicos y trabajadores oficiales, y que sólo en relación con estos últimos, la administración celebra contratos de trabajo, lo que de paso habilita a esta jurisdicción laboral para dirimir dichos conflictos jurídicos.</w:t>
      </w:r>
    </w:p>
    <w:p w14:paraId="577689CC" w14:textId="77777777" w:rsidR="003649DE" w:rsidRPr="00C871FD" w:rsidRDefault="003649DE" w:rsidP="00C871FD">
      <w:pPr>
        <w:spacing w:line="276" w:lineRule="auto"/>
        <w:ind w:firstLine="708"/>
        <w:rPr>
          <w:rFonts w:ascii="Tahoma" w:hAnsi="Tahoma" w:cs="Tahoma"/>
        </w:rPr>
      </w:pPr>
    </w:p>
    <w:p w14:paraId="7991294D" w14:textId="77777777" w:rsidR="003649DE" w:rsidRPr="00C871FD" w:rsidRDefault="003649DE" w:rsidP="00C871FD">
      <w:pPr>
        <w:spacing w:line="276" w:lineRule="auto"/>
        <w:ind w:firstLine="567"/>
        <w:rPr>
          <w:rFonts w:ascii="Tahoma" w:hAnsi="Tahoma" w:cs="Tahoma"/>
        </w:rPr>
      </w:pPr>
      <w:r w:rsidRPr="00C871FD">
        <w:rPr>
          <w:rFonts w:ascii="Tahoma" w:hAnsi="Tahoma" w:cs="Tahoma"/>
        </w:rPr>
        <w:t xml:space="preserve">Así, conforme al art. 292 del D. 1333/1986 (Código de Régimen Municipal), se tiene que, por regla general, el artículo 5º del Decreto 3135 de 1968 y el artículo 42 de la Ley 11 de 1986, reglamentada por el artículo 292 del Decreto 1333 de 1986, señala que los servidores de los municipios son empleados públicos, salvo los que son </w:t>
      </w:r>
      <w:r w:rsidRPr="00C871FD">
        <w:rPr>
          <w:rFonts w:ascii="Tahoma" w:hAnsi="Tahoma" w:cs="Tahoma"/>
          <w:b/>
          <w:bCs/>
        </w:rPr>
        <w:t xml:space="preserve">trabajadores oficiales </w:t>
      </w:r>
      <w:r w:rsidRPr="00C871FD">
        <w:rPr>
          <w:rFonts w:ascii="Tahoma" w:hAnsi="Tahoma" w:cs="Tahoma"/>
        </w:rPr>
        <w:t xml:space="preserve">que corresponde a aquéllos que se dedican a la construcción y sostenimiento de obras públicas, entendiendo esta última, no sólo aquéllas labores destinadas a la construcción de la obra pública, sino también las que buscan su conservación y mantenimiento y contribuyen a que la obra preste la función que le es propia a su naturaleza, esto es, la de interés general y social y/o utilidad pública. </w:t>
      </w:r>
    </w:p>
    <w:p w14:paraId="502AF438" w14:textId="77777777" w:rsidR="00E64659" w:rsidRPr="00C871FD" w:rsidRDefault="00E64659" w:rsidP="00C871FD">
      <w:pPr>
        <w:spacing w:line="276" w:lineRule="auto"/>
        <w:rPr>
          <w:rFonts w:ascii="Tahoma" w:hAnsi="Tahoma" w:cs="Tahoma"/>
          <w:b/>
          <w:bCs/>
        </w:rPr>
      </w:pPr>
    </w:p>
    <w:p w14:paraId="5240E763" w14:textId="45178BCE" w:rsidR="002B4001" w:rsidRPr="00C871FD" w:rsidRDefault="00F95E5C" w:rsidP="00C871FD">
      <w:pPr>
        <w:pStyle w:val="Ttulo2"/>
        <w:tabs>
          <w:tab w:val="left" w:pos="1134"/>
        </w:tabs>
        <w:spacing w:before="0" w:line="276" w:lineRule="auto"/>
        <w:ind w:left="1134" w:hanging="632"/>
        <w:rPr>
          <w:rFonts w:ascii="Tahoma" w:hAnsi="Tahoma" w:cs="Tahoma"/>
          <w:b/>
          <w:bCs/>
          <w:color w:val="auto"/>
          <w:sz w:val="24"/>
          <w:szCs w:val="24"/>
          <w:lang w:val="es-ES_tradnl"/>
        </w:rPr>
      </w:pPr>
      <w:r w:rsidRPr="00C871FD">
        <w:rPr>
          <w:rFonts w:ascii="Tahoma" w:hAnsi="Tahoma" w:cs="Tahoma"/>
          <w:b/>
          <w:bCs/>
          <w:color w:val="auto"/>
          <w:sz w:val="24"/>
          <w:szCs w:val="24"/>
          <w:lang w:val="es-ES_tradnl"/>
        </w:rPr>
        <w:t xml:space="preserve">6.3. </w:t>
      </w:r>
      <w:r w:rsidR="00485D29" w:rsidRPr="00C871FD">
        <w:rPr>
          <w:rFonts w:ascii="Tahoma" w:hAnsi="Tahoma" w:cs="Tahoma"/>
          <w:b/>
          <w:bCs/>
          <w:color w:val="auto"/>
          <w:sz w:val="24"/>
          <w:szCs w:val="24"/>
          <w:lang w:val="es-ES_tradnl"/>
        </w:rPr>
        <w:tab/>
      </w:r>
      <w:r w:rsidR="002B4001" w:rsidRPr="00C871FD">
        <w:rPr>
          <w:rFonts w:ascii="Tahoma" w:hAnsi="Tahoma" w:cs="Tahoma"/>
          <w:b/>
          <w:bCs/>
          <w:color w:val="auto"/>
          <w:sz w:val="24"/>
          <w:szCs w:val="24"/>
          <w:lang w:val="es-ES_tradnl"/>
        </w:rPr>
        <w:t>Caso concreto.</w:t>
      </w:r>
    </w:p>
    <w:p w14:paraId="6B83422D" w14:textId="77777777" w:rsidR="002B4001" w:rsidRPr="00C871FD" w:rsidRDefault="002B4001" w:rsidP="00C871FD">
      <w:pPr>
        <w:pStyle w:val="Prrafodelista"/>
        <w:tabs>
          <w:tab w:val="left" w:pos="284"/>
          <w:tab w:val="left" w:pos="1701"/>
          <w:tab w:val="left" w:pos="1843"/>
        </w:tabs>
        <w:spacing w:line="276" w:lineRule="auto"/>
        <w:ind w:left="1080"/>
        <w:rPr>
          <w:rFonts w:ascii="Tahoma" w:hAnsi="Tahoma" w:cs="Tahoma"/>
          <w:lang w:val="es-ES_tradnl"/>
        </w:rPr>
      </w:pPr>
    </w:p>
    <w:p w14:paraId="342E6AF6" w14:textId="0C6345C5" w:rsidR="008F3EC6" w:rsidRPr="00C871FD" w:rsidRDefault="008F3EC6" w:rsidP="00C871FD">
      <w:pPr>
        <w:spacing w:line="276" w:lineRule="auto"/>
        <w:ind w:firstLine="567"/>
        <w:rPr>
          <w:rFonts w:ascii="Tahoma" w:hAnsi="Tahoma" w:cs="Tahoma"/>
          <w:lang w:val="es-ES_tradnl"/>
        </w:rPr>
      </w:pPr>
      <w:r w:rsidRPr="00C871FD">
        <w:rPr>
          <w:rFonts w:ascii="Tahoma" w:hAnsi="Tahoma" w:cs="Tahoma"/>
          <w:lang w:val="es-ES_tradnl"/>
        </w:rPr>
        <w:t xml:space="preserve">Para empezar, ningún desacuerdo mostró la parte demandante </w:t>
      </w:r>
      <w:r w:rsidR="00E64659" w:rsidRPr="00C871FD">
        <w:rPr>
          <w:rFonts w:ascii="Tahoma" w:hAnsi="Tahoma" w:cs="Tahoma"/>
          <w:lang w:val="es-ES_tradnl"/>
        </w:rPr>
        <w:t>frente a</w:t>
      </w:r>
      <w:r w:rsidRPr="00C871FD">
        <w:rPr>
          <w:rFonts w:ascii="Tahoma" w:hAnsi="Tahoma" w:cs="Tahoma"/>
          <w:lang w:val="es-ES_tradnl"/>
        </w:rPr>
        <w:t xml:space="preserve"> la </w:t>
      </w:r>
      <w:r w:rsidRPr="00C871FD">
        <w:rPr>
          <w:rFonts w:ascii="Tahoma" w:hAnsi="Tahoma" w:cs="Tahoma"/>
        </w:rPr>
        <w:t>sentencia</w:t>
      </w:r>
      <w:r w:rsidRPr="00C871FD">
        <w:rPr>
          <w:rFonts w:ascii="Tahoma" w:hAnsi="Tahoma" w:cs="Tahoma"/>
          <w:lang w:val="es-ES_tradnl"/>
        </w:rPr>
        <w:t xml:space="preserve"> de primer grado, por lo que se iniciará el análisis con </w:t>
      </w:r>
      <w:r w:rsidR="00E64659" w:rsidRPr="00C871FD">
        <w:rPr>
          <w:rFonts w:ascii="Tahoma" w:hAnsi="Tahoma" w:cs="Tahoma"/>
          <w:lang w:val="es-ES_tradnl"/>
        </w:rPr>
        <w:t>la valoración probatoria d</w:t>
      </w:r>
      <w:r w:rsidRPr="00C871FD">
        <w:rPr>
          <w:rFonts w:ascii="Tahoma" w:hAnsi="Tahoma" w:cs="Tahoma"/>
          <w:lang w:val="es-ES_tradnl"/>
        </w:rPr>
        <w:t xml:space="preserve">el contrato de prestación de servicios que fue objeto de pronunciamiento por la A-quo, </w:t>
      </w:r>
      <w:r w:rsidR="00E64659" w:rsidRPr="00C871FD">
        <w:rPr>
          <w:rFonts w:ascii="Tahoma" w:hAnsi="Tahoma" w:cs="Tahoma"/>
          <w:lang w:val="es-ES_tradnl"/>
        </w:rPr>
        <w:t>así</w:t>
      </w:r>
      <w:r w:rsidRPr="00C871FD">
        <w:rPr>
          <w:rFonts w:ascii="Tahoma" w:hAnsi="Tahoma" w:cs="Tahoma"/>
          <w:lang w:val="es-ES_tradnl"/>
        </w:rPr>
        <w:t xml:space="preserve">:  </w:t>
      </w:r>
    </w:p>
    <w:p w14:paraId="639BEC61" w14:textId="6FC83F12" w:rsidR="008F3EC6" w:rsidRPr="00C871FD" w:rsidRDefault="008F3EC6" w:rsidP="00C871FD">
      <w:pPr>
        <w:spacing w:line="276" w:lineRule="auto"/>
        <w:rPr>
          <w:rFonts w:ascii="Tahoma" w:hAnsi="Tahoma" w:cs="Tahoma"/>
          <w:lang w:val="es-ES_tradnl"/>
        </w:rPr>
      </w:pPr>
    </w:p>
    <w:p w14:paraId="5F5C253F" w14:textId="6B7D2DD7" w:rsidR="00A7006A" w:rsidRPr="00C871FD" w:rsidRDefault="00A7006A" w:rsidP="00C871FD">
      <w:pPr>
        <w:spacing w:line="276" w:lineRule="auto"/>
        <w:ind w:firstLine="567"/>
        <w:rPr>
          <w:rFonts w:ascii="Tahoma" w:hAnsi="Tahoma" w:cs="Tahoma"/>
          <w:lang w:val="es-ES_tradnl"/>
        </w:rPr>
      </w:pPr>
      <w:r w:rsidRPr="00C871FD">
        <w:rPr>
          <w:rFonts w:ascii="Tahoma" w:hAnsi="Tahoma" w:cs="Tahoma"/>
          <w:b/>
          <w:bCs/>
          <w:lang w:val="es-ES_tradnl"/>
        </w:rPr>
        <w:t>Objeto</w:t>
      </w:r>
      <w:r w:rsidRPr="00C871FD">
        <w:rPr>
          <w:rFonts w:ascii="Tahoma" w:hAnsi="Tahoma" w:cs="Tahoma"/>
          <w:lang w:val="es-ES_tradnl"/>
        </w:rPr>
        <w:t>: Apoyo operativo para realizar actividades necesarias para la ejecución del proyecto de generación de empleo.</w:t>
      </w:r>
    </w:p>
    <w:p w14:paraId="3C547729" w14:textId="77777777" w:rsidR="00A7006A" w:rsidRPr="00C871FD" w:rsidRDefault="00A7006A" w:rsidP="00C871FD">
      <w:pPr>
        <w:spacing w:line="276" w:lineRule="auto"/>
        <w:rPr>
          <w:rFonts w:ascii="Tahoma" w:hAnsi="Tahoma" w:cs="Tahoma"/>
          <w:lang w:val="es-ES_tradnl"/>
        </w:rPr>
      </w:pPr>
    </w:p>
    <w:tbl>
      <w:tblPr>
        <w:tblStyle w:val="Tablaconcuadrcula"/>
        <w:tblW w:w="5000" w:type="pct"/>
        <w:shd w:val="clear" w:color="auto" w:fill="FFFFFF" w:themeFill="background1"/>
        <w:tblLook w:val="04A0" w:firstRow="1" w:lastRow="0" w:firstColumn="1" w:lastColumn="0" w:noHBand="0" w:noVBand="1"/>
      </w:tblPr>
      <w:tblGrid>
        <w:gridCol w:w="1186"/>
        <w:gridCol w:w="1261"/>
        <w:gridCol w:w="1613"/>
        <w:gridCol w:w="4997"/>
      </w:tblGrid>
      <w:tr w:rsidR="00AD469D" w:rsidRPr="00C871FD" w14:paraId="0A65ED33" w14:textId="77777777" w:rsidTr="00573AEA">
        <w:tc>
          <w:tcPr>
            <w:tcW w:w="559" w:type="pct"/>
            <w:shd w:val="clear" w:color="auto" w:fill="FFFFFF" w:themeFill="background1"/>
          </w:tcPr>
          <w:p w14:paraId="0B53247D" w14:textId="77777777" w:rsidR="00573AEA" w:rsidRPr="00FF0D57" w:rsidRDefault="00573AEA" w:rsidP="00FF0D57">
            <w:pPr>
              <w:jc w:val="center"/>
              <w:rPr>
                <w:rFonts w:ascii="Tahoma" w:hAnsi="Tahoma" w:cs="Tahoma"/>
                <w:b/>
                <w:bCs/>
                <w:sz w:val="22"/>
                <w:lang w:val="es-ES_tradnl"/>
              </w:rPr>
            </w:pPr>
            <w:r w:rsidRPr="00FF0D57">
              <w:rPr>
                <w:rFonts w:ascii="Tahoma" w:hAnsi="Tahoma" w:cs="Tahoma"/>
                <w:b/>
                <w:bCs/>
                <w:sz w:val="22"/>
                <w:lang w:val="es-ES_tradnl"/>
              </w:rPr>
              <w:t>Contrato</w:t>
            </w:r>
          </w:p>
        </w:tc>
        <w:tc>
          <w:tcPr>
            <w:tcW w:w="644" w:type="pct"/>
            <w:shd w:val="clear" w:color="auto" w:fill="FFFFFF" w:themeFill="background1"/>
          </w:tcPr>
          <w:p w14:paraId="0FAB8BA8" w14:textId="0325EFA2" w:rsidR="00573AEA" w:rsidRPr="00FF0D57" w:rsidRDefault="00573AEA" w:rsidP="00FF0D57">
            <w:pPr>
              <w:jc w:val="center"/>
              <w:rPr>
                <w:rFonts w:ascii="Tahoma" w:hAnsi="Tahoma" w:cs="Tahoma"/>
                <w:b/>
                <w:bCs/>
                <w:sz w:val="22"/>
                <w:lang w:val="es-ES_tradnl"/>
              </w:rPr>
            </w:pPr>
            <w:r w:rsidRPr="00FF0D57">
              <w:rPr>
                <w:rFonts w:ascii="Tahoma" w:hAnsi="Tahoma" w:cs="Tahoma"/>
                <w:b/>
                <w:bCs/>
                <w:sz w:val="22"/>
                <w:lang w:val="es-ES_tradnl"/>
              </w:rPr>
              <w:t>Extremos</w:t>
            </w:r>
          </w:p>
        </w:tc>
        <w:tc>
          <w:tcPr>
            <w:tcW w:w="708" w:type="pct"/>
            <w:shd w:val="clear" w:color="auto" w:fill="FFFFFF" w:themeFill="background1"/>
          </w:tcPr>
          <w:p w14:paraId="3FAB4D50" w14:textId="77777777" w:rsidR="00573AEA" w:rsidRPr="00FF0D57" w:rsidRDefault="00573AEA" w:rsidP="00FF0D57">
            <w:pPr>
              <w:jc w:val="center"/>
              <w:rPr>
                <w:rFonts w:ascii="Tahoma" w:hAnsi="Tahoma" w:cs="Tahoma"/>
                <w:b/>
                <w:bCs/>
                <w:sz w:val="22"/>
                <w:lang w:val="es-ES_tradnl"/>
              </w:rPr>
            </w:pPr>
            <w:r w:rsidRPr="00FF0D57">
              <w:rPr>
                <w:rFonts w:ascii="Tahoma" w:hAnsi="Tahoma" w:cs="Tahoma"/>
                <w:b/>
                <w:bCs/>
                <w:sz w:val="22"/>
                <w:lang w:val="es-ES_tradnl"/>
              </w:rPr>
              <w:t>Emolumento</w:t>
            </w:r>
          </w:p>
        </w:tc>
        <w:tc>
          <w:tcPr>
            <w:tcW w:w="3090" w:type="pct"/>
            <w:shd w:val="clear" w:color="auto" w:fill="FFFFFF" w:themeFill="background1"/>
          </w:tcPr>
          <w:p w14:paraId="29C1C9C2" w14:textId="77777777" w:rsidR="00573AEA" w:rsidRPr="00FF0D57" w:rsidRDefault="00573AEA" w:rsidP="00FF0D57">
            <w:pPr>
              <w:jc w:val="center"/>
              <w:rPr>
                <w:rFonts w:ascii="Tahoma" w:hAnsi="Tahoma" w:cs="Tahoma"/>
                <w:b/>
                <w:bCs/>
                <w:sz w:val="22"/>
                <w:lang w:val="es-ES_tradnl"/>
              </w:rPr>
            </w:pPr>
            <w:r w:rsidRPr="00FF0D57">
              <w:rPr>
                <w:rFonts w:ascii="Tahoma" w:hAnsi="Tahoma" w:cs="Tahoma"/>
                <w:b/>
                <w:bCs/>
                <w:sz w:val="22"/>
                <w:lang w:val="es-ES_tradnl"/>
              </w:rPr>
              <w:t>Alcance</w:t>
            </w:r>
          </w:p>
        </w:tc>
      </w:tr>
      <w:tr w:rsidR="00AD469D" w:rsidRPr="00C871FD" w14:paraId="66D9C7C4" w14:textId="77777777" w:rsidTr="00573AEA">
        <w:tc>
          <w:tcPr>
            <w:tcW w:w="559" w:type="pct"/>
            <w:shd w:val="clear" w:color="auto" w:fill="FFFFFF" w:themeFill="background1"/>
            <w:vAlign w:val="center"/>
          </w:tcPr>
          <w:p w14:paraId="2B0FFF09" w14:textId="12B8845B" w:rsidR="00573AEA" w:rsidRPr="00FF0D57" w:rsidRDefault="00573AEA" w:rsidP="00FF0D57">
            <w:pPr>
              <w:jc w:val="center"/>
              <w:rPr>
                <w:rFonts w:ascii="Tahoma" w:hAnsi="Tahoma" w:cs="Tahoma"/>
                <w:sz w:val="22"/>
                <w:lang w:val="es-ES_tradnl"/>
              </w:rPr>
            </w:pPr>
            <w:r w:rsidRPr="00FF0D57">
              <w:rPr>
                <w:rFonts w:ascii="Tahoma" w:hAnsi="Tahoma" w:cs="Tahoma"/>
                <w:sz w:val="22"/>
                <w:lang w:val="es-ES_tradnl"/>
              </w:rPr>
              <w:t>1729</w:t>
            </w:r>
            <w:r w:rsidRPr="00FF0D57">
              <w:rPr>
                <w:rStyle w:val="Refdenotaalpie"/>
                <w:rFonts w:ascii="Tahoma" w:hAnsi="Tahoma" w:cs="Tahoma"/>
                <w:sz w:val="22"/>
                <w:lang w:val="es-ES_tradnl"/>
              </w:rPr>
              <w:footnoteReference w:id="2"/>
            </w:r>
          </w:p>
        </w:tc>
        <w:tc>
          <w:tcPr>
            <w:tcW w:w="644" w:type="pct"/>
            <w:shd w:val="clear" w:color="auto" w:fill="FFFFFF" w:themeFill="background1"/>
            <w:vAlign w:val="center"/>
          </w:tcPr>
          <w:p w14:paraId="4567A081" w14:textId="77777777" w:rsidR="00573AEA" w:rsidRPr="00FF0D57" w:rsidRDefault="00573AEA" w:rsidP="00FF0D57">
            <w:pPr>
              <w:jc w:val="center"/>
              <w:rPr>
                <w:rFonts w:ascii="Tahoma" w:hAnsi="Tahoma" w:cs="Tahoma"/>
                <w:sz w:val="22"/>
                <w:lang w:val="es-ES_tradnl"/>
              </w:rPr>
            </w:pPr>
            <w:r w:rsidRPr="00FF0D57">
              <w:rPr>
                <w:rFonts w:ascii="Tahoma" w:hAnsi="Tahoma" w:cs="Tahoma"/>
                <w:sz w:val="22"/>
                <w:lang w:val="es-ES_tradnl"/>
              </w:rPr>
              <w:t>08-04-2015</w:t>
            </w:r>
          </w:p>
          <w:p w14:paraId="1FB7BA8A" w14:textId="2C2C9547" w:rsidR="00573AEA" w:rsidRPr="00FF0D57" w:rsidRDefault="00573AEA" w:rsidP="00FF0D57">
            <w:pPr>
              <w:jc w:val="center"/>
              <w:rPr>
                <w:rFonts w:ascii="Tahoma" w:hAnsi="Tahoma" w:cs="Tahoma"/>
                <w:sz w:val="22"/>
                <w:lang w:val="es-ES_tradnl"/>
              </w:rPr>
            </w:pPr>
            <w:r w:rsidRPr="00FF0D57">
              <w:rPr>
                <w:rFonts w:ascii="Tahoma" w:hAnsi="Tahoma" w:cs="Tahoma"/>
                <w:sz w:val="22"/>
                <w:lang w:val="es-ES_tradnl"/>
              </w:rPr>
              <w:t>08-12-2015</w:t>
            </w:r>
          </w:p>
        </w:tc>
        <w:tc>
          <w:tcPr>
            <w:tcW w:w="708" w:type="pct"/>
            <w:shd w:val="clear" w:color="auto" w:fill="FFFFFF" w:themeFill="background1"/>
            <w:vAlign w:val="center"/>
          </w:tcPr>
          <w:p w14:paraId="3BEA1D18" w14:textId="3EA4CF67" w:rsidR="00573AEA" w:rsidRPr="00FF0D57" w:rsidRDefault="00573AEA" w:rsidP="00FF0D57">
            <w:pPr>
              <w:jc w:val="center"/>
              <w:rPr>
                <w:rFonts w:ascii="Tahoma" w:hAnsi="Tahoma" w:cs="Tahoma"/>
                <w:sz w:val="22"/>
                <w:lang w:val="es-ES_tradnl"/>
              </w:rPr>
            </w:pPr>
            <w:r w:rsidRPr="00FF0D57">
              <w:rPr>
                <w:rFonts w:ascii="Tahoma" w:hAnsi="Tahoma" w:cs="Tahoma"/>
                <w:sz w:val="22"/>
                <w:lang w:val="es-ES_tradnl"/>
              </w:rPr>
              <w:t>1.140.000</w:t>
            </w:r>
            <w:r w:rsidRPr="00FF0D57">
              <w:rPr>
                <w:rStyle w:val="Refdenotaalpie"/>
                <w:rFonts w:ascii="Tahoma" w:hAnsi="Tahoma" w:cs="Tahoma"/>
                <w:sz w:val="22"/>
                <w:lang w:val="es-ES_tradnl"/>
              </w:rPr>
              <w:footnoteReference w:id="3"/>
            </w:r>
          </w:p>
        </w:tc>
        <w:tc>
          <w:tcPr>
            <w:tcW w:w="3090" w:type="pct"/>
            <w:shd w:val="clear" w:color="auto" w:fill="FFFFFF" w:themeFill="background1"/>
            <w:vAlign w:val="center"/>
          </w:tcPr>
          <w:p w14:paraId="2D7379E1" w14:textId="77777777" w:rsidR="00573AEA" w:rsidRPr="00FF0D57" w:rsidRDefault="00573AEA" w:rsidP="00FF0D57">
            <w:pPr>
              <w:rPr>
                <w:rFonts w:ascii="Tahoma" w:hAnsi="Tahoma" w:cs="Tahoma"/>
                <w:sz w:val="22"/>
                <w:lang w:val="es-ES_tradnl"/>
              </w:rPr>
            </w:pPr>
            <w:r w:rsidRPr="00FF0D57">
              <w:rPr>
                <w:rFonts w:ascii="Tahoma" w:hAnsi="Tahoma" w:cs="Tahoma"/>
                <w:sz w:val="22"/>
                <w:lang w:val="es-ES_tradnl"/>
              </w:rPr>
              <w:t xml:space="preserve">Apoyar a la Secretaría de infraestructura en el desarrollo de labores de construcción y rehabilitación de pavimentos y andenes, obras inscritas dentro del Plan Generación de Empleo 2015, desempeñando labores como </w:t>
            </w:r>
            <w:r w:rsidRPr="00FF0D57">
              <w:rPr>
                <w:rFonts w:ascii="Tahoma" w:hAnsi="Tahoma" w:cs="Tahoma"/>
                <w:b/>
                <w:bCs/>
                <w:sz w:val="22"/>
                <w:lang w:val="es-ES_tradnl"/>
              </w:rPr>
              <w:t>ayudante de construcción</w:t>
            </w:r>
            <w:r w:rsidRPr="00FF0D57">
              <w:rPr>
                <w:rFonts w:ascii="Tahoma" w:hAnsi="Tahoma" w:cs="Tahoma"/>
                <w:sz w:val="22"/>
                <w:lang w:val="es-ES_tradnl"/>
              </w:rPr>
              <w:t xml:space="preserve">, y cumpliendo con las especificaciones técnicas recomendadas. </w:t>
            </w:r>
          </w:p>
          <w:p w14:paraId="0169B6D1" w14:textId="77777777" w:rsidR="00573AEA" w:rsidRPr="00FF0D57" w:rsidRDefault="00573AEA" w:rsidP="00FF0D57">
            <w:pPr>
              <w:rPr>
                <w:rFonts w:ascii="Tahoma" w:hAnsi="Tahoma" w:cs="Tahoma"/>
                <w:sz w:val="22"/>
                <w:lang w:val="es-ES_tradnl"/>
              </w:rPr>
            </w:pPr>
            <w:r w:rsidRPr="00FF0D57">
              <w:rPr>
                <w:rFonts w:ascii="Tahoma" w:hAnsi="Tahoma" w:cs="Tahoma"/>
                <w:sz w:val="22"/>
                <w:lang w:val="es-ES_tradnl"/>
              </w:rPr>
              <w:t xml:space="preserve">Apoyo a la Secretaria de Infraestructura en desarrollo de labores de construcción y rehabilitación de cunetas, huellas, transversales, placa huellas, actividades de estabilización de vías, obras inscritas dentro del plan Generación </w:t>
            </w:r>
            <w:r w:rsidRPr="00FF0D57">
              <w:rPr>
                <w:rFonts w:ascii="Tahoma" w:hAnsi="Tahoma" w:cs="Tahoma"/>
                <w:sz w:val="22"/>
                <w:lang w:val="es-ES_tradnl"/>
              </w:rPr>
              <w:lastRenderedPageBreak/>
              <w:t xml:space="preserve">de Empleo 2015, desempeñando actividades de ayudante de construcción, y cumpliendo con las especificaciones técnicas recomendadas. </w:t>
            </w:r>
          </w:p>
          <w:p w14:paraId="1F6AFF88" w14:textId="7560EAA3" w:rsidR="00573AEA" w:rsidRPr="00FF0D57" w:rsidRDefault="00573AEA" w:rsidP="00FF0D57">
            <w:pPr>
              <w:rPr>
                <w:rFonts w:ascii="Tahoma" w:hAnsi="Tahoma" w:cs="Tahoma"/>
                <w:sz w:val="22"/>
                <w:lang w:val="es-ES_tradnl"/>
              </w:rPr>
            </w:pPr>
            <w:r w:rsidRPr="00FF0D57">
              <w:rPr>
                <w:rFonts w:ascii="Tahoma" w:hAnsi="Tahoma" w:cs="Tahoma"/>
                <w:sz w:val="22"/>
                <w:lang w:val="es-ES_tradnl"/>
              </w:rPr>
              <w:t xml:space="preserve">Apoyo a la Secretaría de Infraestructura en el control de cantidades de materiales utilizados en las obras que le sean asignadas y donde se refleje el mejoramiento vial del municipio. </w:t>
            </w:r>
          </w:p>
        </w:tc>
      </w:tr>
    </w:tbl>
    <w:p w14:paraId="7FD6A2D0" w14:textId="41C31983" w:rsidR="00A7006A" w:rsidRPr="00C871FD" w:rsidRDefault="00A7006A" w:rsidP="00C871FD">
      <w:pPr>
        <w:pStyle w:val="Prrafodelista"/>
        <w:spacing w:line="276" w:lineRule="auto"/>
        <w:ind w:left="0"/>
        <w:rPr>
          <w:rFonts w:ascii="Tahoma" w:hAnsi="Tahoma" w:cs="Tahoma"/>
        </w:rPr>
      </w:pPr>
    </w:p>
    <w:p w14:paraId="61A8A0B8" w14:textId="77777777" w:rsidR="00A7006A" w:rsidRPr="00C871FD" w:rsidRDefault="00A7006A" w:rsidP="00C871FD">
      <w:pPr>
        <w:spacing w:line="276" w:lineRule="auto"/>
        <w:ind w:firstLine="567"/>
        <w:rPr>
          <w:rFonts w:ascii="Tahoma" w:hAnsi="Tahoma" w:cs="Tahoma"/>
          <w:lang w:val="es-ES_tradnl"/>
        </w:rPr>
      </w:pPr>
      <w:r w:rsidRPr="00C871FD">
        <w:rPr>
          <w:rFonts w:ascii="Tahoma" w:hAnsi="Tahoma" w:cs="Tahoma"/>
          <w:lang w:val="es-ES_tradnl"/>
        </w:rPr>
        <w:t xml:space="preserve">Pues bien, conforme a lo anterior, </w:t>
      </w:r>
      <w:bookmarkStart w:id="2" w:name="_Hlk71699736"/>
      <w:r w:rsidRPr="00C871FD">
        <w:rPr>
          <w:rFonts w:ascii="Tahoma" w:hAnsi="Tahoma" w:cs="Tahoma"/>
          <w:lang w:val="es-ES_tradnl"/>
        </w:rPr>
        <w:t xml:space="preserve">ninguna dificultad amerita el asegurar que estando probada la prestación personal del servicio, se activa la presunción que dicha labor se desarrolló en el marco de un contrato de trabajo; por lo que se radicó en cabeza del extremo pasivo, el deber de desvirtuarla, para lo cual, basta con derruir la subordinación propia del contrato de trabajo.  </w:t>
      </w:r>
    </w:p>
    <w:p w14:paraId="70287CB6" w14:textId="77777777" w:rsidR="008F3EC6" w:rsidRPr="00C871FD" w:rsidRDefault="008F3EC6" w:rsidP="00C871FD">
      <w:pPr>
        <w:spacing w:line="276" w:lineRule="auto"/>
        <w:rPr>
          <w:rFonts w:ascii="Tahoma" w:hAnsi="Tahoma" w:cs="Tahoma"/>
        </w:rPr>
      </w:pPr>
    </w:p>
    <w:p w14:paraId="2D7CC008" w14:textId="08AC0D44" w:rsidR="003A2E55" w:rsidRPr="00C871FD" w:rsidRDefault="003A2E55" w:rsidP="00C871FD">
      <w:pPr>
        <w:spacing w:line="276" w:lineRule="auto"/>
        <w:ind w:firstLine="567"/>
        <w:rPr>
          <w:rFonts w:ascii="Tahoma" w:hAnsi="Tahoma" w:cs="Tahoma"/>
          <w:lang w:val="es-ES_tradnl"/>
        </w:rPr>
      </w:pPr>
      <w:r w:rsidRPr="00C871FD">
        <w:rPr>
          <w:rFonts w:ascii="Tahoma" w:hAnsi="Tahoma" w:cs="Tahoma"/>
          <w:lang w:val="es-ES_tradnl"/>
        </w:rPr>
        <w:t xml:space="preserve">Ahora, </w:t>
      </w:r>
      <w:r w:rsidR="00370B0C" w:rsidRPr="00C871FD">
        <w:rPr>
          <w:rFonts w:ascii="Tahoma" w:hAnsi="Tahoma" w:cs="Tahoma"/>
          <w:lang w:val="es-ES_tradnl"/>
        </w:rPr>
        <w:t>con el objeto de desmeritar la existencia de una relación subordinada por parte de la entidad territorial, la defensa alegó la imposibilidad de ser ejecutada por el personal de planta además de la temporalidad en la forma de vinculación, frente a lo cual, la Sala, después de valorar las pruebas documentales y el contenido de</w:t>
      </w:r>
      <w:r w:rsidRPr="00C871FD">
        <w:rPr>
          <w:rFonts w:ascii="Tahoma" w:hAnsi="Tahoma" w:cs="Tahoma"/>
          <w:lang w:val="es-ES_tradnl"/>
        </w:rPr>
        <w:t xml:space="preserve"> la prueba testimonial, </w:t>
      </w:r>
      <w:r w:rsidR="00370B0C" w:rsidRPr="00C871FD">
        <w:rPr>
          <w:rFonts w:ascii="Tahoma" w:hAnsi="Tahoma" w:cs="Tahoma"/>
          <w:lang w:val="es-ES_tradnl"/>
        </w:rPr>
        <w:t xml:space="preserve">concluye que tal asunto -la subordinación- </w:t>
      </w:r>
      <w:r w:rsidRPr="00C871FD">
        <w:rPr>
          <w:rFonts w:ascii="Tahoma" w:hAnsi="Tahoma" w:cs="Tahoma"/>
          <w:lang w:val="es-ES_tradnl"/>
        </w:rPr>
        <w:t>no pud</w:t>
      </w:r>
      <w:r w:rsidR="00370B0C" w:rsidRPr="00C871FD">
        <w:rPr>
          <w:rFonts w:ascii="Tahoma" w:hAnsi="Tahoma" w:cs="Tahoma"/>
          <w:lang w:val="es-ES_tradnl"/>
        </w:rPr>
        <w:t>o</w:t>
      </w:r>
      <w:r w:rsidRPr="00C871FD">
        <w:rPr>
          <w:rFonts w:ascii="Tahoma" w:hAnsi="Tahoma" w:cs="Tahoma"/>
          <w:lang w:val="es-ES_tradnl"/>
        </w:rPr>
        <w:t xml:space="preserve"> ser desvanecido por el municipio demandado, tal y como lo concluyó la A-quo.</w:t>
      </w:r>
    </w:p>
    <w:bookmarkEnd w:id="2"/>
    <w:p w14:paraId="6E2D6D61" w14:textId="77777777" w:rsidR="008F3EC6" w:rsidRPr="00C871FD" w:rsidRDefault="008F3EC6" w:rsidP="00C871FD">
      <w:pPr>
        <w:spacing w:line="276" w:lineRule="auto"/>
        <w:rPr>
          <w:rFonts w:ascii="Tahoma" w:hAnsi="Tahoma" w:cs="Tahoma"/>
        </w:rPr>
      </w:pPr>
    </w:p>
    <w:p w14:paraId="595B6852" w14:textId="74779244" w:rsidR="00582492" w:rsidRPr="00C871FD" w:rsidRDefault="0072214B" w:rsidP="00C871FD">
      <w:pPr>
        <w:spacing w:line="276" w:lineRule="auto"/>
        <w:ind w:firstLine="567"/>
        <w:rPr>
          <w:rFonts w:ascii="Tahoma" w:hAnsi="Tahoma" w:cs="Tahoma"/>
          <w:lang w:val="es-ES_tradnl"/>
        </w:rPr>
      </w:pPr>
      <w:r w:rsidRPr="00C871FD">
        <w:rPr>
          <w:rFonts w:ascii="Tahoma" w:hAnsi="Tahoma" w:cs="Tahoma"/>
          <w:lang w:val="es-ES_tradnl"/>
        </w:rPr>
        <w:t xml:space="preserve">Se afirma lo anterior, porque quien rindió testimonio durante la audiencia de trámite, el Sr. Jesús Darío Trejos Ibarra, </w:t>
      </w:r>
      <w:r w:rsidR="008F49E6" w:rsidRPr="00C871FD">
        <w:rPr>
          <w:rFonts w:ascii="Tahoma" w:hAnsi="Tahoma" w:cs="Tahoma"/>
          <w:lang w:val="es-ES_tradnl"/>
        </w:rPr>
        <w:t>fungía como</w:t>
      </w:r>
      <w:r w:rsidR="00CB5DE1" w:rsidRPr="00C871FD">
        <w:rPr>
          <w:rFonts w:ascii="Tahoma" w:hAnsi="Tahoma" w:cs="Tahoma"/>
          <w:lang w:val="es-ES_tradnl"/>
        </w:rPr>
        <w:t xml:space="preserve"> </w:t>
      </w:r>
      <w:r w:rsidR="00B90D45" w:rsidRPr="00C871FD">
        <w:rPr>
          <w:rFonts w:ascii="Tahoma" w:hAnsi="Tahoma" w:cs="Tahoma"/>
          <w:lang w:val="es-ES_tradnl"/>
        </w:rPr>
        <w:t xml:space="preserve">coordinador e inspector de obras </w:t>
      </w:r>
      <w:r w:rsidR="008F49E6" w:rsidRPr="00C871FD">
        <w:rPr>
          <w:rFonts w:ascii="Tahoma" w:hAnsi="Tahoma" w:cs="Tahoma"/>
          <w:lang w:val="es-ES_tradnl"/>
        </w:rPr>
        <w:t xml:space="preserve">del </w:t>
      </w:r>
      <w:r w:rsidR="00B90D45" w:rsidRPr="00C871FD">
        <w:rPr>
          <w:rFonts w:ascii="Tahoma" w:hAnsi="Tahoma" w:cs="Tahoma"/>
          <w:lang w:val="es-ES_tradnl"/>
        </w:rPr>
        <w:t>municipio</w:t>
      </w:r>
      <w:r w:rsidR="00CB5DE1" w:rsidRPr="00C871FD">
        <w:rPr>
          <w:rFonts w:ascii="Tahoma" w:hAnsi="Tahoma" w:cs="Tahoma"/>
          <w:lang w:val="es-ES_tradnl"/>
        </w:rPr>
        <w:t xml:space="preserve"> </w:t>
      </w:r>
      <w:r w:rsidRPr="00C871FD">
        <w:rPr>
          <w:rFonts w:ascii="Tahoma" w:hAnsi="Tahoma" w:cs="Tahoma"/>
          <w:lang w:val="es-ES_tradnl"/>
        </w:rPr>
        <w:t xml:space="preserve">en el </w:t>
      </w:r>
      <w:r w:rsidR="00BB0E31" w:rsidRPr="00C871FD">
        <w:rPr>
          <w:rFonts w:ascii="Tahoma" w:hAnsi="Tahoma" w:cs="Tahoma"/>
          <w:lang w:val="es-ES_tradnl"/>
        </w:rPr>
        <w:t xml:space="preserve">año </w:t>
      </w:r>
      <w:r w:rsidRPr="00C871FD">
        <w:rPr>
          <w:rFonts w:ascii="Tahoma" w:hAnsi="Tahoma" w:cs="Tahoma"/>
          <w:lang w:val="es-ES_tradnl"/>
        </w:rPr>
        <w:t>2015</w:t>
      </w:r>
      <w:r w:rsidR="00BB0E31" w:rsidRPr="00C871FD">
        <w:rPr>
          <w:rFonts w:ascii="Tahoma" w:hAnsi="Tahoma" w:cs="Tahoma"/>
          <w:lang w:val="es-ES_tradnl"/>
        </w:rPr>
        <w:t xml:space="preserve">, </w:t>
      </w:r>
      <w:r w:rsidR="000359F3" w:rsidRPr="00C871FD">
        <w:rPr>
          <w:rFonts w:ascii="Tahoma" w:hAnsi="Tahoma" w:cs="Tahoma"/>
          <w:lang w:val="es-ES_tradnl"/>
        </w:rPr>
        <w:t>cuya</w:t>
      </w:r>
      <w:r w:rsidR="00BB0E31" w:rsidRPr="00C871FD">
        <w:rPr>
          <w:rFonts w:ascii="Tahoma" w:hAnsi="Tahoma" w:cs="Tahoma"/>
          <w:lang w:val="es-ES_tradnl"/>
        </w:rPr>
        <w:t xml:space="preserve"> labor </w:t>
      </w:r>
      <w:r w:rsidR="008F49E6" w:rsidRPr="00C871FD">
        <w:rPr>
          <w:rFonts w:ascii="Tahoma" w:hAnsi="Tahoma" w:cs="Tahoma"/>
          <w:lang w:val="es-ES_tradnl"/>
        </w:rPr>
        <w:t xml:space="preserve">era </w:t>
      </w:r>
      <w:r w:rsidR="00BB0E31" w:rsidRPr="00C871FD">
        <w:rPr>
          <w:rFonts w:ascii="Tahoma" w:hAnsi="Tahoma" w:cs="Tahoma"/>
          <w:lang w:val="es-ES_tradnl"/>
        </w:rPr>
        <w:t xml:space="preserve">la de </w:t>
      </w:r>
      <w:r w:rsidR="00582492" w:rsidRPr="00C871FD">
        <w:rPr>
          <w:rFonts w:ascii="Tahoma" w:hAnsi="Tahoma" w:cs="Tahoma"/>
          <w:lang w:val="es-ES_tradnl"/>
        </w:rPr>
        <w:t xml:space="preserve">coordinar los </w:t>
      </w:r>
      <w:r w:rsidR="008F49E6" w:rsidRPr="00C871FD">
        <w:rPr>
          <w:rFonts w:ascii="Tahoma" w:hAnsi="Tahoma" w:cs="Tahoma"/>
          <w:lang w:val="es-ES_tradnl"/>
        </w:rPr>
        <w:t xml:space="preserve">diferentes </w:t>
      </w:r>
      <w:r w:rsidRPr="00C871FD">
        <w:rPr>
          <w:rFonts w:ascii="Tahoma" w:hAnsi="Tahoma" w:cs="Tahoma"/>
          <w:lang w:val="es-ES_tradnl"/>
        </w:rPr>
        <w:t xml:space="preserve">trabajos civiles en varias casetas comunales, en la adecuación del velódromo y en los parques, </w:t>
      </w:r>
      <w:r w:rsidR="00582492" w:rsidRPr="00C871FD">
        <w:rPr>
          <w:rFonts w:ascii="Tahoma" w:hAnsi="Tahoma" w:cs="Tahoma"/>
          <w:lang w:val="es-ES_tradnl"/>
        </w:rPr>
        <w:t xml:space="preserve">espacio en que pudo compartir labores con el </w:t>
      </w:r>
      <w:r w:rsidRPr="00C871FD">
        <w:rPr>
          <w:rFonts w:ascii="Tahoma" w:hAnsi="Tahoma" w:cs="Tahoma"/>
          <w:lang w:val="es-ES_tradnl"/>
        </w:rPr>
        <w:t>promotor de esta litis</w:t>
      </w:r>
      <w:r w:rsidR="00B90D45" w:rsidRPr="00C871FD">
        <w:rPr>
          <w:rFonts w:ascii="Tahoma" w:hAnsi="Tahoma" w:cs="Tahoma"/>
          <w:lang w:val="es-ES_tradnl"/>
        </w:rPr>
        <w:t>,</w:t>
      </w:r>
      <w:r w:rsidRPr="00C871FD">
        <w:rPr>
          <w:rFonts w:ascii="Tahoma" w:hAnsi="Tahoma" w:cs="Tahoma"/>
          <w:lang w:val="es-ES_tradnl"/>
        </w:rPr>
        <w:t xml:space="preserve"> </w:t>
      </w:r>
      <w:r w:rsidR="00B90D45" w:rsidRPr="00C871FD">
        <w:rPr>
          <w:rFonts w:ascii="Tahoma" w:hAnsi="Tahoma" w:cs="Tahoma"/>
          <w:lang w:val="es-ES_tradnl"/>
        </w:rPr>
        <w:t xml:space="preserve">lo </w:t>
      </w:r>
      <w:r w:rsidR="008F49E6" w:rsidRPr="00C871FD">
        <w:rPr>
          <w:rFonts w:ascii="Tahoma" w:hAnsi="Tahoma" w:cs="Tahoma"/>
          <w:lang w:val="es-ES_tradnl"/>
        </w:rPr>
        <w:t xml:space="preserve">cual </w:t>
      </w:r>
      <w:r w:rsidR="00582492" w:rsidRPr="00C871FD">
        <w:rPr>
          <w:rFonts w:ascii="Tahoma" w:hAnsi="Tahoma" w:cs="Tahoma"/>
          <w:lang w:val="es-ES_tradnl"/>
        </w:rPr>
        <w:t xml:space="preserve">le </w:t>
      </w:r>
      <w:r w:rsidR="00B90D45" w:rsidRPr="00C871FD">
        <w:rPr>
          <w:rFonts w:ascii="Tahoma" w:hAnsi="Tahoma" w:cs="Tahoma"/>
          <w:lang w:val="es-ES_tradnl"/>
        </w:rPr>
        <w:t xml:space="preserve">permitía </w:t>
      </w:r>
      <w:r w:rsidR="00582492" w:rsidRPr="00C871FD">
        <w:rPr>
          <w:rFonts w:ascii="Tahoma" w:hAnsi="Tahoma" w:cs="Tahoma"/>
          <w:lang w:val="es-ES_tradnl"/>
        </w:rPr>
        <w:t>dar cuenta de los pormenores de las actividades desarrolladas por aquél</w:t>
      </w:r>
      <w:r w:rsidR="008F49E6" w:rsidRPr="00C871FD">
        <w:rPr>
          <w:rFonts w:ascii="Tahoma" w:hAnsi="Tahoma" w:cs="Tahoma"/>
          <w:lang w:val="es-ES_tradnl"/>
        </w:rPr>
        <w:t xml:space="preserve"> porque </w:t>
      </w:r>
      <w:r w:rsidR="00A72710" w:rsidRPr="00C871FD">
        <w:rPr>
          <w:rFonts w:ascii="Tahoma" w:hAnsi="Tahoma" w:cs="Tahoma"/>
          <w:lang w:val="es-ES_tradnl"/>
        </w:rPr>
        <w:t xml:space="preserve">entre </w:t>
      </w:r>
      <w:r w:rsidR="00B90D45" w:rsidRPr="00C871FD">
        <w:rPr>
          <w:rFonts w:ascii="Tahoma" w:hAnsi="Tahoma" w:cs="Tahoma"/>
          <w:lang w:val="es-ES_tradnl"/>
        </w:rPr>
        <w:t xml:space="preserve">las </w:t>
      </w:r>
      <w:r w:rsidR="00A72710" w:rsidRPr="00C871FD">
        <w:rPr>
          <w:rFonts w:ascii="Tahoma" w:hAnsi="Tahoma" w:cs="Tahoma"/>
          <w:lang w:val="es-ES_tradnl"/>
        </w:rPr>
        <w:t xml:space="preserve">obligaciones </w:t>
      </w:r>
      <w:r w:rsidR="00B90D45" w:rsidRPr="00C871FD">
        <w:rPr>
          <w:rFonts w:ascii="Tahoma" w:hAnsi="Tahoma" w:cs="Tahoma"/>
          <w:lang w:val="es-ES_tradnl"/>
        </w:rPr>
        <w:t xml:space="preserve">del deponente </w:t>
      </w:r>
      <w:r w:rsidR="00A72710" w:rsidRPr="00C871FD">
        <w:rPr>
          <w:rFonts w:ascii="Tahoma" w:hAnsi="Tahoma" w:cs="Tahoma"/>
          <w:lang w:val="es-ES_tradnl"/>
        </w:rPr>
        <w:t>estuvieron justamente las de inspeccionar obras en las diferentes construcciones adelantada</w:t>
      </w:r>
      <w:r w:rsidR="000F3D1E" w:rsidRPr="00C871FD">
        <w:rPr>
          <w:rFonts w:ascii="Tahoma" w:hAnsi="Tahoma" w:cs="Tahoma"/>
          <w:lang w:val="es-ES_tradnl"/>
        </w:rPr>
        <w:t>s</w:t>
      </w:r>
      <w:r w:rsidR="00A72710" w:rsidRPr="00C871FD">
        <w:rPr>
          <w:rFonts w:ascii="Tahoma" w:hAnsi="Tahoma" w:cs="Tahoma"/>
          <w:lang w:val="es-ES_tradnl"/>
        </w:rPr>
        <w:t xml:space="preserve"> por la Alcaldía de Pereira</w:t>
      </w:r>
      <w:r w:rsidR="00B90D45" w:rsidRPr="00C871FD">
        <w:rPr>
          <w:rFonts w:ascii="Tahoma" w:hAnsi="Tahoma" w:cs="Tahoma"/>
          <w:lang w:val="es-ES_tradnl"/>
        </w:rPr>
        <w:t xml:space="preserve"> en la que trabajó el </w:t>
      </w:r>
      <w:r w:rsidR="008F49E6" w:rsidRPr="00C871FD">
        <w:rPr>
          <w:rFonts w:ascii="Tahoma" w:hAnsi="Tahoma" w:cs="Tahoma"/>
          <w:lang w:val="es-ES_tradnl"/>
        </w:rPr>
        <w:t xml:space="preserve">aquí </w:t>
      </w:r>
      <w:r w:rsidR="00B90D45" w:rsidRPr="00C871FD">
        <w:rPr>
          <w:rFonts w:ascii="Tahoma" w:hAnsi="Tahoma" w:cs="Tahoma"/>
          <w:lang w:val="es-ES_tradnl"/>
        </w:rPr>
        <w:t>demandante.</w:t>
      </w:r>
    </w:p>
    <w:p w14:paraId="6E6F29D8" w14:textId="77777777" w:rsidR="00582492" w:rsidRPr="00C871FD" w:rsidRDefault="00582492" w:rsidP="00C871FD">
      <w:pPr>
        <w:spacing w:line="276" w:lineRule="auto"/>
        <w:rPr>
          <w:rFonts w:ascii="Tahoma" w:hAnsi="Tahoma" w:cs="Tahoma"/>
          <w:lang w:val="es-ES_tradnl"/>
        </w:rPr>
      </w:pPr>
    </w:p>
    <w:p w14:paraId="6BFA37D7" w14:textId="209C6F7B" w:rsidR="00760609" w:rsidRPr="00C871FD" w:rsidRDefault="00B90D45" w:rsidP="00C871FD">
      <w:pPr>
        <w:spacing w:line="276" w:lineRule="auto"/>
        <w:ind w:firstLine="567"/>
        <w:rPr>
          <w:rFonts w:ascii="Tahoma" w:hAnsi="Tahoma" w:cs="Tahoma"/>
          <w:lang w:val="es-ES_tradnl"/>
        </w:rPr>
      </w:pPr>
      <w:r w:rsidRPr="00C871FD">
        <w:rPr>
          <w:rFonts w:ascii="Tahoma" w:hAnsi="Tahoma" w:cs="Tahoma"/>
          <w:lang w:val="es-ES_tradnl"/>
        </w:rPr>
        <w:t xml:space="preserve">Por dicha razón, </w:t>
      </w:r>
      <w:r w:rsidR="00EC56C9" w:rsidRPr="00C871FD">
        <w:rPr>
          <w:rFonts w:ascii="Tahoma" w:hAnsi="Tahoma" w:cs="Tahoma"/>
        </w:rPr>
        <w:t>dio cuenta de las circunstancias en que el actor realizaba su labor a favor del municipio</w:t>
      </w:r>
      <w:r w:rsidR="008F743C" w:rsidRPr="00C871FD">
        <w:rPr>
          <w:rFonts w:ascii="Tahoma" w:hAnsi="Tahoma" w:cs="Tahoma"/>
        </w:rPr>
        <w:t xml:space="preserve">, indicando </w:t>
      </w:r>
      <w:r w:rsidRPr="00C871FD">
        <w:rPr>
          <w:rFonts w:ascii="Tahoma" w:hAnsi="Tahoma" w:cs="Tahoma"/>
        </w:rPr>
        <w:t xml:space="preserve">que el demandante había sido </w:t>
      </w:r>
      <w:r w:rsidR="00836F50" w:rsidRPr="00C871FD">
        <w:rPr>
          <w:rFonts w:ascii="Tahoma" w:hAnsi="Tahoma" w:cs="Tahoma"/>
          <w:lang w:val="es-ES_tradnl"/>
        </w:rPr>
        <w:t xml:space="preserve">contratado </w:t>
      </w:r>
      <w:r w:rsidR="00760609" w:rsidRPr="00C871FD">
        <w:rPr>
          <w:rFonts w:ascii="Tahoma" w:hAnsi="Tahoma" w:cs="Tahoma"/>
          <w:lang w:val="es-ES_tradnl"/>
        </w:rPr>
        <w:t xml:space="preserve">por </w:t>
      </w:r>
      <w:r w:rsidR="00836F50" w:rsidRPr="00C871FD">
        <w:rPr>
          <w:rFonts w:ascii="Tahoma" w:hAnsi="Tahoma" w:cs="Tahoma"/>
          <w:lang w:val="es-ES_tradnl"/>
        </w:rPr>
        <w:t xml:space="preserve">el municipio de Pereira a través </w:t>
      </w:r>
      <w:r w:rsidR="00760609" w:rsidRPr="00C871FD">
        <w:rPr>
          <w:rFonts w:ascii="Tahoma" w:hAnsi="Tahoma" w:cs="Tahoma"/>
          <w:lang w:val="es-ES_tradnl"/>
        </w:rPr>
        <w:t>de un contrato de prestación de servicios</w:t>
      </w:r>
      <w:r w:rsidR="00836F50" w:rsidRPr="00C871FD">
        <w:rPr>
          <w:rFonts w:ascii="Tahoma" w:hAnsi="Tahoma" w:cs="Tahoma"/>
          <w:lang w:val="es-ES_tradnl"/>
        </w:rPr>
        <w:t xml:space="preserve">; que no recordaba con exactitud </w:t>
      </w:r>
      <w:r w:rsidR="00760609" w:rsidRPr="00C871FD">
        <w:rPr>
          <w:rFonts w:ascii="Tahoma" w:hAnsi="Tahoma" w:cs="Tahoma"/>
          <w:lang w:val="es-ES_tradnl"/>
        </w:rPr>
        <w:t>la fecha de ingreso</w:t>
      </w:r>
      <w:r w:rsidR="008F70D1" w:rsidRPr="00C871FD">
        <w:rPr>
          <w:rFonts w:ascii="Tahoma" w:hAnsi="Tahoma" w:cs="Tahoma"/>
          <w:lang w:val="es-ES_tradnl"/>
        </w:rPr>
        <w:t xml:space="preserve"> y de terminación</w:t>
      </w:r>
      <w:r w:rsidR="00760609" w:rsidRPr="00C871FD">
        <w:rPr>
          <w:rFonts w:ascii="Tahoma" w:hAnsi="Tahoma" w:cs="Tahoma"/>
          <w:lang w:val="es-ES_tradnl"/>
        </w:rPr>
        <w:t xml:space="preserve">, pero </w:t>
      </w:r>
      <w:r w:rsidR="00836F50" w:rsidRPr="00C871FD">
        <w:rPr>
          <w:rFonts w:ascii="Tahoma" w:hAnsi="Tahoma" w:cs="Tahoma"/>
          <w:lang w:val="es-ES_tradnl"/>
        </w:rPr>
        <w:t xml:space="preserve">que </w:t>
      </w:r>
      <w:r w:rsidR="00760609" w:rsidRPr="00C871FD">
        <w:rPr>
          <w:rFonts w:ascii="Tahoma" w:hAnsi="Tahoma" w:cs="Tahoma"/>
          <w:lang w:val="es-ES_tradnl"/>
        </w:rPr>
        <w:t xml:space="preserve">la función </w:t>
      </w:r>
      <w:r w:rsidR="00836F50" w:rsidRPr="00C871FD">
        <w:rPr>
          <w:rFonts w:ascii="Tahoma" w:hAnsi="Tahoma" w:cs="Tahoma"/>
          <w:lang w:val="es-ES_tradnl"/>
        </w:rPr>
        <w:t xml:space="preserve">que desempeñó había sido como </w:t>
      </w:r>
      <w:r w:rsidR="00760609" w:rsidRPr="00C871FD">
        <w:rPr>
          <w:rFonts w:ascii="Tahoma" w:hAnsi="Tahoma" w:cs="Tahoma"/>
          <w:lang w:val="es-ES_tradnl"/>
        </w:rPr>
        <w:t>ayudante de obra civil</w:t>
      </w:r>
      <w:r w:rsidR="00836F50" w:rsidRPr="00C871FD">
        <w:rPr>
          <w:rFonts w:ascii="Tahoma" w:hAnsi="Tahoma" w:cs="Tahoma"/>
          <w:lang w:val="es-ES_tradnl"/>
        </w:rPr>
        <w:t>; que el mismo deponente era quien debía asignarle actividades y obras al demandante por orden de la D</w:t>
      </w:r>
      <w:r w:rsidR="00760609" w:rsidRPr="00C871FD">
        <w:rPr>
          <w:rFonts w:ascii="Tahoma" w:hAnsi="Tahoma" w:cs="Tahoma"/>
          <w:lang w:val="es-ES_tradnl"/>
        </w:rPr>
        <w:t>irectora de infraestructura</w:t>
      </w:r>
      <w:r w:rsidR="00836F50" w:rsidRPr="00C871FD">
        <w:rPr>
          <w:rFonts w:ascii="Tahoma" w:hAnsi="Tahoma" w:cs="Tahoma"/>
          <w:lang w:val="es-ES_tradnl"/>
        </w:rPr>
        <w:t>; que el actor realizó sus actividades de apoyo en varias obras del municipio</w:t>
      </w:r>
      <w:r w:rsidR="008F743C" w:rsidRPr="00C871FD">
        <w:rPr>
          <w:rFonts w:ascii="Tahoma" w:hAnsi="Tahoma" w:cs="Tahoma"/>
          <w:lang w:val="es-ES_tradnl"/>
        </w:rPr>
        <w:t xml:space="preserve"> entre ellas, en </w:t>
      </w:r>
      <w:r w:rsidR="00760609" w:rsidRPr="00C871FD">
        <w:rPr>
          <w:rFonts w:ascii="Tahoma" w:hAnsi="Tahoma" w:cs="Tahoma"/>
          <w:lang w:val="es-ES_tradnl"/>
        </w:rPr>
        <w:t>casetas</w:t>
      </w:r>
      <w:r w:rsidR="00836F50" w:rsidRPr="00C871FD">
        <w:rPr>
          <w:rFonts w:ascii="Tahoma" w:hAnsi="Tahoma" w:cs="Tahoma"/>
          <w:lang w:val="es-ES_tradnl"/>
        </w:rPr>
        <w:t xml:space="preserve"> comunales</w:t>
      </w:r>
      <w:r w:rsidR="00760609" w:rsidRPr="00C871FD">
        <w:rPr>
          <w:rFonts w:ascii="Tahoma" w:hAnsi="Tahoma" w:cs="Tahoma"/>
          <w:lang w:val="es-ES_tradnl"/>
        </w:rPr>
        <w:t>, escuelas y un</w:t>
      </w:r>
      <w:r w:rsidR="00836F50" w:rsidRPr="00C871FD">
        <w:rPr>
          <w:rFonts w:ascii="Tahoma" w:hAnsi="Tahoma" w:cs="Tahoma"/>
          <w:lang w:val="es-ES_tradnl"/>
        </w:rPr>
        <w:t>a</w:t>
      </w:r>
      <w:r w:rsidR="00760609" w:rsidRPr="00C871FD">
        <w:rPr>
          <w:rFonts w:ascii="Tahoma" w:hAnsi="Tahoma" w:cs="Tahoma"/>
          <w:lang w:val="es-ES_tradnl"/>
        </w:rPr>
        <w:t xml:space="preserve"> que otra cancha de baloncesto</w:t>
      </w:r>
      <w:r w:rsidR="00836F50" w:rsidRPr="00C871FD">
        <w:rPr>
          <w:rFonts w:ascii="Tahoma" w:hAnsi="Tahoma" w:cs="Tahoma"/>
          <w:lang w:val="es-ES_tradnl"/>
        </w:rPr>
        <w:t xml:space="preserve">; que al terminar cada obra era en la secretaría de </w:t>
      </w:r>
      <w:r w:rsidR="00760609" w:rsidRPr="00C871FD">
        <w:rPr>
          <w:rFonts w:ascii="Tahoma" w:hAnsi="Tahoma" w:cs="Tahoma"/>
          <w:lang w:val="es-ES_tradnl"/>
        </w:rPr>
        <w:t xml:space="preserve">infraestructura </w:t>
      </w:r>
      <w:r w:rsidR="00836F50" w:rsidRPr="00C871FD">
        <w:rPr>
          <w:rFonts w:ascii="Tahoma" w:hAnsi="Tahoma" w:cs="Tahoma"/>
          <w:lang w:val="es-ES_tradnl"/>
        </w:rPr>
        <w:t xml:space="preserve">donde le asignaban las obras y una vez en ellas, el deponente le debía designar labores </w:t>
      </w:r>
      <w:r w:rsidR="00372856" w:rsidRPr="00C871FD">
        <w:rPr>
          <w:rFonts w:ascii="Tahoma" w:hAnsi="Tahoma" w:cs="Tahoma"/>
          <w:lang w:val="es-ES_tradnl"/>
        </w:rPr>
        <w:t xml:space="preserve">y constatar el cumplimiento de todo lo ordenado porque </w:t>
      </w:r>
      <w:r w:rsidR="00836F50" w:rsidRPr="00C871FD">
        <w:rPr>
          <w:rFonts w:ascii="Tahoma" w:hAnsi="Tahoma" w:cs="Tahoma"/>
          <w:lang w:val="es-ES_tradnl"/>
        </w:rPr>
        <w:t xml:space="preserve">era obligatorio cumplir horarios de </w:t>
      </w:r>
      <w:r w:rsidR="00760609" w:rsidRPr="00C871FD">
        <w:rPr>
          <w:rFonts w:ascii="Tahoma" w:hAnsi="Tahoma" w:cs="Tahoma"/>
          <w:lang w:val="es-ES_tradnl"/>
        </w:rPr>
        <w:t xml:space="preserve">7 am hasta las 5 pm, </w:t>
      </w:r>
      <w:r w:rsidR="00836F50" w:rsidRPr="00C871FD">
        <w:rPr>
          <w:rFonts w:ascii="Tahoma" w:hAnsi="Tahoma" w:cs="Tahoma"/>
          <w:lang w:val="es-ES_tradnl"/>
        </w:rPr>
        <w:t xml:space="preserve">lo cual era una instrucción de la Secretaría de Infraestructura </w:t>
      </w:r>
      <w:r w:rsidR="00372856" w:rsidRPr="00C871FD">
        <w:rPr>
          <w:rFonts w:ascii="Tahoma" w:hAnsi="Tahoma" w:cs="Tahoma"/>
          <w:lang w:val="es-ES_tradnl"/>
        </w:rPr>
        <w:t xml:space="preserve">además de los lugares donde debía de realizar la labor; que si bien el testigo era el encargado de asignar </w:t>
      </w:r>
      <w:r w:rsidR="00696578" w:rsidRPr="00C871FD">
        <w:rPr>
          <w:rFonts w:ascii="Tahoma" w:hAnsi="Tahoma" w:cs="Tahoma"/>
          <w:lang w:val="es-ES_tradnl"/>
        </w:rPr>
        <w:t xml:space="preserve">los trabajos al interior </w:t>
      </w:r>
      <w:r w:rsidR="00372856" w:rsidRPr="00C871FD">
        <w:rPr>
          <w:rFonts w:ascii="Tahoma" w:hAnsi="Tahoma" w:cs="Tahoma"/>
          <w:lang w:val="es-ES_tradnl"/>
        </w:rPr>
        <w:t xml:space="preserve">de cada obra, </w:t>
      </w:r>
      <w:r w:rsidR="00696578" w:rsidRPr="00C871FD">
        <w:rPr>
          <w:rFonts w:ascii="Tahoma" w:hAnsi="Tahoma" w:cs="Tahoma"/>
          <w:lang w:val="es-ES_tradnl"/>
        </w:rPr>
        <w:t xml:space="preserve">lo cierto era que tal obligación era supervisada </w:t>
      </w:r>
      <w:r w:rsidR="00372856" w:rsidRPr="00C871FD">
        <w:rPr>
          <w:rFonts w:ascii="Tahoma" w:hAnsi="Tahoma" w:cs="Tahoma"/>
          <w:lang w:val="es-ES_tradnl"/>
        </w:rPr>
        <w:t xml:space="preserve">por </w:t>
      </w:r>
      <w:r w:rsidR="00696578" w:rsidRPr="00C871FD">
        <w:rPr>
          <w:rFonts w:ascii="Tahoma" w:hAnsi="Tahoma" w:cs="Tahoma"/>
          <w:lang w:val="es-ES_tradnl"/>
        </w:rPr>
        <w:t xml:space="preserve">el </w:t>
      </w:r>
      <w:r w:rsidR="00372856" w:rsidRPr="00C871FD">
        <w:rPr>
          <w:rFonts w:ascii="Tahoma" w:hAnsi="Tahoma" w:cs="Tahoma"/>
          <w:lang w:val="es-ES_tradnl"/>
        </w:rPr>
        <w:t>Ingeniero Giraldo que era de la Secretar</w:t>
      </w:r>
      <w:r w:rsidR="00696578" w:rsidRPr="00C871FD">
        <w:rPr>
          <w:rFonts w:ascii="Tahoma" w:hAnsi="Tahoma" w:cs="Tahoma"/>
          <w:lang w:val="es-ES_tradnl"/>
        </w:rPr>
        <w:t>ía</w:t>
      </w:r>
      <w:r w:rsidR="00372856" w:rsidRPr="00C871FD">
        <w:rPr>
          <w:rFonts w:ascii="Tahoma" w:hAnsi="Tahoma" w:cs="Tahoma"/>
          <w:lang w:val="es-ES_tradnl"/>
        </w:rPr>
        <w:t xml:space="preserve"> de infraestructura</w:t>
      </w:r>
      <w:r w:rsidR="00696578" w:rsidRPr="00C871FD">
        <w:rPr>
          <w:rFonts w:ascii="Tahoma" w:hAnsi="Tahoma" w:cs="Tahoma"/>
          <w:lang w:val="es-ES_tradnl"/>
        </w:rPr>
        <w:t xml:space="preserve">.  Agrega, </w:t>
      </w:r>
      <w:r w:rsidR="008F70D1" w:rsidRPr="00C871FD">
        <w:rPr>
          <w:rFonts w:ascii="Tahoma" w:hAnsi="Tahoma" w:cs="Tahoma"/>
          <w:lang w:val="es-ES_tradnl"/>
        </w:rPr>
        <w:t xml:space="preserve">que desconocía la clase de contratación que tenía la </w:t>
      </w:r>
      <w:r w:rsidR="00F6089E" w:rsidRPr="00C871FD">
        <w:rPr>
          <w:rFonts w:ascii="Tahoma" w:hAnsi="Tahoma" w:cs="Tahoma"/>
          <w:lang w:val="es-ES_tradnl"/>
        </w:rPr>
        <w:t>Alcaldía,</w:t>
      </w:r>
      <w:r w:rsidR="00696578" w:rsidRPr="00C871FD">
        <w:rPr>
          <w:rFonts w:ascii="Tahoma" w:hAnsi="Tahoma" w:cs="Tahoma"/>
          <w:lang w:val="es-ES_tradnl"/>
        </w:rPr>
        <w:t xml:space="preserve"> pero daba fe de </w:t>
      </w:r>
      <w:r w:rsidR="00F6089E" w:rsidRPr="00C871FD">
        <w:rPr>
          <w:rFonts w:ascii="Tahoma" w:hAnsi="Tahoma" w:cs="Tahoma"/>
          <w:lang w:val="es-ES_tradnl"/>
        </w:rPr>
        <w:t xml:space="preserve">que </w:t>
      </w:r>
      <w:r w:rsidR="008F70D1" w:rsidRPr="00C871FD">
        <w:rPr>
          <w:rFonts w:ascii="Tahoma" w:hAnsi="Tahoma" w:cs="Tahoma"/>
          <w:lang w:val="es-ES_tradnl"/>
        </w:rPr>
        <w:t xml:space="preserve">las </w:t>
      </w:r>
      <w:r w:rsidR="00760609" w:rsidRPr="00C871FD">
        <w:rPr>
          <w:rFonts w:ascii="Tahoma" w:hAnsi="Tahoma" w:cs="Tahoma"/>
          <w:lang w:val="es-ES_tradnl"/>
        </w:rPr>
        <w:t xml:space="preserve">labores que </w:t>
      </w:r>
      <w:r w:rsidR="00F6089E" w:rsidRPr="00C871FD">
        <w:rPr>
          <w:rFonts w:ascii="Tahoma" w:hAnsi="Tahoma" w:cs="Tahoma"/>
          <w:lang w:val="es-ES_tradnl"/>
        </w:rPr>
        <w:t xml:space="preserve">le había asignado </w:t>
      </w:r>
      <w:r w:rsidR="00696578" w:rsidRPr="00C871FD">
        <w:rPr>
          <w:rFonts w:ascii="Tahoma" w:hAnsi="Tahoma" w:cs="Tahoma"/>
          <w:lang w:val="es-ES_tradnl"/>
        </w:rPr>
        <w:t xml:space="preserve">al actor </w:t>
      </w:r>
      <w:r w:rsidR="008F70D1" w:rsidRPr="00C871FD">
        <w:rPr>
          <w:rFonts w:ascii="Tahoma" w:hAnsi="Tahoma" w:cs="Tahoma"/>
          <w:lang w:val="es-ES_tradnl"/>
        </w:rPr>
        <w:t xml:space="preserve">eran </w:t>
      </w:r>
      <w:r w:rsidR="00696578" w:rsidRPr="00C871FD">
        <w:rPr>
          <w:rFonts w:ascii="Tahoma" w:hAnsi="Tahoma" w:cs="Tahoma"/>
          <w:lang w:val="es-ES_tradnl"/>
        </w:rPr>
        <w:t xml:space="preserve">para </w:t>
      </w:r>
      <w:r w:rsidR="008F70D1" w:rsidRPr="00C871FD">
        <w:rPr>
          <w:rFonts w:ascii="Tahoma" w:hAnsi="Tahoma" w:cs="Tahoma"/>
          <w:lang w:val="es-ES_tradnl"/>
        </w:rPr>
        <w:t xml:space="preserve">las </w:t>
      </w:r>
      <w:r w:rsidR="00760609" w:rsidRPr="00C871FD">
        <w:rPr>
          <w:rFonts w:ascii="Tahoma" w:hAnsi="Tahoma" w:cs="Tahoma"/>
          <w:lang w:val="es-ES_tradnl"/>
        </w:rPr>
        <w:t xml:space="preserve">obras de </w:t>
      </w:r>
      <w:r w:rsidR="00760609" w:rsidRPr="00C871FD">
        <w:rPr>
          <w:rFonts w:ascii="Tahoma" w:hAnsi="Tahoma" w:cs="Tahoma"/>
          <w:lang w:val="es-ES_tradnl"/>
        </w:rPr>
        <w:lastRenderedPageBreak/>
        <w:t xml:space="preserve">mejoramiento </w:t>
      </w:r>
      <w:r w:rsidR="00696578" w:rsidRPr="00C871FD">
        <w:rPr>
          <w:rFonts w:ascii="Tahoma" w:hAnsi="Tahoma" w:cs="Tahoma"/>
          <w:lang w:val="es-ES_tradnl"/>
        </w:rPr>
        <w:t>d</w:t>
      </w:r>
      <w:r w:rsidR="00760609" w:rsidRPr="00C871FD">
        <w:rPr>
          <w:rFonts w:ascii="Tahoma" w:hAnsi="Tahoma" w:cs="Tahoma"/>
          <w:lang w:val="es-ES_tradnl"/>
        </w:rPr>
        <w:t xml:space="preserve">el municipio </w:t>
      </w:r>
      <w:r w:rsidR="00696578" w:rsidRPr="00C871FD">
        <w:rPr>
          <w:rFonts w:ascii="Tahoma" w:hAnsi="Tahoma" w:cs="Tahoma"/>
          <w:lang w:val="es-ES_tradnl"/>
        </w:rPr>
        <w:t xml:space="preserve">las cuales estaban </w:t>
      </w:r>
      <w:r w:rsidR="00760609" w:rsidRPr="00C871FD">
        <w:rPr>
          <w:rFonts w:ascii="Tahoma" w:hAnsi="Tahoma" w:cs="Tahoma"/>
          <w:lang w:val="es-ES_tradnl"/>
        </w:rPr>
        <w:t>enfoca</w:t>
      </w:r>
      <w:r w:rsidR="00696578" w:rsidRPr="00C871FD">
        <w:rPr>
          <w:rFonts w:ascii="Tahoma" w:hAnsi="Tahoma" w:cs="Tahoma"/>
          <w:lang w:val="es-ES_tradnl"/>
        </w:rPr>
        <w:t>das</w:t>
      </w:r>
      <w:r w:rsidR="00760609" w:rsidRPr="00C871FD">
        <w:rPr>
          <w:rFonts w:ascii="Tahoma" w:hAnsi="Tahoma" w:cs="Tahoma"/>
          <w:lang w:val="es-ES_tradnl"/>
        </w:rPr>
        <w:t xml:space="preserve"> en reformar los andenes, escuelas y casetas</w:t>
      </w:r>
      <w:r w:rsidR="00696578" w:rsidRPr="00C871FD">
        <w:rPr>
          <w:rFonts w:ascii="Tahoma" w:hAnsi="Tahoma" w:cs="Tahoma"/>
          <w:lang w:val="es-ES_tradnl"/>
        </w:rPr>
        <w:t xml:space="preserve">. De igual forma, </w:t>
      </w:r>
      <w:r w:rsidR="008F70D1" w:rsidRPr="00C871FD">
        <w:rPr>
          <w:rFonts w:ascii="Tahoma" w:hAnsi="Tahoma" w:cs="Tahoma"/>
          <w:lang w:val="es-ES_tradnl"/>
        </w:rPr>
        <w:t xml:space="preserve">hizo referencia a que el </w:t>
      </w:r>
      <w:r w:rsidR="00696578" w:rsidRPr="00C871FD">
        <w:rPr>
          <w:rFonts w:ascii="Tahoma" w:hAnsi="Tahoma" w:cs="Tahoma"/>
          <w:lang w:val="es-ES_tradnl"/>
        </w:rPr>
        <w:t xml:space="preserve">demandante </w:t>
      </w:r>
      <w:r w:rsidR="00760609" w:rsidRPr="00C871FD">
        <w:rPr>
          <w:rFonts w:ascii="Tahoma" w:hAnsi="Tahoma" w:cs="Tahoma"/>
          <w:lang w:val="es-ES_tradnl"/>
        </w:rPr>
        <w:t xml:space="preserve">no tenía autonomía para realizar su función como ayudante </w:t>
      </w:r>
      <w:r w:rsidR="008F70D1" w:rsidRPr="00C871FD">
        <w:rPr>
          <w:rFonts w:ascii="Tahoma" w:hAnsi="Tahoma" w:cs="Tahoma"/>
          <w:lang w:val="es-ES_tradnl"/>
        </w:rPr>
        <w:t xml:space="preserve">porque </w:t>
      </w:r>
      <w:r w:rsidR="00760609" w:rsidRPr="00C871FD">
        <w:rPr>
          <w:rFonts w:ascii="Tahoma" w:hAnsi="Tahoma" w:cs="Tahoma"/>
          <w:lang w:val="es-ES_tradnl"/>
        </w:rPr>
        <w:t xml:space="preserve">sólo podía </w:t>
      </w:r>
      <w:r w:rsidR="00F6089E" w:rsidRPr="00C871FD">
        <w:rPr>
          <w:rFonts w:ascii="Tahoma" w:hAnsi="Tahoma" w:cs="Tahoma"/>
          <w:lang w:val="es-ES_tradnl"/>
        </w:rPr>
        <w:t xml:space="preserve">hacer aquello </w:t>
      </w:r>
      <w:r w:rsidR="00760609" w:rsidRPr="00C871FD">
        <w:rPr>
          <w:rFonts w:ascii="Tahoma" w:hAnsi="Tahoma" w:cs="Tahoma"/>
          <w:lang w:val="es-ES_tradnl"/>
        </w:rPr>
        <w:t>que</w:t>
      </w:r>
      <w:r w:rsidR="000F3D1E" w:rsidRPr="00C871FD">
        <w:rPr>
          <w:rFonts w:ascii="Tahoma" w:hAnsi="Tahoma" w:cs="Tahoma"/>
          <w:lang w:val="es-ES_tradnl"/>
        </w:rPr>
        <w:t xml:space="preserve"> se</w:t>
      </w:r>
      <w:r w:rsidR="00760609" w:rsidRPr="00C871FD">
        <w:rPr>
          <w:rFonts w:ascii="Tahoma" w:hAnsi="Tahoma" w:cs="Tahoma"/>
          <w:lang w:val="es-ES_tradnl"/>
        </w:rPr>
        <w:t xml:space="preserve"> le asignaba según el horario establecido</w:t>
      </w:r>
      <w:r w:rsidR="008F70D1" w:rsidRPr="00C871FD">
        <w:rPr>
          <w:rFonts w:ascii="Tahoma" w:hAnsi="Tahoma" w:cs="Tahoma"/>
          <w:lang w:val="es-ES_tradnl"/>
        </w:rPr>
        <w:t xml:space="preserve">; que </w:t>
      </w:r>
      <w:r w:rsidR="00760609" w:rsidRPr="00C871FD">
        <w:rPr>
          <w:rFonts w:ascii="Tahoma" w:hAnsi="Tahoma" w:cs="Tahoma"/>
          <w:lang w:val="es-ES_tradnl"/>
        </w:rPr>
        <w:t>para ausentarse debía pedir permiso a su superior inmediato</w:t>
      </w:r>
      <w:r w:rsidR="008F70D1" w:rsidRPr="00C871FD">
        <w:rPr>
          <w:rFonts w:ascii="Tahoma" w:hAnsi="Tahoma" w:cs="Tahoma"/>
          <w:lang w:val="es-ES_tradnl"/>
        </w:rPr>
        <w:t xml:space="preserve">; que al demandante </w:t>
      </w:r>
      <w:r w:rsidR="00760609" w:rsidRPr="00C871FD">
        <w:rPr>
          <w:rFonts w:ascii="Tahoma" w:hAnsi="Tahoma" w:cs="Tahoma"/>
          <w:lang w:val="es-ES_tradnl"/>
        </w:rPr>
        <w:t xml:space="preserve">también lo movían </w:t>
      </w:r>
      <w:r w:rsidR="008F70D1" w:rsidRPr="00C871FD">
        <w:rPr>
          <w:rFonts w:ascii="Tahoma" w:hAnsi="Tahoma" w:cs="Tahoma"/>
          <w:lang w:val="es-ES_tradnl"/>
        </w:rPr>
        <w:t>hacia</w:t>
      </w:r>
      <w:r w:rsidR="00760609" w:rsidRPr="00C871FD">
        <w:rPr>
          <w:rFonts w:ascii="Tahoma" w:hAnsi="Tahoma" w:cs="Tahoma"/>
          <w:lang w:val="es-ES_tradnl"/>
        </w:rPr>
        <w:t xml:space="preserve"> otros grupos</w:t>
      </w:r>
      <w:r w:rsidR="008F70D1" w:rsidRPr="00C871FD">
        <w:rPr>
          <w:rFonts w:ascii="Tahoma" w:hAnsi="Tahoma" w:cs="Tahoma"/>
          <w:lang w:val="es-ES_tradnl"/>
        </w:rPr>
        <w:t xml:space="preserve"> de trabajadores; que </w:t>
      </w:r>
      <w:r w:rsidR="00760609" w:rsidRPr="00C871FD">
        <w:rPr>
          <w:rFonts w:ascii="Tahoma" w:hAnsi="Tahoma" w:cs="Tahoma"/>
          <w:lang w:val="es-ES_tradnl"/>
        </w:rPr>
        <w:t xml:space="preserve">en la obra que participó con él fue </w:t>
      </w:r>
      <w:r w:rsidR="008F70D1" w:rsidRPr="00C871FD">
        <w:rPr>
          <w:rFonts w:ascii="Tahoma" w:hAnsi="Tahoma" w:cs="Tahoma"/>
          <w:lang w:val="es-ES_tradnl"/>
        </w:rPr>
        <w:t xml:space="preserve">en la construcción de tres (3) </w:t>
      </w:r>
      <w:r w:rsidR="00760609" w:rsidRPr="00C871FD">
        <w:rPr>
          <w:rFonts w:ascii="Tahoma" w:hAnsi="Tahoma" w:cs="Tahoma"/>
          <w:lang w:val="es-ES_tradnl"/>
        </w:rPr>
        <w:t xml:space="preserve">casetas y el </w:t>
      </w:r>
      <w:r w:rsidR="008F70D1" w:rsidRPr="00C871FD">
        <w:rPr>
          <w:rFonts w:ascii="Tahoma" w:hAnsi="Tahoma" w:cs="Tahoma"/>
          <w:lang w:val="es-ES_tradnl"/>
        </w:rPr>
        <w:t>velódromo; que</w:t>
      </w:r>
      <w:r w:rsidR="00760609" w:rsidRPr="00C871FD">
        <w:rPr>
          <w:rFonts w:ascii="Tahoma" w:hAnsi="Tahoma" w:cs="Tahoma"/>
          <w:lang w:val="es-ES_tradnl"/>
        </w:rPr>
        <w:t xml:space="preserve"> las herramientas para </w:t>
      </w:r>
      <w:r w:rsidR="00F6089E" w:rsidRPr="00C871FD">
        <w:rPr>
          <w:rFonts w:ascii="Tahoma" w:hAnsi="Tahoma" w:cs="Tahoma"/>
          <w:lang w:val="es-ES_tradnl"/>
        </w:rPr>
        <w:t>trabajar</w:t>
      </w:r>
      <w:r w:rsidR="008F70D1" w:rsidRPr="00C871FD">
        <w:rPr>
          <w:rFonts w:ascii="Tahoma" w:hAnsi="Tahoma" w:cs="Tahoma"/>
          <w:lang w:val="es-ES_tradnl"/>
        </w:rPr>
        <w:t xml:space="preserve"> eran </w:t>
      </w:r>
      <w:r w:rsidR="00760609" w:rsidRPr="00C871FD">
        <w:rPr>
          <w:rFonts w:ascii="Tahoma" w:hAnsi="Tahoma" w:cs="Tahoma"/>
          <w:lang w:val="es-ES_tradnl"/>
        </w:rPr>
        <w:t>picas, regatones</w:t>
      </w:r>
      <w:r w:rsidR="002E6BBD" w:rsidRPr="00C871FD">
        <w:rPr>
          <w:rFonts w:ascii="Tahoma" w:hAnsi="Tahoma" w:cs="Tahoma"/>
          <w:lang w:val="es-ES_tradnl"/>
        </w:rPr>
        <w:t xml:space="preserve">, </w:t>
      </w:r>
      <w:r w:rsidR="00760609" w:rsidRPr="00C871FD">
        <w:rPr>
          <w:rFonts w:ascii="Tahoma" w:hAnsi="Tahoma" w:cs="Tahoma"/>
          <w:lang w:val="es-ES_tradnl"/>
        </w:rPr>
        <w:t>entre otros</w:t>
      </w:r>
      <w:r w:rsidR="008F70D1" w:rsidRPr="00C871FD">
        <w:rPr>
          <w:rFonts w:ascii="Tahoma" w:hAnsi="Tahoma" w:cs="Tahoma"/>
          <w:lang w:val="es-ES_tradnl"/>
        </w:rPr>
        <w:t xml:space="preserve">, las cuales eran todas del </w:t>
      </w:r>
      <w:r w:rsidR="00760609" w:rsidRPr="00C871FD">
        <w:rPr>
          <w:rFonts w:ascii="Tahoma" w:hAnsi="Tahoma" w:cs="Tahoma"/>
          <w:lang w:val="es-ES_tradnl"/>
        </w:rPr>
        <w:t>municipio</w:t>
      </w:r>
      <w:r w:rsidR="008F70D1" w:rsidRPr="00C871FD">
        <w:rPr>
          <w:rFonts w:ascii="Tahoma" w:hAnsi="Tahoma" w:cs="Tahoma"/>
          <w:lang w:val="es-ES_tradnl"/>
        </w:rPr>
        <w:t xml:space="preserve"> de Pereira</w:t>
      </w:r>
      <w:r w:rsidR="00760609" w:rsidRPr="00C871FD">
        <w:rPr>
          <w:rFonts w:ascii="Tahoma" w:hAnsi="Tahoma" w:cs="Tahoma"/>
          <w:lang w:val="es-ES_tradnl"/>
        </w:rPr>
        <w:t>.</w:t>
      </w:r>
    </w:p>
    <w:p w14:paraId="793D327B" w14:textId="77777777" w:rsidR="00760609" w:rsidRPr="00C871FD" w:rsidRDefault="00760609" w:rsidP="00C871FD">
      <w:pPr>
        <w:spacing w:line="276" w:lineRule="auto"/>
        <w:rPr>
          <w:rFonts w:ascii="Tahoma" w:hAnsi="Tahoma" w:cs="Tahoma"/>
          <w:lang w:val="es-ES_tradnl"/>
        </w:rPr>
      </w:pPr>
    </w:p>
    <w:p w14:paraId="1ACE6DBE" w14:textId="5492D905" w:rsidR="00C4406C" w:rsidRPr="00C871FD" w:rsidRDefault="00C4406C" w:rsidP="00C871FD">
      <w:pPr>
        <w:spacing w:line="276" w:lineRule="auto"/>
        <w:ind w:firstLine="567"/>
        <w:rPr>
          <w:rFonts w:ascii="Tahoma" w:hAnsi="Tahoma" w:cs="Tahoma"/>
          <w:lang w:val="es-ES_tradnl"/>
        </w:rPr>
      </w:pPr>
      <w:r w:rsidRPr="00C871FD">
        <w:rPr>
          <w:rFonts w:ascii="Tahoma" w:hAnsi="Tahoma" w:cs="Tahoma"/>
          <w:lang w:val="es-ES_tradnl"/>
        </w:rPr>
        <w:t xml:space="preserve">De todo lo anterior, se colige que el municipio demandado no logró desvirtuar la presunción de estar frente a un contrato de trabajo y, como pudo notarse, de la integralidad probatoria se desprende que ninguna de las pruebas desmerita la relación subordinada del trabajador, porque con </w:t>
      </w:r>
      <w:r w:rsidR="009722ED" w:rsidRPr="00C871FD">
        <w:rPr>
          <w:rFonts w:ascii="Tahoma" w:hAnsi="Tahoma" w:cs="Tahoma"/>
          <w:lang w:val="es-ES_tradnl"/>
        </w:rPr>
        <w:t>el</w:t>
      </w:r>
      <w:r w:rsidRPr="00C871FD">
        <w:rPr>
          <w:rFonts w:ascii="Tahoma" w:hAnsi="Tahoma" w:cs="Tahoma"/>
          <w:lang w:val="es-ES_tradnl"/>
        </w:rPr>
        <w:t xml:space="preserve"> contrato arrimado y por lo expuesto por </w:t>
      </w:r>
      <w:r w:rsidR="009722ED" w:rsidRPr="00C871FD">
        <w:rPr>
          <w:rFonts w:ascii="Tahoma" w:hAnsi="Tahoma" w:cs="Tahoma"/>
          <w:lang w:val="es-ES_tradnl"/>
        </w:rPr>
        <w:t>el</w:t>
      </w:r>
      <w:r w:rsidRPr="00C871FD">
        <w:rPr>
          <w:rFonts w:ascii="Tahoma" w:hAnsi="Tahoma" w:cs="Tahoma"/>
          <w:lang w:val="es-ES_tradnl"/>
        </w:rPr>
        <w:t xml:space="preserve"> testigo, no hay duda </w:t>
      </w:r>
      <w:r w:rsidR="002E6BBD" w:rsidRPr="00C871FD">
        <w:rPr>
          <w:rFonts w:ascii="Tahoma" w:hAnsi="Tahoma" w:cs="Tahoma"/>
          <w:lang w:val="es-ES_tradnl"/>
        </w:rPr>
        <w:t>de</w:t>
      </w:r>
      <w:r w:rsidRPr="00C871FD">
        <w:rPr>
          <w:rFonts w:ascii="Tahoma" w:hAnsi="Tahoma" w:cs="Tahoma"/>
          <w:lang w:val="es-ES_tradnl"/>
        </w:rPr>
        <w:t xml:space="preserve"> que los servicios prestados por el actor, lo fueron bajo la continuada dependencia y subordinación que ejercía el ente territorial a través de ingenieros, supervisores y coordinadores de la Secretaría de Infraestructura.</w:t>
      </w:r>
    </w:p>
    <w:p w14:paraId="48F45175" w14:textId="5FE5C9F2" w:rsidR="009722ED" w:rsidRPr="00C871FD" w:rsidRDefault="009722ED" w:rsidP="00C871FD">
      <w:pPr>
        <w:spacing w:line="276" w:lineRule="auto"/>
        <w:rPr>
          <w:rFonts w:ascii="Tahoma" w:hAnsi="Tahoma" w:cs="Tahoma"/>
          <w:lang w:val="es-ES_tradnl"/>
        </w:rPr>
      </w:pPr>
    </w:p>
    <w:p w14:paraId="41A325E0" w14:textId="466E16B3" w:rsidR="00F261DC" w:rsidRPr="00C871FD" w:rsidRDefault="00F261DC" w:rsidP="00C871FD">
      <w:pPr>
        <w:spacing w:line="276" w:lineRule="auto"/>
        <w:ind w:firstLine="567"/>
        <w:rPr>
          <w:rFonts w:ascii="Tahoma" w:hAnsi="Tahoma" w:cs="Tahoma"/>
          <w:lang w:val="es-ES_tradnl"/>
        </w:rPr>
      </w:pPr>
      <w:r w:rsidRPr="00C871FD">
        <w:rPr>
          <w:rFonts w:ascii="Tahoma" w:hAnsi="Tahoma" w:cs="Tahoma"/>
          <w:lang w:val="es-ES_tradnl"/>
        </w:rPr>
        <w:t>Aquí es de resaltar que el testigo fue claro, espontáneo y coherente, en la medida que dio cuenta de la dinámica en la que se ejecutaban las tareas y funciones asignadas al laborante, para cumplir con la labor contrata</w:t>
      </w:r>
      <w:r w:rsidR="008F49E6" w:rsidRPr="00C871FD">
        <w:rPr>
          <w:rFonts w:ascii="Tahoma" w:hAnsi="Tahoma" w:cs="Tahoma"/>
          <w:lang w:val="es-ES_tradnl"/>
        </w:rPr>
        <w:t>da</w:t>
      </w:r>
      <w:r w:rsidRPr="00C871FD">
        <w:rPr>
          <w:rFonts w:ascii="Tahoma" w:hAnsi="Tahoma" w:cs="Tahoma"/>
          <w:lang w:val="es-ES_tradnl"/>
        </w:rPr>
        <w:t xml:space="preserve"> por el municipio de Pereira; razones por las que los servicios prestados lo fueron bajo los presupuestos de una relación de índole laboral, observándose en el devenir la falta de independencia para el desarrollo de la labor, siendo propio destacar que para la ejecución de la misma no se requería de mano de obra calificada y tampoco se trató de una labor transitoria en la medida que era inherente al desarrollo social de la entidad demandada, estando además dirigida al sostenimiento y mantenimiento de bienes públicos del municipio, es decir, con actividades propias de un trabajador oficial y connaturales a la actividad misional del Municipio.</w:t>
      </w:r>
    </w:p>
    <w:p w14:paraId="0D813DF5" w14:textId="77777777" w:rsidR="009722ED" w:rsidRPr="00C871FD" w:rsidRDefault="009722ED" w:rsidP="00C871FD">
      <w:pPr>
        <w:spacing w:line="276" w:lineRule="auto"/>
        <w:rPr>
          <w:rFonts w:ascii="Tahoma" w:hAnsi="Tahoma" w:cs="Tahoma"/>
          <w:lang w:val="es-419"/>
        </w:rPr>
      </w:pPr>
    </w:p>
    <w:p w14:paraId="2E687379" w14:textId="4DC95ECD" w:rsidR="00E04F69" w:rsidRPr="00C871FD" w:rsidRDefault="00C552AF" w:rsidP="00C871FD">
      <w:pPr>
        <w:spacing w:line="276" w:lineRule="auto"/>
        <w:ind w:firstLine="567"/>
        <w:rPr>
          <w:rFonts w:ascii="Tahoma" w:hAnsi="Tahoma" w:cs="Tahoma"/>
          <w:lang w:val="es-ES_tradnl"/>
        </w:rPr>
      </w:pPr>
      <w:r w:rsidRPr="00C871FD">
        <w:rPr>
          <w:rFonts w:ascii="Tahoma" w:hAnsi="Tahoma" w:cs="Tahoma"/>
          <w:lang w:val="es-ES_tradnl"/>
        </w:rPr>
        <w:t xml:space="preserve">En cuanto a los </w:t>
      </w:r>
      <w:r w:rsidR="002722A2" w:rsidRPr="00C871FD">
        <w:rPr>
          <w:rFonts w:ascii="Tahoma" w:hAnsi="Tahoma" w:cs="Tahoma"/>
          <w:lang w:val="es-ES_tradnl"/>
        </w:rPr>
        <w:t>hitos</w:t>
      </w:r>
      <w:r w:rsidRPr="00C871FD">
        <w:rPr>
          <w:rFonts w:ascii="Tahoma" w:hAnsi="Tahoma" w:cs="Tahoma"/>
          <w:lang w:val="es-ES_tradnl"/>
        </w:rPr>
        <w:t xml:space="preserve"> contractuales, es de tener en cuenta que debido a que ninguna prueba adicional obra en el expediente que demuestre unos extremos diferentes a los que se desprenden de las pruebas documentales, la decisión de primer grado se confirmará frente al contrato de trabajo declarado, específicamente entre el 8-04-2015 y el 8-12-2015. </w:t>
      </w:r>
    </w:p>
    <w:p w14:paraId="3C49378F" w14:textId="37E18BAB" w:rsidR="00C552AF" w:rsidRPr="00C871FD" w:rsidRDefault="00C552AF" w:rsidP="00C871FD">
      <w:pPr>
        <w:spacing w:line="276" w:lineRule="auto"/>
        <w:rPr>
          <w:rFonts w:ascii="Tahoma" w:hAnsi="Tahoma" w:cs="Tahoma"/>
          <w:lang w:val="es-ES_tradnl"/>
        </w:rPr>
      </w:pPr>
    </w:p>
    <w:p w14:paraId="62B7EADF" w14:textId="1FA110A6" w:rsidR="00CF6274" w:rsidRPr="00C871FD" w:rsidRDefault="00937FFC" w:rsidP="00C871FD">
      <w:pPr>
        <w:spacing w:line="276" w:lineRule="auto"/>
        <w:ind w:firstLine="567"/>
        <w:rPr>
          <w:rFonts w:ascii="Tahoma" w:hAnsi="Tahoma" w:cs="Tahoma"/>
          <w:lang w:val="es-ES_tradnl"/>
        </w:rPr>
      </w:pPr>
      <w:r w:rsidRPr="00C871FD">
        <w:rPr>
          <w:rFonts w:ascii="Tahoma" w:hAnsi="Tahoma" w:cs="Tahoma"/>
          <w:lang w:val="es-ES_tradnl"/>
        </w:rPr>
        <w:t xml:space="preserve">Así las cosas, se dispondrá confirmar la existencia del contrato de trabajo declarado por la A-quo y la </w:t>
      </w:r>
      <w:proofErr w:type="spellStart"/>
      <w:r w:rsidRPr="00C871FD">
        <w:rPr>
          <w:rFonts w:ascii="Tahoma" w:hAnsi="Tahoma" w:cs="Tahoma"/>
          <w:lang w:val="es-ES_tradnl"/>
        </w:rPr>
        <w:t>improsperidad</w:t>
      </w:r>
      <w:proofErr w:type="spellEnd"/>
      <w:r w:rsidRPr="00C871FD">
        <w:rPr>
          <w:rFonts w:ascii="Tahoma" w:hAnsi="Tahoma" w:cs="Tahoma"/>
          <w:lang w:val="es-ES_tradnl"/>
        </w:rPr>
        <w:t xml:space="preserve"> del recurso en ese sentido.</w:t>
      </w:r>
    </w:p>
    <w:p w14:paraId="20B32823" w14:textId="14179159" w:rsidR="002C617B" w:rsidRPr="00C871FD" w:rsidRDefault="002C617B" w:rsidP="00C871FD">
      <w:pPr>
        <w:spacing w:line="276" w:lineRule="auto"/>
        <w:rPr>
          <w:rFonts w:ascii="Tahoma" w:hAnsi="Tahoma" w:cs="Tahoma"/>
          <w:lang w:val="es-ES_tradnl"/>
        </w:rPr>
      </w:pPr>
    </w:p>
    <w:p w14:paraId="1690D276" w14:textId="6F5B922D" w:rsidR="002C617B" w:rsidRPr="00C871FD" w:rsidRDefault="002C617B" w:rsidP="00C871FD">
      <w:pPr>
        <w:pStyle w:val="Prrafodelista"/>
        <w:numPr>
          <w:ilvl w:val="2"/>
          <w:numId w:val="4"/>
        </w:numPr>
        <w:spacing w:line="276" w:lineRule="auto"/>
        <w:rPr>
          <w:rFonts w:ascii="Tahoma" w:hAnsi="Tahoma" w:cs="Tahoma"/>
          <w:b/>
          <w:bCs/>
          <w:lang w:val="es-ES_tradnl"/>
        </w:rPr>
      </w:pPr>
      <w:r w:rsidRPr="00C871FD">
        <w:rPr>
          <w:rFonts w:ascii="Tahoma" w:hAnsi="Tahoma" w:cs="Tahoma"/>
          <w:b/>
          <w:bCs/>
          <w:lang w:val="es-ES_tradnl"/>
        </w:rPr>
        <w:t>Revisión de las condenas</w:t>
      </w:r>
      <w:r w:rsidR="00207DDF" w:rsidRPr="00C871FD">
        <w:rPr>
          <w:rFonts w:ascii="Tahoma" w:hAnsi="Tahoma" w:cs="Tahoma"/>
          <w:b/>
          <w:bCs/>
          <w:lang w:val="es-ES_tradnl"/>
        </w:rPr>
        <w:t>.</w:t>
      </w:r>
    </w:p>
    <w:p w14:paraId="4CE6B6D5" w14:textId="77777777" w:rsidR="002C617B" w:rsidRPr="00C871FD" w:rsidRDefault="002C617B" w:rsidP="00C871FD">
      <w:pPr>
        <w:spacing w:line="276" w:lineRule="auto"/>
        <w:rPr>
          <w:rFonts w:ascii="Tahoma" w:hAnsi="Tahoma" w:cs="Tahoma"/>
          <w:lang w:val="es-ES_tradnl"/>
        </w:rPr>
      </w:pPr>
    </w:p>
    <w:p w14:paraId="4A00EB89" w14:textId="19FC7F89" w:rsidR="002C617B" w:rsidRPr="00C871FD" w:rsidRDefault="002C617B" w:rsidP="00C871FD">
      <w:pPr>
        <w:spacing w:line="276" w:lineRule="auto"/>
        <w:ind w:firstLine="567"/>
        <w:rPr>
          <w:rFonts w:ascii="Tahoma" w:hAnsi="Tahoma" w:cs="Tahoma"/>
          <w:lang w:val="es-ES_tradnl"/>
        </w:rPr>
      </w:pPr>
      <w:r w:rsidRPr="00C871FD">
        <w:rPr>
          <w:rFonts w:ascii="Tahoma" w:hAnsi="Tahoma" w:cs="Tahoma"/>
          <w:lang w:val="es-ES_tradnl"/>
        </w:rPr>
        <w:t>Pasa la Sala a revisar las acreencias laborales reconocidas (cesantías, prima de navidad, compensación de vacaciones</w:t>
      </w:r>
      <w:r w:rsidR="00194F44" w:rsidRPr="00C871FD">
        <w:rPr>
          <w:rFonts w:ascii="Tahoma" w:hAnsi="Tahoma" w:cs="Tahoma"/>
          <w:lang w:val="es-ES_tradnl"/>
        </w:rPr>
        <w:t xml:space="preserve"> </w:t>
      </w:r>
      <w:r w:rsidRPr="00C871FD">
        <w:rPr>
          <w:rFonts w:ascii="Tahoma" w:hAnsi="Tahoma" w:cs="Tahoma"/>
          <w:lang w:val="es-ES_tradnl"/>
        </w:rPr>
        <w:t xml:space="preserve">y </w:t>
      </w:r>
      <w:r w:rsidR="00027D51" w:rsidRPr="00C871FD">
        <w:rPr>
          <w:rFonts w:ascii="Tahoma" w:hAnsi="Tahoma" w:cs="Tahoma"/>
          <w:lang w:val="es-ES_tradnl"/>
        </w:rPr>
        <w:t>subsidio</w:t>
      </w:r>
      <w:r w:rsidRPr="00C871FD">
        <w:rPr>
          <w:rFonts w:ascii="Tahoma" w:hAnsi="Tahoma" w:cs="Tahoma"/>
          <w:lang w:val="es-ES_tradnl"/>
        </w:rPr>
        <w:t xml:space="preserve"> de transporte) en atención a la consulta que se surte en lo desfavorable al ente territorial.  </w:t>
      </w:r>
    </w:p>
    <w:p w14:paraId="672FB382" w14:textId="77777777" w:rsidR="002C617B" w:rsidRPr="00C871FD" w:rsidRDefault="002C617B" w:rsidP="00C871FD">
      <w:pPr>
        <w:spacing w:line="276" w:lineRule="auto"/>
        <w:rPr>
          <w:rFonts w:ascii="Tahoma" w:hAnsi="Tahoma" w:cs="Tahoma"/>
          <w:lang w:val="es-ES_tradnl"/>
        </w:rPr>
      </w:pPr>
    </w:p>
    <w:p w14:paraId="3C464470" w14:textId="5DF19B47" w:rsidR="00027D51" w:rsidRPr="00C871FD" w:rsidRDefault="00027D51" w:rsidP="00C871FD">
      <w:pPr>
        <w:spacing w:line="276" w:lineRule="auto"/>
        <w:ind w:firstLine="567"/>
        <w:rPr>
          <w:rFonts w:ascii="Tahoma" w:eastAsia="Times New Roman" w:hAnsi="Tahoma" w:cs="Tahoma"/>
          <w:lang w:eastAsia="es-CO"/>
        </w:rPr>
      </w:pPr>
      <w:r w:rsidRPr="00C871FD">
        <w:rPr>
          <w:rFonts w:ascii="Tahoma" w:eastAsia="Times New Roman" w:hAnsi="Tahoma" w:cs="Tahoma"/>
          <w:b/>
          <w:bCs/>
          <w:u w:val="single"/>
          <w:lang w:eastAsia="es-CO"/>
        </w:rPr>
        <w:lastRenderedPageBreak/>
        <w:t>Subsidio de transporte</w:t>
      </w:r>
      <w:r w:rsidRPr="00C871FD">
        <w:rPr>
          <w:rFonts w:ascii="Tahoma" w:eastAsia="Times New Roman" w:hAnsi="Tahoma" w:cs="Tahoma"/>
          <w:b/>
          <w:bCs/>
          <w:lang w:eastAsia="es-CO"/>
        </w:rPr>
        <w:t xml:space="preserve">. </w:t>
      </w:r>
      <w:r w:rsidRPr="00C871FD">
        <w:rPr>
          <w:rFonts w:ascii="Tahoma" w:eastAsia="Times New Roman" w:hAnsi="Tahoma" w:cs="Tahoma"/>
          <w:lang w:eastAsia="es-CO"/>
        </w:rPr>
        <w:t xml:space="preserve">En este punto, realizadas las operaciones aritméticas se habrá de confirmar la liquidación realizada por la a-quo en valor de </w:t>
      </w:r>
      <w:r w:rsidRPr="00C871FD">
        <w:rPr>
          <w:rFonts w:ascii="Tahoma" w:eastAsia="Times New Roman" w:hAnsi="Tahoma" w:cs="Tahoma"/>
          <w:b/>
          <w:bCs/>
          <w:u w:val="single"/>
          <w:lang w:eastAsia="es-CO"/>
        </w:rPr>
        <w:t>$592.000</w:t>
      </w:r>
      <w:r w:rsidRPr="00C871FD">
        <w:rPr>
          <w:rFonts w:ascii="Tahoma" w:eastAsia="Times New Roman" w:hAnsi="Tahoma" w:cs="Tahoma"/>
          <w:lang w:eastAsia="es-CO"/>
        </w:rPr>
        <w:t>, debido a que el valor al que se llegó fue correcto.</w:t>
      </w:r>
    </w:p>
    <w:p w14:paraId="18DEE97B" w14:textId="77777777" w:rsidR="00027D51" w:rsidRPr="00C871FD" w:rsidRDefault="00027D51" w:rsidP="00C871FD">
      <w:pPr>
        <w:pStyle w:val="Prrafodelista"/>
        <w:spacing w:line="276" w:lineRule="auto"/>
        <w:ind w:left="0" w:firstLine="567"/>
        <w:rPr>
          <w:rFonts w:ascii="Tahoma" w:hAnsi="Tahoma" w:cs="Tahoma"/>
          <w:lang w:val="es-ES_tradnl"/>
        </w:rPr>
      </w:pPr>
    </w:p>
    <w:p w14:paraId="6EBC4763" w14:textId="589B9D86" w:rsidR="00027D51" w:rsidRPr="00C871FD" w:rsidRDefault="00027D51" w:rsidP="00C871FD">
      <w:pPr>
        <w:spacing w:line="276" w:lineRule="auto"/>
        <w:ind w:firstLine="567"/>
        <w:rPr>
          <w:rFonts w:ascii="Tahoma" w:eastAsia="Times New Roman" w:hAnsi="Tahoma" w:cs="Tahoma"/>
          <w:lang w:eastAsia="es-CO"/>
        </w:rPr>
      </w:pPr>
      <w:r w:rsidRPr="00C871FD">
        <w:rPr>
          <w:rFonts w:ascii="Tahoma" w:eastAsia="Times New Roman" w:hAnsi="Tahoma" w:cs="Tahoma"/>
          <w:b/>
          <w:bCs/>
          <w:u w:val="single"/>
          <w:lang w:eastAsia="es-CO"/>
        </w:rPr>
        <w:t>Vacaciones</w:t>
      </w:r>
      <w:r w:rsidRPr="00C871FD">
        <w:rPr>
          <w:rStyle w:val="Refdenotaalpie"/>
          <w:rFonts w:ascii="Tahoma" w:eastAsia="Times New Roman" w:hAnsi="Tahoma" w:cs="Tahoma"/>
          <w:lang w:eastAsia="es-CO"/>
        </w:rPr>
        <w:footnoteReference w:id="4"/>
      </w:r>
      <w:r w:rsidRPr="00C871FD">
        <w:rPr>
          <w:rFonts w:ascii="Tahoma" w:eastAsia="Times New Roman" w:hAnsi="Tahoma" w:cs="Tahoma"/>
          <w:b/>
          <w:bCs/>
          <w:lang w:eastAsia="es-CO"/>
        </w:rPr>
        <w:t xml:space="preserve">. </w:t>
      </w:r>
      <w:r w:rsidRPr="00C871FD">
        <w:rPr>
          <w:rFonts w:ascii="Tahoma" w:hAnsi="Tahoma" w:cs="Tahoma"/>
          <w:lang w:val="es-ES"/>
        </w:rPr>
        <w:t>Se tiene derecho a quince (15) días hábiles de vacaciones</w:t>
      </w:r>
      <w:r w:rsidRPr="00C871FD">
        <w:rPr>
          <w:rFonts w:ascii="Tahoma" w:eastAsia="Times New Roman" w:hAnsi="Tahoma" w:cs="Tahoma"/>
          <w:lang w:eastAsia="es-CO"/>
        </w:rPr>
        <w:t xml:space="preserve"> por cada año de servicios. Para dicha liquidación se tienen en cuenta además de la asignación mensual, entre otros, el auxilio de transporte. </w:t>
      </w:r>
      <w:r w:rsidR="00E83561" w:rsidRPr="00C871FD">
        <w:rPr>
          <w:rFonts w:ascii="Tahoma" w:eastAsia="Times New Roman" w:hAnsi="Tahoma" w:cs="Tahoma"/>
          <w:lang w:eastAsia="es-CO"/>
        </w:rPr>
        <w:t>Así, r</w:t>
      </w:r>
      <w:r w:rsidRPr="00C871FD">
        <w:rPr>
          <w:rFonts w:ascii="Tahoma" w:eastAsia="Times New Roman" w:hAnsi="Tahoma" w:cs="Tahoma"/>
          <w:lang w:eastAsia="es-CO"/>
        </w:rPr>
        <w:t>ealizadas las operaciones del caso, se tiene que el valor por este concepto asciende a $</w:t>
      </w:r>
      <w:r w:rsidR="00194F44" w:rsidRPr="00C871FD">
        <w:rPr>
          <w:rFonts w:ascii="Tahoma" w:eastAsia="Times New Roman" w:hAnsi="Tahoma" w:cs="Tahoma"/>
          <w:b/>
          <w:bCs/>
          <w:lang w:eastAsia="es-CO"/>
        </w:rPr>
        <w:t xml:space="preserve">404.667 </w:t>
      </w:r>
      <w:r w:rsidRPr="00C871FD">
        <w:rPr>
          <w:rFonts w:ascii="Tahoma" w:eastAsia="Times New Roman" w:hAnsi="Tahoma" w:cs="Tahoma"/>
          <w:lang w:eastAsia="es-CO"/>
        </w:rPr>
        <w:t xml:space="preserve">y no a la suma de </w:t>
      </w:r>
      <w:r w:rsidRPr="00C871FD">
        <w:rPr>
          <w:rFonts w:ascii="Tahoma" w:eastAsia="Times New Roman" w:hAnsi="Tahoma" w:cs="Tahoma"/>
          <w:b/>
          <w:bCs/>
          <w:u w:val="single"/>
          <w:lang w:eastAsia="es-CO"/>
        </w:rPr>
        <w:t>$</w:t>
      </w:r>
      <w:r w:rsidR="00194F44" w:rsidRPr="00C871FD">
        <w:rPr>
          <w:rFonts w:ascii="Tahoma" w:eastAsia="Times New Roman" w:hAnsi="Tahoma" w:cs="Tahoma"/>
          <w:b/>
          <w:bCs/>
          <w:u w:val="single"/>
          <w:lang w:eastAsia="es-CO"/>
        </w:rPr>
        <w:t>380.000</w:t>
      </w:r>
      <w:r w:rsidRPr="00C871FD">
        <w:rPr>
          <w:rFonts w:ascii="Tahoma" w:eastAsia="Times New Roman" w:hAnsi="Tahoma" w:cs="Tahoma"/>
          <w:lang w:eastAsia="es-CO"/>
        </w:rPr>
        <w:t xml:space="preserve"> No obstante, de acuerdo con el grado jurisdiccional de consulta a favor del Municipio este último deberá ser confirmado.</w:t>
      </w:r>
    </w:p>
    <w:p w14:paraId="10B8E7AD" w14:textId="77777777" w:rsidR="00194F44" w:rsidRPr="00C871FD" w:rsidRDefault="00194F44" w:rsidP="00C871FD">
      <w:pPr>
        <w:spacing w:line="276" w:lineRule="auto"/>
        <w:rPr>
          <w:rFonts w:ascii="Tahoma" w:eastAsia="Times New Roman" w:hAnsi="Tahoma" w:cs="Tahoma"/>
          <w:b/>
          <w:bCs/>
          <w:u w:val="single"/>
          <w:lang w:eastAsia="es-CO"/>
        </w:rPr>
      </w:pPr>
    </w:p>
    <w:p w14:paraId="12D4F974" w14:textId="010883C7" w:rsidR="00D324BC" w:rsidRPr="00C871FD" w:rsidRDefault="00194F44" w:rsidP="00C871FD">
      <w:pPr>
        <w:spacing w:line="276" w:lineRule="auto"/>
        <w:ind w:firstLine="567"/>
        <w:rPr>
          <w:rFonts w:ascii="Tahoma" w:hAnsi="Tahoma" w:cs="Tahoma"/>
          <w:lang w:val="es-419"/>
        </w:rPr>
      </w:pPr>
      <w:r w:rsidRPr="00C871FD">
        <w:rPr>
          <w:rFonts w:ascii="Tahoma" w:eastAsia="Times New Roman" w:hAnsi="Tahoma" w:cs="Tahoma"/>
          <w:b/>
          <w:bCs/>
          <w:u w:val="single"/>
          <w:lang w:eastAsia="es-CO"/>
        </w:rPr>
        <w:t>Prima de navidad</w:t>
      </w:r>
      <w:r w:rsidRPr="00C871FD">
        <w:rPr>
          <w:rStyle w:val="Refdenotaalpie"/>
          <w:rFonts w:ascii="Tahoma" w:eastAsia="Times New Roman" w:hAnsi="Tahoma" w:cs="Tahoma"/>
          <w:lang w:eastAsia="es-CO"/>
        </w:rPr>
        <w:footnoteReference w:id="5"/>
      </w:r>
      <w:r w:rsidRPr="00C871FD">
        <w:rPr>
          <w:rFonts w:ascii="Tahoma" w:eastAsia="Times New Roman" w:hAnsi="Tahoma" w:cs="Tahoma"/>
          <w:b/>
          <w:bCs/>
          <w:lang w:eastAsia="es-CO"/>
        </w:rPr>
        <w:t xml:space="preserve">. </w:t>
      </w:r>
      <w:r w:rsidRPr="00C871FD">
        <w:rPr>
          <w:rFonts w:ascii="Tahoma" w:hAnsi="Tahoma" w:cs="Tahoma"/>
        </w:rPr>
        <w:t>Dicho concepto se liquida según DL 1045/78, artículo 32 y 33</w:t>
      </w:r>
      <w:r w:rsidRPr="00C871FD">
        <w:rPr>
          <w:rStyle w:val="Refdenotaalpie"/>
          <w:rFonts w:ascii="Tahoma" w:hAnsi="Tahoma" w:cs="Tahoma"/>
        </w:rPr>
        <w:footnoteReference w:id="6"/>
      </w:r>
      <w:r w:rsidR="00E83561" w:rsidRPr="00C871FD">
        <w:rPr>
          <w:rFonts w:ascii="Tahoma" w:hAnsi="Tahoma" w:cs="Tahoma"/>
        </w:rPr>
        <w:t xml:space="preserve">, en tanto que </w:t>
      </w:r>
      <w:r w:rsidR="00D324BC" w:rsidRPr="00C871FD">
        <w:rPr>
          <w:rFonts w:ascii="Tahoma" w:hAnsi="Tahoma" w:cs="Tahoma"/>
          <w:lang w:val="es-419"/>
        </w:rPr>
        <w:t xml:space="preserve">el artículo 17 del decreto 853 de 2012 dispuso una modificación tácita del citado artículo 32 del decreto 1045 de 1978 en el sentido de consagrar que en </w:t>
      </w:r>
      <w:r w:rsidR="00E83561" w:rsidRPr="00C871FD">
        <w:rPr>
          <w:rFonts w:ascii="Tahoma" w:hAnsi="Tahoma" w:cs="Tahoma"/>
          <w:lang w:val="es-419"/>
        </w:rPr>
        <w:t>aquellos</w:t>
      </w:r>
      <w:r w:rsidR="00D324BC" w:rsidRPr="00C871FD">
        <w:rPr>
          <w:rFonts w:ascii="Tahoma" w:hAnsi="Tahoma" w:cs="Tahoma"/>
          <w:lang w:val="es-419"/>
        </w:rPr>
        <w:t xml:space="preserve"> casos en que el trabajador no ha laborado durante todo el año civil, dicha prima se debe pagar en forma proporcional al tiempo laborado </w:t>
      </w:r>
      <w:r w:rsidR="00D324BC" w:rsidRPr="00C871FD">
        <w:rPr>
          <w:rFonts w:ascii="Tahoma" w:eastAsia="Tahoma" w:hAnsi="Tahoma" w:cs="Tahoma"/>
          <w:lang w:val="es-419"/>
        </w:rPr>
        <w:t xml:space="preserve">a razón de una doceava parte por cada mes completo de servicios. Luego, a partir del año 2015, </w:t>
      </w:r>
      <w:r w:rsidR="00D324BC" w:rsidRPr="00C871FD">
        <w:rPr>
          <w:rFonts w:ascii="Tahoma" w:hAnsi="Tahoma" w:cs="Tahoma"/>
          <w:lang w:val="es-419"/>
        </w:rPr>
        <w:t>el artículo 17 del decreto 1101 de 2015 refirió que</w:t>
      </w:r>
      <w:r w:rsidR="006D6278" w:rsidRPr="00C871FD">
        <w:rPr>
          <w:rFonts w:ascii="Tahoma" w:hAnsi="Tahoma" w:cs="Tahoma"/>
          <w:lang w:val="es-419"/>
        </w:rPr>
        <w:t>,</w:t>
      </w:r>
      <w:r w:rsidR="00D324BC" w:rsidRPr="00C871FD">
        <w:rPr>
          <w:rFonts w:ascii="Tahoma" w:hAnsi="Tahoma" w:cs="Tahoma"/>
          <w:lang w:val="es-419"/>
        </w:rPr>
        <w:t xml:space="preserve"> de no haberse servido durante todo el año, se tiene derecho a la prima de navidad en proporción al tiempo laborado, que se liquida y paga con base en el último salario devengado, o con el último promedio mensual, si fuere variable.</w:t>
      </w:r>
    </w:p>
    <w:p w14:paraId="5C4B9124" w14:textId="77777777" w:rsidR="00194F44" w:rsidRPr="00C871FD" w:rsidRDefault="00194F44" w:rsidP="00C871FD">
      <w:pPr>
        <w:spacing w:line="276" w:lineRule="auto"/>
        <w:rPr>
          <w:rFonts w:ascii="Tahoma" w:hAnsi="Tahoma" w:cs="Tahoma"/>
          <w:lang w:val="es-419"/>
        </w:rPr>
      </w:pPr>
    </w:p>
    <w:p w14:paraId="0686B88F" w14:textId="41AF0ABF" w:rsidR="00502F78" w:rsidRPr="00C871FD" w:rsidRDefault="00E83561" w:rsidP="00C871FD">
      <w:pPr>
        <w:spacing w:line="276" w:lineRule="auto"/>
        <w:ind w:firstLine="567"/>
        <w:rPr>
          <w:rFonts w:ascii="Tahoma" w:eastAsia="Times New Roman" w:hAnsi="Tahoma" w:cs="Tahoma"/>
          <w:lang w:eastAsia="es-CO"/>
        </w:rPr>
      </w:pPr>
      <w:r w:rsidRPr="00C871FD">
        <w:rPr>
          <w:rFonts w:ascii="Tahoma" w:eastAsia="Times New Roman" w:hAnsi="Tahoma" w:cs="Tahoma"/>
          <w:lang w:eastAsia="es-CO"/>
        </w:rPr>
        <w:t>Así</w:t>
      </w:r>
      <w:r w:rsidR="00194F44" w:rsidRPr="00C871FD">
        <w:rPr>
          <w:rFonts w:ascii="Tahoma" w:eastAsia="Times New Roman" w:hAnsi="Tahoma" w:cs="Tahoma"/>
          <w:lang w:eastAsia="es-CO"/>
        </w:rPr>
        <w:t xml:space="preserve"> las cosas, la suma global por este concepto asciende a $</w:t>
      </w:r>
      <w:r w:rsidR="00502F78" w:rsidRPr="00C871FD">
        <w:rPr>
          <w:rFonts w:ascii="Tahoma" w:eastAsia="Times New Roman" w:hAnsi="Tahoma" w:cs="Tahoma"/>
          <w:b/>
          <w:bCs/>
          <w:lang w:eastAsia="es-CO"/>
        </w:rPr>
        <w:t xml:space="preserve">809.333 </w:t>
      </w:r>
      <w:r w:rsidR="00502F78" w:rsidRPr="00C871FD">
        <w:rPr>
          <w:rFonts w:ascii="Tahoma" w:eastAsia="Times New Roman" w:hAnsi="Tahoma" w:cs="Tahoma"/>
          <w:lang w:eastAsia="es-CO"/>
        </w:rPr>
        <w:t xml:space="preserve">y no a la suma de </w:t>
      </w:r>
      <w:r w:rsidR="00502F78" w:rsidRPr="00C871FD">
        <w:rPr>
          <w:rFonts w:ascii="Tahoma" w:eastAsia="Times New Roman" w:hAnsi="Tahoma" w:cs="Tahoma"/>
          <w:b/>
          <w:bCs/>
          <w:u w:val="single"/>
          <w:lang w:eastAsia="es-CO"/>
        </w:rPr>
        <w:t>$570.000</w:t>
      </w:r>
      <w:r w:rsidRPr="00C871FD">
        <w:rPr>
          <w:rFonts w:ascii="Tahoma" w:eastAsia="Times New Roman" w:hAnsi="Tahoma" w:cs="Tahoma"/>
          <w:b/>
          <w:bCs/>
          <w:lang w:eastAsia="es-CO"/>
        </w:rPr>
        <w:t xml:space="preserve"> </w:t>
      </w:r>
      <w:r w:rsidR="00D324BC" w:rsidRPr="00C871FD">
        <w:rPr>
          <w:rFonts w:ascii="Tahoma" w:eastAsia="Times New Roman" w:hAnsi="Tahoma" w:cs="Tahoma"/>
          <w:lang w:eastAsia="es-CO"/>
        </w:rPr>
        <w:t xml:space="preserve">porque para su liquidación la A-quo no tuvo en cuenta el auxilio de transporte. </w:t>
      </w:r>
      <w:r w:rsidR="00502F78" w:rsidRPr="00C871FD">
        <w:rPr>
          <w:rFonts w:ascii="Tahoma" w:eastAsia="Times New Roman" w:hAnsi="Tahoma" w:cs="Tahoma"/>
          <w:lang w:eastAsia="es-CO"/>
        </w:rPr>
        <w:t xml:space="preserve">No obstante, </w:t>
      </w:r>
      <w:r w:rsidR="00D324BC" w:rsidRPr="00C871FD">
        <w:rPr>
          <w:rFonts w:ascii="Tahoma" w:eastAsia="Times New Roman" w:hAnsi="Tahoma" w:cs="Tahoma"/>
          <w:lang w:eastAsia="es-CO"/>
        </w:rPr>
        <w:t xml:space="preserve">debido a que la parte interesada ninguna recriminación le mereció dicha condena, </w:t>
      </w:r>
      <w:r w:rsidR="00502F78" w:rsidRPr="00C871FD">
        <w:rPr>
          <w:rFonts w:ascii="Tahoma" w:eastAsia="Times New Roman" w:hAnsi="Tahoma" w:cs="Tahoma"/>
          <w:lang w:eastAsia="es-CO"/>
        </w:rPr>
        <w:t>de acuerdo con el grado jurisdiccional de consulta a favor del Municipio este último deberá ser confirmado.</w:t>
      </w:r>
    </w:p>
    <w:p w14:paraId="480BA4D7" w14:textId="4792055E" w:rsidR="00027D51" w:rsidRPr="00C871FD" w:rsidRDefault="00027D51" w:rsidP="00C871FD">
      <w:pPr>
        <w:spacing w:line="276" w:lineRule="auto"/>
        <w:rPr>
          <w:rFonts w:ascii="Tahoma" w:eastAsia="Times New Roman" w:hAnsi="Tahoma" w:cs="Tahoma"/>
          <w:b/>
          <w:bCs/>
          <w:u w:val="single"/>
          <w:lang w:eastAsia="es-CO"/>
        </w:rPr>
      </w:pPr>
    </w:p>
    <w:p w14:paraId="137641F8" w14:textId="270862C1" w:rsidR="00502F78" w:rsidRPr="00C871FD" w:rsidRDefault="00502F78" w:rsidP="00C871FD">
      <w:pPr>
        <w:pStyle w:val="Prrafodelista"/>
        <w:spacing w:line="276" w:lineRule="auto"/>
        <w:ind w:left="0" w:firstLine="567"/>
        <w:rPr>
          <w:rFonts w:ascii="Tahoma" w:eastAsia="Times New Roman" w:hAnsi="Tahoma" w:cs="Tahoma"/>
          <w:lang w:eastAsia="es-CO"/>
        </w:rPr>
      </w:pPr>
      <w:r w:rsidRPr="00C871FD">
        <w:rPr>
          <w:rFonts w:ascii="Tahoma" w:eastAsia="Times New Roman" w:hAnsi="Tahoma" w:cs="Tahoma"/>
          <w:b/>
          <w:bCs/>
          <w:u w:val="single"/>
          <w:lang w:eastAsia="es-CO"/>
        </w:rPr>
        <w:t>Cesantías</w:t>
      </w:r>
      <w:r w:rsidRPr="00C871FD">
        <w:rPr>
          <w:rStyle w:val="Refdenotaalpie"/>
          <w:rFonts w:ascii="Tahoma" w:eastAsia="Times New Roman" w:hAnsi="Tahoma" w:cs="Tahoma"/>
          <w:lang w:eastAsia="es-CO"/>
        </w:rPr>
        <w:footnoteReference w:id="7"/>
      </w:r>
      <w:r w:rsidRPr="00C871FD">
        <w:rPr>
          <w:rFonts w:ascii="Tahoma" w:eastAsia="Times New Roman" w:hAnsi="Tahoma" w:cs="Tahoma"/>
          <w:b/>
          <w:bCs/>
          <w:lang w:eastAsia="es-CO"/>
        </w:rPr>
        <w:t xml:space="preserve">. </w:t>
      </w:r>
      <w:r w:rsidRPr="00C871FD">
        <w:rPr>
          <w:rFonts w:ascii="Tahoma" w:eastAsia="Times New Roman" w:hAnsi="Tahoma" w:cs="Tahoma"/>
          <w:lang w:eastAsia="es-CO"/>
        </w:rPr>
        <w:t xml:space="preserve">Se </w:t>
      </w:r>
      <w:r w:rsidRPr="00C871FD">
        <w:rPr>
          <w:rFonts w:ascii="Tahoma" w:hAnsi="Tahoma" w:cs="Tahoma"/>
        </w:rPr>
        <w:t xml:space="preserve">reconoce teniendo en cuenta los factores salariales del artículo 45, decreto Ley 1045/78, por </w:t>
      </w:r>
      <w:r w:rsidRPr="00C871FD">
        <w:rPr>
          <w:rFonts w:ascii="Tahoma" w:eastAsia="Times New Roman" w:hAnsi="Tahoma" w:cs="Tahoma"/>
          <w:lang w:eastAsia="es-CO"/>
        </w:rPr>
        <w:t>cada</w:t>
      </w:r>
      <w:r w:rsidRPr="00C871FD">
        <w:rPr>
          <w:rFonts w:ascii="Tahoma" w:hAnsi="Tahoma" w:cs="Tahoma"/>
        </w:rPr>
        <w:t xml:space="preserve"> año de servicio prestado. En este caso, el demandante tiene derecho a que se le reconozca y liquide por este concepto la fracción correspondiente al tiempo de servicio prestado. </w:t>
      </w:r>
      <w:r w:rsidRPr="00C871FD">
        <w:rPr>
          <w:rFonts w:ascii="Tahoma" w:eastAsia="Times New Roman" w:hAnsi="Tahoma" w:cs="Tahoma"/>
          <w:lang w:eastAsia="es-CO"/>
        </w:rPr>
        <w:t xml:space="preserve">Realizadas las operaciones del caso, se tiene que el valor global por este concepto asciende a </w:t>
      </w:r>
      <w:r w:rsidRPr="00C871FD">
        <w:rPr>
          <w:rFonts w:ascii="Tahoma" w:eastAsia="Times New Roman" w:hAnsi="Tahoma" w:cs="Tahoma"/>
          <w:b/>
          <w:bCs/>
          <w:lang w:eastAsia="es-CO"/>
        </w:rPr>
        <w:t>$854.296</w:t>
      </w:r>
      <w:r w:rsidRPr="00C871FD">
        <w:rPr>
          <w:rFonts w:ascii="Tahoma" w:eastAsia="Times New Roman" w:hAnsi="Tahoma" w:cs="Tahoma"/>
          <w:lang w:eastAsia="es-CO"/>
        </w:rPr>
        <w:t xml:space="preserve"> y no a la suma de </w:t>
      </w:r>
      <w:r w:rsidRPr="00C871FD">
        <w:rPr>
          <w:rFonts w:ascii="Tahoma" w:eastAsia="Times New Roman" w:hAnsi="Tahoma" w:cs="Tahoma"/>
          <w:b/>
          <w:bCs/>
          <w:u w:val="single"/>
          <w:lang w:eastAsia="es-CO"/>
        </w:rPr>
        <w:t>$760.000</w:t>
      </w:r>
      <w:r w:rsidRPr="00C871FD">
        <w:rPr>
          <w:rStyle w:val="Refdenotaalpie"/>
          <w:rFonts w:ascii="Tahoma" w:eastAsia="Times New Roman" w:hAnsi="Tahoma" w:cs="Tahoma"/>
          <w:lang w:eastAsia="es-CO"/>
        </w:rPr>
        <w:footnoteReference w:id="8"/>
      </w:r>
      <w:r w:rsidRPr="00C871FD">
        <w:rPr>
          <w:rFonts w:ascii="Tahoma" w:eastAsia="Times New Roman" w:hAnsi="Tahoma" w:cs="Tahoma"/>
          <w:b/>
          <w:bCs/>
          <w:lang w:eastAsia="es-CO"/>
        </w:rPr>
        <w:t>.</w:t>
      </w:r>
      <w:r w:rsidRPr="00C871FD">
        <w:rPr>
          <w:rFonts w:ascii="Tahoma" w:eastAsia="Times New Roman" w:hAnsi="Tahoma" w:cs="Tahoma"/>
          <w:lang w:eastAsia="es-CO"/>
        </w:rPr>
        <w:t xml:space="preserve"> No obstante, de acuerdo con el grado jurisdiccional de consulta a favor del Municipio este último valor será confirmado.</w:t>
      </w:r>
    </w:p>
    <w:p w14:paraId="3ACD8CED" w14:textId="77777777" w:rsidR="00502F78" w:rsidRPr="00C871FD" w:rsidRDefault="00502F78" w:rsidP="00C871FD">
      <w:pPr>
        <w:spacing w:line="276" w:lineRule="auto"/>
        <w:rPr>
          <w:rFonts w:ascii="Tahoma" w:eastAsia="Times New Roman" w:hAnsi="Tahoma" w:cs="Tahoma"/>
          <w:b/>
          <w:bCs/>
          <w:u w:val="single"/>
          <w:lang w:eastAsia="es-CO"/>
        </w:rPr>
      </w:pPr>
    </w:p>
    <w:p w14:paraId="49BEB7AF" w14:textId="1BB13A70" w:rsidR="00E939DB" w:rsidRPr="00C871FD" w:rsidRDefault="00E939DB" w:rsidP="00C871FD">
      <w:pPr>
        <w:pStyle w:val="Prrafodelista"/>
        <w:spacing w:line="276" w:lineRule="auto"/>
        <w:ind w:left="0" w:firstLine="567"/>
        <w:rPr>
          <w:rFonts w:ascii="Tahoma" w:hAnsi="Tahoma" w:cs="Tahoma"/>
        </w:rPr>
      </w:pPr>
      <w:r w:rsidRPr="00C871FD">
        <w:rPr>
          <w:rFonts w:ascii="Tahoma" w:eastAsia="Times New Roman" w:hAnsi="Tahoma" w:cs="Tahoma"/>
          <w:b/>
          <w:bCs/>
          <w:u w:val="single"/>
          <w:lang w:eastAsia="es-CO"/>
        </w:rPr>
        <w:t>Sanción moratoria.</w:t>
      </w:r>
      <w:r w:rsidRPr="00C871FD">
        <w:rPr>
          <w:rFonts w:ascii="Tahoma" w:eastAsia="Times New Roman" w:hAnsi="Tahoma" w:cs="Tahoma"/>
          <w:b/>
          <w:bCs/>
          <w:lang w:eastAsia="es-CO"/>
        </w:rPr>
        <w:t xml:space="preserve">  </w:t>
      </w:r>
      <w:r w:rsidR="006D6278" w:rsidRPr="00C871FD">
        <w:rPr>
          <w:rFonts w:ascii="Tahoma" w:hAnsi="Tahoma" w:cs="Tahoma"/>
        </w:rPr>
        <w:t>E</w:t>
      </w:r>
      <w:r w:rsidRPr="00C871FD">
        <w:rPr>
          <w:rFonts w:ascii="Tahoma" w:hAnsi="Tahoma" w:cs="Tahoma"/>
        </w:rPr>
        <w:t>n la presente acción se indicó que al no haber sido cancelados los salarios y prestaciones sociales, se imploraba la condena del artículo 65 del C.S.T., norma que no gobierna los casos de los trabajadores del sector público, pues ese tipo de sanción está establecida en el Decreto 797 de 1949.</w:t>
      </w:r>
    </w:p>
    <w:p w14:paraId="34998C2B" w14:textId="77777777" w:rsidR="00E939DB" w:rsidRPr="00C871FD" w:rsidRDefault="00E939DB" w:rsidP="00C871FD">
      <w:pPr>
        <w:tabs>
          <w:tab w:val="left" w:pos="8647"/>
          <w:tab w:val="left" w:pos="9356"/>
        </w:tabs>
        <w:spacing w:line="276" w:lineRule="auto"/>
        <w:rPr>
          <w:rFonts w:ascii="Tahoma" w:hAnsi="Tahoma" w:cs="Tahoma"/>
        </w:rPr>
      </w:pPr>
    </w:p>
    <w:p w14:paraId="01A30E10" w14:textId="6F60A877" w:rsidR="00E939DB" w:rsidRPr="00C871FD" w:rsidRDefault="00E939DB" w:rsidP="00C871FD">
      <w:pPr>
        <w:pStyle w:val="Prrafodelista"/>
        <w:spacing w:line="276" w:lineRule="auto"/>
        <w:ind w:left="0" w:firstLine="567"/>
        <w:rPr>
          <w:rFonts w:ascii="Tahoma" w:hAnsi="Tahoma" w:cs="Tahoma"/>
        </w:rPr>
      </w:pPr>
      <w:r w:rsidRPr="00C871FD">
        <w:rPr>
          <w:rFonts w:ascii="Tahoma" w:hAnsi="Tahoma" w:cs="Tahoma"/>
        </w:rPr>
        <w:t xml:space="preserve">No obstante, esa equivocación no da lugar a abstenerse del estudio y procedencia de la misma, pues como lo recordó la Sala de Casación Laboral en sentencia SL17741 de 11 de noviembre del 2015 radicación Nº 41927 con ponencia del Magistrado Luis Gabriel Miranda Buelvas, le corresponde al juez determinar el derecho que gobierna el caso, aun con prescindencia del que haya sido invocado por las partes, por ser él </w:t>
      </w:r>
      <w:r w:rsidRPr="00C871FD">
        <w:rPr>
          <w:rFonts w:ascii="Tahoma" w:hAnsi="Tahoma" w:cs="Tahoma"/>
          <w:i/>
        </w:rPr>
        <w:t>“</w:t>
      </w:r>
      <w:r w:rsidRPr="005013A7">
        <w:rPr>
          <w:rFonts w:ascii="Tahoma" w:hAnsi="Tahoma" w:cs="Tahoma"/>
          <w:i/>
          <w:sz w:val="22"/>
        </w:rPr>
        <w:t>…</w:t>
      </w:r>
      <w:r w:rsidR="005013A7" w:rsidRPr="005013A7">
        <w:rPr>
          <w:rFonts w:ascii="Tahoma" w:hAnsi="Tahoma" w:cs="Tahoma"/>
          <w:i/>
          <w:sz w:val="22"/>
        </w:rPr>
        <w:t xml:space="preserve"> </w:t>
      </w:r>
      <w:r w:rsidRPr="005013A7">
        <w:rPr>
          <w:rFonts w:ascii="Tahoma" w:hAnsi="Tahoma" w:cs="Tahoma"/>
          <w:i/>
          <w:sz w:val="22"/>
        </w:rPr>
        <w:t>el llamado a subsumir o adecuar los hechos acreditados en el proceso a los supuestos de hecho de la norma que los prevé para de esa manera resolver el conflicto</w:t>
      </w:r>
      <w:r w:rsidRPr="00C871FD">
        <w:rPr>
          <w:rFonts w:ascii="Tahoma" w:hAnsi="Tahoma" w:cs="Tahoma"/>
          <w:i/>
        </w:rPr>
        <w:t>”.</w:t>
      </w:r>
    </w:p>
    <w:p w14:paraId="675F3761" w14:textId="77777777" w:rsidR="00E939DB" w:rsidRPr="00C871FD" w:rsidRDefault="00E939DB" w:rsidP="00C871FD">
      <w:pPr>
        <w:tabs>
          <w:tab w:val="left" w:pos="8647"/>
          <w:tab w:val="left" w:pos="9356"/>
        </w:tabs>
        <w:spacing w:line="276" w:lineRule="auto"/>
        <w:rPr>
          <w:rFonts w:ascii="Tahoma" w:hAnsi="Tahoma" w:cs="Tahoma"/>
        </w:rPr>
      </w:pPr>
    </w:p>
    <w:p w14:paraId="4ADC6D97" w14:textId="77777777" w:rsidR="00E939DB" w:rsidRPr="00C871FD" w:rsidRDefault="00E939DB" w:rsidP="00C871FD">
      <w:pPr>
        <w:pStyle w:val="Prrafodelista"/>
        <w:spacing w:line="276" w:lineRule="auto"/>
        <w:ind w:left="0" w:firstLine="567"/>
        <w:rPr>
          <w:rFonts w:ascii="Tahoma" w:hAnsi="Tahoma" w:cs="Tahoma"/>
          <w:iCs/>
        </w:rPr>
      </w:pPr>
      <w:r w:rsidRPr="00C871FD">
        <w:rPr>
          <w:rFonts w:ascii="Tahoma" w:hAnsi="Tahoma" w:cs="Tahoma"/>
        </w:rPr>
        <w:t xml:space="preserve">Ahora bien, </w:t>
      </w:r>
      <w:r w:rsidRPr="00C871FD">
        <w:rPr>
          <w:rFonts w:ascii="Tahoma" w:eastAsia="Tahoma" w:hAnsi="Tahoma" w:cs="Tahoma"/>
        </w:rPr>
        <w:t xml:space="preserve">se </w:t>
      </w:r>
      <w:r w:rsidRPr="00C871FD">
        <w:rPr>
          <w:rFonts w:ascii="Tahoma" w:hAnsi="Tahoma" w:cs="Tahoma"/>
        </w:rPr>
        <w:t>ha</w:t>
      </w:r>
      <w:r w:rsidRPr="00C871FD">
        <w:rPr>
          <w:rFonts w:ascii="Tahoma" w:eastAsia="Tahoma" w:hAnsi="Tahoma" w:cs="Tahoma"/>
        </w:rPr>
        <w:t xml:space="preserve"> </w:t>
      </w:r>
      <w:r w:rsidRPr="00C871FD">
        <w:rPr>
          <w:rFonts w:ascii="Tahoma" w:hAnsi="Tahoma" w:cs="Tahoma"/>
        </w:rPr>
        <w:t>precisado</w:t>
      </w:r>
      <w:r w:rsidRPr="00C871FD">
        <w:rPr>
          <w:rFonts w:ascii="Tahoma" w:eastAsia="Tahoma" w:hAnsi="Tahoma" w:cs="Tahoma"/>
        </w:rPr>
        <w:t xml:space="preserve"> jurisprudencialmente que la imposición </w:t>
      </w:r>
      <w:r w:rsidRPr="00C871FD">
        <w:rPr>
          <w:rFonts w:ascii="Tahoma" w:hAnsi="Tahoma" w:cs="Tahoma"/>
        </w:rPr>
        <w:t xml:space="preserve">de la indemnización moratoria establecida en el parágrafo 2º del artículo 1º del  Decreto 797 de 1949 </w:t>
      </w:r>
      <w:r w:rsidRPr="00C871FD">
        <w:rPr>
          <w:rFonts w:ascii="Tahoma" w:hAnsi="Tahoma" w:cs="Tahoma"/>
          <w:iCs/>
        </w:rPr>
        <w:t>no es automática ni inexorable, sino que en cada caso concreto el juez debe examinar las circunstancias particulares que rodearon la conducta del empleador de no pagar los salarios y prestaciones, pues puede darse el caso de que el empleador demuestre razones atendibles que justifiquen su omisión, y en tal evento no habría lugar a la condena por no hallarse presente su mala fe.</w:t>
      </w:r>
    </w:p>
    <w:p w14:paraId="056507A3" w14:textId="77777777" w:rsidR="00E939DB" w:rsidRPr="00C871FD" w:rsidRDefault="00E939DB" w:rsidP="00C871FD">
      <w:pPr>
        <w:tabs>
          <w:tab w:val="left" w:pos="8647"/>
          <w:tab w:val="left" w:pos="9356"/>
        </w:tabs>
        <w:spacing w:line="276" w:lineRule="auto"/>
        <w:rPr>
          <w:rFonts w:ascii="Tahoma" w:hAnsi="Tahoma" w:cs="Tahoma"/>
        </w:rPr>
      </w:pPr>
    </w:p>
    <w:p w14:paraId="4D66DDF9" w14:textId="6979BE66" w:rsidR="00283810" w:rsidRPr="00C871FD" w:rsidRDefault="00E939DB" w:rsidP="00C871FD">
      <w:pPr>
        <w:pStyle w:val="Prrafodelista"/>
        <w:spacing w:line="276" w:lineRule="auto"/>
        <w:ind w:left="0" w:firstLine="567"/>
        <w:rPr>
          <w:rFonts w:ascii="Tahoma" w:hAnsi="Tahoma" w:cs="Tahoma"/>
          <w:lang w:val="es-419"/>
        </w:rPr>
      </w:pPr>
      <w:r w:rsidRPr="00C871FD">
        <w:rPr>
          <w:rFonts w:ascii="Tahoma" w:eastAsia="Tahoma" w:hAnsi="Tahoma" w:cs="Tahoma"/>
        </w:rPr>
        <w:t xml:space="preserve">En el caso </w:t>
      </w:r>
      <w:r w:rsidRPr="00C871FD">
        <w:rPr>
          <w:rFonts w:ascii="Tahoma" w:hAnsi="Tahoma" w:cs="Tahoma"/>
          <w:iCs/>
        </w:rPr>
        <w:t>objeto</w:t>
      </w:r>
      <w:r w:rsidRPr="00C871FD">
        <w:rPr>
          <w:rFonts w:ascii="Tahoma" w:eastAsia="Tahoma" w:hAnsi="Tahoma" w:cs="Tahoma"/>
        </w:rPr>
        <w:t xml:space="preserve"> de estudio, bien se ve que las circunstancias que lo rodearon no daban para que la naturaleza del contrato fuera discutible, pues es evidente que la relación que existió entre las partes se torna de carácter netamente laboral, en razón a las actividades desarrolladas por el actor</w:t>
      </w:r>
      <w:r w:rsidRPr="00C871FD">
        <w:rPr>
          <w:rFonts w:ascii="Tahoma" w:hAnsi="Tahoma" w:cs="Tahoma"/>
        </w:rPr>
        <w:t xml:space="preserve">, que denotan tareas propias de un trabajador oficial de planta, las cuales fueron ejecutadas bajo la continua dependencia y subordinación de la entidad demandada; relación laboral que valga anotar, se ocultó bajo la denominación de </w:t>
      </w:r>
      <w:r w:rsidR="009037BC" w:rsidRPr="00C871FD">
        <w:rPr>
          <w:rFonts w:ascii="Tahoma" w:hAnsi="Tahoma" w:cs="Tahoma"/>
        </w:rPr>
        <w:t xml:space="preserve">un </w:t>
      </w:r>
      <w:r w:rsidRPr="00C871FD">
        <w:rPr>
          <w:rFonts w:ascii="Tahoma" w:hAnsi="Tahoma" w:cs="Tahoma"/>
        </w:rPr>
        <w:t xml:space="preserve">contrato de prestación de servicios, con el propósito de eludir el cumplimiento de obligaciones legales, contractuales o convencionales que se generan en favor del actor, </w:t>
      </w:r>
      <w:r w:rsidRPr="00C871FD">
        <w:rPr>
          <w:rFonts w:ascii="Tahoma" w:hAnsi="Tahoma" w:cs="Tahoma"/>
          <w:lang w:val="es-419"/>
        </w:rPr>
        <w:t>aspectos que conllevan a que el demandado se haga merecedor de la indemnización moratoria</w:t>
      </w:r>
      <w:r w:rsidR="00283810" w:rsidRPr="00C871FD">
        <w:rPr>
          <w:rFonts w:ascii="Tahoma" w:hAnsi="Tahoma" w:cs="Tahoma"/>
          <w:lang w:val="es-419"/>
        </w:rPr>
        <w:t xml:space="preserve">, en cuya contabilización se debe atender </w:t>
      </w:r>
      <w:r w:rsidRPr="00C871FD">
        <w:rPr>
          <w:rFonts w:ascii="Tahoma" w:hAnsi="Tahoma" w:cs="Tahoma"/>
          <w:lang w:val="es-419"/>
        </w:rPr>
        <w:t>el plazo de gracia de 90 días consagrado en el artículo 1.º del Decreto 797 de 1949</w:t>
      </w:r>
      <w:r w:rsidR="000D3A13" w:rsidRPr="00C871FD">
        <w:rPr>
          <w:rFonts w:ascii="Tahoma" w:hAnsi="Tahoma" w:cs="Tahoma"/>
          <w:lang w:val="es-419"/>
        </w:rPr>
        <w:t>,</w:t>
      </w:r>
      <w:r w:rsidR="00283810" w:rsidRPr="00C871FD">
        <w:rPr>
          <w:rFonts w:ascii="Tahoma" w:hAnsi="Tahoma" w:cs="Tahoma"/>
          <w:lang w:val="es-419"/>
        </w:rPr>
        <w:t xml:space="preserve"> </w:t>
      </w:r>
      <w:r w:rsidR="003F53BF" w:rsidRPr="00C871FD">
        <w:rPr>
          <w:rFonts w:ascii="Tahoma" w:hAnsi="Tahoma" w:cs="Tahoma"/>
          <w:lang w:val="es-419"/>
        </w:rPr>
        <w:t xml:space="preserve">es decir, a partir del </w:t>
      </w:r>
      <w:r w:rsidR="000D3A13" w:rsidRPr="00C871FD">
        <w:rPr>
          <w:rFonts w:ascii="Tahoma" w:hAnsi="Tahoma" w:cs="Tahoma"/>
          <w:lang w:val="es-419"/>
        </w:rPr>
        <w:t>9</w:t>
      </w:r>
      <w:r w:rsidR="003F53BF" w:rsidRPr="00C871FD">
        <w:rPr>
          <w:rFonts w:ascii="Tahoma" w:hAnsi="Tahoma" w:cs="Tahoma"/>
          <w:lang w:val="es-419"/>
        </w:rPr>
        <w:t>-03-2016 en valor de $38.000 diarios, tal y como lo concluyó la A-quo.</w:t>
      </w:r>
    </w:p>
    <w:p w14:paraId="06DE8E9E" w14:textId="77777777" w:rsidR="00E939DB" w:rsidRPr="00C871FD" w:rsidRDefault="00E939DB" w:rsidP="00C871FD">
      <w:pPr>
        <w:spacing w:line="276" w:lineRule="auto"/>
        <w:rPr>
          <w:rFonts w:ascii="Tahoma" w:hAnsi="Tahoma" w:cs="Tahoma"/>
          <w:lang w:val="es-419"/>
        </w:rPr>
      </w:pPr>
    </w:p>
    <w:p w14:paraId="43E9A6A9" w14:textId="2E28B087" w:rsidR="00D56677" w:rsidRPr="00C871FD" w:rsidRDefault="00977AD3" w:rsidP="00C871FD">
      <w:pPr>
        <w:pStyle w:val="Prrafodelista"/>
        <w:spacing w:line="276" w:lineRule="auto"/>
        <w:ind w:left="0" w:firstLine="567"/>
        <w:rPr>
          <w:rFonts w:ascii="Tahoma" w:hAnsi="Tahoma" w:cs="Tahoma"/>
          <w:lang w:val="es-419"/>
        </w:rPr>
      </w:pPr>
      <w:r w:rsidRPr="00C871FD">
        <w:rPr>
          <w:rFonts w:ascii="Tahoma" w:hAnsi="Tahoma" w:cs="Tahoma"/>
          <w:lang w:val="es-419"/>
        </w:rPr>
        <w:t xml:space="preserve">Ahora, frente al pago de las acreencias laborales, es de indicar que la demandada según el registro transaccional de depósitos judiciales que se visualiza a folio 118, consignó a favor del demandante el titulo judicial 457030000672163 constituido el 01-04-2019 por valor de $2.063.413, hecho </w:t>
      </w:r>
      <w:r w:rsidR="000D3A13" w:rsidRPr="00C871FD">
        <w:rPr>
          <w:rFonts w:ascii="Tahoma" w:hAnsi="Tahoma" w:cs="Tahoma"/>
          <w:lang w:val="es-419"/>
        </w:rPr>
        <w:t xml:space="preserve">que </w:t>
      </w:r>
      <w:r w:rsidRPr="00C871FD">
        <w:rPr>
          <w:rFonts w:ascii="Tahoma" w:hAnsi="Tahoma" w:cs="Tahoma"/>
          <w:lang w:val="es-419"/>
        </w:rPr>
        <w:t xml:space="preserve">si bien no exime de la sanción al demandado si limita la condena a la sanción moratoria hasta la fecha en que se llevó el correspondiente </w:t>
      </w:r>
      <w:r w:rsidR="005013A7" w:rsidRPr="00C871FD">
        <w:rPr>
          <w:rFonts w:ascii="Tahoma" w:hAnsi="Tahoma" w:cs="Tahoma"/>
          <w:lang w:val="es-419"/>
        </w:rPr>
        <w:t>título</w:t>
      </w:r>
      <w:r w:rsidRPr="00C871FD">
        <w:rPr>
          <w:rFonts w:ascii="Tahoma" w:hAnsi="Tahoma" w:cs="Tahoma"/>
          <w:lang w:val="es-419"/>
        </w:rPr>
        <w:t xml:space="preserve"> de depósito judicial al Juzgado de primera instancia, quien en su momento, debió poner en conocimiento de las partes la existencia de dicho depósito judicial, amén que no contaba con ningún tipo de restricción </w:t>
      </w:r>
      <w:r w:rsidR="00487715" w:rsidRPr="00C871FD">
        <w:rPr>
          <w:rFonts w:ascii="Tahoma" w:hAnsi="Tahoma" w:cs="Tahoma"/>
          <w:lang w:val="es-419"/>
        </w:rPr>
        <w:t>y fue consignado a favor del demandante.</w:t>
      </w:r>
      <w:r w:rsidR="00D56677" w:rsidRPr="00C871FD">
        <w:rPr>
          <w:rFonts w:ascii="Tahoma" w:hAnsi="Tahoma" w:cs="Tahoma"/>
          <w:lang w:val="es-419"/>
        </w:rPr>
        <w:t xml:space="preserve"> </w:t>
      </w:r>
    </w:p>
    <w:p w14:paraId="4F475719" w14:textId="77777777" w:rsidR="00D56677" w:rsidRPr="00C871FD" w:rsidRDefault="00D56677" w:rsidP="00C871FD">
      <w:pPr>
        <w:tabs>
          <w:tab w:val="left" w:pos="748"/>
        </w:tabs>
        <w:spacing w:line="276" w:lineRule="auto"/>
        <w:rPr>
          <w:rFonts w:ascii="Tahoma" w:hAnsi="Tahoma" w:cs="Tahoma"/>
          <w:lang w:val="es-419"/>
        </w:rPr>
      </w:pPr>
    </w:p>
    <w:p w14:paraId="66FC2CA0" w14:textId="27E27D95" w:rsidR="00977AD3" w:rsidRPr="00C871FD" w:rsidRDefault="00D56677" w:rsidP="00C871FD">
      <w:pPr>
        <w:pStyle w:val="Prrafodelista"/>
        <w:spacing w:line="276" w:lineRule="auto"/>
        <w:ind w:left="0" w:firstLine="567"/>
        <w:rPr>
          <w:rFonts w:ascii="Tahoma" w:hAnsi="Tahoma" w:cs="Tahoma"/>
          <w:lang w:val="es-419"/>
        </w:rPr>
      </w:pPr>
      <w:r w:rsidRPr="00C871FD">
        <w:rPr>
          <w:rFonts w:ascii="Tahoma" w:hAnsi="Tahoma" w:cs="Tahoma"/>
          <w:lang w:val="es-419"/>
        </w:rPr>
        <w:t xml:space="preserve">De manera pues que se modificará dicha condena </w:t>
      </w:r>
      <w:r w:rsidR="000D3A13" w:rsidRPr="00C871FD">
        <w:rPr>
          <w:rFonts w:ascii="Tahoma" w:hAnsi="Tahoma" w:cs="Tahoma"/>
          <w:lang w:val="es-419"/>
        </w:rPr>
        <w:t>limitando la</w:t>
      </w:r>
      <w:r w:rsidRPr="00C871FD">
        <w:rPr>
          <w:rFonts w:ascii="Tahoma" w:hAnsi="Tahoma" w:cs="Tahoma"/>
          <w:lang w:val="es-419"/>
        </w:rPr>
        <w:t xml:space="preserve"> sanción hasta el 1-04-2019 </w:t>
      </w:r>
      <w:r w:rsidR="000D3A13" w:rsidRPr="00C871FD">
        <w:rPr>
          <w:rFonts w:ascii="Tahoma" w:hAnsi="Tahoma" w:cs="Tahoma"/>
          <w:lang w:val="es-419"/>
        </w:rPr>
        <w:t xml:space="preserve">ascendiendo en total </w:t>
      </w:r>
      <w:r w:rsidRPr="00C871FD">
        <w:rPr>
          <w:rFonts w:ascii="Tahoma" w:hAnsi="Tahoma" w:cs="Tahoma"/>
          <w:lang w:val="es-419"/>
        </w:rPr>
        <w:t>a la suma de $41.</w:t>
      </w:r>
      <w:r w:rsidR="000D3A13" w:rsidRPr="00C871FD">
        <w:rPr>
          <w:rFonts w:ascii="Tahoma" w:hAnsi="Tahoma" w:cs="Tahoma"/>
          <w:lang w:val="es-419"/>
        </w:rPr>
        <w:t>876</w:t>
      </w:r>
      <w:r w:rsidRPr="00C871FD">
        <w:rPr>
          <w:rFonts w:ascii="Tahoma" w:hAnsi="Tahoma" w:cs="Tahoma"/>
          <w:lang w:val="es-419"/>
        </w:rPr>
        <w:t>.000</w:t>
      </w:r>
      <w:r w:rsidR="00FA30C2" w:rsidRPr="00C871FD">
        <w:rPr>
          <w:rFonts w:ascii="Tahoma" w:hAnsi="Tahoma" w:cs="Tahoma"/>
          <w:lang w:val="es-419"/>
        </w:rPr>
        <w:t>, por lo que sale avante parcialmente el recurso incoado por el municipio demandado.</w:t>
      </w:r>
    </w:p>
    <w:p w14:paraId="29982CA4" w14:textId="4DF5642C" w:rsidR="00C35165" w:rsidRPr="00C871FD" w:rsidRDefault="00C35165" w:rsidP="00C871FD">
      <w:pPr>
        <w:tabs>
          <w:tab w:val="left" w:pos="748"/>
        </w:tabs>
        <w:spacing w:line="276" w:lineRule="auto"/>
        <w:rPr>
          <w:rFonts w:ascii="Tahoma" w:hAnsi="Tahoma" w:cs="Tahoma"/>
          <w:lang w:val="es-419"/>
        </w:rPr>
      </w:pPr>
    </w:p>
    <w:p w14:paraId="5A10C898" w14:textId="358EDEE0" w:rsidR="00C35165" w:rsidRPr="00C871FD" w:rsidRDefault="00C35165" w:rsidP="00C871FD">
      <w:pPr>
        <w:pStyle w:val="Prrafodelista"/>
        <w:spacing w:line="276" w:lineRule="auto"/>
        <w:ind w:left="0" w:firstLine="567"/>
        <w:rPr>
          <w:rFonts w:ascii="Tahoma" w:hAnsi="Tahoma" w:cs="Tahoma"/>
          <w:lang w:val="es-419"/>
        </w:rPr>
      </w:pPr>
      <w:r w:rsidRPr="00C871FD">
        <w:rPr>
          <w:rFonts w:ascii="Tahoma" w:hAnsi="Tahoma" w:cs="Tahoma"/>
          <w:lang w:val="es-419"/>
        </w:rPr>
        <w:lastRenderedPageBreak/>
        <w:t>De igual forma se adicionará la decisión en el sentido de autorizar al municipio de Pereira descontar el valor consignado a favor del demandante del total de las condenas impuestas.</w:t>
      </w:r>
    </w:p>
    <w:p w14:paraId="73C87AD2" w14:textId="6D1CCF22" w:rsidR="00E324A1" w:rsidRPr="00C871FD" w:rsidRDefault="00E324A1" w:rsidP="00C871FD">
      <w:pPr>
        <w:pStyle w:val="Prrafodelista"/>
        <w:spacing w:line="276" w:lineRule="auto"/>
        <w:ind w:left="0" w:firstLine="567"/>
        <w:rPr>
          <w:rFonts w:ascii="Tahoma" w:hAnsi="Tahoma" w:cs="Tahoma"/>
          <w:lang w:val="es-419"/>
        </w:rPr>
      </w:pPr>
    </w:p>
    <w:p w14:paraId="610B5A43" w14:textId="637F10FE" w:rsidR="00B2072B" w:rsidRPr="00C871FD" w:rsidRDefault="00B2072B" w:rsidP="00C871FD">
      <w:pPr>
        <w:pStyle w:val="Prrafodelista"/>
        <w:spacing w:line="276" w:lineRule="auto"/>
        <w:ind w:left="0" w:firstLine="567"/>
        <w:rPr>
          <w:rFonts w:ascii="Tahoma" w:hAnsi="Tahoma" w:cs="Tahoma"/>
          <w:lang w:val="es-419"/>
        </w:rPr>
      </w:pPr>
      <w:r w:rsidRPr="00C871FD">
        <w:rPr>
          <w:rFonts w:ascii="Tahoma" w:hAnsi="Tahoma" w:cs="Tahoma"/>
          <w:lang w:val="es-419"/>
        </w:rPr>
        <w:t xml:space="preserve">Corolario de lo anterior, se </w:t>
      </w:r>
      <w:r w:rsidR="00D56E1E" w:rsidRPr="00C871FD">
        <w:rPr>
          <w:rFonts w:ascii="Tahoma" w:hAnsi="Tahoma" w:cs="Tahoma"/>
          <w:lang w:val="es-419"/>
        </w:rPr>
        <w:t xml:space="preserve">confirmará la decisión </w:t>
      </w:r>
      <w:r w:rsidRPr="00C871FD">
        <w:rPr>
          <w:rFonts w:ascii="Tahoma" w:hAnsi="Tahoma" w:cs="Tahoma"/>
          <w:lang w:val="es-419"/>
        </w:rPr>
        <w:t>en lo demás.</w:t>
      </w:r>
    </w:p>
    <w:p w14:paraId="1CBBCB33" w14:textId="77777777" w:rsidR="00C35165" w:rsidRPr="00C871FD" w:rsidRDefault="00C35165" w:rsidP="00C871FD">
      <w:pPr>
        <w:tabs>
          <w:tab w:val="left" w:pos="748"/>
        </w:tabs>
        <w:spacing w:line="276" w:lineRule="auto"/>
        <w:rPr>
          <w:rFonts w:ascii="Tahoma" w:hAnsi="Tahoma" w:cs="Tahoma"/>
          <w:lang w:val="es-419"/>
        </w:rPr>
      </w:pPr>
    </w:p>
    <w:p w14:paraId="16919B18" w14:textId="3FFC5274" w:rsidR="00B2072B" w:rsidRPr="00C871FD" w:rsidRDefault="00B2072B" w:rsidP="00C871FD">
      <w:pPr>
        <w:pStyle w:val="Prrafodelista"/>
        <w:spacing w:line="276" w:lineRule="auto"/>
        <w:ind w:left="0" w:firstLine="567"/>
        <w:rPr>
          <w:rFonts w:ascii="Tahoma" w:hAnsi="Tahoma" w:cs="Tahoma"/>
          <w:lang w:val="es-419"/>
        </w:rPr>
      </w:pPr>
      <w:r w:rsidRPr="00C871FD">
        <w:rPr>
          <w:rFonts w:ascii="Tahoma" w:hAnsi="Tahoma" w:cs="Tahoma"/>
          <w:lang w:val="es-419"/>
        </w:rPr>
        <w:t>En esta instancia no se condenará en costas dada la prosperidad parcial del recurso de apelación incoado por el municipio de Pereira.</w:t>
      </w:r>
    </w:p>
    <w:p w14:paraId="4DF3F592" w14:textId="2320BC2E" w:rsidR="00B2072B" w:rsidRPr="00C871FD" w:rsidRDefault="00B2072B" w:rsidP="00C871FD">
      <w:pPr>
        <w:tabs>
          <w:tab w:val="left" w:pos="748"/>
        </w:tabs>
        <w:spacing w:line="276" w:lineRule="auto"/>
        <w:rPr>
          <w:rFonts w:ascii="Tahoma" w:hAnsi="Tahoma" w:cs="Tahoma"/>
          <w:lang w:val="es-419"/>
        </w:rPr>
      </w:pPr>
    </w:p>
    <w:p w14:paraId="20FA65B7" w14:textId="1C5AFF06" w:rsidR="00C35165" w:rsidRPr="00C871FD" w:rsidRDefault="00C35165" w:rsidP="00C871FD">
      <w:pPr>
        <w:pStyle w:val="Prrafodelista"/>
        <w:spacing w:line="276" w:lineRule="auto"/>
        <w:ind w:left="0" w:firstLine="567"/>
        <w:rPr>
          <w:rFonts w:ascii="Tahoma" w:hAnsi="Tahoma" w:cs="Tahoma"/>
          <w:lang w:val="es-ES_tradnl"/>
        </w:rPr>
      </w:pPr>
      <w:r w:rsidRPr="00C871FD">
        <w:rPr>
          <w:rFonts w:ascii="Tahoma" w:hAnsi="Tahoma" w:cs="Tahoma"/>
          <w:lang w:val="es-ES_tradnl"/>
        </w:rPr>
        <w:t xml:space="preserve">En mérito de lo expuesto, el </w:t>
      </w:r>
      <w:r w:rsidRPr="00C871FD">
        <w:rPr>
          <w:rFonts w:ascii="Tahoma" w:hAnsi="Tahoma" w:cs="Tahoma"/>
          <w:b/>
          <w:lang w:val="es-ES_tradnl"/>
        </w:rPr>
        <w:t>Tribunal Superior del Distrito Judicial de Pereira - Risaralda, Sala de Decisión Laboral Presidida por la Dra. Ana Lucía Caicedo Calderón,</w:t>
      </w:r>
      <w:r w:rsidRPr="00C871FD">
        <w:rPr>
          <w:rFonts w:ascii="Tahoma" w:hAnsi="Tahoma" w:cs="Tahoma"/>
          <w:lang w:val="es-ES_tradnl"/>
        </w:rPr>
        <w:t xml:space="preserve"> administrando justicia en nombre de la República y por autoridad de la ley,</w:t>
      </w:r>
    </w:p>
    <w:p w14:paraId="411CF479" w14:textId="77777777" w:rsidR="00C35165" w:rsidRPr="00C871FD" w:rsidRDefault="00C35165" w:rsidP="00C871FD">
      <w:pPr>
        <w:widowControl w:val="0"/>
        <w:autoSpaceDE w:val="0"/>
        <w:autoSpaceDN w:val="0"/>
        <w:adjustRightInd w:val="0"/>
        <w:spacing w:line="276" w:lineRule="auto"/>
        <w:jc w:val="center"/>
        <w:rPr>
          <w:rFonts w:ascii="Tahoma" w:hAnsi="Tahoma" w:cs="Tahoma"/>
          <w:b/>
        </w:rPr>
      </w:pPr>
    </w:p>
    <w:p w14:paraId="0EDB9B61" w14:textId="77777777" w:rsidR="00C35165" w:rsidRPr="00C871FD" w:rsidRDefault="00C35165" w:rsidP="00C871FD">
      <w:pPr>
        <w:widowControl w:val="0"/>
        <w:autoSpaceDE w:val="0"/>
        <w:autoSpaceDN w:val="0"/>
        <w:adjustRightInd w:val="0"/>
        <w:spacing w:line="276" w:lineRule="auto"/>
        <w:jc w:val="center"/>
        <w:rPr>
          <w:rFonts w:ascii="Tahoma" w:hAnsi="Tahoma" w:cs="Tahoma"/>
          <w:b/>
        </w:rPr>
      </w:pPr>
      <w:r w:rsidRPr="00C871FD">
        <w:rPr>
          <w:rFonts w:ascii="Tahoma" w:hAnsi="Tahoma" w:cs="Tahoma"/>
          <w:b/>
        </w:rPr>
        <w:t>R E S U E L V E:</w:t>
      </w:r>
    </w:p>
    <w:p w14:paraId="19E48E6A" w14:textId="77777777" w:rsidR="00C35165" w:rsidRPr="00C871FD" w:rsidRDefault="00C35165" w:rsidP="00C871FD">
      <w:pPr>
        <w:widowControl w:val="0"/>
        <w:autoSpaceDE w:val="0"/>
        <w:autoSpaceDN w:val="0"/>
        <w:adjustRightInd w:val="0"/>
        <w:spacing w:line="276" w:lineRule="auto"/>
        <w:jc w:val="center"/>
        <w:rPr>
          <w:rFonts w:ascii="Tahoma" w:hAnsi="Tahoma" w:cs="Tahoma"/>
          <w:b/>
        </w:rPr>
      </w:pPr>
    </w:p>
    <w:p w14:paraId="096B3295" w14:textId="40A5DD84" w:rsidR="00AC6E2C" w:rsidRPr="00C871FD" w:rsidRDefault="00C35165" w:rsidP="00C871FD">
      <w:pPr>
        <w:spacing w:line="276" w:lineRule="auto"/>
        <w:ind w:firstLine="709"/>
        <w:rPr>
          <w:rFonts w:ascii="Tahoma" w:hAnsi="Tahoma" w:cs="Tahoma"/>
          <w:lang w:val="es-419"/>
        </w:rPr>
      </w:pPr>
      <w:r w:rsidRPr="00C871FD">
        <w:rPr>
          <w:rFonts w:ascii="Tahoma" w:hAnsi="Tahoma" w:cs="Tahoma"/>
          <w:b/>
          <w:bCs/>
          <w:lang w:val="es-419"/>
        </w:rPr>
        <w:t>PRIMERO</w:t>
      </w:r>
      <w:r w:rsidRPr="00C871FD">
        <w:rPr>
          <w:rFonts w:ascii="Tahoma" w:eastAsia="Times New Roman" w:hAnsi="Tahoma" w:cs="Tahoma"/>
          <w:lang w:eastAsia="es-CO"/>
        </w:rPr>
        <w:t>. -</w:t>
      </w:r>
      <w:r w:rsidRPr="00C871FD">
        <w:rPr>
          <w:rFonts w:ascii="Tahoma" w:eastAsia="Times New Roman" w:hAnsi="Tahoma" w:cs="Tahoma"/>
          <w:b/>
          <w:bCs/>
          <w:lang w:eastAsia="es-CO"/>
        </w:rPr>
        <w:t xml:space="preserve"> </w:t>
      </w:r>
      <w:r w:rsidR="00D56E1E" w:rsidRPr="00C871FD">
        <w:rPr>
          <w:rFonts w:ascii="Tahoma" w:hAnsi="Tahoma" w:cs="Tahoma"/>
          <w:b/>
          <w:bCs/>
        </w:rPr>
        <w:t>MODIFICAR</w:t>
      </w:r>
      <w:r w:rsidR="00D56E1E" w:rsidRPr="00C871FD">
        <w:rPr>
          <w:rFonts w:ascii="Tahoma" w:hAnsi="Tahoma" w:cs="Tahoma"/>
        </w:rPr>
        <w:t xml:space="preserve"> </w:t>
      </w:r>
      <w:r w:rsidR="00AC6E2C" w:rsidRPr="00C871FD">
        <w:rPr>
          <w:rFonts w:ascii="Tahoma" w:hAnsi="Tahoma" w:cs="Tahoma"/>
          <w:lang w:val="es-419"/>
        </w:rPr>
        <w:t xml:space="preserve">la decisión a que se contrae el ordinal TERCERO de la parte resolutiva de la sentencia del 23 de octubre de 2020, dictada por el Juzgado Primero Laboral del Circuito de Pereira, en cuanto condenó al MUNICIPIO DE PEREIRA a pagar “sanción moratoria” a razón de $38.000 diarios a partir del </w:t>
      </w:r>
      <w:r w:rsidR="00E324A1" w:rsidRPr="00C871FD">
        <w:rPr>
          <w:rFonts w:ascii="Tahoma" w:hAnsi="Tahoma" w:cs="Tahoma"/>
          <w:lang w:val="es-419"/>
        </w:rPr>
        <w:t>09-03-2016</w:t>
      </w:r>
      <w:r w:rsidR="00AC6E2C" w:rsidRPr="00C871FD">
        <w:rPr>
          <w:rFonts w:ascii="Tahoma" w:hAnsi="Tahoma" w:cs="Tahoma"/>
          <w:lang w:val="es-419"/>
        </w:rPr>
        <w:t>, en el sentido de limitar dicha condena hasta el 1 de abril de 2019</w:t>
      </w:r>
      <w:r w:rsidRPr="00C871FD">
        <w:rPr>
          <w:rFonts w:ascii="Tahoma" w:hAnsi="Tahoma" w:cs="Tahoma"/>
          <w:lang w:val="es-419"/>
        </w:rPr>
        <w:t>, siendo en total la suma de $41.</w:t>
      </w:r>
      <w:r w:rsidR="00E324A1" w:rsidRPr="00C871FD">
        <w:rPr>
          <w:rFonts w:ascii="Tahoma" w:hAnsi="Tahoma" w:cs="Tahoma"/>
          <w:lang w:val="es-419"/>
        </w:rPr>
        <w:t>876</w:t>
      </w:r>
      <w:r w:rsidRPr="00C871FD">
        <w:rPr>
          <w:rFonts w:ascii="Tahoma" w:hAnsi="Tahoma" w:cs="Tahoma"/>
          <w:lang w:val="es-419"/>
        </w:rPr>
        <w:t>.000.</w:t>
      </w:r>
    </w:p>
    <w:p w14:paraId="70CBAC09" w14:textId="5093B7CD" w:rsidR="009872AF" w:rsidRPr="00C871FD" w:rsidRDefault="009872AF" w:rsidP="00C871FD">
      <w:pPr>
        <w:spacing w:line="276" w:lineRule="auto"/>
        <w:rPr>
          <w:rFonts w:ascii="Tahoma" w:hAnsi="Tahoma" w:cs="Tahoma"/>
          <w:lang w:val="es-419"/>
        </w:rPr>
      </w:pPr>
    </w:p>
    <w:p w14:paraId="551E608F" w14:textId="25AAAA8D" w:rsidR="00AC6E2C" w:rsidRPr="00C871FD" w:rsidRDefault="009872AF" w:rsidP="00C871FD">
      <w:pPr>
        <w:spacing w:line="276" w:lineRule="auto"/>
        <w:ind w:firstLine="709"/>
        <w:rPr>
          <w:rFonts w:ascii="Tahoma" w:hAnsi="Tahoma" w:cs="Tahoma"/>
          <w:lang w:val="es-419"/>
        </w:rPr>
      </w:pPr>
      <w:r w:rsidRPr="00C871FD">
        <w:rPr>
          <w:rFonts w:ascii="Tahoma" w:hAnsi="Tahoma" w:cs="Tahoma"/>
          <w:b/>
          <w:bCs/>
          <w:lang w:val="es-419"/>
        </w:rPr>
        <w:t>SEGUNDO.</w:t>
      </w:r>
      <w:r w:rsidR="00E324A1" w:rsidRPr="00C871FD">
        <w:rPr>
          <w:rFonts w:ascii="Tahoma" w:hAnsi="Tahoma" w:cs="Tahoma"/>
          <w:b/>
          <w:bCs/>
          <w:lang w:val="es-419"/>
        </w:rPr>
        <w:t xml:space="preserve"> </w:t>
      </w:r>
      <w:r w:rsidRPr="00C871FD">
        <w:rPr>
          <w:rFonts w:ascii="Tahoma" w:hAnsi="Tahoma" w:cs="Tahoma"/>
          <w:b/>
          <w:bCs/>
          <w:lang w:val="es-419"/>
        </w:rPr>
        <w:t>-</w:t>
      </w:r>
      <w:r w:rsidRPr="00C871FD">
        <w:rPr>
          <w:rFonts w:ascii="Tahoma" w:hAnsi="Tahoma" w:cs="Tahoma"/>
          <w:lang w:val="es-419"/>
        </w:rPr>
        <w:t xml:space="preserve"> </w:t>
      </w:r>
      <w:r w:rsidRPr="00C871FD">
        <w:rPr>
          <w:rFonts w:ascii="Tahoma" w:hAnsi="Tahoma" w:cs="Tahoma"/>
          <w:b/>
          <w:bCs/>
          <w:lang w:val="es-419"/>
        </w:rPr>
        <w:t>ADICIONAR</w:t>
      </w:r>
      <w:r w:rsidRPr="00C871FD">
        <w:rPr>
          <w:rFonts w:ascii="Tahoma" w:hAnsi="Tahoma" w:cs="Tahoma"/>
          <w:lang w:val="es-419"/>
        </w:rPr>
        <w:t xml:space="preserve"> la parte resolutiva de la sentencia en el sentido de </w:t>
      </w:r>
      <w:r w:rsidRPr="00C871FD">
        <w:rPr>
          <w:rFonts w:ascii="Tahoma" w:hAnsi="Tahoma" w:cs="Tahoma"/>
          <w:b/>
          <w:bCs/>
          <w:lang w:val="es-419"/>
        </w:rPr>
        <w:t>AUTORIZAR</w:t>
      </w:r>
      <w:r w:rsidRPr="00C871FD">
        <w:rPr>
          <w:rFonts w:ascii="Tahoma" w:hAnsi="Tahoma" w:cs="Tahoma"/>
          <w:lang w:val="es-419"/>
        </w:rPr>
        <w:t xml:space="preserve"> al municipio de Pereira a descontar del total de las condenas la suma de $2.063.413, que corresponde al valor que consignó a favor del demandante a través del título judicial 457030000672163 constituido el 01-04-2019.</w:t>
      </w:r>
    </w:p>
    <w:p w14:paraId="5769286C" w14:textId="784088E7" w:rsidR="009872AF" w:rsidRPr="00C871FD" w:rsidRDefault="009872AF" w:rsidP="00C871FD">
      <w:pPr>
        <w:spacing w:line="276" w:lineRule="auto"/>
        <w:rPr>
          <w:rFonts w:ascii="Tahoma" w:hAnsi="Tahoma" w:cs="Tahoma"/>
          <w:lang w:val="es-419"/>
        </w:rPr>
      </w:pPr>
    </w:p>
    <w:p w14:paraId="2E2072E6" w14:textId="7C4C59E0" w:rsidR="009872AF" w:rsidRPr="00C871FD" w:rsidRDefault="009872AF" w:rsidP="00C871FD">
      <w:pPr>
        <w:spacing w:line="276" w:lineRule="auto"/>
        <w:ind w:firstLine="709"/>
        <w:rPr>
          <w:rFonts w:ascii="Tahoma" w:hAnsi="Tahoma" w:cs="Tahoma"/>
          <w:bCs/>
        </w:rPr>
      </w:pPr>
      <w:r w:rsidRPr="00C871FD">
        <w:rPr>
          <w:rFonts w:ascii="Tahoma" w:hAnsi="Tahoma" w:cs="Tahoma"/>
          <w:b/>
          <w:bCs/>
          <w:lang w:val="es-419"/>
        </w:rPr>
        <w:t>TERCERO.</w:t>
      </w:r>
      <w:r w:rsidR="00E324A1" w:rsidRPr="00C871FD">
        <w:rPr>
          <w:rFonts w:ascii="Tahoma" w:hAnsi="Tahoma" w:cs="Tahoma"/>
          <w:b/>
          <w:bCs/>
          <w:lang w:val="es-419"/>
        </w:rPr>
        <w:t xml:space="preserve"> </w:t>
      </w:r>
      <w:r w:rsidRPr="00C871FD">
        <w:rPr>
          <w:rFonts w:ascii="Tahoma" w:hAnsi="Tahoma" w:cs="Tahoma"/>
          <w:b/>
          <w:bCs/>
          <w:lang w:val="es-419"/>
        </w:rPr>
        <w:t>-</w:t>
      </w:r>
      <w:r w:rsidRPr="00C871FD">
        <w:rPr>
          <w:rFonts w:ascii="Tahoma" w:hAnsi="Tahoma" w:cs="Tahoma"/>
          <w:lang w:val="es-419"/>
        </w:rPr>
        <w:t xml:space="preserve"> </w:t>
      </w:r>
      <w:r w:rsidRPr="00C871FD">
        <w:rPr>
          <w:rFonts w:ascii="Tahoma" w:hAnsi="Tahoma" w:cs="Tahoma"/>
          <w:b/>
          <w:bCs/>
        </w:rPr>
        <w:t xml:space="preserve"> </w:t>
      </w:r>
      <w:r w:rsidRPr="00C871FD">
        <w:rPr>
          <w:rFonts w:ascii="Tahoma" w:hAnsi="Tahoma" w:cs="Tahoma"/>
          <w:b/>
        </w:rPr>
        <w:t xml:space="preserve">CONFIRMAR </w:t>
      </w:r>
      <w:r w:rsidR="00E324A1" w:rsidRPr="00C871FD">
        <w:rPr>
          <w:rFonts w:ascii="Tahoma" w:hAnsi="Tahoma" w:cs="Tahoma"/>
          <w:bCs/>
        </w:rPr>
        <w:t>la sentencia recurrida</w:t>
      </w:r>
      <w:r w:rsidR="00E324A1" w:rsidRPr="00C871FD">
        <w:rPr>
          <w:rFonts w:ascii="Tahoma" w:hAnsi="Tahoma" w:cs="Tahoma"/>
          <w:b/>
        </w:rPr>
        <w:t xml:space="preserve"> </w:t>
      </w:r>
      <w:r w:rsidRPr="00C871FD">
        <w:rPr>
          <w:rFonts w:ascii="Tahoma" w:hAnsi="Tahoma" w:cs="Tahoma"/>
          <w:bCs/>
        </w:rPr>
        <w:t>en lo demás.</w:t>
      </w:r>
    </w:p>
    <w:p w14:paraId="2DE4A66A" w14:textId="77777777" w:rsidR="009872AF" w:rsidRPr="00C871FD" w:rsidRDefault="009872AF" w:rsidP="00C871FD">
      <w:pPr>
        <w:widowControl w:val="0"/>
        <w:autoSpaceDE w:val="0"/>
        <w:autoSpaceDN w:val="0"/>
        <w:adjustRightInd w:val="0"/>
        <w:spacing w:line="276" w:lineRule="auto"/>
        <w:rPr>
          <w:rFonts w:ascii="Tahoma" w:hAnsi="Tahoma" w:cs="Tahoma"/>
          <w:i/>
          <w:iCs/>
        </w:rPr>
      </w:pPr>
    </w:p>
    <w:p w14:paraId="37D10793" w14:textId="44AEE76A" w:rsidR="009872AF" w:rsidRPr="00C871FD" w:rsidRDefault="009872AF" w:rsidP="00C871FD">
      <w:pPr>
        <w:spacing w:line="276" w:lineRule="auto"/>
        <w:ind w:firstLine="709"/>
        <w:rPr>
          <w:rFonts w:ascii="Tahoma" w:hAnsi="Tahoma" w:cs="Tahoma"/>
        </w:rPr>
      </w:pPr>
      <w:r w:rsidRPr="00C871FD">
        <w:rPr>
          <w:rFonts w:ascii="Tahoma" w:hAnsi="Tahoma" w:cs="Tahoma"/>
          <w:b/>
          <w:bCs/>
          <w:lang w:val="es-419"/>
        </w:rPr>
        <w:t>CUARTO</w:t>
      </w:r>
      <w:r w:rsidRPr="00C871FD">
        <w:rPr>
          <w:rFonts w:ascii="Tahoma" w:hAnsi="Tahoma" w:cs="Tahoma"/>
          <w:b/>
          <w:bCs/>
        </w:rPr>
        <w:t xml:space="preserve">: </w:t>
      </w:r>
      <w:r w:rsidR="00E324A1" w:rsidRPr="00C871FD">
        <w:rPr>
          <w:rFonts w:ascii="Tahoma" w:hAnsi="Tahoma" w:cs="Tahoma"/>
        </w:rPr>
        <w:t xml:space="preserve">Sin condena en </w:t>
      </w:r>
      <w:r w:rsidRPr="00C871FD">
        <w:rPr>
          <w:rFonts w:ascii="Tahoma" w:hAnsi="Tahoma" w:cs="Tahoma"/>
          <w:b/>
          <w:bCs/>
        </w:rPr>
        <w:t xml:space="preserve">COSTAS </w:t>
      </w:r>
      <w:r w:rsidRPr="00C871FD">
        <w:rPr>
          <w:rFonts w:ascii="Tahoma" w:hAnsi="Tahoma" w:cs="Tahoma"/>
        </w:rPr>
        <w:t>en esta instancia</w:t>
      </w:r>
      <w:r w:rsidR="00E324A1" w:rsidRPr="00C871FD">
        <w:rPr>
          <w:rFonts w:ascii="Tahoma" w:hAnsi="Tahoma" w:cs="Tahoma"/>
        </w:rPr>
        <w:t>.</w:t>
      </w:r>
    </w:p>
    <w:p w14:paraId="691C6EC9" w14:textId="77777777" w:rsidR="009872AF" w:rsidRPr="00C871FD" w:rsidRDefault="009872AF" w:rsidP="00C871FD">
      <w:pPr>
        <w:spacing w:line="276" w:lineRule="auto"/>
        <w:rPr>
          <w:rFonts w:ascii="Tahoma" w:hAnsi="Tahoma" w:cs="Tahoma"/>
        </w:rPr>
      </w:pPr>
    </w:p>
    <w:p w14:paraId="02D313CD" w14:textId="77777777" w:rsidR="009872AF" w:rsidRPr="00C871FD" w:rsidRDefault="009872AF" w:rsidP="00C871FD">
      <w:pPr>
        <w:widowControl w:val="0"/>
        <w:autoSpaceDE w:val="0"/>
        <w:autoSpaceDN w:val="0"/>
        <w:adjustRightInd w:val="0"/>
        <w:spacing w:line="276" w:lineRule="auto"/>
        <w:jc w:val="center"/>
        <w:rPr>
          <w:rFonts w:ascii="Tahoma" w:hAnsi="Tahoma" w:cs="Tahoma"/>
          <w:b/>
          <w:bCs/>
        </w:rPr>
      </w:pPr>
      <w:r w:rsidRPr="00C871FD">
        <w:rPr>
          <w:rFonts w:ascii="Tahoma" w:hAnsi="Tahoma" w:cs="Tahoma"/>
          <w:b/>
          <w:bCs/>
        </w:rPr>
        <w:t>NOTIFÍQUESE Y CÚMPLASE</w:t>
      </w:r>
    </w:p>
    <w:p w14:paraId="76AB5FD5" w14:textId="77777777" w:rsidR="009872AF" w:rsidRPr="00C871FD" w:rsidRDefault="009872AF" w:rsidP="00C871FD">
      <w:pPr>
        <w:spacing w:line="276" w:lineRule="auto"/>
        <w:rPr>
          <w:rFonts w:ascii="Tahoma" w:hAnsi="Tahoma" w:cs="Tahoma"/>
        </w:rPr>
      </w:pPr>
      <w:r w:rsidRPr="00C871FD">
        <w:rPr>
          <w:rFonts w:ascii="Tahoma" w:hAnsi="Tahoma" w:cs="Tahoma"/>
        </w:rPr>
        <w:t xml:space="preserve"> </w:t>
      </w:r>
    </w:p>
    <w:p w14:paraId="5092588B" w14:textId="77777777" w:rsidR="00C871FD" w:rsidRPr="00C871FD" w:rsidRDefault="00C871FD" w:rsidP="00C871FD">
      <w:pPr>
        <w:widowControl w:val="0"/>
        <w:autoSpaceDE w:val="0"/>
        <w:autoSpaceDN w:val="0"/>
        <w:adjustRightInd w:val="0"/>
        <w:spacing w:line="276" w:lineRule="auto"/>
        <w:rPr>
          <w:rFonts w:ascii="Tahoma" w:eastAsia="Times New Roman" w:hAnsi="Tahoma" w:cs="Tahoma"/>
          <w:lang w:val="es-ES" w:eastAsia="es-ES"/>
        </w:rPr>
      </w:pPr>
      <w:r w:rsidRPr="00C871FD">
        <w:rPr>
          <w:rFonts w:ascii="Tahoma" w:eastAsia="Times New Roman" w:hAnsi="Tahoma" w:cs="Tahoma"/>
          <w:lang w:val="es-ES" w:eastAsia="es-ES"/>
        </w:rPr>
        <w:tab/>
        <w:t>La Magistrada ponente,</w:t>
      </w:r>
    </w:p>
    <w:p w14:paraId="195BB95F" w14:textId="77777777" w:rsidR="00C871FD" w:rsidRPr="00C871FD" w:rsidRDefault="00C871FD" w:rsidP="00C871FD">
      <w:pPr>
        <w:spacing w:line="276" w:lineRule="auto"/>
        <w:jc w:val="left"/>
        <w:rPr>
          <w:rFonts w:ascii="Tahoma" w:eastAsia="Times New Roman" w:hAnsi="Tahoma" w:cs="Tahoma"/>
          <w:lang w:val="es-ES" w:eastAsia="es-ES"/>
        </w:rPr>
      </w:pPr>
    </w:p>
    <w:p w14:paraId="6EE32210" w14:textId="77777777" w:rsidR="00C871FD" w:rsidRPr="00C871FD" w:rsidRDefault="00C871FD" w:rsidP="00C871FD">
      <w:pPr>
        <w:spacing w:line="276" w:lineRule="auto"/>
        <w:jc w:val="left"/>
        <w:rPr>
          <w:rFonts w:ascii="Tahoma" w:eastAsia="Times New Roman" w:hAnsi="Tahoma" w:cs="Tahoma"/>
          <w:lang w:val="es-ES" w:eastAsia="es-ES"/>
        </w:rPr>
      </w:pPr>
    </w:p>
    <w:p w14:paraId="1A9EB4A1" w14:textId="77777777" w:rsidR="00C871FD" w:rsidRPr="00C871FD" w:rsidRDefault="00C871FD" w:rsidP="00C871FD">
      <w:pPr>
        <w:spacing w:line="276" w:lineRule="auto"/>
        <w:jc w:val="left"/>
        <w:rPr>
          <w:rFonts w:ascii="Tahoma" w:eastAsia="Times New Roman" w:hAnsi="Tahoma" w:cs="Tahoma"/>
          <w:lang w:val="es-ES" w:eastAsia="es-ES"/>
        </w:rPr>
      </w:pPr>
    </w:p>
    <w:p w14:paraId="55843EDB" w14:textId="77777777" w:rsidR="00C871FD" w:rsidRPr="00C871FD" w:rsidRDefault="00C871FD" w:rsidP="00C871FD">
      <w:pPr>
        <w:keepNext/>
        <w:spacing w:line="276" w:lineRule="auto"/>
        <w:jc w:val="center"/>
        <w:outlineLvl w:val="2"/>
        <w:rPr>
          <w:rFonts w:ascii="Tahoma" w:eastAsia="Times New Roman" w:hAnsi="Tahoma" w:cs="Tahoma"/>
          <w:b/>
          <w:bCs/>
          <w:lang w:val="es-ES" w:eastAsia="es-ES"/>
        </w:rPr>
      </w:pPr>
      <w:r w:rsidRPr="00C871FD">
        <w:rPr>
          <w:rFonts w:ascii="Tahoma" w:eastAsia="Times New Roman" w:hAnsi="Tahoma" w:cs="Tahoma"/>
          <w:b/>
          <w:bCs/>
          <w:lang w:val="es-ES" w:eastAsia="es-ES"/>
        </w:rPr>
        <w:t>ANA LUCÍA CAICEDO CALDERÓN</w:t>
      </w:r>
    </w:p>
    <w:p w14:paraId="4D6C4481" w14:textId="77777777" w:rsidR="00C871FD" w:rsidRPr="00C871FD" w:rsidRDefault="00C871FD" w:rsidP="00C871FD">
      <w:pPr>
        <w:spacing w:line="276" w:lineRule="auto"/>
        <w:jc w:val="left"/>
        <w:rPr>
          <w:rFonts w:ascii="Tahoma" w:eastAsia="Times New Roman" w:hAnsi="Tahoma" w:cs="Tahoma"/>
          <w:lang w:val="es-ES" w:eastAsia="es-ES"/>
        </w:rPr>
      </w:pPr>
    </w:p>
    <w:p w14:paraId="4D8CE6BF" w14:textId="77777777" w:rsidR="00C871FD" w:rsidRPr="00C871FD" w:rsidRDefault="00C871FD" w:rsidP="00C871FD">
      <w:pPr>
        <w:spacing w:line="276" w:lineRule="auto"/>
        <w:ind w:firstLine="708"/>
        <w:jc w:val="left"/>
        <w:rPr>
          <w:rFonts w:ascii="Tahoma" w:eastAsia="Times New Roman" w:hAnsi="Tahoma" w:cs="Tahoma"/>
          <w:lang w:val="es-ES" w:eastAsia="es-ES"/>
        </w:rPr>
      </w:pPr>
      <w:bookmarkStart w:id="3" w:name="_Hlk62478330"/>
      <w:r w:rsidRPr="00C871FD">
        <w:rPr>
          <w:rFonts w:ascii="Tahoma" w:eastAsia="Times New Roman" w:hAnsi="Tahoma" w:cs="Tahoma"/>
          <w:lang w:val="es-ES" w:eastAsia="es-ES"/>
        </w:rPr>
        <w:t>La Magistrada y el Magistrado,</w:t>
      </w:r>
    </w:p>
    <w:p w14:paraId="317D1E15" w14:textId="77777777" w:rsidR="00C871FD" w:rsidRPr="00C871FD" w:rsidRDefault="00C871FD" w:rsidP="00C871FD">
      <w:pPr>
        <w:spacing w:line="276" w:lineRule="auto"/>
        <w:jc w:val="left"/>
        <w:rPr>
          <w:rFonts w:ascii="Tahoma" w:eastAsia="Times New Roman" w:hAnsi="Tahoma" w:cs="Tahoma"/>
          <w:lang w:val="es-ES" w:eastAsia="es-ES"/>
        </w:rPr>
      </w:pPr>
    </w:p>
    <w:p w14:paraId="27F7C64D" w14:textId="77777777" w:rsidR="00C871FD" w:rsidRPr="00C871FD" w:rsidRDefault="00C871FD" w:rsidP="00C871FD">
      <w:pPr>
        <w:spacing w:line="276" w:lineRule="auto"/>
        <w:jc w:val="left"/>
        <w:rPr>
          <w:rFonts w:ascii="Tahoma" w:eastAsia="Times New Roman" w:hAnsi="Tahoma" w:cs="Tahoma"/>
          <w:lang w:val="es-ES" w:eastAsia="es-ES"/>
        </w:rPr>
      </w:pPr>
    </w:p>
    <w:p w14:paraId="677F3410" w14:textId="77777777" w:rsidR="00C871FD" w:rsidRPr="00C871FD" w:rsidRDefault="00C871FD" w:rsidP="00C871FD">
      <w:pPr>
        <w:spacing w:line="276" w:lineRule="auto"/>
        <w:jc w:val="left"/>
        <w:rPr>
          <w:rFonts w:ascii="Tahoma" w:eastAsia="Times New Roman" w:hAnsi="Tahoma" w:cs="Tahoma"/>
          <w:lang w:val="es-ES" w:eastAsia="es-ES"/>
        </w:rPr>
      </w:pPr>
    </w:p>
    <w:p w14:paraId="130E7EBA" w14:textId="2F302298" w:rsidR="009872AF" w:rsidRPr="00C871FD" w:rsidRDefault="00C871FD" w:rsidP="00C871FD">
      <w:pPr>
        <w:spacing w:line="276" w:lineRule="auto"/>
        <w:rPr>
          <w:rFonts w:ascii="Tahoma" w:eastAsia="Times New Roman" w:hAnsi="Tahoma" w:cs="Tahoma"/>
          <w:lang w:val="es-ES" w:eastAsia="es-ES"/>
        </w:rPr>
      </w:pPr>
      <w:r w:rsidRPr="00C871FD">
        <w:rPr>
          <w:rFonts w:ascii="Tahoma" w:eastAsia="Times New Roman" w:hAnsi="Tahoma" w:cs="Tahoma"/>
          <w:b/>
          <w:bCs/>
          <w:lang w:val="es-ES" w:eastAsia="es-ES"/>
        </w:rPr>
        <w:t>OLGA LUCÍA HOYOS SEPÚLVEDA</w:t>
      </w:r>
      <w:r w:rsidRPr="00C871FD">
        <w:rPr>
          <w:rFonts w:ascii="Tahoma" w:eastAsia="Times New Roman" w:hAnsi="Tahoma" w:cs="Tahoma"/>
          <w:b/>
          <w:bCs/>
          <w:lang w:val="es-ES" w:eastAsia="es-ES"/>
        </w:rPr>
        <w:tab/>
      </w:r>
      <w:r w:rsidRPr="00C871FD">
        <w:rPr>
          <w:rFonts w:ascii="Tahoma" w:eastAsia="Times New Roman" w:hAnsi="Tahoma" w:cs="Tahoma"/>
          <w:b/>
          <w:bCs/>
          <w:lang w:val="es-ES" w:eastAsia="es-ES"/>
        </w:rPr>
        <w:tab/>
        <w:t>GERMÁN DARÍO GÓEZ VINASCO</w:t>
      </w:r>
      <w:bookmarkEnd w:id="3"/>
    </w:p>
    <w:sectPr w:rsidR="009872AF" w:rsidRPr="00C871FD" w:rsidSect="00FC1051">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281C773" w16cex:dateUtc="2021-03-23T15:11:52.356Z"/>
  <w16cex:commentExtensible w16cex:durableId="348D76A5" w16cex:dateUtc="2021-03-25T22:25:44.89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897C8" w14:textId="77777777" w:rsidR="00A7159C" w:rsidRDefault="00A7159C" w:rsidP="00D2130F">
      <w:pPr>
        <w:spacing w:line="240" w:lineRule="auto"/>
      </w:pPr>
      <w:r>
        <w:separator/>
      </w:r>
    </w:p>
  </w:endnote>
  <w:endnote w:type="continuationSeparator" w:id="0">
    <w:p w14:paraId="3B6F93B7" w14:textId="77777777" w:rsidR="00A7159C" w:rsidRDefault="00A7159C" w:rsidP="00D2130F">
      <w:pPr>
        <w:spacing w:line="240" w:lineRule="auto"/>
      </w:pPr>
      <w:r>
        <w:continuationSeparator/>
      </w:r>
    </w:p>
  </w:endnote>
  <w:endnote w:type="continuationNotice" w:id="1">
    <w:p w14:paraId="28C48589" w14:textId="77777777" w:rsidR="00A7159C" w:rsidRDefault="00A715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4861809"/>
      <w:docPartObj>
        <w:docPartGallery w:val="Page Numbers (Bottom of Page)"/>
        <w:docPartUnique/>
      </w:docPartObj>
    </w:sdtPr>
    <w:sdtEndPr>
      <w:rPr>
        <w:rFonts w:cs="Arial"/>
        <w:sz w:val="18"/>
        <w:szCs w:val="16"/>
      </w:rPr>
    </w:sdtEndPr>
    <w:sdtContent>
      <w:p w14:paraId="41E6049E" w14:textId="6C17DA2B" w:rsidR="006449F8" w:rsidRPr="00FF0D57" w:rsidRDefault="006449F8">
        <w:pPr>
          <w:pStyle w:val="Piedepgina"/>
          <w:jc w:val="right"/>
          <w:rPr>
            <w:rFonts w:cs="Arial"/>
            <w:sz w:val="18"/>
            <w:szCs w:val="16"/>
          </w:rPr>
        </w:pPr>
        <w:r w:rsidRPr="00FF0D57">
          <w:rPr>
            <w:rFonts w:cs="Arial"/>
            <w:sz w:val="18"/>
            <w:szCs w:val="16"/>
          </w:rPr>
          <w:fldChar w:fldCharType="begin"/>
        </w:r>
        <w:r w:rsidRPr="00FF0D57">
          <w:rPr>
            <w:rFonts w:cs="Arial"/>
            <w:sz w:val="18"/>
            <w:szCs w:val="16"/>
          </w:rPr>
          <w:instrText>PAGE   \* MERGEFORMAT</w:instrText>
        </w:r>
        <w:r w:rsidRPr="00FF0D57">
          <w:rPr>
            <w:rFonts w:cs="Arial"/>
            <w:sz w:val="18"/>
            <w:szCs w:val="16"/>
          </w:rPr>
          <w:fldChar w:fldCharType="separate"/>
        </w:r>
        <w:r w:rsidRPr="00FF0D57">
          <w:rPr>
            <w:rFonts w:cs="Arial"/>
            <w:sz w:val="18"/>
            <w:szCs w:val="16"/>
          </w:rPr>
          <w:t>2</w:t>
        </w:r>
        <w:r w:rsidRPr="00FF0D57">
          <w:rPr>
            <w:rFonts w:cs="Arial"/>
            <w:sz w:val="18"/>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37A76" w14:textId="77777777" w:rsidR="00A7159C" w:rsidRDefault="00A7159C" w:rsidP="00D2130F">
      <w:pPr>
        <w:spacing w:line="240" w:lineRule="auto"/>
      </w:pPr>
      <w:r>
        <w:separator/>
      </w:r>
    </w:p>
  </w:footnote>
  <w:footnote w:type="continuationSeparator" w:id="0">
    <w:p w14:paraId="472AC93F" w14:textId="77777777" w:rsidR="00A7159C" w:rsidRDefault="00A7159C" w:rsidP="00D2130F">
      <w:pPr>
        <w:spacing w:line="240" w:lineRule="auto"/>
      </w:pPr>
      <w:r>
        <w:continuationSeparator/>
      </w:r>
    </w:p>
  </w:footnote>
  <w:footnote w:type="continuationNotice" w:id="1">
    <w:p w14:paraId="2E34D003" w14:textId="77777777" w:rsidR="00A7159C" w:rsidRDefault="00A7159C">
      <w:pPr>
        <w:spacing w:line="240" w:lineRule="auto"/>
      </w:pPr>
    </w:p>
  </w:footnote>
  <w:footnote w:id="2">
    <w:p w14:paraId="4BBA4823" w14:textId="3CC1A515" w:rsidR="006449F8" w:rsidRPr="00FF0D57" w:rsidRDefault="006449F8" w:rsidP="005013A7">
      <w:pPr>
        <w:pStyle w:val="Textonotapie"/>
        <w:ind w:left="568" w:right="474" w:hanging="284"/>
        <w:jc w:val="both"/>
        <w:rPr>
          <w:rFonts w:ascii="Arial" w:hAnsi="Arial" w:cs="Arial"/>
          <w:sz w:val="18"/>
          <w:szCs w:val="18"/>
        </w:rPr>
      </w:pPr>
      <w:r w:rsidRPr="00FF0D57">
        <w:rPr>
          <w:rStyle w:val="Refdenotaalpie"/>
          <w:rFonts w:ascii="Arial" w:hAnsi="Arial" w:cs="Arial"/>
          <w:sz w:val="18"/>
          <w:szCs w:val="18"/>
        </w:rPr>
        <w:footnoteRef/>
      </w:r>
      <w:r w:rsidRPr="00FF0D57">
        <w:rPr>
          <w:rFonts w:ascii="Arial" w:hAnsi="Arial" w:cs="Arial"/>
          <w:sz w:val="18"/>
          <w:szCs w:val="18"/>
        </w:rPr>
        <w:t xml:space="preserve">  Ver </w:t>
      </w:r>
      <w:proofErr w:type="spellStart"/>
      <w:r w:rsidRPr="00FF0D57">
        <w:rPr>
          <w:rFonts w:ascii="Arial" w:hAnsi="Arial" w:cs="Arial"/>
          <w:sz w:val="18"/>
          <w:szCs w:val="18"/>
        </w:rPr>
        <w:t>fls</w:t>
      </w:r>
      <w:proofErr w:type="spellEnd"/>
      <w:r w:rsidRPr="00FF0D57">
        <w:rPr>
          <w:rFonts w:ascii="Arial" w:hAnsi="Arial" w:cs="Arial"/>
          <w:sz w:val="18"/>
          <w:szCs w:val="18"/>
        </w:rPr>
        <w:t xml:space="preserve">. </w:t>
      </w:r>
      <w:r w:rsidRPr="00FF0D57">
        <w:rPr>
          <w:rFonts w:ascii="Arial" w:hAnsi="Arial" w:cs="Arial"/>
          <w:sz w:val="18"/>
          <w:szCs w:val="18"/>
          <w:lang w:val="es-ES_tradnl"/>
        </w:rPr>
        <w:t xml:space="preserve">119 y </w:t>
      </w:r>
      <w:proofErr w:type="spellStart"/>
      <w:r w:rsidRPr="00FF0D57">
        <w:rPr>
          <w:rFonts w:ascii="Arial" w:hAnsi="Arial" w:cs="Arial"/>
          <w:sz w:val="18"/>
          <w:szCs w:val="18"/>
          <w:lang w:val="es-ES_tradnl"/>
        </w:rPr>
        <w:t>sgts</w:t>
      </w:r>
      <w:proofErr w:type="spellEnd"/>
    </w:p>
  </w:footnote>
  <w:footnote w:id="3">
    <w:p w14:paraId="1D2A8C63" w14:textId="0816B9F3" w:rsidR="006449F8" w:rsidRPr="00FF0D57" w:rsidRDefault="006449F8" w:rsidP="005013A7">
      <w:pPr>
        <w:pStyle w:val="Textonotapie"/>
        <w:tabs>
          <w:tab w:val="left" w:pos="8931"/>
        </w:tabs>
        <w:ind w:left="568" w:right="474" w:hanging="284"/>
        <w:jc w:val="both"/>
        <w:rPr>
          <w:rFonts w:ascii="Arial" w:hAnsi="Arial" w:cs="Arial"/>
          <w:sz w:val="18"/>
          <w:szCs w:val="18"/>
          <w:lang w:val="es-419"/>
        </w:rPr>
      </w:pPr>
      <w:r w:rsidRPr="00FF0D57">
        <w:rPr>
          <w:rStyle w:val="Refdenotaalpie"/>
          <w:rFonts w:ascii="Arial" w:eastAsiaTheme="majorEastAsia" w:hAnsi="Arial" w:cs="Arial"/>
          <w:sz w:val="18"/>
          <w:szCs w:val="18"/>
        </w:rPr>
        <w:footnoteRef/>
      </w:r>
      <w:r w:rsidRPr="00FF0D57">
        <w:rPr>
          <w:rFonts w:ascii="Arial" w:hAnsi="Arial" w:cs="Arial"/>
          <w:sz w:val="18"/>
          <w:szCs w:val="18"/>
        </w:rPr>
        <w:t xml:space="preserve">  Pactado por un término de 8 meses por valor global de $9.120.000</w:t>
      </w:r>
    </w:p>
  </w:footnote>
  <w:footnote w:id="4">
    <w:p w14:paraId="166E3428" w14:textId="77777777" w:rsidR="006449F8" w:rsidRPr="00FF0D57" w:rsidRDefault="006449F8" w:rsidP="005013A7">
      <w:pPr>
        <w:pStyle w:val="Textonotapie"/>
        <w:tabs>
          <w:tab w:val="left" w:pos="8931"/>
        </w:tabs>
        <w:ind w:left="568" w:right="474" w:hanging="284"/>
        <w:jc w:val="both"/>
        <w:rPr>
          <w:rFonts w:ascii="Arial" w:hAnsi="Arial" w:cs="Arial"/>
          <w:sz w:val="18"/>
          <w:szCs w:val="18"/>
        </w:rPr>
      </w:pPr>
      <w:r w:rsidRPr="00FF0D57">
        <w:rPr>
          <w:rStyle w:val="Refdenotaalpie"/>
          <w:rFonts w:ascii="Arial" w:eastAsiaTheme="majorEastAsia" w:hAnsi="Arial" w:cs="Arial"/>
          <w:sz w:val="18"/>
          <w:szCs w:val="18"/>
        </w:rPr>
        <w:footnoteRef/>
      </w:r>
      <w:r w:rsidRPr="00FF0D57">
        <w:rPr>
          <w:rFonts w:ascii="Arial" w:hAnsi="Arial" w:cs="Arial"/>
          <w:sz w:val="18"/>
          <w:szCs w:val="18"/>
        </w:rPr>
        <w:t xml:space="preserve"> </w:t>
      </w:r>
      <w:proofErr w:type="spellStart"/>
      <w:r w:rsidRPr="00FF0D57">
        <w:rPr>
          <w:rFonts w:ascii="Arial" w:hAnsi="Arial" w:cs="Arial"/>
          <w:color w:val="333333"/>
          <w:sz w:val="18"/>
          <w:szCs w:val="18"/>
          <w:lang w:eastAsia="es-CO"/>
        </w:rPr>
        <w:t>Dec</w:t>
      </w:r>
      <w:proofErr w:type="spellEnd"/>
      <w:r w:rsidRPr="00FF0D57">
        <w:rPr>
          <w:rFonts w:ascii="Arial" w:hAnsi="Arial" w:cs="Arial"/>
          <w:color w:val="333333"/>
          <w:sz w:val="18"/>
          <w:szCs w:val="18"/>
          <w:lang w:eastAsia="es-CO"/>
        </w:rPr>
        <w:t xml:space="preserve">. </w:t>
      </w:r>
      <w:r w:rsidRPr="00FF0D57">
        <w:rPr>
          <w:rFonts w:ascii="Arial" w:hAnsi="Arial" w:cs="Arial"/>
          <w:sz w:val="18"/>
          <w:szCs w:val="18"/>
          <w:lang w:val="es-ES_tradnl"/>
        </w:rPr>
        <w:t xml:space="preserve">3135 de 1968, </w:t>
      </w:r>
      <w:proofErr w:type="spellStart"/>
      <w:r w:rsidRPr="00FF0D57">
        <w:rPr>
          <w:rFonts w:ascii="Arial" w:hAnsi="Arial" w:cs="Arial"/>
          <w:sz w:val="18"/>
          <w:szCs w:val="18"/>
          <w:lang w:val="es-ES_tradnl"/>
        </w:rPr>
        <w:t>Dec</w:t>
      </w:r>
      <w:proofErr w:type="spellEnd"/>
      <w:r w:rsidRPr="00FF0D57">
        <w:rPr>
          <w:rFonts w:ascii="Arial" w:hAnsi="Arial" w:cs="Arial"/>
          <w:sz w:val="18"/>
          <w:szCs w:val="18"/>
          <w:lang w:val="es-ES_tradnl"/>
        </w:rPr>
        <w:t>. 1919 de 2002, DR.</w:t>
      </w:r>
      <w:r w:rsidRPr="00FF0D57">
        <w:rPr>
          <w:rFonts w:ascii="Arial" w:hAnsi="Arial" w:cs="Arial"/>
          <w:color w:val="333333"/>
          <w:sz w:val="18"/>
          <w:szCs w:val="18"/>
          <w:lang w:eastAsia="es-CO"/>
        </w:rPr>
        <w:t xml:space="preserve"> 1848 de 1969, Decreto 1045 de 1978.</w:t>
      </w:r>
    </w:p>
  </w:footnote>
  <w:footnote w:id="5">
    <w:p w14:paraId="05126292" w14:textId="77777777" w:rsidR="006449F8" w:rsidRPr="00FF0D57" w:rsidRDefault="006449F8" w:rsidP="005013A7">
      <w:pPr>
        <w:pStyle w:val="NormalWeb"/>
        <w:shd w:val="clear" w:color="auto" w:fill="FFFFFF"/>
        <w:tabs>
          <w:tab w:val="left" w:pos="8931"/>
        </w:tabs>
        <w:spacing w:before="0" w:beforeAutospacing="0" w:after="0" w:afterAutospacing="0"/>
        <w:ind w:left="568" w:right="474" w:hanging="284"/>
        <w:jc w:val="both"/>
        <w:rPr>
          <w:rFonts w:ascii="Arial" w:hAnsi="Arial" w:cs="Arial"/>
          <w:sz w:val="18"/>
          <w:szCs w:val="18"/>
          <w:lang w:val="es-419"/>
        </w:rPr>
      </w:pPr>
      <w:r w:rsidRPr="00FF0D57">
        <w:rPr>
          <w:rFonts w:ascii="Arial" w:hAnsi="Arial" w:cs="Arial"/>
          <w:sz w:val="18"/>
          <w:szCs w:val="18"/>
          <w:vertAlign w:val="superscript"/>
          <w:lang w:val="es-419"/>
        </w:rPr>
        <w:footnoteRef/>
      </w:r>
      <w:r w:rsidRPr="00FF0D57">
        <w:rPr>
          <w:rFonts w:ascii="Arial" w:hAnsi="Arial" w:cs="Arial"/>
          <w:sz w:val="18"/>
          <w:szCs w:val="18"/>
          <w:lang w:val="es-419"/>
        </w:rPr>
        <w:t xml:space="preserve"> artículo 33 del Decreto 1045 de 1978</w:t>
      </w:r>
    </w:p>
  </w:footnote>
  <w:footnote w:id="6">
    <w:p w14:paraId="2D5C33C3" w14:textId="77777777" w:rsidR="006449F8" w:rsidRPr="00FF0D57" w:rsidRDefault="006449F8" w:rsidP="005013A7">
      <w:pPr>
        <w:pStyle w:val="NormalWeb"/>
        <w:shd w:val="clear" w:color="auto" w:fill="FFFFFF"/>
        <w:tabs>
          <w:tab w:val="left" w:pos="8931"/>
        </w:tabs>
        <w:spacing w:before="0" w:beforeAutospacing="0" w:after="0" w:afterAutospacing="0"/>
        <w:ind w:left="568" w:right="474" w:hanging="284"/>
        <w:jc w:val="both"/>
        <w:rPr>
          <w:rFonts w:ascii="Arial" w:hAnsi="Arial" w:cs="Arial"/>
          <w:sz w:val="18"/>
          <w:szCs w:val="18"/>
          <w:lang w:val="es-419"/>
        </w:rPr>
      </w:pPr>
      <w:r w:rsidRPr="00FF0D57">
        <w:rPr>
          <w:rStyle w:val="Refdenotaalpie"/>
          <w:rFonts w:ascii="Arial" w:eastAsiaTheme="majorEastAsia" w:hAnsi="Arial" w:cs="Arial"/>
          <w:sz w:val="18"/>
          <w:szCs w:val="18"/>
        </w:rPr>
        <w:footnoteRef/>
      </w:r>
      <w:r w:rsidRPr="00FF0D57">
        <w:rPr>
          <w:rFonts w:ascii="Arial" w:hAnsi="Arial" w:cs="Arial"/>
          <w:sz w:val="18"/>
          <w:szCs w:val="18"/>
        </w:rPr>
        <w:t xml:space="preserve"> </w:t>
      </w:r>
      <w:r w:rsidRPr="00FF0D57">
        <w:rPr>
          <w:rFonts w:ascii="Arial" w:hAnsi="Arial" w:cs="Arial"/>
          <w:sz w:val="18"/>
          <w:szCs w:val="18"/>
          <w:lang w:val="es-419"/>
        </w:rPr>
        <w:t>Para la liquidación, se tienen en cuenta los siguientes factores de salario: La asignación básica mensual, los incrementos de remuneración arts. 49 y 97 del DL-1042/78 (</w:t>
      </w:r>
      <w:proofErr w:type="spellStart"/>
      <w:r w:rsidRPr="00FF0D57">
        <w:rPr>
          <w:rFonts w:ascii="Arial" w:hAnsi="Arial" w:cs="Arial"/>
          <w:sz w:val="18"/>
          <w:szCs w:val="18"/>
          <w:lang w:val="es-419"/>
        </w:rPr>
        <w:t>Inc</w:t>
      </w:r>
      <w:proofErr w:type="spellEnd"/>
      <w:r w:rsidRPr="00FF0D57">
        <w:rPr>
          <w:rFonts w:ascii="Arial" w:hAnsi="Arial" w:cs="Arial"/>
          <w:sz w:val="18"/>
          <w:szCs w:val="18"/>
          <w:lang w:val="es-419"/>
        </w:rPr>
        <w:t>, antigüedad), auxilios de alimentación y transporte, gastos de representación, prima de servicios, prima de vacaciones, bonificación por servicios prestados y prima técnica cuando constituya factor de salario.</w:t>
      </w:r>
    </w:p>
  </w:footnote>
  <w:footnote w:id="7">
    <w:p w14:paraId="7AA44506" w14:textId="77777777" w:rsidR="006449F8" w:rsidRPr="00FF0D57" w:rsidRDefault="006449F8" w:rsidP="005013A7">
      <w:pPr>
        <w:pStyle w:val="Textonotapie"/>
        <w:tabs>
          <w:tab w:val="left" w:pos="8931"/>
        </w:tabs>
        <w:ind w:left="568" w:right="474" w:hanging="284"/>
        <w:jc w:val="both"/>
        <w:rPr>
          <w:rFonts w:ascii="Arial" w:hAnsi="Arial" w:cs="Arial"/>
          <w:sz w:val="18"/>
          <w:szCs w:val="18"/>
        </w:rPr>
      </w:pPr>
      <w:r w:rsidRPr="005013A7">
        <w:rPr>
          <w:rFonts w:ascii="Arial" w:hAnsi="Arial" w:cs="Arial"/>
          <w:sz w:val="18"/>
          <w:szCs w:val="18"/>
          <w:vertAlign w:val="superscript"/>
        </w:rPr>
        <w:footnoteRef/>
      </w:r>
      <w:r w:rsidRPr="00FF0D57">
        <w:rPr>
          <w:rFonts w:ascii="Arial" w:hAnsi="Arial" w:cs="Arial"/>
          <w:sz w:val="18"/>
          <w:szCs w:val="18"/>
        </w:rPr>
        <w:t xml:space="preserve"> </w:t>
      </w:r>
      <w:proofErr w:type="spellStart"/>
      <w:r w:rsidRPr="00FF0D57">
        <w:rPr>
          <w:rFonts w:ascii="Arial" w:hAnsi="Arial" w:cs="Arial"/>
          <w:sz w:val="18"/>
          <w:szCs w:val="18"/>
        </w:rPr>
        <w:t>Dec</w:t>
      </w:r>
      <w:proofErr w:type="spellEnd"/>
      <w:r w:rsidRPr="00FF0D57">
        <w:rPr>
          <w:rFonts w:ascii="Arial" w:hAnsi="Arial" w:cs="Arial"/>
          <w:sz w:val="18"/>
          <w:szCs w:val="18"/>
        </w:rPr>
        <w:t>. 1045/78 Art. 40 y 45</w:t>
      </w:r>
    </w:p>
  </w:footnote>
  <w:footnote w:id="8">
    <w:p w14:paraId="0A517248" w14:textId="292298B6" w:rsidR="006449F8" w:rsidRPr="00FF0D57" w:rsidRDefault="006449F8" w:rsidP="005013A7">
      <w:pPr>
        <w:pStyle w:val="Textonotapie"/>
        <w:tabs>
          <w:tab w:val="left" w:pos="8931"/>
        </w:tabs>
        <w:ind w:left="568" w:right="474" w:hanging="284"/>
        <w:jc w:val="both"/>
        <w:rPr>
          <w:rFonts w:ascii="Arial" w:hAnsi="Arial" w:cs="Arial"/>
          <w:sz w:val="18"/>
          <w:szCs w:val="18"/>
          <w:lang w:val="es-419"/>
        </w:rPr>
      </w:pPr>
      <w:r w:rsidRPr="00FF0D57">
        <w:rPr>
          <w:rStyle w:val="Refdenotaalpie"/>
          <w:rFonts w:ascii="Arial" w:eastAsiaTheme="majorEastAsia" w:hAnsi="Arial" w:cs="Arial"/>
          <w:sz w:val="18"/>
          <w:szCs w:val="18"/>
        </w:rPr>
        <w:footnoteRef/>
      </w:r>
      <w:r w:rsidRPr="00FF0D57">
        <w:rPr>
          <w:rFonts w:ascii="Arial" w:hAnsi="Arial" w:cs="Arial"/>
          <w:sz w:val="18"/>
          <w:szCs w:val="18"/>
        </w:rPr>
        <w:t xml:space="preserve"> </w:t>
      </w:r>
      <w:r w:rsidRPr="00FF0D57">
        <w:rPr>
          <w:rFonts w:ascii="Arial" w:hAnsi="Arial" w:cs="Arial"/>
          <w:sz w:val="18"/>
          <w:szCs w:val="18"/>
          <w:lang w:val="es-419"/>
        </w:rPr>
        <w:t>Dicho valor resultó inferior debido a que en primera instancia las liquidaciones no se tuvieron en cuenta los factores salariales como auxilio de transporte y la doceava de la prima de navidad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E6B9D" w14:textId="17D11671" w:rsidR="006449F8" w:rsidRPr="00FF0D57" w:rsidRDefault="006449F8" w:rsidP="00FF0D57">
    <w:pPr>
      <w:tabs>
        <w:tab w:val="left" w:pos="1134"/>
      </w:tabs>
      <w:spacing w:line="240" w:lineRule="auto"/>
      <w:rPr>
        <w:rFonts w:cs="Arial"/>
        <w:sz w:val="18"/>
        <w:szCs w:val="16"/>
      </w:rPr>
    </w:pPr>
    <w:r w:rsidRPr="00FF0D57">
      <w:rPr>
        <w:rFonts w:cs="Arial"/>
        <w:sz w:val="18"/>
        <w:szCs w:val="16"/>
      </w:rPr>
      <w:t>Radicado:</w:t>
    </w:r>
    <w:r w:rsidRPr="00FF0D57">
      <w:rPr>
        <w:rFonts w:cs="Arial"/>
        <w:sz w:val="18"/>
        <w:szCs w:val="16"/>
      </w:rPr>
      <w:tab/>
      <w:t>660013105-001-2018-00130-01</w:t>
    </w:r>
  </w:p>
  <w:p w14:paraId="3A134F29" w14:textId="77777777" w:rsidR="006449F8" w:rsidRPr="00FF0D57" w:rsidRDefault="006449F8" w:rsidP="00FF0D57">
    <w:pPr>
      <w:tabs>
        <w:tab w:val="left" w:pos="1134"/>
      </w:tabs>
      <w:spacing w:line="240" w:lineRule="auto"/>
      <w:rPr>
        <w:rFonts w:cs="Arial"/>
        <w:sz w:val="18"/>
        <w:szCs w:val="16"/>
      </w:rPr>
    </w:pPr>
    <w:r w:rsidRPr="00FF0D57">
      <w:rPr>
        <w:rFonts w:cs="Arial"/>
        <w:sz w:val="18"/>
        <w:szCs w:val="16"/>
      </w:rPr>
      <w:t>Demanda:</w:t>
    </w:r>
    <w:r w:rsidRPr="00FF0D57">
      <w:rPr>
        <w:rFonts w:cs="Arial"/>
        <w:sz w:val="18"/>
        <w:szCs w:val="16"/>
      </w:rPr>
      <w:tab/>
      <w:t>Fabio Luis Gómez Mosquera</w:t>
    </w:r>
  </w:p>
  <w:p w14:paraId="350E83B2" w14:textId="0888310D" w:rsidR="006449F8" w:rsidRPr="00FF0D57" w:rsidRDefault="006449F8" w:rsidP="00FF0D57">
    <w:pPr>
      <w:tabs>
        <w:tab w:val="left" w:pos="1134"/>
      </w:tabs>
      <w:spacing w:line="240" w:lineRule="auto"/>
      <w:rPr>
        <w:rFonts w:cs="Arial"/>
        <w:sz w:val="18"/>
        <w:szCs w:val="16"/>
      </w:rPr>
    </w:pPr>
    <w:r w:rsidRPr="00FF0D57">
      <w:rPr>
        <w:rFonts w:cs="Arial"/>
        <w:sz w:val="18"/>
        <w:szCs w:val="16"/>
      </w:rPr>
      <w:t>Demandado:</w:t>
    </w:r>
    <w:r w:rsidRPr="00FF0D57">
      <w:rPr>
        <w:rFonts w:cs="Arial"/>
        <w:sz w:val="18"/>
        <w:szCs w:val="16"/>
      </w:rPr>
      <w:tab/>
      <w:t>Municipio de Pereira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97AC4"/>
    <w:multiLevelType w:val="multilevel"/>
    <w:tmpl w:val="EC8EA47C"/>
    <w:lvl w:ilvl="0">
      <w:start w:val="6"/>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433A3EAB"/>
    <w:multiLevelType w:val="multilevel"/>
    <w:tmpl w:val="8D9C1E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 w15:restartNumberingAfterBreak="0">
    <w:nsid w:val="441937CB"/>
    <w:multiLevelType w:val="hybridMultilevel"/>
    <w:tmpl w:val="3996BE3C"/>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F8958B0"/>
    <w:multiLevelType w:val="hybridMultilevel"/>
    <w:tmpl w:val="C658B30A"/>
    <w:lvl w:ilvl="0" w:tplc="903CDCC4">
      <w:start w:val="1"/>
      <w:numFmt w:val="decimal"/>
      <w:lvlText w:val="%1."/>
      <w:lvlJc w:val="left"/>
      <w:pPr>
        <w:ind w:left="1778" w:hanging="360"/>
      </w:pPr>
      <w:rPr>
        <w:rFonts w:hint="default"/>
      </w:rPr>
    </w:lvl>
    <w:lvl w:ilvl="1" w:tplc="580A0019" w:tentative="1">
      <w:start w:val="1"/>
      <w:numFmt w:val="lowerLetter"/>
      <w:lvlText w:val="%2."/>
      <w:lvlJc w:val="left"/>
      <w:pPr>
        <w:ind w:left="2498" w:hanging="360"/>
      </w:pPr>
    </w:lvl>
    <w:lvl w:ilvl="2" w:tplc="580A001B" w:tentative="1">
      <w:start w:val="1"/>
      <w:numFmt w:val="lowerRoman"/>
      <w:lvlText w:val="%3."/>
      <w:lvlJc w:val="right"/>
      <w:pPr>
        <w:ind w:left="3218" w:hanging="180"/>
      </w:pPr>
    </w:lvl>
    <w:lvl w:ilvl="3" w:tplc="580A000F" w:tentative="1">
      <w:start w:val="1"/>
      <w:numFmt w:val="decimal"/>
      <w:lvlText w:val="%4."/>
      <w:lvlJc w:val="left"/>
      <w:pPr>
        <w:ind w:left="3938" w:hanging="360"/>
      </w:pPr>
    </w:lvl>
    <w:lvl w:ilvl="4" w:tplc="580A0019" w:tentative="1">
      <w:start w:val="1"/>
      <w:numFmt w:val="lowerLetter"/>
      <w:lvlText w:val="%5."/>
      <w:lvlJc w:val="left"/>
      <w:pPr>
        <w:ind w:left="4658" w:hanging="360"/>
      </w:pPr>
    </w:lvl>
    <w:lvl w:ilvl="5" w:tplc="580A001B" w:tentative="1">
      <w:start w:val="1"/>
      <w:numFmt w:val="lowerRoman"/>
      <w:lvlText w:val="%6."/>
      <w:lvlJc w:val="right"/>
      <w:pPr>
        <w:ind w:left="5378" w:hanging="180"/>
      </w:pPr>
    </w:lvl>
    <w:lvl w:ilvl="6" w:tplc="580A000F" w:tentative="1">
      <w:start w:val="1"/>
      <w:numFmt w:val="decimal"/>
      <w:lvlText w:val="%7."/>
      <w:lvlJc w:val="left"/>
      <w:pPr>
        <w:ind w:left="6098" w:hanging="360"/>
      </w:pPr>
    </w:lvl>
    <w:lvl w:ilvl="7" w:tplc="580A0019" w:tentative="1">
      <w:start w:val="1"/>
      <w:numFmt w:val="lowerLetter"/>
      <w:lvlText w:val="%8."/>
      <w:lvlJc w:val="left"/>
      <w:pPr>
        <w:ind w:left="6818" w:hanging="360"/>
      </w:pPr>
    </w:lvl>
    <w:lvl w:ilvl="8" w:tplc="580A001B" w:tentative="1">
      <w:start w:val="1"/>
      <w:numFmt w:val="lowerRoman"/>
      <w:lvlText w:val="%9."/>
      <w:lvlJc w:val="right"/>
      <w:pPr>
        <w:ind w:left="7538"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6E9"/>
    <w:rsid w:val="00004507"/>
    <w:rsid w:val="00027D51"/>
    <w:rsid w:val="000359F3"/>
    <w:rsid w:val="000759D5"/>
    <w:rsid w:val="00077748"/>
    <w:rsid w:val="000B076D"/>
    <w:rsid w:val="000D3A13"/>
    <w:rsid w:val="000E5D8E"/>
    <w:rsid w:val="000F3D1E"/>
    <w:rsid w:val="00115C13"/>
    <w:rsid w:val="001171C6"/>
    <w:rsid w:val="001363CA"/>
    <w:rsid w:val="0015362E"/>
    <w:rsid w:val="00157D68"/>
    <w:rsid w:val="0018180F"/>
    <w:rsid w:val="00187888"/>
    <w:rsid w:val="00194F44"/>
    <w:rsid w:val="00197F0D"/>
    <w:rsid w:val="001B75E4"/>
    <w:rsid w:val="001C32F4"/>
    <w:rsid w:val="001C429C"/>
    <w:rsid w:val="001C7B0F"/>
    <w:rsid w:val="001D2745"/>
    <w:rsid w:val="001D2C7E"/>
    <w:rsid w:val="001E059C"/>
    <w:rsid w:val="00202749"/>
    <w:rsid w:val="00207DDF"/>
    <w:rsid w:val="00210491"/>
    <w:rsid w:val="002722A2"/>
    <w:rsid w:val="00283810"/>
    <w:rsid w:val="0029797F"/>
    <w:rsid w:val="002A43C5"/>
    <w:rsid w:val="002B4001"/>
    <w:rsid w:val="002C617B"/>
    <w:rsid w:val="002E6BBD"/>
    <w:rsid w:val="002F0F9D"/>
    <w:rsid w:val="00301F42"/>
    <w:rsid w:val="003120D0"/>
    <w:rsid w:val="00322A32"/>
    <w:rsid w:val="003649DE"/>
    <w:rsid w:val="00370B0C"/>
    <w:rsid w:val="00372856"/>
    <w:rsid w:val="00381AE0"/>
    <w:rsid w:val="003A2E55"/>
    <w:rsid w:val="003C1231"/>
    <w:rsid w:val="003D635A"/>
    <w:rsid w:val="003F2372"/>
    <w:rsid w:val="003F53BF"/>
    <w:rsid w:val="00422BC0"/>
    <w:rsid w:val="0045532B"/>
    <w:rsid w:val="00485D29"/>
    <w:rsid w:val="00487715"/>
    <w:rsid w:val="004974BE"/>
    <w:rsid w:val="004B25B7"/>
    <w:rsid w:val="00500CB0"/>
    <w:rsid w:val="005013A7"/>
    <w:rsid w:val="00502F78"/>
    <w:rsid w:val="00511B1E"/>
    <w:rsid w:val="00516B1B"/>
    <w:rsid w:val="0053730C"/>
    <w:rsid w:val="005727EC"/>
    <w:rsid w:val="00573AEA"/>
    <w:rsid w:val="00582492"/>
    <w:rsid w:val="0058454A"/>
    <w:rsid w:val="00596DD0"/>
    <w:rsid w:val="005B5103"/>
    <w:rsid w:val="0061034F"/>
    <w:rsid w:val="00623AE0"/>
    <w:rsid w:val="00632CFC"/>
    <w:rsid w:val="006449F8"/>
    <w:rsid w:val="00696578"/>
    <w:rsid w:val="006D6278"/>
    <w:rsid w:val="006D7269"/>
    <w:rsid w:val="00700A3C"/>
    <w:rsid w:val="00721A16"/>
    <w:rsid w:val="0072214B"/>
    <w:rsid w:val="0073511E"/>
    <w:rsid w:val="00735752"/>
    <w:rsid w:val="00753BDC"/>
    <w:rsid w:val="00760609"/>
    <w:rsid w:val="00775AA2"/>
    <w:rsid w:val="00787830"/>
    <w:rsid w:val="007B7E34"/>
    <w:rsid w:val="007E1668"/>
    <w:rsid w:val="00807852"/>
    <w:rsid w:val="00815479"/>
    <w:rsid w:val="00826BB4"/>
    <w:rsid w:val="00836F50"/>
    <w:rsid w:val="008548ED"/>
    <w:rsid w:val="00857B00"/>
    <w:rsid w:val="00866005"/>
    <w:rsid w:val="00872062"/>
    <w:rsid w:val="00886F68"/>
    <w:rsid w:val="008B0E30"/>
    <w:rsid w:val="008B1126"/>
    <w:rsid w:val="008C4D62"/>
    <w:rsid w:val="008F3EC6"/>
    <w:rsid w:val="008F49E6"/>
    <w:rsid w:val="008F70D1"/>
    <w:rsid w:val="008F743C"/>
    <w:rsid w:val="009037BC"/>
    <w:rsid w:val="009137AE"/>
    <w:rsid w:val="009203A8"/>
    <w:rsid w:val="009204D7"/>
    <w:rsid w:val="00925FA4"/>
    <w:rsid w:val="00937FFC"/>
    <w:rsid w:val="00970DA2"/>
    <w:rsid w:val="009722ED"/>
    <w:rsid w:val="00977AD3"/>
    <w:rsid w:val="009872AF"/>
    <w:rsid w:val="009A5520"/>
    <w:rsid w:val="009C61DF"/>
    <w:rsid w:val="009E35ED"/>
    <w:rsid w:val="009E5986"/>
    <w:rsid w:val="00A00269"/>
    <w:rsid w:val="00A42EDD"/>
    <w:rsid w:val="00A7006A"/>
    <w:rsid w:val="00A70F29"/>
    <w:rsid w:val="00A7159C"/>
    <w:rsid w:val="00A72710"/>
    <w:rsid w:val="00AB461F"/>
    <w:rsid w:val="00AC6E2C"/>
    <w:rsid w:val="00AD0ECF"/>
    <w:rsid w:val="00AD469D"/>
    <w:rsid w:val="00AF6D88"/>
    <w:rsid w:val="00B00C5A"/>
    <w:rsid w:val="00B2072B"/>
    <w:rsid w:val="00B36011"/>
    <w:rsid w:val="00B45421"/>
    <w:rsid w:val="00B90D45"/>
    <w:rsid w:val="00B952EB"/>
    <w:rsid w:val="00B967EE"/>
    <w:rsid w:val="00BB0E31"/>
    <w:rsid w:val="00BD37DD"/>
    <w:rsid w:val="00C30075"/>
    <w:rsid w:val="00C33FBB"/>
    <w:rsid w:val="00C35165"/>
    <w:rsid w:val="00C4406C"/>
    <w:rsid w:val="00C536FA"/>
    <w:rsid w:val="00C552AF"/>
    <w:rsid w:val="00C6365A"/>
    <w:rsid w:val="00C80C36"/>
    <w:rsid w:val="00C86317"/>
    <w:rsid w:val="00C867D0"/>
    <w:rsid w:val="00C871FD"/>
    <w:rsid w:val="00CB5DE1"/>
    <w:rsid w:val="00CD7FA3"/>
    <w:rsid w:val="00CF6274"/>
    <w:rsid w:val="00D0569B"/>
    <w:rsid w:val="00D2130F"/>
    <w:rsid w:val="00D324BC"/>
    <w:rsid w:val="00D52AA4"/>
    <w:rsid w:val="00D56677"/>
    <w:rsid w:val="00D56E1E"/>
    <w:rsid w:val="00D94DE2"/>
    <w:rsid w:val="00DA24EF"/>
    <w:rsid w:val="00DA7D17"/>
    <w:rsid w:val="00DE7E32"/>
    <w:rsid w:val="00E04F69"/>
    <w:rsid w:val="00E324A1"/>
    <w:rsid w:val="00E41695"/>
    <w:rsid w:val="00E44599"/>
    <w:rsid w:val="00E45313"/>
    <w:rsid w:val="00E569AD"/>
    <w:rsid w:val="00E64659"/>
    <w:rsid w:val="00E83561"/>
    <w:rsid w:val="00E836E9"/>
    <w:rsid w:val="00E850A6"/>
    <w:rsid w:val="00E939DB"/>
    <w:rsid w:val="00E94CE9"/>
    <w:rsid w:val="00EC09BD"/>
    <w:rsid w:val="00EC56C9"/>
    <w:rsid w:val="00F200EA"/>
    <w:rsid w:val="00F25B5D"/>
    <w:rsid w:val="00F261DC"/>
    <w:rsid w:val="00F43BD4"/>
    <w:rsid w:val="00F6089E"/>
    <w:rsid w:val="00F95E5C"/>
    <w:rsid w:val="00FA30C2"/>
    <w:rsid w:val="00FC1051"/>
    <w:rsid w:val="00FD43F7"/>
    <w:rsid w:val="00FE4FD3"/>
    <w:rsid w:val="00FF0D57"/>
    <w:rsid w:val="096E9278"/>
    <w:rsid w:val="14289702"/>
    <w:rsid w:val="23AA3EFA"/>
    <w:rsid w:val="2AD7C0F1"/>
    <w:rsid w:val="4E6FFCD7"/>
    <w:rsid w:val="5D8123B9"/>
    <w:rsid w:val="638F78EB"/>
    <w:rsid w:val="643CE3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52FA8"/>
  <w15:chartTrackingRefBased/>
  <w15:docId w15:val="{909E2501-A459-463B-B4CD-C9E90FD76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CO" w:eastAsia="en-US" w:bidi="ar-SA"/>
      </w:rPr>
    </w:rPrDefault>
    <w:pPrDefault>
      <w:pPr>
        <w:spacing w:line="360" w:lineRule="auto"/>
        <w:ind w:firstLine="73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6B1B"/>
    <w:pPr>
      <w:ind w:firstLine="0"/>
    </w:pPr>
  </w:style>
  <w:style w:type="paragraph" w:styleId="Ttulo2">
    <w:name w:val="heading 2"/>
    <w:basedOn w:val="Normal"/>
    <w:next w:val="Normal"/>
    <w:link w:val="Ttulo2Car"/>
    <w:uiPriority w:val="9"/>
    <w:unhideWhenUsed/>
    <w:qFormat/>
    <w:rsid w:val="003649DE"/>
    <w:pPr>
      <w:keepNext/>
      <w:keepLines/>
      <w:spacing w:before="40"/>
      <w:outlineLvl w:val="1"/>
    </w:pPr>
    <w:rPr>
      <w:rFonts w:asciiTheme="majorHAnsi" w:eastAsiaTheme="majorEastAsia" w:hAnsiTheme="majorHAnsi" w:cstheme="majorBidi"/>
      <w:color w:val="AB1E19" w:themeColor="accent1" w:themeShade="BF"/>
      <w:sz w:val="26"/>
      <w:szCs w:val="26"/>
    </w:rPr>
  </w:style>
  <w:style w:type="paragraph" w:styleId="Ttulo4">
    <w:name w:val="heading 4"/>
    <w:basedOn w:val="Normal"/>
    <w:next w:val="Normal"/>
    <w:link w:val="Ttulo4Car"/>
    <w:uiPriority w:val="9"/>
    <w:semiHidden/>
    <w:unhideWhenUsed/>
    <w:qFormat/>
    <w:rsid w:val="002C617B"/>
    <w:pPr>
      <w:keepNext/>
      <w:keepLines/>
      <w:spacing w:before="40"/>
      <w:outlineLvl w:val="3"/>
    </w:pPr>
    <w:rPr>
      <w:rFonts w:asciiTheme="majorHAnsi" w:eastAsiaTheme="majorEastAsia" w:hAnsiTheme="majorHAnsi" w:cstheme="majorBidi"/>
      <w:i/>
      <w:iCs/>
      <w:color w:val="AB1E19"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link w:val="NormalWebCar"/>
    <w:uiPriority w:val="99"/>
    <w:unhideWhenUsed/>
    <w:rsid w:val="00516B1B"/>
    <w:pPr>
      <w:spacing w:before="100" w:beforeAutospacing="1" w:after="100" w:afterAutospacing="1" w:line="240" w:lineRule="auto"/>
      <w:jc w:val="left"/>
    </w:pPr>
    <w:rPr>
      <w:rFonts w:ascii="Times New Roman" w:eastAsia="Times New Roman" w:hAnsi="Times New Roman" w:cs="Times New Roman"/>
      <w:lang w:val="es-ES" w:eastAsia="es-ES"/>
    </w:rPr>
  </w:style>
  <w:style w:type="paragraph" w:customStyle="1" w:styleId="paragraph">
    <w:name w:val="paragraph"/>
    <w:basedOn w:val="Normal"/>
    <w:rsid w:val="00516B1B"/>
    <w:pPr>
      <w:spacing w:before="100" w:beforeAutospacing="1" w:after="100" w:afterAutospacing="1" w:line="240" w:lineRule="auto"/>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516B1B"/>
  </w:style>
  <w:style w:type="character" w:customStyle="1" w:styleId="eop">
    <w:name w:val="eop"/>
    <w:basedOn w:val="Fuentedeprrafopredeter"/>
    <w:rsid w:val="00516B1B"/>
  </w:style>
  <w:style w:type="character" w:customStyle="1" w:styleId="NormalWebCar">
    <w:name w:val="Normal (Web) Car"/>
    <w:link w:val="NormalWeb"/>
    <w:uiPriority w:val="99"/>
    <w:rsid w:val="00516B1B"/>
    <w:rPr>
      <w:rFonts w:ascii="Times New Roman" w:eastAsia="Times New Roman" w:hAnsi="Times New Roman" w:cs="Times New Roman"/>
      <w:lang w:val="es-ES" w:eastAsia="es-ES"/>
    </w:rPr>
  </w:style>
  <w:style w:type="paragraph" w:styleId="Prrafodelista">
    <w:name w:val="List Paragraph"/>
    <w:basedOn w:val="Normal"/>
    <w:uiPriority w:val="34"/>
    <w:qFormat/>
    <w:rsid w:val="004974BE"/>
    <w:pPr>
      <w:ind w:left="720"/>
      <w:contextualSpacing/>
    </w:pPr>
  </w:style>
  <w:style w:type="paragraph" w:styleId="Encabezado">
    <w:name w:val="header"/>
    <w:basedOn w:val="Normal"/>
    <w:link w:val="EncabezadoCar"/>
    <w:uiPriority w:val="99"/>
    <w:unhideWhenUsed/>
    <w:rsid w:val="00D2130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2130F"/>
  </w:style>
  <w:style w:type="paragraph" w:styleId="Piedepgina">
    <w:name w:val="footer"/>
    <w:basedOn w:val="Normal"/>
    <w:link w:val="PiedepginaCar"/>
    <w:uiPriority w:val="99"/>
    <w:unhideWhenUsed/>
    <w:rsid w:val="00D2130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2130F"/>
  </w:style>
  <w:style w:type="character" w:customStyle="1" w:styleId="Ttulo2Car">
    <w:name w:val="Título 2 Car"/>
    <w:basedOn w:val="Fuentedeprrafopredeter"/>
    <w:link w:val="Ttulo2"/>
    <w:uiPriority w:val="9"/>
    <w:rsid w:val="003649DE"/>
    <w:rPr>
      <w:rFonts w:asciiTheme="majorHAnsi" w:eastAsiaTheme="majorEastAsia" w:hAnsiTheme="majorHAnsi" w:cstheme="majorBidi"/>
      <w:color w:val="AB1E19" w:themeColor="accent1" w:themeShade="BF"/>
      <w:sz w:val="26"/>
      <w:szCs w:val="26"/>
    </w:rPr>
  </w:style>
  <w:style w:type="table" w:styleId="Tablaconcuadrcula">
    <w:name w:val="Table Grid"/>
    <w:basedOn w:val="Tablanormal"/>
    <w:uiPriority w:val="39"/>
    <w:rsid w:val="00A7006A"/>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uiPriority w:val="99"/>
    <w:rsid w:val="00A7006A"/>
    <w:rPr>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uiPriority w:val="99"/>
    <w:semiHidden/>
    <w:rsid w:val="00A7006A"/>
    <w:pPr>
      <w:spacing w:line="240" w:lineRule="auto"/>
      <w:jc w:val="left"/>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uiPriority w:val="99"/>
    <w:semiHidden/>
    <w:rsid w:val="00A7006A"/>
    <w:rPr>
      <w:rFonts w:ascii="Times New Roman" w:eastAsia="Times New Roman" w:hAnsi="Times New Roman" w:cs="Times New Roman"/>
      <w:sz w:val="20"/>
      <w:szCs w:val="20"/>
      <w:lang w:val="es-ES" w:eastAsia="es-ES"/>
    </w:rPr>
  </w:style>
  <w:style w:type="character" w:customStyle="1" w:styleId="Ttulo4Car">
    <w:name w:val="Título 4 Car"/>
    <w:basedOn w:val="Fuentedeprrafopredeter"/>
    <w:link w:val="Ttulo4"/>
    <w:uiPriority w:val="9"/>
    <w:semiHidden/>
    <w:rsid w:val="002C617B"/>
    <w:rPr>
      <w:rFonts w:asciiTheme="majorHAnsi" w:eastAsiaTheme="majorEastAsia" w:hAnsiTheme="majorHAnsi" w:cstheme="majorBidi"/>
      <w:i/>
      <w:iCs/>
      <w:color w:val="AB1E19" w:themeColor="accent1" w:themeShade="BF"/>
    </w:rPr>
  </w:style>
  <w:style w:type="paragraph" w:styleId="Textoindependiente">
    <w:name w:val="Body Text"/>
    <w:basedOn w:val="Normal"/>
    <w:link w:val="TextoindependienteCar"/>
    <w:rsid w:val="00977AD3"/>
    <w:pPr>
      <w:spacing w:line="480" w:lineRule="auto"/>
    </w:pPr>
    <w:rPr>
      <w:rFonts w:ascii="Franklin Gothic Book" w:eastAsia="MS Mincho" w:hAnsi="Franklin Gothic Book" w:cs="Times New Roman"/>
      <w:iCs/>
      <w:sz w:val="28"/>
      <w:lang w:eastAsia="es-ES"/>
    </w:rPr>
  </w:style>
  <w:style w:type="character" w:customStyle="1" w:styleId="TextoindependienteCar">
    <w:name w:val="Texto independiente Car"/>
    <w:basedOn w:val="Fuentedeprrafopredeter"/>
    <w:link w:val="Textoindependiente"/>
    <w:rsid w:val="00977AD3"/>
    <w:rPr>
      <w:rFonts w:ascii="Franklin Gothic Book" w:eastAsia="MS Mincho" w:hAnsi="Franklin Gothic Book" w:cs="Times New Roman"/>
      <w:iCs/>
      <w:sz w:val="28"/>
      <w:lang w:eastAsia="es-ES"/>
    </w:rPr>
  </w:style>
  <w:style w:type="paragraph" w:styleId="Sinespaciado">
    <w:name w:val="No Spacing"/>
    <w:link w:val="SinespaciadoCar"/>
    <w:uiPriority w:val="1"/>
    <w:qFormat/>
    <w:rsid w:val="009872AF"/>
    <w:pPr>
      <w:spacing w:line="240" w:lineRule="auto"/>
      <w:ind w:firstLine="0"/>
      <w:jc w:val="left"/>
    </w:pPr>
    <w:rPr>
      <w:rFonts w:ascii="Times New Roman" w:eastAsia="Times New Roman" w:hAnsi="Times New Roman" w:cs="Times New Roman"/>
      <w:lang w:val="es-ES" w:eastAsia="es-ES"/>
    </w:rPr>
  </w:style>
  <w:style w:type="character" w:customStyle="1" w:styleId="SinespaciadoCar">
    <w:name w:val="Sin espaciado Car"/>
    <w:link w:val="Sinespaciado"/>
    <w:uiPriority w:val="1"/>
    <w:locked/>
    <w:rsid w:val="009872AF"/>
    <w:rPr>
      <w:rFonts w:ascii="Times New Roman" w:eastAsia="Times New Roman" w:hAnsi="Times New Roman" w:cs="Times New Roman"/>
      <w:lang w:val="es-ES" w:eastAsia="es-E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21049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04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098758">
      <w:bodyDiv w:val="1"/>
      <w:marLeft w:val="0"/>
      <w:marRight w:val="0"/>
      <w:marTop w:val="0"/>
      <w:marBottom w:val="0"/>
      <w:divBdr>
        <w:top w:val="none" w:sz="0" w:space="0" w:color="auto"/>
        <w:left w:val="none" w:sz="0" w:space="0" w:color="auto"/>
        <w:bottom w:val="none" w:sz="0" w:space="0" w:color="auto"/>
        <w:right w:val="none" w:sz="0" w:space="0" w:color="auto"/>
      </w:divBdr>
    </w:div>
    <w:div w:id="161724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c533bf3705d64bfc" Type="http://schemas.microsoft.com/office/2018/08/relationships/commentsExtensible" Target="commentsExtensible.xml"/></Relationships>
</file>

<file path=word/theme/theme1.xml><?xml version="1.0" encoding="utf-8"?>
<a:theme xmlns:a="http://schemas.openxmlformats.org/drawingml/2006/main" name="Estela de condensación">
  <a:themeElements>
    <a:clrScheme name="Estela de condensación">
      <a:dk1>
        <a:sysClr val="windowText" lastClr="000000"/>
      </a:dk1>
      <a:lt1>
        <a:sysClr val="window" lastClr="FFFFFF"/>
      </a:lt1>
      <a:dk2>
        <a:srgbClr val="454545"/>
      </a:dk2>
      <a:lt2>
        <a:srgbClr val="DADADA"/>
      </a:lt2>
      <a:accent1>
        <a:srgbClr val="DF2E28"/>
      </a:accent1>
      <a:accent2>
        <a:srgbClr val="FE801A"/>
      </a:accent2>
      <a:accent3>
        <a:srgbClr val="E9BF35"/>
      </a:accent3>
      <a:accent4>
        <a:srgbClr val="81BB42"/>
      </a:accent4>
      <a:accent5>
        <a:srgbClr val="32C7A9"/>
      </a:accent5>
      <a:accent6>
        <a:srgbClr val="4A9BDC"/>
      </a:accent6>
      <a:hlink>
        <a:srgbClr val="F0532B"/>
      </a:hlink>
      <a:folHlink>
        <a:srgbClr val="F38B53"/>
      </a:folHlink>
    </a:clrScheme>
    <a:fontScheme name="Estela de condensación">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cuadro">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01649-601E-4D32-B81A-A5FCFE463AC5}">
  <ds:schemaRefs>
    <ds:schemaRef ds:uri="http://schemas.microsoft.com/sharepoint/v3/contenttype/forms"/>
  </ds:schemaRefs>
</ds:datastoreItem>
</file>

<file path=customXml/itemProps2.xml><?xml version="1.0" encoding="utf-8"?>
<ds:datastoreItem xmlns:ds="http://schemas.openxmlformats.org/officeDocument/2006/customXml" ds:itemID="{09C23664-197E-424D-972D-1E78236F22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23E452-21D0-4FA0-B3E4-3BF8F10C4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24FA68-037D-4AAE-ABC4-9B11C5B70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4799</Words>
  <Characters>26395</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Hermides Alonso Gaviria Ocampo</cp:lastModifiedBy>
  <cp:revision>4</cp:revision>
  <dcterms:created xsi:type="dcterms:W3CDTF">2021-03-26T15:52:00Z</dcterms:created>
  <dcterms:modified xsi:type="dcterms:W3CDTF">2021-05-12T13:32:00Z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