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EBF3C" w14:textId="77777777" w:rsidR="009275BB" w:rsidRPr="009275BB" w:rsidRDefault="009275BB" w:rsidP="009275B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r w:rsidRPr="009275BB">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FB56E3" w14:textId="77777777" w:rsidR="009275BB" w:rsidRPr="009275BB" w:rsidRDefault="009275BB" w:rsidP="009275BB">
      <w:pPr>
        <w:spacing w:line="240" w:lineRule="auto"/>
        <w:ind w:firstLine="0"/>
        <w:rPr>
          <w:rFonts w:eastAsia="Times New Roman" w:cs="Arial"/>
          <w:sz w:val="20"/>
          <w:szCs w:val="20"/>
          <w:lang w:val="es-419" w:eastAsia="es-ES"/>
        </w:rPr>
      </w:pPr>
    </w:p>
    <w:p w14:paraId="547DE564" w14:textId="77777777" w:rsidR="009275BB" w:rsidRPr="009275BB" w:rsidRDefault="009275BB" w:rsidP="009275BB">
      <w:pPr>
        <w:spacing w:line="240" w:lineRule="auto"/>
        <w:ind w:firstLine="0"/>
        <w:rPr>
          <w:rFonts w:eastAsia="Times New Roman" w:cs="Arial"/>
          <w:sz w:val="20"/>
          <w:szCs w:val="20"/>
          <w:lang w:val="es-419" w:eastAsia="es-ES"/>
        </w:rPr>
      </w:pPr>
      <w:r w:rsidRPr="009275BB">
        <w:rPr>
          <w:rFonts w:eastAsia="Times New Roman" w:cs="Arial"/>
          <w:sz w:val="20"/>
          <w:szCs w:val="20"/>
          <w:lang w:val="es-419" w:eastAsia="es-ES"/>
        </w:rPr>
        <w:t xml:space="preserve">Radicado: </w:t>
      </w:r>
      <w:r w:rsidRPr="009275BB">
        <w:rPr>
          <w:rFonts w:eastAsia="Times New Roman" w:cs="Arial"/>
          <w:sz w:val="20"/>
          <w:szCs w:val="20"/>
          <w:lang w:val="es-419" w:eastAsia="es-ES"/>
        </w:rPr>
        <w:tab/>
        <w:t>66001310500520170040901</w:t>
      </w:r>
    </w:p>
    <w:p w14:paraId="7CD61B05" w14:textId="7597D07A" w:rsidR="009275BB" w:rsidRPr="009275BB" w:rsidRDefault="009275BB" w:rsidP="009275BB">
      <w:pPr>
        <w:spacing w:line="240" w:lineRule="auto"/>
        <w:ind w:firstLine="0"/>
        <w:rPr>
          <w:rFonts w:eastAsia="Times New Roman" w:cs="Arial"/>
          <w:sz w:val="20"/>
          <w:szCs w:val="20"/>
          <w:lang w:val="es-419" w:eastAsia="es-ES"/>
        </w:rPr>
      </w:pPr>
      <w:r w:rsidRPr="009275BB">
        <w:rPr>
          <w:rFonts w:eastAsia="Times New Roman" w:cs="Arial"/>
          <w:sz w:val="20"/>
          <w:szCs w:val="20"/>
          <w:lang w:val="es-419" w:eastAsia="es-ES"/>
        </w:rPr>
        <w:t>Demandante:</w:t>
      </w:r>
      <w:r>
        <w:rPr>
          <w:rFonts w:eastAsia="Times New Roman" w:cs="Arial"/>
          <w:sz w:val="20"/>
          <w:szCs w:val="20"/>
          <w:lang w:val="es-419" w:eastAsia="es-ES"/>
        </w:rPr>
        <w:tab/>
      </w:r>
      <w:proofErr w:type="spellStart"/>
      <w:r w:rsidRPr="009275BB">
        <w:rPr>
          <w:rFonts w:eastAsia="Times New Roman" w:cs="Arial"/>
          <w:sz w:val="20"/>
          <w:szCs w:val="20"/>
          <w:lang w:val="es-419" w:eastAsia="es-ES"/>
        </w:rPr>
        <w:t>Jhon</w:t>
      </w:r>
      <w:proofErr w:type="spellEnd"/>
      <w:r w:rsidRPr="009275BB">
        <w:rPr>
          <w:rFonts w:eastAsia="Times New Roman" w:cs="Arial"/>
          <w:sz w:val="20"/>
          <w:szCs w:val="20"/>
          <w:lang w:val="es-419" w:eastAsia="es-ES"/>
        </w:rPr>
        <w:t xml:space="preserve"> Fredy Franco López</w:t>
      </w:r>
    </w:p>
    <w:p w14:paraId="3CD78C06" w14:textId="77777777" w:rsidR="009275BB" w:rsidRPr="009275BB" w:rsidRDefault="009275BB" w:rsidP="009275BB">
      <w:pPr>
        <w:spacing w:line="240" w:lineRule="auto"/>
        <w:ind w:firstLine="0"/>
        <w:rPr>
          <w:rFonts w:eastAsia="Times New Roman" w:cs="Arial"/>
          <w:sz w:val="20"/>
          <w:szCs w:val="20"/>
          <w:lang w:val="es-419" w:eastAsia="es-ES"/>
        </w:rPr>
      </w:pPr>
      <w:r w:rsidRPr="009275BB">
        <w:rPr>
          <w:rFonts w:eastAsia="Times New Roman" w:cs="Arial"/>
          <w:sz w:val="20"/>
          <w:szCs w:val="20"/>
          <w:lang w:val="es-419" w:eastAsia="es-ES"/>
        </w:rPr>
        <w:t xml:space="preserve">Demandado:  </w:t>
      </w:r>
      <w:r w:rsidRPr="009275BB">
        <w:rPr>
          <w:rFonts w:eastAsia="Times New Roman" w:cs="Arial"/>
          <w:sz w:val="20"/>
          <w:szCs w:val="20"/>
          <w:lang w:val="es-419" w:eastAsia="es-ES"/>
        </w:rPr>
        <w:tab/>
        <w:t>Compañía Transportadora de Valores Prosegur Colombia S.A</w:t>
      </w:r>
    </w:p>
    <w:p w14:paraId="7F410021" w14:textId="342389BD" w:rsidR="009275BB" w:rsidRPr="009275BB" w:rsidRDefault="009275BB" w:rsidP="009275BB">
      <w:pPr>
        <w:spacing w:line="240" w:lineRule="auto"/>
        <w:ind w:firstLine="0"/>
        <w:rPr>
          <w:rFonts w:eastAsia="Times New Roman" w:cs="Arial"/>
          <w:sz w:val="20"/>
          <w:szCs w:val="20"/>
          <w:lang w:val="es-419" w:eastAsia="es-ES"/>
        </w:rPr>
      </w:pPr>
      <w:r w:rsidRPr="009275BB">
        <w:rPr>
          <w:rFonts w:eastAsia="Times New Roman" w:cs="Arial"/>
          <w:sz w:val="20"/>
          <w:szCs w:val="20"/>
          <w:lang w:val="es-419" w:eastAsia="es-ES"/>
        </w:rPr>
        <w:t>Juzgado:</w:t>
      </w:r>
      <w:r w:rsidRPr="009275BB">
        <w:rPr>
          <w:rFonts w:eastAsia="Times New Roman" w:cs="Arial"/>
          <w:sz w:val="20"/>
          <w:szCs w:val="20"/>
          <w:lang w:val="es-419" w:eastAsia="es-ES"/>
        </w:rPr>
        <w:tab/>
        <w:t>Quinto Laboral del Circuito de Pereira</w:t>
      </w:r>
    </w:p>
    <w:p w14:paraId="7BAEDEA2" w14:textId="77777777" w:rsidR="009275BB" w:rsidRPr="009275BB" w:rsidRDefault="009275BB" w:rsidP="009275BB">
      <w:pPr>
        <w:spacing w:line="240" w:lineRule="auto"/>
        <w:ind w:firstLine="0"/>
        <w:rPr>
          <w:rFonts w:eastAsia="Times New Roman" w:cs="Arial"/>
          <w:sz w:val="20"/>
          <w:szCs w:val="20"/>
          <w:lang w:val="es-419" w:eastAsia="es-ES"/>
        </w:rPr>
      </w:pPr>
    </w:p>
    <w:p w14:paraId="58394520" w14:textId="0F3FC301" w:rsidR="009275BB" w:rsidRPr="009275BB" w:rsidRDefault="009F3AA7" w:rsidP="009275BB">
      <w:pPr>
        <w:spacing w:line="240" w:lineRule="auto"/>
        <w:ind w:firstLine="0"/>
        <w:rPr>
          <w:rFonts w:eastAsia="Times New Roman" w:cs="Arial"/>
          <w:sz w:val="20"/>
          <w:szCs w:val="20"/>
          <w:lang w:val="es-419" w:eastAsia="es-ES"/>
        </w:rPr>
      </w:pPr>
      <w:r w:rsidRPr="005621C0">
        <w:rPr>
          <w:rFonts w:eastAsia="Times New Roman" w:cs="Arial"/>
          <w:b/>
          <w:bCs/>
          <w:iCs/>
          <w:sz w:val="20"/>
          <w:szCs w:val="20"/>
          <w:u w:val="single"/>
          <w:lang w:val="es-419" w:eastAsia="fr-FR"/>
        </w:rPr>
        <w:t>TEMAS:</w:t>
      </w:r>
      <w:r w:rsidRPr="005621C0">
        <w:rPr>
          <w:rFonts w:eastAsia="Times New Roman" w:cs="Arial"/>
          <w:b/>
          <w:bCs/>
          <w:iCs/>
          <w:sz w:val="20"/>
          <w:szCs w:val="20"/>
          <w:lang w:val="es-419" w:eastAsia="fr-FR"/>
        </w:rPr>
        <w:tab/>
      </w:r>
      <w:r>
        <w:rPr>
          <w:rFonts w:eastAsia="Times New Roman" w:cs="Arial"/>
          <w:b/>
          <w:bCs/>
          <w:iCs/>
          <w:sz w:val="20"/>
          <w:szCs w:val="20"/>
          <w:lang w:val="es-419" w:eastAsia="fr-FR"/>
        </w:rPr>
        <w:t xml:space="preserve">FUERO SINDICAL / REINTEGRO / CARGA PROBATORIA DEL EMPLEADOR / DEMOSTRAR LA JUSTA CAUSA DE TERMINACIÓN DEL </w:t>
      </w:r>
      <w:r>
        <w:rPr>
          <w:rFonts w:eastAsia="Times New Roman" w:cs="Arial"/>
          <w:b/>
          <w:sz w:val="20"/>
          <w:szCs w:val="20"/>
          <w:lang w:val="es-419" w:eastAsia="es-ES"/>
        </w:rPr>
        <w:t>CONTRATO /</w:t>
      </w:r>
      <w:r w:rsidR="00B876DE">
        <w:rPr>
          <w:rFonts w:eastAsia="Times New Roman" w:cs="Arial"/>
          <w:b/>
          <w:sz w:val="20"/>
          <w:szCs w:val="20"/>
          <w:lang w:val="es-419" w:eastAsia="es-ES"/>
        </w:rPr>
        <w:t xml:space="preserve"> VENCIMIENTO DEL TÉRMINO PACTADO / </w:t>
      </w:r>
      <w:r>
        <w:rPr>
          <w:rFonts w:eastAsia="Times New Roman" w:cs="Arial"/>
          <w:b/>
          <w:sz w:val="20"/>
          <w:szCs w:val="20"/>
          <w:lang w:val="es-419" w:eastAsia="es-ES"/>
        </w:rPr>
        <w:t>FUERO CIRCUNSTANCIAL</w:t>
      </w:r>
      <w:r w:rsidRPr="005621C0">
        <w:rPr>
          <w:rFonts w:eastAsia="Times New Roman" w:cs="Arial"/>
          <w:b/>
          <w:bCs/>
          <w:iCs/>
          <w:sz w:val="20"/>
          <w:szCs w:val="20"/>
          <w:lang w:val="es-419" w:eastAsia="fr-FR"/>
        </w:rPr>
        <w:t xml:space="preserve"> / </w:t>
      </w:r>
      <w:r>
        <w:rPr>
          <w:rFonts w:eastAsia="Times New Roman" w:cs="Arial"/>
          <w:b/>
          <w:bCs/>
          <w:iCs/>
          <w:sz w:val="20"/>
          <w:szCs w:val="20"/>
          <w:lang w:val="es-419" w:eastAsia="fr-FR"/>
        </w:rPr>
        <w:t>DEFINICIÓN</w:t>
      </w:r>
      <w:r w:rsidR="008F04F5">
        <w:rPr>
          <w:rFonts w:eastAsia="Times New Roman" w:cs="Arial"/>
          <w:b/>
          <w:bCs/>
          <w:iCs/>
          <w:sz w:val="20"/>
          <w:szCs w:val="20"/>
          <w:lang w:val="es-419" w:eastAsia="fr-FR"/>
        </w:rPr>
        <w:t xml:space="preserve"> / PACTO COLECTIVO / DEFINICIÓN Y DEPÓSITO / </w:t>
      </w:r>
      <w:r w:rsidR="00B876DE">
        <w:rPr>
          <w:rFonts w:eastAsia="Times New Roman" w:cs="Arial"/>
          <w:b/>
          <w:bCs/>
          <w:iCs/>
          <w:sz w:val="20"/>
          <w:szCs w:val="20"/>
          <w:lang w:val="es-419" w:eastAsia="fr-FR"/>
        </w:rPr>
        <w:t>SE NIEGAN PRETENSIONES.</w:t>
      </w:r>
    </w:p>
    <w:p w14:paraId="76F9E184" w14:textId="77777777" w:rsidR="009F3AA7" w:rsidRDefault="009F3AA7" w:rsidP="002E0FC7">
      <w:pPr>
        <w:spacing w:line="240" w:lineRule="auto"/>
        <w:ind w:firstLine="0"/>
        <w:rPr>
          <w:rFonts w:eastAsia="Times New Roman" w:cs="Arial"/>
          <w:sz w:val="20"/>
          <w:szCs w:val="20"/>
          <w:lang w:val="es-419" w:eastAsia="es-ES"/>
        </w:rPr>
      </w:pPr>
    </w:p>
    <w:p w14:paraId="231D08C7" w14:textId="667A2568" w:rsidR="002E0FC7" w:rsidRPr="002E0FC7" w:rsidRDefault="002E0FC7" w:rsidP="002E0FC7">
      <w:pPr>
        <w:spacing w:line="240" w:lineRule="auto"/>
        <w:ind w:firstLine="0"/>
        <w:rPr>
          <w:rFonts w:eastAsia="Times New Roman" w:cs="Arial"/>
          <w:sz w:val="20"/>
          <w:szCs w:val="20"/>
          <w:lang w:val="es-419" w:eastAsia="es-ES"/>
        </w:rPr>
      </w:pPr>
      <w:r w:rsidRPr="002E0FC7">
        <w:rPr>
          <w:rFonts w:eastAsia="Times New Roman" w:cs="Arial"/>
          <w:sz w:val="20"/>
          <w:szCs w:val="20"/>
          <w:lang w:val="es-419" w:eastAsia="es-ES"/>
        </w:rPr>
        <w:t>En torno a las certificaciones que son expedidas por los mismos empleadores, la Sala Laboral de la Corte suprema de justicia en sentencia 36748 del 23-09-2019 señaló:</w:t>
      </w:r>
    </w:p>
    <w:p w14:paraId="2BE67E7B" w14:textId="77777777" w:rsidR="002E0FC7" w:rsidRPr="002E0FC7" w:rsidRDefault="002E0FC7" w:rsidP="002E0FC7">
      <w:pPr>
        <w:spacing w:line="240" w:lineRule="auto"/>
        <w:ind w:firstLine="0"/>
        <w:rPr>
          <w:rFonts w:eastAsia="Times New Roman" w:cs="Arial"/>
          <w:sz w:val="20"/>
          <w:szCs w:val="20"/>
          <w:lang w:val="es-419" w:eastAsia="es-ES"/>
        </w:rPr>
      </w:pPr>
    </w:p>
    <w:p w14:paraId="281DBFE8" w14:textId="3D4D7E1C" w:rsidR="009275BB" w:rsidRPr="009275BB" w:rsidRDefault="002E0FC7" w:rsidP="002E0FC7">
      <w:pPr>
        <w:spacing w:line="240" w:lineRule="auto"/>
        <w:ind w:firstLine="0"/>
        <w:rPr>
          <w:rFonts w:eastAsia="Times New Roman" w:cs="Arial"/>
          <w:sz w:val="20"/>
          <w:szCs w:val="20"/>
          <w:lang w:val="es-419" w:eastAsia="es-ES"/>
        </w:rPr>
      </w:pPr>
      <w:r w:rsidRPr="002E0FC7">
        <w:rPr>
          <w:rFonts w:eastAsia="Times New Roman" w:cs="Arial"/>
          <w:sz w:val="20"/>
          <w:szCs w:val="20"/>
          <w:lang w:val="es-419" w:eastAsia="es-ES"/>
        </w:rPr>
        <w:t>«El juez laboral debe tener como un hecho cierto el contenido de lo que se exprese en cualquier constancia que expida el empleador sobre temas relacionados con el contrato de trabajo, ya sea, como en este caso, sobre el tiempo de servicios y el salario, o sobre otro tema, pues no es usual que una persona falte a la verdad y dé razón documental de la existencia de aspectos tan importantes que comprometen su responsabilidad patrimonial o que el juez cohoneste este tipo de conductas eventualmente fraudulentas</w:t>
      </w:r>
      <w:r w:rsidR="00502CA2" w:rsidRPr="00502CA2">
        <w:rPr>
          <w:rFonts w:eastAsia="Times New Roman" w:cs="Arial"/>
          <w:sz w:val="20"/>
          <w:szCs w:val="20"/>
          <w:lang w:val="es-419" w:eastAsia="es-ES"/>
        </w:rPr>
        <w:t>...»</w:t>
      </w:r>
    </w:p>
    <w:p w14:paraId="1857F49C" w14:textId="77777777" w:rsidR="009275BB" w:rsidRPr="009275BB" w:rsidRDefault="009275BB" w:rsidP="009275BB">
      <w:pPr>
        <w:spacing w:line="240" w:lineRule="auto"/>
        <w:ind w:firstLine="0"/>
        <w:rPr>
          <w:rFonts w:eastAsia="Times New Roman" w:cs="Arial"/>
          <w:sz w:val="20"/>
          <w:szCs w:val="20"/>
          <w:lang w:val="es-419" w:eastAsia="es-ES"/>
        </w:rPr>
      </w:pPr>
    </w:p>
    <w:p w14:paraId="014FC989" w14:textId="42233D20" w:rsidR="009275BB" w:rsidRPr="009275BB" w:rsidRDefault="00502CA2" w:rsidP="009275BB">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502CA2">
        <w:rPr>
          <w:rFonts w:eastAsia="Times New Roman" w:cs="Arial"/>
          <w:sz w:val="20"/>
          <w:szCs w:val="20"/>
          <w:lang w:val="es-419" w:eastAsia="es-ES"/>
        </w:rPr>
        <w:t>no hay discrepancia en la doctrina y la jurisprudencia respecto a que una vez el trabajador prueba que fue despedido, al empleador le corresponde acreditar la existencia de la justa causa para terminar la relación laboral</w:t>
      </w:r>
      <w:r>
        <w:rPr>
          <w:rFonts w:eastAsia="Times New Roman" w:cs="Arial"/>
          <w:sz w:val="20"/>
          <w:szCs w:val="20"/>
          <w:lang w:val="es-419" w:eastAsia="es-ES"/>
        </w:rPr>
        <w:t>…</w:t>
      </w:r>
    </w:p>
    <w:p w14:paraId="6CF33D78" w14:textId="77777777" w:rsidR="009275BB" w:rsidRPr="009275BB" w:rsidRDefault="009275BB" w:rsidP="009275BB">
      <w:pPr>
        <w:spacing w:line="240" w:lineRule="auto"/>
        <w:ind w:firstLine="0"/>
        <w:rPr>
          <w:rFonts w:eastAsia="Times New Roman" w:cs="Arial"/>
          <w:sz w:val="20"/>
          <w:szCs w:val="20"/>
          <w:lang w:val="es-419" w:eastAsia="es-ES"/>
        </w:rPr>
      </w:pPr>
    </w:p>
    <w:p w14:paraId="705AEA2D" w14:textId="740D0325" w:rsidR="00502CA2" w:rsidRPr="00502CA2" w:rsidRDefault="00502CA2" w:rsidP="00502CA2">
      <w:pPr>
        <w:spacing w:line="240" w:lineRule="auto"/>
        <w:ind w:firstLine="0"/>
        <w:rPr>
          <w:rFonts w:eastAsia="Times New Roman" w:cs="Arial"/>
          <w:sz w:val="20"/>
          <w:szCs w:val="20"/>
          <w:lang w:val="es-419" w:eastAsia="es-ES"/>
        </w:rPr>
      </w:pPr>
      <w:r w:rsidRPr="00502CA2">
        <w:rPr>
          <w:rFonts w:eastAsia="Times New Roman" w:cs="Arial"/>
          <w:sz w:val="20"/>
          <w:szCs w:val="20"/>
          <w:lang w:val="es-419" w:eastAsia="es-ES"/>
        </w:rPr>
        <w:t>El artículo 25 del Decreto Ley 2351 de 1965, dispone que “Los trabajadores que hubieren presentado al patrono un pliego de peticiones no podrán</w:t>
      </w:r>
      <w:r>
        <w:rPr>
          <w:rFonts w:eastAsia="Times New Roman" w:cs="Arial"/>
          <w:sz w:val="20"/>
          <w:szCs w:val="20"/>
          <w:lang w:val="es-419" w:eastAsia="es-ES"/>
        </w:rPr>
        <w:t xml:space="preserve"> </w:t>
      </w:r>
      <w:r w:rsidRPr="00502CA2">
        <w:rPr>
          <w:rFonts w:eastAsia="Times New Roman" w:cs="Arial"/>
          <w:sz w:val="20"/>
          <w:szCs w:val="20"/>
          <w:lang w:val="es-419" w:eastAsia="es-ES"/>
        </w:rPr>
        <w:t>ser despedidos sin justa causa comprobada desde la fecha de la presentación del pliego y durante los términos legales de las etapas establecidas para el arreglo del conflicto”.</w:t>
      </w:r>
    </w:p>
    <w:p w14:paraId="6AD6A499" w14:textId="77777777" w:rsidR="00502CA2" w:rsidRPr="00502CA2" w:rsidRDefault="00502CA2" w:rsidP="00502CA2">
      <w:pPr>
        <w:spacing w:line="240" w:lineRule="auto"/>
        <w:ind w:firstLine="0"/>
        <w:rPr>
          <w:rFonts w:eastAsia="Times New Roman" w:cs="Arial"/>
          <w:sz w:val="20"/>
          <w:szCs w:val="20"/>
          <w:lang w:val="es-419" w:eastAsia="es-ES"/>
        </w:rPr>
      </w:pPr>
    </w:p>
    <w:p w14:paraId="4A8A2758" w14:textId="79CE03C6" w:rsidR="009275BB" w:rsidRPr="009275BB" w:rsidRDefault="00502CA2" w:rsidP="00502CA2">
      <w:pPr>
        <w:spacing w:line="240" w:lineRule="auto"/>
        <w:ind w:firstLine="0"/>
        <w:rPr>
          <w:rFonts w:eastAsia="Times New Roman" w:cs="Arial"/>
          <w:sz w:val="20"/>
          <w:szCs w:val="20"/>
          <w:lang w:val="es-419" w:eastAsia="es-ES"/>
        </w:rPr>
      </w:pPr>
      <w:r w:rsidRPr="00502CA2">
        <w:rPr>
          <w:rFonts w:eastAsia="Times New Roman" w:cs="Arial"/>
          <w:sz w:val="20"/>
          <w:szCs w:val="20"/>
          <w:lang w:val="es-419" w:eastAsia="es-ES"/>
        </w:rPr>
        <w:t>Dicha garantía sindical, denominada por la doctrina como fuero</w:t>
      </w:r>
      <w:r>
        <w:rPr>
          <w:rFonts w:eastAsia="Times New Roman" w:cs="Arial"/>
          <w:sz w:val="20"/>
          <w:szCs w:val="20"/>
          <w:lang w:val="es-419" w:eastAsia="es-ES"/>
        </w:rPr>
        <w:t xml:space="preserve"> </w:t>
      </w:r>
      <w:r w:rsidRPr="00502CA2">
        <w:rPr>
          <w:rFonts w:eastAsia="Times New Roman" w:cs="Arial"/>
          <w:sz w:val="20"/>
          <w:szCs w:val="20"/>
          <w:lang w:val="es-419" w:eastAsia="es-ES"/>
        </w:rPr>
        <w:t>circunstancial, de conformidad con los lineamientos de la Sala de Casación Laboral de la Corte Suprema de Justicia, inicia con la presentación del pliego de peticiones y termina con la firma de la convención o pacto, o hasta que quede ejecutoriado el</w:t>
      </w:r>
      <w:r>
        <w:rPr>
          <w:rFonts w:eastAsia="Times New Roman" w:cs="Arial"/>
          <w:sz w:val="20"/>
          <w:szCs w:val="20"/>
          <w:lang w:val="es-419" w:eastAsia="es-ES"/>
        </w:rPr>
        <w:t xml:space="preserve"> </w:t>
      </w:r>
      <w:r w:rsidRPr="00502CA2">
        <w:rPr>
          <w:rFonts w:eastAsia="Times New Roman" w:cs="Arial"/>
          <w:sz w:val="20"/>
          <w:szCs w:val="20"/>
          <w:lang w:val="es-419" w:eastAsia="es-ES"/>
        </w:rPr>
        <w:t>laudo arbitral; constituye una verdadera prohibición para el empleador ante y la</w:t>
      </w:r>
      <w:r>
        <w:rPr>
          <w:rFonts w:eastAsia="Times New Roman" w:cs="Arial"/>
          <w:sz w:val="20"/>
          <w:szCs w:val="20"/>
          <w:lang w:val="es-419" w:eastAsia="es-ES"/>
        </w:rPr>
        <w:t xml:space="preserve"> </w:t>
      </w:r>
      <w:r w:rsidRPr="00502CA2">
        <w:rPr>
          <w:rFonts w:eastAsia="Times New Roman" w:cs="Arial"/>
          <w:sz w:val="20"/>
          <w:szCs w:val="20"/>
          <w:lang w:val="es-419" w:eastAsia="es-ES"/>
        </w:rPr>
        <w:t>imposibilidad de despedir sin justa causa, a cualquiera de los trabajadores que lo</w:t>
      </w:r>
      <w:r>
        <w:rPr>
          <w:rFonts w:eastAsia="Times New Roman" w:cs="Arial"/>
          <w:sz w:val="20"/>
          <w:szCs w:val="20"/>
          <w:lang w:val="es-419" w:eastAsia="es-ES"/>
        </w:rPr>
        <w:t xml:space="preserve"> </w:t>
      </w:r>
      <w:r w:rsidRPr="00502CA2">
        <w:rPr>
          <w:rFonts w:eastAsia="Times New Roman" w:cs="Arial"/>
          <w:sz w:val="20"/>
          <w:szCs w:val="20"/>
          <w:lang w:val="es-419" w:eastAsia="es-ES"/>
        </w:rPr>
        <w:t>hubieren hecho</w:t>
      </w:r>
      <w:r>
        <w:rPr>
          <w:rFonts w:eastAsia="Times New Roman" w:cs="Arial"/>
          <w:sz w:val="20"/>
          <w:szCs w:val="20"/>
          <w:lang w:val="es-419" w:eastAsia="es-ES"/>
        </w:rPr>
        <w:t>…</w:t>
      </w:r>
    </w:p>
    <w:p w14:paraId="31143F00" w14:textId="77777777" w:rsidR="009275BB" w:rsidRPr="009275BB" w:rsidRDefault="009275BB" w:rsidP="009275BB">
      <w:pPr>
        <w:spacing w:line="240" w:lineRule="auto"/>
        <w:ind w:firstLine="0"/>
        <w:rPr>
          <w:rFonts w:eastAsia="Times New Roman" w:cs="Arial"/>
          <w:sz w:val="20"/>
          <w:szCs w:val="20"/>
          <w:lang w:val="es-ES" w:eastAsia="es-ES"/>
        </w:rPr>
      </w:pPr>
    </w:p>
    <w:p w14:paraId="798670CD" w14:textId="77777777" w:rsidR="008F04F5" w:rsidRPr="008F04F5" w:rsidRDefault="008F04F5" w:rsidP="008F04F5">
      <w:pPr>
        <w:spacing w:line="240" w:lineRule="auto"/>
        <w:ind w:firstLine="0"/>
        <w:rPr>
          <w:rFonts w:eastAsia="Times New Roman" w:cs="Arial"/>
          <w:sz w:val="20"/>
          <w:szCs w:val="20"/>
          <w:lang w:val="es-ES" w:eastAsia="es-ES"/>
        </w:rPr>
      </w:pPr>
      <w:r w:rsidRPr="008F04F5">
        <w:rPr>
          <w:rFonts w:eastAsia="Times New Roman" w:cs="Arial"/>
          <w:sz w:val="20"/>
          <w:szCs w:val="20"/>
          <w:lang w:val="es-ES" w:eastAsia="es-ES"/>
        </w:rPr>
        <w:t xml:space="preserve">El pacto colectivo, corresponde a un acuerdo celebrado entre patrono y trabajadores no sindicalizados, aplicables a quienes los hayan suscrito o adhieran posteriormente a este (Art. 481 CS). </w:t>
      </w:r>
    </w:p>
    <w:p w14:paraId="35A2739E" w14:textId="77777777" w:rsidR="008F04F5" w:rsidRPr="008F04F5" w:rsidRDefault="008F04F5" w:rsidP="008F04F5">
      <w:pPr>
        <w:spacing w:line="240" w:lineRule="auto"/>
        <w:ind w:firstLine="0"/>
        <w:rPr>
          <w:rFonts w:eastAsia="Times New Roman" w:cs="Arial"/>
          <w:sz w:val="20"/>
          <w:szCs w:val="20"/>
          <w:lang w:val="es-ES" w:eastAsia="es-ES"/>
        </w:rPr>
      </w:pPr>
    </w:p>
    <w:p w14:paraId="70C1A948" w14:textId="3F48ED09" w:rsidR="009275BB" w:rsidRDefault="008F04F5" w:rsidP="008F04F5">
      <w:pPr>
        <w:spacing w:line="240" w:lineRule="auto"/>
        <w:ind w:firstLine="0"/>
        <w:rPr>
          <w:rFonts w:eastAsia="Times New Roman" w:cs="Arial"/>
          <w:sz w:val="20"/>
          <w:szCs w:val="20"/>
          <w:lang w:val="es-ES" w:eastAsia="es-ES"/>
        </w:rPr>
      </w:pPr>
      <w:r w:rsidRPr="008F04F5">
        <w:rPr>
          <w:rFonts w:eastAsia="Times New Roman" w:cs="Arial"/>
          <w:sz w:val="20"/>
          <w:szCs w:val="20"/>
          <w:lang w:val="es-ES" w:eastAsia="es-ES"/>
        </w:rPr>
        <w:t>Dicho instrumento, debe depositarse en el Ministerio del Trabajo, a más tardar dentro de los quince días siguientes al de su firma</w:t>
      </w:r>
      <w:r>
        <w:rPr>
          <w:rFonts w:eastAsia="Times New Roman" w:cs="Arial"/>
          <w:sz w:val="20"/>
          <w:szCs w:val="20"/>
          <w:lang w:val="es-ES" w:eastAsia="es-ES"/>
        </w:rPr>
        <w:t>…</w:t>
      </w:r>
    </w:p>
    <w:p w14:paraId="5ECEB804" w14:textId="3B764EAA" w:rsidR="008F04F5" w:rsidRDefault="008F04F5" w:rsidP="009275BB">
      <w:pPr>
        <w:spacing w:line="240" w:lineRule="auto"/>
        <w:ind w:firstLine="0"/>
        <w:rPr>
          <w:rFonts w:eastAsia="Times New Roman" w:cs="Arial"/>
          <w:sz w:val="20"/>
          <w:szCs w:val="20"/>
          <w:lang w:val="es-ES" w:eastAsia="es-ES"/>
        </w:rPr>
      </w:pPr>
    </w:p>
    <w:p w14:paraId="44B4A819" w14:textId="61A1A6D7" w:rsidR="008F04F5" w:rsidRDefault="008F04F5" w:rsidP="009275BB">
      <w:pPr>
        <w:spacing w:line="240" w:lineRule="auto"/>
        <w:ind w:firstLine="0"/>
        <w:rPr>
          <w:rFonts w:eastAsia="Times New Roman" w:cs="Arial"/>
          <w:sz w:val="20"/>
          <w:szCs w:val="20"/>
          <w:lang w:val="es-ES" w:eastAsia="es-ES"/>
        </w:rPr>
      </w:pPr>
    </w:p>
    <w:p w14:paraId="118A6531" w14:textId="77777777" w:rsidR="008F04F5" w:rsidRPr="009275BB" w:rsidRDefault="008F04F5" w:rsidP="009275BB">
      <w:pPr>
        <w:spacing w:line="240" w:lineRule="auto"/>
        <w:ind w:firstLine="0"/>
        <w:rPr>
          <w:rFonts w:eastAsia="Times New Roman" w:cs="Arial"/>
          <w:sz w:val="20"/>
          <w:szCs w:val="20"/>
          <w:lang w:val="es-ES" w:eastAsia="es-ES"/>
        </w:rPr>
      </w:pPr>
    </w:p>
    <w:p w14:paraId="50881788" w14:textId="77777777" w:rsidR="009275BB" w:rsidRPr="009275BB" w:rsidRDefault="009275BB" w:rsidP="009275BB">
      <w:pPr>
        <w:spacing w:line="240" w:lineRule="auto"/>
        <w:ind w:firstLine="0"/>
        <w:rPr>
          <w:rFonts w:eastAsia="Times New Roman" w:cs="Arial"/>
          <w:sz w:val="20"/>
          <w:szCs w:val="20"/>
          <w:lang w:val="es-ES" w:eastAsia="es-ES"/>
        </w:rPr>
      </w:pPr>
    </w:p>
    <w:p w14:paraId="5EDFF31A" w14:textId="77777777" w:rsidR="00BE78A2" w:rsidRPr="00BE78A2" w:rsidRDefault="00BE78A2" w:rsidP="00BE78A2">
      <w:pPr>
        <w:spacing w:line="276" w:lineRule="auto"/>
        <w:jc w:val="center"/>
        <w:textAlignment w:val="baseline"/>
        <w:rPr>
          <w:rFonts w:ascii="Tahoma" w:eastAsia="Times New Roman" w:hAnsi="Tahoma" w:cs="Tahoma"/>
          <w:b/>
          <w:bCs/>
          <w:lang w:eastAsia="es-CO"/>
        </w:rPr>
      </w:pPr>
      <w:bookmarkStart w:id="0" w:name="_Hlk74292694"/>
      <w:r w:rsidRPr="00BE78A2">
        <w:rPr>
          <w:rFonts w:ascii="Tahoma" w:eastAsia="Times New Roman" w:hAnsi="Tahoma" w:cs="Tahoma"/>
          <w:b/>
          <w:bCs/>
          <w:lang w:eastAsia="es-CO"/>
        </w:rPr>
        <w:t>TRIBUNAL SUPERIOR DEL DISTRITO JUDICIAL DE PEREIRA</w:t>
      </w:r>
    </w:p>
    <w:p w14:paraId="507E1738" w14:textId="77777777" w:rsidR="00BE78A2" w:rsidRPr="00BE78A2" w:rsidRDefault="00BE78A2" w:rsidP="00BE78A2">
      <w:pPr>
        <w:spacing w:line="276" w:lineRule="auto"/>
        <w:jc w:val="center"/>
        <w:textAlignment w:val="baseline"/>
        <w:rPr>
          <w:rFonts w:ascii="Tahoma" w:eastAsia="Times New Roman" w:hAnsi="Tahoma" w:cs="Tahoma"/>
          <w:b/>
          <w:bCs/>
          <w:lang w:eastAsia="es-CO"/>
        </w:rPr>
      </w:pPr>
      <w:r w:rsidRPr="00BE78A2">
        <w:rPr>
          <w:rFonts w:ascii="Tahoma" w:eastAsia="Times New Roman" w:hAnsi="Tahoma" w:cs="Tahoma"/>
          <w:b/>
          <w:bCs/>
          <w:lang w:eastAsia="es-CO"/>
        </w:rPr>
        <w:t>SALA DE DECISION LABORAL</w:t>
      </w:r>
    </w:p>
    <w:p w14:paraId="104D92F8" w14:textId="77777777" w:rsidR="00BE78A2" w:rsidRPr="00BE78A2" w:rsidRDefault="00BE78A2" w:rsidP="00BE78A2">
      <w:pPr>
        <w:spacing w:line="276" w:lineRule="auto"/>
        <w:jc w:val="center"/>
        <w:rPr>
          <w:rFonts w:ascii="Tahoma" w:eastAsia="Calibri" w:hAnsi="Tahoma" w:cs="Tahoma"/>
          <w:bCs/>
        </w:rPr>
      </w:pPr>
    </w:p>
    <w:p w14:paraId="0B0BDC7C" w14:textId="77777777" w:rsidR="00BE78A2" w:rsidRPr="00BE78A2" w:rsidRDefault="00BE78A2" w:rsidP="00BE78A2">
      <w:pPr>
        <w:spacing w:line="276" w:lineRule="auto"/>
        <w:jc w:val="center"/>
        <w:textAlignment w:val="baseline"/>
        <w:rPr>
          <w:rFonts w:ascii="Tahoma" w:eastAsia="Times New Roman" w:hAnsi="Tahoma" w:cs="Tahoma"/>
          <w:lang w:eastAsia="es-CO"/>
        </w:rPr>
      </w:pPr>
      <w:r w:rsidRPr="00BE78A2">
        <w:rPr>
          <w:rFonts w:ascii="Tahoma" w:eastAsia="Times New Roman" w:hAnsi="Tahoma" w:cs="Tahoma"/>
          <w:lang w:eastAsia="es-CO"/>
        </w:rPr>
        <w:t>Magistrada Ponente: </w:t>
      </w:r>
      <w:r w:rsidRPr="00BE78A2">
        <w:rPr>
          <w:rFonts w:ascii="Tahoma" w:eastAsia="Times New Roman" w:hAnsi="Tahoma" w:cs="Tahoma"/>
          <w:b/>
          <w:bCs/>
          <w:lang w:eastAsia="es-CO"/>
        </w:rPr>
        <w:t>Ana Lucía Caicedo Calderón</w:t>
      </w:r>
      <w:r w:rsidRPr="00BE78A2">
        <w:rPr>
          <w:rFonts w:ascii="Tahoma" w:eastAsia="Times New Roman" w:hAnsi="Tahoma" w:cs="Tahoma"/>
          <w:lang w:eastAsia="es-CO"/>
        </w:rPr>
        <w:t> </w:t>
      </w:r>
    </w:p>
    <w:p w14:paraId="611630D9" w14:textId="77777777" w:rsidR="00BE78A2" w:rsidRPr="00BE78A2" w:rsidRDefault="00BE78A2" w:rsidP="00BE78A2">
      <w:pPr>
        <w:spacing w:line="276" w:lineRule="auto"/>
        <w:jc w:val="center"/>
        <w:textAlignment w:val="baseline"/>
        <w:rPr>
          <w:rFonts w:ascii="Tahoma" w:eastAsia="Times New Roman" w:hAnsi="Tahoma" w:cs="Tahoma"/>
          <w:lang w:eastAsia="es-CO"/>
        </w:rPr>
      </w:pPr>
    </w:p>
    <w:bookmarkEnd w:id="0"/>
    <w:p w14:paraId="176D4935" w14:textId="77777777" w:rsidR="000C5EAB" w:rsidRPr="009275BB" w:rsidRDefault="000C5EAB" w:rsidP="009275BB">
      <w:pPr>
        <w:spacing w:line="276" w:lineRule="auto"/>
        <w:ind w:firstLine="0"/>
        <w:jc w:val="center"/>
        <w:textAlignment w:val="baseline"/>
        <w:rPr>
          <w:rFonts w:ascii="Tahoma" w:eastAsia="Times New Roman" w:hAnsi="Tahoma" w:cs="Tahoma"/>
          <w:lang w:eastAsia="es-CO"/>
        </w:rPr>
      </w:pPr>
      <w:r w:rsidRPr="009275BB">
        <w:rPr>
          <w:rFonts w:ascii="Tahoma" w:eastAsia="Times New Roman" w:hAnsi="Tahoma" w:cs="Tahoma"/>
          <w:lang w:eastAsia="es-CO"/>
        </w:rPr>
        <w:t>Pereira, Risaralda, mayo tres (3) dos mil veintiuno (2021)  </w:t>
      </w:r>
    </w:p>
    <w:p w14:paraId="3CC88954" w14:textId="77777777" w:rsidR="00281E77" w:rsidRPr="009275BB" w:rsidRDefault="00281E77" w:rsidP="009275BB">
      <w:pPr>
        <w:spacing w:line="276" w:lineRule="auto"/>
        <w:jc w:val="center"/>
        <w:textAlignment w:val="baseline"/>
        <w:rPr>
          <w:rFonts w:ascii="Tahoma" w:hAnsi="Tahoma" w:cs="Tahoma"/>
          <w:lang w:eastAsia="es-CO"/>
        </w:rPr>
      </w:pPr>
      <w:r w:rsidRPr="009275BB">
        <w:rPr>
          <w:rFonts w:ascii="Tahoma" w:hAnsi="Tahoma" w:cs="Tahoma"/>
          <w:lang w:eastAsia="es-CO"/>
        </w:rPr>
        <w:t> Acta No.  65 del 29 de abril de 2021  </w:t>
      </w:r>
    </w:p>
    <w:p w14:paraId="36FE66AB" w14:textId="77777777" w:rsidR="000C5EAB" w:rsidRPr="009275BB" w:rsidRDefault="000C5EAB" w:rsidP="009275BB">
      <w:pPr>
        <w:spacing w:line="276" w:lineRule="auto"/>
        <w:ind w:firstLine="0"/>
        <w:rPr>
          <w:rFonts w:ascii="Tahoma" w:hAnsi="Tahoma" w:cs="Tahoma"/>
        </w:rPr>
      </w:pPr>
    </w:p>
    <w:p w14:paraId="58B58D94" w14:textId="40370477" w:rsidR="000C5EAB" w:rsidRPr="009275BB" w:rsidRDefault="000C5EAB" w:rsidP="009275BB">
      <w:pPr>
        <w:spacing w:line="276" w:lineRule="auto"/>
        <w:ind w:firstLine="284"/>
        <w:rPr>
          <w:rFonts w:ascii="Tahoma" w:hAnsi="Tahoma" w:cs="Tahoma"/>
        </w:rPr>
      </w:pPr>
      <w:r w:rsidRPr="009275BB">
        <w:rPr>
          <w:rFonts w:ascii="Tahoma" w:hAnsi="Tahoma" w:cs="Tahoma"/>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DE37C8" w:rsidRPr="009275BB">
        <w:rPr>
          <w:rFonts w:ascii="Tahoma" w:hAnsi="Tahoma" w:cs="Tahoma"/>
        </w:rPr>
        <w:t xml:space="preserve">No. 1 </w:t>
      </w:r>
      <w:r w:rsidRPr="009275BB">
        <w:rPr>
          <w:rFonts w:ascii="Tahoma" w:hAnsi="Tahoma" w:cs="Tahoma"/>
        </w:rPr>
        <w:t xml:space="preserve">Presidida por la Dra. Ana Lucía Caicedo Calderón del Tribunal Superior de Pereira, integrada por las </w:t>
      </w:r>
      <w:r w:rsidRPr="009275BB">
        <w:rPr>
          <w:rFonts w:ascii="Tahoma" w:hAnsi="Tahoma" w:cs="Tahoma"/>
        </w:rPr>
        <w:lastRenderedPageBreak/>
        <w:t xml:space="preserve">Magistradas </w:t>
      </w:r>
      <w:r w:rsidRPr="009275BB">
        <w:rPr>
          <w:rFonts w:ascii="Tahoma" w:hAnsi="Tahoma" w:cs="Tahoma"/>
          <w:b/>
          <w:bCs/>
        </w:rPr>
        <w:t>ANA LUCÍA CAICEDO CALDERÓN</w:t>
      </w:r>
      <w:r w:rsidRPr="009275BB">
        <w:rPr>
          <w:rFonts w:ascii="Tahoma" w:hAnsi="Tahoma" w:cs="Tahoma"/>
        </w:rPr>
        <w:t xml:space="preserve"> como Ponente, </w:t>
      </w:r>
      <w:r w:rsidRPr="009275BB">
        <w:rPr>
          <w:rFonts w:ascii="Tahoma" w:hAnsi="Tahoma" w:cs="Tahoma"/>
          <w:b/>
          <w:bCs/>
        </w:rPr>
        <w:t>OLGA LUCÍA HOYOS SEPÚLVEDA</w:t>
      </w:r>
      <w:r w:rsidRPr="009275BB">
        <w:rPr>
          <w:rFonts w:ascii="Tahoma" w:hAnsi="Tahoma" w:cs="Tahoma"/>
        </w:rPr>
        <w:t xml:space="preserve"> y el Magistrado </w:t>
      </w:r>
      <w:bookmarkStart w:id="1" w:name="_Hlk61987554"/>
      <w:r w:rsidRPr="009275BB">
        <w:rPr>
          <w:rFonts w:ascii="Tahoma" w:hAnsi="Tahoma" w:cs="Tahoma"/>
          <w:b/>
          <w:bCs/>
        </w:rPr>
        <w:t>GERMÁN DARÍO GÓEZ VINASCO</w:t>
      </w:r>
      <w:bookmarkEnd w:id="1"/>
      <w:r w:rsidRPr="009275BB">
        <w:rPr>
          <w:rFonts w:ascii="Tahoma" w:hAnsi="Tahoma" w:cs="Tahoma"/>
        </w:rPr>
        <w:t xml:space="preserve">, procede a proferir la siguiente sentencia escrita dentro del proceso ordinario laboral instaurado por </w:t>
      </w:r>
      <w:proofErr w:type="spellStart"/>
      <w:r w:rsidR="00FC253C" w:rsidRPr="009275BB">
        <w:rPr>
          <w:rFonts w:ascii="Tahoma" w:hAnsi="Tahoma" w:cs="Tahoma"/>
          <w:b/>
          <w:bCs/>
        </w:rPr>
        <w:t>Jhon</w:t>
      </w:r>
      <w:proofErr w:type="spellEnd"/>
      <w:r w:rsidR="00FC253C" w:rsidRPr="009275BB">
        <w:rPr>
          <w:rFonts w:ascii="Tahoma" w:hAnsi="Tahoma" w:cs="Tahoma"/>
          <w:b/>
          <w:bCs/>
        </w:rPr>
        <w:t xml:space="preserve"> Fredy Franco López </w:t>
      </w:r>
      <w:r w:rsidRPr="009275BB">
        <w:rPr>
          <w:rFonts w:ascii="Tahoma" w:hAnsi="Tahoma" w:cs="Tahoma"/>
        </w:rPr>
        <w:t xml:space="preserve">en contra de la </w:t>
      </w:r>
      <w:r w:rsidRPr="009275BB">
        <w:rPr>
          <w:rFonts w:ascii="Tahoma" w:hAnsi="Tahoma" w:cs="Tahoma"/>
          <w:b/>
          <w:bCs/>
        </w:rPr>
        <w:t>Compañía Transportadora de Valores Prosegur Colombia S.A.</w:t>
      </w:r>
    </w:p>
    <w:p w14:paraId="48055057" w14:textId="77777777" w:rsidR="000C5EAB" w:rsidRPr="009275BB" w:rsidRDefault="000C5EAB" w:rsidP="009275BB">
      <w:pPr>
        <w:spacing w:line="276" w:lineRule="auto"/>
        <w:ind w:firstLine="284"/>
        <w:rPr>
          <w:rFonts w:ascii="Tahoma" w:hAnsi="Tahoma" w:cs="Tahoma"/>
        </w:rPr>
      </w:pPr>
    </w:p>
    <w:p w14:paraId="0EE7F0D3" w14:textId="77777777" w:rsidR="000C5EAB" w:rsidRPr="009275BB" w:rsidRDefault="000C5EAB" w:rsidP="009275BB">
      <w:pPr>
        <w:spacing w:line="276" w:lineRule="auto"/>
        <w:ind w:firstLine="0"/>
        <w:jc w:val="center"/>
        <w:rPr>
          <w:rFonts w:ascii="Tahoma" w:hAnsi="Tahoma" w:cs="Tahoma"/>
          <w:b/>
          <w:bCs/>
        </w:rPr>
      </w:pPr>
      <w:r w:rsidRPr="009275BB">
        <w:rPr>
          <w:rFonts w:ascii="Tahoma" w:hAnsi="Tahoma" w:cs="Tahoma"/>
          <w:b/>
          <w:bCs/>
        </w:rPr>
        <w:t>PUNTO A TRATAR</w:t>
      </w:r>
    </w:p>
    <w:p w14:paraId="730E929C" w14:textId="77777777" w:rsidR="000C5EAB" w:rsidRPr="009275BB" w:rsidRDefault="000C5EAB" w:rsidP="009275BB">
      <w:pPr>
        <w:spacing w:line="276" w:lineRule="auto"/>
        <w:ind w:firstLine="284"/>
        <w:rPr>
          <w:rFonts w:ascii="Tahoma" w:hAnsi="Tahoma" w:cs="Tahoma"/>
        </w:rPr>
      </w:pPr>
    </w:p>
    <w:p w14:paraId="0E2F7670" w14:textId="458915E9" w:rsidR="00FC253C" w:rsidRPr="009275BB" w:rsidRDefault="00FC253C" w:rsidP="009275BB">
      <w:pPr>
        <w:spacing w:line="276" w:lineRule="auto"/>
        <w:ind w:firstLine="284"/>
        <w:rPr>
          <w:rFonts w:ascii="Tahoma" w:hAnsi="Tahoma" w:cs="Tahoma"/>
        </w:rPr>
      </w:pPr>
      <w:r w:rsidRPr="009275BB">
        <w:rPr>
          <w:rFonts w:ascii="Tahoma" w:hAnsi="Tahoma" w:cs="Tahoma"/>
        </w:rPr>
        <w:t xml:space="preserve">Por medio de esta providencia procede la Sala a conocer de la sentencia proferida el </w:t>
      </w:r>
      <w:r w:rsidR="00075EAF" w:rsidRPr="009275BB">
        <w:rPr>
          <w:rFonts w:ascii="Tahoma" w:hAnsi="Tahoma" w:cs="Tahoma"/>
        </w:rPr>
        <w:t>15</w:t>
      </w:r>
      <w:r w:rsidRPr="009275BB">
        <w:rPr>
          <w:rFonts w:ascii="Tahoma" w:hAnsi="Tahoma" w:cs="Tahoma"/>
        </w:rPr>
        <w:t xml:space="preserve"> de </w:t>
      </w:r>
      <w:r w:rsidR="00075EAF" w:rsidRPr="009275BB">
        <w:rPr>
          <w:rFonts w:ascii="Tahoma" w:hAnsi="Tahoma" w:cs="Tahoma"/>
        </w:rPr>
        <w:t xml:space="preserve">noviembre </w:t>
      </w:r>
      <w:r w:rsidRPr="009275BB">
        <w:rPr>
          <w:rFonts w:ascii="Tahoma" w:hAnsi="Tahoma" w:cs="Tahoma"/>
        </w:rPr>
        <w:t>de 20</w:t>
      </w:r>
      <w:r w:rsidR="00075EAF" w:rsidRPr="009275BB">
        <w:rPr>
          <w:rFonts w:ascii="Tahoma" w:hAnsi="Tahoma" w:cs="Tahoma"/>
        </w:rPr>
        <w:t>19</w:t>
      </w:r>
      <w:r w:rsidRPr="009275BB">
        <w:rPr>
          <w:rFonts w:ascii="Tahoma" w:hAnsi="Tahoma" w:cs="Tahoma"/>
        </w:rPr>
        <w:t xml:space="preserve">, por el Juzgado </w:t>
      </w:r>
      <w:r w:rsidR="00075EAF" w:rsidRPr="009275BB">
        <w:rPr>
          <w:rFonts w:ascii="Tahoma" w:hAnsi="Tahoma" w:cs="Tahoma"/>
        </w:rPr>
        <w:t xml:space="preserve">Quinto </w:t>
      </w:r>
      <w:r w:rsidRPr="009275BB">
        <w:rPr>
          <w:rFonts w:ascii="Tahoma" w:hAnsi="Tahoma" w:cs="Tahoma"/>
        </w:rPr>
        <w:t>Laboral del Circuito de Pereira, en virtud del recurso de apelación incoado por la parte demandada. Para ello se tiene en cuenta lo siguiente:</w:t>
      </w:r>
    </w:p>
    <w:p w14:paraId="2937C668" w14:textId="77777777" w:rsidR="000C5EAB" w:rsidRPr="009275BB" w:rsidRDefault="000C5EAB" w:rsidP="009275BB">
      <w:pPr>
        <w:spacing w:line="276" w:lineRule="auto"/>
        <w:ind w:firstLine="284"/>
        <w:jc w:val="center"/>
        <w:rPr>
          <w:rFonts w:ascii="Tahoma" w:hAnsi="Tahoma" w:cs="Tahoma"/>
          <w:b/>
          <w:bCs/>
        </w:rPr>
      </w:pPr>
    </w:p>
    <w:p w14:paraId="7B955A5D" w14:textId="5BC339F4" w:rsidR="00444F78" w:rsidRPr="009275BB" w:rsidRDefault="00444F78" w:rsidP="009275BB">
      <w:pPr>
        <w:pStyle w:val="Prrafodelista"/>
        <w:numPr>
          <w:ilvl w:val="0"/>
          <w:numId w:val="2"/>
        </w:numPr>
        <w:spacing w:line="276" w:lineRule="auto"/>
        <w:ind w:left="284" w:hanging="284"/>
        <w:jc w:val="center"/>
        <w:rPr>
          <w:rFonts w:ascii="Tahoma" w:hAnsi="Tahoma" w:cs="Tahoma"/>
          <w:b/>
          <w:bCs/>
        </w:rPr>
      </w:pPr>
      <w:r w:rsidRPr="009275BB">
        <w:rPr>
          <w:rFonts w:ascii="Tahoma" w:hAnsi="Tahoma" w:cs="Tahoma"/>
          <w:b/>
          <w:bCs/>
        </w:rPr>
        <w:t>Demanda y contestación</w:t>
      </w:r>
    </w:p>
    <w:p w14:paraId="658CF442" w14:textId="27DCAE66" w:rsidR="00444F78" w:rsidRPr="009275BB" w:rsidRDefault="00444F78" w:rsidP="009275BB">
      <w:pPr>
        <w:spacing w:line="276" w:lineRule="auto"/>
        <w:ind w:firstLine="284"/>
        <w:rPr>
          <w:rFonts w:ascii="Tahoma" w:hAnsi="Tahoma" w:cs="Tahoma"/>
          <w:b/>
          <w:bCs/>
        </w:rPr>
      </w:pPr>
    </w:p>
    <w:p w14:paraId="76B58354" w14:textId="50DCC412" w:rsidR="00444F78" w:rsidRPr="009275BB" w:rsidRDefault="00444F78" w:rsidP="009275BB">
      <w:pPr>
        <w:spacing w:line="276" w:lineRule="auto"/>
        <w:ind w:firstLine="284"/>
        <w:rPr>
          <w:rFonts w:ascii="Tahoma" w:hAnsi="Tahoma" w:cs="Tahoma"/>
        </w:rPr>
      </w:pPr>
      <w:r w:rsidRPr="009275BB">
        <w:rPr>
          <w:rFonts w:ascii="Tahoma" w:hAnsi="Tahoma" w:cs="Tahoma"/>
          <w:b/>
          <w:bCs/>
        </w:rPr>
        <w:t>John Fredy Franco López</w:t>
      </w:r>
      <w:r w:rsidRPr="009275BB">
        <w:rPr>
          <w:rFonts w:ascii="Tahoma" w:hAnsi="Tahoma" w:cs="Tahoma"/>
        </w:rPr>
        <w:t xml:space="preserve"> solicita que se declare la existencia del contrato de trabajo a término indefinido con</w:t>
      </w:r>
      <w:r w:rsidR="00436271" w:rsidRPr="009275BB">
        <w:rPr>
          <w:rFonts w:ascii="Tahoma" w:hAnsi="Tahoma" w:cs="Tahoma"/>
        </w:rPr>
        <w:t xml:space="preserve"> la</w:t>
      </w:r>
      <w:r w:rsidRPr="009275BB">
        <w:rPr>
          <w:rFonts w:ascii="Tahoma" w:hAnsi="Tahoma" w:cs="Tahoma"/>
        </w:rPr>
        <w:t xml:space="preserve"> </w:t>
      </w:r>
      <w:r w:rsidRPr="009275BB">
        <w:rPr>
          <w:rFonts w:ascii="Tahoma" w:hAnsi="Tahoma" w:cs="Tahoma"/>
          <w:b/>
          <w:bCs/>
        </w:rPr>
        <w:t>Compañía Transportadora de Valores Prosegur de Colombia S.A</w:t>
      </w:r>
      <w:r w:rsidRPr="009275BB">
        <w:rPr>
          <w:rFonts w:ascii="Tahoma" w:hAnsi="Tahoma" w:cs="Tahoma"/>
        </w:rPr>
        <w:t xml:space="preserve">., entre el 12-04-2013 y el 30-12-2016. </w:t>
      </w:r>
    </w:p>
    <w:p w14:paraId="3E264FBE" w14:textId="5ECE12F9" w:rsidR="00444F78" w:rsidRPr="009275BB" w:rsidRDefault="00444F78" w:rsidP="009275BB">
      <w:pPr>
        <w:spacing w:line="276" w:lineRule="auto"/>
        <w:ind w:firstLine="284"/>
        <w:rPr>
          <w:rFonts w:ascii="Tahoma" w:hAnsi="Tahoma" w:cs="Tahoma"/>
        </w:rPr>
      </w:pPr>
    </w:p>
    <w:p w14:paraId="7056E6E5" w14:textId="71424F7F" w:rsidR="00444F78" w:rsidRPr="009275BB" w:rsidRDefault="00444F78" w:rsidP="009275BB">
      <w:pPr>
        <w:spacing w:line="276" w:lineRule="auto"/>
        <w:ind w:firstLine="284"/>
        <w:rPr>
          <w:rFonts w:ascii="Tahoma" w:hAnsi="Tahoma" w:cs="Tahoma"/>
        </w:rPr>
      </w:pPr>
      <w:r w:rsidRPr="009275BB">
        <w:rPr>
          <w:rFonts w:ascii="Tahoma" w:hAnsi="Tahoma" w:cs="Tahoma"/>
        </w:rPr>
        <w:t xml:space="preserve">Así mismo, </w:t>
      </w:r>
      <w:r w:rsidR="00436271" w:rsidRPr="009275BB">
        <w:rPr>
          <w:rFonts w:ascii="Tahoma" w:hAnsi="Tahoma" w:cs="Tahoma"/>
        </w:rPr>
        <w:t>pretende</w:t>
      </w:r>
      <w:r w:rsidRPr="009275BB">
        <w:rPr>
          <w:rFonts w:ascii="Tahoma" w:hAnsi="Tahoma" w:cs="Tahoma"/>
        </w:rPr>
        <w:t xml:space="preserve"> que se declare que </w:t>
      </w:r>
      <w:r w:rsidR="00436271" w:rsidRPr="009275BB">
        <w:rPr>
          <w:rFonts w:ascii="Tahoma" w:hAnsi="Tahoma" w:cs="Tahoma"/>
        </w:rPr>
        <w:t xml:space="preserve">estaba </w:t>
      </w:r>
      <w:r w:rsidRPr="009275BB">
        <w:rPr>
          <w:rFonts w:ascii="Tahoma" w:hAnsi="Tahoma" w:cs="Tahoma"/>
        </w:rPr>
        <w:t xml:space="preserve">amparado por </w:t>
      </w:r>
      <w:r w:rsidR="00436271" w:rsidRPr="009275BB">
        <w:rPr>
          <w:rFonts w:ascii="Tahoma" w:hAnsi="Tahoma" w:cs="Tahoma"/>
        </w:rPr>
        <w:t xml:space="preserve">la garantía del </w:t>
      </w:r>
      <w:r w:rsidRPr="009275BB">
        <w:rPr>
          <w:rFonts w:ascii="Tahoma" w:hAnsi="Tahoma" w:cs="Tahoma"/>
        </w:rPr>
        <w:t xml:space="preserve">fuero circunstancial al momento de la terminación del contrato de trabajo, por lo que aspira a que se declare </w:t>
      </w:r>
      <w:r w:rsidR="00301DB9" w:rsidRPr="009275BB">
        <w:rPr>
          <w:rFonts w:ascii="Tahoma" w:hAnsi="Tahoma" w:cs="Tahoma"/>
        </w:rPr>
        <w:t xml:space="preserve">ineficaz la extinción del vínculo, previa declaratoria de haber sido </w:t>
      </w:r>
      <w:r w:rsidRPr="009275BB">
        <w:rPr>
          <w:rFonts w:ascii="Tahoma" w:hAnsi="Tahoma" w:cs="Tahoma"/>
        </w:rPr>
        <w:t xml:space="preserve">sin justa causa por </w:t>
      </w:r>
      <w:r w:rsidR="00301DB9" w:rsidRPr="009275BB">
        <w:rPr>
          <w:rFonts w:ascii="Tahoma" w:hAnsi="Tahoma" w:cs="Tahoma"/>
        </w:rPr>
        <w:t>e</w:t>
      </w:r>
      <w:r w:rsidRPr="009275BB">
        <w:rPr>
          <w:rFonts w:ascii="Tahoma" w:hAnsi="Tahoma" w:cs="Tahoma"/>
        </w:rPr>
        <w:t>l empleador</w:t>
      </w:r>
      <w:r w:rsidR="00301DB9" w:rsidRPr="009275BB">
        <w:rPr>
          <w:rFonts w:ascii="Tahoma" w:hAnsi="Tahoma" w:cs="Tahoma"/>
        </w:rPr>
        <w:t>. En consecuencia, solicita que</w:t>
      </w:r>
      <w:r w:rsidRPr="009275BB">
        <w:rPr>
          <w:rFonts w:ascii="Tahoma" w:hAnsi="Tahoma" w:cs="Tahoma"/>
        </w:rPr>
        <w:t xml:space="preserve"> se ordene </w:t>
      </w:r>
      <w:r w:rsidR="00436271" w:rsidRPr="009275BB">
        <w:rPr>
          <w:rFonts w:ascii="Tahoma" w:hAnsi="Tahoma" w:cs="Tahoma"/>
        </w:rPr>
        <w:t xml:space="preserve">su reintegro al </w:t>
      </w:r>
      <w:r w:rsidRPr="009275BB">
        <w:rPr>
          <w:rFonts w:ascii="Tahoma" w:hAnsi="Tahoma" w:cs="Tahoma"/>
        </w:rPr>
        <w:t>cargo que desempeñaba,</w:t>
      </w:r>
      <w:r w:rsidR="00436271" w:rsidRPr="009275BB">
        <w:rPr>
          <w:rFonts w:ascii="Tahoma" w:hAnsi="Tahoma" w:cs="Tahoma"/>
        </w:rPr>
        <w:t xml:space="preserve"> a</w:t>
      </w:r>
      <w:r w:rsidRPr="009275BB">
        <w:rPr>
          <w:rFonts w:ascii="Tahoma" w:hAnsi="Tahoma" w:cs="Tahoma"/>
        </w:rPr>
        <w:t xml:space="preserve"> uno de igual o de mejor categoría y salario, además del pago de salarios y prestaciones legales y convencionales dejadas de percibir.</w:t>
      </w:r>
    </w:p>
    <w:p w14:paraId="738103B8" w14:textId="77777777" w:rsidR="00444F78" w:rsidRPr="009275BB" w:rsidRDefault="00444F78" w:rsidP="009275BB">
      <w:pPr>
        <w:spacing w:line="276" w:lineRule="auto"/>
        <w:ind w:firstLine="284"/>
        <w:rPr>
          <w:rFonts w:ascii="Tahoma" w:hAnsi="Tahoma" w:cs="Tahoma"/>
        </w:rPr>
      </w:pPr>
    </w:p>
    <w:p w14:paraId="29FD9415" w14:textId="0984E415" w:rsidR="00444F78" w:rsidRPr="009275BB" w:rsidRDefault="008208F6" w:rsidP="009275BB">
      <w:pPr>
        <w:spacing w:line="276" w:lineRule="auto"/>
        <w:ind w:firstLine="284"/>
        <w:rPr>
          <w:rFonts w:ascii="Tahoma" w:hAnsi="Tahoma" w:cs="Tahoma"/>
        </w:rPr>
      </w:pPr>
      <w:r w:rsidRPr="009275BB">
        <w:rPr>
          <w:rFonts w:ascii="Tahoma" w:hAnsi="Tahoma" w:cs="Tahoma"/>
        </w:rPr>
        <w:t xml:space="preserve">En sustento de tales aspiraciones, relata el demandante </w:t>
      </w:r>
      <w:r w:rsidR="00444F78" w:rsidRPr="009275BB">
        <w:rPr>
          <w:rFonts w:ascii="Tahoma" w:hAnsi="Tahoma" w:cs="Tahoma"/>
        </w:rPr>
        <w:t xml:space="preserve">que </w:t>
      </w:r>
      <w:r w:rsidRPr="009275BB">
        <w:rPr>
          <w:rFonts w:ascii="Tahoma" w:hAnsi="Tahoma" w:cs="Tahoma"/>
        </w:rPr>
        <w:t xml:space="preserve">prestó </w:t>
      </w:r>
      <w:r w:rsidR="00444F78" w:rsidRPr="009275BB">
        <w:rPr>
          <w:rFonts w:ascii="Tahoma" w:hAnsi="Tahoma" w:cs="Tahoma"/>
        </w:rPr>
        <w:t xml:space="preserve">sus servicios subordinados </w:t>
      </w:r>
      <w:r w:rsidRPr="009275BB">
        <w:rPr>
          <w:rFonts w:ascii="Tahoma" w:hAnsi="Tahoma" w:cs="Tahoma"/>
        </w:rPr>
        <w:t xml:space="preserve">a favor de Prosegur S.A., desde el </w:t>
      </w:r>
      <w:r w:rsidRPr="009275BB">
        <w:rPr>
          <w:rFonts w:ascii="Tahoma" w:hAnsi="Tahoma" w:cs="Tahoma"/>
          <w:b/>
          <w:bCs/>
        </w:rPr>
        <w:t>12-04-2013</w:t>
      </w:r>
      <w:r w:rsidRPr="009275BB">
        <w:rPr>
          <w:rFonts w:ascii="Tahoma" w:hAnsi="Tahoma" w:cs="Tahoma"/>
        </w:rPr>
        <w:t xml:space="preserve"> para desempeñar </w:t>
      </w:r>
      <w:r w:rsidR="00444F78" w:rsidRPr="009275BB">
        <w:rPr>
          <w:rFonts w:ascii="Tahoma" w:hAnsi="Tahoma" w:cs="Tahoma"/>
        </w:rPr>
        <w:t>el cargo de conductor</w:t>
      </w:r>
      <w:r w:rsidR="00436271" w:rsidRPr="009275BB">
        <w:rPr>
          <w:rFonts w:ascii="Tahoma" w:hAnsi="Tahoma" w:cs="Tahoma"/>
        </w:rPr>
        <w:t xml:space="preserve"> y</w:t>
      </w:r>
      <w:r w:rsidRPr="009275BB">
        <w:rPr>
          <w:rFonts w:ascii="Tahoma" w:hAnsi="Tahoma" w:cs="Tahoma"/>
        </w:rPr>
        <w:t xml:space="preserve"> que </w:t>
      </w:r>
      <w:r w:rsidR="00444F78" w:rsidRPr="009275BB">
        <w:rPr>
          <w:rFonts w:ascii="Tahoma" w:hAnsi="Tahoma" w:cs="Tahoma"/>
        </w:rPr>
        <w:t xml:space="preserve">el </w:t>
      </w:r>
      <w:r w:rsidRPr="009275BB">
        <w:rPr>
          <w:rFonts w:ascii="Tahoma" w:hAnsi="Tahoma" w:cs="Tahoma"/>
          <w:b/>
          <w:bCs/>
        </w:rPr>
        <w:t xml:space="preserve">30-12-2016 </w:t>
      </w:r>
      <w:r w:rsidR="00444F78" w:rsidRPr="009275BB">
        <w:rPr>
          <w:rFonts w:ascii="Tahoma" w:hAnsi="Tahoma" w:cs="Tahoma"/>
        </w:rPr>
        <w:t>fue despedido sin justa causa</w:t>
      </w:r>
      <w:r w:rsidR="00436271" w:rsidRPr="009275BB">
        <w:rPr>
          <w:rFonts w:ascii="Tahoma" w:hAnsi="Tahoma" w:cs="Tahoma"/>
        </w:rPr>
        <w:t>.</w:t>
      </w:r>
    </w:p>
    <w:p w14:paraId="581B4A48" w14:textId="3D417C7F" w:rsidR="00444F78" w:rsidRPr="009275BB" w:rsidRDefault="00444F78" w:rsidP="009275BB">
      <w:pPr>
        <w:spacing w:line="276" w:lineRule="auto"/>
        <w:ind w:firstLine="284"/>
        <w:rPr>
          <w:rFonts w:ascii="Tahoma" w:hAnsi="Tahoma" w:cs="Tahoma"/>
          <w:b/>
          <w:bCs/>
        </w:rPr>
      </w:pPr>
    </w:p>
    <w:p w14:paraId="6985F7ED" w14:textId="250EC4AF" w:rsidR="00325603" w:rsidRPr="009275BB" w:rsidRDefault="00325603" w:rsidP="009275BB">
      <w:pPr>
        <w:spacing w:line="276" w:lineRule="auto"/>
        <w:ind w:firstLine="284"/>
        <w:rPr>
          <w:rFonts w:ascii="Tahoma" w:hAnsi="Tahoma" w:cs="Tahoma"/>
        </w:rPr>
      </w:pPr>
      <w:r w:rsidRPr="009275BB">
        <w:rPr>
          <w:rFonts w:ascii="Tahoma" w:hAnsi="Tahoma" w:cs="Tahoma"/>
        </w:rPr>
        <w:t xml:space="preserve">Asimismo, expuso </w:t>
      </w:r>
      <w:r w:rsidR="00CF0DF1" w:rsidRPr="009275BB">
        <w:rPr>
          <w:rFonts w:ascii="Tahoma" w:hAnsi="Tahoma" w:cs="Tahoma"/>
        </w:rPr>
        <w:t>que e</w:t>
      </w:r>
      <w:r w:rsidRPr="009275BB">
        <w:rPr>
          <w:rFonts w:ascii="Tahoma" w:hAnsi="Tahoma" w:cs="Tahoma"/>
        </w:rPr>
        <w:t>n Prosegur S.A. existen las organizaciones sindicales, entre otras, SINTRAVALORES y SINTRAPROSEGUR; que se afilió a ambos sindicatos desde el 22-07-2016, lo cual se comunicó al empleador el 10-08-2016.</w:t>
      </w:r>
    </w:p>
    <w:p w14:paraId="381CB2B1" w14:textId="77777777" w:rsidR="00325603" w:rsidRPr="009275BB" w:rsidRDefault="00325603" w:rsidP="009275BB">
      <w:pPr>
        <w:spacing w:line="276" w:lineRule="auto"/>
        <w:ind w:firstLine="284"/>
        <w:rPr>
          <w:rFonts w:ascii="Tahoma" w:hAnsi="Tahoma" w:cs="Tahoma"/>
        </w:rPr>
      </w:pPr>
    </w:p>
    <w:p w14:paraId="23BF1D0A" w14:textId="7455C7F0" w:rsidR="00325603" w:rsidRPr="009275BB" w:rsidRDefault="00325603" w:rsidP="009275BB">
      <w:pPr>
        <w:spacing w:line="276" w:lineRule="auto"/>
        <w:ind w:firstLine="284"/>
        <w:rPr>
          <w:rFonts w:ascii="Tahoma" w:hAnsi="Tahoma" w:cs="Tahoma"/>
        </w:rPr>
      </w:pPr>
      <w:r w:rsidRPr="009275BB">
        <w:rPr>
          <w:rFonts w:ascii="Tahoma" w:hAnsi="Tahoma" w:cs="Tahoma"/>
        </w:rPr>
        <w:t xml:space="preserve">Asegura que entre SINTRAVALORES y PROSEGUR se tiene una convención colectiva aplicable a todos los trabajadores sin distinción y que SINTRAPROSEGUR presentó un pliego de peticiones ante la demandada y el Ministerio de la Protección Social, conflicto que </w:t>
      </w:r>
      <w:r w:rsidR="008B5069" w:rsidRPr="009275BB">
        <w:rPr>
          <w:rFonts w:ascii="Tahoma" w:hAnsi="Tahoma" w:cs="Tahoma"/>
        </w:rPr>
        <w:t xml:space="preserve">al persistir </w:t>
      </w:r>
      <w:r w:rsidRPr="009275BB">
        <w:rPr>
          <w:rFonts w:ascii="Tahoma" w:hAnsi="Tahoma" w:cs="Tahoma"/>
        </w:rPr>
        <w:t>en la actualidad</w:t>
      </w:r>
      <w:r w:rsidR="008B5069" w:rsidRPr="009275BB">
        <w:rPr>
          <w:rFonts w:ascii="Tahoma" w:hAnsi="Tahoma" w:cs="Tahoma"/>
        </w:rPr>
        <w:t xml:space="preserve"> hace al </w:t>
      </w:r>
      <w:r w:rsidRPr="009275BB">
        <w:rPr>
          <w:rFonts w:ascii="Tahoma" w:hAnsi="Tahoma" w:cs="Tahoma"/>
        </w:rPr>
        <w:t>accionante amparado por fuero circunstancial.</w:t>
      </w:r>
    </w:p>
    <w:p w14:paraId="1451DE05" w14:textId="77777777" w:rsidR="00325603" w:rsidRPr="009275BB" w:rsidRDefault="00325603" w:rsidP="009275BB">
      <w:pPr>
        <w:spacing w:line="276" w:lineRule="auto"/>
        <w:ind w:firstLine="284"/>
        <w:rPr>
          <w:rFonts w:ascii="Tahoma" w:hAnsi="Tahoma" w:cs="Tahoma"/>
          <w:b/>
          <w:bCs/>
        </w:rPr>
      </w:pPr>
    </w:p>
    <w:p w14:paraId="6D1F7132" w14:textId="37B72EAC" w:rsidR="00AB3F0E" w:rsidRPr="009275BB" w:rsidRDefault="006F186D" w:rsidP="009275BB">
      <w:pPr>
        <w:spacing w:line="276" w:lineRule="auto"/>
        <w:ind w:firstLine="284"/>
        <w:rPr>
          <w:rFonts w:ascii="Tahoma" w:hAnsi="Tahoma" w:cs="Tahoma"/>
        </w:rPr>
      </w:pPr>
      <w:r w:rsidRPr="009275BB">
        <w:rPr>
          <w:rFonts w:ascii="Tahoma" w:hAnsi="Tahoma" w:cs="Tahoma"/>
        </w:rPr>
        <w:t xml:space="preserve">La </w:t>
      </w:r>
      <w:r w:rsidR="00AB3F0E" w:rsidRPr="009275BB">
        <w:rPr>
          <w:rFonts w:ascii="Tahoma" w:hAnsi="Tahoma" w:cs="Tahoma"/>
          <w:b/>
          <w:bCs/>
        </w:rPr>
        <w:t>Compañía Transportadora de Valores Prosegur de Colombia S.A</w:t>
      </w:r>
      <w:r w:rsidR="00AB3F0E" w:rsidRPr="009275BB">
        <w:rPr>
          <w:rFonts w:ascii="Tahoma" w:hAnsi="Tahoma" w:cs="Tahoma"/>
        </w:rPr>
        <w:t>. contestó la demanda presentando oposición a las pretensiones. En su defensa argumentó que el vínculo laboral con el demandante data del 1-03-2016</w:t>
      </w:r>
      <w:r w:rsidRPr="009275BB">
        <w:rPr>
          <w:rFonts w:ascii="Tahoma" w:hAnsi="Tahoma" w:cs="Tahoma"/>
        </w:rPr>
        <w:t xml:space="preserve">, momento en el cual se adhirió </w:t>
      </w:r>
      <w:r w:rsidR="00AB3F0E" w:rsidRPr="009275BB">
        <w:rPr>
          <w:rFonts w:ascii="Tahoma" w:hAnsi="Tahoma" w:cs="Tahoma"/>
        </w:rPr>
        <w:t>al pacto colectivo 2014-2019</w:t>
      </w:r>
      <w:r w:rsidRPr="009275BB">
        <w:rPr>
          <w:rFonts w:ascii="Tahoma" w:hAnsi="Tahoma" w:cs="Tahoma"/>
        </w:rPr>
        <w:t xml:space="preserve">. Agrega que al ser notificada la afiliación del trabajador a SINTRAVALORES el 10-08-2016, con ello se </w:t>
      </w:r>
      <w:r w:rsidR="00AB3F0E" w:rsidRPr="009275BB">
        <w:rPr>
          <w:rFonts w:ascii="Tahoma" w:hAnsi="Tahoma" w:cs="Tahoma"/>
        </w:rPr>
        <w:t xml:space="preserve">hizo beneficiario del capítulo especial de la convención colectiva vigente con </w:t>
      </w:r>
      <w:r w:rsidRPr="009275BB">
        <w:rPr>
          <w:rFonts w:ascii="Tahoma" w:hAnsi="Tahoma" w:cs="Tahoma"/>
        </w:rPr>
        <w:t xml:space="preserve">aquélla, la </w:t>
      </w:r>
      <w:r w:rsidRPr="009275BB">
        <w:rPr>
          <w:rFonts w:ascii="Tahoma" w:hAnsi="Tahoma" w:cs="Tahoma"/>
        </w:rPr>
        <w:lastRenderedPageBreak/>
        <w:t xml:space="preserve">cual permite </w:t>
      </w:r>
      <w:r w:rsidR="00AB3F0E" w:rsidRPr="009275BB">
        <w:rPr>
          <w:rFonts w:ascii="Tahoma" w:hAnsi="Tahoma" w:cs="Tahoma"/>
        </w:rPr>
        <w:t xml:space="preserve">la contratación </w:t>
      </w:r>
      <w:r w:rsidRPr="009275BB">
        <w:rPr>
          <w:rFonts w:ascii="Tahoma" w:hAnsi="Tahoma" w:cs="Tahoma"/>
        </w:rPr>
        <w:t xml:space="preserve">laboral </w:t>
      </w:r>
      <w:r w:rsidR="00AB3F0E" w:rsidRPr="009275BB">
        <w:rPr>
          <w:rFonts w:ascii="Tahoma" w:hAnsi="Tahoma" w:cs="Tahoma"/>
        </w:rPr>
        <w:t>a término fijo</w:t>
      </w:r>
      <w:r w:rsidRPr="009275BB">
        <w:rPr>
          <w:rFonts w:ascii="Tahoma" w:hAnsi="Tahoma" w:cs="Tahoma"/>
        </w:rPr>
        <w:t xml:space="preserve">; afirma </w:t>
      </w:r>
      <w:r w:rsidR="00AB3F0E" w:rsidRPr="009275BB">
        <w:rPr>
          <w:rFonts w:ascii="Tahoma" w:hAnsi="Tahoma" w:cs="Tahoma"/>
        </w:rPr>
        <w:t xml:space="preserve">que </w:t>
      </w:r>
      <w:r w:rsidRPr="009275BB">
        <w:rPr>
          <w:rFonts w:ascii="Tahoma" w:hAnsi="Tahoma" w:cs="Tahoma"/>
        </w:rPr>
        <w:t xml:space="preserve">en el presente caso nunca </w:t>
      </w:r>
      <w:r w:rsidR="00AB3F0E" w:rsidRPr="009275BB">
        <w:rPr>
          <w:rFonts w:ascii="Tahoma" w:hAnsi="Tahoma" w:cs="Tahoma"/>
        </w:rPr>
        <w:t>hubo despido</w:t>
      </w:r>
      <w:r w:rsidRPr="009275BB">
        <w:rPr>
          <w:rFonts w:ascii="Tahoma" w:hAnsi="Tahoma" w:cs="Tahoma"/>
        </w:rPr>
        <w:t xml:space="preserve"> sino que </w:t>
      </w:r>
      <w:r w:rsidR="00AB3F0E" w:rsidRPr="009275BB">
        <w:rPr>
          <w:rFonts w:ascii="Tahoma" w:hAnsi="Tahoma" w:cs="Tahoma"/>
        </w:rPr>
        <w:t>el contrato terminó por el cumplimiento del plazo fijo pactado</w:t>
      </w:r>
      <w:r w:rsidRPr="009275BB">
        <w:rPr>
          <w:rFonts w:ascii="Tahoma" w:hAnsi="Tahoma" w:cs="Tahoma"/>
        </w:rPr>
        <w:t xml:space="preserve">; </w:t>
      </w:r>
      <w:r w:rsidR="00AB3F0E" w:rsidRPr="009275BB">
        <w:rPr>
          <w:rFonts w:ascii="Tahoma" w:hAnsi="Tahoma" w:cs="Tahoma"/>
        </w:rPr>
        <w:t xml:space="preserve">que el conflicto colectivo con </w:t>
      </w:r>
      <w:r w:rsidRPr="009275BB">
        <w:rPr>
          <w:rFonts w:ascii="Tahoma" w:hAnsi="Tahoma" w:cs="Tahoma"/>
        </w:rPr>
        <w:t xml:space="preserve">SINTRAPROSEGUR </w:t>
      </w:r>
      <w:r w:rsidR="00AB3F0E" w:rsidRPr="009275BB">
        <w:rPr>
          <w:rFonts w:ascii="Tahoma" w:hAnsi="Tahoma" w:cs="Tahoma"/>
        </w:rPr>
        <w:t xml:space="preserve">desapareció por la imposibilidad de convocar el </w:t>
      </w:r>
      <w:r w:rsidRPr="009275BB">
        <w:rPr>
          <w:rFonts w:ascii="Tahoma" w:hAnsi="Tahoma" w:cs="Tahoma"/>
        </w:rPr>
        <w:t xml:space="preserve">tribunal de arbitramento a </w:t>
      </w:r>
      <w:r w:rsidR="00AB3F0E" w:rsidRPr="009275BB">
        <w:rPr>
          <w:rFonts w:ascii="Tahoma" w:hAnsi="Tahoma" w:cs="Tahoma"/>
        </w:rPr>
        <w:t xml:space="preserve">falta de </w:t>
      </w:r>
      <w:r w:rsidRPr="009275BB">
        <w:rPr>
          <w:rFonts w:ascii="Tahoma" w:hAnsi="Tahoma" w:cs="Tahoma"/>
        </w:rPr>
        <w:t xml:space="preserve">los </w:t>
      </w:r>
      <w:r w:rsidR="00AB3F0E" w:rsidRPr="009275BB">
        <w:rPr>
          <w:rFonts w:ascii="Tahoma" w:hAnsi="Tahoma" w:cs="Tahoma"/>
        </w:rPr>
        <w:t xml:space="preserve">requisitos formales. </w:t>
      </w:r>
      <w:r w:rsidR="00A60163" w:rsidRPr="009275BB">
        <w:rPr>
          <w:rFonts w:ascii="Tahoma" w:hAnsi="Tahoma" w:cs="Tahoma"/>
        </w:rPr>
        <w:t xml:space="preserve">Como </w:t>
      </w:r>
      <w:r w:rsidR="00AB3F0E" w:rsidRPr="009275BB">
        <w:rPr>
          <w:rFonts w:ascii="Tahoma" w:hAnsi="Tahoma" w:cs="Tahoma"/>
        </w:rPr>
        <w:t xml:space="preserve">excepciones </w:t>
      </w:r>
      <w:r w:rsidR="00A60163" w:rsidRPr="009275BB">
        <w:rPr>
          <w:rFonts w:ascii="Tahoma" w:hAnsi="Tahoma" w:cs="Tahoma"/>
        </w:rPr>
        <w:t xml:space="preserve">invocó </w:t>
      </w:r>
      <w:r w:rsidR="00AB3F0E" w:rsidRPr="009275BB">
        <w:rPr>
          <w:rFonts w:ascii="Tahoma" w:hAnsi="Tahoma" w:cs="Tahoma"/>
        </w:rPr>
        <w:t xml:space="preserve">la </w:t>
      </w:r>
      <w:r w:rsidR="00A60163" w:rsidRPr="009275BB">
        <w:rPr>
          <w:rFonts w:ascii="Tahoma" w:hAnsi="Tahoma" w:cs="Tahoma"/>
        </w:rPr>
        <w:t>“</w:t>
      </w:r>
      <w:r w:rsidR="00AB3F0E" w:rsidRPr="009275BB">
        <w:rPr>
          <w:rFonts w:ascii="Tahoma" w:hAnsi="Tahoma" w:cs="Tahoma"/>
          <w:b/>
          <w:bCs/>
        </w:rPr>
        <w:t xml:space="preserve">inexistencia del fuero circunstancial, validez y eficacia de la terminación del contrato laboral del demandante por el cumplimiento del plazo fijo pactado, </w:t>
      </w:r>
      <w:r w:rsidR="00A60163" w:rsidRPr="009275BB">
        <w:rPr>
          <w:rFonts w:ascii="Tahoma" w:hAnsi="Tahoma" w:cs="Tahoma"/>
          <w:b/>
          <w:bCs/>
        </w:rPr>
        <w:t>prescripción, compensación</w:t>
      </w:r>
      <w:r w:rsidR="00AB3F0E" w:rsidRPr="009275BB">
        <w:rPr>
          <w:rFonts w:ascii="Tahoma" w:hAnsi="Tahoma" w:cs="Tahoma"/>
          <w:b/>
          <w:bCs/>
        </w:rPr>
        <w:t xml:space="preserve"> y buena fe</w:t>
      </w:r>
      <w:r w:rsidR="00A60163" w:rsidRPr="009275BB">
        <w:rPr>
          <w:rFonts w:ascii="Tahoma" w:hAnsi="Tahoma" w:cs="Tahoma"/>
          <w:b/>
          <w:bCs/>
        </w:rPr>
        <w:t>”</w:t>
      </w:r>
      <w:r w:rsidR="00AB3F0E" w:rsidRPr="009275BB">
        <w:rPr>
          <w:rFonts w:ascii="Tahoma" w:hAnsi="Tahoma" w:cs="Tahoma"/>
          <w:b/>
          <w:bCs/>
        </w:rPr>
        <w:t>.</w:t>
      </w:r>
    </w:p>
    <w:p w14:paraId="6621A65F" w14:textId="33F88206" w:rsidR="00A60163" w:rsidRPr="009275BB" w:rsidRDefault="00A60163" w:rsidP="009275BB">
      <w:pPr>
        <w:spacing w:line="276" w:lineRule="auto"/>
        <w:ind w:firstLine="284"/>
        <w:rPr>
          <w:rFonts w:ascii="Tahoma" w:hAnsi="Tahoma" w:cs="Tahoma"/>
        </w:rPr>
      </w:pPr>
    </w:p>
    <w:p w14:paraId="5A9E6DB4" w14:textId="145EF9BD" w:rsidR="005B5103" w:rsidRPr="009275BB" w:rsidRDefault="00C63D1D" w:rsidP="009275BB">
      <w:pPr>
        <w:pStyle w:val="Prrafodelista"/>
        <w:numPr>
          <w:ilvl w:val="0"/>
          <w:numId w:val="2"/>
        </w:numPr>
        <w:spacing w:line="276" w:lineRule="auto"/>
        <w:ind w:left="284" w:hanging="284"/>
        <w:jc w:val="center"/>
        <w:rPr>
          <w:rFonts w:ascii="Tahoma" w:hAnsi="Tahoma" w:cs="Tahoma"/>
          <w:b/>
          <w:bCs/>
        </w:rPr>
      </w:pPr>
      <w:r w:rsidRPr="009275BB">
        <w:rPr>
          <w:rFonts w:ascii="Tahoma" w:hAnsi="Tahoma" w:cs="Tahoma"/>
          <w:b/>
          <w:bCs/>
        </w:rPr>
        <w:t>Sentencia de primera instancia</w:t>
      </w:r>
    </w:p>
    <w:p w14:paraId="6A2030E5" w14:textId="4F7C1212" w:rsidR="00A27A12" w:rsidRPr="009275BB" w:rsidRDefault="00A27A12" w:rsidP="009275BB">
      <w:pPr>
        <w:spacing w:line="276" w:lineRule="auto"/>
        <w:ind w:firstLine="284"/>
        <w:rPr>
          <w:rFonts w:ascii="Tahoma" w:hAnsi="Tahoma" w:cs="Tahoma"/>
        </w:rPr>
      </w:pPr>
    </w:p>
    <w:p w14:paraId="0C230D14" w14:textId="5BF48F1B" w:rsidR="00A13D35" w:rsidRPr="009275BB" w:rsidRDefault="00A13D35" w:rsidP="009275BB">
      <w:pPr>
        <w:spacing w:line="276" w:lineRule="auto"/>
        <w:ind w:firstLine="284"/>
        <w:rPr>
          <w:rFonts w:ascii="Tahoma" w:hAnsi="Tahoma" w:cs="Tahoma"/>
        </w:rPr>
      </w:pPr>
      <w:r w:rsidRPr="009275BB">
        <w:rPr>
          <w:rFonts w:ascii="Tahoma" w:hAnsi="Tahoma" w:cs="Tahoma"/>
        </w:rPr>
        <w:t xml:space="preserve">La Jueza </w:t>
      </w:r>
      <w:r w:rsidR="00452CCB" w:rsidRPr="009275BB">
        <w:rPr>
          <w:rFonts w:ascii="Tahoma" w:hAnsi="Tahoma" w:cs="Tahoma"/>
        </w:rPr>
        <w:t>de primera instancia</w:t>
      </w:r>
      <w:r w:rsidR="00D6114C" w:rsidRPr="009275BB">
        <w:rPr>
          <w:rFonts w:ascii="Tahoma" w:hAnsi="Tahoma" w:cs="Tahoma"/>
        </w:rPr>
        <w:t xml:space="preserve">, al resolver la litis absolvió a la demandada </w:t>
      </w:r>
      <w:r w:rsidRPr="009275BB">
        <w:rPr>
          <w:rFonts w:ascii="Tahoma" w:hAnsi="Tahoma" w:cs="Tahoma"/>
        </w:rPr>
        <w:t>de las pretensiones incoadas en su contra</w:t>
      </w:r>
      <w:r w:rsidR="00D6114C" w:rsidRPr="009275BB">
        <w:rPr>
          <w:rFonts w:ascii="Tahoma" w:hAnsi="Tahoma" w:cs="Tahoma"/>
        </w:rPr>
        <w:t xml:space="preserve"> y condenó en costas a la parte demandante.</w:t>
      </w:r>
    </w:p>
    <w:p w14:paraId="40A9400F" w14:textId="380B6667" w:rsidR="004F797D" w:rsidRPr="009275BB" w:rsidRDefault="004F797D" w:rsidP="009275BB">
      <w:pPr>
        <w:spacing w:line="276" w:lineRule="auto"/>
        <w:ind w:firstLine="284"/>
        <w:rPr>
          <w:rFonts w:ascii="Tahoma" w:hAnsi="Tahoma" w:cs="Tahoma"/>
        </w:rPr>
      </w:pPr>
    </w:p>
    <w:p w14:paraId="3C1E02D3" w14:textId="396B389A" w:rsidR="001C0F1A" w:rsidRPr="009275BB" w:rsidRDefault="004F797D" w:rsidP="009275BB">
      <w:pPr>
        <w:spacing w:line="276" w:lineRule="auto"/>
        <w:ind w:firstLine="284"/>
        <w:rPr>
          <w:rFonts w:ascii="Tahoma" w:hAnsi="Tahoma" w:cs="Tahoma"/>
        </w:rPr>
      </w:pPr>
      <w:r w:rsidRPr="009275BB">
        <w:rPr>
          <w:rFonts w:ascii="Tahoma" w:hAnsi="Tahoma" w:cs="Tahoma"/>
        </w:rPr>
        <w:t>Para arribar a tal determinación</w:t>
      </w:r>
      <w:r w:rsidR="00452CCB" w:rsidRPr="009275BB">
        <w:rPr>
          <w:rFonts w:ascii="Tahoma" w:hAnsi="Tahoma" w:cs="Tahoma"/>
        </w:rPr>
        <w:t xml:space="preserve">, se apoyó </w:t>
      </w:r>
      <w:r w:rsidR="00194ACF" w:rsidRPr="009275BB">
        <w:rPr>
          <w:rFonts w:ascii="Tahoma" w:hAnsi="Tahoma" w:cs="Tahoma"/>
        </w:rPr>
        <w:t>en las pruebas documentales</w:t>
      </w:r>
      <w:r w:rsidR="00452CCB" w:rsidRPr="009275BB">
        <w:rPr>
          <w:rFonts w:ascii="Tahoma" w:hAnsi="Tahoma" w:cs="Tahoma"/>
        </w:rPr>
        <w:t xml:space="preserve"> agregadas al expediente con las que </w:t>
      </w:r>
      <w:r w:rsidR="00194ACF" w:rsidRPr="009275BB">
        <w:rPr>
          <w:rFonts w:ascii="Tahoma" w:hAnsi="Tahoma" w:cs="Tahoma"/>
        </w:rPr>
        <w:t xml:space="preserve">estableció que el demandante había acreditado la relación laboral con </w:t>
      </w:r>
      <w:r w:rsidR="00452CCB" w:rsidRPr="009275BB">
        <w:rPr>
          <w:rFonts w:ascii="Tahoma" w:hAnsi="Tahoma" w:cs="Tahoma"/>
        </w:rPr>
        <w:t xml:space="preserve">Prosegur S.A., </w:t>
      </w:r>
      <w:r w:rsidR="00194ACF" w:rsidRPr="009275BB">
        <w:rPr>
          <w:rFonts w:ascii="Tahoma" w:hAnsi="Tahoma" w:cs="Tahoma"/>
        </w:rPr>
        <w:t>a través de dos contratos de trabajo independientes y autónomos</w:t>
      </w:r>
      <w:r w:rsidR="00A8597A" w:rsidRPr="009275BB">
        <w:rPr>
          <w:rFonts w:ascii="Tahoma" w:hAnsi="Tahoma" w:cs="Tahoma"/>
        </w:rPr>
        <w:t xml:space="preserve">, con lo cual descartaba la unidad contractual </w:t>
      </w:r>
      <w:r w:rsidR="00452CCB" w:rsidRPr="009275BB">
        <w:rPr>
          <w:rFonts w:ascii="Tahoma" w:hAnsi="Tahoma" w:cs="Tahoma"/>
        </w:rPr>
        <w:t xml:space="preserve">porque entre uno y otros, había transcurrido más de </w:t>
      </w:r>
      <w:r w:rsidR="00A8597A" w:rsidRPr="009275BB">
        <w:rPr>
          <w:rFonts w:ascii="Tahoma" w:hAnsi="Tahoma" w:cs="Tahoma"/>
        </w:rPr>
        <w:t>dos años</w:t>
      </w:r>
      <w:r w:rsidR="00452CCB" w:rsidRPr="009275BB">
        <w:rPr>
          <w:rFonts w:ascii="Tahoma" w:hAnsi="Tahoma" w:cs="Tahoma"/>
        </w:rPr>
        <w:t>.</w:t>
      </w:r>
    </w:p>
    <w:p w14:paraId="6C494724" w14:textId="77777777" w:rsidR="001C0F1A" w:rsidRPr="009275BB" w:rsidRDefault="001C0F1A" w:rsidP="009275BB">
      <w:pPr>
        <w:spacing w:line="276" w:lineRule="auto"/>
        <w:rPr>
          <w:rFonts w:ascii="Tahoma" w:hAnsi="Tahoma" w:cs="Tahoma"/>
        </w:rPr>
      </w:pPr>
    </w:p>
    <w:p w14:paraId="7C5870C1" w14:textId="6A7117D2" w:rsidR="00084762" w:rsidRPr="009275BB" w:rsidRDefault="00C40DD8" w:rsidP="009275BB">
      <w:pPr>
        <w:spacing w:line="276" w:lineRule="auto"/>
        <w:ind w:firstLine="284"/>
        <w:rPr>
          <w:rFonts w:ascii="Tahoma" w:hAnsi="Tahoma" w:cs="Tahoma"/>
        </w:rPr>
      </w:pPr>
      <w:r w:rsidRPr="009275BB">
        <w:rPr>
          <w:rFonts w:ascii="Tahoma" w:hAnsi="Tahoma" w:cs="Tahoma"/>
        </w:rPr>
        <w:t xml:space="preserve">Luego, </w:t>
      </w:r>
      <w:r w:rsidR="00084762" w:rsidRPr="009275BB">
        <w:rPr>
          <w:rFonts w:ascii="Tahoma" w:hAnsi="Tahoma" w:cs="Tahoma"/>
        </w:rPr>
        <w:t xml:space="preserve">encontró </w:t>
      </w:r>
      <w:r w:rsidRPr="009275BB">
        <w:rPr>
          <w:rFonts w:ascii="Tahoma" w:hAnsi="Tahoma" w:cs="Tahoma"/>
        </w:rPr>
        <w:t>acreditado</w:t>
      </w:r>
      <w:r w:rsidR="00084762" w:rsidRPr="009275BB">
        <w:rPr>
          <w:rFonts w:ascii="Tahoma" w:hAnsi="Tahoma" w:cs="Tahoma"/>
        </w:rPr>
        <w:t>:</w:t>
      </w:r>
      <w:r w:rsidR="001C0F1A" w:rsidRPr="009275BB">
        <w:rPr>
          <w:rFonts w:ascii="Tahoma" w:hAnsi="Tahoma" w:cs="Tahoma"/>
        </w:rPr>
        <w:t xml:space="preserve"> i</w:t>
      </w:r>
      <w:r w:rsidR="00657A38" w:rsidRPr="009275BB">
        <w:rPr>
          <w:rFonts w:ascii="Tahoma" w:hAnsi="Tahoma" w:cs="Tahoma"/>
        </w:rPr>
        <w:t>)</w:t>
      </w:r>
      <w:r w:rsidR="001C0F1A" w:rsidRPr="009275BB">
        <w:rPr>
          <w:rFonts w:ascii="Tahoma" w:hAnsi="Tahoma" w:cs="Tahoma"/>
        </w:rPr>
        <w:t xml:space="preserve"> </w:t>
      </w:r>
      <w:r w:rsidR="00B612F8" w:rsidRPr="009275BB">
        <w:rPr>
          <w:rFonts w:ascii="Tahoma" w:hAnsi="Tahoma" w:cs="Tahoma"/>
        </w:rPr>
        <w:t>la existencia d</w:t>
      </w:r>
      <w:r w:rsidR="00EB38B0" w:rsidRPr="009275BB">
        <w:rPr>
          <w:rFonts w:ascii="Tahoma" w:hAnsi="Tahoma" w:cs="Tahoma"/>
        </w:rPr>
        <w:t>el contrato a término fijo ejecutado entre el 01-03-2016 al 31-12-2016</w:t>
      </w:r>
      <w:r w:rsidR="002127EB" w:rsidRPr="009275BB">
        <w:rPr>
          <w:rFonts w:ascii="Tahoma" w:hAnsi="Tahoma" w:cs="Tahoma"/>
        </w:rPr>
        <w:t xml:space="preserve">; </w:t>
      </w:r>
      <w:proofErr w:type="spellStart"/>
      <w:r w:rsidR="001C0F1A" w:rsidRPr="009275BB">
        <w:rPr>
          <w:rFonts w:ascii="Tahoma" w:hAnsi="Tahoma" w:cs="Tahoma"/>
        </w:rPr>
        <w:t>ii</w:t>
      </w:r>
      <w:proofErr w:type="spellEnd"/>
      <w:r w:rsidR="00657A38" w:rsidRPr="009275BB">
        <w:rPr>
          <w:rFonts w:ascii="Tahoma" w:hAnsi="Tahoma" w:cs="Tahoma"/>
        </w:rPr>
        <w:t>)</w:t>
      </w:r>
      <w:r w:rsidR="001C0F1A" w:rsidRPr="009275BB">
        <w:rPr>
          <w:rFonts w:ascii="Tahoma" w:hAnsi="Tahoma" w:cs="Tahoma"/>
        </w:rPr>
        <w:t xml:space="preserve"> </w:t>
      </w:r>
      <w:r w:rsidR="00914B8B" w:rsidRPr="009275BB">
        <w:rPr>
          <w:rFonts w:ascii="Tahoma" w:hAnsi="Tahoma" w:cs="Tahoma"/>
        </w:rPr>
        <w:t>el documento con que el trabajador manifestó a la demandada su voluntad de adherirse al pacto colectivo</w:t>
      </w:r>
      <w:r w:rsidR="005519E9" w:rsidRPr="009275BB">
        <w:rPr>
          <w:rFonts w:ascii="Tahoma" w:hAnsi="Tahoma" w:cs="Tahoma"/>
        </w:rPr>
        <w:t xml:space="preserve">, entendiendo </w:t>
      </w:r>
      <w:r w:rsidR="002127EB" w:rsidRPr="009275BB">
        <w:rPr>
          <w:rFonts w:ascii="Tahoma" w:hAnsi="Tahoma" w:cs="Tahoma"/>
        </w:rPr>
        <w:t>que,</w:t>
      </w:r>
      <w:r w:rsidR="005519E9" w:rsidRPr="009275BB">
        <w:rPr>
          <w:rFonts w:ascii="Tahoma" w:hAnsi="Tahoma" w:cs="Tahoma"/>
        </w:rPr>
        <w:t xml:space="preserve"> en su caso, se </w:t>
      </w:r>
      <w:r w:rsidR="001C0F1A" w:rsidRPr="009275BB">
        <w:rPr>
          <w:rFonts w:ascii="Tahoma" w:hAnsi="Tahoma" w:cs="Tahoma"/>
        </w:rPr>
        <w:t>les</w:t>
      </w:r>
      <w:r w:rsidR="005519E9" w:rsidRPr="009275BB">
        <w:rPr>
          <w:rFonts w:ascii="Tahoma" w:hAnsi="Tahoma" w:cs="Tahoma"/>
        </w:rPr>
        <w:t xml:space="preserve"> aplicaría el capítulo especial allí previsto</w:t>
      </w:r>
      <w:r w:rsidR="001C0F1A" w:rsidRPr="009275BB">
        <w:rPr>
          <w:rFonts w:ascii="Tahoma" w:hAnsi="Tahoma" w:cs="Tahoma"/>
        </w:rPr>
        <w:t xml:space="preserve">; </w:t>
      </w:r>
      <w:proofErr w:type="spellStart"/>
      <w:r w:rsidR="001C0F1A" w:rsidRPr="009275BB">
        <w:rPr>
          <w:rFonts w:ascii="Tahoma" w:hAnsi="Tahoma" w:cs="Tahoma"/>
        </w:rPr>
        <w:t>iii</w:t>
      </w:r>
      <w:proofErr w:type="spellEnd"/>
      <w:r w:rsidR="00657A38" w:rsidRPr="009275BB">
        <w:rPr>
          <w:rFonts w:ascii="Tahoma" w:hAnsi="Tahoma" w:cs="Tahoma"/>
        </w:rPr>
        <w:t>)</w:t>
      </w:r>
      <w:r w:rsidR="001C0F1A" w:rsidRPr="009275BB">
        <w:rPr>
          <w:rFonts w:ascii="Tahoma" w:hAnsi="Tahoma" w:cs="Tahoma"/>
        </w:rPr>
        <w:t xml:space="preserve"> </w:t>
      </w:r>
      <w:r w:rsidR="002127EB" w:rsidRPr="009275BB">
        <w:rPr>
          <w:rFonts w:ascii="Tahoma" w:hAnsi="Tahoma" w:cs="Tahoma"/>
        </w:rPr>
        <w:t>la condición de afiliado a los sindicatos SINTRAVALORES y SINTRAPROSEGUR desde el 22-07-2016</w:t>
      </w:r>
      <w:r w:rsidR="001C0F1A" w:rsidRPr="009275BB">
        <w:rPr>
          <w:rFonts w:ascii="Tahoma" w:hAnsi="Tahoma" w:cs="Tahoma"/>
        </w:rPr>
        <w:t xml:space="preserve">; </w:t>
      </w:r>
      <w:proofErr w:type="spellStart"/>
      <w:r w:rsidR="001C0F1A" w:rsidRPr="009275BB">
        <w:rPr>
          <w:rFonts w:ascii="Tahoma" w:hAnsi="Tahoma" w:cs="Tahoma"/>
        </w:rPr>
        <w:t>iv</w:t>
      </w:r>
      <w:proofErr w:type="spellEnd"/>
      <w:r w:rsidR="00657A38" w:rsidRPr="009275BB">
        <w:rPr>
          <w:rFonts w:ascii="Tahoma" w:hAnsi="Tahoma" w:cs="Tahoma"/>
        </w:rPr>
        <w:t>)</w:t>
      </w:r>
      <w:r w:rsidR="001C0F1A" w:rsidRPr="009275BB">
        <w:rPr>
          <w:rFonts w:ascii="Tahoma" w:hAnsi="Tahoma" w:cs="Tahoma"/>
        </w:rPr>
        <w:t xml:space="preserve"> el contenido del pacto colectivo</w:t>
      </w:r>
      <w:r w:rsidR="00084762" w:rsidRPr="009275BB">
        <w:rPr>
          <w:rFonts w:ascii="Tahoma" w:hAnsi="Tahoma" w:cs="Tahoma"/>
        </w:rPr>
        <w:t>, documento que lo encontró con la respectiva constancia de depósito</w:t>
      </w:r>
      <w:r w:rsidR="00DC6CC5" w:rsidRPr="009275BB">
        <w:rPr>
          <w:rFonts w:ascii="Tahoma" w:hAnsi="Tahoma" w:cs="Tahoma"/>
        </w:rPr>
        <w:t>; v</w:t>
      </w:r>
      <w:r w:rsidR="00657A38" w:rsidRPr="009275BB">
        <w:rPr>
          <w:rFonts w:ascii="Tahoma" w:hAnsi="Tahoma" w:cs="Tahoma"/>
        </w:rPr>
        <w:t>)</w:t>
      </w:r>
      <w:r w:rsidR="00DC6CC5" w:rsidRPr="009275BB">
        <w:rPr>
          <w:rFonts w:ascii="Tahoma" w:hAnsi="Tahoma" w:cs="Tahoma"/>
        </w:rPr>
        <w:t xml:space="preserve"> las convenciones colectivas vigentes para los años 2008-2009 y 2015-2019</w:t>
      </w:r>
      <w:r w:rsidRPr="009275BB">
        <w:rPr>
          <w:rFonts w:ascii="Tahoma" w:hAnsi="Tahoma" w:cs="Tahoma"/>
        </w:rPr>
        <w:t>.</w:t>
      </w:r>
    </w:p>
    <w:p w14:paraId="2C2E5BC3" w14:textId="77777777" w:rsidR="00084762" w:rsidRPr="009275BB" w:rsidRDefault="00084762" w:rsidP="009275BB">
      <w:pPr>
        <w:spacing w:line="276" w:lineRule="auto"/>
        <w:rPr>
          <w:rFonts w:ascii="Tahoma" w:hAnsi="Tahoma" w:cs="Tahoma"/>
        </w:rPr>
      </w:pPr>
    </w:p>
    <w:p w14:paraId="31133899" w14:textId="515C2E4C" w:rsidR="00EC00A0" w:rsidRPr="009275BB" w:rsidRDefault="00084762" w:rsidP="009275BB">
      <w:pPr>
        <w:spacing w:line="276" w:lineRule="auto"/>
        <w:ind w:firstLine="284"/>
        <w:rPr>
          <w:rFonts w:ascii="Tahoma" w:hAnsi="Tahoma" w:cs="Tahoma"/>
        </w:rPr>
      </w:pPr>
      <w:r w:rsidRPr="009275BB">
        <w:rPr>
          <w:rFonts w:ascii="Tahoma" w:hAnsi="Tahoma" w:cs="Tahoma"/>
        </w:rPr>
        <w:t xml:space="preserve">Con soporte en tales probanzas, concluyó la A-quo que habiéndose adherido el trabajador al pacto colectivo, el cual permite en su artículo 4to la vinculación de trabajadores mediante contratos a término </w:t>
      </w:r>
      <w:r w:rsidR="00B612F8" w:rsidRPr="009275BB">
        <w:rPr>
          <w:rFonts w:ascii="Tahoma" w:hAnsi="Tahoma" w:cs="Tahoma"/>
        </w:rPr>
        <w:t>fijo</w:t>
      </w:r>
      <w:r w:rsidR="00C40DD8" w:rsidRPr="009275BB">
        <w:rPr>
          <w:rFonts w:ascii="Tahoma" w:hAnsi="Tahoma" w:cs="Tahoma"/>
        </w:rPr>
        <w:t>,</w:t>
      </w:r>
      <w:r w:rsidR="00093070" w:rsidRPr="009275BB">
        <w:rPr>
          <w:rFonts w:ascii="Tahoma" w:hAnsi="Tahoma" w:cs="Tahoma"/>
        </w:rPr>
        <w:t xml:space="preserve"> hacía imposible acceder a lo pretendido</w:t>
      </w:r>
      <w:r w:rsidR="00B612F8" w:rsidRPr="009275BB">
        <w:rPr>
          <w:rFonts w:ascii="Tahoma" w:hAnsi="Tahoma" w:cs="Tahoma"/>
        </w:rPr>
        <w:t xml:space="preserve"> porque la expiración del contrato de trabajo no era asimilable al despido.  </w:t>
      </w:r>
    </w:p>
    <w:p w14:paraId="47296300" w14:textId="77777777" w:rsidR="00EC00A0" w:rsidRPr="009275BB" w:rsidRDefault="00EC00A0" w:rsidP="009275BB">
      <w:pPr>
        <w:spacing w:line="276" w:lineRule="auto"/>
        <w:rPr>
          <w:rFonts w:ascii="Tahoma" w:hAnsi="Tahoma" w:cs="Tahoma"/>
        </w:rPr>
      </w:pPr>
    </w:p>
    <w:p w14:paraId="07DA3A2F" w14:textId="18F413BB" w:rsidR="00EC00A0" w:rsidRPr="009275BB" w:rsidRDefault="003A3E2C" w:rsidP="009275BB">
      <w:pPr>
        <w:spacing w:line="276" w:lineRule="auto"/>
        <w:ind w:firstLine="284"/>
        <w:rPr>
          <w:rFonts w:ascii="Tahoma" w:hAnsi="Tahoma" w:cs="Tahoma"/>
        </w:rPr>
      </w:pPr>
      <w:r w:rsidRPr="009275BB">
        <w:rPr>
          <w:rFonts w:ascii="Tahoma" w:hAnsi="Tahoma" w:cs="Tahoma"/>
        </w:rPr>
        <w:t>Finalmente</w:t>
      </w:r>
      <w:r w:rsidR="00093070" w:rsidRPr="009275BB">
        <w:rPr>
          <w:rFonts w:ascii="Tahoma" w:hAnsi="Tahoma" w:cs="Tahoma"/>
        </w:rPr>
        <w:t xml:space="preserve">, dedujo </w:t>
      </w:r>
      <w:r w:rsidR="00EC00A0" w:rsidRPr="009275BB">
        <w:rPr>
          <w:rFonts w:ascii="Tahoma" w:hAnsi="Tahoma" w:cs="Tahoma"/>
        </w:rPr>
        <w:t xml:space="preserve">que </w:t>
      </w:r>
      <w:r w:rsidR="00B8559D" w:rsidRPr="009275BB">
        <w:rPr>
          <w:rFonts w:ascii="Tahoma" w:hAnsi="Tahoma" w:cs="Tahoma"/>
        </w:rPr>
        <w:t xml:space="preserve">la convención 2008-2009 que imploró la parte actora no le era aplicable </w:t>
      </w:r>
      <w:r w:rsidR="006305AA" w:rsidRPr="009275BB">
        <w:rPr>
          <w:rFonts w:ascii="Tahoma" w:hAnsi="Tahoma" w:cs="Tahoma"/>
        </w:rPr>
        <w:t xml:space="preserve">porque la vigente era </w:t>
      </w:r>
      <w:r w:rsidR="00093070" w:rsidRPr="009275BB">
        <w:rPr>
          <w:rFonts w:ascii="Tahoma" w:hAnsi="Tahoma" w:cs="Tahoma"/>
        </w:rPr>
        <w:t xml:space="preserve">la convención colectiva 2015-2019, </w:t>
      </w:r>
      <w:r w:rsidR="006305AA" w:rsidRPr="009275BB">
        <w:rPr>
          <w:rFonts w:ascii="Tahoma" w:hAnsi="Tahoma" w:cs="Tahoma"/>
        </w:rPr>
        <w:t xml:space="preserve">ultima que contemplaba un </w:t>
      </w:r>
      <w:r w:rsidR="00B8559D" w:rsidRPr="009275BB">
        <w:rPr>
          <w:rFonts w:ascii="Tahoma" w:hAnsi="Tahoma" w:cs="Tahoma"/>
        </w:rPr>
        <w:t xml:space="preserve">capítulo especial </w:t>
      </w:r>
      <w:r w:rsidR="006305AA" w:rsidRPr="009275BB">
        <w:rPr>
          <w:rFonts w:ascii="Tahoma" w:hAnsi="Tahoma" w:cs="Tahoma"/>
        </w:rPr>
        <w:t>para los trabajadores que ingresaban al sindicato a partir de la fecha de suscripción de la convención y</w:t>
      </w:r>
      <w:r w:rsidRPr="009275BB">
        <w:rPr>
          <w:rFonts w:ascii="Tahoma" w:hAnsi="Tahoma" w:cs="Tahoma"/>
        </w:rPr>
        <w:t>,</w:t>
      </w:r>
      <w:r w:rsidR="006305AA" w:rsidRPr="009275BB">
        <w:rPr>
          <w:rFonts w:ascii="Tahoma" w:hAnsi="Tahoma" w:cs="Tahoma"/>
        </w:rPr>
        <w:t xml:space="preserve"> de acuerdo a su texto</w:t>
      </w:r>
      <w:r w:rsidRPr="009275BB">
        <w:rPr>
          <w:rFonts w:ascii="Tahoma" w:hAnsi="Tahoma" w:cs="Tahoma"/>
        </w:rPr>
        <w:t xml:space="preserve">, a Prosegur le </w:t>
      </w:r>
      <w:r w:rsidR="006305AA" w:rsidRPr="009275BB">
        <w:rPr>
          <w:rFonts w:ascii="Tahoma" w:hAnsi="Tahoma" w:cs="Tahoma"/>
        </w:rPr>
        <w:t xml:space="preserve">era permitido </w:t>
      </w:r>
      <w:r w:rsidRPr="009275BB">
        <w:rPr>
          <w:rFonts w:ascii="Tahoma" w:hAnsi="Tahoma" w:cs="Tahoma"/>
        </w:rPr>
        <w:t xml:space="preserve">acudir a </w:t>
      </w:r>
      <w:r w:rsidR="00B8559D" w:rsidRPr="009275BB">
        <w:rPr>
          <w:rFonts w:ascii="Tahoma" w:hAnsi="Tahoma" w:cs="Tahoma"/>
        </w:rPr>
        <w:t>la contratación a término fijo</w:t>
      </w:r>
      <w:r w:rsidR="006305AA" w:rsidRPr="009275BB">
        <w:rPr>
          <w:rFonts w:ascii="Tahoma" w:hAnsi="Tahoma" w:cs="Tahoma"/>
        </w:rPr>
        <w:t>.</w:t>
      </w:r>
    </w:p>
    <w:p w14:paraId="325D1F79" w14:textId="77777777" w:rsidR="004F797D" w:rsidRPr="009275BB" w:rsidRDefault="004F797D" w:rsidP="009275BB">
      <w:pPr>
        <w:spacing w:line="276" w:lineRule="auto"/>
        <w:rPr>
          <w:rFonts w:ascii="Tahoma" w:hAnsi="Tahoma" w:cs="Tahoma"/>
        </w:rPr>
      </w:pPr>
    </w:p>
    <w:p w14:paraId="62FD6B6E" w14:textId="54410B92" w:rsidR="00A27A12" w:rsidRPr="009275BB" w:rsidRDefault="00A27A12" w:rsidP="009275BB">
      <w:pPr>
        <w:pStyle w:val="Prrafodelista"/>
        <w:numPr>
          <w:ilvl w:val="0"/>
          <w:numId w:val="2"/>
        </w:numPr>
        <w:spacing w:line="276" w:lineRule="auto"/>
        <w:ind w:left="284" w:hanging="284"/>
        <w:jc w:val="center"/>
        <w:rPr>
          <w:rFonts w:ascii="Tahoma" w:hAnsi="Tahoma" w:cs="Tahoma"/>
          <w:b/>
          <w:bCs/>
        </w:rPr>
      </w:pPr>
      <w:r w:rsidRPr="009275BB">
        <w:rPr>
          <w:rFonts w:ascii="Tahoma" w:hAnsi="Tahoma" w:cs="Tahoma"/>
          <w:b/>
          <w:bCs/>
        </w:rPr>
        <w:t>Recurso de apelación</w:t>
      </w:r>
    </w:p>
    <w:p w14:paraId="769391FD" w14:textId="16548CED" w:rsidR="00A27A12" w:rsidRPr="009275BB" w:rsidRDefault="00A27A12" w:rsidP="009275BB">
      <w:pPr>
        <w:spacing w:line="276" w:lineRule="auto"/>
        <w:ind w:firstLine="284"/>
        <w:jc w:val="center"/>
        <w:rPr>
          <w:rFonts w:ascii="Tahoma" w:hAnsi="Tahoma" w:cs="Tahoma"/>
        </w:rPr>
      </w:pPr>
    </w:p>
    <w:p w14:paraId="308ECFAF" w14:textId="06B68913" w:rsidR="00F42FED" w:rsidRPr="009275BB" w:rsidRDefault="00A27A12" w:rsidP="009275BB">
      <w:pPr>
        <w:spacing w:line="276" w:lineRule="auto"/>
        <w:ind w:firstLine="284"/>
        <w:rPr>
          <w:rFonts w:ascii="Tahoma" w:hAnsi="Tahoma" w:cs="Tahoma"/>
        </w:rPr>
      </w:pPr>
      <w:r w:rsidRPr="009275BB">
        <w:rPr>
          <w:rFonts w:ascii="Tahoma" w:hAnsi="Tahoma" w:cs="Tahoma"/>
        </w:rPr>
        <w:t xml:space="preserve">Inconforme con la decisión, la parte actora </w:t>
      </w:r>
      <w:r w:rsidR="003A3E2C" w:rsidRPr="009275BB">
        <w:rPr>
          <w:rFonts w:ascii="Tahoma" w:hAnsi="Tahoma" w:cs="Tahoma"/>
        </w:rPr>
        <w:t xml:space="preserve">atacó </w:t>
      </w:r>
      <w:r w:rsidRPr="009275BB">
        <w:rPr>
          <w:rFonts w:ascii="Tahoma" w:hAnsi="Tahoma" w:cs="Tahoma"/>
        </w:rPr>
        <w:t>la sentencia que dispuso absolver a la demandada de lo pretendido por su contraparte</w:t>
      </w:r>
      <w:r w:rsidR="00EA3F67" w:rsidRPr="009275BB">
        <w:rPr>
          <w:rFonts w:ascii="Tahoma" w:hAnsi="Tahoma" w:cs="Tahoma"/>
        </w:rPr>
        <w:t>, en los siguientes aspectos:</w:t>
      </w:r>
      <w:r w:rsidR="00F42FED" w:rsidRPr="009275BB">
        <w:rPr>
          <w:rFonts w:ascii="Tahoma" w:hAnsi="Tahoma" w:cs="Tahoma"/>
        </w:rPr>
        <w:t xml:space="preserve"> </w:t>
      </w:r>
    </w:p>
    <w:p w14:paraId="5A0A983D" w14:textId="77777777" w:rsidR="009D4AA2" w:rsidRPr="009275BB" w:rsidRDefault="009D4AA2" w:rsidP="009275BB">
      <w:pPr>
        <w:pStyle w:val="Prrafodelista"/>
        <w:tabs>
          <w:tab w:val="left" w:pos="426"/>
        </w:tabs>
        <w:spacing w:line="276" w:lineRule="auto"/>
        <w:ind w:left="0" w:firstLine="0"/>
        <w:rPr>
          <w:rFonts w:ascii="Tahoma" w:hAnsi="Tahoma" w:cs="Tahoma"/>
        </w:rPr>
      </w:pPr>
    </w:p>
    <w:p w14:paraId="0915C13E" w14:textId="0ED170FB" w:rsidR="00F335D2" w:rsidRPr="009275BB" w:rsidRDefault="009D4AA2" w:rsidP="009275BB">
      <w:pPr>
        <w:spacing w:line="276" w:lineRule="auto"/>
        <w:ind w:firstLine="284"/>
        <w:rPr>
          <w:rFonts w:ascii="Tahoma" w:hAnsi="Tahoma" w:cs="Tahoma"/>
        </w:rPr>
      </w:pPr>
      <w:r w:rsidRPr="009275BB">
        <w:rPr>
          <w:rFonts w:ascii="Tahoma" w:hAnsi="Tahoma" w:cs="Tahoma"/>
        </w:rPr>
        <w:lastRenderedPageBreak/>
        <w:t>En primer lugar, c</w:t>
      </w:r>
      <w:r w:rsidR="00F335D2" w:rsidRPr="009275BB">
        <w:rPr>
          <w:rFonts w:ascii="Tahoma" w:hAnsi="Tahoma" w:cs="Tahoma"/>
        </w:rPr>
        <w:t xml:space="preserve">uestiona </w:t>
      </w:r>
      <w:r w:rsidR="00F42FED" w:rsidRPr="009275BB">
        <w:rPr>
          <w:rFonts w:ascii="Tahoma" w:hAnsi="Tahoma" w:cs="Tahoma"/>
        </w:rPr>
        <w:t>que se hubiera desconocido que el vínculo laboral inició desde el 12-04-2013, sustentando</w:t>
      </w:r>
      <w:r w:rsidR="004A5114" w:rsidRPr="009275BB">
        <w:rPr>
          <w:rFonts w:ascii="Tahoma" w:hAnsi="Tahoma" w:cs="Tahoma"/>
        </w:rPr>
        <w:t xml:space="preserve"> </w:t>
      </w:r>
      <w:r w:rsidRPr="009275BB">
        <w:rPr>
          <w:rFonts w:ascii="Tahoma" w:hAnsi="Tahoma" w:cs="Tahoma"/>
        </w:rPr>
        <w:t xml:space="preserve">ello en </w:t>
      </w:r>
      <w:r w:rsidR="004B353D" w:rsidRPr="009275BB">
        <w:rPr>
          <w:rFonts w:ascii="Tahoma" w:hAnsi="Tahoma" w:cs="Tahoma"/>
        </w:rPr>
        <w:t>q</w:t>
      </w:r>
      <w:r w:rsidR="004A5114" w:rsidRPr="009275BB">
        <w:rPr>
          <w:rFonts w:ascii="Tahoma" w:hAnsi="Tahoma" w:cs="Tahoma"/>
        </w:rPr>
        <w:t xml:space="preserve">ue </w:t>
      </w:r>
      <w:r w:rsidR="00F335D2" w:rsidRPr="009275BB">
        <w:rPr>
          <w:rFonts w:ascii="Tahoma" w:hAnsi="Tahoma" w:cs="Tahoma"/>
        </w:rPr>
        <w:t xml:space="preserve">la prueba documental </w:t>
      </w:r>
      <w:r w:rsidR="004A5114" w:rsidRPr="009275BB">
        <w:rPr>
          <w:rFonts w:ascii="Tahoma" w:hAnsi="Tahoma" w:cs="Tahoma"/>
        </w:rPr>
        <w:t>no se había valorado debidamente</w:t>
      </w:r>
      <w:r w:rsidR="004B353D" w:rsidRPr="009275BB">
        <w:rPr>
          <w:rFonts w:ascii="Tahoma" w:hAnsi="Tahoma" w:cs="Tahoma"/>
        </w:rPr>
        <w:t xml:space="preserve"> porque el certificado expedido </w:t>
      </w:r>
      <w:r w:rsidR="00F335D2" w:rsidRPr="009275BB">
        <w:rPr>
          <w:rFonts w:ascii="Tahoma" w:hAnsi="Tahoma" w:cs="Tahoma"/>
        </w:rPr>
        <w:t>denotaba que el actor era trabajador directo de Prosegur desde el 12-04-2013</w:t>
      </w:r>
      <w:r w:rsidR="004B353D" w:rsidRPr="009275BB">
        <w:rPr>
          <w:rFonts w:ascii="Tahoma" w:hAnsi="Tahoma" w:cs="Tahoma"/>
        </w:rPr>
        <w:t>.</w:t>
      </w:r>
    </w:p>
    <w:p w14:paraId="552DBD57" w14:textId="77777777" w:rsidR="007B553D" w:rsidRPr="009275BB" w:rsidRDefault="007B553D" w:rsidP="009275BB">
      <w:pPr>
        <w:pStyle w:val="Prrafodelista"/>
        <w:tabs>
          <w:tab w:val="left" w:pos="426"/>
        </w:tabs>
        <w:spacing w:line="276" w:lineRule="auto"/>
        <w:ind w:left="0" w:firstLine="0"/>
        <w:rPr>
          <w:rFonts w:ascii="Tahoma" w:hAnsi="Tahoma" w:cs="Tahoma"/>
        </w:rPr>
      </w:pPr>
    </w:p>
    <w:p w14:paraId="36E50806" w14:textId="0FABB30D" w:rsidR="007B553D" w:rsidRPr="009275BB" w:rsidRDefault="007B553D" w:rsidP="009275BB">
      <w:pPr>
        <w:spacing w:line="276" w:lineRule="auto"/>
        <w:ind w:firstLine="284"/>
        <w:rPr>
          <w:rFonts w:ascii="Tahoma" w:hAnsi="Tahoma" w:cs="Tahoma"/>
        </w:rPr>
      </w:pPr>
      <w:r w:rsidRPr="009275BB">
        <w:rPr>
          <w:rFonts w:ascii="Tahoma" w:hAnsi="Tahoma" w:cs="Tahoma"/>
        </w:rPr>
        <w:t>En segundo lugar,</w:t>
      </w:r>
      <w:r w:rsidRPr="009275BB">
        <w:rPr>
          <w:rFonts w:ascii="Tahoma" w:hAnsi="Tahoma" w:cs="Tahoma"/>
          <w:b/>
          <w:bCs/>
        </w:rPr>
        <w:t xml:space="preserve"> </w:t>
      </w:r>
      <w:r w:rsidRPr="009275BB">
        <w:rPr>
          <w:rFonts w:ascii="Tahoma" w:hAnsi="Tahoma" w:cs="Tahoma"/>
        </w:rPr>
        <w:t>refirió que la convención 2007-2009 suscrita entre Sintravalores y Prosegur S.A., aplicable al demandante</w:t>
      </w:r>
      <w:r w:rsidR="003A3E2C" w:rsidRPr="009275BB">
        <w:rPr>
          <w:rFonts w:ascii="Tahoma" w:hAnsi="Tahoma" w:cs="Tahoma"/>
        </w:rPr>
        <w:t>,</w:t>
      </w:r>
      <w:r w:rsidRPr="009275BB">
        <w:rPr>
          <w:rFonts w:ascii="Tahoma" w:hAnsi="Tahoma" w:cs="Tahoma"/>
        </w:rPr>
        <w:t xml:space="preserve"> </w:t>
      </w:r>
      <w:r w:rsidR="003A3E2C" w:rsidRPr="009275BB">
        <w:rPr>
          <w:rFonts w:ascii="Tahoma" w:hAnsi="Tahoma" w:cs="Tahoma"/>
        </w:rPr>
        <w:t xml:space="preserve">disponía en </w:t>
      </w:r>
      <w:r w:rsidRPr="009275BB">
        <w:rPr>
          <w:rFonts w:ascii="Tahoma" w:hAnsi="Tahoma" w:cs="Tahoma"/>
        </w:rPr>
        <w:t xml:space="preserve">las cláusulas 3 y 5 </w:t>
      </w:r>
      <w:r w:rsidR="003A3E2C" w:rsidRPr="009275BB">
        <w:rPr>
          <w:rFonts w:ascii="Tahoma" w:hAnsi="Tahoma" w:cs="Tahoma"/>
        </w:rPr>
        <w:t xml:space="preserve">que su </w:t>
      </w:r>
      <w:r w:rsidRPr="009275BB">
        <w:rPr>
          <w:rFonts w:ascii="Tahoma" w:hAnsi="Tahoma" w:cs="Tahoma"/>
        </w:rPr>
        <w:t xml:space="preserve">cobertura era para todos los trabajadores, sindicalizados o no. Así mismo, citó que el artículo 5to. de igual texto convencional disponía que la naturaleza contractual que debía aplicarse era indefinida y no fija, lo </w:t>
      </w:r>
      <w:r w:rsidR="00810059" w:rsidRPr="009275BB">
        <w:rPr>
          <w:rFonts w:ascii="Tahoma" w:hAnsi="Tahoma" w:cs="Tahoma"/>
        </w:rPr>
        <w:t>que</w:t>
      </w:r>
      <w:r w:rsidR="00657A38" w:rsidRPr="009275BB">
        <w:rPr>
          <w:rFonts w:ascii="Tahoma" w:hAnsi="Tahoma" w:cs="Tahoma"/>
        </w:rPr>
        <w:t>,</w:t>
      </w:r>
      <w:r w:rsidR="00810059" w:rsidRPr="009275BB">
        <w:rPr>
          <w:rFonts w:ascii="Tahoma" w:hAnsi="Tahoma" w:cs="Tahoma"/>
        </w:rPr>
        <w:t xml:space="preserve"> </w:t>
      </w:r>
      <w:r w:rsidRPr="009275BB">
        <w:rPr>
          <w:rFonts w:ascii="Tahoma" w:hAnsi="Tahoma" w:cs="Tahoma"/>
        </w:rPr>
        <w:t xml:space="preserve">de suyo, prohibía a Prosegur pactar contratos de trabajo de carácter fijo. </w:t>
      </w:r>
    </w:p>
    <w:p w14:paraId="54A823CC" w14:textId="51721ADB" w:rsidR="0006126E" w:rsidRPr="009275BB" w:rsidRDefault="0006126E" w:rsidP="009275BB">
      <w:pPr>
        <w:pStyle w:val="Prrafodelista"/>
        <w:tabs>
          <w:tab w:val="left" w:pos="426"/>
        </w:tabs>
        <w:spacing w:line="276" w:lineRule="auto"/>
        <w:ind w:left="0" w:firstLine="0"/>
        <w:rPr>
          <w:rFonts w:ascii="Tahoma" w:hAnsi="Tahoma" w:cs="Tahoma"/>
        </w:rPr>
      </w:pPr>
    </w:p>
    <w:p w14:paraId="18D2061A" w14:textId="0985EA9D" w:rsidR="002F0FC2" w:rsidRPr="009275BB" w:rsidRDefault="005254D1" w:rsidP="009275BB">
      <w:pPr>
        <w:spacing w:line="276" w:lineRule="auto"/>
        <w:ind w:firstLine="284"/>
        <w:rPr>
          <w:rFonts w:ascii="Tahoma" w:hAnsi="Tahoma" w:cs="Tahoma"/>
        </w:rPr>
      </w:pPr>
      <w:r w:rsidRPr="009275BB">
        <w:rPr>
          <w:rFonts w:ascii="Tahoma" w:hAnsi="Tahoma" w:cs="Tahoma"/>
        </w:rPr>
        <w:t xml:space="preserve">En tercer lugar, argumenta que </w:t>
      </w:r>
      <w:r w:rsidR="00A27A12" w:rsidRPr="009275BB">
        <w:rPr>
          <w:rFonts w:ascii="Tahoma" w:hAnsi="Tahoma" w:cs="Tahoma"/>
        </w:rPr>
        <w:t xml:space="preserve">el pacto colectivo </w:t>
      </w:r>
      <w:r w:rsidR="001C25A7" w:rsidRPr="009275BB">
        <w:rPr>
          <w:rFonts w:ascii="Tahoma" w:hAnsi="Tahoma" w:cs="Tahoma"/>
        </w:rPr>
        <w:t xml:space="preserve">era </w:t>
      </w:r>
      <w:r w:rsidR="00C9545D" w:rsidRPr="009275BB">
        <w:rPr>
          <w:rFonts w:ascii="Tahoma" w:hAnsi="Tahoma" w:cs="Tahoma"/>
        </w:rPr>
        <w:t>in</w:t>
      </w:r>
      <w:r w:rsidR="00A27A12" w:rsidRPr="009275BB">
        <w:rPr>
          <w:rFonts w:ascii="Tahoma" w:hAnsi="Tahoma" w:cs="Tahoma"/>
        </w:rPr>
        <w:t xml:space="preserve">aplicable </w:t>
      </w:r>
      <w:r w:rsidR="001C25A7" w:rsidRPr="009275BB">
        <w:rPr>
          <w:rFonts w:ascii="Tahoma" w:hAnsi="Tahoma" w:cs="Tahoma"/>
        </w:rPr>
        <w:t>porque</w:t>
      </w:r>
      <w:r w:rsidR="00A27A12" w:rsidRPr="009275BB">
        <w:rPr>
          <w:rFonts w:ascii="Tahoma" w:hAnsi="Tahoma" w:cs="Tahoma"/>
        </w:rPr>
        <w:t xml:space="preserve"> </w:t>
      </w:r>
      <w:r w:rsidR="00C9545D" w:rsidRPr="009275BB">
        <w:rPr>
          <w:rFonts w:ascii="Tahoma" w:hAnsi="Tahoma" w:cs="Tahoma"/>
        </w:rPr>
        <w:t xml:space="preserve">este </w:t>
      </w:r>
      <w:r w:rsidR="00A27A12" w:rsidRPr="009275BB">
        <w:rPr>
          <w:rFonts w:ascii="Tahoma" w:hAnsi="Tahoma" w:cs="Tahoma"/>
        </w:rPr>
        <w:t xml:space="preserve"> señalaba que abrigaba </w:t>
      </w:r>
      <w:r w:rsidR="002038F1" w:rsidRPr="009275BB">
        <w:rPr>
          <w:rFonts w:ascii="Tahoma" w:hAnsi="Tahoma" w:cs="Tahoma"/>
        </w:rPr>
        <w:t>aquellos</w:t>
      </w:r>
      <w:r w:rsidR="00A27A12" w:rsidRPr="009275BB">
        <w:rPr>
          <w:rFonts w:ascii="Tahoma" w:hAnsi="Tahoma" w:cs="Tahoma"/>
        </w:rPr>
        <w:t xml:space="preserve"> trabajadores que ingresaran a trabajar después </w:t>
      </w:r>
      <w:r w:rsidR="00C9545D" w:rsidRPr="009275BB">
        <w:rPr>
          <w:rFonts w:ascii="Tahoma" w:hAnsi="Tahoma" w:cs="Tahoma"/>
        </w:rPr>
        <w:t xml:space="preserve">del </w:t>
      </w:r>
      <w:r w:rsidR="00A27A12" w:rsidRPr="009275BB">
        <w:rPr>
          <w:rFonts w:ascii="Tahoma" w:hAnsi="Tahoma" w:cs="Tahoma"/>
        </w:rPr>
        <w:t xml:space="preserve">21-10-2015 y a los demás, les era aplicable la convención colectiva suscrita entre Sintravalores y Prosegur S.A. </w:t>
      </w:r>
      <w:r w:rsidR="00C9545D" w:rsidRPr="009275BB">
        <w:rPr>
          <w:rFonts w:ascii="Tahoma" w:hAnsi="Tahoma" w:cs="Tahoma"/>
        </w:rPr>
        <w:t>I</w:t>
      </w:r>
      <w:r w:rsidR="002F0FC2" w:rsidRPr="009275BB">
        <w:rPr>
          <w:rFonts w:ascii="Tahoma" w:hAnsi="Tahoma" w:cs="Tahoma"/>
        </w:rPr>
        <w:t xml:space="preserve">nsistió en que el capítulo especial del pacto colectivo no contaba con las solemnidades del artículo 481 del C.S.T.; porque </w:t>
      </w:r>
      <w:r w:rsidRPr="009275BB">
        <w:rPr>
          <w:rFonts w:ascii="Tahoma" w:hAnsi="Tahoma" w:cs="Tahoma"/>
        </w:rPr>
        <w:t xml:space="preserve">según </w:t>
      </w:r>
      <w:r w:rsidR="002F0FC2" w:rsidRPr="009275BB">
        <w:rPr>
          <w:rFonts w:ascii="Tahoma" w:hAnsi="Tahoma" w:cs="Tahoma"/>
        </w:rPr>
        <w:t>el documento aportado al expediente</w:t>
      </w:r>
      <w:r w:rsidRPr="009275BB">
        <w:rPr>
          <w:rFonts w:ascii="Tahoma" w:hAnsi="Tahoma" w:cs="Tahoma"/>
        </w:rPr>
        <w:t>,</w:t>
      </w:r>
      <w:r w:rsidR="002F0FC2" w:rsidRPr="009275BB">
        <w:rPr>
          <w:rFonts w:ascii="Tahoma" w:hAnsi="Tahoma" w:cs="Tahoma"/>
        </w:rPr>
        <w:t xml:space="preserve"> </w:t>
      </w:r>
      <w:r w:rsidRPr="009275BB">
        <w:rPr>
          <w:rFonts w:ascii="Tahoma" w:hAnsi="Tahoma" w:cs="Tahoma"/>
        </w:rPr>
        <w:t xml:space="preserve">este carecía de </w:t>
      </w:r>
      <w:r w:rsidR="002F0FC2" w:rsidRPr="009275BB">
        <w:rPr>
          <w:rFonts w:ascii="Tahoma" w:hAnsi="Tahoma" w:cs="Tahoma"/>
        </w:rPr>
        <w:t xml:space="preserve">la firma </w:t>
      </w:r>
      <w:r w:rsidRPr="009275BB">
        <w:rPr>
          <w:rFonts w:ascii="Tahoma" w:hAnsi="Tahoma" w:cs="Tahoma"/>
        </w:rPr>
        <w:t xml:space="preserve">de </w:t>
      </w:r>
      <w:r w:rsidR="002F0FC2" w:rsidRPr="009275BB">
        <w:rPr>
          <w:rFonts w:ascii="Tahoma" w:hAnsi="Tahoma" w:cs="Tahoma"/>
        </w:rPr>
        <w:t>un grupo significativo o mayoritario que representara los intereses de los trabajadores</w:t>
      </w:r>
      <w:r w:rsidR="00F562D6" w:rsidRPr="009275BB">
        <w:rPr>
          <w:rFonts w:ascii="Tahoma" w:hAnsi="Tahoma" w:cs="Tahoma"/>
        </w:rPr>
        <w:t xml:space="preserve">, para lo cual se </w:t>
      </w:r>
      <w:r w:rsidR="002F0FC2" w:rsidRPr="009275BB">
        <w:rPr>
          <w:rFonts w:ascii="Tahoma" w:hAnsi="Tahoma" w:cs="Tahoma"/>
        </w:rPr>
        <w:t xml:space="preserve">remitió al contenido del artículo 467 CST para </w:t>
      </w:r>
      <w:r w:rsidR="00F562D6" w:rsidRPr="009275BB">
        <w:rPr>
          <w:rFonts w:ascii="Tahoma" w:hAnsi="Tahoma" w:cs="Tahoma"/>
        </w:rPr>
        <w:t xml:space="preserve">argumentar </w:t>
      </w:r>
      <w:r w:rsidR="002F0FC2" w:rsidRPr="009275BB">
        <w:rPr>
          <w:rFonts w:ascii="Tahoma" w:hAnsi="Tahoma" w:cs="Tahoma"/>
        </w:rPr>
        <w:t>que para fijar las condiciones que gobiernan las relaciones laborales era necesario el carácter de bilateral, lo que conllevaba a que dichos documentos contaran con la rúbrica de ambas partes y al carecer de ellos</w:t>
      </w:r>
      <w:r w:rsidR="00F562D6" w:rsidRPr="009275BB">
        <w:rPr>
          <w:rFonts w:ascii="Tahoma" w:hAnsi="Tahoma" w:cs="Tahoma"/>
        </w:rPr>
        <w:t>,</w:t>
      </w:r>
      <w:r w:rsidR="002F0FC2" w:rsidRPr="009275BB">
        <w:rPr>
          <w:rFonts w:ascii="Tahoma" w:hAnsi="Tahoma" w:cs="Tahoma"/>
        </w:rPr>
        <w:t xml:space="preserve"> no podía dársele efectos y eficacia a falta de la solemnidad pregonada por los arts. 467 y 481 CST.</w:t>
      </w:r>
    </w:p>
    <w:p w14:paraId="283BCA70" w14:textId="7C69AEFD" w:rsidR="002F0FC2" w:rsidRPr="009275BB" w:rsidRDefault="002F0FC2" w:rsidP="009275BB">
      <w:pPr>
        <w:pStyle w:val="Prrafodelista"/>
        <w:tabs>
          <w:tab w:val="left" w:pos="426"/>
        </w:tabs>
        <w:spacing w:line="276" w:lineRule="auto"/>
        <w:ind w:left="0" w:firstLine="0"/>
        <w:rPr>
          <w:rFonts w:ascii="Tahoma" w:hAnsi="Tahoma" w:cs="Tahoma"/>
        </w:rPr>
      </w:pPr>
    </w:p>
    <w:p w14:paraId="0F4366BD" w14:textId="4E026E4E" w:rsidR="0060703A" w:rsidRPr="009275BB" w:rsidRDefault="0060703A" w:rsidP="009275BB">
      <w:pPr>
        <w:spacing w:line="276" w:lineRule="auto"/>
        <w:ind w:firstLine="284"/>
        <w:rPr>
          <w:rFonts w:ascii="Tahoma" w:hAnsi="Tahoma" w:cs="Tahoma"/>
        </w:rPr>
      </w:pPr>
      <w:r w:rsidRPr="009275BB">
        <w:rPr>
          <w:rFonts w:ascii="Tahoma" w:hAnsi="Tahoma" w:cs="Tahoma"/>
        </w:rPr>
        <w:t xml:space="preserve">En torno al manuscrito efectuado por el trabajador y que tuvo relevancia en la decisión, lo atacó </w:t>
      </w:r>
      <w:r w:rsidR="00C9545D" w:rsidRPr="009275BB">
        <w:rPr>
          <w:rFonts w:ascii="Tahoma" w:hAnsi="Tahoma" w:cs="Tahoma"/>
        </w:rPr>
        <w:t xml:space="preserve">bajo el argumento de que el </w:t>
      </w:r>
      <w:r w:rsidRPr="009275BB">
        <w:rPr>
          <w:rFonts w:ascii="Tahoma" w:hAnsi="Tahoma" w:cs="Tahoma"/>
        </w:rPr>
        <w:t xml:space="preserve">empleador lo había hecho firmar </w:t>
      </w:r>
      <w:r w:rsidR="00C9545D" w:rsidRPr="009275BB">
        <w:rPr>
          <w:rFonts w:ascii="Tahoma" w:hAnsi="Tahoma" w:cs="Tahoma"/>
        </w:rPr>
        <w:t xml:space="preserve">por el demandante </w:t>
      </w:r>
      <w:r w:rsidRPr="009275BB">
        <w:rPr>
          <w:rFonts w:ascii="Tahoma" w:hAnsi="Tahoma" w:cs="Tahoma"/>
        </w:rPr>
        <w:t xml:space="preserve">para que se entendiera una adherencia al pacto colectivo, </w:t>
      </w:r>
      <w:r w:rsidR="00C9545D" w:rsidRPr="009275BB">
        <w:rPr>
          <w:rFonts w:ascii="Tahoma" w:hAnsi="Tahoma" w:cs="Tahoma"/>
        </w:rPr>
        <w:t>por lo que dicho documento no podía tener ningún efecto.</w:t>
      </w:r>
    </w:p>
    <w:p w14:paraId="7D6B0FA0" w14:textId="77777777" w:rsidR="0060703A" w:rsidRPr="009275BB" w:rsidRDefault="0060703A" w:rsidP="009275BB">
      <w:pPr>
        <w:pStyle w:val="Prrafodelista"/>
        <w:tabs>
          <w:tab w:val="left" w:pos="426"/>
        </w:tabs>
        <w:spacing w:line="276" w:lineRule="auto"/>
        <w:ind w:left="0" w:firstLine="0"/>
        <w:rPr>
          <w:rFonts w:ascii="Tahoma" w:hAnsi="Tahoma" w:cs="Tahoma"/>
        </w:rPr>
      </w:pPr>
    </w:p>
    <w:p w14:paraId="6C2A327D" w14:textId="6901F7CC" w:rsidR="0006126E" w:rsidRPr="009275BB" w:rsidRDefault="00062EAB" w:rsidP="009275BB">
      <w:pPr>
        <w:tabs>
          <w:tab w:val="left" w:pos="426"/>
        </w:tabs>
        <w:spacing w:line="276" w:lineRule="auto"/>
        <w:ind w:firstLine="0"/>
        <w:rPr>
          <w:rFonts w:ascii="Tahoma" w:hAnsi="Tahoma" w:cs="Tahoma"/>
        </w:rPr>
      </w:pPr>
      <w:r w:rsidRPr="009275BB">
        <w:rPr>
          <w:rFonts w:ascii="Tahoma" w:hAnsi="Tahoma" w:cs="Tahoma"/>
        </w:rPr>
        <w:tab/>
      </w:r>
      <w:r w:rsidR="002B0C6B" w:rsidRPr="009275BB">
        <w:rPr>
          <w:rFonts w:ascii="Tahoma" w:hAnsi="Tahoma" w:cs="Tahoma"/>
        </w:rPr>
        <w:t>Agrega</w:t>
      </w:r>
      <w:r w:rsidRPr="009275BB">
        <w:rPr>
          <w:rFonts w:ascii="Tahoma" w:hAnsi="Tahoma" w:cs="Tahoma"/>
        </w:rPr>
        <w:t xml:space="preserve">, </w:t>
      </w:r>
      <w:r w:rsidR="0006126E" w:rsidRPr="009275BB">
        <w:rPr>
          <w:rFonts w:ascii="Tahoma" w:hAnsi="Tahoma" w:cs="Tahoma"/>
        </w:rPr>
        <w:t xml:space="preserve">que el actor en su condición de miembro activo de SINTRAPROSEGUR, como organización sindical del cual emana su protección foral circunstancial, </w:t>
      </w:r>
      <w:r w:rsidR="00552AD6" w:rsidRPr="009275BB">
        <w:rPr>
          <w:rFonts w:ascii="Tahoma" w:hAnsi="Tahoma" w:cs="Tahoma"/>
        </w:rPr>
        <w:t xml:space="preserve">impedía al empleador despedir al actor sin </w:t>
      </w:r>
      <w:r w:rsidR="0006126E" w:rsidRPr="009275BB">
        <w:rPr>
          <w:rFonts w:ascii="Tahoma" w:hAnsi="Tahoma" w:cs="Tahoma"/>
        </w:rPr>
        <w:t xml:space="preserve">una justa causa, </w:t>
      </w:r>
      <w:r w:rsidR="00552AD6" w:rsidRPr="009275BB">
        <w:rPr>
          <w:rFonts w:ascii="Tahoma" w:hAnsi="Tahoma" w:cs="Tahoma"/>
        </w:rPr>
        <w:t xml:space="preserve">aspecto último que </w:t>
      </w:r>
      <w:r w:rsidRPr="009275BB">
        <w:rPr>
          <w:rFonts w:ascii="Tahoma" w:hAnsi="Tahoma" w:cs="Tahoma"/>
        </w:rPr>
        <w:t xml:space="preserve">era una </w:t>
      </w:r>
      <w:r w:rsidR="0006126E" w:rsidRPr="009275BB">
        <w:rPr>
          <w:rFonts w:ascii="Tahoma" w:hAnsi="Tahoma" w:cs="Tahoma"/>
        </w:rPr>
        <w:t xml:space="preserve">carga probatoria que debió asumir la </w:t>
      </w:r>
      <w:r w:rsidR="00552AD6" w:rsidRPr="009275BB">
        <w:rPr>
          <w:rFonts w:ascii="Tahoma" w:hAnsi="Tahoma" w:cs="Tahoma"/>
        </w:rPr>
        <w:t>pasiva</w:t>
      </w:r>
      <w:r w:rsidR="0006126E" w:rsidRPr="009275BB">
        <w:rPr>
          <w:rFonts w:ascii="Tahoma" w:hAnsi="Tahoma" w:cs="Tahoma"/>
        </w:rPr>
        <w:t>.</w:t>
      </w:r>
    </w:p>
    <w:p w14:paraId="103F6C4B" w14:textId="77777777" w:rsidR="0006126E" w:rsidRPr="009275BB" w:rsidRDefault="0006126E" w:rsidP="009275BB">
      <w:pPr>
        <w:pStyle w:val="Prrafodelista"/>
        <w:spacing w:line="276" w:lineRule="auto"/>
        <w:ind w:left="426" w:firstLine="0"/>
        <w:rPr>
          <w:rFonts w:ascii="Tahoma" w:hAnsi="Tahoma" w:cs="Tahoma"/>
        </w:rPr>
      </w:pPr>
    </w:p>
    <w:p w14:paraId="16387AE8" w14:textId="77777777" w:rsidR="002B0C6B" w:rsidRPr="009275BB" w:rsidRDefault="00062EAB" w:rsidP="009275BB">
      <w:pPr>
        <w:tabs>
          <w:tab w:val="left" w:pos="426"/>
        </w:tabs>
        <w:spacing w:line="276" w:lineRule="auto"/>
        <w:ind w:firstLine="0"/>
        <w:rPr>
          <w:rFonts w:ascii="Tahoma" w:hAnsi="Tahoma" w:cs="Tahoma"/>
        </w:rPr>
      </w:pPr>
      <w:r w:rsidRPr="009275BB">
        <w:rPr>
          <w:rFonts w:ascii="Tahoma" w:hAnsi="Tahoma" w:cs="Tahoma"/>
        </w:rPr>
        <w:tab/>
      </w:r>
      <w:r w:rsidR="002B0C6B" w:rsidRPr="009275BB">
        <w:rPr>
          <w:rFonts w:ascii="Tahoma" w:hAnsi="Tahoma" w:cs="Tahoma"/>
        </w:rPr>
        <w:t xml:space="preserve">Finalmente, </w:t>
      </w:r>
      <w:r w:rsidR="00AF6A07" w:rsidRPr="009275BB">
        <w:rPr>
          <w:rFonts w:ascii="Tahoma" w:hAnsi="Tahoma" w:cs="Tahoma"/>
        </w:rPr>
        <w:t>r</w:t>
      </w:r>
      <w:r w:rsidR="00F648C0" w:rsidRPr="009275BB">
        <w:rPr>
          <w:rFonts w:ascii="Tahoma" w:hAnsi="Tahoma" w:cs="Tahoma"/>
        </w:rPr>
        <w:t xml:space="preserve">especto de la garantía foral, refirió que SINTRAPROSEGUR </w:t>
      </w:r>
      <w:r w:rsidR="00AC0A76" w:rsidRPr="009275BB">
        <w:rPr>
          <w:rFonts w:ascii="Tahoma" w:hAnsi="Tahoma" w:cs="Tahoma"/>
        </w:rPr>
        <w:t>presentó un pliego de peticiones con lo cual le dio inicio de apertura a la negociación colectiva y a la etapa de arreglo directo</w:t>
      </w:r>
      <w:r w:rsidR="00F648C0" w:rsidRPr="009275BB">
        <w:rPr>
          <w:rFonts w:ascii="Tahoma" w:hAnsi="Tahoma" w:cs="Tahoma"/>
        </w:rPr>
        <w:t xml:space="preserve">, la cual </w:t>
      </w:r>
      <w:r w:rsidR="00AC0A76" w:rsidRPr="009275BB">
        <w:rPr>
          <w:rFonts w:ascii="Tahoma" w:hAnsi="Tahoma" w:cs="Tahoma"/>
        </w:rPr>
        <w:t xml:space="preserve">persiste en la actualidad </w:t>
      </w:r>
      <w:r w:rsidR="00F648C0" w:rsidRPr="009275BB">
        <w:rPr>
          <w:rFonts w:ascii="Tahoma" w:hAnsi="Tahoma" w:cs="Tahoma"/>
        </w:rPr>
        <w:t xml:space="preserve">porque </w:t>
      </w:r>
      <w:r w:rsidR="00AC0A76" w:rsidRPr="009275BB">
        <w:rPr>
          <w:rFonts w:ascii="Tahoma" w:hAnsi="Tahoma" w:cs="Tahoma"/>
        </w:rPr>
        <w:t xml:space="preserve">para disolver o dar por terminado </w:t>
      </w:r>
      <w:r w:rsidR="00F648C0" w:rsidRPr="009275BB">
        <w:rPr>
          <w:rFonts w:ascii="Tahoma" w:hAnsi="Tahoma" w:cs="Tahoma"/>
        </w:rPr>
        <w:t xml:space="preserve">el </w:t>
      </w:r>
      <w:r w:rsidR="00AC0A76" w:rsidRPr="009275BB">
        <w:rPr>
          <w:rFonts w:ascii="Tahoma" w:hAnsi="Tahoma" w:cs="Tahoma"/>
        </w:rPr>
        <w:t>conflicto colectivo</w:t>
      </w:r>
      <w:r w:rsidRPr="009275BB">
        <w:rPr>
          <w:rFonts w:ascii="Tahoma" w:hAnsi="Tahoma" w:cs="Tahoma"/>
        </w:rPr>
        <w:t>,</w:t>
      </w:r>
      <w:r w:rsidR="00AC0A76" w:rsidRPr="009275BB">
        <w:rPr>
          <w:rFonts w:ascii="Tahoma" w:hAnsi="Tahoma" w:cs="Tahoma"/>
        </w:rPr>
        <w:t xml:space="preserve"> no presentó la demandada convención colectiva </w:t>
      </w:r>
      <w:r w:rsidR="00F648C0" w:rsidRPr="009275BB">
        <w:rPr>
          <w:rFonts w:ascii="Tahoma" w:hAnsi="Tahoma" w:cs="Tahoma"/>
        </w:rPr>
        <w:t xml:space="preserve">ni </w:t>
      </w:r>
      <w:r w:rsidR="00AC0A76" w:rsidRPr="009275BB">
        <w:rPr>
          <w:rFonts w:ascii="Tahoma" w:hAnsi="Tahoma" w:cs="Tahoma"/>
        </w:rPr>
        <w:t>laudo arbitral</w:t>
      </w:r>
      <w:r w:rsidR="00F648C0" w:rsidRPr="009275BB">
        <w:rPr>
          <w:rFonts w:ascii="Tahoma" w:hAnsi="Tahoma" w:cs="Tahoma"/>
        </w:rPr>
        <w:t xml:space="preserve">, como tampoco </w:t>
      </w:r>
      <w:r w:rsidR="00AC0A76" w:rsidRPr="009275BB">
        <w:rPr>
          <w:rFonts w:ascii="Tahoma" w:hAnsi="Tahoma" w:cs="Tahoma"/>
        </w:rPr>
        <w:t xml:space="preserve">sentencia de anulación </w:t>
      </w:r>
      <w:r w:rsidRPr="009275BB">
        <w:rPr>
          <w:rFonts w:ascii="Tahoma" w:hAnsi="Tahoma" w:cs="Tahoma"/>
        </w:rPr>
        <w:t xml:space="preserve">de este último de manera </w:t>
      </w:r>
      <w:r w:rsidR="00AC0A76" w:rsidRPr="009275BB">
        <w:rPr>
          <w:rFonts w:ascii="Tahoma" w:hAnsi="Tahoma" w:cs="Tahoma"/>
        </w:rPr>
        <w:t>que se suscribiera en el registr</w:t>
      </w:r>
      <w:r w:rsidR="00F648C0" w:rsidRPr="009275BB">
        <w:rPr>
          <w:rFonts w:ascii="Tahoma" w:hAnsi="Tahoma" w:cs="Tahoma"/>
        </w:rPr>
        <w:t>o</w:t>
      </w:r>
      <w:r w:rsidR="00AC0A76" w:rsidRPr="009275BB">
        <w:rPr>
          <w:rFonts w:ascii="Tahoma" w:hAnsi="Tahoma" w:cs="Tahoma"/>
        </w:rPr>
        <w:t xml:space="preserve"> sindical del Ministerio de Trabajo</w:t>
      </w:r>
      <w:r w:rsidR="002B0C6B" w:rsidRPr="009275BB">
        <w:rPr>
          <w:rFonts w:ascii="Tahoma" w:hAnsi="Tahoma" w:cs="Tahoma"/>
        </w:rPr>
        <w:t xml:space="preserve">.  </w:t>
      </w:r>
    </w:p>
    <w:p w14:paraId="27FE55CE" w14:textId="77777777" w:rsidR="00342B6E" w:rsidRPr="009275BB" w:rsidRDefault="00342B6E" w:rsidP="009275BB">
      <w:pPr>
        <w:tabs>
          <w:tab w:val="left" w:pos="426"/>
        </w:tabs>
        <w:spacing w:line="276" w:lineRule="auto"/>
        <w:ind w:firstLine="0"/>
        <w:rPr>
          <w:rFonts w:ascii="Tahoma" w:hAnsi="Tahoma" w:cs="Tahoma"/>
        </w:rPr>
      </w:pPr>
    </w:p>
    <w:p w14:paraId="6A73075A" w14:textId="54889EB3" w:rsidR="00FA3E83" w:rsidRPr="009275BB" w:rsidRDefault="00FA3E83" w:rsidP="009275BB">
      <w:pPr>
        <w:pStyle w:val="Prrafodelista"/>
        <w:numPr>
          <w:ilvl w:val="0"/>
          <w:numId w:val="2"/>
        </w:numPr>
        <w:spacing w:line="276" w:lineRule="auto"/>
        <w:ind w:left="284" w:hanging="284"/>
        <w:jc w:val="center"/>
        <w:rPr>
          <w:rFonts w:ascii="Tahoma" w:hAnsi="Tahoma" w:cs="Tahoma"/>
          <w:b/>
          <w:bCs/>
        </w:rPr>
      </w:pPr>
      <w:r w:rsidRPr="009275BB">
        <w:rPr>
          <w:rFonts w:ascii="Tahoma" w:hAnsi="Tahoma" w:cs="Tahoma"/>
          <w:b/>
          <w:bCs/>
        </w:rPr>
        <w:t>Alegatos de conclusión</w:t>
      </w:r>
    </w:p>
    <w:p w14:paraId="5321DCF1" w14:textId="5525E171" w:rsidR="00A27A12" w:rsidRPr="009275BB" w:rsidRDefault="00A27A12" w:rsidP="009275BB">
      <w:pPr>
        <w:spacing w:line="276" w:lineRule="auto"/>
        <w:ind w:firstLine="284"/>
        <w:rPr>
          <w:rFonts w:ascii="Tahoma" w:hAnsi="Tahoma" w:cs="Tahoma"/>
        </w:rPr>
      </w:pPr>
    </w:p>
    <w:p w14:paraId="49DC3383" w14:textId="67EEA3CD" w:rsidR="00FA3E83" w:rsidRPr="009275BB" w:rsidRDefault="00FA3E83" w:rsidP="009275BB">
      <w:pPr>
        <w:spacing w:line="276" w:lineRule="auto"/>
        <w:ind w:firstLine="284"/>
        <w:rPr>
          <w:rFonts w:ascii="Tahoma" w:hAnsi="Tahoma" w:cs="Tahoma"/>
          <w:lang w:val="es-ES_tradnl"/>
        </w:rPr>
      </w:pPr>
      <w:r w:rsidRPr="009275BB">
        <w:rPr>
          <w:rFonts w:ascii="Tahoma" w:hAnsi="Tahoma" w:cs="Tahoma"/>
          <w:lang w:val="es-ES_tradnl"/>
        </w:rPr>
        <w:t>Analizados los alegatos presentados por escrito</w:t>
      </w:r>
      <w:r w:rsidR="001E7314" w:rsidRPr="009275BB">
        <w:rPr>
          <w:rFonts w:ascii="Tahoma" w:hAnsi="Tahoma" w:cs="Tahoma"/>
          <w:lang w:val="es-ES_tradnl"/>
        </w:rPr>
        <w:t xml:space="preserve"> por la parte demandada</w:t>
      </w:r>
      <w:r w:rsidRPr="009275BB">
        <w:rPr>
          <w:rFonts w:ascii="Tahoma" w:hAnsi="Tahoma" w:cs="Tahoma"/>
          <w:lang w:val="es-ES_tradnl"/>
        </w:rPr>
        <w:t xml:space="preserve">, mismos que obran en el expediente digital y a los cuales nos remitimos por economía procesal </w:t>
      </w:r>
      <w:r w:rsidRPr="009275BB">
        <w:rPr>
          <w:rFonts w:ascii="Tahoma" w:hAnsi="Tahoma" w:cs="Tahoma"/>
          <w:lang w:val="es-ES_tradnl"/>
        </w:rPr>
        <w:lastRenderedPageBreak/>
        <w:t xml:space="preserve">en virtud del </w:t>
      </w:r>
      <w:r w:rsidRPr="009275BB">
        <w:rPr>
          <w:rFonts w:ascii="Tahoma" w:hAnsi="Tahoma" w:cs="Tahoma"/>
        </w:rPr>
        <w:t>artículo</w:t>
      </w:r>
      <w:r w:rsidRPr="009275BB">
        <w:rPr>
          <w:rFonts w:ascii="Tahoma" w:hAnsi="Tahoma" w:cs="Tahoma"/>
          <w:lang w:val="es-ES_tradnl"/>
        </w:rPr>
        <w:t xml:space="preserve"> 280 del C.G.P., la Sala encuentra que los argumentos fácticos y jurídicos expresados concuerdan con los puntos objeto de discusión en esta instancia y se relacionan con el problema jurídico que se expresa a continuación.</w:t>
      </w:r>
      <w:r w:rsidR="001E7314" w:rsidRPr="009275BB">
        <w:rPr>
          <w:rFonts w:ascii="Tahoma" w:hAnsi="Tahoma" w:cs="Tahoma"/>
          <w:lang w:val="es-ES_tradnl"/>
        </w:rPr>
        <w:t xml:space="preserve"> Por su parte, el Ministerio Público no ofreció concepto</w:t>
      </w:r>
      <w:r w:rsidRPr="009275BB">
        <w:rPr>
          <w:rFonts w:ascii="Tahoma" w:hAnsi="Tahoma" w:cs="Tahoma"/>
          <w:lang w:val="es-ES_tradnl"/>
        </w:rPr>
        <w:t> </w:t>
      </w:r>
      <w:r w:rsidR="001E7314" w:rsidRPr="009275BB">
        <w:rPr>
          <w:rFonts w:ascii="Tahoma" w:hAnsi="Tahoma" w:cs="Tahoma"/>
          <w:lang w:val="es-ES_tradnl"/>
        </w:rPr>
        <w:t>en este asunto.</w:t>
      </w:r>
      <w:r w:rsidRPr="009275BB">
        <w:rPr>
          <w:rFonts w:ascii="Tahoma" w:hAnsi="Tahoma" w:cs="Tahoma"/>
          <w:lang w:val="es-ES_tradnl"/>
        </w:rPr>
        <w:t> </w:t>
      </w:r>
    </w:p>
    <w:p w14:paraId="4E1390BF" w14:textId="77777777" w:rsidR="00FA3E83" w:rsidRPr="009275BB" w:rsidRDefault="00FA3E83" w:rsidP="009275BB">
      <w:pPr>
        <w:spacing w:line="276" w:lineRule="auto"/>
        <w:ind w:firstLine="284"/>
        <w:rPr>
          <w:rFonts w:ascii="Tahoma" w:hAnsi="Tahoma" w:cs="Tahoma"/>
          <w:lang w:val="es-ES_tradnl"/>
        </w:rPr>
      </w:pPr>
    </w:p>
    <w:p w14:paraId="5FA4C6AD" w14:textId="77777777" w:rsidR="00FA3E83" w:rsidRPr="009275BB" w:rsidRDefault="00FA3E83" w:rsidP="009275BB">
      <w:pPr>
        <w:pStyle w:val="Prrafodelista"/>
        <w:numPr>
          <w:ilvl w:val="0"/>
          <w:numId w:val="2"/>
        </w:numPr>
        <w:spacing w:line="276" w:lineRule="auto"/>
        <w:ind w:left="284" w:hanging="284"/>
        <w:jc w:val="center"/>
        <w:rPr>
          <w:rFonts w:ascii="Tahoma" w:hAnsi="Tahoma" w:cs="Tahoma"/>
          <w:b/>
          <w:bCs/>
        </w:rPr>
      </w:pPr>
      <w:r w:rsidRPr="009275BB">
        <w:rPr>
          <w:rFonts w:ascii="Tahoma" w:hAnsi="Tahoma" w:cs="Tahoma"/>
          <w:b/>
          <w:bCs/>
        </w:rPr>
        <w:t>Problema jurídico</w:t>
      </w:r>
    </w:p>
    <w:p w14:paraId="4F66CC23" w14:textId="77777777" w:rsidR="00FA3E83" w:rsidRPr="009275BB" w:rsidRDefault="00FA3E83" w:rsidP="009275BB">
      <w:pPr>
        <w:spacing w:line="276" w:lineRule="auto"/>
        <w:ind w:firstLine="284"/>
        <w:rPr>
          <w:rFonts w:ascii="Tahoma" w:hAnsi="Tahoma" w:cs="Tahoma"/>
          <w:lang w:val="es-ES_tradnl"/>
        </w:rPr>
      </w:pPr>
    </w:p>
    <w:p w14:paraId="35B24D22" w14:textId="1DC84E6B" w:rsidR="00FA3E83" w:rsidRPr="009275BB" w:rsidRDefault="00CA63E8" w:rsidP="009275BB">
      <w:pPr>
        <w:pStyle w:val="Prrafodelista"/>
        <w:numPr>
          <w:ilvl w:val="0"/>
          <w:numId w:val="8"/>
        </w:numPr>
        <w:spacing w:line="276" w:lineRule="auto"/>
        <w:ind w:right="474"/>
        <w:rPr>
          <w:rFonts w:ascii="Tahoma" w:hAnsi="Tahoma" w:cs="Tahoma"/>
          <w:lang w:val="es-ES_tradnl"/>
        </w:rPr>
      </w:pPr>
      <w:r w:rsidRPr="009275BB">
        <w:rPr>
          <w:rFonts w:ascii="Tahoma" w:hAnsi="Tahoma" w:cs="Tahoma"/>
          <w:lang w:val="es-ES_tradnl"/>
        </w:rPr>
        <w:t>¿</w:t>
      </w:r>
      <w:r w:rsidR="00593388" w:rsidRPr="009275BB">
        <w:rPr>
          <w:rFonts w:ascii="Tahoma" w:hAnsi="Tahoma" w:cs="Tahoma"/>
          <w:lang w:val="es-ES_tradnl"/>
        </w:rPr>
        <w:t xml:space="preserve">Están </w:t>
      </w:r>
      <w:r w:rsidRPr="009275BB">
        <w:rPr>
          <w:rFonts w:ascii="Tahoma" w:hAnsi="Tahoma" w:cs="Tahoma"/>
          <w:lang w:val="es-ES_tradnl"/>
        </w:rPr>
        <w:t>acreditados lo</w:t>
      </w:r>
      <w:r w:rsidR="00593388" w:rsidRPr="009275BB">
        <w:rPr>
          <w:rFonts w:ascii="Tahoma" w:hAnsi="Tahoma" w:cs="Tahoma"/>
          <w:lang w:val="es-ES_tradnl"/>
        </w:rPr>
        <w:t>s</w:t>
      </w:r>
      <w:r w:rsidRPr="009275BB">
        <w:rPr>
          <w:rFonts w:ascii="Tahoma" w:hAnsi="Tahoma" w:cs="Tahoma"/>
          <w:lang w:val="es-ES_tradnl"/>
        </w:rPr>
        <w:t xml:space="preserve"> hitos de la relación laboral que alega la parte actora?</w:t>
      </w:r>
    </w:p>
    <w:p w14:paraId="181EFBD1" w14:textId="194EB003" w:rsidR="0020137D" w:rsidRPr="009275BB" w:rsidRDefault="0020137D" w:rsidP="009275BB">
      <w:pPr>
        <w:pStyle w:val="Prrafodelista"/>
        <w:spacing w:line="276" w:lineRule="auto"/>
        <w:ind w:left="644" w:right="474" w:firstLine="0"/>
        <w:rPr>
          <w:rFonts w:ascii="Tahoma" w:hAnsi="Tahoma" w:cs="Tahoma"/>
          <w:lang w:val="es-ES_tradnl"/>
        </w:rPr>
      </w:pPr>
      <w:r w:rsidRPr="009275BB">
        <w:rPr>
          <w:rFonts w:ascii="Tahoma" w:hAnsi="Tahoma" w:cs="Tahoma"/>
          <w:lang w:val="es-ES_tradnl"/>
        </w:rPr>
        <w:t xml:space="preserve"> </w:t>
      </w:r>
    </w:p>
    <w:p w14:paraId="5FE3D119" w14:textId="47E72279" w:rsidR="00CA63E8" w:rsidRPr="009275BB" w:rsidRDefault="00593388" w:rsidP="009275BB">
      <w:pPr>
        <w:pStyle w:val="Prrafodelista"/>
        <w:numPr>
          <w:ilvl w:val="0"/>
          <w:numId w:val="8"/>
        </w:numPr>
        <w:spacing w:line="276" w:lineRule="auto"/>
        <w:ind w:right="474"/>
        <w:rPr>
          <w:rFonts w:ascii="Tahoma" w:hAnsi="Tahoma" w:cs="Tahoma"/>
          <w:lang w:val="es-ES_tradnl"/>
        </w:rPr>
      </w:pPr>
      <w:r w:rsidRPr="009275BB">
        <w:rPr>
          <w:rFonts w:ascii="Tahoma" w:hAnsi="Tahoma" w:cs="Tahoma"/>
          <w:lang w:val="es-ES_tradnl"/>
        </w:rPr>
        <w:t>¿Cuál de los instrumentos colectivos le es aplicable al demandante?</w:t>
      </w:r>
    </w:p>
    <w:p w14:paraId="19A2F8B5" w14:textId="77777777" w:rsidR="00593388" w:rsidRPr="009275BB" w:rsidRDefault="00593388" w:rsidP="009275BB">
      <w:pPr>
        <w:pStyle w:val="Prrafodelista"/>
        <w:spacing w:line="276" w:lineRule="auto"/>
        <w:rPr>
          <w:rFonts w:ascii="Tahoma" w:hAnsi="Tahoma" w:cs="Tahoma"/>
          <w:lang w:val="es-ES_tradnl"/>
        </w:rPr>
      </w:pPr>
    </w:p>
    <w:p w14:paraId="638FD56E" w14:textId="059E40A6" w:rsidR="0020137D" w:rsidRPr="009275BB" w:rsidRDefault="00593388" w:rsidP="009275BB">
      <w:pPr>
        <w:pStyle w:val="Prrafodelista"/>
        <w:numPr>
          <w:ilvl w:val="0"/>
          <w:numId w:val="8"/>
        </w:numPr>
        <w:spacing w:line="276" w:lineRule="auto"/>
        <w:ind w:right="474"/>
        <w:rPr>
          <w:rFonts w:ascii="Tahoma" w:hAnsi="Tahoma" w:cs="Tahoma"/>
          <w:lang w:val="es-ES_tradnl"/>
        </w:rPr>
      </w:pPr>
      <w:r w:rsidRPr="009275BB">
        <w:rPr>
          <w:rFonts w:ascii="Tahoma" w:hAnsi="Tahoma" w:cs="Tahoma"/>
          <w:lang w:val="es-ES_tradnl"/>
        </w:rPr>
        <w:t>¿</w:t>
      </w:r>
      <w:r w:rsidR="0020137D" w:rsidRPr="009275BB">
        <w:rPr>
          <w:rFonts w:ascii="Tahoma" w:hAnsi="Tahoma" w:cs="Tahoma"/>
          <w:lang w:val="es-ES_tradnl"/>
        </w:rPr>
        <w:t xml:space="preserve">El trabajador se encuentra arropado por el fuero </w:t>
      </w:r>
      <w:r w:rsidR="005D1091" w:rsidRPr="009275BB">
        <w:rPr>
          <w:rFonts w:ascii="Tahoma" w:hAnsi="Tahoma" w:cs="Tahoma"/>
          <w:lang w:val="es-ES_tradnl"/>
        </w:rPr>
        <w:t>circunstancial</w:t>
      </w:r>
      <w:r w:rsidRPr="009275BB">
        <w:rPr>
          <w:rFonts w:ascii="Tahoma" w:hAnsi="Tahoma" w:cs="Tahoma"/>
          <w:lang w:val="es-ES_tradnl"/>
        </w:rPr>
        <w:t>?</w:t>
      </w:r>
    </w:p>
    <w:p w14:paraId="5620C6B1" w14:textId="77777777" w:rsidR="005D1091" w:rsidRPr="009275BB" w:rsidRDefault="005D1091" w:rsidP="009275BB">
      <w:pPr>
        <w:pStyle w:val="Prrafodelista"/>
        <w:spacing w:line="276" w:lineRule="auto"/>
        <w:rPr>
          <w:rFonts w:ascii="Tahoma" w:hAnsi="Tahoma" w:cs="Tahoma"/>
          <w:lang w:val="es-ES_tradnl"/>
        </w:rPr>
      </w:pPr>
    </w:p>
    <w:p w14:paraId="2EE9B064" w14:textId="7B772E42" w:rsidR="005D1091" w:rsidRPr="009275BB" w:rsidRDefault="00593388" w:rsidP="009275BB">
      <w:pPr>
        <w:pStyle w:val="Prrafodelista"/>
        <w:numPr>
          <w:ilvl w:val="0"/>
          <w:numId w:val="8"/>
        </w:numPr>
        <w:spacing w:line="276" w:lineRule="auto"/>
        <w:ind w:right="474"/>
        <w:rPr>
          <w:rFonts w:ascii="Tahoma" w:hAnsi="Tahoma" w:cs="Tahoma"/>
          <w:lang w:val="es-ES_tradnl"/>
        </w:rPr>
      </w:pPr>
      <w:r w:rsidRPr="009275BB">
        <w:rPr>
          <w:rFonts w:ascii="Tahoma" w:hAnsi="Tahoma" w:cs="Tahoma"/>
          <w:lang w:val="es-ES_tradnl"/>
        </w:rPr>
        <w:t>¿</w:t>
      </w:r>
      <w:r w:rsidR="005D1091" w:rsidRPr="009275BB">
        <w:rPr>
          <w:rFonts w:ascii="Tahoma" w:hAnsi="Tahoma" w:cs="Tahoma"/>
          <w:lang w:val="es-ES_tradnl"/>
        </w:rPr>
        <w:t>La terminación del contrato de trabajo se debió a un despido</w:t>
      </w:r>
      <w:r w:rsidRPr="009275BB">
        <w:rPr>
          <w:rFonts w:ascii="Tahoma" w:hAnsi="Tahoma" w:cs="Tahoma"/>
          <w:lang w:val="es-ES_tradnl"/>
        </w:rPr>
        <w:t>?</w:t>
      </w:r>
      <w:r w:rsidR="003B7E2B" w:rsidRPr="009275BB">
        <w:rPr>
          <w:rFonts w:ascii="Tahoma" w:hAnsi="Tahoma" w:cs="Tahoma"/>
          <w:lang w:val="es-ES_tradnl"/>
        </w:rPr>
        <w:t xml:space="preserve"> De ser así, </w:t>
      </w:r>
      <w:r w:rsidRPr="009275BB">
        <w:rPr>
          <w:rFonts w:ascii="Tahoma" w:hAnsi="Tahoma" w:cs="Tahoma"/>
          <w:lang w:val="es-ES_tradnl"/>
        </w:rPr>
        <w:t>¿</w:t>
      </w:r>
      <w:r w:rsidR="003B7E2B" w:rsidRPr="009275BB">
        <w:rPr>
          <w:rFonts w:ascii="Tahoma" w:hAnsi="Tahoma" w:cs="Tahoma"/>
          <w:lang w:val="es-ES_tradnl"/>
        </w:rPr>
        <w:t>hay lugar a ordenar el reintegro</w:t>
      </w:r>
      <w:r w:rsidRPr="009275BB">
        <w:rPr>
          <w:rFonts w:ascii="Tahoma" w:hAnsi="Tahoma" w:cs="Tahoma"/>
          <w:lang w:val="es-ES_tradnl"/>
        </w:rPr>
        <w:t>?</w:t>
      </w:r>
    </w:p>
    <w:p w14:paraId="5CD4141B" w14:textId="77777777" w:rsidR="001E7314" w:rsidRPr="009275BB" w:rsidRDefault="001E7314" w:rsidP="009275BB">
      <w:pPr>
        <w:pStyle w:val="Prrafodelista"/>
        <w:spacing w:line="276" w:lineRule="auto"/>
        <w:ind w:left="644" w:firstLine="0"/>
        <w:rPr>
          <w:rFonts w:ascii="Tahoma" w:hAnsi="Tahoma" w:cs="Tahoma"/>
          <w:lang w:val="es-ES_tradnl"/>
        </w:rPr>
      </w:pPr>
    </w:p>
    <w:p w14:paraId="16EC1884" w14:textId="77777777" w:rsidR="00CE2CCC" w:rsidRPr="009275BB" w:rsidRDefault="00CE2CCC" w:rsidP="009275BB">
      <w:pPr>
        <w:pStyle w:val="Prrafodelista"/>
        <w:numPr>
          <w:ilvl w:val="0"/>
          <w:numId w:val="2"/>
        </w:numPr>
        <w:spacing w:line="276" w:lineRule="auto"/>
        <w:ind w:left="284" w:hanging="284"/>
        <w:jc w:val="center"/>
        <w:rPr>
          <w:rFonts w:ascii="Tahoma" w:hAnsi="Tahoma" w:cs="Tahoma"/>
          <w:b/>
          <w:bCs/>
        </w:rPr>
      </w:pPr>
      <w:r w:rsidRPr="009275BB">
        <w:rPr>
          <w:rFonts w:ascii="Tahoma" w:hAnsi="Tahoma" w:cs="Tahoma"/>
          <w:b/>
          <w:bCs/>
        </w:rPr>
        <w:t>Consideraciones</w:t>
      </w:r>
    </w:p>
    <w:p w14:paraId="7A75439C" w14:textId="61E48BFD" w:rsidR="00CE2CCC" w:rsidRPr="009275BB" w:rsidRDefault="00CE2CCC" w:rsidP="009275BB">
      <w:pPr>
        <w:spacing w:line="276" w:lineRule="auto"/>
        <w:ind w:firstLine="284"/>
        <w:rPr>
          <w:rFonts w:ascii="Tahoma" w:hAnsi="Tahoma" w:cs="Tahoma"/>
          <w:lang w:val="es-ES_tradnl"/>
        </w:rPr>
      </w:pPr>
    </w:p>
    <w:p w14:paraId="524909A9" w14:textId="5457CDEC" w:rsidR="002B1A98" w:rsidRPr="009275BB" w:rsidRDefault="002B1A98" w:rsidP="009275BB">
      <w:pPr>
        <w:pStyle w:val="Prrafodelista"/>
        <w:numPr>
          <w:ilvl w:val="1"/>
          <w:numId w:val="2"/>
        </w:numPr>
        <w:spacing w:line="276" w:lineRule="auto"/>
        <w:rPr>
          <w:rFonts w:ascii="Tahoma" w:hAnsi="Tahoma" w:cs="Tahoma"/>
          <w:b/>
        </w:rPr>
      </w:pPr>
      <w:r w:rsidRPr="009275BB">
        <w:rPr>
          <w:rFonts w:ascii="Tahoma" w:hAnsi="Tahoma" w:cs="Tahoma"/>
          <w:b/>
        </w:rPr>
        <w:t>De las certificaciones laborales</w:t>
      </w:r>
      <w:r w:rsidR="001E7314" w:rsidRPr="009275BB">
        <w:rPr>
          <w:rFonts w:ascii="Tahoma" w:hAnsi="Tahoma" w:cs="Tahoma"/>
          <w:b/>
        </w:rPr>
        <w:t>:</w:t>
      </w:r>
    </w:p>
    <w:p w14:paraId="57048710" w14:textId="77777777" w:rsidR="002B1A98" w:rsidRPr="009275BB" w:rsidRDefault="002B1A98" w:rsidP="009275BB">
      <w:pPr>
        <w:spacing w:line="276" w:lineRule="auto"/>
        <w:ind w:firstLine="284"/>
        <w:rPr>
          <w:rFonts w:ascii="Tahoma" w:hAnsi="Tahoma" w:cs="Tahoma"/>
          <w:b/>
          <w:bCs/>
        </w:rPr>
      </w:pPr>
    </w:p>
    <w:p w14:paraId="63BE5584" w14:textId="0F02C6F9" w:rsidR="002B1A98" w:rsidRPr="009275BB" w:rsidRDefault="002B1A98" w:rsidP="009275BB">
      <w:pPr>
        <w:spacing w:line="276" w:lineRule="auto"/>
        <w:ind w:firstLine="284"/>
        <w:rPr>
          <w:rFonts w:ascii="Tahoma" w:hAnsi="Tahoma" w:cs="Tahoma"/>
          <w:bCs/>
        </w:rPr>
      </w:pPr>
      <w:r w:rsidRPr="009275BB">
        <w:rPr>
          <w:rFonts w:ascii="Tahoma" w:hAnsi="Tahoma" w:cs="Tahoma"/>
          <w:bCs/>
        </w:rPr>
        <w:t>En torno a las certificaciones que son expedidas por los mismos empleadores, la Sala Laboral de la Corte suprema de justicia en sentencia 36748 del 23-09-2019 señaló:</w:t>
      </w:r>
    </w:p>
    <w:p w14:paraId="17E38797" w14:textId="77777777" w:rsidR="002B1A98" w:rsidRPr="009275BB" w:rsidRDefault="002B1A98" w:rsidP="009275BB">
      <w:pPr>
        <w:spacing w:line="276" w:lineRule="auto"/>
        <w:ind w:firstLine="284"/>
        <w:rPr>
          <w:rFonts w:ascii="Tahoma" w:hAnsi="Tahoma" w:cs="Tahoma"/>
          <w:bCs/>
        </w:rPr>
      </w:pPr>
    </w:p>
    <w:p w14:paraId="0ED56F25" w14:textId="77777777" w:rsidR="002B1A98" w:rsidRPr="00BE78A2" w:rsidRDefault="002B1A98" w:rsidP="00BE78A2">
      <w:pPr>
        <w:spacing w:line="240" w:lineRule="auto"/>
        <w:ind w:left="426" w:right="420" w:firstLine="0"/>
        <w:rPr>
          <w:rFonts w:ascii="Tahoma" w:hAnsi="Tahoma" w:cs="Tahoma"/>
          <w:bCs/>
          <w:sz w:val="22"/>
        </w:rPr>
      </w:pPr>
      <w:r w:rsidRPr="00BE78A2">
        <w:rPr>
          <w:rFonts w:ascii="Tahoma" w:hAnsi="Tahoma" w:cs="Tahoma"/>
          <w:bCs/>
          <w:sz w:val="22"/>
        </w:rPr>
        <w:t>«El juez laboral debe tener como un hecho cierto el contenido de lo que se exprese en cualquier constancia que expida el empleador sobre temas relacionados con el contrato de trabajo, ya sea, como en este caso, sobre el tiempo de servicios y el salario, o sobre otro tema, pues no es usual que una persona falte a la verdad y dé razón documental de la existencia de aspectos tan importantes que comprometen su responsabilidad patrimonial o que el juez cohoneste este tipo de conductas eventualmente fraudulentas. Por esa razón, la carga de probar en contra de lo que certifique el propio empleador corre por su cuenta y debe ser de tal contundencia que no deje sombra de duda, de manera que, para destruir el hecho admitido documentalmente, el juez debiera acentuar el rigor de su juicio valorativo de la prueba en contrario y no atenerse a la referencia genérica que haga cualquier testigo sobre constancias falsas de tiempo de servicios y salario o sobre cualquier otro tema de la relación laboral</w:t>
      </w:r>
      <w:bookmarkStart w:id="2" w:name="_Hlk74559665"/>
      <w:r w:rsidRPr="00BE78A2">
        <w:rPr>
          <w:rFonts w:ascii="Tahoma" w:hAnsi="Tahoma" w:cs="Tahoma"/>
          <w:bCs/>
          <w:sz w:val="22"/>
        </w:rPr>
        <w:t>...»</w:t>
      </w:r>
      <w:bookmarkEnd w:id="2"/>
    </w:p>
    <w:p w14:paraId="0AF83AF0" w14:textId="77777777" w:rsidR="00462266" w:rsidRPr="009275BB" w:rsidRDefault="00462266" w:rsidP="009275BB">
      <w:pPr>
        <w:spacing w:line="276" w:lineRule="auto"/>
        <w:ind w:firstLine="284"/>
        <w:rPr>
          <w:rFonts w:ascii="Tahoma" w:hAnsi="Tahoma" w:cs="Tahoma"/>
        </w:rPr>
      </w:pPr>
    </w:p>
    <w:p w14:paraId="7FAFB8B2" w14:textId="5B1F2C45" w:rsidR="00CE2CCC" w:rsidRPr="009275BB" w:rsidRDefault="00CE2CCC" w:rsidP="009275BB">
      <w:pPr>
        <w:pStyle w:val="Prrafodelista"/>
        <w:numPr>
          <w:ilvl w:val="1"/>
          <w:numId w:val="2"/>
        </w:numPr>
        <w:spacing w:line="276" w:lineRule="auto"/>
        <w:rPr>
          <w:rFonts w:ascii="Tahoma" w:hAnsi="Tahoma" w:cs="Tahoma"/>
          <w:b/>
        </w:rPr>
      </w:pPr>
      <w:r w:rsidRPr="009275BB">
        <w:rPr>
          <w:rFonts w:ascii="Tahoma" w:hAnsi="Tahoma" w:cs="Tahoma"/>
          <w:b/>
        </w:rPr>
        <w:t>Carga de la prueba y requisitos en materia de despido</w:t>
      </w:r>
      <w:r w:rsidR="00462266" w:rsidRPr="009275BB">
        <w:rPr>
          <w:rFonts w:ascii="Tahoma" w:hAnsi="Tahoma" w:cs="Tahoma"/>
          <w:b/>
        </w:rPr>
        <w:t>:</w:t>
      </w:r>
    </w:p>
    <w:p w14:paraId="134D7CC7" w14:textId="77777777" w:rsidR="00CE2CCC" w:rsidRPr="009275BB" w:rsidRDefault="00CE2CCC" w:rsidP="009275BB">
      <w:pPr>
        <w:spacing w:line="276" w:lineRule="auto"/>
        <w:ind w:firstLine="0"/>
        <w:rPr>
          <w:rStyle w:val="fontstyle01"/>
        </w:rPr>
      </w:pPr>
    </w:p>
    <w:p w14:paraId="1EB8985D" w14:textId="4E359A9B" w:rsidR="00CE2CCC" w:rsidRPr="009275BB" w:rsidRDefault="00CE2CCC" w:rsidP="009275BB">
      <w:pPr>
        <w:spacing w:line="276" w:lineRule="auto"/>
        <w:ind w:firstLine="284"/>
        <w:rPr>
          <w:rFonts w:ascii="Tahoma" w:hAnsi="Tahoma" w:cs="Tahoma"/>
        </w:rPr>
      </w:pPr>
      <w:r w:rsidRPr="009275BB">
        <w:rPr>
          <w:rFonts w:ascii="Tahoma" w:hAnsi="Tahoma" w:cs="Tahoma"/>
          <w:bCs/>
        </w:rPr>
        <w:t xml:space="preserve">En </w:t>
      </w:r>
      <w:r w:rsidRPr="009275BB">
        <w:rPr>
          <w:rFonts w:ascii="Tahoma" w:hAnsi="Tahoma" w:cs="Tahoma"/>
        </w:rPr>
        <w:t>torno</w:t>
      </w:r>
      <w:r w:rsidRPr="009275BB">
        <w:rPr>
          <w:rFonts w:ascii="Tahoma" w:hAnsi="Tahoma" w:cs="Tahoma"/>
          <w:bCs/>
        </w:rPr>
        <w:t xml:space="preserve"> al problema jurídico planteado, no hay discrepancia en la doctrina y la jurisprudencia respecto a que </w:t>
      </w:r>
      <w:r w:rsidR="00A71740" w:rsidRPr="009275BB">
        <w:rPr>
          <w:rFonts w:ascii="Tahoma" w:hAnsi="Tahoma" w:cs="Tahoma"/>
          <w:bCs/>
        </w:rPr>
        <w:t xml:space="preserve">una vez el trabajador prueba que fue despedido, al </w:t>
      </w:r>
      <w:r w:rsidRPr="009275BB">
        <w:rPr>
          <w:rFonts w:ascii="Tahoma" w:hAnsi="Tahoma" w:cs="Tahoma"/>
          <w:bCs/>
        </w:rPr>
        <w:t xml:space="preserve"> empleador </w:t>
      </w:r>
      <w:r w:rsidR="00A71740" w:rsidRPr="009275BB">
        <w:rPr>
          <w:rFonts w:ascii="Tahoma" w:hAnsi="Tahoma" w:cs="Tahoma"/>
          <w:bCs/>
        </w:rPr>
        <w:t xml:space="preserve">le corresponde </w:t>
      </w:r>
      <w:r w:rsidRPr="009275BB">
        <w:rPr>
          <w:rFonts w:ascii="Tahoma" w:hAnsi="Tahoma" w:cs="Tahoma"/>
          <w:bCs/>
        </w:rPr>
        <w:t xml:space="preserve">acreditar la existencia de la justa causa para terminar la relación laboral y, para ello deben concurrir, entre otras, </w:t>
      </w:r>
      <w:r w:rsidRPr="009275BB">
        <w:rPr>
          <w:rFonts w:ascii="Tahoma" w:hAnsi="Tahoma" w:cs="Tahoma"/>
          <w:b/>
          <w:i/>
          <w:iCs/>
        </w:rPr>
        <w:t>i)</w:t>
      </w:r>
      <w:r w:rsidRPr="009275BB">
        <w:rPr>
          <w:rFonts w:ascii="Tahoma" w:hAnsi="Tahoma" w:cs="Tahoma"/>
          <w:bCs/>
          <w:i/>
          <w:iCs/>
        </w:rPr>
        <w:t xml:space="preserve"> </w:t>
      </w:r>
      <w:r w:rsidRPr="009275BB">
        <w:rPr>
          <w:rFonts w:ascii="Tahoma" w:hAnsi="Tahoma" w:cs="Tahoma"/>
          <w:i/>
          <w:iCs/>
        </w:rPr>
        <w:t xml:space="preserve">la comunicación al trabajador indicando los motivos y razones concretas para finalizar el vínculo laboral, sin que más adelante pueda alegar otras circunstancias; </w:t>
      </w:r>
      <w:proofErr w:type="spellStart"/>
      <w:r w:rsidRPr="009275BB">
        <w:rPr>
          <w:rFonts w:ascii="Tahoma" w:hAnsi="Tahoma" w:cs="Tahoma"/>
          <w:b/>
          <w:bCs/>
          <w:i/>
          <w:iCs/>
        </w:rPr>
        <w:t>ii</w:t>
      </w:r>
      <w:proofErr w:type="spellEnd"/>
      <w:r w:rsidRPr="009275BB">
        <w:rPr>
          <w:rFonts w:ascii="Tahoma" w:hAnsi="Tahoma" w:cs="Tahoma"/>
          <w:b/>
          <w:bCs/>
          <w:i/>
          <w:iCs/>
        </w:rPr>
        <w:t>)</w:t>
      </w:r>
      <w:r w:rsidRPr="009275BB">
        <w:rPr>
          <w:rFonts w:ascii="Tahoma" w:hAnsi="Tahoma" w:cs="Tahoma"/>
          <w:i/>
          <w:iCs/>
        </w:rPr>
        <w:t xml:space="preserve"> que los hechos se enmarquen en alguna de las causales previstas en el código sustantivo del trabajo; </w:t>
      </w:r>
      <w:proofErr w:type="spellStart"/>
      <w:r w:rsidRPr="009275BB">
        <w:rPr>
          <w:rFonts w:ascii="Tahoma" w:hAnsi="Tahoma" w:cs="Tahoma"/>
          <w:b/>
          <w:bCs/>
          <w:i/>
          <w:iCs/>
        </w:rPr>
        <w:t>iii</w:t>
      </w:r>
      <w:proofErr w:type="spellEnd"/>
      <w:r w:rsidRPr="009275BB">
        <w:rPr>
          <w:rFonts w:ascii="Tahoma" w:hAnsi="Tahoma" w:cs="Tahoma"/>
          <w:b/>
          <w:bCs/>
          <w:i/>
          <w:iCs/>
        </w:rPr>
        <w:t>)</w:t>
      </w:r>
      <w:r w:rsidRPr="009275BB">
        <w:rPr>
          <w:rFonts w:ascii="Tahoma" w:hAnsi="Tahoma" w:cs="Tahoma"/>
          <w:i/>
          <w:iCs/>
        </w:rPr>
        <w:t xml:space="preserve"> la existencia de un procedimiento previo al despido, en caso de que así lo hayan </w:t>
      </w:r>
      <w:r w:rsidRPr="009275BB">
        <w:rPr>
          <w:rFonts w:ascii="Tahoma" w:hAnsi="Tahoma" w:cs="Tahoma"/>
          <w:i/>
          <w:iCs/>
        </w:rPr>
        <w:lastRenderedPageBreak/>
        <w:t xml:space="preserve">pactado las partes y; </w:t>
      </w:r>
      <w:proofErr w:type="spellStart"/>
      <w:r w:rsidRPr="009275BB">
        <w:rPr>
          <w:rFonts w:ascii="Tahoma" w:hAnsi="Tahoma" w:cs="Tahoma"/>
          <w:b/>
          <w:bCs/>
          <w:i/>
          <w:iCs/>
        </w:rPr>
        <w:t>iv</w:t>
      </w:r>
      <w:proofErr w:type="spellEnd"/>
      <w:r w:rsidRPr="009275BB">
        <w:rPr>
          <w:rFonts w:ascii="Tahoma" w:hAnsi="Tahoma" w:cs="Tahoma"/>
          <w:b/>
          <w:bCs/>
          <w:i/>
          <w:iCs/>
        </w:rPr>
        <w:t>)</w:t>
      </w:r>
      <w:r w:rsidRPr="009275BB">
        <w:rPr>
          <w:rFonts w:ascii="Tahoma" w:hAnsi="Tahoma" w:cs="Tahoma"/>
          <w:i/>
          <w:iCs/>
        </w:rPr>
        <w:t xml:space="preserve"> la oportunidad de escuchar al trabajador en versión libre o por descargos (SL2351 de 08-07-2020).</w:t>
      </w:r>
    </w:p>
    <w:p w14:paraId="47836883" w14:textId="77777777" w:rsidR="00462266" w:rsidRPr="009275BB" w:rsidRDefault="00462266" w:rsidP="009275BB">
      <w:pPr>
        <w:spacing w:line="276" w:lineRule="auto"/>
        <w:ind w:firstLine="284"/>
        <w:rPr>
          <w:rFonts w:ascii="Tahoma" w:hAnsi="Tahoma" w:cs="Tahoma"/>
        </w:rPr>
      </w:pPr>
    </w:p>
    <w:p w14:paraId="3B8CD7EE" w14:textId="77777777" w:rsidR="00CE2CCC" w:rsidRPr="009275BB" w:rsidRDefault="00CE2CCC" w:rsidP="009275BB">
      <w:pPr>
        <w:pStyle w:val="Prrafodelista"/>
        <w:numPr>
          <w:ilvl w:val="1"/>
          <w:numId w:val="2"/>
        </w:numPr>
        <w:spacing w:line="276" w:lineRule="auto"/>
        <w:rPr>
          <w:rFonts w:ascii="Tahoma" w:hAnsi="Tahoma" w:cs="Tahoma"/>
          <w:b/>
        </w:rPr>
      </w:pPr>
      <w:r w:rsidRPr="009275BB">
        <w:rPr>
          <w:rFonts w:ascii="Tahoma" w:hAnsi="Tahoma" w:cs="Tahoma"/>
          <w:b/>
        </w:rPr>
        <w:t>Del fuero circunstancial.</w:t>
      </w:r>
    </w:p>
    <w:p w14:paraId="25448E4B" w14:textId="77777777" w:rsidR="00CE2CCC" w:rsidRPr="009275BB" w:rsidRDefault="00CE2CCC" w:rsidP="009275BB">
      <w:pPr>
        <w:spacing w:line="276" w:lineRule="auto"/>
        <w:ind w:firstLine="284"/>
        <w:rPr>
          <w:rFonts w:ascii="Tahoma" w:hAnsi="Tahoma" w:cs="Tahoma"/>
          <w:bCs/>
        </w:rPr>
      </w:pPr>
    </w:p>
    <w:p w14:paraId="52139C00" w14:textId="0DED631B" w:rsidR="00CE2CCC" w:rsidRPr="009275BB" w:rsidRDefault="00CE2CCC" w:rsidP="009275BB">
      <w:pPr>
        <w:spacing w:line="276" w:lineRule="auto"/>
        <w:ind w:firstLine="284"/>
        <w:rPr>
          <w:rFonts w:ascii="Tahoma" w:hAnsi="Tahoma" w:cs="Tahoma"/>
          <w:bCs/>
          <w:i/>
        </w:rPr>
      </w:pPr>
      <w:bookmarkStart w:id="3" w:name="_Hlk74559751"/>
      <w:r w:rsidRPr="009275BB">
        <w:rPr>
          <w:rFonts w:ascii="Tahoma" w:hAnsi="Tahoma" w:cs="Tahoma"/>
          <w:bCs/>
        </w:rPr>
        <w:t xml:space="preserve">El artículo 25 del Decreto Ley 2351 de 1965, dispone que </w:t>
      </w:r>
      <w:r w:rsidRPr="009275BB">
        <w:rPr>
          <w:rFonts w:ascii="Tahoma" w:hAnsi="Tahoma" w:cs="Tahoma"/>
          <w:bCs/>
          <w:i/>
        </w:rPr>
        <w:t>“</w:t>
      </w:r>
      <w:r w:rsidRPr="005C4D57">
        <w:rPr>
          <w:rFonts w:ascii="Tahoma" w:hAnsi="Tahoma" w:cs="Tahoma"/>
          <w:bCs/>
          <w:i/>
          <w:sz w:val="22"/>
        </w:rPr>
        <w:t>Los trabajadores que hubieren presentado al patrono un pliego de peticiones no podrán</w:t>
      </w:r>
      <w:r w:rsidR="009F3AA7">
        <w:rPr>
          <w:rFonts w:ascii="Tahoma" w:hAnsi="Tahoma" w:cs="Tahoma"/>
          <w:bCs/>
          <w:i/>
          <w:sz w:val="22"/>
        </w:rPr>
        <w:t xml:space="preserve"> </w:t>
      </w:r>
      <w:r w:rsidRPr="005C4D57">
        <w:rPr>
          <w:rFonts w:ascii="Tahoma" w:hAnsi="Tahoma" w:cs="Tahoma"/>
          <w:bCs/>
          <w:i/>
          <w:sz w:val="22"/>
        </w:rPr>
        <w:t>ser despedidos sin justa causa comprobada desde la fecha de la presentación del pliego y durante los términos legales de las etapas establecidas para el arreglo del conflicto</w:t>
      </w:r>
      <w:r w:rsidRPr="009275BB">
        <w:rPr>
          <w:rFonts w:ascii="Tahoma" w:hAnsi="Tahoma" w:cs="Tahoma"/>
          <w:bCs/>
          <w:i/>
        </w:rPr>
        <w:t>”</w:t>
      </w:r>
      <w:r w:rsidR="00462266" w:rsidRPr="009275BB">
        <w:rPr>
          <w:rFonts w:ascii="Tahoma" w:hAnsi="Tahoma" w:cs="Tahoma"/>
          <w:bCs/>
          <w:i/>
        </w:rPr>
        <w:t>.</w:t>
      </w:r>
    </w:p>
    <w:p w14:paraId="55549426" w14:textId="77777777" w:rsidR="00CE2CCC" w:rsidRPr="009275BB" w:rsidRDefault="00CE2CCC" w:rsidP="009275BB">
      <w:pPr>
        <w:spacing w:line="276" w:lineRule="auto"/>
        <w:ind w:firstLine="284"/>
        <w:rPr>
          <w:rFonts w:ascii="Tahoma" w:hAnsi="Tahoma" w:cs="Tahoma"/>
          <w:bCs/>
        </w:rPr>
      </w:pPr>
    </w:p>
    <w:p w14:paraId="28C46214" w14:textId="4CD31725" w:rsidR="00CE2CCC" w:rsidRPr="009275BB" w:rsidRDefault="00CE2CCC" w:rsidP="009275BB">
      <w:pPr>
        <w:spacing w:line="276" w:lineRule="auto"/>
        <w:ind w:firstLine="284"/>
        <w:rPr>
          <w:rFonts w:ascii="Tahoma" w:hAnsi="Tahoma" w:cs="Tahoma"/>
          <w:bCs/>
        </w:rPr>
      </w:pPr>
      <w:r w:rsidRPr="009275BB">
        <w:rPr>
          <w:rFonts w:ascii="Tahoma" w:hAnsi="Tahoma" w:cs="Tahoma"/>
          <w:bCs/>
        </w:rPr>
        <w:t>Dicha garantía sindical, denominada por la doctrina como fuero</w:t>
      </w:r>
      <w:r w:rsidR="009F3AA7">
        <w:rPr>
          <w:rFonts w:ascii="Tahoma" w:hAnsi="Tahoma" w:cs="Tahoma"/>
          <w:bCs/>
        </w:rPr>
        <w:t xml:space="preserve"> </w:t>
      </w:r>
      <w:r w:rsidRPr="009275BB">
        <w:rPr>
          <w:rFonts w:ascii="Tahoma" w:hAnsi="Tahoma" w:cs="Tahoma"/>
          <w:bCs/>
        </w:rPr>
        <w:t>circunstancial, de conformidad con los lineamientos de la Sala de Casación Laboral de la Corte Suprema de Justicia, inicia con la presentación del pliego de peticiones y termina con la firma de la convención o pacto, o hasta que quede ejecutoriado el</w:t>
      </w:r>
      <w:r w:rsidR="009F3AA7">
        <w:rPr>
          <w:rFonts w:ascii="Tahoma" w:hAnsi="Tahoma" w:cs="Tahoma"/>
          <w:bCs/>
        </w:rPr>
        <w:t xml:space="preserve"> </w:t>
      </w:r>
      <w:r w:rsidRPr="009275BB">
        <w:rPr>
          <w:rFonts w:ascii="Tahoma" w:hAnsi="Tahoma" w:cs="Tahoma"/>
          <w:bCs/>
        </w:rPr>
        <w:t xml:space="preserve">laudo arbitral; constituye una verdadera prohibición para el empleador </w:t>
      </w:r>
      <w:r w:rsidR="00462266" w:rsidRPr="009275BB">
        <w:rPr>
          <w:rFonts w:ascii="Tahoma" w:hAnsi="Tahoma" w:cs="Tahoma"/>
          <w:bCs/>
        </w:rPr>
        <w:t xml:space="preserve">ante </w:t>
      </w:r>
      <w:r w:rsidRPr="009275BB">
        <w:rPr>
          <w:rFonts w:ascii="Tahoma" w:hAnsi="Tahoma" w:cs="Tahoma"/>
          <w:bCs/>
        </w:rPr>
        <w:t>y la</w:t>
      </w:r>
      <w:r w:rsidR="009F3AA7">
        <w:rPr>
          <w:rFonts w:ascii="Tahoma" w:hAnsi="Tahoma" w:cs="Tahoma"/>
          <w:bCs/>
        </w:rPr>
        <w:t xml:space="preserve"> </w:t>
      </w:r>
      <w:r w:rsidRPr="009275BB">
        <w:rPr>
          <w:rFonts w:ascii="Tahoma" w:hAnsi="Tahoma" w:cs="Tahoma"/>
          <w:bCs/>
        </w:rPr>
        <w:t>imposibilidad de despedir sin justa causa, a cualquiera de los trabajadores que lo</w:t>
      </w:r>
      <w:r w:rsidR="009F3AA7">
        <w:rPr>
          <w:rFonts w:ascii="Tahoma" w:hAnsi="Tahoma" w:cs="Tahoma"/>
          <w:bCs/>
        </w:rPr>
        <w:t xml:space="preserve"> </w:t>
      </w:r>
      <w:r w:rsidRPr="009275BB">
        <w:rPr>
          <w:rFonts w:ascii="Tahoma" w:hAnsi="Tahoma" w:cs="Tahoma"/>
          <w:bCs/>
        </w:rPr>
        <w:t>hubieren hecho</w:t>
      </w:r>
      <w:bookmarkEnd w:id="3"/>
      <w:r w:rsidRPr="009275BB">
        <w:rPr>
          <w:rFonts w:ascii="Tahoma" w:hAnsi="Tahoma" w:cs="Tahoma"/>
          <w:bCs/>
        </w:rPr>
        <w:t>, es decir, a los miembros del sindicato si es este el que lo presenta, o a los que figuren expresamente en la lista correspondiente cuando lo hace un grupo de trabajadores no sindicalizados; y, lo que busca es que el empleador no utilice como retaliación la facultad discrecional de despedir sin justa causa con el pago de la indemnización y que, si lo hace, dicho despido resulte ineficaz.</w:t>
      </w:r>
    </w:p>
    <w:p w14:paraId="10F35ECD" w14:textId="77777777" w:rsidR="00CE2CCC" w:rsidRPr="009275BB" w:rsidRDefault="00CE2CCC" w:rsidP="009275BB">
      <w:pPr>
        <w:spacing w:line="276" w:lineRule="auto"/>
        <w:ind w:firstLine="284"/>
        <w:rPr>
          <w:rFonts w:ascii="Tahoma" w:hAnsi="Tahoma" w:cs="Tahoma"/>
          <w:bCs/>
        </w:rPr>
      </w:pPr>
    </w:p>
    <w:p w14:paraId="6388A787" w14:textId="68905D8A" w:rsidR="00CE2CCC" w:rsidRPr="009275BB" w:rsidRDefault="00CE2CCC" w:rsidP="009275BB">
      <w:pPr>
        <w:spacing w:line="276" w:lineRule="auto"/>
        <w:ind w:firstLine="284"/>
        <w:rPr>
          <w:rFonts w:ascii="Tahoma" w:hAnsi="Tahoma" w:cs="Tahoma"/>
          <w:bCs/>
        </w:rPr>
      </w:pPr>
      <w:r w:rsidRPr="009275BB">
        <w:rPr>
          <w:rFonts w:ascii="Tahoma" w:hAnsi="Tahoma" w:cs="Tahoma"/>
          <w:bCs/>
        </w:rPr>
        <w:t xml:space="preserve">De acuerdo </w:t>
      </w:r>
      <w:r w:rsidR="004B00EF" w:rsidRPr="009275BB">
        <w:rPr>
          <w:rFonts w:ascii="Tahoma" w:hAnsi="Tahoma" w:cs="Tahoma"/>
          <w:bCs/>
        </w:rPr>
        <w:t>a</w:t>
      </w:r>
      <w:r w:rsidRPr="009275BB">
        <w:rPr>
          <w:rFonts w:ascii="Tahoma" w:hAnsi="Tahoma" w:cs="Tahoma"/>
          <w:bCs/>
        </w:rPr>
        <w:t xml:space="preserve"> lo anterior, es evidente que dicha prerrogativa aplica cuando está demostrado el despido del trabajador; que fue sin justa causa y que se produjo dentro del término que comprende el fuero circunstancial, esto es, después de haber sido presentado el pliego de peticiones sin que se haya resuelto el conflicto colectivo del trabajo.</w:t>
      </w:r>
    </w:p>
    <w:p w14:paraId="05548521" w14:textId="77777777" w:rsidR="004B00EF" w:rsidRPr="009275BB" w:rsidRDefault="004B00EF" w:rsidP="009275BB">
      <w:pPr>
        <w:pStyle w:val="Prrafodelista"/>
        <w:spacing w:line="276" w:lineRule="auto"/>
        <w:rPr>
          <w:rFonts w:ascii="Tahoma" w:hAnsi="Tahoma" w:cs="Tahoma"/>
        </w:rPr>
      </w:pPr>
    </w:p>
    <w:p w14:paraId="5B55C705" w14:textId="2E5B1B38" w:rsidR="001117E1" w:rsidRPr="009275BB" w:rsidRDefault="001117E1" w:rsidP="009275BB">
      <w:pPr>
        <w:pStyle w:val="Prrafodelista"/>
        <w:numPr>
          <w:ilvl w:val="1"/>
          <w:numId w:val="2"/>
        </w:numPr>
        <w:spacing w:line="276" w:lineRule="auto"/>
        <w:rPr>
          <w:rFonts w:ascii="Tahoma" w:hAnsi="Tahoma" w:cs="Tahoma"/>
          <w:b/>
        </w:rPr>
      </w:pPr>
      <w:r w:rsidRPr="009275BB">
        <w:rPr>
          <w:rFonts w:ascii="Tahoma" w:hAnsi="Tahoma" w:cs="Tahoma"/>
          <w:b/>
        </w:rPr>
        <w:t>Del pacto colectivo.</w:t>
      </w:r>
    </w:p>
    <w:p w14:paraId="2D3F6432" w14:textId="24026B3C" w:rsidR="00A27A12" w:rsidRPr="009275BB" w:rsidRDefault="00A27A12" w:rsidP="009275BB">
      <w:pPr>
        <w:spacing w:line="276" w:lineRule="auto"/>
        <w:ind w:firstLine="284"/>
        <w:rPr>
          <w:rFonts w:ascii="Tahoma" w:hAnsi="Tahoma" w:cs="Tahoma"/>
          <w:bCs/>
        </w:rPr>
      </w:pPr>
    </w:p>
    <w:p w14:paraId="4F031B1A" w14:textId="1683E755" w:rsidR="002462E0" w:rsidRPr="009275BB" w:rsidRDefault="00674CFE" w:rsidP="009275BB">
      <w:pPr>
        <w:spacing w:line="276" w:lineRule="auto"/>
        <w:ind w:firstLine="284"/>
        <w:rPr>
          <w:rFonts w:ascii="Tahoma" w:hAnsi="Tahoma" w:cs="Tahoma"/>
          <w:bCs/>
        </w:rPr>
      </w:pPr>
      <w:bookmarkStart w:id="4" w:name="_Hlk74559923"/>
      <w:r w:rsidRPr="009275BB">
        <w:rPr>
          <w:rFonts w:ascii="Tahoma" w:hAnsi="Tahoma" w:cs="Tahoma"/>
          <w:bCs/>
        </w:rPr>
        <w:t>El pacto colectivo, corresponde a un acuerdo celebrado entre patrono y trabajadores no sindicalizados, aplicables a quienes los hayan suscrito o adhieran posteriormente a este (Art. 481 CS)</w:t>
      </w:r>
      <w:r w:rsidR="00F45ED9" w:rsidRPr="009275BB">
        <w:rPr>
          <w:rFonts w:ascii="Tahoma" w:hAnsi="Tahoma" w:cs="Tahoma"/>
          <w:bCs/>
        </w:rPr>
        <w:t>.</w:t>
      </w:r>
      <w:r w:rsidR="002462E0" w:rsidRPr="009275BB">
        <w:rPr>
          <w:rFonts w:ascii="Tahoma" w:hAnsi="Tahoma" w:cs="Tahoma"/>
          <w:bCs/>
        </w:rPr>
        <w:t xml:space="preserve"> </w:t>
      </w:r>
    </w:p>
    <w:p w14:paraId="65DAD8B5" w14:textId="77777777" w:rsidR="002462E0" w:rsidRPr="009275BB" w:rsidRDefault="002462E0" w:rsidP="009275BB">
      <w:pPr>
        <w:spacing w:line="276" w:lineRule="auto"/>
        <w:ind w:firstLine="284"/>
        <w:rPr>
          <w:rFonts w:ascii="Tahoma" w:hAnsi="Tahoma" w:cs="Tahoma"/>
          <w:bCs/>
        </w:rPr>
      </w:pPr>
    </w:p>
    <w:p w14:paraId="4990E23D" w14:textId="774E76E0" w:rsidR="00674CFE" w:rsidRPr="009275BB" w:rsidRDefault="002462E0" w:rsidP="009275BB">
      <w:pPr>
        <w:spacing w:line="276" w:lineRule="auto"/>
        <w:ind w:firstLine="284"/>
        <w:rPr>
          <w:rFonts w:ascii="Tahoma" w:hAnsi="Tahoma" w:cs="Tahoma"/>
        </w:rPr>
      </w:pPr>
      <w:r w:rsidRPr="009275BB">
        <w:rPr>
          <w:rFonts w:ascii="Tahoma" w:hAnsi="Tahoma" w:cs="Tahoma"/>
          <w:bCs/>
        </w:rPr>
        <w:t xml:space="preserve">Dicho instrumento, </w:t>
      </w:r>
      <w:r w:rsidR="00674CFE" w:rsidRPr="009275BB">
        <w:rPr>
          <w:rFonts w:ascii="Tahoma" w:hAnsi="Tahoma" w:cs="Tahoma"/>
          <w:bCs/>
        </w:rPr>
        <w:t>debe depositarse en el Ministerio del Trabajo, a más tardar dentro de los quince días siguientes al de su firma</w:t>
      </w:r>
      <w:bookmarkEnd w:id="4"/>
      <w:r w:rsidRPr="009275BB">
        <w:rPr>
          <w:rFonts w:ascii="Tahoma" w:hAnsi="Tahoma" w:cs="Tahoma"/>
          <w:bCs/>
        </w:rPr>
        <w:t xml:space="preserve">, según lo dispone el </w:t>
      </w:r>
      <w:r w:rsidR="00674CFE" w:rsidRPr="009275BB">
        <w:rPr>
          <w:rFonts w:ascii="Tahoma" w:hAnsi="Tahoma" w:cs="Tahoma"/>
          <w:bCs/>
        </w:rPr>
        <w:t>Art. 59 del Decreto número 1469</w:t>
      </w:r>
      <w:r w:rsidR="00674CFE" w:rsidRPr="009275BB">
        <w:rPr>
          <w:rFonts w:ascii="Tahoma" w:hAnsi="Tahoma" w:cs="Tahoma"/>
        </w:rPr>
        <w:t xml:space="preserve"> de 1978</w:t>
      </w:r>
      <w:r w:rsidRPr="009275BB">
        <w:rPr>
          <w:rFonts w:ascii="Tahoma" w:hAnsi="Tahoma" w:cs="Tahoma"/>
        </w:rPr>
        <w:t>, así:</w:t>
      </w:r>
    </w:p>
    <w:p w14:paraId="56442170" w14:textId="77777777" w:rsidR="00674CFE" w:rsidRPr="009275BB" w:rsidRDefault="00674CFE" w:rsidP="009275BB">
      <w:pPr>
        <w:spacing w:line="276" w:lineRule="auto"/>
        <w:ind w:left="993" w:firstLine="0"/>
        <w:rPr>
          <w:rFonts w:ascii="Tahoma" w:hAnsi="Tahoma" w:cs="Tahoma"/>
          <w:bCs/>
        </w:rPr>
      </w:pPr>
    </w:p>
    <w:p w14:paraId="05AB831A" w14:textId="5BEE64EB" w:rsidR="00674CFE" w:rsidRPr="005C4D57" w:rsidRDefault="009E1ABD" w:rsidP="005C4D57">
      <w:pPr>
        <w:spacing w:line="240" w:lineRule="auto"/>
        <w:ind w:left="426" w:right="420" w:firstLine="0"/>
        <w:rPr>
          <w:rFonts w:ascii="Tahoma" w:hAnsi="Tahoma" w:cs="Tahoma"/>
          <w:bCs/>
          <w:sz w:val="22"/>
        </w:rPr>
      </w:pPr>
      <w:r w:rsidRPr="005C4D57">
        <w:rPr>
          <w:rFonts w:ascii="Tahoma" w:hAnsi="Tahoma" w:cs="Tahoma"/>
          <w:bCs/>
          <w:sz w:val="22"/>
        </w:rPr>
        <w:t>“El pa</w:t>
      </w:r>
      <w:r w:rsidR="00674CFE" w:rsidRPr="005C4D57">
        <w:rPr>
          <w:rFonts w:ascii="Tahoma" w:hAnsi="Tahoma" w:cs="Tahoma"/>
          <w:bCs/>
          <w:sz w:val="22"/>
        </w:rPr>
        <w:t>cto colectivo debe celebrarse por escrito y se extenderá en tantos ejemplares cuantas</w:t>
      </w:r>
      <w:r w:rsidRPr="005C4D57">
        <w:rPr>
          <w:rFonts w:ascii="Tahoma" w:hAnsi="Tahoma" w:cs="Tahoma"/>
          <w:bCs/>
          <w:sz w:val="22"/>
        </w:rPr>
        <w:t xml:space="preserve"> </w:t>
      </w:r>
      <w:r w:rsidR="00674CFE" w:rsidRPr="005C4D57">
        <w:rPr>
          <w:rFonts w:ascii="Tahoma" w:hAnsi="Tahoma" w:cs="Tahoma"/>
          <w:bCs/>
          <w:sz w:val="22"/>
        </w:rPr>
        <w:t>sean las partes y uno más que se depositará necesariamente en la División de Relaciones</w:t>
      </w:r>
      <w:r w:rsidRPr="005C4D57">
        <w:rPr>
          <w:rFonts w:ascii="Tahoma" w:hAnsi="Tahoma" w:cs="Tahoma"/>
          <w:bCs/>
          <w:sz w:val="22"/>
        </w:rPr>
        <w:t xml:space="preserve"> </w:t>
      </w:r>
      <w:r w:rsidR="00674CFE" w:rsidRPr="005C4D57">
        <w:rPr>
          <w:rFonts w:ascii="Tahoma" w:hAnsi="Tahoma" w:cs="Tahoma"/>
          <w:bCs/>
          <w:sz w:val="22"/>
        </w:rPr>
        <w:t xml:space="preserve">Colectivas de Trabajo del Ministerio </w:t>
      </w:r>
      <w:r w:rsidRPr="005C4D57">
        <w:rPr>
          <w:rFonts w:ascii="Tahoma" w:hAnsi="Tahoma" w:cs="Tahoma"/>
          <w:bCs/>
          <w:sz w:val="22"/>
        </w:rPr>
        <w:t xml:space="preserve">del </w:t>
      </w:r>
      <w:r w:rsidR="00674CFE" w:rsidRPr="005C4D57">
        <w:rPr>
          <w:rFonts w:ascii="Tahoma" w:hAnsi="Tahoma" w:cs="Tahoma"/>
          <w:bCs/>
          <w:sz w:val="22"/>
        </w:rPr>
        <w:t xml:space="preserve">Ramo, a más tardar dentro de los quince días siguientes al de su firma. </w:t>
      </w:r>
      <w:r w:rsidR="00674CFE" w:rsidRPr="005C4D57">
        <w:rPr>
          <w:rFonts w:ascii="Tahoma" w:hAnsi="Tahoma" w:cs="Tahoma"/>
          <w:b/>
          <w:sz w:val="22"/>
          <w:u w:val="single"/>
        </w:rPr>
        <w:t>Sin el cump</w:t>
      </w:r>
      <w:r w:rsidRPr="005C4D57">
        <w:rPr>
          <w:rFonts w:ascii="Tahoma" w:hAnsi="Tahoma" w:cs="Tahoma"/>
          <w:b/>
          <w:sz w:val="22"/>
          <w:u w:val="single"/>
        </w:rPr>
        <w:t>l</w:t>
      </w:r>
      <w:r w:rsidR="00674CFE" w:rsidRPr="005C4D57">
        <w:rPr>
          <w:rFonts w:ascii="Tahoma" w:hAnsi="Tahoma" w:cs="Tahoma"/>
          <w:b/>
          <w:sz w:val="22"/>
          <w:u w:val="single"/>
        </w:rPr>
        <w:t>imiento de estos requisitos el pacto colectivo no produce ningún efecto</w:t>
      </w:r>
      <w:r w:rsidR="00674CFE" w:rsidRPr="005C4D57">
        <w:rPr>
          <w:rFonts w:ascii="Tahoma" w:hAnsi="Tahoma" w:cs="Tahoma"/>
          <w:bCs/>
          <w:sz w:val="22"/>
        </w:rPr>
        <w:t>”</w:t>
      </w:r>
    </w:p>
    <w:p w14:paraId="0BD89239" w14:textId="41EC478D" w:rsidR="00674CFE" w:rsidRPr="009275BB" w:rsidRDefault="00674CFE" w:rsidP="009275BB">
      <w:pPr>
        <w:spacing w:line="276" w:lineRule="auto"/>
        <w:ind w:firstLine="284"/>
        <w:rPr>
          <w:rFonts w:ascii="Tahoma" w:hAnsi="Tahoma" w:cs="Tahoma"/>
          <w:bCs/>
        </w:rPr>
      </w:pPr>
    </w:p>
    <w:p w14:paraId="4F293E26" w14:textId="77777777" w:rsidR="00216E2B" w:rsidRPr="009275BB" w:rsidRDefault="00216E2B" w:rsidP="009275BB">
      <w:pPr>
        <w:pStyle w:val="Prrafodelista"/>
        <w:numPr>
          <w:ilvl w:val="1"/>
          <w:numId w:val="2"/>
        </w:numPr>
        <w:spacing w:line="276" w:lineRule="auto"/>
        <w:rPr>
          <w:rFonts w:ascii="Tahoma" w:hAnsi="Tahoma" w:cs="Tahoma"/>
          <w:b/>
          <w:bCs/>
        </w:rPr>
      </w:pPr>
      <w:r w:rsidRPr="009275BB">
        <w:rPr>
          <w:rFonts w:ascii="Tahoma" w:hAnsi="Tahoma" w:cs="Tahoma"/>
          <w:b/>
          <w:bCs/>
        </w:rPr>
        <w:t>Caso concreto.</w:t>
      </w:r>
    </w:p>
    <w:p w14:paraId="7C42104B" w14:textId="77777777" w:rsidR="00216E2B" w:rsidRPr="009275BB" w:rsidRDefault="00216E2B" w:rsidP="009275BB">
      <w:pPr>
        <w:spacing w:line="276" w:lineRule="auto"/>
        <w:ind w:firstLine="284"/>
        <w:rPr>
          <w:rFonts w:ascii="Tahoma" w:hAnsi="Tahoma" w:cs="Tahoma"/>
        </w:rPr>
      </w:pPr>
    </w:p>
    <w:p w14:paraId="0D77FAF2" w14:textId="19621235" w:rsidR="00216E2B" w:rsidRPr="009275BB" w:rsidRDefault="00C17280" w:rsidP="009275BB">
      <w:pPr>
        <w:spacing w:line="276" w:lineRule="auto"/>
        <w:ind w:firstLine="284"/>
        <w:rPr>
          <w:rFonts w:ascii="Tahoma" w:hAnsi="Tahoma" w:cs="Tahoma"/>
        </w:rPr>
      </w:pPr>
      <w:r w:rsidRPr="009275BB">
        <w:rPr>
          <w:rFonts w:ascii="Tahoma" w:hAnsi="Tahoma" w:cs="Tahoma"/>
        </w:rPr>
        <w:lastRenderedPageBreak/>
        <w:t xml:space="preserve">Se inicia el </w:t>
      </w:r>
      <w:r w:rsidR="00216E2B" w:rsidRPr="009275BB">
        <w:rPr>
          <w:rFonts w:ascii="Tahoma" w:hAnsi="Tahoma" w:cs="Tahoma"/>
        </w:rPr>
        <w:t>análisis</w:t>
      </w:r>
      <w:r w:rsidRPr="009275BB">
        <w:rPr>
          <w:rFonts w:ascii="Tahoma" w:hAnsi="Tahoma" w:cs="Tahoma"/>
        </w:rPr>
        <w:t>,</w:t>
      </w:r>
      <w:r w:rsidR="00216E2B" w:rsidRPr="009275BB">
        <w:rPr>
          <w:rFonts w:ascii="Tahoma" w:hAnsi="Tahoma" w:cs="Tahoma"/>
        </w:rPr>
        <w:t xml:space="preserve"> indicando de entrada que no le asiste la razón a la parte actora en lo concerniente al tiempo servido por el trabajador porque atendiendo las pruebas aportadas al proceso</w:t>
      </w:r>
      <w:r w:rsidR="00A71740" w:rsidRPr="009275BB">
        <w:rPr>
          <w:rFonts w:ascii="Tahoma" w:hAnsi="Tahoma" w:cs="Tahoma"/>
        </w:rPr>
        <w:t>,</w:t>
      </w:r>
      <w:r w:rsidR="00216E2B" w:rsidRPr="009275BB">
        <w:rPr>
          <w:rFonts w:ascii="Tahoma" w:hAnsi="Tahoma" w:cs="Tahoma"/>
        </w:rPr>
        <w:t xml:space="preserve"> </w:t>
      </w:r>
      <w:r w:rsidR="00A71740" w:rsidRPr="009275BB">
        <w:rPr>
          <w:rFonts w:ascii="Tahoma" w:hAnsi="Tahoma" w:cs="Tahoma"/>
        </w:rPr>
        <w:t xml:space="preserve">en ellas </w:t>
      </w:r>
      <w:r w:rsidR="00216E2B" w:rsidRPr="009275BB">
        <w:rPr>
          <w:rFonts w:ascii="Tahoma" w:hAnsi="Tahoma" w:cs="Tahoma"/>
        </w:rPr>
        <w:t xml:space="preserve">se observa que entre las partes se ejecutaron dos contratos de trabajo independientes como lo concluyó la A-quo. El primero de ellos, cumpliendo las labores de TRIPULANTE desde el </w:t>
      </w:r>
      <w:r w:rsidR="00216E2B" w:rsidRPr="009275BB">
        <w:rPr>
          <w:rFonts w:ascii="Tahoma" w:hAnsi="Tahoma" w:cs="Tahoma"/>
          <w:b/>
          <w:bCs/>
        </w:rPr>
        <w:t xml:space="preserve">12-04-2013 </w:t>
      </w:r>
      <w:r w:rsidR="00216E2B" w:rsidRPr="009275BB">
        <w:rPr>
          <w:rFonts w:ascii="Tahoma" w:hAnsi="Tahoma" w:cs="Tahoma"/>
        </w:rPr>
        <w:t xml:space="preserve">hasta el </w:t>
      </w:r>
      <w:r w:rsidR="00216E2B" w:rsidRPr="009275BB">
        <w:rPr>
          <w:rFonts w:ascii="Tahoma" w:hAnsi="Tahoma" w:cs="Tahoma"/>
          <w:b/>
          <w:bCs/>
        </w:rPr>
        <w:t>30-08-2013</w:t>
      </w:r>
      <w:r w:rsidR="00216E2B" w:rsidRPr="009275BB">
        <w:rPr>
          <w:rFonts w:ascii="Tahoma" w:hAnsi="Tahoma" w:cs="Tahoma"/>
        </w:rPr>
        <w:t>, según la certificación expedida por la demandada del 31-03-2015</w:t>
      </w:r>
      <w:r w:rsidR="00216E2B" w:rsidRPr="009275BB">
        <w:rPr>
          <w:rStyle w:val="Refdenotaalpie"/>
          <w:rFonts w:ascii="Tahoma" w:hAnsi="Tahoma" w:cs="Tahoma"/>
        </w:rPr>
        <w:footnoteReference w:id="1"/>
      </w:r>
      <w:r w:rsidR="00216E2B" w:rsidRPr="009275BB">
        <w:rPr>
          <w:rFonts w:ascii="Tahoma" w:hAnsi="Tahoma" w:cs="Tahoma"/>
        </w:rPr>
        <w:t xml:space="preserve"> y, el segundo como CONDUCTOR desde el </w:t>
      </w:r>
      <w:r w:rsidR="00216E2B" w:rsidRPr="009275BB">
        <w:rPr>
          <w:rFonts w:ascii="Tahoma" w:hAnsi="Tahoma" w:cs="Tahoma"/>
          <w:b/>
          <w:bCs/>
        </w:rPr>
        <w:t>01-03-2016</w:t>
      </w:r>
      <w:r w:rsidR="00216E2B" w:rsidRPr="009275BB">
        <w:rPr>
          <w:rFonts w:ascii="Tahoma" w:hAnsi="Tahoma" w:cs="Tahoma"/>
        </w:rPr>
        <w:t xml:space="preserve"> hasta el </w:t>
      </w:r>
      <w:r w:rsidR="00216E2B" w:rsidRPr="009275BB">
        <w:rPr>
          <w:rFonts w:ascii="Tahoma" w:hAnsi="Tahoma" w:cs="Tahoma"/>
          <w:b/>
          <w:bCs/>
        </w:rPr>
        <w:t>30-12-2016</w:t>
      </w:r>
      <w:r w:rsidR="00216E2B" w:rsidRPr="009275BB">
        <w:rPr>
          <w:rFonts w:ascii="Tahoma" w:hAnsi="Tahoma" w:cs="Tahoma"/>
        </w:rPr>
        <w:t>, según la certificación expedida por Prosegur del 6-03-2017</w:t>
      </w:r>
      <w:r w:rsidR="00216E2B" w:rsidRPr="009275BB">
        <w:rPr>
          <w:rStyle w:val="Refdenotaalpie"/>
          <w:rFonts w:ascii="Tahoma" w:hAnsi="Tahoma" w:cs="Tahoma"/>
        </w:rPr>
        <w:footnoteReference w:id="2"/>
      </w:r>
      <w:r w:rsidR="00216E2B" w:rsidRPr="009275BB">
        <w:rPr>
          <w:rFonts w:ascii="Tahoma" w:hAnsi="Tahoma" w:cs="Tahoma"/>
        </w:rPr>
        <w:t>, sin que exista prueba que acredite la prestación personal del servicio entre agosto de 2013 y febrero de 2016. Incluso, si se observan los desprendibles de nómina</w:t>
      </w:r>
      <w:r w:rsidR="00216E2B" w:rsidRPr="009275BB">
        <w:rPr>
          <w:rStyle w:val="Refdenotaalpie"/>
          <w:rFonts w:ascii="Tahoma" w:hAnsi="Tahoma" w:cs="Tahoma"/>
        </w:rPr>
        <w:footnoteReference w:id="3"/>
      </w:r>
      <w:r w:rsidR="00216E2B" w:rsidRPr="009275BB">
        <w:rPr>
          <w:rFonts w:ascii="Tahoma" w:hAnsi="Tahoma" w:cs="Tahoma"/>
        </w:rPr>
        <w:t xml:space="preserve"> y la liquidación de prestaciones sociales</w:t>
      </w:r>
      <w:r w:rsidR="00216E2B" w:rsidRPr="009275BB">
        <w:rPr>
          <w:rStyle w:val="Refdenotaalpie"/>
          <w:rFonts w:ascii="Tahoma" w:hAnsi="Tahoma" w:cs="Tahoma"/>
        </w:rPr>
        <w:footnoteReference w:id="4"/>
      </w:r>
      <w:r w:rsidR="00A71740" w:rsidRPr="009275BB">
        <w:rPr>
          <w:rFonts w:ascii="Tahoma" w:hAnsi="Tahoma" w:cs="Tahoma"/>
        </w:rPr>
        <w:t>,</w:t>
      </w:r>
      <w:r w:rsidR="00216E2B" w:rsidRPr="009275BB">
        <w:rPr>
          <w:rFonts w:ascii="Tahoma" w:hAnsi="Tahoma" w:cs="Tahoma"/>
        </w:rPr>
        <w:t xml:space="preserve"> en todos ellos se ratifica que la fecha de ingreso del contrato a término fijo controvertido corresponde al </w:t>
      </w:r>
      <w:r w:rsidR="00216E2B" w:rsidRPr="009275BB">
        <w:rPr>
          <w:rFonts w:ascii="Tahoma" w:hAnsi="Tahoma" w:cs="Tahoma"/>
          <w:b/>
          <w:bCs/>
        </w:rPr>
        <w:t>1-03-2016</w:t>
      </w:r>
      <w:r w:rsidR="00216E2B" w:rsidRPr="009275BB">
        <w:rPr>
          <w:rStyle w:val="Refdenotaalpie"/>
          <w:rFonts w:ascii="Tahoma" w:hAnsi="Tahoma" w:cs="Tahoma"/>
        </w:rPr>
        <w:footnoteReference w:id="5"/>
      </w:r>
      <w:r w:rsidR="00216E2B" w:rsidRPr="009275BB">
        <w:rPr>
          <w:rFonts w:ascii="Tahoma" w:hAnsi="Tahoma" w:cs="Tahoma"/>
        </w:rPr>
        <w:t>, lo que implica que la parte actora no cumplió con la carga de probar sus dichos.</w:t>
      </w:r>
    </w:p>
    <w:p w14:paraId="4EE2C664" w14:textId="77777777" w:rsidR="00216E2B" w:rsidRPr="009275BB" w:rsidRDefault="00216E2B" w:rsidP="009275BB">
      <w:pPr>
        <w:spacing w:line="276" w:lineRule="auto"/>
        <w:ind w:firstLine="284"/>
        <w:rPr>
          <w:rFonts w:ascii="Tahoma" w:hAnsi="Tahoma" w:cs="Tahoma"/>
        </w:rPr>
      </w:pPr>
    </w:p>
    <w:p w14:paraId="5A620C38" w14:textId="1E97008A" w:rsidR="00C17280" w:rsidRPr="009275BB" w:rsidRDefault="00216E2B" w:rsidP="009275BB">
      <w:pPr>
        <w:spacing w:line="276" w:lineRule="auto"/>
        <w:ind w:firstLine="284"/>
        <w:rPr>
          <w:rFonts w:ascii="Tahoma" w:hAnsi="Tahoma" w:cs="Tahoma"/>
        </w:rPr>
      </w:pPr>
      <w:r w:rsidRPr="009275BB">
        <w:rPr>
          <w:rFonts w:ascii="Tahoma" w:hAnsi="Tahoma" w:cs="Tahoma"/>
        </w:rPr>
        <w:t xml:space="preserve">Ahora, </w:t>
      </w:r>
      <w:r w:rsidR="009878CD" w:rsidRPr="009275BB">
        <w:rPr>
          <w:rFonts w:ascii="Tahoma" w:hAnsi="Tahoma" w:cs="Tahoma"/>
        </w:rPr>
        <w:t xml:space="preserve">obra en el proceso </w:t>
      </w:r>
      <w:r w:rsidRPr="009275BB">
        <w:rPr>
          <w:rFonts w:ascii="Tahoma" w:hAnsi="Tahoma" w:cs="Tahoma"/>
        </w:rPr>
        <w:t xml:space="preserve">la </w:t>
      </w:r>
      <w:r w:rsidR="009878CD" w:rsidRPr="009275BB">
        <w:rPr>
          <w:rFonts w:ascii="Tahoma" w:hAnsi="Tahoma" w:cs="Tahoma"/>
        </w:rPr>
        <w:t xml:space="preserve">carta de </w:t>
      </w:r>
      <w:r w:rsidRPr="009275BB">
        <w:rPr>
          <w:rFonts w:ascii="Tahoma" w:hAnsi="Tahoma" w:cs="Tahoma"/>
        </w:rPr>
        <w:t>terminación del contrato de trabajo</w:t>
      </w:r>
      <w:r w:rsidR="009878CD" w:rsidRPr="009275BB">
        <w:rPr>
          <w:rFonts w:ascii="Tahoma" w:hAnsi="Tahoma" w:cs="Tahoma"/>
        </w:rPr>
        <w:t xml:space="preserve">, </w:t>
      </w:r>
      <w:r w:rsidR="00A71740" w:rsidRPr="009275BB">
        <w:rPr>
          <w:rFonts w:ascii="Tahoma" w:hAnsi="Tahoma" w:cs="Tahoma"/>
        </w:rPr>
        <w:t xml:space="preserve">la </w:t>
      </w:r>
      <w:r w:rsidR="009878CD" w:rsidRPr="009275BB">
        <w:rPr>
          <w:rFonts w:ascii="Tahoma" w:hAnsi="Tahoma" w:cs="Tahoma"/>
        </w:rPr>
        <w:t xml:space="preserve">cual se fundó </w:t>
      </w:r>
      <w:r w:rsidRPr="009275BB">
        <w:rPr>
          <w:rFonts w:ascii="Tahoma" w:hAnsi="Tahoma" w:cs="Tahoma"/>
        </w:rPr>
        <w:t xml:space="preserve">en </w:t>
      </w:r>
      <w:r w:rsidR="009878CD" w:rsidRPr="009275BB">
        <w:rPr>
          <w:rFonts w:ascii="Tahoma" w:hAnsi="Tahoma" w:cs="Tahoma"/>
        </w:rPr>
        <w:t xml:space="preserve">el </w:t>
      </w:r>
      <w:r w:rsidRPr="009275BB">
        <w:rPr>
          <w:rFonts w:ascii="Tahoma" w:hAnsi="Tahoma" w:cs="Tahoma"/>
        </w:rPr>
        <w:t xml:space="preserve">literal c) del artículo 61 CST, según se </w:t>
      </w:r>
      <w:r w:rsidR="00A71740" w:rsidRPr="009275BB">
        <w:rPr>
          <w:rFonts w:ascii="Tahoma" w:hAnsi="Tahoma" w:cs="Tahoma"/>
        </w:rPr>
        <w:t>visualiza en la c</w:t>
      </w:r>
      <w:r w:rsidRPr="009275BB">
        <w:rPr>
          <w:rFonts w:ascii="Tahoma" w:hAnsi="Tahoma" w:cs="Tahoma"/>
        </w:rPr>
        <w:t>omunicación del 25-11-2016</w:t>
      </w:r>
      <w:r w:rsidR="009878CD" w:rsidRPr="009275BB">
        <w:rPr>
          <w:rFonts w:ascii="Tahoma" w:hAnsi="Tahoma" w:cs="Tahoma"/>
        </w:rPr>
        <w:t xml:space="preserve">, en la que se informa </w:t>
      </w:r>
      <w:r w:rsidRPr="009275BB">
        <w:rPr>
          <w:rFonts w:ascii="Tahoma" w:hAnsi="Tahoma" w:cs="Tahoma"/>
        </w:rPr>
        <w:t>al trabajador la decisión de “</w:t>
      </w:r>
      <w:r w:rsidRPr="005C4D57">
        <w:rPr>
          <w:rFonts w:ascii="Tahoma" w:hAnsi="Tahoma" w:cs="Tahoma"/>
          <w:sz w:val="22"/>
        </w:rPr>
        <w:t>no prorrogar el contrato de trabajo</w:t>
      </w:r>
      <w:r w:rsidRPr="009275BB">
        <w:rPr>
          <w:rFonts w:ascii="Tahoma" w:hAnsi="Tahoma" w:cs="Tahoma"/>
        </w:rPr>
        <w:t>” que finaliza</w:t>
      </w:r>
      <w:r w:rsidR="009878CD" w:rsidRPr="009275BB">
        <w:rPr>
          <w:rFonts w:ascii="Tahoma" w:hAnsi="Tahoma" w:cs="Tahoma"/>
        </w:rPr>
        <w:t>ba</w:t>
      </w:r>
      <w:r w:rsidRPr="009275BB">
        <w:rPr>
          <w:rFonts w:ascii="Tahoma" w:hAnsi="Tahoma" w:cs="Tahoma"/>
        </w:rPr>
        <w:t xml:space="preserve"> el 30-12-2016</w:t>
      </w:r>
      <w:r w:rsidRPr="009275BB">
        <w:rPr>
          <w:rStyle w:val="Refdenotaalpie"/>
          <w:rFonts w:ascii="Tahoma" w:hAnsi="Tahoma" w:cs="Tahoma"/>
        </w:rPr>
        <w:footnoteReference w:id="6"/>
      </w:r>
      <w:r w:rsidR="009878CD" w:rsidRPr="009275BB">
        <w:rPr>
          <w:rFonts w:ascii="Tahoma" w:hAnsi="Tahoma" w:cs="Tahoma"/>
        </w:rPr>
        <w:t>.</w:t>
      </w:r>
    </w:p>
    <w:p w14:paraId="6732CA9B" w14:textId="77777777" w:rsidR="00C17280" w:rsidRPr="009275BB" w:rsidRDefault="00C17280" w:rsidP="009275BB">
      <w:pPr>
        <w:spacing w:line="276" w:lineRule="auto"/>
        <w:ind w:firstLine="284"/>
        <w:rPr>
          <w:rFonts w:ascii="Tahoma" w:hAnsi="Tahoma" w:cs="Tahoma"/>
        </w:rPr>
      </w:pPr>
    </w:p>
    <w:p w14:paraId="6CE1D82C" w14:textId="3D5B972C" w:rsidR="00216E2B" w:rsidRPr="009275BB" w:rsidRDefault="009878CD" w:rsidP="009275BB">
      <w:pPr>
        <w:spacing w:line="276" w:lineRule="auto"/>
        <w:ind w:firstLine="284"/>
        <w:rPr>
          <w:rFonts w:ascii="Tahoma" w:hAnsi="Tahoma" w:cs="Tahoma"/>
        </w:rPr>
      </w:pPr>
      <w:r w:rsidRPr="009275BB">
        <w:rPr>
          <w:rFonts w:ascii="Tahoma" w:hAnsi="Tahoma" w:cs="Tahoma"/>
        </w:rPr>
        <w:t>De acuerdo a ello</w:t>
      </w:r>
      <w:r w:rsidR="00216E2B" w:rsidRPr="009275BB">
        <w:rPr>
          <w:rFonts w:ascii="Tahoma" w:hAnsi="Tahoma" w:cs="Tahoma"/>
        </w:rPr>
        <w:t xml:space="preserve">, </w:t>
      </w:r>
      <w:r w:rsidR="00C17280" w:rsidRPr="009275BB">
        <w:rPr>
          <w:rFonts w:ascii="Tahoma" w:hAnsi="Tahoma" w:cs="Tahoma"/>
        </w:rPr>
        <w:t xml:space="preserve">le </w:t>
      </w:r>
      <w:r w:rsidR="00216E2B" w:rsidRPr="009275BB">
        <w:rPr>
          <w:rFonts w:ascii="Tahoma" w:hAnsi="Tahoma" w:cs="Tahoma"/>
        </w:rPr>
        <w:t>correspond</w:t>
      </w:r>
      <w:r w:rsidR="00C17280" w:rsidRPr="009275BB">
        <w:rPr>
          <w:rFonts w:ascii="Tahoma" w:hAnsi="Tahoma" w:cs="Tahoma"/>
        </w:rPr>
        <w:t>e</w:t>
      </w:r>
      <w:r w:rsidR="00216E2B" w:rsidRPr="009275BB">
        <w:rPr>
          <w:rFonts w:ascii="Tahoma" w:hAnsi="Tahoma" w:cs="Tahoma"/>
        </w:rPr>
        <w:t xml:space="preserve"> a la parte actora probar que la demandada no podía acudir a una vinculación de duración fija sino de carácter indefinido a la luz de </w:t>
      </w:r>
      <w:r w:rsidRPr="009275BB">
        <w:rPr>
          <w:rFonts w:ascii="Tahoma" w:hAnsi="Tahoma" w:cs="Tahoma"/>
        </w:rPr>
        <w:t xml:space="preserve">las </w:t>
      </w:r>
      <w:r w:rsidR="00216E2B" w:rsidRPr="009275BB">
        <w:rPr>
          <w:rFonts w:ascii="Tahoma" w:hAnsi="Tahoma" w:cs="Tahoma"/>
        </w:rPr>
        <w:t xml:space="preserve">reglas convencionales </w:t>
      </w:r>
      <w:r w:rsidR="00FE47F0" w:rsidRPr="009275BB">
        <w:rPr>
          <w:rFonts w:ascii="Tahoma" w:hAnsi="Tahoma" w:cs="Tahoma"/>
        </w:rPr>
        <w:t xml:space="preserve">de la cual </w:t>
      </w:r>
      <w:r w:rsidR="00216E2B" w:rsidRPr="009275BB">
        <w:rPr>
          <w:rFonts w:ascii="Tahoma" w:hAnsi="Tahoma" w:cs="Tahoma"/>
        </w:rPr>
        <w:t xml:space="preserve">es destinatario, </w:t>
      </w:r>
      <w:r w:rsidR="00FE47F0" w:rsidRPr="009275BB">
        <w:rPr>
          <w:rFonts w:ascii="Tahoma" w:hAnsi="Tahoma" w:cs="Tahoma"/>
        </w:rPr>
        <w:t xml:space="preserve">según asegura, </w:t>
      </w:r>
      <w:r w:rsidR="00216E2B" w:rsidRPr="009275BB">
        <w:rPr>
          <w:rFonts w:ascii="Tahoma" w:hAnsi="Tahoma" w:cs="Tahoma"/>
        </w:rPr>
        <w:t>para con ello intentar demostrar el hecho del despido</w:t>
      </w:r>
      <w:r w:rsidR="00FE47F0" w:rsidRPr="009275BB">
        <w:rPr>
          <w:rFonts w:ascii="Tahoma" w:hAnsi="Tahoma" w:cs="Tahoma"/>
        </w:rPr>
        <w:t>. En ese sentido</w:t>
      </w:r>
      <w:r w:rsidR="0066165C" w:rsidRPr="009275BB">
        <w:rPr>
          <w:rFonts w:ascii="Tahoma" w:hAnsi="Tahoma" w:cs="Tahoma"/>
        </w:rPr>
        <w:t>,</w:t>
      </w:r>
      <w:r w:rsidR="00C17280" w:rsidRPr="009275BB">
        <w:rPr>
          <w:rFonts w:ascii="Tahoma" w:hAnsi="Tahoma" w:cs="Tahoma"/>
        </w:rPr>
        <w:t xml:space="preserve"> pasa la Sala a revisar el problema jurídico </w:t>
      </w:r>
      <w:r w:rsidR="0066165C" w:rsidRPr="009275BB">
        <w:rPr>
          <w:rFonts w:ascii="Tahoma" w:hAnsi="Tahoma" w:cs="Tahoma"/>
        </w:rPr>
        <w:t xml:space="preserve">planteado </w:t>
      </w:r>
      <w:r w:rsidR="00FE47F0" w:rsidRPr="009275BB">
        <w:rPr>
          <w:rFonts w:ascii="Tahoma" w:hAnsi="Tahoma" w:cs="Tahoma"/>
        </w:rPr>
        <w:t>al respecto, así:</w:t>
      </w:r>
    </w:p>
    <w:p w14:paraId="2F2EF4C4" w14:textId="77777777" w:rsidR="00216E2B" w:rsidRPr="009275BB" w:rsidRDefault="00216E2B" w:rsidP="009275BB">
      <w:pPr>
        <w:spacing w:line="276" w:lineRule="auto"/>
        <w:ind w:firstLine="284"/>
        <w:rPr>
          <w:rFonts w:ascii="Tahoma" w:hAnsi="Tahoma" w:cs="Tahoma"/>
        </w:rPr>
      </w:pPr>
    </w:p>
    <w:p w14:paraId="79805B6D" w14:textId="5993B238" w:rsidR="001D246B" w:rsidRPr="009275BB" w:rsidRDefault="00216E2B" w:rsidP="009275BB">
      <w:pPr>
        <w:spacing w:line="276" w:lineRule="auto"/>
        <w:ind w:firstLine="284"/>
        <w:rPr>
          <w:rFonts w:ascii="Tahoma" w:hAnsi="Tahoma" w:cs="Tahoma"/>
        </w:rPr>
      </w:pPr>
      <w:r w:rsidRPr="009275BB">
        <w:rPr>
          <w:rFonts w:ascii="Tahoma" w:hAnsi="Tahoma" w:cs="Tahoma"/>
        </w:rPr>
        <w:t>Pues bien, de acuerdo con las certificaciones emitidas por SINTRAVALORES y SINTRAPROSEGUR, el aquí demandante se afilió a ambos sindicatos el 22-07-2016, obrando la comunicación de ambas al empleador el 10-08-2016</w:t>
      </w:r>
      <w:r w:rsidRPr="009275BB">
        <w:rPr>
          <w:rStyle w:val="Refdenotaalpie"/>
          <w:rFonts w:ascii="Tahoma" w:hAnsi="Tahoma" w:cs="Tahoma"/>
        </w:rPr>
        <w:footnoteReference w:id="7"/>
      </w:r>
      <w:r w:rsidRPr="009275BB">
        <w:rPr>
          <w:rFonts w:ascii="Tahoma" w:hAnsi="Tahoma" w:cs="Tahoma"/>
        </w:rPr>
        <w:t xml:space="preserve">, circunstancia </w:t>
      </w:r>
      <w:r w:rsidR="0066165C" w:rsidRPr="009275BB">
        <w:rPr>
          <w:rFonts w:ascii="Tahoma" w:hAnsi="Tahoma" w:cs="Tahoma"/>
        </w:rPr>
        <w:t xml:space="preserve">que </w:t>
      </w:r>
      <w:r w:rsidRPr="009275BB">
        <w:rPr>
          <w:rFonts w:ascii="Tahoma" w:hAnsi="Tahoma" w:cs="Tahoma"/>
        </w:rPr>
        <w:t xml:space="preserve">da paso a que el demandante se pueda beneficiar de los derechos que emanan de la convención colectiva que se hubiese celebrado con Prosegur, según lo dispuesto por el artículo 470 del C.S.T., el cual </w:t>
      </w:r>
      <w:r w:rsidR="001D246B" w:rsidRPr="009275BB">
        <w:rPr>
          <w:rFonts w:ascii="Tahoma" w:hAnsi="Tahoma" w:cs="Tahoma"/>
        </w:rPr>
        <w:t>reza</w:t>
      </w:r>
      <w:r w:rsidRPr="009275BB">
        <w:rPr>
          <w:rFonts w:ascii="Tahoma" w:hAnsi="Tahoma" w:cs="Tahoma"/>
        </w:rPr>
        <w:t xml:space="preserve">: </w:t>
      </w:r>
    </w:p>
    <w:p w14:paraId="18989340" w14:textId="77777777" w:rsidR="001D246B" w:rsidRPr="009275BB" w:rsidRDefault="001D246B" w:rsidP="009275BB">
      <w:pPr>
        <w:spacing w:line="276" w:lineRule="auto"/>
        <w:ind w:firstLine="0"/>
        <w:rPr>
          <w:rFonts w:ascii="Tahoma" w:hAnsi="Tahoma" w:cs="Tahoma"/>
        </w:rPr>
      </w:pPr>
    </w:p>
    <w:p w14:paraId="3770C285" w14:textId="50430478" w:rsidR="00216E2B" w:rsidRPr="005C4D57" w:rsidRDefault="00216E2B" w:rsidP="005C4D57">
      <w:pPr>
        <w:spacing w:line="240" w:lineRule="auto"/>
        <w:ind w:left="426" w:right="420" w:firstLine="0"/>
        <w:rPr>
          <w:rFonts w:ascii="Tahoma" w:hAnsi="Tahoma" w:cs="Tahoma"/>
          <w:bCs/>
          <w:sz w:val="22"/>
        </w:rPr>
      </w:pPr>
      <w:r w:rsidRPr="005C4D57">
        <w:rPr>
          <w:rFonts w:ascii="Tahoma" w:hAnsi="Tahoma" w:cs="Tahoma"/>
          <w:bCs/>
          <w:sz w:val="22"/>
        </w:rPr>
        <w:t xml:space="preserve">“las convenciones colectivas entre empleadores y sindicatos cuyo número de afiliados no exceda de la tercera parte del total de los trabajadores de la empresa, solamente son aplicables a los miembros del sindicato que las haya celebrado, y a quienes adhieran a ella o </w:t>
      </w:r>
      <w:r w:rsidRPr="005C4D57">
        <w:rPr>
          <w:rFonts w:ascii="Tahoma" w:hAnsi="Tahoma" w:cs="Tahoma"/>
          <w:bCs/>
          <w:sz w:val="22"/>
          <w:u w:val="single"/>
        </w:rPr>
        <w:t>ingresen posteriormente al sindicato</w:t>
      </w:r>
      <w:r w:rsidRPr="005C4D57">
        <w:rPr>
          <w:rFonts w:ascii="Tahoma" w:hAnsi="Tahoma" w:cs="Tahoma"/>
          <w:bCs/>
          <w:sz w:val="22"/>
        </w:rPr>
        <w:t>” [subrayas fuera de texto].</w:t>
      </w:r>
    </w:p>
    <w:p w14:paraId="7BE32E72" w14:textId="77777777" w:rsidR="00216E2B" w:rsidRPr="009275BB" w:rsidRDefault="00216E2B" w:rsidP="009275BB">
      <w:pPr>
        <w:spacing w:line="276" w:lineRule="auto"/>
        <w:ind w:firstLine="284"/>
        <w:rPr>
          <w:rFonts w:ascii="Tahoma" w:hAnsi="Tahoma" w:cs="Tahoma"/>
        </w:rPr>
      </w:pPr>
    </w:p>
    <w:p w14:paraId="5579CC37" w14:textId="29FDED08" w:rsidR="00216E2B" w:rsidRPr="009275BB" w:rsidRDefault="00216E2B" w:rsidP="009275BB">
      <w:pPr>
        <w:spacing w:line="276" w:lineRule="auto"/>
        <w:ind w:firstLine="284"/>
        <w:rPr>
          <w:rFonts w:ascii="Tahoma" w:hAnsi="Tahoma" w:cs="Tahoma"/>
        </w:rPr>
      </w:pPr>
      <w:r w:rsidRPr="009275BB">
        <w:rPr>
          <w:rFonts w:ascii="Tahoma" w:hAnsi="Tahoma" w:cs="Tahoma"/>
        </w:rPr>
        <w:t xml:space="preserve">En efecto, en el proceso obran las convenciones colectivas de trabajo celebradas entre SINTRAVALORES con PROSEGUR S.A., cuyas vigencias corresponden a los años </w:t>
      </w:r>
      <w:r w:rsidRPr="009275BB">
        <w:rPr>
          <w:rFonts w:ascii="Tahoma" w:hAnsi="Tahoma" w:cs="Tahoma"/>
        </w:rPr>
        <w:lastRenderedPageBreak/>
        <w:t>2008-2009</w:t>
      </w:r>
      <w:r w:rsidRPr="009275BB">
        <w:rPr>
          <w:rStyle w:val="Refdenotaalpie"/>
          <w:rFonts w:ascii="Tahoma" w:hAnsi="Tahoma" w:cs="Tahoma"/>
        </w:rPr>
        <w:footnoteReference w:id="8"/>
      </w:r>
      <w:r w:rsidRPr="009275BB">
        <w:rPr>
          <w:rFonts w:ascii="Tahoma" w:hAnsi="Tahoma" w:cs="Tahoma"/>
        </w:rPr>
        <w:t xml:space="preserve"> y 2015-2019</w:t>
      </w:r>
      <w:r w:rsidRPr="009275BB">
        <w:rPr>
          <w:rStyle w:val="Refdenotaalpie"/>
          <w:rFonts w:ascii="Tahoma" w:hAnsi="Tahoma" w:cs="Tahoma"/>
        </w:rPr>
        <w:footnoteReference w:id="9"/>
      </w:r>
      <w:r w:rsidRPr="009275BB">
        <w:rPr>
          <w:rFonts w:ascii="Tahoma" w:hAnsi="Tahoma" w:cs="Tahoma"/>
        </w:rPr>
        <w:t xml:space="preserve">, contando ambas con las notas de depósito, razón por la cual es dable analizar si hay lugar a reconocer los derechos insertos en la convención, en este caso, en la celebrada por SINTRAVALORES el 20 de octubre de 2015 vigente del 20 de octubre de 2015 hasta el 19 de octubre de 2019, teniendo en cuenta que </w:t>
      </w:r>
      <w:r w:rsidR="0081238D" w:rsidRPr="009275BB">
        <w:rPr>
          <w:rFonts w:ascii="Tahoma" w:hAnsi="Tahoma" w:cs="Tahoma"/>
        </w:rPr>
        <w:t>é</w:t>
      </w:r>
      <w:r w:rsidR="0066165C" w:rsidRPr="009275BB">
        <w:rPr>
          <w:rFonts w:ascii="Tahoma" w:hAnsi="Tahoma" w:cs="Tahoma"/>
        </w:rPr>
        <w:t xml:space="preserve">sta era </w:t>
      </w:r>
      <w:r w:rsidRPr="009275BB">
        <w:rPr>
          <w:rFonts w:ascii="Tahoma" w:hAnsi="Tahoma" w:cs="Tahoma"/>
        </w:rPr>
        <w:t>la vigente al 01-03-2016, momento en que el demandante ingresó a tal agremiación.</w:t>
      </w:r>
    </w:p>
    <w:p w14:paraId="3C9C3D1C" w14:textId="77777777" w:rsidR="00216E2B" w:rsidRPr="009275BB" w:rsidRDefault="00216E2B" w:rsidP="009275BB">
      <w:pPr>
        <w:spacing w:line="276" w:lineRule="auto"/>
        <w:ind w:firstLine="284"/>
        <w:rPr>
          <w:rFonts w:ascii="Tahoma" w:hAnsi="Tahoma" w:cs="Tahoma"/>
        </w:rPr>
      </w:pPr>
    </w:p>
    <w:p w14:paraId="50E140EC" w14:textId="3E93F3B0" w:rsidR="00216E2B" w:rsidRPr="009275BB" w:rsidRDefault="00216E2B" w:rsidP="009275BB">
      <w:pPr>
        <w:spacing w:line="276" w:lineRule="auto"/>
        <w:ind w:firstLine="284"/>
        <w:rPr>
          <w:rFonts w:ascii="Tahoma" w:hAnsi="Tahoma" w:cs="Tahoma"/>
          <w:i/>
        </w:rPr>
      </w:pPr>
      <w:r w:rsidRPr="009275BB">
        <w:rPr>
          <w:rFonts w:ascii="Tahoma" w:hAnsi="Tahoma" w:cs="Tahoma"/>
        </w:rPr>
        <w:t>Ahora, atendiendo el contenido del texto convencional, el parágrafo del artículo 3, dispone que la convención se aplica exclusivamente al personal que en la actualidad se encuentre vinculado mediante contrato de trabajo con Prosegur de Colombia S.A. y</w:t>
      </w:r>
      <w:r w:rsidRPr="009275BB">
        <w:rPr>
          <w:rFonts w:ascii="Tahoma" w:hAnsi="Tahoma" w:cs="Tahoma"/>
          <w:i/>
        </w:rPr>
        <w:t xml:space="preserve"> “</w:t>
      </w:r>
      <w:r w:rsidRPr="005C4D57">
        <w:rPr>
          <w:rFonts w:ascii="Tahoma" w:hAnsi="Tahoma" w:cs="Tahoma"/>
          <w:b/>
          <w:bCs/>
          <w:i/>
          <w:sz w:val="22"/>
        </w:rPr>
        <w:t>aquellas personas que se vinculen mediante contrato de trabajo en el futuro</w:t>
      </w:r>
      <w:r w:rsidRPr="005C4D57">
        <w:rPr>
          <w:rFonts w:ascii="Tahoma" w:hAnsi="Tahoma" w:cs="Tahoma"/>
          <w:i/>
          <w:sz w:val="22"/>
        </w:rPr>
        <w:t xml:space="preserve"> </w:t>
      </w:r>
      <w:r w:rsidRPr="005C4D57">
        <w:rPr>
          <w:rFonts w:ascii="Tahoma" w:hAnsi="Tahoma" w:cs="Tahoma"/>
          <w:b/>
          <w:bCs/>
          <w:i/>
          <w:sz w:val="22"/>
        </w:rPr>
        <w:t>de conformidad con lo establecido en el</w:t>
      </w:r>
      <w:r w:rsidRPr="005C4D57">
        <w:rPr>
          <w:rFonts w:ascii="Tahoma" w:hAnsi="Tahoma" w:cs="Tahoma"/>
          <w:i/>
          <w:sz w:val="22"/>
        </w:rPr>
        <w:t xml:space="preserve"> </w:t>
      </w:r>
      <w:r w:rsidRPr="005C4D57">
        <w:rPr>
          <w:rFonts w:ascii="Tahoma" w:hAnsi="Tahoma" w:cs="Tahoma"/>
          <w:b/>
          <w:bCs/>
          <w:i/>
          <w:sz w:val="22"/>
        </w:rPr>
        <w:t xml:space="preserve">capítulo especial…  </w:t>
      </w:r>
      <w:r w:rsidRPr="005C4D57">
        <w:rPr>
          <w:rFonts w:ascii="Tahoma" w:hAnsi="Tahoma" w:cs="Tahoma"/>
          <w:i/>
          <w:sz w:val="22"/>
        </w:rPr>
        <w:t>dicho capítulo sólo aplicará a quienes allí se mencionan expresamente, es decir trabajadores nuevos qu</w:t>
      </w:r>
      <w:r w:rsidR="0081238D" w:rsidRPr="005C4D57">
        <w:rPr>
          <w:rFonts w:ascii="Tahoma" w:hAnsi="Tahoma" w:cs="Tahoma"/>
          <w:i/>
          <w:sz w:val="22"/>
        </w:rPr>
        <w:t xml:space="preserve">e </w:t>
      </w:r>
      <w:r w:rsidRPr="005C4D57">
        <w:rPr>
          <w:rFonts w:ascii="Tahoma" w:hAnsi="Tahoma" w:cs="Tahoma"/>
          <w:i/>
          <w:sz w:val="22"/>
        </w:rPr>
        <w:t xml:space="preserve">ingresen a partir del </w:t>
      </w:r>
      <w:r w:rsidRPr="005C4D57">
        <w:rPr>
          <w:rFonts w:ascii="Tahoma" w:hAnsi="Tahoma" w:cs="Tahoma"/>
          <w:b/>
          <w:bCs/>
          <w:i/>
          <w:sz w:val="22"/>
        </w:rPr>
        <w:t>15 de octubre de 2015</w:t>
      </w:r>
      <w:r w:rsidRPr="005C4D57">
        <w:rPr>
          <w:rFonts w:ascii="Tahoma" w:hAnsi="Tahoma" w:cs="Tahoma"/>
          <w:i/>
          <w:sz w:val="22"/>
        </w:rPr>
        <w:t xml:space="preserve"> o que se afilien a la organización sindical Sintra Valores o se adhieran a la convención colectiva de trabajo a partir de la fecha referida y que vengan del capítulo especial del pacto colectivo</w:t>
      </w:r>
      <w:r w:rsidRPr="009275BB">
        <w:rPr>
          <w:rFonts w:ascii="Tahoma" w:hAnsi="Tahoma" w:cs="Tahoma"/>
          <w:i/>
        </w:rPr>
        <w:t xml:space="preserve">”. </w:t>
      </w:r>
    </w:p>
    <w:p w14:paraId="6C849132" w14:textId="77777777" w:rsidR="00216E2B" w:rsidRPr="009275BB" w:rsidRDefault="00216E2B" w:rsidP="009275BB">
      <w:pPr>
        <w:spacing w:line="276" w:lineRule="auto"/>
        <w:ind w:firstLine="284"/>
        <w:rPr>
          <w:rFonts w:ascii="Tahoma" w:hAnsi="Tahoma" w:cs="Tahoma"/>
        </w:rPr>
      </w:pPr>
    </w:p>
    <w:p w14:paraId="34C327D9" w14:textId="48C943FE" w:rsidR="00216E2B" w:rsidRPr="009275BB" w:rsidRDefault="00216E2B" w:rsidP="009275BB">
      <w:pPr>
        <w:spacing w:line="276" w:lineRule="auto"/>
        <w:ind w:firstLine="284"/>
        <w:rPr>
          <w:rFonts w:ascii="Tahoma" w:hAnsi="Tahoma" w:cs="Tahoma"/>
        </w:rPr>
      </w:pPr>
      <w:r w:rsidRPr="009275BB">
        <w:rPr>
          <w:rFonts w:ascii="Tahoma" w:hAnsi="Tahoma" w:cs="Tahoma"/>
        </w:rPr>
        <w:t xml:space="preserve">Con apego a lo anterior, habiendo ingresado el demandante a dicha agremiación sindical el 22-07-2016, los beneficios convencionales incorporados en el capítulo especial </w:t>
      </w:r>
      <w:r w:rsidR="003D3B0E" w:rsidRPr="009275BB">
        <w:rPr>
          <w:rFonts w:ascii="Tahoma" w:hAnsi="Tahoma" w:cs="Tahoma"/>
        </w:rPr>
        <w:t xml:space="preserve">son los que </w:t>
      </w:r>
      <w:r w:rsidRPr="009275BB">
        <w:rPr>
          <w:rFonts w:ascii="Tahoma" w:hAnsi="Tahoma" w:cs="Tahoma"/>
        </w:rPr>
        <w:t xml:space="preserve">le abrigan. En ese orden, al contemplar dicha convención en su artículo 69 </w:t>
      </w:r>
      <w:r w:rsidR="0081238D" w:rsidRPr="009275BB">
        <w:rPr>
          <w:rFonts w:ascii="Tahoma" w:hAnsi="Tahoma" w:cs="Tahoma"/>
        </w:rPr>
        <w:t xml:space="preserve">reza </w:t>
      </w:r>
      <w:r w:rsidRPr="009275BB">
        <w:rPr>
          <w:rFonts w:ascii="Tahoma" w:hAnsi="Tahoma" w:cs="Tahoma"/>
        </w:rPr>
        <w:t xml:space="preserve">que, a partir de la fecha de la suscripción de dicha convención, Prosegur </w:t>
      </w:r>
      <w:r w:rsidRPr="009275BB">
        <w:rPr>
          <w:rFonts w:ascii="Tahoma" w:hAnsi="Tahoma" w:cs="Tahoma"/>
          <w:i/>
        </w:rPr>
        <w:t>“</w:t>
      </w:r>
      <w:r w:rsidRPr="005C4D57">
        <w:rPr>
          <w:rFonts w:ascii="Tahoma" w:hAnsi="Tahoma" w:cs="Tahoma"/>
          <w:i/>
          <w:sz w:val="22"/>
        </w:rPr>
        <w:t>puede celebrar contratos a término fijo</w:t>
      </w:r>
      <w:r w:rsidRPr="009275BB">
        <w:rPr>
          <w:rFonts w:ascii="Tahoma" w:hAnsi="Tahoma" w:cs="Tahoma"/>
          <w:i/>
        </w:rPr>
        <w:t>”</w:t>
      </w:r>
      <w:r w:rsidRPr="009275BB">
        <w:rPr>
          <w:rFonts w:ascii="Tahoma" w:hAnsi="Tahoma" w:cs="Tahoma"/>
        </w:rPr>
        <w:t xml:space="preserve"> que se regirán al tenor de la Ley y el capítulo especial de la convención</w:t>
      </w:r>
      <w:r w:rsidR="0081238D" w:rsidRPr="009275BB">
        <w:rPr>
          <w:rFonts w:ascii="Tahoma" w:hAnsi="Tahoma" w:cs="Tahoma"/>
        </w:rPr>
        <w:t>;</w:t>
      </w:r>
      <w:r w:rsidR="003D3B0E" w:rsidRPr="009275BB">
        <w:rPr>
          <w:rFonts w:ascii="Tahoma" w:hAnsi="Tahoma" w:cs="Tahoma"/>
        </w:rPr>
        <w:t xml:space="preserve"> en esos términos nada impedía </w:t>
      </w:r>
      <w:r w:rsidR="009608DD" w:rsidRPr="009275BB">
        <w:rPr>
          <w:rFonts w:ascii="Tahoma" w:hAnsi="Tahoma" w:cs="Tahoma"/>
        </w:rPr>
        <w:t xml:space="preserve">al empleador pactar un contrato de duración fija con el aquí </w:t>
      </w:r>
      <w:r w:rsidR="0066165C" w:rsidRPr="009275BB">
        <w:rPr>
          <w:rFonts w:ascii="Tahoma" w:hAnsi="Tahoma" w:cs="Tahoma"/>
        </w:rPr>
        <w:t>demandante</w:t>
      </w:r>
      <w:r w:rsidR="009608DD" w:rsidRPr="009275BB">
        <w:rPr>
          <w:rFonts w:ascii="Tahoma" w:hAnsi="Tahoma" w:cs="Tahoma"/>
        </w:rPr>
        <w:t>.</w:t>
      </w:r>
      <w:r w:rsidRPr="009275BB">
        <w:rPr>
          <w:rFonts w:ascii="Tahoma" w:hAnsi="Tahoma" w:cs="Tahoma"/>
        </w:rPr>
        <w:t xml:space="preserve"> </w:t>
      </w:r>
    </w:p>
    <w:p w14:paraId="3DDC6CE6" w14:textId="77777777" w:rsidR="00216E2B" w:rsidRPr="009275BB" w:rsidRDefault="00216E2B" w:rsidP="009275BB">
      <w:pPr>
        <w:spacing w:line="276" w:lineRule="auto"/>
        <w:ind w:firstLine="284"/>
        <w:rPr>
          <w:rFonts w:ascii="Tahoma" w:hAnsi="Tahoma" w:cs="Tahoma"/>
        </w:rPr>
      </w:pPr>
    </w:p>
    <w:p w14:paraId="4C4A8ED1" w14:textId="2E8F1904" w:rsidR="00216E2B" w:rsidRPr="009275BB" w:rsidRDefault="00216E2B" w:rsidP="009275BB">
      <w:pPr>
        <w:spacing w:line="276" w:lineRule="auto"/>
        <w:ind w:firstLine="284"/>
        <w:rPr>
          <w:rFonts w:ascii="Tahoma" w:hAnsi="Tahoma" w:cs="Tahoma"/>
        </w:rPr>
      </w:pPr>
      <w:r w:rsidRPr="009275BB">
        <w:rPr>
          <w:rFonts w:ascii="Tahoma" w:hAnsi="Tahoma" w:cs="Tahoma"/>
        </w:rPr>
        <w:t>De lo anterior</w:t>
      </w:r>
      <w:r w:rsidR="00F64253" w:rsidRPr="009275BB">
        <w:rPr>
          <w:rFonts w:ascii="Tahoma" w:hAnsi="Tahoma" w:cs="Tahoma"/>
        </w:rPr>
        <w:t>,</w:t>
      </w:r>
      <w:r w:rsidRPr="009275BB">
        <w:rPr>
          <w:rFonts w:ascii="Tahoma" w:hAnsi="Tahoma" w:cs="Tahoma"/>
        </w:rPr>
        <w:t xml:space="preserve"> fuerza concluir que razón tuvo la Jueza de instancia al indicar que, a la luz de la convención aplicable al actor, la demandada estaba convalidada, sin limitación alguna, a suscribir contratos a término fijo, aspecto que lo hace eficaz e impide declarar la existencia de un contrato de duración indefinida como lo pretende el actor.</w:t>
      </w:r>
    </w:p>
    <w:p w14:paraId="6355CAE7" w14:textId="77777777" w:rsidR="00216E2B" w:rsidRPr="009275BB" w:rsidRDefault="00216E2B" w:rsidP="009275BB">
      <w:pPr>
        <w:spacing w:line="276" w:lineRule="auto"/>
        <w:ind w:firstLine="284"/>
        <w:rPr>
          <w:rFonts w:ascii="Tahoma" w:hAnsi="Tahoma" w:cs="Tahoma"/>
        </w:rPr>
      </w:pPr>
    </w:p>
    <w:p w14:paraId="6D55FE18" w14:textId="42BF74F6" w:rsidR="00216E2B" w:rsidRPr="009275BB" w:rsidRDefault="00216E2B" w:rsidP="009275BB">
      <w:pPr>
        <w:spacing w:line="276" w:lineRule="auto"/>
        <w:ind w:firstLine="284"/>
        <w:rPr>
          <w:rFonts w:ascii="Tahoma" w:hAnsi="Tahoma" w:cs="Tahoma"/>
        </w:rPr>
      </w:pPr>
      <w:r w:rsidRPr="009275BB">
        <w:rPr>
          <w:rFonts w:ascii="Tahoma" w:hAnsi="Tahoma" w:cs="Tahoma"/>
        </w:rPr>
        <w:t>En esos términos, al constar por escrito el contrato de trabajo a término fijo</w:t>
      </w:r>
      <w:r w:rsidR="009608DD" w:rsidRPr="009275BB">
        <w:rPr>
          <w:rFonts w:ascii="Tahoma" w:hAnsi="Tahoma" w:cs="Tahoma"/>
        </w:rPr>
        <w:t xml:space="preserve"> (</w:t>
      </w:r>
      <w:proofErr w:type="spellStart"/>
      <w:r w:rsidR="009608DD" w:rsidRPr="009275BB">
        <w:rPr>
          <w:rFonts w:ascii="Tahoma" w:hAnsi="Tahoma" w:cs="Tahoma"/>
        </w:rPr>
        <w:t>fl</w:t>
      </w:r>
      <w:proofErr w:type="spellEnd"/>
      <w:r w:rsidR="009608DD" w:rsidRPr="009275BB">
        <w:rPr>
          <w:rFonts w:ascii="Tahoma" w:hAnsi="Tahoma" w:cs="Tahoma"/>
        </w:rPr>
        <w:t xml:space="preserve">. </w:t>
      </w:r>
      <w:r w:rsidRPr="009275BB">
        <w:rPr>
          <w:rFonts w:ascii="Tahoma" w:hAnsi="Tahoma" w:cs="Tahoma"/>
        </w:rPr>
        <w:t>132</w:t>
      </w:r>
      <w:r w:rsidR="009608DD" w:rsidRPr="009275BB">
        <w:rPr>
          <w:rFonts w:ascii="Tahoma" w:hAnsi="Tahoma" w:cs="Tahoma"/>
        </w:rPr>
        <w:t xml:space="preserve">, </w:t>
      </w:r>
      <w:r w:rsidRPr="009275BB">
        <w:rPr>
          <w:rFonts w:ascii="Tahoma" w:hAnsi="Tahoma" w:cs="Tahoma"/>
        </w:rPr>
        <w:t xml:space="preserve">cuaderno 1), el cual se pactó desde el 01-03-2016 </w:t>
      </w:r>
      <w:r w:rsidR="009608DD" w:rsidRPr="009275BB">
        <w:rPr>
          <w:rFonts w:ascii="Tahoma" w:hAnsi="Tahoma" w:cs="Tahoma"/>
        </w:rPr>
        <w:t xml:space="preserve">con </w:t>
      </w:r>
      <w:r w:rsidRPr="009275BB">
        <w:rPr>
          <w:rFonts w:ascii="Tahoma" w:hAnsi="Tahoma" w:cs="Tahoma"/>
        </w:rPr>
        <w:t xml:space="preserve">vencimiento previsto para el 30-07-2016, </w:t>
      </w:r>
      <w:r w:rsidR="009608DD" w:rsidRPr="009275BB">
        <w:rPr>
          <w:rFonts w:ascii="Tahoma" w:hAnsi="Tahoma" w:cs="Tahoma"/>
        </w:rPr>
        <w:t xml:space="preserve">pero </w:t>
      </w:r>
      <w:r w:rsidRPr="009275BB">
        <w:rPr>
          <w:rFonts w:ascii="Tahoma" w:hAnsi="Tahoma" w:cs="Tahoma"/>
        </w:rPr>
        <w:t xml:space="preserve">habiéndose prorrogado hasta el 30-12-2016, </w:t>
      </w:r>
      <w:r w:rsidR="009608DD" w:rsidRPr="009275BB">
        <w:rPr>
          <w:rFonts w:ascii="Tahoma" w:hAnsi="Tahoma" w:cs="Tahoma"/>
        </w:rPr>
        <w:t xml:space="preserve">conlleva a colegir </w:t>
      </w:r>
      <w:r w:rsidR="00777E51" w:rsidRPr="009275BB">
        <w:rPr>
          <w:rFonts w:ascii="Tahoma" w:hAnsi="Tahoma" w:cs="Tahoma"/>
        </w:rPr>
        <w:t>que,</w:t>
      </w:r>
      <w:r w:rsidR="009608DD" w:rsidRPr="009275BB">
        <w:rPr>
          <w:rFonts w:ascii="Tahoma" w:hAnsi="Tahoma" w:cs="Tahoma"/>
        </w:rPr>
        <w:t xml:space="preserve"> con el escrito d</w:t>
      </w:r>
      <w:r w:rsidRPr="009275BB">
        <w:rPr>
          <w:rFonts w:ascii="Tahoma" w:hAnsi="Tahoma" w:cs="Tahoma"/>
        </w:rPr>
        <w:t xml:space="preserve">el aviso </w:t>
      </w:r>
      <w:r w:rsidR="009608DD" w:rsidRPr="009275BB">
        <w:rPr>
          <w:rFonts w:ascii="Tahoma" w:hAnsi="Tahoma" w:cs="Tahoma"/>
        </w:rPr>
        <w:t xml:space="preserve">de no prorrogarlo nuevamente, el cual se entregó </w:t>
      </w:r>
      <w:r w:rsidRPr="009275BB">
        <w:rPr>
          <w:rFonts w:ascii="Tahoma" w:hAnsi="Tahoma" w:cs="Tahoma"/>
        </w:rPr>
        <w:t xml:space="preserve">con más de 30 días de anticipación, </w:t>
      </w:r>
      <w:r w:rsidR="009608DD" w:rsidRPr="009275BB">
        <w:rPr>
          <w:rFonts w:ascii="Tahoma" w:hAnsi="Tahoma" w:cs="Tahoma"/>
        </w:rPr>
        <w:t xml:space="preserve">esto es, </w:t>
      </w:r>
      <w:r w:rsidRPr="009275BB">
        <w:rPr>
          <w:rFonts w:ascii="Tahoma" w:hAnsi="Tahoma" w:cs="Tahoma"/>
        </w:rPr>
        <w:t>el 25 de noviembre de 2016, conllevan a concluir que la terminación se tornó legal y por lo tanto justa.</w:t>
      </w:r>
    </w:p>
    <w:p w14:paraId="234D5562" w14:textId="68D14546" w:rsidR="009608DD" w:rsidRPr="009275BB" w:rsidRDefault="009608DD" w:rsidP="009275BB">
      <w:pPr>
        <w:spacing w:line="276" w:lineRule="auto"/>
        <w:ind w:firstLine="284"/>
        <w:rPr>
          <w:rFonts w:ascii="Tahoma" w:hAnsi="Tahoma" w:cs="Tahoma"/>
        </w:rPr>
      </w:pPr>
    </w:p>
    <w:p w14:paraId="21B40AAF" w14:textId="4480EA71" w:rsidR="00AA10E9" w:rsidRPr="009275BB" w:rsidRDefault="00540993" w:rsidP="009275BB">
      <w:pPr>
        <w:spacing w:line="276" w:lineRule="auto"/>
        <w:ind w:firstLine="284"/>
        <w:rPr>
          <w:rFonts w:ascii="Tahoma" w:hAnsi="Tahoma" w:cs="Tahoma"/>
        </w:rPr>
      </w:pPr>
      <w:r w:rsidRPr="009275BB">
        <w:rPr>
          <w:rFonts w:ascii="Tahoma" w:hAnsi="Tahoma" w:cs="Tahoma"/>
        </w:rPr>
        <w:t xml:space="preserve">Ahora, es de mencionar que también </w:t>
      </w:r>
      <w:r w:rsidR="00D453D2" w:rsidRPr="009275BB">
        <w:rPr>
          <w:rFonts w:ascii="Tahoma" w:hAnsi="Tahoma" w:cs="Tahoma"/>
        </w:rPr>
        <w:t>obra en el expediente copia d</w:t>
      </w:r>
      <w:r w:rsidRPr="009275BB">
        <w:rPr>
          <w:rFonts w:ascii="Tahoma" w:hAnsi="Tahoma" w:cs="Tahoma"/>
        </w:rPr>
        <w:t xml:space="preserve">el pacto colectivo de trabajo </w:t>
      </w:r>
      <w:r w:rsidR="00D453D2" w:rsidRPr="009275BB">
        <w:rPr>
          <w:rFonts w:ascii="Tahoma" w:hAnsi="Tahoma" w:cs="Tahoma"/>
        </w:rPr>
        <w:t>d</w:t>
      </w:r>
      <w:r w:rsidRPr="009275BB">
        <w:rPr>
          <w:rFonts w:ascii="Tahoma" w:hAnsi="Tahoma" w:cs="Tahoma"/>
        </w:rPr>
        <w:t>el 3-12-2010</w:t>
      </w:r>
      <w:r w:rsidRPr="009275BB">
        <w:rPr>
          <w:rStyle w:val="Refdenotaalpie"/>
          <w:rFonts w:ascii="Tahoma" w:hAnsi="Tahoma" w:cs="Tahoma"/>
        </w:rPr>
        <w:footnoteReference w:id="10"/>
      </w:r>
      <w:r w:rsidR="00AA10E9" w:rsidRPr="009275BB">
        <w:rPr>
          <w:rFonts w:ascii="Tahoma" w:hAnsi="Tahoma" w:cs="Tahoma"/>
        </w:rPr>
        <w:t xml:space="preserve"> y el suscrito </w:t>
      </w:r>
      <w:r w:rsidR="00F64253" w:rsidRPr="009275BB">
        <w:rPr>
          <w:rFonts w:ascii="Tahoma" w:hAnsi="Tahoma" w:cs="Tahoma"/>
        </w:rPr>
        <w:t xml:space="preserve">del </w:t>
      </w:r>
      <w:r w:rsidR="00AA10E9" w:rsidRPr="009275BB">
        <w:rPr>
          <w:rFonts w:ascii="Tahoma" w:hAnsi="Tahoma" w:cs="Tahoma"/>
        </w:rPr>
        <w:t>20-12-2013</w:t>
      </w:r>
      <w:r w:rsidR="00D453D2" w:rsidRPr="009275BB">
        <w:rPr>
          <w:rFonts w:ascii="Tahoma" w:hAnsi="Tahoma" w:cs="Tahoma"/>
        </w:rPr>
        <w:t xml:space="preserve">, último que </w:t>
      </w:r>
      <w:r w:rsidR="00AA10E9" w:rsidRPr="009275BB">
        <w:rPr>
          <w:rFonts w:ascii="Tahoma" w:hAnsi="Tahoma" w:cs="Tahoma"/>
        </w:rPr>
        <w:t>cuenta con la nota de su depósito</w:t>
      </w:r>
      <w:r w:rsidRPr="009275BB">
        <w:rPr>
          <w:rFonts w:ascii="Tahoma" w:hAnsi="Tahoma" w:cs="Tahoma"/>
        </w:rPr>
        <w:t xml:space="preserve"> del </w:t>
      </w:r>
      <w:r w:rsidR="005254D1" w:rsidRPr="009275BB">
        <w:rPr>
          <w:rFonts w:ascii="Tahoma" w:hAnsi="Tahoma" w:cs="Tahoma"/>
        </w:rPr>
        <w:t>12</w:t>
      </w:r>
      <w:r w:rsidRPr="009275BB">
        <w:rPr>
          <w:rFonts w:ascii="Tahoma" w:hAnsi="Tahoma" w:cs="Tahoma"/>
        </w:rPr>
        <w:t>-12-2013</w:t>
      </w:r>
      <w:r w:rsidR="00AA10E9" w:rsidRPr="009275BB">
        <w:rPr>
          <w:rStyle w:val="Refdenotaalpie"/>
          <w:rFonts w:ascii="Tahoma" w:hAnsi="Tahoma" w:cs="Tahoma"/>
        </w:rPr>
        <w:footnoteReference w:id="11"/>
      </w:r>
      <w:r w:rsidR="00AA10E9" w:rsidRPr="009275BB">
        <w:rPr>
          <w:rFonts w:ascii="Tahoma" w:hAnsi="Tahoma" w:cs="Tahoma"/>
        </w:rPr>
        <w:t xml:space="preserve"> en la que indica </w:t>
      </w:r>
      <w:r w:rsidRPr="009275BB">
        <w:rPr>
          <w:rFonts w:ascii="Tahoma" w:hAnsi="Tahoma" w:cs="Tahoma"/>
        </w:rPr>
        <w:t xml:space="preserve">que </w:t>
      </w:r>
      <w:r w:rsidR="00D453D2" w:rsidRPr="009275BB">
        <w:rPr>
          <w:rFonts w:ascii="Tahoma" w:hAnsi="Tahoma" w:cs="Tahoma"/>
        </w:rPr>
        <w:t>“</w:t>
      </w:r>
      <w:r w:rsidR="00D453D2" w:rsidRPr="009275BB">
        <w:rPr>
          <w:rFonts w:ascii="Tahoma" w:hAnsi="Tahoma" w:cs="Tahoma"/>
          <w:i/>
          <w:iCs/>
        </w:rPr>
        <w:t xml:space="preserve">se </w:t>
      </w:r>
      <w:r w:rsidRPr="009275BB">
        <w:rPr>
          <w:rFonts w:ascii="Tahoma" w:hAnsi="Tahoma" w:cs="Tahoma"/>
          <w:i/>
          <w:iCs/>
        </w:rPr>
        <w:t xml:space="preserve">aplica a 482 trabajadores </w:t>
      </w:r>
      <w:r w:rsidR="00AA10E9" w:rsidRPr="009275BB">
        <w:rPr>
          <w:rFonts w:ascii="Tahoma" w:hAnsi="Tahoma" w:cs="Tahoma"/>
          <w:i/>
          <w:iCs/>
        </w:rPr>
        <w:t>y que su vigencia est</w:t>
      </w:r>
      <w:r w:rsidR="0081238D" w:rsidRPr="009275BB">
        <w:rPr>
          <w:rFonts w:ascii="Tahoma" w:hAnsi="Tahoma" w:cs="Tahoma"/>
          <w:i/>
          <w:iCs/>
        </w:rPr>
        <w:t>é</w:t>
      </w:r>
      <w:r w:rsidR="00AA10E9" w:rsidRPr="009275BB">
        <w:rPr>
          <w:rFonts w:ascii="Tahoma" w:hAnsi="Tahoma" w:cs="Tahoma"/>
          <w:i/>
          <w:iCs/>
        </w:rPr>
        <w:t xml:space="preserve"> </w:t>
      </w:r>
      <w:r w:rsidRPr="009275BB">
        <w:rPr>
          <w:rFonts w:ascii="Tahoma" w:hAnsi="Tahoma" w:cs="Tahoma"/>
          <w:i/>
          <w:iCs/>
        </w:rPr>
        <w:t>entre 2014-2019</w:t>
      </w:r>
      <w:r w:rsidR="00D453D2" w:rsidRPr="009275BB">
        <w:rPr>
          <w:rFonts w:ascii="Tahoma" w:hAnsi="Tahoma" w:cs="Tahoma"/>
          <w:i/>
          <w:iCs/>
        </w:rPr>
        <w:t>”</w:t>
      </w:r>
      <w:r w:rsidR="00AE706E" w:rsidRPr="009275BB">
        <w:rPr>
          <w:rFonts w:ascii="Tahoma" w:hAnsi="Tahoma" w:cs="Tahoma"/>
        </w:rPr>
        <w:t xml:space="preserve">. </w:t>
      </w:r>
      <w:r w:rsidR="00D453D2" w:rsidRPr="009275BB">
        <w:rPr>
          <w:rFonts w:ascii="Tahoma" w:hAnsi="Tahoma" w:cs="Tahoma"/>
        </w:rPr>
        <w:t xml:space="preserve">Frente a tal instrumento, huelga indicar </w:t>
      </w:r>
      <w:r w:rsidR="00BC4336" w:rsidRPr="009275BB">
        <w:rPr>
          <w:rFonts w:ascii="Tahoma" w:hAnsi="Tahoma" w:cs="Tahoma"/>
        </w:rPr>
        <w:t>que,</w:t>
      </w:r>
      <w:r w:rsidR="00D453D2" w:rsidRPr="009275BB">
        <w:rPr>
          <w:rFonts w:ascii="Tahoma" w:hAnsi="Tahoma" w:cs="Tahoma"/>
        </w:rPr>
        <w:t xml:space="preserve"> obrando la nota de depósito ante el Ministerio del Trabajo</w:t>
      </w:r>
      <w:r w:rsidR="00AE706E" w:rsidRPr="009275BB">
        <w:rPr>
          <w:rFonts w:ascii="Tahoma" w:hAnsi="Tahoma" w:cs="Tahoma"/>
        </w:rPr>
        <w:t xml:space="preserve">, según </w:t>
      </w:r>
      <w:r w:rsidR="00AE706E" w:rsidRPr="009275BB">
        <w:rPr>
          <w:rFonts w:ascii="Tahoma" w:hAnsi="Tahoma" w:cs="Tahoma"/>
        </w:rPr>
        <w:lastRenderedPageBreak/>
        <w:t xml:space="preserve">las voces del </w:t>
      </w:r>
      <w:r w:rsidR="00AA10E9" w:rsidRPr="009275BB">
        <w:rPr>
          <w:rFonts w:ascii="Tahoma" w:hAnsi="Tahoma" w:cs="Tahoma"/>
        </w:rPr>
        <w:t>Art. 59 del Decreto número 1469 de 1978</w:t>
      </w:r>
      <w:r w:rsidR="00F64253" w:rsidRPr="009275BB">
        <w:rPr>
          <w:rFonts w:ascii="Tahoma" w:hAnsi="Tahoma" w:cs="Tahoma"/>
        </w:rPr>
        <w:t>,</w:t>
      </w:r>
      <w:r w:rsidR="00AE706E" w:rsidRPr="009275BB">
        <w:rPr>
          <w:rFonts w:ascii="Tahoma" w:hAnsi="Tahoma" w:cs="Tahoma"/>
        </w:rPr>
        <w:t xml:space="preserve"> </w:t>
      </w:r>
      <w:r w:rsidR="00F64253" w:rsidRPr="009275BB">
        <w:rPr>
          <w:rFonts w:ascii="Tahoma" w:hAnsi="Tahoma" w:cs="Tahoma"/>
        </w:rPr>
        <w:t xml:space="preserve">tal documento cuenta con </w:t>
      </w:r>
      <w:r w:rsidR="00AE706E" w:rsidRPr="009275BB">
        <w:rPr>
          <w:rFonts w:ascii="Tahoma" w:hAnsi="Tahoma" w:cs="Tahoma"/>
        </w:rPr>
        <w:t xml:space="preserve">validez </w:t>
      </w:r>
      <w:r w:rsidR="00A71244" w:rsidRPr="009275BB">
        <w:rPr>
          <w:rFonts w:ascii="Tahoma" w:hAnsi="Tahoma" w:cs="Tahoma"/>
        </w:rPr>
        <w:t xml:space="preserve">y </w:t>
      </w:r>
      <w:r w:rsidR="00D453D2" w:rsidRPr="009275BB">
        <w:rPr>
          <w:rFonts w:ascii="Tahoma" w:hAnsi="Tahoma" w:cs="Tahoma"/>
        </w:rPr>
        <w:t xml:space="preserve">por ello debe ser apreciado, valiendo la pena indicar que </w:t>
      </w:r>
      <w:r w:rsidR="00A71244" w:rsidRPr="009275BB">
        <w:rPr>
          <w:rFonts w:ascii="Tahoma" w:hAnsi="Tahoma" w:cs="Tahoma"/>
        </w:rPr>
        <w:t xml:space="preserve">durante las etapas procesales que correspondían, ningún reproche </w:t>
      </w:r>
      <w:r w:rsidR="00D453D2" w:rsidRPr="009275BB">
        <w:rPr>
          <w:rFonts w:ascii="Tahoma" w:hAnsi="Tahoma" w:cs="Tahoma"/>
        </w:rPr>
        <w:t xml:space="preserve">o tacha </w:t>
      </w:r>
      <w:r w:rsidR="00A71244" w:rsidRPr="009275BB">
        <w:rPr>
          <w:rFonts w:ascii="Tahoma" w:hAnsi="Tahoma" w:cs="Tahoma"/>
        </w:rPr>
        <w:t xml:space="preserve">le mereció a la parte actora </w:t>
      </w:r>
      <w:r w:rsidR="00D453D2" w:rsidRPr="009275BB">
        <w:rPr>
          <w:rFonts w:ascii="Tahoma" w:hAnsi="Tahoma" w:cs="Tahoma"/>
        </w:rPr>
        <w:t xml:space="preserve">y </w:t>
      </w:r>
      <w:r w:rsidR="00A71244" w:rsidRPr="009275BB">
        <w:rPr>
          <w:rFonts w:ascii="Tahoma" w:hAnsi="Tahoma" w:cs="Tahoma"/>
        </w:rPr>
        <w:t xml:space="preserve">solo esgrimió sus reparos </w:t>
      </w:r>
      <w:r w:rsidR="001E1D0D" w:rsidRPr="009275BB">
        <w:rPr>
          <w:rFonts w:ascii="Tahoma" w:hAnsi="Tahoma" w:cs="Tahoma"/>
        </w:rPr>
        <w:t>en el</w:t>
      </w:r>
      <w:r w:rsidR="00A71244" w:rsidRPr="009275BB">
        <w:rPr>
          <w:rFonts w:ascii="Tahoma" w:hAnsi="Tahoma" w:cs="Tahoma"/>
        </w:rPr>
        <w:t xml:space="preserve"> recurso de apelación.</w:t>
      </w:r>
    </w:p>
    <w:p w14:paraId="77E9068D" w14:textId="41AD5160" w:rsidR="00BC4336" w:rsidRPr="009275BB" w:rsidRDefault="00BC4336" w:rsidP="009275BB">
      <w:pPr>
        <w:spacing w:line="276" w:lineRule="auto"/>
        <w:ind w:firstLine="284"/>
        <w:rPr>
          <w:rFonts w:ascii="Tahoma" w:hAnsi="Tahoma" w:cs="Tahoma"/>
        </w:rPr>
      </w:pPr>
    </w:p>
    <w:p w14:paraId="5B8644B0" w14:textId="36CC05EE" w:rsidR="00BC4336" w:rsidRPr="009275BB" w:rsidRDefault="00BB1A04" w:rsidP="009275BB">
      <w:pPr>
        <w:spacing w:line="276" w:lineRule="auto"/>
        <w:ind w:firstLine="284"/>
        <w:rPr>
          <w:rFonts w:ascii="Tahoma" w:hAnsi="Tahoma" w:cs="Tahoma"/>
          <w:lang w:val="es-ES_tradnl"/>
        </w:rPr>
      </w:pPr>
      <w:r w:rsidRPr="009275BB">
        <w:rPr>
          <w:rFonts w:ascii="Tahoma" w:hAnsi="Tahoma" w:cs="Tahoma"/>
        </w:rPr>
        <w:t>L</w:t>
      </w:r>
      <w:r w:rsidR="00BC4336" w:rsidRPr="009275BB">
        <w:rPr>
          <w:rFonts w:ascii="Tahoma" w:hAnsi="Tahoma" w:cs="Tahoma"/>
        </w:rPr>
        <w:t>o anterior se menciona</w:t>
      </w:r>
      <w:r w:rsidRPr="009275BB">
        <w:rPr>
          <w:rFonts w:ascii="Tahoma" w:hAnsi="Tahoma" w:cs="Tahoma"/>
        </w:rPr>
        <w:t>,</w:t>
      </w:r>
      <w:r w:rsidR="00BC4336" w:rsidRPr="009275BB">
        <w:rPr>
          <w:rFonts w:ascii="Tahoma" w:hAnsi="Tahoma" w:cs="Tahoma"/>
        </w:rPr>
        <w:t xml:space="preserve"> </w:t>
      </w:r>
      <w:r w:rsidRPr="009275BB">
        <w:rPr>
          <w:rFonts w:ascii="Tahoma" w:hAnsi="Tahoma" w:cs="Tahoma"/>
        </w:rPr>
        <w:t xml:space="preserve">debido a que en </w:t>
      </w:r>
      <w:r w:rsidR="00BC4336" w:rsidRPr="009275BB">
        <w:rPr>
          <w:rFonts w:ascii="Tahoma" w:hAnsi="Tahoma" w:cs="Tahoma"/>
        </w:rPr>
        <w:t xml:space="preserve">el expediente también se arrimó </w:t>
      </w:r>
      <w:r w:rsidR="00BC4336" w:rsidRPr="009275BB">
        <w:rPr>
          <w:rFonts w:ascii="Tahoma" w:hAnsi="Tahoma" w:cs="Tahoma"/>
          <w:i/>
          <w:iCs/>
        </w:rPr>
        <w:t xml:space="preserve">– sin ser objeto de ninguna tacha o desconocimiento </w:t>
      </w:r>
      <w:r w:rsidR="00CB7B7B">
        <w:rPr>
          <w:rFonts w:ascii="Tahoma" w:hAnsi="Tahoma" w:cs="Tahoma"/>
          <w:i/>
          <w:iCs/>
        </w:rPr>
        <w:t>–</w:t>
      </w:r>
      <w:r w:rsidR="00BC4336" w:rsidRPr="009275BB">
        <w:rPr>
          <w:rFonts w:ascii="Tahoma" w:hAnsi="Tahoma" w:cs="Tahoma"/>
        </w:rPr>
        <w:t xml:space="preserve">, un manuscrito realizado por el demandante con fecha del </w:t>
      </w:r>
      <w:r w:rsidR="00BC4336" w:rsidRPr="009275BB">
        <w:rPr>
          <w:rFonts w:ascii="Tahoma" w:hAnsi="Tahoma" w:cs="Tahoma"/>
          <w:lang w:val="es-ES_tradnl"/>
        </w:rPr>
        <w:t>1-03-2016</w:t>
      </w:r>
      <w:r w:rsidR="00BC4336" w:rsidRPr="009275BB">
        <w:rPr>
          <w:rStyle w:val="Refdenotaalpie"/>
          <w:rFonts w:ascii="Tahoma" w:hAnsi="Tahoma" w:cs="Tahoma"/>
          <w:lang w:val="es-ES_tradnl"/>
        </w:rPr>
        <w:footnoteReference w:id="12"/>
      </w:r>
      <w:r w:rsidR="00BC4336" w:rsidRPr="009275BB">
        <w:rPr>
          <w:rFonts w:ascii="Tahoma" w:hAnsi="Tahoma" w:cs="Tahoma"/>
          <w:lang w:val="es-ES_tradnl"/>
        </w:rPr>
        <w:t xml:space="preserve"> en el que manifiesta su </w:t>
      </w:r>
      <w:r w:rsidR="005254D1" w:rsidRPr="009275BB">
        <w:rPr>
          <w:rFonts w:ascii="Tahoma" w:hAnsi="Tahoma" w:cs="Tahoma"/>
          <w:lang w:val="es-ES_tradnl"/>
        </w:rPr>
        <w:t>voluntad</w:t>
      </w:r>
      <w:r w:rsidR="00BC4336" w:rsidRPr="009275BB">
        <w:rPr>
          <w:rFonts w:ascii="Tahoma" w:hAnsi="Tahoma" w:cs="Tahoma"/>
          <w:lang w:val="es-ES_tradnl"/>
        </w:rPr>
        <w:t xml:space="preserve"> de adherirse al pacto colectivo</w:t>
      </w:r>
      <w:r w:rsidR="005254D1" w:rsidRPr="009275BB">
        <w:rPr>
          <w:rFonts w:ascii="Tahoma" w:hAnsi="Tahoma" w:cs="Tahoma"/>
          <w:lang w:val="es-ES_tradnl"/>
        </w:rPr>
        <w:t xml:space="preserve">, circunstancia que muy a pesar de que en la alzada se afirmó que </w:t>
      </w:r>
      <w:r w:rsidR="003E7C23" w:rsidRPr="009275BB">
        <w:rPr>
          <w:rFonts w:ascii="Tahoma" w:hAnsi="Tahoma" w:cs="Tahoma"/>
          <w:lang w:val="es-ES_tradnl"/>
        </w:rPr>
        <w:t>“</w:t>
      </w:r>
      <w:r w:rsidR="003E7C23" w:rsidRPr="005C4D57">
        <w:rPr>
          <w:rFonts w:ascii="Tahoma" w:hAnsi="Tahoma" w:cs="Tahoma"/>
          <w:sz w:val="22"/>
          <w:lang w:val="es-ES_tradnl"/>
        </w:rPr>
        <w:t>fue obligado por el empleador</w:t>
      </w:r>
      <w:r w:rsidR="003E7C23" w:rsidRPr="009275BB">
        <w:rPr>
          <w:rFonts w:ascii="Tahoma" w:hAnsi="Tahoma" w:cs="Tahoma"/>
          <w:lang w:val="es-ES_tradnl"/>
        </w:rPr>
        <w:t>”, lo cierto es que la parte actora ninguna prueba arrimó para sustentar sus dichos y por ello mismo, tiene valor probatorio.</w:t>
      </w:r>
    </w:p>
    <w:p w14:paraId="3058ABCF" w14:textId="54C3F426" w:rsidR="005A2E16" w:rsidRPr="009275BB" w:rsidRDefault="005A2E16" w:rsidP="009275BB">
      <w:pPr>
        <w:spacing w:line="276" w:lineRule="auto"/>
        <w:ind w:firstLine="284"/>
        <w:rPr>
          <w:rFonts w:ascii="Tahoma" w:hAnsi="Tahoma" w:cs="Tahoma"/>
          <w:lang w:val="es-ES_tradnl"/>
        </w:rPr>
      </w:pPr>
    </w:p>
    <w:p w14:paraId="170061F3" w14:textId="0C56ED94" w:rsidR="00A43AC0" w:rsidRPr="009275BB" w:rsidRDefault="005A2E16" w:rsidP="009275BB">
      <w:pPr>
        <w:spacing w:line="276" w:lineRule="auto"/>
        <w:ind w:firstLine="284"/>
        <w:rPr>
          <w:rFonts w:ascii="Tahoma" w:hAnsi="Tahoma" w:cs="Tahoma"/>
        </w:rPr>
      </w:pPr>
      <w:r w:rsidRPr="009275BB">
        <w:rPr>
          <w:rFonts w:ascii="Tahoma" w:hAnsi="Tahoma" w:cs="Tahoma"/>
          <w:lang w:val="es-ES_tradnl"/>
        </w:rPr>
        <w:t>Bajo tal escenario</w:t>
      </w:r>
      <w:r w:rsidR="00A43AC0" w:rsidRPr="009275BB">
        <w:rPr>
          <w:rFonts w:ascii="Tahoma" w:hAnsi="Tahoma" w:cs="Tahoma"/>
          <w:lang w:val="es-ES_tradnl"/>
        </w:rPr>
        <w:t xml:space="preserve">, al indicar el </w:t>
      </w:r>
      <w:r w:rsidR="00A43AC0" w:rsidRPr="009275BB">
        <w:rPr>
          <w:rFonts w:ascii="Tahoma" w:hAnsi="Tahoma" w:cs="Tahoma"/>
        </w:rPr>
        <w:t xml:space="preserve">numeral 4to en lo relativo al </w:t>
      </w:r>
      <w:r w:rsidR="00BB1A04" w:rsidRPr="009275BB">
        <w:rPr>
          <w:rFonts w:ascii="Tahoma" w:hAnsi="Tahoma" w:cs="Tahoma"/>
        </w:rPr>
        <w:t>“</w:t>
      </w:r>
      <w:r w:rsidR="00A43AC0" w:rsidRPr="009275BB">
        <w:rPr>
          <w:rFonts w:ascii="Tahoma" w:hAnsi="Tahoma" w:cs="Tahoma"/>
        </w:rPr>
        <w:t>campo de aplicación</w:t>
      </w:r>
      <w:r w:rsidR="00BB1A04" w:rsidRPr="009275BB">
        <w:rPr>
          <w:rFonts w:ascii="Tahoma" w:hAnsi="Tahoma" w:cs="Tahoma"/>
        </w:rPr>
        <w:t>”, allí se precisa</w:t>
      </w:r>
      <w:r w:rsidR="00A43AC0" w:rsidRPr="009275BB">
        <w:rPr>
          <w:rFonts w:ascii="Tahoma" w:hAnsi="Tahoma" w:cs="Tahoma"/>
        </w:rPr>
        <w:t xml:space="preserve"> que </w:t>
      </w:r>
      <w:r w:rsidR="00BB1A04" w:rsidRPr="009275BB">
        <w:rPr>
          <w:rFonts w:ascii="Tahoma" w:hAnsi="Tahoma" w:cs="Tahoma"/>
        </w:rPr>
        <w:t xml:space="preserve">tal </w:t>
      </w:r>
      <w:r w:rsidR="00A43AC0" w:rsidRPr="009275BB">
        <w:rPr>
          <w:rFonts w:ascii="Tahoma" w:hAnsi="Tahoma" w:cs="Tahoma"/>
        </w:rPr>
        <w:t xml:space="preserve">acuerdo no </w:t>
      </w:r>
      <w:r w:rsidR="00BB1A04" w:rsidRPr="009275BB">
        <w:rPr>
          <w:rFonts w:ascii="Tahoma" w:hAnsi="Tahoma" w:cs="Tahoma"/>
        </w:rPr>
        <w:t xml:space="preserve">aplica </w:t>
      </w:r>
      <w:r w:rsidR="00A43AC0" w:rsidRPr="009275BB">
        <w:rPr>
          <w:rFonts w:ascii="Tahoma" w:hAnsi="Tahoma" w:cs="Tahoma"/>
        </w:rPr>
        <w:t xml:space="preserve">a trabajadores a término fijo, respecto de quienes se regirían por los beneficios del capítulo especial de dicho pacto.  Ahora, al revisar el contenido del artículo 49 que hace parte del capítulo especial, allí se indica que </w:t>
      </w:r>
      <w:r w:rsidR="00A43AC0" w:rsidRPr="009275BB">
        <w:rPr>
          <w:rFonts w:ascii="Tahoma" w:hAnsi="Tahoma" w:cs="Tahoma"/>
          <w:i/>
        </w:rPr>
        <w:t>“</w:t>
      </w:r>
      <w:r w:rsidR="00A43AC0" w:rsidRPr="004158AA">
        <w:rPr>
          <w:rFonts w:ascii="Tahoma" w:hAnsi="Tahoma" w:cs="Tahoma"/>
          <w:i/>
          <w:sz w:val="22"/>
        </w:rPr>
        <w:t xml:space="preserve">la empresa podía celebrar contratos de trabajo a </w:t>
      </w:r>
      <w:r w:rsidR="0094101E" w:rsidRPr="004158AA">
        <w:rPr>
          <w:rFonts w:ascii="Tahoma" w:hAnsi="Tahoma" w:cs="Tahoma"/>
          <w:i/>
          <w:sz w:val="22"/>
        </w:rPr>
        <w:t>término</w:t>
      </w:r>
      <w:r w:rsidR="00A43AC0" w:rsidRPr="004158AA">
        <w:rPr>
          <w:rFonts w:ascii="Tahoma" w:hAnsi="Tahoma" w:cs="Tahoma"/>
          <w:i/>
          <w:sz w:val="22"/>
        </w:rPr>
        <w:t xml:space="preserve"> fijo</w:t>
      </w:r>
      <w:r w:rsidR="0094101E" w:rsidRPr="004158AA">
        <w:rPr>
          <w:rFonts w:ascii="Tahoma" w:hAnsi="Tahoma" w:cs="Tahoma"/>
          <w:i/>
          <w:sz w:val="22"/>
        </w:rPr>
        <w:t xml:space="preserve"> menores a un año</w:t>
      </w:r>
      <w:r w:rsidR="0094101E" w:rsidRPr="009275BB">
        <w:rPr>
          <w:rFonts w:ascii="Tahoma" w:hAnsi="Tahoma" w:cs="Tahoma"/>
          <w:i/>
        </w:rPr>
        <w:t>”.</w:t>
      </w:r>
    </w:p>
    <w:p w14:paraId="1EF6FAAC" w14:textId="03FB6417" w:rsidR="0094101E" w:rsidRPr="009275BB" w:rsidRDefault="0094101E" w:rsidP="009275BB">
      <w:pPr>
        <w:spacing w:line="276" w:lineRule="auto"/>
        <w:ind w:firstLine="284"/>
        <w:rPr>
          <w:rFonts w:ascii="Tahoma" w:hAnsi="Tahoma" w:cs="Tahoma"/>
        </w:rPr>
      </w:pPr>
    </w:p>
    <w:p w14:paraId="5E3B8465" w14:textId="57C73386" w:rsidR="0094101E" w:rsidRPr="009275BB" w:rsidRDefault="0094101E" w:rsidP="009275BB">
      <w:pPr>
        <w:spacing w:line="276" w:lineRule="auto"/>
        <w:ind w:firstLine="284"/>
        <w:rPr>
          <w:rFonts w:ascii="Tahoma" w:hAnsi="Tahoma" w:cs="Tahoma"/>
        </w:rPr>
      </w:pPr>
      <w:r w:rsidRPr="009275BB">
        <w:rPr>
          <w:rFonts w:ascii="Tahoma" w:hAnsi="Tahoma" w:cs="Tahoma"/>
        </w:rPr>
        <w:t xml:space="preserve">Con todo, tanto la Convención Colectiva de trabajo 2015-2019 como el pacto colectivo de trabajo 2014-2015, facultaban a Prosegur a contratar su personal mediante contratos a término fijo, </w:t>
      </w:r>
      <w:r w:rsidR="00FB2FA6" w:rsidRPr="009275BB">
        <w:rPr>
          <w:rFonts w:ascii="Tahoma" w:hAnsi="Tahoma" w:cs="Tahoma"/>
        </w:rPr>
        <w:t xml:space="preserve">por lo que </w:t>
      </w:r>
      <w:r w:rsidRPr="009275BB">
        <w:rPr>
          <w:rFonts w:ascii="Tahoma" w:hAnsi="Tahoma" w:cs="Tahoma"/>
        </w:rPr>
        <w:t>ningún reproche puede dársele al contrato suscrito con la demandante</w:t>
      </w:r>
      <w:r w:rsidR="00FB2FA6" w:rsidRPr="009275BB">
        <w:rPr>
          <w:rFonts w:ascii="Tahoma" w:hAnsi="Tahoma" w:cs="Tahoma"/>
        </w:rPr>
        <w:t xml:space="preserve"> porque </w:t>
      </w:r>
      <w:r w:rsidRPr="009275BB">
        <w:rPr>
          <w:rFonts w:ascii="Tahoma" w:hAnsi="Tahoma" w:cs="Tahoma"/>
        </w:rPr>
        <w:t>presta validez y eficacia</w:t>
      </w:r>
      <w:r w:rsidR="0037740D" w:rsidRPr="009275BB">
        <w:rPr>
          <w:rFonts w:ascii="Tahoma" w:hAnsi="Tahoma" w:cs="Tahoma"/>
        </w:rPr>
        <w:t xml:space="preserve"> y, en esa medida, </w:t>
      </w:r>
      <w:r w:rsidR="00FB2FA6" w:rsidRPr="009275BB">
        <w:rPr>
          <w:rFonts w:ascii="Tahoma" w:hAnsi="Tahoma" w:cs="Tahoma"/>
        </w:rPr>
        <w:t xml:space="preserve">independientemente del instrumento colectivo que seleccionara, </w:t>
      </w:r>
      <w:r w:rsidR="0037740D" w:rsidRPr="009275BB">
        <w:rPr>
          <w:rFonts w:ascii="Tahoma" w:hAnsi="Tahoma" w:cs="Tahoma"/>
        </w:rPr>
        <w:t xml:space="preserve">ninguna razón </w:t>
      </w:r>
      <w:r w:rsidR="00FB2FA6" w:rsidRPr="009275BB">
        <w:rPr>
          <w:rFonts w:ascii="Tahoma" w:hAnsi="Tahoma" w:cs="Tahoma"/>
        </w:rPr>
        <w:t xml:space="preserve">existe para forzar su mutación a un contrato a </w:t>
      </w:r>
      <w:r w:rsidR="0037740D" w:rsidRPr="009275BB">
        <w:rPr>
          <w:rFonts w:ascii="Tahoma" w:hAnsi="Tahoma" w:cs="Tahoma"/>
        </w:rPr>
        <w:t>término indefinido.</w:t>
      </w:r>
    </w:p>
    <w:p w14:paraId="43F1D660" w14:textId="53E95134" w:rsidR="005A2E16" w:rsidRPr="009275BB" w:rsidRDefault="005A2E16" w:rsidP="009275BB">
      <w:pPr>
        <w:spacing w:line="276" w:lineRule="auto"/>
        <w:ind w:firstLine="284"/>
        <w:rPr>
          <w:rFonts w:ascii="Tahoma" w:hAnsi="Tahoma" w:cs="Tahoma"/>
        </w:rPr>
      </w:pPr>
    </w:p>
    <w:p w14:paraId="49DA895E" w14:textId="5F80B22B" w:rsidR="00194CDC" w:rsidRPr="009275BB" w:rsidRDefault="008642D3" w:rsidP="009275BB">
      <w:pPr>
        <w:spacing w:line="276" w:lineRule="auto"/>
        <w:ind w:firstLine="284"/>
        <w:rPr>
          <w:rFonts w:ascii="Tahoma" w:hAnsi="Tahoma" w:cs="Tahoma"/>
        </w:rPr>
      </w:pPr>
      <w:r w:rsidRPr="009275BB">
        <w:rPr>
          <w:rFonts w:ascii="Tahoma" w:hAnsi="Tahoma" w:cs="Tahoma"/>
        </w:rPr>
        <w:t>Ahora, en lo que respecta al fuero circunstancial</w:t>
      </w:r>
      <w:r w:rsidR="00194CDC" w:rsidRPr="009275BB">
        <w:rPr>
          <w:rFonts w:ascii="Tahoma" w:hAnsi="Tahoma" w:cs="Tahoma"/>
        </w:rPr>
        <w:t>,</w:t>
      </w:r>
      <w:r w:rsidRPr="009275BB">
        <w:rPr>
          <w:rFonts w:ascii="Tahoma" w:hAnsi="Tahoma" w:cs="Tahoma"/>
        </w:rPr>
        <w:t xml:space="preserve"> </w:t>
      </w:r>
      <w:r w:rsidR="00194CDC" w:rsidRPr="009275BB">
        <w:rPr>
          <w:rFonts w:ascii="Tahoma" w:hAnsi="Tahoma" w:cs="Tahoma"/>
        </w:rPr>
        <w:t>es de mencionar que en el expediente obra la presentación del pliego de peticiones realizada por SINTRAPROSEGUR desde el 18-07-2016</w:t>
      </w:r>
      <w:r w:rsidR="00194CDC" w:rsidRPr="009275BB">
        <w:rPr>
          <w:rStyle w:val="Refdenotaalpie"/>
          <w:rFonts w:ascii="Tahoma" w:hAnsi="Tahoma" w:cs="Tahoma"/>
        </w:rPr>
        <w:footnoteReference w:id="13"/>
      </w:r>
      <w:r w:rsidR="00194CDC" w:rsidRPr="009275BB">
        <w:rPr>
          <w:rFonts w:ascii="Tahoma" w:hAnsi="Tahoma" w:cs="Tahoma"/>
        </w:rPr>
        <w:t xml:space="preserve">, sin que obre en el cartulario prueba alguna que conlleve a establecer que el conflicto había finiquitado al momento de la terminación del </w:t>
      </w:r>
      <w:r w:rsidR="00191B4B" w:rsidRPr="009275BB">
        <w:rPr>
          <w:rFonts w:ascii="Tahoma" w:hAnsi="Tahoma" w:cs="Tahoma"/>
        </w:rPr>
        <w:t>vínculo</w:t>
      </w:r>
      <w:r w:rsidR="00194CDC" w:rsidRPr="009275BB">
        <w:rPr>
          <w:rFonts w:ascii="Tahoma" w:hAnsi="Tahoma" w:cs="Tahoma"/>
        </w:rPr>
        <w:t xml:space="preserve"> laboral</w:t>
      </w:r>
      <w:r w:rsidR="006164B3" w:rsidRPr="009275BB">
        <w:rPr>
          <w:rFonts w:ascii="Tahoma" w:hAnsi="Tahoma" w:cs="Tahoma"/>
        </w:rPr>
        <w:t xml:space="preserve">, </w:t>
      </w:r>
      <w:r w:rsidR="00191B4B" w:rsidRPr="009275BB">
        <w:rPr>
          <w:rFonts w:ascii="Tahoma" w:hAnsi="Tahoma" w:cs="Tahoma"/>
        </w:rPr>
        <w:t xml:space="preserve">concluyendo con ello </w:t>
      </w:r>
      <w:r w:rsidR="006164B3" w:rsidRPr="009275BB">
        <w:rPr>
          <w:rFonts w:ascii="Tahoma" w:hAnsi="Tahoma" w:cs="Tahoma"/>
        </w:rPr>
        <w:t>que el accionante contaba con fuero circunstancial.</w:t>
      </w:r>
    </w:p>
    <w:p w14:paraId="009BB722" w14:textId="70CD37B0" w:rsidR="006164B3" w:rsidRPr="009275BB" w:rsidRDefault="006164B3" w:rsidP="009275BB">
      <w:pPr>
        <w:spacing w:line="276" w:lineRule="auto"/>
        <w:ind w:firstLine="284"/>
        <w:rPr>
          <w:rFonts w:ascii="Tahoma" w:hAnsi="Tahoma" w:cs="Tahoma"/>
        </w:rPr>
      </w:pPr>
    </w:p>
    <w:p w14:paraId="6CF0E560" w14:textId="4FFD2E47" w:rsidR="00194CDC" w:rsidRPr="009275BB" w:rsidRDefault="006164B3" w:rsidP="009275BB">
      <w:pPr>
        <w:spacing w:line="276" w:lineRule="auto"/>
        <w:ind w:firstLine="284"/>
        <w:rPr>
          <w:rFonts w:ascii="Tahoma" w:hAnsi="Tahoma" w:cs="Tahoma"/>
        </w:rPr>
      </w:pPr>
      <w:r w:rsidRPr="009275BB">
        <w:rPr>
          <w:rFonts w:ascii="Tahoma" w:hAnsi="Tahoma" w:cs="Tahoma"/>
        </w:rPr>
        <w:t>No</w:t>
      </w:r>
      <w:r w:rsidR="00194CDC" w:rsidRPr="009275BB">
        <w:rPr>
          <w:rFonts w:ascii="Tahoma" w:hAnsi="Tahoma" w:cs="Tahoma"/>
        </w:rPr>
        <w:t xml:space="preserve"> </w:t>
      </w:r>
      <w:r w:rsidR="00191B4B" w:rsidRPr="009275BB">
        <w:rPr>
          <w:rFonts w:ascii="Tahoma" w:hAnsi="Tahoma" w:cs="Tahoma"/>
        </w:rPr>
        <w:t>obstante,</w:t>
      </w:r>
      <w:r w:rsidRPr="009275BB">
        <w:rPr>
          <w:rFonts w:ascii="Tahoma" w:hAnsi="Tahoma" w:cs="Tahoma"/>
        </w:rPr>
        <w:t xml:space="preserve"> la protección foral con que contaba el demandante al momento de la terminación del contrato de trabajo, el cual, se itera, correspondió a una forma legal y válida de terminación no asimilable al despido, conlleva a concluir que la demandada no incurrió en la prohibición del </w:t>
      </w:r>
      <w:r w:rsidR="006E6544" w:rsidRPr="009275BB">
        <w:rPr>
          <w:rFonts w:ascii="Tahoma" w:hAnsi="Tahoma" w:cs="Tahoma"/>
        </w:rPr>
        <w:t>artículo</w:t>
      </w:r>
      <w:r w:rsidRPr="009275BB">
        <w:rPr>
          <w:rFonts w:ascii="Tahoma" w:hAnsi="Tahoma" w:cs="Tahoma"/>
        </w:rPr>
        <w:t xml:space="preserve"> 25 del decreto 2351 de 1965, en la medida que el despido no existió </w:t>
      </w:r>
      <w:proofErr w:type="gramStart"/>
      <w:r w:rsidRPr="009275BB">
        <w:rPr>
          <w:rFonts w:ascii="Tahoma" w:hAnsi="Tahoma" w:cs="Tahoma"/>
        </w:rPr>
        <w:t>y</w:t>
      </w:r>
      <w:proofErr w:type="gramEnd"/>
      <w:r w:rsidRPr="009275BB">
        <w:rPr>
          <w:rFonts w:ascii="Tahoma" w:hAnsi="Tahoma" w:cs="Tahoma"/>
        </w:rPr>
        <w:t xml:space="preserve"> por ende, no se puede afirmar una justa o injusta causa.</w:t>
      </w:r>
    </w:p>
    <w:p w14:paraId="06AB4850" w14:textId="7401CC52" w:rsidR="006164B3" w:rsidRPr="009275BB" w:rsidRDefault="006164B3" w:rsidP="009275BB">
      <w:pPr>
        <w:spacing w:line="276" w:lineRule="auto"/>
        <w:ind w:firstLine="284"/>
        <w:rPr>
          <w:rFonts w:ascii="Tahoma" w:hAnsi="Tahoma" w:cs="Tahoma"/>
        </w:rPr>
      </w:pPr>
    </w:p>
    <w:p w14:paraId="4CD69517" w14:textId="0439F0F2" w:rsidR="006164B3" w:rsidRPr="009275BB" w:rsidRDefault="006164B3" w:rsidP="009275BB">
      <w:pPr>
        <w:spacing w:line="276" w:lineRule="auto"/>
        <w:ind w:firstLine="284"/>
        <w:rPr>
          <w:rFonts w:ascii="Tahoma" w:hAnsi="Tahoma" w:cs="Tahoma"/>
          <w:i/>
          <w:iCs/>
        </w:rPr>
      </w:pPr>
      <w:r w:rsidRPr="009275BB">
        <w:rPr>
          <w:rFonts w:ascii="Tahoma" w:hAnsi="Tahoma" w:cs="Tahoma"/>
        </w:rPr>
        <w:t>Para reforzar tal connotación, la Corte Suprema de Justicia en sentencia SL2995-2020</w:t>
      </w:r>
      <w:r w:rsidR="00191B4B" w:rsidRPr="009275BB">
        <w:rPr>
          <w:rFonts w:ascii="Tahoma" w:hAnsi="Tahoma" w:cs="Tahoma"/>
        </w:rPr>
        <w:t xml:space="preserve"> al respecto</w:t>
      </w:r>
      <w:r w:rsidR="002C7677" w:rsidRPr="009275BB">
        <w:rPr>
          <w:rFonts w:ascii="Tahoma" w:hAnsi="Tahoma" w:cs="Tahoma"/>
        </w:rPr>
        <w:t>,</w:t>
      </w:r>
      <w:r w:rsidR="00191B4B" w:rsidRPr="009275BB">
        <w:rPr>
          <w:rFonts w:ascii="Tahoma" w:hAnsi="Tahoma" w:cs="Tahoma"/>
        </w:rPr>
        <w:t xml:space="preserve"> </w:t>
      </w:r>
      <w:r w:rsidR="002C7677" w:rsidRPr="009275BB">
        <w:rPr>
          <w:rFonts w:ascii="Tahoma" w:hAnsi="Tahoma" w:cs="Tahoma"/>
        </w:rPr>
        <w:t>dijo</w:t>
      </w:r>
      <w:r w:rsidR="00191B4B" w:rsidRPr="009275BB">
        <w:rPr>
          <w:rFonts w:ascii="Tahoma" w:hAnsi="Tahoma" w:cs="Tahoma"/>
        </w:rPr>
        <w:t xml:space="preserve">: </w:t>
      </w:r>
      <w:r w:rsidRPr="009275BB">
        <w:rPr>
          <w:rFonts w:ascii="Tahoma" w:hAnsi="Tahoma" w:cs="Tahoma"/>
        </w:rPr>
        <w:t>“</w:t>
      </w:r>
      <w:r w:rsidRPr="00902C6D">
        <w:rPr>
          <w:rFonts w:ascii="Tahoma" w:hAnsi="Tahoma" w:cs="Tahoma"/>
          <w:i/>
          <w:iCs/>
          <w:sz w:val="22"/>
        </w:rPr>
        <w:t>La expiración del plazo fijo pactado no constituye una terminación unilateral del contrato, con o sin justa causa, sino una modalidad o forma de ponerle fin al vínculo contractual -no es asimilable al despido</w:t>
      </w:r>
      <w:proofErr w:type="gramStart"/>
      <w:r w:rsidRPr="009275BB">
        <w:rPr>
          <w:rFonts w:ascii="Tahoma" w:hAnsi="Tahoma" w:cs="Tahoma"/>
          <w:i/>
          <w:iCs/>
        </w:rPr>
        <w:t>-“</w:t>
      </w:r>
      <w:proofErr w:type="gramEnd"/>
      <w:r w:rsidR="00902C6D">
        <w:rPr>
          <w:rFonts w:ascii="Tahoma" w:hAnsi="Tahoma" w:cs="Tahoma"/>
          <w:i/>
          <w:iCs/>
        </w:rPr>
        <w:t>.</w:t>
      </w:r>
    </w:p>
    <w:p w14:paraId="459EB607" w14:textId="77777777" w:rsidR="006164B3" w:rsidRPr="009275BB" w:rsidRDefault="006164B3" w:rsidP="009275BB">
      <w:pPr>
        <w:spacing w:line="276" w:lineRule="auto"/>
        <w:ind w:firstLine="284"/>
        <w:rPr>
          <w:rFonts w:ascii="Tahoma" w:hAnsi="Tahoma" w:cs="Tahoma"/>
        </w:rPr>
      </w:pPr>
    </w:p>
    <w:p w14:paraId="6D4C6E93" w14:textId="77777777" w:rsidR="002C7677" w:rsidRPr="009275BB" w:rsidRDefault="002C7677" w:rsidP="009275BB">
      <w:pPr>
        <w:spacing w:line="276" w:lineRule="auto"/>
        <w:ind w:firstLine="284"/>
        <w:rPr>
          <w:rFonts w:ascii="Tahoma" w:hAnsi="Tahoma" w:cs="Tahoma"/>
        </w:rPr>
      </w:pPr>
      <w:r w:rsidRPr="009275BB">
        <w:rPr>
          <w:rFonts w:ascii="Tahoma" w:hAnsi="Tahoma" w:cs="Tahoma"/>
        </w:rPr>
        <w:lastRenderedPageBreak/>
        <w:t>En suma, razón le asistió a la A-quo para desmeritar las pretensiones de la demanda.</w:t>
      </w:r>
    </w:p>
    <w:p w14:paraId="13144DC4" w14:textId="283AF7C3" w:rsidR="002C7677" w:rsidRPr="009275BB" w:rsidRDefault="002C7677" w:rsidP="009275BB">
      <w:pPr>
        <w:spacing w:line="276" w:lineRule="auto"/>
        <w:ind w:firstLine="284"/>
        <w:rPr>
          <w:rFonts w:ascii="Tahoma" w:hAnsi="Tahoma" w:cs="Tahoma"/>
        </w:rPr>
      </w:pPr>
    </w:p>
    <w:p w14:paraId="555C5EE2" w14:textId="7A597B41" w:rsidR="00715A59" w:rsidRPr="009275BB" w:rsidRDefault="00715A59" w:rsidP="009275BB">
      <w:pPr>
        <w:spacing w:line="276" w:lineRule="auto"/>
        <w:ind w:firstLine="284"/>
        <w:rPr>
          <w:rFonts w:ascii="Tahoma" w:hAnsi="Tahoma" w:cs="Tahoma"/>
        </w:rPr>
      </w:pPr>
      <w:r w:rsidRPr="009275BB">
        <w:rPr>
          <w:rFonts w:ascii="Tahoma" w:hAnsi="Tahoma" w:cs="Tahoma"/>
        </w:rPr>
        <w:t xml:space="preserve">Finalmente, ante la no prosperidad de la alzada, se dispondrá condenar en costas </w:t>
      </w:r>
      <w:r w:rsidR="002C7677" w:rsidRPr="009275BB">
        <w:rPr>
          <w:rFonts w:ascii="Tahoma" w:hAnsi="Tahoma" w:cs="Tahoma"/>
        </w:rPr>
        <w:t>a la parte actora.</w:t>
      </w:r>
    </w:p>
    <w:p w14:paraId="60DF4D02" w14:textId="011D150C" w:rsidR="7F621C75" w:rsidRPr="009275BB" w:rsidRDefault="7F621C75" w:rsidP="009275BB">
      <w:pPr>
        <w:spacing w:line="276" w:lineRule="auto"/>
        <w:ind w:firstLine="284"/>
        <w:rPr>
          <w:rFonts w:ascii="Tahoma" w:hAnsi="Tahoma" w:cs="Tahoma"/>
        </w:rPr>
      </w:pPr>
    </w:p>
    <w:p w14:paraId="4DBFFFD5" w14:textId="4ACD748A" w:rsidR="13071677" w:rsidRPr="009275BB" w:rsidRDefault="00DA45C6" w:rsidP="009275BB">
      <w:pPr>
        <w:spacing w:line="276" w:lineRule="auto"/>
        <w:ind w:firstLine="284"/>
        <w:rPr>
          <w:rFonts w:ascii="Tahoma" w:hAnsi="Tahoma" w:cs="Tahoma"/>
        </w:rPr>
      </w:pPr>
      <w:r>
        <w:rPr>
          <w:rFonts w:ascii="Tahoma" w:hAnsi="Tahoma" w:cs="Tahoma"/>
        </w:rPr>
        <w:t>(…)</w:t>
      </w:r>
    </w:p>
    <w:p w14:paraId="53B0E821" w14:textId="77777777" w:rsidR="00715A59" w:rsidRPr="009275BB" w:rsidRDefault="00715A59" w:rsidP="009275BB">
      <w:pPr>
        <w:spacing w:line="276" w:lineRule="auto"/>
        <w:ind w:firstLine="708"/>
        <w:rPr>
          <w:rFonts w:ascii="Tahoma" w:hAnsi="Tahoma" w:cs="Tahoma"/>
        </w:rPr>
      </w:pPr>
    </w:p>
    <w:p w14:paraId="44C626A2" w14:textId="77777777" w:rsidR="00715A59" w:rsidRPr="009275BB" w:rsidRDefault="00715A59" w:rsidP="009275BB">
      <w:pPr>
        <w:spacing w:line="276" w:lineRule="auto"/>
        <w:ind w:firstLine="284"/>
        <w:rPr>
          <w:rFonts w:ascii="Tahoma" w:hAnsi="Tahoma" w:cs="Tahoma"/>
          <w:lang w:val="es-ES_tradnl"/>
        </w:rPr>
      </w:pPr>
      <w:r w:rsidRPr="009275BB">
        <w:rPr>
          <w:rFonts w:ascii="Tahoma" w:hAnsi="Tahoma" w:cs="Tahoma"/>
          <w:lang w:val="es-ES_tradnl"/>
        </w:rPr>
        <w:t xml:space="preserve">En </w:t>
      </w:r>
      <w:r w:rsidRPr="009275BB">
        <w:rPr>
          <w:rFonts w:ascii="Tahoma" w:hAnsi="Tahoma" w:cs="Tahoma"/>
        </w:rPr>
        <w:t>mérito</w:t>
      </w:r>
      <w:r w:rsidRPr="009275BB">
        <w:rPr>
          <w:rFonts w:ascii="Tahoma" w:hAnsi="Tahoma" w:cs="Tahoma"/>
          <w:lang w:val="es-ES_tradnl"/>
        </w:rPr>
        <w:t xml:space="preserve"> </w:t>
      </w:r>
      <w:r w:rsidRPr="009275BB">
        <w:rPr>
          <w:rFonts w:ascii="Tahoma" w:eastAsia="Tahoma" w:hAnsi="Tahoma" w:cs="Tahoma"/>
        </w:rPr>
        <w:t>de</w:t>
      </w:r>
      <w:r w:rsidRPr="009275BB">
        <w:rPr>
          <w:rFonts w:ascii="Tahoma" w:hAnsi="Tahoma" w:cs="Tahoma"/>
          <w:lang w:val="es-ES_tradnl"/>
        </w:rPr>
        <w:t xml:space="preserve"> lo expuesto, el </w:t>
      </w:r>
      <w:r w:rsidRPr="009275BB">
        <w:rPr>
          <w:rFonts w:ascii="Tahoma" w:hAnsi="Tahoma" w:cs="Tahoma"/>
          <w:b/>
          <w:lang w:val="es-ES_tradnl"/>
        </w:rPr>
        <w:t>Tribunal Superior del Distrito Judicial de Pereira - Risaralda, Sala de Decisión Laboral presidida por la Magistrada Ana Lucía Caicedo Calderón,</w:t>
      </w:r>
      <w:r w:rsidRPr="009275BB">
        <w:rPr>
          <w:rFonts w:ascii="Tahoma" w:hAnsi="Tahoma" w:cs="Tahoma"/>
          <w:lang w:val="es-ES_tradnl"/>
        </w:rPr>
        <w:t xml:space="preserve"> administrando justicia en nombre de la República y por autoridad de la ley,</w:t>
      </w:r>
    </w:p>
    <w:p w14:paraId="00C4FD3B" w14:textId="77777777" w:rsidR="00715A59" w:rsidRPr="009275BB" w:rsidRDefault="00715A59" w:rsidP="009275BB">
      <w:pPr>
        <w:pStyle w:val="NormalWeb"/>
        <w:spacing w:before="0" w:beforeAutospacing="0" w:after="0" w:afterAutospacing="0" w:line="276" w:lineRule="auto"/>
        <w:ind w:firstLine="644"/>
        <w:jc w:val="both"/>
        <w:rPr>
          <w:rFonts w:ascii="Tahoma" w:hAnsi="Tahoma" w:cs="Tahoma"/>
          <w:lang w:val="es-ES_tradnl"/>
        </w:rPr>
      </w:pPr>
    </w:p>
    <w:p w14:paraId="203374E3" w14:textId="77777777" w:rsidR="00715A59" w:rsidRPr="009275BB" w:rsidRDefault="00715A59" w:rsidP="009275BB">
      <w:pPr>
        <w:spacing w:line="276" w:lineRule="auto"/>
        <w:ind w:firstLine="0"/>
        <w:jc w:val="center"/>
        <w:rPr>
          <w:rFonts w:ascii="Tahoma" w:hAnsi="Tahoma" w:cs="Tahoma"/>
          <w:b/>
          <w:lang w:val="es-ES_tradnl"/>
        </w:rPr>
      </w:pPr>
      <w:r w:rsidRPr="009275BB">
        <w:rPr>
          <w:rFonts w:ascii="Tahoma" w:hAnsi="Tahoma" w:cs="Tahoma"/>
          <w:b/>
          <w:lang w:val="es-ES_tradnl"/>
        </w:rPr>
        <w:t>RESUELVE</w:t>
      </w:r>
    </w:p>
    <w:p w14:paraId="7117E1A2" w14:textId="77777777" w:rsidR="00715A59" w:rsidRPr="009275BB" w:rsidRDefault="00715A59" w:rsidP="009275BB">
      <w:pPr>
        <w:spacing w:line="276" w:lineRule="auto"/>
        <w:ind w:firstLine="0"/>
        <w:jc w:val="center"/>
        <w:rPr>
          <w:rFonts w:ascii="Tahoma" w:hAnsi="Tahoma" w:cs="Tahoma"/>
          <w:b/>
          <w:lang w:val="es-ES_tradnl"/>
        </w:rPr>
      </w:pPr>
    </w:p>
    <w:p w14:paraId="5CFD8CDE" w14:textId="38405AB2" w:rsidR="00715A59" w:rsidRPr="009275BB" w:rsidRDefault="00715A59" w:rsidP="009275BB">
      <w:pPr>
        <w:spacing w:line="276" w:lineRule="auto"/>
        <w:ind w:firstLine="284"/>
        <w:rPr>
          <w:rFonts w:ascii="Tahoma" w:eastAsia="Tahoma" w:hAnsi="Tahoma" w:cs="Tahoma"/>
        </w:rPr>
      </w:pPr>
      <w:r w:rsidRPr="009275BB">
        <w:rPr>
          <w:rFonts w:ascii="Tahoma" w:hAnsi="Tahoma" w:cs="Tahoma"/>
          <w:b/>
          <w:bCs/>
        </w:rPr>
        <w:t>PRIMERO:</w:t>
      </w:r>
      <w:r w:rsidRPr="009275BB">
        <w:rPr>
          <w:rFonts w:ascii="Tahoma" w:hAnsi="Tahoma" w:cs="Tahoma"/>
          <w:b/>
          <w:bCs/>
          <w:i/>
          <w:iCs/>
        </w:rPr>
        <w:t> </w:t>
      </w:r>
      <w:r w:rsidRPr="009275BB">
        <w:rPr>
          <w:rFonts w:ascii="Tahoma" w:eastAsia="Tahoma" w:hAnsi="Tahoma" w:cs="Tahoma"/>
          <w:b/>
          <w:bCs/>
        </w:rPr>
        <w:t xml:space="preserve"> CONFIRMAR </w:t>
      </w:r>
      <w:r w:rsidRPr="009275BB">
        <w:rPr>
          <w:rFonts w:ascii="Tahoma" w:eastAsia="Tahoma" w:hAnsi="Tahoma" w:cs="Tahoma"/>
        </w:rPr>
        <w:t xml:space="preserve">la </w:t>
      </w:r>
      <w:r w:rsidRPr="009275BB">
        <w:rPr>
          <w:rFonts w:ascii="Tahoma" w:hAnsi="Tahoma" w:cs="Tahoma"/>
        </w:rPr>
        <w:t>sentencia</w:t>
      </w:r>
      <w:r w:rsidRPr="009275BB">
        <w:rPr>
          <w:rFonts w:ascii="Tahoma" w:eastAsia="Tahoma" w:hAnsi="Tahoma" w:cs="Tahoma"/>
        </w:rPr>
        <w:t xml:space="preserve"> de primer grado en su integridad.</w:t>
      </w:r>
    </w:p>
    <w:p w14:paraId="06121192" w14:textId="77777777" w:rsidR="00715A59" w:rsidRPr="009275BB" w:rsidRDefault="00715A59" w:rsidP="009275BB">
      <w:pPr>
        <w:pStyle w:val="NormalWeb"/>
        <w:spacing w:before="0" w:beforeAutospacing="0" w:after="0" w:afterAutospacing="0" w:line="276" w:lineRule="auto"/>
        <w:ind w:firstLine="644"/>
        <w:jc w:val="both"/>
        <w:rPr>
          <w:rFonts w:ascii="Tahoma" w:eastAsia="Tahoma" w:hAnsi="Tahoma" w:cs="Tahoma"/>
        </w:rPr>
      </w:pPr>
    </w:p>
    <w:p w14:paraId="7E38B73F" w14:textId="3B426317" w:rsidR="00715A59" w:rsidRPr="009275BB" w:rsidRDefault="00715A59" w:rsidP="009275BB">
      <w:pPr>
        <w:spacing w:line="276" w:lineRule="auto"/>
        <w:ind w:firstLine="284"/>
        <w:rPr>
          <w:rFonts w:ascii="Tahoma" w:hAnsi="Tahoma" w:cs="Tahoma"/>
        </w:rPr>
      </w:pPr>
      <w:r w:rsidRPr="009275BB">
        <w:rPr>
          <w:rFonts w:ascii="Tahoma" w:eastAsia="Tahoma" w:hAnsi="Tahoma" w:cs="Tahoma"/>
          <w:b/>
          <w:bCs/>
        </w:rPr>
        <w:t xml:space="preserve">SEGUNDO: </w:t>
      </w:r>
      <w:r w:rsidRPr="009275BB">
        <w:rPr>
          <w:rFonts w:ascii="Tahoma" w:hAnsi="Tahoma" w:cs="Tahoma"/>
          <w:b/>
          <w:bCs/>
        </w:rPr>
        <w:t>CONDENAR</w:t>
      </w:r>
      <w:r w:rsidRPr="009275BB">
        <w:rPr>
          <w:rFonts w:ascii="Tahoma" w:hAnsi="Tahoma" w:cs="Tahoma"/>
        </w:rPr>
        <w:t xml:space="preserve"> en costas </w:t>
      </w:r>
      <w:r w:rsidR="002C7677" w:rsidRPr="009275BB">
        <w:rPr>
          <w:rFonts w:ascii="Tahoma" w:hAnsi="Tahoma" w:cs="Tahoma"/>
        </w:rPr>
        <w:t xml:space="preserve">en esta </w:t>
      </w:r>
      <w:r w:rsidRPr="009275BB">
        <w:rPr>
          <w:rFonts w:ascii="Tahoma" w:hAnsi="Tahoma" w:cs="Tahoma"/>
        </w:rPr>
        <w:t>instancia a la parte actora a favor de Prosegur S.A, las cuales se liquidarán por el juzgado de origen.</w:t>
      </w:r>
    </w:p>
    <w:p w14:paraId="33D756A5" w14:textId="5C716696" w:rsidR="7F621C75" w:rsidRPr="009275BB" w:rsidRDefault="7F621C75" w:rsidP="009275BB">
      <w:pPr>
        <w:spacing w:line="276" w:lineRule="auto"/>
        <w:ind w:firstLine="284"/>
        <w:rPr>
          <w:rFonts w:ascii="Tahoma" w:hAnsi="Tahoma" w:cs="Tahoma"/>
        </w:rPr>
      </w:pPr>
    </w:p>
    <w:p w14:paraId="5C26316F" w14:textId="58FACEC1" w:rsidR="6E47B0ED" w:rsidRPr="009275BB" w:rsidRDefault="6E47B0ED" w:rsidP="009275BB">
      <w:pPr>
        <w:tabs>
          <w:tab w:val="left" w:pos="1134"/>
        </w:tabs>
        <w:spacing w:line="276" w:lineRule="auto"/>
        <w:ind w:firstLine="284"/>
        <w:rPr>
          <w:rFonts w:ascii="Tahoma" w:hAnsi="Tahoma" w:cs="Tahoma"/>
        </w:rPr>
      </w:pPr>
      <w:r w:rsidRPr="009275BB">
        <w:rPr>
          <w:rFonts w:ascii="Tahoma" w:hAnsi="Tahoma" w:cs="Tahoma"/>
          <w:b/>
          <w:bCs/>
        </w:rPr>
        <w:t xml:space="preserve">TERCERO: </w:t>
      </w:r>
      <w:r w:rsidR="00902C6D">
        <w:rPr>
          <w:rFonts w:ascii="Tahoma" w:hAnsi="Tahoma" w:cs="Tahoma"/>
        </w:rPr>
        <w:t>(…)</w:t>
      </w:r>
    </w:p>
    <w:p w14:paraId="1373CDFF" w14:textId="649FED2D" w:rsidR="7F621C75" w:rsidRPr="009275BB" w:rsidRDefault="7F621C75" w:rsidP="009275BB">
      <w:pPr>
        <w:spacing w:line="276" w:lineRule="auto"/>
        <w:ind w:firstLine="284"/>
        <w:rPr>
          <w:rFonts w:ascii="Tahoma" w:hAnsi="Tahoma" w:cs="Tahoma"/>
          <w:b/>
          <w:bCs/>
        </w:rPr>
      </w:pPr>
    </w:p>
    <w:p w14:paraId="60DAE857" w14:textId="77777777" w:rsidR="00715A59" w:rsidRPr="009275BB" w:rsidRDefault="00715A59" w:rsidP="009275BB">
      <w:pPr>
        <w:widowControl w:val="0"/>
        <w:autoSpaceDE w:val="0"/>
        <w:autoSpaceDN w:val="0"/>
        <w:adjustRightInd w:val="0"/>
        <w:spacing w:line="276" w:lineRule="auto"/>
        <w:rPr>
          <w:rFonts w:ascii="Tahoma" w:hAnsi="Tahoma" w:cs="Tahoma"/>
          <w:b/>
        </w:rPr>
      </w:pPr>
    </w:p>
    <w:p w14:paraId="49104691" w14:textId="77777777" w:rsidR="00715A59" w:rsidRPr="009275BB" w:rsidRDefault="00715A59" w:rsidP="009275BB">
      <w:pPr>
        <w:spacing w:line="276" w:lineRule="auto"/>
        <w:ind w:firstLine="0"/>
        <w:jc w:val="center"/>
        <w:textAlignment w:val="baseline"/>
        <w:rPr>
          <w:rFonts w:ascii="Tahoma" w:hAnsi="Tahoma" w:cs="Tahoma"/>
          <w:b/>
        </w:rPr>
      </w:pPr>
      <w:r w:rsidRPr="009275BB">
        <w:rPr>
          <w:rFonts w:ascii="Tahoma" w:hAnsi="Tahoma" w:cs="Tahoma"/>
          <w:b/>
          <w:bCs/>
        </w:rPr>
        <w:t>NOTIFÍQUESE</w:t>
      </w:r>
      <w:r w:rsidRPr="009275BB">
        <w:rPr>
          <w:rFonts w:ascii="Tahoma" w:hAnsi="Tahoma" w:cs="Tahoma"/>
          <w:b/>
        </w:rPr>
        <w:t xml:space="preserve"> Y CÚMPLASE</w:t>
      </w:r>
    </w:p>
    <w:p w14:paraId="1D32D80F" w14:textId="77777777" w:rsidR="009275BB" w:rsidRPr="009275BB" w:rsidRDefault="009275BB" w:rsidP="009275BB">
      <w:pPr>
        <w:spacing w:line="276" w:lineRule="auto"/>
        <w:ind w:firstLine="708"/>
        <w:contextualSpacing/>
        <w:rPr>
          <w:rFonts w:ascii="Tahoma" w:eastAsia="Times New Roman" w:hAnsi="Tahoma" w:cs="Tahoma"/>
          <w:lang w:val="es-ES_tradnl"/>
        </w:rPr>
      </w:pPr>
      <w:bookmarkStart w:id="7" w:name="_Hlk74294138"/>
    </w:p>
    <w:p w14:paraId="42978453" w14:textId="77777777" w:rsidR="009275BB" w:rsidRPr="009275BB" w:rsidRDefault="009275BB" w:rsidP="009275BB">
      <w:pPr>
        <w:widowControl w:val="0"/>
        <w:autoSpaceDE w:val="0"/>
        <w:autoSpaceDN w:val="0"/>
        <w:adjustRightInd w:val="0"/>
        <w:spacing w:line="276" w:lineRule="auto"/>
        <w:ind w:firstLine="0"/>
        <w:rPr>
          <w:rFonts w:ascii="Tahoma" w:eastAsia="Times New Roman" w:hAnsi="Tahoma" w:cs="Tahoma"/>
          <w:lang w:val="es-ES" w:eastAsia="es-ES"/>
        </w:rPr>
      </w:pPr>
      <w:r w:rsidRPr="009275BB">
        <w:rPr>
          <w:rFonts w:ascii="Tahoma" w:eastAsia="Times New Roman" w:hAnsi="Tahoma" w:cs="Tahoma"/>
          <w:lang w:val="es-ES" w:eastAsia="es-ES"/>
        </w:rPr>
        <w:tab/>
        <w:t>La Magistrada ponente,</w:t>
      </w:r>
    </w:p>
    <w:p w14:paraId="49BC4BEE"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57B9B2E4"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0A10AEF8"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3D152747" w14:textId="77777777" w:rsidR="009275BB" w:rsidRPr="009275BB" w:rsidRDefault="009275BB" w:rsidP="009275BB">
      <w:pPr>
        <w:keepNext/>
        <w:spacing w:line="276" w:lineRule="auto"/>
        <w:ind w:firstLine="0"/>
        <w:jc w:val="center"/>
        <w:outlineLvl w:val="2"/>
        <w:rPr>
          <w:rFonts w:ascii="Tahoma" w:eastAsia="Times New Roman" w:hAnsi="Tahoma" w:cs="Tahoma"/>
          <w:b/>
          <w:bCs/>
          <w:lang w:val="es-ES" w:eastAsia="es-ES"/>
        </w:rPr>
      </w:pPr>
      <w:r w:rsidRPr="009275BB">
        <w:rPr>
          <w:rFonts w:ascii="Tahoma" w:eastAsia="Times New Roman" w:hAnsi="Tahoma" w:cs="Tahoma"/>
          <w:b/>
          <w:bCs/>
          <w:lang w:val="es-ES" w:eastAsia="es-ES"/>
        </w:rPr>
        <w:t>ANA LUCÍA CAICEDO CALDERÓN</w:t>
      </w:r>
    </w:p>
    <w:p w14:paraId="6F9097B2"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19187DC1" w14:textId="77777777" w:rsidR="009275BB" w:rsidRPr="009275BB" w:rsidRDefault="009275BB" w:rsidP="009275BB">
      <w:pPr>
        <w:spacing w:line="276" w:lineRule="auto"/>
        <w:ind w:firstLine="708"/>
        <w:jc w:val="left"/>
        <w:rPr>
          <w:rFonts w:ascii="Tahoma" w:eastAsia="Times New Roman" w:hAnsi="Tahoma" w:cs="Tahoma"/>
          <w:lang w:val="es-ES" w:eastAsia="es-ES"/>
        </w:rPr>
      </w:pPr>
      <w:bookmarkStart w:id="8" w:name="_Hlk62478330"/>
      <w:r w:rsidRPr="009275BB">
        <w:rPr>
          <w:rFonts w:ascii="Tahoma" w:eastAsia="Times New Roman" w:hAnsi="Tahoma" w:cs="Tahoma"/>
          <w:lang w:val="es-ES" w:eastAsia="es-ES"/>
        </w:rPr>
        <w:t>La Magistrada y el Magistrado,</w:t>
      </w:r>
    </w:p>
    <w:p w14:paraId="5B9D12C7"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33E648F1"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24890791" w14:textId="77777777" w:rsidR="009275BB" w:rsidRPr="009275BB" w:rsidRDefault="009275BB" w:rsidP="009275BB">
      <w:pPr>
        <w:spacing w:line="276" w:lineRule="auto"/>
        <w:ind w:firstLine="0"/>
        <w:jc w:val="left"/>
        <w:rPr>
          <w:rFonts w:ascii="Tahoma" w:eastAsia="Times New Roman" w:hAnsi="Tahoma" w:cs="Tahoma"/>
          <w:lang w:val="es-ES" w:eastAsia="es-ES"/>
        </w:rPr>
      </w:pPr>
    </w:p>
    <w:p w14:paraId="297F250E" w14:textId="25CF7D29" w:rsidR="00BA53A7" w:rsidRPr="009275BB" w:rsidRDefault="009275BB" w:rsidP="009275BB">
      <w:pPr>
        <w:spacing w:line="276" w:lineRule="auto"/>
        <w:ind w:firstLine="0"/>
        <w:rPr>
          <w:rFonts w:ascii="Tahoma" w:eastAsia="Times New Roman" w:hAnsi="Tahoma" w:cs="Tahoma"/>
          <w:lang w:val="es-ES" w:eastAsia="es-ES"/>
        </w:rPr>
      </w:pPr>
      <w:r w:rsidRPr="009275BB">
        <w:rPr>
          <w:rFonts w:ascii="Tahoma" w:eastAsia="Times New Roman" w:hAnsi="Tahoma" w:cs="Tahoma"/>
          <w:b/>
          <w:bCs/>
          <w:lang w:val="es-ES" w:eastAsia="es-ES"/>
        </w:rPr>
        <w:t>OLGA LUCÍA HOYOS SEPÚLVEDA</w:t>
      </w:r>
      <w:r w:rsidRPr="009275BB">
        <w:rPr>
          <w:rFonts w:ascii="Tahoma" w:eastAsia="Times New Roman" w:hAnsi="Tahoma" w:cs="Tahoma"/>
          <w:b/>
          <w:bCs/>
          <w:lang w:val="es-ES" w:eastAsia="es-ES"/>
        </w:rPr>
        <w:tab/>
      </w:r>
      <w:r w:rsidRPr="009275BB">
        <w:rPr>
          <w:rFonts w:ascii="Tahoma" w:eastAsia="Times New Roman" w:hAnsi="Tahoma" w:cs="Tahoma"/>
          <w:b/>
          <w:bCs/>
          <w:lang w:val="es-ES" w:eastAsia="es-ES"/>
        </w:rPr>
        <w:tab/>
        <w:t>GERMÁN DARÍO GÓEZ VINASCO</w:t>
      </w:r>
      <w:bookmarkEnd w:id="7"/>
      <w:bookmarkEnd w:id="8"/>
    </w:p>
    <w:sectPr w:rsidR="00BA53A7" w:rsidRPr="009275BB" w:rsidSect="00FA42C3">
      <w:headerReference w:type="even" r:id="rId11"/>
      <w:headerReference w:type="default" r:id="rId12"/>
      <w:footerReference w:type="first" r:id="rId13"/>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B4E069" w16cex:dateUtc="2021-04-26T12:34:17.861Z"/>
  <w16cex:commentExtensible w16cex:durableId="3348826E" w16cex:dateUtc="2021-04-29T22:14:13.2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426F4" w14:textId="77777777" w:rsidR="00D35BCF" w:rsidRDefault="00D35BCF" w:rsidP="00FC253C">
      <w:pPr>
        <w:spacing w:line="240" w:lineRule="auto"/>
      </w:pPr>
      <w:r>
        <w:separator/>
      </w:r>
    </w:p>
  </w:endnote>
  <w:endnote w:type="continuationSeparator" w:id="0">
    <w:p w14:paraId="0267AB0C" w14:textId="77777777" w:rsidR="00D35BCF" w:rsidRDefault="00D35BCF" w:rsidP="00FC2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68FB5" w14:textId="7629F8D1" w:rsidR="006164B3" w:rsidRDefault="006164B3">
    <w:pPr>
      <w:pStyle w:val="Piedepgina"/>
      <w:jc w:val="right"/>
    </w:pPr>
  </w:p>
  <w:p w14:paraId="4EE22475" w14:textId="77777777" w:rsidR="006164B3" w:rsidRDefault="006164B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C31BA" w14:textId="77777777" w:rsidR="00D35BCF" w:rsidRDefault="00D35BCF" w:rsidP="00FC253C">
      <w:pPr>
        <w:spacing w:line="240" w:lineRule="auto"/>
      </w:pPr>
      <w:r>
        <w:separator/>
      </w:r>
    </w:p>
  </w:footnote>
  <w:footnote w:type="continuationSeparator" w:id="0">
    <w:p w14:paraId="22B47B19" w14:textId="77777777" w:rsidR="00D35BCF" w:rsidRDefault="00D35BCF" w:rsidP="00FC253C">
      <w:pPr>
        <w:spacing w:line="240" w:lineRule="auto"/>
      </w:pPr>
      <w:r>
        <w:continuationSeparator/>
      </w:r>
    </w:p>
  </w:footnote>
  <w:footnote w:id="1">
    <w:p w14:paraId="1701DA6E"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9 expediente digitalizado</w:t>
      </w:r>
    </w:p>
  </w:footnote>
  <w:footnote w:id="2">
    <w:p w14:paraId="3D255D3E"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Cuaderno 2, fl. 222 expediente digitalizado</w:t>
      </w:r>
    </w:p>
  </w:footnote>
  <w:footnote w:id="3">
    <w:p w14:paraId="5D76DE9A"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13 expediente digitalizado</w:t>
      </w:r>
    </w:p>
  </w:footnote>
  <w:footnote w:id="4">
    <w:p w14:paraId="344693EF"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2, </w:t>
      </w:r>
      <w:proofErr w:type="spellStart"/>
      <w:r w:rsidRPr="00B876DE">
        <w:rPr>
          <w:sz w:val="18"/>
          <w:szCs w:val="18"/>
          <w:lang w:val="es-419"/>
        </w:rPr>
        <w:t>fl</w:t>
      </w:r>
      <w:proofErr w:type="spellEnd"/>
      <w:r w:rsidRPr="00B876DE">
        <w:rPr>
          <w:sz w:val="18"/>
          <w:szCs w:val="18"/>
          <w:lang w:val="es-419"/>
        </w:rPr>
        <w:t>. 220-221 expediente digitalizado</w:t>
      </w:r>
    </w:p>
  </w:footnote>
  <w:footnote w:id="5">
    <w:p w14:paraId="12A61770"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132 – 133 expediente digitalizado</w:t>
      </w:r>
    </w:p>
  </w:footnote>
  <w:footnote w:id="6">
    <w:p w14:paraId="08DDCE7A"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14 y 134 expediente digitalizado</w:t>
      </w:r>
    </w:p>
  </w:footnote>
  <w:footnote w:id="7">
    <w:p w14:paraId="4046C6EF"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52 -53 y 57-59 expediente digitalizado</w:t>
      </w:r>
    </w:p>
  </w:footnote>
  <w:footnote w:id="8">
    <w:p w14:paraId="764A8388"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Convención con vigencia del 1-01-2008 al 31-12-2009, depositada el 13-12-2007. </w:t>
      </w:r>
      <w:r w:rsidRPr="00B876DE">
        <w:rPr>
          <w:sz w:val="18"/>
          <w:szCs w:val="18"/>
          <w:lang w:val="es-419"/>
        </w:rPr>
        <w:t>Cuaderno 1, fl. 16-50</w:t>
      </w:r>
    </w:p>
  </w:footnote>
  <w:footnote w:id="9">
    <w:p w14:paraId="23A4E7E7"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173-218 del cuaderno 2 expediente digitalizado</w:t>
      </w:r>
    </w:p>
  </w:footnote>
  <w:footnote w:id="10">
    <w:p w14:paraId="6C575452" w14:textId="76CC3D14"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bookmarkStart w:id="5" w:name="_Hlk69980964"/>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135 – 152 expediente digitalizado</w:t>
      </w:r>
      <w:bookmarkEnd w:id="5"/>
    </w:p>
  </w:footnote>
  <w:footnote w:id="11">
    <w:p w14:paraId="5B4C556F" w14:textId="291FE90C"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153-172 expediente digitalizado</w:t>
      </w:r>
    </w:p>
  </w:footnote>
  <w:footnote w:id="12">
    <w:p w14:paraId="49060095" w14:textId="77777777" w:rsidR="006164B3" w:rsidRPr="00B876DE" w:rsidRDefault="006164B3" w:rsidP="00B876DE">
      <w:pPr>
        <w:pStyle w:val="Textonotapie"/>
        <w:ind w:firstLine="0"/>
        <w:rPr>
          <w:sz w:val="18"/>
          <w:szCs w:val="18"/>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2, </w:t>
      </w:r>
      <w:proofErr w:type="spellStart"/>
      <w:r w:rsidRPr="00B876DE">
        <w:rPr>
          <w:sz w:val="18"/>
          <w:szCs w:val="18"/>
          <w:lang w:val="es-419"/>
        </w:rPr>
        <w:t>fl</w:t>
      </w:r>
      <w:proofErr w:type="spellEnd"/>
      <w:r w:rsidRPr="00B876DE">
        <w:rPr>
          <w:sz w:val="18"/>
          <w:szCs w:val="18"/>
          <w:lang w:val="es-419"/>
        </w:rPr>
        <w:t>. 219 expediente digital</w:t>
      </w:r>
    </w:p>
  </w:footnote>
  <w:footnote w:id="13">
    <w:p w14:paraId="24CC8E31" w14:textId="77777777" w:rsidR="006164B3" w:rsidRPr="007B07D0" w:rsidRDefault="006164B3" w:rsidP="00B876DE">
      <w:pPr>
        <w:pStyle w:val="Textonotapie"/>
        <w:ind w:firstLine="0"/>
        <w:rPr>
          <w:sz w:val="16"/>
          <w:szCs w:val="16"/>
          <w:lang w:val="es-419"/>
        </w:rPr>
      </w:pPr>
      <w:r w:rsidRPr="00B876DE">
        <w:rPr>
          <w:rStyle w:val="Refdenotaalpie"/>
          <w:sz w:val="18"/>
          <w:szCs w:val="18"/>
        </w:rPr>
        <w:footnoteRef/>
      </w:r>
      <w:r w:rsidRPr="00B876DE">
        <w:rPr>
          <w:sz w:val="18"/>
          <w:szCs w:val="18"/>
        </w:rPr>
        <w:t xml:space="preserve"> </w:t>
      </w:r>
      <w:r w:rsidRPr="00B876DE">
        <w:rPr>
          <w:sz w:val="18"/>
          <w:szCs w:val="18"/>
          <w:lang w:val="es-419"/>
        </w:rPr>
        <w:t xml:space="preserve">Cuaderno 1, </w:t>
      </w:r>
      <w:proofErr w:type="spellStart"/>
      <w:r w:rsidRPr="00B876DE">
        <w:rPr>
          <w:sz w:val="18"/>
          <w:szCs w:val="18"/>
          <w:lang w:val="es-419"/>
        </w:rPr>
        <w:t>fl</w:t>
      </w:r>
      <w:proofErr w:type="spellEnd"/>
      <w:r w:rsidRPr="00B876DE">
        <w:rPr>
          <w:sz w:val="18"/>
          <w:szCs w:val="18"/>
          <w:lang w:val="es-419"/>
        </w:rPr>
        <w:t>. 60-73 expediente digitalizado</w:t>
      </w:r>
      <w:bookmarkStart w:id="6" w:name="_GoBack"/>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C9DC" w14:textId="77777777" w:rsidR="006164B3" w:rsidRPr="00BE78A2" w:rsidRDefault="006164B3" w:rsidP="00BE78A2">
    <w:pPr>
      <w:pStyle w:val="Encabezado"/>
      <w:tabs>
        <w:tab w:val="left" w:pos="1134"/>
      </w:tabs>
      <w:ind w:firstLine="0"/>
      <w:rPr>
        <w:rFonts w:cs="Arial"/>
        <w:sz w:val="18"/>
        <w:szCs w:val="16"/>
        <w:lang w:val="es-419"/>
      </w:rPr>
    </w:pPr>
    <w:r w:rsidRPr="00BE78A2">
      <w:rPr>
        <w:rFonts w:cs="Arial"/>
        <w:bCs/>
        <w:sz w:val="18"/>
        <w:szCs w:val="16"/>
        <w:lang w:val="es-419"/>
      </w:rPr>
      <w:t>Radicado:</w:t>
    </w:r>
    <w:r w:rsidRPr="00BE78A2">
      <w:rPr>
        <w:rFonts w:cs="Arial"/>
        <w:sz w:val="18"/>
        <w:szCs w:val="16"/>
        <w:lang w:val="es-419"/>
      </w:rPr>
      <w:t xml:space="preserve"> </w:t>
    </w:r>
    <w:r w:rsidRPr="00BE78A2">
      <w:rPr>
        <w:rFonts w:cs="Arial"/>
        <w:sz w:val="18"/>
        <w:szCs w:val="16"/>
        <w:lang w:val="es-419"/>
      </w:rPr>
      <w:tab/>
      <w:t>66001310500520170040901</w:t>
    </w:r>
  </w:p>
  <w:p w14:paraId="01C2C29C" w14:textId="77777777" w:rsidR="006164B3" w:rsidRPr="00BE78A2" w:rsidRDefault="006164B3" w:rsidP="00BE78A2">
    <w:pPr>
      <w:pStyle w:val="Encabezado"/>
      <w:tabs>
        <w:tab w:val="left" w:pos="1134"/>
      </w:tabs>
      <w:ind w:firstLine="0"/>
      <w:rPr>
        <w:rFonts w:cs="Arial"/>
        <w:sz w:val="18"/>
        <w:szCs w:val="16"/>
        <w:lang w:val="es-419"/>
      </w:rPr>
    </w:pPr>
    <w:r w:rsidRPr="00BE78A2">
      <w:rPr>
        <w:rFonts w:cs="Arial"/>
        <w:bCs/>
        <w:sz w:val="18"/>
        <w:szCs w:val="16"/>
        <w:lang w:val="es-419"/>
      </w:rPr>
      <w:t>Demandante</w:t>
    </w:r>
    <w:r w:rsidRPr="00BE78A2">
      <w:rPr>
        <w:rFonts w:cs="Arial"/>
        <w:sz w:val="18"/>
        <w:szCs w:val="16"/>
        <w:lang w:val="es-419"/>
      </w:rPr>
      <w:t xml:space="preserve">: </w:t>
    </w:r>
    <w:r w:rsidRPr="00BE78A2">
      <w:rPr>
        <w:rFonts w:cs="Arial"/>
        <w:sz w:val="18"/>
        <w:szCs w:val="16"/>
        <w:lang w:val="es-419"/>
      </w:rPr>
      <w:tab/>
    </w:r>
    <w:proofErr w:type="spellStart"/>
    <w:r w:rsidRPr="00BE78A2">
      <w:rPr>
        <w:rFonts w:cs="Arial"/>
        <w:sz w:val="18"/>
        <w:szCs w:val="16"/>
        <w:lang w:val="es-419"/>
      </w:rPr>
      <w:t>Jhon</w:t>
    </w:r>
    <w:proofErr w:type="spellEnd"/>
    <w:r w:rsidRPr="00BE78A2">
      <w:rPr>
        <w:rFonts w:cs="Arial"/>
        <w:sz w:val="18"/>
        <w:szCs w:val="16"/>
        <w:lang w:val="es-419"/>
      </w:rPr>
      <w:t xml:space="preserve"> Fredy Franco López</w:t>
    </w:r>
  </w:p>
  <w:p w14:paraId="1A99715D" w14:textId="55E820E7" w:rsidR="006164B3" w:rsidRPr="00BE78A2" w:rsidRDefault="006164B3" w:rsidP="00BE78A2">
    <w:pPr>
      <w:pStyle w:val="Encabezado"/>
      <w:tabs>
        <w:tab w:val="left" w:pos="1134"/>
      </w:tabs>
      <w:ind w:firstLine="0"/>
      <w:rPr>
        <w:rFonts w:cs="Arial"/>
        <w:sz w:val="18"/>
        <w:szCs w:val="16"/>
        <w:lang w:val="es-419"/>
      </w:rPr>
    </w:pPr>
    <w:r w:rsidRPr="00BE78A2">
      <w:rPr>
        <w:rFonts w:cs="Arial"/>
        <w:bCs/>
        <w:sz w:val="18"/>
        <w:szCs w:val="16"/>
        <w:lang w:val="es-419"/>
      </w:rPr>
      <w:t>Demandado</w:t>
    </w:r>
    <w:r w:rsidRPr="00BE78A2">
      <w:rPr>
        <w:rFonts w:cs="Arial"/>
        <w:sz w:val="18"/>
        <w:szCs w:val="16"/>
        <w:lang w:val="es-419"/>
      </w:rPr>
      <w:t xml:space="preserve">:  </w:t>
    </w:r>
    <w:r w:rsidRPr="00BE78A2">
      <w:rPr>
        <w:rFonts w:cs="Arial"/>
        <w:sz w:val="18"/>
        <w:szCs w:val="16"/>
        <w:lang w:val="es-419"/>
      </w:rPr>
      <w:tab/>
      <w:t>Compañía Transportadora de Valores Prosegur Colombia S.A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54BD" w14:textId="77777777" w:rsidR="007500A7" w:rsidRPr="00BE78A2" w:rsidRDefault="007500A7" w:rsidP="007500A7">
    <w:pPr>
      <w:pStyle w:val="Encabezado"/>
      <w:tabs>
        <w:tab w:val="left" w:pos="1134"/>
      </w:tabs>
      <w:ind w:firstLine="0"/>
      <w:rPr>
        <w:rFonts w:cs="Arial"/>
        <w:sz w:val="18"/>
        <w:szCs w:val="16"/>
        <w:lang w:val="es-419"/>
      </w:rPr>
    </w:pPr>
    <w:r w:rsidRPr="00BE78A2">
      <w:rPr>
        <w:rFonts w:cs="Arial"/>
        <w:bCs/>
        <w:sz w:val="18"/>
        <w:szCs w:val="16"/>
        <w:lang w:val="es-419"/>
      </w:rPr>
      <w:t>Radicado:</w:t>
    </w:r>
    <w:r w:rsidRPr="00BE78A2">
      <w:rPr>
        <w:rFonts w:cs="Arial"/>
        <w:sz w:val="18"/>
        <w:szCs w:val="16"/>
        <w:lang w:val="es-419"/>
      </w:rPr>
      <w:t xml:space="preserve"> </w:t>
    </w:r>
    <w:r w:rsidRPr="00BE78A2">
      <w:rPr>
        <w:rFonts w:cs="Arial"/>
        <w:sz w:val="18"/>
        <w:szCs w:val="16"/>
        <w:lang w:val="es-419"/>
      </w:rPr>
      <w:tab/>
      <w:t>66001310500520170040901</w:t>
    </w:r>
  </w:p>
  <w:p w14:paraId="642AA3C2" w14:textId="77777777" w:rsidR="007500A7" w:rsidRPr="00BE78A2" w:rsidRDefault="007500A7" w:rsidP="007500A7">
    <w:pPr>
      <w:pStyle w:val="Encabezado"/>
      <w:tabs>
        <w:tab w:val="left" w:pos="1134"/>
      </w:tabs>
      <w:ind w:firstLine="0"/>
      <w:rPr>
        <w:rFonts w:cs="Arial"/>
        <w:sz w:val="18"/>
        <w:szCs w:val="16"/>
        <w:lang w:val="es-419"/>
      </w:rPr>
    </w:pPr>
    <w:r w:rsidRPr="00BE78A2">
      <w:rPr>
        <w:rFonts w:cs="Arial"/>
        <w:bCs/>
        <w:sz w:val="18"/>
        <w:szCs w:val="16"/>
        <w:lang w:val="es-419"/>
      </w:rPr>
      <w:t>Demandante</w:t>
    </w:r>
    <w:r w:rsidRPr="00BE78A2">
      <w:rPr>
        <w:rFonts w:cs="Arial"/>
        <w:sz w:val="18"/>
        <w:szCs w:val="16"/>
        <w:lang w:val="es-419"/>
      </w:rPr>
      <w:t xml:space="preserve">: </w:t>
    </w:r>
    <w:r w:rsidRPr="00BE78A2">
      <w:rPr>
        <w:rFonts w:cs="Arial"/>
        <w:sz w:val="18"/>
        <w:szCs w:val="16"/>
        <w:lang w:val="es-419"/>
      </w:rPr>
      <w:tab/>
    </w:r>
    <w:proofErr w:type="spellStart"/>
    <w:r w:rsidRPr="00BE78A2">
      <w:rPr>
        <w:rFonts w:cs="Arial"/>
        <w:sz w:val="18"/>
        <w:szCs w:val="16"/>
        <w:lang w:val="es-419"/>
      </w:rPr>
      <w:t>Jhon</w:t>
    </w:r>
    <w:proofErr w:type="spellEnd"/>
    <w:r w:rsidRPr="00BE78A2">
      <w:rPr>
        <w:rFonts w:cs="Arial"/>
        <w:sz w:val="18"/>
        <w:szCs w:val="16"/>
        <w:lang w:val="es-419"/>
      </w:rPr>
      <w:t xml:space="preserve"> Fredy Franco López</w:t>
    </w:r>
  </w:p>
  <w:p w14:paraId="3A95FD0A" w14:textId="6DB96BA1" w:rsidR="007500A7" w:rsidRPr="007500A7" w:rsidRDefault="007500A7" w:rsidP="007500A7">
    <w:pPr>
      <w:pStyle w:val="Encabezado"/>
      <w:tabs>
        <w:tab w:val="left" w:pos="1134"/>
      </w:tabs>
      <w:ind w:firstLine="0"/>
      <w:rPr>
        <w:rFonts w:cs="Arial"/>
        <w:sz w:val="18"/>
        <w:szCs w:val="16"/>
        <w:lang w:val="es-419"/>
      </w:rPr>
    </w:pPr>
    <w:r w:rsidRPr="00BE78A2">
      <w:rPr>
        <w:rFonts w:cs="Arial"/>
        <w:bCs/>
        <w:sz w:val="18"/>
        <w:szCs w:val="16"/>
        <w:lang w:val="es-419"/>
      </w:rPr>
      <w:t>Demandado</w:t>
    </w:r>
    <w:r w:rsidRPr="00BE78A2">
      <w:rPr>
        <w:rFonts w:cs="Arial"/>
        <w:sz w:val="18"/>
        <w:szCs w:val="16"/>
        <w:lang w:val="es-419"/>
      </w:rPr>
      <w:t xml:space="preserve">:  </w:t>
    </w:r>
    <w:r w:rsidRPr="00BE78A2">
      <w:rPr>
        <w:rFonts w:cs="Arial"/>
        <w:sz w:val="18"/>
        <w:szCs w:val="16"/>
        <w:lang w:val="es-419"/>
      </w:rPr>
      <w:tab/>
      <w:t>Compañía Transportadora de Valores Prosegur Colombia S.A</w:t>
    </w:r>
    <w:r>
      <w:rPr>
        <w:rFonts w:cs="Arial"/>
        <w:sz w:val="18"/>
        <w:szCs w:val="16"/>
        <w:lang w:val="es-419"/>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11F92"/>
    <w:multiLevelType w:val="hybridMultilevel"/>
    <w:tmpl w:val="54D4D234"/>
    <w:lvl w:ilvl="0" w:tplc="D28A6F3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1F970D4D"/>
    <w:multiLevelType w:val="hybridMultilevel"/>
    <w:tmpl w:val="98FEB042"/>
    <w:lvl w:ilvl="0" w:tplc="C5943A8C">
      <w:start w:val="1"/>
      <w:numFmt w:val="decimal"/>
      <w:lvlText w:val="%1."/>
      <w:lvlJc w:val="left"/>
      <w:pPr>
        <w:ind w:left="1069" w:hanging="360"/>
      </w:pPr>
      <w:rPr>
        <w:rFonts w:hint="default"/>
        <w:color w:val="4A9BDC" w:themeColor="accent6"/>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839483E"/>
    <w:multiLevelType w:val="hybridMultilevel"/>
    <w:tmpl w:val="7DFC9A8A"/>
    <w:lvl w:ilvl="0" w:tplc="F0B27A8A">
      <w:start w:val="1"/>
      <w:numFmt w:val="lowerRoman"/>
      <w:lvlText w:val="%1)"/>
      <w:lvlJc w:val="left"/>
      <w:pPr>
        <w:ind w:left="1004" w:hanging="72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32801088"/>
    <w:multiLevelType w:val="hybridMultilevel"/>
    <w:tmpl w:val="B5EE2286"/>
    <w:lvl w:ilvl="0" w:tplc="9B1C1FD0">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3A730870"/>
    <w:multiLevelType w:val="multilevel"/>
    <w:tmpl w:val="CBCC016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5" w15:restartNumberingAfterBreak="0">
    <w:nsid w:val="3B462817"/>
    <w:multiLevelType w:val="hybridMultilevel"/>
    <w:tmpl w:val="57E8F01C"/>
    <w:lvl w:ilvl="0" w:tplc="CFBC0D74">
      <w:start w:val="1"/>
      <w:numFmt w:val="lowerRoman"/>
      <w:lvlText w:val="%1)"/>
      <w:lvlJc w:val="left"/>
      <w:pPr>
        <w:ind w:left="720" w:hanging="72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6" w15:restartNumberingAfterBreak="0">
    <w:nsid w:val="40815E66"/>
    <w:multiLevelType w:val="hybridMultilevel"/>
    <w:tmpl w:val="D46E23E6"/>
    <w:lvl w:ilvl="0" w:tplc="5ECE85C2">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15:restartNumberingAfterBreak="0">
    <w:nsid w:val="7BB233E8"/>
    <w:multiLevelType w:val="multilevel"/>
    <w:tmpl w:val="8D22B6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A12"/>
    <w:rsid w:val="00015122"/>
    <w:rsid w:val="000169D9"/>
    <w:rsid w:val="00023D4F"/>
    <w:rsid w:val="00033107"/>
    <w:rsid w:val="00056CF1"/>
    <w:rsid w:val="0006126E"/>
    <w:rsid w:val="00062EAB"/>
    <w:rsid w:val="00075EAF"/>
    <w:rsid w:val="00084762"/>
    <w:rsid w:val="00084D52"/>
    <w:rsid w:val="00093070"/>
    <w:rsid w:val="000B0003"/>
    <w:rsid w:val="000B48F5"/>
    <w:rsid w:val="000B59D0"/>
    <w:rsid w:val="000B666B"/>
    <w:rsid w:val="000C5EAB"/>
    <w:rsid w:val="000E0FCA"/>
    <w:rsid w:val="000E16BE"/>
    <w:rsid w:val="000F1EDE"/>
    <w:rsid w:val="001117E1"/>
    <w:rsid w:val="00111CDE"/>
    <w:rsid w:val="001363CA"/>
    <w:rsid w:val="00145C41"/>
    <w:rsid w:val="001515AD"/>
    <w:rsid w:val="00166ABA"/>
    <w:rsid w:val="00191B4B"/>
    <w:rsid w:val="00194ACF"/>
    <w:rsid w:val="00194CDC"/>
    <w:rsid w:val="001A6DE8"/>
    <w:rsid w:val="001B50A3"/>
    <w:rsid w:val="001C0F1A"/>
    <w:rsid w:val="001C25A7"/>
    <w:rsid w:val="001C72BD"/>
    <w:rsid w:val="001D246B"/>
    <w:rsid w:val="001E1D0D"/>
    <w:rsid w:val="001E7314"/>
    <w:rsid w:val="0020137D"/>
    <w:rsid w:val="002038F1"/>
    <w:rsid w:val="00205FDD"/>
    <w:rsid w:val="002127EB"/>
    <w:rsid w:val="00216E2B"/>
    <w:rsid w:val="00223570"/>
    <w:rsid w:val="002462E0"/>
    <w:rsid w:val="002502DC"/>
    <w:rsid w:val="002541AC"/>
    <w:rsid w:val="00281E77"/>
    <w:rsid w:val="002A1877"/>
    <w:rsid w:val="002B0C6B"/>
    <w:rsid w:val="002B1A98"/>
    <w:rsid w:val="002B49F8"/>
    <w:rsid w:val="002B78F2"/>
    <w:rsid w:val="002C7677"/>
    <w:rsid w:val="002E0FC7"/>
    <w:rsid w:val="002E1D67"/>
    <w:rsid w:val="002F0FC2"/>
    <w:rsid w:val="002F3A9F"/>
    <w:rsid w:val="00301DB9"/>
    <w:rsid w:val="00303B20"/>
    <w:rsid w:val="003150BD"/>
    <w:rsid w:val="00315585"/>
    <w:rsid w:val="00325603"/>
    <w:rsid w:val="00342B6E"/>
    <w:rsid w:val="003476FB"/>
    <w:rsid w:val="0037740D"/>
    <w:rsid w:val="0038324B"/>
    <w:rsid w:val="003A3E2C"/>
    <w:rsid w:val="003A66EE"/>
    <w:rsid w:val="003B7E2B"/>
    <w:rsid w:val="003D3B0E"/>
    <w:rsid w:val="003E6D82"/>
    <w:rsid w:val="003E7C23"/>
    <w:rsid w:val="004158AA"/>
    <w:rsid w:val="00421A9F"/>
    <w:rsid w:val="00436271"/>
    <w:rsid w:val="00442612"/>
    <w:rsid w:val="00444F78"/>
    <w:rsid w:val="00450D54"/>
    <w:rsid w:val="00452CCB"/>
    <w:rsid w:val="00453C1A"/>
    <w:rsid w:val="00460CF2"/>
    <w:rsid w:val="00462266"/>
    <w:rsid w:val="00491B91"/>
    <w:rsid w:val="004A5114"/>
    <w:rsid w:val="004B00EF"/>
    <w:rsid w:val="004B353D"/>
    <w:rsid w:val="004D29F3"/>
    <w:rsid w:val="004F797D"/>
    <w:rsid w:val="00502CA2"/>
    <w:rsid w:val="005254D1"/>
    <w:rsid w:val="00530FBF"/>
    <w:rsid w:val="00540993"/>
    <w:rsid w:val="005411BA"/>
    <w:rsid w:val="00546C3B"/>
    <w:rsid w:val="005519E9"/>
    <w:rsid w:val="00552AD6"/>
    <w:rsid w:val="00580C86"/>
    <w:rsid w:val="00593388"/>
    <w:rsid w:val="005A2E16"/>
    <w:rsid w:val="005B4E22"/>
    <w:rsid w:val="005B5103"/>
    <w:rsid w:val="005B694E"/>
    <w:rsid w:val="005C28AE"/>
    <w:rsid w:val="005C4D57"/>
    <w:rsid w:val="005C4F9C"/>
    <w:rsid w:val="005C6FDE"/>
    <w:rsid w:val="005D1091"/>
    <w:rsid w:val="0060703A"/>
    <w:rsid w:val="006164B3"/>
    <w:rsid w:val="00617DA6"/>
    <w:rsid w:val="006232B4"/>
    <w:rsid w:val="006305AA"/>
    <w:rsid w:val="00633D24"/>
    <w:rsid w:val="0065709D"/>
    <w:rsid w:val="00657A38"/>
    <w:rsid w:val="0066165C"/>
    <w:rsid w:val="00674CFE"/>
    <w:rsid w:val="006853E3"/>
    <w:rsid w:val="006A3BAD"/>
    <w:rsid w:val="006B64E4"/>
    <w:rsid w:val="006B653D"/>
    <w:rsid w:val="006B6FF3"/>
    <w:rsid w:val="006E6544"/>
    <w:rsid w:val="006F186D"/>
    <w:rsid w:val="007131AD"/>
    <w:rsid w:val="00715A59"/>
    <w:rsid w:val="007500A7"/>
    <w:rsid w:val="00753B30"/>
    <w:rsid w:val="007753C7"/>
    <w:rsid w:val="007758FE"/>
    <w:rsid w:val="00777E51"/>
    <w:rsid w:val="007B07D0"/>
    <w:rsid w:val="007B3CD7"/>
    <w:rsid w:val="007B553D"/>
    <w:rsid w:val="00810059"/>
    <w:rsid w:val="0081238D"/>
    <w:rsid w:val="008208F6"/>
    <w:rsid w:val="00824F07"/>
    <w:rsid w:val="0084449E"/>
    <w:rsid w:val="008548ED"/>
    <w:rsid w:val="008642D3"/>
    <w:rsid w:val="00872C0E"/>
    <w:rsid w:val="008A388D"/>
    <w:rsid w:val="008A715D"/>
    <w:rsid w:val="008B5069"/>
    <w:rsid w:val="008E4FBE"/>
    <w:rsid w:val="008F04F5"/>
    <w:rsid w:val="00902C6D"/>
    <w:rsid w:val="00906627"/>
    <w:rsid w:val="00910ECD"/>
    <w:rsid w:val="00914B8B"/>
    <w:rsid w:val="009275BB"/>
    <w:rsid w:val="0093337B"/>
    <w:rsid w:val="009333B7"/>
    <w:rsid w:val="0094101E"/>
    <w:rsid w:val="009608DD"/>
    <w:rsid w:val="00983709"/>
    <w:rsid w:val="009842E8"/>
    <w:rsid w:val="009878CD"/>
    <w:rsid w:val="009A5B5C"/>
    <w:rsid w:val="009D4AA2"/>
    <w:rsid w:val="009E1ABD"/>
    <w:rsid w:val="009F3AA7"/>
    <w:rsid w:val="009F6247"/>
    <w:rsid w:val="00A067C0"/>
    <w:rsid w:val="00A13D35"/>
    <w:rsid w:val="00A27A12"/>
    <w:rsid w:val="00A43AC0"/>
    <w:rsid w:val="00A60163"/>
    <w:rsid w:val="00A71244"/>
    <w:rsid w:val="00A71740"/>
    <w:rsid w:val="00A8597A"/>
    <w:rsid w:val="00AA10E9"/>
    <w:rsid w:val="00AA2366"/>
    <w:rsid w:val="00AB3F0E"/>
    <w:rsid w:val="00AC0A76"/>
    <w:rsid w:val="00AC737A"/>
    <w:rsid w:val="00AE706E"/>
    <w:rsid w:val="00AE7A2D"/>
    <w:rsid w:val="00AF3B3F"/>
    <w:rsid w:val="00AF6A07"/>
    <w:rsid w:val="00B538DD"/>
    <w:rsid w:val="00B56E8A"/>
    <w:rsid w:val="00B612F8"/>
    <w:rsid w:val="00B73D49"/>
    <w:rsid w:val="00B74854"/>
    <w:rsid w:val="00B8559D"/>
    <w:rsid w:val="00B876DE"/>
    <w:rsid w:val="00B93B2D"/>
    <w:rsid w:val="00BA53A7"/>
    <w:rsid w:val="00BA62DA"/>
    <w:rsid w:val="00BB1A04"/>
    <w:rsid w:val="00BC4336"/>
    <w:rsid w:val="00BE3587"/>
    <w:rsid w:val="00BE78A2"/>
    <w:rsid w:val="00C17280"/>
    <w:rsid w:val="00C40DD8"/>
    <w:rsid w:val="00C63D1D"/>
    <w:rsid w:val="00C64ED6"/>
    <w:rsid w:val="00C66B26"/>
    <w:rsid w:val="00C71F1B"/>
    <w:rsid w:val="00C72623"/>
    <w:rsid w:val="00C9545D"/>
    <w:rsid w:val="00CA63E8"/>
    <w:rsid w:val="00CB7B7B"/>
    <w:rsid w:val="00CC0280"/>
    <w:rsid w:val="00CC4878"/>
    <w:rsid w:val="00CE2CCC"/>
    <w:rsid w:val="00CF0DF1"/>
    <w:rsid w:val="00D01B41"/>
    <w:rsid w:val="00D35BCF"/>
    <w:rsid w:val="00D37906"/>
    <w:rsid w:val="00D453D2"/>
    <w:rsid w:val="00D606CA"/>
    <w:rsid w:val="00D6114C"/>
    <w:rsid w:val="00D90839"/>
    <w:rsid w:val="00DA45C6"/>
    <w:rsid w:val="00DC6CC5"/>
    <w:rsid w:val="00DD6BEC"/>
    <w:rsid w:val="00DE37C8"/>
    <w:rsid w:val="00E00ECD"/>
    <w:rsid w:val="00E20736"/>
    <w:rsid w:val="00E30202"/>
    <w:rsid w:val="00E44599"/>
    <w:rsid w:val="00E609D1"/>
    <w:rsid w:val="00E7785B"/>
    <w:rsid w:val="00E96BA9"/>
    <w:rsid w:val="00EA3F67"/>
    <w:rsid w:val="00EB30EA"/>
    <w:rsid w:val="00EB38B0"/>
    <w:rsid w:val="00EC00A0"/>
    <w:rsid w:val="00ED1F27"/>
    <w:rsid w:val="00ED6415"/>
    <w:rsid w:val="00EE22CF"/>
    <w:rsid w:val="00F04B93"/>
    <w:rsid w:val="00F100C0"/>
    <w:rsid w:val="00F30339"/>
    <w:rsid w:val="00F31157"/>
    <w:rsid w:val="00F335D2"/>
    <w:rsid w:val="00F362BA"/>
    <w:rsid w:val="00F371BD"/>
    <w:rsid w:val="00F42FED"/>
    <w:rsid w:val="00F45ED9"/>
    <w:rsid w:val="00F562D6"/>
    <w:rsid w:val="00F600CA"/>
    <w:rsid w:val="00F64253"/>
    <w:rsid w:val="00F648C0"/>
    <w:rsid w:val="00F7320A"/>
    <w:rsid w:val="00F905EB"/>
    <w:rsid w:val="00F92C9C"/>
    <w:rsid w:val="00FA3E83"/>
    <w:rsid w:val="00FA42C3"/>
    <w:rsid w:val="00FB2FA6"/>
    <w:rsid w:val="00FC253C"/>
    <w:rsid w:val="00FC4F3F"/>
    <w:rsid w:val="00FE47F0"/>
    <w:rsid w:val="020911BF"/>
    <w:rsid w:val="02C7CBCA"/>
    <w:rsid w:val="0731D518"/>
    <w:rsid w:val="0A8C2ED0"/>
    <w:rsid w:val="0DC9DF57"/>
    <w:rsid w:val="0F7E675E"/>
    <w:rsid w:val="13071677"/>
    <w:rsid w:val="131467C6"/>
    <w:rsid w:val="13E4A7CB"/>
    <w:rsid w:val="14526F46"/>
    <w:rsid w:val="20F84C66"/>
    <w:rsid w:val="2138490F"/>
    <w:rsid w:val="2B176C65"/>
    <w:rsid w:val="3D4D89D8"/>
    <w:rsid w:val="46A66967"/>
    <w:rsid w:val="4A6DF4E1"/>
    <w:rsid w:val="544D4A36"/>
    <w:rsid w:val="560FCC01"/>
    <w:rsid w:val="56A8B66D"/>
    <w:rsid w:val="5717854F"/>
    <w:rsid w:val="586BF13E"/>
    <w:rsid w:val="58B355B0"/>
    <w:rsid w:val="595EEC0A"/>
    <w:rsid w:val="599F2B1D"/>
    <w:rsid w:val="65D5A0B7"/>
    <w:rsid w:val="685D4685"/>
    <w:rsid w:val="69F916E6"/>
    <w:rsid w:val="6A3CDEE5"/>
    <w:rsid w:val="6C3AFC77"/>
    <w:rsid w:val="6C44E23B"/>
    <w:rsid w:val="6D9A4D5C"/>
    <w:rsid w:val="6E47B0ED"/>
    <w:rsid w:val="7266DA5E"/>
    <w:rsid w:val="74E6C6B7"/>
    <w:rsid w:val="7F621C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75409"/>
  <w15:chartTrackingRefBased/>
  <w15:docId w15:val="{BF93E858-3534-4403-811A-6C782185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4ACF"/>
    <w:pPr>
      <w:ind w:left="720"/>
      <w:contextualSpacing/>
    </w:pPr>
  </w:style>
  <w:style w:type="paragraph" w:styleId="Encabezado">
    <w:name w:val="header"/>
    <w:basedOn w:val="Normal"/>
    <w:link w:val="EncabezadoCar"/>
    <w:uiPriority w:val="99"/>
    <w:unhideWhenUsed/>
    <w:rsid w:val="000C5EA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C5EAB"/>
  </w:style>
  <w:style w:type="paragraph" w:customStyle="1" w:styleId="paragraph">
    <w:name w:val="paragraph"/>
    <w:basedOn w:val="Normal"/>
    <w:rsid w:val="000C5EAB"/>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0C5EAB"/>
  </w:style>
  <w:style w:type="character" w:customStyle="1" w:styleId="eop">
    <w:name w:val="eop"/>
    <w:basedOn w:val="Fuentedeprrafopredeter"/>
    <w:rsid w:val="000C5EAB"/>
  </w:style>
  <w:style w:type="paragraph" w:styleId="Piedepgina">
    <w:name w:val="footer"/>
    <w:basedOn w:val="Normal"/>
    <w:link w:val="PiedepginaCar"/>
    <w:uiPriority w:val="99"/>
    <w:unhideWhenUsed/>
    <w:rsid w:val="00FC253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FC253C"/>
  </w:style>
  <w:style w:type="paragraph" w:styleId="NormalWeb">
    <w:name w:val="Normal (Web)"/>
    <w:basedOn w:val="Normal"/>
    <w:uiPriority w:val="99"/>
    <w:unhideWhenUsed/>
    <w:rsid w:val="00B56E8A"/>
    <w:pPr>
      <w:spacing w:before="100" w:beforeAutospacing="1" w:after="100" w:afterAutospacing="1" w:line="240" w:lineRule="auto"/>
      <w:ind w:firstLine="0"/>
      <w:jc w:val="left"/>
    </w:pPr>
    <w:rPr>
      <w:rFonts w:ascii="Times New Roman" w:eastAsia="Times New Roman" w:hAnsi="Times New Roman" w:cs="Times New Roman"/>
      <w:lang w:eastAsia="es-CO"/>
    </w:rPr>
  </w:style>
  <w:style w:type="paragraph" w:styleId="Textonotapie">
    <w:name w:val="footnote text"/>
    <w:basedOn w:val="Normal"/>
    <w:link w:val="TextonotapieCar"/>
    <w:uiPriority w:val="99"/>
    <w:semiHidden/>
    <w:unhideWhenUsed/>
    <w:rsid w:val="00E96BA9"/>
    <w:pPr>
      <w:spacing w:line="240" w:lineRule="auto"/>
    </w:pPr>
    <w:rPr>
      <w:sz w:val="20"/>
      <w:szCs w:val="20"/>
    </w:rPr>
  </w:style>
  <w:style w:type="character" w:customStyle="1" w:styleId="TextonotapieCar">
    <w:name w:val="Texto nota pie Car"/>
    <w:basedOn w:val="Fuentedeprrafopredeter"/>
    <w:link w:val="Textonotapie"/>
    <w:uiPriority w:val="99"/>
    <w:semiHidden/>
    <w:rsid w:val="00E96BA9"/>
    <w:rPr>
      <w:sz w:val="20"/>
      <w:szCs w:val="20"/>
    </w:rPr>
  </w:style>
  <w:style w:type="character" w:styleId="Refdenotaalpie">
    <w:name w:val="footnote reference"/>
    <w:basedOn w:val="Fuentedeprrafopredeter"/>
    <w:uiPriority w:val="99"/>
    <w:semiHidden/>
    <w:unhideWhenUsed/>
    <w:rsid w:val="00E96BA9"/>
    <w:rPr>
      <w:vertAlign w:val="superscript"/>
    </w:rPr>
  </w:style>
  <w:style w:type="character" w:customStyle="1" w:styleId="fontstyle01">
    <w:name w:val="fontstyle01"/>
    <w:basedOn w:val="Fuentedeprrafopredeter"/>
    <w:rsid w:val="00CE2CCC"/>
    <w:rPr>
      <w:rFonts w:ascii="Tahoma" w:hAnsi="Tahoma" w:cs="Tahoma" w:hint="default"/>
      <w:b/>
      <w:bCs/>
      <w:i w:val="0"/>
      <w:iCs w:val="0"/>
      <w:color w:val="000000"/>
      <w:sz w:val="24"/>
      <w:szCs w:val="24"/>
    </w:rPr>
  </w:style>
  <w:style w:type="paragraph" w:customStyle="1" w:styleId="Prrafodelista2">
    <w:name w:val="Párrafo de lista2"/>
    <w:basedOn w:val="Normal"/>
    <w:uiPriority w:val="99"/>
    <w:rsid w:val="00715A59"/>
    <w:pPr>
      <w:spacing w:after="200" w:line="276" w:lineRule="auto"/>
      <w:ind w:left="720" w:firstLine="0"/>
      <w:contextualSpacing/>
      <w:jc w:val="left"/>
    </w:pPr>
    <w:rPr>
      <w:rFonts w:ascii="Calibri" w:eastAsia="Times New Roman" w:hAnsi="Calibri" w:cs="Times New Roman"/>
      <w:sz w:val="22"/>
      <w:szCs w:val="22"/>
    </w:rPr>
  </w:style>
  <w:style w:type="paragraph" w:styleId="Sinespaciado">
    <w:name w:val="No Spacing"/>
    <w:link w:val="SinespaciadoCar"/>
    <w:uiPriority w:val="1"/>
    <w:qFormat/>
    <w:rsid w:val="00715A59"/>
    <w:pPr>
      <w:spacing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715A59"/>
    <w:rPr>
      <w:rFonts w:ascii="Times New Roman" w:eastAsia="Times New Roman" w:hAnsi="Times New Roman" w:cs="Times New Roman"/>
      <w:lang w:val="es-ES" w:eastAsia="es-ES"/>
    </w:rPr>
  </w:style>
  <w:style w:type="character" w:styleId="Refdecomentario">
    <w:name w:val="annotation reference"/>
    <w:basedOn w:val="Fuentedeprrafopredeter"/>
    <w:uiPriority w:val="99"/>
    <w:semiHidden/>
    <w:unhideWhenUsed/>
    <w:rsid w:val="006E6544"/>
    <w:rPr>
      <w:sz w:val="16"/>
      <w:szCs w:val="16"/>
    </w:rPr>
  </w:style>
  <w:style w:type="paragraph" w:styleId="Textocomentario">
    <w:name w:val="annotation text"/>
    <w:basedOn w:val="Normal"/>
    <w:link w:val="TextocomentarioCar"/>
    <w:uiPriority w:val="99"/>
    <w:semiHidden/>
    <w:unhideWhenUsed/>
    <w:rsid w:val="006E654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6544"/>
    <w:rPr>
      <w:sz w:val="20"/>
      <w:szCs w:val="20"/>
    </w:rPr>
  </w:style>
  <w:style w:type="paragraph" w:styleId="Asuntodelcomentario">
    <w:name w:val="annotation subject"/>
    <w:basedOn w:val="Textocomentario"/>
    <w:next w:val="Textocomentario"/>
    <w:link w:val="AsuntodelcomentarioCar"/>
    <w:uiPriority w:val="99"/>
    <w:semiHidden/>
    <w:unhideWhenUsed/>
    <w:rsid w:val="006E6544"/>
    <w:rPr>
      <w:b/>
      <w:bCs/>
    </w:rPr>
  </w:style>
  <w:style w:type="character" w:customStyle="1" w:styleId="AsuntodelcomentarioCar">
    <w:name w:val="Asunto del comentario Car"/>
    <w:basedOn w:val="TextocomentarioCar"/>
    <w:link w:val="Asuntodelcomentario"/>
    <w:uiPriority w:val="99"/>
    <w:semiHidden/>
    <w:rsid w:val="006E6544"/>
    <w:rPr>
      <w:b/>
      <w:bCs/>
      <w:sz w:val="20"/>
      <w:szCs w:val="20"/>
    </w:rPr>
  </w:style>
  <w:style w:type="paragraph" w:styleId="Textodeglobo">
    <w:name w:val="Balloon Text"/>
    <w:basedOn w:val="Normal"/>
    <w:link w:val="TextodegloboCar"/>
    <w:uiPriority w:val="99"/>
    <w:semiHidden/>
    <w:unhideWhenUsed/>
    <w:rsid w:val="006E65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8230">
      <w:bodyDiv w:val="1"/>
      <w:marLeft w:val="0"/>
      <w:marRight w:val="0"/>
      <w:marTop w:val="0"/>
      <w:marBottom w:val="0"/>
      <w:divBdr>
        <w:top w:val="none" w:sz="0" w:space="0" w:color="auto"/>
        <w:left w:val="none" w:sz="0" w:space="0" w:color="auto"/>
        <w:bottom w:val="none" w:sz="0" w:space="0" w:color="auto"/>
        <w:right w:val="none" w:sz="0" w:space="0" w:color="auto"/>
      </w:divBdr>
      <w:divsChild>
        <w:div w:id="1773086079">
          <w:blockQuote w:val="1"/>
          <w:marLeft w:val="720"/>
          <w:marRight w:val="720"/>
          <w:marTop w:val="100"/>
          <w:marBottom w:val="100"/>
          <w:divBdr>
            <w:top w:val="single" w:sz="6" w:space="0" w:color="DDDDDD"/>
            <w:left w:val="none" w:sz="0" w:space="0" w:color="auto"/>
            <w:bottom w:val="single" w:sz="6" w:space="0" w:color="DDDDDD"/>
            <w:right w:val="none" w:sz="0" w:space="0" w:color="auto"/>
          </w:divBdr>
        </w:div>
      </w:divsChild>
    </w:div>
    <w:div w:id="68879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9506692871bb408c"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D898-A820-4D9D-8C1E-9296F5CD12C1}">
  <ds:schemaRefs>
    <ds:schemaRef ds:uri="http://schemas.microsoft.com/sharepoint/v3/contenttype/forms"/>
  </ds:schemaRefs>
</ds:datastoreItem>
</file>

<file path=customXml/itemProps2.xml><?xml version="1.0" encoding="utf-8"?>
<ds:datastoreItem xmlns:ds="http://schemas.openxmlformats.org/officeDocument/2006/customXml" ds:itemID="{73C9BF3B-E18D-4B70-BD4C-2AC3C23055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10A531-C785-4FFE-901D-170AF10DE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F4AFB8-B51C-430C-81CC-BAD14FEC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4011</Words>
  <Characters>22065</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2021-04-30T13:34:00Z</dcterms:created>
  <dcterms:modified xsi:type="dcterms:W3CDTF">2021-06-14T15:52:00Z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