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8F0B" w14:textId="77777777" w:rsidR="00844B81" w:rsidRPr="00844B81" w:rsidRDefault="00844B81" w:rsidP="00844B8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844B8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176C52"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5A3B20CD"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r w:rsidRPr="00844B81">
        <w:rPr>
          <w:rFonts w:ascii="Arial" w:eastAsia="Times New Roman" w:hAnsi="Arial" w:cs="Arial"/>
          <w:sz w:val="20"/>
          <w:szCs w:val="20"/>
          <w:lang w:val="es-419" w:eastAsia="es-ES"/>
        </w:rPr>
        <w:t xml:space="preserve">Radicación No. </w:t>
      </w:r>
      <w:r w:rsidRPr="00844B81">
        <w:rPr>
          <w:rFonts w:ascii="Arial" w:eastAsia="Times New Roman" w:hAnsi="Arial" w:cs="Arial"/>
          <w:sz w:val="20"/>
          <w:szCs w:val="20"/>
          <w:lang w:val="es-419" w:eastAsia="es-ES"/>
        </w:rPr>
        <w:tab/>
        <w:t>: 66594318900120210007801</w:t>
      </w:r>
    </w:p>
    <w:p w14:paraId="296639CE" w14:textId="13D5B2EA" w:rsidR="00844B81" w:rsidRPr="00844B81" w:rsidRDefault="00844B81" w:rsidP="00844B81">
      <w:pPr>
        <w:spacing w:after="0" w:line="240" w:lineRule="auto"/>
        <w:jc w:val="both"/>
        <w:rPr>
          <w:rFonts w:ascii="Arial" w:eastAsia="Times New Roman" w:hAnsi="Arial" w:cs="Arial"/>
          <w:sz w:val="20"/>
          <w:szCs w:val="20"/>
          <w:lang w:val="es-419" w:eastAsia="es-ES"/>
        </w:rPr>
      </w:pPr>
      <w:r w:rsidRPr="00844B81">
        <w:rPr>
          <w:rFonts w:ascii="Arial" w:eastAsia="Times New Roman" w:hAnsi="Arial" w:cs="Arial"/>
          <w:sz w:val="20"/>
          <w:szCs w:val="20"/>
          <w:lang w:val="es-419" w:eastAsia="es-ES"/>
        </w:rPr>
        <w:t>Proceso</w:t>
      </w:r>
      <w:r w:rsidRPr="00844B81">
        <w:rPr>
          <w:rFonts w:ascii="Arial" w:eastAsia="Times New Roman" w:hAnsi="Arial" w:cs="Arial"/>
          <w:sz w:val="20"/>
          <w:szCs w:val="20"/>
          <w:lang w:val="es-419" w:eastAsia="es-ES"/>
        </w:rPr>
        <w:tab/>
        <w:t>: Acción de Tutela (impugnación)</w:t>
      </w:r>
    </w:p>
    <w:p w14:paraId="51C46BCD" w14:textId="6FF3799E" w:rsidR="00844B81" w:rsidRPr="00844B81" w:rsidRDefault="00844B81" w:rsidP="00844B81">
      <w:pPr>
        <w:spacing w:after="0" w:line="240" w:lineRule="auto"/>
        <w:jc w:val="both"/>
        <w:rPr>
          <w:rFonts w:ascii="Arial" w:eastAsia="Times New Roman" w:hAnsi="Arial" w:cs="Arial"/>
          <w:sz w:val="20"/>
          <w:szCs w:val="20"/>
          <w:lang w:val="es-419" w:eastAsia="es-ES"/>
        </w:rPr>
      </w:pPr>
      <w:r w:rsidRPr="00844B81">
        <w:rPr>
          <w:rFonts w:ascii="Arial" w:eastAsia="Times New Roman" w:hAnsi="Arial" w:cs="Arial"/>
          <w:sz w:val="20"/>
          <w:szCs w:val="20"/>
          <w:lang w:val="es-419" w:eastAsia="es-ES"/>
        </w:rPr>
        <w:t>Accionante</w:t>
      </w:r>
      <w:r w:rsidRPr="00844B81">
        <w:rPr>
          <w:rFonts w:ascii="Arial" w:eastAsia="Times New Roman" w:hAnsi="Arial" w:cs="Arial"/>
          <w:sz w:val="20"/>
          <w:szCs w:val="20"/>
          <w:lang w:val="es-419" w:eastAsia="es-ES"/>
        </w:rPr>
        <w:tab/>
        <w:t>: Noelia Guevara de Ibarra</w:t>
      </w:r>
    </w:p>
    <w:p w14:paraId="77687AC0" w14:textId="467C714A" w:rsidR="00844B81" w:rsidRPr="00844B81" w:rsidRDefault="00844B81" w:rsidP="00844B81">
      <w:pPr>
        <w:spacing w:after="0" w:line="240" w:lineRule="auto"/>
        <w:jc w:val="both"/>
        <w:rPr>
          <w:rFonts w:ascii="Arial" w:eastAsia="Times New Roman" w:hAnsi="Arial" w:cs="Arial"/>
          <w:sz w:val="20"/>
          <w:szCs w:val="20"/>
          <w:lang w:val="es-419" w:eastAsia="es-ES"/>
        </w:rPr>
      </w:pPr>
      <w:r w:rsidRPr="00844B81">
        <w:rPr>
          <w:rFonts w:ascii="Arial" w:eastAsia="Times New Roman" w:hAnsi="Arial" w:cs="Arial"/>
          <w:sz w:val="20"/>
          <w:szCs w:val="20"/>
          <w:lang w:val="es-419" w:eastAsia="es-ES"/>
        </w:rPr>
        <w:t>Accionada</w:t>
      </w:r>
      <w:r w:rsidRPr="00844B81">
        <w:rPr>
          <w:rFonts w:ascii="Arial" w:eastAsia="Times New Roman" w:hAnsi="Arial" w:cs="Arial"/>
          <w:sz w:val="20"/>
          <w:szCs w:val="20"/>
          <w:lang w:val="es-419" w:eastAsia="es-ES"/>
        </w:rPr>
        <w:tab/>
        <w:t xml:space="preserve">: </w:t>
      </w:r>
      <w:bookmarkStart w:id="1" w:name="_Hlk76380166"/>
      <w:r w:rsidRPr="00844B81">
        <w:rPr>
          <w:rFonts w:ascii="Arial" w:eastAsia="Times New Roman" w:hAnsi="Arial" w:cs="Arial"/>
          <w:sz w:val="20"/>
          <w:szCs w:val="20"/>
          <w:lang w:val="es-419" w:eastAsia="es-ES"/>
        </w:rPr>
        <w:t>Unidad para la atención y reparación integral a las víctimas (UARIV)</w:t>
      </w:r>
      <w:bookmarkEnd w:id="1"/>
    </w:p>
    <w:p w14:paraId="03A338AB" w14:textId="6E96D6DE" w:rsidR="00844B81" w:rsidRPr="00844B81" w:rsidRDefault="00844B81" w:rsidP="00844B81">
      <w:pPr>
        <w:spacing w:after="0" w:line="240" w:lineRule="auto"/>
        <w:jc w:val="both"/>
        <w:rPr>
          <w:rFonts w:ascii="Arial" w:eastAsia="Times New Roman" w:hAnsi="Arial" w:cs="Arial"/>
          <w:sz w:val="20"/>
          <w:szCs w:val="20"/>
          <w:lang w:val="es-419" w:eastAsia="es-ES"/>
        </w:rPr>
      </w:pPr>
      <w:r w:rsidRPr="00844B81">
        <w:rPr>
          <w:rFonts w:ascii="Arial" w:eastAsia="Times New Roman" w:hAnsi="Arial" w:cs="Arial"/>
          <w:sz w:val="20"/>
          <w:szCs w:val="20"/>
          <w:lang w:val="es-419" w:eastAsia="es-ES"/>
        </w:rPr>
        <w:t>Juzgado</w:t>
      </w:r>
      <w:r w:rsidRPr="00844B81">
        <w:rPr>
          <w:rFonts w:ascii="Arial" w:eastAsia="Times New Roman" w:hAnsi="Arial" w:cs="Arial"/>
          <w:sz w:val="20"/>
          <w:szCs w:val="20"/>
          <w:lang w:val="es-419" w:eastAsia="es-ES"/>
        </w:rPr>
        <w:tab/>
        <w:t>: Juzgado Promiscuo del Circuito Quinchía</w:t>
      </w:r>
      <w:r>
        <w:rPr>
          <w:rFonts w:ascii="Arial" w:eastAsia="Times New Roman" w:hAnsi="Arial" w:cs="Arial"/>
          <w:sz w:val="20"/>
          <w:szCs w:val="20"/>
          <w:lang w:val="es-419" w:eastAsia="es-ES"/>
        </w:rPr>
        <w:t xml:space="preserve"> – </w:t>
      </w:r>
      <w:r w:rsidRPr="00844B81">
        <w:rPr>
          <w:rFonts w:ascii="Arial" w:eastAsia="Times New Roman" w:hAnsi="Arial" w:cs="Arial"/>
          <w:sz w:val="20"/>
          <w:szCs w:val="20"/>
          <w:lang w:val="es-419" w:eastAsia="es-ES"/>
        </w:rPr>
        <w:t>Risaralda</w:t>
      </w:r>
    </w:p>
    <w:p w14:paraId="27C1B869"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4DCC6823" w14:textId="36DFDA7C" w:rsidR="00844B81" w:rsidRPr="00844B81" w:rsidRDefault="00844B81" w:rsidP="00844B81">
      <w:pPr>
        <w:spacing w:after="0" w:line="240" w:lineRule="auto"/>
        <w:jc w:val="both"/>
        <w:rPr>
          <w:rFonts w:ascii="Arial" w:eastAsia="Times New Roman" w:hAnsi="Arial" w:cs="Arial"/>
          <w:b/>
          <w:bCs/>
          <w:iCs/>
          <w:sz w:val="20"/>
          <w:szCs w:val="20"/>
          <w:lang w:val="es-419" w:eastAsia="fr-FR"/>
        </w:rPr>
      </w:pPr>
      <w:r w:rsidRPr="00844B81">
        <w:rPr>
          <w:rFonts w:ascii="Arial" w:eastAsia="Times New Roman" w:hAnsi="Arial" w:cs="Arial"/>
          <w:b/>
          <w:bCs/>
          <w:iCs/>
          <w:sz w:val="20"/>
          <w:szCs w:val="20"/>
          <w:u w:val="single"/>
          <w:lang w:val="es-419" w:eastAsia="fr-FR"/>
        </w:rPr>
        <w:t>TEMAS:</w:t>
      </w:r>
      <w:r w:rsidRPr="00844B81">
        <w:rPr>
          <w:rFonts w:ascii="Arial" w:eastAsia="Times New Roman" w:hAnsi="Arial" w:cs="Arial"/>
          <w:b/>
          <w:bCs/>
          <w:iCs/>
          <w:sz w:val="20"/>
          <w:szCs w:val="20"/>
          <w:lang w:val="es-419" w:eastAsia="fr-FR"/>
        </w:rPr>
        <w:tab/>
      </w:r>
      <w:r w:rsidR="002D6366">
        <w:rPr>
          <w:rFonts w:ascii="Arial" w:eastAsia="Times New Roman" w:hAnsi="Arial" w:cs="Arial"/>
          <w:b/>
          <w:bCs/>
          <w:iCs/>
          <w:sz w:val="20"/>
          <w:szCs w:val="20"/>
          <w:lang w:val="es-419" w:eastAsia="fr-FR"/>
        </w:rPr>
        <w:t>DERECHOS DESPLAZADOS POR LA VIOLENCIA / RECIBIR ASESORÍA ESPECIALIZADA</w:t>
      </w:r>
      <w:r w:rsidR="00F04060">
        <w:rPr>
          <w:rFonts w:ascii="Arial" w:eastAsia="Times New Roman" w:hAnsi="Arial" w:cs="Arial"/>
          <w:b/>
          <w:bCs/>
          <w:iCs/>
          <w:sz w:val="20"/>
          <w:szCs w:val="20"/>
          <w:lang w:val="es-419" w:eastAsia="fr-FR"/>
        </w:rPr>
        <w:t xml:space="preserve"> </w:t>
      </w:r>
      <w:r w:rsidR="002D6366">
        <w:rPr>
          <w:rFonts w:ascii="Arial" w:eastAsia="Times New Roman" w:hAnsi="Arial" w:cs="Arial"/>
          <w:b/>
          <w:bCs/>
          <w:iCs/>
          <w:sz w:val="20"/>
          <w:szCs w:val="20"/>
          <w:lang w:val="es-419" w:eastAsia="fr-FR"/>
        </w:rPr>
        <w:t xml:space="preserve">/ </w:t>
      </w:r>
      <w:r w:rsidR="00F04060">
        <w:rPr>
          <w:rFonts w:ascii="Arial" w:eastAsia="Times New Roman" w:hAnsi="Arial" w:cs="Arial"/>
          <w:b/>
          <w:bCs/>
          <w:iCs/>
          <w:sz w:val="20"/>
          <w:szCs w:val="20"/>
          <w:lang w:val="es-419" w:eastAsia="fr-FR"/>
        </w:rPr>
        <w:t xml:space="preserve">INDEMNIZACIÓN ADMINISTRATIVA / </w:t>
      </w:r>
      <w:r w:rsidR="002D6366">
        <w:rPr>
          <w:rFonts w:ascii="Arial" w:eastAsia="Times New Roman" w:hAnsi="Arial" w:cs="Arial"/>
          <w:b/>
          <w:sz w:val="20"/>
          <w:szCs w:val="20"/>
          <w:lang w:val="es-419" w:eastAsia="es-ES"/>
        </w:rPr>
        <w:t>REPARACIÓN INTEGRAL</w:t>
      </w:r>
      <w:r w:rsidR="00F04060">
        <w:rPr>
          <w:rFonts w:ascii="Arial" w:eastAsia="Times New Roman" w:hAnsi="Arial" w:cs="Arial"/>
          <w:b/>
          <w:sz w:val="20"/>
          <w:szCs w:val="20"/>
          <w:lang w:val="es-419" w:eastAsia="es-ES"/>
        </w:rPr>
        <w:t>.</w:t>
      </w:r>
    </w:p>
    <w:p w14:paraId="35C3F84F"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13BDC7DB" w14:textId="0F72F2F6" w:rsidR="00C47CDF" w:rsidRPr="00C47CDF" w:rsidRDefault="00C47CDF" w:rsidP="00C47CDF">
      <w:pPr>
        <w:spacing w:after="0" w:line="240" w:lineRule="auto"/>
        <w:jc w:val="both"/>
        <w:rPr>
          <w:rFonts w:ascii="Arial" w:eastAsia="Times New Roman" w:hAnsi="Arial" w:cs="Arial"/>
          <w:sz w:val="20"/>
          <w:szCs w:val="20"/>
          <w:lang w:val="es-419" w:eastAsia="es-ES"/>
        </w:rPr>
      </w:pPr>
      <w:r w:rsidRPr="00C47CDF">
        <w:rPr>
          <w:rFonts w:ascii="Arial" w:eastAsia="Times New Roman" w:hAnsi="Arial" w:cs="Arial"/>
          <w:sz w:val="20"/>
          <w:szCs w:val="20"/>
          <w:lang w:val="es-419" w:eastAsia="es-ES"/>
        </w:rPr>
        <w:t>Derecho Fundamental de las víctimas a la reparación integral y a la asesoría especializada.</w:t>
      </w:r>
    </w:p>
    <w:p w14:paraId="72A8CA0A" w14:textId="77777777" w:rsidR="00C47CDF" w:rsidRPr="00C47CDF" w:rsidRDefault="00C47CDF" w:rsidP="00C47CDF">
      <w:pPr>
        <w:spacing w:after="0" w:line="240" w:lineRule="auto"/>
        <w:jc w:val="both"/>
        <w:rPr>
          <w:rFonts w:ascii="Arial" w:eastAsia="Times New Roman" w:hAnsi="Arial" w:cs="Arial"/>
          <w:sz w:val="20"/>
          <w:szCs w:val="20"/>
          <w:lang w:val="es-419" w:eastAsia="es-ES"/>
        </w:rPr>
      </w:pPr>
    </w:p>
    <w:p w14:paraId="505BC549" w14:textId="57E47CD4" w:rsidR="00C47CDF" w:rsidRPr="00C47CDF" w:rsidRDefault="00C47CDF" w:rsidP="00C47CDF">
      <w:pPr>
        <w:spacing w:after="0" w:line="240" w:lineRule="auto"/>
        <w:jc w:val="both"/>
        <w:rPr>
          <w:rFonts w:ascii="Arial" w:eastAsia="Times New Roman" w:hAnsi="Arial" w:cs="Arial"/>
          <w:sz w:val="20"/>
          <w:szCs w:val="20"/>
          <w:lang w:val="es-419" w:eastAsia="es-ES"/>
        </w:rPr>
      </w:pPr>
      <w:r w:rsidRPr="00C47CDF">
        <w:rPr>
          <w:rFonts w:ascii="Arial" w:eastAsia="Times New Roman" w:hAnsi="Arial" w:cs="Arial"/>
          <w:sz w:val="20"/>
          <w:szCs w:val="20"/>
          <w:lang w:val="es-419" w:eastAsia="es-ES"/>
        </w:rPr>
        <w:t>Sobre el tema objeto de la presente acción de tutela, la Corte Constitucional ha tenido la oportunidad de pronunciarse en varias oportunidad</w:t>
      </w:r>
      <w:r>
        <w:rPr>
          <w:rFonts w:ascii="Arial" w:eastAsia="Times New Roman" w:hAnsi="Arial" w:cs="Arial"/>
          <w:sz w:val="20"/>
          <w:szCs w:val="20"/>
          <w:lang w:val="es-419" w:eastAsia="es-ES"/>
        </w:rPr>
        <w:t>…</w:t>
      </w:r>
      <w:r w:rsidRPr="00C47CDF">
        <w:rPr>
          <w:rFonts w:ascii="Arial" w:eastAsia="Times New Roman" w:hAnsi="Arial" w:cs="Arial"/>
          <w:sz w:val="20"/>
          <w:szCs w:val="20"/>
          <w:lang w:val="es-419" w:eastAsia="es-ES"/>
        </w:rPr>
        <w:t>:</w:t>
      </w:r>
    </w:p>
    <w:p w14:paraId="6BAC71D6" w14:textId="77777777" w:rsidR="00C47CDF" w:rsidRPr="00C47CDF" w:rsidRDefault="00C47CDF" w:rsidP="00C47CDF">
      <w:pPr>
        <w:spacing w:after="0" w:line="240" w:lineRule="auto"/>
        <w:jc w:val="both"/>
        <w:rPr>
          <w:rFonts w:ascii="Arial" w:eastAsia="Times New Roman" w:hAnsi="Arial" w:cs="Arial"/>
          <w:sz w:val="20"/>
          <w:szCs w:val="20"/>
          <w:lang w:val="es-419" w:eastAsia="es-ES"/>
        </w:rPr>
      </w:pPr>
    </w:p>
    <w:p w14:paraId="5198034C" w14:textId="28AAC289" w:rsidR="00C47CDF" w:rsidRPr="00C47CDF" w:rsidRDefault="00C47CDF" w:rsidP="00C47CDF">
      <w:pPr>
        <w:spacing w:after="0" w:line="240" w:lineRule="auto"/>
        <w:jc w:val="both"/>
        <w:rPr>
          <w:rFonts w:ascii="Arial" w:eastAsia="Times New Roman" w:hAnsi="Arial" w:cs="Arial"/>
          <w:sz w:val="20"/>
          <w:szCs w:val="20"/>
          <w:lang w:val="es-419" w:eastAsia="es-ES"/>
        </w:rPr>
      </w:pPr>
      <w:r w:rsidRPr="00C47CDF">
        <w:rPr>
          <w:rFonts w:ascii="Arial" w:eastAsia="Times New Roman" w:hAnsi="Arial" w:cs="Arial"/>
          <w:sz w:val="20"/>
          <w:szCs w:val="20"/>
          <w:lang w:val="es-419" w:eastAsia="es-ES"/>
        </w:rPr>
        <w:t>“(</w:t>
      </w:r>
      <w:proofErr w:type="spellStart"/>
      <w:r w:rsidRPr="00C47CDF">
        <w:rPr>
          <w:rFonts w:ascii="Arial" w:eastAsia="Times New Roman" w:hAnsi="Arial" w:cs="Arial"/>
          <w:sz w:val="20"/>
          <w:szCs w:val="20"/>
          <w:lang w:val="es-419" w:eastAsia="es-ES"/>
        </w:rPr>
        <w:t>iii</w:t>
      </w:r>
      <w:proofErr w:type="spellEnd"/>
      <w:r w:rsidRPr="00C47CDF">
        <w:rPr>
          <w:rFonts w:ascii="Arial" w:eastAsia="Times New Roman" w:hAnsi="Arial" w:cs="Arial"/>
          <w:sz w:val="20"/>
          <w:szCs w:val="20"/>
          <w:lang w:val="es-419" w:eastAsia="es-ES"/>
        </w:rPr>
        <w:t>) ha insistido en la obligación de la Defensoría del Pueblo y de la Comisión Nacional de Reparación y Reconciliación, cuyas funciones de esta última pasarán ahora a la Unidad de Atención y Reparación Integral a las Víctimas, de conformidad con el art. 171 de la Ley 1448 de 2011, de ofrecer asesoría a las víctimas y a sus beneficiarios</w:t>
      </w:r>
      <w:r w:rsidR="001A2457">
        <w:rPr>
          <w:rFonts w:ascii="Arial" w:eastAsia="Times New Roman" w:hAnsi="Arial" w:cs="Arial"/>
          <w:sz w:val="20"/>
          <w:szCs w:val="20"/>
          <w:lang w:val="es-419" w:eastAsia="es-ES"/>
        </w:rPr>
        <w:t>…</w:t>
      </w:r>
      <w:r w:rsidRPr="00C47CDF">
        <w:rPr>
          <w:rFonts w:ascii="Arial" w:eastAsia="Times New Roman" w:hAnsi="Arial" w:cs="Arial"/>
          <w:sz w:val="20"/>
          <w:szCs w:val="20"/>
          <w:lang w:val="es-419" w:eastAsia="es-ES"/>
        </w:rPr>
        <w:t>”</w:t>
      </w:r>
    </w:p>
    <w:p w14:paraId="4FC34B75" w14:textId="77777777" w:rsidR="00C47CDF" w:rsidRPr="00C47CDF" w:rsidRDefault="00C47CDF" w:rsidP="00C47CDF">
      <w:pPr>
        <w:spacing w:after="0" w:line="240" w:lineRule="auto"/>
        <w:jc w:val="both"/>
        <w:rPr>
          <w:rFonts w:ascii="Arial" w:eastAsia="Times New Roman" w:hAnsi="Arial" w:cs="Arial"/>
          <w:sz w:val="20"/>
          <w:szCs w:val="20"/>
          <w:lang w:val="es-419" w:eastAsia="es-ES"/>
        </w:rPr>
      </w:pPr>
    </w:p>
    <w:p w14:paraId="1232A0F9" w14:textId="6E1077FF" w:rsidR="00C47CDF" w:rsidRPr="00C47CDF" w:rsidRDefault="00C47CDF" w:rsidP="00C47CDF">
      <w:pPr>
        <w:spacing w:after="0" w:line="240" w:lineRule="auto"/>
        <w:jc w:val="both"/>
        <w:rPr>
          <w:rFonts w:ascii="Arial" w:eastAsia="Times New Roman" w:hAnsi="Arial" w:cs="Arial"/>
          <w:sz w:val="20"/>
          <w:szCs w:val="20"/>
          <w:lang w:val="es-419" w:eastAsia="es-ES"/>
        </w:rPr>
      </w:pPr>
      <w:r w:rsidRPr="00C47CDF">
        <w:rPr>
          <w:rFonts w:ascii="Arial" w:eastAsia="Times New Roman" w:hAnsi="Arial" w:cs="Arial"/>
          <w:sz w:val="20"/>
          <w:szCs w:val="20"/>
          <w:lang w:val="es-419" w:eastAsia="es-ES"/>
        </w:rPr>
        <w:t>Así mismo en la sentencia C-579 del veinte ocho (28) de agosto de dos mil trece (2013)</w:t>
      </w:r>
      <w:r w:rsidR="003634B9">
        <w:rPr>
          <w:rFonts w:ascii="Arial" w:eastAsia="Times New Roman" w:hAnsi="Arial" w:cs="Arial"/>
          <w:sz w:val="20"/>
          <w:szCs w:val="20"/>
          <w:lang w:val="es-419" w:eastAsia="es-ES"/>
        </w:rPr>
        <w:t xml:space="preserve"> </w:t>
      </w:r>
      <w:r w:rsidR="001A2457">
        <w:rPr>
          <w:rFonts w:ascii="Arial" w:eastAsia="Times New Roman" w:hAnsi="Arial" w:cs="Arial"/>
          <w:sz w:val="20"/>
          <w:szCs w:val="20"/>
          <w:lang w:val="es-419" w:eastAsia="es-ES"/>
        </w:rPr>
        <w:t>…</w:t>
      </w:r>
      <w:r w:rsidRPr="00C47CDF">
        <w:rPr>
          <w:rFonts w:ascii="Arial" w:eastAsia="Times New Roman" w:hAnsi="Arial" w:cs="Arial"/>
          <w:sz w:val="20"/>
          <w:szCs w:val="20"/>
          <w:lang w:val="es-419" w:eastAsia="es-ES"/>
        </w:rPr>
        <w:t xml:space="preserve"> reiteró la necesidad de asesorar adecuadamente a las víctimas. En ese sentido, dijo lo siguiente:</w:t>
      </w:r>
    </w:p>
    <w:p w14:paraId="3B561F4A" w14:textId="77777777" w:rsidR="00C47CDF" w:rsidRPr="00C47CDF" w:rsidRDefault="00C47CDF" w:rsidP="00C47CDF">
      <w:pPr>
        <w:spacing w:after="0" w:line="240" w:lineRule="auto"/>
        <w:jc w:val="both"/>
        <w:rPr>
          <w:rFonts w:ascii="Arial" w:eastAsia="Times New Roman" w:hAnsi="Arial" w:cs="Arial"/>
          <w:sz w:val="20"/>
          <w:szCs w:val="20"/>
          <w:lang w:val="es-419" w:eastAsia="es-ES"/>
        </w:rPr>
      </w:pPr>
    </w:p>
    <w:p w14:paraId="3A19B043" w14:textId="1DA479D4" w:rsidR="00844B81" w:rsidRPr="00844B81" w:rsidRDefault="00C47CDF" w:rsidP="00C47CDF">
      <w:pPr>
        <w:spacing w:after="0" w:line="240" w:lineRule="auto"/>
        <w:jc w:val="both"/>
        <w:rPr>
          <w:rFonts w:ascii="Arial" w:eastAsia="Times New Roman" w:hAnsi="Arial" w:cs="Arial"/>
          <w:sz w:val="20"/>
          <w:szCs w:val="20"/>
          <w:lang w:val="es-419" w:eastAsia="es-ES"/>
        </w:rPr>
      </w:pPr>
      <w:r w:rsidRPr="00C47CDF">
        <w:rPr>
          <w:rFonts w:ascii="Arial" w:eastAsia="Times New Roman" w:hAnsi="Arial" w:cs="Arial"/>
          <w:sz w:val="20"/>
          <w:szCs w:val="20"/>
          <w:lang w:val="es-419" w:eastAsia="es-ES"/>
        </w:rPr>
        <w:t>"Para garantizar los derechos humanos de las víctimas es indispensable, entre otras cosas (i) asegurar la debida diligencia en las investigaciones por graves violaciones a los Derechos Humanos y al Derecho Internacional Humanitario; (</w:t>
      </w:r>
      <w:proofErr w:type="spellStart"/>
      <w:r w:rsidRPr="00C47CDF">
        <w:rPr>
          <w:rFonts w:ascii="Arial" w:eastAsia="Times New Roman" w:hAnsi="Arial" w:cs="Arial"/>
          <w:sz w:val="20"/>
          <w:szCs w:val="20"/>
          <w:lang w:val="es-419" w:eastAsia="es-ES"/>
        </w:rPr>
        <w:t>ii</w:t>
      </w:r>
      <w:proofErr w:type="spellEnd"/>
      <w:r w:rsidRPr="00C47CDF">
        <w:rPr>
          <w:rFonts w:ascii="Arial" w:eastAsia="Times New Roman" w:hAnsi="Arial" w:cs="Arial"/>
          <w:sz w:val="20"/>
          <w:szCs w:val="20"/>
          <w:lang w:val="es-419" w:eastAsia="es-ES"/>
        </w:rPr>
        <w:t>) otorgar asesoría especializada a las víctimas para que puedan ejercer adecuadamente sus derechos</w:t>
      </w:r>
      <w:r w:rsidR="001A2457">
        <w:rPr>
          <w:rFonts w:ascii="Arial" w:eastAsia="Times New Roman" w:hAnsi="Arial" w:cs="Arial"/>
          <w:sz w:val="20"/>
          <w:szCs w:val="20"/>
          <w:lang w:val="es-419" w:eastAsia="es-ES"/>
        </w:rPr>
        <w:t>…”</w:t>
      </w:r>
    </w:p>
    <w:p w14:paraId="068BD1B6"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790D3C6F" w14:textId="5F0DF492" w:rsidR="001A2457" w:rsidRPr="001A2457" w:rsidRDefault="001A2457" w:rsidP="001A2457">
      <w:pPr>
        <w:spacing w:after="0" w:line="240" w:lineRule="auto"/>
        <w:jc w:val="both"/>
        <w:rPr>
          <w:rFonts w:ascii="Arial" w:eastAsia="Times New Roman" w:hAnsi="Arial" w:cs="Arial"/>
          <w:sz w:val="20"/>
          <w:szCs w:val="20"/>
          <w:lang w:val="es-419" w:eastAsia="es-ES"/>
        </w:rPr>
      </w:pPr>
      <w:r w:rsidRPr="001A2457">
        <w:rPr>
          <w:rFonts w:ascii="Arial" w:eastAsia="Times New Roman" w:hAnsi="Arial" w:cs="Arial"/>
          <w:sz w:val="20"/>
          <w:szCs w:val="20"/>
          <w:lang w:val="es-419" w:eastAsia="es-ES"/>
        </w:rPr>
        <w:t>Más adelante, en la sentencia C-588 del cinco (5) de diciembre de dos mil diecinueve (</w:t>
      </w:r>
      <w:proofErr w:type="gramStart"/>
      <w:r w:rsidRPr="001A2457">
        <w:rPr>
          <w:rFonts w:ascii="Arial" w:eastAsia="Times New Roman" w:hAnsi="Arial" w:cs="Arial"/>
          <w:sz w:val="20"/>
          <w:szCs w:val="20"/>
          <w:lang w:val="es-419" w:eastAsia="es-ES"/>
        </w:rPr>
        <w:t>2019)</w:t>
      </w:r>
      <w:r w:rsidR="003634B9">
        <w:rPr>
          <w:rFonts w:ascii="Arial" w:eastAsia="Times New Roman" w:hAnsi="Arial" w:cs="Arial"/>
          <w:sz w:val="20"/>
          <w:szCs w:val="20"/>
          <w:lang w:val="es-419" w:eastAsia="es-ES"/>
        </w:rPr>
        <w:t>…</w:t>
      </w:r>
      <w:proofErr w:type="gramEnd"/>
      <w:r w:rsidRPr="001A2457">
        <w:rPr>
          <w:rFonts w:ascii="Arial" w:eastAsia="Times New Roman" w:hAnsi="Arial" w:cs="Arial"/>
          <w:sz w:val="20"/>
          <w:szCs w:val="20"/>
          <w:lang w:val="es-419" w:eastAsia="es-ES"/>
        </w:rPr>
        <w:t>, la Corte Constitucional reiteró la importancia de la reparación integral de las víctimas:</w:t>
      </w:r>
    </w:p>
    <w:p w14:paraId="0BD46E9B" w14:textId="77777777" w:rsidR="001A2457" w:rsidRPr="001A2457" w:rsidRDefault="001A2457" w:rsidP="001A2457">
      <w:pPr>
        <w:spacing w:after="0" w:line="240" w:lineRule="auto"/>
        <w:jc w:val="both"/>
        <w:rPr>
          <w:rFonts w:ascii="Arial" w:eastAsia="Times New Roman" w:hAnsi="Arial" w:cs="Arial"/>
          <w:sz w:val="20"/>
          <w:szCs w:val="20"/>
          <w:lang w:val="es-419" w:eastAsia="es-ES"/>
        </w:rPr>
      </w:pPr>
    </w:p>
    <w:p w14:paraId="3CF8DEA7" w14:textId="24E51269" w:rsidR="00844B81" w:rsidRPr="00844B81" w:rsidRDefault="001A2457" w:rsidP="001A2457">
      <w:pPr>
        <w:spacing w:after="0" w:line="240" w:lineRule="auto"/>
        <w:jc w:val="both"/>
        <w:rPr>
          <w:rFonts w:ascii="Arial" w:eastAsia="Times New Roman" w:hAnsi="Arial" w:cs="Arial"/>
          <w:sz w:val="20"/>
          <w:szCs w:val="20"/>
          <w:lang w:val="es-419" w:eastAsia="es-ES"/>
        </w:rPr>
      </w:pPr>
      <w:r w:rsidRPr="001A2457">
        <w:rPr>
          <w:rFonts w:ascii="Arial" w:eastAsia="Times New Roman" w:hAnsi="Arial" w:cs="Arial"/>
          <w:sz w:val="20"/>
          <w:szCs w:val="20"/>
          <w:lang w:val="es-419" w:eastAsia="es-ES"/>
        </w:rPr>
        <w:t>“El derecho a la reparación integral tiene por objeto el resarcimiento de los daños causados a las víctimas. Se encuentra integrado por la facultad de exigir medidas de restitución, compensación, rehabilitación, satisfacción y no repetición. Sobre el particular la jurisprudencia ha señalado que la restitución plena exige “el restablecimiento de la víctima a la situación anterior al hecho de la violación, incluyendo la restitución de las tierras usurpadas o despojadas. En caso de que ello no sea posible, ha dicho la Corte que “es procedente (…) la compensación a través de medidas como la indemnización pecuniaria por el daño causado</w:t>
      </w:r>
      <w:r w:rsidR="003634B9">
        <w:rPr>
          <w:rFonts w:ascii="Arial" w:eastAsia="Times New Roman" w:hAnsi="Arial" w:cs="Arial"/>
          <w:sz w:val="20"/>
          <w:szCs w:val="20"/>
          <w:lang w:val="es-419" w:eastAsia="es-ES"/>
        </w:rPr>
        <w:t>…</w:t>
      </w:r>
      <w:r w:rsidRPr="001A2457">
        <w:rPr>
          <w:rFonts w:ascii="Arial" w:eastAsia="Times New Roman" w:hAnsi="Arial" w:cs="Arial"/>
          <w:sz w:val="20"/>
          <w:szCs w:val="20"/>
          <w:lang w:val="es-419" w:eastAsia="es-ES"/>
        </w:rPr>
        <w:t>”</w:t>
      </w:r>
    </w:p>
    <w:p w14:paraId="3282749A"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51BFF9CE" w14:textId="77777777" w:rsidR="00844B81" w:rsidRPr="00844B81" w:rsidRDefault="00844B81" w:rsidP="00844B81">
      <w:pPr>
        <w:spacing w:after="0" w:line="240" w:lineRule="auto"/>
        <w:jc w:val="both"/>
        <w:rPr>
          <w:rFonts w:ascii="Arial" w:eastAsia="Times New Roman" w:hAnsi="Arial" w:cs="Arial"/>
          <w:sz w:val="20"/>
          <w:szCs w:val="20"/>
          <w:lang w:val="es-419" w:eastAsia="es-ES"/>
        </w:rPr>
      </w:pPr>
    </w:p>
    <w:p w14:paraId="72195BA3" w14:textId="77777777" w:rsidR="00844B81" w:rsidRPr="00844B81" w:rsidRDefault="00844B81" w:rsidP="00844B81">
      <w:pPr>
        <w:spacing w:after="0" w:line="240" w:lineRule="auto"/>
        <w:jc w:val="both"/>
        <w:rPr>
          <w:rFonts w:ascii="Arial" w:eastAsia="Times New Roman" w:hAnsi="Arial" w:cs="Arial"/>
          <w:sz w:val="20"/>
          <w:szCs w:val="20"/>
          <w:lang w:val="es-ES" w:eastAsia="es-ES"/>
        </w:rPr>
      </w:pPr>
    </w:p>
    <w:bookmarkEnd w:id="0"/>
    <w:p w14:paraId="474D108C" w14:textId="77777777" w:rsidR="00C37399" w:rsidRPr="00190E08" w:rsidRDefault="00C37399" w:rsidP="006E3A48">
      <w:pPr>
        <w:spacing w:after="0" w:line="276" w:lineRule="auto"/>
        <w:jc w:val="center"/>
        <w:rPr>
          <w:rFonts w:ascii="Tahoma" w:hAnsi="Tahoma" w:cs="Tahoma"/>
          <w:b/>
          <w:sz w:val="24"/>
          <w:szCs w:val="24"/>
        </w:rPr>
      </w:pPr>
      <w:r w:rsidRPr="00190E08">
        <w:rPr>
          <w:rFonts w:ascii="Tahoma" w:hAnsi="Tahoma" w:cs="Tahoma"/>
          <w:b/>
          <w:sz w:val="24"/>
          <w:szCs w:val="24"/>
        </w:rPr>
        <w:t>TRIBUNAL SUPERIOR DEL DISTRITO JUDICIAL DE PEREIRA</w:t>
      </w:r>
    </w:p>
    <w:p w14:paraId="72809509" w14:textId="600F3669" w:rsidR="00C37399" w:rsidRPr="00190E08" w:rsidRDefault="00C37399" w:rsidP="006E3A48">
      <w:pPr>
        <w:spacing w:after="0" w:line="276" w:lineRule="auto"/>
        <w:jc w:val="center"/>
        <w:rPr>
          <w:rFonts w:ascii="Tahoma" w:hAnsi="Tahoma" w:cs="Tahoma"/>
          <w:b/>
          <w:sz w:val="24"/>
          <w:szCs w:val="24"/>
        </w:rPr>
      </w:pPr>
      <w:r w:rsidRPr="00190E08">
        <w:rPr>
          <w:rFonts w:ascii="Tahoma" w:hAnsi="Tahoma" w:cs="Tahoma"/>
          <w:b/>
          <w:sz w:val="24"/>
          <w:szCs w:val="24"/>
        </w:rPr>
        <w:t>SALA PRIMERA DE DECISIÓN LABORAL</w:t>
      </w:r>
      <w:r w:rsidR="00190E08">
        <w:rPr>
          <w:rFonts w:ascii="Tahoma" w:hAnsi="Tahoma" w:cs="Tahoma"/>
          <w:b/>
          <w:sz w:val="24"/>
          <w:szCs w:val="24"/>
        </w:rPr>
        <w:t xml:space="preserve"> Nº 1</w:t>
      </w:r>
    </w:p>
    <w:p w14:paraId="2F5DC041" w14:textId="77777777" w:rsidR="006E3A48" w:rsidRDefault="006E3A48" w:rsidP="006E3A48">
      <w:pPr>
        <w:spacing w:after="0" w:line="276" w:lineRule="auto"/>
        <w:jc w:val="center"/>
        <w:rPr>
          <w:rFonts w:ascii="Tahoma" w:hAnsi="Tahoma" w:cs="Tahoma"/>
          <w:sz w:val="24"/>
          <w:szCs w:val="24"/>
        </w:rPr>
      </w:pPr>
    </w:p>
    <w:p w14:paraId="0F7E9159" w14:textId="60301335" w:rsidR="00C37399" w:rsidRPr="006E3A48" w:rsidRDefault="00C37399" w:rsidP="006E3A48">
      <w:pPr>
        <w:spacing w:after="0" w:line="276" w:lineRule="auto"/>
        <w:jc w:val="center"/>
        <w:rPr>
          <w:rFonts w:ascii="Tahoma" w:hAnsi="Tahoma" w:cs="Tahoma"/>
          <w:b/>
          <w:sz w:val="24"/>
          <w:szCs w:val="24"/>
        </w:rPr>
      </w:pPr>
      <w:r w:rsidRPr="00190E08">
        <w:rPr>
          <w:rFonts w:ascii="Tahoma" w:hAnsi="Tahoma" w:cs="Tahoma"/>
          <w:sz w:val="24"/>
          <w:szCs w:val="24"/>
        </w:rPr>
        <w:t xml:space="preserve">Magistrada Ponente: </w:t>
      </w:r>
      <w:r w:rsidRPr="006E3A48">
        <w:rPr>
          <w:rFonts w:ascii="Tahoma" w:hAnsi="Tahoma" w:cs="Tahoma"/>
          <w:b/>
          <w:sz w:val="24"/>
          <w:szCs w:val="24"/>
        </w:rPr>
        <w:t>Ana Lucía Caicedo Calderón</w:t>
      </w:r>
    </w:p>
    <w:p w14:paraId="74C5470D" w14:textId="77777777" w:rsidR="006E3A48" w:rsidRDefault="00537822" w:rsidP="006E3A48">
      <w:pPr>
        <w:spacing w:after="0" w:line="276" w:lineRule="auto"/>
        <w:jc w:val="center"/>
        <w:rPr>
          <w:rFonts w:ascii="Tahoma" w:hAnsi="Tahoma" w:cs="Tahoma"/>
          <w:sz w:val="24"/>
          <w:szCs w:val="24"/>
        </w:rPr>
      </w:pPr>
      <w:r w:rsidRPr="00190E08" w:rsidDel="00537822">
        <w:rPr>
          <w:rFonts w:ascii="Tahoma" w:hAnsi="Tahoma" w:cs="Tahoma"/>
          <w:sz w:val="24"/>
          <w:szCs w:val="24"/>
        </w:rPr>
        <w:t xml:space="preserve"> </w:t>
      </w:r>
    </w:p>
    <w:p w14:paraId="23E1937A" w14:textId="3AA55BF3" w:rsidR="00C37399" w:rsidRPr="00190E08" w:rsidRDefault="00653492" w:rsidP="006E3A48">
      <w:pPr>
        <w:spacing w:after="0" w:line="276" w:lineRule="auto"/>
        <w:jc w:val="center"/>
        <w:rPr>
          <w:rFonts w:ascii="Tahoma" w:hAnsi="Tahoma" w:cs="Tahoma"/>
          <w:b/>
          <w:sz w:val="24"/>
          <w:szCs w:val="24"/>
        </w:rPr>
      </w:pPr>
      <w:r w:rsidRPr="00190E08">
        <w:rPr>
          <w:rFonts w:ascii="Tahoma" w:hAnsi="Tahoma" w:cs="Tahoma"/>
          <w:sz w:val="24"/>
          <w:szCs w:val="24"/>
        </w:rPr>
        <w:t xml:space="preserve">Pereira, </w:t>
      </w:r>
      <w:r w:rsidR="004E2FCE" w:rsidRPr="00190E08">
        <w:rPr>
          <w:rFonts w:ascii="Tahoma" w:hAnsi="Tahoma" w:cs="Tahoma"/>
          <w:sz w:val="24"/>
          <w:szCs w:val="24"/>
        </w:rPr>
        <w:t xml:space="preserve">dieciocho </w:t>
      </w:r>
      <w:r w:rsidR="00537822" w:rsidRPr="00190E08">
        <w:rPr>
          <w:rFonts w:ascii="Tahoma" w:hAnsi="Tahoma" w:cs="Tahoma"/>
          <w:sz w:val="24"/>
          <w:szCs w:val="24"/>
        </w:rPr>
        <w:t>(</w:t>
      </w:r>
      <w:r w:rsidR="004E2FCE" w:rsidRPr="00190E08">
        <w:rPr>
          <w:rFonts w:ascii="Tahoma" w:hAnsi="Tahoma" w:cs="Tahoma"/>
          <w:sz w:val="24"/>
          <w:szCs w:val="24"/>
        </w:rPr>
        <w:t>18</w:t>
      </w:r>
      <w:r w:rsidR="00537822" w:rsidRPr="00190E08">
        <w:rPr>
          <w:rFonts w:ascii="Tahoma" w:hAnsi="Tahoma" w:cs="Tahoma"/>
          <w:sz w:val="24"/>
          <w:szCs w:val="24"/>
        </w:rPr>
        <w:t xml:space="preserve">) de </w:t>
      </w:r>
      <w:r w:rsidR="0093661E" w:rsidRPr="00190E08">
        <w:rPr>
          <w:rFonts w:ascii="Tahoma" w:hAnsi="Tahoma" w:cs="Tahoma"/>
          <w:sz w:val="24"/>
          <w:szCs w:val="24"/>
        </w:rPr>
        <w:t>junio</w:t>
      </w:r>
      <w:r w:rsidR="00DF3ED3" w:rsidRPr="00190E08">
        <w:rPr>
          <w:rFonts w:ascii="Tahoma" w:hAnsi="Tahoma" w:cs="Tahoma"/>
          <w:sz w:val="24"/>
          <w:szCs w:val="24"/>
        </w:rPr>
        <w:t xml:space="preserve"> </w:t>
      </w:r>
      <w:r w:rsidR="00537822" w:rsidRPr="00190E08">
        <w:rPr>
          <w:rFonts w:ascii="Tahoma" w:hAnsi="Tahoma" w:cs="Tahoma"/>
          <w:sz w:val="24"/>
          <w:szCs w:val="24"/>
        </w:rPr>
        <w:t xml:space="preserve">de </w:t>
      </w:r>
      <w:r w:rsidR="0013321A" w:rsidRPr="00190E08">
        <w:rPr>
          <w:rFonts w:ascii="Tahoma" w:hAnsi="Tahoma" w:cs="Tahoma"/>
          <w:sz w:val="24"/>
          <w:szCs w:val="24"/>
        </w:rPr>
        <w:t>dos mil veintiuno</w:t>
      </w:r>
      <w:r w:rsidR="00537822" w:rsidRPr="00190E08">
        <w:rPr>
          <w:rFonts w:ascii="Tahoma" w:hAnsi="Tahoma" w:cs="Tahoma"/>
          <w:sz w:val="24"/>
          <w:szCs w:val="24"/>
        </w:rPr>
        <w:t xml:space="preserve"> (</w:t>
      </w:r>
      <w:r w:rsidR="00C37399" w:rsidRPr="00190E08">
        <w:rPr>
          <w:rFonts w:ascii="Tahoma" w:hAnsi="Tahoma" w:cs="Tahoma"/>
          <w:sz w:val="24"/>
          <w:szCs w:val="24"/>
        </w:rPr>
        <w:t>202</w:t>
      </w:r>
      <w:r w:rsidR="009C093A" w:rsidRPr="00190E08">
        <w:rPr>
          <w:rFonts w:ascii="Tahoma" w:hAnsi="Tahoma" w:cs="Tahoma"/>
          <w:sz w:val="24"/>
          <w:szCs w:val="24"/>
        </w:rPr>
        <w:t>1</w:t>
      </w:r>
      <w:r w:rsidR="00C37399" w:rsidRPr="00190E08">
        <w:rPr>
          <w:rFonts w:ascii="Tahoma" w:hAnsi="Tahoma" w:cs="Tahoma"/>
          <w:sz w:val="24"/>
          <w:szCs w:val="24"/>
        </w:rPr>
        <w:t>)</w:t>
      </w:r>
    </w:p>
    <w:p w14:paraId="1FE384D1" w14:textId="77777777" w:rsidR="00C37399" w:rsidRPr="00190E08" w:rsidRDefault="00C37399" w:rsidP="00190E08">
      <w:pPr>
        <w:pStyle w:val="Prrafodelista"/>
        <w:spacing w:line="276" w:lineRule="auto"/>
        <w:ind w:left="1080"/>
        <w:jc w:val="both"/>
        <w:rPr>
          <w:rFonts w:ascii="Tahoma" w:hAnsi="Tahoma" w:cs="Tahoma"/>
          <w:bdr w:val="none" w:sz="0" w:space="0" w:color="auto" w:frame="1"/>
          <w:lang w:val="es-ES" w:eastAsia="es-ES_tradnl"/>
        </w:rPr>
      </w:pPr>
    </w:p>
    <w:p w14:paraId="07DEF395" w14:textId="1DB5BA6A" w:rsidR="002A3A1E" w:rsidRPr="00190E08" w:rsidRDefault="00C37399" w:rsidP="00190E08">
      <w:pPr>
        <w:pStyle w:val="NormalWeb"/>
        <w:spacing w:before="0" w:beforeAutospacing="0" w:after="0" w:afterAutospacing="0" w:line="276" w:lineRule="auto"/>
        <w:ind w:firstLine="360"/>
        <w:jc w:val="both"/>
        <w:rPr>
          <w:rFonts w:ascii="Tahoma" w:hAnsi="Tahoma" w:cs="Tahoma"/>
        </w:rPr>
      </w:pPr>
      <w:r w:rsidRPr="00190E08">
        <w:rPr>
          <w:rFonts w:ascii="Tahoma" w:hAnsi="Tahoma" w:cs="Tahoma"/>
        </w:rPr>
        <w:t>Procede la Judicatura a resolver la impugnación propues</w:t>
      </w:r>
      <w:r w:rsidR="0013321A" w:rsidRPr="00190E08">
        <w:rPr>
          <w:rFonts w:ascii="Tahoma" w:hAnsi="Tahoma" w:cs="Tahoma"/>
        </w:rPr>
        <w:t>t</w:t>
      </w:r>
      <w:r w:rsidR="0093661E" w:rsidRPr="00190E08">
        <w:rPr>
          <w:rFonts w:ascii="Tahoma" w:hAnsi="Tahoma" w:cs="Tahoma"/>
        </w:rPr>
        <w:t>a contra el fallo proferido el 06</w:t>
      </w:r>
      <w:r w:rsidRPr="00190E08">
        <w:rPr>
          <w:rFonts w:ascii="Tahoma" w:hAnsi="Tahoma" w:cs="Tahoma"/>
        </w:rPr>
        <w:t xml:space="preserve"> de </w:t>
      </w:r>
      <w:r w:rsidR="0093661E" w:rsidRPr="00190E08">
        <w:rPr>
          <w:rFonts w:ascii="Tahoma" w:hAnsi="Tahoma" w:cs="Tahoma"/>
        </w:rPr>
        <w:t>mayo</w:t>
      </w:r>
      <w:r w:rsidR="0013321A" w:rsidRPr="00190E08">
        <w:rPr>
          <w:rFonts w:ascii="Tahoma" w:hAnsi="Tahoma" w:cs="Tahoma"/>
        </w:rPr>
        <w:t xml:space="preserve"> de 2021</w:t>
      </w:r>
      <w:r w:rsidRPr="00190E08">
        <w:rPr>
          <w:rFonts w:ascii="Tahoma" w:hAnsi="Tahoma" w:cs="Tahoma"/>
        </w:rPr>
        <w:t xml:space="preserve"> por el </w:t>
      </w:r>
      <w:r w:rsidR="00840629" w:rsidRPr="00190E08">
        <w:rPr>
          <w:rFonts w:ascii="Tahoma" w:hAnsi="Tahoma" w:cs="Tahoma"/>
          <w:b/>
          <w:bCs/>
        </w:rPr>
        <w:t xml:space="preserve">JUZGADO </w:t>
      </w:r>
      <w:bookmarkStart w:id="2" w:name="_Hlk64492682"/>
      <w:r w:rsidR="0093661E" w:rsidRPr="00190E08">
        <w:rPr>
          <w:rFonts w:ascii="Tahoma" w:hAnsi="Tahoma" w:cs="Tahoma"/>
          <w:b/>
          <w:bCs/>
        </w:rPr>
        <w:t xml:space="preserve">PROMISCUO DEL </w:t>
      </w:r>
      <w:r w:rsidR="0083738F" w:rsidRPr="00190E08">
        <w:rPr>
          <w:rFonts w:ascii="Tahoma" w:hAnsi="Tahoma" w:cs="Tahoma"/>
          <w:b/>
          <w:bCs/>
        </w:rPr>
        <w:t xml:space="preserve">CIRCUITO </w:t>
      </w:r>
      <w:r w:rsidR="0083738F" w:rsidRPr="00190E08">
        <w:rPr>
          <w:rFonts w:ascii="Tahoma" w:hAnsi="Tahoma" w:cs="Tahoma"/>
          <w:b/>
        </w:rPr>
        <w:t>DE</w:t>
      </w:r>
      <w:r w:rsidR="00924D45" w:rsidRPr="00190E08">
        <w:rPr>
          <w:rFonts w:ascii="Tahoma" w:hAnsi="Tahoma" w:cs="Tahoma"/>
          <w:b/>
        </w:rPr>
        <w:t xml:space="preserve"> </w:t>
      </w:r>
      <w:bookmarkEnd w:id="2"/>
      <w:r w:rsidR="0093661E" w:rsidRPr="00190E08">
        <w:rPr>
          <w:rFonts w:ascii="Tahoma" w:hAnsi="Tahoma" w:cs="Tahoma"/>
          <w:b/>
        </w:rPr>
        <w:t>QUINCHÍA- RISARALDA</w:t>
      </w:r>
      <w:r w:rsidR="00924D45" w:rsidRPr="00190E08">
        <w:rPr>
          <w:rFonts w:ascii="Tahoma" w:hAnsi="Tahoma" w:cs="Tahoma"/>
        </w:rPr>
        <w:t xml:space="preserve"> </w:t>
      </w:r>
      <w:r w:rsidRPr="00190E08">
        <w:rPr>
          <w:rFonts w:ascii="Tahoma" w:hAnsi="Tahoma" w:cs="Tahoma"/>
        </w:rPr>
        <w:t xml:space="preserve">dentro de la </w:t>
      </w:r>
      <w:r w:rsidRPr="00190E08">
        <w:rPr>
          <w:rFonts w:ascii="Tahoma" w:hAnsi="Tahoma" w:cs="Tahoma"/>
          <w:b/>
          <w:bCs/>
        </w:rPr>
        <w:t xml:space="preserve">Acción de Tutela </w:t>
      </w:r>
      <w:r w:rsidRPr="00190E08">
        <w:rPr>
          <w:rFonts w:ascii="Tahoma" w:hAnsi="Tahoma" w:cs="Tahoma"/>
        </w:rPr>
        <w:t xml:space="preserve">impetrada </w:t>
      </w:r>
      <w:r w:rsidR="006E3A48" w:rsidRPr="00190E08">
        <w:rPr>
          <w:rFonts w:ascii="Tahoma" w:hAnsi="Tahoma" w:cs="Tahoma"/>
        </w:rPr>
        <w:t>por la</w:t>
      </w:r>
      <w:r w:rsidR="00212479" w:rsidRPr="00190E08">
        <w:rPr>
          <w:rFonts w:ascii="Tahoma" w:hAnsi="Tahoma" w:cs="Tahoma"/>
        </w:rPr>
        <w:t xml:space="preserve"> señora </w:t>
      </w:r>
      <w:r w:rsidR="00212479" w:rsidRPr="00190E08">
        <w:rPr>
          <w:rFonts w:ascii="Tahoma" w:hAnsi="Tahoma" w:cs="Tahoma"/>
          <w:b/>
          <w:bCs/>
        </w:rPr>
        <w:t>NOELIA GUEVARA DE IBARRA</w:t>
      </w:r>
      <w:r w:rsidR="00CB1D19" w:rsidRPr="00190E08">
        <w:rPr>
          <w:rFonts w:ascii="Tahoma" w:hAnsi="Tahoma" w:cs="Tahoma"/>
        </w:rPr>
        <w:t xml:space="preserve"> contra </w:t>
      </w:r>
      <w:r w:rsidR="00C31426" w:rsidRPr="00190E08">
        <w:rPr>
          <w:rFonts w:ascii="Tahoma" w:hAnsi="Tahoma" w:cs="Tahoma"/>
        </w:rPr>
        <w:t xml:space="preserve">la </w:t>
      </w:r>
      <w:r w:rsidR="00C31426" w:rsidRPr="00190E08">
        <w:rPr>
          <w:rFonts w:ascii="Tahoma" w:hAnsi="Tahoma" w:cs="Tahoma"/>
          <w:b/>
          <w:bCs/>
        </w:rPr>
        <w:t>UNIDAD PARA LA ATENCIÓN Y REPARACIÓN INTEGRAL A LAS VÍCTIMAS</w:t>
      </w:r>
      <w:r w:rsidR="00212479" w:rsidRPr="00190E08">
        <w:rPr>
          <w:rFonts w:ascii="Tahoma" w:hAnsi="Tahoma" w:cs="Tahoma"/>
        </w:rPr>
        <w:t>,</w:t>
      </w:r>
      <w:r w:rsidR="00212479" w:rsidRPr="00190E08">
        <w:rPr>
          <w:rFonts w:ascii="Tahoma" w:hAnsi="Tahoma" w:cs="Tahoma"/>
          <w:b/>
        </w:rPr>
        <w:t xml:space="preserve"> (UARIV</w:t>
      </w:r>
      <w:r w:rsidR="00EB4842" w:rsidRPr="00190E08">
        <w:rPr>
          <w:rFonts w:ascii="Tahoma" w:hAnsi="Tahoma" w:cs="Tahoma"/>
          <w:b/>
        </w:rPr>
        <w:t>)</w:t>
      </w:r>
      <w:r w:rsidR="00904E69" w:rsidRPr="00190E08">
        <w:rPr>
          <w:rFonts w:ascii="Tahoma" w:hAnsi="Tahoma" w:cs="Tahoma"/>
        </w:rPr>
        <w:t xml:space="preserve"> </w:t>
      </w:r>
      <w:r w:rsidRPr="00190E08">
        <w:rPr>
          <w:rFonts w:ascii="Tahoma" w:hAnsi="Tahoma" w:cs="Tahoma"/>
        </w:rPr>
        <w:t>por medio de la cual solicita</w:t>
      </w:r>
      <w:r w:rsidR="00C31426" w:rsidRPr="00190E08">
        <w:rPr>
          <w:rFonts w:ascii="Tahoma" w:hAnsi="Tahoma" w:cs="Tahoma"/>
        </w:rPr>
        <w:t>n</w:t>
      </w:r>
      <w:r w:rsidRPr="00190E08">
        <w:rPr>
          <w:rFonts w:ascii="Tahoma" w:hAnsi="Tahoma" w:cs="Tahoma"/>
        </w:rPr>
        <w:t xml:space="preserve"> </w:t>
      </w:r>
      <w:r w:rsidR="00CC70B7" w:rsidRPr="00190E08">
        <w:rPr>
          <w:rFonts w:ascii="Tahoma" w:hAnsi="Tahoma" w:cs="Tahoma"/>
        </w:rPr>
        <w:t>se proteja</w:t>
      </w:r>
      <w:r w:rsidR="00C31426" w:rsidRPr="00190E08">
        <w:rPr>
          <w:rFonts w:ascii="Tahoma" w:hAnsi="Tahoma" w:cs="Tahoma"/>
        </w:rPr>
        <w:t>n</w:t>
      </w:r>
      <w:r w:rsidR="00CC70B7" w:rsidRPr="00190E08">
        <w:rPr>
          <w:rFonts w:ascii="Tahoma" w:hAnsi="Tahoma" w:cs="Tahoma"/>
        </w:rPr>
        <w:t xml:space="preserve"> los derechos fundamentales constitucionales vulnerados </w:t>
      </w:r>
      <w:r w:rsidR="004922DD" w:rsidRPr="00190E08">
        <w:rPr>
          <w:rFonts w:ascii="Tahoma" w:hAnsi="Tahoma" w:cs="Tahoma"/>
          <w:b/>
          <w:shd w:val="clear" w:color="auto" w:fill="FAF9F8"/>
        </w:rPr>
        <w:t>a</w:t>
      </w:r>
      <w:r w:rsidR="00212479" w:rsidRPr="00190E08">
        <w:rPr>
          <w:rFonts w:ascii="Tahoma" w:hAnsi="Tahoma" w:cs="Tahoma"/>
          <w:b/>
          <w:shd w:val="clear" w:color="auto" w:fill="FAF9F8"/>
        </w:rPr>
        <w:t xml:space="preserve"> la reparación integral</w:t>
      </w:r>
      <w:r w:rsidR="0019098F" w:rsidRPr="00190E08">
        <w:rPr>
          <w:rFonts w:ascii="Tahoma" w:hAnsi="Tahoma" w:cs="Tahoma"/>
          <w:b/>
          <w:shd w:val="clear" w:color="auto" w:fill="FAF9F8"/>
        </w:rPr>
        <w:t xml:space="preserve"> y</w:t>
      </w:r>
      <w:r w:rsidR="00212479" w:rsidRPr="00190E08">
        <w:rPr>
          <w:rFonts w:ascii="Tahoma" w:hAnsi="Tahoma" w:cs="Tahoma"/>
          <w:b/>
          <w:shd w:val="clear" w:color="auto" w:fill="FAF9F8"/>
        </w:rPr>
        <w:t xml:space="preserve"> la indemnización administrativa</w:t>
      </w:r>
      <w:r w:rsidR="004922DD" w:rsidRPr="00190E08">
        <w:rPr>
          <w:rFonts w:ascii="Tahoma" w:hAnsi="Tahoma" w:cs="Tahoma"/>
          <w:shd w:val="clear" w:color="auto" w:fill="FAF9F8"/>
        </w:rPr>
        <w:t>.</w:t>
      </w:r>
    </w:p>
    <w:p w14:paraId="3726BD74" w14:textId="77777777" w:rsidR="0019098F" w:rsidRPr="00190E08" w:rsidRDefault="0019098F" w:rsidP="00190E08">
      <w:pPr>
        <w:pStyle w:val="NormalWeb"/>
        <w:spacing w:before="0" w:beforeAutospacing="0" w:after="0" w:afterAutospacing="0" w:line="276" w:lineRule="auto"/>
        <w:jc w:val="both"/>
        <w:rPr>
          <w:rFonts w:ascii="Tahoma" w:hAnsi="Tahoma" w:cs="Tahoma"/>
        </w:rPr>
      </w:pPr>
    </w:p>
    <w:p w14:paraId="16F03DF2" w14:textId="6962A3FD" w:rsidR="002A3A1E" w:rsidRPr="00190E08" w:rsidRDefault="002A3A1E" w:rsidP="00190E08">
      <w:pPr>
        <w:pStyle w:val="Ttulo4"/>
        <w:numPr>
          <w:ilvl w:val="0"/>
          <w:numId w:val="1"/>
        </w:numPr>
        <w:spacing w:line="276" w:lineRule="auto"/>
        <w:rPr>
          <w:rFonts w:ascii="Tahoma" w:hAnsi="Tahoma" w:cs="Tahoma"/>
          <w:szCs w:val="24"/>
        </w:rPr>
      </w:pPr>
      <w:r w:rsidRPr="00190E08">
        <w:rPr>
          <w:rFonts w:ascii="Tahoma" w:hAnsi="Tahoma" w:cs="Tahoma"/>
          <w:szCs w:val="24"/>
        </w:rPr>
        <w:t>DEMANDA</w:t>
      </w:r>
      <w:r w:rsidR="0019098F" w:rsidRPr="00190E08">
        <w:rPr>
          <w:rFonts w:ascii="Tahoma" w:hAnsi="Tahoma" w:cs="Tahoma"/>
          <w:szCs w:val="24"/>
        </w:rPr>
        <w:t xml:space="preserve"> DE TUTELA:</w:t>
      </w:r>
    </w:p>
    <w:p w14:paraId="58CEE24D" w14:textId="77777777" w:rsidR="00904E69" w:rsidRPr="00190E08" w:rsidRDefault="00904E69" w:rsidP="00190E08">
      <w:pPr>
        <w:spacing w:after="0" w:line="276" w:lineRule="auto"/>
        <w:rPr>
          <w:rFonts w:ascii="Tahoma" w:hAnsi="Tahoma" w:cs="Tahoma"/>
          <w:sz w:val="24"/>
          <w:szCs w:val="24"/>
        </w:rPr>
      </w:pPr>
    </w:p>
    <w:p w14:paraId="16D6B5C7" w14:textId="33EA9692" w:rsidR="00BB0709" w:rsidRPr="00190E08" w:rsidRDefault="006B1CFA" w:rsidP="00190E0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lastRenderedPageBreak/>
        <w:t>Manifiesta</w:t>
      </w:r>
      <w:r w:rsidR="00BB0709" w:rsidRPr="00190E08">
        <w:rPr>
          <w:rFonts w:ascii="Tahoma" w:hAnsi="Tahoma" w:cs="Tahoma"/>
        </w:rPr>
        <w:t xml:space="preserve"> la accionante que su familia es originaria de la vereda La Argentina, municipio de Mistrató (Risaralda); allí sus padres tenían una finca donde se producía café y alimentos. Entre los años 1950 y 1960 se desarrolló en la zona un conflicto armado entre liberales y conservadores, razón por la cual ella y su familia se tuvieron que desplazar forzadamente al municipio de Quinchía (Risaralda).</w:t>
      </w:r>
    </w:p>
    <w:p w14:paraId="46085082" w14:textId="77777777" w:rsidR="00BB0709" w:rsidRPr="00190E08" w:rsidRDefault="00BB0709" w:rsidP="00190E08">
      <w:pPr>
        <w:pStyle w:val="NormalWeb"/>
        <w:spacing w:before="0" w:beforeAutospacing="0" w:after="0" w:afterAutospacing="0" w:line="276" w:lineRule="auto"/>
        <w:ind w:firstLine="709"/>
        <w:jc w:val="both"/>
        <w:rPr>
          <w:rFonts w:ascii="Tahoma" w:hAnsi="Tahoma" w:cs="Tahoma"/>
        </w:rPr>
      </w:pPr>
    </w:p>
    <w:p w14:paraId="4805746D" w14:textId="5D66F20C" w:rsidR="00BB0709" w:rsidRPr="00190E08" w:rsidRDefault="00BB0709" w:rsidP="00190E0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Alude que después de haber llegado a Quinchía decidió conformar un hogar, en el que surgieron 8 hijos, sin embargo, después de 20 años de casada su esposo fue asesinado, por lo que recayó sobre ella toda la responsabilidad del hogar.</w:t>
      </w:r>
    </w:p>
    <w:p w14:paraId="58CFA64A" w14:textId="77777777" w:rsidR="0019098F" w:rsidRPr="00190E08" w:rsidRDefault="0019098F" w:rsidP="00190E08">
      <w:pPr>
        <w:pStyle w:val="NormalWeb"/>
        <w:spacing w:before="0" w:beforeAutospacing="0" w:after="0" w:afterAutospacing="0" w:line="276" w:lineRule="auto"/>
        <w:ind w:firstLine="709"/>
        <w:jc w:val="both"/>
        <w:rPr>
          <w:rFonts w:ascii="Tahoma" w:hAnsi="Tahoma" w:cs="Tahoma"/>
        </w:rPr>
      </w:pPr>
    </w:p>
    <w:p w14:paraId="68C03FCE" w14:textId="643ED073" w:rsidR="00BB0709" w:rsidRPr="00190E08" w:rsidRDefault="00BB0709" w:rsidP="00190E0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Señala la actora que en las décadas de 1980 y 1990 en la región operaban grupos armados ilegales: EPL, ELN, FARC y Paramilitares; que su hijo menor Luis Alberto Ibarra Guevara empezó a ser presionado por ellos y que para el día domingo 04 de mayo de 1997 lo asesinaron con tan solo 19 años en el parque la plazuela de Quinchía-Risaralda.</w:t>
      </w:r>
    </w:p>
    <w:p w14:paraId="517FBD33" w14:textId="6D593B15" w:rsidR="00630674" w:rsidRPr="00190E08" w:rsidRDefault="0019098F" w:rsidP="00190E0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 xml:space="preserve">Narra </w:t>
      </w:r>
      <w:r w:rsidR="00BB0709" w:rsidRPr="00190E08">
        <w:rPr>
          <w:rFonts w:ascii="Tahoma" w:hAnsi="Tahoma" w:cs="Tahoma"/>
        </w:rPr>
        <w:t xml:space="preserve">que la muerte de su hijo y de su esposo marcaron su vida por la tristeza y el sufrimiento; </w:t>
      </w:r>
      <w:r w:rsidRPr="00190E08">
        <w:rPr>
          <w:rFonts w:ascii="Tahoma" w:hAnsi="Tahoma" w:cs="Tahoma"/>
        </w:rPr>
        <w:t>ya que</w:t>
      </w:r>
      <w:r w:rsidR="00BB0709" w:rsidRPr="00190E08">
        <w:rPr>
          <w:rFonts w:ascii="Tahoma" w:hAnsi="Tahoma" w:cs="Tahoma"/>
        </w:rPr>
        <w:t xml:space="preserve"> ha padecido el conflicto </w:t>
      </w:r>
      <w:r w:rsidRPr="00190E08">
        <w:rPr>
          <w:rFonts w:ascii="Tahoma" w:hAnsi="Tahoma" w:cs="Tahoma"/>
        </w:rPr>
        <w:t xml:space="preserve">armado </w:t>
      </w:r>
      <w:r w:rsidR="00BB0709" w:rsidRPr="00190E08">
        <w:rPr>
          <w:rFonts w:ascii="Tahoma" w:hAnsi="Tahoma" w:cs="Tahoma"/>
        </w:rPr>
        <w:t>de manera muy directa y que en la actualidad cuenta con 81 años de edad.</w:t>
      </w:r>
      <w:r w:rsidR="006B1CFA" w:rsidRPr="00190E08">
        <w:rPr>
          <w:rFonts w:ascii="Tahoma" w:hAnsi="Tahoma" w:cs="Tahoma"/>
        </w:rPr>
        <w:t xml:space="preserve"> </w:t>
      </w:r>
    </w:p>
    <w:p w14:paraId="75D0095E" w14:textId="77777777" w:rsidR="00F85E49" w:rsidRPr="00190E08" w:rsidRDefault="00F85E49" w:rsidP="00190E08">
      <w:pPr>
        <w:pStyle w:val="NormalWeb"/>
        <w:spacing w:before="0" w:beforeAutospacing="0" w:after="0" w:afterAutospacing="0" w:line="276" w:lineRule="auto"/>
        <w:ind w:firstLine="708"/>
        <w:jc w:val="both"/>
        <w:rPr>
          <w:rFonts w:ascii="Tahoma" w:hAnsi="Tahoma" w:cs="Tahoma"/>
        </w:rPr>
      </w:pPr>
    </w:p>
    <w:p w14:paraId="59A63A2D" w14:textId="133C997B" w:rsidR="00D07004" w:rsidRPr="00190E08" w:rsidRDefault="00D73CB5" w:rsidP="00190E08">
      <w:pPr>
        <w:pStyle w:val="NormalWeb"/>
        <w:spacing w:before="0" w:beforeAutospacing="0" w:after="0" w:afterAutospacing="0" w:line="276" w:lineRule="auto"/>
        <w:ind w:firstLine="708"/>
        <w:jc w:val="both"/>
        <w:rPr>
          <w:rFonts w:ascii="Tahoma" w:hAnsi="Tahoma" w:cs="Tahoma"/>
        </w:rPr>
      </w:pPr>
      <w:r w:rsidRPr="00190E08">
        <w:rPr>
          <w:rFonts w:ascii="Tahoma" w:hAnsi="Tahoma" w:cs="Tahoma"/>
        </w:rPr>
        <w:t xml:space="preserve">Con base en los anteriores hechos, solicita la protección de los derechos fundamentales </w:t>
      </w:r>
      <w:r w:rsidRPr="00190E08">
        <w:rPr>
          <w:rFonts w:ascii="Tahoma" w:hAnsi="Tahoma" w:cs="Tahoma"/>
          <w:shd w:val="clear" w:color="auto" w:fill="FAF9F8"/>
        </w:rPr>
        <w:t xml:space="preserve">a la reparación </w:t>
      </w:r>
      <w:r w:rsidR="00342988" w:rsidRPr="00190E08">
        <w:rPr>
          <w:rFonts w:ascii="Tahoma" w:hAnsi="Tahoma" w:cs="Tahoma"/>
          <w:shd w:val="clear" w:color="auto" w:fill="FAF9F8"/>
        </w:rPr>
        <w:t>integral e</w:t>
      </w:r>
      <w:r w:rsidRPr="00190E08">
        <w:rPr>
          <w:rFonts w:ascii="Tahoma" w:hAnsi="Tahoma" w:cs="Tahoma"/>
          <w:shd w:val="clear" w:color="auto" w:fill="FAF9F8"/>
        </w:rPr>
        <w:t xml:space="preserve"> indemnización administrativa y en </w:t>
      </w:r>
      <w:r w:rsidR="0019098F" w:rsidRPr="00190E08">
        <w:rPr>
          <w:rFonts w:ascii="Tahoma" w:hAnsi="Tahoma" w:cs="Tahoma"/>
          <w:shd w:val="clear" w:color="auto" w:fill="FAF9F8"/>
        </w:rPr>
        <w:t>consecuencia se</w:t>
      </w:r>
      <w:r w:rsidRPr="00190E08">
        <w:rPr>
          <w:rFonts w:ascii="Tahoma" w:hAnsi="Tahoma" w:cs="Tahoma"/>
          <w:shd w:val="clear" w:color="auto" w:fill="FAF9F8"/>
        </w:rPr>
        <w:t xml:space="preserve"> ordene a la </w:t>
      </w:r>
      <w:r w:rsidRPr="00190E08">
        <w:rPr>
          <w:rFonts w:ascii="Tahoma" w:hAnsi="Tahoma" w:cs="Tahoma"/>
          <w:bCs/>
        </w:rPr>
        <w:t>UNIDAD PARA LA ATENCIÓN Y REPARACIÓN INTEGRAL A LAS VÍCTIMAS</w:t>
      </w:r>
      <w:r w:rsidRPr="00190E08">
        <w:rPr>
          <w:rFonts w:ascii="Tahoma" w:hAnsi="Tahoma" w:cs="Tahoma"/>
        </w:rPr>
        <w:t>, (UARIV)</w:t>
      </w:r>
      <w:r w:rsidR="00342988" w:rsidRPr="00190E08">
        <w:rPr>
          <w:rFonts w:ascii="Tahoma" w:hAnsi="Tahoma" w:cs="Tahoma"/>
        </w:rPr>
        <w:t xml:space="preserve"> el pago de la indemnización administrativa en el menor tiempo posible.</w:t>
      </w:r>
    </w:p>
    <w:p w14:paraId="2B1632D3" w14:textId="77777777" w:rsidR="00924D45" w:rsidRPr="00190E08" w:rsidRDefault="00924D45" w:rsidP="00190E08">
      <w:pPr>
        <w:pStyle w:val="NormalWeb"/>
        <w:spacing w:before="0" w:beforeAutospacing="0" w:after="0" w:afterAutospacing="0" w:line="276" w:lineRule="auto"/>
        <w:ind w:firstLine="708"/>
        <w:jc w:val="both"/>
        <w:rPr>
          <w:rFonts w:ascii="Tahoma" w:hAnsi="Tahoma" w:cs="Tahoma"/>
        </w:rPr>
      </w:pPr>
    </w:p>
    <w:p w14:paraId="6D723C71" w14:textId="1F378170" w:rsidR="002A3A1E" w:rsidRPr="00190E08" w:rsidRDefault="002A3A1E" w:rsidP="00190E08">
      <w:pPr>
        <w:pStyle w:val="Prrafodelista"/>
        <w:numPr>
          <w:ilvl w:val="0"/>
          <w:numId w:val="1"/>
        </w:numPr>
        <w:spacing w:line="276" w:lineRule="auto"/>
        <w:jc w:val="center"/>
        <w:rPr>
          <w:rFonts w:ascii="Tahoma" w:hAnsi="Tahoma" w:cs="Tahoma"/>
          <w:b/>
          <w:bCs/>
          <w:lang w:val="es-ES" w:eastAsia="es-ES"/>
        </w:rPr>
      </w:pPr>
      <w:r w:rsidRPr="00190E08">
        <w:rPr>
          <w:rFonts w:ascii="Tahoma" w:hAnsi="Tahoma" w:cs="Tahoma"/>
          <w:b/>
          <w:bCs/>
          <w:lang w:val="es-ES" w:eastAsia="es-ES"/>
        </w:rPr>
        <w:t xml:space="preserve">CONTESTACIÓN </w:t>
      </w:r>
      <w:r w:rsidR="0019098F" w:rsidRPr="00190E08">
        <w:rPr>
          <w:rFonts w:ascii="Tahoma" w:hAnsi="Tahoma" w:cs="Tahoma"/>
          <w:b/>
          <w:bCs/>
          <w:lang w:val="es-ES" w:eastAsia="es-ES"/>
        </w:rPr>
        <w:t xml:space="preserve">DE LA </w:t>
      </w:r>
      <w:r w:rsidRPr="00190E08">
        <w:rPr>
          <w:rFonts w:ascii="Tahoma" w:hAnsi="Tahoma" w:cs="Tahoma"/>
          <w:b/>
          <w:bCs/>
          <w:lang w:val="es-ES" w:eastAsia="es-ES"/>
        </w:rPr>
        <w:t>DEMANDA</w:t>
      </w:r>
    </w:p>
    <w:p w14:paraId="039D4B82" w14:textId="77777777" w:rsidR="00617A1A" w:rsidRPr="00190E08" w:rsidRDefault="00617A1A" w:rsidP="006E3A48">
      <w:pPr>
        <w:pStyle w:val="Prrafodelista"/>
        <w:spacing w:line="276" w:lineRule="auto"/>
        <w:rPr>
          <w:rFonts w:ascii="Tahoma" w:hAnsi="Tahoma" w:cs="Tahoma"/>
          <w:b/>
          <w:bCs/>
          <w:lang w:val="es-ES" w:eastAsia="es-ES"/>
        </w:rPr>
      </w:pPr>
    </w:p>
    <w:p w14:paraId="1DD8D058" w14:textId="6CF36238" w:rsidR="00DB1CD8" w:rsidRPr="00190E08" w:rsidRDefault="00804A18" w:rsidP="006E3A4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La</w:t>
      </w:r>
      <w:r w:rsidR="00857603" w:rsidRPr="00190E08">
        <w:rPr>
          <w:rFonts w:ascii="Tahoma" w:hAnsi="Tahoma" w:cs="Tahoma"/>
        </w:rPr>
        <w:t xml:space="preserve"> </w:t>
      </w:r>
      <w:r w:rsidR="00857603" w:rsidRPr="00190E08">
        <w:rPr>
          <w:rFonts w:ascii="Tahoma" w:hAnsi="Tahoma" w:cs="Tahoma"/>
          <w:b/>
          <w:bCs/>
        </w:rPr>
        <w:t>UNIDAD PARA LA ATENCIÓN Y REPARACIÓN INTEGRAL A LAS VÍCTIMAS</w:t>
      </w:r>
      <w:r w:rsidR="00857603" w:rsidRPr="00190E08">
        <w:rPr>
          <w:rFonts w:ascii="Tahoma" w:hAnsi="Tahoma" w:cs="Tahoma"/>
        </w:rPr>
        <w:t>,</w:t>
      </w:r>
      <w:r w:rsidR="00857603" w:rsidRPr="00190E08">
        <w:rPr>
          <w:rFonts w:ascii="Tahoma" w:hAnsi="Tahoma" w:cs="Tahoma"/>
          <w:b/>
        </w:rPr>
        <w:t xml:space="preserve"> (</w:t>
      </w:r>
      <w:r w:rsidR="0019098F" w:rsidRPr="00190E08">
        <w:rPr>
          <w:rFonts w:ascii="Tahoma" w:hAnsi="Tahoma" w:cs="Tahoma"/>
        </w:rPr>
        <w:t xml:space="preserve">en adelante </w:t>
      </w:r>
      <w:r w:rsidR="0019098F" w:rsidRPr="00190E08">
        <w:rPr>
          <w:rFonts w:ascii="Tahoma" w:hAnsi="Tahoma" w:cs="Tahoma"/>
          <w:b/>
        </w:rPr>
        <w:t>UARIV)</w:t>
      </w:r>
      <w:r w:rsidR="0019098F" w:rsidRPr="00190E08">
        <w:rPr>
          <w:rFonts w:ascii="Tahoma" w:hAnsi="Tahoma" w:cs="Tahoma"/>
        </w:rPr>
        <w:t xml:space="preserve"> solicita</w:t>
      </w:r>
      <w:r w:rsidR="00857603" w:rsidRPr="00190E08">
        <w:rPr>
          <w:rFonts w:ascii="Tahoma" w:hAnsi="Tahoma" w:cs="Tahoma"/>
        </w:rPr>
        <w:t xml:space="preserve"> que se nieguen las pretensiones incoadas por la señora NOELIA GUEVARA DE IBARRA en el escrito de tutela</w:t>
      </w:r>
      <w:r w:rsidR="00DB1CD8" w:rsidRPr="00190E08">
        <w:rPr>
          <w:rFonts w:ascii="Tahoma" w:hAnsi="Tahoma" w:cs="Tahoma"/>
        </w:rPr>
        <w:t>, puesto que se ha realizado</w:t>
      </w:r>
      <w:r w:rsidR="0019098F" w:rsidRPr="00190E08">
        <w:rPr>
          <w:rFonts w:ascii="Tahoma" w:hAnsi="Tahoma" w:cs="Tahoma"/>
        </w:rPr>
        <w:t>,</w:t>
      </w:r>
      <w:r w:rsidR="00DB1CD8" w:rsidRPr="00190E08">
        <w:rPr>
          <w:rFonts w:ascii="Tahoma" w:hAnsi="Tahoma" w:cs="Tahoma"/>
        </w:rPr>
        <w:t xml:space="preserve"> dentro del marco de su competencia, todas las gestiones necesarias para cumplir los mandatos legales y constitucionales, hecho por el cual resulta improcedente la presente acción, ya que no cumple con el principio de inmediatez respecto a la petición impetrada.</w:t>
      </w:r>
    </w:p>
    <w:p w14:paraId="7657B871" w14:textId="77777777" w:rsidR="006E3A48" w:rsidRDefault="006E3A48" w:rsidP="006E3A48">
      <w:pPr>
        <w:pStyle w:val="NormalWeb"/>
        <w:spacing w:before="0" w:beforeAutospacing="0" w:after="0" w:afterAutospacing="0" w:line="276" w:lineRule="auto"/>
        <w:ind w:firstLine="709"/>
        <w:jc w:val="both"/>
        <w:rPr>
          <w:rFonts w:ascii="Tahoma" w:hAnsi="Tahoma" w:cs="Tahoma"/>
        </w:rPr>
      </w:pPr>
    </w:p>
    <w:p w14:paraId="334CB144" w14:textId="05B470CA" w:rsidR="00857603" w:rsidRPr="00190E08" w:rsidRDefault="0019098F" w:rsidP="006E3A4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Reconoce</w:t>
      </w:r>
      <w:r w:rsidR="00DB1CD8" w:rsidRPr="00190E08">
        <w:rPr>
          <w:rFonts w:ascii="Tahoma" w:hAnsi="Tahoma" w:cs="Tahoma"/>
        </w:rPr>
        <w:t xml:space="preserve"> q</w:t>
      </w:r>
      <w:r w:rsidR="00857603" w:rsidRPr="00190E08">
        <w:rPr>
          <w:rFonts w:ascii="Tahoma" w:hAnsi="Tahoma" w:cs="Tahoma"/>
        </w:rPr>
        <w:t>ue la señora Noelia Guevara de Ibarra se encuentra incluida en el Registro Único de Víctimas (RUV) por el hecho de Homicidio de la víctima directa Luis Alberto Ibarra Guevara, bajo el caso 139180. También indicó que procedió a verificar el caso particular, sin encontrar derecho de petición previo a la interp</w:t>
      </w:r>
      <w:r w:rsidR="00DB1CD8" w:rsidRPr="00190E08">
        <w:rPr>
          <w:rFonts w:ascii="Tahoma" w:hAnsi="Tahoma" w:cs="Tahoma"/>
        </w:rPr>
        <w:t>osición de la acción de tutela.</w:t>
      </w:r>
    </w:p>
    <w:p w14:paraId="59AC9704" w14:textId="77777777" w:rsidR="006E3A48" w:rsidRDefault="006E3A48" w:rsidP="006E3A48">
      <w:pPr>
        <w:pStyle w:val="NormalWeb"/>
        <w:spacing w:before="0" w:beforeAutospacing="0" w:after="0" w:afterAutospacing="0" w:line="276" w:lineRule="auto"/>
        <w:ind w:firstLine="709"/>
        <w:jc w:val="both"/>
        <w:rPr>
          <w:rFonts w:ascii="Tahoma" w:hAnsi="Tahoma" w:cs="Tahoma"/>
        </w:rPr>
      </w:pPr>
    </w:p>
    <w:p w14:paraId="1A5FDA20" w14:textId="1E4BB6B2" w:rsidR="00857603" w:rsidRPr="00190E08" w:rsidRDefault="00DB1CD8" w:rsidP="006E3A4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 xml:space="preserve">Argumenta </w:t>
      </w:r>
      <w:r w:rsidR="00857603" w:rsidRPr="00190E08">
        <w:rPr>
          <w:rFonts w:ascii="Tahoma" w:hAnsi="Tahoma" w:cs="Tahoma"/>
        </w:rPr>
        <w:t>que las solicitudes contenidas en la tutela</w:t>
      </w:r>
      <w:r w:rsidRPr="00190E08">
        <w:rPr>
          <w:rFonts w:ascii="Tahoma" w:hAnsi="Tahoma" w:cs="Tahoma"/>
        </w:rPr>
        <w:t xml:space="preserve"> fueron debidamente contestadas </w:t>
      </w:r>
      <w:r w:rsidR="00857603" w:rsidRPr="00190E08">
        <w:rPr>
          <w:rFonts w:ascii="Tahoma" w:hAnsi="Tahoma" w:cs="Tahoma"/>
        </w:rPr>
        <w:t>mediante la comunicación con radicado número 202172011109771 de 27 de abril de 2021, donde se le indicó a la actora que con el fin de iniciar el procedimiento de indemnización a su favor debe allegar una documentación</w:t>
      </w:r>
      <w:r w:rsidRPr="00190E08">
        <w:rPr>
          <w:rFonts w:ascii="Tahoma" w:hAnsi="Tahoma" w:cs="Tahoma"/>
        </w:rPr>
        <w:t xml:space="preserve"> </w:t>
      </w:r>
      <w:r w:rsidR="00857603" w:rsidRPr="00190E08">
        <w:rPr>
          <w:rFonts w:ascii="Tahoma" w:hAnsi="Tahoma" w:cs="Tahoma"/>
        </w:rPr>
        <w:t>p</w:t>
      </w:r>
      <w:r w:rsidRPr="00190E08">
        <w:rPr>
          <w:rFonts w:ascii="Tahoma" w:hAnsi="Tahoma" w:cs="Tahoma"/>
        </w:rPr>
        <w:t xml:space="preserve">or medio del correo electrónico </w:t>
      </w:r>
      <w:hyperlink r:id="rId11" w:history="1">
        <w:r w:rsidRPr="00190E08">
          <w:rPr>
            <w:rStyle w:val="Hipervnculo"/>
            <w:rFonts w:ascii="Tahoma" w:hAnsi="Tahoma" w:cs="Tahoma"/>
          </w:rPr>
          <w:t>documentacion@unidadvictimas.gov.co</w:t>
        </w:r>
      </w:hyperlink>
      <w:r w:rsidR="00857603" w:rsidRPr="00190E08">
        <w:rPr>
          <w:rFonts w:ascii="Tahoma" w:hAnsi="Tahoma" w:cs="Tahoma"/>
        </w:rPr>
        <w:t>,</w:t>
      </w:r>
      <w:r w:rsidRPr="00190E08">
        <w:rPr>
          <w:rFonts w:ascii="Tahoma" w:hAnsi="Tahoma" w:cs="Tahoma"/>
        </w:rPr>
        <w:t xml:space="preserve"> </w:t>
      </w:r>
      <w:r w:rsidR="00857603" w:rsidRPr="00190E08">
        <w:rPr>
          <w:rFonts w:ascii="Tahoma" w:hAnsi="Tahoma" w:cs="Tahoma"/>
        </w:rPr>
        <w:t xml:space="preserve"> luego de lo cual la Unidad para </w:t>
      </w:r>
      <w:r w:rsidR="00857603" w:rsidRPr="00190E08">
        <w:rPr>
          <w:rFonts w:ascii="Tahoma" w:hAnsi="Tahoma" w:cs="Tahoma"/>
        </w:rPr>
        <w:lastRenderedPageBreak/>
        <w:t>las Victimas contará con un término de ciento veinte (120) días hábiles para analizarla y tomar una decisión de fondo sobre si es procedente o no el reconocimiento del derecho a la medida indemnizatoria.</w:t>
      </w:r>
    </w:p>
    <w:p w14:paraId="6B917ED6" w14:textId="77777777" w:rsidR="006E3A48" w:rsidRDefault="006E3A48" w:rsidP="006E3A48">
      <w:pPr>
        <w:pStyle w:val="NormalWeb"/>
        <w:spacing w:before="0" w:beforeAutospacing="0" w:after="0" w:afterAutospacing="0" w:line="276" w:lineRule="auto"/>
        <w:ind w:firstLine="709"/>
        <w:jc w:val="both"/>
        <w:rPr>
          <w:rFonts w:ascii="Tahoma" w:hAnsi="Tahoma" w:cs="Tahoma"/>
        </w:rPr>
      </w:pPr>
    </w:p>
    <w:p w14:paraId="2C37390E" w14:textId="4D2A51D0" w:rsidR="00857603" w:rsidRPr="00190E08" w:rsidRDefault="00DB1CD8" w:rsidP="006E3A48">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Manif</w:t>
      </w:r>
      <w:r w:rsidR="00965B73" w:rsidRPr="00190E08">
        <w:rPr>
          <w:rFonts w:ascii="Tahoma" w:hAnsi="Tahoma" w:cs="Tahoma"/>
        </w:rPr>
        <w:t>i</w:t>
      </w:r>
      <w:r w:rsidRPr="00190E08">
        <w:rPr>
          <w:rFonts w:ascii="Tahoma" w:hAnsi="Tahoma" w:cs="Tahoma"/>
        </w:rPr>
        <w:t>esta</w:t>
      </w:r>
      <w:r w:rsidR="00857603" w:rsidRPr="00190E08">
        <w:rPr>
          <w:rFonts w:ascii="Tahoma" w:hAnsi="Tahoma" w:cs="Tahoma"/>
        </w:rPr>
        <w:t xml:space="preserve"> </w:t>
      </w:r>
      <w:r w:rsidR="0019098F" w:rsidRPr="00190E08">
        <w:rPr>
          <w:rFonts w:ascii="Tahoma" w:hAnsi="Tahoma" w:cs="Tahoma"/>
        </w:rPr>
        <w:t xml:space="preserve">la </w:t>
      </w:r>
      <w:r w:rsidR="0019098F" w:rsidRPr="00190E08">
        <w:rPr>
          <w:rFonts w:ascii="Tahoma" w:hAnsi="Tahoma" w:cs="Tahoma"/>
          <w:b/>
        </w:rPr>
        <w:t>UNIDAD</w:t>
      </w:r>
      <w:r w:rsidRPr="00190E08">
        <w:rPr>
          <w:rFonts w:ascii="Tahoma" w:hAnsi="Tahoma" w:cs="Tahoma"/>
          <w:b/>
          <w:bCs/>
        </w:rPr>
        <w:t xml:space="preserve"> PARA LA ATENCIÓN Y REPARACIÓN INTEGRAL A LAS VÍCTIMAS</w:t>
      </w:r>
      <w:r w:rsidRPr="00190E08">
        <w:rPr>
          <w:rFonts w:ascii="Tahoma" w:hAnsi="Tahoma" w:cs="Tahoma"/>
        </w:rPr>
        <w:t>,</w:t>
      </w:r>
      <w:r w:rsidRPr="00190E08">
        <w:rPr>
          <w:rFonts w:ascii="Tahoma" w:hAnsi="Tahoma" w:cs="Tahoma"/>
          <w:b/>
        </w:rPr>
        <w:t xml:space="preserve"> (</w:t>
      </w:r>
      <w:r w:rsidR="0019098F" w:rsidRPr="00190E08">
        <w:rPr>
          <w:rFonts w:ascii="Tahoma" w:hAnsi="Tahoma" w:cs="Tahoma"/>
          <w:b/>
        </w:rPr>
        <w:t>UARIV)</w:t>
      </w:r>
      <w:r w:rsidR="0019098F" w:rsidRPr="00190E08">
        <w:rPr>
          <w:rFonts w:ascii="Tahoma" w:hAnsi="Tahoma" w:cs="Tahoma"/>
        </w:rPr>
        <w:t xml:space="preserve"> que</w:t>
      </w:r>
      <w:r w:rsidR="00857603" w:rsidRPr="00190E08">
        <w:rPr>
          <w:rFonts w:ascii="Tahoma" w:hAnsi="Tahoma" w:cs="Tahoma"/>
        </w:rPr>
        <w:t xml:space="preserve"> la actora no ha iniciado con el proceso para acceder a la indemnización administrativa, por lo que se hace necesario que allegue documentación requerida por medio del correo electrónico ya mencionado.</w:t>
      </w:r>
    </w:p>
    <w:p w14:paraId="4F2A3734" w14:textId="77777777" w:rsidR="00D2723F" w:rsidRPr="00190E08" w:rsidRDefault="00D2723F" w:rsidP="00190E08">
      <w:pPr>
        <w:pStyle w:val="NormalWeb"/>
        <w:spacing w:before="0" w:beforeAutospacing="0" w:after="0" w:afterAutospacing="0" w:line="276" w:lineRule="auto"/>
        <w:jc w:val="both"/>
        <w:rPr>
          <w:rFonts w:ascii="Tahoma" w:hAnsi="Tahoma" w:cs="Tahoma"/>
        </w:rPr>
      </w:pPr>
    </w:p>
    <w:p w14:paraId="34A12509" w14:textId="54D742FC" w:rsidR="00333B6E" w:rsidRPr="00190E08" w:rsidRDefault="00333B6E" w:rsidP="00190E08">
      <w:pPr>
        <w:pStyle w:val="Prrafodelista"/>
        <w:numPr>
          <w:ilvl w:val="0"/>
          <w:numId w:val="1"/>
        </w:numPr>
        <w:spacing w:line="276" w:lineRule="auto"/>
        <w:jc w:val="center"/>
        <w:rPr>
          <w:rFonts w:ascii="Tahoma" w:hAnsi="Tahoma" w:cs="Tahoma"/>
          <w:b/>
          <w:bCs/>
        </w:rPr>
      </w:pPr>
      <w:r w:rsidRPr="00190E08">
        <w:rPr>
          <w:rFonts w:ascii="Tahoma" w:hAnsi="Tahoma" w:cs="Tahoma"/>
          <w:b/>
          <w:bCs/>
        </w:rPr>
        <w:t>SENTENCIA DE PRIMERA INSTANCIA</w:t>
      </w:r>
    </w:p>
    <w:p w14:paraId="613191C4" w14:textId="77777777" w:rsidR="005C2C9B" w:rsidRPr="00190E08" w:rsidRDefault="005C2C9B" w:rsidP="00190E08">
      <w:pPr>
        <w:pStyle w:val="Prrafodelista"/>
        <w:spacing w:line="276" w:lineRule="auto"/>
        <w:rPr>
          <w:rFonts w:ascii="Tahoma" w:hAnsi="Tahoma" w:cs="Tahoma"/>
          <w:b/>
          <w:bCs/>
        </w:rPr>
      </w:pPr>
    </w:p>
    <w:p w14:paraId="5C22A0C7" w14:textId="0D18998B" w:rsidR="00D57B77" w:rsidRPr="00190E08" w:rsidRDefault="003842A6" w:rsidP="00190E08">
      <w:pPr>
        <w:spacing w:after="0" w:line="276" w:lineRule="auto"/>
        <w:ind w:firstLine="709"/>
        <w:jc w:val="both"/>
        <w:rPr>
          <w:rFonts w:ascii="Tahoma" w:hAnsi="Tahoma" w:cs="Tahoma"/>
          <w:sz w:val="24"/>
          <w:szCs w:val="24"/>
        </w:rPr>
      </w:pPr>
      <w:r w:rsidRPr="00190E08">
        <w:rPr>
          <w:rFonts w:ascii="Tahoma" w:hAnsi="Tahoma" w:cs="Tahoma"/>
          <w:sz w:val="24"/>
          <w:szCs w:val="24"/>
        </w:rPr>
        <w:t>El Juez de instancia m</w:t>
      </w:r>
      <w:r w:rsidR="00D556F5" w:rsidRPr="00190E08">
        <w:rPr>
          <w:rFonts w:ascii="Tahoma" w:hAnsi="Tahoma" w:cs="Tahoma"/>
          <w:sz w:val="24"/>
          <w:szCs w:val="24"/>
        </w:rPr>
        <w:t>anifiesta</w:t>
      </w:r>
      <w:r w:rsidR="00333B6E" w:rsidRPr="00190E08">
        <w:rPr>
          <w:rFonts w:ascii="Tahoma" w:hAnsi="Tahoma" w:cs="Tahoma"/>
          <w:sz w:val="24"/>
          <w:szCs w:val="24"/>
        </w:rPr>
        <w:t xml:space="preserve"> que</w:t>
      </w:r>
      <w:r w:rsidR="00D57B77" w:rsidRPr="00190E08">
        <w:rPr>
          <w:rFonts w:ascii="Tahoma" w:hAnsi="Tahoma" w:cs="Tahoma"/>
          <w:sz w:val="24"/>
          <w:szCs w:val="24"/>
        </w:rPr>
        <w:t xml:space="preserve"> no puede inferir la afectación de los derechos fundamentales invocados por la accionante, toda vez que </w:t>
      </w:r>
      <w:r w:rsidR="0001285C" w:rsidRPr="00190E08">
        <w:rPr>
          <w:rFonts w:ascii="Tahoma" w:hAnsi="Tahoma" w:cs="Tahoma"/>
          <w:sz w:val="24"/>
          <w:szCs w:val="24"/>
        </w:rPr>
        <w:t xml:space="preserve">no </w:t>
      </w:r>
      <w:r w:rsidR="00D57B77" w:rsidRPr="00190E08">
        <w:rPr>
          <w:rFonts w:ascii="Tahoma" w:hAnsi="Tahoma" w:cs="Tahoma"/>
          <w:sz w:val="24"/>
          <w:szCs w:val="24"/>
        </w:rPr>
        <w:t>acredit</w:t>
      </w:r>
      <w:r w:rsidR="0001285C" w:rsidRPr="00190E08">
        <w:rPr>
          <w:rFonts w:ascii="Tahoma" w:hAnsi="Tahoma" w:cs="Tahoma"/>
          <w:sz w:val="24"/>
          <w:szCs w:val="24"/>
        </w:rPr>
        <w:t>ó</w:t>
      </w:r>
      <w:r w:rsidR="00D57B77" w:rsidRPr="00190E08">
        <w:rPr>
          <w:rFonts w:ascii="Tahoma" w:hAnsi="Tahoma" w:cs="Tahoma"/>
          <w:sz w:val="24"/>
          <w:szCs w:val="24"/>
        </w:rPr>
        <w:t xml:space="preserve"> que </w:t>
      </w:r>
      <w:r w:rsidR="00403A1F" w:rsidRPr="00190E08">
        <w:rPr>
          <w:rFonts w:ascii="Tahoma" w:hAnsi="Tahoma" w:cs="Tahoma"/>
          <w:sz w:val="24"/>
          <w:szCs w:val="24"/>
        </w:rPr>
        <w:t xml:space="preserve">se </w:t>
      </w:r>
      <w:r w:rsidR="00D57B77" w:rsidRPr="00190E08">
        <w:rPr>
          <w:rFonts w:ascii="Tahoma" w:hAnsi="Tahoma" w:cs="Tahoma"/>
          <w:sz w:val="24"/>
          <w:szCs w:val="24"/>
        </w:rPr>
        <w:t>ha</w:t>
      </w:r>
      <w:r w:rsidR="00403A1F" w:rsidRPr="00190E08">
        <w:rPr>
          <w:rFonts w:ascii="Tahoma" w:hAnsi="Tahoma" w:cs="Tahoma"/>
          <w:sz w:val="24"/>
          <w:szCs w:val="24"/>
        </w:rPr>
        <w:t>ya</w:t>
      </w:r>
      <w:r w:rsidR="00D57B77" w:rsidRPr="00190E08">
        <w:rPr>
          <w:rFonts w:ascii="Tahoma" w:hAnsi="Tahoma" w:cs="Tahoma"/>
          <w:sz w:val="24"/>
          <w:szCs w:val="24"/>
        </w:rPr>
        <w:t xml:space="preserve"> reconocid</w:t>
      </w:r>
      <w:r w:rsidR="00403A1F" w:rsidRPr="00190E08">
        <w:rPr>
          <w:rFonts w:ascii="Tahoma" w:hAnsi="Tahoma" w:cs="Tahoma"/>
          <w:sz w:val="24"/>
          <w:szCs w:val="24"/>
        </w:rPr>
        <w:t>o</w:t>
      </w:r>
      <w:r w:rsidR="00D57B77" w:rsidRPr="00190E08">
        <w:rPr>
          <w:rFonts w:ascii="Tahoma" w:hAnsi="Tahoma" w:cs="Tahoma"/>
          <w:sz w:val="24"/>
          <w:szCs w:val="24"/>
        </w:rPr>
        <w:t xml:space="preserve"> en su favor la indemnización administrativa como víctima del conflicto armado.</w:t>
      </w:r>
      <w:r w:rsidR="00403A1F" w:rsidRPr="00190E08">
        <w:rPr>
          <w:rFonts w:ascii="Tahoma" w:hAnsi="Tahoma" w:cs="Tahoma"/>
          <w:sz w:val="24"/>
          <w:szCs w:val="24"/>
        </w:rPr>
        <w:t xml:space="preserve"> Empero encontró </w:t>
      </w:r>
      <w:r w:rsidR="00D57B77" w:rsidRPr="00190E08">
        <w:rPr>
          <w:rFonts w:ascii="Tahoma" w:hAnsi="Tahoma" w:cs="Tahoma"/>
          <w:sz w:val="24"/>
          <w:szCs w:val="24"/>
        </w:rPr>
        <w:t>probada una desinformación</w:t>
      </w:r>
      <w:r w:rsidR="00C2069A" w:rsidRPr="00190E08">
        <w:rPr>
          <w:rFonts w:ascii="Tahoma" w:hAnsi="Tahoma" w:cs="Tahoma"/>
          <w:sz w:val="24"/>
          <w:szCs w:val="24"/>
        </w:rPr>
        <w:t xml:space="preserve"> por pa</w:t>
      </w:r>
      <w:r w:rsidR="00D57B77" w:rsidRPr="00190E08">
        <w:rPr>
          <w:rFonts w:ascii="Tahoma" w:hAnsi="Tahoma" w:cs="Tahoma"/>
          <w:sz w:val="24"/>
          <w:szCs w:val="24"/>
        </w:rPr>
        <w:t>rte de la accion</w:t>
      </w:r>
      <w:r w:rsidR="00403A1F" w:rsidRPr="00190E08">
        <w:rPr>
          <w:rFonts w:ascii="Tahoma" w:hAnsi="Tahoma" w:cs="Tahoma"/>
          <w:sz w:val="24"/>
          <w:szCs w:val="24"/>
        </w:rPr>
        <w:t xml:space="preserve">ada respecto </w:t>
      </w:r>
      <w:r w:rsidR="00D57B77" w:rsidRPr="00190E08">
        <w:rPr>
          <w:rFonts w:ascii="Tahoma" w:hAnsi="Tahoma" w:cs="Tahoma"/>
          <w:sz w:val="24"/>
          <w:szCs w:val="24"/>
        </w:rPr>
        <w:t xml:space="preserve">de los servicios y beneficios a los cuales puede acceder </w:t>
      </w:r>
      <w:r w:rsidR="00403A1F" w:rsidRPr="00190E08">
        <w:rPr>
          <w:rFonts w:ascii="Tahoma" w:hAnsi="Tahoma" w:cs="Tahoma"/>
          <w:sz w:val="24"/>
          <w:szCs w:val="24"/>
        </w:rPr>
        <w:t xml:space="preserve">la actora </w:t>
      </w:r>
      <w:r w:rsidR="00D57B77" w:rsidRPr="00190E08">
        <w:rPr>
          <w:rFonts w:ascii="Tahoma" w:hAnsi="Tahoma" w:cs="Tahoma"/>
          <w:sz w:val="24"/>
          <w:szCs w:val="24"/>
        </w:rPr>
        <w:t xml:space="preserve">en virtud de su calidad de víctima y su inscripción en el </w:t>
      </w:r>
      <w:r w:rsidR="00383E4A" w:rsidRPr="00190E08">
        <w:rPr>
          <w:rFonts w:ascii="Tahoma" w:hAnsi="Tahoma" w:cs="Tahoma"/>
          <w:sz w:val="24"/>
          <w:szCs w:val="24"/>
        </w:rPr>
        <w:t>RUV, de</w:t>
      </w:r>
      <w:r w:rsidR="00D57B77" w:rsidRPr="00190E08">
        <w:rPr>
          <w:rFonts w:ascii="Tahoma" w:hAnsi="Tahoma" w:cs="Tahoma"/>
          <w:sz w:val="24"/>
          <w:szCs w:val="24"/>
        </w:rPr>
        <w:t xml:space="preserve"> los deberes que le asisten y de la ruta para obtener la indemnización administrativa, por lo que se conced</w:t>
      </w:r>
      <w:r w:rsidR="00403A1F" w:rsidRPr="00190E08">
        <w:rPr>
          <w:rFonts w:ascii="Tahoma" w:hAnsi="Tahoma" w:cs="Tahoma"/>
          <w:sz w:val="24"/>
          <w:szCs w:val="24"/>
        </w:rPr>
        <w:t>ió</w:t>
      </w:r>
      <w:r w:rsidR="00D57B77" w:rsidRPr="00190E08">
        <w:rPr>
          <w:rFonts w:ascii="Tahoma" w:hAnsi="Tahoma" w:cs="Tahoma"/>
          <w:sz w:val="24"/>
          <w:szCs w:val="24"/>
        </w:rPr>
        <w:t xml:space="preserve"> la tutela únicamente en relación con el derecho que le asiste a ser </w:t>
      </w:r>
      <w:r w:rsidRPr="00190E08">
        <w:rPr>
          <w:rFonts w:ascii="Tahoma" w:hAnsi="Tahoma" w:cs="Tahoma"/>
          <w:sz w:val="24"/>
          <w:szCs w:val="24"/>
        </w:rPr>
        <w:t>ilustrada sobre dichos aspectos.</w:t>
      </w:r>
    </w:p>
    <w:p w14:paraId="536CCD91" w14:textId="77777777" w:rsidR="003842A6" w:rsidRPr="00190E08" w:rsidRDefault="003842A6" w:rsidP="00190E08">
      <w:pPr>
        <w:spacing w:after="0" w:line="276" w:lineRule="auto"/>
        <w:ind w:firstLine="709"/>
        <w:jc w:val="both"/>
        <w:rPr>
          <w:rFonts w:ascii="Tahoma" w:hAnsi="Tahoma" w:cs="Tahoma"/>
          <w:sz w:val="24"/>
          <w:szCs w:val="24"/>
        </w:rPr>
      </w:pPr>
    </w:p>
    <w:p w14:paraId="78620DA6" w14:textId="118F2776" w:rsidR="00C2069A" w:rsidRPr="00190E08" w:rsidRDefault="004929A6" w:rsidP="00190E08">
      <w:pPr>
        <w:spacing w:after="0" w:line="276" w:lineRule="auto"/>
        <w:ind w:firstLine="709"/>
        <w:jc w:val="both"/>
        <w:rPr>
          <w:rFonts w:ascii="Tahoma" w:hAnsi="Tahoma" w:cs="Tahoma"/>
          <w:sz w:val="24"/>
          <w:szCs w:val="24"/>
        </w:rPr>
      </w:pPr>
      <w:r w:rsidRPr="00190E08">
        <w:rPr>
          <w:rFonts w:ascii="Tahoma" w:hAnsi="Tahoma" w:cs="Tahoma"/>
          <w:sz w:val="24"/>
          <w:szCs w:val="24"/>
        </w:rPr>
        <w:t>Para llegar a esa conclusión, explic</w:t>
      </w:r>
      <w:r w:rsidR="00403A1F" w:rsidRPr="00190E08">
        <w:rPr>
          <w:rFonts w:ascii="Tahoma" w:hAnsi="Tahoma" w:cs="Tahoma"/>
          <w:sz w:val="24"/>
          <w:szCs w:val="24"/>
        </w:rPr>
        <w:t xml:space="preserve">ó que </w:t>
      </w:r>
      <w:r w:rsidR="003842A6" w:rsidRPr="00190E08">
        <w:rPr>
          <w:rFonts w:ascii="Tahoma" w:hAnsi="Tahoma" w:cs="Tahoma"/>
          <w:sz w:val="24"/>
          <w:szCs w:val="24"/>
        </w:rPr>
        <w:t xml:space="preserve">la accionante </w:t>
      </w:r>
      <w:r w:rsidR="00403A1F" w:rsidRPr="00190E08">
        <w:rPr>
          <w:rFonts w:ascii="Tahoma" w:hAnsi="Tahoma" w:cs="Tahoma"/>
          <w:sz w:val="24"/>
          <w:szCs w:val="24"/>
        </w:rPr>
        <w:t xml:space="preserve">probó que se encuentra en </w:t>
      </w:r>
      <w:r w:rsidR="003842A6" w:rsidRPr="00190E08">
        <w:rPr>
          <w:rFonts w:ascii="Tahoma" w:hAnsi="Tahoma" w:cs="Tahoma"/>
          <w:sz w:val="24"/>
          <w:szCs w:val="24"/>
        </w:rPr>
        <w:t xml:space="preserve">condición </w:t>
      </w:r>
      <w:r w:rsidR="00403A1F" w:rsidRPr="00190E08">
        <w:rPr>
          <w:rFonts w:ascii="Tahoma" w:hAnsi="Tahoma" w:cs="Tahoma"/>
          <w:sz w:val="24"/>
          <w:szCs w:val="24"/>
        </w:rPr>
        <w:t xml:space="preserve">de </w:t>
      </w:r>
      <w:r w:rsidR="003842A6" w:rsidRPr="00190E08">
        <w:rPr>
          <w:rFonts w:ascii="Tahoma" w:hAnsi="Tahoma" w:cs="Tahoma"/>
          <w:sz w:val="24"/>
          <w:szCs w:val="24"/>
        </w:rPr>
        <w:t xml:space="preserve">extrema </w:t>
      </w:r>
      <w:r w:rsidR="00403A1F" w:rsidRPr="00190E08">
        <w:rPr>
          <w:rFonts w:ascii="Tahoma" w:hAnsi="Tahoma" w:cs="Tahoma"/>
          <w:sz w:val="24"/>
          <w:szCs w:val="24"/>
        </w:rPr>
        <w:t>v</w:t>
      </w:r>
      <w:r w:rsidR="003842A6" w:rsidRPr="00190E08">
        <w:rPr>
          <w:rFonts w:ascii="Tahoma" w:hAnsi="Tahoma" w:cs="Tahoma"/>
          <w:sz w:val="24"/>
          <w:szCs w:val="24"/>
        </w:rPr>
        <w:t>ulnerabilidad</w:t>
      </w:r>
      <w:r w:rsidR="00403A1F" w:rsidRPr="00190E08">
        <w:rPr>
          <w:rFonts w:ascii="Tahoma" w:hAnsi="Tahoma" w:cs="Tahoma"/>
          <w:sz w:val="24"/>
          <w:szCs w:val="24"/>
        </w:rPr>
        <w:t xml:space="preserve">, así como que </w:t>
      </w:r>
      <w:r w:rsidR="003842A6" w:rsidRPr="00190E08">
        <w:rPr>
          <w:rFonts w:ascii="Tahoma" w:hAnsi="Tahoma" w:cs="Tahoma"/>
          <w:sz w:val="24"/>
          <w:szCs w:val="24"/>
        </w:rPr>
        <w:t>pertene</w:t>
      </w:r>
      <w:r w:rsidR="00403A1F" w:rsidRPr="00190E08">
        <w:rPr>
          <w:rFonts w:ascii="Tahoma" w:hAnsi="Tahoma" w:cs="Tahoma"/>
          <w:sz w:val="24"/>
          <w:szCs w:val="24"/>
        </w:rPr>
        <w:t>ce</w:t>
      </w:r>
      <w:r w:rsidR="003842A6" w:rsidRPr="00190E08">
        <w:rPr>
          <w:rFonts w:ascii="Tahoma" w:hAnsi="Tahoma" w:cs="Tahoma"/>
          <w:sz w:val="24"/>
          <w:szCs w:val="24"/>
        </w:rPr>
        <w:t xml:space="preserve"> a una de las condiciones que autorizan la priorización </w:t>
      </w:r>
      <w:r w:rsidR="00403A1F" w:rsidRPr="00190E08">
        <w:rPr>
          <w:rFonts w:ascii="Tahoma" w:hAnsi="Tahoma" w:cs="Tahoma"/>
          <w:sz w:val="24"/>
          <w:szCs w:val="24"/>
        </w:rPr>
        <w:t xml:space="preserve">en </w:t>
      </w:r>
      <w:r w:rsidR="003842A6" w:rsidRPr="00190E08">
        <w:rPr>
          <w:rFonts w:ascii="Tahoma" w:hAnsi="Tahoma" w:cs="Tahoma"/>
          <w:sz w:val="24"/>
          <w:szCs w:val="24"/>
        </w:rPr>
        <w:t>el pago de la indemnización administrativa</w:t>
      </w:r>
      <w:r w:rsidR="00403A1F" w:rsidRPr="00190E08">
        <w:rPr>
          <w:rFonts w:ascii="Tahoma" w:hAnsi="Tahoma" w:cs="Tahoma"/>
          <w:sz w:val="24"/>
          <w:szCs w:val="24"/>
        </w:rPr>
        <w:t xml:space="preserve">, </w:t>
      </w:r>
      <w:r w:rsidR="003842A6" w:rsidRPr="00190E08">
        <w:rPr>
          <w:rFonts w:ascii="Tahoma" w:hAnsi="Tahoma" w:cs="Tahoma"/>
          <w:sz w:val="24"/>
          <w:szCs w:val="24"/>
        </w:rPr>
        <w:t>contenida en la Resolución 01049 del 15 de marzo de 2019</w:t>
      </w:r>
      <w:r w:rsidR="00403A1F" w:rsidRPr="00190E08">
        <w:rPr>
          <w:rFonts w:ascii="Tahoma" w:hAnsi="Tahoma" w:cs="Tahoma"/>
          <w:sz w:val="24"/>
          <w:szCs w:val="24"/>
        </w:rPr>
        <w:t xml:space="preserve">, por </w:t>
      </w:r>
      <w:r w:rsidR="00B26D1B" w:rsidRPr="00190E08">
        <w:rPr>
          <w:rFonts w:ascii="Tahoma" w:hAnsi="Tahoma" w:cs="Tahoma"/>
          <w:sz w:val="24"/>
          <w:szCs w:val="24"/>
        </w:rPr>
        <w:t>tener</w:t>
      </w:r>
      <w:r w:rsidR="003842A6" w:rsidRPr="00190E08">
        <w:rPr>
          <w:rFonts w:ascii="Tahoma" w:hAnsi="Tahoma" w:cs="Tahoma"/>
          <w:sz w:val="24"/>
          <w:szCs w:val="24"/>
        </w:rPr>
        <w:t xml:space="preserve"> más de 74 años de edad</w:t>
      </w:r>
      <w:r w:rsidR="00403A1F" w:rsidRPr="00190E08">
        <w:rPr>
          <w:rFonts w:ascii="Tahoma" w:hAnsi="Tahoma" w:cs="Tahoma"/>
          <w:sz w:val="24"/>
          <w:szCs w:val="24"/>
        </w:rPr>
        <w:t xml:space="preserve">; </w:t>
      </w:r>
      <w:r w:rsidR="00B26D1B" w:rsidRPr="00190E08">
        <w:rPr>
          <w:rFonts w:ascii="Tahoma" w:hAnsi="Tahoma" w:cs="Tahoma"/>
          <w:sz w:val="24"/>
          <w:szCs w:val="24"/>
        </w:rPr>
        <w:t>sin embargo</w:t>
      </w:r>
      <w:r w:rsidR="00381904" w:rsidRPr="00190E08">
        <w:rPr>
          <w:rFonts w:ascii="Tahoma" w:hAnsi="Tahoma" w:cs="Tahoma"/>
          <w:sz w:val="24"/>
          <w:szCs w:val="24"/>
        </w:rPr>
        <w:t>,</w:t>
      </w:r>
      <w:r w:rsidR="00B26D1B" w:rsidRPr="00190E08">
        <w:rPr>
          <w:rFonts w:ascii="Tahoma" w:hAnsi="Tahoma" w:cs="Tahoma"/>
          <w:sz w:val="24"/>
          <w:szCs w:val="24"/>
        </w:rPr>
        <w:t xml:space="preserve"> no se ha reconocido en su favor </w:t>
      </w:r>
      <w:r w:rsidR="00403A1F" w:rsidRPr="00190E08">
        <w:rPr>
          <w:rFonts w:ascii="Tahoma" w:hAnsi="Tahoma" w:cs="Tahoma"/>
          <w:sz w:val="24"/>
          <w:szCs w:val="24"/>
        </w:rPr>
        <w:t xml:space="preserve">la indemnización administrativa </w:t>
      </w:r>
      <w:r w:rsidR="00B26D1B" w:rsidRPr="00190E08">
        <w:rPr>
          <w:rFonts w:ascii="Tahoma" w:hAnsi="Tahoma" w:cs="Tahoma"/>
          <w:sz w:val="24"/>
          <w:szCs w:val="24"/>
        </w:rPr>
        <w:t>por parte de la UARIV, pues solo aparece su inscripción en el RUV, situación que no la hace beneficiaria de</w:t>
      </w:r>
      <w:r w:rsidR="00403A1F" w:rsidRPr="00190E08">
        <w:rPr>
          <w:rFonts w:ascii="Tahoma" w:hAnsi="Tahoma" w:cs="Tahoma"/>
          <w:sz w:val="24"/>
          <w:szCs w:val="24"/>
        </w:rPr>
        <w:t xml:space="preserve"> la</w:t>
      </w:r>
      <w:r w:rsidR="00B26D1B" w:rsidRPr="00190E08">
        <w:rPr>
          <w:rFonts w:ascii="Tahoma" w:hAnsi="Tahoma" w:cs="Tahoma"/>
          <w:sz w:val="24"/>
          <w:szCs w:val="24"/>
        </w:rPr>
        <w:t xml:space="preserve"> mencionad</w:t>
      </w:r>
      <w:r w:rsidR="00403A1F" w:rsidRPr="00190E08">
        <w:rPr>
          <w:rFonts w:ascii="Tahoma" w:hAnsi="Tahoma" w:cs="Tahoma"/>
          <w:sz w:val="24"/>
          <w:szCs w:val="24"/>
        </w:rPr>
        <w:t>a ayuda</w:t>
      </w:r>
      <w:r w:rsidR="00B26D1B" w:rsidRPr="00190E08">
        <w:rPr>
          <w:rFonts w:ascii="Tahoma" w:hAnsi="Tahoma" w:cs="Tahoma"/>
          <w:sz w:val="24"/>
          <w:szCs w:val="24"/>
        </w:rPr>
        <w:t xml:space="preserve"> económic</w:t>
      </w:r>
      <w:r w:rsidR="00403A1F" w:rsidRPr="00190E08">
        <w:rPr>
          <w:rFonts w:ascii="Tahoma" w:hAnsi="Tahoma" w:cs="Tahoma"/>
          <w:sz w:val="24"/>
          <w:szCs w:val="24"/>
        </w:rPr>
        <w:t>a</w:t>
      </w:r>
      <w:r w:rsidRPr="00190E08">
        <w:rPr>
          <w:rFonts w:ascii="Tahoma" w:hAnsi="Tahoma" w:cs="Tahoma"/>
          <w:sz w:val="24"/>
          <w:szCs w:val="24"/>
        </w:rPr>
        <w:t xml:space="preserve">. </w:t>
      </w:r>
    </w:p>
    <w:p w14:paraId="303F7E6D" w14:textId="77777777" w:rsidR="00C2069A" w:rsidRPr="00190E08" w:rsidRDefault="00C2069A" w:rsidP="00190E08">
      <w:pPr>
        <w:spacing w:after="0" w:line="276" w:lineRule="auto"/>
        <w:ind w:firstLine="709"/>
        <w:jc w:val="both"/>
        <w:rPr>
          <w:rFonts w:ascii="Tahoma" w:hAnsi="Tahoma" w:cs="Tahoma"/>
          <w:sz w:val="24"/>
          <w:szCs w:val="24"/>
        </w:rPr>
      </w:pPr>
    </w:p>
    <w:p w14:paraId="5E0B49F7" w14:textId="307FF048" w:rsidR="0039668A" w:rsidRPr="00190E08" w:rsidRDefault="00B26D1B" w:rsidP="00190E08">
      <w:pPr>
        <w:spacing w:after="0" w:line="276" w:lineRule="auto"/>
        <w:ind w:firstLine="709"/>
        <w:jc w:val="both"/>
        <w:rPr>
          <w:rFonts w:ascii="Tahoma" w:hAnsi="Tahoma" w:cs="Tahoma"/>
          <w:sz w:val="24"/>
          <w:szCs w:val="24"/>
        </w:rPr>
      </w:pPr>
      <w:r w:rsidRPr="00190E08">
        <w:rPr>
          <w:rFonts w:ascii="Tahoma" w:hAnsi="Tahoma" w:cs="Tahoma"/>
          <w:sz w:val="24"/>
          <w:szCs w:val="24"/>
        </w:rPr>
        <w:t xml:space="preserve"> </w:t>
      </w:r>
      <w:r w:rsidR="004929A6" w:rsidRPr="00190E08">
        <w:rPr>
          <w:rFonts w:ascii="Tahoma" w:hAnsi="Tahoma" w:cs="Tahoma"/>
          <w:sz w:val="24"/>
          <w:szCs w:val="24"/>
        </w:rPr>
        <w:t>Así mismo i</w:t>
      </w:r>
      <w:r w:rsidR="0017452D" w:rsidRPr="00190E08">
        <w:rPr>
          <w:rFonts w:ascii="Tahoma" w:hAnsi="Tahoma" w:cs="Tahoma"/>
          <w:sz w:val="24"/>
          <w:szCs w:val="24"/>
        </w:rPr>
        <w:t xml:space="preserve">ndicó </w:t>
      </w:r>
      <w:r w:rsidR="0039668A" w:rsidRPr="00190E08">
        <w:rPr>
          <w:rFonts w:ascii="Tahoma" w:hAnsi="Tahoma" w:cs="Tahoma"/>
          <w:sz w:val="24"/>
          <w:szCs w:val="24"/>
        </w:rPr>
        <w:t>que la actora no acredit</w:t>
      </w:r>
      <w:r w:rsidR="004929A6" w:rsidRPr="00190E08">
        <w:rPr>
          <w:rFonts w:ascii="Tahoma" w:hAnsi="Tahoma" w:cs="Tahoma"/>
          <w:sz w:val="24"/>
          <w:szCs w:val="24"/>
        </w:rPr>
        <w:t>ó</w:t>
      </w:r>
      <w:r w:rsidR="0039668A" w:rsidRPr="00190E08">
        <w:rPr>
          <w:rFonts w:ascii="Tahoma" w:hAnsi="Tahoma" w:cs="Tahoma"/>
          <w:sz w:val="24"/>
          <w:szCs w:val="24"/>
        </w:rPr>
        <w:t xml:space="preserve"> los presupuestos para obtener por vía de tutela la garantía de su derecho a la reparación integral, pues no es exigible todavía, </w:t>
      </w:r>
      <w:r w:rsidR="004929A6" w:rsidRPr="00190E08">
        <w:rPr>
          <w:rFonts w:ascii="Tahoma" w:hAnsi="Tahoma" w:cs="Tahoma"/>
          <w:sz w:val="24"/>
          <w:szCs w:val="24"/>
        </w:rPr>
        <w:t xml:space="preserve">reiterando </w:t>
      </w:r>
      <w:r w:rsidR="0039668A" w:rsidRPr="00190E08">
        <w:rPr>
          <w:rFonts w:ascii="Tahoma" w:hAnsi="Tahoma" w:cs="Tahoma"/>
          <w:sz w:val="24"/>
          <w:szCs w:val="24"/>
        </w:rPr>
        <w:t>que no se ha reconocido en su favor a través de acto administrativo</w:t>
      </w:r>
      <w:r w:rsidR="00D8032D" w:rsidRPr="00190E08">
        <w:rPr>
          <w:rFonts w:ascii="Tahoma" w:hAnsi="Tahoma" w:cs="Tahoma"/>
          <w:sz w:val="24"/>
          <w:szCs w:val="24"/>
        </w:rPr>
        <w:t>,</w:t>
      </w:r>
      <w:r w:rsidR="002B0DC2" w:rsidRPr="00190E08">
        <w:rPr>
          <w:rFonts w:ascii="Tahoma" w:hAnsi="Tahoma" w:cs="Tahoma"/>
          <w:sz w:val="24"/>
          <w:szCs w:val="24"/>
        </w:rPr>
        <w:t xml:space="preserve"> pero que siendo víctima del conflicto por el homicidio de su hijo ya reconocido por la UARIV al disponer su inscripción en el RUV, tiene derecho a que se le brinde la información </w:t>
      </w:r>
      <w:r w:rsidR="00381904" w:rsidRPr="00190E08">
        <w:rPr>
          <w:rFonts w:ascii="Tahoma" w:hAnsi="Tahoma" w:cs="Tahoma"/>
          <w:sz w:val="24"/>
          <w:szCs w:val="24"/>
        </w:rPr>
        <w:t>pertinente sobre</w:t>
      </w:r>
      <w:r w:rsidR="002B0DC2" w:rsidRPr="00190E08">
        <w:rPr>
          <w:rFonts w:ascii="Tahoma" w:hAnsi="Tahoma" w:cs="Tahoma"/>
          <w:sz w:val="24"/>
          <w:szCs w:val="24"/>
        </w:rPr>
        <w:t xml:space="preserve"> la forma en que puede acceder a la reparación integral o la indemnización administrativa y los trámites y requisitos que debe acreditar para hacerlo.</w:t>
      </w:r>
    </w:p>
    <w:p w14:paraId="3EA81839" w14:textId="77777777" w:rsidR="002B0DC2" w:rsidRPr="00190E08" w:rsidRDefault="002B0DC2" w:rsidP="00190E08">
      <w:pPr>
        <w:spacing w:after="0" w:line="276" w:lineRule="auto"/>
        <w:ind w:firstLine="709"/>
        <w:jc w:val="both"/>
        <w:rPr>
          <w:rFonts w:ascii="Tahoma" w:hAnsi="Tahoma" w:cs="Tahoma"/>
          <w:sz w:val="24"/>
          <w:szCs w:val="24"/>
        </w:rPr>
      </w:pPr>
    </w:p>
    <w:p w14:paraId="51B60671" w14:textId="25112F4E" w:rsidR="002B0DC2" w:rsidRPr="00190E08" w:rsidRDefault="002B0DC2" w:rsidP="00190E08">
      <w:pPr>
        <w:spacing w:after="0" w:line="276" w:lineRule="auto"/>
        <w:ind w:firstLine="709"/>
        <w:jc w:val="both"/>
        <w:rPr>
          <w:rFonts w:ascii="Tahoma" w:hAnsi="Tahoma" w:cs="Tahoma"/>
          <w:sz w:val="24"/>
          <w:szCs w:val="24"/>
        </w:rPr>
      </w:pPr>
      <w:r w:rsidRPr="00190E08">
        <w:rPr>
          <w:rFonts w:ascii="Tahoma" w:hAnsi="Tahoma" w:cs="Tahoma"/>
          <w:sz w:val="24"/>
          <w:szCs w:val="24"/>
        </w:rPr>
        <w:t xml:space="preserve">Así </w:t>
      </w:r>
      <w:r w:rsidR="00381904" w:rsidRPr="00190E08">
        <w:rPr>
          <w:rFonts w:ascii="Tahoma" w:hAnsi="Tahoma" w:cs="Tahoma"/>
          <w:sz w:val="24"/>
          <w:szCs w:val="24"/>
        </w:rPr>
        <w:t xml:space="preserve">las cosas, </w:t>
      </w:r>
      <w:r w:rsidR="004929A6" w:rsidRPr="00190E08">
        <w:rPr>
          <w:rFonts w:ascii="Tahoma" w:hAnsi="Tahoma" w:cs="Tahoma"/>
          <w:sz w:val="24"/>
          <w:szCs w:val="24"/>
        </w:rPr>
        <w:t>amparó</w:t>
      </w:r>
      <w:r w:rsidR="00381904" w:rsidRPr="00190E08">
        <w:rPr>
          <w:rFonts w:ascii="Tahoma" w:hAnsi="Tahoma" w:cs="Tahoma"/>
          <w:sz w:val="24"/>
          <w:szCs w:val="24"/>
        </w:rPr>
        <w:t xml:space="preserve"> el derecho fundamental a ser informada que le asiste a la accionante en su calidad de víctima del conflicto armado por el homicidio </w:t>
      </w:r>
      <w:r w:rsidR="004929A6" w:rsidRPr="00190E08">
        <w:rPr>
          <w:rFonts w:ascii="Tahoma" w:hAnsi="Tahoma" w:cs="Tahoma"/>
          <w:sz w:val="24"/>
          <w:szCs w:val="24"/>
        </w:rPr>
        <w:t xml:space="preserve">de su hijo, ordenando </w:t>
      </w:r>
      <w:r w:rsidR="00381904" w:rsidRPr="00190E08">
        <w:rPr>
          <w:rFonts w:ascii="Tahoma" w:hAnsi="Tahoma" w:cs="Tahoma"/>
          <w:sz w:val="24"/>
          <w:szCs w:val="24"/>
        </w:rPr>
        <w:t xml:space="preserve">a la Unidad para la Atención y Reparación Integral a las Victimas, </w:t>
      </w:r>
      <w:r w:rsidR="004929A6" w:rsidRPr="00190E08">
        <w:rPr>
          <w:rFonts w:ascii="Tahoma" w:hAnsi="Tahoma" w:cs="Tahoma"/>
          <w:sz w:val="24"/>
          <w:szCs w:val="24"/>
        </w:rPr>
        <w:t xml:space="preserve">que le informe </w:t>
      </w:r>
      <w:r w:rsidR="00381904" w:rsidRPr="00190E08">
        <w:rPr>
          <w:rFonts w:ascii="Tahoma" w:hAnsi="Tahoma" w:cs="Tahoma"/>
          <w:sz w:val="24"/>
          <w:szCs w:val="24"/>
        </w:rPr>
        <w:t>de manera clara y precisa, sobre la forma de acceder a la indemnización administrativa, los tramites que debe adelantar, los requisitos que debe acreditar y/o documentación que deberá allegar, dando claridad de la fecha próxima en que se efectuar</w:t>
      </w:r>
      <w:r w:rsidR="004929A6" w:rsidRPr="00190E08">
        <w:rPr>
          <w:rFonts w:ascii="Tahoma" w:hAnsi="Tahoma" w:cs="Tahoma"/>
          <w:sz w:val="24"/>
          <w:szCs w:val="24"/>
        </w:rPr>
        <w:t>á</w:t>
      </w:r>
      <w:r w:rsidR="00381904" w:rsidRPr="00190E08">
        <w:rPr>
          <w:rFonts w:ascii="Tahoma" w:hAnsi="Tahoma" w:cs="Tahoma"/>
          <w:sz w:val="24"/>
          <w:szCs w:val="24"/>
        </w:rPr>
        <w:t xml:space="preserve"> el pago una vez sea allegada la documentación, la cual no podrá ser superior a tres (3) meses contados </w:t>
      </w:r>
      <w:r w:rsidR="009E69F7" w:rsidRPr="00190E08">
        <w:rPr>
          <w:rFonts w:ascii="Tahoma" w:hAnsi="Tahoma" w:cs="Tahoma"/>
          <w:sz w:val="24"/>
          <w:szCs w:val="24"/>
        </w:rPr>
        <w:t>a partir</w:t>
      </w:r>
      <w:r w:rsidR="00381904" w:rsidRPr="00190E08">
        <w:rPr>
          <w:rFonts w:ascii="Tahoma" w:hAnsi="Tahoma" w:cs="Tahoma"/>
          <w:sz w:val="24"/>
          <w:szCs w:val="24"/>
        </w:rPr>
        <w:t xml:space="preserve"> de que tal cosa suceda.</w:t>
      </w:r>
    </w:p>
    <w:p w14:paraId="569479D0" w14:textId="77777777" w:rsidR="0039668A" w:rsidRPr="00190E08" w:rsidRDefault="0039668A" w:rsidP="00190E08">
      <w:pPr>
        <w:spacing w:after="0" w:line="276" w:lineRule="auto"/>
        <w:ind w:firstLine="709"/>
        <w:jc w:val="both"/>
        <w:rPr>
          <w:rFonts w:ascii="Tahoma" w:hAnsi="Tahoma" w:cs="Tahoma"/>
          <w:sz w:val="24"/>
          <w:szCs w:val="24"/>
        </w:rPr>
      </w:pPr>
    </w:p>
    <w:p w14:paraId="338D4ECF" w14:textId="03BCE1C3" w:rsidR="00B118FD" w:rsidRPr="00190E08" w:rsidRDefault="00B118FD" w:rsidP="00190E08">
      <w:pPr>
        <w:pStyle w:val="Prrafodelista"/>
        <w:numPr>
          <w:ilvl w:val="0"/>
          <w:numId w:val="1"/>
        </w:numPr>
        <w:spacing w:line="276" w:lineRule="auto"/>
        <w:jc w:val="center"/>
        <w:rPr>
          <w:rFonts w:ascii="Tahoma" w:hAnsi="Tahoma" w:cs="Tahoma"/>
          <w:b/>
          <w:bCs/>
        </w:rPr>
      </w:pPr>
      <w:r w:rsidRPr="00190E08">
        <w:rPr>
          <w:rFonts w:ascii="Tahoma" w:hAnsi="Tahoma" w:cs="Tahoma"/>
          <w:b/>
          <w:bCs/>
        </w:rPr>
        <w:t>IMPUGNACIÓN</w:t>
      </w:r>
    </w:p>
    <w:p w14:paraId="002DAF17" w14:textId="77777777" w:rsidR="00B118FD" w:rsidRPr="00190E08" w:rsidRDefault="00B118FD" w:rsidP="00190E08">
      <w:pPr>
        <w:spacing w:after="0" w:line="276" w:lineRule="auto"/>
        <w:rPr>
          <w:rFonts w:ascii="Tahoma" w:hAnsi="Tahoma" w:cs="Tahoma"/>
          <w:b/>
          <w:bCs/>
          <w:sz w:val="24"/>
          <w:szCs w:val="24"/>
        </w:rPr>
      </w:pPr>
    </w:p>
    <w:p w14:paraId="79B9C2B3" w14:textId="40623EB5" w:rsidR="00740713" w:rsidRPr="00190E08" w:rsidRDefault="007575A9" w:rsidP="00190E08">
      <w:pPr>
        <w:spacing w:after="0" w:line="276" w:lineRule="auto"/>
        <w:ind w:firstLine="709"/>
        <w:jc w:val="both"/>
        <w:rPr>
          <w:rFonts w:ascii="Tahoma" w:hAnsi="Tahoma" w:cs="Tahoma"/>
          <w:vanish/>
          <w:sz w:val="24"/>
          <w:szCs w:val="24"/>
        </w:rPr>
      </w:pPr>
      <w:r w:rsidRPr="00190E08">
        <w:rPr>
          <w:rFonts w:ascii="Tahoma" w:hAnsi="Tahoma" w:cs="Tahoma"/>
          <w:sz w:val="24"/>
          <w:szCs w:val="24"/>
        </w:rPr>
        <w:t xml:space="preserve">La anterior decisión fue impugnada oportunamente por </w:t>
      </w:r>
      <w:r w:rsidR="00EB6DF3" w:rsidRPr="00190E08">
        <w:rPr>
          <w:rFonts w:ascii="Tahoma" w:hAnsi="Tahoma" w:cs="Tahoma"/>
          <w:sz w:val="24"/>
          <w:szCs w:val="24"/>
        </w:rPr>
        <w:t xml:space="preserve">la </w:t>
      </w:r>
      <w:r w:rsidR="009E69F7" w:rsidRPr="00190E08">
        <w:rPr>
          <w:rFonts w:ascii="Tahoma" w:hAnsi="Tahoma" w:cs="Tahoma"/>
          <w:sz w:val="24"/>
          <w:szCs w:val="24"/>
        </w:rPr>
        <w:t xml:space="preserve"> </w:t>
      </w:r>
      <w:r w:rsidR="009E69F7" w:rsidRPr="00190E08">
        <w:rPr>
          <w:rFonts w:ascii="Tahoma" w:hAnsi="Tahoma" w:cs="Tahoma"/>
          <w:b/>
          <w:bCs/>
          <w:sz w:val="24"/>
          <w:szCs w:val="24"/>
        </w:rPr>
        <w:t>UNIDAD PARA LA ATENCIÓN Y REPARACIÓN INTEGRAL A LAS VÍCTIMAS</w:t>
      </w:r>
      <w:r w:rsidR="009E69F7" w:rsidRPr="00190E08">
        <w:rPr>
          <w:rFonts w:ascii="Tahoma" w:hAnsi="Tahoma" w:cs="Tahoma"/>
          <w:sz w:val="24"/>
          <w:szCs w:val="24"/>
        </w:rPr>
        <w:t>,</w:t>
      </w:r>
      <w:r w:rsidR="009E69F7" w:rsidRPr="00190E08">
        <w:rPr>
          <w:rFonts w:ascii="Tahoma" w:hAnsi="Tahoma" w:cs="Tahoma"/>
          <w:b/>
          <w:sz w:val="24"/>
          <w:szCs w:val="24"/>
        </w:rPr>
        <w:t xml:space="preserve"> (UARIV)</w:t>
      </w:r>
      <w:r w:rsidR="009E69F7" w:rsidRPr="00190E08">
        <w:rPr>
          <w:rFonts w:ascii="Tahoma" w:hAnsi="Tahoma" w:cs="Tahoma"/>
          <w:sz w:val="24"/>
          <w:szCs w:val="24"/>
        </w:rPr>
        <w:t xml:space="preserve"> </w:t>
      </w:r>
      <w:r w:rsidR="00930F1C" w:rsidRPr="00190E08">
        <w:rPr>
          <w:rFonts w:ascii="Tahoma" w:hAnsi="Tahoma" w:cs="Tahoma"/>
          <w:sz w:val="24"/>
          <w:szCs w:val="24"/>
        </w:rPr>
        <w:t xml:space="preserve">, reiterando que </w:t>
      </w:r>
      <w:r w:rsidR="00D93744" w:rsidRPr="00190E08">
        <w:rPr>
          <w:rFonts w:ascii="Tahoma" w:hAnsi="Tahoma" w:cs="Tahoma"/>
          <w:sz w:val="24"/>
          <w:szCs w:val="24"/>
        </w:rPr>
        <w:t xml:space="preserve">no ha incurrido en vulneración de los derechos fundamentales reclamados por la parte accionante, </w:t>
      </w:r>
      <w:r w:rsidR="008F3777" w:rsidRPr="00190E08">
        <w:rPr>
          <w:rFonts w:ascii="Tahoma" w:hAnsi="Tahoma" w:cs="Tahoma"/>
          <w:sz w:val="24"/>
          <w:szCs w:val="24"/>
        </w:rPr>
        <w:t xml:space="preserve">toda vez que </w:t>
      </w:r>
      <w:r w:rsidR="00930F1C" w:rsidRPr="00190E08">
        <w:rPr>
          <w:rFonts w:ascii="Tahoma" w:hAnsi="Tahoma" w:cs="Tahoma"/>
          <w:sz w:val="24"/>
          <w:szCs w:val="24"/>
        </w:rPr>
        <w:t xml:space="preserve">esa </w:t>
      </w:r>
      <w:r w:rsidR="008F3777" w:rsidRPr="00190E08">
        <w:rPr>
          <w:rFonts w:ascii="Tahoma" w:hAnsi="Tahoma" w:cs="Tahoma"/>
          <w:sz w:val="24"/>
          <w:szCs w:val="24"/>
        </w:rPr>
        <w:t>unidad</w:t>
      </w:r>
      <w:r w:rsidR="00930F1C" w:rsidRPr="00190E08">
        <w:rPr>
          <w:rFonts w:ascii="Tahoma" w:hAnsi="Tahoma" w:cs="Tahoma"/>
          <w:sz w:val="24"/>
          <w:szCs w:val="24"/>
        </w:rPr>
        <w:t xml:space="preserve">, </w:t>
      </w:r>
      <w:r w:rsidR="008F3777" w:rsidRPr="00190E08">
        <w:rPr>
          <w:rFonts w:ascii="Tahoma" w:hAnsi="Tahoma" w:cs="Tahoma"/>
          <w:sz w:val="24"/>
          <w:szCs w:val="24"/>
        </w:rPr>
        <w:t xml:space="preserve">en cumplimiento de las normas legales </w:t>
      </w:r>
      <w:r w:rsidR="00B24F58" w:rsidRPr="00190E08">
        <w:rPr>
          <w:rFonts w:ascii="Tahoma" w:hAnsi="Tahoma" w:cs="Tahoma"/>
          <w:sz w:val="24"/>
          <w:szCs w:val="24"/>
        </w:rPr>
        <w:t>y el d</w:t>
      </w:r>
      <w:r w:rsidR="00EF4FE3" w:rsidRPr="00190E08">
        <w:rPr>
          <w:rFonts w:ascii="Tahoma" w:hAnsi="Tahoma" w:cs="Tahoma"/>
          <w:sz w:val="24"/>
          <w:szCs w:val="24"/>
        </w:rPr>
        <w:t>ebido proceso, emitió comunicado con radicado</w:t>
      </w:r>
      <w:r w:rsidR="00B24F58" w:rsidRPr="00190E08">
        <w:rPr>
          <w:rFonts w:ascii="Tahoma" w:hAnsi="Tahoma" w:cs="Tahoma"/>
          <w:sz w:val="24"/>
          <w:szCs w:val="24"/>
        </w:rPr>
        <w:t xml:space="preserve"> </w:t>
      </w:r>
      <w:r w:rsidR="00911E63" w:rsidRPr="00190E08">
        <w:rPr>
          <w:rFonts w:ascii="Tahoma" w:hAnsi="Tahoma" w:cs="Tahoma"/>
          <w:sz w:val="24"/>
          <w:szCs w:val="24"/>
        </w:rPr>
        <w:t xml:space="preserve">No </w:t>
      </w:r>
      <w:r w:rsidR="00EF4FE3" w:rsidRPr="00190E08">
        <w:rPr>
          <w:rFonts w:ascii="Tahoma" w:hAnsi="Tahoma" w:cs="Tahoma"/>
          <w:sz w:val="24"/>
          <w:szCs w:val="24"/>
        </w:rPr>
        <w:t>20</w:t>
      </w:r>
      <w:r w:rsidR="00911E63" w:rsidRPr="00190E08">
        <w:rPr>
          <w:rFonts w:ascii="Tahoma" w:hAnsi="Tahoma" w:cs="Tahoma"/>
          <w:sz w:val="24"/>
          <w:szCs w:val="24"/>
        </w:rPr>
        <w:t>21</w:t>
      </w:r>
      <w:r w:rsidR="00EF4FE3" w:rsidRPr="00190E08">
        <w:rPr>
          <w:rFonts w:ascii="Tahoma" w:hAnsi="Tahoma" w:cs="Tahoma"/>
          <w:sz w:val="24"/>
          <w:szCs w:val="24"/>
        </w:rPr>
        <w:t>72011109771</w:t>
      </w:r>
      <w:r w:rsidR="00911E63" w:rsidRPr="00190E08">
        <w:rPr>
          <w:rFonts w:ascii="Tahoma" w:hAnsi="Tahoma" w:cs="Tahoma"/>
          <w:sz w:val="24"/>
          <w:szCs w:val="24"/>
        </w:rPr>
        <w:t xml:space="preserve"> del </w:t>
      </w:r>
      <w:r w:rsidR="00EF4FE3" w:rsidRPr="00190E08">
        <w:rPr>
          <w:rFonts w:ascii="Tahoma" w:hAnsi="Tahoma" w:cs="Tahoma"/>
          <w:sz w:val="24"/>
          <w:szCs w:val="24"/>
        </w:rPr>
        <w:t>27 de abril</w:t>
      </w:r>
      <w:r w:rsidR="00911E63" w:rsidRPr="00190E08">
        <w:rPr>
          <w:rFonts w:ascii="Tahoma" w:hAnsi="Tahoma" w:cs="Tahoma"/>
          <w:sz w:val="24"/>
          <w:szCs w:val="24"/>
        </w:rPr>
        <w:t xml:space="preserve"> de 202</w:t>
      </w:r>
      <w:r w:rsidR="00EF4FE3" w:rsidRPr="00190E08">
        <w:rPr>
          <w:rFonts w:ascii="Tahoma" w:hAnsi="Tahoma" w:cs="Tahoma"/>
          <w:sz w:val="24"/>
          <w:szCs w:val="24"/>
        </w:rPr>
        <w:t>1</w:t>
      </w:r>
      <w:r w:rsidR="00911E63" w:rsidRPr="00190E08">
        <w:rPr>
          <w:rFonts w:ascii="Tahoma" w:hAnsi="Tahoma" w:cs="Tahoma"/>
          <w:sz w:val="24"/>
          <w:szCs w:val="24"/>
        </w:rPr>
        <w:t>,</w:t>
      </w:r>
      <w:r w:rsidR="00EF4FE3" w:rsidRPr="00190E08">
        <w:rPr>
          <w:rFonts w:ascii="Tahoma" w:hAnsi="Tahoma" w:cs="Tahoma"/>
          <w:sz w:val="24"/>
          <w:szCs w:val="24"/>
        </w:rPr>
        <w:t xml:space="preserve"> con el fin de indicar el estado actual de la indemnización y la documentación que debe aportar para iniciar el proceso,</w:t>
      </w:r>
      <w:r w:rsidR="00740713" w:rsidRPr="00190E08">
        <w:rPr>
          <w:rFonts w:ascii="Tahoma" w:hAnsi="Tahoma" w:cs="Tahoma"/>
          <w:sz w:val="24"/>
          <w:szCs w:val="24"/>
        </w:rPr>
        <w:t xml:space="preserve"> aclarando</w:t>
      </w:r>
      <w:r w:rsidR="006F1289" w:rsidRPr="00190E08">
        <w:rPr>
          <w:rFonts w:ascii="Tahoma" w:hAnsi="Tahoma" w:cs="Tahoma"/>
          <w:sz w:val="24"/>
          <w:szCs w:val="24"/>
        </w:rPr>
        <w:t xml:space="preserve"> que debe comunicarse a través de los canales de atención del servicio al ciudadano, o a través de la línea gratuita nacional 018000911119 o en </w:t>
      </w:r>
      <w:r w:rsidR="00740713" w:rsidRPr="00190E08">
        <w:rPr>
          <w:rFonts w:ascii="Tahoma" w:hAnsi="Tahoma" w:cs="Tahoma"/>
          <w:sz w:val="24"/>
          <w:szCs w:val="24"/>
        </w:rPr>
        <w:t>Bogotá</w:t>
      </w:r>
      <w:r w:rsidR="006F1289" w:rsidRPr="00190E08">
        <w:rPr>
          <w:rFonts w:ascii="Tahoma" w:hAnsi="Tahoma" w:cs="Tahoma"/>
          <w:sz w:val="24"/>
          <w:szCs w:val="24"/>
        </w:rPr>
        <w:t xml:space="preserve"> al 4261111</w:t>
      </w:r>
      <w:r w:rsidR="00740713" w:rsidRPr="00190E08">
        <w:rPr>
          <w:rFonts w:ascii="Tahoma" w:hAnsi="Tahoma" w:cs="Tahoma"/>
          <w:sz w:val="24"/>
          <w:szCs w:val="24"/>
        </w:rPr>
        <w:t xml:space="preserve">, haciendo referencia a los hechos </w:t>
      </w:r>
      <w:proofErr w:type="spellStart"/>
      <w:r w:rsidR="00740713" w:rsidRPr="00190E08">
        <w:rPr>
          <w:rFonts w:ascii="Tahoma" w:hAnsi="Tahoma" w:cs="Tahoma"/>
          <w:sz w:val="24"/>
          <w:szCs w:val="24"/>
        </w:rPr>
        <w:t>victimizantes</w:t>
      </w:r>
      <w:proofErr w:type="spellEnd"/>
      <w:r w:rsidR="00740713" w:rsidRPr="00190E08">
        <w:rPr>
          <w:rFonts w:ascii="Tahoma" w:hAnsi="Tahoma" w:cs="Tahoma"/>
          <w:sz w:val="24"/>
          <w:szCs w:val="24"/>
        </w:rPr>
        <w:t xml:space="preserve"> HOMICIDIO, allegando la documentación simple y legible por medio del correo electrónico documentacion@unidadvictimas.gov.co,</w:t>
      </w:r>
      <w:r w:rsidR="00740713" w:rsidRPr="00190E08">
        <w:rPr>
          <w:rFonts w:ascii="Tahoma" w:hAnsi="Tahoma" w:cs="Tahoma"/>
          <w:vanish/>
          <w:sz w:val="24"/>
          <w:szCs w:val="24"/>
        </w:rPr>
        <w:t>Q@QQq</w:t>
      </w:r>
    </w:p>
    <w:p w14:paraId="581D94BB" w14:textId="77777777" w:rsidR="00740713" w:rsidRPr="00190E08" w:rsidRDefault="00740713" w:rsidP="00190E08">
      <w:pPr>
        <w:spacing w:after="0" w:line="276" w:lineRule="auto"/>
        <w:ind w:firstLine="709"/>
        <w:jc w:val="both"/>
        <w:rPr>
          <w:rFonts w:ascii="Tahoma" w:hAnsi="Tahoma" w:cs="Tahoma"/>
          <w:vanish/>
          <w:sz w:val="24"/>
          <w:szCs w:val="24"/>
        </w:rPr>
      </w:pPr>
    </w:p>
    <w:p w14:paraId="393E4582" w14:textId="0C2EBFDE" w:rsidR="005E7F7D" w:rsidRPr="00190E08" w:rsidRDefault="00740713" w:rsidP="00190E08">
      <w:pPr>
        <w:spacing w:after="0" w:line="276" w:lineRule="auto"/>
        <w:ind w:firstLine="709"/>
        <w:jc w:val="both"/>
        <w:rPr>
          <w:rFonts w:ascii="Tahoma" w:hAnsi="Tahoma" w:cs="Tahoma"/>
          <w:sz w:val="24"/>
          <w:szCs w:val="24"/>
        </w:rPr>
      </w:pPr>
      <w:r w:rsidRPr="00190E08">
        <w:rPr>
          <w:rFonts w:ascii="Tahoma" w:hAnsi="Tahoma" w:cs="Tahoma"/>
          <w:vanish/>
          <w:sz w:val="24"/>
          <w:szCs w:val="24"/>
        </w:rPr>
        <w:t>qQunidadu</w:t>
      </w:r>
      <w:r w:rsidRPr="00190E08">
        <w:rPr>
          <w:rFonts w:ascii="Tahoma" w:hAnsi="Tahoma" w:cs="Tahoma"/>
          <w:sz w:val="24"/>
          <w:szCs w:val="24"/>
        </w:rPr>
        <w:t xml:space="preserve"> </w:t>
      </w:r>
      <w:r w:rsidR="00907DE0" w:rsidRPr="00190E08">
        <w:rPr>
          <w:rFonts w:ascii="Tahoma" w:hAnsi="Tahoma" w:cs="Tahoma"/>
          <w:sz w:val="24"/>
          <w:szCs w:val="24"/>
        </w:rPr>
        <w:t>c</w:t>
      </w:r>
      <w:r w:rsidR="00EF4FE3" w:rsidRPr="00190E08">
        <w:rPr>
          <w:rFonts w:ascii="Tahoma" w:hAnsi="Tahoma" w:cs="Tahoma"/>
          <w:sz w:val="24"/>
          <w:szCs w:val="24"/>
        </w:rPr>
        <w:t>omunicado que obra en el expediente.</w:t>
      </w:r>
    </w:p>
    <w:p w14:paraId="71DD2606" w14:textId="77777777" w:rsidR="001C55E9" w:rsidRPr="00190E08" w:rsidRDefault="00F56447" w:rsidP="00190E08">
      <w:pPr>
        <w:spacing w:after="0" w:line="276" w:lineRule="auto"/>
        <w:ind w:firstLine="709"/>
        <w:jc w:val="both"/>
        <w:rPr>
          <w:rFonts w:ascii="Tahoma" w:hAnsi="Tahoma" w:cs="Tahoma"/>
          <w:sz w:val="24"/>
          <w:szCs w:val="24"/>
        </w:rPr>
      </w:pPr>
      <w:r w:rsidRPr="00190E08">
        <w:rPr>
          <w:rFonts w:ascii="Tahoma" w:hAnsi="Tahoma" w:cs="Tahoma"/>
          <w:sz w:val="24"/>
          <w:szCs w:val="24"/>
        </w:rPr>
        <w:t xml:space="preserve"> </w:t>
      </w:r>
    </w:p>
    <w:p w14:paraId="2C42BD89" w14:textId="53424BA6" w:rsidR="00DE1B31" w:rsidRPr="00190E08" w:rsidRDefault="006714C0" w:rsidP="00190E08">
      <w:pPr>
        <w:spacing w:after="0" w:line="276" w:lineRule="auto"/>
        <w:ind w:firstLine="709"/>
        <w:jc w:val="both"/>
        <w:rPr>
          <w:rFonts w:ascii="Tahoma" w:hAnsi="Tahoma" w:cs="Tahoma"/>
          <w:sz w:val="24"/>
          <w:szCs w:val="24"/>
        </w:rPr>
      </w:pPr>
      <w:r w:rsidRPr="00190E08">
        <w:rPr>
          <w:rFonts w:ascii="Tahoma" w:hAnsi="Tahoma" w:cs="Tahoma"/>
          <w:sz w:val="24"/>
          <w:szCs w:val="24"/>
        </w:rPr>
        <w:t>Arguyendo</w:t>
      </w:r>
      <w:r w:rsidR="00FB5C4A" w:rsidRPr="00190E08">
        <w:rPr>
          <w:rFonts w:ascii="Tahoma" w:hAnsi="Tahoma" w:cs="Tahoma"/>
          <w:sz w:val="24"/>
          <w:szCs w:val="24"/>
        </w:rPr>
        <w:t xml:space="preserve"> que</w:t>
      </w:r>
      <w:r w:rsidR="00A8144A" w:rsidRPr="00190E08">
        <w:rPr>
          <w:rFonts w:ascii="Tahoma" w:hAnsi="Tahoma" w:cs="Tahoma"/>
          <w:sz w:val="24"/>
          <w:szCs w:val="24"/>
        </w:rPr>
        <w:t xml:space="preserve"> el fallo de tutela  </w:t>
      </w:r>
      <w:r w:rsidR="00907DE0" w:rsidRPr="00190E08">
        <w:rPr>
          <w:rFonts w:ascii="Tahoma" w:hAnsi="Tahoma" w:cs="Tahoma"/>
          <w:sz w:val="24"/>
          <w:szCs w:val="24"/>
        </w:rPr>
        <w:t xml:space="preserve">debe </w:t>
      </w:r>
      <w:r w:rsidR="00A8144A" w:rsidRPr="00190E08">
        <w:rPr>
          <w:rFonts w:ascii="Tahoma" w:hAnsi="Tahoma" w:cs="Tahoma"/>
          <w:sz w:val="24"/>
          <w:szCs w:val="24"/>
        </w:rPr>
        <w:t>ser revocado, puesto que resulta violatorio del derecho al debido proceso, respecto de las actuaciones administrativas po</w:t>
      </w:r>
      <w:r w:rsidR="00DE1B31" w:rsidRPr="00190E08">
        <w:rPr>
          <w:rFonts w:ascii="Tahoma" w:hAnsi="Tahoma" w:cs="Tahoma"/>
          <w:sz w:val="24"/>
          <w:szCs w:val="24"/>
        </w:rPr>
        <w:t xml:space="preserve">r defecto procedimental absoluta, razón por la cual no ata al Juez ni a las partes a su cumplimiento, pues omite el proceso administrativo legalmente establecido conforme a la </w:t>
      </w:r>
      <w:r w:rsidR="00DE1B31" w:rsidRPr="00190E08">
        <w:rPr>
          <w:rFonts w:ascii="Tahoma" w:hAnsi="Tahoma" w:cs="Tahoma"/>
          <w:b/>
          <w:sz w:val="24"/>
          <w:szCs w:val="24"/>
        </w:rPr>
        <w:t xml:space="preserve">Resolución 01049 del 15 de marzo de 2019 </w:t>
      </w:r>
      <w:r w:rsidR="00DE1B31" w:rsidRPr="00190E08">
        <w:rPr>
          <w:rFonts w:ascii="Tahoma" w:hAnsi="Tahoma" w:cs="Tahoma"/>
          <w:sz w:val="24"/>
          <w:szCs w:val="24"/>
        </w:rPr>
        <w:t xml:space="preserve"> que debe ser de absoluta observancia  por parte del operador judicial, pues previo al reconocimiento y entrega de dichos recursos</w:t>
      </w:r>
      <w:r w:rsidRPr="00190E08">
        <w:rPr>
          <w:rFonts w:ascii="Tahoma" w:hAnsi="Tahoma" w:cs="Tahoma"/>
          <w:sz w:val="24"/>
          <w:szCs w:val="24"/>
        </w:rPr>
        <w:t>,</w:t>
      </w:r>
      <w:r w:rsidR="00DE1B31" w:rsidRPr="00190E08">
        <w:rPr>
          <w:rFonts w:ascii="Tahoma" w:hAnsi="Tahoma" w:cs="Tahoma"/>
          <w:sz w:val="24"/>
          <w:szCs w:val="24"/>
        </w:rPr>
        <w:t xml:space="preserve"> debe sustituirse el tramite reglamentario, por lo que resulta claro  entonces que lo dispuesto en Sentencia aquí impugnada pretermite el agotamiento de la actuación administrativa que debe surtir la accionante y por el contrario superpon</w:t>
      </w:r>
      <w:r w:rsidR="00907DE0" w:rsidRPr="00190E08">
        <w:rPr>
          <w:rFonts w:ascii="Tahoma" w:hAnsi="Tahoma" w:cs="Tahoma"/>
          <w:sz w:val="24"/>
          <w:szCs w:val="24"/>
        </w:rPr>
        <w:t>e</w:t>
      </w:r>
      <w:r w:rsidR="00DE1B31" w:rsidRPr="00190E08">
        <w:rPr>
          <w:rFonts w:ascii="Tahoma" w:hAnsi="Tahoma" w:cs="Tahoma"/>
          <w:sz w:val="24"/>
          <w:szCs w:val="24"/>
        </w:rPr>
        <w:t xml:space="preserve"> sus derechos sobre el de las </w:t>
      </w:r>
      <w:r w:rsidRPr="00190E08">
        <w:rPr>
          <w:rFonts w:ascii="Tahoma" w:hAnsi="Tahoma" w:cs="Tahoma"/>
          <w:sz w:val="24"/>
          <w:szCs w:val="24"/>
        </w:rPr>
        <w:t>víctimas,</w:t>
      </w:r>
      <w:r w:rsidR="00DE1B31" w:rsidRPr="00190E08">
        <w:rPr>
          <w:rFonts w:ascii="Tahoma" w:hAnsi="Tahoma" w:cs="Tahoma"/>
          <w:sz w:val="24"/>
          <w:szCs w:val="24"/>
        </w:rPr>
        <w:t xml:space="preserve"> desconociendo el proceso señalado por la normatividad que regula la entrega de los beneficios a la población incluida en el Registro Único de </w:t>
      </w:r>
      <w:r w:rsidR="004929A6" w:rsidRPr="00190E08">
        <w:rPr>
          <w:rFonts w:ascii="Tahoma" w:hAnsi="Tahoma" w:cs="Tahoma"/>
          <w:sz w:val="24"/>
          <w:szCs w:val="24"/>
        </w:rPr>
        <w:t>víctimas</w:t>
      </w:r>
      <w:r w:rsidR="00DE1B31" w:rsidRPr="00190E08">
        <w:rPr>
          <w:rFonts w:ascii="Tahoma" w:hAnsi="Tahoma" w:cs="Tahoma"/>
          <w:sz w:val="24"/>
          <w:szCs w:val="24"/>
        </w:rPr>
        <w:t>.</w:t>
      </w:r>
    </w:p>
    <w:p w14:paraId="71D688A5" w14:textId="77777777" w:rsidR="00DE1B31" w:rsidRPr="00190E08" w:rsidRDefault="00DE1B31" w:rsidP="00190E08">
      <w:pPr>
        <w:spacing w:after="0" w:line="276" w:lineRule="auto"/>
        <w:ind w:firstLine="709"/>
        <w:jc w:val="both"/>
        <w:rPr>
          <w:rFonts w:ascii="Tahoma" w:hAnsi="Tahoma" w:cs="Tahoma"/>
          <w:sz w:val="24"/>
          <w:szCs w:val="24"/>
        </w:rPr>
      </w:pPr>
    </w:p>
    <w:p w14:paraId="55CD20F3" w14:textId="7BCE7D7B" w:rsidR="00DE1B31" w:rsidRPr="00190E08" w:rsidRDefault="00DE1B31" w:rsidP="00190E08">
      <w:pPr>
        <w:spacing w:after="0" w:line="276" w:lineRule="auto"/>
        <w:ind w:firstLine="709"/>
        <w:jc w:val="both"/>
        <w:rPr>
          <w:rFonts w:ascii="Tahoma" w:hAnsi="Tahoma" w:cs="Tahoma"/>
          <w:sz w:val="24"/>
          <w:szCs w:val="24"/>
        </w:rPr>
      </w:pPr>
      <w:r w:rsidRPr="00190E08">
        <w:rPr>
          <w:rFonts w:ascii="Tahoma" w:hAnsi="Tahoma" w:cs="Tahoma"/>
          <w:sz w:val="24"/>
          <w:szCs w:val="24"/>
        </w:rPr>
        <w:t>Corolario de lo anterior, el fallo resulta desproporcionado frente a la petición de entrega elevada por el accionante y abre una brecha para que las víctimas accedan a una entrega anticipada de los recursos sin cumplir con las etapas administrativas previas al reconocimiento de dichos beneficios, poniendo en riesgo el</w:t>
      </w:r>
      <w:r w:rsidR="006714C0" w:rsidRPr="00190E08">
        <w:rPr>
          <w:rFonts w:ascii="Tahoma" w:hAnsi="Tahoma" w:cs="Tahoma"/>
          <w:sz w:val="24"/>
          <w:szCs w:val="24"/>
        </w:rPr>
        <w:t xml:space="preserve"> sostenimiento del sistema y </w:t>
      </w:r>
      <w:r w:rsidRPr="00190E08">
        <w:rPr>
          <w:rFonts w:ascii="Tahoma" w:hAnsi="Tahoma" w:cs="Tahoma"/>
          <w:sz w:val="24"/>
          <w:szCs w:val="24"/>
        </w:rPr>
        <w:t>causando simultáneamente un desgaste a la adminis</w:t>
      </w:r>
      <w:r w:rsidR="006F5590" w:rsidRPr="00190E08">
        <w:rPr>
          <w:rFonts w:ascii="Tahoma" w:hAnsi="Tahoma" w:cs="Tahoma"/>
          <w:sz w:val="24"/>
          <w:szCs w:val="24"/>
        </w:rPr>
        <w:t>tración de justicia, ya que</w:t>
      </w:r>
      <w:r w:rsidRPr="00190E08">
        <w:rPr>
          <w:rFonts w:ascii="Tahoma" w:hAnsi="Tahoma" w:cs="Tahoma"/>
          <w:sz w:val="24"/>
          <w:szCs w:val="24"/>
        </w:rPr>
        <w:t xml:space="preserve"> al observar los términos mediante los cuales fue emitido el fallo de tutela se evidencia que existe en el mismo un defecto orgánico,</w:t>
      </w:r>
      <w:r w:rsidR="006714C0" w:rsidRPr="00190E08">
        <w:rPr>
          <w:rFonts w:ascii="Tahoma" w:hAnsi="Tahoma" w:cs="Tahoma"/>
          <w:sz w:val="24"/>
          <w:szCs w:val="24"/>
        </w:rPr>
        <w:t xml:space="preserve"> como quiera que el juez de </w:t>
      </w:r>
      <w:r w:rsidRPr="00190E08">
        <w:rPr>
          <w:rFonts w:ascii="Tahoma" w:hAnsi="Tahoma" w:cs="Tahoma"/>
          <w:sz w:val="24"/>
          <w:szCs w:val="24"/>
        </w:rPr>
        <w:t xml:space="preserve">tutela carece de competencia para ordenar se entregue una fecha aproximada de pago así como el término que otorga no superior a 3 meses, siendo contrario a la ley e insuficiente para cumplirlo. </w:t>
      </w:r>
    </w:p>
    <w:p w14:paraId="00C83528" w14:textId="17575CF6" w:rsidR="004B2052" w:rsidRPr="00190E08" w:rsidRDefault="004B2052" w:rsidP="00190E08">
      <w:pPr>
        <w:spacing w:after="0" w:line="276" w:lineRule="auto"/>
        <w:ind w:firstLine="709"/>
        <w:jc w:val="both"/>
        <w:rPr>
          <w:rFonts w:ascii="Tahoma" w:hAnsi="Tahoma" w:cs="Tahoma"/>
          <w:sz w:val="24"/>
          <w:szCs w:val="24"/>
        </w:rPr>
      </w:pPr>
    </w:p>
    <w:p w14:paraId="5146CC23" w14:textId="74CE4E75" w:rsidR="00306F00" w:rsidRPr="00190E08" w:rsidRDefault="004929A6" w:rsidP="00190E08">
      <w:pPr>
        <w:spacing w:after="0" w:line="276" w:lineRule="auto"/>
        <w:ind w:firstLine="709"/>
        <w:jc w:val="both"/>
        <w:rPr>
          <w:rFonts w:ascii="Tahoma" w:hAnsi="Tahoma" w:cs="Tahoma"/>
          <w:sz w:val="24"/>
          <w:szCs w:val="24"/>
        </w:rPr>
      </w:pPr>
      <w:r w:rsidRPr="00190E08">
        <w:rPr>
          <w:rFonts w:ascii="Tahoma" w:hAnsi="Tahoma" w:cs="Tahoma"/>
          <w:sz w:val="24"/>
          <w:szCs w:val="24"/>
        </w:rPr>
        <w:t>Refiere que</w:t>
      </w:r>
      <w:r w:rsidR="0099117B" w:rsidRPr="00190E08">
        <w:rPr>
          <w:rFonts w:ascii="Tahoma" w:hAnsi="Tahoma" w:cs="Tahoma"/>
          <w:sz w:val="24"/>
          <w:szCs w:val="24"/>
        </w:rPr>
        <w:t xml:space="preserve"> el fallo judicial</w:t>
      </w:r>
      <w:r w:rsidRPr="00190E08">
        <w:rPr>
          <w:rFonts w:ascii="Tahoma" w:hAnsi="Tahoma" w:cs="Tahoma"/>
          <w:sz w:val="24"/>
          <w:szCs w:val="24"/>
        </w:rPr>
        <w:t xml:space="preserve">, </w:t>
      </w:r>
      <w:r w:rsidR="0099117B" w:rsidRPr="00190E08">
        <w:rPr>
          <w:rFonts w:ascii="Tahoma" w:hAnsi="Tahoma" w:cs="Tahoma"/>
          <w:sz w:val="24"/>
          <w:szCs w:val="24"/>
        </w:rPr>
        <w:t>bajo las reglas de la sana critica</w:t>
      </w:r>
      <w:r w:rsidRPr="00190E08">
        <w:rPr>
          <w:rFonts w:ascii="Tahoma" w:hAnsi="Tahoma" w:cs="Tahoma"/>
          <w:sz w:val="24"/>
          <w:szCs w:val="24"/>
        </w:rPr>
        <w:t>,</w:t>
      </w:r>
      <w:r w:rsidR="0099117B" w:rsidRPr="00190E08">
        <w:rPr>
          <w:rFonts w:ascii="Tahoma" w:hAnsi="Tahoma" w:cs="Tahoma"/>
          <w:sz w:val="24"/>
          <w:szCs w:val="24"/>
        </w:rPr>
        <w:t xml:space="preserve"> carece de imparcialidad, sobrepasando las funciones otorgadas por la constitución y la Ley, sin tener en cuenta que existen otros mecanismos diseñados para la entrega efectiva de los recursos a los cuales tiene derecho la población víctima, con la finalidad de poder acceder a los mismos de manera igualitaria según las condiciones de cada caso particular.</w:t>
      </w:r>
    </w:p>
    <w:p w14:paraId="1203B2EA" w14:textId="77777777" w:rsidR="0099117B" w:rsidRPr="00190E08" w:rsidRDefault="0099117B" w:rsidP="00190E08">
      <w:pPr>
        <w:spacing w:after="0" w:line="276" w:lineRule="auto"/>
        <w:ind w:firstLine="709"/>
        <w:jc w:val="both"/>
        <w:rPr>
          <w:rFonts w:ascii="Tahoma" w:hAnsi="Tahoma" w:cs="Tahoma"/>
          <w:sz w:val="24"/>
          <w:szCs w:val="24"/>
        </w:rPr>
      </w:pPr>
    </w:p>
    <w:p w14:paraId="2C601EE1" w14:textId="47BBD59F" w:rsidR="004B2052" w:rsidRPr="00190E08" w:rsidRDefault="0099117B" w:rsidP="006E3A48">
      <w:pPr>
        <w:spacing w:after="0" w:line="276" w:lineRule="auto"/>
        <w:ind w:firstLine="709"/>
        <w:jc w:val="both"/>
        <w:rPr>
          <w:rFonts w:ascii="Tahoma" w:hAnsi="Tahoma" w:cs="Tahoma"/>
          <w:sz w:val="24"/>
          <w:szCs w:val="24"/>
        </w:rPr>
      </w:pPr>
      <w:r w:rsidRPr="00190E08">
        <w:rPr>
          <w:rFonts w:ascii="Tahoma" w:hAnsi="Tahoma" w:cs="Tahoma"/>
          <w:sz w:val="24"/>
          <w:szCs w:val="24"/>
        </w:rPr>
        <w:t>Finalmente</w:t>
      </w:r>
      <w:r w:rsidR="004929A6" w:rsidRPr="00190E08">
        <w:rPr>
          <w:rFonts w:ascii="Tahoma" w:hAnsi="Tahoma" w:cs="Tahoma"/>
          <w:sz w:val="24"/>
          <w:szCs w:val="24"/>
        </w:rPr>
        <w:t>,</w:t>
      </w:r>
      <w:r w:rsidR="00A32BFA" w:rsidRPr="00190E08">
        <w:rPr>
          <w:rFonts w:ascii="Tahoma" w:hAnsi="Tahoma" w:cs="Tahoma"/>
          <w:sz w:val="24"/>
          <w:szCs w:val="24"/>
        </w:rPr>
        <w:t xml:space="preserve"> frente</w:t>
      </w:r>
      <w:r w:rsidRPr="00190E08">
        <w:rPr>
          <w:rFonts w:ascii="Tahoma" w:hAnsi="Tahoma" w:cs="Tahoma"/>
          <w:sz w:val="24"/>
          <w:szCs w:val="24"/>
        </w:rPr>
        <w:t xml:space="preserve"> al proceso de indemnización por el hecho de </w:t>
      </w:r>
      <w:r w:rsidR="00A32BFA" w:rsidRPr="00190E08">
        <w:rPr>
          <w:rFonts w:ascii="Tahoma" w:hAnsi="Tahoma" w:cs="Tahoma"/>
          <w:sz w:val="24"/>
          <w:szCs w:val="24"/>
        </w:rPr>
        <w:t>homicidio</w:t>
      </w:r>
      <w:r w:rsidRPr="00190E08">
        <w:rPr>
          <w:rFonts w:ascii="Tahoma" w:hAnsi="Tahoma" w:cs="Tahoma"/>
          <w:sz w:val="24"/>
          <w:szCs w:val="24"/>
        </w:rPr>
        <w:t xml:space="preserve"> del señor LUIS ALBERTO IBARRA GUEVARA</w:t>
      </w:r>
      <w:r w:rsidR="00907DE0" w:rsidRPr="00190E08">
        <w:rPr>
          <w:rFonts w:ascii="Tahoma" w:hAnsi="Tahoma" w:cs="Tahoma"/>
          <w:sz w:val="24"/>
          <w:szCs w:val="24"/>
        </w:rPr>
        <w:t>,</w:t>
      </w:r>
      <w:r w:rsidRPr="00190E08">
        <w:rPr>
          <w:rFonts w:ascii="Tahoma" w:hAnsi="Tahoma" w:cs="Tahoma"/>
          <w:sz w:val="24"/>
          <w:szCs w:val="24"/>
        </w:rPr>
        <w:t xml:space="preserve"> declarado en el marco del decreto 1290 de 2008, no ha sido documentado, motivo por el cual la accionante en virtud del principio de participación conjunta </w:t>
      </w:r>
      <w:r w:rsidR="00A32BFA" w:rsidRPr="00190E08">
        <w:rPr>
          <w:rFonts w:ascii="Tahoma" w:hAnsi="Tahoma" w:cs="Tahoma"/>
          <w:sz w:val="24"/>
          <w:szCs w:val="24"/>
        </w:rPr>
        <w:t>deberá utilizar alguno de los canales dispuestos con este fin.</w:t>
      </w:r>
    </w:p>
    <w:p w14:paraId="18B8ACA0" w14:textId="77777777" w:rsidR="007B3515" w:rsidRPr="00190E08" w:rsidRDefault="007B3515" w:rsidP="00190E08">
      <w:pPr>
        <w:spacing w:after="0" w:line="276" w:lineRule="auto"/>
        <w:jc w:val="both"/>
        <w:rPr>
          <w:rFonts w:ascii="Tahoma" w:hAnsi="Tahoma" w:cs="Tahoma"/>
          <w:sz w:val="24"/>
          <w:szCs w:val="24"/>
        </w:rPr>
      </w:pPr>
    </w:p>
    <w:p w14:paraId="472981EE" w14:textId="480D7C77" w:rsidR="00F527A2" w:rsidRPr="00190E08" w:rsidRDefault="00F527A2" w:rsidP="00190E08">
      <w:pPr>
        <w:pStyle w:val="Prrafodelista"/>
        <w:numPr>
          <w:ilvl w:val="0"/>
          <w:numId w:val="1"/>
        </w:numPr>
        <w:spacing w:line="276" w:lineRule="auto"/>
        <w:jc w:val="center"/>
        <w:rPr>
          <w:rFonts w:ascii="Tahoma" w:hAnsi="Tahoma" w:cs="Tahoma"/>
          <w:b/>
          <w:bCs/>
        </w:rPr>
      </w:pPr>
      <w:r w:rsidRPr="00190E08">
        <w:rPr>
          <w:rFonts w:ascii="Tahoma" w:hAnsi="Tahoma" w:cs="Tahoma"/>
          <w:b/>
          <w:bCs/>
        </w:rPr>
        <w:t>C</w:t>
      </w:r>
      <w:r w:rsidR="00925F8F" w:rsidRPr="00190E08">
        <w:rPr>
          <w:rFonts w:ascii="Tahoma" w:hAnsi="Tahoma" w:cs="Tahoma"/>
          <w:b/>
          <w:bCs/>
        </w:rPr>
        <w:t>onsideraciones</w:t>
      </w:r>
    </w:p>
    <w:p w14:paraId="70CF4BE3" w14:textId="77777777" w:rsidR="00F55CD6" w:rsidRPr="00190E08" w:rsidRDefault="00F55CD6" w:rsidP="00190E08">
      <w:pPr>
        <w:pStyle w:val="Prrafodelista"/>
        <w:spacing w:line="276" w:lineRule="auto"/>
        <w:rPr>
          <w:rFonts w:ascii="Tahoma" w:hAnsi="Tahoma" w:cs="Tahoma"/>
          <w:b/>
          <w:bCs/>
        </w:rPr>
      </w:pPr>
    </w:p>
    <w:p w14:paraId="5DBE4AE3" w14:textId="5772BF19" w:rsidR="00503706" w:rsidRPr="00190E08" w:rsidRDefault="00925F8F" w:rsidP="00190E08">
      <w:pPr>
        <w:pStyle w:val="Prrafodelista"/>
        <w:numPr>
          <w:ilvl w:val="1"/>
          <w:numId w:val="1"/>
        </w:numPr>
        <w:spacing w:line="276" w:lineRule="auto"/>
        <w:rPr>
          <w:rFonts w:ascii="Tahoma" w:hAnsi="Tahoma" w:cs="Tahoma"/>
          <w:b/>
          <w:bCs/>
        </w:rPr>
      </w:pPr>
      <w:r w:rsidRPr="00190E08">
        <w:rPr>
          <w:rFonts w:ascii="Tahoma" w:hAnsi="Tahoma" w:cs="Tahoma"/>
          <w:b/>
          <w:bCs/>
        </w:rPr>
        <w:t>Problema jurídico por resolver</w:t>
      </w:r>
      <w:r w:rsidR="00F55CD6" w:rsidRPr="00190E08">
        <w:rPr>
          <w:rFonts w:ascii="Tahoma" w:hAnsi="Tahoma" w:cs="Tahoma"/>
          <w:b/>
          <w:bCs/>
        </w:rPr>
        <w:t>:</w:t>
      </w:r>
    </w:p>
    <w:p w14:paraId="03B819B4" w14:textId="77777777" w:rsidR="00F55CD6" w:rsidRPr="00190E08" w:rsidRDefault="00F55CD6" w:rsidP="00190E08">
      <w:pPr>
        <w:spacing w:after="0" w:line="276" w:lineRule="auto"/>
        <w:jc w:val="both"/>
        <w:rPr>
          <w:rFonts w:ascii="Tahoma" w:hAnsi="Tahoma" w:cs="Tahoma"/>
          <w:sz w:val="24"/>
          <w:szCs w:val="24"/>
        </w:rPr>
      </w:pPr>
    </w:p>
    <w:p w14:paraId="5D3209AA" w14:textId="03C7146F" w:rsidR="00925F8F" w:rsidRPr="00190E08" w:rsidRDefault="0040308B" w:rsidP="00190E08">
      <w:pPr>
        <w:pStyle w:val="NormalWeb"/>
        <w:spacing w:before="0" w:beforeAutospacing="0" w:after="0" w:afterAutospacing="0" w:line="276" w:lineRule="auto"/>
        <w:ind w:firstLine="360"/>
        <w:jc w:val="both"/>
        <w:rPr>
          <w:rFonts w:ascii="Tahoma" w:hAnsi="Tahoma" w:cs="Tahoma"/>
        </w:rPr>
      </w:pPr>
      <w:r w:rsidRPr="00190E08">
        <w:rPr>
          <w:rFonts w:ascii="Tahoma" w:hAnsi="Tahoma" w:cs="Tahoma"/>
        </w:rPr>
        <w:t xml:space="preserve">Le corresponde a </w:t>
      </w:r>
      <w:r w:rsidR="00CB1D19" w:rsidRPr="00190E08">
        <w:rPr>
          <w:rFonts w:ascii="Tahoma" w:hAnsi="Tahoma" w:cs="Tahoma"/>
        </w:rPr>
        <w:t xml:space="preserve">la </w:t>
      </w:r>
      <w:r w:rsidRPr="00190E08">
        <w:rPr>
          <w:rFonts w:ascii="Tahoma" w:hAnsi="Tahoma" w:cs="Tahoma"/>
        </w:rPr>
        <w:t xml:space="preserve">Sala </w:t>
      </w:r>
      <w:r w:rsidR="00D74FC5" w:rsidRPr="00190E08">
        <w:rPr>
          <w:rFonts w:ascii="Tahoma" w:hAnsi="Tahoma" w:cs="Tahoma"/>
        </w:rPr>
        <w:t xml:space="preserve">determinar si la </w:t>
      </w:r>
      <w:r w:rsidR="00925F8F" w:rsidRPr="00190E08">
        <w:rPr>
          <w:rFonts w:ascii="Tahoma" w:hAnsi="Tahoma" w:cs="Tahoma"/>
          <w:bCs/>
        </w:rPr>
        <w:t>UNIDAD PARA LA ATENCIÓN Y REPARACIÓN INTEGRAL A LAS VÍCTIMAS</w:t>
      </w:r>
      <w:r w:rsidR="00925F8F" w:rsidRPr="00190E08">
        <w:rPr>
          <w:rFonts w:ascii="Tahoma" w:hAnsi="Tahoma" w:cs="Tahoma"/>
        </w:rPr>
        <w:t xml:space="preserve"> (UARIV)</w:t>
      </w:r>
      <w:r w:rsidR="00D74FC5" w:rsidRPr="00190E08">
        <w:rPr>
          <w:rFonts w:ascii="Tahoma" w:hAnsi="Tahoma" w:cs="Tahoma"/>
        </w:rPr>
        <w:t>, ha vulnerado los derechos</w:t>
      </w:r>
      <w:r w:rsidR="00925F8F" w:rsidRPr="00190E08">
        <w:rPr>
          <w:rFonts w:ascii="Tahoma" w:hAnsi="Tahoma" w:cs="Tahoma"/>
        </w:rPr>
        <w:t xml:space="preserve"> fundamentales </w:t>
      </w:r>
      <w:r w:rsidR="00925F8F" w:rsidRPr="00190E08">
        <w:rPr>
          <w:rFonts w:ascii="Tahoma" w:hAnsi="Tahoma" w:cs="Tahoma"/>
          <w:shd w:val="clear" w:color="auto" w:fill="FAF9F8"/>
        </w:rPr>
        <w:t>a la reparación integral y la indemnización administrativa de la señora NOELIA GUEVARA DE IBARRA</w:t>
      </w:r>
      <w:r w:rsidR="002E0BC9" w:rsidRPr="00190E08">
        <w:rPr>
          <w:rFonts w:ascii="Tahoma" w:hAnsi="Tahoma" w:cs="Tahoma"/>
          <w:shd w:val="clear" w:color="auto" w:fill="FAF9F8"/>
        </w:rPr>
        <w:t>, en los hechos relaci</w:t>
      </w:r>
      <w:r w:rsidR="00B2570B" w:rsidRPr="00190E08">
        <w:rPr>
          <w:rFonts w:ascii="Tahoma" w:hAnsi="Tahoma" w:cs="Tahoma"/>
          <w:shd w:val="clear" w:color="auto" w:fill="FAF9F8"/>
        </w:rPr>
        <w:t>onados con e</w:t>
      </w:r>
      <w:r w:rsidR="002E0BC9" w:rsidRPr="00190E08">
        <w:rPr>
          <w:rFonts w:ascii="Tahoma" w:hAnsi="Tahoma" w:cs="Tahoma"/>
          <w:shd w:val="clear" w:color="auto" w:fill="FAF9F8"/>
        </w:rPr>
        <w:t>l homicidio de su hijo Luis Alberto Ibarra Guevara,</w:t>
      </w:r>
      <w:r w:rsidR="002E0BC9" w:rsidRPr="00190E08">
        <w:rPr>
          <w:rFonts w:ascii="Tahoma" w:hAnsi="Tahoma" w:cs="Tahoma"/>
        </w:rPr>
        <w:t xml:space="preserve"> </w:t>
      </w:r>
      <w:r w:rsidR="00726905" w:rsidRPr="00190E08">
        <w:rPr>
          <w:rFonts w:ascii="Tahoma" w:hAnsi="Tahoma" w:cs="Tahoma"/>
        </w:rPr>
        <w:t xml:space="preserve">por lo cual fue </w:t>
      </w:r>
      <w:r w:rsidR="002E0BC9" w:rsidRPr="00190E08">
        <w:rPr>
          <w:rFonts w:ascii="Tahoma" w:hAnsi="Tahoma" w:cs="Tahoma"/>
        </w:rPr>
        <w:t>incluida en el Registro Único de Víctimas (RUV, bajo el caso 139180.</w:t>
      </w:r>
      <w:r w:rsidR="00726905" w:rsidRPr="00190E08">
        <w:rPr>
          <w:rFonts w:ascii="Tahoma" w:hAnsi="Tahoma" w:cs="Tahoma"/>
        </w:rPr>
        <w:t xml:space="preserve"> </w:t>
      </w:r>
    </w:p>
    <w:p w14:paraId="48C30E00" w14:textId="7DFD008B" w:rsidR="00726905" w:rsidRPr="00190E08" w:rsidRDefault="00726905" w:rsidP="00190E08">
      <w:pPr>
        <w:pStyle w:val="NormalWeb"/>
        <w:spacing w:before="0" w:beforeAutospacing="0" w:after="0" w:afterAutospacing="0" w:line="276" w:lineRule="auto"/>
        <w:ind w:firstLine="360"/>
        <w:jc w:val="both"/>
        <w:rPr>
          <w:rFonts w:ascii="Tahoma" w:hAnsi="Tahoma" w:cs="Tahoma"/>
        </w:rPr>
      </w:pPr>
    </w:p>
    <w:p w14:paraId="45181CC5" w14:textId="67A91D38" w:rsidR="00726905" w:rsidRPr="00190E08" w:rsidRDefault="00726905" w:rsidP="00190E08">
      <w:pPr>
        <w:spacing w:after="0" w:line="276" w:lineRule="auto"/>
        <w:ind w:firstLine="709"/>
        <w:jc w:val="both"/>
        <w:rPr>
          <w:rFonts w:ascii="Tahoma" w:hAnsi="Tahoma" w:cs="Tahoma"/>
          <w:sz w:val="24"/>
          <w:szCs w:val="24"/>
        </w:rPr>
      </w:pPr>
      <w:r w:rsidRPr="00190E08">
        <w:rPr>
          <w:rFonts w:ascii="Tahoma" w:hAnsi="Tahoma" w:cs="Tahoma"/>
          <w:sz w:val="24"/>
          <w:szCs w:val="24"/>
        </w:rPr>
        <w:t>En caso negativo, deberá establecerse si de todos modos hay lugar a amparar el derecho a la información de la accionante, ordenando a la Unidad para la Atención y Reparación Integral a las Victimas, que le informe de manera clara y precisa, sobre la forma de acceder a la indemnización administrativa, los tramites que debe adelantar, los requisitos que debe acreditar y/o documentación que deberá allegar, dando claridad de la fecha próxima en que se efectuará el pago una vez sea allegada la documentación, la cual no podrá ser superior a tres (3) meses contados a partir de que tal cosa suceda.</w:t>
      </w:r>
    </w:p>
    <w:p w14:paraId="6E0ADFEF" w14:textId="299B47A4" w:rsidR="00726905" w:rsidRPr="00190E08" w:rsidRDefault="00726905" w:rsidP="00190E08">
      <w:pPr>
        <w:pStyle w:val="NormalWeb"/>
        <w:spacing w:before="0" w:beforeAutospacing="0" w:after="0" w:afterAutospacing="0" w:line="276" w:lineRule="auto"/>
        <w:ind w:firstLine="360"/>
        <w:jc w:val="both"/>
        <w:rPr>
          <w:rFonts w:ascii="Tahoma" w:hAnsi="Tahoma" w:cs="Tahoma"/>
        </w:rPr>
      </w:pPr>
    </w:p>
    <w:p w14:paraId="71FC0AC4" w14:textId="3BBC5DD4" w:rsidR="00AE2F7F" w:rsidRPr="00190E08" w:rsidRDefault="00925F8F" w:rsidP="00190E08">
      <w:pPr>
        <w:pStyle w:val="Prrafodelista"/>
        <w:numPr>
          <w:ilvl w:val="1"/>
          <w:numId w:val="1"/>
        </w:numPr>
        <w:spacing w:line="276" w:lineRule="auto"/>
        <w:jc w:val="both"/>
        <w:rPr>
          <w:rFonts w:ascii="Tahoma" w:hAnsi="Tahoma" w:cs="Tahoma"/>
          <w:b/>
          <w:bCs/>
        </w:rPr>
      </w:pPr>
      <w:r w:rsidRPr="00190E08">
        <w:rPr>
          <w:rFonts w:ascii="Tahoma" w:hAnsi="Tahoma" w:cs="Tahoma"/>
          <w:b/>
          <w:bCs/>
        </w:rPr>
        <w:t>Derecho Fundamental de las víctimas a la reparación integral y a la asesoría especializada.</w:t>
      </w:r>
    </w:p>
    <w:p w14:paraId="26577D7C" w14:textId="77777777" w:rsidR="0092593A" w:rsidRPr="0035581A" w:rsidRDefault="0092593A" w:rsidP="0035581A">
      <w:pPr>
        <w:pStyle w:val="NormalWeb"/>
        <w:spacing w:before="0" w:beforeAutospacing="0" w:after="0" w:afterAutospacing="0" w:line="276" w:lineRule="auto"/>
        <w:ind w:firstLine="360"/>
        <w:jc w:val="both"/>
        <w:rPr>
          <w:rFonts w:ascii="Tahoma" w:hAnsi="Tahoma" w:cs="Tahoma"/>
        </w:rPr>
      </w:pPr>
    </w:p>
    <w:p w14:paraId="2E272C54" w14:textId="020D5575" w:rsidR="0092593A" w:rsidRPr="00190E08" w:rsidRDefault="0083738F" w:rsidP="001A0C26">
      <w:pPr>
        <w:tabs>
          <w:tab w:val="left" w:pos="1276"/>
        </w:tabs>
        <w:suppressAutoHyphens/>
        <w:spacing w:after="0" w:line="276" w:lineRule="auto"/>
        <w:jc w:val="both"/>
        <w:rPr>
          <w:rFonts w:ascii="Tahoma" w:hAnsi="Tahoma" w:cs="Tahoma"/>
          <w:sz w:val="24"/>
          <w:szCs w:val="24"/>
        </w:rPr>
      </w:pPr>
      <w:r w:rsidRPr="00190E08">
        <w:rPr>
          <w:rFonts w:ascii="Tahoma" w:hAnsi="Tahoma" w:cs="Tahoma"/>
          <w:sz w:val="24"/>
          <w:szCs w:val="24"/>
        </w:rPr>
        <w:tab/>
      </w:r>
      <w:r w:rsidR="0092593A" w:rsidRPr="00190E08">
        <w:rPr>
          <w:rFonts w:ascii="Tahoma" w:hAnsi="Tahoma" w:cs="Tahoma"/>
          <w:sz w:val="24"/>
          <w:szCs w:val="24"/>
        </w:rPr>
        <w:t>Sobre el tema objeto de la presente acción de tutela, la Corte Constitucional ha tenido la oportunidad de pronunciarse en varias oportunidades, como por ejemplo en la Sentencia SU-254 del veinticuatro (24) de abril de dos mil trece (2013), Magistrado ponente Dr. LUIS ERNESTO VARGAS SILVA, en los siguientes términos:</w:t>
      </w:r>
    </w:p>
    <w:p w14:paraId="35A89970" w14:textId="77777777" w:rsidR="0092593A" w:rsidRPr="00190E08" w:rsidRDefault="0092593A" w:rsidP="001A0C26">
      <w:pPr>
        <w:tabs>
          <w:tab w:val="left" w:pos="1276"/>
        </w:tabs>
        <w:suppressAutoHyphens/>
        <w:spacing w:after="0" w:line="276" w:lineRule="auto"/>
        <w:jc w:val="both"/>
        <w:rPr>
          <w:rFonts w:ascii="Tahoma" w:hAnsi="Tahoma" w:cs="Tahoma"/>
          <w:sz w:val="24"/>
          <w:szCs w:val="24"/>
        </w:rPr>
      </w:pPr>
    </w:p>
    <w:p w14:paraId="0E72E6FC" w14:textId="5C49AF54" w:rsidR="004B7B31" w:rsidRPr="00383E4A" w:rsidRDefault="004B7B31" w:rsidP="00383E4A">
      <w:pPr>
        <w:tabs>
          <w:tab w:val="left" w:pos="1276"/>
        </w:tabs>
        <w:suppressAutoHyphens/>
        <w:spacing w:after="0" w:line="240" w:lineRule="auto"/>
        <w:ind w:left="426" w:right="420"/>
        <w:jc w:val="both"/>
        <w:rPr>
          <w:rFonts w:ascii="Tahoma" w:hAnsi="Tahoma" w:cs="Tahoma"/>
          <w:color w:val="000000"/>
          <w:szCs w:val="24"/>
          <w:shd w:val="clear" w:color="auto" w:fill="FFFFFF"/>
        </w:rPr>
      </w:pPr>
      <w:r w:rsidRPr="00383E4A">
        <w:rPr>
          <w:rFonts w:ascii="Tahoma" w:hAnsi="Tahoma" w:cs="Tahoma"/>
          <w:i/>
          <w:color w:val="000000"/>
          <w:szCs w:val="24"/>
          <w:shd w:val="clear" w:color="auto" w:fill="FFFFFF"/>
        </w:rPr>
        <w:t>“(</w:t>
      </w:r>
      <w:proofErr w:type="spellStart"/>
      <w:r w:rsidRPr="00383E4A">
        <w:rPr>
          <w:rFonts w:ascii="Tahoma" w:hAnsi="Tahoma" w:cs="Tahoma"/>
          <w:i/>
          <w:color w:val="000000"/>
          <w:szCs w:val="24"/>
          <w:shd w:val="clear" w:color="auto" w:fill="FFFFFF"/>
        </w:rPr>
        <w:t>iii</w:t>
      </w:r>
      <w:proofErr w:type="spellEnd"/>
      <w:r w:rsidRPr="00383E4A">
        <w:rPr>
          <w:rFonts w:ascii="Tahoma" w:hAnsi="Tahoma" w:cs="Tahoma"/>
          <w:i/>
          <w:color w:val="000000"/>
          <w:szCs w:val="24"/>
          <w:shd w:val="clear" w:color="auto" w:fill="FFFFFF"/>
        </w:rPr>
        <w:t xml:space="preserve">) ha insistido en la obligación de la Defensoría del Pueblo y de la Comisión Nacional de Reparación y Reconciliación, cuyas funciones de esta última pasarán ahora a la Unidad de Atención y Reparación Integral a las Víctimas, de conformidad con el art. 171 de la Ley 1448 de 2011, </w:t>
      </w:r>
      <w:r w:rsidRPr="00383E4A">
        <w:rPr>
          <w:rFonts w:ascii="Tahoma" w:hAnsi="Tahoma" w:cs="Tahoma"/>
          <w:b/>
          <w:i/>
          <w:color w:val="000000"/>
          <w:szCs w:val="24"/>
          <w:shd w:val="clear" w:color="auto" w:fill="FFFFFF"/>
        </w:rPr>
        <w:t>de ofrecer asesoría a las víctimas y a sus beneficiarios</w:t>
      </w:r>
      <w:r w:rsidRPr="00383E4A">
        <w:rPr>
          <w:rFonts w:ascii="Tahoma" w:hAnsi="Tahoma" w:cs="Tahoma"/>
          <w:i/>
          <w:color w:val="000000"/>
          <w:szCs w:val="24"/>
          <w:shd w:val="clear" w:color="auto" w:fill="FFFFFF"/>
        </w:rPr>
        <w:t>”</w:t>
      </w:r>
    </w:p>
    <w:p w14:paraId="3DEEDCE0" w14:textId="77777777" w:rsidR="0048482E" w:rsidRPr="00190E08" w:rsidRDefault="0048482E" w:rsidP="001A0C26">
      <w:pPr>
        <w:tabs>
          <w:tab w:val="left" w:pos="1276"/>
        </w:tabs>
        <w:suppressAutoHyphens/>
        <w:spacing w:after="0" w:line="276" w:lineRule="auto"/>
        <w:jc w:val="both"/>
        <w:rPr>
          <w:rFonts w:ascii="Tahoma" w:hAnsi="Tahoma" w:cs="Tahoma"/>
          <w:color w:val="000000"/>
          <w:sz w:val="24"/>
          <w:szCs w:val="24"/>
          <w:shd w:val="clear" w:color="auto" w:fill="FFFFFF"/>
        </w:rPr>
      </w:pPr>
    </w:p>
    <w:p w14:paraId="503FB80F" w14:textId="15967DBE" w:rsidR="0048482E" w:rsidRPr="00190E08" w:rsidRDefault="006B679A" w:rsidP="001A0C26">
      <w:pPr>
        <w:spacing w:after="0" w:line="276" w:lineRule="auto"/>
        <w:ind w:firstLine="360"/>
        <w:jc w:val="both"/>
        <w:rPr>
          <w:rFonts w:ascii="Tahoma" w:hAnsi="Tahoma" w:cs="Tahoma"/>
          <w:bCs/>
          <w:sz w:val="24"/>
          <w:szCs w:val="24"/>
        </w:rPr>
      </w:pPr>
      <w:r w:rsidRPr="00190E08">
        <w:rPr>
          <w:rFonts w:ascii="Tahoma" w:hAnsi="Tahoma" w:cs="Tahoma"/>
          <w:bCs/>
          <w:sz w:val="24"/>
          <w:szCs w:val="24"/>
        </w:rPr>
        <w:t xml:space="preserve">Así mismo en </w:t>
      </w:r>
      <w:r w:rsidR="0048482E" w:rsidRPr="00190E08">
        <w:rPr>
          <w:rFonts w:ascii="Tahoma" w:hAnsi="Tahoma" w:cs="Tahoma"/>
          <w:bCs/>
          <w:sz w:val="24"/>
          <w:szCs w:val="24"/>
        </w:rPr>
        <w:t xml:space="preserve">la sentencia C-579 del veinte ocho (28) de agosto de dos mil trece (2013), Magistrado </w:t>
      </w:r>
      <w:r w:rsidR="006E3A48" w:rsidRPr="00190E08">
        <w:rPr>
          <w:rFonts w:ascii="Tahoma" w:hAnsi="Tahoma" w:cs="Tahoma"/>
          <w:bCs/>
          <w:sz w:val="24"/>
          <w:szCs w:val="24"/>
        </w:rPr>
        <w:t xml:space="preserve">Ponente </w:t>
      </w:r>
      <w:r w:rsidR="001A0C26">
        <w:rPr>
          <w:rFonts w:ascii="Tahoma" w:hAnsi="Tahoma" w:cs="Tahoma"/>
          <w:bCs/>
          <w:sz w:val="24"/>
          <w:szCs w:val="24"/>
        </w:rPr>
        <w:t>doctor</w:t>
      </w:r>
      <w:r w:rsidR="006E3A48" w:rsidRPr="00190E08">
        <w:rPr>
          <w:rFonts w:ascii="Tahoma" w:hAnsi="Tahoma" w:cs="Tahoma"/>
          <w:bCs/>
          <w:sz w:val="24"/>
          <w:szCs w:val="24"/>
        </w:rPr>
        <w:t xml:space="preserve"> Jorge Ignacio Pretelt Chaljub, la</w:t>
      </w:r>
      <w:r w:rsidRPr="00190E08">
        <w:rPr>
          <w:rFonts w:ascii="Tahoma" w:hAnsi="Tahoma" w:cs="Tahoma"/>
          <w:bCs/>
          <w:sz w:val="24"/>
          <w:szCs w:val="24"/>
        </w:rPr>
        <w:t xml:space="preserve"> Corte Constitucional reiteró la necesidad de asesorar adecuadamente a las víctimas. </w:t>
      </w:r>
      <w:r w:rsidR="004D4196" w:rsidRPr="00190E08">
        <w:rPr>
          <w:rFonts w:ascii="Tahoma" w:hAnsi="Tahoma" w:cs="Tahoma"/>
          <w:bCs/>
          <w:sz w:val="24"/>
          <w:szCs w:val="24"/>
        </w:rPr>
        <w:t>En ese sentido, d</w:t>
      </w:r>
      <w:r w:rsidR="0048482E" w:rsidRPr="00190E08">
        <w:rPr>
          <w:rFonts w:ascii="Tahoma" w:hAnsi="Tahoma" w:cs="Tahoma"/>
          <w:bCs/>
          <w:sz w:val="24"/>
          <w:szCs w:val="24"/>
        </w:rPr>
        <w:t>ijo lo siguiente:</w:t>
      </w:r>
    </w:p>
    <w:p w14:paraId="4A4DE927" w14:textId="77777777" w:rsidR="0048482E" w:rsidRPr="00190E08" w:rsidRDefault="0048482E" w:rsidP="001A0C26">
      <w:pPr>
        <w:spacing w:after="0" w:line="276" w:lineRule="auto"/>
        <w:ind w:firstLine="360"/>
        <w:jc w:val="both"/>
        <w:rPr>
          <w:rFonts w:ascii="Tahoma" w:hAnsi="Tahoma" w:cs="Tahoma"/>
          <w:sz w:val="24"/>
          <w:szCs w:val="24"/>
        </w:rPr>
      </w:pPr>
    </w:p>
    <w:p w14:paraId="20A5519A" w14:textId="728013C7" w:rsidR="0048482E" w:rsidRPr="00383E4A" w:rsidRDefault="0048482E" w:rsidP="00383E4A">
      <w:pPr>
        <w:tabs>
          <w:tab w:val="left" w:pos="1276"/>
        </w:tabs>
        <w:suppressAutoHyphens/>
        <w:spacing w:after="0" w:line="240" w:lineRule="auto"/>
        <w:ind w:left="426" w:right="420"/>
        <w:jc w:val="both"/>
        <w:rPr>
          <w:rFonts w:ascii="Tahoma" w:hAnsi="Tahoma" w:cs="Tahoma"/>
          <w:szCs w:val="24"/>
        </w:rPr>
      </w:pPr>
      <w:r w:rsidRPr="00383E4A">
        <w:rPr>
          <w:rFonts w:ascii="Tahoma" w:hAnsi="Tahoma" w:cs="Tahoma"/>
          <w:i/>
          <w:szCs w:val="24"/>
        </w:rPr>
        <w:t xml:space="preserve">"Para garantizar los derechos humanos de las víctimas es indispensable, entre otras cosas (i) asegurar la debida diligencia en las investigaciones por graves violaciones a </w:t>
      </w:r>
      <w:r w:rsidRPr="00383E4A">
        <w:rPr>
          <w:rFonts w:ascii="Tahoma" w:hAnsi="Tahoma" w:cs="Tahoma"/>
          <w:i/>
          <w:szCs w:val="24"/>
        </w:rPr>
        <w:lastRenderedPageBreak/>
        <w:t>los Derechos Humanos y al Derecho Internacional Humanitario; (</w:t>
      </w:r>
      <w:proofErr w:type="spellStart"/>
      <w:r w:rsidRPr="00383E4A">
        <w:rPr>
          <w:rFonts w:ascii="Tahoma" w:hAnsi="Tahoma" w:cs="Tahoma"/>
          <w:i/>
          <w:szCs w:val="24"/>
        </w:rPr>
        <w:t>ii</w:t>
      </w:r>
      <w:proofErr w:type="spellEnd"/>
      <w:r w:rsidRPr="00383E4A">
        <w:rPr>
          <w:rFonts w:ascii="Tahoma" w:hAnsi="Tahoma" w:cs="Tahoma"/>
          <w:i/>
          <w:szCs w:val="24"/>
        </w:rPr>
        <w:t xml:space="preserve">) </w:t>
      </w:r>
      <w:r w:rsidRPr="00383E4A">
        <w:rPr>
          <w:rFonts w:ascii="Tahoma" w:hAnsi="Tahoma" w:cs="Tahoma"/>
          <w:b/>
          <w:i/>
          <w:szCs w:val="24"/>
          <w:u w:val="single"/>
        </w:rPr>
        <w:t>otorgar asesoría especializada a las víctimas para que puedan ejercer adecuadamente sus derechos</w:t>
      </w:r>
      <w:r w:rsidRPr="00383E4A">
        <w:rPr>
          <w:rFonts w:ascii="Tahoma" w:hAnsi="Tahoma" w:cs="Tahoma"/>
          <w:i/>
          <w:szCs w:val="24"/>
          <w:u w:val="single"/>
        </w:rPr>
        <w:t>:</w:t>
      </w:r>
      <w:r w:rsidRPr="00383E4A">
        <w:rPr>
          <w:rFonts w:ascii="Tahoma" w:hAnsi="Tahoma" w:cs="Tahoma"/>
          <w:i/>
          <w:szCs w:val="24"/>
        </w:rPr>
        <w:t xml:space="preserve"> (</w:t>
      </w:r>
      <w:proofErr w:type="spellStart"/>
      <w:r w:rsidRPr="00383E4A">
        <w:rPr>
          <w:rFonts w:ascii="Tahoma" w:hAnsi="Tahoma" w:cs="Tahoma"/>
          <w:i/>
          <w:szCs w:val="24"/>
        </w:rPr>
        <w:t>iii</w:t>
      </w:r>
      <w:proofErr w:type="spellEnd"/>
      <w:r w:rsidRPr="00383E4A">
        <w:rPr>
          <w:rFonts w:ascii="Tahoma" w:hAnsi="Tahoma" w:cs="Tahoma"/>
          <w:i/>
          <w:szCs w:val="24"/>
        </w:rPr>
        <w:t>) respetar el derecho a conocer dónde se encuentran los restos de sus familiares; y (</w:t>
      </w:r>
      <w:proofErr w:type="spellStart"/>
      <w:r w:rsidRPr="00383E4A">
        <w:rPr>
          <w:rFonts w:ascii="Tahoma" w:hAnsi="Tahoma" w:cs="Tahoma"/>
          <w:i/>
          <w:szCs w:val="24"/>
        </w:rPr>
        <w:t>iv</w:t>
      </w:r>
      <w:proofErr w:type="spellEnd"/>
      <w:r w:rsidRPr="00383E4A">
        <w:rPr>
          <w:rFonts w:ascii="Tahoma" w:hAnsi="Tahoma" w:cs="Tahoma"/>
          <w:i/>
          <w:szCs w:val="24"/>
        </w:rPr>
        <w:t>) proteger el derecho a la reparación integral de todos los daños que hayan sufrido. En particular, sobre la obligación de garantizar la reparación integral y apoyándose en varios instrumentos internacionales, ella puede ser penal, civil, administrativa o disciplinaria siempre y cuando la víctima tenga un recurso fácilmente accesible, rápido y eficaz y puede implicar la restitución, la rehabilitación y medidas de satisfacción".</w:t>
      </w:r>
      <w:r w:rsidR="00BD00B1" w:rsidRPr="00383E4A">
        <w:rPr>
          <w:rFonts w:ascii="Tahoma" w:hAnsi="Tahoma" w:cs="Tahoma"/>
          <w:i/>
          <w:szCs w:val="24"/>
        </w:rPr>
        <w:t xml:space="preserve"> </w:t>
      </w:r>
    </w:p>
    <w:p w14:paraId="76C70A24" w14:textId="77777777" w:rsidR="004528F5" w:rsidRPr="00190E08" w:rsidRDefault="004528F5" w:rsidP="001A0C26">
      <w:pPr>
        <w:spacing w:after="0" w:line="276" w:lineRule="auto"/>
        <w:ind w:left="360"/>
        <w:jc w:val="both"/>
        <w:rPr>
          <w:rFonts w:ascii="Tahoma" w:hAnsi="Tahoma" w:cs="Tahoma"/>
          <w:b/>
          <w:bCs/>
          <w:sz w:val="24"/>
          <w:szCs w:val="24"/>
        </w:rPr>
      </w:pPr>
    </w:p>
    <w:p w14:paraId="697E154E" w14:textId="3E61A9C8" w:rsidR="004528F5" w:rsidRPr="00190E08" w:rsidRDefault="00BD00B1" w:rsidP="001A0C26">
      <w:pPr>
        <w:spacing w:after="0" w:line="276" w:lineRule="auto"/>
        <w:ind w:firstLine="360"/>
        <w:jc w:val="both"/>
        <w:rPr>
          <w:rFonts w:ascii="Tahoma" w:hAnsi="Tahoma" w:cs="Tahoma"/>
          <w:bCs/>
          <w:sz w:val="24"/>
          <w:szCs w:val="24"/>
          <w:lang w:val="es-ES"/>
        </w:rPr>
      </w:pPr>
      <w:r w:rsidRPr="00190E08">
        <w:rPr>
          <w:rFonts w:ascii="Tahoma" w:hAnsi="Tahoma" w:cs="Tahoma"/>
          <w:bCs/>
          <w:sz w:val="24"/>
          <w:szCs w:val="24"/>
        </w:rPr>
        <w:t xml:space="preserve">Más adelante, en </w:t>
      </w:r>
      <w:r w:rsidR="004528F5" w:rsidRPr="00190E08">
        <w:rPr>
          <w:rFonts w:ascii="Tahoma" w:hAnsi="Tahoma" w:cs="Tahoma"/>
          <w:bCs/>
          <w:sz w:val="24"/>
          <w:szCs w:val="24"/>
        </w:rPr>
        <w:t xml:space="preserve">la sentencia C-588 del cinco (5) de diciembre de dos mil diecinueve (2019), Magistrado </w:t>
      </w:r>
      <w:r w:rsidR="00726905" w:rsidRPr="00190E08">
        <w:rPr>
          <w:rFonts w:ascii="Tahoma" w:hAnsi="Tahoma" w:cs="Tahoma"/>
          <w:bCs/>
          <w:sz w:val="24"/>
          <w:szCs w:val="24"/>
        </w:rPr>
        <w:t>P</w:t>
      </w:r>
      <w:r w:rsidR="004528F5" w:rsidRPr="00190E08">
        <w:rPr>
          <w:rFonts w:ascii="Tahoma" w:hAnsi="Tahoma" w:cs="Tahoma"/>
          <w:bCs/>
          <w:sz w:val="24"/>
          <w:szCs w:val="24"/>
        </w:rPr>
        <w:t xml:space="preserve">onente DR JOSÉ FERNANDO REYES </w:t>
      </w:r>
      <w:r w:rsidRPr="00190E08">
        <w:rPr>
          <w:rFonts w:ascii="Tahoma" w:hAnsi="Tahoma" w:cs="Tahoma"/>
          <w:bCs/>
          <w:sz w:val="24"/>
          <w:szCs w:val="24"/>
        </w:rPr>
        <w:t xml:space="preserve">CUARTAS, la Corte Constitucional reiteró la importancia de la reparación integral de las víctimas: </w:t>
      </w:r>
    </w:p>
    <w:p w14:paraId="5470C610" w14:textId="77777777" w:rsidR="00BD00B1" w:rsidRPr="00190E08" w:rsidRDefault="00BD00B1" w:rsidP="001A0C26">
      <w:pPr>
        <w:spacing w:after="0" w:line="276" w:lineRule="auto"/>
        <w:ind w:firstLine="360"/>
        <w:jc w:val="both"/>
        <w:rPr>
          <w:rFonts w:ascii="Tahoma" w:hAnsi="Tahoma" w:cs="Tahoma"/>
          <w:bCs/>
          <w:sz w:val="24"/>
          <w:szCs w:val="24"/>
          <w:lang w:val="es-ES"/>
        </w:rPr>
      </w:pPr>
    </w:p>
    <w:p w14:paraId="63CC8578" w14:textId="5285C5AD" w:rsidR="008C3A37" w:rsidRPr="00383E4A" w:rsidRDefault="0019738E" w:rsidP="00383E4A">
      <w:pPr>
        <w:spacing w:after="0" w:line="240" w:lineRule="auto"/>
        <w:ind w:left="426" w:right="420"/>
        <w:jc w:val="both"/>
        <w:rPr>
          <w:rFonts w:ascii="Tahoma" w:hAnsi="Tahoma" w:cs="Tahoma"/>
          <w:i/>
          <w:szCs w:val="24"/>
          <w:bdr w:val="none" w:sz="0" w:space="0" w:color="auto" w:frame="1"/>
          <w:shd w:val="clear" w:color="auto" w:fill="FFFFFF"/>
        </w:rPr>
      </w:pPr>
      <w:r w:rsidRPr="00383E4A">
        <w:rPr>
          <w:rFonts w:ascii="Tahoma" w:hAnsi="Tahoma" w:cs="Tahoma"/>
          <w:bCs/>
          <w:i/>
          <w:szCs w:val="24"/>
        </w:rPr>
        <w:t>“</w:t>
      </w:r>
      <w:r w:rsidR="004528F5" w:rsidRPr="00383E4A">
        <w:rPr>
          <w:rFonts w:ascii="Tahoma" w:hAnsi="Tahoma" w:cs="Tahoma"/>
          <w:bCs/>
          <w:i/>
          <w:szCs w:val="24"/>
        </w:rPr>
        <w:t xml:space="preserve">23. </w:t>
      </w:r>
      <w:r w:rsidR="002F6544" w:rsidRPr="00383E4A">
        <w:rPr>
          <w:rFonts w:ascii="Tahoma" w:hAnsi="Tahoma" w:cs="Tahoma"/>
          <w:i/>
          <w:szCs w:val="24"/>
          <w:shd w:val="clear" w:color="auto" w:fill="FFFFFF"/>
        </w:rPr>
        <w:t>El </w:t>
      </w:r>
      <w:r w:rsidR="002F6544" w:rsidRPr="00383E4A">
        <w:rPr>
          <w:rFonts w:ascii="Tahoma" w:hAnsi="Tahoma" w:cs="Tahoma"/>
          <w:bCs/>
          <w:i/>
          <w:szCs w:val="24"/>
          <w:shd w:val="clear" w:color="auto" w:fill="FFFFFF"/>
        </w:rPr>
        <w:t>derecho a la reparación integral</w:t>
      </w:r>
      <w:r w:rsidR="002F6544" w:rsidRPr="00383E4A">
        <w:rPr>
          <w:rFonts w:ascii="Tahoma" w:hAnsi="Tahoma" w:cs="Tahoma"/>
          <w:i/>
          <w:szCs w:val="24"/>
          <w:shd w:val="clear" w:color="auto" w:fill="FFFFFF"/>
        </w:rPr>
        <w:t> tiene por objeto el resarcimiento de los daños causados a las víctimas</w:t>
      </w:r>
      <w:r w:rsidR="002F6544" w:rsidRPr="00383E4A">
        <w:rPr>
          <w:rStyle w:val="Refdenotaalpie"/>
          <w:rFonts w:ascii="Tahoma" w:hAnsi="Tahoma" w:cs="Tahoma"/>
          <w:i/>
          <w:szCs w:val="24"/>
          <w:shd w:val="clear" w:color="auto" w:fill="FFFFFF"/>
        </w:rPr>
        <w:footnoteReference w:id="1"/>
      </w:r>
      <w:r w:rsidR="002F6544" w:rsidRPr="00383E4A">
        <w:rPr>
          <w:rFonts w:ascii="Tahoma" w:hAnsi="Tahoma" w:cs="Tahoma"/>
          <w:i/>
          <w:szCs w:val="24"/>
          <w:shd w:val="clear" w:color="auto" w:fill="FFFFFF"/>
        </w:rPr>
        <w:t>. Se encuentra integrado por la facultad de exigir medidas de restitución, compensación, rehabilitación, satisfacción y no repetición. Sobre el particular la jurisprudencia ha señalado que </w:t>
      </w:r>
      <w:r w:rsidR="002F6544" w:rsidRPr="00383E4A">
        <w:rPr>
          <w:rFonts w:ascii="Tahoma" w:hAnsi="Tahoma" w:cs="Tahoma"/>
          <w:i/>
          <w:szCs w:val="24"/>
          <w:bdr w:val="none" w:sz="0" w:space="0" w:color="auto" w:frame="1"/>
          <w:shd w:val="clear" w:color="auto" w:fill="FFFFFF"/>
          <w:lang w:val="es-ES_tradnl"/>
        </w:rPr>
        <w:t>la </w:t>
      </w:r>
      <w:r w:rsidR="002F6544" w:rsidRPr="00383E4A">
        <w:rPr>
          <w:rFonts w:ascii="Tahoma" w:hAnsi="Tahoma" w:cs="Tahoma"/>
          <w:i/>
          <w:szCs w:val="24"/>
          <w:bdr w:val="none" w:sz="0" w:space="0" w:color="auto" w:frame="1"/>
          <w:lang w:val="es-ES_tradnl"/>
        </w:rPr>
        <w:t>restitución plena</w:t>
      </w:r>
      <w:r w:rsidR="002F6544" w:rsidRPr="00383E4A">
        <w:rPr>
          <w:rFonts w:ascii="Tahoma" w:hAnsi="Tahoma" w:cs="Tahoma"/>
          <w:i/>
          <w:szCs w:val="24"/>
          <w:bdr w:val="none" w:sz="0" w:space="0" w:color="auto" w:frame="1"/>
          <w:shd w:val="clear" w:color="auto" w:fill="FFFFFF"/>
          <w:lang w:val="es-ES_tradnl"/>
        </w:rPr>
        <w:t> exige “</w:t>
      </w:r>
      <w:r w:rsidR="002F6544" w:rsidRPr="00383E4A">
        <w:rPr>
          <w:rFonts w:ascii="Tahoma" w:hAnsi="Tahoma" w:cs="Tahoma"/>
          <w:i/>
          <w:iCs/>
          <w:szCs w:val="24"/>
          <w:bdr w:val="none" w:sz="0" w:space="0" w:color="auto" w:frame="1"/>
          <w:shd w:val="clear" w:color="auto" w:fill="FFFFFF"/>
          <w:lang w:val="es-ES_tradnl"/>
        </w:rPr>
        <w:t>el restablecimiento de la víctima a la situación anterior al hecho de la violación, incluyendo la restitución de las tierras usurpadas o despojadas</w:t>
      </w:r>
      <w:r w:rsidR="002F6544" w:rsidRPr="00383E4A">
        <w:rPr>
          <w:rStyle w:val="Refdenotaalpie"/>
          <w:rFonts w:ascii="Tahoma" w:hAnsi="Tahoma" w:cs="Tahoma"/>
          <w:i/>
          <w:iCs/>
          <w:szCs w:val="24"/>
          <w:bdr w:val="none" w:sz="0" w:space="0" w:color="auto" w:frame="1"/>
          <w:shd w:val="clear" w:color="auto" w:fill="FFFFFF"/>
          <w:lang w:val="es-ES_tradnl"/>
        </w:rPr>
        <w:footnoteReference w:id="2"/>
      </w:r>
      <w:r w:rsidR="002F6544" w:rsidRPr="00383E4A">
        <w:rPr>
          <w:rFonts w:ascii="Tahoma" w:hAnsi="Tahoma" w:cs="Tahoma"/>
          <w:i/>
          <w:szCs w:val="24"/>
          <w:bdr w:val="none" w:sz="0" w:space="0" w:color="auto" w:frame="1"/>
          <w:shd w:val="clear" w:color="auto" w:fill="FFFFFF"/>
          <w:lang w:val="es-ES_tradnl"/>
        </w:rPr>
        <w:t>. En caso de que ello no sea posible, ha dicho la Corte que “</w:t>
      </w:r>
      <w:r w:rsidR="002F6544" w:rsidRPr="00383E4A">
        <w:rPr>
          <w:rFonts w:ascii="Tahoma" w:hAnsi="Tahoma" w:cs="Tahoma"/>
          <w:i/>
          <w:iCs/>
          <w:szCs w:val="24"/>
          <w:bdr w:val="none" w:sz="0" w:space="0" w:color="auto" w:frame="1"/>
          <w:shd w:val="clear" w:color="auto" w:fill="FFFFFF"/>
          <w:lang w:val="es-ES_tradnl"/>
        </w:rPr>
        <w:t>es procedente</w:t>
      </w:r>
      <w:r w:rsidR="002F6544" w:rsidRPr="00383E4A">
        <w:rPr>
          <w:rFonts w:ascii="Tahoma" w:hAnsi="Tahoma" w:cs="Tahoma"/>
          <w:i/>
          <w:szCs w:val="24"/>
          <w:bdr w:val="none" w:sz="0" w:space="0" w:color="auto" w:frame="1"/>
          <w:shd w:val="clear" w:color="auto" w:fill="FFFFFF"/>
          <w:lang w:val="es-ES_tradnl"/>
        </w:rPr>
        <w:t> (…) </w:t>
      </w:r>
      <w:r w:rsidR="002F6544" w:rsidRPr="00383E4A">
        <w:rPr>
          <w:rFonts w:ascii="Tahoma" w:hAnsi="Tahoma" w:cs="Tahoma"/>
          <w:i/>
          <w:iCs/>
          <w:szCs w:val="24"/>
          <w:bdr w:val="none" w:sz="0" w:space="0" w:color="auto" w:frame="1"/>
          <w:shd w:val="clear" w:color="auto" w:fill="FFFFFF"/>
          <w:lang w:val="es-ES_tradnl"/>
        </w:rPr>
        <w:t>la </w:t>
      </w:r>
      <w:r w:rsidR="002F6544" w:rsidRPr="00383E4A">
        <w:rPr>
          <w:rFonts w:ascii="Tahoma" w:hAnsi="Tahoma" w:cs="Tahoma"/>
          <w:i/>
          <w:iCs/>
          <w:szCs w:val="24"/>
          <w:bdr w:val="none" w:sz="0" w:space="0" w:color="auto" w:frame="1"/>
          <w:lang w:val="es-ES_tradnl"/>
        </w:rPr>
        <w:t>compensación</w:t>
      </w:r>
      <w:r w:rsidR="002F6544" w:rsidRPr="00383E4A">
        <w:rPr>
          <w:rFonts w:ascii="Tahoma" w:hAnsi="Tahoma" w:cs="Tahoma"/>
          <w:i/>
          <w:iCs/>
          <w:szCs w:val="24"/>
          <w:bdr w:val="none" w:sz="0" w:space="0" w:color="auto" w:frame="1"/>
          <w:shd w:val="clear" w:color="auto" w:fill="FFFFFF"/>
          <w:lang w:val="es-ES_tradnl"/>
        </w:rPr>
        <w:t> a través de medidas como la indemnización pecuniaria por el daño causado</w:t>
      </w:r>
      <w:r w:rsidR="002F6544" w:rsidRPr="00383E4A">
        <w:rPr>
          <w:rFonts w:ascii="Tahoma" w:hAnsi="Tahoma" w:cs="Tahoma"/>
          <w:i/>
          <w:szCs w:val="24"/>
          <w:bdr w:val="none" w:sz="0" w:space="0" w:color="auto" w:frame="1"/>
          <w:shd w:val="clear" w:color="auto" w:fill="FFFFFF"/>
          <w:lang w:val="es-ES_tradnl"/>
        </w:rPr>
        <w:t>”</w:t>
      </w:r>
      <w:r w:rsidR="002F6544" w:rsidRPr="00383E4A">
        <w:rPr>
          <w:rStyle w:val="Refdenotaalpie"/>
          <w:rFonts w:ascii="Tahoma" w:hAnsi="Tahoma" w:cs="Tahoma"/>
          <w:i/>
          <w:szCs w:val="24"/>
          <w:bdr w:val="none" w:sz="0" w:space="0" w:color="auto" w:frame="1"/>
          <w:shd w:val="clear" w:color="auto" w:fill="FFFFFF"/>
          <w:lang w:val="es-ES_tradnl"/>
        </w:rPr>
        <w:footnoteReference w:id="3"/>
      </w:r>
      <w:r w:rsidR="002F6544" w:rsidRPr="00383E4A">
        <w:rPr>
          <w:rFonts w:ascii="Tahoma" w:hAnsi="Tahoma" w:cs="Tahoma"/>
          <w:i/>
          <w:szCs w:val="24"/>
          <w:bdr w:val="none" w:sz="0" w:space="0" w:color="auto" w:frame="1"/>
          <w:shd w:val="clear" w:color="auto" w:fill="FFFFFF"/>
          <w:lang w:val="es-ES_tradnl"/>
        </w:rPr>
        <w:t>.</w:t>
      </w:r>
      <w:r w:rsidR="002A4D6B" w:rsidRPr="00383E4A">
        <w:rPr>
          <w:rFonts w:ascii="Tahoma" w:hAnsi="Tahoma" w:cs="Tahoma"/>
          <w:i/>
          <w:szCs w:val="24"/>
          <w:bdr w:val="none" w:sz="0" w:space="0" w:color="auto" w:frame="1"/>
          <w:shd w:val="clear" w:color="auto" w:fill="FFFFFF"/>
          <w:lang w:val="es-ES_tradnl"/>
        </w:rPr>
        <w:t xml:space="preserve"> </w:t>
      </w:r>
      <w:r w:rsidR="002F6544" w:rsidRPr="00383E4A">
        <w:rPr>
          <w:rFonts w:ascii="Tahoma" w:hAnsi="Tahoma" w:cs="Tahoma"/>
          <w:i/>
          <w:szCs w:val="24"/>
          <w:bdr w:val="none" w:sz="0" w:space="0" w:color="auto" w:frame="1"/>
          <w:shd w:val="clear" w:color="auto" w:fill="FFFFFF"/>
          <w:lang w:val="es-ES_tradnl"/>
        </w:rPr>
        <w:t xml:space="preserve"> Este derecho incluye también la obligación de adoptar</w:t>
      </w:r>
      <w:r w:rsidR="002F6544" w:rsidRPr="00383E4A">
        <w:rPr>
          <w:rFonts w:ascii="Tahoma" w:hAnsi="Tahoma" w:cs="Tahoma"/>
          <w:i/>
          <w:szCs w:val="24"/>
          <w:bdr w:val="none" w:sz="0" w:space="0" w:color="auto" w:frame="1"/>
          <w:shd w:val="clear" w:color="auto" w:fill="FFFFFF"/>
        </w:rPr>
        <w:t> medidas de “</w:t>
      </w:r>
      <w:r w:rsidR="002F6544" w:rsidRPr="00383E4A">
        <w:rPr>
          <w:rFonts w:ascii="Tahoma" w:hAnsi="Tahoma" w:cs="Tahoma"/>
          <w:i/>
          <w:iCs/>
          <w:szCs w:val="24"/>
          <w:bdr w:val="none" w:sz="0" w:space="0" w:color="auto" w:frame="1"/>
        </w:rPr>
        <w:t>rehabilitación</w:t>
      </w:r>
      <w:r w:rsidR="002F6544" w:rsidRPr="00383E4A">
        <w:rPr>
          <w:rFonts w:ascii="Tahoma" w:hAnsi="Tahoma" w:cs="Tahoma"/>
          <w:i/>
          <w:iCs/>
          <w:szCs w:val="24"/>
          <w:bdr w:val="none" w:sz="0" w:space="0" w:color="auto" w:frame="1"/>
          <w:shd w:val="clear" w:color="auto" w:fill="FFFFFF"/>
        </w:rPr>
        <w:t> por el daño causado, mediante la atención médica y psicológica, así como la prestación de otros servicios sociales necesarios para esos fines</w:t>
      </w:r>
      <w:r w:rsidR="002F6544" w:rsidRPr="00383E4A">
        <w:rPr>
          <w:rFonts w:ascii="Tahoma" w:hAnsi="Tahoma" w:cs="Tahoma"/>
          <w:i/>
          <w:szCs w:val="24"/>
          <w:bdr w:val="none" w:sz="0" w:space="0" w:color="auto" w:frame="1"/>
          <w:shd w:val="clear" w:color="auto" w:fill="FFFFFF"/>
        </w:rPr>
        <w:t>”</w:t>
      </w:r>
      <w:r w:rsidR="002F6544" w:rsidRPr="00383E4A">
        <w:rPr>
          <w:rStyle w:val="Refdenotaalpie"/>
          <w:rFonts w:ascii="Tahoma" w:hAnsi="Tahoma" w:cs="Tahoma"/>
          <w:i/>
          <w:szCs w:val="24"/>
          <w:bdr w:val="none" w:sz="0" w:space="0" w:color="auto" w:frame="1"/>
          <w:shd w:val="clear" w:color="auto" w:fill="FFFFFF"/>
        </w:rPr>
        <w:footnoteReference w:id="4"/>
      </w:r>
      <w:r w:rsidR="002F6544" w:rsidRPr="00383E4A">
        <w:rPr>
          <w:rFonts w:ascii="Tahoma" w:hAnsi="Tahoma" w:cs="Tahoma"/>
          <w:i/>
          <w:szCs w:val="24"/>
          <w:bdr w:val="none" w:sz="0" w:space="0" w:color="auto" w:frame="1"/>
          <w:shd w:val="clear" w:color="auto" w:fill="FFFFFF"/>
        </w:rPr>
        <w:t> de modo que se restablezcan las condiciones físicas y sicológicas de las personas</w:t>
      </w:r>
      <w:r w:rsidR="002F6544" w:rsidRPr="00383E4A">
        <w:rPr>
          <w:rStyle w:val="Refdenotaalpie"/>
          <w:rFonts w:ascii="Tahoma" w:hAnsi="Tahoma" w:cs="Tahoma"/>
          <w:i/>
          <w:szCs w:val="24"/>
          <w:bdr w:val="none" w:sz="0" w:space="0" w:color="auto" w:frame="1"/>
          <w:shd w:val="clear" w:color="auto" w:fill="FFFFFF"/>
        </w:rPr>
        <w:footnoteReference w:id="5"/>
      </w:r>
      <w:r w:rsidR="002F6544" w:rsidRPr="00383E4A">
        <w:rPr>
          <w:rFonts w:ascii="Tahoma" w:hAnsi="Tahoma" w:cs="Tahoma"/>
          <w:i/>
          <w:szCs w:val="24"/>
          <w:bdr w:val="none" w:sz="0" w:space="0" w:color="auto" w:frame="1"/>
          <w:shd w:val="clear" w:color="auto" w:fill="FFFFFF"/>
        </w:rPr>
        <w:t>. Este Tribunal sostuvo, también, que existe un derecho a “la </w:t>
      </w:r>
      <w:r w:rsidR="002F6544" w:rsidRPr="00383E4A">
        <w:rPr>
          <w:rFonts w:ascii="Tahoma" w:hAnsi="Tahoma" w:cs="Tahoma"/>
          <w:i/>
          <w:iCs/>
          <w:szCs w:val="24"/>
          <w:bdr w:val="none" w:sz="0" w:space="0" w:color="auto" w:frame="1"/>
        </w:rPr>
        <w:t>satisfacción</w:t>
      </w:r>
      <w:r w:rsidR="002F6544" w:rsidRPr="00383E4A">
        <w:rPr>
          <w:rFonts w:ascii="Tahoma" w:hAnsi="Tahoma" w:cs="Tahoma"/>
          <w:i/>
          <w:iCs/>
          <w:szCs w:val="24"/>
          <w:bdr w:val="none" w:sz="0" w:space="0" w:color="auto" w:frame="1"/>
          <w:shd w:val="clear" w:color="auto" w:fill="FFFFFF"/>
        </w:rPr>
        <w:t>, a través de medidas simbólicas destinadas a la reivindicación de la memoria y de la dignidad de las víctimas</w:t>
      </w:r>
      <w:r w:rsidR="002F6544" w:rsidRPr="00383E4A">
        <w:rPr>
          <w:rFonts w:ascii="Tahoma" w:hAnsi="Tahoma" w:cs="Tahoma"/>
          <w:i/>
          <w:szCs w:val="24"/>
          <w:bdr w:val="none" w:sz="0" w:space="0" w:color="auto" w:frame="1"/>
          <w:shd w:val="clear" w:color="auto" w:fill="FFFFFF"/>
        </w:rPr>
        <w:t>”</w:t>
      </w:r>
      <w:bookmarkStart w:id="3" w:name="_ftnref72"/>
      <w:r w:rsidR="002F6544" w:rsidRPr="00383E4A">
        <w:rPr>
          <w:rStyle w:val="Refdenotaalpie"/>
          <w:rFonts w:ascii="Tahoma" w:hAnsi="Tahoma" w:cs="Tahoma"/>
          <w:i/>
          <w:szCs w:val="24"/>
          <w:bdr w:val="none" w:sz="0" w:space="0" w:color="auto" w:frame="1"/>
          <w:shd w:val="clear" w:color="auto" w:fill="FFFFFF"/>
        </w:rPr>
        <w:footnoteReference w:id="6"/>
      </w:r>
      <w:bookmarkEnd w:id="3"/>
      <w:r w:rsidR="002F6544" w:rsidRPr="00383E4A">
        <w:rPr>
          <w:rFonts w:ascii="Tahoma" w:hAnsi="Tahoma" w:cs="Tahoma"/>
          <w:i/>
          <w:szCs w:val="24"/>
          <w:bdr w:val="none" w:sz="0" w:space="0" w:color="auto" w:frame="1"/>
          <w:shd w:val="clear" w:color="auto" w:fill="FFFFFF"/>
        </w:rPr>
        <w:t> adoptando aquellas dirigidas “</w:t>
      </w:r>
      <w:r w:rsidR="002F6544" w:rsidRPr="00383E4A">
        <w:rPr>
          <w:rFonts w:ascii="Tahoma" w:hAnsi="Tahoma" w:cs="Tahoma"/>
          <w:i/>
          <w:iCs/>
          <w:szCs w:val="24"/>
          <w:bdr w:val="none" w:sz="0" w:space="0" w:color="auto" w:frame="1"/>
          <w:shd w:val="clear" w:color="auto" w:fill="FFFFFF"/>
        </w:rPr>
        <w:t>a proporcionar bienestar y contribuir a mitigar el dolor de la víctima</w:t>
      </w:r>
      <w:r w:rsidR="002F6544" w:rsidRPr="00383E4A">
        <w:rPr>
          <w:rFonts w:ascii="Tahoma" w:hAnsi="Tahoma" w:cs="Tahoma"/>
          <w:i/>
          <w:szCs w:val="24"/>
          <w:bdr w:val="none" w:sz="0" w:space="0" w:color="auto" w:frame="1"/>
          <w:shd w:val="clear" w:color="auto" w:fill="FFFFFF"/>
        </w:rPr>
        <w:t>”</w:t>
      </w:r>
      <w:bookmarkStart w:id="4" w:name="_ftnref73"/>
      <w:r w:rsidR="002F6544" w:rsidRPr="00383E4A">
        <w:rPr>
          <w:rStyle w:val="Refdenotaalpie"/>
          <w:rFonts w:ascii="Tahoma" w:hAnsi="Tahoma" w:cs="Tahoma"/>
          <w:i/>
          <w:szCs w:val="24"/>
          <w:bdr w:val="none" w:sz="0" w:space="0" w:color="auto" w:frame="1"/>
          <w:shd w:val="clear" w:color="auto" w:fill="FFFFFF"/>
        </w:rPr>
        <w:footnoteReference w:id="7"/>
      </w:r>
      <w:bookmarkEnd w:id="4"/>
      <w:r w:rsidR="002F6544" w:rsidRPr="00383E4A">
        <w:rPr>
          <w:rFonts w:ascii="Tahoma" w:hAnsi="Tahoma" w:cs="Tahoma"/>
          <w:i/>
          <w:szCs w:val="24"/>
          <w:bdr w:val="none" w:sz="0" w:space="0" w:color="auto" w:frame="1"/>
          <w:shd w:val="clear" w:color="auto" w:fill="FFFFFF"/>
        </w:rPr>
        <w:t>. A su vez el derecho a la no repetición comprende las medidas que tienen por objeto “</w:t>
      </w:r>
      <w:r w:rsidR="002F6544" w:rsidRPr="00383E4A">
        <w:rPr>
          <w:rFonts w:ascii="Tahoma" w:hAnsi="Tahoma" w:cs="Tahoma"/>
          <w:i/>
          <w:iCs/>
          <w:szCs w:val="24"/>
          <w:bdr w:val="none" w:sz="0" w:space="0" w:color="auto" w:frame="1"/>
          <w:shd w:val="clear" w:color="auto" w:fill="FFFFFF"/>
        </w:rPr>
        <w:t xml:space="preserve">asegurar que no se repitan los hechos </w:t>
      </w:r>
      <w:proofErr w:type="spellStart"/>
      <w:r w:rsidR="002F6544" w:rsidRPr="00383E4A">
        <w:rPr>
          <w:rFonts w:ascii="Tahoma" w:hAnsi="Tahoma" w:cs="Tahoma"/>
          <w:i/>
          <w:iCs/>
          <w:szCs w:val="24"/>
          <w:bdr w:val="none" w:sz="0" w:space="0" w:color="auto" w:frame="1"/>
          <w:shd w:val="clear" w:color="auto" w:fill="FFFFFF"/>
        </w:rPr>
        <w:t>victimizantes</w:t>
      </w:r>
      <w:proofErr w:type="spellEnd"/>
      <w:r w:rsidR="002F6544" w:rsidRPr="00383E4A">
        <w:rPr>
          <w:rFonts w:ascii="Tahoma" w:hAnsi="Tahoma" w:cs="Tahoma"/>
          <w:i/>
          <w:szCs w:val="24"/>
          <w:bdr w:val="none" w:sz="0" w:space="0" w:color="auto" w:frame="1"/>
          <w:shd w:val="clear" w:color="auto" w:fill="FFFFFF"/>
        </w:rPr>
        <w:t>”</w:t>
      </w:r>
      <w:bookmarkStart w:id="5" w:name="_ftnref74"/>
      <w:r w:rsidR="008C3A37" w:rsidRPr="00383E4A">
        <w:rPr>
          <w:rStyle w:val="Refdenotaalpie"/>
          <w:rFonts w:ascii="Tahoma" w:hAnsi="Tahoma" w:cs="Tahoma"/>
          <w:i/>
          <w:szCs w:val="24"/>
          <w:bdr w:val="none" w:sz="0" w:space="0" w:color="auto" w:frame="1"/>
          <w:shd w:val="clear" w:color="auto" w:fill="FFFFFF"/>
        </w:rPr>
        <w:footnoteReference w:id="8"/>
      </w:r>
      <w:bookmarkEnd w:id="5"/>
      <w:r w:rsidR="002F6544" w:rsidRPr="00383E4A">
        <w:rPr>
          <w:rFonts w:ascii="Tahoma" w:hAnsi="Tahoma" w:cs="Tahoma"/>
          <w:i/>
          <w:szCs w:val="24"/>
          <w:bdr w:val="none" w:sz="0" w:space="0" w:color="auto" w:frame="1"/>
          <w:shd w:val="clear" w:color="auto" w:fill="FFFFFF"/>
        </w:rPr>
        <w:t>.  </w:t>
      </w:r>
      <w:r w:rsidR="002F6544" w:rsidRPr="00383E4A">
        <w:rPr>
          <w:rFonts w:ascii="Tahoma" w:hAnsi="Tahoma" w:cs="Tahoma"/>
          <w:i/>
          <w:iCs/>
          <w:szCs w:val="24"/>
          <w:bdr w:val="none" w:sz="0" w:space="0" w:color="auto" w:frame="1"/>
          <w:shd w:val="clear" w:color="auto" w:fill="FFFFFF"/>
        </w:rPr>
        <w:t> </w:t>
      </w:r>
      <w:r w:rsidR="002F6544" w:rsidRPr="00383E4A">
        <w:rPr>
          <w:rFonts w:ascii="Tahoma" w:hAnsi="Tahoma" w:cs="Tahoma"/>
          <w:i/>
          <w:szCs w:val="24"/>
          <w:bdr w:val="none" w:sz="0" w:space="0" w:color="auto" w:frame="1"/>
          <w:shd w:val="clear" w:color="auto" w:fill="FFFFFF"/>
        </w:rPr>
        <w:t> </w:t>
      </w:r>
    </w:p>
    <w:p w14:paraId="47E60959" w14:textId="7787D390" w:rsidR="005F58EE" w:rsidRPr="00190E08" w:rsidRDefault="005F58EE" w:rsidP="001A0C26">
      <w:pPr>
        <w:spacing w:after="0" w:line="276" w:lineRule="auto"/>
        <w:ind w:left="360"/>
        <w:jc w:val="both"/>
        <w:rPr>
          <w:rFonts w:ascii="Tahoma" w:hAnsi="Tahoma" w:cs="Tahoma"/>
          <w:b/>
          <w:bCs/>
          <w:i/>
          <w:sz w:val="24"/>
          <w:szCs w:val="24"/>
        </w:rPr>
      </w:pPr>
    </w:p>
    <w:p w14:paraId="65778348" w14:textId="77777777" w:rsidR="000F18B0" w:rsidRPr="00190E08" w:rsidRDefault="000F18B0" w:rsidP="00190E08">
      <w:pPr>
        <w:pStyle w:val="Prrafodelista"/>
        <w:numPr>
          <w:ilvl w:val="1"/>
          <w:numId w:val="1"/>
        </w:numPr>
        <w:spacing w:line="276" w:lineRule="auto"/>
        <w:rPr>
          <w:rFonts w:ascii="Tahoma" w:hAnsi="Tahoma" w:cs="Tahoma"/>
          <w:b/>
          <w:bCs/>
        </w:rPr>
      </w:pPr>
      <w:r w:rsidRPr="00190E08">
        <w:rPr>
          <w:rFonts w:ascii="Tahoma" w:hAnsi="Tahoma" w:cs="Tahoma"/>
          <w:b/>
          <w:bCs/>
        </w:rPr>
        <w:t>CASO CONCRETO</w:t>
      </w:r>
    </w:p>
    <w:p w14:paraId="34F445C9" w14:textId="77777777" w:rsidR="000F18B0" w:rsidRPr="00190E08" w:rsidRDefault="000F18B0" w:rsidP="00190E08">
      <w:pPr>
        <w:pStyle w:val="Prrafodelista"/>
        <w:spacing w:line="276" w:lineRule="auto"/>
        <w:ind w:left="1080"/>
        <w:rPr>
          <w:rFonts w:ascii="Tahoma" w:hAnsi="Tahoma" w:cs="Tahoma"/>
          <w:b/>
          <w:bCs/>
        </w:rPr>
      </w:pPr>
    </w:p>
    <w:p w14:paraId="7AB67FF6" w14:textId="1BD82043" w:rsidR="001D38EF" w:rsidRPr="00190E08" w:rsidRDefault="00677700" w:rsidP="00190E08">
      <w:pPr>
        <w:spacing w:after="0" w:line="276" w:lineRule="auto"/>
        <w:ind w:firstLine="709"/>
        <w:jc w:val="both"/>
        <w:rPr>
          <w:rFonts w:ascii="Tahoma" w:hAnsi="Tahoma" w:cs="Tahoma"/>
          <w:sz w:val="24"/>
          <w:szCs w:val="24"/>
        </w:rPr>
      </w:pPr>
      <w:r w:rsidRPr="00190E08">
        <w:rPr>
          <w:rFonts w:ascii="Tahoma" w:hAnsi="Tahoma" w:cs="Tahoma"/>
          <w:sz w:val="24"/>
          <w:szCs w:val="24"/>
        </w:rPr>
        <w:t>En el caso objeto de estudio</w:t>
      </w:r>
      <w:r w:rsidR="00383E7E" w:rsidRPr="00190E08">
        <w:rPr>
          <w:rFonts w:ascii="Tahoma" w:hAnsi="Tahoma" w:cs="Tahoma"/>
          <w:sz w:val="24"/>
          <w:szCs w:val="24"/>
        </w:rPr>
        <w:t xml:space="preserve">, </w:t>
      </w:r>
      <w:r w:rsidR="00444F27" w:rsidRPr="00190E08">
        <w:rPr>
          <w:rFonts w:ascii="Tahoma" w:hAnsi="Tahoma" w:cs="Tahoma"/>
          <w:sz w:val="24"/>
          <w:szCs w:val="24"/>
        </w:rPr>
        <w:t>la parte</w:t>
      </w:r>
      <w:r w:rsidR="00383E7E" w:rsidRPr="00190E08">
        <w:rPr>
          <w:rFonts w:ascii="Tahoma" w:hAnsi="Tahoma" w:cs="Tahoma"/>
          <w:sz w:val="24"/>
          <w:szCs w:val="24"/>
        </w:rPr>
        <w:t xml:space="preserve"> actor</w:t>
      </w:r>
      <w:r w:rsidR="00444F27" w:rsidRPr="00190E08">
        <w:rPr>
          <w:rFonts w:ascii="Tahoma" w:hAnsi="Tahoma" w:cs="Tahoma"/>
          <w:sz w:val="24"/>
          <w:szCs w:val="24"/>
        </w:rPr>
        <w:t>a</w:t>
      </w:r>
      <w:r w:rsidR="00383E7E" w:rsidRPr="00190E08">
        <w:rPr>
          <w:rFonts w:ascii="Tahoma" w:hAnsi="Tahoma" w:cs="Tahoma"/>
          <w:sz w:val="24"/>
          <w:szCs w:val="24"/>
        </w:rPr>
        <w:t xml:space="preserve"> pretende que </w:t>
      </w:r>
      <w:r w:rsidR="002964E7" w:rsidRPr="00190E08">
        <w:rPr>
          <w:rFonts w:ascii="Tahoma" w:hAnsi="Tahoma" w:cs="Tahoma"/>
          <w:sz w:val="24"/>
          <w:szCs w:val="24"/>
        </w:rPr>
        <w:t>después de amparar su derecho de petición</w:t>
      </w:r>
      <w:r w:rsidR="001D38EF" w:rsidRPr="00190E08">
        <w:rPr>
          <w:rFonts w:ascii="Tahoma" w:hAnsi="Tahoma" w:cs="Tahoma"/>
          <w:sz w:val="24"/>
          <w:szCs w:val="24"/>
        </w:rPr>
        <w:t xml:space="preserve"> </w:t>
      </w:r>
      <w:r w:rsidR="002964E7" w:rsidRPr="00190E08">
        <w:rPr>
          <w:rFonts w:ascii="Tahoma" w:hAnsi="Tahoma" w:cs="Tahoma"/>
          <w:sz w:val="24"/>
          <w:szCs w:val="24"/>
        </w:rPr>
        <w:t>de reparación integral e indemnización administrativa</w:t>
      </w:r>
      <w:r w:rsidR="00F74ECD" w:rsidRPr="00190E08">
        <w:rPr>
          <w:rFonts w:ascii="Tahoma" w:hAnsi="Tahoma" w:cs="Tahoma"/>
          <w:sz w:val="24"/>
          <w:szCs w:val="24"/>
        </w:rPr>
        <w:t xml:space="preserve">, se ordene a la </w:t>
      </w:r>
      <w:r w:rsidR="00F74ECD" w:rsidRPr="00190E08">
        <w:rPr>
          <w:rFonts w:ascii="Tahoma" w:hAnsi="Tahoma" w:cs="Tahoma"/>
          <w:bCs/>
          <w:sz w:val="24"/>
          <w:szCs w:val="24"/>
        </w:rPr>
        <w:t>UNIDAD PARA LA ATENCIÓN Y REPARACIÓN INTEGRAL A LAS VÍCTIMAS</w:t>
      </w:r>
      <w:r w:rsidR="00F74ECD" w:rsidRPr="00190E08">
        <w:rPr>
          <w:rFonts w:ascii="Tahoma" w:hAnsi="Tahoma" w:cs="Tahoma"/>
          <w:sz w:val="24"/>
          <w:szCs w:val="24"/>
        </w:rPr>
        <w:t xml:space="preserve">, (UARIV) el pago de la indemnización administrativa </w:t>
      </w:r>
      <w:r w:rsidR="002E0BC9" w:rsidRPr="00190E08">
        <w:rPr>
          <w:rFonts w:ascii="Tahoma" w:hAnsi="Tahoma" w:cs="Tahoma"/>
          <w:sz w:val="24"/>
          <w:szCs w:val="24"/>
        </w:rPr>
        <w:t xml:space="preserve">incluida en el Registro Único de </w:t>
      </w:r>
      <w:r w:rsidR="002E0BC9" w:rsidRPr="00190E08">
        <w:rPr>
          <w:rFonts w:ascii="Tahoma" w:hAnsi="Tahoma" w:cs="Tahoma"/>
          <w:sz w:val="24"/>
          <w:szCs w:val="24"/>
        </w:rPr>
        <w:lastRenderedPageBreak/>
        <w:t>Víctimas (RUV) por el hecho de Homicidio de la víctima directa Luis Alberto Ibarra Guevara, bajo el caso 139180.</w:t>
      </w:r>
    </w:p>
    <w:p w14:paraId="7F6E3C85" w14:textId="77777777" w:rsidR="00C11DA5" w:rsidRPr="00190E08" w:rsidRDefault="00C11DA5" w:rsidP="00190E08">
      <w:pPr>
        <w:spacing w:after="0" w:line="276" w:lineRule="auto"/>
        <w:ind w:firstLine="709"/>
        <w:jc w:val="both"/>
        <w:rPr>
          <w:rFonts w:ascii="Tahoma" w:hAnsi="Tahoma" w:cs="Tahoma"/>
          <w:sz w:val="24"/>
          <w:szCs w:val="24"/>
        </w:rPr>
      </w:pPr>
    </w:p>
    <w:p w14:paraId="2CBDE954" w14:textId="68A51789" w:rsidR="00C11DA5" w:rsidRDefault="00C11DA5" w:rsidP="001A0C26">
      <w:pPr>
        <w:pStyle w:val="NormalWeb"/>
        <w:spacing w:before="0" w:beforeAutospacing="0" w:after="0" w:afterAutospacing="0" w:line="276" w:lineRule="auto"/>
        <w:ind w:firstLine="709"/>
        <w:jc w:val="both"/>
        <w:rPr>
          <w:rFonts w:ascii="Tahoma" w:hAnsi="Tahoma" w:cs="Tahoma"/>
        </w:rPr>
      </w:pPr>
      <w:r w:rsidRPr="00190E08">
        <w:rPr>
          <w:rFonts w:ascii="Tahoma" w:hAnsi="Tahoma" w:cs="Tahoma"/>
        </w:rPr>
        <w:t>En su defensa</w:t>
      </w:r>
      <w:r w:rsidR="0019738E" w:rsidRPr="00190E08">
        <w:rPr>
          <w:rFonts w:ascii="Tahoma" w:hAnsi="Tahoma" w:cs="Tahoma"/>
        </w:rPr>
        <w:t xml:space="preserve">, </w:t>
      </w:r>
      <w:r w:rsidRPr="00190E08">
        <w:rPr>
          <w:rFonts w:ascii="Tahoma" w:hAnsi="Tahoma" w:cs="Tahoma"/>
        </w:rPr>
        <w:t xml:space="preserve">la </w:t>
      </w:r>
      <w:r w:rsidRPr="00190E08">
        <w:rPr>
          <w:rFonts w:ascii="Tahoma" w:hAnsi="Tahoma" w:cs="Tahoma"/>
          <w:bCs/>
        </w:rPr>
        <w:t>UNIDAD PARA LA ATENCIÓN Y REPARACIÓN INTEGRAL A LAS VÍCTIMAS</w:t>
      </w:r>
      <w:r w:rsidRPr="00190E08">
        <w:rPr>
          <w:rFonts w:ascii="Tahoma" w:hAnsi="Tahoma" w:cs="Tahoma"/>
        </w:rPr>
        <w:t>, (UARIV)</w:t>
      </w:r>
      <w:r w:rsidR="007C7781" w:rsidRPr="00190E08">
        <w:rPr>
          <w:rFonts w:ascii="Tahoma" w:hAnsi="Tahoma" w:cs="Tahoma"/>
        </w:rPr>
        <w:t xml:space="preserve">, en </w:t>
      </w:r>
      <w:r w:rsidR="003634B9" w:rsidRPr="00190E08">
        <w:rPr>
          <w:rFonts w:ascii="Tahoma" w:hAnsi="Tahoma" w:cs="Tahoma"/>
        </w:rPr>
        <w:t>síntesis,</w:t>
      </w:r>
      <w:r w:rsidR="007C7781" w:rsidRPr="00190E08">
        <w:rPr>
          <w:rFonts w:ascii="Tahoma" w:hAnsi="Tahoma" w:cs="Tahoma"/>
        </w:rPr>
        <w:t xml:space="preserve"> manifestó </w:t>
      </w:r>
      <w:r w:rsidRPr="00190E08">
        <w:rPr>
          <w:rFonts w:ascii="Tahoma" w:hAnsi="Tahoma" w:cs="Tahoma"/>
        </w:rPr>
        <w:t>que procedió a verificar el caso particular, sin encontrar derecho de petición previo a la interposición de la acción de tutela.</w:t>
      </w:r>
      <w:r w:rsidR="007C7781" w:rsidRPr="00190E08">
        <w:rPr>
          <w:rFonts w:ascii="Tahoma" w:hAnsi="Tahoma" w:cs="Tahoma"/>
        </w:rPr>
        <w:t xml:space="preserve"> Así mismo aclaró que </w:t>
      </w:r>
      <w:r w:rsidRPr="00190E08">
        <w:rPr>
          <w:rFonts w:ascii="Tahoma" w:hAnsi="Tahoma" w:cs="Tahoma"/>
        </w:rPr>
        <w:t>las solicitudes contenidas en la tutela fueron debidamente contestadas mediante la comunicación con radicado número 202172011109771 de 27 de abril de 2021, donde se le indicó a la actora que</w:t>
      </w:r>
      <w:r w:rsidR="007C7781" w:rsidRPr="00190E08">
        <w:rPr>
          <w:rFonts w:ascii="Tahoma" w:hAnsi="Tahoma" w:cs="Tahoma"/>
        </w:rPr>
        <w:t>,</w:t>
      </w:r>
      <w:r w:rsidRPr="00190E08">
        <w:rPr>
          <w:rFonts w:ascii="Tahoma" w:hAnsi="Tahoma" w:cs="Tahoma"/>
        </w:rPr>
        <w:t xml:space="preserve"> con el fin de iniciar el procedimiento de indemnización a su favor</w:t>
      </w:r>
      <w:r w:rsidR="007C7781" w:rsidRPr="00190E08">
        <w:rPr>
          <w:rFonts w:ascii="Tahoma" w:hAnsi="Tahoma" w:cs="Tahoma"/>
        </w:rPr>
        <w:t>,</w:t>
      </w:r>
      <w:r w:rsidRPr="00190E08">
        <w:rPr>
          <w:rFonts w:ascii="Tahoma" w:hAnsi="Tahoma" w:cs="Tahoma"/>
        </w:rPr>
        <w:t xml:space="preserve"> debe allegar la  documentación correspondiente por medio de correo electrónico  luego de lo cual la Unidad para las Victimas contará con un término de ciento veinte (120) días hábiles para analizarla y tomar una decisión de fondo sobre si es procedente o no el reconocimiento del derecho a la medida indemnizatoria.</w:t>
      </w:r>
    </w:p>
    <w:p w14:paraId="2E63AC3A" w14:textId="77777777" w:rsidR="001A0C26" w:rsidRPr="00190E08" w:rsidRDefault="001A0C26" w:rsidP="001A0C26">
      <w:pPr>
        <w:pStyle w:val="NormalWeb"/>
        <w:spacing w:before="0" w:beforeAutospacing="0" w:after="0" w:afterAutospacing="0" w:line="276" w:lineRule="auto"/>
        <w:ind w:firstLine="709"/>
        <w:jc w:val="both"/>
        <w:rPr>
          <w:rFonts w:ascii="Tahoma" w:hAnsi="Tahoma" w:cs="Tahoma"/>
        </w:rPr>
      </w:pPr>
    </w:p>
    <w:p w14:paraId="471D40C2" w14:textId="0042DDF6" w:rsidR="00A3387F" w:rsidRPr="00190E08" w:rsidRDefault="007C7781" w:rsidP="00190E08">
      <w:pPr>
        <w:spacing w:after="0" w:line="276" w:lineRule="auto"/>
        <w:ind w:firstLine="709"/>
        <w:jc w:val="both"/>
        <w:rPr>
          <w:rFonts w:ascii="Tahoma" w:hAnsi="Tahoma" w:cs="Tahoma"/>
          <w:sz w:val="24"/>
          <w:szCs w:val="24"/>
        </w:rPr>
      </w:pPr>
      <w:r w:rsidRPr="00190E08">
        <w:rPr>
          <w:rFonts w:ascii="Tahoma" w:hAnsi="Tahoma" w:cs="Tahoma"/>
          <w:sz w:val="24"/>
          <w:szCs w:val="24"/>
        </w:rPr>
        <w:t>E</w:t>
      </w:r>
      <w:r w:rsidR="00C11DA5" w:rsidRPr="00190E08">
        <w:rPr>
          <w:rFonts w:ascii="Tahoma" w:hAnsi="Tahoma" w:cs="Tahoma"/>
          <w:sz w:val="24"/>
          <w:szCs w:val="24"/>
        </w:rPr>
        <w:t>l Juez de primera instancia</w:t>
      </w:r>
      <w:r w:rsidRPr="00190E08">
        <w:rPr>
          <w:rFonts w:ascii="Tahoma" w:hAnsi="Tahoma" w:cs="Tahoma"/>
          <w:sz w:val="24"/>
          <w:szCs w:val="24"/>
        </w:rPr>
        <w:t xml:space="preserve"> </w:t>
      </w:r>
      <w:r w:rsidR="00C11DA5" w:rsidRPr="00190E08">
        <w:rPr>
          <w:rFonts w:ascii="Tahoma" w:hAnsi="Tahoma" w:cs="Tahoma"/>
          <w:sz w:val="24"/>
          <w:szCs w:val="24"/>
        </w:rPr>
        <w:t>declar</w:t>
      </w:r>
      <w:r w:rsidRPr="00190E08">
        <w:rPr>
          <w:rFonts w:ascii="Tahoma" w:hAnsi="Tahoma" w:cs="Tahoma"/>
          <w:sz w:val="24"/>
          <w:szCs w:val="24"/>
        </w:rPr>
        <w:t>ó</w:t>
      </w:r>
      <w:r w:rsidR="00C11DA5" w:rsidRPr="00190E08">
        <w:rPr>
          <w:rFonts w:ascii="Tahoma" w:hAnsi="Tahoma" w:cs="Tahoma"/>
          <w:sz w:val="24"/>
          <w:szCs w:val="24"/>
        </w:rPr>
        <w:t xml:space="preserve"> </w:t>
      </w:r>
      <w:r w:rsidR="00A3387F" w:rsidRPr="00190E08">
        <w:rPr>
          <w:rFonts w:ascii="Tahoma" w:hAnsi="Tahoma" w:cs="Tahoma"/>
          <w:sz w:val="24"/>
          <w:szCs w:val="24"/>
        </w:rPr>
        <w:t xml:space="preserve">que no podía inferir la afectación de los derechos fundamentales invocados por la accionante, </w:t>
      </w:r>
      <w:r w:rsidRPr="00190E08">
        <w:rPr>
          <w:rFonts w:ascii="Tahoma" w:hAnsi="Tahoma" w:cs="Tahoma"/>
          <w:sz w:val="24"/>
          <w:szCs w:val="24"/>
        </w:rPr>
        <w:t>por cuanto no</w:t>
      </w:r>
      <w:r w:rsidR="00A3387F" w:rsidRPr="00190E08">
        <w:rPr>
          <w:rFonts w:ascii="Tahoma" w:hAnsi="Tahoma" w:cs="Tahoma"/>
          <w:sz w:val="24"/>
          <w:szCs w:val="24"/>
        </w:rPr>
        <w:t xml:space="preserve"> acredit</w:t>
      </w:r>
      <w:r w:rsidRPr="00190E08">
        <w:rPr>
          <w:rFonts w:ascii="Tahoma" w:hAnsi="Tahoma" w:cs="Tahoma"/>
          <w:sz w:val="24"/>
          <w:szCs w:val="24"/>
        </w:rPr>
        <w:t>ó</w:t>
      </w:r>
      <w:r w:rsidR="00A3387F" w:rsidRPr="00190E08">
        <w:rPr>
          <w:rFonts w:ascii="Tahoma" w:hAnsi="Tahoma" w:cs="Tahoma"/>
          <w:sz w:val="24"/>
          <w:szCs w:val="24"/>
        </w:rPr>
        <w:t xml:space="preserve"> que </w:t>
      </w:r>
      <w:r w:rsidRPr="00190E08">
        <w:rPr>
          <w:rFonts w:ascii="Tahoma" w:hAnsi="Tahoma" w:cs="Tahoma"/>
          <w:sz w:val="24"/>
          <w:szCs w:val="24"/>
        </w:rPr>
        <w:t xml:space="preserve">se hubiere </w:t>
      </w:r>
      <w:r w:rsidR="00A3387F" w:rsidRPr="00190E08">
        <w:rPr>
          <w:rFonts w:ascii="Tahoma" w:hAnsi="Tahoma" w:cs="Tahoma"/>
          <w:sz w:val="24"/>
          <w:szCs w:val="24"/>
        </w:rPr>
        <w:t>reconocid</w:t>
      </w:r>
      <w:r w:rsidRPr="00190E08">
        <w:rPr>
          <w:rFonts w:ascii="Tahoma" w:hAnsi="Tahoma" w:cs="Tahoma"/>
          <w:sz w:val="24"/>
          <w:szCs w:val="24"/>
        </w:rPr>
        <w:t>o en su favor l</w:t>
      </w:r>
      <w:r w:rsidR="00A3387F" w:rsidRPr="00190E08">
        <w:rPr>
          <w:rFonts w:ascii="Tahoma" w:hAnsi="Tahoma" w:cs="Tahoma"/>
          <w:sz w:val="24"/>
          <w:szCs w:val="24"/>
        </w:rPr>
        <w:t>a indemnización administrativa como víctima del conflicto armado.</w:t>
      </w:r>
      <w:r w:rsidRPr="00190E08">
        <w:rPr>
          <w:rFonts w:ascii="Tahoma" w:hAnsi="Tahoma" w:cs="Tahoma"/>
          <w:sz w:val="24"/>
          <w:szCs w:val="24"/>
        </w:rPr>
        <w:t xml:space="preserve"> Con todo, teniendo en cuenta las condiciones de extrema vulnerabilidad y la edad de la actora, amparó el derecho a la información, ordenando a la UARIV</w:t>
      </w:r>
      <w:r w:rsidR="00A3387F" w:rsidRPr="00190E08">
        <w:rPr>
          <w:rFonts w:ascii="Tahoma" w:hAnsi="Tahoma" w:cs="Tahoma"/>
          <w:sz w:val="24"/>
          <w:szCs w:val="24"/>
        </w:rPr>
        <w:t xml:space="preserve"> que se le brinde la información pertinente sobre la forma en que puede acceder a la reparación integral o la indemnización administrativa y los trámites y requisitos que debe acreditar para hacerlo.</w:t>
      </w:r>
      <w:r w:rsidRPr="00190E08">
        <w:rPr>
          <w:rFonts w:ascii="Tahoma" w:hAnsi="Tahoma" w:cs="Tahoma"/>
          <w:sz w:val="24"/>
          <w:szCs w:val="24"/>
        </w:rPr>
        <w:t xml:space="preserve"> Además, le ordenó a la entidad que le informe </w:t>
      </w:r>
      <w:r w:rsidR="00A3387F" w:rsidRPr="00190E08">
        <w:rPr>
          <w:rFonts w:ascii="Tahoma" w:hAnsi="Tahoma" w:cs="Tahoma"/>
          <w:sz w:val="24"/>
          <w:szCs w:val="24"/>
        </w:rPr>
        <w:t>la fecha próxima en que se efectuar</w:t>
      </w:r>
      <w:r w:rsidRPr="00190E08">
        <w:rPr>
          <w:rFonts w:ascii="Tahoma" w:hAnsi="Tahoma" w:cs="Tahoma"/>
          <w:sz w:val="24"/>
          <w:szCs w:val="24"/>
        </w:rPr>
        <w:t>á</w:t>
      </w:r>
      <w:r w:rsidR="00A3387F" w:rsidRPr="00190E08">
        <w:rPr>
          <w:rFonts w:ascii="Tahoma" w:hAnsi="Tahoma" w:cs="Tahoma"/>
          <w:sz w:val="24"/>
          <w:szCs w:val="24"/>
        </w:rPr>
        <w:t xml:space="preserve"> el pago una vez sea allegada la documentación, la cual no podrá ser superior a tres (3) meses contados a partir de que tal cosa suceda.</w:t>
      </w:r>
    </w:p>
    <w:p w14:paraId="6A3F3DDD" w14:textId="63B735BA" w:rsidR="00A3387F" w:rsidRPr="00190E08" w:rsidRDefault="00A3387F" w:rsidP="00190E08">
      <w:pPr>
        <w:spacing w:after="0" w:line="276" w:lineRule="auto"/>
        <w:ind w:firstLine="709"/>
        <w:jc w:val="both"/>
        <w:rPr>
          <w:rFonts w:ascii="Tahoma" w:hAnsi="Tahoma" w:cs="Tahoma"/>
          <w:sz w:val="24"/>
          <w:szCs w:val="24"/>
        </w:rPr>
      </w:pPr>
    </w:p>
    <w:p w14:paraId="49C1CF8E" w14:textId="0E4B19A3" w:rsidR="005A62CA" w:rsidRPr="00190E08" w:rsidRDefault="00E45898" w:rsidP="00190E08">
      <w:pPr>
        <w:spacing w:after="0" w:line="276" w:lineRule="auto"/>
        <w:ind w:firstLine="709"/>
        <w:jc w:val="both"/>
        <w:rPr>
          <w:rFonts w:ascii="Tahoma" w:hAnsi="Tahoma" w:cs="Tahoma"/>
          <w:sz w:val="24"/>
          <w:szCs w:val="24"/>
        </w:rPr>
      </w:pPr>
      <w:r w:rsidRPr="00190E08">
        <w:rPr>
          <w:rFonts w:ascii="Tahoma" w:hAnsi="Tahoma" w:cs="Tahoma"/>
          <w:sz w:val="24"/>
          <w:szCs w:val="24"/>
        </w:rPr>
        <w:t>En la impugnación la parte accionada, reprodujo lo que expresó en la contestación de la demanda, pero, en síntesis, reiteró que</w:t>
      </w:r>
      <w:r w:rsidR="005A62CA" w:rsidRPr="00190E08">
        <w:rPr>
          <w:rFonts w:ascii="Tahoma" w:hAnsi="Tahoma" w:cs="Tahoma"/>
          <w:sz w:val="24"/>
          <w:szCs w:val="24"/>
        </w:rPr>
        <w:t>,</w:t>
      </w:r>
      <w:r w:rsidRPr="00190E08">
        <w:rPr>
          <w:rFonts w:ascii="Tahoma" w:hAnsi="Tahoma" w:cs="Tahoma"/>
          <w:sz w:val="24"/>
          <w:szCs w:val="24"/>
        </w:rPr>
        <w:t xml:space="preserve"> en cumplimiento de las normas legales y el debido proceso, emitió comunicado con radicado No 202172011109771 del 27 de abril de 2021, con el fin de indicar el estado actual de la indemnización y la documentación que debe aportar la actora para iniciar el proceso de la indemnización administrativa, razón por la cual alega que no ha vulnerado derecho fundamental alguno. Así mismo </w:t>
      </w:r>
      <w:r w:rsidR="005A62CA" w:rsidRPr="00190E08">
        <w:rPr>
          <w:rFonts w:ascii="Tahoma" w:hAnsi="Tahoma" w:cs="Tahoma"/>
          <w:sz w:val="24"/>
          <w:szCs w:val="24"/>
        </w:rPr>
        <w:t>arguyó que el hecho de homicidio del señor LUIS ALBERTO IBARRA GUEVARA declarado en el marco del decreto 1290 de 2008, no ha sido documentado, motivo por el cual la accionante en virtud del principio de participación conjunta deberá utilizar alguno de los canales dispuestos para ese fin.</w:t>
      </w:r>
    </w:p>
    <w:p w14:paraId="0B9F655C" w14:textId="34CA2387" w:rsidR="00E45898" w:rsidRPr="00190E08" w:rsidRDefault="00E45898" w:rsidP="00190E08">
      <w:pPr>
        <w:spacing w:after="0" w:line="276" w:lineRule="auto"/>
        <w:ind w:firstLine="709"/>
        <w:jc w:val="both"/>
        <w:rPr>
          <w:rFonts w:ascii="Tahoma" w:hAnsi="Tahoma" w:cs="Tahoma"/>
          <w:sz w:val="24"/>
          <w:szCs w:val="24"/>
        </w:rPr>
      </w:pPr>
    </w:p>
    <w:p w14:paraId="4751659A" w14:textId="77777777" w:rsidR="0093100A" w:rsidRPr="00190E08" w:rsidRDefault="00401BCE" w:rsidP="00190E08">
      <w:pPr>
        <w:spacing w:after="0" w:line="276" w:lineRule="auto"/>
        <w:ind w:firstLine="709"/>
        <w:jc w:val="both"/>
        <w:rPr>
          <w:rFonts w:ascii="Tahoma" w:hAnsi="Tahoma" w:cs="Tahoma"/>
          <w:sz w:val="24"/>
          <w:szCs w:val="24"/>
        </w:rPr>
      </w:pPr>
      <w:r w:rsidRPr="00190E08">
        <w:rPr>
          <w:rFonts w:ascii="Tahoma" w:hAnsi="Tahoma" w:cs="Tahoma"/>
          <w:sz w:val="24"/>
          <w:szCs w:val="24"/>
        </w:rPr>
        <w:t>Como quiera que la UARIV insiste en su impugnación que la información ordenada en el fallo de primera instancia ya se la brindaron a la actora, la Sala procedió a revisar el contenido de la comunicación con radicado N° 202172011109771 de 27 de abril de 2021</w:t>
      </w:r>
      <w:r w:rsidRPr="00190E08">
        <w:rPr>
          <w:rStyle w:val="Refdenotaalpie"/>
          <w:rFonts w:ascii="Tahoma" w:hAnsi="Tahoma" w:cs="Tahoma"/>
          <w:sz w:val="24"/>
          <w:szCs w:val="24"/>
        </w:rPr>
        <w:footnoteReference w:id="9"/>
      </w:r>
      <w:r w:rsidRPr="00190E08">
        <w:rPr>
          <w:rFonts w:ascii="Tahoma" w:hAnsi="Tahoma" w:cs="Tahoma"/>
          <w:sz w:val="24"/>
          <w:szCs w:val="24"/>
        </w:rPr>
        <w:t>, observando lo siguiente: 1) La UARIV hace una transcripción</w:t>
      </w:r>
      <w:r w:rsidR="007940FA" w:rsidRPr="00190E08">
        <w:rPr>
          <w:rFonts w:ascii="Tahoma" w:hAnsi="Tahoma" w:cs="Tahoma"/>
          <w:sz w:val="24"/>
          <w:szCs w:val="24"/>
        </w:rPr>
        <w:t>, supremamente extensa,</w:t>
      </w:r>
      <w:r w:rsidRPr="00190E08">
        <w:rPr>
          <w:rFonts w:ascii="Tahoma" w:hAnsi="Tahoma" w:cs="Tahoma"/>
          <w:sz w:val="24"/>
          <w:szCs w:val="24"/>
        </w:rPr>
        <w:t xml:space="preserve"> de los requisitos exigidos para </w:t>
      </w:r>
      <w:r w:rsidR="007940FA" w:rsidRPr="00190E08">
        <w:rPr>
          <w:rFonts w:ascii="Tahoma" w:hAnsi="Tahoma" w:cs="Tahoma"/>
          <w:sz w:val="24"/>
          <w:szCs w:val="24"/>
        </w:rPr>
        <w:t>TODOS</w:t>
      </w:r>
      <w:r w:rsidRPr="00190E08">
        <w:rPr>
          <w:rFonts w:ascii="Tahoma" w:hAnsi="Tahoma" w:cs="Tahoma"/>
          <w:sz w:val="24"/>
          <w:szCs w:val="24"/>
        </w:rPr>
        <w:t xml:space="preserve"> los casos</w:t>
      </w:r>
      <w:r w:rsidR="007940FA" w:rsidRPr="00190E08">
        <w:rPr>
          <w:rFonts w:ascii="Tahoma" w:hAnsi="Tahoma" w:cs="Tahoma"/>
          <w:sz w:val="24"/>
          <w:szCs w:val="24"/>
        </w:rPr>
        <w:t xml:space="preserve"> contemplados por la ley, para quienes se estiman beneficiarios de la indemnización administrativa por tener la calidad de víctimas de </w:t>
      </w:r>
      <w:r w:rsidR="007940FA" w:rsidRPr="00190E08">
        <w:rPr>
          <w:rFonts w:ascii="Tahoma" w:hAnsi="Tahoma" w:cs="Tahoma"/>
          <w:sz w:val="24"/>
          <w:szCs w:val="24"/>
          <w:shd w:val="clear" w:color="auto" w:fill="FAF9F8"/>
        </w:rPr>
        <w:t xml:space="preserve">HECHOS DE DESAPARICIÓN FORZADA Y </w:t>
      </w:r>
      <w:r w:rsidR="007940FA" w:rsidRPr="00190E08">
        <w:rPr>
          <w:rFonts w:ascii="Tahoma" w:hAnsi="Tahoma" w:cs="Tahoma"/>
          <w:sz w:val="24"/>
          <w:szCs w:val="24"/>
          <w:shd w:val="clear" w:color="auto" w:fill="FAF9F8"/>
        </w:rPr>
        <w:lastRenderedPageBreak/>
        <w:t xml:space="preserve">HOMICIDIO EN EL MARCO DEL DECRETO 1290 DE 2008, </w:t>
      </w:r>
      <w:r w:rsidR="007940FA" w:rsidRPr="00190E08">
        <w:rPr>
          <w:rFonts w:ascii="Tahoma" w:hAnsi="Tahoma" w:cs="Tahoma"/>
          <w:sz w:val="24"/>
          <w:szCs w:val="24"/>
        </w:rPr>
        <w:t xml:space="preserve">incluyendo, por ejemplo, los requisitos exigidos a las personas discapacitadas, y/o con enfermedades ruinosas, catastróficas o de alto costo. 2) Por la razón anterior, la lectura del comunicado se hace dispendioso, confuso y farragoso incluso para quienes somos abogados, de modo que ello resulta todavía más incomprensible para una persona que no </w:t>
      </w:r>
      <w:r w:rsidR="004A34AD" w:rsidRPr="00190E08">
        <w:rPr>
          <w:rFonts w:ascii="Tahoma" w:hAnsi="Tahoma" w:cs="Tahoma"/>
          <w:sz w:val="24"/>
          <w:szCs w:val="24"/>
        </w:rPr>
        <w:t xml:space="preserve">tiene estudios </w:t>
      </w:r>
      <w:r w:rsidR="007940FA" w:rsidRPr="00190E08">
        <w:rPr>
          <w:rFonts w:ascii="Tahoma" w:hAnsi="Tahoma" w:cs="Tahoma"/>
          <w:sz w:val="24"/>
          <w:szCs w:val="24"/>
        </w:rPr>
        <w:t>en Derecho</w:t>
      </w:r>
      <w:r w:rsidR="004A34AD" w:rsidRPr="00190E08">
        <w:rPr>
          <w:rFonts w:ascii="Tahoma" w:hAnsi="Tahoma" w:cs="Tahoma"/>
          <w:sz w:val="24"/>
          <w:szCs w:val="24"/>
        </w:rPr>
        <w:t xml:space="preserve">, y que, por el contrario, se trata de una persona campesina y humilde, como ocurre con la Sra. NOELIA GUEVARA, tal como se desprende de lo narrado en la demanda de tutela. 3) Además de lo anterior, la UARIV cita en su comunicado una serie de circulares, resoluciones y leyes, que hace todavía más denso su comunicado. 4) Cuando la Corte Constitucional habla de que le corresponde a la UARIV </w:t>
      </w:r>
      <w:r w:rsidR="004A34AD" w:rsidRPr="00190E08">
        <w:rPr>
          <w:rFonts w:ascii="Tahoma" w:hAnsi="Tahoma" w:cs="Tahoma"/>
          <w:b/>
          <w:i/>
          <w:sz w:val="24"/>
          <w:szCs w:val="24"/>
        </w:rPr>
        <w:t>“</w:t>
      </w:r>
      <w:r w:rsidR="004A34AD" w:rsidRPr="00383E4A">
        <w:rPr>
          <w:rFonts w:ascii="Tahoma" w:hAnsi="Tahoma" w:cs="Tahoma"/>
          <w:b/>
          <w:i/>
          <w:szCs w:val="24"/>
          <w:u w:val="single"/>
        </w:rPr>
        <w:t>otorgar asesoría especializada a las víctimas para que puedan ejercer adecuadamente sus derechos</w:t>
      </w:r>
      <w:r w:rsidR="004A34AD" w:rsidRPr="00190E08">
        <w:rPr>
          <w:rFonts w:ascii="Tahoma" w:hAnsi="Tahoma" w:cs="Tahoma"/>
          <w:b/>
          <w:i/>
          <w:sz w:val="24"/>
          <w:szCs w:val="24"/>
        </w:rPr>
        <w:t>”</w:t>
      </w:r>
      <w:r w:rsidR="004A34AD" w:rsidRPr="00190E08">
        <w:rPr>
          <w:rFonts w:ascii="Tahoma" w:hAnsi="Tahoma" w:cs="Tahoma"/>
          <w:sz w:val="24"/>
          <w:szCs w:val="24"/>
        </w:rPr>
        <w:t xml:space="preserve">, no se refiere a la utilización de un lenguaje técnico, jurídico, normativo y extenso, sino a la posibilidad de que la asesoría se ponga al mismo nivel de las condiciones particularidades de la víctima, para que ella capte y entienda lo que le corresponde hacer </w:t>
      </w:r>
      <w:r w:rsidR="0093100A" w:rsidRPr="00190E08">
        <w:rPr>
          <w:rFonts w:ascii="Tahoma" w:hAnsi="Tahoma" w:cs="Tahoma"/>
          <w:sz w:val="24"/>
          <w:szCs w:val="24"/>
        </w:rPr>
        <w:t xml:space="preserve">a efectos de lograr, por ejemplo, la indemnización administrativa. En este sentido, la asesoría debe ilustrar a la víctima de manera clara y sencilla respecto a cada uno de los pasos que debe seguir, la entidad ante quien lo debe hacer, cada uno de los documentos que debe allegar, los plazos que tiene la UARIV para resolver la solicitud, etc. </w:t>
      </w:r>
    </w:p>
    <w:p w14:paraId="3C894615" w14:textId="77777777" w:rsidR="0093100A" w:rsidRPr="00190E08" w:rsidRDefault="0093100A" w:rsidP="00190E08">
      <w:pPr>
        <w:spacing w:after="0" w:line="276" w:lineRule="auto"/>
        <w:ind w:firstLine="709"/>
        <w:jc w:val="both"/>
        <w:rPr>
          <w:rFonts w:ascii="Tahoma" w:hAnsi="Tahoma" w:cs="Tahoma"/>
          <w:sz w:val="24"/>
          <w:szCs w:val="24"/>
        </w:rPr>
      </w:pPr>
    </w:p>
    <w:p w14:paraId="11B0BF34" w14:textId="3C891AA1" w:rsidR="0093100A" w:rsidRPr="00190E08" w:rsidRDefault="0093100A" w:rsidP="00190E08">
      <w:pPr>
        <w:spacing w:after="0" w:line="276" w:lineRule="auto"/>
        <w:ind w:firstLine="709"/>
        <w:jc w:val="both"/>
        <w:rPr>
          <w:rFonts w:ascii="Tahoma" w:hAnsi="Tahoma" w:cs="Tahoma"/>
          <w:sz w:val="24"/>
          <w:szCs w:val="24"/>
        </w:rPr>
      </w:pPr>
      <w:r w:rsidRPr="00190E08">
        <w:rPr>
          <w:rFonts w:ascii="Tahoma" w:hAnsi="Tahoma" w:cs="Tahoma"/>
          <w:sz w:val="24"/>
          <w:szCs w:val="24"/>
        </w:rPr>
        <w:t xml:space="preserve">En el presente caso, por las razones antedichas, la Sala comparte la conclusión a la que llegó el juez de primera instancia, pues ciertamente la información que la UARIV le brindó a la Señora NOELIA GUEVARA DE IBARRA en la comunicación con radicado N° 202172011109771 de 27 de abril de 2021, está muy lejos de constituir una </w:t>
      </w:r>
      <w:r w:rsidRPr="00190E08">
        <w:rPr>
          <w:rFonts w:ascii="Tahoma" w:hAnsi="Tahoma" w:cs="Tahoma"/>
          <w:b/>
          <w:sz w:val="24"/>
          <w:szCs w:val="24"/>
        </w:rPr>
        <w:t>asesoría especializada que le permita ejercer adecuadamente sus derechos</w:t>
      </w:r>
      <w:r w:rsidR="0021053D" w:rsidRPr="00190E08">
        <w:rPr>
          <w:rFonts w:ascii="Tahoma" w:hAnsi="Tahoma" w:cs="Tahoma"/>
          <w:b/>
          <w:sz w:val="24"/>
          <w:szCs w:val="24"/>
        </w:rPr>
        <w:t xml:space="preserve">, </w:t>
      </w:r>
      <w:r w:rsidR="0021053D" w:rsidRPr="00190E08">
        <w:rPr>
          <w:rFonts w:ascii="Tahoma" w:hAnsi="Tahoma" w:cs="Tahoma"/>
          <w:sz w:val="24"/>
          <w:szCs w:val="24"/>
        </w:rPr>
        <w:t>d</w:t>
      </w:r>
      <w:r w:rsidRPr="00190E08">
        <w:rPr>
          <w:rFonts w:ascii="Tahoma" w:hAnsi="Tahoma" w:cs="Tahoma"/>
          <w:sz w:val="24"/>
          <w:szCs w:val="24"/>
        </w:rPr>
        <w:t xml:space="preserve">e manera que </w:t>
      </w:r>
      <w:r w:rsidR="0021053D" w:rsidRPr="00190E08">
        <w:rPr>
          <w:rFonts w:ascii="Tahoma" w:hAnsi="Tahoma" w:cs="Tahoma"/>
          <w:sz w:val="24"/>
          <w:szCs w:val="24"/>
        </w:rPr>
        <w:t xml:space="preserve">hay lugar a confirmar la decisión de tutelar el derecho a la información de la actora. </w:t>
      </w:r>
    </w:p>
    <w:p w14:paraId="5E7F7F84" w14:textId="77777777" w:rsidR="0093100A" w:rsidRPr="00190E08" w:rsidRDefault="0093100A" w:rsidP="00190E08">
      <w:pPr>
        <w:spacing w:after="0" w:line="276" w:lineRule="auto"/>
        <w:ind w:firstLine="709"/>
        <w:jc w:val="both"/>
        <w:rPr>
          <w:rFonts w:ascii="Tahoma" w:hAnsi="Tahoma" w:cs="Tahoma"/>
          <w:b/>
          <w:sz w:val="24"/>
          <w:szCs w:val="24"/>
        </w:rPr>
      </w:pPr>
    </w:p>
    <w:p w14:paraId="3E793861" w14:textId="2C710D83" w:rsidR="003F05A4" w:rsidRPr="00190E08" w:rsidRDefault="0021053D" w:rsidP="00190E08">
      <w:pPr>
        <w:spacing w:after="0" w:line="276" w:lineRule="auto"/>
        <w:ind w:firstLine="709"/>
        <w:jc w:val="both"/>
        <w:rPr>
          <w:rFonts w:ascii="Tahoma" w:hAnsi="Tahoma" w:cs="Tahoma"/>
          <w:sz w:val="24"/>
          <w:szCs w:val="24"/>
          <w:shd w:val="clear" w:color="auto" w:fill="FAF9F8"/>
        </w:rPr>
      </w:pPr>
      <w:r w:rsidRPr="00190E08">
        <w:rPr>
          <w:rFonts w:ascii="Tahoma" w:hAnsi="Tahoma" w:cs="Tahoma"/>
          <w:sz w:val="24"/>
          <w:szCs w:val="24"/>
        </w:rPr>
        <w:t xml:space="preserve">Despejado lo anterior, la Sala entra a considerar el plazo que le concedió el juez de primera instancia a la </w:t>
      </w:r>
      <w:r w:rsidR="0093100A" w:rsidRPr="00190E08">
        <w:rPr>
          <w:rFonts w:ascii="Tahoma" w:hAnsi="Tahoma" w:cs="Tahoma"/>
          <w:sz w:val="24"/>
          <w:szCs w:val="24"/>
        </w:rPr>
        <w:t>UARIV</w:t>
      </w:r>
      <w:r w:rsidR="003F05A4" w:rsidRPr="00190E08">
        <w:rPr>
          <w:rFonts w:ascii="Tahoma" w:hAnsi="Tahoma" w:cs="Tahoma"/>
          <w:sz w:val="24"/>
          <w:szCs w:val="24"/>
        </w:rPr>
        <w:t xml:space="preserve"> para que cumpla el fallo, </w:t>
      </w:r>
      <w:r w:rsidR="003F05A4" w:rsidRPr="00190E08">
        <w:rPr>
          <w:rFonts w:ascii="Tahoma" w:hAnsi="Tahoma" w:cs="Tahoma"/>
          <w:sz w:val="24"/>
          <w:szCs w:val="24"/>
          <w:shd w:val="clear" w:color="auto" w:fill="FAF9F8"/>
        </w:rPr>
        <w:t xml:space="preserve">plazo </w:t>
      </w:r>
      <w:r w:rsidR="003F05A4" w:rsidRPr="00190E08">
        <w:rPr>
          <w:rFonts w:ascii="Tahoma" w:hAnsi="Tahoma" w:cs="Tahoma"/>
          <w:sz w:val="24"/>
          <w:szCs w:val="24"/>
        </w:rPr>
        <w:t xml:space="preserve">que, según la entidad, resulta desproporcionado y desconocedor del debido proceso que debe honrar la UARIV frente a todas las víctimas. Dicho plazo consistió en lo siguiente: i) </w:t>
      </w:r>
      <w:r w:rsidR="003F05A4" w:rsidRPr="00190E08">
        <w:rPr>
          <w:rFonts w:ascii="Tahoma" w:hAnsi="Tahoma" w:cs="Tahoma"/>
          <w:sz w:val="24"/>
          <w:szCs w:val="24"/>
          <w:shd w:val="clear" w:color="auto" w:fill="FAF9F8"/>
        </w:rPr>
        <w:t xml:space="preserve">72 horas para que informe de manera clara y precisa a la accionante, sobre </w:t>
      </w:r>
      <w:r w:rsidR="00796C07" w:rsidRPr="00190E08">
        <w:rPr>
          <w:rFonts w:ascii="Tahoma" w:hAnsi="Tahoma" w:cs="Tahoma"/>
          <w:sz w:val="24"/>
          <w:szCs w:val="24"/>
          <w:shd w:val="clear" w:color="auto" w:fill="FAF9F8"/>
        </w:rPr>
        <w:t xml:space="preserve">la forma </w:t>
      </w:r>
      <w:r w:rsidR="00285E1F" w:rsidRPr="00190E08">
        <w:rPr>
          <w:rFonts w:ascii="Tahoma" w:hAnsi="Tahoma" w:cs="Tahoma"/>
          <w:sz w:val="24"/>
          <w:szCs w:val="24"/>
          <w:shd w:val="clear" w:color="auto" w:fill="FAF9F8"/>
        </w:rPr>
        <w:t>de acceder a la</w:t>
      </w:r>
      <w:r w:rsidR="003F05A4" w:rsidRPr="00190E08">
        <w:rPr>
          <w:rFonts w:ascii="Tahoma" w:hAnsi="Tahoma" w:cs="Tahoma"/>
          <w:sz w:val="24"/>
          <w:szCs w:val="24"/>
          <w:shd w:val="clear" w:color="auto" w:fill="FAF9F8"/>
        </w:rPr>
        <w:t xml:space="preserve"> indemnización administrativa, </w:t>
      </w:r>
      <w:r w:rsidR="00285E1F" w:rsidRPr="00190E08">
        <w:rPr>
          <w:rFonts w:ascii="Tahoma" w:hAnsi="Tahoma" w:cs="Tahoma"/>
          <w:sz w:val="24"/>
          <w:szCs w:val="24"/>
          <w:shd w:val="clear" w:color="auto" w:fill="FAF9F8"/>
        </w:rPr>
        <w:t>los trámites que debe</w:t>
      </w:r>
      <w:r w:rsidR="003F05A4" w:rsidRPr="00190E08">
        <w:rPr>
          <w:rFonts w:ascii="Tahoma" w:hAnsi="Tahoma" w:cs="Tahoma"/>
          <w:sz w:val="24"/>
          <w:szCs w:val="24"/>
          <w:shd w:val="clear" w:color="auto" w:fill="FAF9F8"/>
        </w:rPr>
        <w:t xml:space="preserve"> adelantar, los requisitos que debe acreditar y/o la documentación que debe allegar. </w:t>
      </w:r>
      <w:proofErr w:type="spellStart"/>
      <w:r w:rsidR="003F05A4" w:rsidRPr="00190E08">
        <w:rPr>
          <w:rFonts w:ascii="Tahoma" w:hAnsi="Tahoma" w:cs="Tahoma"/>
          <w:sz w:val="24"/>
          <w:szCs w:val="24"/>
          <w:shd w:val="clear" w:color="auto" w:fill="FAF9F8"/>
        </w:rPr>
        <w:t>ii</w:t>
      </w:r>
      <w:proofErr w:type="spellEnd"/>
      <w:r w:rsidR="003F05A4" w:rsidRPr="00190E08">
        <w:rPr>
          <w:rFonts w:ascii="Tahoma" w:hAnsi="Tahoma" w:cs="Tahoma"/>
          <w:sz w:val="24"/>
          <w:szCs w:val="24"/>
          <w:shd w:val="clear" w:color="auto" w:fill="FAF9F8"/>
        </w:rPr>
        <w:t>) 3 meses contados a partir de que la actora arrime todos los documentos para que le informe la fecha aproximada en que se efectuará el pago una vez allegada la documentación.</w:t>
      </w:r>
    </w:p>
    <w:p w14:paraId="7CBC1467" w14:textId="77777777" w:rsidR="003F05A4" w:rsidRPr="00190E08" w:rsidRDefault="003F05A4" w:rsidP="00190E08">
      <w:pPr>
        <w:spacing w:after="0" w:line="276" w:lineRule="auto"/>
        <w:ind w:firstLine="709"/>
        <w:jc w:val="both"/>
        <w:rPr>
          <w:rFonts w:ascii="Tahoma" w:hAnsi="Tahoma" w:cs="Tahoma"/>
          <w:sz w:val="24"/>
          <w:szCs w:val="24"/>
        </w:rPr>
      </w:pPr>
    </w:p>
    <w:p w14:paraId="1B2F9691" w14:textId="0BAFEFC0" w:rsidR="00836BB1" w:rsidRPr="00190E08" w:rsidRDefault="003F05A4" w:rsidP="00190E08">
      <w:pPr>
        <w:spacing w:after="0" w:line="276" w:lineRule="auto"/>
        <w:ind w:firstLine="709"/>
        <w:jc w:val="both"/>
        <w:rPr>
          <w:rFonts w:ascii="Tahoma" w:hAnsi="Tahoma" w:cs="Tahoma"/>
          <w:sz w:val="24"/>
          <w:szCs w:val="24"/>
        </w:rPr>
      </w:pPr>
      <w:r w:rsidRPr="00190E08">
        <w:rPr>
          <w:rFonts w:ascii="Tahoma" w:hAnsi="Tahoma" w:cs="Tahoma"/>
          <w:sz w:val="24"/>
          <w:szCs w:val="24"/>
        </w:rPr>
        <w:t xml:space="preserve">Frente al primer plazo, la Sala no encuentra irracionalidad en el mismo pues, a sabiendas de que se trata de 72 horas </w:t>
      </w:r>
      <w:r w:rsidRPr="00190E08">
        <w:rPr>
          <w:rFonts w:ascii="Tahoma" w:hAnsi="Tahoma" w:cs="Tahoma"/>
          <w:b/>
          <w:sz w:val="24"/>
          <w:szCs w:val="24"/>
        </w:rPr>
        <w:t xml:space="preserve">hábiles, </w:t>
      </w:r>
      <w:r w:rsidRPr="00190E08">
        <w:rPr>
          <w:rFonts w:ascii="Tahoma" w:hAnsi="Tahoma" w:cs="Tahoma"/>
          <w:sz w:val="24"/>
          <w:szCs w:val="24"/>
        </w:rPr>
        <w:t>resulta suficiente para que la UARIV brinde a la actora la información que se le ordenó</w:t>
      </w:r>
      <w:r w:rsidR="00836BB1" w:rsidRPr="00190E08">
        <w:rPr>
          <w:rFonts w:ascii="Tahoma" w:hAnsi="Tahoma" w:cs="Tahoma"/>
          <w:sz w:val="24"/>
          <w:szCs w:val="24"/>
        </w:rPr>
        <w:t xml:space="preserve">. Con todo, </w:t>
      </w:r>
      <w:r w:rsidRPr="00190E08">
        <w:rPr>
          <w:rFonts w:ascii="Tahoma" w:hAnsi="Tahoma" w:cs="Tahoma"/>
          <w:sz w:val="24"/>
          <w:szCs w:val="24"/>
        </w:rPr>
        <w:t xml:space="preserve">para claridad del asunto, la Sala adicionará el fallo en este punto para advertir a la UARIV que dicho informe se refiere a la </w:t>
      </w:r>
      <w:r w:rsidRPr="00190E08">
        <w:rPr>
          <w:rFonts w:ascii="Tahoma" w:hAnsi="Tahoma" w:cs="Tahoma"/>
          <w:b/>
          <w:sz w:val="24"/>
          <w:szCs w:val="24"/>
        </w:rPr>
        <w:t xml:space="preserve">asesoría especializada que le permita </w:t>
      </w:r>
      <w:r w:rsidR="00836BB1" w:rsidRPr="00190E08">
        <w:rPr>
          <w:rFonts w:ascii="Tahoma" w:hAnsi="Tahoma" w:cs="Tahoma"/>
          <w:b/>
          <w:sz w:val="24"/>
          <w:szCs w:val="24"/>
        </w:rPr>
        <w:t xml:space="preserve">a la actora </w:t>
      </w:r>
      <w:r w:rsidRPr="00190E08">
        <w:rPr>
          <w:rFonts w:ascii="Tahoma" w:hAnsi="Tahoma" w:cs="Tahoma"/>
          <w:b/>
          <w:sz w:val="24"/>
          <w:szCs w:val="24"/>
        </w:rPr>
        <w:t>ejercer adecuadamente sus derechos,</w:t>
      </w:r>
      <w:r w:rsidR="005A62CA" w:rsidRPr="00190E08">
        <w:rPr>
          <w:rFonts w:ascii="Tahoma" w:hAnsi="Tahoma" w:cs="Tahoma"/>
          <w:sz w:val="24"/>
          <w:szCs w:val="24"/>
        </w:rPr>
        <w:t xml:space="preserve"> </w:t>
      </w:r>
      <w:r w:rsidR="00836BB1" w:rsidRPr="00190E08">
        <w:rPr>
          <w:rFonts w:ascii="Tahoma" w:hAnsi="Tahoma" w:cs="Tahoma"/>
          <w:sz w:val="24"/>
          <w:szCs w:val="24"/>
        </w:rPr>
        <w:t>de manera que dicha asesoría debe utilizar un lenguaje claro y sencillo, atendiendo la edad que tiene (81 años) y las circunstancias propias de su caso particular.</w:t>
      </w:r>
    </w:p>
    <w:p w14:paraId="3DC14D17" w14:textId="087C149E" w:rsidR="00836BB1" w:rsidRPr="00190E08" w:rsidRDefault="00836BB1" w:rsidP="00190E08">
      <w:pPr>
        <w:spacing w:after="0" w:line="276" w:lineRule="auto"/>
        <w:ind w:firstLine="709"/>
        <w:jc w:val="both"/>
        <w:rPr>
          <w:rFonts w:ascii="Tahoma" w:hAnsi="Tahoma" w:cs="Tahoma"/>
          <w:sz w:val="24"/>
          <w:szCs w:val="24"/>
        </w:rPr>
      </w:pPr>
      <w:r w:rsidRPr="00190E08">
        <w:rPr>
          <w:rFonts w:ascii="Tahoma" w:hAnsi="Tahoma" w:cs="Tahoma"/>
          <w:sz w:val="24"/>
          <w:szCs w:val="24"/>
        </w:rPr>
        <w:lastRenderedPageBreak/>
        <w:t xml:space="preserve"> </w:t>
      </w:r>
    </w:p>
    <w:p w14:paraId="602AC8C9" w14:textId="77777777" w:rsidR="00796C07" w:rsidRPr="00190E08" w:rsidRDefault="00836BB1" w:rsidP="00190E08">
      <w:pPr>
        <w:spacing w:after="0" w:line="276" w:lineRule="auto"/>
        <w:ind w:firstLine="709"/>
        <w:jc w:val="both"/>
        <w:rPr>
          <w:rFonts w:ascii="Tahoma" w:hAnsi="Tahoma" w:cs="Tahoma"/>
          <w:sz w:val="24"/>
          <w:szCs w:val="24"/>
          <w:shd w:val="clear" w:color="auto" w:fill="FAF9F8"/>
        </w:rPr>
      </w:pPr>
      <w:r w:rsidRPr="00190E08">
        <w:rPr>
          <w:rFonts w:ascii="Tahoma" w:hAnsi="Tahoma" w:cs="Tahoma"/>
          <w:sz w:val="24"/>
          <w:szCs w:val="24"/>
        </w:rPr>
        <w:t>Respecto al segundo plazo (</w:t>
      </w:r>
      <w:r w:rsidR="005A62CA" w:rsidRPr="00190E08">
        <w:rPr>
          <w:rFonts w:ascii="Tahoma" w:hAnsi="Tahoma" w:cs="Tahoma"/>
          <w:sz w:val="24"/>
          <w:szCs w:val="24"/>
          <w:shd w:val="clear" w:color="auto" w:fill="FAF9F8"/>
        </w:rPr>
        <w:t>3 meses contados a partir de que la actora arrime todos los documentos</w:t>
      </w:r>
      <w:r w:rsidRPr="00190E08">
        <w:rPr>
          <w:rFonts w:ascii="Tahoma" w:hAnsi="Tahoma" w:cs="Tahoma"/>
          <w:sz w:val="24"/>
          <w:szCs w:val="24"/>
          <w:shd w:val="clear" w:color="auto" w:fill="FAF9F8"/>
        </w:rPr>
        <w:t xml:space="preserve">), en principio podría decirse que la orden se presta a confusión, por cuanto ciertamente la ley le otorga a la UARIV un término de 120 días hábiles para que resuelva si hay lugar o no a la indemnización administrativa, en tanto que en la orden del juez de primer grado de una vez se parte de la tesis de que </w:t>
      </w:r>
      <w:r w:rsidR="00796C07" w:rsidRPr="00190E08">
        <w:rPr>
          <w:rFonts w:ascii="Tahoma" w:hAnsi="Tahoma" w:cs="Tahoma"/>
          <w:sz w:val="24"/>
          <w:szCs w:val="24"/>
          <w:shd w:val="clear" w:color="auto" w:fill="FAF9F8"/>
        </w:rPr>
        <w:t xml:space="preserve">la señora NOELIA GUEVARA tiene derecho a la misma, al punto que los 3 meses de los que habla lo son para que le informe la fecha aproximada en que se efectuará el pago una vez allegada la documentación. </w:t>
      </w:r>
    </w:p>
    <w:p w14:paraId="2D14C459" w14:textId="77777777" w:rsidR="00796C07" w:rsidRPr="00190E08" w:rsidRDefault="00796C07" w:rsidP="00190E08">
      <w:pPr>
        <w:spacing w:after="0" w:line="276" w:lineRule="auto"/>
        <w:ind w:firstLine="709"/>
        <w:jc w:val="both"/>
        <w:rPr>
          <w:rFonts w:ascii="Tahoma" w:hAnsi="Tahoma" w:cs="Tahoma"/>
          <w:sz w:val="24"/>
          <w:szCs w:val="24"/>
          <w:shd w:val="clear" w:color="auto" w:fill="FAF9F8"/>
        </w:rPr>
      </w:pPr>
    </w:p>
    <w:p w14:paraId="73E1BE44" w14:textId="5BE8BCDA" w:rsidR="00060779" w:rsidRPr="00190E08" w:rsidRDefault="00796C07" w:rsidP="00190E08">
      <w:pPr>
        <w:spacing w:after="0" w:line="276" w:lineRule="auto"/>
        <w:ind w:firstLine="709"/>
        <w:jc w:val="both"/>
        <w:rPr>
          <w:rFonts w:ascii="Tahoma" w:hAnsi="Tahoma" w:cs="Tahoma"/>
          <w:sz w:val="24"/>
          <w:szCs w:val="24"/>
          <w:shd w:val="clear" w:color="auto" w:fill="FAF9F8"/>
        </w:rPr>
      </w:pPr>
      <w:r w:rsidRPr="00190E08">
        <w:rPr>
          <w:rFonts w:ascii="Tahoma" w:hAnsi="Tahoma" w:cs="Tahoma"/>
          <w:sz w:val="24"/>
          <w:szCs w:val="24"/>
          <w:shd w:val="clear" w:color="auto" w:fill="FAF9F8"/>
        </w:rPr>
        <w:t xml:space="preserve">Sin embargo, en este punto, la Sala no puede pasar inadvertida la edad de la actora (81 años), lo que la pone en una condición de extrema vulnerabilidad, por cuanto el paso del tiempo le puede significar a ella pocas probabilidades de disfrutar la indemnización administrativa en caso de que tenga derecho a ella. En consecuencia, la Sala modificará esta orden en el sentido de otorgar a la UARIV un término de tres meses para que resuelva la petición de indemnización administrativa, contados a partir de que la Sra. NOELIA arrime toda la documentación, y en caso en que haya lugar a la indemnización, se le otorga el término de un mes para que le informe la fecha aproximada en que se efectuará el pago. Este trato diferenciado frente al resto de víctimas del conflicto armado que se encuentren solicitando la indemnización administrativa, tiene su </w:t>
      </w:r>
      <w:r w:rsidR="00060779" w:rsidRPr="00190E08">
        <w:rPr>
          <w:rFonts w:ascii="Tahoma" w:hAnsi="Tahoma" w:cs="Tahoma"/>
          <w:sz w:val="24"/>
          <w:szCs w:val="24"/>
          <w:shd w:val="clear" w:color="auto" w:fill="FAF9F8"/>
        </w:rPr>
        <w:t>justificación</w:t>
      </w:r>
      <w:r w:rsidRPr="00190E08">
        <w:rPr>
          <w:rFonts w:ascii="Tahoma" w:hAnsi="Tahoma" w:cs="Tahoma"/>
          <w:sz w:val="24"/>
          <w:szCs w:val="24"/>
          <w:shd w:val="clear" w:color="auto" w:fill="FAF9F8"/>
        </w:rPr>
        <w:t xml:space="preserve"> </w:t>
      </w:r>
      <w:r w:rsidR="00060779" w:rsidRPr="00190E08">
        <w:rPr>
          <w:rFonts w:ascii="Tahoma" w:hAnsi="Tahoma" w:cs="Tahoma"/>
          <w:sz w:val="24"/>
          <w:szCs w:val="24"/>
          <w:shd w:val="clear" w:color="auto" w:fill="FAF9F8"/>
        </w:rPr>
        <w:t xml:space="preserve">en el hecho de que sobre la señora NOELIA GUEVARA DE IBARRA confluyen 5 categorías sospechosas de discriminación (artículo 13 de la Carta Política), a saber: a) Es MUJER; b) tiene 81 años de edad, c) es desplazada por violencia, d) es de escasos recursos económicos, y </w:t>
      </w:r>
      <w:proofErr w:type="spellStart"/>
      <w:r w:rsidR="00060779" w:rsidRPr="00190E08">
        <w:rPr>
          <w:rFonts w:ascii="Tahoma" w:hAnsi="Tahoma" w:cs="Tahoma"/>
          <w:sz w:val="24"/>
          <w:szCs w:val="24"/>
          <w:shd w:val="clear" w:color="auto" w:fill="FAF9F8"/>
        </w:rPr>
        <w:t>e</w:t>
      </w:r>
      <w:proofErr w:type="spellEnd"/>
      <w:r w:rsidR="00060779" w:rsidRPr="00190E08">
        <w:rPr>
          <w:rFonts w:ascii="Tahoma" w:hAnsi="Tahoma" w:cs="Tahoma"/>
          <w:sz w:val="24"/>
          <w:szCs w:val="24"/>
          <w:shd w:val="clear" w:color="auto" w:fill="FAF9F8"/>
        </w:rPr>
        <w:t xml:space="preserve">) es mujer campesina, lo que la pone en una situación de </w:t>
      </w:r>
      <w:r w:rsidR="00060779" w:rsidRPr="00190E08">
        <w:rPr>
          <w:rFonts w:ascii="Tahoma" w:hAnsi="Tahoma" w:cs="Tahoma"/>
          <w:b/>
          <w:sz w:val="24"/>
          <w:szCs w:val="24"/>
          <w:shd w:val="clear" w:color="auto" w:fill="FAF9F8"/>
        </w:rPr>
        <w:t>extrema vulnerabilidad</w:t>
      </w:r>
      <w:r w:rsidR="00060779" w:rsidRPr="00190E08">
        <w:rPr>
          <w:rFonts w:ascii="Tahoma" w:hAnsi="Tahoma" w:cs="Tahoma"/>
          <w:sz w:val="24"/>
          <w:szCs w:val="24"/>
          <w:shd w:val="clear" w:color="auto" w:fill="FAF9F8"/>
        </w:rPr>
        <w:t xml:space="preserve">. </w:t>
      </w:r>
    </w:p>
    <w:p w14:paraId="4A713D57" w14:textId="77777777" w:rsidR="00060779" w:rsidRPr="00190E08" w:rsidRDefault="00060779" w:rsidP="00190E08">
      <w:pPr>
        <w:spacing w:after="0" w:line="276" w:lineRule="auto"/>
        <w:ind w:firstLine="709"/>
        <w:jc w:val="both"/>
        <w:rPr>
          <w:rFonts w:ascii="Tahoma" w:hAnsi="Tahoma" w:cs="Tahoma"/>
          <w:sz w:val="24"/>
          <w:szCs w:val="24"/>
          <w:shd w:val="clear" w:color="auto" w:fill="FAF9F8"/>
        </w:rPr>
      </w:pPr>
    </w:p>
    <w:p w14:paraId="0EF9F864" w14:textId="0A079769" w:rsidR="00060779" w:rsidRPr="00190E08" w:rsidRDefault="00796C07" w:rsidP="00190E08">
      <w:pPr>
        <w:spacing w:after="0" w:line="276" w:lineRule="auto"/>
        <w:ind w:firstLine="709"/>
        <w:jc w:val="both"/>
        <w:rPr>
          <w:rFonts w:ascii="Tahoma" w:hAnsi="Tahoma" w:cs="Tahoma"/>
          <w:sz w:val="24"/>
          <w:szCs w:val="24"/>
          <w:shd w:val="clear" w:color="auto" w:fill="FAF9F8"/>
        </w:rPr>
      </w:pPr>
      <w:r w:rsidRPr="00190E08">
        <w:rPr>
          <w:rFonts w:ascii="Tahoma" w:hAnsi="Tahoma" w:cs="Tahoma"/>
          <w:sz w:val="24"/>
          <w:szCs w:val="24"/>
          <w:shd w:val="clear" w:color="auto" w:fill="FAF9F8"/>
        </w:rPr>
        <w:t xml:space="preserve"> </w:t>
      </w:r>
      <w:r w:rsidR="00060779" w:rsidRPr="00190E08">
        <w:rPr>
          <w:rFonts w:ascii="Tahoma" w:hAnsi="Tahoma" w:cs="Tahoma"/>
          <w:sz w:val="24"/>
          <w:szCs w:val="24"/>
          <w:shd w:val="clear" w:color="auto" w:fill="FAF9F8"/>
        </w:rPr>
        <w:t xml:space="preserve">Por otra parte, no puede perderse de vista que una impugnación le permite al juez constitucional de segunda instancia analizar todo el asunto, </w:t>
      </w:r>
      <w:r w:rsidR="00202DD1" w:rsidRPr="00190E08">
        <w:rPr>
          <w:rFonts w:ascii="Tahoma" w:hAnsi="Tahoma" w:cs="Tahoma"/>
          <w:sz w:val="24"/>
          <w:szCs w:val="24"/>
          <w:shd w:val="clear" w:color="auto" w:fill="FAF9F8"/>
        </w:rPr>
        <w:t xml:space="preserve">lo que quiere decir </w:t>
      </w:r>
      <w:r w:rsidR="00060779" w:rsidRPr="00190E08">
        <w:rPr>
          <w:rFonts w:ascii="Tahoma" w:hAnsi="Tahoma" w:cs="Tahoma"/>
          <w:sz w:val="24"/>
          <w:szCs w:val="24"/>
          <w:shd w:val="clear" w:color="auto" w:fill="FAF9F8"/>
        </w:rPr>
        <w:t xml:space="preserve">que en una acción de tutela no opera el principio de </w:t>
      </w:r>
      <w:r w:rsidR="00060779" w:rsidRPr="00190E08">
        <w:rPr>
          <w:rFonts w:ascii="Tahoma" w:hAnsi="Tahoma" w:cs="Tahoma"/>
          <w:i/>
          <w:sz w:val="24"/>
          <w:szCs w:val="24"/>
          <w:shd w:val="clear" w:color="auto" w:fill="FAF9F8"/>
        </w:rPr>
        <w:t xml:space="preserve">non </w:t>
      </w:r>
      <w:proofErr w:type="spellStart"/>
      <w:r w:rsidR="00060779" w:rsidRPr="00190E08">
        <w:rPr>
          <w:rFonts w:ascii="Tahoma" w:hAnsi="Tahoma" w:cs="Tahoma"/>
          <w:i/>
          <w:sz w:val="24"/>
          <w:szCs w:val="24"/>
          <w:shd w:val="clear" w:color="auto" w:fill="FAF9F8"/>
        </w:rPr>
        <w:t>reformatio</w:t>
      </w:r>
      <w:proofErr w:type="spellEnd"/>
      <w:r w:rsidR="00060779" w:rsidRPr="00190E08">
        <w:rPr>
          <w:rFonts w:ascii="Tahoma" w:hAnsi="Tahoma" w:cs="Tahoma"/>
          <w:i/>
          <w:sz w:val="24"/>
          <w:szCs w:val="24"/>
          <w:shd w:val="clear" w:color="auto" w:fill="FAF9F8"/>
        </w:rPr>
        <w:t xml:space="preserve"> in </w:t>
      </w:r>
      <w:proofErr w:type="spellStart"/>
      <w:r w:rsidR="00060779" w:rsidRPr="00190E08">
        <w:rPr>
          <w:rFonts w:ascii="Tahoma" w:hAnsi="Tahoma" w:cs="Tahoma"/>
          <w:i/>
          <w:sz w:val="24"/>
          <w:szCs w:val="24"/>
          <w:shd w:val="clear" w:color="auto" w:fill="FAF9F8"/>
        </w:rPr>
        <w:t>pejus</w:t>
      </w:r>
      <w:proofErr w:type="spellEnd"/>
      <w:r w:rsidR="00202DD1" w:rsidRPr="00190E08">
        <w:rPr>
          <w:rFonts w:ascii="Tahoma" w:hAnsi="Tahoma" w:cs="Tahoma"/>
          <w:sz w:val="24"/>
          <w:szCs w:val="24"/>
          <w:shd w:val="clear" w:color="auto" w:fill="FAF9F8"/>
        </w:rPr>
        <w:t xml:space="preserve">. Lo anterior implica </w:t>
      </w:r>
      <w:r w:rsidR="00060779" w:rsidRPr="00190E08">
        <w:rPr>
          <w:rFonts w:ascii="Tahoma" w:hAnsi="Tahoma" w:cs="Tahoma"/>
          <w:sz w:val="24"/>
          <w:szCs w:val="24"/>
          <w:shd w:val="clear" w:color="auto" w:fill="FAF9F8"/>
        </w:rPr>
        <w:t xml:space="preserve">que la decisión de segunda instancia puede resultar eventualmente perjudicial para el impugnante. </w:t>
      </w:r>
    </w:p>
    <w:p w14:paraId="6A2D91DD" w14:textId="77777777" w:rsidR="00060779" w:rsidRPr="00190E08" w:rsidRDefault="00060779" w:rsidP="00190E08">
      <w:pPr>
        <w:spacing w:after="0" w:line="276" w:lineRule="auto"/>
        <w:ind w:firstLine="709"/>
        <w:jc w:val="both"/>
        <w:rPr>
          <w:rFonts w:ascii="Tahoma" w:hAnsi="Tahoma" w:cs="Tahoma"/>
          <w:sz w:val="24"/>
          <w:szCs w:val="24"/>
          <w:shd w:val="clear" w:color="auto" w:fill="FAF9F8"/>
        </w:rPr>
      </w:pPr>
    </w:p>
    <w:p w14:paraId="1E2D7EA3" w14:textId="7E7772AD" w:rsidR="00615E62" w:rsidRPr="00190E08" w:rsidRDefault="00615E62" w:rsidP="00190E08">
      <w:pPr>
        <w:spacing w:after="0" w:line="276" w:lineRule="auto"/>
        <w:ind w:firstLine="708"/>
        <w:jc w:val="both"/>
        <w:rPr>
          <w:rFonts w:ascii="Tahoma" w:hAnsi="Tahoma" w:cs="Tahoma"/>
          <w:sz w:val="24"/>
          <w:szCs w:val="24"/>
        </w:rPr>
      </w:pPr>
      <w:r w:rsidRPr="00190E08">
        <w:rPr>
          <w:rFonts w:ascii="Tahoma" w:hAnsi="Tahoma" w:cs="Tahoma"/>
          <w:sz w:val="24"/>
          <w:szCs w:val="24"/>
        </w:rPr>
        <w:t xml:space="preserve">En consecuencia, se </w:t>
      </w:r>
      <w:r w:rsidR="00060779" w:rsidRPr="00190E08">
        <w:rPr>
          <w:rFonts w:ascii="Tahoma" w:hAnsi="Tahoma" w:cs="Tahoma"/>
          <w:sz w:val="24"/>
          <w:szCs w:val="24"/>
        </w:rPr>
        <w:t xml:space="preserve">modificará la </w:t>
      </w:r>
      <w:r w:rsidRPr="00190E08">
        <w:rPr>
          <w:rFonts w:ascii="Tahoma" w:hAnsi="Tahoma" w:cs="Tahoma"/>
          <w:sz w:val="24"/>
          <w:szCs w:val="24"/>
        </w:rPr>
        <w:t xml:space="preserve">Sentencia de primera instancia </w:t>
      </w:r>
      <w:r w:rsidR="00060779" w:rsidRPr="00190E08">
        <w:rPr>
          <w:rFonts w:ascii="Tahoma" w:hAnsi="Tahoma" w:cs="Tahoma"/>
          <w:sz w:val="24"/>
          <w:szCs w:val="24"/>
        </w:rPr>
        <w:t>conforme a lo expuesto en precedencia.</w:t>
      </w:r>
    </w:p>
    <w:p w14:paraId="4F2A2441" w14:textId="77777777" w:rsidR="00A564EE" w:rsidRPr="00190E08" w:rsidRDefault="00A564EE" w:rsidP="00190E08">
      <w:pPr>
        <w:spacing w:after="0" w:line="276" w:lineRule="auto"/>
        <w:jc w:val="both"/>
        <w:rPr>
          <w:rFonts w:ascii="Tahoma" w:hAnsi="Tahoma" w:cs="Tahoma"/>
          <w:sz w:val="24"/>
          <w:szCs w:val="24"/>
        </w:rPr>
      </w:pPr>
    </w:p>
    <w:p w14:paraId="4FF77EEA" w14:textId="77777777" w:rsidR="00787A93" w:rsidRPr="00190E08" w:rsidRDefault="00787A93" w:rsidP="00190E08">
      <w:pPr>
        <w:spacing w:after="0" w:line="276" w:lineRule="auto"/>
        <w:ind w:firstLine="708"/>
        <w:jc w:val="both"/>
        <w:rPr>
          <w:rFonts w:ascii="Tahoma" w:hAnsi="Tahoma" w:cs="Tahoma"/>
          <w:sz w:val="24"/>
          <w:szCs w:val="24"/>
          <w:lang w:eastAsia="es-CO"/>
        </w:rPr>
      </w:pPr>
      <w:r w:rsidRPr="00190E08">
        <w:rPr>
          <w:rFonts w:ascii="Tahoma" w:hAnsi="Tahoma" w:cs="Tahoma"/>
          <w:sz w:val="24"/>
          <w:szCs w:val="24"/>
          <w:lang w:eastAsia="es-CO"/>
        </w:rPr>
        <w:t xml:space="preserve">En mérito de lo expuesto, la </w:t>
      </w:r>
      <w:r w:rsidRPr="00190E08">
        <w:rPr>
          <w:rFonts w:ascii="Tahoma" w:hAnsi="Tahoma" w:cs="Tahoma"/>
          <w:b/>
          <w:sz w:val="24"/>
          <w:szCs w:val="24"/>
          <w:lang w:eastAsia="es-CO"/>
        </w:rPr>
        <w:t>Sala de Decisión Laboral No. 1 del Tribunal Superior del Distrito Judicial de Pereira</w:t>
      </w:r>
      <w:r w:rsidRPr="00190E08">
        <w:rPr>
          <w:rFonts w:ascii="Tahoma" w:hAnsi="Tahoma" w:cs="Tahoma"/>
          <w:sz w:val="24"/>
          <w:szCs w:val="24"/>
          <w:lang w:eastAsia="es-CO"/>
        </w:rPr>
        <w:t>, en nombre del Pueblo y por autoridad de la Constitución y la ley,</w:t>
      </w:r>
    </w:p>
    <w:p w14:paraId="0FDAEBD6" w14:textId="77777777" w:rsidR="004928D2" w:rsidRPr="00190E08" w:rsidRDefault="004928D2" w:rsidP="00190E08">
      <w:pPr>
        <w:pStyle w:val="Sinespaciado"/>
        <w:spacing w:line="276" w:lineRule="auto"/>
        <w:rPr>
          <w:rFonts w:ascii="Tahoma" w:hAnsi="Tahoma" w:cs="Tahoma"/>
          <w:sz w:val="24"/>
          <w:szCs w:val="24"/>
          <w:lang w:eastAsia="es-CO"/>
        </w:rPr>
      </w:pPr>
    </w:p>
    <w:p w14:paraId="0A3B6599" w14:textId="77777777" w:rsidR="00787A93" w:rsidRPr="00190E08" w:rsidRDefault="00787A93" w:rsidP="00190E08">
      <w:pPr>
        <w:spacing w:after="0" w:line="276" w:lineRule="auto"/>
        <w:jc w:val="center"/>
        <w:rPr>
          <w:rFonts w:ascii="Tahoma" w:hAnsi="Tahoma" w:cs="Tahoma"/>
          <w:b/>
          <w:color w:val="000000"/>
          <w:sz w:val="24"/>
          <w:szCs w:val="24"/>
        </w:rPr>
      </w:pPr>
      <w:r w:rsidRPr="00190E08">
        <w:rPr>
          <w:rFonts w:ascii="Tahoma" w:hAnsi="Tahoma" w:cs="Tahoma"/>
          <w:b/>
          <w:color w:val="000000"/>
          <w:sz w:val="24"/>
          <w:szCs w:val="24"/>
        </w:rPr>
        <w:t>RESUELVE</w:t>
      </w:r>
    </w:p>
    <w:p w14:paraId="23B55D4D" w14:textId="77777777" w:rsidR="00787A93" w:rsidRPr="00190E08" w:rsidRDefault="00787A93" w:rsidP="00190E08">
      <w:pPr>
        <w:spacing w:after="0" w:line="276" w:lineRule="auto"/>
        <w:ind w:firstLine="708"/>
        <w:jc w:val="both"/>
        <w:rPr>
          <w:rFonts w:ascii="Tahoma" w:hAnsi="Tahoma" w:cs="Tahoma"/>
          <w:b/>
          <w:color w:val="000000"/>
          <w:sz w:val="24"/>
          <w:szCs w:val="24"/>
        </w:rPr>
      </w:pPr>
    </w:p>
    <w:p w14:paraId="0A7F3652" w14:textId="48170243" w:rsidR="00615E62" w:rsidRPr="00190E08" w:rsidRDefault="00787A93" w:rsidP="00190E08">
      <w:pPr>
        <w:spacing w:after="0" w:line="276" w:lineRule="auto"/>
        <w:ind w:firstLine="708"/>
        <w:jc w:val="both"/>
        <w:rPr>
          <w:rFonts w:ascii="Tahoma" w:hAnsi="Tahoma" w:cs="Tahoma"/>
          <w:sz w:val="24"/>
          <w:szCs w:val="24"/>
        </w:rPr>
      </w:pPr>
      <w:r w:rsidRPr="00190E08">
        <w:rPr>
          <w:rFonts w:ascii="Tahoma" w:hAnsi="Tahoma" w:cs="Tahoma"/>
          <w:b/>
          <w:color w:val="000000"/>
          <w:sz w:val="24"/>
          <w:szCs w:val="24"/>
        </w:rPr>
        <w:t xml:space="preserve">PRIMERO: </w:t>
      </w:r>
      <w:r w:rsidR="0058210C" w:rsidRPr="00190E08">
        <w:rPr>
          <w:rFonts w:ascii="Tahoma" w:hAnsi="Tahoma" w:cs="Tahoma"/>
          <w:b/>
          <w:color w:val="000000"/>
          <w:sz w:val="24"/>
          <w:szCs w:val="24"/>
        </w:rPr>
        <w:t xml:space="preserve">MODIFICAR el numeral segundo de la parte resolutiva </w:t>
      </w:r>
      <w:r w:rsidR="0058210C" w:rsidRPr="00190E08">
        <w:rPr>
          <w:rFonts w:ascii="Tahoma" w:hAnsi="Tahoma" w:cs="Tahoma"/>
          <w:color w:val="000000"/>
          <w:sz w:val="24"/>
          <w:szCs w:val="24"/>
        </w:rPr>
        <w:t xml:space="preserve">de </w:t>
      </w:r>
      <w:r w:rsidR="00615E62" w:rsidRPr="00190E08">
        <w:rPr>
          <w:rFonts w:ascii="Tahoma" w:hAnsi="Tahoma" w:cs="Tahoma"/>
          <w:sz w:val="24"/>
          <w:szCs w:val="24"/>
        </w:rPr>
        <w:t>la Sentencia de primera instancia, por los motivos expuestos en la parte motiva de esta providencia</w:t>
      </w:r>
      <w:r w:rsidR="0058210C" w:rsidRPr="00190E08">
        <w:rPr>
          <w:rFonts w:ascii="Tahoma" w:hAnsi="Tahoma" w:cs="Tahoma"/>
          <w:sz w:val="24"/>
          <w:szCs w:val="24"/>
        </w:rPr>
        <w:t xml:space="preserve">, el cual quedará de la siguiente manera: </w:t>
      </w:r>
      <w:r w:rsidR="00615E62" w:rsidRPr="00190E08">
        <w:rPr>
          <w:rFonts w:ascii="Tahoma" w:hAnsi="Tahoma" w:cs="Tahoma"/>
          <w:sz w:val="24"/>
          <w:szCs w:val="24"/>
        </w:rPr>
        <w:t xml:space="preserve"> </w:t>
      </w:r>
    </w:p>
    <w:p w14:paraId="2D99AF8F" w14:textId="77777777" w:rsidR="0058210C" w:rsidRPr="00190E08" w:rsidRDefault="0058210C" w:rsidP="00190E08">
      <w:pPr>
        <w:spacing w:after="0" w:line="276" w:lineRule="auto"/>
        <w:ind w:firstLine="708"/>
        <w:jc w:val="both"/>
        <w:rPr>
          <w:rFonts w:ascii="Tahoma" w:hAnsi="Tahoma" w:cs="Tahoma"/>
          <w:sz w:val="24"/>
          <w:szCs w:val="24"/>
          <w:shd w:val="clear" w:color="auto" w:fill="FAF9F8"/>
        </w:rPr>
      </w:pPr>
    </w:p>
    <w:p w14:paraId="39784B93" w14:textId="3E0A85F4" w:rsidR="0058210C" w:rsidRPr="00190E08" w:rsidRDefault="0058210C" w:rsidP="00190E08">
      <w:pPr>
        <w:spacing w:after="0" w:line="276" w:lineRule="auto"/>
        <w:ind w:firstLine="709"/>
        <w:jc w:val="both"/>
        <w:rPr>
          <w:rFonts w:ascii="Tahoma" w:hAnsi="Tahoma" w:cs="Tahoma"/>
          <w:sz w:val="24"/>
          <w:szCs w:val="24"/>
          <w:shd w:val="clear" w:color="auto" w:fill="FAF9F8"/>
        </w:rPr>
      </w:pPr>
      <w:r w:rsidRPr="00190E08">
        <w:rPr>
          <w:rFonts w:ascii="Tahoma" w:hAnsi="Tahoma" w:cs="Tahoma"/>
          <w:sz w:val="24"/>
          <w:szCs w:val="24"/>
          <w:shd w:val="clear" w:color="auto" w:fill="FAF9F8"/>
        </w:rPr>
        <w:lastRenderedPageBreak/>
        <w:t>Ordenar a la Unidad para la Atención y Reparación Integral a las Víctimas –Dirección Técnica de Registro y Gestión de la Información, en cabeza del Dr. Emilio Alberto Hernández o quien haga  sus  veces,  que  cumpla las siguientes órdenes: i) Que en  el  término  máximo  e  improrrogable  de  72  horas,  contadas  a  partir  de  la notificación de este fallo, informe de manera clara y precisa a la accionante, señora Noelia Guevara de  Ibarra,  sobre  la  forma  de  acceder  a  la indemnizaci</w:t>
      </w:r>
      <w:bookmarkStart w:id="6" w:name="_GoBack"/>
      <w:bookmarkEnd w:id="6"/>
      <w:r w:rsidRPr="00190E08">
        <w:rPr>
          <w:rFonts w:ascii="Tahoma" w:hAnsi="Tahoma" w:cs="Tahoma"/>
          <w:sz w:val="24"/>
          <w:szCs w:val="24"/>
          <w:shd w:val="clear" w:color="auto" w:fill="FAF9F8"/>
        </w:rPr>
        <w:t xml:space="preserve">ón administrativa, los  trámites  que  debe adelantar, los requisitos que debe acreditar y/o la documentación que debe allegar. Se advierte </w:t>
      </w:r>
      <w:r w:rsidRPr="00190E08">
        <w:rPr>
          <w:rFonts w:ascii="Tahoma" w:hAnsi="Tahoma" w:cs="Tahoma"/>
          <w:sz w:val="24"/>
          <w:szCs w:val="24"/>
        </w:rPr>
        <w:t xml:space="preserve">a la UARIV que dicho informe se refiere a la </w:t>
      </w:r>
      <w:r w:rsidRPr="00190E08">
        <w:rPr>
          <w:rFonts w:ascii="Tahoma" w:hAnsi="Tahoma" w:cs="Tahoma"/>
          <w:b/>
          <w:sz w:val="24"/>
          <w:szCs w:val="24"/>
        </w:rPr>
        <w:t>asesoría especializada que le permita a la actora ejercer adecuadamente sus derechos,</w:t>
      </w:r>
      <w:r w:rsidRPr="00190E08">
        <w:rPr>
          <w:rFonts w:ascii="Tahoma" w:hAnsi="Tahoma" w:cs="Tahoma"/>
          <w:sz w:val="24"/>
          <w:szCs w:val="24"/>
        </w:rPr>
        <w:t xml:space="preserve"> de manera que dicha asesoría debe utilizar un lenguaje claro y sencillo, atendiendo la edad que tiene (81 años) y las circunstancias propias de su caso particular. </w:t>
      </w:r>
      <w:proofErr w:type="spellStart"/>
      <w:r w:rsidRPr="00190E08">
        <w:rPr>
          <w:rFonts w:ascii="Tahoma" w:hAnsi="Tahoma" w:cs="Tahoma"/>
          <w:sz w:val="24"/>
          <w:szCs w:val="24"/>
        </w:rPr>
        <w:t>ii</w:t>
      </w:r>
      <w:proofErr w:type="spellEnd"/>
      <w:r w:rsidRPr="00190E08">
        <w:rPr>
          <w:rFonts w:ascii="Tahoma" w:hAnsi="Tahoma" w:cs="Tahoma"/>
          <w:sz w:val="24"/>
          <w:szCs w:val="24"/>
        </w:rPr>
        <w:t xml:space="preserve">) </w:t>
      </w:r>
      <w:r w:rsidR="00285E1F" w:rsidRPr="00190E08">
        <w:rPr>
          <w:rFonts w:ascii="Tahoma" w:hAnsi="Tahoma" w:cs="Tahoma"/>
          <w:sz w:val="24"/>
          <w:szCs w:val="24"/>
        </w:rPr>
        <w:t>Que,</w:t>
      </w:r>
      <w:r w:rsidRPr="00190E08">
        <w:rPr>
          <w:rFonts w:ascii="Tahoma" w:hAnsi="Tahoma" w:cs="Tahoma"/>
          <w:sz w:val="24"/>
          <w:szCs w:val="24"/>
        </w:rPr>
        <w:t xml:space="preserve"> en el</w:t>
      </w:r>
      <w:r w:rsidRPr="00190E08">
        <w:rPr>
          <w:rFonts w:ascii="Tahoma" w:hAnsi="Tahoma" w:cs="Tahoma"/>
          <w:sz w:val="24"/>
          <w:szCs w:val="24"/>
          <w:shd w:val="clear" w:color="auto" w:fill="FAF9F8"/>
        </w:rPr>
        <w:t xml:space="preserve"> término de tres meses contados a partir de que la Sra. NOELIA GUEVARA DE IBARRA arrime toda la documentación, la UARIV resuelva la petición de indemnización administrativa, y en caso de que haya lugar a ella, la entidad cuenta con el término de un mes, contado a partir de la fecha de la Resolución de reconocimiento de la indemnización administrativa, para que le informe la fecha aproximada en que se efectuará el pago. </w:t>
      </w:r>
    </w:p>
    <w:p w14:paraId="7C430E9A" w14:textId="554D0F1F" w:rsidR="0058210C" w:rsidRPr="00190E08" w:rsidRDefault="0058210C" w:rsidP="00190E08">
      <w:pPr>
        <w:spacing w:after="0" w:line="276" w:lineRule="auto"/>
        <w:ind w:firstLine="709"/>
        <w:jc w:val="both"/>
        <w:rPr>
          <w:rFonts w:ascii="Tahoma" w:hAnsi="Tahoma" w:cs="Tahoma"/>
          <w:sz w:val="24"/>
          <w:szCs w:val="24"/>
        </w:rPr>
      </w:pPr>
    </w:p>
    <w:p w14:paraId="33B200BD" w14:textId="6A855660" w:rsidR="00615E62" w:rsidRPr="00190E08" w:rsidRDefault="00956EA7" w:rsidP="00190E08">
      <w:pPr>
        <w:spacing w:after="0" w:line="276" w:lineRule="auto"/>
        <w:ind w:firstLine="708"/>
        <w:jc w:val="both"/>
        <w:rPr>
          <w:rFonts w:ascii="Tahoma" w:hAnsi="Tahoma" w:cs="Tahoma"/>
          <w:sz w:val="24"/>
          <w:szCs w:val="24"/>
        </w:rPr>
      </w:pPr>
      <w:r w:rsidRPr="00190E08">
        <w:rPr>
          <w:rFonts w:ascii="Tahoma" w:hAnsi="Tahoma" w:cs="Tahoma"/>
          <w:b/>
          <w:bCs/>
          <w:sz w:val="24"/>
          <w:szCs w:val="24"/>
        </w:rPr>
        <w:t>SEGUNDO</w:t>
      </w:r>
      <w:r w:rsidR="00615E62" w:rsidRPr="00190E08">
        <w:rPr>
          <w:rFonts w:ascii="Tahoma" w:hAnsi="Tahoma" w:cs="Tahoma"/>
          <w:b/>
          <w:bCs/>
          <w:sz w:val="24"/>
          <w:szCs w:val="24"/>
        </w:rPr>
        <w:t>: NOTIFÍQUESE</w:t>
      </w:r>
      <w:r w:rsidR="004C2F22" w:rsidRPr="00190E08">
        <w:rPr>
          <w:rFonts w:ascii="Tahoma" w:hAnsi="Tahoma" w:cs="Tahoma"/>
          <w:sz w:val="24"/>
          <w:szCs w:val="24"/>
        </w:rPr>
        <w:t xml:space="preserve"> </w:t>
      </w:r>
      <w:r w:rsidR="00615E62" w:rsidRPr="00190E08">
        <w:rPr>
          <w:rFonts w:ascii="Tahoma" w:hAnsi="Tahoma" w:cs="Tahoma"/>
          <w:sz w:val="24"/>
          <w:szCs w:val="24"/>
        </w:rPr>
        <w:t xml:space="preserve">esta decisión a las partes por el medio </w:t>
      </w:r>
      <w:r w:rsidR="008F440D" w:rsidRPr="00190E08">
        <w:rPr>
          <w:rFonts w:ascii="Tahoma" w:hAnsi="Tahoma" w:cs="Tahoma"/>
          <w:sz w:val="24"/>
          <w:szCs w:val="24"/>
        </w:rPr>
        <w:t>más</w:t>
      </w:r>
      <w:r w:rsidR="00615E62" w:rsidRPr="00190E08">
        <w:rPr>
          <w:rFonts w:ascii="Tahoma" w:hAnsi="Tahoma" w:cs="Tahoma"/>
          <w:sz w:val="24"/>
          <w:szCs w:val="24"/>
        </w:rPr>
        <w:t xml:space="preserve"> expedito.</w:t>
      </w:r>
    </w:p>
    <w:p w14:paraId="5627C484" w14:textId="77777777" w:rsidR="00615E62" w:rsidRPr="00190E08" w:rsidRDefault="00615E62" w:rsidP="00190E08">
      <w:pPr>
        <w:spacing w:after="0" w:line="276" w:lineRule="auto"/>
        <w:ind w:firstLine="708"/>
        <w:jc w:val="both"/>
        <w:rPr>
          <w:rFonts w:ascii="Tahoma" w:hAnsi="Tahoma" w:cs="Tahoma"/>
          <w:sz w:val="24"/>
          <w:szCs w:val="24"/>
        </w:rPr>
      </w:pPr>
    </w:p>
    <w:p w14:paraId="0C318EE7" w14:textId="11D76045" w:rsidR="00615E62" w:rsidRPr="00190E08" w:rsidRDefault="00615E62" w:rsidP="00190E08">
      <w:pPr>
        <w:spacing w:after="0" w:line="276" w:lineRule="auto"/>
        <w:ind w:firstLine="708"/>
        <w:jc w:val="both"/>
        <w:rPr>
          <w:rFonts w:ascii="Tahoma" w:hAnsi="Tahoma" w:cs="Tahoma"/>
          <w:sz w:val="24"/>
          <w:szCs w:val="24"/>
        </w:rPr>
      </w:pPr>
      <w:r w:rsidRPr="00190E08">
        <w:rPr>
          <w:rFonts w:ascii="Tahoma" w:hAnsi="Tahoma" w:cs="Tahoma"/>
          <w:b/>
          <w:sz w:val="24"/>
          <w:szCs w:val="24"/>
        </w:rPr>
        <w:t xml:space="preserve">TERCERO: </w:t>
      </w:r>
      <w:r w:rsidRPr="00190E08">
        <w:rPr>
          <w:rFonts w:ascii="Tahoma" w:hAnsi="Tahoma" w:cs="Tahoma"/>
          <w:sz w:val="24"/>
          <w:szCs w:val="24"/>
        </w:rPr>
        <w:t>Remítase el expediente a la Corte Constitucional para su eventual revisión, conforme al artículo 31 del Decreto 2591 de 1991</w:t>
      </w:r>
    </w:p>
    <w:p w14:paraId="4B116792" w14:textId="77777777" w:rsidR="00CC5D2B" w:rsidRPr="00190E08" w:rsidRDefault="00CC5D2B" w:rsidP="00190E08">
      <w:pPr>
        <w:widowControl w:val="0"/>
        <w:spacing w:after="0" w:line="276" w:lineRule="auto"/>
        <w:rPr>
          <w:rFonts w:ascii="Tahoma" w:hAnsi="Tahoma" w:cs="Tahoma"/>
          <w:b/>
          <w:sz w:val="24"/>
          <w:szCs w:val="24"/>
        </w:rPr>
      </w:pPr>
    </w:p>
    <w:p w14:paraId="28DF8971" w14:textId="4C6EA088" w:rsidR="00787A93" w:rsidRPr="00190E08" w:rsidRDefault="00787A93" w:rsidP="00190E08">
      <w:pPr>
        <w:widowControl w:val="0"/>
        <w:spacing w:after="0" w:line="276" w:lineRule="auto"/>
        <w:ind w:firstLine="709"/>
        <w:jc w:val="center"/>
        <w:rPr>
          <w:rFonts w:ascii="Tahoma" w:hAnsi="Tahoma" w:cs="Tahoma"/>
          <w:b/>
          <w:sz w:val="24"/>
          <w:szCs w:val="24"/>
        </w:rPr>
      </w:pPr>
      <w:r w:rsidRPr="00190E08">
        <w:rPr>
          <w:rFonts w:ascii="Tahoma" w:hAnsi="Tahoma" w:cs="Tahoma"/>
          <w:b/>
          <w:sz w:val="24"/>
          <w:szCs w:val="24"/>
        </w:rPr>
        <w:t>NOTIFÍQUESE Y CÚMPLASE</w:t>
      </w:r>
    </w:p>
    <w:p w14:paraId="5A247CC6" w14:textId="77777777" w:rsidR="00190E08" w:rsidRPr="00190E08" w:rsidRDefault="00190E08" w:rsidP="00190E08">
      <w:pPr>
        <w:spacing w:after="0" w:line="276" w:lineRule="auto"/>
        <w:ind w:firstLine="708"/>
        <w:contextualSpacing/>
        <w:jc w:val="both"/>
        <w:rPr>
          <w:rFonts w:ascii="Tahoma" w:eastAsia="Times New Roman" w:hAnsi="Tahoma" w:cs="Tahoma"/>
          <w:sz w:val="24"/>
          <w:szCs w:val="24"/>
          <w:lang w:val="es-ES_tradnl"/>
        </w:rPr>
      </w:pPr>
      <w:bookmarkStart w:id="7" w:name="_Hlk74294138"/>
    </w:p>
    <w:p w14:paraId="44D3B057" w14:textId="77777777" w:rsidR="00190E08" w:rsidRPr="00190E08" w:rsidRDefault="00190E08" w:rsidP="00190E0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90E08">
        <w:rPr>
          <w:rFonts w:ascii="Tahoma" w:eastAsia="Times New Roman" w:hAnsi="Tahoma" w:cs="Tahoma"/>
          <w:sz w:val="24"/>
          <w:szCs w:val="24"/>
          <w:lang w:val="es-ES" w:eastAsia="es-ES"/>
        </w:rPr>
        <w:tab/>
        <w:t>La Magistrada ponente,</w:t>
      </w:r>
    </w:p>
    <w:p w14:paraId="0820CF7A"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6DC434F0"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1B2FCF2E"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142BD215" w14:textId="77777777" w:rsidR="00190E08" w:rsidRPr="00190E08" w:rsidRDefault="00190E08" w:rsidP="00190E08">
      <w:pPr>
        <w:keepNext/>
        <w:spacing w:after="0" w:line="276" w:lineRule="auto"/>
        <w:jc w:val="center"/>
        <w:outlineLvl w:val="2"/>
        <w:rPr>
          <w:rFonts w:ascii="Tahoma" w:eastAsia="Times New Roman" w:hAnsi="Tahoma" w:cs="Tahoma"/>
          <w:b/>
          <w:bCs/>
          <w:sz w:val="24"/>
          <w:szCs w:val="24"/>
          <w:lang w:val="es-ES" w:eastAsia="es-ES"/>
        </w:rPr>
      </w:pPr>
      <w:r w:rsidRPr="00190E08">
        <w:rPr>
          <w:rFonts w:ascii="Tahoma" w:eastAsia="Times New Roman" w:hAnsi="Tahoma" w:cs="Tahoma"/>
          <w:b/>
          <w:bCs/>
          <w:sz w:val="24"/>
          <w:szCs w:val="24"/>
          <w:lang w:val="es-ES" w:eastAsia="es-ES"/>
        </w:rPr>
        <w:t>ANA LUCÍA CAICEDO CALDERÓN</w:t>
      </w:r>
    </w:p>
    <w:p w14:paraId="70273635"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2B579381" w14:textId="77777777" w:rsidR="00190E08" w:rsidRPr="00190E08" w:rsidRDefault="00190E08" w:rsidP="00190E08">
      <w:pPr>
        <w:spacing w:after="0" w:line="276" w:lineRule="auto"/>
        <w:ind w:firstLine="708"/>
        <w:rPr>
          <w:rFonts w:ascii="Tahoma" w:eastAsia="Times New Roman" w:hAnsi="Tahoma" w:cs="Tahoma"/>
          <w:sz w:val="24"/>
          <w:szCs w:val="24"/>
          <w:lang w:val="es-ES" w:eastAsia="es-ES"/>
        </w:rPr>
      </w:pPr>
      <w:bookmarkStart w:id="8" w:name="_Hlk62478330"/>
      <w:r w:rsidRPr="00190E08">
        <w:rPr>
          <w:rFonts w:ascii="Tahoma" w:eastAsia="Times New Roman" w:hAnsi="Tahoma" w:cs="Tahoma"/>
          <w:sz w:val="24"/>
          <w:szCs w:val="24"/>
          <w:lang w:val="es-ES" w:eastAsia="es-ES"/>
        </w:rPr>
        <w:t>La Magistrada y el Magistrado,</w:t>
      </w:r>
    </w:p>
    <w:p w14:paraId="59C28644"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16A5C6B5"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70C4C5B9" w14:textId="77777777" w:rsidR="00190E08" w:rsidRPr="00190E08" w:rsidRDefault="00190E08" w:rsidP="00190E08">
      <w:pPr>
        <w:spacing w:after="0" w:line="276" w:lineRule="auto"/>
        <w:rPr>
          <w:rFonts w:ascii="Tahoma" w:eastAsia="Times New Roman" w:hAnsi="Tahoma" w:cs="Tahoma"/>
          <w:sz w:val="24"/>
          <w:szCs w:val="24"/>
          <w:lang w:val="es-ES" w:eastAsia="es-ES"/>
        </w:rPr>
      </w:pPr>
    </w:p>
    <w:p w14:paraId="7CCD08EB" w14:textId="4D7EA4CA" w:rsidR="00787A93" w:rsidRPr="00190E08" w:rsidRDefault="00190E08" w:rsidP="00190E08">
      <w:pPr>
        <w:spacing w:after="0" w:line="276" w:lineRule="auto"/>
        <w:jc w:val="both"/>
        <w:rPr>
          <w:rFonts w:ascii="Tahoma" w:eastAsia="Times New Roman" w:hAnsi="Tahoma" w:cs="Tahoma"/>
          <w:sz w:val="24"/>
          <w:szCs w:val="24"/>
          <w:lang w:val="es-ES" w:eastAsia="es-ES"/>
        </w:rPr>
      </w:pPr>
      <w:r w:rsidRPr="00190E08">
        <w:rPr>
          <w:rFonts w:ascii="Tahoma" w:eastAsia="Times New Roman" w:hAnsi="Tahoma" w:cs="Tahoma"/>
          <w:b/>
          <w:bCs/>
          <w:sz w:val="24"/>
          <w:szCs w:val="24"/>
          <w:lang w:val="es-ES" w:eastAsia="es-ES"/>
        </w:rPr>
        <w:t>OLGA LUCÍA HOYOS SEPÚLVEDA</w:t>
      </w:r>
      <w:r w:rsidRPr="00190E08">
        <w:rPr>
          <w:rFonts w:ascii="Tahoma" w:eastAsia="Times New Roman" w:hAnsi="Tahoma" w:cs="Tahoma"/>
          <w:b/>
          <w:bCs/>
          <w:sz w:val="24"/>
          <w:szCs w:val="24"/>
          <w:lang w:val="es-ES" w:eastAsia="es-ES"/>
        </w:rPr>
        <w:tab/>
      </w:r>
      <w:r w:rsidRPr="00190E08">
        <w:rPr>
          <w:rFonts w:ascii="Tahoma" w:eastAsia="Times New Roman" w:hAnsi="Tahoma" w:cs="Tahoma"/>
          <w:b/>
          <w:bCs/>
          <w:sz w:val="24"/>
          <w:szCs w:val="24"/>
          <w:lang w:val="es-ES" w:eastAsia="es-ES"/>
        </w:rPr>
        <w:tab/>
        <w:t>GERMÁN DARÍO GÓEZ VINASCO</w:t>
      </w:r>
      <w:bookmarkEnd w:id="7"/>
      <w:bookmarkEnd w:id="8"/>
    </w:p>
    <w:sectPr w:rsidR="00787A93" w:rsidRPr="00190E08" w:rsidSect="00383E4A">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B44592" w16cex:dateUtc="2021-06-17T21:11:36.7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40BA" w14:textId="77777777" w:rsidR="00BC4FE0" w:rsidRDefault="00BC4FE0" w:rsidP="00CC6D9E">
      <w:pPr>
        <w:spacing w:after="0" w:line="240" w:lineRule="auto"/>
      </w:pPr>
      <w:r>
        <w:separator/>
      </w:r>
    </w:p>
  </w:endnote>
  <w:endnote w:type="continuationSeparator" w:id="0">
    <w:p w14:paraId="40CBAEBB" w14:textId="77777777" w:rsidR="00BC4FE0" w:rsidRDefault="00BC4FE0"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586124"/>
      <w:docPartObj>
        <w:docPartGallery w:val="Page Numbers (Bottom of Page)"/>
        <w:docPartUnique/>
      </w:docPartObj>
    </w:sdtPr>
    <w:sdtEndPr>
      <w:rPr>
        <w:rFonts w:ascii="Arial" w:hAnsi="Arial" w:cs="Arial"/>
        <w:sz w:val="18"/>
      </w:rPr>
    </w:sdtEndPr>
    <w:sdtContent>
      <w:p w14:paraId="58DF3FAC" w14:textId="507E585D" w:rsidR="00713418" w:rsidRPr="00383E4A" w:rsidRDefault="00713418">
        <w:pPr>
          <w:pStyle w:val="Piedepgina"/>
          <w:jc w:val="right"/>
          <w:rPr>
            <w:rFonts w:ascii="Arial" w:hAnsi="Arial" w:cs="Arial"/>
            <w:sz w:val="18"/>
          </w:rPr>
        </w:pPr>
        <w:r w:rsidRPr="00383E4A">
          <w:rPr>
            <w:rFonts w:ascii="Arial" w:hAnsi="Arial" w:cs="Arial"/>
            <w:sz w:val="18"/>
          </w:rPr>
          <w:fldChar w:fldCharType="begin"/>
        </w:r>
        <w:r w:rsidRPr="00383E4A">
          <w:rPr>
            <w:rFonts w:ascii="Arial" w:hAnsi="Arial" w:cs="Arial"/>
            <w:sz w:val="18"/>
          </w:rPr>
          <w:instrText>PAGE   \* MERGEFORMAT</w:instrText>
        </w:r>
        <w:r w:rsidRPr="00383E4A">
          <w:rPr>
            <w:rFonts w:ascii="Arial" w:hAnsi="Arial" w:cs="Arial"/>
            <w:sz w:val="18"/>
          </w:rPr>
          <w:fldChar w:fldCharType="separate"/>
        </w:r>
        <w:r w:rsidRPr="00383E4A">
          <w:rPr>
            <w:rFonts w:ascii="Arial" w:hAnsi="Arial" w:cs="Arial"/>
            <w:sz w:val="18"/>
            <w:lang w:val="es-ES"/>
          </w:rPr>
          <w:t>2</w:t>
        </w:r>
        <w:r w:rsidRPr="00383E4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EF97" w14:textId="77777777" w:rsidR="00BC4FE0" w:rsidRDefault="00BC4FE0" w:rsidP="00CC6D9E">
      <w:pPr>
        <w:spacing w:after="0" w:line="240" w:lineRule="auto"/>
      </w:pPr>
      <w:r>
        <w:separator/>
      </w:r>
    </w:p>
  </w:footnote>
  <w:footnote w:type="continuationSeparator" w:id="0">
    <w:p w14:paraId="4CBD4284" w14:textId="77777777" w:rsidR="00BC4FE0" w:rsidRDefault="00BC4FE0" w:rsidP="00CC6D9E">
      <w:pPr>
        <w:spacing w:after="0" w:line="240" w:lineRule="auto"/>
      </w:pPr>
      <w:r>
        <w:continuationSeparator/>
      </w:r>
    </w:p>
  </w:footnote>
  <w:footnote w:id="1">
    <w:p w14:paraId="7507711E" w14:textId="51232049"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color w:val="000000"/>
          <w:sz w:val="18"/>
          <w:szCs w:val="18"/>
          <w:shd w:val="clear" w:color="auto" w:fill="FFFFFF"/>
        </w:rPr>
        <w:t> La sentencia C-210 de 2007 sintetizó el fundamento de este derecho en los siguientes términos: “(…) el derecho constitucional a la reparación integral de las víctimas no sólo tiene fundamento expreso en los artículos 1º, 2º y 250 de la Constitución, sino también en varias normas del derecho internacional que hacen parte del bloque de constitucionalidad y, por consiguiente, resultan vinculantes en nuestro ordenamiento jurídico. Así, entonces, dijo la Corte, que la petición de reparación del daño causado surge: i) del concepto mismo de dignidad humana que busca reestablecer a las víctimas las condiciones anteriores al hecho ilícito (artículo 1º superior), ii) del deber de las autoridades públicas de proteger la vida, honra y bienes de los residentes y de garantizar la plena efectividad de sus derechos (artículo 2º de la Carta), iii) del principio de participación e intervención en las decisiones que los afectan (artículo 2º de la Constitución), iv) de la consagración expresa del deber estatal de protección, asistencia, reparación integral y restablecimiento de los derechos de las víctimas (artículo 250, numerales 6º y 7º, ídem) y, v) del derecho de acceso a los tribunales para hacer valer los derechos, mediante los recursos ágiles y efectivos (artículos 229 de la Constitución, 18 de la Declaración Americana de Derechos del Hombre, 8 de la Declaración Universal de Derechos Humanos y 8 de la Convención Americana de Derechos Humanos (…)”. </w:t>
      </w:r>
    </w:p>
  </w:footnote>
  <w:footnote w:id="2">
    <w:p w14:paraId="56B08ABC" w14:textId="174E05FB"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color w:val="000000"/>
          <w:sz w:val="18"/>
          <w:szCs w:val="18"/>
          <w:shd w:val="clear" w:color="auto" w:fill="FFFFFF"/>
        </w:rPr>
        <w:t>Sentencia C-795 de 2014.</w:t>
      </w:r>
    </w:p>
  </w:footnote>
  <w:footnote w:id="3">
    <w:p w14:paraId="1ACC13F0" w14:textId="6CE597CE"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sz w:val="18"/>
          <w:szCs w:val="18"/>
          <w:lang w:val="es-ES"/>
        </w:rPr>
        <w:t>Ibídem</w:t>
      </w:r>
    </w:p>
  </w:footnote>
  <w:footnote w:id="4">
    <w:p w14:paraId="2DB0E661" w14:textId="48943735"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sz w:val="18"/>
          <w:szCs w:val="18"/>
          <w:lang w:val="es-ES"/>
        </w:rPr>
        <w:t>Ibídem</w:t>
      </w:r>
    </w:p>
  </w:footnote>
  <w:footnote w:id="5">
    <w:p w14:paraId="6737525F" w14:textId="58800E7E"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color w:val="000000"/>
          <w:sz w:val="18"/>
          <w:szCs w:val="18"/>
          <w:shd w:val="clear" w:color="auto" w:fill="FFFFFF"/>
        </w:rPr>
        <w:t>Sentencia C-674 de 2017.</w:t>
      </w:r>
    </w:p>
  </w:footnote>
  <w:footnote w:id="6">
    <w:p w14:paraId="0A04DDA0" w14:textId="4ECF24DE"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color w:val="000000"/>
          <w:sz w:val="18"/>
          <w:szCs w:val="18"/>
          <w:shd w:val="clear" w:color="auto" w:fill="FFFFFF"/>
        </w:rPr>
        <w:t>Sentencia C-795 de 2014.</w:t>
      </w:r>
    </w:p>
  </w:footnote>
  <w:footnote w:id="7">
    <w:p w14:paraId="129E17D1" w14:textId="5066FE57"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color w:val="000000"/>
          <w:sz w:val="18"/>
          <w:szCs w:val="18"/>
          <w:shd w:val="clear" w:color="auto" w:fill="FFFFFF"/>
        </w:rPr>
        <w:t>Sentencia C-674 de 2017.</w:t>
      </w:r>
    </w:p>
  </w:footnote>
  <w:footnote w:id="8">
    <w:p w14:paraId="261A5CF4" w14:textId="67B2E424" w:rsidR="008F440D" w:rsidRPr="00383E4A" w:rsidRDefault="008F440D" w:rsidP="00383E4A">
      <w:pPr>
        <w:pStyle w:val="Textonotapie"/>
        <w:rPr>
          <w:rFonts w:ascii="Arial" w:hAnsi="Arial" w:cs="Arial"/>
          <w:sz w:val="18"/>
          <w:szCs w:val="18"/>
          <w:lang w:val="es-ES"/>
        </w:rPr>
      </w:pPr>
      <w:r w:rsidRPr="00383E4A">
        <w:rPr>
          <w:rStyle w:val="Refdenotaalpie"/>
          <w:rFonts w:ascii="Arial" w:hAnsi="Arial" w:cs="Arial"/>
          <w:sz w:val="18"/>
          <w:szCs w:val="18"/>
        </w:rPr>
        <w:footnoteRef/>
      </w:r>
      <w:r w:rsidRPr="00383E4A">
        <w:rPr>
          <w:rFonts w:ascii="Arial" w:hAnsi="Arial" w:cs="Arial"/>
          <w:sz w:val="18"/>
          <w:szCs w:val="18"/>
        </w:rPr>
        <w:t xml:space="preserve"> </w:t>
      </w:r>
      <w:r w:rsidRPr="00383E4A">
        <w:rPr>
          <w:rFonts w:ascii="Arial" w:hAnsi="Arial" w:cs="Arial"/>
          <w:sz w:val="18"/>
          <w:szCs w:val="18"/>
          <w:lang w:val="es-ES"/>
        </w:rPr>
        <w:t>Ibídem</w:t>
      </w:r>
    </w:p>
  </w:footnote>
  <w:footnote w:id="9">
    <w:p w14:paraId="550922CD" w14:textId="798397F5" w:rsidR="00401BCE" w:rsidRPr="00383E4A" w:rsidRDefault="00401BCE" w:rsidP="00383E4A">
      <w:pPr>
        <w:pStyle w:val="Textonotapie"/>
        <w:rPr>
          <w:rFonts w:ascii="Arial" w:hAnsi="Arial" w:cs="Arial"/>
          <w:sz w:val="18"/>
          <w:szCs w:val="18"/>
        </w:rPr>
      </w:pPr>
      <w:r w:rsidRPr="00383E4A">
        <w:rPr>
          <w:rStyle w:val="Refdenotaalpie"/>
          <w:rFonts w:ascii="Arial" w:hAnsi="Arial" w:cs="Arial"/>
          <w:sz w:val="18"/>
          <w:szCs w:val="18"/>
        </w:rPr>
        <w:footnoteRef/>
      </w:r>
      <w:r w:rsidRPr="00383E4A">
        <w:rPr>
          <w:rFonts w:ascii="Arial" w:hAnsi="Arial" w:cs="Arial"/>
          <w:sz w:val="18"/>
          <w:szCs w:val="18"/>
        </w:rPr>
        <w:t xml:space="preserve"> Folio 10 a 18, Archivo digital denominado “08contestaciontutela”,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1517" w14:textId="49CDF573" w:rsidR="00713418" w:rsidRPr="00383E4A" w:rsidRDefault="00713418" w:rsidP="00713418">
    <w:pPr>
      <w:pStyle w:val="NormalWeb"/>
      <w:spacing w:before="0" w:beforeAutospacing="0" w:after="0" w:afterAutospacing="0"/>
      <w:jc w:val="both"/>
      <w:rPr>
        <w:rFonts w:ascii="Arial" w:hAnsi="Arial" w:cs="Arial"/>
        <w:sz w:val="18"/>
        <w:szCs w:val="16"/>
      </w:rPr>
    </w:pPr>
    <w:r w:rsidRPr="001A0C26">
      <w:rPr>
        <w:rFonts w:ascii="Arial" w:hAnsi="Arial" w:cs="Arial"/>
        <w:sz w:val="18"/>
        <w:szCs w:val="16"/>
      </w:rPr>
      <w:t xml:space="preserve">Radicación No. </w:t>
    </w:r>
    <w:r w:rsidRPr="001A0C26">
      <w:rPr>
        <w:rFonts w:ascii="Arial" w:hAnsi="Arial" w:cs="Arial"/>
        <w:sz w:val="18"/>
        <w:szCs w:val="16"/>
      </w:rPr>
      <w:tab/>
    </w:r>
    <w:r w:rsidRPr="00383E4A">
      <w:rPr>
        <w:rFonts w:ascii="Arial" w:hAnsi="Arial" w:cs="Arial"/>
        <w:sz w:val="18"/>
        <w:szCs w:val="16"/>
      </w:rPr>
      <w:t>: 665943189001202</w:t>
    </w:r>
    <w:r w:rsidR="00571140" w:rsidRPr="00383E4A">
      <w:rPr>
        <w:rFonts w:ascii="Arial" w:hAnsi="Arial" w:cs="Arial"/>
        <w:sz w:val="18"/>
        <w:szCs w:val="16"/>
      </w:rPr>
      <w:t>1</w:t>
    </w:r>
    <w:r w:rsidRPr="00383E4A">
      <w:rPr>
        <w:rFonts w:ascii="Arial" w:hAnsi="Arial" w:cs="Arial"/>
        <w:sz w:val="18"/>
        <w:szCs w:val="16"/>
      </w:rPr>
      <w:t>000780</w:t>
    </w:r>
    <w:r w:rsidR="00571140" w:rsidRPr="00383E4A">
      <w:rPr>
        <w:rFonts w:ascii="Arial" w:hAnsi="Arial" w:cs="Arial"/>
        <w:sz w:val="18"/>
        <w:szCs w:val="16"/>
      </w:rPr>
      <w:t>1</w:t>
    </w:r>
  </w:p>
  <w:p w14:paraId="789A0851" w14:textId="77777777" w:rsidR="00713418" w:rsidRPr="00383E4A" w:rsidRDefault="00713418" w:rsidP="00713418">
    <w:pPr>
      <w:pStyle w:val="NormalWeb"/>
      <w:spacing w:before="0" w:beforeAutospacing="0" w:after="0" w:afterAutospacing="0"/>
      <w:jc w:val="both"/>
      <w:rPr>
        <w:rFonts w:ascii="Arial" w:hAnsi="Arial" w:cs="Arial"/>
        <w:sz w:val="18"/>
        <w:szCs w:val="16"/>
      </w:rPr>
    </w:pPr>
    <w:r w:rsidRPr="00383E4A">
      <w:rPr>
        <w:rFonts w:ascii="Arial" w:hAnsi="Arial" w:cs="Arial"/>
        <w:sz w:val="18"/>
        <w:szCs w:val="16"/>
      </w:rPr>
      <w:t>Proceso</w:t>
    </w:r>
    <w:r w:rsidRPr="00383E4A">
      <w:rPr>
        <w:rFonts w:ascii="Arial" w:hAnsi="Arial" w:cs="Arial"/>
        <w:sz w:val="18"/>
        <w:szCs w:val="16"/>
      </w:rPr>
      <w:tab/>
    </w:r>
    <w:r w:rsidRPr="00383E4A">
      <w:rPr>
        <w:rFonts w:ascii="Arial" w:hAnsi="Arial" w:cs="Arial"/>
        <w:sz w:val="18"/>
        <w:szCs w:val="16"/>
      </w:rPr>
      <w:tab/>
      <w:t>: Acción de Tutela (impugnación)</w:t>
    </w:r>
  </w:p>
  <w:p w14:paraId="483DFA05" w14:textId="74816859" w:rsidR="00713418" w:rsidRPr="00383E4A" w:rsidRDefault="00713418" w:rsidP="00713418">
    <w:pPr>
      <w:pStyle w:val="NormalWeb"/>
      <w:spacing w:before="0" w:beforeAutospacing="0" w:after="0" w:afterAutospacing="0"/>
      <w:jc w:val="both"/>
      <w:rPr>
        <w:rFonts w:ascii="Arial" w:hAnsi="Arial" w:cs="Arial"/>
        <w:sz w:val="18"/>
        <w:szCs w:val="16"/>
      </w:rPr>
    </w:pPr>
    <w:r w:rsidRPr="00383E4A">
      <w:rPr>
        <w:rFonts w:ascii="Arial" w:hAnsi="Arial" w:cs="Arial"/>
        <w:sz w:val="18"/>
        <w:szCs w:val="16"/>
      </w:rPr>
      <w:t>Accionante</w:t>
    </w:r>
    <w:r w:rsidRPr="00383E4A">
      <w:rPr>
        <w:rFonts w:ascii="Arial" w:hAnsi="Arial" w:cs="Arial"/>
        <w:sz w:val="18"/>
        <w:szCs w:val="16"/>
      </w:rPr>
      <w:tab/>
      <w:t xml:space="preserve">: </w:t>
    </w:r>
    <w:r w:rsidR="001A0C26" w:rsidRPr="00383E4A">
      <w:rPr>
        <w:rFonts w:ascii="Arial" w:hAnsi="Arial" w:cs="Arial"/>
        <w:sz w:val="18"/>
        <w:szCs w:val="16"/>
      </w:rPr>
      <w:t>Noelia Guevara de Ibarra</w:t>
    </w:r>
  </w:p>
  <w:p w14:paraId="1EBF5952" w14:textId="43585DF4" w:rsidR="00713418" w:rsidRPr="001A0C26" w:rsidRDefault="00713418" w:rsidP="001A0C26">
    <w:pPr>
      <w:pStyle w:val="NormalWeb"/>
      <w:spacing w:before="0" w:beforeAutospacing="0" w:after="0" w:afterAutospacing="0"/>
      <w:jc w:val="both"/>
      <w:rPr>
        <w:rFonts w:ascii="Arial" w:hAnsi="Arial" w:cs="Arial"/>
        <w:sz w:val="18"/>
        <w:szCs w:val="16"/>
      </w:rPr>
    </w:pPr>
    <w:r w:rsidRPr="001A0C26">
      <w:rPr>
        <w:rFonts w:ascii="Arial" w:hAnsi="Arial" w:cs="Arial"/>
        <w:sz w:val="18"/>
        <w:szCs w:val="16"/>
      </w:rPr>
      <w:t xml:space="preserve">Accionadas   </w:t>
    </w:r>
    <w:r w:rsidRPr="001A0C26">
      <w:rPr>
        <w:rFonts w:ascii="Arial" w:hAnsi="Arial" w:cs="Arial"/>
        <w:sz w:val="18"/>
        <w:szCs w:val="16"/>
      </w:rPr>
      <w:tab/>
      <w:t xml:space="preserve">: </w:t>
    </w:r>
    <w:r w:rsidR="001A0C26" w:rsidRPr="001A0C26">
      <w:rPr>
        <w:rFonts w:ascii="Arial" w:hAnsi="Arial" w:cs="Arial"/>
        <w:sz w:val="18"/>
        <w:szCs w:val="16"/>
      </w:rPr>
      <w:t xml:space="preserve">Unidad para la atención y reparación integral a las víctimas </w:t>
    </w:r>
    <w:r w:rsidRPr="001A0C26">
      <w:rPr>
        <w:rFonts w:ascii="Arial" w:hAnsi="Arial" w:cs="Arial"/>
        <w:sz w:val="18"/>
        <w:szCs w:val="16"/>
      </w:rPr>
      <w:t>(UARIV)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99"/>
    <w:rsid w:val="00000F0D"/>
    <w:rsid w:val="0000249D"/>
    <w:rsid w:val="00002A40"/>
    <w:rsid w:val="000030F2"/>
    <w:rsid w:val="00004614"/>
    <w:rsid w:val="000064D7"/>
    <w:rsid w:val="000074BA"/>
    <w:rsid w:val="00010594"/>
    <w:rsid w:val="00010BAB"/>
    <w:rsid w:val="0001285C"/>
    <w:rsid w:val="00012B8E"/>
    <w:rsid w:val="00014765"/>
    <w:rsid w:val="00015BFA"/>
    <w:rsid w:val="00022888"/>
    <w:rsid w:val="00026E0C"/>
    <w:rsid w:val="0003250B"/>
    <w:rsid w:val="00034862"/>
    <w:rsid w:val="00036322"/>
    <w:rsid w:val="0003706A"/>
    <w:rsid w:val="00037260"/>
    <w:rsid w:val="00037A5A"/>
    <w:rsid w:val="00042A28"/>
    <w:rsid w:val="0004394F"/>
    <w:rsid w:val="0004407A"/>
    <w:rsid w:val="000520E0"/>
    <w:rsid w:val="00055320"/>
    <w:rsid w:val="00060779"/>
    <w:rsid w:val="00062E99"/>
    <w:rsid w:val="000654C4"/>
    <w:rsid w:val="00066E87"/>
    <w:rsid w:val="00066E95"/>
    <w:rsid w:val="000678FF"/>
    <w:rsid w:val="00070C3E"/>
    <w:rsid w:val="00074115"/>
    <w:rsid w:val="000758DF"/>
    <w:rsid w:val="000812B1"/>
    <w:rsid w:val="00082298"/>
    <w:rsid w:val="00083F68"/>
    <w:rsid w:val="00085B2C"/>
    <w:rsid w:val="00090820"/>
    <w:rsid w:val="00090A07"/>
    <w:rsid w:val="000A5523"/>
    <w:rsid w:val="000B0C6E"/>
    <w:rsid w:val="000B36D3"/>
    <w:rsid w:val="000B4BA1"/>
    <w:rsid w:val="000B5B1A"/>
    <w:rsid w:val="000C1A3E"/>
    <w:rsid w:val="000D249B"/>
    <w:rsid w:val="000D723C"/>
    <w:rsid w:val="000E1D87"/>
    <w:rsid w:val="000F10FC"/>
    <w:rsid w:val="000F18B0"/>
    <w:rsid w:val="000F399E"/>
    <w:rsid w:val="000F48F2"/>
    <w:rsid w:val="000F4B4D"/>
    <w:rsid w:val="00104421"/>
    <w:rsid w:val="00104EEC"/>
    <w:rsid w:val="00112DE6"/>
    <w:rsid w:val="00113A8E"/>
    <w:rsid w:val="001154E3"/>
    <w:rsid w:val="001157DC"/>
    <w:rsid w:val="00117099"/>
    <w:rsid w:val="001222E2"/>
    <w:rsid w:val="00126A72"/>
    <w:rsid w:val="00126E53"/>
    <w:rsid w:val="0013321A"/>
    <w:rsid w:val="00133B04"/>
    <w:rsid w:val="00143A3F"/>
    <w:rsid w:val="001473BE"/>
    <w:rsid w:val="0015463E"/>
    <w:rsid w:val="0016559D"/>
    <w:rsid w:val="0017452D"/>
    <w:rsid w:val="00177543"/>
    <w:rsid w:val="001811A1"/>
    <w:rsid w:val="0018131A"/>
    <w:rsid w:val="001869E5"/>
    <w:rsid w:val="0019098F"/>
    <w:rsid w:val="00190E08"/>
    <w:rsid w:val="00192FA0"/>
    <w:rsid w:val="001939AD"/>
    <w:rsid w:val="00195125"/>
    <w:rsid w:val="0019738E"/>
    <w:rsid w:val="001A0C26"/>
    <w:rsid w:val="001A2457"/>
    <w:rsid w:val="001A60ED"/>
    <w:rsid w:val="001A714C"/>
    <w:rsid w:val="001B1CEC"/>
    <w:rsid w:val="001B22FB"/>
    <w:rsid w:val="001B4249"/>
    <w:rsid w:val="001B505B"/>
    <w:rsid w:val="001B65BB"/>
    <w:rsid w:val="001B68B7"/>
    <w:rsid w:val="001C0113"/>
    <w:rsid w:val="001C201C"/>
    <w:rsid w:val="001C2E19"/>
    <w:rsid w:val="001C4D7A"/>
    <w:rsid w:val="001C55E9"/>
    <w:rsid w:val="001C752E"/>
    <w:rsid w:val="001D237B"/>
    <w:rsid w:val="001D38EF"/>
    <w:rsid w:val="001D6B6D"/>
    <w:rsid w:val="001D7200"/>
    <w:rsid w:val="001E1EDD"/>
    <w:rsid w:val="001E7176"/>
    <w:rsid w:val="001F0DFF"/>
    <w:rsid w:val="001F2190"/>
    <w:rsid w:val="001F320B"/>
    <w:rsid w:val="00202DD1"/>
    <w:rsid w:val="0021053D"/>
    <w:rsid w:val="00212479"/>
    <w:rsid w:val="0021478F"/>
    <w:rsid w:val="00214A1B"/>
    <w:rsid w:val="00220540"/>
    <w:rsid w:val="00221897"/>
    <w:rsid w:val="0022383D"/>
    <w:rsid w:val="00225B1C"/>
    <w:rsid w:val="0022674A"/>
    <w:rsid w:val="00227F29"/>
    <w:rsid w:val="0023446B"/>
    <w:rsid w:val="0023568C"/>
    <w:rsid w:val="00243A46"/>
    <w:rsid w:val="00243D04"/>
    <w:rsid w:val="00244C79"/>
    <w:rsid w:val="00244DF6"/>
    <w:rsid w:val="0024555D"/>
    <w:rsid w:val="0025010A"/>
    <w:rsid w:val="0025100A"/>
    <w:rsid w:val="00254A11"/>
    <w:rsid w:val="00254B69"/>
    <w:rsid w:val="00255E80"/>
    <w:rsid w:val="00256C6A"/>
    <w:rsid w:val="0026075B"/>
    <w:rsid w:val="0026361D"/>
    <w:rsid w:val="00263BF2"/>
    <w:rsid w:val="0026488B"/>
    <w:rsid w:val="00265CCD"/>
    <w:rsid w:val="00271C68"/>
    <w:rsid w:val="002731DD"/>
    <w:rsid w:val="00273DDE"/>
    <w:rsid w:val="00274FF6"/>
    <w:rsid w:val="00275614"/>
    <w:rsid w:val="00275A83"/>
    <w:rsid w:val="00282067"/>
    <w:rsid w:val="00285E1F"/>
    <w:rsid w:val="002934F3"/>
    <w:rsid w:val="002964E7"/>
    <w:rsid w:val="002A2369"/>
    <w:rsid w:val="002A3A1E"/>
    <w:rsid w:val="002A4D6B"/>
    <w:rsid w:val="002B013C"/>
    <w:rsid w:val="002B0DC2"/>
    <w:rsid w:val="002B2E00"/>
    <w:rsid w:val="002C0122"/>
    <w:rsid w:val="002C366D"/>
    <w:rsid w:val="002C4BBA"/>
    <w:rsid w:val="002C4D22"/>
    <w:rsid w:val="002C72B0"/>
    <w:rsid w:val="002C7FEA"/>
    <w:rsid w:val="002D185A"/>
    <w:rsid w:val="002D360C"/>
    <w:rsid w:val="002D6366"/>
    <w:rsid w:val="002D7BC6"/>
    <w:rsid w:val="002E0BC9"/>
    <w:rsid w:val="002E2900"/>
    <w:rsid w:val="002E56CF"/>
    <w:rsid w:val="002E6FE6"/>
    <w:rsid w:val="002E7533"/>
    <w:rsid w:val="002F08D3"/>
    <w:rsid w:val="002F138B"/>
    <w:rsid w:val="002F6544"/>
    <w:rsid w:val="002F6B0F"/>
    <w:rsid w:val="003044A6"/>
    <w:rsid w:val="00306F00"/>
    <w:rsid w:val="003073E7"/>
    <w:rsid w:val="00313B08"/>
    <w:rsid w:val="0031451E"/>
    <w:rsid w:val="00315584"/>
    <w:rsid w:val="0032030E"/>
    <w:rsid w:val="00333B6E"/>
    <w:rsid w:val="00334ABB"/>
    <w:rsid w:val="0033523F"/>
    <w:rsid w:val="00335690"/>
    <w:rsid w:val="003356A3"/>
    <w:rsid w:val="003414ED"/>
    <w:rsid w:val="00341A3D"/>
    <w:rsid w:val="00342988"/>
    <w:rsid w:val="003442B5"/>
    <w:rsid w:val="0034708D"/>
    <w:rsid w:val="00352DC6"/>
    <w:rsid w:val="0035581A"/>
    <w:rsid w:val="00355F3D"/>
    <w:rsid w:val="00361ACA"/>
    <w:rsid w:val="003634B9"/>
    <w:rsid w:val="0036774F"/>
    <w:rsid w:val="00370676"/>
    <w:rsid w:val="003747E4"/>
    <w:rsid w:val="003750D8"/>
    <w:rsid w:val="00375471"/>
    <w:rsid w:val="00375D66"/>
    <w:rsid w:val="003815E0"/>
    <w:rsid w:val="00381904"/>
    <w:rsid w:val="00383E4A"/>
    <w:rsid w:val="00383E7E"/>
    <w:rsid w:val="003842A6"/>
    <w:rsid w:val="0038498B"/>
    <w:rsid w:val="00391402"/>
    <w:rsid w:val="00391C13"/>
    <w:rsid w:val="00392887"/>
    <w:rsid w:val="0039668A"/>
    <w:rsid w:val="00397507"/>
    <w:rsid w:val="00397970"/>
    <w:rsid w:val="003A20B2"/>
    <w:rsid w:val="003A2B09"/>
    <w:rsid w:val="003A2B58"/>
    <w:rsid w:val="003B0216"/>
    <w:rsid w:val="003B03FB"/>
    <w:rsid w:val="003B0F5E"/>
    <w:rsid w:val="003B1A13"/>
    <w:rsid w:val="003B3B52"/>
    <w:rsid w:val="003B6A2D"/>
    <w:rsid w:val="003B7FF4"/>
    <w:rsid w:val="003C088D"/>
    <w:rsid w:val="003C0D03"/>
    <w:rsid w:val="003D0B45"/>
    <w:rsid w:val="003D0EAB"/>
    <w:rsid w:val="003D20FB"/>
    <w:rsid w:val="003D290E"/>
    <w:rsid w:val="003D3134"/>
    <w:rsid w:val="003E48F8"/>
    <w:rsid w:val="003F05A4"/>
    <w:rsid w:val="003F36BD"/>
    <w:rsid w:val="003F5AEC"/>
    <w:rsid w:val="00400EB4"/>
    <w:rsid w:val="00401BCE"/>
    <w:rsid w:val="00401C82"/>
    <w:rsid w:val="0040308B"/>
    <w:rsid w:val="00403A1F"/>
    <w:rsid w:val="00404E5F"/>
    <w:rsid w:val="00411805"/>
    <w:rsid w:val="004124D0"/>
    <w:rsid w:val="004137D0"/>
    <w:rsid w:val="00414215"/>
    <w:rsid w:val="00423655"/>
    <w:rsid w:val="00424E36"/>
    <w:rsid w:val="00427A5C"/>
    <w:rsid w:val="004416DE"/>
    <w:rsid w:val="004417FE"/>
    <w:rsid w:val="00442871"/>
    <w:rsid w:val="00442EA5"/>
    <w:rsid w:val="0044302A"/>
    <w:rsid w:val="004436D0"/>
    <w:rsid w:val="004447FA"/>
    <w:rsid w:val="00444F27"/>
    <w:rsid w:val="00447FE3"/>
    <w:rsid w:val="004528F5"/>
    <w:rsid w:val="004570EF"/>
    <w:rsid w:val="00464629"/>
    <w:rsid w:val="00467BFA"/>
    <w:rsid w:val="00474201"/>
    <w:rsid w:val="00476E25"/>
    <w:rsid w:val="004774C1"/>
    <w:rsid w:val="00481364"/>
    <w:rsid w:val="0048482E"/>
    <w:rsid w:val="00484CEE"/>
    <w:rsid w:val="004922DD"/>
    <w:rsid w:val="004928D2"/>
    <w:rsid w:val="004929A6"/>
    <w:rsid w:val="00492E47"/>
    <w:rsid w:val="004A1763"/>
    <w:rsid w:val="004A1B13"/>
    <w:rsid w:val="004A34AD"/>
    <w:rsid w:val="004B2052"/>
    <w:rsid w:val="004B246F"/>
    <w:rsid w:val="004B448E"/>
    <w:rsid w:val="004B7B31"/>
    <w:rsid w:val="004C09AA"/>
    <w:rsid w:val="004C25E5"/>
    <w:rsid w:val="004C2F22"/>
    <w:rsid w:val="004C7F29"/>
    <w:rsid w:val="004D358A"/>
    <w:rsid w:val="004D4196"/>
    <w:rsid w:val="004D60CD"/>
    <w:rsid w:val="004D7691"/>
    <w:rsid w:val="004D7C52"/>
    <w:rsid w:val="004E2FCE"/>
    <w:rsid w:val="004F05E1"/>
    <w:rsid w:val="004F2F62"/>
    <w:rsid w:val="004F4016"/>
    <w:rsid w:val="004F7941"/>
    <w:rsid w:val="00503706"/>
    <w:rsid w:val="00504618"/>
    <w:rsid w:val="00506544"/>
    <w:rsid w:val="00512696"/>
    <w:rsid w:val="00513C3E"/>
    <w:rsid w:val="00523BC7"/>
    <w:rsid w:val="0053499C"/>
    <w:rsid w:val="0053563F"/>
    <w:rsid w:val="00537822"/>
    <w:rsid w:val="00537AB4"/>
    <w:rsid w:val="00542EC8"/>
    <w:rsid w:val="00545421"/>
    <w:rsid w:val="00552D31"/>
    <w:rsid w:val="005569B1"/>
    <w:rsid w:val="005620EB"/>
    <w:rsid w:val="005677CF"/>
    <w:rsid w:val="00571140"/>
    <w:rsid w:val="00574488"/>
    <w:rsid w:val="00574A3A"/>
    <w:rsid w:val="00576F82"/>
    <w:rsid w:val="0058210C"/>
    <w:rsid w:val="00583F98"/>
    <w:rsid w:val="00586A90"/>
    <w:rsid w:val="0059753D"/>
    <w:rsid w:val="005A5FE4"/>
    <w:rsid w:val="005A62CA"/>
    <w:rsid w:val="005A65E3"/>
    <w:rsid w:val="005A7EAE"/>
    <w:rsid w:val="005B4C7B"/>
    <w:rsid w:val="005B545C"/>
    <w:rsid w:val="005C0333"/>
    <w:rsid w:val="005C28BC"/>
    <w:rsid w:val="005C2C9B"/>
    <w:rsid w:val="005D24B5"/>
    <w:rsid w:val="005D2D27"/>
    <w:rsid w:val="005E5D74"/>
    <w:rsid w:val="005E7F7D"/>
    <w:rsid w:val="005F131F"/>
    <w:rsid w:val="005F3B50"/>
    <w:rsid w:val="005F58EE"/>
    <w:rsid w:val="005F6B6D"/>
    <w:rsid w:val="00603B40"/>
    <w:rsid w:val="00603C4D"/>
    <w:rsid w:val="0060547C"/>
    <w:rsid w:val="00615604"/>
    <w:rsid w:val="00615E62"/>
    <w:rsid w:val="00617A1A"/>
    <w:rsid w:val="00621688"/>
    <w:rsid w:val="00622DEE"/>
    <w:rsid w:val="006237A2"/>
    <w:rsid w:val="00627694"/>
    <w:rsid w:val="00630674"/>
    <w:rsid w:val="0063202F"/>
    <w:rsid w:val="006401BE"/>
    <w:rsid w:val="00640296"/>
    <w:rsid w:val="006414BE"/>
    <w:rsid w:val="006464EE"/>
    <w:rsid w:val="00651164"/>
    <w:rsid w:val="00653492"/>
    <w:rsid w:val="006538AA"/>
    <w:rsid w:val="0065556B"/>
    <w:rsid w:val="00657C75"/>
    <w:rsid w:val="00660F55"/>
    <w:rsid w:val="0066437B"/>
    <w:rsid w:val="00665392"/>
    <w:rsid w:val="0066582D"/>
    <w:rsid w:val="006668DC"/>
    <w:rsid w:val="006714C0"/>
    <w:rsid w:val="00677700"/>
    <w:rsid w:val="00680E95"/>
    <w:rsid w:val="006825CA"/>
    <w:rsid w:val="00685EBC"/>
    <w:rsid w:val="00686676"/>
    <w:rsid w:val="00690FBC"/>
    <w:rsid w:val="0069433D"/>
    <w:rsid w:val="006B1CFA"/>
    <w:rsid w:val="006B679A"/>
    <w:rsid w:val="006B7CD6"/>
    <w:rsid w:val="006C2BEC"/>
    <w:rsid w:val="006C4656"/>
    <w:rsid w:val="006D3685"/>
    <w:rsid w:val="006D4A60"/>
    <w:rsid w:val="006D5572"/>
    <w:rsid w:val="006E2A35"/>
    <w:rsid w:val="006E3A48"/>
    <w:rsid w:val="006F1289"/>
    <w:rsid w:val="006F1FB5"/>
    <w:rsid w:val="006F2876"/>
    <w:rsid w:val="006F5590"/>
    <w:rsid w:val="006F6E38"/>
    <w:rsid w:val="006F7072"/>
    <w:rsid w:val="00700D74"/>
    <w:rsid w:val="0070516B"/>
    <w:rsid w:val="007063A9"/>
    <w:rsid w:val="00711108"/>
    <w:rsid w:val="00713418"/>
    <w:rsid w:val="00720436"/>
    <w:rsid w:val="007216A0"/>
    <w:rsid w:val="007256CC"/>
    <w:rsid w:val="00726905"/>
    <w:rsid w:val="00727894"/>
    <w:rsid w:val="007343BF"/>
    <w:rsid w:val="007350BA"/>
    <w:rsid w:val="00736C0C"/>
    <w:rsid w:val="00740713"/>
    <w:rsid w:val="00741584"/>
    <w:rsid w:val="00741CEE"/>
    <w:rsid w:val="007434ED"/>
    <w:rsid w:val="00744233"/>
    <w:rsid w:val="00744DFF"/>
    <w:rsid w:val="007575A9"/>
    <w:rsid w:val="00760899"/>
    <w:rsid w:val="007627F1"/>
    <w:rsid w:val="0076663E"/>
    <w:rsid w:val="00773F50"/>
    <w:rsid w:val="0078197A"/>
    <w:rsid w:val="00782F62"/>
    <w:rsid w:val="007848C0"/>
    <w:rsid w:val="0078597A"/>
    <w:rsid w:val="00787A93"/>
    <w:rsid w:val="00790A34"/>
    <w:rsid w:val="00791AE7"/>
    <w:rsid w:val="007925B9"/>
    <w:rsid w:val="007940FA"/>
    <w:rsid w:val="00796C07"/>
    <w:rsid w:val="007A45DD"/>
    <w:rsid w:val="007B3515"/>
    <w:rsid w:val="007B594B"/>
    <w:rsid w:val="007C6424"/>
    <w:rsid w:val="007C7781"/>
    <w:rsid w:val="007D0F63"/>
    <w:rsid w:val="007D3563"/>
    <w:rsid w:val="007E22F8"/>
    <w:rsid w:val="007E775D"/>
    <w:rsid w:val="007F17E5"/>
    <w:rsid w:val="007F7648"/>
    <w:rsid w:val="00800374"/>
    <w:rsid w:val="008007ED"/>
    <w:rsid w:val="00801AB2"/>
    <w:rsid w:val="00803D7B"/>
    <w:rsid w:val="00804A18"/>
    <w:rsid w:val="00804F96"/>
    <w:rsid w:val="00811026"/>
    <w:rsid w:val="008145C7"/>
    <w:rsid w:val="00831AC0"/>
    <w:rsid w:val="0083428D"/>
    <w:rsid w:val="00836368"/>
    <w:rsid w:val="00836BB1"/>
    <w:rsid w:val="00836CAA"/>
    <w:rsid w:val="0083738F"/>
    <w:rsid w:val="00840629"/>
    <w:rsid w:val="00841B3F"/>
    <w:rsid w:val="00841B52"/>
    <w:rsid w:val="008448B0"/>
    <w:rsid w:val="00844B81"/>
    <w:rsid w:val="0085026B"/>
    <w:rsid w:val="008551EA"/>
    <w:rsid w:val="00856A84"/>
    <w:rsid w:val="00856DCF"/>
    <w:rsid w:val="00857603"/>
    <w:rsid w:val="00857A8D"/>
    <w:rsid w:val="00864440"/>
    <w:rsid w:val="008669D9"/>
    <w:rsid w:val="0087170F"/>
    <w:rsid w:val="00874399"/>
    <w:rsid w:val="008746E0"/>
    <w:rsid w:val="00877CBA"/>
    <w:rsid w:val="008865FB"/>
    <w:rsid w:val="008968DA"/>
    <w:rsid w:val="008A044F"/>
    <w:rsid w:val="008A4348"/>
    <w:rsid w:val="008A52A1"/>
    <w:rsid w:val="008B045E"/>
    <w:rsid w:val="008B2788"/>
    <w:rsid w:val="008B5867"/>
    <w:rsid w:val="008B65F2"/>
    <w:rsid w:val="008C3A37"/>
    <w:rsid w:val="008C4630"/>
    <w:rsid w:val="008C666C"/>
    <w:rsid w:val="008C7399"/>
    <w:rsid w:val="008D0904"/>
    <w:rsid w:val="008D23CB"/>
    <w:rsid w:val="008D7CA3"/>
    <w:rsid w:val="008F25DC"/>
    <w:rsid w:val="008F3777"/>
    <w:rsid w:val="008F440D"/>
    <w:rsid w:val="00900435"/>
    <w:rsid w:val="009015EF"/>
    <w:rsid w:val="009028A3"/>
    <w:rsid w:val="00904E69"/>
    <w:rsid w:val="009065DE"/>
    <w:rsid w:val="00907DE0"/>
    <w:rsid w:val="00910616"/>
    <w:rsid w:val="00911E63"/>
    <w:rsid w:val="00912BA4"/>
    <w:rsid w:val="009143F2"/>
    <w:rsid w:val="009149A7"/>
    <w:rsid w:val="00923B63"/>
    <w:rsid w:val="00924D45"/>
    <w:rsid w:val="0092593A"/>
    <w:rsid w:val="00925F8F"/>
    <w:rsid w:val="00927954"/>
    <w:rsid w:val="009300B9"/>
    <w:rsid w:val="00930F1C"/>
    <w:rsid w:val="0093100A"/>
    <w:rsid w:val="009315D4"/>
    <w:rsid w:val="00931C5C"/>
    <w:rsid w:val="00934BAC"/>
    <w:rsid w:val="00934E69"/>
    <w:rsid w:val="009357FC"/>
    <w:rsid w:val="0093661E"/>
    <w:rsid w:val="00936671"/>
    <w:rsid w:val="0093723B"/>
    <w:rsid w:val="00942BE7"/>
    <w:rsid w:val="009530BA"/>
    <w:rsid w:val="0095336C"/>
    <w:rsid w:val="00955D26"/>
    <w:rsid w:val="00956667"/>
    <w:rsid w:val="00956EA7"/>
    <w:rsid w:val="0095756A"/>
    <w:rsid w:val="00963853"/>
    <w:rsid w:val="00965B73"/>
    <w:rsid w:val="00971D6E"/>
    <w:rsid w:val="009739B1"/>
    <w:rsid w:val="00974D01"/>
    <w:rsid w:val="0098149A"/>
    <w:rsid w:val="00982352"/>
    <w:rsid w:val="009861AA"/>
    <w:rsid w:val="0099117B"/>
    <w:rsid w:val="009950EB"/>
    <w:rsid w:val="009953EA"/>
    <w:rsid w:val="00996909"/>
    <w:rsid w:val="009A2D3C"/>
    <w:rsid w:val="009A55B5"/>
    <w:rsid w:val="009A62DF"/>
    <w:rsid w:val="009A6A5B"/>
    <w:rsid w:val="009B08FD"/>
    <w:rsid w:val="009B7261"/>
    <w:rsid w:val="009C093A"/>
    <w:rsid w:val="009C17F1"/>
    <w:rsid w:val="009C2C05"/>
    <w:rsid w:val="009C7EE7"/>
    <w:rsid w:val="009D1A9A"/>
    <w:rsid w:val="009D2D56"/>
    <w:rsid w:val="009D7A64"/>
    <w:rsid w:val="009E6869"/>
    <w:rsid w:val="009E69F7"/>
    <w:rsid w:val="009E784B"/>
    <w:rsid w:val="009F67B3"/>
    <w:rsid w:val="00A02995"/>
    <w:rsid w:val="00A033DE"/>
    <w:rsid w:val="00A0576E"/>
    <w:rsid w:val="00A1168F"/>
    <w:rsid w:val="00A13691"/>
    <w:rsid w:val="00A1609D"/>
    <w:rsid w:val="00A1667B"/>
    <w:rsid w:val="00A17C52"/>
    <w:rsid w:val="00A236BB"/>
    <w:rsid w:val="00A242D7"/>
    <w:rsid w:val="00A25B32"/>
    <w:rsid w:val="00A27C94"/>
    <w:rsid w:val="00A32BFA"/>
    <w:rsid w:val="00A3383E"/>
    <w:rsid w:val="00A3387F"/>
    <w:rsid w:val="00A36042"/>
    <w:rsid w:val="00A36691"/>
    <w:rsid w:val="00A3757D"/>
    <w:rsid w:val="00A51732"/>
    <w:rsid w:val="00A55862"/>
    <w:rsid w:val="00A564EE"/>
    <w:rsid w:val="00A60FAC"/>
    <w:rsid w:val="00A614A1"/>
    <w:rsid w:val="00A61BE3"/>
    <w:rsid w:val="00A62292"/>
    <w:rsid w:val="00A64AA3"/>
    <w:rsid w:val="00A70254"/>
    <w:rsid w:val="00A722DD"/>
    <w:rsid w:val="00A7544F"/>
    <w:rsid w:val="00A768AE"/>
    <w:rsid w:val="00A8144A"/>
    <w:rsid w:val="00A865FA"/>
    <w:rsid w:val="00A9572A"/>
    <w:rsid w:val="00AA4EEC"/>
    <w:rsid w:val="00AA73FA"/>
    <w:rsid w:val="00AB2A6B"/>
    <w:rsid w:val="00AD5D73"/>
    <w:rsid w:val="00AE2F7F"/>
    <w:rsid w:val="00AF0258"/>
    <w:rsid w:val="00B00262"/>
    <w:rsid w:val="00B0183D"/>
    <w:rsid w:val="00B01D1D"/>
    <w:rsid w:val="00B1075B"/>
    <w:rsid w:val="00B118FD"/>
    <w:rsid w:val="00B1352E"/>
    <w:rsid w:val="00B15792"/>
    <w:rsid w:val="00B20F0E"/>
    <w:rsid w:val="00B24F58"/>
    <w:rsid w:val="00B2570B"/>
    <w:rsid w:val="00B26D1B"/>
    <w:rsid w:val="00B270B9"/>
    <w:rsid w:val="00B30EF1"/>
    <w:rsid w:val="00B31913"/>
    <w:rsid w:val="00B36BAB"/>
    <w:rsid w:val="00B43E66"/>
    <w:rsid w:val="00B46EB6"/>
    <w:rsid w:val="00B50896"/>
    <w:rsid w:val="00B569D3"/>
    <w:rsid w:val="00B57C59"/>
    <w:rsid w:val="00B72B4A"/>
    <w:rsid w:val="00B72FF8"/>
    <w:rsid w:val="00B73228"/>
    <w:rsid w:val="00B74045"/>
    <w:rsid w:val="00B750FF"/>
    <w:rsid w:val="00B80163"/>
    <w:rsid w:val="00B81066"/>
    <w:rsid w:val="00B84675"/>
    <w:rsid w:val="00B9063D"/>
    <w:rsid w:val="00B96443"/>
    <w:rsid w:val="00BA0917"/>
    <w:rsid w:val="00BA0D8A"/>
    <w:rsid w:val="00BA0E48"/>
    <w:rsid w:val="00BA218D"/>
    <w:rsid w:val="00BA4DA9"/>
    <w:rsid w:val="00BA4FBE"/>
    <w:rsid w:val="00BA7380"/>
    <w:rsid w:val="00BB0709"/>
    <w:rsid w:val="00BB56B1"/>
    <w:rsid w:val="00BC0FA8"/>
    <w:rsid w:val="00BC4FE0"/>
    <w:rsid w:val="00BC73BC"/>
    <w:rsid w:val="00BC7CC5"/>
    <w:rsid w:val="00BD00B1"/>
    <w:rsid w:val="00BD048E"/>
    <w:rsid w:val="00BD1279"/>
    <w:rsid w:val="00BD1328"/>
    <w:rsid w:val="00BD69EC"/>
    <w:rsid w:val="00BE3364"/>
    <w:rsid w:val="00BE3440"/>
    <w:rsid w:val="00BE424C"/>
    <w:rsid w:val="00BE5E4F"/>
    <w:rsid w:val="00C00CB0"/>
    <w:rsid w:val="00C07568"/>
    <w:rsid w:val="00C11DA5"/>
    <w:rsid w:val="00C14F5B"/>
    <w:rsid w:val="00C2069A"/>
    <w:rsid w:val="00C221BF"/>
    <w:rsid w:val="00C22246"/>
    <w:rsid w:val="00C30EA2"/>
    <w:rsid w:val="00C31426"/>
    <w:rsid w:val="00C31963"/>
    <w:rsid w:val="00C343C8"/>
    <w:rsid w:val="00C37399"/>
    <w:rsid w:val="00C4599E"/>
    <w:rsid w:val="00C47CDF"/>
    <w:rsid w:val="00C524E3"/>
    <w:rsid w:val="00C5577F"/>
    <w:rsid w:val="00C57270"/>
    <w:rsid w:val="00C57B8E"/>
    <w:rsid w:val="00C6294A"/>
    <w:rsid w:val="00C7069A"/>
    <w:rsid w:val="00C70C26"/>
    <w:rsid w:val="00C76DEA"/>
    <w:rsid w:val="00C90638"/>
    <w:rsid w:val="00C90AB4"/>
    <w:rsid w:val="00C95CAE"/>
    <w:rsid w:val="00CA2997"/>
    <w:rsid w:val="00CA4B17"/>
    <w:rsid w:val="00CB01F8"/>
    <w:rsid w:val="00CB1D19"/>
    <w:rsid w:val="00CB414A"/>
    <w:rsid w:val="00CB58AF"/>
    <w:rsid w:val="00CB64CE"/>
    <w:rsid w:val="00CC236A"/>
    <w:rsid w:val="00CC31A9"/>
    <w:rsid w:val="00CC5D2B"/>
    <w:rsid w:val="00CC6D9E"/>
    <w:rsid w:val="00CC70B7"/>
    <w:rsid w:val="00CC7AF5"/>
    <w:rsid w:val="00CD08D2"/>
    <w:rsid w:val="00CD0FD8"/>
    <w:rsid w:val="00CD4369"/>
    <w:rsid w:val="00CD4A00"/>
    <w:rsid w:val="00CE2B0B"/>
    <w:rsid w:val="00CE3AE9"/>
    <w:rsid w:val="00CE4A2F"/>
    <w:rsid w:val="00CF2A81"/>
    <w:rsid w:val="00CF3884"/>
    <w:rsid w:val="00CF6C3E"/>
    <w:rsid w:val="00CF6EDA"/>
    <w:rsid w:val="00D064D3"/>
    <w:rsid w:val="00D06B19"/>
    <w:rsid w:val="00D07004"/>
    <w:rsid w:val="00D1196C"/>
    <w:rsid w:val="00D1686B"/>
    <w:rsid w:val="00D259FE"/>
    <w:rsid w:val="00D2723F"/>
    <w:rsid w:val="00D33410"/>
    <w:rsid w:val="00D33630"/>
    <w:rsid w:val="00D4356F"/>
    <w:rsid w:val="00D43799"/>
    <w:rsid w:val="00D473E3"/>
    <w:rsid w:val="00D474B6"/>
    <w:rsid w:val="00D556F5"/>
    <w:rsid w:val="00D55FC5"/>
    <w:rsid w:val="00D57B77"/>
    <w:rsid w:val="00D6483C"/>
    <w:rsid w:val="00D714C3"/>
    <w:rsid w:val="00D73CB5"/>
    <w:rsid w:val="00D74FC5"/>
    <w:rsid w:val="00D7554B"/>
    <w:rsid w:val="00D7758E"/>
    <w:rsid w:val="00D8032D"/>
    <w:rsid w:val="00D830F4"/>
    <w:rsid w:val="00D843CF"/>
    <w:rsid w:val="00D92FAB"/>
    <w:rsid w:val="00D92FB4"/>
    <w:rsid w:val="00D93744"/>
    <w:rsid w:val="00D94257"/>
    <w:rsid w:val="00D96175"/>
    <w:rsid w:val="00D965CB"/>
    <w:rsid w:val="00DA0AEB"/>
    <w:rsid w:val="00DB1CD8"/>
    <w:rsid w:val="00DB615F"/>
    <w:rsid w:val="00DC2064"/>
    <w:rsid w:val="00DC603A"/>
    <w:rsid w:val="00DC678B"/>
    <w:rsid w:val="00DC7074"/>
    <w:rsid w:val="00DD07EB"/>
    <w:rsid w:val="00DD6B2E"/>
    <w:rsid w:val="00DE1B31"/>
    <w:rsid w:val="00DE38F0"/>
    <w:rsid w:val="00DE67AB"/>
    <w:rsid w:val="00DE7DFE"/>
    <w:rsid w:val="00DF1B4E"/>
    <w:rsid w:val="00DF2187"/>
    <w:rsid w:val="00DF281E"/>
    <w:rsid w:val="00DF3ED3"/>
    <w:rsid w:val="00DF5B92"/>
    <w:rsid w:val="00E0429B"/>
    <w:rsid w:val="00E06497"/>
    <w:rsid w:val="00E07214"/>
    <w:rsid w:val="00E072AA"/>
    <w:rsid w:val="00E1008D"/>
    <w:rsid w:val="00E12987"/>
    <w:rsid w:val="00E16846"/>
    <w:rsid w:val="00E25512"/>
    <w:rsid w:val="00E2567D"/>
    <w:rsid w:val="00E269D1"/>
    <w:rsid w:val="00E27DE3"/>
    <w:rsid w:val="00E373AE"/>
    <w:rsid w:val="00E403BC"/>
    <w:rsid w:val="00E43654"/>
    <w:rsid w:val="00E45898"/>
    <w:rsid w:val="00E47DC7"/>
    <w:rsid w:val="00E5005E"/>
    <w:rsid w:val="00E5400B"/>
    <w:rsid w:val="00E563C1"/>
    <w:rsid w:val="00E56F18"/>
    <w:rsid w:val="00E57CB4"/>
    <w:rsid w:val="00E63739"/>
    <w:rsid w:val="00E66515"/>
    <w:rsid w:val="00E66E5F"/>
    <w:rsid w:val="00E67A90"/>
    <w:rsid w:val="00E7162D"/>
    <w:rsid w:val="00E72C75"/>
    <w:rsid w:val="00E74E8E"/>
    <w:rsid w:val="00E774FD"/>
    <w:rsid w:val="00E77B5A"/>
    <w:rsid w:val="00E86D20"/>
    <w:rsid w:val="00E918D9"/>
    <w:rsid w:val="00E9358F"/>
    <w:rsid w:val="00E971DB"/>
    <w:rsid w:val="00EA4024"/>
    <w:rsid w:val="00EA45C4"/>
    <w:rsid w:val="00EB4842"/>
    <w:rsid w:val="00EB5669"/>
    <w:rsid w:val="00EB6DF3"/>
    <w:rsid w:val="00EC2858"/>
    <w:rsid w:val="00EC5E98"/>
    <w:rsid w:val="00EC7060"/>
    <w:rsid w:val="00EC76CD"/>
    <w:rsid w:val="00ED35B1"/>
    <w:rsid w:val="00ED5F53"/>
    <w:rsid w:val="00ED6527"/>
    <w:rsid w:val="00ED6B15"/>
    <w:rsid w:val="00ED6FEC"/>
    <w:rsid w:val="00ED7128"/>
    <w:rsid w:val="00ED7890"/>
    <w:rsid w:val="00ED7D31"/>
    <w:rsid w:val="00EE5D40"/>
    <w:rsid w:val="00EE7BF1"/>
    <w:rsid w:val="00EE7C81"/>
    <w:rsid w:val="00EF3004"/>
    <w:rsid w:val="00EF4B55"/>
    <w:rsid w:val="00EF4FE3"/>
    <w:rsid w:val="00EF5523"/>
    <w:rsid w:val="00EF6DAF"/>
    <w:rsid w:val="00F003C3"/>
    <w:rsid w:val="00F04060"/>
    <w:rsid w:val="00F06013"/>
    <w:rsid w:val="00F0615B"/>
    <w:rsid w:val="00F10420"/>
    <w:rsid w:val="00F14B66"/>
    <w:rsid w:val="00F1657E"/>
    <w:rsid w:val="00F24D3E"/>
    <w:rsid w:val="00F27E3B"/>
    <w:rsid w:val="00F33942"/>
    <w:rsid w:val="00F33A65"/>
    <w:rsid w:val="00F36FB0"/>
    <w:rsid w:val="00F416F4"/>
    <w:rsid w:val="00F4428D"/>
    <w:rsid w:val="00F45F90"/>
    <w:rsid w:val="00F46232"/>
    <w:rsid w:val="00F50DAD"/>
    <w:rsid w:val="00F527A2"/>
    <w:rsid w:val="00F53274"/>
    <w:rsid w:val="00F55CD6"/>
    <w:rsid w:val="00F56447"/>
    <w:rsid w:val="00F64489"/>
    <w:rsid w:val="00F64CA1"/>
    <w:rsid w:val="00F658DE"/>
    <w:rsid w:val="00F73EFF"/>
    <w:rsid w:val="00F74603"/>
    <w:rsid w:val="00F74ECD"/>
    <w:rsid w:val="00F80616"/>
    <w:rsid w:val="00F809E7"/>
    <w:rsid w:val="00F837A5"/>
    <w:rsid w:val="00F85E49"/>
    <w:rsid w:val="00F86264"/>
    <w:rsid w:val="00F87C5F"/>
    <w:rsid w:val="00F90E73"/>
    <w:rsid w:val="00F92BF1"/>
    <w:rsid w:val="00FA00FB"/>
    <w:rsid w:val="00FA03DC"/>
    <w:rsid w:val="00FA6884"/>
    <w:rsid w:val="00FB0314"/>
    <w:rsid w:val="00FB3835"/>
    <w:rsid w:val="00FB4DED"/>
    <w:rsid w:val="00FB5C4A"/>
    <w:rsid w:val="00FC49CA"/>
    <w:rsid w:val="00FC4C58"/>
    <w:rsid w:val="00FC683B"/>
    <w:rsid w:val="00FC6FBF"/>
    <w:rsid w:val="00FD1E95"/>
    <w:rsid w:val="00FD1F7C"/>
    <w:rsid w:val="00FD48DD"/>
    <w:rsid w:val="00FD4998"/>
    <w:rsid w:val="00FD7867"/>
    <w:rsid w:val="00FD7D90"/>
    <w:rsid w:val="00FE226F"/>
    <w:rsid w:val="00FE3CB9"/>
    <w:rsid w:val="00FE40C2"/>
    <w:rsid w:val="00FE4C9E"/>
    <w:rsid w:val="00FE6688"/>
    <w:rsid w:val="00FF0301"/>
    <w:rsid w:val="00FF0C5E"/>
    <w:rsid w:val="00FF279A"/>
    <w:rsid w:val="00FF3597"/>
    <w:rsid w:val="00FF48B6"/>
    <w:rsid w:val="00FF5010"/>
    <w:rsid w:val="00FF62BD"/>
    <w:rsid w:val="0B3BAFE5"/>
    <w:rsid w:val="0BB36F06"/>
    <w:rsid w:val="0E2DF511"/>
    <w:rsid w:val="15E774A1"/>
    <w:rsid w:val="2C34BD89"/>
    <w:rsid w:val="320E323C"/>
    <w:rsid w:val="3AE7B7EB"/>
    <w:rsid w:val="4BF51AFE"/>
    <w:rsid w:val="6C73737E"/>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9268ED92-0CCB-460D-85A6-D170EE70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uiPriority w:val="1"/>
    <w:qFormat/>
    <w:rsid w:val="00787A93"/>
    <w:pPr>
      <w:spacing w:after="0" w:line="240" w:lineRule="auto"/>
    </w:pPr>
    <w:rPr>
      <w:lang w:val="es-ES"/>
    </w:rPr>
  </w:style>
  <w:style w:type="character" w:customStyle="1" w:styleId="SinespaciadoCar">
    <w:name w:val="Sin espaciado Car"/>
    <w:link w:val="Sinespaciado"/>
    <w:uiPriority w:val="1"/>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 w:type="character" w:styleId="Textoennegrita">
    <w:name w:val="Strong"/>
    <w:basedOn w:val="Fuentedeprrafopredeter"/>
    <w:uiPriority w:val="22"/>
    <w:qFormat/>
    <w:rsid w:val="00A865FA"/>
    <w:rPr>
      <w:b/>
      <w:bCs/>
    </w:rPr>
  </w:style>
  <w:style w:type="character" w:customStyle="1" w:styleId="apple-style-span">
    <w:name w:val="apple-style-span"/>
    <w:basedOn w:val="Fuentedeprrafopredeter"/>
    <w:rsid w:val="007350BA"/>
  </w:style>
  <w:style w:type="character" w:customStyle="1" w:styleId="apple-converted-space">
    <w:name w:val="apple-converted-space"/>
    <w:basedOn w:val="Fuentedeprrafopredeter"/>
    <w:rsid w:val="007350BA"/>
  </w:style>
  <w:style w:type="paragraph" w:styleId="Textoindependiente2">
    <w:name w:val="Body Text 2"/>
    <w:basedOn w:val="Normal"/>
    <w:link w:val="Textoindependiente2Car"/>
    <w:uiPriority w:val="99"/>
    <w:semiHidden/>
    <w:unhideWhenUsed/>
    <w:rsid w:val="00355F3D"/>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uiPriority w:val="99"/>
    <w:semiHidden/>
    <w:rsid w:val="00355F3D"/>
    <w:rPr>
      <w:rFonts w:ascii="Times New Roman" w:eastAsia="Times New Roman" w:hAnsi="Times New Roman" w:cs="Times New Roman"/>
      <w:sz w:val="24"/>
      <w:szCs w:val="24"/>
      <w:lang w:val="x-none" w:eastAsia="x-none"/>
    </w:rPr>
  </w:style>
  <w:style w:type="paragraph" w:customStyle="1" w:styleId="Car4">
    <w:name w:val="Car4"/>
    <w:basedOn w:val="Normal"/>
    <w:rsid w:val="005C0333"/>
    <w:pPr>
      <w:spacing w:line="240" w:lineRule="exac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525481171">
      <w:bodyDiv w:val="1"/>
      <w:marLeft w:val="0"/>
      <w:marRight w:val="0"/>
      <w:marTop w:val="0"/>
      <w:marBottom w:val="0"/>
      <w:divBdr>
        <w:top w:val="none" w:sz="0" w:space="0" w:color="auto"/>
        <w:left w:val="none" w:sz="0" w:space="0" w:color="auto"/>
        <w:bottom w:val="none" w:sz="0" w:space="0" w:color="auto"/>
        <w:right w:val="none" w:sz="0" w:space="0" w:color="auto"/>
      </w:divBdr>
    </w:div>
    <w:div w:id="580221412">
      <w:bodyDiv w:val="1"/>
      <w:marLeft w:val="0"/>
      <w:marRight w:val="0"/>
      <w:marTop w:val="0"/>
      <w:marBottom w:val="0"/>
      <w:divBdr>
        <w:top w:val="none" w:sz="0" w:space="0" w:color="auto"/>
        <w:left w:val="none" w:sz="0" w:space="0" w:color="auto"/>
        <w:bottom w:val="none" w:sz="0" w:space="0" w:color="auto"/>
        <w:right w:val="none" w:sz="0" w:space="0" w:color="auto"/>
      </w:divBdr>
    </w:div>
    <w:div w:id="626666508">
      <w:bodyDiv w:val="1"/>
      <w:marLeft w:val="0"/>
      <w:marRight w:val="0"/>
      <w:marTop w:val="0"/>
      <w:marBottom w:val="0"/>
      <w:divBdr>
        <w:top w:val="none" w:sz="0" w:space="0" w:color="auto"/>
        <w:left w:val="none" w:sz="0" w:space="0" w:color="auto"/>
        <w:bottom w:val="none" w:sz="0" w:space="0" w:color="auto"/>
        <w:right w:val="none" w:sz="0" w:space="0" w:color="auto"/>
      </w:divBdr>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790053283">
      <w:bodyDiv w:val="1"/>
      <w:marLeft w:val="0"/>
      <w:marRight w:val="0"/>
      <w:marTop w:val="0"/>
      <w:marBottom w:val="0"/>
      <w:divBdr>
        <w:top w:val="none" w:sz="0" w:space="0" w:color="auto"/>
        <w:left w:val="none" w:sz="0" w:space="0" w:color="auto"/>
        <w:bottom w:val="none" w:sz="0" w:space="0" w:color="auto"/>
        <w:right w:val="none" w:sz="0" w:space="0" w:color="auto"/>
      </w:divBdr>
      <w:divsChild>
        <w:div w:id="902759049">
          <w:marLeft w:val="0"/>
          <w:marRight w:val="0"/>
          <w:marTop w:val="120"/>
          <w:marBottom w:val="120"/>
          <w:divBdr>
            <w:top w:val="none" w:sz="0" w:space="0" w:color="auto"/>
            <w:left w:val="none" w:sz="0" w:space="0" w:color="auto"/>
            <w:bottom w:val="none" w:sz="0" w:space="0" w:color="auto"/>
            <w:right w:val="none" w:sz="0" w:space="0" w:color="auto"/>
          </w:divBdr>
          <w:divsChild>
            <w:div w:id="1464232322">
              <w:marLeft w:val="0"/>
              <w:marRight w:val="0"/>
              <w:marTop w:val="0"/>
              <w:marBottom w:val="0"/>
              <w:divBdr>
                <w:top w:val="none" w:sz="0" w:space="0" w:color="auto"/>
                <w:left w:val="none" w:sz="0" w:space="0" w:color="auto"/>
                <w:bottom w:val="none" w:sz="0" w:space="0" w:color="auto"/>
                <w:right w:val="none" w:sz="0" w:space="0" w:color="auto"/>
              </w:divBdr>
            </w:div>
          </w:divsChild>
        </w:div>
        <w:div w:id="1429615200">
          <w:marLeft w:val="0"/>
          <w:marRight w:val="0"/>
          <w:marTop w:val="0"/>
          <w:marBottom w:val="120"/>
          <w:divBdr>
            <w:top w:val="none" w:sz="0" w:space="0" w:color="auto"/>
            <w:left w:val="none" w:sz="0" w:space="0" w:color="auto"/>
            <w:bottom w:val="none" w:sz="0" w:space="0" w:color="auto"/>
            <w:right w:val="none" w:sz="0" w:space="0" w:color="auto"/>
          </w:divBdr>
          <w:divsChild>
            <w:div w:id="11606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906916508">
      <w:bodyDiv w:val="1"/>
      <w:marLeft w:val="0"/>
      <w:marRight w:val="0"/>
      <w:marTop w:val="0"/>
      <w:marBottom w:val="0"/>
      <w:divBdr>
        <w:top w:val="none" w:sz="0" w:space="0" w:color="auto"/>
        <w:left w:val="none" w:sz="0" w:space="0" w:color="auto"/>
        <w:bottom w:val="none" w:sz="0" w:space="0" w:color="auto"/>
        <w:right w:val="none" w:sz="0" w:space="0" w:color="auto"/>
      </w:divBdr>
    </w:div>
    <w:div w:id="995190163">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 w:id="19724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cumentacion@unidadvictimas.gov.co" TargetMode="External"/><Relationship Id="rId5" Type="http://schemas.openxmlformats.org/officeDocument/2006/relationships/numbering" Target="numbering.xml"/><Relationship Id="rId15" Type="http://schemas.openxmlformats.org/officeDocument/2006/relationships/theme" Target="theme/theme1.xml"/><Relationship Id="R7dce3d632bbe49c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4ABB8CE1-D933-49E4-9919-8E2314F2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ABC0A-75DA-4A31-8E64-3ACEEA07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4368</Words>
  <Characters>24028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8</cp:revision>
  <dcterms:created xsi:type="dcterms:W3CDTF">2021-06-17T14:24:00Z</dcterms:created>
  <dcterms:modified xsi:type="dcterms:W3CDTF">2021-07-07T17:56:00Z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