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5FF21" w14:textId="77777777" w:rsidR="002B71FF" w:rsidRPr="002B71FF" w:rsidRDefault="002B71FF" w:rsidP="002B71FF">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Hlk76320119"/>
      <w:r w:rsidRPr="002B71FF">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E397D36" w14:textId="77777777" w:rsidR="002B71FF" w:rsidRPr="002B71FF" w:rsidRDefault="002B71FF" w:rsidP="002B71FF">
      <w:pPr>
        <w:spacing w:line="240" w:lineRule="auto"/>
        <w:rPr>
          <w:rFonts w:eastAsia="Times New Roman" w:cs="Arial"/>
          <w:sz w:val="20"/>
          <w:szCs w:val="20"/>
          <w:lang w:val="es-419" w:eastAsia="es-ES"/>
        </w:rPr>
      </w:pPr>
    </w:p>
    <w:p w14:paraId="70A34A2B" w14:textId="34B84CE6" w:rsidR="002B71FF" w:rsidRPr="002B71FF" w:rsidRDefault="002B71FF" w:rsidP="002B71FF">
      <w:pPr>
        <w:spacing w:line="240" w:lineRule="auto"/>
        <w:rPr>
          <w:rFonts w:eastAsia="Times New Roman" w:cs="Arial"/>
          <w:sz w:val="20"/>
          <w:szCs w:val="20"/>
          <w:lang w:val="es-419" w:eastAsia="es-ES"/>
        </w:rPr>
      </w:pPr>
      <w:r w:rsidRPr="002B71FF">
        <w:rPr>
          <w:rFonts w:eastAsia="Times New Roman" w:cs="Arial"/>
          <w:sz w:val="20"/>
          <w:szCs w:val="20"/>
          <w:lang w:val="es-419" w:eastAsia="es-ES"/>
        </w:rPr>
        <w:t>Radicado:</w:t>
      </w:r>
      <w:r>
        <w:rPr>
          <w:rFonts w:eastAsia="Times New Roman" w:cs="Arial"/>
          <w:sz w:val="20"/>
          <w:szCs w:val="20"/>
          <w:lang w:val="es-419" w:eastAsia="es-ES"/>
        </w:rPr>
        <w:tab/>
      </w:r>
      <w:r w:rsidRPr="002B71FF">
        <w:rPr>
          <w:rFonts w:eastAsia="Times New Roman" w:cs="Arial"/>
          <w:sz w:val="20"/>
          <w:szCs w:val="20"/>
          <w:lang w:val="es-419" w:eastAsia="es-ES"/>
        </w:rPr>
        <w:tab/>
        <w:t>66001-31-05-003-2019-00180-01</w:t>
      </w:r>
    </w:p>
    <w:p w14:paraId="43615A44" w14:textId="1D6AD4AB" w:rsidR="002B71FF" w:rsidRPr="002B71FF" w:rsidRDefault="002B71FF" w:rsidP="002B71FF">
      <w:pPr>
        <w:spacing w:line="240" w:lineRule="auto"/>
        <w:rPr>
          <w:rFonts w:eastAsia="Times New Roman" w:cs="Arial"/>
          <w:sz w:val="20"/>
          <w:szCs w:val="20"/>
          <w:lang w:val="es-419" w:eastAsia="es-ES"/>
        </w:rPr>
      </w:pPr>
      <w:r w:rsidRPr="002B71FF">
        <w:rPr>
          <w:rFonts w:eastAsia="Times New Roman" w:cs="Arial"/>
          <w:sz w:val="20"/>
          <w:szCs w:val="20"/>
          <w:lang w:val="es-419" w:eastAsia="es-ES"/>
        </w:rPr>
        <w:t>Proceso:</w:t>
      </w:r>
      <w:r w:rsidRPr="002B71FF">
        <w:rPr>
          <w:rFonts w:eastAsia="Times New Roman" w:cs="Arial"/>
          <w:sz w:val="20"/>
          <w:szCs w:val="20"/>
          <w:lang w:val="es-419" w:eastAsia="es-ES"/>
        </w:rPr>
        <w:tab/>
      </w:r>
      <w:r>
        <w:rPr>
          <w:rFonts w:eastAsia="Times New Roman" w:cs="Arial"/>
          <w:sz w:val="20"/>
          <w:szCs w:val="20"/>
          <w:lang w:val="es-419" w:eastAsia="es-ES"/>
        </w:rPr>
        <w:tab/>
      </w:r>
      <w:r w:rsidRPr="002B71FF">
        <w:rPr>
          <w:rFonts w:eastAsia="Times New Roman" w:cs="Arial"/>
          <w:sz w:val="20"/>
          <w:szCs w:val="20"/>
          <w:lang w:val="es-419" w:eastAsia="es-ES"/>
        </w:rPr>
        <w:t>Ordinario Laboral</w:t>
      </w:r>
    </w:p>
    <w:p w14:paraId="08D0CC48" w14:textId="189A63AA" w:rsidR="002B71FF" w:rsidRPr="002B71FF" w:rsidRDefault="002B71FF" w:rsidP="002B71FF">
      <w:pPr>
        <w:spacing w:line="240" w:lineRule="auto"/>
        <w:rPr>
          <w:rFonts w:eastAsia="Times New Roman" w:cs="Arial"/>
          <w:sz w:val="20"/>
          <w:szCs w:val="20"/>
          <w:lang w:val="es-419" w:eastAsia="es-ES"/>
        </w:rPr>
      </w:pPr>
      <w:r w:rsidRPr="002B71FF">
        <w:rPr>
          <w:rFonts w:eastAsia="Times New Roman" w:cs="Arial"/>
          <w:sz w:val="20"/>
          <w:szCs w:val="20"/>
          <w:lang w:val="es-419" w:eastAsia="es-ES"/>
        </w:rPr>
        <w:t>Demandante:</w:t>
      </w:r>
      <w:r>
        <w:rPr>
          <w:rFonts w:eastAsia="Times New Roman" w:cs="Arial"/>
          <w:sz w:val="20"/>
          <w:szCs w:val="20"/>
          <w:lang w:val="es-419" w:eastAsia="es-ES"/>
        </w:rPr>
        <w:tab/>
      </w:r>
      <w:r>
        <w:rPr>
          <w:rFonts w:eastAsia="Times New Roman" w:cs="Arial"/>
          <w:sz w:val="20"/>
          <w:szCs w:val="20"/>
          <w:lang w:val="es-419" w:eastAsia="es-ES"/>
        </w:rPr>
        <w:tab/>
      </w:r>
      <w:r w:rsidRPr="002B71FF">
        <w:rPr>
          <w:rFonts w:eastAsia="Times New Roman" w:cs="Arial"/>
          <w:sz w:val="20"/>
          <w:szCs w:val="20"/>
          <w:lang w:val="es-419" w:eastAsia="es-ES"/>
        </w:rPr>
        <w:t xml:space="preserve">Oscar Mauricio Cardona Aguirre </w:t>
      </w:r>
    </w:p>
    <w:p w14:paraId="4D399702" w14:textId="75EE2162" w:rsidR="002B71FF" w:rsidRPr="002B71FF" w:rsidRDefault="002B71FF" w:rsidP="002B71FF">
      <w:pPr>
        <w:spacing w:line="240" w:lineRule="auto"/>
        <w:rPr>
          <w:rFonts w:eastAsia="Times New Roman" w:cs="Arial"/>
          <w:sz w:val="20"/>
          <w:szCs w:val="20"/>
          <w:lang w:val="es-419" w:eastAsia="es-ES"/>
        </w:rPr>
      </w:pPr>
      <w:r w:rsidRPr="002B71FF">
        <w:rPr>
          <w:rFonts w:eastAsia="Times New Roman" w:cs="Arial"/>
          <w:sz w:val="20"/>
          <w:szCs w:val="20"/>
          <w:lang w:val="es-419" w:eastAsia="es-ES"/>
        </w:rPr>
        <w:t>Demandados:</w:t>
      </w:r>
      <w:r>
        <w:rPr>
          <w:rFonts w:eastAsia="Times New Roman" w:cs="Arial"/>
          <w:sz w:val="20"/>
          <w:szCs w:val="20"/>
          <w:lang w:val="es-419" w:eastAsia="es-ES"/>
        </w:rPr>
        <w:tab/>
      </w:r>
      <w:r w:rsidRPr="002B71FF">
        <w:rPr>
          <w:rFonts w:eastAsia="Times New Roman" w:cs="Arial"/>
          <w:sz w:val="20"/>
          <w:szCs w:val="20"/>
          <w:lang w:val="es-419" w:eastAsia="es-ES"/>
        </w:rPr>
        <w:tab/>
        <w:t>Colpensiones y Junta Nacional de Calificación de Invalidez</w:t>
      </w:r>
    </w:p>
    <w:p w14:paraId="7E8573DA" w14:textId="4B83A862" w:rsidR="002B71FF" w:rsidRPr="002B71FF" w:rsidRDefault="002B71FF" w:rsidP="002B71FF">
      <w:pPr>
        <w:spacing w:line="240" w:lineRule="auto"/>
        <w:rPr>
          <w:rFonts w:eastAsia="Times New Roman" w:cs="Arial"/>
          <w:sz w:val="20"/>
          <w:szCs w:val="20"/>
          <w:lang w:val="es-419" w:eastAsia="es-ES"/>
        </w:rPr>
      </w:pPr>
      <w:r w:rsidRPr="002B71FF">
        <w:rPr>
          <w:rFonts w:eastAsia="Times New Roman" w:cs="Arial"/>
          <w:sz w:val="20"/>
          <w:szCs w:val="20"/>
          <w:lang w:val="es-419" w:eastAsia="es-ES"/>
        </w:rPr>
        <w:t>Juzgado:</w:t>
      </w:r>
      <w:r>
        <w:rPr>
          <w:rFonts w:eastAsia="Times New Roman" w:cs="Arial"/>
          <w:sz w:val="20"/>
          <w:szCs w:val="20"/>
          <w:lang w:val="es-419" w:eastAsia="es-ES"/>
        </w:rPr>
        <w:tab/>
      </w:r>
      <w:r w:rsidRPr="002B71FF">
        <w:rPr>
          <w:rFonts w:eastAsia="Times New Roman" w:cs="Arial"/>
          <w:sz w:val="20"/>
          <w:szCs w:val="20"/>
          <w:lang w:val="es-419" w:eastAsia="es-ES"/>
        </w:rPr>
        <w:tab/>
        <w:t>Tercero Laboral del Circuito de Pereira</w:t>
      </w:r>
    </w:p>
    <w:p w14:paraId="60BA807C" w14:textId="77777777" w:rsidR="002B71FF" w:rsidRPr="002B71FF" w:rsidRDefault="002B71FF" w:rsidP="002B71FF">
      <w:pPr>
        <w:spacing w:line="240" w:lineRule="auto"/>
        <w:rPr>
          <w:rFonts w:eastAsia="Times New Roman" w:cs="Arial"/>
          <w:sz w:val="20"/>
          <w:szCs w:val="20"/>
          <w:lang w:val="es-419" w:eastAsia="es-ES"/>
        </w:rPr>
      </w:pPr>
    </w:p>
    <w:p w14:paraId="6DDFEC7C" w14:textId="152AFF89" w:rsidR="002B71FF" w:rsidRPr="002B71FF" w:rsidRDefault="002B71FF" w:rsidP="002B71FF">
      <w:pPr>
        <w:spacing w:line="240" w:lineRule="auto"/>
        <w:rPr>
          <w:rFonts w:eastAsia="Times New Roman" w:cs="Arial"/>
          <w:b/>
          <w:bCs/>
          <w:iCs/>
          <w:sz w:val="20"/>
          <w:szCs w:val="20"/>
          <w:lang w:val="es-419" w:eastAsia="fr-FR"/>
        </w:rPr>
      </w:pPr>
      <w:r w:rsidRPr="002B71FF">
        <w:rPr>
          <w:rFonts w:eastAsia="Times New Roman" w:cs="Arial"/>
          <w:b/>
          <w:bCs/>
          <w:iCs/>
          <w:sz w:val="20"/>
          <w:szCs w:val="20"/>
          <w:u w:val="single"/>
          <w:lang w:val="es-419" w:eastAsia="fr-FR"/>
        </w:rPr>
        <w:t>TEMAS:</w:t>
      </w:r>
      <w:r w:rsidRPr="002B71FF">
        <w:rPr>
          <w:rFonts w:eastAsia="Times New Roman" w:cs="Arial"/>
          <w:b/>
          <w:bCs/>
          <w:iCs/>
          <w:sz w:val="20"/>
          <w:szCs w:val="20"/>
          <w:lang w:val="es-419" w:eastAsia="fr-FR"/>
        </w:rPr>
        <w:tab/>
      </w:r>
      <w:r w:rsidR="002D49ED">
        <w:rPr>
          <w:rFonts w:eastAsia="Times New Roman" w:cs="Arial"/>
          <w:b/>
          <w:bCs/>
          <w:iCs/>
          <w:sz w:val="20"/>
          <w:szCs w:val="20"/>
          <w:lang w:val="es-419" w:eastAsia="fr-FR"/>
        </w:rPr>
        <w:t xml:space="preserve">PRUEBA PERICIAL / PRESUPUESTOS </w:t>
      </w:r>
      <w:r w:rsidR="00DD0F96">
        <w:rPr>
          <w:rFonts w:eastAsia="Times New Roman" w:cs="Arial"/>
          <w:b/>
          <w:bCs/>
          <w:iCs/>
          <w:sz w:val="20"/>
          <w:szCs w:val="20"/>
          <w:lang w:val="es-419" w:eastAsia="fr-FR"/>
        </w:rPr>
        <w:t xml:space="preserve">DEL DICTAMEN </w:t>
      </w:r>
      <w:r w:rsidR="002D49ED">
        <w:rPr>
          <w:rFonts w:eastAsia="Times New Roman" w:cs="Arial"/>
          <w:b/>
          <w:bCs/>
          <w:iCs/>
          <w:sz w:val="20"/>
          <w:szCs w:val="20"/>
          <w:lang w:val="es-419" w:eastAsia="fr-FR"/>
        </w:rPr>
        <w:t xml:space="preserve">/ </w:t>
      </w:r>
      <w:r w:rsidR="00DD0F96">
        <w:rPr>
          <w:rFonts w:eastAsia="Times New Roman" w:cs="Arial"/>
          <w:b/>
          <w:bCs/>
          <w:iCs/>
          <w:sz w:val="20"/>
          <w:szCs w:val="20"/>
          <w:lang w:val="es-419" w:eastAsia="fr-FR"/>
        </w:rPr>
        <w:t xml:space="preserve">PERITO PARTICULAR </w:t>
      </w:r>
      <w:r w:rsidR="002D2895">
        <w:rPr>
          <w:rFonts w:eastAsia="Times New Roman" w:cs="Arial"/>
          <w:b/>
          <w:bCs/>
          <w:iCs/>
          <w:sz w:val="20"/>
          <w:szCs w:val="20"/>
          <w:lang w:val="es-419" w:eastAsia="fr-FR"/>
        </w:rPr>
        <w:t xml:space="preserve">/ </w:t>
      </w:r>
      <w:r w:rsidR="002D49ED">
        <w:rPr>
          <w:rFonts w:eastAsia="Times New Roman" w:cs="Arial"/>
          <w:b/>
          <w:bCs/>
          <w:iCs/>
          <w:sz w:val="20"/>
          <w:szCs w:val="20"/>
          <w:lang w:val="es-419" w:eastAsia="fr-FR"/>
        </w:rPr>
        <w:t>ARTÍCULO 226 DEL CÓDIGO GENERAL DEL PROCESO</w:t>
      </w:r>
      <w:r w:rsidRPr="002B71FF">
        <w:rPr>
          <w:rFonts w:eastAsia="Times New Roman" w:cs="Arial"/>
          <w:b/>
          <w:bCs/>
          <w:iCs/>
          <w:sz w:val="20"/>
          <w:szCs w:val="20"/>
          <w:lang w:val="es-419" w:eastAsia="fr-FR"/>
        </w:rPr>
        <w:t xml:space="preserve"> / </w:t>
      </w:r>
      <w:r w:rsidR="00C52B5D">
        <w:rPr>
          <w:rFonts w:eastAsia="Times New Roman" w:cs="Arial"/>
          <w:b/>
          <w:bCs/>
          <w:iCs/>
          <w:sz w:val="20"/>
          <w:szCs w:val="20"/>
          <w:lang w:val="es-419" w:eastAsia="fr-FR"/>
        </w:rPr>
        <w:t>CONTRADICCIÓN / CALIFICACIÓN PÉRDIDA DE CAPÁCIDAD LABORAL.</w:t>
      </w:r>
    </w:p>
    <w:p w14:paraId="42805046" w14:textId="77777777" w:rsidR="002B71FF" w:rsidRPr="002B71FF" w:rsidRDefault="002B71FF" w:rsidP="002B71FF">
      <w:pPr>
        <w:spacing w:line="240" w:lineRule="auto"/>
        <w:rPr>
          <w:rFonts w:eastAsia="Times New Roman" w:cs="Arial"/>
          <w:sz w:val="20"/>
          <w:szCs w:val="20"/>
          <w:lang w:val="es-419" w:eastAsia="es-ES"/>
        </w:rPr>
      </w:pPr>
    </w:p>
    <w:p w14:paraId="25579A12" w14:textId="73F7BCF9" w:rsidR="002821D8" w:rsidRPr="002821D8" w:rsidRDefault="005A7EE0" w:rsidP="002821D8">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002821D8" w:rsidRPr="002821D8">
        <w:rPr>
          <w:rFonts w:eastAsia="Times New Roman" w:cs="Arial"/>
          <w:sz w:val="20"/>
          <w:szCs w:val="20"/>
          <w:lang w:val="es-419" w:eastAsia="es-ES"/>
        </w:rPr>
        <w:t>es menester precisar que el dictamen pericial, entendido como el concepto que rinden personas expertas o especialistas en determinada ciencia, arte o técnica, es un elemento que sirve al funcionario judicial para formarse su propio convencimiento respecto a los hechos debatidos en un proceso. Dicho dictamen, debe ser valorado en conjunto con los demás medios de prueba</w:t>
      </w:r>
      <w:r>
        <w:rPr>
          <w:rFonts w:eastAsia="Times New Roman" w:cs="Arial"/>
          <w:sz w:val="20"/>
          <w:szCs w:val="20"/>
          <w:lang w:val="es-419" w:eastAsia="es-ES"/>
        </w:rPr>
        <w:t>…</w:t>
      </w:r>
      <w:r w:rsidR="002821D8" w:rsidRPr="002821D8">
        <w:rPr>
          <w:rFonts w:eastAsia="Times New Roman" w:cs="Arial"/>
          <w:sz w:val="20"/>
          <w:szCs w:val="20"/>
          <w:lang w:val="es-419" w:eastAsia="es-ES"/>
        </w:rPr>
        <w:t xml:space="preserve"> </w:t>
      </w:r>
    </w:p>
    <w:p w14:paraId="2CBE59BD" w14:textId="77777777" w:rsidR="002821D8" w:rsidRPr="002821D8" w:rsidRDefault="002821D8" w:rsidP="002821D8">
      <w:pPr>
        <w:spacing w:line="240" w:lineRule="auto"/>
        <w:rPr>
          <w:rFonts w:eastAsia="Times New Roman" w:cs="Arial"/>
          <w:sz w:val="20"/>
          <w:szCs w:val="20"/>
          <w:lang w:val="es-419" w:eastAsia="es-ES"/>
        </w:rPr>
      </w:pPr>
    </w:p>
    <w:p w14:paraId="1D858027" w14:textId="77777777" w:rsidR="002821D8" w:rsidRPr="002821D8" w:rsidRDefault="002821D8" w:rsidP="002821D8">
      <w:pPr>
        <w:spacing w:line="240" w:lineRule="auto"/>
        <w:rPr>
          <w:rFonts w:eastAsia="Times New Roman" w:cs="Arial"/>
          <w:sz w:val="20"/>
          <w:szCs w:val="20"/>
          <w:lang w:val="es-419" w:eastAsia="es-ES"/>
        </w:rPr>
      </w:pPr>
      <w:r w:rsidRPr="002821D8">
        <w:rPr>
          <w:rFonts w:eastAsia="Times New Roman" w:cs="Arial"/>
          <w:sz w:val="20"/>
          <w:szCs w:val="20"/>
          <w:lang w:val="es-419" w:eastAsia="es-ES"/>
        </w:rPr>
        <w:t>El artículo 226 del Código General del Proceso, en lo relacionado con su procedencia precisa los siguiente:</w:t>
      </w:r>
    </w:p>
    <w:p w14:paraId="25921F80" w14:textId="77777777" w:rsidR="002821D8" w:rsidRPr="002821D8" w:rsidRDefault="002821D8" w:rsidP="002821D8">
      <w:pPr>
        <w:spacing w:line="240" w:lineRule="auto"/>
        <w:rPr>
          <w:rFonts w:eastAsia="Times New Roman" w:cs="Arial"/>
          <w:sz w:val="20"/>
          <w:szCs w:val="20"/>
          <w:lang w:val="es-419" w:eastAsia="es-ES"/>
        </w:rPr>
      </w:pPr>
    </w:p>
    <w:p w14:paraId="4F9477C1" w14:textId="4067323C" w:rsidR="002B71FF" w:rsidRDefault="002821D8" w:rsidP="002821D8">
      <w:pPr>
        <w:spacing w:line="240" w:lineRule="auto"/>
        <w:rPr>
          <w:rFonts w:eastAsia="Times New Roman" w:cs="Arial"/>
          <w:sz w:val="20"/>
          <w:szCs w:val="20"/>
          <w:lang w:val="es-419" w:eastAsia="es-ES"/>
        </w:rPr>
      </w:pPr>
      <w:r w:rsidRPr="002821D8">
        <w:rPr>
          <w:rFonts w:eastAsia="Times New Roman" w:cs="Arial"/>
          <w:sz w:val="20"/>
          <w:szCs w:val="20"/>
          <w:lang w:val="es-419" w:eastAsia="es-ES"/>
        </w:rPr>
        <w:t>“La prueba pericial es procedente para verificar hechos que interesen al proceso y requieran especiales conocimientos científicos, técnicos o artísticos</w:t>
      </w:r>
      <w:r w:rsidR="005A7EE0">
        <w:rPr>
          <w:rFonts w:eastAsia="Times New Roman" w:cs="Arial"/>
          <w:sz w:val="20"/>
          <w:szCs w:val="20"/>
          <w:lang w:val="es-419" w:eastAsia="es-ES"/>
        </w:rPr>
        <w:t>”</w:t>
      </w:r>
      <w:r w:rsidR="00C52B5D">
        <w:rPr>
          <w:rFonts w:eastAsia="Times New Roman" w:cs="Arial"/>
          <w:sz w:val="20"/>
          <w:szCs w:val="20"/>
          <w:lang w:val="es-419" w:eastAsia="es-ES"/>
        </w:rPr>
        <w:t xml:space="preserve"> (…)</w:t>
      </w:r>
    </w:p>
    <w:p w14:paraId="51FF0156" w14:textId="3EE31C68" w:rsidR="00C52B5D" w:rsidRDefault="00C52B5D" w:rsidP="002821D8">
      <w:pPr>
        <w:spacing w:line="240" w:lineRule="auto"/>
        <w:rPr>
          <w:rFonts w:eastAsia="Times New Roman" w:cs="Arial"/>
          <w:sz w:val="20"/>
          <w:szCs w:val="20"/>
          <w:lang w:val="es-419" w:eastAsia="es-ES"/>
        </w:rPr>
      </w:pPr>
    </w:p>
    <w:p w14:paraId="29C5854B" w14:textId="29F3D5A7" w:rsidR="00C52B5D" w:rsidRPr="002B71FF" w:rsidRDefault="00C52B5D" w:rsidP="002821D8">
      <w:pPr>
        <w:spacing w:line="240" w:lineRule="auto"/>
        <w:rPr>
          <w:rFonts w:eastAsia="Times New Roman" w:cs="Arial"/>
          <w:sz w:val="20"/>
          <w:szCs w:val="20"/>
          <w:lang w:val="es-419" w:eastAsia="es-ES"/>
        </w:rPr>
      </w:pPr>
      <w:r>
        <w:rPr>
          <w:rFonts w:eastAsia="Times New Roman" w:cs="Arial"/>
          <w:sz w:val="20"/>
          <w:szCs w:val="20"/>
          <w:lang w:val="es-419" w:eastAsia="es-ES"/>
        </w:rPr>
        <w:t>“</w:t>
      </w:r>
      <w:r w:rsidRPr="00C52B5D">
        <w:rPr>
          <w:rFonts w:eastAsia="Times New Roman" w:cs="Arial"/>
          <w:sz w:val="20"/>
          <w:szCs w:val="20"/>
          <w:lang w:val="es-419" w:eastAsia="es-ES"/>
        </w:rPr>
        <w:t>El perito deberá manifestar bajo juramento que se entiende prestado por la firma del dictamen que su opinión es independiente y corresponde a su real convicción profesional. El dictamen deberá acompañarse de los documentos que le sirven de fundamento y de aquellos que acrediten la idoneidad y la experiencia del perito</w:t>
      </w:r>
      <w:r>
        <w:rPr>
          <w:rFonts w:eastAsia="Times New Roman" w:cs="Arial"/>
          <w:sz w:val="20"/>
          <w:szCs w:val="20"/>
          <w:lang w:val="es-419" w:eastAsia="es-ES"/>
        </w:rPr>
        <w:t>…”</w:t>
      </w:r>
      <w:r w:rsidRPr="00C52B5D">
        <w:rPr>
          <w:rFonts w:eastAsia="Times New Roman" w:cs="Arial"/>
          <w:sz w:val="20"/>
          <w:szCs w:val="20"/>
          <w:lang w:val="es-419" w:eastAsia="es-ES"/>
        </w:rPr>
        <w:t>.</w:t>
      </w:r>
    </w:p>
    <w:p w14:paraId="0DC2F74A" w14:textId="77777777" w:rsidR="002B71FF" w:rsidRPr="002B71FF" w:rsidRDefault="002B71FF" w:rsidP="002B71FF">
      <w:pPr>
        <w:spacing w:line="240" w:lineRule="auto"/>
        <w:rPr>
          <w:rFonts w:eastAsia="Times New Roman" w:cs="Arial"/>
          <w:sz w:val="20"/>
          <w:szCs w:val="20"/>
          <w:lang w:val="es-419" w:eastAsia="es-ES"/>
        </w:rPr>
      </w:pPr>
    </w:p>
    <w:p w14:paraId="0B959300" w14:textId="06ECA4D7" w:rsidR="002B71FF" w:rsidRPr="002B71FF" w:rsidRDefault="005A7EE0" w:rsidP="002B71FF">
      <w:pPr>
        <w:spacing w:line="240" w:lineRule="auto"/>
        <w:rPr>
          <w:rFonts w:eastAsia="Times New Roman" w:cs="Arial"/>
          <w:sz w:val="20"/>
          <w:szCs w:val="20"/>
          <w:lang w:val="es-419" w:eastAsia="es-ES"/>
        </w:rPr>
      </w:pPr>
      <w:r w:rsidRPr="005A7EE0">
        <w:rPr>
          <w:rFonts w:eastAsia="Times New Roman" w:cs="Arial"/>
          <w:sz w:val="20"/>
          <w:szCs w:val="20"/>
          <w:lang w:val="es-419" w:eastAsia="es-ES"/>
        </w:rPr>
        <w:t>En torno a la contradicción de los dictámenes periciales, el artículo 228 del Código General del Proceso, aplicable por la remisión analógica que hace el artículo 145 de la obra homóloga laboral, y vigente al momento en que se solicitó la prueba objeto de controversia, dispone que la parte contra quien se aduzca un dictamen pericial puede solicitar que el perito comparezca a la audiencia, para interrogarlo sobre su idoneidad e imparcialidad y sobre el contenido del dictamen</w:t>
      </w:r>
      <w:r>
        <w:rPr>
          <w:rFonts w:eastAsia="Times New Roman" w:cs="Arial"/>
          <w:sz w:val="20"/>
          <w:szCs w:val="20"/>
          <w:lang w:val="es-419" w:eastAsia="es-ES"/>
        </w:rPr>
        <w:t>…</w:t>
      </w:r>
    </w:p>
    <w:p w14:paraId="0435148F" w14:textId="77777777" w:rsidR="002B71FF" w:rsidRPr="002B71FF" w:rsidRDefault="002B71FF" w:rsidP="002B71FF">
      <w:pPr>
        <w:spacing w:line="240" w:lineRule="auto"/>
        <w:rPr>
          <w:rFonts w:eastAsia="Times New Roman" w:cs="Arial"/>
          <w:sz w:val="20"/>
          <w:szCs w:val="20"/>
          <w:lang w:val="es-419" w:eastAsia="es-ES"/>
        </w:rPr>
      </w:pPr>
    </w:p>
    <w:p w14:paraId="49B5A352" w14:textId="2DAF6842" w:rsidR="007968F9" w:rsidRPr="007968F9" w:rsidRDefault="007968F9" w:rsidP="007968F9">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7968F9">
        <w:rPr>
          <w:rFonts w:eastAsia="Times New Roman" w:cs="Arial"/>
          <w:sz w:val="20"/>
          <w:szCs w:val="20"/>
          <w:lang w:val="es-419" w:eastAsia="es-ES"/>
        </w:rPr>
        <w:t xml:space="preserve">estima la Sala que los argumentos esbozados por la A-quo para desestimarlo no tuvieron en cuenta los presupuestos establecidos en el artículo 226 del CGP, como quiera que, además del dictamen, se allegaron los diplomas que acreditan al médico que lo rindió, el juramento, y la constancia de los estudios con los que cuenta el galeno. Adicionalmente, se allega constancia que demuestra que es médico laboral de ARL SURA y que fue el médico laboral del Seguro Social Pensiones. </w:t>
      </w:r>
    </w:p>
    <w:p w14:paraId="58475BFA" w14:textId="77777777" w:rsidR="007968F9" w:rsidRPr="007968F9" w:rsidRDefault="007968F9" w:rsidP="007968F9">
      <w:pPr>
        <w:spacing w:line="240" w:lineRule="auto"/>
        <w:rPr>
          <w:rFonts w:eastAsia="Times New Roman" w:cs="Arial"/>
          <w:sz w:val="20"/>
          <w:szCs w:val="20"/>
          <w:lang w:val="es-419" w:eastAsia="es-ES"/>
        </w:rPr>
      </w:pPr>
    </w:p>
    <w:p w14:paraId="03627637" w14:textId="4D8834BF" w:rsidR="002B71FF" w:rsidRPr="002B71FF" w:rsidRDefault="007968F9" w:rsidP="007968F9">
      <w:pPr>
        <w:spacing w:line="240" w:lineRule="auto"/>
        <w:rPr>
          <w:rFonts w:eastAsia="Times New Roman" w:cs="Arial"/>
          <w:sz w:val="20"/>
          <w:szCs w:val="20"/>
          <w:lang w:val="es-419" w:eastAsia="es-ES"/>
        </w:rPr>
      </w:pPr>
      <w:r w:rsidRPr="007968F9">
        <w:rPr>
          <w:rFonts w:eastAsia="Times New Roman" w:cs="Arial"/>
          <w:sz w:val="20"/>
          <w:szCs w:val="20"/>
          <w:lang w:val="es-419" w:eastAsia="es-ES"/>
        </w:rPr>
        <w:t>Ahora bien, aún si en gracia de discusión no se cumplieran los aludidos requisitos formales, debía decretarse la prueba y dar traslado de la misma, pues los eventuales defectos se pueden poner de relieve en la respectiva audiencia en la que se lleve a cabo el interrogatorio del perito</w:t>
      </w:r>
      <w:r>
        <w:rPr>
          <w:rFonts w:eastAsia="Times New Roman" w:cs="Arial"/>
          <w:sz w:val="20"/>
          <w:szCs w:val="20"/>
          <w:lang w:val="es-419" w:eastAsia="es-ES"/>
        </w:rPr>
        <w:t>…</w:t>
      </w:r>
    </w:p>
    <w:p w14:paraId="735DBB4C" w14:textId="77777777" w:rsidR="002B71FF" w:rsidRPr="002B71FF" w:rsidRDefault="002B71FF" w:rsidP="002B71FF">
      <w:pPr>
        <w:spacing w:line="240" w:lineRule="auto"/>
        <w:rPr>
          <w:rFonts w:eastAsia="Times New Roman" w:cs="Arial"/>
          <w:sz w:val="20"/>
          <w:szCs w:val="20"/>
          <w:lang w:val="es-ES" w:eastAsia="es-ES"/>
        </w:rPr>
      </w:pPr>
    </w:p>
    <w:p w14:paraId="6DE74FF6" w14:textId="7071EB8C" w:rsidR="002B71FF" w:rsidRDefault="002D49ED" w:rsidP="002B71FF">
      <w:pPr>
        <w:spacing w:line="240" w:lineRule="auto"/>
        <w:rPr>
          <w:rFonts w:eastAsia="Times New Roman" w:cs="Arial"/>
          <w:sz w:val="20"/>
          <w:szCs w:val="20"/>
          <w:lang w:val="es-ES" w:eastAsia="es-ES"/>
        </w:rPr>
      </w:pPr>
      <w:r>
        <w:rPr>
          <w:rFonts w:eastAsia="Times New Roman" w:cs="Arial"/>
          <w:sz w:val="20"/>
          <w:szCs w:val="20"/>
          <w:lang w:val="es-ES" w:eastAsia="es-ES"/>
        </w:rPr>
        <w:t xml:space="preserve">… </w:t>
      </w:r>
      <w:r w:rsidRPr="002D49ED">
        <w:rPr>
          <w:rFonts w:eastAsia="Times New Roman" w:cs="Arial"/>
          <w:sz w:val="20"/>
          <w:szCs w:val="20"/>
          <w:lang w:val="es-ES" w:eastAsia="es-ES"/>
        </w:rPr>
        <w:t>como la Jueza de instancia decretó el dictamen como una prueba documental, a efectos de no dejar duda y evitar confusión frente a su tratamiento en el proceso, teniendo claras las reglas de contradicción y valoración del concepto, se revocará la decisión de primer grado para dejar sin efectos la disposición que tuvo como prueba documental el análisis médico, ordenando a la Jueza de instancia que lo decrete como prueba pericial, corriendo traslado del mismo a la parte demandada.</w:t>
      </w:r>
    </w:p>
    <w:p w14:paraId="24FE51F6" w14:textId="4B9B0F9A" w:rsidR="002D49ED" w:rsidRDefault="002D49ED" w:rsidP="002B71FF">
      <w:pPr>
        <w:spacing w:line="240" w:lineRule="auto"/>
        <w:rPr>
          <w:rFonts w:eastAsia="Times New Roman" w:cs="Arial"/>
          <w:sz w:val="20"/>
          <w:szCs w:val="20"/>
          <w:lang w:val="es-ES" w:eastAsia="es-ES"/>
        </w:rPr>
      </w:pPr>
    </w:p>
    <w:p w14:paraId="16B25A7E" w14:textId="77777777" w:rsidR="002D49ED" w:rsidRPr="002B71FF" w:rsidRDefault="002D49ED" w:rsidP="002B71FF">
      <w:pPr>
        <w:spacing w:line="240" w:lineRule="auto"/>
        <w:rPr>
          <w:rFonts w:eastAsia="Times New Roman" w:cs="Arial"/>
          <w:sz w:val="20"/>
          <w:szCs w:val="20"/>
          <w:lang w:val="es-ES" w:eastAsia="es-ES"/>
        </w:rPr>
      </w:pPr>
    </w:p>
    <w:p w14:paraId="5DF38C39" w14:textId="77777777" w:rsidR="002B71FF" w:rsidRPr="002B71FF" w:rsidRDefault="002B71FF" w:rsidP="002B71FF">
      <w:pPr>
        <w:spacing w:line="240" w:lineRule="auto"/>
        <w:rPr>
          <w:rFonts w:eastAsia="Times New Roman" w:cs="Arial"/>
          <w:sz w:val="20"/>
          <w:szCs w:val="20"/>
          <w:lang w:val="es-ES" w:eastAsia="es-ES"/>
        </w:rPr>
      </w:pPr>
    </w:p>
    <w:bookmarkEnd w:id="0"/>
    <w:p w14:paraId="74B8B175" w14:textId="35D2A1AF" w:rsidR="009B563C" w:rsidRPr="002B71FF" w:rsidRDefault="009B563C" w:rsidP="002B71FF">
      <w:pPr>
        <w:spacing w:line="276" w:lineRule="auto"/>
        <w:jc w:val="center"/>
        <w:rPr>
          <w:rFonts w:ascii="Tahoma" w:hAnsi="Tahoma" w:cs="Tahoma"/>
          <w:b/>
          <w:bCs/>
          <w:lang w:val="es-ES"/>
        </w:rPr>
      </w:pPr>
      <w:r w:rsidRPr="002B71FF">
        <w:rPr>
          <w:rFonts w:ascii="Tahoma" w:hAnsi="Tahoma" w:cs="Tahoma"/>
          <w:b/>
          <w:bCs/>
          <w:lang w:val="es-ES"/>
        </w:rPr>
        <w:t>TRIBUNAL SUPERIOR DEL DISTRITO JUDICIAL DE PEREIRA</w:t>
      </w:r>
    </w:p>
    <w:p w14:paraId="0CFCA879" w14:textId="2E3526DC" w:rsidR="009B563C" w:rsidRPr="002B71FF" w:rsidRDefault="009B563C" w:rsidP="002B71FF">
      <w:pPr>
        <w:spacing w:line="276" w:lineRule="auto"/>
        <w:jc w:val="center"/>
        <w:rPr>
          <w:rFonts w:ascii="Tahoma" w:hAnsi="Tahoma" w:cs="Tahoma"/>
          <w:b/>
          <w:bCs/>
          <w:lang w:val="es-ES"/>
        </w:rPr>
      </w:pPr>
      <w:bookmarkStart w:id="1" w:name="_GoBack"/>
      <w:bookmarkEnd w:id="1"/>
      <w:r w:rsidRPr="002B71FF">
        <w:rPr>
          <w:rFonts w:ascii="Tahoma" w:hAnsi="Tahoma" w:cs="Tahoma"/>
          <w:b/>
          <w:bCs/>
          <w:lang w:val="es-ES"/>
        </w:rPr>
        <w:t xml:space="preserve">SALA DE DECISION LABORAL </w:t>
      </w:r>
      <w:r w:rsidR="008C1F75" w:rsidRPr="002B71FF">
        <w:rPr>
          <w:rFonts w:ascii="Tahoma" w:hAnsi="Tahoma" w:cs="Tahoma"/>
          <w:b/>
          <w:bCs/>
          <w:lang w:val="es-ES"/>
        </w:rPr>
        <w:t>No. 1</w:t>
      </w:r>
    </w:p>
    <w:p w14:paraId="53D7D2A4" w14:textId="77777777" w:rsidR="009B563C" w:rsidRPr="002B71FF" w:rsidRDefault="009B563C" w:rsidP="002B71FF">
      <w:pPr>
        <w:spacing w:line="276" w:lineRule="auto"/>
        <w:jc w:val="center"/>
        <w:rPr>
          <w:rFonts w:ascii="Tahoma" w:hAnsi="Tahoma" w:cs="Tahoma"/>
          <w:bCs/>
          <w:lang w:val="es-ES"/>
        </w:rPr>
      </w:pPr>
    </w:p>
    <w:p w14:paraId="19B8CF9F" w14:textId="77777777" w:rsidR="009B563C" w:rsidRPr="002B71FF" w:rsidRDefault="009B563C" w:rsidP="002B71FF">
      <w:pPr>
        <w:spacing w:line="276" w:lineRule="auto"/>
        <w:jc w:val="center"/>
        <w:textAlignment w:val="baseline"/>
        <w:rPr>
          <w:rFonts w:ascii="Tahoma" w:eastAsia="Times New Roman" w:hAnsi="Tahoma" w:cs="Tahoma"/>
          <w:lang w:val="es-ES" w:eastAsia="es-CO"/>
        </w:rPr>
      </w:pPr>
      <w:r w:rsidRPr="002B71FF">
        <w:rPr>
          <w:rFonts w:ascii="Tahoma" w:eastAsia="Times New Roman" w:hAnsi="Tahoma" w:cs="Tahoma"/>
          <w:lang w:val="es-ES" w:eastAsia="es-CO"/>
        </w:rPr>
        <w:t>Magistrada Ponente: </w:t>
      </w:r>
      <w:r w:rsidRPr="002B71FF">
        <w:rPr>
          <w:rFonts w:ascii="Tahoma" w:eastAsia="Times New Roman" w:hAnsi="Tahoma" w:cs="Tahoma"/>
          <w:b/>
          <w:bCs/>
          <w:lang w:val="es-ES" w:eastAsia="es-CO"/>
        </w:rPr>
        <w:t>Ana Lucía Caicedo Calderón</w:t>
      </w:r>
      <w:r w:rsidRPr="002B71FF">
        <w:rPr>
          <w:rFonts w:ascii="Tahoma" w:eastAsia="Times New Roman" w:hAnsi="Tahoma" w:cs="Tahoma"/>
          <w:lang w:val="es-ES" w:eastAsia="es-CO"/>
        </w:rPr>
        <w:t> </w:t>
      </w:r>
    </w:p>
    <w:p w14:paraId="6201CBC5" w14:textId="77777777" w:rsidR="009B563C" w:rsidRPr="002B71FF" w:rsidRDefault="009B563C" w:rsidP="002B71FF">
      <w:pPr>
        <w:spacing w:line="276" w:lineRule="auto"/>
        <w:jc w:val="center"/>
        <w:textAlignment w:val="baseline"/>
        <w:rPr>
          <w:rFonts w:ascii="Tahoma" w:eastAsia="Times New Roman" w:hAnsi="Tahoma" w:cs="Tahoma"/>
          <w:lang w:val="es-ES" w:eastAsia="es-CO"/>
        </w:rPr>
      </w:pPr>
      <w:r w:rsidRPr="002B71FF">
        <w:rPr>
          <w:rFonts w:ascii="Tahoma" w:eastAsia="Times New Roman" w:hAnsi="Tahoma" w:cs="Tahoma"/>
          <w:lang w:val="es-ES" w:eastAsia="es-CO"/>
        </w:rPr>
        <w:t> </w:t>
      </w:r>
    </w:p>
    <w:p w14:paraId="79F32991" w14:textId="333DBE58" w:rsidR="009B563C" w:rsidRPr="002B71FF" w:rsidRDefault="009B563C" w:rsidP="002B71FF">
      <w:pPr>
        <w:spacing w:line="276" w:lineRule="auto"/>
        <w:jc w:val="center"/>
        <w:textAlignment w:val="baseline"/>
        <w:rPr>
          <w:rFonts w:ascii="Tahoma" w:eastAsia="Times New Roman" w:hAnsi="Tahoma" w:cs="Tahoma"/>
          <w:lang w:val="es-ES" w:eastAsia="es-CO"/>
        </w:rPr>
      </w:pPr>
      <w:r w:rsidRPr="002B71FF">
        <w:rPr>
          <w:rFonts w:ascii="Tahoma" w:eastAsia="Times New Roman" w:hAnsi="Tahoma" w:cs="Tahoma"/>
          <w:lang w:val="es-ES" w:eastAsia="es-CO"/>
        </w:rPr>
        <w:t xml:space="preserve">Pereira, Risaralda, </w:t>
      </w:r>
      <w:r w:rsidR="008C1F75" w:rsidRPr="002B71FF">
        <w:rPr>
          <w:rFonts w:ascii="Tahoma" w:eastAsia="Times New Roman" w:hAnsi="Tahoma" w:cs="Tahoma"/>
          <w:lang w:val="es-ES" w:eastAsia="es-CO"/>
        </w:rPr>
        <w:t>ju</w:t>
      </w:r>
      <w:r w:rsidR="00C34321" w:rsidRPr="002B71FF">
        <w:rPr>
          <w:rFonts w:ascii="Tahoma" w:eastAsia="Times New Roman" w:hAnsi="Tahoma" w:cs="Tahoma"/>
          <w:lang w:val="es-ES" w:eastAsia="es-CO"/>
        </w:rPr>
        <w:t>l</w:t>
      </w:r>
      <w:r w:rsidR="008C1F75" w:rsidRPr="002B71FF">
        <w:rPr>
          <w:rFonts w:ascii="Tahoma" w:eastAsia="Times New Roman" w:hAnsi="Tahoma" w:cs="Tahoma"/>
          <w:lang w:val="es-ES" w:eastAsia="es-CO"/>
        </w:rPr>
        <w:t xml:space="preserve">io </w:t>
      </w:r>
      <w:r w:rsidR="00C34321" w:rsidRPr="002B71FF">
        <w:rPr>
          <w:rFonts w:ascii="Tahoma" w:eastAsia="Times New Roman" w:hAnsi="Tahoma" w:cs="Tahoma"/>
          <w:lang w:val="es-ES" w:eastAsia="es-CO"/>
        </w:rPr>
        <w:t>diecinueve</w:t>
      </w:r>
      <w:r w:rsidR="008C1F75" w:rsidRPr="002B71FF">
        <w:rPr>
          <w:rFonts w:ascii="Tahoma" w:eastAsia="Times New Roman" w:hAnsi="Tahoma" w:cs="Tahoma"/>
          <w:lang w:val="es-ES" w:eastAsia="es-CO"/>
        </w:rPr>
        <w:t xml:space="preserve"> </w:t>
      </w:r>
      <w:r w:rsidRPr="002B71FF">
        <w:rPr>
          <w:rFonts w:ascii="Tahoma" w:eastAsia="Times New Roman" w:hAnsi="Tahoma" w:cs="Tahoma"/>
          <w:lang w:val="es-ES" w:eastAsia="es-CO"/>
        </w:rPr>
        <w:t>(</w:t>
      </w:r>
      <w:r w:rsidR="00C34321" w:rsidRPr="002B71FF">
        <w:rPr>
          <w:rFonts w:ascii="Tahoma" w:eastAsia="Times New Roman" w:hAnsi="Tahoma" w:cs="Tahoma"/>
          <w:lang w:val="es-ES" w:eastAsia="es-CO"/>
        </w:rPr>
        <w:t>19</w:t>
      </w:r>
      <w:r w:rsidRPr="002B71FF">
        <w:rPr>
          <w:rFonts w:ascii="Tahoma" w:eastAsia="Times New Roman" w:hAnsi="Tahoma" w:cs="Tahoma"/>
          <w:lang w:val="es-ES" w:eastAsia="es-CO"/>
        </w:rPr>
        <w:t>) dos mil veintiuno (2021)  </w:t>
      </w:r>
    </w:p>
    <w:p w14:paraId="7EA7665E" w14:textId="3A2E5F99" w:rsidR="001A2F1C" w:rsidRPr="002B71FF" w:rsidRDefault="001A2F1C" w:rsidP="002B71FF">
      <w:pPr>
        <w:spacing w:line="276" w:lineRule="auto"/>
        <w:jc w:val="center"/>
        <w:rPr>
          <w:rFonts w:ascii="Tahoma" w:hAnsi="Tahoma" w:cs="Tahoma"/>
          <w:lang w:val="es-ES"/>
        </w:rPr>
      </w:pPr>
      <w:r w:rsidRPr="002B71FF">
        <w:rPr>
          <w:rFonts w:ascii="Tahoma" w:hAnsi="Tahoma" w:cs="Tahoma"/>
          <w:lang w:val="es-ES"/>
        </w:rPr>
        <w:t xml:space="preserve">Acta No. </w:t>
      </w:r>
      <w:r w:rsidR="00C444BC" w:rsidRPr="002B71FF">
        <w:rPr>
          <w:rFonts w:ascii="Tahoma" w:hAnsi="Tahoma" w:cs="Tahoma"/>
          <w:lang w:val="es-ES"/>
        </w:rPr>
        <w:t>113</w:t>
      </w:r>
      <w:r w:rsidRPr="002B71FF">
        <w:rPr>
          <w:rFonts w:ascii="Tahoma" w:hAnsi="Tahoma" w:cs="Tahoma"/>
          <w:lang w:val="es-ES"/>
        </w:rPr>
        <w:t xml:space="preserve"> del </w:t>
      </w:r>
      <w:r w:rsidR="00C34321" w:rsidRPr="002B71FF">
        <w:rPr>
          <w:rFonts w:ascii="Tahoma" w:hAnsi="Tahoma" w:cs="Tahoma"/>
          <w:lang w:val="es-ES"/>
        </w:rPr>
        <w:t>15</w:t>
      </w:r>
      <w:r w:rsidRPr="002B71FF">
        <w:rPr>
          <w:rFonts w:ascii="Tahoma" w:hAnsi="Tahoma" w:cs="Tahoma"/>
          <w:lang w:val="es-ES"/>
        </w:rPr>
        <w:t xml:space="preserve"> de </w:t>
      </w:r>
      <w:r w:rsidR="008C1F75" w:rsidRPr="002B71FF">
        <w:rPr>
          <w:rFonts w:ascii="Tahoma" w:hAnsi="Tahoma" w:cs="Tahoma"/>
          <w:lang w:val="es-ES"/>
        </w:rPr>
        <w:t>ju</w:t>
      </w:r>
      <w:r w:rsidR="00C34321" w:rsidRPr="002B71FF">
        <w:rPr>
          <w:rFonts w:ascii="Tahoma" w:hAnsi="Tahoma" w:cs="Tahoma"/>
          <w:lang w:val="es-ES"/>
        </w:rPr>
        <w:t>l</w:t>
      </w:r>
      <w:r w:rsidR="008C1F75" w:rsidRPr="002B71FF">
        <w:rPr>
          <w:rFonts w:ascii="Tahoma" w:hAnsi="Tahoma" w:cs="Tahoma"/>
          <w:lang w:val="es-ES"/>
        </w:rPr>
        <w:t xml:space="preserve">io </w:t>
      </w:r>
      <w:r w:rsidRPr="002B71FF">
        <w:rPr>
          <w:rFonts w:ascii="Tahoma" w:hAnsi="Tahoma" w:cs="Tahoma"/>
          <w:lang w:val="es-ES"/>
        </w:rPr>
        <w:t>de 2021</w:t>
      </w:r>
    </w:p>
    <w:p w14:paraId="02D3A1B8" w14:textId="77777777" w:rsidR="009B563C" w:rsidRPr="002B71FF" w:rsidRDefault="009B563C" w:rsidP="002B71FF">
      <w:pPr>
        <w:spacing w:line="276" w:lineRule="auto"/>
        <w:jc w:val="center"/>
        <w:rPr>
          <w:rFonts w:ascii="Tahoma" w:hAnsi="Tahoma" w:cs="Tahoma"/>
          <w:b/>
          <w:lang w:val="es-ES"/>
        </w:rPr>
      </w:pPr>
    </w:p>
    <w:p w14:paraId="50BA57BD" w14:textId="75AEB155" w:rsidR="00B71025" w:rsidRPr="002B71FF" w:rsidRDefault="009B563C" w:rsidP="002B71FF">
      <w:pPr>
        <w:spacing w:line="276" w:lineRule="auto"/>
        <w:ind w:firstLine="708"/>
        <w:rPr>
          <w:rFonts w:ascii="Tahoma" w:hAnsi="Tahoma" w:cs="Tahoma"/>
          <w:b/>
          <w:bCs/>
          <w:lang w:val="es-ES"/>
        </w:rPr>
      </w:pPr>
      <w:r w:rsidRPr="002B71FF">
        <w:rPr>
          <w:rFonts w:ascii="Tahoma" w:hAnsi="Tahoma" w:cs="Tahoma"/>
          <w:lang w:val="es-ES"/>
        </w:rPr>
        <w:t xml:space="preserve">Teniendo en cuenta que el artículo 15 del Decreto No. 806 del 4 de junio de 2020, expedido por el Ministerio de Justicia y del Derecho, estableció que en la </w:t>
      </w:r>
      <w:r w:rsidRPr="002B71FF">
        <w:rPr>
          <w:rFonts w:ascii="Tahoma" w:hAnsi="Tahoma" w:cs="Tahoma"/>
          <w:lang w:val="es-ES"/>
        </w:rPr>
        <w:lastRenderedPageBreak/>
        <w:t xml:space="preserve">especialidad laboral se proferirán por escrito las providencias de segunda instancia en las que se surta el grado jurisdiccional de consulta o se resuelva el recurso de apelación de autos o sentencias, la Sala </w:t>
      </w:r>
      <w:r w:rsidR="00C34321" w:rsidRPr="002B71FF">
        <w:rPr>
          <w:rFonts w:ascii="Tahoma" w:hAnsi="Tahoma" w:cs="Tahoma"/>
          <w:lang w:val="es-ES"/>
        </w:rPr>
        <w:t xml:space="preserve">Primera </w:t>
      </w:r>
      <w:r w:rsidRPr="002B71FF">
        <w:rPr>
          <w:rFonts w:ascii="Tahoma" w:hAnsi="Tahoma" w:cs="Tahoma"/>
          <w:lang w:val="es-ES"/>
        </w:rPr>
        <w:t xml:space="preserve">de Decisión Laboral </w:t>
      </w:r>
      <w:r w:rsidR="008C1F75" w:rsidRPr="002B71FF">
        <w:rPr>
          <w:rFonts w:ascii="Tahoma" w:hAnsi="Tahoma" w:cs="Tahoma"/>
          <w:lang w:val="es-ES"/>
        </w:rPr>
        <w:t xml:space="preserve">el Tribunal Superior de Pereira, </w:t>
      </w:r>
      <w:r w:rsidRPr="002B71FF">
        <w:rPr>
          <w:rFonts w:ascii="Tahoma" w:hAnsi="Tahoma" w:cs="Tahoma"/>
          <w:lang w:val="es-ES"/>
        </w:rPr>
        <w:t>integrada por las Magistradas ANA LUCÍA CAICEDO CALDERÓN como Ponente,</w:t>
      </w:r>
      <w:r w:rsidR="00C34321" w:rsidRPr="002B71FF">
        <w:rPr>
          <w:rFonts w:ascii="Tahoma" w:hAnsi="Tahoma" w:cs="Tahoma"/>
          <w:lang w:val="es-ES"/>
        </w:rPr>
        <w:t xml:space="preserve"> y</w:t>
      </w:r>
      <w:r w:rsidRPr="002B71FF">
        <w:rPr>
          <w:rFonts w:ascii="Tahoma" w:hAnsi="Tahoma" w:cs="Tahoma"/>
          <w:lang w:val="es-ES"/>
        </w:rPr>
        <w:t xml:space="preserve"> OLGA LUCÍA HOYOS SEPÚLVEDA</w:t>
      </w:r>
      <w:r w:rsidR="00C34321" w:rsidRPr="002B71FF">
        <w:rPr>
          <w:rFonts w:ascii="Tahoma" w:hAnsi="Tahoma" w:cs="Tahoma"/>
          <w:lang w:val="es-ES"/>
        </w:rPr>
        <w:t>,</w:t>
      </w:r>
      <w:r w:rsidRPr="002B71FF">
        <w:rPr>
          <w:rFonts w:ascii="Tahoma" w:hAnsi="Tahoma" w:cs="Tahoma"/>
          <w:lang w:val="es-ES"/>
        </w:rPr>
        <w:t xml:space="preserve"> y el Magistrado GERMÁN DARIO GOEZ VINASCO, procede a proferir el siguiente auto escrito dentro del proceso </w:t>
      </w:r>
      <w:r w:rsidRPr="00D33279">
        <w:rPr>
          <w:rFonts w:ascii="Tahoma" w:hAnsi="Tahoma" w:cs="Tahoma"/>
          <w:b/>
          <w:lang w:val="es-ES"/>
        </w:rPr>
        <w:t>ordinario laboral</w:t>
      </w:r>
      <w:r w:rsidRPr="002B71FF">
        <w:rPr>
          <w:rFonts w:ascii="Tahoma" w:hAnsi="Tahoma" w:cs="Tahoma"/>
          <w:lang w:val="es-ES"/>
        </w:rPr>
        <w:t xml:space="preserve"> instaurado por </w:t>
      </w:r>
      <w:r w:rsidR="128B2820" w:rsidRPr="002B71FF">
        <w:rPr>
          <w:rFonts w:ascii="Tahoma" w:hAnsi="Tahoma" w:cs="Tahoma"/>
          <w:b/>
          <w:bCs/>
          <w:lang w:val="es-ES"/>
        </w:rPr>
        <w:t>Oscar</w:t>
      </w:r>
      <w:r w:rsidR="008C1F75" w:rsidRPr="002B71FF">
        <w:rPr>
          <w:rFonts w:ascii="Tahoma" w:hAnsi="Tahoma" w:cs="Tahoma"/>
          <w:b/>
          <w:bCs/>
          <w:lang w:val="es-ES"/>
        </w:rPr>
        <w:t xml:space="preserve"> Ma</w:t>
      </w:r>
      <w:r w:rsidR="00C34321" w:rsidRPr="002B71FF">
        <w:rPr>
          <w:rFonts w:ascii="Tahoma" w:hAnsi="Tahoma" w:cs="Tahoma"/>
          <w:b/>
          <w:bCs/>
          <w:lang w:val="es-ES"/>
        </w:rPr>
        <w:t>uricio Cardona Aguirre</w:t>
      </w:r>
      <w:r w:rsidRPr="002B71FF">
        <w:rPr>
          <w:rFonts w:ascii="Tahoma" w:hAnsi="Tahoma" w:cs="Tahoma"/>
          <w:b/>
          <w:bCs/>
          <w:lang w:val="es-ES"/>
        </w:rPr>
        <w:t xml:space="preserve"> </w:t>
      </w:r>
      <w:r w:rsidRPr="002B71FF">
        <w:rPr>
          <w:rFonts w:ascii="Tahoma" w:hAnsi="Tahoma" w:cs="Tahoma"/>
          <w:lang w:val="es-ES"/>
        </w:rPr>
        <w:t xml:space="preserve">en contra </w:t>
      </w:r>
      <w:r w:rsidR="005450B6" w:rsidRPr="002B71FF">
        <w:rPr>
          <w:rFonts w:ascii="Tahoma" w:hAnsi="Tahoma" w:cs="Tahoma"/>
          <w:lang w:val="es-ES"/>
        </w:rPr>
        <w:t xml:space="preserve">de </w:t>
      </w:r>
      <w:r w:rsidR="00B71025" w:rsidRPr="002B71FF">
        <w:rPr>
          <w:rFonts w:ascii="Tahoma" w:hAnsi="Tahoma" w:cs="Tahoma"/>
          <w:lang w:val="es-ES"/>
        </w:rPr>
        <w:t xml:space="preserve">la </w:t>
      </w:r>
      <w:r w:rsidR="00C34321" w:rsidRPr="002B71FF">
        <w:rPr>
          <w:rFonts w:ascii="Tahoma" w:hAnsi="Tahoma" w:cs="Tahoma"/>
          <w:b/>
          <w:bCs/>
          <w:lang w:val="es-ES"/>
        </w:rPr>
        <w:t xml:space="preserve">Administradora Colombiana de Pensiones – Colpensiones </w:t>
      </w:r>
      <w:r w:rsidR="00C34321" w:rsidRPr="002B71FF">
        <w:rPr>
          <w:rFonts w:ascii="Tahoma" w:hAnsi="Tahoma" w:cs="Tahoma"/>
          <w:lang w:val="es-ES"/>
        </w:rPr>
        <w:t>y la</w:t>
      </w:r>
      <w:r w:rsidR="00C34321" w:rsidRPr="002B71FF">
        <w:rPr>
          <w:rFonts w:ascii="Tahoma" w:hAnsi="Tahoma" w:cs="Tahoma"/>
          <w:b/>
          <w:bCs/>
          <w:lang w:val="es-ES"/>
        </w:rPr>
        <w:t xml:space="preserve"> Junta Nacional de Calificación de Invalidez</w:t>
      </w:r>
      <w:r w:rsidR="005450B6" w:rsidRPr="002B71FF">
        <w:rPr>
          <w:rFonts w:ascii="Tahoma" w:hAnsi="Tahoma" w:cs="Tahoma"/>
          <w:b/>
          <w:bCs/>
          <w:lang w:val="es-ES"/>
        </w:rPr>
        <w:t>.</w:t>
      </w:r>
      <w:bookmarkStart w:id="2" w:name="_Hlk61987554"/>
      <w:bookmarkEnd w:id="2"/>
    </w:p>
    <w:p w14:paraId="454EDA22" w14:textId="77777777" w:rsidR="00B71025" w:rsidRPr="002B71FF" w:rsidRDefault="00B71025" w:rsidP="002B71FF">
      <w:pPr>
        <w:spacing w:line="276" w:lineRule="auto"/>
        <w:rPr>
          <w:rFonts w:ascii="Tahoma" w:hAnsi="Tahoma" w:cs="Tahoma"/>
          <w:b/>
          <w:bCs/>
          <w:lang w:val="es-ES"/>
        </w:rPr>
      </w:pPr>
    </w:p>
    <w:p w14:paraId="0E13DC22" w14:textId="71334CD1" w:rsidR="009B563C" w:rsidRPr="002B71FF" w:rsidRDefault="009B563C" w:rsidP="002B71FF">
      <w:pPr>
        <w:spacing w:line="276" w:lineRule="auto"/>
        <w:jc w:val="center"/>
        <w:rPr>
          <w:rFonts w:ascii="Tahoma" w:hAnsi="Tahoma" w:cs="Tahoma"/>
          <w:b/>
          <w:bCs/>
          <w:lang w:val="es-ES"/>
        </w:rPr>
      </w:pPr>
      <w:r w:rsidRPr="002B71FF">
        <w:rPr>
          <w:rFonts w:ascii="Tahoma" w:hAnsi="Tahoma" w:cs="Tahoma"/>
          <w:b/>
          <w:bCs/>
          <w:lang w:val="es-ES"/>
        </w:rPr>
        <w:t>PUNTO A TRATAR</w:t>
      </w:r>
    </w:p>
    <w:p w14:paraId="2AF0B67B" w14:textId="77777777" w:rsidR="009B563C" w:rsidRPr="002B71FF" w:rsidRDefault="009B563C" w:rsidP="002B71FF">
      <w:pPr>
        <w:tabs>
          <w:tab w:val="left" w:pos="284"/>
        </w:tabs>
        <w:spacing w:line="276" w:lineRule="auto"/>
        <w:rPr>
          <w:rFonts w:ascii="Tahoma" w:hAnsi="Tahoma" w:cs="Tahoma"/>
          <w:b/>
          <w:bCs/>
          <w:lang w:val="es-ES"/>
        </w:rPr>
      </w:pPr>
    </w:p>
    <w:p w14:paraId="6F955403" w14:textId="08814C19" w:rsidR="009B563C" w:rsidRPr="002B71FF" w:rsidRDefault="009B563C" w:rsidP="002B71FF">
      <w:pPr>
        <w:spacing w:line="276" w:lineRule="auto"/>
        <w:ind w:firstLine="708"/>
        <w:rPr>
          <w:rFonts w:ascii="Tahoma" w:hAnsi="Tahoma" w:cs="Tahoma"/>
          <w:spacing w:val="-3"/>
          <w:kern w:val="2"/>
          <w:lang w:val="es-ES"/>
        </w:rPr>
      </w:pPr>
      <w:r w:rsidRPr="002B71FF">
        <w:rPr>
          <w:rFonts w:ascii="Tahoma" w:hAnsi="Tahoma" w:cs="Tahoma"/>
          <w:lang w:val="es-ES"/>
        </w:rPr>
        <w:t xml:space="preserve">Por medio de esta providencia procede la Sala a resolver el recurso de apelación promovido por la </w:t>
      </w:r>
      <w:r w:rsidR="005450B6" w:rsidRPr="002B71FF">
        <w:rPr>
          <w:rFonts w:ascii="Tahoma" w:hAnsi="Tahoma" w:cs="Tahoma"/>
          <w:lang w:val="es-ES"/>
        </w:rPr>
        <w:t>parte demandante</w:t>
      </w:r>
      <w:r w:rsidRPr="002B71FF">
        <w:rPr>
          <w:rFonts w:ascii="Tahoma" w:hAnsi="Tahoma" w:cs="Tahoma"/>
          <w:lang w:val="es-ES"/>
        </w:rPr>
        <w:t xml:space="preserve"> en contra del auto del </w:t>
      </w:r>
      <w:r w:rsidR="00C34321" w:rsidRPr="002B71FF">
        <w:rPr>
          <w:rFonts w:ascii="Tahoma" w:hAnsi="Tahoma" w:cs="Tahoma"/>
          <w:b/>
          <w:lang w:val="es-ES"/>
        </w:rPr>
        <w:t>12</w:t>
      </w:r>
      <w:r w:rsidRPr="002B71FF">
        <w:rPr>
          <w:rFonts w:ascii="Tahoma" w:hAnsi="Tahoma" w:cs="Tahoma"/>
          <w:b/>
          <w:bCs/>
          <w:lang w:val="es-ES"/>
        </w:rPr>
        <w:t xml:space="preserve"> de </w:t>
      </w:r>
      <w:r w:rsidR="00C34321" w:rsidRPr="002B71FF">
        <w:rPr>
          <w:rFonts w:ascii="Tahoma" w:hAnsi="Tahoma" w:cs="Tahoma"/>
          <w:b/>
          <w:bCs/>
          <w:lang w:val="es-ES"/>
        </w:rPr>
        <w:t>febrero de 2021</w:t>
      </w:r>
      <w:r w:rsidRPr="002B71FF">
        <w:rPr>
          <w:rFonts w:ascii="Tahoma" w:hAnsi="Tahoma" w:cs="Tahoma"/>
          <w:lang w:val="es-ES"/>
        </w:rPr>
        <w:t xml:space="preserve">, por medio del cual se </w:t>
      </w:r>
      <w:r w:rsidR="00C34321" w:rsidRPr="002B71FF">
        <w:rPr>
          <w:rFonts w:ascii="Tahoma" w:hAnsi="Tahoma" w:cs="Tahoma"/>
          <w:lang w:val="es-ES"/>
        </w:rPr>
        <w:t>negó el decreto de una prueba pericial solicitada en la demanda</w:t>
      </w:r>
      <w:r w:rsidRPr="002B71FF">
        <w:rPr>
          <w:rFonts w:ascii="Tahoma" w:hAnsi="Tahoma" w:cs="Tahoma"/>
          <w:lang w:val="es-ES"/>
        </w:rPr>
        <w:t>.</w:t>
      </w:r>
      <w:r w:rsidR="00F676B4" w:rsidRPr="002B71FF">
        <w:rPr>
          <w:rFonts w:ascii="Tahoma" w:hAnsi="Tahoma" w:cs="Tahoma"/>
          <w:lang w:val="es-ES"/>
        </w:rPr>
        <w:t xml:space="preserve"> </w:t>
      </w:r>
      <w:r w:rsidRPr="002B71FF">
        <w:rPr>
          <w:rFonts w:ascii="Tahoma" w:hAnsi="Tahoma" w:cs="Tahoma"/>
          <w:spacing w:val="-3"/>
          <w:kern w:val="2"/>
          <w:lang w:val="es-ES"/>
        </w:rPr>
        <w:t>En sesión previa que se hizo constar en la mencionada acta, la Sala discutió y aprobó el proyecto que presentó la Magistrada Ponente, el cual alude al siguiente auto interlocutorio.</w:t>
      </w:r>
    </w:p>
    <w:p w14:paraId="656A2E27" w14:textId="3579780B" w:rsidR="00030263" w:rsidRPr="002B71FF" w:rsidRDefault="00030263" w:rsidP="002B71FF">
      <w:pPr>
        <w:spacing w:line="276" w:lineRule="auto"/>
        <w:ind w:firstLine="708"/>
        <w:rPr>
          <w:rFonts w:ascii="Tahoma" w:hAnsi="Tahoma" w:cs="Tahoma"/>
          <w:spacing w:val="-3"/>
          <w:kern w:val="2"/>
          <w:lang w:val="es-ES"/>
        </w:rPr>
      </w:pPr>
    </w:p>
    <w:p w14:paraId="4E3EDF08" w14:textId="77777777" w:rsidR="00030263" w:rsidRPr="002B71FF" w:rsidRDefault="00030263" w:rsidP="002B71FF">
      <w:pPr>
        <w:pStyle w:val="Prrafodelista"/>
        <w:numPr>
          <w:ilvl w:val="0"/>
          <w:numId w:val="1"/>
        </w:numPr>
        <w:tabs>
          <w:tab w:val="left" w:pos="284"/>
        </w:tabs>
        <w:spacing w:line="276" w:lineRule="auto"/>
        <w:jc w:val="center"/>
        <w:rPr>
          <w:rFonts w:ascii="Tahoma" w:hAnsi="Tahoma" w:cs="Tahoma"/>
          <w:b/>
          <w:bCs/>
          <w:lang w:val="es-ES"/>
        </w:rPr>
      </w:pPr>
      <w:r w:rsidRPr="002B71FF">
        <w:rPr>
          <w:rFonts w:ascii="Tahoma" w:hAnsi="Tahoma" w:cs="Tahoma"/>
          <w:b/>
          <w:bCs/>
          <w:lang w:val="es-ES"/>
        </w:rPr>
        <w:t>Antecedentes Procesales</w:t>
      </w:r>
    </w:p>
    <w:p w14:paraId="0FFF0ABA" w14:textId="4380F66B" w:rsidR="00030263" w:rsidRPr="002B71FF" w:rsidRDefault="00030263" w:rsidP="002B71FF">
      <w:pPr>
        <w:spacing w:line="276" w:lineRule="auto"/>
        <w:ind w:firstLine="708"/>
        <w:rPr>
          <w:rFonts w:ascii="Tahoma" w:hAnsi="Tahoma" w:cs="Tahoma"/>
          <w:spacing w:val="-3"/>
          <w:kern w:val="2"/>
          <w:lang w:val="es-ES"/>
        </w:rPr>
      </w:pPr>
    </w:p>
    <w:p w14:paraId="349BFF2C" w14:textId="77777777" w:rsidR="00316961" w:rsidRPr="002B71FF" w:rsidRDefault="005450B6" w:rsidP="002B71FF">
      <w:pPr>
        <w:spacing w:line="276" w:lineRule="auto"/>
        <w:ind w:firstLine="708"/>
        <w:rPr>
          <w:rFonts w:ascii="Tahoma" w:hAnsi="Tahoma" w:cs="Tahoma"/>
          <w:lang w:val="es-ES"/>
        </w:rPr>
      </w:pPr>
      <w:r w:rsidRPr="002B71FF">
        <w:rPr>
          <w:rFonts w:ascii="Tahoma" w:hAnsi="Tahoma" w:cs="Tahoma"/>
          <w:spacing w:val="-3"/>
          <w:kern w:val="2"/>
          <w:lang w:val="es-ES"/>
        </w:rPr>
        <w:t xml:space="preserve">En lo que interesa al recurso apelación, la acción se inició con la finalidad de que </w:t>
      </w:r>
      <w:r w:rsidR="00C34321" w:rsidRPr="002B71FF">
        <w:rPr>
          <w:rFonts w:ascii="Tahoma" w:hAnsi="Tahoma" w:cs="Tahoma"/>
          <w:spacing w:val="-3"/>
          <w:kern w:val="2"/>
          <w:lang w:val="es-ES"/>
        </w:rPr>
        <w:t xml:space="preserve">se declare </w:t>
      </w:r>
      <w:r w:rsidR="00C34321" w:rsidRPr="002B71FF">
        <w:rPr>
          <w:rFonts w:ascii="Tahoma" w:hAnsi="Tahoma" w:cs="Tahoma"/>
          <w:lang w:val="es-ES"/>
        </w:rPr>
        <w:t xml:space="preserve">que la Junta Nacional de Calificación de Invalidez incurrió parcialmente en error grave en el dictamen emitido el 20 de agosto de 2015, en lo que tiene que ver con la fecha de estructuración de invalidez del señor Oscar Mauricio Cardona Aguirre, </w:t>
      </w:r>
      <w:r w:rsidR="00316961" w:rsidRPr="002B71FF">
        <w:rPr>
          <w:rFonts w:ascii="Tahoma" w:hAnsi="Tahoma" w:cs="Tahoma"/>
          <w:lang w:val="es-ES"/>
        </w:rPr>
        <w:t xml:space="preserve">siendo </w:t>
      </w:r>
      <w:r w:rsidR="00C34321" w:rsidRPr="002B71FF">
        <w:rPr>
          <w:rFonts w:ascii="Tahoma" w:hAnsi="Tahoma" w:cs="Tahoma"/>
          <w:lang w:val="es-ES"/>
        </w:rPr>
        <w:t>el 22 de agosto de 201</w:t>
      </w:r>
      <w:r w:rsidR="00316961" w:rsidRPr="002B71FF">
        <w:rPr>
          <w:rFonts w:ascii="Tahoma" w:hAnsi="Tahoma" w:cs="Tahoma"/>
          <w:lang w:val="es-ES"/>
        </w:rPr>
        <w:t xml:space="preserve">2, la calenda correcta </w:t>
      </w:r>
      <w:r w:rsidR="00C34321" w:rsidRPr="002B71FF">
        <w:rPr>
          <w:rFonts w:ascii="Tahoma" w:hAnsi="Tahoma" w:cs="Tahoma"/>
          <w:lang w:val="es-ES"/>
        </w:rPr>
        <w:t>y no</w:t>
      </w:r>
      <w:r w:rsidR="00316961" w:rsidRPr="002B71FF">
        <w:rPr>
          <w:rFonts w:ascii="Tahoma" w:hAnsi="Tahoma" w:cs="Tahoma"/>
          <w:lang w:val="es-ES"/>
        </w:rPr>
        <w:t xml:space="preserve"> </w:t>
      </w:r>
      <w:r w:rsidR="00C34321" w:rsidRPr="002B71FF">
        <w:rPr>
          <w:rFonts w:ascii="Tahoma" w:hAnsi="Tahoma" w:cs="Tahoma"/>
          <w:lang w:val="es-ES"/>
        </w:rPr>
        <w:t>el 22 de marzo 2014</w:t>
      </w:r>
      <w:r w:rsidR="00316961" w:rsidRPr="002B71FF">
        <w:rPr>
          <w:rFonts w:ascii="Tahoma" w:hAnsi="Tahoma" w:cs="Tahoma"/>
          <w:lang w:val="es-ES"/>
        </w:rPr>
        <w:t xml:space="preserve">. </w:t>
      </w:r>
    </w:p>
    <w:p w14:paraId="0F2DEF6A" w14:textId="77777777" w:rsidR="00316961" w:rsidRPr="002B71FF" w:rsidRDefault="00316961" w:rsidP="002B71FF">
      <w:pPr>
        <w:spacing w:line="276" w:lineRule="auto"/>
        <w:ind w:firstLine="708"/>
        <w:rPr>
          <w:rFonts w:ascii="Tahoma" w:hAnsi="Tahoma" w:cs="Tahoma"/>
          <w:lang w:val="es-ES"/>
        </w:rPr>
      </w:pPr>
    </w:p>
    <w:p w14:paraId="06BF9740" w14:textId="2B05E3F5" w:rsidR="00C34321" w:rsidRPr="002B71FF" w:rsidRDefault="00316961" w:rsidP="002B71FF">
      <w:pPr>
        <w:spacing w:line="276" w:lineRule="auto"/>
        <w:ind w:firstLine="708"/>
        <w:rPr>
          <w:rFonts w:ascii="Tahoma" w:hAnsi="Tahoma" w:cs="Tahoma"/>
          <w:lang w:val="es-ES"/>
        </w:rPr>
      </w:pPr>
      <w:r w:rsidRPr="002B71FF">
        <w:rPr>
          <w:rFonts w:ascii="Tahoma" w:hAnsi="Tahoma" w:cs="Tahoma"/>
          <w:lang w:val="es-ES"/>
        </w:rPr>
        <w:t xml:space="preserve">Asimismo, solicita que se declare que </w:t>
      </w:r>
      <w:r w:rsidR="00C34321" w:rsidRPr="002B71FF">
        <w:rPr>
          <w:rFonts w:ascii="Tahoma" w:hAnsi="Tahoma" w:cs="Tahoma"/>
          <w:lang w:val="es-ES"/>
        </w:rPr>
        <w:t>el señor Cardona Aguirre reúne los requisitos para ser acreedor de la Pensión de Invalidez, conforme a lo establecido en el artículo 39 de la Ley 860 de 2003</w:t>
      </w:r>
      <w:r w:rsidRPr="002B71FF">
        <w:rPr>
          <w:rFonts w:ascii="Tahoma" w:hAnsi="Tahoma" w:cs="Tahoma"/>
          <w:lang w:val="es-ES"/>
        </w:rPr>
        <w:t xml:space="preserve"> y, en </w:t>
      </w:r>
      <w:r w:rsidR="002B71FF" w:rsidRPr="002B71FF">
        <w:rPr>
          <w:rFonts w:ascii="Tahoma" w:hAnsi="Tahoma" w:cs="Tahoma"/>
          <w:lang w:val="es-ES"/>
        </w:rPr>
        <w:t>consecuencia,</w:t>
      </w:r>
      <w:r w:rsidRPr="002B71FF">
        <w:rPr>
          <w:rFonts w:ascii="Tahoma" w:hAnsi="Tahoma" w:cs="Tahoma"/>
          <w:lang w:val="es-ES"/>
        </w:rPr>
        <w:t xml:space="preserve"> </w:t>
      </w:r>
      <w:r w:rsidR="00C34321" w:rsidRPr="002B71FF">
        <w:rPr>
          <w:rFonts w:ascii="Tahoma" w:hAnsi="Tahoma" w:cs="Tahoma"/>
          <w:lang w:val="es-ES"/>
        </w:rPr>
        <w:t xml:space="preserve">se </w:t>
      </w:r>
      <w:r w:rsidRPr="002B71FF">
        <w:rPr>
          <w:rFonts w:ascii="Tahoma" w:hAnsi="Tahoma" w:cs="Tahoma"/>
          <w:lang w:val="es-ES"/>
        </w:rPr>
        <w:t xml:space="preserve">condene a </w:t>
      </w:r>
      <w:r w:rsidR="00C34321" w:rsidRPr="002B71FF">
        <w:rPr>
          <w:rFonts w:ascii="Tahoma" w:hAnsi="Tahoma" w:cs="Tahoma"/>
          <w:lang w:val="es-ES"/>
        </w:rPr>
        <w:t xml:space="preserve">Colpensiones al reconocimiento </w:t>
      </w:r>
      <w:r w:rsidRPr="002B71FF">
        <w:rPr>
          <w:rFonts w:ascii="Tahoma" w:hAnsi="Tahoma" w:cs="Tahoma"/>
          <w:lang w:val="es-ES"/>
        </w:rPr>
        <w:t xml:space="preserve">retroactivo </w:t>
      </w:r>
      <w:r w:rsidR="00C34321" w:rsidRPr="002B71FF">
        <w:rPr>
          <w:rFonts w:ascii="Tahoma" w:hAnsi="Tahoma" w:cs="Tahoma"/>
          <w:lang w:val="es-ES"/>
        </w:rPr>
        <w:t>de la Pensión de Invalidez</w:t>
      </w:r>
      <w:r w:rsidRPr="002B71FF">
        <w:rPr>
          <w:rFonts w:ascii="Tahoma" w:hAnsi="Tahoma" w:cs="Tahoma"/>
          <w:lang w:val="es-ES"/>
        </w:rPr>
        <w:t>,</w:t>
      </w:r>
      <w:r w:rsidR="00C34321" w:rsidRPr="002B71FF">
        <w:rPr>
          <w:rFonts w:ascii="Tahoma" w:hAnsi="Tahoma" w:cs="Tahoma"/>
          <w:lang w:val="es-ES"/>
        </w:rPr>
        <w:t xml:space="preserve"> a partir del 22</w:t>
      </w:r>
      <w:r w:rsidRPr="002B71FF">
        <w:rPr>
          <w:rFonts w:ascii="Tahoma" w:hAnsi="Tahoma" w:cs="Tahoma"/>
          <w:lang w:val="es-ES"/>
        </w:rPr>
        <w:t xml:space="preserve"> </w:t>
      </w:r>
      <w:r w:rsidR="00C34321" w:rsidRPr="002B71FF">
        <w:rPr>
          <w:rFonts w:ascii="Tahoma" w:hAnsi="Tahoma" w:cs="Tahoma"/>
          <w:lang w:val="es-ES"/>
        </w:rPr>
        <w:t xml:space="preserve">de agosto de 2012, fecha de la estructuración de la invalidez a favor del señor Oscar Mauricio Cardona Aguirre, </w:t>
      </w:r>
      <w:r w:rsidRPr="002B71FF">
        <w:rPr>
          <w:rFonts w:ascii="Tahoma" w:hAnsi="Tahoma" w:cs="Tahoma"/>
          <w:lang w:val="es-ES"/>
        </w:rPr>
        <w:t>con los intereses moratorios (o la indexación).</w:t>
      </w:r>
    </w:p>
    <w:p w14:paraId="0404AF75" w14:textId="77777777" w:rsidR="00C34321" w:rsidRPr="002B71FF" w:rsidRDefault="00C34321" w:rsidP="002B71FF">
      <w:pPr>
        <w:spacing w:line="276" w:lineRule="auto"/>
        <w:ind w:firstLine="708"/>
        <w:rPr>
          <w:rFonts w:ascii="Tahoma" w:hAnsi="Tahoma" w:cs="Tahoma"/>
          <w:spacing w:val="-3"/>
          <w:kern w:val="2"/>
          <w:lang w:val="es-ES"/>
        </w:rPr>
      </w:pPr>
    </w:p>
    <w:p w14:paraId="696C35FF" w14:textId="7248F610" w:rsidR="00F676B4" w:rsidRPr="002B71FF" w:rsidRDefault="00316961" w:rsidP="002B71FF">
      <w:pPr>
        <w:spacing w:line="276" w:lineRule="auto"/>
        <w:ind w:firstLine="708"/>
        <w:rPr>
          <w:rFonts w:ascii="Tahoma" w:hAnsi="Tahoma" w:cs="Tahoma"/>
          <w:spacing w:val="-3"/>
          <w:kern w:val="2"/>
          <w:lang w:val="es-ES"/>
        </w:rPr>
      </w:pPr>
      <w:r w:rsidRPr="002B71FF">
        <w:rPr>
          <w:rFonts w:ascii="Tahoma" w:hAnsi="Tahoma" w:cs="Tahoma"/>
          <w:spacing w:val="-3"/>
          <w:kern w:val="2"/>
          <w:lang w:val="es-ES"/>
        </w:rPr>
        <w:t xml:space="preserve">Para tal efecto, </w:t>
      </w:r>
      <w:r w:rsidR="00BD2AAA" w:rsidRPr="002B71FF">
        <w:rPr>
          <w:rFonts w:ascii="Tahoma" w:hAnsi="Tahoma" w:cs="Tahoma"/>
          <w:spacing w:val="-3"/>
          <w:kern w:val="2"/>
          <w:lang w:val="es-ES"/>
        </w:rPr>
        <w:t xml:space="preserve">requirió </w:t>
      </w:r>
      <w:r w:rsidRPr="002B71FF">
        <w:rPr>
          <w:rFonts w:ascii="Tahoma" w:hAnsi="Tahoma" w:cs="Tahoma"/>
          <w:spacing w:val="-3"/>
          <w:kern w:val="2"/>
          <w:lang w:val="es-ES"/>
        </w:rPr>
        <w:t>que se decretara como prueba pericial el análisis médico laboral proferido por el doctor Armando Cardozo Vargas, allegado con el escrito introductorio junto con el juramento, la declaración e información suscritos por dicho galeno, así como su hoja da vida.</w:t>
      </w:r>
    </w:p>
    <w:p w14:paraId="45470D57" w14:textId="00D9D157" w:rsidR="00316961" w:rsidRPr="002B71FF" w:rsidRDefault="00316961" w:rsidP="002B71FF">
      <w:pPr>
        <w:spacing w:line="276" w:lineRule="auto"/>
        <w:ind w:firstLine="708"/>
        <w:rPr>
          <w:rFonts w:ascii="Tahoma" w:hAnsi="Tahoma" w:cs="Tahoma"/>
          <w:spacing w:val="-3"/>
          <w:kern w:val="2"/>
          <w:lang w:val="es-ES"/>
        </w:rPr>
      </w:pPr>
    </w:p>
    <w:p w14:paraId="1E55CCA5" w14:textId="28364447" w:rsidR="007A2B2B" w:rsidRPr="002B71FF" w:rsidRDefault="00316961" w:rsidP="002B71FF">
      <w:pPr>
        <w:spacing w:line="276" w:lineRule="auto"/>
        <w:ind w:firstLine="708"/>
        <w:rPr>
          <w:rFonts w:ascii="Tahoma" w:hAnsi="Tahoma" w:cs="Tahoma"/>
          <w:lang w:val="es-ES"/>
        </w:rPr>
      </w:pPr>
      <w:r w:rsidRPr="002B71FF">
        <w:rPr>
          <w:rFonts w:ascii="Tahoma" w:hAnsi="Tahoma" w:cs="Tahoma"/>
          <w:spacing w:val="-3"/>
          <w:kern w:val="2"/>
          <w:lang w:val="es-ES"/>
        </w:rPr>
        <w:t xml:space="preserve">En la audiencia de que trata el artículo 77 del Código Procesal del Trabajo y de la Seguridad Social, la Jueza de conocimiento negó la prueba pericial solicitada y la decretó como prueba documental </w:t>
      </w:r>
      <w:r w:rsidR="007A2B2B" w:rsidRPr="002B71FF">
        <w:rPr>
          <w:rFonts w:ascii="Tahoma" w:hAnsi="Tahoma" w:cs="Tahoma"/>
          <w:spacing w:val="-3"/>
          <w:kern w:val="2"/>
          <w:lang w:val="es-ES"/>
        </w:rPr>
        <w:t xml:space="preserve">bajo el argumento de que </w:t>
      </w:r>
      <w:bookmarkStart w:id="3" w:name="_Hlk64569015"/>
      <w:r w:rsidR="007A2B2B" w:rsidRPr="002B71FF">
        <w:rPr>
          <w:rFonts w:ascii="Tahoma" w:hAnsi="Tahoma" w:cs="Tahoma"/>
          <w:lang w:val="es-ES"/>
        </w:rPr>
        <w:t xml:space="preserve">no cumplía las condiciones establecidas en el Código General del Proceso para su incorporación, su traslado y su valoración. Ello en razón a que el documento incorporado con la demanda fue rendido por una persona ajena a las instituciones establecidas por el ordenamiento jurídico para hacer calificaciones de pérdida de la capacidad laboral, las cuales se encuentran </w:t>
      </w:r>
      <w:r w:rsidR="007A2B2B" w:rsidRPr="002B71FF">
        <w:rPr>
          <w:rFonts w:ascii="Tahoma" w:hAnsi="Tahoma" w:cs="Tahoma"/>
          <w:lang w:val="es-ES"/>
        </w:rPr>
        <w:lastRenderedPageBreak/>
        <w:t>debidamente reglamentadas por el artículo 41 de la Ley 100 de 1993, el Decreto 2364 del año 2001 y también los que con posterioridad se han emitido, concretamente en el año 2012, los cuales refieren quiénes son los titulares de la posibilidad de definir el concepto relacionado a una pérdida de la capacidad laboral, estableciendo el porcentaje, la fecha de estructuración y el origen.</w:t>
      </w:r>
    </w:p>
    <w:p w14:paraId="44E613F6" w14:textId="77777777" w:rsidR="007A2B2B" w:rsidRPr="002B71FF" w:rsidRDefault="007A2B2B" w:rsidP="002B71FF">
      <w:pPr>
        <w:spacing w:line="276" w:lineRule="auto"/>
        <w:ind w:firstLine="708"/>
        <w:rPr>
          <w:rFonts w:ascii="Tahoma" w:hAnsi="Tahoma" w:cs="Tahoma"/>
          <w:lang w:val="es-ES"/>
        </w:rPr>
      </w:pPr>
    </w:p>
    <w:p w14:paraId="5C988D50" w14:textId="6623F564" w:rsidR="007A2B2B" w:rsidRPr="002B71FF" w:rsidRDefault="007A2B2B" w:rsidP="002B71FF">
      <w:pPr>
        <w:spacing w:line="276" w:lineRule="auto"/>
        <w:ind w:firstLine="708"/>
        <w:rPr>
          <w:rFonts w:ascii="Tahoma" w:hAnsi="Tahoma" w:cs="Tahoma"/>
          <w:lang w:val="es-ES"/>
        </w:rPr>
      </w:pPr>
      <w:r w:rsidRPr="002B71FF">
        <w:rPr>
          <w:rFonts w:ascii="Tahoma" w:hAnsi="Tahoma" w:cs="Tahoma"/>
          <w:lang w:val="es-ES"/>
        </w:rPr>
        <w:t>Agregó que, por tratarse exclusivamente del concepto de la fecha de estructuración, no se hacía necesario acudir a la Junta de Calificación para efectos de determinar la misma, en atención a que existen otros métodos debidamente autorizados por la jurisprudencia para tal efecto.</w:t>
      </w:r>
    </w:p>
    <w:p w14:paraId="0C89E375" w14:textId="77777777" w:rsidR="007A2B2B" w:rsidRPr="002B71FF" w:rsidRDefault="007A2B2B" w:rsidP="002B71FF">
      <w:pPr>
        <w:spacing w:line="276" w:lineRule="auto"/>
        <w:ind w:firstLine="708"/>
        <w:rPr>
          <w:rFonts w:ascii="Tahoma" w:hAnsi="Tahoma" w:cs="Tahoma"/>
          <w:lang w:val="es-ES"/>
        </w:rPr>
      </w:pPr>
    </w:p>
    <w:p w14:paraId="637218D1" w14:textId="7A9FE8BF" w:rsidR="007A2B2B" w:rsidRPr="002B71FF" w:rsidRDefault="007A2B2B" w:rsidP="002B71FF">
      <w:pPr>
        <w:spacing w:line="276" w:lineRule="auto"/>
        <w:ind w:firstLine="360"/>
        <w:rPr>
          <w:rFonts w:ascii="Tahoma" w:hAnsi="Tahoma" w:cs="Tahoma"/>
          <w:lang w:val="es-ES"/>
        </w:rPr>
      </w:pPr>
      <w:r w:rsidRPr="002B71FF">
        <w:rPr>
          <w:rFonts w:ascii="Tahoma" w:hAnsi="Tahoma" w:cs="Tahoma"/>
          <w:lang w:val="es-ES"/>
        </w:rPr>
        <w:t>Por lo anterior, decretó el análisis médico como una prueba documental debidamente incorporada, sin que estimara, de oficio, decretar otra prueba para ser practicada al no avizorar la necesidad.</w:t>
      </w:r>
    </w:p>
    <w:p w14:paraId="2CFD6E05" w14:textId="77777777" w:rsidR="00021F62" w:rsidRPr="002B71FF" w:rsidRDefault="00021F62" w:rsidP="002B71FF">
      <w:pPr>
        <w:spacing w:line="276" w:lineRule="auto"/>
        <w:rPr>
          <w:rFonts w:ascii="Tahoma" w:hAnsi="Tahoma" w:cs="Tahoma"/>
          <w:spacing w:val="-3"/>
          <w:kern w:val="2"/>
          <w:lang w:val="es-ES"/>
        </w:rPr>
      </w:pPr>
    </w:p>
    <w:p w14:paraId="1F3B1589" w14:textId="2F5674A7" w:rsidR="003928D1" w:rsidRPr="002B71FF" w:rsidRDefault="003928D1" w:rsidP="002B71FF">
      <w:pPr>
        <w:pStyle w:val="Prrafodelista"/>
        <w:numPr>
          <w:ilvl w:val="0"/>
          <w:numId w:val="1"/>
        </w:numPr>
        <w:tabs>
          <w:tab w:val="left" w:pos="284"/>
        </w:tabs>
        <w:spacing w:line="276" w:lineRule="auto"/>
        <w:jc w:val="center"/>
        <w:rPr>
          <w:rFonts w:ascii="Tahoma" w:hAnsi="Tahoma" w:cs="Tahoma"/>
          <w:b/>
          <w:bCs/>
          <w:lang w:val="es-ES"/>
        </w:rPr>
      </w:pPr>
      <w:r w:rsidRPr="002B71FF">
        <w:rPr>
          <w:rFonts w:ascii="Tahoma" w:hAnsi="Tahoma" w:cs="Tahoma"/>
          <w:b/>
          <w:bCs/>
          <w:lang w:val="es-ES"/>
        </w:rPr>
        <w:t>Recurso de Apelación</w:t>
      </w:r>
    </w:p>
    <w:p w14:paraId="22C5F274" w14:textId="77777777" w:rsidR="003928D1" w:rsidRPr="002B71FF" w:rsidRDefault="003928D1" w:rsidP="002B71FF">
      <w:pPr>
        <w:pStyle w:val="Prrafodelista"/>
        <w:spacing w:line="276" w:lineRule="auto"/>
        <w:rPr>
          <w:rFonts w:ascii="Tahoma" w:hAnsi="Tahoma" w:cs="Tahoma"/>
          <w:spacing w:val="-3"/>
          <w:kern w:val="2"/>
          <w:lang w:val="es-ES"/>
        </w:rPr>
      </w:pPr>
    </w:p>
    <w:p w14:paraId="02C53908" w14:textId="2D26CDE9" w:rsidR="007A2B2B" w:rsidRPr="002B71FF" w:rsidRDefault="007A2B2B" w:rsidP="002B71FF">
      <w:pPr>
        <w:spacing w:line="276" w:lineRule="auto"/>
        <w:ind w:firstLine="360"/>
        <w:rPr>
          <w:rFonts w:ascii="Tahoma" w:hAnsi="Tahoma" w:cs="Tahoma"/>
          <w:spacing w:val="-3"/>
          <w:kern w:val="2"/>
          <w:lang w:val="es-ES"/>
        </w:rPr>
      </w:pPr>
      <w:r w:rsidRPr="002B71FF">
        <w:rPr>
          <w:rFonts w:ascii="Tahoma" w:hAnsi="Tahoma" w:cs="Tahoma"/>
          <w:spacing w:val="-3"/>
          <w:kern w:val="2"/>
          <w:lang w:val="es-ES"/>
        </w:rPr>
        <w:t>La</w:t>
      </w:r>
      <w:r w:rsidR="00F3107D" w:rsidRPr="002B71FF">
        <w:rPr>
          <w:rFonts w:ascii="Tahoma" w:hAnsi="Tahoma" w:cs="Tahoma"/>
          <w:spacing w:val="-3"/>
          <w:kern w:val="2"/>
          <w:lang w:val="es-ES"/>
        </w:rPr>
        <w:t xml:space="preserve"> apoderad</w:t>
      </w:r>
      <w:r w:rsidRPr="002B71FF">
        <w:rPr>
          <w:rFonts w:ascii="Tahoma" w:hAnsi="Tahoma" w:cs="Tahoma"/>
          <w:spacing w:val="-3"/>
          <w:kern w:val="2"/>
          <w:lang w:val="es-ES"/>
        </w:rPr>
        <w:t>a</w:t>
      </w:r>
      <w:r w:rsidR="00F3107D" w:rsidRPr="002B71FF">
        <w:rPr>
          <w:rFonts w:ascii="Tahoma" w:hAnsi="Tahoma" w:cs="Tahoma"/>
          <w:spacing w:val="-3"/>
          <w:kern w:val="2"/>
          <w:lang w:val="es-ES"/>
        </w:rPr>
        <w:t xml:space="preserve"> del demandante presentó recurso de apelación</w:t>
      </w:r>
      <w:r w:rsidRPr="002B71FF">
        <w:rPr>
          <w:rFonts w:ascii="Tahoma" w:hAnsi="Tahoma" w:cs="Tahoma"/>
          <w:spacing w:val="-3"/>
          <w:kern w:val="2"/>
          <w:lang w:val="es-ES"/>
        </w:rPr>
        <w:t xml:space="preserve"> arguyendo, en síntesis</w:t>
      </w:r>
      <w:r w:rsidR="00E126A9" w:rsidRPr="002B71FF">
        <w:rPr>
          <w:rFonts w:ascii="Tahoma" w:hAnsi="Tahoma" w:cs="Tahoma"/>
          <w:spacing w:val="-3"/>
          <w:kern w:val="2"/>
          <w:lang w:val="es-ES"/>
        </w:rPr>
        <w:t xml:space="preserve">, que el </w:t>
      </w:r>
      <w:r w:rsidR="00BD2AAA" w:rsidRPr="002B71FF">
        <w:rPr>
          <w:rFonts w:ascii="Tahoma" w:hAnsi="Tahoma" w:cs="Tahoma"/>
          <w:spacing w:val="-3"/>
          <w:kern w:val="2"/>
          <w:lang w:val="es-ES"/>
        </w:rPr>
        <w:t>dictamen</w:t>
      </w:r>
      <w:r w:rsidR="00E126A9" w:rsidRPr="002B71FF">
        <w:rPr>
          <w:rFonts w:ascii="Tahoma" w:hAnsi="Tahoma" w:cs="Tahoma"/>
          <w:spacing w:val="-3"/>
          <w:kern w:val="2"/>
          <w:lang w:val="es-ES"/>
        </w:rPr>
        <w:t xml:space="preserve"> allegado cumple la totalidad de las exigencias contempladas en el Código General </w:t>
      </w:r>
      <w:r w:rsidR="00BD2AAA" w:rsidRPr="002B71FF">
        <w:rPr>
          <w:rFonts w:ascii="Tahoma" w:hAnsi="Tahoma" w:cs="Tahoma"/>
          <w:spacing w:val="-3"/>
          <w:kern w:val="2"/>
          <w:lang w:val="es-ES"/>
        </w:rPr>
        <w:t xml:space="preserve">del Proceso para ser decretado como una prueba pericial, siendo necesario en el proceso a efectos de establecer la fecha de pérdida de capacidad laboral del señor Oscar Mauricio Cardona, más aún cuando la </w:t>
      </w:r>
      <w:r w:rsidR="00152FBA" w:rsidRPr="002B71FF">
        <w:rPr>
          <w:rFonts w:ascii="Tahoma" w:hAnsi="Tahoma" w:cs="Tahoma"/>
          <w:spacing w:val="-3"/>
          <w:kern w:val="2"/>
          <w:lang w:val="es-ES"/>
        </w:rPr>
        <w:t>Ju</w:t>
      </w:r>
      <w:r w:rsidR="00B84CD3" w:rsidRPr="002B71FF">
        <w:rPr>
          <w:rFonts w:ascii="Tahoma" w:hAnsi="Tahoma" w:cs="Tahoma"/>
          <w:spacing w:val="-3"/>
          <w:kern w:val="2"/>
          <w:lang w:val="es-ES"/>
        </w:rPr>
        <w:t>eza</w:t>
      </w:r>
      <w:r w:rsidR="00BD2AAA" w:rsidRPr="002B71FF">
        <w:rPr>
          <w:rFonts w:ascii="Tahoma" w:hAnsi="Tahoma" w:cs="Tahoma"/>
          <w:spacing w:val="-3"/>
          <w:kern w:val="2"/>
          <w:lang w:val="es-ES"/>
        </w:rPr>
        <w:t xml:space="preserve"> no decretó oficiosamente el dictamen de una Junta de Calificación. </w:t>
      </w:r>
    </w:p>
    <w:p w14:paraId="70C935DC" w14:textId="3AC98A8F" w:rsidR="00E950D3" w:rsidRPr="002B71FF" w:rsidRDefault="00E950D3" w:rsidP="002B71FF">
      <w:pPr>
        <w:spacing w:line="276" w:lineRule="auto"/>
        <w:rPr>
          <w:rFonts w:ascii="Tahoma" w:hAnsi="Tahoma" w:cs="Tahoma"/>
          <w:spacing w:val="-3"/>
          <w:kern w:val="2"/>
          <w:lang w:val="es-ES"/>
        </w:rPr>
      </w:pPr>
    </w:p>
    <w:p w14:paraId="52CE57D8" w14:textId="4D687126" w:rsidR="00FB2EA7" w:rsidRPr="002B71FF" w:rsidRDefault="00FB2EA7" w:rsidP="002B71FF">
      <w:pPr>
        <w:pStyle w:val="Prrafodelista"/>
        <w:numPr>
          <w:ilvl w:val="0"/>
          <w:numId w:val="1"/>
        </w:numPr>
        <w:tabs>
          <w:tab w:val="left" w:pos="284"/>
        </w:tabs>
        <w:spacing w:line="276" w:lineRule="auto"/>
        <w:jc w:val="center"/>
        <w:rPr>
          <w:rFonts w:ascii="Tahoma" w:hAnsi="Tahoma" w:cs="Tahoma"/>
          <w:b/>
          <w:bCs/>
          <w:lang w:val="es-ES"/>
        </w:rPr>
      </w:pPr>
      <w:r w:rsidRPr="002B71FF">
        <w:rPr>
          <w:rFonts w:ascii="Tahoma" w:hAnsi="Tahoma" w:cs="Tahoma"/>
          <w:b/>
          <w:bCs/>
          <w:lang w:val="es-ES"/>
        </w:rPr>
        <w:t xml:space="preserve">Alegatos </w:t>
      </w:r>
      <w:r w:rsidR="00BB1D9A" w:rsidRPr="002B71FF">
        <w:rPr>
          <w:rFonts w:ascii="Tahoma" w:hAnsi="Tahoma" w:cs="Tahoma"/>
          <w:b/>
          <w:bCs/>
          <w:lang w:val="es-ES"/>
        </w:rPr>
        <w:t xml:space="preserve"> </w:t>
      </w:r>
    </w:p>
    <w:p w14:paraId="01D9862E" w14:textId="77777777" w:rsidR="00FB2EA7" w:rsidRPr="002B71FF" w:rsidRDefault="00FB2EA7" w:rsidP="002B71FF">
      <w:pPr>
        <w:spacing w:line="276" w:lineRule="auto"/>
        <w:ind w:firstLine="708"/>
        <w:rPr>
          <w:rFonts w:ascii="Tahoma" w:hAnsi="Tahoma" w:cs="Tahoma"/>
          <w:lang w:val="es-ES"/>
        </w:rPr>
      </w:pPr>
    </w:p>
    <w:p w14:paraId="06C05F5B" w14:textId="6A111988" w:rsidR="00BD2AAA" w:rsidRPr="002B71FF" w:rsidRDefault="00BD2AAA" w:rsidP="002B71FF">
      <w:pPr>
        <w:spacing w:line="276" w:lineRule="auto"/>
        <w:ind w:firstLine="360"/>
        <w:rPr>
          <w:rFonts w:ascii="Tahoma" w:hAnsi="Tahoma" w:cs="Tahoma"/>
          <w:lang w:val="es-ES"/>
        </w:rPr>
      </w:pPr>
      <w:r w:rsidRPr="002B71FF">
        <w:rPr>
          <w:rFonts w:ascii="Tahoma" w:hAnsi="Tahoma" w:cs="Tahoma"/>
          <w:lang w:val="es-ES"/>
        </w:rPr>
        <w:t>Analizados los alegatos presentados por Colpensiones mediante escrito que obran en el expediente digital y al cual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De otra parte, el Ministerio Público NO rindió concepto.</w:t>
      </w:r>
    </w:p>
    <w:p w14:paraId="4F92198F" w14:textId="77777777" w:rsidR="00326D2B" w:rsidRPr="002B71FF" w:rsidRDefault="00326D2B" w:rsidP="002B71FF">
      <w:pPr>
        <w:spacing w:line="276" w:lineRule="auto"/>
        <w:rPr>
          <w:rFonts w:ascii="Tahoma" w:hAnsi="Tahoma" w:cs="Tahoma"/>
          <w:spacing w:val="-3"/>
          <w:kern w:val="2"/>
          <w:lang w:val="es-ES"/>
        </w:rPr>
      </w:pPr>
    </w:p>
    <w:p w14:paraId="019F1E92" w14:textId="77777777" w:rsidR="00B20045" w:rsidRPr="002B71FF" w:rsidRDefault="00B20045" w:rsidP="002B71FF">
      <w:pPr>
        <w:pStyle w:val="Prrafodelista"/>
        <w:numPr>
          <w:ilvl w:val="0"/>
          <w:numId w:val="1"/>
        </w:numPr>
        <w:tabs>
          <w:tab w:val="left" w:pos="284"/>
        </w:tabs>
        <w:spacing w:line="276" w:lineRule="auto"/>
        <w:jc w:val="center"/>
        <w:rPr>
          <w:rFonts w:ascii="Tahoma" w:hAnsi="Tahoma" w:cs="Tahoma"/>
          <w:b/>
          <w:bCs/>
          <w:lang w:val="es-ES"/>
        </w:rPr>
      </w:pPr>
      <w:r w:rsidRPr="002B71FF">
        <w:rPr>
          <w:rFonts w:ascii="Tahoma" w:hAnsi="Tahoma" w:cs="Tahoma"/>
          <w:b/>
          <w:bCs/>
          <w:lang w:val="es-ES"/>
        </w:rPr>
        <w:t>Problema jurídico por resolver</w:t>
      </w:r>
    </w:p>
    <w:p w14:paraId="50646E74" w14:textId="77777777" w:rsidR="00B20045" w:rsidRPr="002B71FF" w:rsidRDefault="00B20045" w:rsidP="002B71FF">
      <w:pPr>
        <w:spacing w:line="276" w:lineRule="auto"/>
        <w:ind w:firstLine="708"/>
        <w:rPr>
          <w:rFonts w:ascii="Tahoma" w:hAnsi="Tahoma" w:cs="Tahoma"/>
          <w:lang w:val="es-ES"/>
        </w:rPr>
      </w:pPr>
    </w:p>
    <w:p w14:paraId="77753CE3" w14:textId="2DDE4A53" w:rsidR="00BD2AAA" w:rsidRPr="002B71FF" w:rsidRDefault="00B20045" w:rsidP="002B71FF">
      <w:pPr>
        <w:spacing w:line="276" w:lineRule="auto"/>
        <w:ind w:firstLine="360"/>
        <w:rPr>
          <w:rFonts w:ascii="Tahoma" w:hAnsi="Tahoma" w:cs="Tahoma"/>
          <w:lang w:val="es-ES"/>
        </w:rPr>
      </w:pPr>
      <w:r w:rsidRPr="002B71FF">
        <w:rPr>
          <w:rFonts w:ascii="Tahoma" w:hAnsi="Tahoma" w:cs="Tahoma"/>
          <w:lang w:val="es-ES"/>
        </w:rPr>
        <w:t xml:space="preserve">De acuerdo con los argumentos expuestos en la decisión de primera instancia y los fundamentos de la apelación, le corresponde a la Sala </w:t>
      </w:r>
      <w:r w:rsidR="00BD2AAA" w:rsidRPr="002B71FF">
        <w:rPr>
          <w:rFonts w:ascii="Tahoma" w:hAnsi="Tahoma" w:cs="Tahoma"/>
          <w:lang w:val="es-ES"/>
        </w:rPr>
        <w:t>determinar si era procedente decretar como prueba pericial e</w:t>
      </w:r>
      <w:r w:rsidR="00BD2AAA" w:rsidRPr="002B71FF">
        <w:rPr>
          <w:rFonts w:ascii="Tahoma" w:hAnsi="Tahoma" w:cs="Tahoma"/>
          <w:spacing w:val="-3"/>
          <w:kern w:val="2"/>
          <w:lang w:val="es-ES"/>
        </w:rPr>
        <w:t>l análisis médico laboral proferido por el doctor Armando Cardozo Vargas.</w:t>
      </w:r>
    </w:p>
    <w:p w14:paraId="4157AD9F" w14:textId="77777777" w:rsidR="00F676B4" w:rsidRPr="002B71FF" w:rsidRDefault="00F676B4" w:rsidP="002B71FF">
      <w:pPr>
        <w:spacing w:line="276" w:lineRule="auto"/>
        <w:ind w:right="900"/>
        <w:rPr>
          <w:rFonts w:ascii="Tahoma" w:hAnsi="Tahoma" w:cs="Tahoma"/>
          <w:lang w:val="es-ES"/>
        </w:rPr>
      </w:pPr>
    </w:p>
    <w:p w14:paraId="0557C8AC" w14:textId="77777777" w:rsidR="006E0E08" w:rsidRPr="002B71FF" w:rsidRDefault="006E0E08" w:rsidP="002B71FF">
      <w:pPr>
        <w:pStyle w:val="Prrafodelista"/>
        <w:numPr>
          <w:ilvl w:val="0"/>
          <w:numId w:val="1"/>
        </w:numPr>
        <w:tabs>
          <w:tab w:val="left" w:pos="284"/>
        </w:tabs>
        <w:spacing w:line="276" w:lineRule="auto"/>
        <w:jc w:val="center"/>
        <w:rPr>
          <w:rFonts w:ascii="Tahoma" w:hAnsi="Tahoma" w:cs="Tahoma"/>
          <w:b/>
          <w:bCs/>
          <w:lang w:val="es-ES"/>
        </w:rPr>
      </w:pPr>
      <w:r w:rsidRPr="002B71FF">
        <w:rPr>
          <w:rFonts w:ascii="Tahoma" w:hAnsi="Tahoma" w:cs="Tahoma"/>
          <w:b/>
          <w:bCs/>
          <w:lang w:val="es-ES"/>
        </w:rPr>
        <w:t>Consideraciones</w:t>
      </w:r>
    </w:p>
    <w:p w14:paraId="3B79D6D9" w14:textId="32EC6F27" w:rsidR="001C6294" w:rsidRPr="002B71FF" w:rsidRDefault="001C6294" w:rsidP="002B71FF">
      <w:pPr>
        <w:spacing w:line="276" w:lineRule="auto"/>
        <w:rPr>
          <w:rFonts w:ascii="Tahoma" w:hAnsi="Tahoma" w:cs="Tahoma"/>
          <w:spacing w:val="-3"/>
          <w:kern w:val="2"/>
          <w:lang w:val="es-ES"/>
        </w:rPr>
      </w:pPr>
    </w:p>
    <w:p w14:paraId="117553EE" w14:textId="77777777" w:rsidR="002133AF" w:rsidRPr="002B71FF" w:rsidRDefault="002133AF" w:rsidP="002B71FF">
      <w:pPr>
        <w:pStyle w:val="Prrafodelista"/>
        <w:numPr>
          <w:ilvl w:val="1"/>
          <w:numId w:val="1"/>
        </w:numPr>
        <w:spacing w:line="276" w:lineRule="auto"/>
        <w:ind w:left="567" w:firstLine="0"/>
        <w:rPr>
          <w:rFonts w:ascii="Tahoma" w:hAnsi="Tahoma" w:cs="Tahoma"/>
          <w:b/>
          <w:bCs/>
          <w:spacing w:val="-3"/>
          <w:kern w:val="2"/>
          <w:lang w:val="es-ES"/>
        </w:rPr>
      </w:pPr>
      <w:r w:rsidRPr="002B71FF">
        <w:rPr>
          <w:rFonts w:ascii="Tahoma" w:hAnsi="Tahoma" w:cs="Tahoma"/>
          <w:b/>
          <w:bCs/>
          <w:spacing w:val="-3"/>
          <w:kern w:val="2"/>
          <w:lang w:val="es-ES"/>
        </w:rPr>
        <w:t xml:space="preserve">Caso concreto </w:t>
      </w:r>
    </w:p>
    <w:p w14:paraId="33710263" w14:textId="77777777" w:rsidR="002133AF" w:rsidRPr="002B71FF" w:rsidRDefault="002133AF" w:rsidP="002B71FF">
      <w:pPr>
        <w:spacing w:line="276" w:lineRule="auto"/>
        <w:rPr>
          <w:rFonts w:ascii="Tahoma" w:hAnsi="Tahoma" w:cs="Tahoma"/>
          <w:spacing w:val="-3"/>
          <w:kern w:val="2"/>
          <w:lang w:val="es-ES"/>
        </w:rPr>
      </w:pPr>
    </w:p>
    <w:p w14:paraId="265EB97A" w14:textId="77777777" w:rsidR="002133AF" w:rsidRPr="002B71FF" w:rsidRDefault="002133AF" w:rsidP="002B71FF">
      <w:pPr>
        <w:spacing w:line="276" w:lineRule="auto"/>
        <w:ind w:firstLine="708"/>
        <w:rPr>
          <w:rFonts w:ascii="Tahoma" w:hAnsi="Tahoma" w:cs="Tahoma"/>
          <w:lang w:val="es-ES"/>
        </w:rPr>
      </w:pPr>
      <w:r w:rsidRPr="002B71FF">
        <w:rPr>
          <w:rFonts w:ascii="Tahoma" w:hAnsi="Tahoma" w:cs="Tahoma"/>
          <w:lang w:val="es-ES"/>
        </w:rPr>
        <w:t xml:space="preserve">Para empezar, es menester precisar que el dictamen pericial, entendido como el concepto que rinden personas expertas o especialistas en determinada ciencia, arte </w:t>
      </w:r>
      <w:r w:rsidRPr="002B71FF">
        <w:rPr>
          <w:rFonts w:ascii="Tahoma" w:hAnsi="Tahoma" w:cs="Tahoma"/>
          <w:lang w:val="es-ES"/>
        </w:rPr>
        <w:lastRenderedPageBreak/>
        <w:t xml:space="preserve">o técnica, es un elemento que sirve al funcionario judicial para formarse su propio convencimiento respecto a los hechos debatidos en un proceso. Dicho dictamen, debe ser valorado en conjunto con los demás medios de prueba, conforme a las pautas o reglas de la sana crítica, pudiendo incluso el operador judicial restarle efectos, siempre que existan circunstancias que afecten su credibilidad. </w:t>
      </w:r>
    </w:p>
    <w:p w14:paraId="274EF501" w14:textId="77777777" w:rsidR="002133AF" w:rsidRPr="002B71FF" w:rsidRDefault="002133AF" w:rsidP="002B71FF">
      <w:pPr>
        <w:spacing w:line="276" w:lineRule="auto"/>
        <w:ind w:firstLine="708"/>
        <w:rPr>
          <w:rFonts w:ascii="Tahoma" w:hAnsi="Tahoma" w:cs="Tahoma"/>
          <w:lang w:val="es-ES"/>
        </w:rPr>
      </w:pPr>
    </w:p>
    <w:p w14:paraId="3B2CC2E2" w14:textId="77FBDF78" w:rsidR="00BD2AAA" w:rsidRDefault="002133AF" w:rsidP="002B71FF">
      <w:pPr>
        <w:spacing w:line="276" w:lineRule="auto"/>
        <w:ind w:firstLine="708"/>
        <w:rPr>
          <w:rFonts w:ascii="Tahoma" w:hAnsi="Tahoma" w:cs="Tahoma"/>
          <w:lang w:val="es-ES"/>
        </w:rPr>
      </w:pPr>
      <w:r w:rsidRPr="002B71FF">
        <w:rPr>
          <w:rFonts w:ascii="Tahoma" w:hAnsi="Tahoma" w:cs="Tahoma"/>
          <w:lang w:val="es-ES"/>
        </w:rPr>
        <w:t>E</w:t>
      </w:r>
      <w:r w:rsidR="009A63F7" w:rsidRPr="002B71FF">
        <w:rPr>
          <w:rFonts w:ascii="Tahoma" w:hAnsi="Tahoma" w:cs="Tahoma"/>
          <w:lang w:val="es-ES"/>
        </w:rPr>
        <w:t>l artículo 226 del Código General del Proceso</w:t>
      </w:r>
      <w:r w:rsidR="00543296" w:rsidRPr="002B71FF">
        <w:rPr>
          <w:rFonts w:ascii="Tahoma" w:hAnsi="Tahoma" w:cs="Tahoma"/>
          <w:lang w:val="es-ES"/>
        </w:rPr>
        <w:t>,</w:t>
      </w:r>
      <w:r w:rsidR="009A63F7" w:rsidRPr="002B71FF">
        <w:rPr>
          <w:rFonts w:ascii="Tahoma" w:hAnsi="Tahoma" w:cs="Tahoma"/>
          <w:lang w:val="es-ES"/>
        </w:rPr>
        <w:t xml:space="preserve"> en lo relacionado con </w:t>
      </w:r>
      <w:r w:rsidR="00750364" w:rsidRPr="002B71FF">
        <w:rPr>
          <w:rFonts w:ascii="Tahoma" w:hAnsi="Tahoma" w:cs="Tahoma"/>
          <w:lang w:val="es-ES"/>
        </w:rPr>
        <w:t>su procedencia</w:t>
      </w:r>
      <w:r w:rsidR="009A63F7" w:rsidRPr="002B71FF">
        <w:rPr>
          <w:rFonts w:ascii="Tahoma" w:hAnsi="Tahoma" w:cs="Tahoma"/>
          <w:lang w:val="es-ES"/>
        </w:rPr>
        <w:t xml:space="preserve"> precisa los siguiente:</w:t>
      </w:r>
    </w:p>
    <w:p w14:paraId="14B8E52C" w14:textId="77777777" w:rsidR="00750364" w:rsidRPr="002B71FF" w:rsidRDefault="00750364" w:rsidP="00750364">
      <w:pPr>
        <w:spacing w:line="276" w:lineRule="auto"/>
        <w:rPr>
          <w:rFonts w:ascii="Tahoma" w:hAnsi="Tahoma" w:cs="Tahoma"/>
          <w:lang w:val="es-ES"/>
        </w:rPr>
      </w:pPr>
    </w:p>
    <w:p w14:paraId="15A81A86" w14:textId="676FE300" w:rsidR="009A63F7" w:rsidRPr="00750364" w:rsidRDefault="009A63F7"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t>“La prueba pericial es procedente para verificar hechos que interesen al proceso y requieran especiales conocimientos científicos, técnicos o artísticos.</w:t>
      </w:r>
    </w:p>
    <w:p w14:paraId="7356A04F" w14:textId="77777777" w:rsidR="00750364" w:rsidRDefault="00750364" w:rsidP="00750364">
      <w:pPr>
        <w:spacing w:line="240" w:lineRule="auto"/>
        <w:ind w:left="426" w:right="420"/>
        <w:rPr>
          <w:rFonts w:ascii="Tahoma" w:eastAsia="Times New Roman" w:hAnsi="Tahoma" w:cs="Tahoma"/>
          <w:sz w:val="22"/>
          <w:lang w:val="es-ES" w:eastAsia="es-ES_tradnl"/>
        </w:rPr>
      </w:pPr>
    </w:p>
    <w:p w14:paraId="6D0E5307" w14:textId="143C9617" w:rsidR="009A63F7" w:rsidRPr="00750364" w:rsidRDefault="009A63F7"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t>Sobre un mismo hecho o materia cada sujeto procesal solo podrá presentar un dictamen pericial. Todo dictamen se rendirá por un perito.</w:t>
      </w:r>
    </w:p>
    <w:p w14:paraId="01CCFF54" w14:textId="77777777" w:rsidR="00750364" w:rsidRDefault="00750364" w:rsidP="00750364">
      <w:pPr>
        <w:spacing w:line="240" w:lineRule="auto"/>
        <w:ind w:left="426" w:right="420"/>
        <w:rPr>
          <w:rFonts w:ascii="Tahoma" w:eastAsia="Times New Roman" w:hAnsi="Tahoma" w:cs="Tahoma"/>
          <w:sz w:val="22"/>
          <w:lang w:val="es-ES" w:eastAsia="es-ES_tradnl"/>
        </w:rPr>
      </w:pPr>
    </w:p>
    <w:p w14:paraId="59943744" w14:textId="5D50DA21" w:rsidR="009A63F7" w:rsidRPr="00750364" w:rsidRDefault="009A63F7"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t>No serán admisibles los dictámenes periciales que versen sobre puntos de derecho, sin perjuicio de lo dispuesto en los artículos </w:t>
      </w:r>
      <w:hyperlink r:id="rId11" w:anchor="177" w:history="1">
        <w:r w:rsidRPr="00750364">
          <w:rPr>
            <w:rFonts w:ascii="Tahoma" w:eastAsia="Times New Roman" w:hAnsi="Tahoma" w:cs="Tahoma"/>
            <w:sz w:val="22"/>
            <w:lang w:val="es-ES" w:eastAsia="es-ES_tradnl"/>
          </w:rPr>
          <w:t>177</w:t>
        </w:r>
      </w:hyperlink>
      <w:r w:rsidRPr="00750364">
        <w:rPr>
          <w:rFonts w:ascii="Tahoma" w:eastAsia="Times New Roman" w:hAnsi="Tahoma" w:cs="Tahoma"/>
          <w:sz w:val="22"/>
          <w:lang w:val="es-ES" w:eastAsia="es-ES_tradnl"/>
        </w:rPr>
        <w:t> y </w:t>
      </w:r>
      <w:hyperlink r:id="rId12" w:anchor="179" w:history="1">
        <w:r w:rsidRPr="00750364">
          <w:rPr>
            <w:rFonts w:ascii="Tahoma" w:eastAsia="Times New Roman" w:hAnsi="Tahoma" w:cs="Tahoma"/>
            <w:sz w:val="22"/>
            <w:lang w:val="es-ES" w:eastAsia="es-ES_tradnl"/>
          </w:rPr>
          <w:t>179</w:t>
        </w:r>
      </w:hyperlink>
      <w:r w:rsidRPr="00750364">
        <w:rPr>
          <w:rFonts w:ascii="Tahoma" w:eastAsia="Times New Roman" w:hAnsi="Tahoma" w:cs="Tahoma"/>
          <w:sz w:val="22"/>
          <w:lang w:val="es-ES" w:eastAsia="es-ES_tradnl"/>
        </w:rPr>
        <w:t> para la prueba de la ley y de la costumbre extranjera. Sin embargo, las partes podrán asesorarse de abogados, cuyos conceptos serán tenidos en cuenta por el juez como alegaciones de ellas.</w:t>
      </w:r>
    </w:p>
    <w:p w14:paraId="39D9A225" w14:textId="77777777" w:rsidR="00750364" w:rsidRDefault="00750364" w:rsidP="00750364">
      <w:pPr>
        <w:spacing w:line="240" w:lineRule="auto"/>
        <w:ind w:left="426" w:right="420"/>
        <w:rPr>
          <w:rFonts w:ascii="Tahoma" w:eastAsia="Times New Roman" w:hAnsi="Tahoma" w:cs="Tahoma"/>
          <w:sz w:val="22"/>
          <w:lang w:val="es-ES" w:eastAsia="es-ES_tradnl"/>
        </w:rPr>
      </w:pPr>
    </w:p>
    <w:p w14:paraId="26191222" w14:textId="306BFD1A" w:rsidR="009A63F7" w:rsidRPr="00750364" w:rsidRDefault="009A63F7"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t>El perito deberá manifestar bajo juramento que se entiende prestado por la firma del dictamen que su opinión es independiente y corresponde a su real convicción profesional. El dictamen deberá acompañarse de los documentos que le sirven de fundamento y de aquellos que acrediten la idoneidad y la experiencia del perito.</w:t>
      </w:r>
    </w:p>
    <w:p w14:paraId="1F532075" w14:textId="77777777" w:rsidR="00750364" w:rsidRDefault="00750364" w:rsidP="00750364">
      <w:pPr>
        <w:spacing w:line="240" w:lineRule="auto"/>
        <w:ind w:left="426" w:right="420"/>
        <w:rPr>
          <w:rFonts w:ascii="Tahoma" w:eastAsia="Times New Roman" w:hAnsi="Tahoma" w:cs="Tahoma"/>
          <w:sz w:val="22"/>
          <w:lang w:val="es-ES" w:eastAsia="es-ES_tradnl"/>
        </w:rPr>
      </w:pPr>
    </w:p>
    <w:p w14:paraId="2AD96171" w14:textId="6D2E2BCC" w:rsidR="009A63F7" w:rsidRPr="00750364" w:rsidRDefault="009A63F7"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t>Todo dictamen debe ser claro, preciso, exhaustivo y detallado; en él se explicarán los exámenes, métodos, experimentos e investigaciones efectuadas, lo mismo que los fundamentos técnicos, científicos o artísticos de sus conclusiones.</w:t>
      </w:r>
    </w:p>
    <w:p w14:paraId="48610307" w14:textId="77777777" w:rsidR="00750364" w:rsidRDefault="00750364" w:rsidP="00750364">
      <w:pPr>
        <w:spacing w:line="240" w:lineRule="auto"/>
        <w:ind w:left="426" w:right="420"/>
        <w:rPr>
          <w:rFonts w:ascii="Tahoma" w:eastAsia="Times New Roman" w:hAnsi="Tahoma" w:cs="Tahoma"/>
          <w:sz w:val="22"/>
          <w:lang w:val="es-ES" w:eastAsia="es-ES_tradnl"/>
        </w:rPr>
      </w:pPr>
    </w:p>
    <w:p w14:paraId="707C03A4" w14:textId="5310D8FB" w:rsidR="009A63F7" w:rsidRPr="00750364" w:rsidRDefault="009A63F7"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t>El dictamen suscrito por el perito deberá contener, como mínimo, las siguientes declaraciones e informaciones:</w:t>
      </w:r>
    </w:p>
    <w:p w14:paraId="31521765" w14:textId="77777777" w:rsidR="00750364" w:rsidRDefault="00750364" w:rsidP="00750364">
      <w:pPr>
        <w:spacing w:line="240" w:lineRule="auto"/>
        <w:ind w:left="426" w:right="420"/>
        <w:rPr>
          <w:rFonts w:ascii="Tahoma" w:eastAsia="Times New Roman" w:hAnsi="Tahoma" w:cs="Tahoma"/>
          <w:sz w:val="22"/>
          <w:lang w:val="es-ES" w:eastAsia="es-ES_tradnl"/>
        </w:rPr>
      </w:pPr>
    </w:p>
    <w:p w14:paraId="60A49161" w14:textId="4CBE0852" w:rsidR="009A63F7" w:rsidRPr="00750364" w:rsidRDefault="009A63F7"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t>1. La identidad de quien rinde el dictamen y de quien participó en su elaboración.</w:t>
      </w:r>
    </w:p>
    <w:p w14:paraId="15237C1F" w14:textId="77777777" w:rsidR="00750364" w:rsidRDefault="00750364" w:rsidP="00750364">
      <w:pPr>
        <w:spacing w:line="240" w:lineRule="auto"/>
        <w:ind w:left="426" w:right="420"/>
        <w:rPr>
          <w:rFonts w:ascii="Tahoma" w:eastAsia="Times New Roman" w:hAnsi="Tahoma" w:cs="Tahoma"/>
          <w:sz w:val="22"/>
          <w:lang w:val="es-ES" w:eastAsia="es-ES_tradnl"/>
        </w:rPr>
      </w:pPr>
    </w:p>
    <w:p w14:paraId="246A182C" w14:textId="35583CDB" w:rsidR="009A63F7" w:rsidRPr="00750364" w:rsidRDefault="009A63F7"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t>2. La dirección, el número de teléfono, número de identificación y los demás datos que faciliten la localización del perito.</w:t>
      </w:r>
    </w:p>
    <w:p w14:paraId="5441A912" w14:textId="77777777" w:rsidR="00750364" w:rsidRDefault="00750364" w:rsidP="00750364">
      <w:pPr>
        <w:spacing w:line="240" w:lineRule="auto"/>
        <w:ind w:left="426" w:right="420"/>
        <w:rPr>
          <w:rFonts w:ascii="Tahoma" w:eastAsia="Times New Roman" w:hAnsi="Tahoma" w:cs="Tahoma"/>
          <w:sz w:val="22"/>
          <w:lang w:val="es-ES" w:eastAsia="es-ES_tradnl"/>
        </w:rPr>
      </w:pPr>
    </w:p>
    <w:p w14:paraId="152E12F9" w14:textId="0D5D6D95" w:rsidR="009A63F7" w:rsidRPr="00750364" w:rsidRDefault="009A63F7"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t>3. La profesión, oficio, arte o actividad especial ejercida por quien rinde el dictamen y de quien participó en su elaboración. Deberán anexarse los documentos idóneos que lo habilitan para su ejercicio, los títulos académicos y los documentos que certifiquen la respectiva experiencia profesional, técnica o artística.</w:t>
      </w:r>
    </w:p>
    <w:p w14:paraId="78A7D337" w14:textId="77777777" w:rsidR="00750364" w:rsidRDefault="00750364" w:rsidP="00750364">
      <w:pPr>
        <w:spacing w:line="240" w:lineRule="auto"/>
        <w:ind w:left="426" w:right="420"/>
        <w:rPr>
          <w:rFonts w:ascii="Tahoma" w:eastAsia="Times New Roman" w:hAnsi="Tahoma" w:cs="Tahoma"/>
          <w:sz w:val="22"/>
          <w:lang w:val="es-ES" w:eastAsia="es-ES_tradnl"/>
        </w:rPr>
      </w:pPr>
    </w:p>
    <w:p w14:paraId="239A9CC5" w14:textId="75FFFD5D" w:rsidR="009A63F7" w:rsidRPr="00750364" w:rsidRDefault="009A63F7"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t>4. La lista de publicaciones, relacionadas con la materia del peritaje, que el perito haya realizado en los últimos diez (10) años, si las tuviere.</w:t>
      </w:r>
    </w:p>
    <w:p w14:paraId="276B9AC1" w14:textId="77777777" w:rsidR="00750364" w:rsidRDefault="00750364" w:rsidP="00750364">
      <w:pPr>
        <w:spacing w:line="240" w:lineRule="auto"/>
        <w:ind w:left="426" w:right="420"/>
        <w:rPr>
          <w:rFonts w:ascii="Tahoma" w:eastAsia="Times New Roman" w:hAnsi="Tahoma" w:cs="Tahoma"/>
          <w:sz w:val="22"/>
          <w:lang w:val="es-ES" w:eastAsia="es-ES_tradnl"/>
        </w:rPr>
      </w:pPr>
    </w:p>
    <w:p w14:paraId="7D7D01E3" w14:textId="595EDDB0" w:rsidR="009A63F7" w:rsidRPr="00750364" w:rsidRDefault="009A63F7"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t>5. La lista de casos en los que haya sido designado como perito o en los que haya participado en la elaboración de un dictamen pericial en los últimos cuatro (4) años. Dicha lista deberá incluir el juzgado o despacho en donde se presentó, el nombre de las partes, de los apoderados de las partes y la materia sobre la cual versó el dictamen.</w:t>
      </w:r>
    </w:p>
    <w:p w14:paraId="76488321" w14:textId="77777777" w:rsidR="00750364" w:rsidRDefault="00750364" w:rsidP="00750364">
      <w:pPr>
        <w:spacing w:line="240" w:lineRule="auto"/>
        <w:ind w:left="426" w:right="420"/>
        <w:rPr>
          <w:rFonts w:ascii="Tahoma" w:eastAsia="Times New Roman" w:hAnsi="Tahoma" w:cs="Tahoma"/>
          <w:sz w:val="22"/>
          <w:lang w:val="es-ES" w:eastAsia="es-ES_tradnl"/>
        </w:rPr>
      </w:pPr>
    </w:p>
    <w:p w14:paraId="3FBE56E1" w14:textId="661CB494" w:rsidR="009A63F7" w:rsidRPr="00750364" w:rsidRDefault="009A63F7"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t>6. Si ha sido designado en procesos anteriores o en curso por la misma parte o por el mismo apoderado de la parte, indicando el objeto del dictamen.</w:t>
      </w:r>
    </w:p>
    <w:p w14:paraId="3E255A3E" w14:textId="77777777" w:rsidR="00750364" w:rsidRDefault="00750364" w:rsidP="00750364">
      <w:pPr>
        <w:spacing w:line="240" w:lineRule="auto"/>
        <w:ind w:left="426" w:right="420"/>
        <w:rPr>
          <w:rFonts w:ascii="Tahoma" w:eastAsia="Times New Roman" w:hAnsi="Tahoma" w:cs="Tahoma"/>
          <w:sz w:val="22"/>
          <w:lang w:val="es-ES" w:eastAsia="es-ES_tradnl"/>
        </w:rPr>
      </w:pPr>
    </w:p>
    <w:p w14:paraId="0417C17F" w14:textId="56DB825F" w:rsidR="009A63F7" w:rsidRPr="00750364" w:rsidRDefault="009A63F7"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t>7. Si se encuentra incurso en las causales contenidas en el artículo </w:t>
      </w:r>
      <w:hyperlink r:id="rId13" w:anchor="50" w:history="1">
        <w:r w:rsidRPr="00750364">
          <w:rPr>
            <w:rFonts w:ascii="Tahoma" w:eastAsia="Times New Roman" w:hAnsi="Tahoma" w:cs="Tahoma"/>
            <w:sz w:val="22"/>
            <w:u w:val="single"/>
            <w:lang w:val="es-ES" w:eastAsia="es-ES_tradnl"/>
          </w:rPr>
          <w:t>50</w:t>
        </w:r>
      </w:hyperlink>
      <w:r w:rsidRPr="00750364">
        <w:rPr>
          <w:rFonts w:ascii="Tahoma" w:eastAsia="Times New Roman" w:hAnsi="Tahoma" w:cs="Tahoma"/>
          <w:sz w:val="22"/>
          <w:lang w:val="es-ES" w:eastAsia="es-ES_tradnl"/>
        </w:rPr>
        <w:t>, en lo pertinente.</w:t>
      </w:r>
    </w:p>
    <w:p w14:paraId="3EE7AF1B" w14:textId="77777777" w:rsidR="00750364" w:rsidRDefault="00750364" w:rsidP="00750364">
      <w:pPr>
        <w:spacing w:line="240" w:lineRule="auto"/>
        <w:ind w:left="426" w:right="420"/>
        <w:rPr>
          <w:rFonts w:ascii="Tahoma" w:eastAsia="Times New Roman" w:hAnsi="Tahoma" w:cs="Tahoma"/>
          <w:sz w:val="22"/>
          <w:lang w:val="es-ES" w:eastAsia="es-ES_tradnl"/>
        </w:rPr>
      </w:pPr>
    </w:p>
    <w:p w14:paraId="1E66CAC1" w14:textId="3A03CD4C" w:rsidR="009A63F7" w:rsidRPr="00750364" w:rsidRDefault="009A63F7"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t>8. Declarar si los exámenes, métodos, experimentos e investigaciones efectuados son diferentes respecto de los que ha utilizado en peritajes rendidos en anteriores procesos que versen sobre las mismas materias. En caso de que sea diferente, deberá explicar la justificación de la variación.</w:t>
      </w:r>
    </w:p>
    <w:p w14:paraId="734E2AE1" w14:textId="77777777" w:rsidR="00750364" w:rsidRDefault="00750364" w:rsidP="00750364">
      <w:pPr>
        <w:spacing w:line="240" w:lineRule="auto"/>
        <w:ind w:left="426" w:right="420"/>
        <w:rPr>
          <w:rFonts w:ascii="Tahoma" w:eastAsia="Times New Roman" w:hAnsi="Tahoma" w:cs="Tahoma"/>
          <w:sz w:val="22"/>
          <w:lang w:val="es-ES" w:eastAsia="es-ES_tradnl"/>
        </w:rPr>
      </w:pPr>
    </w:p>
    <w:p w14:paraId="687D08A1" w14:textId="5935781F" w:rsidR="009A63F7" w:rsidRPr="00750364" w:rsidRDefault="009A63F7"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t>9. Declarar si los exámenes, métodos, experimentos e investigaciones efectuados son diferentes respecto de aquellos que utiliza en el ejercicio regular de su profesión u oficio. En caso de que sea diferente, deberá explicar la justificación de la variación.</w:t>
      </w:r>
    </w:p>
    <w:p w14:paraId="7C361592" w14:textId="77777777" w:rsidR="00750364" w:rsidRDefault="00750364" w:rsidP="00750364">
      <w:pPr>
        <w:spacing w:line="240" w:lineRule="auto"/>
        <w:ind w:left="426" w:right="420"/>
        <w:rPr>
          <w:rFonts w:ascii="Tahoma" w:eastAsia="Times New Roman" w:hAnsi="Tahoma" w:cs="Tahoma"/>
          <w:sz w:val="22"/>
          <w:lang w:val="es-ES" w:eastAsia="es-ES_tradnl"/>
        </w:rPr>
      </w:pPr>
    </w:p>
    <w:p w14:paraId="1810DB71" w14:textId="18CFEFFA" w:rsidR="002133AF" w:rsidRPr="00750364" w:rsidRDefault="009A63F7"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t>10. Relacionar y adjuntar los documentos e información utilizados para la elaboración del dictamen.”</w:t>
      </w:r>
    </w:p>
    <w:p w14:paraId="410B8E45" w14:textId="77777777" w:rsidR="00750364" w:rsidRPr="002B71FF" w:rsidRDefault="00750364" w:rsidP="002B71FF">
      <w:pPr>
        <w:spacing w:line="276" w:lineRule="auto"/>
        <w:ind w:firstLine="708"/>
        <w:rPr>
          <w:rFonts w:ascii="Tahoma" w:hAnsi="Tahoma" w:cs="Tahoma"/>
          <w:lang w:val="es-ES"/>
        </w:rPr>
      </w:pPr>
    </w:p>
    <w:p w14:paraId="55E73CCE" w14:textId="1AD84BCF" w:rsidR="002133AF" w:rsidRPr="002B71FF" w:rsidRDefault="002133AF" w:rsidP="002B71FF">
      <w:pPr>
        <w:spacing w:line="276" w:lineRule="auto"/>
        <w:ind w:firstLine="708"/>
        <w:rPr>
          <w:rFonts w:ascii="Tahoma" w:hAnsi="Tahoma" w:cs="Tahoma"/>
          <w:lang w:val="es-ES"/>
        </w:rPr>
      </w:pPr>
      <w:bookmarkStart w:id="4" w:name="_Hlk80177473"/>
      <w:r w:rsidRPr="002B71FF">
        <w:rPr>
          <w:rFonts w:ascii="Tahoma" w:hAnsi="Tahoma" w:cs="Tahoma"/>
          <w:lang w:val="es-ES"/>
        </w:rPr>
        <w:t>En torno a la contradicción de los dictámenes periciales, el artículo 228 del Código General del Proceso, aplicable por la remisión analógica que hace el artículo 145 de la obra homóloga laboral, y vigente al momento en que se solicitó la prueba objeto de controversia, dispone que la parte contra quien se aduzca un dictamen pericial puede solicitar que el perito comparezca a la audiencia, para interrogarlo sobre su idoneidad e imparcialidad y sobre el contenido del dictamen. Así mismo, que también puede aportar otro dictamen si lo considera pertinente, pues no habrá en ningún caso, lugar a trámite especial de objeción del dictamen por error grave.</w:t>
      </w:r>
    </w:p>
    <w:bookmarkEnd w:id="4"/>
    <w:p w14:paraId="378A7640" w14:textId="77777777" w:rsidR="002133AF" w:rsidRPr="002B71FF" w:rsidRDefault="002133AF" w:rsidP="002B71FF">
      <w:pPr>
        <w:spacing w:line="276" w:lineRule="auto"/>
        <w:ind w:firstLine="567"/>
        <w:rPr>
          <w:rFonts w:ascii="Tahoma" w:hAnsi="Tahoma" w:cs="Tahoma"/>
          <w:lang w:val="es-ES"/>
        </w:rPr>
      </w:pPr>
    </w:p>
    <w:p w14:paraId="103C9454" w14:textId="462DC8A4" w:rsidR="009A63F7" w:rsidRDefault="00543296" w:rsidP="002B71FF">
      <w:pPr>
        <w:spacing w:line="276" w:lineRule="auto"/>
        <w:ind w:firstLine="567"/>
        <w:rPr>
          <w:rFonts w:ascii="Tahoma" w:hAnsi="Tahoma" w:cs="Tahoma"/>
          <w:lang w:val="es-ES"/>
        </w:rPr>
      </w:pPr>
      <w:r w:rsidRPr="002B71FF">
        <w:rPr>
          <w:rFonts w:ascii="Tahoma" w:hAnsi="Tahoma" w:cs="Tahoma"/>
          <w:lang w:val="es-ES"/>
        </w:rPr>
        <w:t>Al respecto, e</w:t>
      </w:r>
      <w:r w:rsidR="009A63F7" w:rsidRPr="002B71FF">
        <w:rPr>
          <w:rFonts w:ascii="Tahoma" w:hAnsi="Tahoma" w:cs="Tahoma"/>
          <w:lang w:val="es-ES"/>
        </w:rPr>
        <w:t xml:space="preserve">stipula </w:t>
      </w:r>
      <w:r w:rsidR="00D14A15" w:rsidRPr="002B71FF">
        <w:rPr>
          <w:rFonts w:ascii="Tahoma" w:hAnsi="Tahoma" w:cs="Tahoma"/>
          <w:lang w:val="es-ES"/>
        </w:rPr>
        <w:t xml:space="preserve">el referido canon </w:t>
      </w:r>
      <w:r w:rsidR="009A63F7" w:rsidRPr="002B71FF">
        <w:rPr>
          <w:rFonts w:ascii="Tahoma" w:hAnsi="Tahoma" w:cs="Tahoma"/>
          <w:lang w:val="es-ES"/>
        </w:rPr>
        <w:t>en su primer inciso:</w:t>
      </w:r>
    </w:p>
    <w:p w14:paraId="6577205B" w14:textId="77777777" w:rsidR="005A7EE0" w:rsidRPr="002B71FF" w:rsidRDefault="005A7EE0" w:rsidP="002B71FF">
      <w:pPr>
        <w:spacing w:line="276" w:lineRule="auto"/>
        <w:ind w:firstLine="567"/>
        <w:rPr>
          <w:rFonts w:ascii="Tahoma" w:hAnsi="Tahoma" w:cs="Tahoma"/>
          <w:lang w:val="es-ES"/>
        </w:rPr>
      </w:pPr>
    </w:p>
    <w:p w14:paraId="73E32CDC" w14:textId="036A92E5" w:rsidR="009A63F7" w:rsidRPr="00750364" w:rsidRDefault="009A63F7"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t>“La parte contra la cual se aduzca un dictamen pericial podrá solicitar la comparecencia del perito a la audiencia, aportar otro o realizar ambas actuaciones. Estas deberán realizarse dentro del término de traslado del escrito con el cual haya sido aportado o, en su defecto, dentro de los tres (3) días siguientes a la notificación de la providencia que lo ponga en conocimiento. En virtud de la anterior solicitud, o si el juez lo considera necesario, citará al perito a la respectiva audiencia, en la cual el juez y las partes podrán interrogarlo bajo juramento acerca de su idoneidad e imparcialidad y sobre el contenido del dictamen. La contraparte de quien haya aportado el dictamen podrá formular preguntas asertivas e insinuantes. Las partes tendrán derecho, si lo consideran necesario, a interrogar nuevamente al perito, en el orden establecido para el testimonio. Si el perito citado no asiste a la audiencia, el dictamen no tendrá valor.”</w:t>
      </w:r>
    </w:p>
    <w:p w14:paraId="35DF7ECB" w14:textId="0959759A" w:rsidR="006E0E08" w:rsidRPr="002B71FF" w:rsidRDefault="006E0E08" w:rsidP="002B71FF">
      <w:pPr>
        <w:spacing w:line="276" w:lineRule="auto"/>
        <w:rPr>
          <w:rFonts w:ascii="Tahoma" w:hAnsi="Tahoma" w:cs="Tahoma"/>
          <w:spacing w:val="-3"/>
          <w:kern w:val="2"/>
          <w:lang w:val="es-ES"/>
        </w:rPr>
      </w:pPr>
    </w:p>
    <w:p w14:paraId="423247DF" w14:textId="5BD0340A" w:rsidR="002133AF" w:rsidRPr="002B71FF" w:rsidRDefault="00D14A15" w:rsidP="002B71FF">
      <w:pPr>
        <w:spacing w:line="276" w:lineRule="auto"/>
        <w:ind w:firstLine="567"/>
        <w:rPr>
          <w:rFonts w:ascii="Tahoma" w:hAnsi="Tahoma" w:cs="Tahoma"/>
          <w:lang w:val="es-ES"/>
        </w:rPr>
      </w:pPr>
      <w:r w:rsidRPr="002B71FF">
        <w:rPr>
          <w:rFonts w:ascii="Tahoma" w:hAnsi="Tahoma" w:cs="Tahoma"/>
          <w:lang w:val="es-ES"/>
        </w:rPr>
        <w:t xml:space="preserve">Una vez analizado el documento que pretende hacerse valer como prueba pericial, estima la Sala que los argumentos esbozados por la A-quo para desestimarlo no tuvieron en cuenta los presupuestos establecidos en el artículo 226 del CGP, como quiera que, además del dictamen, se allegaron </w:t>
      </w:r>
      <w:r w:rsidR="002133AF" w:rsidRPr="002B71FF">
        <w:rPr>
          <w:rFonts w:ascii="Tahoma" w:hAnsi="Tahoma" w:cs="Tahoma"/>
          <w:lang w:val="es-ES"/>
        </w:rPr>
        <w:t>los diplomas que acreditan al médico</w:t>
      </w:r>
      <w:r w:rsidRPr="002B71FF">
        <w:rPr>
          <w:rFonts w:ascii="Tahoma" w:hAnsi="Tahoma" w:cs="Tahoma"/>
          <w:lang w:val="es-ES"/>
        </w:rPr>
        <w:t xml:space="preserve"> que lo rindió</w:t>
      </w:r>
      <w:r w:rsidR="002133AF" w:rsidRPr="002B71FF">
        <w:rPr>
          <w:rFonts w:ascii="Tahoma" w:hAnsi="Tahoma" w:cs="Tahoma"/>
          <w:lang w:val="es-ES"/>
        </w:rPr>
        <w:t>, el juramento</w:t>
      </w:r>
      <w:r w:rsidRPr="002B71FF">
        <w:rPr>
          <w:rFonts w:ascii="Tahoma" w:hAnsi="Tahoma" w:cs="Tahoma"/>
          <w:lang w:val="es-ES"/>
        </w:rPr>
        <w:t xml:space="preserve">, y la constancia de </w:t>
      </w:r>
      <w:r w:rsidR="002133AF" w:rsidRPr="002B71FF">
        <w:rPr>
          <w:rFonts w:ascii="Tahoma" w:hAnsi="Tahoma" w:cs="Tahoma"/>
          <w:lang w:val="es-ES"/>
        </w:rPr>
        <w:t xml:space="preserve">los estudios </w:t>
      </w:r>
      <w:r w:rsidRPr="002B71FF">
        <w:rPr>
          <w:rFonts w:ascii="Tahoma" w:hAnsi="Tahoma" w:cs="Tahoma"/>
          <w:lang w:val="es-ES"/>
        </w:rPr>
        <w:t>con los que cuenta el galeno</w:t>
      </w:r>
      <w:r w:rsidR="002133AF" w:rsidRPr="002B71FF">
        <w:rPr>
          <w:rFonts w:ascii="Tahoma" w:hAnsi="Tahoma" w:cs="Tahoma"/>
          <w:lang w:val="es-ES"/>
        </w:rPr>
        <w:t xml:space="preserve">. Adicionalmente, </w:t>
      </w:r>
      <w:r w:rsidRPr="002B71FF">
        <w:rPr>
          <w:rFonts w:ascii="Tahoma" w:hAnsi="Tahoma" w:cs="Tahoma"/>
          <w:lang w:val="es-ES"/>
        </w:rPr>
        <w:t xml:space="preserve">se allega constancia que demuestra </w:t>
      </w:r>
      <w:r w:rsidR="002133AF" w:rsidRPr="002B71FF">
        <w:rPr>
          <w:rFonts w:ascii="Tahoma" w:hAnsi="Tahoma" w:cs="Tahoma"/>
          <w:lang w:val="es-ES"/>
        </w:rPr>
        <w:t xml:space="preserve">que es médico laboral de </w:t>
      </w:r>
      <w:r w:rsidRPr="002B71FF">
        <w:rPr>
          <w:rFonts w:ascii="Tahoma" w:hAnsi="Tahoma" w:cs="Tahoma"/>
          <w:lang w:val="es-ES"/>
        </w:rPr>
        <w:t xml:space="preserve">ARL </w:t>
      </w:r>
      <w:r w:rsidR="002133AF" w:rsidRPr="002B71FF">
        <w:rPr>
          <w:rFonts w:ascii="Tahoma" w:hAnsi="Tahoma" w:cs="Tahoma"/>
          <w:lang w:val="es-ES"/>
        </w:rPr>
        <w:t>SURA y que fue el m</w:t>
      </w:r>
      <w:r w:rsidR="00152FBA" w:rsidRPr="002B71FF">
        <w:rPr>
          <w:rFonts w:ascii="Tahoma" w:hAnsi="Tahoma" w:cs="Tahoma"/>
          <w:lang w:val="es-ES"/>
        </w:rPr>
        <w:t>é</w:t>
      </w:r>
      <w:r w:rsidR="002133AF" w:rsidRPr="002B71FF">
        <w:rPr>
          <w:rFonts w:ascii="Tahoma" w:hAnsi="Tahoma" w:cs="Tahoma"/>
          <w:lang w:val="es-ES"/>
        </w:rPr>
        <w:t xml:space="preserve">dico laboral del Seguro Social Pensiones. </w:t>
      </w:r>
    </w:p>
    <w:p w14:paraId="35D55223" w14:textId="77777777" w:rsidR="002133AF" w:rsidRPr="002B71FF" w:rsidRDefault="002133AF" w:rsidP="002B71FF">
      <w:pPr>
        <w:spacing w:line="276" w:lineRule="auto"/>
        <w:rPr>
          <w:rFonts w:ascii="Tahoma" w:hAnsi="Tahoma" w:cs="Tahoma"/>
          <w:lang w:val="es-ES"/>
        </w:rPr>
      </w:pPr>
    </w:p>
    <w:p w14:paraId="75AA8F1F" w14:textId="0BB5E399" w:rsidR="00D84A60" w:rsidRPr="002B71FF" w:rsidRDefault="00D84A60" w:rsidP="002B71FF">
      <w:pPr>
        <w:pStyle w:val="Default"/>
        <w:spacing w:line="276" w:lineRule="auto"/>
        <w:ind w:firstLine="567"/>
        <w:jc w:val="both"/>
        <w:rPr>
          <w:rFonts w:ascii="Tahoma" w:hAnsi="Tahoma" w:cs="Tahoma"/>
          <w:lang w:val="es-ES"/>
        </w:rPr>
      </w:pPr>
      <w:r w:rsidRPr="002B71FF">
        <w:rPr>
          <w:rFonts w:ascii="Tahoma" w:hAnsi="Tahoma" w:cs="Tahoma"/>
          <w:lang w:val="es-ES"/>
        </w:rPr>
        <w:t>Ahora bien, aún si en gracia de discusión no se cumplieran los aludidos requisitos formales, debía decretarse la prueba y dar traslado de la misma, pues los eventuales defectos se p</w:t>
      </w:r>
      <w:r w:rsidR="00543296" w:rsidRPr="002B71FF">
        <w:rPr>
          <w:rFonts w:ascii="Tahoma" w:hAnsi="Tahoma" w:cs="Tahoma"/>
          <w:lang w:val="es-ES"/>
        </w:rPr>
        <w:t>ueden poner</w:t>
      </w:r>
      <w:r w:rsidRPr="002B71FF">
        <w:rPr>
          <w:rFonts w:ascii="Tahoma" w:hAnsi="Tahoma" w:cs="Tahoma"/>
          <w:lang w:val="es-ES"/>
        </w:rPr>
        <w:t xml:space="preserve"> de relieve en la respectiva audiencia en la que se lleve a cabo el interrogatorio del perito. Lo anterior, de conformidad con lo expuesto por el tratadista Ramiro Bejarano Guzmán, quien al respecto sostuvo: </w:t>
      </w:r>
    </w:p>
    <w:p w14:paraId="355D3917" w14:textId="77777777" w:rsidR="00D84A60" w:rsidRPr="002B71FF" w:rsidRDefault="00D84A60" w:rsidP="002B71FF">
      <w:pPr>
        <w:pStyle w:val="Default"/>
        <w:spacing w:line="276" w:lineRule="auto"/>
        <w:rPr>
          <w:rFonts w:ascii="Tahoma" w:hAnsi="Tahoma" w:cs="Tahoma"/>
          <w:lang w:val="es-ES"/>
        </w:rPr>
      </w:pPr>
    </w:p>
    <w:p w14:paraId="2B417C5E" w14:textId="42A1F343" w:rsidR="00D84A60" w:rsidRPr="00750364" w:rsidRDefault="00D84A60" w:rsidP="00750364">
      <w:pPr>
        <w:spacing w:line="240" w:lineRule="auto"/>
        <w:ind w:left="426" w:right="420"/>
        <w:rPr>
          <w:rFonts w:ascii="Tahoma" w:eastAsia="Times New Roman" w:hAnsi="Tahoma" w:cs="Tahoma"/>
          <w:sz w:val="22"/>
          <w:lang w:val="es-ES" w:eastAsia="es-ES_tradnl"/>
        </w:rPr>
      </w:pPr>
      <w:r w:rsidRPr="00750364">
        <w:rPr>
          <w:rFonts w:ascii="Tahoma" w:eastAsia="Times New Roman" w:hAnsi="Tahoma" w:cs="Tahoma"/>
          <w:sz w:val="22"/>
          <w:lang w:val="es-ES" w:eastAsia="es-ES_tradnl"/>
        </w:rPr>
        <w:lastRenderedPageBreak/>
        <w:t xml:space="preserve">“(…) Una vez presentado el dictamen de parte, sin detenerse a examinar si está o no completo, o si reúne los requisitos y exigencias previstas a partir del inciso 3 del artículo 226 del CGP, el juez dispondrá que del mismo se corra traslado a la otra parte para que ejerza los derechos a aportar otro dictamen, pedir que se convoque al experto a la audiencia de contradicción, o ambas cosas. </w:t>
      </w:r>
    </w:p>
    <w:p w14:paraId="0FA020F7" w14:textId="77777777" w:rsidR="00D84A60" w:rsidRPr="00750364" w:rsidRDefault="00D84A60" w:rsidP="00750364">
      <w:pPr>
        <w:spacing w:line="240" w:lineRule="auto"/>
        <w:ind w:left="426" w:right="420"/>
        <w:rPr>
          <w:rFonts w:ascii="Tahoma" w:eastAsia="Times New Roman" w:hAnsi="Tahoma" w:cs="Tahoma"/>
          <w:sz w:val="22"/>
          <w:lang w:val="es-ES" w:eastAsia="es-ES_tradnl"/>
        </w:rPr>
      </w:pPr>
    </w:p>
    <w:p w14:paraId="56DDB1E3" w14:textId="1E5A7751" w:rsidR="00D84A60" w:rsidRPr="002B71FF" w:rsidRDefault="00D84A60" w:rsidP="00750364">
      <w:pPr>
        <w:spacing w:line="240" w:lineRule="auto"/>
        <w:ind w:left="426" w:right="420"/>
        <w:rPr>
          <w:rFonts w:ascii="Tahoma" w:hAnsi="Tahoma" w:cs="Tahoma"/>
          <w:lang w:val="es-ES"/>
        </w:rPr>
      </w:pPr>
      <w:r w:rsidRPr="00750364">
        <w:rPr>
          <w:rFonts w:ascii="Tahoma" w:eastAsia="Times New Roman" w:hAnsi="Tahoma" w:cs="Tahoma"/>
          <w:sz w:val="22"/>
          <w:lang w:val="es-ES" w:eastAsia="es-ES_tradnl"/>
        </w:rPr>
        <w:t>Los defectos, insuficiencias, inconsistencias de la experticia de parte, han de ser puestas en evidencia a través de otro dictamen o confrontados directamente con el experto cuando concurra a la audiencia de contradicción, todo lo cual releva al juez del deber de emitir auto</w:t>
      </w:r>
      <w:r w:rsidRPr="002B71FF">
        <w:rPr>
          <w:rFonts w:ascii="Tahoma" w:hAnsi="Tahoma" w:cs="Tahoma"/>
          <w:lang w:val="es-ES"/>
        </w:rPr>
        <w:t xml:space="preserve"> </w:t>
      </w:r>
      <w:r w:rsidRPr="00750364">
        <w:rPr>
          <w:rFonts w:ascii="Tahoma" w:hAnsi="Tahoma" w:cs="Tahoma"/>
          <w:sz w:val="22"/>
          <w:lang w:val="es-ES"/>
        </w:rPr>
        <w:t>impartiendo visto bueno formal al dictamen aportado.”</w:t>
      </w:r>
      <w:r w:rsidRPr="002B71FF">
        <w:rPr>
          <w:rStyle w:val="Refdenotaalpie"/>
          <w:rFonts w:ascii="Tahoma" w:hAnsi="Tahoma" w:cs="Tahoma"/>
          <w:lang w:val="es-ES"/>
        </w:rPr>
        <w:footnoteReference w:id="1"/>
      </w:r>
      <w:r w:rsidRPr="002B71FF">
        <w:rPr>
          <w:rFonts w:ascii="Tahoma" w:hAnsi="Tahoma" w:cs="Tahoma"/>
          <w:lang w:val="es-ES"/>
        </w:rPr>
        <w:t xml:space="preserve"> </w:t>
      </w:r>
    </w:p>
    <w:p w14:paraId="5F237D41" w14:textId="77777777" w:rsidR="00D84A60" w:rsidRPr="002B71FF" w:rsidRDefault="00D84A60" w:rsidP="002B71FF">
      <w:pPr>
        <w:spacing w:line="276" w:lineRule="auto"/>
        <w:ind w:firstLine="708"/>
        <w:rPr>
          <w:rFonts w:ascii="Tahoma" w:hAnsi="Tahoma" w:cs="Tahoma"/>
          <w:i/>
          <w:iCs/>
          <w:lang w:val="es-ES"/>
        </w:rPr>
      </w:pPr>
    </w:p>
    <w:p w14:paraId="69D9514A" w14:textId="12DCF24A" w:rsidR="002133AF" w:rsidRPr="002B71FF" w:rsidRDefault="00D84A60" w:rsidP="002B71FF">
      <w:pPr>
        <w:spacing w:line="276" w:lineRule="auto"/>
        <w:ind w:right="49" w:firstLine="708"/>
        <w:rPr>
          <w:rFonts w:ascii="Tahoma" w:hAnsi="Tahoma" w:cs="Tahoma"/>
          <w:lang w:val="es-ES"/>
        </w:rPr>
      </w:pPr>
      <w:r w:rsidRPr="002B71FF">
        <w:rPr>
          <w:rFonts w:ascii="Tahoma" w:hAnsi="Tahoma" w:cs="Tahoma"/>
          <w:lang w:val="es-ES"/>
        </w:rPr>
        <w:t>Por otra parte, h</w:t>
      </w:r>
      <w:r w:rsidR="00D14A15" w:rsidRPr="002B71FF">
        <w:rPr>
          <w:rFonts w:ascii="Tahoma" w:hAnsi="Tahoma" w:cs="Tahoma"/>
          <w:lang w:val="es-ES"/>
        </w:rPr>
        <w:t>a dicho esta Corporación que la</w:t>
      </w:r>
      <w:r w:rsidR="002133AF" w:rsidRPr="002B71FF">
        <w:rPr>
          <w:rFonts w:ascii="Tahoma" w:hAnsi="Tahoma" w:cs="Tahoma"/>
          <w:lang w:val="es-ES"/>
        </w:rPr>
        <w:t xml:space="preserve"> fecha de estructuración es una cuestión que puede fijarse a partir de pruebas </w:t>
      </w:r>
      <w:r w:rsidR="00D14A15" w:rsidRPr="002B71FF">
        <w:rPr>
          <w:rFonts w:ascii="Tahoma" w:hAnsi="Tahoma" w:cs="Tahoma"/>
          <w:lang w:val="es-ES"/>
        </w:rPr>
        <w:t xml:space="preserve">diferentes al dictamen de calificación, </w:t>
      </w:r>
      <w:r w:rsidR="002133AF" w:rsidRPr="002B71FF">
        <w:rPr>
          <w:rFonts w:ascii="Tahoma" w:hAnsi="Tahoma" w:cs="Tahoma"/>
          <w:lang w:val="es-ES"/>
        </w:rPr>
        <w:t xml:space="preserve">que pueden ser aportadas al proceso </w:t>
      </w:r>
      <w:r w:rsidR="00D14A15" w:rsidRPr="002B71FF">
        <w:rPr>
          <w:rFonts w:ascii="Tahoma" w:hAnsi="Tahoma" w:cs="Tahoma"/>
          <w:lang w:val="es-ES"/>
        </w:rPr>
        <w:t xml:space="preserve">a efectos de generar la libre formación del </w:t>
      </w:r>
      <w:r w:rsidR="00152FBA" w:rsidRPr="002B71FF">
        <w:rPr>
          <w:rFonts w:ascii="Tahoma" w:hAnsi="Tahoma" w:cs="Tahoma"/>
          <w:lang w:val="es-ES"/>
        </w:rPr>
        <w:t>convencimiento</w:t>
      </w:r>
      <w:r w:rsidR="00D14A15" w:rsidRPr="002B71FF">
        <w:rPr>
          <w:rFonts w:ascii="Tahoma" w:hAnsi="Tahoma" w:cs="Tahoma"/>
          <w:lang w:val="es-ES"/>
        </w:rPr>
        <w:t xml:space="preserve"> del operador judicial</w:t>
      </w:r>
      <w:r w:rsidR="00B84CD3" w:rsidRPr="002B71FF">
        <w:rPr>
          <w:rFonts w:ascii="Tahoma" w:hAnsi="Tahoma" w:cs="Tahoma"/>
          <w:lang w:val="es-ES"/>
        </w:rPr>
        <w:t>;</w:t>
      </w:r>
      <w:r w:rsidRPr="002B71FF">
        <w:rPr>
          <w:rFonts w:ascii="Tahoma" w:hAnsi="Tahoma" w:cs="Tahoma"/>
          <w:lang w:val="es-ES"/>
        </w:rPr>
        <w:t xml:space="preserve"> por lo tanto debía la Jueza de instancia, al haber negado la prueba pericial, procurar la obtención de otras pruebas a efectos de generar </w:t>
      </w:r>
      <w:r w:rsidR="00D16A16" w:rsidRPr="002B71FF">
        <w:rPr>
          <w:rFonts w:ascii="Tahoma" w:hAnsi="Tahoma" w:cs="Tahoma"/>
          <w:lang w:val="es-ES"/>
        </w:rPr>
        <w:t xml:space="preserve">un pleno convencimiento del objeto de la disputa, no obstante, se abstuvo de decretar la prueba por cuenta de la </w:t>
      </w:r>
      <w:r w:rsidR="009F4EC7" w:rsidRPr="002B71FF">
        <w:rPr>
          <w:rFonts w:ascii="Tahoma" w:hAnsi="Tahoma" w:cs="Tahoma"/>
          <w:lang w:val="es-ES"/>
        </w:rPr>
        <w:t>J</w:t>
      </w:r>
      <w:r w:rsidR="00D16A16" w:rsidRPr="002B71FF">
        <w:rPr>
          <w:rFonts w:ascii="Tahoma" w:hAnsi="Tahoma" w:cs="Tahoma"/>
          <w:lang w:val="es-ES"/>
        </w:rPr>
        <w:t xml:space="preserve">unta de </w:t>
      </w:r>
      <w:r w:rsidR="009F4EC7" w:rsidRPr="002B71FF">
        <w:rPr>
          <w:rFonts w:ascii="Tahoma" w:hAnsi="Tahoma" w:cs="Tahoma"/>
          <w:lang w:val="es-ES"/>
        </w:rPr>
        <w:t>C</w:t>
      </w:r>
      <w:r w:rsidR="00D16A16" w:rsidRPr="002B71FF">
        <w:rPr>
          <w:rFonts w:ascii="Tahoma" w:hAnsi="Tahoma" w:cs="Tahoma"/>
          <w:lang w:val="es-ES"/>
        </w:rPr>
        <w:t>alifi</w:t>
      </w:r>
      <w:r w:rsidR="00152FBA" w:rsidRPr="002B71FF">
        <w:rPr>
          <w:rFonts w:ascii="Tahoma" w:hAnsi="Tahoma" w:cs="Tahoma"/>
          <w:lang w:val="es-ES"/>
        </w:rPr>
        <w:t>ca</w:t>
      </w:r>
      <w:r w:rsidR="00D16A16" w:rsidRPr="002B71FF">
        <w:rPr>
          <w:rFonts w:ascii="Tahoma" w:hAnsi="Tahoma" w:cs="Tahoma"/>
          <w:lang w:val="es-ES"/>
        </w:rPr>
        <w:t xml:space="preserve">ción, por lo que se torna de capital importancia evaluar el </w:t>
      </w:r>
      <w:r w:rsidR="00152FBA" w:rsidRPr="002B71FF">
        <w:rPr>
          <w:rFonts w:ascii="Tahoma" w:hAnsi="Tahoma" w:cs="Tahoma"/>
          <w:lang w:val="es-ES"/>
        </w:rPr>
        <w:t>análisis</w:t>
      </w:r>
      <w:r w:rsidR="00D16A16" w:rsidRPr="002B71FF">
        <w:rPr>
          <w:rFonts w:ascii="Tahoma" w:hAnsi="Tahoma" w:cs="Tahoma"/>
          <w:lang w:val="es-ES"/>
        </w:rPr>
        <w:t xml:space="preserve"> aportado con la demanda</w:t>
      </w:r>
      <w:r w:rsidR="009F4EC7" w:rsidRPr="002B71FF">
        <w:rPr>
          <w:rFonts w:ascii="Tahoma" w:hAnsi="Tahoma" w:cs="Tahoma"/>
          <w:lang w:val="es-ES"/>
        </w:rPr>
        <w:t xml:space="preserve"> -como prueba pericial-</w:t>
      </w:r>
      <w:r w:rsidR="00D16A16" w:rsidRPr="002B71FF">
        <w:rPr>
          <w:rFonts w:ascii="Tahoma" w:hAnsi="Tahoma" w:cs="Tahoma"/>
          <w:lang w:val="es-ES"/>
        </w:rPr>
        <w:t>.</w:t>
      </w:r>
    </w:p>
    <w:p w14:paraId="78FE85F1" w14:textId="77777777" w:rsidR="00D84A60" w:rsidRPr="002B71FF" w:rsidRDefault="00D84A60" w:rsidP="002B71FF">
      <w:pPr>
        <w:spacing w:line="276" w:lineRule="auto"/>
        <w:ind w:right="49" w:firstLine="708"/>
        <w:rPr>
          <w:rFonts w:ascii="Tahoma" w:hAnsi="Tahoma" w:cs="Tahoma"/>
          <w:lang w:val="es-ES"/>
        </w:rPr>
      </w:pPr>
    </w:p>
    <w:p w14:paraId="3B5C4A45" w14:textId="573F5721" w:rsidR="00D84A60" w:rsidRPr="002B71FF" w:rsidRDefault="00D84A60" w:rsidP="002B71FF">
      <w:pPr>
        <w:autoSpaceDE w:val="0"/>
        <w:autoSpaceDN w:val="0"/>
        <w:adjustRightInd w:val="0"/>
        <w:spacing w:line="276" w:lineRule="auto"/>
        <w:ind w:right="49" w:firstLine="708"/>
        <w:rPr>
          <w:rFonts w:ascii="Tahoma" w:hAnsi="Tahoma" w:cs="Tahoma"/>
          <w:lang w:val="es-ES"/>
        </w:rPr>
      </w:pPr>
      <w:r w:rsidRPr="002B71FF">
        <w:rPr>
          <w:rFonts w:ascii="Tahoma" w:hAnsi="Tahoma" w:cs="Tahoma"/>
          <w:lang w:val="es-ES"/>
        </w:rPr>
        <w:t xml:space="preserve">En este punto </w:t>
      </w:r>
      <w:r w:rsidR="009F4EC7" w:rsidRPr="002B71FF">
        <w:rPr>
          <w:rFonts w:ascii="Tahoma" w:hAnsi="Tahoma" w:cs="Tahoma"/>
          <w:lang w:val="es-ES"/>
        </w:rPr>
        <w:t xml:space="preserve">se trae a colación lo indicado en la doctrina por parte del Dr. </w:t>
      </w:r>
      <w:r w:rsidRPr="002B71FF">
        <w:rPr>
          <w:rFonts w:ascii="Tahoma" w:hAnsi="Tahoma" w:cs="Tahoma"/>
          <w:lang w:val="es-ES"/>
        </w:rPr>
        <w:t xml:space="preserve">Martín </w:t>
      </w:r>
      <w:r w:rsidR="009F4EC7" w:rsidRPr="002B71FF">
        <w:rPr>
          <w:rFonts w:ascii="Tahoma" w:hAnsi="Tahoma" w:cs="Tahoma"/>
          <w:lang w:val="es-ES"/>
        </w:rPr>
        <w:t>Bermúdez</w:t>
      </w:r>
      <w:r w:rsidRPr="002B71FF">
        <w:rPr>
          <w:rFonts w:ascii="Tahoma" w:hAnsi="Tahoma" w:cs="Tahoma"/>
          <w:lang w:val="es-ES"/>
        </w:rPr>
        <w:t xml:space="preserve"> Muñoz', quien a propósito del tema indicó: </w:t>
      </w:r>
    </w:p>
    <w:p w14:paraId="55DFF674" w14:textId="77777777" w:rsidR="00D84A60" w:rsidRPr="002B71FF" w:rsidRDefault="00D84A60" w:rsidP="002B71FF">
      <w:pPr>
        <w:autoSpaceDE w:val="0"/>
        <w:autoSpaceDN w:val="0"/>
        <w:adjustRightInd w:val="0"/>
        <w:spacing w:line="276" w:lineRule="auto"/>
        <w:jc w:val="left"/>
        <w:rPr>
          <w:rFonts w:ascii="Tahoma" w:hAnsi="Tahoma" w:cs="Tahoma"/>
          <w:lang w:val="es-ES"/>
        </w:rPr>
      </w:pPr>
    </w:p>
    <w:p w14:paraId="2D276D5F" w14:textId="5B862AD9" w:rsidR="002133AF" w:rsidRPr="002B71FF" w:rsidRDefault="00D84A60" w:rsidP="002B71FF">
      <w:pPr>
        <w:autoSpaceDE w:val="0"/>
        <w:autoSpaceDN w:val="0"/>
        <w:adjustRightInd w:val="0"/>
        <w:spacing w:line="276" w:lineRule="auto"/>
        <w:ind w:left="851" w:right="333"/>
        <w:rPr>
          <w:rFonts w:ascii="Tahoma" w:hAnsi="Tahoma" w:cs="Tahoma"/>
          <w:lang w:val="es-ES"/>
        </w:rPr>
      </w:pPr>
      <w:r w:rsidRPr="00620E08">
        <w:rPr>
          <w:rFonts w:ascii="Tahoma" w:eastAsia="Times New Roman" w:hAnsi="Tahoma" w:cs="Tahoma"/>
          <w:sz w:val="22"/>
          <w:lang w:val="es-ES" w:eastAsia="es-ES_tradnl"/>
        </w:rPr>
        <w:t>"El valor del dictamen pericial de parte depende de que el mismo cumpla</w:t>
      </w:r>
      <w:r w:rsidR="00543296" w:rsidRPr="00620E08">
        <w:rPr>
          <w:rFonts w:ascii="Tahoma" w:eastAsia="Times New Roman" w:hAnsi="Tahoma" w:cs="Tahoma"/>
          <w:sz w:val="22"/>
          <w:lang w:val="es-ES" w:eastAsia="es-ES_tradnl"/>
        </w:rPr>
        <w:t xml:space="preserve"> </w:t>
      </w:r>
      <w:r w:rsidRPr="00620E08">
        <w:rPr>
          <w:rFonts w:ascii="Tahoma" w:eastAsia="Times New Roman" w:hAnsi="Tahoma" w:cs="Tahoma"/>
          <w:sz w:val="22"/>
          <w:lang w:val="es-ES" w:eastAsia="es-ES_tradnl"/>
        </w:rPr>
        <w:t>determinadas condiciones o requisitos objetivos tendientes a mostrar que es idóneo para acreditar las afirmaciones de la parte que lo aporta; de que se encuentre sustentado en pruebas que obren en el expediente; de que esté precedido de un procedimiento rigurosamente adelantado; de que las conclusiones se adecúen al estado del arte de la materia; y de que dichas conclusiones estén debidamente justificadas en las consideraciones. El valor del dictamen, también depende de las condiciones de idoneidad del perito, relativas a su formación profesional y a su experiencia, en el área</w:t>
      </w:r>
      <w:r w:rsidRPr="002B71FF">
        <w:rPr>
          <w:rFonts w:ascii="Tahoma" w:hAnsi="Tahoma" w:cs="Tahoma"/>
          <w:lang w:val="es-ES"/>
        </w:rPr>
        <w:t xml:space="preserve"> </w:t>
      </w:r>
      <w:r w:rsidRPr="00620E08">
        <w:rPr>
          <w:rFonts w:ascii="Tahoma" w:hAnsi="Tahoma" w:cs="Tahoma"/>
          <w:sz w:val="22"/>
          <w:lang w:val="es-ES"/>
        </w:rPr>
        <w:t>de la ciencia que es materia del dictamen (...)".</w:t>
      </w:r>
      <w:r w:rsidRPr="002B71FF">
        <w:rPr>
          <w:rStyle w:val="Refdenotaalpie"/>
          <w:rFonts w:ascii="Tahoma" w:hAnsi="Tahoma" w:cs="Tahoma"/>
          <w:lang w:val="es-ES"/>
        </w:rPr>
        <w:footnoteReference w:id="2"/>
      </w:r>
    </w:p>
    <w:p w14:paraId="69CF6E6D" w14:textId="77777777" w:rsidR="00D84A60" w:rsidRPr="002B71FF" w:rsidRDefault="00D84A60" w:rsidP="002B71FF">
      <w:pPr>
        <w:spacing w:line="276" w:lineRule="auto"/>
        <w:ind w:firstLine="708"/>
        <w:rPr>
          <w:rFonts w:ascii="Tahoma" w:hAnsi="Tahoma" w:cs="Tahoma"/>
          <w:lang w:val="es-ES"/>
        </w:rPr>
      </w:pPr>
    </w:p>
    <w:p w14:paraId="44EEC19C" w14:textId="260CA56E" w:rsidR="00EC6A4E" w:rsidRPr="002B71FF" w:rsidRDefault="00D14A15" w:rsidP="002B71FF">
      <w:pPr>
        <w:spacing w:line="276" w:lineRule="auto"/>
        <w:ind w:firstLine="708"/>
        <w:rPr>
          <w:rFonts w:ascii="Tahoma" w:hAnsi="Tahoma" w:cs="Tahoma"/>
          <w:lang w:val="es-ES"/>
        </w:rPr>
      </w:pPr>
      <w:r w:rsidRPr="002B71FF">
        <w:rPr>
          <w:rFonts w:ascii="Tahoma" w:hAnsi="Tahoma" w:cs="Tahoma"/>
          <w:lang w:val="es-ES"/>
        </w:rPr>
        <w:t xml:space="preserve">Por lo anterior estima </w:t>
      </w:r>
      <w:r w:rsidR="00152FBA" w:rsidRPr="002B71FF">
        <w:rPr>
          <w:rFonts w:ascii="Tahoma" w:hAnsi="Tahoma" w:cs="Tahoma"/>
          <w:lang w:val="es-ES"/>
        </w:rPr>
        <w:t>la Sala que,</w:t>
      </w:r>
      <w:r w:rsidRPr="002B71FF">
        <w:rPr>
          <w:rFonts w:ascii="Tahoma" w:hAnsi="Tahoma" w:cs="Tahoma"/>
          <w:lang w:val="es-ES"/>
        </w:rPr>
        <w:t xml:space="preserve"> </w:t>
      </w:r>
      <w:r w:rsidR="002133AF" w:rsidRPr="002B71FF">
        <w:rPr>
          <w:rFonts w:ascii="Tahoma" w:hAnsi="Tahoma" w:cs="Tahoma"/>
          <w:lang w:val="es-ES"/>
        </w:rPr>
        <w:t xml:space="preserve">al no </w:t>
      </w:r>
      <w:r w:rsidRPr="002B71FF">
        <w:rPr>
          <w:rFonts w:ascii="Tahoma" w:hAnsi="Tahoma" w:cs="Tahoma"/>
          <w:lang w:val="es-ES"/>
        </w:rPr>
        <w:t>decretarse la prueba en los términos solicitados</w:t>
      </w:r>
      <w:r w:rsidR="002133AF" w:rsidRPr="002B71FF">
        <w:rPr>
          <w:rFonts w:ascii="Tahoma" w:hAnsi="Tahoma" w:cs="Tahoma"/>
          <w:lang w:val="es-ES"/>
        </w:rPr>
        <w:t xml:space="preserve">, </w:t>
      </w:r>
      <w:r w:rsidRPr="002B71FF">
        <w:rPr>
          <w:rFonts w:ascii="Tahoma" w:hAnsi="Tahoma" w:cs="Tahoma"/>
          <w:lang w:val="es-ES"/>
        </w:rPr>
        <w:t xml:space="preserve">se </w:t>
      </w:r>
      <w:r w:rsidR="002133AF" w:rsidRPr="002B71FF">
        <w:rPr>
          <w:rFonts w:ascii="Tahoma" w:hAnsi="Tahoma" w:cs="Tahoma"/>
          <w:lang w:val="es-ES"/>
        </w:rPr>
        <w:t>está limitando el régimen probatorio en el proceso</w:t>
      </w:r>
      <w:r w:rsidR="003E6A48" w:rsidRPr="002B71FF">
        <w:rPr>
          <w:rFonts w:ascii="Tahoma" w:hAnsi="Tahoma" w:cs="Tahoma"/>
          <w:lang w:val="es-ES"/>
        </w:rPr>
        <w:t xml:space="preserve">. Ahora bien, como la Jueza de instancia decretó el dictamen como una prueba documental, a efectos de </w:t>
      </w:r>
      <w:r w:rsidR="003E6A48" w:rsidRPr="002B71FF">
        <w:rPr>
          <w:rFonts w:ascii="Tahoma" w:hAnsi="Tahoma" w:cs="Tahoma"/>
        </w:rPr>
        <w:t xml:space="preserve">no dejar duda y evitar confusión frente a su tratamiento en el proceso, teniendo claras </w:t>
      </w:r>
      <w:r w:rsidR="003E6A48" w:rsidRPr="002B71FF">
        <w:rPr>
          <w:rFonts w:ascii="Tahoma" w:hAnsi="Tahoma" w:cs="Tahoma"/>
          <w:lang w:val="es-ES"/>
        </w:rPr>
        <w:t xml:space="preserve">las reglas de contradicción y valoración del concepto, </w:t>
      </w:r>
      <w:r w:rsidRPr="002B71FF">
        <w:rPr>
          <w:rFonts w:ascii="Tahoma" w:hAnsi="Tahoma" w:cs="Tahoma"/>
          <w:lang w:val="es-ES"/>
        </w:rPr>
        <w:t xml:space="preserve">se revocará la decisión de primer grado </w:t>
      </w:r>
      <w:r w:rsidR="00EC6A4E" w:rsidRPr="002B71FF">
        <w:rPr>
          <w:rFonts w:ascii="Tahoma" w:hAnsi="Tahoma" w:cs="Tahoma"/>
          <w:lang w:val="es-ES"/>
        </w:rPr>
        <w:t>para</w:t>
      </w:r>
      <w:r w:rsidR="00152FBA" w:rsidRPr="002B71FF">
        <w:rPr>
          <w:rFonts w:ascii="Tahoma" w:hAnsi="Tahoma" w:cs="Tahoma"/>
          <w:lang w:val="es-ES"/>
        </w:rPr>
        <w:t xml:space="preserve"> dejar sin efectos la disposición que tuvo como prueba documental</w:t>
      </w:r>
      <w:r w:rsidR="00EC6A4E" w:rsidRPr="002B71FF">
        <w:rPr>
          <w:rFonts w:ascii="Tahoma" w:hAnsi="Tahoma" w:cs="Tahoma"/>
          <w:lang w:val="es-ES"/>
        </w:rPr>
        <w:t xml:space="preserve"> </w:t>
      </w:r>
      <w:r w:rsidR="003E6A48" w:rsidRPr="002B71FF">
        <w:rPr>
          <w:rFonts w:ascii="Tahoma" w:hAnsi="Tahoma" w:cs="Tahoma"/>
          <w:lang w:val="es-ES"/>
        </w:rPr>
        <w:t>e</w:t>
      </w:r>
      <w:r w:rsidR="00152FBA" w:rsidRPr="002B71FF">
        <w:rPr>
          <w:rFonts w:ascii="Tahoma" w:hAnsi="Tahoma" w:cs="Tahoma"/>
          <w:lang w:val="es-ES"/>
        </w:rPr>
        <w:t xml:space="preserve">l </w:t>
      </w:r>
      <w:r w:rsidR="003E6A48" w:rsidRPr="002B71FF">
        <w:rPr>
          <w:rFonts w:ascii="Tahoma" w:hAnsi="Tahoma" w:cs="Tahoma"/>
          <w:lang w:val="es-ES"/>
        </w:rPr>
        <w:t>análisis médico,</w:t>
      </w:r>
      <w:r w:rsidR="00152FBA" w:rsidRPr="002B71FF">
        <w:rPr>
          <w:rFonts w:ascii="Tahoma" w:hAnsi="Tahoma" w:cs="Tahoma"/>
          <w:lang w:val="es-ES"/>
        </w:rPr>
        <w:t xml:space="preserve"> </w:t>
      </w:r>
      <w:r w:rsidR="009F4EC7" w:rsidRPr="002B71FF">
        <w:rPr>
          <w:rFonts w:ascii="Tahoma" w:hAnsi="Tahoma" w:cs="Tahoma"/>
          <w:lang w:val="es-ES"/>
        </w:rPr>
        <w:t>ordena</w:t>
      </w:r>
      <w:r w:rsidR="003E6A48" w:rsidRPr="002B71FF">
        <w:rPr>
          <w:rFonts w:ascii="Tahoma" w:hAnsi="Tahoma" w:cs="Tahoma"/>
          <w:lang w:val="es-ES"/>
        </w:rPr>
        <w:t xml:space="preserve">ndo </w:t>
      </w:r>
      <w:r w:rsidR="009F4EC7" w:rsidRPr="002B71FF">
        <w:rPr>
          <w:rFonts w:ascii="Tahoma" w:hAnsi="Tahoma" w:cs="Tahoma"/>
          <w:lang w:val="es-ES"/>
        </w:rPr>
        <w:t xml:space="preserve">a la Jueza de instancia que </w:t>
      </w:r>
      <w:r w:rsidR="00152FBA" w:rsidRPr="002B71FF">
        <w:rPr>
          <w:rFonts w:ascii="Tahoma" w:hAnsi="Tahoma" w:cs="Tahoma"/>
          <w:lang w:val="es-ES"/>
        </w:rPr>
        <w:t xml:space="preserve">lo </w:t>
      </w:r>
      <w:r w:rsidR="00EC6A4E" w:rsidRPr="002B71FF">
        <w:rPr>
          <w:rFonts w:ascii="Tahoma" w:hAnsi="Tahoma" w:cs="Tahoma"/>
          <w:lang w:val="es-ES"/>
        </w:rPr>
        <w:t>decret</w:t>
      </w:r>
      <w:r w:rsidR="009F4EC7" w:rsidRPr="002B71FF">
        <w:rPr>
          <w:rFonts w:ascii="Tahoma" w:hAnsi="Tahoma" w:cs="Tahoma"/>
          <w:lang w:val="es-ES"/>
        </w:rPr>
        <w:t>e</w:t>
      </w:r>
      <w:r w:rsidR="00EC6A4E" w:rsidRPr="002B71FF">
        <w:rPr>
          <w:rFonts w:ascii="Tahoma" w:hAnsi="Tahoma" w:cs="Tahoma"/>
          <w:lang w:val="es-ES"/>
        </w:rPr>
        <w:t xml:space="preserve"> como prueba pericial</w:t>
      </w:r>
      <w:r w:rsidR="003B0F7B" w:rsidRPr="002B71FF">
        <w:rPr>
          <w:rFonts w:ascii="Tahoma" w:hAnsi="Tahoma" w:cs="Tahoma"/>
          <w:spacing w:val="2"/>
          <w:lang w:val="es-ES"/>
        </w:rPr>
        <w:t xml:space="preserve">, </w:t>
      </w:r>
      <w:r w:rsidR="003B0F7B" w:rsidRPr="002B71FF">
        <w:rPr>
          <w:rFonts w:ascii="Tahoma" w:hAnsi="Tahoma" w:cs="Tahoma"/>
          <w:spacing w:val="-3"/>
          <w:kern w:val="2"/>
          <w:lang w:val="es-ES"/>
        </w:rPr>
        <w:t>corriendo traslado del mismo a la parte demandada</w:t>
      </w:r>
      <w:r w:rsidR="003B0F7B" w:rsidRPr="002B71FF">
        <w:rPr>
          <w:rFonts w:ascii="Tahoma" w:hAnsi="Tahoma" w:cs="Tahoma"/>
          <w:lang w:val="es-ES"/>
        </w:rPr>
        <w:t>.</w:t>
      </w:r>
    </w:p>
    <w:p w14:paraId="22D4F657" w14:textId="77777777" w:rsidR="000A1DB5" w:rsidRPr="002B71FF" w:rsidRDefault="000A1DB5" w:rsidP="002B71FF">
      <w:pPr>
        <w:spacing w:line="276" w:lineRule="auto"/>
        <w:rPr>
          <w:rFonts w:ascii="Tahoma" w:hAnsi="Tahoma" w:cs="Tahoma"/>
          <w:lang w:val="es-ES"/>
        </w:rPr>
      </w:pPr>
    </w:p>
    <w:p w14:paraId="54A235D8" w14:textId="63092DAB" w:rsidR="006E0E08" w:rsidRPr="002B71FF" w:rsidRDefault="00283EF3" w:rsidP="002B71FF">
      <w:pPr>
        <w:spacing w:line="276" w:lineRule="auto"/>
        <w:ind w:firstLine="708"/>
        <w:rPr>
          <w:rFonts w:ascii="Tahoma" w:hAnsi="Tahoma" w:cs="Tahoma"/>
          <w:lang w:val="es-ES"/>
        </w:rPr>
      </w:pPr>
      <w:r w:rsidRPr="002B71FF">
        <w:rPr>
          <w:rFonts w:ascii="Tahoma" w:hAnsi="Tahoma" w:cs="Tahoma"/>
          <w:lang w:val="es-ES"/>
        </w:rPr>
        <w:t>Sin condena en costas</w:t>
      </w:r>
      <w:r w:rsidR="006E0E08" w:rsidRPr="002B71FF">
        <w:rPr>
          <w:rFonts w:ascii="Tahoma" w:hAnsi="Tahoma" w:cs="Tahoma"/>
          <w:lang w:val="es-ES"/>
        </w:rPr>
        <w:t xml:space="preserve"> en esta instancia</w:t>
      </w:r>
      <w:r w:rsidR="001E3EF3" w:rsidRPr="002B71FF">
        <w:rPr>
          <w:rFonts w:ascii="Tahoma" w:hAnsi="Tahoma" w:cs="Tahoma"/>
          <w:lang w:val="es-ES"/>
        </w:rPr>
        <w:t xml:space="preserve"> por la prosperidad del recurso de apelación</w:t>
      </w:r>
      <w:r w:rsidR="006E0E08" w:rsidRPr="002B71FF">
        <w:rPr>
          <w:rFonts w:ascii="Tahoma" w:hAnsi="Tahoma" w:cs="Tahoma"/>
          <w:lang w:val="es-ES"/>
        </w:rPr>
        <w:t>.</w:t>
      </w:r>
    </w:p>
    <w:p w14:paraId="7229F546" w14:textId="77777777" w:rsidR="00EC6A4E" w:rsidRPr="002B71FF" w:rsidRDefault="00EC6A4E" w:rsidP="002B71FF">
      <w:pPr>
        <w:spacing w:line="276" w:lineRule="auto"/>
        <w:ind w:firstLine="708"/>
        <w:rPr>
          <w:rFonts w:ascii="Tahoma" w:hAnsi="Tahoma" w:cs="Tahoma"/>
          <w:lang w:val="es-ES"/>
        </w:rPr>
      </w:pPr>
    </w:p>
    <w:p w14:paraId="10DA1EB5" w14:textId="31640C68" w:rsidR="00EC6A4E" w:rsidRPr="002B71FF" w:rsidRDefault="00620E08" w:rsidP="002B71FF">
      <w:pPr>
        <w:spacing w:line="276" w:lineRule="auto"/>
        <w:ind w:firstLine="708"/>
        <w:rPr>
          <w:rFonts w:ascii="Tahoma" w:hAnsi="Tahoma" w:cs="Tahoma"/>
          <w:lang w:val="es-ES"/>
        </w:rPr>
      </w:pPr>
      <w:r>
        <w:rPr>
          <w:rFonts w:ascii="Tahoma" w:hAnsi="Tahoma" w:cs="Tahoma"/>
          <w:lang w:val="es-ES"/>
        </w:rPr>
        <w:lastRenderedPageBreak/>
        <w:t>(…)</w:t>
      </w:r>
    </w:p>
    <w:p w14:paraId="6DF89494" w14:textId="77777777" w:rsidR="006E0E08" w:rsidRPr="002B71FF" w:rsidRDefault="006E0E08" w:rsidP="002B71FF">
      <w:pPr>
        <w:spacing w:line="276" w:lineRule="auto"/>
        <w:rPr>
          <w:rFonts w:ascii="Tahoma" w:hAnsi="Tahoma" w:cs="Tahoma"/>
          <w:lang w:val="es-ES"/>
        </w:rPr>
      </w:pPr>
    </w:p>
    <w:p w14:paraId="7468EE4B" w14:textId="5AFDA33D" w:rsidR="006E0E08" w:rsidRPr="002B71FF" w:rsidRDefault="006E0E08" w:rsidP="002B71FF">
      <w:pPr>
        <w:spacing w:line="276" w:lineRule="auto"/>
        <w:ind w:firstLine="708"/>
        <w:rPr>
          <w:rFonts w:ascii="Tahoma" w:hAnsi="Tahoma" w:cs="Tahoma"/>
          <w:lang w:val="es-ES"/>
        </w:rPr>
      </w:pPr>
      <w:r w:rsidRPr="002B71FF">
        <w:rPr>
          <w:rFonts w:ascii="Tahoma" w:hAnsi="Tahoma" w:cs="Tahoma"/>
          <w:lang w:val="es-ES"/>
        </w:rPr>
        <w:t xml:space="preserve">En mérito de lo expuesto, el Tribunal Superior del Distrito Judicial de Pereira (Risaralda), Sala de Decisión Laboral </w:t>
      </w:r>
      <w:r w:rsidR="00E77E8A" w:rsidRPr="002B71FF">
        <w:rPr>
          <w:rFonts w:ascii="Tahoma" w:hAnsi="Tahoma" w:cs="Tahoma"/>
          <w:lang w:val="es-ES"/>
        </w:rPr>
        <w:t xml:space="preserve">No. 1 </w:t>
      </w:r>
      <w:r w:rsidRPr="002B71FF">
        <w:rPr>
          <w:rFonts w:ascii="Tahoma" w:hAnsi="Tahoma" w:cs="Tahoma"/>
          <w:lang w:val="es-ES"/>
        </w:rPr>
        <w:t>Presidida por la Dra. Ana Lucía Caicedo Calderón,</w:t>
      </w:r>
    </w:p>
    <w:p w14:paraId="788AAF40" w14:textId="77777777" w:rsidR="006E0E08" w:rsidRPr="002B71FF" w:rsidRDefault="006E0E08" w:rsidP="002B71FF">
      <w:pPr>
        <w:spacing w:line="276" w:lineRule="auto"/>
        <w:ind w:firstLine="708"/>
        <w:rPr>
          <w:rFonts w:ascii="Tahoma" w:hAnsi="Tahoma" w:cs="Tahoma"/>
          <w:lang w:val="es-ES"/>
        </w:rPr>
      </w:pPr>
    </w:p>
    <w:p w14:paraId="7B721BC3" w14:textId="77777777" w:rsidR="006E0E08" w:rsidRPr="002B71FF" w:rsidRDefault="006E0E08" w:rsidP="002B71FF">
      <w:pPr>
        <w:spacing w:line="276" w:lineRule="auto"/>
        <w:ind w:firstLine="708"/>
        <w:jc w:val="center"/>
        <w:rPr>
          <w:rFonts w:ascii="Tahoma" w:hAnsi="Tahoma" w:cs="Tahoma"/>
          <w:b/>
          <w:bCs/>
          <w:lang w:val="es-ES"/>
        </w:rPr>
      </w:pPr>
      <w:r w:rsidRPr="002B71FF">
        <w:rPr>
          <w:rFonts w:ascii="Tahoma" w:hAnsi="Tahoma" w:cs="Tahoma"/>
          <w:b/>
          <w:bCs/>
          <w:lang w:val="es-ES"/>
        </w:rPr>
        <w:t>RESUELVE</w:t>
      </w:r>
    </w:p>
    <w:p w14:paraId="63A00F3C" w14:textId="77777777" w:rsidR="006E0E08" w:rsidRPr="002B71FF" w:rsidRDefault="006E0E08" w:rsidP="002B71FF">
      <w:pPr>
        <w:spacing w:line="276" w:lineRule="auto"/>
        <w:ind w:firstLine="708"/>
        <w:rPr>
          <w:rFonts w:ascii="Tahoma" w:hAnsi="Tahoma" w:cs="Tahoma"/>
          <w:lang w:val="es-ES"/>
        </w:rPr>
      </w:pPr>
    </w:p>
    <w:p w14:paraId="3B926185" w14:textId="6FFE4795" w:rsidR="00726FC2" w:rsidRPr="002B71FF" w:rsidRDefault="006E0E08" w:rsidP="002B71FF">
      <w:pPr>
        <w:spacing w:line="276" w:lineRule="auto"/>
        <w:ind w:firstLine="708"/>
        <w:rPr>
          <w:rFonts w:ascii="Tahoma" w:hAnsi="Tahoma" w:cs="Tahoma"/>
          <w:spacing w:val="2"/>
          <w:lang w:val="es-ES"/>
        </w:rPr>
      </w:pPr>
      <w:r w:rsidRPr="002B71FF">
        <w:rPr>
          <w:rFonts w:ascii="Tahoma" w:hAnsi="Tahoma" w:cs="Tahoma"/>
          <w:b/>
          <w:bCs/>
          <w:lang w:val="es-ES"/>
        </w:rPr>
        <w:t>PRIMERO</w:t>
      </w:r>
      <w:r w:rsidRPr="002B71FF">
        <w:rPr>
          <w:rFonts w:ascii="Tahoma" w:hAnsi="Tahoma" w:cs="Tahoma"/>
          <w:lang w:val="es-ES"/>
        </w:rPr>
        <w:t xml:space="preserve">. </w:t>
      </w:r>
      <w:r w:rsidRPr="002B71FF">
        <w:rPr>
          <w:rFonts w:ascii="Tahoma" w:hAnsi="Tahoma" w:cs="Tahoma"/>
          <w:b/>
          <w:bCs/>
          <w:lang w:val="es-ES"/>
        </w:rPr>
        <w:t>REVOCAR</w:t>
      </w:r>
      <w:r w:rsidRPr="002B71FF">
        <w:rPr>
          <w:rFonts w:ascii="Tahoma" w:hAnsi="Tahoma" w:cs="Tahoma"/>
          <w:lang w:val="es-ES"/>
        </w:rPr>
        <w:t xml:space="preserve"> el auto </w:t>
      </w:r>
      <w:r w:rsidR="00B33A99" w:rsidRPr="002B71FF">
        <w:rPr>
          <w:rFonts w:ascii="Tahoma" w:hAnsi="Tahoma" w:cs="Tahoma"/>
          <w:spacing w:val="2"/>
          <w:lang w:val="es-ES"/>
        </w:rPr>
        <w:t xml:space="preserve">proferido el </w:t>
      </w:r>
      <w:r w:rsidR="00EC6A4E" w:rsidRPr="002B71FF">
        <w:rPr>
          <w:rFonts w:ascii="Tahoma" w:hAnsi="Tahoma" w:cs="Tahoma"/>
          <w:spacing w:val="2"/>
          <w:lang w:val="es-ES"/>
        </w:rPr>
        <w:t>12</w:t>
      </w:r>
      <w:r w:rsidR="00B33A99" w:rsidRPr="002B71FF">
        <w:rPr>
          <w:rFonts w:ascii="Tahoma" w:hAnsi="Tahoma" w:cs="Tahoma"/>
          <w:spacing w:val="2"/>
          <w:lang w:val="es-ES"/>
        </w:rPr>
        <w:t xml:space="preserve"> de </w:t>
      </w:r>
      <w:r w:rsidR="00EC6A4E" w:rsidRPr="002B71FF">
        <w:rPr>
          <w:rFonts w:ascii="Tahoma" w:hAnsi="Tahoma" w:cs="Tahoma"/>
          <w:spacing w:val="2"/>
          <w:lang w:val="es-ES"/>
        </w:rPr>
        <w:t xml:space="preserve">febrero </w:t>
      </w:r>
      <w:r w:rsidR="00B33A99" w:rsidRPr="002B71FF">
        <w:rPr>
          <w:rFonts w:ascii="Tahoma" w:hAnsi="Tahoma" w:cs="Tahoma"/>
          <w:spacing w:val="2"/>
          <w:lang w:val="es-ES"/>
        </w:rPr>
        <w:t>de 202</w:t>
      </w:r>
      <w:r w:rsidR="00EC6A4E" w:rsidRPr="002B71FF">
        <w:rPr>
          <w:rFonts w:ascii="Tahoma" w:hAnsi="Tahoma" w:cs="Tahoma"/>
          <w:spacing w:val="2"/>
          <w:lang w:val="es-ES"/>
        </w:rPr>
        <w:t>1</w:t>
      </w:r>
      <w:r w:rsidR="00B33A99" w:rsidRPr="002B71FF">
        <w:rPr>
          <w:rFonts w:ascii="Tahoma" w:hAnsi="Tahoma" w:cs="Tahoma"/>
          <w:spacing w:val="2"/>
          <w:lang w:val="es-ES"/>
        </w:rPr>
        <w:t xml:space="preserve">, por el Juzgado </w:t>
      </w:r>
      <w:r w:rsidR="002A2F5E" w:rsidRPr="002B71FF">
        <w:rPr>
          <w:rFonts w:ascii="Tahoma" w:hAnsi="Tahoma" w:cs="Tahoma"/>
          <w:spacing w:val="2"/>
          <w:lang w:val="es-ES"/>
        </w:rPr>
        <w:t xml:space="preserve">Tercero </w:t>
      </w:r>
      <w:r w:rsidR="00B33A99" w:rsidRPr="002B71FF">
        <w:rPr>
          <w:rFonts w:ascii="Tahoma" w:hAnsi="Tahoma" w:cs="Tahoma"/>
          <w:spacing w:val="2"/>
          <w:lang w:val="es-ES"/>
        </w:rPr>
        <w:t xml:space="preserve">Laboral del Circuito de Pereira, </w:t>
      </w:r>
      <w:r w:rsidR="00726FC2" w:rsidRPr="002B71FF">
        <w:rPr>
          <w:rFonts w:ascii="Tahoma" w:hAnsi="Tahoma" w:cs="Tahoma"/>
          <w:spacing w:val="2"/>
          <w:lang w:val="es-ES"/>
        </w:rPr>
        <w:t xml:space="preserve">por medio del cual se </w:t>
      </w:r>
      <w:r w:rsidR="00EC6A4E" w:rsidRPr="002B71FF">
        <w:rPr>
          <w:rFonts w:ascii="Tahoma" w:hAnsi="Tahoma" w:cs="Tahoma"/>
          <w:spacing w:val="2"/>
          <w:lang w:val="es-ES"/>
        </w:rPr>
        <w:t>negó el decreto de una prueba pericial</w:t>
      </w:r>
      <w:r w:rsidR="001E3EF3" w:rsidRPr="002B71FF">
        <w:rPr>
          <w:rFonts w:ascii="Tahoma" w:hAnsi="Tahoma" w:cs="Tahoma"/>
          <w:spacing w:val="2"/>
          <w:lang w:val="es-ES"/>
        </w:rPr>
        <w:t>, por las razones expuestas en la parte motiva de esta providencia</w:t>
      </w:r>
      <w:r w:rsidR="00726FC2" w:rsidRPr="002B71FF">
        <w:rPr>
          <w:rFonts w:ascii="Tahoma" w:hAnsi="Tahoma" w:cs="Tahoma"/>
          <w:spacing w:val="2"/>
          <w:lang w:val="es-ES"/>
        </w:rPr>
        <w:t>.</w:t>
      </w:r>
    </w:p>
    <w:p w14:paraId="0C1F4B39" w14:textId="77777777" w:rsidR="00726FC2" w:rsidRPr="002B71FF" w:rsidRDefault="00726FC2" w:rsidP="002B71FF">
      <w:pPr>
        <w:spacing w:line="276" w:lineRule="auto"/>
        <w:ind w:firstLine="708"/>
        <w:rPr>
          <w:rFonts w:ascii="Tahoma" w:hAnsi="Tahoma" w:cs="Tahoma"/>
          <w:spacing w:val="2"/>
          <w:lang w:val="es-ES"/>
        </w:rPr>
      </w:pPr>
    </w:p>
    <w:p w14:paraId="6CC64FEC" w14:textId="30A8D0F9" w:rsidR="00EC6A4E" w:rsidRPr="002B71FF" w:rsidRDefault="00726FC2" w:rsidP="002B71FF">
      <w:pPr>
        <w:spacing w:line="276" w:lineRule="auto"/>
        <w:ind w:firstLine="708"/>
        <w:rPr>
          <w:rFonts w:ascii="Tahoma" w:hAnsi="Tahoma" w:cs="Tahoma"/>
          <w:lang w:val="es-ES"/>
        </w:rPr>
      </w:pPr>
      <w:r w:rsidRPr="002B71FF">
        <w:rPr>
          <w:rFonts w:ascii="Tahoma" w:hAnsi="Tahoma" w:cs="Tahoma"/>
          <w:b/>
          <w:bCs/>
          <w:lang w:val="es-ES"/>
        </w:rPr>
        <w:t>SEGUNDO</w:t>
      </w:r>
      <w:r w:rsidRPr="002B71FF">
        <w:rPr>
          <w:rFonts w:ascii="Tahoma" w:hAnsi="Tahoma" w:cs="Tahoma"/>
          <w:spacing w:val="2"/>
          <w:lang w:val="es-ES"/>
        </w:rPr>
        <w:t xml:space="preserve">: </w:t>
      </w:r>
      <w:r w:rsidR="00E77E8A" w:rsidRPr="002B71FF">
        <w:rPr>
          <w:rFonts w:ascii="Tahoma" w:hAnsi="Tahoma" w:cs="Tahoma"/>
          <w:spacing w:val="2"/>
          <w:lang w:val="es-ES"/>
        </w:rPr>
        <w:t xml:space="preserve">En su lugar, </w:t>
      </w:r>
      <w:r w:rsidR="003E6A48" w:rsidRPr="002B71FF">
        <w:rPr>
          <w:rFonts w:ascii="Tahoma" w:hAnsi="Tahoma" w:cs="Tahoma"/>
          <w:b/>
          <w:bCs/>
          <w:spacing w:val="2"/>
          <w:lang w:val="es-ES"/>
        </w:rPr>
        <w:t>DEJAR SIN EFECTO</w:t>
      </w:r>
      <w:r w:rsidR="003E6A48" w:rsidRPr="002B71FF">
        <w:rPr>
          <w:rFonts w:ascii="Tahoma" w:hAnsi="Tahoma" w:cs="Tahoma"/>
          <w:spacing w:val="2"/>
          <w:lang w:val="es-ES"/>
        </w:rPr>
        <w:t xml:space="preserve"> la disposición que tuvo como prueba documental </w:t>
      </w:r>
      <w:r w:rsidR="006201E3" w:rsidRPr="002B71FF">
        <w:rPr>
          <w:rFonts w:ascii="Tahoma" w:hAnsi="Tahoma" w:cs="Tahoma"/>
          <w:spacing w:val="2"/>
          <w:lang w:val="es-ES"/>
        </w:rPr>
        <w:t>el dictamen</w:t>
      </w:r>
      <w:r w:rsidR="006201E3" w:rsidRPr="002B71FF">
        <w:rPr>
          <w:rFonts w:ascii="Tahoma" w:hAnsi="Tahoma" w:cs="Tahoma"/>
          <w:b/>
          <w:bCs/>
          <w:spacing w:val="2"/>
          <w:lang w:val="es-ES"/>
        </w:rPr>
        <w:t xml:space="preserve"> </w:t>
      </w:r>
      <w:r w:rsidR="006201E3" w:rsidRPr="002B71FF">
        <w:rPr>
          <w:rFonts w:ascii="Tahoma" w:hAnsi="Tahoma" w:cs="Tahoma"/>
          <w:spacing w:val="2"/>
          <w:lang w:val="es-ES"/>
        </w:rPr>
        <w:t>rendido por el médico A</w:t>
      </w:r>
      <w:r w:rsidR="006201E3" w:rsidRPr="002B71FF">
        <w:rPr>
          <w:rFonts w:ascii="Tahoma" w:hAnsi="Tahoma" w:cs="Tahoma"/>
          <w:spacing w:val="-3"/>
          <w:kern w:val="2"/>
          <w:lang w:val="es-ES"/>
        </w:rPr>
        <w:t>rmando Cardozo Vargas</w:t>
      </w:r>
      <w:r w:rsidR="006201E3" w:rsidRPr="002B71FF">
        <w:rPr>
          <w:rFonts w:ascii="Tahoma" w:hAnsi="Tahoma" w:cs="Tahoma"/>
          <w:b/>
          <w:bCs/>
          <w:spacing w:val="2"/>
          <w:lang w:val="es-ES"/>
        </w:rPr>
        <w:t xml:space="preserve"> </w:t>
      </w:r>
      <w:r w:rsidR="006201E3" w:rsidRPr="002B71FF">
        <w:rPr>
          <w:rFonts w:ascii="Tahoma" w:hAnsi="Tahoma" w:cs="Tahoma"/>
          <w:spacing w:val="-3"/>
          <w:kern w:val="2"/>
          <w:lang w:val="es-ES"/>
        </w:rPr>
        <w:t xml:space="preserve">y, consecuentemente, </w:t>
      </w:r>
      <w:r w:rsidR="009F4EC7" w:rsidRPr="002B71FF">
        <w:rPr>
          <w:rFonts w:ascii="Tahoma" w:hAnsi="Tahoma" w:cs="Tahoma"/>
          <w:b/>
          <w:bCs/>
          <w:spacing w:val="2"/>
          <w:lang w:val="es-ES"/>
        </w:rPr>
        <w:t>ORDENAR</w:t>
      </w:r>
      <w:r w:rsidR="009F4EC7" w:rsidRPr="002B71FF">
        <w:rPr>
          <w:rFonts w:ascii="Tahoma" w:hAnsi="Tahoma" w:cs="Tahoma"/>
          <w:spacing w:val="2"/>
          <w:lang w:val="es-ES"/>
        </w:rPr>
        <w:t xml:space="preserve"> a la Jueza de instancia que </w:t>
      </w:r>
      <w:r w:rsidR="00EC6A4E" w:rsidRPr="002B71FF">
        <w:rPr>
          <w:rFonts w:ascii="Tahoma" w:hAnsi="Tahoma" w:cs="Tahoma"/>
          <w:b/>
          <w:bCs/>
          <w:spacing w:val="2"/>
          <w:lang w:val="es-ES"/>
        </w:rPr>
        <w:t>DECRET</w:t>
      </w:r>
      <w:r w:rsidR="009F4EC7" w:rsidRPr="002B71FF">
        <w:rPr>
          <w:rFonts w:ascii="Tahoma" w:hAnsi="Tahoma" w:cs="Tahoma"/>
          <w:b/>
          <w:bCs/>
          <w:spacing w:val="2"/>
          <w:lang w:val="es-ES"/>
        </w:rPr>
        <w:t>E</w:t>
      </w:r>
      <w:r w:rsidR="00EC6A4E" w:rsidRPr="002B71FF">
        <w:rPr>
          <w:rFonts w:ascii="Tahoma" w:hAnsi="Tahoma" w:cs="Tahoma"/>
          <w:b/>
          <w:bCs/>
          <w:spacing w:val="2"/>
          <w:lang w:val="es-ES"/>
        </w:rPr>
        <w:t xml:space="preserve"> </w:t>
      </w:r>
      <w:r w:rsidR="00EC6A4E" w:rsidRPr="002B71FF">
        <w:rPr>
          <w:rFonts w:ascii="Tahoma" w:hAnsi="Tahoma" w:cs="Tahoma"/>
          <w:spacing w:val="2"/>
          <w:lang w:val="es-ES"/>
        </w:rPr>
        <w:t xml:space="preserve">como prueba pericial </w:t>
      </w:r>
      <w:r w:rsidR="006201E3" w:rsidRPr="002B71FF">
        <w:rPr>
          <w:rFonts w:ascii="Tahoma" w:hAnsi="Tahoma" w:cs="Tahoma"/>
          <w:spacing w:val="2"/>
          <w:lang w:val="es-ES"/>
        </w:rPr>
        <w:t xml:space="preserve">dicho análisis, </w:t>
      </w:r>
      <w:r w:rsidR="009F4EC7" w:rsidRPr="002B71FF">
        <w:rPr>
          <w:rFonts w:ascii="Tahoma" w:hAnsi="Tahoma" w:cs="Tahoma"/>
          <w:spacing w:val="-3"/>
          <w:kern w:val="2"/>
          <w:lang w:val="es-ES"/>
        </w:rPr>
        <w:t>corr</w:t>
      </w:r>
      <w:r w:rsidR="006201E3" w:rsidRPr="002B71FF">
        <w:rPr>
          <w:rFonts w:ascii="Tahoma" w:hAnsi="Tahoma" w:cs="Tahoma"/>
          <w:spacing w:val="-3"/>
          <w:kern w:val="2"/>
          <w:lang w:val="es-ES"/>
        </w:rPr>
        <w:t>iendo</w:t>
      </w:r>
      <w:r w:rsidR="009F4EC7" w:rsidRPr="002B71FF">
        <w:rPr>
          <w:rFonts w:ascii="Tahoma" w:hAnsi="Tahoma" w:cs="Tahoma"/>
          <w:spacing w:val="-3"/>
          <w:kern w:val="2"/>
          <w:lang w:val="es-ES"/>
        </w:rPr>
        <w:t xml:space="preserve"> traslado del mismo a la parte demandada</w:t>
      </w:r>
      <w:r w:rsidR="00EC6A4E" w:rsidRPr="002B71FF">
        <w:rPr>
          <w:rFonts w:ascii="Tahoma" w:hAnsi="Tahoma" w:cs="Tahoma"/>
          <w:lang w:val="es-ES"/>
        </w:rPr>
        <w:t>.</w:t>
      </w:r>
    </w:p>
    <w:p w14:paraId="231641DB" w14:textId="27E92A6E" w:rsidR="00726FC2" w:rsidRPr="002B71FF" w:rsidRDefault="00726FC2" w:rsidP="002B71FF">
      <w:pPr>
        <w:spacing w:line="276" w:lineRule="auto"/>
        <w:rPr>
          <w:rFonts w:ascii="Tahoma" w:hAnsi="Tahoma" w:cs="Tahoma"/>
          <w:spacing w:val="2"/>
          <w:lang w:val="es-ES"/>
        </w:rPr>
      </w:pPr>
    </w:p>
    <w:p w14:paraId="1E8B792C" w14:textId="098736A9" w:rsidR="006E0E08" w:rsidRPr="002B71FF" w:rsidRDefault="00726FC2" w:rsidP="002B71FF">
      <w:pPr>
        <w:spacing w:line="276" w:lineRule="auto"/>
        <w:ind w:firstLine="708"/>
        <w:rPr>
          <w:rFonts w:ascii="Tahoma" w:hAnsi="Tahoma" w:cs="Tahoma"/>
          <w:lang w:val="es-ES"/>
        </w:rPr>
      </w:pPr>
      <w:r w:rsidRPr="002B71FF">
        <w:rPr>
          <w:rFonts w:ascii="Tahoma" w:hAnsi="Tahoma" w:cs="Tahoma"/>
          <w:b/>
          <w:bCs/>
          <w:lang w:val="es-ES"/>
        </w:rPr>
        <w:t>TERCERO</w:t>
      </w:r>
      <w:r w:rsidR="006E0E08" w:rsidRPr="002B71FF">
        <w:rPr>
          <w:rFonts w:ascii="Tahoma" w:hAnsi="Tahoma" w:cs="Tahoma"/>
          <w:lang w:val="es-ES"/>
        </w:rPr>
        <w:t>. Sin condena en costas</w:t>
      </w:r>
      <w:r w:rsidR="00EC6A4E" w:rsidRPr="002B71FF">
        <w:rPr>
          <w:rFonts w:ascii="Tahoma" w:hAnsi="Tahoma" w:cs="Tahoma"/>
          <w:lang w:val="es-ES"/>
        </w:rPr>
        <w:t>.</w:t>
      </w:r>
    </w:p>
    <w:p w14:paraId="67B4604D" w14:textId="77777777" w:rsidR="006E0E08" w:rsidRPr="002B71FF" w:rsidRDefault="006E0E08" w:rsidP="002B71FF">
      <w:pPr>
        <w:spacing w:line="276" w:lineRule="auto"/>
        <w:ind w:firstLine="708"/>
        <w:rPr>
          <w:rFonts w:ascii="Tahoma" w:hAnsi="Tahoma" w:cs="Tahoma"/>
          <w:lang w:val="es-ES"/>
        </w:rPr>
      </w:pPr>
    </w:p>
    <w:p w14:paraId="6DDBD288" w14:textId="2DF8F935" w:rsidR="00EC6A4E" w:rsidRPr="002B71FF" w:rsidRDefault="00EC6A4E" w:rsidP="002B71FF">
      <w:pPr>
        <w:spacing w:line="276" w:lineRule="auto"/>
        <w:ind w:firstLine="708"/>
        <w:rPr>
          <w:rFonts w:ascii="Tahoma" w:hAnsi="Tahoma" w:cs="Tahoma"/>
          <w:b/>
          <w:bCs/>
          <w:lang w:val="es-ES"/>
        </w:rPr>
      </w:pPr>
      <w:r w:rsidRPr="002B71FF">
        <w:rPr>
          <w:rFonts w:ascii="Tahoma" w:hAnsi="Tahoma" w:cs="Tahoma"/>
          <w:b/>
          <w:bCs/>
          <w:lang w:val="es-ES"/>
        </w:rPr>
        <w:t>CUARTO: </w:t>
      </w:r>
      <w:r w:rsidR="00620E08" w:rsidRPr="00620E08">
        <w:rPr>
          <w:rFonts w:ascii="Tahoma" w:hAnsi="Tahoma" w:cs="Tahoma"/>
          <w:bCs/>
          <w:lang w:val="es-ES"/>
        </w:rPr>
        <w:t>(…)</w:t>
      </w:r>
    </w:p>
    <w:p w14:paraId="0DDF6994" w14:textId="77777777" w:rsidR="006E0E08" w:rsidRPr="002B71FF" w:rsidRDefault="006E0E08" w:rsidP="002B71FF">
      <w:pPr>
        <w:spacing w:line="276" w:lineRule="auto"/>
        <w:ind w:firstLine="708"/>
        <w:rPr>
          <w:rFonts w:ascii="Tahoma" w:hAnsi="Tahoma" w:cs="Tahoma"/>
          <w:lang w:val="es-ES"/>
        </w:rPr>
      </w:pPr>
    </w:p>
    <w:p w14:paraId="4EE2130E" w14:textId="77777777" w:rsidR="006E0E08" w:rsidRPr="002B71FF" w:rsidRDefault="006E0E08" w:rsidP="002B71FF">
      <w:pPr>
        <w:widowControl w:val="0"/>
        <w:autoSpaceDE w:val="0"/>
        <w:autoSpaceDN w:val="0"/>
        <w:adjustRightInd w:val="0"/>
        <w:spacing w:line="276" w:lineRule="auto"/>
        <w:jc w:val="center"/>
        <w:rPr>
          <w:rFonts w:ascii="Tahoma" w:hAnsi="Tahoma" w:cs="Tahoma"/>
          <w:b/>
          <w:lang w:val="es-ES"/>
        </w:rPr>
      </w:pPr>
      <w:r w:rsidRPr="002B71FF">
        <w:rPr>
          <w:rFonts w:ascii="Tahoma" w:hAnsi="Tahoma" w:cs="Tahoma"/>
          <w:b/>
          <w:lang w:val="es-ES"/>
        </w:rPr>
        <w:t>NOTIFÍQUESE Y CÚMPLASE</w:t>
      </w:r>
    </w:p>
    <w:p w14:paraId="4A91255A" w14:textId="77777777" w:rsidR="002B71FF" w:rsidRPr="002B71FF" w:rsidRDefault="002B71FF" w:rsidP="002B71FF">
      <w:pPr>
        <w:spacing w:line="276" w:lineRule="auto"/>
        <w:contextualSpacing/>
        <w:rPr>
          <w:rFonts w:ascii="Tahoma" w:eastAsia="Times New Roman" w:hAnsi="Tahoma" w:cs="Tahoma"/>
          <w:lang w:val="es-ES_tradnl"/>
        </w:rPr>
      </w:pPr>
      <w:bookmarkStart w:id="5" w:name="_Hlk74294138"/>
      <w:bookmarkEnd w:id="3"/>
    </w:p>
    <w:p w14:paraId="3D52BF5E" w14:textId="77777777" w:rsidR="002B71FF" w:rsidRPr="002B71FF" w:rsidRDefault="002B71FF" w:rsidP="002B71FF">
      <w:pPr>
        <w:widowControl w:val="0"/>
        <w:autoSpaceDE w:val="0"/>
        <w:autoSpaceDN w:val="0"/>
        <w:adjustRightInd w:val="0"/>
        <w:spacing w:line="276" w:lineRule="auto"/>
        <w:rPr>
          <w:rFonts w:ascii="Tahoma" w:eastAsia="Times New Roman" w:hAnsi="Tahoma" w:cs="Tahoma"/>
          <w:lang w:val="es-ES" w:eastAsia="es-ES"/>
        </w:rPr>
      </w:pPr>
      <w:r w:rsidRPr="002B71FF">
        <w:rPr>
          <w:rFonts w:ascii="Tahoma" w:eastAsia="Times New Roman" w:hAnsi="Tahoma" w:cs="Tahoma"/>
          <w:lang w:val="es-ES" w:eastAsia="es-ES"/>
        </w:rPr>
        <w:tab/>
        <w:t>La Magistrada ponente,</w:t>
      </w:r>
    </w:p>
    <w:p w14:paraId="2A84528A" w14:textId="77777777" w:rsidR="002B71FF" w:rsidRPr="002B71FF" w:rsidRDefault="002B71FF" w:rsidP="002B71FF">
      <w:pPr>
        <w:spacing w:line="276" w:lineRule="auto"/>
        <w:jc w:val="left"/>
        <w:rPr>
          <w:rFonts w:ascii="Tahoma" w:eastAsia="Times New Roman" w:hAnsi="Tahoma" w:cs="Tahoma"/>
          <w:lang w:val="es-ES" w:eastAsia="es-ES"/>
        </w:rPr>
      </w:pPr>
    </w:p>
    <w:p w14:paraId="315F465C" w14:textId="77777777" w:rsidR="002B71FF" w:rsidRPr="002B71FF" w:rsidRDefault="002B71FF" w:rsidP="002B71FF">
      <w:pPr>
        <w:spacing w:line="276" w:lineRule="auto"/>
        <w:jc w:val="left"/>
        <w:rPr>
          <w:rFonts w:ascii="Tahoma" w:eastAsia="Times New Roman" w:hAnsi="Tahoma" w:cs="Tahoma"/>
          <w:lang w:val="es-ES" w:eastAsia="es-ES"/>
        </w:rPr>
      </w:pPr>
    </w:p>
    <w:p w14:paraId="2F1B032D" w14:textId="77777777" w:rsidR="002B71FF" w:rsidRPr="002B71FF" w:rsidRDefault="002B71FF" w:rsidP="002B71FF">
      <w:pPr>
        <w:spacing w:line="276" w:lineRule="auto"/>
        <w:jc w:val="left"/>
        <w:rPr>
          <w:rFonts w:ascii="Tahoma" w:eastAsia="Times New Roman" w:hAnsi="Tahoma" w:cs="Tahoma"/>
          <w:lang w:val="es-ES" w:eastAsia="es-ES"/>
        </w:rPr>
      </w:pPr>
    </w:p>
    <w:p w14:paraId="3A55A153" w14:textId="77777777" w:rsidR="002B71FF" w:rsidRPr="002B71FF" w:rsidRDefault="002B71FF" w:rsidP="002B71FF">
      <w:pPr>
        <w:keepNext/>
        <w:spacing w:line="276" w:lineRule="auto"/>
        <w:jc w:val="center"/>
        <w:outlineLvl w:val="2"/>
        <w:rPr>
          <w:rFonts w:ascii="Tahoma" w:eastAsia="Times New Roman" w:hAnsi="Tahoma" w:cs="Tahoma"/>
          <w:b/>
          <w:bCs/>
          <w:lang w:val="es-ES" w:eastAsia="es-ES"/>
        </w:rPr>
      </w:pPr>
      <w:r w:rsidRPr="002B71FF">
        <w:rPr>
          <w:rFonts w:ascii="Tahoma" w:eastAsia="Times New Roman" w:hAnsi="Tahoma" w:cs="Tahoma"/>
          <w:b/>
          <w:bCs/>
          <w:lang w:val="es-ES" w:eastAsia="es-ES"/>
        </w:rPr>
        <w:t>ANA LUCÍA CAICEDO CALDERÓN</w:t>
      </w:r>
    </w:p>
    <w:p w14:paraId="021ACE0A" w14:textId="77777777" w:rsidR="002B71FF" w:rsidRPr="002B71FF" w:rsidRDefault="002B71FF" w:rsidP="002B71FF">
      <w:pPr>
        <w:spacing w:line="276" w:lineRule="auto"/>
        <w:jc w:val="left"/>
        <w:rPr>
          <w:rFonts w:ascii="Tahoma" w:eastAsia="Times New Roman" w:hAnsi="Tahoma" w:cs="Tahoma"/>
          <w:lang w:val="es-ES" w:eastAsia="es-ES"/>
        </w:rPr>
      </w:pPr>
    </w:p>
    <w:p w14:paraId="595F03CA" w14:textId="77777777" w:rsidR="002B71FF" w:rsidRPr="002B71FF" w:rsidRDefault="002B71FF" w:rsidP="002B71FF">
      <w:pPr>
        <w:spacing w:line="276" w:lineRule="auto"/>
        <w:ind w:firstLine="708"/>
        <w:jc w:val="left"/>
        <w:rPr>
          <w:rFonts w:ascii="Tahoma" w:eastAsia="Times New Roman" w:hAnsi="Tahoma" w:cs="Tahoma"/>
          <w:lang w:val="es-ES" w:eastAsia="es-ES"/>
        </w:rPr>
      </w:pPr>
      <w:bookmarkStart w:id="6" w:name="_Hlk62478330"/>
      <w:r w:rsidRPr="002B71FF">
        <w:rPr>
          <w:rFonts w:ascii="Tahoma" w:eastAsia="Times New Roman" w:hAnsi="Tahoma" w:cs="Tahoma"/>
          <w:lang w:val="es-ES" w:eastAsia="es-ES"/>
        </w:rPr>
        <w:t>La Magistrada y el Magistrado,</w:t>
      </w:r>
    </w:p>
    <w:p w14:paraId="2D213208" w14:textId="77777777" w:rsidR="002B71FF" w:rsidRPr="002B71FF" w:rsidRDefault="002B71FF" w:rsidP="002B71FF">
      <w:pPr>
        <w:spacing w:line="276" w:lineRule="auto"/>
        <w:jc w:val="left"/>
        <w:rPr>
          <w:rFonts w:ascii="Tahoma" w:eastAsia="Times New Roman" w:hAnsi="Tahoma" w:cs="Tahoma"/>
          <w:lang w:val="es-ES" w:eastAsia="es-ES"/>
        </w:rPr>
      </w:pPr>
    </w:p>
    <w:p w14:paraId="6D89189F" w14:textId="77777777" w:rsidR="002B71FF" w:rsidRPr="002B71FF" w:rsidRDefault="002B71FF" w:rsidP="002B71FF">
      <w:pPr>
        <w:spacing w:line="276" w:lineRule="auto"/>
        <w:jc w:val="left"/>
        <w:rPr>
          <w:rFonts w:ascii="Tahoma" w:eastAsia="Times New Roman" w:hAnsi="Tahoma" w:cs="Tahoma"/>
          <w:lang w:val="es-ES" w:eastAsia="es-ES"/>
        </w:rPr>
      </w:pPr>
    </w:p>
    <w:p w14:paraId="3F82830C" w14:textId="77777777" w:rsidR="002B71FF" w:rsidRPr="002B71FF" w:rsidRDefault="002B71FF" w:rsidP="002B71FF">
      <w:pPr>
        <w:spacing w:line="276" w:lineRule="auto"/>
        <w:jc w:val="left"/>
        <w:rPr>
          <w:rFonts w:ascii="Tahoma" w:eastAsia="Times New Roman" w:hAnsi="Tahoma" w:cs="Tahoma"/>
          <w:lang w:val="es-ES" w:eastAsia="es-ES"/>
        </w:rPr>
      </w:pPr>
    </w:p>
    <w:p w14:paraId="6E6931A3" w14:textId="123793D2" w:rsidR="006E0E08" w:rsidRPr="002B71FF" w:rsidRDefault="002B71FF" w:rsidP="002B71FF">
      <w:pPr>
        <w:spacing w:line="276" w:lineRule="auto"/>
        <w:rPr>
          <w:rFonts w:ascii="Tahoma" w:eastAsia="Times New Roman" w:hAnsi="Tahoma" w:cs="Tahoma"/>
          <w:lang w:val="es-ES" w:eastAsia="es-ES"/>
        </w:rPr>
      </w:pPr>
      <w:r w:rsidRPr="002B71FF">
        <w:rPr>
          <w:rFonts w:ascii="Tahoma" w:eastAsia="Times New Roman" w:hAnsi="Tahoma" w:cs="Tahoma"/>
          <w:b/>
          <w:bCs/>
          <w:lang w:val="es-ES" w:eastAsia="es-ES"/>
        </w:rPr>
        <w:t>OLGA LUCÍA HOYOS SEPÚLVEDA</w:t>
      </w:r>
      <w:r w:rsidRPr="002B71FF">
        <w:rPr>
          <w:rFonts w:ascii="Tahoma" w:eastAsia="Times New Roman" w:hAnsi="Tahoma" w:cs="Tahoma"/>
          <w:b/>
          <w:bCs/>
          <w:lang w:val="es-ES" w:eastAsia="es-ES"/>
        </w:rPr>
        <w:tab/>
      </w:r>
      <w:r w:rsidRPr="002B71FF">
        <w:rPr>
          <w:rFonts w:ascii="Tahoma" w:eastAsia="Times New Roman" w:hAnsi="Tahoma" w:cs="Tahoma"/>
          <w:b/>
          <w:bCs/>
          <w:lang w:val="es-ES" w:eastAsia="es-ES"/>
        </w:rPr>
        <w:tab/>
        <w:t>GERMÁN DARÍO GÓEZ VINASCO</w:t>
      </w:r>
      <w:bookmarkEnd w:id="5"/>
      <w:bookmarkEnd w:id="6"/>
    </w:p>
    <w:sectPr w:rsidR="006E0E08" w:rsidRPr="002B71FF" w:rsidSect="002B71FF">
      <w:head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B68350" w16cex:dateUtc="2021-07-15T21:02:51.297Z"/>
  <w16cex:commentExtensible w16cex:durableId="27E7509A" w16cex:dateUtc="2021-07-12T15:52:00Z"/>
  <w16cex:commentExtensible w16cex:durableId="24992A82" w16cex:dateUtc="2021-07-14T14:18:00Z"/>
  <w16cex:commentExtensible w16cex:durableId="24992A9E" w16cex:dateUtc="2021-07-14T14: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7B804" w14:textId="77777777" w:rsidR="007C29FD" w:rsidRDefault="007C29FD" w:rsidP="00D57090">
      <w:pPr>
        <w:spacing w:line="240" w:lineRule="auto"/>
      </w:pPr>
      <w:r>
        <w:separator/>
      </w:r>
    </w:p>
  </w:endnote>
  <w:endnote w:type="continuationSeparator" w:id="0">
    <w:p w14:paraId="1A6C2489" w14:textId="77777777" w:rsidR="007C29FD" w:rsidRDefault="007C29FD" w:rsidP="00D57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C8F16" w14:textId="77777777" w:rsidR="007C29FD" w:rsidRDefault="007C29FD" w:rsidP="00D57090">
      <w:pPr>
        <w:spacing w:line="240" w:lineRule="auto"/>
      </w:pPr>
      <w:r>
        <w:separator/>
      </w:r>
    </w:p>
  </w:footnote>
  <w:footnote w:type="continuationSeparator" w:id="0">
    <w:p w14:paraId="3E340E66" w14:textId="77777777" w:rsidR="007C29FD" w:rsidRDefault="007C29FD" w:rsidP="00D57090">
      <w:pPr>
        <w:spacing w:line="240" w:lineRule="auto"/>
      </w:pPr>
      <w:r>
        <w:continuationSeparator/>
      </w:r>
    </w:p>
  </w:footnote>
  <w:footnote w:id="1">
    <w:p w14:paraId="4448954C" w14:textId="53C2A69F" w:rsidR="00D84A60" w:rsidRPr="00750364" w:rsidRDefault="00D84A60" w:rsidP="00750364">
      <w:pPr>
        <w:autoSpaceDE w:val="0"/>
        <w:autoSpaceDN w:val="0"/>
        <w:adjustRightInd w:val="0"/>
        <w:spacing w:line="240" w:lineRule="auto"/>
        <w:rPr>
          <w:rFonts w:cs="Arial"/>
          <w:sz w:val="18"/>
          <w:szCs w:val="18"/>
          <w:lang w:val="es-ES_tradnl"/>
        </w:rPr>
      </w:pPr>
      <w:r w:rsidRPr="00750364">
        <w:rPr>
          <w:rFonts w:cs="Arial"/>
          <w:sz w:val="18"/>
          <w:szCs w:val="18"/>
          <w:lang w:val="es-ES_tradnl"/>
        </w:rPr>
        <w:footnoteRef/>
      </w:r>
      <w:r w:rsidRPr="00750364">
        <w:rPr>
          <w:rFonts w:cs="Arial"/>
          <w:sz w:val="18"/>
          <w:szCs w:val="18"/>
          <w:lang w:val="es-ES_tradnl"/>
        </w:rPr>
        <w:t xml:space="preserve"> Bejarano Guzmán Ramiro, Una mirada a la prueba pericial del Código General del Proceso., XXXIX Congreso Colombiano de Derecho Procesal. Cali – Colombia 5, 6 y 7 de septiembre de 2018. Págs. 332-333.)</w:t>
      </w:r>
    </w:p>
  </w:footnote>
  <w:footnote w:id="2">
    <w:p w14:paraId="340306F7" w14:textId="22B09E35" w:rsidR="00D84A60" w:rsidRPr="00750364" w:rsidRDefault="00D84A60" w:rsidP="00750364">
      <w:pPr>
        <w:autoSpaceDE w:val="0"/>
        <w:autoSpaceDN w:val="0"/>
        <w:adjustRightInd w:val="0"/>
        <w:spacing w:line="240" w:lineRule="auto"/>
        <w:rPr>
          <w:rFonts w:cs="Arial"/>
        </w:rPr>
      </w:pPr>
      <w:r w:rsidRPr="00750364">
        <w:rPr>
          <w:rStyle w:val="Refdenotaalpie"/>
          <w:rFonts w:cs="Arial"/>
          <w:sz w:val="18"/>
          <w:szCs w:val="18"/>
        </w:rPr>
        <w:footnoteRef/>
      </w:r>
      <w:r w:rsidRPr="00750364">
        <w:rPr>
          <w:rFonts w:cs="Arial"/>
          <w:sz w:val="18"/>
          <w:szCs w:val="18"/>
        </w:rPr>
        <w:t xml:space="preserve"> </w:t>
      </w:r>
      <w:r w:rsidRPr="00750364">
        <w:rPr>
          <w:rFonts w:cs="Arial"/>
          <w:sz w:val="18"/>
          <w:szCs w:val="18"/>
          <w:lang w:val="es-ES_tradnl"/>
        </w:rPr>
        <w:t>Bermúdez Muñoz Martín, Del dictamen judicial al dictamen de parte. Su regulación en el CPACA y en el CGP. 2016, pág.134.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1711" w14:textId="665AE6F1" w:rsidR="00C34321" w:rsidRPr="00750364" w:rsidRDefault="00C34321" w:rsidP="00750364">
    <w:pPr>
      <w:tabs>
        <w:tab w:val="left" w:pos="1134"/>
      </w:tabs>
      <w:spacing w:line="240" w:lineRule="auto"/>
      <w:ind w:left="1134" w:hanging="1134"/>
      <w:rPr>
        <w:rFonts w:cs="Arial"/>
        <w:sz w:val="18"/>
        <w:szCs w:val="18"/>
      </w:rPr>
    </w:pPr>
    <w:r w:rsidRPr="00750364">
      <w:rPr>
        <w:rFonts w:cs="Arial"/>
        <w:sz w:val="18"/>
        <w:szCs w:val="18"/>
      </w:rPr>
      <w:t>Radicado: 66001-31-05-003-2019-00180-01</w:t>
    </w:r>
  </w:p>
  <w:p w14:paraId="221C3945" w14:textId="7E8E43A7" w:rsidR="00C34321" w:rsidRPr="00750364" w:rsidRDefault="00C34321" w:rsidP="00750364">
    <w:pPr>
      <w:tabs>
        <w:tab w:val="left" w:pos="1134"/>
      </w:tabs>
      <w:spacing w:line="240" w:lineRule="auto"/>
      <w:ind w:left="1134" w:hanging="1134"/>
      <w:rPr>
        <w:rFonts w:cs="Arial"/>
        <w:sz w:val="18"/>
        <w:szCs w:val="18"/>
      </w:rPr>
    </w:pPr>
    <w:r w:rsidRPr="00750364">
      <w:rPr>
        <w:rFonts w:cs="Arial"/>
        <w:sz w:val="18"/>
        <w:szCs w:val="18"/>
      </w:rPr>
      <w:t xml:space="preserve">Demandante: </w:t>
    </w:r>
    <w:r w:rsidR="0038661E" w:rsidRPr="00750364">
      <w:rPr>
        <w:rFonts w:cs="Arial"/>
        <w:sz w:val="18"/>
        <w:szCs w:val="18"/>
      </w:rPr>
      <w:t>Oscar</w:t>
    </w:r>
    <w:r w:rsidRPr="00750364">
      <w:rPr>
        <w:rFonts w:cs="Arial"/>
        <w:sz w:val="18"/>
        <w:szCs w:val="18"/>
      </w:rPr>
      <w:t xml:space="preserve"> Mauricio Cardona Aguirre </w:t>
    </w:r>
  </w:p>
  <w:p w14:paraId="11E54489" w14:textId="1C06E767" w:rsidR="005450B6" w:rsidRPr="00750364" w:rsidRDefault="00C34321" w:rsidP="00750364">
    <w:pPr>
      <w:tabs>
        <w:tab w:val="left" w:pos="1134"/>
      </w:tabs>
      <w:spacing w:line="240" w:lineRule="auto"/>
      <w:ind w:left="1134" w:hanging="1134"/>
      <w:rPr>
        <w:rFonts w:cs="Arial"/>
        <w:sz w:val="18"/>
        <w:szCs w:val="18"/>
      </w:rPr>
    </w:pPr>
    <w:r w:rsidRPr="00750364">
      <w:rPr>
        <w:rFonts w:cs="Arial"/>
        <w:sz w:val="18"/>
        <w:szCs w:val="18"/>
      </w:rPr>
      <w:t>Demandados: Colpensiones y Junta Nacional de Calificación de Invalidez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3C6B1EA3"/>
    <w:multiLevelType w:val="hybridMultilevel"/>
    <w:tmpl w:val="9CAA907C"/>
    <w:lvl w:ilvl="0" w:tplc="63263A22">
      <w:numFmt w:val="bullet"/>
      <w:lvlText w:val="-"/>
      <w:lvlJc w:val="left"/>
      <w:pPr>
        <w:ind w:left="1068" w:hanging="360"/>
      </w:pPr>
      <w:rPr>
        <w:rFonts w:ascii="Arial Narrow" w:eastAsiaTheme="minorHAnsi" w:hAnsi="Arial Narrow"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3E796335"/>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47862183"/>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503C48B7"/>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5" w15:restartNumberingAfterBreak="0">
    <w:nsid w:val="5FFD47F8"/>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7DAC77D5"/>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7" w15:restartNumberingAfterBreak="0">
    <w:nsid w:val="7F5837FC"/>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3C"/>
    <w:rsid w:val="00005231"/>
    <w:rsid w:val="00021F62"/>
    <w:rsid w:val="000221DC"/>
    <w:rsid w:val="00030263"/>
    <w:rsid w:val="00064B7C"/>
    <w:rsid w:val="0008124F"/>
    <w:rsid w:val="0008134C"/>
    <w:rsid w:val="0009335F"/>
    <w:rsid w:val="000A1DB5"/>
    <w:rsid w:val="0010438C"/>
    <w:rsid w:val="00127B0B"/>
    <w:rsid w:val="001353A2"/>
    <w:rsid w:val="001363CA"/>
    <w:rsid w:val="00152FBA"/>
    <w:rsid w:val="0016001E"/>
    <w:rsid w:val="00167E00"/>
    <w:rsid w:val="00171613"/>
    <w:rsid w:val="00185856"/>
    <w:rsid w:val="00194553"/>
    <w:rsid w:val="001A2F1C"/>
    <w:rsid w:val="001C1A8D"/>
    <w:rsid w:val="001C20F3"/>
    <w:rsid w:val="001C6294"/>
    <w:rsid w:val="001E307A"/>
    <w:rsid w:val="001E3EF3"/>
    <w:rsid w:val="001F2C19"/>
    <w:rsid w:val="002133AF"/>
    <w:rsid w:val="002573DF"/>
    <w:rsid w:val="00267EDC"/>
    <w:rsid w:val="00275C49"/>
    <w:rsid w:val="002821D8"/>
    <w:rsid w:val="00283EF3"/>
    <w:rsid w:val="00290DBD"/>
    <w:rsid w:val="002A2F5E"/>
    <w:rsid w:val="002B71FF"/>
    <w:rsid w:val="002D2895"/>
    <w:rsid w:val="002D49ED"/>
    <w:rsid w:val="002D6A1F"/>
    <w:rsid w:val="002E5089"/>
    <w:rsid w:val="002F7B73"/>
    <w:rsid w:val="00316961"/>
    <w:rsid w:val="00322E89"/>
    <w:rsid w:val="00326D2B"/>
    <w:rsid w:val="0033460A"/>
    <w:rsid w:val="0034363C"/>
    <w:rsid w:val="00363521"/>
    <w:rsid w:val="0038661E"/>
    <w:rsid w:val="003928D1"/>
    <w:rsid w:val="0039638A"/>
    <w:rsid w:val="003B0F7B"/>
    <w:rsid w:val="003B6C90"/>
    <w:rsid w:val="003E6A48"/>
    <w:rsid w:val="004242B1"/>
    <w:rsid w:val="00434D77"/>
    <w:rsid w:val="00435DAE"/>
    <w:rsid w:val="00471725"/>
    <w:rsid w:val="00487447"/>
    <w:rsid w:val="00497574"/>
    <w:rsid w:val="004A3114"/>
    <w:rsid w:val="004A548C"/>
    <w:rsid w:val="004B27D7"/>
    <w:rsid w:val="004B795A"/>
    <w:rsid w:val="004D2622"/>
    <w:rsid w:val="00543296"/>
    <w:rsid w:val="00544D42"/>
    <w:rsid w:val="005450B6"/>
    <w:rsid w:val="00545ED7"/>
    <w:rsid w:val="005574D2"/>
    <w:rsid w:val="00571F0F"/>
    <w:rsid w:val="00573FF1"/>
    <w:rsid w:val="0059260C"/>
    <w:rsid w:val="005A7EE0"/>
    <w:rsid w:val="005B0B5B"/>
    <w:rsid w:val="005B13E4"/>
    <w:rsid w:val="005B5103"/>
    <w:rsid w:val="005C510D"/>
    <w:rsid w:val="006113F3"/>
    <w:rsid w:val="006201E3"/>
    <w:rsid w:val="00620E08"/>
    <w:rsid w:val="00660E8B"/>
    <w:rsid w:val="00667A5A"/>
    <w:rsid w:val="00671FA6"/>
    <w:rsid w:val="00676963"/>
    <w:rsid w:val="00696F4C"/>
    <w:rsid w:val="006D5657"/>
    <w:rsid w:val="006E0E08"/>
    <w:rsid w:val="00716963"/>
    <w:rsid w:val="00726FC2"/>
    <w:rsid w:val="00750364"/>
    <w:rsid w:val="00771B74"/>
    <w:rsid w:val="00774859"/>
    <w:rsid w:val="007968F9"/>
    <w:rsid w:val="007A2B2B"/>
    <w:rsid w:val="007C29FD"/>
    <w:rsid w:val="008239A8"/>
    <w:rsid w:val="00826894"/>
    <w:rsid w:val="008548ED"/>
    <w:rsid w:val="008A3C0F"/>
    <w:rsid w:val="008A6B77"/>
    <w:rsid w:val="008C05E6"/>
    <w:rsid w:val="008C1F75"/>
    <w:rsid w:val="008C74D5"/>
    <w:rsid w:val="008D60BD"/>
    <w:rsid w:val="008F4963"/>
    <w:rsid w:val="00972EE1"/>
    <w:rsid w:val="00983C71"/>
    <w:rsid w:val="00995218"/>
    <w:rsid w:val="009A63F7"/>
    <w:rsid w:val="009B563C"/>
    <w:rsid w:val="009E10D1"/>
    <w:rsid w:val="009E237C"/>
    <w:rsid w:val="009F3CF8"/>
    <w:rsid w:val="009F4EC7"/>
    <w:rsid w:val="00A43DF5"/>
    <w:rsid w:val="00A44646"/>
    <w:rsid w:val="00A615AC"/>
    <w:rsid w:val="00A825BC"/>
    <w:rsid w:val="00A9139B"/>
    <w:rsid w:val="00AC1122"/>
    <w:rsid w:val="00AD4458"/>
    <w:rsid w:val="00AD5BEB"/>
    <w:rsid w:val="00AF49AB"/>
    <w:rsid w:val="00B20045"/>
    <w:rsid w:val="00B33A99"/>
    <w:rsid w:val="00B67519"/>
    <w:rsid w:val="00B71025"/>
    <w:rsid w:val="00B84CD3"/>
    <w:rsid w:val="00B87498"/>
    <w:rsid w:val="00B920FE"/>
    <w:rsid w:val="00BA1595"/>
    <w:rsid w:val="00BB1D9A"/>
    <w:rsid w:val="00BB6207"/>
    <w:rsid w:val="00BD2AAA"/>
    <w:rsid w:val="00BE5ED0"/>
    <w:rsid w:val="00C3405A"/>
    <w:rsid w:val="00C34321"/>
    <w:rsid w:val="00C41F23"/>
    <w:rsid w:val="00C444BC"/>
    <w:rsid w:val="00C52B5D"/>
    <w:rsid w:val="00C83E31"/>
    <w:rsid w:val="00CA0212"/>
    <w:rsid w:val="00CB41D8"/>
    <w:rsid w:val="00CC7ADE"/>
    <w:rsid w:val="00CE662B"/>
    <w:rsid w:val="00CF5883"/>
    <w:rsid w:val="00D14A15"/>
    <w:rsid w:val="00D16A16"/>
    <w:rsid w:val="00D33279"/>
    <w:rsid w:val="00D57090"/>
    <w:rsid w:val="00D61C4A"/>
    <w:rsid w:val="00D838FE"/>
    <w:rsid w:val="00D84A60"/>
    <w:rsid w:val="00D84D9C"/>
    <w:rsid w:val="00DA46E5"/>
    <w:rsid w:val="00DB5B35"/>
    <w:rsid w:val="00DD0F96"/>
    <w:rsid w:val="00DD756A"/>
    <w:rsid w:val="00E0299B"/>
    <w:rsid w:val="00E06F43"/>
    <w:rsid w:val="00E126A9"/>
    <w:rsid w:val="00E35E12"/>
    <w:rsid w:val="00E44599"/>
    <w:rsid w:val="00E76925"/>
    <w:rsid w:val="00E77E8A"/>
    <w:rsid w:val="00E8607C"/>
    <w:rsid w:val="00E90D10"/>
    <w:rsid w:val="00E950D3"/>
    <w:rsid w:val="00EC6A4E"/>
    <w:rsid w:val="00F0397E"/>
    <w:rsid w:val="00F16062"/>
    <w:rsid w:val="00F17F53"/>
    <w:rsid w:val="00F3107D"/>
    <w:rsid w:val="00F676B4"/>
    <w:rsid w:val="00F90459"/>
    <w:rsid w:val="00F96185"/>
    <w:rsid w:val="00FA7D78"/>
    <w:rsid w:val="00FB2EA7"/>
    <w:rsid w:val="00FC0D17"/>
    <w:rsid w:val="00FD578C"/>
    <w:rsid w:val="00FF2078"/>
    <w:rsid w:val="0199C0D1"/>
    <w:rsid w:val="06E7DBA1"/>
    <w:rsid w:val="128B2820"/>
    <w:rsid w:val="15B598AA"/>
    <w:rsid w:val="17873448"/>
    <w:rsid w:val="1AC7EEAA"/>
    <w:rsid w:val="1B20797B"/>
    <w:rsid w:val="2133C7BD"/>
    <w:rsid w:val="21C9D133"/>
    <w:rsid w:val="222F773B"/>
    <w:rsid w:val="2586994E"/>
    <w:rsid w:val="28305C53"/>
    <w:rsid w:val="2969E07E"/>
    <w:rsid w:val="2C1A2180"/>
    <w:rsid w:val="2C6ADFA3"/>
    <w:rsid w:val="2E1D376D"/>
    <w:rsid w:val="323D121C"/>
    <w:rsid w:val="32D2CE76"/>
    <w:rsid w:val="37F04E57"/>
    <w:rsid w:val="38460DB4"/>
    <w:rsid w:val="38ED94E0"/>
    <w:rsid w:val="4B765652"/>
    <w:rsid w:val="50BCEAD6"/>
    <w:rsid w:val="50DCD0CE"/>
    <w:rsid w:val="536F9780"/>
    <w:rsid w:val="54C50F31"/>
    <w:rsid w:val="5BAD1895"/>
    <w:rsid w:val="65AAE889"/>
    <w:rsid w:val="6C032647"/>
    <w:rsid w:val="6D4E29A0"/>
    <w:rsid w:val="722BAA74"/>
    <w:rsid w:val="75F921AE"/>
    <w:rsid w:val="7CFD31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D224C"/>
  <w15:chartTrackingRefBased/>
  <w15:docId w15:val="{0AD7894E-3989-40D2-B59B-00BA73D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6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563C"/>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uiPriority w:val="99"/>
    <w:rsid w:val="009B563C"/>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9B563C"/>
  </w:style>
  <w:style w:type="character" w:customStyle="1" w:styleId="eop">
    <w:name w:val="eop"/>
    <w:basedOn w:val="Fuentedeprrafopredeter"/>
    <w:rsid w:val="009B563C"/>
  </w:style>
  <w:style w:type="paragraph" w:styleId="Prrafodelista">
    <w:name w:val="List Paragraph"/>
    <w:basedOn w:val="Normal"/>
    <w:qFormat/>
    <w:rsid w:val="00030263"/>
    <w:pPr>
      <w:ind w:left="720"/>
      <w:contextualSpacing/>
    </w:pPr>
  </w:style>
  <w:style w:type="character" w:customStyle="1" w:styleId="SinespaciadoCar">
    <w:name w:val="Sin espaciado Car"/>
    <w:link w:val="Sinespaciado"/>
    <w:locked/>
    <w:rsid w:val="006E0E08"/>
    <w:rPr>
      <w:rFonts w:ascii="Times New Roman" w:eastAsia="Times New Roman" w:hAnsi="Times New Roman" w:cs="Times New Roman"/>
    </w:rPr>
  </w:style>
  <w:style w:type="paragraph" w:styleId="Sinespaciado">
    <w:name w:val="No Spacing"/>
    <w:link w:val="SinespaciadoCar"/>
    <w:uiPriority w:val="1"/>
    <w:qFormat/>
    <w:rsid w:val="006E0E08"/>
    <w:pPr>
      <w:spacing w:line="240" w:lineRule="auto"/>
      <w:jc w:val="left"/>
    </w:pPr>
    <w:rPr>
      <w:rFonts w:ascii="Times New Roman" w:eastAsia="Times New Roman" w:hAnsi="Times New Roman" w:cs="Times New Roman"/>
    </w:rPr>
  </w:style>
  <w:style w:type="paragraph" w:styleId="Textonotapie">
    <w:name w:val="footnote text"/>
    <w:basedOn w:val="Normal"/>
    <w:link w:val="TextonotapieCar"/>
    <w:uiPriority w:val="99"/>
    <w:unhideWhenUsed/>
    <w:rsid w:val="00D57090"/>
    <w:pPr>
      <w:spacing w:line="240" w:lineRule="auto"/>
      <w:jc w:val="left"/>
    </w:pPr>
    <w:rPr>
      <w:rFonts w:asciiTheme="minorHAnsi" w:hAnsiTheme="minorHAnsi"/>
      <w:sz w:val="20"/>
      <w:szCs w:val="20"/>
      <w:lang w:val="es-ES"/>
    </w:rPr>
  </w:style>
  <w:style w:type="character" w:customStyle="1" w:styleId="TextonotapieCar">
    <w:name w:val="Texto nota pie Car"/>
    <w:basedOn w:val="Fuentedeprrafopredeter"/>
    <w:link w:val="Textonotapie"/>
    <w:uiPriority w:val="99"/>
    <w:rsid w:val="00D57090"/>
    <w:rPr>
      <w:rFonts w:asciiTheme="minorHAnsi" w:hAnsiTheme="minorHAnsi"/>
      <w:sz w:val="20"/>
      <w:szCs w:val="20"/>
      <w:lang w:val="es-ES"/>
    </w:rPr>
  </w:style>
  <w:style w:type="character" w:styleId="Refdenotaalpie">
    <w:name w:val="footnote reference"/>
    <w:basedOn w:val="Fuentedeprrafopredeter"/>
    <w:uiPriority w:val="99"/>
    <w:semiHidden/>
    <w:unhideWhenUsed/>
    <w:rsid w:val="00D57090"/>
    <w:rPr>
      <w:vertAlign w:val="superscript"/>
    </w:rPr>
  </w:style>
  <w:style w:type="table" w:styleId="Tablaconcuadrcula">
    <w:name w:val="Table Grid"/>
    <w:basedOn w:val="Tablanormal"/>
    <w:uiPriority w:val="39"/>
    <w:rsid w:val="00D57090"/>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DB5B35"/>
    <w:rPr>
      <w:rFonts w:ascii="Verdana" w:hAnsi="Verdana" w:hint="default"/>
      <w:b w:val="0"/>
      <w:bCs w:val="0"/>
      <w:i/>
      <w:iCs/>
      <w:color w:val="000000"/>
      <w:sz w:val="24"/>
      <w:szCs w:val="24"/>
    </w:rPr>
  </w:style>
  <w:style w:type="character" w:customStyle="1" w:styleId="fontstyle21">
    <w:name w:val="fontstyle21"/>
    <w:basedOn w:val="Fuentedeprrafopredeter"/>
    <w:rsid w:val="00E90D10"/>
    <w:rPr>
      <w:rFonts w:ascii="Verdana" w:hAnsi="Verdana" w:hint="default"/>
      <w:b/>
      <w:bCs/>
      <w:i/>
      <w:iCs/>
      <w:color w:val="000000"/>
      <w:sz w:val="24"/>
      <w:szCs w:val="24"/>
    </w:rPr>
  </w:style>
  <w:style w:type="paragraph" w:styleId="Textoindependiente">
    <w:name w:val="Body Text"/>
    <w:basedOn w:val="Normal"/>
    <w:link w:val="TextoindependienteCar"/>
    <w:uiPriority w:val="1"/>
    <w:qFormat/>
    <w:rsid w:val="00DD756A"/>
    <w:pPr>
      <w:autoSpaceDE w:val="0"/>
      <w:autoSpaceDN w:val="0"/>
      <w:adjustRightInd w:val="0"/>
      <w:spacing w:line="240" w:lineRule="auto"/>
      <w:jc w:val="left"/>
    </w:pPr>
    <w:rPr>
      <w:rFonts w:ascii="Verdana" w:hAnsi="Verdana" w:cs="Verdana"/>
      <w:i/>
      <w:iCs/>
    </w:rPr>
  </w:style>
  <w:style w:type="character" w:customStyle="1" w:styleId="TextoindependienteCar">
    <w:name w:val="Texto independiente Car"/>
    <w:basedOn w:val="Fuentedeprrafopredeter"/>
    <w:link w:val="Textoindependiente"/>
    <w:uiPriority w:val="1"/>
    <w:rsid w:val="00DD756A"/>
    <w:rPr>
      <w:rFonts w:ascii="Verdana" w:hAnsi="Verdana" w:cs="Verdana"/>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A2F1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2F1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A2F1C"/>
    <w:rPr>
      <w:b/>
      <w:bCs/>
    </w:rPr>
  </w:style>
  <w:style w:type="character" w:customStyle="1" w:styleId="AsuntodelcomentarioCar">
    <w:name w:val="Asunto del comentario Car"/>
    <w:basedOn w:val="TextocomentarioCar"/>
    <w:link w:val="Asuntodelcomentario"/>
    <w:uiPriority w:val="99"/>
    <w:semiHidden/>
    <w:rsid w:val="001A2F1C"/>
    <w:rPr>
      <w:b/>
      <w:bCs/>
      <w:sz w:val="20"/>
      <w:szCs w:val="20"/>
    </w:rPr>
  </w:style>
  <w:style w:type="paragraph" w:styleId="Encabezado">
    <w:name w:val="header"/>
    <w:basedOn w:val="Normal"/>
    <w:link w:val="EncabezadoCar"/>
    <w:uiPriority w:val="99"/>
    <w:unhideWhenUsed/>
    <w:rsid w:val="005450B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450B6"/>
  </w:style>
  <w:style w:type="paragraph" w:styleId="Piedepgina">
    <w:name w:val="footer"/>
    <w:basedOn w:val="Normal"/>
    <w:link w:val="PiedepginaCar"/>
    <w:uiPriority w:val="99"/>
    <w:unhideWhenUsed/>
    <w:rsid w:val="005450B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450B6"/>
  </w:style>
  <w:style w:type="character" w:styleId="Hipervnculo">
    <w:name w:val="Hyperlink"/>
    <w:basedOn w:val="Fuentedeprrafopredeter"/>
    <w:uiPriority w:val="99"/>
    <w:semiHidden/>
    <w:unhideWhenUsed/>
    <w:rsid w:val="009A63F7"/>
    <w:rPr>
      <w:color w:val="0000FF"/>
      <w:u w:val="single"/>
    </w:rPr>
  </w:style>
  <w:style w:type="paragraph" w:customStyle="1" w:styleId="Default">
    <w:name w:val="Default"/>
    <w:rsid w:val="00D84A60"/>
    <w:pPr>
      <w:autoSpaceDE w:val="0"/>
      <w:autoSpaceDN w:val="0"/>
      <w:adjustRightInd w:val="0"/>
      <w:spacing w:line="240" w:lineRule="auto"/>
      <w:jc w:val="left"/>
    </w:pPr>
    <w:rPr>
      <w:rFonts w:ascii="Century Gothic" w:hAnsi="Century Gothic" w:cs="Century Gothic"/>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0603">
      <w:bodyDiv w:val="1"/>
      <w:marLeft w:val="0"/>
      <w:marRight w:val="0"/>
      <w:marTop w:val="0"/>
      <w:marBottom w:val="0"/>
      <w:divBdr>
        <w:top w:val="none" w:sz="0" w:space="0" w:color="auto"/>
        <w:left w:val="none" w:sz="0" w:space="0" w:color="auto"/>
        <w:bottom w:val="none" w:sz="0" w:space="0" w:color="auto"/>
        <w:right w:val="none" w:sz="0" w:space="0" w:color="auto"/>
      </w:divBdr>
    </w:div>
    <w:div w:id="7593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retariasenado.gov.co/senado/basedoc/ley_1564_2012_pr001.html" TargetMode="Externa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retariasenado.gov.co/senado/basedoc/ley_1564_2012_pr004.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1564_2012_pr004.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B7956-9520-43C1-A7DB-C6E6E7DF8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E3555-B57F-49D7-A858-BA451558879F}">
  <ds:schemaRefs>
    <ds:schemaRef ds:uri="http://schemas.microsoft.com/sharepoint/v3/contenttype/forms"/>
  </ds:schemaRefs>
</ds:datastoreItem>
</file>

<file path=customXml/itemProps3.xml><?xml version="1.0" encoding="utf-8"?>
<ds:datastoreItem xmlns:ds="http://schemas.openxmlformats.org/officeDocument/2006/customXml" ds:itemID="{42C566C6-20A0-4213-98DE-B8E88BB9C9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B47212-273A-4326-9ED6-1E6A37D9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3005</Words>
  <Characters>16530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15</cp:revision>
  <dcterms:created xsi:type="dcterms:W3CDTF">2021-07-08T20:41:00Z</dcterms:created>
  <dcterms:modified xsi:type="dcterms:W3CDTF">2021-08-20T15:26:00Z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