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58A8E" w14:textId="77777777" w:rsidR="00EC0D38" w:rsidRPr="00EC0D38" w:rsidRDefault="00EC0D38" w:rsidP="00EC0D38">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bookmarkStart w:id="0" w:name="_Hlk76320119"/>
      <w:r w:rsidRPr="00EC0D38">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5A12468" w14:textId="77777777" w:rsidR="00EC0D38" w:rsidRPr="00EC0D38" w:rsidRDefault="00EC0D38" w:rsidP="00EC0D38">
      <w:pPr>
        <w:spacing w:line="240" w:lineRule="auto"/>
        <w:rPr>
          <w:rFonts w:eastAsia="Times New Roman" w:cs="Arial"/>
          <w:sz w:val="20"/>
          <w:szCs w:val="20"/>
          <w:lang w:val="es-419" w:eastAsia="es-ES"/>
        </w:rPr>
      </w:pPr>
    </w:p>
    <w:p w14:paraId="4B18F401" w14:textId="77777777" w:rsidR="00EC0D38" w:rsidRPr="00EC0D38" w:rsidRDefault="00EC0D38" w:rsidP="00EC0D38">
      <w:pPr>
        <w:spacing w:line="240" w:lineRule="auto"/>
        <w:rPr>
          <w:rFonts w:eastAsia="Times New Roman" w:cs="Arial"/>
          <w:sz w:val="20"/>
          <w:szCs w:val="20"/>
          <w:lang w:val="es-419" w:eastAsia="es-ES"/>
        </w:rPr>
      </w:pPr>
      <w:r w:rsidRPr="00EC0D38">
        <w:rPr>
          <w:rFonts w:eastAsia="Times New Roman" w:cs="Arial"/>
          <w:sz w:val="20"/>
          <w:szCs w:val="20"/>
          <w:lang w:val="es-419" w:eastAsia="es-ES"/>
        </w:rPr>
        <w:t>Radicación No.:</w:t>
      </w:r>
      <w:r w:rsidRPr="00EC0D38">
        <w:rPr>
          <w:rFonts w:eastAsia="Times New Roman" w:cs="Arial"/>
          <w:sz w:val="20"/>
          <w:szCs w:val="20"/>
          <w:lang w:val="es-419" w:eastAsia="es-ES"/>
        </w:rPr>
        <w:tab/>
      </w:r>
      <w:r w:rsidRPr="00EC0D38">
        <w:rPr>
          <w:rFonts w:eastAsia="Times New Roman" w:cs="Arial"/>
          <w:sz w:val="20"/>
          <w:szCs w:val="20"/>
          <w:lang w:val="es-419" w:eastAsia="es-ES"/>
        </w:rPr>
        <w:tab/>
        <w:t>66001-31-05-005-2017-00274-02</w:t>
      </w:r>
    </w:p>
    <w:p w14:paraId="1755A926" w14:textId="77777777" w:rsidR="00EC0D38" w:rsidRPr="00EC0D38" w:rsidRDefault="00EC0D38" w:rsidP="00EC0D38">
      <w:pPr>
        <w:spacing w:line="240" w:lineRule="auto"/>
        <w:rPr>
          <w:rFonts w:eastAsia="Times New Roman" w:cs="Arial"/>
          <w:sz w:val="20"/>
          <w:szCs w:val="20"/>
          <w:lang w:val="es-419" w:eastAsia="es-ES"/>
        </w:rPr>
      </w:pPr>
      <w:r w:rsidRPr="00EC0D38">
        <w:rPr>
          <w:rFonts w:eastAsia="Times New Roman" w:cs="Arial"/>
          <w:sz w:val="20"/>
          <w:szCs w:val="20"/>
          <w:lang w:val="es-419" w:eastAsia="es-ES"/>
        </w:rPr>
        <w:t xml:space="preserve">Proceso: </w:t>
      </w:r>
      <w:r w:rsidRPr="00EC0D38">
        <w:rPr>
          <w:rFonts w:eastAsia="Times New Roman" w:cs="Arial"/>
          <w:sz w:val="20"/>
          <w:szCs w:val="20"/>
          <w:lang w:val="es-419" w:eastAsia="es-ES"/>
        </w:rPr>
        <w:tab/>
      </w:r>
      <w:r w:rsidRPr="00EC0D38">
        <w:rPr>
          <w:rFonts w:eastAsia="Times New Roman" w:cs="Arial"/>
          <w:sz w:val="20"/>
          <w:szCs w:val="20"/>
          <w:lang w:val="es-419" w:eastAsia="es-ES"/>
        </w:rPr>
        <w:tab/>
        <w:t>Ejecutivo Laboral</w:t>
      </w:r>
    </w:p>
    <w:p w14:paraId="4C46E807" w14:textId="77777777" w:rsidR="00EC0D38" w:rsidRPr="00EC0D38" w:rsidRDefault="00EC0D38" w:rsidP="00EC0D38">
      <w:pPr>
        <w:spacing w:line="240" w:lineRule="auto"/>
        <w:rPr>
          <w:rFonts w:eastAsia="Times New Roman" w:cs="Arial"/>
          <w:sz w:val="20"/>
          <w:szCs w:val="20"/>
          <w:lang w:val="es-419" w:eastAsia="es-ES"/>
        </w:rPr>
      </w:pPr>
      <w:r w:rsidRPr="00EC0D38">
        <w:rPr>
          <w:rFonts w:eastAsia="Times New Roman" w:cs="Arial"/>
          <w:sz w:val="20"/>
          <w:szCs w:val="20"/>
          <w:lang w:val="es-419" w:eastAsia="es-ES"/>
        </w:rPr>
        <w:t xml:space="preserve">Ejecutante: </w:t>
      </w:r>
      <w:r w:rsidRPr="00EC0D38">
        <w:rPr>
          <w:rFonts w:eastAsia="Times New Roman" w:cs="Arial"/>
          <w:sz w:val="20"/>
          <w:szCs w:val="20"/>
          <w:lang w:val="es-419" w:eastAsia="es-ES"/>
        </w:rPr>
        <w:tab/>
      </w:r>
      <w:r w:rsidRPr="00EC0D38">
        <w:rPr>
          <w:rFonts w:eastAsia="Times New Roman" w:cs="Arial"/>
          <w:sz w:val="20"/>
          <w:szCs w:val="20"/>
          <w:lang w:val="es-419" w:eastAsia="es-ES"/>
        </w:rPr>
        <w:tab/>
        <w:t xml:space="preserve">Marino Ramírez Cardona  </w:t>
      </w:r>
    </w:p>
    <w:p w14:paraId="57402A7C" w14:textId="77777777" w:rsidR="00EC0D38" w:rsidRPr="00EC0D38" w:rsidRDefault="00EC0D38" w:rsidP="00EC0D38">
      <w:pPr>
        <w:spacing w:line="240" w:lineRule="auto"/>
        <w:rPr>
          <w:rFonts w:eastAsia="Times New Roman" w:cs="Arial"/>
          <w:sz w:val="20"/>
          <w:szCs w:val="20"/>
          <w:lang w:val="es-419" w:eastAsia="es-ES"/>
        </w:rPr>
      </w:pPr>
      <w:r w:rsidRPr="00EC0D38">
        <w:rPr>
          <w:rFonts w:eastAsia="Times New Roman" w:cs="Arial"/>
          <w:sz w:val="20"/>
          <w:szCs w:val="20"/>
          <w:lang w:val="es-419" w:eastAsia="es-ES"/>
        </w:rPr>
        <w:t xml:space="preserve">Ejecutado: </w:t>
      </w:r>
      <w:r w:rsidRPr="00EC0D38">
        <w:rPr>
          <w:rFonts w:eastAsia="Times New Roman" w:cs="Arial"/>
          <w:sz w:val="20"/>
          <w:szCs w:val="20"/>
          <w:lang w:val="es-419" w:eastAsia="es-ES"/>
        </w:rPr>
        <w:tab/>
      </w:r>
      <w:r w:rsidRPr="00EC0D38">
        <w:rPr>
          <w:rFonts w:eastAsia="Times New Roman" w:cs="Arial"/>
          <w:sz w:val="20"/>
          <w:szCs w:val="20"/>
          <w:lang w:val="es-419" w:eastAsia="es-ES"/>
        </w:rPr>
        <w:tab/>
        <w:t xml:space="preserve">Colpensiones </w:t>
      </w:r>
    </w:p>
    <w:p w14:paraId="31FE73D0" w14:textId="53AABDFF" w:rsidR="00EC0D38" w:rsidRPr="00EC0D38" w:rsidRDefault="00EC0D38" w:rsidP="00EC0D38">
      <w:pPr>
        <w:spacing w:line="240" w:lineRule="auto"/>
        <w:rPr>
          <w:rFonts w:eastAsia="Times New Roman" w:cs="Arial"/>
          <w:sz w:val="20"/>
          <w:szCs w:val="20"/>
          <w:lang w:val="es-419" w:eastAsia="es-ES"/>
        </w:rPr>
      </w:pPr>
      <w:r w:rsidRPr="00EC0D38">
        <w:rPr>
          <w:rFonts w:eastAsia="Times New Roman" w:cs="Arial"/>
          <w:sz w:val="20"/>
          <w:szCs w:val="20"/>
          <w:lang w:val="es-419" w:eastAsia="es-ES"/>
        </w:rPr>
        <w:t xml:space="preserve">Juzgado de origen: </w:t>
      </w:r>
      <w:r w:rsidRPr="00EC0D38">
        <w:rPr>
          <w:rFonts w:eastAsia="Times New Roman" w:cs="Arial"/>
          <w:sz w:val="20"/>
          <w:szCs w:val="20"/>
          <w:lang w:val="es-419" w:eastAsia="es-ES"/>
        </w:rPr>
        <w:tab/>
        <w:t>Quinto Laboral del Circuito de Pereira</w:t>
      </w:r>
    </w:p>
    <w:p w14:paraId="09ADB7BA" w14:textId="77777777" w:rsidR="00EC0D38" w:rsidRPr="00EC0D38" w:rsidRDefault="00EC0D38" w:rsidP="00EC0D38">
      <w:pPr>
        <w:spacing w:line="240" w:lineRule="auto"/>
        <w:rPr>
          <w:rFonts w:eastAsia="Times New Roman" w:cs="Arial"/>
          <w:sz w:val="20"/>
          <w:szCs w:val="20"/>
          <w:lang w:val="es-419" w:eastAsia="es-ES"/>
        </w:rPr>
      </w:pPr>
    </w:p>
    <w:p w14:paraId="686E00C8" w14:textId="68E31EC8" w:rsidR="00EC0D38" w:rsidRPr="00EC0D38" w:rsidRDefault="00EC0D38" w:rsidP="00EC0D38">
      <w:pPr>
        <w:spacing w:line="240" w:lineRule="auto"/>
        <w:rPr>
          <w:rFonts w:eastAsia="Times New Roman" w:cs="Arial"/>
          <w:b/>
          <w:bCs/>
          <w:iCs/>
          <w:sz w:val="20"/>
          <w:szCs w:val="20"/>
          <w:lang w:val="es-419" w:eastAsia="fr-FR"/>
        </w:rPr>
      </w:pPr>
      <w:r w:rsidRPr="00EC0D38">
        <w:rPr>
          <w:rFonts w:eastAsia="Times New Roman" w:cs="Arial"/>
          <w:b/>
          <w:bCs/>
          <w:iCs/>
          <w:sz w:val="20"/>
          <w:szCs w:val="20"/>
          <w:u w:val="single"/>
          <w:lang w:val="es-419" w:eastAsia="fr-FR"/>
        </w:rPr>
        <w:t>TEMAS:</w:t>
      </w:r>
      <w:r w:rsidRPr="00EC0D38">
        <w:rPr>
          <w:rFonts w:eastAsia="Times New Roman" w:cs="Arial"/>
          <w:b/>
          <w:bCs/>
          <w:iCs/>
          <w:sz w:val="20"/>
          <w:szCs w:val="20"/>
          <w:lang w:val="es-419" w:eastAsia="fr-FR"/>
        </w:rPr>
        <w:tab/>
      </w:r>
      <w:r w:rsidR="00D20E44">
        <w:rPr>
          <w:rFonts w:eastAsia="Times New Roman" w:cs="Arial"/>
          <w:b/>
          <w:bCs/>
          <w:iCs/>
          <w:sz w:val="20"/>
          <w:szCs w:val="20"/>
          <w:lang w:val="es-419" w:eastAsia="fr-FR"/>
        </w:rPr>
        <w:t xml:space="preserve">MANDAMIENTO DE PAGO / INTERESES SOBRE </w:t>
      </w:r>
      <w:r w:rsidR="008B0BC1">
        <w:rPr>
          <w:rFonts w:eastAsia="Times New Roman" w:cs="Arial"/>
          <w:b/>
          <w:bCs/>
          <w:iCs/>
          <w:sz w:val="20"/>
          <w:szCs w:val="20"/>
          <w:lang w:val="es-419" w:eastAsia="fr-FR"/>
        </w:rPr>
        <w:t xml:space="preserve">LAS </w:t>
      </w:r>
      <w:r w:rsidR="00D20E44">
        <w:rPr>
          <w:rFonts w:eastAsia="Times New Roman" w:cs="Arial"/>
          <w:b/>
          <w:bCs/>
          <w:iCs/>
          <w:sz w:val="20"/>
          <w:szCs w:val="20"/>
          <w:lang w:val="es-419" w:eastAsia="fr-FR"/>
        </w:rPr>
        <w:t xml:space="preserve">MESADAS PENSIONALES / FORMA DE CONTABILIZAR LOS DÍAS </w:t>
      </w:r>
      <w:r w:rsidR="008B0BC1">
        <w:rPr>
          <w:rFonts w:eastAsia="Times New Roman" w:cs="Arial"/>
          <w:b/>
          <w:bCs/>
          <w:iCs/>
          <w:sz w:val="20"/>
          <w:szCs w:val="20"/>
          <w:lang w:val="es-419" w:eastAsia="fr-FR"/>
        </w:rPr>
        <w:t xml:space="preserve">EN MORA </w:t>
      </w:r>
      <w:r w:rsidR="00D20E44">
        <w:rPr>
          <w:rFonts w:eastAsia="Times New Roman" w:cs="Arial"/>
          <w:b/>
          <w:bCs/>
          <w:iCs/>
          <w:sz w:val="20"/>
          <w:szCs w:val="20"/>
          <w:lang w:val="es-419" w:eastAsia="fr-FR"/>
        </w:rPr>
        <w:t>/ DEBE</w:t>
      </w:r>
      <w:r w:rsidR="008B0BC1">
        <w:rPr>
          <w:rFonts w:eastAsia="Times New Roman" w:cs="Arial"/>
          <w:b/>
          <w:bCs/>
          <w:iCs/>
          <w:sz w:val="20"/>
          <w:szCs w:val="20"/>
          <w:lang w:val="es-419" w:eastAsia="fr-FR"/>
        </w:rPr>
        <w:t>N DESCONTARSE PREVIAMENTE LOS APORTES AL SISTEMA DE SALUD.</w:t>
      </w:r>
    </w:p>
    <w:p w14:paraId="5F20EAEC" w14:textId="77777777" w:rsidR="00EC0D38" w:rsidRPr="00EC0D38" w:rsidRDefault="00EC0D38" w:rsidP="00EC0D38">
      <w:pPr>
        <w:spacing w:line="240" w:lineRule="auto"/>
        <w:rPr>
          <w:rFonts w:eastAsia="Times New Roman" w:cs="Arial"/>
          <w:sz w:val="20"/>
          <w:szCs w:val="20"/>
          <w:lang w:val="es-419" w:eastAsia="es-ES"/>
        </w:rPr>
      </w:pPr>
    </w:p>
    <w:p w14:paraId="0CE139A7" w14:textId="4398241E" w:rsidR="00EC0D38" w:rsidRPr="00EC0D38" w:rsidRDefault="007A0A83" w:rsidP="00EC0D38">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7A0A83">
        <w:rPr>
          <w:rFonts w:eastAsia="Times New Roman" w:cs="Arial"/>
          <w:sz w:val="20"/>
          <w:szCs w:val="20"/>
          <w:lang w:val="es-419" w:eastAsia="es-ES"/>
        </w:rPr>
        <w:t xml:space="preserve">al revisar la liquidación desplegada por el ejecutante se advierte que este último tuvo en cuenta para su cálculo días calendario, </w:t>
      </w:r>
      <w:proofErr w:type="spellStart"/>
      <w:r w:rsidRPr="007A0A83">
        <w:rPr>
          <w:rFonts w:eastAsia="Times New Roman" w:cs="Arial"/>
          <w:sz w:val="20"/>
          <w:szCs w:val="20"/>
          <w:lang w:val="es-419" w:eastAsia="es-ES"/>
        </w:rPr>
        <w:t>Vg</w:t>
      </w:r>
      <w:proofErr w:type="spellEnd"/>
      <w:r w:rsidRPr="007A0A83">
        <w:rPr>
          <w:rFonts w:eastAsia="Times New Roman" w:cs="Arial"/>
          <w:sz w:val="20"/>
          <w:szCs w:val="20"/>
          <w:lang w:val="es-419" w:eastAsia="es-ES"/>
        </w:rPr>
        <w:t>. 28, 30 y 31, cuando para efectos de dicha operación deben tenerse en cuenta 30 días</w:t>
      </w:r>
      <w:r w:rsidR="00E35004">
        <w:rPr>
          <w:rFonts w:eastAsia="Times New Roman" w:cs="Arial"/>
          <w:sz w:val="20"/>
          <w:szCs w:val="20"/>
          <w:lang w:val="es-419" w:eastAsia="es-ES"/>
        </w:rPr>
        <w:t>…</w:t>
      </w:r>
      <w:r w:rsidRPr="007A0A83">
        <w:rPr>
          <w:rFonts w:eastAsia="Times New Roman" w:cs="Arial"/>
          <w:sz w:val="20"/>
          <w:szCs w:val="20"/>
          <w:lang w:val="es-419" w:eastAsia="es-ES"/>
        </w:rPr>
        <w:t xml:space="preserve"> Asimismo, se percibe que tomó como tasa efectiva la declarada en el mes de noviembre de 2020, cuando debía acudir a la del día del pago (inclusión en nómina), como quiera que las mesadas pensionales son pagadas mes vencido y al día siguiente de terminar el mes es que se hace exigible</w:t>
      </w:r>
      <w:r>
        <w:rPr>
          <w:rFonts w:eastAsia="Times New Roman" w:cs="Arial"/>
          <w:sz w:val="20"/>
          <w:szCs w:val="20"/>
          <w:lang w:val="es-419" w:eastAsia="es-ES"/>
        </w:rPr>
        <w:t>…</w:t>
      </w:r>
    </w:p>
    <w:p w14:paraId="376D6DF2" w14:textId="77777777" w:rsidR="00EC0D38" w:rsidRPr="00EC0D38" w:rsidRDefault="00EC0D38" w:rsidP="00EC0D38">
      <w:pPr>
        <w:spacing w:line="240" w:lineRule="auto"/>
        <w:rPr>
          <w:rFonts w:eastAsia="Times New Roman" w:cs="Arial"/>
          <w:sz w:val="20"/>
          <w:szCs w:val="20"/>
          <w:lang w:val="es-419" w:eastAsia="es-ES"/>
        </w:rPr>
      </w:pPr>
    </w:p>
    <w:p w14:paraId="6130E396" w14:textId="6428064F" w:rsidR="00E35004" w:rsidRPr="00E35004" w:rsidRDefault="00E35004" w:rsidP="00E35004">
      <w:pPr>
        <w:spacing w:line="240" w:lineRule="auto"/>
        <w:rPr>
          <w:rFonts w:eastAsia="Times New Roman" w:cs="Arial"/>
          <w:sz w:val="20"/>
          <w:szCs w:val="20"/>
          <w:lang w:val="es-419" w:eastAsia="es-ES"/>
        </w:rPr>
      </w:pPr>
      <w:r w:rsidRPr="00E35004">
        <w:rPr>
          <w:rFonts w:eastAsia="Times New Roman" w:cs="Arial"/>
          <w:sz w:val="20"/>
          <w:szCs w:val="20"/>
          <w:lang w:val="es-419" w:eastAsia="es-ES"/>
        </w:rPr>
        <w:t xml:space="preserve">Esta Colegiatura mediante auto del 21 de septiembre de 2020, proferido dentro del proceso radicado con el número 2011-00801, respecto de los aludidos emolumentos señaló lo siguiente: </w:t>
      </w:r>
    </w:p>
    <w:p w14:paraId="2B97E6AE" w14:textId="77777777" w:rsidR="00E35004" w:rsidRPr="00E35004" w:rsidRDefault="00E35004" w:rsidP="00E35004">
      <w:pPr>
        <w:spacing w:line="240" w:lineRule="auto"/>
        <w:rPr>
          <w:rFonts w:eastAsia="Times New Roman" w:cs="Arial"/>
          <w:sz w:val="20"/>
          <w:szCs w:val="20"/>
          <w:lang w:val="es-419" w:eastAsia="es-ES"/>
        </w:rPr>
      </w:pPr>
    </w:p>
    <w:p w14:paraId="7D797E58" w14:textId="77777777" w:rsidR="00E35004" w:rsidRPr="00E35004" w:rsidRDefault="00E35004" w:rsidP="00E35004">
      <w:pPr>
        <w:spacing w:line="240" w:lineRule="auto"/>
        <w:rPr>
          <w:rFonts w:eastAsia="Times New Roman" w:cs="Arial"/>
          <w:sz w:val="20"/>
          <w:szCs w:val="20"/>
          <w:lang w:val="es-419" w:eastAsia="es-ES"/>
        </w:rPr>
      </w:pPr>
      <w:r w:rsidRPr="00E35004">
        <w:rPr>
          <w:rFonts w:eastAsia="Times New Roman" w:cs="Arial"/>
          <w:sz w:val="20"/>
          <w:szCs w:val="20"/>
          <w:lang w:val="es-419" w:eastAsia="es-ES"/>
        </w:rPr>
        <w:t>“En ese sentido, cumple recordar que por disposición legal las administradoras de pensiones están obligadas a deducir de las mesadas el porcentaje correspondiente con destino al sistema de salud. De suerte que, aunque la prestación se causa en su totalidad en cabeza de los pensionados, estos únicamente están llamados a percibir o si se quiere, a reclamar para sí, el valor neto después de aplicar dicho descuento.</w:t>
      </w:r>
    </w:p>
    <w:p w14:paraId="38F0EDB4" w14:textId="77777777" w:rsidR="00E35004" w:rsidRPr="00E35004" w:rsidRDefault="00E35004" w:rsidP="00E35004">
      <w:pPr>
        <w:spacing w:line="240" w:lineRule="auto"/>
        <w:rPr>
          <w:rFonts w:eastAsia="Times New Roman" w:cs="Arial"/>
          <w:sz w:val="20"/>
          <w:szCs w:val="20"/>
          <w:lang w:val="es-419" w:eastAsia="es-ES"/>
        </w:rPr>
      </w:pPr>
    </w:p>
    <w:p w14:paraId="6D7958DF" w14:textId="4C07D94C" w:rsidR="00EC0D38" w:rsidRPr="00EC0D38" w:rsidRDefault="00D20E44" w:rsidP="00EC0D38">
      <w:pPr>
        <w:spacing w:line="240" w:lineRule="auto"/>
        <w:rPr>
          <w:rFonts w:eastAsia="Times New Roman" w:cs="Arial"/>
          <w:sz w:val="20"/>
          <w:szCs w:val="20"/>
          <w:lang w:val="es-ES" w:eastAsia="es-ES"/>
        </w:rPr>
      </w:pPr>
      <w:r>
        <w:rPr>
          <w:rFonts w:eastAsia="Times New Roman" w:cs="Arial"/>
          <w:sz w:val="20"/>
          <w:szCs w:val="20"/>
          <w:lang w:val="es-419" w:eastAsia="es-ES"/>
        </w:rPr>
        <w:t>“</w:t>
      </w:r>
      <w:r w:rsidR="00E35004" w:rsidRPr="00E35004">
        <w:rPr>
          <w:rFonts w:eastAsia="Times New Roman" w:cs="Arial"/>
          <w:sz w:val="20"/>
          <w:szCs w:val="20"/>
          <w:lang w:val="es-419" w:eastAsia="es-ES"/>
        </w:rPr>
        <w:t>Consecuentemente, acorde con la máxima de que lo accesorio sigue la suerte de lo principal, los pensionados y en este caso al señor Gilberto Rivera, únicamente le es dable reclamar el pago de intereses moratorios sobre las sumas que efectivamente está llamado a recibir</w:t>
      </w:r>
      <w:r w:rsidR="00E35004">
        <w:rPr>
          <w:rFonts w:eastAsia="Times New Roman" w:cs="Arial"/>
          <w:sz w:val="20"/>
          <w:szCs w:val="20"/>
          <w:lang w:val="es-419" w:eastAsia="es-ES"/>
        </w:rPr>
        <w:t>…</w:t>
      </w:r>
      <w:r>
        <w:rPr>
          <w:rFonts w:eastAsia="Times New Roman" w:cs="Arial"/>
          <w:sz w:val="20"/>
          <w:szCs w:val="20"/>
          <w:lang w:val="es-419" w:eastAsia="es-ES"/>
        </w:rPr>
        <w:t>”</w:t>
      </w:r>
    </w:p>
    <w:p w14:paraId="635341A5" w14:textId="77777777" w:rsidR="00EC0D38" w:rsidRPr="00EC0D38" w:rsidRDefault="00EC0D38" w:rsidP="00EC0D38">
      <w:pPr>
        <w:spacing w:line="240" w:lineRule="auto"/>
        <w:rPr>
          <w:rFonts w:eastAsia="Times New Roman" w:cs="Arial"/>
          <w:sz w:val="20"/>
          <w:szCs w:val="20"/>
          <w:lang w:val="es-ES" w:eastAsia="es-ES"/>
        </w:rPr>
      </w:pPr>
    </w:p>
    <w:p w14:paraId="0C0A40AB" w14:textId="77777777" w:rsidR="00EC0D38" w:rsidRPr="00EC0D38" w:rsidRDefault="00EC0D38" w:rsidP="00EC0D38">
      <w:pPr>
        <w:spacing w:line="240" w:lineRule="auto"/>
        <w:rPr>
          <w:rFonts w:eastAsia="Times New Roman" w:cs="Arial"/>
          <w:sz w:val="20"/>
          <w:szCs w:val="20"/>
          <w:lang w:val="es-ES" w:eastAsia="es-ES"/>
        </w:rPr>
      </w:pPr>
    </w:p>
    <w:bookmarkEnd w:id="0"/>
    <w:p w14:paraId="0BC52FEB" w14:textId="77777777" w:rsidR="007911EA" w:rsidRPr="007911EA" w:rsidRDefault="007911EA" w:rsidP="007911EA">
      <w:pPr>
        <w:spacing w:line="240" w:lineRule="auto"/>
        <w:rPr>
          <w:rFonts w:eastAsia="Times New Roman" w:cs="Arial"/>
          <w:sz w:val="20"/>
          <w:szCs w:val="20"/>
          <w:lang w:val="es-ES" w:eastAsia="es-ES"/>
        </w:rPr>
      </w:pPr>
    </w:p>
    <w:p w14:paraId="16498B49" w14:textId="77777777" w:rsidR="00282B05" w:rsidRPr="00F779AC" w:rsidRDefault="00282B05" w:rsidP="00F779AC">
      <w:pPr>
        <w:pStyle w:val="Ttulo4"/>
        <w:widowControl w:val="0"/>
        <w:ind w:left="0" w:right="-5"/>
        <w:jc w:val="center"/>
        <w:rPr>
          <w:bCs w:val="0"/>
          <w:i w:val="0"/>
          <w:lang w:eastAsia="es-MX"/>
        </w:rPr>
      </w:pPr>
      <w:r w:rsidRPr="00F779AC">
        <w:rPr>
          <w:i w:val="0"/>
          <w:lang w:eastAsia="es-MX"/>
        </w:rPr>
        <w:t>TRIBUNAL SUPERIOR DEL DISTRITO JUDICIAL DE PEREIRA</w:t>
      </w:r>
    </w:p>
    <w:p w14:paraId="1E712B9D" w14:textId="6E5CD964" w:rsidR="00282B05" w:rsidRPr="00F779AC" w:rsidRDefault="00282B05" w:rsidP="00F779AC">
      <w:pPr>
        <w:pStyle w:val="Ttulo4"/>
        <w:widowControl w:val="0"/>
        <w:ind w:left="0" w:right="-5"/>
        <w:jc w:val="center"/>
        <w:rPr>
          <w:bCs w:val="0"/>
          <w:i w:val="0"/>
          <w:lang w:eastAsia="es-MX"/>
        </w:rPr>
      </w:pPr>
      <w:r w:rsidRPr="00F779AC">
        <w:rPr>
          <w:i w:val="0"/>
          <w:lang w:eastAsia="es-MX"/>
        </w:rPr>
        <w:t>SALA PRIMERA DE DECISION LABORAL</w:t>
      </w:r>
    </w:p>
    <w:p w14:paraId="76A2F36F" w14:textId="77777777" w:rsidR="00282B05" w:rsidRPr="00F779AC" w:rsidRDefault="00282B05" w:rsidP="00F779AC">
      <w:pPr>
        <w:spacing w:line="276" w:lineRule="auto"/>
        <w:jc w:val="center"/>
        <w:rPr>
          <w:rFonts w:ascii="Tahoma" w:hAnsi="Tahoma" w:cs="Tahoma"/>
          <w:bCs/>
        </w:rPr>
      </w:pPr>
    </w:p>
    <w:p w14:paraId="6461DB83" w14:textId="7B0CB3A1" w:rsidR="00282B05" w:rsidRPr="00F779AC" w:rsidRDefault="00282B05" w:rsidP="00F779AC">
      <w:pPr>
        <w:spacing w:line="276" w:lineRule="auto"/>
        <w:jc w:val="center"/>
        <w:textAlignment w:val="baseline"/>
        <w:rPr>
          <w:rFonts w:ascii="Tahoma" w:eastAsia="Times New Roman" w:hAnsi="Tahoma" w:cs="Tahoma"/>
          <w:lang w:eastAsia="es-CO"/>
        </w:rPr>
      </w:pPr>
      <w:r w:rsidRPr="00F779AC">
        <w:rPr>
          <w:rFonts w:ascii="Tahoma" w:eastAsia="Times New Roman" w:hAnsi="Tahoma" w:cs="Tahoma"/>
          <w:lang w:eastAsia="es-CO"/>
        </w:rPr>
        <w:t>Magistrada Ponente: </w:t>
      </w:r>
      <w:r w:rsidRPr="00F779AC">
        <w:rPr>
          <w:rFonts w:ascii="Tahoma" w:eastAsia="Times New Roman" w:hAnsi="Tahoma" w:cs="Tahoma"/>
          <w:b/>
          <w:bCs/>
          <w:lang w:eastAsia="es-CO"/>
        </w:rPr>
        <w:t>Ana Lucía Caicedo Calderón</w:t>
      </w:r>
    </w:p>
    <w:p w14:paraId="192F29E7" w14:textId="315433AE" w:rsidR="00282B05" w:rsidRPr="00F779AC" w:rsidRDefault="00282B05" w:rsidP="00F779AC">
      <w:pPr>
        <w:spacing w:line="276" w:lineRule="auto"/>
        <w:jc w:val="center"/>
        <w:textAlignment w:val="baseline"/>
        <w:rPr>
          <w:rFonts w:ascii="Tahoma" w:eastAsia="Times New Roman" w:hAnsi="Tahoma" w:cs="Tahoma"/>
          <w:lang w:eastAsia="es-CO"/>
        </w:rPr>
      </w:pPr>
    </w:p>
    <w:p w14:paraId="41673951" w14:textId="185818BF" w:rsidR="00282B05" w:rsidRPr="00F779AC" w:rsidRDefault="00282B05" w:rsidP="00F779AC">
      <w:pPr>
        <w:spacing w:line="276" w:lineRule="auto"/>
        <w:jc w:val="center"/>
        <w:textAlignment w:val="baseline"/>
        <w:rPr>
          <w:rFonts w:ascii="Tahoma" w:eastAsia="Times New Roman" w:hAnsi="Tahoma" w:cs="Tahoma"/>
          <w:lang w:eastAsia="es-CO"/>
        </w:rPr>
      </w:pPr>
      <w:r w:rsidRPr="00F779AC">
        <w:rPr>
          <w:rFonts w:ascii="Tahoma" w:eastAsia="Times New Roman" w:hAnsi="Tahoma" w:cs="Tahoma"/>
          <w:lang w:eastAsia="es-CO"/>
        </w:rPr>
        <w:t xml:space="preserve">Pereira, Risaralda, </w:t>
      </w:r>
      <w:r w:rsidR="006E6005" w:rsidRPr="00F779AC">
        <w:rPr>
          <w:rFonts w:ascii="Tahoma" w:eastAsia="Times New Roman" w:hAnsi="Tahoma" w:cs="Tahoma"/>
          <w:lang w:eastAsia="es-CO"/>
        </w:rPr>
        <w:t xml:space="preserve">dieciocho (18) de </w:t>
      </w:r>
      <w:r w:rsidR="00C34C9A" w:rsidRPr="00F779AC">
        <w:rPr>
          <w:rFonts w:ascii="Tahoma" w:eastAsia="Times New Roman" w:hAnsi="Tahoma" w:cs="Tahoma"/>
          <w:lang w:eastAsia="es-CO"/>
        </w:rPr>
        <w:t xml:space="preserve">agosto </w:t>
      </w:r>
      <w:r w:rsidR="007D1E29" w:rsidRPr="00F779AC">
        <w:rPr>
          <w:rFonts w:ascii="Tahoma" w:eastAsia="Times New Roman" w:hAnsi="Tahoma" w:cs="Tahoma"/>
          <w:lang w:eastAsia="es-CO"/>
        </w:rPr>
        <w:t xml:space="preserve">de </w:t>
      </w:r>
      <w:r w:rsidRPr="00F779AC">
        <w:rPr>
          <w:rFonts w:ascii="Tahoma" w:eastAsia="Times New Roman" w:hAnsi="Tahoma" w:cs="Tahoma"/>
          <w:lang w:eastAsia="es-CO"/>
        </w:rPr>
        <w:t>dos mil veintiuno (2021) </w:t>
      </w:r>
    </w:p>
    <w:p w14:paraId="300EAD52" w14:textId="5B09233F" w:rsidR="00282B05" w:rsidRPr="00F779AC" w:rsidRDefault="00282B05" w:rsidP="00F779AC">
      <w:pPr>
        <w:spacing w:line="276" w:lineRule="auto"/>
        <w:jc w:val="center"/>
        <w:textAlignment w:val="baseline"/>
        <w:rPr>
          <w:rFonts w:ascii="Tahoma" w:eastAsia="Times New Roman" w:hAnsi="Tahoma" w:cs="Tahoma"/>
          <w:lang w:eastAsia="es-CO"/>
        </w:rPr>
      </w:pPr>
      <w:r w:rsidRPr="00F779AC">
        <w:rPr>
          <w:rFonts w:ascii="Tahoma" w:eastAsia="Times New Roman" w:hAnsi="Tahoma" w:cs="Tahoma"/>
          <w:lang w:eastAsia="es-CO"/>
        </w:rPr>
        <w:t>Acta No. </w:t>
      </w:r>
      <w:r w:rsidR="006E6005" w:rsidRPr="00F779AC">
        <w:rPr>
          <w:rFonts w:ascii="Tahoma" w:eastAsia="Times New Roman" w:hAnsi="Tahoma" w:cs="Tahoma"/>
          <w:lang w:eastAsia="es-CO"/>
        </w:rPr>
        <w:t>125</w:t>
      </w:r>
      <w:r w:rsidRPr="00F779AC">
        <w:rPr>
          <w:rFonts w:ascii="Tahoma" w:eastAsia="Times New Roman" w:hAnsi="Tahoma" w:cs="Tahoma"/>
          <w:lang w:eastAsia="es-CO"/>
        </w:rPr>
        <w:t xml:space="preserve"> del </w:t>
      </w:r>
      <w:r w:rsidR="00C34C9A" w:rsidRPr="00F779AC">
        <w:rPr>
          <w:rFonts w:ascii="Tahoma" w:eastAsia="Times New Roman" w:hAnsi="Tahoma" w:cs="Tahoma"/>
          <w:lang w:eastAsia="es-CO"/>
        </w:rPr>
        <w:t>1</w:t>
      </w:r>
      <w:r w:rsidR="006E6005" w:rsidRPr="00F779AC">
        <w:rPr>
          <w:rFonts w:ascii="Tahoma" w:eastAsia="Times New Roman" w:hAnsi="Tahoma" w:cs="Tahoma"/>
          <w:lang w:eastAsia="es-CO"/>
        </w:rPr>
        <w:t>3</w:t>
      </w:r>
      <w:r w:rsidRPr="00F779AC">
        <w:rPr>
          <w:rFonts w:ascii="Tahoma" w:eastAsia="Times New Roman" w:hAnsi="Tahoma" w:cs="Tahoma"/>
          <w:lang w:eastAsia="es-CO"/>
        </w:rPr>
        <w:t xml:space="preserve"> de agosto de 2021</w:t>
      </w:r>
    </w:p>
    <w:p w14:paraId="0A2C9F3D" w14:textId="77777777" w:rsidR="005470E5" w:rsidRPr="00F779AC" w:rsidRDefault="005470E5" w:rsidP="00F779AC">
      <w:pPr>
        <w:spacing w:line="276" w:lineRule="auto"/>
        <w:jc w:val="center"/>
        <w:rPr>
          <w:rFonts w:ascii="Tahoma" w:hAnsi="Tahoma" w:cs="Tahoma"/>
          <w:b/>
        </w:rPr>
      </w:pPr>
    </w:p>
    <w:p w14:paraId="6CE58DAC" w14:textId="70844B22" w:rsidR="005470E5" w:rsidRPr="00F779AC" w:rsidRDefault="005470E5" w:rsidP="00F779AC">
      <w:pPr>
        <w:spacing w:line="276" w:lineRule="auto"/>
        <w:ind w:firstLine="708"/>
        <w:rPr>
          <w:rFonts w:ascii="Tahoma" w:hAnsi="Tahoma" w:cs="Tahoma"/>
          <w:b/>
          <w:bCs/>
          <w:lang w:val="es-ES_tradnl"/>
        </w:rPr>
      </w:pPr>
      <w:r w:rsidRPr="00F779AC">
        <w:rPr>
          <w:rFonts w:ascii="Tahoma" w:hAnsi="Tahoma" w:cs="Tahoma"/>
          <w:lang w:val="es-ES_tradnl"/>
        </w:rPr>
        <w:t>Teniendo en cuenta que el artículo 15 del Decreto No. 806 del 4 de junio de 2020, expedido por el Ministerio de Justicia y del Derecho, estableció que en la especialidad laboral</w:t>
      </w:r>
      <w:r w:rsidRPr="00F779AC">
        <w:rPr>
          <w:rFonts w:ascii="Tahoma" w:hAnsi="Tahoma" w:cs="Tahoma"/>
        </w:rPr>
        <w:t xml:space="preserve"> </w:t>
      </w:r>
      <w:r w:rsidRPr="00F779AC">
        <w:rPr>
          <w:rFonts w:ascii="Tahoma" w:hAnsi="Tahoma" w:cs="Tahoma"/>
          <w:lang w:val="es-ES_tradnl"/>
        </w:rPr>
        <w:t>se proferirán por escrito</w:t>
      </w:r>
      <w:r w:rsidRPr="00F779AC">
        <w:rPr>
          <w:rFonts w:ascii="Tahoma" w:hAnsi="Tahoma" w:cs="Tahoma"/>
        </w:rPr>
        <w:t xml:space="preserve"> </w:t>
      </w:r>
      <w:r w:rsidRPr="00F779AC">
        <w:rPr>
          <w:rFonts w:ascii="Tahoma" w:hAnsi="Tahoma" w:cs="Tahoma"/>
          <w:lang w:val="es-ES_tradnl"/>
        </w:rPr>
        <w:t xml:space="preserve">las providencias de segunda instancia en las que se surta el grado jurisdiccional de consulta o se resuelva el recurso de apelación de autos o sentencias, </w:t>
      </w:r>
      <w:r w:rsidRPr="00F779AC">
        <w:rPr>
          <w:rFonts w:ascii="Tahoma" w:hAnsi="Tahoma" w:cs="Tahoma"/>
        </w:rPr>
        <w:t xml:space="preserve">la Sala </w:t>
      </w:r>
      <w:r w:rsidR="00C34C9A" w:rsidRPr="00F779AC">
        <w:rPr>
          <w:rFonts w:ascii="Tahoma" w:hAnsi="Tahoma" w:cs="Tahoma"/>
        </w:rPr>
        <w:t xml:space="preserve">Primera </w:t>
      </w:r>
      <w:r w:rsidRPr="00F779AC">
        <w:rPr>
          <w:rFonts w:ascii="Tahoma" w:hAnsi="Tahoma" w:cs="Tahoma"/>
        </w:rPr>
        <w:t xml:space="preserve">de Decisión Laboral del Tribunal Superior de Pereira, integrada por las Magistradas </w:t>
      </w:r>
      <w:r w:rsidRPr="00F779AC">
        <w:rPr>
          <w:rFonts w:ascii="Tahoma" w:hAnsi="Tahoma" w:cs="Tahoma"/>
          <w:b/>
          <w:bCs/>
        </w:rPr>
        <w:t>ANA LUCÍA CAICEDO CALDERÓN</w:t>
      </w:r>
      <w:r w:rsidRPr="00F779AC">
        <w:rPr>
          <w:rFonts w:ascii="Tahoma" w:hAnsi="Tahoma" w:cs="Tahoma"/>
        </w:rPr>
        <w:t xml:space="preserve"> como Ponente, </w:t>
      </w:r>
      <w:r w:rsidRPr="00F779AC">
        <w:rPr>
          <w:rFonts w:ascii="Tahoma" w:hAnsi="Tahoma" w:cs="Tahoma"/>
          <w:b/>
          <w:bCs/>
        </w:rPr>
        <w:t>OLGA LUCÍA HOYOS SEPÚLVEDA</w:t>
      </w:r>
      <w:r w:rsidRPr="00F779AC">
        <w:rPr>
          <w:rFonts w:ascii="Tahoma" w:hAnsi="Tahoma" w:cs="Tahoma"/>
        </w:rPr>
        <w:t xml:space="preserve"> y el Magistrado </w:t>
      </w:r>
      <w:bookmarkStart w:id="1" w:name="_Hlk61987554"/>
      <w:r w:rsidRPr="00F779AC">
        <w:rPr>
          <w:rFonts w:ascii="Tahoma" w:hAnsi="Tahoma" w:cs="Tahoma"/>
          <w:b/>
          <w:bCs/>
        </w:rPr>
        <w:t>GERMÁN DARIO GOEZ VINA</w:t>
      </w:r>
      <w:r w:rsidR="009E496E" w:rsidRPr="00F779AC">
        <w:rPr>
          <w:rFonts w:ascii="Tahoma" w:hAnsi="Tahoma" w:cs="Tahoma"/>
          <w:b/>
          <w:bCs/>
        </w:rPr>
        <w:t>S</w:t>
      </w:r>
      <w:r w:rsidRPr="00F779AC">
        <w:rPr>
          <w:rFonts w:ascii="Tahoma" w:hAnsi="Tahoma" w:cs="Tahoma"/>
          <w:b/>
          <w:bCs/>
        </w:rPr>
        <w:t>CO</w:t>
      </w:r>
      <w:bookmarkEnd w:id="1"/>
      <w:r w:rsidRPr="00F779AC">
        <w:rPr>
          <w:rFonts w:ascii="Tahoma" w:hAnsi="Tahoma" w:cs="Tahoma"/>
        </w:rPr>
        <w:t xml:space="preserve">, procede a proferir el siguiente auto escrito dentro del proceso </w:t>
      </w:r>
      <w:r w:rsidR="00282B05" w:rsidRPr="00F779AC">
        <w:rPr>
          <w:rFonts w:ascii="Tahoma" w:hAnsi="Tahoma" w:cs="Tahoma"/>
        </w:rPr>
        <w:t xml:space="preserve">ejecutivo </w:t>
      </w:r>
      <w:r w:rsidRPr="00F779AC">
        <w:rPr>
          <w:rFonts w:ascii="Tahoma" w:hAnsi="Tahoma" w:cs="Tahoma"/>
        </w:rPr>
        <w:t>laboral instaurado por</w:t>
      </w:r>
      <w:r w:rsidRPr="00F779AC">
        <w:rPr>
          <w:rFonts w:ascii="Tahoma" w:hAnsi="Tahoma" w:cs="Tahoma"/>
          <w:lang w:val="es-ES_tradnl"/>
        </w:rPr>
        <w:t xml:space="preserve"> </w:t>
      </w:r>
      <w:r w:rsidR="00C34C9A" w:rsidRPr="00F779AC">
        <w:rPr>
          <w:rFonts w:ascii="Tahoma" w:hAnsi="Tahoma" w:cs="Tahoma"/>
          <w:b/>
          <w:bCs/>
          <w:lang w:val="es-ES_tradnl"/>
        </w:rPr>
        <w:t xml:space="preserve">Marino Ramírez Cardona </w:t>
      </w:r>
      <w:r w:rsidRPr="00F779AC">
        <w:rPr>
          <w:rFonts w:ascii="Tahoma" w:hAnsi="Tahoma" w:cs="Tahoma"/>
          <w:lang w:val="es-ES_tradnl"/>
        </w:rPr>
        <w:t>en contra de</w:t>
      </w:r>
      <w:r w:rsidR="00C851B0" w:rsidRPr="00F779AC">
        <w:rPr>
          <w:rFonts w:ascii="Tahoma" w:hAnsi="Tahoma" w:cs="Tahoma"/>
          <w:lang w:val="es-ES_tradnl"/>
        </w:rPr>
        <w:t xml:space="preserve"> </w:t>
      </w:r>
      <w:r w:rsidRPr="00F779AC">
        <w:rPr>
          <w:rFonts w:ascii="Tahoma" w:hAnsi="Tahoma" w:cs="Tahoma"/>
          <w:lang w:val="es-ES_tradnl"/>
        </w:rPr>
        <w:t>l</w:t>
      </w:r>
      <w:r w:rsidR="00C851B0" w:rsidRPr="00F779AC">
        <w:rPr>
          <w:rFonts w:ascii="Tahoma" w:hAnsi="Tahoma" w:cs="Tahoma"/>
          <w:lang w:val="es-ES_tradnl"/>
        </w:rPr>
        <w:t xml:space="preserve">a </w:t>
      </w:r>
      <w:r w:rsidR="00C851B0" w:rsidRPr="00F779AC">
        <w:rPr>
          <w:rFonts w:ascii="Tahoma" w:hAnsi="Tahoma" w:cs="Tahoma"/>
          <w:b/>
          <w:bCs/>
          <w:lang w:val="es-ES_tradnl"/>
        </w:rPr>
        <w:t xml:space="preserve">Administradora Colombiana de Pensiones-Colpensiones. </w:t>
      </w:r>
    </w:p>
    <w:p w14:paraId="0B60CD04" w14:textId="03D48AA9" w:rsidR="006A21ED" w:rsidRPr="00F779AC" w:rsidRDefault="006A21ED" w:rsidP="00F779AC">
      <w:pPr>
        <w:spacing w:line="276" w:lineRule="auto"/>
        <w:rPr>
          <w:rFonts w:ascii="Tahoma" w:hAnsi="Tahoma" w:cs="Tahoma"/>
          <w:lang w:val="es-ES_tradnl"/>
        </w:rPr>
      </w:pPr>
    </w:p>
    <w:p w14:paraId="571B80D5" w14:textId="77777777" w:rsidR="005470E5" w:rsidRPr="00F779AC" w:rsidRDefault="005470E5" w:rsidP="00F779AC">
      <w:pPr>
        <w:spacing w:line="276" w:lineRule="auto"/>
        <w:jc w:val="center"/>
        <w:rPr>
          <w:rFonts w:ascii="Tahoma" w:hAnsi="Tahoma" w:cs="Tahoma"/>
          <w:b/>
          <w:bCs/>
        </w:rPr>
      </w:pPr>
      <w:r w:rsidRPr="00F779AC">
        <w:rPr>
          <w:rFonts w:ascii="Tahoma" w:hAnsi="Tahoma" w:cs="Tahoma"/>
          <w:b/>
          <w:bCs/>
        </w:rPr>
        <w:t>PUNTO A TRATAR</w:t>
      </w:r>
    </w:p>
    <w:p w14:paraId="552A546D" w14:textId="77777777" w:rsidR="005470E5" w:rsidRPr="00F779AC" w:rsidRDefault="005470E5" w:rsidP="00F779AC">
      <w:pPr>
        <w:tabs>
          <w:tab w:val="left" w:pos="284"/>
        </w:tabs>
        <w:spacing w:line="276" w:lineRule="auto"/>
        <w:rPr>
          <w:rFonts w:ascii="Tahoma" w:hAnsi="Tahoma" w:cs="Tahoma"/>
          <w:b/>
          <w:bCs/>
        </w:rPr>
      </w:pPr>
    </w:p>
    <w:p w14:paraId="17BD35A6" w14:textId="49F8C852" w:rsidR="005470E5" w:rsidRPr="00F779AC" w:rsidRDefault="005470E5" w:rsidP="00F779AC">
      <w:pPr>
        <w:spacing w:line="276" w:lineRule="auto"/>
        <w:ind w:firstLine="708"/>
        <w:rPr>
          <w:rStyle w:val="normaltextrun"/>
          <w:rFonts w:ascii="Tahoma" w:hAnsi="Tahoma" w:cs="Tahoma"/>
        </w:rPr>
      </w:pPr>
      <w:r w:rsidRPr="00F779AC">
        <w:rPr>
          <w:rFonts w:ascii="Tahoma" w:hAnsi="Tahoma" w:cs="Tahoma"/>
        </w:rPr>
        <w:lastRenderedPageBreak/>
        <w:t xml:space="preserve">Por medio de esta providencia procede la Sala a resolver el recurso de apelación promovido por </w:t>
      </w:r>
      <w:r w:rsidR="00C34C9A" w:rsidRPr="00F779AC">
        <w:rPr>
          <w:rFonts w:ascii="Tahoma" w:hAnsi="Tahoma" w:cs="Tahoma"/>
        </w:rPr>
        <w:t xml:space="preserve">la parte ejecutante </w:t>
      </w:r>
      <w:r w:rsidRPr="00F779AC">
        <w:rPr>
          <w:rFonts w:ascii="Tahoma" w:hAnsi="Tahoma" w:cs="Tahoma"/>
        </w:rPr>
        <w:t xml:space="preserve">en contra del auto del </w:t>
      </w:r>
      <w:r w:rsidR="00C34C9A" w:rsidRPr="00F779AC">
        <w:rPr>
          <w:rFonts w:ascii="Tahoma" w:hAnsi="Tahoma" w:cs="Tahoma"/>
          <w:b/>
          <w:bCs/>
        </w:rPr>
        <w:t xml:space="preserve">24 de febrero </w:t>
      </w:r>
      <w:r w:rsidR="00282B05" w:rsidRPr="00F779AC">
        <w:rPr>
          <w:rFonts w:ascii="Tahoma" w:hAnsi="Tahoma" w:cs="Tahoma"/>
          <w:b/>
          <w:bCs/>
        </w:rPr>
        <w:t>de 2021</w:t>
      </w:r>
      <w:r w:rsidRPr="00F779AC">
        <w:rPr>
          <w:rFonts w:ascii="Tahoma" w:hAnsi="Tahoma" w:cs="Tahoma"/>
        </w:rPr>
        <w:t xml:space="preserve">, por medio del cual </w:t>
      </w:r>
      <w:r w:rsidR="006117C0" w:rsidRPr="00F779AC">
        <w:rPr>
          <w:rFonts w:ascii="Tahoma" w:hAnsi="Tahoma" w:cs="Tahoma"/>
        </w:rPr>
        <w:t xml:space="preserve">el despacho de conocimiento </w:t>
      </w:r>
      <w:r w:rsidR="00C34C9A" w:rsidRPr="00F779AC">
        <w:rPr>
          <w:rFonts w:ascii="Tahoma" w:hAnsi="Tahoma" w:cs="Tahoma"/>
        </w:rPr>
        <w:t xml:space="preserve">se abstuvo de librar mandamiento de pago en contra de la Administradora Colombiana de Pensiones </w:t>
      </w:r>
      <w:r w:rsidR="008C261C">
        <w:rPr>
          <w:rFonts w:ascii="Tahoma" w:hAnsi="Tahoma" w:cs="Tahoma"/>
        </w:rPr>
        <w:t>–</w:t>
      </w:r>
      <w:r w:rsidR="00C34C9A" w:rsidRPr="00F779AC">
        <w:rPr>
          <w:rFonts w:ascii="Tahoma" w:hAnsi="Tahoma" w:cs="Tahoma"/>
        </w:rPr>
        <w:t xml:space="preserve"> Colpensiones</w:t>
      </w:r>
      <w:r w:rsidR="00E84031" w:rsidRPr="00F779AC">
        <w:rPr>
          <w:rFonts w:ascii="Tahoma" w:hAnsi="Tahoma" w:cs="Tahoma"/>
        </w:rPr>
        <w:t xml:space="preserve">. </w:t>
      </w:r>
      <w:r w:rsidR="00E84031" w:rsidRPr="00F779AC">
        <w:rPr>
          <w:rStyle w:val="normaltextrun"/>
          <w:rFonts w:ascii="Tahoma" w:hAnsi="Tahoma" w:cs="Tahoma"/>
        </w:rPr>
        <w:t>Para ello se tiene en cuenta lo siguiente: </w:t>
      </w:r>
    </w:p>
    <w:p w14:paraId="5A3EEE69" w14:textId="77777777" w:rsidR="00873B53" w:rsidRPr="00F779AC" w:rsidRDefault="00873B53" w:rsidP="00F779AC">
      <w:pPr>
        <w:spacing w:line="276" w:lineRule="auto"/>
        <w:ind w:firstLine="708"/>
        <w:rPr>
          <w:rFonts w:ascii="Tahoma" w:hAnsi="Tahoma" w:cs="Tahoma"/>
          <w:b/>
          <w:bCs/>
        </w:rPr>
      </w:pPr>
    </w:p>
    <w:p w14:paraId="3C62300C" w14:textId="5EDAA1DD" w:rsidR="005470E5" w:rsidRPr="00F779AC" w:rsidRDefault="005470E5" w:rsidP="00F779AC">
      <w:pPr>
        <w:pStyle w:val="Prrafodelista"/>
        <w:numPr>
          <w:ilvl w:val="0"/>
          <w:numId w:val="3"/>
        </w:numPr>
        <w:tabs>
          <w:tab w:val="left" w:pos="284"/>
        </w:tabs>
        <w:spacing w:line="276" w:lineRule="auto"/>
        <w:jc w:val="center"/>
        <w:rPr>
          <w:rFonts w:ascii="Tahoma" w:hAnsi="Tahoma" w:cs="Tahoma"/>
          <w:b/>
          <w:bCs/>
        </w:rPr>
      </w:pPr>
      <w:r w:rsidRPr="00F779AC">
        <w:rPr>
          <w:rFonts w:ascii="Tahoma" w:hAnsi="Tahoma" w:cs="Tahoma"/>
          <w:b/>
          <w:bCs/>
        </w:rPr>
        <w:t>Antecedentes Procesales</w:t>
      </w:r>
    </w:p>
    <w:p w14:paraId="4F4DF9D5" w14:textId="7D7643BB" w:rsidR="005470E5" w:rsidRPr="00F779AC" w:rsidRDefault="005470E5" w:rsidP="00F779AC">
      <w:pPr>
        <w:tabs>
          <w:tab w:val="left" w:pos="284"/>
        </w:tabs>
        <w:spacing w:line="276" w:lineRule="auto"/>
        <w:rPr>
          <w:rFonts w:ascii="Tahoma" w:hAnsi="Tahoma" w:cs="Tahoma"/>
          <w:b/>
          <w:bCs/>
        </w:rPr>
      </w:pPr>
      <w:r w:rsidRPr="00F779AC">
        <w:rPr>
          <w:rFonts w:ascii="Tahoma" w:hAnsi="Tahoma" w:cs="Tahoma"/>
          <w:b/>
          <w:bCs/>
        </w:rPr>
        <w:tab/>
      </w:r>
    </w:p>
    <w:p w14:paraId="2A6EE537" w14:textId="14213B4A" w:rsidR="009C6B85" w:rsidRPr="00F779AC" w:rsidRDefault="0076684E" w:rsidP="00F779AC">
      <w:pPr>
        <w:spacing w:line="276" w:lineRule="auto"/>
        <w:ind w:firstLine="708"/>
        <w:rPr>
          <w:rFonts w:ascii="Tahoma" w:hAnsi="Tahoma" w:cs="Tahoma"/>
        </w:rPr>
      </w:pPr>
      <w:r w:rsidRPr="00F779AC">
        <w:rPr>
          <w:rFonts w:ascii="Tahoma" w:hAnsi="Tahoma" w:cs="Tahoma"/>
        </w:rPr>
        <w:t xml:space="preserve">Para mejor proveer </w:t>
      </w:r>
      <w:r w:rsidR="00E84031" w:rsidRPr="00F779AC">
        <w:rPr>
          <w:rFonts w:ascii="Tahoma" w:hAnsi="Tahoma" w:cs="Tahoma"/>
        </w:rPr>
        <w:t xml:space="preserve">conviene indicar </w:t>
      </w:r>
      <w:r w:rsidRPr="00F779AC">
        <w:rPr>
          <w:rFonts w:ascii="Tahoma" w:hAnsi="Tahoma" w:cs="Tahoma"/>
        </w:rPr>
        <w:t xml:space="preserve">que el presente proceso </w:t>
      </w:r>
      <w:r w:rsidR="00A16234" w:rsidRPr="00F779AC">
        <w:rPr>
          <w:rFonts w:ascii="Tahoma" w:hAnsi="Tahoma" w:cs="Tahoma"/>
        </w:rPr>
        <w:t>ejecutivo fue iniciado para</w:t>
      </w:r>
      <w:r w:rsidR="00873B53" w:rsidRPr="00F779AC">
        <w:rPr>
          <w:rFonts w:ascii="Tahoma" w:hAnsi="Tahoma" w:cs="Tahoma"/>
        </w:rPr>
        <w:t xml:space="preserve"> procurar el </w:t>
      </w:r>
      <w:r w:rsidR="009C6B85" w:rsidRPr="00F779AC">
        <w:rPr>
          <w:rFonts w:ascii="Tahoma" w:hAnsi="Tahoma" w:cs="Tahoma"/>
        </w:rPr>
        <w:t>pago de la suma de $7.702.475,28,</w:t>
      </w:r>
      <w:r w:rsidR="00E260F2" w:rsidRPr="00F779AC">
        <w:rPr>
          <w:rFonts w:ascii="Tahoma" w:hAnsi="Tahoma" w:cs="Tahoma"/>
        </w:rPr>
        <w:t xml:space="preserve"> por </w:t>
      </w:r>
      <w:r w:rsidR="001D5F5C" w:rsidRPr="00F779AC">
        <w:rPr>
          <w:rFonts w:ascii="Tahoma" w:hAnsi="Tahoma" w:cs="Tahoma"/>
        </w:rPr>
        <w:t>concepto de</w:t>
      </w:r>
      <w:r w:rsidR="00E260F2" w:rsidRPr="00F779AC">
        <w:rPr>
          <w:rFonts w:ascii="Tahoma" w:hAnsi="Tahoma" w:cs="Tahoma"/>
        </w:rPr>
        <w:t xml:space="preserve"> </w:t>
      </w:r>
      <w:r w:rsidR="001D5F5C" w:rsidRPr="00F779AC">
        <w:rPr>
          <w:rFonts w:ascii="Tahoma" w:hAnsi="Tahoma" w:cs="Tahoma"/>
        </w:rPr>
        <w:t>saldo insoluto</w:t>
      </w:r>
      <w:r w:rsidR="009C6B85" w:rsidRPr="00F779AC">
        <w:rPr>
          <w:rFonts w:ascii="Tahoma" w:hAnsi="Tahoma" w:cs="Tahoma"/>
        </w:rPr>
        <w:t xml:space="preserve"> de los</w:t>
      </w:r>
      <w:r w:rsidR="00E260F2" w:rsidRPr="00F779AC">
        <w:rPr>
          <w:rFonts w:ascii="Tahoma" w:hAnsi="Tahoma" w:cs="Tahoma"/>
        </w:rPr>
        <w:t xml:space="preserve"> </w:t>
      </w:r>
      <w:r w:rsidR="009C6B85" w:rsidRPr="00F779AC">
        <w:rPr>
          <w:rFonts w:ascii="Tahoma" w:hAnsi="Tahoma" w:cs="Tahoma"/>
        </w:rPr>
        <w:t xml:space="preserve">intereses de mora reconocidos en </w:t>
      </w:r>
      <w:r w:rsidR="001D5F5C" w:rsidRPr="00F779AC">
        <w:rPr>
          <w:rFonts w:ascii="Tahoma" w:hAnsi="Tahoma" w:cs="Tahoma"/>
        </w:rPr>
        <w:t xml:space="preserve">la </w:t>
      </w:r>
      <w:r w:rsidR="00E260F2" w:rsidRPr="00F779AC">
        <w:rPr>
          <w:rFonts w:ascii="Tahoma" w:hAnsi="Tahoma" w:cs="Tahoma"/>
        </w:rPr>
        <w:t>R</w:t>
      </w:r>
      <w:r w:rsidR="009C6B85" w:rsidRPr="00F779AC">
        <w:rPr>
          <w:rFonts w:ascii="Tahoma" w:hAnsi="Tahoma" w:cs="Tahoma"/>
        </w:rPr>
        <w:t>esolución SUB 257036</w:t>
      </w:r>
      <w:r w:rsidR="00E260F2" w:rsidRPr="00F779AC">
        <w:rPr>
          <w:rFonts w:ascii="Tahoma" w:hAnsi="Tahoma" w:cs="Tahoma"/>
        </w:rPr>
        <w:t xml:space="preserve"> </w:t>
      </w:r>
      <w:r w:rsidR="009C6B85" w:rsidRPr="00F779AC">
        <w:rPr>
          <w:rFonts w:ascii="Tahoma" w:hAnsi="Tahoma" w:cs="Tahoma"/>
        </w:rPr>
        <w:t>del 26</w:t>
      </w:r>
      <w:r w:rsidR="00E260F2" w:rsidRPr="00F779AC">
        <w:rPr>
          <w:rFonts w:ascii="Tahoma" w:hAnsi="Tahoma" w:cs="Tahoma"/>
        </w:rPr>
        <w:t xml:space="preserve"> </w:t>
      </w:r>
      <w:r w:rsidR="009C6B85" w:rsidRPr="00F779AC">
        <w:rPr>
          <w:rFonts w:ascii="Tahoma" w:hAnsi="Tahoma" w:cs="Tahoma"/>
        </w:rPr>
        <w:t>de noviembre de 2020.</w:t>
      </w:r>
    </w:p>
    <w:p w14:paraId="1DD2B86E" w14:textId="77777777" w:rsidR="009C6B85" w:rsidRPr="00F779AC" w:rsidRDefault="009C6B85" w:rsidP="00F779AC">
      <w:pPr>
        <w:spacing w:line="276" w:lineRule="auto"/>
        <w:ind w:firstLine="708"/>
        <w:rPr>
          <w:rFonts w:ascii="Tahoma" w:hAnsi="Tahoma" w:cs="Tahoma"/>
        </w:rPr>
      </w:pPr>
    </w:p>
    <w:p w14:paraId="18A0F1B8" w14:textId="77777777" w:rsidR="00D437AB" w:rsidRPr="00F779AC" w:rsidRDefault="00D437AB" w:rsidP="00F779AC">
      <w:pPr>
        <w:pStyle w:val="Prrafodelista"/>
        <w:numPr>
          <w:ilvl w:val="0"/>
          <w:numId w:val="3"/>
        </w:numPr>
        <w:tabs>
          <w:tab w:val="left" w:pos="284"/>
        </w:tabs>
        <w:spacing w:line="276" w:lineRule="auto"/>
        <w:jc w:val="center"/>
        <w:rPr>
          <w:rFonts w:ascii="Tahoma" w:hAnsi="Tahoma" w:cs="Tahoma"/>
          <w:b/>
          <w:bCs/>
        </w:rPr>
      </w:pPr>
      <w:r w:rsidRPr="00F779AC">
        <w:rPr>
          <w:rFonts w:ascii="Tahoma" w:hAnsi="Tahoma" w:cs="Tahoma"/>
          <w:b/>
          <w:bCs/>
        </w:rPr>
        <w:t>Auto objeto de apelación</w:t>
      </w:r>
    </w:p>
    <w:p w14:paraId="7165CD53" w14:textId="77777777" w:rsidR="00D437AB" w:rsidRPr="00F779AC" w:rsidRDefault="00D437AB" w:rsidP="00F779AC">
      <w:pPr>
        <w:spacing w:line="276" w:lineRule="auto"/>
        <w:rPr>
          <w:rFonts w:ascii="Tahoma" w:hAnsi="Tahoma" w:cs="Tahoma"/>
          <w:lang w:val="es-419"/>
        </w:rPr>
      </w:pPr>
    </w:p>
    <w:p w14:paraId="6D8DD146" w14:textId="77777777" w:rsidR="001956D2" w:rsidRPr="00F779AC" w:rsidRDefault="00336246" w:rsidP="00F779AC">
      <w:pPr>
        <w:spacing w:line="276" w:lineRule="auto"/>
        <w:ind w:firstLine="708"/>
        <w:rPr>
          <w:rFonts w:ascii="Tahoma" w:hAnsi="Tahoma" w:cs="Tahoma"/>
          <w:lang w:val="es-419"/>
        </w:rPr>
      </w:pPr>
      <w:r w:rsidRPr="00F779AC">
        <w:rPr>
          <w:rFonts w:ascii="Tahoma" w:hAnsi="Tahoma" w:cs="Tahoma"/>
          <w:lang w:val="es-419"/>
        </w:rPr>
        <w:t>L</w:t>
      </w:r>
      <w:r w:rsidR="00D437AB" w:rsidRPr="00F779AC">
        <w:rPr>
          <w:rFonts w:ascii="Tahoma" w:hAnsi="Tahoma" w:cs="Tahoma"/>
          <w:lang w:val="es-419"/>
        </w:rPr>
        <w:t>a jueza de primera instancia mediante el auto interlocutorio censurado</w:t>
      </w:r>
      <w:r w:rsidR="001956D2" w:rsidRPr="00F779AC">
        <w:rPr>
          <w:rFonts w:ascii="Tahoma" w:hAnsi="Tahoma" w:cs="Tahoma"/>
          <w:lang w:val="es-419"/>
        </w:rPr>
        <w:t xml:space="preserve"> negó el mandamiento de pago bajo el argumento de que, al efectuar la liquidación de los intereses moratorios de conformidad con el precedente establecido por este Tribunal, se podía concluir que el monto reconocido por Colpensiones, en cuantía de $48.254.419, era superior al que realmente le correspondía sufragar, por $42.769.711.</w:t>
      </w:r>
    </w:p>
    <w:p w14:paraId="14748AF3" w14:textId="77777777" w:rsidR="001956D2" w:rsidRPr="00F779AC" w:rsidRDefault="001956D2" w:rsidP="00F779AC">
      <w:pPr>
        <w:spacing w:line="276" w:lineRule="auto"/>
        <w:ind w:firstLine="708"/>
        <w:rPr>
          <w:rFonts w:ascii="Tahoma" w:hAnsi="Tahoma" w:cs="Tahoma"/>
          <w:lang w:val="es-419"/>
        </w:rPr>
      </w:pPr>
    </w:p>
    <w:p w14:paraId="20998CEF" w14:textId="0558D6C5" w:rsidR="005A00DA" w:rsidRPr="00F779AC" w:rsidRDefault="001956D2" w:rsidP="00F779AC">
      <w:pPr>
        <w:spacing w:line="276" w:lineRule="auto"/>
        <w:ind w:firstLine="708"/>
        <w:rPr>
          <w:rFonts w:ascii="Tahoma" w:hAnsi="Tahoma" w:cs="Tahoma"/>
        </w:rPr>
      </w:pPr>
      <w:r w:rsidRPr="00F779AC">
        <w:rPr>
          <w:rFonts w:ascii="Tahoma" w:hAnsi="Tahoma" w:cs="Tahoma"/>
          <w:lang w:val="es-419"/>
        </w:rPr>
        <w:t xml:space="preserve">Asimismo, agregó que la liquidación allegada por el ejecutante no podía tenerse en cuenta en razón a que </w:t>
      </w:r>
      <w:r w:rsidRPr="00F779AC">
        <w:rPr>
          <w:rFonts w:ascii="Tahoma" w:hAnsi="Tahoma" w:cs="Tahoma"/>
        </w:rPr>
        <w:t>únicamente se relaciona la tasa efectiva anual y no la diaria; además, la indicada -26.76%- corresponde al mes de noviembre de 2020, pese a haberse efectuado hasta enero de 2021, aunado a que no se tuvieron</w:t>
      </w:r>
      <w:r w:rsidR="00880985" w:rsidRPr="00F779AC">
        <w:rPr>
          <w:rFonts w:ascii="Tahoma" w:hAnsi="Tahoma" w:cs="Tahoma"/>
        </w:rPr>
        <w:t xml:space="preserve"> </w:t>
      </w:r>
      <w:r w:rsidRPr="00F779AC">
        <w:rPr>
          <w:rFonts w:ascii="Tahoma" w:hAnsi="Tahoma" w:cs="Tahoma"/>
        </w:rPr>
        <w:t>en cuenta los aportes a seguridad social en salud.</w:t>
      </w:r>
    </w:p>
    <w:p w14:paraId="582E5C90" w14:textId="77777777" w:rsidR="00145FDC" w:rsidRPr="00F779AC" w:rsidRDefault="00145FDC" w:rsidP="00F779AC">
      <w:pPr>
        <w:spacing w:line="276" w:lineRule="auto"/>
        <w:ind w:firstLine="708"/>
        <w:rPr>
          <w:rFonts w:ascii="Tahoma" w:hAnsi="Tahoma" w:cs="Tahoma"/>
        </w:rPr>
      </w:pPr>
    </w:p>
    <w:p w14:paraId="5E104211" w14:textId="190FE06E" w:rsidR="00887B28" w:rsidRPr="00F779AC" w:rsidRDefault="00887B28" w:rsidP="00F779AC">
      <w:pPr>
        <w:pStyle w:val="Prrafodelista"/>
        <w:numPr>
          <w:ilvl w:val="0"/>
          <w:numId w:val="3"/>
        </w:numPr>
        <w:tabs>
          <w:tab w:val="left" w:pos="284"/>
        </w:tabs>
        <w:spacing w:line="276" w:lineRule="auto"/>
        <w:jc w:val="center"/>
        <w:rPr>
          <w:rFonts w:ascii="Tahoma" w:hAnsi="Tahoma" w:cs="Tahoma"/>
          <w:b/>
          <w:bCs/>
        </w:rPr>
      </w:pPr>
      <w:r w:rsidRPr="00F779AC">
        <w:rPr>
          <w:rFonts w:ascii="Tahoma" w:hAnsi="Tahoma" w:cs="Tahoma"/>
          <w:b/>
          <w:bCs/>
        </w:rPr>
        <w:t>Recurso de apelación</w:t>
      </w:r>
    </w:p>
    <w:p w14:paraId="01A2CFF3" w14:textId="77777777" w:rsidR="00887B28" w:rsidRPr="00F779AC" w:rsidRDefault="00887B28" w:rsidP="00F779AC">
      <w:pPr>
        <w:spacing w:line="276" w:lineRule="auto"/>
        <w:ind w:firstLine="708"/>
        <w:rPr>
          <w:rFonts w:ascii="Tahoma" w:hAnsi="Tahoma" w:cs="Tahoma"/>
          <w:lang w:val="es-419"/>
        </w:rPr>
      </w:pPr>
    </w:p>
    <w:p w14:paraId="609CFFC4" w14:textId="64A579EA" w:rsidR="00880985" w:rsidRPr="00F779AC" w:rsidRDefault="00F51D3D" w:rsidP="00F779AC">
      <w:pPr>
        <w:spacing w:line="276" w:lineRule="auto"/>
        <w:ind w:firstLine="708"/>
        <w:rPr>
          <w:rFonts w:ascii="Tahoma" w:hAnsi="Tahoma" w:cs="Tahoma"/>
        </w:rPr>
      </w:pPr>
      <w:r w:rsidRPr="00F779AC">
        <w:rPr>
          <w:rFonts w:ascii="Tahoma" w:hAnsi="Tahoma" w:cs="Tahoma"/>
          <w:lang w:val="es-419"/>
        </w:rPr>
        <w:t>Inconforme con lo decidido,</w:t>
      </w:r>
      <w:r w:rsidR="005B3B9F" w:rsidRPr="00F779AC">
        <w:rPr>
          <w:rFonts w:ascii="Tahoma" w:hAnsi="Tahoma" w:cs="Tahoma"/>
          <w:lang w:val="es-419"/>
        </w:rPr>
        <w:t xml:space="preserve"> </w:t>
      </w:r>
      <w:r w:rsidR="00EA1138" w:rsidRPr="00F779AC">
        <w:rPr>
          <w:rFonts w:ascii="Tahoma" w:hAnsi="Tahoma" w:cs="Tahoma"/>
          <w:lang w:val="es-419"/>
        </w:rPr>
        <w:t xml:space="preserve">el apoderado de la parte actora sustentó el recurso de apelación arguyendo que </w:t>
      </w:r>
      <w:r w:rsidR="00880985" w:rsidRPr="00F779AC">
        <w:rPr>
          <w:rFonts w:ascii="Tahoma" w:hAnsi="Tahoma" w:cs="Tahoma"/>
        </w:rPr>
        <w:t>el artículo 141</w:t>
      </w:r>
      <w:r w:rsidR="00EA1138" w:rsidRPr="00F779AC">
        <w:rPr>
          <w:rFonts w:ascii="Tahoma" w:hAnsi="Tahoma" w:cs="Tahoma"/>
        </w:rPr>
        <w:t xml:space="preserve"> de la Ley 100 de 1993 </w:t>
      </w:r>
      <w:r w:rsidR="00880985" w:rsidRPr="00F779AC">
        <w:rPr>
          <w:rFonts w:ascii="Tahoma" w:hAnsi="Tahoma" w:cs="Tahoma"/>
        </w:rPr>
        <w:t>estipul</w:t>
      </w:r>
      <w:r w:rsidR="00EA1138" w:rsidRPr="00F779AC">
        <w:rPr>
          <w:rFonts w:ascii="Tahoma" w:hAnsi="Tahoma" w:cs="Tahoma"/>
        </w:rPr>
        <w:t>a</w:t>
      </w:r>
      <w:r w:rsidR="00880985" w:rsidRPr="00F779AC">
        <w:rPr>
          <w:rFonts w:ascii="Tahoma" w:hAnsi="Tahoma" w:cs="Tahoma"/>
        </w:rPr>
        <w:t xml:space="preserve"> que el</w:t>
      </w:r>
      <w:r w:rsidR="00EA1138" w:rsidRPr="00F779AC">
        <w:rPr>
          <w:rFonts w:ascii="Tahoma" w:hAnsi="Tahoma" w:cs="Tahoma"/>
        </w:rPr>
        <w:t xml:space="preserve"> </w:t>
      </w:r>
      <w:r w:rsidR="00880985" w:rsidRPr="00F779AC">
        <w:rPr>
          <w:rFonts w:ascii="Tahoma" w:hAnsi="Tahoma" w:cs="Tahoma"/>
        </w:rPr>
        <w:t>valor de los intereses</w:t>
      </w:r>
      <w:r w:rsidR="00EA1138" w:rsidRPr="00F779AC">
        <w:rPr>
          <w:rFonts w:ascii="Tahoma" w:hAnsi="Tahoma" w:cs="Tahoma"/>
        </w:rPr>
        <w:t xml:space="preserve"> </w:t>
      </w:r>
      <w:r w:rsidR="00880985" w:rsidRPr="00F779AC">
        <w:rPr>
          <w:rFonts w:ascii="Tahoma" w:hAnsi="Tahoma" w:cs="Tahoma"/>
        </w:rPr>
        <w:t>moratorios debe ser calculado sobre la integridad del valor</w:t>
      </w:r>
      <w:r w:rsidR="00EA1138" w:rsidRPr="00F779AC">
        <w:rPr>
          <w:rFonts w:ascii="Tahoma" w:hAnsi="Tahoma" w:cs="Tahoma"/>
        </w:rPr>
        <w:t xml:space="preserve"> </w:t>
      </w:r>
      <w:r w:rsidR="00880985" w:rsidRPr="00F779AC">
        <w:rPr>
          <w:rFonts w:ascii="Tahoma" w:hAnsi="Tahoma" w:cs="Tahoma"/>
        </w:rPr>
        <w:t>de la pensión</w:t>
      </w:r>
      <w:r w:rsidR="00EA1138" w:rsidRPr="00F779AC">
        <w:rPr>
          <w:rFonts w:ascii="Tahoma" w:hAnsi="Tahoma" w:cs="Tahoma"/>
        </w:rPr>
        <w:t xml:space="preserve">; por lo que al </w:t>
      </w:r>
      <w:r w:rsidR="00880985" w:rsidRPr="00F779AC">
        <w:rPr>
          <w:rFonts w:ascii="Tahoma" w:hAnsi="Tahoma" w:cs="Tahoma"/>
        </w:rPr>
        <w:t>afecta</w:t>
      </w:r>
      <w:r w:rsidR="00EA1138" w:rsidRPr="00F779AC">
        <w:rPr>
          <w:rFonts w:ascii="Tahoma" w:hAnsi="Tahoma" w:cs="Tahoma"/>
        </w:rPr>
        <w:t xml:space="preserve">r dicho monto con </w:t>
      </w:r>
      <w:r w:rsidR="00880985" w:rsidRPr="00F779AC">
        <w:rPr>
          <w:rFonts w:ascii="Tahoma" w:hAnsi="Tahoma" w:cs="Tahoma"/>
        </w:rPr>
        <w:t>el</w:t>
      </w:r>
      <w:r w:rsidR="00EA1138" w:rsidRPr="00F779AC">
        <w:rPr>
          <w:rFonts w:ascii="Tahoma" w:hAnsi="Tahoma" w:cs="Tahoma"/>
        </w:rPr>
        <w:t xml:space="preserve"> </w:t>
      </w:r>
      <w:r w:rsidR="00880985" w:rsidRPr="00F779AC">
        <w:rPr>
          <w:rFonts w:ascii="Tahoma" w:hAnsi="Tahoma" w:cs="Tahoma"/>
        </w:rPr>
        <w:t>descuento en salud</w:t>
      </w:r>
      <w:r w:rsidR="00EA1138" w:rsidRPr="00F779AC">
        <w:rPr>
          <w:rFonts w:ascii="Tahoma" w:hAnsi="Tahoma" w:cs="Tahoma"/>
        </w:rPr>
        <w:t xml:space="preserve"> </w:t>
      </w:r>
      <w:r w:rsidR="00880985" w:rsidRPr="00F779AC">
        <w:rPr>
          <w:rFonts w:ascii="Tahoma" w:hAnsi="Tahoma" w:cs="Tahoma"/>
        </w:rPr>
        <w:t>se</w:t>
      </w:r>
      <w:r w:rsidR="00EA1138" w:rsidRPr="00F779AC">
        <w:rPr>
          <w:rFonts w:ascii="Tahoma" w:hAnsi="Tahoma" w:cs="Tahoma"/>
        </w:rPr>
        <w:t xml:space="preserve"> </w:t>
      </w:r>
      <w:r w:rsidR="00880985" w:rsidRPr="00F779AC">
        <w:rPr>
          <w:rFonts w:ascii="Tahoma" w:hAnsi="Tahoma" w:cs="Tahoma"/>
        </w:rPr>
        <w:t>le está dando</w:t>
      </w:r>
      <w:r w:rsidR="008C261C">
        <w:rPr>
          <w:rFonts w:ascii="Tahoma" w:hAnsi="Tahoma" w:cs="Tahoma"/>
        </w:rPr>
        <w:t xml:space="preserve"> </w:t>
      </w:r>
      <w:r w:rsidR="00880985" w:rsidRPr="00F779AC">
        <w:rPr>
          <w:rFonts w:ascii="Tahoma" w:hAnsi="Tahoma" w:cs="Tahoma"/>
        </w:rPr>
        <w:t>un sentido y alcance que no corresponde a la norma,</w:t>
      </w:r>
      <w:r w:rsidR="00EA1138" w:rsidRPr="00F779AC">
        <w:rPr>
          <w:rFonts w:ascii="Tahoma" w:hAnsi="Tahoma" w:cs="Tahoma"/>
        </w:rPr>
        <w:t xml:space="preserve"> y por lo tanto es errónea.</w:t>
      </w:r>
    </w:p>
    <w:p w14:paraId="7BC45ABA" w14:textId="36D99DE9" w:rsidR="00880985" w:rsidRPr="00F779AC" w:rsidRDefault="00880985" w:rsidP="00F779AC">
      <w:pPr>
        <w:spacing w:line="276" w:lineRule="auto"/>
        <w:ind w:firstLine="708"/>
        <w:rPr>
          <w:rFonts w:ascii="Tahoma" w:hAnsi="Tahoma" w:cs="Tahoma"/>
          <w:lang w:val="es-419"/>
        </w:rPr>
      </w:pPr>
    </w:p>
    <w:p w14:paraId="596A640C" w14:textId="73ECCB6E" w:rsidR="0076684E" w:rsidRPr="00F779AC" w:rsidRDefault="00E90601" w:rsidP="00F779AC">
      <w:pPr>
        <w:spacing w:line="276" w:lineRule="auto"/>
        <w:ind w:firstLine="708"/>
        <w:rPr>
          <w:rFonts w:ascii="Tahoma" w:hAnsi="Tahoma" w:cs="Tahoma"/>
        </w:rPr>
      </w:pPr>
      <w:r w:rsidRPr="00F779AC">
        <w:rPr>
          <w:rFonts w:ascii="Tahoma" w:hAnsi="Tahoma" w:cs="Tahoma"/>
        </w:rPr>
        <w:t>Agrega que l</w:t>
      </w:r>
      <w:r w:rsidR="00880985" w:rsidRPr="00F779AC">
        <w:rPr>
          <w:rFonts w:ascii="Tahoma" w:hAnsi="Tahoma" w:cs="Tahoma"/>
        </w:rPr>
        <w:t>a manera de</w:t>
      </w:r>
      <w:r w:rsidR="00EA1138" w:rsidRPr="00F779AC">
        <w:rPr>
          <w:rFonts w:ascii="Tahoma" w:hAnsi="Tahoma" w:cs="Tahoma"/>
        </w:rPr>
        <w:t xml:space="preserve"> </w:t>
      </w:r>
      <w:r w:rsidR="00880985" w:rsidRPr="00F779AC">
        <w:rPr>
          <w:rFonts w:ascii="Tahoma" w:hAnsi="Tahoma" w:cs="Tahoma"/>
        </w:rPr>
        <w:t>calcular intereses</w:t>
      </w:r>
      <w:r w:rsidRPr="00F779AC">
        <w:rPr>
          <w:rFonts w:ascii="Tahoma" w:hAnsi="Tahoma" w:cs="Tahoma"/>
        </w:rPr>
        <w:t xml:space="preserve"> </w:t>
      </w:r>
      <w:r w:rsidR="00880985" w:rsidRPr="00F779AC">
        <w:rPr>
          <w:rFonts w:ascii="Tahoma" w:hAnsi="Tahoma" w:cs="Tahoma"/>
        </w:rPr>
        <w:t>moratorios tiene sujeción a las normas</w:t>
      </w:r>
      <w:r w:rsidRPr="00F779AC">
        <w:rPr>
          <w:rFonts w:ascii="Tahoma" w:hAnsi="Tahoma" w:cs="Tahoma"/>
        </w:rPr>
        <w:t xml:space="preserve"> </w:t>
      </w:r>
      <w:r w:rsidR="00880985" w:rsidRPr="00F779AC">
        <w:rPr>
          <w:rFonts w:ascii="Tahoma" w:hAnsi="Tahoma" w:cs="Tahoma"/>
        </w:rPr>
        <w:t>contenidas en el Estatuto Tributario</w:t>
      </w:r>
      <w:r w:rsidRPr="00F779AC">
        <w:rPr>
          <w:rFonts w:ascii="Tahoma" w:hAnsi="Tahoma" w:cs="Tahoma"/>
        </w:rPr>
        <w:t xml:space="preserve"> y que si </w:t>
      </w:r>
      <w:r w:rsidR="00880985" w:rsidRPr="00F779AC">
        <w:rPr>
          <w:rFonts w:ascii="Tahoma" w:hAnsi="Tahoma" w:cs="Tahoma"/>
        </w:rPr>
        <w:t xml:space="preserve">en gracia de discusión </w:t>
      </w:r>
      <w:r w:rsidRPr="00F779AC">
        <w:rPr>
          <w:rFonts w:ascii="Tahoma" w:hAnsi="Tahoma" w:cs="Tahoma"/>
        </w:rPr>
        <w:t xml:space="preserve">no se tuvieran en cuenta sus argumentos, no podía pasarse por alto que </w:t>
      </w:r>
      <w:r w:rsidR="00880985" w:rsidRPr="00F779AC">
        <w:rPr>
          <w:rFonts w:ascii="Tahoma" w:hAnsi="Tahoma" w:cs="Tahoma"/>
        </w:rPr>
        <w:t xml:space="preserve">las sentencias de segunda </w:t>
      </w:r>
      <w:r w:rsidRPr="00F779AC">
        <w:rPr>
          <w:rFonts w:ascii="Tahoma" w:hAnsi="Tahoma" w:cs="Tahoma"/>
        </w:rPr>
        <w:t xml:space="preserve">y </w:t>
      </w:r>
      <w:r w:rsidR="00880985" w:rsidRPr="00F779AC">
        <w:rPr>
          <w:rFonts w:ascii="Tahoma" w:hAnsi="Tahoma" w:cs="Tahoma"/>
        </w:rPr>
        <w:t>primera instancia nunca menciona</w:t>
      </w:r>
      <w:r w:rsidR="001D5F5C" w:rsidRPr="00F779AC">
        <w:rPr>
          <w:rFonts w:ascii="Tahoma" w:hAnsi="Tahoma" w:cs="Tahoma"/>
        </w:rPr>
        <w:t>ro</w:t>
      </w:r>
      <w:r w:rsidR="00880985" w:rsidRPr="00F779AC">
        <w:rPr>
          <w:rFonts w:ascii="Tahoma" w:hAnsi="Tahoma" w:cs="Tahoma"/>
        </w:rPr>
        <w:t xml:space="preserve">n descontar el aporte a salud de </w:t>
      </w:r>
      <w:r w:rsidRPr="00F779AC">
        <w:rPr>
          <w:rFonts w:ascii="Tahoma" w:hAnsi="Tahoma" w:cs="Tahoma"/>
        </w:rPr>
        <w:t xml:space="preserve">su </w:t>
      </w:r>
      <w:r w:rsidR="00880985" w:rsidRPr="00F779AC">
        <w:rPr>
          <w:rFonts w:ascii="Tahoma" w:hAnsi="Tahoma" w:cs="Tahoma"/>
        </w:rPr>
        <w:t>poderdante.</w:t>
      </w:r>
    </w:p>
    <w:p w14:paraId="2EB36AE6" w14:textId="77777777" w:rsidR="00145FDC" w:rsidRPr="00F779AC" w:rsidRDefault="00145FDC" w:rsidP="00F779AC">
      <w:pPr>
        <w:spacing w:line="276" w:lineRule="auto"/>
        <w:rPr>
          <w:rFonts w:ascii="Tahoma" w:hAnsi="Tahoma" w:cs="Tahoma"/>
          <w:lang w:val="es-419"/>
        </w:rPr>
      </w:pPr>
    </w:p>
    <w:p w14:paraId="77B7F016" w14:textId="2DE2AAB3" w:rsidR="0076684E" w:rsidRPr="00F779AC" w:rsidRDefault="0076684E" w:rsidP="00F779AC">
      <w:pPr>
        <w:pStyle w:val="Prrafodelista"/>
        <w:numPr>
          <w:ilvl w:val="0"/>
          <w:numId w:val="3"/>
        </w:numPr>
        <w:tabs>
          <w:tab w:val="left" w:pos="284"/>
        </w:tabs>
        <w:spacing w:line="276" w:lineRule="auto"/>
        <w:jc w:val="center"/>
        <w:textAlignment w:val="baseline"/>
        <w:rPr>
          <w:rFonts w:ascii="Tahoma" w:hAnsi="Tahoma" w:cs="Tahoma"/>
        </w:rPr>
      </w:pPr>
      <w:r w:rsidRPr="00F779AC">
        <w:rPr>
          <w:rFonts w:ascii="Tahoma" w:hAnsi="Tahoma" w:cs="Tahoma"/>
          <w:b/>
          <w:bCs/>
        </w:rPr>
        <w:t>Alegatos</w:t>
      </w:r>
      <w:r w:rsidRPr="00F779AC">
        <w:rPr>
          <w:rStyle w:val="normaltextrun"/>
          <w:rFonts w:ascii="Tahoma" w:hAnsi="Tahoma" w:cs="Tahoma"/>
          <w:b/>
          <w:bCs/>
        </w:rPr>
        <w:t xml:space="preserve"> de Conclusión</w:t>
      </w:r>
      <w:r w:rsidRPr="00F779AC">
        <w:rPr>
          <w:rStyle w:val="eop"/>
          <w:rFonts w:ascii="Tahoma" w:hAnsi="Tahoma" w:cs="Tahoma"/>
        </w:rPr>
        <w:t> </w:t>
      </w:r>
    </w:p>
    <w:p w14:paraId="2141BA96" w14:textId="77777777" w:rsidR="00880985" w:rsidRPr="00F779AC" w:rsidRDefault="00880985" w:rsidP="00F779AC">
      <w:pPr>
        <w:spacing w:line="276" w:lineRule="auto"/>
        <w:ind w:firstLine="708"/>
        <w:rPr>
          <w:rStyle w:val="normaltextrun"/>
          <w:rFonts w:ascii="Tahoma" w:hAnsi="Tahoma" w:cs="Tahoma"/>
          <w:color w:val="000000"/>
        </w:rPr>
      </w:pPr>
    </w:p>
    <w:p w14:paraId="66826A96" w14:textId="283C8FFA" w:rsidR="0076684E" w:rsidRPr="00F779AC" w:rsidRDefault="00E90601" w:rsidP="00F779AC">
      <w:pPr>
        <w:spacing w:line="276" w:lineRule="auto"/>
        <w:ind w:firstLine="708"/>
        <w:rPr>
          <w:rStyle w:val="normaltextrun"/>
          <w:rFonts w:ascii="Tahoma" w:hAnsi="Tahoma" w:cs="Tahoma"/>
          <w:color w:val="000000"/>
        </w:rPr>
      </w:pPr>
      <w:r w:rsidRPr="00F779AC">
        <w:rPr>
          <w:rStyle w:val="normaltextrun"/>
          <w:rFonts w:ascii="Tahoma" w:hAnsi="Tahoma" w:cs="Tahoma"/>
          <w:color w:val="000000"/>
        </w:rPr>
        <w:t>La parte ejecutante</w:t>
      </w:r>
      <w:r w:rsidR="006A6D22" w:rsidRPr="00F779AC">
        <w:rPr>
          <w:rStyle w:val="normaltextrun"/>
          <w:rFonts w:ascii="Tahoma" w:hAnsi="Tahoma" w:cs="Tahoma"/>
          <w:color w:val="000000"/>
        </w:rPr>
        <w:t xml:space="preserve"> NO present</w:t>
      </w:r>
      <w:r w:rsidRPr="00F779AC">
        <w:rPr>
          <w:rStyle w:val="normaltextrun"/>
          <w:rFonts w:ascii="Tahoma" w:hAnsi="Tahoma" w:cs="Tahoma"/>
          <w:color w:val="000000"/>
        </w:rPr>
        <w:t>ó</w:t>
      </w:r>
      <w:r w:rsidR="006A6D22" w:rsidRPr="00F779AC">
        <w:rPr>
          <w:rStyle w:val="normaltextrun"/>
          <w:rFonts w:ascii="Tahoma" w:hAnsi="Tahoma" w:cs="Tahoma"/>
          <w:color w:val="000000"/>
        </w:rPr>
        <w:t xml:space="preserve"> alegatos de conclusión </w:t>
      </w:r>
      <w:r w:rsidR="00880985" w:rsidRPr="00F779AC">
        <w:rPr>
          <w:rStyle w:val="normaltextrun"/>
          <w:rFonts w:ascii="Tahoma" w:hAnsi="Tahoma" w:cs="Tahoma"/>
          <w:color w:val="000000"/>
        </w:rPr>
        <w:t>dentro del término concedido para tal efecto</w:t>
      </w:r>
      <w:r w:rsidRPr="00F779AC">
        <w:rPr>
          <w:rStyle w:val="normaltextrun"/>
          <w:rFonts w:ascii="Tahoma" w:hAnsi="Tahoma" w:cs="Tahoma"/>
          <w:color w:val="000000"/>
        </w:rPr>
        <w:t>.</w:t>
      </w:r>
      <w:r w:rsidR="00351A1F" w:rsidRPr="00F779AC">
        <w:rPr>
          <w:rStyle w:val="normaltextrun"/>
          <w:rFonts w:ascii="Tahoma" w:hAnsi="Tahoma" w:cs="Tahoma"/>
          <w:color w:val="000000"/>
        </w:rPr>
        <w:t xml:space="preserve"> </w:t>
      </w:r>
      <w:r w:rsidRPr="00F779AC">
        <w:rPr>
          <w:rStyle w:val="normaltextrun"/>
          <w:rFonts w:ascii="Tahoma" w:hAnsi="Tahoma" w:cs="Tahoma"/>
          <w:color w:val="000000"/>
        </w:rPr>
        <w:t>E</w:t>
      </w:r>
      <w:r w:rsidR="0076684E" w:rsidRPr="00F779AC">
        <w:rPr>
          <w:rStyle w:val="normaltextrun"/>
          <w:rFonts w:ascii="Tahoma" w:hAnsi="Tahoma" w:cs="Tahoma"/>
        </w:rPr>
        <w:t xml:space="preserve">l Ministerio Público </w:t>
      </w:r>
      <w:r w:rsidR="00351A1F" w:rsidRPr="00F779AC">
        <w:rPr>
          <w:rStyle w:val="normaltextrun"/>
          <w:rFonts w:ascii="Tahoma" w:hAnsi="Tahoma" w:cs="Tahoma"/>
        </w:rPr>
        <w:t xml:space="preserve">tampoco </w:t>
      </w:r>
      <w:r w:rsidR="0076684E" w:rsidRPr="00F779AC">
        <w:rPr>
          <w:rStyle w:val="normaltextrun"/>
          <w:rFonts w:ascii="Tahoma" w:hAnsi="Tahoma" w:cs="Tahoma"/>
        </w:rPr>
        <w:t>conceptuó en este asunto.</w:t>
      </w:r>
      <w:r w:rsidR="0076684E" w:rsidRPr="00F779AC">
        <w:rPr>
          <w:rStyle w:val="normaltextrun"/>
          <w:rFonts w:ascii="Tahoma" w:hAnsi="Tahoma" w:cs="Tahoma"/>
          <w:color w:val="000000"/>
        </w:rPr>
        <w:t xml:space="preserve"> </w:t>
      </w:r>
    </w:p>
    <w:p w14:paraId="6EB6BD39" w14:textId="77777777" w:rsidR="005B6A84" w:rsidRPr="00F779AC" w:rsidRDefault="005B6A84" w:rsidP="00F779AC">
      <w:pPr>
        <w:spacing w:line="276" w:lineRule="auto"/>
        <w:ind w:firstLine="708"/>
        <w:rPr>
          <w:rFonts w:ascii="Tahoma" w:hAnsi="Tahoma" w:cs="Tahoma"/>
        </w:rPr>
      </w:pPr>
    </w:p>
    <w:p w14:paraId="1E0B08BE" w14:textId="77777777" w:rsidR="00350D8A" w:rsidRPr="00F779AC" w:rsidRDefault="00350D8A" w:rsidP="00F779AC">
      <w:pPr>
        <w:pStyle w:val="Prrafodelista"/>
        <w:numPr>
          <w:ilvl w:val="0"/>
          <w:numId w:val="3"/>
        </w:numPr>
        <w:tabs>
          <w:tab w:val="left" w:pos="284"/>
        </w:tabs>
        <w:spacing w:line="276" w:lineRule="auto"/>
        <w:jc w:val="center"/>
        <w:rPr>
          <w:rFonts w:ascii="Tahoma" w:hAnsi="Tahoma" w:cs="Tahoma"/>
          <w:b/>
          <w:bCs/>
        </w:rPr>
      </w:pPr>
      <w:r w:rsidRPr="00F779AC">
        <w:rPr>
          <w:rFonts w:ascii="Tahoma" w:hAnsi="Tahoma" w:cs="Tahoma"/>
          <w:b/>
          <w:bCs/>
        </w:rPr>
        <w:lastRenderedPageBreak/>
        <w:t>Problema jurídico por resolver</w:t>
      </w:r>
    </w:p>
    <w:p w14:paraId="285B1CD1" w14:textId="77777777" w:rsidR="00350D8A" w:rsidRPr="00F779AC" w:rsidRDefault="00350D8A" w:rsidP="00F779AC">
      <w:pPr>
        <w:spacing w:line="276" w:lineRule="auto"/>
        <w:ind w:firstLine="708"/>
        <w:rPr>
          <w:rFonts w:ascii="Tahoma" w:hAnsi="Tahoma" w:cs="Tahoma"/>
          <w:lang w:val="es-419"/>
        </w:rPr>
      </w:pPr>
    </w:p>
    <w:p w14:paraId="6E416403" w14:textId="60A60813" w:rsidR="0004680A" w:rsidRPr="00F779AC" w:rsidRDefault="00350D8A" w:rsidP="00F779AC">
      <w:pPr>
        <w:spacing w:line="276" w:lineRule="auto"/>
        <w:ind w:firstLine="708"/>
        <w:rPr>
          <w:rFonts w:ascii="Tahoma" w:hAnsi="Tahoma" w:cs="Tahoma"/>
          <w:lang w:val="es-419"/>
        </w:rPr>
      </w:pPr>
      <w:r w:rsidRPr="00F779AC">
        <w:rPr>
          <w:rFonts w:ascii="Tahoma" w:hAnsi="Tahoma" w:cs="Tahoma"/>
          <w:lang w:val="es-419"/>
        </w:rPr>
        <w:t xml:space="preserve">De acuerdo con los argumentos expuestos en la decisión de primera instancia y los fundamentos de la apelación, le corresponde a la Sala </w:t>
      </w:r>
      <w:r w:rsidR="0004680A" w:rsidRPr="00F779AC">
        <w:rPr>
          <w:rFonts w:ascii="Tahoma" w:hAnsi="Tahoma" w:cs="Tahoma"/>
          <w:lang w:val="es-419"/>
        </w:rPr>
        <w:t xml:space="preserve">determinar si </w:t>
      </w:r>
      <w:r w:rsidR="00351A1F" w:rsidRPr="00F779AC">
        <w:rPr>
          <w:rFonts w:ascii="Tahoma" w:hAnsi="Tahoma" w:cs="Tahoma"/>
          <w:lang w:val="es-419"/>
        </w:rPr>
        <w:t>el cálculo de los intereses moratorios desplegado en primera instancia se encuentra ajustado a derecho.</w:t>
      </w:r>
    </w:p>
    <w:p w14:paraId="49048BCD" w14:textId="77777777" w:rsidR="00350D8A" w:rsidRPr="00F779AC" w:rsidRDefault="00350D8A" w:rsidP="00F779AC">
      <w:pPr>
        <w:pStyle w:val="Prrafodelista"/>
        <w:spacing w:line="276" w:lineRule="auto"/>
        <w:rPr>
          <w:rFonts w:ascii="Tahoma" w:hAnsi="Tahoma" w:cs="Tahoma"/>
          <w:lang w:val="es-419"/>
        </w:rPr>
      </w:pPr>
    </w:p>
    <w:p w14:paraId="17B1AEB2" w14:textId="77777777" w:rsidR="005B67DF" w:rsidRPr="00F779AC" w:rsidRDefault="005B67DF" w:rsidP="00F779AC">
      <w:pPr>
        <w:pStyle w:val="Prrafodelista"/>
        <w:numPr>
          <w:ilvl w:val="0"/>
          <w:numId w:val="3"/>
        </w:numPr>
        <w:tabs>
          <w:tab w:val="left" w:pos="284"/>
        </w:tabs>
        <w:spacing w:line="276" w:lineRule="auto"/>
        <w:jc w:val="center"/>
        <w:rPr>
          <w:rFonts w:ascii="Tahoma" w:hAnsi="Tahoma" w:cs="Tahoma"/>
          <w:b/>
          <w:bCs/>
        </w:rPr>
      </w:pPr>
      <w:r w:rsidRPr="00F779AC">
        <w:rPr>
          <w:rFonts w:ascii="Tahoma" w:hAnsi="Tahoma" w:cs="Tahoma"/>
          <w:b/>
          <w:bCs/>
        </w:rPr>
        <w:t>Consideraciones</w:t>
      </w:r>
    </w:p>
    <w:p w14:paraId="1687A607" w14:textId="773B072C" w:rsidR="005B67DF" w:rsidRPr="00F779AC" w:rsidRDefault="005B67DF" w:rsidP="00F779AC">
      <w:pPr>
        <w:spacing w:line="276" w:lineRule="auto"/>
        <w:ind w:firstLine="708"/>
        <w:rPr>
          <w:rFonts w:ascii="Tahoma" w:hAnsi="Tahoma" w:cs="Tahoma"/>
        </w:rPr>
      </w:pPr>
    </w:p>
    <w:p w14:paraId="3D8FB4DF" w14:textId="74CBA6DF" w:rsidR="005E5100" w:rsidRPr="00F779AC" w:rsidRDefault="00351A1F" w:rsidP="00F779AC">
      <w:pPr>
        <w:spacing w:line="276" w:lineRule="auto"/>
        <w:ind w:right="51" w:firstLine="360"/>
        <w:rPr>
          <w:rFonts w:ascii="Tahoma" w:eastAsia="Times New Roman" w:hAnsi="Tahoma" w:cs="Tahoma"/>
          <w:lang w:eastAsia="es-ES"/>
        </w:rPr>
      </w:pPr>
      <w:r w:rsidRPr="00F779AC">
        <w:rPr>
          <w:rFonts w:ascii="Tahoma" w:eastAsia="Times New Roman" w:hAnsi="Tahoma" w:cs="Tahoma"/>
          <w:lang w:eastAsia="es-ES"/>
        </w:rPr>
        <w:t>En</w:t>
      </w:r>
      <w:r w:rsidR="00E90601" w:rsidRPr="00F779AC">
        <w:rPr>
          <w:rFonts w:ascii="Tahoma" w:eastAsia="Times New Roman" w:hAnsi="Tahoma" w:cs="Tahoma"/>
          <w:lang w:eastAsia="es-ES"/>
        </w:rPr>
        <w:t xml:space="preserve"> </w:t>
      </w:r>
      <w:r w:rsidR="001E18E3" w:rsidRPr="00F779AC">
        <w:rPr>
          <w:rFonts w:ascii="Tahoma" w:eastAsia="Times New Roman" w:hAnsi="Tahoma" w:cs="Tahoma"/>
          <w:lang w:eastAsia="es-ES"/>
        </w:rPr>
        <w:t>primer término,</w:t>
      </w:r>
      <w:r w:rsidRPr="00F779AC">
        <w:rPr>
          <w:rFonts w:ascii="Tahoma" w:eastAsia="Times New Roman" w:hAnsi="Tahoma" w:cs="Tahoma"/>
          <w:lang w:eastAsia="es-ES"/>
        </w:rPr>
        <w:t xml:space="preserve"> </w:t>
      </w:r>
      <w:r w:rsidR="001E18E3" w:rsidRPr="00F779AC">
        <w:rPr>
          <w:rFonts w:ascii="Tahoma" w:eastAsia="Times New Roman" w:hAnsi="Tahoma" w:cs="Tahoma"/>
          <w:lang w:eastAsia="es-ES"/>
        </w:rPr>
        <w:t>debe decirse</w:t>
      </w:r>
      <w:r w:rsidR="00E90601" w:rsidRPr="00F779AC">
        <w:rPr>
          <w:rFonts w:ascii="Tahoma" w:eastAsia="Times New Roman" w:hAnsi="Tahoma" w:cs="Tahoma"/>
          <w:lang w:eastAsia="es-ES"/>
        </w:rPr>
        <w:t xml:space="preserve"> </w:t>
      </w:r>
      <w:r w:rsidRPr="00F779AC">
        <w:rPr>
          <w:rFonts w:ascii="Tahoma" w:eastAsia="Times New Roman" w:hAnsi="Tahoma" w:cs="Tahoma"/>
          <w:lang w:eastAsia="es-ES"/>
        </w:rPr>
        <w:t xml:space="preserve">que </w:t>
      </w:r>
      <w:r w:rsidR="00E90601" w:rsidRPr="00F779AC">
        <w:rPr>
          <w:rFonts w:ascii="Tahoma" w:eastAsia="Times New Roman" w:hAnsi="Tahoma" w:cs="Tahoma"/>
          <w:lang w:eastAsia="es-ES"/>
        </w:rPr>
        <w:t xml:space="preserve">al revisar </w:t>
      </w:r>
      <w:r w:rsidRPr="00F779AC">
        <w:rPr>
          <w:rFonts w:ascii="Tahoma" w:eastAsia="Times New Roman" w:hAnsi="Tahoma" w:cs="Tahoma"/>
          <w:lang w:eastAsia="es-ES"/>
        </w:rPr>
        <w:t xml:space="preserve">la </w:t>
      </w:r>
      <w:r w:rsidR="005E5100" w:rsidRPr="00F779AC">
        <w:rPr>
          <w:rFonts w:ascii="Tahoma" w:eastAsia="Times New Roman" w:hAnsi="Tahoma" w:cs="Tahoma"/>
          <w:lang w:eastAsia="es-ES"/>
        </w:rPr>
        <w:t xml:space="preserve">liquidación </w:t>
      </w:r>
      <w:r w:rsidR="0047321A" w:rsidRPr="00F779AC">
        <w:rPr>
          <w:rFonts w:ascii="Tahoma" w:eastAsia="Times New Roman" w:hAnsi="Tahoma" w:cs="Tahoma"/>
          <w:lang w:eastAsia="es-ES"/>
        </w:rPr>
        <w:t>desplegad</w:t>
      </w:r>
      <w:r w:rsidR="005E5100" w:rsidRPr="00F779AC">
        <w:rPr>
          <w:rFonts w:ascii="Tahoma" w:eastAsia="Times New Roman" w:hAnsi="Tahoma" w:cs="Tahoma"/>
          <w:lang w:eastAsia="es-ES"/>
        </w:rPr>
        <w:t>a</w:t>
      </w:r>
      <w:r w:rsidR="0047321A" w:rsidRPr="00F779AC">
        <w:rPr>
          <w:rFonts w:ascii="Tahoma" w:eastAsia="Times New Roman" w:hAnsi="Tahoma" w:cs="Tahoma"/>
          <w:lang w:eastAsia="es-ES"/>
        </w:rPr>
        <w:t xml:space="preserve"> por el ejecutante </w:t>
      </w:r>
      <w:r w:rsidR="005E5100" w:rsidRPr="00F779AC">
        <w:rPr>
          <w:rFonts w:ascii="Tahoma" w:eastAsia="Times New Roman" w:hAnsi="Tahoma" w:cs="Tahoma"/>
          <w:lang w:eastAsia="es-ES"/>
        </w:rPr>
        <w:t xml:space="preserve">se advierte que este </w:t>
      </w:r>
      <w:r w:rsidR="0047321A" w:rsidRPr="00F779AC">
        <w:rPr>
          <w:rFonts w:ascii="Tahoma" w:eastAsia="Times New Roman" w:hAnsi="Tahoma" w:cs="Tahoma"/>
          <w:lang w:eastAsia="es-ES"/>
        </w:rPr>
        <w:t>último t</w:t>
      </w:r>
      <w:r w:rsidR="00741CED" w:rsidRPr="00F779AC">
        <w:rPr>
          <w:rFonts w:ascii="Tahoma" w:eastAsia="Times New Roman" w:hAnsi="Tahoma" w:cs="Tahoma"/>
          <w:lang w:eastAsia="es-ES"/>
        </w:rPr>
        <w:t xml:space="preserve">uvo en cuenta para su cálculo </w:t>
      </w:r>
      <w:r w:rsidR="00BF2978" w:rsidRPr="00F779AC">
        <w:rPr>
          <w:rFonts w:ascii="Tahoma" w:eastAsia="Times New Roman" w:hAnsi="Tahoma" w:cs="Tahoma"/>
          <w:lang w:eastAsia="es-ES"/>
        </w:rPr>
        <w:t xml:space="preserve">días calendario, </w:t>
      </w:r>
      <w:proofErr w:type="spellStart"/>
      <w:r w:rsidR="00BF2978" w:rsidRPr="00F779AC">
        <w:rPr>
          <w:rFonts w:ascii="Tahoma" w:eastAsia="Times New Roman" w:hAnsi="Tahoma" w:cs="Tahoma"/>
          <w:lang w:eastAsia="es-ES"/>
        </w:rPr>
        <w:t>Vg</w:t>
      </w:r>
      <w:proofErr w:type="spellEnd"/>
      <w:r w:rsidR="00BF2978" w:rsidRPr="00F779AC">
        <w:rPr>
          <w:rFonts w:ascii="Tahoma" w:eastAsia="Times New Roman" w:hAnsi="Tahoma" w:cs="Tahoma"/>
          <w:lang w:eastAsia="es-ES"/>
        </w:rPr>
        <w:t xml:space="preserve">. 28, 30 y 31, cuando para efectos de dicha </w:t>
      </w:r>
      <w:r w:rsidR="00741CED" w:rsidRPr="00F779AC">
        <w:rPr>
          <w:rFonts w:ascii="Tahoma" w:eastAsia="Times New Roman" w:hAnsi="Tahoma" w:cs="Tahoma"/>
          <w:lang w:eastAsia="es-ES"/>
        </w:rPr>
        <w:t xml:space="preserve">operación </w:t>
      </w:r>
      <w:r w:rsidR="00BF2978" w:rsidRPr="00F779AC">
        <w:rPr>
          <w:rFonts w:ascii="Tahoma" w:eastAsia="Times New Roman" w:hAnsi="Tahoma" w:cs="Tahoma"/>
          <w:lang w:eastAsia="es-ES"/>
        </w:rPr>
        <w:t>deben tenerse en cuenta 30</w:t>
      </w:r>
      <w:r w:rsidR="00741CED" w:rsidRPr="00F779AC">
        <w:rPr>
          <w:rFonts w:ascii="Tahoma" w:eastAsia="Times New Roman" w:hAnsi="Tahoma" w:cs="Tahoma"/>
          <w:lang w:eastAsia="es-ES"/>
        </w:rPr>
        <w:t xml:space="preserve"> días</w:t>
      </w:r>
      <w:r w:rsidR="00BF2978" w:rsidRPr="00F779AC">
        <w:rPr>
          <w:rFonts w:ascii="Tahoma" w:eastAsia="Times New Roman" w:hAnsi="Tahoma" w:cs="Tahoma"/>
          <w:lang w:eastAsia="es-ES"/>
        </w:rPr>
        <w:t xml:space="preserve">, entendiéndose </w:t>
      </w:r>
      <w:r w:rsidR="00741CED" w:rsidRPr="00F779AC">
        <w:rPr>
          <w:rFonts w:ascii="Tahoma" w:eastAsia="Times New Roman" w:hAnsi="Tahoma" w:cs="Tahoma"/>
          <w:lang w:eastAsia="es-ES"/>
        </w:rPr>
        <w:t xml:space="preserve">además </w:t>
      </w:r>
      <w:r w:rsidR="00BF2978" w:rsidRPr="00F779AC">
        <w:rPr>
          <w:rFonts w:ascii="Tahoma" w:eastAsia="Times New Roman" w:hAnsi="Tahoma" w:cs="Tahoma"/>
          <w:lang w:eastAsia="es-ES"/>
        </w:rPr>
        <w:t xml:space="preserve">el momento del pago como aquel en el que él ingresó a nómina, esto es, </w:t>
      </w:r>
      <w:r w:rsidR="00BF2978" w:rsidRPr="00F779AC">
        <w:rPr>
          <w:rFonts w:ascii="Tahoma" w:eastAsia="Times New Roman" w:hAnsi="Tahoma" w:cs="Tahoma"/>
          <w:b/>
          <w:lang w:eastAsia="es-ES"/>
        </w:rPr>
        <w:t>el 1º de diciembre de 2020</w:t>
      </w:r>
      <w:r w:rsidR="00741CED" w:rsidRPr="00F779AC">
        <w:rPr>
          <w:rFonts w:ascii="Tahoma" w:eastAsia="Times New Roman" w:hAnsi="Tahoma" w:cs="Tahoma"/>
          <w:lang w:eastAsia="es-ES"/>
        </w:rPr>
        <w:t>; esto implica qu</w:t>
      </w:r>
      <w:r w:rsidR="00BF2978" w:rsidRPr="00F779AC">
        <w:rPr>
          <w:rFonts w:ascii="Tahoma" w:eastAsia="Times New Roman" w:hAnsi="Tahoma" w:cs="Tahoma"/>
          <w:lang w:eastAsia="es-ES"/>
        </w:rPr>
        <w:t>e no son 2314 días sino 2280</w:t>
      </w:r>
      <w:r w:rsidR="00741CED" w:rsidRPr="00F779AC">
        <w:rPr>
          <w:rFonts w:ascii="Tahoma" w:eastAsia="Times New Roman" w:hAnsi="Tahoma" w:cs="Tahoma"/>
          <w:lang w:eastAsia="es-ES"/>
        </w:rPr>
        <w:t xml:space="preserve"> los que se deben tener en cuenta</w:t>
      </w:r>
      <w:r w:rsidR="005E5100" w:rsidRPr="00F779AC">
        <w:rPr>
          <w:rFonts w:ascii="Tahoma" w:eastAsia="Times New Roman" w:hAnsi="Tahoma" w:cs="Tahoma"/>
          <w:lang w:eastAsia="es-ES"/>
        </w:rPr>
        <w:t xml:space="preserve">. Asimismo, </w:t>
      </w:r>
      <w:r w:rsidR="00741CED" w:rsidRPr="00F779AC">
        <w:rPr>
          <w:rFonts w:ascii="Tahoma" w:eastAsia="Times New Roman" w:hAnsi="Tahoma" w:cs="Tahoma"/>
          <w:lang w:eastAsia="es-ES"/>
        </w:rPr>
        <w:t xml:space="preserve">se percibe que </w:t>
      </w:r>
      <w:r w:rsidR="005E5100" w:rsidRPr="00F779AC">
        <w:rPr>
          <w:rFonts w:ascii="Tahoma" w:eastAsia="Times New Roman" w:hAnsi="Tahoma" w:cs="Tahoma"/>
          <w:lang w:eastAsia="es-ES"/>
        </w:rPr>
        <w:t xml:space="preserve">tomó como tasa efectiva la declarada en el mes de noviembre de 2020, cuando </w:t>
      </w:r>
      <w:r w:rsidR="00741CED" w:rsidRPr="00F779AC">
        <w:rPr>
          <w:rFonts w:ascii="Tahoma" w:eastAsia="Times New Roman" w:hAnsi="Tahoma" w:cs="Tahoma"/>
          <w:lang w:eastAsia="es-ES"/>
        </w:rPr>
        <w:t>debía acudir a</w:t>
      </w:r>
      <w:r w:rsidR="005E5100" w:rsidRPr="00F779AC">
        <w:rPr>
          <w:rFonts w:ascii="Tahoma" w:eastAsia="Times New Roman" w:hAnsi="Tahoma" w:cs="Tahoma"/>
          <w:lang w:eastAsia="es-ES"/>
        </w:rPr>
        <w:t xml:space="preserve"> la del día del pago (inclusión en nómina), como quiera que las mesadas pensionales son pagadas mes vencido y al día siguiente de terminar el mes es que se hace exigible (CSJ, sentencia SL 3130-2020, MP Jorge Luis Quiroz </w:t>
      </w:r>
      <w:proofErr w:type="spellStart"/>
      <w:r w:rsidR="005E5100" w:rsidRPr="00F779AC">
        <w:rPr>
          <w:rFonts w:ascii="Tahoma" w:eastAsia="Times New Roman" w:hAnsi="Tahoma" w:cs="Tahoma"/>
          <w:lang w:eastAsia="es-ES"/>
        </w:rPr>
        <w:t>Aleman</w:t>
      </w:r>
      <w:proofErr w:type="spellEnd"/>
      <w:r w:rsidR="005E5100" w:rsidRPr="00F779AC">
        <w:rPr>
          <w:rFonts w:ascii="Tahoma" w:eastAsia="Times New Roman" w:hAnsi="Tahoma" w:cs="Tahoma"/>
          <w:lang w:eastAsia="es-ES"/>
        </w:rPr>
        <w:t>).</w:t>
      </w:r>
    </w:p>
    <w:p w14:paraId="724ACC95" w14:textId="77777777" w:rsidR="00BF2978" w:rsidRPr="00F779AC" w:rsidRDefault="00BF2978" w:rsidP="00F779AC">
      <w:pPr>
        <w:spacing w:line="276" w:lineRule="auto"/>
        <w:ind w:right="51" w:firstLine="360"/>
        <w:rPr>
          <w:rFonts w:ascii="Tahoma" w:eastAsia="Times New Roman" w:hAnsi="Tahoma" w:cs="Tahoma"/>
          <w:lang w:eastAsia="es-ES"/>
        </w:rPr>
      </w:pPr>
    </w:p>
    <w:p w14:paraId="6E3B10B3" w14:textId="43CDBE4F" w:rsidR="00741CED" w:rsidRDefault="00741CED" w:rsidP="00F779AC">
      <w:pPr>
        <w:spacing w:line="276" w:lineRule="auto"/>
        <w:ind w:right="51" w:firstLine="708"/>
        <w:rPr>
          <w:rFonts w:ascii="Tahoma" w:eastAsia="Times New Roman" w:hAnsi="Tahoma" w:cs="Tahoma"/>
          <w:lang w:eastAsia="es-ES"/>
        </w:rPr>
      </w:pPr>
      <w:r w:rsidRPr="00F779AC">
        <w:rPr>
          <w:rFonts w:ascii="Tahoma" w:hAnsi="Tahoma" w:cs="Tahoma"/>
        </w:rPr>
        <w:t xml:space="preserve">Importa precisar que Colpensiones en sus liquidaciones no toma como base el descuento por concepto de aportes al sistema de salud, pues primero liquida la totalidad de las mesadas (sin contabilizar las adicionales) y sobre ese valor descuenta los aludidos aportes, siendo del caso recordar al apelante que </w:t>
      </w:r>
      <w:r w:rsidRPr="00F779AC">
        <w:rPr>
          <w:rFonts w:ascii="Tahoma" w:eastAsia="Times New Roman" w:hAnsi="Tahoma" w:cs="Tahoma"/>
          <w:lang w:eastAsia="es-ES"/>
        </w:rPr>
        <w:t>en la sentencia de segunda instancia se estableció que el pago del retroactivo ascendía a la suma de $57.638.658, sin perjuicio de los descuentos de ley.</w:t>
      </w:r>
    </w:p>
    <w:p w14:paraId="470ABBEF" w14:textId="77777777" w:rsidR="007A0A83" w:rsidRPr="00F779AC" w:rsidRDefault="007A0A83" w:rsidP="00F779AC">
      <w:pPr>
        <w:spacing w:line="276" w:lineRule="auto"/>
        <w:ind w:right="51" w:firstLine="708"/>
        <w:rPr>
          <w:rFonts w:ascii="Tahoma" w:eastAsia="Times New Roman" w:hAnsi="Tahoma" w:cs="Tahoma"/>
          <w:lang w:eastAsia="es-ES"/>
        </w:rPr>
      </w:pPr>
    </w:p>
    <w:p w14:paraId="6AFF9FDD" w14:textId="1A4E8878" w:rsidR="00E90601" w:rsidRPr="00F779AC" w:rsidRDefault="00E90601" w:rsidP="00F779AC">
      <w:pPr>
        <w:spacing w:line="276" w:lineRule="auto"/>
        <w:ind w:right="51" w:firstLine="360"/>
        <w:rPr>
          <w:rFonts w:ascii="Tahoma" w:eastAsia="Times New Roman" w:hAnsi="Tahoma" w:cs="Tahoma"/>
          <w:lang w:eastAsia="es-ES"/>
        </w:rPr>
      </w:pPr>
      <w:bookmarkStart w:id="2" w:name="_Hlk81899038"/>
      <w:r w:rsidRPr="00F779AC">
        <w:rPr>
          <w:rFonts w:ascii="Tahoma" w:eastAsia="Times New Roman" w:hAnsi="Tahoma" w:cs="Tahoma"/>
          <w:lang w:eastAsia="es-ES"/>
        </w:rPr>
        <w:t xml:space="preserve"> </w:t>
      </w:r>
      <w:r w:rsidR="00741CED" w:rsidRPr="00F779AC">
        <w:rPr>
          <w:rFonts w:ascii="Tahoma" w:eastAsia="Times New Roman" w:hAnsi="Tahoma" w:cs="Tahoma"/>
          <w:lang w:eastAsia="es-ES"/>
        </w:rPr>
        <w:t>E</w:t>
      </w:r>
      <w:r w:rsidRPr="00F779AC">
        <w:rPr>
          <w:rFonts w:ascii="Tahoma" w:eastAsia="Times New Roman" w:hAnsi="Tahoma" w:cs="Tahoma"/>
          <w:lang w:eastAsia="es-ES"/>
        </w:rPr>
        <w:t xml:space="preserve">sta Colegiatura </w:t>
      </w:r>
      <w:r w:rsidR="00351A1F" w:rsidRPr="00F779AC">
        <w:rPr>
          <w:rFonts w:ascii="Tahoma" w:eastAsia="Times New Roman" w:hAnsi="Tahoma" w:cs="Tahoma"/>
          <w:lang w:eastAsia="es-ES"/>
        </w:rPr>
        <w:t>mediante auto del 21 de septiembre de 2020,</w:t>
      </w:r>
      <w:r w:rsidR="001E18E3" w:rsidRPr="00F779AC">
        <w:rPr>
          <w:rFonts w:ascii="Tahoma" w:eastAsia="Times New Roman" w:hAnsi="Tahoma" w:cs="Tahoma"/>
          <w:lang w:eastAsia="es-ES"/>
        </w:rPr>
        <w:t xml:space="preserve"> proferido dentro del proceso radicado con el número 2011-00801</w:t>
      </w:r>
      <w:r w:rsidR="001E18E3" w:rsidRPr="00F779AC">
        <w:rPr>
          <w:rStyle w:val="Refdenotaalpie"/>
          <w:rFonts w:ascii="Tahoma" w:eastAsia="Times New Roman" w:hAnsi="Tahoma" w:cs="Tahoma"/>
          <w:lang w:eastAsia="es-ES"/>
        </w:rPr>
        <w:footnoteReference w:id="2"/>
      </w:r>
      <w:r w:rsidR="00351A1F" w:rsidRPr="00F779AC">
        <w:rPr>
          <w:rFonts w:ascii="Tahoma" w:eastAsia="Times New Roman" w:hAnsi="Tahoma" w:cs="Tahoma"/>
          <w:lang w:eastAsia="es-ES"/>
        </w:rPr>
        <w:t>,</w:t>
      </w:r>
      <w:r w:rsidRPr="00F779AC">
        <w:rPr>
          <w:rFonts w:ascii="Tahoma" w:eastAsia="Times New Roman" w:hAnsi="Tahoma" w:cs="Tahoma"/>
          <w:lang w:eastAsia="es-ES"/>
        </w:rPr>
        <w:t xml:space="preserve"> respecto de los aludidos emolumentos señaló lo siguiente: </w:t>
      </w:r>
    </w:p>
    <w:p w14:paraId="5B8E7567" w14:textId="77777777" w:rsidR="00351A1F" w:rsidRPr="00F779AC" w:rsidRDefault="00351A1F" w:rsidP="00F779AC">
      <w:pPr>
        <w:spacing w:line="276" w:lineRule="auto"/>
        <w:ind w:right="51" w:firstLine="360"/>
        <w:rPr>
          <w:rFonts w:ascii="Tahoma" w:eastAsia="Times New Roman" w:hAnsi="Tahoma" w:cs="Tahoma"/>
          <w:lang w:val="es-ES_tradnl" w:eastAsia="es-ES"/>
        </w:rPr>
      </w:pPr>
    </w:p>
    <w:p w14:paraId="56F0D73E" w14:textId="51D630B2" w:rsidR="001E18E3" w:rsidRPr="0077119E" w:rsidRDefault="00351A1F" w:rsidP="0077119E">
      <w:pPr>
        <w:spacing w:line="240" w:lineRule="auto"/>
        <w:ind w:left="426" w:right="420"/>
        <w:rPr>
          <w:rFonts w:ascii="Tahoma" w:eastAsia="Times New Roman" w:hAnsi="Tahoma" w:cs="Tahoma"/>
          <w:sz w:val="22"/>
          <w:lang w:eastAsia="es-ES"/>
        </w:rPr>
      </w:pPr>
      <w:r w:rsidRPr="0077119E">
        <w:rPr>
          <w:rFonts w:ascii="Tahoma" w:eastAsia="Times New Roman" w:hAnsi="Tahoma" w:cs="Tahoma"/>
          <w:sz w:val="22"/>
          <w:lang w:eastAsia="es-ES"/>
        </w:rPr>
        <w:t>“En ese sentido, cumple recordar que por</w:t>
      </w:r>
      <w:r w:rsidR="001E18E3" w:rsidRPr="0077119E">
        <w:rPr>
          <w:rFonts w:ascii="Tahoma" w:eastAsia="Times New Roman" w:hAnsi="Tahoma" w:cs="Tahoma"/>
          <w:sz w:val="22"/>
          <w:lang w:eastAsia="es-ES"/>
        </w:rPr>
        <w:t xml:space="preserve"> </w:t>
      </w:r>
      <w:r w:rsidRPr="0077119E">
        <w:rPr>
          <w:rFonts w:ascii="Tahoma" w:eastAsia="Times New Roman" w:hAnsi="Tahoma" w:cs="Tahoma"/>
          <w:sz w:val="22"/>
          <w:lang w:eastAsia="es-ES"/>
        </w:rPr>
        <w:t xml:space="preserve">disposición legal las administradoras de </w:t>
      </w:r>
      <w:r w:rsidR="001E18E3" w:rsidRPr="0077119E">
        <w:rPr>
          <w:rFonts w:ascii="Tahoma" w:eastAsia="Times New Roman" w:hAnsi="Tahoma" w:cs="Tahoma"/>
          <w:sz w:val="22"/>
          <w:lang w:eastAsia="es-ES"/>
        </w:rPr>
        <w:t>pensiones están obligadas a</w:t>
      </w:r>
      <w:r w:rsidRPr="0077119E">
        <w:rPr>
          <w:rFonts w:ascii="Tahoma" w:eastAsia="Times New Roman" w:hAnsi="Tahoma" w:cs="Tahoma"/>
          <w:sz w:val="22"/>
          <w:lang w:eastAsia="es-ES"/>
        </w:rPr>
        <w:t xml:space="preserve"> </w:t>
      </w:r>
      <w:r w:rsidR="001E18E3" w:rsidRPr="0077119E">
        <w:rPr>
          <w:rFonts w:ascii="Tahoma" w:eastAsia="Times New Roman" w:hAnsi="Tahoma" w:cs="Tahoma"/>
          <w:sz w:val="22"/>
          <w:lang w:eastAsia="es-ES"/>
        </w:rPr>
        <w:t>deducir de las mesadas el</w:t>
      </w:r>
      <w:r w:rsidRPr="0077119E">
        <w:rPr>
          <w:rFonts w:ascii="Tahoma" w:eastAsia="Times New Roman" w:hAnsi="Tahoma" w:cs="Tahoma"/>
          <w:sz w:val="22"/>
          <w:lang w:eastAsia="es-ES"/>
        </w:rPr>
        <w:t xml:space="preserve"> porcentaje </w:t>
      </w:r>
      <w:r w:rsidR="001E18E3" w:rsidRPr="0077119E">
        <w:rPr>
          <w:rFonts w:ascii="Tahoma" w:eastAsia="Times New Roman" w:hAnsi="Tahoma" w:cs="Tahoma"/>
          <w:sz w:val="22"/>
          <w:lang w:eastAsia="es-ES"/>
        </w:rPr>
        <w:t>correspondiente con</w:t>
      </w:r>
      <w:r w:rsidRPr="0077119E">
        <w:rPr>
          <w:rFonts w:ascii="Tahoma" w:eastAsia="Times New Roman" w:hAnsi="Tahoma" w:cs="Tahoma"/>
          <w:sz w:val="22"/>
          <w:lang w:eastAsia="es-ES"/>
        </w:rPr>
        <w:t xml:space="preserve"> </w:t>
      </w:r>
      <w:r w:rsidR="001E18E3" w:rsidRPr="0077119E">
        <w:rPr>
          <w:rFonts w:ascii="Tahoma" w:eastAsia="Times New Roman" w:hAnsi="Tahoma" w:cs="Tahoma"/>
          <w:sz w:val="22"/>
          <w:lang w:eastAsia="es-ES"/>
        </w:rPr>
        <w:t>destino al sistema</w:t>
      </w:r>
      <w:r w:rsidRPr="0077119E">
        <w:rPr>
          <w:rFonts w:ascii="Tahoma" w:eastAsia="Times New Roman" w:hAnsi="Tahoma" w:cs="Tahoma"/>
          <w:sz w:val="22"/>
          <w:lang w:eastAsia="es-ES"/>
        </w:rPr>
        <w:t xml:space="preserve"> de</w:t>
      </w:r>
      <w:r w:rsidR="001E18E3" w:rsidRPr="0077119E">
        <w:rPr>
          <w:rFonts w:ascii="Tahoma" w:eastAsia="Times New Roman" w:hAnsi="Tahoma" w:cs="Tahoma"/>
          <w:sz w:val="22"/>
          <w:lang w:eastAsia="es-ES"/>
        </w:rPr>
        <w:t xml:space="preserve"> </w:t>
      </w:r>
      <w:r w:rsidRPr="0077119E">
        <w:rPr>
          <w:rFonts w:ascii="Tahoma" w:eastAsia="Times New Roman" w:hAnsi="Tahoma" w:cs="Tahoma"/>
          <w:sz w:val="22"/>
          <w:lang w:eastAsia="es-ES"/>
        </w:rPr>
        <w:t xml:space="preserve">salud. </w:t>
      </w:r>
      <w:r w:rsidR="001E18E3" w:rsidRPr="0077119E">
        <w:rPr>
          <w:rFonts w:ascii="Tahoma" w:eastAsia="Times New Roman" w:hAnsi="Tahoma" w:cs="Tahoma"/>
          <w:sz w:val="22"/>
          <w:lang w:eastAsia="es-ES"/>
        </w:rPr>
        <w:t>De suerte que, aunque la</w:t>
      </w:r>
      <w:r w:rsidRPr="0077119E">
        <w:rPr>
          <w:rFonts w:ascii="Tahoma" w:eastAsia="Times New Roman" w:hAnsi="Tahoma" w:cs="Tahoma"/>
          <w:sz w:val="22"/>
          <w:lang w:eastAsia="es-ES"/>
        </w:rPr>
        <w:t xml:space="preserve"> </w:t>
      </w:r>
      <w:r w:rsidR="001E18E3" w:rsidRPr="0077119E">
        <w:rPr>
          <w:rFonts w:ascii="Tahoma" w:eastAsia="Times New Roman" w:hAnsi="Tahoma" w:cs="Tahoma"/>
          <w:sz w:val="22"/>
          <w:lang w:eastAsia="es-ES"/>
        </w:rPr>
        <w:t>prestación se</w:t>
      </w:r>
      <w:r w:rsidRPr="0077119E">
        <w:rPr>
          <w:rFonts w:ascii="Tahoma" w:eastAsia="Times New Roman" w:hAnsi="Tahoma" w:cs="Tahoma"/>
          <w:sz w:val="22"/>
          <w:lang w:eastAsia="es-ES"/>
        </w:rPr>
        <w:t xml:space="preserve"> causa </w:t>
      </w:r>
      <w:r w:rsidR="001E18E3" w:rsidRPr="0077119E">
        <w:rPr>
          <w:rFonts w:ascii="Tahoma" w:eastAsia="Times New Roman" w:hAnsi="Tahoma" w:cs="Tahoma"/>
          <w:sz w:val="22"/>
          <w:lang w:eastAsia="es-ES"/>
        </w:rPr>
        <w:t xml:space="preserve">en su </w:t>
      </w:r>
      <w:r w:rsidRPr="0077119E">
        <w:rPr>
          <w:rFonts w:ascii="Tahoma" w:eastAsia="Times New Roman" w:hAnsi="Tahoma" w:cs="Tahoma"/>
          <w:sz w:val="22"/>
          <w:lang w:eastAsia="es-ES"/>
        </w:rPr>
        <w:t>totalidad en cabeza de los</w:t>
      </w:r>
      <w:r w:rsidR="001E18E3" w:rsidRPr="0077119E">
        <w:rPr>
          <w:rFonts w:ascii="Tahoma" w:eastAsia="Times New Roman" w:hAnsi="Tahoma" w:cs="Tahoma"/>
          <w:sz w:val="22"/>
          <w:lang w:eastAsia="es-ES"/>
        </w:rPr>
        <w:t xml:space="preserve"> </w:t>
      </w:r>
      <w:r w:rsidRPr="0077119E">
        <w:rPr>
          <w:rFonts w:ascii="Tahoma" w:eastAsia="Times New Roman" w:hAnsi="Tahoma" w:cs="Tahoma"/>
          <w:sz w:val="22"/>
          <w:lang w:eastAsia="es-ES"/>
        </w:rPr>
        <w:t>pensionados,</w:t>
      </w:r>
      <w:r w:rsidR="001E18E3" w:rsidRPr="0077119E">
        <w:rPr>
          <w:rFonts w:ascii="Tahoma" w:eastAsia="Times New Roman" w:hAnsi="Tahoma" w:cs="Tahoma"/>
          <w:sz w:val="22"/>
          <w:lang w:eastAsia="es-ES"/>
        </w:rPr>
        <w:t xml:space="preserve"> estos únicamente</w:t>
      </w:r>
      <w:r w:rsidRPr="0077119E">
        <w:rPr>
          <w:rFonts w:ascii="Tahoma" w:eastAsia="Times New Roman" w:hAnsi="Tahoma" w:cs="Tahoma"/>
          <w:sz w:val="22"/>
          <w:lang w:eastAsia="es-ES"/>
        </w:rPr>
        <w:t xml:space="preserve"> están llamados a percibir o si se quiere, a reclamar para sí, el valor neto después de aplicar dicho descuento.</w:t>
      </w:r>
    </w:p>
    <w:p w14:paraId="2116F2FC" w14:textId="77777777" w:rsidR="00741CED" w:rsidRPr="0077119E" w:rsidRDefault="00741CED" w:rsidP="0077119E">
      <w:pPr>
        <w:spacing w:line="240" w:lineRule="auto"/>
        <w:ind w:left="426" w:right="420"/>
        <w:rPr>
          <w:rFonts w:ascii="Tahoma" w:eastAsia="Times New Roman" w:hAnsi="Tahoma" w:cs="Tahoma"/>
          <w:sz w:val="22"/>
          <w:lang w:eastAsia="es-ES"/>
        </w:rPr>
      </w:pPr>
    </w:p>
    <w:p w14:paraId="578D1C56" w14:textId="25C9C1CF" w:rsidR="001E18E3" w:rsidRPr="0077119E" w:rsidRDefault="00351A1F" w:rsidP="0077119E">
      <w:pPr>
        <w:spacing w:line="240" w:lineRule="auto"/>
        <w:ind w:left="426" w:right="420"/>
        <w:rPr>
          <w:rFonts w:ascii="Tahoma" w:eastAsia="Times New Roman" w:hAnsi="Tahoma" w:cs="Tahoma"/>
          <w:sz w:val="22"/>
          <w:lang w:eastAsia="es-ES"/>
        </w:rPr>
      </w:pPr>
      <w:r w:rsidRPr="0077119E">
        <w:rPr>
          <w:rFonts w:ascii="Tahoma" w:eastAsia="Times New Roman" w:hAnsi="Tahoma" w:cs="Tahoma"/>
          <w:sz w:val="22"/>
          <w:lang w:eastAsia="es-ES"/>
        </w:rPr>
        <w:t xml:space="preserve">Consecuentemente, acorde con la máxima de que lo accesorio sigue </w:t>
      </w:r>
      <w:r w:rsidR="001D5F5C" w:rsidRPr="0077119E">
        <w:rPr>
          <w:rFonts w:ascii="Tahoma" w:eastAsia="Times New Roman" w:hAnsi="Tahoma" w:cs="Tahoma"/>
          <w:sz w:val="22"/>
          <w:lang w:eastAsia="es-ES"/>
        </w:rPr>
        <w:t>la suerte</w:t>
      </w:r>
      <w:r w:rsidRPr="0077119E">
        <w:rPr>
          <w:rFonts w:ascii="Tahoma" w:eastAsia="Times New Roman" w:hAnsi="Tahoma" w:cs="Tahoma"/>
          <w:sz w:val="22"/>
          <w:lang w:eastAsia="es-ES"/>
        </w:rPr>
        <w:t xml:space="preserve"> de lo principal, </w:t>
      </w:r>
      <w:r w:rsidR="0077119E" w:rsidRPr="0077119E">
        <w:rPr>
          <w:rFonts w:ascii="Tahoma" w:eastAsia="Times New Roman" w:hAnsi="Tahoma" w:cs="Tahoma"/>
          <w:sz w:val="22"/>
          <w:lang w:eastAsia="es-ES"/>
        </w:rPr>
        <w:t>los pensionados y</w:t>
      </w:r>
      <w:r w:rsidRPr="0077119E">
        <w:rPr>
          <w:rFonts w:ascii="Tahoma" w:eastAsia="Times New Roman" w:hAnsi="Tahoma" w:cs="Tahoma"/>
          <w:sz w:val="22"/>
          <w:lang w:eastAsia="es-ES"/>
        </w:rPr>
        <w:t xml:space="preserve"> </w:t>
      </w:r>
      <w:r w:rsidR="0077119E" w:rsidRPr="0077119E">
        <w:rPr>
          <w:rFonts w:ascii="Tahoma" w:eastAsia="Times New Roman" w:hAnsi="Tahoma" w:cs="Tahoma"/>
          <w:sz w:val="22"/>
          <w:lang w:eastAsia="es-ES"/>
        </w:rPr>
        <w:t>en este caso al señor Gilberto Rivera, únicamente le es</w:t>
      </w:r>
      <w:r w:rsidRPr="0077119E">
        <w:rPr>
          <w:rFonts w:ascii="Tahoma" w:eastAsia="Times New Roman" w:hAnsi="Tahoma" w:cs="Tahoma"/>
          <w:sz w:val="22"/>
          <w:lang w:eastAsia="es-ES"/>
        </w:rPr>
        <w:t xml:space="preserve"> dable reclamar el pago de intereses moratorios sobre las sumas que efectivamente está llamado a recibir</w:t>
      </w:r>
      <w:bookmarkEnd w:id="2"/>
      <w:r w:rsidRPr="0077119E">
        <w:rPr>
          <w:rFonts w:ascii="Tahoma" w:eastAsia="Times New Roman" w:hAnsi="Tahoma" w:cs="Tahoma"/>
          <w:sz w:val="22"/>
          <w:lang w:eastAsia="es-ES"/>
        </w:rPr>
        <w:t xml:space="preserve">. Contrario sensu no está legitimado para exigir en su favor el pago de intereses de mora sobre el </w:t>
      </w:r>
      <w:r w:rsidR="00916FFC" w:rsidRPr="0077119E">
        <w:rPr>
          <w:rFonts w:ascii="Tahoma" w:eastAsia="Times New Roman" w:hAnsi="Tahoma" w:cs="Tahoma"/>
          <w:sz w:val="22"/>
          <w:lang w:eastAsia="es-ES"/>
        </w:rPr>
        <w:t>valor de las contribuciones del</w:t>
      </w:r>
      <w:r w:rsidRPr="0077119E">
        <w:rPr>
          <w:rFonts w:ascii="Tahoma" w:eastAsia="Times New Roman" w:hAnsi="Tahoma" w:cs="Tahoma"/>
          <w:sz w:val="22"/>
          <w:lang w:eastAsia="es-ES"/>
        </w:rPr>
        <w:t xml:space="preserve"> sistema de seguridad social</w:t>
      </w:r>
      <w:r w:rsidR="00E35004">
        <w:rPr>
          <w:rFonts w:ascii="Tahoma" w:eastAsia="Times New Roman" w:hAnsi="Tahoma" w:cs="Tahoma"/>
          <w:sz w:val="22"/>
          <w:lang w:eastAsia="es-ES"/>
        </w:rPr>
        <w:t xml:space="preserve"> </w:t>
      </w:r>
      <w:r w:rsidRPr="0077119E">
        <w:rPr>
          <w:rFonts w:ascii="Tahoma" w:eastAsia="Times New Roman" w:hAnsi="Tahoma" w:cs="Tahoma"/>
          <w:sz w:val="22"/>
          <w:lang w:eastAsia="es-ES"/>
        </w:rPr>
        <w:t>(...)”</w:t>
      </w:r>
    </w:p>
    <w:p w14:paraId="1DB418CB" w14:textId="77777777" w:rsidR="001E18E3" w:rsidRPr="00F779AC" w:rsidRDefault="001E18E3" w:rsidP="00F779AC">
      <w:pPr>
        <w:spacing w:line="276" w:lineRule="auto"/>
        <w:ind w:right="51" w:firstLine="360"/>
        <w:rPr>
          <w:rFonts w:ascii="Tahoma" w:eastAsia="Times New Roman" w:hAnsi="Tahoma" w:cs="Tahoma"/>
          <w:lang w:eastAsia="es-ES"/>
        </w:rPr>
      </w:pPr>
    </w:p>
    <w:p w14:paraId="5259EABF" w14:textId="7C1C2007" w:rsidR="00741CED" w:rsidRPr="00F779AC" w:rsidRDefault="00916FFC" w:rsidP="00F779AC">
      <w:pPr>
        <w:spacing w:line="276" w:lineRule="auto"/>
        <w:ind w:right="51" w:firstLine="708"/>
        <w:rPr>
          <w:rFonts w:ascii="Tahoma" w:eastAsia="Times New Roman" w:hAnsi="Tahoma" w:cs="Tahoma"/>
          <w:lang w:eastAsia="es-ES"/>
        </w:rPr>
      </w:pPr>
      <w:r w:rsidRPr="00F779AC">
        <w:rPr>
          <w:rFonts w:ascii="Tahoma" w:eastAsia="Times New Roman" w:hAnsi="Tahoma" w:cs="Tahoma"/>
          <w:lang w:eastAsia="es-ES"/>
        </w:rPr>
        <w:t>Conforme a lo anterior</w:t>
      </w:r>
      <w:r w:rsidR="00351A1F" w:rsidRPr="00F779AC">
        <w:rPr>
          <w:rFonts w:ascii="Tahoma" w:eastAsia="Times New Roman" w:hAnsi="Tahoma" w:cs="Tahoma"/>
          <w:lang w:eastAsia="es-ES"/>
        </w:rPr>
        <w:t xml:space="preserve">, </w:t>
      </w:r>
      <w:r w:rsidR="00741CED" w:rsidRPr="00F779AC">
        <w:rPr>
          <w:rFonts w:ascii="Tahoma" w:eastAsia="Times New Roman" w:hAnsi="Tahoma" w:cs="Tahoma"/>
          <w:lang w:eastAsia="es-ES"/>
        </w:rPr>
        <w:t>la Sala procedió a efectuar la liquidación conforme al cuadro que se expone a continuación:</w:t>
      </w:r>
      <w:r w:rsidR="001E18E3" w:rsidRPr="00F779AC">
        <w:rPr>
          <w:rFonts w:ascii="Tahoma" w:eastAsia="Times New Roman" w:hAnsi="Tahoma" w:cs="Tahoma"/>
          <w:lang w:eastAsia="es-ES"/>
        </w:rPr>
        <w:t xml:space="preserve"> </w:t>
      </w:r>
    </w:p>
    <w:p w14:paraId="41D60D7A" w14:textId="1AEEEB11" w:rsidR="00741CED" w:rsidRPr="00F779AC" w:rsidRDefault="00741CED" w:rsidP="00F779AC">
      <w:pPr>
        <w:spacing w:line="276" w:lineRule="auto"/>
        <w:ind w:right="51" w:firstLine="708"/>
        <w:rPr>
          <w:rFonts w:ascii="Tahoma" w:eastAsia="Times New Roman" w:hAnsi="Tahoma" w:cs="Tahoma"/>
          <w:lang w:eastAsia="es-ES"/>
        </w:rPr>
      </w:pPr>
    </w:p>
    <w:tbl>
      <w:tblPr>
        <w:tblW w:w="9078" w:type="dxa"/>
        <w:tblLayout w:type="fixed"/>
        <w:tblCellMar>
          <w:left w:w="70" w:type="dxa"/>
          <w:right w:w="70" w:type="dxa"/>
        </w:tblCellMar>
        <w:tblLook w:val="04A0" w:firstRow="1" w:lastRow="0" w:firstColumn="1" w:lastColumn="0" w:noHBand="0" w:noVBand="1"/>
      </w:tblPr>
      <w:tblGrid>
        <w:gridCol w:w="846"/>
        <w:gridCol w:w="992"/>
        <w:gridCol w:w="1134"/>
        <w:gridCol w:w="992"/>
        <w:gridCol w:w="594"/>
        <w:gridCol w:w="1004"/>
        <w:gridCol w:w="160"/>
        <w:gridCol w:w="649"/>
        <w:gridCol w:w="649"/>
        <w:gridCol w:w="653"/>
        <w:gridCol w:w="649"/>
        <w:gridCol w:w="756"/>
      </w:tblGrid>
      <w:tr w:rsidR="00741CED" w:rsidRPr="00F779AC" w14:paraId="58F6ADEA" w14:textId="77777777" w:rsidTr="00AB2677">
        <w:trPr>
          <w:trHeight w:val="20"/>
        </w:trPr>
        <w:tc>
          <w:tcPr>
            <w:tcW w:w="556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DC4D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lastRenderedPageBreak/>
              <w:t>INTERES MORATORIO A PARTIR DE LA MESADA DEL 1 AGOSTO DE 2014 HASTA MESADA DICIEMBRE 2020</w:t>
            </w:r>
          </w:p>
        </w:tc>
        <w:tc>
          <w:tcPr>
            <w:tcW w:w="160" w:type="dxa"/>
            <w:tcBorders>
              <w:top w:val="nil"/>
              <w:left w:val="single" w:sz="4" w:space="0" w:color="auto"/>
              <w:bottom w:val="nil"/>
              <w:right w:val="nil"/>
            </w:tcBorders>
            <w:shd w:val="clear" w:color="auto" w:fill="auto"/>
            <w:noWrap/>
            <w:vAlign w:val="bottom"/>
            <w:hideMark/>
          </w:tcPr>
          <w:p w14:paraId="5CF4846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p>
        </w:tc>
        <w:tc>
          <w:tcPr>
            <w:tcW w:w="649" w:type="dxa"/>
            <w:tcBorders>
              <w:top w:val="nil"/>
              <w:left w:val="nil"/>
              <w:bottom w:val="nil"/>
              <w:right w:val="nil"/>
            </w:tcBorders>
            <w:shd w:val="clear" w:color="auto" w:fill="auto"/>
            <w:noWrap/>
            <w:vAlign w:val="bottom"/>
            <w:hideMark/>
          </w:tcPr>
          <w:p w14:paraId="2B8854A3"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649" w:type="dxa"/>
            <w:tcBorders>
              <w:top w:val="nil"/>
              <w:left w:val="nil"/>
              <w:bottom w:val="nil"/>
              <w:right w:val="nil"/>
            </w:tcBorders>
            <w:shd w:val="clear" w:color="000000" w:fill="FFFFFF"/>
            <w:noWrap/>
            <w:vAlign w:val="bottom"/>
            <w:hideMark/>
          </w:tcPr>
          <w:p w14:paraId="2823B64D"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 </w:t>
            </w:r>
          </w:p>
        </w:tc>
        <w:tc>
          <w:tcPr>
            <w:tcW w:w="653" w:type="dxa"/>
            <w:tcBorders>
              <w:top w:val="nil"/>
              <w:left w:val="nil"/>
              <w:bottom w:val="nil"/>
              <w:right w:val="nil"/>
            </w:tcBorders>
            <w:shd w:val="clear" w:color="000000" w:fill="FFFFFF"/>
            <w:noWrap/>
            <w:vAlign w:val="bottom"/>
            <w:hideMark/>
          </w:tcPr>
          <w:p w14:paraId="7D156D94"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 </w:t>
            </w:r>
          </w:p>
        </w:tc>
        <w:tc>
          <w:tcPr>
            <w:tcW w:w="649" w:type="dxa"/>
            <w:tcBorders>
              <w:top w:val="nil"/>
              <w:left w:val="nil"/>
              <w:bottom w:val="nil"/>
              <w:right w:val="nil"/>
            </w:tcBorders>
            <w:shd w:val="clear" w:color="000000" w:fill="FFFFFF"/>
            <w:noWrap/>
            <w:vAlign w:val="bottom"/>
            <w:hideMark/>
          </w:tcPr>
          <w:p w14:paraId="3A19BD27"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 </w:t>
            </w:r>
          </w:p>
        </w:tc>
        <w:tc>
          <w:tcPr>
            <w:tcW w:w="756" w:type="dxa"/>
            <w:tcBorders>
              <w:top w:val="nil"/>
              <w:left w:val="nil"/>
              <w:bottom w:val="nil"/>
              <w:right w:val="nil"/>
            </w:tcBorders>
            <w:shd w:val="clear" w:color="auto" w:fill="auto"/>
            <w:noWrap/>
            <w:vAlign w:val="bottom"/>
            <w:hideMark/>
          </w:tcPr>
          <w:p w14:paraId="087A5AB6"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p>
        </w:tc>
      </w:tr>
      <w:tr w:rsidR="00741CED" w:rsidRPr="00F779AC" w14:paraId="3FDF2896" w14:textId="77777777" w:rsidTr="00096EE3">
        <w:trPr>
          <w:trHeight w:val="20"/>
        </w:trPr>
        <w:tc>
          <w:tcPr>
            <w:tcW w:w="846" w:type="dxa"/>
            <w:tcBorders>
              <w:top w:val="nil"/>
              <w:left w:val="nil"/>
              <w:bottom w:val="single" w:sz="4" w:space="0" w:color="auto"/>
              <w:right w:val="single" w:sz="4" w:space="0" w:color="auto"/>
            </w:tcBorders>
            <w:shd w:val="clear" w:color="auto" w:fill="auto"/>
            <w:noWrap/>
            <w:vAlign w:val="bottom"/>
            <w:hideMark/>
          </w:tcPr>
          <w:p w14:paraId="0A7AD3E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F51D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TASA EFECTIVA ANUAL DICIEMBRE 2020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30BD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26,19%</w:t>
            </w:r>
          </w:p>
        </w:tc>
        <w:tc>
          <w:tcPr>
            <w:tcW w:w="594" w:type="dxa"/>
            <w:tcBorders>
              <w:top w:val="nil"/>
              <w:left w:val="single" w:sz="4" w:space="0" w:color="auto"/>
              <w:bottom w:val="single" w:sz="4" w:space="0" w:color="auto"/>
              <w:right w:val="nil"/>
            </w:tcBorders>
            <w:shd w:val="clear" w:color="auto" w:fill="auto"/>
            <w:noWrap/>
            <w:vAlign w:val="bottom"/>
            <w:hideMark/>
          </w:tcPr>
          <w:p w14:paraId="4D3AA23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w:t>
            </w:r>
          </w:p>
        </w:tc>
        <w:tc>
          <w:tcPr>
            <w:tcW w:w="1004" w:type="dxa"/>
            <w:tcBorders>
              <w:top w:val="nil"/>
              <w:left w:val="nil"/>
              <w:bottom w:val="single" w:sz="4" w:space="0" w:color="auto"/>
              <w:right w:val="nil"/>
            </w:tcBorders>
            <w:shd w:val="clear" w:color="auto" w:fill="auto"/>
            <w:noWrap/>
            <w:vAlign w:val="bottom"/>
            <w:hideMark/>
          </w:tcPr>
          <w:p w14:paraId="5D6E8AD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w:t>
            </w:r>
          </w:p>
        </w:tc>
        <w:tc>
          <w:tcPr>
            <w:tcW w:w="160" w:type="dxa"/>
            <w:tcBorders>
              <w:top w:val="nil"/>
              <w:left w:val="nil"/>
              <w:bottom w:val="nil"/>
              <w:right w:val="nil"/>
            </w:tcBorders>
            <w:shd w:val="clear" w:color="auto" w:fill="auto"/>
            <w:noWrap/>
            <w:vAlign w:val="bottom"/>
            <w:hideMark/>
          </w:tcPr>
          <w:p w14:paraId="74D08EE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p>
        </w:tc>
        <w:tc>
          <w:tcPr>
            <w:tcW w:w="649" w:type="dxa"/>
            <w:tcBorders>
              <w:top w:val="nil"/>
              <w:left w:val="nil"/>
              <w:bottom w:val="nil"/>
              <w:right w:val="nil"/>
            </w:tcBorders>
            <w:shd w:val="clear" w:color="auto" w:fill="auto"/>
            <w:noWrap/>
            <w:vAlign w:val="bottom"/>
            <w:hideMark/>
          </w:tcPr>
          <w:p w14:paraId="0006197F"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649" w:type="dxa"/>
            <w:tcBorders>
              <w:top w:val="nil"/>
              <w:left w:val="nil"/>
              <w:bottom w:val="nil"/>
              <w:right w:val="nil"/>
            </w:tcBorders>
            <w:shd w:val="clear" w:color="000000" w:fill="FFFFFF"/>
            <w:noWrap/>
            <w:vAlign w:val="bottom"/>
            <w:hideMark/>
          </w:tcPr>
          <w:p w14:paraId="050CC2D4"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 </w:t>
            </w:r>
          </w:p>
        </w:tc>
        <w:tc>
          <w:tcPr>
            <w:tcW w:w="653" w:type="dxa"/>
            <w:tcBorders>
              <w:top w:val="nil"/>
              <w:left w:val="nil"/>
              <w:bottom w:val="nil"/>
              <w:right w:val="nil"/>
            </w:tcBorders>
            <w:shd w:val="clear" w:color="000000" w:fill="FFFFFF"/>
            <w:noWrap/>
            <w:vAlign w:val="bottom"/>
            <w:hideMark/>
          </w:tcPr>
          <w:p w14:paraId="559B0081"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 </w:t>
            </w:r>
          </w:p>
        </w:tc>
        <w:tc>
          <w:tcPr>
            <w:tcW w:w="649" w:type="dxa"/>
            <w:tcBorders>
              <w:top w:val="nil"/>
              <w:left w:val="nil"/>
              <w:bottom w:val="nil"/>
              <w:right w:val="nil"/>
            </w:tcBorders>
            <w:shd w:val="clear" w:color="000000" w:fill="FFFFFF"/>
            <w:noWrap/>
            <w:vAlign w:val="bottom"/>
            <w:hideMark/>
          </w:tcPr>
          <w:p w14:paraId="366F32EB"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 </w:t>
            </w:r>
          </w:p>
        </w:tc>
        <w:tc>
          <w:tcPr>
            <w:tcW w:w="756" w:type="dxa"/>
            <w:tcBorders>
              <w:top w:val="nil"/>
              <w:left w:val="nil"/>
              <w:bottom w:val="nil"/>
              <w:right w:val="nil"/>
            </w:tcBorders>
            <w:shd w:val="clear" w:color="auto" w:fill="auto"/>
            <w:noWrap/>
            <w:vAlign w:val="bottom"/>
            <w:hideMark/>
          </w:tcPr>
          <w:p w14:paraId="630131C4"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p>
        </w:tc>
      </w:tr>
      <w:tr w:rsidR="00741CED" w:rsidRPr="00F779AC" w14:paraId="4CD09C68" w14:textId="77777777" w:rsidTr="00096EE3">
        <w:trPr>
          <w:trHeight w:val="20"/>
        </w:trPr>
        <w:tc>
          <w:tcPr>
            <w:tcW w:w="846" w:type="dxa"/>
            <w:tcBorders>
              <w:top w:val="nil"/>
              <w:left w:val="single" w:sz="8" w:space="0" w:color="auto"/>
              <w:bottom w:val="single" w:sz="4" w:space="0" w:color="auto"/>
              <w:right w:val="single" w:sz="4" w:space="0" w:color="auto"/>
            </w:tcBorders>
            <w:shd w:val="clear" w:color="auto" w:fill="auto"/>
            <w:vAlign w:val="center"/>
            <w:hideMark/>
          </w:tcPr>
          <w:p w14:paraId="6F24CA0C" w14:textId="77777777" w:rsidR="00741CED" w:rsidRPr="00F779AC" w:rsidRDefault="00741CED" w:rsidP="00F779AC">
            <w:pPr>
              <w:spacing w:line="276"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Periodo</w:t>
            </w:r>
          </w:p>
        </w:tc>
        <w:tc>
          <w:tcPr>
            <w:tcW w:w="992" w:type="dxa"/>
            <w:tcBorders>
              <w:top w:val="nil"/>
              <w:left w:val="nil"/>
              <w:bottom w:val="single" w:sz="4" w:space="0" w:color="auto"/>
              <w:right w:val="single" w:sz="4" w:space="0" w:color="auto"/>
            </w:tcBorders>
            <w:shd w:val="clear" w:color="auto" w:fill="auto"/>
            <w:noWrap/>
            <w:vAlign w:val="center"/>
            <w:hideMark/>
          </w:tcPr>
          <w:p w14:paraId="71681A1B" w14:textId="77777777" w:rsidR="00741CED" w:rsidRPr="00F779AC" w:rsidRDefault="00741CED" w:rsidP="00F779AC">
            <w:pPr>
              <w:spacing w:line="276"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EXIGIBLE</w:t>
            </w:r>
          </w:p>
        </w:tc>
        <w:tc>
          <w:tcPr>
            <w:tcW w:w="1134" w:type="dxa"/>
            <w:tcBorders>
              <w:top w:val="nil"/>
              <w:left w:val="nil"/>
              <w:bottom w:val="single" w:sz="4" w:space="0" w:color="auto"/>
              <w:right w:val="single" w:sz="4" w:space="0" w:color="auto"/>
            </w:tcBorders>
            <w:shd w:val="clear" w:color="auto" w:fill="auto"/>
            <w:vAlign w:val="center"/>
            <w:hideMark/>
          </w:tcPr>
          <w:p w14:paraId="41BE5F71" w14:textId="77777777" w:rsidR="00741CED" w:rsidRPr="00F779AC" w:rsidRDefault="00741CED" w:rsidP="00F779AC">
            <w:pPr>
              <w:spacing w:line="276"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 xml:space="preserve"> Mesada </w:t>
            </w:r>
          </w:p>
        </w:tc>
        <w:tc>
          <w:tcPr>
            <w:tcW w:w="992" w:type="dxa"/>
            <w:tcBorders>
              <w:top w:val="nil"/>
              <w:left w:val="nil"/>
              <w:bottom w:val="single" w:sz="4" w:space="0" w:color="auto"/>
              <w:right w:val="single" w:sz="4" w:space="0" w:color="auto"/>
            </w:tcBorders>
            <w:shd w:val="pct50" w:color="FFFFFF" w:fill="FFFFFF"/>
            <w:vAlign w:val="center"/>
            <w:hideMark/>
          </w:tcPr>
          <w:p w14:paraId="3F603F9A" w14:textId="2DEF3631" w:rsidR="00741CED" w:rsidRPr="00F779AC" w:rsidRDefault="00741CED" w:rsidP="00F779AC">
            <w:pPr>
              <w:spacing w:line="276"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 xml:space="preserve">% </w:t>
            </w:r>
            <w:r w:rsidR="00AE71E4" w:rsidRPr="00F779AC">
              <w:rPr>
                <w:rFonts w:ascii="Tahoma" w:eastAsia="Times New Roman" w:hAnsi="Tahoma" w:cs="Tahoma"/>
                <w:b/>
                <w:bCs/>
                <w:color w:val="000000"/>
                <w:sz w:val="16"/>
                <w:szCs w:val="16"/>
                <w:lang w:eastAsia="es-CO"/>
              </w:rPr>
              <w:t>Interés</w:t>
            </w:r>
            <w:r w:rsidRPr="00F779AC">
              <w:rPr>
                <w:rFonts w:ascii="Tahoma" w:eastAsia="Times New Roman" w:hAnsi="Tahoma" w:cs="Tahoma"/>
                <w:b/>
                <w:bCs/>
                <w:color w:val="000000"/>
                <w:sz w:val="16"/>
                <w:szCs w:val="16"/>
                <w:lang w:eastAsia="es-CO"/>
              </w:rPr>
              <w:t xml:space="preserve"> Diario Diciembre 2020</w:t>
            </w:r>
          </w:p>
        </w:tc>
        <w:tc>
          <w:tcPr>
            <w:tcW w:w="594" w:type="dxa"/>
            <w:tcBorders>
              <w:top w:val="nil"/>
              <w:left w:val="nil"/>
              <w:bottom w:val="single" w:sz="4" w:space="0" w:color="auto"/>
              <w:right w:val="single" w:sz="4" w:space="0" w:color="auto"/>
            </w:tcBorders>
            <w:shd w:val="clear" w:color="auto" w:fill="auto"/>
            <w:vAlign w:val="center"/>
            <w:hideMark/>
          </w:tcPr>
          <w:p w14:paraId="6A74D0B5" w14:textId="77777777" w:rsidR="00741CED" w:rsidRPr="00F779AC" w:rsidRDefault="00741CED" w:rsidP="00F779AC">
            <w:pPr>
              <w:spacing w:line="276"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No. Días</w:t>
            </w:r>
          </w:p>
        </w:tc>
        <w:tc>
          <w:tcPr>
            <w:tcW w:w="1004"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E77A0D3" w14:textId="77777777" w:rsidR="00741CED" w:rsidRPr="00F779AC" w:rsidRDefault="00741CED" w:rsidP="00F779AC">
            <w:pPr>
              <w:spacing w:line="276" w:lineRule="auto"/>
              <w:jc w:val="right"/>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 xml:space="preserve"> Valor Intereses </w:t>
            </w:r>
          </w:p>
        </w:tc>
        <w:tc>
          <w:tcPr>
            <w:tcW w:w="160" w:type="dxa"/>
            <w:tcBorders>
              <w:top w:val="nil"/>
              <w:left w:val="nil"/>
              <w:bottom w:val="nil"/>
              <w:right w:val="nil"/>
            </w:tcBorders>
            <w:shd w:val="clear" w:color="auto" w:fill="auto"/>
            <w:noWrap/>
            <w:vAlign w:val="center"/>
            <w:hideMark/>
          </w:tcPr>
          <w:p w14:paraId="6E6175CC" w14:textId="77777777" w:rsidR="00741CED" w:rsidRPr="00F779AC" w:rsidRDefault="00741CED" w:rsidP="00F779AC">
            <w:pPr>
              <w:spacing w:line="276" w:lineRule="auto"/>
              <w:jc w:val="right"/>
              <w:rPr>
                <w:rFonts w:ascii="Tahoma" w:eastAsia="Times New Roman" w:hAnsi="Tahoma" w:cs="Tahoma"/>
                <w:b/>
                <w:bCs/>
                <w:color w:val="000000"/>
                <w:sz w:val="16"/>
                <w:szCs w:val="16"/>
                <w:lang w:eastAsia="es-CO"/>
              </w:rPr>
            </w:pPr>
          </w:p>
        </w:tc>
        <w:tc>
          <w:tcPr>
            <w:tcW w:w="64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BF10753" w14:textId="77777777" w:rsidR="00741CED" w:rsidRPr="00F779AC" w:rsidRDefault="00741CED" w:rsidP="00F779AC">
            <w:pPr>
              <w:spacing w:line="276"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DESDE</w:t>
            </w:r>
          </w:p>
        </w:tc>
        <w:tc>
          <w:tcPr>
            <w:tcW w:w="64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58B2CA80" w14:textId="77777777" w:rsidR="00741CED" w:rsidRPr="00F779AC" w:rsidRDefault="00741CED" w:rsidP="00F779AC">
            <w:pPr>
              <w:spacing w:line="276"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HASTA</w:t>
            </w:r>
          </w:p>
        </w:tc>
        <w:tc>
          <w:tcPr>
            <w:tcW w:w="653" w:type="dxa"/>
            <w:tcBorders>
              <w:top w:val="single" w:sz="8" w:space="0" w:color="auto"/>
              <w:left w:val="nil"/>
              <w:bottom w:val="single" w:sz="8" w:space="0" w:color="auto"/>
              <w:right w:val="single" w:sz="4" w:space="0" w:color="auto"/>
            </w:tcBorders>
            <w:shd w:val="clear" w:color="000000" w:fill="DBDBDB"/>
            <w:noWrap/>
            <w:vAlign w:val="center"/>
            <w:hideMark/>
          </w:tcPr>
          <w:p w14:paraId="5E0F780D" w14:textId="77777777" w:rsidR="00741CED" w:rsidRPr="00F779AC" w:rsidRDefault="00741CED" w:rsidP="00F779AC">
            <w:pPr>
              <w:spacing w:line="276"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 xml:space="preserve"> EXIGIBLE </w:t>
            </w:r>
          </w:p>
        </w:tc>
        <w:tc>
          <w:tcPr>
            <w:tcW w:w="649" w:type="dxa"/>
            <w:tcBorders>
              <w:top w:val="single" w:sz="8" w:space="0" w:color="auto"/>
              <w:left w:val="nil"/>
              <w:bottom w:val="single" w:sz="8" w:space="0" w:color="auto"/>
              <w:right w:val="single" w:sz="4" w:space="0" w:color="auto"/>
            </w:tcBorders>
            <w:shd w:val="clear" w:color="auto" w:fill="auto"/>
            <w:noWrap/>
            <w:vAlign w:val="center"/>
            <w:hideMark/>
          </w:tcPr>
          <w:p w14:paraId="127D659D" w14:textId="77777777" w:rsidR="00741CED" w:rsidRPr="00F779AC" w:rsidRDefault="00741CED" w:rsidP="00F779AC">
            <w:pPr>
              <w:spacing w:line="276"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 xml:space="preserve"> PAGO </w:t>
            </w: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14:paraId="6FAFF82C" w14:textId="77777777" w:rsidR="00741CED" w:rsidRPr="00F779AC" w:rsidRDefault="00741CED" w:rsidP="00F779AC">
            <w:pPr>
              <w:spacing w:line="276"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 xml:space="preserve"> DIAS MORA </w:t>
            </w:r>
          </w:p>
        </w:tc>
      </w:tr>
      <w:tr w:rsidR="00741CED" w:rsidRPr="00F779AC" w14:paraId="77E1F9CA"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A0D155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31-ago-14</w:t>
            </w:r>
          </w:p>
        </w:tc>
        <w:tc>
          <w:tcPr>
            <w:tcW w:w="992" w:type="dxa"/>
            <w:tcBorders>
              <w:top w:val="nil"/>
              <w:left w:val="nil"/>
              <w:bottom w:val="single" w:sz="4" w:space="0" w:color="auto"/>
              <w:right w:val="single" w:sz="4" w:space="0" w:color="auto"/>
            </w:tcBorders>
            <w:shd w:val="clear" w:color="auto" w:fill="auto"/>
            <w:vAlign w:val="center"/>
            <w:hideMark/>
          </w:tcPr>
          <w:p w14:paraId="62F7FF4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01-sep-14</w:t>
            </w:r>
          </w:p>
        </w:tc>
        <w:tc>
          <w:tcPr>
            <w:tcW w:w="1134" w:type="dxa"/>
            <w:tcBorders>
              <w:top w:val="nil"/>
              <w:left w:val="nil"/>
              <w:bottom w:val="single" w:sz="4" w:space="0" w:color="auto"/>
              <w:right w:val="single" w:sz="4" w:space="0" w:color="auto"/>
            </w:tcBorders>
            <w:shd w:val="clear" w:color="auto" w:fill="auto"/>
            <w:vAlign w:val="center"/>
            <w:hideMark/>
          </w:tcPr>
          <w:p w14:paraId="5F09E10C" w14:textId="2381B6DD"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w:t>
            </w:r>
            <w:r w:rsidR="0010156A">
              <w:rPr>
                <w:rFonts w:ascii="Tahoma" w:eastAsia="Times New Roman" w:hAnsi="Tahoma" w:cs="Tahoma"/>
                <w:color w:val="000000"/>
                <w:sz w:val="16"/>
                <w:szCs w:val="16"/>
                <w:lang w:eastAsia="es-CO"/>
              </w:rPr>
              <w:t xml:space="preserve"> </w:t>
            </w:r>
            <w:r w:rsidRPr="00F779AC">
              <w:rPr>
                <w:rFonts w:ascii="Tahoma" w:eastAsia="Times New Roman" w:hAnsi="Tahoma" w:cs="Tahoma"/>
                <w:color w:val="000000"/>
                <w:sz w:val="16"/>
                <w:szCs w:val="16"/>
                <w:lang w:eastAsia="es-CO"/>
              </w:rPr>
              <w:t xml:space="preserve">709.325 </w:t>
            </w:r>
          </w:p>
        </w:tc>
        <w:tc>
          <w:tcPr>
            <w:tcW w:w="992" w:type="dxa"/>
            <w:tcBorders>
              <w:top w:val="nil"/>
              <w:left w:val="nil"/>
              <w:bottom w:val="single" w:sz="4" w:space="0" w:color="auto"/>
              <w:right w:val="single" w:sz="4" w:space="0" w:color="auto"/>
            </w:tcBorders>
            <w:shd w:val="clear" w:color="auto" w:fill="auto"/>
            <w:noWrap/>
            <w:vAlign w:val="bottom"/>
            <w:hideMark/>
          </w:tcPr>
          <w:p w14:paraId="190B6C6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664AFD4A"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2280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65E3F777" w14:textId="6240687D"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$ 1.031.027 </w:t>
            </w:r>
          </w:p>
        </w:tc>
        <w:tc>
          <w:tcPr>
            <w:tcW w:w="160" w:type="dxa"/>
            <w:tcBorders>
              <w:top w:val="nil"/>
              <w:left w:val="nil"/>
              <w:bottom w:val="nil"/>
              <w:right w:val="nil"/>
            </w:tcBorders>
            <w:shd w:val="clear" w:color="auto" w:fill="auto"/>
            <w:noWrap/>
            <w:vAlign w:val="center"/>
            <w:hideMark/>
          </w:tcPr>
          <w:p w14:paraId="75998C8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1EB14AB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01/08/2014</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28C64D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31/08/2014</w:t>
            </w:r>
          </w:p>
        </w:tc>
        <w:tc>
          <w:tcPr>
            <w:tcW w:w="653" w:type="dxa"/>
            <w:tcBorders>
              <w:top w:val="nil"/>
              <w:left w:val="nil"/>
              <w:bottom w:val="single" w:sz="4" w:space="0" w:color="auto"/>
              <w:right w:val="single" w:sz="4" w:space="0" w:color="auto"/>
            </w:tcBorders>
            <w:shd w:val="clear" w:color="000000" w:fill="DBDBDB"/>
            <w:noWrap/>
            <w:vAlign w:val="bottom"/>
            <w:hideMark/>
          </w:tcPr>
          <w:p w14:paraId="2F063AF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01/09/2014</w:t>
            </w:r>
          </w:p>
        </w:tc>
        <w:tc>
          <w:tcPr>
            <w:tcW w:w="649" w:type="dxa"/>
            <w:tcBorders>
              <w:top w:val="nil"/>
              <w:left w:val="nil"/>
              <w:bottom w:val="single" w:sz="4" w:space="0" w:color="auto"/>
              <w:right w:val="single" w:sz="4" w:space="0" w:color="auto"/>
            </w:tcBorders>
            <w:shd w:val="clear" w:color="auto" w:fill="auto"/>
            <w:noWrap/>
            <w:vAlign w:val="bottom"/>
            <w:hideMark/>
          </w:tcPr>
          <w:p w14:paraId="1D10F6E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2EDD390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2280</w:t>
            </w:r>
          </w:p>
        </w:tc>
      </w:tr>
      <w:tr w:rsidR="00741CED" w:rsidRPr="00F779AC" w14:paraId="10DA69B0"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338AD5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30-sep-14</w:t>
            </w:r>
          </w:p>
        </w:tc>
        <w:tc>
          <w:tcPr>
            <w:tcW w:w="992" w:type="dxa"/>
            <w:tcBorders>
              <w:top w:val="nil"/>
              <w:left w:val="nil"/>
              <w:bottom w:val="single" w:sz="4" w:space="0" w:color="auto"/>
              <w:right w:val="single" w:sz="4" w:space="0" w:color="auto"/>
            </w:tcBorders>
            <w:shd w:val="clear" w:color="auto" w:fill="auto"/>
            <w:vAlign w:val="center"/>
            <w:hideMark/>
          </w:tcPr>
          <w:p w14:paraId="205E153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01-oct-14</w:t>
            </w:r>
          </w:p>
        </w:tc>
        <w:tc>
          <w:tcPr>
            <w:tcW w:w="1134" w:type="dxa"/>
            <w:tcBorders>
              <w:top w:val="nil"/>
              <w:left w:val="nil"/>
              <w:bottom w:val="single" w:sz="4" w:space="0" w:color="auto"/>
              <w:right w:val="single" w:sz="4" w:space="0" w:color="auto"/>
            </w:tcBorders>
            <w:shd w:val="clear" w:color="auto" w:fill="auto"/>
            <w:vAlign w:val="center"/>
            <w:hideMark/>
          </w:tcPr>
          <w:p w14:paraId="546053BE" w14:textId="0A66C434"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w:t>
            </w:r>
            <w:r w:rsidR="0010156A">
              <w:rPr>
                <w:rFonts w:ascii="Tahoma" w:eastAsia="Times New Roman" w:hAnsi="Tahoma" w:cs="Tahoma"/>
                <w:color w:val="000000"/>
                <w:sz w:val="16"/>
                <w:szCs w:val="16"/>
                <w:lang w:eastAsia="es-CO"/>
              </w:rPr>
              <w:t xml:space="preserve"> </w:t>
            </w:r>
            <w:r w:rsidRPr="00F779AC">
              <w:rPr>
                <w:rFonts w:ascii="Tahoma" w:eastAsia="Times New Roman" w:hAnsi="Tahoma" w:cs="Tahoma"/>
                <w:color w:val="000000"/>
                <w:sz w:val="16"/>
                <w:szCs w:val="16"/>
                <w:lang w:eastAsia="es-CO"/>
              </w:rPr>
              <w:t xml:space="preserve">709.325 </w:t>
            </w:r>
          </w:p>
        </w:tc>
        <w:tc>
          <w:tcPr>
            <w:tcW w:w="992" w:type="dxa"/>
            <w:tcBorders>
              <w:top w:val="nil"/>
              <w:left w:val="nil"/>
              <w:bottom w:val="single" w:sz="4" w:space="0" w:color="auto"/>
              <w:right w:val="single" w:sz="4" w:space="0" w:color="auto"/>
            </w:tcBorders>
            <w:shd w:val="clear" w:color="auto" w:fill="auto"/>
            <w:noWrap/>
            <w:vAlign w:val="bottom"/>
            <w:hideMark/>
          </w:tcPr>
          <w:p w14:paraId="0E79706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63DAB540"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2250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5868462B" w14:textId="6F5A8E2B"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$ 1.017.461 </w:t>
            </w:r>
          </w:p>
        </w:tc>
        <w:tc>
          <w:tcPr>
            <w:tcW w:w="160" w:type="dxa"/>
            <w:tcBorders>
              <w:top w:val="nil"/>
              <w:left w:val="nil"/>
              <w:bottom w:val="nil"/>
              <w:right w:val="nil"/>
            </w:tcBorders>
            <w:shd w:val="clear" w:color="auto" w:fill="auto"/>
            <w:noWrap/>
            <w:vAlign w:val="center"/>
            <w:hideMark/>
          </w:tcPr>
          <w:p w14:paraId="3358CB5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707EB6A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01/09/2014</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4831246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30/09/2014</w:t>
            </w:r>
          </w:p>
        </w:tc>
        <w:tc>
          <w:tcPr>
            <w:tcW w:w="653" w:type="dxa"/>
            <w:tcBorders>
              <w:top w:val="nil"/>
              <w:left w:val="nil"/>
              <w:bottom w:val="single" w:sz="4" w:space="0" w:color="auto"/>
              <w:right w:val="single" w:sz="4" w:space="0" w:color="auto"/>
            </w:tcBorders>
            <w:shd w:val="clear" w:color="000000" w:fill="DBDBDB"/>
            <w:noWrap/>
            <w:vAlign w:val="bottom"/>
            <w:hideMark/>
          </w:tcPr>
          <w:p w14:paraId="204DEB5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01/10/2014</w:t>
            </w:r>
          </w:p>
        </w:tc>
        <w:tc>
          <w:tcPr>
            <w:tcW w:w="649" w:type="dxa"/>
            <w:tcBorders>
              <w:top w:val="nil"/>
              <w:left w:val="nil"/>
              <w:bottom w:val="single" w:sz="4" w:space="0" w:color="auto"/>
              <w:right w:val="single" w:sz="4" w:space="0" w:color="auto"/>
            </w:tcBorders>
            <w:shd w:val="clear" w:color="auto" w:fill="auto"/>
            <w:noWrap/>
            <w:vAlign w:val="bottom"/>
            <w:hideMark/>
          </w:tcPr>
          <w:p w14:paraId="684B433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2A5EC5E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2250</w:t>
            </w:r>
          </w:p>
        </w:tc>
      </w:tr>
      <w:tr w:rsidR="00741CED" w:rsidRPr="00F779AC" w14:paraId="5465FA7D"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6153EB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31-oct-14</w:t>
            </w:r>
          </w:p>
        </w:tc>
        <w:tc>
          <w:tcPr>
            <w:tcW w:w="992" w:type="dxa"/>
            <w:tcBorders>
              <w:top w:val="nil"/>
              <w:left w:val="nil"/>
              <w:bottom w:val="single" w:sz="4" w:space="0" w:color="auto"/>
              <w:right w:val="single" w:sz="4" w:space="0" w:color="auto"/>
            </w:tcBorders>
            <w:shd w:val="clear" w:color="auto" w:fill="auto"/>
            <w:vAlign w:val="center"/>
            <w:hideMark/>
          </w:tcPr>
          <w:p w14:paraId="1813815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01-nov-14</w:t>
            </w:r>
          </w:p>
        </w:tc>
        <w:tc>
          <w:tcPr>
            <w:tcW w:w="1134" w:type="dxa"/>
            <w:tcBorders>
              <w:top w:val="nil"/>
              <w:left w:val="nil"/>
              <w:bottom w:val="single" w:sz="4" w:space="0" w:color="auto"/>
              <w:right w:val="single" w:sz="4" w:space="0" w:color="auto"/>
            </w:tcBorders>
            <w:shd w:val="clear" w:color="auto" w:fill="auto"/>
            <w:vAlign w:val="center"/>
            <w:hideMark/>
          </w:tcPr>
          <w:p w14:paraId="3F54D8EB" w14:textId="5914633B"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$ 709.325 </w:t>
            </w:r>
          </w:p>
        </w:tc>
        <w:tc>
          <w:tcPr>
            <w:tcW w:w="992" w:type="dxa"/>
            <w:tcBorders>
              <w:top w:val="nil"/>
              <w:left w:val="nil"/>
              <w:bottom w:val="single" w:sz="4" w:space="0" w:color="auto"/>
              <w:right w:val="single" w:sz="4" w:space="0" w:color="auto"/>
            </w:tcBorders>
            <w:shd w:val="clear" w:color="auto" w:fill="auto"/>
            <w:noWrap/>
            <w:vAlign w:val="bottom"/>
            <w:hideMark/>
          </w:tcPr>
          <w:p w14:paraId="351276B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2060AE3C"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2220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3808FB47" w14:textId="0E3723E2"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$ 1.003.894 </w:t>
            </w:r>
          </w:p>
        </w:tc>
        <w:tc>
          <w:tcPr>
            <w:tcW w:w="160" w:type="dxa"/>
            <w:tcBorders>
              <w:top w:val="nil"/>
              <w:left w:val="nil"/>
              <w:bottom w:val="nil"/>
              <w:right w:val="nil"/>
            </w:tcBorders>
            <w:shd w:val="clear" w:color="auto" w:fill="auto"/>
            <w:noWrap/>
            <w:vAlign w:val="center"/>
            <w:hideMark/>
          </w:tcPr>
          <w:p w14:paraId="4B9CB79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563B41A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01/10/2014</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A52161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31/10/2014</w:t>
            </w:r>
          </w:p>
        </w:tc>
        <w:tc>
          <w:tcPr>
            <w:tcW w:w="653" w:type="dxa"/>
            <w:tcBorders>
              <w:top w:val="nil"/>
              <w:left w:val="nil"/>
              <w:bottom w:val="single" w:sz="4" w:space="0" w:color="auto"/>
              <w:right w:val="single" w:sz="4" w:space="0" w:color="auto"/>
            </w:tcBorders>
            <w:shd w:val="clear" w:color="000000" w:fill="DBDBDB"/>
            <w:noWrap/>
            <w:vAlign w:val="bottom"/>
            <w:hideMark/>
          </w:tcPr>
          <w:p w14:paraId="7A26E85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01/11/2014</w:t>
            </w:r>
          </w:p>
        </w:tc>
        <w:tc>
          <w:tcPr>
            <w:tcW w:w="649" w:type="dxa"/>
            <w:tcBorders>
              <w:top w:val="nil"/>
              <w:left w:val="nil"/>
              <w:bottom w:val="single" w:sz="4" w:space="0" w:color="auto"/>
              <w:right w:val="single" w:sz="4" w:space="0" w:color="auto"/>
            </w:tcBorders>
            <w:shd w:val="clear" w:color="auto" w:fill="auto"/>
            <w:noWrap/>
            <w:vAlign w:val="bottom"/>
            <w:hideMark/>
          </w:tcPr>
          <w:p w14:paraId="41AD40D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2E9CE76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2220</w:t>
            </w:r>
          </w:p>
        </w:tc>
      </w:tr>
      <w:tr w:rsidR="00741CED" w:rsidRPr="00F779AC" w14:paraId="53BD4FE9"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7475D5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30-nov-14</w:t>
            </w:r>
          </w:p>
        </w:tc>
        <w:tc>
          <w:tcPr>
            <w:tcW w:w="992" w:type="dxa"/>
            <w:tcBorders>
              <w:top w:val="nil"/>
              <w:left w:val="nil"/>
              <w:bottom w:val="single" w:sz="4" w:space="0" w:color="auto"/>
              <w:right w:val="single" w:sz="4" w:space="0" w:color="auto"/>
            </w:tcBorders>
            <w:shd w:val="clear" w:color="auto" w:fill="auto"/>
            <w:vAlign w:val="center"/>
            <w:hideMark/>
          </w:tcPr>
          <w:p w14:paraId="37D564F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01-dic-14</w:t>
            </w:r>
          </w:p>
        </w:tc>
        <w:tc>
          <w:tcPr>
            <w:tcW w:w="1134" w:type="dxa"/>
            <w:tcBorders>
              <w:top w:val="nil"/>
              <w:left w:val="nil"/>
              <w:bottom w:val="single" w:sz="4" w:space="0" w:color="auto"/>
              <w:right w:val="single" w:sz="4" w:space="0" w:color="auto"/>
            </w:tcBorders>
            <w:shd w:val="clear" w:color="auto" w:fill="auto"/>
            <w:vAlign w:val="center"/>
            <w:hideMark/>
          </w:tcPr>
          <w:p w14:paraId="1090448F" w14:textId="79FA4BA9"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$ 1.418.650 </w:t>
            </w:r>
          </w:p>
        </w:tc>
        <w:tc>
          <w:tcPr>
            <w:tcW w:w="992" w:type="dxa"/>
            <w:tcBorders>
              <w:top w:val="nil"/>
              <w:left w:val="nil"/>
              <w:bottom w:val="single" w:sz="4" w:space="0" w:color="auto"/>
              <w:right w:val="single" w:sz="4" w:space="0" w:color="auto"/>
            </w:tcBorders>
            <w:shd w:val="clear" w:color="auto" w:fill="auto"/>
            <w:noWrap/>
            <w:vAlign w:val="bottom"/>
            <w:hideMark/>
          </w:tcPr>
          <w:p w14:paraId="09A2E51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493B4D3D"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2190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030F0B9C" w14:textId="61A0BEFA"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$ 1.980.657 </w:t>
            </w:r>
          </w:p>
        </w:tc>
        <w:tc>
          <w:tcPr>
            <w:tcW w:w="160" w:type="dxa"/>
            <w:tcBorders>
              <w:top w:val="nil"/>
              <w:left w:val="nil"/>
              <w:bottom w:val="nil"/>
              <w:right w:val="nil"/>
            </w:tcBorders>
            <w:shd w:val="clear" w:color="auto" w:fill="auto"/>
            <w:noWrap/>
            <w:vAlign w:val="center"/>
            <w:hideMark/>
          </w:tcPr>
          <w:p w14:paraId="733D091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07933BD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01/11/2014</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66A4D7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30/11/2014</w:t>
            </w:r>
          </w:p>
        </w:tc>
        <w:tc>
          <w:tcPr>
            <w:tcW w:w="653" w:type="dxa"/>
            <w:tcBorders>
              <w:top w:val="nil"/>
              <w:left w:val="nil"/>
              <w:bottom w:val="single" w:sz="4" w:space="0" w:color="auto"/>
              <w:right w:val="single" w:sz="4" w:space="0" w:color="auto"/>
            </w:tcBorders>
            <w:shd w:val="clear" w:color="000000" w:fill="DBDBDB"/>
            <w:noWrap/>
            <w:vAlign w:val="bottom"/>
            <w:hideMark/>
          </w:tcPr>
          <w:p w14:paraId="2729A85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01/12/2014</w:t>
            </w:r>
          </w:p>
        </w:tc>
        <w:tc>
          <w:tcPr>
            <w:tcW w:w="649" w:type="dxa"/>
            <w:tcBorders>
              <w:top w:val="nil"/>
              <w:left w:val="nil"/>
              <w:bottom w:val="single" w:sz="4" w:space="0" w:color="auto"/>
              <w:right w:val="single" w:sz="4" w:space="0" w:color="auto"/>
            </w:tcBorders>
            <w:shd w:val="clear" w:color="auto" w:fill="auto"/>
            <w:noWrap/>
            <w:vAlign w:val="bottom"/>
            <w:hideMark/>
          </w:tcPr>
          <w:p w14:paraId="042BE59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2314102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2190</w:t>
            </w:r>
          </w:p>
        </w:tc>
      </w:tr>
      <w:tr w:rsidR="00741CED" w:rsidRPr="00F779AC" w14:paraId="7BDB206D"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0AF750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31-dic-14</w:t>
            </w:r>
          </w:p>
        </w:tc>
        <w:tc>
          <w:tcPr>
            <w:tcW w:w="992" w:type="dxa"/>
            <w:tcBorders>
              <w:top w:val="nil"/>
              <w:left w:val="nil"/>
              <w:bottom w:val="single" w:sz="4" w:space="0" w:color="auto"/>
              <w:right w:val="single" w:sz="4" w:space="0" w:color="auto"/>
            </w:tcBorders>
            <w:shd w:val="clear" w:color="auto" w:fill="auto"/>
            <w:vAlign w:val="center"/>
            <w:hideMark/>
          </w:tcPr>
          <w:p w14:paraId="0628C5F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01-ene-15</w:t>
            </w:r>
          </w:p>
        </w:tc>
        <w:tc>
          <w:tcPr>
            <w:tcW w:w="1134" w:type="dxa"/>
            <w:tcBorders>
              <w:top w:val="nil"/>
              <w:left w:val="nil"/>
              <w:bottom w:val="single" w:sz="4" w:space="0" w:color="auto"/>
              <w:right w:val="single" w:sz="4" w:space="0" w:color="auto"/>
            </w:tcBorders>
            <w:shd w:val="clear" w:color="auto" w:fill="auto"/>
            <w:vAlign w:val="center"/>
            <w:hideMark/>
          </w:tcPr>
          <w:p w14:paraId="654042D7" w14:textId="4DFA3EF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$ 735.286 </w:t>
            </w:r>
          </w:p>
        </w:tc>
        <w:tc>
          <w:tcPr>
            <w:tcW w:w="992" w:type="dxa"/>
            <w:tcBorders>
              <w:top w:val="nil"/>
              <w:left w:val="nil"/>
              <w:bottom w:val="single" w:sz="4" w:space="0" w:color="auto"/>
              <w:right w:val="single" w:sz="4" w:space="0" w:color="auto"/>
            </w:tcBorders>
            <w:shd w:val="clear" w:color="auto" w:fill="auto"/>
            <w:noWrap/>
            <w:vAlign w:val="bottom"/>
            <w:hideMark/>
          </w:tcPr>
          <w:p w14:paraId="6D511A5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5B6BFBC1"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2160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58A6030A" w14:textId="0C85C384"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$ 1.012.511 </w:t>
            </w:r>
          </w:p>
        </w:tc>
        <w:tc>
          <w:tcPr>
            <w:tcW w:w="160" w:type="dxa"/>
            <w:tcBorders>
              <w:top w:val="nil"/>
              <w:left w:val="nil"/>
              <w:bottom w:val="nil"/>
              <w:right w:val="nil"/>
            </w:tcBorders>
            <w:shd w:val="clear" w:color="auto" w:fill="auto"/>
            <w:noWrap/>
            <w:vAlign w:val="center"/>
            <w:hideMark/>
          </w:tcPr>
          <w:p w14:paraId="73CF6DF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77BBC7E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01/12/2014</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9F08A8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31/12/2014</w:t>
            </w:r>
          </w:p>
        </w:tc>
        <w:tc>
          <w:tcPr>
            <w:tcW w:w="653" w:type="dxa"/>
            <w:tcBorders>
              <w:top w:val="nil"/>
              <w:left w:val="nil"/>
              <w:bottom w:val="single" w:sz="4" w:space="0" w:color="auto"/>
              <w:right w:val="single" w:sz="4" w:space="0" w:color="auto"/>
            </w:tcBorders>
            <w:shd w:val="clear" w:color="000000" w:fill="DBDBDB"/>
            <w:noWrap/>
            <w:vAlign w:val="bottom"/>
            <w:hideMark/>
          </w:tcPr>
          <w:p w14:paraId="1C007F3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01/01/2015</w:t>
            </w:r>
          </w:p>
        </w:tc>
        <w:tc>
          <w:tcPr>
            <w:tcW w:w="649" w:type="dxa"/>
            <w:tcBorders>
              <w:top w:val="nil"/>
              <w:left w:val="nil"/>
              <w:bottom w:val="single" w:sz="4" w:space="0" w:color="auto"/>
              <w:right w:val="single" w:sz="4" w:space="0" w:color="auto"/>
            </w:tcBorders>
            <w:shd w:val="clear" w:color="auto" w:fill="auto"/>
            <w:noWrap/>
            <w:vAlign w:val="bottom"/>
            <w:hideMark/>
          </w:tcPr>
          <w:p w14:paraId="5A1D572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32A4EB1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2160</w:t>
            </w:r>
          </w:p>
        </w:tc>
      </w:tr>
      <w:tr w:rsidR="00741CED" w:rsidRPr="00F779AC" w14:paraId="6AC8578E"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077DE5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31-ene-15</w:t>
            </w:r>
          </w:p>
        </w:tc>
        <w:tc>
          <w:tcPr>
            <w:tcW w:w="992" w:type="dxa"/>
            <w:tcBorders>
              <w:top w:val="nil"/>
              <w:left w:val="nil"/>
              <w:bottom w:val="single" w:sz="4" w:space="0" w:color="auto"/>
              <w:right w:val="single" w:sz="4" w:space="0" w:color="auto"/>
            </w:tcBorders>
            <w:shd w:val="clear" w:color="auto" w:fill="auto"/>
            <w:vAlign w:val="center"/>
            <w:hideMark/>
          </w:tcPr>
          <w:p w14:paraId="3199D3C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01-feb-15</w:t>
            </w:r>
          </w:p>
        </w:tc>
        <w:tc>
          <w:tcPr>
            <w:tcW w:w="1134" w:type="dxa"/>
            <w:tcBorders>
              <w:top w:val="nil"/>
              <w:left w:val="nil"/>
              <w:bottom w:val="single" w:sz="4" w:space="0" w:color="auto"/>
              <w:right w:val="single" w:sz="4" w:space="0" w:color="auto"/>
            </w:tcBorders>
            <w:shd w:val="clear" w:color="auto" w:fill="auto"/>
            <w:vAlign w:val="center"/>
            <w:hideMark/>
          </w:tcPr>
          <w:p w14:paraId="755E2BCB" w14:textId="1DF86D98"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$ 735.286 </w:t>
            </w:r>
          </w:p>
        </w:tc>
        <w:tc>
          <w:tcPr>
            <w:tcW w:w="992" w:type="dxa"/>
            <w:tcBorders>
              <w:top w:val="nil"/>
              <w:left w:val="nil"/>
              <w:bottom w:val="single" w:sz="4" w:space="0" w:color="auto"/>
              <w:right w:val="single" w:sz="4" w:space="0" w:color="auto"/>
            </w:tcBorders>
            <w:shd w:val="clear" w:color="auto" w:fill="auto"/>
            <w:noWrap/>
            <w:vAlign w:val="bottom"/>
            <w:hideMark/>
          </w:tcPr>
          <w:p w14:paraId="38C2F4E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2A3AC40C"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2130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2B7FD0AF" w14:textId="59E7261E"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$ 998.449 </w:t>
            </w:r>
          </w:p>
        </w:tc>
        <w:tc>
          <w:tcPr>
            <w:tcW w:w="160" w:type="dxa"/>
            <w:tcBorders>
              <w:top w:val="nil"/>
              <w:left w:val="nil"/>
              <w:bottom w:val="nil"/>
              <w:right w:val="nil"/>
            </w:tcBorders>
            <w:shd w:val="clear" w:color="auto" w:fill="auto"/>
            <w:noWrap/>
            <w:vAlign w:val="center"/>
            <w:hideMark/>
          </w:tcPr>
          <w:p w14:paraId="6175989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776CFDC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01/01/2015</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B518CD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31/01/2015</w:t>
            </w:r>
          </w:p>
        </w:tc>
        <w:tc>
          <w:tcPr>
            <w:tcW w:w="653" w:type="dxa"/>
            <w:tcBorders>
              <w:top w:val="nil"/>
              <w:left w:val="nil"/>
              <w:bottom w:val="single" w:sz="4" w:space="0" w:color="auto"/>
              <w:right w:val="single" w:sz="4" w:space="0" w:color="auto"/>
            </w:tcBorders>
            <w:shd w:val="clear" w:color="000000" w:fill="DBDBDB"/>
            <w:noWrap/>
            <w:vAlign w:val="bottom"/>
            <w:hideMark/>
          </w:tcPr>
          <w:p w14:paraId="72951F8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01/02/2015</w:t>
            </w:r>
          </w:p>
        </w:tc>
        <w:tc>
          <w:tcPr>
            <w:tcW w:w="649" w:type="dxa"/>
            <w:tcBorders>
              <w:top w:val="nil"/>
              <w:left w:val="nil"/>
              <w:bottom w:val="single" w:sz="4" w:space="0" w:color="auto"/>
              <w:right w:val="single" w:sz="4" w:space="0" w:color="auto"/>
            </w:tcBorders>
            <w:shd w:val="clear" w:color="auto" w:fill="auto"/>
            <w:noWrap/>
            <w:vAlign w:val="bottom"/>
            <w:hideMark/>
          </w:tcPr>
          <w:p w14:paraId="5DE818F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2C12DD8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2130</w:t>
            </w:r>
          </w:p>
        </w:tc>
      </w:tr>
      <w:tr w:rsidR="00741CED" w:rsidRPr="00F779AC" w14:paraId="769180AE"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2D3DD8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28-feb-15</w:t>
            </w:r>
          </w:p>
        </w:tc>
        <w:tc>
          <w:tcPr>
            <w:tcW w:w="992" w:type="dxa"/>
            <w:tcBorders>
              <w:top w:val="nil"/>
              <w:left w:val="nil"/>
              <w:bottom w:val="single" w:sz="4" w:space="0" w:color="auto"/>
              <w:right w:val="single" w:sz="4" w:space="0" w:color="auto"/>
            </w:tcBorders>
            <w:shd w:val="clear" w:color="auto" w:fill="auto"/>
            <w:vAlign w:val="center"/>
            <w:hideMark/>
          </w:tcPr>
          <w:p w14:paraId="34E6FA2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01-mar-15</w:t>
            </w:r>
          </w:p>
        </w:tc>
        <w:tc>
          <w:tcPr>
            <w:tcW w:w="1134" w:type="dxa"/>
            <w:tcBorders>
              <w:top w:val="nil"/>
              <w:left w:val="nil"/>
              <w:bottom w:val="single" w:sz="4" w:space="0" w:color="auto"/>
              <w:right w:val="single" w:sz="4" w:space="0" w:color="auto"/>
            </w:tcBorders>
            <w:shd w:val="clear" w:color="auto" w:fill="auto"/>
            <w:vAlign w:val="center"/>
            <w:hideMark/>
          </w:tcPr>
          <w:p w14:paraId="1C18AB01" w14:textId="7FE3D75D"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$ 735.286 </w:t>
            </w:r>
          </w:p>
        </w:tc>
        <w:tc>
          <w:tcPr>
            <w:tcW w:w="992" w:type="dxa"/>
            <w:tcBorders>
              <w:top w:val="nil"/>
              <w:left w:val="nil"/>
              <w:bottom w:val="single" w:sz="4" w:space="0" w:color="auto"/>
              <w:right w:val="single" w:sz="4" w:space="0" w:color="auto"/>
            </w:tcBorders>
            <w:shd w:val="clear" w:color="auto" w:fill="auto"/>
            <w:noWrap/>
            <w:vAlign w:val="bottom"/>
            <w:hideMark/>
          </w:tcPr>
          <w:p w14:paraId="7964F53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312127FC"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2100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6007CE14" w14:textId="1B2DC80B"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$ 984.386 </w:t>
            </w:r>
          </w:p>
        </w:tc>
        <w:tc>
          <w:tcPr>
            <w:tcW w:w="160" w:type="dxa"/>
            <w:tcBorders>
              <w:top w:val="nil"/>
              <w:left w:val="nil"/>
              <w:bottom w:val="nil"/>
              <w:right w:val="nil"/>
            </w:tcBorders>
            <w:shd w:val="clear" w:color="auto" w:fill="auto"/>
            <w:noWrap/>
            <w:vAlign w:val="center"/>
            <w:hideMark/>
          </w:tcPr>
          <w:p w14:paraId="2679C5C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28A6694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01/02/2015</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3224CF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28/02/2015</w:t>
            </w:r>
          </w:p>
        </w:tc>
        <w:tc>
          <w:tcPr>
            <w:tcW w:w="653" w:type="dxa"/>
            <w:tcBorders>
              <w:top w:val="nil"/>
              <w:left w:val="nil"/>
              <w:bottom w:val="single" w:sz="4" w:space="0" w:color="auto"/>
              <w:right w:val="single" w:sz="4" w:space="0" w:color="auto"/>
            </w:tcBorders>
            <w:shd w:val="clear" w:color="000000" w:fill="DBDBDB"/>
            <w:noWrap/>
            <w:vAlign w:val="bottom"/>
            <w:hideMark/>
          </w:tcPr>
          <w:p w14:paraId="25EEAC9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01/03/2015</w:t>
            </w:r>
          </w:p>
        </w:tc>
        <w:tc>
          <w:tcPr>
            <w:tcW w:w="649" w:type="dxa"/>
            <w:tcBorders>
              <w:top w:val="nil"/>
              <w:left w:val="nil"/>
              <w:bottom w:val="single" w:sz="4" w:space="0" w:color="auto"/>
              <w:right w:val="single" w:sz="4" w:space="0" w:color="auto"/>
            </w:tcBorders>
            <w:shd w:val="clear" w:color="auto" w:fill="auto"/>
            <w:noWrap/>
            <w:vAlign w:val="bottom"/>
            <w:hideMark/>
          </w:tcPr>
          <w:p w14:paraId="505F098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68FE15A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2100</w:t>
            </w:r>
          </w:p>
        </w:tc>
      </w:tr>
      <w:tr w:rsidR="00741CED" w:rsidRPr="00F779AC" w14:paraId="761A3BE5"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7028B5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31-mar-15</w:t>
            </w:r>
          </w:p>
        </w:tc>
        <w:tc>
          <w:tcPr>
            <w:tcW w:w="992" w:type="dxa"/>
            <w:tcBorders>
              <w:top w:val="nil"/>
              <w:left w:val="nil"/>
              <w:bottom w:val="single" w:sz="4" w:space="0" w:color="auto"/>
              <w:right w:val="single" w:sz="4" w:space="0" w:color="auto"/>
            </w:tcBorders>
            <w:shd w:val="clear" w:color="auto" w:fill="auto"/>
            <w:vAlign w:val="center"/>
            <w:hideMark/>
          </w:tcPr>
          <w:p w14:paraId="47A7A93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01-abr-15</w:t>
            </w:r>
          </w:p>
        </w:tc>
        <w:tc>
          <w:tcPr>
            <w:tcW w:w="1134" w:type="dxa"/>
            <w:tcBorders>
              <w:top w:val="nil"/>
              <w:left w:val="nil"/>
              <w:bottom w:val="single" w:sz="4" w:space="0" w:color="auto"/>
              <w:right w:val="single" w:sz="4" w:space="0" w:color="auto"/>
            </w:tcBorders>
            <w:shd w:val="clear" w:color="auto" w:fill="auto"/>
            <w:vAlign w:val="center"/>
            <w:hideMark/>
          </w:tcPr>
          <w:p w14:paraId="0613C0C9" w14:textId="7E4D840C"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$ 735.286 </w:t>
            </w:r>
          </w:p>
        </w:tc>
        <w:tc>
          <w:tcPr>
            <w:tcW w:w="992" w:type="dxa"/>
            <w:tcBorders>
              <w:top w:val="nil"/>
              <w:left w:val="nil"/>
              <w:bottom w:val="single" w:sz="4" w:space="0" w:color="auto"/>
              <w:right w:val="single" w:sz="4" w:space="0" w:color="auto"/>
            </w:tcBorders>
            <w:shd w:val="clear" w:color="auto" w:fill="auto"/>
            <w:noWrap/>
            <w:vAlign w:val="bottom"/>
            <w:hideMark/>
          </w:tcPr>
          <w:p w14:paraId="3ED780A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6C6FC296"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2070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1688E39D" w14:textId="46601B79"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$ 970.323 </w:t>
            </w:r>
          </w:p>
        </w:tc>
        <w:tc>
          <w:tcPr>
            <w:tcW w:w="160" w:type="dxa"/>
            <w:tcBorders>
              <w:top w:val="nil"/>
              <w:left w:val="nil"/>
              <w:bottom w:val="nil"/>
              <w:right w:val="nil"/>
            </w:tcBorders>
            <w:shd w:val="clear" w:color="auto" w:fill="auto"/>
            <w:noWrap/>
            <w:vAlign w:val="center"/>
            <w:hideMark/>
          </w:tcPr>
          <w:p w14:paraId="1C90BFE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781EA76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01/03/2015</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4B0A0EB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31/03/2015</w:t>
            </w:r>
          </w:p>
        </w:tc>
        <w:tc>
          <w:tcPr>
            <w:tcW w:w="653" w:type="dxa"/>
            <w:tcBorders>
              <w:top w:val="nil"/>
              <w:left w:val="nil"/>
              <w:bottom w:val="single" w:sz="4" w:space="0" w:color="auto"/>
              <w:right w:val="single" w:sz="4" w:space="0" w:color="auto"/>
            </w:tcBorders>
            <w:shd w:val="clear" w:color="000000" w:fill="DBDBDB"/>
            <w:noWrap/>
            <w:vAlign w:val="bottom"/>
            <w:hideMark/>
          </w:tcPr>
          <w:p w14:paraId="5BE4322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01/04/2015</w:t>
            </w:r>
          </w:p>
        </w:tc>
        <w:tc>
          <w:tcPr>
            <w:tcW w:w="649" w:type="dxa"/>
            <w:tcBorders>
              <w:top w:val="nil"/>
              <w:left w:val="nil"/>
              <w:bottom w:val="single" w:sz="4" w:space="0" w:color="auto"/>
              <w:right w:val="single" w:sz="4" w:space="0" w:color="auto"/>
            </w:tcBorders>
            <w:shd w:val="clear" w:color="auto" w:fill="auto"/>
            <w:noWrap/>
            <w:vAlign w:val="bottom"/>
            <w:hideMark/>
          </w:tcPr>
          <w:p w14:paraId="5C65565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36AF173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2070</w:t>
            </w:r>
          </w:p>
        </w:tc>
      </w:tr>
      <w:tr w:rsidR="00741CED" w:rsidRPr="00F779AC" w14:paraId="1061942B"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778B2C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30-abr-15</w:t>
            </w:r>
          </w:p>
        </w:tc>
        <w:tc>
          <w:tcPr>
            <w:tcW w:w="992" w:type="dxa"/>
            <w:tcBorders>
              <w:top w:val="nil"/>
              <w:left w:val="nil"/>
              <w:bottom w:val="single" w:sz="4" w:space="0" w:color="auto"/>
              <w:right w:val="single" w:sz="4" w:space="0" w:color="auto"/>
            </w:tcBorders>
            <w:shd w:val="clear" w:color="auto" w:fill="auto"/>
            <w:vAlign w:val="center"/>
            <w:hideMark/>
          </w:tcPr>
          <w:p w14:paraId="1C6E8BF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01-may-15</w:t>
            </w:r>
          </w:p>
        </w:tc>
        <w:tc>
          <w:tcPr>
            <w:tcW w:w="1134" w:type="dxa"/>
            <w:tcBorders>
              <w:top w:val="nil"/>
              <w:left w:val="nil"/>
              <w:bottom w:val="single" w:sz="4" w:space="0" w:color="auto"/>
              <w:right w:val="single" w:sz="4" w:space="0" w:color="auto"/>
            </w:tcBorders>
            <w:shd w:val="clear" w:color="auto" w:fill="auto"/>
            <w:vAlign w:val="center"/>
            <w:hideMark/>
          </w:tcPr>
          <w:p w14:paraId="57FCC4F2" w14:textId="02888C96"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$ 735.286 </w:t>
            </w:r>
          </w:p>
        </w:tc>
        <w:tc>
          <w:tcPr>
            <w:tcW w:w="992" w:type="dxa"/>
            <w:tcBorders>
              <w:top w:val="nil"/>
              <w:left w:val="nil"/>
              <w:bottom w:val="single" w:sz="4" w:space="0" w:color="auto"/>
              <w:right w:val="single" w:sz="4" w:space="0" w:color="auto"/>
            </w:tcBorders>
            <w:shd w:val="clear" w:color="auto" w:fill="auto"/>
            <w:noWrap/>
            <w:vAlign w:val="bottom"/>
            <w:hideMark/>
          </w:tcPr>
          <w:p w14:paraId="171C4A9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33653734"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2040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4D0384E8" w14:textId="700AC3C0"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$ 956.261 </w:t>
            </w:r>
          </w:p>
        </w:tc>
        <w:tc>
          <w:tcPr>
            <w:tcW w:w="160" w:type="dxa"/>
            <w:tcBorders>
              <w:top w:val="nil"/>
              <w:left w:val="nil"/>
              <w:bottom w:val="nil"/>
              <w:right w:val="nil"/>
            </w:tcBorders>
            <w:shd w:val="clear" w:color="auto" w:fill="auto"/>
            <w:noWrap/>
            <w:vAlign w:val="center"/>
            <w:hideMark/>
          </w:tcPr>
          <w:p w14:paraId="1B0E88E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17A6F0D8"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01/04/2015</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A7249A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30/04/2015</w:t>
            </w:r>
          </w:p>
        </w:tc>
        <w:tc>
          <w:tcPr>
            <w:tcW w:w="653" w:type="dxa"/>
            <w:tcBorders>
              <w:top w:val="nil"/>
              <w:left w:val="nil"/>
              <w:bottom w:val="single" w:sz="4" w:space="0" w:color="auto"/>
              <w:right w:val="single" w:sz="4" w:space="0" w:color="auto"/>
            </w:tcBorders>
            <w:shd w:val="clear" w:color="000000" w:fill="DBDBDB"/>
            <w:noWrap/>
            <w:vAlign w:val="bottom"/>
            <w:hideMark/>
          </w:tcPr>
          <w:p w14:paraId="0D80C54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01/05/2015</w:t>
            </w:r>
          </w:p>
        </w:tc>
        <w:tc>
          <w:tcPr>
            <w:tcW w:w="649" w:type="dxa"/>
            <w:tcBorders>
              <w:top w:val="nil"/>
              <w:left w:val="nil"/>
              <w:bottom w:val="single" w:sz="4" w:space="0" w:color="auto"/>
              <w:right w:val="single" w:sz="4" w:space="0" w:color="auto"/>
            </w:tcBorders>
            <w:shd w:val="clear" w:color="auto" w:fill="auto"/>
            <w:noWrap/>
            <w:vAlign w:val="bottom"/>
            <w:hideMark/>
          </w:tcPr>
          <w:p w14:paraId="201C98B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41ABA1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2040</w:t>
            </w:r>
          </w:p>
        </w:tc>
      </w:tr>
      <w:tr w:rsidR="00741CED" w:rsidRPr="00F779AC" w14:paraId="17C927F5"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A7DF59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31-may-15</w:t>
            </w:r>
          </w:p>
        </w:tc>
        <w:tc>
          <w:tcPr>
            <w:tcW w:w="992" w:type="dxa"/>
            <w:tcBorders>
              <w:top w:val="nil"/>
              <w:left w:val="nil"/>
              <w:bottom w:val="single" w:sz="4" w:space="0" w:color="auto"/>
              <w:right w:val="single" w:sz="4" w:space="0" w:color="auto"/>
            </w:tcBorders>
            <w:shd w:val="clear" w:color="auto" w:fill="auto"/>
            <w:vAlign w:val="center"/>
            <w:hideMark/>
          </w:tcPr>
          <w:p w14:paraId="1D44402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01-jun-15</w:t>
            </w:r>
          </w:p>
        </w:tc>
        <w:tc>
          <w:tcPr>
            <w:tcW w:w="1134" w:type="dxa"/>
            <w:tcBorders>
              <w:top w:val="nil"/>
              <w:left w:val="nil"/>
              <w:bottom w:val="single" w:sz="4" w:space="0" w:color="auto"/>
              <w:right w:val="single" w:sz="4" w:space="0" w:color="auto"/>
            </w:tcBorders>
            <w:shd w:val="clear" w:color="auto" w:fill="auto"/>
            <w:vAlign w:val="center"/>
            <w:hideMark/>
          </w:tcPr>
          <w:p w14:paraId="5E5E1A3E" w14:textId="103EE358"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$ 735.286 </w:t>
            </w:r>
          </w:p>
        </w:tc>
        <w:tc>
          <w:tcPr>
            <w:tcW w:w="992" w:type="dxa"/>
            <w:tcBorders>
              <w:top w:val="nil"/>
              <w:left w:val="nil"/>
              <w:bottom w:val="single" w:sz="4" w:space="0" w:color="auto"/>
              <w:right w:val="single" w:sz="4" w:space="0" w:color="auto"/>
            </w:tcBorders>
            <w:shd w:val="clear" w:color="auto" w:fill="auto"/>
            <w:noWrap/>
            <w:vAlign w:val="bottom"/>
            <w:hideMark/>
          </w:tcPr>
          <w:p w14:paraId="5B21A2F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347529BB"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2010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0DCEC287" w14:textId="680491F0"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$ 942.198 </w:t>
            </w:r>
          </w:p>
        </w:tc>
        <w:tc>
          <w:tcPr>
            <w:tcW w:w="160" w:type="dxa"/>
            <w:tcBorders>
              <w:top w:val="nil"/>
              <w:left w:val="nil"/>
              <w:bottom w:val="nil"/>
              <w:right w:val="nil"/>
            </w:tcBorders>
            <w:shd w:val="clear" w:color="auto" w:fill="auto"/>
            <w:noWrap/>
            <w:vAlign w:val="center"/>
            <w:hideMark/>
          </w:tcPr>
          <w:p w14:paraId="5009757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15ECD19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01/05/2015</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9325D6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31/05/2015</w:t>
            </w:r>
          </w:p>
        </w:tc>
        <w:tc>
          <w:tcPr>
            <w:tcW w:w="653" w:type="dxa"/>
            <w:tcBorders>
              <w:top w:val="nil"/>
              <w:left w:val="nil"/>
              <w:bottom w:val="single" w:sz="4" w:space="0" w:color="auto"/>
              <w:right w:val="single" w:sz="4" w:space="0" w:color="auto"/>
            </w:tcBorders>
            <w:shd w:val="clear" w:color="000000" w:fill="DBDBDB"/>
            <w:noWrap/>
            <w:vAlign w:val="bottom"/>
            <w:hideMark/>
          </w:tcPr>
          <w:p w14:paraId="5C35614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01/06/2015</w:t>
            </w:r>
          </w:p>
        </w:tc>
        <w:tc>
          <w:tcPr>
            <w:tcW w:w="649" w:type="dxa"/>
            <w:tcBorders>
              <w:top w:val="nil"/>
              <w:left w:val="nil"/>
              <w:bottom w:val="single" w:sz="4" w:space="0" w:color="auto"/>
              <w:right w:val="single" w:sz="4" w:space="0" w:color="auto"/>
            </w:tcBorders>
            <w:shd w:val="clear" w:color="auto" w:fill="auto"/>
            <w:noWrap/>
            <w:vAlign w:val="bottom"/>
            <w:hideMark/>
          </w:tcPr>
          <w:p w14:paraId="06E1B11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1B549AF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2010</w:t>
            </w:r>
          </w:p>
        </w:tc>
      </w:tr>
      <w:tr w:rsidR="00741CED" w:rsidRPr="00F779AC" w14:paraId="53E50705"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B0EA70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30-jun-15</w:t>
            </w:r>
          </w:p>
        </w:tc>
        <w:tc>
          <w:tcPr>
            <w:tcW w:w="992" w:type="dxa"/>
            <w:tcBorders>
              <w:top w:val="nil"/>
              <w:left w:val="nil"/>
              <w:bottom w:val="single" w:sz="4" w:space="0" w:color="auto"/>
              <w:right w:val="single" w:sz="4" w:space="0" w:color="auto"/>
            </w:tcBorders>
            <w:shd w:val="clear" w:color="auto" w:fill="auto"/>
            <w:vAlign w:val="center"/>
            <w:hideMark/>
          </w:tcPr>
          <w:p w14:paraId="1C2A0318"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01-jul-15</w:t>
            </w:r>
          </w:p>
        </w:tc>
        <w:tc>
          <w:tcPr>
            <w:tcW w:w="1134" w:type="dxa"/>
            <w:tcBorders>
              <w:top w:val="nil"/>
              <w:left w:val="nil"/>
              <w:bottom w:val="single" w:sz="4" w:space="0" w:color="auto"/>
              <w:right w:val="single" w:sz="4" w:space="0" w:color="auto"/>
            </w:tcBorders>
            <w:shd w:val="clear" w:color="auto" w:fill="auto"/>
            <w:vAlign w:val="center"/>
            <w:hideMark/>
          </w:tcPr>
          <w:p w14:paraId="12C583DE" w14:textId="52FD89C2"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$ 735.286 </w:t>
            </w:r>
          </w:p>
        </w:tc>
        <w:tc>
          <w:tcPr>
            <w:tcW w:w="992" w:type="dxa"/>
            <w:tcBorders>
              <w:top w:val="nil"/>
              <w:left w:val="nil"/>
              <w:bottom w:val="single" w:sz="4" w:space="0" w:color="auto"/>
              <w:right w:val="single" w:sz="4" w:space="0" w:color="auto"/>
            </w:tcBorders>
            <w:shd w:val="clear" w:color="auto" w:fill="auto"/>
            <w:noWrap/>
            <w:vAlign w:val="bottom"/>
            <w:hideMark/>
          </w:tcPr>
          <w:p w14:paraId="3E608E7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1945B177"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1980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21B5D3FC" w14:textId="125F8154"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$ 928.135 </w:t>
            </w:r>
          </w:p>
        </w:tc>
        <w:tc>
          <w:tcPr>
            <w:tcW w:w="160" w:type="dxa"/>
            <w:tcBorders>
              <w:top w:val="nil"/>
              <w:left w:val="nil"/>
              <w:bottom w:val="nil"/>
              <w:right w:val="nil"/>
            </w:tcBorders>
            <w:shd w:val="clear" w:color="auto" w:fill="auto"/>
            <w:noWrap/>
            <w:vAlign w:val="center"/>
            <w:hideMark/>
          </w:tcPr>
          <w:p w14:paraId="5792356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1F17758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01/06/2015</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2039B7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30/06/2015</w:t>
            </w:r>
          </w:p>
        </w:tc>
        <w:tc>
          <w:tcPr>
            <w:tcW w:w="653" w:type="dxa"/>
            <w:tcBorders>
              <w:top w:val="nil"/>
              <w:left w:val="nil"/>
              <w:bottom w:val="single" w:sz="4" w:space="0" w:color="auto"/>
              <w:right w:val="single" w:sz="4" w:space="0" w:color="auto"/>
            </w:tcBorders>
            <w:shd w:val="clear" w:color="000000" w:fill="DBDBDB"/>
            <w:noWrap/>
            <w:vAlign w:val="bottom"/>
            <w:hideMark/>
          </w:tcPr>
          <w:p w14:paraId="3F7040F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01/07/2015</w:t>
            </w:r>
          </w:p>
        </w:tc>
        <w:tc>
          <w:tcPr>
            <w:tcW w:w="649" w:type="dxa"/>
            <w:tcBorders>
              <w:top w:val="nil"/>
              <w:left w:val="nil"/>
              <w:bottom w:val="single" w:sz="4" w:space="0" w:color="auto"/>
              <w:right w:val="single" w:sz="4" w:space="0" w:color="auto"/>
            </w:tcBorders>
            <w:shd w:val="clear" w:color="auto" w:fill="auto"/>
            <w:noWrap/>
            <w:vAlign w:val="bottom"/>
            <w:hideMark/>
          </w:tcPr>
          <w:p w14:paraId="5079B6B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6863B35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1980</w:t>
            </w:r>
          </w:p>
        </w:tc>
      </w:tr>
      <w:tr w:rsidR="00741CED" w:rsidRPr="00F779AC" w14:paraId="7394F7E7"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44B3DE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31-jul-15</w:t>
            </w:r>
          </w:p>
        </w:tc>
        <w:tc>
          <w:tcPr>
            <w:tcW w:w="992" w:type="dxa"/>
            <w:tcBorders>
              <w:top w:val="nil"/>
              <w:left w:val="nil"/>
              <w:bottom w:val="single" w:sz="4" w:space="0" w:color="auto"/>
              <w:right w:val="single" w:sz="4" w:space="0" w:color="auto"/>
            </w:tcBorders>
            <w:shd w:val="clear" w:color="auto" w:fill="auto"/>
            <w:vAlign w:val="center"/>
            <w:hideMark/>
          </w:tcPr>
          <w:p w14:paraId="2592C71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01-ago-15</w:t>
            </w:r>
          </w:p>
        </w:tc>
        <w:tc>
          <w:tcPr>
            <w:tcW w:w="1134" w:type="dxa"/>
            <w:tcBorders>
              <w:top w:val="nil"/>
              <w:left w:val="nil"/>
              <w:bottom w:val="single" w:sz="4" w:space="0" w:color="auto"/>
              <w:right w:val="single" w:sz="4" w:space="0" w:color="auto"/>
            </w:tcBorders>
            <w:shd w:val="clear" w:color="auto" w:fill="auto"/>
            <w:vAlign w:val="center"/>
            <w:hideMark/>
          </w:tcPr>
          <w:p w14:paraId="0AEDC1F0" w14:textId="435D01E5"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$ 735.286 </w:t>
            </w:r>
          </w:p>
        </w:tc>
        <w:tc>
          <w:tcPr>
            <w:tcW w:w="992" w:type="dxa"/>
            <w:tcBorders>
              <w:top w:val="nil"/>
              <w:left w:val="nil"/>
              <w:bottom w:val="single" w:sz="4" w:space="0" w:color="auto"/>
              <w:right w:val="single" w:sz="4" w:space="0" w:color="auto"/>
            </w:tcBorders>
            <w:shd w:val="clear" w:color="auto" w:fill="auto"/>
            <w:noWrap/>
            <w:vAlign w:val="bottom"/>
            <w:hideMark/>
          </w:tcPr>
          <w:p w14:paraId="5E35C73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50285734"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1950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36A65802" w14:textId="637C3CF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$ 914.073 </w:t>
            </w:r>
          </w:p>
        </w:tc>
        <w:tc>
          <w:tcPr>
            <w:tcW w:w="160" w:type="dxa"/>
            <w:tcBorders>
              <w:top w:val="nil"/>
              <w:left w:val="nil"/>
              <w:bottom w:val="nil"/>
              <w:right w:val="nil"/>
            </w:tcBorders>
            <w:shd w:val="clear" w:color="auto" w:fill="auto"/>
            <w:noWrap/>
            <w:vAlign w:val="center"/>
            <w:hideMark/>
          </w:tcPr>
          <w:p w14:paraId="268B10B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400CAA4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01/07/2015</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40ED13F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31/07/2015</w:t>
            </w:r>
          </w:p>
        </w:tc>
        <w:tc>
          <w:tcPr>
            <w:tcW w:w="653" w:type="dxa"/>
            <w:tcBorders>
              <w:top w:val="nil"/>
              <w:left w:val="nil"/>
              <w:bottom w:val="single" w:sz="4" w:space="0" w:color="auto"/>
              <w:right w:val="single" w:sz="4" w:space="0" w:color="auto"/>
            </w:tcBorders>
            <w:shd w:val="clear" w:color="000000" w:fill="DBDBDB"/>
            <w:noWrap/>
            <w:vAlign w:val="bottom"/>
            <w:hideMark/>
          </w:tcPr>
          <w:p w14:paraId="622326E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01/08/2015</w:t>
            </w:r>
          </w:p>
        </w:tc>
        <w:tc>
          <w:tcPr>
            <w:tcW w:w="649" w:type="dxa"/>
            <w:tcBorders>
              <w:top w:val="nil"/>
              <w:left w:val="nil"/>
              <w:bottom w:val="single" w:sz="4" w:space="0" w:color="auto"/>
              <w:right w:val="single" w:sz="4" w:space="0" w:color="auto"/>
            </w:tcBorders>
            <w:shd w:val="clear" w:color="auto" w:fill="auto"/>
            <w:noWrap/>
            <w:vAlign w:val="bottom"/>
            <w:hideMark/>
          </w:tcPr>
          <w:p w14:paraId="7998F6C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7C41638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1950</w:t>
            </w:r>
          </w:p>
        </w:tc>
      </w:tr>
      <w:tr w:rsidR="00741CED" w:rsidRPr="00F779AC" w14:paraId="1F52A2D3"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4F7577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31-ago-15</w:t>
            </w:r>
          </w:p>
        </w:tc>
        <w:tc>
          <w:tcPr>
            <w:tcW w:w="992" w:type="dxa"/>
            <w:tcBorders>
              <w:top w:val="nil"/>
              <w:left w:val="nil"/>
              <w:bottom w:val="single" w:sz="4" w:space="0" w:color="auto"/>
              <w:right w:val="single" w:sz="4" w:space="0" w:color="auto"/>
            </w:tcBorders>
            <w:shd w:val="clear" w:color="auto" w:fill="auto"/>
            <w:vAlign w:val="center"/>
            <w:hideMark/>
          </w:tcPr>
          <w:p w14:paraId="0FE38ED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01-sep-15</w:t>
            </w:r>
          </w:p>
        </w:tc>
        <w:tc>
          <w:tcPr>
            <w:tcW w:w="1134" w:type="dxa"/>
            <w:tcBorders>
              <w:top w:val="nil"/>
              <w:left w:val="nil"/>
              <w:bottom w:val="single" w:sz="4" w:space="0" w:color="auto"/>
              <w:right w:val="single" w:sz="4" w:space="0" w:color="auto"/>
            </w:tcBorders>
            <w:shd w:val="clear" w:color="auto" w:fill="auto"/>
            <w:vAlign w:val="center"/>
            <w:hideMark/>
          </w:tcPr>
          <w:p w14:paraId="27EC2F7E" w14:textId="243817C4"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$ 735.286 </w:t>
            </w:r>
          </w:p>
        </w:tc>
        <w:tc>
          <w:tcPr>
            <w:tcW w:w="992" w:type="dxa"/>
            <w:tcBorders>
              <w:top w:val="nil"/>
              <w:left w:val="nil"/>
              <w:bottom w:val="single" w:sz="4" w:space="0" w:color="auto"/>
              <w:right w:val="single" w:sz="4" w:space="0" w:color="auto"/>
            </w:tcBorders>
            <w:shd w:val="clear" w:color="auto" w:fill="auto"/>
            <w:noWrap/>
            <w:vAlign w:val="bottom"/>
            <w:hideMark/>
          </w:tcPr>
          <w:p w14:paraId="2AE6B6A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6FF95817"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1920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4BB55221" w14:textId="303BB0D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$ 900.010 </w:t>
            </w:r>
          </w:p>
        </w:tc>
        <w:tc>
          <w:tcPr>
            <w:tcW w:w="160" w:type="dxa"/>
            <w:tcBorders>
              <w:top w:val="nil"/>
              <w:left w:val="nil"/>
              <w:bottom w:val="nil"/>
              <w:right w:val="nil"/>
            </w:tcBorders>
            <w:shd w:val="clear" w:color="auto" w:fill="auto"/>
            <w:noWrap/>
            <w:vAlign w:val="center"/>
            <w:hideMark/>
          </w:tcPr>
          <w:p w14:paraId="061CABD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14F9D1A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01/08/2015</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4EED502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31/08/2015</w:t>
            </w:r>
          </w:p>
        </w:tc>
        <w:tc>
          <w:tcPr>
            <w:tcW w:w="653" w:type="dxa"/>
            <w:tcBorders>
              <w:top w:val="nil"/>
              <w:left w:val="nil"/>
              <w:bottom w:val="single" w:sz="4" w:space="0" w:color="auto"/>
              <w:right w:val="single" w:sz="4" w:space="0" w:color="auto"/>
            </w:tcBorders>
            <w:shd w:val="clear" w:color="000000" w:fill="DBDBDB"/>
            <w:noWrap/>
            <w:vAlign w:val="bottom"/>
            <w:hideMark/>
          </w:tcPr>
          <w:p w14:paraId="0129E45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01/09/2015</w:t>
            </w:r>
          </w:p>
        </w:tc>
        <w:tc>
          <w:tcPr>
            <w:tcW w:w="649" w:type="dxa"/>
            <w:tcBorders>
              <w:top w:val="nil"/>
              <w:left w:val="nil"/>
              <w:bottom w:val="single" w:sz="4" w:space="0" w:color="auto"/>
              <w:right w:val="single" w:sz="4" w:space="0" w:color="auto"/>
            </w:tcBorders>
            <w:shd w:val="clear" w:color="auto" w:fill="auto"/>
            <w:noWrap/>
            <w:vAlign w:val="bottom"/>
            <w:hideMark/>
          </w:tcPr>
          <w:p w14:paraId="3F2A434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536330C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1920</w:t>
            </w:r>
          </w:p>
        </w:tc>
      </w:tr>
      <w:tr w:rsidR="00741CED" w:rsidRPr="00F779AC" w14:paraId="54948052"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03D476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30-sep-15</w:t>
            </w:r>
          </w:p>
        </w:tc>
        <w:tc>
          <w:tcPr>
            <w:tcW w:w="992" w:type="dxa"/>
            <w:tcBorders>
              <w:top w:val="nil"/>
              <w:left w:val="nil"/>
              <w:bottom w:val="single" w:sz="4" w:space="0" w:color="auto"/>
              <w:right w:val="single" w:sz="4" w:space="0" w:color="auto"/>
            </w:tcBorders>
            <w:shd w:val="clear" w:color="auto" w:fill="auto"/>
            <w:vAlign w:val="center"/>
            <w:hideMark/>
          </w:tcPr>
          <w:p w14:paraId="09E9109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01-oct-15</w:t>
            </w:r>
          </w:p>
        </w:tc>
        <w:tc>
          <w:tcPr>
            <w:tcW w:w="1134" w:type="dxa"/>
            <w:tcBorders>
              <w:top w:val="nil"/>
              <w:left w:val="nil"/>
              <w:bottom w:val="single" w:sz="4" w:space="0" w:color="auto"/>
              <w:right w:val="single" w:sz="4" w:space="0" w:color="auto"/>
            </w:tcBorders>
            <w:shd w:val="clear" w:color="auto" w:fill="auto"/>
            <w:vAlign w:val="center"/>
            <w:hideMark/>
          </w:tcPr>
          <w:p w14:paraId="4D2E1FFC" w14:textId="3EDAA770"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$ 735.286 </w:t>
            </w:r>
          </w:p>
        </w:tc>
        <w:tc>
          <w:tcPr>
            <w:tcW w:w="992" w:type="dxa"/>
            <w:tcBorders>
              <w:top w:val="nil"/>
              <w:left w:val="nil"/>
              <w:bottom w:val="single" w:sz="4" w:space="0" w:color="auto"/>
              <w:right w:val="single" w:sz="4" w:space="0" w:color="auto"/>
            </w:tcBorders>
            <w:shd w:val="clear" w:color="auto" w:fill="auto"/>
            <w:noWrap/>
            <w:vAlign w:val="bottom"/>
            <w:hideMark/>
          </w:tcPr>
          <w:p w14:paraId="7D8DEA0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4858D6F4"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1890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133B2D94" w14:textId="7CFBEB2A"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$ 885.947 </w:t>
            </w:r>
          </w:p>
        </w:tc>
        <w:tc>
          <w:tcPr>
            <w:tcW w:w="160" w:type="dxa"/>
            <w:tcBorders>
              <w:top w:val="nil"/>
              <w:left w:val="nil"/>
              <w:bottom w:val="nil"/>
              <w:right w:val="nil"/>
            </w:tcBorders>
            <w:shd w:val="clear" w:color="auto" w:fill="auto"/>
            <w:noWrap/>
            <w:vAlign w:val="center"/>
            <w:hideMark/>
          </w:tcPr>
          <w:p w14:paraId="60503F8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01A3450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01/09/2015</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F9B6BC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30/09/2015</w:t>
            </w:r>
          </w:p>
        </w:tc>
        <w:tc>
          <w:tcPr>
            <w:tcW w:w="653" w:type="dxa"/>
            <w:tcBorders>
              <w:top w:val="nil"/>
              <w:left w:val="nil"/>
              <w:bottom w:val="single" w:sz="4" w:space="0" w:color="auto"/>
              <w:right w:val="single" w:sz="4" w:space="0" w:color="auto"/>
            </w:tcBorders>
            <w:shd w:val="clear" w:color="000000" w:fill="DBDBDB"/>
            <w:noWrap/>
            <w:vAlign w:val="bottom"/>
            <w:hideMark/>
          </w:tcPr>
          <w:p w14:paraId="38830D3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01/10/2015</w:t>
            </w:r>
          </w:p>
        </w:tc>
        <w:tc>
          <w:tcPr>
            <w:tcW w:w="649" w:type="dxa"/>
            <w:tcBorders>
              <w:top w:val="nil"/>
              <w:left w:val="nil"/>
              <w:bottom w:val="single" w:sz="4" w:space="0" w:color="auto"/>
              <w:right w:val="single" w:sz="4" w:space="0" w:color="auto"/>
            </w:tcBorders>
            <w:shd w:val="clear" w:color="auto" w:fill="auto"/>
            <w:noWrap/>
            <w:vAlign w:val="bottom"/>
            <w:hideMark/>
          </w:tcPr>
          <w:p w14:paraId="169E942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5CA582B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1890</w:t>
            </w:r>
          </w:p>
        </w:tc>
      </w:tr>
      <w:tr w:rsidR="00741CED" w:rsidRPr="00F779AC" w14:paraId="1EF55804"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00B9B7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31-oct-15</w:t>
            </w:r>
          </w:p>
        </w:tc>
        <w:tc>
          <w:tcPr>
            <w:tcW w:w="992" w:type="dxa"/>
            <w:tcBorders>
              <w:top w:val="nil"/>
              <w:left w:val="nil"/>
              <w:bottom w:val="single" w:sz="4" w:space="0" w:color="auto"/>
              <w:right w:val="single" w:sz="4" w:space="0" w:color="auto"/>
            </w:tcBorders>
            <w:shd w:val="clear" w:color="auto" w:fill="auto"/>
            <w:vAlign w:val="center"/>
            <w:hideMark/>
          </w:tcPr>
          <w:p w14:paraId="3857D74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01-nov-15</w:t>
            </w:r>
          </w:p>
        </w:tc>
        <w:tc>
          <w:tcPr>
            <w:tcW w:w="1134" w:type="dxa"/>
            <w:tcBorders>
              <w:top w:val="nil"/>
              <w:left w:val="nil"/>
              <w:bottom w:val="single" w:sz="4" w:space="0" w:color="auto"/>
              <w:right w:val="single" w:sz="4" w:space="0" w:color="auto"/>
            </w:tcBorders>
            <w:shd w:val="clear" w:color="auto" w:fill="auto"/>
            <w:vAlign w:val="center"/>
            <w:hideMark/>
          </w:tcPr>
          <w:p w14:paraId="1CE9CD34" w14:textId="398D355D"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$ 735.286 </w:t>
            </w:r>
          </w:p>
        </w:tc>
        <w:tc>
          <w:tcPr>
            <w:tcW w:w="992" w:type="dxa"/>
            <w:tcBorders>
              <w:top w:val="nil"/>
              <w:left w:val="nil"/>
              <w:bottom w:val="single" w:sz="4" w:space="0" w:color="auto"/>
              <w:right w:val="single" w:sz="4" w:space="0" w:color="auto"/>
            </w:tcBorders>
            <w:shd w:val="clear" w:color="auto" w:fill="auto"/>
            <w:noWrap/>
            <w:vAlign w:val="bottom"/>
            <w:hideMark/>
          </w:tcPr>
          <w:p w14:paraId="50720FA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42CEF8EB"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1860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19303042" w14:textId="677999E6"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$ 871.885 </w:t>
            </w:r>
          </w:p>
        </w:tc>
        <w:tc>
          <w:tcPr>
            <w:tcW w:w="160" w:type="dxa"/>
            <w:tcBorders>
              <w:top w:val="nil"/>
              <w:left w:val="nil"/>
              <w:bottom w:val="nil"/>
              <w:right w:val="nil"/>
            </w:tcBorders>
            <w:shd w:val="clear" w:color="auto" w:fill="auto"/>
            <w:noWrap/>
            <w:vAlign w:val="center"/>
            <w:hideMark/>
          </w:tcPr>
          <w:p w14:paraId="68B8022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7636A7F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01/10/2015</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9D7ACB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31/10/2015</w:t>
            </w:r>
          </w:p>
        </w:tc>
        <w:tc>
          <w:tcPr>
            <w:tcW w:w="653" w:type="dxa"/>
            <w:tcBorders>
              <w:top w:val="nil"/>
              <w:left w:val="nil"/>
              <w:bottom w:val="single" w:sz="4" w:space="0" w:color="auto"/>
              <w:right w:val="single" w:sz="4" w:space="0" w:color="auto"/>
            </w:tcBorders>
            <w:shd w:val="clear" w:color="000000" w:fill="DBDBDB"/>
            <w:noWrap/>
            <w:vAlign w:val="bottom"/>
            <w:hideMark/>
          </w:tcPr>
          <w:p w14:paraId="5209C29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01/11/2015</w:t>
            </w:r>
          </w:p>
        </w:tc>
        <w:tc>
          <w:tcPr>
            <w:tcW w:w="649" w:type="dxa"/>
            <w:tcBorders>
              <w:top w:val="nil"/>
              <w:left w:val="nil"/>
              <w:bottom w:val="single" w:sz="4" w:space="0" w:color="auto"/>
              <w:right w:val="single" w:sz="4" w:space="0" w:color="auto"/>
            </w:tcBorders>
            <w:shd w:val="clear" w:color="auto" w:fill="auto"/>
            <w:noWrap/>
            <w:vAlign w:val="bottom"/>
            <w:hideMark/>
          </w:tcPr>
          <w:p w14:paraId="5B7C14F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423C50D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1860</w:t>
            </w:r>
          </w:p>
        </w:tc>
      </w:tr>
      <w:tr w:rsidR="00741CED" w:rsidRPr="00F779AC" w14:paraId="5F94CB3C"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53E4F1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30-nov-15</w:t>
            </w:r>
          </w:p>
        </w:tc>
        <w:tc>
          <w:tcPr>
            <w:tcW w:w="992" w:type="dxa"/>
            <w:tcBorders>
              <w:top w:val="nil"/>
              <w:left w:val="nil"/>
              <w:bottom w:val="single" w:sz="4" w:space="0" w:color="auto"/>
              <w:right w:val="single" w:sz="4" w:space="0" w:color="auto"/>
            </w:tcBorders>
            <w:shd w:val="clear" w:color="auto" w:fill="auto"/>
            <w:vAlign w:val="center"/>
            <w:hideMark/>
          </w:tcPr>
          <w:p w14:paraId="026E1E8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01-dic-15</w:t>
            </w:r>
          </w:p>
        </w:tc>
        <w:tc>
          <w:tcPr>
            <w:tcW w:w="1134" w:type="dxa"/>
            <w:tcBorders>
              <w:top w:val="nil"/>
              <w:left w:val="nil"/>
              <w:bottom w:val="single" w:sz="4" w:space="0" w:color="auto"/>
              <w:right w:val="single" w:sz="4" w:space="0" w:color="auto"/>
            </w:tcBorders>
            <w:shd w:val="clear" w:color="auto" w:fill="auto"/>
            <w:vAlign w:val="center"/>
            <w:hideMark/>
          </w:tcPr>
          <w:p w14:paraId="5596A2DF" w14:textId="68A14EB3"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$ 735.286 </w:t>
            </w:r>
          </w:p>
        </w:tc>
        <w:tc>
          <w:tcPr>
            <w:tcW w:w="992" w:type="dxa"/>
            <w:tcBorders>
              <w:top w:val="nil"/>
              <w:left w:val="nil"/>
              <w:bottom w:val="single" w:sz="4" w:space="0" w:color="auto"/>
              <w:right w:val="single" w:sz="4" w:space="0" w:color="auto"/>
            </w:tcBorders>
            <w:shd w:val="clear" w:color="auto" w:fill="auto"/>
            <w:noWrap/>
            <w:vAlign w:val="bottom"/>
            <w:hideMark/>
          </w:tcPr>
          <w:p w14:paraId="0EF31FD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2018D831"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1830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742A90E9" w14:textId="3F11FF45"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$ 857.822 </w:t>
            </w:r>
          </w:p>
        </w:tc>
        <w:tc>
          <w:tcPr>
            <w:tcW w:w="160" w:type="dxa"/>
            <w:tcBorders>
              <w:top w:val="nil"/>
              <w:left w:val="nil"/>
              <w:bottom w:val="nil"/>
              <w:right w:val="nil"/>
            </w:tcBorders>
            <w:shd w:val="clear" w:color="auto" w:fill="auto"/>
            <w:noWrap/>
            <w:vAlign w:val="center"/>
            <w:hideMark/>
          </w:tcPr>
          <w:p w14:paraId="200634E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292952B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01/11/2015</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15748E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30/11/2015</w:t>
            </w:r>
          </w:p>
        </w:tc>
        <w:tc>
          <w:tcPr>
            <w:tcW w:w="653" w:type="dxa"/>
            <w:tcBorders>
              <w:top w:val="nil"/>
              <w:left w:val="nil"/>
              <w:bottom w:val="single" w:sz="4" w:space="0" w:color="auto"/>
              <w:right w:val="single" w:sz="4" w:space="0" w:color="auto"/>
            </w:tcBorders>
            <w:shd w:val="clear" w:color="000000" w:fill="DBDBDB"/>
            <w:noWrap/>
            <w:vAlign w:val="bottom"/>
            <w:hideMark/>
          </w:tcPr>
          <w:p w14:paraId="7C9429D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01/12/2015</w:t>
            </w:r>
          </w:p>
        </w:tc>
        <w:tc>
          <w:tcPr>
            <w:tcW w:w="649" w:type="dxa"/>
            <w:tcBorders>
              <w:top w:val="nil"/>
              <w:left w:val="nil"/>
              <w:bottom w:val="single" w:sz="4" w:space="0" w:color="auto"/>
              <w:right w:val="single" w:sz="4" w:space="0" w:color="auto"/>
            </w:tcBorders>
            <w:shd w:val="clear" w:color="auto" w:fill="auto"/>
            <w:noWrap/>
            <w:vAlign w:val="bottom"/>
            <w:hideMark/>
          </w:tcPr>
          <w:p w14:paraId="5B1532B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5747264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1830</w:t>
            </w:r>
          </w:p>
        </w:tc>
      </w:tr>
      <w:tr w:rsidR="00741CED" w:rsidRPr="00F779AC" w14:paraId="15756C32"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A459B4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31-dic-15</w:t>
            </w:r>
          </w:p>
        </w:tc>
        <w:tc>
          <w:tcPr>
            <w:tcW w:w="992" w:type="dxa"/>
            <w:tcBorders>
              <w:top w:val="nil"/>
              <w:left w:val="nil"/>
              <w:bottom w:val="single" w:sz="4" w:space="0" w:color="auto"/>
              <w:right w:val="single" w:sz="4" w:space="0" w:color="auto"/>
            </w:tcBorders>
            <w:shd w:val="clear" w:color="auto" w:fill="auto"/>
            <w:vAlign w:val="center"/>
            <w:hideMark/>
          </w:tcPr>
          <w:p w14:paraId="0B62F4D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01-ene-16</w:t>
            </w:r>
          </w:p>
        </w:tc>
        <w:tc>
          <w:tcPr>
            <w:tcW w:w="1134" w:type="dxa"/>
            <w:tcBorders>
              <w:top w:val="nil"/>
              <w:left w:val="nil"/>
              <w:bottom w:val="single" w:sz="4" w:space="0" w:color="auto"/>
              <w:right w:val="single" w:sz="4" w:space="0" w:color="auto"/>
            </w:tcBorders>
            <w:shd w:val="clear" w:color="auto" w:fill="auto"/>
            <w:vAlign w:val="center"/>
            <w:hideMark/>
          </w:tcPr>
          <w:p w14:paraId="6E58CF13" w14:textId="64223B04"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$ 1.470.572 </w:t>
            </w:r>
          </w:p>
        </w:tc>
        <w:tc>
          <w:tcPr>
            <w:tcW w:w="992" w:type="dxa"/>
            <w:tcBorders>
              <w:top w:val="nil"/>
              <w:left w:val="nil"/>
              <w:bottom w:val="single" w:sz="4" w:space="0" w:color="auto"/>
              <w:right w:val="single" w:sz="4" w:space="0" w:color="auto"/>
            </w:tcBorders>
            <w:shd w:val="clear" w:color="auto" w:fill="auto"/>
            <w:noWrap/>
            <w:vAlign w:val="bottom"/>
            <w:hideMark/>
          </w:tcPr>
          <w:p w14:paraId="600CF15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6B9407CC"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1800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28FC11D9" w14:textId="75BCA6E3"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$ 1.687.519 </w:t>
            </w:r>
          </w:p>
        </w:tc>
        <w:tc>
          <w:tcPr>
            <w:tcW w:w="160" w:type="dxa"/>
            <w:tcBorders>
              <w:top w:val="nil"/>
              <w:left w:val="nil"/>
              <w:bottom w:val="nil"/>
              <w:right w:val="nil"/>
            </w:tcBorders>
            <w:shd w:val="clear" w:color="auto" w:fill="auto"/>
            <w:noWrap/>
            <w:vAlign w:val="center"/>
            <w:hideMark/>
          </w:tcPr>
          <w:p w14:paraId="69458BA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2C0C1728"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01/12/2015</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6E132E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31/12/2015</w:t>
            </w:r>
          </w:p>
        </w:tc>
        <w:tc>
          <w:tcPr>
            <w:tcW w:w="653" w:type="dxa"/>
            <w:tcBorders>
              <w:top w:val="nil"/>
              <w:left w:val="nil"/>
              <w:bottom w:val="single" w:sz="4" w:space="0" w:color="auto"/>
              <w:right w:val="single" w:sz="4" w:space="0" w:color="auto"/>
            </w:tcBorders>
            <w:shd w:val="clear" w:color="000000" w:fill="DBDBDB"/>
            <w:noWrap/>
            <w:vAlign w:val="bottom"/>
            <w:hideMark/>
          </w:tcPr>
          <w:p w14:paraId="686B55F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01/01/2016</w:t>
            </w:r>
          </w:p>
        </w:tc>
        <w:tc>
          <w:tcPr>
            <w:tcW w:w="649" w:type="dxa"/>
            <w:tcBorders>
              <w:top w:val="nil"/>
              <w:left w:val="nil"/>
              <w:bottom w:val="single" w:sz="4" w:space="0" w:color="auto"/>
              <w:right w:val="single" w:sz="4" w:space="0" w:color="auto"/>
            </w:tcBorders>
            <w:shd w:val="clear" w:color="auto" w:fill="auto"/>
            <w:noWrap/>
            <w:vAlign w:val="bottom"/>
            <w:hideMark/>
          </w:tcPr>
          <w:p w14:paraId="78CD8A1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038933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1800</w:t>
            </w:r>
          </w:p>
        </w:tc>
      </w:tr>
      <w:tr w:rsidR="00741CED" w:rsidRPr="00F779AC" w14:paraId="59C9FFBA"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4C4764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31-ene-16</w:t>
            </w:r>
          </w:p>
        </w:tc>
        <w:tc>
          <w:tcPr>
            <w:tcW w:w="992" w:type="dxa"/>
            <w:tcBorders>
              <w:top w:val="nil"/>
              <w:left w:val="nil"/>
              <w:bottom w:val="single" w:sz="4" w:space="0" w:color="auto"/>
              <w:right w:val="single" w:sz="4" w:space="0" w:color="auto"/>
            </w:tcBorders>
            <w:shd w:val="clear" w:color="auto" w:fill="auto"/>
            <w:vAlign w:val="center"/>
            <w:hideMark/>
          </w:tcPr>
          <w:p w14:paraId="0FF99DC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01-feb-16</w:t>
            </w:r>
          </w:p>
        </w:tc>
        <w:tc>
          <w:tcPr>
            <w:tcW w:w="1134" w:type="dxa"/>
            <w:tcBorders>
              <w:top w:val="nil"/>
              <w:left w:val="nil"/>
              <w:bottom w:val="single" w:sz="4" w:space="0" w:color="auto"/>
              <w:right w:val="single" w:sz="4" w:space="0" w:color="auto"/>
            </w:tcBorders>
            <w:shd w:val="clear" w:color="auto" w:fill="auto"/>
            <w:vAlign w:val="center"/>
            <w:hideMark/>
          </w:tcPr>
          <w:p w14:paraId="76257749" w14:textId="4FA01F2D"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$ 785.065 </w:t>
            </w:r>
          </w:p>
        </w:tc>
        <w:tc>
          <w:tcPr>
            <w:tcW w:w="992" w:type="dxa"/>
            <w:tcBorders>
              <w:top w:val="nil"/>
              <w:left w:val="nil"/>
              <w:bottom w:val="single" w:sz="4" w:space="0" w:color="auto"/>
              <w:right w:val="single" w:sz="4" w:space="0" w:color="auto"/>
            </w:tcBorders>
            <w:shd w:val="clear" w:color="auto" w:fill="auto"/>
            <w:noWrap/>
            <w:vAlign w:val="bottom"/>
            <w:hideMark/>
          </w:tcPr>
          <w:p w14:paraId="165E0FA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318A3A61"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1770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1EEE5922" w14:textId="307AD76E"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$ 885.867 </w:t>
            </w:r>
          </w:p>
        </w:tc>
        <w:tc>
          <w:tcPr>
            <w:tcW w:w="160" w:type="dxa"/>
            <w:tcBorders>
              <w:top w:val="nil"/>
              <w:left w:val="nil"/>
              <w:bottom w:val="nil"/>
              <w:right w:val="nil"/>
            </w:tcBorders>
            <w:shd w:val="clear" w:color="auto" w:fill="auto"/>
            <w:noWrap/>
            <w:vAlign w:val="center"/>
            <w:hideMark/>
          </w:tcPr>
          <w:p w14:paraId="38DE222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3CD1F45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01/01/2016</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5D98495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31/01/2016</w:t>
            </w:r>
          </w:p>
        </w:tc>
        <w:tc>
          <w:tcPr>
            <w:tcW w:w="653" w:type="dxa"/>
            <w:tcBorders>
              <w:top w:val="nil"/>
              <w:left w:val="nil"/>
              <w:bottom w:val="single" w:sz="4" w:space="0" w:color="auto"/>
              <w:right w:val="single" w:sz="4" w:space="0" w:color="auto"/>
            </w:tcBorders>
            <w:shd w:val="clear" w:color="000000" w:fill="DBDBDB"/>
            <w:noWrap/>
            <w:vAlign w:val="bottom"/>
            <w:hideMark/>
          </w:tcPr>
          <w:p w14:paraId="3643236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01/02/2016</w:t>
            </w:r>
          </w:p>
        </w:tc>
        <w:tc>
          <w:tcPr>
            <w:tcW w:w="649" w:type="dxa"/>
            <w:tcBorders>
              <w:top w:val="nil"/>
              <w:left w:val="nil"/>
              <w:bottom w:val="single" w:sz="4" w:space="0" w:color="auto"/>
              <w:right w:val="single" w:sz="4" w:space="0" w:color="auto"/>
            </w:tcBorders>
            <w:shd w:val="clear" w:color="auto" w:fill="auto"/>
            <w:noWrap/>
            <w:vAlign w:val="bottom"/>
            <w:hideMark/>
          </w:tcPr>
          <w:p w14:paraId="48B18C6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5E64BD9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1770</w:t>
            </w:r>
          </w:p>
        </w:tc>
      </w:tr>
      <w:tr w:rsidR="00741CED" w:rsidRPr="00F779AC" w14:paraId="25C54B52"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564736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29-feb-16</w:t>
            </w:r>
          </w:p>
        </w:tc>
        <w:tc>
          <w:tcPr>
            <w:tcW w:w="992" w:type="dxa"/>
            <w:tcBorders>
              <w:top w:val="nil"/>
              <w:left w:val="nil"/>
              <w:bottom w:val="single" w:sz="4" w:space="0" w:color="auto"/>
              <w:right w:val="single" w:sz="4" w:space="0" w:color="auto"/>
            </w:tcBorders>
            <w:shd w:val="clear" w:color="auto" w:fill="auto"/>
            <w:vAlign w:val="center"/>
            <w:hideMark/>
          </w:tcPr>
          <w:p w14:paraId="69AC721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01-mar-16</w:t>
            </w:r>
          </w:p>
        </w:tc>
        <w:tc>
          <w:tcPr>
            <w:tcW w:w="1134" w:type="dxa"/>
            <w:tcBorders>
              <w:top w:val="nil"/>
              <w:left w:val="nil"/>
              <w:bottom w:val="single" w:sz="4" w:space="0" w:color="auto"/>
              <w:right w:val="single" w:sz="4" w:space="0" w:color="auto"/>
            </w:tcBorders>
            <w:shd w:val="clear" w:color="auto" w:fill="auto"/>
            <w:vAlign w:val="center"/>
            <w:hideMark/>
          </w:tcPr>
          <w:p w14:paraId="17A29CC0" w14:textId="3754C6FD"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$ 785.065 </w:t>
            </w:r>
          </w:p>
        </w:tc>
        <w:tc>
          <w:tcPr>
            <w:tcW w:w="992" w:type="dxa"/>
            <w:tcBorders>
              <w:top w:val="nil"/>
              <w:left w:val="nil"/>
              <w:bottom w:val="single" w:sz="4" w:space="0" w:color="auto"/>
              <w:right w:val="single" w:sz="4" w:space="0" w:color="auto"/>
            </w:tcBorders>
            <w:shd w:val="clear" w:color="auto" w:fill="auto"/>
            <w:noWrap/>
            <w:vAlign w:val="bottom"/>
            <w:hideMark/>
          </w:tcPr>
          <w:p w14:paraId="54643FE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24F445B4"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1740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4A22DA7D" w14:textId="615B58A9"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$ 870.853 </w:t>
            </w:r>
          </w:p>
        </w:tc>
        <w:tc>
          <w:tcPr>
            <w:tcW w:w="160" w:type="dxa"/>
            <w:tcBorders>
              <w:top w:val="nil"/>
              <w:left w:val="nil"/>
              <w:bottom w:val="nil"/>
              <w:right w:val="nil"/>
            </w:tcBorders>
            <w:shd w:val="clear" w:color="auto" w:fill="auto"/>
            <w:noWrap/>
            <w:vAlign w:val="center"/>
            <w:hideMark/>
          </w:tcPr>
          <w:p w14:paraId="3624CDE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3CFC886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01/02/2016</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F0A0E6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29/02/2016</w:t>
            </w:r>
          </w:p>
        </w:tc>
        <w:tc>
          <w:tcPr>
            <w:tcW w:w="653" w:type="dxa"/>
            <w:tcBorders>
              <w:top w:val="nil"/>
              <w:left w:val="nil"/>
              <w:bottom w:val="single" w:sz="4" w:space="0" w:color="auto"/>
              <w:right w:val="single" w:sz="4" w:space="0" w:color="auto"/>
            </w:tcBorders>
            <w:shd w:val="clear" w:color="000000" w:fill="DBDBDB"/>
            <w:noWrap/>
            <w:vAlign w:val="bottom"/>
            <w:hideMark/>
          </w:tcPr>
          <w:p w14:paraId="7FD701E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01/03/2016</w:t>
            </w:r>
          </w:p>
        </w:tc>
        <w:tc>
          <w:tcPr>
            <w:tcW w:w="649" w:type="dxa"/>
            <w:tcBorders>
              <w:top w:val="nil"/>
              <w:left w:val="nil"/>
              <w:bottom w:val="single" w:sz="4" w:space="0" w:color="auto"/>
              <w:right w:val="single" w:sz="4" w:space="0" w:color="auto"/>
            </w:tcBorders>
            <w:shd w:val="clear" w:color="auto" w:fill="auto"/>
            <w:noWrap/>
            <w:vAlign w:val="bottom"/>
            <w:hideMark/>
          </w:tcPr>
          <w:p w14:paraId="767099C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58C8ADE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1740</w:t>
            </w:r>
          </w:p>
        </w:tc>
      </w:tr>
      <w:tr w:rsidR="00741CED" w:rsidRPr="00F779AC" w14:paraId="56094E9A"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CE743A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31-mar-16</w:t>
            </w:r>
          </w:p>
        </w:tc>
        <w:tc>
          <w:tcPr>
            <w:tcW w:w="992" w:type="dxa"/>
            <w:tcBorders>
              <w:top w:val="nil"/>
              <w:left w:val="nil"/>
              <w:bottom w:val="single" w:sz="4" w:space="0" w:color="auto"/>
              <w:right w:val="single" w:sz="4" w:space="0" w:color="auto"/>
            </w:tcBorders>
            <w:shd w:val="clear" w:color="auto" w:fill="auto"/>
            <w:vAlign w:val="center"/>
            <w:hideMark/>
          </w:tcPr>
          <w:p w14:paraId="6F1C619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01-abr-16</w:t>
            </w:r>
          </w:p>
        </w:tc>
        <w:tc>
          <w:tcPr>
            <w:tcW w:w="1134" w:type="dxa"/>
            <w:tcBorders>
              <w:top w:val="nil"/>
              <w:left w:val="nil"/>
              <w:bottom w:val="single" w:sz="4" w:space="0" w:color="auto"/>
              <w:right w:val="single" w:sz="4" w:space="0" w:color="auto"/>
            </w:tcBorders>
            <w:shd w:val="clear" w:color="auto" w:fill="auto"/>
            <w:vAlign w:val="center"/>
            <w:hideMark/>
          </w:tcPr>
          <w:p w14:paraId="2ED80571" w14:textId="45D9F4FA"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$ 785.065 </w:t>
            </w:r>
          </w:p>
        </w:tc>
        <w:tc>
          <w:tcPr>
            <w:tcW w:w="992" w:type="dxa"/>
            <w:tcBorders>
              <w:top w:val="nil"/>
              <w:left w:val="nil"/>
              <w:bottom w:val="single" w:sz="4" w:space="0" w:color="auto"/>
              <w:right w:val="single" w:sz="4" w:space="0" w:color="auto"/>
            </w:tcBorders>
            <w:shd w:val="clear" w:color="auto" w:fill="auto"/>
            <w:noWrap/>
            <w:vAlign w:val="bottom"/>
            <w:hideMark/>
          </w:tcPr>
          <w:p w14:paraId="30558D0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5D0F27BE"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1710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29748FB2" w14:textId="0865318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$ 855.838 </w:t>
            </w:r>
          </w:p>
        </w:tc>
        <w:tc>
          <w:tcPr>
            <w:tcW w:w="160" w:type="dxa"/>
            <w:tcBorders>
              <w:top w:val="nil"/>
              <w:left w:val="nil"/>
              <w:bottom w:val="nil"/>
              <w:right w:val="nil"/>
            </w:tcBorders>
            <w:shd w:val="clear" w:color="auto" w:fill="auto"/>
            <w:noWrap/>
            <w:vAlign w:val="center"/>
            <w:hideMark/>
          </w:tcPr>
          <w:p w14:paraId="77B97A2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2190FA6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01/03/2016</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51E1E94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31/03/2016</w:t>
            </w:r>
          </w:p>
        </w:tc>
        <w:tc>
          <w:tcPr>
            <w:tcW w:w="653" w:type="dxa"/>
            <w:tcBorders>
              <w:top w:val="nil"/>
              <w:left w:val="nil"/>
              <w:bottom w:val="single" w:sz="4" w:space="0" w:color="auto"/>
              <w:right w:val="single" w:sz="4" w:space="0" w:color="auto"/>
            </w:tcBorders>
            <w:shd w:val="clear" w:color="000000" w:fill="DBDBDB"/>
            <w:noWrap/>
            <w:vAlign w:val="bottom"/>
            <w:hideMark/>
          </w:tcPr>
          <w:p w14:paraId="62BE14D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01/04/2016</w:t>
            </w:r>
          </w:p>
        </w:tc>
        <w:tc>
          <w:tcPr>
            <w:tcW w:w="649" w:type="dxa"/>
            <w:tcBorders>
              <w:top w:val="nil"/>
              <w:left w:val="nil"/>
              <w:bottom w:val="single" w:sz="4" w:space="0" w:color="auto"/>
              <w:right w:val="single" w:sz="4" w:space="0" w:color="auto"/>
            </w:tcBorders>
            <w:shd w:val="clear" w:color="auto" w:fill="auto"/>
            <w:noWrap/>
            <w:vAlign w:val="bottom"/>
            <w:hideMark/>
          </w:tcPr>
          <w:p w14:paraId="3131643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4EDED7C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1710</w:t>
            </w:r>
          </w:p>
        </w:tc>
      </w:tr>
      <w:tr w:rsidR="00741CED" w:rsidRPr="00F779AC" w14:paraId="45E9F2F1"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E194B3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30-abr-16</w:t>
            </w:r>
          </w:p>
        </w:tc>
        <w:tc>
          <w:tcPr>
            <w:tcW w:w="992" w:type="dxa"/>
            <w:tcBorders>
              <w:top w:val="nil"/>
              <w:left w:val="nil"/>
              <w:bottom w:val="single" w:sz="4" w:space="0" w:color="auto"/>
              <w:right w:val="single" w:sz="4" w:space="0" w:color="auto"/>
            </w:tcBorders>
            <w:shd w:val="clear" w:color="auto" w:fill="auto"/>
            <w:vAlign w:val="center"/>
            <w:hideMark/>
          </w:tcPr>
          <w:p w14:paraId="6B66DAE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01-may-16</w:t>
            </w:r>
          </w:p>
        </w:tc>
        <w:tc>
          <w:tcPr>
            <w:tcW w:w="1134" w:type="dxa"/>
            <w:tcBorders>
              <w:top w:val="nil"/>
              <w:left w:val="nil"/>
              <w:bottom w:val="single" w:sz="4" w:space="0" w:color="auto"/>
              <w:right w:val="single" w:sz="4" w:space="0" w:color="auto"/>
            </w:tcBorders>
            <w:shd w:val="clear" w:color="auto" w:fill="auto"/>
            <w:vAlign w:val="center"/>
            <w:hideMark/>
          </w:tcPr>
          <w:p w14:paraId="63E81DDD" w14:textId="40109A65"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$ 785.065 </w:t>
            </w:r>
          </w:p>
        </w:tc>
        <w:tc>
          <w:tcPr>
            <w:tcW w:w="992" w:type="dxa"/>
            <w:tcBorders>
              <w:top w:val="nil"/>
              <w:left w:val="nil"/>
              <w:bottom w:val="single" w:sz="4" w:space="0" w:color="auto"/>
              <w:right w:val="single" w:sz="4" w:space="0" w:color="auto"/>
            </w:tcBorders>
            <w:shd w:val="clear" w:color="auto" w:fill="auto"/>
            <w:noWrap/>
            <w:vAlign w:val="bottom"/>
            <w:hideMark/>
          </w:tcPr>
          <w:p w14:paraId="5ACE9A9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430DCE54"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1680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03B131D4" w14:textId="2D29AB43"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$ 840.823 </w:t>
            </w:r>
          </w:p>
        </w:tc>
        <w:tc>
          <w:tcPr>
            <w:tcW w:w="160" w:type="dxa"/>
            <w:tcBorders>
              <w:top w:val="nil"/>
              <w:left w:val="nil"/>
              <w:bottom w:val="nil"/>
              <w:right w:val="nil"/>
            </w:tcBorders>
            <w:shd w:val="clear" w:color="auto" w:fill="auto"/>
            <w:noWrap/>
            <w:vAlign w:val="center"/>
            <w:hideMark/>
          </w:tcPr>
          <w:p w14:paraId="3FD1462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5A7DA348"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01/04/2016</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0EDDBD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30/04/2016</w:t>
            </w:r>
          </w:p>
        </w:tc>
        <w:tc>
          <w:tcPr>
            <w:tcW w:w="653" w:type="dxa"/>
            <w:tcBorders>
              <w:top w:val="nil"/>
              <w:left w:val="nil"/>
              <w:bottom w:val="single" w:sz="4" w:space="0" w:color="auto"/>
              <w:right w:val="single" w:sz="4" w:space="0" w:color="auto"/>
            </w:tcBorders>
            <w:shd w:val="clear" w:color="000000" w:fill="DBDBDB"/>
            <w:noWrap/>
            <w:vAlign w:val="bottom"/>
            <w:hideMark/>
          </w:tcPr>
          <w:p w14:paraId="6016D8E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01/05/2016</w:t>
            </w:r>
          </w:p>
        </w:tc>
        <w:tc>
          <w:tcPr>
            <w:tcW w:w="649" w:type="dxa"/>
            <w:tcBorders>
              <w:top w:val="nil"/>
              <w:left w:val="nil"/>
              <w:bottom w:val="single" w:sz="4" w:space="0" w:color="auto"/>
              <w:right w:val="single" w:sz="4" w:space="0" w:color="auto"/>
            </w:tcBorders>
            <w:shd w:val="clear" w:color="auto" w:fill="auto"/>
            <w:noWrap/>
            <w:vAlign w:val="bottom"/>
            <w:hideMark/>
          </w:tcPr>
          <w:p w14:paraId="678B4EE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665E2CC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1680</w:t>
            </w:r>
          </w:p>
        </w:tc>
      </w:tr>
      <w:tr w:rsidR="00741CED" w:rsidRPr="00F779AC" w14:paraId="53221EFF"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B19D70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31-may-16</w:t>
            </w:r>
          </w:p>
        </w:tc>
        <w:tc>
          <w:tcPr>
            <w:tcW w:w="992" w:type="dxa"/>
            <w:tcBorders>
              <w:top w:val="nil"/>
              <w:left w:val="nil"/>
              <w:bottom w:val="single" w:sz="4" w:space="0" w:color="auto"/>
              <w:right w:val="single" w:sz="4" w:space="0" w:color="auto"/>
            </w:tcBorders>
            <w:shd w:val="clear" w:color="auto" w:fill="auto"/>
            <w:vAlign w:val="center"/>
            <w:hideMark/>
          </w:tcPr>
          <w:p w14:paraId="695BDCD8"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01-jun-16</w:t>
            </w:r>
          </w:p>
        </w:tc>
        <w:tc>
          <w:tcPr>
            <w:tcW w:w="1134" w:type="dxa"/>
            <w:tcBorders>
              <w:top w:val="nil"/>
              <w:left w:val="nil"/>
              <w:bottom w:val="single" w:sz="4" w:space="0" w:color="auto"/>
              <w:right w:val="single" w:sz="4" w:space="0" w:color="auto"/>
            </w:tcBorders>
            <w:shd w:val="clear" w:color="auto" w:fill="auto"/>
            <w:vAlign w:val="center"/>
            <w:hideMark/>
          </w:tcPr>
          <w:p w14:paraId="0434437B" w14:textId="12A20FBC"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$ 785.065 </w:t>
            </w:r>
          </w:p>
        </w:tc>
        <w:tc>
          <w:tcPr>
            <w:tcW w:w="992" w:type="dxa"/>
            <w:tcBorders>
              <w:top w:val="nil"/>
              <w:left w:val="nil"/>
              <w:bottom w:val="single" w:sz="4" w:space="0" w:color="auto"/>
              <w:right w:val="single" w:sz="4" w:space="0" w:color="auto"/>
            </w:tcBorders>
            <w:shd w:val="clear" w:color="auto" w:fill="auto"/>
            <w:noWrap/>
            <w:vAlign w:val="bottom"/>
            <w:hideMark/>
          </w:tcPr>
          <w:p w14:paraId="640D869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75F0746A"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1650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24AEFD7F" w14:textId="329BEB0E"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$ 825.809 </w:t>
            </w:r>
          </w:p>
        </w:tc>
        <w:tc>
          <w:tcPr>
            <w:tcW w:w="160" w:type="dxa"/>
            <w:tcBorders>
              <w:top w:val="nil"/>
              <w:left w:val="nil"/>
              <w:bottom w:val="nil"/>
              <w:right w:val="nil"/>
            </w:tcBorders>
            <w:shd w:val="clear" w:color="auto" w:fill="auto"/>
            <w:noWrap/>
            <w:vAlign w:val="center"/>
            <w:hideMark/>
          </w:tcPr>
          <w:p w14:paraId="683FB5B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6F2A4F38"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01/05/2016</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452E043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31/05/2016</w:t>
            </w:r>
          </w:p>
        </w:tc>
        <w:tc>
          <w:tcPr>
            <w:tcW w:w="653" w:type="dxa"/>
            <w:tcBorders>
              <w:top w:val="nil"/>
              <w:left w:val="nil"/>
              <w:bottom w:val="single" w:sz="4" w:space="0" w:color="auto"/>
              <w:right w:val="single" w:sz="4" w:space="0" w:color="auto"/>
            </w:tcBorders>
            <w:shd w:val="clear" w:color="000000" w:fill="DBDBDB"/>
            <w:noWrap/>
            <w:vAlign w:val="bottom"/>
            <w:hideMark/>
          </w:tcPr>
          <w:p w14:paraId="116488F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01/06/2016</w:t>
            </w:r>
          </w:p>
        </w:tc>
        <w:tc>
          <w:tcPr>
            <w:tcW w:w="649" w:type="dxa"/>
            <w:tcBorders>
              <w:top w:val="nil"/>
              <w:left w:val="nil"/>
              <w:bottom w:val="single" w:sz="4" w:space="0" w:color="auto"/>
              <w:right w:val="single" w:sz="4" w:space="0" w:color="auto"/>
            </w:tcBorders>
            <w:shd w:val="clear" w:color="auto" w:fill="auto"/>
            <w:noWrap/>
            <w:vAlign w:val="bottom"/>
            <w:hideMark/>
          </w:tcPr>
          <w:p w14:paraId="58E78DE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463AA6E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1650</w:t>
            </w:r>
          </w:p>
        </w:tc>
      </w:tr>
      <w:tr w:rsidR="00741CED" w:rsidRPr="00F779AC" w14:paraId="4A595BE9"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F0BFB1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30-jun-16</w:t>
            </w:r>
          </w:p>
        </w:tc>
        <w:tc>
          <w:tcPr>
            <w:tcW w:w="992" w:type="dxa"/>
            <w:tcBorders>
              <w:top w:val="nil"/>
              <w:left w:val="nil"/>
              <w:bottom w:val="single" w:sz="4" w:space="0" w:color="auto"/>
              <w:right w:val="single" w:sz="4" w:space="0" w:color="auto"/>
            </w:tcBorders>
            <w:shd w:val="clear" w:color="auto" w:fill="auto"/>
            <w:vAlign w:val="center"/>
            <w:hideMark/>
          </w:tcPr>
          <w:p w14:paraId="69ADAFF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01-jul-16</w:t>
            </w:r>
          </w:p>
        </w:tc>
        <w:tc>
          <w:tcPr>
            <w:tcW w:w="1134" w:type="dxa"/>
            <w:tcBorders>
              <w:top w:val="nil"/>
              <w:left w:val="nil"/>
              <w:bottom w:val="single" w:sz="4" w:space="0" w:color="auto"/>
              <w:right w:val="single" w:sz="4" w:space="0" w:color="auto"/>
            </w:tcBorders>
            <w:shd w:val="clear" w:color="auto" w:fill="auto"/>
            <w:vAlign w:val="center"/>
            <w:hideMark/>
          </w:tcPr>
          <w:p w14:paraId="4744C9E2" w14:textId="010C8C01"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$ 785.065 </w:t>
            </w:r>
          </w:p>
        </w:tc>
        <w:tc>
          <w:tcPr>
            <w:tcW w:w="992" w:type="dxa"/>
            <w:tcBorders>
              <w:top w:val="nil"/>
              <w:left w:val="nil"/>
              <w:bottom w:val="single" w:sz="4" w:space="0" w:color="auto"/>
              <w:right w:val="single" w:sz="4" w:space="0" w:color="auto"/>
            </w:tcBorders>
            <w:shd w:val="clear" w:color="auto" w:fill="auto"/>
            <w:noWrap/>
            <w:vAlign w:val="bottom"/>
            <w:hideMark/>
          </w:tcPr>
          <w:p w14:paraId="3501C88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2077C72E"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1620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2E20F027" w14:textId="2295370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$ 810.794 </w:t>
            </w:r>
          </w:p>
        </w:tc>
        <w:tc>
          <w:tcPr>
            <w:tcW w:w="160" w:type="dxa"/>
            <w:tcBorders>
              <w:top w:val="nil"/>
              <w:left w:val="nil"/>
              <w:bottom w:val="nil"/>
              <w:right w:val="nil"/>
            </w:tcBorders>
            <w:shd w:val="clear" w:color="auto" w:fill="auto"/>
            <w:noWrap/>
            <w:vAlign w:val="center"/>
            <w:hideMark/>
          </w:tcPr>
          <w:p w14:paraId="40A9C3B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4BC6ECA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01/06/2016</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9715E9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30/06/2016</w:t>
            </w:r>
          </w:p>
        </w:tc>
        <w:tc>
          <w:tcPr>
            <w:tcW w:w="653" w:type="dxa"/>
            <w:tcBorders>
              <w:top w:val="nil"/>
              <w:left w:val="nil"/>
              <w:bottom w:val="single" w:sz="4" w:space="0" w:color="auto"/>
              <w:right w:val="single" w:sz="4" w:space="0" w:color="auto"/>
            </w:tcBorders>
            <w:shd w:val="clear" w:color="000000" w:fill="DBDBDB"/>
            <w:noWrap/>
            <w:vAlign w:val="bottom"/>
            <w:hideMark/>
          </w:tcPr>
          <w:p w14:paraId="7D47A3B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01/07/2016</w:t>
            </w:r>
          </w:p>
        </w:tc>
        <w:tc>
          <w:tcPr>
            <w:tcW w:w="649" w:type="dxa"/>
            <w:tcBorders>
              <w:top w:val="nil"/>
              <w:left w:val="nil"/>
              <w:bottom w:val="single" w:sz="4" w:space="0" w:color="auto"/>
              <w:right w:val="single" w:sz="4" w:space="0" w:color="auto"/>
            </w:tcBorders>
            <w:shd w:val="clear" w:color="auto" w:fill="auto"/>
            <w:noWrap/>
            <w:vAlign w:val="bottom"/>
            <w:hideMark/>
          </w:tcPr>
          <w:p w14:paraId="4060BF4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5A9612B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1620</w:t>
            </w:r>
          </w:p>
        </w:tc>
      </w:tr>
      <w:tr w:rsidR="00741CED" w:rsidRPr="00F779AC" w14:paraId="2CBD6A7D"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127DA8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31-jul-16</w:t>
            </w:r>
          </w:p>
        </w:tc>
        <w:tc>
          <w:tcPr>
            <w:tcW w:w="992" w:type="dxa"/>
            <w:tcBorders>
              <w:top w:val="nil"/>
              <w:left w:val="nil"/>
              <w:bottom w:val="single" w:sz="4" w:space="0" w:color="auto"/>
              <w:right w:val="single" w:sz="4" w:space="0" w:color="auto"/>
            </w:tcBorders>
            <w:shd w:val="clear" w:color="auto" w:fill="auto"/>
            <w:vAlign w:val="center"/>
            <w:hideMark/>
          </w:tcPr>
          <w:p w14:paraId="50F7419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01-ago-16</w:t>
            </w:r>
          </w:p>
        </w:tc>
        <w:tc>
          <w:tcPr>
            <w:tcW w:w="1134" w:type="dxa"/>
            <w:tcBorders>
              <w:top w:val="nil"/>
              <w:left w:val="nil"/>
              <w:bottom w:val="single" w:sz="4" w:space="0" w:color="auto"/>
              <w:right w:val="single" w:sz="4" w:space="0" w:color="auto"/>
            </w:tcBorders>
            <w:shd w:val="clear" w:color="auto" w:fill="auto"/>
            <w:vAlign w:val="center"/>
            <w:hideMark/>
          </w:tcPr>
          <w:p w14:paraId="389B06F5" w14:textId="5F32E293"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$ 785.065 </w:t>
            </w:r>
          </w:p>
        </w:tc>
        <w:tc>
          <w:tcPr>
            <w:tcW w:w="992" w:type="dxa"/>
            <w:tcBorders>
              <w:top w:val="nil"/>
              <w:left w:val="nil"/>
              <w:bottom w:val="single" w:sz="4" w:space="0" w:color="auto"/>
              <w:right w:val="single" w:sz="4" w:space="0" w:color="auto"/>
            </w:tcBorders>
            <w:shd w:val="clear" w:color="auto" w:fill="auto"/>
            <w:noWrap/>
            <w:vAlign w:val="bottom"/>
            <w:hideMark/>
          </w:tcPr>
          <w:p w14:paraId="2E66B01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347DEF9E"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1590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5E5E6001" w14:textId="516CD132"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$ 795.779 </w:t>
            </w:r>
          </w:p>
        </w:tc>
        <w:tc>
          <w:tcPr>
            <w:tcW w:w="160" w:type="dxa"/>
            <w:tcBorders>
              <w:top w:val="nil"/>
              <w:left w:val="nil"/>
              <w:bottom w:val="nil"/>
              <w:right w:val="nil"/>
            </w:tcBorders>
            <w:shd w:val="clear" w:color="auto" w:fill="auto"/>
            <w:noWrap/>
            <w:vAlign w:val="center"/>
            <w:hideMark/>
          </w:tcPr>
          <w:p w14:paraId="6595FDD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4639495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01/07/2016</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EBFC66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31/07/2016</w:t>
            </w:r>
          </w:p>
        </w:tc>
        <w:tc>
          <w:tcPr>
            <w:tcW w:w="653" w:type="dxa"/>
            <w:tcBorders>
              <w:top w:val="nil"/>
              <w:left w:val="nil"/>
              <w:bottom w:val="single" w:sz="4" w:space="0" w:color="auto"/>
              <w:right w:val="single" w:sz="4" w:space="0" w:color="auto"/>
            </w:tcBorders>
            <w:shd w:val="clear" w:color="000000" w:fill="DBDBDB"/>
            <w:noWrap/>
            <w:vAlign w:val="bottom"/>
            <w:hideMark/>
          </w:tcPr>
          <w:p w14:paraId="3E2B4CE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01/08/2016</w:t>
            </w:r>
          </w:p>
        </w:tc>
        <w:tc>
          <w:tcPr>
            <w:tcW w:w="649" w:type="dxa"/>
            <w:tcBorders>
              <w:top w:val="nil"/>
              <w:left w:val="nil"/>
              <w:bottom w:val="single" w:sz="4" w:space="0" w:color="auto"/>
              <w:right w:val="single" w:sz="4" w:space="0" w:color="auto"/>
            </w:tcBorders>
            <w:shd w:val="clear" w:color="auto" w:fill="auto"/>
            <w:noWrap/>
            <w:vAlign w:val="bottom"/>
            <w:hideMark/>
          </w:tcPr>
          <w:p w14:paraId="1E326B4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F4A341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1590</w:t>
            </w:r>
          </w:p>
        </w:tc>
      </w:tr>
      <w:tr w:rsidR="00741CED" w:rsidRPr="00F779AC" w14:paraId="4041F890"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AB1B38"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31-ago-16</w:t>
            </w:r>
          </w:p>
        </w:tc>
        <w:tc>
          <w:tcPr>
            <w:tcW w:w="992" w:type="dxa"/>
            <w:tcBorders>
              <w:top w:val="nil"/>
              <w:left w:val="nil"/>
              <w:bottom w:val="single" w:sz="4" w:space="0" w:color="auto"/>
              <w:right w:val="single" w:sz="4" w:space="0" w:color="auto"/>
            </w:tcBorders>
            <w:shd w:val="clear" w:color="auto" w:fill="auto"/>
            <w:vAlign w:val="center"/>
            <w:hideMark/>
          </w:tcPr>
          <w:p w14:paraId="34401D1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01-sep-16</w:t>
            </w:r>
          </w:p>
        </w:tc>
        <w:tc>
          <w:tcPr>
            <w:tcW w:w="1134" w:type="dxa"/>
            <w:tcBorders>
              <w:top w:val="nil"/>
              <w:left w:val="nil"/>
              <w:bottom w:val="single" w:sz="4" w:space="0" w:color="auto"/>
              <w:right w:val="single" w:sz="4" w:space="0" w:color="auto"/>
            </w:tcBorders>
            <w:shd w:val="clear" w:color="auto" w:fill="auto"/>
            <w:vAlign w:val="center"/>
            <w:hideMark/>
          </w:tcPr>
          <w:p w14:paraId="1AA7FA68" w14:textId="1242E7B5"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$ 785.065 </w:t>
            </w:r>
          </w:p>
        </w:tc>
        <w:tc>
          <w:tcPr>
            <w:tcW w:w="992" w:type="dxa"/>
            <w:tcBorders>
              <w:top w:val="nil"/>
              <w:left w:val="nil"/>
              <w:bottom w:val="single" w:sz="4" w:space="0" w:color="auto"/>
              <w:right w:val="single" w:sz="4" w:space="0" w:color="auto"/>
            </w:tcBorders>
            <w:shd w:val="clear" w:color="auto" w:fill="auto"/>
            <w:noWrap/>
            <w:vAlign w:val="bottom"/>
            <w:hideMark/>
          </w:tcPr>
          <w:p w14:paraId="393E2A7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20F00A66"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1560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33CBA580" w14:textId="56A25A35"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$ 780.764 </w:t>
            </w:r>
          </w:p>
        </w:tc>
        <w:tc>
          <w:tcPr>
            <w:tcW w:w="160" w:type="dxa"/>
            <w:tcBorders>
              <w:top w:val="nil"/>
              <w:left w:val="nil"/>
              <w:bottom w:val="nil"/>
              <w:right w:val="nil"/>
            </w:tcBorders>
            <w:shd w:val="clear" w:color="auto" w:fill="auto"/>
            <w:noWrap/>
            <w:vAlign w:val="bottom"/>
            <w:hideMark/>
          </w:tcPr>
          <w:p w14:paraId="2698ED0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53CAE57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01/08/2016</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9D2B71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31/08/2016</w:t>
            </w:r>
          </w:p>
        </w:tc>
        <w:tc>
          <w:tcPr>
            <w:tcW w:w="653" w:type="dxa"/>
            <w:tcBorders>
              <w:top w:val="nil"/>
              <w:left w:val="nil"/>
              <w:bottom w:val="single" w:sz="4" w:space="0" w:color="auto"/>
              <w:right w:val="single" w:sz="4" w:space="0" w:color="auto"/>
            </w:tcBorders>
            <w:shd w:val="clear" w:color="000000" w:fill="DBDBDB"/>
            <w:noWrap/>
            <w:vAlign w:val="bottom"/>
            <w:hideMark/>
          </w:tcPr>
          <w:p w14:paraId="13C7B10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01/09/2016</w:t>
            </w:r>
          </w:p>
        </w:tc>
        <w:tc>
          <w:tcPr>
            <w:tcW w:w="649" w:type="dxa"/>
            <w:tcBorders>
              <w:top w:val="nil"/>
              <w:left w:val="nil"/>
              <w:bottom w:val="single" w:sz="4" w:space="0" w:color="auto"/>
              <w:right w:val="single" w:sz="4" w:space="0" w:color="auto"/>
            </w:tcBorders>
            <w:shd w:val="clear" w:color="auto" w:fill="auto"/>
            <w:noWrap/>
            <w:vAlign w:val="bottom"/>
            <w:hideMark/>
          </w:tcPr>
          <w:p w14:paraId="6EDFE73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1EB5D1E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1560</w:t>
            </w:r>
          </w:p>
        </w:tc>
      </w:tr>
      <w:tr w:rsidR="00741CED" w:rsidRPr="00F779AC" w14:paraId="711BD2F2"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DE972E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30-sep-16</w:t>
            </w:r>
          </w:p>
        </w:tc>
        <w:tc>
          <w:tcPr>
            <w:tcW w:w="992" w:type="dxa"/>
            <w:tcBorders>
              <w:top w:val="nil"/>
              <w:left w:val="nil"/>
              <w:bottom w:val="single" w:sz="4" w:space="0" w:color="auto"/>
              <w:right w:val="single" w:sz="4" w:space="0" w:color="auto"/>
            </w:tcBorders>
            <w:shd w:val="clear" w:color="auto" w:fill="auto"/>
            <w:vAlign w:val="center"/>
            <w:hideMark/>
          </w:tcPr>
          <w:p w14:paraId="3FE9991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01-oct-16</w:t>
            </w:r>
          </w:p>
        </w:tc>
        <w:tc>
          <w:tcPr>
            <w:tcW w:w="1134" w:type="dxa"/>
            <w:tcBorders>
              <w:top w:val="nil"/>
              <w:left w:val="nil"/>
              <w:bottom w:val="single" w:sz="4" w:space="0" w:color="auto"/>
              <w:right w:val="single" w:sz="4" w:space="0" w:color="auto"/>
            </w:tcBorders>
            <w:shd w:val="clear" w:color="auto" w:fill="auto"/>
            <w:vAlign w:val="center"/>
            <w:hideMark/>
          </w:tcPr>
          <w:p w14:paraId="7FA25E97" w14:textId="76730948"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$ 785.065 </w:t>
            </w:r>
          </w:p>
        </w:tc>
        <w:tc>
          <w:tcPr>
            <w:tcW w:w="992" w:type="dxa"/>
            <w:tcBorders>
              <w:top w:val="nil"/>
              <w:left w:val="nil"/>
              <w:bottom w:val="single" w:sz="4" w:space="0" w:color="auto"/>
              <w:right w:val="single" w:sz="4" w:space="0" w:color="auto"/>
            </w:tcBorders>
            <w:shd w:val="clear" w:color="auto" w:fill="auto"/>
            <w:noWrap/>
            <w:vAlign w:val="bottom"/>
            <w:hideMark/>
          </w:tcPr>
          <w:p w14:paraId="1313CE4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79DC4FC7"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1530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13ED8007" w14:textId="2D6B8470"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$ 765.750 </w:t>
            </w:r>
          </w:p>
        </w:tc>
        <w:tc>
          <w:tcPr>
            <w:tcW w:w="160" w:type="dxa"/>
            <w:tcBorders>
              <w:top w:val="nil"/>
              <w:left w:val="nil"/>
              <w:bottom w:val="nil"/>
              <w:right w:val="nil"/>
            </w:tcBorders>
            <w:shd w:val="clear" w:color="auto" w:fill="auto"/>
            <w:noWrap/>
            <w:vAlign w:val="bottom"/>
            <w:hideMark/>
          </w:tcPr>
          <w:p w14:paraId="1955546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7993AE4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01/09/2016</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193041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30/09/2016</w:t>
            </w:r>
          </w:p>
        </w:tc>
        <w:tc>
          <w:tcPr>
            <w:tcW w:w="653" w:type="dxa"/>
            <w:tcBorders>
              <w:top w:val="nil"/>
              <w:left w:val="nil"/>
              <w:bottom w:val="single" w:sz="4" w:space="0" w:color="auto"/>
              <w:right w:val="single" w:sz="4" w:space="0" w:color="auto"/>
            </w:tcBorders>
            <w:shd w:val="clear" w:color="000000" w:fill="DBDBDB"/>
            <w:noWrap/>
            <w:vAlign w:val="bottom"/>
            <w:hideMark/>
          </w:tcPr>
          <w:p w14:paraId="700F9AE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01/10/2016</w:t>
            </w:r>
          </w:p>
        </w:tc>
        <w:tc>
          <w:tcPr>
            <w:tcW w:w="649" w:type="dxa"/>
            <w:tcBorders>
              <w:top w:val="nil"/>
              <w:left w:val="nil"/>
              <w:bottom w:val="single" w:sz="4" w:space="0" w:color="auto"/>
              <w:right w:val="single" w:sz="4" w:space="0" w:color="auto"/>
            </w:tcBorders>
            <w:shd w:val="clear" w:color="auto" w:fill="auto"/>
            <w:noWrap/>
            <w:vAlign w:val="bottom"/>
            <w:hideMark/>
          </w:tcPr>
          <w:p w14:paraId="21B74A0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F9F661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1530</w:t>
            </w:r>
          </w:p>
        </w:tc>
      </w:tr>
      <w:tr w:rsidR="00741CED" w:rsidRPr="00F779AC" w14:paraId="27C4CBA3"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3788B4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31-oct-16</w:t>
            </w:r>
          </w:p>
        </w:tc>
        <w:tc>
          <w:tcPr>
            <w:tcW w:w="992" w:type="dxa"/>
            <w:tcBorders>
              <w:top w:val="nil"/>
              <w:left w:val="nil"/>
              <w:bottom w:val="single" w:sz="4" w:space="0" w:color="auto"/>
              <w:right w:val="single" w:sz="4" w:space="0" w:color="auto"/>
            </w:tcBorders>
            <w:shd w:val="clear" w:color="auto" w:fill="auto"/>
            <w:vAlign w:val="center"/>
            <w:hideMark/>
          </w:tcPr>
          <w:p w14:paraId="5283AB8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01-nov-16</w:t>
            </w:r>
          </w:p>
        </w:tc>
        <w:tc>
          <w:tcPr>
            <w:tcW w:w="1134" w:type="dxa"/>
            <w:tcBorders>
              <w:top w:val="nil"/>
              <w:left w:val="nil"/>
              <w:bottom w:val="single" w:sz="4" w:space="0" w:color="auto"/>
              <w:right w:val="single" w:sz="4" w:space="0" w:color="auto"/>
            </w:tcBorders>
            <w:shd w:val="clear" w:color="auto" w:fill="auto"/>
            <w:vAlign w:val="center"/>
            <w:hideMark/>
          </w:tcPr>
          <w:p w14:paraId="20597075" w14:textId="2095240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$ 785.065 </w:t>
            </w:r>
          </w:p>
        </w:tc>
        <w:tc>
          <w:tcPr>
            <w:tcW w:w="992" w:type="dxa"/>
            <w:tcBorders>
              <w:top w:val="nil"/>
              <w:left w:val="nil"/>
              <w:bottom w:val="single" w:sz="4" w:space="0" w:color="auto"/>
              <w:right w:val="single" w:sz="4" w:space="0" w:color="auto"/>
            </w:tcBorders>
            <w:shd w:val="clear" w:color="auto" w:fill="auto"/>
            <w:noWrap/>
            <w:vAlign w:val="bottom"/>
            <w:hideMark/>
          </w:tcPr>
          <w:p w14:paraId="223BF46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711ABF5E"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1500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2A2C77B4" w14:textId="10C486B8"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$ 750.735 </w:t>
            </w:r>
          </w:p>
        </w:tc>
        <w:tc>
          <w:tcPr>
            <w:tcW w:w="160" w:type="dxa"/>
            <w:tcBorders>
              <w:top w:val="nil"/>
              <w:left w:val="nil"/>
              <w:bottom w:val="nil"/>
              <w:right w:val="nil"/>
            </w:tcBorders>
            <w:shd w:val="clear" w:color="auto" w:fill="auto"/>
            <w:noWrap/>
            <w:vAlign w:val="bottom"/>
            <w:hideMark/>
          </w:tcPr>
          <w:p w14:paraId="06F9064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1A730CD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01/10/2016</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4ABF6FC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31/10/2016</w:t>
            </w:r>
          </w:p>
        </w:tc>
        <w:tc>
          <w:tcPr>
            <w:tcW w:w="653" w:type="dxa"/>
            <w:tcBorders>
              <w:top w:val="nil"/>
              <w:left w:val="nil"/>
              <w:bottom w:val="single" w:sz="4" w:space="0" w:color="auto"/>
              <w:right w:val="single" w:sz="4" w:space="0" w:color="auto"/>
            </w:tcBorders>
            <w:shd w:val="clear" w:color="000000" w:fill="DBDBDB"/>
            <w:noWrap/>
            <w:vAlign w:val="bottom"/>
            <w:hideMark/>
          </w:tcPr>
          <w:p w14:paraId="2D30654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01/11/2016</w:t>
            </w:r>
          </w:p>
        </w:tc>
        <w:tc>
          <w:tcPr>
            <w:tcW w:w="649" w:type="dxa"/>
            <w:tcBorders>
              <w:top w:val="nil"/>
              <w:left w:val="nil"/>
              <w:bottom w:val="single" w:sz="4" w:space="0" w:color="auto"/>
              <w:right w:val="single" w:sz="4" w:space="0" w:color="auto"/>
            </w:tcBorders>
            <w:shd w:val="clear" w:color="auto" w:fill="auto"/>
            <w:noWrap/>
            <w:vAlign w:val="bottom"/>
            <w:hideMark/>
          </w:tcPr>
          <w:p w14:paraId="34A97CC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6523C18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1500</w:t>
            </w:r>
          </w:p>
        </w:tc>
      </w:tr>
      <w:tr w:rsidR="00741CED" w:rsidRPr="00F779AC" w14:paraId="2036AE52"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3C4F36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30-nov-16</w:t>
            </w:r>
          </w:p>
        </w:tc>
        <w:tc>
          <w:tcPr>
            <w:tcW w:w="992" w:type="dxa"/>
            <w:tcBorders>
              <w:top w:val="nil"/>
              <w:left w:val="nil"/>
              <w:bottom w:val="single" w:sz="4" w:space="0" w:color="auto"/>
              <w:right w:val="single" w:sz="4" w:space="0" w:color="auto"/>
            </w:tcBorders>
            <w:shd w:val="clear" w:color="auto" w:fill="auto"/>
            <w:vAlign w:val="center"/>
            <w:hideMark/>
          </w:tcPr>
          <w:p w14:paraId="75BA58F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01-dic-16</w:t>
            </w:r>
          </w:p>
        </w:tc>
        <w:tc>
          <w:tcPr>
            <w:tcW w:w="1134" w:type="dxa"/>
            <w:tcBorders>
              <w:top w:val="nil"/>
              <w:left w:val="nil"/>
              <w:bottom w:val="single" w:sz="4" w:space="0" w:color="auto"/>
              <w:right w:val="single" w:sz="4" w:space="0" w:color="auto"/>
            </w:tcBorders>
            <w:shd w:val="clear" w:color="auto" w:fill="auto"/>
            <w:vAlign w:val="center"/>
            <w:hideMark/>
          </w:tcPr>
          <w:p w14:paraId="08F3A518" w14:textId="6BE21185"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w:t>
            </w:r>
            <w:r w:rsidR="006D716F">
              <w:rPr>
                <w:rFonts w:ascii="Tahoma" w:eastAsia="Times New Roman" w:hAnsi="Tahoma" w:cs="Tahoma"/>
                <w:color w:val="000000"/>
                <w:sz w:val="16"/>
                <w:szCs w:val="16"/>
                <w:lang w:eastAsia="es-CO"/>
              </w:rPr>
              <w:t xml:space="preserve"> </w:t>
            </w:r>
            <w:r w:rsidRPr="00F779AC">
              <w:rPr>
                <w:rFonts w:ascii="Tahoma" w:eastAsia="Times New Roman" w:hAnsi="Tahoma" w:cs="Tahoma"/>
                <w:color w:val="000000"/>
                <w:sz w:val="16"/>
                <w:szCs w:val="16"/>
                <w:lang w:eastAsia="es-CO"/>
              </w:rPr>
              <w:t xml:space="preserve">1.570.130 </w:t>
            </w:r>
          </w:p>
        </w:tc>
        <w:tc>
          <w:tcPr>
            <w:tcW w:w="992" w:type="dxa"/>
            <w:tcBorders>
              <w:top w:val="nil"/>
              <w:left w:val="nil"/>
              <w:bottom w:val="single" w:sz="4" w:space="0" w:color="auto"/>
              <w:right w:val="single" w:sz="4" w:space="0" w:color="auto"/>
            </w:tcBorders>
            <w:shd w:val="clear" w:color="auto" w:fill="auto"/>
            <w:noWrap/>
            <w:vAlign w:val="bottom"/>
            <w:hideMark/>
          </w:tcPr>
          <w:p w14:paraId="0611476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5FEC673F"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1470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0B41C444" w14:textId="6CFC8973"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w:t>
            </w:r>
            <w:r w:rsidR="00AE71E4">
              <w:rPr>
                <w:rFonts w:ascii="Tahoma" w:eastAsia="Times New Roman" w:hAnsi="Tahoma" w:cs="Tahoma"/>
                <w:color w:val="000000"/>
                <w:sz w:val="16"/>
                <w:szCs w:val="16"/>
                <w:lang w:eastAsia="es-CO"/>
              </w:rPr>
              <w:t xml:space="preserve"> </w:t>
            </w:r>
            <w:r w:rsidRPr="00F779AC">
              <w:rPr>
                <w:rFonts w:ascii="Tahoma" w:eastAsia="Times New Roman" w:hAnsi="Tahoma" w:cs="Tahoma"/>
                <w:color w:val="000000"/>
                <w:sz w:val="16"/>
                <w:szCs w:val="16"/>
                <w:lang w:eastAsia="es-CO"/>
              </w:rPr>
              <w:t xml:space="preserve">1.471.441 </w:t>
            </w:r>
          </w:p>
        </w:tc>
        <w:tc>
          <w:tcPr>
            <w:tcW w:w="160" w:type="dxa"/>
            <w:tcBorders>
              <w:top w:val="nil"/>
              <w:left w:val="nil"/>
              <w:bottom w:val="nil"/>
              <w:right w:val="nil"/>
            </w:tcBorders>
            <w:shd w:val="clear" w:color="auto" w:fill="auto"/>
            <w:noWrap/>
            <w:vAlign w:val="bottom"/>
            <w:hideMark/>
          </w:tcPr>
          <w:p w14:paraId="7513192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78B8CCB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01/11/2016</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491DFA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30/11/2016</w:t>
            </w:r>
          </w:p>
        </w:tc>
        <w:tc>
          <w:tcPr>
            <w:tcW w:w="653" w:type="dxa"/>
            <w:tcBorders>
              <w:top w:val="nil"/>
              <w:left w:val="nil"/>
              <w:bottom w:val="single" w:sz="4" w:space="0" w:color="auto"/>
              <w:right w:val="single" w:sz="4" w:space="0" w:color="auto"/>
            </w:tcBorders>
            <w:shd w:val="clear" w:color="000000" w:fill="DBDBDB"/>
            <w:noWrap/>
            <w:vAlign w:val="bottom"/>
            <w:hideMark/>
          </w:tcPr>
          <w:p w14:paraId="4B3D971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01/12/2016</w:t>
            </w:r>
          </w:p>
        </w:tc>
        <w:tc>
          <w:tcPr>
            <w:tcW w:w="649" w:type="dxa"/>
            <w:tcBorders>
              <w:top w:val="nil"/>
              <w:left w:val="nil"/>
              <w:bottom w:val="single" w:sz="4" w:space="0" w:color="auto"/>
              <w:right w:val="single" w:sz="4" w:space="0" w:color="auto"/>
            </w:tcBorders>
            <w:shd w:val="clear" w:color="auto" w:fill="auto"/>
            <w:noWrap/>
            <w:vAlign w:val="bottom"/>
            <w:hideMark/>
          </w:tcPr>
          <w:p w14:paraId="14D9C7D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1D33F7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1470</w:t>
            </w:r>
          </w:p>
        </w:tc>
      </w:tr>
      <w:tr w:rsidR="00741CED" w:rsidRPr="00F779AC" w14:paraId="19AB2EC4"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CCA3D7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31-dic-16</w:t>
            </w:r>
          </w:p>
        </w:tc>
        <w:tc>
          <w:tcPr>
            <w:tcW w:w="992" w:type="dxa"/>
            <w:tcBorders>
              <w:top w:val="nil"/>
              <w:left w:val="nil"/>
              <w:bottom w:val="single" w:sz="4" w:space="0" w:color="auto"/>
              <w:right w:val="single" w:sz="4" w:space="0" w:color="auto"/>
            </w:tcBorders>
            <w:shd w:val="clear" w:color="auto" w:fill="auto"/>
            <w:vAlign w:val="center"/>
            <w:hideMark/>
          </w:tcPr>
          <w:p w14:paraId="25A48EC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01-ene-17</w:t>
            </w:r>
          </w:p>
        </w:tc>
        <w:tc>
          <w:tcPr>
            <w:tcW w:w="1134" w:type="dxa"/>
            <w:tcBorders>
              <w:top w:val="nil"/>
              <w:left w:val="nil"/>
              <w:bottom w:val="single" w:sz="4" w:space="0" w:color="auto"/>
              <w:right w:val="single" w:sz="4" w:space="0" w:color="auto"/>
            </w:tcBorders>
            <w:shd w:val="clear" w:color="auto" w:fill="auto"/>
            <w:vAlign w:val="center"/>
            <w:hideMark/>
          </w:tcPr>
          <w:p w14:paraId="3506BAC4" w14:textId="0B32FC33"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$ 830.206 </w:t>
            </w:r>
          </w:p>
        </w:tc>
        <w:tc>
          <w:tcPr>
            <w:tcW w:w="992" w:type="dxa"/>
            <w:tcBorders>
              <w:top w:val="nil"/>
              <w:left w:val="nil"/>
              <w:bottom w:val="single" w:sz="4" w:space="0" w:color="auto"/>
              <w:right w:val="single" w:sz="4" w:space="0" w:color="auto"/>
            </w:tcBorders>
            <w:shd w:val="clear" w:color="auto" w:fill="auto"/>
            <w:noWrap/>
            <w:vAlign w:val="bottom"/>
            <w:hideMark/>
          </w:tcPr>
          <w:p w14:paraId="5E37D3C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1EC5878A"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1440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1AED7CB9" w14:textId="2C5F4EBA"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$ 762.146 </w:t>
            </w:r>
          </w:p>
        </w:tc>
        <w:tc>
          <w:tcPr>
            <w:tcW w:w="160" w:type="dxa"/>
            <w:tcBorders>
              <w:top w:val="nil"/>
              <w:left w:val="nil"/>
              <w:bottom w:val="nil"/>
              <w:right w:val="nil"/>
            </w:tcBorders>
            <w:shd w:val="clear" w:color="auto" w:fill="auto"/>
            <w:noWrap/>
            <w:vAlign w:val="bottom"/>
            <w:hideMark/>
          </w:tcPr>
          <w:p w14:paraId="23D6728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74F4EDD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01/12/2016</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355963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31/12/2016</w:t>
            </w:r>
          </w:p>
        </w:tc>
        <w:tc>
          <w:tcPr>
            <w:tcW w:w="653" w:type="dxa"/>
            <w:tcBorders>
              <w:top w:val="nil"/>
              <w:left w:val="nil"/>
              <w:bottom w:val="single" w:sz="4" w:space="0" w:color="auto"/>
              <w:right w:val="single" w:sz="4" w:space="0" w:color="auto"/>
            </w:tcBorders>
            <w:shd w:val="clear" w:color="000000" w:fill="DBDBDB"/>
            <w:noWrap/>
            <w:vAlign w:val="bottom"/>
            <w:hideMark/>
          </w:tcPr>
          <w:p w14:paraId="35719E7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01/01/2017</w:t>
            </w:r>
          </w:p>
        </w:tc>
        <w:tc>
          <w:tcPr>
            <w:tcW w:w="649" w:type="dxa"/>
            <w:tcBorders>
              <w:top w:val="nil"/>
              <w:left w:val="nil"/>
              <w:bottom w:val="single" w:sz="4" w:space="0" w:color="auto"/>
              <w:right w:val="single" w:sz="4" w:space="0" w:color="auto"/>
            </w:tcBorders>
            <w:shd w:val="clear" w:color="auto" w:fill="auto"/>
            <w:noWrap/>
            <w:vAlign w:val="bottom"/>
            <w:hideMark/>
          </w:tcPr>
          <w:p w14:paraId="62D9224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3F040E7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1440</w:t>
            </w:r>
          </w:p>
        </w:tc>
      </w:tr>
      <w:tr w:rsidR="00741CED" w:rsidRPr="00F779AC" w14:paraId="20E9E175"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72DD8A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31-ene-17</w:t>
            </w:r>
          </w:p>
        </w:tc>
        <w:tc>
          <w:tcPr>
            <w:tcW w:w="992" w:type="dxa"/>
            <w:tcBorders>
              <w:top w:val="nil"/>
              <w:left w:val="nil"/>
              <w:bottom w:val="single" w:sz="4" w:space="0" w:color="auto"/>
              <w:right w:val="single" w:sz="4" w:space="0" w:color="auto"/>
            </w:tcBorders>
            <w:shd w:val="clear" w:color="auto" w:fill="auto"/>
            <w:vAlign w:val="center"/>
            <w:hideMark/>
          </w:tcPr>
          <w:p w14:paraId="14DCD15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01-feb-17</w:t>
            </w:r>
          </w:p>
        </w:tc>
        <w:tc>
          <w:tcPr>
            <w:tcW w:w="1134" w:type="dxa"/>
            <w:tcBorders>
              <w:top w:val="nil"/>
              <w:left w:val="nil"/>
              <w:bottom w:val="single" w:sz="4" w:space="0" w:color="auto"/>
              <w:right w:val="single" w:sz="4" w:space="0" w:color="auto"/>
            </w:tcBorders>
            <w:shd w:val="clear" w:color="auto" w:fill="auto"/>
            <w:vAlign w:val="center"/>
            <w:hideMark/>
          </w:tcPr>
          <w:p w14:paraId="7657AE33" w14:textId="2346B15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$ 830.206 </w:t>
            </w:r>
          </w:p>
        </w:tc>
        <w:tc>
          <w:tcPr>
            <w:tcW w:w="992" w:type="dxa"/>
            <w:tcBorders>
              <w:top w:val="nil"/>
              <w:left w:val="nil"/>
              <w:bottom w:val="single" w:sz="4" w:space="0" w:color="auto"/>
              <w:right w:val="single" w:sz="4" w:space="0" w:color="auto"/>
            </w:tcBorders>
            <w:shd w:val="clear" w:color="auto" w:fill="auto"/>
            <w:noWrap/>
            <w:vAlign w:val="bottom"/>
            <w:hideMark/>
          </w:tcPr>
          <w:p w14:paraId="1CC2D23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7906586C"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1410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037B110A" w14:textId="5F5C0AD6"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$ 746.268 </w:t>
            </w:r>
          </w:p>
        </w:tc>
        <w:tc>
          <w:tcPr>
            <w:tcW w:w="160" w:type="dxa"/>
            <w:tcBorders>
              <w:top w:val="nil"/>
              <w:left w:val="nil"/>
              <w:bottom w:val="nil"/>
              <w:right w:val="nil"/>
            </w:tcBorders>
            <w:shd w:val="clear" w:color="auto" w:fill="auto"/>
            <w:noWrap/>
            <w:vAlign w:val="bottom"/>
            <w:hideMark/>
          </w:tcPr>
          <w:p w14:paraId="23494C0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4DF6868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01/01/2017</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592D42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31/01/2017</w:t>
            </w:r>
          </w:p>
        </w:tc>
        <w:tc>
          <w:tcPr>
            <w:tcW w:w="653" w:type="dxa"/>
            <w:tcBorders>
              <w:top w:val="nil"/>
              <w:left w:val="nil"/>
              <w:bottom w:val="single" w:sz="4" w:space="0" w:color="auto"/>
              <w:right w:val="single" w:sz="4" w:space="0" w:color="auto"/>
            </w:tcBorders>
            <w:shd w:val="clear" w:color="000000" w:fill="DBDBDB"/>
            <w:noWrap/>
            <w:vAlign w:val="bottom"/>
            <w:hideMark/>
          </w:tcPr>
          <w:p w14:paraId="6CE205C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01/02/2017</w:t>
            </w:r>
          </w:p>
        </w:tc>
        <w:tc>
          <w:tcPr>
            <w:tcW w:w="649" w:type="dxa"/>
            <w:tcBorders>
              <w:top w:val="nil"/>
              <w:left w:val="nil"/>
              <w:bottom w:val="single" w:sz="4" w:space="0" w:color="auto"/>
              <w:right w:val="single" w:sz="4" w:space="0" w:color="auto"/>
            </w:tcBorders>
            <w:shd w:val="clear" w:color="auto" w:fill="auto"/>
            <w:noWrap/>
            <w:vAlign w:val="bottom"/>
            <w:hideMark/>
          </w:tcPr>
          <w:p w14:paraId="360592A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ED8741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1410</w:t>
            </w:r>
          </w:p>
        </w:tc>
      </w:tr>
      <w:tr w:rsidR="00741CED" w:rsidRPr="00F779AC" w14:paraId="549DCC84"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77B163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28-feb-17</w:t>
            </w:r>
          </w:p>
        </w:tc>
        <w:tc>
          <w:tcPr>
            <w:tcW w:w="992" w:type="dxa"/>
            <w:tcBorders>
              <w:top w:val="nil"/>
              <w:left w:val="nil"/>
              <w:bottom w:val="single" w:sz="4" w:space="0" w:color="auto"/>
              <w:right w:val="single" w:sz="4" w:space="0" w:color="auto"/>
            </w:tcBorders>
            <w:shd w:val="clear" w:color="auto" w:fill="auto"/>
            <w:vAlign w:val="center"/>
            <w:hideMark/>
          </w:tcPr>
          <w:p w14:paraId="580F946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01-mar-17</w:t>
            </w:r>
          </w:p>
        </w:tc>
        <w:tc>
          <w:tcPr>
            <w:tcW w:w="1134" w:type="dxa"/>
            <w:tcBorders>
              <w:top w:val="nil"/>
              <w:left w:val="nil"/>
              <w:bottom w:val="single" w:sz="4" w:space="0" w:color="auto"/>
              <w:right w:val="single" w:sz="4" w:space="0" w:color="auto"/>
            </w:tcBorders>
            <w:shd w:val="clear" w:color="auto" w:fill="auto"/>
            <w:vAlign w:val="center"/>
            <w:hideMark/>
          </w:tcPr>
          <w:p w14:paraId="68BDAA4E" w14:textId="38AB2D88"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$ 830.206 </w:t>
            </w:r>
          </w:p>
        </w:tc>
        <w:tc>
          <w:tcPr>
            <w:tcW w:w="992" w:type="dxa"/>
            <w:tcBorders>
              <w:top w:val="nil"/>
              <w:left w:val="nil"/>
              <w:bottom w:val="single" w:sz="4" w:space="0" w:color="auto"/>
              <w:right w:val="single" w:sz="4" w:space="0" w:color="auto"/>
            </w:tcBorders>
            <w:shd w:val="clear" w:color="auto" w:fill="auto"/>
            <w:noWrap/>
            <w:vAlign w:val="bottom"/>
            <w:hideMark/>
          </w:tcPr>
          <w:p w14:paraId="4F3B5F9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33CEAA86"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1380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1A70B6E4" w14:textId="6918A8B4"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$ 730.390 </w:t>
            </w:r>
          </w:p>
        </w:tc>
        <w:tc>
          <w:tcPr>
            <w:tcW w:w="160" w:type="dxa"/>
            <w:tcBorders>
              <w:top w:val="nil"/>
              <w:left w:val="nil"/>
              <w:bottom w:val="nil"/>
              <w:right w:val="nil"/>
            </w:tcBorders>
            <w:shd w:val="clear" w:color="auto" w:fill="auto"/>
            <w:noWrap/>
            <w:vAlign w:val="bottom"/>
            <w:hideMark/>
          </w:tcPr>
          <w:p w14:paraId="712504F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343D7F0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01/02/2017</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63E379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28/02/2017</w:t>
            </w:r>
          </w:p>
        </w:tc>
        <w:tc>
          <w:tcPr>
            <w:tcW w:w="653" w:type="dxa"/>
            <w:tcBorders>
              <w:top w:val="nil"/>
              <w:left w:val="nil"/>
              <w:bottom w:val="single" w:sz="4" w:space="0" w:color="auto"/>
              <w:right w:val="single" w:sz="4" w:space="0" w:color="auto"/>
            </w:tcBorders>
            <w:shd w:val="clear" w:color="000000" w:fill="DBDBDB"/>
            <w:noWrap/>
            <w:vAlign w:val="bottom"/>
            <w:hideMark/>
          </w:tcPr>
          <w:p w14:paraId="0BE7306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01/03/2017</w:t>
            </w:r>
          </w:p>
        </w:tc>
        <w:tc>
          <w:tcPr>
            <w:tcW w:w="649" w:type="dxa"/>
            <w:tcBorders>
              <w:top w:val="nil"/>
              <w:left w:val="nil"/>
              <w:bottom w:val="single" w:sz="4" w:space="0" w:color="auto"/>
              <w:right w:val="single" w:sz="4" w:space="0" w:color="auto"/>
            </w:tcBorders>
            <w:shd w:val="clear" w:color="auto" w:fill="auto"/>
            <w:noWrap/>
            <w:vAlign w:val="bottom"/>
            <w:hideMark/>
          </w:tcPr>
          <w:p w14:paraId="3F3816F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65D5C2C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1380</w:t>
            </w:r>
          </w:p>
        </w:tc>
      </w:tr>
      <w:tr w:rsidR="00741CED" w:rsidRPr="00F779AC" w14:paraId="40E349BF"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4BBD2B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31-mar-17</w:t>
            </w:r>
          </w:p>
        </w:tc>
        <w:tc>
          <w:tcPr>
            <w:tcW w:w="992" w:type="dxa"/>
            <w:tcBorders>
              <w:top w:val="nil"/>
              <w:left w:val="nil"/>
              <w:bottom w:val="single" w:sz="4" w:space="0" w:color="auto"/>
              <w:right w:val="single" w:sz="4" w:space="0" w:color="auto"/>
            </w:tcBorders>
            <w:shd w:val="clear" w:color="auto" w:fill="auto"/>
            <w:vAlign w:val="center"/>
            <w:hideMark/>
          </w:tcPr>
          <w:p w14:paraId="748EE25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01-abr-17</w:t>
            </w:r>
          </w:p>
        </w:tc>
        <w:tc>
          <w:tcPr>
            <w:tcW w:w="1134" w:type="dxa"/>
            <w:tcBorders>
              <w:top w:val="nil"/>
              <w:left w:val="nil"/>
              <w:bottom w:val="single" w:sz="4" w:space="0" w:color="auto"/>
              <w:right w:val="single" w:sz="4" w:space="0" w:color="auto"/>
            </w:tcBorders>
            <w:shd w:val="clear" w:color="auto" w:fill="auto"/>
            <w:vAlign w:val="center"/>
            <w:hideMark/>
          </w:tcPr>
          <w:p w14:paraId="288DD7C2" w14:textId="57C35876"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$ 830.206 </w:t>
            </w:r>
          </w:p>
        </w:tc>
        <w:tc>
          <w:tcPr>
            <w:tcW w:w="992" w:type="dxa"/>
            <w:tcBorders>
              <w:top w:val="nil"/>
              <w:left w:val="nil"/>
              <w:bottom w:val="single" w:sz="4" w:space="0" w:color="auto"/>
              <w:right w:val="single" w:sz="4" w:space="0" w:color="auto"/>
            </w:tcBorders>
            <w:shd w:val="clear" w:color="auto" w:fill="auto"/>
            <w:noWrap/>
            <w:vAlign w:val="bottom"/>
            <w:hideMark/>
          </w:tcPr>
          <w:p w14:paraId="649AF12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2721A661"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1350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50F8A8D6" w14:textId="720CEFFB"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$ 714.512 </w:t>
            </w:r>
          </w:p>
        </w:tc>
        <w:tc>
          <w:tcPr>
            <w:tcW w:w="160" w:type="dxa"/>
            <w:tcBorders>
              <w:top w:val="nil"/>
              <w:left w:val="nil"/>
              <w:bottom w:val="nil"/>
              <w:right w:val="nil"/>
            </w:tcBorders>
            <w:shd w:val="clear" w:color="auto" w:fill="auto"/>
            <w:noWrap/>
            <w:vAlign w:val="bottom"/>
            <w:hideMark/>
          </w:tcPr>
          <w:p w14:paraId="6E71EC2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237DD99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01/03/2017</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E11DAC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31/03/2017</w:t>
            </w:r>
          </w:p>
        </w:tc>
        <w:tc>
          <w:tcPr>
            <w:tcW w:w="653" w:type="dxa"/>
            <w:tcBorders>
              <w:top w:val="nil"/>
              <w:left w:val="nil"/>
              <w:bottom w:val="single" w:sz="4" w:space="0" w:color="auto"/>
              <w:right w:val="single" w:sz="4" w:space="0" w:color="auto"/>
            </w:tcBorders>
            <w:shd w:val="clear" w:color="000000" w:fill="DBDBDB"/>
            <w:noWrap/>
            <w:vAlign w:val="bottom"/>
            <w:hideMark/>
          </w:tcPr>
          <w:p w14:paraId="7E02414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01/04/2017</w:t>
            </w:r>
          </w:p>
        </w:tc>
        <w:tc>
          <w:tcPr>
            <w:tcW w:w="649" w:type="dxa"/>
            <w:tcBorders>
              <w:top w:val="nil"/>
              <w:left w:val="nil"/>
              <w:bottom w:val="single" w:sz="4" w:space="0" w:color="auto"/>
              <w:right w:val="single" w:sz="4" w:space="0" w:color="auto"/>
            </w:tcBorders>
            <w:shd w:val="clear" w:color="auto" w:fill="auto"/>
            <w:noWrap/>
            <w:vAlign w:val="bottom"/>
            <w:hideMark/>
          </w:tcPr>
          <w:p w14:paraId="37903EB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33C2527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1350</w:t>
            </w:r>
          </w:p>
        </w:tc>
      </w:tr>
      <w:tr w:rsidR="00741CED" w:rsidRPr="00F779AC" w14:paraId="6447971D"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A90F10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30-abr-17</w:t>
            </w:r>
          </w:p>
        </w:tc>
        <w:tc>
          <w:tcPr>
            <w:tcW w:w="992" w:type="dxa"/>
            <w:tcBorders>
              <w:top w:val="nil"/>
              <w:left w:val="nil"/>
              <w:bottom w:val="single" w:sz="4" w:space="0" w:color="auto"/>
              <w:right w:val="single" w:sz="4" w:space="0" w:color="auto"/>
            </w:tcBorders>
            <w:shd w:val="clear" w:color="auto" w:fill="auto"/>
            <w:vAlign w:val="center"/>
            <w:hideMark/>
          </w:tcPr>
          <w:p w14:paraId="557BDF8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01-may-17</w:t>
            </w:r>
          </w:p>
        </w:tc>
        <w:tc>
          <w:tcPr>
            <w:tcW w:w="1134" w:type="dxa"/>
            <w:tcBorders>
              <w:top w:val="nil"/>
              <w:left w:val="nil"/>
              <w:bottom w:val="single" w:sz="4" w:space="0" w:color="auto"/>
              <w:right w:val="single" w:sz="4" w:space="0" w:color="auto"/>
            </w:tcBorders>
            <w:shd w:val="clear" w:color="auto" w:fill="auto"/>
            <w:vAlign w:val="center"/>
            <w:hideMark/>
          </w:tcPr>
          <w:p w14:paraId="0C3A2DA9" w14:textId="47627EEF"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$ 830.206 </w:t>
            </w:r>
          </w:p>
        </w:tc>
        <w:tc>
          <w:tcPr>
            <w:tcW w:w="992" w:type="dxa"/>
            <w:tcBorders>
              <w:top w:val="nil"/>
              <w:left w:val="nil"/>
              <w:bottom w:val="single" w:sz="4" w:space="0" w:color="auto"/>
              <w:right w:val="single" w:sz="4" w:space="0" w:color="auto"/>
            </w:tcBorders>
            <w:shd w:val="clear" w:color="auto" w:fill="auto"/>
            <w:noWrap/>
            <w:vAlign w:val="bottom"/>
            <w:hideMark/>
          </w:tcPr>
          <w:p w14:paraId="2EF65F0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3CA9211B"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1320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3F67E92B" w14:textId="755F744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$ 698.634 </w:t>
            </w:r>
          </w:p>
        </w:tc>
        <w:tc>
          <w:tcPr>
            <w:tcW w:w="160" w:type="dxa"/>
            <w:tcBorders>
              <w:top w:val="nil"/>
              <w:left w:val="nil"/>
              <w:bottom w:val="nil"/>
              <w:right w:val="nil"/>
            </w:tcBorders>
            <w:shd w:val="clear" w:color="auto" w:fill="auto"/>
            <w:noWrap/>
            <w:vAlign w:val="bottom"/>
            <w:hideMark/>
          </w:tcPr>
          <w:p w14:paraId="1068E0B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22820BB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01/04/2017</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2079A7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30/04/2017</w:t>
            </w:r>
          </w:p>
        </w:tc>
        <w:tc>
          <w:tcPr>
            <w:tcW w:w="653" w:type="dxa"/>
            <w:tcBorders>
              <w:top w:val="nil"/>
              <w:left w:val="nil"/>
              <w:bottom w:val="single" w:sz="4" w:space="0" w:color="auto"/>
              <w:right w:val="single" w:sz="4" w:space="0" w:color="auto"/>
            </w:tcBorders>
            <w:shd w:val="clear" w:color="000000" w:fill="DBDBDB"/>
            <w:noWrap/>
            <w:vAlign w:val="bottom"/>
            <w:hideMark/>
          </w:tcPr>
          <w:p w14:paraId="28BE535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01/05/2017</w:t>
            </w:r>
          </w:p>
        </w:tc>
        <w:tc>
          <w:tcPr>
            <w:tcW w:w="649" w:type="dxa"/>
            <w:tcBorders>
              <w:top w:val="nil"/>
              <w:left w:val="nil"/>
              <w:bottom w:val="single" w:sz="4" w:space="0" w:color="auto"/>
              <w:right w:val="single" w:sz="4" w:space="0" w:color="auto"/>
            </w:tcBorders>
            <w:shd w:val="clear" w:color="auto" w:fill="auto"/>
            <w:noWrap/>
            <w:vAlign w:val="bottom"/>
            <w:hideMark/>
          </w:tcPr>
          <w:p w14:paraId="288F6DB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217017A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1320</w:t>
            </w:r>
          </w:p>
        </w:tc>
      </w:tr>
      <w:tr w:rsidR="00741CED" w:rsidRPr="00F779AC" w14:paraId="27EFAE84"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97D17A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31-may-17</w:t>
            </w:r>
          </w:p>
        </w:tc>
        <w:tc>
          <w:tcPr>
            <w:tcW w:w="992" w:type="dxa"/>
            <w:tcBorders>
              <w:top w:val="nil"/>
              <w:left w:val="nil"/>
              <w:bottom w:val="single" w:sz="4" w:space="0" w:color="auto"/>
              <w:right w:val="single" w:sz="4" w:space="0" w:color="auto"/>
            </w:tcBorders>
            <w:shd w:val="clear" w:color="auto" w:fill="auto"/>
            <w:vAlign w:val="center"/>
            <w:hideMark/>
          </w:tcPr>
          <w:p w14:paraId="3F00BBD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01-jun-17</w:t>
            </w:r>
          </w:p>
        </w:tc>
        <w:tc>
          <w:tcPr>
            <w:tcW w:w="1134" w:type="dxa"/>
            <w:tcBorders>
              <w:top w:val="nil"/>
              <w:left w:val="nil"/>
              <w:bottom w:val="single" w:sz="4" w:space="0" w:color="auto"/>
              <w:right w:val="single" w:sz="4" w:space="0" w:color="auto"/>
            </w:tcBorders>
            <w:shd w:val="clear" w:color="auto" w:fill="auto"/>
            <w:vAlign w:val="center"/>
            <w:hideMark/>
          </w:tcPr>
          <w:p w14:paraId="1A329846" w14:textId="7848D400"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$ 830.206 </w:t>
            </w:r>
          </w:p>
        </w:tc>
        <w:tc>
          <w:tcPr>
            <w:tcW w:w="992" w:type="dxa"/>
            <w:tcBorders>
              <w:top w:val="nil"/>
              <w:left w:val="nil"/>
              <w:bottom w:val="single" w:sz="4" w:space="0" w:color="auto"/>
              <w:right w:val="single" w:sz="4" w:space="0" w:color="auto"/>
            </w:tcBorders>
            <w:shd w:val="clear" w:color="auto" w:fill="auto"/>
            <w:noWrap/>
            <w:vAlign w:val="bottom"/>
            <w:hideMark/>
          </w:tcPr>
          <w:p w14:paraId="22086A4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37E11BA0"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1290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51EDA510" w14:textId="69FCD0FC"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$ 682.756 </w:t>
            </w:r>
          </w:p>
        </w:tc>
        <w:tc>
          <w:tcPr>
            <w:tcW w:w="160" w:type="dxa"/>
            <w:tcBorders>
              <w:top w:val="nil"/>
              <w:left w:val="nil"/>
              <w:bottom w:val="nil"/>
              <w:right w:val="nil"/>
            </w:tcBorders>
            <w:shd w:val="clear" w:color="auto" w:fill="auto"/>
            <w:noWrap/>
            <w:vAlign w:val="bottom"/>
            <w:hideMark/>
          </w:tcPr>
          <w:p w14:paraId="24E22BC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13B670C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01/05/2017</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5910281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31/05/2017</w:t>
            </w:r>
          </w:p>
        </w:tc>
        <w:tc>
          <w:tcPr>
            <w:tcW w:w="653" w:type="dxa"/>
            <w:tcBorders>
              <w:top w:val="nil"/>
              <w:left w:val="nil"/>
              <w:bottom w:val="single" w:sz="4" w:space="0" w:color="auto"/>
              <w:right w:val="single" w:sz="4" w:space="0" w:color="auto"/>
            </w:tcBorders>
            <w:shd w:val="clear" w:color="000000" w:fill="DBDBDB"/>
            <w:noWrap/>
            <w:vAlign w:val="bottom"/>
            <w:hideMark/>
          </w:tcPr>
          <w:p w14:paraId="5BDF49A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01/06/2017</w:t>
            </w:r>
          </w:p>
        </w:tc>
        <w:tc>
          <w:tcPr>
            <w:tcW w:w="649" w:type="dxa"/>
            <w:tcBorders>
              <w:top w:val="nil"/>
              <w:left w:val="nil"/>
              <w:bottom w:val="single" w:sz="4" w:space="0" w:color="auto"/>
              <w:right w:val="single" w:sz="4" w:space="0" w:color="auto"/>
            </w:tcBorders>
            <w:shd w:val="clear" w:color="auto" w:fill="auto"/>
            <w:noWrap/>
            <w:vAlign w:val="bottom"/>
            <w:hideMark/>
          </w:tcPr>
          <w:p w14:paraId="201A890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3508A6B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1290</w:t>
            </w:r>
          </w:p>
        </w:tc>
      </w:tr>
      <w:tr w:rsidR="00741CED" w:rsidRPr="00F779AC" w14:paraId="44AABC16"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106CC1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lastRenderedPageBreak/>
              <w:t>30-jun-17</w:t>
            </w:r>
          </w:p>
        </w:tc>
        <w:tc>
          <w:tcPr>
            <w:tcW w:w="992" w:type="dxa"/>
            <w:tcBorders>
              <w:top w:val="nil"/>
              <w:left w:val="nil"/>
              <w:bottom w:val="single" w:sz="4" w:space="0" w:color="auto"/>
              <w:right w:val="single" w:sz="4" w:space="0" w:color="auto"/>
            </w:tcBorders>
            <w:shd w:val="clear" w:color="auto" w:fill="auto"/>
            <w:vAlign w:val="center"/>
            <w:hideMark/>
          </w:tcPr>
          <w:p w14:paraId="6CD0EC9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01-jul-17</w:t>
            </w:r>
          </w:p>
        </w:tc>
        <w:tc>
          <w:tcPr>
            <w:tcW w:w="1134" w:type="dxa"/>
            <w:tcBorders>
              <w:top w:val="nil"/>
              <w:left w:val="nil"/>
              <w:bottom w:val="single" w:sz="4" w:space="0" w:color="auto"/>
              <w:right w:val="single" w:sz="4" w:space="0" w:color="auto"/>
            </w:tcBorders>
            <w:shd w:val="clear" w:color="auto" w:fill="auto"/>
            <w:vAlign w:val="center"/>
            <w:hideMark/>
          </w:tcPr>
          <w:p w14:paraId="26115352" w14:textId="3B0AB878"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$ 830.206 </w:t>
            </w:r>
          </w:p>
        </w:tc>
        <w:tc>
          <w:tcPr>
            <w:tcW w:w="992" w:type="dxa"/>
            <w:tcBorders>
              <w:top w:val="nil"/>
              <w:left w:val="nil"/>
              <w:bottom w:val="single" w:sz="4" w:space="0" w:color="auto"/>
              <w:right w:val="single" w:sz="4" w:space="0" w:color="auto"/>
            </w:tcBorders>
            <w:shd w:val="clear" w:color="auto" w:fill="auto"/>
            <w:noWrap/>
            <w:vAlign w:val="bottom"/>
            <w:hideMark/>
          </w:tcPr>
          <w:p w14:paraId="01B62B0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449CCABC"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1260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4E1A746D" w14:textId="22EA43DE"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$ 666.878 </w:t>
            </w:r>
          </w:p>
        </w:tc>
        <w:tc>
          <w:tcPr>
            <w:tcW w:w="160" w:type="dxa"/>
            <w:tcBorders>
              <w:top w:val="nil"/>
              <w:left w:val="nil"/>
              <w:bottom w:val="nil"/>
              <w:right w:val="nil"/>
            </w:tcBorders>
            <w:shd w:val="clear" w:color="auto" w:fill="auto"/>
            <w:noWrap/>
            <w:vAlign w:val="bottom"/>
            <w:hideMark/>
          </w:tcPr>
          <w:p w14:paraId="67F15A2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311D75B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01/06/2017</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5239F9F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30/06/2017</w:t>
            </w:r>
          </w:p>
        </w:tc>
        <w:tc>
          <w:tcPr>
            <w:tcW w:w="653" w:type="dxa"/>
            <w:tcBorders>
              <w:top w:val="nil"/>
              <w:left w:val="nil"/>
              <w:bottom w:val="single" w:sz="4" w:space="0" w:color="auto"/>
              <w:right w:val="single" w:sz="4" w:space="0" w:color="auto"/>
            </w:tcBorders>
            <w:shd w:val="clear" w:color="000000" w:fill="DBDBDB"/>
            <w:noWrap/>
            <w:vAlign w:val="bottom"/>
            <w:hideMark/>
          </w:tcPr>
          <w:p w14:paraId="15378F0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01/07/2017</w:t>
            </w:r>
          </w:p>
        </w:tc>
        <w:tc>
          <w:tcPr>
            <w:tcW w:w="649" w:type="dxa"/>
            <w:tcBorders>
              <w:top w:val="nil"/>
              <w:left w:val="nil"/>
              <w:bottom w:val="single" w:sz="4" w:space="0" w:color="auto"/>
              <w:right w:val="single" w:sz="4" w:space="0" w:color="auto"/>
            </w:tcBorders>
            <w:shd w:val="clear" w:color="auto" w:fill="auto"/>
            <w:noWrap/>
            <w:vAlign w:val="bottom"/>
            <w:hideMark/>
          </w:tcPr>
          <w:p w14:paraId="0F77345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6B1FF94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1260</w:t>
            </w:r>
          </w:p>
        </w:tc>
      </w:tr>
      <w:tr w:rsidR="00741CED" w:rsidRPr="00F779AC" w14:paraId="30A07F42"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4FE60B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31-jul-17</w:t>
            </w:r>
          </w:p>
        </w:tc>
        <w:tc>
          <w:tcPr>
            <w:tcW w:w="992" w:type="dxa"/>
            <w:tcBorders>
              <w:top w:val="nil"/>
              <w:left w:val="nil"/>
              <w:bottom w:val="single" w:sz="4" w:space="0" w:color="auto"/>
              <w:right w:val="single" w:sz="4" w:space="0" w:color="auto"/>
            </w:tcBorders>
            <w:shd w:val="clear" w:color="auto" w:fill="auto"/>
            <w:vAlign w:val="center"/>
            <w:hideMark/>
          </w:tcPr>
          <w:p w14:paraId="0DD2678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01-ago-17</w:t>
            </w:r>
          </w:p>
        </w:tc>
        <w:tc>
          <w:tcPr>
            <w:tcW w:w="1134" w:type="dxa"/>
            <w:tcBorders>
              <w:top w:val="nil"/>
              <w:left w:val="nil"/>
              <w:bottom w:val="single" w:sz="4" w:space="0" w:color="auto"/>
              <w:right w:val="single" w:sz="4" w:space="0" w:color="auto"/>
            </w:tcBorders>
            <w:shd w:val="clear" w:color="auto" w:fill="auto"/>
            <w:vAlign w:val="center"/>
            <w:hideMark/>
          </w:tcPr>
          <w:p w14:paraId="5BDADF0A" w14:textId="17A9DC0F"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$ 830.206 </w:t>
            </w:r>
          </w:p>
        </w:tc>
        <w:tc>
          <w:tcPr>
            <w:tcW w:w="992" w:type="dxa"/>
            <w:tcBorders>
              <w:top w:val="nil"/>
              <w:left w:val="nil"/>
              <w:bottom w:val="single" w:sz="4" w:space="0" w:color="auto"/>
              <w:right w:val="single" w:sz="4" w:space="0" w:color="auto"/>
            </w:tcBorders>
            <w:shd w:val="clear" w:color="auto" w:fill="auto"/>
            <w:noWrap/>
            <w:vAlign w:val="bottom"/>
            <w:hideMark/>
          </w:tcPr>
          <w:p w14:paraId="76AB6E8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29BC2077"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1230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31362C9B" w14:textId="103A59D8"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$ 651.000 </w:t>
            </w:r>
          </w:p>
        </w:tc>
        <w:tc>
          <w:tcPr>
            <w:tcW w:w="160" w:type="dxa"/>
            <w:tcBorders>
              <w:top w:val="nil"/>
              <w:left w:val="nil"/>
              <w:bottom w:val="nil"/>
              <w:right w:val="nil"/>
            </w:tcBorders>
            <w:shd w:val="clear" w:color="auto" w:fill="auto"/>
            <w:noWrap/>
            <w:vAlign w:val="bottom"/>
            <w:hideMark/>
          </w:tcPr>
          <w:p w14:paraId="0659F2B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43C0A64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01/07/2017</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50B8B9A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31/07/2017</w:t>
            </w:r>
          </w:p>
        </w:tc>
        <w:tc>
          <w:tcPr>
            <w:tcW w:w="653" w:type="dxa"/>
            <w:tcBorders>
              <w:top w:val="nil"/>
              <w:left w:val="nil"/>
              <w:bottom w:val="single" w:sz="4" w:space="0" w:color="auto"/>
              <w:right w:val="single" w:sz="4" w:space="0" w:color="auto"/>
            </w:tcBorders>
            <w:shd w:val="clear" w:color="000000" w:fill="DBDBDB"/>
            <w:noWrap/>
            <w:vAlign w:val="bottom"/>
            <w:hideMark/>
          </w:tcPr>
          <w:p w14:paraId="59B81CA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01/08/2017</w:t>
            </w:r>
          </w:p>
        </w:tc>
        <w:tc>
          <w:tcPr>
            <w:tcW w:w="649" w:type="dxa"/>
            <w:tcBorders>
              <w:top w:val="nil"/>
              <w:left w:val="nil"/>
              <w:bottom w:val="single" w:sz="4" w:space="0" w:color="auto"/>
              <w:right w:val="single" w:sz="4" w:space="0" w:color="auto"/>
            </w:tcBorders>
            <w:shd w:val="clear" w:color="auto" w:fill="auto"/>
            <w:noWrap/>
            <w:vAlign w:val="bottom"/>
            <w:hideMark/>
          </w:tcPr>
          <w:p w14:paraId="073027B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5D7019F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1230</w:t>
            </w:r>
          </w:p>
        </w:tc>
      </w:tr>
      <w:tr w:rsidR="00741CED" w:rsidRPr="00F779AC" w14:paraId="12CDB8BE"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83EC3B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31-ago-17</w:t>
            </w:r>
          </w:p>
        </w:tc>
        <w:tc>
          <w:tcPr>
            <w:tcW w:w="992" w:type="dxa"/>
            <w:tcBorders>
              <w:top w:val="nil"/>
              <w:left w:val="nil"/>
              <w:bottom w:val="single" w:sz="4" w:space="0" w:color="auto"/>
              <w:right w:val="single" w:sz="4" w:space="0" w:color="auto"/>
            </w:tcBorders>
            <w:shd w:val="clear" w:color="auto" w:fill="auto"/>
            <w:vAlign w:val="center"/>
            <w:hideMark/>
          </w:tcPr>
          <w:p w14:paraId="3AE835C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01-sep-17</w:t>
            </w:r>
          </w:p>
        </w:tc>
        <w:tc>
          <w:tcPr>
            <w:tcW w:w="1134" w:type="dxa"/>
            <w:tcBorders>
              <w:top w:val="nil"/>
              <w:left w:val="nil"/>
              <w:bottom w:val="single" w:sz="4" w:space="0" w:color="auto"/>
              <w:right w:val="single" w:sz="4" w:space="0" w:color="auto"/>
            </w:tcBorders>
            <w:shd w:val="clear" w:color="auto" w:fill="auto"/>
            <w:vAlign w:val="center"/>
            <w:hideMark/>
          </w:tcPr>
          <w:p w14:paraId="7963E064" w14:textId="46D86155"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$ 830.206 </w:t>
            </w:r>
          </w:p>
        </w:tc>
        <w:tc>
          <w:tcPr>
            <w:tcW w:w="992" w:type="dxa"/>
            <w:tcBorders>
              <w:top w:val="nil"/>
              <w:left w:val="nil"/>
              <w:bottom w:val="single" w:sz="4" w:space="0" w:color="auto"/>
              <w:right w:val="single" w:sz="4" w:space="0" w:color="auto"/>
            </w:tcBorders>
            <w:shd w:val="clear" w:color="auto" w:fill="auto"/>
            <w:noWrap/>
            <w:vAlign w:val="bottom"/>
            <w:hideMark/>
          </w:tcPr>
          <w:p w14:paraId="07A4590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46F78528"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1200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20BC2ACC" w14:textId="47916A74"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$ 635.122 </w:t>
            </w:r>
          </w:p>
        </w:tc>
        <w:tc>
          <w:tcPr>
            <w:tcW w:w="160" w:type="dxa"/>
            <w:tcBorders>
              <w:top w:val="nil"/>
              <w:left w:val="nil"/>
              <w:bottom w:val="nil"/>
              <w:right w:val="nil"/>
            </w:tcBorders>
            <w:shd w:val="clear" w:color="auto" w:fill="auto"/>
            <w:noWrap/>
            <w:vAlign w:val="bottom"/>
            <w:hideMark/>
          </w:tcPr>
          <w:p w14:paraId="6DC290B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5C37076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01/08/2017</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4623364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31/08/2017</w:t>
            </w:r>
          </w:p>
        </w:tc>
        <w:tc>
          <w:tcPr>
            <w:tcW w:w="653" w:type="dxa"/>
            <w:tcBorders>
              <w:top w:val="nil"/>
              <w:left w:val="nil"/>
              <w:bottom w:val="single" w:sz="4" w:space="0" w:color="auto"/>
              <w:right w:val="single" w:sz="4" w:space="0" w:color="auto"/>
            </w:tcBorders>
            <w:shd w:val="clear" w:color="000000" w:fill="DBDBDB"/>
            <w:noWrap/>
            <w:vAlign w:val="bottom"/>
            <w:hideMark/>
          </w:tcPr>
          <w:p w14:paraId="4FE74A4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01/09/2017</w:t>
            </w:r>
          </w:p>
        </w:tc>
        <w:tc>
          <w:tcPr>
            <w:tcW w:w="649" w:type="dxa"/>
            <w:tcBorders>
              <w:top w:val="nil"/>
              <w:left w:val="nil"/>
              <w:bottom w:val="single" w:sz="4" w:space="0" w:color="auto"/>
              <w:right w:val="single" w:sz="4" w:space="0" w:color="auto"/>
            </w:tcBorders>
            <w:shd w:val="clear" w:color="auto" w:fill="auto"/>
            <w:noWrap/>
            <w:vAlign w:val="bottom"/>
            <w:hideMark/>
          </w:tcPr>
          <w:p w14:paraId="7718FD2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14B5857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1200</w:t>
            </w:r>
          </w:p>
        </w:tc>
      </w:tr>
      <w:tr w:rsidR="00741CED" w:rsidRPr="00F779AC" w14:paraId="5EBE2BD2"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934FF5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30-sep-17</w:t>
            </w:r>
          </w:p>
        </w:tc>
        <w:tc>
          <w:tcPr>
            <w:tcW w:w="992" w:type="dxa"/>
            <w:tcBorders>
              <w:top w:val="nil"/>
              <w:left w:val="nil"/>
              <w:bottom w:val="single" w:sz="4" w:space="0" w:color="auto"/>
              <w:right w:val="single" w:sz="4" w:space="0" w:color="auto"/>
            </w:tcBorders>
            <w:shd w:val="clear" w:color="auto" w:fill="auto"/>
            <w:vAlign w:val="center"/>
            <w:hideMark/>
          </w:tcPr>
          <w:p w14:paraId="01341D1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01-oct-17</w:t>
            </w:r>
          </w:p>
        </w:tc>
        <w:tc>
          <w:tcPr>
            <w:tcW w:w="1134" w:type="dxa"/>
            <w:tcBorders>
              <w:top w:val="nil"/>
              <w:left w:val="nil"/>
              <w:bottom w:val="single" w:sz="4" w:space="0" w:color="auto"/>
              <w:right w:val="single" w:sz="4" w:space="0" w:color="auto"/>
            </w:tcBorders>
            <w:shd w:val="clear" w:color="auto" w:fill="auto"/>
            <w:vAlign w:val="center"/>
            <w:hideMark/>
          </w:tcPr>
          <w:p w14:paraId="474D0AFE" w14:textId="7BF74582"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$ 830.206 </w:t>
            </w:r>
          </w:p>
        </w:tc>
        <w:tc>
          <w:tcPr>
            <w:tcW w:w="992" w:type="dxa"/>
            <w:tcBorders>
              <w:top w:val="nil"/>
              <w:left w:val="nil"/>
              <w:bottom w:val="single" w:sz="4" w:space="0" w:color="auto"/>
              <w:right w:val="single" w:sz="4" w:space="0" w:color="auto"/>
            </w:tcBorders>
            <w:shd w:val="clear" w:color="auto" w:fill="auto"/>
            <w:noWrap/>
            <w:vAlign w:val="bottom"/>
            <w:hideMark/>
          </w:tcPr>
          <w:p w14:paraId="71AB93F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5E58E417"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1170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13333361" w14:textId="30ADCDB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$ 619.244 </w:t>
            </w:r>
          </w:p>
        </w:tc>
        <w:tc>
          <w:tcPr>
            <w:tcW w:w="160" w:type="dxa"/>
            <w:tcBorders>
              <w:top w:val="nil"/>
              <w:left w:val="nil"/>
              <w:bottom w:val="nil"/>
              <w:right w:val="nil"/>
            </w:tcBorders>
            <w:shd w:val="clear" w:color="auto" w:fill="auto"/>
            <w:noWrap/>
            <w:vAlign w:val="bottom"/>
            <w:hideMark/>
          </w:tcPr>
          <w:p w14:paraId="2E46CEB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6D75A22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01/09/2017</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54DA207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30/09/2017</w:t>
            </w:r>
          </w:p>
        </w:tc>
        <w:tc>
          <w:tcPr>
            <w:tcW w:w="653" w:type="dxa"/>
            <w:tcBorders>
              <w:top w:val="nil"/>
              <w:left w:val="nil"/>
              <w:bottom w:val="single" w:sz="4" w:space="0" w:color="auto"/>
              <w:right w:val="single" w:sz="4" w:space="0" w:color="auto"/>
            </w:tcBorders>
            <w:shd w:val="clear" w:color="000000" w:fill="DBDBDB"/>
            <w:noWrap/>
            <w:vAlign w:val="bottom"/>
            <w:hideMark/>
          </w:tcPr>
          <w:p w14:paraId="4F1D13F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01/10/2017</w:t>
            </w:r>
          </w:p>
        </w:tc>
        <w:tc>
          <w:tcPr>
            <w:tcW w:w="649" w:type="dxa"/>
            <w:tcBorders>
              <w:top w:val="nil"/>
              <w:left w:val="nil"/>
              <w:bottom w:val="single" w:sz="4" w:space="0" w:color="auto"/>
              <w:right w:val="single" w:sz="4" w:space="0" w:color="auto"/>
            </w:tcBorders>
            <w:shd w:val="clear" w:color="auto" w:fill="auto"/>
            <w:noWrap/>
            <w:vAlign w:val="bottom"/>
            <w:hideMark/>
          </w:tcPr>
          <w:p w14:paraId="2994635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3CB3F4A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1170</w:t>
            </w:r>
          </w:p>
        </w:tc>
      </w:tr>
      <w:tr w:rsidR="00741CED" w:rsidRPr="00F779AC" w14:paraId="453F5CCA"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0A4001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31-oct-17</w:t>
            </w:r>
          </w:p>
        </w:tc>
        <w:tc>
          <w:tcPr>
            <w:tcW w:w="992" w:type="dxa"/>
            <w:tcBorders>
              <w:top w:val="nil"/>
              <w:left w:val="nil"/>
              <w:bottom w:val="single" w:sz="4" w:space="0" w:color="auto"/>
              <w:right w:val="single" w:sz="4" w:space="0" w:color="auto"/>
            </w:tcBorders>
            <w:shd w:val="clear" w:color="auto" w:fill="auto"/>
            <w:vAlign w:val="center"/>
            <w:hideMark/>
          </w:tcPr>
          <w:p w14:paraId="6EA536C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01-nov-17</w:t>
            </w:r>
          </w:p>
        </w:tc>
        <w:tc>
          <w:tcPr>
            <w:tcW w:w="1134" w:type="dxa"/>
            <w:tcBorders>
              <w:top w:val="nil"/>
              <w:left w:val="nil"/>
              <w:bottom w:val="single" w:sz="4" w:space="0" w:color="auto"/>
              <w:right w:val="single" w:sz="4" w:space="0" w:color="auto"/>
            </w:tcBorders>
            <w:shd w:val="clear" w:color="auto" w:fill="auto"/>
            <w:vAlign w:val="center"/>
            <w:hideMark/>
          </w:tcPr>
          <w:p w14:paraId="5333F6EA" w14:textId="23DB0563"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$ 830.206 </w:t>
            </w:r>
          </w:p>
        </w:tc>
        <w:tc>
          <w:tcPr>
            <w:tcW w:w="992" w:type="dxa"/>
            <w:tcBorders>
              <w:top w:val="nil"/>
              <w:left w:val="nil"/>
              <w:bottom w:val="single" w:sz="4" w:space="0" w:color="auto"/>
              <w:right w:val="single" w:sz="4" w:space="0" w:color="auto"/>
            </w:tcBorders>
            <w:shd w:val="clear" w:color="auto" w:fill="auto"/>
            <w:noWrap/>
            <w:vAlign w:val="bottom"/>
            <w:hideMark/>
          </w:tcPr>
          <w:p w14:paraId="0B9461E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567B934F"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1140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5DCF1BBC" w14:textId="16B9BCB3"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$ 603.366 </w:t>
            </w:r>
          </w:p>
        </w:tc>
        <w:tc>
          <w:tcPr>
            <w:tcW w:w="160" w:type="dxa"/>
            <w:tcBorders>
              <w:top w:val="nil"/>
              <w:left w:val="nil"/>
              <w:bottom w:val="nil"/>
              <w:right w:val="nil"/>
            </w:tcBorders>
            <w:shd w:val="clear" w:color="auto" w:fill="auto"/>
            <w:noWrap/>
            <w:vAlign w:val="bottom"/>
            <w:hideMark/>
          </w:tcPr>
          <w:p w14:paraId="6D67D38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432C141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01/10/2017</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D0C0CB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31/10/2017</w:t>
            </w:r>
          </w:p>
        </w:tc>
        <w:tc>
          <w:tcPr>
            <w:tcW w:w="653" w:type="dxa"/>
            <w:tcBorders>
              <w:top w:val="nil"/>
              <w:left w:val="nil"/>
              <w:bottom w:val="single" w:sz="4" w:space="0" w:color="auto"/>
              <w:right w:val="single" w:sz="4" w:space="0" w:color="auto"/>
            </w:tcBorders>
            <w:shd w:val="clear" w:color="000000" w:fill="DBDBDB"/>
            <w:noWrap/>
            <w:vAlign w:val="bottom"/>
            <w:hideMark/>
          </w:tcPr>
          <w:p w14:paraId="225108E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01/11/2017</w:t>
            </w:r>
          </w:p>
        </w:tc>
        <w:tc>
          <w:tcPr>
            <w:tcW w:w="649" w:type="dxa"/>
            <w:tcBorders>
              <w:top w:val="nil"/>
              <w:left w:val="nil"/>
              <w:bottom w:val="single" w:sz="4" w:space="0" w:color="auto"/>
              <w:right w:val="single" w:sz="4" w:space="0" w:color="auto"/>
            </w:tcBorders>
            <w:shd w:val="clear" w:color="auto" w:fill="auto"/>
            <w:noWrap/>
            <w:vAlign w:val="bottom"/>
            <w:hideMark/>
          </w:tcPr>
          <w:p w14:paraId="19CF246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3AB4CD9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1140</w:t>
            </w:r>
          </w:p>
        </w:tc>
      </w:tr>
      <w:tr w:rsidR="00741CED" w:rsidRPr="00F779AC" w14:paraId="34AE7909"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AD789C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30-nov-17</w:t>
            </w:r>
          </w:p>
        </w:tc>
        <w:tc>
          <w:tcPr>
            <w:tcW w:w="992" w:type="dxa"/>
            <w:tcBorders>
              <w:top w:val="nil"/>
              <w:left w:val="nil"/>
              <w:bottom w:val="single" w:sz="4" w:space="0" w:color="auto"/>
              <w:right w:val="single" w:sz="4" w:space="0" w:color="auto"/>
            </w:tcBorders>
            <w:shd w:val="clear" w:color="auto" w:fill="auto"/>
            <w:vAlign w:val="center"/>
            <w:hideMark/>
          </w:tcPr>
          <w:p w14:paraId="29CE3DD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01-dic-17</w:t>
            </w:r>
          </w:p>
        </w:tc>
        <w:tc>
          <w:tcPr>
            <w:tcW w:w="1134" w:type="dxa"/>
            <w:tcBorders>
              <w:top w:val="nil"/>
              <w:left w:val="nil"/>
              <w:bottom w:val="single" w:sz="4" w:space="0" w:color="auto"/>
              <w:right w:val="single" w:sz="4" w:space="0" w:color="auto"/>
            </w:tcBorders>
            <w:shd w:val="clear" w:color="auto" w:fill="auto"/>
            <w:vAlign w:val="center"/>
            <w:hideMark/>
          </w:tcPr>
          <w:p w14:paraId="682715B4" w14:textId="20054840"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$ 830.206 </w:t>
            </w:r>
          </w:p>
        </w:tc>
        <w:tc>
          <w:tcPr>
            <w:tcW w:w="992" w:type="dxa"/>
            <w:tcBorders>
              <w:top w:val="nil"/>
              <w:left w:val="nil"/>
              <w:bottom w:val="single" w:sz="4" w:space="0" w:color="auto"/>
              <w:right w:val="single" w:sz="4" w:space="0" w:color="auto"/>
            </w:tcBorders>
            <w:shd w:val="clear" w:color="auto" w:fill="auto"/>
            <w:noWrap/>
            <w:vAlign w:val="bottom"/>
            <w:hideMark/>
          </w:tcPr>
          <w:p w14:paraId="3E7887D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3100EB39"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1110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0B4CBD8E" w14:textId="6E88E2FC"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$ 587.488 </w:t>
            </w:r>
          </w:p>
        </w:tc>
        <w:tc>
          <w:tcPr>
            <w:tcW w:w="160" w:type="dxa"/>
            <w:tcBorders>
              <w:top w:val="nil"/>
              <w:left w:val="nil"/>
              <w:bottom w:val="nil"/>
              <w:right w:val="nil"/>
            </w:tcBorders>
            <w:shd w:val="clear" w:color="auto" w:fill="auto"/>
            <w:noWrap/>
            <w:vAlign w:val="bottom"/>
            <w:hideMark/>
          </w:tcPr>
          <w:p w14:paraId="1A10ADE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0CEB5A8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01/11/2017</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BFD5D1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30/11/2017</w:t>
            </w:r>
          </w:p>
        </w:tc>
        <w:tc>
          <w:tcPr>
            <w:tcW w:w="653" w:type="dxa"/>
            <w:tcBorders>
              <w:top w:val="nil"/>
              <w:left w:val="nil"/>
              <w:bottom w:val="single" w:sz="4" w:space="0" w:color="auto"/>
              <w:right w:val="single" w:sz="4" w:space="0" w:color="auto"/>
            </w:tcBorders>
            <w:shd w:val="clear" w:color="000000" w:fill="DBDBDB"/>
            <w:noWrap/>
            <w:vAlign w:val="bottom"/>
            <w:hideMark/>
          </w:tcPr>
          <w:p w14:paraId="01E9FA7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01/12/2017</w:t>
            </w:r>
          </w:p>
        </w:tc>
        <w:tc>
          <w:tcPr>
            <w:tcW w:w="649" w:type="dxa"/>
            <w:tcBorders>
              <w:top w:val="nil"/>
              <w:left w:val="nil"/>
              <w:bottom w:val="single" w:sz="4" w:space="0" w:color="auto"/>
              <w:right w:val="single" w:sz="4" w:space="0" w:color="auto"/>
            </w:tcBorders>
            <w:shd w:val="clear" w:color="auto" w:fill="auto"/>
            <w:noWrap/>
            <w:vAlign w:val="bottom"/>
            <w:hideMark/>
          </w:tcPr>
          <w:p w14:paraId="083AE51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5673D49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1110</w:t>
            </w:r>
          </w:p>
        </w:tc>
      </w:tr>
      <w:tr w:rsidR="00741CED" w:rsidRPr="00F779AC" w14:paraId="027956E3"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4662BE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31-dic-17</w:t>
            </w:r>
          </w:p>
        </w:tc>
        <w:tc>
          <w:tcPr>
            <w:tcW w:w="992" w:type="dxa"/>
            <w:tcBorders>
              <w:top w:val="nil"/>
              <w:left w:val="nil"/>
              <w:bottom w:val="single" w:sz="4" w:space="0" w:color="auto"/>
              <w:right w:val="single" w:sz="4" w:space="0" w:color="auto"/>
            </w:tcBorders>
            <w:shd w:val="clear" w:color="auto" w:fill="auto"/>
            <w:vAlign w:val="center"/>
            <w:hideMark/>
          </w:tcPr>
          <w:p w14:paraId="7EB0253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01-ene-18</w:t>
            </w:r>
          </w:p>
        </w:tc>
        <w:tc>
          <w:tcPr>
            <w:tcW w:w="1134" w:type="dxa"/>
            <w:tcBorders>
              <w:top w:val="nil"/>
              <w:left w:val="nil"/>
              <w:bottom w:val="single" w:sz="4" w:space="0" w:color="auto"/>
              <w:right w:val="single" w:sz="4" w:space="0" w:color="auto"/>
            </w:tcBorders>
            <w:shd w:val="clear" w:color="auto" w:fill="auto"/>
            <w:vAlign w:val="center"/>
            <w:hideMark/>
          </w:tcPr>
          <w:p w14:paraId="4691CF48" w14:textId="1DF779CB"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$ 1.660.412 </w:t>
            </w:r>
          </w:p>
        </w:tc>
        <w:tc>
          <w:tcPr>
            <w:tcW w:w="992" w:type="dxa"/>
            <w:tcBorders>
              <w:top w:val="nil"/>
              <w:left w:val="nil"/>
              <w:bottom w:val="single" w:sz="4" w:space="0" w:color="auto"/>
              <w:right w:val="single" w:sz="4" w:space="0" w:color="auto"/>
            </w:tcBorders>
            <w:shd w:val="clear" w:color="auto" w:fill="auto"/>
            <w:noWrap/>
            <w:vAlign w:val="bottom"/>
            <w:hideMark/>
          </w:tcPr>
          <w:p w14:paraId="62C9DE7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7569395F"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1080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60CAFB27" w14:textId="453BCC78"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$ 1.143.219 </w:t>
            </w:r>
          </w:p>
        </w:tc>
        <w:tc>
          <w:tcPr>
            <w:tcW w:w="160" w:type="dxa"/>
            <w:tcBorders>
              <w:top w:val="nil"/>
              <w:left w:val="nil"/>
              <w:bottom w:val="nil"/>
              <w:right w:val="nil"/>
            </w:tcBorders>
            <w:shd w:val="clear" w:color="auto" w:fill="auto"/>
            <w:noWrap/>
            <w:vAlign w:val="bottom"/>
            <w:hideMark/>
          </w:tcPr>
          <w:p w14:paraId="6611FAE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5AD46EA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01/12/2017</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2A5CF9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31/12/2017</w:t>
            </w:r>
          </w:p>
        </w:tc>
        <w:tc>
          <w:tcPr>
            <w:tcW w:w="653" w:type="dxa"/>
            <w:tcBorders>
              <w:top w:val="nil"/>
              <w:left w:val="nil"/>
              <w:bottom w:val="single" w:sz="4" w:space="0" w:color="auto"/>
              <w:right w:val="single" w:sz="4" w:space="0" w:color="auto"/>
            </w:tcBorders>
            <w:shd w:val="clear" w:color="000000" w:fill="DBDBDB"/>
            <w:noWrap/>
            <w:vAlign w:val="bottom"/>
            <w:hideMark/>
          </w:tcPr>
          <w:p w14:paraId="4E1A96C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01/01/2018</w:t>
            </w:r>
          </w:p>
        </w:tc>
        <w:tc>
          <w:tcPr>
            <w:tcW w:w="649" w:type="dxa"/>
            <w:tcBorders>
              <w:top w:val="nil"/>
              <w:left w:val="nil"/>
              <w:bottom w:val="single" w:sz="4" w:space="0" w:color="auto"/>
              <w:right w:val="single" w:sz="4" w:space="0" w:color="auto"/>
            </w:tcBorders>
            <w:shd w:val="clear" w:color="auto" w:fill="auto"/>
            <w:noWrap/>
            <w:vAlign w:val="bottom"/>
            <w:hideMark/>
          </w:tcPr>
          <w:p w14:paraId="6D17E50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48B9297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1080</w:t>
            </w:r>
          </w:p>
        </w:tc>
      </w:tr>
      <w:tr w:rsidR="00741CED" w:rsidRPr="00F779AC" w14:paraId="62220A57"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406F7F8"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31-ene-18</w:t>
            </w:r>
          </w:p>
        </w:tc>
        <w:tc>
          <w:tcPr>
            <w:tcW w:w="992" w:type="dxa"/>
            <w:tcBorders>
              <w:top w:val="nil"/>
              <w:left w:val="nil"/>
              <w:bottom w:val="single" w:sz="4" w:space="0" w:color="auto"/>
              <w:right w:val="single" w:sz="4" w:space="0" w:color="auto"/>
            </w:tcBorders>
            <w:shd w:val="clear" w:color="auto" w:fill="auto"/>
            <w:vAlign w:val="center"/>
            <w:hideMark/>
          </w:tcPr>
          <w:p w14:paraId="1A638CB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01-feb-18</w:t>
            </w:r>
          </w:p>
        </w:tc>
        <w:tc>
          <w:tcPr>
            <w:tcW w:w="1134" w:type="dxa"/>
            <w:tcBorders>
              <w:top w:val="nil"/>
              <w:left w:val="nil"/>
              <w:bottom w:val="single" w:sz="4" w:space="0" w:color="auto"/>
              <w:right w:val="single" w:sz="4" w:space="0" w:color="auto"/>
            </w:tcBorders>
            <w:shd w:val="clear" w:color="auto" w:fill="auto"/>
            <w:vAlign w:val="center"/>
            <w:hideMark/>
          </w:tcPr>
          <w:p w14:paraId="781AD623" w14:textId="0531A83C"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$ 864.162 </w:t>
            </w:r>
          </w:p>
        </w:tc>
        <w:tc>
          <w:tcPr>
            <w:tcW w:w="992" w:type="dxa"/>
            <w:tcBorders>
              <w:top w:val="nil"/>
              <w:left w:val="nil"/>
              <w:bottom w:val="single" w:sz="4" w:space="0" w:color="auto"/>
              <w:right w:val="single" w:sz="4" w:space="0" w:color="auto"/>
            </w:tcBorders>
            <w:shd w:val="clear" w:color="auto" w:fill="auto"/>
            <w:noWrap/>
            <w:vAlign w:val="bottom"/>
            <w:hideMark/>
          </w:tcPr>
          <w:p w14:paraId="3895E31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693651B5"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1050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63E970DB" w14:textId="1478D416"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$ 578.461 </w:t>
            </w:r>
          </w:p>
        </w:tc>
        <w:tc>
          <w:tcPr>
            <w:tcW w:w="160" w:type="dxa"/>
            <w:tcBorders>
              <w:top w:val="nil"/>
              <w:left w:val="nil"/>
              <w:bottom w:val="nil"/>
              <w:right w:val="nil"/>
            </w:tcBorders>
            <w:shd w:val="clear" w:color="auto" w:fill="auto"/>
            <w:noWrap/>
            <w:vAlign w:val="bottom"/>
            <w:hideMark/>
          </w:tcPr>
          <w:p w14:paraId="0D9B752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1FEAFD3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01/01/2018</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501E85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31/01/2018</w:t>
            </w:r>
          </w:p>
        </w:tc>
        <w:tc>
          <w:tcPr>
            <w:tcW w:w="653" w:type="dxa"/>
            <w:tcBorders>
              <w:top w:val="nil"/>
              <w:left w:val="nil"/>
              <w:bottom w:val="single" w:sz="4" w:space="0" w:color="auto"/>
              <w:right w:val="single" w:sz="4" w:space="0" w:color="auto"/>
            </w:tcBorders>
            <w:shd w:val="clear" w:color="000000" w:fill="DBDBDB"/>
            <w:noWrap/>
            <w:vAlign w:val="bottom"/>
            <w:hideMark/>
          </w:tcPr>
          <w:p w14:paraId="053B7A5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01/02/2018</w:t>
            </w:r>
          </w:p>
        </w:tc>
        <w:tc>
          <w:tcPr>
            <w:tcW w:w="649" w:type="dxa"/>
            <w:tcBorders>
              <w:top w:val="nil"/>
              <w:left w:val="nil"/>
              <w:bottom w:val="single" w:sz="4" w:space="0" w:color="auto"/>
              <w:right w:val="single" w:sz="4" w:space="0" w:color="auto"/>
            </w:tcBorders>
            <w:shd w:val="clear" w:color="auto" w:fill="auto"/>
            <w:noWrap/>
            <w:vAlign w:val="bottom"/>
            <w:hideMark/>
          </w:tcPr>
          <w:p w14:paraId="55D15DE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5C0C624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1050</w:t>
            </w:r>
          </w:p>
        </w:tc>
      </w:tr>
      <w:tr w:rsidR="00741CED" w:rsidRPr="00F779AC" w14:paraId="1845C986"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EF3845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28-feb-18</w:t>
            </w:r>
          </w:p>
        </w:tc>
        <w:tc>
          <w:tcPr>
            <w:tcW w:w="992" w:type="dxa"/>
            <w:tcBorders>
              <w:top w:val="nil"/>
              <w:left w:val="nil"/>
              <w:bottom w:val="single" w:sz="4" w:space="0" w:color="auto"/>
              <w:right w:val="single" w:sz="4" w:space="0" w:color="auto"/>
            </w:tcBorders>
            <w:shd w:val="clear" w:color="auto" w:fill="auto"/>
            <w:vAlign w:val="center"/>
            <w:hideMark/>
          </w:tcPr>
          <w:p w14:paraId="6F281A0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01-mar-18</w:t>
            </w:r>
          </w:p>
        </w:tc>
        <w:tc>
          <w:tcPr>
            <w:tcW w:w="1134" w:type="dxa"/>
            <w:tcBorders>
              <w:top w:val="nil"/>
              <w:left w:val="nil"/>
              <w:bottom w:val="single" w:sz="4" w:space="0" w:color="auto"/>
              <w:right w:val="single" w:sz="4" w:space="0" w:color="auto"/>
            </w:tcBorders>
            <w:shd w:val="clear" w:color="auto" w:fill="auto"/>
            <w:vAlign w:val="center"/>
            <w:hideMark/>
          </w:tcPr>
          <w:p w14:paraId="707B4905" w14:textId="4065D70A"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$ 864.162 </w:t>
            </w:r>
          </w:p>
        </w:tc>
        <w:tc>
          <w:tcPr>
            <w:tcW w:w="992" w:type="dxa"/>
            <w:tcBorders>
              <w:top w:val="nil"/>
              <w:left w:val="nil"/>
              <w:bottom w:val="single" w:sz="4" w:space="0" w:color="auto"/>
              <w:right w:val="single" w:sz="4" w:space="0" w:color="auto"/>
            </w:tcBorders>
            <w:shd w:val="clear" w:color="auto" w:fill="auto"/>
            <w:noWrap/>
            <w:vAlign w:val="bottom"/>
            <w:hideMark/>
          </w:tcPr>
          <w:p w14:paraId="44AD33E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43AE400D"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1020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0EDBFF9A" w14:textId="221FFA20"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$ 561.934 </w:t>
            </w:r>
          </w:p>
        </w:tc>
        <w:tc>
          <w:tcPr>
            <w:tcW w:w="160" w:type="dxa"/>
            <w:tcBorders>
              <w:top w:val="nil"/>
              <w:left w:val="nil"/>
              <w:bottom w:val="nil"/>
              <w:right w:val="nil"/>
            </w:tcBorders>
            <w:shd w:val="clear" w:color="auto" w:fill="auto"/>
            <w:noWrap/>
            <w:vAlign w:val="bottom"/>
            <w:hideMark/>
          </w:tcPr>
          <w:p w14:paraId="28E9785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1FBB2AD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01/02/2018</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A67C75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28/02/2018</w:t>
            </w:r>
          </w:p>
        </w:tc>
        <w:tc>
          <w:tcPr>
            <w:tcW w:w="653" w:type="dxa"/>
            <w:tcBorders>
              <w:top w:val="nil"/>
              <w:left w:val="nil"/>
              <w:bottom w:val="single" w:sz="4" w:space="0" w:color="auto"/>
              <w:right w:val="single" w:sz="4" w:space="0" w:color="auto"/>
            </w:tcBorders>
            <w:shd w:val="clear" w:color="000000" w:fill="DBDBDB"/>
            <w:noWrap/>
            <w:vAlign w:val="bottom"/>
            <w:hideMark/>
          </w:tcPr>
          <w:p w14:paraId="2A56F56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01/03/2018</w:t>
            </w:r>
          </w:p>
        </w:tc>
        <w:tc>
          <w:tcPr>
            <w:tcW w:w="649" w:type="dxa"/>
            <w:tcBorders>
              <w:top w:val="nil"/>
              <w:left w:val="nil"/>
              <w:bottom w:val="single" w:sz="4" w:space="0" w:color="auto"/>
              <w:right w:val="single" w:sz="4" w:space="0" w:color="auto"/>
            </w:tcBorders>
            <w:shd w:val="clear" w:color="auto" w:fill="auto"/>
            <w:noWrap/>
            <w:vAlign w:val="bottom"/>
            <w:hideMark/>
          </w:tcPr>
          <w:p w14:paraId="65121F8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34F679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1020</w:t>
            </w:r>
          </w:p>
        </w:tc>
      </w:tr>
      <w:tr w:rsidR="00741CED" w:rsidRPr="00F779AC" w14:paraId="781A9FD4"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850DFF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31-mar-18</w:t>
            </w:r>
          </w:p>
        </w:tc>
        <w:tc>
          <w:tcPr>
            <w:tcW w:w="992" w:type="dxa"/>
            <w:tcBorders>
              <w:top w:val="nil"/>
              <w:left w:val="nil"/>
              <w:bottom w:val="single" w:sz="4" w:space="0" w:color="auto"/>
              <w:right w:val="single" w:sz="4" w:space="0" w:color="auto"/>
            </w:tcBorders>
            <w:shd w:val="clear" w:color="auto" w:fill="auto"/>
            <w:vAlign w:val="center"/>
            <w:hideMark/>
          </w:tcPr>
          <w:p w14:paraId="61ACDFB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01-abr-18</w:t>
            </w:r>
          </w:p>
        </w:tc>
        <w:tc>
          <w:tcPr>
            <w:tcW w:w="1134" w:type="dxa"/>
            <w:tcBorders>
              <w:top w:val="nil"/>
              <w:left w:val="nil"/>
              <w:bottom w:val="single" w:sz="4" w:space="0" w:color="auto"/>
              <w:right w:val="single" w:sz="4" w:space="0" w:color="auto"/>
            </w:tcBorders>
            <w:shd w:val="clear" w:color="auto" w:fill="auto"/>
            <w:vAlign w:val="center"/>
            <w:hideMark/>
          </w:tcPr>
          <w:p w14:paraId="40107422" w14:textId="66EAB31D"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$ 864.162 </w:t>
            </w:r>
          </w:p>
        </w:tc>
        <w:tc>
          <w:tcPr>
            <w:tcW w:w="992" w:type="dxa"/>
            <w:tcBorders>
              <w:top w:val="nil"/>
              <w:left w:val="nil"/>
              <w:bottom w:val="single" w:sz="4" w:space="0" w:color="auto"/>
              <w:right w:val="single" w:sz="4" w:space="0" w:color="auto"/>
            </w:tcBorders>
            <w:shd w:val="clear" w:color="auto" w:fill="auto"/>
            <w:noWrap/>
            <w:vAlign w:val="bottom"/>
            <w:hideMark/>
          </w:tcPr>
          <w:p w14:paraId="52441CB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1A0E3C39"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990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2F2922D6" w14:textId="3FCB71FF"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$ 545.406 </w:t>
            </w:r>
          </w:p>
        </w:tc>
        <w:tc>
          <w:tcPr>
            <w:tcW w:w="160" w:type="dxa"/>
            <w:tcBorders>
              <w:top w:val="nil"/>
              <w:left w:val="nil"/>
              <w:bottom w:val="nil"/>
              <w:right w:val="nil"/>
            </w:tcBorders>
            <w:shd w:val="clear" w:color="auto" w:fill="auto"/>
            <w:noWrap/>
            <w:vAlign w:val="bottom"/>
            <w:hideMark/>
          </w:tcPr>
          <w:p w14:paraId="582A343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662154C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01/03/2018</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7BF393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31/03/2018</w:t>
            </w:r>
          </w:p>
        </w:tc>
        <w:tc>
          <w:tcPr>
            <w:tcW w:w="653" w:type="dxa"/>
            <w:tcBorders>
              <w:top w:val="nil"/>
              <w:left w:val="nil"/>
              <w:bottom w:val="single" w:sz="4" w:space="0" w:color="auto"/>
              <w:right w:val="single" w:sz="4" w:space="0" w:color="auto"/>
            </w:tcBorders>
            <w:shd w:val="clear" w:color="000000" w:fill="DBDBDB"/>
            <w:noWrap/>
            <w:vAlign w:val="bottom"/>
            <w:hideMark/>
          </w:tcPr>
          <w:p w14:paraId="6E03507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01/04/2018</w:t>
            </w:r>
          </w:p>
        </w:tc>
        <w:tc>
          <w:tcPr>
            <w:tcW w:w="649" w:type="dxa"/>
            <w:tcBorders>
              <w:top w:val="nil"/>
              <w:left w:val="nil"/>
              <w:bottom w:val="single" w:sz="4" w:space="0" w:color="auto"/>
              <w:right w:val="single" w:sz="4" w:space="0" w:color="auto"/>
            </w:tcBorders>
            <w:shd w:val="clear" w:color="auto" w:fill="auto"/>
            <w:noWrap/>
            <w:vAlign w:val="bottom"/>
            <w:hideMark/>
          </w:tcPr>
          <w:p w14:paraId="1032E2B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B3129B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990</w:t>
            </w:r>
          </w:p>
        </w:tc>
      </w:tr>
      <w:tr w:rsidR="00741CED" w:rsidRPr="00F779AC" w14:paraId="2D402B32"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072915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30-abr-18</w:t>
            </w:r>
          </w:p>
        </w:tc>
        <w:tc>
          <w:tcPr>
            <w:tcW w:w="992" w:type="dxa"/>
            <w:tcBorders>
              <w:top w:val="nil"/>
              <w:left w:val="nil"/>
              <w:bottom w:val="single" w:sz="4" w:space="0" w:color="auto"/>
              <w:right w:val="single" w:sz="4" w:space="0" w:color="auto"/>
            </w:tcBorders>
            <w:shd w:val="clear" w:color="auto" w:fill="auto"/>
            <w:vAlign w:val="center"/>
            <w:hideMark/>
          </w:tcPr>
          <w:p w14:paraId="363F4E5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01-may-18</w:t>
            </w:r>
          </w:p>
        </w:tc>
        <w:tc>
          <w:tcPr>
            <w:tcW w:w="1134" w:type="dxa"/>
            <w:tcBorders>
              <w:top w:val="nil"/>
              <w:left w:val="nil"/>
              <w:bottom w:val="single" w:sz="4" w:space="0" w:color="auto"/>
              <w:right w:val="single" w:sz="4" w:space="0" w:color="auto"/>
            </w:tcBorders>
            <w:shd w:val="clear" w:color="auto" w:fill="auto"/>
            <w:vAlign w:val="center"/>
            <w:hideMark/>
          </w:tcPr>
          <w:p w14:paraId="35AC2F60" w14:textId="7C02C182"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$ 64.162 </w:t>
            </w:r>
          </w:p>
        </w:tc>
        <w:tc>
          <w:tcPr>
            <w:tcW w:w="992" w:type="dxa"/>
            <w:tcBorders>
              <w:top w:val="nil"/>
              <w:left w:val="nil"/>
              <w:bottom w:val="single" w:sz="4" w:space="0" w:color="auto"/>
              <w:right w:val="single" w:sz="4" w:space="0" w:color="auto"/>
            </w:tcBorders>
            <w:shd w:val="clear" w:color="auto" w:fill="auto"/>
            <w:noWrap/>
            <w:vAlign w:val="bottom"/>
            <w:hideMark/>
          </w:tcPr>
          <w:p w14:paraId="29A2475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5196FFA3"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960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28D9EACE" w14:textId="7AE10B5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$ 528.879 </w:t>
            </w:r>
          </w:p>
        </w:tc>
        <w:tc>
          <w:tcPr>
            <w:tcW w:w="160" w:type="dxa"/>
            <w:tcBorders>
              <w:top w:val="nil"/>
              <w:left w:val="nil"/>
              <w:bottom w:val="nil"/>
              <w:right w:val="nil"/>
            </w:tcBorders>
            <w:shd w:val="clear" w:color="auto" w:fill="auto"/>
            <w:noWrap/>
            <w:vAlign w:val="bottom"/>
            <w:hideMark/>
          </w:tcPr>
          <w:p w14:paraId="4B11AB7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7FEBCAC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01/04/2018</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3CEDFE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30/04/2018</w:t>
            </w:r>
          </w:p>
        </w:tc>
        <w:tc>
          <w:tcPr>
            <w:tcW w:w="653" w:type="dxa"/>
            <w:tcBorders>
              <w:top w:val="nil"/>
              <w:left w:val="nil"/>
              <w:bottom w:val="single" w:sz="4" w:space="0" w:color="auto"/>
              <w:right w:val="single" w:sz="4" w:space="0" w:color="auto"/>
            </w:tcBorders>
            <w:shd w:val="clear" w:color="000000" w:fill="DBDBDB"/>
            <w:noWrap/>
            <w:vAlign w:val="bottom"/>
            <w:hideMark/>
          </w:tcPr>
          <w:p w14:paraId="02706FF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01/05/2018</w:t>
            </w:r>
          </w:p>
        </w:tc>
        <w:tc>
          <w:tcPr>
            <w:tcW w:w="649" w:type="dxa"/>
            <w:tcBorders>
              <w:top w:val="nil"/>
              <w:left w:val="nil"/>
              <w:bottom w:val="single" w:sz="4" w:space="0" w:color="auto"/>
              <w:right w:val="single" w:sz="4" w:space="0" w:color="auto"/>
            </w:tcBorders>
            <w:shd w:val="clear" w:color="auto" w:fill="auto"/>
            <w:noWrap/>
            <w:vAlign w:val="bottom"/>
            <w:hideMark/>
          </w:tcPr>
          <w:p w14:paraId="2E8448C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23E898F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960</w:t>
            </w:r>
          </w:p>
        </w:tc>
      </w:tr>
      <w:tr w:rsidR="00741CED" w:rsidRPr="00F779AC" w14:paraId="37D0D004"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1C5E83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31-may-18</w:t>
            </w:r>
          </w:p>
        </w:tc>
        <w:tc>
          <w:tcPr>
            <w:tcW w:w="992" w:type="dxa"/>
            <w:tcBorders>
              <w:top w:val="nil"/>
              <w:left w:val="nil"/>
              <w:bottom w:val="single" w:sz="4" w:space="0" w:color="auto"/>
              <w:right w:val="single" w:sz="4" w:space="0" w:color="auto"/>
            </w:tcBorders>
            <w:shd w:val="clear" w:color="auto" w:fill="auto"/>
            <w:vAlign w:val="center"/>
            <w:hideMark/>
          </w:tcPr>
          <w:p w14:paraId="706B6C8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01-jun-18</w:t>
            </w:r>
          </w:p>
        </w:tc>
        <w:tc>
          <w:tcPr>
            <w:tcW w:w="1134" w:type="dxa"/>
            <w:tcBorders>
              <w:top w:val="nil"/>
              <w:left w:val="nil"/>
              <w:bottom w:val="single" w:sz="4" w:space="0" w:color="auto"/>
              <w:right w:val="single" w:sz="4" w:space="0" w:color="auto"/>
            </w:tcBorders>
            <w:shd w:val="clear" w:color="auto" w:fill="auto"/>
            <w:vAlign w:val="center"/>
            <w:hideMark/>
          </w:tcPr>
          <w:p w14:paraId="642EBD32" w14:textId="2E344150"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$ 864.162 </w:t>
            </w:r>
          </w:p>
        </w:tc>
        <w:tc>
          <w:tcPr>
            <w:tcW w:w="992" w:type="dxa"/>
            <w:tcBorders>
              <w:top w:val="nil"/>
              <w:left w:val="nil"/>
              <w:bottom w:val="single" w:sz="4" w:space="0" w:color="auto"/>
              <w:right w:val="single" w:sz="4" w:space="0" w:color="auto"/>
            </w:tcBorders>
            <w:shd w:val="clear" w:color="auto" w:fill="auto"/>
            <w:noWrap/>
            <w:vAlign w:val="bottom"/>
            <w:hideMark/>
          </w:tcPr>
          <w:p w14:paraId="701D1EA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282EA1D3"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930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2002E084" w14:textId="267D024A"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$ 512.351 </w:t>
            </w:r>
          </w:p>
        </w:tc>
        <w:tc>
          <w:tcPr>
            <w:tcW w:w="160" w:type="dxa"/>
            <w:tcBorders>
              <w:top w:val="nil"/>
              <w:left w:val="nil"/>
              <w:bottom w:val="nil"/>
              <w:right w:val="nil"/>
            </w:tcBorders>
            <w:shd w:val="clear" w:color="auto" w:fill="auto"/>
            <w:noWrap/>
            <w:vAlign w:val="bottom"/>
            <w:hideMark/>
          </w:tcPr>
          <w:p w14:paraId="296BD8A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2963816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01/05/2018</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968BE4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31/05/2018</w:t>
            </w:r>
          </w:p>
        </w:tc>
        <w:tc>
          <w:tcPr>
            <w:tcW w:w="653" w:type="dxa"/>
            <w:tcBorders>
              <w:top w:val="nil"/>
              <w:left w:val="nil"/>
              <w:bottom w:val="single" w:sz="4" w:space="0" w:color="auto"/>
              <w:right w:val="single" w:sz="4" w:space="0" w:color="auto"/>
            </w:tcBorders>
            <w:shd w:val="clear" w:color="000000" w:fill="DBDBDB"/>
            <w:noWrap/>
            <w:vAlign w:val="bottom"/>
            <w:hideMark/>
          </w:tcPr>
          <w:p w14:paraId="7258DD3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01/06/2018</w:t>
            </w:r>
          </w:p>
        </w:tc>
        <w:tc>
          <w:tcPr>
            <w:tcW w:w="649" w:type="dxa"/>
            <w:tcBorders>
              <w:top w:val="nil"/>
              <w:left w:val="nil"/>
              <w:bottom w:val="single" w:sz="4" w:space="0" w:color="auto"/>
              <w:right w:val="single" w:sz="4" w:space="0" w:color="auto"/>
            </w:tcBorders>
            <w:shd w:val="clear" w:color="auto" w:fill="auto"/>
            <w:noWrap/>
            <w:vAlign w:val="bottom"/>
            <w:hideMark/>
          </w:tcPr>
          <w:p w14:paraId="562C94D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757367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930</w:t>
            </w:r>
          </w:p>
        </w:tc>
      </w:tr>
      <w:tr w:rsidR="00741CED" w:rsidRPr="00F779AC" w14:paraId="0010C537"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0C8F50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30-jun-18</w:t>
            </w:r>
          </w:p>
        </w:tc>
        <w:tc>
          <w:tcPr>
            <w:tcW w:w="992" w:type="dxa"/>
            <w:tcBorders>
              <w:top w:val="nil"/>
              <w:left w:val="nil"/>
              <w:bottom w:val="single" w:sz="4" w:space="0" w:color="auto"/>
              <w:right w:val="single" w:sz="4" w:space="0" w:color="auto"/>
            </w:tcBorders>
            <w:shd w:val="clear" w:color="auto" w:fill="auto"/>
            <w:vAlign w:val="center"/>
            <w:hideMark/>
          </w:tcPr>
          <w:p w14:paraId="186DFE7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01-jul-18</w:t>
            </w:r>
          </w:p>
        </w:tc>
        <w:tc>
          <w:tcPr>
            <w:tcW w:w="1134" w:type="dxa"/>
            <w:tcBorders>
              <w:top w:val="nil"/>
              <w:left w:val="nil"/>
              <w:bottom w:val="single" w:sz="4" w:space="0" w:color="auto"/>
              <w:right w:val="single" w:sz="4" w:space="0" w:color="auto"/>
            </w:tcBorders>
            <w:shd w:val="clear" w:color="auto" w:fill="auto"/>
            <w:vAlign w:val="center"/>
            <w:hideMark/>
          </w:tcPr>
          <w:p w14:paraId="4EC8EA89" w14:textId="7A373688"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$ 864.162 </w:t>
            </w:r>
          </w:p>
        </w:tc>
        <w:tc>
          <w:tcPr>
            <w:tcW w:w="992" w:type="dxa"/>
            <w:tcBorders>
              <w:top w:val="nil"/>
              <w:left w:val="nil"/>
              <w:bottom w:val="single" w:sz="4" w:space="0" w:color="auto"/>
              <w:right w:val="single" w:sz="4" w:space="0" w:color="auto"/>
            </w:tcBorders>
            <w:shd w:val="clear" w:color="auto" w:fill="auto"/>
            <w:noWrap/>
            <w:vAlign w:val="bottom"/>
            <w:hideMark/>
          </w:tcPr>
          <w:p w14:paraId="0CDA5D8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304353D2"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900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21F36D37" w14:textId="24CDAA20"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$ 495.824 </w:t>
            </w:r>
          </w:p>
        </w:tc>
        <w:tc>
          <w:tcPr>
            <w:tcW w:w="160" w:type="dxa"/>
            <w:tcBorders>
              <w:top w:val="nil"/>
              <w:left w:val="nil"/>
              <w:bottom w:val="nil"/>
              <w:right w:val="nil"/>
            </w:tcBorders>
            <w:shd w:val="clear" w:color="auto" w:fill="auto"/>
            <w:noWrap/>
            <w:vAlign w:val="bottom"/>
            <w:hideMark/>
          </w:tcPr>
          <w:p w14:paraId="12B1AD3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454F402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01/06/2018</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C5D910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30/06/2018</w:t>
            </w:r>
          </w:p>
        </w:tc>
        <w:tc>
          <w:tcPr>
            <w:tcW w:w="653" w:type="dxa"/>
            <w:tcBorders>
              <w:top w:val="nil"/>
              <w:left w:val="nil"/>
              <w:bottom w:val="single" w:sz="4" w:space="0" w:color="auto"/>
              <w:right w:val="single" w:sz="4" w:space="0" w:color="auto"/>
            </w:tcBorders>
            <w:shd w:val="clear" w:color="000000" w:fill="DBDBDB"/>
            <w:noWrap/>
            <w:vAlign w:val="bottom"/>
            <w:hideMark/>
          </w:tcPr>
          <w:p w14:paraId="7C90B5F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01/07/2018</w:t>
            </w:r>
          </w:p>
        </w:tc>
        <w:tc>
          <w:tcPr>
            <w:tcW w:w="649" w:type="dxa"/>
            <w:tcBorders>
              <w:top w:val="nil"/>
              <w:left w:val="nil"/>
              <w:bottom w:val="single" w:sz="4" w:space="0" w:color="auto"/>
              <w:right w:val="single" w:sz="4" w:space="0" w:color="auto"/>
            </w:tcBorders>
            <w:shd w:val="clear" w:color="auto" w:fill="auto"/>
            <w:noWrap/>
            <w:vAlign w:val="bottom"/>
            <w:hideMark/>
          </w:tcPr>
          <w:p w14:paraId="56A1C66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174653F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900</w:t>
            </w:r>
          </w:p>
        </w:tc>
      </w:tr>
      <w:tr w:rsidR="00741CED" w:rsidRPr="00F779AC" w14:paraId="7FB475E2"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E6A7A3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31-jul-18</w:t>
            </w:r>
          </w:p>
        </w:tc>
        <w:tc>
          <w:tcPr>
            <w:tcW w:w="992" w:type="dxa"/>
            <w:tcBorders>
              <w:top w:val="nil"/>
              <w:left w:val="nil"/>
              <w:bottom w:val="single" w:sz="4" w:space="0" w:color="auto"/>
              <w:right w:val="single" w:sz="4" w:space="0" w:color="auto"/>
            </w:tcBorders>
            <w:shd w:val="clear" w:color="auto" w:fill="auto"/>
            <w:vAlign w:val="center"/>
            <w:hideMark/>
          </w:tcPr>
          <w:p w14:paraId="75DF626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01-ago-18</w:t>
            </w:r>
          </w:p>
        </w:tc>
        <w:tc>
          <w:tcPr>
            <w:tcW w:w="1134" w:type="dxa"/>
            <w:tcBorders>
              <w:top w:val="nil"/>
              <w:left w:val="nil"/>
              <w:bottom w:val="single" w:sz="4" w:space="0" w:color="auto"/>
              <w:right w:val="single" w:sz="4" w:space="0" w:color="auto"/>
            </w:tcBorders>
            <w:shd w:val="clear" w:color="auto" w:fill="auto"/>
            <w:vAlign w:val="center"/>
            <w:hideMark/>
          </w:tcPr>
          <w:p w14:paraId="15CEE967" w14:textId="6A21952D"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$ 864.162 </w:t>
            </w:r>
          </w:p>
        </w:tc>
        <w:tc>
          <w:tcPr>
            <w:tcW w:w="992" w:type="dxa"/>
            <w:tcBorders>
              <w:top w:val="nil"/>
              <w:left w:val="nil"/>
              <w:bottom w:val="single" w:sz="4" w:space="0" w:color="auto"/>
              <w:right w:val="single" w:sz="4" w:space="0" w:color="auto"/>
            </w:tcBorders>
            <w:shd w:val="clear" w:color="auto" w:fill="auto"/>
            <w:noWrap/>
            <w:vAlign w:val="bottom"/>
            <w:hideMark/>
          </w:tcPr>
          <w:p w14:paraId="3DDCE21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5DDB8099"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870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48E15668" w14:textId="01044DEB"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$ 479.296 </w:t>
            </w:r>
          </w:p>
        </w:tc>
        <w:tc>
          <w:tcPr>
            <w:tcW w:w="160" w:type="dxa"/>
            <w:tcBorders>
              <w:top w:val="nil"/>
              <w:left w:val="nil"/>
              <w:bottom w:val="nil"/>
              <w:right w:val="nil"/>
            </w:tcBorders>
            <w:shd w:val="clear" w:color="auto" w:fill="auto"/>
            <w:noWrap/>
            <w:vAlign w:val="bottom"/>
            <w:hideMark/>
          </w:tcPr>
          <w:p w14:paraId="07BCB20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6D0716C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01/07/2018</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4402A94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31/07/2018</w:t>
            </w:r>
          </w:p>
        </w:tc>
        <w:tc>
          <w:tcPr>
            <w:tcW w:w="653" w:type="dxa"/>
            <w:tcBorders>
              <w:top w:val="nil"/>
              <w:left w:val="nil"/>
              <w:bottom w:val="single" w:sz="4" w:space="0" w:color="auto"/>
              <w:right w:val="single" w:sz="4" w:space="0" w:color="auto"/>
            </w:tcBorders>
            <w:shd w:val="clear" w:color="000000" w:fill="DBDBDB"/>
            <w:noWrap/>
            <w:vAlign w:val="bottom"/>
            <w:hideMark/>
          </w:tcPr>
          <w:p w14:paraId="352453A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01/08/2018</w:t>
            </w:r>
          </w:p>
        </w:tc>
        <w:tc>
          <w:tcPr>
            <w:tcW w:w="649" w:type="dxa"/>
            <w:tcBorders>
              <w:top w:val="nil"/>
              <w:left w:val="nil"/>
              <w:bottom w:val="single" w:sz="4" w:space="0" w:color="auto"/>
              <w:right w:val="single" w:sz="4" w:space="0" w:color="auto"/>
            </w:tcBorders>
            <w:shd w:val="clear" w:color="auto" w:fill="auto"/>
            <w:noWrap/>
            <w:vAlign w:val="bottom"/>
            <w:hideMark/>
          </w:tcPr>
          <w:p w14:paraId="4DAAA94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272CE0B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870</w:t>
            </w:r>
          </w:p>
        </w:tc>
      </w:tr>
      <w:tr w:rsidR="00741CED" w:rsidRPr="00F779AC" w14:paraId="35BFCF5A"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91B56E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31-ago-18</w:t>
            </w:r>
          </w:p>
        </w:tc>
        <w:tc>
          <w:tcPr>
            <w:tcW w:w="992" w:type="dxa"/>
            <w:tcBorders>
              <w:top w:val="nil"/>
              <w:left w:val="nil"/>
              <w:bottom w:val="single" w:sz="4" w:space="0" w:color="auto"/>
              <w:right w:val="single" w:sz="4" w:space="0" w:color="auto"/>
            </w:tcBorders>
            <w:shd w:val="clear" w:color="auto" w:fill="auto"/>
            <w:vAlign w:val="center"/>
            <w:hideMark/>
          </w:tcPr>
          <w:p w14:paraId="38E2139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01-sep-18</w:t>
            </w:r>
          </w:p>
        </w:tc>
        <w:tc>
          <w:tcPr>
            <w:tcW w:w="1134" w:type="dxa"/>
            <w:tcBorders>
              <w:top w:val="nil"/>
              <w:left w:val="nil"/>
              <w:bottom w:val="single" w:sz="4" w:space="0" w:color="auto"/>
              <w:right w:val="single" w:sz="4" w:space="0" w:color="auto"/>
            </w:tcBorders>
            <w:shd w:val="clear" w:color="auto" w:fill="auto"/>
            <w:vAlign w:val="center"/>
            <w:hideMark/>
          </w:tcPr>
          <w:p w14:paraId="5415833B" w14:textId="27FB2BC1"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$ 864.162 </w:t>
            </w:r>
          </w:p>
        </w:tc>
        <w:tc>
          <w:tcPr>
            <w:tcW w:w="992" w:type="dxa"/>
            <w:tcBorders>
              <w:top w:val="nil"/>
              <w:left w:val="nil"/>
              <w:bottom w:val="single" w:sz="4" w:space="0" w:color="auto"/>
              <w:right w:val="single" w:sz="4" w:space="0" w:color="auto"/>
            </w:tcBorders>
            <w:shd w:val="clear" w:color="auto" w:fill="auto"/>
            <w:noWrap/>
            <w:vAlign w:val="bottom"/>
            <w:hideMark/>
          </w:tcPr>
          <w:p w14:paraId="58585B4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50B39641"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840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14980A11" w14:textId="1D2DDE01"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$ 462.769 </w:t>
            </w:r>
          </w:p>
        </w:tc>
        <w:tc>
          <w:tcPr>
            <w:tcW w:w="160" w:type="dxa"/>
            <w:tcBorders>
              <w:top w:val="nil"/>
              <w:left w:val="nil"/>
              <w:bottom w:val="nil"/>
              <w:right w:val="nil"/>
            </w:tcBorders>
            <w:shd w:val="clear" w:color="auto" w:fill="auto"/>
            <w:noWrap/>
            <w:vAlign w:val="bottom"/>
            <w:hideMark/>
          </w:tcPr>
          <w:p w14:paraId="27C6E87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14D1299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01/08/2018</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734A80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31/08/2018</w:t>
            </w:r>
          </w:p>
        </w:tc>
        <w:tc>
          <w:tcPr>
            <w:tcW w:w="653" w:type="dxa"/>
            <w:tcBorders>
              <w:top w:val="nil"/>
              <w:left w:val="nil"/>
              <w:bottom w:val="single" w:sz="4" w:space="0" w:color="auto"/>
              <w:right w:val="single" w:sz="4" w:space="0" w:color="auto"/>
            </w:tcBorders>
            <w:shd w:val="clear" w:color="000000" w:fill="DBDBDB"/>
            <w:noWrap/>
            <w:vAlign w:val="bottom"/>
            <w:hideMark/>
          </w:tcPr>
          <w:p w14:paraId="7A1F9E4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01/09/2018</w:t>
            </w:r>
          </w:p>
        </w:tc>
        <w:tc>
          <w:tcPr>
            <w:tcW w:w="649" w:type="dxa"/>
            <w:tcBorders>
              <w:top w:val="nil"/>
              <w:left w:val="nil"/>
              <w:bottom w:val="single" w:sz="4" w:space="0" w:color="auto"/>
              <w:right w:val="single" w:sz="4" w:space="0" w:color="auto"/>
            </w:tcBorders>
            <w:shd w:val="clear" w:color="auto" w:fill="auto"/>
            <w:noWrap/>
            <w:vAlign w:val="bottom"/>
            <w:hideMark/>
          </w:tcPr>
          <w:p w14:paraId="2A09479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410D493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840</w:t>
            </w:r>
          </w:p>
        </w:tc>
      </w:tr>
      <w:tr w:rsidR="00741CED" w:rsidRPr="00F779AC" w14:paraId="43252036"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1A8284E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30-sep-18</w:t>
            </w:r>
          </w:p>
        </w:tc>
        <w:tc>
          <w:tcPr>
            <w:tcW w:w="992" w:type="dxa"/>
            <w:tcBorders>
              <w:top w:val="nil"/>
              <w:left w:val="nil"/>
              <w:bottom w:val="single" w:sz="4" w:space="0" w:color="auto"/>
              <w:right w:val="single" w:sz="4" w:space="0" w:color="auto"/>
            </w:tcBorders>
            <w:shd w:val="clear" w:color="auto" w:fill="auto"/>
            <w:vAlign w:val="center"/>
            <w:hideMark/>
          </w:tcPr>
          <w:p w14:paraId="1C30E67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01-oct-18</w:t>
            </w:r>
          </w:p>
        </w:tc>
        <w:tc>
          <w:tcPr>
            <w:tcW w:w="1134" w:type="dxa"/>
            <w:tcBorders>
              <w:top w:val="nil"/>
              <w:left w:val="nil"/>
              <w:bottom w:val="single" w:sz="4" w:space="0" w:color="auto"/>
              <w:right w:val="single" w:sz="4" w:space="0" w:color="auto"/>
            </w:tcBorders>
            <w:shd w:val="clear" w:color="auto" w:fill="auto"/>
            <w:vAlign w:val="center"/>
            <w:hideMark/>
          </w:tcPr>
          <w:p w14:paraId="1B060939" w14:textId="0FA1CF1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$ 864.162 </w:t>
            </w:r>
          </w:p>
        </w:tc>
        <w:tc>
          <w:tcPr>
            <w:tcW w:w="992" w:type="dxa"/>
            <w:tcBorders>
              <w:top w:val="nil"/>
              <w:left w:val="nil"/>
              <w:bottom w:val="single" w:sz="4" w:space="0" w:color="auto"/>
              <w:right w:val="single" w:sz="4" w:space="0" w:color="auto"/>
            </w:tcBorders>
            <w:shd w:val="clear" w:color="auto" w:fill="auto"/>
            <w:noWrap/>
            <w:vAlign w:val="bottom"/>
            <w:hideMark/>
          </w:tcPr>
          <w:p w14:paraId="519C86B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7CE88DAA"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810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008FB0A4" w14:textId="03AA9799"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$ 446.242 </w:t>
            </w:r>
          </w:p>
        </w:tc>
        <w:tc>
          <w:tcPr>
            <w:tcW w:w="160" w:type="dxa"/>
            <w:tcBorders>
              <w:top w:val="nil"/>
              <w:left w:val="nil"/>
              <w:bottom w:val="nil"/>
              <w:right w:val="nil"/>
            </w:tcBorders>
            <w:shd w:val="clear" w:color="auto" w:fill="auto"/>
            <w:noWrap/>
            <w:vAlign w:val="bottom"/>
            <w:hideMark/>
          </w:tcPr>
          <w:p w14:paraId="23783D0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56CADB6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01/09/2018</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F503F9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30/09/2018</w:t>
            </w:r>
          </w:p>
        </w:tc>
        <w:tc>
          <w:tcPr>
            <w:tcW w:w="653" w:type="dxa"/>
            <w:tcBorders>
              <w:top w:val="nil"/>
              <w:left w:val="nil"/>
              <w:bottom w:val="single" w:sz="4" w:space="0" w:color="auto"/>
              <w:right w:val="single" w:sz="4" w:space="0" w:color="auto"/>
            </w:tcBorders>
            <w:shd w:val="clear" w:color="000000" w:fill="DBDBDB"/>
            <w:noWrap/>
            <w:vAlign w:val="bottom"/>
            <w:hideMark/>
          </w:tcPr>
          <w:p w14:paraId="04A58B4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01/10/2018</w:t>
            </w:r>
          </w:p>
        </w:tc>
        <w:tc>
          <w:tcPr>
            <w:tcW w:w="649" w:type="dxa"/>
            <w:tcBorders>
              <w:top w:val="nil"/>
              <w:left w:val="nil"/>
              <w:bottom w:val="single" w:sz="4" w:space="0" w:color="auto"/>
              <w:right w:val="single" w:sz="4" w:space="0" w:color="auto"/>
            </w:tcBorders>
            <w:shd w:val="clear" w:color="auto" w:fill="auto"/>
            <w:noWrap/>
            <w:vAlign w:val="bottom"/>
            <w:hideMark/>
          </w:tcPr>
          <w:p w14:paraId="5DDD1EC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6F3698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810</w:t>
            </w:r>
          </w:p>
        </w:tc>
      </w:tr>
      <w:tr w:rsidR="00741CED" w:rsidRPr="00F779AC" w14:paraId="066EB94C"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251973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31-oct-18</w:t>
            </w:r>
          </w:p>
        </w:tc>
        <w:tc>
          <w:tcPr>
            <w:tcW w:w="992" w:type="dxa"/>
            <w:tcBorders>
              <w:top w:val="nil"/>
              <w:left w:val="nil"/>
              <w:bottom w:val="single" w:sz="4" w:space="0" w:color="auto"/>
              <w:right w:val="single" w:sz="4" w:space="0" w:color="auto"/>
            </w:tcBorders>
            <w:shd w:val="clear" w:color="auto" w:fill="auto"/>
            <w:vAlign w:val="center"/>
            <w:hideMark/>
          </w:tcPr>
          <w:p w14:paraId="0F235D3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01-nov-18</w:t>
            </w:r>
          </w:p>
        </w:tc>
        <w:tc>
          <w:tcPr>
            <w:tcW w:w="1134" w:type="dxa"/>
            <w:tcBorders>
              <w:top w:val="nil"/>
              <w:left w:val="nil"/>
              <w:bottom w:val="single" w:sz="4" w:space="0" w:color="auto"/>
              <w:right w:val="single" w:sz="4" w:space="0" w:color="auto"/>
            </w:tcBorders>
            <w:shd w:val="clear" w:color="auto" w:fill="auto"/>
            <w:vAlign w:val="center"/>
            <w:hideMark/>
          </w:tcPr>
          <w:p w14:paraId="5ABBFC52" w14:textId="033E4B5B"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$ 864.162 </w:t>
            </w:r>
          </w:p>
        </w:tc>
        <w:tc>
          <w:tcPr>
            <w:tcW w:w="992" w:type="dxa"/>
            <w:tcBorders>
              <w:top w:val="nil"/>
              <w:left w:val="nil"/>
              <w:bottom w:val="single" w:sz="4" w:space="0" w:color="auto"/>
              <w:right w:val="single" w:sz="4" w:space="0" w:color="auto"/>
            </w:tcBorders>
            <w:shd w:val="clear" w:color="auto" w:fill="auto"/>
            <w:noWrap/>
            <w:vAlign w:val="bottom"/>
            <w:hideMark/>
          </w:tcPr>
          <w:p w14:paraId="78CBB18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396561ED"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780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016AA6A1" w14:textId="42866F48"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$ 429.714 </w:t>
            </w:r>
          </w:p>
        </w:tc>
        <w:tc>
          <w:tcPr>
            <w:tcW w:w="160" w:type="dxa"/>
            <w:tcBorders>
              <w:top w:val="nil"/>
              <w:left w:val="nil"/>
              <w:bottom w:val="nil"/>
              <w:right w:val="nil"/>
            </w:tcBorders>
            <w:shd w:val="clear" w:color="auto" w:fill="auto"/>
            <w:noWrap/>
            <w:vAlign w:val="bottom"/>
            <w:hideMark/>
          </w:tcPr>
          <w:p w14:paraId="738726A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22E3EA4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01/10/2018</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C9EAD8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31/10/2018</w:t>
            </w:r>
          </w:p>
        </w:tc>
        <w:tc>
          <w:tcPr>
            <w:tcW w:w="653" w:type="dxa"/>
            <w:tcBorders>
              <w:top w:val="nil"/>
              <w:left w:val="nil"/>
              <w:bottom w:val="single" w:sz="4" w:space="0" w:color="auto"/>
              <w:right w:val="single" w:sz="4" w:space="0" w:color="auto"/>
            </w:tcBorders>
            <w:shd w:val="clear" w:color="000000" w:fill="DBDBDB"/>
            <w:noWrap/>
            <w:vAlign w:val="bottom"/>
            <w:hideMark/>
          </w:tcPr>
          <w:p w14:paraId="0E74262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01/11/2018</w:t>
            </w:r>
          </w:p>
        </w:tc>
        <w:tc>
          <w:tcPr>
            <w:tcW w:w="649" w:type="dxa"/>
            <w:tcBorders>
              <w:top w:val="nil"/>
              <w:left w:val="nil"/>
              <w:bottom w:val="single" w:sz="4" w:space="0" w:color="auto"/>
              <w:right w:val="single" w:sz="4" w:space="0" w:color="auto"/>
            </w:tcBorders>
            <w:shd w:val="clear" w:color="auto" w:fill="auto"/>
            <w:noWrap/>
            <w:vAlign w:val="bottom"/>
            <w:hideMark/>
          </w:tcPr>
          <w:p w14:paraId="18E887A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2BA8D13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780</w:t>
            </w:r>
          </w:p>
        </w:tc>
      </w:tr>
      <w:tr w:rsidR="00741CED" w:rsidRPr="00F779AC" w14:paraId="7F5D8967"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0C7405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30-nov-18</w:t>
            </w:r>
          </w:p>
        </w:tc>
        <w:tc>
          <w:tcPr>
            <w:tcW w:w="992" w:type="dxa"/>
            <w:tcBorders>
              <w:top w:val="nil"/>
              <w:left w:val="nil"/>
              <w:bottom w:val="single" w:sz="4" w:space="0" w:color="auto"/>
              <w:right w:val="single" w:sz="4" w:space="0" w:color="auto"/>
            </w:tcBorders>
            <w:shd w:val="clear" w:color="auto" w:fill="auto"/>
            <w:vAlign w:val="center"/>
            <w:hideMark/>
          </w:tcPr>
          <w:p w14:paraId="56FB6DF8"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01-dic-18</w:t>
            </w:r>
          </w:p>
        </w:tc>
        <w:tc>
          <w:tcPr>
            <w:tcW w:w="1134" w:type="dxa"/>
            <w:tcBorders>
              <w:top w:val="nil"/>
              <w:left w:val="nil"/>
              <w:bottom w:val="single" w:sz="4" w:space="0" w:color="auto"/>
              <w:right w:val="single" w:sz="4" w:space="0" w:color="auto"/>
            </w:tcBorders>
            <w:shd w:val="clear" w:color="auto" w:fill="auto"/>
            <w:vAlign w:val="center"/>
            <w:hideMark/>
          </w:tcPr>
          <w:p w14:paraId="06B69751" w14:textId="5A59DEF8"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$ 864.162 </w:t>
            </w:r>
          </w:p>
        </w:tc>
        <w:tc>
          <w:tcPr>
            <w:tcW w:w="992" w:type="dxa"/>
            <w:tcBorders>
              <w:top w:val="nil"/>
              <w:left w:val="nil"/>
              <w:bottom w:val="single" w:sz="4" w:space="0" w:color="auto"/>
              <w:right w:val="single" w:sz="4" w:space="0" w:color="auto"/>
            </w:tcBorders>
            <w:shd w:val="clear" w:color="auto" w:fill="auto"/>
            <w:noWrap/>
            <w:vAlign w:val="bottom"/>
            <w:hideMark/>
          </w:tcPr>
          <w:p w14:paraId="25D7B83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5FC231BA"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750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37FA8510" w14:textId="3A68032C"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$ 413.187 </w:t>
            </w:r>
          </w:p>
        </w:tc>
        <w:tc>
          <w:tcPr>
            <w:tcW w:w="160" w:type="dxa"/>
            <w:tcBorders>
              <w:top w:val="nil"/>
              <w:left w:val="nil"/>
              <w:bottom w:val="nil"/>
              <w:right w:val="nil"/>
            </w:tcBorders>
            <w:shd w:val="clear" w:color="auto" w:fill="auto"/>
            <w:noWrap/>
            <w:vAlign w:val="bottom"/>
            <w:hideMark/>
          </w:tcPr>
          <w:p w14:paraId="20CF7E2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53272848"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01/11/2018</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041400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30/11/2018</w:t>
            </w:r>
          </w:p>
        </w:tc>
        <w:tc>
          <w:tcPr>
            <w:tcW w:w="653" w:type="dxa"/>
            <w:tcBorders>
              <w:top w:val="nil"/>
              <w:left w:val="nil"/>
              <w:bottom w:val="single" w:sz="4" w:space="0" w:color="auto"/>
              <w:right w:val="single" w:sz="4" w:space="0" w:color="auto"/>
            </w:tcBorders>
            <w:shd w:val="clear" w:color="000000" w:fill="DBDBDB"/>
            <w:noWrap/>
            <w:vAlign w:val="bottom"/>
            <w:hideMark/>
          </w:tcPr>
          <w:p w14:paraId="024124C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01/12/2018</w:t>
            </w:r>
          </w:p>
        </w:tc>
        <w:tc>
          <w:tcPr>
            <w:tcW w:w="649" w:type="dxa"/>
            <w:tcBorders>
              <w:top w:val="nil"/>
              <w:left w:val="nil"/>
              <w:bottom w:val="single" w:sz="4" w:space="0" w:color="auto"/>
              <w:right w:val="single" w:sz="4" w:space="0" w:color="auto"/>
            </w:tcBorders>
            <w:shd w:val="clear" w:color="auto" w:fill="auto"/>
            <w:noWrap/>
            <w:vAlign w:val="bottom"/>
            <w:hideMark/>
          </w:tcPr>
          <w:p w14:paraId="182CCBE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996F5B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750</w:t>
            </w:r>
          </w:p>
        </w:tc>
      </w:tr>
      <w:tr w:rsidR="00741CED" w:rsidRPr="00F779AC" w14:paraId="645845D3"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26D346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31-dic-18</w:t>
            </w:r>
          </w:p>
        </w:tc>
        <w:tc>
          <w:tcPr>
            <w:tcW w:w="992" w:type="dxa"/>
            <w:tcBorders>
              <w:top w:val="nil"/>
              <w:left w:val="nil"/>
              <w:bottom w:val="single" w:sz="4" w:space="0" w:color="auto"/>
              <w:right w:val="single" w:sz="4" w:space="0" w:color="auto"/>
            </w:tcBorders>
            <w:shd w:val="clear" w:color="auto" w:fill="auto"/>
            <w:vAlign w:val="center"/>
            <w:hideMark/>
          </w:tcPr>
          <w:p w14:paraId="727FE9D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01-ene-19</w:t>
            </w:r>
          </w:p>
        </w:tc>
        <w:tc>
          <w:tcPr>
            <w:tcW w:w="1134" w:type="dxa"/>
            <w:tcBorders>
              <w:top w:val="nil"/>
              <w:left w:val="nil"/>
              <w:bottom w:val="single" w:sz="4" w:space="0" w:color="auto"/>
              <w:right w:val="single" w:sz="4" w:space="0" w:color="auto"/>
            </w:tcBorders>
            <w:shd w:val="clear" w:color="auto" w:fill="auto"/>
            <w:vAlign w:val="center"/>
            <w:hideMark/>
          </w:tcPr>
          <w:p w14:paraId="303A030B" w14:textId="44CBB743"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$ 1.728.324 </w:t>
            </w:r>
          </w:p>
        </w:tc>
        <w:tc>
          <w:tcPr>
            <w:tcW w:w="992" w:type="dxa"/>
            <w:tcBorders>
              <w:top w:val="nil"/>
              <w:left w:val="nil"/>
              <w:bottom w:val="single" w:sz="4" w:space="0" w:color="auto"/>
              <w:right w:val="single" w:sz="4" w:space="0" w:color="auto"/>
            </w:tcBorders>
            <w:shd w:val="clear" w:color="auto" w:fill="auto"/>
            <w:noWrap/>
            <w:vAlign w:val="bottom"/>
            <w:hideMark/>
          </w:tcPr>
          <w:p w14:paraId="3C938A3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032B7725"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720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35867B44" w14:textId="434E8141"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$ 793.318 </w:t>
            </w:r>
          </w:p>
        </w:tc>
        <w:tc>
          <w:tcPr>
            <w:tcW w:w="160" w:type="dxa"/>
            <w:tcBorders>
              <w:top w:val="nil"/>
              <w:left w:val="nil"/>
              <w:bottom w:val="nil"/>
              <w:right w:val="nil"/>
            </w:tcBorders>
            <w:shd w:val="clear" w:color="auto" w:fill="auto"/>
            <w:noWrap/>
            <w:vAlign w:val="bottom"/>
            <w:hideMark/>
          </w:tcPr>
          <w:p w14:paraId="0333BBB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72B54E6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01/12/2018</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08E512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31/12/2018</w:t>
            </w:r>
          </w:p>
        </w:tc>
        <w:tc>
          <w:tcPr>
            <w:tcW w:w="653" w:type="dxa"/>
            <w:tcBorders>
              <w:top w:val="nil"/>
              <w:left w:val="nil"/>
              <w:bottom w:val="single" w:sz="4" w:space="0" w:color="auto"/>
              <w:right w:val="single" w:sz="4" w:space="0" w:color="auto"/>
            </w:tcBorders>
            <w:shd w:val="clear" w:color="000000" w:fill="DBDBDB"/>
            <w:noWrap/>
            <w:vAlign w:val="bottom"/>
            <w:hideMark/>
          </w:tcPr>
          <w:p w14:paraId="5ECB9CA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01/01/2019</w:t>
            </w:r>
          </w:p>
        </w:tc>
        <w:tc>
          <w:tcPr>
            <w:tcW w:w="649" w:type="dxa"/>
            <w:tcBorders>
              <w:top w:val="nil"/>
              <w:left w:val="nil"/>
              <w:bottom w:val="single" w:sz="4" w:space="0" w:color="auto"/>
              <w:right w:val="single" w:sz="4" w:space="0" w:color="auto"/>
            </w:tcBorders>
            <w:shd w:val="clear" w:color="auto" w:fill="auto"/>
            <w:noWrap/>
            <w:vAlign w:val="bottom"/>
            <w:hideMark/>
          </w:tcPr>
          <w:p w14:paraId="4444C26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1CE3A5B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720</w:t>
            </w:r>
          </w:p>
        </w:tc>
      </w:tr>
      <w:tr w:rsidR="00741CED" w:rsidRPr="00F779AC" w14:paraId="431A889E"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97B9748"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31-ene-19</w:t>
            </w:r>
          </w:p>
        </w:tc>
        <w:tc>
          <w:tcPr>
            <w:tcW w:w="992" w:type="dxa"/>
            <w:tcBorders>
              <w:top w:val="nil"/>
              <w:left w:val="nil"/>
              <w:bottom w:val="single" w:sz="4" w:space="0" w:color="auto"/>
              <w:right w:val="single" w:sz="4" w:space="0" w:color="auto"/>
            </w:tcBorders>
            <w:shd w:val="clear" w:color="auto" w:fill="auto"/>
            <w:vAlign w:val="center"/>
            <w:hideMark/>
          </w:tcPr>
          <w:p w14:paraId="056760A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01-feb-19</w:t>
            </w:r>
          </w:p>
        </w:tc>
        <w:tc>
          <w:tcPr>
            <w:tcW w:w="1134" w:type="dxa"/>
            <w:tcBorders>
              <w:top w:val="nil"/>
              <w:left w:val="nil"/>
              <w:bottom w:val="single" w:sz="4" w:space="0" w:color="auto"/>
              <w:right w:val="single" w:sz="4" w:space="0" w:color="auto"/>
            </w:tcBorders>
            <w:shd w:val="clear" w:color="auto" w:fill="auto"/>
            <w:vAlign w:val="center"/>
            <w:hideMark/>
          </w:tcPr>
          <w:p w14:paraId="69F3A2AF" w14:textId="49AF2BE0"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$ 891.642 </w:t>
            </w:r>
          </w:p>
        </w:tc>
        <w:tc>
          <w:tcPr>
            <w:tcW w:w="992" w:type="dxa"/>
            <w:tcBorders>
              <w:top w:val="nil"/>
              <w:left w:val="nil"/>
              <w:bottom w:val="single" w:sz="4" w:space="0" w:color="auto"/>
              <w:right w:val="single" w:sz="4" w:space="0" w:color="auto"/>
            </w:tcBorders>
            <w:shd w:val="clear" w:color="auto" w:fill="auto"/>
            <w:noWrap/>
            <w:vAlign w:val="bottom"/>
            <w:hideMark/>
          </w:tcPr>
          <w:p w14:paraId="42B5005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34DC0C76"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690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78D6DD6F" w14:textId="35C18563"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$ 392.220 </w:t>
            </w:r>
          </w:p>
        </w:tc>
        <w:tc>
          <w:tcPr>
            <w:tcW w:w="160" w:type="dxa"/>
            <w:tcBorders>
              <w:top w:val="nil"/>
              <w:left w:val="nil"/>
              <w:bottom w:val="nil"/>
              <w:right w:val="nil"/>
            </w:tcBorders>
            <w:shd w:val="clear" w:color="auto" w:fill="auto"/>
            <w:noWrap/>
            <w:vAlign w:val="bottom"/>
            <w:hideMark/>
          </w:tcPr>
          <w:p w14:paraId="65F9F1F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40C4A0A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01/01/2019</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5254975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31/01/2019</w:t>
            </w:r>
          </w:p>
        </w:tc>
        <w:tc>
          <w:tcPr>
            <w:tcW w:w="653" w:type="dxa"/>
            <w:tcBorders>
              <w:top w:val="nil"/>
              <w:left w:val="nil"/>
              <w:bottom w:val="single" w:sz="4" w:space="0" w:color="auto"/>
              <w:right w:val="single" w:sz="4" w:space="0" w:color="auto"/>
            </w:tcBorders>
            <w:shd w:val="clear" w:color="000000" w:fill="DBDBDB"/>
            <w:noWrap/>
            <w:vAlign w:val="bottom"/>
            <w:hideMark/>
          </w:tcPr>
          <w:p w14:paraId="123EA89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01/02/2019</w:t>
            </w:r>
          </w:p>
        </w:tc>
        <w:tc>
          <w:tcPr>
            <w:tcW w:w="649" w:type="dxa"/>
            <w:tcBorders>
              <w:top w:val="nil"/>
              <w:left w:val="nil"/>
              <w:bottom w:val="single" w:sz="4" w:space="0" w:color="auto"/>
              <w:right w:val="single" w:sz="4" w:space="0" w:color="auto"/>
            </w:tcBorders>
            <w:shd w:val="clear" w:color="auto" w:fill="auto"/>
            <w:noWrap/>
            <w:vAlign w:val="bottom"/>
            <w:hideMark/>
          </w:tcPr>
          <w:p w14:paraId="08D592D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46F765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690</w:t>
            </w:r>
          </w:p>
        </w:tc>
      </w:tr>
      <w:tr w:rsidR="00741CED" w:rsidRPr="00F779AC" w14:paraId="653EA2BD"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BF8000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28-feb-19</w:t>
            </w:r>
          </w:p>
        </w:tc>
        <w:tc>
          <w:tcPr>
            <w:tcW w:w="992" w:type="dxa"/>
            <w:tcBorders>
              <w:top w:val="nil"/>
              <w:left w:val="nil"/>
              <w:bottom w:val="single" w:sz="4" w:space="0" w:color="auto"/>
              <w:right w:val="single" w:sz="4" w:space="0" w:color="auto"/>
            </w:tcBorders>
            <w:shd w:val="clear" w:color="auto" w:fill="auto"/>
            <w:vAlign w:val="center"/>
            <w:hideMark/>
          </w:tcPr>
          <w:p w14:paraId="2425ABD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01-mar-19</w:t>
            </w:r>
          </w:p>
        </w:tc>
        <w:tc>
          <w:tcPr>
            <w:tcW w:w="1134" w:type="dxa"/>
            <w:tcBorders>
              <w:top w:val="nil"/>
              <w:left w:val="nil"/>
              <w:bottom w:val="single" w:sz="4" w:space="0" w:color="auto"/>
              <w:right w:val="single" w:sz="4" w:space="0" w:color="auto"/>
            </w:tcBorders>
            <w:shd w:val="clear" w:color="auto" w:fill="auto"/>
            <w:vAlign w:val="center"/>
            <w:hideMark/>
          </w:tcPr>
          <w:p w14:paraId="543F146D" w14:textId="231E3A81"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$ 891.642 </w:t>
            </w:r>
          </w:p>
        </w:tc>
        <w:tc>
          <w:tcPr>
            <w:tcW w:w="992" w:type="dxa"/>
            <w:tcBorders>
              <w:top w:val="nil"/>
              <w:left w:val="nil"/>
              <w:bottom w:val="single" w:sz="4" w:space="0" w:color="auto"/>
              <w:right w:val="single" w:sz="4" w:space="0" w:color="auto"/>
            </w:tcBorders>
            <w:shd w:val="clear" w:color="auto" w:fill="auto"/>
            <w:noWrap/>
            <w:vAlign w:val="bottom"/>
            <w:hideMark/>
          </w:tcPr>
          <w:p w14:paraId="12FF7CF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6E6970EF"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660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5E1E67ED" w14:textId="5C26FA95"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$ 375.167 </w:t>
            </w:r>
          </w:p>
        </w:tc>
        <w:tc>
          <w:tcPr>
            <w:tcW w:w="160" w:type="dxa"/>
            <w:tcBorders>
              <w:top w:val="nil"/>
              <w:left w:val="nil"/>
              <w:bottom w:val="nil"/>
              <w:right w:val="nil"/>
            </w:tcBorders>
            <w:shd w:val="clear" w:color="auto" w:fill="auto"/>
            <w:noWrap/>
            <w:vAlign w:val="bottom"/>
            <w:hideMark/>
          </w:tcPr>
          <w:p w14:paraId="4F85C68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5A1E74F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01/02/2019</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5D7B44C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28/02/2019</w:t>
            </w:r>
          </w:p>
        </w:tc>
        <w:tc>
          <w:tcPr>
            <w:tcW w:w="653" w:type="dxa"/>
            <w:tcBorders>
              <w:top w:val="nil"/>
              <w:left w:val="nil"/>
              <w:bottom w:val="single" w:sz="4" w:space="0" w:color="auto"/>
              <w:right w:val="single" w:sz="4" w:space="0" w:color="auto"/>
            </w:tcBorders>
            <w:shd w:val="clear" w:color="000000" w:fill="DBDBDB"/>
            <w:noWrap/>
            <w:vAlign w:val="bottom"/>
            <w:hideMark/>
          </w:tcPr>
          <w:p w14:paraId="5D0BA1C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01/03/2019</w:t>
            </w:r>
          </w:p>
        </w:tc>
        <w:tc>
          <w:tcPr>
            <w:tcW w:w="649" w:type="dxa"/>
            <w:tcBorders>
              <w:top w:val="nil"/>
              <w:left w:val="nil"/>
              <w:bottom w:val="single" w:sz="4" w:space="0" w:color="auto"/>
              <w:right w:val="single" w:sz="4" w:space="0" w:color="auto"/>
            </w:tcBorders>
            <w:shd w:val="clear" w:color="auto" w:fill="auto"/>
            <w:noWrap/>
            <w:vAlign w:val="bottom"/>
            <w:hideMark/>
          </w:tcPr>
          <w:p w14:paraId="224AFED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321EDE3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660</w:t>
            </w:r>
          </w:p>
        </w:tc>
      </w:tr>
      <w:tr w:rsidR="00741CED" w:rsidRPr="00F779AC" w14:paraId="1F25E630"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EF61B8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31-mar-19</w:t>
            </w:r>
          </w:p>
        </w:tc>
        <w:tc>
          <w:tcPr>
            <w:tcW w:w="992" w:type="dxa"/>
            <w:tcBorders>
              <w:top w:val="nil"/>
              <w:left w:val="nil"/>
              <w:bottom w:val="single" w:sz="4" w:space="0" w:color="auto"/>
              <w:right w:val="single" w:sz="4" w:space="0" w:color="auto"/>
            </w:tcBorders>
            <w:shd w:val="clear" w:color="auto" w:fill="auto"/>
            <w:vAlign w:val="center"/>
            <w:hideMark/>
          </w:tcPr>
          <w:p w14:paraId="328BE9D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01-abr-19</w:t>
            </w:r>
          </w:p>
        </w:tc>
        <w:tc>
          <w:tcPr>
            <w:tcW w:w="1134" w:type="dxa"/>
            <w:tcBorders>
              <w:top w:val="nil"/>
              <w:left w:val="nil"/>
              <w:bottom w:val="single" w:sz="4" w:space="0" w:color="auto"/>
              <w:right w:val="single" w:sz="4" w:space="0" w:color="auto"/>
            </w:tcBorders>
            <w:shd w:val="clear" w:color="auto" w:fill="auto"/>
            <w:vAlign w:val="center"/>
            <w:hideMark/>
          </w:tcPr>
          <w:p w14:paraId="3C9662A7" w14:textId="64D87AF8"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$ 891.642 </w:t>
            </w:r>
          </w:p>
        </w:tc>
        <w:tc>
          <w:tcPr>
            <w:tcW w:w="992" w:type="dxa"/>
            <w:tcBorders>
              <w:top w:val="nil"/>
              <w:left w:val="nil"/>
              <w:bottom w:val="single" w:sz="4" w:space="0" w:color="auto"/>
              <w:right w:val="single" w:sz="4" w:space="0" w:color="auto"/>
            </w:tcBorders>
            <w:shd w:val="clear" w:color="auto" w:fill="auto"/>
            <w:noWrap/>
            <w:vAlign w:val="bottom"/>
            <w:hideMark/>
          </w:tcPr>
          <w:p w14:paraId="7053651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4A5983E3"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630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67256A36" w14:textId="5E681B3E"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$ 358.114 </w:t>
            </w:r>
          </w:p>
        </w:tc>
        <w:tc>
          <w:tcPr>
            <w:tcW w:w="160" w:type="dxa"/>
            <w:tcBorders>
              <w:top w:val="nil"/>
              <w:left w:val="nil"/>
              <w:bottom w:val="nil"/>
              <w:right w:val="nil"/>
            </w:tcBorders>
            <w:shd w:val="clear" w:color="auto" w:fill="auto"/>
            <w:noWrap/>
            <w:vAlign w:val="bottom"/>
            <w:hideMark/>
          </w:tcPr>
          <w:p w14:paraId="2168962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4455054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01/03/2019</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CB9181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31/03/2019</w:t>
            </w:r>
          </w:p>
        </w:tc>
        <w:tc>
          <w:tcPr>
            <w:tcW w:w="653" w:type="dxa"/>
            <w:tcBorders>
              <w:top w:val="nil"/>
              <w:left w:val="nil"/>
              <w:bottom w:val="single" w:sz="4" w:space="0" w:color="auto"/>
              <w:right w:val="single" w:sz="4" w:space="0" w:color="auto"/>
            </w:tcBorders>
            <w:shd w:val="clear" w:color="000000" w:fill="DBDBDB"/>
            <w:noWrap/>
            <w:vAlign w:val="bottom"/>
            <w:hideMark/>
          </w:tcPr>
          <w:p w14:paraId="33DEF2C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01/04/2019</w:t>
            </w:r>
          </w:p>
        </w:tc>
        <w:tc>
          <w:tcPr>
            <w:tcW w:w="649" w:type="dxa"/>
            <w:tcBorders>
              <w:top w:val="nil"/>
              <w:left w:val="nil"/>
              <w:bottom w:val="single" w:sz="4" w:space="0" w:color="auto"/>
              <w:right w:val="single" w:sz="4" w:space="0" w:color="auto"/>
            </w:tcBorders>
            <w:shd w:val="clear" w:color="auto" w:fill="auto"/>
            <w:noWrap/>
            <w:vAlign w:val="bottom"/>
            <w:hideMark/>
          </w:tcPr>
          <w:p w14:paraId="0B14281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1F51C60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630</w:t>
            </w:r>
          </w:p>
        </w:tc>
      </w:tr>
      <w:tr w:rsidR="00741CED" w:rsidRPr="00F779AC" w14:paraId="2CEF454B"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BFC806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30-abr-19</w:t>
            </w:r>
          </w:p>
        </w:tc>
        <w:tc>
          <w:tcPr>
            <w:tcW w:w="992" w:type="dxa"/>
            <w:tcBorders>
              <w:top w:val="nil"/>
              <w:left w:val="nil"/>
              <w:bottom w:val="single" w:sz="4" w:space="0" w:color="auto"/>
              <w:right w:val="single" w:sz="4" w:space="0" w:color="auto"/>
            </w:tcBorders>
            <w:shd w:val="clear" w:color="auto" w:fill="auto"/>
            <w:vAlign w:val="center"/>
            <w:hideMark/>
          </w:tcPr>
          <w:p w14:paraId="70D6B56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01-may-19</w:t>
            </w:r>
          </w:p>
        </w:tc>
        <w:tc>
          <w:tcPr>
            <w:tcW w:w="1134" w:type="dxa"/>
            <w:tcBorders>
              <w:top w:val="nil"/>
              <w:left w:val="nil"/>
              <w:bottom w:val="single" w:sz="4" w:space="0" w:color="auto"/>
              <w:right w:val="single" w:sz="4" w:space="0" w:color="auto"/>
            </w:tcBorders>
            <w:shd w:val="clear" w:color="auto" w:fill="auto"/>
            <w:vAlign w:val="center"/>
            <w:hideMark/>
          </w:tcPr>
          <w:p w14:paraId="77F9FCEB" w14:textId="6FFF962C"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$ 891.642 </w:t>
            </w:r>
          </w:p>
        </w:tc>
        <w:tc>
          <w:tcPr>
            <w:tcW w:w="992" w:type="dxa"/>
            <w:tcBorders>
              <w:top w:val="nil"/>
              <w:left w:val="nil"/>
              <w:bottom w:val="single" w:sz="4" w:space="0" w:color="auto"/>
              <w:right w:val="single" w:sz="4" w:space="0" w:color="auto"/>
            </w:tcBorders>
            <w:shd w:val="clear" w:color="auto" w:fill="auto"/>
            <w:noWrap/>
            <w:vAlign w:val="bottom"/>
            <w:hideMark/>
          </w:tcPr>
          <w:p w14:paraId="4C68AEB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6704941A"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600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35B2848F" w14:textId="5AE9EFB1"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$ 341.061 </w:t>
            </w:r>
          </w:p>
        </w:tc>
        <w:tc>
          <w:tcPr>
            <w:tcW w:w="160" w:type="dxa"/>
            <w:tcBorders>
              <w:top w:val="nil"/>
              <w:left w:val="nil"/>
              <w:bottom w:val="nil"/>
              <w:right w:val="nil"/>
            </w:tcBorders>
            <w:shd w:val="clear" w:color="auto" w:fill="auto"/>
            <w:noWrap/>
            <w:vAlign w:val="bottom"/>
            <w:hideMark/>
          </w:tcPr>
          <w:p w14:paraId="1C9436F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7D0E8E5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01/04/2019</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277277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30/04/2019</w:t>
            </w:r>
          </w:p>
        </w:tc>
        <w:tc>
          <w:tcPr>
            <w:tcW w:w="653" w:type="dxa"/>
            <w:tcBorders>
              <w:top w:val="nil"/>
              <w:left w:val="nil"/>
              <w:bottom w:val="single" w:sz="4" w:space="0" w:color="auto"/>
              <w:right w:val="single" w:sz="4" w:space="0" w:color="auto"/>
            </w:tcBorders>
            <w:shd w:val="clear" w:color="000000" w:fill="DBDBDB"/>
            <w:noWrap/>
            <w:vAlign w:val="bottom"/>
            <w:hideMark/>
          </w:tcPr>
          <w:p w14:paraId="203229A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01/05/2019</w:t>
            </w:r>
          </w:p>
        </w:tc>
        <w:tc>
          <w:tcPr>
            <w:tcW w:w="649" w:type="dxa"/>
            <w:tcBorders>
              <w:top w:val="nil"/>
              <w:left w:val="nil"/>
              <w:bottom w:val="single" w:sz="4" w:space="0" w:color="auto"/>
              <w:right w:val="single" w:sz="4" w:space="0" w:color="auto"/>
            </w:tcBorders>
            <w:shd w:val="clear" w:color="auto" w:fill="auto"/>
            <w:noWrap/>
            <w:vAlign w:val="bottom"/>
            <w:hideMark/>
          </w:tcPr>
          <w:p w14:paraId="3F746CD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708156E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600</w:t>
            </w:r>
          </w:p>
        </w:tc>
      </w:tr>
      <w:tr w:rsidR="00741CED" w:rsidRPr="00F779AC" w14:paraId="0E3E2FA4"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242076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31-may-19</w:t>
            </w:r>
          </w:p>
        </w:tc>
        <w:tc>
          <w:tcPr>
            <w:tcW w:w="992" w:type="dxa"/>
            <w:tcBorders>
              <w:top w:val="nil"/>
              <w:left w:val="nil"/>
              <w:bottom w:val="single" w:sz="4" w:space="0" w:color="auto"/>
              <w:right w:val="single" w:sz="4" w:space="0" w:color="auto"/>
            </w:tcBorders>
            <w:shd w:val="clear" w:color="auto" w:fill="auto"/>
            <w:vAlign w:val="center"/>
            <w:hideMark/>
          </w:tcPr>
          <w:p w14:paraId="6A235E0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01-jun-19</w:t>
            </w:r>
          </w:p>
        </w:tc>
        <w:tc>
          <w:tcPr>
            <w:tcW w:w="1134" w:type="dxa"/>
            <w:tcBorders>
              <w:top w:val="nil"/>
              <w:left w:val="nil"/>
              <w:bottom w:val="single" w:sz="4" w:space="0" w:color="auto"/>
              <w:right w:val="single" w:sz="4" w:space="0" w:color="auto"/>
            </w:tcBorders>
            <w:shd w:val="clear" w:color="auto" w:fill="auto"/>
            <w:vAlign w:val="center"/>
            <w:hideMark/>
          </w:tcPr>
          <w:p w14:paraId="69DBEBF7" w14:textId="64BCE62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$ 891.642 </w:t>
            </w:r>
          </w:p>
        </w:tc>
        <w:tc>
          <w:tcPr>
            <w:tcW w:w="992" w:type="dxa"/>
            <w:tcBorders>
              <w:top w:val="nil"/>
              <w:left w:val="nil"/>
              <w:bottom w:val="single" w:sz="4" w:space="0" w:color="auto"/>
              <w:right w:val="single" w:sz="4" w:space="0" w:color="auto"/>
            </w:tcBorders>
            <w:shd w:val="clear" w:color="auto" w:fill="auto"/>
            <w:noWrap/>
            <w:vAlign w:val="bottom"/>
            <w:hideMark/>
          </w:tcPr>
          <w:p w14:paraId="34F85B5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36D5E98F"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570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476DE692" w14:textId="5B9D2ECB"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$ 324.008 </w:t>
            </w:r>
          </w:p>
        </w:tc>
        <w:tc>
          <w:tcPr>
            <w:tcW w:w="160" w:type="dxa"/>
            <w:tcBorders>
              <w:top w:val="nil"/>
              <w:left w:val="nil"/>
              <w:bottom w:val="nil"/>
              <w:right w:val="nil"/>
            </w:tcBorders>
            <w:shd w:val="clear" w:color="auto" w:fill="auto"/>
            <w:noWrap/>
            <w:vAlign w:val="bottom"/>
            <w:hideMark/>
          </w:tcPr>
          <w:p w14:paraId="5E333DC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6ED6448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01/05/2019</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D10AAB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31/05/2019</w:t>
            </w:r>
          </w:p>
        </w:tc>
        <w:tc>
          <w:tcPr>
            <w:tcW w:w="653" w:type="dxa"/>
            <w:tcBorders>
              <w:top w:val="nil"/>
              <w:left w:val="nil"/>
              <w:bottom w:val="single" w:sz="4" w:space="0" w:color="auto"/>
              <w:right w:val="single" w:sz="4" w:space="0" w:color="auto"/>
            </w:tcBorders>
            <w:shd w:val="clear" w:color="000000" w:fill="DBDBDB"/>
            <w:noWrap/>
            <w:vAlign w:val="bottom"/>
            <w:hideMark/>
          </w:tcPr>
          <w:p w14:paraId="7372120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01/06/2019</w:t>
            </w:r>
          </w:p>
        </w:tc>
        <w:tc>
          <w:tcPr>
            <w:tcW w:w="649" w:type="dxa"/>
            <w:tcBorders>
              <w:top w:val="nil"/>
              <w:left w:val="nil"/>
              <w:bottom w:val="single" w:sz="4" w:space="0" w:color="auto"/>
              <w:right w:val="single" w:sz="4" w:space="0" w:color="auto"/>
            </w:tcBorders>
            <w:shd w:val="clear" w:color="auto" w:fill="auto"/>
            <w:noWrap/>
            <w:vAlign w:val="bottom"/>
            <w:hideMark/>
          </w:tcPr>
          <w:p w14:paraId="7A2BB2A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7971650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570</w:t>
            </w:r>
          </w:p>
        </w:tc>
      </w:tr>
      <w:tr w:rsidR="00741CED" w:rsidRPr="00F779AC" w14:paraId="00604B57"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2B6559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30-jun-19</w:t>
            </w:r>
          </w:p>
        </w:tc>
        <w:tc>
          <w:tcPr>
            <w:tcW w:w="992" w:type="dxa"/>
            <w:tcBorders>
              <w:top w:val="nil"/>
              <w:left w:val="nil"/>
              <w:bottom w:val="single" w:sz="4" w:space="0" w:color="auto"/>
              <w:right w:val="single" w:sz="4" w:space="0" w:color="auto"/>
            </w:tcBorders>
            <w:shd w:val="clear" w:color="auto" w:fill="auto"/>
            <w:vAlign w:val="center"/>
            <w:hideMark/>
          </w:tcPr>
          <w:p w14:paraId="27FD248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01-jul-19</w:t>
            </w:r>
          </w:p>
        </w:tc>
        <w:tc>
          <w:tcPr>
            <w:tcW w:w="1134" w:type="dxa"/>
            <w:tcBorders>
              <w:top w:val="nil"/>
              <w:left w:val="nil"/>
              <w:bottom w:val="single" w:sz="4" w:space="0" w:color="auto"/>
              <w:right w:val="single" w:sz="4" w:space="0" w:color="auto"/>
            </w:tcBorders>
            <w:shd w:val="clear" w:color="auto" w:fill="auto"/>
            <w:vAlign w:val="center"/>
            <w:hideMark/>
          </w:tcPr>
          <w:p w14:paraId="356EC66E" w14:textId="6067F2A1"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$ 891.642 </w:t>
            </w:r>
          </w:p>
        </w:tc>
        <w:tc>
          <w:tcPr>
            <w:tcW w:w="992" w:type="dxa"/>
            <w:tcBorders>
              <w:top w:val="nil"/>
              <w:left w:val="nil"/>
              <w:bottom w:val="single" w:sz="4" w:space="0" w:color="auto"/>
              <w:right w:val="single" w:sz="4" w:space="0" w:color="auto"/>
            </w:tcBorders>
            <w:shd w:val="clear" w:color="auto" w:fill="auto"/>
            <w:noWrap/>
            <w:vAlign w:val="bottom"/>
            <w:hideMark/>
          </w:tcPr>
          <w:p w14:paraId="75BF38B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43EF7449"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540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544CEA29" w14:textId="38190540"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$ 306.955 </w:t>
            </w:r>
          </w:p>
        </w:tc>
        <w:tc>
          <w:tcPr>
            <w:tcW w:w="160" w:type="dxa"/>
            <w:tcBorders>
              <w:top w:val="nil"/>
              <w:left w:val="nil"/>
              <w:bottom w:val="nil"/>
              <w:right w:val="nil"/>
            </w:tcBorders>
            <w:shd w:val="clear" w:color="auto" w:fill="auto"/>
            <w:noWrap/>
            <w:vAlign w:val="bottom"/>
            <w:hideMark/>
          </w:tcPr>
          <w:p w14:paraId="25C0185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5572753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01/06/2019</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308380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30/06/2019</w:t>
            </w:r>
          </w:p>
        </w:tc>
        <w:tc>
          <w:tcPr>
            <w:tcW w:w="653" w:type="dxa"/>
            <w:tcBorders>
              <w:top w:val="nil"/>
              <w:left w:val="nil"/>
              <w:bottom w:val="single" w:sz="4" w:space="0" w:color="auto"/>
              <w:right w:val="single" w:sz="4" w:space="0" w:color="auto"/>
            </w:tcBorders>
            <w:shd w:val="clear" w:color="000000" w:fill="DBDBDB"/>
            <w:noWrap/>
            <w:vAlign w:val="bottom"/>
            <w:hideMark/>
          </w:tcPr>
          <w:p w14:paraId="0D5ACF2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01/07/2019</w:t>
            </w:r>
          </w:p>
        </w:tc>
        <w:tc>
          <w:tcPr>
            <w:tcW w:w="649" w:type="dxa"/>
            <w:tcBorders>
              <w:top w:val="nil"/>
              <w:left w:val="nil"/>
              <w:bottom w:val="single" w:sz="4" w:space="0" w:color="auto"/>
              <w:right w:val="single" w:sz="4" w:space="0" w:color="auto"/>
            </w:tcBorders>
            <w:shd w:val="clear" w:color="auto" w:fill="auto"/>
            <w:noWrap/>
            <w:vAlign w:val="bottom"/>
            <w:hideMark/>
          </w:tcPr>
          <w:p w14:paraId="6FC98D6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2243069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540</w:t>
            </w:r>
          </w:p>
        </w:tc>
      </w:tr>
      <w:tr w:rsidR="00741CED" w:rsidRPr="00F779AC" w14:paraId="5C26F629"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936E77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31-jul-19</w:t>
            </w:r>
          </w:p>
        </w:tc>
        <w:tc>
          <w:tcPr>
            <w:tcW w:w="992" w:type="dxa"/>
            <w:tcBorders>
              <w:top w:val="nil"/>
              <w:left w:val="nil"/>
              <w:bottom w:val="single" w:sz="4" w:space="0" w:color="auto"/>
              <w:right w:val="single" w:sz="4" w:space="0" w:color="auto"/>
            </w:tcBorders>
            <w:shd w:val="clear" w:color="auto" w:fill="auto"/>
            <w:vAlign w:val="center"/>
            <w:hideMark/>
          </w:tcPr>
          <w:p w14:paraId="1A5B06D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01-ago-19</w:t>
            </w:r>
          </w:p>
        </w:tc>
        <w:tc>
          <w:tcPr>
            <w:tcW w:w="1134" w:type="dxa"/>
            <w:tcBorders>
              <w:top w:val="nil"/>
              <w:left w:val="nil"/>
              <w:bottom w:val="single" w:sz="4" w:space="0" w:color="auto"/>
              <w:right w:val="single" w:sz="4" w:space="0" w:color="auto"/>
            </w:tcBorders>
            <w:shd w:val="clear" w:color="auto" w:fill="auto"/>
            <w:vAlign w:val="center"/>
            <w:hideMark/>
          </w:tcPr>
          <w:p w14:paraId="312348CF" w14:textId="73248E1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$ 891.642 </w:t>
            </w:r>
          </w:p>
        </w:tc>
        <w:tc>
          <w:tcPr>
            <w:tcW w:w="992" w:type="dxa"/>
            <w:tcBorders>
              <w:top w:val="nil"/>
              <w:left w:val="nil"/>
              <w:bottom w:val="single" w:sz="4" w:space="0" w:color="auto"/>
              <w:right w:val="single" w:sz="4" w:space="0" w:color="auto"/>
            </w:tcBorders>
            <w:shd w:val="clear" w:color="auto" w:fill="auto"/>
            <w:noWrap/>
            <w:vAlign w:val="bottom"/>
            <w:hideMark/>
          </w:tcPr>
          <w:p w14:paraId="31ACF37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53042E1F"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510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626A4B51" w14:textId="32EB4A7B"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$ 289.902 </w:t>
            </w:r>
          </w:p>
        </w:tc>
        <w:tc>
          <w:tcPr>
            <w:tcW w:w="160" w:type="dxa"/>
            <w:tcBorders>
              <w:top w:val="nil"/>
              <w:left w:val="nil"/>
              <w:bottom w:val="nil"/>
              <w:right w:val="nil"/>
            </w:tcBorders>
            <w:shd w:val="clear" w:color="auto" w:fill="auto"/>
            <w:noWrap/>
            <w:vAlign w:val="bottom"/>
            <w:hideMark/>
          </w:tcPr>
          <w:p w14:paraId="22D841B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5D5EA4E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01/07/2019</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2EA444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31/07/2019</w:t>
            </w:r>
          </w:p>
        </w:tc>
        <w:tc>
          <w:tcPr>
            <w:tcW w:w="653" w:type="dxa"/>
            <w:tcBorders>
              <w:top w:val="nil"/>
              <w:left w:val="nil"/>
              <w:bottom w:val="single" w:sz="4" w:space="0" w:color="auto"/>
              <w:right w:val="single" w:sz="4" w:space="0" w:color="auto"/>
            </w:tcBorders>
            <w:shd w:val="clear" w:color="000000" w:fill="DBDBDB"/>
            <w:noWrap/>
            <w:vAlign w:val="bottom"/>
            <w:hideMark/>
          </w:tcPr>
          <w:p w14:paraId="404A67B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01/08/2019</w:t>
            </w:r>
          </w:p>
        </w:tc>
        <w:tc>
          <w:tcPr>
            <w:tcW w:w="649" w:type="dxa"/>
            <w:tcBorders>
              <w:top w:val="nil"/>
              <w:left w:val="nil"/>
              <w:bottom w:val="single" w:sz="4" w:space="0" w:color="auto"/>
              <w:right w:val="single" w:sz="4" w:space="0" w:color="auto"/>
            </w:tcBorders>
            <w:shd w:val="clear" w:color="auto" w:fill="auto"/>
            <w:noWrap/>
            <w:vAlign w:val="bottom"/>
            <w:hideMark/>
          </w:tcPr>
          <w:p w14:paraId="017A482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4B2EC42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510</w:t>
            </w:r>
          </w:p>
        </w:tc>
      </w:tr>
      <w:tr w:rsidR="00741CED" w:rsidRPr="00F779AC" w14:paraId="36E3F1CC"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DBE75D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31-ago-19</w:t>
            </w:r>
          </w:p>
        </w:tc>
        <w:tc>
          <w:tcPr>
            <w:tcW w:w="992" w:type="dxa"/>
            <w:tcBorders>
              <w:top w:val="nil"/>
              <w:left w:val="nil"/>
              <w:bottom w:val="single" w:sz="4" w:space="0" w:color="auto"/>
              <w:right w:val="single" w:sz="4" w:space="0" w:color="auto"/>
            </w:tcBorders>
            <w:shd w:val="clear" w:color="auto" w:fill="auto"/>
            <w:vAlign w:val="center"/>
            <w:hideMark/>
          </w:tcPr>
          <w:p w14:paraId="6EBB5EA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01-sep-19</w:t>
            </w:r>
          </w:p>
        </w:tc>
        <w:tc>
          <w:tcPr>
            <w:tcW w:w="1134" w:type="dxa"/>
            <w:tcBorders>
              <w:top w:val="nil"/>
              <w:left w:val="nil"/>
              <w:bottom w:val="single" w:sz="4" w:space="0" w:color="auto"/>
              <w:right w:val="single" w:sz="4" w:space="0" w:color="auto"/>
            </w:tcBorders>
            <w:shd w:val="clear" w:color="auto" w:fill="auto"/>
            <w:vAlign w:val="center"/>
            <w:hideMark/>
          </w:tcPr>
          <w:p w14:paraId="252AB9DB" w14:textId="336C777E"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$ 891.642 </w:t>
            </w:r>
          </w:p>
        </w:tc>
        <w:tc>
          <w:tcPr>
            <w:tcW w:w="992" w:type="dxa"/>
            <w:tcBorders>
              <w:top w:val="nil"/>
              <w:left w:val="nil"/>
              <w:bottom w:val="single" w:sz="4" w:space="0" w:color="auto"/>
              <w:right w:val="single" w:sz="4" w:space="0" w:color="auto"/>
            </w:tcBorders>
            <w:shd w:val="clear" w:color="auto" w:fill="auto"/>
            <w:noWrap/>
            <w:vAlign w:val="bottom"/>
            <w:hideMark/>
          </w:tcPr>
          <w:p w14:paraId="7328DF3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02077CCD"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480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744B6CDB" w14:textId="07952F8C"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$ 272.849 </w:t>
            </w:r>
          </w:p>
        </w:tc>
        <w:tc>
          <w:tcPr>
            <w:tcW w:w="160" w:type="dxa"/>
            <w:tcBorders>
              <w:top w:val="nil"/>
              <w:left w:val="nil"/>
              <w:bottom w:val="nil"/>
              <w:right w:val="nil"/>
            </w:tcBorders>
            <w:shd w:val="clear" w:color="auto" w:fill="auto"/>
            <w:noWrap/>
            <w:vAlign w:val="bottom"/>
            <w:hideMark/>
          </w:tcPr>
          <w:p w14:paraId="0C9C0A1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593C00E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01/08/2019</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DFC658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31/08/2019</w:t>
            </w:r>
          </w:p>
        </w:tc>
        <w:tc>
          <w:tcPr>
            <w:tcW w:w="653" w:type="dxa"/>
            <w:tcBorders>
              <w:top w:val="nil"/>
              <w:left w:val="nil"/>
              <w:bottom w:val="single" w:sz="4" w:space="0" w:color="auto"/>
              <w:right w:val="single" w:sz="4" w:space="0" w:color="auto"/>
            </w:tcBorders>
            <w:shd w:val="clear" w:color="000000" w:fill="DBDBDB"/>
            <w:noWrap/>
            <w:vAlign w:val="bottom"/>
            <w:hideMark/>
          </w:tcPr>
          <w:p w14:paraId="06CEE4C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01/09/2019</w:t>
            </w:r>
          </w:p>
        </w:tc>
        <w:tc>
          <w:tcPr>
            <w:tcW w:w="649" w:type="dxa"/>
            <w:tcBorders>
              <w:top w:val="nil"/>
              <w:left w:val="nil"/>
              <w:bottom w:val="single" w:sz="4" w:space="0" w:color="auto"/>
              <w:right w:val="single" w:sz="4" w:space="0" w:color="auto"/>
            </w:tcBorders>
            <w:shd w:val="clear" w:color="auto" w:fill="auto"/>
            <w:noWrap/>
            <w:vAlign w:val="bottom"/>
            <w:hideMark/>
          </w:tcPr>
          <w:p w14:paraId="4A2C455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1F6D15A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480</w:t>
            </w:r>
          </w:p>
        </w:tc>
      </w:tr>
      <w:tr w:rsidR="00741CED" w:rsidRPr="00F779AC" w14:paraId="7CFBAA44"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1BFE1F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30-sep-19</w:t>
            </w:r>
          </w:p>
        </w:tc>
        <w:tc>
          <w:tcPr>
            <w:tcW w:w="992" w:type="dxa"/>
            <w:tcBorders>
              <w:top w:val="nil"/>
              <w:left w:val="nil"/>
              <w:bottom w:val="single" w:sz="4" w:space="0" w:color="auto"/>
              <w:right w:val="single" w:sz="4" w:space="0" w:color="auto"/>
            </w:tcBorders>
            <w:shd w:val="clear" w:color="auto" w:fill="auto"/>
            <w:vAlign w:val="center"/>
            <w:hideMark/>
          </w:tcPr>
          <w:p w14:paraId="194BDBA8"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01-oct-19</w:t>
            </w:r>
          </w:p>
        </w:tc>
        <w:tc>
          <w:tcPr>
            <w:tcW w:w="1134" w:type="dxa"/>
            <w:tcBorders>
              <w:top w:val="nil"/>
              <w:left w:val="nil"/>
              <w:bottom w:val="single" w:sz="4" w:space="0" w:color="auto"/>
              <w:right w:val="single" w:sz="4" w:space="0" w:color="auto"/>
            </w:tcBorders>
            <w:shd w:val="clear" w:color="auto" w:fill="auto"/>
            <w:vAlign w:val="center"/>
            <w:hideMark/>
          </w:tcPr>
          <w:p w14:paraId="0E366E3D" w14:textId="6863575A"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$ 891.642 </w:t>
            </w:r>
          </w:p>
        </w:tc>
        <w:tc>
          <w:tcPr>
            <w:tcW w:w="992" w:type="dxa"/>
            <w:tcBorders>
              <w:top w:val="nil"/>
              <w:left w:val="nil"/>
              <w:bottom w:val="single" w:sz="4" w:space="0" w:color="auto"/>
              <w:right w:val="single" w:sz="4" w:space="0" w:color="auto"/>
            </w:tcBorders>
            <w:shd w:val="clear" w:color="auto" w:fill="auto"/>
            <w:noWrap/>
            <w:vAlign w:val="bottom"/>
            <w:hideMark/>
          </w:tcPr>
          <w:p w14:paraId="592FC21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18360BCE"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450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6C6FA5B1" w14:textId="014DBFB1"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$ 255.795 </w:t>
            </w:r>
          </w:p>
        </w:tc>
        <w:tc>
          <w:tcPr>
            <w:tcW w:w="160" w:type="dxa"/>
            <w:tcBorders>
              <w:top w:val="nil"/>
              <w:left w:val="nil"/>
              <w:bottom w:val="nil"/>
              <w:right w:val="nil"/>
            </w:tcBorders>
            <w:shd w:val="clear" w:color="auto" w:fill="auto"/>
            <w:noWrap/>
            <w:vAlign w:val="bottom"/>
            <w:hideMark/>
          </w:tcPr>
          <w:p w14:paraId="1234589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7D363718"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01/09/2019</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3EC890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30/09/2019</w:t>
            </w:r>
          </w:p>
        </w:tc>
        <w:tc>
          <w:tcPr>
            <w:tcW w:w="653" w:type="dxa"/>
            <w:tcBorders>
              <w:top w:val="nil"/>
              <w:left w:val="nil"/>
              <w:bottom w:val="single" w:sz="4" w:space="0" w:color="auto"/>
              <w:right w:val="single" w:sz="4" w:space="0" w:color="auto"/>
            </w:tcBorders>
            <w:shd w:val="clear" w:color="000000" w:fill="DBDBDB"/>
            <w:noWrap/>
            <w:vAlign w:val="bottom"/>
            <w:hideMark/>
          </w:tcPr>
          <w:p w14:paraId="4452C94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01/10/2019</w:t>
            </w:r>
          </w:p>
        </w:tc>
        <w:tc>
          <w:tcPr>
            <w:tcW w:w="649" w:type="dxa"/>
            <w:tcBorders>
              <w:top w:val="nil"/>
              <w:left w:val="nil"/>
              <w:bottom w:val="single" w:sz="4" w:space="0" w:color="auto"/>
              <w:right w:val="single" w:sz="4" w:space="0" w:color="auto"/>
            </w:tcBorders>
            <w:shd w:val="clear" w:color="auto" w:fill="auto"/>
            <w:noWrap/>
            <w:vAlign w:val="bottom"/>
            <w:hideMark/>
          </w:tcPr>
          <w:p w14:paraId="3701B2C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5733E59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450</w:t>
            </w:r>
          </w:p>
        </w:tc>
      </w:tr>
      <w:tr w:rsidR="00741CED" w:rsidRPr="00F779AC" w14:paraId="1BC527F6"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DBFFFC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31-oct-19</w:t>
            </w:r>
          </w:p>
        </w:tc>
        <w:tc>
          <w:tcPr>
            <w:tcW w:w="992" w:type="dxa"/>
            <w:tcBorders>
              <w:top w:val="nil"/>
              <w:left w:val="nil"/>
              <w:bottom w:val="single" w:sz="4" w:space="0" w:color="auto"/>
              <w:right w:val="single" w:sz="4" w:space="0" w:color="auto"/>
            </w:tcBorders>
            <w:shd w:val="clear" w:color="auto" w:fill="auto"/>
            <w:vAlign w:val="center"/>
            <w:hideMark/>
          </w:tcPr>
          <w:p w14:paraId="29C4E9C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01-nov-19</w:t>
            </w:r>
          </w:p>
        </w:tc>
        <w:tc>
          <w:tcPr>
            <w:tcW w:w="1134" w:type="dxa"/>
            <w:tcBorders>
              <w:top w:val="nil"/>
              <w:left w:val="nil"/>
              <w:bottom w:val="single" w:sz="4" w:space="0" w:color="auto"/>
              <w:right w:val="single" w:sz="4" w:space="0" w:color="auto"/>
            </w:tcBorders>
            <w:shd w:val="clear" w:color="auto" w:fill="auto"/>
            <w:vAlign w:val="center"/>
            <w:hideMark/>
          </w:tcPr>
          <w:p w14:paraId="02499219" w14:textId="15B623A8"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$ 891.642 </w:t>
            </w:r>
          </w:p>
        </w:tc>
        <w:tc>
          <w:tcPr>
            <w:tcW w:w="992" w:type="dxa"/>
            <w:tcBorders>
              <w:top w:val="nil"/>
              <w:left w:val="nil"/>
              <w:bottom w:val="single" w:sz="4" w:space="0" w:color="auto"/>
              <w:right w:val="single" w:sz="4" w:space="0" w:color="auto"/>
            </w:tcBorders>
            <w:shd w:val="clear" w:color="auto" w:fill="auto"/>
            <w:noWrap/>
            <w:vAlign w:val="bottom"/>
            <w:hideMark/>
          </w:tcPr>
          <w:p w14:paraId="5B7686E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6D21F9C6"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420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4B781811" w14:textId="1EBF94C3"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$ 238.742 </w:t>
            </w:r>
          </w:p>
        </w:tc>
        <w:tc>
          <w:tcPr>
            <w:tcW w:w="160" w:type="dxa"/>
            <w:tcBorders>
              <w:top w:val="nil"/>
              <w:left w:val="nil"/>
              <w:bottom w:val="nil"/>
              <w:right w:val="nil"/>
            </w:tcBorders>
            <w:shd w:val="clear" w:color="auto" w:fill="auto"/>
            <w:noWrap/>
            <w:vAlign w:val="bottom"/>
            <w:hideMark/>
          </w:tcPr>
          <w:p w14:paraId="594016D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0AB85D8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01/10/2019</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5DE95C8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31/10/2019</w:t>
            </w:r>
          </w:p>
        </w:tc>
        <w:tc>
          <w:tcPr>
            <w:tcW w:w="653" w:type="dxa"/>
            <w:tcBorders>
              <w:top w:val="nil"/>
              <w:left w:val="nil"/>
              <w:bottom w:val="single" w:sz="4" w:space="0" w:color="auto"/>
              <w:right w:val="single" w:sz="4" w:space="0" w:color="auto"/>
            </w:tcBorders>
            <w:shd w:val="clear" w:color="000000" w:fill="DBDBDB"/>
            <w:noWrap/>
            <w:vAlign w:val="bottom"/>
            <w:hideMark/>
          </w:tcPr>
          <w:p w14:paraId="5C8EDE3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01/11/2019</w:t>
            </w:r>
          </w:p>
        </w:tc>
        <w:tc>
          <w:tcPr>
            <w:tcW w:w="649" w:type="dxa"/>
            <w:tcBorders>
              <w:top w:val="nil"/>
              <w:left w:val="nil"/>
              <w:bottom w:val="single" w:sz="4" w:space="0" w:color="auto"/>
              <w:right w:val="single" w:sz="4" w:space="0" w:color="auto"/>
            </w:tcBorders>
            <w:shd w:val="clear" w:color="auto" w:fill="auto"/>
            <w:noWrap/>
            <w:vAlign w:val="bottom"/>
            <w:hideMark/>
          </w:tcPr>
          <w:p w14:paraId="6FEFA88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582197B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420</w:t>
            </w:r>
          </w:p>
        </w:tc>
      </w:tr>
      <w:tr w:rsidR="00741CED" w:rsidRPr="00F779AC" w14:paraId="0D99B653"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59AC6D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30-nov-19</w:t>
            </w:r>
          </w:p>
        </w:tc>
        <w:tc>
          <w:tcPr>
            <w:tcW w:w="992" w:type="dxa"/>
            <w:tcBorders>
              <w:top w:val="nil"/>
              <w:left w:val="nil"/>
              <w:bottom w:val="single" w:sz="4" w:space="0" w:color="auto"/>
              <w:right w:val="single" w:sz="4" w:space="0" w:color="auto"/>
            </w:tcBorders>
            <w:shd w:val="clear" w:color="auto" w:fill="auto"/>
            <w:vAlign w:val="center"/>
            <w:hideMark/>
          </w:tcPr>
          <w:p w14:paraId="4DCBAC2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01-dic-19</w:t>
            </w:r>
          </w:p>
        </w:tc>
        <w:tc>
          <w:tcPr>
            <w:tcW w:w="1134" w:type="dxa"/>
            <w:tcBorders>
              <w:top w:val="nil"/>
              <w:left w:val="nil"/>
              <w:bottom w:val="single" w:sz="4" w:space="0" w:color="auto"/>
              <w:right w:val="single" w:sz="4" w:space="0" w:color="auto"/>
            </w:tcBorders>
            <w:shd w:val="clear" w:color="auto" w:fill="auto"/>
            <w:vAlign w:val="center"/>
            <w:hideMark/>
          </w:tcPr>
          <w:p w14:paraId="19974F79" w14:textId="388241D2"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$ 891.642 </w:t>
            </w:r>
          </w:p>
        </w:tc>
        <w:tc>
          <w:tcPr>
            <w:tcW w:w="992" w:type="dxa"/>
            <w:tcBorders>
              <w:top w:val="nil"/>
              <w:left w:val="nil"/>
              <w:bottom w:val="single" w:sz="4" w:space="0" w:color="auto"/>
              <w:right w:val="single" w:sz="4" w:space="0" w:color="auto"/>
            </w:tcBorders>
            <w:shd w:val="clear" w:color="auto" w:fill="auto"/>
            <w:noWrap/>
            <w:vAlign w:val="bottom"/>
            <w:hideMark/>
          </w:tcPr>
          <w:p w14:paraId="5CD0947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48DDA72D"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390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7A63376B" w14:textId="36BABDCE"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$ 221.689 </w:t>
            </w:r>
          </w:p>
        </w:tc>
        <w:tc>
          <w:tcPr>
            <w:tcW w:w="160" w:type="dxa"/>
            <w:tcBorders>
              <w:top w:val="nil"/>
              <w:left w:val="nil"/>
              <w:bottom w:val="nil"/>
              <w:right w:val="nil"/>
            </w:tcBorders>
            <w:shd w:val="clear" w:color="auto" w:fill="auto"/>
            <w:noWrap/>
            <w:vAlign w:val="bottom"/>
            <w:hideMark/>
          </w:tcPr>
          <w:p w14:paraId="4B520E6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25FFCCC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01/11/2019</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160BB9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30/11/2019</w:t>
            </w:r>
          </w:p>
        </w:tc>
        <w:tc>
          <w:tcPr>
            <w:tcW w:w="653" w:type="dxa"/>
            <w:tcBorders>
              <w:top w:val="nil"/>
              <w:left w:val="nil"/>
              <w:bottom w:val="single" w:sz="4" w:space="0" w:color="auto"/>
              <w:right w:val="single" w:sz="4" w:space="0" w:color="auto"/>
            </w:tcBorders>
            <w:shd w:val="clear" w:color="000000" w:fill="DBDBDB"/>
            <w:noWrap/>
            <w:vAlign w:val="bottom"/>
            <w:hideMark/>
          </w:tcPr>
          <w:p w14:paraId="5708CDD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01/12/2019</w:t>
            </w:r>
          </w:p>
        </w:tc>
        <w:tc>
          <w:tcPr>
            <w:tcW w:w="649" w:type="dxa"/>
            <w:tcBorders>
              <w:top w:val="nil"/>
              <w:left w:val="nil"/>
              <w:bottom w:val="single" w:sz="4" w:space="0" w:color="auto"/>
              <w:right w:val="single" w:sz="4" w:space="0" w:color="auto"/>
            </w:tcBorders>
            <w:shd w:val="clear" w:color="auto" w:fill="auto"/>
            <w:noWrap/>
            <w:vAlign w:val="bottom"/>
            <w:hideMark/>
          </w:tcPr>
          <w:p w14:paraId="07CDB05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78F2970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390</w:t>
            </w:r>
          </w:p>
        </w:tc>
      </w:tr>
      <w:tr w:rsidR="00741CED" w:rsidRPr="00F779AC" w14:paraId="03D13667"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CF4578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31-dic-19</w:t>
            </w:r>
          </w:p>
        </w:tc>
        <w:tc>
          <w:tcPr>
            <w:tcW w:w="992" w:type="dxa"/>
            <w:tcBorders>
              <w:top w:val="nil"/>
              <w:left w:val="nil"/>
              <w:bottom w:val="single" w:sz="4" w:space="0" w:color="auto"/>
              <w:right w:val="single" w:sz="4" w:space="0" w:color="auto"/>
            </w:tcBorders>
            <w:shd w:val="clear" w:color="auto" w:fill="auto"/>
            <w:vAlign w:val="center"/>
            <w:hideMark/>
          </w:tcPr>
          <w:p w14:paraId="24CDE96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01-ene-20</w:t>
            </w:r>
          </w:p>
        </w:tc>
        <w:tc>
          <w:tcPr>
            <w:tcW w:w="1134" w:type="dxa"/>
            <w:tcBorders>
              <w:top w:val="nil"/>
              <w:left w:val="nil"/>
              <w:bottom w:val="single" w:sz="4" w:space="0" w:color="auto"/>
              <w:right w:val="single" w:sz="4" w:space="0" w:color="auto"/>
            </w:tcBorders>
            <w:shd w:val="clear" w:color="auto" w:fill="auto"/>
            <w:vAlign w:val="center"/>
            <w:hideMark/>
          </w:tcPr>
          <w:p w14:paraId="0A7FB95C" w14:textId="4301C176"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w:t>
            </w:r>
            <w:r w:rsidR="00047BB8">
              <w:rPr>
                <w:rFonts w:ascii="Tahoma" w:eastAsia="Times New Roman" w:hAnsi="Tahoma" w:cs="Tahoma"/>
                <w:color w:val="000000"/>
                <w:sz w:val="16"/>
                <w:szCs w:val="16"/>
                <w:lang w:eastAsia="es-CO"/>
              </w:rPr>
              <w:t xml:space="preserve"> </w:t>
            </w:r>
            <w:r w:rsidRPr="00F779AC">
              <w:rPr>
                <w:rFonts w:ascii="Tahoma" w:eastAsia="Times New Roman" w:hAnsi="Tahoma" w:cs="Tahoma"/>
                <w:color w:val="000000"/>
                <w:sz w:val="16"/>
                <w:szCs w:val="16"/>
                <w:lang w:eastAsia="es-CO"/>
              </w:rPr>
              <w:t xml:space="preserve">1.783.284 </w:t>
            </w:r>
          </w:p>
        </w:tc>
        <w:tc>
          <w:tcPr>
            <w:tcW w:w="992" w:type="dxa"/>
            <w:tcBorders>
              <w:top w:val="nil"/>
              <w:left w:val="nil"/>
              <w:bottom w:val="single" w:sz="4" w:space="0" w:color="auto"/>
              <w:right w:val="single" w:sz="4" w:space="0" w:color="auto"/>
            </w:tcBorders>
            <w:shd w:val="clear" w:color="auto" w:fill="auto"/>
            <w:noWrap/>
            <w:vAlign w:val="bottom"/>
            <w:hideMark/>
          </w:tcPr>
          <w:p w14:paraId="60F6C6F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763B51E2"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360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5CC143BC" w14:textId="35105952"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$ 409.273 </w:t>
            </w:r>
          </w:p>
        </w:tc>
        <w:tc>
          <w:tcPr>
            <w:tcW w:w="160" w:type="dxa"/>
            <w:tcBorders>
              <w:top w:val="nil"/>
              <w:left w:val="nil"/>
              <w:bottom w:val="nil"/>
              <w:right w:val="nil"/>
            </w:tcBorders>
            <w:shd w:val="clear" w:color="auto" w:fill="auto"/>
            <w:noWrap/>
            <w:vAlign w:val="bottom"/>
            <w:hideMark/>
          </w:tcPr>
          <w:p w14:paraId="7D506E3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11A13BE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01/12/2019</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183D39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31/12/2019</w:t>
            </w:r>
          </w:p>
        </w:tc>
        <w:tc>
          <w:tcPr>
            <w:tcW w:w="653" w:type="dxa"/>
            <w:tcBorders>
              <w:top w:val="nil"/>
              <w:left w:val="nil"/>
              <w:bottom w:val="single" w:sz="4" w:space="0" w:color="auto"/>
              <w:right w:val="single" w:sz="4" w:space="0" w:color="auto"/>
            </w:tcBorders>
            <w:shd w:val="clear" w:color="000000" w:fill="DBDBDB"/>
            <w:noWrap/>
            <w:vAlign w:val="bottom"/>
            <w:hideMark/>
          </w:tcPr>
          <w:p w14:paraId="6958934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01/01/2020</w:t>
            </w:r>
          </w:p>
        </w:tc>
        <w:tc>
          <w:tcPr>
            <w:tcW w:w="649" w:type="dxa"/>
            <w:tcBorders>
              <w:top w:val="nil"/>
              <w:left w:val="nil"/>
              <w:bottom w:val="single" w:sz="4" w:space="0" w:color="auto"/>
              <w:right w:val="single" w:sz="4" w:space="0" w:color="auto"/>
            </w:tcBorders>
            <w:shd w:val="clear" w:color="auto" w:fill="auto"/>
            <w:noWrap/>
            <w:vAlign w:val="bottom"/>
            <w:hideMark/>
          </w:tcPr>
          <w:p w14:paraId="0616115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17A3D93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360</w:t>
            </w:r>
          </w:p>
        </w:tc>
      </w:tr>
      <w:tr w:rsidR="00741CED" w:rsidRPr="00F779AC" w14:paraId="44FEA43B"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C20C6F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31-ene-20</w:t>
            </w:r>
          </w:p>
        </w:tc>
        <w:tc>
          <w:tcPr>
            <w:tcW w:w="992" w:type="dxa"/>
            <w:tcBorders>
              <w:top w:val="nil"/>
              <w:left w:val="nil"/>
              <w:bottom w:val="single" w:sz="4" w:space="0" w:color="auto"/>
              <w:right w:val="single" w:sz="4" w:space="0" w:color="auto"/>
            </w:tcBorders>
            <w:shd w:val="clear" w:color="auto" w:fill="auto"/>
            <w:vAlign w:val="center"/>
            <w:hideMark/>
          </w:tcPr>
          <w:p w14:paraId="607DB86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01-feb-20</w:t>
            </w:r>
          </w:p>
        </w:tc>
        <w:tc>
          <w:tcPr>
            <w:tcW w:w="1134" w:type="dxa"/>
            <w:tcBorders>
              <w:top w:val="nil"/>
              <w:left w:val="nil"/>
              <w:bottom w:val="single" w:sz="4" w:space="0" w:color="auto"/>
              <w:right w:val="single" w:sz="4" w:space="0" w:color="auto"/>
            </w:tcBorders>
            <w:shd w:val="clear" w:color="auto" w:fill="auto"/>
            <w:vAlign w:val="center"/>
            <w:hideMark/>
          </w:tcPr>
          <w:p w14:paraId="521792D1" w14:textId="3E4CFA4A"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$ 925.524 </w:t>
            </w:r>
          </w:p>
        </w:tc>
        <w:tc>
          <w:tcPr>
            <w:tcW w:w="992" w:type="dxa"/>
            <w:tcBorders>
              <w:top w:val="nil"/>
              <w:left w:val="nil"/>
              <w:bottom w:val="single" w:sz="4" w:space="0" w:color="auto"/>
              <w:right w:val="single" w:sz="4" w:space="0" w:color="auto"/>
            </w:tcBorders>
            <w:shd w:val="clear" w:color="auto" w:fill="auto"/>
            <w:noWrap/>
            <w:vAlign w:val="bottom"/>
            <w:hideMark/>
          </w:tcPr>
          <w:p w14:paraId="6D68487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54B2118B"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330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4E57E06E" w14:textId="4F3F79E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$ 194.711 </w:t>
            </w:r>
          </w:p>
        </w:tc>
        <w:tc>
          <w:tcPr>
            <w:tcW w:w="160" w:type="dxa"/>
            <w:tcBorders>
              <w:top w:val="nil"/>
              <w:left w:val="nil"/>
              <w:bottom w:val="nil"/>
              <w:right w:val="nil"/>
            </w:tcBorders>
            <w:shd w:val="clear" w:color="auto" w:fill="auto"/>
            <w:noWrap/>
            <w:vAlign w:val="bottom"/>
            <w:hideMark/>
          </w:tcPr>
          <w:p w14:paraId="1C49BB1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539C61F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01/01/2020</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3167021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31/01/2020</w:t>
            </w:r>
          </w:p>
        </w:tc>
        <w:tc>
          <w:tcPr>
            <w:tcW w:w="653" w:type="dxa"/>
            <w:tcBorders>
              <w:top w:val="nil"/>
              <w:left w:val="nil"/>
              <w:bottom w:val="single" w:sz="4" w:space="0" w:color="auto"/>
              <w:right w:val="single" w:sz="4" w:space="0" w:color="auto"/>
            </w:tcBorders>
            <w:shd w:val="clear" w:color="000000" w:fill="DBDBDB"/>
            <w:noWrap/>
            <w:vAlign w:val="bottom"/>
            <w:hideMark/>
          </w:tcPr>
          <w:p w14:paraId="57C72F0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01/02/2020</w:t>
            </w:r>
          </w:p>
        </w:tc>
        <w:tc>
          <w:tcPr>
            <w:tcW w:w="649" w:type="dxa"/>
            <w:tcBorders>
              <w:top w:val="nil"/>
              <w:left w:val="nil"/>
              <w:bottom w:val="single" w:sz="4" w:space="0" w:color="auto"/>
              <w:right w:val="single" w:sz="4" w:space="0" w:color="auto"/>
            </w:tcBorders>
            <w:shd w:val="clear" w:color="auto" w:fill="auto"/>
            <w:noWrap/>
            <w:vAlign w:val="bottom"/>
            <w:hideMark/>
          </w:tcPr>
          <w:p w14:paraId="0F62F14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61CE5E2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330</w:t>
            </w:r>
          </w:p>
        </w:tc>
      </w:tr>
      <w:tr w:rsidR="00741CED" w:rsidRPr="00F779AC" w14:paraId="374C3A5D"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77EF4FC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29-feb-20</w:t>
            </w:r>
          </w:p>
        </w:tc>
        <w:tc>
          <w:tcPr>
            <w:tcW w:w="992" w:type="dxa"/>
            <w:tcBorders>
              <w:top w:val="nil"/>
              <w:left w:val="nil"/>
              <w:bottom w:val="single" w:sz="4" w:space="0" w:color="auto"/>
              <w:right w:val="single" w:sz="4" w:space="0" w:color="auto"/>
            </w:tcBorders>
            <w:shd w:val="clear" w:color="auto" w:fill="auto"/>
            <w:vAlign w:val="center"/>
            <w:hideMark/>
          </w:tcPr>
          <w:p w14:paraId="32D3CDF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01-mar-20</w:t>
            </w:r>
          </w:p>
        </w:tc>
        <w:tc>
          <w:tcPr>
            <w:tcW w:w="1134" w:type="dxa"/>
            <w:tcBorders>
              <w:top w:val="nil"/>
              <w:left w:val="nil"/>
              <w:bottom w:val="single" w:sz="4" w:space="0" w:color="auto"/>
              <w:right w:val="single" w:sz="4" w:space="0" w:color="auto"/>
            </w:tcBorders>
            <w:shd w:val="clear" w:color="auto" w:fill="auto"/>
            <w:vAlign w:val="center"/>
            <w:hideMark/>
          </w:tcPr>
          <w:p w14:paraId="029287AE" w14:textId="62BD5466"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$ 925.524 </w:t>
            </w:r>
          </w:p>
        </w:tc>
        <w:tc>
          <w:tcPr>
            <w:tcW w:w="992" w:type="dxa"/>
            <w:tcBorders>
              <w:top w:val="nil"/>
              <w:left w:val="nil"/>
              <w:bottom w:val="single" w:sz="4" w:space="0" w:color="auto"/>
              <w:right w:val="single" w:sz="4" w:space="0" w:color="auto"/>
            </w:tcBorders>
            <w:shd w:val="clear" w:color="auto" w:fill="auto"/>
            <w:noWrap/>
            <w:vAlign w:val="bottom"/>
            <w:hideMark/>
          </w:tcPr>
          <w:p w14:paraId="4A6BE21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27CDA24B"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300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16D7CD1F" w14:textId="513467F6"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$ 177.010 </w:t>
            </w:r>
          </w:p>
        </w:tc>
        <w:tc>
          <w:tcPr>
            <w:tcW w:w="160" w:type="dxa"/>
            <w:tcBorders>
              <w:top w:val="nil"/>
              <w:left w:val="nil"/>
              <w:bottom w:val="nil"/>
              <w:right w:val="nil"/>
            </w:tcBorders>
            <w:shd w:val="clear" w:color="auto" w:fill="auto"/>
            <w:noWrap/>
            <w:vAlign w:val="bottom"/>
            <w:hideMark/>
          </w:tcPr>
          <w:p w14:paraId="6FE4E8B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3BC189A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01/02/2020</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AC9BFC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29/02/2020</w:t>
            </w:r>
          </w:p>
        </w:tc>
        <w:tc>
          <w:tcPr>
            <w:tcW w:w="653" w:type="dxa"/>
            <w:tcBorders>
              <w:top w:val="nil"/>
              <w:left w:val="nil"/>
              <w:bottom w:val="single" w:sz="4" w:space="0" w:color="auto"/>
              <w:right w:val="single" w:sz="4" w:space="0" w:color="auto"/>
            </w:tcBorders>
            <w:shd w:val="clear" w:color="000000" w:fill="DBDBDB"/>
            <w:noWrap/>
            <w:vAlign w:val="bottom"/>
            <w:hideMark/>
          </w:tcPr>
          <w:p w14:paraId="78CF0A6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01/03/2020</w:t>
            </w:r>
          </w:p>
        </w:tc>
        <w:tc>
          <w:tcPr>
            <w:tcW w:w="649" w:type="dxa"/>
            <w:tcBorders>
              <w:top w:val="nil"/>
              <w:left w:val="nil"/>
              <w:bottom w:val="single" w:sz="4" w:space="0" w:color="auto"/>
              <w:right w:val="single" w:sz="4" w:space="0" w:color="auto"/>
            </w:tcBorders>
            <w:shd w:val="clear" w:color="auto" w:fill="auto"/>
            <w:noWrap/>
            <w:vAlign w:val="bottom"/>
            <w:hideMark/>
          </w:tcPr>
          <w:p w14:paraId="39CF452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5F9D7988"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w:t>
            </w:r>
          </w:p>
        </w:tc>
      </w:tr>
      <w:tr w:rsidR="00741CED" w:rsidRPr="00F779AC" w14:paraId="1FDF3091"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267C11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31-mar-20</w:t>
            </w:r>
          </w:p>
        </w:tc>
        <w:tc>
          <w:tcPr>
            <w:tcW w:w="992" w:type="dxa"/>
            <w:tcBorders>
              <w:top w:val="nil"/>
              <w:left w:val="nil"/>
              <w:bottom w:val="single" w:sz="4" w:space="0" w:color="auto"/>
              <w:right w:val="single" w:sz="4" w:space="0" w:color="auto"/>
            </w:tcBorders>
            <w:shd w:val="clear" w:color="auto" w:fill="auto"/>
            <w:vAlign w:val="center"/>
            <w:hideMark/>
          </w:tcPr>
          <w:p w14:paraId="6167C89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01-abr-20</w:t>
            </w:r>
          </w:p>
        </w:tc>
        <w:tc>
          <w:tcPr>
            <w:tcW w:w="1134" w:type="dxa"/>
            <w:tcBorders>
              <w:top w:val="nil"/>
              <w:left w:val="nil"/>
              <w:bottom w:val="single" w:sz="4" w:space="0" w:color="auto"/>
              <w:right w:val="single" w:sz="4" w:space="0" w:color="auto"/>
            </w:tcBorders>
            <w:shd w:val="clear" w:color="auto" w:fill="auto"/>
            <w:vAlign w:val="center"/>
            <w:hideMark/>
          </w:tcPr>
          <w:p w14:paraId="6586B034" w14:textId="206853F4"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$ 925.524 </w:t>
            </w:r>
          </w:p>
        </w:tc>
        <w:tc>
          <w:tcPr>
            <w:tcW w:w="992" w:type="dxa"/>
            <w:tcBorders>
              <w:top w:val="nil"/>
              <w:left w:val="nil"/>
              <w:bottom w:val="single" w:sz="4" w:space="0" w:color="auto"/>
              <w:right w:val="single" w:sz="4" w:space="0" w:color="auto"/>
            </w:tcBorders>
            <w:shd w:val="clear" w:color="auto" w:fill="auto"/>
            <w:noWrap/>
            <w:vAlign w:val="bottom"/>
            <w:hideMark/>
          </w:tcPr>
          <w:p w14:paraId="7B22B4F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7D84A3FE"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270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64943FAE" w14:textId="6285286C"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$ 159.309 </w:t>
            </w:r>
          </w:p>
        </w:tc>
        <w:tc>
          <w:tcPr>
            <w:tcW w:w="160" w:type="dxa"/>
            <w:tcBorders>
              <w:top w:val="nil"/>
              <w:left w:val="nil"/>
              <w:bottom w:val="nil"/>
              <w:right w:val="nil"/>
            </w:tcBorders>
            <w:shd w:val="clear" w:color="auto" w:fill="auto"/>
            <w:noWrap/>
            <w:vAlign w:val="bottom"/>
            <w:hideMark/>
          </w:tcPr>
          <w:p w14:paraId="265BF28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307398E8"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01/03/2020</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5DBDC5C9"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31/03/2020</w:t>
            </w:r>
          </w:p>
        </w:tc>
        <w:tc>
          <w:tcPr>
            <w:tcW w:w="653" w:type="dxa"/>
            <w:tcBorders>
              <w:top w:val="nil"/>
              <w:left w:val="nil"/>
              <w:bottom w:val="single" w:sz="4" w:space="0" w:color="auto"/>
              <w:right w:val="single" w:sz="4" w:space="0" w:color="auto"/>
            </w:tcBorders>
            <w:shd w:val="clear" w:color="000000" w:fill="DBDBDB"/>
            <w:noWrap/>
            <w:vAlign w:val="bottom"/>
            <w:hideMark/>
          </w:tcPr>
          <w:p w14:paraId="5459912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01/04/2020</w:t>
            </w:r>
          </w:p>
        </w:tc>
        <w:tc>
          <w:tcPr>
            <w:tcW w:w="649" w:type="dxa"/>
            <w:tcBorders>
              <w:top w:val="nil"/>
              <w:left w:val="nil"/>
              <w:bottom w:val="single" w:sz="4" w:space="0" w:color="auto"/>
              <w:right w:val="single" w:sz="4" w:space="0" w:color="auto"/>
            </w:tcBorders>
            <w:shd w:val="clear" w:color="auto" w:fill="auto"/>
            <w:noWrap/>
            <w:vAlign w:val="bottom"/>
            <w:hideMark/>
          </w:tcPr>
          <w:p w14:paraId="0B21620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1ABB560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270</w:t>
            </w:r>
          </w:p>
        </w:tc>
      </w:tr>
      <w:tr w:rsidR="00741CED" w:rsidRPr="00F779AC" w14:paraId="24BBDAB0"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056FA19"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30-abr-20</w:t>
            </w:r>
          </w:p>
        </w:tc>
        <w:tc>
          <w:tcPr>
            <w:tcW w:w="992" w:type="dxa"/>
            <w:tcBorders>
              <w:top w:val="nil"/>
              <w:left w:val="nil"/>
              <w:bottom w:val="single" w:sz="4" w:space="0" w:color="auto"/>
              <w:right w:val="single" w:sz="4" w:space="0" w:color="auto"/>
            </w:tcBorders>
            <w:shd w:val="clear" w:color="auto" w:fill="auto"/>
            <w:vAlign w:val="center"/>
            <w:hideMark/>
          </w:tcPr>
          <w:p w14:paraId="33C57F9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01-may-20</w:t>
            </w:r>
          </w:p>
        </w:tc>
        <w:tc>
          <w:tcPr>
            <w:tcW w:w="1134" w:type="dxa"/>
            <w:tcBorders>
              <w:top w:val="nil"/>
              <w:left w:val="nil"/>
              <w:bottom w:val="single" w:sz="4" w:space="0" w:color="auto"/>
              <w:right w:val="single" w:sz="4" w:space="0" w:color="auto"/>
            </w:tcBorders>
            <w:shd w:val="clear" w:color="auto" w:fill="auto"/>
            <w:vAlign w:val="center"/>
            <w:hideMark/>
          </w:tcPr>
          <w:p w14:paraId="3ABD0DB7" w14:textId="3280F594"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$ 925.524 </w:t>
            </w:r>
          </w:p>
        </w:tc>
        <w:tc>
          <w:tcPr>
            <w:tcW w:w="992" w:type="dxa"/>
            <w:tcBorders>
              <w:top w:val="nil"/>
              <w:left w:val="nil"/>
              <w:bottom w:val="single" w:sz="4" w:space="0" w:color="auto"/>
              <w:right w:val="single" w:sz="4" w:space="0" w:color="auto"/>
            </w:tcBorders>
            <w:shd w:val="clear" w:color="auto" w:fill="auto"/>
            <w:noWrap/>
            <w:vAlign w:val="bottom"/>
            <w:hideMark/>
          </w:tcPr>
          <w:p w14:paraId="01C3E5F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535B2A2C"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240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6B6DBF36" w14:textId="296CB232"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$ 141.608 </w:t>
            </w:r>
          </w:p>
        </w:tc>
        <w:tc>
          <w:tcPr>
            <w:tcW w:w="160" w:type="dxa"/>
            <w:tcBorders>
              <w:top w:val="nil"/>
              <w:left w:val="nil"/>
              <w:bottom w:val="nil"/>
              <w:right w:val="nil"/>
            </w:tcBorders>
            <w:shd w:val="clear" w:color="auto" w:fill="auto"/>
            <w:noWrap/>
            <w:vAlign w:val="bottom"/>
            <w:hideMark/>
          </w:tcPr>
          <w:p w14:paraId="6C4D7AA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7367DC4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01/04/2020</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27B11E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30/04/2020</w:t>
            </w:r>
          </w:p>
        </w:tc>
        <w:tc>
          <w:tcPr>
            <w:tcW w:w="653" w:type="dxa"/>
            <w:tcBorders>
              <w:top w:val="nil"/>
              <w:left w:val="nil"/>
              <w:bottom w:val="single" w:sz="4" w:space="0" w:color="auto"/>
              <w:right w:val="single" w:sz="4" w:space="0" w:color="auto"/>
            </w:tcBorders>
            <w:shd w:val="clear" w:color="000000" w:fill="DBDBDB"/>
            <w:noWrap/>
            <w:vAlign w:val="bottom"/>
            <w:hideMark/>
          </w:tcPr>
          <w:p w14:paraId="766B5B2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01/05/2020</w:t>
            </w:r>
          </w:p>
        </w:tc>
        <w:tc>
          <w:tcPr>
            <w:tcW w:w="649" w:type="dxa"/>
            <w:tcBorders>
              <w:top w:val="nil"/>
              <w:left w:val="nil"/>
              <w:bottom w:val="single" w:sz="4" w:space="0" w:color="auto"/>
              <w:right w:val="single" w:sz="4" w:space="0" w:color="auto"/>
            </w:tcBorders>
            <w:shd w:val="clear" w:color="auto" w:fill="auto"/>
            <w:noWrap/>
            <w:vAlign w:val="bottom"/>
            <w:hideMark/>
          </w:tcPr>
          <w:p w14:paraId="0F93FD7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3B6ECD0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240</w:t>
            </w:r>
          </w:p>
        </w:tc>
      </w:tr>
      <w:tr w:rsidR="00741CED" w:rsidRPr="00F779AC" w14:paraId="32D4ADBF"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55C1494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31-may-20</w:t>
            </w:r>
          </w:p>
        </w:tc>
        <w:tc>
          <w:tcPr>
            <w:tcW w:w="992" w:type="dxa"/>
            <w:tcBorders>
              <w:top w:val="nil"/>
              <w:left w:val="nil"/>
              <w:bottom w:val="single" w:sz="4" w:space="0" w:color="auto"/>
              <w:right w:val="single" w:sz="4" w:space="0" w:color="auto"/>
            </w:tcBorders>
            <w:shd w:val="clear" w:color="auto" w:fill="auto"/>
            <w:vAlign w:val="center"/>
            <w:hideMark/>
          </w:tcPr>
          <w:p w14:paraId="73263E7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01-jun-20</w:t>
            </w:r>
          </w:p>
        </w:tc>
        <w:tc>
          <w:tcPr>
            <w:tcW w:w="1134" w:type="dxa"/>
            <w:tcBorders>
              <w:top w:val="nil"/>
              <w:left w:val="nil"/>
              <w:bottom w:val="single" w:sz="4" w:space="0" w:color="auto"/>
              <w:right w:val="single" w:sz="4" w:space="0" w:color="auto"/>
            </w:tcBorders>
            <w:shd w:val="clear" w:color="auto" w:fill="auto"/>
            <w:vAlign w:val="center"/>
            <w:hideMark/>
          </w:tcPr>
          <w:p w14:paraId="1D36D16B" w14:textId="4D90BBF1"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$ 925.524 </w:t>
            </w:r>
          </w:p>
        </w:tc>
        <w:tc>
          <w:tcPr>
            <w:tcW w:w="992" w:type="dxa"/>
            <w:tcBorders>
              <w:top w:val="nil"/>
              <w:left w:val="nil"/>
              <w:bottom w:val="single" w:sz="4" w:space="0" w:color="auto"/>
              <w:right w:val="single" w:sz="4" w:space="0" w:color="auto"/>
            </w:tcBorders>
            <w:shd w:val="clear" w:color="auto" w:fill="auto"/>
            <w:noWrap/>
            <w:vAlign w:val="bottom"/>
            <w:hideMark/>
          </w:tcPr>
          <w:p w14:paraId="5B0CB14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10FA3F4C"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210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6B5B1129" w14:textId="49FCDE69"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$ 123.907 </w:t>
            </w:r>
          </w:p>
        </w:tc>
        <w:tc>
          <w:tcPr>
            <w:tcW w:w="160" w:type="dxa"/>
            <w:tcBorders>
              <w:top w:val="nil"/>
              <w:left w:val="nil"/>
              <w:bottom w:val="nil"/>
              <w:right w:val="nil"/>
            </w:tcBorders>
            <w:shd w:val="clear" w:color="auto" w:fill="auto"/>
            <w:noWrap/>
            <w:vAlign w:val="bottom"/>
            <w:hideMark/>
          </w:tcPr>
          <w:p w14:paraId="1FAE47D5"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7C068C9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01/05/2020</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24D8C3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31/05/2020</w:t>
            </w:r>
          </w:p>
        </w:tc>
        <w:tc>
          <w:tcPr>
            <w:tcW w:w="653" w:type="dxa"/>
            <w:tcBorders>
              <w:top w:val="nil"/>
              <w:left w:val="nil"/>
              <w:bottom w:val="single" w:sz="4" w:space="0" w:color="auto"/>
              <w:right w:val="single" w:sz="4" w:space="0" w:color="auto"/>
            </w:tcBorders>
            <w:shd w:val="clear" w:color="000000" w:fill="DBDBDB"/>
            <w:noWrap/>
            <w:vAlign w:val="bottom"/>
            <w:hideMark/>
          </w:tcPr>
          <w:p w14:paraId="1409463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01/06/2020</w:t>
            </w:r>
          </w:p>
        </w:tc>
        <w:tc>
          <w:tcPr>
            <w:tcW w:w="649" w:type="dxa"/>
            <w:tcBorders>
              <w:top w:val="nil"/>
              <w:left w:val="nil"/>
              <w:bottom w:val="single" w:sz="4" w:space="0" w:color="auto"/>
              <w:right w:val="single" w:sz="4" w:space="0" w:color="auto"/>
            </w:tcBorders>
            <w:shd w:val="clear" w:color="auto" w:fill="auto"/>
            <w:noWrap/>
            <w:vAlign w:val="bottom"/>
            <w:hideMark/>
          </w:tcPr>
          <w:p w14:paraId="42D882B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71B067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210</w:t>
            </w:r>
          </w:p>
        </w:tc>
      </w:tr>
      <w:tr w:rsidR="00741CED" w:rsidRPr="00F779AC" w14:paraId="3B109A8D"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41A450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30-jun-20</w:t>
            </w:r>
          </w:p>
        </w:tc>
        <w:tc>
          <w:tcPr>
            <w:tcW w:w="992" w:type="dxa"/>
            <w:tcBorders>
              <w:top w:val="nil"/>
              <w:left w:val="nil"/>
              <w:bottom w:val="single" w:sz="4" w:space="0" w:color="auto"/>
              <w:right w:val="single" w:sz="4" w:space="0" w:color="auto"/>
            </w:tcBorders>
            <w:shd w:val="clear" w:color="auto" w:fill="auto"/>
            <w:vAlign w:val="center"/>
            <w:hideMark/>
          </w:tcPr>
          <w:p w14:paraId="1ED7638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01-jul-20</w:t>
            </w:r>
          </w:p>
        </w:tc>
        <w:tc>
          <w:tcPr>
            <w:tcW w:w="1134" w:type="dxa"/>
            <w:tcBorders>
              <w:top w:val="nil"/>
              <w:left w:val="nil"/>
              <w:bottom w:val="single" w:sz="4" w:space="0" w:color="auto"/>
              <w:right w:val="single" w:sz="4" w:space="0" w:color="auto"/>
            </w:tcBorders>
            <w:shd w:val="clear" w:color="auto" w:fill="auto"/>
            <w:vAlign w:val="center"/>
            <w:hideMark/>
          </w:tcPr>
          <w:p w14:paraId="481121A8" w14:textId="4B0D9BE3"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$ 925.524 </w:t>
            </w:r>
          </w:p>
        </w:tc>
        <w:tc>
          <w:tcPr>
            <w:tcW w:w="992" w:type="dxa"/>
            <w:tcBorders>
              <w:top w:val="nil"/>
              <w:left w:val="nil"/>
              <w:bottom w:val="single" w:sz="4" w:space="0" w:color="auto"/>
              <w:right w:val="single" w:sz="4" w:space="0" w:color="auto"/>
            </w:tcBorders>
            <w:shd w:val="clear" w:color="auto" w:fill="auto"/>
            <w:noWrap/>
            <w:vAlign w:val="bottom"/>
            <w:hideMark/>
          </w:tcPr>
          <w:p w14:paraId="5445030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7692B51A"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180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753AAD2A" w14:textId="04ED4F78"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$ 106.206 </w:t>
            </w:r>
          </w:p>
        </w:tc>
        <w:tc>
          <w:tcPr>
            <w:tcW w:w="160" w:type="dxa"/>
            <w:tcBorders>
              <w:top w:val="nil"/>
              <w:left w:val="nil"/>
              <w:bottom w:val="nil"/>
              <w:right w:val="nil"/>
            </w:tcBorders>
            <w:shd w:val="clear" w:color="auto" w:fill="auto"/>
            <w:noWrap/>
            <w:vAlign w:val="bottom"/>
            <w:hideMark/>
          </w:tcPr>
          <w:p w14:paraId="671214D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3BB7AF8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01/06/2020</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10D5222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30/06/2020</w:t>
            </w:r>
          </w:p>
        </w:tc>
        <w:tc>
          <w:tcPr>
            <w:tcW w:w="653" w:type="dxa"/>
            <w:tcBorders>
              <w:top w:val="nil"/>
              <w:left w:val="nil"/>
              <w:bottom w:val="single" w:sz="4" w:space="0" w:color="auto"/>
              <w:right w:val="single" w:sz="4" w:space="0" w:color="auto"/>
            </w:tcBorders>
            <w:shd w:val="clear" w:color="000000" w:fill="DBDBDB"/>
            <w:noWrap/>
            <w:vAlign w:val="bottom"/>
            <w:hideMark/>
          </w:tcPr>
          <w:p w14:paraId="5B8B619E"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01/07/2020</w:t>
            </w:r>
          </w:p>
        </w:tc>
        <w:tc>
          <w:tcPr>
            <w:tcW w:w="649" w:type="dxa"/>
            <w:tcBorders>
              <w:top w:val="nil"/>
              <w:left w:val="nil"/>
              <w:bottom w:val="single" w:sz="4" w:space="0" w:color="auto"/>
              <w:right w:val="single" w:sz="4" w:space="0" w:color="auto"/>
            </w:tcBorders>
            <w:shd w:val="clear" w:color="auto" w:fill="auto"/>
            <w:noWrap/>
            <w:vAlign w:val="bottom"/>
            <w:hideMark/>
          </w:tcPr>
          <w:p w14:paraId="0D2CE07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DACD914"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180</w:t>
            </w:r>
          </w:p>
        </w:tc>
      </w:tr>
      <w:tr w:rsidR="00741CED" w:rsidRPr="00F779AC" w14:paraId="3F83C56D"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0705D53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31-jul-20</w:t>
            </w:r>
          </w:p>
        </w:tc>
        <w:tc>
          <w:tcPr>
            <w:tcW w:w="992" w:type="dxa"/>
            <w:tcBorders>
              <w:top w:val="nil"/>
              <w:left w:val="nil"/>
              <w:bottom w:val="single" w:sz="4" w:space="0" w:color="auto"/>
              <w:right w:val="single" w:sz="4" w:space="0" w:color="auto"/>
            </w:tcBorders>
            <w:shd w:val="clear" w:color="auto" w:fill="auto"/>
            <w:vAlign w:val="center"/>
            <w:hideMark/>
          </w:tcPr>
          <w:p w14:paraId="05D2399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01-ago-20</w:t>
            </w:r>
          </w:p>
        </w:tc>
        <w:tc>
          <w:tcPr>
            <w:tcW w:w="1134" w:type="dxa"/>
            <w:tcBorders>
              <w:top w:val="nil"/>
              <w:left w:val="nil"/>
              <w:bottom w:val="single" w:sz="4" w:space="0" w:color="auto"/>
              <w:right w:val="single" w:sz="4" w:space="0" w:color="auto"/>
            </w:tcBorders>
            <w:shd w:val="clear" w:color="auto" w:fill="auto"/>
            <w:vAlign w:val="center"/>
            <w:hideMark/>
          </w:tcPr>
          <w:p w14:paraId="6CF8F534" w14:textId="074CAFFA"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$ 925.524 </w:t>
            </w:r>
          </w:p>
        </w:tc>
        <w:tc>
          <w:tcPr>
            <w:tcW w:w="992" w:type="dxa"/>
            <w:tcBorders>
              <w:top w:val="nil"/>
              <w:left w:val="nil"/>
              <w:bottom w:val="single" w:sz="4" w:space="0" w:color="auto"/>
              <w:right w:val="single" w:sz="4" w:space="0" w:color="auto"/>
            </w:tcBorders>
            <w:shd w:val="clear" w:color="auto" w:fill="auto"/>
            <w:noWrap/>
            <w:vAlign w:val="bottom"/>
            <w:hideMark/>
          </w:tcPr>
          <w:p w14:paraId="25E3BC6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2CC0C192"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150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79CED04F" w14:textId="1F0E6299"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88.505 </w:t>
            </w:r>
          </w:p>
        </w:tc>
        <w:tc>
          <w:tcPr>
            <w:tcW w:w="160" w:type="dxa"/>
            <w:tcBorders>
              <w:top w:val="nil"/>
              <w:left w:val="nil"/>
              <w:bottom w:val="nil"/>
              <w:right w:val="nil"/>
            </w:tcBorders>
            <w:shd w:val="clear" w:color="auto" w:fill="auto"/>
            <w:noWrap/>
            <w:vAlign w:val="bottom"/>
            <w:hideMark/>
          </w:tcPr>
          <w:p w14:paraId="0E1A517A"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22B462A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01/07/2020</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D39766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31/07/2020</w:t>
            </w:r>
          </w:p>
        </w:tc>
        <w:tc>
          <w:tcPr>
            <w:tcW w:w="653" w:type="dxa"/>
            <w:tcBorders>
              <w:top w:val="nil"/>
              <w:left w:val="nil"/>
              <w:bottom w:val="single" w:sz="4" w:space="0" w:color="auto"/>
              <w:right w:val="single" w:sz="4" w:space="0" w:color="auto"/>
            </w:tcBorders>
            <w:shd w:val="clear" w:color="000000" w:fill="DBDBDB"/>
            <w:noWrap/>
            <w:vAlign w:val="bottom"/>
            <w:hideMark/>
          </w:tcPr>
          <w:p w14:paraId="207F860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01/08/2020</w:t>
            </w:r>
          </w:p>
        </w:tc>
        <w:tc>
          <w:tcPr>
            <w:tcW w:w="649" w:type="dxa"/>
            <w:tcBorders>
              <w:top w:val="nil"/>
              <w:left w:val="nil"/>
              <w:bottom w:val="single" w:sz="4" w:space="0" w:color="auto"/>
              <w:right w:val="single" w:sz="4" w:space="0" w:color="auto"/>
            </w:tcBorders>
            <w:shd w:val="clear" w:color="auto" w:fill="auto"/>
            <w:noWrap/>
            <w:vAlign w:val="bottom"/>
            <w:hideMark/>
          </w:tcPr>
          <w:p w14:paraId="5744F70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BC5D4D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150</w:t>
            </w:r>
          </w:p>
        </w:tc>
      </w:tr>
      <w:tr w:rsidR="00741CED" w:rsidRPr="00F779AC" w14:paraId="681918EA"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3D39C7B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31-ago-20</w:t>
            </w:r>
          </w:p>
        </w:tc>
        <w:tc>
          <w:tcPr>
            <w:tcW w:w="992" w:type="dxa"/>
            <w:tcBorders>
              <w:top w:val="nil"/>
              <w:left w:val="nil"/>
              <w:bottom w:val="single" w:sz="4" w:space="0" w:color="auto"/>
              <w:right w:val="single" w:sz="4" w:space="0" w:color="auto"/>
            </w:tcBorders>
            <w:shd w:val="clear" w:color="auto" w:fill="auto"/>
            <w:vAlign w:val="center"/>
            <w:hideMark/>
          </w:tcPr>
          <w:p w14:paraId="6CAF2DD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01-sep-20</w:t>
            </w:r>
          </w:p>
        </w:tc>
        <w:tc>
          <w:tcPr>
            <w:tcW w:w="1134" w:type="dxa"/>
            <w:tcBorders>
              <w:top w:val="nil"/>
              <w:left w:val="nil"/>
              <w:bottom w:val="single" w:sz="4" w:space="0" w:color="auto"/>
              <w:right w:val="single" w:sz="4" w:space="0" w:color="auto"/>
            </w:tcBorders>
            <w:shd w:val="clear" w:color="auto" w:fill="auto"/>
            <w:vAlign w:val="center"/>
            <w:hideMark/>
          </w:tcPr>
          <w:p w14:paraId="177D7435" w14:textId="57F2FE69"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$ 925.524 </w:t>
            </w:r>
          </w:p>
        </w:tc>
        <w:tc>
          <w:tcPr>
            <w:tcW w:w="992" w:type="dxa"/>
            <w:tcBorders>
              <w:top w:val="nil"/>
              <w:left w:val="nil"/>
              <w:bottom w:val="single" w:sz="4" w:space="0" w:color="auto"/>
              <w:right w:val="single" w:sz="4" w:space="0" w:color="auto"/>
            </w:tcBorders>
            <w:shd w:val="clear" w:color="auto" w:fill="auto"/>
            <w:noWrap/>
            <w:vAlign w:val="bottom"/>
            <w:hideMark/>
          </w:tcPr>
          <w:p w14:paraId="42DFE19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21DED4AC"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120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7C918A65" w14:textId="05E93D4F"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70.804 </w:t>
            </w:r>
          </w:p>
        </w:tc>
        <w:tc>
          <w:tcPr>
            <w:tcW w:w="160" w:type="dxa"/>
            <w:tcBorders>
              <w:top w:val="nil"/>
              <w:left w:val="nil"/>
              <w:bottom w:val="nil"/>
              <w:right w:val="nil"/>
            </w:tcBorders>
            <w:shd w:val="clear" w:color="auto" w:fill="auto"/>
            <w:noWrap/>
            <w:vAlign w:val="bottom"/>
            <w:hideMark/>
          </w:tcPr>
          <w:p w14:paraId="7677429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5841BADF"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01/08/2020</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6CAAE323"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31/08/2020</w:t>
            </w:r>
          </w:p>
        </w:tc>
        <w:tc>
          <w:tcPr>
            <w:tcW w:w="653" w:type="dxa"/>
            <w:tcBorders>
              <w:top w:val="nil"/>
              <w:left w:val="nil"/>
              <w:bottom w:val="single" w:sz="4" w:space="0" w:color="auto"/>
              <w:right w:val="single" w:sz="4" w:space="0" w:color="auto"/>
            </w:tcBorders>
            <w:shd w:val="clear" w:color="000000" w:fill="DBDBDB"/>
            <w:noWrap/>
            <w:vAlign w:val="bottom"/>
            <w:hideMark/>
          </w:tcPr>
          <w:p w14:paraId="72D8A5A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01/09/2020</w:t>
            </w:r>
          </w:p>
        </w:tc>
        <w:tc>
          <w:tcPr>
            <w:tcW w:w="649" w:type="dxa"/>
            <w:tcBorders>
              <w:top w:val="nil"/>
              <w:left w:val="nil"/>
              <w:bottom w:val="single" w:sz="4" w:space="0" w:color="auto"/>
              <w:right w:val="single" w:sz="4" w:space="0" w:color="auto"/>
            </w:tcBorders>
            <w:shd w:val="clear" w:color="auto" w:fill="auto"/>
            <w:noWrap/>
            <w:vAlign w:val="bottom"/>
            <w:hideMark/>
          </w:tcPr>
          <w:p w14:paraId="7C58064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57F4DEED"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120</w:t>
            </w:r>
          </w:p>
        </w:tc>
      </w:tr>
      <w:tr w:rsidR="00741CED" w:rsidRPr="00F779AC" w14:paraId="363C981B"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25DDBBA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lastRenderedPageBreak/>
              <w:t>30-sep-20</w:t>
            </w:r>
          </w:p>
        </w:tc>
        <w:tc>
          <w:tcPr>
            <w:tcW w:w="992" w:type="dxa"/>
            <w:tcBorders>
              <w:top w:val="nil"/>
              <w:left w:val="nil"/>
              <w:bottom w:val="single" w:sz="4" w:space="0" w:color="auto"/>
              <w:right w:val="single" w:sz="4" w:space="0" w:color="auto"/>
            </w:tcBorders>
            <w:shd w:val="clear" w:color="auto" w:fill="auto"/>
            <w:vAlign w:val="center"/>
            <w:hideMark/>
          </w:tcPr>
          <w:p w14:paraId="4674A5B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01-oct-20</w:t>
            </w:r>
          </w:p>
        </w:tc>
        <w:tc>
          <w:tcPr>
            <w:tcW w:w="1134" w:type="dxa"/>
            <w:tcBorders>
              <w:top w:val="nil"/>
              <w:left w:val="nil"/>
              <w:bottom w:val="single" w:sz="4" w:space="0" w:color="auto"/>
              <w:right w:val="single" w:sz="4" w:space="0" w:color="auto"/>
            </w:tcBorders>
            <w:shd w:val="clear" w:color="auto" w:fill="auto"/>
            <w:vAlign w:val="center"/>
            <w:hideMark/>
          </w:tcPr>
          <w:p w14:paraId="04058811" w14:textId="288EFDE2"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$ 925.524 </w:t>
            </w:r>
          </w:p>
        </w:tc>
        <w:tc>
          <w:tcPr>
            <w:tcW w:w="992" w:type="dxa"/>
            <w:tcBorders>
              <w:top w:val="nil"/>
              <w:left w:val="nil"/>
              <w:bottom w:val="single" w:sz="4" w:space="0" w:color="auto"/>
              <w:right w:val="single" w:sz="4" w:space="0" w:color="auto"/>
            </w:tcBorders>
            <w:shd w:val="clear" w:color="auto" w:fill="auto"/>
            <w:noWrap/>
            <w:vAlign w:val="bottom"/>
            <w:hideMark/>
          </w:tcPr>
          <w:p w14:paraId="6341A4F4"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686207FE"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90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13D995EF" w14:textId="5FE1BC3D"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53.103 </w:t>
            </w:r>
          </w:p>
        </w:tc>
        <w:tc>
          <w:tcPr>
            <w:tcW w:w="160" w:type="dxa"/>
            <w:tcBorders>
              <w:top w:val="nil"/>
              <w:left w:val="nil"/>
              <w:bottom w:val="nil"/>
              <w:right w:val="nil"/>
            </w:tcBorders>
            <w:shd w:val="clear" w:color="auto" w:fill="auto"/>
            <w:noWrap/>
            <w:vAlign w:val="bottom"/>
            <w:hideMark/>
          </w:tcPr>
          <w:p w14:paraId="1D59B29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152415C2"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01/09/2020</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46365F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30/09/2020</w:t>
            </w:r>
          </w:p>
        </w:tc>
        <w:tc>
          <w:tcPr>
            <w:tcW w:w="653" w:type="dxa"/>
            <w:tcBorders>
              <w:top w:val="nil"/>
              <w:left w:val="nil"/>
              <w:bottom w:val="single" w:sz="4" w:space="0" w:color="auto"/>
              <w:right w:val="single" w:sz="4" w:space="0" w:color="auto"/>
            </w:tcBorders>
            <w:shd w:val="clear" w:color="000000" w:fill="DBDBDB"/>
            <w:noWrap/>
            <w:vAlign w:val="bottom"/>
            <w:hideMark/>
          </w:tcPr>
          <w:p w14:paraId="144C11F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01/10/2020</w:t>
            </w:r>
          </w:p>
        </w:tc>
        <w:tc>
          <w:tcPr>
            <w:tcW w:w="649" w:type="dxa"/>
            <w:tcBorders>
              <w:top w:val="nil"/>
              <w:left w:val="nil"/>
              <w:bottom w:val="single" w:sz="4" w:space="0" w:color="auto"/>
              <w:right w:val="single" w:sz="4" w:space="0" w:color="auto"/>
            </w:tcBorders>
            <w:shd w:val="clear" w:color="auto" w:fill="auto"/>
            <w:noWrap/>
            <w:vAlign w:val="bottom"/>
            <w:hideMark/>
          </w:tcPr>
          <w:p w14:paraId="455B25E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54C8CBB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90</w:t>
            </w:r>
          </w:p>
        </w:tc>
      </w:tr>
      <w:tr w:rsidR="00741CED" w:rsidRPr="00F779AC" w14:paraId="20CCE830"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DA40F1C"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31-oct-20</w:t>
            </w:r>
          </w:p>
        </w:tc>
        <w:tc>
          <w:tcPr>
            <w:tcW w:w="992" w:type="dxa"/>
            <w:tcBorders>
              <w:top w:val="nil"/>
              <w:left w:val="nil"/>
              <w:bottom w:val="single" w:sz="4" w:space="0" w:color="auto"/>
              <w:right w:val="single" w:sz="4" w:space="0" w:color="auto"/>
            </w:tcBorders>
            <w:shd w:val="clear" w:color="auto" w:fill="auto"/>
            <w:vAlign w:val="center"/>
            <w:hideMark/>
          </w:tcPr>
          <w:p w14:paraId="29E49411"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01-nov-20</w:t>
            </w:r>
          </w:p>
        </w:tc>
        <w:tc>
          <w:tcPr>
            <w:tcW w:w="1134" w:type="dxa"/>
            <w:tcBorders>
              <w:top w:val="nil"/>
              <w:left w:val="nil"/>
              <w:bottom w:val="single" w:sz="4" w:space="0" w:color="auto"/>
              <w:right w:val="single" w:sz="4" w:space="0" w:color="auto"/>
            </w:tcBorders>
            <w:shd w:val="clear" w:color="auto" w:fill="auto"/>
            <w:vAlign w:val="center"/>
            <w:hideMark/>
          </w:tcPr>
          <w:p w14:paraId="4111236C" w14:textId="14CBC176"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$ 925.524 </w:t>
            </w:r>
          </w:p>
        </w:tc>
        <w:tc>
          <w:tcPr>
            <w:tcW w:w="992" w:type="dxa"/>
            <w:tcBorders>
              <w:top w:val="nil"/>
              <w:left w:val="nil"/>
              <w:bottom w:val="single" w:sz="4" w:space="0" w:color="auto"/>
              <w:right w:val="single" w:sz="4" w:space="0" w:color="auto"/>
            </w:tcBorders>
            <w:shd w:val="clear" w:color="auto" w:fill="auto"/>
            <w:noWrap/>
            <w:vAlign w:val="bottom"/>
            <w:hideMark/>
          </w:tcPr>
          <w:p w14:paraId="4988B88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1D1B17A3"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60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33669BD6" w14:textId="71FF675E"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35.402 </w:t>
            </w:r>
          </w:p>
        </w:tc>
        <w:tc>
          <w:tcPr>
            <w:tcW w:w="160" w:type="dxa"/>
            <w:tcBorders>
              <w:top w:val="nil"/>
              <w:left w:val="nil"/>
              <w:bottom w:val="nil"/>
              <w:right w:val="nil"/>
            </w:tcBorders>
            <w:shd w:val="clear" w:color="auto" w:fill="auto"/>
            <w:noWrap/>
            <w:vAlign w:val="bottom"/>
            <w:hideMark/>
          </w:tcPr>
          <w:p w14:paraId="02752F7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64ABCAF0"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01/10/2020</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2D95550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31/10/2020</w:t>
            </w:r>
          </w:p>
        </w:tc>
        <w:tc>
          <w:tcPr>
            <w:tcW w:w="653" w:type="dxa"/>
            <w:tcBorders>
              <w:top w:val="nil"/>
              <w:left w:val="nil"/>
              <w:bottom w:val="single" w:sz="4" w:space="0" w:color="auto"/>
              <w:right w:val="single" w:sz="4" w:space="0" w:color="auto"/>
            </w:tcBorders>
            <w:shd w:val="clear" w:color="000000" w:fill="DBDBDB"/>
            <w:noWrap/>
            <w:vAlign w:val="bottom"/>
            <w:hideMark/>
          </w:tcPr>
          <w:p w14:paraId="54EC8181"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01/11/2020</w:t>
            </w:r>
          </w:p>
        </w:tc>
        <w:tc>
          <w:tcPr>
            <w:tcW w:w="649" w:type="dxa"/>
            <w:tcBorders>
              <w:top w:val="nil"/>
              <w:left w:val="nil"/>
              <w:bottom w:val="single" w:sz="4" w:space="0" w:color="auto"/>
              <w:right w:val="single" w:sz="4" w:space="0" w:color="auto"/>
            </w:tcBorders>
            <w:shd w:val="clear" w:color="auto" w:fill="auto"/>
            <w:noWrap/>
            <w:vAlign w:val="bottom"/>
            <w:hideMark/>
          </w:tcPr>
          <w:p w14:paraId="10310B08"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4480EB3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60</w:t>
            </w:r>
          </w:p>
        </w:tc>
      </w:tr>
      <w:tr w:rsidR="00741CED" w:rsidRPr="00F779AC" w14:paraId="0CC3B042"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6FF4444A"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30-nov-20</w:t>
            </w:r>
          </w:p>
        </w:tc>
        <w:tc>
          <w:tcPr>
            <w:tcW w:w="992" w:type="dxa"/>
            <w:tcBorders>
              <w:top w:val="nil"/>
              <w:left w:val="nil"/>
              <w:bottom w:val="single" w:sz="4" w:space="0" w:color="auto"/>
              <w:right w:val="single" w:sz="4" w:space="0" w:color="auto"/>
            </w:tcBorders>
            <w:shd w:val="clear" w:color="auto" w:fill="auto"/>
            <w:vAlign w:val="center"/>
            <w:hideMark/>
          </w:tcPr>
          <w:p w14:paraId="08ECB655"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01-dic-20</w:t>
            </w:r>
          </w:p>
        </w:tc>
        <w:tc>
          <w:tcPr>
            <w:tcW w:w="1134" w:type="dxa"/>
            <w:tcBorders>
              <w:top w:val="nil"/>
              <w:left w:val="nil"/>
              <w:bottom w:val="single" w:sz="4" w:space="0" w:color="auto"/>
              <w:right w:val="single" w:sz="4" w:space="0" w:color="auto"/>
            </w:tcBorders>
            <w:shd w:val="clear" w:color="auto" w:fill="auto"/>
            <w:vAlign w:val="center"/>
            <w:hideMark/>
          </w:tcPr>
          <w:p w14:paraId="7C1BA0A2" w14:textId="0085F5B6"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$ 925.524 </w:t>
            </w:r>
          </w:p>
        </w:tc>
        <w:tc>
          <w:tcPr>
            <w:tcW w:w="992" w:type="dxa"/>
            <w:tcBorders>
              <w:top w:val="nil"/>
              <w:left w:val="nil"/>
              <w:bottom w:val="single" w:sz="4" w:space="0" w:color="auto"/>
              <w:right w:val="single" w:sz="4" w:space="0" w:color="auto"/>
            </w:tcBorders>
            <w:shd w:val="clear" w:color="auto" w:fill="auto"/>
            <w:noWrap/>
            <w:vAlign w:val="bottom"/>
            <w:hideMark/>
          </w:tcPr>
          <w:p w14:paraId="4AEE6B2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37926ECC"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30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07B14C99" w14:textId="6E2D80F9"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17.701 </w:t>
            </w:r>
          </w:p>
        </w:tc>
        <w:tc>
          <w:tcPr>
            <w:tcW w:w="160" w:type="dxa"/>
            <w:tcBorders>
              <w:top w:val="nil"/>
              <w:left w:val="nil"/>
              <w:bottom w:val="nil"/>
              <w:right w:val="nil"/>
            </w:tcBorders>
            <w:shd w:val="clear" w:color="auto" w:fill="auto"/>
            <w:noWrap/>
            <w:vAlign w:val="bottom"/>
            <w:hideMark/>
          </w:tcPr>
          <w:p w14:paraId="37D43DCF"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6453F8D3"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01/11/2020</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047DB390"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30/11/2020</w:t>
            </w:r>
          </w:p>
        </w:tc>
        <w:tc>
          <w:tcPr>
            <w:tcW w:w="653" w:type="dxa"/>
            <w:tcBorders>
              <w:top w:val="nil"/>
              <w:left w:val="nil"/>
              <w:bottom w:val="single" w:sz="4" w:space="0" w:color="auto"/>
              <w:right w:val="single" w:sz="4" w:space="0" w:color="auto"/>
            </w:tcBorders>
            <w:shd w:val="clear" w:color="000000" w:fill="DBDBDB"/>
            <w:noWrap/>
            <w:vAlign w:val="bottom"/>
            <w:hideMark/>
          </w:tcPr>
          <w:p w14:paraId="655E46EB"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01/12/2020</w:t>
            </w:r>
          </w:p>
        </w:tc>
        <w:tc>
          <w:tcPr>
            <w:tcW w:w="649" w:type="dxa"/>
            <w:tcBorders>
              <w:top w:val="nil"/>
              <w:left w:val="nil"/>
              <w:bottom w:val="single" w:sz="4" w:space="0" w:color="auto"/>
              <w:right w:val="single" w:sz="4" w:space="0" w:color="auto"/>
            </w:tcBorders>
            <w:shd w:val="clear" w:color="auto" w:fill="auto"/>
            <w:noWrap/>
            <w:vAlign w:val="bottom"/>
            <w:hideMark/>
          </w:tcPr>
          <w:p w14:paraId="6CD39AA2"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0CE01CF6"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30</w:t>
            </w:r>
          </w:p>
        </w:tc>
      </w:tr>
      <w:tr w:rsidR="00741CED" w:rsidRPr="00F779AC" w14:paraId="18DCF56D" w14:textId="77777777" w:rsidTr="00096EE3">
        <w:trPr>
          <w:trHeight w:val="20"/>
        </w:trPr>
        <w:tc>
          <w:tcPr>
            <w:tcW w:w="846" w:type="dxa"/>
            <w:tcBorders>
              <w:top w:val="nil"/>
              <w:left w:val="single" w:sz="4" w:space="0" w:color="auto"/>
              <w:bottom w:val="single" w:sz="4" w:space="0" w:color="auto"/>
              <w:right w:val="single" w:sz="4" w:space="0" w:color="auto"/>
            </w:tcBorders>
            <w:shd w:val="clear" w:color="auto" w:fill="auto"/>
            <w:vAlign w:val="center"/>
            <w:hideMark/>
          </w:tcPr>
          <w:p w14:paraId="4A4D91D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31-dic-20</w:t>
            </w:r>
          </w:p>
        </w:tc>
        <w:tc>
          <w:tcPr>
            <w:tcW w:w="992" w:type="dxa"/>
            <w:tcBorders>
              <w:top w:val="nil"/>
              <w:left w:val="nil"/>
              <w:bottom w:val="single" w:sz="4" w:space="0" w:color="auto"/>
              <w:right w:val="single" w:sz="4" w:space="0" w:color="auto"/>
            </w:tcBorders>
            <w:shd w:val="clear" w:color="auto" w:fill="auto"/>
            <w:vAlign w:val="center"/>
            <w:hideMark/>
          </w:tcPr>
          <w:p w14:paraId="1CE1CCD7"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01-ene-21</w:t>
            </w:r>
          </w:p>
        </w:tc>
        <w:tc>
          <w:tcPr>
            <w:tcW w:w="1134" w:type="dxa"/>
            <w:tcBorders>
              <w:top w:val="nil"/>
              <w:left w:val="nil"/>
              <w:bottom w:val="single" w:sz="4" w:space="0" w:color="auto"/>
              <w:right w:val="single" w:sz="4" w:space="0" w:color="auto"/>
            </w:tcBorders>
            <w:shd w:val="clear" w:color="auto" w:fill="auto"/>
            <w:vAlign w:val="center"/>
            <w:hideMark/>
          </w:tcPr>
          <w:p w14:paraId="1D7C09C2" w14:textId="2E2FE889"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$ 1.851.048 </w:t>
            </w:r>
          </w:p>
        </w:tc>
        <w:tc>
          <w:tcPr>
            <w:tcW w:w="992" w:type="dxa"/>
            <w:tcBorders>
              <w:top w:val="nil"/>
              <w:left w:val="nil"/>
              <w:bottom w:val="single" w:sz="4" w:space="0" w:color="auto"/>
              <w:right w:val="single" w:sz="4" w:space="0" w:color="auto"/>
            </w:tcBorders>
            <w:shd w:val="clear" w:color="auto" w:fill="auto"/>
            <w:noWrap/>
            <w:vAlign w:val="bottom"/>
            <w:hideMark/>
          </w:tcPr>
          <w:p w14:paraId="3A8F0D0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0,0006375</w:t>
            </w:r>
          </w:p>
        </w:tc>
        <w:tc>
          <w:tcPr>
            <w:tcW w:w="594" w:type="dxa"/>
            <w:tcBorders>
              <w:top w:val="nil"/>
              <w:left w:val="nil"/>
              <w:bottom w:val="single" w:sz="4" w:space="0" w:color="auto"/>
              <w:right w:val="single" w:sz="4" w:space="0" w:color="auto"/>
            </w:tcBorders>
            <w:shd w:val="clear" w:color="auto" w:fill="auto"/>
            <w:vAlign w:val="bottom"/>
            <w:hideMark/>
          </w:tcPr>
          <w:p w14:paraId="1CF480B2"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0</w:t>
            </w:r>
          </w:p>
        </w:tc>
        <w:tc>
          <w:tcPr>
            <w:tcW w:w="1004" w:type="dxa"/>
            <w:tcBorders>
              <w:top w:val="nil"/>
              <w:left w:val="single" w:sz="4" w:space="0" w:color="auto"/>
              <w:bottom w:val="single" w:sz="4" w:space="0" w:color="auto"/>
              <w:right w:val="single" w:sz="8" w:space="0" w:color="auto"/>
            </w:tcBorders>
            <w:shd w:val="clear" w:color="auto" w:fill="auto"/>
            <w:noWrap/>
            <w:vAlign w:val="bottom"/>
            <w:hideMark/>
          </w:tcPr>
          <w:p w14:paraId="6AF9DF63" w14:textId="17185C30"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 xml:space="preserve"> $ -   </w:t>
            </w:r>
          </w:p>
        </w:tc>
        <w:tc>
          <w:tcPr>
            <w:tcW w:w="160" w:type="dxa"/>
            <w:tcBorders>
              <w:top w:val="nil"/>
              <w:left w:val="nil"/>
              <w:bottom w:val="nil"/>
              <w:right w:val="nil"/>
            </w:tcBorders>
            <w:shd w:val="clear" w:color="auto" w:fill="auto"/>
            <w:noWrap/>
            <w:vAlign w:val="bottom"/>
            <w:hideMark/>
          </w:tcPr>
          <w:p w14:paraId="0EFBD80C"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p>
        </w:tc>
        <w:tc>
          <w:tcPr>
            <w:tcW w:w="649" w:type="dxa"/>
            <w:tcBorders>
              <w:top w:val="nil"/>
              <w:left w:val="single" w:sz="8" w:space="0" w:color="auto"/>
              <w:bottom w:val="single" w:sz="4" w:space="0" w:color="auto"/>
              <w:right w:val="single" w:sz="4" w:space="0" w:color="auto"/>
            </w:tcBorders>
            <w:shd w:val="clear" w:color="auto" w:fill="auto"/>
            <w:noWrap/>
            <w:vAlign w:val="bottom"/>
            <w:hideMark/>
          </w:tcPr>
          <w:p w14:paraId="6E9BFA3B"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01/12/2020</w:t>
            </w:r>
          </w:p>
        </w:tc>
        <w:tc>
          <w:tcPr>
            <w:tcW w:w="649" w:type="dxa"/>
            <w:tcBorders>
              <w:top w:val="nil"/>
              <w:left w:val="single" w:sz="4" w:space="0" w:color="auto"/>
              <w:bottom w:val="single" w:sz="4" w:space="0" w:color="auto"/>
              <w:right w:val="single" w:sz="4" w:space="0" w:color="auto"/>
            </w:tcBorders>
            <w:shd w:val="clear" w:color="auto" w:fill="auto"/>
            <w:noWrap/>
            <w:vAlign w:val="bottom"/>
            <w:hideMark/>
          </w:tcPr>
          <w:p w14:paraId="70DB9A46"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31/12/2020</w:t>
            </w:r>
          </w:p>
        </w:tc>
        <w:tc>
          <w:tcPr>
            <w:tcW w:w="653" w:type="dxa"/>
            <w:tcBorders>
              <w:top w:val="nil"/>
              <w:left w:val="nil"/>
              <w:bottom w:val="single" w:sz="4" w:space="0" w:color="auto"/>
              <w:right w:val="single" w:sz="4" w:space="0" w:color="auto"/>
            </w:tcBorders>
            <w:shd w:val="clear" w:color="000000" w:fill="DBDBDB"/>
            <w:noWrap/>
            <w:vAlign w:val="bottom"/>
            <w:hideMark/>
          </w:tcPr>
          <w:p w14:paraId="33BA5E8D"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649" w:type="dxa"/>
            <w:tcBorders>
              <w:top w:val="nil"/>
              <w:left w:val="nil"/>
              <w:bottom w:val="single" w:sz="4" w:space="0" w:color="auto"/>
              <w:right w:val="single" w:sz="4" w:space="0" w:color="auto"/>
            </w:tcBorders>
            <w:shd w:val="clear" w:color="auto" w:fill="auto"/>
            <w:noWrap/>
            <w:vAlign w:val="bottom"/>
            <w:hideMark/>
          </w:tcPr>
          <w:p w14:paraId="0FCA0917" w14:textId="77777777" w:rsidR="00741CED" w:rsidRPr="00F779AC" w:rsidRDefault="00741CED" w:rsidP="002F614F">
            <w:pPr>
              <w:spacing w:line="240" w:lineRule="auto"/>
              <w:jc w:val="right"/>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01/01/2021</w:t>
            </w:r>
          </w:p>
        </w:tc>
        <w:tc>
          <w:tcPr>
            <w:tcW w:w="756" w:type="dxa"/>
            <w:tcBorders>
              <w:top w:val="nil"/>
              <w:left w:val="nil"/>
              <w:bottom w:val="single" w:sz="4" w:space="0" w:color="auto"/>
              <w:right w:val="single" w:sz="8" w:space="0" w:color="auto"/>
            </w:tcBorders>
            <w:shd w:val="clear" w:color="auto" w:fill="auto"/>
            <w:noWrap/>
            <w:vAlign w:val="bottom"/>
            <w:hideMark/>
          </w:tcPr>
          <w:p w14:paraId="54CB5DDE" w14:textId="77777777" w:rsidR="00741CED" w:rsidRPr="00F779AC" w:rsidRDefault="00741CED" w:rsidP="002F614F">
            <w:pPr>
              <w:spacing w:line="240" w:lineRule="auto"/>
              <w:jc w:val="center"/>
              <w:rPr>
                <w:rFonts w:ascii="Tahoma" w:eastAsia="Times New Roman" w:hAnsi="Tahoma" w:cs="Tahoma"/>
                <w:color w:val="000000"/>
                <w:sz w:val="16"/>
                <w:szCs w:val="16"/>
                <w:lang w:eastAsia="es-CO"/>
              </w:rPr>
            </w:pPr>
            <w:r w:rsidRPr="00F779AC">
              <w:rPr>
                <w:rFonts w:ascii="Tahoma" w:eastAsia="Times New Roman" w:hAnsi="Tahoma" w:cs="Tahoma"/>
                <w:color w:val="000000"/>
                <w:sz w:val="16"/>
                <w:szCs w:val="16"/>
                <w:lang w:eastAsia="es-CO"/>
              </w:rPr>
              <w:t>0</w:t>
            </w:r>
          </w:p>
        </w:tc>
      </w:tr>
      <w:tr w:rsidR="00741CED" w:rsidRPr="00F779AC" w14:paraId="76959407" w14:textId="77777777" w:rsidTr="00AB2677">
        <w:trPr>
          <w:trHeight w:val="20"/>
        </w:trPr>
        <w:tc>
          <w:tcPr>
            <w:tcW w:w="4558" w:type="dxa"/>
            <w:gridSpan w:val="5"/>
            <w:tcBorders>
              <w:top w:val="nil"/>
              <w:left w:val="single" w:sz="8" w:space="0" w:color="auto"/>
              <w:bottom w:val="single" w:sz="8" w:space="0" w:color="auto"/>
              <w:right w:val="single" w:sz="4" w:space="0" w:color="000000"/>
            </w:tcBorders>
            <w:shd w:val="clear" w:color="auto" w:fill="auto"/>
            <w:noWrap/>
            <w:vAlign w:val="bottom"/>
            <w:hideMark/>
          </w:tcPr>
          <w:p w14:paraId="6FC02006"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TOTAL INTERESES DE MORA</w:t>
            </w:r>
          </w:p>
        </w:tc>
        <w:tc>
          <w:tcPr>
            <w:tcW w:w="1004" w:type="dxa"/>
            <w:tcBorders>
              <w:top w:val="nil"/>
              <w:left w:val="nil"/>
              <w:bottom w:val="single" w:sz="8" w:space="0" w:color="auto"/>
              <w:right w:val="single" w:sz="8" w:space="0" w:color="auto"/>
            </w:tcBorders>
            <w:shd w:val="clear" w:color="auto" w:fill="auto"/>
            <w:noWrap/>
            <w:vAlign w:val="bottom"/>
            <w:hideMark/>
          </w:tcPr>
          <w:p w14:paraId="389986AF" w14:textId="22D1103F" w:rsidR="00741CED" w:rsidRPr="002F614F" w:rsidRDefault="00741CED" w:rsidP="002F614F">
            <w:pPr>
              <w:spacing w:line="240" w:lineRule="auto"/>
              <w:jc w:val="left"/>
              <w:rPr>
                <w:rFonts w:ascii="Tahoma" w:eastAsia="Times New Roman" w:hAnsi="Tahoma" w:cs="Tahoma"/>
                <w:b/>
                <w:bCs/>
                <w:color w:val="000000"/>
                <w:sz w:val="16"/>
                <w:szCs w:val="16"/>
                <w:lang w:eastAsia="es-CO"/>
              </w:rPr>
            </w:pPr>
            <w:r w:rsidRPr="002F614F">
              <w:rPr>
                <w:rFonts w:ascii="Tahoma" w:eastAsia="Times New Roman" w:hAnsi="Tahoma" w:cs="Tahoma"/>
                <w:b/>
                <w:bCs/>
                <w:color w:val="000000"/>
                <w:sz w:val="16"/>
                <w:szCs w:val="16"/>
                <w:lang w:eastAsia="es-CO"/>
              </w:rPr>
              <w:t>$48.039.454</w:t>
            </w:r>
          </w:p>
        </w:tc>
        <w:tc>
          <w:tcPr>
            <w:tcW w:w="160" w:type="dxa"/>
            <w:tcBorders>
              <w:top w:val="nil"/>
              <w:left w:val="nil"/>
              <w:bottom w:val="nil"/>
              <w:right w:val="nil"/>
            </w:tcBorders>
            <w:shd w:val="clear" w:color="auto" w:fill="auto"/>
            <w:noWrap/>
            <w:vAlign w:val="bottom"/>
            <w:hideMark/>
          </w:tcPr>
          <w:p w14:paraId="74D0AED4" w14:textId="77777777" w:rsidR="00741CED" w:rsidRPr="00F779AC" w:rsidRDefault="00741CED" w:rsidP="002F614F">
            <w:pPr>
              <w:spacing w:line="240" w:lineRule="auto"/>
              <w:jc w:val="left"/>
              <w:rPr>
                <w:rFonts w:ascii="Tahoma" w:eastAsia="Times New Roman" w:hAnsi="Tahoma" w:cs="Tahoma"/>
                <w:b/>
                <w:bCs/>
                <w:color w:val="000000"/>
                <w:sz w:val="16"/>
                <w:szCs w:val="16"/>
                <w:lang w:eastAsia="es-CO"/>
              </w:rPr>
            </w:pPr>
          </w:p>
        </w:tc>
        <w:tc>
          <w:tcPr>
            <w:tcW w:w="649" w:type="dxa"/>
            <w:tcBorders>
              <w:top w:val="nil"/>
              <w:left w:val="nil"/>
              <w:bottom w:val="nil"/>
              <w:right w:val="nil"/>
            </w:tcBorders>
            <w:shd w:val="clear" w:color="auto" w:fill="auto"/>
            <w:noWrap/>
            <w:vAlign w:val="bottom"/>
            <w:hideMark/>
          </w:tcPr>
          <w:p w14:paraId="04CFF142"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649" w:type="dxa"/>
            <w:tcBorders>
              <w:top w:val="nil"/>
              <w:left w:val="nil"/>
              <w:bottom w:val="nil"/>
              <w:right w:val="nil"/>
            </w:tcBorders>
            <w:shd w:val="clear" w:color="auto" w:fill="auto"/>
            <w:noWrap/>
            <w:vAlign w:val="bottom"/>
            <w:hideMark/>
          </w:tcPr>
          <w:p w14:paraId="3867165E" w14:textId="77777777" w:rsidR="00741CED" w:rsidRPr="00F779AC" w:rsidRDefault="00741CED" w:rsidP="002F614F">
            <w:pPr>
              <w:spacing w:line="240" w:lineRule="auto"/>
              <w:jc w:val="center"/>
              <w:rPr>
                <w:rFonts w:ascii="Tahoma" w:eastAsia="Times New Roman" w:hAnsi="Tahoma" w:cs="Tahoma"/>
                <w:sz w:val="16"/>
                <w:szCs w:val="16"/>
                <w:lang w:eastAsia="es-CO"/>
              </w:rPr>
            </w:pPr>
          </w:p>
        </w:tc>
        <w:tc>
          <w:tcPr>
            <w:tcW w:w="653" w:type="dxa"/>
            <w:tcBorders>
              <w:top w:val="nil"/>
              <w:left w:val="nil"/>
              <w:bottom w:val="nil"/>
              <w:right w:val="nil"/>
            </w:tcBorders>
            <w:shd w:val="clear" w:color="auto" w:fill="auto"/>
            <w:noWrap/>
            <w:vAlign w:val="bottom"/>
            <w:hideMark/>
          </w:tcPr>
          <w:p w14:paraId="65D1E020" w14:textId="77777777" w:rsidR="00741CED" w:rsidRPr="00F779AC" w:rsidRDefault="00741CED" w:rsidP="002F614F">
            <w:pPr>
              <w:spacing w:line="240" w:lineRule="auto"/>
              <w:jc w:val="right"/>
              <w:rPr>
                <w:rFonts w:ascii="Tahoma" w:eastAsia="Times New Roman" w:hAnsi="Tahoma" w:cs="Tahoma"/>
                <w:sz w:val="16"/>
                <w:szCs w:val="16"/>
                <w:lang w:eastAsia="es-CO"/>
              </w:rPr>
            </w:pPr>
          </w:p>
        </w:tc>
        <w:tc>
          <w:tcPr>
            <w:tcW w:w="649" w:type="dxa"/>
            <w:tcBorders>
              <w:top w:val="nil"/>
              <w:left w:val="nil"/>
              <w:bottom w:val="nil"/>
              <w:right w:val="nil"/>
            </w:tcBorders>
            <w:shd w:val="clear" w:color="auto" w:fill="auto"/>
            <w:noWrap/>
            <w:vAlign w:val="bottom"/>
            <w:hideMark/>
          </w:tcPr>
          <w:p w14:paraId="3F900C82" w14:textId="77777777" w:rsidR="00741CED" w:rsidRPr="00F779AC" w:rsidRDefault="00741CED" w:rsidP="002F614F">
            <w:pPr>
              <w:spacing w:line="240" w:lineRule="auto"/>
              <w:jc w:val="right"/>
              <w:rPr>
                <w:rFonts w:ascii="Tahoma" w:eastAsia="Times New Roman" w:hAnsi="Tahoma" w:cs="Tahoma"/>
                <w:sz w:val="16"/>
                <w:szCs w:val="16"/>
                <w:lang w:eastAsia="es-CO"/>
              </w:rPr>
            </w:pPr>
          </w:p>
        </w:tc>
        <w:tc>
          <w:tcPr>
            <w:tcW w:w="756" w:type="dxa"/>
            <w:tcBorders>
              <w:top w:val="nil"/>
              <w:left w:val="nil"/>
              <w:bottom w:val="nil"/>
              <w:right w:val="nil"/>
            </w:tcBorders>
            <w:shd w:val="clear" w:color="auto" w:fill="auto"/>
            <w:noWrap/>
            <w:vAlign w:val="bottom"/>
            <w:hideMark/>
          </w:tcPr>
          <w:p w14:paraId="143CABC0" w14:textId="77777777" w:rsidR="00741CED" w:rsidRPr="00F779AC" w:rsidRDefault="00741CED" w:rsidP="002F614F">
            <w:pPr>
              <w:spacing w:line="240" w:lineRule="auto"/>
              <w:jc w:val="right"/>
              <w:rPr>
                <w:rFonts w:ascii="Tahoma" w:eastAsia="Times New Roman" w:hAnsi="Tahoma" w:cs="Tahoma"/>
                <w:sz w:val="16"/>
                <w:szCs w:val="16"/>
                <w:lang w:eastAsia="es-CO"/>
              </w:rPr>
            </w:pPr>
          </w:p>
        </w:tc>
      </w:tr>
      <w:tr w:rsidR="00741CED" w:rsidRPr="00F779AC" w14:paraId="6A17B0AD" w14:textId="77777777" w:rsidTr="00096EE3">
        <w:trPr>
          <w:trHeight w:val="20"/>
        </w:trPr>
        <w:tc>
          <w:tcPr>
            <w:tcW w:w="846" w:type="dxa"/>
            <w:tcBorders>
              <w:top w:val="nil"/>
              <w:left w:val="nil"/>
              <w:bottom w:val="nil"/>
              <w:right w:val="nil"/>
            </w:tcBorders>
            <w:shd w:val="clear" w:color="auto" w:fill="auto"/>
            <w:noWrap/>
            <w:vAlign w:val="bottom"/>
            <w:hideMark/>
          </w:tcPr>
          <w:p w14:paraId="635CC1FC"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992" w:type="dxa"/>
            <w:tcBorders>
              <w:top w:val="nil"/>
              <w:left w:val="nil"/>
              <w:bottom w:val="nil"/>
              <w:right w:val="nil"/>
            </w:tcBorders>
            <w:shd w:val="clear" w:color="auto" w:fill="auto"/>
            <w:noWrap/>
            <w:vAlign w:val="bottom"/>
            <w:hideMark/>
          </w:tcPr>
          <w:p w14:paraId="788ABAAF"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1134" w:type="dxa"/>
            <w:tcBorders>
              <w:top w:val="nil"/>
              <w:left w:val="nil"/>
              <w:bottom w:val="nil"/>
              <w:right w:val="nil"/>
            </w:tcBorders>
            <w:shd w:val="clear" w:color="auto" w:fill="auto"/>
            <w:noWrap/>
            <w:vAlign w:val="bottom"/>
            <w:hideMark/>
          </w:tcPr>
          <w:p w14:paraId="7D28B91E"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992" w:type="dxa"/>
            <w:tcBorders>
              <w:top w:val="nil"/>
              <w:left w:val="nil"/>
              <w:bottom w:val="nil"/>
              <w:right w:val="nil"/>
            </w:tcBorders>
            <w:shd w:val="clear" w:color="auto" w:fill="auto"/>
            <w:noWrap/>
            <w:vAlign w:val="bottom"/>
            <w:hideMark/>
          </w:tcPr>
          <w:p w14:paraId="1E52A352"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594" w:type="dxa"/>
            <w:tcBorders>
              <w:top w:val="nil"/>
              <w:left w:val="nil"/>
              <w:bottom w:val="nil"/>
              <w:right w:val="nil"/>
            </w:tcBorders>
            <w:shd w:val="clear" w:color="auto" w:fill="auto"/>
            <w:noWrap/>
            <w:vAlign w:val="bottom"/>
            <w:hideMark/>
          </w:tcPr>
          <w:p w14:paraId="63503829"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1004" w:type="dxa"/>
            <w:tcBorders>
              <w:top w:val="nil"/>
              <w:left w:val="nil"/>
              <w:bottom w:val="nil"/>
              <w:right w:val="nil"/>
            </w:tcBorders>
            <w:shd w:val="clear" w:color="auto" w:fill="auto"/>
            <w:noWrap/>
            <w:vAlign w:val="bottom"/>
            <w:hideMark/>
          </w:tcPr>
          <w:p w14:paraId="17875FA7" w14:textId="77777777" w:rsidR="00741CED" w:rsidRPr="00F779AC" w:rsidRDefault="00741CED" w:rsidP="002F614F">
            <w:pPr>
              <w:spacing w:line="240" w:lineRule="auto"/>
              <w:jc w:val="center"/>
              <w:rPr>
                <w:rFonts w:ascii="Tahoma" w:eastAsia="Times New Roman" w:hAnsi="Tahoma" w:cs="Tahoma"/>
                <w:sz w:val="16"/>
                <w:szCs w:val="16"/>
                <w:lang w:eastAsia="es-CO"/>
              </w:rPr>
            </w:pPr>
          </w:p>
        </w:tc>
        <w:tc>
          <w:tcPr>
            <w:tcW w:w="160" w:type="dxa"/>
            <w:tcBorders>
              <w:top w:val="nil"/>
              <w:left w:val="nil"/>
              <w:bottom w:val="nil"/>
              <w:right w:val="nil"/>
            </w:tcBorders>
            <w:shd w:val="clear" w:color="auto" w:fill="auto"/>
            <w:noWrap/>
            <w:vAlign w:val="bottom"/>
            <w:hideMark/>
          </w:tcPr>
          <w:p w14:paraId="3F6D4C94"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649" w:type="dxa"/>
            <w:tcBorders>
              <w:top w:val="nil"/>
              <w:left w:val="nil"/>
              <w:bottom w:val="nil"/>
              <w:right w:val="nil"/>
            </w:tcBorders>
            <w:shd w:val="clear" w:color="auto" w:fill="auto"/>
            <w:noWrap/>
            <w:vAlign w:val="bottom"/>
            <w:hideMark/>
          </w:tcPr>
          <w:p w14:paraId="5F1FAB78" w14:textId="77777777" w:rsidR="00741CED" w:rsidRPr="00F779AC" w:rsidRDefault="00741CED" w:rsidP="002F614F">
            <w:pPr>
              <w:spacing w:line="240" w:lineRule="auto"/>
              <w:jc w:val="center"/>
              <w:rPr>
                <w:rFonts w:ascii="Tahoma" w:eastAsia="Times New Roman" w:hAnsi="Tahoma" w:cs="Tahoma"/>
                <w:sz w:val="16"/>
                <w:szCs w:val="16"/>
                <w:lang w:eastAsia="es-CO"/>
              </w:rPr>
            </w:pPr>
          </w:p>
        </w:tc>
        <w:tc>
          <w:tcPr>
            <w:tcW w:w="649" w:type="dxa"/>
            <w:tcBorders>
              <w:top w:val="nil"/>
              <w:left w:val="nil"/>
              <w:bottom w:val="nil"/>
              <w:right w:val="nil"/>
            </w:tcBorders>
            <w:shd w:val="clear" w:color="auto" w:fill="auto"/>
            <w:noWrap/>
            <w:vAlign w:val="bottom"/>
            <w:hideMark/>
          </w:tcPr>
          <w:p w14:paraId="5D021566" w14:textId="77777777" w:rsidR="00741CED" w:rsidRPr="00F779AC" w:rsidRDefault="00741CED" w:rsidP="002F614F">
            <w:pPr>
              <w:spacing w:line="240" w:lineRule="auto"/>
              <w:jc w:val="center"/>
              <w:rPr>
                <w:rFonts w:ascii="Tahoma" w:eastAsia="Times New Roman" w:hAnsi="Tahoma" w:cs="Tahoma"/>
                <w:sz w:val="16"/>
                <w:szCs w:val="16"/>
                <w:lang w:eastAsia="es-CO"/>
              </w:rPr>
            </w:pPr>
          </w:p>
        </w:tc>
        <w:tc>
          <w:tcPr>
            <w:tcW w:w="653" w:type="dxa"/>
            <w:tcBorders>
              <w:top w:val="nil"/>
              <w:left w:val="nil"/>
              <w:bottom w:val="nil"/>
              <w:right w:val="nil"/>
            </w:tcBorders>
            <w:shd w:val="clear" w:color="auto" w:fill="auto"/>
            <w:noWrap/>
            <w:vAlign w:val="bottom"/>
            <w:hideMark/>
          </w:tcPr>
          <w:p w14:paraId="33FBDF18"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649" w:type="dxa"/>
            <w:tcBorders>
              <w:top w:val="nil"/>
              <w:left w:val="nil"/>
              <w:bottom w:val="nil"/>
              <w:right w:val="nil"/>
            </w:tcBorders>
            <w:shd w:val="clear" w:color="auto" w:fill="auto"/>
            <w:noWrap/>
            <w:vAlign w:val="bottom"/>
            <w:hideMark/>
          </w:tcPr>
          <w:p w14:paraId="60AA6AEB"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756" w:type="dxa"/>
            <w:tcBorders>
              <w:top w:val="nil"/>
              <w:left w:val="nil"/>
              <w:bottom w:val="nil"/>
              <w:right w:val="nil"/>
            </w:tcBorders>
            <w:shd w:val="clear" w:color="auto" w:fill="auto"/>
            <w:noWrap/>
            <w:vAlign w:val="bottom"/>
            <w:hideMark/>
          </w:tcPr>
          <w:p w14:paraId="04D492FD" w14:textId="77777777" w:rsidR="00741CED" w:rsidRPr="00F779AC" w:rsidRDefault="00741CED" w:rsidP="002F614F">
            <w:pPr>
              <w:spacing w:line="240" w:lineRule="auto"/>
              <w:jc w:val="left"/>
              <w:rPr>
                <w:rFonts w:ascii="Tahoma" w:eastAsia="Times New Roman" w:hAnsi="Tahoma" w:cs="Tahoma"/>
                <w:sz w:val="16"/>
                <w:szCs w:val="16"/>
                <w:lang w:eastAsia="es-CO"/>
              </w:rPr>
            </w:pPr>
          </w:p>
        </w:tc>
      </w:tr>
      <w:tr w:rsidR="00741CED" w:rsidRPr="00F779AC" w14:paraId="1A4C4CDC" w14:textId="77777777" w:rsidTr="00AB2677">
        <w:trPr>
          <w:trHeight w:val="20"/>
        </w:trPr>
        <w:tc>
          <w:tcPr>
            <w:tcW w:w="3964" w:type="dxa"/>
            <w:gridSpan w:val="4"/>
            <w:tcBorders>
              <w:top w:val="single" w:sz="8" w:space="0" w:color="auto"/>
              <w:left w:val="single" w:sz="8" w:space="0" w:color="auto"/>
              <w:bottom w:val="single" w:sz="8" w:space="0" w:color="auto"/>
              <w:right w:val="nil"/>
            </w:tcBorders>
            <w:shd w:val="clear" w:color="auto" w:fill="auto"/>
            <w:vAlign w:val="bottom"/>
            <w:hideMark/>
          </w:tcPr>
          <w:p w14:paraId="29E1C29A"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 xml:space="preserve">INTERES MORATORIO LIQUIDADO </w:t>
            </w:r>
          </w:p>
        </w:tc>
        <w:tc>
          <w:tcPr>
            <w:tcW w:w="1598" w:type="dxa"/>
            <w:gridSpan w:val="2"/>
            <w:tcBorders>
              <w:top w:val="single" w:sz="8" w:space="0" w:color="auto"/>
              <w:left w:val="single" w:sz="8" w:space="0" w:color="auto"/>
              <w:bottom w:val="single" w:sz="8" w:space="0" w:color="auto"/>
              <w:right w:val="single" w:sz="8" w:space="0" w:color="000000"/>
            </w:tcBorders>
            <w:shd w:val="clear" w:color="000000" w:fill="E2EFDA"/>
            <w:noWrap/>
            <w:vAlign w:val="bottom"/>
            <w:hideMark/>
          </w:tcPr>
          <w:p w14:paraId="54F35B0C" w14:textId="13B385E0" w:rsidR="00741CED" w:rsidRPr="00F779AC" w:rsidRDefault="00741CED" w:rsidP="002F614F">
            <w:pPr>
              <w:spacing w:line="240" w:lineRule="auto"/>
              <w:jc w:val="center"/>
              <w:rPr>
                <w:rFonts w:ascii="Tahoma" w:eastAsia="Times New Roman" w:hAnsi="Tahoma" w:cs="Tahoma"/>
                <w:b/>
                <w:bCs/>
                <w:color w:val="FF3300"/>
                <w:sz w:val="16"/>
                <w:szCs w:val="16"/>
                <w:lang w:eastAsia="es-CO"/>
              </w:rPr>
            </w:pPr>
            <w:r w:rsidRPr="00F779AC">
              <w:rPr>
                <w:rFonts w:ascii="Tahoma" w:eastAsia="Times New Roman" w:hAnsi="Tahoma" w:cs="Tahoma"/>
                <w:b/>
                <w:bCs/>
                <w:color w:val="FF3300"/>
                <w:sz w:val="16"/>
                <w:szCs w:val="16"/>
                <w:lang w:eastAsia="es-CO"/>
              </w:rPr>
              <w:t xml:space="preserve"> $ 48.039.454 </w:t>
            </w:r>
          </w:p>
        </w:tc>
        <w:tc>
          <w:tcPr>
            <w:tcW w:w="160" w:type="dxa"/>
            <w:tcBorders>
              <w:top w:val="nil"/>
              <w:left w:val="nil"/>
              <w:bottom w:val="nil"/>
              <w:right w:val="nil"/>
            </w:tcBorders>
            <w:shd w:val="clear" w:color="auto" w:fill="auto"/>
            <w:noWrap/>
            <w:vAlign w:val="bottom"/>
            <w:hideMark/>
          </w:tcPr>
          <w:p w14:paraId="16F8B1AE" w14:textId="77777777" w:rsidR="00741CED" w:rsidRPr="00F779AC" w:rsidRDefault="00741CED" w:rsidP="002F614F">
            <w:pPr>
              <w:spacing w:line="240" w:lineRule="auto"/>
              <w:jc w:val="center"/>
              <w:rPr>
                <w:rFonts w:ascii="Tahoma" w:eastAsia="Times New Roman" w:hAnsi="Tahoma" w:cs="Tahoma"/>
                <w:b/>
                <w:bCs/>
                <w:color w:val="FF3300"/>
                <w:sz w:val="16"/>
                <w:szCs w:val="16"/>
                <w:lang w:eastAsia="es-CO"/>
              </w:rPr>
            </w:pPr>
          </w:p>
        </w:tc>
        <w:tc>
          <w:tcPr>
            <w:tcW w:w="649" w:type="dxa"/>
            <w:tcBorders>
              <w:top w:val="nil"/>
              <w:left w:val="nil"/>
              <w:bottom w:val="nil"/>
              <w:right w:val="nil"/>
            </w:tcBorders>
            <w:shd w:val="clear" w:color="auto" w:fill="auto"/>
            <w:noWrap/>
            <w:vAlign w:val="bottom"/>
            <w:hideMark/>
          </w:tcPr>
          <w:p w14:paraId="5DC51D47"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649" w:type="dxa"/>
            <w:tcBorders>
              <w:top w:val="nil"/>
              <w:left w:val="nil"/>
              <w:bottom w:val="nil"/>
              <w:right w:val="nil"/>
            </w:tcBorders>
            <w:shd w:val="clear" w:color="auto" w:fill="auto"/>
            <w:noWrap/>
            <w:vAlign w:val="bottom"/>
            <w:hideMark/>
          </w:tcPr>
          <w:p w14:paraId="6E01080E" w14:textId="77777777" w:rsidR="00741CED" w:rsidRPr="00F779AC" w:rsidRDefault="00741CED" w:rsidP="002F614F">
            <w:pPr>
              <w:spacing w:line="240" w:lineRule="auto"/>
              <w:jc w:val="center"/>
              <w:rPr>
                <w:rFonts w:ascii="Tahoma" w:eastAsia="Times New Roman" w:hAnsi="Tahoma" w:cs="Tahoma"/>
                <w:sz w:val="16"/>
                <w:szCs w:val="16"/>
                <w:lang w:eastAsia="es-CO"/>
              </w:rPr>
            </w:pPr>
          </w:p>
        </w:tc>
        <w:tc>
          <w:tcPr>
            <w:tcW w:w="653" w:type="dxa"/>
            <w:tcBorders>
              <w:top w:val="nil"/>
              <w:left w:val="nil"/>
              <w:bottom w:val="nil"/>
              <w:right w:val="nil"/>
            </w:tcBorders>
            <w:shd w:val="clear" w:color="auto" w:fill="auto"/>
            <w:noWrap/>
            <w:vAlign w:val="bottom"/>
            <w:hideMark/>
          </w:tcPr>
          <w:p w14:paraId="389EE411"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649" w:type="dxa"/>
            <w:tcBorders>
              <w:top w:val="nil"/>
              <w:left w:val="nil"/>
              <w:bottom w:val="nil"/>
              <w:right w:val="nil"/>
            </w:tcBorders>
            <w:shd w:val="clear" w:color="auto" w:fill="auto"/>
            <w:noWrap/>
            <w:vAlign w:val="bottom"/>
            <w:hideMark/>
          </w:tcPr>
          <w:p w14:paraId="42A03811"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756" w:type="dxa"/>
            <w:tcBorders>
              <w:top w:val="nil"/>
              <w:left w:val="nil"/>
              <w:bottom w:val="nil"/>
              <w:right w:val="nil"/>
            </w:tcBorders>
            <w:shd w:val="clear" w:color="auto" w:fill="auto"/>
            <w:noWrap/>
            <w:vAlign w:val="bottom"/>
            <w:hideMark/>
          </w:tcPr>
          <w:p w14:paraId="1793C07D" w14:textId="77777777" w:rsidR="00741CED" w:rsidRPr="00F779AC" w:rsidRDefault="00741CED" w:rsidP="002F614F">
            <w:pPr>
              <w:spacing w:line="240" w:lineRule="auto"/>
              <w:jc w:val="left"/>
              <w:rPr>
                <w:rFonts w:ascii="Tahoma" w:eastAsia="Times New Roman" w:hAnsi="Tahoma" w:cs="Tahoma"/>
                <w:sz w:val="16"/>
                <w:szCs w:val="16"/>
                <w:lang w:eastAsia="es-CO"/>
              </w:rPr>
            </w:pPr>
          </w:p>
        </w:tc>
      </w:tr>
      <w:tr w:rsidR="00741CED" w:rsidRPr="00F779AC" w14:paraId="451382BE" w14:textId="77777777" w:rsidTr="00AB2677">
        <w:trPr>
          <w:trHeight w:val="20"/>
        </w:trPr>
        <w:tc>
          <w:tcPr>
            <w:tcW w:w="3964" w:type="dxa"/>
            <w:gridSpan w:val="4"/>
            <w:tcBorders>
              <w:top w:val="single" w:sz="8" w:space="0" w:color="auto"/>
              <w:left w:val="single" w:sz="8" w:space="0" w:color="auto"/>
              <w:bottom w:val="single" w:sz="8" w:space="0" w:color="auto"/>
              <w:right w:val="nil"/>
            </w:tcBorders>
            <w:shd w:val="clear" w:color="auto" w:fill="auto"/>
            <w:vAlign w:val="bottom"/>
            <w:hideMark/>
          </w:tcPr>
          <w:p w14:paraId="7C2D5867"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INTERES PAGADO POR COLPENSIONES RESOLUCION</w:t>
            </w:r>
          </w:p>
        </w:tc>
        <w:tc>
          <w:tcPr>
            <w:tcW w:w="1598" w:type="dxa"/>
            <w:gridSpan w:val="2"/>
            <w:tcBorders>
              <w:top w:val="single" w:sz="8" w:space="0" w:color="auto"/>
              <w:left w:val="single" w:sz="8" w:space="0" w:color="auto"/>
              <w:bottom w:val="single" w:sz="8" w:space="0" w:color="auto"/>
              <w:right w:val="single" w:sz="8" w:space="0" w:color="000000"/>
            </w:tcBorders>
            <w:shd w:val="clear" w:color="000000" w:fill="E2EFDA"/>
            <w:noWrap/>
            <w:vAlign w:val="bottom"/>
            <w:hideMark/>
          </w:tcPr>
          <w:p w14:paraId="72A5685E" w14:textId="15B7182E" w:rsidR="00741CED" w:rsidRPr="00F779AC" w:rsidRDefault="00741CED" w:rsidP="002F614F">
            <w:pPr>
              <w:spacing w:line="240" w:lineRule="auto"/>
              <w:jc w:val="center"/>
              <w:rPr>
                <w:rFonts w:ascii="Tahoma" w:eastAsia="Times New Roman" w:hAnsi="Tahoma" w:cs="Tahoma"/>
                <w:b/>
                <w:bCs/>
                <w:color w:val="FF3300"/>
                <w:sz w:val="16"/>
                <w:szCs w:val="16"/>
                <w:lang w:eastAsia="es-CO"/>
              </w:rPr>
            </w:pPr>
            <w:r w:rsidRPr="00F779AC">
              <w:rPr>
                <w:rFonts w:ascii="Tahoma" w:eastAsia="Times New Roman" w:hAnsi="Tahoma" w:cs="Tahoma"/>
                <w:b/>
                <w:bCs/>
                <w:color w:val="FF3300"/>
                <w:sz w:val="16"/>
                <w:szCs w:val="16"/>
                <w:lang w:eastAsia="es-CO"/>
              </w:rPr>
              <w:t xml:space="preserve"> $</w:t>
            </w:r>
            <w:r w:rsidR="00AB2677">
              <w:rPr>
                <w:rFonts w:ascii="Tahoma" w:eastAsia="Times New Roman" w:hAnsi="Tahoma" w:cs="Tahoma"/>
                <w:b/>
                <w:bCs/>
                <w:color w:val="FF3300"/>
                <w:sz w:val="16"/>
                <w:szCs w:val="16"/>
                <w:lang w:eastAsia="es-CO"/>
              </w:rPr>
              <w:t xml:space="preserve"> </w:t>
            </w:r>
            <w:r w:rsidRPr="00F779AC">
              <w:rPr>
                <w:rFonts w:ascii="Tahoma" w:eastAsia="Times New Roman" w:hAnsi="Tahoma" w:cs="Tahoma"/>
                <w:b/>
                <w:bCs/>
                <w:color w:val="FF3300"/>
                <w:sz w:val="16"/>
                <w:szCs w:val="16"/>
                <w:lang w:eastAsia="es-CO"/>
              </w:rPr>
              <w:t xml:space="preserve">48.254.419 </w:t>
            </w:r>
          </w:p>
        </w:tc>
        <w:tc>
          <w:tcPr>
            <w:tcW w:w="160" w:type="dxa"/>
            <w:tcBorders>
              <w:top w:val="nil"/>
              <w:left w:val="nil"/>
              <w:bottom w:val="nil"/>
              <w:right w:val="nil"/>
            </w:tcBorders>
            <w:shd w:val="clear" w:color="auto" w:fill="auto"/>
            <w:noWrap/>
            <w:vAlign w:val="bottom"/>
            <w:hideMark/>
          </w:tcPr>
          <w:p w14:paraId="4EA1CF37" w14:textId="77777777" w:rsidR="00741CED" w:rsidRPr="00F779AC" w:rsidRDefault="00741CED" w:rsidP="002F614F">
            <w:pPr>
              <w:spacing w:line="240" w:lineRule="auto"/>
              <w:jc w:val="center"/>
              <w:rPr>
                <w:rFonts w:ascii="Tahoma" w:eastAsia="Times New Roman" w:hAnsi="Tahoma" w:cs="Tahoma"/>
                <w:b/>
                <w:bCs/>
                <w:color w:val="FF3300"/>
                <w:sz w:val="16"/>
                <w:szCs w:val="16"/>
                <w:lang w:eastAsia="es-CO"/>
              </w:rPr>
            </w:pPr>
          </w:p>
        </w:tc>
        <w:tc>
          <w:tcPr>
            <w:tcW w:w="649" w:type="dxa"/>
            <w:tcBorders>
              <w:top w:val="nil"/>
              <w:left w:val="nil"/>
              <w:bottom w:val="nil"/>
              <w:right w:val="nil"/>
            </w:tcBorders>
            <w:shd w:val="clear" w:color="auto" w:fill="auto"/>
            <w:noWrap/>
            <w:vAlign w:val="bottom"/>
            <w:hideMark/>
          </w:tcPr>
          <w:p w14:paraId="30974E91"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649" w:type="dxa"/>
            <w:tcBorders>
              <w:top w:val="nil"/>
              <w:left w:val="nil"/>
              <w:bottom w:val="nil"/>
              <w:right w:val="nil"/>
            </w:tcBorders>
            <w:shd w:val="clear" w:color="auto" w:fill="auto"/>
            <w:noWrap/>
            <w:vAlign w:val="bottom"/>
            <w:hideMark/>
          </w:tcPr>
          <w:p w14:paraId="37ADE57F" w14:textId="77777777" w:rsidR="00741CED" w:rsidRPr="00F779AC" w:rsidRDefault="00741CED" w:rsidP="002F614F">
            <w:pPr>
              <w:spacing w:line="240" w:lineRule="auto"/>
              <w:jc w:val="center"/>
              <w:rPr>
                <w:rFonts w:ascii="Tahoma" w:eastAsia="Times New Roman" w:hAnsi="Tahoma" w:cs="Tahoma"/>
                <w:sz w:val="16"/>
                <w:szCs w:val="16"/>
                <w:lang w:eastAsia="es-CO"/>
              </w:rPr>
            </w:pPr>
          </w:p>
        </w:tc>
        <w:tc>
          <w:tcPr>
            <w:tcW w:w="653" w:type="dxa"/>
            <w:tcBorders>
              <w:top w:val="nil"/>
              <w:left w:val="nil"/>
              <w:bottom w:val="nil"/>
              <w:right w:val="nil"/>
            </w:tcBorders>
            <w:shd w:val="clear" w:color="auto" w:fill="auto"/>
            <w:noWrap/>
            <w:vAlign w:val="bottom"/>
            <w:hideMark/>
          </w:tcPr>
          <w:p w14:paraId="254A044B"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649" w:type="dxa"/>
            <w:tcBorders>
              <w:top w:val="nil"/>
              <w:left w:val="nil"/>
              <w:bottom w:val="nil"/>
              <w:right w:val="nil"/>
            </w:tcBorders>
            <w:shd w:val="clear" w:color="auto" w:fill="auto"/>
            <w:noWrap/>
            <w:vAlign w:val="bottom"/>
            <w:hideMark/>
          </w:tcPr>
          <w:p w14:paraId="23936BD8"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756" w:type="dxa"/>
            <w:tcBorders>
              <w:top w:val="nil"/>
              <w:left w:val="nil"/>
              <w:bottom w:val="nil"/>
              <w:right w:val="nil"/>
            </w:tcBorders>
            <w:shd w:val="clear" w:color="auto" w:fill="auto"/>
            <w:noWrap/>
            <w:vAlign w:val="bottom"/>
            <w:hideMark/>
          </w:tcPr>
          <w:p w14:paraId="699CF297" w14:textId="77777777" w:rsidR="00741CED" w:rsidRPr="00F779AC" w:rsidRDefault="00741CED" w:rsidP="002F614F">
            <w:pPr>
              <w:spacing w:line="240" w:lineRule="auto"/>
              <w:jc w:val="left"/>
              <w:rPr>
                <w:rFonts w:ascii="Tahoma" w:eastAsia="Times New Roman" w:hAnsi="Tahoma" w:cs="Tahoma"/>
                <w:sz w:val="16"/>
                <w:szCs w:val="16"/>
                <w:lang w:eastAsia="es-CO"/>
              </w:rPr>
            </w:pPr>
          </w:p>
        </w:tc>
      </w:tr>
      <w:tr w:rsidR="00741CED" w:rsidRPr="00F779AC" w14:paraId="12D17A3C" w14:textId="77777777" w:rsidTr="00AB2677">
        <w:trPr>
          <w:trHeight w:val="20"/>
        </w:trPr>
        <w:tc>
          <w:tcPr>
            <w:tcW w:w="3964" w:type="dxa"/>
            <w:gridSpan w:val="4"/>
            <w:tcBorders>
              <w:top w:val="single" w:sz="8" w:space="0" w:color="auto"/>
              <w:left w:val="single" w:sz="8" w:space="0" w:color="auto"/>
              <w:bottom w:val="single" w:sz="8" w:space="0" w:color="auto"/>
              <w:right w:val="nil"/>
            </w:tcBorders>
            <w:shd w:val="clear" w:color="auto" w:fill="auto"/>
            <w:vAlign w:val="bottom"/>
            <w:hideMark/>
          </w:tcPr>
          <w:p w14:paraId="188B7E7B" w14:textId="77777777" w:rsidR="00741CED" w:rsidRPr="00F779AC" w:rsidRDefault="00741CED" w:rsidP="002F614F">
            <w:pPr>
              <w:spacing w:line="240" w:lineRule="auto"/>
              <w:jc w:val="center"/>
              <w:rPr>
                <w:rFonts w:ascii="Tahoma" w:eastAsia="Times New Roman" w:hAnsi="Tahoma" w:cs="Tahoma"/>
                <w:b/>
                <w:bCs/>
                <w:color w:val="000000"/>
                <w:sz w:val="16"/>
                <w:szCs w:val="16"/>
                <w:lang w:eastAsia="es-CO"/>
              </w:rPr>
            </w:pPr>
            <w:r w:rsidRPr="00F779AC">
              <w:rPr>
                <w:rFonts w:ascii="Tahoma" w:eastAsia="Times New Roman" w:hAnsi="Tahoma" w:cs="Tahoma"/>
                <w:b/>
                <w:bCs/>
                <w:color w:val="000000"/>
                <w:sz w:val="16"/>
                <w:szCs w:val="16"/>
                <w:lang w:eastAsia="es-CO"/>
              </w:rPr>
              <w:t>VALOR INFERIOR AL DE COLPENSIONES</w:t>
            </w:r>
          </w:p>
        </w:tc>
        <w:tc>
          <w:tcPr>
            <w:tcW w:w="1598" w:type="dxa"/>
            <w:gridSpan w:val="2"/>
            <w:tcBorders>
              <w:top w:val="single" w:sz="8" w:space="0" w:color="auto"/>
              <w:left w:val="single" w:sz="8" w:space="0" w:color="auto"/>
              <w:bottom w:val="single" w:sz="8" w:space="0" w:color="auto"/>
              <w:right w:val="single" w:sz="8" w:space="0" w:color="000000"/>
            </w:tcBorders>
            <w:shd w:val="clear" w:color="000000" w:fill="E2EFDA"/>
            <w:noWrap/>
            <w:vAlign w:val="bottom"/>
            <w:hideMark/>
          </w:tcPr>
          <w:p w14:paraId="3A7FE4CA" w14:textId="7CBD41C7" w:rsidR="00741CED" w:rsidRPr="00F779AC" w:rsidRDefault="00741CED" w:rsidP="002F614F">
            <w:pPr>
              <w:spacing w:line="240" w:lineRule="auto"/>
              <w:jc w:val="center"/>
              <w:rPr>
                <w:rFonts w:ascii="Tahoma" w:eastAsia="Times New Roman" w:hAnsi="Tahoma" w:cs="Tahoma"/>
                <w:b/>
                <w:bCs/>
                <w:color w:val="FF3300"/>
                <w:sz w:val="16"/>
                <w:szCs w:val="16"/>
                <w:lang w:eastAsia="es-CO"/>
              </w:rPr>
            </w:pPr>
            <w:r w:rsidRPr="00F779AC">
              <w:rPr>
                <w:rFonts w:ascii="Tahoma" w:eastAsia="Times New Roman" w:hAnsi="Tahoma" w:cs="Tahoma"/>
                <w:b/>
                <w:bCs/>
                <w:color w:val="FF3300"/>
                <w:sz w:val="16"/>
                <w:szCs w:val="16"/>
                <w:lang w:eastAsia="es-CO"/>
              </w:rPr>
              <w:t xml:space="preserve"> $</w:t>
            </w:r>
            <w:r w:rsidR="00AB2677">
              <w:rPr>
                <w:rFonts w:ascii="Tahoma" w:eastAsia="Times New Roman" w:hAnsi="Tahoma" w:cs="Tahoma"/>
                <w:b/>
                <w:bCs/>
                <w:color w:val="FF3300"/>
                <w:sz w:val="16"/>
                <w:szCs w:val="16"/>
                <w:lang w:eastAsia="es-CO"/>
              </w:rPr>
              <w:t xml:space="preserve"> </w:t>
            </w:r>
            <w:r w:rsidRPr="00F779AC">
              <w:rPr>
                <w:rFonts w:ascii="Tahoma" w:eastAsia="Times New Roman" w:hAnsi="Tahoma" w:cs="Tahoma"/>
                <w:b/>
                <w:bCs/>
                <w:color w:val="FF3300"/>
                <w:sz w:val="16"/>
                <w:szCs w:val="16"/>
                <w:lang w:eastAsia="es-CO"/>
              </w:rPr>
              <w:t xml:space="preserve">214.965 </w:t>
            </w:r>
          </w:p>
        </w:tc>
        <w:tc>
          <w:tcPr>
            <w:tcW w:w="160" w:type="dxa"/>
            <w:tcBorders>
              <w:top w:val="nil"/>
              <w:left w:val="nil"/>
              <w:bottom w:val="nil"/>
              <w:right w:val="nil"/>
            </w:tcBorders>
            <w:shd w:val="clear" w:color="auto" w:fill="auto"/>
            <w:vAlign w:val="bottom"/>
            <w:hideMark/>
          </w:tcPr>
          <w:p w14:paraId="5778E463" w14:textId="77777777" w:rsidR="00741CED" w:rsidRPr="00F779AC" w:rsidRDefault="00741CED" w:rsidP="002F614F">
            <w:pPr>
              <w:spacing w:line="240" w:lineRule="auto"/>
              <w:jc w:val="center"/>
              <w:rPr>
                <w:rFonts w:ascii="Tahoma" w:eastAsia="Times New Roman" w:hAnsi="Tahoma" w:cs="Tahoma"/>
                <w:b/>
                <w:bCs/>
                <w:color w:val="FF3300"/>
                <w:sz w:val="16"/>
                <w:szCs w:val="16"/>
                <w:lang w:eastAsia="es-CO"/>
              </w:rPr>
            </w:pPr>
          </w:p>
        </w:tc>
        <w:tc>
          <w:tcPr>
            <w:tcW w:w="649" w:type="dxa"/>
            <w:tcBorders>
              <w:top w:val="nil"/>
              <w:left w:val="nil"/>
              <w:bottom w:val="nil"/>
              <w:right w:val="nil"/>
            </w:tcBorders>
            <w:shd w:val="clear" w:color="auto" w:fill="auto"/>
            <w:vAlign w:val="bottom"/>
            <w:hideMark/>
          </w:tcPr>
          <w:p w14:paraId="53DE7CFC" w14:textId="77777777" w:rsidR="00741CED" w:rsidRPr="00F779AC" w:rsidRDefault="00741CED" w:rsidP="002F614F">
            <w:pPr>
              <w:spacing w:line="240" w:lineRule="auto"/>
              <w:jc w:val="center"/>
              <w:rPr>
                <w:rFonts w:ascii="Tahoma" w:eastAsia="Times New Roman" w:hAnsi="Tahoma" w:cs="Tahoma"/>
                <w:sz w:val="16"/>
                <w:szCs w:val="16"/>
                <w:lang w:eastAsia="es-CO"/>
              </w:rPr>
            </w:pPr>
          </w:p>
        </w:tc>
        <w:tc>
          <w:tcPr>
            <w:tcW w:w="649" w:type="dxa"/>
            <w:tcBorders>
              <w:top w:val="nil"/>
              <w:left w:val="nil"/>
              <w:bottom w:val="nil"/>
              <w:right w:val="nil"/>
            </w:tcBorders>
            <w:shd w:val="clear" w:color="auto" w:fill="auto"/>
            <w:vAlign w:val="bottom"/>
            <w:hideMark/>
          </w:tcPr>
          <w:p w14:paraId="196DB347" w14:textId="77777777" w:rsidR="00741CED" w:rsidRPr="00F779AC" w:rsidRDefault="00741CED" w:rsidP="002F614F">
            <w:pPr>
              <w:spacing w:line="240" w:lineRule="auto"/>
              <w:jc w:val="center"/>
              <w:rPr>
                <w:rFonts w:ascii="Tahoma" w:eastAsia="Times New Roman" w:hAnsi="Tahoma" w:cs="Tahoma"/>
                <w:sz w:val="16"/>
                <w:szCs w:val="16"/>
                <w:lang w:eastAsia="es-CO"/>
              </w:rPr>
            </w:pPr>
          </w:p>
        </w:tc>
        <w:tc>
          <w:tcPr>
            <w:tcW w:w="653" w:type="dxa"/>
            <w:tcBorders>
              <w:top w:val="nil"/>
              <w:left w:val="nil"/>
              <w:bottom w:val="nil"/>
              <w:right w:val="nil"/>
            </w:tcBorders>
            <w:shd w:val="clear" w:color="auto" w:fill="auto"/>
            <w:noWrap/>
            <w:vAlign w:val="bottom"/>
            <w:hideMark/>
          </w:tcPr>
          <w:p w14:paraId="20837B91" w14:textId="77777777" w:rsidR="00741CED" w:rsidRPr="00F779AC" w:rsidRDefault="00741CED" w:rsidP="002F614F">
            <w:pPr>
              <w:spacing w:line="240" w:lineRule="auto"/>
              <w:jc w:val="center"/>
              <w:rPr>
                <w:rFonts w:ascii="Tahoma" w:eastAsia="Times New Roman" w:hAnsi="Tahoma" w:cs="Tahoma"/>
                <w:sz w:val="16"/>
                <w:szCs w:val="16"/>
                <w:lang w:eastAsia="es-CO"/>
              </w:rPr>
            </w:pPr>
          </w:p>
        </w:tc>
        <w:tc>
          <w:tcPr>
            <w:tcW w:w="649" w:type="dxa"/>
            <w:tcBorders>
              <w:top w:val="nil"/>
              <w:left w:val="nil"/>
              <w:bottom w:val="nil"/>
              <w:right w:val="nil"/>
            </w:tcBorders>
            <w:shd w:val="clear" w:color="auto" w:fill="auto"/>
            <w:noWrap/>
            <w:vAlign w:val="bottom"/>
            <w:hideMark/>
          </w:tcPr>
          <w:p w14:paraId="6F283C2B" w14:textId="77777777" w:rsidR="00741CED" w:rsidRPr="00F779AC" w:rsidRDefault="00741CED" w:rsidP="002F614F">
            <w:pPr>
              <w:spacing w:line="240" w:lineRule="auto"/>
              <w:jc w:val="left"/>
              <w:rPr>
                <w:rFonts w:ascii="Tahoma" w:eastAsia="Times New Roman" w:hAnsi="Tahoma" w:cs="Tahoma"/>
                <w:sz w:val="16"/>
                <w:szCs w:val="16"/>
                <w:lang w:eastAsia="es-CO"/>
              </w:rPr>
            </w:pPr>
          </w:p>
        </w:tc>
        <w:tc>
          <w:tcPr>
            <w:tcW w:w="756" w:type="dxa"/>
            <w:tcBorders>
              <w:top w:val="nil"/>
              <w:left w:val="nil"/>
              <w:bottom w:val="nil"/>
              <w:right w:val="nil"/>
            </w:tcBorders>
            <w:shd w:val="clear" w:color="auto" w:fill="auto"/>
            <w:noWrap/>
            <w:vAlign w:val="bottom"/>
            <w:hideMark/>
          </w:tcPr>
          <w:p w14:paraId="75993D4C" w14:textId="77777777" w:rsidR="00741CED" w:rsidRPr="00F779AC" w:rsidRDefault="00741CED" w:rsidP="002F614F">
            <w:pPr>
              <w:spacing w:line="240" w:lineRule="auto"/>
              <w:jc w:val="left"/>
              <w:rPr>
                <w:rFonts w:ascii="Tahoma" w:eastAsia="Times New Roman" w:hAnsi="Tahoma" w:cs="Tahoma"/>
                <w:sz w:val="16"/>
                <w:szCs w:val="16"/>
                <w:lang w:eastAsia="es-CO"/>
              </w:rPr>
            </w:pPr>
          </w:p>
        </w:tc>
      </w:tr>
    </w:tbl>
    <w:p w14:paraId="5ABCAFF5" w14:textId="77777777" w:rsidR="00741CED" w:rsidRPr="00F779AC" w:rsidRDefault="00741CED" w:rsidP="00F779AC">
      <w:pPr>
        <w:spacing w:line="276" w:lineRule="auto"/>
        <w:ind w:right="51" w:firstLine="708"/>
        <w:rPr>
          <w:rFonts w:ascii="Tahoma" w:eastAsia="Times New Roman" w:hAnsi="Tahoma" w:cs="Tahoma"/>
          <w:lang w:eastAsia="es-ES"/>
        </w:rPr>
      </w:pPr>
    </w:p>
    <w:p w14:paraId="7CE44A6C" w14:textId="5DCE5765" w:rsidR="00741CED" w:rsidRPr="00F779AC" w:rsidRDefault="00741CED" w:rsidP="00F779AC">
      <w:pPr>
        <w:spacing w:line="276" w:lineRule="auto"/>
        <w:ind w:right="51" w:firstLine="708"/>
        <w:rPr>
          <w:rFonts w:ascii="Tahoma" w:eastAsia="Times New Roman" w:hAnsi="Tahoma" w:cs="Tahoma"/>
          <w:lang w:eastAsia="es-ES"/>
        </w:rPr>
      </w:pPr>
      <w:r w:rsidRPr="00F779AC">
        <w:rPr>
          <w:rFonts w:ascii="Tahoma" w:eastAsia="Times New Roman" w:hAnsi="Tahoma" w:cs="Tahoma"/>
          <w:lang w:eastAsia="es-ES"/>
        </w:rPr>
        <w:t xml:space="preserve">Tal como se observa, a pesar de que la Sala difiere de la liquidación desplegada por la Jueza de instancia, se colige que el valor reconocido por la entidad ejecutada </w:t>
      </w:r>
      <w:r w:rsidR="0083570D" w:rsidRPr="00F779AC">
        <w:rPr>
          <w:rFonts w:ascii="Tahoma" w:eastAsia="Times New Roman" w:hAnsi="Tahoma" w:cs="Tahoma"/>
          <w:lang w:eastAsia="es-ES"/>
        </w:rPr>
        <w:t>fue incluso superior en $214.965 al que realmente le correspondía.</w:t>
      </w:r>
    </w:p>
    <w:p w14:paraId="12D21D63" w14:textId="21BE2D58" w:rsidR="00351A1F" w:rsidRPr="00F779AC" w:rsidRDefault="00351A1F" w:rsidP="00F779AC">
      <w:pPr>
        <w:spacing w:line="276" w:lineRule="auto"/>
        <w:ind w:right="51" w:firstLine="360"/>
        <w:rPr>
          <w:rFonts w:ascii="Tahoma" w:eastAsia="Times New Roman" w:hAnsi="Tahoma" w:cs="Tahoma"/>
          <w:lang w:val="es-ES_tradnl" w:eastAsia="es-ES"/>
        </w:rPr>
      </w:pPr>
    </w:p>
    <w:p w14:paraId="17DE3C4C" w14:textId="481CE15D" w:rsidR="00351A1F" w:rsidRPr="00F779AC" w:rsidRDefault="00351A1F" w:rsidP="00F779AC">
      <w:pPr>
        <w:spacing w:line="276" w:lineRule="auto"/>
        <w:ind w:right="51" w:firstLine="360"/>
        <w:rPr>
          <w:rFonts w:ascii="Tahoma" w:eastAsia="Times New Roman" w:hAnsi="Tahoma" w:cs="Tahoma"/>
          <w:lang w:val="es-ES_tradnl" w:eastAsia="es-ES"/>
        </w:rPr>
      </w:pPr>
      <w:r w:rsidRPr="00F779AC">
        <w:rPr>
          <w:rFonts w:ascii="Tahoma" w:eastAsia="Times New Roman" w:hAnsi="Tahoma" w:cs="Tahoma"/>
          <w:lang w:eastAsia="es-ES"/>
        </w:rPr>
        <w:t xml:space="preserve">Con base a lo </w:t>
      </w:r>
      <w:r w:rsidR="00916FFC" w:rsidRPr="00F779AC">
        <w:rPr>
          <w:rFonts w:ascii="Tahoma" w:eastAsia="Times New Roman" w:hAnsi="Tahoma" w:cs="Tahoma"/>
          <w:lang w:eastAsia="es-ES"/>
        </w:rPr>
        <w:t>brevemente discurrido</w:t>
      </w:r>
      <w:r w:rsidRPr="00F779AC">
        <w:rPr>
          <w:rFonts w:ascii="Tahoma" w:eastAsia="Times New Roman" w:hAnsi="Tahoma" w:cs="Tahoma"/>
          <w:lang w:eastAsia="es-ES"/>
        </w:rPr>
        <w:t xml:space="preserve">, </w:t>
      </w:r>
      <w:r w:rsidR="00916FFC" w:rsidRPr="00F779AC">
        <w:rPr>
          <w:rFonts w:ascii="Tahoma" w:eastAsia="Times New Roman" w:hAnsi="Tahoma" w:cs="Tahoma"/>
          <w:lang w:eastAsia="es-ES"/>
        </w:rPr>
        <w:t xml:space="preserve">se confirmará </w:t>
      </w:r>
      <w:r w:rsidRPr="00F779AC">
        <w:rPr>
          <w:rFonts w:ascii="Tahoma" w:eastAsia="Times New Roman" w:hAnsi="Tahoma" w:cs="Tahoma"/>
          <w:lang w:eastAsia="es-ES"/>
        </w:rPr>
        <w:t>el</w:t>
      </w:r>
      <w:r w:rsidR="00916FFC" w:rsidRPr="00F779AC">
        <w:rPr>
          <w:rFonts w:ascii="Tahoma" w:eastAsia="Times New Roman" w:hAnsi="Tahoma" w:cs="Tahoma"/>
          <w:lang w:eastAsia="es-ES"/>
        </w:rPr>
        <w:t xml:space="preserve"> </w:t>
      </w:r>
      <w:r w:rsidRPr="00F779AC">
        <w:rPr>
          <w:rFonts w:ascii="Tahoma" w:eastAsia="Times New Roman" w:hAnsi="Tahoma" w:cs="Tahoma"/>
          <w:lang w:eastAsia="es-ES"/>
        </w:rPr>
        <w:t>auto proferido el 24</w:t>
      </w:r>
      <w:r w:rsidR="00916FFC" w:rsidRPr="00F779AC">
        <w:rPr>
          <w:rFonts w:ascii="Tahoma" w:eastAsia="Times New Roman" w:hAnsi="Tahoma" w:cs="Tahoma"/>
          <w:lang w:eastAsia="es-ES"/>
        </w:rPr>
        <w:t xml:space="preserve"> </w:t>
      </w:r>
      <w:r w:rsidRPr="00F779AC">
        <w:rPr>
          <w:rFonts w:ascii="Tahoma" w:eastAsia="Times New Roman" w:hAnsi="Tahoma" w:cs="Tahoma"/>
          <w:lang w:eastAsia="es-ES"/>
        </w:rPr>
        <w:t>de febrero de 2021, toda vez que se considera que</w:t>
      </w:r>
      <w:r w:rsidR="00916FFC" w:rsidRPr="00F779AC">
        <w:rPr>
          <w:rFonts w:ascii="Tahoma" w:eastAsia="Times New Roman" w:hAnsi="Tahoma" w:cs="Tahoma"/>
          <w:lang w:eastAsia="es-ES"/>
        </w:rPr>
        <w:t xml:space="preserve"> </w:t>
      </w:r>
      <w:r w:rsidRPr="00F779AC">
        <w:rPr>
          <w:rFonts w:ascii="Tahoma" w:eastAsia="Times New Roman" w:hAnsi="Tahoma" w:cs="Tahoma"/>
          <w:lang w:eastAsia="es-ES"/>
        </w:rPr>
        <w:t>la decisión adoptada</w:t>
      </w:r>
      <w:r w:rsidR="00916FFC" w:rsidRPr="00F779AC">
        <w:rPr>
          <w:rFonts w:ascii="Tahoma" w:eastAsia="Times New Roman" w:hAnsi="Tahoma" w:cs="Tahoma"/>
          <w:lang w:eastAsia="es-ES"/>
        </w:rPr>
        <w:t xml:space="preserve"> </w:t>
      </w:r>
      <w:r w:rsidRPr="00F779AC">
        <w:rPr>
          <w:rFonts w:ascii="Tahoma" w:eastAsia="Times New Roman" w:hAnsi="Tahoma" w:cs="Tahoma"/>
          <w:lang w:eastAsia="es-ES"/>
        </w:rPr>
        <w:t>esta ajustada a derecho.</w:t>
      </w:r>
    </w:p>
    <w:p w14:paraId="50BDABE6" w14:textId="1778805B" w:rsidR="00933E8F" w:rsidRPr="00F779AC" w:rsidRDefault="00933E8F" w:rsidP="00F779AC">
      <w:pPr>
        <w:tabs>
          <w:tab w:val="left" w:pos="3254"/>
        </w:tabs>
        <w:spacing w:line="276" w:lineRule="auto"/>
        <w:ind w:right="51" w:firstLine="360"/>
        <w:rPr>
          <w:rFonts w:ascii="Tahoma" w:eastAsia="Times New Roman" w:hAnsi="Tahoma" w:cs="Tahoma"/>
          <w:lang w:val="es-ES_tradnl" w:eastAsia="es-ES"/>
        </w:rPr>
      </w:pPr>
    </w:p>
    <w:p w14:paraId="04E0E8D2" w14:textId="4C414469" w:rsidR="00933E8F" w:rsidRPr="00F779AC" w:rsidRDefault="00351A1F" w:rsidP="00F779AC">
      <w:pPr>
        <w:tabs>
          <w:tab w:val="left" w:pos="3254"/>
        </w:tabs>
        <w:spacing w:line="276" w:lineRule="auto"/>
        <w:ind w:right="51" w:firstLine="360"/>
        <w:rPr>
          <w:rFonts w:ascii="Tahoma" w:eastAsia="Times New Roman" w:hAnsi="Tahoma" w:cs="Tahoma"/>
          <w:lang w:val="es-ES_tradnl" w:eastAsia="es-ES"/>
        </w:rPr>
      </w:pPr>
      <w:r w:rsidRPr="00F779AC">
        <w:rPr>
          <w:rFonts w:ascii="Tahoma" w:eastAsia="Times New Roman" w:hAnsi="Tahoma" w:cs="Tahoma"/>
          <w:lang w:val="es-ES_tradnl" w:eastAsia="es-ES"/>
        </w:rPr>
        <w:t>Sin condena en costas en esta instancia por no haberse integrado la litis en el trámite ejecutivo.</w:t>
      </w:r>
    </w:p>
    <w:p w14:paraId="18C800B1" w14:textId="4BE9257D" w:rsidR="00D41070" w:rsidRPr="00F779AC" w:rsidRDefault="00D41070" w:rsidP="00F779AC">
      <w:pPr>
        <w:tabs>
          <w:tab w:val="left" w:pos="1431"/>
        </w:tabs>
        <w:spacing w:line="276" w:lineRule="auto"/>
        <w:rPr>
          <w:rFonts w:ascii="Tahoma" w:eastAsia="Times New Roman" w:hAnsi="Tahoma" w:cs="Tahoma"/>
          <w:lang w:eastAsia="es-ES"/>
        </w:rPr>
      </w:pPr>
    </w:p>
    <w:p w14:paraId="51C49F68" w14:textId="1C4BC0EA" w:rsidR="005B67DF" w:rsidRPr="00F779AC" w:rsidRDefault="005B67DF" w:rsidP="00F779AC">
      <w:pPr>
        <w:spacing w:line="276" w:lineRule="auto"/>
        <w:ind w:firstLine="708"/>
        <w:rPr>
          <w:rFonts w:ascii="Tahoma" w:hAnsi="Tahoma" w:cs="Tahoma"/>
          <w:lang w:val="es-419"/>
        </w:rPr>
      </w:pPr>
      <w:r w:rsidRPr="00F779AC">
        <w:rPr>
          <w:rFonts w:ascii="Tahoma" w:hAnsi="Tahoma" w:cs="Tahoma"/>
          <w:lang w:val="es-419"/>
        </w:rPr>
        <w:t xml:space="preserve">En mérito de lo expuesto, el Tribunal Superior del Distrito Judicial de Pereira (Risaralda), Sala de Decisión Laboral </w:t>
      </w:r>
      <w:r w:rsidR="00EE5AE2" w:rsidRPr="00F779AC">
        <w:rPr>
          <w:rFonts w:ascii="Tahoma" w:hAnsi="Tahoma" w:cs="Tahoma"/>
          <w:lang w:val="es-419"/>
        </w:rPr>
        <w:t>Presidida por la Dra. Ana Lucía Caicedo Calderón</w:t>
      </w:r>
    </w:p>
    <w:p w14:paraId="21348802" w14:textId="77777777" w:rsidR="007911EA" w:rsidRPr="00F779AC" w:rsidRDefault="007911EA" w:rsidP="00F779AC">
      <w:pPr>
        <w:spacing w:line="276" w:lineRule="auto"/>
        <w:ind w:firstLine="708"/>
        <w:rPr>
          <w:rFonts w:ascii="Tahoma" w:hAnsi="Tahoma" w:cs="Tahoma"/>
          <w:lang w:val="es-419"/>
        </w:rPr>
      </w:pPr>
    </w:p>
    <w:p w14:paraId="2B29CA43" w14:textId="76D43D3E" w:rsidR="005B67DF" w:rsidRPr="00F779AC" w:rsidRDefault="005B67DF" w:rsidP="00F779AC">
      <w:pPr>
        <w:spacing w:line="276" w:lineRule="auto"/>
        <w:ind w:firstLine="708"/>
        <w:jc w:val="center"/>
        <w:rPr>
          <w:rFonts w:ascii="Tahoma" w:hAnsi="Tahoma" w:cs="Tahoma"/>
          <w:b/>
          <w:bCs/>
          <w:lang w:val="es-419"/>
        </w:rPr>
      </w:pPr>
      <w:r w:rsidRPr="00F779AC">
        <w:rPr>
          <w:rFonts w:ascii="Tahoma" w:hAnsi="Tahoma" w:cs="Tahoma"/>
          <w:b/>
          <w:bCs/>
          <w:lang w:val="es-419"/>
        </w:rPr>
        <w:t>RESUELVE</w:t>
      </w:r>
    </w:p>
    <w:p w14:paraId="7D413A7D" w14:textId="77777777" w:rsidR="005B67DF" w:rsidRPr="00F779AC" w:rsidRDefault="005B67DF" w:rsidP="00F779AC">
      <w:pPr>
        <w:spacing w:line="276" w:lineRule="auto"/>
        <w:ind w:firstLine="708"/>
        <w:rPr>
          <w:rFonts w:ascii="Tahoma" w:hAnsi="Tahoma" w:cs="Tahoma"/>
          <w:lang w:val="es-419"/>
        </w:rPr>
      </w:pPr>
    </w:p>
    <w:p w14:paraId="4A6DB88F" w14:textId="3553BF5F" w:rsidR="005B67DF" w:rsidRPr="00F779AC" w:rsidRDefault="00EE5AE2" w:rsidP="00F779AC">
      <w:pPr>
        <w:spacing w:line="276" w:lineRule="auto"/>
        <w:ind w:firstLine="708"/>
        <w:rPr>
          <w:rFonts w:ascii="Tahoma" w:hAnsi="Tahoma" w:cs="Tahoma"/>
          <w:lang w:val="es-419"/>
        </w:rPr>
      </w:pPr>
      <w:r w:rsidRPr="00F779AC">
        <w:rPr>
          <w:rFonts w:ascii="Tahoma" w:hAnsi="Tahoma" w:cs="Tahoma"/>
          <w:b/>
          <w:lang w:val="es-419"/>
        </w:rPr>
        <w:t>Primero</w:t>
      </w:r>
      <w:r w:rsidR="005B67DF" w:rsidRPr="00F779AC">
        <w:rPr>
          <w:rFonts w:ascii="Tahoma" w:hAnsi="Tahoma" w:cs="Tahoma"/>
          <w:lang w:val="es-419"/>
        </w:rPr>
        <w:t xml:space="preserve">. </w:t>
      </w:r>
      <w:r w:rsidR="00351A1F" w:rsidRPr="00F779AC">
        <w:rPr>
          <w:rFonts w:ascii="Tahoma" w:hAnsi="Tahoma" w:cs="Tahoma"/>
          <w:b/>
          <w:bCs/>
          <w:lang w:val="es-419"/>
        </w:rPr>
        <w:t>CONFIRMAR</w:t>
      </w:r>
      <w:r w:rsidR="005B67DF" w:rsidRPr="00F779AC">
        <w:rPr>
          <w:rFonts w:ascii="Tahoma" w:hAnsi="Tahoma" w:cs="Tahoma"/>
          <w:lang w:val="es-419"/>
        </w:rPr>
        <w:t xml:space="preserve"> </w:t>
      </w:r>
      <w:r w:rsidR="00351A1F" w:rsidRPr="00F779AC">
        <w:rPr>
          <w:rFonts w:ascii="Tahoma" w:hAnsi="Tahoma" w:cs="Tahoma"/>
          <w:lang w:val="es-419"/>
        </w:rPr>
        <w:t xml:space="preserve">la providencia </w:t>
      </w:r>
      <w:r w:rsidR="00EA1138" w:rsidRPr="00F779AC">
        <w:rPr>
          <w:rFonts w:ascii="Tahoma" w:hAnsi="Tahoma" w:cs="Tahoma"/>
          <w:lang w:val="es-419"/>
        </w:rPr>
        <w:t>objeto de apelación</w:t>
      </w:r>
      <w:r w:rsidR="00351A1F" w:rsidRPr="00F779AC">
        <w:rPr>
          <w:rFonts w:ascii="Tahoma" w:hAnsi="Tahoma" w:cs="Tahoma"/>
          <w:lang w:val="es-419"/>
        </w:rPr>
        <w:t xml:space="preserve"> </w:t>
      </w:r>
    </w:p>
    <w:p w14:paraId="6E4E1632" w14:textId="77777777" w:rsidR="005B67DF" w:rsidRPr="00F779AC" w:rsidRDefault="005B67DF" w:rsidP="00F779AC">
      <w:pPr>
        <w:spacing w:line="276" w:lineRule="auto"/>
        <w:ind w:firstLine="708"/>
        <w:rPr>
          <w:rFonts w:ascii="Tahoma" w:hAnsi="Tahoma" w:cs="Tahoma"/>
          <w:lang w:val="es-419"/>
        </w:rPr>
      </w:pPr>
    </w:p>
    <w:p w14:paraId="2524B29F" w14:textId="7B55ED99" w:rsidR="005B67DF" w:rsidRPr="00F779AC" w:rsidRDefault="00EE5AE2" w:rsidP="00F779AC">
      <w:pPr>
        <w:spacing w:line="276" w:lineRule="auto"/>
        <w:ind w:firstLine="708"/>
        <w:rPr>
          <w:rFonts w:ascii="Tahoma" w:hAnsi="Tahoma" w:cs="Tahoma"/>
          <w:lang w:val="es-419"/>
        </w:rPr>
      </w:pPr>
      <w:r w:rsidRPr="00F779AC">
        <w:rPr>
          <w:rFonts w:ascii="Tahoma" w:hAnsi="Tahoma" w:cs="Tahoma"/>
          <w:b/>
          <w:lang w:val="es-419"/>
        </w:rPr>
        <w:t>Segundo</w:t>
      </w:r>
      <w:r w:rsidR="005B67DF" w:rsidRPr="00F779AC">
        <w:rPr>
          <w:rFonts w:ascii="Tahoma" w:hAnsi="Tahoma" w:cs="Tahoma"/>
          <w:b/>
          <w:lang w:val="es-419"/>
        </w:rPr>
        <w:t>.</w:t>
      </w:r>
      <w:r w:rsidR="005B67DF" w:rsidRPr="00F779AC">
        <w:rPr>
          <w:rFonts w:ascii="Tahoma" w:hAnsi="Tahoma" w:cs="Tahoma"/>
          <w:lang w:val="es-419"/>
        </w:rPr>
        <w:t xml:space="preserve"> </w:t>
      </w:r>
      <w:r w:rsidR="00933E8F" w:rsidRPr="00F779AC">
        <w:rPr>
          <w:rFonts w:ascii="Tahoma" w:hAnsi="Tahoma" w:cs="Tahoma"/>
          <w:lang w:val="es-419"/>
        </w:rPr>
        <w:t xml:space="preserve">Sin costas en </w:t>
      </w:r>
      <w:r w:rsidR="005B67DF" w:rsidRPr="00F779AC">
        <w:rPr>
          <w:rFonts w:ascii="Tahoma" w:hAnsi="Tahoma" w:cs="Tahoma"/>
          <w:lang w:val="es-419"/>
        </w:rPr>
        <w:t>segunda instancia</w:t>
      </w:r>
      <w:r w:rsidR="00ED76EA" w:rsidRPr="00F779AC">
        <w:rPr>
          <w:rFonts w:ascii="Tahoma" w:hAnsi="Tahoma" w:cs="Tahoma"/>
          <w:lang w:val="es-419"/>
        </w:rPr>
        <w:t xml:space="preserve">. </w:t>
      </w:r>
    </w:p>
    <w:p w14:paraId="0BE55056" w14:textId="77777777" w:rsidR="005B67DF" w:rsidRPr="00F779AC" w:rsidRDefault="005B67DF" w:rsidP="00F779AC">
      <w:pPr>
        <w:spacing w:line="276" w:lineRule="auto"/>
        <w:ind w:firstLine="708"/>
        <w:rPr>
          <w:rFonts w:ascii="Tahoma" w:hAnsi="Tahoma" w:cs="Tahoma"/>
          <w:lang w:val="es-419"/>
        </w:rPr>
      </w:pPr>
    </w:p>
    <w:p w14:paraId="7747AD29" w14:textId="77777777" w:rsidR="005B67DF" w:rsidRPr="00F779AC" w:rsidRDefault="005B67DF" w:rsidP="00F779AC">
      <w:pPr>
        <w:widowControl w:val="0"/>
        <w:autoSpaceDE w:val="0"/>
        <w:autoSpaceDN w:val="0"/>
        <w:adjustRightInd w:val="0"/>
        <w:spacing w:line="276" w:lineRule="auto"/>
        <w:jc w:val="center"/>
        <w:rPr>
          <w:rFonts w:ascii="Tahoma" w:hAnsi="Tahoma" w:cs="Tahoma"/>
          <w:b/>
        </w:rPr>
      </w:pPr>
      <w:r w:rsidRPr="00F779AC">
        <w:rPr>
          <w:rFonts w:ascii="Tahoma" w:hAnsi="Tahoma" w:cs="Tahoma"/>
          <w:b/>
        </w:rPr>
        <w:t>NOTIFÍQUESE Y CÚMPLASE</w:t>
      </w:r>
    </w:p>
    <w:p w14:paraId="4BB718CA" w14:textId="77777777" w:rsidR="00F779AC" w:rsidRPr="002B71FF" w:rsidRDefault="00F779AC" w:rsidP="00F779AC">
      <w:pPr>
        <w:spacing w:line="276" w:lineRule="auto"/>
        <w:contextualSpacing/>
        <w:rPr>
          <w:rFonts w:ascii="Tahoma" w:eastAsia="Times New Roman" w:hAnsi="Tahoma" w:cs="Tahoma"/>
          <w:lang w:val="es-ES_tradnl"/>
        </w:rPr>
      </w:pPr>
      <w:bookmarkStart w:id="3" w:name="_Hlk74294138"/>
    </w:p>
    <w:p w14:paraId="4A3EE89B" w14:textId="77777777" w:rsidR="00F779AC" w:rsidRPr="002B71FF" w:rsidRDefault="00F779AC" w:rsidP="00F779AC">
      <w:pPr>
        <w:widowControl w:val="0"/>
        <w:autoSpaceDE w:val="0"/>
        <w:autoSpaceDN w:val="0"/>
        <w:adjustRightInd w:val="0"/>
        <w:spacing w:line="276" w:lineRule="auto"/>
        <w:rPr>
          <w:rFonts w:ascii="Tahoma" w:eastAsia="Times New Roman" w:hAnsi="Tahoma" w:cs="Tahoma"/>
          <w:lang w:val="es-ES" w:eastAsia="es-ES"/>
        </w:rPr>
      </w:pPr>
      <w:r w:rsidRPr="002B71FF">
        <w:rPr>
          <w:rFonts w:ascii="Tahoma" w:eastAsia="Times New Roman" w:hAnsi="Tahoma" w:cs="Tahoma"/>
          <w:lang w:val="es-ES" w:eastAsia="es-ES"/>
        </w:rPr>
        <w:tab/>
        <w:t>La Magistrada ponente,</w:t>
      </w:r>
    </w:p>
    <w:p w14:paraId="6A6E595F" w14:textId="77777777" w:rsidR="00F779AC" w:rsidRPr="002B71FF" w:rsidRDefault="00F779AC" w:rsidP="00F779AC">
      <w:pPr>
        <w:spacing w:line="276" w:lineRule="auto"/>
        <w:jc w:val="left"/>
        <w:rPr>
          <w:rFonts w:ascii="Tahoma" w:eastAsia="Times New Roman" w:hAnsi="Tahoma" w:cs="Tahoma"/>
          <w:lang w:val="es-ES" w:eastAsia="es-ES"/>
        </w:rPr>
      </w:pPr>
    </w:p>
    <w:p w14:paraId="26679443" w14:textId="77777777" w:rsidR="00F779AC" w:rsidRPr="002B71FF" w:rsidRDefault="00F779AC" w:rsidP="00F779AC">
      <w:pPr>
        <w:spacing w:line="276" w:lineRule="auto"/>
        <w:jc w:val="left"/>
        <w:rPr>
          <w:rFonts w:ascii="Tahoma" w:eastAsia="Times New Roman" w:hAnsi="Tahoma" w:cs="Tahoma"/>
          <w:lang w:val="es-ES" w:eastAsia="es-ES"/>
        </w:rPr>
      </w:pPr>
    </w:p>
    <w:p w14:paraId="6EAFA6C1" w14:textId="77777777" w:rsidR="00F779AC" w:rsidRPr="002B71FF" w:rsidRDefault="00F779AC" w:rsidP="00F779AC">
      <w:pPr>
        <w:spacing w:line="276" w:lineRule="auto"/>
        <w:jc w:val="left"/>
        <w:rPr>
          <w:rFonts w:ascii="Tahoma" w:eastAsia="Times New Roman" w:hAnsi="Tahoma" w:cs="Tahoma"/>
          <w:lang w:val="es-ES" w:eastAsia="es-ES"/>
        </w:rPr>
      </w:pPr>
    </w:p>
    <w:p w14:paraId="639D20D7" w14:textId="77777777" w:rsidR="00F779AC" w:rsidRPr="002B71FF" w:rsidRDefault="00F779AC" w:rsidP="00F779AC">
      <w:pPr>
        <w:keepNext/>
        <w:spacing w:line="276" w:lineRule="auto"/>
        <w:jc w:val="center"/>
        <w:outlineLvl w:val="2"/>
        <w:rPr>
          <w:rFonts w:ascii="Tahoma" w:eastAsia="Times New Roman" w:hAnsi="Tahoma" w:cs="Tahoma"/>
          <w:b/>
          <w:bCs/>
          <w:lang w:val="es-ES" w:eastAsia="es-ES"/>
        </w:rPr>
      </w:pPr>
      <w:r w:rsidRPr="002B71FF">
        <w:rPr>
          <w:rFonts w:ascii="Tahoma" w:eastAsia="Times New Roman" w:hAnsi="Tahoma" w:cs="Tahoma"/>
          <w:b/>
          <w:bCs/>
          <w:lang w:val="es-ES" w:eastAsia="es-ES"/>
        </w:rPr>
        <w:t>ANA LUCÍA CAICEDO CALDERÓN</w:t>
      </w:r>
    </w:p>
    <w:p w14:paraId="1E01B325" w14:textId="77777777" w:rsidR="00F779AC" w:rsidRPr="002B71FF" w:rsidRDefault="00F779AC" w:rsidP="00F779AC">
      <w:pPr>
        <w:spacing w:line="276" w:lineRule="auto"/>
        <w:jc w:val="left"/>
        <w:rPr>
          <w:rFonts w:ascii="Tahoma" w:eastAsia="Times New Roman" w:hAnsi="Tahoma" w:cs="Tahoma"/>
          <w:lang w:val="es-ES" w:eastAsia="es-ES"/>
        </w:rPr>
      </w:pPr>
    </w:p>
    <w:p w14:paraId="42426084" w14:textId="77777777" w:rsidR="00F779AC" w:rsidRPr="002B71FF" w:rsidRDefault="00F779AC" w:rsidP="00F779AC">
      <w:pPr>
        <w:spacing w:line="276" w:lineRule="auto"/>
        <w:ind w:firstLine="708"/>
        <w:jc w:val="left"/>
        <w:rPr>
          <w:rFonts w:ascii="Tahoma" w:eastAsia="Times New Roman" w:hAnsi="Tahoma" w:cs="Tahoma"/>
          <w:lang w:val="es-ES" w:eastAsia="es-ES"/>
        </w:rPr>
      </w:pPr>
      <w:bookmarkStart w:id="4" w:name="_Hlk62478330"/>
      <w:r w:rsidRPr="002B71FF">
        <w:rPr>
          <w:rFonts w:ascii="Tahoma" w:eastAsia="Times New Roman" w:hAnsi="Tahoma" w:cs="Tahoma"/>
          <w:lang w:val="es-ES" w:eastAsia="es-ES"/>
        </w:rPr>
        <w:t>La Magistrada y el Magistrado,</w:t>
      </w:r>
    </w:p>
    <w:p w14:paraId="077D8C23" w14:textId="77777777" w:rsidR="00F779AC" w:rsidRPr="002B71FF" w:rsidRDefault="00F779AC" w:rsidP="00F779AC">
      <w:pPr>
        <w:spacing w:line="276" w:lineRule="auto"/>
        <w:jc w:val="left"/>
        <w:rPr>
          <w:rFonts w:ascii="Tahoma" w:eastAsia="Times New Roman" w:hAnsi="Tahoma" w:cs="Tahoma"/>
          <w:lang w:val="es-ES" w:eastAsia="es-ES"/>
        </w:rPr>
      </w:pPr>
    </w:p>
    <w:p w14:paraId="7675C891" w14:textId="77777777" w:rsidR="00F779AC" w:rsidRPr="002B71FF" w:rsidRDefault="00F779AC" w:rsidP="00F779AC">
      <w:pPr>
        <w:spacing w:line="276" w:lineRule="auto"/>
        <w:jc w:val="left"/>
        <w:rPr>
          <w:rFonts w:ascii="Tahoma" w:eastAsia="Times New Roman" w:hAnsi="Tahoma" w:cs="Tahoma"/>
          <w:lang w:val="es-ES" w:eastAsia="es-ES"/>
        </w:rPr>
      </w:pPr>
    </w:p>
    <w:p w14:paraId="1F9C692D" w14:textId="77777777" w:rsidR="00F779AC" w:rsidRPr="002B71FF" w:rsidRDefault="00F779AC" w:rsidP="00F779AC">
      <w:pPr>
        <w:spacing w:line="276" w:lineRule="auto"/>
        <w:jc w:val="left"/>
        <w:rPr>
          <w:rFonts w:ascii="Tahoma" w:eastAsia="Times New Roman" w:hAnsi="Tahoma" w:cs="Tahoma"/>
          <w:lang w:val="es-ES" w:eastAsia="es-ES"/>
        </w:rPr>
      </w:pPr>
    </w:p>
    <w:p w14:paraId="25897C00" w14:textId="769AEB38" w:rsidR="00933E8F" w:rsidRPr="00F779AC" w:rsidRDefault="00F779AC" w:rsidP="00F779AC">
      <w:pPr>
        <w:spacing w:line="276" w:lineRule="auto"/>
        <w:rPr>
          <w:rFonts w:ascii="Tahoma" w:eastAsia="Times New Roman" w:hAnsi="Tahoma" w:cs="Tahoma"/>
          <w:lang w:val="es-ES" w:eastAsia="es-ES"/>
        </w:rPr>
      </w:pPr>
      <w:r w:rsidRPr="002B71FF">
        <w:rPr>
          <w:rFonts w:ascii="Tahoma" w:eastAsia="Times New Roman" w:hAnsi="Tahoma" w:cs="Tahoma"/>
          <w:b/>
          <w:bCs/>
          <w:lang w:val="es-ES" w:eastAsia="es-ES"/>
        </w:rPr>
        <w:t>OLGA LUCÍA HOYOS SEPÚLVEDA</w:t>
      </w:r>
      <w:r w:rsidRPr="002B71FF">
        <w:rPr>
          <w:rFonts w:ascii="Tahoma" w:eastAsia="Times New Roman" w:hAnsi="Tahoma" w:cs="Tahoma"/>
          <w:b/>
          <w:bCs/>
          <w:lang w:val="es-ES" w:eastAsia="es-ES"/>
        </w:rPr>
        <w:tab/>
      </w:r>
      <w:r w:rsidRPr="002B71FF">
        <w:rPr>
          <w:rFonts w:ascii="Tahoma" w:eastAsia="Times New Roman" w:hAnsi="Tahoma" w:cs="Tahoma"/>
          <w:b/>
          <w:bCs/>
          <w:lang w:val="es-ES" w:eastAsia="es-ES"/>
        </w:rPr>
        <w:tab/>
        <w:t>GERMÁN DARÍO GÓEZ VINASCO</w:t>
      </w:r>
      <w:bookmarkStart w:id="5" w:name="_GoBack"/>
      <w:bookmarkEnd w:id="3"/>
      <w:bookmarkEnd w:id="4"/>
      <w:bookmarkEnd w:id="5"/>
    </w:p>
    <w:sectPr w:rsidR="00933E8F" w:rsidRPr="00F779AC" w:rsidSect="002F614F">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811E29" w16cex:dateUtc="2021-08-05T19:14:10.303Z"/>
  <w16cex:commentExtensible w16cex:durableId="625EEDA4" w16cex:dateUtc="2021-08-12T15:40:53.902Z"/>
  <w16cex:commentExtensible w16cex:durableId="4C7696AC" w16cex:dateUtc="2021-08-13T13:01:57.8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F02DC" w14:textId="77777777" w:rsidR="001841E1" w:rsidRDefault="001841E1" w:rsidP="00417785">
      <w:pPr>
        <w:spacing w:line="240" w:lineRule="auto"/>
      </w:pPr>
      <w:r>
        <w:separator/>
      </w:r>
    </w:p>
  </w:endnote>
  <w:endnote w:type="continuationSeparator" w:id="0">
    <w:p w14:paraId="2D0C5F4D" w14:textId="77777777" w:rsidR="001841E1" w:rsidRDefault="001841E1" w:rsidP="00417785">
      <w:pPr>
        <w:spacing w:line="240" w:lineRule="auto"/>
      </w:pPr>
      <w:r>
        <w:continuationSeparator/>
      </w:r>
    </w:p>
  </w:endnote>
  <w:endnote w:type="continuationNotice" w:id="1">
    <w:p w14:paraId="712F46C7" w14:textId="77777777" w:rsidR="001841E1" w:rsidRDefault="001841E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ABB1B" w14:textId="77777777" w:rsidR="001841E1" w:rsidRDefault="001841E1" w:rsidP="00417785">
      <w:pPr>
        <w:spacing w:line="240" w:lineRule="auto"/>
      </w:pPr>
      <w:r>
        <w:separator/>
      </w:r>
    </w:p>
  </w:footnote>
  <w:footnote w:type="continuationSeparator" w:id="0">
    <w:p w14:paraId="7A0F706E" w14:textId="77777777" w:rsidR="001841E1" w:rsidRDefault="001841E1" w:rsidP="00417785">
      <w:pPr>
        <w:spacing w:line="240" w:lineRule="auto"/>
      </w:pPr>
      <w:r>
        <w:continuationSeparator/>
      </w:r>
    </w:p>
  </w:footnote>
  <w:footnote w:type="continuationNotice" w:id="1">
    <w:p w14:paraId="1E5F7745" w14:textId="77777777" w:rsidR="001841E1" w:rsidRDefault="001841E1">
      <w:pPr>
        <w:spacing w:line="240" w:lineRule="auto"/>
      </w:pPr>
    </w:p>
  </w:footnote>
  <w:footnote w:id="2">
    <w:p w14:paraId="2FE5F6DC" w14:textId="693FE944" w:rsidR="008C261C" w:rsidRPr="0077119E" w:rsidRDefault="008C261C" w:rsidP="0077119E">
      <w:pPr>
        <w:pStyle w:val="Textonotapie"/>
        <w:rPr>
          <w:rFonts w:cs="Arial"/>
          <w:sz w:val="18"/>
          <w:lang w:val="es-ES"/>
        </w:rPr>
      </w:pPr>
      <w:r w:rsidRPr="0077119E">
        <w:rPr>
          <w:rStyle w:val="Refdenotaalpie"/>
          <w:rFonts w:cs="Arial"/>
          <w:sz w:val="18"/>
        </w:rPr>
        <w:footnoteRef/>
      </w:r>
      <w:r w:rsidRPr="0077119E">
        <w:rPr>
          <w:rFonts w:cs="Arial"/>
          <w:sz w:val="18"/>
        </w:rPr>
        <w:t xml:space="preserve"> </w:t>
      </w:r>
      <w:r w:rsidRPr="0077119E">
        <w:rPr>
          <w:rFonts w:eastAsia="Times New Roman" w:cs="Arial"/>
          <w:sz w:val="18"/>
          <w:lang w:eastAsia="es-ES"/>
        </w:rPr>
        <w:t>M.P. Alejandra María Henao Palacio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89C3" w14:textId="53858D7C" w:rsidR="008C261C" w:rsidRPr="00AB2677" w:rsidRDefault="008C261C" w:rsidP="00AB2677">
    <w:pPr>
      <w:pStyle w:val="Ttulo"/>
      <w:jc w:val="both"/>
      <w:rPr>
        <w:rFonts w:ascii="Arial" w:hAnsi="Arial" w:cs="Arial"/>
        <w:b w:val="0"/>
        <w:sz w:val="18"/>
        <w:szCs w:val="16"/>
        <w:lang w:val="es-419"/>
      </w:rPr>
    </w:pPr>
    <w:r w:rsidRPr="00AB2677">
      <w:rPr>
        <w:rFonts w:ascii="Arial" w:hAnsi="Arial" w:cs="Arial"/>
        <w:b w:val="0"/>
        <w:sz w:val="18"/>
        <w:szCs w:val="16"/>
        <w:lang w:val="es-419"/>
      </w:rPr>
      <w:t>Radicación No.: 66001-31-05-005-2017-00274-02</w:t>
    </w:r>
  </w:p>
  <w:p w14:paraId="30EBED51" w14:textId="40BD3F88" w:rsidR="008C261C" w:rsidRPr="00AB2677" w:rsidRDefault="008C261C" w:rsidP="00AB2677">
    <w:pPr>
      <w:pStyle w:val="Ttulo"/>
      <w:jc w:val="both"/>
      <w:rPr>
        <w:rFonts w:ascii="Arial" w:hAnsi="Arial" w:cs="Arial"/>
        <w:b w:val="0"/>
        <w:sz w:val="18"/>
        <w:szCs w:val="16"/>
        <w:lang w:val="es-419"/>
      </w:rPr>
    </w:pPr>
    <w:r w:rsidRPr="00AB2677">
      <w:rPr>
        <w:rFonts w:ascii="Arial" w:hAnsi="Arial" w:cs="Arial"/>
        <w:b w:val="0"/>
        <w:sz w:val="18"/>
        <w:szCs w:val="16"/>
        <w:lang w:val="es-419"/>
      </w:rPr>
      <w:t xml:space="preserve">Ejecutante: Marino Ramírez Cardona  </w:t>
    </w:r>
  </w:p>
  <w:p w14:paraId="65FC15BD" w14:textId="747EFA00" w:rsidR="008C261C" w:rsidRPr="00AB2677" w:rsidRDefault="008C261C" w:rsidP="00AB2677">
    <w:pPr>
      <w:pStyle w:val="Ttulo"/>
      <w:jc w:val="both"/>
      <w:rPr>
        <w:rFonts w:ascii="Arial" w:hAnsi="Arial" w:cs="Arial"/>
        <w:b w:val="0"/>
        <w:sz w:val="18"/>
        <w:szCs w:val="16"/>
        <w:lang w:val="es-419"/>
      </w:rPr>
    </w:pPr>
    <w:r w:rsidRPr="00AB2677">
      <w:rPr>
        <w:rFonts w:ascii="Arial" w:hAnsi="Arial" w:cs="Arial"/>
        <w:b w:val="0"/>
        <w:sz w:val="18"/>
        <w:szCs w:val="16"/>
        <w:lang w:val="es-419"/>
      </w:rPr>
      <w:t xml:space="preserve">Ejecutado: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A870AF"/>
    <w:multiLevelType w:val="multilevel"/>
    <w:tmpl w:val="FC561B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AEE25C9"/>
    <w:multiLevelType w:val="hybridMultilevel"/>
    <w:tmpl w:val="DC24F5A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911A25"/>
    <w:multiLevelType w:val="multilevel"/>
    <w:tmpl w:val="0324C2B8"/>
    <w:lvl w:ilvl="0">
      <w:start w:val="1"/>
      <w:numFmt w:val="decimal"/>
      <w:lvlText w:val="%1."/>
      <w:lvlJc w:val="left"/>
      <w:pPr>
        <w:ind w:left="645" w:hanging="360"/>
      </w:pPr>
      <w:rPr>
        <w:rFonts w:hint="default"/>
        <w:b/>
      </w:rPr>
    </w:lvl>
    <w:lvl w:ilvl="1">
      <w:start w:val="1"/>
      <w:numFmt w:val="decimal"/>
      <w:isLgl/>
      <w:lvlText w:val="%1.%2."/>
      <w:lvlJc w:val="left"/>
      <w:pPr>
        <w:ind w:left="1005" w:hanging="720"/>
      </w:pPr>
      <w:rPr>
        <w:rFonts w:hint="default"/>
        <w:b/>
      </w:rPr>
    </w:lvl>
    <w:lvl w:ilvl="2">
      <w:start w:val="1"/>
      <w:numFmt w:val="decimal"/>
      <w:isLgl/>
      <w:lvlText w:val="%1.%2.%3."/>
      <w:lvlJc w:val="left"/>
      <w:pPr>
        <w:ind w:left="1365" w:hanging="1080"/>
      </w:pPr>
      <w:rPr>
        <w:rFonts w:hint="default"/>
        <w:b/>
      </w:rPr>
    </w:lvl>
    <w:lvl w:ilvl="3">
      <w:start w:val="1"/>
      <w:numFmt w:val="decimal"/>
      <w:isLgl/>
      <w:lvlText w:val="%1.%2.%3.%4."/>
      <w:lvlJc w:val="left"/>
      <w:pPr>
        <w:ind w:left="1365" w:hanging="1080"/>
      </w:pPr>
      <w:rPr>
        <w:rFonts w:hint="default"/>
        <w:b/>
      </w:rPr>
    </w:lvl>
    <w:lvl w:ilvl="4">
      <w:start w:val="1"/>
      <w:numFmt w:val="decimal"/>
      <w:isLgl/>
      <w:lvlText w:val="%1.%2.%3.%4.%5."/>
      <w:lvlJc w:val="left"/>
      <w:pPr>
        <w:ind w:left="1725" w:hanging="1440"/>
      </w:pPr>
      <w:rPr>
        <w:rFonts w:hint="default"/>
        <w:b/>
      </w:rPr>
    </w:lvl>
    <w:lvl w:ilvl="5">
      <w:start w:val="1"/>
      <w:numFmt w:val="decimal"/>
      <w:isLgl/>
      <w:lvlText w:val="%1.%2.%3.%4.%5.%6."/>
      <w:lvlJc w:val="left"/>
      <w:pPr>
        <w:ind w:left="2085" w:hanging="1800"/>
      </w:pPr>
      <w:rPr>
        <w:rFonts w:hint="default"/>
        <w:b/>
      </w:rPr>
    </w:lvl>
    <w:lvl w:ilvl="6">
      <w:start w:val="1"/>
      <w:numFmt w:val="decimal"/>
      <w:isLgl/>
      <w:lvlText w:val="%1.%2.%3.%4.%5.%6.%7."/>
      <w:lvlJc w:val="left"/>
      <w:pPr>
        <w:ind w:left="2085" w:hanging="1800"/>
      </w:pPr>
      <w:rPr>
        <w:rFonts w:hint="default"/>
        <w:b/>
      </w:rPr>
    </w:lvl>
    <w:lvl w:ilvl="7">
      <w:start w:val="1"/>
      <w:numFmt w:val="decimal"/>
      <w:isLgl/>
      <w:lvlText w:val="%1.%2.%3.%4.%5.%6.%7.%8."/>
      <w:lvlJc w:val="left"/>
      <w:pPr>
        <w:ind w:left="2445" w:hanging="2160"/>
      </w:pPr>
      <w:rPr>
        <w:rFonts w:hint="default"/>
        <w:b/>
      </w:rPr>
    </w:lvl>
    <w:lvl w:ilvl="8">
      <w:start w:val="1"/>
      <w:numFmt w:val="decimal"/>
      <w:isLgl/>
      <w:lvlText w:val="%1.%2.%3.%4.%5.%6.%7.%8.%9."/>
      <w:lvlJc w:val="left"/>
      <w:pPr>
        <w:ind w:left="2805" w:hanging="2520"/>
      </w:pPr>
      <w:rPr>
        <w:rFonts w:hint="default"/>
        <w:b/>
      </w:rPr>
    </w:lvl>
  </w:abstractNum>
  <w:abstractNum w:abstractNumId="4" w15:restartNumberingAfterBreak="0">
    <w:nsid w:val="4C4C43D0"/>
    <w:multiLevelType w:val="hybridMultilevel"/>
    <w:tmpl w:val="5E0EA344"/>
    <w:lvl w:ilvl="0" w:tplc="395837F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2E0465"/>
    <w:multiLevelType w:val="hybridMultilevel"/>
    <w:tmpl w:val="2F88025E"/>
    <w:lvl w:ilvl="0" w:tplc="2C0E5C9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D6"/>
    <w:rsid w:val="0000080F"/>
    <w:rsid w:val="00001F6C"/>
    <w:rsid w:val="000243B9"/>
    <w:rsid w:val="0004680A"/>
    <w:rsid w:val="00047BB8"/>
    <w:rsid w:val="00054651"/>
    <w:rsid w:val="00075075"/>
    <w:rsid w:val="000836E9"/>
    <w:rsid w:val="0008681E"/>
    <w:rsid w:val="0008688D"/>
    <w:rsid w:val="0009004F"/>
    <w:rsid w:val="0009575F"/>
    <w:rsid w:val="00096EE3"/>
    <w:rsid w:val="000E5C15"/>
    <w:rsid w:val="000F0FFC"/>
    <w:rsid w:val="000F7187"/>
    <w:rsid w:val="0010156A"/>
    <w:rsid w:val="00115CA1"/>
    <w:rsid w:val="00120B71"/>
    <w:rsid w:val="00126918"/>
    <w:rsid w:val="001363CA"/>
    <w:rsid w:val="00145FDC"/>
    <w:rsid w:val="0018144F"/>
    <w:rsid w:val="001841E1"/>
    <w:rsid w:val="00190EC5"/>
    <w:rsid w:val="001941C7"/>
    <w:rsid w:val="001956D2"/>
    <w:rsid w:val="00197C68"/>
    <w:rsid w:val="001B04E8"/>
    <w:rsid w:val="001B0616"/>
    <w:rsid w:val="001B5656"/>
    <w:rsid w:val="001B6B23"/>
    <w:rsid w:val="001D5F5C"/>
    <w:rsid w:val="001E18E3"/>
    <w:rsid w:val="00226FF8"/>
    <w:rsid w:val="0024116A"/>
    <w:rsid w:val="00242B39"/>
    <w:rsid w:val="002730B6"/>
    <w:rsid w:val="00282B05"/>
    <w:rsid w:val="002B1E90"/>
    <w:rsid w:val="002B33A6"/>
    <w:rsid w:val="002C46EC"/>
    <w:rsid w:val="002E47E6"/>
    <w:rsid w:val="002F2A8C"/>
    <w:rsid w:val="002F614F"/>
    <w:rsid w:val="00334C23"/>
    <w:rsid w:val="00336246"/>
    <w:rsid w:val="0034459C"/>
    <w:rsid w:val="00350D8A"/>
    <w:rsid w:val="00351A1F"/>
    <w:rsid w:val="00353114"/>
    <w:rsid w:val="003677FE"/>
    <w:rsid w:val="00391767"/>
    <w:rsid w:val="0039200A"/>
    <w:rsid w:val="003A7856"/>
    <w:rsid w:val="003B6A22"/>
    <w:rsid w:val="003B6FB7"/>
    <w:rsid w:val="003C39A7"/>
    <w:rsid w:val="003E04CC"/>
    <w:rsid w:val="003E161A"/>
    <w:rsid w:val="003E77FA"/>
    <w:rsid w:val="003E7B0F"/>
    <w:rsid w:val="003F4206"/>
    <w:rsid w:val="00417785"/>
    <w:rsid w:val="00424F1E"/>
    <w:rsid w:val="0044145D"/>
    <w:rsid w:val="00461DD9"/>
    <w:rsid w:val="0047321A"/>
    <w:rsid w:val="004977E7"/>
    <w:rsid w:val="004A0C4F"/>
    <w:rsid w:val="004B0E79"/>
    <w:rsid w:val="004B6983"/>
    <w:rsid w:val="004D2556"/>
    <w:rsid w:val="004D3879"/>
    <w:rsid w:val="004E5E2D"/>
    <w:rsid w:val="0050130D"/>
    <w:rsid w:val="00505CC6"/>
    <w:rsid w:val="00505E4C"/>
    <w:rsid w:val="005159AA"/>
    <w:rsid w:val="00543595"/>
    <w:rsid w:val="005470E5"/>
    <w:rsid w:val="0055455F"/>
    <w:rsid w:val="005564AE"/>
    <w:rsid w:val="005674C7"/>
    <w:rsid w:val="00567589"/>
    <w:rsid w:val="00581317"/>
    <w:rsid w:val="005A00DA"/>
    <w:rsid w:val="005A6E0C"/>
    <w:rsid w:val="005B0A24"/>
    <w:rsid w:val="005B3B9F"/>
    <w:rsid w:val="005B5103"/>
    <w:rsid w:val="005B67DF"/>
    <w:rsid w:val="005B6A84"/>
    <w:rsid w:val="005E35A1"/>
    <w:rsid w:val="005E4156"/>
    <w:rsid w:val="005E5100"/>
    <w:rsid w:val="005F11F7"/>
    <w:rsid w:val="005F38E6"/>
    <w:rsid w:val="00605D05"/>
    <w:rsid w:val="006117C0"/>
    <w:rsid w:val="00612904"/>
    <w:rsid w:val="006465A2"/>
    <w:rsid w:val="00651BEF"/>
    <w:rsid w:val="00653F5F"/>
    <w:rsid w:val="00661362"/>
    <w:rsid w:val="00686A66"/>
    <w:rsid w:val="006A21ED"/>
    <w:rsid w:val="006A6D22"/>
    <w:rsid w:val="006B15A8"/>
    <w:rsid w:val="006B2F68"/>
    <w:rsid w:val="006B5C46"/>
    <w:rsid w:val="006C0361"/>
    <w:rsid w:val="006D716F"/>
    <w:rsid w:val="006E6005"/>
    <w:rsid w:val="00710B18"/>
    <w:rsid w:val="00716791"/>
    <w:rsid w:val="00722905"/>
    <w:rsid w:val="00741CED"/>
    <w:rsid w:val="00746628"/>
    <w:rsid w:val="00750F14"/>
    <w:rsid w:val="00753A86"/>
    <w:rsid w:val="00754538"/>
    <w:rsid w:val="0076684E"/>
    <w:rsid w:val="0077119E"/>
    <w:rsid w:val="00786738"/>
    <w:rsid w:val="007911EA"/>
    <w:rsid w:val="007A0A83"/>
    <w:rsid w:val="007A1EF7"/>
    <w:rsid w:val="007C0CFA"/>
    <w:rsid w:val="007D197B"/>
    <w:rsid w:val="007D1E29"/>
    <w:rsid w:val="0080146C"/>
    <w:rsid w:val="00814289"/>
    <w:rsid w:val="00814F5F"/>
    <w:rsid w:val="00821D23"/>
    <w:rsid w:val="00825752"/>
    <w:rsid w:val="0083570D"/>
    <w:rsid w:val="008516C8"/>
    <w:rsid w:val="008548ED"/>
    <w:rsid w:val="00872915"/>
    <w:rsid w:val="00873B53"/>
    <w:rsid w:val="00880985"/>
    <w:rsid w:val="0088339F"/>
    <w:rsid w:val="00887B28"/>
    <w:rsid w:val="00896507"/>
    <w:rsid w:val="008A7F34"/>
    <w:rsid w:val="008B0BC1"/>
    <w:rsid w:val="008C261C"/>
    <w:rsid w:val="0090271E"/>
    <w:rsid w:val="0090646C"/>
    <w:rsid w:val="00916FFC"/>
    <w:rsid w:val="00933E8F"/>
    <w:rsid w:val="00935099"/>
    <w:rsid w:val="00943D13"/>
    <w:rsid w:val="009505D6"/>
    <w:rsid w:val="009C02F1"/>
    <w:rsid w:val="009C39DF"/>
    <w:rsid w:val="009C6B85"/>
    <w:rsid w:val="009E496E"/>
    <w:rsid w:val="00A16234"/>
    <w:rsid w:val="00A313C9"/>
    <w:rsid w:val="00A40E9B"/>
    <w:rsid w:val="00A603D1"/>
    <w:rsid w:val="00A93D17"/>
    <w:rsid w:val="00AB031A"/>
    <w:rsid w:val="00AB2677"/>
    <w:rsid w:val="00AC3D07"/>
    <w:rsid w:val="00AD48CB"/>
    <w:rsid w:val="00AD7DF6"/>
    <w:rsid w:val="00AE71E4"/>
    <w:rsid w:val="00AE7807"/>
    <w:rsid w:val="00B05F74"/>
    <w:rsid w:val="00B0782A"/>
    <w:rsid w:val="00B27B50"/>
    <w:rsid w:val="00B53A4C"/>
    <w:rsid w:val="00B94E20"/>
    <w:rsid w:val="00BD26FC"/>
    <w:rsid w:val="00BD4BA1"/>
    <w:rsid w:val="00BF2978"/>
    <w:rsid w:val="00C22AED"/>
    <w:rsid w:val="00C34C9A"/>
    <w:rsid w:val="00C45F40"/>
    <w:rsid w:val="00C5176C"/>
    <w:rsid w:val="00C56BF2"/>
    <w:rsid w:val="00C70585"/>
    <w:rsid w:val="00C851B0"/>
    <w:rsid w:val="00CA620C"/>
    <w:rsid w:val="00CB45CE"/>
    <w:rsid w:val="00CC01B0"/>
    <w:rsid w:val="00CE6488"/>
    <w:rsid w:val="00D00937"/>
    <w:rsid w:val="00D20E44"/>
    <w:rsid w:val="00D32441"/>
    <w:rsid w:val="00D41070"/>
    <w:rsid w:val="00D414BB"/>
    <w:rsid w:val="00D437AB"/>
    <w:rsid w:val="00D53222"/>
    <w:rsid w:val="00D5439E"/>
    <w:rsid w:val="00D54C49"/>
    <w:rsid w:val="00D560FA"/>
    <w:rsid w:val="00D63713"/>
    <w:rsid w:val="00D7417B"/>
    <w:rsid w:val="00D80126"/>
    <w:rsid w:val="00D811C9"/>
    <w:rsid w:val="00E16A48"/>
    <w:rsid w:val="00E260F2"/>
    <w:rsid w:val="00E35004"/>
    <w:rsid w:val="00E35A27"/>
    <w:rsid w:val="00E44599"/>
    <w:rsid w:val="00E4770C"/>
    <w:rsid w:val="00E80B87"/>
    <w:rsid w:val="00E81199"/>
    <w:rsid w:val="00E84031"/>
    <w:rsid w:val="00E90601"/>
    <w:rsid w:val="00EA1138"/>
    <w:rsid w:val="00EC0D38"/>
    <w:rsid w:val="00EC2987"/>
    <w:rsid w:val="00EC6C85"/>
    <w:rsid w:val="00EC7EAA"/>
    <w:rsid w:val="00ED76EA"/>
    <w:rsid w:val="00EE104A"/>
    <w:rsid w:val="00EE5AE2"/>
    <w:rsid w:val="00F0297C"/>
    <w:rsid w:val="00F04D77"/>
    <w:rsid w:val="00F443D9"/>
    <w:rsid w:val="00F51D3D"/>
    <w:rsid w:val="00F779AC"/>
    <w:rsid w:val="00F9348B"/>
    <w:rsid w:val="00F96EE0"/>
    <w:rsid w:val="00FB6B1B"/>
    <w:rsid w:val="00FC6A3E"/>
    <w:rsid w:val="00FD32ED"/>
    <w:rsid w:val="00FD6909"/>
    <w:rsid w:val="08A4ED83"/>
    <w:rsid w:val="0AC55AC1"/>
    <w:rsid w:val="141725DE"/>
    <w:rsid w:val="1A109FF1"/>
    <w:rsid w:val="2C62FB2F"/>
    <w:rsid w:val="3F79C0B1"/>
    <w:rsid w:val="484309D6"/>
    <w:rsid w:val="4BE91803"/>
    <w:rsid w:val="4FE6CA5F"/>
    <w:rsid w:val="52FD8DD8"/>
    <w:rsid w:val="60A6670E"/>
    <w:rsid w:val="734B27B9"/>
    <w:rsid w:val="7DD98A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94573"/>
  <w15:chartTrackingRefBased/>
  <w15:docId w15:val="{18808D37-11F2-4C4B-955F-A62B8ECA7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autoRedefine/>
    <w:uiPriority w:val="9"/>
    <w:unhideWhenUsed/>
    <w:qFormat/>
    <w:rsid w:val="005470E5"/>
    <w:pPr>
      <w:keepNext/>
      <w:keepLines/>
      <w:spacing w:before="40" w:line="276" w:lineRule="auto"/>
      <w:ind w:left="709"/>
      <w:outlineLvl w:val="3"/>
    </w:pPr>
    <w:rPr>
      <w:rFonts w:ascii="Tahoma" w:eastAsiaTheme="majorEastAsia" w:hAnsi="Tahoma" w:cs="Tahoma"/>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7187"/>
    <w:pPr>
      <w:ind w:left="720"/>
      <w:contextualSpacing/>
    </w:pPr>
  </w:style>
  <w:style w:type="paragraph" w:styleId="NormalWeb">
    <w:name w:val="Normal (Web)"/>
    <w:basedOn w:val="Normal"/>
    <w:uiPriority w:val="99"/>
    <w:unhideWhenUsed/>
    <w:rsid w:val="006A21ED"/>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6A21ED"/>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6A21ED"/>
  </w:style>
  <w:style w:type="character" w:customStyle="1" w:styleId="eop">
    <w:name w:val="eop"/>
    <w:basedOn w:val="Fuentedeprrafopredeter"/>
    <w:rsid w:val="006A21ED"/>
  </w:style>
  <w:style w:type="character" w:customStyle="1" w:styleId="Ttulo4Car">
    <w:name w:val="Título 4 Car"/>
    <w:basedOn w:val="Fuentedeprrafopredeter"/>
    <w:link w:val="Ttulo4"/>
    <w:uiPriority w:val="9"/>
    <w:rsid w:val="005470E5"/>
    <w:rPr>
      <w:rFonts w:ascii="Tahoma" w:eastAsiaTheme="majorEastAsia" w:hAnsi="Tahoma" w:cs="Tahoma"/>
      <w:b/>
      <w:bCs/>
      <w:i/>
      <w:iCs/>
    </w:rPr>
  </w:style>
  <w:style w:type="paragraph" w:styleId="Encabezado">
    <w:name w:val="header"/>
    <w:basedOn w:val="Normal"/>
    <w:link w:val="EncabezadoCar"/>
    <w:uiPriority w:val="99"/>
    <w:unhideWhenUsed/>
    <w:rsid w:val="0041778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17785"/>
  </w:style>
  <w:style w:type="paragraph" w:styleId="Piedepgina">
    <w:name w:val="footer"/>
    <w:basedOn w:val="Normal"/>
    <w:link w:val="PiedepginaCar"/>
    <w:uiPriority w:val="99"/>
    <w:unhideWhenUsed/>
    <w:rsid w:val="0041778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17785"/>
  </w:style>
  <w:style w:type="paragraph" w:styleId="Sinespaciado">
    <w:name w:val="No Spacing"/>
    <w:link w:val="SinespaciadoCar"/>
    <w:uiPriority w:val="1"/>
    <w:qFormat/>
    <w:rsid w:val="005B67DF"/>
    <w:pPr>
      <w:spacing w:line="240" w:lineRule="auto"/>
      <w:jc w:val="left"/>
    </w:pPr>
    <w:rPr>
      <w:rFonts w:ascii="Times New Roman" w:eastAsia="Times New Roman" w:hAnsi="Times New Roman" w:cs="Times New Roman"/>
    </w:rPr>
  </w:style>
  <w:style w:type="character" w:customStyle="1" w:styleId="SinespaciadoCar">
    <w:name w:val="Sin espaciado Car"/>
    <w:link w:val="Sinespaciado"/>
    <w:uiPriority w:val="1"/>
    <w:locked/>
    <w:rsid w:val="005B67DF"/>
    <w:rPr>
      <w:rFonts w:ascii="Times New Roman" w:eastAsia="Times New Roman" w:hAnsi="Times New Roman" w:cs="Times New Roman"/>
    </w:rPr>
  </w:style>
  <w:style w:type="paragraph" w:styleId="Textonotapie">
    <w:name w:val="footnote text"/>
    <w:basedOn w:val="Normal"/>
    <w:link w:val="TextonotapieCar"/>
    <w:uiPriority w:val="99"/>
    <w:semiHidden/>
    <w:unhideWhenUsed/>
    <w:rsid w:val="000E5C15"/>
    <w:pPr>
      <w:spacing w:line="240" w:lineRule="auto"/>
    </w:pPr>
    <w:rPr>
      <w:sz w:val="20"/>
      <w:szCs w:val="20"/>
    </w:rPr>
  </w:style>
  <w:style w:type="character" w:customStyle="1" w:styleId="TextonotapieCar">
    <w:name w:val="Texto nota pie Car"/>
    <w:basedOn w:val="Fuentedeprrafopredeter"/>
    <w:link w:val="Textonotapie"/>
    <w:uiPriority w:val="99"/>
    <w:semiHidden/>
    <w:rsid w:val="000E5C15"/>
    <w:rPr>
      <w:sz w:val="20"/>
      <w:szCs w:val="20"/>
    </w:rPr>
  </w:style>
  <w:style w:type="character" w:styleId="Refdenotaalpie">
    <w:name w:val="footnote reference"/>
    <w:basedOn w:val="Fuentedeprrafopredeter"/>
    <w:uiPriority w:val="99"/>
    <w:semiHidden/>
    <w:unhideWhenUsed/>
    <w:rsid w:val="000E5C15"/>
    <w:rPr>
      <w:vertAlign w:val="superscript"/>
    </w:rPr>
  </w:style>
  <w:style w:type="paragraph" w:styleId="Ttulo">
    <w:name w:val="Title"/>
    <w:basedOn w:val="Normal"/>
    <w:link w:val="TtuloCar"/>
    <w:qFormat/>
    <w:rsid w:val="00B27B50"/>
    <w:pPr>
      <w:widowControl w:val="0"/>
      <w:autoSpaceDE w:val="0"/>
      <w:autoSpaceDN w:val="0"/>
      <w:adjustRightInd w:val="0"/>
      <w:spacing w:line="240" w:lineRule="auto"/>
      <w:jc w:val="center"/>
    </w:pPr>
    <w:rPr>
      <w:rFonts w:ascii="Roman 12cpi" w:eastAsia="Times New Roman" w:hAnsi="Roman 12cpi" w:cs="Times New Roman"/>
      <w:b/>
      <w:bCs/>
      <w:sz w:val="20"/>
      <w:szCs w:val="20"/>
      <w:lang w:val="es-ES" w:eastAsia="es-ES"/>
    </w:rPr>
  </w:style>
  <w:style w:type="character" w:customStyle="1" w:styleId="TtuloCar">
    <w:name w:val="Título Car"/>
    <w:basedOn w:val="Fuentedeprrafopredeter"/>
    <w:link w:val="Ttulo"/>
    <w:rsid w:val="00B27B50"/>
    <w:rPr>
      <w:rFonts w:ascii="Roman 12cpi" w:eastAsia="Times New Roman" w:hAnsi="Roman 12cpi" w:cs="Times New Roman"/>
      <w:b/>
      <w:bCs/>
      <w:sz w:val="20"/>
      <w:szCs w:val="20"/>
      <w:lang w:val="es-ES" w:eastAsia="es-ES"/>
    </w:rPr>
  </w:style>
  <w:style w:type="character" w:styleId="Refdecomentario">
    <w:name w:val="annotation reference"/>
    <w:basedOn w:val="Fuentedeprrafopredeter"/>
    <w:uiPriority w:val="99"/>
    <w:semiHidden/>
    <w:unhideWhenUsed/>
    <w:rsid w:val="00750F14"/>
    <w:rPr>
      <w:sz w:val="16"/>
      <w:szCs w:val="16"/>
    </w:rPr>
  </w:style>
  <w:style w:type="paragraph" w:styleId="Textocomentario">
    <w:name w:val="annotation text"/>
    <w:basedOn w:val="Normal"/>
    <w:link w:val="TextocomentarioCar"/>
    <w:uiPriority w:val="99"/>
    <w:semiHidden/>
    <w:unhideWhenUsed/>
    <w:rsid w:val="00750F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0F14"/>
    <w:rPr>
      <w:sz w:val="20"/>
      <w:szCs w:val="20"/>
    </w:rPr>
  </w:style>
  <w:style w:type="paragraph" w:styleId="Asuntodelcomentario">
    <w:name w:val="annotation subject"/>
    <w:basedOn w:val="Textocomentario"/>
    <w:next w:val="Textocomentario"/>
    <w:link w:val="AsuntodelcomentarioCar"/>
    <w:uiPriority w:val="99"/>
    <w:semiHidden/>
    <w:unhideWhenUsed/>
    <w:rsid w:val="00750F14"/>
    <w:rPr>
      <w:b/>
      <w:bCs/>
    </w:rPr>
  </w:style>
  <w:style w:type="character" w:customStyle="1" w:styleId="AsuntodelcomentarioCar">
    <w:name w:val="Asunto del comentario Car"/>
    <w:basedOn w:val="TextocomentarioCar"/>
    <w:link w:val="Asuntodelcomentario"/>
    <w:uiPriority w:val="99"/>
    <w:semiHidden/>
    <w:rsid w:val="00750F14"/>
    <w:rPr>
      <w:b/>
      <w:bCs/>
      <w:sz w:val="20"/>
      <w:szCs w:val="20"/>
    </w:rPr>
  </w:style>
  <w:style w:type="paragraph" w:styleId="Textodeglobo">
    <w:name w:val="Balloon Text"/>
    <w:basedOn w:val="Normal"/>
    <w:link w:val="TextodegloboCar"/>
    <w:uiPriority w:val="99"/>
    <w:semiHidden/>
    <w:unhideWhenUsed/>
    <w:rsid w:val="00750F1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F14"/>
    <w:rPr>
      <w:rFonts w:ascii="Segoe UI" w:hAnsi="Segoe UI" w:cs="Segoe UI"/>
      <w:sz w:val="18"/>
      <w:szCs w:val="18"/>
    </w:rPr>
  </w:style>
  <w:style w:type="character" w:customStyle="1" w:styleId="fontstyle01">
    <w:name w:val="fontstyle01"/>
    <w:basedOn w:val="Fuentedeprrafopredeter"/>
    <w:rsid w:val="00282B05"/>
    <w:rPr>
      <w:rFonts w:ascii="Tahoma-Bold" w:hAnsi="Tahoma-Bold" w:hint="default"/>
      <w:b/>
      <w:bCs/>
      <w:i w:val="0"/>
      <w:iCs w:val="0"/>
      <w:color w:val="000000"/>
      <w:sz w:val="24"/>
      <w:szCs w:val="24"/>
    </w:rPr>
  </w:style>
  <w:style w:type="character" w:customStyle="1" w:styleId="fontstyle21">
    <w:name w:val="fontstyle21"/>
    <w:basedOn w:val="Fuentedeprrafopredeter"/>
    <w:rsid w:val="00282B05"/>
    <w:rPr>
      <w:rFonts w:ascii="Tahoma" w:hAnsi="Tahoma" w:cs="Tahoma" w:hint="default"/>
      <w:b w:val="0"/>
      <w:bCs w:val="0"/>
      <w:i w:val="0"/>
      <w:iCs w:val="0"/>
      <w:color w:val="000000"/>
      <w:sz w:val="24"/>
      <w:szCs w:val="24"/>
    </w:rPr>
  </w:style>
  <w:style w:type="numbering" w:customStyle="1" w:styleId="Sinlista1">
    <w:name w:val="Sin lista1"/>
    <w:next w:val="Sinlista"/>
    <w:uiPriority w:val="99"/>
    <w:semiHidden/>
    <w:unhideWhenUsed/>
    <w:rsid w:val="00741CED"/>
  </w:style>
  <w:style w:type="character" w:styleId="Hipervnculo">
    <w:name w:val="Hyperlink"/>
    <w:basedOn w:val="Fuentedeprrafopredeter"/>
    <w:uiPriority w:val="99"/>
    <w:semiHidden/>
    <w:unhideWhenUsed/>
    <w:rsid w:val="00741CED"/>
    <w:rPr>
      <w:color w:val="0563C1"/>
      <w:u w:val="single"/>
    </w:rPr>
  </w:style>
  <w:style w:type="character" w:styleId="Hipervnculovisitado">
    <w:name w:val="FollowedHyperlink"/>
    <w:basedOn w:val="Fuentedeprrafopredeter"/>
    <w:uiPriority w:val="99"/>
    <w:semiHidden/>
    <w:unhideWhenUsed/>
    <w:rsid w:val="00741CED"/>
    <w:rPr>
      <w:color w:val="954F72"/>
      <w:u w:val="single"/>
    </w:rPr>
  </w:style>
  <w:style w:type="paragraph" w:customStyle="1" w:styleId="msonormal0">
    <w:name w:val="msonormal"/>
    <w:basedOn w:val="Normal"/>
    <w:rsid w:val="00741CED"/>
    <w:pPr>
      <w:spacing w:before="100" w:beforeAutospacing="1" w:after="100" w:afterAutospacing="1" w:line="240" w:lineRule="auto"/>
      <w:jc w:val="left"/>
    </w:pPr>
    <w:rPr>
      <w:rFonts w:ascii="Times New Roman" w:eastAsia="Times New Roman" w:hAnsi="Times New Roman" w:cs="Times New Roman"/>
      <w:lang w:eastAsia="es-CO"/>
    </w:rPr>
  </w:style>
  <w:style w:type="paragraph" w:customStyle="1" w:styleId="xl69">
    <w:name w:val="xl69"/>
    <w:basedOn w:val="Normal"/>
    <w:rsid w:val="00741CED"/>
    <w:pP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70">
    <w:name w:val="xl70"/>
    <w:basedOn w:val="Normal"/>
    <w:rsid w:val="00741CED"/>
    <w:pPr>
      <w:spacing w:before="100" w:beforeAutospacing="1" w:after="100" w:afterAutospacing="1" w:line="240" w:lineRule="auto"/>
      <w:jc w:val="left"/>
    </w:pPr>
    <w:rPr>
      <w:rFonts w:ascii="Times New Roman" w:eastAsia="Times New Roman" w:hAnsi="Times New Roman" w:cs="Times New Roman"/>
      <w:sz w:val="18"/>
      <w:szCs w:val="18"/>
      <w:lang w:eastAsia="es-CO"/>
    </w:rPr>
  </w:style>
  <w:style w:type="paragraph" w:customStyle="1" w:styleId="xl71">
    <w:name w:val="xl71"/>
    <w:basedOn w:val="Normal"/>
    <w:rsid w:val="00741CED"/>
    <w:pPr>
      <w:spacing w:before="100" w:beforeAutospacing="1" w:after="100" w:afterAutospacing="1" w:line="240" w:lineRule="auto"/>
      <w:jc w:val="left"/>
    </w:pPr>
    <w:rPr>
      <w:rFonts w:ascii="Times New Roman" w:eastAsia="Times New Roman" w:hAnsi="Times New Roman" w:cs="Times New Roman"/>
      <w:sz w:val="18"/>
      <w:szCs w:val="18"/>
      <w:lang w:eastAsia="es-CO"/>
    </w:rPr>
  </w:style>
  <w:style w:type="paragraph" w:customStyle="1" w:styleId="xl72">
    <w:name w:val="xl72"/>
    <w:basedOn w:val="Normal"/>
    <w:rsid w:val="00741CED"/>
    <w:pPr>
      <w:spacing w:before="100" w:beforeAutospacing="1" w:after="100" w:afterAutospacing="1" w:line="240" w:lineRule="auto"/>
      <w:jc w:val="left"/>
    </w:pPr>
    <w:rPr>
      <w:rFonts w:ascii="Times New Roman" w:eastAsia="Times New Roman" w:hAnsi="Times New Roman" w:cs="Times New Roman"/>
      <w:sz w:val="18"/>
      <w:szCs w:val="18"/>
      <w:lang w:eastAsia="es-CO"/>
    </w:rPr>
  </w:style>
  <w:style w:type="paragraph" w:customStyle="1" w:styleId="xl73">
    <w:name w:val="xl73"/>
    <w:basedOn w:val="Normal"/>
    <w:rsid w:val="00741CED"/>
    <w:pPr>
      <w:spacing w:before="100" w:beforeAutospacing="1" w:after="100" w:afterAutospacing="1" w:line="240" w:lineRule="auto"/>
      <w:jc w:val="left"/>
    </w:pPr>
    <w:rPr>
      <w:rFonts w:eastAsia="Times New Roman" w:cs="Arial"/>
      <w:b/>
      <w:bCs/>
      <w:sz w:val="18"/>
      <w:szCs w:val="18"/>
      <w:lang w:eastAsia="es-CO"/>
    </w:rPr>
  </w:style>
  <w:style w:type="paragraph" w:customStyle="1" w:styleId="xl74">
    <w:name w:val="xl74"/>
    <w:basedOn w:val="Normal"/>
    <w:rsid w:val="00741CED"/>
    <w:pPr>
      <w:shd w:val="clear" w:color="000000" w:fill="FFFFFF"/>
      <w:spacing w:before="100" w:beforeAutospacing="1" w:after="100" w:afterAutospacing="1" w:line="240" w:lineRule="auto"/>
      <w:jc w:val="center"/>
    </w:pPr>
    <w:rPr>
      <w:rFonts w:eastAsia="Times New Roman" w:cs="Arial"/>
      <w:b/>
      <w:bCs/>
      <w:sz w:val="28"/>
      <w:szCs w:val="28"/>
      <w:lang w:eastAsia="es-CO"/>
    </w:rPr>
  </w:style>
  <w:style w:type="paragraph" w:customStyle="1" w:styleId="xl75">
    <w:name w:val="xl75"/>
    <w:basedOn w:val="Normal"/>
    <w:rsid w:val="00741CED"/>
    <w:pPr>
      <w:spacing w:before="100" w:beforeAutospacing="1" w:after="100" w:afterAutospacing="1" w:line="240" w:lineRule="auto"/>
      <w:jc w:val="right"/>
    </w:pPr>
    <w:rPr>
      <w:rFonts w:eastAsia="Times New Roman" w:cs="Arial"/>
      <w:sz w:val="18"/>
      <w:szCs w:val="18"/>
      <w:lang w:eastAsia="es-CO"/>
    </w:rPr>
  </w:style>
  <w:style w:type="paragraph" w:customStyle="1" w:styleId="xl76">
    <w:name w:val="xl76"/>
    <w:basedOn w:val="Normal"/>
    <w:rsid w:val="00741CED"/>
    <w:pPr>
      <w:spacing w:before="100" w:beforeAutospacing="1" w:after="100" w:afterAutospacing="1" w:line="240" w:lineRule="auto"/>
      <w:jc w:val="right"/>
    </w:pPr>
    <w:rPr>
      <w:rFonts w:eastAsia="Times New Roman" w:cs="Arial"/>
      <w:sz w:val="18"/>
      <w:szCs w:val="18"/>
      <w:lang w:eastAsia="es-CO"/>
    </w:rPr>
  </w:style>
  <w:style w:type="paragraph" w:customStyle="1" w:styleId="xl77">
    <w:name w:val="xl77"/>
    <w:basedOn w:val="Normal"/>
    <w:rsid w:val="00741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6"/>
      <w:szCs w:val="16"/>
      <w:lang w:eastAsia="es-CO"/>
    </w:rPr>
  </w:style>
  <w:style w:type="paragraph" w:customStyle="1" w:styleId="xl78">
    <w:name w:val="xl78"/>
    <w:basedOn w:val="Normal"/>
    <w:rsid w:val="00741CED"/>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lang w:eastAsia="es-CO"/>
    </w:rPr>
  </w:style>
  <w:style w:type="paragraph" w:customStyle="1" w:styleId="xl79">
    <w:name w:val="xl79"/>
    <w:basedOn w:val="Normal"/>
    <w:rsid w:val="00741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es-CO"/>
    </w:rPr>
  </w:style>
  <w:style w:type="paragraph" w:customStyle="1" w:styleId="xl80">
    <w:name w:val="xl80"/>
    <w:basedOn w:val="Normal"/>
    <w:rsid w:val="00741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color w:val="000000"/>
      <w:sz w:val="16"/>
      <w:szCs w:val="16"/>
      <w:lang w:eastAsia="es-CO"/>
    </w:rPr>
  </w:style>
  <w:style w:type="paragraph" w:customStyle="1" w:styleId="xl81">
    <w:name w:val="xl81"/>
    <w:basedOn w:val="Normal"/>
    <w:rsid w:val="00741CE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000000"/>
      <w:sz w:val="16"/>
      <w:szCs w:val="16"/>
      <w:lang w:eastAsia="es-CO"/>
    </w:rPr>
  </w:style>
  <w:style w:type="paragraph" w:customStyle="1" w:styleId="xl82">
    <w:name w:val="xl82"/>
    <w:basedOn w:val="Normal"/>
    <w:rsid w:val="00741C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eastAsia="Times New Roman" w:cs="Arial"/>
      <w:sz w:val="18"/>
      <w:szCs w:val="18"/>
      <w:lang w:eastAsia="es-CO"/>
    </w:rPr>
  </w:style>
  <w:style w:type="paragraph" w:customStyle="1" w:styleId="xl83">
    <w:name w:val="xl83"/>
    <w:basedOn w:val="Normal"/>
    <w:rsid w:val="00741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eastAsia="es-CO"/>
    </w:rPr>
  </w:style>
  <w:style w:type="paragraph" w:customStyle="1" w:styleId="xl84">
    <w:name w:val="xl84"/>
    <w:basedOn w:val="Normal"/>
    <w:rsid w:val="00741CED"/>
    <w:pPr>
      <w:spacing w:before="100" w:beforeAutospacing="1" w:after="100" w:afterAutospacing="1" w:line="240" w:lineRule="auto"/>
      <w:jc w:val="center"/>
    </w:pPr>
    <w:rPr>
      <w:rFonts w:eastAsia="Times New Roman" w:cs="Arial"/>
      <w:i/>
      <w:iCs/>
      <w:lang w:eastAsia="es-CO"/>
    </w:rPr>
  </w:style>
  <w:style w:type="paragraph" w:customStyle="1" w:styleId="xl85">
    <w:name w:val="xl85"/>
    <w:basedOn w:val="Normal"/>
    <w:rsid w:val="00741CED"/>
    <w:pPr>
      <w:pBdr>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cs="Arial"/>
      <w:b/>
      <w:bCs/>
      <w:sz w:val="20"/>
      <w:szCs w:val="20"/>
      <w:lang w:eastAsia="es-CO"/>
    </w:rPr>
  </w:style>
  <w:style w:type="paragraph" w:customStyle="1" w:styleId="xl86">
    <w:name w:val="xl86"/>
    <w:basedOn w:val="Normal"/>
    <w:rsid w:val="00741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es-CO"/>
    </w:rPr>
  </w:style>
  <w:style w:type="paragraph" w:customStyle="1" w:styleId="xl87">
    <w:name w:val="xl87"/>
    <w:basedOn w:val="Normal"/>
    <w:rsid w:val="00741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6"/>
      <w:szCs w:val="16"/>
      <w:lang w:eastAsia="es-CO"/>
    </w:rPr>
  </w:style>
  <w:style w:type="paragraph" w:customStyle="1" w:styleId="xl88">
    <w:name w:val="xl88"/>
    <w:basedOn w:val="Normal"/>
    <w:rsid w:val="00741CE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Times New Roman" w:cs="Arial"/>
      <w:b/>
      <w:bCs/>
      <w:sz w:val="16"/>
      <w:szCs w:val="16"/>
      <w:lang w:eastAsia="es-CO"/>
    </w:rPr>
  </w:style>
  <w:style w:type="paragraph" w:customStyle="1" w:styleId="xl89">
    <w:name w:val="xl89"/>
    <w:basedOn w:val="Normal"/>
    <w:rsid w:val="00741CED"/>
    <w:pPr>
      <w:spacing w:before="100" w:beforeAutospacing="1" w:after="100" w:afterAutospacing="1" w:line="240" w:lineRule="auto"/>
      <w:jc w:val="right"/>
      <w:textAlignment w:val="center"/>
    </w:pPr>
    <w:rPr>
      <w:rFonts w:eastAsia="Times New Roman" w:cs="Arial"/>
      <w:b/>
      <w:bCs/>
      <w:sz w:val="16"/>
      <w:szCs w:val="16"/>
      <w:lang w:eastAsia="es-CO"/>
    </w:rPr>
  </w:style>
  <w:style w:type="paragraph" w:customStyle="1" w:styleId="xl90">
    <w:name w:val="xl90"/>
    <w:basedOn w:val="Normal"/>
    <w:rsid w:val="00741CE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es-CO"/>
    </w:rPr>
  </w:style>
  <w:style w:type="paragraph" w:customStyle="1" w:styleId="xl91">
    <w:name w:val="xl91"/>
    <w:basedOn w:val="Normal"/>
    <w:rsid w:val="00741CE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es-CO"/>
    </w:rPr>
  </w:style>
  <w:style w:type="paragraph" w:customStyle="1" w:styleId="xl92">
    <w:name w:val="xl92"/>
    <w:basedOn w:val="Normal"/>
    <w:rsid w:val="00741CED"/>
    <w:pPr>
      <w:pBdr>
        <w:top w:val="single" w:sz="8"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jc w:val="center"/>
      <w:textAlignment w:val="center"/>
    </w:pPr>
    <w:rPr>
      <w:rFonts w:eastAsia="Times New Roman" w:cs="Arial"/>
      <w:b/>
      <w:bCs/>
      <w:sz w:val="18"/>
      <w:szCs w:val="18"/>
      <w:lang w:eastAsia="es-CO"/>
    </w:rPr>
  </w:style>
  <w:style w:type="paragraph" w:customStyle="1" w:styleId="xl93">
    <w:name w:val="xl93"/>
    <w:basedOn w:val="Normal"/>
    <w:rsid w:val="00741CE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eastAsia="es-CO"/>
    </w:rPr>
  </w:style>
  <w:style w:type="paragraph" w:customStyle="1" w:styleId="xl94">
    <w:name w:val="xl94"/>
    <w:basedOn w:val="Normal"/>
    <w:rsid w:val="00741CE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Arial"/>
      <w:b/>
      <w:bCs/>
      <w:sz w:val="18"/>
      <w:szCs w:val="18"/>
      <w:lang w:eastAsia="es-CO"/>
    </w:rPr>
  </w:style>
  <w:style w:type="paragraph" w:customStyle="1" w:styleId="xl95">
    <w:name w:val="xl95"/>
    <w:basedOn w:val="Normal"/>
    <w:rsid w:val="00741CED"/>
    <w:pPr>
      <w:spacing w:before="100" w:beforeAutospacing="1" w:after="100" w:afterAutospacing="1" w:line="240" w:lineRule="auto"/>
      <w:jc w:val="left"/>
      <w:textAlignment w:val="center"/>
    </w:pPr>
    <w:rPr>
      <w:rFonts w:ascii="Times New Roman" w:eastAsia="Times New Roman" w:hAnsi="Times New Roman" w:cs="Times New Roman"/>
      <w:lang w:eastAsia="es-CO"/>
    </w:rPr>
  </w:style>
  <w:style w:type="paragraph" w:customStyle="1" w:styleId="xl96">
    <w:name w:val="xl96"/>
    <w:basedOn w:val="Normal"/>
    <w:rsid w:val="00741CED"/>
    <w:pPr>
      <w:pBdr>
        <w:top w:val="single" w:sz="4" w:space="0" w:color="auto"/>
        <w:left w:val="single" w:sz="4" w:space="0" w:color="auto"/>
        <w:bottom w:val="single" w:sz="4" w:space="0" w:color="auto"/>
        <w:right w:val="single" w:sz="4" w:space="0" w:color="auto"/>
      </w:pBdr>
      <w:shd w:val="pct50"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s-CO"/>
    </w:rPr>
  </w:style>
  <w:style w:type="paragraph" w:customStyle="1" w:styleId="xl97">
    <w:name w:val="xl97"/>
    <w:basedOn w:val="Normal"/>
    <w:rsid w:val="00741CED"/>
    <w:pPr>
      <w:spacing w:before="100" w:beforeAutospacing="1" w:after="100" w:afterAutospacing="1" w:line="240" w:lineRule="auto"/>
      <w:jc w:val="center"/>
    </w:pPr>
    <w:rPr>
      <w:rFonts w:ascii="Times New Roman" w:eastAsia="Times New Roman" w:hAnsi="Times New Roman" w:cs="Times New Roman"/>
      <w:lang w:eastAsia="es-CO"/>
    </w:rPr>
  </w:style>
  <w:style w:type="paragraph" w:customStyle="1" w:styleId="xl98">
    <w:name w:val="xl98"/>
    <w:basedOn w:val="Normal"/>
    <w:rsid w:val="00741CED"/>
    <w:pPr>
      <w:spacing w:before="100" w:beforeAutospacing="1" w:after="100" w:afterAutospacing="1" w:line="240" w:lineRule="auto"/>
      <w:jc w:val="center"/>
    </w:pPr>
    <w:rPr>
      <w:rFonts w:eastAsia="Times New Roman" w:cs="Arial"/>
      <w:b/>
      <w:bCs/>
      <w:sz w:val="18"/>
      <w:szCs w:val="18"/>
      <w:lang w:eastAsia="es-CO"/>
    </w:rPr>
  </w:style>
  <w:style w:type="paragraph" w:customStyle="1" w:styleId="xl99">
    <w:name w:val="xl99"/>
    <w:basedOn w:val="Normal"/>
    <w:rsid w:val="00741CED"/>
    <w:pPr>
      <w:pBdr>
        <w:left w:val="single" w:sz="8"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eastAsia="es-CO"/>
    </w:rPr>
  </w:style>
  <w:style w:type="paragraph" w:customStyle="1" w:styleId="xl100">
    <w:name w:val="xl100"/>
    <w:basedOn w:val="Normal"/>
    <w:rsid w:val="00741CED"/>
    <w:pPr>
      <w:spacing w:before="100" w:beforeAutospacing="1" w:after="100" w:afterAutospacing="1" w:line="240" w:lineRule="auto"/>
      <w:jc w:val="center"/>
    </w:pPr>
    <w:rPr>
      <w:rFonts w:eastAsia="Times New Roman" w:cs="Arial"/>
      <w:sz w:val="18"/>
      <w:szCs w:val="18"/>
      <w:lang w:eastAsia="es-CO"/>
    </w:rPr>
  </w:style>
  <w:style w:type="paragraph" w:customStyle="1" w:styleId="xl101">
    <w:name w:val="xl101"/>
    <w:basedOn w:val="Normal"/>
    <w:rsid w:val="00741CED"/>
    <w:pPr>
      <w:spacing w:before="100" w:beforeAutospacing="1" w:after="100" w:afterAutospacing="1" w:line="240" w:lineRule="auto"/>
      <w:jc w:val="center"/>
    </w:pPr>
    <w:rPr>
      <w:rFonts w:ascii="Times New Roman" w:eastAsia="Times New Roman" w:hAnsi="Times New Roman" w:cs="Times New Roman"/>
      <w:sz w:val="18"/>
      <w:szCs w:val="18"/>
      <w:lang w:eastAsia="es-CO"/>
    </w:rPr>
  </w:style>
  <w:style w:type="paragraph" w:customStyle="1" w:styleId="xl102">
    <w:name w:val="xl102"/>
    <w:basedOn w:val="Normal"/>
    <w:rsid w:val="00741CED"/>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eastAsia="es-CO"/>
    </w:rPr>
  </w:style>
  <w:style w:type="paragraph" w:customStyle="1" w:styleId="xl103">
    <w:name w:val="xl103"/>
    <w:basedOn w:val="Normal"/>
    <w:rsid w:val="00741CED"/>
    <w:pPr>
      <w:pBdr>
        <w:left w:val="single" w:sz="4" w:space="0" w:color="auto"/>
        <w:bottom w:val="single" w:sz="4" w:space="0" w:color="auto"/>
        <w:right w:val="single" w:sz="4" w:space="0" w:color="auto"/>
      </w:pBdr>
      <w:shd w:val="clear" w:color="000000" w:fill="DBDBDB"/>
      <w:spacing w:before="100" w:beforeAutospacing="1" w:after="100" w:afterAutospacing="1" w:line="240" w:lineRule="auto"/>
      <w:jc w:val="right"/>
    </w:pPr>
    <w:rPr>
      <w:rFonts w:eastAsia="Times New Roman" w:cs="Arial"/>
      <w:sz w:val="18"/>
      <w:szCs w:val="18"/>
      <w:lang w:eastAsia="es-CO"/>
    </w:rPr>
  </w:style>
  <w:style w:type="paragraph" w:customStyle="1" w:styleId="xl104">
    <w:name w:val="xl104"/>
    <w:basedOn w:val="Normal"/>
    <w:rsid w:val="00741CED"/>
    <w:pPr>
      <w:spacing w:before="100" w:beforeAutospacing="1" w:after="100" w:afterAutospacing="1" w:line="240" w:lineRule="auto"/>
      <w:jc w:val="center"/>
    </w:pPr>
    <w:rPr>
      <w:rFonts w:eastAsia="Times New Roman" w:cs="Arial"/>
      <w:b/>
      <w:bCs/>
      <w:sz w:val="18"/>
      <w:szCs w:val="18"/>
      <w:lang w:eastAsia="es-CO"/>
    </w:rPr>
  </w:style>
  <w:style w:type="paragraph" w:customStyle="1" w:styleId="xl105">
    <w:name w:val="xl105"/>
    <w:basedOn w:val="Normal"/>
    <w:rsid w:val="00741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cs="Times New Roman"/>
      <w:lang w:eastAsia="es-CO"/>
    </w:rPr>
  </w:style>
  <w:style w:type="paragraph" w:customStyle="1" w:styleId="xl106">
    <w:name w:val="xl106"/>
    <w:basedOn w:val="Normal"/>
    <w:rsid w:val="00741CED"/>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es-CO"/>
    </w:rPr>
  </w:style>
  <w:style w:type="paragraph" w:customStyle="1" w:styleId="xl107">
    <w:name w:val="xl107"/>
    <w:basedOn w:val="Normal"/>
    <w:rsid w:val="00741CED"/>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es-CO"/>
    </w:rPr>
  </w:style>
  <w:style w:type="paragraph" w:customStyle="1" w:styleId="xl108">
    <w:name w:val="xl108"/>
    <w:basedOn w:val="Normal"/>
    <w:rsid w:val="00741CED"/>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es-CO"/>
    </w:rPr>
  </w:style>
  <w:style w:type="paragraph" w:customStyle="1" w:styleId="xl109">
    <w:name w:val="xl109"/>
    <w:basedOn w:val="Normal"/>
    <w:rsid w:val="00741CED"/>
    <w:pPr>
      <w:pBdr>
        <w:top w:val="single" w:sz="8" w:space="0" w:color="auto"/>
        <w:left w:val="single" w:sz="8" w:space="0" w:color="auto"/>
        <w:bottom w:val="single" w:sz="8" w:space="0" w:color="auto"/>
      </w:pBdr>
      <w:spacing w:before="100" w:beforeAutospacing="1" w:after="100" w:afterAutospacing="1" w:line="240" w:lineRule="auto"/>
      <w:jc w:val="center"/>
    </w:pPr>
    <w:rPr>
      <w:rFonts w:eastAsia="Times New Roman" w:cs="Arial"/>
      <w:b/>
      <w:bCs/>
      <w:sz w:val="18"/>
      <w:szCs w:val="18"/>
      <w:lang w:eastAsia="es-CO"/>
    </w:rPr>
  </w:style>
  <w:style w:type="paragraph" w:customStyle="1" w:styleId="xl110">
    <w:name w:val="xl110"/>
    <w:basedOn w:val="Normal"/>
    <w:rsid w:val="00741CED"/>
    <w:pPr>
      <w:pBdr>
        <w:top w:val="single" w:sz="8" w:space="0" w:color="auto"/>
        <w:bottom w:val="single" w:sz="8" w:space="0" w:color="auto"/>
      </w:pBdr>
      <w:spacing w:before="100" w:beforeAutospacing="1" w:after="100" w:afterAutospacing="1" w:line="240" w:lineRule="auto"/>
      <w:jc w:val="center"/>
    </w:pPr>
    <w:rPr>
      <w:rFonts w:eastAsia="Times New Roman" w:cs="Arial"/>
      <w:b/>
      <w:bCs/>
      <w:sz w:val="18"/>
      <w:szCs w:val="18"/>
      <w:lang w:eastAsia="es-CO"/>
    </w:rPr>
  </w:style>
  <w:style w:type="paragraph" w:customStyle="1" w:styleId="xl111">
    <w:name w:val="xl111"/>
    <w:basedOn w:val="Normal"/>
    <w:rsid w:val="00741CED"/>
    <w:pPr>
      <w:pBdr>
        <w:top w:val="single" w:sz="8" w:space="0" w:color="auto"/>
        <w:left w:val="single" w:sz="8" w:space="0" w:color="auto"/>
        <w:bottom w:val="single" w:sz="8" w:space="0" w:color="auto"/>
      </w:pBdr>
      <w:shd w:val="clear" w:color="000000" w:fill="E2EFDA"/>
      <w:spacing w:before="100" w:beforeAutospacing="1" w:after="100" w:afterAutospacing="1" w:line="240" w:lineRule="auto"/>
      <w:jc w:val="center"/>
    </w:pPr>
    <w:rPr>
      <w:rFonts w:eastAsia="Times New Roman" w:cs="Arial"/>
      <w:b/>
      <w:bCs/>
      <w:color w:val="FF3300"/>
      <w:sz w:val="28"/>
      <w:szCs w:val="28"/>
      <w:lang w:eastAsia="es-CO"/>
    </w:rPr>
  </w:style>
  <w:style w:type="paragraph" w:customStyle="1" w:styleId="xl112">
    <w:name w:val="xl112"/>
    <w:basedOn w:val="Normal"/>
    <w:rsid w:val="00741CED"/>
    <w:pPr>
      <w:pBdr>
        <w:top w:val="single" w:sz="8" w:space="0" w:color="auto"/>
        <w:bottom w:val="single" w:sz="8" w:space="0" w:color="auto"/>
        <w:right w:val="single" w:sz="8" w:space="0" w:color="auto"/>
      </w:pBdr>
      <w:shd w:val="clear" w:color="000000" w:fill="E2EFDA"/>
      <w:spacing w:before="100" w:beforeAutospacing="1" w:after="100" w:afterAutospacing="1" w:line="240" w:lineRule="auto"/>
      <w:jc w:val="center"/>
    </w:pPr>
    <w:rPr>
      <w:rFonts w:eastAsia="Times New Roman" w:cs="Arial"/>
      <w:b/>
      <w:bCs/>
      <w:color w:val="FF3300"/>
      <w:sz w:val="28"/>
      <w:szCs w:val="28"/>
      <w:lang w:eastAsia="es-CO"/>
    </w:rPr>
  </w:style>
  <w:style w:type="paragraph" w:customStyle="1" w:styleId="xl113">
    <w:name w:val="xl113"/>
    <w:basedOn w:val="Normal"/>
    <w:rsid w:val="00741CED"/>
    <w:pPr>
      <w:pBdr>
        <w:left w:val="single" w:sz="8" w:space="0" w:color="auto"/>
        <w:bottom w:val="single" w:sz="8" w:space="0" w:color="auto"/>
      </w:pBdr>
      <w:spacing w:before="100" w:beforeAutospacing="1" w:after="100" w:afterAutospacing="1" w:line="240" w:lineRule="auto"/>
      <w:jc w:val="center"/>
    </w:pPr>
    <w:rPr>
      <w:rFonts w:eastAsia="Times New Roman" w:cs="Arial"/>
      <w:b/>
      <w:bCs/>
      <w:sz w:val="20"/>
      <w:szCs w:val="20"/>
      <w:lang w:eastAsia="es-CO"/>
    </w:rPr>
  </w:style>
  <w:style w:type="paragraph" w:customStyle="1" w:styleId="xl114">
    <w:name w:val="xl114"/>
    <w:basedOn w:val="Normal"/>
    <w:rsid w:val="00741CED"/>
    <w:pPr>
      <w:pBdr>
        <w:bottom w:val="single" w:sz="8" w:space="0" w:color="auto"/>
      </w:pBdr>
      <w:spacing w:before="100" w:beforeAutospacing="1" w:after="100" w:afterAutospacing="1" w:line="240" w:lineRule="auto"/>
      <w:jc w:val="center"/>
    </w:pPr>
    <w:rPr>
      <w:rFonts w:eastAsia="Times New Roman" w:cs="Arial"/>
      <w:b/>
      <w:bCs/>
      <w:sz w:val="20"/>
      <w:szCs w:val="20"/>
      <w:lang w:eastAsia="es-CO"/>
    </w:rPr>
  </w:style>
  <w:style w:type="paragraph" w:customStyle="1" w:styleId="xl115">
    <w:name w:val="xl115"/>
    <w:basedOn w:val="Normal"/>
    <w:rsid w:val="00741CED"/>
    <w:pPr>
      <w:pBdr>
        <w:bottom w:val="single" w:sz="8" w:space="0" w:color="auto"/>
        <w:right w:val="single" w:sz="4" w:space="0" w:color="auto"/>
      </w:pBdr>
      <w:spacing w:before="100" w:beforeAutospacing="1" w:after="100" w:afterAutospacing="1" w:line="240" w:lineRule="auto"/>
      <w:jc w:val="center"/>
    </w:pPr>
    <w:rPr>
      <w:rFonts w:eastAsia="Times New Roman" w:cs="Arial"/>
      <w:b/>
      <w:bCs/>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8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2ed8167053c8409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1C535-8102-4676-926F-123760AA0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8F206-04D6-48F5-9C9E-E99D3CD22F58}">
  <ds:schemaRefs>
    <ds:schemaRef ds:uri="http://schemas.microsoft.com/sharepoint/v3/contenttype/forms"/>
  </ds:schemaRefs>
</ds:datastoreItem>
</file>

<file path=customXml/itemProps3.xml><?xml version="1.0" encoding="utf-8"?>
<ds:datastoreItem xmlns:ds="http://schemas.openxmlformats.org/officeDocument/2006/customXml" ds:itemID="{F01D3F49-605C-4B74-A0BA-7BE3CB5E0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C334C1-BC48-496A-898C-C67A9827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2773</Words>
  <Characters>15253</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9</cp:revision>
  <dcterms:created xsi:type="dcterms:W3CDTF">2021-08-06T19:55:00Z</dcterms:created>
  <dcterms:modified xsi:type="dcterms:W3CDTF">2021-09-07T14:45:00Z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