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E8B0E" w14:textId="77777777" w:rsidR="00AF2B7D" w:rsidRPr="00AF2B7D" w:rsidRDefault="00AF2B7D" w:rsidP="00AF2B7D">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r w:rsidRPr="00AF2B7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5795441" w14:textId="77777777" w:rsidR="00AF2B7D" w:rsidRPr="00AF2B7D" w:rsidRDefault="00AF2B7D" w:rsidP="00AF2B7D">
      <w:pPr>
        <w:spacing w:line="240" w:lineRule="auto"/>
        <w:ind w:firstLine="0"/>
        <w:rPr>
          <w:rFonts w:ascii="Arial" w:eastAsia="Times New Roman" w:hAnsi="Arial" w:cs="Arial"/>
          <w:sz w:val="20"/>
          <w:szCs w:val="20"/>
          <w:lang w:val="es-419" w:eastAsia="es-ES"/>
        </w:rPr>
      </w:pPr>
    </w:p>
    <w:p w14:paraId="4762CC5C" w14:textId="72F88EC7" w:rsidR="00AF2B7D" w:rsidRPr="005A0C32" w:rsidRDefault="00AF2B7D" w:rsidP="00AF2B7D">
      <w:pPr>
        <w:spacing w:line="240" w:lineRule="auto"/>
        <w:ind w:firstLine="0"/>
        <w:rPr>
          <w:rFonts w:ascii="Arial" w:eastAsia="Times New Roman" w:hAnsi="Arial" w:cs="Arial"/>
          <w:sz w:val="20"/>
          <w:szCs w:val="20"/>
          <w:lang w:val="es-419" w:eastAsia="es-ES"/>
        </w:rPr>
      </w:pPr>
      <w:r w:rsidRPr="005A0C32">
        <w:rPr>
          <w:rFonts w:ascii="Arial" w:eastAsia="Times New Roman" w:hAnsi="Arial" w:cs="Arial"/>
          <w:sz w:val="20"/>
          <w:szCs w:val="20"/>
          <w:lang w:val="es-419" w:eastAsia="es-ES"/>
        </w:rPr>
        <w:t>Radicación No.</w:t>
      </w:r>
      <w:r w:rsidRPr="005A0C32">
        <w:rPr>
          <w:rFonts w:ascii="Arial" w:eastAsia="Times New Roman" w:hAnsi="Arial" w:cs="Arial"/>
          <w:sz w:val="20"/>
          <w:szCs w:val="20"/>
          <w:lang w:val="es-419" w:eastAsia="es-ES"/>
        </w:rPr>
        <w:tab/>
        <w:t xml:space="preserve"> </w:t>
      </w:r>
      <w:r w:rsidRPr="005A0C32">
        <w:rPr>
          <w:rFonts w:ascii="Arial" w:eastAsia="Times New Roman" w:hAnsi="Arial" w:cs="Arial"/>
          <w:sz w:val="20"/>
          <w:szCs w:val="20"/>
          <w:lang w:val="es-419" w:eastAsia="es-ES"/>
        </w:rPr>
        <w:tab/>
        <w:t>: 66001-31-05-002-2020-00167-01</w:t>
      </w:r>
    </w:p>
    <w:p w14:paraId="3446CEC6" w14:textId="77777777" w:rsidR="00AF2B7D" w:rsidRPr="005A0C32" w:rsidRDefault="00AF2B7D" w:rsidP="00AF2B7D">
      <w:pPr>
        <w:spacing w:line="240" w:lineRule="auto"/>
        <w:ind w:firstLine="0"/>
        <w:rPr>
          <w:rFonts w:ascii="Arial" w:eastAsia="Times New Roman" w:hAnsi="Arial" w:cs="Arial"/>
          <w:sz w:val="20"/>
          <w:szCs w:val="20"/>
          <w:lang w:val="es-419" w:eastAsia="es-ES"/>
        </w:rPr>
      </w:pPr>
      <w:r w:rsidRPr="005A0C32">
        <w:rPr>
          <w:rFonts w:ascii="Arial" w:eastAsia="Times New Roman" w:hAnsi="Arial" w:cs="Arial"/>
          <w:sz w:val="20"/>
          <w:szCs w:val="20"/>
          <w:lang w:val="es-419" w:eastAsia="es-ES"/>
        </w:rPr>
        <w:t>Proceso</w:t>
      </w:r>
      <w:r w:rsidRPr="005A0C32">
        <w:rPr>
          <w:rFonts w:ascii="Arial" w:eastAsia="Times New Roman" w:hAnsi="Arial" w:cs="Arial"/>
          <w:sz w:val="20"/>
          <w:szCs w:val="20"/>
          <w:lang w:val="es-419" w:eastAsia="es-ES"/>
        </w:rPr>
        <w:tab/>
      </w:r>
      <w:r w:rsidRPr="005A0C32">
        <w:rPr>
          <w:rFonts w:ascii="Arial" w:eastAsia="Times New Roman" w:hAnsi="Arial" w:cs="Arial"/>
          <w:sz w:val="20"/>
          <w:szCs w:val="20"/>
          <w:lang w:val="es-419" w:eastAsia="es-ES"/>
        </w:rPr>
        <w:tab/>
        <w:t>: Ordinario de Primera Instancia</w:t>
      </w:r>
    </w:p>
    <w:p w14:paraId="1B77443E" w14:textId="448A53AA" w:rsidR="00AF2B7D" w:rsidRPr="005A0C32" w:rsidRDefault="00AF2B7D" w:rsidP="00AF2B7D">
      <w:pPr>
        <w:spacing w:line="240" w:lineRule="auto"/>
        <w:ind w:firstLine="0"/>
        <w:rPr>
          <w:rFonts w:ascii="Arial" w:eastAsia="Times New Roman" w:hAnsi="Arial" w:cs="Arial"/>
          <w:sz w:val="20"/>
          <w:szCs w:val="20"/>
          <w:lang w:val="es-419" w:eastAsia="es-ES"/>
        </w:rPr>
      </w:pPr>
      <w:r w:rsidRPr="005A0C32">
        <w:rPr>
          <w:rFonts w:ascii="Arial" w:eastAsia="Times New Roman" w:hAnsi="Arial" w:cs="Arial"/>
          <w:sz w:val="20"/>
          <w:szCs w:val="20"/>
          <w:lang w:val="es-419" w:eastAsia="es-ES"/>
        </w:rPr>
        <w:t>Demandante</w:t>
      </w:r>
      <w:r w:rsidRPr="005A0C32">
        <w:rPr>
          <w:rFonts w:ascii="Arial" w:eastAsia="Times New Roman" w:hAnsi="Arial" w:cs="Arial"/>
          <w:sz w:val="20"/>
          <w:szCs w:val="20"/>
          <w:lang w:val="es-419" w:eastAsia="es-ES"/>
        </w:rPr>
        <w:tab/>
      </w:r>
      <w:r w:rsidRPr="005A0C32">
        <w:rPr>
          <w:rFonts w:ascii="Arial" w:eastAsia="Times New Roman" w:hAnsi="Arial" w:cs="Arial"/>
          <w:sz w:val="20"/>
          <w:szCs w:val="20"/>
          <w:lang w:val="es-419" w:eastAsia="es-ES"/>
        </w:rPr>
        <w:tab/>
        <w:t xml:space="preserve">: </w:t>
      </w:r>
      <w:proofErr w:type="spellStart"/>
      <w:r w:rsidRPr="005A0C32">
        <w:rPr>
          <w:rFonts w:ascii="Arial" w:eastAsia="Times New Roman" w:hAnsi="Arial" w:cs="Arial"/>
          <w:sz w:val="20"/>
          <w:szCs w:val="20"/>
          <w:lang w:val="es-419" w:eastAsia="es-ES"/>
        </w:rPr>
        <w:t>Jhon</w:t>
      </w:r>
      <w:proofErr w:type="spellEnd"/>
      <w:r w:rsidRPr="005A0C32">
        <w:rPr>
          <w:rFonts w:ascii="Arial" w:eastAsia="Times New Roman" w:hAnsi="Arial" w:cs="Arial"/>
          <w:sz w:val="20"/>
          <w:szCs w:val="20"/>
          <w:lang w:val="es-419" w:eastAsia="es-ES"/>
        </w:rPr>
        <w:t xml:space="preserve"> Fredy Quintero Laserna   </w:t>
      </w:r>
    </w:p>
    <w:p w14:paraId="4981CED9" w14:textId="09B885D7" w:rsidR="00AF2B7D" w:rsidRPr="005A0C32" w:rsidRDefault="00AF2B7D" w:rsidP="00AF2B7D">
      <w:pPr>
        <w:spacing w:line="240" w:lineRule="auto"/>
        <w:ind w:firstLine="0"/>
        <w:rPr>
          <w:rFonts w:ascii="Arial" w:eastAsia="Times New Roman" w:hAnsi="Arial" w:cs="Arial"/>
          <w:sz w:val="20"/>
          <w:szCs w:val="20"/>
          <w:lang w:val="es-419" w:eastAsia="es-ES"/>
        </w:rPr>
      </w:pPr>
      <w:r w:rsidRPr="005A0C32">
        <w:rPr>
          <w:rFonts w:ascii="Arial" w:eastAsia="Times New Roman" w:hAnsi="Arial" w:cs="Arial"/>
          <w:sz w:val="20"/>
          <w:szCs w:val="20"/>
          <w:lang w:val="es-419" w:eastAsia="es-ES"/>
        </w:rPr>
        <w:t>Demandado</w:t>
      </w:r>
      <w:r w:rsidRPr="005A0C32">
        <w:rPr>
          <w:rFonts w:ascii="Arial" w:eastAsia="Times New Roman" w:hAnsi="Arial" w:cs="Arial"/>
          <w:sz w:val="20"/>
          <w:szCs w:val="20"/>
          <w:lang w:val="es-419" w:eastAsia="es-ES"/>
        </w:rPr>
        <w:tab/>
      </w:r>
      <w:r w:rsidRPr="005A0C32">
        <w:rPr>
          <w:rFonts w:ascii="Arial" w:eastAsia="Times New Roman" w:hAnsi="Arial" w:cs="Arial"/>
          <w:sz w:val="20"/>
          <w:szCs w:val="20"/>
          <w:lang w:val="es-419" w:eastAsia="es-ES"/>
        </w:rPr>
        <w:tab/>
        <w:t>: Esperanza Mendoza Reina (sin notificar)</w:t>
      </w:r>
    </w:p>
    <w:p w14:paraId="5AA215FB" w14:textId="7DBBE262" w:rsidR="00AF2B7D" w:rsidRPr="00AF2B7D" w:rsidRDefault="00AF2B7D" w:rsidP="00AF2B7D">
      <w:pPr>
        <w:spacing w:line="240" w:lineRule="auto"/>
        <w:ind w:firstLine="0"/>
        <w:rPr>
          <w:rFonts w:ascii="Arial" w:eastAsia="Times New Roman" w:hAnsi="Arial" w:cs="Arial"/>
          <w:sz w:val="20"/>
          <w:szCs w:val="20"/>
          <w:lang w:val="es-419" w:eastAsia="es-ES"/>
        </w:rPr>
      </w:pPr>
      <w:r w:rsidRPr="005A0C32">
        <w:rPr>
          <w:rFonts w:ascii="Arial" w:eastAsia="Times New Roman" w:hAnsi="Arial" w:cs="Arial"/>
          <w:sz w:val="20"/>
          <w:szCs w:val="20"/>
          <w:lang w:val="es-419" w:eastAsia="es-ES"/>
        </w:rPr>
        <w:t>Juzgado</w:t>
      </w:r>
      <w:r w:rsidR="00566BB7">
        <w:rPr>
          <w:rFonts w:ascii="Arial" w:eastAsia="Times New Roman" w:hAnsi="Arial" w:cs="Arial"/>
          <w:sz w:val="20"/>
          <w:szCs w:val="20"/>
          <w:lang w:val="es-419" w:eastAsia="es-ES"/>
        </w:rPr>
        <w:t xml:space="preserve"> de origen</w:t>
      </w:r>
      <w:r w:rsidRPr="005A0C32">
        <w:rPr>
          <w:rFonts w:ascii="Arial" w:eastAsia="Times New Roman" w:hAnsi="Arial" w:cs="Arial"/>
          <w:sz w:val="20"/>
          <w:szCs w:val="20"/>
          <w:lang w:val="es-419" w:eastAsia="es-ES"/>
        </w:rPr>
        <w:tab/>
        <w:t>: Juzgado Segundo Laboral del Circuito de Pereira</w:t>
      </w:r>
    </w:p>
    <w:p w14:paraId="17322C42" w14:textId="77777777" w:rsidR="00AF2B7D" w:rsidRPr="00AF2B7D" w:rsidRDefault="00AF2B7D" w:rsidP="00AF2B7D">
      <w:pPr>
        <w:spacing w:line="240" w:lineRule="auto"/>
        <w:ind w:firstLine="0"/>
        <w:rPr>
          <w:rFonts w:ascii="Arial" w:eastAsia="Times New Roman" w:hAnsi="Arial" w:cs="Arial"/>
          <w:sz w:val="20"/>
          <w:szCs w:val="20"/>
          <w:lang w:val="es-419" w:eastAsia="es-ES"/>
        </w:rPr>
      </w:pPr>
    </w:p>
    <w:p w14:paraId="7AD88CEE" w14:textId="367DD2DD" w:rsidR="00AF2B7D" w:rsidRPr="00AF2B7D" w:rsidRDefault="00AF2B7D" w:rsidP="00AF2B7D">
      <w:pPr>
        <w:spacing w:line="240" w:lineRule="auto"/>
        <w:ind w:firstLine="0"/>
        <w:rPr>
          <w:rFonts w:ascii="Arial" w:eastAsia="Times New Roman" w:hAnsi="Arial" w:cs="Arial"/>
          <w:b/>
          <w:bCs/>
          <w:iCs/>
          <w:sz w:val="20"/>
          <w:szCs w:val="20"/>
          <w:lang w:val="es-419" w:eastAsia="fr-FR"/>
        </w:rPr>
      </w:pPr>
      <w:r w:rsidRPr="00AF2B7D">
        <w:rPr>
          <w:rFonts w:ascii="Arial" w:eastAsia="Times New Roman" w:hAnsi="Arial" w:cs="Arial"/>
          <w:b/>
          <w:bCs/>
          <w:iCs/>
          <w:sz w:val="20"/>
          <w:szCs w:val="20"/>
          <w:u w:val="single"/>
          <w:lang w:val="es-419" w:eastAsia="fr-FR"/>
        </w:rPr>
        <w:t>TEMAS:</w:t>
      </w:r>
      <w:r w:rsidRPr="00AF2B7D">
        <w:rPr>
          <w:rFonts w:ascii="Arial" w:eastAsia="Times New Roman" w:hAnsi="Arial" w:cs="Arial"/>
          <w:b/>
          <w:bCs/>
          <w:iCs/>
          <w:sz w:val="20"/>
          <w:szCs w:val="20"/>
          <w:lang w:val="es-419" w:eastAsia="fr-FR"/>
        </w:rPr>
        <w:tab/>
      </w:r>
      <w:r w:rsidR="008E0F20">
        <w:rPr>
          <w:rFonts w:ascii="Arial" w:eastAsia="Times New Roman" w:hAnsi="Arial" w:cs="Arial"/>
          <w:b/>
          <w:bCs/>
          <w:iCs/>
          <w:sz w:val="20"/>
          <w:szCs w:val="20"/>
          <w:lang w:val="es-419" w:eastAsia="fr-FR"/>
        </w:rPr>
        <w:t>DEMANDA LABORAL / REQUISITOS / PRESENTACI</w:t>
      </w:r>
      <w:r w:rsidR="008F6710">
        <w:rPr>
          <w:rFonts w:ascii="Arial" w:eastAsia="Times New Roman" w:hAnsi="Arial" w:cs="Arial"/>
          <w:b/>
          <w:bCs/>
          <w:iCs/>
          <w:sz w:val="20"/>
          <w:szCs w:val="20"/>
          <w:lang w:val="es-419" w:eastAsia="fr-FR"/>
        </w:rPr>
        <w:t>Ó</w:t>
      </w:r>
      <w:r w:rsidR="008E0F20">
        <w:rPr>
          <w:rFonts w:ascii="Arial" w:eastAsia="Times New Roman" w:hAnsi="Arial" w:cs="Arial"/>
          <w:b/>
          <w:bCs/>
          <w:iCs/>
          <w:sz w:val="20"/>
          <w:szCs w:val="20"/>
          <w:lang w:val="es-419" w:eastAsia="fr-FR"/>
        </w:rPr>
        <w:t xml:space="preserve">N DE ELLA Y SUS ANEXOS / </w:t>
      </w:r>
      <w:r w:rsidR="008F6710">
        <w:rPr>
          <w:rFonts w:ascii="Arial" w:eastAsia="Times New Roman" w:hAnsi="Arial" w:cs="Arial"/>
          <w:b/>
          <w:bCs/>
          <w:iCs/>
          <w:sz w:val="20"/>
          <w:szCs w:val="20"/>
          <w:lang w:val="es-419" w:eastAsia="fr-FR"/>
        </w:rPr>
        <w:t xml:space="preserve">ES OBLIGATORIO HACERLO A </w:t>
      </w:r>
      <w:r w:rsidR="008E0F20">
        <w:rPr>
          <w:rFonts w:ascii="Arial" w:eastAsia="Times New Roman" w:hAnsi="Arial" w:cs="Arial"/>
          <w:b/>
          <w:bCs/>
          <w:iCs/>
          <w:sz w:val="20"/>
          <w:szCs w:val="20"/>
          <w:lang w:val="es-419" w:eastAsia="fr-FR"/>
        </w:rPr>
        <w:t>TRAV</w:t>
      </w:r>
      <w:r w:rsidR="008F6710">
        <w:rPr>
          <w:rFonts w:ascii="Arial" w:eastAsia="Times New Roman" w:hAnsi="Arial" w:cs="Arial"/>
          <w:b/>
          <w:bCs/>
          <w:iCs/>
          <w:sz w:val="20"/>
          <w:szCs w:val="20"/>
          <w:lang w:val="es-419" w:eastAsia="fr-FR"/>
        </w:rPr>
        <w:t>ÉS</w:t>
      </w:r>
      <w:r w:rsidR="008E0F20">
        <w:rPr>
          <w:rFonts w:ascii="Arial" w:eastAsia="Times New Roman" w:hAnsi="Arial" w:cs="Arial"/>
          <w:b/>
          <w:bCs/>
          <w:iCs/>
          <w:sz w:val="20"/>
          <w:szCs w:val="20"/>
          <w:lang w:val="es-419" w:eastAsia="fr-FR"/>
        </w:rPr>
        <w:t xml:space="preserve"> DE MEDIOS TECNOL</w:t>
      </w:r>
      <w:r w:rsidR="008F6710">
        <w:rPr>
          <w:rFonts w:ascii="Arial" w:eastAsia="Times New Roman" w:hAnsi="Arial" w:cs="Arial"/>
          <w:b/>
          <w:bCs/>
          <w:iCs/>
          <w:sz w:val="20"/>
          <w:szCs w:val="20"/>
          <w:lang w:val="es-419" w:eastAsia="fr-FR"/>
        </w:rPr>
        <w:t>Ó</w:t>
      </w:r>
      <w:r w:rsidR="008E0F20">
        <w:rPr>
          <w:rFonts w:ascii="Arial" w:eastAsia="Times New Roman" w:hAnsi="Arial" w:cs="Arial"/>
          <w:b/>
          <w:bCs/>
          <w:iCs/>
          <w:sz w:val="20"/>
          <w:szCs w:val="20"/>
          <w:lang w:val="es-419" w:eastAsia="fr-FR"/>
        </w:rPr>
        <w:t>GICOS</w:t>
      </w:r>
      <w:r w:rsidR="008F6710">
        <w:rPr>
          <w:rFonts w:ascii="Arial" w:eastAsia="Times New Roman" w:hAnsi="Arial" w:cs="Arial"/>
          <w:b/>
          <w:bCs/>
          <w:iCs/>
          <w:sz w:val="20"/>
          <w:szCs w:val="20"/>
          <w:lang w:val="es-419" w:eastAsia="fr-FR"/>
        </w:rPr>
        <w:t xml:space="preserve"> / </w:t>
      </w:r>
      <w:r w:rsidR="00504BC2">
        <w:rPr>
          <w:rFonts w:ascii="Arial" w:eastAsia="Times New Roman" w:hAnsi="Arial" w:cs="Arial"/>
          <w:b/>
          <w:bCs/>
          <w:iCs/>
          <w:sz w:val="20"/>
          <w:szCs w:val="20"/>
          <w:lang w:val="es-419" w:eastAsia="fr-FR"/>
        </w:rPr>
        <w:t xml:space="preserve">DECRETEO 806 DE 2020 / </w:t>
      </w:r>
      <w:r w:rsidR="008F6710">
        <w:rPr>
          <w:rFonts w:ascii="Arial" w:eastAsia="Times New Roman" w:hAnsi="Arial" w:cs="Arial"/>
          <w:b/>
          <w:bCs/>
          <w:iCs/>
          <w:sz w:val="20"/>
          <w:szCs w:val="20"/>
          <w:lang w:val="es-419" w:eastAsia="fr-FR"/>
        </w:rPr>
        <w:t>EXCEPCIÓN / QUE LA PARTE NO PUEDA ACCEDER A ELLOS</w:t>
      </w:r>
      <w:r w:rsidR="00605EBC">
        <w:rPr>
          <w:rFonts w:ascii="Arial" w:eastAsia="Times New Roman" w:hAnsi="Arial" w:cs="Arial"/>
          <w:b/>
          <w:bCs/>
          <w:iCs/>
          <w:sz w:val="20"/>
          <w:szCs w:val="20"/>
          <w:lang w:val="es-419" w:eastAsia="fr-FR"/>
        </w:rPr>
        <w:t xml:space="preserve"> / DEBIDO PROCESO / ACCESO A LA ADMINISTRACIÓN DE JUSTICIA / NO EXIME DEL CUMPLIMIENTO DE LAS CARGAS PROCESALES.</w:t>
      </w:r>
    </w:p>
    <w:p w14:paraId="60A38610" w14:textId="77777777" w:rsidR="00AF2B7D" w:rsidRPr="00AF2B7D" w:rsidRDefault="00AF2B7D" w:rsidP="00AF2B7D">
      <w:pPr>
        <w:spacing w:line="240" w:lineRule="auto"/>
        <w:ind w:firstLine="0"/>
        <w:rPr>
          <w:rFonts w:ascii="Arial" w:eastAsia="Times New Roman" w:hAnsi="Arial" w:cs="Arial"/>
          <w:sz w:val="20"/>
          <w:szCs w:val="20"/>
          <w:lang w:val="es-419" w:eastAsia="es-ES"/>
        </w:rPr>
      </w:pPr>
    </w:p>
    <w:p w14:paraId="494A5B18" w14:textId="04C42008" w:rsidR="00AF2B7D" w:rsidRPr="00AF2B7D" w:rsidRDefault="009A6F9B" w:rsidP="00AF2B7D">
      <w:pPr>
        <w:spacing w:line="240" w:lineRule="auto"/>
        <w:ind w:firstLine="0"/>
        <w:rPr>
          <w:rFonts w:ascii="Arial" w:eastAsia="Times New Roman" w:hAnsi="Arial" w:cs="Arial"/>
          <w:sz w:val="20"/>
          <w:szCs w:val="20"/>
          <w:lang w:val="es-419" w:eastAsia="es-ES"/>
        </w:rPr>
      </w:pPr>
      <w:r w:rsidRPr="009A6F9B">
        <w:rPr>
          <w:rFonts w:ascii="Arial" w:eastAsia="Times New Roman" w:hAnsi="Arial" w:cs="Arial"/>
          <w:sz w:val="20"/>
          <w:szCs w:val="20"/>
          <w:lang w:val="es-419" w:eastAsia="es-ES"/>
        </w:rPr>
        <w:t>El exceso ritual manifiesto, como tantas veces lo ha enseñado la Corte Constitucional, resulta contrario a los postulados del debido proceso consagrados en el artículo 29 de la C.N., en tanto se revela contrario a la prevalencia del derecho sustantivo ordenada en el artículo 228 de la C.N. Desde esta perspectiva, conviene precisar, sin embargo, que la primacía del derecho sustancial no implica en modo alguno un relevo de las cargas impuestas por la ley a las partes. Lo que este principio dicta, conforme lo ha precisado la propia jurisprudencia de los distintos órganos de cierre, es que el administrador de justicia deba interpretar las demandas, los actos procesales y las pruebas que no ofrezcan la claridad suficiente para poner en marcha el proceso</w:t>
      </w:r>
      <w:r>
        <w:rPr>
          <w:rFonts w:ascii="Arial" w:eastAsia="Times New Roman" w:hAnsi="Arial" w:cs="Arial"/>
          <w:sz w:val="20"/>
          <w:szCs w:val="20"/>
          <w:lang w:val="es-419" w:eastAsia="es-ES"/>
        </w:rPr>
        <w:t>…</w:t>
      </w:r>
    </w:p>
    <w:p w14:paraId="44959557" w14:textId="77777777" w:rsidR="00AF2B7D" w:rsidRPr="00AF2B7D" w:rsidRDefault="00AF2B7D" w:rsidP="00AF2B7D">
      <w:pPr>
        <w:spacing w:line="240" w:lineRule="auto"/>
        <w:ind w:firstLine="0"/>
        <w:rPr>
          <w:rFonts w:ascii="Arial" w:eastAsia="Times New Roman" w:hAnsi="Arial" w:cs="Arial"/>
          <w:sz w:val="20"/>
          <w:szCs w:val="20"/>
          <w:lang w:val="es-419" w:eastAsia="es-ES"/>
        </w:rPr>
      </w:pPr>
    </w:p>
    <w:p w14:paraId="398EFA7B" w14:textId="64928973" w:rsidR="00AF2B7D" w:rsidRPr="00AF2B7D" w:rsidRDefault="009A6F9B" w:rsidP="00AF2B7D">
      <w:pPr>
        <w:spacing w:line="240" w:lineRule="auto"/>
        <w:ind w:firstLine="0"/>
        <w:rPr>
          <w:rFonts w:ascii="Arial" w:eastAsia="Times New Roman" w:hAnsi="Arial" w:cs="Arial"/>
          <w:sz w:val="20"/>
          <w:szCs w:val="20"/>
          <w:lang w:val="es-419" w:eastAsia="es-ES"/>
        </w:rPr>
      </w:pPr>
      <w:r w:rsidRPr="009A6F9B">
        <w:rPr>
          <w:rFonts w:ascii="Arial" w:eastAsia="Times New Roman" w:hAnsi="Arial" w:cs="Arial"/>
          <w:sz w:val="20"/>
          <w:szCs w:val="20"/>
          <w:lang w:val="es-419" w:eastAsia="es-ES"/>
        </w:rPr>
        <w:t>A propósito de lo anterior, la Corte Constitucional, mediante sentencia del 15/mayo/de 2012 (T- 352/2012), manifestó que el derecho fundamental de acceso a la justica se ve lesionado no sólo cuando se desconocen las formas propias de cada juicio; sino también cuando el juez se excede en ritualismos, en virtud de lo cual se obstaculiza el goce efectivo de los derechos de los individuos por motivos formales</w:t>
      </w:r>
      <w:r>
        <w:rPr>
          <w:rFonts w:ascii="Arial" w:eastAsia="Times New Roman" w:hAnsi="Arial" w:cs="Arial"/>
          <w:sz w:val="20"/>
          <w:szCs w:val="20"/>
          <w:lang w:val="es-419" w:eastAsia="es-ES"/>
        </w:rPr>
        <w:t>…</w:t>
      </w:r>
    </w:p>
    <w:p w14:paraId="3D2C0C49" w14:textId="77777777" w:rsidR="00AF2B7D" w:rsidRPr="00AF2B7D" w:rsidRDefault="00AF2B7D" w:rsidP="00AF2B7D">
      <w:pPr>
        <w:spacing w:line="240" w:lineRule="auto"/>
        <w:ind w:firstLine="0"/>
        <w:rPr>
          <w:rFonts w:ascii="Arial" w:eastAsia="Times New Roman" w:hAnsi="Arial" w:cs="Arial"/>
          <w:sz w:val="20"/>
          <w:szCs w:val="20"/>
          <w:lang w:val="es-419" w:eastAsia="es-ES"/>
        </w:rPr>
      </w:pPr>
    </w:p>
    <w:p w14:paraId="5DE030EC" w14:textId="60FBAD69" w:rsidR="00AF2B7D" w:rsidRDefault="000A4727" w:rsidP="00AF2B7D">
      <w:pPr>
        <w:spacing w:line="240" w:lineRule="auto"/>
        <w:ind w:firstLine="0"/>
        <w:rPr>
          <w:rFonts w:ascii="Arial" w:eastAsia="Times New Roman" w:hAnsi="Arial" w:cs="Arial"/>
          <w:sz w:val="20"/>
          <w:szCs w:val="20"/>
          <w:lang w:eastAsia="es-ES"/>
        </w:rPr>
      </w:pPr>
      <w:r w:rsidRPr="000A4727">
        <w:rPr>
          <w:rFonts w:ascii="Arial" w:eastAsia="Times New Roman" w:hAnsi="Arial" w:cs="Arial"/>
          <w:sz w:val="20"/>
          <w:szCs w:val="20"/>
          <w:lang w:eastAsia="es-ES"/>
        </w:rPr>
        <w:t>Dice el artículo 245 del C.G.P., aplicable por analogía al proceso laboral, que los documentos se aportarán al proceso en original o en copia y que las partes deberán aportar el original del documento cuando estuviere en su poder, salvo causa justificada</w:t>
      </w:r>
      <w:r>
        <w:rPr>
          <w:rFonts w:ascii="Arial" w:eastAsia="Times New Roman" w:hAnsi="Arial" w:cs="Arial"/>
          <w:sz w:val="20"/>
          <w:szCs w:val="20"/>
          <w:lang w:eastAsia="es-ES"/>
        </w:rPr>
        <w:t>…</w:t>
      </w:r>
    </w:p>
    <w:p w14:paraId="32F0A82D" w14:textId="5570898F" w:rsidR="000A4727" w:rsidRDefault="000A4727" w:rsidP="00AF2B7D">
      <w:pPr>
        <w:spacing w:line="240" w:lineRule="auto"/>
        <w:ind w:firstLine="0"/>
        <w:rPr>
          <w:rFonts w:ascii="Arial" w:eastAsia="Times New Roman" w:hAnsi="Arial" w:cs="Arial"/>
          <w:sz w:val="20"/>
          <w:szCs w:val="20"/>
          <w:lang w:eastAsia="es-ES"/>
        </w:rPr>
      </w:pPr>
    </w:p>
    <w:p w14:paraId="595A0A2A" w14:textId="28A82969" w:rsidR="000A4727" w:rsidRDefault="000A4727" w:rsidP="00AF2B7D">
      <w:pPr>
        <w:spacing w:line="240" w:lineRule="auto"/>
        <w:ind w:firstLine="0"/>
        <w:rPr>
          <w:rFonts w:ascii="Arial" w:eastAsia="Times New Roman" w:hAnsi="Arial" w:cs="Arial"/>
          <w:sz w:val="20"/>
          <w:szCs w:val="20"/>
          <w:lang w:eastAsia="es-ES"/>
        </w:rPr>
      </w:pPr>
      <w:r w:rsidRPr="000A4727">
        <w:rPr>
          <w:rFonts w:ascii="Arial" w:eastAsia="Times New Roman" w:hAnsi="Arial" w:cs="Arial"/>
          <w:sz w:val="20"/>
          <w:szCs w:val="20"/>
          <w:lang w:eastAsia="es-ES"/>
        </w:rPr>
        <w:t>Desde la declaratoria del estado de emergencia sanitaria por causa del COVID 19, la incorporación de documentos al proceso debe efectuarse por medios tecnológicos y en formato digital, según lo señalado en el Decreto Presidencial 806 de 2020, en el que se dispone que los medios tecnológicos se utilizaran para todas las actuaciones judiciales</w:t>
      </w:r>
      <w:r w:rsidR="00923977">
        <w:rPr>
          <w:rFonts w:ascii="Arial" w:eastAsia="Times New Roman" w:hAnsi="Arial" w:cs="Arial"/>
          <w:sz w:val="20"/>
          <w:szCs w:val="20"/>
          <w:lang w:eastAsia="es-ES"/>
        </w:rPr>
        <w:t>…</w:t>
      </w:r>
      <w:r w:rsidRPr="000A4727">
        <w:rPr>
          <w:rFonts w:ascii="Arial" w:eastAsia="Times New Roman" w:hAnsi="Arial" w:cs="Arial"/>
          <w:sz w:val="20"/>
          <w:szCs w:val="20"/>
          <w:lang w:eastAsia="es-ES"/>
        </w:rPr>
        <w:t xml:space="preserve"> y se aclara que en aquellos casos en que los sujetos procesales o la autoridad judicial no cuenten con los medios tecnológicos para cumplir con las medidas establecidas en el decreto o no sea necesario acudir a aquellas, se deberá prestar el servicio de forma presencial</w:t>
      </w:r>
      <w:r w:rsidR="00923977">
        <w:rPr>
          <w:rFonts w:ascii="Arial" w:eastAsia="Times New Roman" w:hAnsi="Arial" w:cs="Arial"/>
          <w:sz w:val="20"/>
          <w:szCs w:val="20"/>
          <w:lang w:eastAsia="es-ES"/>
        </w:rPr>
        <w:t>…</w:t>
      </w:r>
    </w:p>
    <w:p w14:paraId="620F3F4D" w14:textId="3EF07FE3" w:rsidR="000A4727" w:rsidRDefault="000A4727" w:rsidP="00AF2B7D">
      <w:pPr>
        <w:spacing w:line="240" w:lineRule="auto"/>
        <w:ind w:firstLine="0"/>
        <w:rPr>
          <w:rFonts w:ascii="Arial" w:eastAsia="Times New Roman" w:hAnsi="Arial" w:cs="Arial"/>
          <w:sz w:val="20"/>
          <w:szCs w:val="20"/>
          <w:lang w:eastAsia="es-ES"/>
        </w:rPr>
      </w:pPr>
    </w:p>
    <w:p w14:paraId="2B66FD7C" w14:textId="5623C114" w:rsidR="00923977" w:rsidRDefault="00923977" w:rsidP="00AF2B7D">
      <w:pPr>
        <w:spacing w:line="240" w:lineRule="auto"/>
        <w:ind w:firstLine="0"/>
        <w:rPr>
          <w:rFonts w:ascii="Arial" w:eastAsia="Times New Roman" w:hAnsi="Arial" w:cs="Arial"/>
          <w:sz w:val="20"/>
          <w:szCs w:val="20"/>
          <w:lang w:eastAsia="es-ES"/>
        </w:rPr>
      </w:pPr>
      <w:r w:rsidRPr="00923977">
        <w:rPr>
          <w:rFonts w:ascii="Arial" w:eastAsia="Times New Roman" w:hAnsi="Arial" w:cs="Arial"/>
          <w:sz w:val="20"/>
          <w:szCs w:val="20"/>
          <w:lang w:eastAsia="es-ES"/>
        </w:rPr>
        <w:t>El artículo 3 del mencionado Decreto les impone a los sujetos procesales el “deber” de “realizar sus actuaciones” y asistir a las audiencias y diligencias a través de medios tecnológicos</w:t>
      </w:r>
      <w:r>
        <w:rPr>
          <w:rFonts w:ascii="Arial" w:eastAsia="Times New Roman" w:hAnsi="Arial" w:cs="Arial"/>
          <w:sz w:val="20"/>
          <w:szCs w:val="20"/>
          <w:lang w:eastAsia="es-ES"/>
        </w:rPr>
        <w:t>…</w:t>
      </w:r>
    </w:p>
    <w:p w14:paraId="7CD610B0" w14:textId="77777777" w:rsidR="00923977" w:rsidRPr="00AF2B7D" w:rsidRDefault="00923977" w:rsidP="00AF2B7D">
      <w:pPr>
        <w:spacing w:line="240" w:lineRule="auto"/>
        <w:ind w:firstLine="0"/>
        <w:rPr>
          <w:rFonts w:ascii="Arial" w:eastAsia="Times New Roman" w:hAnsi="Arial" w:cs="Arial"/>
          <w:sz w:val="20"/>
          <w:szCs w:val="20"/>
          <w:lang w:eastAsia="es-ES"/>
        </w:rPr>
      </w:pPr>
    </w:p>
    <w:p w14:paraId="7CC1B6DB" w14:textId="32D95F41" w:rsidR="00AF2B7D" w:rsidRDefault="008E0F20" w:rsidP="00AF2B7D">
      <w:pPr>
        <w:spacing w:line="240" w:lineRule="auto"/>
        <w:ind w:firstLine="0"/>
        <w:rPr>
          <w:rFonts w:ascii="Arial" w:eastAsia="Times New Roman" w:hAnsi="Arial" w:cs="Arial"/>
          <w:sz w:val="20"/>
          <w:szCs w:val="20"/>
          <w:lang w:eastAsia="es-ES"/>
        </w:rPr>
      </w:pPr>
      <w:r w:rsidRPr="008E0F20">
        <w:rPr>
          <w:rFonts w:ascii="Arial" w:eastAsia="Times New Roman" w:hAnsi="Arial" w:cs="Arial"/>
          <w:sz w:val="20"/>
          <w:szCs w:val="20"/>
          <w:lang w:eastAsia="es-ES"/>
        </w:rPr>
        <w:t>Ciertamente el proceso de digitalizar y compartir un archivo puede resultar complejo o ajeno a muchos abogados que apenas empiezan a familiarizarse con las plataformas digitales y los medios de la Tecnología y la Información; sin embargo, como se explicó líneas atrás, el Decreto 806 de 2020 impone a las partes el deber de “realizar sus actuaciones” a través de medios tecnológicos, de modo que el despacho no está obligado a recibir de manera física documentos que pueden y deben ser aportados en medios digital.</w:t>
      </w:r>
    </w:p>
    <w:p w14:paraId="75335633" w14:textId="4D7ED8FD" w:rsidR="008E0F20" w:rsidRDefault="008E0F20" w:rsidP="00AF2B7D">
      <w:pPr>
        <w:spacing w:line="240" w:lineRule="auto"/>
        <w:ind w:firstLine="0"/>
        <w:rPr>
          <w:rFonts w:ascii="Arial" w:eastAsia="Times New Roman" w:hAnsi="Arial" w:cs="Arial"/>
          <w:sz w:val="20"/>
          <w:szCs w:val="20"/>
          <w:lang w:eastAsia="es-ES"/>
        </w:rPr>
      </w:pPr>
    </w:p>
    <w:p w14:paraId="1657427F" w14:textId="77777777" w:rsidR="008E0F20" w:rsidRPr="00AF2B7D" w:rsidRDefault="008E0F20" w:rsidP="00AF2B7D">
      <w:pPr>
        <w:spacing w:line="240" w:lineRule="auto"/>
        <w:ind w:firstLine="0"/>
        <w:rPr>
          <w:rFonts w:ascii="Arial" w:eastAsia="Times New Roman" w:hAnsi="Arial" w:cs="Arial"/>
          <w:sz w:val="20"/>
          <w:szCs w:val="20"/>
          <w:lang w:eastAsia="es-ES"/>
        </w:rPr>
      </w:pPr>
    </w:p>
    <w:p w14:paraId="2E90E9B1" w14:textId="77777777" w:rsidR="00AF2B7D" w:rsidRPr="00AF2B7D" w:rsidRDefault="00AF2B7D" w:rsidP="00AF2B7D">
      <w:pPr>
        <w:spacing w:line="240" w:lineRule="auto"/>
        <w:ind w:firstLine="0"/>
        <w:rPr>
          <w:rFonts w:ascii="Arial" w:eastAsia="Times New Roman" w:hAnsi="Arial" w:cs="Arial"/>
          <w:sz w:val="20"/>
          <w:szCs w:val="20"/>
          <w:lang w:eastAsia="es-ES"/>
        </w:rPr>
      </w:pPr>
    </w:p>
    <w:bookmarkEnd w:id="0"/>
    <w:p w14:paraId="6A938F20" w14:textId="77777777" w:rsidR="00AE0E0B" w:rsidRPr="005A0C32" w:rsidRDefault="00AE0E0B" w:rsidP="00AF2B7D">
      <w:pPr>
        <w:pStyle w:val="Ttulo4"/>
        <w:widowControl w:val="0"/>
        <w:tabs>
          <w:tab w:val="left" w:pos="708"/>
        </w:tabs>
        <w:spacing w:before="0"/>
        <w:jc w:val="center"/>
        <w:rPr>
          <w:rFonts w:ascii="Tahoma" w:hAnsi="Tahoma" w:cs="Tahoma"/>
          <w:b/>
          <w:bCs/>
          <w:i w:val="0"/>
          <w:color w:val="auto"/>
          <w:sz w:val="24"/>
          <w:szCs w:val="24"/>
          <w:lang w:eastAsia="es-MX"/>
        </w:rPr>
      </w:pPr>
      <w:r w:rsidRPr="005A0C32">
        <w:rPr>
          <w:rFonts w:ascii="Tahoma" w:hAnsi="Tahoma" w:cs="Tahoma"/>
          <w:b/>
          <w:bCs/>
          <w:i w:val="0"/>
          <w:color w:val="auto"/>
          <w:sz w:val="24"/>
          <w:szCs w:val="24"/>
          <w:lang w:eastAsia="es-MX"/>
        </w:rPr>
        <w:t>TRIBUNAL SUPERIOR DEL DISTRITO JUDICIAL DE PEREIRA</w:t>
      </w:r>
    </w:p>
    <w:p w14:paraId="39E6BC35" w14:textId="1EB0D6A3" w:rsidR="00AE0E0B" w:rsidRPr="005A0C32" w:rsidRDefault="007335AA" w:rsidP="00AF2B7D">
      <w:pPr>
        <w:pStyle w:val="Ttulo4"/>
        <w:widowControl w:val="0"/>
        <w:tabs>
          <w:tab w:val="left" w:pos="708"/>
        </w:tabs>
        <w:spacing w:before="0"/>
        <w:jc w:val="center"/>
        <w:rPr>
          <w:rFonts w:ascii="Tahoma" w:hAnsi="Tahoma" w:cs="Tahoma"/>
          <w:b/>
          <w:bCs/>
          <w:i w:val="0"/>
          <w:color w:val="auto"/>
          <w:sz w:val="24"/>
          <w:szCs w:val="24"/>
          <w:lang w:eastAsia="es-MX"/>
        </w:rPr>
      </w:pPr>
      <w:r w:rsidRPr="005A0C32">
        <w:rPr>
          <w:rFonts w:ascii="Tahoma" w:hAnsi="Tahoma" w:cs="Tahoma"/>
          <w:b/>
          <w:bCs/>
          <w:i w:val="0"/>
          <w:color w:val="auto"/>
          <w:sz w:val="24"/>
          <w:szCs w:val="24"/>
          <w:lang w:eastAsia="es-MX"/>
        </w:rPr>
        <w:t>SALA PRIMERA DE DECISIÓN LABORAL</w:t>
      </w:r>
    </w:p>
    <w:p w14:paraId="63CF0136" w14:textId="77777777" w:rsidR="00AE0E0B" w:rsidRPr="005A0C32" w:rsidRDefault="00AE0E0B" w:rsidP="00AF2B7D">
      <w:pPr>
        <w:spacing w:line="276" w:lineRule="auto"/>
        <w:rPr>
          <w:rFonts w:ascii="Tahoma" w:hAnsi="Tahoma" w:cs="Tahoma"/>
          <w:sz w:val="24"/>
          <w:szCs w:val="24"/>
          <w:lang w:eastAsia="es-MX"/>
        </w:rPr>
      </w:pPr>
    </w:p>
    <w:p w14:paraId="02119EA6" w14:textId="371308A5" w:rsidR="00AE0E0B" w:rsidRPr="005A0C32" w:rsidRDefault="00AE0E0B" w:rsidP="00AF2B7D">
      <w:pPr>
        <w:spacing w:line="276" w:lineRule="auto"/>
        <w:ind w:firstLine="0"/>
        <w:jc w:val="center"/>
        <w:rPr>
          <w:rFonts w:ascii="Tahoma" w:hAnsi="Tahoma" w:cs="Tahoma"/>
          <w:b/>
          <w:bCs/>
          <w:sz w:val="24"/>
          <w:szCs w:val="24"/>
        </w:rPr>
      </w:pPr>
      <w:r w:rsidRPr="005A0C32">
        <w:rPr>
          <w:rFonts w:ascii="Tahoma" w:hAnsi="Tahoma" w:cs="Tahoma"/>
          <w:bCs/>
          <w:sz w:val="24"/>
          <w:szCs w:val="24"/>
        </w:rPr>
        <w:t>Magistrada Ponente:</w:t>
      </w:r>
      <w:r w:rsidRPr="005A0C32">
        <w:rPr>
          <w:rFonts w:ascii="Tahoma" w:hAnsi="Tahoma" w:cs="Tahoma"/>
          <w:b/>
          <w:bCs/>
          <w:sz w:val="24"/>
          <w:szCs w:val="24"/>
        </w:rPr>
        <w:t xml:space="preserve"> ANA LUCÍA CAICEDO CALDERÓN</w:t>
      </w:r>
    </w:p>
    <w:p w14:paraId="0E3B298D" w14:textId="0D75B1F9" w:rsidR="00AE0E0B" w:rsidRPr="005A0C32" w:rsidRDefault="00AE0E0B" w:rsidP="00AF2B7D">
      <w:pPr>
        <w:spacing w:line="276" w:lineRule="auto"/>
        <w:ind w:firstLine="0"/>
        <w:jc w:val="center"/>
        <w:rPr>
          <w:rFonts w:ascii="Tahoma" w:hAnsi="Tahoma" w:cs="Tahoma"/>
          <w:bCs/>
          <w:sz w:val="24"/>
          <w:szCs w:val="24"/>
        </w:rPr>
      </w:pPr>
    </w:p>
    <w:p w14:paraId="773950A1" w14:textId="39B14AE9" w:rsidR="00EC3D1B" w:rsidRPr="005A0C32" w:rsidRDefault="00EC3D1B" w:rsidP="00AF2B7D">
      <w:pPr>
        <w:spacing w:line="276" w:lineRule="auto"/>
        <w:ind w:firstLine="0"/>
        <w:jc w:val="center"/>
        <w:rPr>
          <w:rFonts w:ascii="Tahoma" w:hAnsi="Tahoma" w:cs="Tahoma"/>
          <w:bCs/>
          <w:sz w:val="24"/>
          <w:szCs w:val="24"/>
        </w:rPr>
      </w:pPr>
      <w:r w:rsidRPr="005A0C32">
        <w:rPr>
          <w:rFonts w:ascii="Tahoma" w:hAnsi="Tahoma" w:cs="Tahoma"/>
          <w:bCs/>
          <w:sz w:val="24"/>
          <w:szCs w:val="24"/>
        </w:rPr>
        <w:t>Pereira, veintitrés (23) de agosto de dos mil veintiuno (2021)</w:t>
      </w:r>
    </w:p>
    <w:p w14:paraId="6193A848" w14:textId="4C10AB04" w:rsidR="00EC3D1B" w:rsidRPr="005A0C32" w:rsidRDefault="00EC3D1B" w:rsidP="00AF2B7D">
      <w:pPr>
        <w:spacing w:line="276" w:lineRule="auto"/>
        <w:ind w:firstLine="0"/>
        <w:jc w:val="center"/>
        <w:rPr>
          <w:rFonts w:ascii="Tahoma" w:hAnsi="Tahoma" w:cs="Tahoma"/>
          <w:bCs/>
          <w:sz w:val="24"/>
          <w:szCs w:val="24"/>
        </w:rPr>
      </w:pPr>
      <w:r w:rsidRPr="005A0C32">
        <w:rPr>
          <w:rFonts w:ascii="Tahoma" w:hAnsi="Tahoma" w:cs="Tahoma"/>
          <w:bCs/>
          <w:sz w:val="24"/>
          <w:szCs w:val="24"/>
        </w:rPr>
        <w:t xml:space="preserve">Acta No. </w:t>
      </w:r>
      <w:r w:rsidR="00677B81" w:rsidRPr="005A0C32">
        <w:rPr>
          <w:rFonts w:ascii="Tahoma" w:hAnsi="Tahoma" w:cs="Tahoma"/>
          <w:bCs/>
          <w:sz w:val="24"/>
          <w:szCs w:val="24"/>
        </w:rPr>
        <w:t>128</w:t>
      </w:r>
      <w:r w:rsidRPr="005A0C32">
        <w:rPr>
          <w:rFonts w:ascii="Tahoma" w:hAnsi="Tahoma" w:cs="Tahoma"/>
          <w:bCs/>
          <w:sz w:val="24"/>
          <w:szCs w:val="24"/>
        </w:rPr>
        <w:t xml:space="preserve"> del 19 de agosto de 2021</w:t>
      </w:r>
    </w:p>
    <w:p w14:paraId="11C2B7AD" w14:textId="0751B672" w:rsidR="00AE0E0B" w:rsidRPr="005A0C32" w:rsidRDefault="00AE0E0B" w:rsidP="00AF2B7D">
      <w:pPr>
        <w:spacing w:line="276" w:lineRule="auto"/>
        <w:rPr>
          <w:rFonts w:ascii="Tahoma" w:hAnsi="Tahoma" w:cs="Tahoma"/>
          <w:b/>
          <w:sz w:val="24"/>
          <w:szCs w:val="24"/>
        </w:rPr>
      </w:pPr>
      <w:r w:rsidRPr="005A0C32">
        <w:rPr>
          <w:rFonts w:ascii="Tahoma" w:hAnsi="Tahoma" w:cs="Tahoma"/>
          <w:b/>
          <w:sz w:val="24"/>
          <w:szCs w:val="24"/>
        </w:rPr>
        <w:tab/>
      </w:r>
    </w:p>
    <w:p w14:paraId="1B78D498" w14:textId="744DABF6" w:rsidR="007335AA" w:rsidRPr="005A0C32" w:rsidRDefault="00AE0E0B" w:rsidP="00AF2B7D">
      <w:pPr>
        <w:widowControl w:val="0"/>
        <w:autoSpaceDE w:val="0"/>
        <w:autoSpaceDN w:val="0"/>
        <w:adjustRightInd w:val="0"/>
        <w:spacing w:line="276" w:lineRule="auto"/>
        <w:ind w:firstLine="708"/>
        <w:rPr>
          <w:rFonts w:ascii="Tahoma" w:hAnsi="Tahoma" w:cs="Tahoma"/>
          <w:spacing w:val="-2"/>
          <w:sz w:val="24"/>
          <w:szCs w:val="24"/>
        </w:rPr>
      </w:pPr>
      <w:r w:rsidRPr="005A0C32">
        <w:rPr>
          <w:rFonts w:ascii="Tahoma" w:hAnsi="Tahoma" w:cs="Tahoma"/>
          <w:sz w:val="24"/>
          <w:szCs w:val="24"/>
        </w:rPr>
        <w:t xml:space="preserve">En la fecha, </w:t>
      </w:r>
      <w:r w:rsidRPr="005A0C32">
        <w:rPr>
          <w:rFonts w:ascii="Tahoma" w:hAnsi="Tahoma" w:cs="Tahoma"/>
          <w:spacing w:val="-2"/>
          <w:sz w:val="24"/>
          <w:szCs w:val="24"/>
        </w:rPr>
        <w:t xml:space="preserve">la Sala </w:t>
      </w:r>
      <w:r w:rsidR="007335AA" w:rsidRPr="005A0C32">
        <w:rPr>
          <w:rFonts w:ascii="Tahoma" w:hAnsi="Tahoma" w:cs="Tahoma"/>
          <w:spacing w:val="-2"/>
          <w:sz w:val="24"/>
          <w:szCs w:val="24"/>
        </w:rPr>
        <w:t>Primera</w:t>
      </w:r>
      <w:r w:rsidRPr="005A0C32">
        <w:rPr>
          <w:rFonts w:ascii="Tahoma" w:hAnsi="Tahoma" w:cs="Tahoma"/>
          <w:spacing w:val="-2"/>
          <w:sz w:val="24"/>
          <w:szCs w:val="24"/>
        </w:rPr>
        <w:t xml:space="preserve"> de Decisión Laboral del Tribunal Superior de Pereira, </w:t>
      </w:r>
      <w:r w:rsidRPr="005A0C32">
        <w:rPr>
          <w:rFonts w:ascii="Tahoma" w:hAnsi="Tahoma" w:cs="Tahoma"/>
          <w:spacing w:val="-2"/>
          <w:sz w:val="24"/>
          <w:szCs w:val="24"/>
        </w:rPr>
        <w:lastRenderedPageBreak/>
        <w:t xml:space="preserve">procede a </w:t>
      </w:r>
      <w:r w:rsidRPr="005A0C32">
        <w:rPr>
          <w:rFonts w:ascii="Tahoma" w:hAnsi="Tahoma" w:cs="Tahoma"/>
          <w:sz w:val="24"/>
          <w:szCs w:val="24"/>
        </w:rPr>
        <w:t xml:space="preserve">decidir el recurso de </w:t>
      </w:r>
      <w:r w:rsidRPr="005A0C32">
        <w:rPr>
          <w:rFonts w:ascii="Tahoma" w:hAnsi="Tahoma" w:cs="Tahoma"/>
          <w:spacing w:val="-2"/>
          <w:sz w:val="24"/>
          <w:szCs w:val="24"/>
        </w:rPr>
        <w:t xml:space="preserve">apelación impetrado por </w:t>
      </w:r>
      <w:r w:rsidR="007335AA" w:rsidRPr="005A0C32">
        <w:rPr>
          <w:rFonts w:ascii="Tahoma" w:hAnsi="Tahoma" w:cs="Tahoma"/>
          <w:spacing w:val="-2"/>
          <w:sz w:val="24"/>
          <w:szCs w:val="24"/>
        </w:rPr>
        <w:t xml:space="preserve">el demandante </w:t>
      </w:r>
      <w:r w:rsidRPr="005A0C32">
        <w:rPr>
          <w:rFonts w:ascii="Tahoma" w:hAnsi="Tahoma" w:cs="Tahoma"/>
          <w:spacing w:val="-2"/>
          <w:sz w:val="24"/>
          <w:szCs w:val="24"/>
        </w:rPr>
        <w:t>en contra del auto del 22 de enero de 20</w:t>
      </w:r>
      <w:r w:rsidR="00F502DC">
        <w:rPr>
          <w:rFonts w:ascii="Tahoma" w:hAnsi="Tahoma" w:cs="Tahoma"/>
          <w:spacing w:val="-2"/>
          <w:sz w:val="24"/>
          <w:szCs w:val="24"/>
        </w:rPr>
        <w:t>21</w:t>
      </w:r>
      <w:r w:rsidRPr="005A0C32">
        <w:rPr>
          <w:rFonts w:ascii="Tahoma" w:hAnsi="Tahoma" w:cs="Tahoma"/>
          <w:spacing w:val="-2"/>
          <w:sz w:val="24"/>
          <w:szCs w:val="24"/>
        </w:rPr>
        <w:t xml:space="preserve"> (</w:t>
      </w:r>
      <w:proofErr w:type="spellStart"/>
      <w:r w:rsidR="005A0C32" w:rsidRPr="005A0C32">
        <w:rPr>
          <w:rFonts w:ascii="Tahoma" w:hAnsi="Tahoma" w:cs="Tahoma"/>
          <w:spacing w:val="-2"/>
          <w:sz w:val="24"/>
          <w:szCs w:val="24"/>
        </w:rPr>
        <w:t>f</w:t>
      </w:r>
      <w:r w:rsidRPr="005A0C32">
        <w:rPr>
          <w:rFonts w:ascii="Tahoma" w:hAnsi="Tahoma" w:cs="Tahoma"/>
          <w:spacing w:val="-2"/>
          <w:sz w:val="24"/>
          <w:szCs w:val="24"/>
        </w:rPr>
        <w:t>l</w:t>
      </w:r>
      <w:proofErr w:type="spellEnd"/>
      <w:r w:rsidRPr="005A0C32">
        <w:rPr>
          <w:rFonts w:ascii="Tahoma" w:hAnsi="Tahoma" w:cs="Tahoma"/>
          <w:spacing w:val="-2"/>
          <w:sz w:val="24"/>
          <w:szCs w:val="24"/>
        </w:rPr>
        <w:t xml:space="preserve">. 45), por medio del cual el Juzgado Segundo Laboral de Pereira rechazó la demanda </w:t>
      </w:r>
      <w:r w:rsidR="00EC3D1B" w:rsidRPr="005A0C32">
        <w:rPr>
          <w:rFonts w:ascii="Tahoma" w:hAnsi="Tahoma" w:cs="Tahoma"/>
          <w:spacing w:val="-2"/>
          <w:sz w:val="24"/>
          <w:szCs w:val="24"/>
        </w:rPr>
        <w:t xml:space="preserve">que instauró en </w:t>
      </w:r>
      <w:r w:rsidRPr="005A0C32">
        <w:rPr>
          <w:rFonts w:ascii="Tahoma" w:hAnsi="Tahoma" w:cs="Tahoma"/>
          <w:spacing w:val="-2"/>
          <w:sz w:val="24"/>
          <w:szCs w:val="24"/>
        </w:rPr>
        <w:t>contra</w:t>
      </w:r>
      <w:r w:rsidR="00EC3D1B" w:rsidRPr="005A0C32">
        <w:rPr>
          <w:rFonts w:ascii="Tahoma" w:hAnsi="Tahoma" w:cs="Tahoma"/>
          <w:spacing w:val="-2"/>
          <w:sz w:val="24"/>
          <w:szCs w:val="24"/>
        </w:rPr>
        <w:t xml:space="preserve"> de</w:t>
      </w:r>
      <w:r w:rsidRPr="005A0C32">
        <w:rPr>
          <w:rFonts w:ascii="Tahoma" w:hAnsi="Tahoma" w:cs="Tahoma"/>
          <w:spacing w:val="-2"/>
          <w:sz w:val="24"/>
          <w:szCs w:val="24"/>
        </w:rPr>
        <w:t xml:space="preserve"> </w:t>
      </w:r>
      <w:r w:rsidRPr="005A0C32">
        <w:rPr>
          <w:rFonts w:ascii="Tahoma" w:hAnsi="Tahoma" w:cs="Tahoma"/>
          <w:b/>
          <w:bCs/>
          <w:spacing w:val="-2"/>
          <w:sz w:val="24"/>
          <w:szCs w:val="24"/>
        </w:rPr>
        <w:t>ESPERANZA MENDOZA REINA</w:t>
      </w:r>
      <w:r w:rsidRPr="005A0C32">
        <w:rPr>
          <w:rFonts w:ascii="Tahoma" w:hAnsi="Tahoma" w:cs="Tahoma"/>
          <w:spacing w:val="-2"/>
          <w:sz w:val="24"/>
          <w:szCs w:val="24"/>
        </w:rPr>
        <w:t xml:space="preserve">. </w:t>
      </w:r>
    </w:p>
    <w:p w14:paraId="2E18FDDF" w14:textId="77777777" w:rsidR="007335AA" w:rsidRPr="005A0C32" w:rsidRDefault="007335AA" w:rsidP="00AF2B7D">
      <w:pPr>
        <w:widowControl w:val="0"/>
        <w:autoSpaceDE w:val="0"/>
        <w:autoSpaceDN w:val="0"/>
        <w:adjustRightInd w:val="0"/>
        <w:spacing w:after="160" w:line="276" w:lineRule="auto"/>
        <w:rPr>
          <w:rFonts w:ascii="Tahoma" w:hAnsi="Tahoma" w:cs="Tahoma"/>
          <w:spacing w:val="-2"/>
          <w:sz w:val="24"/>
          <w:szCs w:val="24"/>
        </w:rPr>
      </w:pPr>
    </w:p>
    <w:p w14:paraId="0EB44F91" w14:textId="31230D30" w:rsidR="007335AA" w:rsidRPr="005A0C32" w:rsidRDefault="00AE0E0B" w:rsidP="00AF2B7D">
      <w:pPr>
        <w:widowControl w:val="0"/>
        <w:autoSpaceDE w:val="0"/>
        <w:autoSpaceDN w:val="0"/>
        <w:adjustRightInd w:val="0"/>
        <w:spacing w:line="276" w:lineRule="auto"/>
        <w:ind w:firstLine="708"/>
        <w:rPr>
          <w:rFonts w:ascii="Tahoma" w:hAnsi="Tahoma" w:cs="Tahoma"/>
          <w:sz w:val="24"/>
          <w:szCs w:val="24"/>
        </w:rPr>
      </w:pPr>
      <w:r w:rsidRPr="005A0C32">
        <w:rPr>
          <w:rFonts w:ascii="Tahoma" w:hAnsi="Tahoma" w:cs="Tahoma"/>
          <w:sz w:val="24"/>
          <w:szCs w:val="24"/>
        </w:rPr>
        <w:t xml:space="preserve">En sesión previa que se hizo constar en la mencionada acta, </w:t>
      </w:r>
      <w:r w:rsidR="007335AA" w:rsidRPr="005A0C32">
        <w:rPr>
          <w:rFonts w:ascii="Tahoma" w:hAnsi="Tahoma" w:cs="Tahoma"/>
          <w:color w:val="000000" w:themeColor="text1"/>
          <w:sz w:val="24"/>
          <w:szCs w:val="24"/>
        </w:rPr>
        <w:t xml:space="preserve">la Sala </w:t>
      </w:r>
      <w:r w:rsidR="009109C6" w:rsidRPr="005A0C32">
        <w:rPr>
          <w:rFonts w:ascii="Tahoma" w:hAnsi="Tahoma" w:cs="Tahoma"/>
          <w:color w:val="000000" w:themeColor="text1"/>
          <w:sz w:val="24"/>
          <w:szCs w:val="24"/>
        </w:rPr>
        <w:t>1</w:t>
      </w:r>
      <w:r w:rsidR="007335AA" w:rsidRPr="005A0C32">
        <w:rPr>
          <w:rFonts w:ascii="Tahoma" w:hAnsi="Tahoma" w:cs="Tahoma"/>
          <w:color w:val="000000" w:themeColor="text1"/>
          <w:sz w:val="24"/>
          <w:szCs w:val="24"/>
        </w:rPr>
        <w:t xml:space="preserve"> de </w:t>
      </w:r>
      <w:r w:rsidR="007335AA" w:rsidRPr="005A0C32">
        <w:rPr>
          <w:rFonts w:ascii="Tahoma" w:hAnsi="Tahoma" w:cs="Tahoma"/>
          <w:sz w:val="24"/>
          <w:szCs w:val="24"/>
        </w:rPr>
        <w:t xml:space="preserve">Decisión Laboral del Tribunal Superior de Pereira, </w:t>
      </w:r>
      <w:r w:rsidR="007335AA" w:rsidRPr="005A0C32">
        <w:rPr>
          <w:rFonts w:ascii="Tahoma" w:hAnsi="Tahoma" w:cs="Tahoma"/>
          <w:color w:val="000000" w:themeColor="text1"/>
          <w:sz w:val="24"/>
          <w:szCs w:val="24"/>
        </w:rPr>
        <w:t xml:space="preserve">presidida por la Magistrada Ana Lucía Caicedo Calderón e </w:t>
      </w:r>
      <w:r w:rsidR="007335AA" w:rsidRPr="005A0C32">
        <w:rPr>
          <w:rFonts w:ascii="Tahoma" w:hAnsi="Tahoma" w:cs="Tahoma"/>
          <w:sz w:val="24"/>
          <w:szCs w:val="24"/>
        </w:rPr>
        <w:t>integrada con la Magistrada OLGA LUCÍA HOYOS SEPÚLVEDA y el Magistrado GERMÁN DARIO GÓEZ VINASCO-, discutió y aprobó</w:t>
      </w:r>
      <w:r w:rsidRPr="005A0C32">
        <w:rPr>
          <w:rFonts w:ascii="Tahoma" w:hAnsi="Tahoma" w:cs="Tahoma"/>
          <w:sz w:val="24"/>
          <w:szCs w:val="24"/>
        </w:rPr>
        <w:t xml:space="preserve"> el proyecto que presentó la Magistrada Ponente, el cual alude al siguiente auto interlocutorio:</w:t>
      </w:r>
    </w:p>
    <w:p w14:paraId="2A9BC8F8" w14:textId="04BB9020" w:rsidR="0CB519D3" w:rsidRPr="005A0C32" w:rsidRDefault="0CB519D3" w:rsidP="00AF2B7D">
      <w:pPr>
        <w:spacing w:line="276" w:lineRule="auto"/>
        <w:ind w:firstLine="708"/>
        <w:rPr>
          <w:rFonts w:ascii="Tahoma" w:hAnsi="Tahoma" w:cs="Tahoma"/>
          <w:sz w:val="24"/>
          <w:szCs w:val="24"/>
        </w:rPr>
      </w:pPr>
    </w:p>
    <w:p w14:paraId="395DE1D4" w14:textId="68C1B3D9" w:rsidR="00717E24" w:rsidRPr="005A0C32" w:rsidRDefault="007335AA" w:rsidP="00AF2B7D">
      <w:pPr>
        <w:pStyle w:val="Prrafodelista"/>
        <w:widowControl w:val="0"/>
        <w:numPr>
          <w:ilvl w:val="0"/>
          <w:numId w:val="1"/>
        </w:numPr>
        <w:autoSpaceDE w:val="0"/>
        <w:autoSpaceDN w:val="0"/>
        <w:adjustRightInd w:val="0"/>
        <w:spacing w:line="276" w:lineRule="auto"/>
        <w:ind w:left="0" w:firstLine="0"/>
        <w:jc w:val="center"/>
        <w:rPr>
          <w:rFonts w:ascii="Tahoma" w:hAnsi="Tahoma" w:cs="Tahoma"/>
          <w:b/>
          <w:bCs/>
          <w:sz w:val="24"/>
          <w:szCs w:val="24"/>
        </w:rPr>
      </w:pPr>
      <w:r w:rsidRPr="005A0C32">
        <w:rPr>
          <w:rFonts w:ascii="Tahoma" w:hAnsi="Tahoma" w:cs="Tahoma"/>
          <w:b/>
          <w:bCs/>
          <w:sz w:val="24"/>
          <w:szCs w:val="24"/>
        </w:rPr>
        <w:t>ANTECEDENTES</w:t>
      </w:r>
    </w:p>
    <w:p w14:paraId="4A6BAD06" w14:textId="36B54544" w:rsidR="007335AA" w:rsidRPr="005A0C32" w:rsidRDefault="007335AA" w:rsidP="00AF2B7D">
      <w:pPr>
        <w:widowControl w:val="0"/>
        <w:autoSpaceDE w:val="0"/>
        <w:autoSpaceDN w:val="0"/>
        <w:adjustRightInd w:val="0"/>
        <w:spacing w:line="276" w:lineRule="auto"/>
        <w:jc w:val="center"/>
        <w:rPr>
          <w:rFonts w:ascii="Tahoma" w:hAnsi="Tahoma" w:cs="Tahoma"/>
          <w:b/>
          <w:bCs/>
          <w:sz w:val="24"/>
          <w:szCs w:val="24"/>
        </w:rPr>
      </w:pPr>
    </w:p>
    <w:p w14:paraId="304B8A92" w14:textId="2332EC7A" w:rsidR="00CE090E" w:rsidRPr="005A0C32" w:rsidRDefault="007335AA" w:rsidP="00AF2B7D">
      <w:pPr>
        <w:widowControl w:val="0"/>
        <w:autoSpaceDE w:val="0"/>
        <w:autoSpaceDN w:val="0"/>
        <w:adjustRightInd w:val="0"/>
        <w:spacing w:line="276" w:lineRule="auto"/>
        <w:rPr>
          <w:rFonts w:ascii="Tahoma" w:hAnsi="Tahoma" w:cs="Tahoma"/>
          <w:spacing w:val="-2"/>
          <w:sz w:val="24"/>
          <w:szCs w:val="24"/>
        </w:rPr>
      </w:pPr>
      <w:r w:rsidRPr="005A0C32">
        <w:rPr>
          <w:rFonts w:ascii="Tahoma" w:hAnsi="Tahoma" w:cs="Tahoma"/>
          <w:sz w:val="24"/>
          <w:szCs w:val="24"/>
        </w:rPr>
        <w:t>El 30 de julio de 2020</w:t>
      </w:r>
      <w:r w:rsidR="00D34172" w:rsidRPr="005A0C32">
        <w:rPr>
          <w:rFonts w:ascii="Tahoma" w:hAnsi="Tahoma" w:cs="Tahoma"/>
          <w:sz w:val="24"/>
          <w:szCs w:val="24"/>
        </w:rPr>
        <w:t>,</w:t>
      </w:r>
      <w:r w:rsidRPr="005A0C32">
        <w:rPr>
          <w:rFonts w:ascii="Tahoma" w:hAnsi="Tahoma" w:cs="Tahoma"/>
          <w:sz w:val="24"/>
          <w:szCs w:val="24"/>
        </w:rPr>
        <w:t xml:space="preserve"> el demandante presentó demanda Ordinaria Laboral de Primera instancia contra la señora </w:t>
      </w:r>
      <w:r w:rsidRPr="005A0C32">
        <w:rPr>
          <w:rFonts w:ascii="Tahoma" w:hAnsi="Tahoma" w:cs="Tahoma"/>
          <w:spacing w:val="-2"/>
          <w:sz w:val="24"/>
          <w:szCs w:val="24"/>
        </w:rPr>
        <w:t>ESPERANZA MENDOZA REINA.</w:t>
      </w:r>
      <w:r w:rsidR="00D34172" w:rsidRPr="005A0C32">
        <w:rPr>
          <w:rFonts w:ascii="Tahoma" w:hAnsi="Tahoma" w:cs="Tahoma"/>
          <w:spacing w:val="-2"/>
          <w:sz w:val="24"/>
          <w:szCs w:val="24"/>
        </w:rPr>
        <w:t xml:space="preserve"> </w:t>
      </w:r>
      <w:r w:rsidRPr="005A0C32">
        <w:rPr>
          <w:rFonts w:ascii="Tahoma" w:hAnsi="Tahoma" w:cs="Tahoma"/>
          <w:spacing w:val="-2"/>
          <w:sz w:val="24"/>
          <w:szCs w:val="24"/>
        </w:rPr>
        <w:t>Mediante auto del 09 de octubre de 2020, el Juzgado Segundo Laboral del Circuito de Pereira inadmitió la demanda y ordenó que se subsanara dentro del término de cinco (</w:t>
      </w:r>
      <w:r w:rsidR="004F16CC" w:rsidRPr="005A0C32">
        <w:rPr>
          <w:rFonts w:ascii="Tahoma" w:hAnsi="Tahoma" w:cs="Tahoma"/>
          <w:spacing w:val="-2"/>
          <w:sz w:val="24"/>
          <w:szCs w:val="24"/>
        </w:rPr>
        <w:t>5) días siguientes a su notificación. En dicha providencia, el Juzgado de Primera Instancia advirtió que la demanda presentaba varios hechos incompletos, confusos y contradictorios</w:t>
      </w:r>
      <w:r w:rsidR="00CE090E" w:rsidRPr="005A0C32">
        <w:rPr>
          <w:rFonts w:ascii="Tahoma" w:hAnsi="Tahoma" w:cs="Tahoma"/>
          <w:spacing w:val="-2"/>
          <w:sz w:val="24"/>
          <w:szCs w:val="24"/>
        </w:rPr>
        <w:t xml:space="preserve"> que separó en 14 incisos en los que explica con detalle el quid del yerro y la fórmula de</w:t>
      </w:r>
      <w:r w:rsidR="00D34172" w:rsidRPr="005A0C32">
        <w:rPr>
          <w:rFonts w:ascii="Tahoma" w:hAnsi="Tahoma" w:cs="Tahoma"/>
          <w:spacing w:val="-2"/>
          <w:sz w:val="24"/>
          <w:szCs w:val="24"/>
        </w:rPr>
        <w:t xml:space="preserve"> su</w:t>
      </w:r>
      <w:r w:rsidR="00CE090E" w:rsidRPr="005A0C32">
        <w:rPr>
          <w:rFonts w:ascii="Tahoma" w:hAnsi="Tahoma" w:cs="Tahoma"/>
          <w:spacing w:val="-2"/>
          <w:sz w:val="24"/>
          <w:szCs w:val="24"/>
        </w:rPr>
        <w:t xml:space="preserve"> corrección. Además, le advierte al demandante que los anexos enunciados en la demanda no fueron incorporados con el archivo digital y</w:t>
      </w:r>
      <w:r w:rsidR="0035218B" w:rsidRPr="005A0C32">
        <w:rPr>
          <w:rFonts w:ascii="Tahoma" w:hAnsi="Tahoma" w:cs="Tahoma"/>
          <w:spacing w:val="-2"/>
          <w:sz w:val="24"/>
          <w:szCs w:val="24"/>
        </w:rPr>
        <w:t xml:space="preserve"> que resulta necesario </w:t>
      </w:r>
      <w:r w:rsidR="00CE090E" w:rsidRPr="005A0C32">
        <w:rPr>
          <w:rFonts w:ascii="Tahoma" w:hAnsi="Tahoma" w:cs="Tahoma"/>
          <w:spacing w:val="-2"/>
          <w:sz w:val="24"/>
          <w:szCs w:val="24"/>
        </w:rPr>
        <w:t>que cumpla con las exigencias del artículo 6° del Decreto 806 de 2020, en el sentido de enviar copia de la demanda y sus anexos a su contraparte procesal.</w:t>
      </w:r>
    </w:p>
    <w:p w14:paraId="252059A4" w14:textId="651BA352" w:rsidR="0035218B" w:rsidRPr="005A0C32" w:rsidRDefault="0035218B" w:rsidP="00AF2B7D">
      <w:pPr>
        <w:widowControl w:val="0"/>
        <w:autoSpaceDE w:val="0"/>
        <w:autoSpaceDN w:val="0"/>
        <w:adjustRightInd w:val="0"/>
        <w:spacing w:line="276" w:lineRule="auto"/>
        <w:ind w:firstLine="708"/>
        <w:rPr>
          <w:rFonts w:ascii="Tahoma" w:hAnsi="Tahoma" w:cs="Tahoma"/>
          <w:spacing w:val="-2"/>
          <w:sz w:val="24"/>
          <w:szCs w:val="24"/>
        </w:rPr>
      </w:pPr>
    </w:p>
    <w:p w14:paraId="7D8BAF71" w14:textId="5760CAA4" w:rsidR="0035218B" w:rsidRPr="005A0C32" w:rsidRDefault="0035218B" w:rsidP="00AF2B7D">
      <w:pPr>
        <w:widowControl w:val="0"/>
        <w:autoSpaceDE w:val="0"/>
        <w:autoSpaceDN w:val="0"/>
        <w:adjustRightInd w:val="0"/>
        <w:spacing w:line="276" w:lineRule="auto"/>
        <w:ind w:firstLine="708"/>
        <w:rPr>
          <w:rFonts w:ascii="Tahoma" w:hAnsi="Tahoma" w:cs="Tahoma"/>
          <w:i/>
          <w:iCs/>
          <w:spacing w:val="-2"/>
          <w:sz w:val="24"/>
          <w:szCs w:val="24"/>
        </w:rPr>
      </w:pPr>
      <w:r w:rsidRPr="005A0C32">
        <w:rPr>
          <w:rFonts w:ascii="Tahoma" w:hAnsi="Tahoma" w:cs="Tahoma"/>
          <w:spacing w:val="-2"/>
          <w:sz w:val="24"/>
          <w:szCs w:val="24"/>
        </w:rPr>
        <w:t xml:space="preserve">Dentro del término para subsanar, el demandante presentó escrito de subsanación (el 19 de octubre de 2020), </w:t>
      </w:r>
      <w:r w:rsidR="002E36D0" w:rsidRPr="005A0C32">
        <w:rPr>
          <w:rFonts w:ascii="Tahoma" w:hAnsi="Tahoma" w:cs="Tahoma"/>
          <w:spacing w:val="-2"/>
          <w:sz w:val="24"/>
          <w:szCs w:val="24"/>
        </w:rPr>
        <w:t xml:space="preserve">pero </w:t>
      </w:r>
      <w:r w:rsidRPr="005A0C32">
        <w:rPr>
          <w:rFonts w:ascii="Tahoma" w:hAnsi="Tahoma" w:cs="Tahoma"/>
          <w:spacing w:val="-2"/>
          <w:sz w:val="24"/>
          <w:szCs w:val="24"/>
        </w:rPr>
        <w:t xml:space="preserve">un día antes había radicado un memorial del siguiente tenor: </w:t>
      </w:r>
      <w:r w:rsidRPr="005A0C32">
        <w:rPr>
          <w:rFonts w:ascii="Tahoma" w:hAnsi="Tahoma" w:cs="Tahoma"/>
          <w:i/>
          <w:iCs/>
          <w:spacing w:val="-2"/>
          <w:sz w:val="24"/>
          <w:szCs w:val="24"/>
        </w:rPr>
        <w:t>“</w:t>
      </w:r>
      <w:r w:rsidRPr="005A0C32">
        <w:rPr>
          <w:rFonts w:ascii="Tahoma" w:hAnsi="Tahoma" w:cs="Tahoma"/>
          <w:i/>
          <w:iCs/>
          <w:spacing w:val="-2"/>
          <w:szCs w:val="24"/>
        </w:rPr>
        <w:t>me permito informar que el video que se pretende aportar como prueba en el proceso, en todo el día de hoy no lo pude subir y enviar al despacho, por tal motivo solicito se me asigne una cita presencial  con la finalidad de aportar el elemento enunciado en CD ya que por causas externas a mi voluntad fue imposible enviar vía mensaje de datos. Espero respuesta</w:t>
      </w:r>
      <w:r w:rsidRPr="005A0C32">
        <w:rPr>
          <w:rFonts w:ascii="Tahoma" w:hAnsi="Tahoma" w:cs="Tahoma"/>
          <w:i/>
          <w:iCs/>
          <w:spacing w:val="-2"/>
          <w:sz w:val="24"/>
          <w:szCs w:val="24"/>
        </w:rPr>
        <w:t>”.</w:t>
      </w:r>
    </w:p>
    <w:p w14:paraId="374AE226" w14:textId="77777777" w:rsidR="00A01E34" w:rsidRPr="005A0C32" w:rsidRDefault="00A01E34" w:rsidP="00AF2B7D">
      <w:pPr>
        <w:widowControl w:val="0"/>
        <w:autoSpaceDE w:val="0"/>
        <w:autoSpaceDN w:val="0"/>
        <w:adjustRightInd w:val="0"/>
        <w:spacing w:line="276" w:lineRule="auto"/>
        <w:ind w:firstLine="708"/>
        <w:rPr>
          <w:rFonts w:ascii="Tahoma" w:hAnsi="Tahoma" w:cs="Tahoma"/>
          <w:spacing w:val="-2"/>
          <w:sz w:val="24"/>
          <w:szCs w:val="24"/>
        </w:rPr>
      </w:pPr>
    </w:p>
    <w:p w14:paraId="67005A61" w14:textId="58CE4B7D" w:rsidR="00717E24" w:rsidRPr="005A0C32" w:rsidRDefault="00717E24" w:rsidP="00AF2B7D">
      <w:pPr>
        <w:pStyle w:val="Prrafodelista"/>
        <w:widowControl w:val="0"/>
        <w:numPr>
          <w:ilvl w:val="0"/>
          <w:numId w:val="1"/>
        </w:numPr>
        <w:autoSpaceDE w:val="0"/>
        <w:autoSpaceDN w:val="0"/>
        <w:adjustRightInd w:val="0"/>
        <w:spacing w:line="276" w:lineRule="auto"/>
        <w:ind w:left="0" w:firstLine="0"/>
        <w:jc w:val="center"/>
        <w:rPr>
          <w:rFonts w:ascii="Tahoma" w:hAnsi="Tahoma" w:cs="Tahoma"/>
          <w:b/>
          <w:bCs/>
          <w:spacing w:val="-2"/>
          <w:sz w:val="24"/>
          <w:szCs w:val="24"/>
        </w:rPr>
      </w:pPr>
      <w:r w:rsidRPr="005A0C32">
        <w:rPr>
          <w:rFonts w:ascii="Tahoma" w:hAnsi="Tahoma" w:cs="Tahoma"/>
          <w:b/>
          <w:bCs/>
          <w:spacing w:val="-2"/>
          <w:sz w:val="24"/>
          <w:szCs w:val="24"/>
        </w:rPr>
        <w:t>LA PROVIDENCIA APELADA</w:t>
      </w:r>
    </w:p>
    <w:p w14:paraId="4B95BA81" w14:textId="77777777" w:rsidR="00717E24" w:rsidRPr="005A0C32" w:rsidRDefault="00717E24" w:rsidP="00AF2B7D">
      <w:pPr>
        <w:widowControl w:val="0"/>
        <w:autoSpaceDE w:val="0"/>
        <w:autoSpaceDN w:val="0"/>
        <w:adjustRightInd w:val="0"/>
        <w:spacing w:line="276" w:lineRule="auto"/>
        <w:ind w:firstLine="708"/>
        <w:rPr>
          <w:rFonts w:ascii="Tahoma" w:hAnsi="Tahoma" w:cs="Tahoma"/>
          <w:spacing w:val="-2"/>
          <w:sz w:val="24"/>
          <w:szCs w:val="24"/>
        </w:rPr>
      </w:pPr>
    </w:p>
    <w:p w14:paraId="2B44231F" w14:textId="4ED2AD36" w:rsidR="00CE090E" w:rsidRPr="005A0C32" w:rsidRDefault="0035218B" w:rsidP="00AF2B7D">
      <w:pPr>
        <w:widowControl w:val="0"/>
        <w:autoSpaceDE w:val="0"/>
        <w:autoSpaceDN w:val="0"/>
        <w:adjustRightInd w:val="0"/>
        <w:spacing w:line="276" w:lineRule="auto"/>
        <w:ind w:firstLine="708"/>
        <w:rPr>
          <w:rFonts w:ascii="Tahoma" w:hAnsi="Tahoma" w:cs="Tahoma"/>
          <w:spacing w:val="-2"/>
          <w:sz w:val="24"/>
          <w:szCs w:val="24"/>
        </w:rPr>
      </w:pPr>
      <w:r w:rsidRPr="005A0C32">
        <w:rPr>
          <w:rFonts w:ascii="Tahoma" w:hAnsi="Tahoma" w:cs="Tahoma"/>
          <w:spacing w:val="-2"/>
          <w:sz w:val="24"/>
          <w:szCs w:val="24"/>
        </w:rPr>
        <w:t>Mediante auto del 22 de enero de 2021, el Juzgado de conocimiento rechazó la demanda y ordenó su archivo, previa entrega de la misma con su</w:t>
      </w:r>
      <w:r w:rsidR="00717E24" w:rsidRPr="005A0C32">
        <w:rPr>
          <w:rFonts w:ascii="Tahoma" w:hAnsi="Tahoma" w:cs="Tahoma"/>
          <w:spacing w:val="-2"/>
          <w:sz w:val="24"/>
          <w:szCs w:val="24"/>
        </w:rPr>
        <w:t>s</w:t>
      </w:r>
      <w:r w:rsidRPr="005A0C32">
        <w:rPr>
          <w:rFonts w:ascii="Tahoma" w:hAnsi="Tahoma" w:cs="Tahoma"/>
          <w:spacing w:val="-2"/>
          <w:sz w:val="24"/>
          <w:szCs w:val="24"/>
        </w:rPr>
        <w:t xml:space="preserve"> anexos, sin necesidad de desglose</w:t>
      </w:r>
      <w:r w:rsidR="00717E24" w:rsidRPr="005A0C32">
        <w:rPr>
          <w:rFonts w:ascii="Tahoma" w:hAnsi="Tahoma" w:cs="Tahoma"/>
          <w:spacing w:val="-2"/>
          <w:sz w:val="24"/>
          <w:szCs w:val="24"/>
        </w:rPr>
        <w:t>. Como fundamento de la decisión, indicó que no encontraba pertinente y razonable recibir en medio físico un</w:t>
      </w:r>
      <w:r w:rsidR="00D34172" w:rsidRPr="005A0C32">
        <w:rPr>
          <w:rFonts w:ascii="Tahoma" w:hAnsi="Tahoma" w:cs="Tahoma"/>
          <w:spacing w:val="-2"/>
          <w:sz w:val="24"/>
          <w:szCs w:val="24"/>
        </w:rPr>
        <w:t>a</w:t>
      </w:r>
      <w:r w:rsidR="00717E24" w:rsidRPr="005A0C32">
        <w:rPr>
          <w:rFonts w:ascii="Tahoma" w:hAnsi="Tahoma" w:cs="Tahoma"/>
          <w:spacing w:val="-2"/>
          <w:sz w:val="24"/>
          <w:szCs w:val="24"/>
        </w:rPr>
        <w:t xml:space="preserve"> prueba de contenido digital</w:t>
      </w:r>
      <w:r w:rsidR="00717E24" w:rsidRPr="005A0C32">
        <w:rPr>
          <w:rFonts w:ascii="Tahoma" w:hAnsi="Tahoma" w:cs="Tahoma"/>
          <w:i/>
          <w:iCs/>
          <w:spacing w:val="-2"/>
          <w:sz w:val="24"/>
          <w:szCs w:val="24"/>
        </w:rPr>
        <w:t>, “</w:t>
      </w:r>
      <w:r w:rsidR="00717E24" w:rsidRPr="005A0C32">
        <w:rPr>
          <w:rFonts w:ascii="Tahoma" w:hAnsi="Tahoma" w:cs="Tahoma"/>
          <w:i/>
          <w:iCs/>
          <w:spacing w:val="-2"/>
          <w:szCs w:val="24"/>
        </w:rPr>
        <w:t xml:space="preserve">con el argumento </w:t>
      </w:r>
      <w:r w:rsidR="00D34172" w:rsidRPr="005A0C32">
        <w:rPr>
          <w:rFonts w:ascii="Tahoma" w:hAnsi="Tahoma" w:cs="Tahoma"/>
          <w:spacing w:val="-2"/>
          <w:szCs w:val="24"/>
        </w:rPr>
        <w:t>(del demandante)</w:t>
      </w:r>
      <w:r w:rsidR="00D34172" w:rsidRPr="005A0C32">
        <w:rPr>
          <w:rFonts w:ascii="Tahoma" w:hAnsi="Tahoma" w:cs="Tahoma"/>
          <w:i/>
          <w:iCs/>
          <w:spacing w:val="-2"/>
          <w:szCs w:val="24"/>
        </w:rPr>
        <w:t xml:space="preserve"> </w:t>
      </w:r>
      <w:r w:rsidR="00717E24" w:rsidRPr="005A0C32">
        <w:rPr>
          <w:rFonts w:ascii="Tahoma" w:hAnsi="Tahoma" w:cs="Tahoma"/>
          <w:i/>
          <w:iCs/>
          <w:spacing w:val="-2"/>
          <w:szCs w:val="24"/>
        </w:rPr>
        <w:t xml:space="preserve">de no haber podido subir un video y enviarlo, no es procedente, por cuanto el profesional del derecho, pudo buscar ayuda técnica para efectos de aportar la misma, ya que se trata de un expediente digital, por ende, de aceptar la entrega de dicha prueba como lo pretende el abogado, sería trasladar la carga al Despacho a quien le correspondería igualmente, grabarla y cargarla al expediente digital. Aunado a ello, la solicitud se realizó el último día con que se contaba para subsanar la demanda, por lo que </w:t>
      </w:r>
      <w:r w:rsidR="000463D5" w:rsidRPr="005A0C32">
        <w:rPr>
          <w:rFonts w:ascii="Tahoma" w:hAnsi="Tahoma" w:cs="Tahoma"/>
          <w:i/>
          <w:iCs/>
          <w:spacing w:val="-2"/>
          <w:szCs w:val="24"/>
        </w:rPr>
        <w:t xml:space="preserve">no </w:t>
      </w:r>
      <w:r w:rsidR="00717E24" w:rsidRPr="005A0C32">
        <w:rPr>
          <w:rFonts w:ascii="Tahoma" w:hAnsi="Tahoma" w:cs="Tahoma"/>
          <w:i/>
          <w:iCs/>
          <w:spacing w:val="-2"/>
          <w:szCs w:val="24"/>
        </w:rPr>
        <w:t>es comprensible que no haya podido buscar el apoyo técnico necesario</w:t>
      </w:r>
      <w:r w:rsidR="00717E24" w:rsidRPr="005A0C32">
        <w:rPr>
          <w:rFonts w:ascii="Tahoma" w:hAnsi="Tahoma" w:cs="Tahoma"/>
          <w:i/>
          <w:iCs/>
          <w:spacing w:val="-2"/>
          <w:sz w:val="24"/>
          <w:szCs w:val="24"/>
        </w:rPr>
        <w:t>”</w:t>
      </w:r>
      <w:r w:rsidR="00717E24" w:rsidRPr="005A0C32">
        <w:rPr>
          <w:rFonts w:ascii="Tahoma" w:hAnsi="Tahoma" w:cs="Tahoma"/>
          <w:spacing w:val="-2"/>
          <w:sz w:val="24"/>
          <w:szCs w:val="24"/>
        </w:rPr>
        <w:t xml:space="preserve"> y, de otro lado, tampoco se consideran saneados los demás defectos de la demanda, por cuanto </w:t>
      </w:r>
      <w:r w:rsidR="00717E24" w:rsidRPr="005A0C32">
        <w:rPr>
          <w:rFonts w:ascii="Tahoma" w:hAnsi="Tahoma" w:cs="Tahoma"/>
          <w:i/>
          <w:iCs/>
          <w:spacing w:val="-2"/>
          <w:sz w:val="24"/>
          <w:szCs w:val="24"/>
        </w:rPr>
        <w:t>“</w:t>
      </w:r>
      <w:r w:rsidR="00717E24" w:rsidRPr="005A0C32">
        <w:rPr>
          <w:rFonts w:ascii="Tahoma" w:hAnsi="Tahoma" w:cs="Tahoma"/>
          <w:i/>
          <w:iCs/>
          <w:spacing w:val="-2"/>
          <w:szCs w:val="24"/>
        </w:rPr>
        <w:t xml:space="preserve">tampoco se indicaron los perjuicios concretos, es decir, </w:t>
      </w:r>
      <w:r w:rsidR="00717E24" w:rsidRPr="005A0C32">
        <w:rPr>
          <w:rFonts w:ascii="Tahoma" w:hAnsi="Tahoma" w:cs="Tahoma"/>
          <w:i/>
          <w:iCs/>
          <w:spacing w:val="-2"/>
          <w:szCs w:val="24"/>
        </w:rPr>
        <w:lastRenderedPageBreak/>
        <w:t>no se cuantificaron, ya que, si bien se indicó en que consiste el lucro cesante, el daño emergente, no se concretaron</w:t>
      </w:r>
      <w:r w:rsidR="00717E24" w:rsidRPr="005A0C32">
        <w:rPr>
          <w:rFonts w:ascii="Tahoma" w:hAnsi="Tahoma" w:cs="Tahoma"/>
          <w:i/>
          <w:iCs/>
          <w:spacing w:val="-2"/>
          <w:sz w:val="24"/>
          <w:szCs w:val="24"/>
        </w:rPr>
        <w:t>”</w:t>
      </w:r>
      <w:r w:rsidR="00717E24" w:rsidRPr="005A0C32">
        <w:rPr>
          <w:rFonts w:ascii="Tahoma" w:hAnsi="Tahoma" w:cs="Tahoma"/>
          <w:spacing w:val="-2"/>
          <w:sz w:val="24"/>
          <w:szCs w:val="24"/>
        </w:rPr>
        <w:t xml:space="preserve">. </w:t>
      </w:r>
    </w:p>
    <w:p w14:paraId="034BCF8E" w14:textId="77777777" w:rsidR="00A01E34" w:rsidRPr="005A0C32" w:rsidRDefault="00A01E34" w:rsidP="005A0C32">
      <w:pPr>
        <w:widowControl w:val="0"/>
        <w:autoSpaceDE w:val="0"/>
        <w:autoSpaceDN w:val="0"/>
        <w:adjustRightInd w:val="0"/>
        <w:spacing w:line="276" w:lineRule="auto"/>
        <w:ind w:firstLine="0"/>
        <w:rPr>
          <w:rFonts w:ascii="Tahoma" w:hAnsi="Tahoma" w:cs="Tahoma"/>
          <w:spacing w:val="-2"/>
          <w:sz w:val="24"/>
          <w:szCs w:val="24"/>
        </w:rPr>
      </w:pPr>
    </w:p>
    <w:p w14:paraId="2458D7E6" w14:textId="061F8630" w:rsidR="00717E24" w:rsidRPr="005A0C32" w:rsidRDefault="00717E24" w:rsidP="00AF2B7D">
      <w:pPr>
        <w:pStyle w:val="Prrafodelista"/>
        <w:widowControl w:val="0"/>
        <w:numPr>
          <w:ilvl w:val="0"/>
          <w:numId w:val="1"/>
        </w:numPr>
        <w:autoSpaceDE w:val="0"/>
        <w:autoSpaceDN w:val="0"/>
        <w:adjustRightInd w:val="0"/>
        <w:spacing w:line="276" w:lineRule="auto"/>
        <w:ind w:left="0" w:firstLine="0"/>
        <w:jc w:val="center"/>
        <w:rPr>
          <w:rFonts w:ascii="Tahoma" w:hAnsi="Tahoma" w:cs="Tahoma"/>
          <w:b/>
          <w:bCs/>
          <w:spacing w:val="-2"/>
          <w:sz w:val="24"/>
          <w:szCs w:val="24"/>
        </w:rPr>
      </w:pPr>
      <w:r w:rsidRPr="005A0C32">
        <w:rPr>
          <w:rFonts w:ascii="Tahoma" w:hAnsi="Tahoma" w:cs="Tahoma"/>
          <w:b/>
          <w:bCs/>
          <w:spacing w:val="-2"/>
          <w:sz w:val="24"/>
          <w:szCs w:val="24"/>
        </w:rPr>
        <w:t>FUNDAMENTO DE LA APELACIÓN</w:t>
      </w:r>
    </w:p>
    <w:p w14:paraId="35613235" w14:textId="6CCFEBCD" w:rsidR="00CE090E" w:rsidRPr="005A0C32" w:rsidRDefault="00CE090E" w:rsidP="00AF2B7D">
      <w:pPr>
        <w:widowControl w:val="0"/>
        <w:autoSpaceDE w:val="0"/>
        <w:autoSpaceDN w:val="0"/>
        <w:adjustRightInd w:val="0"/>
        <w:spacing w:line="276" w:lineRule="auto"/>
        <w:ind w:firstLine="708"/>
        <w:rPr>
          <w:rFonts w:ascii="Tahoma" w:hAnsi="Tahoma" w:cs="Tahoma"/>
          <w:spacing w:val="-2"/>
          <w:sz w:val="24"/>
          <w:szCs w:val="24"/>
        </w:rPr>
      </w:pPr>
    </w:p>
    <w:p w14:paraId="05437AC1" w14:textId="4E164444" w:rsidR="00830D11" w:rsidRPr="005A0C32" w:rsidRDefault="00BB696A" w:rsidP="00AF2B7D">
      <w:pPr>
        <w:widowControl w:val="0"/>
        <w:autoSpaceDE w:val="0"/>
        <w:autoSpaceDN w:val="0"/>
        <w:adjustRightInd w:val="0"/>
        <w:spacing w:line="276" w:lineRule="auto"/>
        <w:ind w:firstLine="708"/>
        <w:rPr>
          <w:rFonts w:ascii="Tahoma" w:hAnsi="Tahoma" w:cs="Tahoma"/>
          <w:i/>
          <w:iCs/>
          <w:spacing w:val="-2"/>
          <w:sz w:val="24"/>
          <w:szCs w:val="24"/>
        </w:rPr>
      </w:pPr>
      <w:r w:rsidRPr="005A0C32">
        <w:rPr>
          <w:rFonts w:ascii="Tahoma" w:hAnsi="Tahoma" w:cs="Tahoma"/>
          <w:spacing w:val="-2"/>
          <w:sz w:val="24"/>
          <w:szCs w:val="24"/>
        </w:rPr>
        <w:t xml:space="preserve">Contra la anterior decisión interpone recurso de apelación el demandante, manifestando que no es experto en </w:t>
      </w:r>
      <w:r w:rsidR="00CC6C2E" w:rsidRPr="005A0C32">
        <w:rPr>
          <w:rFonts w:ascii="Tahoma" w:hAnsi="Tahoma" w:cs="Tahoma"/>
          <w:spacing w:val="-2"/>
          <w:sz w:val="24"/>
          <w:szCs w:val="24"/>
        </w:rPr>
        <w:t xml:space="preserve">sistemas y por eso le solicitó al despacho que le permitieran hacer entrega física del CD que contenía el video que enumera como prueba en la demanda, solicitud que no </w:t>
      </w:r>
      <w:r w:rsidR="00D34172" w:rsidRPr="005A0C32">
        <w:rPr>
          <w:rFonts w:ascii="Tahoma" w:hAnsi="Tahoma" w:cs="Tahoma"/>
          <w:spacing w:val="-2"/>
          <w:sz w:val="24"/>
          <w:szCs w:val="24"/>
        </w:rPr>
        <w:t>le parece</w:t>
      </w:r>
      <w:r w:rsidR="00CC6C2E" w:rsidRPr="005A0C32">
        <w:rPr>
          <w:rFonts w:ascii="Tahoma" w:hAnsi="Tahoma" w:cs="Tahoma"/>
          <w:spacing w:val="-2"/>
          <w:sz w:val="24"/>
          <w:szCs w:val="24"/>
        </w:rPr>
        <w:t xml:space="preserve"> </w:t>
      </w:r>
      <w:r w:rsidR="00D34172" w:rsidRPr="005A0C32">
        <w:rPr>
          <w:rFonts w:ascii="Tahoma" w:hAnsi="Tahoma" w:cs="Tahoma"/>
          <w:spacing w:val="-2"/>
          <w:sz w:val="24"/>
          <w:szCs w:val="24"/>
        </w:rPr>
        <w:t>“</w:t>
      </w:r>
      <w:r w:rsidR="00CC6C2E" w:rsidRPr="005A0C32">
        <w:rPr>
          <w:rFonts w:ascii="Tahoma" w:hAnsi="Tahoma" w:cs="Tahoma"/>
          <w:spacing w:val="-2"/>
          <w:sz w:val="24"/>
          <w:szCs w:val="24"/>
        </w:rPr>
        <w:t>descabellada</w:t>
      </w:r>
      <w:r w:rsidR="00D34172" w:rsidRPr="005A0C32">
        <w:rPr>
          <w:rFonts w:ascii="Tahoma" w:hAnsi="Tahoma" w:cs="Tahoma"/>
          <w:spacing w:val="-2"/>
          <w:sz w:val="24"/>
          <w:szCs w:val="24"/>
        </w:rPr>
        <w:t>”</w:t>
      </w:r>
      <w:r w:rsidR="00CC6C2E" w:rsidRPr="005A0C32">
        <w:rPr>
          <w:rFonts w:ascii="Tahoma" w:hAnsi="Tahoma" w:cs="Tahoma"/>
          <w:spacing w:val="-2"/>
          <w:sz w:val="24"/>
          <w:szCs w:val="24"/>
        </w:rPr>
        <w:t>, porque actualmente el aforo de los despachos judiciales es del 50% y la entrega podía efectuarse bajo todas las medidas de bioseguridad y previo agendamiento del despacho. Agrega que no es difícil para el despacho recibir un CD, descargar el video que contiene y cargarlo al expediente, lo cual no es una carga desproporcionada,</w:t>
      </w:r>
      <w:r w:rsidR="00830D11" w:rsidRPr="005A0C32">
        <w:rPr>
          <w:rFonts w:ascii="Tahoma" w:hAnsi="Tahoma" w:cs="Tahoma"/>
          <w:spacing w:val="-2"/>
          <w:sz w:val="24"/>
          <w:szCs w:val="24"/>
        </w:rPr>
        <w:t xml:space="preserve"> al contrario, es</w:t>
      </w:r>
      <w:r w:rsidR="00CC6C2E" w:rsidRPr="005A0C32">
        <w:rPr>
          <w:rFonts w:ascii="Tahoma" w:hAnsi="Tahoma" w:cs="Tahoma"/>
          <w:spacing w:val="-2"/>
          <w:sz w:val="24"/>
          <w:szCs w:val="24"/>
        </w:rPr>
        <w:t xml:space="preserve"> un deber constitucional</w:t>
      </w:r>
      <w:r w:rsidR="000463D5" w:rsidRPr="005A0C32">
        <w:rPr>
          <w:rFonts w:ascii="Tahoma" w:hAnsi="Tahoma" w:cs="Tahoma"/>
          <w:spacing w:val="-2"/>
          <w:sz w:val="24"/>
          <w:szCs w:val="24"/>
        </w:rPr>
        <w:t>,</w:t>
      </w:r>
      <w:r w:rsidR="00CC6C2E" w:rsidRPr="005A0C32">
        <w:rPr>
          <w:rFonts w:ascii="Tahoma" w:hAnsi="Tahoma" w:cs="Tahoma"/>
          <w:spacing w:val="-2"/>
          <w:sz w:val="24"/>
          <w:szCs w:val="24"/>
        </w:rPr>
        <w:t xml:space="preserve"> legal y reglamentario</w:t>
      </w:r>
      <w:r w:rsidR="00830D11" w:rsidRPr="005A0C32">
        <w:rPr>
          <w:rFonts w:ascii="Tahoma" w:hAnsi="Tahoma" w:cs="Tahoma"/>
          <w:spacing w:val="-2"/>
          <w:sz w:val="24"/>
          <w:szCs w:val="24"/>
        </w:rPr>
        <w:t xml:space="preserve"> de todo servidor público no poner trabas al cumplimiento de sus funciones y para desempeñar esa labor reciben sueldo del erario público. Finalmente indica que afortunadamente el video que se pretendía ingresar no sabe </w:t>
      </w:r>
      <w:r w:rsidR="00830D11" w:rsidRPr="005A0C32">
        <w:rPr>
          <w:rFonts w:ascii="Tahoma" w:hAnsi="Tahoma" w:cs="Tahoma"/>
          <w:i/>
          <w:iCs/>
          <w:spacing w:val="-2"/>
          <w:sz w:val="24"/>
          <w:szCs w:val="24"/>
        </w:rPr>
        <w:t>“</w:t>
      </w:r>
      <w:r w:rsidR="00830D11" w:rsidRPr="005A0C32">
        <w:rPr>
          <w:rFonts w:ascii="Tahoma" w:hAnsi="Tahoma" w:cs="Tahoma"/>
          <w:i/>
          <w:iCs/>
          <w:spacing w:val="-2"/>
          <w:szCs w:val="24"/>
        </w:rPr>
        <w:t>cómo llegó y está en el expediente, así el sistema dijera que no</w:t>
      </w:r>
      <w:r w:rsidR="00830D11" w:rsidRPr="005A0C32">
        <w:rPr>
          <w:rFonts w:ascii="Tahoma" w:hAnsi="Tahoma" w:cs="Tahoma"/>
          <w:i/>
          <w:iCs/>
          <w:spacing w:val="-2"/>
          <w:sz w:val="24"/>
          <w:szCs w:val="24"/>
        </w:rPr>
        <w:t>”.</w:t>
      </w:r>
    </w:p>
    <w:p w14:paraId="6FEE5DDE" w14:textId="77777777" w:rsidR="00455327" w:rsidRPr="005A0C32" w:rsidRDefault="00455327" w:rsidP="00AF2B7D">
      <w:pPr>
        <w:widowControl w:val="0"/>
        <w:autoSpaceDE w:val="0"/>
        <w:autoSpaceDN w:val="0"/>
        <w:adjustRightInd w:val="0"/>
        <w:spacing w:line="276" w:lineRule="auto"/>
        <w:ind w:firstLine="708"/>
        <w:rPr>
          <w:rFonts w:ascii="Tahoma" w:hAnsi="Tahoma" w:cs="Tahoma"/>
          <w:i/>
          <w:iCs/>
          <w:spacing w:val="-2"/>
          <w:sz w:val="24"/>
          <w:szCs w:val="24"/>
        </w:rPr>
      </w:pPr>
    </w:p>
    <w:p w14:paraId="22A43877" w14:textId="546D6C05" w:rsidR="00830D11" w:rsidRPr="005A0C32" w:rsidRDefault="00830D11" w:rsidP="00AF2B7D">
      <w:pPr>
        <w:widowControl w:val="0"/>
        <w:autoSpaceDE w:val="0"/>
        <w:autoSpaceDN w:val="0"/>
        <w:adjustRightInd w:val="0"/>
        <w:spacing w:line="276" w:lineRule="auto"/>
        <w:ind w:firstLine="708"/>
        <w:rPr>
          <w:rFonts w:ascii="Tahoma" w:hAnsi="Tahoma" w:cs="Tahoma"/>
          <w:spacing w:val="-2"/>
          <w:sz w:val="24"/>
          <w:szCs w:val="24"/>
        </w:rPr>
      </w:pPr>
      <w:r w:rsidRPr="005A0C32">
        <w:rPr>
          <w:rFonts w:ascii="Tahoma" w:hAnsi="Tahoma" w:cs="Tahoma"/>
          <w:spacing w:val="-2"/>
          <w:sz w:val="24"/>
          <w:szCs w:val="24"/>
        </w:rPr>
        <w:t xml:space="preserve">Seguidamente indica que </w:t>
      </w:r>
      <w:r w:rsidRPr="005A0C32">
        <w:rPr>
          <w:rFonts w:ascii="Tahoma" w:hAnsi="Tahoma" w:cs="Tahoma"/>
          <w:i/>
          <w:iCs/>
          <w:spacing w:val="-2"/>
          <w:sz w:val="24"/>
          <w:szCs w:val="24"/>
        </w:rPr>
        <w:t>“</w:t>
      </w:r>
      <w:r w:rsidRPr="005A0C32">
        <w:rPr>
          <w:rFonts w:ascii="Tahoma" w:hAnsi="Tahoma" w:cs="Tahoma"/>
          <w:i/>
          <w:iCs/>
          <w:spacing w:val="-2"/>
          <w:szCs w:val="24"/>
        </w:rPr>
        <w:t>de forma falaz</w:t>
      </w:r>
      <w:r w:rsidRPr="005A0C32">
        <w:rPr>
          <w:rFonts w:ascii="Tahoma" w:hAnsi="Tahoma" w:cs="Tahoma"/>
          <w:i/>
          <w:iCs/>
          <w:spacing w:val="-2"/>
          <w:sz w:val="24"/>
          <w:szCs w:val="24"/>
        </w:rPr>
        <w:t>”</w:t>
      </w:r>
      <w:r w:rsidRPr="005A0C32">
        <w:rPr>
          <w:rFonts w:ascii="Tahoma" w:hAnsi="Tahoma" w:cs="Tahoma"/>
          <w:spacing w:val="-2"/>
          <w:sz w:val="24"/>
          <w:szCs w:val="24"/>
        </w:rPr>
        <w:t xml:space="preserve"> argumenta el despacho que tampoco se indicaron los perjuicios concretos, es decir no se cuantificaron, afirmación que según el apelante se puede desvirtuar con solo observar y leer la forma como se adecuó el numeral 2.1 de la integración de la demanda en un solo cuerpo, ya que se concretaron los perjuicios, cada uno con su valor, en un cuadro en el que se resumieron todos los valores solicitados, aunado a que también en los acápites denominados “proceso cuantía y competencia” y “estimación razonada de la cuantía” se concretizaron los perjuicios reclamados”.</w:t>
      </w:r>
    </w:p>
    <w:p w14:paraId="7BAF4D36" w14:textId="0B16B930" w:rsidR="0CB519D3" w:rsidRPr="005A0C32" w:rsidRDefault="0CB519D3" w:rsidP="00AF2B7D">
      <w:pPr>
        <w:spacing w:line="276" w:lineRule="auto"/>
        <w:ind w:firstLine="708"/>
        <w:rPr>
          <w:rFonts w:ascii="Tahoma" w:hAnsi="Tahoma" w:cs="Tahoma"/>
          <w:sz w:val="24"/>
          <w:szCs w:val="24"/>
        </w:rPr>
      </w:pPr>
    </w:p>
    <w:p w14:paraId="358C335E" w14:textId="09AA7142" w:rsidR="00830D11" w:rsidRPr="005A0C32" w:rsidRDefault="00830D11" w:rsidP="00AF2B7D">
      <w:pPr>
        <w:widowControl w:val="0"/>
        <w:autoSpaceDE w:val="0"/>
        <w:autoSpaceDN w:val="0"/>
        <w:adjustRightInd w:val="0"/>
        <w:spacing w:line="276" w:lineRule="auto"/>
        <w:ind w:firstLine="708"/>
        <w:rPr>
          <w:rFonts w:ascii="Tahoma" w:hAnsi="Tahoma" w:cs="Tahoma"/>
          <w:spacing w:val="-2"/>
          <w:sz w:val="24"/>
          <w:szCs w:val="24"/>
        </w:rPr>
      </w:pPr>
      <w:r w:rsidRPr="005A0C32">
        <w:rPr>
          <w:rFonts w:ascii="Tahoma" w:hAnsi="Tahoma" w:cs="Tahoma"/>
          <w:spacing w:val="-2"/>
          <w:sz w:val="24"/>
          <w:szCs w:val="24"/>
        </w:rPr>
        <w:t>Por lo anterior, solicita que se deje sin efecto el auto del 22 de enero de 2021 y en su defecto se dé por subsanada la demanda en debida forma y se continúe con el trámite</w:t>
      </w:r>
      <w:r w:rsidR="000463D5" w:rsidRPr="005A0C32">
        <w:rPr>
          <w:rFonts w:ascii="Tahoma" w:hAnsi="Tahoma" w:cs="Tahoma"/>
          <w:spacing w:val="-2"/>
          <w:sz w:val="24"/>
          <w:szCs w:val="24"/>
        </w:rPr>
        <w:t xml:space="preserve"> previsto para la misma.</w:t>
      </w:r>
    </w:p>
    <w:p w14:paraId="01CE044F" w14:textId="77777777" w:rsidR="00A01E34" w:rsidRPr="005A0C32" w:rsidRDefault="00A01E34" w:rsidP="007145CE">
      <w:pPr>
        <w:widowControl w:val="0"/>
        <w:autoSpaceDE w:val="0"/>
        <w:autoSpaceDN w:val="0"/>
        <w:adjustRightInd w:val="0"/>
        <w:spacing w:line="276" w:lineRule="auto"/>
        <w:ind w:firstLine="0"/>
        <w:rPr>
          <w:rFonts w:ascii="Tahoma" w:hAnsi="Tahoma" w:cs="Tahoma"/>
          <w:spacing w:val="-2"/>
          <w:sz w:val="24"/>
          <w:szCs w:val="24"/>
        </w:rPr>
      </w:pPr>
    </w:p>
    <w:p w14:paraId="30B2285D" w14:textId="61303FEF" w:rsidR="0036066F" w:rsidRPr="005A0C32" w:rsidRDefault="0036066F" w:rsidP="00AF2B7D">
      <w:pPr>
        <w:pStyle w:val="Prrafodelista"/>
        <w:widowControl w:val="0"/>
        <w:numPr>
          <w:ilvl w:val="0"/>
          <w:numId w:val="1"/>
        </w:numPr>
        <w:autoSpaceDE w:val="0"/>
        <w:autoSpaceDN w:val="0"/>
        <w:adjustRightInd w:val="0"/>
        <w:spacing w:line="276" w:lineRule="auto"/>
        <w:ind w:left="0" w:firstLine="0"/>
        <w:jc w:val="center"/>
        <w:rPr>
          <w:rFonts w:ascii="Tahoma" w:hAnsi="Tahoma" w:cs="Tahoma"/>
          <w:b/>
          <w:bCs/>
          <w:spacing w:val="-2"/>
          <w:sz w:val="24"/>
          <w:szCs w:val="24"/>
        </w:rPr>
      </w:pPr>
      <w:r w:rsidRPr="005A0C32">
        <w:rPr>
          <w:rFonts w:ascii="Tahoma" w:hAnsi="Tahoma" w:cs="Tahoma"/>
          <w:b/>
          <w:bCs/>
          <w:spacing w:val="-2"/>
          <w:sz w:val="24"/>
          <w:szCs w:val="24"/>
        </w:rPr>
        <w:t>PROBLEMA JURÍDICO</w:t>
      </w:r>
    </w:p>
    <w:p w14:paraId="1311A7F7" w14:textId="0CAFDDF5" w:rsidR="0036066F" w:rsidRPr="005A0C32" w:rsidRDefault="0036066F" w:rsidP="00AF2B7D">
      <w:pPr>
        <w:widowControl w:val="0"/>
        <w:autoSpaceDE w:val="0"/>
        <w:autoSpaceDN w:val="0"/>
        <w:adjustRightInd w:val="0"/>
        <w:spacing w:line="276" w:lineRule="auto"/>
        <w:rPr>
          <w:rFonts w:ascii="Tahoma" w:hAnsi="Tahoma" w:cs="Tahoma"/>
          <w:spacing w:val="-2"/>
          <w:sz w:val="24"/>
          <w:szCs w:val="24"/>
        </w:rPr>
      </w:pPr>
    </w:p>
    <w:p w14:paraId="60116122" w14:textId="4CDFF9E6" w:rsidR="0036066F" w:rsidRPr="005A0C32" w:rsidRDefault="00004DCD" w:rsidP="00AF2B7D">
      <w:pPr>
        <w:widowControl w:val="0"/>
        <w:autoSpaceDE w:val="0"/>
        <w:autoSpaceDN w:val="0"/>
        <w:adjustRightInd w:val="0"/>
        <w:spacing w:line="276" w:lineRule="auto"/>
        <w:rPr>
          <w:rFonts w:ascii="Tahoma" w:hAnsi="Tahoma" w:cs="Tahoma"/>
          <w:spacing w:val="-2"/>
          <w:sz w:val="24"/>
          <w:szCs w:val="24"/>
        </w:rPr>
      </w:pPr>
      <w:r w:rsidRPr="005A0C32">
        <w:rPr>
          <w:rFonts w:ascii="Tahoma" w:hAnsi="Tahoma" w:cs="Tahoma"/>
          <w:spacing w:val="-2"/>
          <w:sz w:val="24"/>
          <w:szCs w:val="24"/>
        </w:rPr>
        <w:t>El problema jurídico en esta instancia se centra en resolver el siguiente interrogante:</w:t>
      </w:r>
      <w:r w:rsidR="0036066F" w:rsidRPr="005A0C32">
        <w:rPr>
          <w:rFonts w:ascii="Tahoma" w:hAnsi="Tahoma" w:cs="Tahoma"/>
          <w:spacing w:val="-2"/>
          <w:sz w:val="24"/>
          <w:szCs w:val="24"/>
        </w:rPr>
        <w:t xml:space="preserve"> </w:t>
      </w:r>
      <w:r w:rsidRPr="005A0C32">
        <w:rPr>
          <w:rFonts w:ascii="Tahoma" w:hAnsi="Tahoma" w:cs="Tahoma"/>
          <w:spacing w:val="-2"/>
          <w:sz w:val="24"/>
          <w:szCs w:val="24"/>
        </w:rPr>
        <w:t>1) ¿</w:t>
      </w:r>
      <w:r w:rsidR="0036066F" w:rsidRPr="005A0C32">
        <w:rPr>
          <w:rFonts w:ascii="Tahoma" w:hAnsi="Tahoma" w:cs="Tahoma"/>
          <w:spacing w:val="-2"/>
          <w:sz w:val="24"/>
          <w:szCs w:val="24"/>
        </w:rPr>
        <w:t>bajo la excepcionalidad por COVID-19</w:t>
      </w:r>
      <w:r w:rsidR="00F040EA" w:rsidRPr="005A0C32">
        <w:rPr>
          <w:rFonts w:ascii="Tahoma" w:hAnsi="Tahoma" w:cs="Tahoma"/>
          <w:spacing w:val="-2"/>
          <w:sz w:val="24"/>
          <w:szCs w:val="24"/>
        </w:rPr>
        <w:t xml:space="preserve"> </w:t>
      </w:r>
      <w:r w:rsidRPr="005A0C32">
        <w:rPr>
          <w:rFonts w:ascii="Tahoma" w:hAnsi="Tahoma" w:cs="Tahoma"/>
          <w:spacing w:val="-2"/>
          <w:sz w:val="24"/>
          <w:szCs w:val="24"/>
        </w:rPr>
        <w:t>y en el marco de las medidas sanitarias de distanciamiento social ordenadas por el Gobierno Nacional, tenía el</w:t>
      </w:r>
      <w:r w:rsidR="00F040EA" w:rsidRPr="005A0C32">
        <w:rPr>
          <w:rFonts w:ascii="Tahoma" w:hAnsi="Tahoma" w:cs="Tahoma"/>
          <w:spacing w:val="-2"/>
          <w:sz w:val="24"/>
          <w:szCs w:val="24"/>
        </w:rPr>
        <w:t xml:space="preserve"> Juzgado de Primera Instancia el deber legal de recibir </w:t>
      </w:r>
      <w:r w:rsidRPr="005A0C32">
        <w:rPr>
          <w:rFonts w:ascii="Tahoma" w:hAnsi="Tahoma" w:cs="Tahoma"/>
          <w:spacing w:val="-2"/>
          <w:sz w:val="24"/>
          <w:szCs w:val="24"/>
        </w:rPr>
        <w:t xml:space="preserve">en medio físico la videograbación que no puedo </w:t>
      </w:r>
      <w:r w:rsidR="00D34172" w:rsidRPr="005A0C32">
        <w:rPr>
          <w:rFonts w:ascii="Tahoma" w:hAnsi="Tahoma" w:cs="Tahoma"/>
          <w:spacing w:val="-2"/>
          <w:sz w:val="24"/>
          <w:szCs w:val="24"/>
        </w:rPr>
        <w:t>incorporar</w:t>
      </w:r>
      <w:r w:rsidRPr="005A0C32">
        <w:rPr>
          <w:rFonts w:ascii="Tahoma" w:hAnsi="Tahoma" w:cs="Tahoma"/>
          <w:spacing w:val="-2"/>
          <w:sz w:val="24"/>
          <w:szCs w:val="24"/>
        </w:rPr>
        <w:t xml:space="preserve"> el demandante</w:t>
      </w:r>
      <w:r w:rsidR="00D34172" w:rsidRPr="005A0C32">
        <w:rPr>
          <w:rFonts w:ascii="Tahoma" w:hAnsi="Tahoma" w:cs="Tahoma"/>
          <w:spacing w:val="-2"/>
          <w:sz w:val="24"/>
          <w:szCs w:val="24"/>
        </w:rPr>
        <w:t xml:space="preserve"> por medio digital</w:t>
      </w:r>
      <w:r w:rsidRPr="005A0C32">
        <w:rPr>
          <w:rFonts w:ascii="Tahoma" w:hAnsi="Tahoma" w:cs="Tahoma"/>
          <w:spacing w:val="-2"/>
          <w:sz w:val="24"/>
          <w:szCs w:val="24"/>
        </w:rPr>
        <w:t>? A</w:t>
      </w:r>
      <w:r w:rsidR="009109C6" w:rsidRPr="005A0C32">
        <w:rPr>
          <w:rFonts w:ascii="Tahoma" w:hAnsi="Tahoma" w:cs="Tahoma"/>
          <w:spacing w:val="-2"/>
          <w:sz w:val="24"/>
          <w:szCs w:val="24"/>
        </w:rPr>
        <w:t>dicionalmente,</w:t>
      </w:r>
      <w:r w:rsidRPr="005A0C32">
        <w:rPr>
          <w:rFonts w:ascii="Tahoma" w:hAnsi="Tahoma" w:cs="Tahoma"/>
          <w:spacing w:val="-2"/>
          <w:sz w:val="24"/>
          <w:szCs w:val="24"/>
        </w:rPr>
        <w:t xml:space="preserve"> le corresponde a la Sala verificar si la demanda todavía exhibe los demás defectos que la a-quo advirtió en el auto </w:t>
      </w:r>
      <w:proofErr w:type="spellStart"/>
      <w:r w:rsidRPr="005A0C32">
        <w:rPr>
          <w:rFonts w:ascii="Tahoma" w:hAnsi="Tahoma" w:cs="Tahoma"/>
          <w:spacing w:val="-2"/>
          <w:sz w:val="24"/>
          <w:szCs w:val="24"/>
        </w:rPr>
        <w:t>inadmisorio</w:t>
      </w:r>
      <w:proofErr w:type="spellEnd"/>
      <w:r w:rsidRPr="005A0C32">
        <w:rPr>
          <w:rFonts w:ascii="Tahoma" w:hAnsi="Tahoma" w:cs="Tahoma"/>
          <w:spacing w:val="-2"/>
          <w:sz w:val="24"/>
          <w:szCs w:val="24"/>
        </w:rPr>
        <w:t xml:space="preserve"> de la demanda.</w:t>
      </w:r>
    </w:p>
    <w:p w14:paraId="58007D58" w14:textId="77777777" w:rsidR="00D84407" w:rsidRPr="005A0C32" w:rsidRDefault="00D84407" w:rsidP="00AF2B7D">
      <w:pPr>
        <w:widowControl w:val="0"/>
        <w:autoSpaceDE w:val="0"/>
        <w:autoSpaceDN w:val="0"/>
        <w:adjustRightInd w:val="0"/>
        <w:spacing w:line="276" w:lineRule="auto"/>
        <w:ind w:firstLine="0"/>
        <w:rPr>
          <w:rFonts w:ascii="Tahoma" w:hAnsi="Tahoma" w:cs="Tahoma"/>
          <w:spacing w:val="-2"/>
          <w:sz w:val="24"/>
          <w:szCs w:val="24"/>
        </w:rPr>
      </w:pPr>
    </w:p>
    <w:p w14:paraId="3F1FD5EF" w14:textId="2C51DA25" w:rsidR="0036066F" w:rsidRPr="005A0C32" w:rsidRDefault="00D84407" w:rsidP="00AF2B7D">
      <w:pPr>
        <w:pStyle w:val="Prrafodelista"/>
        <w:widowControl w:val="0"/>
        <w:numPr>
          <w:ilvl w:val="0"/>
          <w:numId w:val="1"/>
        </w:numPr>
        <w:autoSpaceDE w:val="0"/>
        <w:autoSpaceDN w:val="0"/>
        <w:adjustRightInd w:val="0"/>
        <w:spacing w:line="276" w:lineRule="auto"/>
        <w:jc w:val="center"/>
        <w:rPr>
          <w:rFonts w:ascii="Tahoma" w:hAnsi="Tahoma" w:cs="Tahoma"/>
          <w:b/>
          <w:bCs/>
          <w:spacing w:val="-2"/>
          <w:sz w:val="24"/>
          <w:szCs w:val="24"/>
        </w:rPr>
      </w:pPr>
      <w:r w:rsidRPr="005A0C32">
        <w:rPr>
          <w:rFonts w:ascii="Tahoma" w:hAnsi="Tahoma" w:cs="Tahoma"/>
          <w:b/>
          <w:bCs/>
          <w:spacing w:val="-2"/>
          <w:sz w:val="24"/>
          <w:szCs w:val="24"/>
        </w:rPr>
        <w:t>ALEGATOS</w:t>
      </w:r>
    </w:p>
    <w:p w14:paraId="5B2A8419" w14:textId="118E26BD" w:rsidR="00D84407" w:rsidRPr="005A0C32" w:rsidRDefault="00D84407" w:rsidP="00AF2B7D">
      <w:pPr>
        <w:widowControl w:val="0"/>
        <w:autoSpaceDE w:val="0"/>
        <w:autoSpaceDN w:val="0"/>
        <w:adjustRightInd w:val="0"/>
        <w:spacing w:line="276" w:lineRule="auto"/>
        <w:rPr>
          <w:rFonts w:ascii="Tahoma" w:hAnsi="Tahoma" w:cs="Tahoma"/>
          <w:spacing w:val="-2"/>
          <w:sz w:val="24"/>
          <w:szCs w:val="24"/>
        </w:rPr>
      </w:pPr>
    </w:p>
    <w:p w14:paraId="1570E200" w14:textId="4B8910FE" w:rsidR="00D84407" w:rsidRPr="005A0C32" w:rsidRDefault="00D84407" w:rsidP="00AF2B7D">
      <w:pPr>
        <w:widowControl w:val="0"/>
        <w:autoSpaceDE w:val="0"/>
        <w:autoSpaceDN w:val="0"/>
        <w:adjustRightInd w:val="0"/>
        <w:spacing w:line="276" w:lineRule="auto"/>
        <w:rPr>
          <w:rFonts w:ascii="Tahoma" w:hAnsi="Tahoma" w:cs="Tahoma"/>
          <w:spacing w:val="-2"/>
          <w:sz w:val="24"/>
          <w:szCs w:val="24"/>
        </w:rPr>
      </w:pPr>
      <w:r w:rsidRPr="005A0C32">
        <w:rPr>
          <w:rFonts w:ascii="Tahoma" w:hAnsi="Tahoma" w:cs="Tahoma"/>
          <w:spacing w:val="-2"/>
          <w:sz w:val="24"/>
          <w:szCs w:val="24"/>
        </w:rPr>
        <w:t>El demandante no presentó alegatos de conclusión en esta instancia.</w:t>
      </w:r>
    </w:p>
    <w:p w14:paraId="0997D172" w14:textId="77777777" w:rsidR="009109C6" w:rsidRPr="005A0C32" w:rsidRDefault="009109C6" w:rsidP="00AF2B7D">
      <w:pPr>
        <w:widowControl w:val="0"/>
        <w:autoSpaceDE w:val="0"/>
        <w:autoSpaceDN w:val="0"/>
        <w:adjustRightInd w:val="0"/>
        <w:spacing w:line="276" w:lineRule="auto"/>
        <w:ind w:firstLine="0"/>
        <w:rPr>
          <w:rFonts w:ascii="Tahoma" w:hAnsi="Tahoma" w:cs="Tahoma"/>
          <w:spacing w:val="-2"/>
          <w:sz w:val="24"/>
          <w:szCs w:val="24"/>
        </w:rPr>
      </w:pPr>
    </w:p>
    <w:p w14:paraId="2DD3A78F" w14:textId="204AB07F" w:rsidR="00D84407" w:rsidRPr="005A0C32" w:rsidRDefault="00D84407" w:rsidP="00AF2B7D">
      <w:pPr>
        <w:pStyle w:val="Prrafodelista"/>
        <w:widowControl w:val="0"/>
        <w:numPr>
          <w:ilvl w:val="0"/>
          <w:numId w:val="1"/>
        </w:numPr>
        <w:autoSpaceDE w:val="0"/>
        <w:autoSpaceDN w:val="0"/>
        <w:adjustRightInd w:val="0"/>
        <w:spacing w:line="276" w:lineRule="auto"/>
        <w:jc w:val="center"/>
        <w:rPr>
          <w:rFonts w:ascii="Tahoma" w:hAnsi="Tahoma" w:cs="Tahoma"/>
          <w:b/>
          <w:bCs/>
          <w:spacing w:val="-2"/>
          <w:sz w:val="24"/>
          <w:szCs w:val="24"/>
        </w:rPr>
      </w:pPr>
      <w:r w:rsidRPr="005A0C32">
        <w:rPr>
          <w:rFonts w:ascii="Tahoma" w:hAnsi="Tahoma" w:cs="Tahoma"/>
          <w:b/>
          <w:bCs/>
          <w:spacing w:val="-2"/>
          <w:sz w:val="24"/>
          <w:szCs w:val="24"/>
        </w:rPr>
        <w:t>PROCEDIBILIDAD DEL RECURSO DE APELACIÓN</w:t>
      </w:r>
    </w:p>
    <w:p w14:paraId="6C61C6CF" w14:textId="77777777" w:rsidR="009109C6" w:rsidRPr="005A0C32" w:rsidRDefault="009109C6" w:rsidP="00AF2B7D">
      <w:pPr>
        <w:pStyle w:val="Prrafodelista"/>
        <w:widowControl w:val="0"/>
        <w:autoSpaceDE w:val="0"/>
        <w:autoSpaceDN w:val="0"/>
        <w:adjustRightInd w:val="0"/>
        <w:spacing w:line="276" w:lineRule="auto"/>
        <w:ind w:left="1068" w:firstLine="0"/>
        <w:rPr>
          <w:rFonts w:ascii="Tahoma" w:hAnsi="Tahoma" w:cs="Tahoma"/>
          <w:b/>
          <w:bCs/>
          <w:spacing w:val="-2"/>
          <w:sz w:val="24"/>
          <w:szCs w:val="24"/>
        </w:rPr>
      </w:pPr>
    </w:p>
    <w:p w14:paraId="13778187" w14:textId="7B8B93A8" w:rsidR="00D84407" w:rsidRPr="005A0C32" w:rsidRDefault="00D84407" w:rsidP="00AF2B7D">
      <w:pPr>
        <w:spacing w:line="276" w:lineRule="auto"/>
        <w:ind w:firstLine="708"/>
        <w:rPr>
          <w:rFonts w:ascii="Tahoma" w:hAnsi="Tahoma" w:cs="Tahoma"/>
          <w:sz w:val="24"/>
          <w:szCs w:val="24"/>
          <w:lang w:val="es-CO"/>
        </w:rPr>
      </w:pPr>
      <w:r w:rsidRPr="005A0C32">
        <w:rPr>
          <w:rFonts w:ascii="Tahoma" w:hAnsi="Tahoma" w:cs="Tahoma"/>
          <w:sz w:val="24"/>
          <w:szCs w:val="24"/>
        </w:rPr>
        <w:t>E</w:t>
      </w:r>
      <w:r w:rsidRPr="005A0C32">
        <w:rPr>
          <w:rFonts w:ascii="Tahoma" w:hAnsi="Tahoma" w:cs="Tahoma"/>
          <w:sz w:val="24"/>
          <w:szCs w:val="24"/>
          <w:lang w:val="es-CO"/>
        </w:rPr>
        <w:t xml:space="preserve">l auto que rechaza la demanda o su reforma es susceptible del recurso de apelación, según lo dispuesto en el artículo 29 de la Ley 712 de 2001, que modificó el 65 del C.P.T. y de la S.S. </w:t>
      </w:r>
    </w:p>
    <w:p w14:paraId="004993A0" w14:textId="77777777" w:rsidR="00D34172" w:rsidRPr="005A0C32" w:rsidRDefault="00D34172" w:rsidP="00AF2B7D">
      <w:pPr>
        <w:pStyle w:val="Prrafodelista"/>
        <w:widowControl w:val="0"/>
        <w:autoSpaceDE w:val="0"/>
        <w:autoSpaceDN w:val="0"/>
        <w:adjustRightInd w:val="0"/>
        <w:spacing w:line="276" w:lineRule="auto"/>
        <w:ind w:left="1068" w:firstLine="0"/>
        <w:rPr>
          <w:rFonts w:ascii="Tahoma" w:hAnsi="Tahoma" w:cs="Tahoma"/>
          <w:spacing w:val="-2"/>
          <w:sz w:val="24"/>
          <w:szCs w:val="24"/>
          <w:lang w:val="es-CO"/>
        </w:rPr>
      </w:pPr>
    </w:p>
    <w:p w14:paraId="7D460123" w14:textId="2D724740" w:rsidR="00D84407" w:rsidRPr="005A0C32" w:rsidRDefault="00D84407" w:rsidP="00AF2B7D">
      <w:pPr>
        <w:pStyle w:val="Prrafodelista"/>
        <w:widowControl w:val="0"/>
        <w:numPr>
          <w:ilvl w:val="0"/>
          <w:numId w:val="1"/>
        </w:numPr>
        <w:autoSpaceDE w:val="0"/>
        <w:autoSpaceDN w:val="0"/>
        <w:adjustRightInd w:val="0"/>
        <w:spacing w:line="276" w:lineRule="auto"/>
        <w:jc w:val="center"/>
        <w:rPr>
          <w:rFonts w:ascii="Tahoma" w:hAnsi="Tahoma" w:cs="Tahoma"/>
          <w:b/>
          <w:bCs/>
          <w:spacing w:val="-2"/>
          <w:sz w:val="24"/>
          <w:szCs w:val="24"/>
        </w:rPr>
      </w:pPr>
      <w:r w:rsidRPr="005A0C32">
        <w:rPr>
          <w:rFonts w:ascii="Tahoma" w:hAnsi="Tahoma" w:cs="Tahoma"/>
          <w:b/>
          <w:bCs/>
          <w:spacing w:val="-2"/>
          <w:sz w:val="24"/>
          <w:szCs w:val="24"/>
        </w:rPr>
        <w:t>CONSIDERACIONES</w:t>
      </w:r>
    </w:p>
    <w:p w14:paraId="14242637" w14:textId="77777777" w:rsidR="00D84407" w:rsidRPr="005A0C32" w:rsidRDefault="00D84407" w:rsidP="00AF2B7D">
      <w:pPr>
        <w:pStyle w:val="Prrafodelista"/>
        <w:widowControl w:val="0"/>
        <w:autoSpaceDE w:val="0"/>
        <w:autoSpaceDN w:val="0"/>
        <w:adjustRightInd w:val="0"/>
        <w:spacing w:line="276" w:lineRule="auto"/>
        <w:ind w:left="1068" w:firstLine="0"/>
        <w:rPr>
          <w:rFonts w:ascii="Tahoma" w:hAnsi="Tahoma" w:cs="Tahoma"/>
          <w:b/>
          <w:bCs/>
          <w:spacing w:val="-2"/>
          <w:sz w:val="24"/>
          <w:szCs w:val="24"/>
        </w:rPr>
      </w:pPr>
    </w:p>
    <w:p w14:paraId="3FA48456" w14:textId="571704CE" w:rsidR="00D84407" w:rsidRPr="005A0C32" w:rsidRDefault="00D84407" w:rsidP="00AF2B7D">
      <w:pPr>
        <w:pStyle w:val="Prrafodelista"/>
        <w:widowControl w:val="0"/>
        <w:numPr>
          <w:ilvl w:val="1"/>
          <w:numId w:val="1"/>
        </w:numPr>
        <w:autoSpaceDE w:val="0"/>
        <w:autoSpaceDN w:val="0"/>
        <w:adjustRightInd w:val="0"/>
        <w:spacing w:line="276" w:lineRule="auto"/>
        <w:rPr>
          <w:rFonts w:ascii="Tahoma" w:hAnsi="Tahoma" w:cs="Tahoma"/>
          <w:spacing w:val="-2"/>
          <w:sz w:val="24"/>
          <w:szCs w:val="24"/>
        </w:rPr>
      </w:pPr>
      <w:r w:rsidRPr="005A0C32">
        <w:rPr>
          <w:rFonts w:ascii="Tahoma" w:hAnsi="Tahoma" w:cs="Tahoma"/>
          <w:b/>
          <w:sz w:val="24"/>
          <w:szCs w:val="24"/>
          <w:lang w:val="es-CO"/>
        </w:rPr>
        <w:t>FORMA Y REQUISITOS DE LA DEMANDA LABORAL</w:t>
      </w:r>
    </w:p>
    <w:p w14:paraId="76F24693" w14:textId="77777777" w:rsidR="009109C6" w:rsidRPr="005A0C32" w:rsidRDefault="009109C6" w:rsidP="00AF2B7D">
      <w:pPr>
        <w:spacing w:line="276" w:lineRule="auto"/>
        <w:ind w:firstLine="0"/>
        <w:rPr>
          <w:rFonts w:ascii="Tahoma" w:hAnsi="Tahoma" w:cs="Tahoma"/>
          <w:sz w:val="24"/>
          <w:szCs w:val="24"/>
          <w:lang w:val="es-CO"/>
        </w:rPr>
      </w:pPr>
    </w:p>
    <w:p w14:paraId="2BFEB23C" w14:textId="203EFBF8" w:rsidR="00D84407" w:rsidRPr="005A0C32" w:rsidRDefault="00D84407" w:rsidP="00AF2B7D">
      <w:pPr>
        <w:spacing w:line="276" w:lineRule="auto"/>
        <w:ind w:firstLine="708"/>
        <w:rPr>
          <w:rFonts w:ascii="Tahoma" w:hAnsi="Tahoma" w:cs="Tahoma"/>
          <w:sz w:val="24"/>
          <w:szCs w:val="24"/>
          <w:lang w:val="es-CO"/>
        </w:rPr>
      </w:pPr>
      <w:r w:rsidRPr="005A0C32">
        <w:rPr>
          <w:rFonts w:ascii="Tahoma" w:hAnsi="Tahoma" w:cs="Tahoma"/>
          <w:sz w:val="24"/>
          <w:szCs w:val="24"/>
          <w:lang w:val="es-CO"/>
        </w:rPr>
        <w:t>Según lo dispuesto en el artículo 28 del C.G.P., si el juez observare que la demanda no reúne los requisitos exigidos por el artículo 25 ídem, la devolverá para que se subsane dentro del término de cinco (5) días las deficiencias que le señale, so pena del rechazo de la misma. Asimismo, se indica en el artículo 25 ídem, modificado por el artículo 12 de la Ley 712 de 2001, que la demanda deberá contener:</w:t>
      </w:r>
      <w:r w:rsidRPr="005A0C32">
        <w:rPr>
          <w:rFonts w:ascii="Tahoma" w:hAnsi="Tahoma" w:cs="Tahoma"/>
          <w:i/>
          <w:sz w:val="24"/>
          <w:szCs w:val="24"/>
          <w:lang w:val="es-CO"/>
        </w:rPr>
        <w:t xml:space="preserve"> </w:t>
      </w:r>
      <w:r w:rsidRPr="005A0C32">
        <w:rPr>
          <w:rFonts w:ascii="Tahoma" w:eastAsia="Times New Roman" w:hAnsi="Tahoma" w:cs="Tahoma"/>
          <w:b/>
          <w:i/>
          <w:sz w:val="24"/>
          <w:szCs w:val="24"/>
          <w:lang w:eastAsia="es-ES"/>
        </w:rPr>
        <w:t>1)</w:t>
      </w:r>
      <w:r w:rsidRPr="005A0C32">
        <w:rPr>
          <w:rFonts w:ascii="Tahoma" w:eastAsia="Times New Roman" w:hAnsi="Tahoma" w:cs="Tahoma"/>
          <w:i/>
          <w:sz w:val="24"/>
          <w:szCs w:val="24"/>
          <w:lang w:eastAsia="es-ES"/>
        </w:rPr>
        <w:t xml:space="preserve"> la designación del juez a quien se dirige; </w:t>
      </w:r>
      <w:r w:rsidRPr="005A0C32">
        <w:rPr>
          <w:rFonts w:ascii="Tahoma" w:eastAsia="Times New Roman" w:hAnsi="Tahoma" w:cs="Tahoma"/>
          <w:b/>
          <w:i/>
          <w:sz w:val="24"/>
          <w:szCs w:val="24"/>
          <w:lang w:eastAsia="es-ES"/>
        </w:rPr>
        <w:t>2)</w:t>
      </w:r>
      <w:r w:rsidRPr="005A0C32">
        <w:rPr>
          <w:rFonts w:ascii="Tahoma" w:eastAsia="Times New Roman" w:hAnsi="Tahoma" w:cs="Tahoma"/>
          <w:i/>
          <w:sz w:val="24"/>
          <w:szCs w:val="24"/>
          <w:lang w:eastAsia="es-ES"/>
        </w:rPr>
        <w:t xml:space="preserve"> el nombre de las partes y el de su representante, si aquellas no comparecen o no pueden comparecer por sí mismas, </w:t>
      </w:r>
      <w:r w:rsidRPr="005A0C32">
        <w:rPr>
          <w:rFonts w:ascii="Tahoma" w:eastAsia="Times New Roman" w:hAnsi="Tahoma" w:cs="Tahoma"/>
          <w:b/>
          <w:i/>
          <w:sz w:val="24"/>
          <w:szCs w:val="24"/>
          <w:lang w:eastAsia="es-ES"/>
        </w:rPr>
        <w:t>3)</w:t>
      </w:r>
      <w:r w:rsidRPr="005A0C32">
        <w:rPr>
          <w:rFonts w:ascii="Tahoma" w:eastAsia="Times New Roman" w:hAnsi="Tahoma" w:cs="Tahoma"/>
          <w:i/>
          <w:sz w:val="24"/>
          <w:szCs w:val="24"/>
          <w:lang w:eastAsia="es-ES"/>
        </w:rPr>
        <w:t xml:space="preserve"> el domicilio y la dirección de las partes, y si se ignora la del demandado o la de su representante si fuere el caso, se indicará esta circunstancia bajo juramento que se entenderá prestado con la presentación de la demanda, </w:t>
      </w:r>
      <w:r w:rsidRPr="005A0C32">
        <w:rPr>
          <w:rFonts w:ascii="Tahoma" w:eastAsia="Times New Roman" w:hAnsi="Tahoma" w:cs="Tahoma"/>
          <w:b/>
          <w:i/>
          <w:sz w:val="24"/>
          <w:szCs w:val="24"/>
          <w:lang w:eastAsia="es-ES"/>
        </w:rPr>
        <w:t>4)</w:t>
      </w:r>
      <w:r w:rsidRPr="005A0C32">
        <w:rPr>
          <w:rFonts w:ascii="Tahoma" w:eastAsia="Times New Roman" w:hAnsi="Tahoma" w:cs="Tahoma"/>
          <w:i/>
          <w:sz w:val="24"/>
          <w:szCs w:val="24"/>
          <w:lang w:eastAsia="es-ES"/>
        </w:rPr>
        <w:t xml:space="preserve"> el nombre, domicilio y dirección del apoderado judicial del demandante, si fuere el caso, </w:t>
      </w:r>
      <w:r w:rsidRPr="005A0C32">
        <w:rPr>
          <w:rFonts w:ascii="Tahoma" w:eastAsia="Times New Roman" w:hAnsi="Tahoma" w:cs="Tahoma"/>
          <w:b/>
          <w:i/>
          <w:sz w:val="24"/>
          <w:szCs w:val="24"/>
          <w:lang w:eastAsia="es-ES"/>
        </w:rPr>
        <w:t>5)</w:t>
      </w:r>
      <w:r w:rsidRPr="005A0C32">
        <w:rPr>
          <w:rFonts w:ascii="Tahoma" w:eastAsia="Times New Roman" w:hAnsi="Tahoma" w:cs="Tahoma"/>
          <w:i/>
          <w:sz w:val="24"/>
          <w:szCs w:val="24"/>
          <w:lang w:eastAsia="es-ES"/>
        </w:rPr>
        <w:t xml:space="preserve"> la indicación de la clase de proceso, </w:t>
      </w:r>
      <w:r w:rsidRPr="005A0C32">
        <w:rPr>
          <w:rFonts w:ascii="Tahoma" w:eastAsia="Times New Roman" w:hAnsi="Tahoma" w:cs="Tahoma"/>
          <w:b/>
          <w:i/>
          <w:sz w:val="24"/>
          <w:szCs w:val="24"/>
          <w:lang w:eastAsia="es-ES"/>
        </w:rPr>
        <w:t xml:space="preserve">6) </w:t>
      </w:r>
      <w:r w:rsidRPr="005A0C32">
        <w:rPr>
          <w:rFonts w:ascii="Tahoma" w:eastAsia="Times New Roman" w:hAnsi="Tahoma" w:cs="Tahoma"/>
          <w:i/>
          <w:sz w:val="24"/>
          <w:szCs w:val="24"/>
          <w:lang w:eastAsia="es-ES"/>
        </w:rPr>
        <w:t xml:space="preserve">lo que se pretenda, expresado con precisión y claridad. Las varias pretensiones se formularán por separado, </w:t>
      </w:r>
      <w:r w:rsidRPr="005A0C32">
        <w:rPr>
          <w:rFonts w:ascii="Tahoma" w:eastAsia="Times New Roman" w:hAnsi="Tahoma" w:cs="Tahoma"/>
          <w:b/>
          <w:i/>
          <w:sz w:val="24"/>
          <w:szCs w:val="24"/>
          <w:lang w:eastAsia="es-ES"/>
        </w:rPr>
        <w:t>7)</w:t>
      </w:r>
      <w:r w:rsidRPr="005A0C32">
        <w:rPr>
          <w:rFonts w:ascii="Tahoma" w:eastAsia="Times New Roman" w:hAnsi="Tahoma" w:cs="Tahoma"/>
          <w:i/>
          <w:sz w:val="24"/>
          <w:szCs w:val="24"/>
          <w:lang w:eastAsia="es-ES"/>
        </w:rPr>
        <w:t xml:space="preserve"> los hechos y omisiones que sirvan de fundamento a las pretensiones, clasificados y enumerados, </w:t>
      </w:r>
      <w:r w:rsidRPr="005A0C32">
        <w:rPr>
          <w:rFonts w:ascii="Tahoma" w:eastAsia="Times New Roman" w:hAnsi="Tahoma" w:cs="Tahoma"/>
          <w:b/>
          <w:i/>
          <w:sz w:val="24"/>
          <w:szCs w:val="24"/>
          <w:lang w:eastAsia="es-ES"/>
        </w:rPr>
        <w:t>8)</w:t>
      </w:r>
      <w:r w:rsidRPr="005A0C32">
        <w:rPr>
          <w:rFonts w:ascii="Tahoma" w:eastAsia="Times New Roman" w:hAnsi="Tahoma" w:cs="Tahoma"/>
          <w:i/>
          <w:sz w:val="24"/>
          <w:szCs w:val="24"/>
          <w:lang w:eastAsia="es-ES"/>
        </w:rPr>
        <w:t xml:space="preserve"> los fundamentos y razones de derecho, </w:t>
      </w:r>
      <w:r w:rsidRPr="005A0C32">
        <w:rPr>
          <w:rFonts w:ascii="Tahoma" w:eastAsia="Times New Roman" w:hAnsi="Tahoma" w:cs="Tahoma"/>
          <w:b/>
          <w:i/>
          <w:sz w:val="24"/>
          <w:szCs w:val="24"/>
          <w:lang w:eastAsia="es-ES"/>
        </w:rPr>
        <w:t>9)</w:t>
      </w:r>
      <w:r w:rsidRPr="005A0C32">
        <w:rPr>
          <w:rFonts w:ascii="Tahoma" w:eastAsia="Times New Roman" w:hAnsi="Tahoma" w:cs="Tahoma"/>
          <w:i/>
          <w:sz w:val="24"/>
          <w:szCs w:val="24"/>
          <w:lang w:eastAsia="es-ES"/>
        </w:rPr>
        <w:t xml:space="preserve"> la petición en forma individualizada y concreta de los medios de prueba, y, </w:t>
      </w:r>
      <w:r w:rsidRPr="005A0C32">
        <w:rPr>
          <w:rFonts w:ascii="Tahoma" w:eastAsia="Times New Roman" w:hAnsi="Tahoma" w:cs="Tahoma"/>
          <w:b/>
          <w:i/>
          <w:sz w:val="24"/>
          <w:szCs w:val="24"/>
          <w:lang w:eastAsia="es-ES"/>
        </w:rPr>
        <w:t>10)</w:t>
      </w:r>
      <w:r w:rsidRPr="005A0C32">
        <w:rPr>
          <w:rFonts w:ascii="Tahoma" w:eastAsia="Times New Roman" w:hAnsi="Tahoma" w:cs="Tahoma"/>
          <w:i/>
          <w:sz w:val="24"/>
          <w:szCs w:val="24"/>
          <w:lang w:eastAsia="es-ES"/>
        </w:rPr>
        <w:t xml:space="preserve"> la cuantía, cuando su estimación sea necesaria para fijar la competencia. </w:t>
      </w:r>
    </w:p>
    <w:p w14:paraId="54B1699E" w14:textId="77777777" w:rsidR="009109C6" w:rsidRPr="005A0C32" w:rsidRDefault="009109C6" w:rsidP="00AF2B7D">
      <w:pPr>
        <w:spacing w:line="276" w:lineRule="auto"/>
        <w:ind w:firstLine="0"/>
        <w:rPr>
          <w:rFonts w:ascii="Tahoma" w:hAnsi="Tahoma" w:cs="Tahoma"/>
          <w:b/>
          <w:sz w:val="24"/>
          <w:szCs w:val="24"/>
          <w:lang w:val="es-CO"/>
        </w:rPr>
      </w:pPr>
    </w:p>
    <w:p w14:paraId="58610ABB" w14:textId="40CB47EC" w:rsidR="00D84407" w:rsidRPr="005A0C32" w:rsidRDefault="009109C6" w:rsidP="00AF2B7D">
      <w:pPr>
        <w:spacing w:line="276" w:lineRule="auto"/>
        <w:ind w:firstLine="0"/>
        <w:rPr>
          <w:rFonts w:ascii="Tahoma" w:hAnsi="Tahoma" w:cs="Tahoma"/>
          <w:b/>
          <w:sz w:val="24"/>
          <w:szCs w:val="24"/>
          <w:lang w:val="es-CO"/>
        </w:rPr>
      </w:pPr>
      <w:r w:rsidRPr="005A0C32">
        <w:rPr>
          <w:rFonts w:ascii="Tahoma" w:hAnsi="Tahoma" w:cs="Tahoma"/>
          <w:b/>
          <w:sz w:val="24"/>
          <w:szCs w:val="24"/>
          <w:lang w:val="es-CO"/>
        </w:rPr>
        <w:t>7</w:t>
      </w:r>
      <w:r w:rsidR="00D84407" w:rsidRPr="005A0C32">
        <w:rPr>
          <w:rFonts w:ascii="Tahoma" w:hAnsi="Tahoma" w:cs="Tahoma"/>
          <w:b/>
          <w:sz w:val="24"/>
          <w:szCs w:val="24"/>
          <w:lang w:val="es-CO"/>
        </w:rPr>
        <w:t>.2. EXCESO RITUAL MANIFIESTO</w:t>
      </w:r>
    </w:p>
    <w:p w14:paraId="1DE598A1" w14:textId="77777777" w:rsidR="00D84407" w:rsidRPr="005A0C32" w:rsidRDefault="00D84407" w:rsidP="007145CE">
      <w:pPr>
        <w:spacing w:line="276" w:lineRule="auto"/>
        <w:ind w:firstLine="0"/>
        <w:rPr>
          <w:rFonts w:ascii="Tahoma" w:hAnsi="Tahoma" w:cs="Tahoma"/>
          <w:b/>
          <w:sz w:val="24"/>
          <w:szCs w:val="24"/>
          <w:lang w:val="es-CO"/>
        </w:rPr>
      </w:pPr>
    </w:p>
    <w:p w14:paraId="0C1D1329" w14:textId="77777777" w:rsidR="00D84407" w:rsidRPr="005A0C32" w:rsidRDefault="00D84407" w:rsidP="00AF2B7D">
      <w:pPr>
        <w:pStyle w:val="Ttulo"/>
        <w:tabs>
          <w:tab w:val="clear" w:pos="5812"/>
          <w:tab w:val="clear" w:pos="7230"/>
        </w:tabs>
        <w:spacing w:line="276" w:lineRule="auto"/>
        <w:ind w:firstLine="708"/>
        <w:jc w:val="both"/>
        <w:rPr>
          <w:rFonts w:ascii="Tahoma" w:hAnsi="Tahoma" w:cs="Tahoma"/>
          <w:sz w:val="24"/>
          <w:szCs w:val="24"/>
        </w:rPr>
      </w:pPr>
      <w:r w:rsidRPr="005A0C32">
        <w:rPr>
          <w:rFonts w:ascii="Tahoma" w:hAnsi="Tahoma" w:cs="Tahoma"/>
          <w:sz w:val="24"/>
          <w:szCs w:val="24"/>
        </w:rPr>
        <w:t xml:space="preserve">El exceso ritual manifiesto, como tantas veces lo ha enseñado la Corte Constitucional, </w:t>
      </w:r>
      <w:r w:rsidRPr="005A0C32">
        <w:rPr>
          <w:rFonts w:ascii="Tahoma" w:hAnsi="Tahoma" w:cs="Tahoma"/>
          <w:sz w:val="24"/>
          <w:szCs w:val="24"/>
          <w:shd w:val="clear" w:color="auto" w:fill="FFFFFF"/>
        </w:rPr>
        <w:t xml:space="preserve">resulta contrario a los postulados del debido proceso consagrados en el artículo 29 de la C.N., en tanto se revela contrario a la prevalencia del derecho sustantivo ordenada en el artículo 228 de la C.N. </w:t>
      </w:r>
      <w:r w:rsidRPr="005A0C32">
        <w:rPr>
          <w:rFonts w:ascii="Tahoma" w:hAnsi="Tahoma" w:cs="Tahoma"/>
          <w:sz w:val="24"/>
          <w:szCs w:val="24"/>
        </w:rPr>
        <w:t>Desde esta perspectiva, conviene precisar, sin embargo, que la primacía del derecho sustancial no implica en modo alguno un relevo de las cargas impuestas por la ley a las partes. Lo que este principio dicta, conforme lo ha precisado la propia jurisprudencia de los distintos órganos de cierre, es que el administrador de justicia deba interpretar las demandas, los actos procesales y las pruebas que no ofrezcan la claridad suficiente para poner en marcha el proceso, lo cual es consecuente con el deber de administrar justicia consagrado en la constitución y con el principio de prevalencia del derecho sustancial sobre lo meramente adjetivo, como se ha dicho.</w:t>
      </w:r>
    </w:p>
    <w:p w14:paraId="5274C7FC" w14:textId="77777777" w:rsidR="00D84407" w:rsidRPr="005A0C32" w:rsidRDefault="00D84407" w:rsidP="00AF2B7D">
      <w:pPr>
        <w:pStyle w:val="Ttulo"/>
        <w:tabs>
          <w:tab w:val="clear" w:pos="5812"/>
          <w:tab w:val="clear" w:pos="7230"/>
          <w:tab w:val="left" w:pos="0"/>
        </w:tabs>
        <w:spacing w:line="276" w:lineRule="auto"/>
        <w:jc w:val="both"/>
        <w:rPr>
          <w:rFonts w:ascii="Tahoma" w:hAnsi="Tahoma" w:cs="Tahoma"/>
          <w:sz w:val="24"/>
          <w:szCs w:val="24"/>
        </w:rPr>
      </w:pPr>
    </w:p>
    <w:p w14:paraId="6529024F" w14:textId="7543ADD4" w:rsidR="00D84407" w:rsidRPr="005A0C32" w:rsidRDefault="00D84407" w:rsidP="00AF2B7D">
      <w:pPr>
        <w:pStyle w:val="Ttulo"/>
        <w:tabs>
          <w:tab w:val="clear" w:pos="5812"/>
          <w:tab w:val="clear" w:pos="7230"/>
        </w:tabs>
        <w:spacing w:line="276" w:lineRule="auto"/>
        <w:ind w:firstLine="708"/>
        <w:jc w:val="both"/>
        <w:rPr>
          <w:rFonts w:ascii="Tahoma" w:hAnsi="Tahoma" w:cs="Tahoma"/>
          <w:sz w:val="24"/>
          <w:szCs w:val="24"/>
        </w:rPr>
      </w:pPr>
      <w:r w:rsidRPr="005A0C32">
        <w:rPr>
          <w:rFonts w:ascii="Tahoma" w:hAnsi="Tahoma" w:cs="Tahoma"/>
          <w:sz w:val="24"/>
          <w:szCs w:val="24"/>
        </w:rPr>
        <w:tab/>
        <w:t>A propósito de lo anterior, la Corte Constitucional, mediante sentencia del 15</w:t>
      </w:r>
      <w:r w:rsidR="00A01E34" w:rsidRPr="005A0C32">
        <w:rPr>
          <w:rFonts w:ascii="Tahoma" w:hAnsi="Tahoma" w:cs="Tahoma"/>
          <w:sz w:val="24"/>
          <w:szCs w:val="24"/>
        </w:rPr>
        <w:t xml:space="preserve">/mayo/de </w:t>
      </w:r>
      <w:r w:rsidRPr="005A0C32">
        <w:rPr>
          <w:rFonts w:ascii="Tahoma" w:hAnsi="Tahoma" w:cs="Tahoma"/>
          <w:sz w:val="24"/>
          <w:szCs w:val="24"/>
        </w:rPr>
        <w:t xml:space="preserve">2012 (T- 352/2012), manifestó que el derecho fundamental de acceso a la justica se ve lesionado no sólo cuando se desconocen las formas propias de cada juicio; sino también cuando el juez se excede en ritualismos, en virtud de lo cual se </w:t>
      </w:r>
      <w:r w:rsidRPr="005A0C32">
        <w:rPr>
          <w:rFonts w:ascii="Tahoma" w:hAnsi="Tahoma" w:cs="Tahoma"/>
          <w:sz w:val="24"/>
          <w:szCs w:val="24"/>
        </w:rPr>
        <w:lastRenderedPageBreak/>
        <w:t xml:space="preserve">obstaculiza el goce efectivo de los derechos de los individuos por motivos formales. Así, precisó que existen dos tipos de defectos procedimentales: uno denominado defecto procedimental absoluto, y el otro que es un defecto procedimental por exceso ritual manifiesto. El defecto procedimental absoluto se configura cuando </w:t>
      </w:r>
      <w:r w:rsidRPr="005A0C32">
        <w:rPr>
          <w:rFonts w:ascii="Tahoma" w:hAnsi="Tahoma" w:cs="Tahoma"/>
          <w:i/>
          <w:iCs/>
          <w:sz w:val="24"/>
          <w:szCs w:val="24"/>
        </w:rPr>
        <w:t>“</w:t>
      </w:r>
      <w:r w:rsidRPr="007145CE">
        <w:rPr>
          <w:rFonts w:ascii="Tahoma" w:hAnsi="Tahoma" w:cs="Tahoma"/>
          <w:i/>
          <w:iCs/>
          <w:sz w:val="22"/>
          <w:szCs w:val="24"/>
        </w:rPr>
        <w:t>el juez se aparta por completo del procedimiento establecido legalmente para el trámite de un asunto específico, ya sea porque: i) se ciñe a un trámite completamente ajeno al pertinente -desvía el cauce del asunto-, o ii) omite etapas sustanciales del procedimiento establecido legalmente afectando el derecho de defensa y contradicción de las partes</w:t>
      </w:r>
      <w:r w:rsidRPr="005A0C32">
        <w:rPr>
          <w:rFonts w:ascii="Tahoma" w:hAnsi="Tahoma" w:cs="Tahoma"/>
          <w:i/>
          <w:iCs/>
          <w:sz w:val="24"/>
          <w:szCs w:val="24"/>
        </w:rPr>
        <w:t>”</w:t>
      </w:r>
      <w:r w:rsidRPr="005A0C32">
        <w:rPr>
          <w:rFonts w:ascii="Tahoma" w:hAnsi="Tahoma" w:cs="Tahoma"/>
          <w:sz w:val="24"/>
          <w:szCs w:val="24"/>
        </w:rPr>
        <w:t xml:space="preserve">. </w:t>
      </w:r>
    </w:p>
    <w:p w14:paraId="714A82E3" w14:textId="77777777" w:rsidR="00D84407" w:rsidRPr="005A0C32" w:rsidRDefault="00D84407" w:rsidP="00AF2B7D">
      <w:pPr>
        <w:pStyle w:val="Ttulo"/>
        <w:tabs>
          <w:tab w:val="clear" w:pos="5812"/>
          <w:tab w:val="clear" w:pos="7230"/>
          <w:tab w:val="left" w:pos="0"/>
        </w:tabs>
        <w:spacing w:line="276" w:lineRule="auto"/>
        <w:jc w:val="both"/>
        <w:rPr>
          <w:rFonts w:ascii="Tahoma" w:hAnsi="Tahoma" w:cs="Tahoma"/>
          <w:sz w:val="24"/>
          <w:szCs w:val="24"/>
        </w:rPr>
      </w:pPr>
    </w:p>
    <w:p w14:paraId="528C37C6" w14:textId="54A66E4C" w:rsidR="00D84407" w:rsidRPr="005A0C32" w:rsidRDefault="009109C6" w:rsidP="00AF2B7D">
      <w:pPr>
        <w:pStyle w:val="Ttulo"/>
        <w:tabs>
          <w:tab w:val="clear" w:pos="5812"/>
          <w:tab w:val="clear" w:pos="7230"/>
        </w:tabs>
        <w:spacing w:line="276" w:lineRule="auto"/>
        <w:ind w:firstLine="708"/>
        <w:jc w:val="both"/>
        <w:rPr>
          <w:rFonts w:ascii="Tahoma" w:hAnsi="Tahoma" w:cs="Tahoma"/>
          <w:sz w:val="24"/>
          <w:szCs w:val="24"/>
        </w:rPr>
      </w:pPr>
      <w:r w:rsidRPr="005A0C32">
        <w:rPr>
          <w:rFonts w:ascii="Tahoma" w:hAnsi="Tahoma" w:cs="Tahoma"/>
          <w:sz w:val="24"/>
          <w:szCs w:val="24"/>
        </w:rPr>
        <w:t>Frente a este último</w:t>
      </w:r>
      <w:r w:rsidR="00D84407" w:rsidRPr="005A0C32">
        <w:rPr>
          <w:rFonts w:ascii="Tahoma" w:hAnsi="Tahoma" w:cs="Tahoma"/>
          <w:sz w:val="24"/>
          <w:szCs w:val="24"/>
        </w:rPr>
        <w:t xml:space="preserve"> defecto, precisó que también se estructura por exceso ritual manifiesto cuando </w:t>
      </w:r>
      <w:r w:rsidR="00D84407" w:rsidRPr="005A0C32">
        <w:rPr>
          <w:rFonts w:ascii="Tahoma" w:hAnsi="Tahoma" w:cs="Tahoma"/>
          <w:i/>
          <w:iCs/>
          <w:sz w:val="24"/>
          <w:szCs w:val="24"/>
          <w:u w:val="single"/>
        </w:rPr>
        <w:t>“</w:t>
      </w:r>
      <w:r w:rsidR="00D84407" w:rsidRPr="007145CE">
        <w:rPr>
          <w:rFonts w:ascii="Tahoma" w:hAnsi="Tahoma" w:cs="Tahoma"/>
          <w:i/>
          <w:iCs/>
          <w:sz w:val="22"/>
          <w:szCs w:val="24"/>
          <w:u w:val="single"/>
        </w:rPr>
        <w:t>(…) un funcionario utiliza o concibe los procedimientos como un obstáculo para la eficacia del derecho sustancial y por esta vía, sus actuaciones devienen en una denegación de justicia</w:t>
      </w:r>
      <w:r w:rsidR="00D84407" w:rsidRPr="005A0C32">
        <w:rPr>
          <w:rFonts w:ascii="Tahoma" w:hAnsi="Tahoma" w:cs="Tahoma"/>
          <w:i/>
          <w:iCs/>
          <w:sz w:val="24"/>
          <w:szCs w:val="24"/>
          <w:u w:val="single"/>
        </w:rPr>
        <w:t>”; es decir: “</w:t>
      </w:r>
      <w:r w:rsidR="00D84407" w:rsidRPr="007145CE">
        <w:rPr>
          <w:rFonts w:ascii="Tahoma" w:hAnsi="Tahoma" w:cs="Tahoma"/>
          <w:i/>
          <w:iCs/>
          <w:sz w:val="22"/>
          <w:szCs w:val="24"/>
          <w:u w:val="single"/>
        </w:rPr>
        <w:t>el funcionario judicial incurre en un defecto procedimental por exceso ritual manifiesto cuando (i) no tiene presente que el derecho procesal es un medio para la realización efectiva de los derechos de los ciudadanos, (ii) renuncia conscientemente a la verdad jurídica objetiva pese a los hechos probados en el caso concreto, (</w:t>
      </w:r>
      <w:proofErr w:type="spellStart"/>
      <w:r w:rsidR="00D84407" w:rsidRPr="007145CE">
        <w:rPr>
          <w:rFonts w:ascii="Tahoma" w:hAnsi="Tahoma" w:cs="Tahoma"/>
          <w:i/>
          <w:iCs/>
          <w:sz w:val="22"/>
          <w:szCs w:val="24"/>
          <w:u w:val="single"/>
        </w:rPr>
        <w:t>iii</w:t>
      </w:r>
      <w:proofErr w:type="spellEnd"/>
      <w:r w:rsidR="00D84407" w:rsidRPr="007145CE">
        <w:rPr>
          <w:rFonts w:ascii="Tahoma" w:hAnsi="Tahoma" w:cs="Tahoma"/>
          <w:i/>
          <w:iCs/>
          <w:sz w:val="22"/>
          <w:szCs w:val="24"/>
          <w:u w:val="single"/>
        </w:rPr>
        <w:t>) por la aplicación en exceso rigurosa</w:t>
      </w:r>
      <w:r w:rsidR="00D84407" w:rsidRPr="007145CE">
        <w:rPr>
          <w:rFonts w:ascii="Tahoma" w:hAnsi="Tahoma" w:cs="Tahoma"/>
          <w:i/>
          <w:iCs/>
          <w:sz w:val="22"/>
          <w:szCs w:val="24"/>
        </w:rPr>
        <w:t xml:space="preserve"> del derecho procesal, (</w:t>
      </w:r>
      <w:proofErr w:type="spellStart"/>
      <w:r w:rsidR="00D84407" w:rsidRPr="007145CE">
        <w:rPr>
          <w:rFonts w:ascii="Tahoma" w:hAnsi="Tahoma" w:cs="Tahoma"/>
          <w:i/>
          <w:iCs/>
          <w:sz w:val="22"/>
          <w:szCs w:val="24"/>
        </w:rPr>
        <w:t>iv</w:t>
      </w:r>
      <w:proofErr w:type="spellEnd"/>
      <w:r w:rsidR="00D84407" w:rsidRPr="007145CE">
        <w:rPr>
          <w:rFonts w:ascii="Tahoma" w:hAnsi="Tahoma" w:cs="Tahoma"/>
          <w:i/>
          <w:iCs/>
          <w:sz w:val="22"/>
          <w:szCs w:val="24"/>
        </w:rPr>
        <w:t>) pese a que dicha actuación devenga en el desconocimiento de derechos fundamentales</w:t>
      </w:r>
      <w:r w:rsidR="007145CE">
        <w:rPr>
          <w:rFonts w:ascii="Tahoma" w:hAnsi="Tahoma" w:cs="Tahoma"/>
          <w:i/>
          <w:iCs/>
          <w:sz w:val="24"/>
          <w:szCs w:val="24"/>
        </w:rPr>
        <w:t>”</w:t>
      </w:r>
      <w:r w:rsidR="00D84407" w:rsidRPr="005A0C32">
        <w:rPr>
          <w:rFonts w:ascii="Tahoma" w:hAnsi="Tahoma" w:cs="Tahoma"/>
          <w:i/>
          <w:iCs/>
          <w:sz w:val="24"/>
          <w:szCs w:val="24"/>
        </w:rPr>
        <w:t xml:space="preserve">. </w:t>
      </w:r>
      <w:r w:rsidR="00D84407" w:rsidRPr="005A0C32">
        <w:rPr>
          <w:rFonts w:ascii="Tahoma" w:hAnsi="Tahoma" w:cs="Tahoma"/>
          <w:sz w:val="24"/>
          <w:szCs w:val="24"/>
        </w:rPr>
        <w:t>(Subrayado fuera del texto)”</w:t>
      </w:r>
    </w:p>
    <w:p w14:paraId="684483C4" w14:textId="77777777" w:rsidR="00D84407" w:rsidRPr="005A0C32" w:rsidRDefault="00D84407" w:rsidP="00AF2B7D">
      <w:pPr>
        <w:pStyle w:val="Ttulo"/>
        <w:tabs>
          <w:tab w:val="clear" w:pos="5812"/>
          <w:tab w:val="clear" w:pos="7230"/>
          <w:tab w:val="left" w:pos="0"/>
        </w:tabs>
        <w:spacing w:line="276" w:lineRule="auto"/>
        <w:jc w:val="both"/>
        <w:rPr>
          <w:rFonts w:ascii="Tahoma" w:hAnsi="Tahoma" w:cs="Tahoma"/>
          <w:sz w:val="24"/>
          <w:szCs w:val="24"/>
        </w:rPr>
      </w:pPr>
    </w:p>
    <w:p w14:paraId="53A228A3" w14:textId="3F08D684" w:rsidR="009109C6" w:rsidRPr="005A0C32" w:rsidRDefault="00D84407" w:rsidP="00AF2B7D">
      <w:pPr>
        <w:pStyle w:val="Ttulo"/>
        <w:tabs>
          <w:tab w:val="clear" w:pos="5812"/>
          <w:tab w:val="clear" w:pos="7230"/>
        </w:tabs>
        <w:spacing w:line="276" w:lineRule="auto"/>
        <w:ind w:firstLine="708"/>
        <w:jc w:val="both"/>
        <w:rPr>
          <w:rFonts w:ascii="Tahoma" w:hAnsi="Tahoma" w:cs="Tahoma"/>
          <w:sz w:val="24"/>
          <w:szCs w:val="24"/>
          <w:shd w:val="clear" w:color="auto" w:fill="FFFFFF"/>
        </w:rPr>
      </w:pPr>
      <w:r w:rsidRPr="005A0C32">
        <w:rPr>
          <w:rFonts w:ascii="Tahoma" w:hAnsi="Tahoma" w:cs="Tahoma"/>
          <w:sz w:val="24"/>
          <w:szCs w:val="24"/>
        </w:rPr>
        <w:t xml:space="preserve">Aparte de lo anterior, conviene resaltar que los jueces y juezas </w:t>
      </w:r>
      <w:r w:rsidRPr="005A0C32">
        <w:rPr>
          <w:rFonts w:ascii="Tahoma" w:hAnsi="Tahoma" w:cs="Tahoma"/>
          <w:sz w:val="24"/>
          <w:szCs w:val="24"/>
          <w:shd w:val="clear" w:color="auto" w:fill="FFFFFF"/>
        </w:rPr>
        <w:t xml:space="preserve">tienen el deber de interpretar no sólo la demanda y la contestación sino todos los actos o escritos presentados por las partes y al hacerlo deben procurar la mejor interpretación a favor del demandante o del demandado, según sea el caso, conforme lo enseña el principio de caridad, tal como ya lo ha indicado </w:t>
      </w:r>
      <w:r w:rsidR="00A01E34" w:rsidRPr="005A0C32">
        <w:rPr>
          <w:rFonts w:ascii="Tahoma" w:hAnsi="Tahoma" w:cs="Tahoma"/>
          <w:sz w:val="24"/>
          <w:szCs w:val="24"/>
          <w:shd w:val="clear" w:color="auto" w:fill="FFFFFF"/>
        </w:rPr>
        <w:t>esta</w:t>
      </w:r>
      <w:r w:rsidRPr="005A0C32">
        <w:rPr>
          <w:rFonts w:ascii="Tahoma" w:hAnsi="Tahoma" w:cs="Tahoma"/>
          <w:sz w:val="24"/>
          <w:szCs w:val="24"/>
          <w:shd w:val="clear" w:color="auto" w:fill="FFFFFF"/>
        </w:rPr>
        <w:t xml:space="preserve"> Sala en otros asuntos.</w:t>
      </w:r>
    </w:p>
    <w:p w14:paraId="520E62AF" w14:textId="77777777" w:rsidR="00BB0905" w:rsidRPr="005A0C32" w:rsidRDefault="00BB0905" w:rsidP="00AF2B7D">
      <w:pPr>
        <w:pStyle w:val="Ttulo"/>
        <w:tabs>
          <w:tab w:val="clear" w:pos="5812"/>
          <w:tab w:val="clear" w:pos="7230"/>
          <w:tab w:val="left" w:pos="0"/>
        </w:tabs>
        <w:spacing w:line="276" w:lineRule="auto"/>
        <w:jc w:val="both"/>
        <w:rPr>
          <w:rFonts w:ascii="Tahoma" w:hAnsi="Tahoma" w:cs="Tahoma"/>
          <w:sz w:val="24"/>
          <w:szCs w:val="24"/>
          <w:shd w:val="clear" w:color="auto" w:fill="FFFFFF"/>
        </w:rPr>
      </w:pPr>
    </w:p>
    <w:p w14:paraId="63042750" w14:textId="21F687EC" w:rsidR="009109C6" w:rsidRPr="005A0C32" w:rsidRDefault="009109C6" w:rsidP="00AF2B7D">
      <w:pPr>
        <w:pStyle w:val="Ttulo"/>
        <w:numPr>
          <w:ilvl w:val="1"/>
          <w:numId w:val="2"/>
        </w:numPr>
        <w:tabs>
          <w:tab w:val="clear" w:pos="5812"/>
          <w:tab w:val="clear" w:pos="7230"/>
          <w:tab w:val="left" w:pos="0"/>
        </w:tabs>
        <w:spacing w:line="276" w:lineRule="auto"/>
        <w:jc w:val="left"/>
        <w:rPr>
          <w:rFonts w:ascii="Tahoma" w:hAnsi="Tahoma" w:cs="Tahoma"/>
          <w:sz w:val="24"/>
          <w:szCs w:val="24"/>
          <w:shd w:val="clear" w:color="auto" w:fill="FFFFFF"/>
        </w:rPr>
      </w:pPr>
      <w:r w:rsidRPr="005A0C32">
        <w:rPr>
          <w:rFonts w:ascii="Tahoma" w:hAnsi="Tahoma" w:cs="Tahoma"/>
          <w:b/>
          <w:bCs/>
          <w:sz w:val="24"/>
          <w:szCs w:val="24"/>
        </w:rPr>
        <w:t>APORTACIÓN DE DOCUMENTOS Y VIRTUALIDAD JUDICIAL</w:t>
      </w:r>
    </w:p>
    <w:p w14:paraId="59DAAD6E" w14:textId="6645C32F" w:rsidR="009109C6" w:rsidRPr="005A0C32" w:rsidRDefault="009109C6" w:rsidP="00AF2B7D">
      <w:pPr>
        <w:pStyle w:val="Ttulo"/>
        <w:tabs>
          <w:tab w:val="clear" w:pos="5812"/>
          <w:tab w:val="clear" w:pos="7230"/>
          <w:tab w:val="left" w:pos="0"/>
        </w:tabs>
        <w:spacing w:line="276" w:lineRule="auto"/>
        <w:jc w:val="both"/>
        <w:rPr>
          <w:rFonts w:ascii="Tahoma" w:hAnsi="Tahoma" w:cs="Tahoma"/>
          <w:sz w:val="24"/>
          <w:szCs w:val="24"/>
          <w:shd w:val="clear" w:color="auto" w:fill="FFFFFF"/>
        </w:rPr>
      </w:pPr>
    </w:p>
    <w:p w14:paraId="599E694E" w14:textId="617A5A4A" w:rsidR="000A0BA9" w:rsidRPr="005A0C32" w:rsidRDefault="000A0BA9" w:rsidP="00AF2B7D">
      <w:pPr>
        <w:pStyle w:val="Ttulo"/>
        <w:tabs>
          <w:tab w:val="clear" w:pos="5812"/>
          <w:tab w:val="clear" w:pos="7230"/>
        </w:tabs>
        <w:spacing w:line="276" w:lineRule="auto"/>
        <w:ind w:firstLine="708"/>
        <w:jc w:val="both"/>
        <w:rPr>
          <w:rFonts w:ascii="Tahoma" w:hAnsi="Tahoma" w:cs="Tahoma"/>
          <w:sz w:val="24"/>
          <w:szCs w:val="24"/>
        </w:rPr>
      </w:pPr>
      <w:r w:rsidRPr="005A0C32">
        <w:rPr>
          <w:rFonts w:ascii="Tahoma" w:hAnsi="Tahoma" w:cs="Tahoma"/>
          <w:sz w:val="24"/>
          <w:szCs w:val="24"/>
          <w:shd w:val="clear" w:color="auto" w:fill="FFFFFF"/>
        </w:rPr>
        <w:t>Dice el artículo 245 del C.G.P., aplicable por analogía al proceso laboral, que l</w:t>
      </w:r>
      <w:r w:rsidRPr="005A0C32">
        <w:rPr>
          <w:rFonts w:ascii="Tahoma" w:hAnsi="Tahoma" w:cs="Tahoma"/>
          <w:sz w:val="24"/>
          <w:szCs w:val="24"/>
        </w:rPr>
        <w:t xml:space="preserve">os documentos se aportarán al proceso en original o en copia y que las partes deberán aportar el original del documento cuando estuviere en su poder, </w:t>
      </w:r>
      <w:r w:rsidRPr="005A0C32">
        <w:rPr>
          <w:rFonts w:ascii="Tahoma" w:hAnsi="Tahoma" w:cs="Tahoma"/>
          <w:sz w:val="24"/>
          <w:szCs w:val="24"/>
          <w:u w:val="single"/>
        </w:rPr>
        <w:t>salvo causa justificada</w:t>
      </w:r>
      <w:r w:rsidRPr="005A0C32">
        <w:rPr>
          <w:rFonts w:ascii="Tahoma" w:hAnsi="Tahoma" w:cs="Tahoma"/>
          <w:sz w:val="24"/>
          <w:szCs w:val="24"/>
        </w:rPr>
        <w:t>. Y cuando se allegue copia, el aportante deberá indicar en dónde se encuentra el original, si tuviere conocimiento de ello.</w:t>
      </w:r>
    </w:p>
    <w:p w14:paraId="2DE6A799" w14:textId="04B8537B" w:rsidR="000D0343" w:rsidRPr="005A0C32" w:rsidRDefault="000D0343" w:rsidP="00AF2B7D">
      <w:pPr>
        <w:pStyle w:val="Ttulo"/>
        <w:tabs>
          <w:tab w:val="clear" w:pos="5812"/>
          <w:tab w:val="clear" w:pos="7230"/>
          <w:tab w:val="left" w:pos="0"/>
        </w:tabs>
        <w:spacing w:line="276" w:lineRule="auto"/>
        <w:jc w:val="both"/>
        <w:rPr>
          <w:rFonts w:ascii="Tahoma" w:hAnsi="Tahoma" w:cs="Tahoma"/>
          <w:sz w:val="24"/>
          <w:szCs w:val="24"/>
        </w:rPr>
      </w:pPr>
    </w:p>
    <w:p w14:paraId="25021773" w14:textId="50AA316D" w:rsidR="000D0343" w:rsidRPr="005A0C32" w:rsidRDefault="000D0343" w:rsidP="00AF2B7D">
      <w:pPr>
        <w:pStyle w:val="Ttulo"/>
        <w:tabs>
          <w:tab w:val="clear" w:pos="5812"/>
          <w:tab w:val="clear" w:pos="7230"/>
        </w:tabs>
        <w:spacing w:line="276" w:lineRule="auto"/>
        <w:ind w:firstLine="708"/>
        <w:jc w:val="both"/>
        <w:rPr>
          <w:rFonts w:ascii="Tahoma" w:hAnsi="Tahoma" w:cs="Tahoma"/>
          <w:sz w:val="24"/>
          <w:szCs w:val="24"/>
        </w:rPr>
      </w:pPr>
      <w:r w:rsidRPr="005A0C32">
        <w:rPr>
          <w:rFonts w:ascii="Tahoma" w:hAnsi="Tahoma" w:cs="Tahoma"/>
          <w:sz w:val="24"/>
          <w:szCs w:val="24"/>
        </w:rPr>
        <w:t xml:space="preserve">Desde la declaratoria del </w:t>
      </w:r>
      <w:r w:rsidR="00455327" w:rsidRPr="005A0C32">
        <w:rPr>
          <w:rFonts w:ascii="Tahoma" w:hAnsi="Tahoma" w:cs="Tahoma"/>
          <w:sz w:val="24"/>
          <w:szCs w:val="24"/>
          <w:shd w:val="clear" w:color="auto" w:fill="FFFFFF"/>
        </w:rPr>
        <w:t xml:space="preserve">estado de emergencia sanitaria por causa del COVID 19, </w:t>
      </w:r>
      <w:r w:rsidRPr="005A0C32">
        <w:rPr>
          <w:rFonts w:ascii="Tahoma" w:hAnsi="Tahoma" w:cs="Tahoma"/>
          <w:sz w:val="24"/>
          <w:szCs w:val="24"/>
          <w:shd w:val="clear" w:color="auto" w:fill="FFFFFF"/>
        </w:rPr>
        <w:t xml:space="preserve">la incorporación de documentos al proceso debe efectuarse por medios tecnológicos y en formato digital, según lo señalado en el </w:t>
      </w:r>
      <w:r w:rsidR="00455327" w:rsidRPr="005A0C32">
        <w:rPr>
          <w:rFonts w:ascii="Tahoma" w:hAnsi="Tahoma" w:cs="Tahoma"/>
          <w:sz w:val="24"/>
          <w:szCs w:val="24"/>
          <w:shd w:val="clear" w:color="auto" w:fill="FFFFFF"/>
        </w:rPr>
        <w:t>Decreto</w:t>
      </w:r>
      <w:r w:rsidRPr="005A0C32">
        <w:rPr>
          <w:rFonts w:ascii="Tahoma" w:hAnsi="Tahoma" w:cs="Tahoma"/>
          <w:sz w:val="24"/>
          <w:szCs w:val="24"/>
          <w:shd w:val="clear" w:color="auto" w:fill="FFFFFF"/>
        </w:rPr>
        <w:t xml:space="preserve"> Presidencial </w:t>
      </w:r>
      <w:r w:rsidR="00455327" w:rsidRPr="005A0C32">
        <w:rPr>
          <w:rFonts w:ascii="Tahoma" w:hAnsi="Tahoma" w:cs="Tahoma"/>
          <w:sz w:val="24"/>
          <w:szCs w:val="24"/>
          <w:shd w:val="clear" w:color="auto" w:fill="FFFFFF"/>
        </w:rPr>
        <w:t>806 de 2020,</w:t>
      </w:r>
      <w:r w:rsidRPr="005A0C32">
        <w:rPr>
          <w:rFonts w:ascii="Tahoma" w:hAnsi="Tahoma" w:cs="Tahoma"/>
          <w:sz w:val="24"/>
          <w:szCs w:val="24"/>
          <w:shd w:val="clear" w:color="auto" w:fill="FFFFFF"/>
        </w:rPr>
        <w:t xml:space="preserve"> en el que se </w:t>
      </w:r>
      <w:r w:rsidR="00455327" w:rsidRPr="005A0C32">
        <w:rPr>
          <w:rFonts w:ascii="Tahoma" w:hAnsi="Tahoma" w:cs="Tahoma"/>
          <w:sz w:val="24"/>
          <w:szCs w:val="24"/>
          <w:shd w:val="clear" w:color="auto" w:fill="FFFFFF"/>
        </w:rPr>
        <w:t>disp</w:t>
      </w:r>
      <w:r w:rsidRPr="005A0C32">
        <w:rPr>
          <w:rFonts w:ascii="Tahoma" w:hAnsi="Tahoma" w:cs="Tahoma"/>
          <w:sz w:val="24"/>
          <w:szCs w:val="24"/>
          <w:shd w:val="clear" w:color="auto" w:fill="FFFFFF"/>
        </w:rPr>
        <w:t>one</w:t>
      </w:r>
      <w:r w:rsidR="00455327" w:rsidRPr="005A0C32">
        <w:rPr>
          <w:rFonts w:ascii="Tahoma" w:hAnsi="Tahoma" w:cs="Tahoma"/>
          <w:sz w:val="24"/>
          <w:szCs w:val="24"/>
          <w:shd w:val="clear" w:color="auto" w:fill="FFFFFF"/>
        </w:rPr>
        <w:t xml:space="preserve"> que los medios tecnológicos se utilizar</w:t>
      </w:r>
      <w:r w:rsidRPr="005A0C32">
        <w:rPr>
          <w:rFonts w:ascii="Tahoma" w:hAnsi="Tahoma" w:cs="Tahoma"/>
          <w:sz w:val="24"/>
          <w:szCs w:val="24"/>
          <w:shd w:val="clear" w:color="auto" w:fill="FFFFFF"/>
        </w:rPr>
        <w:t>an</w:t>
      </w:r>
      <w:r w:rsidR="00455327" w:rsidRPr="005A0C32">
        <w:rPr>
          <w:rFonts w:ascii="Tahoma" w:hAnsi="Tahoma" w:cs="Tahoma"/>
          <w:sz w:val="24"/>
          <w:szCs w:val="24"/>
          <w:shd w:val="clear" w:color="auto" w:fill="FFFFFF"/>
        </w:rPr>
        <w:t xml:space="preserve"> para todas las actuaciones judiciales, tales como presentación </w:t>
      </w:r>
      <w:r w:rsidR="005A06EF" w:rsidRPr="005A0C32">
        <w:rPr>
          <w:rFonts w:ascii="Tahoma" w:hAnsi="Tahoma" w:cs="Tahoma"/>
          <w:sz w:val="24"/>
          <w:szCs w:val="24"/>
          <w:shd w:val="clear" w:color="auto" w:fill="FFFFFF"/>
        </w:rPr>
        <w:t xml:space="preserve">de </w:t>
      </w:r>
      <w:r w:rsidR="00455327" w:rsidRPr="005A0C32">
        <w:rPr>
          <w:rFonts w:ascii="Tahoma" w:hAnsi="Tahoma" w:cs="Tahoma"/>
          <w:sz w:val="24"/>
          <w:szCs w:val="24"/>
          <w:shd w:val="clear" w:color="auto" w:fill="FFFFFF"/>
        </w:rPr>
        <w:t>la demanda, contestación, audiencias, notificaciones, traslados, alegatos, entre otras</w:t>
      </w:r>
      <w:r w:rsidR="005A06EF" w:rsidRPr="005A0C32">
        <w:rPr>
          <w:rFonts w:ascii="Tahoma" w:hAnsi="Tahoma" w:cs="Tahoma"/>
          <w:sz w:val="24"/>
          <w:szCs w:val="24"/>
          <w:shd w:val="clear" w:color="auto" w:fill="FFFFFF"/>
        </w:rPr>
        <w:t xml:space="preserve"> y se aclara que </w:t>
      </w:r>
      <w:r w:rsidR="005A06EF" w:rsidRPr="005A0C32">
        <w:rPr>
          <w:rFonts w:ascii="Tahoma" w:hAnsi="Tahoma" w:cs="Tahoma"/>
          <w:sz w:val="24"/>
          <w:szCs w:val="24"/>
          <w:u w:val="single"/>
          <w:shd w:val="clear" w:color="auto" w:fill="FFFFFF"/>
        </w:rPr>
        <w:t>en aquellos casos en que los sujetos procesales o la autoridad judicial no cuenten con los medios tecnológicos para cumplir con las medidas establecidas en el decreto o no sea necesario acudir a aquellas</w:t>
      </w:r>
      <w:r w:rsidR="005A06EF" w:rsidRPr="005A0C32">
        <w:rPr>
          <w:rFonts w:ascii="Tahoma" w:hAnsi="Tahoma" w:cs="Tahoma"/>
          <w:sz w:val="24"/>
          <w:szCs w:val="24"/>
          <w:shd w:val="clear" w:color="auto" w:fill="FFFFFF"/>
        </w:rPr>
        <w:t>, se deberá prestar el servicio de forma presencial, siempre que sea posible y se ajuste a las disposiciones que sobre el particular dicten el Ministerio de Salud y Protección Social, el Consejo Superior de la Judicatura, los Centros de Arbitraje y las entidades con funciones jurisdiccionales. Sin embargo, en estos eventos l</w:t>
      </w:r>
      <w:r w:rsidR="005A06EF" w:rsidRPr="005A0C32">
        <w:rPr>
          <w:rFonts w:ascii="Tahoma" w:hAnsi="Tahoma" w:cs="Tahoma"/>
          <w:sz w:val="24"/>
          <w:szCs w:val="24"/>
        </w:rPr>
        <w:t xml:space="preserve">os sujetos procesales y la autoridad judicial competente deberán </w:t>
      </w:r>
      <w:r w:rsidR="005A06EF" w:rsidRPr="005A0C32">
        <w:rPr>
          <w:rFonts w:ascii="Tahoma" w:hAnsi="Tahoma" w:cs="Tahoma"/>
          <w:sz w:val="24"/>
          <w:szCs w:val="24"/>
        </w:rPr>
        <w:lastRenderedPageBreak/>
        <w:t>manifestar las razones por las cuales no pueden realizar una actuación judicial específica a través de las tecnologías de la información y las comunicaciones de lo cual se dejará constancia en el expediente y se realizará de manera presencial en los términos del inciso anterior</w:t>
      </w:r>
      <w:r w:rsidR="001F2A8C" w:rsidRPr="005A0C32">
        <w:rPr>
          <w:rFonts w:ascii="Tahoma" w:hAnsi="Tahoma" w:cs="Tahoma"/>
          <w:sz w:val="24"/>
          <w:szCs w:val="24"/>
        </w:rPr>
        <w:t>. (Art. 1 Decreto 806 de 2020).</w:t>
      </w:r>
    </w:p>
    <w:p w14:paraId="2C3711F1" w14:textId="57B8213E" w:rsidR="000D0343" w:rsidRPr="005A0C32" w:rsidRDefault="000D0343" w:rsidP="00AF2B7D">
      <w:pPr>
        <w:pStyle w:val="Ttulo"/>
        <w:tabs>
          <w:tab w:val="clear" w:pos="5812"/>
          <w:tab w:val="clear" w:pos="7230"/>
          <w:tab w:val="left" w:pos="0"/>
        </w:tabs>
        <w:spacing w:line="276" w:lineRule="auto"/>
        <w:jc w:val="both"/>
        <w:rPr>
          <w:rFonts w:ascii="Tahoma" w:hAnsi="Tahoma" w:cs="Tahoma"/>
          <w:sz w:val="24"/>
          <w:szCs w:val="24"/>
        </w:rPr>
      </w:pPr>
    </w:p>
    <w:p w14:paraId="74DD5770" w14:textId="600885F2" w:rsidR="000A0BA9" w:rsidRPr="005A0C32" w:rsidRDefault="002765D6" w:rsidP="00AF2B7D">
      <w:pPr>
        <w:pStyle w:val="Ttulo"/>
        <w:tabs>
          <w:tab w:val="clear" w:pos="5812"/>
          <w:tab w:val="clear" w:pos="7230"/>
        </w:tabs>
        <w:spacing w:line="276" w:lineRule="auto"/>
        <w:ind w:firstLine="708"/>
        <w:jc w:val="both"/>
        <w:rPr>
          <w:rFonts w:ascii="Tahoma" w:hAnsi="Tahoma" w:cs="Tahoma"/>
          <w:sz w:val="24"/>
          <w:szCs w:val="24"/>
        </w:rPr>
      </w:pPr>
      <w:r w:rsidRPr="005A0C32">
        <w:rPr>
          <w:rFonts w:ascii="Tahoma" w:hAnsi="Tahoma" w:cs="Tahoma"/>
          <w:sz w:val="24"/>
          <w:szCs w:val="24"/>
        </w:rPr>
        <w:t>El artículo 3 del mencionado Decreto le</w:t>
      </w:r>
      <w:r w:rsidR="006916A3" w:rsidRPr="005A0C32">
        <w:rPr>
          <w:rFonts w:ascii="Tahoma" w:hAnsi="Tahoma" w:cs="Tahoma"/>
          <w:sz w:val="24"/>
          <w:szCs w:val="24"/>
        </w:rPr>
        <w:t>s</w:t>
      </w:r>
      <w:r w:rsidRPr="005A0C32">
        <w:rPr>
          <w:rFonts w:ascii="Tahoma" w:hAnsi="Tahoma" w:cs="Tahoma"/>
          <w:sz w:val="24"/>
          <w:szCs w:val="24"/>
        </w:rPr>
        <w:t xml:space="preserve"> impone a los sujetos procesales el “deber” de “realizar sus actuaciones” y asistir a las audiencias y diligencias a través de medios tecnológicos, para lo cual deberá informar el canal digital elegido y enviar a través de este los ejemplares de memoriales</w:t>
      </w:r>
      <w:r w:rsidR="006916A3" w:rsidRPr="005A0C32">
        <w:rPr>
          <w:rFonts w:ascii="Tahoma" w:hAnsi="Tahoma" w:cs="Tahoma"/>
          <w:sz w:val="24"/>
          <w:szCs w:val="24"/>
        </w:rPr>
        <w:t xml:space="preserve">, actuaciones, etc. </w:t>
      </w:r>
    </w:p>
    <w:p w14:paraId="10332B72" w14:textId="77777777" w:rsidR="001D4D96" w:rsidRPr="005A0C32" w:rsidRDefault="001D4D96" w:rsidP="00AF2B7D">
      <w:pPr>
        <w:pStyle w:val="Ttulo"/>
        <w:tabs>
          <w:tab w:val="clear" w:pos="5812"/>
          <w:tab w:val="clear" w:pos="7230"/>
          <w:tab w:val="left" w:pos="0"/>
        </w:tabs>
        <w:spacing w:line="276" w:lineRule="auto"/>
        <w:jc w:val="both"/>
        <w:rPr>
          <w:rFonts w:ascii="Tahoma" w:hAnsi="Tahoma" w:cs="Tahoma"/>
          <w:sz w:val="24"/>
          <w:szCs w:val="24"/>
        </w:rPr>
      </w:pPr>
    </w:p>
    <w:p w14:paraId="5865E2FD" w14:textId="10CB1DDD" w:rsidR="00480E76" w:rsidRPr="005A0C32" w:rsidRDefault="00480E76" w:rsidP="00AF2B7D">
      <w:pPr>
        <w:pStyle w:val="Ttulo"/>
        <w:numPr>
          <w:ilvl w:val="1"/>
          <w:numId w:val="2"/>
        </w:numPr>
        <w:tabs>
          <w:tab w:val="clear" w:pos="5812"/>
          <w:tab w:val="clear" w:pos="7230"/>
          <w:tab w:val="left" w:pos="0"/>
        </w:tabs>
        <w:spacing w:line="276" w:lineRule="auto"/>
        <w:jc w:val="left"/>
        <w:rPr>
          <w:rFonts w:ascii="Tahoma" w:hAnsi="Tahoma" w:cs="Tahoma"/>
          <w:b/>
          <w:bCs/>
          <w:sz w:val="24"/>
          <w:szCs w:val="24"/>
        </w:rPr>
      </w:pPr>
      <w:r w:rsidRPr="005A0C32">
        <w:rPr>
          <w:rFonts w:ascii="Tahoma" w:hAnsi="Tahoma" w:cs="Tahoma"/>
          <w:b/>
          <w:bCs/>
          <w:sz w:val="24"/>
          <w:szCs w:val="24"/>
        </w:rPr>
        <w:t>CASO CONCRETO</w:t>
      </w:r>
    </w:p>
    <w:p w14:paraId="0961D9DC" w14:textId="2F8EF37A" w:rsidR="00480E76" w:rsidRPr="005A0C32" w:rsidRDefault="00480E76" w:rsidP="00AF2B7D">
      <w:pPr>
        <w:pStyle w:val="Ttulo"/>
        <w:tabs>
          <w:tab w:val="clear" w:pos="5812"/>
          <w:tab w:val="clear" w:pos="7230"/>
          <w:tab w:val="left" w:pos="0"/>
        </w:tabs>
        <w:spacing w:line="276" w:lineRule="auto"/>
        <w:jc w:val="both"/>
        <w:rPr>
          <w:rFonts w:ascii="Tahoma" w:hAnsi="Tahoma" w:cs="Tahoma"/>
          <w:sz w:val="24"/>
          <w:szCs w:val="24"/>
        </w:rPr>
      </w:pPr>
    </w:p>
    <w:p w14:paraId="1FB22A87" w14:textId="77777777" w:rsidR="00480E76" w:rsidRPr="005A0C32" w:rsidRDefault="00480E76" w:rsidP="00AF2B7D">
      <w:pPr>
        <w:pStyle w:val="Ttulo"/>
        <w:tabs>
          <w:tab w:val="clear" w:pos="5812"/>
          <w:tab w:val="clear" w:pos="7230"/>
        </w:tabs>
        <w:spacing w:line="276" w:lineRule="auto"/>
        <w:ind w:firstLine="708"/>
        <w:jc w:val="both"/>
        <w:rPr>
          <w:rFonts w:ascii="Tahoma" w:hAnsi="Tahoma" w:cs="Tahoma"/>
          <w:sz w:val="24"/>
          <w:szCs w:val="24"/>
        </w:rPr>
      </w:pPr>
      <w:r w:rsidRPr="005A0C32">
        <w:rPr>
          <w:rFonts w:ascii="Tahoma" w:hAnsi="Tahoma" w:cs="Tahoma"/>
          <w:sz w:val="24"/>
          <w:szCs w:val="24"/>
        </w:rPr>
        <w:t>En este caso, el usuario de la justicia le manifestó al despacho dentro del término para subsanar la demanda, que tenía dificultades para compartir una videograbación que obra como anexo de su demanda.</w:t>
      </w:r>
    </w:p>
    <w:p w14:paraId="1D38DA01" w14:textId="77777777" w:rsidR="00480E76" w:rsidRPr="005A0C32" w:rsidRDefault="00480E76" w:rsidP="00AF2B7D">
      <w:pPr>
        <w:pStyle w:val="Ttulo"/>
        <w:tabs>
          <w:tab w:val="clear" w:pos="5812"/>
          <w:tab w:val="clear" w:pos="7230"/>
          <w:tab w:val="left" w:pos="0"/>
        </w:tabs>
        <w:spacing w:line="276" w:lineRule="auto"/>
        <w:jc w:val="both"/>
        <w:rPr>
          <w:rFonts w:ascii="Tahoma" w:hAnsi="Tahoma" w:cs="Tahoma"/>
          <w:sz w:val="24"/>
          <w:szCs w:val="24"/>
        </w:rPr>
      </w:pPr>
    </w:p>
    <w:p w14:paraId="7C156E30" w14:textId="7382B42C" w:rsidR="00480E76" w:rsidRPr="005A0C32" w:rsidRDefault="00480E76" w:rsidP="00AF2B7D">
      <w:pPr>
        <w:pStyle w:val="Ttulo"/>
        <w:tabs>
          <w:tab w:val="clear" w:pos="5812"/>
          <w:tab w:val="clear" w:pos="7230"/>
        </w:tabs>
        <w:spacing w:line="276" w:lineRule="auto"/>
        <w:ind w:firstLine="708"/>
        <w:jc w:val="both"/>
        <w:rPr>
          <w:rFonts w:ascii="Tahoma" w:hAnsi="Tahoma" w:cs="Tahoma"/>
          <w:sz w:val="24"/>
          <w:szCs w:val="24"/>
        </w:rPr>
      </w:pPr>
      <w:r w:rsidRPr="005A0C32">
        <w:rPr>
          <w:rFonts w:ascii="Tahoma" w:hAnsi="Tahoma" w:cs="Tahoma"/>
          <w:sz w:val="24"/>
          <w:szCs w:val="24"/>
        </w:rPr>
        <w:t xml:space="preserve">Es bien sabido que, por el tamaño de este tipo de archivos, </w:t>
      </w:r>
      <w:r w:rsidR="006916A3" w:rsidRPr="005A0C32">
        <w:rPr>
          <w:rFonts w:ascii="Tahoma" w:hAnsi="Tahoma" w:cs="Tahoma"/>
          <w:sz w:val="24"/>
          <w:szCs w:val="24"/>
        </w:rPr>
        <w:t xml:space="preserve">su incorporación debe hacerse </w:t>
      </w:r>
      <w:r w:rsidRPr="005A0C32">
        <w:rPr>
          <w:rFonts w:ascii="Tahoma" w:hAnsi="Tahoma" w:cs="Tahoma"/>
          <w:sz w:val="24"/>
          <w:szCs w:val="24"/>
        </w:rPr>
        <w:t>a través de un servidor remoto o servicio de almacenamiento en nube, como el que ofrecen plataformas como OneDrive, que permiten crear un hipervínculo que conecta con una carpeta digital donde se pueden almacenar</w:t>
      </w:r>
      <w:r w:rsidR="001D4D96" w:rsidRPr="005A0C32">
        <w:rPr>
          <w:rFonts w:ascii="Tahoma" w:hAnsi="Tahoma" w:cs="Tahoma"/>
          <w:sz w:val="24"/>
          <w:szCs w:val="24"/>
        </w:rPr>
        <w:t>,</w:t>
      </w:r>
      <w:r w:rsidRPr="005A0C32">
        <w:rPr>
          <w:rFonts w:ascii="Tahoma" w:hAnsi="Tahoma" w:cs="Tahoma"/>
          <w:sz w:val="24"/>
          <w:szCs w:val="24"/>
        </w:rPr>
        <w:t xml:space="preserve"> sin límites</w:t>
      </w:r>
      <w:r w:rsidR="001D4D96" w:rsidRPr="005A0C32">
        <w:rPr>
          <w:rFonts w:ascii="Tahoma" w:hAnsi="Tahoma" w:cs="Tahoma"/>
          <w:sz w:val="24"/>
          <w:szCs w:val="24"/>
        </w:rPr>
        <w:t>,</w:t>
      </w:r>
      <w:r w:rsidRPr="005A0C32">
        <w:rPr>
          <w:rFonts w:ascii="Tahoma" w:hAnsi="Tahoma" w:cs="Tahoma"/>
          <w:sz w:val="24"/>
          <w:szCs w:val="24"/>
        </w:rPr>
        <w:t xml:space="preserve"> videos, audios, imágenes y demás archivos</w:t>
      </w:r>
      <w:r w:rsidR="002765D6" w:rsidRPr="005A0C32">
        <w:rPr>
          <w:rFonts w:ascii="Tahoma" w:hAnsi="Tahoma" w:cs="Tahoma"/>
          <w:sz w:val="24"/>
          <w:szCs w:val="24"/>
        </w:rPr>
        <w:t xml:space="preserve"> digitales</w:t>
      </w:r>
      <w:r w:rsidRPr="005A0C32">
        <w:rPr>
          <w:rFonts w:ascii="Tahoma" w:hAnsi="Tahoma" w:cs="Tahoma"/>
          <w:sz w:val="24"/>
          <w:szCs w:val="24"/>
        </w:rPr>
        <w:t xml:space="preserve">. </w:t>
      </w:r>
    </w:p>
    <w:p w14:paraId="3EA2D4BE" w14:textId="77777777" w:rsidR="00480E76" w:rsidRPr="005A0C32" w:rsidRDefault="00480E76" w:rsidP="00AF2B7D">
      <w:pPr>
        <w:pStyle w:val="Ttulo"/>
        <w:tabs>
          <w:tab w:val="clear" w:pos="5812"/>
          <w:tab w:val="clear" w:pos="7230"/>
          <w:tab w:val="left" w:pos="0"/>
        </w:tabs>
        <w:spacing w:line="276" w:lineRule="auto"/>
        <w:jc w:val="both"/>
        <w:rPr>
          <w:rFonts w:ascii="Tahoma" w:hAnsi="Tahoma" w:cs="Tahoma"/>
          <w:sz w:val="24"/>
          <w:szCs w:val="24"/>
        </w:rPr>
      </w:pPr>
    </w:p>
    <w:p w14:paraId="667785FD" w14:textId="715C499F" w:rsidR="0083379C" w:rsidRPr="005A0C32" w:rsidRDefault="006916A3" w:rsidP="00AF2B7D">
      <w:pPr>
        <w:pStyle w:val="Ttulo"/>
        <w:tabs>
          <w:tab w:val="clear" w:pos="5812"/>
          <w:tab w:val="clear" w:pos="7230"/>
        </w:tabs>
        <w:spacing w:line="276" w:lineRule="auto"/>
        <w:ind w:firstLine="708"/>
        <w:jc w:val="both"/>
        <w:rPr>
          <w:rFonts w:ascii="Tahoma" w:hAnsi="Tahoma" w:cs="Tahoma"/>
          <w:sz w:val="24"/>
          <w:szCs w:val="24"/>
        </w:rPr>
      </w:pPr>
      <w:bookmarkStart w:id="1" w:name="_Hlk81896985"/>
      <w:r w:rsidRPr="005A0C32">
        <w:rPr>
          <w:rFonts w:ascii="Tahoma" w:hAnsi="Tahoma" w:cs="Tahoma"/>
          <w:sz w:val="24"/>
          <w:szCs w:val="24"/>
        </w:rPr>
        <w:t>Ciertamente el proceso de digitalizar y compartir un archivo puede resultar complejo o ajeno a muchos abogados que apenas empiezan a familiarizarse con las plataformas digitales y los medios de la Tecnología y la Información; sin embargo,</w:t>
      </w:r>
      <w:r w:rsidR="0083379C" w:rsidRPr="005A0C32">
        <w:rPr>
          <w:rFonts w:ascii="Tahoma" w:hAnsi="Tahoma" w:cs="Tahoma"/>
          <w:sz w:val="24"/>
          <w:szCs w:val="24"/>
        </w:rPr>
        <w:t xml:space="preserve"> como se explicó líneas atrás, el Decreto 806 de 2020 impone a las partes el deber de “realizar sus actuaciones” a través de medios tecnológicos, de modo que el despacho no está obligado a recibir de manera física documentos que pueden y deben ser aportados en medios digital.</w:t>
      </w:r>
      <w:bookmarkEnd w:id="1"/>
      <w:r w:rsidR="0083379C" w:rsidRPr="005A0C32">
        <w:rPr>
          <w:rFonts w:ascii="Tahoma" w:hAnsi="Tahoma" w:cs="Tahoma"/>
          <w:sz w:val="24"/>
          <w:szCs w:val="24"/>
        </w:rPr>
        <w:t xml:space="preserve"> </w:t>
      </w:r>
    </w:p>
    <w:p w14:paraId="767A2308" w14:textId="77777777" w:rsidR="0083379C" w:rsidRPr="005A0C32" w:rsidRDefault="0083379C" w:rsidP="00AF2B7D">
      <w:pPr>
        <w:pStyle w:val="Ttulo"/>
        <w:tabs>
          <w:tab w:val="clear" w:pos="5812"/>
          <w:tab w:val="clear" w:pos="7230"/>
          <w:tab w:val="left" w:pos="0"/>
        </w:tabs>
        <w:spacing w:line="276" w:lineRule="auto"/>
        <w:jc w:val="both"/>
        <w:rPr>
          <w:rFonts w:ascii="Tahoma" w:hAnsi="Tahoma" w:cs="Tahoma"/>
          <w:sz w:val="24"/>
          <w:szCs w:val="24"/>
        </w:rPr>
      </w:pPr>
    </w:p>
    <w:p w14:paraId="54E9D00E" w14:textId="176BE6BE" w:rsidR="0083379C" w:rsidRPr="005A0C32" w:rsidRDefault="0083379C" w:rsidP="00AF2B7D">
      <w:pPr>
        <w:pStyle w:val="Ttulo"/>
        <w:tabs>
          <w:tab w:val="clear" w:pos="5812"/>
          <w:tab w:val="clear" w:pos="7230"/>
        </w:tabs>
        <w:spacing w:line="276" w:lineRule="auto"/>
        <w:ind w:firstLine="708"/>
        <w:jc w:val="both"/>
        <w:rPr>
          <w:rFonts w:ascii="Tahoma" w:hAnsi="Tahoma" w:cs="Tahoma"/>
          <w:sz w:val="24"/>
          <w:szCs w:val="24"/>
        </w:rPr>
      </w:pPr>
      <w:r w:rsidRPr="005A0C32">
        <w:rPr>
          <w:rFonts w:ascii="Tahoma" w:hAnsi="Tahoma" w:cs="Tahoma"/>
          <w:sz w:val="24"/>
          <w:szCs w:val="24"/>
        </w:rPr>
        <w:t xml:space="preserve">Habría que adicionar en este caso, que antes de presentar la demanda, el demandante tuvo el tiempo suficiente para recurrir al auxilio de cualquiera con niveles básicos en sistemas que ayudaran o explicaran cómo crear y compartir una carpeta digital a través </w:t>
      </w:r>
      <w:proofErr w:type="spellStart"/>
      <w:r w:rsidR="00A14539" w:rsidRPr="005A0C32">
        <w:rPr>
          <w:rFonts w:ascii="Tahoma" w:hAnsi="Tahoma" w:cs="Tahoma"/>
          <w:sz w:val="24"/>
          <w:szCs w:val="24"/>
        </w:rPr>
        <w:t>O</w:t>
      </w:r>
      <w:r w:rsidRPr="005A0C32">
        <w:rPr>
          <w:rFonts w:ascii="Tahoma" w:hAnsi="Tahoma" w:cs="Tahoma"/>
          <w:sz w:val="24"/>
          <w:szCs w:val="24"/>
        </w:rPr>
        <w:t>ne</w:t>
      </w:r>
      <w:proofErr w:type="spellEnd"/>
      <w:r w:rsidR="00A14539" w:rsidRPr="005A0C32">
        <w:rPr>
          <w:rFonts w:ascii="Tahoma" w:hAnsi="Tahoma" w:cs="Tahoma"/>
          <w:sz w:val="24"/>
          <w:szCs w:val="24"/>
        </w:rPr>
        <w:t>-D</w:t>
      </w:r>
      <w:r w:rsidRPr="005A0C32">
        <w:rPr>
          <w:rFonts w:ascii="Tahoma" w:hAnsi="Tahoma" w:cs="Tahoma"/>
          <w:sz w:val="24"/>
          <w:szCs w:val="24"/>
        </w:rPr>
        <w:t xml:space="preserve">rive o de cualquier otra plataforma, pero no podía presentar la demanda a sabiendas de que no contenía todos los anexos y esperar a que fuera un funcionario del juzgado </w:t>
      </w:r>
      <w:r w:rsidR="00A14539" w:rsidRPr="005A0C32">
        <w:rPr>
          <w:rFonts w:ascii="Tahoma" w:hAnsi="Tahoma" w:cs="Tahoma"/>
          <w:sz w:val="24"/>
          <w:szCs w:val="24"/>
        </w:rPr>
        <w:t xml:space="preserve">el que completara y adecuara el libelo introductor, porque esta es una carga de los sujetos procesales, sin perjuicio de algunos casos en los que realmente resulta imposible la introducción digital de un documento. </w:t>
      </w:r>
      <w:r w:rsidR="00201BB5" w:rsidRPr="005A0C32">
        <w:rPr>
          <w:rFonts w:ascii="Tahoma" w:hAnsi="Tahoma" w:cs="Tahoma"/>
          <w:sz w:val="24"/>
          <w:szCs w:val="24"/>
        </w:rPr>
        <w:t xml:space="preserve">Agréguese, que el apoderado, a sabiendas de que no pudo subir el video </w:t>
      </w:r>
      <w:r w:rsidR="00776A4F" w:rsidRPr="005A0C32">
        <w:rPr>
          <w:rFonts w:ascii="Tahoma" w:hAnsi="Tahoma" w:cs="Tahoma"/>
          <w:sz w:val="24"/>
          <w:szCs w:val="24"/>
        </w:rPr>
        <w:t xml:space="preserve">como anexo de la </w:t>
      </w:r>
      <w:r w:rsidR="00201BB5" w:rsidRPr="005A0C32">
        <w:rPr>
          <w:rFonts w:ascii="Tahoma" w:hAnsi="Tahoma" w:cs="Tahoma"/>
          <w:sz w:val="24"/>
          <w:szCs w:val="24"/>
        </w:rPr>
        <w:t>demanda, ni siquiera anu</w:t>
      </w:r>
      <w:r w:rsidR="00776A4F" w:rsidRPr="005A0C32">
        <w:rPr>
          <w:rFonts w:ascii="Tahoma" w:hAnsi="Tahoma" w:cs="Tahoma"/>
          <w:sz w:val="24"/>
          <w:szCs w:val="24"/>
        </w:rPr>
        <w:t>nció esa dificultad en el libelo ni tampoco, hizo la solicitud que presentó a última hora con la subsanación de la demanda.</w:t>
      </w:r>
      <w:r w:rsidR="00201BB5" w:rsidRPr="005A0C32">
        <w:rPr>
          <w:rFonts w:ascii="Tahoma" w:hAnsi="Tahoma" w:cs="Tahoma"/>
          <w:sz w:val="24"/>
          <w:szCs w:val="24"/>
        </w:rPr>
        <w:t xml:space="preserve"> </w:t>
      </w:r>
      <w:r w:rsidR="00A14539" w:rsidRPr="005A0C32">
        <w:rPr>
          <w:rFonts w:ascii="Tahoma" w:hAnsi="Tahoma" w:cs="Tahoma"/>
          <w:sz w:val="24"/>
          <w:szCs w:val="24"/>
        </w:rPr>
        <w:t xml:space="preserve"> </w:t>
      </w:r>
      <w:r w:rsidRPr="005A0C32">
        <w:rPr>
          <w:rFonts w:ascii="Tahoma" w:hAnsi="Tahoma" w:cs="Tahoma"/>
          <w:sz w:val="24"/>
          <w:szCs w:val="24"/>
        </w:rPr>
        <w:t xml:space="preserve"> </w:t>
      </w:r>
    </w:p>
    <w:p w14:paraId="25E57684" w14:textId="1583870D" w:rsidR="006916A3" w:rsidRPr="005A0C32" w:rsidRDefault="006916A3" w:rsidP="00AF2B7D">
      <w:pPr>
        <w:pStyle w:val="Ttulo"/>
        <w:tabs>
          <w:tab w:val="clear" w:pos="5812"/>
          <w:tab w:val="clear" w:pos="7230"/>
          <w:tab w:val="left" w:pos="0"/>
        </w:tabs>
        <w:spacing w:line="276" w:lineRule="auto"/>
        <w:jc w:val="both"/>
        <w:rPr>
          <w:rFonts w:ascii="Tahoma" w:hAnsi="Tahoma" w:cs="Tahoma"/>
          <w:sz w:val="24"/>
          <w:szCs w:val="24"/>
        </w:rPr>
      </w:pPr>
      <w:r w:rsidRPr="005A0C32">
        <w:rPr>
          <w:rFonts w:ascii="Tahoma" w:hAnsi="Tahoma" w:cs="Tahoma"/>
          <w:sz w:val="24"/>
          <w:szCs w:val="24"/>
        </w:rPr>
        <w:tab/>
      </w:r>
    </w:p>
    <w:p w14:paraId="7FF0BFF9" w14:textId="38F1FF74" w:rsidR="00896BC3" w:rsidRPr="005A0C32" w:rsidRDefault="00A14539" w:rsidP="00AF2B7D">
      <w:pPr>
        <w:pStyle w:val="Ttulo"/>
        <w:tabs>
          <w:tab w:val="clear" w:pos="5812"/>
          <w:tab w:val="clear" w:pos="7230"/>
        </w:tabs>
        <w:spacing w:line="276" w:lineRule="auto"/>
        <w:ind w:firstLine="708"/>
        <w:jc w:val="both"/>
        <w:rPr>
          <w:rFonts w:ascii="Tahoma" w:hAnsi="Tahoma" w:cs="Tahoma"/>
          <w:sz w:val="24"/>
          <w:szCs w:val="24"/>
          <w:shd w:val="clear" w:color="auto" w:fill="FFFFFF"/>
        </w:rPr>
      </w:pPr>
      <w:r w:rsidRPr="005A0C32">
        <w:rPr>
          <w:rFonts w:ascii="Tahoma" w:hAnsi="Tahoma" w:cs="Tahoma"/>
          <w:sz w:val="24"/>
          <w:szCs w:val="24"/>
        </w:rPr>
        <w:t xml:space="preserve">Finalmente, aunque el </w:t>
      </w:r>
      <w:r w:rsidR="00896BC3" w:rsidRPr="005A0C32">
        <w:rPr>
          <w:rFonts w:ascii="Tahoma" w:hAnsi="Tahoma" w:cs="Tahoma"/>
          <w:sz w:val="24"/>
          <w:szCs w:val="24"/>
        </w:rPr>
        <w:t xml:space="preserve">artículo 1 del Decreto 806 de 2020, previene que en aquellos casos en los que los sujetos procesales no cuenten con los </w:t>
      </w:r>
      <w:r w:rsidR="00896BC3" w:rsidRPr="005A0C32">
        <w:rPr>
          <w:rFonts w:ascii="Tahoma" w:hAnsi="Tahoma" w:cs="Tahoma"/>
          <w:sz w:val="24"/>
          <w:szCs w:val="24"/>
          <w:shd w:val="clear" w:color="auto" w:fill="FFFFFF"/>
        </w:rPr>
        <w:t>medios tecnológicos para cumplir con las medidas establecidas en el decreto, se deberá prestar el servicio de forma presencial</w:t>
      </w:r>
      <w:r w:rsidRPr="005A0C32">
        <w:rPr>
          <w:rFonts w:ascii="Tahoma" w:hAnsi="Tahoma" w:cs="Tahoma"/>
          <w:sz w:val="24"/>
          <w:szCs w:val="24"/>
          <w:shd w:val="clear" w:color="auto" w:fill="FFFFFF"/>
        </w:rPr>
        <w:t xml:space="preserve">, no es este el caso, porque el demandante </w:t>
      </w:r>
      <w:r w:rsidRPr="005A0C32">
        <w:rPr>
          <w:rFonts w:ascii="Tahoma" w:hAnsi="Tahoma" w:cs="Tahoma"/>
          <w:sz w:val="24"/>
          <w:szCs w:val="24"/>
          <w:shd w:val="clear" w:color="auto" w:fill="FFFFFF"/>
        </w:rPr>
        <w:lastRenderedPageBreak/>
        <w:t xml:space="preserve">cuenta con un medio digital desde el cual presentó la demanda, de modo que no puede escudarse en dicho artículo para exigir que se reciba un anexo de la demanda de forma física. </w:t>
      </w:r>
    </w:p>
    <w:p w14:paraId="2C1300EB" w14:textId="77777777" w:rsidR="00A14539" w:rsidRPr="005A0C32" w:rsidRDefault="00A14539" w:rsidP="00AF2B7D">
      <w:pPr>
        <w:pStyle w:val="Ttulo"/>
        <w:tabs>
          <w:tab w:val="clear" w:pos="5812"/>
          <w:tab w:val="clear" w:pos="7230"/>
          <w:tab w:val="left" w:pos="0"/>
        </w:tabs>
        <w:spacing w:line="276" w:lineRule="auto"/>
        <w:jc w:val="both"/>
        <w:rPr>
          <w:rFonts w:ascii="Tahoma" w:hAnsi="Tahoma" w:cs="Tahoma"/>
          <w:sz w:val="24"/>
          <w:szCs w:val="24"/>
          <w:shd w:val="clear" w:color="auto" w:fill="FFFFFF"/>
        </w:rPr>
      </w:pPr>
    </w:p>
    <w:p w14:paraId="6FC561B1" w14:textId="30FF946E" w:rsidR="00A14539" w:rsidRPr="005A0C32" w:rsidRDefault="00A14539" w:rsidP="00AF2B7D">
      <w:pPr>
        <w:pStyle w:val="Ttulo"/>
        <w:tabs>
          <w:tab w:val="clear" w:pos="5812"/>
          <w:tab w:val="clear" w:pos="7230"/>
        </w:tabs>
        <w:spacing w:line="276" w:lineRule="auto"/>
        <w:ind w:firstLine="708"/>
        <w:jc w:val="both"/>
        <w:rPr>
          <w:rFonts w:ascii="Tahoma" w:hAnsi="Tahoma" w:cs="Tahoma"/>
          <w:sz w:val="24"/>
          <w:szCs w:val="24"/>
        </w:rPr>
      </w:pPr>
      <w:r w:rsidRPr="005A0C32">
        <w:rPr>
          <w:rFonts w:ascii="Tahoma" w:hAnsi="Tahoma" w:cs="Tahoma"/>
          <w:sz w:val="24"/>
          <w:szCs w:val="24"/>
          <w:shd w:val="clear" w:color="auto" w:fill="FFFFFF"/>
        </w:rPr>
        <w:t xml:space="preserve">Aparte de lo anterior, </w:t>
      </w:r>
      <w:r w:rsidR="78ACEC0F" w:rsidRPr="005A0C32">
        <w:rPr>
          <w:rFonts w:ascii="Tahoma" w:hAnsi="Tahoma" w:cs="Tahoma"/>
          <w:sz w:val="24"/>
          <w:szCs w:val="24"/>
          <w:shd w:val="clear" w:color="auto" w:fill="FFFFFF"/>
        </w:rPr>
        <w:t>no es cierto</w:t>
      </w:r>
      <w:r w:rsidR="103DAD76" w:rsidRPr="005A0C32">
        <w:rPr>
          <w:rFonts w:ascii="Tahoma" w:hAnsi="Tahoma" w:cs="Tahoma"/>
          <w:sz w:val="24"/>
          <w:szCs w:val="24"/>
          <w:shd w:val="clear" w:color="auto" w:fill="FFFFFF"/>
        </w:rPr>
        <w:t>, como afirma el demandante en el recurso de apelación,</w:t>
      </w:r>
      <w:r w:rsidR="78ACEC0F" w:rsidRPr="005A0C32">
        <w:rPr>
          <w:rFonts w:ascii="Tahoma" w:hAnsi="Tahoma" w:cs="Tahoma"/>
          <w:sz w:val="24"/>
          <w:szCs w:val="24"/>
          <w:shd w:val="clear" w:color="auto" w:fill="FFFFFF"/>
        </w:rPr>
        <w:t xml:space="preserve"> que a la fecha obre en el expediente la videograbación </w:t>
      </w:r>
      <w:r w:rsidR="2C78D32B" w:rsidRPr="005A0C32">
        <w:rPr>
          <w:rFonts w:ascii="Tahoma" w:hAnsi="Tahoma" w:cs="Tahoma"/>
          <w:sz w:val="24"/>
          <w:szCs w:val="24"/>
          <w:shd w:val="clear" w:color="auto" w:fill="FFFFFF"/>
        </w:rPr>
        <w:t>reseña</w:t>
      </w:r>
      <w:r w:rsidR="13292ABA" w:rsidRPr="005A0C32">
        <w:rPr>
          <w:rFonts w:ascii="Tahoma" w:hAnsi="Tahoma" w:cs="Tahoma"/>
          <w:sz w:val="24"/>
          <w:szCs w:val="24"/>
          <w:shd w:val="clear" w:color="auto" w:fill="FFFFFF"/>
        </w:rPr>
        <w:t>da</w:t>
      </w:r>
      <w:r w:rsidR="2C78D32B" w:rsidRPr="005A0C32">
        <w:rPr>
          <w:rFonts w:ascii="Tahoma" w:hAnsi="Tahoma" w:cs="Tahoma"/>
          <w:sz w:val="24"/>
          <w:szCs w:val="24"/>
          <w:shd w:val="clear" w:color="auto" w:fill="FFFFFF"/>
        </w:rPr>
        <w:t xml:space="preserve"> como anexo de la </w:t>
      </w:r>
      <w:r w:rsidR="36DA6211" w:rsidRPr="005A0C32">
        <w:rPr>
          <w:rFonts w:ascii="Tahoma" w:hAnsi="Tahoma" w:cs="Tahoma"/>
          <w:sz w:val="24"/>
          <w:szCs w:val="24"/>
          <w:shd w:val="clear" w:color="auto" w:fill="FFFFFF"/>
        </w:rPr>
        <w:t>demanda</w:t>
      </w:r>
      <w:r w:rsidR="2C78D32B" w:rsidRPr="005A0C32">
        <w:rPr>
          <w:rFonts w:ascii="Tahoma" w:hAnsi="Tahoma" w:cs="Tahoma"/>
          <w:sz w:val="24"/>
          <w:szCs w:val="24"/>
          <w:shd w:val="clear" w:color="auto" w:fill="FFFFFF"/>
        </w:rPr>
        <w:t xml:space="preserve"> y </w:t>
      </w:r>
      <w:r w:rsidRPr="005A0C32">
        <w:rPr>
          <w:rFonts w:ascii="Tahoma" w:hAnsi="Tahoma" w:cs="Tahoma"/>
          <w:sz w:val="24"/>
          <w:szCs w:val="24"/>
          <w:shd w:val="clear" w:color="auto" w:fill="FFFFFF"/>
        </w:rPr>
        <w:t>es evidente que persisten</w:t>
      </w:r>
      <w:r w:rsidR="009E0558" w:rsidRPr="005A0C32">
        <w:rPr>
          <w:rFonts w:ascii="Tahoma" w:hAnsi="Tahoma" w:cs="Tahoma"/>
          <w:sz w:val="24"/>
          <w:szCs w:val="24"/>
          <w:shd w:val="clear" w:color="auto" w:fill="FFFFFF"/>
        </w:rPr>
        <w:t xml:space="preserve"> otros defectos de la demanda que no fueron correctamente subsanados por el demandante, porque no concretó la suma a pagar por</w:t>
      </w:r>
      <w:r w:rsidR="66F7862F" w:rsidRPr="005A0C32">
        <w:rPr>
          <w:rFonts w:ascii="Tahoma" w:hAnsi="Tahoma" w:cs="Tahoma"/>
          <w:sz w:val="24"/>
          <w:szCs w:val="24"/>
          <w:shd w:val="clear" w:color="auto" w:fill="FFFFFF"/>
        </w:rPr>
        <w:t xml:space="preserve"> concepto de</w:t>
      </w:r>
      <w:r w:rsidR="009E0558" w:rsidRPr="005A0C32">
        <w:rPr>
          <w:rFonts w:ascii="Tahoma" w:hAnsi="Tahoma" w:cs="Tahoma"/>
          <w:sz w:val="24"/>
          <w:szCs w:val="24"/>
          <w:shd w:val="clear" w:color="auto" w:fill="FFFFFF"/>
        </w:rPr>
        <w:t xml:space="preserve"> lucro cesante</w:t>
      </w:r>
      <w:r w:rsidR="610DF18F" w:rsidRPr="005A0C32">
        <w:rPr>
          <w:rFonts w:ascii="Tahoma" w:hAnsi="Tahoma" w:cs="Tahoma"/>
          <w:sz w:val="24"/>
          <w:szCs w:val="24"/>
          <w:shd w:val="clear" w:color="auto" w:fill="FFFFFF"/>
        </w:rPr>
        <w:t>, ni en las pretensiones ni el cuadro al que alude en la apelación</w:t>
      </w:r>
      <w:r w:rsidR="351DD4D5" w:rsidRPr="005A0C32">
        <w:rPr>
          <w:rFonts w:ascii="Tahoma" w:hAnsi="Tahoma" w:cs="Tahoma"/>
          <w:sz w:val="24"/>
          <w:szCs w:val="24"/>
          <w:shd w:val="clear" w:color="auto" w:fill="FFFFFF"/>
        </w:rPr>
        <w:t>,</w:t>
      </w:r>
      <w:r w:rsidR="00286F27" w:rsidRPr="005A0C32">
        <w:rPr>
          <w:rFonts w:ascii="Tahoma" w:hAnsi="Tahoma" w:cs="Tahoma"/>
          <w:sz w:val="24"/>
          <w:szCs w:val="24"/>
          <w:shd w:val="clear" w:color="auto" w:fill="FFFFFF"/>
        </w:rPr>
        <w:t xml:space="preserve"> y</w:t>
      </w:r>
      <w:r w:rsidR="1D0ADA3E" w:rsidRPr="005A0C32">
        <w:rPr>
          <w:rFonts w:ascii="Tahoma" w:hAnsi="Tahoma" w:cs="Tahoma"/>
          <w:sz w:val="24"/>
          <w:szCs w:val="24"/>
          <w:shd w:val="clear" w:color="auto" w:fill="FFFFFF"/>
        </w:rPr>
        <w:t xml:space="preserve"> aunque</w:t>
      </w:r>
      <w:r w:rsidR="009E0558" w:rsidRPr="005A0C32">
        <w:rPr>
          <w:rFonts w:ascii="Tahoma" w:hAnsi="Tahoma" w:cs="Tahoma"/>
          <w:sz w:val="24"/>
          <w:szCs w:val="24"/>
          <w:shd w:val="clear" w:color="auto" w:fill="FFFFFF"/>
        </w:rPr>
        <w:t xml:space="preserve"> explicitó el monto</w:t>
      </w:r>
      <w:r w:rsidR="349B9BA4" w:rsidRPr="005A0C32">
        <w:rPr>
          <w:rFonts w:ascii="Tahoma" w:hAnsi="Tahoma" w:cs="Tahoma"/>
          <w:sz w:val="24"/>
          <w:szCs w:val="24"/>
          <w:shd w:val="clear" w:color="auto" w:fill="FFFFFF"/>
        </w:rPr>
        <w:t xml:space="preserve"> reclamado por concepto</w:t>
      </w:r>
      <w:r w:rsidR="009E0558" w:rsidRPr="005A0C32">
        <w:rPr>
          <w:rFonts w:ascii="Tahoma" w:hAnsi="Tahoma" w:cs="Tahoma"/>
          <w:sz w:val="24"/>
          <w:szCs w:val="24"/>
          <w:shd w:val="clear" w:color="auto" w:fill="FFFFFF"/>
        </w:rPr>
        <w:t xml:space="preserve"> de perjuicio</w:t>
      </w:r>
      <w:r w:rsidR="58F989D2" w:rsidRPr="005A0C32">
        <w:rPr>
          <w:rFonts w:ascii="Tahoma" w:hAnsi="Tahoma" w:cs="Tahoma"/>
          <w:sz w:val="24"/>
          <w:szCs w:val="24"/>
          <w:shd w:val="clear" w:color="auto" w:fill="FFFFFF"/>
        </w:rPr>
        <w:t>s</w:t>
      </w:r>
      <w:r w:rsidR="009E0558" w:rsidRPr="005A0C32">
        <w:rPr>
          <w:rFonts w:ascii="Tahoma" w:hAnsi="Tahoma" w:cs="Tahoma"/>
          <w:sz w:val="24"/>
          <w:szCs w:val="24"/>
          <w:shd w:val="clear" w:color="auto" w:fill="FFFFFF"/>
        </w:rPr>
        <w:t xml:space="preserve"> moral</w:t>
      </w:r>
      <w:r w:rsidR="78322A7F" w:rsidRPr="005A0C32">
        <w:rPr>
          <w:rFonts w:ascii="Tahoma" w:hAnsi="Tahoma" w:cs="Tahoma"/>
          <w:sz w:val="24"/>
          <w:szCs w:val="24"/>
          <w:shd w:val="clear" w:color="auto" w:fill="FFFFFF"/>
        </w:rPr>
        <w:t>es</w:t>
      </w:r>
      <w:r w:rsidR="70145230" w:rsidRPr="005A0C32">
        <w:rPr>
          <w:rFonts w:ascii="Tahoma" w:hAnsi="Tahoma" w:cs="Tahoma"/>
          <w:sz w:val="24"/>
          <w:szCs w:val="24"/>
          <w:shd w:val="clear" w:color="auto" w:fill="FFFFFF"/>
        </w:rPr>
        <w:t xml:space="preserve"> en las pretensiones, no lo hizo </w:t>
      </w:r>
      <w:r w:rsidR="009E0558" w:rsidRPr="005A0C32">
        <w:rPr>
          <w:rFonts w:ascii="Tahoma" w:hAnsi="Tahoma" w:cs="Tahoma"/>
          <w:sz w:val="24"/>
          <w:szCs w:val="24"/>
          <w:shd w:val="clear" w:color="auto" w:fill="FFFFFF"/>
        </w:rPr>
        <w:t xml:space="preserve">en </w:t>
      </w:r>
      <w:r w:rsidR="2B071078" w:rsidRPr="005A0C32">
        <w:rPr>
          <w:rFonts w:ascii="Tahoma" w:hAnsi="Tahoma" w:cs="Tahoma"/>
          <w:sz w:val="24"/>
          <w:szCs w:val="24"/>
          <w:shd w:val="clear" w:color="auto" w:fill="FFFFFF"/>
        </w:rPr>
        <w:t>aludido</w:t>
      </w:r>
      <w:r w:rsidR="009E0558" w:rsidRPr="005A0C32">
        <w:rPr>
          <w:rFonts w:ascii="Tahoma" w:hAnsi="Tahoma" w:cs="Tahoma"/>
          <w:sz w:val="24"/>
          <w:szCs w:val="24"/>
          <w:shd w:val="clear" w:color="auto" w:fill="FFFFFF"/>
        </w:rPr>
        <w:t xml:space="preserve"> cuadro</w:t>
      </w:r>
      <w:r w:rsidR="45B0D9FE" w:rsidRPr="005A0C32">
        <w:rPr>
          <w:rFonts w:ascii="Tahoma" w:hAnsi="Tahoma" w:cs="Tahoma"/>
          <w:sz w:val="24"/>
          <w:szCs w:val="24"/>
          <w:shd w:val="clear" w:color="auto" w:fill="FFFFFF"/>
        </w:rPr>
        <w:t>, como</w:t>
      </w:r>
      <w:r w:rsidR="1684C5E9" w:rsidRPr="005A0C32">
        <w:rPr>
          <w:rFonts w:ascii="Tahoma" w:hAnsi="Tahoma" w:cs="Tahoma"/>
          <w:sz w:val="24"/>
          <w:szCs w:val="24"/>
          <w:shd w:val="clear" w:color="auto" w:fill="FFFFFF"/>
        </w:rPr>
        <w:t xml:space="preserve"> se</w:t>
      </w:r>
      <w:r w:rsidR="45B0D9FE" w:rsidRPr="005A0C32">
        <w:rPr>
          <w:rFonts w:ascii="Tahoma" w:hAnsi="Tahoma" w:cs="Tahoma"/>
          <w:sz w:val="24"/>
          <w:szCs w:val="24"/>
          <w:shd w:val="clear" w:color="auto" w:fill="FFFFFF"/>
        </w:rPr>
        <w:t xml:space="preserve"> afirma en el recurso</w:t>
      </w:r>
      <w:r w:rsidR="2CEA1F4C" w:rsidRPr="005A0C32">
        <w:rPr>
          <w:rFonts w:ascii="Tahoma" w:hAnsi="Tahoma" w:cs="Tahoma"/>
          <w:sz w:val="24"/>
          <w:szCs w:val="24"/>
          <w:shd w:val="clear" w:color="auto" w:fill="FFFFFF"/>
        </w:rPr>
        <w:t>, de modo que subsiste el error consistente en la falta de claridad y cuantificación adecuada de las pretensione</w:t>
      </w:r>
      <w:r w:rsidR="179E6F04" w:rsidRPr="005A0C32">
        <w:rPr>
          <w:rFonts w:ascii="Tahoma" w:hAnsi="Tahoma" w:cs="Tahoma"/>
          <w:sz w:val="24"/>
          <w:szCs w:val="24"/>
          <w:shd w:val="clear" w:color="auto" w:fill="FFFFFF"/>
        </w:rPr>
        <w:t xml:space="preserve">s. </w:t>
      </w:r>
      <w:r w:rsidR="05ADAA9D" w:rsidRPr="005A0C32">
        <w:rPr>
          <w:rFonts w:ascii="Tahoma" w:hAnsi="Tahoma" w:cs="Tahoma"/>
          <w:sz w:val="24"/>
          <w:szCs w:val="24"/>
          <w:shd w:val="clear" w:color="auto" w:fill="FFFFFF"/>
        </w:rPr>
        <w:t xml:space="preserve"> </w:t>
      </w:r>
      <w:r w:rsidR="009E0558" w:rsidRPr="005A0C32">
        <w:rPr>
          <w:rFonts w:ascii="Tahoma" w:hAnsi="Tahoma" w:cs="Tahoma"/>
          <w:sz w:val="24"/>
          <w:szCs w:val="24"/>
          <w:shd w:val="clear" w:color="auto" w:fill="FFFFFF"/>
        </w:rPr>
        <w:t xml:space="preserve"> </w:t>
      </w:r>
    </w:p>
    <w:p w14:paraId="58690C6B" w14:textId="5BED2A5E" w:rsidR="18F76159" w:rsidRPr="005A0C32" w:rsidRDefault="18F76159" w:rsidP="00AF2B7D">
      <w:pPr>
        <w:pStyle w:val="Ttulo"/>
        <w:tabs>
          <w:tab w:val="clear" w:pos="5812"/>
          <w:tab w:val="clear" w:pos="7230"/>
        </w:tabs>
        <w:spacing w:line="276" w:lineRule="auto"/>
        <w:ind w:firstLine="708"/>
        <w:jc w:val="both"/>
        <w:rPr>
          <w:rFonts w:ascii="Tahoma" w:hAnsi="Tahoma" w:cs="Tahoma"/>
          <w:sz w:val="24"/>
          <w:szCs w:val="24"/>
        </w:rPr>
      </w:pPr>
    </w:p>
    <w:p w14:paraId="6D1FDAD7" w14:textId="37BE7D42" w:rsidR="008A72A2" w:rsidRPr="005A0C32" w:rsidRDefault="00A14539" w:rsidP="00AF2B7D">
      <w:pPr>
        <w:pStyle w:val="Ttulo"/>
        <w:tabs>
          <w:tab w:val="clear" w:pos="5812"/>
          <w:tab w:val="clear" w:pos="7230"/>
        </w:tabs>
        <w:spacing w:line="276" w:lineRule="auto"/>
        <w:ind w:firstLine="708"/>
        <w:jc w:val="both"/>
        <w:rPr>
          <w:rFonts w:ascii="Tahoma" w:hAnsi="Tahoma" w:cs="Tahoma"/>
          <w:sz w:val="24"/>
          <w:szCs w:val="24"/>
        </w:rPr>
      </w:pPr>
      <w:r w:rsidRPr="005A0C32">
        <w:rPr>
          <w:rFonts w:ascii="Tahoma" w:hAnsi="Tahoma" w:cs="Tahoma"/>
          <w:sz w:val="24"/>
          <w:szCs w:val="24"/>
          <w:shd w:val="clear" w:color="auto" w:fill="FFFFFF"/>
        </w:rPr>
        <w:t>Por lo anterior,</w:t>
      </w:r>
      <w:r w:rsidR="00286F27" w:rsidRPr="005A0C32">
        <w:rPr>
          <w:rFonts w:ascii="Tahoma" w:hAnsi="Tahoma" w:cs="Tahoma"/>
          <w:sz w:val="24"/>
          <w:szCs w:val="24"/>
          <w:shd w:val="clear" w:color="auto" w:fill="FFFFFF"/>
        </w:rPr>
        <w:t xml:space="preserve"> se confirmará la decisión de rechazo y archivo de la demanda. Sin costas en esta instancia, como quiera que no se ha trabado la litis. </w:t>
      </w:r>
    </w:p>
    <w:p w14:paraId="5102E755" w14:textId="77D40AEB" w:rsidR="00D84407" w:rsidRPr="005A0C32" w:rsidRDefault="00D84407" w:rsidP="00AF2B7D">
      <w:pPr>
        <w:pStyle w:val="Ttulo"/>
        <w:tabs>
          <w:tab w:val="clear" w:pos="5812"/>
          <w:tab w:val="clear" w:pos="7230"/>
          <w:tab w:val="left" w:pos="0"/>
        </w:tabs>
        <w:spacing w:line="276" w:lineRule="auto"/>
        <w:jc w:val="both"/>
        <w:rPr>
          <w:rFonts w:ascii="Tahoma" w:hAnsi="Tahoma" w:cs="Tahoma"/>
          <w:b/>
          <w:bCs/>
          <w:sz w:val="24"/>
          <w:szCs w:val="24"/>
        </w:rPr>
      </w:pPr>
    </w:p>
    <w:p w14:paraId="0CE568CA" w14:textId="13B88A1B" w:rsidR="00567D9A" w:rsidRPr="005A0C32" w:rsidRDefault="00567D9A" w:rsidP="00AF2B7D">
      <w:pPr>
        <w:pStyle w:val="Textoindependiente31"/>
        <w:spacing w:line="276" w:lineRule="auto"/>
        <w:ind w:firstLine="708"/>
        <w:rPr>
          <w:rFonts w:ascii="Tahoma" w:hAnsi="Tahoma" w:cs="Tahoma"/>
          <w:szCs w:val="24"/>
        </w:rPr>
      </w:pPr>
      <w:r w:rsidRPr="005A0C32">
        <w:rPr>
          <w:rFonts w:ascii="Tahoma" w:hAnsi="Tahoma" w:cs="Tahoma"/>
          <w:szCs w:val="24"/>
        </w:rPr>
        <w:t xml:space="preserve">En mérito de lo expuesto, el </w:t>
      </w:r>
      <w:r w:rsidRPr="005A0C32">
        <w:rPr>
          <w:rFonts w:ascii="Tahoma" w:hAnsi="Tahoma" w:cs="Tahoma"/>
          <w:b/>
          <w:szCs w:val="24"/>
        </w:rPr>
        <w:t>Tribunal Superior del Distrito Judicial de Pereira (Risaralda), Sala de Decisión Laboral presidida por la Magistrada Ana Lucía Caicedo Calderón</w:t>
      </w:r>
      <w:r w:rsidRPr="005A0C32">
        <w:rPr>
          <w:rFonts w:ascii="Tahoma" w:hAnsi="Tahoma" w:cs="Tahoma"/>
          <w:szCs w:val="24"/>
        </w:rPr>
        <w:t xml:space="preserve">, </w:t>
      </w:r>
    </w:p>
    <w:p w14:paraId="0FAC6E27" w14:textId="77777777" w:rsidR="00567D9A" w:rsidRPr="005A0C32" w:rsidRDefault="00567D9A" w:rsidP="00AF2B7D">
      <w:pPr>
        <w:spacing w:line="276" w:lineRule="auto"/>
        <w:ind w:firstLine="708"/>
        <w:rPr>
          <w:rStyle w:val="normaltextrun"/>
          <w:rFonts w:ascii="Tahoma" w:hAnsi="Tahoma" w:cs="Tahoma"/>
          <w:color w:val="000000"/>
          <w:sz w:val="24"/>
          <w:szCs w:val="24"/>
          <w:shd w:val="clear" w:color="auto" w:fill="FFFFFF"/>
          <w:lang w:val="es-ES_tradnl"/>
        </w:rPr>
      </w:pPr>
    </w:p>
    <w:p w14:paraId="650A9799" w14:textId="77777777" w:rsidR="00567D9A" w:rsidRPr="005A0C32" w:rsidRDefault="00567D9A" w:rsidP="00AF2B7D">
      <w:pPr>
        <w:spacing w:line="276" w:lineRule="auto"/>
        <w:ind w:firstLine="708"/>
        <w:jc w:val="center"/>
        <w:rPr>
          <w:rStyle w:val="normaltextrun"/>
          <w:rFonts w:ascii="Tahoma" w:hAnsi="Tahoma" w:cs="Tahoma"/>
          <w:b/>
          <w:bCs/>
          <w:color w:val="000000"/>
          <w:sz w:val="24"/>
          <w:szCs w:val="24"/>
          <w:shd w:val="clear" w:color="auto" w:fill="FFFFFF"/>
        </w:rPr>
      </w:pPr>
      <w:r w:rsidRPr="005A0C32">
        <w:rPr>
          <w:rStyle w:val="normaltextrun"/>
          <w:rFonts w:ascii="Tahoma" w:hAnsi="Tahoma" w:cs="Tahoma"/>
          <w:b/>
          <w:bCs/>
          <w:color w:val="000000"/>
          <w:sz w:val="24"/>
          <w:szCs w:val="24"/>
          <w:shd w:val="clear" w:color="auto" w:fill="FFFFFF"/>
        </w:rPr>
        <w:t>RESUELVE:</w:t>
      </w:r>
    </w:p>
    <w:p w14:paraId="6266A2B8" w14:textId="77777777" w:rsidR="00567D9A" w:rsidRPr="005A0C32" w:rsidRDefault="00567D9A" w:rsidP="00AF2B7D">
      <w:pPr>
        <w:spacing w:line="276" w:lineRule="auto"/>
        <w:ind w:firstLine="708"/>
        <w:rPr>
          <w:rStyle w:val="normaltextrun"/>
          <w:rFonts w:ascii="Tahoma" w:hAnsi="Tahoma" w:cs="Tahoma"/>
          <w:color w:val="000000"/>
          <w:sz w:val="24"/>
          <w:szCs w:val="24"/>
          <w:shd w:val="clear" w:color="auto" w:fill="FFFFFF"/>
        </w:rPr>
      </w:pPr>
    </w:p>
    <w:p w14:paraId="6201773B" w14:textId="148C770A" w:rsidR="00567D9A" w:rsidRPr="005A0C32" w:rsidRDefault="00567D9A" w:rsidP="00AF2B7D">
      <w:pPr>
        <w:spacing w:line="276" w:lineRule="auto"/>
        <w:ind w:firstLine="708"/>
        <w:rPr>
          <w:rFonts w:ascii="Tahoma" w:hAnsi="Tahoma" w:cs="Tahoma"/>
          <w:spacing w:val="-2"/>
          <w:sz w:val="24"/>
          <w:szCs w:val="24"/>
        </w:rPr>
      </w:pPr>
      <w:r w:rsidRPr="005A0C32">
        <w:rPr>
          <w:rStyle w:val="normaltextrun"/>
          <w:rFonts w:ascii="Tahoma" w:hAnsi="Tahoma" w:cs="Tahoma"/>
          <w:b/>
          <w:bCs/>
          <w:color w:val="000000"/>
          <w:sz w:val="24"/>
          <w:szCs w:val="24"/>
          <w:shd w:val="clear" w:color="auto" w:fill="FFFFFF"/>
        </w:rPr>
        <w:t>Primero: CONFIRMAR</w:t>
      </w:r>
      <w:r w:rsidRPr="005A0C32">
        <w:rPr>
          <w:rStyle w:val="normaltextrun"/>
          <w:rFonts w:ascii="Tahoma" w:hAnsi="Tahoma" w:cs="Tahoma"/>
          <w:color w:val="000000"/>
          <w:sz w:val="24"/>
          <w:szCs w:val="24"/>
          <w:shd w:val="clear" w:color="auto" w:fill="FFFFFF"/>
        </w:rPr>
        <w:t xml:space="preserve"> en todas sus partes el </w:t>
      </w:r>
      <w:r w:rsidRPr="005A0C32">
        <w:rPr>
          <w:rFonts w:ascii="Tahoma" w:hAnsi="Tahoma" w:cs="Tahoma"/>
          <w:spacing w:val="-2"/>
          <w:sz w:val="24"/>
          <w:szCs w:val="24"/>
        </w:rPr>
        <w:t>auto del 22 de enero de 2021, mediante el cual el Juzgado Segundo Laboral del Circuito rechazó la demanda y ordenó su archivo.</w:t>
      </w:r>
    </w:p>
    <w:p w14:paraId="7F7BBA58" w14:textId="77777777" w:rsidR="00567D9A" w:rsidRPr="005A0C32" w:rsidRDefault="00567D9A" w:rsidP="00AF2B7D">
      <w:pPr>
        <w:spacing w:line="276" w:lineRule="auto"/>
        <w:ind w:firstLine="708"/>
        <w:rPr>
          <w:rStyle w:val="normaltextrun"/>
          <w:rFonts w:ascii="Tahoma" w:hAnsi="Tahoma" w:cs="Tahoma"/>
          <w:color w:val="000000"/>
          <w:sz w:val="24"/>
          <w:szCs w:val="24"/>
          <w:shd w:val="clear" w:color="auto" w:fill="FFFFFF"/>
        </w:rPr>
      </w:pPr>
    </w:p>
    <w:p w14:paraId="48A8AEB1" w14:textId="2F8D61CF" w:rsidR="00567D9A" w:rsidRPr="005A0C32" w:rsidRDefault="00567D9A" w:rsidP="00AF2B7D">
      <w:pPr>
        <w:spacing w:line="276" w:lineRule="auto"/>
        <w:ind w:firstLine="708"/>
        <w:rPr>
          <w:rStyle w:val="normaltextrun"/>
          <w:rFonts w:ascii="Tahoma" w:hAnsi="Tahoma" w:cs="Tahoma"/>
          <w:color w:val="000000"/>
          <w:sz w:val="24"/>
          <w:szCs w:val="24"/>
          <w:shd w:val="clear" w:color="auto" w:fill="FFFFFF"/>
        </w:rPr>
      </w:pPr>
      <w:r w:rsidRPr="005A0C32">
        <w:rPr>
          <w:rStyle w:val="normaltextrun"/>
          <w:rFonts w:ascii="Tahoma" w:hAnsi="Tahoma" w:cs="Tahoma"/>
          <w:b/>
          <w:bCs/>
          <w:color w:val="000000"/>
          <w:sz w:val="24"/>
          <w:szCs w:val="24"/>
          <w:shd w:val="clear" w:color="auto" w:fill="FFFFFF"/>
        </w:rPr>
        <w:t xml:space="preserve">Segundo: </w:t>
      </w:r>
      <w:r w:rsidRPr="005A0C32">
        <w:rPr>
          <w:rStyle w:val="normaltextrun"/>
          <w:rFonts w:ascii="Tahoma" w:hAnsi="Tahoma" w:cs="Tahoma"/>
          <w:color w:val="000000"/>
          <w:sz w:val="24"/>
          <w:szCs w:val="24"/>
          <w:shd w:val="clear" w:color="auto" w:fill="FFFFFF"/>
        </w:rPr>
        <w:t>sin costas en esta instancia.</w:t>
      </w:r>
    </w:p>
    <w:p w14:paraId="0A42855C" w14:textId="77777777" w:rsidR="00567D9A" w:rsidRPr="005A0C32" w:rsidRDefault="00567D9A" w:rsidP="00AF2B7D">
      <w:pPr>
        <w:spacing w:line="276" w:lineRule="auto"/>
        <w:ind w:firstLine="708"/>
        <w:rPr>
          <w:rStyle w:val="normaltextrun"/>
          <w:rFonts w:ascii="Tahoma" w:hAnsi="Tahoma" w:cs="Tahoma"/>
          <w:color w:val="000000"/>
          <w:sz w:val="24"/>
          <w:szCs w:val="24"/>
          <w:shd w:val="clear" w:color="auto" w:fill="FFFFFF"/>
        </w:rPr>
      </w:pPr>
    </w:p>
    <w:p w14:paraId="3502D1B8" w14:textId="77777777" w:rsidR="00567D9A" w:rsidRPr="005A0C32" w:rsidRDefault="00567D9A" w:rsidP="00AF2B7D">
      <w:pPr>
        <w:pStyle w:val="paragraph"/>
        <w:spacing w:before="0" w:beforeAutospacing="0" w:after="0" w:afterAutospacing="0" w:line="276" w:lineRule="auto"/>
        <w:jc w:val="center"/>
        <w:textAlignment w:val="baseline"/>
        <w:rPr>
          <w:rFonts w:ascii="Tahoma" w:hAnsi="Tahoma" w:cs="Tahoma"/>
        </w:rPr>
      </w:pPr>
      <w:r w:rsidRPr="005A0C32">
        <w:rPr>
          <w:rStyle w:val="normaltextrun"/>
          <w:rFonts w:ascii="Tahoma" w:hAnsi="Tahoma" w:cs="Tahoma"/>
          <w:b/>
          <w:bCs/>
          <w:lang w:val="es-ES"/>
        </w:rPr>
        <w:t>Notifíquese y cúmplase.</w:t>
      </w:r>
      <w:r w:rsidRPr="005A0C32">
        <w:rPr>
          <w:rStyle w:val="eop"/>
          <w:rFonts w:ascii="Tahoma" w:hAnsi="Tahoma" w:cs="Tahoma"/>
        </w:rPr>
        <w:t> </w:t>
      </w:r>
    </w:p>
    <w:p w14:paraId="6829763D" w14:textId="77777777" w:rsidR="00AF2B7D" w:rsidRPr="00AF2B7D" w:rsidRDefault="00AF2B7D" w:rsidP="00AF2B7D">
      <w:pPr>
        <w:spacing w:line="276" w:lineRule="auto"/>
        <w:ind w:firstLine="0"/>
        <w:contextualSpacing/>
        <w:rPr>
          <w:rFonts w:ascii="Tahoma" w:eastAsia="Times New Roman" w:hAnsi="Tahoma" w:cs="Tahoma"/>
          <w:sz w:val="24"/>
          <w:szCs w:val="24"/>
          <w:lang w:val="es-ES_tradnl"/>
        </w:rPr>
      </w:pPr>
      <w:bookmarkStart w:id="2" w:name="_Hlk74294138"/>
    </w:p>
    <w:p w14:paraId="19A9FB52" w14:textId="77777777" w:rsidR="00AF2B7D" w:rsidRPr="00AF2B7D" w:rsidRDefault="00AF2B7D" w:rsidP="00AF2B7D">
      <w:pPr>
        <w:widowControl w:val="0"/>
        <w:autoSpaceDE w:val="0"/>
        <w:autoSpaceDN w:val="0"/>
        <w:adjustRightInd w:val="0"/>
        <w:spacing w:line="276" w:lineRule="auto"/>
        <w:ind w:firstLine="0"/>
        <w:rPr>
          <w:rFonts w:ascii="Tahoma" w:eastAsia="Times New Roman" w:hAnsi="Tahoma" w:cs="Tahoma"/>
          <w:sz w:val="24"/>
          <w:szCs w:val="24"/>
          <w:lang w:eastAsia="es-ES"/>
        </w:rPr>
      </w:pPr>
      <w:r w:rsidRPr="00AF2B7D">
        <w:rPr>
          <w:rFonts w:ascii="Tahoma" w:eastAsia="Times New Roman" w:hAnsi="Tahoma" w:cs="Tahoma"/>
          <w:sz w:val="24"/>
          <w:szCs w:val="24"/>
          <w:lang w:eastAsia="es-ES"/>
        </w:rPr>
        <w:tab/>
        <w:t>La Magistrada ponente,</w:t>
      </w:r>
    </w:p>
    <w:p w14:paraId="291B479E" w14:textId="77777777" w:rsidR="00AF2B7D" w:rsidRPr="00AF2B7D" w:rsidRDefault="00AF2B7D" w:rsidP="00AF2B7D">
      <w:pPr>
        <w:spacing w:line="276" w:lineRule="auto"/>
        <w:ind w:firstLine="0"/>
        <w:jc w:val="left"/>
        <w:rPr>
          <w:rFonts w:ascii="Tahoma" w:eastAsia="Times New Roman" w:hAnsi="Tahoma" w:cs="Tahoma"/>
          <w:sz w:val="24"/>
          <w:szCs w:val="24"/>
          <w:lang w:eastAsia="es-ES"/>
        </w:rPr>
      </w:pPr>
    </w:p>
    <w:p w14:paraId="16972F2D" w14:textId="77777777" w:rsidR="00AF2B7D" w:rsidRPr="00AF2B7D" w:rsidRDefault="00AF2B7D" w:rsidP="00AF2B7D">
      <w:pPr>
        <w:spacing w:line="276" w:lineRule="auto"/>
        <w:ind w:firstLine="0"/>
        <w:jc w:val="left"/>
        <w:rPr>
          <w:rFonts w:ascii="Tahoma" w:eastAsia="Times New Roman" w:hAnsi="Tahoma" w:cs="Tahoma"/>
          <w:sz w:val="24"/>
          <w:szCs w:val="24"/>
          <w:lang w:eastAsia="es-ES"/>
        </w:rPr>
      </w:pPr>
    </w:p>
    <w:p w14:paraId="40F97C5B" w14:textId="77777777" w:rsidR="00AF2B7D" w:rsidRPr="00AF2B7D" w:rsidRDefault="00AF2B7D" w:rsidP="00AF2B7D">
      <w:pPr>
        <w:spacing w:line="276" w:lineRule="auto"/>
        <w:ind w:firstLine="0"/>
        <w:jc w:val="left"/>
        <w:rPr>
          <w:rFonts w:ascii="Tahoma" w:eastAsia="Times New Roman" w:hAnsi="Tahoma" w:cs="Tahoma"/>
          <w:sz w:val="24"/>
          <w:szCs w:val="24"/>
          <w:lang w:eastAsia="es-ES"/>
        </w:rPr>
      </w:pPr>
    </w:p>
    <w:p w14:paraId="3E2492F0" w14:textId="77777777" w:rsidR="00AF2B7D" w:rsidRPr="00AF2B7D" w:rsidRDefault="00AF2B7D" w:rsidP="00AF2B7D">
      <w:pPr>
        <w:keepNext/>
        <w:spacing w:line="276" w:lineRule="auto"/>
        <w:ind w:firstLine="0"/>
        <w:jc w:val="center"/>
        <w:outlineLvl w:val="2"/>
        <w:rPr>
          <w:rFonts w:ascii="Tahoma" w:eastAsia="Times New Roman" w:hAnsi="Tahoma" w:cs="Tahoma"/>
          <w:b/>
          <w:bCs/>
          <w:sz w:val="24"/>
          <w:szCs w:val="24"/>
          <w:lang w:eastAsia="es-ES"/>
        </w:rPr>
      </w:pPr>
      <w:r w:rsidRPr="00AF2B7D">
        <w:rPr>
          <w:rFonts w:ascii="Tahoma" w:eastAsia="Times New Roman" w:hAnsi="Tahoma" w:cs="Tahoma"/>
          <w:b/>
          <w:bCs/>
          <w:sz w:val="24"/>
          <w:szCs w:val="24"/>
          <w:lang w:eastAsia="es-ES"/>
        </w:rPr>
        <w:t>ANA LUCÍA CAICEDO CALDERÓN</w:t>
      </w:r>
    </w:p>
    <w:p w14:paraId="1C25DFE6" w14:textId="77777777" w:rsidR="00AF2B7D" w:rsidRPr="00AF2B7D" w:rsidRDefault="00AF2B7D" w:rsidP="00AF2B7D">
      <w:pPr>
        <w:spacing w:line="276" w:lineRule="auto"/>
        <w:ind w:firstLine="0"/>
        <w:jc w:val="left"/>
        <w:rPr>
          <w:rFonts w:ascii="Tahoma" w:eastAsia="Times New Roman" w:hAnsi="Tahoma" w:cs="Tahoma"/>
          <w:sz w:val="24"/>
          <w:szCs w:val="24"/>
          <w:lang w:eastAsia="es-ES"/>
        </w:rPr>
      </w:pPr>
    </w:p>
    <w:p w14:paraId="740B44CE" w14:textId="77777777" w:rsidR="00AF2B7D" w:rsidRPr="00AF2B7D" w:rsidRDefault="00AF2B7D" w:rsidP="00AF2B7D">
      <w:pPr>
        <w:spacing w:line="276" w:lineRule="auto"/>
        <w:ind w:firstLine="708"/>
        <w:jc w:val="left"/>
        <w:rPr>
          <w:rFonts w:ascii="Tahoma" w:eastAsia="Times New Roman" w:hAnsi="Tahoma" w:cs="Tahoma"/>
          <w:sz w:val="24"/>
          <w:szCs w:val="24"/>
          <w:lang w:eastAsia="es-ES"/>
        </w:rPr>
      </w:pPr>
      <w:bookmarkStart w:id="3" w:name="_Hlk62478330"/>
      <w:r w:rsidRPr="00AF2B7D">
        <w:rPr>
          <w:rFonts w:ascii="Tahoma" w:eastAsia="Times New Roman" w:hAnsi="Tahoma" w:cs="Tahoma"/>
          <w:sz w:val="24"/>
          <w:szCs w:val="24"/>
          <w:lang w:eastAsia="es-ES"/>
        </w:rPr>
        <w:t>La Magistrada y el Magistrado,</w:t>
      </w:r>
    </w:p>
    <w:p w14:paraId="6F5B9343" w14:textId="77777777" w:rsidR="00AF2B7D" w:rsidRPr="00AF2B7D" w:rsidRDefault="00AF2B7D" w:rsidP="00AF2B7D">
      <w:pPr>
        <w:spacing w:line="276" w:lineRule="auto"/>
        <w:ind w:firstLine="0"/>
        <w:jc w:val="left"/>
        <w:rPr>
          <w:rFonts w:ascii="Tahoma" w:eastAsia="Times New Roman" w:hAnsi="Tahoma" w:cs="Tahoma"/>
          <w:sz w:val="24"/>
          <w:szCs w:val="24"/>
          <w:lang w:eastAsia="es-ES"/>
        </w:rPr>
      </w:pPr>
    </w:p>
    <w:p w14:paraId="272D5812" w14:textId="77777777" w:rsidR="00AF2B7D" w:rsidRPr="00AF2B7D" w:rsidRDefault="00AF2B7D" w:rsidP="00AF2B7D">
      <w:pPr>
        <w:spacing w:line="276" w:lineRule="auto"/>
        <w:ind w:firstLine="0"/>
        <w:jc w:val="left"/>
        <w:rPr>
          <w:rFonts w:ascii="Tahoma" w:eastAsia="Times New Roman" w:hAnsi="Tahoma" w:cs="Tahoma"/>
          <w:sz w:val="24"/>
          <w:szCs w:val="24"/>
          <w:lang w:eastAsia="es-ES"/>
        </w:rPr>
      </w:pPr>
    </w:p>
    <w:p w14:paraId="11985F38" w14:textId="77777777" w:rsidR="00AF2B7D" w:rsidRPr="00AF2B7D" w:rsidRDefault="00AF2B7D" w:rsidP="00AF2B7D">
      <w:pPr>
        <w:spacing w:line="276" w:lineRule="auto"/>
        <w:ind w:firstLine="0"/>
        <w:jc w:val="left"/>
        <w:rPr>
          <w:rFonts w:ascii="Tahoma" w:eastAsia="Times New Roman" w:hAnsi="Tahoma" w:cs="Tahoma"/>
          <w:sz w:val="24"/>
          <w:szCs w:val="24"/>
          <w:lang w:eastAsia="es-ES"/>
        </w:rPr>
      </w:pPr>
    </w:p>
    <w:p w14:paraId="2232C42F" w14:textId="4141F044" w:rsidR="00C41C0C" w:rsidRPr="00AF2B7D" w:rsidRDefault="00AF2B7D" w:rsidP="00AF2B7D">
      <w:pPr>
        <w:spacing w:line="276" w:lineRule="auto"/>
        <w:ind w:firstLine="0"/>
        <w:rPr>
          <w:rFonts w:ascii="Tahoma" w:eastAsia="Times New Roman" w:hAnsi="Tahoma" w:cs="Tahoma"/>
          <w:sz w:val="24"/>
          <w:szCs w:val="24"/>
          <w:lang w:eastAsia="es-ES"/>
        </w:rPr>
      </w:pPr>
      <w:r w:rsidRPr="00AF2B7D">
        <w:rPr>
          <w:rFonts w:ascii="Tahoma" w:eastAsia="Times New Roman" w:hAnsi="Tahoma" w:cs="Tahoma"/>
          <w:b/>
          <w:bCs/>
          <w:sz w:val="24"/>
          <w:szCs w:val="24"/>
          <w:lang w:eastAsia="es-ES"/>
        </w:rPr>
        <w:t>OLGA LUCÍA HOYOS SEPÚLVEDA</w:t>
      </w:r>
      <w:r w:rsidRPr="00AF2B7D">
        <w:rPr>
          <w:rFonts w:ascii="Tahoma" w:eastAsia="Times New Roman" w:hAnsi="Tahoma" w:cs="Tahoma"/>
          <w:b/>
          <w:bCs/>
          <w:sz w:val="24"/>
          <w:szCs w:val="24"/>
          <w:lang w:eastAsia="es-ES"/>
        </w:rPr>
        <w:tab/>
      </w:r>
      <w:r w:rsidRPr="00AF2B7D">
        <w:rPr>
          <w:rFonts w:ascii="Tahoma" w:eastAsia="Times New Roman" w:hAnsi="Tahoma" w:cs="Tahoma"/>
          <w:b/>
          <w:bCs/>
          <w:sz w:val="24"/>
          <w:szCs w:val="24"/>
          <w:lang w:eastAsia="es-ES"/>
        </w:rPr>
        <w:tab/>
        <w:t>GERMÁN DARÍO GÓEZ VINASCO</w:t>
      </w:r>
      <w:bookmarkStart w:id="4" w:name="_GoBack"/>
      <w:bookmarkEnd w:id="2"/>
      <w:bookmarkEnd w:id="3"/>
      <w:bookmarkEnd w:id="4"/>
    </w:p>
    <w:sectPr w:rsidR="00C41C0C" w:rsidRPr="00AF2B7D" w:rsidSect="005A0C3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856261" w16cex:dateUtc="2021-08-19T15:36:50.856Z"/>
  <w16cex:commentExtensible w16cex:durableId="38F025D5" w16cex:dateUtc="2021-08-19T15:37:52.215Z"/>
  <w16cex:commentExtensible w16cex:durableId="4F8E2977" w16cex:dateUtc="2021-08-19T15:38:38.538Z"/>
  <w16cex:commentExtensible w16cex:durableId="6964050E" w16cex:dateUtc="2021-08-19T15:40:31.785Z"/>
  <w16cex:commentExtensible w16cex:durableId="11CF43E5" w16cex:dateUtc="2021-08-20T12:29:29.191Z"/>
  <w16cex:commentExtensible w16cex:durableId="7899D207" w16cex:dateUtc="2021-08-20T12:40:40.9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4ADF4" w14:textId="77777777" w:rsidR="00A85410" w:rsidRDefault="00A85410" w:rsidP="00D84407">
      <w:pPr>
        <w:spacing w:line="240" w:lineRule="auto"/>
      </w:pPr>
      <w:r>
        <w:separator/>
      </w:r>
    </w:p>
  </w:endnote>
  <w:endnote w:type="continuationSeparator" w:id="0">
    <w:p w14:paraId="06D9D37B" w14:textId="77777777" w:rsidR="00A85410" w:rsidRDefault="00A85410" w:rsidP="00D84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807853"/>
      <w:docPartObj>
        <w:docPartGallery w:val="Page Numbers (Bottom of Page)"/>
        <w:docPartUnique/>
      </w:docPartObj>
    </w:sdtPr>
    <w:sdtEndPr>
      <w:rPr>
        <w:rFonts w:ascii="Arial" w:hAnsi="Arial" w:cs="Arial"/>
        <w:sz w:val="18"/>
      </w:rPr>
    </w:sdtEndPr>
    <w:sdtContent>
      <w:p w14:paraId="65B13EEF" w14:textId="2AEE50B2" w:rsidR="00EC3D1B" w:rsidRPr="00096130" w:rsidRDefault="00EC3D1B">
        <w:pPr>
          <w:pStyle w:val="Piedepgina"/>
          <w:jc w:val="right"/>
          <w:rPr>
            <w:rFonts w:ascii="Arial" w:hAnsi="Arial" w:cs="Arial"/>
            <w:sz w:val="18"/>
          </w:rPr>
        </w:pPr>
        <w:r w:rsidRPr="00096130">
          <w:rPr>
            <w:rFonts w:ascii="Arial" w:hAnsi="Arial" w:cs="Arial"/>
            <w:sz w:val="18"/>
          </w:rPr>
          <w:fldChar w:fldCharType="begin"/>
        </w:r>
        <w:r w:rsidRPr="00096130">
          <w:rPr>
            <w:rFonts w:ascii="Arial" w:hAnsi="Arial" w:cs="Arial"/>
            <w:sz w:val="18"/>
          </w:rPr>
          <w:instrText>PAGE   \* MERGEFORMAT</w:instrText>
        </w:r>
        <w:r w:rsidRPr="00096130">
          <w:rPr>
            <w:rFonts w:ascii="Arial" w:hAnsi="Arial" w:cs="Arial"/>
            <w:sz w:val="18"/>
          </w:rPr>
          <w:fldChar w:fldCharType="separate"/>
        </w:r>
        <w:r w:rsidRPr="00096130">
          <w:rPr>
            <w:rFonts w:ascii="Arial" w:hAnsi="Arial" w:cs="Arial"/>
            <w:sz w:val="18"/>
          </w:rPr>
          <w:t>2</w:t>
        </w:r>
        <w:r w:rsidRPr="00096130">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5B109" w14:textId="77777777" w:rsidR="00A85410" w:rsidRDefault="00A85410" w:rsidP="00D84407">
      <w:pPr>
        <w:spacing w:line="240" w:lineRule="auto"/>
      </w:pPr>
      <w:r>
        <w:separator/>
      </w:r>
    </w:p>
  </w:footnote>
  <w:footnote w:type="continuationSeparator" w:id="0">
    <w:p w14:paraId="40874CE6" w14:textId="77777777" w:rsidR="00A85410" w:rsidRDefault="00A85410" w:rsidP="00D84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B31B" w14:textId="7586D517" w:rsidR="00EC3D1B" w:rsidRPr="005A0C32" w:rsidRDefault="00EC3D1B" w:rsidP="005A0C32">
    <w:pPr>
      <w:pStyle w:val="NormalWeb"/>
      <w:spacing w:before="0" w:beforeAutospacing="0" w:after="0" w:afterAutospacing="0"/>
      <w:jc w:val="both"/>
      <w:rPr>
        <w:rFonts w:ascii="Arial" w:hAnsi="Arial" w:cs="Arial"/>
        <w:sz w:val="18"/>
        <w:szCs w:val="16"/>
      </w:rPr>
    </w:pPr>
    <w:r w:rsidRPr="005A0C32">
      <w:rPr>
        <w:rFonts w:ascii="Arial" w:hAnsi="Arial" w:cs="Arial"/>
        <w:sz w:val="18"/>
        <w:szCs w:val="16"/>
      </w:rPr>
      <w:t xml:space="preserve">Radicación No. </w:t>
    </w:r>
    <w:r w:rsidRPr="005A0C32">
      <w:rPr>
        <w:rFonts w:ascii="Arial" w:hAnsi="Arial" w:cs="Arial"/>
        <w:sz w:val="18"/>
        <w:szCs w:val="16"/>
      </w:rPr>
      <w:tab/>
      <w:t>: 66001-31-05-002-2020-00167-01</w:t>
    </w:r>
  </w:p>
  <w:p w14:paraId="15F1B6A1" w14:textId="77777777" w:rsidR="00EC3D1B" w:rsidRPr="005A0C32" w:rsidRDefault="00EC3D1B" w:rsidP="005A0C32">
    <w:pPr>
      <w:pStyle w:val="NormalWeb"/>
      <w:spacing w:before="0" w:beforeAutospacing="0" w:after="0" w:afterAutospacing="0"/>
      <w:jc w:val="both"/>
      <w:rPr>
        <w:rFonts w:ascii="Arial" w:hAnsi="Arial" w:cs="Arial"/>
        <w:sz w:val="18"/>
        <w:szCs w:val="16"/>
      </w:rPr>
    </w:pPr>
    <w:r w:rsidRPr="005A0C32">
      <w:rPr>
        <w:rFonts w:ascii="Arial" w:hAnsi="Arial" w:cs="Arial"/>
        <w:sz w:val="18"/>
        <w:szCs w:val="16"/>
      </w:rPr>
      <w:t>Proceso</w:t>
    </w:r>
    <w:r w:rsidRPr="005A0C32">
      <w:rPr>
        <w:rFonts w:ascii="Arial" w:hAnsi="Arial" w:cs="Arial"/>
        <w:sz w:val="18"/>
        <w:szCs w:val="16"/>
      </w:rPr>
      <w:tab/>
    </w:r>
    <w:r w:rsidRPr="005A0C32">
      <w:rPr>
        <w:rFonts w:ascii="Arial" w:hAnsi="Arial" w:cs="Arial"/>
        <w:sz w:val="18"/>
        <w:szCs w:val="16"/>
      </w:rPr>
      <w:tab/>
      <w:t>: Ordinario de Primera Instancia</w:t>
    </w:r>
  </w:p>
  <w:p w14:paraId="74F7EB38" w14:textId="561AAFA3" w:rsidR="00EC3D1B" w:rsidRPr="005A0C32" w:rsidRDefault="00EC3D1B" w:rsidP="005A0C32">
    <w:pPr>
      <w:pStyle w:val="NormalWeb"/>
      <w:spacing w:before="0" w:beforeAutospacing="0" w:after="0" w:afterAutospacing="0"/>
      <w:jc w:val="both"/>
      <w:rPr>
        <w:rFonts w:ascii="Arial" w:hAnsi="Arial" w:cs="Arial"/>
        <w:sz w:val="18"/>
        <w:szCs w:val="16"/>
      </w:rPr>
    </w:pPr>
    <w:r w:rsidRPr="005A0C32">
      <w:rPr>
        <w:rFonts w:ascii="Arial" w:hAnsi="Arial" w:cs="Arial"/>
        <w:sz w:val="18"/>
        <w:szCs w:val="16"/>
      </w:rPr>
      <w:t>Demandante</w:t>
    </w:r>
    <w:r w:rsidRPr="005A0C32">
      <w:rPr>
        <w:rFonts w:ascii="Arial" w:hAnsi="Arial" w:cs="Arial"/>
        <w:sz w:val="18"/>
        <w:szCs w:val="16"/>
      </w:rPr>
      <w:tab/>
      <w:t xml:space="preserve">: </w:t>
    </w:r>
    <w:proofErr w:type="spellStart"/>
    <w:r w:rsidRPr="005A0C32">
      <w:rPr>
        <w:rFonts w:ascii="Arial" w:hAnsi="Arial" w:cs="Arial"/>
        <w:sz w:val="18"/>
        <w:szCs w:val="16"/>
      </w:rPr>
      <w:t>Jhon</w:t>
    </w:r>
    <w:proofErr w:type="spellEnd"/>
    <w:r w:rsidRPr="005A0C32">
      <w:rPr>
        <w:rFonts w:ascii="Arial" w:hAnsi="Arial" w:cs="Arial"/>
        <w:sz w:val="18"/>
        <w:szCs w:val="16"/>
      </w:rPr>
      <w:t xml:space="preserve"> Fredy Quintero Laserna</w:t>
    </w:r>
  </w:p>
  <w:p w14:paraId="55C756CA" w14:textId="585C0C4B" w:rsidR="00EC3D1B" w:rsidRPr="005A0C32" w:rsidRDefault="00EC3D1B" w:rsidP="005A0C32">
    <w:pPr>
      <w:pStyle w:val="NormalWeb"/>
      <w:spacing w:before="0" w:beforeAutospacing="0" w:after="0" w:afterAutospacing="0"/>
      <w:jc w:val="both"/>
      <w:rPr>
        <w:rFonts w:ascii="Arial" w:hAnsi="Arial" w:cs="Arial"/>
        <w:sz w:val="18"/>
        <w:szCs w:val="16"/>
      </w:rPr>
    </w:pPr>
    <w:r w:rsidRPr="005A0C32">
      <w:rPr>
        <w:rFonts w:ascii="Arial" w:hAnsi="Arial" w:cs="Arial"/>
        <w:sz w:val="18"/>
        <w:szCs w:val="16"/>
      </w:rPr>
      <w:t>Demandado</w:t>
    </w:r>
    <w:r w:rsidRPr="005A0C32">
      <w:rPr>
        <w:rFonts w:ascii="Arial" w:hAnsi="Arial" w:cs="Arial"/>
        <w:sz w:val="18"/>
        <w:szCs w:val="16"/>
      </w:rPr>
      <w:tab/>
      <w:t>: Esperanza Mendoza Reina (sin notificar)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03F8"/>
    <w:multiLevelType w:val="multilevel"/>
    <w:tmpl w:val="E2B26712"/>
    <w:lvl w:ilvl="0">
      <w:start w:val="7"/>
      <w:numFmt w:val="decimal"/>
      <w:lvlText w:val="%1."/>
      <w:lvlJc w:val="left"/>
      <w:pPr>
        <w:ind w:left="450" w:hanging="450"/>
      </w:pPr>
      <w:rPr>
        <w:rFonts w:hint="default"/>
        <w:b/>
      </w:rPr>
    </w:lvl>
    <w:lvl w:ilvl="1">
      <w:start w:val="3"/>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1" w15:restartNumberingAfterBreak="0">
    <w:nsid w:val="3A131FE1"/>
    <w:multiLevelType w:val="multilevel"/>
    <w:tmpl w:val="C37A9A00"/>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b/>
        <w:bCs/>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2152" w:hanging="144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875" w:hanging="2160"/>
      </w:pPr>
      <w:rPr>
        <w:rFonts w:hint="default"/>
      </w:rPr>
    </w:lvl>
    <w:lvl w:ilvl="8">
      <w:start w:val="1"/>
      <w:numFmt w:val="decimal"/>
      <w:isLgl/>
      <w:lvlText w:val="%1.%2.%3.%4.%5.%6.%7.%8.%9."/>
      <w:lvlJc w:val="left"/>
      <w:pPr>
        <w:ind w:left="287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2F"/>
    <w:rsid w:val="00004DCD"/>
    <w:rsid w:val="000463D5"/>
    <w:rsid w:val="00067E88"/>
    <w:rsid w:val="00096130"/>
    <w:rsid w:val="000A0BA9"/>
    <w:rsid w:val="000A4727"/>
    <w:rsid w:val="000D0343"/>
    <w:rsid w:val="0013708B"/>
    <w:rsid w:val="001D4D96"/>
    <w:rsid w:val="001F2A8C"/>
    <w:rsid w:val="00201BB5"/>
    <w:rsid w:val="002765D6"/>
    <w:rsid w:val="00286F27"/>
    <w:rsid w:val="002E36D0"/>
    <w:rsid w:val="0035218B"/>
    <w:rsid w:val="0036066F"/>
    <w:rsid w:val="00375EBC"/>
    <w:rsid w:val="00404CDD"/>
    <w:rsid w:val="00455327"/>
    <w:rsid w:val="00480E76"/>
    <w:rsid w:val="004F16CC"/>
    <w:rsid w:val="00504BC2"/>
    <w:rsid w:val="00566BB7"/>
    <w:rsid w:val="00567D9A"/>
    <w:rsid w:val="005A06EF"/>
    <w:rsid w:val="005A0C32"/>
    <w:rsid w:val="005C0147"/>
    <w:rsid w:val="00605EBC"/>
    <w:rsid w:val="00647A08"/>
    <w:rsid w:val="00674B37"/>
    <w:rsid w:val="00677B81"/>
    <w:rsid w:val="006916A3"/>
    <w:rsid w:val="00704830"/>
    <w:rsid w:val="007145CE"/>
    <w:rsid w:val="00717E24"/>
    <w:rsid w:val="007335AA"/>
    <w:rsid w:val="00776A4F"/>
    <w:rsid w:val="007C4D36"/>
    <w:rsid w:val="00807730"/>
    <w:rsid w:val="00830D11"/>
    <w:rsid w:val="0083379C"/>
    <w:rsid w:val="00896BC3"/>
    <w:rsid w:val="008A72A2"/>
    <w:rsid w:val="008E0F20"/>
    <w:rsid w:val="008F6710"/>
    <w:rsid w:val="009109C6"/>
    <w:rsid w:val="00923977"/>
    <w:rsid w:val="009A6F9B"/>
    <w:rsid w:val="009C752F"/>
    <w:rsid w:val="009E0558"/>
    <w:rsid w:val="00A01E34"/>
    <w:rsid w:val="00A14539"/>
    <w:rsid w:val="00A85410"/>
    <w:rsid w:val="00AE0E0B"/>
    <w:rsid w:val="00AF2B7D"/>
    <w:rsid w:val="00BB0905"/>
    <w:rsid w:val="00BB696A"/>
    <w:rsid w:val="00C41C0C"/>
    <w:rsid w:val="00C42B74"/>
    <w:rsid w:val="00C75B67"/>
    <w:rsid w:val="00C9326F"/>
    <w:rsid w:val="00C93FA8"/>
    <w:rsid w:val="00CC6C2E"/>
    <w:rsid w:val="00CE090E"/>
    <w:rsid w:val="00D34172"/>
    <w:rsid w:val="00D36239"/>
    <w:rsid w:val="00D84407"/>
    <w:rsid w:val="00E47874"/>
    <w:rsid w:val="00EC3D1B"/>
    <w:rsid w:val="00EC4EF9"/>
    <w:rsid w:val="00F040EA"/>
    <w:rsid w:val="00F502DC"/>
    <w:rsid w:val="04252E61"/>
    <w:rsid w:val="051C57CE"/>
    <w:rsid w:val="05ADAA9D"/>
    <w:rsid w:val="0609A410"/>
    <w:rsid w:val="0B8AEEE4"/>
    <w:rsid w:val="0CB519D3"/>
    <w:rsid w:val="103DAD76"/>
    <w:rsid w:val="13292ABA"/>
    <w:rsid w:val="13FF77B2"/>
    <w:rsid w:val="1684C5E9"/>
    <w:rsid w:val="179E6F04"/>
    <w:rsid w:val="18F76159"/>
    <w:rsid w:val="1D0ADA3E"/>
    <w:rsid w:val="22EAEEC8"/>
    <w:rsid w:val="2380926F"/>
    <w:rsid w:val="23FC731F"/>
    <w:rsid w:val="273413E1"/>
    <w:rsid w:val="2B071078"/>
    <w:rsid w:val="2C78D32B"/>
    <w:rsid w:val="2CEA1F4C"/>
    <w:rsid w:val="349B9BA4"/>
    <w:rsid w:val="34B4C6B8"/>
    <w:rsid w:val="351DD4D5"/>
    <w:rsid w:val="36DA6211"/>
    <w:rsid w:val="3949AACC"/>
    <w:rsid w:val="39A1B24E"/>
    <w:rsid w:val="3A3832CF"/>
    <w:rsid w:val="3B5C7303"/>
    <w:rsid w:val="4449EF25"/>
    <w:rsid w:val="45035549"/>
    <w:rsid w:val="45B0D9FE"/>
    <w:rsid w:val="469F25AA"/>
    <w:rsid w:val="483AF60B"/>
    <w:rsid w:val="49F54523"/>
    <w:rsid w:val="4D61CFF2"/>
    <w:rsid w:val="56BD36FA"/>
    <w:rsid w:val="58F989D2"/>
    <w:rsid w:val="599BA424"/>
    <w:rsid w:val="610DF18F"/>
    <w:rsid w:val="62DA8437"/>
    <w:rsid w:val="6322E2CF"/>
    <w:rsid w:val="66F7862F"/>
    <w:rsid w:val="6C81667D"/>
    <w:rsid w:val="70145230"/>
    <w:rsid w:val="70395272"/>
    <w:rsid w:val="7361CBAE"/>
    <w:rsid w:val="75803B55"/>
    <w:rsid w:val="78322A7F"/>
    <w:rsid w:val="7898EBC3"/>
    <w:rsid w:val="78ACEC0F"/>
    <w:rsid w:val="7B739C29"/>
    <w:rsid w:val="7F271D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DEB9"/>
  <w15:chartTrackingRefBased/>
  <w15:docId w15:val="{029AB395-B8CD-44BD-985B-BDB4F9FA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E0B"/>
    <w:pPr>
      <w:spacing w:after="0"/>
      <w:ind w:firstLine="709"/>
      <w:jc w:val="both"/>
    </w:pPr>
    <w:rPr>
      <w:lang w:val="es-ES"/>
    </w:rPr>
  </w:style>
  <w:style w:type="paragraph" w:styleId="Ttulo4">
    <w:name w:val="heading 4"/>
    <w:basedOn w:val="Normal"/>
    <w:next w:val="Normal"/>
    <w:link w:val="Ttulo4Car"/>
    <w:uiPriority w:val="9"/>
    <w:unhideWhenUsed/>
    <w:qFormat/>
    <w:rsid w:val="00AE0E0B"/>
    <w:pPr>
      <w:keepNext/>
      <w:keepLines/>
      <w:spacing w:before="40" w:line="276" w:lineRule="auto"/>
      <w:ind w:firstLine="0"/>
      <w:jc w:val="left"/>
      <w:outlineLvl w:val="3"/>
    </w:pPr>
    <w:rPr>
      <w:rFonts w:asciiTheme="majorHAnsi" w:eastAsiaTheme="majorEastAsia" w:hAnsiTheme="majorHAnsi" w:cstheme="majorBidi"/>
      <w:i/>
      <w:iCs/>
      <w:color w:val="2F5496"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E0E0B"/>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AE0E0B"/>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335AA"/>
    <w:pPr>
      <w:ind w:left="720"/>
      <w:contextualSpacing/>
    </w:pPr>
  </w:style>
  <w:style w:type="paragraph" w:customStyle="1" w:styleId="paragraph">
    <w:name w:val="paragraph"/>
    <w:basedOn w:val="Normal"/>
    <w:rsid w:val="00D84407"/>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D84407"/>
  </w:style>
  <w:style w:type="character" w:customStyle="1" w:styleId="eop">
    <w:name w:val="eop"/>
    <w:basedOn w:val="Fuentedeprrafopredeter"/>
    <w:rsid w:val="00D84407"/>
  </w:style>
  <w:style w:type="character" w:styleId="Refdenotaalpie">
    <w:name w:val="footnote reference"/>
    <w:basedOn w:val="Fuentedeprrafopredeter"/>
    <w:uiPriority w:val="99"/>
    <w:semiHidden/>
    <w:unhideWhenUsed/>
    <w:rsid w:val="00D84407"/>
  </w:style>
  <w:style w:type="paragraph" w:styleId="Ttulo">
    <w:name w:val="Title"/>
    <w:basedOn w:val="Normal"/>
    <w:link w:val="TtuloCar"/>
    <w:uiPriority w:val="99"/>
    <w:qFormat/>
    <w:rsid w:val="00D84407"/>
    <w:pPr>
      <w:tabs>
        <w:tab w:val="left" w:pos="5812"/>
        <w:tab w:val="left" w:pos="7230"/>
      </w:tabs>
      <w:spacing w:line="240" w:lineRule="auto"/>
      <w:ind w:firstLine="0"/>
      <w:jc w:val="center"/>
    </w:pPr>
    <w:rPr>
      <w:rFonts w:ascii="Arial" w:eastAsia="Times New Roman" w:hAnsi="Arial" w:cs="Arial"/>
      <w:sz w:val="28"/>
      <w:szCs w:val="28"/>
      <w:lang w:eastAsia="es-ES"/>
    </w:rPr>
  </w:style>
  <w:style w:type="character" w:customStyle="1" w:styleId="TtuloCar">
    <w:name w:val="Título Car"/>
    <w:basedOn w:val="Fuentedeprrafopredeter"/>
    <w:link w:val="Ttulo"/>
    <w:uiPriority w:val="99"/>
    <w:rsid w:val="00D84407"/>
    <w:rPr>
      <w:rFonts w:ascii="Arial" w:eastAsia="Times New Roman" w:hAnsi="Arial" w:cs="Arial"/>
      <w:sz w:val="28"/>
      <w:szCs w:val="28"/>
      <w:lang w:val="es-ES" w:eastAsia="es-ES"/>
    </w:rPr>
  </w:style>
  <w:style w:type="paragraph" w:styleId="Textonotapie">
    <w:name w:val="footnote text"/>
    <w:basedOn w:val="Normal"/>
    <w:link w:val="TextonotapieCar"/>
    <w:uiPriority w:val="99"/>
    <w:semiHidden/>
    <w:unhideWhenUsed/>
    <w:rsid w:val="00D84407"/>
    <w:pPr>
      <w:spacing w:line="240" w:lineRule="auto"/>
      <w:ind w:firstLine="0"/>
      <w:jc w:val="left"/>
    </w:pPr>
    <w:rPr>
      <w:sz w:val="20"/>
      <w:szCs w:val="20"/>
    </w:rPr>
  </w:style>
  <w:style w:type="character" w:customStyle="1" w:styleId="TextonotapieCar">
    <w:name w:val="Texto nota pie Car"/>
    <w:basedOn w:val="Fuentedeprrafopredeter"/>
    <w:link w:val="Textonotapie"/>
    <w:uiPriority w:val="99"/>
    <w:semiHidden/>
    <w:rsid w:val="00D84407"/>
    <w:rPr>
      <w:sz w:val="20"/>
      <w:szCs w:val="20"/>
      <w:lang w:val="es-ES"/>
    </w:rPr>
  </w:style>
  <w:style w:type="character" w:customStyle="1" w:styleId="tabchar">
    <w:name w:val="tabchar"/>
    <w:basedOn w:val="Fuentedeprrafopredeter"/>
    <w:rsid w:val="00567D9A"/>
  </w:style>
  <w:style w:type="paragraph" w:customStyle="1" w:styleId="Textoindependiente31">
    <w:name w:val="Texto independiente 31"/>
    <w:basedOn w:val="Normal"/>
    <w:rsid w:val="00567D9A"/>
    <w:pPr>
      <w:spacing w:line="360" w:lineRule="auto"/>
      <w:ind w:firstLine="0"/>
    </w:pPr>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EC3D1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C3D1B"/>
    <w:rPr>
      <w:lang w:val="es-ES"/>
    </w:rPr>
  </w:style>
  <w:style w:type="paragraph" w:styleId="Piedepgina">
    <w:name w:val="footer"/>
    <w:basedOn w:val="Normal"/>
    <w:link w:val="PiedepginaCar"/>
    <w:uiPriority w:val="99"/>
    <w:unhideWhenUsed/>
    <w:rsid w:val="00EC3D1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C3D1B"/>
    <w:rPr>
      <w:lang w:val="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9326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26F"/>
    <w:rPr>
      <w:rFonts w:ascii="Segoe UI" w:hAnsi="Segoe UI" w:cs="Segoe UI"/>
      <w:sz w:val="18"/>
      <w:szCs w:val="18"/>
      <w:lang w:val="es-ES"/>
    </w:rPr>
  </w:style>
  <w:style w:type="paragraph" w:styleId="Asuntodelcomentario">
    <w:name w:val="annotation subject"/>
    <w:basedOn w:val="Textocomentario"/>
    <w:next w:val="Textocomentario"/>
    <w:link w:val="AsuntodelcomentarioCar"/>
    <w:uiPriority w:val="99"/>
    <w:semiHidden/>
    <w:unhideWhenUsed/>
    <w:rsid w:val="00C9326F"/>
    <w:rPr>
      <w:b/>
      <w:bCs/>
    </w:rPr>
  </w:style>
  <w:style w:type="character" w:customStyle="1" w:styleId="AsuntodelcomentarioCar">
    <w:name w:val="Asunto del comentario Car"/>
    <w:basedOn w:val="TextocomentarioCar"/>
    <w:link w:val="Asuntodelcomentario"/>
    <w:uiPriority w:val="99"/>
    <w:semiHidden/>
    <w:rsid w:val="00C9326F"/>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8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113c77089732452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CA17F-CC30-4034-AF67-A2600C5AF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68F66-80EE-45B8-AFF8-9730456413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3F4A7B-6BB9-478D-B8BC-967B7A219337}">
  <ds:schemaRefs>
    <ds:schemaRef ds:uri="http://schemas.microsoft.com/sharepoint/v3/contenttype/forms"/>
  </ds:schemaRefs>
</ds:datastoreItem>
</file>

<file path=customXml/itemProps4.xml><?xml version="1.0" encoding="utf-8"?>
<ds:datastoreItem xmlns:ds="http://schemas.openxmlformats.org/officeDocument/2006/customXml" ds:itemID="{257280A6-8731-4B12-B67E-5B967203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3157</Words>
  <Characters>17366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13</cp:revision>
  <dcterms:created xsi:type="dcterms:W3CDTF">2021-08-12T19:14:00Z</dcterms:created>
  <dcterms:modified xsi:type="dcterms:W3CDTF">2021-09-07T14:02:00Z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