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1E7C" w14:textId="41169D16" w:rsidR="00530846" w:rsidRPr="008A290B" w:rsidRDefault="00530846" w:rsidP="005308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OLE_LINK13"/>
      <w:bookmarkStart w:id="2" w:name="_GoBack"/>
      <w:bookmarkEnd w:id="2"/>
      <w:r w:rsidRPr="008A290B">
        <w:rPr>
          <w:rFonts w:ascii="Arial"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23BF6380" w14:textId="77777777" w:rsidR="00530846" w:rsidRDefault="00530846" w:rsidP="00530846">
      <w:pPr>
        <w:jc w:val="both"/>
        <w:rPr>
          <w:rFonts w:ascii="Arial" w:hAnsi="Arial" w:cs="Arial"/>
          <w:sz w:val="20"/>
          <w:szCs w:val="20"/>
          <w:lang w:val="es-419"/>
        </w:rPr>
      </w:pPr>
    </w:p>
    <w:p w14:paraId="5B29C7BF" w14:textId="77777777" w:rsidR="00530846" w:rsidRPr="00530846" w:rsidRDefault="00530846" w:rsidP="00530846">
      <w:pPr>
        <w:jc w:val="both"/>
        <w:rPr>
          <w:rFonts w:ascii="Arial" w:hAnsi="Arial" w:cs="Arial"/>
          <w:sz w:val="20"/>
          <w:szCs w:val="20"/>
          <w:lang w:val="es-419"/>
        </w:rPr>
      </w:pPr>
      <w:r w:rsidRPr="00530846">
        <w:rPr>
          <w:rFonts w:ascii="Arial" w:hAnsi="Arial" w:cs="Arial"/>
          <w:sz w:val="20"/>
          <w:szCs w:val="20"/>
          <w:lang w:val="es-419"/>
        </w:rPr>
        <w:t xml:space="preserve">Radicación No.: </w:t>
      </w:r>
      <w:r w:rsidRPr="00530846">
        <w:rPr>
          <w:rFonts w:ascii="Arial" w:hAnsi="Arial" w:cs="Arial"/>
          <w:sz w:val="20"/>
          <w:szCs w:val="20"/>
          <w:lang w:val="es-419"/>
        </w:rPr>
        <w:tab/>
        <w:t>66001-31-05-002-2016-00522-01</w:t>
      </w:r>
    </w:p>
    <w:p w14:paraId="6CE0C2A6" w14:textId="77777777" w:rsidR="00530846" w:rsidRPr="00530846" w:rsidRDefault="00530846" w:rsidP="00530846">
      <w:pPr>
        <w:jc w:val="both"/>
        <w:rPr>
          <w:rFonts w:ascii="Arial" w:hAnsi="Arial" w:cs="Arial"/>
          <w:sz w:val="20"/>
          <w:szCs w:val="20"/>
          <w:lang w:val="es-419"/>
        </w:rPr>
      </w:pPr>
      <w:r w:rsidRPr="00530846">
        <w:rPr>
          <w:rFonts w:ascii="Arial" w:hAnsi="Arial" w:cs="Arial"/>
          <w:sz w:val="20"/>
          <w:szCs w:val="20"/>
          <w:lang w:val="es-419"/>
        </w:rPr>
        <w:t xml:space="preserve">Proceso: </w:t>
      </w:r>
      <w:r w:rsidRPr="00530846">
        <w:rPr>
          <w:rFonts w:ascii="Arial" w:hAnsi="Arial" w:cs="Arial"/>
          <w:sz w:val="20"/>
          <w:szCs w:val="20"/>
          <w:lang w:val="es-419"/>
        </w:rPr>
        <w:tab/>
      </w:r>
      <w:r w:rsidRPr="00530846">
        <w:rPr>
          <w:rFonts w:ascii="Arial" w:hAnsi="Arial" w:cs="Arial"/>
          <w:sz w:val="20"/>
          <w:szCs w:val="20"/>
          <w:lang w:val="es-419"/>
        </w:rPr>
        <w:tab/>
        <w:t xml:space="preserve">Ordinario Laboral de primera instancia </w:t>
      </w:r>
    </w:p>
    <w:p w14:paraId="05985976" w14:textId="77777777" w:rsidR="00530846" w:rsidRPr="00530846" w:rsidRDefault="00530846" w:rsidP="00530846">
      <w:pPr>
        <w:jc w:val="both"/>
        <w:rPr>
          <w:rFonts w:ascii="Arial" w:hAnsi="Arial" w:cs="Arial"/>
          <w:sz w:val="20"/>
          <w:szCs w:val="20"/>
          <w:lang w:val="es-419"/>
        </w:rPr>
      </w:pPr>
      <w:r w:rsidRPr="00530846">
        <w:rPr>
          <w:rFonts w:ascii="Arial" w:hAnsi="Arial" w:cs="Arial"/>
          <w:sz w:val="20"/>
          <w:szCs w:val="20"/>
          <w:lang w:val="es-419"/>
        </w:rPr>
        <w:t xml:space="preserve">Demandante: </w:t>
      </w:r>
      <w:r w:rsidRPr="00530846">
        <w:rPr>
          <w:rFonts w:ascii="Arial" w:hAnsi="Arial" w:cs="Arial"/>
          <w:sz w:val="20"/>
          <w:szCs w:val="20"/>
          <w:lang w:val="es-419"/>
        </w:rPr>
        <w:tab/>
      </w:r>
      <w:r w:rsidRPr="00530846">
        <w:rPr>
          <w:rFonts w:ascii="Arial" w:hAnsi="Arial" w:cs="Arial"/>
          <w:sz w:val="20"/>
          <w:szCs w:val="20"/>
          <w:lang w:val="es-419"/>
        </w:rPr>
        <w:tab/>
        <w:t>José Mauricio Quintero García</w:t>
      </w:r>
    </w:p>
    <w:p w14:paraId="40ACC0C9" w14:textId="77777777" w:rsidR="00530846" w:rsidRPr="00530846" w:rsidRDefault="00530846" w:rsidP="00530846">
      <w:pPr>
        <w:jc w:val="both"/>
        <w:rPr>
          <w:rFonts w:ascii="Arial" w:hAnsi="Arial" w:cs="Arial"/>
          <w:sz w:val="20"/>
          <w:szCs w:val="20"/>
          <w:lang w:val="es-419"/>
        </w:rPr>
      </w:pPr>
      <w:r w:rsidRPr="00530846">
        <w:rPr>
          <w:rFonts w:ascii="Arial" w:hAnsi="Arial" w:cs="Arial"/>
          <w:sz w:val="20"/>
          <w:szCs w:val="20"/>
          <w:lang w:val="es-419"/>
        </w:rPr>
        <w:t xml:space="preserve">Demandado: </w:t>
      </w:r>
      <w:r w:rsidRPr="00530846">
        <w:rPr>
          <w:rFonts w:ascii="Arial" w:hAnsi="Arial" w:cs="Arial"/>
          <w:sz w:val="20"/>
          <w:szCs w:val="20"/>
          <w:lang w:val="es-419"/>
        </w:rPr>
        <w:tab/>
      </w:r>
      <w:r w:rsidRPr="00530846">
        <w:rPr>
          <w:rFonts w:ascii="Arial" w:hAnsi="Arial" w:cs="Arial"/>
          <w:sz w:val="20"/>
          <w:szCs w:val="20"/>
          <w:lang w:val="es-419"/>
        </w:rPr>
        <w:tab/>
        <w:t>Municipio de Pereira y otros</w:t>
      </w:r>
    </w:p>
    <w:p w14:paraId="0058E112" w14:textId="3E6CAC59" w:rsidR="00530846" w:rsidRDefault="00530846" w:rsidP="00530846">
      <w:pPr>
        <w:jc w:val="both"/>
        <w:rPr>
          <w:rFonts w:ascii="Arial" w:hAnsi="Arial" w:cs="Arial"/>
          <w:sz w:val="20"/>
          <w:szCs w:val="20"/>
          <w:lang w:val="es-419"/>
        </w:rPr>
      </w:pPr>
      <w:r w:rsidRPr="00530846">
        <w:rPr>
          <w:rFonts w:ascii="Arial" w:hAnsi="Arial" w:cs="Arial"/>
          <w:sz w:val="20"/>
          <w:szCs w:val="20"/>
          <w:lang w:val="es-419"/>
        </w:rPr>
        <w:t xml:space="preserve">Juzgado: </w:t>
      </w:r>
      <w:r w:rsidRPr="00530846">
        <w:rPr>
          <w:rFonts w:ascii="Arial" w:hAnsi="Arial" w:cs="Arial"/>
          <w:sz w:val="20"/>
          <w:szCs w:val="20"/>
          <w:lang w:val="es-419"/>
        </w:rPr>
        <w:tab/>
      </w:r>
      <w:r w:rsidRPr="00530846">
        <w:rPr>
          <w:rFonts w:ascii="Arial" w:hAnsi="Arial" w:cs="Arial"/>
          <w:sz w:val="20"/>
          <w:szCs w:val="20"/>
          <w:lang w:val="es-419"/>
        </w:rPr>
        <w:tab/>
        <w:t>Segundo Laboral del Circuito de Pereira</w:t>
      </w:r>
    </w:p>
    <w:p w14:paraId="6CBF3286" w14:textId="77777777" w:rsidR="00530846" w:rsidRDefault="00530846" w:rsidP="00530846">
      <w:pPr>
        <w:jc w:val="both"/>
        <w:rPr>
          <w:rFonts w:ascii="Arial" w:hAnsi="Arial" w:cs="Arial"/>
          <w:sz w:val="20"/>
          <w:szCs w:val="20"/>
          <w:lang w:val="es-419"/>
        </w:rPr>
      </w:pPr>
    </w:p>
    <w:p w14:paraId="4375E50A" w14:textId="5360317E" w:rsidR="0085238E" w:rsidRPr="0032198B" w:rsidRDefault="00E515CD" w:rsidP="0085238E">
      <w:pPr>
        <w:jc w:val="both"/>
        <w:rPr>
          <w:rFonts w:ascii="Arial" w:eastAsia="Times New Roman" w:hAnsi="Arial" w:cs="Arial"/>
          <w:b/>
          <w:bCs/>
          <w:iCs/>
          <w:sz w:val="20"/>
          <w:szCs w:val="20"/>
          <w:lang w:val="es-419" w:eastAsia="fr-FR"/>
        </w:rPr>
      </w:pPr>
      <w:r w:rsidRPr="0032198B">
        <w:rPr>
          <w:rFonts w:ascii="Arial" w:eastAsia="Times New Roman" w:hAnsi="Arial" w:cs="Arial"/>
          <w:b/>
          <w:bCs/>
          <w:iCs/>
          <w:sz w:val="20"/>
          <w:szCs w:val="20"/>
          <w:u w:val="single"/>
          <w:lang w:val="es-419" w:eastAsia="fr-FR"/>
        </w:rPr>
        <w:t>TEMAS:</w:t>
      </w:r>
      <w:r w:rsidRPr="0032198B">
        <w:rPr>
          <w:rFonts w:ascii="Arial" w:eastAsia="Times New Roman" w:hAnsi="Arial" w:cs="Arial"/>
          <w:b/>
          <w:bCs/>
          <w:iCs/>
          <w:sz w:val="20"/>
          <w:szCs w:val="20"/>
          <w:lang w:val="es-419" w:eastAsia="fr-FR"/>
        </w:rPr>
        <w:tab/>
      </w:r>
      <w:r w:rsidRPr="00B1351F">
        <w:rPr>
          <w:rFonts w:ascii="Arial" w:eastAsia="Times New Roman" w:hAnsi="Arial" w:cs="Arial"/>
          <w:b/>
          <w:sz w:val="20"/>
          <w:szCs w:val="20"/>
          <w:lang w:val="es-419" w:eastAsia="es-ES"/>
        </w:rPr>
        <w:t xml:space="preserve">TRABAJADORES OFICIALES / AL SERVICIO DE LOS MUNICIPIOS / PRIMACÍA DE LA REALIDAD / </w:t>
      </w:r>
      <w:r>
        <w:rPr>
          <w:rFonts w:ascii="Arial" w:eastAsia="Times New Roman" w:hAnsi="Arial" w:cs="Arial"/>
          <w:b/>
          <w:sz w:val="20"/>
          <w:szCs w:val="20"/>
          <w:lang w:val="es-419" w:eastAsia="es-ES"/>
        </w:rPr>
        <w:t xml:space="preserve">ELEMENTOS DEL CONTRATO DE TRABAJO / PRESUNCIÓN DEL ARTÍCULO 20 DEL DECRETO 2127 DE 1945 / </w:t>
      </w:r>
      <w:r w:rsidRPr="00B1351F">
        <w:rPr>
          <w:rFonts w:ascii="Arial" w:eastAsia="Times New Roman" w:hAnsi="Arial" w:cs="Arial"/>
          <w:b/>
          <w:sz w:val="20"/>
          <w:szCs w:val="20"/>
          <w:lang w:val="es-419" w:eastAsia="es-ES"/>
        </w:rPr>
        <w:t xml:space="preserve">CONVENCIÓN COLECTIVA DE TRABAJO </w:t>
      </w:r>
      <w:r>
        <w:rPr>
          <w:rFonts w:ascii="Arial" w:eastAsia="Times New Roman" w:hAnsi="Arial" w:cs="Arial"/>
          <w:b/>
          <w:sz w:val="20"/>
          <w:szCs w:val="20"/>
          <w:lang w:val="es-419" w:eastAsia="es-ES"/>
        </w:rPr>
        <w:t xml:space="preserve">/ </w:t>
      </w:r>
      <w:r w:rsidRPr="00B1351F">
        <w:rPr>
          <w:rFonts w:ascii="Arial" w:eastAsia="Times New Roman" w:hAnsi="Arial" w:cs="Arial"/>
          <w:b/>
          <w:sz w:val="20"/>
          <w:szCs w:val="20"/>
          <w:lang w:val="es-419" w:eastAsia="es-ES"/>
        </w:rPr>
        <w:t xml:space="preserve">ES EXTENSIBLE A LOS </w:t>
      </w:r>
      <w:r>
        <w:rPr>
          <w:rFonts w:ascii="Arial" w:eastAsia="Times New Roman" w:hAnsi="Arial" w:cs="Arial"/>
          <w:b/>
          <w:sz w:val="20"/>
          <w:szCs w:val="20"/>
          <w:lang w:val="es-419" w:eastAsia="es-ES"/>
        </w:rPr>
        <w:t>TRABAJADORES OFICIALES / SOLIDARIDAD ENTRE ENTIDADES PÚBLICAS.</w:t>
      </w:r>
    </w:p>
    <w:p w14:paraId="33ACACD8" w14:textId="77777777" w:rsidR="00530846" w:rsidRPr="00E32969" w:rsidRDefault="00530846" w:rsidP="00530846">
      <w:pPr>
        <w:jc w:val="both"/>
        <w:rPr>
          <w:rFonts w:ascii="Arial" w:hAnsi="Arial" w:cs="Arial"/>
          <w:sz w:val="20"/>
          <w:szCs w:val="20"/>
          <w:lang w:val="es-419"/>
        </w:rPr>
      </w:pPr>
    </w:p>
    <w:p w14:paraId="026FABC5" w14:textId="3E9D4EC7" w:rsidR="00530846" w:rsidRPr="00E32969" w:rsidRDefault="00A57EB7" w:rsidP="00530846">
      <w:pPr>
        <w:jc w:val="both"/>
        <w:rPr>
          <w:rFonts w:ascii="Arial" w:hAnsi="Arial" w:cs="Arial"/>
          <w:sz w:val="20"/>
          <w:szCs w:val="20"/>
          <w:lang w:val="es-419"/>
        </w:rPr>
      </w:pPr>
      <w:r w:rsidRPr="00A57EB7">
        <w:rPr>
          <w:rFonts w:ascii="Arial" w:hAnsi="Arial" w:cs="Arial"/>
          <w:sz w:val="20"/>
          <w:szCs w:val="20"/>
          <w:lang w:val="es-419"/>
        </w:rPr>
        <w:t>Con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w:t>
      </w:r>
      <w:r>
        <w:rPr>
          <w:rFonts w:ascii="Arial" w:hAnsi="Arial" w:cs="Arial"/>
          <w:sz w:val="20"/>
          <w:szCs w:val="20"/>
          <w:lang w:val="es-419"/>
        </w:rPr>
        <w:t>…</w:t>
      </w:r>
    </w:p>
    <w:p w14:paraId="111D5B1E" w14:textId="77777777" w:rsidR="00530846" w:rsidRPr="00E32969" w:rsidRDefault="00530846" w:rsidP="00530846">
      <w:pPr>
        <w:jc w:val="both"/>
        <w:rPr>
          <w:rFonts w:ascii="Arial" w:hAnsi="Arial" w:cs="Arial"/>
          <w:sz w:val="20"/>
          <w:szCs w:val="20"/>
          <w:lang w:val="es-419"/>
        </w:rPr>
      </w:pPr>
    </w:p>
    <w:p w14:paraId="0979A001" w14:textId="7E2F497E" w:rsidR="00135993" w:rsidRPr="00135993" w:rsidRDefault="00135993" w:rsidP="00135993">
      <w:pPr>
        <w:jc w:val="both"/>
        <w:rPr>
          <w:rFonts w:ascii="Arial" w:hAnsi="Arial" w:cs="Arial"/>
          <w:sz w:val="20"/>
          <w:szCs w:val="20"/>
          <w:lang w:val="es-419"/>
        </w:rPr>
      </w:pPr>
      <w:r w:rsidRPr="00135993">
        <w:rPr>
          <w:rFonts w:ascii="Arial" w:hAnsi="Arial" w:cs="Arial"/>
          <w:sz w:val="20"/>
          <w:szCs w:val="20"/>
          <w:lang w:val="es-419"/>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r>
        <w:rPr>
          <w:rFonts w:ascii="Arial" w:hAnsi="Arial" w:cs="Arial"/>
          <w:sz w:val="20"/>
          <w:szCs w:val="20"/>
          <w:lang w:val="es-419"/>
        </w:rPr>
        <w:t>…</w:t>
      </w:r>
    </w:p>
    <w:p w14:paraId="19FC08D4" w14:textId="77777777" w:rsidR="00135993" w:rsidRPr="00135993" w:rsidRDefault="00135993" w:rsidP="00135993">
      <w:pPr>
        <w:jc w:val="both"/>
        <w:rPr>
          <w:rFonts w:ascii="Arial" w:hAnsi="Arial" w:cs="Arial"/>
          <w:sz w:val="20"/>
          <w:szCs w:val="20"/>
          <w:lang w:val="es-419"/>
        </w:rPr>
      </w:pPr>
      <w:r w:rsidRPr="00135993">
        <w:rPr>
          <w:rFonts w:ascii="Arial" w:hAnsi="Arial" w:cs="Arial"/>
          <w:sz w:val="20"/>
          <w:szCs w:val="20"/>
          <w:lang w:val="es-419"/>
        </w:rPr>
        <w:t xml:space="preserve"> </w:t>
      </w:r>
    </w:p>
    <w:p w14:paraId="2E3D4A5F" w14:textId="3CA28D56" w:rsidR="00530846" w:rsidRDefault="00135993" w:rsidP="00135993">
      <w:pPr>
        <w:jc w:val="both"/>
        <w:rPr>
          <w:rFonts w:ascii="Arial" w:hAnsi="Arial" w:cs="Arial"/>
          <w:sz w:val="20"/>
          <w:szCs w:val="20"/>
          <w:lang w:val="es-419"/>
        </w:rPr>
      </w:pPr>
      <w:r w:rsidRPr="00135993">
        <w:rPr>
          <w:rFonts w:ascii="Arial" w:hAnsi="Arial" w:cs="Arial"/>
          <w:sz w:val="20"/>
          <w:szCs w:val="20"/>
          <w:lang w:val="es-419"/>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w:t>
      </w:r>
      <w:r>
        <w:rPr>
          <w:rFonts w:ascii="Arial" w:hAnsi="Arial" w:cs="Arial"/>
          <w:sz w:val="20"/>
          <w:szCs w:val="20"/>
          <w:lang w:val="es-419"/>
        </w:rPr>
        <w:t>…</w:t>
      </w:r>
    </w:p>
    <w:p w14:paraId="005AD909" w14:textId="77777777" w:rsidR="00530846" w:rsidRDefault="00530846" w:rsidP="00530846">
      <w:pPr>
        <w:jc w:val="both"/>
        <w:rPr>
          <w:rFonts w:ascii="Arial" w:hAnsi="Arial" w:cs="Arial"/>
          <w:sz w:val="20"/>
          <w:szCs w:val="20"/>
          <w:lang w:val="es-419"/>
        </w:rPr>
      </w:pPr>
    </w:p>
    <w:p w14:paraId="3844DC6D" w14:textId="0EFC9961" w:rsidR="00530846" w:rsidRDefault="00A23EA7" w:rsidP="00530846">
      <w:pPr>
        <w:jc w:val="both"/>
        <w:rPr>
          <w:rFonts w:ascii="Arial" w:hAnsi="Arial" w:cs="Arial"/>
          <w:sz w:val="20"/>
          <w:szCs w:val="20"/>
          <w:lang w:val="es-419"/>
        </w:rPr>
      </w:pPr>
      <w:r>
        <w:rPr>
          <w:rFonts w:ascii="Arial" w:hAnsi="Arial" w:cs="Arial"/>
          <w:sz w:val="20"/>
          <w:szCs w:val="20"/>
          <w:lang w:val="es-419"/>
        </w:rPr>
        <w:t xml:space="preserve">… </w:t>
      </w:r>
      <w:r w:rsidRPr="00A23EA7">
        <w:rPr>
          <w:rFonts w:ascii="Arial" w:hAnsi="Arial" w:cs="Arial"/>
          <w:sz w:val="20"/>
          <w:szCs w:val="20"/>
          <w:lang w:val="es-419"/>
        </w:rPr>
        <w:t>no basta con la sola exhibición del contrato para que se desvirtúe la presunción de existencia de relación laboral, razón por la cual es de vital importancia analizar las demás probanzas, sin perjuicio de la presunción legal acerca de que toda relación de trabajo personal está regida por un contrato de esa naturaleza, lo cual implica un traslado de la carga de la prueba a la entidad pública demandada, quien debe demostrar que el actor desarrolla la actividad contratada con plena autonomía e independencia. Es pertinente agregar que tal presunción no se deriva de lo señalado en el artículo 24 del C.S.T., sino de lo dispuesto en el artículo 20 del Decreto 2127 de 1945</w:t>
      </w:r>
      <w:r>
        <w:rPr>
          <w:rFonts w:ascii="Arial" w:hAnsi="Arial" w:cs="Arial"/>
          <w:sz w:val="20"/>
          <w:szCs w:val="20"/>
          <w:lang w:val="es-419"/>
        </w:rPr>
        <w:t>…</w:t>
      </w:r>
    </w:p>
    <w:p w14:paraId="3690C90B" w14:textId="77777777" w:rsidR="00A23EA7" w:rsidRPr="00E32969" w:rsidRDefault="00A23EA7" w:rsidP="00530846">
      <w:pPr>
        <w:jc w:val="both"/>
        <w:rPr>
          <w:rFonts w:ascii="Arial" w:hAnsi="Arial" w:cs="Arial"/>
          <w:sz w:val="20"/>
          <w:szCs w:val="20"/>
          <w:lang w:val="es-419"/>
        </w:rPr>
      </w:pPr>
    </w:p>
    <w:p w14:paraId="44C9173E" w14:textId="31C5F54A" w:rsidR="00530846" w:rsidRDefault="00135993" w:rsidP="00530846">
      <w:pPr>
        <w:jc w:val="both"/>
        <w:rPr>
          <w:rFonts w:ascii="Arial" w:hAnsi="Arial" w:cs="Arial"/>
          <w:sz w:val="20"/>
          <w:szCs w:val="20"/>
        </w:rPr>
      </w:pPr>
      <w:r>
        <w:rPr>
          <w:rFonts w:ascii="Arial" w:hAnsi="Arial" w:cs="Arial"/>
          <w:sz w:val="20"/>
          <w:szCs w:val="20"/>
        </w:rPr>
        <w:t xml:space="preserve">… </w:t>
      </w:r>
      <w:r w:rsidRPr="00135993">
        <w:rPr>
          <w:rFonts w:ascii="Arial" w:hAnsi="Arial" w:cs="Arial"/>
          <w:sz w:val="20"/>
          <w:szCs w:val="20"/>
        </w:rPr>
        <w:t>cabe recordar que la Sala Laboral de la Corte Suprema de Justicia ha señalado 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w:t>
      </w:r>
      <w:r>
        <w:rPr>
          <w:rFonts w:ascii="Arial" w:hAnsi="Arial" w:cs="Arial"/>
          <w:sz w:val="20"/>
          <w:szCs w:val="20"/>
        </w:rPr>
        <w:t>…</w:t>
      </w:r>
    </w:p>
    <w:p w14:paraId="125FE523" w14:textId="03E62D9C" w:rsidR="00E515CD" w:rsidRDefault="00E515CD" w:rsidP="00530846">
      <w:pPr>
        <w:jc w:val="both"/>
        <w:rPr>
          <w:rFonts w:ascii="Arial" w:hAnsi="Arial" w:cs="Arial"/>
          <w:sz w:val="20"/>
          <w:szCs w:val="20"/>
        </w:rPr>
      </w:pPr>
    </w:p>
    <w:p w14:paraId="072B884F" w14:textId="3071AA06" w:rsidR="00E515CD" w:rsidRPr="00E515CD" w:rsidRDefault="00E515CD" w:rsidP="00E515CD">
      <w:pPr>
        <w:jc w:val="both"/>
        <w:rPr>
          <w:rFonts w:ascii="Arial" w:hAnsi="Arial" w:cs="Arial"/>
          <w:sz w:val="20"/>
          <w:szCs w:val="20"/>
        </w:rPr>
      </w:pPr>
      <w:r>
        <w:rPr>
          <w:rFonts w:ascii="Arial" w:hAnsi="Arial" w:cs="Arial"/>
          <w:sz w:val="20"/>
          <w:szCs w:val="20"/>
        </w:rPr>
        <w:t xml:space="preserve">… </w:t>
      </w:r>
      <w:r w:rsidRPr="00E515CD">
        <w:rPr>
          <w:rFonts w:ascii="Arial" w:hAnsi="Arial" w:cs="Arial"/>
          <w:sz w:val="20"/>
          <w:szCs w:val="20"/>
        </w:rPr>
        <w:t xml:space="preserve">no puede perderse de vista que la Sala de Casación laboral ha establecido que la solidaridad de la que habla el artículo 34 del C. S. del T. se aplica también a las entidades públicas. Así lo dijo en la Sentencia SL 4430 del 10 de octubre de 2018: </w:t>
      </w:r>
    </w:p>
    <w:p w14:paraId="2C18F0D4" w14:textId="77777777" w:rsidR="00E515CD" w:rsidRPr="00E515CD" w:rsidRDefault="00E515CD" w:rsidP="00E515CD">
      <w:pPr>
        <w:jc w:val="both"/>
        <w:rPr>
          <w:rFonts w:ascii="Arial" w:hAnsi="Arial" w:cs="Arial"/>
          <w:sz w:val="20"/>
          <w:szCs w:val="20"/>
        </w:rPr>
      </w:pPr>
    </w:p>
    <w:p w14:paraId="30706E7F" w14:textId="7691578B" w:rsidR="00E515CD" w:rsidRDefault="00E515CD" w:rsidP="00E515CD">
      <w:pPr>
        <w:jc w:val="both"/>
        <w:rPr>
          <w:rFonts w:ascii="Arial" w:hAnsi="Arial" w:cs="Arial"/>
          <w:sz w:val="20"/>
          <w:szCs w:val="20"/>
        </w:rPr>
      </w:pPr>
      <w:r w:rsidRPr="00E515CD">
        <w:rPr>
          <w:rFonts w:ascii="Arial" w:hAnsi="Arial" w:cs="Arial"/>
          <w:sz w:val="20"/>
          <w:szCs w:val="20"/>
        </w:rPr>
        <w:t>“2. Sobre la aplicación de la solidaridad del artículo 34 del CST a los beneficiarios de la obra o prestación de servicios de naturaleza pública, en efecto como lo invoca el recurrente, esta Corte en la sentencia CSJ SL del 26 de septiembre de 2000, No. 14038, por decisión mayoritaria, estableció que la condición de entidad pública o establecimiento público no es una razón para negarl</w:t>
      </w:r>
      <w:r>
        <w:rPr>
          <w:rFonts w:ascii="Arial" w:hAnsi="Arial" w:cs="Arial"/>
          <w:sz w:val="20"/>
          <w:szCs w:val="20"/>
        </w:rPr>
        <w:t>a…”</w:t>
      </w:r>
    </w:p>
    <w:p w14:paraId="718D7EFC" w14:textId="32E92C9B" w:rsidR="00530846" w:rsidRDefault="00530846" w:rsidP="00530846">
      <w:pPr>
        <w:jc w:val="both"/>
        <w:rPr>
          <w:rFonts w:ascii="Arial" w:hAnsi="Arial" w:cs="Arial"/>
          <w:sz w:val="20"/>
          <w:szCs w:val="20"/>
        </w:rPr>
      </w:pPr>
    </w:p>
    <w:p w14:paraId="3660FA1F" w14:textId="77777777" w:rsidR="00135993" w:rsidRDefault="00135993" w:rsidP="00530846">
      <w:pPr>
        <w:jc w:val="both"/>
        <w:rPr>
          <w:rFonts w:ascii="Arial" w:hAnsi="Arial" w:cs="Arial"/>
          <w:sz w:val="20"/>
          <w:szCs w:val="20"/>
        </w:rPr>
      </w:pPr>
    </w:p>
    <w:p w14:paraId="5C4D851A" w14:textId="77777777" w:rsidR="00530846" w:rsidRDefault="00530846" w:rsidP="00530846">
      <w:pPr>
        <w:jc w:val="both"/>
        <w:rPr>
          <w:rFonts w:ascii="Arial" w:hAnsi="Arial" w:cs="Arial"/>
          <w:sz w:val="20"/>
          <w:szCs w:val="20"/>
        </w:rPr>
      </w:pPr>
    </w:p>
    <w:bookmarkEnd w:id="0"/>
    <w:p w14:paraId="5FE054A6" w14:textId="77777777" w:rsidR="002333E5" w:rsidRPr="00D74713" w:rsidRDefault="002333E5" w:rsidP="00D74713">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D74713">
        <w:rPr>
          <w:rFonts w:ascii="Tahoma" w:hAnsi="Tahoma" w:cs="Tahoma"/>
          <w:bCs/>
          <w:szCs w:val="24"/>
          <w:lang w:eastAsia="es-MX"/>
        </w:rPr>
        <w:t>TRIBUNAL SUPERIOR DEL DISTRITO JUDICIAL DE PEREIRA</w:t>
      </w:r>
    </w:p>
    <w:p w14:paraId="3C1C5380" w14:textId="77777777" w:rsidR="002333E5" w:rsidRPr="00D74713" w:rsidRDefault="002333E5" w:rsidP="00D74713">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D74713">
        <w:rPr>
          <w:rFonts w:ascii="Tahoma" w:hAnsi="Tahoma" w:cs="Tahoma"/>
          <w:bCs/>
          <w:szCs w:val="24"/>
          <w:lang w:eastAsia="es-MX"/>
        </w:rPr>
        <w:t>SALA PRIMERA DE DECISION LABORAL</w:t>
      </w:r>
    </w:p>
    <w:p w14:paraId="25BC1E42" w14:textId="77777777" w:rsidR="002333E5" w:rsidRPr="00D74713" w:rsidRDefault="002333E5" w:rsidP="00D74713">
      <w:pPr>
        <w:shd w:val="clear" w:color="auto" w:fill="FFFFFF" w:themeFill="background1"/>
        <w:spacing w:line="276" w:lineRule="auto"/>
        <w:rPr>
          <w:rFonts w:ascii="Tahoma" w:hAnsi="Tahoma" w:cs="Tahoma"/>
          <w:bCs/>
        </w:rPr>
      </w:pPr>
    </w:p>
    <w:p w14:paraId="3CE18BC4" w14:textId="440B1C56" w:rsidR="002333E5" w:rsidRPr="00D74713" w:rsidRDefault="002333E5" w:rsidP="00D74713">
      <w:pPr>
        <w:shd w:val="clear" w:color="auto" w:fill="FFFFFF" w:themeFill="background1"/>
        <w:spacing w:line="276" w:lineRule="auto"/>
        <w:jc w:val="center"/>
        <w:textAlignment w:val="baseline"/>
        <w:rPr>
          <w:rFonts w:ascii="Tahoma" w:eastAsia="Times New Roman" w:hAnsi="Tahoma" w:cs="Tahoma"/>
          <w:lang w:eastAsia="es-CO"/>
        </w:rPr>
      </w:pPr>
      <w:r w:rsidRPr="00D74713">
        <w:rPr>
          <w:rFonts w:ascii="Tahoma" w:eastAsia="Times New Roman" w:hAnsi="Tahoma" w:cs="Tahoma"/>
          <w:lang w:eastAsia="es-CO"/>
        </w:rPr>
        <w:t>Magistrada Ponente: </w:t>
      </w:r>
      <w:r w:rsidR="006D26F5" w:rsidRPr="00D74713">
        <w:rPr>
          <w:rFonts w:ascii="Tahoma" w:eastAsia="Times New Roman" w:hAnsi="Tahoma" w:cs="Tahoma"/>
          <w:b/>
          <w:bCs/>
          <w:lang w:eastAsia="es-CO"/>
        </w:rPr>
        <w:t>An</w:t>
      </w:r>
      <w:r w:rsidRPr="00D74713">
        <w:rPr>
          <w:rFonts w:ascii="Tahoma" w:eastAsia="Times New Roman" w:hAnsi="Tahoma" w:cs="Tahoma"/>
          <w:b/>
          <w:bCs/>
          <w:lang w:eastAsia="es-CO"/>
        </w:rPr>
        <w:t>a Lucía Caicedo Calderón</w:t>
      </w:r>
    </w:p>
    <w:p w14:paraId="60124C1B" w14:textId="77777777" w:rsidR="00EA72E8" w:rsidRPr="00D74713" w:rsidRDefault="002333E5" w:rsidP="00D74713">
      <w:pPr>
        <w:shd w:val="clear" w:color="auto" w:fill="FFFFFF" w:themeFill="background1"/>
        <w:spacing w:line="276" w:lineRule="auto"/>
        <w:textAlignment w:val="baseline"/>
        <w:rPr>
          <w:rFonts w:ascii="Tahoma" w:eastAsia="Times New Roman" w:hAnsi="Tahoma" w:cs="Tahoma"/>
          <w:lang w:eastAsia="es-CO"/>
        </w:rPr>
      </w:pPr>
      <w:r w:rsidRPr="00D74713">
        <w:rPr>
          <w:rFonts w:ascii="Tahoma" w:eastAsia="Times New Roman" w:hAnsi="Tahoma" w:cs="Tahoma"/>
          <w:lang w:eastAsia="es-CO"/>
        </w:rPr>
        <w:t> </w:t>
      </w:r>
    </w:p>
    <w:p w14:paraId="38FE8D0A" w14:textId="77777777" w:rsidR="00EA72E8" w:rsidRPr="00D74713" w:rsidRDefault="00EA72E8" w:rsidP="00D74713">
      <w:pPr>
        <w:spacing w:line="276" w:lineRule="auto"/>
        <w:jc w:val="center"/>
        <w:textAlignment w:val="baseline"/>
        <w:rPr>
          <w:rFonts w:ascii="Tahoma" w:eastAsia="Times New Roman" w:hAnsi="Tahoma" w:cs="Tahoma"/>
          <w:lang w:eastAsia="es-CO"/>
        </w:rPr>
      </w:pPr>
      <w:r w:rsidRPr="00D74713">
        <w:rPr>
          <w:rFonts w:ascii="Tahoma" w:eastAsia="Times New Roman" w:hAnsi="Tahoma" w:cs="Tahoma"/>
          <w:lang w:eastAsia="es-CO"/>
        </w:rPr>
        <w:t>Pereira, Risaralda, cuatro (4) de octubre de dos mil veintiuno (2021) </w:t>
      </w:r>
    </w:p>
    <w:p w14:paraId="18757B52" w14:textId="01C2898C" w:rsidR="00EA72E8" w:rsidRPr="00D74713" w:rsidRDefault="00EA72E8" w:rsidP="00D74713">
      <w:pPr>
        <w:spacing w:line="276" w:lineRule="auto"/>
        <w:jc w:val="center"/>
        <w:textAlignment w:val="baseline"/>
        <w:rPr>
          <w:rFonts w:ascii="Tahoma" w:hAnsi="Tahoma" w:cs="Tahoma"/>
          <w:lang w:eastAsia="es-CO"/>
        </w:rPr>
      </w:pPr>
      <w:r w:rsidRPr="00D74713">
        <w:rPr>
          <w:rFonts w:ascii="Tahoma" w:hAnsi="Tahoma" w:cs="Tahoma"/>
          <w:lang w:eastAsia="es-CO"/>
        </w:rPr>
        <w:t xml:space="preserve"> Acta No </w:t>
      </w:r>
      <w:r w:rsidR="00255561" w:rsidRPr="00D74713">
        <w:rPr>
          <w:rFonts w:ascii="Tahoma" w:hAnsi="Tahoma" w:cs="Tahoma"/>
          <w:lang w:eastAsia="es-CO"/>
        </w:rPr>
        <w:t>153</w:t>
      </w:r>
      <w:r w:rsidRPr="00D74713">
        <w:rPr>
          <w:rFonts w:ascii="Tahoma" w:hAnsi="Tahoma" w:cs="Tahoma"/>
          <w:lang w:eastAsia="es-CO"/>
        </w:rPr>
        <w:t xml:space="preserve"> del 30 de septiembre de 2021</w:t>
      </w:r>
    </w:p>
    <w:p w14:paraId="0F6234AE" w14:textId="77777777" w:rsidR="00EA72E8" w:rsidRPr="00D74713" w:rsidRDefault="00EA72E8" w:rsidP="00D74713">
      <w:pPr>
        <w:spacing w:line="276" w:lineRule="auto"/>
        <w:jc w:val="both"/>
        <w:rPr>
          <w:rFonts w:ascii="Tahoma" w:hAnsi="Tahoma" w:cs="Tahoma"/>
          <w:lang w:val="es-ES_tradnl"/>
        </w:rPr>
      </w:pPr>
    </w:p>
    <w:p w14:paraId="458BA5D1" w14:textId="6C760513" w:rsidR="002333E5" w:rsidRPr="00D74713" w:rsidRDefault="002333E5" w:rsidP="00D74713">
      <w:pPr>
        <w:shd w:val="clear" w:color="auto" w:fill="FFFFFF" w:themeFill="background1"/>
        <w:spacing w:line="276" w:lineRule="auto"/>
        <w:jc w:val="both"/>
        <w:textAlignment w:val="baseline"/>
        <w:rPr>
          <w:rFonts w:ascii="Tahoma" w:hAnsi="Tahoma" w:cs="Tahoma"/>
          <w:b/>
          <w:caps/>
        </w:rPr>
      </w:pPr>
      <w:r w:rsidRPr="00D74713">
        <w:rPr>
          <w:rFonts w:ascii="Tahoma" w:hAnsi="Tahoma" w:cs="Tahoma"/>
        </w:rPr>
        <w:lastRenderedPageBreak/>
        <w:t>Teniendo en cuenta que el artículo 15 del Decreto</w:t>
      </w:r>
      <w:r w:rsidR="00875C17" w:rsidRPr="00D74713">
        <w:rPr>
          <w:rFonts w:ascii="Tahoma" w:hAnsi="Tahoma" w:cs="Tahoma"/>
        </w:rPr>
        <w:t xml:space="preserve"> Presidencial</w:t>
      </w:r>
      <w:r w:rsidRPr="00D74713">
        <w:rPr>
          <w:rFonts w:ascii="Tahoma" w:hAnsi="Tahoma" w:cs="Tahoma"/>
        </w:rPr>
        <w:t xml:space="preserve"> </w:t>
      </w:r>
      <w:r w:rsidR="00875C17" w:rsidRPr="00D74713">
        <w:rPr>
          <w:rFonts w:ascii="Tahoma" w:hAnsi="Tahoma" w:cs="Tahoma"/>
        </w:rPr>
        <w:t>No. 806 del 4 de junio de 2020,</w:t>
      </w:r>
      <w:r w:rsidRPr="00D74713">
        <w:rPr>
          <w:rFonts w:ascii="Tahoma" w:hAnsi="Tahoma" w:cs="Tahoma"/>
        </w:rPr>
        <w:t xml:space="preserve"> estableció que en la especialidad laboral se proferirán por escrito las providencias de segunda instancia en las que se surta el grado jurisdiccional de consulta o se resuelva el recurso de apelación de autos o sentencias, la Sala de Decisi</w:t>
      </w:r>
      <w:r w:rsidR="00875C17" w:rsidRPr="00D74713">
        <w:rPr>
          <w:rFonts w:ascii="Tahoma" w:hAnsi="Tahoma" w:cs="Tahoma"/>
        </w:rPr>
        <w:t xml:space="preserve">ón Laboral </w:t>
      </w:r>
      <w:r w:rsidR="007E5A40" w:rsidRPr="00D74713">
        <w:rPr>
          <w:rFonts w:ascii="Tahoma" w:hAnsi="Tahoma" w:cs="Tahoma"/>
        </w:rPr>
        <w:t xml:space="preserve">No. 1 </w:t>
      </w:r>
      <w:r w:rsidR="00875C17" w:rsidRPr="00D74713">
        <w:rPr>
          <w:rFonts w:ascii="Tahoma" w:hAnsi="Tahoma" w:cs="Tahoma"/>
        </w:rPr>
        <w:t>Presidida por la Magistrada</w:t>
      </w:r>
      <w:r w:rsidRPr="00D74713">
        <w:rPr>
          <w:rFonts w:ascii="Tahoma" w:hAnsi="Tahoma" w:cs="Tahoma"/>
        </w:rPr>
        <w:t xml:space="preserve"> Ana Lucía Caicedo Calderón del Tribunal Superior de Pereira, integrada por </w:t>
      </w:r>
      <w:r w:rsidR="00875C17" w:rsidRPr="00D74713">
        <w:rPr>
          <w:rFonts w:ascii="Tahoma" w:hAnsi="Tahoma" w:cs="Tahoma"/>
        </w:rPr>
        <w:t>ella misma como Ponente y por</w:t>
      </w:r>
      <w:r w:rsidRPr="00D74713">
        <w:rPr>
          <w:rFonts w:ascii="Tahoma" w:hAnsi="Tahoma" w:cs="Tahoma"/>
        </w:rPr>
        <w:t xml:space="preserve"> </w:t>
      </w:r>
      <w:r w:rsidR="00875C17" w:rsidRPr="00D74713">
        <w:rPr>
          <w:rFonts w:ascii="Tahoma" w:hAnsi="Tahoma" w:cs="Tahoma"/>
        </w:rPr>
        <w:t xml:space="preserve">la Magistrada </w:t>
      </w:r>
      <w:r w:rsidRPr="00D74713">
        <w:rPr>
          <w:rFonts w:ascii="Tahoma" w:hAnsi="Tahoma" w:cs="Tahoma"/>
        </w:rPr>
        <w:t xml:space="preserve">OLGA LUCÍA HOYOS SEPÚLVEDA y el Magistrado </w:t>
      </w:r>
      <w:bookmarkStart w:id="3" w:name="_Hlk61987554"/>
      <w:r w:rsidRPr="00D74713">
        <w:rPr>
          <w:rFonts w:ascii="Tahoma" w:hAnsi="Tahoma" w:cs="Tahoma"/>
        </w:rPr>
        <w:t>GERMÁN DARIO GOEZ VINASCO</w:t>
      </w:r>
      <w:bookmarkEnd w:id="3"/>
      <w:r w:rsidRPr="00D74713">
        <w:rPr>
          <w:rFonts w:ascii="Tahoma" w:hAnsi="Tahoma" w:cs="Tahoma"/>
        </w:rPr>
        <w:t xml:space="preserve">, procede a proferir la siguiente sentencia escrita dentro del proceso ordinario laboral instaurado por </w:t>
      </w:r>
      <w:bookmarkStart w:id="4" w:name="OLE_LINK37"/>
      <w:bookmarkStart w:id="5" w:name="OLE_LINK40"/>
      <w:r w:rsidR="00B52BB4" w:rsidRPr="00D74713">
        <w:rPr>
          <w:rFonts w:ascii="Tahoma" w:hAnsi="Tahoma" w:cs="Tahoma"/>
          <w:b/>
          <w:caps/>
          <w:lang w:val="es-ES_tradnl"/>
        </w:rPr>
        <w:t>josé mauricio quintero garcía</w:t>
      </w:r>
      <w:bookmarkEnd w:id="4"/>
      <w:r w:rsidRPr="00D74713">
        <w:rPr>
          <w:rFonts w:ascii="Tahoma" w:hAnsi="Tahoma" w:cs="Tahoma"/>
          <w:b/>
          <w:lang w:val="es-ES_tradnl"/>
        </w:rPr>
        <w:t xml:space="preserve"> </w:t>
      </w:r>
      <w:bookmarkEnd w:id="5"/>
      <w:r w:rsidRPr="00D74713">
        <w:rPr>
          <w:rFonts w:ascii="Tahoma" w:hAnsi="Tahoma" w:cs="Tahoma"/>
          <w:lang w:val="es-ES_tradnl"/>
        </w:rPr>
        <w:t>en contra de</w:t>
      </w:r>
      <w:r w:rsidR="00875C17" w:rsidRPr="00D74713">
        <w:rPr>
          <w:rFonts w:ascii="Tahoma" w:hAnsi="Tahoma" w:cs="Tahoma"/>
          <w:lang w:val="es-ES_tradnl"/>
        </w:rPr>
        <w:t xml:space="preserve">l </w:t>
      </w:r>
      <w:r w:rsidR="00875C17" w:rsidRPr="00D74713">
        <w:rPr>
          <w:rFonts w:ascii="Tahoma" w:hAnsi="Tahoma" w:cs="Tahoma"/>
          <w:b/>
          <w:lang w:val="es-ES_tradnl"/>
        </w:rPr>
        <w:t>MUNICIPIO DE PEREIRA</w:t>
      </w:r>
      <w:r w:rsidR="00875C17" w:rsidRPr="00D74713">
        <w:rPr>
          <w:rFonts w:ascii="Tahoma" w:hAnsi="Tahoma" w:cs="Tahoma"/>
          <w:lang w:val="es-ES_tradnl"/>
        </w:rPr>
        <w:t xml:space="preserve"> y la </w:t>
      </w:r>
      <w:r w:rsidR="00875C17" w:rsidRPr="00D74713">
        <w:rPr>
          <w:rFonts w:ascii="Tahoma" w:hAnsi="Tahoma" w:cs="Tahoma"/>
          <w:b/>
          <w:lang w:val="es-ES_tradnl"/>
        </w:rPr>
        <w:t>EMPRESA DE ASEO DE PEREIRA S.A. E.S.P.</w:t>
      </w:r>
    </w:p>
    <w:p w14:paraId="2A64CC1E" w14:textId="77777777" w:rsidR="00875C17" w:rsidRPr="00D74713" w:rsidRDefault="00875C17" w:rsidP="00D74713">
      <w:pPr>
        <w:pStyle w:val="NormalWeb"/>
        <w:spacing w:before="0" w:beforeAutospacing="0" w:after="0" w:afterAutospacing="0" w:line="276" w:lineRule="auto"/>
        <w:ind w:firstLine="708"/>
        <w:jc w:val="both"/>
        <w:rPr>
          <w:rFonts w:ascii="Tahoma" w:hAnsi="Tahoma" w:cs="Tahoma"/>
          <w:b/>
        </w:rPr>
      </w:pPr>
    </w:p>
    <w:p w14:paraId="19651C05" w14:textId="77777777" w:rsidR="002333E5" w:rsidRPr="00D74713" w:rsidRDefault="002333E5" w:rsidP="00D74713">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D74713">
        <w:rPr>
          <w:rStyle w:val="normaltextrun"/>
          <w:rFonts w:ascii="Tahoma" w:hAnsi="Tahoma" w:cs="Tahoma"/>
          <w:b/>
          <w:bCs/>
        </w:rPr>
        <w:t>PUNTO A TRATAR</w:t>
      </w:r>
    </w:p>
    <w:p w14:paraId="56F09E2B" w14:textId="77777777" w:rsidR="002333E5" w:rsidRPr="00D74713" w:rsidRDefault="002333E5" w:rsidP="00D74713">
      <w:pPr>
        <w:pStyle w:val="Sinespaciado"/>
        <w:shd w:val="clear" w:color="auto" w:fill="FFFFFF" w:themeFill="background1"/>
        <w:spacing w:line="276" w:lineRule="auto"/>
        <w:jc w:val="both"/>
        <w:rPr>
          <w:rFonts w:ascii="Tahoma" w:hAnsi="Tahoma" w:cs="Tahoma"/>
        </w:rPr>
      </w:pPr>
    </w:p>
    <w:p w14:paraId="67F0B3DB" w14:textId="380C9A17" w:rsidR="002333E5" w:rsidRPr="00D74713" w:rsidRDefault="002333E5" w:rsidP="00D74713">
      <w:pPr>
        <w:spacing w:line="276" w:lineRule="auto"/>
        <w:ind w:firstLine="708"/>
        <w:jc w:val="both"/>
        <w:rPr>
          <w:rStyle w:val="normaltextrun"/>
          <w:rFonts w:ascii="Tahoma" w:hAnsi="Tahoma" w:cs="Tahoma"/>
        </w:rPr>
      </w:pPr>
      <w:r w:rsidRPr="00D74713">
        <w:rPr>
          <w:rStyle w:val="normaltextrun"/>
          <w:rFonts w:ascii="Tahoma" w:hAnsi="Tahoma" w:cs="Tahoma"/>
        </w:rPr>
        <w:t>Por medio de esta providencia procede la Sala a</w:t>
      </w:r>
      <w:r w:rsidRPr="00D74713">
        <w:rPr>
          <w:rFonts w:ascii="Tahoma" w:hAnsi="Tahoma" w:cs="Tahoma"/>
        </w:rPr>
        <w:t xml:space="preserve"> resolver los recursos de apelación interpuestos por los apoderados de las </w:t>
      </w:r>
      <w:r w:rsidR="00F93DBF" w:rsidRPr="00D74713">
        <w:rPr>
          <w:rFonts w:ascii="Tahoma" w:hAnsi="Tahoma" w:cs="Tahoma"/>
        </w:rPr>
        <w:t>co</w:t>
      </w:r>
      <w:r w:rsidRPr="00D74713">
        <w:rPr>
          <w:rFonts w:ascii="Tahoma" w:hAnsi="Tahoma" w:cs="Tahoma"/>
        </w:rPr>
        <w:t>demandadas en contra de la sentencia proferida el 2</w:t>
      </w:r>
      <w:r w:rsidR="00AB2677" w:rsidRPr="00D74713">
        <w:rPr>
          <w:rFonts w:ascii="Tahoma" w:hAnsi="Tahoma" w:cs="Tahoma"/>
        </w:rPr>
        <w:t>5</w:t>
      </w:r>
      <w:r w:rsidRPr="00D74713">
        <w:rPr>
          <w:rFonts w:ascii="Tahoma" w:hAnsi="Tahoma" w:cs="Tahoma"/>
        </w:rPr>
        <w:t xml:space="preserve"> de </w:t>
      </w:r>
      <w:r w:rsidR="00AB2677" w:rsidRPr="00D74713">
        <w:rPr>
          <w:rFonts w:ascii="Tahoma" w:hAnsi="Tahoma" w:cs="Tahoma"/>
        </w:rPr>
        <w:t>marzo</w:t>
      </w:r>
      <w:r w:rsidRPr="00D74713">
        <w:rPr>
          <w:rFonts w:ascii="Tahoma" w:hAnsi="Tahoma" w:cs="Tahoma"/>
        </w:rPr>
        <w:t xml:space="preserve"> de 2021 por el Juzgado Segundo Laboral del Circuito de Pereira</w:t>
      </w:r>
      <w:r w:rsidRPr="00D74713">
        <w:rPr>
          <w:rStyle w:val="normaltextrun"/>
          <w:rFonts w:ascii="Tahoma" w:hAnsi="Tahoma" w:cs="Tahoma"/>
        </w:rPr>
        <w:t xml:space="preserve">. Asimismo, se revisará la providencia de primer grado </w:t>
      </w:r>
      <w:r w:rsidR="00AB2677" w:rsidRPr="00D74713">
        <w:rPr>
          <w:rStyle w:val="normaltextrun"/>
          <w:rFonts w:ascii="Tahoma" w:hAnsi="Tahoma" w:cs="Tahoma"/>
        </w:rPr>
        <w:t>en</w:t>
      </w:r>
      <w:r w:rsidRPr="00D74713">
        <w:rPr>
          <w:rStyle w:val="normaltextrun"/>
          <w:rFonts w:ascii="Tahoma" w:hAnsi="Tahoma" w:cs="Tahoma"/>
        </w:rPr>
        <w:t xml:space="preserve"> grado jurisdiccional de consulta</w:t>
      </w:r>
      <w:r w:rsidR="00AB2677" w:rsidRPr="00D74713">
        <w:rPr>
          <w:rStyle w:val="normaltextrun"/>
          <w:rFonts w:ascii="Tahoma" w:hAnsi="Tahoma" w:cs="Tahoma"/>
        </w:rPr>
        <w:t>, como quiera que el mismo resulta adverso al ente municipal demandado</w:t>
      </w:r>
      <w:r w:rsidRPr="00D74713">
        <w:rPr>
          <w:rStyle w:val="normaltextrun"/>
          <w:rFonts w:ascii="Tahoma" w:hAnsi="Tahoma" w:cs="Tahoma"/>
        </w:rPr>
        <w:t>.</w:t>
      </w:r>
      <w:r w:rsidRPr="00D74713">
        <w:rPr>
          <w:rStyle w:val="Refdenotaalpie"/>
          <w:rFonts w:ascii="Tahoma" w:hAnsi="Tahoma" w:cs="Tahoma"/>
        </w:rPr>
        <w:t xml:space="preserve"> </w:t>
      </w:r>
      <w:r w:rsidRPr="00D74713">
        <w:rPr>
          <w:rStyle w:val="normaltextrun"/>
          <w:rFonts w:ascii="Tahoma" w:hAnsi="Tahoma" w:cs="Tahoma"/>
        </w:rPr>
        <w:t>Para ello se tiene en cuenta lo siguiente: </w:t>
      </w:r>
    </w:p>
    <w:p w14:paraId="5DF5A786" w14:textId="77777777" w:rsidR="007E5A40" w:rsidRPr="00D74713" w:rsidRDefault="007E5A40" w:rsidP="00D74713">
      <w:pPr>
        <w:spacing w:line="276" w:lineRule="auto"/>
        <w:ind w:firstLine="708"/>
        <w:jc w:val="both"/>
        <w:rPr>
          <w:rFonts w:ascii="Tahoma" w:hAnsi="Tahoma" w:cs="Tahoma"/>
          <w:lang w:val="es-ES_tradnl"/>
        </w:rPr>
      </w:pPr>
    </w:p>
    <w:p w14:paraId="1830C967" w14:textId="77777777" w:rsidR="002333E5" w:rsidRPr="00D74713" w:rsidRDefault="002333E5" w:rsidP="00D7471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56803FD8" w14:textId="7ABC7977" w:rsidR="00AB2677" w:rsidRPr="00D74713" w:rsidRDefault="002333E5" w:rsidP="00D74713">
      <w:pPr>
        <w:pStyle w:val="Prrafodelista"/>
        <w:numPr>
          <w:ilvl w:val="0"/>
          <w:numId w:val="2"/>
        </w:numPr>
        <w:spacing w:line="276" w:lineRule="auto"/>
        <w:ind w:left="0" w:firstLine="0"/>
        <w:jc w:val="center"/>
        <w:rPr>
          <w:rFonts w:ascii="Tahoma" w:hAnsi="Tahoma" w:cs="Tahoma"/>
          <w:b/>
          <w:bCs/>
          <w:caps/>
        </w:rPr>
      </w:pPr>
      <w:r w:rsidRPr="00D74713">
        <w:rPr>
          <w:rFonts w:ascii="Tahoma" w:hAnsi="Tahoma" w:cs="Tahoma"/>
          <w:b/>
          <w:bCs/>
          <w:caps/>
        </w:rPr>
        <w:t>La demanda y su contestación</w:t>
      </w:r>
      <w:bookmarkEnd w:id="1"/>
    </w:p>
    <w:p w14:paraId="1CB8235E" w14:textId="77777777" w:rsidR="006664C2" w:rsidRPr="00D74713" w:rsidRDefault="006664C2" w:rsidP="00D74713">
      <w:pPr>
        <w:spacing w:line="276" w:lineRule="auto"/>
        <w:rPr>
          <w:rFonts w:ascii="Tahoma" w:hAnsi="Tahoma" w:cs="Tahoma"/>
          <w:b/>
          <w:bCs/>
          <w:caps/>
        </w:rPr>
      </w:pPr>
    </w:p>
    <w:p w14:paraId="730F4A54" w14:textId="4B0637DE" w:rsidR="006D26F5" w:rsidRPr="00D74713" w:rsidRDefault="00BA6950" w:rsidP="00D74713">
      <w:pPr>
        <w:spacing w:line="276" w:lineRule="auto"/>
        <w:ind w:firstLine="720"/>
        <w:jc w:val="both"/>
        <w:rPr>
          <w:rFonts w:ascii="Tahoma" w:hAnsi="Tahoma" w:cs="Tahoma"/>
          <w:lang w:val="es-ES"/>
        </w:rPr>
      </w:pPr>
      <w:r w:rsidRPr="00D74713">
        <w:rPr>
          <w:rFonts w:ascii="Tahoma" w:hAnsi="Tahoma" w:cs="Tahoma"/>
          <w:lang w:val="es-ES"/>
        </w:rPr>
        <w:t xml:space="preserve">El señor </w:t>
      </w:r>
      <w:r w:rsidRPr="00D74713">
        <w:rPr>
          <w:rFonts w:ascii="Tahoma" w:hAnsi="Tahoma" w:cs="Tahoma"/>
          <w:b/>
          <w:bCs/>
          <w:caps/>
          <w:lang w:val="es-ES"/>
        </w:rPr>
        <w:t>josé mauricio quintero garcía</w:t>
      </w:r>
      <w:r w:rsidRPr="00D74713">
        <w:rPr>
          <w:rFonts w:ascii="Tahoma" w:hAnsi="Tahoma" w:cs="Tahoma"/>
          <w:b/>
          <w:bCs/>
          <w:lang w:val="es-ES"/>
        </w:rPr>
        <w:t xml:space="preserve"> </w:t>
      </w:r>
      <w:r w:rsidR="006D26F5" w:rsidRPr="00D74713">
        <w:rPr>
          <w:rFonts w:ascii="Tahoma" w:hAnsi="Tahoma" w:cs="Tahoma"/>
          <w:lang w:val="es-ES"/>
        </w:rPr>
        <w:t xml:space="preserve">pretende </w:t>
      </w:r>
      <w:r w:rsidR="008E7841" w:rsidRPr="00D74713">
        <w:rPr>
          <w:rFonts w:ascii="Tahoma" w:hAnsi="Tahoma" w:cs="Tahoma"/>
          <w:lang w:val="es-ES"/>
        </w:rPr>
        <w:t>que se declare la existencia de un contrato de tra</w:t>
      </w:r>
      <w:r w:rsidR="006D26F5" w:rsidRPr="00D74713">
        <w:rPr>
          <w:rFonts w:ascii="Tahoma" w:hAnsi="Tahoma" w:cs="Tahoma"/>
          <w:lang w:val="es-ES"/>
        </w:rPr>
        <w:t>bajo a término indefinido con el</w:t>
      </w:r>
      <w:r w:rsidR="008E7841" w:rsidRPr="00D74713">
        <w:rPr>
          <w:rFonts w:ascii="Tahoma" w:hAnsi="Tahoma" w:cs="Tahoma"/>
          <w:lang w:val="es-ES"/>
        </w:rPr>
        <w:t xml:space="preserve"> municipio de Pereira</w:t>
      </w:r>
      <w:r w:rsidR="00FA29C0" w:rsidRPr="00D74713">
        <w:rPr>
          <w:rFonts w:ascii="Tahoma" w:hAnsi="Tahoma" w:cs="Tahoma"/>
          <w:lang w:val="es-ES"/>
        </w:rPr>
        <w:t xml:space="preserve"> entre 03 de julio de 2012 y el 30 de diciembre de 2015</w:t>
      </w:r>
      <w:r w:rsidR="006D26F5" w:rsidRPr="00D74713">
        <w:rPr>
          <w:rFonts w:ascii="Tahoma" w:hAnsi="Tahoma" w:cs="Tahoma"/>
          <w:lang w:val="es-ES"/>
        </w:rPr>
        <w:t>, en</w:t>
      </w:r>
      <w:r w:rsidR="00FA29C0" w:rsidRPr="00D74713">
        <w:rPr>
          <w:rFonts w:ascii="Tahoma" w:hAnsi="Tahoma" w:cs="Tahoma"/>
          <w:lang w:val="es-ES"/>
        </w:rPr>
        <w:t xml:space="preserve"> el que fungió</w:t>
      </w:r>
      <w:r w:rsidR="006D26F5" w:rsidRPr="00D74713">
        <w:rPr>
          <w:rFonts w:ascii="Tahoma" w:hAnsi="Tahoma" w:cs="Tahoma"/>
          <w:lang w:val="es-ES"/>
        </w:rPr>
        <w:t xml:space="preserve"> </w:t>
      </w:r>
      <w:r w:rsidR="00FA29C0" w:rsidRPr="00D74713">
        <w:rPr>
          <w:rFonts w:ascii="Tahoma" w:hAnsi="Tahoma" w:cs="Tahoma"/>
          <w:lang w:val="es-ES"/>
        </w:rPr>
        <w:t>como</w:t>
      </w:r>
      <w:r w:rsidR="008E7841" w:rsidRPr="00D74713">
        <w:rPr>
          <w:rFonts w:ascii="Tahoma" w:hAnsi="Tahoma" w:cs="Tahoma"/>
          <w:lang w:val="es-ES"/>
        </w:rPr>
        <w:t xml:space="preserve"> trabajador oficial </w:t>
      </w:r>
      <w:r w:rsidR="006D26F5" w:rsidRPr="00D74713">
        <w:rPr>
          <w:rFonts w:ascii="Tahoma" w:hAnsi="Tahoma" w:cs="Tahoma"/>
          <w:lang w:val="es-ES"/>
        </w:rPr>
        <w:t>y por tanto beneficiario</w:t>
      </w:r>
      <w:r w:rsidR="008E7841" w:rsidRPr="00D74713">
        <w:rPr>
          <w:rFonts w:ascii="Tahoma" w:hAnsi="Tahoma" w:cs="Tahoma"/>
          <w:lang w:val="es-ES"/>
        </w:rPr>
        <w:t xml:space="preserve"> de las c</w:t>
      </w:r>
      <w:r w:rsidR="00FA29C0" w:rsidRPr="00D74713">
        <w:rPr>
          <w:rFonts w:ascii="Tahoma" w:hAnsi="Tahoma" w:cs="Tahoma"/>
          <w:lang w:val="es-ES"/>
        </w:rPr>
        <w:t>onvenciones colectivas vigentes.</w:t>
      </w:r>
    </w:p>
    <w:p w14:paraId="4E0904B3" w14:textId="77777777" w:rsidR="00FA29C0" w:rsidRPr="00D74713" w:rsidRDefault="00FA29C0" w:rsidP="00D74713">
      <w:pPr>
        <w:spacing w:line="276" w:lineRule="auto"/>
        <w:ind w:firstLine="720"/>
        <w:jc w:val="both"/>
        <w:rPr>
          <w:rFonts w:ascii="Tahoma" w:hAnsi="Tahoma" w:cs="Tahoma"/>
          <w:lang w:val="es-ES"/>
        </w:rPr>
      </w:pPr>
    </w:p>
    <w:p w14:paraId="15EC1484" w14:textId="2F6AF159" w:rsidR="00FA29C0" w:rsidRPr="00D74713" w:rsidRDefault="00FA29C0" w:rsidP="00D74713">
      <w:pPr>
        <w:spacing w:line="276" w:lineRule="auto"/>
        <w:ind w:firstLine="720"/>
        <w:jc w:val="both"/>
        <w:rPr>
          <w:rFonts w:ascii="Tahoma" w:hAnsi="Tahoma" w:cs="Tahoma"/>
          <w:lang w:val="es-ES"/>
        </w:rPr>
      </w:pPr>
      <w:r w:rsidRPr="00D74713">
        <w:rPr>
          <w:rFonts w:ascii="Tahoma" w:hAnsi="Tahoma" w:cs="Tahoma"/>
          <w:lang w:val="es-ES"/>
        </w:rPr>
        <w:t xml:space="preserve">Consecuencia de dichas declaraciones, pretende </w:t>
      </w:r>
      <w:r w:rsidR="008E7841" w:rsidRPr="00D74713">
        <w:rPr>
          <w:rFonts w:ascii="Tahoma" w:hAnsi="Tahoma" w:cs="Tahoma"/>
          <w:lang w:val="es-ES"/>
        </w:rPr>
        <w:t>que se</w:t>
      </w:r>
      <w:r w:rsidRPr="00D74713">
        <w:rPr>
          <w:rFonts w:ascii="Tahoma" w:hAnsi="Tahoma" w:cs="Tahoma"/>
          <w:lang w:val="es-ES"/>
        </w:rPr>
        <w:t xml:space="preserve"> le</w:t>
      </w:r>
      <w:r w:rsidR="008E7841" w:rsidRPr="00D74713">
        <w:rPr>
          <w:rFonts w:ascii="Tahoma" w:hAnsi="Tahoma" w:cs="Tahoma"/>
          <w:lang w:val="es-ES"/>
        </w:rPr>
        <w:t xml:space="preserve"> paguen las prestaciones sociales </w:t>
      </w:r>
      <w:r w:rsidRPr="00D74713">
        <w:rPr>
          <w:rFonts w:ascii="Tahoma" w:hAnsi="Tahoma" w:cs="Tahoma"/>
          <w:lang w:val="es-ES"/>
        </w:rPr>
        <w:t xml:space="preserve">y </w:t>
      </w:r>
      <w:r w:rsidR="008E7841" w:rsidRPr="00D74713">
        <w:rPr>
          <w:rFonts w:ascii="Tahoma" w:hAnsi="Tahoma" w:cs="Tahoma"/>
          <w:lang w:val="es-ES"/>
        </w:rPr>
        <w:t xml:space="preserve">convencionales indexadas con base en el valor de los salarios </w:t>
      </w:r>
      <w:r w:rsidR="00D37EB7" w:rsidRPr="00D74713">
        <w:rPr>
          <w:rFonts w:ascii="Tahoma" w:hAnsi="Tahoma" w:cs="Tahoma"/>
          <w:lang w:val="es-ES"/>
        </w:rPr>
        <w:t>pagados</w:t>
      </w:r>
      <w:r w:rsidR="008E7841" w:rsidRPr="00D74713">
        <w:rPr>
          <w:rFonts w:ascii="Tahoma" w:hAnsi="Tahoma" w:cs="Tahoma"/>
          <w:lang w:val="es-ES"/>
        </w:rPr>
        <w:t xml:space="preserve"> a los trabajadores de planta que desarrol</w:t>
      </w:r>
      <w:r w:rsidRPr="00D74713">
        <w:rPr>
          <w:rFonts w:ascii="Tahoma" w:hAnsi="Tahoma" w:cs="Tahoma"/>
          <w:lang w:val="es-ES"/>
        </w:rPr>
        <w:t>laron las mismas funciones que é</w:t>
      </w:r>
      <w:r w:rsidR="008E7841" w:rsidRPr="00D74713">
        <w:rPr>
          <w:rFonts w:ascii="Tahoma" w:hAnsi="Tahoma" w:cs="Tahoma"/>
          <w:lang w:val="es-ES"/>
        </w:rPr>
        <w:t>l</w:t>
      </w:r>
      <w:r w:rsidRPr="00D74713">
        <w:rPr>
          <w:rFonts w:ascii="Tahoma" w:hAnsi="Tahoma" w:cs="Tahoma"/>
          <w:lang w:val="es-ES"/>
        </w:rPr>
        <w:t>, particularmente</w:t>
      </w:r>
      <w:r w:rsidR="008E7841" w:rsidRPr="00D74713">
        <w:rPr>
          <w:rFonts w:ascii="Tahoma" w:hAnsi="Tahoma" w:cs="Tahoma"/>
          <w:lang w:val="es-ES"/>
        </w:rPr>
        <w:t xml:space="preserve"> las siguie</w:t>
      </w:r>
      <w:r w:rsidRPr="00D74713">
        <w:rPr>
          <w:rFonts w:ascii="Tahoma" w:hAnsi="Tahoma" w:cs="Tahoma"/>
          <w:lang w:val="es-ES"/>
        </w:rPr>
        <w:t xml:space="preserve">ntes: </w:t>
      </w:r>
      <w:r w:rsidR="008E7841" w:rsidRPr="00D74713">
        <w:rPr>
          <w:rFonts w:ascii="Tahoma" w:hAnsi="Tahoma" w:cs="Tahoma"/>
          <w:lang w:val="es-ES"/>
        </w:rPr>
        <w:t xml:space="preserve">auxilio de transporte, dotación, prima de vacaciones, prima </w:t>
      </w:r>
      <w:proofErr w:type="spellStart"/>
      <w:r w:rsidR="008E7841" w:rsidRPr="00D74713">
        <w:rPr>
          <w:rFonts w:ascii="Tahoma" w:hAnsi="Tahoma" w:cs="Tahoma"/>
          <w:lang w:val="es-ES"/>
        </w:rPr>
        <w:t>extra-legal</w:t>
      </w:r>
      <w:proofErr w:type="spellEnd"/>
      <w:r w:rsidR="008E7841" w:rsidRPr="00D74713">
        <w:rPr>
          <w:rFonts w:ascii="Tahoma" w:hAnsi="Tahoma" w:cs="Tahoma"/>
          <w:lang w:val="es-ES"/>
        </w:rPr>
        <w:t>, auxilio de cesantías, intereses a las cesantías, prima de navidad, prima de alimentación así como la sanción moratoria contemplada</w:t>
      </w:r>
      <w:r w:rsidRPr="00D74713">
        <w:rPr>
          <w:rFonts w:ascii="Tahoma" w:hAnsi="Tahoma" w:cs="Tahoma"/>
          <w:lang w:val="es-ES"/>
        </w:rPr>
        <w:t xml:space="preserve"> en el artículo 99 de la ley 50 de 19</w:t>
      </w:r>
      <w:r w:rsidR="008E7841" w:rsidRPr="00D74713">
        <w:rPr>
          <w:rFonts w:ascii="Tahoma" w:hAnsi="Tahoma" w:cs="Tahoma"/>
          <w:lang w:val="es-ES"/>
        </w:rPr>
        <w:t xml:space="preserve">90, devolución de aportes a la seguridad social e indemnización moratoria. </w:t>
      </w:r>
    </w:p>
    <w:p w14:paraId="37D55368" w14:textId="77777777" w:rsidR="00FA29C0" w:rsidRPr="00D74713" w:rsidRDefault="00FA29C0" w:rsidP="00D74713">
      <w:pPr>
        <w:spacing w:line="276" w:lineRule="auto"/>
        <w:ind w:firstLine="720"/>
        <w:jc w:val="both"/>
        <w:rPr>
          <w:rFonts w:ascii="Tahoma" w:hAnsi="Tahoma" w:cs="Tahoma"/>
          <w:lang w:val="es-ES"/>
        </w:rPr>
      </w:pPr>
    </w:p>
    <w:p w14:paraId="1317D658" w14:textId="0F54EC2C" w:rsidR="00FA29C0" w:rsidRPr="00D74713" w:rsidRDefault="00FA29C0" w:rsidP="00D74713">
      <w:pPr>
        <w:spacing w:line="276" w:lineRule="auto"/>
        <w:ind w:firstLine="720"/>
        <w:jc w:val="both"/>
        <w:rPr>
          <w:rFonts w:ascii="Tahoma" w:hAnsi="Tahoma" w:cs="Tahoma"/>
          <w:lang w:val="es-ES"/>
        </w:rPr>
      </w:pPr>
      <w:r w:rsidRPr="00D74713">
        <w:rPr>
          <w:rFonts w:ascii="Tahoma" w:hAnsi="Tahoma" w:cs="Tahoma"/>
          <w:lang w:val="es-ES"/>
        </w:rPr>
        <w:t xml:space="preserve">Como fundamento de las pretensiones, asegura que </w:t>
      </w:r>
      <w:r w:rsidR="008E7841" w:rsidRPr="00D74713">
        <w:rPr>
          <w:rFonts w:ascii="Tahoma" w:hAnsi="Tahoma" w:cs="Tahoma"/>
          <w:lang w:val="es-ES"/>
        </w:rPr>
        <w:t>fue contratado a través de</w:t>
      </w:r>
      <w:r w:rsidRPr="00D74713">
        <w:rPr>
          <w:rFonts w:ascii="Tahoma" w:hAnsi="Tahoma" w:cs="Tahoma"/>
          <w:lang w:val="es-ES"/>
        </w:rPr>
        <w:t xml:space="preserve"> sendos</w:t>
      </w:r>
      <w:r w:rsidR="008E7841" w:rsidRPr="00D74713">
        <w:rPr>
          <w:rFonts w:ascii="Tahoma" w:hAnsi="Tahoma" w:cs="Tahoma"/>
          <w:lang w:val="es-ES"/>
        </w:rPr>
        <w:t xml:space="preserve"> contratos de prestación de servicios entre el 3 de julio de</w:t>
      </w:r>
      <w:r w:rsidRPr="00D74713">
        <w:rPr>
          <w:rFonts w:ascii="Tahoma" w:hAnsi="Tahoma" w:cs="Tahoma"/>
          <w:lang w:val="es-ES"/>
        </w:rPr>
        <w:t xml:space="preserve"> 2012 y 30 de diciembre de 2015 y que uno de ellos</w:t>
      </w:r>
      <w:r w:rsidR="008E7841" w:rsidRPr="00D74713">
        <w:rPr>
          <w:rFonts w:ascii="Tahoma" w:hAnsi="Tahoma" w:cs="Tahoma"/>
          <w:lang w:val="es-ES"/>
        </w:rPr>
        <w:t xml:space="preserve"> </w:t>
      </w:r>
      <w:r w:rsidRPr="00D74713">
        <w:rPr>
          <w:rFonts w:ascii="Tahoma" w:hAnsi="Tahoma" w:cs="Tahoma"/>
          <w:lang w:val="es-ES"/>
        </w:rPr>
        <w:t>se suscribió con la Empresa de A</w:t>
      </w:r>
      <w:r w:rsidR="008E7841" w:rsidRPr="00D74713">
        <w:rPr>
          <w:rFonts w:ascii="Tahoma" w:hAnsi="Tahoma" w:cs="Tahoma"/>
          <w:lang w:val="es-ES"/>
        </w:rPr>
        <w:t>seo de Pereira S.A.</w:t>
      </w:r>
      <w:r w:rsidRPr="00D74713">
        <w:rPr>
          <w:rFonts w:ascii="Tahoma" w:hAnsi="Tahoma" w:cs="Tahoma"/>
          <w:lang w:val="es-ES"/>
        </w:rPr>
        <w:t>, entre el 18 de marzo de 2013 y</w:t>
      </w:r>
      <w:r w:rsidR="008E7841" w:rsidRPr="00D74713">
        <w:rPr>
          <w:rFonts w:ascii="Tahoma" w:hAnsi="Tahoma" w:cs="Tahoma"/>
          <w:lang w:val="es-ES"/>
        </w:rPr>
        <w:t xml:space="preserve"> 17 de julio de 2013</w:t>
      </w:r>
      <w:r w:rsidRPr="00D74713">
        <w:rPr>
          <w:rFonts w:ascii="Tahoma" w:hAnsi="Tahoma" w:cs="Tahoma"/>
          <w:lang w:val="es-ES"/>
        </w:rPr>
        <w:t>,</w:t>
      </w:r>
      <w:r w:rsidR="008E7841" w:rsidRPr="00D74713">
        <w:rPr>
          <w:rFonts w:ascii="Tahoma" w:hAnsi="Tahoma" w:cs="Tahoma"/>
          <w:lang w:val="es-ES"/>
        </w:rPr>
        <w:t xml:space="preserve"> como trabajador en misión para la secretaría de infraestructura de Pereira</w:t>
      </w:r>
      <w:r w:rsidRPr="00D74713">
        <w:rPr>
          <w:rFonts w:ascii="Tahoma" w:hAnsi="Tahoma" w:cs="Tahoma"/>
          <w:lang w:val="es-ES"/>
        </w:rPr>
        <w:t>, en desarrollo del Convenio Inter-A</w:t>
      </w:r>
      <w:r w:rsidR="008E7841" w:rsidRPr="00D74713">
        <w:rPr>
          <w:rFonts w:ascii="Tahoma" w:hAnsi="Tahoma" w:cs="Tahoma"/>
          <w:lang w:val="es-ES"/>
        </w:rPr>
        <w:t xml:space="preserve">dministrativo </w:t>
      </w:r>
      <w:r w:rsidR="76133A27" w:rsidRPr="00D74713">
        <w:rPr>
          <w:rFonts w:ascii="Tahoma" w:hAnsi="Tahoma" w:cs="Tahoma"/>
          <w:lang w:val="es-ES"/>
        </w:rPr>
        <w:t>N.º</w:t>
      </w:r>
      <w:r w:rsidR="008E7841" w:rsidRPr="00D74713">
        <w:rPr>
          <w:rFonts w:ascii="Tahoma" w:hAnsi="Tahoma" w:cs="Tahoma"/>
          <w:lang w:val="es-ES"/>
        </w:rPr>
        <w:t xml:space="preserve"> 1025 de 2013 celebrada entre ambas entidades</w:t>
      </w:r>
      <w:r w:rsidRPr="00D74713">
        <w:rPr>
          <w:rFonts w:ascii="Tahoma" w:hAnsi="Tahoma" w:cs="Tahoma"/>
          <w:lang w:val="es-ES"/>
        </w:rPr>
        <w:t>,</w:t>
      </w:r>
      <w:r w:rsidR="008E7841" w:rsidRPr="00D74713">
        <w:rPr>
          <w:rFonts w:ascii="Tahoma" w:hAnsi="Tahoma" w:cs="Tahoma"/>
          <w:lang w:val="es-ES"/>
        </w:rPr>
        <w:t xml:space="preserve"> pero desarrollando las mismas funciones</w:t>
      </w:r>
      <w:r w:rsidRPr="00D74713">
        <w:rPr>
          <w:rFonts w:ascii="Tahoma" w:hAnsi="Tahoma" w:cs="Tahoma"/>
          <w:lang w:val="es-ES"/>
        </w:rPr>
        <w:t xml:space="preserve"> que ya venía cumpliendo como obrero del M</w:t>
      </w:r>
      <w:r w:rsidR="008E7841" w:rsidRPr="00D74713">
        <w:rPr>
          <w:rFonts w:ascii="Tahoma" w:hAnsi="Tahoma" w:cs="Tahoma"/>
          <w:lang w:val="es-ES"/>
        </w:rPr>
        <w:t xml:space="preserve">unicipio de Pereira. </w:t>
      </w:r>
    </w:p>
    <w:p w14:paraId="0FEE95EB" w14:textId="77777777" w:rsidR="00FA29C0" w:rsidRPr="00D74713" w:rsidRDefault="00FA29C0" w:rsidP="00D74713">
      <w:pPr>
        <w:spacing w:line="276" w:lineRule="auto"/>
        <w:ind w:firstLine="720"/>
        <w:jc w:val="both"/>
        <w:rPr>
          <w:rFonts w:ascii="Tahoma" w:hAnsi="Tahoma" w:cs="Tahoma"/>
          <w:lang w:val="es-ES"/>
        </w:rPr>
      </w:pPr>
    </w:p>
    <w:p w14:paraId="4288B4B2" w14:textId="0018B494" w:rsidR="00D37EB7" w:rsidRPr="00D74713" w:rsidRDefault="00FA29C0" w:rsidP="00D74713">
      <w:pPr>
        <w:spacing w:line="276" w:lineRule="auto"/>
        <w:ind w:firstLine="720"/>
        <w:jc w:val="both"/>
        <w:rPr>
          <w:rFonts w:ascii="Tahoma" w:hAnsi="Tahoma" w:cs="Tahoma"/>
          <w:lang w:val="es-ES"/>
        </w:rPr>
      </w:pPr>
      <w:r w:rsidRPr="00D74713">
        <w:rPr>
          <w:rFonts w:ascii="Tahoma" w:hAnsi="Tahoma" w:cs="Tahoma"/>
          <w:lang w:val="es-ES"/>
        </w:rPr>
        <w:t>Agrega q</w:t>
      </w:r>
      <w:r w:rsidR="008E7841" w:rsidRPr="00D74713">
        <w:rPr>
          <w:rFonts w:ascii="Tahoma" w:hAnsi="Tahoma" w:cs="Tahoma"/>
          <w:lang w:val="es-ES"/>
        </w:rPr>
        <w:t>ue el objeto de los contratos referidos fue la realización de</w:t>
      </w:r>
      <w:r w:rsidR="00A9571C" w:rsidRPr="00D74713">
        <w:rPr>
          <w:rFonts w:ascii="Tahoma" w:hAnsi="Tahoma" w:cs="Tahoma"/>
          <w:lang w:val="es-ES"/>
        </w:rPr>
        <w:t xml:space="preserve"> actividades de</w:t>
      </w:r>
      <w:r w:rsidR="008E7841" w:rsidRPr="00D74713">
        <w:rPr>
          <w:rFonts w:ascii="Tahoma" w:hAnsi="Tahoma" w:cs="Tahoma"/>
          <w:lang w:val="es-ES"/>
        </w:rPr>
        <w:t xml:space="preserve"> mantenimiento de zonas verdes</w:t>
      </w:r>
      <w:r w:rsidR="00A9571C" w:rsidRPr="00D74713">
        <w:rPr>
          <w:rFonts w:ascii="Tahoma" w:hAnsi="Tahoma" w:cs="Tahoma"/>
          <w:lang w:val="es-ES"/>
        </w:rPr>
        <w:t xml:space="preserve">, para lo cual ejecutó tareas tales como podar </w:t>
      </w:r>
      <w:r w:rsidR="00A9571C" w:rsidRPr="00D74713">
        <w:rPr>
          <w:rFonts w:ascii="Tahoma" w:hAnsi="Tahoma" w:cs="Tahoma"/>
          <w:lang w:val="es-ES"/>
        </w:rPr>
        <w:lastRenderedPageBreak/>
        <w:t>árboles, arreglar</w:t>
      </w:r>
      <w:r w:rsidR="008E7841" w:rsidRPr="00D74713">
        <w:rPr>
          <w:rFonts w:ascii="Tahoma" w:hAnsi="Tahoma" w:cs="Tahoma"/>
          <w:lang w:val="es-ES"/>
        </w:rPr>
        <w:t xml:space="preserve"> de parques, zonas deportivas, abonar, etc.</w:t>
      </w:r>
      <w:r w:rsidR="007E5A40" w:rsidRPr="00D74713">
        <w:rPr>
          <w:rFonts w:ascii="Tahoma" w:hAnsi="Tahoma" w:cs="Tahoma"/>
          <w:lang w:val="es-ES"/>
        </w:rPr>
        <w:t>;</w:t>
      </w:r>
      <w:r w:rsidR="00A9571C" w:rsidRPr="00D74713">
        <w:rPr>
          <w:rFonts w:ascii="Tahoma" w:hAnsi="Tahoma" w:cs="Tahoma"/>
          <w:lang w:val="es-ES"/>
        </w:rPr>
        <w:t xml:space="preserve"> que dichas</w:t>
      </w:r>
      <w:r w:rsidR="008E7841" w:rsidRPr="00D74713">
        <w:rPr>
          <w:rFonts w:ascii="Tahoma" w:hAnsi="Tahoma" w:cs="Tahoma"/>
          <w:lang w:val="es-ES"/>
        </w:rPr>
        <w:t xml:space="preserve"> </w:t>
      </w:r>
      <w:r w:rsidR="00A9571C" w:rsidRPr="00D74713">
        <w:rPr>
          <w:rFonts w:ascii="Tahoma" w:hAnsi="Tahoma" w:cs="Tahoma"/>
          <w:lang w:val="es-ES"/>
        </w:rPr>
        <w:t xml:space="preserve">actividades </w:t>
      </w:r>
      <w:r w:rsidR="008E7841" w:rsidRPr="00D74713">
        <w:rPr>
          <w:rFonts w:ascii="Tahoma" w:hAnsi="Tahoma" w:cs="Tahoma"/>
          <w:lang w:val="es-ES"/>
        </w:rPr>
        <w:t>también</w:t>
      </w:r>
      <w:r w:rsidR="00A9571C" w:rsidRPr="00D74713">
        <w:rPr>
          <w:rFonts w:ascii="Tahoma" w:hAnsi="Tahoma" w:cs="Tahoma"/>
          <w:lang w:val="es-ES"/>
        </w:rPr>
        <w:t xml:space="preserve"> fueron</w:t>
      </w:r>
      <w:r w:rsidR="008E7841" w:rsidRPr="00D74713">
        <w:rPr>
          <w:rFonts w:ascii="Tahoma" w:hAnsi="Tahoma" w:cs="Tahoma"/>
          <w:lang w:val="es-ES"/>
        </w:rPr>
        <w:t xml:space="preserve"> desarrolladas por los trabajadores oficiales</w:t>
      </w:r>
      <w:r w:rsidR="00A9571C" w:rsidRPr="00D74713">
        <w:rPr>
          <w:rFonts w:ascii="Tahoma" w:hAnsi="Tahoma" w:cs="Tahoma"/>
          <w:lang w:val="es-ES"/>
        </w:rPr>
        <w:t>,</w:t>
      </w:r>
      <w:r w:rsidR="008E7841" w:rsidRPr="00D74713">
        <w:rPr>
          <w:rFonts w:ascii="Tahoma" w:hAnsi="Tahoma" w:cs="Tahoma"/>
          <w:lang w:val="es-ES"/>
        </w:rPr>
        <w:t xml:space="preserve"> en el</w:t>
      </w:r>
      <w:r w:rsidR="00A9571C" w:rsidRPr="00D74713">
        <w:rPr>
          <w:rFonts w:ascii="Tahoma" w:hAnsi="Tahoma" w:cs="Tahoma"/>
          <w:lang w:val="es-ES"/>
        </w:rPr>
        <w:t xml:space="preserve"> mismo</w:t>
      </w:r>
      <w:r w:rsidR="008E7841" w:rsidRPr="00D74713">
        <w:rPr>
          <w:rFonts w:ascii="Tahoma" w:hAnsi="Tahoma" w:cs="Tahoma"/>
          <w:lang w:val="es-ES"/>
        </w:rPr>
        <w:t xml:space="preserve"> horario</w:t>
      </w:r>
      <w:r w:rsidR="00A9571C" w:rsidRPr="00D74713">
        <w:rPr>
          <w:rFonts w:ascii="Tahoma" w:hAnsi="Tahoma" w:cs="Tahoma"/>
          <w:lang w:val="es-ES"/>
        </w:rPr>
        <w:t xml:space="preserve"> asignado a los contratistas</w:t>
      </w:r>
      <w:r w:rsidR="008E7841" w:rsidRPr="00D74713">
        <w:rPr>
          <w:rFonts w:ascii="Tahoma" w:hAnsi="Tahoma" w:cs="Tahoma"/>
          <w:lang w:val="es-ES"/>
        </w:rPr>
        <w:t xml:space="preserve"> que</w:t>
      </w:r>
      <w:r w:rsidR="00A9571C" w:rsidRPr="00D74713">
        <w:rPr>
          <w:rFonts w:ascii="Tahoma" w:hAnsi="Tahoma" w:cs="Tahoma"/>
          <w:lang w:val="es-ES"/>
        </w:rPr>
        <w:t xml:space="preserve"> desarrollan la misma actividad; q</w:t>
      </w:r>
      <w:r w:rsidR="008E7841" w:rsidRPr="00D74713">
        <w:rPr>
          <w:rFonts w:ascii="Tahoma" w:hAnsi="Tahoma" w:cs="Tahoma"/>
          <w:lang w:val="es-ES"/>
        </w:rPr>
        <w:t>ue el cargo ocupado siempre fue de obrero</w:t>
      </w:r>
      <w:r w:rsidR="00A9571C" w:rsidRPr="00D74713">
        <w:rPr>
          <w:rFonts w:ascii="Tahoma" w:hAnsi="Tahoma" w:cs="Tahoma"/>
          <w:lang w:val="es-ES"/>
        </w:rPr>
        <w:t>,</w:t>
      </w:r>
      <w:r w:rsidR="008E7841" w:rsidRPr="00D74713">
        <w:rPr>
          <w:rFonts w:ascii="Tahoma" w:hAnsi="Tahoma" w:cs="Tahoma"/>
          <w:lang w:val="es-ES"/>
        </w:rPr>
        <w:t xml:space="preserve"> bajo </w:t>
      </w:r>
      <w:r w:rsidR="00A9571C" w:rsidRPr="00D74713">
        <w:rPr>
          <w:rFonts w:ascii="Tahoma" w:hAnsi="Tahoma" w:cs="Tahoma"/>
          <w:lang w:val="es-ES"/>
        </w:rPr>
        <w:t>el control de funcionarios del Municipio de Pereira; que</w:t>
      </w:r>
      <w:r w:rsidR="008E7841" w:rsidRPr="00D74713">
        <w:rPr>
          <w:rFonts w:ascii="Tahoma" w:hAnsi="Tahoma" w:cs="Tahoma"/>
          <w:lang w:val="es-ES"/>
        </w:rPr>
        <w:t xml:space="preserve"> durante la relación laboral nunca le pagaron las prestaciones sociales</w:t>
      </w:r>
      <w:r w:rsidR="00A9571C" w:rsidRPr="00D74713">
        <w:rPr>
          <w:rFonts w:ascii="Tahoma" w:hAnsi="Tahoma" w:cs="Tahoma"/>
          <w:lang w:val="es-ES"/>
        </w:rPr>
        <w:t xml:space="preserve"> ni sus derechos convencionales; q</w:t>
      </w:r>
      <w:r w:rsidR="008E7841" w:rsidRPr="00D74713">
        <w:rPr>
          <w:rFonts w:ascii="Tahoma" w:hAnsi="Tahoma" w:cs="Tahoma"/>
          <w:lang w:val="es-ES"/>
        </w:rPr>
        <w:t>ue en el municipio de Pereira existe un</w:t>
      </w:r>
      <w:r w:rsidR="00A9571C" w:rsidRPr="00D74713">
        <w:rPr>
          <w:rFonts w:ascii="Tahoma" w:hAnsi="Tahoma" w:cs="Tahoma"/>
          <w:lang w:val="es-ES"/>
        </w:rPr>
        <w:t xml:space="preserve">a organización sindical que ha celebrado, como sindicato mayoritario, varias </w:t>
      </w:r>
      <w:r w:rsidR="008E7841" w:rsidRPr="00D74713">
        <w:rPr>
          <w:rFonts w:ascii="Tahoma" w:hAnsi="Tahoma" w:cs="Tahoma"/>
          <w:lang w:val="es-ES"/>
        </w:rPr>
        <w:t>convenciones colectivas que debe aplicarse a todos los trabajadores y que el 4 de abril de 2016 presentó la reclamación administrati</w:t>
      </w:r>
      <w:r w:rsidR="00A9571C" w:rsidRPr="00D74713">
        <w:rPr>
          <w:rFonts w:ascii="Tahoma" w:hAnsi="Tahoma" w:cs="Tahoma"/>
          <w:lang w:val="es-ES"/>
        </w:rPr>
        <w:t xml:space="preserve">va ante el municipio de Pereira, la cual le fue negada. </w:t>
      </w:r>
    </w:p>
    <w:p w14:paraId="4A8E0012" w14:textId="77777777" w:rsidR="00D37EB7" w:rsidRPr="00D74713" w:rsidRDefault="00D37EB7" w:rsidP="00D74713">
      <w:pPr>
        <w:spacing w:line="276" w:lineRule="auto"/>
        <w:ind w:firstLine="720"/>
        <w:jc w:val="both"/>
        <w:rPr>
          <w:rFonts w:ascii="Tahoma" w:hAnsi="Tahoma" w:cs="Tahoma"/>
          <w:lang w:val="es-ES"/>
        </w:rPr>
      </w:pPr>
    </w:p>
    <w:p w14:paraId="6C2C3AC0" w14:textId="734820E8" w:rsidR="00A536C3" w:rsidRPr="00D74713" w:rsidRDefault="00D37EB7" w:rsidP="00D74713">
      <w:pPr>
        <w:spacing w:line="276" w:lineRule="auto"/>
        <w:ind w:firstLine="720"/>
        <w:jc w:val="both"/>
        <w:rPr>
          <w:rFonts w:ascii="Tahoma" w:hAnsi="Tahoma" w:cs="Tahoma"/>
          <w:lang w:val="es-ES"/>
        </w:rPr>
      </w:pPr>
      <w:bookmarkStart w:id="6" w:name="OLE_LINK42"/>
      <w:r w:rsidRPr="00D74713">
        <w:rPr>
          <w:rFonts w:ascii="Tahoma" w:hAnsi="Tahoma" w:cs="Tahoma"/>
          <w:lang w:val="es-ES"/>
        </w:rPr>
        <w:t xml:space="preserve">En respuesta a la demanda, el </w:t>
      </w:r>
      <w:r w:rsidRPr="00D74713">
        <w:rPr>
          <w:rFonts w:ascii="Tahoma" w:hAnsi="Tahoma" w:cs="Tahoma"/>
          <w:b/>
          <w:lang w:val="es-ES"/>
        </w:rPr>
        <w:t>MUNICIPIO DE PEREIRA</w:t>
      </w:r>
      <w:r w:rsidRPr="00D74713">
        <w:rPr>
          <w:rFonts w:ascii="Tahoma" w:hAnsi="Tahoma" w:cs="Tahoma"/>
          <w:lang w:val="es-ES"/>
        </w:rPr>
        <w:t xml:space="preserve"> se limitó a afirmar que desconoce la existencia de cualquier relación de trabajo con el demandante, pues lo que sostuvo con este fue una relación de tipo civil, contratada y ejecutada dentro del marco normativo de la contratación pública estatal, conforme a lo previsto por el artículo 32 de la Ley 80 de 1993. Por tal razón, se opuso a la prosperidad de las pretensiones y propuso como excepciones las denominadas: </w:t>
      </w:r>
      <w:bookmarkEnd w:id="6"/>
      <w:r w:rsidR="003B365D" w:rsidRPr="00D74713">
        <w:rPr>
          <w:rFonts w:ascii="Tahoma" w:hAnsi="Tahoma" w:cs="Tahoma"/>
          <w:i/>
          <w:lang w:val="es-ES"/>
        </w:rPr>
        <w:t>“falta de legitimación en la causa por pasiva, falta de causa, inexistencia de la obligación, cobro de lo no debido, prescripción, inexistencia de la supremacía de la realidad, exclusión de la relación laboral y la genérica”</w:t>
      </w:r>
    </w:p>
    <w:p w14:paraId="31236276" w14:textId="77777777" w:rsidR="003B365D" w:rsidRPr="00D74713" w:rsidRDefault="003B365D" w:rsidP="00D74713">
      <w:pPr>
        <w:spacing w:line="276" w:lineRule="auto"/>
        <w:ind w:firstLine="720"/>
        <w:jc w:val="both"/>
        <w:rPr>
          <w:rFonts w:ascii="Tahoma" w:hAnsi="Tahoma" w:cs="Tahoma"/>
          <w:lang w:val="es-ES"/>
        </w:rPr>
      </w:pPr>
    </w:p>
    <w:p w14:paraId="7E9F3C75" w14:textId="7FE980AA" w:rsidR="00320956" w:rsidRPr="00D74713" w:rsidRDefault="00A536C3" w:rsidP="00D74713">
      <w:pPr>
        <w:spacing w:line="276" w:lineRule="auto"/>
        <w:ind w:firstLine="720"/>
        <w:jc w:val="both"/>
        <w:rPr>
          <w:rFonts w:ascii="Tahoma" w:hAnsi="Tahoma" w:cs="Tahoma"/>
          <w:i/>
          <w:iCs/>
          <w:lang w:val="es-ES"/>
        </w:rPr>
      </w:pPr>
      <w:r w:rsidRPr="00D74713">
        <w:rPr>
          <w:rFonts w:ascii="Tahoma" w:hAnsi="Tahoma" w:cs="Tahoma"/>
          <w:lang w:val="es-ES"/>
        </w:rPr>
        <w:t xml:space="preserve">La </w:t>
      </w:r>
      <w:r w:rsidRPr="00D74713">
        <w:rPr>
          <w:rFonts w:ascii="Tahoma" w:hAnsi="Tahoma" w:cs="Tahoma"/>
          <w:b/>
          <w:bCs/>
          <w:lang w:val="es-ES"/>
        </w:rPr>
        <w:t xml:space="preserve">EMPRESA DE </w:t>
      </w:r>
      <w:r w:rsidR="009A2A29" w:rsidRPr="00D74713">
        <w:rPr>
          <w:rFonts w:ascii="Tahoma" w:hAnsi="Tahoma" w:cs="Tahoma"/>
          <w:b/>
          <w:bCs/>
          <w:lang w:val="es-ES"/>
        </w:rPr>
        <w:t>ASEO DE PEREIRA S.A. E.S.P</w:t>
      </w:r>
      <w:r w:rsidR="009A2A29" w:rsidRPr="00D74713">
        <w:rPr>
          <w:rFonts w:ascii="Tahoma" w:hAnsi="Tahoma" w:cs="Tahoma"/>
          <w:lang w:val="es-ES"/>
        </w:rPr>
        <w:t xml:space="preserve">., reconoce que el demandante </w:t>
      </w:r>
      <w:r w:rsidR="00166172" w:rsidRPr="00D74713">
        <w:rPr>
          <w:rFonts w:ascii="Tahoma" w:hAnsi="Tahoma" w:cs="Tahoma"/>
          <w:lang w:val="es-ES"/>
        </w:rPr>
        <w:t>estuvo vinculado a la empresa por medio de contrato de prestación de servicios AJ 001.3.1.-069-2013 entre el 18 de marzo y el 17 de julio de 2013 y respecto de los vínculos contractuales que tuvo el demandante con el Municipio de Pereira, manifiesta que no le consta, por lo tanto</w:t>
      </w:r>
      <w:r w:rsidR="0094505C" w:rsidRPr="00D74713">
        <w:rPr>
          <w:rFonts w:ascii="Tahoma" w:hAnsi="Tahoma" w:cs="Tahoma"/>
          <w:lang w:val="es-ES"/>
        </w:rPr>
        <w:t>,</w:t>
      </w:r>
      <w:r w:rsidR="00166172" w:rsidRPr="00D74713">
        <w:rPr>
          <w:rFonts w:ascii="Tahoma" w:hAnsi="Tahoma" w:cs="Tahoma"/>
          <w:lang w:val="es-ES"/>
        </w:rPr>
        <w:t xml:space="preserve"> debe probarse. </w:t>
      </w:r>
      <w:r w:rsidR="003B365D" w:rsidRPr="00D74713">
        <w:rPr>
          <w:rFonts w:ascii="Tahoma" w:hAnsi="Tahoma" w:cs="Tahoma"/>
          <w:lang w:val="es-ES"/>
        </w:rPr>
        <w:t xml:space="preserve">En cuanto a los servicios que le prestó el demandante, indicó que las actividades </w:t>
      </w:r>
      <w:r w:rsidR="000A07A9" w:rsidRPr="00D74713">
        <w:rPr>
          <w:rFonts w:ascii="Tahoma" w:hAnsi="Tahoma" w:cs="Tahoma"/>
          <w:lang w:val="es-ES"/>
        </w:rPr>
        <w:t>ejecutadas correspondieron a la “</w:t>
      </w:r>
      <w:r w:rsidR="007E5A40" w:rsidRPr="00D74713">
        <w:rPr>
          <w:rFonts w:ascii="Tahoma" w:hAnsi="Tahoma" w:cs="Tahoma"/>
          <w:lang w:val="es-ES"/>
        </w:rPr>
        <w:t>prestación de servicios como prá</w:t>
      </w:r>
      <w:r w:rsidR="000A07A9" w:rsidRPr="00D74713">
        <w:rPr>
          <w:rFonts w:ascii="Tahoma" w:hAnsi="Tahoma" w:cs="Tahoma"/>
          <w:lang w:val="es-ES"/>
        </w:rPr>
        <w:t xml:space="preserve">ctico </w:t>
      </w:r>
      <w:r w:rsidR="004A5062" w:rsidRPr="00D74713">
        <w:rPr>
          <w:rFonts w:ascii="Tahoma" w:hAnsi="Tahoma" w:cs="Tahoma"/>
          <w:lang w:val="es-ES"/>
        </w:rPr>
        <w:t>en motosierra para el control y formación mediante poda</w:t>
      </w:r>
      <w:r w:rsidR="00347C66" w:rsidRPr="00D74713">
        <w:rPr>
          <w:rFonts w:ascii="Tahoma" w:hAnsi="Tahoma" w:cs="Tahoma"/>
          <w:lang w:val="es-ES"/>
        </w:rPr>
        <w:t xml:space="preserve"> de árboles, actividad necesaria para el mejoramiento del espacio público en el municipio de Pereira y en cumplimiento del contrato interadministrativo 1075 del 07 de marzo de 2013, debiendo para ello operar motosierra, realizar el mantenimiento a la motosierra, realizar cortes en altura o en el suelo del material vegetal, velar por su seguridad industrial y velar por la limpieza, orden y aseo de los lugares intervenidos</w:t>
      </w:r>
      <w:r w:rsidR="00D83C9D" w:rsidRPr="00D74713">
        <w:rPr>
          <w:rFonts w:ascii="Tahoma" w:hAnsi="Tahoma" w:cs="Tahoma"/>
          <w:lang w:val="es-ES"/>
        </w:rPr>
        <w:t>, actividades frente a las cuales nunca ejerció subordinación y al demandante nunca se le exigió el cumplimiento de horario, de modo que no puede afirmarse que haya sido un trabajador</w:t>
      </w:r>
      <w:r w:rsidR="007A56BE" w:rsidRPr="00D74713">
        <w:rPr>
          <w:rFonts w:ascii="Tahoma" w:hAnsi="Tahoma" w:cs="Tahoma"/>
          <w:lang w:val="es-ES"/>
        </w:rPr>
        <w:t xml:space="preserve">. En tal virtud, propuso como excepciones las denominadas: </w:t>
      </w:r>
      <w:bookmarkStart w:id="7" w:name="OLE_LINK44"/>
      <w:r w:rsidR="009C5E2D" w:rsidRPr="00D74713">
        <w:rPr>
          <w:rFonts w:ascii="Tahoma" w:hAnsi="Tahoma" w:cs="Tahoma"/>
          <w:i/>
          <w:iCs/>
          <w:lang w:val="es-ES"/>
        </w:rPr>
        <w:t xml:space="preserve">existencia de varios contratos de prestación de servicios independientes y autónomos con empleadores diferentes, prescripción, cobro de lo no debido, inexistencia de la obligación, inexistencia del pago de salarios y de prestaciones, así como la de buena fe. </w:t>
      </w:r>
    </w:p>
    <w:bookmarkEnd w:id="7"/>
    <w:p w14:paraId="2967E7DB" w14:textId="12368D1C" w:rsidR="00E11652" w:rsidRPr="00D74713" w:rsidRDefault="00E11652" w:rsidP="00D74713">
      <w:pPr>
        <w:spacing w:line="276" w:lineRule="auto"/>
        <w:rPr>
          <w:rFonts w:ascii="Tahoma" w:hAnsi="Tahoma" w:cs="Tahoma"/>
          <w:lang w:val="es-ES"/>
        </w:rPr>
      </w:pPr>
    </w:p>
    <w:p w14:paraId="3BF9E581" w14:textId="77777777" w:rsidR="007E5A40" w:rsidRPr="00D74713" w:rsidRDefault="007E5A40" w:rsidP="00D74713">
      <w:pPr>
        <w:spacing w:line="276" w:lineRule="auto"/>
        <w:rPr>
          <w:rFonts w:ascii="Tahoma" w:hAnsi="Tahoma" w:cs="Tahoma"/>
          <w:lang w:val="es-ES"/>
        </w:rPr>
      </w:pPr>
    </w:p>
    <w:p w14:paraId="23DB0349" w14:textId="7DB89C67" w:rsidR="00754D96" w:rsidRPr="00D74713" w:rsidRDefault="0021009D" w:rsidP="00D74713">
      <w:pPr>
        <w:pStyle w:val="Prrafodelista"/>
        <w:numPr>
          <w:ilvl w:val="0"/>
          <w:numId w:val="2"/>
        </w:numPr>
        <w:spacing w:line="276" w:lineRule="auto"/>
        <w:jc w:val="center"/>
        <w:rPr>
          <w:rFonts w:ascii="Tahoma" w:hAnsi="Tahoma" w:cs="Tahoma"/>
          <w:b/>
          <w:lang w:val="es-ES"/>
        </w:rPr>
      </w:pPr>
      <w:r w:rsidRPr="00D74713">
        <w:rPr>
          <w:rFonts w:ascii="Tahoma" w:hAnsi="Tahoma" w:cs="Tahoma"/>
          <w:b/>
          <w:lang w:val="es-ES"/>
        </w:rPr>
        <w:t>SENTENCIA DE PRIMERA INSTANCIA</w:t>
      </w:r>
    </w:p>
    <w:p w14:paraId="2419C75C" w14:textId="77777777" w:rsidR="00754D96" w:rsidRPr="00D74713" w:rsidRDefault="00754D96" w:rsidP="00D74713">
      <w:pPr>
        <w:spacing w:line="276" w:lineRule="auto"/>
        <w:rPr>
          <w:rFonts w:ascii="Tahoma" w:hAnsi="Tahoma" w:cs="Tahoma"/>
          <w:lang w:val="es-ES"/>
        </w:rPr>
      </w:pPr>
    </w:p>
    <w:p w14:paraId="3E43F419" w14:textId="1241920C" w:rsidR="00615E81" w:rsidRPr="00D74713" w:rsidRDefault="00615E81" w:rsidP="00D74713">
      <w:pPr>
        <w:spacing w:line="276" w:lineRule="auto"/>
        <w:ind w:firstLine="720"/>
        <w:jc w:val="both"/>
        <w:rPr>
          <w:rFonts w:ascii="Tahoma" w:hAnsi="Tahoma" w:cs="Tahoma"/>
          <w:lang w:val="es-ES"/>
        </w:rPr>
      </w:pPr>
      <w:r w:rsidRPr="00D74713">
        <w:rPr>
          <w:rFonts w:ascii="Tahoma" w:hAnsi="Tahoma" w:cs="Tahoma"/>
          <w:lang w:val="es-ES"/>
        </w:rPr>
        <w:t xml:space="preserve">La jueza de </w:t>
      </w:r>
      <w:r w:rsidR="007E5A40" w:rsidRPr="00D74713">
        <w:rPr>
          <w:rFonts w:ascii="Tahoma" w:hAnsi="Tahoma" w:cs="Tahoma"/>
          <w:lang w:val="es-ES"/>
        </w:rPr>
        <w:t>primera</w:t>
      </w:r>
      <w:r w:rsidRPr="00D74713">
        <w:rPr>
          <w:rFonts w:ascii="Tahoma" w:hAnsi="Tahoma" w:cs="Tahoma"/>
          <w:lang w:val="es-ES"/>
        </w:rPr>
        <w:t xml:space="preserve"> instancia accedió a declarar la existencia de 5 contratos de trabajo entre JOSÉ MAURICIO QUINTERO GARCÍA y el MUNICIPIO DE PEREIRA, así: </w:t>
      </w:r>
    </w:p>
    <w:p w14:paraId="06657130" w14:textId="77777777" w:rsidR="0081096B" w:rsidRPr="00D74713" w:rsidRDefault="0081096B" w:rsidP="00D74713">
      <w:pPr>
        <w:spacing w:line="276" w:lineRule="auto"/>
        <w:ind w:firstLine="360"/>
        <w:jc w:val="both"/>
        <w:rPr>
          <w:rFonts w:ascii="Tahoma" w:hAnsi="Tahoma" w:cs="Tahoma"/>
          <w:lang w:val="es-ES"/>
        </w:rPr>
      </w:pPr>
    </w:p>
    <w:p w14:paraId="564EE7AC" w14:textId="66CEDCEC" w:rsidR="0081096B" w:rsidRPr="00D74713" w:rsidRDefault="50F7A344" w:rsidP="00D74713">
      <w:pPr>
        <w:pStyle w:val="Prrafodelista"/>
        <w:numPr>
          <w:ilvl w:val="0"/>
          <w:numId w:val="3"/>
        </w:numPr>
        <w:spacing w:line="276" w:lineRule="auto"/>
        <w:rPr>
          <w:rFonts w:ascii="Tahoma" w:eastAsia="Times New Roman" w:hAnsi="Tahoma" w:cs="Tahoma"/>
          <w:lang w:val="es-ES" w:eastAsia="es-ES"/>
        </w:rPr>
      </w:pPr>
      <w:bookmarkStart w:id="8" w:name="OLE_LINK57"/>
      <w:r w:rsidRPr="00D74713">
        <w:rPr>
          <w:rFonts w:ascii="Tahoma" w:eastAsia="Times New Roman" w:hAnsi="Tahoma" w:cs="Tahoma"/>
          <w:lang w:val="es-ES" w:eastAsia="es-ES"/>
        </w:rPr>
        <w:t>03-jul.-12 al 17-nov.-12, $ 1.091.000</w:t>
      </w:r>
    </w:p>
    <w:p w14:paraId="294D53AC" w14:textId="0D78E3AC" w:rsidR="0081096B" w:rsidRPr="008A54AF" w:rsidRDefault="0081096B" w:rsidP="00A532EF">
      <w:pPr>
        <w:pStyle w:val="Prrafodelista"/>
        <w:numPr>
          <w:ilvl w:val="0"/>
          <w:numId w:val="3"/>
        </w:numPr>
        <w:spacing w:line="276" w:lineRule="auto"/>
        <w:rPr>
          <w:rFonts w:ascii="Tahoma" w:eastAsia="Times New Roman" w:hAnsi="Tahoma" w:cs="Tahoma"/>
          <w:lang w:val="es-ES_tradnl" w:eastAsia="es-ES_tradnl"/>
        </w:rPr>
      </w:pPr>
      <w:r w:rsidRPr="008A54AF">
        <w:rPr>
          <w:rFonts w:ascii="Tahoma" w:eastAsia="Times New Roman" w:hAnsi="Tahoma" w:cs="Tahoma"/>
          <w:lang w:val="es-ES_tradnl" w:eastAsia="es-ES_tradnl"/>
        </w:rPr>
        <w:lastRenderedPageBreak/>
        <w:t>30-nov.-12 al 29-dic.-12</w:t>
      </w:r>
      <w:r w:rsidR="00DE20D8">
        <w:rPr>
          <w:rFonts w:ascii="Tahoma" w:eastAsia="Times New Roman" w:hAnsi="Tahoma" w:cs="Tahoma"/>
          <w:lang w:val="es-ES_tradnl" w:eastAsia="es-ES_tradnl"/>
        </w:rPr>
        <w:t>,</w:t>
      </w:r>
      <w:r w:rsidRPr="008A54AF">
        <w:rPr>
          <w:rFonts w:ascii="Tahoma" w:eastAsia="Times New Roman" w:hAnsi="Tahoma" w:cs="Tahoma"/>
          <w:lang w:val="es-ES_tradnl" w:eastAsia="es-ES_tradnl"/>
        </w:rPr>
        <w:t xml:space="preserve"> $ 1.091.000 </w:t>
      </w:r>
    </w:p>
    <w:p w14:paraId="32CF3886" w14:textId="4A7DFC7D" w:rsidR="0081096B" w:rsidRPr="008A54AF" w:rsidRDefault="0081096B" w:rsidP="00DD2F4B">
      <w:pPr>
        <w:pStyle w:val="Prrafodelista"/>
        <w:numPr>
          <w:ilvl w:val="0"/>
          <w:numId w:val="3"/>
        </w:numPr>
        <w:spacing w:line="276" w:lineRule="auto"/>
        <w:rPr>
          <w:rFonts w:ascii="Tahoma" w:eastAsia="Times New Roman" w:hAnsi="Tahoma" w:cs="Tahoma"/>
          <w:lang w:val="es-ES" w:eastAsia="es-ES"/>
        </w:rPr>
      </w:pPr>
      <w:r w:rsidRPr="008A54AF">
        <w:rPr>
          <w:rFonts w:ascii="Tahoma" w:eastAsia="Times New Roman" w:hAnsi="Tahoma" w:cs="Tahoma"/>
          <w:lang w:val="es-ES" w:eastAsia="es-ES"/>
        </w:rPr>
        <w:t>18-mar.-13 al 17-jul.-13, $ 1,091.000</w:t>
      </w:r>
    </w:p>
    <w:p w14:paraId="7C839530" w14:textId="095E8F92" w:rsidR="0081096B" w:rsidRPr="008A54AF" w:rsidRDefault="0081096B" w:rsidP="004B5145">
      <w:pPr>
        <w:pStyle w:val="Prrafodelista"/>
        <w:numPr>
          <w:ilvl w:val="0"/>
          <w:numId w:val="3"/>
        </w:numPr>
        <w:spacing w:line="276" w:lineRule="auto"/>
        <w:rPr>
          <w:rFonts w:ascii="Tahoma" w:eastAsia="Times New Roman" w:hAnsi="Tahoma" w:cs="Tahoma"/>
          <w:lang w:val="es-ES_tradnl" w:eastAsia="es-ES_tradnl"/>
        </w:rPr>
      </w:pPr>
      <w:r w:rsidRPr="008A54AF">
        <w:rPr>
          <w:rFonts w:ascii="Tahoma" w:eastAsia="Times New Roman" w:hAnsi="Tahoma" w:cs="Tahoma"/>
          <w:lang w:val="es-ES_tradnl" w:eastAsia="es-ES_tradnl"/>
        </w:rPr>
        <w:t>02-dic.-13 al 30-dic.-14, $ 1.091.000, (2013), $1.200.000 (2014)</w:t>
      </w:r>
    </w:p>
    <w:p w14:paraId="3EBC5DC8" w14:textId="753C2175" w:rsidR="000274C4" w:rsidRPr="00D74713" w:rsidRDefault="0081096B" w:rsidP="00D74713">
      <w:pPr>
        <w:pStyle w:val="Prrafodelista"/>
        <w:numPr>
          <w:ilvl w:val="0"/>
          <w:numId w:val="3"/>
        </w:numPr>
        <w:spacing w:line="276" w:lineRule="auto"/>
        <w:rPr>
          <w:rFonts w:ascii="Tahoma" w:eastAsia="Times New Roman" w:hAnsi="Tahoma" w:cs="Tahoma"/>
          <w:lang w:val="es-ES_tradnl" w:eastAsia="es-ES_tradnl"/>
        </w:rPr>
      </w:pPr>
      <w:r w:rsidRPr="00D74713">
        <w:rPr>
          <w:rFonts w:ascii="Tahoma" w:eastAsia="Times New Roman" w:hAnsi="Tahoma" w:cs="Tahoma"/>
          <w:lang w:val="es-ES" w:eastAsia="es-ES"/>
        </w:rPr>
        <w:t>04-feb.-15 al 30-dic.-15, $ 1.140,000</w:t>
      </w:r>
      <w:bookmarkEnd w:id="8"/>
    </w:p>
    <w:p w14:paraId="7A4589A2" w14:textId="6AF5D36F" w:rsidR="1192BBA2" w:rsidRPr="00D74713" w:rsidRDefault="1192BBA2" w:rsidP="00D74713">
      <w:pPr>
        <w:spacing w:line="276" w:lineRule="auto"/>
        <w:ind w:firstLine="720"/>
        <w:jc w:val="both"/>
        <w:rPr>
          <w:rFonts w:ascii="Tahoma" w:eastAsia="Times New Roman" w:hAnsi="Tahoma" w:cs="Tahoma"/>
          <w:lang w:val="es-ES" w:eastAsia="es-ES"/>
        </w:rPr>
      </w:pPr>
    </w:p>
    <w:p w14:paraId="3E49CC5B" w14:textId="1B0E22F4" w:rsidR="003B41DD" w:rsidRPr="00D74713" w:rsidRDefault="000274C4" w:rsidP="00D74713">
      <w:pPr>
        <w:spacing w:line="276" w:lineRule="auto"/>
        <w:ind w:firstLine="720"/>
        <w:jc w:val="both"/>
        <w:rPr>
          <w:rFonts w:ascii="Tahoma" w:eastAsia="Times New Roman" w:hAnsi="Tahoma" w:cs="Tahoma"/>
          <w:lang w:val="es-ES" w:eastAsia="es-ES"/>
        </w:rPr>
      </w:pPr>
      <w:r w:rsidRPr="00D74713">
        <w:rPr>
          <w:rFonts w:ascii="Tahoma" w:eastAsia="Times New Roman" w:hAnsi="Tahoma" w:cs="Tahoma"/>
          <w:lang w:val="es-ES" w:eastAsia="es-ES"/>
        </w:rPr>
        <w:t xml:space="preserve">Y declaró parcialmente probada la excepción de prescripción respecto a los créditos laborales anteriores al 4 de abril de 2013. Además, </w:t>
      </w:r>
      <w:r w:rsidR="00347C93" w:rsidRPr="00D74713">
        <w:rPr>
          <w:rFonts w:ascii="Tahoma" w:eastAsia="Times New Roman" w:hAnsi="Tahoma" w:cs="Tahoma"/>
          <w:lang w:val="es-ES" w:eastAsia="es-ES"/>
        </w:rPr>
        <w:t>declaró que el demandante es beneficiario de las convenciones colectivas</w:t>
      </w:r>
      <w:r w:rsidR="00286106" w:rsidRPr="00D74713">
        <w:rPr>
          <w:rFonts w:ascii="Tahoma" w:eastAsia="Times New Roman" w:hAnsi="Tahoma" w:cs="Tahoma"/>
          <w:lang w:val="es-ES" w:eastAsia="es-ES"/>
        </w:rPr>
        <w:t xml:space="preserve"> suscritas entre el Municipio de Pereira y el Sindicato de Trabajadores Oficiales del municipio de Pereira.</w:t>
      </w:r>
    </w:p>
    <w:p w14:paraId="66FC8B94" w14:textId="77777777" w:rsidR="000274C4" w:rsidRPr="00D74713" w:rsidRDefault="000274C4" w:rsidP="00D74713">
      <w:pPr>
        <w:spacing w:line="276" w:lineRule="auto"/>
        <w:ind w:firstLine="360"/>
        <w:rPr>
          <w:rFonts w:ascii="Tahoma" w:eastAsia="Times New Roman" w:hAnsi="Tahoma" w:cs="Tahoma"/>
          <w:lang w:val="es-ES_tradnl" w:eastAsia="es-ES_tradnl"/>
        </w:rPr>
      </w:pPr>
    </w:p>
    <w:p w14:paraId="0183A388" w14:textId="57665238" w:rsidR="000274C4" w:rsidRPr="00D74713" w:rsidRDefault="000274C4" w:rsidP="00D74713">
      <w:pPr>
        <w:spacing w:line="276" w:lineRule="auto"/>
        <w:ind w:firstLine="720"/>
        <w:jc w:val="both"/>
        <w:rPr>
          <w:rFonts w:ascii="Tahoma" w:eastAsia="Times New Roman" w:hAnsi="Tahoma" w:cs="Tahoma"/>
          <w:lang w:val="es-ES_tradnl" w:eastAsia="es-ES_tradnl"/>
        </w:rPr>
      </w:pPr>
      <w:r w:rsidRPr="00D74713">
        <w:rPr>
          <w:rFonts w:ascii="Tahoma" w:eastAsia="Times New Roman" w:hAnsi="Tahoma" w:cs="Tahoma"/>
          <w:lang w:val="es-ES_tradnl" w:eastAsia="es-ES_tradnl"/>
        </w:rPr>
        <w:t xml:space="preserve">Consecuencia de lo anterior, </w:t>
      </w:r>
      <w:r w:rsidR="00286106" w:rsidRPr="00D74713">
        <w:rPr>
          <w:rFonts w:ascii="Tahoma" w:eastAsia="Times New Roman" w:hAnsi="Tahoma" w:cs="Tahoma"/>
          <w:lang w:val="es-ES_tradnl" w:eastAsia="es-ES_tradnl"/>
        </w:rPr>
        <w:t>condenó al Municipio de Pereira a pagar a favor del señor Mauricio Quintero García, al pago de los siguientes conceptos:</w:t>
      </w:r>
    </w:p>
    <w:p w14:paraId="647AFBFC" w14:textId="77777777" w:rsidR="00432C91" w:rsidRPr="00D74713" w:rsidRDefault="00432C91" w:rsidP="00D74713">
      <w:pPr>
        <w:spacing w:line="276" w:lineRule="auto"/>
        <w:ind w:firstLine="360"/>
        <w:jc w:val="both"/>
        <w:rPr>
          <w:rFonts w:ascii="Tahoma" w:eastAsia="Times New Roman" w:hAnsi="Tahoma" w:cs="Tahoma"/>
          <w:lang w:val="es-ES_tradnl" w:eastAsia="es-ES_tradnl"/>
        </w:rPr>
      </w:pPr>
    </w:p>
    <w:p w14:paraId="7F3EFDEA" w14:textId="686A3DF8" w:rsidR="0018589A" w:rsidRPr="008A54AF" w:rsidRDefault="00C35E6F" w:rsidP="00A56047">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D</w:t>
      </w:r>
      <w:r w:rsidR="00432C91" w:rsidRPr="008A54AF">
        <w:rPr>
          <w:rFonts w:ascii="Tahoma" w:eastAsia="Times New Roman" w:hAnsi="Tahoma" w:cs="Tahoma"/>
          <w:lang w:val="es-ES" w:eastAsia="es-ES"/>
        </w:rPr>
        <w:t>iferencias salariales</w:t>
      </w:r>
      <w:r w:rsidR="0018589A" w:rsidRPr="008A54AF">
        <w:rPr>
          <w:rFonts w:ascii="Tahoma" w:eastAsia="Times New Roman" w:hAnsi="Tahoma" w:cs="Tahoma"/>
          <w:lang w:val="es-ES" w:eastAsia="es-ES"/>
        </w:rPr>
        <w:t xml:space="preserve"> $</w:t>
      </w:r>
      <w:r w:rsidR="00432C91" w:rsidRPr="008A54AF">
        <w:rPr>
          <w:rFonts w:ascii="Tahoma" w:eastAsia="Times New Roman" w:hAnsi="Tahoma" w:cs="Tahoma"/>
          <w:lang w:val="es-ES" w:eastAsia="es-ES"/>
        </w:rPr>
        <w:t>12.111.102</w:t>
      </w:r>
      <w:r w:rsidR="00432C91" w:rsidRPr="008A54AF">
        <w:rPr>
          <w:rFonts w:ascii="Tahoma" w:eastAsia="Times New Roman" w:hAnsi="Tahoma" w:cs="Tahoma"/>
          <w:lang w:val="es-ES_tradnl" w:eastAsia="es-ES_tradnl"/>
        </w:rPr>
        <w:t xml:space="preserve"> </w:t>
      </w:r>
    </w:p>
    <w:p w14:paraId="3A2EDD1A" w14:textId="079F4694" w:rsidR="0018589A" w:rsidRPr="008A54AF" w:rsidRDefault="00432C91" w:rsidP="0066245D">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Auxilio de Transporte</w:t>
      </w:r>
      <w:r w:rsidR="0018589A" w:rsidRPr="008A54AF">
        <w:rPr>
          <w:rFonts w:ascii="Tahoma" w:eastAsia="Times New Roman" w:hAnsi="Tahoma" w:cs="Tahoma"/>
          <w:lang w:val="es-ES" w:eastAsia="es-ES"/>
        </w:rPr>
        <w:t xml:space="preserve"> $</w:t>
      </w:r>
      <w:r w:rsidRPr="008A54AF">
        <w:rPr>
          <w:rFonts w:ascii="Tahoma" w:eastAsia="Times New Roman" w:hAnsi="Tahoma" w:cs="Tahoma"/>
          <w:lang w:val="es-ES" w:eastAsia="es-ES"/>
        </w:rPr>
        <w:t>4.319.989</w:t>
      </w:r>
    </w:p>
    <w:p w14:paraId="32E50597" w14:textId="1FA3B188" w:rsidR="0018589A" w:rsidRPr="008A54AF" w:rsidRDefault="00432C91" w:rsidP="00E84622">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Prima de alimentación</w:t>
      </w:r>
      <w:r w:rsidR="0018589A" w:rsidRPr="008A54AF">
        <w:rPr>
          <w:rFonts w:ascii="Tahoma" w:eastAsia="Times New Roman" w:hAnsi="Tahoma" w:cs="Tahoma"/>
          <w:lang w:val="es-ES" w:eastAsia="es-ES"/>
        </w:rPr>
        <w:t xml:space="preserve"> $</w:t>
      </w:r>
      <w:r w:rsidRPr="008A54AF">
        <w:rPr>
          <w:rFonts w:ascii="Tahoma" w:eastAsia="Times New Roman" w:hAnsi="Tahoma" w:cs="Tahoma"/>
          <w:lang w:val="es-ES" w:eastAsia="es-ES"/>
        </w:rPr>
        <w:t>831.046</w:t>
      </w:r>
    </w:p>
    <w:p w14:paraId="17142EDA" w14:textId="26CC4609" w:rsidR="0018589A" w:rsidRPr="008A54AF" w:rsidRDefault="00432C91" w:rsidP="00762DF9">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Vacaciones</w:t>
      </w:r>
      <w:r w:rsidR="0018589A" w:rsidRPr="008A54AF">
        <w:rPr>
          <w:rFonts w:ascii="Tahoma" w:eastAsia="Times New Roman" w:hAnsi="Tahoma" w:cs="Tahoma"/>
          <w:lang w:val="es-ES" w:eastAsia="es-ES"/>
        </w:rPr>
        <w:t xml:space="preserve"> $1.960.812</w:t>
      </w:r>
    </w:p>
    <w:p w14:paraId="7C560F1F" w14:textId="40D055DD" w:rsidR="0018589A" w:rsidRPr="008A54AF" w:rsidRDefault="00432C91" w:rsidP="002F7A16">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Prima de vacaciones</w:t>
      </w:r>
      <w:r w:rsidR="0018589A" w:rsidRPr="008A54AF">
        <w:rPr>
          <w:rFonts w:ascii="Tahoma" w:eastAsia="Times New Roman" w:hAnsi="Tahoma" w:cs="Tahoma"/>
          <w:lang w:val="es-ES" w:eastAsia="es-ES"/>
        </w:rPr>
        <w:t xml:space="preserve"> $6.143.878</w:t>
      </w:r>
    </w:p>
    <w:p w14:paraId="0C8F25BB" w14:textId="01E9AD9D" w:rsidR="0018589A" w:rsidRPr="008A54AF" w:rsidRDefault="00432C91" w:rsidP="00A4304D">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Prima de navidad</w:t>
      </w:r>
      <w:r w:rsidR="0018589A" w:rsidRPr="008A54AF">
        <w:rPr>
          <w:rFonts w:ascii="Tahoma" w:eastAsia="Times New Roman" w:hAnsi="Tahoma" w:cs="Tahoma"/>
          <w:lang w:val="es-ES" w:eastAsia="es-ES"/>
        </w:rPr>
        <w:t xml:space="preserve"> $</w:t>
      </w:r>
      <w:r w:rsidRPr="008A54AF">
        <w:rPr>
          <w:rFonts w:ascii="Tahoma" w:eastAsia="Times New Roman" w:hAnsi="Tahoma" w:cs="Tahoma"/>
          <w:lang w:val="es-ES" w:eastAsia="es-ES"/>
        </w:rPr>
        <w:t>5.206.442</w:t>
      </w:r>
    </w:p>
    <w:p w14:paraId="6AA72802" w14:textId="0B06C726" w:rsidR="0018589A" w:rsidRPr="008A54AF" w:rsidRDefault="00432C91" w:rsidP="00E74A03">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Prima extralegal junio</w:t>
      </w:r>
      <w:r w:rsidR="0018589A" w:rsidRPr="008A54AF">
        <w:rPr>
          <w:rFonts w:ascii="Tahoma" w:eastAsia="Times New Roman" w:hAnsi="Tahoma" w:cs="Tahoma"/>
          <w:lang w:val="es-ES" w:eastAsia="es-ES"/>
        </w:rPr>
        <w:t xml:space="preserve"> $</w:t>
      </w:r>
      <w:r w:rsidRPr="008A54AF">
        <w:rPr>
          <w:rFonts w:ascii="Tahoma" w:eastAsia="Times New Roman" w:hAnsi="Tahoma" w:cs="Tahoma"/>
          <w:lang w:val="es-ES" w:eastAsia="es-ES"/>
        </w:rPr>
        <w:t>3.561.625</w:t>
      </w:r>
    </w:p>
    <w:p w14:paraId="29B6D3F5" w14:textId="30FE5676" w:rsidR="0018589A" w:rsidRPr="008A54AF" w:rsidRDefault="00432C91" w:rsidP="004837A9">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Cesantías</w:t>
      </w:r>
      <w:r w:rsidR="0018589A" w:rsidRPr="008A54AF">
        <w:rPr>
          <w:rFonts w:ascii="Tahoma" w:eastAsia="Times New Roman" w:hAnsi="Tahoma" w:cs="Tahoma"/>
          <w:lang w:val="es-ES" w:eastAsia="es-ES"/>
        </w:rPr>
        <w:t xml:space="preserve"> $</w:t>
      </w:r>
      <w:r w:rsidRPr="008A54AF">
        <w:rPr>
          <w:rFonts w:ascii="Tahoma" w:eastAsia="Times New Roman" w:hAnsi="Tahoma" w:cs="Tahoma"/>
          <w:lang w:val="es-ES" w:eastAsia="es-ES"/>
        </w:rPr>
        <w:t>4.695.279</w:t>
      </w:r>
    </w:p>
    <w:p w14:paraId="1BD7D9ED" w14:textId="232E1B66" w:rsidR="0018589A" w:rsidRPr="008A54AF" w:rsidRDefault="00432C91" w:rsidP="009F5E28">
      <w:pPr>
        <w:pStyle w:val="Prrafodelista"/>
        <w:numPr>
          <w:ilvl w:val="0"/>
          <w:numId w:val="4"/>
        </w:numPr>
        <w:spacing w:line="276" w:lineRule="auto"/>
        <w:rPr>
          <w:rFonts w:ascii="Tahoma" w:eastAsia="Times New Roman" w:hAnsi="Tahoma" w:cs="Tahoma"/>
          <w:lang w:val="es-ES_tradnl" w:eastAsia="es-ES_tradnl"/>
        </w:rPr>
      </w:pPr>
      <w:r w:rsidRPr="008A54AF">
        <w:rPr>
          <w:rFonts w:ascii="Tahoma" w:eastAsia="Times New Roman" w:hAnsi="Tahoma" w:cs="Tahoma"/>
          <w:lang w:val="es-ES" w:eastAsia="es-ES"/>
        </w:rPr>
        <w:t>Intereses a las cesantías</w:t>
      </w:r>
      <w:r w:rsidR="0018589A" w:rsidRPr="008A54AF">
        <w:rPr>
          <w:rFonts w:ascii="Tahoma" w:eastAsia="Times New Roman" w:hAnsi="Tahoma" w:cs="Tahoma"/>
          <w:lang w:val="es-ES" w:eastAsia="es-ES"/>
        </w:rPr>
        <w:t xml:space="preserve"> $</w:t>
      </w:r>
      <w:r w:rsidRPr="008A54AF">
        <w:rPr>
          <w:rFonts w:ascii="Tahoma" w:eastAsia="Times New Roman" w:hAnsi="Tahoma" w:cs="Tahoma"/>
          <w:lang w:val="es-ES" w:eastAsia="es-ES"/>
        </w:rPr>
        <w:t>466.063</w:t>
      </w:r>
    </w:p>
    <w:p w14:paraId="79E466B3" w14:textId="2D2EE3D4" w:rsidR="00432C91" w:rsidRPr="00D74713" w:rsidRDefault="0018589A" w:rsidP="00D74713">
      <w:pPr>
        <w:pStyle w:val="Prrafodelista"/>
        <w:numPr>
          <w:ilvl w:val="0"/>
          <w:numId w:val="4"/>
        </w:numPr>
        <w:spacing w:line="276" w:lineRule="auto"/>
        <w:rPr>
          <w:rFonts w:ascii="Tahoma" w:eastAsia="Times New Roman" w:hAnsi="Tahoma" w:cs="Tahoma"/>
          <w:lang w:val="es-ES_tradnl" w:eastAsia="es-ES_tradnl"/>
        </w:rPr>
      </w:pPr>
      <w:r w:rsidRPr="00D74713">
        <w:rPr>
          <w:rFonts w:ascii="Tahoma" w:eastAsia="Times New Roman" w:hAnsi="Tahoma" w:cs="Tahoma"/>
          <w:lang w:val="es-ES" w:eastAsia="es-ES"/>
        </w:rPr>
        <w:t xml:space="preserve">Para un </w:t>
      </w:r>
      <w:r w:rsidR="00432C91" w:rsidRPr="00D74713">
        <w:rPr>
          <w:rFonts w:ascii="Tahoma" w:eastAsia="Times New Roman" w:hAnsi="Tahoma" w:cs="Tahoma"/>
          <w:lang w:val="es-ES" w:eastAsia="es-ES"/>
        </w:rPr>
        <w:t>Total</w:t>
      </w:r>
      <w:r w:rsidRPr="00D74713">
        <w:rPr>
          <w:rFonts w:ascii="Tahoma" w:eastAsia="Times New Roman" w:hAnsi="Tahoma" w:cs="Tahoma"/>
          <w:lang w:val="es-ES" w:eastAsia="es-ES"/>
        </w:rPr>
        <w:t xml:space="preserve"> de $39.296.236</w:t>
      </w:r>
    </w:p>
    <w:p w14:paraId="5CCABACB" w14:textId="77777777" w:rsidR="0018589A" w:rsidRPr="00D74713" w:rsidRDefault="0018589A" w:rsidP="00D74713">
      <w:pPr>
        <w:spacing w:line="276" w:lineRule="auto"/>
        <w:ind w:firstLine="360"/>
        <w:rPr>
          <w:rFonts w:ascii="Tahoma" w:eastAsia="Times New Roman" w:hAnsi="Tahoma" w:cs="Tahoma"/>
          <w:lang w:val="es-ES_tradnl" w:eastAsia="es-ES_tradnl"/>
        </w:rPr>
      </w:pPr>
    </w:p>
    <w:p w14:paraId="379E995A" w14:textId="70CB35E1" w:rsidR="00F84933" w:rsidRPr="00D74713" w:rsidRDefault="0018589A" w:rsidP="00D74713">
      <w:pPr>
        <w:spacing w:line="276" w:lineRule="auto"/>
        <w:ind w:firstLine="720"/>
        <w:jc w:val="both"/>
        <w:rPr>
          <w:rFonts w:ascii="Tahoma" w:eastAsia="Times New Roman" w:hAnsi="Tahoma" w:cs="Tahoma"/>
          <w:lang w:val="es-ES" w:eastAsia="es-ES"/>
        </w:rPr>
      </w:pPr>
      <w:r w:rsidRPr="00D74713">
        <w:rPr>
          <w:rFonts w:ascii="Tahoma" w:eastAsia="Times New Roman" w:hAnsi="Tahoma" w:cs="Tahoma"/>
          <w:lang w:val="es-ES" w:eastAsia="es-ES"/>
        </w:rPr>
        <w:t xml:space="preserve">Asimismo, condenó al </w:t>
      </w:r>
      <w:r w:rsidR="00F45374" w:rsidRPr="00D74713">
        <w:rPr>
          <w:rFonts w:ascii="Tahoma" w:eastAsia="Times New Roman" w:hAnsi="Tahoma" w:cs="Tahoma"/>
          <w:lang w:val="es-ES" w:eastAsia="es-ES"/>
        </w:rPr>
        <w:t>pago de</w:t>
      </w:r>
      <w:r w:rsidRPr="00D74713">
        <w:rPr>
          <w:rFonts w:ascii="Tahoma" w:eastAsia="Times New Roman" w:hAnsi="Tahoma" w:cs="Tahoma"/>
          <w:lang w:val="es-ES" w:eastAsia="es-ES"/>
        </w:rPr>
        <w:t xml:space="preserve"> la sanción moratoria contemplada en el Decreto 797 de 1949, consistente en un día de salario, equivalente a la suma de $56.424, causada desde el 1º de abril de 2016 y hasta cuando se efectúe el pago total de las acreencias laborales y declaró </w:t>
      </w:r>
      <w:r w:rsidR="0002387E" w:rsidRPr="00D74713">
        <w:rPr>
          <w:rFonts w:ascii="Tahoma" w:eastAsia="Times New Roman" w:hAnsi="Tahoma" w:cs="Tahoma"/>
          <w:lang w:val="es-ES" w:eastAsia="es-ES"/>
        </w:rPr>
        <w:t>a la</w:t>
      </w:r>
      <w:r w:rsidRPr="00D74713">
        <w:rPr>
          <w:rFonts w:ascii="Tahoma" w:eastAsia="Times New Roman" w:hAnsi="Tahoma" w:cs="Tahoma"/>
          <w:lang w:val="es-ES" w:eastAsia="es-ES"/>
        </w:rPr>
        <w:t xml:space="preserve"> EMPRESA DE ASEO DE PEREIRA S.A. E.S.P. solidariamente responsable de las acreencias laborales reconocidas a favor del trabajador en razón del contrato de trabajo declarado con el MUNICIPIO DE PEREIRA</w:t>
      </w:r>
      <w:r w:rsidR="0002387E" w:rsidRPr="00D74713">
        <w:rPr>
          <w:rFonts w:ascii="Tahoma" w:eastAsia="Times New Roman" w:hAnsi="Tahoma" w:cs="Tahoma"/>
          <w:lang w:val="es-ES" w:eastAsia="es-ES"/>
        </w:rPr>
        <w:t>,</w:t>
      </w:r>
      <w:r w:rsidRPr="00D74713">
        <w:rPr>
          <w:rFonts w:ascii="Tahoma" w:eastAsia="Times New Roman" w:hAnsi="Tahoma" w:cs="Tahoma"/>
          <w:lang w:val="es-ES" w:eastAsia="es-ES"/>
        </w:rPr>
        <w:t xml:space="preserve"> entre el 18 de marzo de 2013 y 17 de julio de</w:t>
      </w:r>
      <w:r w:rsidR="0002387E" w:rsidRPr="00D74713">
        <w:rPr>
          <w:rFonts w:ascii="Tahoma" w:eastAsia="Times New Roman" w:hAnsi="Tahoma" w:cs="Tahoma"/>
          <w:lang w:val="es-ES" w:eastAsia="es-ES"/>
        </w:rPr>
        <w:t>l mismo</w:t>
      </w:r>
      <w:r w:rsidRPr="00D74713">
        <w:rPr>
          <w:rFonts w:ascii="Tahoma" w:eastAsia="Times New Roman" w:hAnsi="Tahoma" w:cs="Tahoma"/>
          <w:lang w:val="es-ES" w:eastAsia="es-ES"/>
        </w:rPr>
        <w:t xml:space="preserve"> año.</w:t>
      </w:r>
    </w:p>
    <w:p w14:paraId="3E9CBF3A" w14:textId="4148E5A0" w:rsidR="1192BBA2" w:rsidRPr="00D74713" w:rsidRDefault="1192BBA2" w:rsidP="00D74713">
      <w:pPr>
        <w:spacing w:line="276" w:lineRule="auto"/>
        <w:ind w:firstLine="720"/>
        <w:jc w:val="both"/>
        <w:rPr>
          <w:rFonts w:ascii="Tahoma" w:eastAsia="Times New Roman" w:hAnsi="Tahoma" w:cs="Tahoma"/>
          <w:lang w:val="es-ES" w:eastAsia="es-ES"/>
        </w:rPr>
      </w:pPr>
    </w:p>
    <w:p w14:paraId="5A6132B8" w14:textId="3073D75A" w:rsidR="009C6FB8" w:rsidRPr="00D74713" w:rsidRDefault="00F84933" w:rsidP="00D74713">
      <w:pPr>
        <w:spacing w:line="276" w:lineRule="auto"/>
        <w:ind w:firstLine="720"/>
        <w:jc w:val="both"/>
        <w:rPr>
          <w:rFonts w:ascii="Tahoma" w:hAnsi="Tahoma" w:cs="Tahoma"/>
          <w:lang w:val="es-ES"/>
        </w:rPr>
      </w:pPr>
      <w:r w:rsidRPr="00D74713">
        <w:rPr>
          <w:rFonts w:ascii="Tahoma" w:eastAsia="Times New Roman" w:hAnsi="Tahoma" w:cs="Tahoma"/>
          <w:lang w:val="es-ES_tradnl" w:eastAsia="es-ES_tradnl"/>
        </w:rPr>
        <w:t xml:space="preserve">Para arribar a tal determinación, señaló que en este caso quedó por completo desvirtuada la existencia material de los contratos de prestación de servicios aportados con la demanda, pues este instrumento estatal no puede </w:t>
      </w:r>
      <w:r w:rsidR="00A945D6" w:rsidRPr="00D74713">
        <w:rPr>
          <w:rFonts w:ascii="Tahoma" w:hAnsi="Tahoma" w:cs="Tahoma"/>
          <w:lang w:val="es-ES"/>
        </w:rPr>
        <w:t>comprender el ejercicio de funciones públicas de carácter permanente</w:t>
      </w:r>
      <w:r w:rsidR="006926D9" w:rsidRPr="00D74713">
        <w:rPr>
          <w:rFonts w:ascii="Tahoma" w:hAnsi="Tahoma" w:cs="Tahoma"/>
          <w:lang w:val="es-ES"/>
        </w:rPr>
        <w:t xml:space="preserve">, </w:t>
      </w:r>
      <w:r w:rsidR="00004EB3" w:rsidRPr="00D74713">
        <w:rPr>
          <w:rFonts w:ascii="Tahoma" w:hAnsi="Tahoma" w:cs="Tahoma"/>
          <w:lang w:val="es-ES"/>
        </w:rPr>
        <w:t xml:space="preserve">y el demandante, como quedó acreditado, se ocupó de tareas permanentes a cargos del municipio, </w:t>
      </w:r>
      <w:r w:rsidR="00585240" w:rsidRPr="00D74713">
        <w:rPr>
          <w:rFonts w:ascii="Tahoma" w:hAnsi="Tahoma" w:cs="Tahoma"/>
          <w:lang w:val="es-ES"/>
        </w:rPr>
        <w:t>de manera que la r</w:t>
      </w:r>
      <w:r w:rsidR="0002387E" w:rsidRPr="00D74713">
        <w:rPr>
          <w:rFonts w:ascii="Tahoma" w:hAnsi="Tahoma" w:cs="Tahoma"/>
          <w:lang w:val="es-ES"/>
        </w:rPr>
        <w:t>elación jurídica contratada fue</w:t>
      </w:r>
      <w:r w:rsidR="00585240" w:rsidRPr="00D74713">
        <w:rPr>
          <w:rFonts w:ascii="Tahoma" w:hAnsi="Tahoma" w:cs="Tahoma"/>
          <w:lang w:val="es-ES"/>
        </w:rPr>
        <w:t xml:space="preserve"> absolutamente distinta a la que surge de la prestación de servicios derivada de la relación laboral o de los elementos propios del contrato</w:t>
      </w:r>
      <w:r w:rsidR="0002387E" w:rsidRPr="00D74713">
        <w:rPr>
          <w:rFonts w:ascii="Tahoma" w:hAnsi="Tahoma" w:cs="Tahoma"/>
          <w:lang w:val="es-ES"/>
        </w:rPr>
        <w:t xml:space="preserve">, los cuales fueron plenamente acreditados en el presente proceso, dado que </w:t>
      </w:r>
      <w:r w:rsidR="00281CE9" w:rsidRPr="00D74713">
        <w:rPr>
          <w:rFonts w:ascii="Tahoma" w:hAnsi="Tahoma" w:cs="Tahoma"/>
          <w:lang w:val="es-ES"/>
        </w:rPr>
        <w:t>el demandante se ocupaba de</w:t>
      </w:r>
      <w:r w:rsidR="00612778" w:rsidRPr="00D74713">
        <w:rPr>
          <w:rFonts w:ascii="Tahoma" w:hAnsi="Tahoma" w:cs="Tahoma"/>
          <w:lang w:val="es-ES"/>
        </w:rPr>
        <w:t xml:space="preserve"> labores de mantenimiento </w:t>
      </w:r>
      <w:r w:rsidR="00E34729" w:rsidRPr="00D74713">
        <w:rPr>
          <w:rFonts w:ascii="Tahoma" w:hAnsi="Tahoma" w:cs="Tahoma"/>
          <w:lang w:val="es-ES"/>
        </w:rPr>
        <w:t>de zonas verdes</w:t>
      </w:r>
      <w:r w:rsidR="00281CE9" w:rsidRPr="00D74713">
        <w:rPr>
          <w:rFonts w:ascii="Tahoma" w:hAnsi="Tahoma" w:cs="Tahoma"/>
          <w:lang w:val="es-ES"/>
        </w:rPr>
        <w:t>, las cuales también</w:t>
      </w:r>
      <w:r w:rsidR="00E34729" w:rsidRPr="00D74713">
        <w:rPr>
          <w:rFonts w:ascii="Tahoma" w:hAnsi="Tahoma" w:cs="Tahoma"/>
          <w:lang w:val="es-ES"/>
        </w:rPr>
        <w:t xml:space="preserve"> realizaban los trabajadores oficiales en el municipio de Pereira adscritos a la secretaría de infraestructura, lo cual </w:t>
      </w:r>
      <w:r w:rsidR="0002387E" w:rsidRPr="00D74713">
        <w:rPr>
          <w:rFonts w:ascii="Tahoma" w:hAnsi="Tahoma" w:cs="Tahoma"/>
          <w:lang w:val="es-ES"/>
        </w:rPr>
        <w:t>fue</w:t>
      </w:r>
      <w:r w:rsidR="00E34729" w:rsidRPr="00D74713">
        <w:rPr>
          <w:rFonts w:ascii="Tahoma" w:hAnsi="Tahoma" w:cs="Tahoma"/>
          <w:lang w:val="es-ES"/>
        </w:rPr>
        <w:t xml:space="preserve"> dilucidado en la prueba testimonial que claramente señaló que el demandante se dedica a las labores de jardinería y mantenimiento de parque</w:t>
      </w:r>
      <w:r w:rsidR="0002387E" w:rsidRPr="00D74713">
        <w:rPr>
          <w:rFonts w:ascii="Tahoma" w:hAnsi="Tahoma" w:cs="Tahoma"/>
          <w:lang w:val="es-ES"/>
        </w:rPr>
        <w:t>s</w:t>
      </w:r>
      <w:r w:rsidR="00E34729" w:rsidRPr="00D74713">
        <w:rPr>
          <w:rFonts w:ascii="Tahoma" w:hAnsi="Tahoma" w:cs="Tahoma"/>
          <w:lang w:val="es-ES"/>
        </w:rPr>
        <w:t>, entre otros, teniéndose acreditada su condición de obrero</w:t>
      </w:r>
      <w:r w:rsidR="006926D9" w:rsidRPr="00D74713">
        <w:rPr>
          <w:rFonts w:ascii="Tahoma" w:hAnsi="Tahoma" w:cs="Tahoma"/>
          <w:lang w:val="es-ES"/>
        </w:rPr>
        <w:t xml:space="preserve">, </w:t>
      </w:r>
    </w:p>
    <w:p w14:paraId="636997AB" w14:textId="64EC6DFC" w:rsidR="00402EDA" w:rsidRPr="00D74713" w:rsidRDefault="00402EDA" w:rsidP="00D74713">
      <w:pPr>
        <w:spacing w:line="276" w:lineRule="auto"/>
        <w:rPr>
          <w:rFonts w:ascii="Tahoma" w:hAnsi="Tahoma" w:cs="Tahoma"/>
          <w:lang w:val="es-ES"/>
        </w:rPr>
      </w:pPr>
    </w:p>
    <w:p w14:paraId="21ABED46" w14:textId="0BAD7F8B" w:rsidR="00275607" w:rsidRPr="00D74713" w:rsidRDefault="006926D9" w:rsidP="00D74713">
      <w:pPr>
        <w:spacing w:line="276" w:lineRule="auto"/>
        <w:ind w:firstLine="720"/>
        <w:jc w:val="both"/>
        <w:rPr>
          <w:rFonts w:ascii="Tahoma" w:hAnsi="Tahoma" w:cs="Tahoma"/>
          <w:lang w:val="es-ES"/>
        </w:rPr>
      </w:pPr>
      <w:r w:rsidRPr="00D74713">
        <w:rPr>
          <w:rFonts w:ascii="Tahoma" w:hAnsi="Tahoma" w:cs="Tahoma"/>
          <w:lang w:val="es-ES"/>
        </w:rPr>
        <w:lastRenderedPageBreak/>
        <w:t>Seguidamente indicó que el trabajador cabe</w:t>
      </w:r>
      <w:r w:rsidR="00402EDA" w:rsidRPr="00D74713">
        <w:rPr>
          <w:rFonts w:ascii="Tahoma" w:hAnsi="Tahoma" w:cs="Tahoma"/>
          <w:lang w:val="es-ES"/>
        </w:rPr>
        <w:t xml:space="preserve"> dentro </w:t>
      </w:r>
      <w:r w:rsidRPr="00D74713">
        <w:rPr>
          <w:rFonts w:ascii="Tahoma" w:hAnsi="Tahoma" w:cs="Tahoma"/>
          <w:lang w:val="es-ES"/>
        </w:rPr>
        <w:t>de la categoría de trabajador oficial, ya que se dedicó</w:t>
      </w:r>
      <w:r w:rsidR="00402EDA" w:rsidRPr="00D74713">
        <w:rPr>
          <w:rFonts w:ascii="Tahoma" w:hAnsi="Tahoma" w:cs="Tahoma"/>
          <w:lang w:val="es-ES"/>
        </w:rPr>
        <w:t xml:space="preserve"> a la construcción o mantenimiento </w:t>
      </w:r>
      <w:r w:rsidR="00275607" w:rsidRPr="00D74713">
        <w:rPr>
          <w:rFonts w:ascii="Tahoma" w:hAnsi="Tahoma" w:cs="Tahoma"/>
          <w:lang w:val="es-ES"/>
        </w:rPr>
        <w:t xml:space="preserve">de obras </w:t>
      </w:r>
      <w:r w:rsidRPr="00D74713">
        <w:rPr>
          <w:rFonts w:ascii="Tahoma" w:hAnsi="Tahoma" w:cs="Tahoma"/>
          <w:lang w:val="es-ES"/>
        </w:rPr>
        <w:t>públicas, que tiene de suyo</w:t>
      </w:r>
      <w:r w:rsidR="00275607" w:rsidRPr="00D74713">
        <w:rPr>
          <w:rFonts w:ascii="Tahoma" w:hAnsi="Tahoma" w:cs="Tahoma"/>
          <w:lang w:val="es-ES"/>
        </w:rPr>
        <w:t xml:space="preserve"> la búsqueda de su conservación y mantenimiento y </w:t>
      </w:r>
      <w:r w:rsidR="007E5A40" w:rsidRPr="00D74713">
        <w:rPr>
          <w:rFonts w:ascii="Tahoma" w:hAnsi="Tahoma" w:cs="Tahoma"/>
          <w:lang w:val="es-ES"/>
        </w:rPr>
        <w:t>que contribuye</w:t>
      </w:r>
      <w:r w:rsidRPr="00D74713">
        <w:rPr>
          <w:rFonts w:ascii="Tahoma" w:hAnsi="Tahoma" w:cs="Tahoma"/>
          <w:lang w:val="es-ES"/>
        </w:rPr>
        <w:t xml:space="preserve"> a que realice una de las funciones</w:t>
      </w:r>
      <w:r w:rsidR="00275607" w:rsidRPr="00D74713">
        <w:rPr>
          <w:rFonts w:ascii="Tahoma" w:hAnsi="Tahoma" w:cs="Tahoma"/>
          <w:lang w:val="es-ES"/>
        </w:rPr>
        <w:t xml:space="preserve"> propia</w:t>
      </w:r>
      <w:r w:rsidRPr="00D74713">
        <w:rPr>
          <w:rFonts w:ascii="Tahoma" w:hAnsi="Tahoma" w:cs="Tahoma"/>
          <w:lang w:val="es-ES"/>
        </w:rPr>
        <w:t>s</w:t>
      </w:r>
      <w:r w:rsidR="00275607" w:rsidRPr="00D74713">
        <w:rPr>
          <w:rFonts w:ascii="Tahoma" w:hAnsi="Tahoma" w:cs="Tahoma"/>
          <w:lang w:val="es-ES"/>
        </w:rPr>
        <w:t xml:space="preserve"> por naturaleza</w:t>
      </w:r>
      <w:r w:rsidRPr="00D74713">
        <w:rPr>
          <w:rFonts w:ascii="Tahoma" w:hAnsi="Tahoma" w:cs="Tahoma"/>
          <w:lang w:val="es-ES"/>
        </w:rPr>
        <w:t xml:space="preserve"> del ente contratante, de conformidad con los decreto 373 de 1986, Decreto 3135 de 1968, Ley 11 de 1996 y el</w:t>
      </w:r>
      <w:r w:rsidR="00275607" w:rsidRPr="00D74713">
        <w:rPr>
          <w:rFonts w:ascii="Tahoma" w:hAnsi="Tahoma" w:cs="Tahoma"/>
          <w:lang w:val="es-ES"/>
        </w:rPr>
        <w:t xml:space="preserve"> Código de Régimen Municipal</w:t>
      </w:r>
      <w:r w:rsidRPr="00D74713">
        <w:rPr>
          <w:rFonts w:ascii="Tahoma" w:hAnsi="Tahoma" w:cs="Tahoma"/>
          <w:lang w:val="es-ES"/>
        </w:rPr>
        <w:t>,</w:t>
      </w:r>
      <w:r w:rsidR="00275607" w:rsidRPr="00D74713">
        <w:rPr>
          <w:rFonts w:ascii="Tahoma" w:hAnsi="Tahoma" w:cs="Tahoma"/>
          <w:lang w:val="es-ES"/>
        </w:rPr>
        <w:t xml:space="preserve"> Decreto 13</w:t>
      </w:r>
      <w:r w:rsidRPr="00D74713">
        <w:rPr>
          <w:rFonts w:ascii="Tahoma" w:hAnsi="Tahoma" w:cs="Tahoma"/>
          <w:lang w:val="es-ES"/>
        </w:rPr>
        <w:t>33 de 19</w:t>
      </w:r>
      <w:r w:rsidR="00275607" w:rsidRPr="00D74713">
        <w:rPr>
          <w:rFonts w:ascii="Tahoma" w:hAnsi="Tahoma" w:cs="Tahoma"/>
          <w:lang w:val="es-ES"/>
        </w:rPr>
        <w:t xml:space="preserve">86, todo lo anterior bajo el principio constitucional de la primacía de la realidad sobre las formas. </w:t>
      </w:r>
    </w:p>
    <w:p w14:paraId="6027B10B" w14:textId="6DBFDCDE" w:rsidR="00275607" w:rsidRPr="00D74713" w:rsidRDefault="00275607" w:rsidP="00D74713">
      <w:pPr>
        <w:spacing w:line="276" w:lineRule="auto"/>
        <w:rPr>
          <w:rFonts w:ascii="Tahoma" w:hAnsi="Tahoma" w:cs="Tahoma"/>
          <w:lang w:val="es-ES"/>
        </w:rPr>
      </w:pPr>
    </w:p>
    <w:p w14:paraId="0B265D70" w14:textId="77777777" w:rsidR="00C90943" w:rsidRPr="00D74713" w:rsidRDefault="006926D9" w:rsidP="00D74713">
      <w:pPr>
        <w:spacing w:line="276" w:lineRule="auto"/>
        <w:ind w:firstLine="720"/>
        <w:jc w:val="both"/>
        <w:rPr>
          <w:rFonts w:ascii="Tahoma" w:hAnsi="Tahoma" w:cs="Tahoma"/>
          <w:lang w:val="es-ES"/>
        </w:rPr>
      </w:pPr>
      <w:r w:rsidRPr="00D74713">
        <w:rPr>
          <w:rFonts w:ascii="Tahoma" w:hAnsi="Tahoma" w:cs="Tahoma"/>
          <w:lang w:val="es-ES"/>
        </w:rPr>
        <w:t xml:space="preserve">En </w:t>
      </w:r>
      <w:r w:rsidR="00275607" w:rsidRPr="00D74713">
        <w:rPr>
          <w:rFonts w:ascii="Tahoma" w:hAnsi="Tahoma" w:cs="Tahoma"/>
          <w:lang w:val="es-ES"/>
        </w:rPr>
        <w:t>cuanto a la solid</w:t>
      </w:r>
      <w:r w:rsidRPr="00D74713">
        <w:rPr>
          <w:rFonts w:ascii="Tahoma" w:hAnsi="Tahoma" w:cs="Tahoma"/>
          <w:lang w:val="es-ES"/>
        </w:rPr>
        <w:t>aridad pregonada respecto a la Empresa de A</w:t>
      </w:r>
      <w:r w:rsidR="00275607" w:rsidRPr="00D74713">
        <w:rPr>
          <w:rFonts w:ascii="Tahoma" w:hAnsi="Tahoma" w:cs="Tahoma"/>
          <w:lang w:val="es-ES"/>
        </w:rPr>
        <w:t>seo de Pereira</w:t>
      </w:r>
      <w:r w:rsidRPr="00D74713">
        <w:rPr>
          <w:rFonts w:ascii="Tahoma" w:hAnsi="Tahoma" w:cs="Tahoma"/>
          <w:lang w:val="es-ES"/>
        </w:rPr>
        <w:t xml:space="preserve">, por el tiempo comprendido entre </w:t>
      </w:r>
      <w:r w:rsidR="00C90943" w:rsidRPr="00D74713">
        <w:rPr>
          <w:rFonts w:ascii="Tahoma" w:hAnsi="Tahoma" w:cs="Tahoma"/>
          <w:lang w:val="es-ES"/>
        </w:rPr>
        <w:t>el 0</w:t>
      </w:r>
      <w:r w:rsidR="00275607" w:rsidRPr="00D74713">
        <w:rPr>
          <w:rFonts w:ascii="Tahoma" w:hAnsi="Tahoma" w:cs="Tahoma"/>
          <w:lang w:val="es-ES"/>
        </w:rPr>
        <w:t>8 de marzo al 17 de julio del 2013,</w:t>
      </w:r>
      <w:r w:rsidRPr="00D74713">
        <w:rPr>
          <w:rFonts w:ascii="Tahoma" w:hAnsi="Tahoma" w:cs="Tahoma"/>
          <w:lang w:val="es-ES"/>
        </w:rPr>
        <w:t xml:space="preserve"> correspondiente lapso de ejecución del contrato de prestación de servicios que firmó con ellos, </w:t>
      </w:r>
      <w:r w:rsidR="00C90943" w:rsidRPr="00D74713">
        <w:rPr>
          <w:rFonts w:ascii="Tahoma" w:hAnsi="Tahoma" w:cs="Tahoma"/>
          <w:lang w:val="es-ES"/>
        </w:rPr>
        <w:t xml:space="preserve">indicó que era </w:t>
      </w:r>
      <w:r w:rsidRPr="00D74713">
        <w:rPr>
          <w:rFonts w:ascii="Tahoma" w:hAnsi="Tahoma" w:cs="Tahoma"/>
          <w:lang w:val="es-ES"/>
        </w:rPr>
        <w:t>evi</w:t>
      </w:r>
      <w:r w:rsidR="00C90943" w:rsidRPr="00D74713">
        <w:rPr>
          <w:rFonts w:ascii="Tahoma" w:hAnsi="Tahoma" w:cs="Tahoma"/>
          <w:lang w:val="es-ES"/>
        </w:rPr>
        <w:t>dente que este se suscribió</w:t>
      </w:r>
      <w:r w:rsidR="00275607" w:rsidRPr="00D74713">
        <w:rPr>
          <w:rFonts w:ascii="Tahoma" w:hAnsi="Tahoma" w:cs="Tahoma"/>
          <w:lang w:val="es-ES"/>
        </w:rPr>
        <w:t xml:space="preserve"> con el objeto de suplir y desarrollar las mismas funciones que venía desarrollando el actor para el municipio de Pereira, situación que fue reafirmada por los testigos</w:t>
      </w:r>
      <w:r w:rsidR="00C90943" w:rsidRPr="00D74713">
        <w:rPr>
          <w:rFonts w:ascii="Tahoma" w:hAnsi="Tahoma" w:cs="Tahoma"/>
          <w:lang w:val="es-ES"/>
        </w:rPr>
        <w:t>,</w:t>
      </w:r>
      <w:r w:rsidR="00275607" w:rsidRPr="00D74713">
        <w:rPr>
          <w:rFonts w:ascii="Tahoma" w:hAnsi="Tahoma" w:cs="Tahoma"/>
          <w:lang w:val="es-ES"/>
        </w:rPr>
        <w:t xml:space="preserve"> </w:t>
      </w:r>
      <w:r w:rsidR="00555E2B" w:rsidRPr="00D74713">
        <w:rPr>
          <w:rFonts w:ascii="Tahoma" w:hAnsi="Tahoma" w:cs="Tahoma"/>
          <w:lang w:val="es-ES"/>
        </w:rPr>
        <w:t>quienes i</w:t>
      </w:r>
      <w:r w:rsidR="00C90943" w:rsidRPr="00D74713">
        <w:rPr>
          <w:rFonts w:ascii="Tahoma" w:hAnsi="Tahoma" w:cs="Tahoma"/>
          <w:lang w:val="es-ES"/>
        </w:rPr>
        <w:t>ndicaron que el promotor de la</w:t>
      </w:r>
      <w:r w:rsidR="00555E2B" w:rsidRPr="00D74713">
        <w:rPr>
          <w:rFonts w:ascii="Tahoma" w:hAnsi="Tahoma" w:cs="Tahoma"/>
          <w:lang w:val="es-ES"/>
        </w:rPr>
        <w:t xml:space="preserve"> Li</w:t>
      </w:r>
      <w:r w:rsidR="00C90943" w:rsidRPr="00D74713">
        <w:rPr>
          <w:rFonts w:ascii="Tahoma" w:hAnsi="Tahoma" w:cs="Tahoma"/>
          <w:lang w:val="es-ES"/>
        </w:rPr>
        <w:t>tis prestó sus servicios en la Empresa de A</w:t>
      </w:r>
      <w:r w:rsidR="00555E2B" w:rsidRPr="00D74713">
        <w:rPr>
          <w:rFonts w:ascii="Tahoma" w:hAnsi="Tahoma" w:cs="Tahoma"/>
          <w:lang w:val="es-ES"/>
        </w:rPr>
        <w:t>seo de Pereira para desar</w:t>
      </w:r>
      <w:r w:rsidR="00C90943" w:rsidRPr="00D74713">
        <w:rPr>
          <w:rFonts w:ascii="Tahoma" w:hAnsi="Tahoma" w:cs="Tahoma"/>
          <w:lang w:val="es-ES"/>
        </w:rPr>
        <w:t>rollar funciones propias de la A</w:t>
      </w:r>
      <w:r w:rsidR="00555E2B" w:rsidRPr="00D74713">
        <w:rPr>
          <w:rFonts w:ascii="Tahoma" w:hAnsi="Tahoma" w:cs="Tahoma"/>
          <w:lang w:val="es-ES"/>
        </w:rPr>
        <w:t>lcaldía de Pereira</w:t>
      </w:r>
      <w:r w:rsidR="00C90943" w:rsidRPr="00D74713">
        <w:rPr>
          <w:rFonts w:ascii="Tahoma" w:hAnsi="Tahoma" w:cs="Tahoma"/>
          <w:lang w:val="es-ES"/>
        </w:rPr>
        <w:t>,</w:t>
      </w:r>
      <w:r w:rsidR="00555E2B" w:rsidRPr="00D74713">
        <w:rPr>
          <w:rFonts w:ascii="Tahoma" w:hAnsi="Tahoma" w:cs="Tahoma"/>
          <w:lang w:val="es-ES"/>
        </w:rPr>
        <w:t xml:space="preserve"> que ya venía realizando</w:t>
      </w:r>
      <w:r w:rsidR="00C90943" w:rsidRPr="00D74713">
        <w:rPr>
          <w:rFonts w:ascii="Tahoma" w:hAnsi="Tahoma" w:cs="Tahoma"/>
          <w:lang w:val="es-ES"/>
        </w:rPr>
        <w:t>,</w:t>
      </w:r>
      <w:r w:rsidR="00555E2B" w:rsidRPr="00D74713">
        <w:rPr>
          <w:rFonts w:ascii="Tahoma" w:hAnsi="Tahoma" w:cs="Tahoma"/>
          <w:lang w:val="es-ES"/>
        </w:rPr>
        <w:t xml:space="preserve"> </w:t>
      </w:r>
      <w:r w:rsidR="00C90943" w:rsidRPr="00D74713">
        <w:rPr>
          <w:rFonts w:ascii="Tahoma" w:hAnsi="Tahoma" w:cs="Tahoma"/>
          <w:lang w:val="es-ES"/>
        </w:rPr>
        <w:t>y que la Empresa de Aseo no ejerció ninguna autoridad sobre él,</w:t>
      </w:r>
      <w:r w:rsidR="00292965" w:rsidRPr="00D74713">
        <w:rPr>
          <w:rFonts w:ascii="Tahoma" w:hAnsi="Tahoma" w:cs="Tahoma"/>
          <w:lang w:val="es-ES"/>
        </w:rPr>
        <w:t xml:space="preserve"> en razón de sus funciones</w:t>
      </w:r>
      <w:r w:rsidR="00C90943" w:rsidRPr="00D74713">
        <w:rPr>
          <w:rFonts w:ascii="Tahoma" w:hAnsi="Tahoma" w:cs="Tahoma"/>
          <w:lang w:val="es-ES"/>
        </w:rPr>
        <w:t>,</w:t>
      </w:r>
      <w:r w:rsidR="00292965" w:rsidRPr="00D74713">
        <w:rPr>
          <w:rFonts w:ascii="Tahoma" w:hAnsi="Tahoma" w:cs="Tahoma"/>
          <w:lang w:val="es-ES"/>
        </w:rPr>
        <w:t xml:space="preserve"> </w:t>
      </w:r>
      <w:r w:rsidR="00C90943" w:rsidRPr="00D74713">
        <w:rPr>
          <w:rFonts w:ascii="Tahoma" w:hAnsi="Tahoma" w:cs="Tahoma"/>
          <w:lang w:val="es-ES"/>
        </w:rPr>
        <w:t xml:space="preserve">ya que esta fue ejercida por </w:t>
      </w:r>
      <w:r w:rsidR="00292965" w:rsidRPr="00D74713">
        <w:rPr>
          <w:rFonts w:ascii="Tahoma" w:hAnsi="Tahoma" w:cs="Tahoma"/>
          <w:lang w:val="es-ES"/>
        </w:rPr>
        <w:t>el señor Héctor Ál</w:t>
      </w:r>
      <w:r w:rsidR="00C90943" w:rsidRPr="00D74713">
        <w:rPr>
          <w:rFonts w:ascii="Tahoma" w:hAnsi="Tahoma" w:cs="Tahoma"/>
          <w:lang w:val="es-ES"/>
        </w:rPr>
        <w:t xml:space="preserve">varez, </w:t>
      </w:r>
      <w:r w:rsidR="00292965" w:rsidRPr="00D74713">
        <w:rPr>
          <w:rFonts w:ascii="Tahoma" w:hAnsi="Tahoma" w:cs="Tahoma"/>
          <w:lang w:val="es-ES"/>
        </w:rPr>
        <w:t>supervisor adscrito al municipio de Pereira. En este contexto</w:t>
      </w:r>
      <w:r w:rsidR="00C90943" w:rsidRPr="00D74713">
        <w:rPr>
          <w:rFonts w:ascii="Tahoma" w:hAnsi="Tahoma" w:cs="Tahoma"/>
          <w:lang w:val="es-ES"/>
        </w:rPr>
        <w:t>, indicó que sobresale</w:t>
      </w:r>
      <w:r w:rsidR="00292965" w:rsidRPr="00D74713">
        <w:rPr>
          <w:rFonts w:ascii="Tahoma" w:hAnsi="Tahoma" w:cs="Tahoma"/>
          <w:lang w:val="es-ES"/>
        </w:rPr>
        <w:t xml:space="preserve"> la irregularidad de</w:t>
      </w:r>
      <w:r w:rsidR="00C90943" w:rsidRPr="00D74713">
        <w:rPr>
          <w:rFonts w:ascii="Tahoma" w:hAnsi="Tahoma" w:cs="Tahoma"/>
          <w:lang w:val="es-ES"/>
        </w:rPr>
        <w:t xml:space="preserve"> que la Empresa de A</w:t>
      </w:r>
      <w:r w:rsidR="00292965" w:rsidRPr="00D74713">
        <w:rPr>
          <w:rFonts w:ascii="Tahoma" w:hAnsi="Tahoma" w:cs="Tahoma"/>
          <w:lang w:val="es-ES"/>
        </w:rPr>
        <w:t>seo de Pereira</w:t>
      </w:r>
      <w:r w:rsidR="00C90943" w:rsidRPr="00D74713">
        <w:rPr>
          <w:rFonts w:ascii="Tahoma" w:hAnsi="Tahoma" w:cs="Tahoma"/>
          <w:lang w:val="es-ES"/>
        </w:rPr>
        <w:t xml:space="preserve"> figuró como contratista de</w:t>
      </w:r>
      <w:r w:rsidR="00134C5E" w:rsidRPr="00D74713">
        <w:rPr>
          <w:rFonts w:ascii="Tahoma" w:hAnsi="Tahoma" w:cs="Tahoma"/>
          <w:lang w:val="es-ES"/>
        </w:rPr>
        <w:t>l trabajador a sabiendas de que el servicio</w:t>
      </w:r>
      <w:r w:rsidR="00C90943" w:rsidRPr="00D74713">
        <w:rPr>
          <w:rFonts w:ascii="Tahoma" w:hAnsi="Tahoma" w:cs="Tahoma"/>
          <w:lang w:val="es-ES"/>
        </w:rPr>
        <w:t xml:space="preserve"> en realidad sería a favor del M</w:t>
      </w:r>
      <w:r w:rsidR="00134C5E" w:rsidRPr="00D74713">
        <w:rPr>
          <w:rFonts w:ascii="Tahoma" w:hAnsi="Tahoma" w:cs="Tahoma"/>
          <w:lang w:val="es-ES"/>
        </w:rPr>
        <w:t xml:space="preserve">unicipio de Pereira, </w:t>
      </w:r>
      <w:r w:rsidR="00C90943" w:rsidRPr="00D74713">
        <w:rPr>
          <w:rFonts w:ascii="Tahoma" w:hAnsi="Tahoma" w:cs="Tahoma"/>
          <w:lang w:val="es-ES"/>
        </w:rPr>
        <w:t xml:space="preserve">por lo que </w:t>
      </w:r>
      <w:r w:rsidR="00134C5E" w:rsidRPr="00D74713">
        <w:rPr>
          <w:rFonts w:ascii="Tahoma" w:hAnsi="Tahoma" w:cs="Tahoma"/>
          <w:lang w:val="es-ES"/>
        </w:rPr>
        <w:t>hay lugar a reconocer la solidaridad que respecto de ella se demandó y que se desprende</w:t>
      </w:r>
      <w:r w:rsidR="00C90943" w:rsidRPr="00D74713">
        <w:rPr>
          <w:rFonts w:ascii="Tahoma" w:hAnsi="Tahoma" w:cs="Tahoma"/>
          <w:lang w:val="es-ES"/>
        </w:rPr>
        <w:t xml:space="preserve"> de lo regulado por el</w:t>
      </w:r>
      <w:r w:rsidR="00134C5E" w:rsidRPr="00D74713">
        <w:rPr>
          <w:rFonts w:ascii="Tahoma" w:hAnsi="Tahoma" w:cs="Tahoma"/>
          <w:lang w:val="es-ES"/>
        </w:rPr>
        <w:t xml:space="preserve"> artículo 34 del Código Sustantivo del Trabajo. </w:t>
      </w:r>
    </w:p>
    <w:p w14:paraId="4C5529CA" w14:textId="77777777" w:rsidR="00C90943" w:rsidRPr="00D74713" w:rsidRDefault="00C90943" w:rsidP="00D74713">
      <w:pPr>
        <w:spacing w:line="276" w:lineRule="auto"/>
        <w:jc w:val="both"/>
        <w:rPr>
          <w:rFonts w:ascii="Tahoma" w:hAnsi="Tahoma" w:cs="Tahoma"/>
          <w:lang w:val="es-ES"/>
        </w:rPr>
      </w:pPr>
    </w:p>
    <w:p w14:paraId="08F92FA7" w14:textId="77777777" w:rsidR="00E70F5E" w:rsidRPr="00D74713" w:rsidRDefault="007956AA" w:rsidP="00D74713">
      <w:pPr>
        <w:spacing w:line="276" w:lineRule="auto"/>
        <w:ind w:firstLine="720"/>
        <w:jc w:val="both"/>
        <w:rPr>
          <w:rFonts w:ascii="Tahoma" w:hAnsi="Tahoma" w:cs="Tahoma"/>
          <w:lang w:val="es-ES"/>
        </w:rPr>
      </w:pPr>
      <w:r w:rsidRPr="00D74713">
        <w:rPr>
          <w:rFonts w:ascii="Tahoma" w:hAnsi="Tahoma" w:cs="Tahoma"/>
          <w:lang w:val="es-ES"/>
        </w:rPr>
        <w:t>En cuanto</w:t>
      </w:r>
      <w:r w:rsidR="00065793" w:rsidRPr="00D74713">
        <w:rPr>
          <w:rFonts w:ascii="Tahoma" w:hAnsi="Tahoma" w:cs="Tahoma"/>
          <w:lang w:val="es-ES"/>
        </w:rPr>
        <w:t xml:space="preserve"> a los extremos contractuales, señaló que hubo interrupciones superiores a un mes y por</w:t>
      </w:r>
      <w:r w:rsidRPr="00D74713">
        <w:rPr>
          <w:rFonts w:ascii="Tahoma" w:hAnsi="Tahoma" w:cs="Tahoma"/>
          <w:lang w:val="es-ES"/>
        </w:rPr>
        <w:t xml:space="preserve"> lo tanto se rompió la unidad contractual, de manera que declaró la existencia de cinco (5) </w:t>
      </w:r>
      <w:r w:rsidR="00E70F5E" w:rsidRPr="00D74713">
        <w:rPr>
          <w:rFonts w:ascii="Tahoma" w:hAnsi="Tahoma" w:cs="Tahoma"/>
          <w:lang w:val="es-ES"/>
        </w:rPr>
        <w:t xml:space="preserve">contratos, operando la interrupción entre ellos, como quiera que mediaron espacios superiores a un mes en los cuales el demandante no prestó sus servicios, de conformidad con sentencia de 18 de agosto de 2017, de este Tribunal y sentencia del SL-4816/2015 de la Corte Suprema de Justicia. </w:t>
      </w:r>
    </w:p>
    <w:p w14:paraId="272325F3" w14:textId="77777777" w:rsidR="00E70F5E" w:rsidRPr="00D74713" w:rsidRDefault="00E70F5E" w:rsidP="00D74713">
      <w:pPr>
        <w:spacing w:line="276" w:lineRule="auto"/>
        <w:ind w:firstLine="720"/>
        <w:jc w:val="both"/>
        <w:rPr>
          <w:rFonts w:ascii="Tahoma" w:hAnsi="Tahoma" w:cs="Tahoma"/>
          <w:lang w:val="es-ES"/>
        </w:rPr>
      </w:pPr>
    </w:p>
    <w:p w14:paraId="6F5EDFCD" w14:textId="58783A55" w:rsidR="00F578D9" w:rsidRPr="00D74713" w:rsidRDefault="00907853" w:rsidP="00D74713">
      <w:pPr>
        <w:spacing w:line="276" w:lineRule="auto"/>
        <w:ind w:firstLine="720"/>
        <w:jc w:val="both"/>
        <w:rPr>
          <w:rFonts w:ascii="Tahoma" w:hAnsi="Tahoma" w:cs="Tahoma"/>
          <w:lang w:val="es-ES"/>
        </w:rPr>
      </w:pPr>
      <w:r w:rsidRPr="00D74713">
        <w:rPr>
          <w:rFonts w:ascii="Tahoma" w:hAnsi="Tahoma" w:cs="Tahoma"/>
          <w:lang w:val="es-ES"/>
        </w:rPr>
        <w:t>En cuanto a la aplicación de la convención colectiva</w:t>
      </w:r>
      <w:r w:rsidR="00E70F5E" w:rsidRPr="00D74713">
        <w:rPr>
          <w:rFonts w:ascii="Tahoma" w:hAnsi="Tahoma" w:cs="Tahoma"/>
          <w:lang w:val="es-ES"/>
        </w:rPr>
        <w:t xml:space="preserve">, señaló que la misma se hace extensiva a todos los trabajadores del municipio, incluidos aquellos vinculados de manera irregular como el actor, pues milita </w:t>
      </w:r>
      <w:r w:rsidR="00CB7D26" w:rsidRPr="00D74713">
        <w:rPr>
          <w:rFonts w:ascii="Tahoma" w:hAnsi="Tahoma" w:cs="Tahoma"/>
          <w:lang w:val="es-ES"/>
        </w:rPr>
        <w:t>en el expediente certificación de la dirección administrativa de talento humano de Pereira</w:t>
      </w:r>
      <w:r w:rsidR="00E70F5E" w:rsidRPr="00D74713">
        <w:rPr>
          <w:rFonts w:ascii="Tahoma" w:hAnsi="Tahoma" w:cs="Tahoma"/>
          <w:lang w:val="es-ES"/>
        </w:rPr>
        <w:t xml:space="preserve">, en la que indica que el sindicato es mayoritario, porque el municipio tiene </w:t>
      </w:r>
      <w:r w:rsidR="00CB7D26" w:rsidRPr="00D74713">
        <w:rPr>
          <w:rFonts w:ascii="Tahoma" w:hAnsi="Tahoma" w:cs="Tahoma"/>
          <w:lang w:val="es-ES"/>
        </w:rPr>
        <w:t>262 trabajadores oficiales activos</w:t>
      </w:r>
      <w:r w:rsidR="00E70F5E" w:rsidRPr="00D74713">
        <w:rPr>
          <w:rFonts w:ascii="Tahoma" w:hAnsi="Tahoma" w:cs="Tahoma"/>
          <w:lang w:val="es-ES"/>
        </w:rPr>
        <w:t xml:space="preserve"> y la totalidad de ellos se encuentran</w:t>
      </w:r>
      <w:r w:rsidR="00CB7D26" w:rsidRPr="00D74713">
        <w:rPr>
          <w:rFonts w:ascii="Tahoma" w:hAnsi="Tahoma" w:cs="Tahoma"/>
          <w:lang w:val="es-ES"/>
        </w:rPr>
        <w:t xml:space="preserve"> a</w:t>
      </w:r>
      <w:r w:rsidR="007C7E07" w:rsidRPr="00D74713">
        <w:rPr>
          <w:rFonts w:ascii="Tahoma" w:hAnsi="Tahoma" w:cs="Tahoma"/>
          <w:lang w:val="es-ES"/>
        </w:rPr>
        <w:t>filiados</w:t>
      </w:r>
      <w:r w:rsidR="00CB7D26" w:rsidRPr="00D74713">
        <w:rPr>
          <w:rFonts w:ascii="Tahoma" w:hAnsi="Tahoma" w:cs="Tahoma"/>
          <w:lang w:val="es-ES"/>
        </w:rPr>
        <w:t xml:space="preserve"> en </w:t>
      </w:r>
      <w:r w:rsidR="007C7E07" w:rsidRPr="00D74713">
        <w:rPr>
          <w:rFonts w:ascii="Tahoma" w:hAnsi="Tahoma" w:cs="Tahoma"/>
          <w:lang w:val="es-ES"/>
        </w:rPr>
        <w:t>el sindicato de trabajadores del municipio de Pereira</w:t>
      </w:r>
      <w:r w:rsidR="00E70F5E" w:rsidRPr="00D74713">
        <w:rPr>
          <w:rFonts w:ascii="Tahoma" w:hAnsi="Tahoma" w:cs="Tahoma"/>
          <w:lang w:val="es-ES"/>
        </w:rPr>
        <w:t>.</w:t>
      </w:r>
      <w:r w:rsidR="007C7E07" w:rsidRPr="00D74713">
        <w:rPr>
          <w:rFonts w:ascii="Tahoma" w:hAnsi="Tahoma" w:cs="Tahoma"/>
          <w:lang w:val="es-ES"/>
        </w:rPr>
        <w:t xml:space="preserve"> </w:t>
      </w:r>
      <w:r w:rsidR="00C27864" w:rsidRPr="00D74713">
        <w:rPr>
          <w:rFonts w:ascii="Tahoma" w:hAnsi="Tahoma" w:cs="Tahoma"/>
          <w:lang w:val="es-ES"/>
        </w:rPr>
        <w:t>En consecuencia,</w:t>
      </w:r>
      <w:r w:rsidR="00E70F5E" w:rsidRPr="00D74713">
        <w:rPr>
          <w:rFonts w:ascii="Tahoma" w:hAnsi="Tahoma" w:cs="Tahoma"/>
          <w:lang w:val="es-ES"/>
        </w:rPr>
        <w:t xml:space="preserve"> ordenó la liquidación de todas las acreencias reclamadas, arrojando los resultados ya detallados líneas atrás.</w:t>
      </w:r>
    </w:p>
    <w:p w14:paraId="60F7B106" w14:textId="77777777" w:rsidR="0049683E" w:rsidRPr="00D74713" w:rsidRDefault="0049683E" w:rsidP="00D74713">
      <w:pPr>
        <w:spacing w:line="276" w:lineRule="auto"/>
        <w:ind w:firstLine="720"/>
        <w:jc w:val="both"/>
        <w:rPr>
          <w:rFonts w:ascii="Tahoma" w:hAnsi="Tahoma" w:cs="Tahoma"/>
          <w:lang w:val="es-ES"/>
        </w:rPr>
      </w:pPr>
    </w:p>
    <w:p w14:paraId="462643B7" w14:textId="77777777" w:rsidR="00BB34C1" w:rsidRPr="00D74713" w:rsidRDefault="00BB34C1" w:rsidP="00D74713">
      <w:pPr>
        <w:spacing w:line="276" w:lineRule="auto"/>
        <w:ind w:firstLine="720"/>
        <w:jc w:val="both"/>
        <w:rPr>
          <w:rFonts w:ascii="Tahoma" w:hAnsi="Tahoma" w:cs="Tahoma"/>
          <w:lang w:val="es-ES"/>
        </w:rPr>
      </w:pPr>
    </w:p>
    <w:p w14:paraId="194F169D" w14:textId="0F516CB0" w:rsidR="0049683E" w:rsidRPr="00D74713" w:rsidRDefault="0049683E" w:rsidP="00D74713">
      <w:pPr>
        <w:pStyle w:val="Prrafodelista"/>
        <w:numPr>
          <w:ilvl w:val="0"/>
          <w:numId w:val="2"/>
        </w:numPr>
        <w:spacing w:line="276" w:lineRule="auto"/>
        <w:ind w:left="0" w:firstLine="0"/>
        <w:jc w:val="center"/>
        <w:rPr>
          <w:rFonts w:ascii="Tahoma" w:hAnsi="Tahoma" w:cs="Tahoma"/>
          <w:b/>
          <w:lang w:val="es-ES"/>
        </w:rPr>
      </w:pPr>
      <w:r w:rsidRPr="00D74713">
        <w:rPr>
          <w:rFonts w:ascii="Tahoma" w:hAnsi="Tahoma" w:cs="Tahoma"/>
          <w:b/>
          <w:lang w:val="es-ES"/>
        </w:rPr>
        <w:t>RECURSO DE APELACIÓN</w:t>
      </w:r>
    </w:p>
    <w:p w14:paraId="41C35050" w14:textId="77777777" w:rsidR="0049683E" w:rsidRPr="00D74713" w:rsidRDefault="0049683E" w:rsidP="00D74713">
      <w:pPr>
        <w:spacing w:line="276" w:lineRule="auto"/>
        <w:jc w:val="center"/>
        <w:rPr>
          <w:rFonts w:ascii="Tahoma" w:hAnsi="Tahoma" w:cs="Tahoma"/>
          <w:b/>
          <w:lang w:val="es-ES"/>
        </w:rPr>
      </w:pPr>
    </w:p>
    <w:p w14:paraId="26FC4992" w14:textId="548A4990" w:rsidR="00E2515F" w:rsidRPr="00D74713" w:rsidRDefault="00124887" w:rsidP="00D74713">
      <w:pPr>
        <w:spacing w:line="276" w:lineRule="auto"/>
        <w:ind w:firstLine="720"/>
        <w:jc w:val="both"/>
        <w:rPr>
          <w:rFonts w:ascii="Tahoma" w:hAnsi="Tahoma" w:cs="Tahoma"/>
          <w:lang w:val="es-ES"/>
        </w:rPr>
      </w:pPr>
      <w:r w:rsidRPr="00D74713">
        <w:rPr>
          <w:rFonts w:ascii="Tahoma" w:hAnsi="Tahoma" w:cs="Tahoma"/>
          <w:lang w:val="es-ES"/>
        </w:rPr>
        <w:t xml:space="preserve">Contra la anterior decisión interponen recurso de apelación la </w:t>
      </w:r>
      <w:r w:rsidR="00BB34C1" w:rsidRPr="00D74713">
        <w:rPr>
          <w:rFonts w:ascii="Tahoma" w:hAnsi="Tahoma" w:cs="Tahoma"/>
          <w:lang w:val="es-ES"/>
        </w:rPr>
        <w:t xml:space="preserve">parte </w:t>
      </w:r>
      <w:r w:rsidRPr="00D74713">
        <w:rPr>
          <w:rFonts w:ascii="Tahoma" w:hAnsi="Tahoma" w:cs="Tahoma"/>
          <w:lang w:val="es-ES"/>
        </w:rPr>
        <w:t>demandan</w:t>
      </w:r>
      <w:r w:rsidR="001F11CD" w:rsidRPr="00D74713">
        <w:rPr>
          <w:rFonts w:ascii="Tahoma" w:hAnsi="Tahoma" w:cs="Tahoma"/>
          <w:lang w:val="es-ES"/>
        </w:rPr>
        <w:t xml:space="preserve">te y las entidades codemandadas, </w:t>
      </w:r>
      <w:r w:rsidR="00B12DEF" w:rsidRPr="00D74713">
        <w:rPr>
          <w:rFonts w:ascii="Tahoma" w:hAnsi="Tahoma" w:cs="Tahoma"/>
          <w:lang w:val="es-ES"/>
        </w:rPr>
        <w:t xml:space="preserve">Municipio de Pereira y Empresa de Aseo de Pereira. </w:t>
      </w:r>
      <w:r w:rsidR="00BB34C1" w:rsidRPr="00D74713">
        <w:rPr>
          <w:rFonts w:ascii="Tahoma" w:hAnsi="Tahoma" w:cs="Tahoma"/>
          <w:b/>
          <w:bCs/>
          <w:lang w:val="es-ES"/>
        </w:rPr>
        <w:t>El</w:t>
      </w:r>
      <w:r w:rsidR="00B12DEF" w:rsidRPr="00D74713">
        <w:rPr>
          <w:rFonts w:ascii="Tahoma" w:hAnsi="Tahoma" w:cs="Tahoma"/>
          <w:b/>
          <w:bCs/>
          <w:lang w:val="es-ES"/>
        </w:rPr>
        <w:t xml:space="preserve"> demandante</w:t>
      </w:r>
      <w:r w:rsidR="00B12DEF" w:rsidRPr="00D74713">
        <w:rPr>
          <w:rFonts w:ascii="Tahoma" w:hAnsi="Tahoma" w:cs="Tahoma"/>
          <w:lang w:val="es-ES"/>
        </w:rPr>
        <w:t xml:space="preserve">, </w:t>
      </w:r>
      <w:r w:rsidR="000714E1" w:rsidRPr="00D74713">
        <w:rPr>
          <w:rFonts w:ascii="Tahoma" w:hAnsi="Tahoma" w:cs="Tahoma"/>
          <w:lang w:val="es-ES"/>
        </w:rPr>
        <w:t>se muestra inconforme con lo relacionado a</w:t>
      </w:r>
      <w:r w:rsidR="00E2515F" w:rsidRPr="00D74713">
        <w:rPr>
          <w:rFonts w:ascii="Tahoma" w:hAnsi="Tahoma" w:cs="Tahoma"/>
          <w:lang w:val="es-ES"/>
        </w:rPr>
        <w:t>l tema del reintegro</w:t>
      </w:r>
      <w:r w:rsidR="00240228" w:rsidRPr="00D74713">
        <w:rPr>
          <w:rFonts w:ascii="Tahoma" w:hAnsi="Tahoma" w:cs="Tahoma"/>
          <w:lang w:val="es-ES"/>
        </w:rPr>
        <w:t xml:space="preserve"> y señala que </w:t>
      </w:r>
      <w:r w:rsidR="00E2515F" w:rsidRPr="00D74713">
        <w:rPr>
          <w:rFonts w:ascii="Tahoma" w:hAnsi="Tahoma" w:cs="Tahoma"/>
          <w:lang w:val="es-ES"/>
        </w:rPr>
        <w:t>nada se dijo en la sentencia sobre este asunto y al declararse beneficiario</w:t>
      </w:r>
      <w:r w:rsidR="00240228" w:rsidRPr="00D74713">
        <w:rPr>
          <w:rFonts w:ascii="Tahoma" w:hAnsi="Tahoma" w:cs="Tahoma"/>
          <w:lang w:val="es-ES"/>
        </w:rPr>
        <w:t xml:space="preserve"> </w:t>
      </w:r>
      <w:r w:rsidR="00240228" w:rsidRPr="00D74713">
        <w:rPr>
          <w:rFonts w:ascii="Tahoma" w:hAnsi="Tahoma" w:cs="Tahoma"/>
          <w:lang w:val="es-ES"/>
        </w:rPr>
        <w:lastRenderedPageBreak/>
        <w:t>de</w:t>
      </w:r>
      <w:r w:rsidR="00E2515F" w:rsidRPr="00D74713">
        <w:rPr>
          <w:rFonts w:ascii="Tahoma" w:hAnsi="Tahoma" w:cs="Tahoma"/>
          <w:lang w:val="es-ES"/>
        </w:rPr>
        <w:t xml:space="preserve"> las convenciones colectivas</w:t>
      </w:r>
      <w:r w:rsidR="000714E1" w:rsidRPr="00D74713">
        <w:rPr>
          <w:rFonts w:ascii="Tahoma" w:hAnsi="Tahoma" w:cs="Tahoma"/>
          <w:lang w:val="es-ES"/>
        </w:rPr>
        <w:t xml:space="preserve"> al demandante,</w:t>
      </w:r>
      <w:r w:rsidR="00E2515F" w:rsidRPr="00D74713">
        <w:rPr>
          <w:rFonts w:ascii="Tahoma" w:hAnsi="Tahoma" w:cs="Tahoma"/>
          <w:lang w:val="es-ES"/>
        </w:rPr>
        <w:t xml:space="preserve"> este se hace automáticamente acreedor de todos los derechos y garant</w:t>
      </w:r>
      <w:r w:rsidR="00BA5010" w:rsidRPr="00D74713">
        <w:rPr>
          <w:rFonts w:ascii="Tahoma" w:hAnsi="Tahoma" w:cs="Tahoma"/>
          <w:lang w:val="es-ES"/>
        </w:rPr>
        <w:t xml:space="preserve">ías que la convención contiene. </w:t>
      </w:r>
      <w:r w:rsidR="000714E1" w:rsidRPr="00D74713">
        <w:rPr>
          <w:rFonts w:ascii="Tahoma" w:hAnsi="Tahoma" w:cs="Tahoma"/>
          <w:lang w:val="es-ES"/>
        </w:rPr>
        <w:t xml:space="preserve">Refiere </w:t>
      </w:r>
      <w:r w:rsidR="009B2AF8" w:rsidRPr="00D74713">
        <w:rPr>
          <w:rFonts w:ascii="Tahoma" w:hAnsi="Tahoma" w:cs="Tahoma"/>
          <w:lang w:val="es-ES"/>
        </w:rPr>
        <w:t>que en la</w:t>
      </w:r>
      <w:r w:rsidR="00E2515F" w:rsidRPr="00D74713">
        <w:rPr>
          <w:rFonts w:ascii="Tahoma" w:hAnsi="Tahoma" w:cs="Tahoma"/>
          <w:lang w:val="es-ES"/>
        </w:rPr>
        <w:t xml:space="preserve"> Sentencia </w:t>
      </w:r>
      <w:r w:rsidR="00D33031" w:rsidRPr="00D74713">
        <w:rPr>
          <w:rFonts w:ascii="Tahoma" w:hAnsi="Tahoma" w:cs="Tahoma"/>
          <w:lang w:val="es-ES"/>
        </w:rPr>
        <w:t>con radicado No. 37912 de</w:t>
      </w:r>
      <w:r w:rsidR="00E2515F" w:rsidRPr="00D74713">
        <w:rPr>
          <w:rFonts w:ascii="Tahoma" w:hAnsi="Tahoma" w:cs="Tahoma"/>
          <w:lang w:val="es-ES"/>
        </w:rPr>
        <w:t xml:space="preserve"> 2010, la Corte señala que quien adquiere la condición de trabajador oficial </w:t>
      </w:r>
      <w:r w:rsidR="00D46E66" w:rsidRPr="00D74713">
        <w:rPr>
          <w:rFonts w:ascii="Tahoma" w:hAnsi="Tahoma" w:cs="Tahoma"/>
          <w:lang w:val="es-ES"/>
        </w:rPr>
        <w:t>en virtud de la declaratoria de un contrato de trabajo por aplicación al principio d</w:t>
      </w:r>
      <w:r w:rsidR="00D33031" w:rsidRPr="00D74713">
        <w:rPr>
          <w:rFonts w:ascii="Tahoma" w:hAnsi="Tahoma" w:cs="Tahoma"/>
          <w:lang w:val="es-ES"/>
        </w:rPr>
        <w:t>e la primacía de la realidad,</w:t>
      </w:r>
      <w:r w:rsidR="00D46E66" w:rsidRPr="00D74713">
        <w:rPr>
          <w:rFonts w:ascii="Tahoma" w:hAnsi="Tahoma" w:cs="Tahoma"/>
          <w:lang w:val="es-ES"/>
        </w:rPr>
        <w:t xml:space="preserve"> consolida a su favor la prerrogativa de exigir el reconocimiento de las garantías previstas en la ley para este sector de ser</w:t>
      </w:r>
      <w:r w:rsidR="00E44CF0" w:rsidRPr="00D74713">
        <w:rPr>
          <w:rFonts w:ascii="Tahoma" w:hAnsi="Tahoma" w:cs="Tahoma"/>
          <w:lang w:val="es-ES"/>
        </w:rPr>
        <w:t>vidores del estado y la aplicación de la convención colectiva</w:t>
      </w:r>
      <w:r w:rsidR="00D33031" w:rsidRPr="00D74713">
        <w:rPr>
          <w:rFonts w:ascii="Tahoma" w:hAnsi="Tahoma" w:cs="Tahoma"/>
          <w:lang w:val="es-ES"/>
        </w:rPr>
        <w:t>,</w:t>
      </w:r>
      <w:r w:rsidR="00E44CF0" w:rsidRPr="00D74713">
        <w:rPr>
          <w:rFonts w:ascii="Tahoma" w:hAnsi="Tahoma" w:cs="Tahoma"/>
          <w:lang w:val="es-ES"/>
        </w:rPr>
        <w:t xml:space="preserve"> que en la gran mayoría conlleva al reintegro de los trabajadores o</w:t>
      </w:r>
      <w:r w:rsidR="00D33031" w:rsidRPr="00D74713">
        <w:rPr>
          <w:rFonts w:ascii="Tahoma" w:hAnsi="Tahoma" w:cs="Tahoma"/>
          <w:lang w:val="es-ES"/>
        </w:rPr>
        <w:t>ficiales. En ese mismo sentido</w:t>
      </w:r>
      <w:r w:rsidR="00E44CF0" w:rsidRPr="00D74713">
        <w:rPr>
          <w:rFonts w:ascii="Tahoma" w:hAnsi="Tahoma" w:cs="Tahoma"/>
          <w:lang w:val="es-ES"/>
        </w:rPr>
        <w:t xml:space="preserve">, </w:t>
      </w:r>
      <w:r w:rsidR="00240228" w:rsidRPr="00D74713">
        <w:rPr>
          <w:rFonts w:ascii="Tahoma" w:hAnsi="Tahoma" w:cs="Tahoma"/>
          <w:lang w:val="es-ES"/>
        </w:rPr>
        <w:t>refiere la s</w:t>
      </w:r>
      <w:r w:rsidR="00E44CF0" w:rsidRPr="00D74713">
        <w:rPr>
          <w:rFonts w:ascii="Tahoma" w:hAnsi="Tahoma" w:cs="Tahoma"/>
          <w:lang w:val="es-ES"/>
        </w:rPr>
        <w:t>entencia del 16 de septiembre del 2009,</w:t>
      </w:r>
      <w:r w:rsidR="00240228" w:rsidRPr="00D74713">
        <w:rPr>
          <w:rFonts w:ascii="Tahoma" w:hAnsi="Tahoma" w:cs="Tahoma"/>
          <w:lang w:val="es-ES"/>
        </w:rPr>
        <w:t xml:space="preserve"> donde</w:t>
      </w:r>
      <w:r w:rsidR="00E44CF0" w:rsidRPr="00D74713">
        <w:rPr>
          <w:rFonts w:ascii="Tahoma" w:hAnsi="Tahoma" w:cs="Tahoma"/>
          <w:lang w:val="es-ES"/>
        </w:rPr>
        <w:t xml:space="preserve"> la Corte Suprema de Justicia </w:t>
      </w:r>
      <w:r w:rsidR="00240228" w:rsidRPr="00D74713">
        <w:rPr>
          <w:rFonts w:ascii="Tahoma" w:hAnsi="Tahoma" w:cs="Tahoma"/>
          <w:lang w:val="es-ES"/>
        </w:rPr>
        <w:t xml:space="preserve">habría </w:t>
      </w:r>
      <w:r w:rsidR="00E44CF0" w:rsidRPr="00D74713">
        <w:rPr>
          <w:rFonts w:ascii="Tahoma" w:hAnsi="Tahoma" w:cs="Tahoma"/>
          <w:lang w:val="es-ES"/>
        </w:rPr>
        <w:t>manifest</w:t>
      </w:r>
      <w:r w:rsidR="00240228" w:rsidRPr="00D74713">
        <w:rPr>
          <w:rFonts w:ascii="Tahoma" w:hAnsi="Tahoma" w:cs="Tahoma"/>
          <w:lang w:val="es-ES"/>
        </w:rPr>
        <w:t>ado</w:t>
      </w:r>
      <w:r w:rsidR="00E44CF0" w:rsidRPr="00D74713">
        <w:rPr>
          <w:rFonts w:ascii="Tahoma" w:hAnsi="Tahoma" w:cs="Tahoma"/>
          <w:lang w:val="es-ES"/>
        </w:rPr>
        <w:t xml:space="preserve"> que </w:t>
      </w:r>
      <w:r w:rsidR="00E44CF0" w:rsidRPr="00D74713">
        <w:rPr>
          <w:rFonts w:ascii="Tahoma" w:hAnsi="Tahoma" w:cs="Tahoma"/>
          <w:i/>
          <w:iCs/>
          <w:lang w:val="es-ES"/>
        </w:rPr>
        <w:t>‘‘</w:t>
      </w:r>
      <w:r w:rsidR="00E44CF0" w:rsidRPr="00D74713">
        <w:rPr>
          <w:rFonts w:ascii="Tahoma" w:hAnsi="Tahoma" w:cs="Tahoma"/>
          <w:i/>
          <w:iCs/>
          <w:sz w:val="22"/>
          <w:lang w:val="es-ES"/>
        </w:rPr>
        <w:t xml:space="preserve">no puede ser ilegal que el juzgado válidamente pueda abandonar el reintegro al que el demandante tiene derecho </w:t>
      </w:r>
      <w:r w:rsidR="00F02D29" w:rsidRPr="00D74713">
        <w:rPr>
          <w:rFonts w:ascii="Tahoma" w:hAnsi="Tahoma" w:cs="Tahoma"/>
          <w:i/>
          <w:iCs/>
          <w:sz w:val="22"/>
          <w:lang w:val="es-ES"/>
        </w:rPr>
        <w:t>por reunir los presupuestos de la norma convencional para ser beneficiario, habida cuenta que se dan las exigencias para su aplicación partiendo del supuesto que su vinculación no pudo ser de otra forma distinta a la de un contrato de trabajo y que la condición que adquirió no es otra a la de un trabajador oficial frente al que ha de prevalecer esas disposiciones sobre decretos de reestructuración por la planta de personal aludidos por el sensor’’</w:t>
      </w:r>
      <w:r w:rsidR="00BB34C1" w:rsidRPr="00D74713">
        <w:rPr>
          <w:rFonts w:ascii="Tahoma" w:hAnsi="Tahoma" w:cs="Tahoma"/>
          <w:lang w:val="es-ES"/>
        </w:rPr>
        <w:t xml:space="preserve"> . T</w:t>
      </w:r>
      <w:r w:rsidR="00240228" w:rsidRPr="00D74713">
        <w:rPr>
          <w:rFonts w:ascii="Tahoma" w:hAnsi="Tahoma" w:cs="Tahoma"/>
          <w:lang w:val="es-ES"/>
        </w:rPr>
        <w:t>ermina indicando que</w:t>
      </w:r>
      <w:r w:rsidR="00F02D29" w:rsidRPr="00D74713">
        <w:rPr>
          <w:rFonts w:ascii="Tahoma" w:hAnsi="Tahoma" w:cs="Tahoma"/>
          <w:lang w:val="es-ES"/>
        </w:rPr>
        <w:t xml:space="preserve"> la convención colectiva de 1991-1992</w:t>
      </w:r>
      <w:r w:rsidR="00D33031" w:rsidRPr="00D74713">
        <w:rPr>
          <w:rFonts w:ascii="Tahoma" w:hAnsi="Tahoma" w:cs="Tahoma"/>
          <w:lang w:val="es-ES"/>
        </w:rPr>
        <w:t>,</w:t>
      </w:r>
      <w:r w:rsidR="00F02D29" w:rsidRPr="00D74713">
        <w:rPr>
          <w:rFonts w:ascii="Tahoma" w:hAnsi="Tahoma" w:cs="Tahoma"/>
          <w:lang w:val="es-ES"/>
        </w:rPr>
        <w:t xml:space="preserve"> que se encuentra vigente</w:t>
      </w:r>
      <w:r w:rsidR="00D33031" w:rsidRPr="00D74713">
        <w:rPr>
          <w:rFonts w:ascii="Tahoma" w:hAnsi="Tahoma" w:cs="Tahoma"/>
          <w:lang w:val="es-ES"/>
        </w:rPr>
        <w:t>,</w:t>
      </w:r>
      <w:r w:rsidR="00F02D29" w:rsidRPr="00D74713">
        <w:rPr>
          <w:rFonts w:ascii="Tahoma" w:hAnsi="Tahoma" w:cs="Tahoma"/>
          <w:lang w:val="es-ES"/>
        </w:rPr>
        <w:t xml:space="preserve"> establece que los contratos de los trabajad</w:t>
      </w:r>
      <w:r w:rsidR="00D33031" w:rsidRPr="00D74713">
        <w:rPr>
          <w:rFonts w:ascii="Tahoma" w:hAnsi="Tahoma" w:cs="Tahoma"/>
          <w:lang w:val="es-ES"/>
        </w:rPr>
        <w:t>ores oficiales al servicio del M</w:t>
      </w:r>
      <w:r w:rsidR="00F02D29" w:rsidRPr="00D74713">
        <w:rPr>
          <w:rFonts w:ascii="Tahoma" w:hAnsi="Tahoma" w:cs="Tahoma"/>
          <w:lang w:val="es-ES"/>
        </w:rPr>
        <w:t>unicipio de Pereira</w:t>
      </w:r>
      <w:r w:rsidR="00FF0599" w:rsidRPr="00D74713">
        <w:rPr>
          <w:rFonts w:ascii="Tahoma" w:hAnsi="Tahoma" w:cs="Tahoma"/>
          <w:lang w:val="es-ES"/>
        </w:rPr>
        <w:t xml:space="preserve"> son a término indefinido</w:t>
      </w:r>
      <w:r w:rsidR="00D33031" w:rsidRPr="00D74713">
        <w:rPr>
          <w:rFonts w:ascii="Tahoma" w:hAnsi="Tahoma" w:cs="Tahoma"/>
          <w:lang w:val="es-ES"/>
        </w:rPr>
        <w:t>,</w:t>
      </w:r>
      <w:r w:rsidR="00FF0599" w:rsidRPr="00D74713">
        <w:rPr>
          <w:rFonts w:ascii="Tahoma" w:hAnsi="Tahoma" w:cs="Tahoma"/>
          <w:lang w:val="es-ES"/>
        </w:rPr>
        <w:t xml:space="preserve"> así mismo que no podrá des</w:t>
      </w:r>
      <w:r w:rsidR="00BB34C1" w:rsidRPr="00D74713">
        <w:rPr>
          <w:rFonts w:ascii="Tahoma" w:hAnsi="Tahoma" w:cs="Tahoma"/>
          <w:lang w:val="es-ES"/>
        </w:rPr>
        <w:t>pedirse un trabajador oficial si</w:t>
      </w:r>
      <w:r w:rsidR="00FF0599" w:rsidRPr="00D74713">
        <w:rPr>
          <w:rFonts w:ascii="Tahoma" w:hAnsi="Tahoma" w:cs="Tahoma"/>
          <w:lang w:val="es-ES"/>
        </w:rPr>
        <w:t>n justa causa compr</w:t>
      </w:r>
      <w:r w:rsidR="008D04C4" w:rsidRPr="00D74713">
        <w:rPr>
          <w:rFonts w:ascii="Tahoma" w:hAnsi="Tahoma" w:cs="Tahoma"/>
          <w:lang w:val="es-ES"/>
        </w:rPr>
        <w:t>obada en previa</w:t>
      </w:r>
      <w:r w:rsidR="00FF0599" w:rsidRPr="00D74713">
        <w:rPr>
          <w:rFonts w:ascii="Tahoma" w:hAnsi="Tahoma" w:cs="Tahoma"/>
          <w:lang w:val="es-ES"/>
        </w:rPr>
        <w:t xml:space="preserve"> audiencia de descargos, pues de lo contrario sería nulo y el trabajador debe ser reintegrado, lo cual</w:t>
      </w:r>
      <w:r w:rsidR="00240228" w:rsidRPr="00D74713">
        <w:rPr>
          <w:rFonts w:ascii="Tahoma" w:hAnsi="Tahoma" w:cs="Tahoma"/>
          <w:lang w:val="es-ES"/>
        </w:rPr>
        <w:t>, concluye,</w:t>
      </w:r>
      <w:r w:rsidR="00FF0599" w:rsidRPr="00D74713">
        <w:rPr>
          <w:rFonts w:ascii="Tahoma" w:hAnsi="Tahoma" w:cs="Tahoma"/>
          <w:lang w:val="es-ES"/>
        </w:rPr>
        <w:t xml:space="preserve"> aplica en este caso </w:t>
      </w:r>
      <w:r w:rsidR="008D04C4" w:rsidRPr="00D74713">
        <w:rPr>
          <w:rFonts w:ascii="Tahoma" w:hAnsi="Tahoma" w:cs="Tahoma"/>
          <w:lang w:val="es-ES"/>
        </w:rPr>
        <w:t xml:space="preserve">para el demandante. </w:t>
      </w:r>
    </w:p>
    <w:p w14:paraId="425E63B3" w14:textId="77777777" w:rsidR="008D04C4" w:rsidRPr="00D74713" w:rsidRDefault="008D04C4" w:rsidP="00D74713">
      <w:pPr>
        <w:spacing w:line="276" w:lineRule="auto"/>
        <w:rPr>
          <w:rFonts w:ascii="Tahoma" w:hAnsi="Tahoma" w:cs="Tahoma"/>
          <w:lang w:val="es-ES"/>
        </w:rPr>
      </w:pPr>
    </w:p>
    <w:p w14:paraId="3A23B4A7" w14:textId="5A7ABCFB" w:rsidR="008D04C4" w:rsidRPr="00D74713" w:rsidRDefault="00BA5010" w:rsidP="00D74713">
      <w:pPr>
        <w:spacing w:line="276" w:lineRule="auto"/>
        <w:ind w:firstLine="720"/>
        <w:jc w:val="both"/>
        <w:rPr>
          <w:rFonts w:ascii="Tahoma" w:hAnsi="Tahoma" w:cs="Tahoma"/>
          <w:lang w:val="es-ES"/>
        </w:rPr>
      </w:pPr>
      <w:r w:rsidRPr="00D74713">
        <w:rPr>
          <w:rFonts w:ascii="Tahoma" w:hAnsi="Tahoma" w:cs="Tahoma"/>
          <w:lang w:val="es-ES"/>
        </w:rPr>
        <w:t xml:space="preserve">El </w:t>
      </w:r>
      <w:r w:rsidRPr="00D74713">
        <w:rPr>
          <w:rFonts w:ascii="Tahoma" w:hAnsi="Tahoma" w:cs="Tahoma"/>
          <w:b/>
          <w:bCs/>
          <w:lang w:val="es-ES"/>
        </w:rPr>
        <w:t>Municipio</w:t>
      </w:r>
      <w:r w:rsidR="00240228" w:rsidRPr="00D74713">
        <w:rPr>
          <w:rFonts w:ascii="Tahoma" w:hAnsi="Tahoma" w:cs="Tahoma"/>
          <w:b/>
          <w:bCs/>
          <w:lang w:val="es-ES"/>
        </w:rPr>
        <w:t xml:space="preserve"> de Pereira</w:t>
      </w:r>
      <w:r w:rsidRPr="00D74713">
        <w:rPr>
          <w:rFonts w:ascii="Tahoma" w:hAnsi="Tahoma" w:cs="Tahoma"/>
          <w:lang w:val="es-ES"/>
        </w:rPr>
        <w:t>, por su parte, solicita que se revoque</w:t>
      </w:r>
      <w:r w:rsidR="008D04C4" w:rsidRPr="00D74713">
        <w:rPr>
          <w:rFonts w:ascii="Tahoma" w:hAnsi="Tahoma" w:cs="Tahoma"/>
          <w:lang w:val="es-ES"/>
        </w:rPr>
        <w:t xml:space="preserve"> la sentencia de primera instancia </w:t>
      </w:r>
      <w:r w:rsidRPr="00D74713">
        <w:rPr>
          <w:rFonts w:ascii="Tahoma" w:hAnsi="Tahoma" w:cs="Tahoma"/>
          <w:lang w:val="es-ES"/>
        </w:rPr>
        <w:t>pues no se tuvo en cuenta que</w:t>
      </w:r>
      <w:r w:rsidR="003C6228" w:rsidRPr="00D74713">
        <w:rPr>
          <w:rFonts w:ascii="Tahoma" w:hAnsi="Tahoma" w:cs="Tahoma"/>
          <w:lang w:val="es-ES"/>
        </w:rPr>
        <w:t xml:space="preserve"> la Corte Suprema de Justicia</w:t>
      </w:r>
      <w:r w:rsidRPr="00D74713">
        <w:rPr>
          <w:rFonts w:ascii="Tahoma" w:hAnsi="Tahoma" w:cs="Tahoma"/>
          <w:lang w:val="es-ES"/>
        </w:rPr>
        <w:t xml:space="preserve">, </w:t>
      </w:r>
      <w:r w:rsidR="003C6228" w:rsidRPr="00D74713">
        <w:rPr>
          <w:rFonts w:ascii="Tahoma" w:hAnsi="Tahoma" w:cs="Tahoma"/>
          <w:lang w:val="es-ES"/>
        </w:rPr>
        <w:t>Sala Laboral</w:t>
      </w:r>
      <w:r w:rsidRPr="00D74713">
        <w:rPr>
          <w:rFonts w:ascii="Tahoma" w:hAnsi="Tahoma" w:cs="Tahoma"/>
          <w:lang w:val="es-ES"/>
        </w:rPr>
        <w:t>,</w:t>
      </w:r>
      <w:r w:rsidR="003C6228" w:rsidRPr="00D74713">
        <w:rPr>
          <w:rFonts w:ascii="Tahoma" w:hAnsi="Tahoma" w:cs="Tahoma"/>
          <w:lang w:val="es-ES"/>
        </w:rPr>
        <w:t xml:space="preserve"> ha indicado con ponencia de la Dra. Clara Cecilia Dueñas Quevedo</w:t>
      </w:r>
      <w:r w:rsidRPr="00D74713">
        <w:rPr>
          <w:rFonts w:ascii="Tahoma" w:hAnsi="Tahoma" w:cs="Tahoma"/>
          <w:lang w:val="es-ES"/>
        </w:rPr>
        <w:t>,</w:t>
      </w:r>
      <w:r w:rsidR="003C6228" w:rsidRPr="00D74713">
        <w:rPr>
          <w:rFonts w:ascii="Tahoma" w:hAnsi="Tahoma" w:cs="Tahoma"/>
          <w:lang w:val="es-ES"/>
        </w:rPr>
        <w:t xml:space="preserve"> que el cumplimiento de un horario de trabajo por sí solo no es indicativo de una subordinación ni hace concluir forzosamente la existencia de la misma</w:t>
      </w:r>
      <w:r w:rsidRPr="00D74713">
        <w:rPr>
          <w:rFonts w:ascii="Tahoma" w:hAnsi="Tahoma" w:cs="Tahoma"/>
          <w:lang w:val="es-ES"/>
        </w:rPr>
        <w:t>,</w:t>
      </w:r>
      <w:r w:rsidR="003C6228" w:rsidRPr="00D74713">
        <w:rPr>
          <w:rFonts w:ascii="Tahoma" w:hAnsi="Tahoma" w:cs="Tahoma"/>
          <w:lang w:val="es-ES"/>
        </w:rPr>
        <w:t xml:space="preserve"> puesto que se deben realizar los demás medios probatorios mediante los cuales se pueda concluir que efectivamente lo que existe es un contrato de prestación de </w:t>
      </w:r>
      <w:r w:rsidRPr="00D74713">
        <w:rPr>
          <w:rFonts w:ascii="Tahoma" w:hAnsi="Tahoma" w:cs="Tahoma"/>
          <w:lang w:val="es-ES"/>
        </w:rPr>
        <w:t>servicios de carácter personal y en este caso s</w:t>
      </w:r>
      <w:r w:rsidR="003C6228" w:rsidRPr="00D74713">
        <w:rPr>
          <w:rFonts w:ascii="Tahoma" w:hAnsi="Tahoma" w:cs="Tahoma"/>
          <w:lang w:val="es-ES"/>
        </w:rPr>
        <w:t xml:space="preserve">i bien </w:t>
      </w:r>
      <w:r w:rsidRPr="00D74713">
        <w:rPr>
          <w:rFonts w:ascii="Tahoma" w:hAnsi="Tahoma" w:cs="Tahoma"/>
          <w:lang w:val="es-ES"/>
        </w:rPr>
        <w:t xml:space="preserve">se </w:t>
      </w:r>
      <w:r w:rsidR="003C6228" w:rsidRPr="00D74713">
        <w:rPr>
          <w:rFonts w:ascii="Tahoma" w:hAnsi="Tahoma" w:cs="Tahoma"/>
          <w:lang w:val="es-ES"/>
        </w:rPr>
        <w:t xml:space="preserve">indica </w:t>
      </w:r>
      <w:r w:rsidRPr="00D74713">
        <w:rPr>
          <w:rFonts w:ascii="Tahoma" w:hAnsi="Tahoma" w:cs="Tahoma"/>
          <w:lang w:val="es-ES"/>
        </w:rPr>
        <w:t xml:space="preserve">que el demandante </w:t>
      </w:r>
      <w:r w:rsidR="003C6228" w:rsidRPr="00D74713">
        <w:rPr>
          <w:rFonts w:ascii="Tahoma" w:hAnsi="Tahoma" w:cs="Tahoma"/>
          <w:lang w:val="es-ES"/>
        </w:rPr>
        <w:t>cumplía con un horario en el caso concreto y acataba instruc</w:t>
      </w:r>
      <w:r w:rsidR="00E056BC" w:rsidRPr="00D74713">
        <w:rPr>
          <w:rFonts w:ascii="Tahoma" w:hAnsi="Tahoma" w:cs="Tahoma"/>
          <w:lang w:val="es-ES"/>
        </w:rPr>
        <w:t>ciones que le daba la empresa a</w:t>
      </w:r>
      <w:r w:rsidR="003C6228" w:rsidRPr="00D74713">
        <w:rPr>
          <w:rFonts w:ascii="Tahoma" w:hAnsi="Tahoma" w:cs="Tahoma"/>
          <w:lang w:val="es-ES"/>
        </w:rPr>
        <w:t xml:space="preserve"> la </w:t>
      </w:r>
      <w:r w:rsidR="00E056BC" w:rsidRPr="00D74713">
        <w:rPr>
          <w:rFonts w:ascii="Tahoma" w:hAnsi="Tahoma" w:cs="Tahoma"/>
          <w:lang w:val="es-ES"/>
        </w:rPr>
        <w:t>entidad accionada, no existen pruebas contundentes de ello</w:t>
      </w:r>
      <w:r w:rsidRPr="00D74713">
        <w:rPr>
          <w:rFonts w:ascii="Tahoma" w:hAnsi="Tahoma" w:cs="Tahoma"/>
          <w:lang w:val="es-ES"/>
        </w:rPr>
        <w:t>,</w:t>
      </w:r>
      <w:r w:rsidR="00E056BC" w:rsidRPr="00D74713">
        <w:rPr>
          <w:rFonts w:ascii="Tahoma" w:hAnsi="Tahoma" w:cs="Tahoma"/>
          <w:lang w:val="es-ES"/>
        </w:rPr>
        <w:t xml:space="preserve"> puesto que las pruebas testimoniales que se allegaron al proceso manifestaban en su testimonio que ellos estaban divididos en cuadrillas, que ellos no compartían diariamente la jornada laboral, es decir, que durante el presunto cumplimiento de horario no est</w:t>
      </w:r>
      <w:r w:rsidR="00240228" w:rsidRPr="00D74713">
        <w:rPr>
          <w:rFonts w:ascii="Tahoma" w:hAnsi="Tahoma" w:cs="Tahoma"/>
          <w:lang w:val="es-ES"/>
        </w:rPr>
        <w:t>aban</w:t>
      </w:r>
      <w:r w:rsidR="00E056BC" w:rsidRPr="00D74713">
        <w:rPr>
          <w:rFonts w:ascii="Tahoma" w:hAnsi="Tahoma" w:cs="Tahoma"/>
          <w:lang w:val="es-ES"/>
        </w:rPr>
        <w:t xml:space="preserve"> todo el tiempo en compañía del demandante para</w:t>
      </w:r>
      <w:r w:rsidRPr="00D74713">
        <w:rPr>
          <w:rFonts w:ascii="Tahoma" w:hAnsi="Tahoma" w:cs="Tahoma"/>
          <w:lang w:val="es-ES"/>
        </w:rPr>
        <w:t xml:space="preserve"> verificar que efectivamente estuviera sometido al</w:t>
      </w:r>
      <w:r w:rsidR="00E056BC" w:rsidRPr="00D74713">
        <w:rPr>
          <w:rFonts w:ascii="Tahoma" w:hAnsi="Tahoma" w:cs="Tahoma"/>
          <w:lang w:val="es-ES"/>
        </w:rPr>
        <w:t xml:space="preserve"> cumplimiento de un horario o a la sugestión de instrucciones por parte de un superior jerárquico. </w:t>
      </w:r>
      <w:r w:rsidR="00A5082C" w:rsidRPr="00D74713">
        <w:rPr>
          <w:rFonts w:ascii="Tahoma" w:hAnsi="Tahoma" w:cs="Tahoma"/>
          <w:lang w:val="es-ES"/>
        </w:rPr>
        <w:t>Agrega que e</w:t>
      </w:r>
      <w:r w:rsidR="00E056BC" w:rsidRPr="00D74713">
        <w:rPr>
          <w:rFonts w:ascii="Tahoma" w:hAnsi="Tahoma" w:cs="Tahoma"/>
          <w:lang w:val="es-ES"/>
        </w:rPr>
        <w:t>n este caso particular, se tiene que, la presencia del actor en algunos lugares específicos a efectos de desarrollar sus labores y dentro de una jornada determinada, corresponde no solo a la necesidad del servicio para el cual fue contratado, sino que par</w:t>
      </w:r>
      <w:r w:rsidR="00562A89" w:rsidRPr="00D74713">
        <w:rPr>
          <w:rFonts w:ascii="Tahoma" w:hAnsi="Tahoma" w:cs="Tahoma"/>
          <w:lang w:val="es-ES"/>
        </w:rPr>
        <w:t xml:space="preserve">a desempeñar su función o labor, </w:t>
      </w:r>
      <w:r w:rsidR="00E056BC" w:rsidRPr="00D74713">
        <w:rPr>
          <w:rFonts w:ascii="Tahoma" w:hAnsi="Tahoma" w:cs="Tahoma"/>
          <w:lang w:val="es-ES"/>
        </w:rPr>
        <w:t>era necesaria su presencia en determinados lugares, en ciertos espacios del día, esto solamente para dar cumplimiento al  alcance de las funciones propias de su contrato dentro de horarios prudentes, razonables y útiles para la sociedad, pues no sería r</w:t>
      </w:r>
      <w:r w:rsidR="00562A89" w:rsidRPr="00D74713">
        <w:rPr>
          <w:rFonts w:ascii="Tahoma" w:hAnsi="Tahoma" w:cs="Tahoma"/>
          <w:lang w:val="es-ES"/>
        </w:rPr>
        <w:t>azonable</w:t>
      </w:r>
      <w:r w:rsidR="00E056BC" w:rsidRPr="00D74713">
        <w:rPr>
          <w:rFonts w:ascii="Tahoma" w:hAnsi="Tahoma" w:cs="Tahoma"/>
          <w:lang w:val="es-ES"/>
        </w:rPr>
        <w:t xml:space="preserve"> que el demandante realizara las actividades del alcance dentro de su contrato en jornadas dentro de las cuales no se va a ver beneficiado el municipio de Pereira. Fren</w:t>
      </w:r>
      <w:r w:rsidR="00562A89" w:rsidRPr="00D74713">
        <w:rPr>
          <w:rFonts w:ascii="Tahoma" w:hAnsi="Tahoma" w:cs="Tahoma"/>
          <w:lang w:val="es-ES"/>
        </w:rPr>
        <w:t>t</w:t>
      </w:r>
      <w:r w:rsidR="00E056BC" w:rsidRPr="00D74713">
        <w:rPr>
          <w:rFonts w:ascii="Tahoma" w:hAnsi="Tahoma" w:cs="Tahoma"/>
          <w:lang w:val="es-ES"/>
        </w:rPr>
        <w:t>e a la unidad contractual,</w:t>
      </w:r>
      <w:r w:rsidR="00A519C1" w:rsidRPr="00D74713">
        <w:rPr>
          <w:rFonts w:ascii="Tahoma" w:hAnsi="Tahoma" w:cs="Tahoma"/>
          <w:lang w:val="es-ES"/>
        </w:rPr>
        <w:t xml:space="preserve"> a los contratos que han tenido interrupciones, la jurisprudencia </w:t>
      </w:r>
      <w:r w:rsidR="00A519C1" w:rsidRPr="00D74713">
        <w:rPr>
          <w:rFonts w:ascii="Tahoma" w:hAnsi="Tahoma" w:cs="Tahoma"/>
          <w:lang w:val="es-ES"/>
        </w:rPr>
        <w:lastRenderedPageBreak/>
        <w:t>indica en cuanto los lapsos entre contrato y contrato son breves, pues deben ser un máximo de 15 días para que se constituya una relación laboral unificada y así lo ha determinado la Sala de decisión Laboral del distrito de Pereira en Sentencia del 28 de octubre en radicado 2009</w:t>
      </w:r>
      <w:r w:rsidR="00562A89" w:rsidRPr="00D74713">
        <w:rPr>
          <w:rFonts w:ascii="Tahoma" w:hAnsi="Tahoma" w:cs="Tahoma"/>
          <w:lang w:val="es-ES"/>
        </w:rPr>
        <w:t>-</w:t>
      </w:r>
      <w:r w:rsidR="00A519C1" w:rsidRPr="00D74713">
        <w:rPr>
          <w:rFonts w:ascii="Tahoma" w:hAnsi="Tahoma" w:cs="Tahoma"/>
          <w:lang w:val="es-ES"/>
        </w:rPr>
        <w:t>00239 donde la magistrada ponente Ana Lucía Caicedo Calderón manifestó que este término de interrupción no podía considerar los 15 días. En igual sentido, el Decreto 1045 de 1978</w:t>
      </w:r>
      <w:r w:rsidR="00562A89" w:rsidRPr="00D74713">
        <w:rPr>
          <w:rFonts w:ascii="Tahoma" w:hAnsi="Tahoma" w:cs="Tahoma"/>
          <w:lang w:val="es-ES"/>
        </w:rPr>
        <w:t>,</w:t>
      </w:r>
      <w:r w:rsidR="00A519C1" w:rsidRPr="00D74713">
        <w:rPr>
          <w:rFonts w:ascii="Tahoma" w:hAnsi="Tahoma" w:cs="Tahoma"/>
          <w:lang w:val="es-ES"/>
        </w:rPr>
        <w:t xml:space="preserve"> en el artículo 10</w:t>
      </w:r>
      <w:r w:rsidR="00562A89" w:rsidRPr="00D74713">
        <w:rPr>
          <w:rFonts w:ascii="Tahoma" w:hAnsi="Tahoma" w:cs="Tahoma"/>
          <w:lang w:val="es-ES"/>
        </w:rPr>
        <w:t>,</w:t>
      </w:r>
      <w:r w:rsidR="00A519C1" w:rsidRPr="00D74713">
        <w:rPr>
          <w:rFonts w:ascii="Tahoma" w:hAnsi="Tahoma" w:cs="Tahoma"/>
          <w:lang w:val="es-ES"/>
        </w:rPr>
        <w:t xml:space="preserve"> se refiere a la unidad contractual y menciona que la interrupción no debe superior a los 15 días. </w:t>
      </w:r>
    </w:p>
    <w:p w14:paraId="22382EED" w14:textId="77777777" w:rsidR="00AE2DEF" w:rsidRPr="00D74713" w:rsidRDefault="00AE2DEF" w:rsidP="00D74713">
      <w:pPr>
        <w:spacing w:line="276" w:lineRule="auto"/>
        <w:jc w:val="both"/>
        <w:rPr>
          <w:rFonts w:ascii="Tahoma" w:hAnsi="Tahoma" w:cs="Tahoma"/>
          <w:lang w:val="es-ES"/>
        </w:rPr>
      </w:pPr>
    </w:p>
    <w:p w14:paraId="147DC32E" w14:textId="5C8797B5" w:rsidR="002F5DDA" w:rsidRPr="00D74713" w:rsidRDefault="00562A89" w:rsidP="00D74713">
      <w:pPr>
        <w:spacing w:line="276" w:lineRule="auto"/>
        <w:ind w:firstLine="720"/>
        <w:jc w:val="both"/>
        <w:rPr>
          <w:rFonts w:ascii="Tahoma" w:hAnsi="Tahoma" w:cs="Tahoma"/>
          <w:lang w:val="es-ES"/>
        </w:rPr>
      </w:pPr>
      <w:r w:rsidRPr="00D74713">
        <w:rPr>
          <w:rFonts w:ascii="Tahoma" w:hAnsi="Tahoma" w:cs="Tahoma"/>
          <w:lang w:val="es-ES"/>
        </w:rPr>
        <w:t>Por ú</w:t>
      </w:r>
      <w:r w:rsidR="004F020F" w:rsidRPr="00D74713">
        <w:rPr>
          <w:rFonts w:ascii="Tahoma" w:hAnsi="Tahoma" w:cs="Tahoma"/>
          <w:lang w:val="es-ES"/>
        </w:rPr>
        <w:t xml:space="preserve">ltimo, </w:t>
      </w:r>
      <w:r w:rsidR="00AE2DEF" w:rsidRPr="00D74713">
        <w:rPr>
          <w:rFonts w:ascii="Tahoma" w:hAnsi="Tahoma" w:cs="Tahoma"/>
          <w:lang w:val="es-ES"/>
        </w:rPr>
        <w:t xml:space="preserve">también apela </w:t>
      </w:r>
      <w:r w:rsidR="004F020F" w:rsidRPr="00D74713">
        <w:rPr>
          <w:rFonts w:ascii="Tahoma" w:hAnsi="Tahoma" w:cs="Tahoma"/>
          <w:lang w:val="es-ES"/>
        </w:rPr>
        <w:t xml:space="preserve">la </w:t>
      </w:r>
      <w:r w:rsidR="004F020F" w:rsidRPr="00D74713">
        <w:rPr>
          <w:rFonts w:ascii="Tahoma" w:hAnsi="Tahoma" w:cs="Tahoma"/>
          <w:b/>
          <w:bCs/>
          <w:lang w:val="es-ES"/>
        </w:rPr>
        <w:t>Empresa de A</w:t>
      </w:r>
      <w:r w:rsidR="00AE2DEF" w:rsidRPr="00D74713">
        <w:rPr>
          <w:rFonts w:ascii="Tahoma" w:hAnsi="Tahoma" w:cs="Tahoma"/>
          <w:b/>
          <w:bCs/>
          <w:lang w:val="es-ES"/>
        </w:rPr>
        <w:t>seo de Pereira</w:t>
      </w:r>
      <w:r w:rsidR="00AE2DEF" w:rsidRPr="00D74713">
        <w:rPr>
          <w:rFonts w:ascii="Tahoma" w:hAnsi="Tahoma" w:cs="Tahoma"/>
          <w:lang w:val="es-ES"/>
        </w:rPr>
        <w:t>, indicando que</w:t>
      </w:r>
      <w:r w:rsidR="002F5DDA" w:rsidRPr="00D74713">
        <w:rPr>
          <w:rFonts w:ascii="Tahoma" w:hAnsi="Tahoma" w:cs="Tahoma"/>
          <w:lang w:val="es-ES"/>
        </w:rPr>
        <w:t xml:space="preserve"> el demandante venía con unos contratos interrumpidos desde el 10 de julio del 2008 hasta el momento que</w:t>
      </w:r>
      <w:r w:rsidR="00AE2DEF" w:rsidRPr="00D74713">
        <w:rPr>
          <w:rFonts w:ascii="Tahoma" w:hAnsi="Tahoma" w:cs="Tahoma"/>
          <w:lang w:val="es-ES"/>
        </w:rPr>
        <w:t xml:space="preserve"> empezó la contratación con la Empresa de Aseo de Pereira y se determinó en la sentencia que efectivamente hubo</w:t>
      </w:r>
      <w:r w:rsidR="002F5DDA" w:rsidRPr="00D74713">
        <w:rPr>
          <w:rFonts w:ascii="Tahoma" w:hAnsi="Tahoma" w:cs="Tahoma"/>
          <w:lang w:val="es-ES"/>
        </w:rPr>
        <w:t xml:space="preserve"> unas interrupciones y no </w:t>
      </w:r>
      <w:r w:rsidR="00AE2DEF" w:rsidRPr="00D74713">
        <w:rPr>
          <w:rFonts w:ascii="Tahoma" w:hAnsi="Tahoma" w:cs="Tahoma"/>
          <w:lang w:val="es-ES"/>
        </w:rPr>
        <w:t xml:space="preserve">se decretó la unidad contractual y ello es importante en </w:t>
      </w:r>
      <w:r w:rsidR="002F5DDA" w:rsidRPr="00D74713">
        <w:rPr>
          <w:rFonts w:ascii="Tahoma" w:hAnsi="Tahoma" w:cs="Tahoma"/>
          <w:lang w:val="es-ES"/>
        </w:rPr>
        <w:t>el entendido de que los contratos firmados o sus</w:t>
      </w:r>
      <w:r w:rsidR="00AE2DEF" w:rsidRPr="00D74713">
        <w:rPr>
          <w:rFonts w:ascii="Tahoma" w:hAnsi="Tahoma" w:cs="Tahoma"/>
          <w:lang w:val="es-ES"/>
        </w:rPr>
        <w:t>critos con la Empresa de A</w:t>
      </w:r>
      <w:r w:rsidR="002F5DDA" w:rsidRPr="00D74713">
        <w:rPr>
          <w:rFonts w:ascii="Tahoma" w:hAnsi="Tahoma" w:cs="Tahoma"/>
          <w:lang w:val="es-ES"/>
        </w:rPr>
        <w:t xml:space="preserve">seo de Pereira por la parte actora, fueron totalmente independientes y autónomos. </w:t>
      </w:r>
      <w:r w:rsidR="00DC0EFA" w:rsidRPr="00D74713">
        <w:rPr>
          <w:rFonts w:ascii="Tahoma" w:hAnsi="Tahoma" w:cs="Tahoma"/>
          <w:lang w:val="es-ES"/>
        </w:rPr>
        <w:t>Así, e</w:t>
      </w:r>
      <w:r w:rsidR="002F5DDA" w:rsidRPr="00D74713">
        <w:rPr>
          <w:rFonts w:ascii="Tahoma" w:hAnsi="Tahoma" w:cs="Tahoma"/>
          <w:lang w:val="es-ES"/>
        </w:rPr>
        <w:t>l 29 de diciembre del 2012</w:t>
      </w:r>
      <w:r w:rsidR="00971A62" w:rsidRPr="00D74713">
        <w:rPr>
          <w:rFonts w:ascii="Tahoma" w:hAnsi="Tahoma" w:cs="Tahoma"/>
          <w:lang w:val="es-ES"/>
        </w:rPr>
        <w:t>,</w:t>
      </w:r>
      <w:r w:rsidR="002F5DDA" w:rsidRPr="00D74713">
        <w:rPr>
          <w:rFonts w:ascii="Tahoma" w:hAnsi="Tahoma" w:cs="Tahoma"/>
          <w:lang w:val="es-ES"/>
        </w:rPr>
        <w:t xml:space="preserve"> terminó una vinculación el contratante con una </w:t>
      </w:r>
      <w:r w:rsidR="00AE2DEF" w:rsidRPr="00D74713">
        <w:rPr>
          <w:rFonts w:ascii="Tahoma" w:hAnsi="Tahoma" w:cs="Tahoma"/>
          <w:lang w:val="es-ES"/>
        </w:rPr>
        <w:t>empresa de servicios temporales; e</w:t>
      </w:r>
      <w:r w:rsidR="002F5DDA" w:rsidRPr="00D74713">
        <w:rPr>
          <w:rFonts w:ascii="Tahoma" w:hAnsi="Tahoma" w:cs="Tahoma"/>
          <w:lang w:val="es-ES"/>
        </w:rPr>
        <w:t>l 18 de marzo de 2013 se vincula contra</w:t>
      </w:r>
      <w:r w:rsidR="00AE2DEF" w:rsidRPr="00D74713">
        <w:rPr>
          <w:rFonts w:ascii="Tahoma" w:hAnsi="Tahoma" w:cs="Tahoma"/>
          <w:lang w:val="es-ES"/>
        </w:rPr>
        <w:t>ctualmente con la Empresa de A</w:t>
      </w:r>
      <w:r w:rsidR="002F5DDA" w:rsidRPr="00D74713">
        <w:rPr>
          <w:rFonts w:ascii="Tahoma" w:hAnsi="Tahoma" w:cs="Tahoma"/>
          <w:lang w:val="es-ES"/>
        </w:rPr>
        <w:t xml:space="preserve">seo de Pereira, </w:t>
      </w:r>
      <w:r w:rsidR="00971A62" w:rsidRPr="00D74713">
        <w:rPr>
          <w:rFonts w:ascii="Tahoma" w:hAnsi="Tahoma" w:cs="Tahoma"/>
          <w:lang w:val="es-ES"/>
        </w:rPr>
        <w:t xml:space="preserve">es decir, </w:t>
      </w:r>
      <w:r w:rsidR="002F5DDA" w:rsidRPr="00D74713">
        <w:rPr>
          <w:rFonts w:ascii="Tahoma" w:hAnsi="Tahoma" w:cs="Tahoma"/>
          <w:lang w:val="es-ES"/>
        </w:rPr>
        <w:t>dos meses y medio después y va con ellos hasta el 17 de julio del 2013, posteriormente</w:t>
      </w:r>
      <w:r w:rsidR="00971A62" w:rsidRPr="00D74713">
        <w:rPr>
          <w:rFonts w:ascii="Tahoma" w:hAnsi="Tahoma" w:cs="Tahoma"/>
          <w:lang w:val="es-ES"/>
        </w:rPr>
        <w:t>,</w:t>
      </w:r>
      <w:r w:rsidR="002F5DDA" w:rsidRPr="00D74713">
        <w:rPr>
          <w:rFonts w:ascii="Tahoma" w:hAnsi="Tahoma" w:cs="Tahoma"/>
          <w:lang w:val="es-ES"/>
        </w:rPr>
        <w:t xml:space="preserve"> a los 4 meses y medio. Exactamente el 2 de diciembre del 2013</w:t>
      </w:r>
      <w:r w:rsidR="00971A62" w:rsidRPr="00D74713">
        <w:rPr>
          <w:rFonts w:ascii="Tahoma" w:hAnsi="Tahoma" w:cs="Tahoma"/>
          <w:lang w:val="es-ES"/>
        </w:rPr>
        <w:t>,</w:t>
      </w:r>
      <w:r w:rsidR="002F5DDA" w:rsidRPr="00D74713">
        <w:rPr>
          <w:rFonts w:ascii="Tahoma" w:hAnsi="Tahoma" w:cs="Tahoma"/>
          <w:lang w:val="es-ES"/>
        </w:rPr>
        <w:t xml:space="preserve"> vuelve y suscribe un contrato de prestación de servicios con el municipio. Estos son contratos totalm</w:t>
      </w:r>
      <w:r w:rsidR="00411BC2" w:rsidRPr="00D74713">
        <w:rPr>
          <w:rFonts w:ascii="Tahoma" w:hAnsi="Tahoma" w:cs="Tahoma"/>
          <w:lang w:val="es-ES"/>
        </w:rPr>
        <w:t xml:space="preserve">ente autónomos e independientes, </w:t>
      </w:r>
      <w:r w:rsidR="00971A62" w:rsidRPr="00D74713">
        <w:rPr>
          <w:rFonts w:ascii="Tahoma" w:hAnsi="Tahoma" w:cs="Tahoma"/>
          <w:lang w:val="es-ES"/>
        </w:rPr>
        <w:t xml:space="preserve">ya que entre un contrato y otro suscrito, </w:t>
      </w:r>
      <w:r w:rsidR="00411BC2" w:rsidRPr="00D74713">
        <w:rPr>
          <w:rFonts w:ascii="Tahoma" w:hAnsi="Tahoma" w:cs="Tahoma"/>
          <w:lang w:val="es-ES"/>
        </w:rPr>
        <w:t>transcurrieron meses, más de 30 días, lo que debe llamar la atención de la Sala en el entendido</w:t>
      </w:r>
      <w:r w:rsidR="00971A62" w:rsidRPr="00D74713">
        <w:rPr>
          <w:rFonts w:ascii="Tahoma" w:hAnsi="Tahoma" w:cs="Tahoma"/>
          <w:lang w:val="es-ES"/>
        </w:rPr>
        <w:t xml:space="preserve"> de</w:t>
      </w:r>
      <w:r w:rsidR="00411BC2" w:rsidRPr="00D74713">
        <w:rPr>
          <w:rFonts w:ascii="Tahoma" w:hAnsi="Tahoma" w:cs="Tahoma"/>
          <w:lang w:val="es-ES"/>
        </w:rPr>
        <w:t xml:space="preserve"> que los contratos vienen de ma</w:t>
      </w:r>
      <w:r w:rsidR="00971A62" w:rsidRPr="00D74713">
        <w:rPr>
          <w:rFonts w:ascii="Tahoma" w:hAnsi="Tahoma" w:cs="Tahoma"/>
          <w:lang w:val="es-ES"/>
        </w:rPr>
        <w:t>nera independiente y no continuó,</w:t>
      </w:r>
      <w:r w:rsidR="00411BC2" w:rsidRPr="00D74713">
        <w:rPr>
          <w:rFonts w:ascii="Tahoma" w:hAnsi="Tahoma" w:cs="Tahoma"/>
          <w:lang w:val="es-ES"/>
        </w:rPr>
        <w:t xml:space="preserve"> ni </w:t>
      </w:r>
      <w:r w:rsidR="00971A62" w:rsidRPr="00D74713">
        <w:rPr>
          <w:rFonts w:ascii="Tahoma" w:hAnsi="Tahoma" w:cs="Tahoma"/>
          <w:lang w:val="es-ES"/>
        </w:rPr>
        <w:t xml:space="preserve">fue </w:t>
      </w:r>
      <w:r w:rsidR="00411BC2" w:rsidRPr="00D74713">
        <w:rPr>
          <w:rFonts w:ascii="Tahoma" w:hAnsi="Tahoma" w:cs="Tahoma"/>
          <w:lang w:val="es-ES"/>
        </w:rPr>
        <w:t>periódico</w:t>
      </w:r>
      <w:r w:rsidR="00971A62" w:rsidRPr="00D74713">
        <w:rPr>
          <w:rFonts w:ascii="Tahoma" w:hAnsi="Tahoma" w:cs="Tahoma"/>
          <w:lang w:val="es-ES"/>
        </w:rPr>
        <w:t>,</w:t>
      </w:r>
      <w:r w:rsidR="00411BC2" w:rsidRPr="00D74713">
        <w:rPr>
          <w:rFonts w:ascii="Tahoma" w:hAnsi="Tahoma" w:cs="Tahoma"/>
          <w:lang w:val="es-ES"/>
        </w:rPr>
        <w:t xml:space="preserve"> y es </w:t>
      </w:r>
      <w:r w:rsidR="00971A62" w:rsidRPr="00D74713">
        <w:rPr>
          <w:rFonts w:ascii="Tahoma" w:hAnsi="Tahoma" w:cs="Tahoma"/>
          <w:lang w:val="es-ES"/>
        </w:rPr>
        <w:t xml:space="preserve">muy importante esto, tal como se indicó </w:t>
      </w:r>
      <w:r w:rsidR="00411BC2" w:rsidRPr="00D74713">
        <w:rPr>
          <w:rFonts w:ascii="Tahoma" w:hAnsi="Tahoma" w:cs="Tahoma"/>
          <w:lang w:val="es-ES"/>
        </w:rPr>
        <w:t>en los alegatos</w:t>
      </w:r>
      <w:r w:rsidR="00971A62" w:rsidRPr="00D74713">
        <w:rPr>
          <w:rFonts w:ascii="Tahoma" w:hAnsi="Tahoma" w:cs="Tahoma"/>
          <w:lang w:val="es-ES"/>
        </w:rPr>
        <w:t>, ya que la Empresa de A</w:t>
      </w:r>
      <w:r w:rsidR="00411BC2" w:rsidRPr="00D74713">
        <w:rPr>
          <w:rFonts w:ascii="Tahoma" w:hAnsi="Tahoma" w:cs="Tahoma"/>
          <w:lang w:val="es-ES"/>
        </w:rPr>
        <w:t>seo de Pereira es una empresa autónoma e independiente</w:t>
      </w:r>
      <w:r w:rsidR="00971A62" w:rsidRPr="00D74713">
        <w:rPr>
          <w:rFonts w:ascii="Tahoma" w:hAnsi="Tahoma" w:cs="Tahoma"/>
          <w:lang w:val="es-ES"/>
        </w:rPr>
        <w:t>,</w:t>
      </w:r>
      <w:r w:rsidR="00411BC2" w:rsidRPr="00D74713">
        <w:rPr>
          <w:rFonts w:ascii="Tahoma" w:hAnsi="Tahoma" w:cs="Tahoma"/>
          <w:lang w:val="es-ES"/>
        </w:rPr>
        <w:t xml:space="preserve"> que cuenta con autonomía presupuestal y administrativa</w:t>
      </w:r>
      <w:r w:rsidR="00971A62" w:rsidRPr="00D74713">
        <w:rPr>
          <w:rFonts w:ascii="Tahoma" w:hAnsi="Tahoma" w:cs="Tahoma"/>
          <w:lang w:val="es-ES"/>
        </w:rPr>
        <w:t>,</w:t>
      </w:r>
      <w:r w:rsidR="00411BC2" w:rsidRPr="00D74713">
        <w:rPr>
          <w:rFonts w:ascii="Tahoma" w:hAnsi="Tahoma" w:cs="Tahoma"/>
          <w:lang w:val="es-ES"/>
        </w:rPr>
        <w:t xml:space="preserve"> </w:t>
      </w:r>
      <w:r w:rsidR="00BB34C1" w:rsidRPr="00D74713">
        <w:rPr>
          <w:rFonts w:ascii="Tahoma" w:hAnsi="Tahoma" w:cs="Tahoma"/>
          <w:lang w:val="es-ES"/>
        </w:rPr>
        <w:t xml:space="preserve">por lo que </w:t>
      </w:r>
      <w:r w:rsidR="00411BC2" w:rsidRPr="00D74713">
        <w:rPr>
          <w:rFonts w:ascii="Tahoma" w:hAnsi="Tahoma" w:cs="Tahoma"/>
          <w:lang w:val="es-ES"/>
        </w:rPr>
        <w:t xml:space="preserve">no hay ninguna posibilidad de que exista una solidaridad en la contratación. Respecto a la prescripción, </w:t>
      </w:r>
      <w:r w:rsidR="00971A62" w:rsidRPr="00D74713">
        <w:rPr>
          <w:rFonts w:ascii="Tahoma" w:hAnsi="Tahoma" w:cs="Tahoma"/>
          <w:lang w:val="es-ES"/>
        </w:rPr>
        <w:t>se debe t</w:t>
      </w:r>
      <w:r w:rsidR="00BB34C1" w:rsidRPr="00D74713">
        <w:rPr>
          <w:rFonts w:ascii="Tahoma" w:hAnsi="Tahoma" w:cs="Tahoma"/>
          <w:lang w:val="es-ES"/>
        </w:rPr>
        <w:t>ener</w:t>
      </w:r>
      <w:r w:rsidR="00971A62" w:rsidRPr="00D74713">
        <w:rPr>
          <w:rFonts w:ascii="Tahoma" w:hAnsi="Tahoma" w:cs="Tahoma"/>
          <w:lang w:val="es-ES"/>
        </w:rPr>
        <w:t xml:space="preserve"> </w:t>
      </w:r>
      <w:r w:rsidR="00D113FA" w:rsidRPr="00D74713">
        <w:rPr>
          <w:rFonts w:ascii="Tahoma" w:hAnsi="Tahoma" w:cs="Tahoma"/>
          <w:lang w:val="es-ES"/>
        </w:rPr>
        <w:t xml:space="preserve">en cuenta que la Empresa de Aseo </w:t>
      </w:r>
      <w:r w:rsidR="00411BC2" w:rsidRPr="00D74713">
        <w:rPr>
          <w:rFonts w:ascii="Tahoma" w:hAnsi="Tahoma" w:cs="Tahoma"/>
          <w:lang w:val="es-ES"/>
        </w:rPr>
        <w:t>presentó una excepción previa denominada falta de</w:t>
      </w:r>
      <w:r w:rsidR="00D113FA" w:rsidRPr="00D74713">
        <w:rPr>
          <w:rFonts w:ascii="Tahoma" w:hAnsi="Tahoma" w:cs="Tahoma"/>
          <w:lang w:val="es-ES"/>
        </w:rPr>
        <w:t xml:space="preserve"> reclamación administrativa, </w:t>
      </w:r>
      <w:r w:rsidR="00411BC2" w:rsidRPr="00D74713">
        <w:rPr>
          <w:rFonts w:ascii="Tahoma" w:hAnsi="Tahoma" w:cs="Tahoma"/>
          <w:lang w:val="es-ES"/>
        </w:rPr>
        <w:t xml:space="preserve">la cual </w:t>
      </w:r>
      <w:r w:rsidR="00D113FA" w:rsidRPr="00D74713">
        <w:rPr>
          <w:rFonts w:ascii="Tahoma" w:hAnsi="Tahoma" w:cs="Tahoma"/>
          <w:lang w:val="es-ES"/>
        </w:rPr>
        <w:t xml:space="preserve">se </w:t>
      </w:r>
      <w:r w:rsidR="00411BC2" w:rsidRPr="00D74713">
        <w:rPr>
          <w:rFonts w:ascii="Tahoma" w:hAnsi="Tahoma" w:cs="Tahoma"/>
          <w:lang w:val="es-ES"/>
        </w:rPr>
        <w:t xml:space="preserve">declaró no </w:t>
      </w:r>
      <w:r w:rsidR="00D113FA" w:rsidRPr="00D74713">
        <w:rPr>
          <w:rFonts w:ascii="Tahoma" w:hAnsi="Tahoma" w:cs="Tahoma"/>
          <w:lang w:val="es-ES"/>
        </w:rPr>
        <w:t>probaba en primera y segunda, sin embargo se debe estudiar de nuevo, porque</w:t>
      </w:r>
      <w:r w:rsidR="00411BC2" w:rsidRPr="00D74713">
        <w:rPr>
          <w:rFonts w:ascii="Tahoma" w:hAnsi="Tahoma" w:cs="Tahoma"/>
          <w:lang w:val="es-ES"/>
        </w:rPr>
        <w:t xml:space="preserve"> la contratación con la empresa de aseo de Pereira terminó el 17 de julio del 2013 y las partes presentaron reclamación administrativa solo frente al municipio de Pereira el 4 de abril del </w:t>
      </w:r>
      <w:r w:rsidR="009F31B9" w:rsidRPr="00D74713">
        <w:rPr>
          <w:rFonts w:ascii="Tahoma" w:hAnsi="Tahoma" w:cs="Tahoma"/>
          <w:lang w:val="es-ES"/>
        </w:rPr>
        <w:t>2</w:t>
      </w:r>
      <w:r w:rsidR="00D113FA" w:rsidRPr="00D74713">
        <w:rPr>
          <w:rFonts w:ascii="Tahoma" w:hAnsi="Tahoma" w:cs="Tahoma"/>
          <w:lang w:val="es-ES"/>
        </w:rPr>
        <w:t>016, nunca se hizo frente a la Empresa de A</w:t>
      </w:r>
      <w:r w:rsidR="009F31B9" w:rsidRPr="00D74713">
        <w:rPr>
          <w:rFonts w:ascii="Tahoma" w:hAnsi="Tahoma" w:cs="Tahoma"/>
          <w:lang w:val="es-ES"/>
        </w:rPr>
        <w:t>seo</w:t>
      </w:r>
      <w:r w:rsidR="004F7946" w:rsidRPr="00D74713">
        <w:rPr>
          <w:rFonts w:ascii="Tahoma" w:hAnsi="Tahoma" w:cs="Tahoma"/>
          <w:lang w:val="es-ES"/>
        </w:rPr>
        <w:t>,</w:t>
      </w:r>
      <w:r w:rsidR="009F31B9" w:rsidRPr="00D74713">
        <w:rPr>
          <w:rFonts w:ascii="Tahoma" w:hAnsi="Tahoma" w:cs="Tahoma"/>
          <w:lang w:val="es-ES"/>
        </w:rPr>
        <w:t xml:space="preserve"> siendo una entidad pública con patrimonio público del 100%</w:t>
      </w:r>
      <w:r w:rsidR="004F7946" w:rsidRPr="00D74713">
        <w:rPr>
          <w:rFonts w:ascii="Tahoma" w:hAnsi="Tahoma" w:cs="Tahoma"/>
          <w:lang w:val="es-ES"/>
        </w:rPr>
        <w:t>, por lo tanto debió</w:t>
      </w:r>
      <w:r w:rsidR="009F31B9" w:rsidRPr="00D74713">
        <w:rPr>
          <w:rFonts w:ascii="Tahoma" w:hAnsi="Tahoma" w:cs="Tahoma"/>
          <w:lang w:val="es-ES"/>
        </w:rPr>
        <w:t xml:space="preserve"> agota</w:t>
      </w:r>
      <w:r w:rsidR="004F7946" w:rsidRPr="00D74713">
        <w:rPr>
          <w:rFonts w:ascii="Tahoma" w:hAnsi="Tahoma" w:cs="Tahoma"/>
          <w:lang w:val="es-ES"/>
        </w:rPr>
        <w:t>rse y e</w:t>
      </w:r>
      <w:r w:rsidR="009F31B9" w:rsidRPr="00D74713">
        <w:rPr>
          <w:rFonts w:ascii="Tahoma" w:hAnsi="Tahoma" w:cs="Tahoma"/>
          <w:lang w:val="es-ES"/>
        </w:rPr>
        <w:t>sa discusión debe darse en segunda instancia</w:t>
      </w:r>
      <w:r w:rsidR="004F7946" w:rsidRPr="00D74713">
        <w:rPr>
          <w:rFonts w:ascii="Tahoma" w:hAnsi="Tahoma" w:cs="Tahoma"/>
          <w:lang w:val="es-ES"/>
        </w:rPr>
        <w:t>,</w:t>
      </w:r>
      <w:r w:rsidR="009F31B9" w:rsidRPr="00D74713">
        <w:rPr>
          <w:rFonts w:ascii="Tahoma" w:hAnsi="Tahoma" w:cs="Tahoma"/>
          <w:lang w:val="es-ES"/>
        </w:rPr>
        <w:t xml:space="preserve"> </w:t>
      </w:r>
      <w:r w:rsidR="004F7946" w:rsidRPr="00D74713">
        <w:rPr>
          <w:rFonts w:ascii="Tahoma" w:hAnsi="Tahoma" w:cs="Tahoma"/>
          <w:lang w:val="es-ES"/>
        </w:rPr>
        <w:t>ya que está totalmente prescrita cualquier obligaciones de la Empresa de A</w:t>
      </w:r>
      <w:r w:rsidR="009F31B9" w:rsidRPr="00D74713">
        <w:rPr>
          <w:rFonts w:ascii="Tahoma" w:hAnsi="Tahoma" w:cs="Tahoma"/>
          <w:lang w:val="es-ES"/>
        </w:rPr>
        <w:t>seo de Pereira</w:t>
      </w:r>
      <w:r w:rsidR="004F7946" w:rsidRPr="00D74713">
        <w:rPr>
          <w:rFonts w:ascii="Tahoma" w:hAnsi="Tahoma" w:cs="Tahoma"/>
          <w:lang w:val="es-ES"/>
        </w:rPr>
        <w:t>, dado</w:t>
      </w:r>
      <w:r w:rsidR="009F31B9" w:rsidRPr="00D74713">
        <w:rPr>
          <w:rFonts w:ascii="Tahoma" w:hAnsi="Tahoma" w:cs="Tahoma"/>
          <w:lang w:val="es-ES"/>
        </w:rPr>
        <w:t xml:space="preserve"> que la demanda fue presentada en el 2018 y el proceso</w:t>
      </w:r>
      <w:r w:rsidR="004F7946" w:rsidRPr="00D74713">
        <w:rPr>
          <w:rFonts w:ascii="Tahoma" w:hAnsi="Tahoma" w:cs="Tahoma"/>
          <w:lang w:val="es-ES"/>
        </w:rPr>
        <w:t xml:space="preserve"> ya estaba</w:t>
      </w:r>
      <w:r w:rsidR="009F31B9" w:rsidRPr="00D74713">
        <w:rPr>
          <w:rFonts w:ascii="Tahoma" w:hAnsi="Tahoma" w:cs="Tahoma"/>
          <w:lang w:val="es-ES"/>
        </w:rPr>
        <w:t xml:space="preserve"> prescrito</w:t>
      </w:r>
      <w:r w:rsidR="004F7946" w:rsidRPr="00D74713">
        <w:rPr>
          <w:rFonts w:ascii="Tahoma" w:hAnsi="Tahoma" w:cs="Tahoma"/>
          <w:lang w:val="es-ES"/>
        </w:rPr>
        <w:t xml:space="preserve"> para esa fecha</w:t>
      </w:r>
      <w:r w:rsidR="00543FF2" w:rsidRPr="00D74713">
        <w:rPr>
          <w:rFonts w:ascii="Tahoma" w:hAnsi="Tahoma" w:cs="Tahoma"/>
          <w:lang w:val="es-ES"/>
        </w:rPr>
        <w:t>.</w:t>
      </w:r>
    </w:p>
    <w:p w14:paraId="32DF2AA5" w14:textId="1DEE9155" w:rsidR="00543FF2" w:rsidRDefault="00543FF2" w:rsidP="00D74713">
      <w:pPr>
        <w:spacing w:line="276" w:lineRule="auto"/>
        <w:rPr>
          <w:rFonts w:ascii="Tahoma" w:hAnsi="Tahoma" w:cs="Tahoma"/>
        </w:rPr>
      </w:pPr>
    </w:p>
    <w:p w14:paraId="644A242C" w14:textId="77777777" w:rsidR="00AE620B" w:rsidRPr="00D74713" w:rsidRDefault="00AE620B" w:rsidP="00D74713">
      <w:pPr>
        <w:spacing w:line="276" w:lineRule="auto"/>
        <w:rPr>
          <w:rFonts w:ascii="Tahoma" w:hAnsi="Tahoma" w:cs="Tahoma"/>
        </w:rPr>
      </w:pPr>
    </w:p>
    <w:p w14:paraId="1C4DE1B4" w14:textId="48DC4427" w:rsidR="00BB34C1" w:rsidRPr="00D74713" w:rsidRDefault="00BB34C1" w:rsidP="00D74713">
      <w:pPr>
        <w:pStyle w:val="Prrafodelista"/>
        <w:widowControl w:val="0"/>
        <w:numPr>
          <w:ilvl w:val="0"/>
          <w:numId w:val="2"/>
        </w:numPr>
        <w:autoSpaceDE w:val="0"/>
        <w:autoSpaceDN w:val="0"/>
        <w:adjustRightInd w:val="0"/>
        <w:spacing w:after="160" w:line="276" w:lineRule="auto"/>
        <w:jc w:val="center"/>
        <w:rPr>
          <w:rFonts w:ascii="Tahoma" w:hAnsi="Tahoma" w:cs="Tahoma"/>
          <w:b/>
          <w:caps/>
        </w:rPr>
      </w:pPr>
      <w:r w:rsidRPr="00D74713">
        <w:rPr>
          <w:rFonts w:ascii="Tahoma" w:hAnsi="Tahoma" w:cs="Tahoma"/>
          <w:b/>
          <w:bCs/>
          <w:caps/>
        </w:rPr>
        <w:t>ALEGATOS DE CONCLUSIÓN / CONCEPTO DEL MINISTERIO PÚBLICO</w:t>
      </w:r>
    </w:p>
    <w:p w14:paraId="777D521E" w14:textId="082BDE24" w:rsidR="00841796" w:rsidRPr="00D74713" w:rsidRDefault="00841796" w:rsidP="00D74713">
      <w:pPr>
        <w:spacing w:line="276" w:lineRule="auto"/>
        <w:ind w:firstLine="708"/>
        <w:jc w:val="both"/>
        <w:rPr>
          <w:rFonts w:ascii="Tahoma" w:hAnsi="Tahoma" w:cs="Tahoma"/>
        </w:rPr>
      </w:pPr>
      <w:r w:rsidRPr="00D74713">
        <w:rPr>
          <w:rFonts w:ascii="Tahoma" w:hAnsi="Tahoma" w:cs="Tahoma"/>
        </w:rPr>
        <w:t xml:space="preserve">Analizados los alegatos presentados por escrito por el demandante y el Municipio de Pereira,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Pr="00D74713">
        <w:rPr>
          <w:rFonts w:ascii="Tahoma" w:hAnsi="Tahoma" w:cs="Tahoma"/>
        </w:rPr>
        <w:lastRenderedPageBreak/>
        <w:t>que se expresa a continuación.  Por otra parte, el Ministerio Público no rindió concepto en este asunto.</w:t>
      </w:r>
    </w:p>
    <w:p w14:paraId="16AEBED9" w14:textId="0A94AA53" w:rsidR="00BB34C1" w:rsidRDefault="00BB34C1" w:rsidP="00AE620B">
      <w:pPr>
        <w:widowControl w:val="0"/>
        <w:autoSpaceDE w:val="0"/>
        <w:autoSpaceDN w:val="0"/>
        <w:adjustRightInd w:val="0"/>
        <w:spacing w:line="276" w:lineRule="auto"/>
        <w:rPr>
          <w:rFonts w:ascii="Tahoma" w:hAnsi="Tahoma" w:cs="Tahoma"/>
          <w:bCs/>
          <w:caps/>
        </w:rPr>
      </w:pPr>
    </w:p>
    <w:p w14:paraId="0456E302" w14:textId="77777777" w:rsidR="00AE620B" w:rsidRPr="00AE620B" w:rsidRDefault="00AE620B" w:rsidP="00AE620B">
      <w:pPr>
        <w:widowControl w:val="0"/>
        <w:autoSpaceDE w:val="0"/>
        <w:autoSpaceDN w:val="0"/>
        <w:adjustRightInd w:val="0"/>
        <w:spacing w:line="276" w:lineRule="auto"/>
        <w:rPr>
          <w:rFonts w:ascii="Tahoma" w:hAnsi="Tahoma" w:cs="Tahoma"/>
          <w:bCs/>
          <w:caps/>
        </w:rPr>
      </w:pPr>
    </w:p>
    <w:p w14:paraId="3673CD17" w14:textId="72D8803B" w:rsidR="00543FF2" w:rsidRPr="00D74713" w:rsidRDefault="00543FF2" w:rsidP="00AE620B">
      <w:pPr>
        <w:pStyle w:val="Prrafodelista"/>
        <w:widowControl w:val="0"/>
        <w:numPr>
          <w:ilvl w:val="0"/>
          <w:numId w:val="2"/>
        </w:numPr>
        <w:autoSpaceDE w:val="0"/>
        <w:autoSpaceDN w:val="0"/>
        <w:adjustRightInd w:val="0"/>
        <w:spacing w:line="276" w:lineRule="auto"/>
        <w:jc w:val="center"/>
        <w:rPr>
          <w:rFonts w:ascii="Tahoma" w:hAnsi="Tahoma" w:cs="Tahoma"/>
          <w:b/>
          <w:caps/>
        </w:rPr>
      </w:pPr>
      <w:r w:rsidRPr="00D74713">
        <w:rPr>
          <w:rFonts w:ascii="Tahoma" w:hAnsi="Tahoma" w:cs="Tahoma"/>
          <w:b/>
          <w:bCs/>
          <w:caps/>
        </w:rPr>
        <w:t>Problema jurídico por resolver</w:t>
      </w:r>
    </w:p>
    <w:p w14:paraId="0BEC1397" w14:textId="77777777" w:rsidR="00543FF2" w:rsidRPr="00D74713" w:rsidRDefault="00543FF2" w:rsidP="00D74713">
      <w:pPr>
        <w:pStyle w:val="Sinespaciado"/>
        <w:spacing w:line="276" w:lineRule="auto"/>
        <w:rPr>
          <w:rFonts w:ascii="Tahoma" w:hAnsi="Tahoma" w:cs="Tahoma"/>
        </w:rPr>
      </w:pPr>
    </w:p>
    <w:p w14:paraId="6FF68296" w14:textId="71A50262" w:rsidR="5EBF3E4A" w:rsidRPr="00D74713" w:rsidRDefault="5EBF3E4A" w:rsidP="00D74713">
      <w:pPr>
        <w:pStyle w:val="Sinespaciado"/>
        <w:spacing w:line="276" w:lineRule="auto"/>
        <w:rPr>
          <w:rFonts w:ascii="Tahoma" w:hAnsi="Tahoma" w:cs="Tahoma"/>
        </w:rPr>
      </w:pPr>
    </w:p>
    <w:p w14:paraId="0C07B82E" w14:textId="18542315" w:rsidR="00543FF2" w:rsidRPr="00D74713" w:rsidRDefault="00543FF2" w:rsidP="00D74713">
      <w:pPr>
        <w:pStyle w:val="Sinespaciado"/>
        <w:spacing w:line="276" w:lineRule="auto"/>
        <w:ind w:firstLine="708"/>
        <w:jc w:val="both"/>
        <w:rPr>
          <w:rFonts w:ascii="Tahoma" w:hAnsi="Tahoma" w:cs="Tahoma"/>
        </w:rPr>
      </w:pPr>
      <w:r w:rsidRPr="00D74713">
        <w:rPr>
          <w:rFonts w:ascii="Tahoma" w:hAnsi="Tahoma" w:cs="Tahoma"/>
        </w:rPr>
        <w:t xml:space="preserve">El problema jurídico en este asunto se contrae a determinar si entre las partes en contienda existieron los contratos de trabajo reconocidos en sede de primera instancia. En caso positivo, en sede de consulta, se revisará la procedencia y el monto de la condena económica impuesta en el fallo objeto de revisión, para lo cual será necesario verificar si el demandante tiene derecho al </w:t>
      </w:r>
      <w:r w:rsidR="00841796" w:rsidRPr="00D74713">
        <w:rPr>
          <w:rFonts w:ascii="Tahoma" w:hAnsi="Tahoma" w:cs="Tahoma"/>
        </w:rPr>
        <w:t xml:space="preserve">reintegro y al </w:t>
      </w:r>
      <w:r w:rsidRPr="00D74713">
        <w:rPr>
          <w:rFonts w:ascii="Tahoma" w:hAnsi="Tahoma" w:cs="Tahoma"/>
        </w:rPr>
        <w:t>pago de los derechos derivados de las convenciones colectivas celebradas entre el municipio y sus trabajadores oficiales.</w:t>
      </w:r>
      <w:r w:rsidR="00841796" w:rsidRPr="00D74713">
        <w:rPr>
          <w:rFonts w:ascii="Tahoma" w:hAnsi="Tahoma" w:cs="Tahoma"/>
        </w:rPr>
        <w:t xml:space="preserve"> </w:t>
      </w:r>
      <w:r w:rsidR="0017279A" w:rsidRPr="00D74713">
        <w:rPr>
          <w:rFonts w:ascii="Tahoma" w:hAnsi="Tahoma" w:cs="Tahoma"/>
        </w:rPr>
        <w:t>E</w:t>
      </w:r>
      <w:r w:rsidR="00841796" w:rsidRPr="00D74713">
        <w:rPr>
          <w:rFonts w:ascii="Tahoma" w:hAnsi="Tahoma" w:cs="Tahoma"/>
        </w:rPr>
        <w:t>n relación con la apelación de la Empresa de Aseo, se analizará, por una parte</w:t>
      </w:r>
      <w:r w:rsidR="76BE8906" w:rsidRPr="00D74713">
        <w:rPr>
          <w:rFonts w:ascii="Tahoma" w:hAnsi="Tahoma" w:cs="Tahoma"/>
        </w:rPr>
        <w:t>,</w:t>
      </w:r>
      <w:r w:rsidR="00841796" w:rsidRPr="00D74713">
        <w:rPr>
          <w:rFonts w:ascii="Tahoma" w:hAnsi="Tahoma" w:cs="Tahoma"/>
        </w:rPr>
        <w:t xml:space="preserve"> si a estas alturas puede controvertir la decisión de no declarar probada la excepción previa de falta de reclamación administrativa, y por otra, si hay lugar a declarar la solidaridad frente a esa empresa.</w:t>
      </w:r>
    </w:p>
    <w:p w14:paraId="299ED35F" w14:textId="77777777" w:rsidR="00841796" w:rsidRPr="00D74713" w:rsidRDefault="00841796" w:rsidP="00D74713">
      <w:pPr>
        <w:pStyle w:val="Sinespaciado"/>
        <w:spacing w:line="276" w:lineRule="auto"/>
        <w:ind w:firstLine="708"/>
        <w:jc w:val="both"/>
        <w:rPr>
          <w:rFonts w:ascii="Tahoma" w:hAnsi="Tahoma" w:cs="Tahoma"/>
        </w:rPr>
      </w:pPr>
    </w:p>
    <w:p w14:paraId="32DD7626" w14:textId="77777777" w:rsidR="00841796" w:rsidRPr="00D74713" w:rsidRDefault="00841796" w:rsidP="00D74713">
      <w:pPr>
        <w:pStyle w:val="Sinespaciado"/>
        <w:spacing w:line="276" w:lineRule="auto"/>
        <w:ind w:firstLine="708"/>
        <w:jc w:val="both"/>
        <w:rPr>
          <w:rFonts w:ascii="Tahoma" w:hAnsi="Tahoma" w:cs="Tahoma"/>
        </w:rPr>
      </w:pPr>
    </w:p>
    <w:p w14:paraId="1F316E17" w14:textId="77777777" w:rsidR="00543FF2" w:rsidRPr="00D74713" w:rsidRDefault="00543FF2" w:rsidP="00AE620B">
      <w:pPr>
        <w:pStyle w:val="Prrafodelista"/>
        <w:widowControl w:val="0"/>
        <w:numPr>
          <w:ilvl w:val="0"/>
          <w:numId w:val="2"/>
        </w:numPr>
        <w:tabs>
          <w:tab w:val="left" w:pos="426"/>
        </w:tabs>
        <w:autoSpaceDE w:val="0"/>
        <w:autoSpaceDN w:val="0"/>
        <w:adjustRightInd w:val="0"/>
        <w:spacing w:line="276" w:lineRule="auto"/>
        <w:jc w:val="center"/>
        <w:rPr>
          <w:rFonts w:ascii="Tahoma" w:hAnsi="Tahoma" w:cs="Tahoma"/>
          <w:b/>
          <w:bCs/>
          <w:caps/>
        </w:rPr>
      </w:pPr>
      <w:r w:rsidRPr="00D74713">
        <w:rPr>
          <w:rFonts w:ascii="Tahoma" w:hAnsi="Tahoma" w:cs="Tahoma"/>
          <w:b/>
          <w:bCs/>
          <w:caps/>
        </w:rPr>
        <w:t>Consideraciones</w:t>
      </w:r>
    </w:p>
    <w:p w14:paraId="465936BB" w14:textId="77777777" w:rsidR="00543FF2" w:rsidRPr="00D74713" w:rsidRDefault="00543FF2" w:rsidP="00D74713">
      <w:pPr>
        <w:adjustRightInd w:val="0"/>
        <w:spacing w:line="276" w:lineRule="auto"/>
        <w:rPr>
          <w:rFonts w:ascii="Tahoma" w:hAnsi="Tahoma" w:cs="Tahoma"/>
          <w:b/>
          <w:bCs/>
          <w:bdr w:val="none" w:sz="0" w:space="0" w:color="auto" w:frame="1"/>
        </w:rPr>
      </w:pPr>
    </w:p>
    <w:p w14:paraId="67957D9F" w14:textId="70BC916E" w:rsidR="00543FF2" w:rsidRPr="00D74713" w:rsidRDefault="00841796" w:rsidP="00D74713">
      <w:pPr>
        <w:pStyle w:val="Prrafodelista"/>
        <w:adjustRightInd w:val="0"/>
        <w:spacing w:after="160" w:line="276" w:lineRule="auto"/>
        <w:ind w:left="0"/>
        <w:rPr>
          <w:rFonts w:ascii="Tahoma" w:hAnsi="Tahoma" w:cs="Tahoma"/>
          <w:b/>
          <w:bCs/>
        </w:rPr>
      </w:pPr>
      <w:r w:rsidRPr="00D74713">
        <w:rPr>
          <w:rFonts w:ascii="Tahoma" w:hAnsi="Tahoma" w:cs="Tahoma"/>
          <w:b/>
          <w:bCs/>
          <w:bdr w:val="none" w:sz="0" w:space="0" w:color="auto" w:frame="1"/>
        </w:rPr>
        <w:t xml:space="preserve">6.1. </w:t>
      </w:r>
      <w:r w:rsidR="00543FF2" w:rsidRPr="00D74713">
        <w:rPr>
          <w:rFonts w:ascii="Tahoma" w:hAnsi="Tahoma" w:cs="Tahoma"/>
          <w:b/>
          <w:bCs/>
          <w:bdr w:val="none" w:sz="0" w:space="0" w:color="auto" w:frame="1"/>
        </w:rPr>
        <w:t>PRINCIPIO DE PRIMACIA DE LA REALIDAD SOBRE LAS FORMAS</w:t>
      </w:r>
    </w:p>
    <w:p w14:paraId="6D0126DC" w14:textId="77777777" w:rsidR="00543FF2" w:rsidRPr="00D74713" w:rsidRDefault="00543FF2" w:rsidP="00D74713">
      <w:pPr>
        <w:adjustRightInd w:val="0"/>
        <w:spacing w:line="276" w:lineRule="auto"/>
        <w:rPr>
          <w:rFonts w:ascii="Tahoma" w:hAnsi="Tahoma" w:cs="Tahoma"/>
          <w:b/>
          <w:bCs/>
        </w:rPr>
      </w:pPr>
    </w:p>
    <w:p w14:paraId="603CA78D" w14:textId="61A9D183" w:rsidR="00543FF2" w:rsidRPr="00D74713" w:rsidRDefault="00543FF2" w:rsidP="00D74713">
      <w:pPr>
        <w:adjustRightInd w:val="0"/>
        <w:spacing w:line="276" w:lineRule="auto"/>
        <w:ind w:firstLine="708"/>
        <w:jc w:val="both"/>
        <w:rPr>
          <w:rFonts w:ascii="Tahoma" w:hAnsi="Tahoma" w:cs="Tahoma"/>
        </w:rPr>
      </w:pPr>
      <w:r w:rsidRPr="00D74713">
        <w:rPr>
          <w:rFonts w:ascii="Tahoma" w:hAnsi="Tahoma" w:cs="Tahoma"/>
        </w:rPr>
        <w:t>C</w:t>
      </w:r>
      <w:r w:rsidRPr="00D74713">
        <w:rPr>
          <w:rFonts w:ascii="Tahoma" w:hAnsi="Tahoma" w:cs="Tahoma"/>
          <w:bdr w:val="none" w:sz="0" w:space="0" w:color="auto" w:frame="1"/>
        </w:rPr>
        <w:t>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w:t>
      </w:r>
      <w:r w:rsidR="296BB5AA" w:rsidRPr="00D74713">
        <w:rPr>
          <w:rFonts w:ascii="Tahoma" w:hAnsi="Tahoma" w:cs="Tahoma"/>
          <w:bdr w:val="none" w:sz="0" w:space="0" w:color="auto" w:frame="1"/>
        </w:rPr>
        <w:t>encia</w:t>
      </w:r>
      <w:r w:rsidRPr="00D74713">
        <w:rPr>
          <w:rFonts w:ascii="Tahoma" w:hAnsi="Tahoma" w:cs="Tahoma"/>
          <w:bdr w:val="none" w:sz="0" w:space="0" w:color="auto" w:frame="1"/>
        </w:rPr>
        <w:t xml:space="preserve"> C-665/98</w:t>
      </w:r>
      <w:r w:rsidRPr="00D74713">
        <w:rPr>
          <w:rFonts w:ascii="Tahoma" w:hAnsi="Tahoma" w:cs="Tahoma"/>
          <w:color w:val="2D2D2D"/>
          <w:bdr w:val="none" w:sz="0" w:space="0" w:color="auto" w:frame="1"/>
        </w:rPr>
        <w:t>)</w:t>
      </w:r>
      <w:r w:rsidRPr="00D74713">
        <w:rPr>
          <w:rFonts w:ascii="Tahoma" w:hAnsi="Tahoma" w:cs="Tahoma"/>
          <w:bdr w:val="none" w:sz="0" w:space="0" w:color="auto" w:frame="1"/>
        </w:rPr>
        <w:t>.</w:t>
      </w:r>
    </w:p>
    <w:p w14:paraId="11F4C024" w14:textId="77777777" w:rsidR="00543FF2" w:rsidRPr="00D74713" w:rsidRDefault="00543FF2" w:rsidP="00D74713">
      <w:pPr>
        <w:adjustRightInd w:val="0"/>
        <w:spacing w:line="276" w:lineRule="auto"/>
        <w:ind w:firstLine="708"/>
        <w:jc w:val="both"/>
        <w:rPr>
          <w:rFonts w:ascii="Tahoma" w:hAnsi="Tahoma" w:cs="Tahoma"/>
        </w:rPr>
      </w:pPr>
    </w:p>
    <w:p w14:paraId="757BD87A" w14:textId="77777777" w:rsidR="00543FF2" w:rsidRPr="00D74713" w:rsidRDefault="00543FF2" w:rsidP="00D74713">
      <w:pPr>
        <w:adjustRightInd w:val="0"/>
        <w:spacing w:line="276" w:lineRule="auto"/>
        <w:ind w:firstLine="708"/>
        <w:jc w:val="both"/>
        <w:rPr>
          <w:rFonts w:ascii="Tahoma" w:hAnsi="Tahoma" w:cs="Tahoma"/>
          <w:bdr w:val="none" w:sz="0" w:space="0" w:color="auto" w:frame="1"/>
          <w:shd w:val="clear" w:color="auto" w:fill="FFFFFF"/>
        </w:rPr>
      </w:pPr>
      <w:bookmarkStart w:id="9" w:name="_Hlk87598184"/>
      <w:r w:rsidRPr="00D74713">
        <w:rPr>
          <w:rFonts w:ascii="Tahoma" w:hAnsi="Tahoma" w:cs="Tahoma"/>
          <w:bdr w:val="none" w:sz="0" w:space="0" w:color="auto" w:frame="1"/>
          <w:shd w:val="clear" w:color="auto" w:fill="FFFFFF"/>
        </w:rPr>
        <w:t xml:space="preserve">La legislación laboral, en consonancia con el aludido principio constitucional, prefija la existencia de un verdadero contrato laboral cuando se constate la concurrencia de sus tres elementos constitutivos y consustanciales, cuales son: </w:t>
      </w:r>
      <w:r w:rsidRPr="00D74713">
        <w:rPr>
          <w:rFonts w:ascii="Tahoma" w:hAnsi="Tahoma" w:cs="Tahoma"/>
          <w:i/>
          <w:iCs/>
          <w:bdr w:val="none" w:sz="0" w:space="0" w:color="auto" w:frame="1"/>
          <w:shd w:val="clear" w:color="auto" w:fill="FFFFFF"/>
        </w:rPr>
        <w:t>i)</w:t>
      </w:r>
      <w:r w:rsidRPr="00D74713">
        <w:rPr>
          <w:rStyle w:val="apple-converted-space"/>
          <w:rFonts w:ascii="Tahoma" w:hAnsi="Tahoma" w:cs="Tahoma"/>
          <w:i/>
          <w:iCs/>
          <w:bdr w:val="none" w:sz="0" w:space="0" w:color="auto" w:frame="1"/>
        </w:rPr>
        <w:t> </w:t>
      </w:r>
      <w:r w:rsidRPr="00D74713">
        <w:rPr>
          <w:rFonts w:ascii="Tahoma" w:hAnsi="Tahoma" w:cs="Tahoma"/>
          <w:bdr w:val="none" w:sz="0" w:space="0" w:color="auto" w:frame="1"/>
          <w:shd w:val="clear" w:color="auto" w:fill="FFFFFF"/>
        </w:rPr>
        <w:t xml:space="preserve">la actividad personal del trabajador; </w:t>
      </w:r>
      <w:r w:rsidRPr="00D74713">
        <w:rPr>
          <w:rFonts w:ascii="Tahoma" w:hAnsi="Tahoma" w:cs="Tahoma"/>
          <w:i/>
          <w:iCs/>
          <w:bdr w:val="none" w:sz="0" w:space="0" w:color="auto" w:frame="1"/>
          <w:shd w:val="clear" w:color="auto" w:fill="FFFFFF"/>
        </w:rPr>
        <w:t>ii)</w:t>
      </w:r>
      <w:r w:rsidRPr="00D74713">
        <w:rPr>
          <w:rFonts w:ascii="Tahoma" w:hAnsi="Tahoma" w:cs="Tahoma"/>
          <w:bdr w:val="none" w:sz="0" w:space="0" w:color="auto" w:frame="1"/>
          <w:shd w:val="clear" w:color="auto" w:fill="FFFFFF"/>
        </w:rPr>
        <w:t xml:space="preserve"> la continuada subordinación o dependencia del trabajador respecto del empleador y</w:t>
      </w:r>
      <w:r w:rsidRPr="00D74713">
        <w:rPr>
          <w:rFonts w:ascii="Tahoma" w:hAnsi="Tahoma" w:cs="Tahoma"/>
          <w:i/>
          <w:iCs/>
          <w:bdr w:val="none" w:sz="0" w:space="0" w:color="auto" w:frame="1"/>
          <w:shd w:val="clear" w:color="auto" w:fill="FFFFFF"/>
        </w:rPr>
        <w:t xml:space="preserve"> iii)</w:t>
      </w:r>
      <w:r w:rsidRPr="00D74713">
        <w:rPr>
          <w:rFonts w:ascii="Tahoma" w:hAnsi="Tahoma" w:cs="Tahoma"/>
          <w:bdr w:val="none" w:sz="0" w:space="0" w:color="auto" w:frame="1"/>
          <w:shd w:val="clear" w:color="auto" w:fill="FFFFFF"/>
        </w:rPr>
        <w:t xml:space="preserve"> un salario como retribución del servicio (Art. 1 de la Ley 6 de 1945, reglamentado por el Decreto 227 del mismo año).</w:t>
      </w:r>
    </w:p>
    <w:p w14:paraId="2B2CB164" w14:textId="77777777" w:rsidR="00543FF2" w:rsidRPr="00D74713" w:rsidRDefault="00543FF2" w:rsidP="00D74713">
      <w:pPr>
        <w:adjustRightInd w:val="0"/>
        <w:spacing w:line="276" w:lineRule="auto"/>
        <w:ind w:firstLine="708"/>
        <w:jc w:val="both"/>
        <w:rPr>
          <w:rFonts w:ascii="Tahoma" w:hAnsi="Tahoma" w:cs="Tahoma"/>
          <w:bdr w:val="none" w:sz="0" w:space="0" w:color="auto" w:frame="1"/>
          <w:shd w:val="clear" w:color="auto" w:fill="FFFFFF"/>
        </w:rPr>
      </w:pPr>
      <w:r w:rsidRPr="00D74713">
        <w:rPr>
          <w:rStyle w:val="apple-converted-space"/>
          <w:rFonts w:ascii="Tahoma" w:hAnsi="Tahoma" w:cs="Tahoma"/>
          <w:bdr w:val="none" w:sz="0" w:space="0" w:color="auto" w:frame="1"/>
          <w:shd w:val="clear" w:color="auto" w:fill="FFFFFF"/>
        </w:rPr>
        <w:t> </w:t>
      </w:r>
    </w:p>
    <w:p w14:paraId="6C9E008C" w14:textId="77777777" w:rsidR="00543FF2" w:rsidRPr="00D74713" w:rsidRDefault="00543FF2" w:rsidP="00D74713">
      <w:pPr>
        <w:adjustRightInd w:val="0"/>
        <w:spacing w:line="276" w:lineRule="auto"/>
        <w:ind w:firstLine="708"/>
        <w:jc w:val="both"/>
        <w:rPr>
          <w:rFonts w:ascii="Tahoma" w:hAnsi="Tahoma" w:cs="Tahoma"/>
          <w:color w:val="000000"/>
        </w:rPr>
      </w:pPr>
      <w:r w:rsidRPr="00D74713">
        <w:rPr>
          <w:rFonts w:ascii="Tahoma" w:hAnsi="Tahoma" w:cs="Tahoma"/>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D74713">
        <w:rPr>
          <w:rFonts w:ascii="Tahoma" w:hAnsi="Tahoma" w:cs="Tahoma"/>
          <w:color w:val="000000" w:themeColor="text1"/>
        </w:rPr>
        <w:t xml:space="preserve"> una modalidad de contratación claramente reglamentada </w:t>
      </w:r>
      <w:bookmarkEnd w:id="9"/>
      <w:r w:rsidRPr="00D74713">
        <w:rPr>
          <w:rFonts w:ascii="Tahoma" w:hAnsi="Tahoma" w:cs="Tahoma"/>
          <w:color w:val="000000" w:themeColor="text1"/>
        </w:rPr>
        <w:t xml:space="preserve">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w:t>
      </w:r>
      <w:r w:rsidRPr="00D74713">
        <w:rPr>
          <w:rFonts w:ascii="Tahoma" w:hAnsi="Tahoma" w:cs="Tahoma"/>
          <w:color w:val="000000" w:themeColor="text1"/>
        </w:rPr>
        <w:lastRenderedPageBreak/>
        <w:t>sin que en ningún caso se pueda perder de vista el elemento de la temporalidad de este tipo de modalidad contractual estatal, que, por su naturaleza, es de corta duración.</w:t>
      </w:r>
    </w:p>
    <w:p w14:paraId="0487F60C" w14:textId="77777777" w:rsidR="00543FF2" w:rsidRPr="00D74713" w:rsidRDefault="00543FF2" w:rsidP="00D74713">
      <w:pPr>
        <w:widowControl w:val="0"/>
        <w:autoSpaceDE w:val="0"/>
        <w:autoSpaceDN w:val="0"/>
        <w:adjustRightInd w:val="0"/>
        <w:spacing w:line="276" w:lineRule="auto"/>
        <w:ind w:firstLine="708"/>
        <w:jc w:val="both"/>
        <w:rPr>
          <w:rFonts w:ascii="Tahoma" w:hAnsi="Tahoma" w:cs="Tahoma"/>
          <w:color w:val="000000" w:themeColor="text1"/>
        </w:rPr>
      </w:pPr>
    </w:p>
    <w:p w14:paraId="6EF6CF26" w14:textId="77777777" w:rsidR="00543FF2" w:rsidRPr="00D74713" w:rsidRDefault="00543FF2" w:rsidP="00D74713">
      <w:pPr>
        <w:widowControl w:val="0"/>
        <w:autoSpaceDE w:val="0"/>
        <w:autoSpaceDN w:val="0"/>
        <w:adjustRightInd w:val="0"/>
        <w:spacing w:line="276" w:lineRule="auto"/>
        <w:ind w:firstLine="708"/>
        <w:jc w:val="both"/>
        <w:rPr>
          <w:rFonts w:ascii="Tahoma" w:hAnsi="Tahoma" w:cs="Tahoma"/>
          <w:color w:val="666666"/>
          <w:lang w:eastAsia="es-ES"/>
        </w:rPr>
      </w:pPr>
      <w:r w:rsidRPr="00D74713">
        <w:rPr>
          <w:rFonts w:ascii="Tahoma" w:hAnsi="Tahoma" w:cs="Tahoma"/>
          <w:color w:val="000000" w:themeColor="text1"/>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importancia analizar las demás probanzas, sin perjuicio de la presunción legal acerca </w:t>
      </w:r>
      <w:r w:rsidRPr="00D74713">
        <w:rPr>
          <w:rFonts w:ascii="Tahoma" w:hAnsi="Tahoma" w:cs="Tahoma"/>
          <w:color w:val="000000" w:themeColor="text1"/>
          <w:bdr w:val="none" w:sz="0" w:space="0" w:color="auto" w:frame="1"/>
        </w:rPr>
        <w:t xml:space="preserve">de que toda relación de trabajo personal está regida por un contrato de esa naturaleza, lo cual implica un traslado de la carga de la prueba a la entidad pública demandada, quien debe demostrar que el </w:t>
      </w:r>
      <w:r w:rsidRPr="00D74713">
        <w:rPr>
          <w:rFonts w:ascii="Tahoma" w:hAnsi="Tahoma" w:cs="Tahoma"/>
          <w:color w:val="000000"/>
        </w:rPr>
        <w:t xml:space="preserve">actor desarrolla la actividad contratada con plena autonomía e independencia. </w:t>
      </w:r>
      <w:r w:rsidRPr="00D74713">
        <w:rPr>
          <w:rFonts w:ascii="Tahoma" w:hAnsi="Tahoma" w:cs="Tahoma"/>
          <w:color w:val="000000" w:themeColor="text1"/>
          <w:bdr w:val="none" w:sz="0" w:space="0" w:color="auto" w:frame="1"/>
        </w:rPr>
        <w:t xml:space="preserve">Es pertinente agregar que tal presunción no se deriva de lo señalado en el artículo 24 del C.S.T., sino de lo dispuesto en el artículo 20 del Decreto 2127 de 1945, aplicable a trabajadores oficiales, que al tenor reza: </w:t>
      </w:r>
      <w:r w:rsidRPr="00D74713">
        <w:rPr>
          <w:rFonts w:ascii="Tahoma" w:hAnsi="Tahoma" w:cs="Tahoma"/>
          <w:i/>
          <w:iCs/>
          <w:color w:val="000000" w:themeColor="text1"/>
          <w:bdr w:val="none" w:sz="0" w:space="0" w:color="auto" w:frame="1"/>
        </w:rPr>
        <w:t>“</w:t>
      </w:r>
      <w:r w:rsidRPr="004A6369">
        <w:rPr>
          <w:rFonts w:ascii="Tahoma" w:hAnsi="Tahoma" w:cs="Tahoma"/>
          <w:i/>
          <w:iCs/>
          <w:color w:val="000000" w:themeColor="text1"/>
          <w:sz w:val="22"/>
          <w:lang w:eastAsia="es-ES"/>
        </w:rPr>
        <w:t>el contrato de trabajo se presume entre quien presta cualquier servicio personal y quien lo recibe o aprovecha, correspondiéndole a este último destruir tal presunción</w:t>
      </w:r>
      <w:r w:rsidRPr="00D74713">
        <w:rPr>
          <w:rFonts w:ascii="Tahoma" w:hAnsi="Tahoma" w:cs="Tahoma"/>
          <w:i/>
          <w:iCs/>
          <w:color w:val="000000" w:themeColor="text1"/>
          <w:lang w:eastAsia="es-ES"/>
        </w:rPr>
        <w:t xml:space="preserve">”.  </w:t>
      </w:r>
    </w:p>
    <w:p w14:paraId="0D75C5C4" w14:textId="77777777" w:rsidR="00543FF2" w:rsidRPr="00D74713" w:rsidRDefault="00543FF2" w:rsidP="00D74713">
      <w:pPr>
        <w:widowControl w:val="0"/>
        <w:autoSpaceDE w:val="0"/>
        <w:autoSpaceDN w:val="0"/>
        <w:adjustRightInd w:val="0"/>
        <w:spacing w:line="276" w:lineRule="auto"/>
        <w:jc w:val="both"/>
        <w:rPr>
          <w:rFonts w:ascii="Tahoma" w:hAnsi="Tahoma" w:cs="Tahoma"/>
          <w:color w:val="000000" w:themeColor="text1"/>
          <w:bdr w:val="none" w:sz="0" w:space="0" w:color="auto" w:frame="1"/>
        </w:rPr>
      </w:pPr>
    </w:p>
    <w:p w14:paraId="7A30A579" w14:textId="77777777" w:rsidR="00543FF2" w:rsidRPr="00D74713" w:rsidRDefault="00543FF2" w:rsidP="00D74713">
      <w:pPr>
        <w:widowControl w:val="0"/>
        <w:autoSpaceDE w:val="0"/>
        <w:autoSpaceDN w:val="0"/>
        <w:adjustRightInd w:val="0"/>
        <w:spacing w:line="276" w:lineRule="auto"/>
        <w:ind w:firstLine="708"/>
        <w:jc w:val="both"/>
        <w:rPr>
          <w:rFonts w:ascii="Tahoma" w:eastAsia="MS Mincho" w:hAnsi="Tahoma" w:cs="Tahoma"/>
          <w:color w:val="000000" w:themeColor="text1"/>
        </w:rPr>
      </w:pPr>
      <w:r w:rsidRPr="00D74713">
        <w:rPr>
          <w:rFonts w:ascii="Tahoma" w:hAnsi="Tahoma" w:cs="Tahoma"/>
          <w:color w:val="000000" w:themeColor="text1"/>
          <w:bdr w:val="none" w:sz="0" w:space="0" w:color="auto" w:frame="1"/>
        </w:rPr>
        <w:t xml:space="preserve">A propósito de lo anterior, cabe recordar que la Sala Laboral de la Corte Suprema de Justicia ha señalado </w:t>
      </w:r>
      <w:r w:rsidRPr="00D74713">
        <w:rPr>
          <w:rFonts w:ascii="Tahoma" w:eastAsia="Times New Roman" w:hAnsi="Tahoma" w:cs="Tahoma"/>
          <w:color w:val="000000" w:themeColor="text1"/>
          <w:shd w:val="clear" w:color="auto" w:fill="FFFFFF"/>
          <w:lang w:eastAsia="es-ES"/>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D74713">
        <w:rPr>
          <w:rFonts w:ascii="Tahoma" w:hAnsi="Tahoma" w:cs="Tahoma"/>
          <w:color w:val="000000" w:themeColor="text1"/>
        </w:rPr>
        <w:t>SL11436-2016</w:t>
      </w:r>
      <w:r w:rsidRPr="00D74713">
        <w:rPr>
          <w:rFonts w:ascii="Tahoma" w:eastAsia="MS Mincho" w:hAnsi="Tahoma" w:cs="Tahoma"/>
          <w:color w:val="000000" w:themeColor="text1"/>
        </w:rPr>
        <w:t>, M.P. Gerardo Botero Zuluaga).</w:t>
      </w:r>
    </w:p>
    <w:p w14:paraId="6A512F89" w14:textId="77777777" w:rsidR="00D359BB" w:rsidRPr="00D74713" w:rsidRDefault="00D359BB" w:rsidP="00D74713">
      <w:pPr>
        <w:widowControl w:val="0"/>
        <w:autoSpaceDE w:val="0"/>
        <w:autoSpaceDN w:val="0"/>
        <w:adjustRightInd w:val="0"/>
        <w:spacing w:line="276" w:lineRule="auto"/>
        <w:jc w:val="both"/>
        <w:rPr>
          <w:rFonts w:ascii="Tahoma" w:eastAsia="MS Mincho" w:hAnsi="Tahoma" w:cs="Tahoma"/>
          <w:color w:val="000000" w:themeColor="text1"/>
        </w:rPr>
      </w:pPr>
    </w:p>
    <w:p w14:paraId="6CCBE57E" w14:textId="77777777" w:rsidR="00841796" w:rsidRPr="00D74713" w:rsidRDefault="00841796" w:rsidP="00D74713">
      <w:pPr>
        <w:widowControl w:val="0"/>
        <w:autoSpaceDE w:val="0"/>
        <w:autoSpaceDN w:val="0"/>
        <w:adjustRightInd w:val="0"/>
        <w:spacing w:line="276" w:lineRule="auto"/>
        <w:jc w:val="both"/>
        <w:rPr>
          <w:rFonts w:ascii="Tahoma" w:eastAsia="MS Mincho" w:hAnsi="Tahoma" w:cs="Tahoma"/>
          <w:color w:val="000000" w:themeColor="text1"/>
        </w:rPr>
      </w:pPr>
    </w:p>
    <w:p w14:paraId="0A487405" w14:textId="77826787" w:rsidR="00543FF2" w:rsidRPr="00D74713" w:rsidRDefault="00841796" w:rsidP="00D74713">
      <w:pPr>
        <w:pStyle w:val="Prrafodelista"/>
        <w:widowControl w:val="0"/>
        <w:autoSpaceDE w:val="0"/>
        <w:autoSpaceDN w:val="0"/>
        <w:adjustRightInd w:val="0"/>
        <w:spacing w:after="160" w:line="276" w:lineRule="auto"/>
        <w:ind w:left="0"/>
        <w:jc w:val="center"/>
        <w:rPr>
          <w:rFonts w:ascii="Tahoma" w:eastAsia="MS Mincho" w:hAnsi="Tahoma" w:cs="Tahoma"/>
          <w:b/>
          <w:bCs/>
          <w:color w:val="000000" w:themeColor="text1"/>
        </w:rPr>
      </w:pPr>
      <w:r w:rsidRPr="00D74713">
        <w:rPr>
          <w:rFonts w:ascii="Tahoma" w:eastAsia="MS Mincho" w:hAnsi="Tahoma" w:cs="Tahoma"/>
          <w:b/>
          <w:bCs/>
          <w:color w:val="000000" w:themeColor="text1"/>
        </w:rPr>
        <w:t>6.2. ANÁLISIS PROBATORIO RESPECTO A LA EXI</w:t>
      </w:r>
      <w:r w:rsidR="0017279A" w:rsidRPr="00D74713">
        <w:rPr>
          <w:rFonts w:ascii="Tahoma" w:eastAsia="MS Mincho" w:hAnsi="Tahoma" w:cs="Tahoma"/>
          <w:b/>
          <w:bCs/>
          <w:color w:val="000000" w:themeColor="text1"/>
        </w:rPr>
        <w:t>S</w:t>
      </w:r>
      <w:r w:rsidRPr="00D74713">
        <w:rPr>
          <w:rFonts w:ascii="Tahoma" w:eastAsia="MS Mincho" w:hAnsi="Tahoma" w:cs="Tahoma"/>
          <w:b/>
          <w:bCs/>
          <w:color w:val="000000" w:themeColor="text1"/>
        </w:rPr>
        <w:t>TENCIA DEL CONTRATO DE TRABAJO</w:t>
      </w:r>
    </w:p>
    <w:p w14:paraId="1897A29C" w14:textId="77777777" w:rsidR="00543FF2" w:rsidRPr="00D74713" w:rsidRDefault="00543FF2" w:rsidP="00D74713">
      <w:pPr>
        <w:adjustRightInd w:val="0"/>
        <w:spacing w:line="276" w:lineRule="auto"/>
        <w:ind w:firstLine="708"/>
        <w:jc w:val="both"/>
        <w:rPr>
          <w:rFonts w:ascii="Tahoma" w:hAnsi="Tahoma" w:cs="Tahoma"/>
          <w:shd w:val="clear" w:color="auto" w:fill="FFFFFF"/>
        </w:rPr>
      </w:pPr>
    </w:p>
    <w:p w14:paraId="0C45F665" w14:textId="57196BE9" w:rsidR="00543FF2" w:rsidRPr="00D74713" w:rsidRDefault="00543FF2" w:rsidP="00D74713">
      <w:pPr>
        <w:adjustRightInd w:val="0"/>
        <w:spacing w:line="276" w:lineRule="auto"/>
        <w:ind w:firstLine="708"/>
        <w:jc w:val="both"/>
        <w:rPr>
          <w:rFonts w:ascii="Tahoma" w:hAnsi="Tahoma" w:cs="Tahoma"/>
        </w:rPr>
      </w:pPr>
      <w:r w:rsidRPr="00D74713">
        <w:rPr>
          <w:rFonts w:ascii="Tahoma" w:hAnsi="Tahoma" w:cs="Tahoma"/>
          <w:shd w:val="clear" w:color="auto" w:fill="FFFFFF"/>
        </w:rPr>
        <w:t xml:space="preserve">Con el fin de acreditar las circunstancias fácticas narradas en la demanda, el demandante llamó a declarar a los señores </w:t>
      </w:r>
      <w:r w:rsidRPr="00D74713">
        <w:rPr>
          <w:rFonts w:ascii="Tahoma" w:hAnsi="Tahoma" w:cs="Tahoma"/>
          <w:lang w:val="es-ES"/>
        </w:rPr>
        <w:t>Julio Cesar Marulanda, Julio Alexander Molina Ramírez, Jorge Enrique Vélez Giraldo</w:t>
      </w:r>
      <w:r w:rsidRPr="00D74713">
        <w:rPr>
          <w:rFonts w:ascii="Tahoma" w:hAnsi="Tahoma" w:cs="Tahoma"/>
        </w:rPr>
        <w:t>, antiguos compañeros en la alcaldía hasta la fecha en que prestó servicios, quienes declararon lo siguiente:</w:t>
      </w:r>
    </w:p>
    <w:p w14:paraId="730A2B3F" w14:textId="77777777" w:rsidR="00543FF2" w:rsidRPr="00D74713" w:rsidRDefault="00543FF2" w:rsidP="00D74713">
      <w:pPr>
        <w:adjustRightInd w:val="0"/>
        <w:spacing w:line="276" w:lineRule="auto"/>
        <w:jc w:val="both"/>
        <w:rPr>
          <w:rFonts w:ascii="Tahoma" w:hAnsi="Tahoma" w:cs="Tahoma"/>
        </w:rPr>
      </w:pPr>
    </w:p>
    <w:p w14:paraId="7288DCB8" w14:textId="7E1D8BD0" w:rsidR="00D359BB" w:rsidRPr="00D74713" w:rsidRDefault="00D359BB" w:rsidP="00D74713">
      <w:pPr>
        <w:widowControl w:val="0"/>
        <w:tabs>
          <w:tab w:val="left" w:pos="426"/>
        </w:tabs>
        <w:autoSpaceDE w:val="0"/>
        <w:autoSpaceDN w:val="0"/>
        <w:adjustRightInd w:val="0"/>
        <w:spacing w:line="276" w:lineRule="auto"/>
        <w:jc w:val="both"/>
        <w:rPr>
          <w:rFonts w:ascii="Tahoma" w:hAnsi="Tahoma" w:cs="Tahoma"/>
          <w:lang w:val="es-ES"/>
        </w:rPr>
      </w:pPr>
      <w:bookmarkStart w:id="10" w:name="OLE_LINK49"/>
      <w:r w:rsidRPr="00D74713">
        <w:rPr>
          <w:rFonts w:ascii="Tahoma" w:hAnsi="Tahoma" w:cs="Tahoma"/>
          <w:lang w:val="es-ES"/>
        </w:rPr>
        <w:tab/>
      </w:r>
      <w:bookmarkEnd w:id="10"/>
      <w:r w:rsidRPr="00D74713">
        <w:rPr>
          <w:rFonts w:ascii="Tahoma" w:hAnsi="Tahoma" w:cs="Tahoma"/>
          <w:lang w:val="es-ES"/>
        </w:rPr>
        <w:tab/>
        <w:t xml:space="preserve">El señor </w:t>
      </w:r>
      <w:r w:rsidRPr="00D74713">
        <w:rPr>
          <w:rFonts w:ascii="Tahoma" w:hAnsi="Tahoma" w:cs="Tahoma"/>
          <w:b/>
          <w:bCs/>
          <w:lang w:val="es-ES"/>
        </w:rPr>
        <w:t>Ju</w:t>
      </w:r>
      <w:r w:rsidR="0004619D" w:rsidRPr="00D74713">
        <w:rPr>
          <w:rFonts w:ascii="Tahoma" w:hAnsi="Tahoma" w:cs="Tahoma"/>
          <w:b/>
          <w:bCs/>
          <w:lang w:val="es-ES"/>
        </w:rPr>
        <w:t>lio Cé</w:t>
      </w:r>
      <w:r w:rsidRPr="00D74713">
        <w:rPr>
          <w:rFonts w:ascii="Tahoma" w:hAnsi="Tahoma" w:cs="Tahoma"/>
          <w:b/>
          <w:bCs/>
          <w:lang w:val="es-ES"/>
        </w:rPr>
        <w:t>sar Marulanda</w:t>
      </w:r>
      <w:r w:rsidR="00D41EA8" w:rsidRPr="00D74713">
        <w:rPr>
          <w:rFonts w:ascii="Tahoma" w:hAnsi="Tahoma" w:cs="Tahoma"/>
          <w:lang w:val="es-ES"/>
        </w:rPr>
        <w:t xml:space="preserve"> informó</w:t>
      </w:r>
      <w:r w:rsidR="0004619D" w:rsidRPr="00D74713">
        <w:rPr>
          <w:rFonts w:ascii="Tahoma" w:hAnsi="Tahoma" w:cs="Tahoma"/>
          <w:lang w:val="es-ES"/>
        </w:rPr>
        <w:t xml:space="preserve"> que conoció al demandante más o menos entre 2007 o</w:t>
      </w:r>
      <w:r w:rsidRPr="00D74713">
        <w:rPr>
          <w:rFonts w:ascii="Tahoma" w:hAnsi="Tahoma" w:cs="Tahoma"/>
          <w:lang w:val="es-ES"/>
        </w:rPr>
        <w:t xml:space="preserve"> 2008, </w:t>
      </w:r>
      <w:r w:rsidR="0004619D" w:rsidRPr="00D74713">
        <w:rPr>
          <w:rFonts w:ascii="Tahoma" w:hAnsi="Tahoma" w:cs="Tahoma"/>
          <w:lang w:val="es-ES"/>
        </w:rPr>
        <w:t xml:space="preserve">cuando trabajaron juntos en la sección de parques de la ciudad. Indicó que ambos </w:t>
      </w:r>
      <w:r w:rsidRPr="00D74713">
        <w:rPr>
          <w:rFonts w:ascii="Tahoma" w:hAnsi="Tahoma" w:cs="Tahoma"/>
          <w:lang w:val="es-ES"/>
        </w:rPr>
        <w:t>fue</w:t>
      </w:r>
      <w:r w:rsidR="0004619D" w:rsidRPr="00D74713">
        <w:rPr>
          <w:rFonts w:ascii="Tahoma" w:hAnsi="Tahoma" w:cs="Tahoma"/>
          <w:lang w:val="es-ES"/>
        </w:rPr>
        <w:t>ron</w:t>
      </w:r>
      <w:r w:rsidRPr="00D74713">
        <w:rPr>
          <w:rFonts w:ascii="Tahoma" w:hAnsi="Tahoma" w:cs="Tahoma"/>
          <w:lang w:val="es-ES"/>
        </w:rPr>
        <w:t xml:space="preserve"> contratado</w:t>
      </w:r>
      <w:r w:rsidR="0004619D" w:rsidRPr="00D74713">
        <w:rPr>
          <w:rFonts w:ascii="Tahoma" w:hAnsi="Tahoma" w:cs="Tahoma"/>
          <w:lang w:val="es-ES"/>
        </w:rPr>
        <w:t>s</w:t>
      </w:r>
      <w:r w:rsidRPr="00D74713">
        <w:rPr>
          <w:rFonts w:ascii="Tahoma" w:hAnsi="Tahoma" w:cs="Tahoma"/>
          <w:lang w:val="es-ES"/>
        </w:rPr>
        <w:t xml:space="preserve"> por la alcaldía</w:t>
      </w:r>
      <w:r w:rsidR="31FDB3F0" w:rsidRPr="00D74713">
        <w:rPr>
          <w:rFonts w:ascii="Tahoma" w:hAnsi="Tahoma" w:cs="Tahoma"/>
          <w:lang w:val="es-ES"/>
        </w:rPr>
        <w:t>, específicamente por la secretaría de infraestructura,</w:t>
      </w:r>
      <w:r w:rsidRPr="00D74713">
        <w:rPr>
          <w:rFonts w:ascii="Tahoma" w:hAnsi="Tahoma" w:cs="Tahoma"/>
          <w:lang w:val="es-ES"/>
        </w:rPr>
        <w:t xml:space="preserve"> para</w:t>
      </w:r>
      <w:r w:rsidR="0004619D" w:rsidRPr="00D74713">
        <w:rPr>
          <w:rFonts w:ascii="Tahoma" w:hAnsi="Tahoma" w:cs="Tahoma"/>
          <w:lang w:val="es-ES"/>
        </w:rPr>
        <w:t xml:space="preserve"> desarrol</w:t>
      </w:r>
      <w:r w:rsidR="00D41EA8" w:rsidRPr="00D74713">
        <w:rPr>
          <w:rFonts w:ascii="Tahoma" w:hAnsi="Tahoma" w:cs="Tahoma"/>
          <w:lang w:val="es-ES"/>
        </w:rPr>
        <w:t>lar tareas relacionadas con la jardinería en general, específicamente con e</w:t>
      </w:r>
      <w:r w:rsidRPr="00D74713">
        <w:rPr>
          <w:rFonts w:ascii="Tahoma" w:hAnsi="Tahoma" w:cs="Tahoma"/>
          <w:lang w:val="es-ES"/>
        </w:rPr>
        <w:t>l mantenimiento de zonas verdes</w:t>
      </w:r>
      <w:r w:rsidR="00D41EA8" w:rsidRPr="00D74713">
        <w:rPr>
          <w:rFonts w:ascii="Tahoma" w:hAnsi="Tahoma" w:cs="Tahoma"/>
          <w:lang w:val="es-ES"/>
        </w:rPr>
        <w:t xml:space="preserve"> en parques y aceras</w:t>
      </w:r>
      <w:r w:rsidRPr="00D74713">
        <w:rPr>
          <w:rFonts w:ascii="Tahoma" w:hAnsi="Tahoma" w:cs="Tahoma"/>
          <w:lang w:val="es-ES"/>
        </w:rPr>
        <w:t>. Afirmó que debía</w:t>
      </w:r>
      <w:r w:rsidR="00D41EA8" w:rsidRPr="00D74713">
        <w:rPr>
          <w:rFonts w:ascii="Tahoma" w:hAnsi="Tahoma" w:cs="Tahoma"/>
          <w:lang w:val="es-ES"/>
        </w:rPr>
        <w:t>n</w:t>
      </w:r>
      <w:r w:rsidRPr="00D74713">
        <w:rPr>
          <w:rFonts w:ascii="Tahoma" w:hAnsi="Tahoma" w:cs="Tahoma"/>
          <w:lang w:val="es-ES"/>
        </w:rPr>
        <w:t xml:space="preserve"> prestar el servicio en diferentes lugares de la ciudad</w:t>
      </w:r>
      <w:r w:rsidR="00D41EA8" w:rsidRPr="00D74713">
        <w:rPr>
          <w:rFonts w:ascii="Tahoma" w:hAnsi="Tahoma" w:cs="Tahoma"/>
          <w:lang w:val="es-ES"/>
        </w:rPr>
        <w:t xml:space="preserve"> y había</w:t>
      </w:r>
      <w:r w:rsidRPr="00D74713">
        <w:rPr>
          <w:rFonts w:ascii="Tahoma" w:hAnsi="Tahoma" w:cs="Tahoma"/>
          <w:lang w:val="es-ES"/>
        </w:rPr>
        <w:t xml:space="preserve"> un</w:t>
      </w:r>
      <w:r w:rsidR="00D41EA8" w:rsidRPr="00D74713">
        <w:rPr>
          <w:rFonts w:ascii="Tahoma" w:hAnsi="Tahoma" w:cs="Tahoma"/>
          <w:lang w:val="es-ES"/>
        </w:rPr>
        <w:t xml:space="preserve"> coordinador que les decía a qué lugar debían ir y cuánto tiempo </w:t>
      </w:r>
      <w:r w:rsidRPr="00D74713">
        <w:rPr>
          <w:rFonts w:ascii="Tahoma" w:hAnsi="Tahoma" w:cs="Tahoma"/>
          <w:lang w:val="es-ES"/>
        </w:rPr>
        <w:t>debí</w:t>
      </w:r>
      <w:r w:rsidR="00D41EA8" w:rsidRPr="00D74713">
        <w:rPr>
          <w:rFonts w:ascii="Tahoma" w:hAnsi="Tahoma" w:cs="Tahoma"/>
          <w:lang w:val="es-ES"/>
        </w:rPr>
        <w:t>an estar en cada lugar. En cuant</w:t>
      </w:r>
      <w:r w:rsidRPr="00D74713">
        <w:rPr>
          <w:rFonts w:ascii="Tahoma" w:hAnsi="Tahoma" w:cs="Tahoma"/>
          <w:lang w:val="es-ES"/>
        </w:rPr>
        <w:t>o al horario de trabajo</w:t>
      </w:r>
      <w:r w:rsidR="00D41EA8" w:rsidRPr="00D74713">
        <w:rPr>
          <w:rFonts w:ascii="Tahoma" w:hAnsi="Tahoma" w:cs="Tahoma"/>
          <w:lang w:val="es-ES"/>
        </w:rPr>
        <w:t>, indicó que trabajaban</w:t>
      </w:r>
      <w:r w:rsidRPr="00D74713">
        <w:rPr>
          <w:rFonts w:ascii="Tahoma" w:hAnsi="Tahoma" w:cs="Tahoma"/>
          <w:lang w:val="es-ES"/>
        </w:rPr>
        <w:t xml:space="preserve"> 8 horas diarias, desde las 7 de la mañana hasta las 4 de la tarde</w:t>
      </w:r>
      <w:r w:rsidR="00D41EA8" w:rsidRPr="00D74713">
        <w:rPr>
          <w:rFonts w:ascii="Tahoma" w:hAnsi="Tahoma" w:cs="Tahoma"/>
          <w:lang w:val="es-ES"/>
        </w:rPr>
        <w:t>, que la jornada era impuesta</w:t>
      </w:r>
      <w:r w:rsidRPr="00D74713">
        <w:rPr>
          <w:rFonts w:ascii="Tahoma" w:hAnsi="Tahoma" w:cs="Tahoma"/>
          <w:lang w:val="es-ES"/>
        </w:rPr>
        <w:t xml:space="preserve"> por la alcaldía</w:t>
      </w:r>
      <w:r w:rsidR="00D41EA8" w:rsidRPr="00D74713">
        <w:rPr>
          <w:rFonts w:ascii="Tahoma" w:hAnsi="Tahoma" w:cs="Tahoma"/>
          <w:lang w:val="es-ES"/>
        </w:rPr>
        <w:t xml:space="preserve"> y “partía” de</w:t>
      </w:r>
      <w:r w:rsidRPr="00D74713">
        <w:rPr>
          <w:rFonts w:ascii="Tahoma" w:hAnsi="Tahoma" w:cs="Tahoma"/>
          <w:lang w:val="es-ES"/>
        </w:rPr>
        <w:t xml:space="preserve"> órdenes de los supervisores de la entidad y la remuneración era sobre el mínimo. </w:t>
      </w:r>
      <w:r w:rsidR="00D41EA8" w:rsidRPr="00D74713">
        <w:rPr>
          <w:rFonts w:ascii="Tahoma" w:hAnsi="Tahoma" w:cs="Tahoma"/>
          <w:lang w:val="es-ES"/>
        </w:rPr>
        <w:t>Afirmó que también trabajaron para la Empresa de A</w:t>
      </w:r>
      <w:r w:rsidRPr="00D74713">
        <w:rPr>
          <w:rFonts w:ascii="Tahoma" w:hAnsi="Tahoma" w:cs="Tahoma"/>
          <w:lang w:val="es-ES"/>
        </w:rPr>
        <w:t>seo</w:t>
      </w:r>
      <w:r w:rsidR="00D41EA8" w:rsidRPr="00D74713">
        <w:rPr>
          <w:rFonts w:ascii="Tahoma" w:hAnsi="Tahoma" w:cs="Tahoma"/>
          <w:lang w:val="es-ES"/>
        </w:rPr>
        <w:t xml:space="preserve">, pero desconoce </w:t>
      </w:r>
      <w:r w:rsidR="00D41EA8" w:rsidRPr="00D74713">
        <w:rPr>
          <w:rFonts w:ascii="Tahoma" w:hAnsi="Tahoma" w:cs="Tahoma"/>
          <w:lang w:val="es-ES"/>
        </w:rPr>
        <w:lastRenderedPageBreak/>
        <w:t>có</w:t>
      </w:r>
      <w:r w:rsidRPr="00D74713">
        <w:rPr>
          <w:rFonts w:ascii="Tahoma" w:hAnsi="Tahoma" w:cs="Tahoma"/>
          <w:lang w:val="es-ES"/>
        </w:rPr>
        <w:t>mo fue la contratación</w:t>
      </w:r>
      <w:r w:rsidR="00D41EA8" w:rsidRPr="00D74713">
        <w:rPr>
          <w:rFonts w:ascii="Tahoma" w:hAnsi="Tahoma" w:cs="Tahoma"/>
          <w:lang w:val="es-ES"/>
        </w:rPr>
        <w:t>, pero durante ese lapso</w:t>
      </w:r>
      <w:r w:rsidRPr="00D74713">
        <w:rPr>
          <w:rFonts w:ascii="Tahoma" w:hAnsi="Tahoma" w:cs="Tahoma"/>
          <w:lang w:val="es-ES"/>
        </w:rPr>
        <w:t xml:space="preserve"> </w:t>
      </w:r>
      <w:r w:rsidR="00D41EA8" w:rsidRPr="00D74713">
        <w:rPr>
          <w:rFonts w:ascii="Tahoma" w:hAnsi="Tahoma" w:cs="Tahoma"/>
          <w:lang w:val="es-ES"/>
        </w:rPr>
        <w:t>se</w:t>
      </w:r>
      <w:r w:rsidRPr="00D74713">
        <w:rPr>
          <w:rFonts w:ascii="Tahoma" w:hAnsi="Tahoma" w:cs="Tahoma"/>
          <w:lang w:val="es-ES"/>
        </w:rPr>
        <w:t xml:space="preserve"> desempeñar</w:t>
      </w:r>
      <w:r w:rsidR="00D41EA8" w:rsidRPr="00D74713">
        <w:rPr>
          <w:rFonts w:ascii="Tahoma" w:hAnsi="Tahoma" w:cs="Tahoma"/>
          <w:lang w:val="es-ES"/>
        </w:rPr>
        <w:t>on en</w:t>
      </w:r>
      <w:r w:rsidRPr="00D74713">
        <w:rPr>
          <w:rFonts w:ascii="Tahoma" w:hAnsi="Tahoma" w:cs="Tahoma"/>
          <w:lang w:val="es-ES"/>
        </w:rPr>
        <w:t xml:space="preserve"> las mismas labores que venía desempeñando para el municipio de Pereira. </w:t>
      </w:r>
    </w:p>
    <w:p w14:paraId="32D333F7" w14:textId="77777777" w:rsidR="00D359BB" w:rsidRPr="00D74713" w:rsidRDefault="00D359BB" w:rsidP="00D74713">
      <w:pPr>
        <w:adjustRightInd w:val="0"/>
        <w:spacing w:line="276" w:lineRule="auto"/>
        <w:jc w:val="both"/>
        <w:rPr>
          <w:rFonts w:ascii="Tahoma" w:hAnsi="Tahoma" w:cs="Tahoma"/>
        </w:rPr>
      </w:pPr>
    </w:p>
    <w:p w14:paraId="6CB66210" w14:textId="3735C17F" w:rsidR="00D41EA8" w:rsidRPr="00D74713" w:rsidRDefault="00D41EA8" w:rsidP="00D74713">
      <w:pPr>
        <w:widowControl w:val="0"/>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ab/>
      </w:r>
      <w:r w:rsidR="0052122D" w:rsidRPr="00D74713">
        <w:rPr>
          <w:rFonts w:ascii="Tahoma" w:hAnsi="Tahoma" w:cs="Tahoma"/>
          <w:lang w:val="es-ES"/>
        </w:rPr>
        <w:t xml:space="preserve">El señor </w:t>
      </w:r>
      <w:r w:rsidRPr="00D74713">
        <w:rPr>
          <w:rFonts w:ascii="Tahoma" w:hAnsi="Tahoma" w:cs="Tahoma"/>
          <w:b/>
          <w:bCs/>
          <w:lang w:val="es-ES"/>
        </w:rPr>
        <w:t>Julio Alexander Molina</w:t>
      </w:r>
      <w:r w:rsidRPr="00D74713">
        <w:rPr>
          <w:rFonts w:ascii="Tahoma" w:hAnsi="Tahoma" w:cs="Tahoma"/>
          <w:lang w:val="es-ES"/>
        </w:rPr>
        <w:t>, por su parte, afirmó que lo conoció finalizando el 2007 cuando este era trabajador del municipio en el área de parques</w:t>
      </w:r>
      <w:r w:rsidR="00AC5ADB" w:rsidRPr="00D74713">
        <w:rPr>
          <w:rFonts w:ascii="Tahoma" w:hAnsi="Tahoma" w:cs="Tahoma"/>
          <w:lang w:val="es-ES"/>
        </w:rPr>
        <w:t xml:space="preserve"> y que se dio cuenta</w:t>
      </w:r>
      <w:r w:rsidRPr="00D74713">
        <w:rPr>
          <w:rFonts w:ascii="Tahoma" w:hAnsi="Tahoma" w:cs="Tahoma"/>
          <w:lang w:val="es-ES"/>
        </w:rPr>
        <w:t xml:space="preserve"> </w:t>
      </w:r>
      <w:r w:rsidR="00316D59" w:rsidRPr="00D74713">
        <w:rPr>
          <w:rFonts w:ascii="Tahoma" w:hAnsi="Tahoma" w:cs="Tahoma"/>
          <w:lang w:val="es-ES"/>
        </w:rPr>
        <w:t xml:space="preserve">que </w:t>
      </w:r>
      <w:r w:rsidRPr="00D74713">
        <w:rPr>
          <w:rFonts w:ascii="Tahoma" w:hAnsi="Tahoma" w:cs="Tahoma"/>
          <w:lang w:val="es-ES"/>
        </w:rPr>
        <w:t xml:space="preserve">José Mauricio </w:t>
      </w:r>
      <w:r w:rsidR="002D76A1" w:rsidRPr="00D74713">
        <w:rPr>
          <w:rFonts w:ascii="Tahoma" w:hAnsi="Tahoma" w:cs="Tahoma"/>
          <w:lang w:val="es-ES"/>
        </w:rPr>
        <w:t>fue contratado por esa misma fecha</w:t>
      </w:r>
      <w:r w:rsidRPr="00D74713">
        <w:rPr>
          <w:rFonts w:ascii="Tahoma" w:hAnsi="Tahoma" w:cs="Tahoma"/>
          <w:lang w:val="es-ES"/>
        </w:rPr>
        <w:t xml:space="preserve"> y</w:t>
      </w:r>
      <w:r w:rsidR="0052122D" w:rsidRPr="00D74713">
        <w:rPr>
          <w:rFonts w:ascii="Tahoma" w:hAnsi="Tahoma" w:cs="Tahoma"/>
          <w:lang w:val="es-ES"/>
        </w:rPr>
        <w:t xml:space="preserve"> que</w:t>
      </w:r>
      <w:r w:rsidRPr="00D74713">
        <w:rPr>
          <w:rFonts w:ascii="Tahoma" w:hAnsi="Tahoma" w:cs="Tahoma"/>
          <w:lang w:val="es-ES"/>
        </w:rPr>
        <w:t xml:space="preserve"> las funciones que desempeñó eran relacionadas con la jardinería y mantenimient</w:t>
      </w:r>
      <w:r w:rsidR="00316D59" w:rsidRPr="00D74713">
        <w:rPr>
          <w:rFonts w:ascii="Tahoma" w:hAnsi="Tahoma" w:cs="Tahoma"/>
          <w:lang w:val="es-ES"/>
        </w:rPr>
        <w:t>o de parques por toda la ciudad;</w:t>
      </w:r>
      <w:r w:rsidRPr="00D74713">
        <w:rPr>
          <w:rFonts w:ascii="Tahoma" w:hAnsi="Tahoma" w:cs="Tahoma"/>
          <w:lang w:val="es-ES"/>
        </w:rPr>
        <w:t xml:space="preserve"> que el horario lo establecía Héctor Arbeláez</w:t>
      </w:r>
      <w:r w:rsidR="0052122D" w:rsidRPr="00D74713">
        <w:rPr>
          <w:rFonts w:ascii="Tahoma" w:hAnsi="Tahoma" w:cs="Tahoma"/>
          <w:lang w:val="es-ES"/>
        </w:rPr>
        <w:t>,</w:t>
      </w:r>
      <w:r w:rsidRPr="00D74713">
        <w:rPr>
          <w:rFonts w:ascii="Tahoma" w:hAnsi="Tahoma" w:cs="Tahoma"/>
          <w:lang w:val="es-ES"/>
        </w:rPr>
        <w:t xml:space="preserve"> quien era el supervisor adscrito a la alcaldía de Pereira</w:t>
      </w:r>
      <w:r w:rsidR="0052122D" w:rsidRPr="00D74713">
        <w:rPr>
          <w:rFonts w:ascii="Tahoma" w:hAnsi="Tahoma" w:cs="Tahoma"/>
          <w:lang w:val="es-ES"/>
        </w:rPr>
        <w:t>,</w:t>
      </w:r>
      <w:r w:rsidRPr="00D74713">
        <w:rPr>
          <w:rFonts w:ascii="Tahoma" w:hAnsi="Tahoma" w:cs="Tahoma"/>
          <w:lang w:val="es-ES"/>
        </w:rPr>
        <w:t xml:space="preserve"> debiendo cumplir un horario de 7 de la mañana a 4 de la tarde</w:t>
      </w:r>
      <w:r w:rsidR="0052122D" w:rsidRPr="00D74713">
        <w:rPr>
          <w:rFonts w:ascii="Tahoma" w:hAnsi="Tahoma" w:cs="Tahoma"/>
          <w:lang w:val="es-ES"/>
        </w:rPr>
        <w:t>,</w:t>
      </w:r>
      <w:r w:rsidRPr="00D74713">
        <w:rPr>
          <w:rFonts w:ascii="Tahoma" w:hAnsi="Tahoma" w:cs="Tahoma"/>
          <w:lang w:val="es-ES"/>
        </w:rPr>
        <w:t xml:space="preserve"> con una hora de descanso para el almuerzo de 12 a 1. Indicó que</w:t>
      </w:r>
      <w:r w:rsidR="0052122D" w:rsidRPr="00D74713">
        <w:rPr>
          <w:rFonts w:ascii="Tahoma" w:hAnsi="Tahoma" w:cs="Tahoma"/>
          <w:lang w:val="es-ES"/>
        </w:rPr>
        <w:t>,</w:t>
      </w:r>
      <w:r w:rsidRPr="00D74713">
        <w:rPr>
          <w:rFonts w:ascii="Tahoma" w:hAnsi="Tahoma" w:cs="Tahoma"/>
          <w:lang w:val="es-ES"/>
        </w:rPr>
        <w:t xml:space="preserve"> como contratistas</w:t>
      </w:r>
      <w:r w:rsidR="0052122D" w:rsidRPr="00D74713">
        <w:rPr>
          <w:rFonts w:ascii="Tahoma" w:hAnsi="Tahoma" w:cs="Tahoma"/>
          <w:lang w:val="es-ES"/>
        </w:rPr>
        <w:t>,</w:t>
      </w:r>
      <w:r w:rsidRPr="00D74713">
        <w:rPr>
          <w:rFonts w:ascii="Tahoma" w:hAnsi="Tahoma" w:cs="Tahoma"/>
          <w:lang w:val="es-ES"/>
        </w:rPr>
        <w:t xml:space="preserve"> desempeñaban las funciones de un obrero del municipio y </w:t>
      </w:r>
      <w:r w:rsidR="0052122D" w:rsidRPr="00D74713">
        <w:rPr>
          <w:rFonts w:ascii="Tahoma" w:hAnsi="Tahoma" w:cs="Tahoma"/>
          <w:lang w:val="es-ES"/>
        </w:rPr>
        <w:t xml:space="preserve">que </w:t>
      </w:r>
      <w:r w:rsidRPr="00D74713">
        <w:rPr>
          <w:rFonts w:ascii="Tahoma" w:hAnsi="Tahoma" w:cs="Tahoma"/>
          <w:lang w:val="es-ES"/>
        </w:rPr>
        <w:t>tenían el mismo horario</w:t>
      </w:r>
      <w:r w:rsidR="436A339F" w:rsidRPr="00D74713">
        <w:rPr>
          <w:rFonts w:ascii="Tahoma" w:hAnsi="Tahoma" w:cs="Tahoma"/>
          <w:lang w:val="es-ES"/>
        </w:rPr>
        <w:t>, pero diferente remuneración</w:t>
      </w:r>
      <w:r w:rsidR="0052122D" w:rsidRPr="00D74713">
        <w:rPr>
          <w:rFonts w:ascii="Tahoma" w:hAnsi="Tahoma" w:cs="Tahoma"/>
          <w:lang w:val="es-ES"/>
        </w:rPr>
        <w:t xml:space="preserve">. Explicó </w:t>
      </w:r>
      <w:r w:rsidRPr="00D74713">
        <w:rPr>
          <w:rFonts w:ascii="Tahoma" w:hAnsi="Tahoma" w:cs="Tahoma"/>
          <w:lang w:val="es-ES"/>
        </w:rPr>
        <w:t>que los contratos se interrumpían mientras se hacía l</w:t>
      </w:r>
      <w:r w:rsidR="00850FFB" w:rsidRPr="00D74713">
        <w:rPr>
          <w:rFonts w:ascii="Tahoma" w:hAnsi="Tahoma" w:cs="Tahoma"/>
          <w:lang w:val="es-ES"/>
        </w:rPr>
        <w:t>a legalización del otro y agregó</w:t>
      </w:r>
      <w:r w:rsidRPr="00D74713">
        <w:rPr>
          <w:rFonts w:ascii="Tahoma" w:hAnsi="Tahoma" w:cs="Tahoma"/>
          <w:lang w:val="es-ES"/>
        </w:rPr>
        <w:t xml:space="preserve"> que en un principio la alcaldía los</w:t>
      </w:r>
      <w:r w:rsidR="00850FFB" w:rsidRPr="00D74713">
        <w:rPr>
          <w:rFonts w:ascii="Tahoma" w:hAnsi="Tahoma" w:cs="Tahoma"/>
          <w:lang w:val="es-ES"/>
        </w:rPr>
        <w:t xml:space="preserve"> hizo parte de una C</w:t>
      </w:r>
      <w:r w:rsidRPr="00D74713">
        <w:rPr>
          <w:rFonts w:ascii="Tahoma" w:hAnsi="Tahoma" w:cs="Tahoma"/>
          <w:lang w:val="es-ES"/>
        </w:rPr>
        <w:t xml:space="preserve">ooperativa llamada </w:t>
      </w:r>
      <w:proofErr w:type="spellStart"/>
      <w:r w:rsidRPr="00D74713">
        <w:rPr>
          <w:rFonts w:ascii="Tahoma" w:hAnsi="Tahoma" w:cs="Tahoma"/>
          <w:lang w:val="es-ES"/>
        </w:rPr>
        <w:t>Servitemporal</w:t>
      </w:r>
      <w:proofErr w:type="spellEnd"/>
      <w:r w:rsidR="00850FFB" w:rsidRPr="00D74713">
        <w:rPr>
          <w:rFonts w:ascii="Tahoma" w:hAnsi="Tahoma" w:cs="Tahoma"/>
          <w:lang w:val="es-ES"/>
        </w:rPr>
        <w:t>,</w:t>
      </w:r>
      <w:r w:rsidRPr="00D74713">
        <w:rPr>
          <w:rFonts w:ascii="Tahoma" w:hAnsi="Tahoma" w:cs="Tahoma"/>
          <w:lang w:val="es-ES"/>
        </w:rPr>
        <w:t xml:space="preserve"> la cual pagaba un salario mínimo y cumplía las mismas labores</w:t>
      </w:r>
      <w:r w:rsidR="00DC2F92" w:rsidRPr="00D74713">
        <w:rPr>
          <w:rFonts w:ascii="Tahoma" w:hAnsi="Tahoma" w:cs="Tahoma"/>
          <w:lang w:val="es-ES"/>
        </w:rPr>
        <w:t xml:space="preserve"> de siempre</w:t>
      </w:r>
      <w:r w:rsidRPr="00D74713">
        <w:rPr>
          <w:rFonts w:ascii="Tahoma" w:hAnsi="Tahoma" w:cs="Tahoma"/>
          <w:lang w:val="es-ES"/>
        </w:rPr>
        <w:t xml:space="preserve"> </w:t>
      </w:r>
      <w:r w:rsidR="00DC2F92" w:rsidRPr="00D74713">
        <w:rPr>
          <w:rFonts w:ascii="Tahoma" w:hAnsi="Tahoma" w:cs="Tahoma"/>
          <w:lang w:val="es-ES"/>
        </w:rPr>
        <w:t>y allí</w:t>
      </w:r>
      <w:r w:rsidRPr="00D74713">
        <w:rPr>
          <w:rFonts w:ascii="Tahoma" w:hAnsi="Tahoma" w:cs="Tahoma"/>
          <w:lang w:val="es-ES"/>
        </w:rPr>
        <w:t xml:space="preserve"> estuvieron por un año y medio.</w:t>
      </w:r>
      <w:r w:rsidR="00DC2F92" w:rsidRPr="00D74713">
        <w:rPr>
          <w:rFonts w:ascii="Tahoma" w:hAnsi="Tahoma" w:cs="Tahoma"/>
          <w:lang w:val="es-ES"/>
        </w:rPr>
        <w:t xml:space="preserve"> Indica que trabajaron para la Empresa de A</w:t>
      </w:r>
      <w:r w:rsidRPr="00D74713">
        <w:rPr>
          <w:rFonts w:ascii="Tahoma" w:hAnsi="Tahoma" w:cs="Tahoma"/>
          <w:lang w:val="es-ES"/>
        </w:rPr>
        <w:t xml:space="preserve">seo y señala: </w:t>
      </w:r>
      <w:r w:rsidRPr="00D74713">
        <w:rPr>
          <w:rFonts w:ascii="Tahoma" w:hAnsi="Tahoma" w:cs="Tahoma"/>
          <w:i/>
          <w:iCs/>
          <w:lang w:val="es-ES"/>
        </w:rPr>
        <w:t>‘‘</w:t>
      </w:r>
      <w:r w:rsidRPr="004A6369">
        <w:rPr>
          <w:rFonts w:ascii="Tahoma" w:hAnsi="Tahoma" w:cs="Tahoma"/>
          <w:i/>
          <w:iCs/>
          <w:sz w:val="22"/>
          <w:lang w:val="es-ES"/>
        </w:rPr>
        <w:t>eso se presentó en una temporada en la que se presentaron unos inconvenientes que nos involucraron a todos como contratistas por la empresa de aseo</w:t>
      </w:r>
      <w:r w:rsidRPr="00D74713">
        <w:rPr>
          <w:rFonts w:ascii="Tahoma" w:hAnsi="Tahoma" w:cs="Tahoma"/>
          <w:i/>
          <w:iCs/>
          <w:lang w:val="es-ES"/>
        </w:rPr>
        <w:t>’’</w:t>
      </w:r>
      <w:r w:rsidR="00316D59" w:rsidRPr="00D74713">
        <w:rPr>
          <w:rFonts w:ascii="Tahoma" w:hAnsi="Tahoma" w:cs="Tahoma"/>
          <w:lang w:val="es-ES"/>
        </w:rPr>
        <w:t>. Aseguró que</w:t>
      </w:r>
      <w:r w:rsidRPr="00D74713">
        <w:rPr>
          <w:rFonts w:ascii="Tahoma" w:hAnsi="Tahoma" w:cs="Tahoma"/>
          <w:lang w:val="es-ES"/>
        </w:rPr>
        <w:t xml:space="preserve"> dicha empresa les cancelaba el salario</w:t>
      </w:r>
      <w:r w:rsidR="00DC2F92" w:rsidRPr="00D74713">
        <w:rPr>
          <w:rFonts w:ascii="Tahoma" w:hAnsi="Tahoma" w:cs="Tahoma"/>
          <w:lang w:val="es-ES"/>
        </w:rPr>
        <w:t>, pero</w:t>
      </w:r>
      <w:r w:rsidRPr="00D74713">
        <w:rPr>
          <w:rFonts w:ascii="Tahoma" w:hAnsi="Tahoma" w:cs="Tahoma"/>
          <w:lang w:val="es-ES"/>
        </w:rPr>
        <w:t xml:space="preserve"> realizaban las mismas funciones que realizaban para el área de infraestructura de Pereira</w:t>
      </w:r>
      <w:r w:rsidR="00DC2F92" w:rsidRPr="00D74713">
        <w:rPr>
          <w:rFonts w:ascii="Tahoma" w:hAnsi="Tahoma" w:cs="Tahoma"/>
          <w:lang w:val="es-ES"/>
        </w:rPr>
        <w:t>,</w:t>
      </w:r>
      <w:r w:rsidRPr="00D74713">
        <w:rPr>
          <w:rFonts w:ascii="Tahoma" w:hAnsi="Tahoma" w:cs="Tahoma"/>
          <w:lang w:val="es-ES"/>
        </w:rPr>
        <w:t xml:space="preserve"> sin q</w:t>
      </w:r>
      <w:r w:rsidR="00DC2F92" w:rsidRPr="00D74713">
        <w:rPr>
          <w:rFonts w:ascii="Tahoma" w:hAnsi="Tahoma" w:cs="Tahoma"/>
          <w:lang w:val="es-ES"/>
        </w:rPr>
        <w:t>ue la E</w:t>
      </w:r>
      <w:r w:rsidR="004E178B" w:rsidRPr="00D74713">
        <w:rPr>
          <w:rFonts w:ascii="Tahoma" w:hAnsi="Tahoma" w:cs="Tahoma"/>
          <w:lang w:val="es-ES"/>
        </w:rPr>
        <w:t>mpresa de A</w:t>
      </w:r>
      <w:r w:rsidRPr="00D74713">
        <w:rPr>
          <w:rFonts w:ascii="Tahoma" w:hAnsi="Tahoma" w:cs="Tahoma"/>
          <w:lang w:val="es-ES"/>
        </w:rPr>
        <w:t>seo ejerciera</w:t>
      </w:r>
      <w:r w:rsidR="004E178B" w:rsidRPr="00D74713">
        <w:rPr>
          <w:rFonts w:ascii="Tahoma" w:hAnsi="Tahoma" w:cs="Tahoma"/>
          <w:lang w:val="es-ES"/>
        </w:rPr>
        <w:t xml:space="preserve"> sobre ellos orden o control alguno, pues era el mismo supervisor el que los vigilaba y t</w:t>
      </w:r>
      <w:r w:rsidRPr="00D74713">
        <w:rPr>
          <w:rFonts w:ascii="Tahoma" w:hAnsi="Tahoma" w:cs="Tahoma"/>
          <w:lang w:val="es-ES"/>
        </w:rPr>
        <w:t>omaba fotos de la labor que hacían</w:t>
      </w:r>
      <w:r w:rsidR="00CF1472" w:rsidRPr="00D74713">
        <w:rPr>
          <w:rFonts w:ascii="Tahoma" w:hAnsi="Tahoma" w:cs="Tahoma"/>
          <w:lang w:val="es-ES"/>
        </w:rPr>
        <w:t>,</w:t>
      </w:r>
      <w:r w:rsidRPr="00D74713">
        <w:rPr>
          <w:rFonts w:ascii="Tahoma" w:hAnsi="Tahoma" w:cs="Tahoma"/>
          <w:lang w:val="es-ES"/>
        </w:rPr>
        <w:t xml:space="preserve"> para llevar a la e</w:t>
      </w:r>
      <w:r w:rsidR="00CF1472" w:rsidRPr="00D74713">
        <w:rPr>
          <w:rFonts w:ascii="Tahoma" w:hAnsi="Tahoma" w:cs="Tahoma"/>
          <w:lang w:val="es-ES"/>
        </w:rPr>
        <w:t>mpresa de aseo y para que así les pagaran</w:t>
      </w:r>
      <w:r w:rsidRPr="00D74713">
        <w:rPr>
          <w:rFonts w:ascii="Tahoma" w:hAnsi="Tahoma" w:cs="Tahoma"/>
          <w:lang w:val="es-ES"/>
        </w:rPr>
        <w:t>, no intervi</w:t>
      </w:r>
      <w:r w:rsidR="00CF1472" w:rsidRPr="00D74713">
        <w:rPr>
          <w:rFonts w:ascii="Tahoma" w:hAnsi="Tahoma" w:cs="Tahoma"/>
          <w:lang w:val="es-ES"/>
        </w:rPr>
        <w:t>niendo ningún supervisor de la Empresa de A</w:t>
      </w:r>
      <w:r w:rsidRPr="00D74713">
        <w:rPr>
          <w:rFonts w:ascii="Tahoma" w:hAnsi="Tahoma" w:cs="Tahoma"/>
          <w:lang w:val="es-ES"/>
        </w:rPr>
        <w:t>seo en el cumplimiento de sus fun</w:t>
      </w:r>
      <w:r w:rsidR="00CF1472" w:rsidRPr="00D74713">
        <w:rPr>
          <w:rFonts w:ascii="Tahoma" w:hAnsi="Tahoma" w:cs="Tahoma"/>
          <w:lang w:val="es-ES"/>
        </w:rPr>
        <w:t>ciones.</w:t>
      </w:r>
    </w:p>
    <w:p w14:paraId="23495A13" w14:textId="77777777" w:rsidR="00CF1472" w:rsidRPr="00D74713" w:rsidRDefault="00CF1472" w:rsidP="00D74713">
      <w:pPr>
        <w:widowControl w:val="0"/>
        <w:tabs>
          <w:tab w:val="left" w:pos="426"/>
        </w:tabs>
        <w:autoSpaceDE w:val="0"/>
        <w:autoSpaceDN w:val="0"/>
        <w:adjustRightInd w:val="0"/>
        <w:spacing w:line="276" w:lineRule="auto"/>
        <w:jc w:val="both"/>
        <w:rPr>
          <w:rFonts w:ascii="Tahoma" w:hAnsi="Tahoma" w:cs="Tahoma"/>
          <w:lang w:val="es-ES"/>
        </w:rPr>
      </w:pPr>
    </w:p>
    <w:p w14:paraId="5361D14C" w14:textId="4302AF98" w:rsidR="00074F0B" w:rsidRPr="00D74713" w:rsidRDefault="00CF1472" w:rsidP="00D74713">
      <w:pPr>
        <w:widowControl w:val="0"/>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ab/>
        <w:t xml:space="preserve">Finalmente, </w:t>
      </w:r>
      <w:bookmarkStart w:id="11" w:name="OLE_LINK52"/>
      <w:r w:rsidR="00074F0B" w:rsidRPr="00D74713">
        <w:rPr>
          <w:rFonts w:ascii="Tahoma" w:hAnsi="Tahoma" w:cs="Tahoma"/>
          <w:b/>
          <w:bCs/>
          <w:lang w:val="es-ES"/>
        </w:rPr>
        <w:t>Jorge Vélez Giraldo</w:t>
      </w:r>
      <w:r w:rsidR="00074F0B" w:rsidRPr="00D74713">
        <w:rPr>
          <w:rFonts w:ascii="Tahoma" w:hAnsi="Tahoma" w:cs="Tahoma"/>
          <w:lang w:val="es-ES"/>
        </w:rPr>
        <w:t xml:space="preserve">, </w:t>
      </w:r>
      <w:r w:rsidR="004E1380" w:rsidRPr="00D74713">
        <w:rPr>
          <w:rFonts w:ascii="Tahoma" w:hAnsi="Tahoma" w:cs="Tahoma"/>
          <w:lang w:val="es-ES"/>
        </w:rPr>
        <w:t xml:space="preserve">dijo que </w:t>
      </w:r>
      <w:r w:rsidR="00074F0B" w:rsidRPr="00D74713">
        <w:rPr>
          <w:rFonts w:ascii="Tahoma" w:hAnsi="Tahoma" w:cs="Tahoma"/>
          <w:lang w:val="es-ES"/>
        </w:rPr>
        <w:t xml:space="preserve">también prestó sus servicios en la Empresa de Aseo con el demandante, </w:t>
      </w:r>
      <w:r w:rsidR="004E1380" w:rsidRPr="00D74713">
        <w:rPr>
          <w:rFonts w:ascii="Tahoma" w:hAnsi="Tahoma" w:cs="Tahoma"/>
          <w:lang w:val="es-ES"/>
        </w:rPr>
        <w:t xml:space="preserve">pero recibieron </w:t>
      </w:r>
      <w:r w:rsidR="00074F0B" w:rsidRPr="00D74713">
        <w:rPr>
          <w:rFonts w:ascii="Tahoma" w:hAnsi="Tahoma" w:cs="Tahoma"/>
          <w:lang w:val="es-ES"/>
        </w:rPr>
        <w:t>órdenes del supervisor del municipio de Pereira</w:t>
      </w:r>
      <w:r w:rsidR="004E1380" w:rsidRPr="00D74713">
        <w:rPr>
          <w:rFonts w:ascii="Tahoma" w:hAnsi="Tahoma" w:cs="Tahoma"/>
          <w:lang w:val="es-ES"/>
        </w:rPr>
        <w:t>,</w:t>
      </w:r>
      <w:r w:rsidR="00074F0B" w:rsidRPr="00D74713">
        <w:rPr>
          <w:rFonts w:ascii="Tahoma" w:hAnsi="Tahoma" w:cs="Tahoma"/>
          <w:lang w:val="es-ES"/>
        </w:rPr>
        <w:t xml:space="preserve"> cumpliendo horario de 7 de la mañana a 4 de la tarde en semana, el sábado hasta la 1 de la tarde, horario que era impuesto por el municipio de Pereira</w:t>
      </w:r>
      <w:r w:rsidR="00316D59" w:rsidRPr="00D74713">
        <w:rPr>
          <w:rFonts w:ascii="Tahoma" w:hAnsi="Tahoma" w:cs="Tahoma"/>
          <w:lang w:val="es-ES"/>
        </w:rPr>
        <w:t>. E</w:t>
      </w:r>
      <w:r w:rsidR="004E1380" w:rsidRPr="00D74713">
        <w:rPr>
          <w:rFonts w:ascii="Tahoma" w:hAnsi="Tahoma" w:cs="Tahoma"/>
          <w:lang w:val="es-ES"/>
        </w:rPr>
        <w:t>xplicó que para el desarrollo de las tareas se</w:t>
      </w:r>
      <w:r w:rsidR="00074F0B" w:rsidRPr="00D74713">
        <w:rPr>
          <w:rFonts w:ascii="Tahoma" w:hAnsi="Tahoma" w:cs="Tahoma"/>
          <w:lang w:val="es-ES"/>
        </w:rPr>
        <w:t xml:space="preserve"> </w:t>
      </w:r>
      <w:r w:rsidR="004E1380" w:rsidRPr="00D74713">
        <w:rPr>
          <w:rFonts w:ascii="Tahoma" w:hAnsi="Tahoma" w:cs="Tahoma"/>
          <w:lang w:val="es-ES"/>
        </w:rPr>
        <w:t>reunían</w:t>
      </w:r>
      <w:r w:rsidR="00074F0B" w:rsidRPr="00D74713">
        <w:rPr>
          <w:rFonts w:ascii="Tahoma" w:hAnsi="Tahoma" w:cs="Tahoma"/>
          <w:lang w:val="es-ES"/>
        </w:rPr>
        <w:t xml:space="preserve"> todos los días</w:t>
      </w:r>
      <w:r w:rsidR="004E1380" w:rsidRPr="00D74713">
        <w:rPr>
          <w:rFonts w:ascii="Tahoma" w:hAnsi="Tahoma" w:cs="Tahoma"/>
          <w:lang w:val="es-ES"/>
        </w:rPr>
        <w:t>,</w:t>
      </w:r>
      <w:r w:rsidR="00074F0B" w:rsidRPr="00D74713">
        <w:rPr>
          <w:rFonts w:ascii="Tahoma" w:hAnsi="Tahoma" w:cs="Tahoma"/>
          <w:lang w:val="es-ES"/>
        </w:rPr>
        <w:t xml:space="preserve"> todos los trabajadores en el almacén del municipio para recoger la herramienta correspondiente</w:t>
      </w:r>
      <w:r w:rsidR="004E1380" w:rsidRPr="00D74713">
        <w:rPr>
          <w:rFonts w:ascii="Tahoma" w:hAnsi="Tahoma" w:cs="Tahoma"/>
          <w:lang w:val="es-ES"/>
        </w:rPr>
        <w:t>, que era propiedad del Municipio</w:t>
      </w:r>
      <w:r w:rsidR="00074F0B" w:rsidRPr="00D74713">
        <w:rPr>
          <w:rFonts w:ascii="Tahoma" w:hAnsi="Tahoma" w:cs="Tahoma"/>
          <w:lang w:val="es-ES"/>
        </w:rPr>
        <w:t>. Agrega que el demandante fue contratado en el año 2008 para desempeñar funciones de jardinería en los parques de la ciudad</w:t>
      </w:r>
      <w:r w:rsidR="00316D59" w:rsidRPr="00D74713">
        <w:rPr>
          <w:rFonts w:ascii="Tahoma" w:hAnsi="Tahoma" w:cs="Tahoma"/>
          <w:lang w:val="es-ES"/>
        </w:rPr>
        <w:t>;</w:t>
      </w:r>
      <w:r w:rsidR="00074F0B" w:rsidRPr="00D74713">
        <w:rPr>
          <w:rFonts w:ascii="Tahoma" w:hAnsi="Tahoma" w:cs="Tahoma"/>
          <w:lang w:val="es-ES"/>
        </w:rPr>
        <w:t xml:space="preserve"> el salario era consignado por el municipio cada mes</w:t>
      </w:r>
      <w:r w:rsidR="004E1380" w:rsidRPr="00D74713">
        <w:rPr>
          <w:rFonts w:ascii="Tahoma" w:hAnsi="Tahoma" w:cs="Tahoma"/>
          <w:lang w:val="es-ES"/>
        </w:rPr>
        <w:t>,</w:t>
      </w:r>
      <w:r w:rsidR="00074F0B" w:rsidRPr="00D74713">
        <w:rPr>
          <w:rFonts w:ascii="Tahoma" w:hAnsi="Tahoma" w:cs="Tahoma"/>
          <w:lang w:val="es-ES"/>
        </w:rPr>
        <w:t xml:space="preserve"> solo que hubo una ép</w:t>
      </w:r>
      <w:r w:rsidR="004E1380" w:rsidRPr="00D74713">
        <w:rPr>
          <w:rFonts w:ascii="Tahoma" w:hAnsi="Tahoma" w:cs="Tahoma"/>
          <w:lang w:val="es-ES"/>
        </w:rPr>
        <w:t>oca en la que trabajaron por un corto lapso en la Empresa de A</w:t>
      </w:r>
      <w:r w:rsidR="00074F0B" w:rsidRPr="00D74713">
        <w:rPr>
          <w:rFonts w:ascii="Tahoma" w:hAnsi="Tahoma" w:cs="Tahoma"/>
          <w:lang w:val="es-ES"/>
        </w:rPr>
        <w:t>seo</w:t>
      </w:r>
      <w:r w:rsidR="004E1380" w:rsidRPr="00D74713">
        <w:rPr>
          <w:rFonts w:ascii="Tahoma" w:hAnsi="Tahoma" w:cs="Tahoma"/>
          <w:lang w:val="es-ES"/>
        </w:rPr>
        <w:t xml:space="preserve">, pero continuaron </w:t>
      </w:r>
      <w:r w:rsidR="00074F0B" w:rsidRPr="00D74713">
        <w:rPr>
          <w:rFonts w:ascii="Tahoma" w:hAnsi="Tahoma" w:cs="Tahoma"/>
          <w:lang w:val="es-ES"/>
        </w:rPr>
        <w:t>prestando los servicios a favor del mu</w:t>
      </w:r>
      <w:r w:rsidR="004E1380" w:rsidRPr="00D74713">
        <w:rPr>
          <w:rFonts w:ascii="Tahoma" w:hAnsi="Tahoma" w:cs="Tahoma"/>
          <w:lang w:val="es-ES"/>
        </w:rPr>
        <w:t>nicipio de Pereira.</w:t>
      </w:r>
    </w:p>
    <w:bookmarkEnd w:id="11"/>
    <w:p w14:paraId="75F25511" w14:textId="77777777" w:rsidR="00D41EA8" w:rsidRPr="00D74713" w:rsidRDefault="00D41EA8" w:rsidP="00D74713">
      <w:pPr>
        <w:adjustRightInd w:val="0"/>
        <w:spacing w:line="276" w:lineRule="auto"/>
        <w:jc w:val="both"/>
        <w:rPr>
          <w:rFonts w:ascii="Tahoma" w:hAnsi="Tahoma" w:cs="Tahoma"/>
        </w:rPr>
      </w:pPr>
    </w:p>
    <w:p w14:paraId="3DB04F95" w14:textId="77777777" w:rsidR="004D5BC7" w:rsidRPr="00D74713" w:rsidRDefault="004E1380" w:rsidP="00D74713">
      <w:pPr>
        <w:adjustRightInd w:val="0"/>
        <w:spacing w:line="276" w:lineRule="auto"/>
        <w:ind w:firstLine="708"/>
        <w:jc w:val="both"/>
        <w:rPr>
          <w:rFonts w:ascii="Tahoma" w:hAnsi="Tahoma" w:cs="Tahoma"/>
        </w:rPr>
      </w:pPr>
      <w:r w:rsidRPr="00D74713">
        <w:rPr>
          <w:rFonts w:ascii="Tahoma" w:hAnsi="Tahoma" w:cs="Tahoma"/>
        </w:rPr>
        <w:t xml:space="preserve">De lo anterior se concluye: </w:t>
      </w:r>
    </w:p>
    <w:p w14:paraId="3A543CAC" w14:textId="77777777" w:rsidR="004D5BC7" w:rsidRPr="00D74713" w:rsidRDefault="004D5BC7" w:rsidP="00D74713">
      <w:pPr>
        <w:adjustRightInd w:val="0"/>
        <w:spacing w:line="276" w:lineRule="auto"/>
        <w:ind w:firstLine="708"/>
        <w:jc w:val="both"/>
        <w:rPr>
          <w:rFonts w:ascii="Tahoma" w:hAnsi="Tahoma" w:cs="Tahoma"/>
        </w:rPr>
      </w:pPr>
    </w:p>
    <w:p w14:paraId="682A16AE" w14:textId="3023D51C" w:rsidR="00543FF2" w:rsidRPr="00D74713" w:rsidRDefault="004E1380" w:rsidP="00D74713">
      <w:pPr>
        <w:adjustRightInd w:val="0"/>
        <w:spacing w:line="276" w:lineRule="auto"/>
        <w:ind w:firstLine="708"/>
        <w:jc w:val="both"/>
        <w:rPr>
          <w:rFonts w:ascii="Tahoma" w:hAnsi="Tahoma" w:cs="Tahoma"/>
        </w:rPr>
      </w:pPr>
      <w:r w:rsidRPr="00D74713">
        <w:rPr>
          <w:rFonts w:ascii="Tahoma" w:hAnsi="Tahoma" w:cs="Tahoma"/>
        </w:rPr>
        <w:t xml:space="preserve">1) </w:t>
      </w:r>
      <w:r w:rsidR="00316D59" w:rsidRPr="00D74713">
        <w:rPr>
          <w:rFonts w:ascii="Tahoma" w:hAnsi="Tahoma" w:cs="Tahoma"/>
        </w:rPr>
        <w:t>T</w:t>
      </w:r>
      <w:r w:rsidR="00BB34E1" w:rsidRPr="00D74713">
        <w:rPr>
          <w:rFonts w:ascii="Tahoma" w:hAnsi="Tahoma" w:cs="Tahoma"/>
        </w:rPr>
        <w:t>odos los testigos fueron</w:t>
      </w:r>
      <w:r w:rsidR="00543FF2" w:rsidRPr="00D74713">
        <w:rPr>
          <w:rFonts w:ascii="Tahoma" w:hAnsi="Tahoma" w:cs="Tahoma"/>
        </w:rPr>
        <w:t xml:space="preserve"> trabajadores del municipio de Pereira, en el desarrollo de actividades de mantenimiento y conservación de zonas verdes, parques, andenes, calles y escuelas, en general en el embellecimiento de los bienes públicos de la cuidad. </w:t>
      </w:r>
      <w:r w:rsidR="00BB34E1" w:rsidRPr="00D74713">
        <w:rPr>
          <w:rFonts w:ascii="Tahoma" w:hAnsi="Tahoma" w:cs="Tahoma"/>
        </w:rPr>
        <w:t>Se ocupaban de distintas tareas,</w:t>
      </w:r>
      <w:r w:rsidR="00543FF2" w:rsidRPr="00D74713">
        <w:rPr>
          <w:rFonts w:ascii="Tahoma" w:hAnsi="Tahoma" w:cs="Tahoma"/>
        </w:rPr>
        <w:t xml:space="preserve"> guadañador</w:t>
      </w:r>
      <w:r w:rsidR="00BB34E1" w:rsidRPr="00D74713">
        <w:rPr>
          <w:rFonts w:ascii="Tahoma" w:hAnsi="Tahoma" w:cs="Tahoma"/>
        </w:rPr>
        <w:t>, podar, desyerbar, etc.,</w:t>
      </w:r>
      <w:r w:rsidR="00543FF2" w:rsidRPr="00D74713">
        <w:rPr>
          <w:rFonts w:ascii="Tahoma" w:hAnsi="Tahoma" w:cs="Tahoma"/>
        </w:rPr>
        <w:t xml:space="preserve"> y trabajaban en cuadrillas</w:t>
      </w:r>
      <w:r w:rsidR="00BB34E1" w:rsidRPr="00D74713">
        <w:rPr>
          <w:rFonts w:ascii="Tahoma" w:hAnsi="Tahoma" w:cs="Tahoma"/>
        </w:rPr>
        <w:t>.</w:t>
      </w:r>
    </w:p>
    <w:p w14:paraId="31B508B9" w14:textId="77777777" w:rsidR="00543FF2" w:rsidRPr="00D74713" w:rsidRDefault="00543FF2" w:rsidP="00D74713">
      <w:pPr>
        <w:pStyle w:val="Prrafodelista"/>
        <w:adjustRightInd w:val="0"/>
        <w:spacing w:line="276" w:lineRule="auto"/>
        <w:ind w:left="0"/>
        <w:jc w:val="both"/>
        <w:rPr>
          <w:rFonts w:ascii="Tahoma" w:hAnsi="Tahoma" w:cs="Tahoma"/>
        </w:rPr>
      </w:pPr>
    </w:p>
    <w:p w14:paraId="091C702F" w14:textId="47BCA1C3" w:rsidR="00543FF2" w:rsidRPr="00D74713" w:rsidRDefault="00543FF2" w:rsidP="00D74713">
      <w:pPr>
        <w:pStyle w:val="Prrafodelista"/>
        <w:adjustRightInd w:val="0"/>
        <w:spacing w:line="276" w:lineRule="auto"/>
        <w:ind w:left="0" w:firstLine="708"/>
        <w:jc w:val="both"/>
        <w:rPr>
          <w:rFonts w:ascii="Tahoma" w:hAnsi="Tahoma" w:cs="Tahoma"/>
        </w:rPr>
      </w:pPr>
      <w:r w:rsidRPr="00D74713">
        <w:rPr>
          <w:rFonts w:ascii="Tahoma" w:hAnsi="Tahoma" w:cs="Tahoma"/>
        </w:rPr>
        <w:t xml:space="preserve">2) Todos los trabajadores de jardinería tenían como punto de encuentro un </w:t>
      </w:r>
      <w:r w:rsidR="720F586E" w:rsidRPr="00D74713">
        <w:rPr>
          <w:rFonts w:ascii="Tahoma" w:hAnsi="Tahoma" w:cs="Tahoma"/>
        </w:rPr>
        <w:t>almacén</w:t>
      </w:r>
      <w:r w:rsidRPr="00D74713">
        <w:rPr>
          <w:rFonts w:ascii="Tahoma" w:hAnsi="Tahoma" w:cs="Tahoma"/>
        </w:rPr>
        <w:t>, donde se encontraban para recoger las herramientas y recibir el direccionamiento de sus actividades.</w:t>
      </w:r>
    </w:p>
    <w:p w14:paraId="23087FC9" w14:textId="77777777" w:rsidR="00543FF2" w:rsidRPr="00D74713" w:rsidRDefault="00543FF2" w:rsidP="00D74713">
      <w:pPr>
        <w:pStyle w:val="Prrafodelista"/>
        <w:adjustRightInd w:val="0"/>
        <w:spacing w:line="276" w:lineRule="auto"/>
        <w:ind w:left="0" w:firstLine="708"/>
        <w:jc w:val="both"/>
        <w:rPr>
          <w:rFonts w:ascii="Tahoma" w:hAnsi="Tahoma" w:cs="Tahoma"/>
        </w:rPr>
      </w:pPr>
    </w:p>
    <w:p w14:paraId="181B0B27" w14:textId="4FB1CFB7" w:rsidR="00543FF2" w:rsidRPr="00D74713" w:rsidRDefault="00543FF2" w:rsidP="00D74713">
      <w:pPr>
        <w:pStyle w:val="Prrafodelista"/>
        <w:adjustRightInd w:val="0"/>
        <w:spacing w:line="276" w:lineRule="auto"/>
        <w:ind w:left="0" w:firstLine="708"/>
        <w:jc w:val="both"/>
        <w:rPr>
          <w:rFonts w:ascii="Tahoma" w:hAnsi="Tahoma" w:cs="Tahoma"/>
        </w:rPr>
      </w:pPr>
      <w:r w:rsidRPr="00D74713">
        <w:rPr>
          <w:rFonts w:ascii="Tahoma" w:hAnsi="Tahoma" w:cs="Tahoma"/>
        </w:rPr>
        <w:t>3) Las herramientas eran propiedad del Municipio, lo que le</w:t>
      </w:r>
      <w:r w:rsidR="00BB34E1" w:rsidRPr="00D74713">
        <w:rPr>
          <w:rFonts w:ascii="Tahoma" w:hAnsi="Tahoma" w:cs="Tahoma"/>
        </w:rPr>
        <w:t>s</w:t>
      </w:r>
      <w:r w:rsidRPr="00D74713">
        <w:rPr>
          <w:rFonts w:ascii="Tahoma" w:hAnsi="Tahoma" w:cs="Tahoma"/>
        </w:rPr>
        <w:t xml:space="preserve"> consta porque las personas que la</w:t>
      </w:r>
      <w:r w:rsidR="00BB34E1" w:rsidRPr="00D74713">
        <w:rPr>
          <w:rFonts w:ascii="Tahoma" w:hAnsi="Tahoma" w:cs="Tahoma"/>
        </w:rPr>
        <w:t>s</w:t>
      </w:r>
      <w:r w:rsidRPr="00D74713">
        <w:rPr>
          <w:rFonts w:ascii="Tahoma" w:hAnsi="Tahoma" w:cs="Tahoma"/>
        </w:rPr>
        <w:t xml:space="preserve"> entregaban y recibían eran empleados de planta de Municipio</w:t>
      </w:r>
      <w:r w:rsidR="00BB34E1" w:rsidRPr="00D74713">
        <w:rPr>
          <w:rFonts w:ascii="Tahoma" w:hAnsi="Tahoma" w:cs="Tahoma"/>
        </w:rPr>
        <w:t>.</w:t>
      </w:r>
    </w:p>
    <w:p w14:paraId="6087956F" w14:textId="77777777" w:rsidR="00543FF2" w:rsidRPr="00D74713" w:rsidRDefault="00543FF2" w:rsidP="00D74713">
      <w:pPr>
        <w:pStyle w:val="Prrafodelista"/>
        <w:adjustRightInd w:val="0"/>
        <w:spacing w:line="276" w:lineRule="auto"/>
        <w:ind w:left="0" w:firstLine="708"/>
        <w:jc w:val="both"/>
        <w:rPr>
          <w:rFonts w:ascii="Tahoma" w:hAnsi="Tahoma" w:cs="Tahoma"/>
        </w:rPr>
      </w:pPr>
    </w:p>
    <w:p w14:paraId="4C7C9AFD" w14:textId="3EDA55F3" w:rsidR="00543FF2" w:rsidRPr="00D74713" w:rsidRDefault="00543FF2" w:rsidP="00D74713">
      <w:pPr>
        <w:pStyle w:val="Prrafodelista"/>
        <w:adjustRightInd w:val="0"/>
        <w:spacing w:line="276" w:lineRule="auto"/>
        <w:ind w:left="0" w:firstLine="708"/>
        <w:jc w:val="both"/>
        <w:rPr>
          <w:rFonts w:ascii="Tahoma" w:hAnsi="Tahoma" w:cs="Tahoma"/>
        </w:rPr>
      </w:pPr>
      <w:r w:rsidRPr="00D74713">
        <w:rPr>
          <w:rFonts w:ascii="Tahoma" w:hAnsi="Tahoma" w:cs="Tahoma"/>
        </w:rPr>
        <w:t xml:space="preserve">4) El demandante </w:t>
      </w:r>
      <w:r w:rsidR="00BB34E1" w:rsidRPr="00D74713">
        <w:rPr>
          <w:rFonts w:ascii="Tahoma" w:hAnsi="Tahoma" w:cs="Tahoma"/>
        </w:rPr>
        <w:t>cumplía sus tareas de 07:00 a 04</w:t>
      </w:r>
      <w:r w:rsidRPr="00D74713">
        <w:rPr>
          <w:rFonts w:ascii="Tahoma" w:hAnsi="Tahoma" w:cs="Tahoma"/>
        </w:rPr>
        <w:t>:00 pm y no podía entrar o salir por fuera de ese horario sin contar con permiso y excusa presentada al supervisor.</w:t>
      </w:r>
    </w:p>
    <w:p w14:paraId="6352C9AE" w14:textId="77777777" w:rsidR="00543FF2" w:rsidRPr="00D74713" w:rsidRDefault="00543FF2" w:rsidP="00D74713">
      <w:pPr>
        <w:pStyle w:val="Prrafodelista"/>
        <w:adjustRightInd w:val="0"/>
        <w:spacing w:line="276" w:lineRule="auto"/>
        <w:ind w:left="0" w:firstLine="708"/>
        <w:jc w:val="both"/>
        <w:rPr>
          <w:rFonts w:ascii="Tahoma" w:hAnsi="Tahoma" w:cs="Tahoma"/>
        </w:rPr>
      </w:pPr>
    </w:p>
    <w:p w14:paraId="7A0FF605" w14:textId="28637E2F" w:rsidR="00543FF2" w:rsidRPr="00D74713" w:rsidRDefault="00543FF2" w:rsidP="00D74713">
      <w:pPr>
        <w:pStyle w:val="Prrafodelista"/>
        <w:adjustRightInd w:val="0"/>
        <w:spacing w:line="276" w:lineRule="auto"/>
        <w:ind w:left="0" w:firstLine="708"/>
        <w:jc w:val="both"/>
        <w:rPr>
          <w:rFonts w:ascii="Tahoma" w:hAnsi="Tahoma" w:cs="Tahoma"/>
        </w:rPr>
      </w:pPr>
      <w:r w:rsidRPr="00D74713">
        <w:rPr>
          <w:rFonts w:ascii="Tahoma" w:hAnsi="Tahoma" w:cs="Tahoma"/>
        </w:rPr>
        <w:t xml:space="preserve">5) </w:t>
      </w:r>
      <w:r w:rsidR="7B73C512" w:rsidRPr="00D74713">
        <w:rPr>
          <w:rFonts w:ascii="Tahoma" w:hAnsi="Tahoma" w:cs="Tahoma"/>
        </w:rPr>
        <w:t>El municipio de Pereira o la alcaldía, a través de la</w:t>
      </w:r>
      <w:r w:rsidRPr="00D74713">
        <w:rPr>
          <w:rFonts w:ascii="Tahoma" w:hAnsi="Tahoma" w:cs="Tahoma"/>
        </w:rPr>
        <w:t xml:space="preserve"> secretar</w:t>
      </w:r>
      <w:r w:rsidR="106065EF" w:rsidRPr="00D74713">
        <w:rPr>
          <w:rFonts w:ascii="Tahoma" w:hAnsi="Tahoma" w:cs="Tahoma"/>
        </w:rPr>
        <w:t>í</w:t>
      </w:r>
      <w:r w:rsidRPr="00D74713">
        <w:rPr>
          <w:rFonts w:ascii="Tahoma" w:hAnsi="Tahoma" w:cs="Tahoma"/>
        </w:rPr>
        <w:t>a de infraestructura del Municipio era quien se ocupaba de vincular el personal necesario para atender las tareas antes detalladas a través de contratos de prestación de servicios celebrados con personas naturales</w:t>
      </w:r>
      <w:r w:rsidR="60A93DB4" w:rsidRPr="00D74713">
        <w:rPr>
          <w:rFonts w:ascii="Tahoma" w:hAnsi="Tahoma" w:cs="Tahoma"/>
        </w:rPr>
        <w:t>, de lo cual es ejemplo la totalidad de los testigos que rindieron su testimonio en p</w:t>
      </w:r>
      <w:r w:rsidR="34B3E98D" w:rsidRPr="00D74713">
        <w:rPr>
          <w:rFonts w:ascii="Tahoma" w:hAnsi="Tahoma" w:cs="Tahoma"/>
        </w:rPr>
        <w:t>rimera instancia,</w:t>
      </w:r>
      <w:r w:rsidRPr="00D74713">
        <w:rPr>
          <w:rFonts w:ascii="Tahoma" w:hAnsi="Tahoma" w:cs="Tahoma"/>
        </w:rPr>
        <w:t xml:space="preserve"> y</w:t>
      </w:r>
      <w:r w:rsidR="3FFBB04D" w:rsidRPr="00D74713">
        <w:rPr>
          <w:rFonts w:ascii="Tahoma" w:hAnsi="Tahoma" w:cs="Tahoma"/>
        </w:rPr>
        <w:t xml:space="preserve"> la actividad tambi</w:t>
      </w:r>
      <w:r w:rsidR="37285467" w:rsidRPr="00D74713">
        <w:rPr>
          <w:rFonts w:ascii="Tahoma" w:hAnsi="Tahoma" w:cs="Tahoma"/>
        </w:rPr>
        <w:t>é</w:t>
      </w:r>
      <w:r w:rsidR="3FFBB04D" w:rsidRPr="00D74713">
        <w:rPr>
          <w:rFonts w:ascii="Tahoma" w:hAnsi="Tahoma" w:cs="Tahoma"/>
        </w:rPr>
        <w:t>n</w:t>
      </w:r>
      <w:r w:rsidR="5452350A" w:rsidRPr="00D74713">
        <w:rPr>
          <w:rFonts w:ascii="Tahoma" w:hAnsi="Tahoma" w:cs="Tahoma"/>
        </w:rPr>
        <w:t xml:space="preserve"> se efectuaba</w:t>
      </w:r>
      <w:r w:rsidR="3FFBB04D" w:rsidRPr="00D74713">
        <w:rPr>
          <w:rFonts w:ascii="Tahoma" w:hAnsi="Tahoma" w:cs="Tahoma"/>
        </w:rPr>
        <w:t xml:space="preserve"> </w:t>
      </w:r>
      <w:r w:rsidRPr="00D74713">
        <w:rPr>
          <w:rFonts w:ascii="Tahoma" w:hAnsi="Tahoma" w:cs="Tahoma"/>
        </w:rPr>
        <w:t>acudiendo a la planta de personal de la entidad</w:t>
      </w:r>
      <w:r w:rsidR="00BB34E1" w:rsidRPr="00D74713">
        <w:rPr>
          <w:rFonts w:ascii="Tahoma" w:hAnsi="Tahoma" w:cs="Tahoma"/>
        </w:rPr>
        <w:t>, donde también hay jardineros como el actor</w:t>
      </w:r>
      <w:r w:rsidR="49187C4E" w:rsidRPr="00D74713">
        <w:rPr>
          <w:rFonts w:ascii="Tahoma" w:hAnsi="Tahoma" w:cs="Tahoma"/>
        </w:rPr>
        <w:t>, tal como informaron los testigos, quienes afirmaron al unísono que</w:t>
      </w:r>
      <w:r w:rsidR="635F7351" w:rsidRPr="00D74713">
        <w:rPr>
          <w:rFonts w:ascii="Tahoma" w:hAnsi="Tahoma" w:cs="Tahoma"/>
        </w:rPr>
        <w:t xml:space="preserve"> en el desarrollo de sus tareas se mezclaban con personal de la planta de la entidad y desarrollaban las mismas o similares acti</w:t>
      </w:r>
      <w:r w:rsidR="42EBCD21" w:rsidRPr="00D74713">
        <w:rPr>
          <w:rFonts w:ascii="Tahoma" w:hAnsi="Tahoma" w:cs="Tahoma"/>
        </w:rPr>
        <w:t>vi</w:t>
      </w:r>
      <w:r w:rsidR="635F7351" w:rsidRPr="00D74713">
        <w:rPr>
          <w:rFonts w:ascii="Tahoma" w:hAnsi="Tahoma" w:cs="Tahoma"/>
        </w:rPr>
        <w:t>dades.</w:t>
      </w:r>
      <w:r w:rsidR="49187C4E" w:rsidRPr="00D74713">
        <w:rPr>
          <w:rFonts w:ascii="Tahoma" w:hAnsi="Tahoma" w:cs="Tahoma"/>
        </w:rPr>
        <w:t xml:space="preserve"> </w:t>
      </w:r>
    </w:p>
    <w:p w14:paraId="791D9878" w14:textId="77777777" w:rsidR="00543FF2" w:rsidRPr="00D74713" w:rsidRDefault="00543FF2" w:rsidP="00D74713">
      <w:pPr>
        <w:spacing w:line="276" w:lineRule="auto"/>
        <w:jc w:val="both"/>
        <w:rPr>
          <w:rFonts w:ascii="Tahoma" w:eastAsia="Arial Narrow" w:hAnsi="Tahoma" w:cs="Tahoma"/>
        </w:rPr>
      </w:pPr>
    </w:p>
    <w:p w14:paraId="7F6F26C1" w14:textId="6B343849" w:rsidR="00543FF2" w:rsidRPr="00D74713" w:rsidRDefault="00BB34E1" w:rsidP="00D74713">
      <w:pPr>
        <w:spacing w:line="276" w:lineRule="auto"/>
        <w:ind w:firstLine="708"/>
        <w:jc w:val="both"/>
        <w:rPr>
          <w:rFonts w:ascii="Tahoma" w:hAnsi="Tahoma" w:cs="Tahoma"/>
        </w:rPr>
      </w:pPr>
      <w:r w:rsidRPr="00D74713">
        <w:rPr>
          <w:rFonts w:ascii="Tahoma" w:hAnsi="Tahoma" w:cs="Tahoma"/>
        </w:rPr>
        <w:t>6</w:t>
      </w:r>
      <w:r w:rsidR="00543FF2" w:rsidRPr="00D74713">
        <w:rPr>
          <w:rFonts w:ascii="Tahoma" w:hAnsi="Tahoma" w:cs="Tahoma"/>
        </w:rPr>
        <w:t xml:space="preserve">)  A las obras intervenidas en distintos sitios de la ciudad (parques, zonas verdes, escuelas) concurrían tanto contratistas como empleados de planta (trabajadores oficiales). </w:t>
      </w:r>
    </w:p>
    <w:p w14:paraId="662EC15B" w14:textId="77777777" w:rsidR="00543FF2" w:rsidRPr="00D74713" w:rsidRDefault="00543FF2" w:rsidP="00D74713">
      <w:pPr>
        <w:spacing w:line="276" w:lineRule="auto"/>
        <w:ind w:firstLine="708"/>
        <w:jc w:val="both"/>
        <w:rPr>
          <w:rFonts w:ascii="Tahoma" w:hAnsi="Tahoma" w:cs="Tahoma"/>
        </w:rPr>
      </w:pPr>
    </w:p>
    <w:p w14:paraId="2ABCBB04" w14:textId="7328E44E" w:rsidR="00543FF2" w:rsidRPr="00D74713" w:rsidRDefault="00BB34E1" w:rsidP="00D74713">
      <w:pPr>
        <w:spacing w:line="276" w:lineRule="auto"/>
        <w:ind w:firstLine="708"/>
        <w:jc w:val="both"/>
        <w:rPr>
          <w:rFonts w:ascii="Tahoma" w:eastAsia="Tahoma" w:hAnsi="Tahoma" w:cs="Tahoma"/>
          <w:b/>
          <w:bCs/>
          <w:color w:val="000000" w:themeColor="text1"/>
        </w:rPr>
      </w:pPr>
      <w:bookmarkStart w:id="12" w:name="OLE_LINK46"/>
      <w:r w:rsidRPr="00D74713">
        <w:rPr>
          <w:rFonts w:ascii="Tahoma" w:hAnsi="Tahoma" w:cs="Tahoma"/>
        </w:rPr>
        <w:t>7</w:t>
      </w:r>
      <w:r w:rsidR="00543FF2" w:rsidRPr="00D74713">
        <w:rPr>
          <w:rFonts w:ascii="Tahoma" w:hAnsi="Tahoma" w:cs="Tahoma"/>
        </w:rPr>
        <w:t>) Aparte de la anterior diferencia entre trabajador</w:t>
      </w:r>
      <w:r w:rsidRPr="00D74713">
        <w:rPr>
          <w:rFonts w:ascii="Tahoma" w:hAnsi="Tahoma" w:cs="Tahoma"/>
        </w:rPr>
        <w:t xml:space="preserve">es de planta y contratistas, los </w:t>
      </w:r>
      <w:r w:rsidR="00543FF2" w:rsidRPr="00D74713">
        <w:rPr>
          <w:rFonts w:ascii="Tahoma" w:hAnsi="Tahoma" w:cs="Tahoma"/>
        </w:rPr>
        <w:t>testigo</w:t>
      </w:r>
      <w:r w:rsidRPr="00D74713">
        <w:rPr>
          <w:rFonts w:ascii="Tahoma" w:hAnsi="Tahoma" w:cs="Tahoma"/>
        </w:rPr>
        <w:t>s señalaron</w:t>
      </w:r>
      <w:r w:rsidR="00543FF2" w:rsidRPr="00D74713">
        <w:rPr>
          <w:rFonts w:ascii="Tahoma" w:hAnsi="Tahoma" w:cs="Tahoma"/>
        </w:rPr>
        <w:t xml:space="preserve"> que los trabajadores “nombrados” recibían mejor remuneración que ellos (es decir los contratistas) pese a que cumplían los mismos horarios, se sometían a los mismos jefes y desarrollaban las mismas funciones</w:t>
      </w:r>
      <w:r w:rsidR="08EBCDA3" w:rsidRPr="00D74713">
        <w:rPr>
          <w:rFonts w:ascii="Tahoma" w:hAnsi="Tahoma" w:cs="Tahoma"/>
        </w:rPr>
        <w:t xml:space="preserve">, tal como lo indicó con detalle el señor </w:t>
      </w:r>
      <w:r w:rsidR="08EBCDA3" w:rsidRPr="00D74713">
        <w:rPr>
          <w:rFonts w:ascii="Tahoma" w:eastAsia="Tahoma" w:hAnsi="Tahoma" w:cs="Tahoma"/>
          <w:color w:val="000000" w:themeColor="text1"/>
        </w:rPr>
        <w:t>Julio Alexander Molina.</w:t>
      </w:r>
    </w:p>
    <w:bookmarkEnd w:id="12"/>
    <w:p w14:paraId="255F6511" w14:textId="77777777" w:rsidR="00543FF2" w:rsidRPr="00D74713" w:rsidRDefault="00543FF2" w:rsidP="00D74713">
      <w:pPr>
        <w:spacing w:line="276" w:lineRule="auto"/>
        <w:ind w:firstLine="708"/>
        <w:jc w:val="both"/>
        <w:rPr>
          <w:rFonts w:ascii="Tahoma" w:hAnsi="Tahoma" w:cs="Tahoma"/>
        </w:rPr>
      </w:pPr>
    </w:p>
    <w:p w14:paraId="57B50422" w14:textId="201641B7" w:rsidR="00543FF2" w:rsidRPr="00D74713" w:rsidRDefault="00BB34E1" w:rsidP="00D74713">
      <w:pPr>
        <w:spacing w:line="276" w:lineRule="auto"/>
        <w:ind w:firstLine="708"/>
        <w:jc w:val="both"/>
        <w:rPr>
          <w:rFonts w:ascii="Tahoma" w:hAnsi="Tahoma" w:cs="Tahoma"/>
        </w:rPr>
      </w:pPr>
      <w:r w:rsidRPr="00D74713">
        <w:rPr>
          <w:rFonts w:ascii="Tahoma" w:hAnsi="Tahoma" w:cs="Tahoma"/>
        </w:rPr>
        <w:t>8</w:t>
      </w:r>
      <w:r w:rsidR="00543FF2" w:rsidRPr="00D74713">
        <w:rPr>
          <w:rFonts w:ascii="Tahoma" w:hAnsi="Tahoma" w:cs="Tahoma"/>
        </w:rPr>
        <w:t>) En relación a las tareas asignadas con ocasión de las órdenes de</w:t>
      </w:r>
      <w:r w:rsidRPr="00D74713">
        <w:rPr>
          <w:rFonts w:ascii="Tahoma" w:hAnsi="Tahoma" w:cs="Tahoma"/>
        </w:rPr>
        <w:t xml:space="preserve"> prestación de servicios, todos indicaron</w:t>
      </w:r>
      <w:r w:rsidR="00543FF2" w:rsidRPr="00D74713">
        <w:rPr>
          <w:rFonts w:ascii="Tahoma" w:hAnsi="Tahoma" w:cs="Tahoma"/>
        </w:rPr>
        <w:t xml:space="preserve"> que estas siempre estuvieron directamente relacionadas con el embellecimiento y conservación de edificios públicos, calles, zonas verdes en parques, barrios, lotes y veredas. </w:t>
      </w:r>
    </w:p>
    <w:p w14:paraId="566C66B7" w14:textId="77777777" w:rsidR="00543FF2" w:rsidRPr="00D74713" w:rsidRDefault="00543FF2" w:rsidP="00D74713">
      <w:pPr>
        <w:spacing w:line="276" w:lineRule="auto"/>
        <w:jc w:val="both"/>
        <w:rPr>
          <w:rFonts w:ascii="Tahoma" w:hAnsi="Tahoma" w:cs="Tahoma"/>
        </w:rPr>
      </w:pPr>
    </w:p>
    <w:p w14:paraId="67214D6C" w14:textId="0030B576" w:rsidR="00872C31" w:rsidRPr="00D74713" w:rsidRDefault="00872C31" w:rsidP="00D74713">
      <w:pPr>
        <w:widowControl w:val="0"/>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color w:val="000000" w:themeColor="text1"/>
        </w:rPr>
        <w:tab/>
      </w:r>
      <w:r w:rsidRPr="00D74713">
        <w:rPr>
          <w:rFonts w:ascii="Tahoma" w:hAnsi="Tahoma" w:cs="Tahoma"/>
          <w:color w:val="000000" w:themeColor="text1"/>
        </w:rPr>
        <w:tab/>
      </w:r>
      <w:r w:rsidR="00543FF2" w:rsidRPr="00D74713">
        <w:rPr>
          <w:rFonts w:ascii="Tahoma" w:hAnsi="Tahoma" w:cs="Tahoma"/>
          <w:color w:val="000000" w:themeColor="text1"/>
        </w:rPr>
        <w:t xml:space="preserve">Además de la citada prueba testimonial, obra en el proceso, </w:t>
      </w:r>
      <w:r w:rsidRPr="00D74713">
        <w:rPr>
          <w:rFonts w:ascii="Tahoma" w:hAnsi="Tahoma" w:cs="Tahoma"/>
          <w:lang w:val="es-ES"/>
        </w:rPr>
        <w:t xml:space="preserve">certificaciones de </w:t>
      </w:r>
      <w:r w:rsidR="104EFF20" w:rsidRPr="00D74713">
        <w:rPr>
          <w:rFonts w:ascii="Tahoma" w:hAnsi="Tahoma" w:cs="Tahoma"/>
          <w:lang w:val="es-ES"/>
        </w:rPr>
        <w:t>las empresas</w:t>
      </w:r>
      <w:r w:rsidRPr="00D74713">
        <w:rPr>
          <w:rFonts w:ascii="Tahoma" w:hAnsi="Tahoma" w:cs="Tahoma"/>
          <w:lang w:val="es-ES"/>
        </w:rPr>
        <w:t xml:space="preserve"> de servicios temporales SERVITEMPORALES y SERTEMPO</w:t>
      </w:r>
      <w:r w:rsidR="006D71B8" w:rsidRPr="00D74713">
        <w:rPr>
          <w:rFonts w:ascii="Tahoma" w:hAnsi="Tahoma" w:cs="Tahoma"/>
          <w:lang w:val="es-ES"/>
        </w:rPr>
        <w:t xml:space="preserve"> (Fls.45 y 46)</w:t>
      </w:r>
      <w:r w:rsidRPr="00D74713">
        <w:rPr>
          <w:rFonts w:ascii="Tahoma" w:hAnsi="Tahoma" w:cs="Tahoma"/>
          <w:lang w:val="es-ES"/>
        </w:rPr>
        <w:t xml:space="preserve">, en las que se indica que el señor José Mauricio fue contratado por esas entidades y enviado en misión a la </w:t>
      </w:r>
      <w:r w:rsidR="5AEC9968" w:rsidRPr="00D74713">
        <w:rPr>
          <w:rFonts w:ascii="Tahoma" w:hAnsi="Tahoma" w:cs="Tahoma"/>
          <w:lang w:val="es-ES"/>
        </w:rPr>
        <w:t>secretaria</w:t>
      </w:r>
      <w:r w:rsidRPr="00D74713">
        <w:rPr>
          <w:rFonts w:ascii="Tahoma" w:hAnsi="Tahoma" w:cs="Tahoma"/>
          <w:lang w:val="es-ES"/>
        </w:rPr>
        <w:t xml:space="preserve"> de Infraestructura de la Alcaldía de Pereira en el cargo de obrero</w:t>
      </w:r>
      <w:r w:rsidR="005D3B80" w:rsidRPr="00D74713">
        <w:rPr>
          <w:rFonts w:ascii="Tahoma" w:hAnsi="Tahoma" w:cs="Tahoma"/>
          <w:lang w:val="es-ES"/>
        </w:rPr>
        <w:t>, entre los años 2008 y 2011</w:t>
      </w:r>
      <w:r w:rsidRPr="00D74713">
        <w:rPr>
          <w:rFonts w:ascii="Tahoma" w:hAnsi="Tahoma" w:cs="Tahoma"/>
          <w:lang w:val="es-ES"/>
        </w:rPr>
        <w:t xml:space="preserve">. Así mismo, </w:t>
      </w:r>
      <w:r w:rsidR="005D3B80" w:rsidRPr="00D74713">
        <w:rPr>
          <w:rFonts w:ascii="Tahoma" w:hAnsi="Tahoma" w:cs="Tahoma"/>
          <w:lang w:val="es-ES"/>
        </w:rPr>
        <w:t>se observan</w:t>
      </w:r>
      <w:r w:rsidRPr="00D74713">
        <w:rPr>
          <w:rFonts w:ascii="Tahoma" w:hAnsi="Tahoma" w:cs="Tahoma"/>
          <w:lang w:val="es-ES"/>
        </w:rPr>
        <w:t xml:space="preserve"> certificados de la secretaria de infraestructura </w:t>
      </w:r>
      <w:r w:rsidR="005D3B80" w:rsidRPr="00D74713">
        <w:rPr>
          <w:rFonts w:ascii="Tahoma" w:hAnsi="Tahoma" w:cs="Tahoma"/>
          <w:lang w:val="es-ES"/>
        </w:rPr>
        <w:t>de la alcaldía de Pereira, en la</w:t>
      </w:r>
      <w:r w:rsidRPr="00D74713">
        <w:rPr>
          <w:rFonts w:ascii="Tahoma" w:hAnsi="Tahoma" w:cs="Tahoma"/>
          <w:lang w:val="es-ES"/>
        </w:rPr>
        <w:t xml:space="preserve"> que se</w:t>
      </w:r>
      <w:r w:rsidR="005D3B80" w:rsidRPr="00D74713">
        <w:rPr>
          <w:rFonts w:ascii="Tahoma" w:hAnsi="Tahoma" w:cs="Tahoma"/>
          <w:lang w:val="es-ES"/>
        </w:rPr>
        <w:t xml:space="preserve"> enumeran y</w:t>
      </w:r>
      <w:r w:rsidRPr="00D74713">
        <w:rPr>
          <w:rFonts w:ascii="Tahoma" w:hAnsi="Tahoma" w:cs="Tahoma"/>
          <w:lang w:val="es-ES"/>
        </w:rPr>
        <w:t xml:space="preserve"> describen los contratos de prestación d</w:t>
      </w:r>
      <w:r w:rsidR="005D3B80" w:rsidRPr="00D74713">
        <w:rPr>
          <w:rFonts w:ascii="Tahoma" w:hAnsi="Tahoma" w:cs="Tahoma"/>
          <w:lang w:val="es-ES"/>
        </w:rPr>
        <w:t>e servicios suscritos con el actor (7 en total); igualmente</w:t>
      </w:r>
      <w:r w:rsidRPr="00D74713">
        <w:rPr>
          <w:rFonts w:ascii="Tahoma" w:hAnsi="Tahoma" w:cs="Tahoma"/>
          <w:lang w:val="es-ES"/>
        </w:rPr>
        <w:t>,</w:t>
      </w:r>
      <w:r w:rsidR="005D3B80" w:rsidRPr="00D74713">
        <w:rPr>
          <w:rFonts w:ascii="Tahoma" w:hAnsi="Tahoma" w:cs="Tahoma"/>
          <w:lang w:val="es-ES"/>
        </w:rPr>
        <w:t xml:space="preserve"> certificación expedida por la Empresa de A</w:t>
      </w:r>
      <w:r w:rsidRPr="00D74713">
        <w:rPr>
          <w:rFonts w:ascii="Tahoma" w:hAnsi="Tahoma" w:cs="Tahoma"/>
          <w:lang w:val="es-ES"/>
        </w:rPr>
        <w:t>seo de Pereira S.A.</w:t>
      </w:r>
      <w:r w:rsidR="005D3B80" w:rsidRPr="00D74713">
        <w:rPr>
          <w:rFonts w:ascii="Tahoma" w:hAnsi="Tahoma" w:cs="Tahoma"/>
          <w:lang w:val="es-ES"/>
        </w:rPr>
        <w:t xml:space="preserve"> E.</w:t>
      </w:r>
      <w:r w:rsidRPr="00D74713">
        <w:rPr>
          <w:rFonts w:ascii="Tahoma" w:hAnsi="Tahoma" w:cs="Tahoma"/>
          <w:lang w:val="es-ES"/>
        </w:rPr>
        <w:t>S.P.</w:t>
      </w:r>
      <w:r w:rsidR="005A26FF" w:rsidRPr="00D74713">
        <w:rPr>
          <w:rFonts w:ascii="Tahoma" w:hAnsi="Tahoma" w:cs="Tahoma"/>
          <w:lang w:val="es-ES"/>
        </w:rPr>
        <w:t>,</w:t>
      </w:r>
      <w:r w:rsidRPr="00D74713">
        <w:rPr>
          <w:rFonts w:ascii="Tahoma" w:hAnsi="Tahoma" w:cs="Tahoma"/>
          <w:lang w:val="es-ES"/>
        </w:rPr>
        <w:t xml:space="preserve"> correspondiente al contrato NR</w:t>
      </w:r>
      <w:r w:rsidR="00406C87" w:rsidRPr="00D74713">
        <w:rPr>
          <w:rFonts w:ascii="Tahoma" w:hAnsi="Tahoma" w:cs="Tahoma"/>
          <w:lang w:val="es-ES"/>
        </w:rPr>
        <w:t xml:space="preserve">. </w:t>
      </w:r>
      <w:bookmarkStart w:id="13" w:name="OLE_LINK54"/>
      <w:r w:rsidRPr="00D74713">
        <w:rPr>
          <w:rFonts w:ascii="Tahoma" w:hAnsi="Tahoma" w:cs="Tahoma"/>
          <w:lang w:val="es-ES"/>
        </w:rPr>
        <w:t>AJ001.3.1-069-2013</w:t>
      </w:r>
      <w:bookmarkEnd w:id="13"/>
      <w:r w:rsidR="005A26FF" w:rsidRPr="00D74713">
        <w:rPr>
          <w:rFonts w:ascii="Tahoma" w:hAnsi="Tahoma" w:cs="Tahoma"/>
          <w:lang w:val="es-ES"/>
        </w:rPr>
        <w:t>, cuyo objeto fue la</w:t>
      </w:r>
      <w:r w:rsidRPr="00D74713">
        <w:rPr>
          <w:rFonts w:ascii="Tahoma" w:hAnsi="Tahoma" w:cs="Tahoma"/>
          <w:lang w:val="es-ES"/>
        </w:rPr>
        <w:t xml:space="preserve"> prestación de servicios como práctico en motosierra para el control de poda de árboles, actividad necesaria para el mantenimiento del espacio público en el municipio de Pereira por valor de </w:t>
      </w:r>
      <w:r w:rsidR="005A26FF" w:rsidRPr="00D74713">
        <w:rPr>
          <w:rFonts w:ascii="Tahoma" w:hAnsi="Tahoma" w:cs="Tahoma"/>
          <w:lang w:val="es-ES"/>
        </w:rPr>
        <w:t>$4.</w:t>
      </w:r>
      <w:r w:rsidRPr="00D74713">
        <w:rPr>
          <w:rFonts w:ascii="Tahoma" w:hAnsi="Tahoma" w:cs="Tahoma"/>
          <w:lang w:val="es-ES"/>
        </w:rPr>
        <w:t>364.000</w:t>
      </w:r>
      <w:r w:rsidR="005A26FF" w:rsidRPr="00D74713">
        <w:rPr>
          <w:rFonts w:ascii="Tahoma" w:hAnsi="Tahoma" w:cs="Tahoma"/>
          <w:lang w:val="es-ES"/>
        </w:rPr>
        <w:t>,</w:t>
      </w:r>
      <w:r w:rsidRPr="00D74713">
        <w:rPr>
          <w:rFonts w:ascii="Tahoma" w:hAnsi="Tahoma" w:cs="Tahoma"/>
          <w:lang w:val="es-ES"/>
        </w:rPr>
        <w:t xml:space="preserve"> con fecha de inicio el 18 de marzo de 20</w:t>
      </w:r>
      <w:r w:rsidR="005A26FF" w:rsidRPr="00D74713">
        <w:rPr>
          <w:rFonts w:ascii="Tahoma" w:hAnsi="Tahoma" w:cs="Tahoma"/>
          <w:lang w:val="es-ES"/>
        </w:rPr>
        <w:t>13 hasta el 17 de julio de 2013</w:t>
      </w:r>
      <w:r w:rsidR="00882C1E" w:rsidRPr="00D74713">
        <w:rPr>
          <w:rFonts w:ascii="Tahoma" w:hAnsi="Tahoma" w:cs="Tahoma"/>
          <w:lang w:val="es-ES"/>
        </w:rPr>
        <w:t>, documentos que se proceden a relacionar de manera detallada, así:</w:t>
      </w:r>
    </w:p>
    <w:p w14:paraId="51406E20" w14:textId="77777777" w:rsidR="006D71B8" w:rsidRPr="00D74713" w:rsidRDefault="006D71B8" w:rsidP="00D74713">
      <w:pPr>
        <w:widowControl w:val="0"/>
        <w:tabs>
          <w:tab w:val="left" w:pos="426"/>
        </w:tabs>
        <w:autoSpaceDE w:val="0"/>
        <w:autoSpaceDN w:val="0"/>
        <w:adjustRightInd w:val="0"/>
        <w:spacing w:line="276" w:lineRule="auto"/>
        <w:jc w:val="both"/>
        <w:rPr>
          <w:rFonts w:ascii="Tahoma" w:hAnsi="Tahoma" w:cs="Tahoma"/>
          <w:lang w:val="es-ES"/>
        </w:rPr>
      </w:pPr>
    </w:p>
    <w:p w14:paraId="641B1D84" w14:textId="4B0039D1" w:rsidR="007E04F1" w:rsidRPr="00D74713" w:rsidRDefault="006D71B8"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 xml:space="preserve">Contrato del 03 de julio de 2012 al 17 de noviembre de 2012: $4.905.500, </w:t>
      </w:r>
      <w:r w:rsidRPr="00D74713">
        <w:rPr>
          <w:rFonts w:ascii="Tahoma" w:hAnsi="Tahoma" w:cs="Tahoma"/>
          <w:lang w:val="es-ES"/>
        </w:rPr>
        <w:lastRenderedPageBreak/>
        <w:t>prestación de servicios de apoyo operativo para realizar actividades</w:t>
      </w:r>
      <w:r w:rsidR="007E04F1" w:rsidRPr="00D74713">
        <w:rPr>
          <w:rFonts w:ascii="Tahoma" w:hAnsi="Tahoma" w:cs="Tahoma"/>
          <w:lang w:val="es-ES"/>
        </w:rPr>
        <w:t xml:space="preserve"> de conservación de los jardines de la ciudad en el marco del proyecto de mejoramiento del espacio público en el municipio de Pereira.</w:t>
      </w:r>
    </w:p>
    <w:p w14:paraId="20518377" w14:textId="77777777" w:rsidR="006079A9" w:rsidRPr="00D74713" w:rsidRDefault="006079A9" w:rsidP="00D74713">
      <w:pPr>
        <w:pStyle w:val="Prrafodelista"/>
        <w:widowControl w:val="0"/>
        <w:tabs>
          <w:tab w:val="left" w:pos="426"/>
        </w:tabs>
        <w:autoSpaceDE w:val="0"/>
        <w:autoSpaceDN w:val="0"/>
        <w:adjustRightInd w:val="0"/>
        <w:spacing w:line="276" w:lineRule="auto"/>
        <w:jc w:val="both"/>
        <w:rPr>
          <w:rFonts w:ascii="Tahoma" w:hAnsi="Tahoma" w:cs="Tahoma"/>
          <w:lang w:val="es-ES"/>
        </w:rPr>
      </w:pPr>
    </w:p>
    <w:p w14:paraId="62B6DA52" w14:textId="2468F692" w:rsidR="007E04F1" w:rsidRPr="00D74713" w:rsidRDefault="00406C87"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Contrato del 30 de noviembre de 2012 al 29 de diciembre de 2012: $1.091.000, prestación de servicios de apoyo operativo para realizar actividades necesarias para el desarrollo del proyecto construcción rehabilitación y mejoramiento del sistema vial del municipio de Pereira.</w:t>
      </w:r>
    </w:p>
    <w:p w14:paraId="722D2ACB" w14:textId="77777777" w:rsidR="006079A9" w:rsidRPr="00D74713" w:rsidRDefault="006079A9" w:rsidP="00D74713">
      <w:pPr>
        <w:widowControl w:val="0"/>
        <w:tabs>
          <w:tab w:val="left" w:pos="426"/>
        </w:tabs>
        <w:autoSpaceDE w:val="0"/>
        <w:autoSpaceDN w:val="0"/>
        <w:adjustRightInd w:val="0"/>
        <w:spacing w:line="276" w:lineRule="auto"/>
        <w:jc w:val="both"/>
        <w:rPr>
          <w:rFonts w:ascii="Tahoma" w:hAnsi="Tahoma" w:cs="Tahoma"/>
          <w:lang w:val="es-ES"/>
        </w:rPr>
      </w:pPr>
    </w:p>
    <w:p w14:paraId="71D21B29" w14:textId="63FF0412" w:rsidR="00406C87" w:rsidRPr="00D74713" w:rsidRDefault="00406C87"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Contrato AJ001.3.1-069-2013 suscrito con la empresa de aseo de Pereira S.A. E.S.P.</w:t>
      </w:r>
      <w:r w:rsidR="004F61AE" w:rsidRPr="00D74713">
        <w:rPr>
          <w:rFonts w:ascii="Tahoma" w:hAnsi="Tahoma" w:cs="Tahoma"/>
          <w:lang w:val="es-ES"/>
        </w:rPr>
        <w:t>, del 18 de marzo de 2013 al 17 de julio de 2013, $4.364.000 (4 meses), cuyo objeto fue la prestación de servicios como práctico en motosierra para el control y formación mediante poda de árboles, actividad necesaria para el mejoramiento del espacio público en el municipio de Pereira y en cumplimiento interadministrativo 1075 de 2013.</w:t>
      </w:r>
    </w:p>
    <w:p w14:paraId="61ECE411" w14:textId="77777777" w:rsidR="006079A9" w:rsidRPr="00D74713" w:rsidRDefault="006079A9" w:rsidP="00D74713">
      <w:pPr>
        <w:widowControl w:val="0"/>
        <w:tabs>
          <w:tab w:val="left" w:pos="426"/>
        </w:tabs>
        <w:autoSpaceDE w:val="0"/>
        <w:autoSpaceDN w:val="0"/>
        <w:adjustRightInd w:val="0"/>
        <w:spacing w:line="276" w:lineRule="auto"/>
        <w:jc w:val="both"/>
        <w:rPr>
          <w:rFonts w:ascii="Tahoma" w:hAnsi="Tahoma" w:cs="Tahoma"/>
          <w:lang w:val="es-ES"/>
        </w:rPr>
      </w:pPr>
    </w:p>
    <w:p w14:paraId="6B5982E2" w14:textId="0F6690EA" w:rsidR="004F61AE" w:rsidRPr="00D74713" w:rsidRDefault="004F61AE"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 xml:space="preserve">Del 02 de diciembre de 2013 al 31 diciembre de 2013, $1.091.000, </w:t>
      </w:r>
      <w:bookmarkStart w:id="14" w:name="OLE_LINK55"/>
      <w:bookmarkStart w:id="15" w:name="OLE_LINK56"/>
      <w:r w:rsidRPr="00D74713">
        <w:rPr>
          <w:rFonts w:ascii="Tahoma" w:hAnsi="Tahoma" w:cs="Tahoma"/>
          <w:lang w:val="es-ES"/>
        </w:rPr>
        <w:t>prestación de servicios de apoyo para realización de actividades necesarias para ejecución del proyecto mejoramiento del espacio públ</w:t>
      </w:r>
      <w:r w:rsidR="00543623" w:rsidRPr="00D74713">
        <w:rPr>
          <w:rFonts w:ascii="Tahoma" w:hAnsi="Tahoma" w:cs="Tahoma"/>
          <w:lang w:val="es-ES"/>
        </w:rPr>
        <w:t>ico en el municipio de Pereira.</w:t>
      </w:r>
      <w:bookmarkEnd w:id="14"/>
    </w:p>
    <w:bookmarkEnd w:id="15"/>
    <w:p w14:paraId="0323AD3E" w14:textId="77777777" w:rsidR="006079A9" w:rsidRPr="00D74713" w:rsidRDefault="006079A9" w:rsidP="00D74713">
      <w:pPr>
        <w:widowControl w:val="0"/>
        <w:tabs>
          <w:tab w:val="left" w:pos="426"/>
        </w:tabs>
        <w:autoSpaceDE w:val="0"/>
        <w:autoSpaceDN w:val="0"/>
        <w:adjustRightInd w:val="0"/>
        <w:spacing w:line="276" w:lineRule="auto"/>
        <w:jc w:val="both"/>
        <w:rPr>
          <w:rFonts w:ascii="Tahoma" w:hAnsi="Tahoma" w:cs="Tahoma"/>
          <w:lang w:val="es-ES"/>
        </w:rPr>
      </w:pPr>
    </w:p>
    <w:p w14:paraId="2E3DAEC5" w14:textId="1ED6389F" w:rsidR="00543623" w:rsidRPr="00D74713" w:rsidRDefault="00543623"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Del 24 de enero de 2014 al 23 de septiembre de 2014</w:t>
      </w:r>
      <w:r w:rsidR="00694766" w:rsidRPr="00D74713">
        <w:rPr>
          <w:rFonts w:ascii="Tahoma" w:hAnsi="Tahoma" w:cs="Tahoma"/>
          <w:lang w:val="es-ES"/>
        </w:rPr>
        <w:t>, $9.600.000, prestación de servicios de apoyo para realización de actividades necesarias para ejecución del proyecto mejoramiento del espacio público en el municipio de Pereira.</w:t>
      </w:r>
    </w:p>
    <w:p w14:paraId="3352AD4A" w14:textId="77777777" w:rsidR="006079A9" w:rsidRPr="00D74713" w:rsidRDefault="006079A9" w:rsidP="00D74713">
      <w:pPr>
        <w:widowControl w:val="0"/>
        <w:tabs>
          <w:tab w:val="left" w:pos="426"/>
        </w:tabs>
        <w:autoSpaceDE w:val="0"/>
        <w:autoSpaceDN w:val="0"/>
        <w:adjustRightInd w:val="0"/>
        <w:spacing w:line="276" w:lineRule="auto"/>
        <w:jc w:val="both"/>
        <w:rPr>
          <w:rFonts w:ascii="Tahoma" w:hAnsi="Tahoma" w:cs="Tahoma"/>
          <w:lang w:val="es-ES"/>
        </w:rPr>
      </w:pPr>
    </w:p>
    <w:p w14:paraId="5DFA39AB" w14:textId="77777777" w:rsidR="00882C1E" w:rsidRPr="00D74713" w:rsidRDefault="00694766"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Del 24 de septiembre de 2014 al 30 de septiembre de 2014, $3.840.000</w:t>
      </w:r>
      <w:r w:rsidR="00882C1E" w:rsidRPr="00D74713">
        <w:rPr>
          <w:rFonts w:ascii="Tahoma" w:hAnsi="Tahoma" w:cs="Tahoma"/>
          <w:lang w:val="es-ES"/>
        </w:rPr>
        <w:t>, prestación de servicios de apoyo para realización de actividades necesarias para ejecución del proyecto mejoramiento del espacio público en el municipio de Pereira.</w:t>
      </w:r>
    </w:p>
    <w:p w14:paraId="0F61F288" w14:textId="77777777" w:rsidR="006079A9" w:rsidRPr="00D74713" w:rsidRDefault="006079A9" w:rsidP="00D74713">
      <w:pPr>
        <w:widowControl w:val="0"/>
        <w:tabs>
          <w:tab w:val="left" w:pos="426"/>
        </w:tabs>
        <w:autoSpaceDE w:val="0"/>
        <w:autoSpaceDN w:val="0"/>
        <w:adjustRightInd w:val="0"/>
        <w:spacing w:line="276" w:lineRule="auto"/>
        <w:jc w:val="both"/>
        <w:rPr>
          <w:rFonts w:ascii="Tahoma" w:hAnsi="Tahoma" w:cs="Tahoma"/>
          <w:lang w:val="es-ES"/>
        </w:rPr>
      </w:pPr>
    </w:p>
    <w:p w14:paraId="054043E0" w14:textId="54ADD3E6" w:rsidR="00694766" w:rsidRPr="00D74713" w:rsidRDefault="00694766"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Del 04 de febrero de 2015 al 3 de septiembre de 2015, $7.980.000</w:t>
      </w:r>
      <w:r w:rsidR="00882C1E" w:rsidRPr="00D74713">
        <w:rPr>
          <w:rFonts w:ascii="Tahoma" w:hAnsi="Tahoma" w:cs="Tahoma"/>
          <w:lang w:val="es-ES"/>
        </w:rPr>
        <w:t>, prestación de servicios de apoyo para realización de actividades necesarias para ejecución del proyecto mejoramiento del espacio público en el municipio de Pereira.</w:t>
      </w:r>
    </w:p>
    <w:p w14:paraId="3C0FCAB4" w14:textId="77777777" w:rsidR="006079A9" w:rsidRPr="00D74713" w:rsidRDefault="006079A9" w:rsidP="00D74713">
      <w:pPr>
        <w:widowControl w:val="0"/>
        <w:tabs>
          <w:tab w:val="left" w:pos="426"/>
        </w:tabs>
        <w:autoSpaceDE w:val="0"/>
        <w:autoSpaceDN w:val="0"/>
        <w:adjustRightInd w:val="0"/>
        <w:spacing w:line="276" w:lineRule="auto"/>
        <w:jc w:val="both"/>
        <w:rPr>
          <w:rFonts w:ascii="Tahoma" w:hAnsi="Tahoma" w:cs="Tahoma"/>
          <w:lang w:val="es-ES"/>
        </w:rPr>
      </w:pPr>
    </w:p>
    <w:p w14:paraId="41EFB134" w14:textId="77777777" w:rsidR="00882C1E" w:rsidRPr="00D74713" w:rsidRDefault="00694766" w:rsidP="00D74713">
      <w:pPr>
        <w:pStyle w:val="Prrafodelista"/>
        <w:widowControl w:val="0"/>
        <w:numPr>
          <w:ilvl w:val="0"/>
          <w:numId w:val="4"/>
        </w:numPr>
        <w:tabs>
          <w:tab w:val="left" w:pos="426"/>
        </w:tabs>
        <w:autoSpaceDE w:val="0"/>
        <w:autoSpaceDN w:val="0"/>
        <w:adjustRightInd w:val="0"/>
        <w:spacing w:line="276" w:lineRule="auto"/>
        <w:jc w:val="both"/>
        <w:rPr>
          <w:rFonts w:ascii="Tahoma" w:hAnsi="Tahoma" w:cs="Tahoma"/>
          <w:lang w:val="es-ES"/>
        </w:rPr>
      </w:pPr>
      <w:r w:rsidRPr="00D74713">
        <w:rPr>
          <w:rFonts w:ascii="Tahoma" w:hAnsi="Tahoma" w:cs="Tahoma"/>
          <w:lang w:val="es-ES"/>
        </w:rPr>
        <w:t>Del 07 de septiembre de 2015 al 30 diciembre de 2015, $4.332.000</w:t>
      </w:r>
      <w:r w:rsidR="00882C1E" w:rsidRPr="00D74713">
        <w:rPr>
          <w:rFonts w:ascii="Tahoma" w:hAnsi="Tahoma" w:cs="Tahoma"/>
          <w:lang w:val="es-ES"/>
        </w:rPr>
        <w:t>, prestación de servicios de apoyo para realización de actividades necesarias para ejecución del proyecto mejoramiento del espacio público en el municipio de Pereira.</w:t>
      </w:r>
    </w:p>
    <w:p w14:paraId="1E65F78F" w14:textId="77777777" w:rsidR="00872C31" w:rsidRPr="00D74713" w:rsidRDefault="00872C31" w:rsidP="00D74713">
      <w:pPr>
        <w:spacing w:line="276" w:lineRule="auto"/>
        <w:jc w:val="both"/>
        <w:rPr>
          <w:rFonts w:ascii="Tahoma" w:hAnsi="Tahoma" w:cs="Tahoma"/>
          <w:color w:val="000000" w:themeColor="text1"/>
        </w:rPr>
      </w:pPr>
    </w:p>
    <w:p w14:paraId="17AD5692" w14:textId="31131826" w:rsidR="00543FF2" w:rsidRPr="00D74713" w:rsidRDefault="00882C1E" w:rsidP="00D74713">
      <w:pPr>
        <w:spacing w:line="276" w:lineRule="auto"/>
        <w:ind w:firstLine="708"/>
        <w:jc w:val="both"/>
        <w:rPr>
          <w:rFonts w:ascii="Tahoma" w:hAnsi="Tahoma" w:cs="Tahoma"/>
        </w:rPr>
      </w:pPr>
      <w:r w:rsidRPr="00D74713">
        <w:rPr>
          <w:rFonts w:ascii="Tahoma" w:hAnsi="Tahoma" w:cs="Tahoma"/>
          <w:color w:val="000000" w:themeColor="text1"/>
        </w:rPr>
        <w:t xml:space="preserve">Como se observa en </w:t>
      </w:r>
      <w:r w:rsidR="2CC4BD87" w:rsidRPr="00D74713">
        <w:rPr>
          <w:rFonts w:ascii="Tahoma" w:hAnsi="Tahoma" w:cs="Tahoma"/>
          <w:color w:val="000000" w:themeColor="text1"/>
        </w:rPr>
        <w:t>los precitados</w:t>
      </w:r>
      <w:r w:rsidRPr="00D74713">
        <w:rPr>
          <w:rFonts w:ascii="Tahoma" w:hAnsi="Tahoma" w:cs="Tahoma"/>
          <w:color w:val="000000" w:themeColor="text1"/>
        </w:rPr>
        <w:t xml:space="preserve"> documentos, e</w:t>
      </w:r>
      <w:r w:rsidR="00694766" w:rsidRPr="00D74713">
        <w:rPr>
          <w:rFonts w:ascii="Tahoma" w:hAnsi="Tahoma" w:cs="Tahoma"/>
          <w:color w:val="000000" w:themeColor="text1"/>
        </w:rPr>
        <w:t xml:space="preserve">l objeto </w:t>
      </w:r>
      <w:r w:rsidRPr="00D74713">
        <w:rPr>
          <w:rFonts w:ascii="Tahoma" w:hAnsi="Tahoma" w:cs="Tahoma"/>
          <w:color w:val="000000" w:themeColor="text1"/>
        </w:rPr>
        <w:t xml:space="preserve">de los contratos </w:t>
      </w:r>
      <w:r w:rsidR="00543FF2" w:rsidRPr="00D74713">
        <w:rPr>
          <w:rFonts w:ascii="Tahoma" w:hAnsi="Tahoma" w:cs="Tahoma"/>
        </w:rPr>
        <w:t>correspondía al normalmente desarrollado por trabajadores oficiales</w:t>
      </w:r>
      <w:r w:rsidRPr="00D74713">
        <w:rPr>
          <w:rFonts w:ascii="Tahoma" w:hAnsi="Tahoma" w:cs="Tahoma"/>
        </w:rPr>
        <w:t xml:space="preserve"> de</w:t>
      </w:r>
      <w:r w:rsidR="3247AE67" w:rsidRPr="00D74713">
        <w:rPr>
          <w:rFonts w:ascii="Tahoma" w:hAnsi="Tahoma" w:cs="Tahoma"/>
        </w:rPr>
        <w:t xml:space="preserve"> un ente</w:t>
      </w:r>
      <w:r w:rsidRPr="00D74713">
        <w:rPr>
          <w:rFonts w:ascii="Tahoma" w:hAnsi="Tahoma" w:cs="Tahoma"/>
        </w:rPr>
        <w:t xml:space="preserve"> munici</w:t>
      </w:r>
      <w:r w:rsidR="5750B1E3" w:rsidRPr="00D74713">
        <w:rPr>
          <w:rFonts w:ascii="Tahoma" w:hAnsi="Tahoma" w:cs="Tahoma"/>
        </w:rPr>
        <w:t>pal</w:t>
      </w:r>
      <w:r w:rsidR="00543FF2" w:rsidRPr="00D74713">
        <w:rPr>
          <w:rFonts w:ascii="Tahoma" w:hAnsi="Tahoma" w:cs="Tahoma"/>
        </w:rPr>
        <w:t xml:space="preserve">, a la luz de la Ley 11 de 1986 (estatuto básico de la administración municipal), que a la altura de su artículo 42, dispone: son trabajadores oficiales, en el orden municipal, los que prestan sus servicios en la </w:t>
      </w:r>
      <w:r w:rsidR="00543FF2" w:rsidRPr="00D74713">
        <w:rPr>
          <w:rFonts w:ascii="Tahoma" w:hAnsi="Tahoma" w:cs="Tahoma"/>
          <w:i/>
          <w:iCs/>
        </w:rPr>
        <w:t>“</w:t>
      </w:r>
      <w:r w:rsidR="00543FF2" w:rsidRPr="004A6369">
        <w:rPr>
          <w:rFonts w:ascii="Tahoma" w:hAnsi="Tahoma" w:cs="Tahoma"/>
          <w:i/>
          <w:iCs/>
          <w:sz w:val="22"/>
        </w:rPr>
        <w:t>construcción</w:t>
      </w:r>
      <w:r w:rsidR="00543FF2" w:rsidRPr="004A6369">
        <w:rPr>
          <w:rFonts w:ascii="Tahoma" w:hAnsi="Tahoma" w:cs="Tahoma"/>
          <w:i/>
          <w:iCs/>
          <w:color w:val="000000"/>
          <w:sz w:val="22"/>
          <w:shd w:val="clear" w:color="auto" w:fill="FFFFFF"/>
        </w:rPr>
        <w:t xml:space="preserve"> y sostenimiento de obras públicas</w:t>
      </w:r>
      <w:r w:rsidR="00543FF2" w:rsidRPr="00D74713">
        <w:rPr>
          <w:rFonts w:ascii="Tahoma" w:hAnsi="Tahoma" w:cs="Tahoma"/>
          <w:i/>
          <w:iCs/>
          <w:color w:val="000000"/>
          <w:shd w:val="clear" w:color="auto" w:fill="FFFFFF"/>
        </w:rPr>
        <w:t>”.</w:t>
      </w:r>
      <w:r w:rsidR="00543FF2" w:rsidRPr="00D74713">
        <w:rPr>
          <w:rFonts w:ascii="Tahoma" w:hAnsi="Tahoma" w:cs="Tahoma"/>
          <w:color w:val="000000"/>
          <w:shd w:val="clear" w:color="auto" w:fill="FFFFFF"/>
        </w:rPr>
        <w:t xml:space="preserve"> </w:t>
      </w:r>
      <w:r w:rsidR="00543FF2" w:rsidRPr="00D74713">
        <w:rPr>
          <w:rFonts w:ascii="Tahoma" w:hAnsi="Tahoma" w:cs="Tahoma"/>
        </w:rPr>
        <w:t xml:space="preserve"> </w:t>
      </w:r>
    </w:p>
    <w:p w14:paraId="6FDEDB94" w14:textId="77777777" w:rsidR="00543FF2" w:rsidRPr="00D74713" w:rsidRDefault="00543FF2" w:rsidP="00D74713">
      <w:pPr>
        <w:adjustRightInd w:val="0"/>
        <w:spacing w:line="276" w:lineRule="auto"/>
        <w:jc w:val="both"/>
        <w:rPr>
          <w:rFonts w:ascii="Tahoma" w:hAnsi="Tahoma" w:cs="Tahoma"/>
        </w:rPr>
      </w:pPr>
    </w:p>
    <w:p w14:paraId="539AB3FA" w14:textId="6B7334B5" w:rsidR="00543FF2" w:rsidRPr="00D74713" w:rsidRDefault="00543FF2" w:rsidP="00D74713">
      <w:pPr>
        <w:widowControl w:val="0"/>
        <w:autoSpaceDE w:val="0"/>
        <w:autoSpaceDN w:val="0"/>
        <w:adjustRightInd w:val="0"/>
        <w:spacing w:line="276" w:lineRule="auto"/>
        <w:ind w:firstLine="708"/>
        <w:jc w:val="both"/>
        <w:rPr>
          <w:rFonts w:ascii="Tahoma" w:hAnsi="Tahoma" w:cs="Tahoma"/>
        </w:rPr>
      </w:pPr>
      <w:r w:rsidRPr="00D74713">
        <w:rPr>
          <w:rFonts w:ascii="Tahoma" w:hAnsi="Tahoma" w:cs="Tahoma"/>
        </w:rPr>
        <w:t xml:space="preserve">Así las cosas, habiendo quedado demostrado, además, que los servicios se prestaron de manera personal, debe operar la presunción de existencia del contrato de trabajo, como quiera que la entidad no demostró que la actividad contratada se </w:t>
      </w:r>
      <w:r w:rsidRPr="00D74713">
        <w:rPr>
          <w:rFonts w:ascii="Tahoma" w:hAnsi="Tahoma" w:cs="Tahoma"/>
        </w:rPr>
        <w:lastRenderedPageBreak/>
        <w:t xml:space="preserve">desarrollaba con plena autonomía e independencia del prestador de servicio; al contrario, lo acreditado con la prueba testimonial </w:t>
      </w:r>
      <w:r w:rsidR="4B486C5D" w:rsidRPr="00D74713">
        <w:rPr>
          <w:rFonts w:ascii="Tahoma" w:hAnsi="Tahoma" w:cs="Tahoma"/>
        </w:rPr>
        <w:t xml:space="preserve">y documental </w:t>
      </w:r>
      <w:r w:rsidRPr="00D74713">
        <w:rPr>
          <w:rFonts w:ascii="Tahoma" w:hAnsi="Tahoma" w:cs="Tahoma"/>
        </w:rPr>
        <w:t>antes referida, es que dichos servicios se prestaron bajo la continuada dependencia y subordinación al ente territorial accionado, la cual se expresaba a través de sus agentes, esto es, de los diferentes supervisores, cuyo tipo de vinculación con la administración no interesa para</w:t>
      </w:r>
      <w:r w:rsidR="0017279A" w:rsidRPr="00D74713">
        <w:rPr>
          <w:rFonts w:ascii="Tahoma" w:hAnsi="Tahoma" w:cs="Tahoma"/>
        </w:rPr>
        <w:t xml:space="preserve"> las</w:t>
      </w:r>
      <w:r w:rsidRPr="00D74713">
        <w:rPr>
          <w:rFonts w:ascii="Tahoma" w:hAnsi="Tahoma" w:cs="Tahoma"/>
        </w:rPr>
        <w:t xml:space="preserve"> resultas de este proceso, ya que era evidente que fungían como verdaderos representantes del municipio, independientemente de si eran empleados nombrados</w:t>
      </w:r>
      <w:r w:rsidR="00882C1E" w:rsidRPr="00D74713">
        <w:rPr>
          <w:rFonts w:ascii="Tahoma" w:hAnsi="Tahoma" w:cs="Tahoma"/>
        </w:rPr>
        <w:t xml:space="preserve"> </w:t>
      </w:r>
      <w:r w:rsidRPr="00D74713">
        <w:rPr>
          <w:rFonts w:ascii="Tahoma" w:hAnsi="Tahoma" w:cs="Tahoma"/>
        </w:rPr>
        <w:t xml:space="preserve">o </w:t>
      </w:r>
      <w:r w:rsidR="00882C1E" w:rsidRPr="00D74713">
        <w:rPr>
          <w:rFonts w:ascii="Tahoma" w:hAnsi="Tahoma" w:cs="Tahoma"/>
        </w:rPr>
        <w:t xml:space="preserve">incluso otros </w:t>
      </w:r>
      <w:r w:rsidRPr="00D74713">
        <w:rPr>
          <w:rFonts w:ascii="Tahoma" w:hAnsi="Tahoma" w:cs="Tahoma"/>
        </w:rPr>
        <w:t>contratistas, como el caso aquí debatido, como quiera que los documentos revelan que la prestación personal fue contrat</w:t>
      </w:r>
      <w:r w:rsidR="00882C1E" w:rsidRPr="00D74713">
        <w:rPr>
          <w:rFonts w:ascii="Tahoma" w:hAnsi="Tahoma" w:cs="Tahoma"/>
        </w:rPr>
        <w:t>ada por el municipio y no por los supervisores.</w:t>
      </w:r>
    </w:p>
    <w:p w14:paraId="53046989" w14:textId="64356094" w:rsidR="0697C449" w:rsidRPr="00D74713" w:rsidRDefault="0697C449" w:rsidP="00D74713">
      <w:pPr>
        <w:spacing w:line="276" w:lineRule="auto"/>
        <w:ind w:firstLine="708"/>
        <w:jc w:val="both"/>
        <w:rPr>
          <w:rFonts w:ascii="Tahoma" w:hAnsi="Tahoma" w:cs="Tahoma"/>
        </w:rPr>
      </w:pPr>
    </w:p>
    <w:p w14:paraId="328DF00B" w14:textId="22953300" w:rsidR="006C335B" w:rsidRPr="00D74713" w:rsidRDefault="61FE9E0D" w:rsidP="00D74713">
      <w:pPr>
        <w:spacing w:line="276" w:lineRule="auto"/>
        <w:ind w:firstLine="708"/>
        <w:jc w:val="both"/>
        <w:rPr>
          <w:rFonts w:ascii="Tahoma" w:hAnsi="Tahoma" w:cs="Tahoma"/>
        </w:rPr>
      </w:pPr>
      <w:r w:rsidRPr="00D74713">
        <w:rPr>
          <w:rFonts w:ascii="Tahoma" w:hAnsi="Tahoma" w:cs="Tahoma"/>
        </w:rPr>
        <w:t>Adicionalmente,</w:t>
      </w:r>
      <w:r w:rsidR="4C353055" w:rsidRPr="00D74713">
        <w:rPr>
          <w:rFonts w:ascii="Tahoma" w:hAnsi="Tahoma" w:cs="Tahoma"/>
        </w:rPr>
        <w:t xml:space="preserve"> en procura de resolver el recurso de apelación de la Empresa de Aseo de Pereira,</w:t>
      </w:r>
      <w:r w:rsidR="5BB4A9C1" w:rsidRPr="00D74713">
        <w:rPr>
          <w:rFonts w:ascii="Tahoma" w:hAnsi="Tahoma" w:cs="Tahoma"/>
        </w:rPr>
        <w:t xml:space="preserve"> cabe agregar que durante el corto lapso </w:t>
      </w:r>
      <w:r w:rsidR="2A60B0E0" w:rsidRPr="00D74713">
        <w:rPr>
          <w:rFonts w:ascii="Tahoma" w:hAnsi="Tahoma" w:cs="Tahoma"/>
        </w:rPr>
        <w:t>que duró la ejecución del contrato de prestación de servicios celebrado con dicha empresa, el actor pre</w:t>
      </w:r>
      <w:r w:rsidR="778789CB" w:rsidRPr="00D74713">
        <w:rPr>
          <w:rFonts w:ascii="Tahoma" w:hAnsi="Tahoma" w:cs="Tahoma"/>
        </w:rPr>
        <w:t xml:space="preserve">stó exactamente las mismas tareas que venía desarrollando en contratos anteriores con el Municipio de Pereira y bajo las mismas directrices y jefes </w:t>
      </w:r>
      <w:r w:rsidR="0E03F883" w:rsidRPr="00D74713">
        <w:rPr>
          <w:rFonts w:ascii="Tahoma" w:hAnsi="Tahoma" w:cs="Tahoma"/>
        </w:rPr>
        <w:t xml:space="preserve">(o supervisores) </w:t>
      </w:r>
      <w:r w:rsidR="778789CB" w:rsidRPr="00D74713">
        <w:rPr>
          <w:rFonts w:ascii="Tahoma" w:hAnsi="Tahoma" w:cs="Tahoma"/>
        </w:rPr>
        <w:t>que</w:t>
      </w:r>
      <w:r w:rsidR="5F616B40" w:rsidRPr="00D74713">
        <w:rPr>
          <w:rFonts w:ascii="Tahoma" w:hAnsi="Tahoma" w:cs="Tahoma"/>
        </w:rPr>
        <w:t xml:space="preserve"> había tenido antes</w:t>
      </w:r>
      <w:r w:rsidR="0E47FFD6" w:rsidRPr="00D74713">
        <w:rPr>
          <w:rFonts w:ascii="Tahoma" w:hAnsi="Tahoma" w:cs="Tahoma"/>
        </w:rPr>
        <w:t>, tal como lo aseguraron los testigos, de modo que con ello se demuestra que la prestación personal del servicio se prestó a favor del Municipio de Pereira, así el</w:t>
      </w:r>
      <w:r w:rsidR="7F08A3B7" w:rsidRPr="00D74713">
        <w:rPr>
          <w:rFonts w:ascii="Tahoma" w:hAnsi="Tahoma" w:cs="Tahoma"/>
        </w:rPr>
        <w:t xml:space="preserve"> contrato de prestación diga otra cosa, y en ese escenario es evidente que la Empresa de Aseo fungió como simple intermediaria de la relación laboral, </w:t>
      </w:r>
      <w:r w:rsidR="0080588A" w:rsidRPr="00D74713">
        <w:rPr>
          <w:rFonts w:ascii="Tahoma" w:hAnsi="Tahoma" w:cs="Tahoma"/>
        </w:rPr>
        <w:t xml:space="preserve">en los términos establecidos en el artículo 35 del C. S. del T. </w:t>
      </w:r>
      <w:r w:rsidR="6932DA71" w:rsidRPr="00D74713">
        <w:rPr>
          <w:rFonts w:ascii="Tahoma" w:hAnsi="Tahoma" w:cs="Tahoma"/>
        </w:rPr>
        <w:t xml:space="preserve">como bien lo decidió la a-quo, </w:t>
      </w:r>
      <w:r w:rsidR="7F08A3B7" w:rsidRPr="00D74713">
        <w:rPr>
          <w:rFonts w:ascii="Tahoma" w:hAnsi="Tahoma" w:cs="Tahoma"/>
        </w:rPr>
        <w:t xml:space="preserve">porque no demostró que hubiese actuado como </w:t>
      </w:r>
      <w:r w:rsidR="41B06796" w:rsidRPr="00D74713">
        <w:rPr>
          <w:rFonts w:ascii="Tahoma" w:hAnsi="Tahoma" w:cs="Tahoma"/>
        </w:rPr>
        <w:t>contratista independiente</w:t>
      </w:r>
      <w:r w:rsidR="37EE1E9A" w:rsidRPr="00D74713">
        <w:rPr>
          <w:rFonts w:ascii="Tahoma" w:hAnsi="Tahoma" w:cs="Tahoma"/>
        </w:rPr>
        <w:t xml:space="preserve"> y en tal evento se tiene por tal al beneficiario de la actividad, que en este caso lo fue el municipio, como quiera que la actividad </w:t>
      </w:r>
      <w:r w:rsidR="15B22880" w:rsidRPr="00D74713">
        <w:rPr>
          <w:rFonts w:ascii="Tahoma" w:hAnsi="Tahoma" w:cs="Tahoma"/>
        </w:rPr>
        <w:t>contratada estuvo dirigida al mantenimiento y conservación del ornato público.</w:t>
      </w:r>
      <w:r w:rsidR="41B06796" w:rsidRPr="00D74713">
        <w:rPr>
          <w:rFonts w:ascii="Tahoma" w:hAnsi="Tahoma" w:cs="Tahoma"/>
        </w:rPr>
        <w:t xml:space="preserve"> </w:t>
      </w:r>
    </w:p>
    <w:p w14:paraId="1ED31A1C" w14:textId="77777777" w:rsidR="006C335B" w:rsidRPr="00D74713" w:rsidRDefault="006C335B" w:rsidP="00D74713">
      <w:pPr>
        <w:spacing w:line="276" w:lineRule="auto"/>
        <w:ind w:firstLine="708"/>
        <w:jc w:val="both"/>
        <w:rPr>
          <w:rFonts w:ascii="Tahoma" w:hAnsi="Tahoma" w:cs="Tahoma"/>
        </w:rPr>
      </w:pPr>
    </w:p>
    <w:p w14:paraId="4207B782" w14:textId="22320833" w:rsidR="006C335B" w:rsidRPr="00D74713" w:rsidRDefault="006C335B" w:rsidP="00D74713">
      <w:pPr>
        <w:widowControl w:val="0"/>
        <w:spacing w:line="276" w:lineRule="auto"/>
        <w:ind w:firstLine="705"/>
        <w:jc w:val="both"/>
        <w:rPr>
          <w:rStyle w:val="normaltextrun"/>
          <w:rFonts w:ascii="Tahoma" w:hAnsi="Tahoma" w:cs="Tahoma"/>
          <w:lang w:val="es-ES"/>
        </w:rPr>
      </w:pPr>
      <w:r w:rsidRPr="00D74713">
        <w:rPr>
          <w:rFonts w:ascii="Tahoma" w:hAnsi="Tahoma" w:cs="Tahoma"/>
        </w:rPr>
        <w:t xml:space="preserve">Por otra parte, </w:t>
      </w:r>
      <w:bookmarkStart w:id="16" w:name="_Hlk87598907"/>
      <w:r w:rsidRPr="00D74713">
        <w:rPr>
          <w:rFonts w:ascii="Tahoma" w:hAnsi="Tahoma" w:cs="Tahoma"/>
        </w:rPr>
        <w:t xml:space="preserve">no puede perderse de vista que la Sala de Casación laboral ha establecido que la solidaridad de la que habla el artículo 34 del C. S. del T. se aplica también a las entidades públicas. Así lo dijo en la </w:t>
      </w:r>
      <w:r w:rsidRPr="00D74713">
        <w:rPr>
          <w:rStyle w:val="normaltextrun"/>
          <w:rFonts w:ascii="Tahoma" w:hAnsi="Tahoma" w:cs="Tahoma"/>
          <w:lang w:val="es-ES"/>
        </w:rPr>
        <w:t xml:space="preserve">Sentencia SL 4430 del 10 de octubre de 2018: </w:t>
      </w:r>
    </w:p>
    <w:p w14:paraId="74715F52" w14:textId="77777777" w:rsidR="006C335B" w:rsidRPr="00D74713" w:rsidRDefault="006C335B" w:rsidP="00D74713">
      <w:pPr>
        <w:widowControl w:val="0"/>
        <w:spacing w:line="276" w:lineRule="auto"/>
        <w:jc w:val="both"/>
        <w:rPr>
          <w:rFonts w:ascii="Tahoma" w:hAnsi="Tahoma" w:cs="Tahoma"/>
        </w:rPr>
      </w:pPr>
    </w:p>
    <w:p w14:paraId="3D17CAE5" w14:textId="74328892" w:rsidR="006C335B" w:rsidRPr="004A6369" w:rsidRDefault="006C335B" w:rsidP="004A6369">
      <w:pPr>
        <w:pStyle w:val="Prrafodelista"/>
        <w:widowControl w:val="0"/>
        <w:ind w:left="426" w:right="420"/>
        <w:contextualSpacing w:val="0"/>
        <w:jc w:val="both"/>
        <w:rPr>
          <w:rFonts w:ascii="Tahoma" w:hAnsi="Tahoma" w:cs="Tahoma"/>
          <w:i/>
          <w:sz w:val="22"/>
        </w:rPr>
      </w:pPr>
      <w:r w:rsidRPr="004A6369">
        <w:rPr>
          <w:rFonts w:ascii="Tahoma" w:hAnsi="Tahoma" w:cs="Tahoma"/>
          <w:i/>
          <w:sz w:val="22"/>
        </w:rPr>
        <w:t>“2. Sobre la aplicación de la solidaridad del artículo 34 del CST a los beneficiarios de la obra o prestación de servicios de naturaleza pública, en efecto como lo invoca el recurrente, esta Corte en la sentencia CSJ SL del 26 de septiembre de 2000, No. 14038, por decisión mayoritaria, estableció que la condición de entidad pública o establecimiento público no es una razón para negarl</w:t>
      </w:r>
      <w:bookmarkEnd w:id="16"/>
      <w:r w:rsidRPr="004A6369">
        <w:rPr>
          <w:rFonts w:ascii="Tahoma" w:hAnsi="Tahoma" w:cs="Tahoma"/>
          <w:i/>
          <w:sz w:val="22"/>
        </w:rPr>
        <w:t xml:space="preserve">a, a saber: </w:t>
      </w:r>
    </w:p>
    <w:p w14:paraId="1EF205BE" w14:textId="77777777" w:rsidR="006C335B" w:rsidRPr="004A6369" w:rsidRDefault="006C335B" w:rsidP="004A6369">
      <w:pPr>
        <w:widowControl w:val="0"/>
        <w:ind w:left="426" w:right="420"/>
        <w:jc w:val="both"/>
        <w:rPr>
          <w:rFonts w:ascii="Tahoma" w:hAnsi="Tahoma" w:cs="Tahoma"/>
          <w:i/>
          <w:sz w:val="22"/>
        </w:rPr>
      </w:pPr>
    </w:p>
    <w:p w14:paraId="26FA58BD" w14:textId="441C62CC" w:rsidR="006C335B" w:rsidRPr="004A6369" w:rsidRDefault="006C335B" w:rsidP="004A6369">
      <w:pPr>
        <w:widowControl w:val="0"/>
        <w:ind w:left="851" w:right="845"/>
        <w:jc w:val="both"/>
        <w:rPr>
          <w:rFonts w:ascii="Tahoma" w:hAnsi="Tahoma" w:cs="Tahoma"/>
          <w:i/>
          <w:iCs/>
          <w:sz w:val="22"/>
        </w:rPr>
      </w:pPr>
      <w:r w:rsidRPr="004A6369">
        <w:rPr>
          <w:rFonts w:ascii="Tahoma" w:hAnsi="Tahoma" w:cs="Tahoma"/>
          <w:i/>
          <w:iCs/>
          <w:sz w:val="22"/>
        </w:rPr>
        <w:t>“El Tribunal, como atrás se dejó sentado, al transcribir sus consideraciones,</w:t>
      </w:r>
      <w:r w:rsidR="0CF2A05B" w:rsidRPr="004A6369">
        <w:rPr>
          <w:rFonts w:ascii="Tahoma" w:hAnsi="Tahoma" w:cs="Tahoma"/>
          <w:i/>
          <w:iCs/>
          <w:sz w:val="22"/>
        </w:rPr>
        <w:t xml:space="preserve"> </w:t>
      </w:r>
      <w:r w:rsidRPr="004A6369">
        <w:rPr>
          <w:rFonts w:ascii="Tahoma" w:hAnsi="Tahoma" w:cs="Tahoma"/>
          <w:i/>
          <w:iCs/>
          <w:sz w:val="22"/>
        </w:rPr>
        <w:t>dijo, como basamento esencial de la absolución proferida en favor del municipio, que la solidaridad gobernada por el artículo 34 de la codificación sustantiva laboral subrogado por el artículo 3º del Decreto 2351 de 1965, no cobijaba a las entidades del Estado.</w:t>
      </w:r>
    </w:p>
    <w:p w14:paraId="6D2B0135" w14:textId="77777777" w:rsidR="006C335B" w:rsidRPr="004A6369" w:rsidRDefault="006C335B" w:rsidP="004A6369">
      <w:pPr>
        <w:widowControl w:val="0"/>
        <w:tabs>
          <w:tab w:val="left" w:pos="1890"/>
        </w:tabs>
        <w:ind w:left="851" w:right="845" w:firstLine="709"/>
        <w:jc w:val="both"/>
        <w:rPr>
          <w:rFonts w:ascii="Tahoma" w:hAnsi="Tahoma" w:cs="Tahoma"/>
          <w:i/>
          <w:sz w:val="22"/>
        </w:rPr>
      </w:pPr>
      <w:r w:rsidRPr="004A6369">
        <w:rPr>
          <w:rFonts w:ascii="Tahoma" w:hAnsi="Tahoma" w:cs="Tahoma"/>
          <w:i/>
          <w:sz w:val="22"/>
        </w:rPr>
        <w:tab/>
      </w:r>
    </w:p>
    <w:p w14:paraId="25DA3116" w14:textId="4822C8F9" w:rsidR="006C335B" w:rsidRPr="004A6369" w:rsidRDefault="006C335B" w:rsidP="004A6369">
      <w:pPr>
        <w:widowControl w:val="0"/>
        <w:ind w:left="851" w:right="845"/>
        <w:jc w:val="both"/>
        <w:rPr>
          <w:rFonts w:ascii="Tahoma" w:hAnsi="Tahoma" w:cs="Tahoma"/>
          <w:i/>
          <w:iCs/>
          <w:sz w:val="22"/>
        </w:rPr>
      </w:pPr>
      <w:r w:rsidRPr="004A6369">
        <w:rPr>
          <w:rFonts w:ascii="Tahoma" w:hAnsi="Tahoma" w:cs="Tahoma"/>
          <w:i/>
          <w:iCs/>
          <w:sz w:val="22"/>
        </w:rPr>
        <w:t xml:space="preserve">Según lo dicho puede aseverarse sin dubitaciones que la controversia se circunscribió al específico punto de la solidaridad del Municipio respecto de las obligaciones laborales de su contratista, y que, además, es evidente que aplicó la disposición normativa aludida y de su examen concluyó que la solidaridad consagrada en ella no era extensible a la Entidad Territorial codemandada. </w:t>
      </w:r>
    </w:p>
    <w:p w14:paraId="3E99E2F2" w14:textId="77777777" w:rsidR="006C335B" w:rsidRPr="004A6369" w:rsidRDefault="006C335B" w:rsidP="004A6369">
      <w:pPr>
        <w:widowControl w:val="0"/>
        <w:ind w:left="851" w:right="845" w:firstLine="709"/>
        <w:jc w:val="both"/>
        <w:rPr>
          <w:rFonts w:ascii="Tahoma" w:hAnsi="Tahoma" w:cs="Tahoma"/>
          <w:i/>
          <w:sz w:val="22"/>
        </w:rPr>
      </w:pPr>
    </w:p>
    <w:p w14:paraId="30A44278"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 xml:space="preserve">No tiene entonces razón la réplica respecto al reproche técnico que le endilga </w:t>
      </w:r>
      <w:r w:rsidRPr="004A6369">
        <w:rPr>
          <w:rFonts w:ascii="Tahoma" w:hAnsi="Tahoma" w:cs="Tahoma"/>
          <w:i/>
          <w:sz w:val="22"/>
        </w:rPr>
        <w:lastRenderedPageBreak/>
        <w:t xml:space="preserve">a la censura, en cuanto la modalidad de violación era la infracción directa o, para llamarlo en sus términos “falta de aplicación” pues lo que se colige de los considerandos del ad </w:t>
      </w:r>
      <w:proofErr w:type="spellStart"/>
      <w:r w:rsidRPr="004A6369">
        <w:rPr>
          <w:rFonts w:ascii="Tahoma" w:hAnsi="Tahoma" w:cs="Tahoma"/>
          <w:i/>
          <w:sz w:val="22"/>
        </w:rPr>
        <w:t>quem</w:t>
      </w:r>
      <w:proofErr w:type="spellEnd"/>
      <w:r w:rsidRPr="004A6369">
        <w:rPr>
          <w:rFonts w:ascii="Tahoma" w:hAnsi="Tahoma" w:cs="Tahoma"/>
          <w:i/>
          <w:sz w:val="22"/>
        </w:rPr>
        <w:t xml:space="preserve"> es una equivocada interpretación del artículo 3º del Decreto 2351 de 1965, al no encontrar dentro del texto legal objeto de examen que la pretendida solidaridad alcanzara al Municipio codemandado. </w:t>
      </w:r>
    </w:p>
    <w:p w14:paraId="2896C64B" w14:textId="77777777" w:rsidR="006C335B" w:rsidRPr="004A6369" w:rsidRDefault="006C335B" w:rsidP="004A6369">
      <w:pPr>
        <w:widowControl w:val="0"/>
        <w:ind w:left="851" w:right="845" w:firstLine="709"/>
        <w:jc w:val="both"/>
        <w:rPr>
          <w:rFonts w:ascii="Tahoma" w:hAnsi="Tahoma" w:cs="Tahoma"/>
          <w:i/>
          <w:sz w:val="22"/>
        </w:rPr>
      </w:pPr>
    </w:p>
    <w:p w14:paraId="3B41F6C6"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Ahora, en lo que tiene que ver con el fondo de la acusación, debe precisarse que, como con acierto lo destaca la censura, e inclusive  lo reitera la  oposición, la solidaridad no es más que una manera de proteger los derechos de los trabajadores, para cuyo efecto se le hacen  extensivas, al obligado solidario, las deudas insolutas (prestacionales o indemnizatorias) en su calidad de  dueño o beneficiario de la obra contratada,  ante la usual insolvencia del deudor principal que no es otro que el empleador. Así lo sostuvo esta Sala en sentencia del 25 de mayo de 1968, en uno de sus apartes:</w:t>
      </w:r>
    </w:p>
    <w:p w14:paraId="6CA4E75D" w14:textId="77777777" w:rsidR="006C335B" w:rsidRPr="004A6369" w:rsidRDefault="006C335B" w:rsidP="004A6369">
      <w:pPr>
        <w:widowControl w:val="0"/>
        <w:ind w:left="851" w:right="845" w:firstLine="709"/>
        <w:jc w:val="both"/>
        <w:rPr>
          <w:rFonts w:ascii="Tahoma" w:hAnsi="Tahoma" w:cs="Tahoma"/>
          <w:i/>
          <w:sz w:val="22"/>
        </w:rPr>
      </w:pPr>
    </w:p>
    <w:p w14:paraId="0D4CC809"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“Mas el legislador, con el sentido proteccionista que corresponde al derecho laboral, previendo la posibilidad de que el contrato por las grandes empresas, como vehículo que les sirva para evadir las obligaciones sociales, y dada la frecuencia con que los pequeños contratistas independientes caen en la insolvencia o carecen de la responsabilidad necesaria, sin desconocer el principio de que el beneficiario de la obra no es en caso alguno el sujeto patronal, estableció expresamente, a favor exclusivo de los trabajadores, la responsabilidad solidaria del contratista y del beneficiario por el valor de los salarios y de las prestaciones e indemnizaciones a que puedan tener derecho, sin perjuicio de que el beneficiario estipule con el contratista las garantías del caso o repita contra él lo pagado a esos trabajadores.”</w:t>
      </w:r>
    </w:p>
    <w:p w14:paraId="55A2AE73" w14:textId="77777777" w:rsidR="006C335B" w:rsidRPr="004A6369" w:rsidRDefault="006C335B" w:rsidP="004A6369">
      <w:pPr>
        <w:widowControl w:val="0"/>
        <w:ind w:left="851" w:right="845" w:firstLine="709"/>
        <w:jc w:val="both"/>
        <w:rPr>
          <w:rFonts w:ascii="Tahoma" w:hAnsi="Tahoma" w:cs="Tahoma"/>
          <w:i/>
          <w:sz w:val="22"/>
        </w:rPr>
      </w:pPr>
      <w:r w:rsidRPr="004A6369">
        <w:rPr>
          <w:rFonts w:ascii="Tahoma" w:hAnsi="Tahoma" w:cs="Tahoma"/>
          <w:i/>
          <w:sz w:val="22"/>
        </w:rPr>
        <w:t xml:space="preserve"> </w:t>
      </w:r>
    </w:p>
    <w:p w14:paraId="5D0B5FEC"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 xml:space="preserve">Esta figura jurídica no puede asimilarse ni confundirse con la vinculación laboral (como parece hacerlo la oposición), pues tiene cada una alcances y consecuencias distintas. Es claro que la vinculación de carácter laboral es con el contratista independiente y que el obligado solidario no es más que un garante para el pago de sus acreencias, de quien, además, el trabajador puede también exigir el pago total de la obligación demandada, en atención al establecimiento legal de esa especie de garantía. Y no por ello puede decirse que se le esté haciendo extensiva la culpa patronal al Municipio demandado. No, la culpa es del empleador, pero los derechos respecto de los salarios, las prestaciones e indemnizaciones (como lo enuncia el artículo 34 del Código Sustantivo del Trabajo) que de ella emanan son exigibles a aquel en virtud, como atrás se anotó, de haberse erigido legalmente la solidaridad que estableció el estatuto sustantivo laboral, en procura de proteger los derechos de los asalariados o sus causahabientes. </w:t>
      </w:r>
    </w:p>
    <w:p w14:paraId="186BBB07" w14:textId="77777777" w:rsidR="006C335B" w:rsidRPr="004A6369" w:rsidRDefault="006C335B" w:rsidP="004A6369">
      <w:pPr>
        <w:widowControl w:val="0"/>
        <w:ind w:left="851" w:right="845" w:firstLine="709"/>
        <w:jc w:val="both"/>
        <w:rPr>
          <w:rFonts w:ascii="Tahoma" w:hAnsi="Tahoma" w:cs="Tahoma"/>
          <w:i/>
          <w:sz w:val="22"/>
        </w:rPr>
      </w:pPr>
    </w:p>
    <w:p w14:paraId="77F2AA4C"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De esta manera lo ha dicho esta Corporación:</w:t>
      </w:r>
    </w:p>
    <w:p w14:paraId="337C0CA3" w14:textId="77777777" w:rsidR="006C335B" w:rsidRPr="004A6369" w:rsidRDefault="006C335B" w:rsidP="004A6369">
      <w:pPr>
        <w:widowControl w:val="0"/>
        <w:ind w:left="851" w:right="845" w:firstLine="709"/>
        <w:jc w:val="both"/>
        <w:rPr>
          <w:rFonts w:ascii="Tahoma" w:hAnsi="Tahoma" w:cs="Tahoma"/>
          <w:i/>
          <w:sz w:val="22"/>
        </w:rPr>
      </w:pPr>
    </w:p>
    <w:p w14:paraId="38FD99C3" w14:textId="77777777" w:rsidR="006C335B" w:rsidRPr="004A6369" w:rsidRDefault="006C335B" w:rsidP="004A6369">
      <w:pPr>
        <w:widowControl w:val="0"/>
        <w:ind w:left="851" w:right="845"/>
        <w:jc w:val="both"/>
        <w:rPr>
          <w:rFonts w:ascii="Tahoma" w:hAnsi="Tahoma" w:cs="Tahoma"/>
          <w:sz w:val="22"/>
        </w:rPr>
      </w:pPr>
      <w:r w:rsidRPr="004A6369">
        <w:rPr>
          <w:rFonts w:ascii="Tahoma" w:hAnsi="Tahoma" w:cs="Tahoma"/>
          <w:i/>
          <w:sz w:val="22"/>
        </w:rPr>
        <w:t>“‘</w:t>
      </w:r>
      <w:r w:rsidRPr="004A6369">
        <w:rPr>
          <w:rFonts w:ascii="Tahoma" w:hAnsi="Tahoma" w:cs="Tahoma"/>
          <w:b/>
          <w:i/>
          <w:sz w:val="22"/>
        </w:rPr>
        <w:t>La fuente de la solidaridad, en el caso de la norma, no es el contrato de trabajo ni el de obra, aisladamente considerados, o ambos en conjunto, sino la ley: esta es su causa eficiente y las dos convenciones su causa mediata, o en otros términos: los dos contratos integran el supuesto de hecho o hipótesis legal</w:t>
      </w:r>
      <w:r w:rsidRPr="004A6369">
        <w:rPr>
          <w:rFonts w:ascii="Tahoma" w:hAnsi="Tahoma" w:cs="Tahoma"/>
          <w:i/>
          <w:sz w:val="22"/>
        </w:rPr>
        <w:t xml:space="preserve">. </w:t>
      </w:r>
      <w:r w:rsidRPr="004A6369">
        <w:rPr>
          <w:rFonts w:ascii="Tahoma" w:hAnsi="Tahoma" w:cs="Tahoma"/>
          <w:b/>
          <w:i/>
          <w:sz w:val="22"/>
        </w:rPr>
        <w:t>Ellos y la relación de causalidad entre las dos figuras jurídicas, son los presupuestos de la solidaridad instituida en la previsión legal mencionada”’</w:t>
      </w:r>
      <w:r w:rsidRPr="004A6369">
        <w:rPr>
          <w:rFonts w:ascii="Tahoma" w:hAnsi="Tahoma" w:cs="Tahoma"/>
          <w:i/>
          <w:sz w:val="22"/>
        </w:rPr>
        <w:t xml:space="preserve"> (</w:t>
      </w:r>
      <w:proofErr w:type="spellStart"/>
      <w:r w:rsidRPr="004A6369">
        <w:rPr>
          <w:rFonts w:ascii="Tahoma" w:hAnsi="Tahoma" w:cs="Tahoma"/>
          <w:i/>
          <w:sz w:val="22"/>
        </w:rPr>
        <w:t>Sent</w:t>
      </w:r>
      <w:proofErr w:type="spellEnd"/>
      <w:r w:rsidRPr="004A6369">
        <w:rPr>
          <w:rFonts w:ascii="Tahoma" w:hAnsi="Tahoma" w:cs="Tahoma"/>
          <w:i/>
          <w:sz w:val="22"/>
        </w:rPr>
        <w:t>., 23 de septiembre 1960, “G.J.”, XCIII, 915).</w:t>
      </w:r>
      <w:r w:rsidRPr="004A6369">
        <w:rPr>
          <w:rFonts w:ascii="Tahoma" w:hAnsi="Tahoma" w:cs="Tahoma"/>
          <w:sz w:val="22"/>
        </w:rPr>
        <w:t xml:space="preserve"> Destaca esta Sala. </w:t>
      </w:r>
    </w:p>
    <w:p w14:paraId="7400B1CB" w14:textId="77777777" w:rsidR="006C335B" w:rsidRPr="004A6369" w:rsidRDefault="006C335B" w:rsidP="004A6369">
      <w:pPr>
        <w:widowControl w:val="0"/>
        <w:ind w:left="851" w:right="845" w:firstLine="709"/>
        <w:jc w:val="both"/>
        <w:rPr>
          <w:rFonts w:ascii="Tahoma" w:hAnsi="Tahoma" w:cs="Tahoma"/>
          <w:i/>
          <w:sz w:val="22"/>
        </w:rPr>
      </w:pPr>
    </w:p>
    <w:p w14:paraId="59B19E6C"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 xml:space="preserve">Es cierto, como al unísono lo aceptan el  Tribunal y la censura, que los artículos 3º y 4º  del Código Sustantivo del Trabajo regulan las relaciones </w:t>
      </w:r>
      <w:r w:rsidRPr="004A6369">
        <w:rPr>
          <w:rFonts w:ascii="Tahoma" w:hAnsi="Tahoma" w:cs="Tahoma"/>
          <w:i/>
          <w:sz w:val="22"/>
        </w:rPr>
        <w:lastRenderedPageBreak/>
        <w:t>laborales entre empleadores y trabajadores del sector privado, pero, también es de claridad meridiana, que los pretensos derechos de los demandantes fueron invocados con fundamento en la vinculación laboral con el contratista y la solidaridad del Municipio para efectos de la satisfacción de las deudas insolutas, allí no se sustentó ni podía hacerse, por razones obvias, un contrato de trabajo con el codemandado Estatal, y por tanto ninguna trascendencia jurídica, de cara a lo perseguido por la censura, tiene ese supuesto, pues, se itera, no fue discutido por las partes y el ataque se orienta exclusivamente a la imposición de la condena solidaria,  con prescindencia de otros aspectos.</w:t>
      </w:r>
    </w:p>
    <w:p w14:paraId="0E1781CF" w14:textId="77777777" w:rsidR="006C335B" w:rsidRPr="004A6369" w:rsidRDefault="006C335B" w:rsidP="004A6369">
      <w:pPr>
        <w:widowControl w:val="0"/>
        <w:ind w:left="851" w:right="845" w:firstLine="709"/>
        <w:jc w:val="both"/>
        <w:rPr>
          <w:rFonts w:ascii="Tahoma" w:hAnsi="Tahoma" w:cs="Tahoma"/>
          <w:i/>
          <w:sz w:val="22"/>
        </w:rPr>
      </w:pPr>
    </w:p>
    <w:p w14:paraId="36DB9D3E" w14:textId="77777777" w:rsidR="006C335B" w:rsidRPr="004A6369" w:rsidRDefault="006C335B" w:rsidP="004A6369">
      <w:pPr>
        <w:widowControl w:val="0"/>
        <w:ind w:left="851" w:right="845"/>
        <w:jc w:val="both"/>
        <w:rPr>
          <w:rFonts w:ascii="Tahoma" w:hAnsi="Tahoma" w:cs="Tahoma"/>
          <w:sz w:val="22"/>
        </w:rPr>
      </w:pPr>
      <w:r w:rsidRPr="004A6369">
        <w:rPr>
          <w:rFonts w:ascii="Tahoma" w:hAnsi="Tahoma" w:cs="Tahoma"/>
          <w:i/>
          <w:sz w:val="22"/>
        </w:rPr>
        <w:t xml:space="preserve">El cargo prospera y como consideraciones de instancia, además de las expuestas en sede de casación, debe precisarse que </w:t>
      </w:r>
      <w:r w:rsidRPr="004A6369">
        <w:rPr>
          <w:rFonts w:ascii="Tahoma" w:hAnsi="Tahoma" w:cs="Tahoma"/>
          <w:b/>
          <w:i/>
          <w:sz w:val="22"/>
        </w:rPr>
        <w:t>nada obsta, para imponer la condena solidaria, que el vínculo entre contratista y entidad estatal sea de carácter administrativo porque la imposición de la obligación solidaria emana de la ley, como ya fue dicho.</w:t>
      </w:r>
      <w:r w:rsidRPr="004A6369">
        <w:rPr>
          <w:rFonts w:ascii="Tahoma" w:hAnsi="Tahoma" w:cs="Tahoma"/>
          <w:i/>
          <w:sz w:val="22"/>
        </w:rPr>
        <w:t xml:space="preserve"> </w:t>
      </w:r>
      <w:r w:rsidRPr="004A6369">
        <w:rPr>
          <w:rFonts w:ascii="Tahoma" w:hAnsi="Tahoma" w:cs="Tahoma"/>
          <w:sz w:val="22"/>
        </w:rPr>
        <w:t>Destaca esta vez la Sala.</w:t>
      </w:r>
    </w:p>
    <w:p w14:paraId="222C3276" w14:textId="77777777" w:rsidR="006C335B" w:rsidRPr="004A6369" w:rsidRDefault="006C335B" w:rsidP="004A6369">
      <w:pPr>
        <w:widowControl w:val="0"/>
        <w:ind w:left="851" w:right="845" w:firstLine="709"/>
        <w:jc w:val="both"/>
        <w:rPr>
          <w:rFonts w:ascii="Tahoma" w:hAnsi="Tahoma" w:cs="Tahoma"/>
          <w:i/>
          <w:sz w:val="22"/>
        </w:rPr>
      </w:pPr>
    </w:p>
    <w:p w14:paraId="149891AA" w14:textId="77777777"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 xml:space="preserve">No debe perderse de vista que la razón histórica que inspiró la consagración normativa de la solidaridad que hoy ocupa la atención de la Sala, fue evitar que los derechos de los trabajadores fueran burlados cuando los grandes empresarios contrataran la ejecución de una o  más obras y los contratistas o subcontratistas no tuvieren la solvencia económica para responder por las acreencias laborales causadas, de tal manera que pudiera acudirse a obligar al beneficiario de ella a satisfacerlas, facultándole a su vez la acción de repetición por lo pagado. </w:t>
      </w:r>
    </w:p>
    <w:p w14:paraId="3C18F476" w14:textId="77777777" w:rsidR="006C335B" w:rsidRPr="004A6369" w:rsidRDefault="006C335B" w:rsidP="004A6369">
      <w:pPr>
        <w:widowControl w:val="0"/>
        <w:ind w:left="851" w:right="845" w:firstLine="709"/>
        <w:jc w:val="both"/>
        <w:rPr>
          <w:rFonts w:ascii="Tahoma" w:hAnsi="Tahoma" w:cs="Tahoma"/>
          <w:i/>
          <w:sz w:val="22"/>
        </w:rPr>
      </w:pPr>
    </w:p>
    <w:p w14:paraId="24671435" w14:textId="0CBFC9C4" w:rsidR="006C335B" w:rsidRPr="004A6369" w:rsidRDefault="006C335B" w:rsidP="004A6369">
      <w:pPr>
        <w:widowControl w:val="0"/>
        <w:ind w:left="851" w:right="845"/>
        <w:jc w:val="both"/>
        <w:rPr>
          <w:rFonts w:ascii="Tahoma" w:hAnsi="Tahoma" w:cs="Tahoma"/>
          <w:i/>
          <w:sz w:val="22"/>
        </w:rPr>
      </w:pPr>
      <w:r w:rsidRPr="004A6369">
        <w:rPr>
          <w:rFonts w:ascii="Tahoma" w:hAnsi="Tahoma" w:cs="Tahoma"/>
          <w:i/>
          <w:sz w:val="22"/>
        </w:rPr>
        <w:t>Por último, no sobra agregar que la misma norma que sirve de soporte para impartir condena solidaria contra al Municipio de Rionegro (Art. 3º Decreto 2351 de 1965) lo faculta para que tome las garantías que fueren necesarias. Y ello fue lo que precisamente hizo el municipio cuando procuró que CONSA LIMITADA tomara la póliza de seguro de cumplimiento en favor de entidades estatales que obra a folios 35 a 41 del cuaderno 1”.”</w:t>
      </w:r>
    </w:p>
    <w:p w14:paraId="494DB75B" w14:textId="3A88FB4B" w:rsidR="006C335B" w:rsidRPr="008A54AF" w:rsidRDefault="006C335B" w:rsidP="00D74713">
      <w:pPr>
        <w:spacing w:line="276" w:lineRule="auto"/>
        <w:ind w:left="705"/>
        <w:jc w:val="both"/>
        <w:rPr>
          <w:rFonts w:ascii="Tahoma" w:hAnsi="Tahoma" w:cs="Tahoma"/>
          <w:iCs/>
        </w:rPr>
      </w:pPr>
    </w:p>
    <w:p w14:paraId="45AD0DB1" w14:textId="3C96BD28" w:rsidR="00916969" w:rsidRPr="00D74713" w:rsidRDefault="00916969" w:rsidP="00D74713">
      <w:pPr>
        <w:spacing w:line="276" w:lineRule="auto"/>
        <w:ind w:firstLine="708"/>
        <w:jc w:val="both"/>
        <w:rPr>
          <w:rFonts w:ascii="Tahoma" w:hAnsi="Tahoma" w:cs="Tahoma"/>
          <w:iCs/>
        </w:rPr>
      </w:pPr>
      <w:r w:rsidRPr="00D74713">
        <w:rPr>
          <w:rFonts w:ascii="Tahoma" w:hAnsi="Tahoma" w:cs="Tahoma"/>
          <w:iCs/>
        </w:rPr>
        <w:t xml:space="preserve">Esta misma jurisprudencia se le aplica a la solidaridad establecida en el artículo 35 ibidem por tratarse de una solidaridad derivada de la ley. </w:t>
      </w:r>
    </w:p>
    <w:p w14:paraId="295E59AE" w14:textId="23A33B9C" w:rsidR="00916969" w:rsidRPr="00D74713" w:rsidRDefault="00916969" w:rsidP="00D74713">
      <w:pPr>
        <w:spacing w:line="276" w:lineRule="auto"/>
        <w:ind w:firstLine="708"/>
        <w:jc w:val="both"/>
        <w:rPr>
          <w:rFonts w:ascii="Tahoma" w:hAnsi="Tahoma" w:cs="Tahoma"/>
          <w:iCs/>
        </w:rPr>
      </w:pPr>
    </w:p>
    <w:p w14:paraId="48328984" w14:textId="77777777" w:rsidR="00916969" w:rsidRPr="00D74713" w:rsidRDefault="00916969" w:rsidP="00D74713">
      <w:pPr>
        <w:spacing w:line="276" w:lineRule="auto"/>
        <w:ind w:firstLine="708"/>
        <w:jc w:val="both"/>
        <w:rPr>
          <w:rFonts w:ascii="Tahoma" w:hAnsi="Tahoma" w:cs="Tahoma"/>
          <w:iCs/>
        </w:rPr>
      </w:pPr>
    </w:p>
    <w:p w14:paraId="645C4E44" w14:textId="4FDF6C61" w:rsidR="0017279A" w:rsidRPr="00D74713" w:rsidRDefault="0017279A" w:rsidP="00D74713">
      <w:pPr>
        <w:spacing w:line="276" w:lineRule="auto"/>
        <w:ind w:firstLine="708"/>
        <w:jc w:val="both"/>
        <w:rPr>
          <w:rFonts w:ascii="Tahoma" w:hAnsi="Tahoma" w:cs="Tahoma"/>
          <w:b/>
          <w:shd w:val="clear" w:color="auto" w:fill="FFFFFF"/>
        </w:rPr>
      </w:pPr>
      <w:r w:rsidRPr="00D74713">
        <w:rPr>
          <w:rFonts w:ascii="Tahoma" w:hAnsi="Tahoma" w:cs="Tahoma"/>
          <w:b/>
          <w:shd w:val="clear" w:color="auto" w:fill="FFFFFF"/>
        </w:rPr>
        <w:t>6.3. HITOS TEMPORALES, DERECHOS CONVENCIONALES Y CUANTIFICACIÓN DE LAS CONDENAS</w:t>
      </w:r>
    </w:p>
    <w:p w14:paraId="73F24D0E" w14:textId="77777777" w:rsidR="0017279A" w:rsidRPr="00D74713" w:rsidRDefault="0017279A" w:rsidP="00D74713">
      <w:pPr>
        <w:spacing w:line="276" w:lineRule="auto"/>
        <w:jc w:val="both"/>
        <w:rPr>
          <w:rFonts w:ascii="Tahoma" w:hAnsi="Tahoma" w:cs="Tahoma"/>
          <w:shd w:val="clear" w:color="auto" w:fill="FFFFFF"/>
        </w:rPr>
      </w:pPr>
    </w:p>
    <w:p w14:paraId="5BDF4095" w14:textId="7F43058D" w:rsidR="00543FF2" w:rsidRPr="00D74713" w:rsidRDefault="00543FF2" w:rsidP="00D74713">
      <w:pPr>
        <w:spacing w:line="276" w:lineRule="auto"/>
        <w:jc w:val="both"/>
        <w:rPr>
          <w:rFonts w:ascii="Tahoma" w:hAnsi="Tahoma" w:cs="Tahoma"/>
          <w:shd w:val="clear" w:color="auto" w:fill="FFFFFF"/>
        </w:rPr>
      </w:pPr>
      <w:r w:rsidRPr="00D74713">
        <w:rPr>
          <w:rFonts w:ascii="Tahoma" w:hAnsi="Tahoma" w:cs="Tahoma"/>
          <w:shd w:val="clear" w:color="auto" w:fill="FFFFFF"/>
        </w:rPr>
        <w:tab/>
      </w:r>
      <w:r w:rsidR="0017279A" w:rsidRPr="00D74713">
        <w:rPr>
          <w:rFonts w:ascii="Tahoma" w:hAnsi="Tahoma" w:cs="Tahoma"/>
          <w:shd w:val="clear" w:color="auto" w:fill="FFFFFF"/>
        </w:rPr>
        <w:t>E</w:t>
      </w:r>
      <w:r w:rsidRPr="00D74713">
        <w:rPr>
          <w:rFonts w:ascii="Tahoma" w:hAnsi="Tahoma" w:cs="Tahoma"/>
          <w:shd w:val="clear" w:color="auto" w:fill="FFFFFF"/>
        </w:rPr>
        <w:t>n lo que atañe a los extremos temporales de la relación laboral, es evidente que el actor celebró un total de</w:t>
      </w:r>
      <w:r w:rsidR="00625FDA" w:rsidRPr="00D74713">
        <w:rPr>
          <w:rFonts w:ascii="Tahoma" w:hAnsi="Tahoma" w:cs="Tahoma"/>
          <w:shd w:val="clear" w:color="auto" w:fill="FFFFFF"/>
        </w:rPr>
        <w:t xml:space="preserve"> </w:t>
      </w:r>
      <w:r w:rsidR="00882C1E" w:rsidRPr="00D74713">
        <w:rPr>
          <w:rFonts w:ascii="Tahoma" w:hAnsi="Tahoma" w:cs="Tahoma"/>
          <w:shd w:val="clear" w:color="auto" w:fill="FFFFFF"/>
        </w:rPr>
        <w:t>7</w:t>
      </w:r>
      <w:r w:rsidRPr="00D74713">
        <w:rPr>
          <w:rFonts w:ascii="Tahoma" w:hAnsi="Tahoma" w:cs="Tahoma"/>
          <w:shd w:val="clear" w:color="auto" w:fill="FFFFFF"/>
        </w:rPr>
        <w:t xml:space="preserve"> contratos de prestación de servic</w:t>
      </w:r>
      <w:r w:rsidR="00882C1E" w:rsidRPr="00D74713">
        <w:rPr>
          <w:rFonts w:ascii="Tahoma" w:hAnsi="Tahoma" w:cs="Tahoma"/>
          <w:shd w:val="clear" w:color="auto" w:fill="FFFFFF"/>
        </w:rPr>
        <w:t>ios con la demandada entre el 12 de julio de 2012 y el 30 de diciembre de 2015</w:t>
      </w:r>
      <w:r w:rsidRPr="00D74713">
        <w:rPr>
          <w:rFonts w:ascii="Tahoma" w:hAnsi="Tahoma" w:cs="Tahoma"/>
          <w:shd w:val="clear" w:color="auto" w:fill="FFFFFF"/>
        </w:rPr>
        <w:t xml:space="preserve">. </w:t>
      </w:r>
    </w:p>
    <w:p w14:paraId="1EBD7E28" w14:textId="77777777" w:rsidR="00543FF2" w:rsidRPr="00D74713" w:rsidRDefault="00543FF2" w:rsidP="00D74713">
      <w:pPr>
        <w:spacing w:line="276" w:lineRule="auto"/>
        <w:jc w:val="both"/>
        <w:rPr>
          <w:rFonts w:ascii="Tahoma" w:hAnsi="Tahoma" w:cs="Tahoma"/>
          <w:shd w:val="clear" w:color="auto" w:fill="FFFFFF"/>
        </w:rPr>
      </w:pPr>
    </w:p>
    <w:p w14:paraId="669D78D4" w14:textId="6EFFB622" w:rsidR="00543FF2" w:rsidRPr="00D74713" w:rsidRDefault="00543FF2" w:rsidP="00D74713">
      <w:pPr>
        <w:spacing w:line="276" w:lineRule="auto"/>
        <w:jc w:val="both"/>
        <w:rPr>
          <w:rFonts w:ascii="Tahoma" w:hAnsi="Tahoma" w:cs="Tahoma"/>
          <w:shd w:val="clear" w:color="auto" w:fill="FFFFFF"/>
        </w:rPr>
      </w:pPr>
      <w:r w:rsidRPr="00D74713">
        <w:rPr>
          <w:rFonts w:ascii="Tahoma" w:hAnsi="Tahoma" w:cs="Tahoma"/>
          <w:shd w:val="clear" w:color="auto" w:fill="FFFFFF"/>
        </w:rPr>
        <w:tab/>
      </w:r>
      <w:r w:rsidR="00882C1E" w:rsidRPr="00D74713">
        <w:rPr>
          <w:rFonts w:ascii="Tahoma" w:hAnsi="Tahoma" w:cs="Tahoma"/>
          <w:shd w:val="clear" w:color="auto" w:fill="FFFFFF"/>
        </w:rPr>
        <w:t>Asimismo, se observa e</w:t>
      </w:r>
      <w:r w:rsidRPr="00D74713">
        <w:rPr>
          <w:rFonts w:ascii="Tahoma" w:hAnsi="Tahoma" w:cs="Tahoma"/>
          <w:shd w:val="clear" w:color="auto" w:fill="FFFFFF"/>
        </w:rPr>
        <w:t>n los</w:t>
      </w:r>
      <w:r w:rsidR="5EDCC986" w:rsidRPr="00D74713">
        <w:rPr>
          <w:rFonts w:ascii="Tahoma" w:hAnsi="Tahoma" w:cs="Tahoma"/>
          <w:shd w:val="clear" w:color="auto" w:fill="FFFFFF"/>
        </w:rPr>
        <w:t xml:space="preserve"> hitos finales e iniciales de los</w:t>
      </w:r>
      <w:r w:rsidRPr="00D74713">
        <w:rPr>
          <w:rFonts w:ascii="Tahoma" w:hAnsi="Tahoma" w:cs="Tahoma"/>
          <w:shd w:val="clear" w:color="auto" w:fill="FFFFFF"/>
        </w:rPr>
        <w:t xml:space="preserve"> contratos de prestación de servic</w:t>
      </w:r>
      <w:r w:rsidR="00800031" w:rsidRPr="00D74713">
        <w:rPr>
          <w:rFonts w:ascii="Tahoma" w:hAnsi="Tahoma" w:cs="Tahoma"/>
          <w:shd w:val="clear" w:color="auto" w:fill="FFFFFF"/>
        </w:rPr>
        <w:t>ios suscritos por las partes</w:t>
      </w:r>
      <w:r w:rsidR="73B1A965" w:rsidRPr="00D74713">
        <w:rPr>
          <w:rFonts w:ascii="Tahoma" w:hAnsi="Tahoma" w:cs="Tahoma"/>
          <w:shd w:val="clear" w:color="auto" w:fill="FFFFFF"/>
        </w:rPr>
        <w:t>,</w:t>
      </w:r>
      <w:r w:rsidR="04DBD468" w:rsidRPr="00D74713">
        <w:rPr>
          <w:rFonts w:ascii="Tahoma" w:hAnsi="Tahoma" w:cs="Tahoma"/>
          <w:shd w:val="clear" w:color="auto" w:fill="FFFFFF"/>
        </w:rPr>
        <w:t xml:space="preserve"> </w:t>
      </w:r>
      <w:r w:rsidR="0551CD70" w:rsidRPr="00D74713">
        <w:rPr>
          <w:rFonts w:ascii="Tahoma" w:hAnsi="Tahoma" w:cs="Tahoma"/>
          <w:shd w:val="clear" w:color="auto" w:fill="FFFFFF"/>
        </w:rPr>
        <w:t xml:space="preserve">que </w:t>
      </w:r>
      <w:r w:rsidR="00800031" w:rsidRPr="00D74713">
        <w:rPr>
          <w:rFonts w:ascii="Tahoma" w:hAnsi="Tahoma" w:cs="Tahoma"/>
          <w:shd w:val="clear" w:color="auto" w:fill="FFFFFF"/>
        </w:rPr>
        <w:t>hubo múltiples</w:t>
      </w:r>
      <w:r w:rsidRPr="00D74713">
        <w:rPr>
          <w:rFonts w:ascii="Tahoma" w:hAnsi="Tahoma" w:cs="Tahoma"/>
          <w:shd w:val="clear" w:color="auto" w:fill="FFFFFF"/>
        </w:rPr>
        <w:t xml:space="preserve"> interrupciones temporales significativas entre ellos,</w:t>
      </w:r>
      <w:r w:rsidR="49631DDB" w:rsidRPr="00D74713">
        <w:rPr>
          <w:rFonts w:ascii="Tahoma" w:hAnsi="Tahoma" w:cs="Tahoma"/>
          <w:shd w:val="clear" w:color="auto" w:fill="FFFFFF"/>
        </w:rPr>
        <w:t xml:space="preserve"> algunas</w:t>
      </w:r>
      <w:r w:rsidR="229C7824" w:rsidRPr="00D74713">
        <w:rPr>
          <w:rFonts w:ascii="Tahoma" w:hAnsi="Tahoma" w:cs="Tahoma"/>
          <w:shd w:val="clear" w:color="auto" w:fill="FFFFFF"/>
        </w:rPr>
        <w:t xml:space="preserve"> superiores a 30 días,</w:t>
      </w:r>
      <w:r w:rsidRPr="00D74713">
        <w:rPr>
          <w:rFonts w:ascii="Tahoma" w:hAnsi="Tahoma" w:cs="Tahoma"/>
          <w:shd w:val="clear" w:color="auto" w:fill="FFFFFF"/>
        </w:rPr>
        <w:t xml:space="preserve"> en razón de lo cual, </w:t>
      </w:r>
      <w:r w:rsidR="05D5FF92" w:rsidRPr="00D74713">
        <w:rPr>
          <w:rFonts w:ascii="Tahoma" w:hAnsi="Tahoma" w:cs="Tahoma"/>
          <w:shd w:val="clear" w:color="auto" w:fill="FFFFFF"/>
        </w:rPr>
        <w:t xml:space="preserve">en este, como en otros casos, </w:t>
      </w:r>
      <w:r w:rsidRPr="00D74713">
        <w:rPr>
          <w:rFonts w:ascii="Tahoma" w:hAnsi="Tahoma" w:cs="Tahoma"/>
          <w:shd w:val="clear" w:color="auto" w:fill="FFFFFF"/>
        </w:rPr>
        <w:t xml:space="preserve">la Sala concluye, </w:t>
      </w:r>
      <w:r w:rsidR="52DE238E" w:rsidRPr="00D74713">
        <w:rPr>
          <w:rFonts w:ascii="Tahoma" w:hAnsi="Tahoma" w:cs="Tahoma"/>
          <w:shd w:val="clear" w:color="auto" w:fill="FFFFFF"/>
        </w:rPr>
        <w:t>qu</w:t>
      </w:r>
      <w:r w:rsidR="534045D0" w:rsidRPr="00D74713">
        <w:rPr>
          <w:rFonts w:ascii="Tahoma" w:hAnsi="Tahoma" w:cs="Tahoma"/>
          <w:shd w:val="clear" w:color="auto" w:fill="FFFFFF"/>
        </w:rPr>
        <w:t>e allí donde medie</w:t>
      </w:r>
      <w:r w:rsidR="52DE238E" w:rsidRPr="00D74713">
        <w:rPr>
          <w:rFonts w:ascii="Tahoma" w:hAnsi="Tahoma" w:cs="Tahoma"/>
          <w:shd w:val="clear" w:color="auto" w:fill="FFFFFF"/>
        </w:rPr>
        <w:t xml:space="preserve"> interrupción superior a 30 días</w:t>
      </w:r>
      <w:r w:rsidRPr="00D74713">
        <w:rPr>
          <w:rFonts w:ascii="Tahoma" w:hAnsi="Tahoma" w:cs="Tahoma"/>
          <w:shd w:val="clear" w:color="auto" w:fill="FFFFFF"/>
        </w:rPr>
        <w:t>,</w:t>
      </w:r>
      <w:r w:rsidR="6528722A" w:rsidRPr="00D74713">
        <w:rPr>
          <w:rFonts w:ascii="Tahoma" w:hAnsi="Tahoma" w:cs="Tahoma"/>
          <w:shd w:val="clear" w:color="auto" w:fill="FFFFFF"/>
        </w:rPr>
        <w:t xml:space="preserve"> donde el trabajador no haya prestado el servicio ni recibido remuneración, debe operar solución de continuidad o en otros términos, ruptura de la</w:t>
      </w:r>
      <w:r w:rsidR="447AE4C3" w:rsidRPr="00D74713">
        <w:rPr>
          <w:rFonts w:ascii="Tahoma" w:hAnsi="Tahoma" w:cs="Tahoma"/>
          <w:shd w:val="clear" w:color="auto" w:fill="FFFFFF"/>
        </w:rPr>
        <w:t xml:space="preserve"> unidad contractual</w:t>
      </w:r>
      <w:r w:rsidR="5EB059EB" w:rsidRPr="00D74713">
        <w:rPr>
          <w:rFonts w:ascii="Tahoma" w:hAnsi="Tahoma" w:cs="Tahoma"/>
          <w:shd w:val="clear" w:color="auto" w:fill="FFFFFF"/>
        </w:rPr>
        <w:t>, lo que lleva a concluir</w:t>
      </w:r>
      <w:r w:rsidR="31E64179" w:rsidRPr="00D74713">
        <w:rPr>
          <w:rFonts w:ascii="Tahoma" w:hAnsi="Tahoma" w:cs="Tahoma"/>
          <w:shd w:val="clear" w:color="auto" w:fill="FFFFFF"/>
        </w:rPr>
        <w:t xml:space="preserve"> que</w:t>
      </w:r>
      <w:r w:rsidR="5EB059EB" w:rsidRPr="00D74713">
        <w:rPr>
          <w:rFonts w:ascii="Tahoma" w:hAnsi="Tahoma" w:cs="Tahoma"/>
          <w:shd w:val="clear" w:color="auto" w:fill="FFFFFF"/>
        </w:rPr>
        <w:t xml:space="preserve"> en este caso</w:t>
      </w:r>
      <w:r w:rsidR="77F75D4D" w:rsidRPr="00D74713">
        <w:rPr>
          <w:rFonts w:ascii="Tahoma" w:hAnsi="Tahoma" w:cs="Tahoma"/>
          <w:shd w:val="clear" w:color="auto" w:fill="FFFFFF"/>
        </w:rPr>
        <w:t xml:space="preserve"> no hubo uno sino 4 contratos entre las partes, así</w:t>
      </w:r>
      <w:r w:rsidR="639876B4" w:rsidRPr="00D74713">
        <w:rPr>
          <w:rFonts w:ascii="Tahoma" w:hAnsi="Tahoma" w:cs="Tahoma"/>
          <w:shd w:val="clear" w:color="auto" w:fill="FFFFFF"/>
        </w:rPr>
        <w:t>:</w:t>
      </w:r>
    </w:p>
    <w:p w14:paraId="3C5644E5" w14:textId="77777777" w:rsidR="00800031" w:rsidRPr="00D74713" w:rsidRDefault="00800031" w:rsidP="00D74713">
      <w:pPr>
        <w:spacing w:line="276" w:lineRule="auto"/>
        <w:jc w:val="both"/>
        <w:rPr>
          <w:rFonts w:ascii="Tahoma" w:hAnsi="Tahoma" w:cs="Tahoma"/>
          <w:shd w:val="clear" w:color="auto" w:fill="FFFFFF"/>
        </w:rPr>
      </w:pPr>
    </w:p>
    <w:p w14:paraId="19768095" w14:textId="56E41D4F" w:rsidR="00800031" w:rsidRPr="00D74713" w:rsidRDefault="643DCB35" w:rsidP="00D74713">
      <w:pPr>
        <w:pStyle w:val="Prrafodelista"/>
        <w:numPr>
          <w:ilvl w:val="0"/>
          <w:numId w:val="6"/>
        </w:numPr>
        <w:spacing w:line="276" w:lineRule="auto"/>
        <w:rPr>
          <w:rFonts w:ascii="Tahoma" w:eastAsiaTheme="minorEastAsia" w:hAnsi="Tahoma" w:cs="Tahoma"/>
          <w:lang w:val="es-ES" w:eastAsia="es-ES"/>
        </w:rPr>
      </w:pPr>
      <w:r w:rsidRPr="00D74713">
        <w:rPr>
          <w:rFonts w:ascii="Tahoma" w:eastAsia="Times New Roman" w:hAnsi="Tahoma" w:cs="Tahoma"/>
          <w:lang w:val="es-ES" w:eastAsia="es-ES"/>
        </w:rPr>
        <w:t xml:space="preserve">03-jul.-12 al </w:t>
      </w:r>
      <w:r w:rsidR="148F835A" w:rsidRPr="00D74713">
        <w:rPr>
          <w:rFonts w:ascii="Tahoma" w:eastAsia="Tahoma" w:hAnsi="Tahoma" w:cs="Tahoma"/>
          <w:color w:val="000000" w:themeColor="text1"/>
          <w:lang w:val="es-ES"/>
        </w:rPr>
        <w:t>29-dic.-12</w:t>
      </w:r>
      <w:r w:rsidRPr="00D74713">
        <w:rPr>
          <w:rFonts w:ascii="Tahoma" w:eastAsia="Times New Roman" w:hAnsi="Tahoma" w:cs="Tahoma"/>
          <w:lang w:val="es-ES" w:eastAsia="es-ES"/>
        </w:rPr>
        <w:t>, $ 1.091.000</w:t>
      </w:r>
    </w:p>
    <w:p w14:paraId="09B40EAF" w14:textId="343C677D" w:rsidR="00800031" w:rsidRPr="00D74713" w:rsidRDefault="00800031" w:rsidP="00D74713">
      <w:pPr>
        <w:pStyle w:val="Prrafodelista"/>
        <w:numPr>
          <w:ilvl w:val="0"/>
          <w:numId w:val="6"/>
        </w:numPr>
        <w:spacing w:line="276" w:lineRule="auto"/>
        <w:rPr>
          <w:rFonts w:ascii="Tahoma" w:eastAsia="Times New Roman" w:hAnsi="Tahoma" w:cs="Tahoma"/>
          <w:lang w:val="es-ES" w:eastAsia="es-ES"/>
        </w:rPr>
      </w:pPr>
      <w:r w:rsidRPr="00D74713">
        <w:rPr>
          <w:rFonts w:ascii="Tahoma" w:eastAsia="Times New Roman" w:hAnsi="Tahoma" w:cs="Tahoma"/>
          <w:lang w:val="es-ES" w:eastAsia="es-ES"/>
        </w:rPr>
        <w:t>18-mar.-13 al 17-jul.-13, $ 1,091.000</w:t>
      </w:r>
    </w:p>
    <w:p w14:paraId="3BBA368E" w14:textId="77777777" w:rsidR="00800031" w:rsidRPr="00D74713" w:rsidRDefault="00800031" w:rsidP="00D74713">
      <w:pPr>
        <w:pStyle w:val="Prrafodelista"/>
        <w:numPr>
          <w:ilvl w:val="0"/>
          <w:numId w:val="6"/>
        </w:numPr>
        <w:spacing w:line="276" w:lineRule="auto"/>
        <w:rPr>
          <w:rFonts w:ascii="Tahoma" w:eastAsia="Times New Roman" w:hAnsi="Tahoma" w:cs="Tahoma"/>
          <w:lang w:val="es-ES" w:eastAsia="es-ES"/>
        </w:rPr>
      </w:pPr>
      <w:r w:rsidRPr="00D74713">
        <w:rPr>
          <w:rFonts w:ascii="Tahoma" w:eastAsia="Times New Roman" w:hAnsi="Tahoma" w:cs="Tahoma"/>
          <w:lang w:val="es-ES" w:eastAsia="es-ES"/>
        </w:rPr>
        <w:t>02-dic.-13 al 30-dic.-14, $ 1.091.000, (2013), $1.200.000 (2014).</w:t>
      </w:r>
    </w:p>
    <w:p w14:paraId="2DE0A846" w14:textId="77777777" w:rsidR="00800031" w:rsidRPr="00D74713" w:rsidRDefault="00800031" w:rsidP="00D74713">
      <w:pPr>
        <w:pStyle w:val="Prrafodelista"/>
        <w:numPr>
          <w:ilvl w:val="0"/>
          <w:numId w:val="6"/>
        </w:numPr>
        <w:spacing w:line="276" w:lineRule="auto"/>
        <w:rPr>
          <w:rFonts w:ascii="Tahoma" w:eastAsia="Times New Roman" w:hAnsi="Tahoma" w:cs="Tahoma"/>
          <w:lang w:val="es-ES" w:eastAsia="es-ES"/>
        </w:rPr>
      </w:pPr>
      <w:r w:rsidRPr="00D74713">
        <w:rPr>
          <w:rFonts w:ascii="Tahoma" w:eastAsia="Times New Roman" w:hAnsi="Tahoma" w:cs="Tahoma"/>
          <w:lang w:val="es-ES" w:eastAsia="es-ES"/>
        </w:rPr>
        <w:t>04-feb.-15 al 30-dic.-15, $ 1.140,000</w:t>
      </w:r>
    </w:p>
    <w:p w14:paraId="61A078C0" w14:textId="6D577128" w:rsidR="00800031" w:rsidRPr="00D74713" w:rsidRDefault="00800031" w:rsidP="00D74713">
      <w:pPr>
        <w:spacing w:line="276" w:lineRule="auto"/>
        <w:jc w:val="both"/>
        <w:rPr>
          <w:rFonts w:ascii="Tahoma" w:hAnsi="Tahoma" w:cs="Tahoma"/>
          <w:shd w:val="clear" w:color="auto" w:fill="FFFFFF"/>
        </w:rPr>
      </w:pPr>
    </w:p>
    <w:p w14:paraId="6C59A962" w14:textId="604AFE3B" w:rsidR="50DCAE4F" w:rsidRPr="00D74713" w:rsidRDefault="50DCAE4F" w:rsidP="00D74713">
      <w:pPr>
        <w:spacing w:line="276" w:lineRule="auto"/>
        <w:ind w:firstLine="720"/>
        <w:jc w:val="both"/>
        <w:rPr>
          <w:rFonts w:ascii="Tahoma" w:hAnsi="Tahoma" w:cs="Tahoma"/>
        </w:rPr>
      </w:pPr>
      <w:r w:rsidRPr="00D74713">
        <w:rPr>
          <w:rFonts w:ascii="Tahoma" w:hAnsi="Tahoma" w:cs="Tahoma"/>
        </w:rPr>
        <w:t>Es</w:t>
      </w:r>
      <w:r w:rsidR="00004FF6" w:rsidRPr="00D74713">
        <w:rPr>
          <w:rFonts w:ascii="Tahoma" w:hAnsi="Tahoma" w:cs="Tahoma"/>
        </w:rPr>
        <w:t>ta</w:t>
      </w:r>
      <w:r w:rsidRPr="00D74713">
        <w:rPr>
          <w:rFonts w:ascii="Tahoma" w:hAnsi="Tahoma" w:cs="Tahoma"/>
        </w:rPr>
        <w:t xml:space="preserve"> conclusión </w:t>
      </w:r>
      <w:r w:rsidR="4F3846A8" w:rsidRPr="00D74713">
        <w:rPr>
          <w:rFonts w:ascii="Tahoma" w:hAnsi="Tahoma" w:cs="Tahoma"/>
        </w:rPr>
        <w:t>saca a relucir un</w:t>
      </w:r>
      <w:r w:rsidR="2241BE9B" w:rsidRPr="00D74713">
        <w:rPr>
          <w:rFonts w:ascii="Tahoma" w:hAnsi="Tahoma" w:cs="Tahoma"/>
        </w:rPr>
        <w:t xml:space="preserve"> exiguo</w:t>
      </w:r>
      <w:r w:rsidR="4F3846A8" w:rsidRPr="00D74713">
        <w:rPr>
          <w:rFonts w:ascii="Tahoma" w:hAnsi="Tahoma" w:cs="Tahoma"/>
        </w:rPr>
        <w:t xml:space="preserve"> </w:t>
      </w:r>
      <w:r w:rsidR="13CDC936" w:rsidRPr="00D74713">
        <w:rPr>
          <w:rFonts w:ascii="Tahoma" w:hAnsi="Tahoma" w:cs="Tahoma"/>
        </w:rPr>
        <w:t>error</w:t>
      </w:r>
      <w:r w:rsidR="5BDC8C9D" w:rsidRPr="00D74713">
        <w:rPr>
          <w:rFonts w:ascii="Tahoma" w:hAnsi="Tahoma" w:cs="Tahoma"/>
        </w:rPr>
        <w:t xml:space="preserve"> en </w:t>
      </w:r>
      <w:r w:rsidR="48C9D5DE" w:rsidRPr="00D74713">
        <w:rPr>
          <w:rFonts w:ascii="Tahoma" w:hAnsi="Tahoma" w:cs="Tahoma"/>
        </w:rPr>
        <w:t xml:space="preserve">el número de contratos </w:t>
      </w:r>
      <w:r w:rsidR="705BCD17" w:rsidRPr="00D74713">
        <w:rPr>
          <w:rFonts w:ascii="Tahoma" w:hAnsi="Tahoma" w:cs="Tahoma"/>
        </w:rPr>
        <w:t>que se declararon en sede de primera instancia</w:t>
      </w:r>
      <w:r w:rsidR="48C9D5DE" w:rsidRPr="00D74713">
        <w:rPr>
          <w:rFonts w:ascii="Tahoma" w:hAnsi="Tahoma" w:cs="Tahoma"/>
        </w:rPr>
        <w:t xml:space="preserve">, pues la </w:t>
      </w:r>
      <w:r w:rsidR="48C9D5DE" w:rsidRPr="00D74713">
        <w:rPr>
          <w:rFonts w:ascii="Tahoma" w:hAnsi="Tahoma" w:cs="Tahoma"/>
          <w:i/>
          <w:iCs/>
        </w:rPr>
        <w:t>a-quo</w:t>
      </w:r>
      <w:r w:rsidR="48C9D5DE" w:rsidRPr="00D74713">
        <w:rPr>
          <w:rFonts w:ascii="Tahoma" w:hAnsi="Tahoma" w:cs="Tahoma"/>
        </w:rPr>
        <w:t xml:space="preserve"> </w:t>
      </w:r>
      <w:r w:rsidR="50EFE053" w:rsidRPr="00D74713">
        <w:rPr>
          <w:rFonts w:ascii="Tahoma" w:hAnsi="Tahoma" w:cs="Tahoma"/>
        </w:rPr>
        <w:t>concluyó que hubo 5</w:t>
      </w:r>
      <w:r w:rsidR="1A262680" w:rsidRPr="00D74713">
        <w:rPr>
          <w:rFonts w:ascii="Tahoma" w:hAnsi="Tahoma" w:cs="Tahoma"/>
        </w:rPr>
        <w:t xml:space="preserve"> contratos</w:t>
      </w:r>
      <w:r w:rsidR="50EFE053" w:rsidRPr="00D74713">
        <w:rPr>
          <w:rFonts w:ascii="Tahoma" w:hAnsi="Tahoma" w:cs="Tahoma"/>
        </w:rPr>
        <w:t xml:space="preserve">, al </w:t>
      </w:r>
      <w:r w:rsidR="3677E649" w:rsidRPr="00D74713">
        <w:rPr>
          <w:rFonts w:ascii="Tahoma" w:hAnsi="Tahoma" w:cs="Tahoma"/>
        </w:rPr>
        <w:t>fragmentar en dos partes</w:t>
      </w:r>
      <w:r w:rsidR="50EFE053" w:rsidRPr="00D74713">
        <w:rPr>
          <w:rFonts w:ascii="Tahoma" w:hAnsi="Tahoma" w:cs="Tahoma"/>
        </w:rPr>
        <w:t xml:space="preserve"> lo que para la </w:t>
      </w:r>
      <w:r w:rsidR="461B7AA7" w:rsidRPr="00D74713">
        <w:rPr>
          <w:rFonts w:ascii="Tahoma" w:hAnsi="Tahoma" w:cs="Tahoma"/>
        </w:rPr>
        <w:t>S</w:t>
      </w:r>
      <w:r w:rsidR="50EFE053" w:rsidRPr="00D74713">
        <w:rPr>
          <w:rFonts w:ascii="Tahoma" w:hAnsi="Tahoma" w:cs="Tahoma"/>
        </w:rPr>
        <w:t>ala corresponde al primer contrato: entre el 03 de julio</w:t>
      </w:r>
      <w:r w:rsidR="1791115C" w:rsidRPr="00D74713">
        <w:rPr>
          <w:rFonts w:ascii="Tahoma" w:hAnsi="Tahoma" w:cs="Tahoma"/>
        </w:rPr>
        <w:t xml:space="preserve"> de 2012</w:t>
      </w:r>
      <w:r w:rsidR="50EFE053" w:rsidRPr="00D74713">
        <w:rPr>
          <w:rFonts w:ascii="Tahoma" w:hAnsi="Tahoma" w:cs="Tahoma"/>
        </w:rPr>
        <w:t xml:space="preserve"> y e</w:t>
      </w:r>
      <w:r w:rsidR="23C4BB76" w:rsidRPr="00D74713">
        <w:rPr>
          <w:rFonts w:ascii="Tahoma" w:hAnsi="Tahoma" w:cs="Tahoma"/>
        </w:rPr>
        <w:t xml:space="preserve">l 29 de </w:t>
      </w:r>
      <w:r w:rsidR="3DAD65BA" w:rsidRPr="00D74713">
        <w:rPr>
          <w:rFonts w:ascii="Tahoma" w:hAnsi="Tahoma" w:cs="Tahoma"/>
        </w:rPr>
        <w:t>diciembre del mismo año</w:t>
      </w:r>
      <w:r w:rsidR="3AEC337F" w:rsidRPr="00D74713">
        <w:rPr>
          <w:rFonts w:ascii="Tahoma" w:hAnsi="Tahoma" w:cs="Tahoma"/>
        </w:rPr>
        <w:t xml:space="preserve">. La </w:t>
      </w:r>
      <w:r w:rsidR="3AEC337F" w:rsidRPr="00D74713">
        <w:rPr>
          <w:rFonts w:ascii="Tahoma" w:hAnsi="Tahoma" w:cs="Tahoma"/>
          <w:i/>
          <w:iCs/>
        </w:rPr>
        <w:t>a-quo</w:t>
      </w:r>
      <w:r w:rsidR="6A7968D5" w:rsidRPr="00D74713">
        <w:rPr>
          <w:rFonts w:ascii="Tahoma" w:hAnsi="Tahoma" w:cs="Tahoma"/>
          <w:i/>
          <w:iCs/>
        </w:rPr>
        <w:t xml:space="preserve">, </w:t>
      </w:r>
      <w:r w:rsidR="6A7968D5" w:rsidRPr="00D74713">
        <w:rPr>
          <w:rFonts w:ascii="Tahoma" w:hAnsi="Tahoma" w:cs="Tahoma"/>
        </w:rPr>
        <w:t>como se puede apreciar,</w:t>
      </w:r>
      <w:r w:rsidR="3AEC337F" w:rsidRPr="00D74713">
        <w:rPr>
          <w:rFonts w:ascii="Tahoma" w:hAnsi="Tahoma" w:cs="Tahoma"/>
          <w:i/>
          <w:iCs/>
        </w:rPr>
        <w:t xml:space="preserve"> </w:t>
      </w:r>
      <w:r w:rsidR="3AEC337F" w:rsidRPr="00D74713">
        <w:rPr>
          <w:rFonts w:ascii="Tahoma" w:hAnsi="Tahoma" w:cs="Tahoma"/>
        </w:rPr>
        <w:t>concluyó que hubo</w:t>
      </w:r>
      <w:r w:rsidR="3DAD65BA" w:rsidRPr="00D74713">
        <w:rPr>
          <w:rFonts w:ascii="Tahoma" w:hAnsi="Tahoma" w:cs="Tahoma"/>
        </w:rPr>
        <w:t xml:space="preserve"> dos contratos: del 03 de julio de 2012 al</w:t>
      </w:r>
      <w:r w:rsidR="61C9909B" w:rsidRPr="00D74713">
        <w:rPr>
          <w:rFonts w:ascii="Tahoma" w:hAnsi="Tahoma" w:cs="Tahoma"/>
        </w:rPr>
        <w:t xml:space="preserve"> 17 de noviembre de 2012 y del 30 de noviembre de 2012 al 29 de diciembre de 2012</w:t>
      </w:r>
      <w:r w:rsidR="2D70B368" w:rsidRPr="00D74713">
        <w:rPr>
          <w:rFonts w:ascii="Tahoma" w:hAnsi="Tahoma" w:cs="Tahoma"/>
        </w:rPr>
        <w:t>, sin percatarse que entre ellos hubo una mediación de apenas 13 días, que no es suficiente para romper la unidad contractua</w:t>
      </w:r>
      <w:r w:rsidR="356748AD" w:rsidRPr="00D74713">
        <w:rPr>
          <w:rFonts w:ascii="Tahoma" w:hAnsi="Tahoma" w:cs="Tahoma"/>
        </w:rPr>
        <w:t xml:space="preserve">l. Sería del caso modificar este punto de la sentencia, sin embargo, como los extremos contractuales no fueron objeto de apelación </w:t>
      </w:r>
      <w:r w:rsidR="615C9CD4" w:rsidRPr="00D74713">
        <w:rPr>
          <w:rFonts w:ascii="Tahoma" w:hAnsi="Tahoma" w:cs="Tahoma"/>
        </w:rPr>
        <w:t xml:space="preserve">y el error del juzgado resulta provechoso para la entidad en favor de quien se hace la consulta, se mantendrá </w:t>
      </w:r>
      <w:r w:rsidR="38937752" w:rsidRPr="00D74713">
        <w:rPr>
          <w:rFonts w:ascii="Tahoma" w:hAnsi="Tahoma" w:cs="Tahoma"/>
        </w:rPr>
        <w:t>incólume</w:t>
      </w:r>
      <w:r w:rsidR="615C9CD4" w:rsidRPr="00D74713">
        <w:rPr>
          <w:rFonts w:ascii="Tahoma" w:hAnsi="Tahoma" w:cs="Tahoma"/>
        </w:rPr>
        <w:t xml:space="preserve"> </w:t>
      </w:r>
      <w:r w:rsidR="3CB14BA0" w:rsidRPr="00D74713">
        <w:rPr>
          <w:rFonts w:ascii="Tahoma" w:hAnsi="Tahoma" w:cs="Tahoma"/>
        </w:rPr>
        <w:t>este punto de la sentencia.</w:t>
      </w:r>
    </w:p>
    <w:p w14:paraId="520B1EEC" w14:textId="47EB2EE3" w:rsidR="5EBF3E4A" w:rsidRPr="00D74713" w:rsidRDefault="5EBF3E4A" w:rsidP="00D74713">
      <w:pPr>
        <w:spacing w:line="276" w:lineRule="auto"/>
        <w:jc w:val="both"/>
        <w:rPr>
          <w:rFonts w:ascii="Tahoma" w:hAnsi="Tahoma" w:cs="Tahoma"/>
        </w:rPr>
      </w:pPr>
    </w:p>
    <w:p w14:paraId="362AD334" w14:textId="03E732B4" w:rsidR="00543FF2" w:rsidRPr="00D74713" w:rsidRDefault="5C289A37" w:rsidP="00D74713">
      <w:pPr>
        <w:spacing w:line="276" w:lineRule="auto"/>
        <w:ind w:firstLine="708"/>
        <w:jc w:val="both"/>
        <w:rPr>
          <w:rFonts w:ascii="Tahoma" w:hAnsi="Tahoma" w:cs="Tahoma"/>
          <w:shd w:val="clear" w:color="auto" w:fill="FFFFFF"/>
        </w:rPr>
      </w:pPr>
      <w:r w:rsidRPr="00D74713">
        <w:rPr>
          <w:rFonts w:ascii="Tahoma" w:hAnsi="Tahoma" w:cs="Tahoma"/>
          <w:shd w:val="clear" w:color="auto" w:fill="FFFFFF"/>
        </w:rPr>
        <w:t xml:space="preserve">De otra parte, se advierte que el actor efectuó reclamación administrativa el </w:t>
      </w:r>
      <w:r w:rsidR="269F783B" w:rsidRPr="00D74713">
        <w:rPr>
          <w:rFonts w:ascii="Tahoma" w:hAnsi="Tahoma" w:cs="Tahoma"/>
          <w:shd w:val="clear" w:color="auto" w:fill="FFFFFF"/>
        </w:rPr>
        <w:t>04</w:t>
      </w:r>
      <w:r w:rsidRPr="00D74713">
        <w:rPr>
          <w:rFonts w:ascii="Tahoma" w:hAnsi="Tahoma" w:cs="Tahoma"/>
          <w:shd w:val="clear" w:color="auto" w:fill="FFFFFF"/>
        </w:rPr>
        <w:t xml:space="preserve"> de </w:t>
      </w:r>
      <w:r w:rsidR="269F783B" w:rsidRPr="00D74713">
        <w:rPr>
          <w:rFonts w:ascii="Tahoma" w:hAnsi="Tahoma" w:cs="Tahoma"/>
          <w:shd w:val="clear" w:color="auto" w:fill="FFFFFF"/>
        </w:rPr>
        <w:t>abril</w:t>
      </w:r>
      <w:r w:rsidRPr="00D74713">
        <w:rPr>
          <w:rFonts w:ascii="Tahoma" w:hAnsi="Tahoma" w:cs="Tahoma"/>
          <w:shd w:val="clear" w:color="auto" w:fill="FFFFFF"/>
        </w:rPr>
        <w:t xml:space="preserve"> de 201</w:t>
      </w:r>
      <w:r w:rsidR="23575E54" w:rsidRPr="00D74713">
        <w:rPr>
          <w:rFonts w:ascii="Tahoma" w:hAnsi="Tahoma" w:cs="Tahoma"/>
          <w:shd w:val="clear" w:color="auto" w:fill="FFFFFF"/>
        </w:rPr>
        <w:t>6</w:t>
      </w:r>
      <w:r w:rsidR="269F783B" w:rsidRPr="00D74713">
        <w:rPr>
          <w:rFonts w:ascii="Tahoma" w:hAnsi="Tahoma" w:cs="Tahoma"/>
          <w:shd w:val="clear" w:color="auto" w:fill="FFFFFF"/>
        </w:rPr>
        <w:t xml:space="preserve"> (</w:t>
      </w:r>
      <w:proofErr w:type="spellStart"/>
      <w:r w:rsidR="269F783B" w:rsidRPr="00D74713">
        <w:rPr>
          <w:rFonts w:ascii="Tahoma" w:hAnsi="Tahoma" w:cs="Tahoma"/>
          <w:shd w:val="clear" w:color="auto" w:fill="FFFFFF"/>
        </w:rPr>
        <w:t>Fl</w:t>
      </w:r>
      <w:proofErr w:type="spellEnd"/>
      <w:r w:rsidR="269F783B" w:rsidRPr="00D74713">
        <w:rPr>
          <w:rFonts w:ascii="Tahoma" w:hAnsi="Tahoma" w:cs="Tahoma"/>
          <w:shd w:val="clear" w:color="auto" w:fill="FFFFFF"/>
        </w:rPr>
        <w:t>. 56)</w:t>
      </w:r>
      <w:r w:rsidRPr="00D74713">
        <w:rPr>
          <w:rFonts w:ascii="Tahoma" w:hAnsi="Tahoma" w:cs="Tahoma"/>
          <w:shd w:val="clear" w:color="auto" w:fill="FFFFFF"/>
        </w:rPr>
        <w:t xml:space="preserve">, que fue negada el </w:t>
      </w:r>
      <w:r w:rsidR="269F783B" w:rsidRPr="00D74713">
        <w:rPr>
          <w:rFonts w:ascii="Tahoma" w:hAnsi="Tahoma" w:cs="Tahoma"/>
          <w:shd w:val="clear" w:color="auto" w:fill="FFFFFF"/>
        </w:rPr>
        <w:t xml:space="preserve">31 </w:t>
      </w:r>
      <w:r w:rsidRPr="00D74713">
        <w:rPr>
          <w:rFonts w:ascii="Tahoma" w:hAnsi="Tahoma" w:cs="Tahoma"/>
          <w:shd w:val="clear" w:color="auto" w:fill="FFFFFF"/>
        </w:rPr>
        <w:t xml:space="preserve">de </w:t>
      </w:r>
      <w:r w:rsidR="269F783B" w:rsidRPr="00D74713">
        <w:rPr>
          <w:rFonts w:ascii="Tahoma" w:hAnsi="Tahoma" w:cs="Tahoma"/>
          <w:shd w:val="clear" w:color="auto" w:fill="FFFFFF"/>
        </w:rPr>
        <w:t>mayo</w:t>
      </w:r>
      <w:r w:rsidRPr="00D74713">
        <w:rPr>
          <w:rFonts w:ascii="Tahoma" w:hAnsi="Tahoma" w:cs="Tahoma"/>
          <w:shd w:val="clear" w:color="auto" w:fill="FFFFFF"/>
        </w:rPr>
        <w:t xml:space="preserve"> del mismo año</w:t>
      </w:r>
      <w:r w:rsidR="269F783B" w:rsidRPr="00D74713">
        <w:rPr>
          <w:rFonts w:ascii="Tahoma" w:hAnsi="Tahoma" w:cs="Tahoma"/>
          <w:shd w:val="clear" w:color="auto" w:fill="FFFFFF"/>
        </w:rPr>
        <w:t xml:space="preserve"> (</w:t>
      </w:r>
      <w:proofErr w:type="spellStart"/>
      <w:r w:rsidR="269F783B" w:rsidRPr="00D74713">
        <w:rPr>
          <w:rFonts w:ascii="Tahoma" w:hAnsi="Tahoma" w:cs="Tahoma"/>
          <w:shd w:val="clear" w:color="auto" w:fill="FFFFFF"/>
        </w:rPr>
        <w:t>Fl</w:t>
      </w:r>
      <w:proofErr w:type="spellEnd"/>
      <w:r w:rsidR="269F783B" w:rsidRPr="00D74713">
        <w:rPr>
          <w:rFonts w:ascii="Tahoma" w:hAnsi="Tahoma" w:cs="Tahoma"/>
          <w:shd w:val="clear" w:color="auto" w:fill="FFFFFF"/>
        </w:rPr>
        <w:t>. 60)</w:t>
      </w:r>
      <w:r w:rsidRPr="00D74713">
        <w:rPr>
          <w:rFonts w:ascii="Tahoma" w:hAnsi="Tahoma" w:cs="Tahoma"/>
          <w:shd w:val="clear" w:color="auto" w:fill="FFFFFF"/>
        </w:rPr>
        <w:t>, el 1</w:t>
      </w:r>
      <w:r w:rsidR="269F783B" w:rsidRPr="00D74713">
        <w:rPr>
          <w:rFonts w:ascii="Tahoma" w:hAnsi="Tahoma" w:cs="Tahoma"/>
          <w:shd w:val="clear" w:color="auto" w:fill="FFFFFF"/>
        </w:rPr>
        <w:t>2</w:t>
      </w:r>
      <w:r w:rsidRPr="00D74713">
        <w:rPr>
          <w:rFonts w:ascii="Tahoma" w:hAnsi="Tahoma" w:cs="Tahoma"/>
          <w:shd w:val="clear" w:color="auto" w:fill="FFFFFF"/>
        </w:rPr>
        <w:t xml:space="preserve"> de </w:t>
      </w:r>
      <w:r w:rsidR="269F783B" w:rsidRPr="00D74713">
        <w:rPr>
          <w:rFonts w:ascii="Tahoma" w:hAnsi="Tahoma" w:cs="Tahoma"/>
          <w:shd w:val="clear" w:color="auto" w:fill="FFFFFF"/>
        </w:rPr>
        <w:t>julio</w:t>
      </w:r>
      <w:r w:rsidRPr="00D74713">
        <w:rPr>
          <w:rFonts w:ascii="Tahoma" w:hAnsi="Tahoma" w:cs="Tahoma"/>
          <w:shd w:val="clear" w:color="auto" w:fill="FFFFFF"/>
        </w:rPr>
        <w:t xml:space="preserve"> de 201</w:t>
      </w:r>
      <w:r w:rsidR="00916969" w:rsidRPr="00D74713">
        <w:rPr>
          <w:rFonts w:ascii="Tahoma" w:hAnsi="Tahoma" w:cs="Tahoma"/>
          <w:shd w:val="clear" w:color="auto" w:fill="FFFFFF"/>
        </w:rPr>
        <w:t>6</w:t>
      </w:r>
      <w:r w:rsidRPr="00D74713">
        <w:rPr>
          <w:rFonts w:ascii="Tahoma" w:hAnsi="Tahoma" w:cs="Tahoma"/>
          <w:shd w:val="clear" w:color="auto" w:fill="FFFFFF"/>
        </w:rPr>
        <w:t xml:space="preserve"> instauró la demanda, en consecuencia, prescriben los contratos anteriores al </w:t>
      </w:r>
      <w:r w:rsidR="269F783B" w:rsidRPr="00D74713">
        <w:rPr>
          <w:rFonts w:ascii="Tahoma" w:hAnsi="Tahoma" w:cs="Tahoma"/>
          <w:shd w:val="clear" w:color="auto" w:fill="FFFFFF"/>
        </w:rPr>
        <w:t>04</w:t>
      </w:r>
      <w:r w:rsidRPr="00D74713">
        <w:rPr>
          <w:rFonts w:ascii="Tahoma" w:hAnsi="Tahoma" w:cs="Tahoma"/>
          <w:shd w:val="clear" w:color="auto" w:fill="FFFFFF"/>
        </w:rPr>
        <w:t xml:space="preserve"> de </w:t>
      </w:r>
      <w:r w:rsidR="269F783B" w:rsidRPr="00D74713">
        <w:rPr>
          <w:rFonts w:ascii="Tahoma" w:hAnsi="Tahoma" w:cs="Tahoma"/>
          <w:shd w:val="clear" w:color="auto" w:fill="FFFFFF"/>
        </w:rPr>
        <w:t>abril</w:t>
      </w:r>
      <w:r w:rsidRPr="00D74713">
        <w:rPr>
          <w:rFonts w:ascii="Tahoma" w:hAnsi="Tahoma" w:cs="Tahoma"/>
          <w:shd w:val="clear" w:color="auto" w:fill="FFFFFF"/>
        </w:rPr>
        <w:t xml:space="preserve"> de 201</w:t>
      </w:r>
      <w:r w:rsidR="269F783B" w:rsidRPr="00D74713">
        <w:rPr>
          <w:rFonts w:ascii="Tahoma" w:hAnsi="Tahoma" w:cs="Tahoma"/>
          <w:shd w:val="clear" w:color="auto" w:fill="FFFFFF"/>
        </w:rPr>
        <w:t>3</w:t>
      </w:r>
      <w:r w:rsidRPr="00D74713">
        <w:rPr>
          <w:rFonts w:ascii="Tahoma" w:hAnsi="Tahoma" w:cs="Tahoma"/>
          <w:shd w:val="clear" w:color="auto" w:fill="FFFFFF"/>
        </w:rPr>
        <w:t xml:space="preserve">, como bien lo decidió la </w:t>
      </w:r>
      <w:r w:rsidRPr="00D74713">
        <w:rPr>
          <w:rFonts w:ascii="Tahoma" w:hAnsi="Tahoma" w:cs="Tahoma"/>
          <w:i/>
          <w:iCs/>
          <w:shd w:val="clear" w:color="auto" w:fill="FFFFFF"/>
        </w:rPr>
        <w:t>a-quo</w:t>
      </w:r>
      <w:r w:rsidRPr="00D74713">
        <w:rPr>
          <w:rFonts w:ascii="Tahoma" w:hAnsi="Tahoma" w:cs="Tahoma"/>
          <w:shd w:val="clear" w:color="auto" w:fill="FFFFFF"/>
        </w:rPr>
        <w:t>.</w:t>
      </w:r>
    </w:p>
    <w:p w14:paraId="730FDA9D" w14:textId="1BF01CC9" w:rsidR="1596223D" w:rsidRPr="00D74713" w:rsidRDefault="1596223D" w:rsidP="00D74713">
      <w:pPr>
        <w:spacing w:line="276" w:lineRule="auto"/>
        <w:ind w:firstLine="708"/>
        <w:jc w:val="both"/>
        <w:rPr>
          <w:rFonts w:ascii="Tahoma" w:hAnsi="Tahoma" w:cs="Tahoma"/>
        </w:rPr>
      </w:pPr>
    </w:p>
    <w:p w14:paraId="1C649D6D" w14:textId="2027AB1A" w:rsidR="5ED92FC5" w:rsidRPr="00D74713" w:rsidRDefault="5ED92FC5" w:rsidP="00D74713">
      <w:pPr>
        <w:spacing w:line="276" w:lineRule="auto"/>
        <w:ind w:firstLine="708"/>
        <w:jc w:val="both"/>
        <w:rPr>
          <w:rFonts w:ascii="Tahoma" w:eastAsia="Tahoma" w:hAnsi="Tahoma" w:cs="Tahoma"/>
        </w:rPr>
      </w:pPr>
      <w:r w:rsidRPr="00D74713">
        <w:rPr>
          <w:rFonts w:ascii="Tahoma" w:eastAsia="Tahoma" w:hAnsi="Tahoma" w:cs="Tahoma"/>
        </w:rPr>
        <w:t>En cuanto a la pretendida prescripción alegada por la Empresa de Aseo</w:t>
      </w:r>
      <w:r w:rsidR="01D84D28" w:rsidRPr="00D74713">
        <w:rPr>
          <w:rFonts w:ascii="Tahoma" w:eastAsia="Tahoma" w:hAnsi="Tahoma" w:cs="Tahoma"/>
        </w:rPr>
        <w:t xml:space="preserve"> de Pereira,</w:t>
      </w:r>
      <w:r w:rsidRPr="00D74713">
        <w:rPr>
          <w:rFonts w:ascii="Tahoma" w:eastAsia="Tahoma" w:hAnsi="Tahoma" w:cs="Tahoma"/>
        </w:rPr>
        <w:t xml:space="preserve"> sobre la</w:t>
      </w:r>
      <w:r w:rsidR="46AC7557" w:rsidRPr="00D74713">
        <w:rPr>
          <w:rFonts w:ascii="Tahoma" w:eastAsia="Tahoma" w:hAnsi="Tahoma" w:cs="Tahoma"/>
        </w:rPr>
        <w:t xml:space="preserve"> base de que jamás el demandante le reclamó los derechos que </w:t>
      </w:r>
      <w:r w:rsidR="64DB2087" w:rsidRPr="00D74713">
        <w:rPr>
          <w:rFonts w:ascii="Tahoma" w:eastAsia="Tahoma" w:hAnsi="Tahoma" w:cs="Tahoma"/>
        </w:rPr>
        <w:t>actualmente</w:t>
      </w:r>
      <w:r w:rsidR="54E1C51A" w:rsidRPr="00D74713">
        <w:rPr>
          <w:rFonts w:ascii="Tahoma" w:eastAsia="Tahoma" w:hAnsi="Tahoma" w:cs="Tahoma"/>
        </w:rPr>
        <w:t xml:space="preserve"> demanda y que por tanto no operó interrupción de la prescripción en su caso, por cuanto la reclamación solo fue radicada ante </w:t>
      </w:r>
      <w:r w:rsidR="6A3952A7" w:rsidRPr="00D74713">
        <w:rPr>
          <w:rFonts w:ascii="Tahoma" w:eastAsia="Tahoma" w:hAnsi="Tahoma" w:cs="Tahoma"/>
        </w:rPr>
        <w:t xml:space="preserve">el Municipio de Pereira, es necesario recordar, como ya lo hizo esta sala </w:t>
      </w:r>
      <w:r w:rsidR="2053D714" w:rsidRPr="00D74713">
        <w:rPr>
          <w:rFonts w:ascii="Tahoma" w:eastAsia="Tahoma" w:hAnsi="Tahoma" w:cs="Tahoma"/>
        </w:rPr>
        <w:t xml:space="preserve">en este mismo asunto </w:t>
      </w:r>
      <w:r w:rsidR="6A3952A7" w:rsidRPr="00D74713">
        <w:rPr>
          <w:rFonts w:ascii="Tahoma" w:eastAsia="Tahoma" w:hAnsi="Tahoma" w:cs="Tahoma"/>
        </w:rPr>
        <w:t>al resolver la excepción de</w:t>
      </w:r>
      <w:r w:rsidR="6456EE65" w:rsidRPr="00D74713">
        <w:rPr>
          <w:rFonts w:ascii="Tahoma" w:eastAsia="Tahoma" w:hAnsi="Tahoma" w:cs="Tahoma"/>
        </w:rPr>
        <w:t xml:space="preserve"> inepta demanda por</w:t>
      </w:r>
      <w:r w:rsidR="6A3952A7" w:rsidRPr="00D74713">
        <w:rPr>
          <w:rFonts w:ascii="Tahoma" w:eastAsia="Tahoma" w:hAnsi="Tahoma" w:cs="Tahoma"/>
        </w:rPr>
        <w:t xml:space="preserve"> falta de reclamación adm</w:t>
      </w:r>
      <w:r w:rsidR="0E973A86" w:rsidRPr="00D74713">
        <w:rPr>
          <w:rFonts w:ascii="Tahoma" w:eastAsia="Tahoma" w:hAnsi="Tahoma" w:cs="Tahoma"/>
        </w:rPr>
        <w:t>inistrativa</w:t>
      </w:r>
      <w:r w:rsidR="5DFD0BAF" w:rsidRPr="00D74713">
        <w:rPr>
          <w:rFonts w:ascii="Tahoma" w:eastAsia="Tahoma" w:hAnsi="Tahoma" w:cs="Tahoma"/>
        </w:rPr>
        <w:t xml:space="preserve">, alegada precisamente por quien hoy insiste en este argumento, </w:t>
      </w:r>
      <w:r w:rsidR="50768DC6" w:rsidRPr="00D74713">
        <w:rPr>
          <w:rFonts w:ascii="Tahoma" w:eastAsia="Tahoma" w:hAnsi="Tahoma" w:cs="Tahoma"/>
        </w:rPr>
        <w:t>que</w:t>
      </w:r>
      <w:r w:rsidRPr="00D74713">
        <w:rPr>
          <w:rFonts w:ascii="Tahoma" w:eastAsia="Tahoma" w:hAnsi="Tahoma" w:cs="Tahoma"/>
        </w:rPr>
        <w:t xml:space="preserve"> el contratista independiente</w:t>
      </w:r>
      <w:r w:rsidR="564F2FD7" w:rsidRPr="00D74713">
        <w:rPr>
          <w:rFonts w:ascii="Tahoma" w:eastAsia="Tahoma" w:hAnsi="Tahoma" w:cs="Tahoma"/>
        </w:rPr>
        <w:t>, en este caso el Municipio de Pereira,</w:t>
      </w:r>
      <w:r w:rsidRPr="00D74713">
        <w:rPr>
          <w:rFonts w:ascii="Tahoma" w:eastAsia="Tahoma" w:hAnsi="Tahoma" w:cs="Tahoma"/>
        </w:rPr>
        <w:t xml:space="preserve"> es el verdadero contradictor pasivo porque tiene la calidad de empleador, en tanto que el beneficiario de la obra es un tercero porque se llama al proceso en calidad de deudor</w:t>
      </w:r>
      <w:r w:rsidR="238005B9" w:rsidRPr="00D74713">
        <w:rPr>
          <w:rFonts w:ascii="Tahoma" w:eastAsia="Tahoma" w:hAnsi="Tahoma" w:cs="Tahoma"/>
        </w:rPr>
        <w:t xml:space="preserve"> del empleador y por eso su presencia no es estrictamente necesaria en el proceso.</w:t>
      </w:r>
    </w:p>
    <w:p w14:paraId="513F0D07" w14:textId="3B6A1163" w:rsidR="1192BBA2" w:rsidRPr="00D74713" w:rsidRDefault="1192BBA2" w:rsidP="00D74713">
      <w:pPr>
        <w:spacing w:line="276" w:lineRule="auto"/>
        <w:ind w:firstLine="708"/>
        <w:jc w:val="both"/>
        <w:rPr>
          <w:rFonts w:ascii="Tahoma" w:hAnsi="Tahoma" w:cs="Tahoma"/>
        </w:rPr>
      </w:pPr>
    </w:p>
    <w:p w14:paraId="2D8B6590" w14:textId="060C51E1" w:rsidR="3AD8B008" w:rsidRPr="00D74713" w:rsidRDefault="3246ADEE" w:rsidP="00D74713">
      <w:pPr>
        <w:spacing w:line="276" w:lineRule="auto"/>
        <w:ind w:firstLine="708"/>
        <w:jc w:val="both"/>
        <w:rPr>
          <w:rFonts w:ascii="Tahoma" w:hAnsi="Tahoma" w:cs="Tahoma"/>
          <w:lang w:val="es-ES"/>
        </w:rPr>
      </w:pPr>
      <w:r w:rsidRPr="00D74713">
        <w:rPr>
          <w:rFonts w:ascii="Tahoma" w:eastAsia="Tahoma" w:hAnsi="Tahoma" w:cs="Tahoma"/>
        </w:rPr>
        <w:t>Si se tiene claro lo anterior, resulta apenas obvio que no cabe en este caso la aplicación del artículo 2540 del Código Civil que se dirige exclusivamente a quienes se llaman al proceso en calidad de codeudores, teniendo además todos la posición de parte pasiva, no de empleador (parte pasiva) y deudor solidario (tercero pasivo), de modo que</w:t>
      </w:r>
      <w:r w:rsidR="54D336C8" w:rsidRPr="00D74713">
        <w:rPr>
          <w:rFonts w:ascii="Tahoma" w:eastAsia="Tahoma" w:hAnsi="Tahoma" w:cs="Tahoma"/>
        </w:rPr>
        <w:t xml:space="preserve"> no</w:t>
      </w:r>
      <w:r w:rsidRPr="00D74713">
        <w:rPr>
          <w:rFonts w:ascii="Tahoma" w:eastAsia="Tahoma" w:hAnsi="Tahoma" w:cs="Tahoma"/>
        </w:rPr>
        <w:t xml:space="preserve"> </w:t>
      </w:r>
      <w:r w:rsidR="7DEE0338" w:rsidRPr="00D74713">
        <w:rPr>
          <w:rFonts w:ascii="Tahoma" w:eastAsia="Tahoma" w:hAnsi="Tahoma" w:cs="Tahoma"/>
        </w:rPr>
        <w:t xml:space="preserve">se </w:t>
      </w:r>
      <w:r w:rsidRPr="00D74713">
        <w:rPr>
          <w:rFonts w:ascii="Tahoma" w:eastAsia="Tahoma" w:hAnsi="Tahoma" w:cs="Tahoma"/>
        </w:rPr>
        <w:t>configura</w:t>
      </w:r>
      <w:r w:rsidR="6E6F93E8" w:rsidRPr="00D74713">
        <w:rPr>
          <w:rFonts w:ascii="Tahoma" w:eastAsia="Tahoma" w:hAnsi="Tahoma" w:cs="Tahoma"/>
        </w:rPr>
        <w:t xml:space="preserve"> entre ellos</w:t>
      </w:r>
      <w:r w:rsidRPr="00D74713">
        <w:rPr>
          <w:rFonts w:ascii="Tahoma" w:eastAsia="Tahoma" w:hAnsi="Tahoma" w:cs="Tahoma"/>
        </w:rPr>
        <w:t xml:space="preserve"> un litisconsorte necesario</w:t>
      </w:r>
      <w:r w:rsidR="7901B55C" w:rsidRPr="00D74713">
        <w:rPr>
          <w:rFonts w:ascii="Tahoma" w:eastAsia="Tahoma" w:hAnsi="Tahoma" w:cs="Tahoma"/>
        </w:rPr>
        <w:t xml:space="preserve"> y, por tanto, los actos de uno no redundan en beneficio o perjuicio de otro, en razón de lo cual, la reclamación radicada ante el MUNICIPIO, no tiene la virtualidad de interrumpir la prescripción que </w:t>
      </w:r>
      <w:r w:rsidR="7A174E99" w:rsidRPr="00D74713">
        <w:rPr>
          <w:rFonts w:ascii="Tahoma" w:eastAsia="Tahoma" w:hAnsi="Tahoma" w:cs="Tahoma"/>
        </w:rPr>
        <w:t>ya venía corriendo para el deudor solidario (Empresa de Aseo de Pereira)</w:t>
      </w:r>
      <w:r w:rsidR="7DEE0338" w:rsidRPr="00D74713">
        <w:rPr>
          <w:rFonts w:ascii="Tahoma" w:eastAsia="Tahoma" w:hAnsi="Tahoma" w:cs="Tahoma"/>
        </w:rPr>
        <w:t>. E</w:t>
      </w:r>
      <w:r w:rsidR="7A174E99" w:rsidRPr="00D74713">
        <w:rPr>
          <w:rFonts w:ascii="Tahoma" w:eastAsia="Tahoma" w:hAnsi="Tahoma" w:cs="Tahoma"/>
        </w:rPr>
        <w:t>llo así, la prescripción con respecto a esta solo vino a interrumpirse con la presentaci</w:t>
      </w:r>
      <w:r w:rsidR="4E41B624" w:rsidRPr="00D74713">
        <w:rPr>
          <w:rFonts w:ascii="Tahoma" w:eastAsia="Tahoma" w:hAnsi="Tahoma" w:cs="Tahoma"/>
        </w:rPr>
        <w:t xml:space="preserve">ón de la demanda el </w:t>
      </w:r>
      <w:r w:rsidR="0F6EEDC7" w:rsidRPr="00D74713">
        <w:rPr>
          <w:rFonts w:ascii="Tahoma" w:eastAsia="Tahoma" w:hAnsi="Tahoma" w:cs="Tahoma"/>
        </w:rPr>
        <w:t xml:space="preserve">12 de julio de 2016, fecha para la cual </w:t>
      </w:r>
      <w:r w:rsidR="6E7A23F8" w:rsidRPr="00D74713">
        <w:rPr>
          <w:rFonts w:ascii="Tahoma" w:eastAsia="Tahoma" w:hAnsi="Tahoma" w:cs="Tahoma"/>
        </w:rPr>
        <w:t xml:space="preserve">todavía no había </w:t>
      </w:r>
      <w:r w:rsidR="0F6EEDC7" w:rsidRPr="00D74713">
        <w:rPr>
          <w:rFonts w:ascii="Tahoma" w:eastAsia="Tahoma" w:hAnsi="Tahoma" w:cs="Tahoma"/>
        </w:rPr>
        <w:t xml:space="preserve">transcurrido más de tres </w:t>
      </w:r>
      <w:r w:rsidR="7DEE0338" w:rsidRPr="00D74713">
        <w:rPr>
          <w:rFonts w:ascii="Tahoma" w:eastAsia="Tahoma" w:hAnsi="Tahoma" w:cs="Tahoma"/>
        </w:rPr>
        <w:t xml:space="preserve">años </w:t>
      </w:r>
      <w:r w:rsidR="0F6EEDC7" w:rsidRPr="00D74713">
        <w:rPr>
          <w:rFonts w:ascii="Tahoma" w:eastAsia="Tahoma" w:hAnsi="Tahoma" w:cs="Tahoma"/>
        </w:rPr>
        <w:t>desde la fecha en que la Empresa de Aseo de Pereira dejó de fungir como simple intermediaria, esto es,</w:t>
      </w:r>
      <w:r w:rsidR="75E6B6E8" w:rsidRPr="00D74713">
        <w:rPr>
          <w:rFonts w:ascii="Tahoma" w:eastAsia="Tahoma" w:hAnsi="Tahoma" w:cs="Tahoma"/>
        </w:rPr>
        <w:t xml:space="preserve"> el 17 de julio de 2013,</w:t>
      </w:r>
      <w:r w:rsidR="0F6EEDC7" w:rsidRPr="00D74713">
        <w:rPr>
          <w:rFonts w:ascii="Tahoma" w:eastAsia="Tahoma" w:hAnsi="Tahoma" w:cs="Tahoma"/>
        </w:rPr>
        <w:t xml:space="preserve"> fecha en que finalizó el contrato </w:t>
      </w:r>
      <w:r w:rsidR="438076B0" w:rsidRPr="00D74713">
        <w:rPr>
          <w:rFonts w:ascii="Tahoma" w:hAnsi="Tahoma" w:cs="Tahoma"/>
          <w:lang w:val="es-ES"/>
        </w:rPr>
        <w:lastRenderedPageBreak/>
        <w:t>AJ001.3.1-069-2013</w:t>
      </w:r>
      <w:r w:rsidR="0C947EC2" w:rsidRPr="00D74713">
        <w:rPr>
          <w:rFonts w:ascii="Tahoma" w:hAnsi="Tahoma" w:cs="Tahoma"/>
          <w:lang w:val="es-ES"/>
        </w:rPr>
        <w:t>, en razón de lo cual, solo operaría la prescripción parcial sobre las diferencias salariales</w:t>
      </w:r>
      <w:r w:rsidR="0731F7E5" w:rsidRPr="00D74713">
        <w:rPr>
          <w:rFonts w:ascii="Tahoma" w:hAnsi="Tahoma" w:cs="Tahoma"/>
          <w:lang w:val="es-ES"/>
        </w:rPr>
        <w:t>, auxilio de transporte, primas</w:t>
      </w:r>
      <w:r w:rsidR="09FEC270" w:rsidRPr="00D74713">
        <w:rPr>
          <w:rFonts w:ascii="Tahoma" w:hAnsi="Tahoma" w:cs="Tahoma"/>
          <w:lang w:val="es-ES"/>
        </w:rPr>
        <w:t xml:space="preserve"> (legales y extralegales), intereses a las cesantías</w:t>
      </w:r>
      <w:r w:rsidR="0731F7E5" w:rsidRPr="00D74713">
        <w:rPr>
          <w:rFonts w:ascii="Tahoma" w:hAnsi="Tahoma" w:cs="Tahoma"/>
          <w:lang w:val="es-ES"/>
        </w:rPr>
        <w:t xml:space="preserve"> y vacaciones </w:t>
      </w:r>
      <w:r w:rsidR="28EC7AE7" w:rsidRPr="00D74713">
        <w:rPr>
          <w:rFonts w:ascii="Tahoma" w:hAnsi="Tahoma" w:cs="Tahoma"/>
          <w:lang w:val="es-ES"/>
        </w:rPr>
        <w:t>anteriores</w:t>
      </w:r>
      <w:r w:rsidR="1A87A2A4" w:rsidRPr="00D74713">
        <w:rPr>
          <w:rFonts w:ascii="Tahoma" w:hAnsi="Tahoma" w:cs="Tahoma"/>
          <w:lang w:val="es-ES"/>
        </w:rPr>
        <w:t xml:space="preserve"> al 12 de julio de 201</w:t>
      </w:r>
      <w:r w:rsidR="356B11A3" w:rsidRPr="00D74713">
        <w:rPr>
          <w:rFonts w:ascii="Tahoma" w:hAnsi="Tahoma" w:cs="Tahoma"/>
          <w:lang w:val="es-ES"/>
        </w:rPr>
        <w:t>3</w:t>
      </w:r>
      <w:r w:rsidR="1A87A2A4" w:rsidRPr="00D74713">
        <w:rPr>
          <w:rFonts w:ascii="Tahoma" w:hAnsi="Tahoma" w:cs="Tahoma"/>
          <w:lang w:val="es-ES"/>
        </w:rPr>
        <w:t>, a cuyo pago, por lo corrido entre el 12 y 17 de julio de 201</w:t>
      </w:r>
      <w:r w:rsidR="595B1B09" w:rsidRPr="00D74713">
        <w:rPr>
          <w:rFonts w:ascii="Tahoma" w:hAnsi="Tahoma" w:cs="Tahoma"/>
          <w:lang w:val="es-ES"/>
        </w:rPr>
        <w:t>3</w:t>
      </w:r>
      <w:r w:rsidR="1A87A2A4" w:rsidRPr="00D74713">
        <w:rPr>
          <w:rFonts w:ascii="Tahoma" w:hAnsi="Tahoma" w:cs="Tahoma"/>
          <w:lang w:val="es-ES"/>
        </w:rPr>
        <w:t>, estaría obligad</w:t>
      </w:r>
      <w:r w:rsidR="23587D20" w:rsidRPr="00D74713">
        <w:rPr>
          <w:rFonts w:ascii="Tahoma" w:hAnsi="Tahoma" w:cs="Tahoma"/>
          <w:lang w:val="es-ES"/>
        </w:rPr>
        <w:t>a la Empresa de Aseo de Pereira</w:t>
      </w:r>
      <w:r w:rsidR="08CABC83" w:rsidRPr="00D74713">
        <w:rPr>
          <w:rFonts w:ascii="Tahoma" w:hAnsi="Tahoma" w:cs="Tahoma"/>
          <w:lang w:val="es-ES"/>
        </w:rPr>
        <w:t>. No ocurre igual con las cesantías, pues las mismas solo se hicieron exigibles a partir del 17 de j</w:t>
      </w:r>
      <w:r w:rsidR="62F06613" w:rsidRPr="00D74713">
        <w:rPr>
          <w:rFonts w:ascii="Tahoma" w:hAnsi="Tahoma" w:cs="Tahoma"/>
          <w:lang w:val="es-ES"/>
        </w:rPr>
        <w:t>ulio de 201</w:t>
      </w:r>
      <w:r w:rsidR="2ED64EFD" w:rsidRPr="00D74713">
        <w:rPr>
          <w:rFonts w:ascii="Tahoma" w:hAnsi="Tahoma" w:cs="Tahoma"/>
          <w:lang w:val="es-ES"/>
        </w:rPr>
        <w:t xml:space="preserve">3, </w:t>
      </w:r>
      <w:r w:rsidR="62F06613" w:rsidRPr="00D74713">
        <w:rPr>
          <w:rFonts w:ascii="Tahoma" w:hAnsi="Tahoma" w:cs="Tahoma"/>
          <w:lang w:val="es-ES"/>
        </w:rPr>
        <w:t>y la demanda se presentó el 12 de julio de</w:t>
      </w:r>
      <w:r w:rsidR="08C6C9A9" w:rsidRPr="00D74713">
        <w:rPr>
          <w:rFonts w:ascii="Tahoma" w:hAnsi="Tahoma" w:cs="Tahoma"/>
          <w:lang w:val="es-ES"/>
        </w:rPr>
        <w:t xml:space="preserve"> 2016 (dentro de los tres años siguientes) En estos términos se modificará la condena en contra de esta codemandada.</w:t>
      </w:r>
    </w:p>
    <w:p w14:paraId="6DD2F68C" w14:textId="2C4F9EA8" w:rsidR="1596223D" w:rsidRPr="00D74713" w:rsidRDefault="1596223D" w:rsidP="00D74713">
      <w:pPr>
        <w:spacing w:line="276" w:lineRule="auto"/>
        <w:ind w:firstLine="708"/>
        <w:jc w:val="both"/>
        <w:rPr>
          <w:rFonts w:ascii="Tahoma" w:hAnsi="Tahoma" w:cs="Tahoma"/>
        </w:rPr>
      </w:pPr>
    </w:p>
    <w:p w14:paraId="23F54969" w14:textId="77777777" w:rsidR="00543FF2" w:rsidRPr="00D74713" w:rsidRDefault="00543FF2" w:rsidP="00D74713">
      <w:pPr>
        <w:spacing w:line="276" w:lineRule="auto"/>
        <w:jc w:val="both"/>
        <w:rPr>
          <w:rStyle w:val="normaltextrun"/>
          <w:rFonts w:ascii="Tahoma" w:hAnsi="Tahoma" w:cs="Tahoma"/>
          <w:color w:val="000000"/>
          <w:shd w:val="clear" w:color="auto" w:fill="FFFFFF"/>
          <w:lang w:val="es-ES"/>
        </w:rPr>
      </w:pPr>
      <w:r w:rsidRPr="00D74713">
        <w:rPr>
          <w:rFonts w:ascii="Tahoma" w:hAnsi="Tahoma" w:cs="Tahoma"/>
          <w:shd w:val="clear" w:color="auto" w:fill="FFFFFF"/>
        </w:rPr>
        <w:tab/>
      </w:r>
      <w:r w:rsidRPr="00D74713">
        <w:rPr>
          <w:rStyle w:val="normaltextrun"/>
          <w:rFonts w:ascii="Tahoma" w:hAnsi="Tahoma" w:cs="Tahoma"/>
          <w:color w:val="000000"/>
          <w:shd w:val="clear" w:color="auto" w:fill="FFFFFF"/>
          <w:lang w:val="es-ES"/>
        </w:rPr>
        <w:t>En cuanto a la cuantificación de las condenas, la jueza de primera instancia accedió al reclamo del pago de las prestaciones de origen convencional invocadas en la demanda y señaló que todas las convenciones celebradas entre el Municipio de Pereira y el Sindicato de Trabajadores del Municipio fueron aportadas en medio magnético y exhiben sello de depósito. Confrontada dicha información en el expediente, la Sala se encuentra que efectivamente la parte actora aportó las convenciones con el lleno de los requisitos legales para su validez, de modo que se procede a verificar si las mismas son aplicables en el caso del actor.</w:t>
      </w:r>
    </w:p>
    <w:p w14:paraId="140DFA9E" w14:textId="77777777" w:rsidR="00543FF2" w:rsidRPr="00D74713" w:rsidRDefault="00543FF2" w:rsidP="00D74713">
      <w:pPr>
        <w:spacing w:line="276" w:lineRule="auto"/>
        <w:jc w:val="both"/>
        <w:rPr>
          <w:rStyle w:val="normaltextrun"/>
          <w:rFonts w:ascii="Tahoma" w:hAnsi="Tahoma" w:cs="Tahoma"/>
          <w:color w:val="000000"/>
          <w:shd w:val="clear" w:color="auto" w:fill="FFFFFF"/>
          <w:lang w:val="es-ES"/>
        </w:rPr>
      </w:pPr>
    </w:p>
    <w:p w14:paraId="77543F16" w14:textId="19DCB1A2" w:rsidR="00543FF2" w:rsidRPr="00D74713" w:rsidRDefault="00543FF2" w:rsidP="00D74713">
      <w:pPr>
        <w:spacing w:line="276" w:lineRule="auto"/>
        <w:ind w:firstLine="708"/>
        <w:jc w:val="both"/>
        <w:rPr>
          <w:rFonts w:ascii="Tahoma" w:hAnsi="Tahoma" w:cs="Tahoma"/>
        </w:rPr>
      </w:pPr>
      <w:r w:rsidRPr="00D74713">
        <w:rPr>
          <w:rFonts w:ascii="Tahoma" w:hAnsi="Tahoma" w:cs="Tahoma"/>
        </w:rPr>
        <w:t xml:space="preserve">Para ello es necesario recordar que cuando en la Convención Colectiva sea parte de un sindicato cuyos afiliados excedan de la tercera parte total de los trabajadores de la empresa, las normas de la convención se extenderán a todos los trabajadores de la empresa, independientemente de si estos están o no sindicalizados. Así las cosas, en el expediente, específicamente a folio </w:t>
      </w:r>
      <w:r w:rsidR="0092766F" w:rsidRPr="00D74713">
        <w:rPr>
          <w:rFonts w:ascii="Tahoma" w:hAnsi="Tahoma" w:cs="Tahoma"/>
        </w:rPr>
        <w:t>71</w:t>
      </w:r>
      <w:r w:rsidRPr="00D74713">
        <w:rPr>
          <w:rFonts w:ascii="Tahoma" w:hAnsi="Tahoma" w:cs="Tahoma"/>
        </w:rPr>
        <w:t xml:space="preserve">, obra certificación de la directora Administrativa de Gestión de Talento Humano en el Municipio de Pereira, expedida el 18 de diciembre de 2015, donde señala que a esa calenda había 262 trabajadores oficiales activos, que en su totalidad se encontraban afiliados al sindicato de trabajadores del municipio de Pereira siendo un sindicato mayoritario. </w:t>
      </w:r>
    </w:p>
    <w:p w14:paraId="760517F7" w14:textId="77777777" w:rsidR="00543FF2" w:rsidRPr="00D74713" w:rsidRDefault="00543FF2" w:rsidP="00D74713">
      <w:pPr>
        <w:spacing w:line="276" w:lineRule="auto"/>
        <w:ind w:firstLine="708"/>
        <w:jc w:val="both"/>
        <w:rPr>
          <w:rFonts w:ascii="Tahoma" w:hAnsi="Tahoma" w:cs="Tahoma"/>
        </w:rPr>
      </w:pPr>
    </w:p>
    <w:p w14:paraId="3C754B01" w14:textId="38376839" w:rsidR="00543FF2" w:rsidRPr="00D74713" w:rsidRDefault="5C289A37" w:rsidP="00D74713">
      <w:pPr>
        <w:spacing w:line="276" w:lineRule="auto"/>
        <w:ind w:firstLine="708"/>
        <w:jc w:val="both"/>
        <w:rPr>
          <w:rFonts w:ascii="Tahoma" w:hAnsi="Tahoma" w:cs="Tahoma"/>
        </w:rPr>
      </w:pPr>
      <w:r w:rsidRPr="00D74713">
        <w:rPr>
          <w:rFonts w:ascii="Tahoma" w:hAnsi="Tahoma" w:cs="Tahoma"/>
        </w:rPr>
        <w:t xml:space="preserve">Ahora bien, así dichas certificaciones sean del año 2015, también se tiene admitido en el hecho número </w:t>
      </w:r>
      <w:r w:rsidR="269F783B" w:rsidRPr="00D74713">
        <w:rPr>
          <w:rFonts w:ascii="Tahoma" w:hAnsi="Tahoma" w:cs="Tahoma"/>
        </w:rPr>
        <w:t>13</w:t>
      </w:r>
      <w:r w:rsidRPr="00D74713">
        <w:rPr>
          <w:rFonts w:ascii="Tahoma" w:hAnsi="Tahoma" w:cs="Tahoma"/>
        </w:rPr>
        <w:t xml:space="preserve"> de la demanda por parte del municipio de Pereira que el sindicato de trabajadores de municipio es mayoritario y que por ello la convención debía aplicarse a todos los trabajadores. Además, se debe resaltar, tal como lo tiene señalado la jurisprudencia de la Sala de Casación Laboral en estos casos, que la carga de la prueba recae sobre el empleador, toda vez que frente a la certificación de que existe un sindicato mayoritario, le incumbía a la parte pasiva acreditar que no subsistió en el tiempo esa calidad de sindicato mayoritario del cual se solicita sea aplicada por extensión la convención colectiva, brillando por su ausencia prueba que pudiera llevar a una conclusión diferente. Por lo tanto, le es aplicable la convención colectiva de trabajo. </w:t>
      </w:r>
    </w:p>
    <w:p w14:paraId="7ACB2AF8" w14:textId="77777777" w:rsidR="00543FF2" w:rsidRPr="00D74713" w:rsidRDefault="00543FF2" w:rsidP="00D74713">
      <w:pPr>
        <w:spacing w:line="276" w:lineRule="auto"/>
        <w:ind w:firstLine="708"/>
        <w:jc w:val="both"/>
        <w:rPr>
          <w:rFonts w:ascii="Tahoma" w:hAnsi="Tahoma" w:cs="Tahoma"/>
        </w:rPr>
      </w:pPr>
    </w:p>
    <w:p w14:paraId="596063C8" w14:textId="08B37FF6" w:rsidR="00DE1396" w:rsidRPr="00D74713" w:rsidRDefault="00543FF2" w:rsidP="00D74713">
      <w:pPr>
        <w:spacing w:line="276" w:lineRule="auto"/>
        <w:ind w:firstLine="708"/>
        <w:jc w:val="both"/>
        <w:rPr>
          <w:rFonts w:ascii="Tahoma" w:hAnsi="Tahoma" w:cs="Tahoma"/>
          <w:shd w:val="clear" w:color="auto" w:fill="FFFFFF"/>
        </w:rPr>
      </w:pPr>
      <w:r w:rsidRPr="00D74713">
        <w:rPr>
          <w:rFonts w:ascii="Tahoma" w:hAnsi="Tahoma" w:cs="Tahoma"/>
          <w:shd w:val="clear" w:color="auto" w:fill="FFFFFF"/>
        </w:rPr>
        <w:t>Cabe advertir, antes de proceder a la revisión de las prestaciones convencionales y legales reconocidas en primera instancia, que la directora Administrativa de Talento Humano del Municipio certifica</w:t>
      </w:r>
      <w:r w:rsidR="0092766F" w:rsidRPr="00D74713">
        <w:rPr>
          <w:rFonts w:ascii="Tahoma" w:hAnsi="Tahoma" w:cs="Tahoma"/>
          <w:shd w:val="clear" w:color="auto" w:fill="FFFFFF"/>
        </w:rPr>
        <w:t xml:space="preserve"> (</w:t>
      </w:r>
      <w:proofErr w:type="spellStart"/>
      <w:r w:rsidR="0092766F" w:rsidRPr="00D74713">
        <w:rPr>
          <w:rFonts w:ascii="Tahoma" w:hAnsi="Tahoma" w:cs="Tahoma"/>
          <w:shd w:val="clear" w:color="auto" w:fill="FFFFFF"/>
        </w:rPr>
        <w:t>Fl</w:t>
      </w:r>
      <w:proofErr w:type="spellEnd"/>
      <w:r w:rsidR="0092766F" w:rsidRPr="00D74713">
        <w:rPr>
          <w:rFonts w:ascii="Tahoma" w:hAnsi="Tahoma" w:cs="Tahoma"/>
          <w:shd w:val="clear" w:color="auto" w:fill="FFFFFF"/>
        </w:rPr>
        <w:t>. 70)</w:t>
      </w:r>
      <w:r w:rsidRPr="00D74713">
        <w:rPr>
          <w:rFonts w:ascii="Tahoma" w:hAnsi="Tahoma" w:cs="Tahoma"/>
          <w:shd w:val="clear" w:color="auto" w:fill="FFFFFF"/>
        </w:rPr>
        <w:t xml:space="preserve"> que en 201</w:t>
      </w:r>
      <w:r w:rsidR="0092766F" w:rsidRPr="00D74713">
        <w:rPr>
          <w:rFonts w:ascii="Tahoma" w:hAnsi="Tahoma" w:cs="Tahoma"/>
          <w:shd w:val="clear" w:color="auto" w:fill="FFFFFF"/>
        </w:rPr>
        <w:t>1</w:t>
      </w:r>
      <w:r w:rsidRPr="00D74713">
        <w:rPr>
          <w:rFonts w:ascii="Tahoma" w:hAnsi="Tahoma" w:cs="Tahoma"/>
          <w:shd w:val="clear" w:color="auto" w:fill="FFFFFF"/>
        </w:rPr>
        <w:t xml:space="preserve"> un obrero 1040-1, tuvo una asignación básica mensual de $1’</w:t>
      </w:r>
      <w:r w:rsidR="0092766F" w:rsidRPr="00D74713">
        <w:rPr>
          <w:rFonts w:ascii="Tahoma" w:hAnsi="Tahoma" w:cs="Tahoma"/>
          <w:shd w:val="clear" w:color="auto" w:fill="FFFFFF"/>
        </w:rPr>
        <w:t>304.589</w:t>
      </w:r>
      <w:r w:rsidRPr="00D74713">
        <w:rPr>
          <w:rFonts w:ascii="Tahoma" w:hAnsi="Tahoma" w:cs="Tahoma"/>
          <w:shd w:val="clear" w:color="auto" w:fill="FFFFFF"/>
        </w:rPr>
        <w:t>, en 201</w:t>
      </w:r>
      <w:r w:rsidR="0092766F" w:rsidRPr="00D74713">
        <w:rPr>
          <w:rFonts w:ascii="Tahoma" w:hAnsi="Tahoma" w:cs="Tahoma"/>
          <w:shd w:val="clear" w:color="auto" w:fill="FFFFFF"/>
        </w:rPr>
        <w:t>2</w:t>
      </w:r>
      <w:r w:rsidRPr="00D74713">
        <w:rPr>
          <w:rFonts w:ascii="Tahoma" w:hAnsi="Tahoma" w:cs="Tahoma"/>
          <w:shd w:val="clear" w:color="auto" w:fill="FFFFFF"/>
        </w:rPr>
        <w:t xml:space="preserve"> de $1’</w:t>
      </w:r>
      <w:r w:rsidR="0092766F" w:rsidRPr="00D74713">
        <w:rPr>
          <w:rFonts w:ascii="Tahoma" w:hAnsi="Tahoma" w:cs="Tahoma"/>
          <w:shd w:val="clear" w:color="auto" w:fill="FFFFFF"/>
        </w:rPr>
        <w:t>406</w:t>
      </w:r>
      <w:r w:rsidRPr="00D74713">
        <w:rPr>
          <w:rFonts w:ascii="Tahoma" w:hAnsi="Tahoma" w:cs="Tahoma"/>
          <w:shd w:val="clear" w:color="auto" w:fill="FFFFFF"/>
        </w:rPr>
        <w:t>.</w:t>
      </w:r>
      <w:r w:rsidR="0092766F" w:rsidRPr="00D74713">
        <w:rPr>
          <w:rFonts w:ascii="Tahoma" w:hAnsi="Tahoma" w:cs="Tahoma"/>
          <w:shd w:val="clear" w:color="auto" w:fill="FFFFFF"/>
        </w:rPr>
        <w:t>347</w:t>
      </w:r>
      <w:r w:rsidRPr="00D74713">
        <w:rPr>
          <w:rFonts w:ascii="Tahoma" w:hAnsi="Tahoma" w:cs="Tahoma"/>
          <w:shd w:val="clear" w:color="auto" w:fill="FFFFFF"/>
        </w:rPr>
        <w:t>, en 201</w:t>
      </w:r>
      <w:r w:rsidR="0092766F" w:rsidRPr="00D74713">
        <w:rPr>
          <w:rFonts w:ascii="Tahoma" w:hAnsi="Tahoma" w:cs="Tahoma"/>
          <w:shd w:val="clear" w:color="auto" w:fill="FFFFFF"/>
        </w:rPr>
        <w:t>3</w:t>
      </w:r>
      <w:r w:rsidRPr="00D74713">
        <w:rPr>
          <w:rFonts w:ascii="Tahoma" w:hAnsi="Tahoma" w:cs="Tahoma"/>
          <w:shd w:val="clear" w:color="auto" w:fill="FFFFFF"/>
        </w:rPr>
        <w:t xml:space="preserve"> de</w:t>
      </w:r>
      <w:r w:rsidR="0092766F" w:rsidRPr="00D74713">
        <w:rPr>
          <w:rFonts w:ascii="Tahoma" w:hAnsi="Tahoma" w:cs="Tahoma"/>
          <w:shd w:val="clear" w:color="auto" w:fill="FFFFFF"/>
        </w:rPr>
        <w:t xml:space="preserve"> $1’491.009</w:t>
      </w:r>
      <w:r w:rsidRPr="00D74713">
        <w:rPr>
          <w:rFonts w:ascii="Tahoma" w:hAnsi="Tahoma" w:cs="Tahoma"/>
          <w:shd w:val="clear" w:color="auto" w:fill="FFFFFF"/>
        </w:rPr>
        <w:t xml:space="preserve"> y en 201</w:t>
      </w:r>
      <w:r w:rsidR="0092766F" w:rsidRPr="00D74713">
        <w:rPr>
          <w:rFonts w:ascii="Tahoma" w:hAnsi="Tahoma" w:cs="Tahoma"/>
          <w:shd w:val="clear" w:color="auto" w:fill="FFFFFF"/>
        </w:rPr>
        <w:t>4</w:t>
      </w:r>
      <w:r w:rsidRPr="00D74713">
        <w:rPr>
          <w:rFonts w:ascii="Tahoma" w:hAnsi="Tahoma" w:cs="Tahoma"/>
          <w:shd w:val="clear" w:color="auto" w:fill="FFFFFF"/>
        </w:rPr>
        <w:t xml:space="preserve"> de $</w:t>
      </w:r>
      <w:r w:rsidR="0092766F" w:rsidRPr="00D74713">
        <w:rPr>
          <w:rFonts w:ascii="Tahoma" w:hAnsi="Tahoma" w:cs="Tahoma"/>
          <w:shd w:val="clear" w:color="auto" w:fill="FFFFFF"/>
        </w:rPr>
        <w:t>1.587.925</w:t>
      </w:r>
      <w:r w:rsidRPr="00D74713">
        <w:rPr>
          <w:rFonts w:ascii="Tahoma" w:hAnsi="Tahoma" w:cs="Tahoma"/>
          <w:shd w:val="clear" w:color="auto" w:fill="FFFFFF"/>
        </w:rPr>
        <w:t xml:space="preserve">. Ello así, en sede de consulta, procede la Sala a revisar el fundamento legal y el monto de las prestaciones reconocidas en primera instancia, así: </w:t>
      </w:r>
    </w:p>
    <w:p w14:paraId="72D3E893" w14:textId="77777777" w:rsidR="00DE1396" w:rsidRPr="00D74713" w:rsidRDefault="00DE1396" w:rsidP="00D74713">
      <w:pPr>
        <w:spacing w:line="276" w:lineRule="auto"/>
        <w:jc w:val="both"/>
        <w:rPr>
          <w:rFonts w:ascii="Tahoma" w:hAnsi="Tahoma" w:cs="Tahoma"/>
          <w:shd w:val="clear" w:color="auto" w:fill="FFFFFF"/>
        </w:rPr>
      </w:pPr>
    </w:p>
    <w:p w14:paraId="12E580DF" w14:textId="59B32CE5" w:rsidR="00543FF2" w:rsidRPr="00D74713" w:rsidRDefault="00543FF2" w:rsidP="00D74713">
      <w:pPr>
        <w:pStyle w:val="Prrafodelista"/>
        <w:spacing w:line="276" w:lineRule="auto"/>
        <w:ind w:left="0" w:firstLine="708"/>
        <w:jc w:val="both"/>
        <w:rPr>
          <w:rFonts w:ascii="Tahoma" w:hAnsi="Tahoma" w:cs="Tahoma"/>
        </w:rPr>
      </w:pPr>
      <w:r w:rsidRPr="00D74713">
        <w:rPr>
          <w:rFonts w:ascii="Tahoma" w:hAnsi="Tahoma" w:cs="Tahoma"/>
          <w:b/>
          <w:bCs/>
          <w:caps/>
          <w:shd w:val="clear" w:color="auto" w:fill="FFFFFF"/>
        </w:rPr>
        <w:t>Diferencia salarial:</w:t>
      </w:r>
      <w:r w:rsidRPr="00D74713">
        <w:rPr>
          <w:rFonts w:ascii="Tahoma" w:hAnsi="Tahoma" w:cs="Tahoma"/>
          <w:shd w:val="clear" w:color="auto" w:fill="FFFFFF"/>
        </w:rPr>
        <w:t xml:space="preserve"> comparado el ingreso mensual del demandante con el de los obreros del municipio, que es la categoría de menor remuneración dentro de la planta oficial de trabajadores del entre territorial, el demandante tendría derecho al pago de la suma de $</w:t>
      </w:r>
      <w:r w:rsidR="00E62649" w:rsidRPr="00D74713">
        <w:rPr>
          <w:rFonts w:ascii="Tahoma" w:hAnsi="Tahoma" w:cs="Tahoma"/>
          <w:shd w:val="clear" w:color="auto" w:fill="FFFFFF"/>
        </w:rPr>
        <w:t>12.408.511</w:t>
      </w:r>
      <w:r w:rsidRPr="00D74713">
        <w:rPr>
          <w:rFonts w:ascii="Tahoma" w:hAnsi="Tahoma" w:cs="Tahoma"/>
          <w:shd w:val="clear" w:color="auto" w:fill="FFFFFF"/>
        </w:rPr>
        <w:t xml:space="preserve">, como se aprecia en </w:t>
      </w:r>
      <w:r w:rsidR="00E62649" w:rsidRPr="00D74713">
        <w:rPr>
          <w:rFonts w:ascii="Tahoma" w:hAnsi="Tahoma" w:cs="Tahoma"/>
          <w:shd w:val="clear" w:color="auto" w:fill="FFFFFF"/>
        </w:rPr>
        <w:t>el</w:t>
      </w:r>
      <w:r w:rsidRPr="00D74713">
        <w:rPr>
          <w:rFonts w:ascii="Tahoma" w:hAnsi="Tahoma" w:cs="Tahoma"/>
          <w:shd w:val="clear" w:color="auto" w:fill="FFFFFF"/>
        </w:rPr>
        <w:t xml:space="preserve"> </w:t>
      </w:r>
      <w:r w:rsidR="00E62649" w:rsidRPr="00D74713">
        <w:rPr>
          <w:rFonts w:ascii="Tahoma" w:hAnsi="Tahoma" w:cs="Tahoma"/>
          <w:shd w:val="clear" w:color="auto" w:fill="FFFFFF"/>
        </w:rPr>
        <w:t>cuadro de liquidación que hace parte integrante de la presente sentencia</w:t>
      </w:r>
      <w:r w:rsidRPr="00D74713">
        <w:rPr>
          <w:rFonts w:ascii="Tahoma" w:hAnsi="Tahoma" w:cs="Tahoma"/>
          <w:shd w:val="clear" w:color="auto" w:fill="FFFFFF"/>
        </w:rPr>
        <w:t>, cifra que resulta</w:t>
      </w:r>
      <w:r w:rsidR="00E62649" w:rsidRPr="00D74713">
        <w:rPr>
          <w:rFonts w:ascii="Tahoma" w:hAnsi="Tahoma" w:cs="Tahoma"/>
          <w:shd w:val="clear" w:color="auto" w:fill="FFFFFF"/>
        </w:rPr>
        <w:t xml:space="preserve"> un poco</w:t>
      </w:r>
      <w:r w:rsidRPr="00D74713">
        <w:rPr>
          <w:rFonts w:ascii="Tahoma" w:hAnsi="Tahoma" w:cs="Tahoma"/>
          <w:shd w:val="clear" w:color="auto" w:fill="FFFFFF"/>
        </w:rPr>
        <w:t xml:space="preserve"> </w:t>
      </w:r>
      <w:r w:rsidR="00E62649" w:rsidRPr="00D74713">
        <w:rPr>
          <w:rFonts w:ascii="Tahoma" w:hAnsi="Tahoma" w:cs="Tahoma"/>
          <w:shd w:val="clear" w:color="auto" w:fill="FFFFFF"/>
        </w:rPr>
        <w:t>superior</w:t>
      </w:r>
      <w:r w:rsidRPr="00D74713">
        <w:rPr>
          <w:rFonts w:ascii="Tahoma" w:hAnsi="Tahoma" w:cs="Tahoma"/>
          <w:shd w:val="clear" w:color="auto" w:fill="FFFFFF"/>
        </w:rPr>
        <w:t xml:space="preserve"> a la calculada en primera instancia (</w:t>
      </w:r>
      <w:r w:rsidRPr="00D74713">
        <w:rPr>
          <w:rFonts w:ascii="Tahoma" w:hAnsi="Tahoma" w:cs="Tahoma"/>
          <w:lang w:val="es-ES"/>
        </w:rPr>
        <w:t>$</w:t>
      </w:r>
      <w:r w:rsidR="00E62649" w:rsidRPr="00D74713">
        <w:rPr>
          <w:rFonts w:ascii="Tahoma" w:hAnsi="Tahoma" w:cs="Tahoma"/>
          <w:lang w:val="es-ES"/>
        </w:rPr>
        <w:t>12.111.102</w:t>
      </w:r>
      <w:r w:rsidRPr="00D74713">
        <w:rPr>
          <w:rFonts w:ascii="Tahoma" w:hAnsi="Tahoma" w:cs="Tahoma"/>
          <w:lang w:val="es-ES"/>
        </w:rPr>
        <w:t>)</w:t>
      </w:r>
      <w:r w:rsidRPr="00D74713">
        <w:rPr>
          <w:rFonts w:ascii="Tahoma" w:hAnsi="Tahoma" w:cs="Tahoma"/>
          <w:shd w:val="clear" w:color="auto" w:fill="FFFFFF"/>
        </w:rPr>
        <w:t xml:space="preserve">, de modo que en sede de consulta habrá de </w:t>
      </w:r>
      <w:r w:rsidR="00E62649" w:rsidRPr="00D74713">
        <w:rPr>
          <w:rFonts w:ascii="Tahoma" w:hAnsi="Tahoma" w:cs="Tahoma"/>
          <w:shd w:val="clear" w:color="auto" w:fill="FFFFFF"/>
        </w:rPr>
        <w:t>confirmarse este punto de la sentencia.</w:t>
      </w:r>
    </w:p>
    <w:p w14:paraId="098DAE87" w14:textId="77777777" w:rsidR="00543FF2" w:rsidRPr="00D74713" w:rsidRDefault="00543FF2" w:rsidP="00D74713">
      <w:pPr>
        <w:pStyle w:val="Prrafodelista"/>
        <w:spacing w:line="276" w:lineRule="auto"/>
        <w:ind w:left="0" w:firstLine="708"/>
        <w:jc w:val="both"/>
        <w:rPr>
          <w:rFonts w:ascii="Tahoma" w:hAnsi="Tahoma" w:cs="Tahoma"/>
        </w:rPr>
      </w:pPr>
    </w:p>
    <w:p w14:paraId="6500FF9D" w14:textId="77777777" w:rsidR="00E62649" w:rsidRPr="00D74713" w:rsidRDefault="00E62649" w:rsidP="00D74713">
      <w:pPr>
        <w:spacing w:line="276" w:lineRule="auto"/>
        <w:ind w:firstLine="708"/>
        <w:jc w:val="both"/>
        <w:rPr>
          <w:rFonts w:ascii="Tahoma" w:hAnsi="Tahoma" w:cs="Tahoma"/>
        </w:rPr>
      </w:pPr>
      <w:r w:rsidRPr="00D74713">
        <w:rPr>
          <w:rFonts w:ascii="Tahoma" w:hAnsi="Tahoma" w:cs="Tahoma"/>
          <w:b/>
          <w:bCs/>
          <w:caps/>
        </w:rPr>
        <w:t>Auxilio de transporte:</w:t>
      </w:r>
      <w:r w:rsidRPr="00D74713">
        <w:rPr>
          <w:rFonts w:ascii="Tahoma" w:hAnsi="Tahoma" w:cs="Tahoma"/>
        </w:rPr>
        <w:t xml:space="preserve"> 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 </w:t>
      </w:r>
    </w:p>
    <w:p w14:paraId="2AE9A071" w14:textId="77777777" w:rsidR="00E62649" w:rsidRPr="00D74713" w:rsidRDefault="00E62649" w:rsidP="00D74713">
      <w:pPr>
        <w:spacing w:line="276" w:lineRule="auto"/>
        <w:ind w:firstLine="708"/>
        <w:jc w:val="both"/>
        <w:rPr>
          <w:rFonts w:ascii="Tahoma" w:hAnsi="Tahoma" w:cs="Tahoma"/>
          <w:i/>
          <w:iCs/>
        </w:rPr>
      </w:pPr>
    </w:p>
    <w:p w14:paraId="0C1E363E" w14:textId="02D8263A" w:rsidR="00E62649" w:rsidRPr="00493BA9" w:rsidRDefault="00E62649" w:rsidP="00493BA9">
      <w:pPr>
        <w:ind w:left="426" w:right="420"/>
        <w:jc w:val="both"/>
        <w:rPr>
          <w:rFonts w:ascii="Tahoma" w:hAnsi="Tahoma" w:cs="Tahoma"/>
          <w:i/>
          <w:iCs/>
          <w:sz w:val="22"/>
        </w:rPr>
      </w:pPr>
      <w:r w:rsidRPr="00493BA9">
        <w:rPr>
          <w:rFonts w:ascii="Tahoma" w:hAnsi="Tahoma" w:cs="Tahoma"/>
          <w:i/>
          <w:iCs/>
          <w:sz w:val="22"/>
        </w:rPr>
        <w:t>“La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w:t>
      </w:r>
    </w:p>
    <w:p w14:paraId="393F274F" w14:textId="77777777" w:rsidR="00493BA9" w:rsidRPr="00493BA9" w:rsidRDefault="00493BA9" w:rsidP="00493BA9">
      <w:pPr>
        <w:ind w:left="426" w:right="420"/>
        <w:jc w:val="both"/>
        <w:rPr>
          <w:rFonts w:ascii="Tahoma" w:hAnsi="Tahoma" w:cs="Tahoma"/>
          <w:i/>
          <w:iCs/>
          <w:sz w:val="22"/>
        </w:rPr>
      </w:pPr>
    </w:p>
    <w:p w14:paraId="7E139148" w14:textId="77777777" w:rsidR="00E62649" w:rsidRPr="00493BA9" w:rsidRDefault="00E62649" w:rsidP="00493BA9">
      <w:pPr>
        <w:ind w:left="426" w:right="420"/>
        <w:jc w:val="both"/>
        <w:rPr>
          <w:rFonts w:ascii="Tahoma" w:hAnsi="Tahoma" w:cs="Tahoma"/>
          <w:i/>
          <w:iCs/>
          <w:sz w:val="22"/>
        </w:rPr>
      </w:pPr>
      <w:r w:rsidRPr="00493BA9">
        <w:rPr>
          <w:rFonts w:ascii="Tahoma" w:hAnsi="Tahoma" w:cs="Tahoma"/>
          <w:i/>
          <w:iCs/>
          <w:sz w:val="22"/>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5AD15A79" w14:textId="77777777" w:rsidR="00E62649" w:rsidRPr="00493BA9" w:rsidRDefault="00E62649" w:rsidP="00493BA9">
      <w:pPr>
        <w:ind w:left="426" w:right="420"/>
        <w:jc w:val="both"/>
        <w:rPr>
          <w:rFonts w:ascii="Tahoma" w:hAnsi="Tahoma" w:cs="Tahoma"/>
          <w:i/>
          <w:iCs/>
          <w:sz w:val="22"/>
        </w:rPr>
      </w:pPr>
    </w:p>
    <w:p w14:paraId="2C88C6D3" w14:textId="492C2AFD" w:rsidR="00E62649" w:rsidRPr="00493BA9" w:rsidRDefault="00E62649" w:rsidP="00493BA9">
      <w:pPr>
        <w:ind w:left="426" w:right="420"/>
        <w:jc w:val="both"/>
        <w:rPr>
          <w:rFonts w:ascii="Tahoma" w:hAnsi="Tahoma" w:cs="Tahoma"/>
          <w:i/>
          <w:iCs/>
          <w:sz w:val="22"/>
        </w:rPr>
      </w:pPr>
      <w:r w:rsidRPr="00493BA9">
        <w:rPr>
          <w:rFonts w:ascii="Tahoma" w:hAnsi="Tahoma" w:cs="Tahoma"/>
          <w:i/>
          <w:iCs/>
          <w:sz w:val="22"/>
        </w:rPr>
        <w:t>A su vez, la convención colectiva suscrita el 08/11/1994 en su cláusula 1ª definió que el auxilio de transporte convencional incrementaría en igual proporción que el legal (D. 2873/1994 –20.5%; D. 2310/1995 -25.45</w:t>
      </w:r>
      <w:r w:rsidR="00FF7892" w:rsidRPr="00493BA9">
        <w:rPr>
          <w:rFonts w:ascii="Tahoma" w:hAnsi="Tahoma" w:cs="Tahoma"/>
          <w:i/>
          <w:iCs/>
          <w:sz w:val="22"/>
        </w:rPr>
        <w:t>%; D.</w:t>
      </w:r>
      <w:r w:rsidRPr="00493BA9">
        <w:rPr>
          <w:rFonts w:ascii="Tahoma" w:hAnsi="Tahoma" w:cs="Tahoma"/>
          <w:i/>
          <w:iCs/>
          <w:sz w:val="22"/>
        </w:rPr>
        <w:t xml:space="preserve">2335/1996 -27.15%) pero se adicionaría un 2%. </w:t>
      </w:r>
    </w:p>
    <w:p w14:paraId="1954A450" w14:textId="686F472A" w:rsidR="00E62649" w:rsidRPr="00493BA9" w:rsidRDefault="00E62649" w:rsidP="00493BA9">
      <w:pPr>
        <w:ind w:left="426" w:right="420"/>
        <w:jc w:val="both"/>
        <w:rPr>
          <w:rFonts w:ascii="Tahoma" w:hAnsi="Tahoma" w:cs="Tahoma"/>
          <w:i/>
          <w:iCs/>
          <w:sz w:val="22"/>
        </w:rPr>
      </w:pPr>
    </w:p>
    <w:p w14:paraId="1C4FBD2D" w14:textId="77777777" w:rsidR="00FF7892" w:rsidRPr="00493BA9" w:rsidRDefault="00E62649" w:rsidP="00493BA9">
      <w:pPr>
        <w:ind w:left="426" w:right="420"/>
        <w:jc w:val="both"/>
        <w:rPr>
          <w:rFonts w:ascii="Tahoma" w:hAnsi="Tahoma" w:cs="Tahoma"/>
          <w:i/>
          <w:iCs/>
          <w:sz w:val="22"/>
        </w:rPr>
      </w:pPr>
      <w:r w:rsidRPr="00493BA9">
        <w:rPr>
          <w:rFonts w:ascii="Tahoma" w:hAnsi="Tahoma" w:cs="Tahoma"/>
          <w:i/>
          <w:iCs/>
          <w:sz w:val="22"/>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74A78E76" w14:textId="77777777" w:rsidR="00FF7892" w:rsidRPr="00493BA9" w:rsidRDefault="00FF7892" w:rsidP="00493BA9">
      <w:pPr>
        <w:ind w:left="426" w:right="420"/>
        <w:jc w:val="both"/>
        <w:rPr>
          <w:rFonts w:ascii="Tahoma" w:hAnsi="Tahoma" w:cs="Tahoma"/>
          <w:i/>
          <w:iCs/>
          <w:sz w:val="22"/>
        </w:rPr>
      </w:pPr>
    </w:p>
    <w:p w14:paraId="2BC40233" w14:textId="167534AC" w:rsidR="00E62649" w:rsidRPr="00493BA9" w:rsidRDefault="00E62649" w:rsidP="00493BA9">
      <w:pPr>
        <w:ind w:left="426" w:right="420"/>
        <w:jc w:val="both"/>
        <w:rPr>
          <w:rFonts w:ascii="Tahoma" w:hAnsi="Tahoma" w:cs="Tahoma"/>
          <w:i/>
          <w:iCs/>
          <w:sz w:val="22"/>
        </w:rPr>
      </w:pPr>
      <w:r w:rsidRPr="00493BA9">
        <w:rPr>
          <w:rFonts w:ascii="Tahoma" w:hAnsi="Tahoma" w:cs="Tahoma"/>
          <w:i/>
          <w:iCs/>
          <w:sz w:val="22"/>
        </w:rPr>
        <w:t>En ese sentido, efectuados las liquidaciones pertinentes</w:t>
      </w:r>
      <w:r w:rsidR="00FF7892" w:rsidRPr="00493BA9">
        <w:rPr>
          <w:rFonts w:ascii="Tahoma" w:hAnsi="Tahoma" w:cs="Tahoma"/>
          <w:i/>
          <w:iCs/>
          <w:sz w:val="22"/>
        </w:rPr>
        <w:t>,</w:t>
      </w:r>
      <w:r w:rsidRPr="00493BA9">
        <w:rPr>
          <w:rFonts w:ascii="Tahoma" w:hAnsi="Tahoma" w:cs="Tahoma"/>
          <w:i/>
          <w:iCs/>
          <w:sz w:val="22"/>
        </w:rPr>
        <w:t xml:space="preserve"> el auxilio de transporte convencional para 1997 ascendía $38.803 y para 1998 a $46.564; por lo que, para el año 2015 ascendía a $166.439 2015, 2016 $174.761, 2017 $186.994, 2018 $198.401, 2019 $218.241 y 2020 $231.335</w:t>
      </w:r>
      <w:r w:rsidR="00FF7892" w:rsidRPr="00493BA9">
        <w:rPr>
          <w:rFonts w:ascii="Tahoma" w:hAnsi="Tahoma" w:cs="Tahoma"/>
          <w:i/>
          <w:iCs/>
          <w:sz w:val="22"/>
        </w:rPr>
        <w:t>”</w:t>
      </w:r>
      <w:r w:rsidRPr="00493BA9">
        <w:rPr>
          <w:rFonts w:ascii="Tahoma" w:hAnsi="Tahoma" w:cs="Tahoma"/>
          <w:i/>
          <w:iCs/>
          <w:sz w:val="22"/>
        </w:rPr>
        <w:t xml:space="preserve">. </w:t>
      </w:r>
    </w:p>
    <w:p w14:paraId="10A1EA3D" w14:textId="30360CCE" w:rsidR="00E62649" w:rsidRPr="00D74713" w:rsidRDefault="00E62649" w:rsidP="00D74713">
      <w:pPr>
        <w:spacing w:line="276" w:lineRule="auto"/>
        <w:jc w:val="both"/>
        <w:rPr>
          <w:rFonts w:ascii="Tahoma" w:hAnsi="Tahoma" w:cs="Tahoma"/>
        </w:rPr>
      </w:pPr>
    </w:p>
    <w:p w14:paraId="0645177D" w14:textId="019C26AE" w:rsidR="00543FF2" w:rsidRPr="00D74713" w:rsidRDefault="00E62649" w:rsidP="00D74713">
      <w:pPr>
        <w:spacing w:line="276" w:lineRule="auto"/>
        <w:ind w:firstLine="708"/>
        <w:jc w:val="both"/>
        <w:rPr>
          <w:rFonts w:ascii="Tahoma" w:hAnsi="Tahoma" w:cs="Tahoma"/>
        </w:rPr>
      </w:pPr>
      <w:r w:rsidRPr="00D74713">
        <w:rPr>
          <w:rFonts w:ascii="Tahoma" w:hAnsi="Tahoma" w:cs="Tahoma"/>
        </w:rPr>
        <w:t>Aplicado tal precedente al caso de marras y con apoyo en los valores allí reseñados, el demandante tendría derecho al pago de dicho auxilio por valor de $</w:t>
      </w:r>
      <w:r w:rsidR="00FF7892" w:rsidRPr="00D74713">
        <w:rPr>
          <w:rFonts w:ascii="Tahoma" w:hAnsi="Tahoma" w:cs="Tahoma"/>
        </w:rPr>
        <w:t>4.444.140</w:t>
      </w:r>
      <w:r w:rsidRPr="00D74713">
        <w:rPr>
          <w:rFonts w:ascii="Tahoma" w:hAnsi="Tahoma" w:cs="Tahoma"/>
        </w:rPr>
        <w:t xml:space="preserve"> (como se observa en la tabla de liquidación</w:t>
      </w:r>
      <w:r w:rsidR="00FF7892" w:rsidRPr="00D74713">
        <w:rPr>
          <w:rFonts w:ascii="Tahoma" w:hAnsi="Tahoma" w:cs="Tahoma"/>
        </w:rPr>
        <w:t xml:space="preserve"> que se observa al final del presente acápite</w:t>
      </w:r>
      <w:r w:rsidRPr="00D74713">
        <w:rPr>
          <w:rFonts w:ascii="Tahoma" w:hAnsi="Tahoma" w:cs="Tahoma"/>
        </w:rPr>
        <w:t>), cifra que resulta un poco superior a la pagada en primera instancia ($</w:t>
      </w:r>
      <w:r w:rsidR="00FF7892" w:rsidRPr="00D74713">
        <w:rPr>
          <w:rFonts w:ascii="Tahoma" w:hAnsi="Tahoma" w:cs="Tahoma"/>
        </w:rPr>
        <w:t>4.319.989</w:t>
      </w:r>
      <w:r w:rsidRPr="00D74713">
        <w:rPr>
          <w:rFonts w:ascii="Tahoma" w:hAnsi="Tahoma" w:cs="Tahoma"/>
        </w:rPr>
        <w:t>), de modo que este último monto se mantendrá incólume en esta sede de consulta, por cuanto no fue apelado por la parte demandante.</w:t>
      </w:r>
    </w:p>
    <w:p w14:paraId="44DF0661" w14:textId="60D01A87" w:rsidR="00933153" w:rsidRPr="00D74713" w:rsidRDefault="00933153" w:rsidP="00D74713">
      <w:pPr>
        <w:spacing w:line="276" w:lineRule="auto"/>
        <w:rPr>
          <w:rFonts w:ascii="Tahoma" w:hAnsi="Tahoma" w:cs="Tahoma"/>
          <w:lang w:val="es-ES"/>
        </w:rPr>
      </w:pPr>
    </w:p>
    <w:p w14:paraId="03D9E58F" w14:textId="77777777" w:rsidR="00FF7892" w:rsidRPr="00D74713" w:rsidRDefault="00FF7892" w:rsidP="00D74713">
      <w:pPr>
        <w:spacing w:line="276" w:lineRule="auto"/>
        <w:ind w:firstLine="708"/>
        <w:jc w:val="both"/>
        <w:rPr>
          <w:rFonts w:ascii="Tahoma" w:eastAsia="Times New Roman" w:hAnsi="Tahoma" w:cs="Tahoma"/>
          <w:lang w:eastAsia="es-ES_tradnl"/>
        </w:rPr>
      </w:pPr>
      <w:r w:rsidRPr="00D74713">
        <w:rPr>
          <w:rFonts w:ascii="Tahoma" w:eastAsia="Times New Roman" w:hAnsi="Tahoma" w:cs="Tahoma"/>
          <w:b/>
          <w:bCs/>
          <w:caps/>
          <w:lang w:eastAsia="es-ES_tradnl"/>
        </w:rPr>
        <w:t>Prima de alimentación:</w:t>
      </w:r>
      <w:r w:rsidRPr="00D74713">
        <w:rPr>
          <w:rFonts w:ascii="Tahoma" w:eastAsia="Times New Roman" w:hAnsi="Tahoma" w:cs="Tahoma"/>
          <w:lang w:eastAsia="es-ES_tradnl"/>
        </w:rPr>
        <w:t xml:space="preserve"> La jueza indicó que esta prima equivalía a 7 días de salario convencional, y tal parece que la liquidó para cada anualidad, lo cual, según sus cálculos, la llevó a condenar al pago de $2.270.350 por este concepto.  </w:t>
      </w:r>
    </w:p>
    <w:p w14:paraId="1E8E2767" w14:textId="75782CBB" w:rsidR="00FF7892" w:rsidRPr="00D74713" w:rsidRDefault="00FF7892" w:rsidP="00D74713">
      <w:pPr>
        <w:spacing w:line="276" w:lineRule="auto"/>
        <w:jc w:val="both"/>
        <w:rPr>
          <w:rFonts w:ascii="Tahoma" w:eastAsia="Times New Roman" w:hAnsi="Tahoma" w:cs="Tahoma"/>
          <w:lang w:eastAsia="es-ES_tradnl"/>
        </w:rPr>
      </w:pPr>
    </w:p>
    <w:p w14:paraId="26BA2842" w14:textId="5BB0A4C7" w:rsidR="00E62649" w:rsidRPr="00D74713" w:rsidRDefault="00FF7892" w:rsidP="00D74713">
      <w:pPr>
        <w:spacing w:line="276" w:lineRule="auto"/>
        <w:ind w:firstLine="708"/>
        <w:jc w:val="both"/>
        <w:rPr>
          <w:rFonts w:ascii="Tahoma" w:eastAsia="Times New Roman" w:hAnsi="Tahoma" w:cs="Tahoma"/>
          <w:lang w:eastAsia="es-ES_tradnl"/>
        </w:rPr>
      </w:pPr>
      <w:r w:rsidRPr="00D74713">
        <w:rPr>
          <w:rFonts w:ascii="Tahoma" w:eastAsia="Times New Roman" w:hAnsi="Tahoma" w:cs="Tahoma"/>
          <w:lang w:eastAsia="es-ES_tradnl"/>
        </w:rPr>
        <w:t>Ahora bien, revisada la redacción de la cláusula convencional que consagra dicho derecho, se encuentra que en la convención colectiva de 1998-2000, artículo 1.3., reza que tal emolumento equivale a 7 días de salario mínimo convencional, cuya periodicidad se entiende anual o por fracción del año, según decisión de esta Corporación, del 20 de enero de 2021, radicado No. 2018-00497, M.P. Olga Lucía Hoyos Sepúlveda. Bajo tales presupuestos, lo adeudado por este concepto ascendería a la suma global de $854.718, cifra que resulta un poco superior a la calculada en sede de primer grado, donde se condenó al pago de la suma de $831.046 por dicho concepto, de modo que se mantendrá tal condena en sede consulta, por no haber sido apelada por el actor.</w:t>
      </w:r>
    </w:p>
    <w:p w14:paraId="22AE544A" w14:textId="14E4673D" w:rsidR="00FF7892" w:rsidRPr="00D74713" w:rsidRDefault="00FF7892" w:rsidP="00D74713">
      <w:pPr>
        <w:spacing w:line="276" w:lineRule="auto"/>
        <w:ind w:firstLine="708"/>
        <w:jc w:val="both"/>
        <w:rPr>
          <w:rFonts w:ascii="Tahoma" w:eastAsia="Times New Roman" w:hAnsi="Tahoma" w:cs="Tahoma"/>
          <w:lang w:eastAsia="es-ES_tradnl"/>
        </w:rPr>
      </w:pPr>
    </w:p>
    <w:p w14:paraId="67BE9D43" w14:textId="77777777"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b/>
          <w:bCs/>
          <w:lang w:val="es-ES" w:eastAsia="es-CO"/>
        </w:rPr>
        <w:t>VACACIONES: </w:t>
      </w:r>
      <w:r w:rsidRPr="00D74713">
        <w:rPr>
          <w:rFonts w:ascii="Tahoma" w:eastAsia="Times New Roman" w:hAnsi="Tahoma" w:cs="Tahoma"/>
          <w:lang w:val="es-ES" w:eastAsia="es-CO"/>
        </w:rPr>
        <w:t>se previene en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 del nivel territorial, que </w:t>
      </w:r>
      <w:r w:rsidRPr="00D74713">
        <w:rPr>
          <w:rFonts w:ascii="Tahoma" w:eastAsia="Times New Roman" w:hAnsi="Tahoma" w:cs="Tahoma"/>
          <w:i/>
          <w:iCs/>
          <w:lang w:val="es-ES" w:eastAsia="es-CO"/>
        </w:rPr>
        <w:t>“</w:t>
      </w:r>
      <w:r w:rsidRPr="00493BA9">
        <w:rPr>
          <w:rFonts w:ascii="Tahoma" w:eastAsia="Times New Roman" w:hAnsi="Tahoma" w:cs="Tahoma"/>
          <w:i/>
          <w:iCs/>
          <w:sz w:val="22"/>
          <w:lang w:val="es-ES" w:eastAsia="es-CO"/>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Pr="00D74713">
        <w:rPr>
          <w:rFonts w:ascii="Tahoma" w:eastAsia="Times New Roman" w:hAnsi="Tahoma" w:cs="Tahoma"/>
          <w:i/>
          <w:iCs/>
          <w:lang w:val="es-ES" w:eastAsia="es-CO"/>
        </w:rPr>
        <w:t>”.</w:t>
      </w:r>
      <w:r w:rsidRPr="00D74713">
        <w:rPr>
          <w:rFonts w:ascii="Tahoma" w:eastAsia="Times New Roman" w:hAnsi="Tahoma" w:cs="Tahoma"/>
          <w:color w:val="4A4A4A"/>
          <w:lang w:eastAsia="es-CO"/>
        </w:rPr>
        <w:t>  </w:t>
      </w:r>
    </w:p>
    <w:p w14:paraId="16A41365" w14:textId="77777777"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color w:val="4A4A4A"/>
          <w:lang w:eastAsia="es-CO"/>
        </w:rPr>
        <w:t>  </w:t>
      </w:r>
    </w:p>
    <w:p w14:paraId="2F88CD6E" w14:textId="709C7974"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En cuanto a los factores salariales a tener en cuenta al momento de liquidar esta prestación, se dispone en el artículo 17 ídem,</w:t>
      </w:r>
      <w:r w:rsidR="00D20964">
        <w:rPr>
          <w:rFonts w:ascii="Tahoma" w:eastAsia="Times New Roman" w:hAnsi="Tahoma" w:cs="Tahoma"/>
          <w:lang w:val="es-ES" w:eastAsia="es-CO"/>
        </w:rPr>
        <w:t xml:space="preserve"> </w:t>
      </w:r>
      <w:r w:rsidRPr="00D74713">
        <w:rPr>
          <w:rFonts w:ascii="Tahoma" w:eastAsia="Times New Roman" w:hAnsi="Tahoma" w:cs="Tahoma"/>
          <w:i/>
          <w:iCs/>
          <w:lang w:val="es-ES" w:eastAsia="es-CO"/>
        </w:rPr>
        <w:t>“</w:t>
      </w:r>
      <w:r w:rsidRPr="00493BA9">
        <w:rPr>
          <w:rFonts w:ascii="Tahoma" w:eastAsia="Times New Roman" w:hAnsi="Tahoma" w:cs="Tahoma"/>
          <w:i/>
          <w:iCs/>
          <w:sz w:val="22"/>
          <w:lang w:val="es-ES" w:eastAsia="es-CO"/>
        </w:rPr>
        <w:t>para efectos de liquidar tanto el descanso remunerado por concepto de vacaciones como la prima de vacaciones de que trata 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 49 y 97 del Decreto-Ley 1042 de 1978,</w:t>
      </w:r>
      <w:r w:rsidR="00493BA9">
        <w:rPr>
          <w:rFonts w:ascii="Tahoma" w:eastAsia="Times New Roman" w:hAnsi="Tahoma" w:cs="Tahoma"/>
          <w:i/>
          <w:iCs/>
          <w:sz w:val="22"/>
          <w:lang w:val="es-ES" w:eastAsia="es-CO"/>
        </w:rPr>
        <w:t xml:space="preserve"> </w:t>
      </w:r>
      <w:r w:rsidRPr="00493BA9">
        <w:rPr>
          <w:rFonts w:ascii="Tahoma" w:eastAsia="Times New Roman" w:hAnsi="Tahoma" w:cs="Tahoma"/>
          <w:sz w:val="22"/>
          <w:lang w:val="es-ES" w:eastAsia="es-CO"/>
        </w:rPr>
        <w:t>(este último correspondiente al incremento por antigüedad),</w:t>
      </w:r>
      <w:r w:rsidR="00493BA9">
        <w:rPr>
          <w:rFonts w:ascii="Tahoma" w:eastAsia="Times New Roman" w:hAnsi="Tahoma" w:cs="Tahoma"/>
          <w:sz w:val="22"/>
          <w:lang w:val="es-ES" w:eastAsia="es-CO"/>
        </w:rPr>
        <w:t xml:space="preserve"> </w:t>
      </w:r>
      <w:r w:rsidRPr="00493BA9">
        <w:rPr>
          <w:rFonts w:ascii="Tahoma" w:eastAsia="Times New Roman" w:hAnsi="Tahoma" w:cs="Tahoma"/>
          <w:i/>
          <w:iCs/>
          <w:sz w:val="22"/>
          <w:lang w:val="es-ES" w:eastAsia="es-CO"/>
        </w:rPr>
        <w:t>d) la prima técnica, los auxilios de alimentación y transporte, la prima de servicios y la g) la bonificación por servicios prestados</w:t>
      </w:r>
      <w:r w:rsidR="00493BA9" w:rsidRPr="00493BA9">
        <w:rPr>
          <w:rFonts w:ascii="Tahoma" w:eastAsia="Times New Roman" w:hAnsi="Tahoma" w:cs="Tahoma"/>
          <w:i/>
          <w:iCs/>
          <w:lang w:val="es-ES" w:eastAsia="es-CO"/>
        </w:rPr>
        <w:t>”</w:t>
      </w:r>
      <w:r w:rsidRPr="00D74713">
        <w:rPr>
          <w:rFonts w:ascii="Tahoma" w:eastAsia="Times New Roman" w:hAnsi="Tahoma" w:cs="Tahoma"/>
          <w:i/>
          <w:iCs/>
          <w:lang w:val="es-ES" w:eastAsia="es-CO"/>
        </w:rPr>
        <w:t>.</w:t>
      </w:r>
      <w:r w:rsidRPr="00D74713">
        <w:rPr>
          <w:rFonts w:ascii="Tahoma" w:eastAsia="Times New Roman" w:hAnsi="Tahoma" w:cs="Tahoma"/>
          <w:lang w:eastAsia="es-CO"/>
        </w:rPr>
        <w:t> </w:t>
      </w:r>
    </w:p>
    <w:p w14:paraId="2E3DB03B" w14:textId="77777777"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color w:val="4A4A4A"/>
          <w:lang w:eastAsia="es-CO"/>
        </w:rPr>
        <w:t>  </w:t>
      </w:r>
    </w:p>
    <w:p w14:paraId="0F9E94EA" w14:textId="77777777"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Cabe agregar, finalmente, si el servidor público se retira del servicio sin haber cumplido el año de labor, tendrá derecho a que se le reconozca en dinero y en forma proporcional al tiempo efectivamente laborado las vacaciones, la prima de vacaciones y la bonificación por recreación, conforme se previene en el artículo 1° de la Ley 995 de 2005 y 1° del Decreto 404 de 2006. </w:t>
      </w:r>
      <w:r w:rsidRPr="00D74713">
        <w:rPr>
          <w:rFonts w:ascii="Tahoma" w:eastAsia="Times New Roman" w:hAnsi="Tahoma" w:cs="Tahoma"/>
          <w:lang w:eastAsia="es-CO"/>
        </w:rPr>
        <w:t>  </w:t>
      </w:r>
    </w:p>
    <w:p w14:paraId="51C38171" w14:textId="77777777"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eastAsia="es-CO"/>
        </w:rPr>
        <w:t>  </w:t>
      </w:r>
    </w:p>
    <w:p w14:paraId="54499AE0" w14:textId="2DEAAD5A" w:rsidR="00FF7892" w:rsidRPr="00D74713" w:rsidRDefault="00FF7892"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Conforme a lo anterior, la compensación dineraria de vacaciones a la que tiene derecho el actor asciende a la suma a la suma de</w:t>
      </w:r>
      <w:r w:rsidR="00564674" w:rsidRPr="00D74713">
        <w:rPr>
          <w:rFonts w:ascii="Tahoma" w:eastAsia="Times New Roman" w:hAnsi="Tahoma" w:cs="Tahoma"/>
          <w:lang w:val="es-ES" w:eastAsia="es-CO"/>
        </w:rPr>
        <w:t xml:space="preserve"> $2.016.710</w:t>
      </w:r>
      <w:r w:rsidRPr="00D74713">
        <w:rPr>
          <w:rFonts w:ascii="Tahoma" w:eastAsia="Times New Roman" w:hAnsi="Tahoma" w:cs="Tahoma"/>
          <w:lang w:val="es-ES" w:eastAsia="es-CO"/>
        </w:rPr>
        <w:t> pesos, tal como se aprecia en el cuadro</w:t>
      </w:r>
      <w:r w:rsidR="00564674" w:rsidRPr="00D74713">
        <w:rPr>
          <w:rFonts w:ascii="Tahoma" w:eastAsia="Times New Roman" w:hAnsi="Tahoma" w:cs="Tahoma"/>
          <w:lang w:val="es-ES" w:eastAsia="es-CO"/>
        </w:rPr>
        <w:t xml:space="preserve"> de liquidación</w:t>
      </w:r>
      <w:r w:rsidRPr="00D74713">
        <w:rPr>
          <w:rFonts w:ascii="Tahoma" w:eastAsia="Times New Roman" w:hAnsi="Tahoma" w:cs="Tahoma"/>
          <w:lang w:val="es-ES" w:eastAsia="es-CO"/>
        </w:rPr>
        <w:t>, cifra que resulta</w:t>
      </w:r>
      <w:r w:rsidR="00564674" w:rsidRPr="00D74713">
        <w:rPr>
          <w:rFonts w:ascii="Tahoma" w:eastAsia="Times New Roman" w:hAnsi="Tahoma" w:cs="Tahoma"/>
          <w:lang w:val="es-ES" w:eastAsia="es-CO"/>
        </w:rPr>
        <w:t xml:space="preserve"> un poco</w:t>
      </w:r>
      <w:r w:rsidRPr="00D74713">
        <w:rPr>
          <w:rFonts w:ascii="Tahoma" w:eastAsia="Times New Roman" w:hAnsi="Tahoma" w:cs="Tahoma"/>
          <w:lang w:val="es-ES" w:eastAsia="es-CO"/>
        </w:rPr>
        <w:t> superior a la calculada en primera instancia ($</w:t>
      </w:r>
      <w:r w:rsidR="00564674" w:rsidRPr="00D74713">
        <w:rPr>
          <w:rFonts w:ascii="Tahoma" w:eastAsia="Times New Roman" w:hAnsi="Tahoma" w:cs="Tahoma"/>
          <w:lang w:val="es-ES" w:eastAsia="es-CO"/>
        </w:rPr>
        <w:t>1.960.812</w:t>
      </w:r>
      <w:r w:rsidRPr="00D74713">
        <w:rPr>
          <w:rFonts w:ascii="Tahoma" w:eastAsia="Times New Roman" w:hAnsi="Tahoma" w:cs="Tahoma"/>
          <w:lang w:val="es-ES" w:eastAsia="es-CO"/>
        </w:rPr>
        <w:t>), en razón de lo cual se mantendrá incólume tal cifra en esta instancia.</w:t>
      </w:r>
    </w:p>
    <w:p w14:paraId="1F092E43" w14:textId="3E408EA4" w:rsidR="00564674" w:rsidRPr="00D74713" w:rsidRDefault="00564674" w:rsidP="00D74713">
      <w:pPr>
        <w:spacing w:line="276" w:lineRule="auto"/>
        <w:ind w:firstLine="705"/>
        <w:jc w:val="both"/>
        <w:textAlignment w:val="baseline"/>
        <w:rPr>
          <w:rFonts w:ascii="Tahoma" w:eastAsia="Times New Roman" w:hAnsi="Tahoma" w:cs="Tahoma"/>
          <w:lang w:eastAsia="es-CO"/>
        </w:rPr>
      </w:pPr>
    </w:p>
    <w:p w14:paraId="577FD8D0" w14:textId="77777777" w:rsidR="00564674" w:rsidRPr="00D74713" w:rsidRDefault="00564674"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b/>
          <w:bCs/>
          <w:lang w:eastAsia="es-CO"/>
        </w:rPr>
        <w:lastRenderedPageBreak/>
        <w:t>PRIMA DE VACACIONES: </w:t>
      </w:r>
      <w:r w:rsidRPr="00D74713">
        <w:rPr>
          <w:rFonts w:ascii="Tahoma" w:eastAsia="Times New Roman" w:hAnsi="Tahoma" w:cs="Tahoma"/>
          <w:lang w:eastAsia="es-CO"/>
        </w:rPr>
        <w:t>como bien se precisó en primera instancia, esta prestación convencional se consagró por primera vez en la convención colectiva del año 1985, en la que se dispone que sería pagada en el momento que el trabajador saliera a disfrutar sus vacaciones. Luego, en la convención de 1990, se dispuso que la misma que equivaldría a 47 días del salario vigente al momento de la causación.  </w:t>
      </w:r>
    </w:p>
    <w:p w14:paraId="5EAD9826" w14:textId="77777777" w:rsidR="00564674" w:rsidRPr="00D74713" w:rsidRDefault="00564674"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eastAsia="es-CO"/>
        </w:rPr>
        <w:t> </w:t>
      </w:r>
    </w:p>
    <w:p w14:paraId="44B2DBEC" w14:textId="77777777" w:rsidR="00564674" w:rsidRPr="00D74713" w:rsidRDefault="00564674"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eastAsia="es-CO"/>
        </w:rPr>
        <w:t>En este caso es evidente que, por las características de la equivocada modalidad contractual bajo la cual fue vinculado el actor a prestar sus servicios al ente territorial demandado, no tenía posibilidad alguna de exigir el disfrute de vacaciones, pues el contratante le negaba la calidad de trabajador oficial y, con ello, el derecho al disfrute del descanso remunerado. Ello así, en este caso no se puede exigir al demandante la prueba de la condición consistente en el disfrute de las vacaciones como requisito para acceder a la citada prima. A pesar de ello, teniendo en cuenta que ninguno de los contratos suscritos en desarrollo de las tareas inherentes al trabajo oficial superó el término mínimo de un año, y la convención no consagra la posibilidad del pago proporcional al tiempo laborado o discontinuo, como si ocurre con las vacaciones, se revocará la condena por este concepto. </w:t>
      </w:r>
    </w:p>
    <w:p w14:paraId="61A9C9F9" w14:textId="04413E49" w:rsidR="00E62649" w:rsidRPr="00D74713" w:rsidRDefault="00564674" w:rsidP="00DE512D">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eastAsia="es-CO"/>
        </w:rPr>
        <w:t> </w:t>
      </w:r>
    </w:p>
    <w:p w14:paraId="26630E0F" w14:textId="34B2BC22" w:rsidR="00564674" w:rsidRPr="00D74713" w:rsidRDefault="00564674" w:rsidP="00D74713">
      <w:pPr>
        <w:spacing w:line="276" w:lineRule="auto"/>
        <w:ind w:firstLine="705"/>
        <w:jc w:val="both"/>
        <w:rPr>
          <w:rFonts w:ascii="Tahoma" w:eastAsia="Times New Roman" w:hAnsi="Tahoma" w:cs="Tahoma"/>
          <w:lang w:eastAsia="es-CO"/>
        </w:rPr>
      </w:pPr>
      <w:r w:rsidRPr="00D74713">
        <w:rPr>
          <w:rFonts w:ascii="Tahoma" w:eastAsia="Times New Roman" w:hAnsi="Tahoma" w:cs="Tahoma"/>
          <w:b/>
          <w:bCs/>
          <w:lang w:eastAsia="es-CO"/>
        </w:rPr>
        <w:t>PRIMA DE NAVIDAD:</w:t>
      </w:r>
      <w:r w:rsidRPr="00D74713">
        <w:rPr>
          <w:rFonts w:ascii="Tahoma" w:eastAsia="Times New Roman" w:hAnsi="Tahoma" w:cs="Tahoma"/>
          <w:lang w:eastAsia="es-CO"/>
        </w:rPr>
        <w:t xml:space="preserve"> en lo que atañe a esta prestación, se precisó en primera instancia que su fundamento encuentra respaldo en la 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 </w:t>
      </w:r>
    </w:p>
    <w:p w14:paraId="5EEF7E89" w14:textId="5064944A" w:rsidR="00564674" w:rsidRPr="00D74713" w:rsidRDefault="00564674" w:rsidP="00D74713">
      <w:pPr>
        <w:spacing w:line="276" w:lineRule="auto"/>
        <w:jc w:val="both"/>
        <w:rPr>
          <w:rFonts w:ascii="Tahoma" w:eastAsia="Times New Roman" w:hAnsi="Tahoma" w:cs="Tahoma"/>
          <w:lang w:eastAsia="es-CO"/>
        </w:rPr>
      </w:pPr>
    </w:p>
    <w:p w14:paraId="24D62BE2" w14:textId="77777777" w:rsidR="00564674" w:rsidRPr="00D74713" w:rsidRDefault="00564674" w:rsidP="00D74713">
      <w:pPr>
        <w:spacing w:line="276" w:lineRule="auto"/>
        <w:ind w:firstLine="705"/>
        <w:jc w:val="both"/>
        <w:rPr>
          <w:rFonts w:ascii="Tahoma" w:eastAsia="Times New Roman" w:hAnsi="Tahoma" w:cs="Tahoma"/>
          <w:lang w:eastAsia="es-CO"/>
        </w:rPr>
      </w:pPr>
      <w:r w:rsidRPr="00D74713">
        <w:rPr>
          <w:rFonts w:ascii="Tahoma" w:eastAsia="Times New Roman" w:hAnsi="Tahoma" w:cs="Tahoma"/>
          <w:lang w:eastAsia="es-CO"/>
        </w:rPr>
        <w:t xml:space="preserve">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D74713">
        <w:rPr>
          <w:rFonts w:ascii="Tahoma" w:eastAsia="Times New Roman" w:hAnsi="Tahoma" w:cs="Tahoma"/>
          <w:i/>
          <w:iCs/>
          <w:lang w:eastAsia="es-CO"/>
        </w:rPr>
        <w:t>“</w:t>
      </w:r>
      <w:r w:rsidRPr="00DE512D">
        <w:rPr>
          <w:rFonts w:ascii="Tahoma" w:eastAsia="Times New Roman" w:hAnsi="Tahoma" w:cs="Tahoma"/>
          <w:i/>
          <w:iCs/>
          <w:sz w:val="22"/>
          <w:lang w:eastAsia="es-CO"/>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D74713">
        <w:rPr>
          <w:rFonts w:ascii="Tahoma" w:eastAsia="Times New Roman" w:hAnsi="Tahoma" w:cs="Tahoma"/>
          <w:i/>
          <w:iCs/>
          <w:lang w:eastAsia="es-CO"/>
        </w:rPr>
        <w:t>”.</w:t>
      </w:r>
      <w:r w:rsidRPr="00D74713">
        <w:rPr>
          <w:rFonts w:ascii="Tahoma" w:eastAsia="Times New Roman" w:hAnsi="Tahoma" w:cs="Tahoma"/>
          <w:lang w:eastAsia="es-CO"/>
        </w:rPr>
        <w:t xml:space="preserve">   </w:t>
      </w:r>
    </w:p>
    <w:p w14:paraId="04496621" w14:textId="5B5F50E9" w:rsidR="00564674" w:rsidRPr="00D74713" w:rsidRDefault="00564674" w:rsidP="00D74713">
      <w:pPr>
        <w:spacing w:line="276" w:lineRule="auto"/>
        <w:jc w:val="both"/>
        <w:rPr>
          <w:rFonts w:ascii="Tahoma" w:eastAsia="Times New Roman" w:hAnsi="Tahoma" w:cs="Tahoma"/>
          <w:lang w:eastAsia="es-CO"/>
        </w:rPr>
      </w:pPr>
    </w:p>
    <w:p w14:paraId="6ACFF744" w14:textId="14197771" w:rsidR="00564674" w:rsidRPr="00D74713" w:rsidRDefault="00564674" w:rsidP="00D74713">
      <w:pPr>
        <w:spacing w:line="276" w:lineRule="auto"/>
        <w:ind w:firstLine="720"/>
        <w:jc w:val="both"/>
        <w:rPr>
          <w:rFonts w:ascii="Tahoma" w:eastAsia="Times New Roman" w:hAnsi="Tahoma" w:cs="Tahoma"/>
          <w:lang w:eastAsia="es-CO"/>
        </w:rPr>
      </w:pPr>
      <w:r w:rsidRPr="00D74713">
        <w:rPr>
          <w:rFonts w:ascii="Tahoma" w:eastAsia="Times New Roman" w:hAnsi="Tahoma" w:cs="Tahoma"/>
          <w:lang w:eastAsia="es-CO"/>
        </w:rPr>
        <w:t>De acuerdo con las anteriores previsiones, liquidado tal emolumento tomando como referencia los salarios relacionados en el acápite correspondiente a la diferencia salarial más el auxilio de transporte, el actor tiene derecho al pago de la suma de $5.386.324, suma que resulta superior a la calculada en primera instancia (5.206.442), de modo que se confirmará tal condena, cuyo monto resulta más favorable a la entidad en favor de quien se ordena la consulta.</w:t>
      </w:r>
    </w:p>
    <w:p w14:paraId="5C244862" w14:textId="77777777" w:rsidR="00564674" w:rsidRPr="00D74713" w:rsidRDefault="00564674" w:rsidP="00D74713">
      <w:pPr>
        <w:spacing w:line="276" w:lineRule="auto"/>
        <w:rPr>
          <w:rFonts w:ascii="Tahoma" w:eastAsia="Times New Roman" w:hAnsi="Tahoma" w:cs="Tahoma"/>
          <w:lang w:eastAsia="es-CO"/>
        </w:rPr>
      </w:pPr>
    </w:p>
    <w:p w14:paraId="6DD9A16D" w14:textId="7C6B87BE" w:rsidR="00E62649" w:rsidRPr="00D74713" w:rsidRDefault="00FD4D7A" w:rsidP="00D74713">
      <w:pPr>
        <w:spacing w:line="276" w:lineRule="auto"/>
        <w:ind w:firstLine="360"/>
        <w:jc w:val="both"/>
        <w:rPr>
          <w:rFonts w:ascii="Tahoma" w:eastAsia="Times New Roman" w:hAnsi="Tahoma" w:cs="Tahoma"/>
          <w:lang w:val="es-ES" w:eastAsia="es-ES"/>
        </w:rPr>
      </w:pPr>
      <w:r w:rsidRPr="00D74713">
        <w:rPr>
          <w:rStyle w:val="normaltextrun"/>
          <w:rFonts w:ascii="Tahoma" w:hAnsi="Tahoma" w:cs="Tahoma"/>
          <w:b/>
          <w:bCs/>
          <w:color w:val="000000"/>
          <w:shd w:val="clear" w:color="auto" w:fill="FFFFFF"/>
          <w:lang w:val="es-ES"/>
        </w:rPr>
        <w:lastRenderedPageBreak/>
        <w:t>PRIMA EXTRALEGAL:</w:t>
      </w:r>
      <w:r w:rsidRPr="00D74713">
        <w:rPr>
          <w:rStyle w:val="normaltextrun"/>
          <w:rFonts w:ascii="Tahoma" w:hAnsi="Tahoma" w:cs="Tahoma"/>
          <w:color w:val="000000"/>
          <w:shd w:val="clear" w:color="auto" w:fill="FFFFFF"/>
          <w:lang w:val="es-ES"/>
        </w:rPr>
        <w:t> </w:t>
      </w:r>
      <w:r w:rsidR="00211199" w:rsidRPr="00D74713">
        <w:rPr>
          <w:rStyle w:val="normaltextrun"/>
          <w:rFonts w:ascii="Tahoma" w:hAnsi="Tahoma" w:cs="Tahoma"/>
          <w:color w:val="000000"/>
          <w:shd w:val="clear" w:color="auto" w:fill="FFFFFF"/>
          <w:lang w:val="es-ES"/>
        </w:rPr>
        <w:t>D</w:t>
      </w:r>
      <w:r w:rsidRPr="00D74713">
        <w:rPr>
          <w:rStyle w:val="normaltextrun"/>
          <w:rFonts w:ascii="Tahoma" w:hAnsi="Tahoma" w:cs="Tahoma"/>
          <w:color w:val="000000"/>
          <w:shd w:val="clear" w:color="auto" w:fill="FFFFFF"/>
          <w:lang w:val="es-ES"/>
        </w:rPr>
        <w:t>icho emolumento tiene su génesis en la convención de 1990, en la que escuetamente se indica que será pagadera en junio y que equivale a 30 días del monto del salario vigente al momento de su causación.  </w:t>
      </w:r>
      <w:r w:rsidRPr="00D74713">
        <w:rPr>
          <w:rStyle w:val="normaltextrun"/>
          <w:rFonts w:ascii="Tahoma" w:hAnsi="Tahoma" w:cs="Tahoma"/>
          <w:color w:val="000000"/>
          <w:shd w:val="clear" w:color="auto" w:fill="FFFFFF"/>
        </w:rPr>
        <w:t> </w:t>
      </w:r>
      <w:r w:rsidRPr="00D74713">
        <w:rPr>
          <w:rStyle w:val="normaltextrun"/>
          <w:rFonts w:ascii="Tahoma" w:hAnsi="Tahoma" w:cs="Tahoma"/>
          <w:color w:val="000000"/>
          <w:shd w:val="clear" w:color="auto" w:fill="FFFFFF"/>
          <w:lang w:val="es-ES"/>
        </w:rPr>
        <w:t>En estas condiciones, como quiera que su causación no está supeditada al cumplimiento de un periodo mínimo de trabajo, se liquidará de manera proporcional al tiempo laborado por el actor en cada contrato, conforme se consolida en el cuadro correspondiente a la liquidación, lo cual arroja como resultado la suma de $3.663.076, que resulta un poco superior a la calculada en primera instancia, de modo que también se mantendrá el monto de tal condena.</w:t>
      </w:r>
      <w:r w:rsidRPr="00D74713">
        <w:rPr>
          <w:rStyle w:val="eop"/>
          <w:rFonts w:ascii="Tahoma" w:hAnsi="Tahoma" w:cs="Tahoma"/>
          <w:color w:val="000000"/>
          <w:shd w:val="clear" w:color="auto" w:fill="FFFFFF"/>
        </w:rPr>
        <w:t> </w:t>
      </w:r>
    </w:p>
    <w:p w14:paraId="562022FB" w14:textId="77777777" w:rsidR="00E62649" w:rsidRPr="00D74713" w:rsidRDefault="00E62649" w:rsidP="00D74713">
      <w:pPr>
        <w:spacing w:line="276" w:lineRule="auto"/>
        <w:rPr>
          <w:rFonts w:ascii="Tahoma" w:eastAsia="Times New Roman" w:hAnsi="Tahoma" w:cs="Tahoma"/>
          <w:lang w:val="es-ES_tradnl" w:eastAsia="es-ES_tradnl"/>
        </w:rPr>
      </w:pPr>
    </w:p>
    <w:p w14:paraId="25EF158E" w14:textId="6934E5BA"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b/>
          <w:bCs/>
          <w:caps/>
          <w:lang w:val="es-ES" w:eastAsia="es-CO"/>
        </w:rPr>
        <w:t>AUXILIO DE CESANTÍAS</w:t>
      </w:r>
      <w:r w:rsidRPr="00D74713">
        <w:rPr>
          <w:rFonts w:ascii="Tahoma" w:eastAsia="Times New Roman" w:hAnsi="Tahoma" w:cs="Tahoma"/>
          <w:b/>
          <w:bCs/>
          <w:lang w:val="es-ES" w:eastAsia="es-CO"/>
        </w:rPr>
        <w:t>:  </w:t>
      </w:r>
      <w:r w:rsidR="00211199" w:rsidRPr="00D74713">
        <w:rPr>
          <w:rFonts w:ascii="Tahoma" w:eastAsia="Times New Roman" w:hAnsi="Tahoma" w:cs="Tahoma"/>
          <w:lang w:val="es-ES" w:eastAsia="es-CO"/>
        </w:rPr>
        <w:t>E</w:t>
      </w:r>
      <w:r w:rsidRPr="00D74713">
        <w:rPr>
          <w:rFonts w:ascii="Tahoma" w:eastAsia="Times New Roman" w:hAnsi="Tahoma" w:cs="Tahoma"/>
          <w:lang w:val="es-ES" w:eastAsia="es-CO"/>
        </w:rPr>
        <w:t>n cuanto a las cesantías e intereses a las cesantías, dice el art. 13 de la Ley 344/1996, que las personas que se vinculen a los órganos y entidades del Estado a partir de la vigencia de esta ley, tendrán derecho a la liquidación de sus cesantías el 31 de diciembre de cada año, por la anualidad o por la fracción correspondiente, sin perjuicios de la que deba efectuarse en fecha diferente por la terminación de la relación laboral, y que, en lo demás, seguirían siendo aplicables las normas vigentes sobre cesantías correspondientes al órgano o entidad al cual se encuentre vinculado el servidor. </w:t>
      </w:r>
      <w:r w:rsidRPr="00D74713">
        <w:rPr>
          <w:rFonts w:ascii="Tahoma" w:eastAsia="Times New Roman" w:hAnsi="Tahoma" w:cs="Tahoma"/>
          <w:lang w:val="es-MX" w:eastAsia="es-CO"/>
        </w:rPr>
        <w:t> </w:t>
      </w:r>
      <w:r w:rsidRPr="00D74713">
        <w:rPr>
          <w:rFonts w:ascii="Tahoma" w:eastAsia="Times New Roman" w:hAnsi="Tahoma" w:cs="Tahoma"/>
          <w:lang w:eastAsia="es-CO"/>
        </w:rPr>
        <w:t>  </w:t>
      </w:r>
    </w:p>
    <w:p w14:paraId="601ABB3B" w14:textId="77777777"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 </w:t>
      </w:r>
      <w:r w:rsidRPr="00D74713">
        <w:rPr>
          <w:rFonts w:ascii="Tahoma" w:eastAsia="Times New Roman" w:hAnsi="Tahoma" w:cs="Tahoma"/>
          <w:lang w:eastAsia="es-CO"/>
        </w:rPr>
        <w:t>  </w:t>
      </w:r>
    </w:p>
    <w:p w14:paraId="5EB376F0" w14:textId="77777777" w:rsidR="00A7501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Cabe agregar que a partir de la vigencia del Decreto 1582 de 1998, se adopta el régimen de cesantías privado para los servidores públicos del nivel territorial, y se excluye la aplicación de los artículos 99, 102, 104 y demás normas concordantes de la Ley 50 de 1990, para los servidores que decidan afiliarse o seguir afiliados al Fondo Nacional del Ahorro, o que sean afiliados forzosos, en el caso de los servidores de la Rama Ejecutiva del Poder Público del Orden Nacional, a quienes se les seguirá aplicando el artículo 5º y demás normas pertinentes de la Ley 432 de 1998, tal como se ratifica en el Decreto 1252 de 2000.</w:t>
      </w:r>
      <w:r w:rsidRPr="00D74713">
        <w:rPr>
          <w:rFonts w:ascii="Tahoma" w:eastAsia="Times New Roman" w:hAnsi="Tahoma" w:cs="Tahoma"/>
          <w:lang w:val="es-MX" w:eastAsia="es-CO"/>
        </w:rPr>
        <w:t> </w:t>
      </w:r>
    </w:p>
    <w:p w14:paraId="1739FB9D" w14:textId="6623A095" w:rsidR="1192BBA2" w:rsidRPr="00D74713" w:rsidRDefault="1192BBA2" w:rsidP="00D74713">
      <w:pPr>
        <w:spacing w:line="276" w:lineRule="auto"/>
        <w:ind w:firstLine="705"/>
        <w:jc w:val="both"/>
        <w:rPr>
          <w:rFonts w:ascii="Tahoma" w:eastAsia="Times New Roman" w:hAnsi="Tahoma" w:cs="Tahoma"/>
          <w:lang w:val="es-MX" w:eastAsia="es-CO"/>
        </w:rPr>
      </w:pPr>
    </w:p>
    <w:p w14:paraId="3DD11C57" w14:textId="7E6E0B46"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Pues bien, conforme al artículo 17 de la Ley 6º de 1945, este auxilio equivale a un mes de sueldo o jornal por cada año de servicio; a su vez, el artículo 45 del Decreto 1045 de 1978, señala los factores que deben tenerse en cuenta para calcular dicho auxilio, lo que obliga a que en caso se integre como factores de la liquidación, además de la asignación mensual, lo correspondiente al auxilio de transporte y prima de navidad. </w:t>
      </w:r>
      <w:r w:rsidRPr="00D74713">
        <w:rPr>
          <w:rFonts w:ascii="Tahoma" w:eastAsia="Times New Roman" w:hAnsi="Tahoma" w:cs="Tahoma"/>
          <w:lang w:eastAsia="es-CO"/>
        </w:rPr>
        <w:t> </w:t>
      </w:r>
    </w:p>
    <w:p w14:paraId="1A390123" w14:textId="77777777"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eastAsia="es-CO"/>
        </w:rPr>
        <w:t> </w:t>
      </w:r>
    </w:p>
    <w:p w14:paraId="17ED52CA" w14:textId="77777777"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En ese sentido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6º del Decreto 1160 de 1947 y 13 de la Ley 344 de 1996; así como el artículo 17, literal a), de la Ley 6ª de 1945; aplicando los factores salariales previstos en el artículo 45 del Decreto Ley 1045 de 1978.</w:t>
      </w:r>
      <w:r w:rsidRPr="00D74713">
        <w:rPr>
          <w:rFonts w:ascii="Tahoma" w:eastAsia="Times New Roman" w:hAnsi="Tahoma" w:cs="Tahoma"/>
          <w:lang w:val="es-MX" w:eastAsia="es-CO"/>
        </w:rPr>
        <w:t> </w:t>
      </w:r>
      <w:r w:rsidRPr="00D74713">
        <w:rPr>
          <w:rFonts w:ascii="Tahoma" w:eastAsia="Times New Roman" w:hAnsi="Tahoma" w:cs="Tahoma"/>
          <w:lang w:eastAsia="es-CO"/>
        </w:rPr>
        <w:t>  </w:t>
      </w:r>
    </w:p>
    <w:p w14:paraId="068DD645" w14:textId="77777777"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 </w:t>
      </w:r>
      <w:r w:rsidRPr="00D74713">
        <w:rPr>
          <w:rFonts w:ascii="Tahoma" w:eastAsia="Times New Roman" w:hAnsi="Tahoma" w:cs="Tahoma"/>
          <w:lang w:eastAsia="es-CO"/>
        </w:rPr>
        <w:t>  </w:t>
      </w:r>
    </w:p>
    <w:p w14:paraId="0A61C21A" w14:textId="38EAAC87"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lastRenderedPageBreak/>
        <w:t>Así las cosas, tendría derecho el accionante a percibir por esta prestación la suma de $4.878.995, conforme al cuadro que se aprecia más adelante, cifra que resulta superior al monto calculado en primera instancia ($4.695.279), en razón de lo cual no se modificará el quantum de tal condena.</w:t>
      </w:r>
      <w:r w:rsidRPr="00D74713">
        <w:rPr>
          <w:rFonts w:ascii="Tahoma" w:eastAsia="Times New Roman" w:hAnsi="Tahoma" w:cs="Tahoma"/>
          <w:lang w:eastAsia="es-CO"/>
        </w:rPr>
        <w:t> </w:t>
      </w:r>
    </w:p>
    <w:p w14:paraId="209C6B7D" w14:textId="395E1A1D" w:rsidR="00FD4D7A" w:rsidRPr="00D74713" w:rsidRDefault="00FD4D7A" w:rsidP="00D74713">
      <w:pPr>
        <w:spacing w:line="276" w:lineRule="auto"/>
        <w:rPr>
          <w:rFonts w:ascii="Tahoma" w:eastAsia="Times New Roman" w:hAnsi="Tahoma" w:cs="Tahoma"/>
          <w:lang w:val="es-ES_tradnl" w:eastAsia="es-ES_tradnl"/>
        </w:rPr>
      </w:pPr>
    </w:p>
    <w:p w14:paraId="6A1C94F0" w14:textId="691F7356" w:rsidR="00FD4D7A" w:rsidRPr="00D74713" w:rsidRDefault="00FD4D7A" w:rsidP="00D74713">
      <w:pPr>
        <w:spacing w:line="276" w:lineRule="auto"/>
        <w:jc w:val="both"/>
        <w:rPr>
          <w:rFonts w:ascii="Tahoma" w:eastAsia="Times New Roman" w:hAnsi="Tahoma" w:cs="Tahoma"/>
          <w:lang w:val="es-ES" w:eastAsia="es-ES"/>
        </w:rPr>
      </w:pPr>
      <w:r w:rsidRPr="00D74713">
        <w:rPr>
          <w:rFonts w:ascii="Tahoma" w:eastAsia="Times New Roman" w:hAnsi="Tahoma" w:cs="Tahoma"/>
          <w:lang w:val="es-ES_tradnl" w:eastAsia="es-ES_tradnl"/>
        </w:rPr>
        <w:tab/>
      </w:r>
      <w:r w:rsidRPr="00D74713">
        <w:rPr>
          <w:rFonts w:ascii="Tahoma" w:eastAsia="Times New Roman" w:hAnsi="Tahoma" w:cs="Tahoma"/>
          <w:lang w:val="es-ES" w:eastAsia="es-ES"/>
        </w:rPr>
        <w:t xml:space="preserve">Igualmente, </w:t>
      </w:r>
      <w:r w:rsidRPr="00D74713">
        <w:rPr>
          <w:rStyle w:val="normaltextrun"/>
          <w:rFonts w:ascii="Tahoma" w:hAnsi="Tahoma" w:cs="Tahoma"/>
          <w:color w:val="000000"/>
          <w:shd w:val="clear" w:color="auto" w:fill="FFFFFF"/>
          <w:lang w:val="es-ES"/>
        </w:rPr>
        <w:t>calculado los intereses a las cesantías sobre los anteriores valores, los cálculos de la Sala ascienden a la suma de $511.553, cifra que también un poco superior al monto determinado en primera instancia ($466.063), por lo que esta condena tampoco habrá de ser modificada.</w:t>
      </w:r>
      <w:r w:rsidRPr="00D74713">
        <w:rPr>
          <w:rStyle w:val="eop"/>
          <w:rFonts w:ascii="Tahoma" w:hAnsi="Tahoma" w:cs="Tahoma"/>
          <w:color w:val="000000"/>
          <w:shd w:val="clear" w:color="auto" w:fill="FFFFFF"/>
        </w:rPr>
        <w:t> </w:t>
      </w:r>
    </w:p>
    <w:p w14:paraId="69F2B53A" w14:textId="3F8F747D" w:rsidR="00A7501A" w:rsidRPr="00D74713" w:rsidRDefault="00A7501A" w:rsidP="00D74713">
      <w:pPr>
        <w:spacing w:line="276" w:lineRule="auto"/>
        <w:jc w:val="both"/>
        <w:textAlignment w:val="baseline"/>
        <w:rPr>
          <w:rStyle w:val="eop"/>
          <w:rFonts w:ascii="Tahoma" w:hAnsi="Tahoma" w:cs="Tahoma"/>
          <w:color w:val="000000" w:themeColor="text1"/>
        </w:rPr>
      </w:pPr>
    </w:p>
    <w:tbl>
      <w:tblPr>
        <w:tblW w:w="0" w:type="auto"/>
        <w:jc w:val="center"/>
        <w:tblLayout w:type="fixed"/>
        <w:tblLook w:val="04A0" w:firstRow="1" w:lastRow="0" w:firstColumn="1" w:lastColumn="0" w:noHBand="0" w:noVBand="1"/>
      </w:tblPr>
      <w:tblGrid>
        <w:gridCol w:w="4829"/>
        <w:gridCol w:w="1059"/>
        <w:gridCol w:w="1059"/>
        <w:gridCol w:w="1059"/>
        <w:gridCol w:w="979"/>
      </w:tblGrid>
      <w:tr w:rsidR="2856F4DE" w:rsidRPr="00DE512D" w14:paraId="6FFD2015" w14:textId="77777777" w:rsidTr="2856F4DE">
        <w:trPr>
          <w:trHeight w:val="465"/>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vAlign w:val="bottom"/>
          </w:tcPr>
          <w:p w14:paraId="4ADCCAFB" w14:textId="12F9BF84" w:rsidR="2856F4DE" w:rsidRPr="00DE512D" w:rsidRDefault="2856F4DE" w:rsidP="00D74713">
            <w:pPr>
              <w:spacing w:line="276" w:lineRule="auto"/>
              <w:rPr>
                <w:rFonts w:ascii="Tahoma" w:eastAsia="Arial Nova Cond Light" w:hAnsi="Tahoma" w:cs="Tahoma"/>
                <w:color w:val="000000" w:themeColor="text1"/>
                <w:sz w:val="18"/>
              </w:rPr>
            </w:pP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E7E6E6" w:themeFill="background2"/>
            <w:vAlign w:val="center"/>
          </w:tcPr>
          <w:p w14:paraId="24E61B7F" w14:textId="3BC3052E"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8497B0"/>
                <w:sz w:val="18"/>
              </w:rPr>
              <w:t>1</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E7E6E6" w:themeFill="background2"/>
            <w:vAlign w:val="center"/>
          </w:tcPr>
          <w:p w14:paraId="2AD0144B" w14:textId="278E750E"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8497B0"/>
                <w:sz w:val="18"/>
              </w:rPr>
              <w:t>2</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E7E6E6" w:themeFill="background2"/>
            <w:vAlign w:val="center"/>
          </w:tcPr>
          <w:p w14:paraId="60D2FC38" w14:textId="202E2DF2"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8497B0"/>
                <w:sz w:val="18"/>
              </w:rPr>
              <w:t>3</w:t>
            </w:r>
          </w:p>
        </w:tc>
        <w:tc>
          <w:tcPr>
            <w:tcW w:w="979" w:type="dxa"/>
            <w:shd w:val="clear" w:color="auto" w:fill="2F75B5"/>
            <w:vAlign w:val="bottom"/>
          </w:tcPr>
          <w:p w14:paraId="6D198E65" w14:textId="5461AE3A"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566D7B6A" w14:textId="77777777" w:rsidTr="2856F4DE">
        <w:trPr>
          <w:trHeight w:val="330"/>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293FD121" w14:textId="08BABD9C"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AÑO</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5CF9BD4A" w14:textId="542A8EF8"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2013</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04E0F15A" w14:textId="27F10A52"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2014</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1EB73312" w14:textId="5B83979E"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2015</w:t>
            </w:r>
          </w:p>
        </w:tc>
        <w:tc>
          <w:tcPr>
            <w:tcW w:w="979" w:type="dxa"/>
            <w:shd w:val="clear" w:color="auto" w:fill="2F75B5"/>
            <w:vAlign w:val="bottom"/>
          </w:tcPr>
          <w:p w14:paraId="258CAF66" w14:textId="3202D511"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231FC235" w14:textId="77777777" w:rsidTr="2856F4DE">
        <w:trPr>
          <w:trHeight w:val="270"/>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3E18FF97" w14:textId="0A7BFC4D"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salario convencional</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49866095" w14:textId="0982783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1.491.009</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1227EBA7" w14:textId="0F3C82B7"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1.587.925</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25C9269A" w14:textId="3C127DA3"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1.692.728</w:t>
            </w:r>
          </w:p>
        </w:tc>
        <w:tc>
          <w:tcPr>
            <w:tcW w:w="979" w:type="dxa"/>
            <w:shd w:val="clear" w:color="auto" w:fill="2F75B5"/>
            <w:vAlign w:val="bottom"/>
          </w:tcPr>
          <w:p w14:paraId="35DFEE31" w14:textId="035B54EE"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061210E7" w14:textId="77777777" w:rsidTr="2856F4DE">
        <w:trPr>
          <w:trHeight w:val="270"/>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9D9D9" w:themeFill="background1" w:themeFillShade="D9"/>
            <w:vAlign w:val="center"/>
          </w:tcPr>
          <w:p w14:paraId="6F506C00" w14:textId="0123A15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auxilio de transporte convencional</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9D9D9" w:themeFill="background1" w:themeFillShade="D9"/>
            <w:vAlign w:val="center"/>
          </w:tcPr>
          <w:p w14:paraId="3BB98D21" w14:textId="5B959B39"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158.560</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9D9D9" w:themeFill="background1" w:themeFillShade="D9"/>
            <w:vAlign w:val="center"/>
          </w:tcPr>
          <w:p w14:paraId="058D2E96" w14:textId="75B32A5E"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161.937</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9D9D9" w:themeFill="background1" w:themeFillShade="D9"/>
            <w:vAlign w:val="center"/>
          </w:tcPr>
          <w:p w14:paraId="04ED758C" w14:textId="5944DA55"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166.439</w:t>
            </w:r>
          </w:p>
        </w:tc>
        <w:tc>
          <w:tcPr>
            <w:tcW w:w="979" w:type="dxa"/>
            <w:shd w:val="clear" w:color="auto" w:fill="2F75B5"/>
            <w:vAlign w:val="bottom"/>
          </w:tcPr>
          <w:p w14:paraId="5DDA4610" w14:textId="1D0F43B3"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596F81F9" w14:textId="77777777" w:rsidTr="2856F4DE">
        <w:trPr>
          <w:trHeight w:val="285"/>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60CDB4FD" w14:textId="37951E85"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Prima de Antigüedad</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37D405F0" w14:textId="79B78BA7"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0</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2040237D" w14:textId="1BA2C8EF"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0</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34E7629D" w14:textId="59D5FDB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333F4F"/>
                <w:sz w:val="18"/>
              </w:rPr>
              <w:t>0</w:t>
            </w:r>
          </w:p>
        </w:tc>
        <w:tc>
          <w:tcPr>
            <w:tcW w:w="979" w:type="dxa"/>
            <w:shd w:val="clear" w:color="auto" w:fill="2F75B5"/>
            <w:vAlign w:val="bottom"/>
          </w:tcPr>
          <w:p w14:paraId="1E314E26" w14:textId="66079C53"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1987B18E" w14:textId="77777777" w:rsidTr="2856F4DE">
        <w:trPr>
          <w:trHeight w:val="285"/>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48D88ABB" w14:textId="1D640EBB"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DIAS A LIQUIDAR</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26449F24" w14:textId="4E3AA281"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132</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484B96C1" w14:textId="6649A3A1"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359</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CB9CA" w:themeFill="text2" w:themeFillTint="66"/>
            <w:vAlign w:val="center"/>
          </w:tcPr>
          <w:p w14:paraId="08836BF9" w14:textId="69D6445B"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326</w:t>
            </w:r>
          </w:p>
        </w:tc>
        <w:tc>
          <w:tcPr>
            <w:tcW w:w="979" w:type="dxa"/>
            <w:shd w:val="clear" w:color="auto" w:fill="2F75B5"/>
            <w:vAlign w:val="bottom"/>
          </w:tcPr>
          <w:p w14:paraId="272ABEEF" w14:textId="245FB136"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7B302977" w14:textId="77777777" w:rsidTr="2856F4DE">
        <w:trPr>
          <w:trHeight w:val="285"/>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6DCE4"/>
            <w:vAlign w:val="center"/>
          </w:tcPr>
          <w:p w14:paraId="159987F9" w14:textId="7EAD1962"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AÑOS DE SERVICIO ACUMULADOS</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6DCE4"/>
            <w:vAlign w:val="center"/>
          </w:tcPr>
          <w:p w14:paraId="40C095B4" w14:textId="2F26B913"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0,4</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6DCE4"/>
            <w:vAlign w:val="center"/>
          </w:tcPr>
          <w:p w14:paraId="7F4C13DF" w14:textId="218DE64F"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1,4</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D6DCE4"/>
            <w:vAlign w:val="center"/>
          </w:tcPr>
          <w:p w14:paraId="5EE467CB" w14:textId="0C3C07F5"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44546A" w:themeColor="text2"/>
                <w:sz w:val="18"/>
              </w:rPr>
              <w:t>2,3</w:t>
            </w:r>
          </w:p>
        </w:tc>
        <w:tc>
          <w:tcPr>
            <w:tcW w:w="979" w:type="dxa"/>
            <w:shd w:val="clear" w:color="auto" w:fill="2F75B5"/>
            <w:vAlign w:val="bottom"/>
          </w:tcPr>
          <w:p w14:paraId="078016EB" w14:textId="3A9F798D"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643BD50D" w14:textId="77777777" w:rsidTr="2856F4DE">
        <w:trPr>
          <w:trHeight w:val="375"/>
          <w:jc w:val="center"/>
        </w:trPr>
        <w:tc>
          <w:tcPr>
            <w:tcW w:w="8006" w:type="dxa"/>
            <w:gridSpan w:val="4"/>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4472C4" w:themeFill="accent1"/>
            <w:vAlign w:val="center"/>
          </w:tcPr>
          <w:p w14:paraId="5B0C320D" w14:textId="08D8D883"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FFFFFF" w:themeColor="background1"/>
                <w:sz w:val="18"/>
              </w:rPr>
              <w:t>BASES SALARIALES (BS) PARA LIQUIDACION DE PRESTACIONES</w:t>
            </w:r>
          </w:p>
        </w:tc>
        <w:tc>
          <w:tcPr>
            <w:tcW w:w="979" w:type="dxa"/>
            <w:shd w:val="clear" w:color="auto" w:fill="2F75B5"/>
            <w:vAlign w:val="bottom"/>
          </w:tcPr>
          <w:p w14:paraId="284F3A22" w14:textId="671B3400"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1652B513" w14:textId="77777777" w:rsidTr="2856F4DE">
        <w:trPr>
          <w:trHeight w:val="285"/>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FF2CC" w:themeFill="accent4" w:themeFillTint="33"/>
            <w:vAlign w:val="center"/>
          </w:tcPr>
          <w:p w14:paraId="01A899CA" w14:textId="2BF87C20"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000000" w:themeColor="text1"/>
                <w:sz w:val="18"/>
              </w:rPr>
              <w:t>Doceava Prima de Navidad</w:t>
            </w:r>
          </w:p>
        </w:tc>
        <w:tc>
          <w:tcPr>
            <w:tcW w:w="1059" w:type="dxa"/>
            <w:tcBorders>
              <w:top w:val="nil"/>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FF2CC" w:themeFill="accent4" w:themeFillTint="33"/>
            <w:vAlign w:val="center"/>
          </w:tcPr>
          <w:p w14:paraId="16841703" w14:textId="720A3705"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000000" w:themeColor="text1"/>
                <w:sz w:val="18"/>
              </w:rPr>
              <w:t>63.380</w:t>
            </w:r>
          </w:p>
        </w:tc>
        <w:tc>
          <w:tcPr>
            <w:tcW w:w="1059" w:type="dxa"/>
            <w:tcBorders>
              <w:top w:val="nil"/>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FF2CC" w:themeFill="accent4" w:themeFillTint="33"/>
            <w:vAlign w:val="center"/>
          </w:tcPr>
          <w:p w14:paraId="12423DC0" w14:textId="0BCF9AC2"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000000" w:themeColor="text1"/>
                <w:sz w:val="18"/>
              </w:rPr>
              <w:t>197.219</w:t>
            </w:r>
          </w:p>
        </w:tc>
        <w:tc>
          <w:tcPr>
            <w:tcW w:w="1059" w:type="dxa"/>
            <w:tcBorders>
              <w:top w:val="nil"/>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FF2CC" w:themeFill="accent4" w:themeFillTint="33"/>
            <w:vAlign w:val="center"/>
          </w:tcPr>
          <w:p w14:paraId="5A8A84D6" w14:textId="79E13D8F"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000000" w:themeColor="text1"/>
                <w:sz w:val="18"/>
              </w:rPr>
              <w:t>188.262</w:t>
            </w:r>
          </w:p>
        </w:tc>
        <w:tc>
          <w:tcPr>
            <w:tcW w:w="979" w:type="dxa"/>
            <w:shd w:val="clear" w:color="auto" w:fill="2F75B5"/>
            <w:vAlign w:val="bottom"/>
          </w:tcPr>
          <w:p w14:paraId="7EA5B9FD" w14:textId="404BB1BB"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45163E6F" w14:textId="77777777" w:rsidTr="2856F4DE">
        <w:trPr>
          <w:trHeight w:val="285"/>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5F95E2F3" w14:textId="576336E9"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BS Vacaciones y Prima de Vacaciones</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4F947878" w14:textId="452FE9F2"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1.649.569</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6FC050D6" w14:textId="48537CF9"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1.749.861</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7E12086E" w14:textId="63A92A0B"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1.859.166</w:t>
            </w:r>
          </w:p>
        </w:tc>
        <w:tc>
          <w:tcPr>
            <w:tcW w:w="979" w:type="dxa"/>
            <w:shd w:val="clear" w:color="auto" w:fill="2F75B5"/>
            <w:vAlign w:val="bottom"/>
          </w:tcPr>
          <w:p w14:paraId="7DC56379" w14:textId="12793D1E"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6352B760" w14:textId="77777777" w:rsidTr="2856F4DE">
        <w:trPr>
          <w:trHeight w:val="270"/>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0D22A9E3" w14:textId="042954CE"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Bs Prima de navidad</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276951FC" w14:textId="303712E0"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1.728.534</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701FE1A6" w14:textId="6AD70390"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1.977.681</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39588B5A" w14:textId="116FEF49"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2.078.967</w:t>
            </w:r>
          </w:p>
        </w:tc>
        <w:tc>
          <w:tcPr>
            <w:tcW w:w="979" w:type="dxa"/>
            <w:shd w:val="clear" w:color="auto" w:fill="2F75B5"/>
            <w:vAlign w:val="bottom"/>
          </w:tcPr>
          <w:p w14:paraId="3D4F343F" w14:textId="048D14DC"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3485B326" w14:textId="77777777" w:rsidTr="2856F4DE">
        <w:trPr>
          <w:trHeight w:val="270"/>
          <w:jc w:val="center"/>
        </w:trPr>
        <w:tc>
          <w:tcPr>
            <w:tcW w:w="482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48A51FBD" w14:textId="65BFABC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BS liquidar Cesantías</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34C9702D" w14:textId="746FDD30"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1.791.914</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74FACF34" w14:textId="06C92CFD"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2.174.900</w:t>
            </w:r>
          </w:p>
        </w:tc>
        <w:tc>
          <w:tcPr>
            <w:tcW w:w="1059"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14:paraId="5DFBF534" w14:textId="25584453"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8497B0"/>
                <w:sz w:val="18"/>
              </w:rPr>
              <w:t>2.267.229</w:t>
            </w:r>
          </w:p>
        </w:tc>
        <w:tc>
          <w:tcPr>
            <w:tcW w:w="979" w:type="dxa"/>
            <w:shd w:val="clear" w:color="auto" w:fill="2F75B5"/>
            <w:vAlign w:val="bottom"/>
          </w:tcPr>
          <w:p w14:paraId="6D2ED290" w14:textId="66CBB237"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08452DC0" w14:textId="77777777" w:rsidTr="2856F4DE">
        <w:trPr>
          <w:trHeight w:val="315"/>
          <w:jc w:val="center"/>
        </w:trPr>
        <w:tc>
          <w:tcPr>
            <w:tcW w:w="4829" w:type="dxa"/>
            <w:shd w:val="clear" w:color="auto" w:fill="2F75B5"/>
            <w:vAlign w:val="bottom"/>
          </w:tcPr>
          <w:p w14:paraId="0BBF8109" w14:textId="3EC27A5F"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1059" w:type="dxa"/>
            <w:shd w:val="clear" w:color="auto" w:fill="2F75B5"/>
            <w:vAlign w:val="bottom"/>
          </w:tcPr>
          <w:p w14:paraId="125F5A34" w14:textId="3A4B2B10"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1059" w:type="dxa"/>
            <w:shd w:val="clear" w:color="auto" w:fill="2F75B5"/>
            <w:vAlign w:val="bottom"/>
          </w:tcPr>
          <w:p w14:paraId="2FD6D820" w14:textId="5CDA396D"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1059" w:type="dxa"/>
            <w:shd w:val="clear" w:color="auto" w:fill="2F75B5"/>
            <w:vAlign w:val="bottom"/>
          </w:tcPr>
          <w:p w14:paraId="25286157" w14:textId="68906E78"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979" w:type="dxa"/>
            <w:shd w:val="clear" w:color="auto" w:fill="2F75B5"/>
            <w:vAlign w:val="bottom"/>
          </w:tcPr>
          <w:p w14:paraId="56A32E85" w14:textId="4725F355"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color w:val="000000" w:themeColor="text1"/>
                <w:sz w:val="18"/>
              </w:rPr>
              <w:t xml:space="preserve"> </w:t>
            </w:r>
          </w:p>
        </w:tc>
      </w:tr>
      <w:tr w:rsidR="2856F4DE" w:rsidRPr="00DE512D" w14:paraId="035FB080" w14:textId="77777777" w:rsidTr="2856F4DE">
        <w:trPr>
          <w:trHeight w:val="360"/>
          <w:jc w:val="center"/>
        </w:trPr>
        <w:tc>
          <w:tcPr>
            <w:tcW w:w="8985"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472C4" w:themeFill="accent1"/>
            <w:vAlign w:val="center"/>
          </w:tcPr>
          <w:p w14:paraId="1F8A2702" w14:textId="703650D1" w:rsidR="2856F4DE" w:rsidRPr="00DE512D" w:rsidRDefault="2856F4DE" w:rsidP="00D74713">
            <w:pPr>
              <w:spacing w:line="276" w:lineRule="auto"/>
              <w:jc w:val="center"/>
              <w:rPr>
                <w:rFonts w:ascii="Tahoma" w:hAnsi="Tahoma" w:cs="Tahoma"/>
                <w:sz w:val="18"/>
              </w:rPr>
            </w:pPr>
            <w:r w:rsidRPr="00DE512D">
              <w:rPr>
                <w:rFonts w:ascii="Tahoma" w:eastAsia="Arial Nova Cond Light" w:hAnsi="Tahoma" w:cs="Tahoma"/>
                <w:b/>
                <w:bCs/>
                <w:color w:val="FFFFFF" w:themeColor="background1"/>
                <w:sz w:val="18"/>
              </w:rPr>
              <w:t>LIQUIDACION DE SALARIOS Y PRESTACIONES</w:t>
            </w:r>
          </w:p>
        </w:tc>
      </w:tr>
      <w:tr w:rsidR="2856F4DE" w:rsidRPr="00DE512D" w14:paraId="57E6AFBA"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1BD4C0F2" w14:textId="625FAC5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DIFERENCIAS SALARIALES</w:t>
            </w:r>
          </w:p>
        </w:tc>
        <w:tc>
          <w:tcPr>
            <w:tcW w:w="105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8A7313" w14:textId="5A762850"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1.760.040</w:t>
            </w:r>
          </w:p>
        </w:tc>
        <w:tc>
          <w:tcPr>
            <w:tcW w:w="105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B293652" w14:textId="440D7845"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4.642.165</w:t>
            </w:r>
          </w:p>
        </w:tc>
        <w:tc>
          <w:tcPr>
            <w:tcW w:w="105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0EA9A2" w14:textId="0FBE8214"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6.006.307</w:t>
            </w:r>
          </w:p>
        </w:tc>
        <w:tc>
          <w:tcPr>
            <w:tcW w:w="97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55F9F218" w14:textId="4ED126A3"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12.408.511</w:t>
            </w:r>
          </w:p>
        </w:tc>
      </w:tr>
      <w:tr w:rsidR="2856F4DE" w:rsidRPr="00DE512D" w14:paraId="258024E3"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59497330" w14:textId="63560904"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AUXILIO DE TRANSPORTE CONVENCIONAL</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38BC6F" w14:textId="7C5388C3"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697.662</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E54905" w14:textId="7B742A72"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1.937.844</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98754B3" w14:textId="03C3AEC1"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1.808.634</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440FA4C8" w14:textId="79E4FCB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4.444.140</w:t>
            </w:r>
          </w:p>
        </w:tc>
      </w:tr>
      <w:tr w:rsidR="2856F4DE" w:rsidRPr="00DE512D" w14:paraId="7621E808"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227DC233" w14:textId="7D97E56B"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PRIMA DE ALIMENTACIÓN CONVENCIONAL</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929FB5" w14:textId="6489E052"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127.564</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9F6EA2" w14:textId="50085A51"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369.487</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F15375" w14:textId="7D230D12"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357.667</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1A3D0630" w14:textId="37FE3F1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854.718</w:t>
            </w:r>
          </w:p>
        </w:tc>
      </w:tr>
      <w:tr w:rsidR="2856F4DE" w:rsidRPr="00DE512D" w14:paraId="32509AC4"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2F400E12" w14:textId="1C4C2965"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VACACIONES</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3F5F6A" w14:textId="5A2C71D0"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302.421</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855CFD" w14:textId="3E6CC1A7"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872.500</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AFC3A6" w14:textId="5CDE9A9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841.789</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31C30B37" w14:textId="6E9AAD5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2.016.710</w:t>
            </w:r>
          </w:p>
        </w:tc>
      </w:tr>
      <w:tr w:rsidR="2856F4DE" w:rsidRPr="00DE512D" w14:paraId="3B4999FE"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385A95F3" w14:textId="0601EFFC"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PRIMA DE NAVIDAD CONVENCIONAL</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F4208A" w14:textId="332497D4"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760.555</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158818D" w14:textId="6BB5E7F3"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2.366.625</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B68E54" w14:textId="18B08479"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2.259.144</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6AA81BB8" w14:textId="2A8BA08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5.386.324</w:t>
            </w:r>
          </w:p>
        </w:tc>
      </w:tr>
      <w:tr w:rsidR="2856F4DE" w:rsidRPr="00DE512D" w14:paraId="43E76D96"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55E074FF" w14:textId="3E6A67F7"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 xml:space="preserve">PRIMA EXTRALEGAL DE JUNIO </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0EF287C" w14:textId="5939645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546.703</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08E6A08" w14:textId="6FCF34D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1.583.514</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AFD48A" w14:textId="7813AC3F"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1.532.859</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072B9E97" w14:textId="2772AD8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3.663.076</w:t>
            </w:r>
          </w:p>
        </w:tc>
      </w:tr>
      <w:tr w:rsidR="2856F4DE" w:rsidRPr="00DE512D" w14:paraId="2067EDB2" w14:textId="77777777" w:rsidTr="2856F4DE">
        <w:trPr>
          <w:trHeight w:val="360"/>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3E2F82F8" w14:textId="55847C8F"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CESANTÍAS</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4AFFDF5" w14:textId="0C586B2A"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657.035</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76046F0" w14:textId="57F7E726"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2.168.858</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AB67DD" w14:textId="2825E6EA"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2.053.102</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5A603872" w14:textId="5E6A8958"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4.878.995</w:t>
            </w:r>
          </w:p>
        </w:tc>
      </w:tr>
      <w:tr w:rsidR="2856F4DE" w:rsidRPr="00DE512D" w14:paraId="10A278E7" w14:textId="77777777" w:rsidTr="2856F4DE">
        <w:trPr>
          <w:trHeight w:val="315"/>
          <w:jc w:val="center"/>
        </w:trPr>
        <w:tc>
          <w:tcPr>
            <w:tcW w:w="48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7F39B9BD" w14:textId="6B82F1E4"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INTERESES A LAS CESANTIAS</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7FBFF5" w14:textId="486533AB"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28.910</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568BA3" w14:textId="74E70663"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259.540</w:t>
            </w:r>
          </w:p>
        </w:tc>
        <w:tc>
          <w:tcPr>
            <w:tcW w:w="10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E7331FF" w14:textId="58EB7AB4"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color w:val="44546A" w:themeColor="text2"/>
                <w:sz w:val="18"/>
              </w:rPr>
              <w:t>223.104</w:t>
            </w:r>
          </w:p>
        </w:tc>
        <w:tc>
          <w:tcPr>
            <w:tcW w:w="9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DCE4"/>
            <w:vAlign w:val="center"/>
          </w:tcPr>
          <w:p w14:paraId="137F8B66" w14:textId="649B456A" w:rsidR="2856F4DE" w:rsidRPr="00DE512D" w:rsidRDefault="2856F4DE" w:rsidP="00D74713">
            <w:pPr>
              <w:spacing w:line="276" w:lineRule="auto"/>
              <w:jc w:val="right"/>
              <w:rPr>
                <w:rFonts w:ascii="Tahoma" w:hAnsi="Tahoma" w:cs="Tahoma"/>
                <w:sz w:val="18"/>
              </w:rPr>
            </w:pPr>
            <w:r w:rsidRPr="00DE512D">
              <w:rPr>
                <w:rFonts w:ascii="Tahoma" w:eastAsia="Arial Nova Cond Light" w:hAnsi="Tahoma" w:cs="Tahoma"/>
                <w:b/>
                <w:bCs/>
                <w:color w:val="44546A" w:themeColor="text2"/>
                <w:sz w:val="18"/>
              </w:rPr>
              <w:t>511.553</w:t>
            </w:r>
          </w:p>
        </w:tc>
      </w:tr>
      <w:tr w:rsidR="2856F4DE" w:rsidRPr="00DE512D" w14:paraId="4AF2A2F4" w14:textId="77777777" w:rsidTr="2856F4DE">
        <w:trPr>
          <w:trHeight w:val="255"/>
          <w:jc w:val="center"/>
        </w:trPr>
        <w:tc>
          <w:tcPr>
            <w:tcW w:w="4829" w:type="dxa"/>
            <w:shd w:val="clear" w:color="auto" w:fill="2F75B5"/>
            <w:vAlign w:val="bottom"/>
          </w:tcPr>
          <w:p w14:paraId="1B81C812" w14:textId="06178E00"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1059" w:type="dxa"/>
            <w:shd w:val="clear" w:color="auto" w:fill="2F75B5"/>
            <w:vAlign w:val="bottom"/>
          </w:tcPr>
          <w:p w14:paraId="70A518BF" w14:textId="0A97D05B"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1059" w:type="dxa"/>
            <w:shd w:val="clear" w:color="auto" w:fill="2F75B5"/>
            <w:vAlign w:val="bottom"/>
          </w:tcPr>
          <w:p w14:paraId="1C1F8871" w14:textId="0C344621"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1059" w:type="dxa"/>
            <w:shd w:val="clear" w:color="auto" w:fill="2F75B5"/>
            <w:vAlign w:val="bottom"/>
          </w:tcPr>
          <w:p w14:paraId="610DBCA1" w14:textId="4C84F4E3"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c>
          <w:tcPr>
            <w:tcW w:w="979" w:type="dxa"/>
            <w:shd w:val="clear" w:color="auto" w:fill="2F75B5"/>
            <w:vAlign w:val="bottom"/>
          </w:tcPr>
          <w:p w14:paraId="63957C18" w14:textId="752358BA" w:rsidR="2856F4DE" w:rsidRPr="00DE512D" w:rsidRDefault="2856F4DE" w:rsidP="00D74713">
            <w:pPr>
              <w:spacing w:line="276" w:lineRule="auto"/>
              <w:rPr>
                <w:rFonts w:ascii="Tahoma" w:hAnsi="Tahoma" w:cs="Tahoma"/>
                <w:sz w:val="18"/>
              </w:rPr>
            </w:pPr>
            <w:r w:rsidRPr="00DE512D">
              <w:rPr>
                <w:rFonts w:ascii="Tahoma" w:eastAsia="Arial Nova Cond Light" w:hAnsi="Tahoma" w:cs="Tahoma"/>
                <w:color w:val="000000" w:themeColor="text1"/>
                <w:sz w:val="18"/>
              </w:rPr>
              <w:t xml:space="preserve"> </w:t>
            </w:r>
          </w:p>
        </w:tc>
      </w:tr>
    </w:tbl>
    <w:p w14:paraId="1DBE7240" w14:textId="58689D77" w:rsidR="00A7501A" w:rsidRPr="00DE512D" w:rsidRDefault="00A7501A" w:rsidP="00D74713">
      <w:pPr>
        <w:spacing w:line="276" w:lineRule="auto"/>
        <w:ind w:firstLine="709"/>
        <w:jc w:val="both"/>
        <w:textAlignment w:val="baseline"/>
        <w:rPr>
          <w:rFonts w:ascii="Tahoma" w:eastAsia="Tahoma" w:hAnsi="Tahoma" w:cs="Tahoma"/>
          <w:sz w:val="18"/>
          <w:shd w:val="clear" w:color="auto" w:fill="FFFFFF"/>
        </w:rPr>
      </w:pPr>
    </w:p>
    <w:p w14:paraId="628646EE" w14:textId="25E6AE6E"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b/>
          <w:bCs/>
          <w:shd w:val="clear" w:color="auto" w:fill="FFFFFF"/>
          <w:lang w:eastAsia="es-CO"/>
        </w:rPr>
        <w:t>INDEMNIZACIÓN MORATORIA:</w:t>
      </w:r>
      <w:r w:rsidRPr="00D74713">
        <w:rPr>
          <w:rFonts w:ascii="Tahoma" w:eastAsia="Times New Roman" w:hAnsi="Tahoma" w:cs="Tahoma"/>
          <w:shd w:val="clear" w:color="auto" w:fill="FFFFFF"/>
          <w:lang w:eastAsia="es-CO"/>
        </w:rPr>
        <w:t> en lo que atañe a la condena por concepto de la indemnización moratoria, la cual fue apelada por la entidad demandada, prevista en el</w:t>
      </w:r>
      <w:r w:rsidRPr="00D74713">
        <w:rPr>
          <w:rFonts w:ascii="Tahoma" w:eastAsia="Times New Roman" w:hAnsi="Tahoma" w:cs="Tahoma"/>
          <w:lang w:eastAsia="es-CO"/>
        </w:rPr>
        <w:t> Decreto 797 de 1949, se ha precisado jurisprudencialmente que la imposición de la indemnización moratoria establecida en la citada normativa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 </w:t>
      </w:r>
    </w:p>
    <w:p w14:paraId="545C0D7F" w14:textId="77777777" w:rsidR="00FD4D7A" w:rsidRPr="00D74713" w:rsidRDefault="00FD4D7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eastAsia="es-CO"/>
        </w:rPr>
        <w:t> </w:t>
      </w:r>
    </w:p>
    <w:p w14:paraId="6A7EB6B2" w14:textId="69367D96" w:rsidR="00FD4D7A" w:rsidRPr="00D74713" w:rsidRDefault="00FD4D7A" w:rsidP="00D74713">
      <w:pPr>
        <w:spacing w:line="276" w:lineRule="auto"/>
        <w:ind w:firstLine="735"/>
        <w:jc w:val="both"/>
        <w:textAlignment w:val="baseline"/>
        <w:rPr>
          <w:rFonts w:ascii="Tahoma" w:eastAsia="Times New Roman" w:hAnsi="Tahoma" w:cs="Tahoma"/>
          <w:lang w:eastAsia="es-CO"/>
        </w:rPr>
      </w:pPr>
      <w:r w:rsidRPr="00D74713">
        <w:rPr>
          <w:rFonts w:ascii="Tahoma" w:eastAsia="Times New Roman" w:hAnsi="Tahoma" w:cs="Tahoma"/>
          <w:lang w:eastAsia="es-CO"/>
        </w:rPr>
        <w:lastRenderedPageBreak/>
        <w:t xml:space="preserve">Bajo tales premisas, en el caso objeto de estudio, bien se puede ver que las circunstancias que lo rodearon no daban para que la naturaleza del contrato fuera discutible, pues es evidente que la relación que existió entre las partes era de carácter netamente laboral, dada la naturaleza de las actividades desarrolladas por el señor </w:t>
      </w:r>
      <w:r w:rsidR="00A7501A" w:rsidRPr="00D74713">
        <w:rPr>
          <w:rFonts w:ascii="Tahoma" w:eastAsia="Times New Roman" w:hAnsi="Tahoma" w:cs="Tahoma"/>
          <w:lang w:eastAsia="es-CO"/>
        </w:rPr>
        <w:t>Quintero</w:t>
      </w:r>
      <w:r w:rsidRPr="00D74713">
        <w:rPr>
          <w:rFonts w:ascii="Tahoma" w:eastAsia="Times New Roman" w:hAnsi="Tahoma" w:cs="Tahoma"/>
          <w:color w:val="000000"/>
          <w:lang w:eastAsia="es-CO"/>
        </w:rPr>
        <w:t>,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Pr="00D74713">
        <w:rPr>
          <w:rFonts w:ascii="Tahoma" w:eastAsia="Times New Roman" w:hAnsi="Tahoma" w:cs="Tahoma"/>
          <w:lang w:eastAsia="es-CO"/>
        </w:rPr>
        <w:t>con el único propósito de eludir el cumplimiento de obligaciones legales, contractuales o convencionales que se generaran en favor del actor. </w:t>
      </w:r>
    </w:p>
    <w:p w14:paraId="1A33CAA5" w14:textId="77777777" w:rsidR="00FD4D7A" w:rsidRPr="00D74713" w:rsidRDefault="00FD4D7A" w:rsidP="00D74713">
      <w:pPr>
        <w:spacing w:line="276" w:lineRule="auto"/>
        <w:jc w:val="both"/>
        <w:textAlignment w:val="baseline"/>
        <w:rPr>
          <w:rFonts w:ascii="Tahoma" w:eastAsia="Times New Roman" w:hAnsi="Tahoma" w:cs="Tahoma"/>
          <w:lang w:eastAsia="es-CO"/>
        </w:rPr>
      </w:pPr>
      <w:r w:rsidRPr="00D74713">
        <w:rPr>
          <w:rFonts w:ascii="Tahoma" w:eastAsia="Times New Roman" w:hAnsi="Tahoma" w:cs="Tahoma"/>
          <w:lang w:eastAsia="es-CO"/>
        </w:rPr>
        <w:t> </w:t>
      </w:r>
    </w:p>
    <w:p w14:paraId="4FF1D8B5" w14:textId="49287A17" w:rsidR="00FD4D7A" w:rsidRPr="00D74713" w:rsidRDefault="00FD4D7A" w:rsidP="00D74713">
      <w:pPr>
        <w:spacing w:line="276" w:lineRule="auto"/>
        <w:ind w:firstLine="735"/>
        <w:jc w:val="both"/>
        <w:textAlignment w:val="baseline"/>
        <w:rPr>
          <w:rFonts w:ascii="Tahoma" w:eastAsia="Times New Roman" w:hAnsi="Tahoma" w:cs="Tahoma"/>
          <w:lang w:eastAsia="es-CO"/>
        </w:rPr>
      </w:pPr>
      <w:r w:rsidRPr="00D74713">
        <w:rPr>
          <w:rFonts w:ascii="Tahoma" w:eastAsia="Times New Roman" w:hAnsi="Tahoma" w:cs="Tahoma"/>
          <w:lang w:eastAsia="es-CO"/>
        </w:rPr>
        <w:t>Así las cosas, teniendo en cuenta que la sanción moratoria tiene su génesis una vez vencidos los 90 días de gracia con que cuentan las entidades públicas para pagar las acreencias laborales, y que a su vez esos 90 días se cuentan a partir de la terminación del vínculo contractual, que en el presente asunto se dio el </w:t>
      </w:r>
      <w:r w:rsidR="00A7501A" w:rsidRPr="00D74713">
        <w:rPr>
          <w:rFonts w:ascii="Tahoma" w:eastAsia="Times New Roman" w:hAnsi="Tahoma" w:cs="Tahoma"/>
          <w:lang w:eastAsia="es-CO"/>
        </w:rPr>
        <w:t>30</w:t>
      </w:r>
      <w:r w:rsidRPr="00D74713">
        <w:rPr>
          <w:rFonts w:ascii="Tahoma" w:eastAsia="Times New Roman" w:hAnsi="Tahoma" w:cs="Tahoma"/>
          <w:lang w:eastAsia="es-CO"/>
        </w:rPr>
        <w:t> de </w:t>
      </w:r>
      <w:r w:rsidR="00A7501A" w:rsidRPr="00D74713">
        <w:rPr>
          <w:rFonts w:ascii="Tahoma" w:eastAsia="Times New Roman" w:hAnsi="Tahoma" w:cs="Tahoma"/>
          <w:lang w:eastAsia="es-CO"/>
        </w:rPr>
        <w:t>diciembre</w:t>
      </w:r>
      <w:r w:rsidRPr="00D74713">
        <w:rPr>
          <w:rFonts w:ascii="Tahoma" w:eastAsia="Times New Roman" w:hAnsi="Tahoma" w:cs="Tahoma"/>
          <w:lang w:eastAsia="es-CO"/>
        </w:rPr>
        <w:t> de 201</w:t>
      </w:r>
      <w:r w:rsidR="00A7501A" w:rsidRPr="00D74713">
        <w:rPr>
          <w:rFonts w:ascii="Tahoma" w:eastAsia="Times New Roman" w:hAnsi="Tahoma" w:cs="Tahoma"/>
          <w:lang w:eastAsia="es-CO"/>
        </w:rPr>
        <w:t>5</w:t>
      </w:r>
      <w:r w:rsidRPr="00D74713">
        <w:rPr>
          <w:rFonts w:ascii="Tahoma" w:eastAsia="Times New Roman" w:hAnsi="Tahoma" w:cs="Tahoma"/>
          <w:lang w:eastAsia="es-CO"/>
        </w:rPr>
        <w:t>, la sanción moratoria debe correr a partir del </w:t>
      </w:r>
      <w:r w:rsidR="00A7501A" w:rsidRPr="00D74713">
        <w:rPr>
          <w:rFonts w:ascii="Tahoma" w:eastAsia="Times New Roman" w:hAnsi="Tahoma" w:cs="Tahoma"/>
          <w:lang w:eastAsia="es-CO"/>
        </w:rPr>
        <w:t>1°</w:t>
      </w:r>
      <w:r w:rsidRPr="00D74713">
        <w:rPr>
          <w:rFonts w:ascii="Tahoma" w:eastAsia="Times New Roman" w:hAnsi="Tahoma" w:cs="Tahoma"/>
          <w:lang w:eastAsia="es-CO"/>
        </w:rPr>
        <w:t xml:space="preserve"> </w:t>
      </w:r>
      <w:r w:rsidR="00A7501A" w:rsidRPr="00D74713">
        <w:rPr>
          <w:rFonts w:ascii="Tahoma" w:eastAsia="Times New Roman" w:hAnsi="Tahoma" w:cs="Tahoma"/>
          <w:lang w:eastAsia="es-CO"/>
        </w:rPr>
        <w:t>abril</w:t>
      </w:r>
      <w:r w:rsidRPr="00D74713">
        <w:rPr>
          <w:rFonts w:ascii="Tahoma" w:eastAsia="Times New Roman" w:hAnsi="Tahoma" w:cs="Tahoma"/>
          <w:lang w:eastAsia="es-CO"/>
        </w:rPr>
        <w:t xml:space="preserve"> de 201</w:t>
      </w:r>
      <w:r w:rsidR="00A7501A" w:rsidRPr="00D74713">
        <w:rPr>
          <w:rFonts w:ascii="Tahoma" w:eastAsia="Times New Roman" w:hAnsi="Tahoma" w:cs="Tahoma"/>
          <w:lang w:eastAsia="es-CO"/>
        </w:rPr>
        <w:t>6</w:t>
      </w:r>
      <w:r w:rsidRPr="00D74713">
        <w:rPr>
          <w:rFonts w:ascii="Tahoma" w:eastAsia="Times New Roman" w:hAnsi="Tahoma" w:cs="Tahoma"/>
          <w:lang w:eastAsia="es-CO"/>
        </w:rPr>
        <w:t>, inclusive, a razón de un día de salario por cada día de retardo y hasta que se verifique el pago total de la obligación, equivalente a $</w:t>
      </w:r>
      <w:r w:rsidR="00A7501A" w:rsidRPr="00D74713">
        <w:rPr>
          <w:rFonts w:ascii="Tahoma" w:eastAsia="Times New Roman" w:hAnsi="Tahoma" w:cs="Tahoma"/>
          <w:lang w:eastAsia="es-CO"/>
        </w:rPr>
        <w:t>56.424</w:t>
      </w:r>
      <w:r w:rsidRPr="00D74713">
        <w:rPr>
          <w:rFonts w:ascii="Tahoma" w:eastAsia="Times New Roman" w:hAnsi="Tahoma" w:cs="Tahoma"/>
          <w:lang w:eastAsia="es-CO"/>
        </w:rPr>
        <w:t xml:space="preserve"> pesos diarios, teniendo en cuenta que al momento en que finalizó el contrato, el demandante </w:t>
      </w:r>
      <w:r w:rsidR="00A7501A" w:rsidRPr="00D74713">
        <w:rPr>
          <w:rFonts w:ascii="Tahoma" w:eastAsia="Times New Roman" w:hAnsi="Tahoma" w:cs="Tahoma"/>
          <w:lang w:eastAsia="es-CO"/>
        </w:rPr>
        <w:t>debió haber tenido</w:t>
      </w:r>
      <w:r w:rsidRPr="00D74713">
        <w:rPr>
          <w:rFonts w:ascii="Tahoma" w:eastAsia="Times New Roman" w:hAnsi="Tahoma" w:cs="Tahoma"/>
          <w:lang w:eastAsia="es-CO"/>
        </w:rPr>
        <w:t xml:space="preserve"> un salario que ascend</w:t>
      </w:r>
      <w:r w:rsidR="00A7501A" w:rsidRPr="00D74713">
        <w:rPr>
          <w:rFonts w:ascii="Tahoma" w:eastAsia="Times New Roman" w:hAnsi="Tahoma" w:cs="Tahoma"/>
          <w:lang w:eastAsia="es-CO"/>
        </w:rPr>
        <w:t>iera</w:t>
      </w:r>
      <w:r w:rsidRPr="00D74713">
        <w:rPr>
          <w:rFonts w:ascii="Tahoma" w:eastAsia="Times New Roman" w:hAnsi="Tahoma" w:cs="Tahoma"/>
          <w:lang w:eastAsia="es-CO"/>
        </w:rPr>
        <w:t xml:space="preserve"> a la suma de $</w:t>
      </w:r>
      <w:r w:rsidR="00A7501A" w:rsidRPr="00D74713">
        <w:rPr>
          <w:rFonts w:ascii="Tahoma" w:eastAsia="Times New Roman" w:hAnsi="Tahoma" w:cs="Tahoma"/>
          <w:lang w:eastAsia="es-CO"/>
        </w:rPr>
        <w:t>1.692.728</w:t>
      </w:r>
      <w:r w:rsidRPr="00D74713">
        <w:rPr>
          <w:rFonts w:ascii="Tahoma" w:eastAsia="Times New Roman" w:hAnsi="Tahoma" w:cs="Tahoma"/>
          <w:lang w:eastAsia="es-CO"/>
        </w:rPr>
        <w:t>, como bien lo determinó la jueza de la causa en primera instancia</w:t>
      </w:r>
      <w:r w:rsidR="00A7501A" w:rsidRPr="00D74713">
        <w:rPr>
          <w:rFonts w:ascii="Tahoma" w:eastAsia="Times New Roman" w:hAnsi="Tahoma" w:cs="Tahoma"/>
          <w:lang w:eastAsia="es-CO"/>
        </w:rPr>
        <w:t>, en razón de lo cual se mantendrá esta condena</w:t>
      </w:r>
      <w:r w:rsidRPr="00D74713">
        <w:rPr>
          <w:rFonts w:ascii="Tahoma" w:eastAsia="Times New Roman" w:hAnsi="Tahoma" w:cs="Tahoma"/>
          <w:lang w:eastAsia="es-CO"/>
        </w:rPr>
        <w:t>.</w:t>
      </w:r>
    </w:p>
    <w:p w14:paraId="7152A991" w14:textId="6EDB6959" w:rsidR="00A7501A" w:rsidRPr="00D74713" w:rsidRDefault="00A7501A" w:rsidP="00D74713">
      <w:pPr>
        <w:spacing w:line="276" w:lineRule="auto"/>
        <w:ind w:firstLine="735"/>
        <w:jc w:val="both"/>
        <w:textAlignment w:val="baseline"/>
        <w:rPr>
          <w:rFonts w:ascii="Tahoma" w:eastAsia="Times New Roman" w:hAnsi="Tahoma" w:cs="Tahoma"/>
          <w:lang w:eastAsia="es-CO"/>
        </w:rPr>
      </w:pPr>
    </w:p>
    <w:p w14:paraId="155ECF23" w14:textId="19D46F72" w:rsidR="00211199" w:rsidRPr="00D74713" w:rsidRDefault="00211199" w:rsidP="00D74713">
      <w:pPr>
        <w:spacing w:line="276" w:lineRule="auto"/>
        <w:ind w:firstLine="720"/>
        <w:jc w:val="both"/>
        <w:textAlignment w:val="baseline"/>
        <w:rPr>
          <w:rFonts w:ascii="Tahoma" w:eastAsia="Tahoma" w:hAnsi="Tahoma" w:cs="Tahoma"/>
        </w:rPr>
      </w:pPr>
      <w:r w:rsidRPr="00D74713">
        <w:rPr>
          <w:rFonts w:ascii="Tahoma" w:eastAsia="Tahoma" w:hAnsi="Tahoma" w:cs="Tahoma"/>
          <w:b/>
          <w:bCs/>
        </w:rPr>
        <w:t xml:space="preserve">6.5. DEL </w:t>
      </w:r>
      <w:r w:rsidR="533262FF" w:rsidRPr="00D74713">
        <w:rPr>
          <w:rFonts w:ascii="Tahoma" w:eastAsia="Tahoma" w:hAnsi="Tahoma" w:cs="Tahoma"/>
          <w:b/>
          <w:bCs/>
        </w:rPr>
        <w:t>REINTEGRO LABORAL</w:t>
      </w:r>
      <w:r w:rsidRPr="00D74713">
        <w:rPr>
          <w:rFonts w:ascii="Tahoma" w:eastAsia="Tahoma" w:hAnsi="Tahoma" w:cs="Tahoma"/>
          <w:b/>
          <w:bCs/>
        </w:rPr>
        <w:t xml:space="preserve"> SOLICITADO EN LA DEMANDA</w:t>
      </w:r>
      <w:r w:rsidR="533262FF" w:rsidRPr="00D74713">
        <w:rPr>
          <w:rFonts w:ascii="Tahoma" w:eastAsia="Tahoma" w:hAnsi="Tahoma" w:cs="Tahoma"/>
          <w:b/>
          <w:bCs/>
        </w:rPr>
        <w:t xml:space="preserve">: </w:t>
      </w:r>
    </w:p>
    <w:p w14:paraId="5389064C" w14:textId="77777777" w:rsidR="00211199" w:rsidRPr="00D74713" w:rsidRDefault="00211199" w:rsidP="00D74713">
      <w:pPr>
        <w:spacing w:line="276" w:lineRule="auto"/>
        <w:ind w:firstLine="720"/>
        <w:jc w:val="both"/>
        <w:textAlignment w:val="baseline"/>
        <w:rPr>
          <w:rFonts w:ascii="Tahoma" w:eastAsia="Tahoma" w:hAnsi="Tahoma" w:cs="Tahoma"/>
        </w:rPr>
      </w:pPr>
    </w:p>
    <w:p w14:paraId="6310908E" w14:textId="4AC37471" w:rsidR="00A7501A" w:rsidRPr="00D74713" w:rsidRDefault="00211199" w:rsidP="00D74713">
      <w:pPr>
        <w:spacing w:line="276" w:lineRule="auto"/>
        <w:ind w:firstLine="720"/>
        <w:jc w:val="both"/>
        <w:textAlignment w:val="baseline"/>
        <w:rPr>
          <w:rFonts w:ascii="Tahoma" w:hAnsi="Tahoma" w:cs="Tahoma"/>
        </w:rPr>
      </w:pPr>
      <w:r w:rsidRPr="00D74713">
        <w:rPr>
          <w:rFonts w:ascii="Tahoma" w:eastAsia="Tahoma" w:hAnsi="Tahoma" w:cs="Tahoma"/>
        </w:rPr>
        <w:t>S</w:t>
      </w:r>
      <w:r w:rsidR="533262FF" w:rsidRPr="00D74713">
        <w:rPr>
          <w:rFonts w:ascii="Tahoma" w:eastAsia="Tahoma" w:hAnsi="Tahoma" w:cs="Tahoma"/>
        </w:rPr>
        <w:t>obre esta pretensión ya se ha pronunciado esta Corporación (ver sentencia del proceso radicado bajo el No. 2018-00131, del 4 de julio de 2019, M.P. Francisco Javier Tamayo Tabares), para reiterar que la declaración de un contrato laboral no supone el reconocimiento del estatus de “trabajador oficial” con efectos hacia el futuro, pues dicha calidad solo se confiere con el lleno de los requisitos dispuestos en la Constitución o la Ley.</w:t>
      </w:r>
    </w:p>
    <w:p w14:paraId="67EE0E1F" w14:textId="08C4B6B7" w:rsidR="00A7501A" w:rsidRPr="00D74713" w:rsidRDefault="533262FF" w:rsidP="00D74713">
      <w:pPr>
        <w:spacing w:line="276" w:lineRule="auto"/>
        <w:jc w:val="both"/>
        <w:textAlignment w:val="baseline"/>
        <w:rPr>
          <w:rFonts w:ascii="Tahoma" w:hAnsi="Tahoma" w:cs="Tahoma"/>
        </w:rPr>
      </w:pPr>
      <w:r w:rsidRPr="00D74713">
        <w:rPr>
          <w:rFonts w:ascii="Tahoma" w:eastAsia="Tahoma" w:hAnsi="Tahoma" w:cs="Tahoma"/>
        </w:rPr>
        <w:t xml:space="preserve"> </w:t>
      </w:r>
    </w:p>
    <w:p w14:paraId="6BE6B25E" w14:textId="1D0EE106"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rPr>
        <w:t xml:space="preserve">Para arribar a dicha conclusión, la Sala acogió por analogía los planteamientos expuestos reiteradamente por la Corte Constitucional frente a la situación de los empleados públicos vinculados de manera irregular a la administración a través de simulados contratos de prestación de servicios, ámbito en el que también se ha aplicado el principio de la primacía de la realidad sobre las formas, y en los que, con apoyo en el artículo 122 de la Constitución Política, dicha Corporación ha concluido: </w:t>
      </w:r>
    </w:p>
    <w:p w14:paraId="72D9F5E0" w14:textId="0C28ECCF"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rPr>
        <w:t xml:space="preserve"> </w:t>
      </w:r>
    </w:p>
    <w:p w14:paraId="503FB825" w14:textId="67E76827"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color w:val="000000" w:themeColor="text1"/>
          <w:sz w:val="22"/>
          <w:lang w:val="es"/>
        </w:rPr>
        <w:t>(i) La mera prestación de trabajo, así beneficie al Estado, aparte de calificarse como relación laboral y derivar de ella los derechos contemplados en las normas que la regulan, no coloca a la persona que la suministra en la misma situación “legal y reglamentaria” en la que pueda encontrarse otra persona que se desempeña como empleado público en una actividad similar.</w:t>
      </w:r>
    </w:p>
    <w:p w14:paraId="3C878880" w14:textId="2D792A6E"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sz w:val="22"/>
          <w:lang w:val="es"/>
        </w:rPr>
        <w:t xml:space="preserve"> </w:t>
      </w:r>
    </w:p>
    <w:p w14:paraId="5E3C0A26" w14:textId="1EC66631"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color w:val="000000" w:themeColor="text1"/>
          <w:sz w:val="22"/>
          <w:lang w:val="es"/>
        </w:rPr>
        <w:t>(ii) La protección del trabajo, al cual apunta tal principio de la primacía, se logra mediante la calificación de la relación cuestionada como laboral.</w:t>
      </w:r>
    </w:p>
    <w:p w14:paraId="24BDA3D4" w14:textId="5BF7101C"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sz w:val="22"/>
          <w:lang w:val="es"/>
        </w:rPr>
        <w:t xml:space="preserve"> </w:t>
      </w:r>
    </w:p>
    <w:p w14:paraId="639F0384" w14:textId="721C2555"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color w:val="000000" w:themeColor="text1"/>
          <w:sz w:val="22"/>
          <w:lang w:val="es"/>
        </w:rPr>
        <w:lastRenderedPageBreak/>
        <w:t>(iii) Su reivindicación como “legal y reglamentaria”, trasciende el ámbito propio del principio y solo se obtendría, al costo de desvertebrar la estructura del Estado de Derecho.</w:t>
      </w:r>
    </w:p>
    <w:p w14:paraId="31AA9F2F" w14:textId="12A8ED31" w:rsidR="00A7501A" w:rsidRPr="00DE512D" w:rsidRDefault="533262FF" w:rsidP="00DE512D">
      <w:pPr>
        <w:ind w:left="426" w:right="420"/>
        <w:jc w:val="both"/>
        <w:textAlignment w:val="baseline"/>
        <w:rPr>
          <w:rFonts w:ascii="Tahoma" w:hAnsi="Tahoma" w:cs="Tahoma"/>
          <w:sz w:val="22"/>
        </w:rPr>
      </w:pPr>
      <w:r w:rsidRPr="00DE512D">
        <w:rPr>
          <w:rFonts w:ascii="Tahoma" w:eastAsia="Arial Narrow" w:hAnsi="Tahoma" w:cs="Tahoma"/>
          <w:i/>
          <w:iCs/>
          <w:sz w:val="22"/>
          <w:lang w:val="es"/>
        </w:rPr>
        <w:t xml:space="preserve"> </w:t>
      </w:r>
    </w:p>
    <w:p w14:paraId="25966EE9" w14:textId="2B96A95C" w:rsidR="00A7501A" w:rsidRPr="00DE512D" w:rsidRDefault="533262FF" w:rsidP="00DE512D">
      <w:pPr>
        <w:ind w:left="426" w:right="420" w:firstLine="720"/>
        <w:jc w:val="both"/>
        <w:textAlignment w:val="baseline"/>
        <w:rPr>
          <w:rFonts w:ascii="Tahoma" w:hAnsi="Tahoma" w:cs="Tahoma"/>
          <w:sz w:val="22"/>
        </w:rPr>
      </w:pPr>
      <w:r w:rsidRPr="00DE512D">
        <w:rPr>
          <w:rFonts w:ascii="Tahoma" w:eastAsia="Arial Narrow" w:hAnsi="Tahoma" w:cs="Tahoma"/>
          <w:i/>
          <w:iCs/>
          <w:color w:val="000000" w:themeColor="text1"/>
          <w:sz w:val="22"/>
          <w:lang w:val="es"/>
        </w:rPr>
        <w:t>(iv) Asegurada la indicada protección al trabajo, la pretendida homologación del supuesto fáctico derivado de la prestación efectiva a través de un procedimiento contractual, a una situación “legal y reglamentaria”, resulta notoriamente nociva en términos institucionales.</w:t>
      </w:r>
    </w:p>
    <w:p w14:paraId="3632BF37" w14:textId="7B936C10" w:rsidR="00A7501A" w:rsidRPr="00DE512D" w:rsidRDefault="533262FF" w:rsidP="00DE512D">
      <w:pPr>
        <w:ind w:left="426" w:right="420"/>
        <w:jc w:val="both"/>
        <w:textAlignment w:val="baseline"/>
        <w:rPr>
          <w:rFonts w:ascii="Tahoma" w:hAnsi="Tahoma" w:cs="Tahoma"/>
          <w:sz w:val="22"/>
        </w:rPr>
      </w:pPr>
      <w:r w:rsidRPr="00DE512D">
        <w:rPr>
          <w:rFonts w:ascii="Tahoma" w:eastAsia="Arial Narrow" w:hAnsi="Tahoma" w:cs="Tahoma"/>
          <w:i/>
          <w:iCs/>
          <w:sz w:val="22"/>
          <w:lang w:val="es"/>
        </w:rPr>
        <w:t xml:space="preserve"> </w:t>
      </w:r>
    </w:p>
    <w:p w14:paraId="0E2C6C03" w14:textId="1D223659"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color w:val="000000" w:themeColor="text1"/>
          <w:sz w:val="22"/>
          <w:lang w:val="es"/>
        </w:rPr>
        <w:t>(v) Para acceder a un determinado cargo público se deben cumplir todos y cada uno de los requisitos y condiciones señalados en la constitución y en la ley. Así por ejemplo, el docente temporal, por el solo hecho de trabajar para el Estado, no puede ser considerado empleado público, como quiera que la situación contractual no es constitucional ni legalmente suficiente para configurar el cargo, y</w:t>
      </w:r>
    </w:p>
    <w:p w14:paraId="39520061" w14:textId="661CB6E0"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sz w:val="22"/>
          <w:lang w:val="es"/>
        </w:rPr>
        <w:t xml:space="preserve"> </w:t>
      </w:r>
    </w:p>
    <w:p w14:paraId="119C4E93" w14:textId="1DF60663" w:rsidR="00A7501A" w:rsidRPr="00DE512D" w:rsidRDefault="533262FF" w:rsidP="00DE512D">
      <w:pPr>
        <w:ind w:left="426" w:right="420" w:firstLine="708"/>
        <w:jc w:val="both"/>
        <w:textAlignment w:val="baseline"/>
        <w:rPr>
          <w:rFonts w:ascii="Tahoma" w:hAnsi="Tahoma" w:cs="Tahoma"/>
          <w:sz w:val="22"/>
        </w:rPr>
      </w:pPr>
      <w:r w:rsidRPr="00DE512D">
        <w:rPr>
          <w:rFonts w:ascii="Tahoma" w:eastAsia="Arial Narrow" w:hAnsi="Tahoma" w:cs="Tahoma"/>
          <w:i/>
          <w:iCs/>
          <w:color w:val="000000" w:themeColor="text1"/>
          <w:sz w:val="22"/>
          <w:lang w:val="es"/>
        </w:rPr>
        <w:t>(vi) Las formas sustanciales de derecho público no pueden ser desechadas por el juez que pretende aplicar el principio de primacía de la relación laboral (Consultar, entre otras, la S. T-055 de 1994).</w:t>
      </w:r>
    </w:p>
    <w:p w14:paraId="68823CEF" w14:textId="7637B9CC"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lang w:val="es"/>
        </w:rPr>
        <w:t xml:space="preserve"> </w:t>
      </w:r>
    </w:p>
    <w:p w14:paraId="206F9F3F" w14:textId="54003243"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color w:val="000000" w:themeColor="text1"/>
          <w:lang w:val="es"/>
        </w:rPr>
        <w:t xml:space="preserve">En conclusión, entonces, para esa alta Corporación, no porque en una relación laboral puesta a la composición judicial, triunfe el principio de la primacía de la realidad sobre las formas establecida por las partes, se puede reivindicar el estatus de empleado público, o en el </w:t>
      </w:r>
      <w:proofErr w:type="spellStart"/>
      <w:r w:rsidRPr="00D74713">
        <w:rPr>
          <w:rFonts w:ascii="Tahoma" w:eastAsia="Tahoma" w:hAnsi="Tahoma" w:cs="Tahoma"/>
          <w:i/>
          <w:color w:val="000000" w:themeColor="text1"/>
          <w:lang w:val="es"/>
        </w:rPr>
        <w:t>sub-lite</w:t>
      </w:r>
      <w:proofErr w:type="spellEnd"/>
      <w:r w:rsidRPr="00D74713">
        <w:rPr>
          <w:rFonts w:ascii="Tahoma" w:eastAsia="Tahoma" w:hAnsi="Tahoma" w:cs="Tahoma"/>
          <w:color w:val="000000" w:themeColor="text1"/>
          <w:lang w:val="es"/>
        </w:rPr>
        <w:t>, el de trabajador oficial, toda vez que ese estatus sólo se confiere con el lleno de los requisitos de la Constitución o la ley.</w:t>
      </w:r>
    </w:p>
    <w:p w14:paraId="0C302185" w14:textId="41DDE99C"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lang w:val="es"/>
        </w:rPr>
        <w:t xml:space="preserve"> </w:t>
      </w:r>
    </w:p>
    <w:p w14:paraId="330BCB9F" w14:textId="793618A8"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color w:val="000000" w:themeColor="text1"/>
          <w:lang w:val="es"/>
        </w:rPr>
        <w:t>De tal suerte, que los enunciados traídos en el fallo de la Corte Constitucional, para los empleados públicos, poseen plena aplicación para los trabajadores oficiales, en la medida de que el artículo 122 superior, con el uso de la expresión “</w:t>
      </w:r>
      <w:r w:rsidRPr="00DE512D">
        <w:rPr>
          <w:rFonts w:ascii="Tahoma" w:eastAsia="Tahoma" w:hAnsi="Tahoma" w:cs="Tahoma"/>
          <w:i/>
          <w:iCs/>
          <w:color w:val="000000" w:themeColor="text1"/>
          <w:sz w:val="22"/>
          <w:lang w:val="es"/>
        </w:rPr>
        <w:t>empleo público</w:t>
      </w:r>
      <w:r w:rsidRPr="00D74713">
        <w:rPr>
          <w:rFonts w:ascii="Tahoma" w:eastAsia="Tahoma" w:hAnsi="Tahoma" w:cs="Tahoma"/>
          <w:color w:val="000000" w:themeColor="text1"/>
          <w:lang w:val="es"/>
        </w:rPr>
        <w:t>”, abarca tanto el cargo que ocupe el empleado público, como el trabajador oficial.</w:t>
      </w:r>
    </w:p>
    <w:p w14:paraId="2C3F2C79" w14:textId="3449586A"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lang w:val="es"/>
        </w:rPr>
        <w:t xml:space="preserve"> </w:t>
      </w:r>
    </w:p>
    <w:p w14:paraId="72B837F8" w14:textId="7C0FB7A5" w:rsidR="00A7501A" w:rsidRPr="00D74713" w:rsidRDefault="533262FF" w:rsidP="00D74713">
      <w:pPr>
        <w:spacing w:line="276" w:lineRule="auto"/>
        <w:ind w:firstLine="708"/>
        <w:jc w:val="both"/>
        <w:textAlignment w:val="baseline"/>
        <w:rPr>
          <w:rFonts w:ascii="Tahoma" w:hAnsi="Tahoma" w:cs="Tahoma"/>
        </w:rPr>
      </w:pPr>
      <w:r w:rsidRPr="00D74713">
        <w:rPr>
          <w:rFonts w:ascii="Tahoma" w:eastAsia="Tahoma" w:hAnsi="Tahoma" w:cs="Tahoma"/>
          <w:color w:val="000000" w:themeColor="text1"/>
          <w:lang w:val="es"/>
        </w:rPr>
        <w:t xml:space="preserve">Además, si bien este último no es vinculado a la administración a través de una </w:t>
      </w:r>
      <w:r w:rsidRPr="00D74713">
        <w:rPr>
          <w:rFonts w:ascii="Tahoma" w:eastAsia="Arial Narrow" w:hAnsi="Tahoma" w:cs="Tahoma"/>
          <w:color w:val="000000" w:themeColor="text1"/>
          <w:lang w:val="es"/>
        </w:rPr>
        <w:t>“</w:t>
      </w:r>
      <w:r w:rsidRPr="00DE512D">
        <w:rPr>
          <w:rFonts w:ascii="Tahoma" w:eastAsia="Arial Narrow" w:hAnsi="Tahoma" w:cs="Tahoma"/>
          <w:i/>
          <w:iCs/>
          <w:color w:val="000000" w:themeColor="text1"/>
          <w:sz w:val="22"/>
          <w:lang w:val="es"/>
        </w:rPr>
        <w:t>relación legal o reglamentaria</w:t>
      </w:r>
      <w:r w:rsidRPr="00D74713">
        <w:rPr>
          <w:rFonts w:ascii="Tahoma" w:eastAsia="Arial Narrow" w:hAnsi="Tahoma" w:cs="Tahoma"/>
          <w:color w:val="000000" w:themeColor="text1"/>
          <w:lang w:val="es"/>
        </w:rPr>
        <w:t>”,</w:t>
      </w:r>
      <w:r w:rsidRPr="00D74713">
        <w:rPr>
          <w:rFonts w:ascii="Tahoma" w:eastAsia="Tahoma" w:hAnsi="Tahoma" w:cs="Tahoma"/>
          <w:color w:val="000000" w:themeColor="text1"/>
          <w:lang w:val="es"/>
        </w:rPr>
        <w:t xml:space="preserve"> esto es, por medio de un acto administrativo de nombramiento, seguido de la posesión, es de destacar que para la provisión de uno u otro cargo, se exige conforme a la Constitución: </w:t>
      </w:r>
      <w:r w:rsidRPr="00D74713">
        <w:rPr>
          <w:rFonts w:ascii="Tahoma" w:eastAsia="Arial Narrow" w:hAnsi="Tahoma" w:cs="Tahoma"/>
          <w:i/>
          <w:iCs/>
          <w:color w:val="000000" w:themeColor="text1"/>
          <w:lang w:val="es"/>
        </w:rPr>
        <w:t>(i)</w:t>
      </w:r>
      <w:r w:rsidRPr="00D74713">
        <w:rPr>
          <w:rFonts w:ascii="Tahoma" w:eastAsia="Tahoma" w:hAnsi="Tahoma" w:cs="Tahoma"/>
          <w:color w:val="000000" w:themeColor="text1"/>
          <w:lang w:val="es"/>
        </w:rPr>
        <w:t xml:space="preserve"> que el cargo esté contemplado en la planta de personal, </w:t>
      </w:r>
      <w:r w:rsidRPr="00D74713">
        <w:rPr>
          <w:rFonts w:ascii="Tahoma" w:eastAsia="Arial Narrow" w:hAnsi="Tahoma" w:cs="Tahoma"/>
          <w:i/>
          <w:iCs/>
          <w:color w:val="000000" w:themeColor="text1"/>
          <w:lang w:val="es"/>
        </w:rPr>
        <w:t>(ii)</w:t>
      </w:r>
      <w:r w:rsidRPr="00D74713">
        <w:rPr>
          <w:rFonts w:ascii="Tahoma" w:eastAsia="Tahoma" w:hAnsi="Tahoma" w:cs="Tahoma"/>
          <w:color w:val="000000" w:themeColor="text1"/>
          <w:lang w:val="es"/>
        </w:rPr>
        <w:t xml:space="preserve"> la disponibilidad presupuestal para atender el servicio, por parte de personas o autoridades, con autorización para gravar el erario público, </w:t>
      </w:r>
      <w:r w:rsidRPr="00D74713">
        <w:rPr>
          <w:rFonts w:ascii="Tahoma" w:eastAsia="Arial Narrow" w:hAnsi="Tahoma" w:cs="Tahoma"/>
          <w:i/>
          <w:iCs/>
          <w:color w:val="000000" w:themeColor="text1"/>
          <w:lang w:val="es"/>
        </w:rPr>
        <w:t>(iii)</w:t>
      </w:r>
      <w:r w:rsidRPr="00D74713">
        <w:rPr>
          <w:rFonts w:ascii="Tahoma" w:eastAsia="Arial Narrow" w:hAnsi="Tahoma" w:cs="Tahoma"/>
          <w:color w:val="000000" w:themeColor="text1"/>
          <w:lang w:val="es"/>
        </w:rPr>
        <w:t xml:space="preserve"> </w:t>
      </w:r>
      <w:r w:rsidRPr="00D74713">
        <w:rPr>
          <w:rFonts w:ascii="Tahoma" w:eastAsia="Tahoma" w:hAnsi="Tahoma" w:cs="Tahoma"/>
          <w:color w:val="000000" w:themeColor="text1"/>
          <w:lang w:val="es"/>
        </w:rPr>
        <w:t>las regulaciones generales que gobiernan el ejercicio de las responsabilidades públicas y la forma de remunerarlas, las cuales son del resorte del Congreso, Asambleas y Concejos, o de otras autoridades.</w:t>
      </w:r>
    </w:p>
    <w:p w14:paraId="05AE93A0" w14:textId="6DB9FB0D" w:rsidR="00A7501A" w:rsidRPr="00D74713" w:rsidRDefault="533262FF" w:rsidP="00D74713">
      <w:pPr>
        <w:spacing w:line="276" w:lineRule="auto"/>
        <w:ind w:firstLine="709"/>
        <w:jc w:val="both"/>
        <w:textAlignment w:val="baseline"/>
        <w:rPr>
          <w:rFonts w:ascii="Tahoma" w:hAnsi="Tahoma" w:cs="Tahoma"/>
        </w:rPr>
      </w:pPr>
      <w:r w:rsidRPr="00D74713">
        <w:rPr>
          <w:rFonts w:ascii="Tahoma" w:eastAsia="Tahoma" w:hAnsi="Tahoma" w:cs="Tahoma"/>
          <w:lang w:val="es"/>
        </w:rPr>
        <w:t xml:space="preserve"> </w:t>
      </w:r>
    </w:p>
    <w:p w14:paraId="7C7A9F47" w14:textId="0FC4E018" w:rsidR="00A7501A" w:rsidRPr="00D74713" w:rsidRDefault="533262FF" w:rsidP="00D74713">
      <w:pPr>
        <w:spacing w:line="276" w:lineRule="auto"/>
        <w:ind w:firstLine="709"/>
        <w:jc w:val="both"/>
        <w:textAlignment w:val="baseline"/>
        <w:rPr>
          <w:rFonts w:ascii="Tahoma" w:eastAsia="Tahoma" w:hAnsi="Tahoma" w:cs="Tahoma"/>
          <w:color w:val="000000" w:themeColor="text1"/>
          <w:lang w:val="es"/>
        </w:rPr>
      </w:pPr>
      <w:r w:rsidRPr="00D74713">
        <w:rPr>
          <w:rFonts w:ascii="Tahoma" w:eastAsia="Tahoma" w:hAnsi="Tahoma" w:cs="Tahoma"/>
          <w:color w:val="000000" w:themeColor="text1"/>
          <w:lang w:val="es"/>
        </w:rPr>
        <w:t xml:space="preserve">Por ende, </w:t>
      </w:r>
      <w:r w:rsidR="3B93687F" w:rsidRPr="00D74713">
        <w:rPr>
          <w:rFonts w:ascii="Tahoma" w:eastAsia="Tahoma" w:hAnsi="Tahoma" w:cs="Tahoma"/>
          <w:color w:val="000000" w:themeColor="text1"/>
          <w:lang w:val="es"/>
        </w:rPr>
        <w:t>se confirmará la absolución por dicho concepto</w:t>
      </w:r>
      <w:r w:rsidRPr="00D74713">
        <w:rPr>
          <w:rFonts w:ascii="Tahoma" w:eastAsia="Tahoma" w:hAnsi="Tahoma" w:cs="Tahoma"/>
          <w:color w:val="000000" w:themeColor="text1"/>
          <w:lang w:val="es"/>
        </w:rPr>
        <w:t>, pues así se reconozca en este fallo que el actor tenía derecho a percibir el mismo salario y las mismas prestaciones asignadas a trabajadores oficiales que se ocupaban de las mismas tareas y actividades de él, no por eso se pueden desconocer los mecanismos y requisitos internos dispuestos por la administración local para la vinculación a su planta de personal.</w:t>
      </w:r>
    </w:p>
    <w:p w14:paraId="30E0A7DD" w14:textId="1CC9B61C" w:rsidR="00A7501A" w:rsidRPr="00D74713" w:rsidRDefault="00A7501A" w:rsidP="00D74713">
      <w:pPr>
        <w:spacing w:line="276" w:lineRule="auto"/>
        <w:ind w:firstLine="735"/>
        <w:jc w:val="both"/>
        <w:textAlignment w:val="baseline"/>
        <w:rPr>
          <w:rFonts w:ascii="Tahoma" w:eastAsia="Times New Roman" w:hAnsi="Tahoma" w:cs="Tahoma"/>
          <w:lang w:eastAsia="es-CO"/>
        </w:rPr>
      </w:pPr>
    </w:p>
    <w:p w14:paraId="0E3E8C6B" w14:textId="52C07A1A" w:rsidR="00A7501A" w:rsidRPr="00D74713" w:rsidRDefault="00A7501A" w:rsidP="00D74713">
      <w:pPr>
        <w:spacing w:line="276" w:lineRule="auto"/>
        <w:ind w:firstLine="735"/>
        <w:jc w:val="both"/>
        <w:textAlignment w:val="baseline"/>
        <w:rPr>
          <w:rFonts w:ascii="Tahoma" w:eastAsia="Times New Roman" w:hAnsi="Tahoma" w:cs="Tahoma"/>
          <w:lang w:eastAsia="es-CO"/>
        </w:rPr>
      </w:pPr>
      <w:r w:rsidRPr="00D74713">
        <w:rPr>
          <w:rFonts w:ascii="Tahoma" w:eastAsia="Times New Roman" w:hAnsi="Tahoma" w:cs="Tahoma"/>
          <w:lang w:eastAsia="es-CO"/>
        </w:rPr>
        <w:t xml:space="preserve">Dadas las resultas del proceso, se modificará la condena en la forma expresada en precedencia y se impondrá el pago de las costas procesales de segunda instancia </w:t>
      </w:r>
      <w:r w:rsidRPr="00D74713">
        <w:rPr>
          <w:rFonts w:ascii="Tahoma" w:eastAsia="Times New Roman" w:hAnsi="Tahoma" w:cs="Tahoma"/>
          <w:lang w:eastAsia="es-CO"/>
        </w:rPr>
        <w:lastRenderedPageBreak/>
        <w:t>a</w:t>
      </w:r>
      <w:r w:rsidR="4932B552" w:rsidRPr="00D74713">
        <w:rPr>
          <w:rFonts w:ascii="Tahoma" w:eastAsia="Times New Roman" w:hAnsi="Tahoma" w:cs="Tahoma"/>
          <w:lang w:eastAsia="es-CO"/>
        </w:rPr>
        <w:t>l municipio de Pereira, por no haber prosperado su recurso</w:t>
      </w:r>
      <w:r w:rsidRPr="00D74713">
        <w:rPr>
          <w:rFonts w:ascii="Tahoma" w:eastAsia="Times New Roman" w:hAnsi="Tahoma" w:cs="Tahoma"/>
          <w:lang w:eastAsia="es-CO"/>
        </w:rPr>
        <w:t>. Liquídense por el juzgado de origen.   </w:t>
      </w:r>
    </w:p>
    <w:p w14:paraId="109D9EA5" w14:textId="77777777" w:rsidR="00A7501A" w:rsidRPr="00D74713" w:rsidRDefault="00A7501A" w:rsidP="00D74713">
      <w:pPr>
        <w:spacing w:line="276" w:lineRule="auto"/>
        <w:textAlignment w:val="baseline"/>
        <w:rPr>
          <w:rFonts w:ascii="Tahoma" w:eastAsia="Times New Roman" w:hAnsi="Tahoma" w:cs="Tahoma"/>
          <w:lang w:eastAsia="es-CO"/>
        </w:rPr>
      </w:pPr>
      <w:r w:rsidRPr="00D74713">
        <w:rPr>
          <w:rFonts w:ascii="Tahoma" w:eastAsia="Times New Roman" w:hAnsi="Tahoma" w:cs="Tahoma"/>
          <w:lang w:eastAsia="es-CO"/>
        </w:rPr>
        <w:t> </w:t>
      </w:r>
    </w:p>
    <w:p w14:paraId="09DBD525" w14:textId="77777777" w:rsidR="00A7501A" w:rsidRPr="00D74713" w:rsidRDefault="00A7501A" w:rsidP="00D74713">
      <w:pPr>
        <w:spacing w:line="276" w:lineRule="auto"/>
        <w:ind w:firstLine="735"/>
        <w:jc w:val="both"/>
        <w:textAlignment w:val="baseline"/>
        <w:rPr>
          <w:rFonts w:ascii="Tahoma" w:eastAsia="Times New Roman" w:hAnsi="Tahoma" w:cs="Tahoma"/>
          <w:lang w:eastAsia="es-CO"/>
        </w:rPr>
      </w:pPr>
      <w:r w:rsidRPr="00D74713">
        <w:rPr>
          <w:rFonts w:ascii="Tahoma" w:eastAsia="Times New Roman" w:hAnsi="Tahoma" w:cs="Tahoma"/>
          <w:lang w:eastAsia="es-CO"/>
        </w:rPr>
        <w:t>En mérito de lo expuesto, el </w:t>
      </w:r>
      <w:r w:rsidRPr="00D74713">
        <w:rPr>
          <w:rFonts w:ascii="Tahoma" w:eastAsia="Times New Roman" w:hAnsi="Tahoma" w:cs="Tahoma"/>
          <w:b/>
          <w:bCs/>
          <w:lang w:eastAsia="es-CO"/>
        </w:rPr>
        <w:t>Tribunal Superior del Distrito Judicial de Pereira (Risaralda)</w:t>
      </w:r>
      <w:r w:rsidRPr="00D74713">
        <w:rPr>
          <w:rFonts w:ascii="Tahoma" w:eastAsia="Times New Roman" w:hAnsi="Tahoma" w:cs="Tahoma"/>
          <w:lang w:eastAsia="es-CO"/>
        </w:rPr>
        <w:t>, </w:t>
      </w:r>
      <w:r w:rsidRPr="00D74713">
        <w:rPr>
          <w:rFonts w:ascii="Tahoma" w:eastAsia="Times New Roman" w:hAnsi="Tahoma" w:cs="Tahoma"/>
          <w:b/>
          <w:bCs/>
          <w:lang w:eastAsia="es-CO"/>
        </w:rPr>
        <w:t>Sala Laboral No. 1</w:t>
      </w:r>
      <w:r w:rsidRPr="00D74713">
        <w:rPr>
          <w:rFonts w:ascii="Tahoma" w:eastAsia="Times New Roman" w:hAnsi="Tahoma" w:cs="Tahoma"/>
          <w:lang w:eastAsia="es-CO"/>
        </w:rPr>
        <w:t>, Administrando Justicia en Nombre de la República y por autoridad de la Ley, </w:t>
      </w:r>
    </w:p>
    <w:p w14:paraId="518C9E91" w14:textId="77777777" w:rsidR="00A7501A" w:rsidRPr="00D74713" w:rsidRDefault="00A7501A" w:rsidP="00D74713">
      <w:pPr>
        <w:spacing w:line="276" w:lineRule="auto"/>
        <w:textAlignment w:val="baseline"/>
        <w:rPr>
          <w:rFonts w:ascii="Tahoma" w:eastAsia="Times New Roman" w:hAnsi="Tahoma" w:cs="Tahoma"/>
          <w:lang w:eastAsia="es-CO"/>
        </w:rPr>
      </w:pPr>
      <w:r w:rsidRPr="00D74713">
        <w:rPr>
          <w:rFonts w:ascii="Tahoma" w:eastAsia="Times New Roman" w:hAnsi="Tahoma" w:cs="Tahoma"/>
          <w:lang w:eastAsia="es-CO"/>
        </w:rPr>
        <w:t> </w:t>
      </w:r>
    </w:p>
    <w:p w14:paraId="1AAC0E60" w14:textId="77777777" w:rsidR="00A7501A" w:rsidRPr="00D74713" w:rsidRDefault="00A7501A" w:rsidP="00D74713">
      <w:pPr>
        <w:spacing w:line="276" w:lineRule="auto"/>
        <w:jc w:val="center"/>
        <w:textAlignment w:val="baseline"/>
        <w:rPr>
          <w:rFonts w:ascii="Tahoma" w:eastAsia="Times New Roman" w:hAnsi="Tahoma" w:cs="Tahoma"/>
          <w:lang w:eastAsia="es-CO"/>
        </w:rPr>
      </w:pPr>
      <w:r w:rsidRPr="00D74713">
        <w:rPr>
          <w:rFonts w:ascii="Tahoma" w:eastAsia="Times New Roman" w:hAnsi="Tahoma" w:cs="Tahoma"/>
          <w:b/>
          <w:bCs/>
          <w:color w:val="000000"/>
          <w:lang w:eastAsia="es-CO"/>
        </w:rPr>
        <w:t>R E S U E L V E:</w:t>
      </w:r>
      <w:r w:rsidRPr="00D74713">
        <w:rPr>
          <w:rFonts w:ascii="Tahoma" w:eastAsia="Times New Roman" w:hAnsi="Tahoma" w:cs="Tahoma"/>
          <w:color w:val="000000"/>
          <w:lang w:eastAsia="es-CO"/>
        </w:rPr>
        <w:t> </w:t>
      </w:r>
    </w:p>
    <w:p w14:paraId="6FE24A98" w14:textId="77777777" w:rsidR="00A7501A" w:rsidRPr="00D74713" w:rsidRDefault="00A7501A" w:rsidP="00D74713">
      <w:pPr>
        <w:spacing w:line="276" w:lineRule="auto"/>
        <w:jc w:val="center"/>
        <w:textAlignment w:val="baseline"/>
        <w:rPr>
          <w:rFonts w:ascii="Tahoma" w:eastAsia="Times New Roman" w:hAnsi="Tahoma" w:cs="Tahoma"/>
          <w:color w:val="000000"/>
          <w:lang w:eastAsia="es-CO"/>
        </w:rPr>
      </w:pPr>
    </w:p>
    <w:p w14:paraId="55B0295A" w14:textId="778CCEB1" w:rsidR="00A7501A" w:rsidRPr="00D74713" w:rsidRDefault="00A7501A" w:rsidP="00D74713">
      <w:pPr>
        <w:spacing w:line="276" w:lineRule="auto"/>
        <w:jc w:val="center"/>
        <w:textAlignment w:val="baseline"/>
        <w:rPr>
          <w:rFonts w:ascii="Tahoma" w:eastAsia="Times New Roman" w:hAnsi="Tahoma" w:cs="Tahoma"/>
          <w:lang w:eastAsia="es-CO"/>
        </w:rPr>
      </w:pPr>
      <w:r w:rsidRPr="00D74713">
        <w:rPr>
          <w:rFonts w:ascii="Tahoma" w:eastAsia="Times New Roman" w:hAnsi="Tahoma" w:cs="Tahoma"/>
          <w:color w:val="000000"/>
          <w:lang w:eastAsia="es-CO"/>
        </w:rPr>
        <w:t> </w:t>
      </w:r>
    </w:p>
    <w:p w14:paraId="70E66CA4" w14:textId="7872F26F" w:rsidR="00A7501A" w:rsidRPr="00D74713" w:rsidRDefault="1277A9D8" w:rsidP="00D74713">
      <w:pPr>
        <w:spacing w:line="276" w:lineRule="auto"/>
        <w:ind w:firstLine="705"/>
        <w:jc w:val="both"/>
        <w:textAlignment w:val="baseline"/>
        <w:rPr>
          <w:rFonts w:ascii="Tahoma" w:eastAsia="Times New Roman" w:hAnsi="Tahoma" w:cs="Tahoma"/>
          <w:color w:val="000000"/>
          <w:lang w:eastAsia="es-CO"/>
        </w:rPr>
      </w:pPr>
      <w:r w:rsidRPr="00D74713">
        <w:rPr>
          <w:rFonts w:ascii="Tahoma" w:eastAsia="Times New Roman" w:hAnsi="Tahoma" w:cs="Tahoma"/>
          <w:b/>
          <w:bCs/>
          <w:color w:val="000000" w:themeColor="text1"/>
          <w:u w:val="single"/>
          <w:lang w:eastAsia="es-CO"/>
        </w:rPr>
        <w:t>PRIMERO</w:t>
      </w:r>
      <w:r w:rsidRPr="00D74713">
        <w:rPr>
          <w:rFonts w:ascii="Tahoma" w:eastAsia="Times New Roman" w:hAnsi="Tahoma" w:cs="Tahoma"/>
          <w:color w:val="000000" w:themeColor="text1"/>
          <w:lang w:eastAsia="es-CO"/>
        </w:rPr>
        <w:t>. – </w:t>
      </w:r>
      <w:r w:rsidR="4C5EE3F7" w:rsidRPr="00D74713">
        <w:rPr>
          <w:rFonts w:ascii="Tahoma" w:eastAsia="Times New Roman" w:hAnsi="Tahoma" w:cs="Tahoma"/>
          <w:color w:val="000000" w:themeColor="text1"/>
          <w:lang w:eastAsia="es-CO"/>
        </w:rPr>
        <w:t xml:space="preserve"> </w:t>
      </w:r>
      <w:r w:rsidR="0C176EF5" w:rsidRPr="00D74713">
        <w:rPr>
          <w:rFonts w:ascii="Tahoma" w:eastAsia="Times New Roman" w:hAnsi="Tahoma" w:cs="Tahoma"/>
          <w:color w:val="000000" w:themeColor="text1"/>
          <w:lang w:eastAsia="es-CO"/>
        </w:rPr>
        <w:t>MODIFICAR el numeral CUARTO de la sentencia de la referencia, en el sentido de absolver a los codemandados del pago de la prima de vacaciones. Confirmarlo en todo lo demás.</w:t>
      </w:r>
    </w:p>
    <w:p w14:paraId="1ABE9EB6" w14:textId="77777777" w:rsidR="00A7501A" w:rsidRPr="00D74713" w:rsidRDefault="00A7501A" w:rsidP="00D74713">
      <w:pPr>
        <w:spacing w:line="276" w:lineRule="auto"/>
        <w:ind w:firstLine="705"/>
        <w:jc w:val="both"/>
        <w:textAlignment w:val="baseline"/>
        <w:rPr>
          <w:rFonts w:ascii="Tahoma" w:eastAsia="Times New Roman" w:hAnsi="Tahoma" w:cs="Tahoma"/>
          <w:color w:val="000000" w:themeColor="text1"/>
          <w:lang w:eastAsia="es-CO"/>
        </w:rPr>
      </w:pPr>
    </w:p>
    <w:p w14:paraId="0BB625AF" w14:textId="1A06EF52" w:rsidR="00A7501A" w:rsidRPr="00D74713" w:rsidRDefault="1277A9D8" w:rsidP="00D74713">
      <w:pPr>
        <w:spacing w:line="276" w:lineRule="auto"/>
        <w:ind w:firstLine="705"/>
        <w:jc w:val="both"/>
        <w:textAlignment w:val="baseline"/>
        <w:rPr>
          <w:rFonts w:ascii="Tahoma" w:eastAsia="Tahoma" w:hAnsi="Tahoma" w:cs="Tahoma"/>
          <w:color w:val="000000" w:themeColor="text1"/>
        </w:rPr>
      </w:pPr>
      <w:r w:rsidRPr="00D74713">
        <w:rPr>
          <w:rFonts w:ascii="Tahoma" w:eastAsia="Times New Roman" w:hAnsi="Tahoma" w:cs="Tahoma"/>
          <w:b/>
          <w:bCs/>
          <w:color w:val="000000" w:themeColor="text1"/>
          <w:u w:val="single"/>
          <w:lang w:eastAsia="es-CO"/>
        </w:rPr>
        <w:t>SEGUNDO.</w:t>
      </w:r>
      <w:r w:rsidRPr="00D74713">
        <w:rPr>
          <w:rFonts w:ascii="Tahoma" w:eastAsia="Times New Roman" w:hAnsi="Tahoma" w:cs="Tahoma"/>
          <w:caps/>
          <w:color w:val="000000" w:themeColor="text1"/>
          <w:lang w:eastAsia="es-CO"/>
        </w:rPr>
        <w:t> </w:t>
      </w:r>
      <w:r w:rsidR="003D21B6">
        <w:rPr>
          <w:rFonts w:ascii="Tahoma" w:eastAsia="Times New Roman" w:hAnsi="Tahoma" w:cs="Tahoma"/>
          <w:caps/>
          <w:color w:val="000000" w:themeColor="text1"/>
          <w:lang w:eastAsia="es-CO"/>
        </w:rPr>
        <w:t>–</w:t>
      </w:r>
      <w:r w:rsidRPr="00D74713">
        <w:rPr>
          <w:rFonts w:ascii="Tahoma" w:eastAsia="Times New Roman" w:hAnsi="Tahoma" w:cs="Tahoma"/>
          <w:caps/>
          <w:color w:val="000000" w:themeColor="text1"/>
          <w:lang w:eastAsia="es-CO"/>
        </w:rPr>
        <w:t> </w:t>
      </w:r>
      <w:r w:rsidR="5E91733D" w:rsidRPr="00D74713">
        <w:rPr>
          <w:rFonts w:ascii="Tahoma" w:eastAsia="Times New Roman" w:hAnsi="Tahoma" w:cs="Tahoma"/>
          <w:caps/>
          <w:color w:val="000000" w:themeColor="text1"/>
          <w:lang w:eastAsia="es-CO"/>
        </w:rPr>
        <w:t xml:space="preserve">MODIFICAR </w:t>
      </w:r>
      <w:r w:rsidR="5E91733D" w:rsidRPr="00D74713">
        <w:rPr>
          <w:rFonts w:ascii="Tahoma" w:eastAsia="Tahoma" w:hAnsi="Tahoma" w:cs="Tahoma"/>
          <w:color w:val="000000" w:themeColor="text1"/>
        </w:rPr>
        <w:t xml:space="preserve">el numeral OCTAVO de la sentencia de la referencia, en el sentido de </w:t>
      </w:r>
      <w:r w:rsidR="0031FB71" w:rsidRPr="00D74713">
        <w:rPr>
          <w:rFonts w:ascii="Tahoma" w:eastAsia="Tahoma" w:hAnsi="Tahoma" w:cs="Tahoma"/>
          <w:color w:val="000000" w:themeColor="text1"/>
        </w:rPr>
        <w:t xml:space="preserve">declarar solidariamente responsable de las acreencias laboral reconocidas a favor del trabajador en razón del contrato de trabajo declarado con el municipio de </w:t>
      </w:r>
      <w:r w:rsidR="5574A73C" w:rsidRPr="00D74713">
        <w:rPr>
          <w:rFonts w:ascii="Tahoma" w:eastAsia="Tahoma" w:hAnsi="Tahoma" w:cs="Tahoma"/>
          <w:color w:val="000000" w:themeColor="text1"/>
        </w:rPr>
        <w:t>P</w:t>
      </w:r>
      <w:r w:rsidR="0031FB71" w:rsidRPr="00D74713">
        <w:rPr>
          <w:rFonts w:ascii="Tahoma" w:eastAsia="Tahoma" w:hAnsi="Tahoma" w:cs="Tahoma"/>
          <w:color w:val="000000" w:themeColor="text1"/>
        </w:rPr>
        <w:t xml:space="preserve">ereira entre el 18 de marzo de 2013 y </w:t>
      </w:r>
      <w:r w:rsidR="5D7C4348" w:rsidRPr="00D74713">
        <w:rPr>
          <w:rFonts w:ascii="Tahoma" w:eastAsia="Tahoma" w:hAnsi="Tahoma" w:cs="Tahoma"/>
          <w:color w:val="000000" w:themeColor="text1"/>
        </w:rPr>
        <w:t>el 17 de julio de dicho año</w:t>
      </w:r>
      <w:r w:rsidR="34C719D5" w:rsidRPr="00D74713">
        <w:rPr>
          <w:rFonts w:ascii="Tahoma" w:eastAsia="Tahoma" w:hAnsi="Tahoma" w:cs="Tahoma"/>
          <w:color w:val="000000" w:themeColor="text1"/>
        </w:rPr>
        <w:t xml:space="preserve">, empero, DECLARAR prescrita la responsabilidad solidaria por los emolumentos causados con anterioridad al 12 de julio de 2013, </w:t>
      </w:r>
      <w:r w:rsidR="6ACC34C9" w:rsidRPr="00D74713">
        <w:rPr>
          <w:rFonts w:ascii="Tahoma" w:eastAsia="Tahoma" w:hAnsi="Tahoma" w:cs="Tahoma"/>
          <w:color w:val="000000" w:themeColor="text1"/>
        </w:rPr>
        <w:t>salvo las cesantías, por las cuales debe responder por las causadas entre el 18 de marzo y el 17 de ju</w:t>
      </w:r>
      <w:r w:rsidR="52BE719F" w:rsidRPr="00D74713">
        <w:rPr>
          <w:rFonts w:ascii="Tahoma" w:eastAsia="Tahoma" w:hAnsi="Tahoma" w:cs="Tahoma"/>
          <w:color w:val="000000" w:themeColor="text1"/>
        </w:rPr>
        <w:t>lio de 2013, conforme a lo expuesto en precedencia.</w:t>
      </w:r>
      <w:r w:rsidR="5E91733D" w:rsidRPr="00D74713">
        <w:rPr>
          <w:rFonts w:ascii="Tahoma" w:eastAsia="Tahoma" w:hAnsi="Tahoma" w:cs="Tahoma"/>
          <w:color w:val="000000" w:themeColor="text1"/>
        </w:rPr>
        <w:t xml:space="preserve"> </w:t>
      </w:r>
    </w:p>
    <w:p w14:paraId="10C17E53" w14:textId="21B9DA0E" w:rsidR="00A7501A" w:rsidRPr="00D74713" w:rsidRDefault="00A7501A" w:rsidP="00D74713">
      <w:pPr>
        <w:spacing w:line="276" w:lineRule="auto"/>
        <w:ind w:firstLine="705"/>
        <w:jc w:val="both"/>
        <w:textAlignment w:val="baseline"/>
        <w:rPr>
          <w:rFonts w:ascii="Tahoma" w:eastAsia="Times New Roman" w:hAnsi="Tahoma" w:cs="Tahoma"/>
          <w:b/>
          <w:bCs/>
          <w:caps/>
          <w:color w:val="000000" w:themeColor="text1"/>
          <w:lang w:eastAsia="es-CO"/>
        </w:rPr>
      </w:pPr>
    </w:p>
    <w:p w14:paraId="60AEEFD2" w14:textId="22C449F4" w:rsidR="00A7501A" w:rsidRPr="00D74713" w:rsidRDefault="003D21B6"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b/>
          <w:bCs/>
          <w:caps/>
          <w:color w:val="000000" w:themeColor="text1"/>
          <w:u w:val="single"/>
          <w:lang w:eastAsia="es-CO"/>
        </w:rPr>
        <w:t>TERCERO.</w:t>
      </w:r>
      <w:r w:rsidRPr="003D21B6">
        <w:rPr>
          <w:rFonts w:ascii="Tahoma" w:eastAsia="Times New Roman" w:hAnsi="Tahoma" w:cs="Tahoma"/>
          <w:bCs/>
          <w:caps/>
          <w:color w:val="000000" w:themeColor="text1"/>
          <w:lang w:eastAsia="es-CO"/>
        </w:rPr>
        <w:t xml:space="preserve"> –</w:t>
      </w:r>
      <w:r w:rsidR="00211199" w:rsidRPr="003D21B6">
        <w:rPr>
          <w:rFonts w:ascii="Tahoma" w:eastAsia="Times New Roman" w:hAnsi="Tahoma" w:cs="Tahoma"/>
          <w:bCs/>
          <w:caps/>
          <w:color w:val="000000" w:themeColor="text1"/>
          <w:lang w:eastAsia="es-CO"/>
        </w:rPr>
        <w:t xml:space="preserve"> </w:t>
      </w:r>
      <w:r w:rsidR="1277A9D8" w:rsidRPr="00D74713">
        <w:rPr>
          <w:rFonts w:ascii="Tahoma" w:eastAsia="Times New Roman" w:hAnsi="Tahoma" w:cs="Tahoma"/>
          <w:b/>
          <w:bCs/>
          <w:caps/>
          <w:color w:val="000000" w:themeColor="text1"/>
          <w:lang w:eastAsia="es-CO"/>
        </w:rPr>
        <w:t>CONFIRMAR </w:t>
      </w:r>
      <w:r w:rsidR="1277A9D8" w:rsidRPr="00D74713">
        <w:rPr>
          <w:rFonts w:ascii="Tahoma" w:eastAsia="Times New Roman" w:hAnsi="Tahoma" w:cs="Tahoma"/>
          <w:color w:val="000000" w:themeColor="text1"/>
          <w:lang w:eastAsia="es-CO"/>
        </w:rPr>
        <w:t>en todo lo demás la sentencia de primera instancia  </w:t>
      </w:r>
    </w:p>
    <w:p w14:paraId="3233328B" w14:textId="77777777" w:rsidR="00A7501A" w:rsidRPr="00D74713" w:rsidRDefault="00A7501A" w:rsidP="00D74713">
      <w:pPr>
        <w:spacing w:line="276" w:lineRule="auto"/>
        <w:ind w:firstLine="705"/>
        <w:textAlignment w:val="baseline"/>
        <w:rPr>
          <w:rFonts w:ascii="Tahoma" w:eastAsia="Times New Roman" w:hAnsi="Tahoma" w:cs="Tahoma"/>
          <w:lang w:eastAsia="es-CO"/>
        </w:rPr>
      </w:pPr>
      <w:r w:rsidRPr="00D74713">
        <w:rPr>
          <w:rFonts w:ascii="Tahoma" w:eastAsia="Times New Roman" w:hAnsi="Tahoma" w:cs="Tahoma"/>
          <w:color w:val="000000" w:themeColor="text1"/>
          <w:lang w:eastAsia="es-CO"/>
        </w:rPr>
        <w:t> </w:t>
      </w:r>
    </w:p>
    <w:p w14:paraId="524F2EF3" w14:textId="7BAFD342" w:rsidR="00A7501A" w:rsidRPr="00D74713" w:rsidRDefault="003D21B6"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b/>
          <w:caps/>
          <w:color w:val="000000" w:themeColor="text1"/>
          <w:u w:val="single"/>
          <w:lang w:eastAsia="es-CO"/>
        </w:rPr>
        <w:t>CUARTO.</w:t>
      </w:r>
      <w:r w:rsidRPr="003D21B6">
        <w:rPr>
          <w:rFonts w:ascii="Tahoma" w:eastAsia="Times New Roman" w:hAnsi="Tahoma" w:cs="Tahoma"/>
          <w:caps/>
          <w:color w:val="000000" w:themeColor="text1"/>
          <w:lang w:eastAsia="es-CO"/>
        </w:rPr>
        <w:t xml:space="preserve"> –</w:t>
      </w:r>
      <w:r w:rsidR="00211199" w:rsidRPr="003D21B6">
        <w:rPr>
          <w:rFonts w:ascii="Tahoma" w:eastAsia="Times New Roman" w:hAnsi="Tahoma" w:cs="Tahoma"/>
          <w:caps/>
          <w:color w:val="000000" w:themeColor="text1"/>
          <w:lang w:eastAsia="es-CO"/>
        </w:rPr>
        <w:t xml:space="preserve"> </w:t>
      </w:r>
      <w:r w:rsidR="00A7501A" w:rsidRPr="00D74713">
        <w:rPr>
          <w:rFonts w:ascii="Tahoma" w:eastAsia="Times New Roman" w:hAnsi="Tahoma" w:cs="Tahoma"/>
          <w:b/>
          <w:caps/>
          <w:color w:val="000000" w:themeColor="text1"/>
          <w:lang w:eastAsia="es-CO"/>
        </w:rPr>
        <w:t>CONDENAR </w:t>
      </w:r>
      <w:r w:rsidR="00A7501A" w:rsidRPr="00D74713">
        <w:rPr>
          <w:rFonts w:ascii="Tahoma" w:eastAsia="Times New Roman" w:hAnsi="Tahoma" w:cs="Tahoma"/>
          <w:color w:val="000000" w:themeColor="text1"/>
          <w:lang w:eastAsia="es-CO"/>
        </w:rPr>
        <w:t xml:space="preserve">en costas procesales de segunda instancia a la entidad demandada </w:t>
      </w:r>
      <w:r w:rsidR="6787C726" w:rsidRPr="00D74713">
        <w:rPr>
          <w:rFonts w:ascii="Tahoma" w:eastAsia="Times New Roman" w:hAnsi="Tahoma" w:cs="Tahoma"/>
          <w:color w:val="000000" w:themeColor="text1"/>
          <w:lang w:eastAsia="es-CO"/>
        </w:rPr>
        <w:t>MUNICIPIO DE PEREIRA</w:t>
      </w:r>
      <w:r w:rsidR="1277A9D8" w:rsidRPr="00D74713">
        <w:rPr>
          <w:rFonts w:ascii="Tahoma" w:eastAsia="Times New Roman" w:hAnsi="Tahoma" w:cs="Tahoma"/>
          <w:color w:val="000000" w:themeColor="text1"/>
          <w:lang w:eastAsia="es-CO"/>
        </w:rPr>
        <w:t xml:space="preserve"> </w:t>
      </w:r>
      <w:r w:rsidR="00A7501A" w:rsidRPr="00D74713">
        <w:rPr>
          <w:rFonts w:ascii="Tahoma" w:eastAsia="Times New Roman" w:hAnsi="Tahoma" w:cs="Tahoma"/>
          <w:color w:val="000000" w:themeColor="text1"/>
          <w:lang w:eastAsia="es-CO"/>
        </w:rPr>
        <w:t>a favor del demandante. Liquídense por el juzgado de origen. </w:t>
      </w:r>
    </w:p>
    <w:p w14:paraId="1959A18E" w14:textId="6B8D49F2" w:rsidR="00A7501A" w:rsidRPr="00D74713" w:rsidRDefault="00A7501A" w:rsidP="003D21B6">
      <w:pPr>
        <w:spacing w:line="276" w:lineRule="auto"/>
        <w:textAlignment w:val="baseline"/>
        <w:rPr>
          <w:rFonts w:ascii="Tahoma" w:eastAsia="Times New Roman" w:hAnsi="Tahoma" w:cs="Tahoma"/>
          <w:lang w:eastAsia="es-CO"/>
        </w:rPr>
      </w:pPr>
    </w:p>
    <w:p w14:paraId="1E977B5C" w14:textId="77777777" w:rsidR="00A7501A" w:rsidRPr="00D74713" w:rsidRDefault="00A7501A" w:rsidP="00D74713">
      <w:pPr>
        <w:spacing w:line="276" w:lineRule="auto"/>
        <w:jc w:val="center"/>
        <w:textAlignment w:val="baseline"/>
        <w:rPr>
          <w:rFonts w:ascii="Tahoma" w:eastAsia="Times New Roman" w:hAnsi="Tahoma" w:cs="Tahoma"/>
          <w:lang w:eastAsia="es-CO"/>
        </w:rPr>
      </w:pPr>
      <w:r w:rsidRPr="00D74713">
        <w:rPr>
          <w:rFonts w:ascii="Tahoma" w:eastAsia="Times New Roman" w:hAnsi="Tahoma" w:cs="Tahoma"/>
          <w:b/>
          <w:bCs/>
          <w:lang w:val="es-ES" w:eastAsia="es-CO"/>
        </w:rPr>
        <w:t>Notifíquese y cúmplase.</w:t>
      </w:r>
      <w:r w:rsidRPr="00D74713">
        <w:rPr>
          <w:rFonts w:ascii="Tahoma" w:eastAsia="Times New Roman" w:hAnsi="Tahoma" w:cs="Tahoma"/>
          <w:lang w:eastAsia="es-CO"/>
        </w:rPr>
        <w:t> </w:t>
      </w:r>
    </w:p>
    <w:p w14:paraId="346449CC" w14:textId="77777777" w:rsidR="00A7501A" w:rsidRPr="00D74713" w:rsidRDefault="00A7501A" w:rsidP="00D74713">
      <w:pPr>
        <w:spacing w:line="276" w:lineRule="auto"/>
        <w:ind w:firstLine="705"/>
        <w:jc w:val="both"/>
        <w:textAlignment w:val="baseline"/>
        <w:rPr>
          <w:rFonts w:ascii="Tahoma" w:eastAsia="Times New Roman" w:hAnsi="Tahoma" w:cs="Tahoma"/>
          <w:lang w:eastAsia="es-CO"/>
        </w:rPr>
      </w:pPr>
      <w:r w:rsidRPr="00D74713">
        <w:rPr>
          <w:rFonts w:ascii="Tahoma" w:eastAsia="Times New Roman" w:hAnsi="Tahoma" w:cs="Tahoma"/>
          <w:lang w:val="es-ES" w:eastAsia="es-CO"/>
        </w:rPr>
        <w:t> </w:t>
      </w:r>
      <w:r w:rsidRPr="00D74713">
        <w:rPr>
          <w:rFonts w:ascii="Tahoma" w:eastAsia="Times New Roman" w:hAnsi="Tahoma" w:cs="Tahoma"/>
          <w:lang w:eastAsia="es-CO"/>
        </w:rPr>
        <w:t> </w:t>
      </w:r>
    </w:p>
    <w:p w14:paraId="1D627F6F" w14:textId="77777777" w:rsidR="00D74713" w:rsidRPr="007C5AC0" w:rsidRDefault="00D74713" w:rsidP="00D74713">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66BF7427" w14:textId="77777777" w:rsidR="00D74713" w:rsidRPr="007C5AC0" w:rsidRDefault="00D74713" w:rsidP="00D74713">
      <w:pPr>
        <w:spacing w:line="276" w:lineRule="auto"/>
        <w:rPr>
          <w:rFonts w:ascii="Tahoma" w:hAnsi="Tahoma" w:cs="Tahoma"/>
        </w:rPr>
      </w:pPr>
    </w:p>
    <w:p w14:paraId="59D7EA29" w14:textId="77777777" w:rsidR="00D74713" w:rsidRPr="007C5AC0" w:rsidRDefault="00D74713" w:rsidP="00D74713">
      <w:pPr>
        <w:spacing w:line="276" w:lineRule="auto"/>
        <w:rPr>
          <w:rFonts w:ascii="Tahoma" w:hAnsi="Tahoma" w:cs="Tahoma"/>
        </w:rPr>
      </w:pPr>
    </w:p>
    <w:p w14:paraId="4B3F199C" w14:textId="77777777" w:rsidR="00D74713" w:rsidRPr="007C5AC0" w:rsidRDefault="00D74713" w:rsidP="00D74713">
      <w:pPr>
        <w:spacing w:line="276" w:lineRule="auto"/>
        <w:rPr>
          <w:rFonts w:ascii="Tahoma" w:hAnsi="Tahoma" w:cs="Tahoma"/>
        </w:rPr>
      </w:pPr>
    </w:p>
    <w:p w14:paraId="4EC65308" w14:textId="77777777" w:rsidR="00D74713" w:rsidRPr="007C5AC0" w:rsidRDefault="00D74713" w:rsidP="00D74713">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296C402F" w14:textId="77777777" w:rsidR="00D74713" w:rsidRPr="007C5AC0" w:rsidRDefault="00D74713" w:rsidP="00D74713">
      <w:pPr>
        <w:spacing w:line="276" w:lineRule="auto"/>
        <w:rPr>
          <w:rFonts w:ascii="Tahoma" w:hAnsi="Tahoma" w:cs="Tahoma"/>
        </w:rPr>
      </w:pPr>
    </w:p>
    <w:p w14:paraId="38E72297" w14:textId="77777777" w:rsidR="00D74713" w:rsidRPr="007C5AC0" w:rsidRDefault="00D74713" w:rsidP="00D74713">
      <w:pPr>
        <w:spacing w:line="276" w:lineRule="auto"/>
        <w:ind w:firstLine="708"/>
        <w:rPr>
          <w:rFonts w:ascii="Tahoma" w:hAnsi="Tahoma" w:cs="Tahoma"/>
        </w:rPr>
      </w:pPr>
      <w:bookmarkStart w:id="17" w:name="_Hlk62478330"/>
      <w:r w:rsidRPr="007C5AC0">
        <w:rPr>
          <w:rFonts w:ascii="Tahoma" w:hAnsi="Tahoma" w:cs="Tahoma"/>
        </w:rPr>
        <w:t>La Magistrada y el Magistrado,</w:t>
      </w:r>
    </w:p>
    <w:p w14:paraId="1626DAB1" w14:textId="77777777" w:rsidR="00D74713" w:rsidRPr="007C5AC0" w:rsidRDefault="00D74713" w:rsidP="00D74713">
      <w:pPr>
        <w:spacing w:line="276" w:lineRule="auto"/>
        <w:rPr>
          <w:rFonts w:ascii="Tahoma" w:hAnsi="Tahoma" w:cs="Tahoma"/>
        </w:rPr>
      </w:pPr>
    </w:p>
    <w:p w14:paraId="6BA077FD" w14:textId="77777777" w:rsidR="00D74713" w:rsidRPr="007C5AC0" w:rsidRDefault="00D74713" w:rsidP="00D74713">
      <w:pPr>
        <w:spacing w:line="276" w:lineRule="auto"/>
        <w:rPr>
          <w:rFonts w:ascii="Tahoma" w:hAnsi="Tahoma" w:cs="Tahoma"/>
        </w:rPr>
      </w:pPr>
    </w:p>
    <w:p w14:paraId="06280DE3" w14:textId="77777777" w:rsidR="00D74713" w:rsidRPr="007C5AC0" w:rsidRDefault="00D74713" w:rsidP="00D74713">
      <w:pPr>
        <w:spacing w:line="276" w:lineRule="auto"/>
        <w:rPr>
          <w:rFonts w:ascii="Tahoma" w:hAnsi="Tahoma" w:cs="Tahoma"/>
        </w:rPr>
      </w:pPr>
    </w:p>
    <w:p w14:paraId="49A9835F" w14:textId="77777777" w:rsidR="00D74713" w:rsidRPr="005C119F" w:rsidRDefault="00D74713" w:rsidP="00D74713">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17"/>
    </w:p>
    <w:p w14:paraId="7CFCEF65" w14:textId="2371C77A" w:rsidR="00BE5166" w:rsidRPr="00D74713" w:rsidRDefault="00D74713" w:rsidP="00D74713">
      <w:pPr>
        <w:spacing w:line="276" w:lineRule="auto"/>
        <w:jc w:val="both"/>
        <w:rPr>
          <w:rFonts w:ascii="Tahoma" w:hAnsi="Tahoma" w:cs="Tahoma"/>
        </w:rPr>
      </w:pPr>
      <w:r w:rsidRPr="005C119F">
        <w:rPr>
          <w:rFonts w:ascii="Tahoma" w:hAnsi="Tahoma" w:cs="Tahoma"/>
        </w:rPr>
        <w:t>Salva voto</w:t>
      </w:r>
      <w:r>
        <w:rPr>
          <w:rFonts w:ascii="Tahoma" w:hAnsi="Tahoma" w:cs="Tahoma"/>
        </w:rPr>
        <w:t xml:space="preserve"> parcialmente</w:t>
      </w:r>
    </w:p>
    <w:sectPr w:rsidR="00BE5166" w:rsidRPr="00D74713" w:rsidSect="00414F52">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72C853" w16cex:dateUtc="2021-09-30T18:08:04.762Z"/>
  <w16cex:commentExtensible w16cex:durableId="06BB2546" w16cex:dateUtc="2021-09-30T20:28:05.14Z"/>
  <w16cex:commentExtensible w16cex:durableId="3EE35699" w16cex:dateUtc="2021-09-30T20:29:40.806Z"/>
  <w16cex:commentExtensible w16cex:durableId="34CFAFEF" w16cex:dateUtc="2021-09-30T20:31:44.844Z"/>
  <w16cex:commentExtensible w16cex:durableId="00C5E4AA" w16cex:dateUtc="2021-09-30T20:31:56.718Z"/>
  <w16cex:commentExtensible w16cex:durableId="2C2F3302" w16cex:dateUtc="2021-09-30T20:34:23.47Z"/>
  <w16cex:commentExtensible w16cex:durableId="7B220942" w16cex:dateUtc="2021-09-30T20:35:00.259Z"/>
  <w16cex:commentExtensible w16cex:durableId="72C8F99F" w16cex:dateUtc="2021-10-01T15:34:13.863Z"/>
  <w16cex:commentExtensible w16cex:durableId="3F416FB7" w16cex:dateUtc="2021-10-01T15:35:56.828Z"/>
  <w16cex:commentExtensible w16cex:durableId="31AC6316" w16cex:dateUtc="2021-10-01T15:38:53.908Z"/>
  <w16cex:commentExtensible w16cex:durableId="153E34ED" w16cex:dateUtc="2021-10-01T15:39:11.139Z"/>
  <w16cex:commentExtensible w16cex:durableId="51DF339D" w16cex:dateUtc="2021-10-01T15:39:19.881Z"/>
  <w16cex:commentExtensible w16cex:durableId="6B9E6771" w16cex:dateUtc="2021-10-01T15:40:11.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493D" w14:textId="77777777" w:rsidR="00DC1554" w:rsidRDefault="00DC1554" w:rsidP="00EA72E8">
      <w:r>
        <w:separator/>
      </w:r>
    </w:p>
  </w:endnote>
  <w:endnote w:type="continuationSeparator" w:id="0">
    <w:p w14:paraId="33A5F3C0" w14:textId="77777777" w:rsidR="00DC1554" w:rsidRDefault="00DC1554" w:rsidP="00EA72E8">
      <w:r>
        <w:continuationSeparator/>
      </w:r>
    </w:p>
  </w:endnote>
  <w:endnote w:type="continuationNotice" w:id="1">
    <w:p w14:paraId="058C20A9" w14:textId="77777777" w:rsidR="00DC1554" w:rsidRDefault="00DC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046812"/>
      <w:docPartObj>
        <w:docPartGallery w:val="Page Numbers (Bottom of Page)"/>
        <w:docPartUnique/>
      </w:docPartObj>
    </w:sdtPr>
    <w:sdtEndPr>
      <w:rPr>
        <w:rFonts w:ascii="Arial" w:eastAsia="Times New Roman" w:hAnsi="Arial" w:cs="Arial"/>
        <w:sz w:val="18"/>
        <w:szCs w:val="16"/>
        <w:lang w:val="es-ES" w:eastAsia="es-ES"/>
      </w:rPr>
    </w:sdtEndPr>
    <w:sdtContent>
      <w:p w14:paraId="45724B08" w14:textId="6307E5F8" w:rsidR="0080588A" w:rsidRPr="00530846" w:rsidRDefault="0080588A">
        <w:pPr>
          <w:pStyle w:val="Piedepgina"/>
          <w:jc w:val="right"/>
          <w:rPr>
            <w:rFonts w:ascii="Arial" w:eastAsia="Times New Roman" w:hAnsi="Arial" w:cs="Arial"/>
            <w:sz w:val="18"/>
            <w:szCs w:val="16"/>
            <w:lang w:val="es-ES" w:eastAsia="es-ES"/>
          </w:rPr>
        </w:pPr>
        <w:r w:rsidRPr="00530846">
          <w:rPr>
            <w:rFonts w:ascii="Arial" w:eastAsia="Times New Roman" w:hAnsi="Arial" w:cs="Arial"/>
            <w:sz w:val="18"/>
            <w:szCs w:val="16"/>
            <w:lang w:val="es-ES" w:eastAsia="es-ES"/>
          </w:rPr>
          <w:fldChar w:fldCharType="begin"/>
        </w:r>
        <w:r w:rsidRPr="00530846">
          <w:rPr>
            <w:rFonts w:ascii="Arial" w:eastAsia="Times New Roman" w:hAnsi="Arial" w:cs="Arial"/>
            <w:sz w:val="18"/>
            <w:szCs w:val="16"/>
            <w:lang w:val="es-ES" w:eastAsia="es-ES"/>
          </w:rPr>
          <w:instrText>PAGE   \* MERGEFORMAT</w:instrText>
        </w:r>
        <w:r w:rsidRPr="00530846">
          <w:rPr>
            <w:rFonts w:ascii="Arial" w:eastAsia="Times New Roman" w:hAnsi="Arial" w:cs="Arial"/>
            <w:sz w:val="18"/>
            <w:szCs w:val="16"/>
            <w:lang w:val="es-ES" w:eastAsia="es-ES"/>
          </w:rPr>
          <w:fldChar w:fldCharType="separate"/>
        </w:r>
        <w:r w:rsidRPr="00530846">
          <w:rPr>
            <w:rFonts w:ascii="Arial" w:eastAsia="Times New Roman" w:hAnsi="Arial" w:cs="Arial"/>
            <w:sz w:val="18"/>
            <w:szCs w:val="16"/>
            <w:lang w:val="es-ES" w:eastAsia="es-ES"/>
          </w:rPr>
          <w:t>17</w:t>
        </w:r>
        <w:r w:rsidRPr="00530846">
          <w:rPr>
            <w:rFonts w:ascii="Arial" w:eastAsia="Times New Roman"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897A" w14:textId="77777777" w:rsidR="00DC1554" w:rsidRDefault="00DC1554" w:rsidP="00EA72E8">
      <w:r>
        <w:separator/>
      </w:r>
    </w:p>
  </w:footnote>
  <w:footnote w:type="continuationSeparator" w:id="0">
    <w:p w14:paraId="7C5D3ED9" w14:textId="77777777" w:rsidR="00DC1554" w:rsidRDefault="00DC1554" w:rsidP="00EA72E8">
      <w:r>
        <w:continuationSeparator/>
      </w:r>
    </w:p>
  </w:footnote>
  <w:footnote w:type="continuationNotice" w:id="1">
    <w:p w14:paraId="78CA3B9A" w14:textId="77777777" w:rsidR="00DC1554" w:rsidRDefault="00DC1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F1AA" w14:textId="4098C588" w:rsidR="0080588A" w:rsidRPr="00530846" w:rsidRDefault="0080588A" w:rsidP="00530846">
    <w:pPr>
      <w:pStyle w:val="NormalWeb"/>
      <w:spacing w:before="0" w:beforeAutospacing="0" w:after="0" w:afterAutospacing="0"/>
      <w:jc w:val="both"/>
      <w:rPr>
        <w:rFonts w:ascii="Arial" w:hAnsi="Arial" w:cs="Arial"/>
        <w:sz w:val="18"/>
        <w:szCs w:val="16"/>
      </w:rPr>
    </w:pPr>
    <w:r w:rsidRPr="00530846">
      <w:rPr>
        <w:rFonts w:ascii="Arial" w:hAnsi="Arial" w:cs="Arial"/>
        <w:sz w:val="18"/>
        <w:szCs w:val="16"/>
      </w:rPr>
      <w:t xml:space="preserve">Radicación No.: </w:t>
    </w:r>
    <w:r w:rsidRPr="00530846">
      <w:rPr>
        <w:rFonts w:ascii="Arial" w:hAnsi="Arial" w:cs="Arial"/>
        <w:sz w:val="18"/>
        <w:szCs w:val="16"/>
      </w:rPr>
      <w:tab/>
      <w:t>66001-31-05-002-2016-00522-01</w:t>
    </w:r>
  </w:p>
  <w:p w14:paraId="32D6B9DC" w14:textId="3FDEC1AE" w:rsidR="0080588A" w:rsidRPr="00530846" w:rsidRDefault="0080588A" w:rsidP="00530846">
    <w:pPr>
      <w:pStyle w:val="NormalWeb"/>
      <w:spacing w:before="0" w:beforeAutospacing="0" w:after="0" w:afterAutospacing="0"/>
      <w:jc w:val="both"/>
      <w:rPr>
        <w:rFonts w:ascii="Arial" w:hAnsi="Arial" w:cs="Arial"/>
        <w:sz w:val="18"/>
        <w:szCs w:val="16"/>
      </w:rPr>
    </w:pPr>
    <w:r w:rsidRPr="00530846">
      <w:rPr>
        <w:rFonts w:ascii="Arial" w:hAnsi="Arial" w:cs="Arial"/>
        <w:sz w:val="18"/>
        <w:szCs w:val="16"/>
      </w:rPr>
      <w:t xml:space="preserve">Proceso: </w:t>
    </w:r>
    <w:r w:rsidRPr="00530846">
      <w:rPr>
        <w:rFonts w:ascii="Arial" w:hAnsi="Arial" w:cs="Arial"/>
        <w:sz w:val="18"/>
        <w:szCs w:val="16"/>
      </w:rPr>
      <w:tab/>
      <w:t xml:space="preserve">Ordinario Laboral de primera instancia </w:t>
    </w:r>
  </w:p>
  <w:p w14:paraId="72A5021D" w14:textId="5FB910CB" w:rsidR="0080588A" w:rsidRPr="00530846" w:rsidRDefault="0080588A" w:rsidP="00530846">
    <w:pPr>
      <w:pStyle w:val="NormalWeb"/>
      <w:spacing w:before="0" w:beforeAutospacing="0" w:after="0" w:afterAutospacing="0"/>
      <w:jc w:val="both"/>
      <w:rPr>
        <w:rFonts w:ascii="Arial" w:hAnsi="Arial" w:cs="Arial"/>
        <w:sz w:val="18"/>
        <w:szCs w:val="16"/>
      </w:rPr>
    </w:pPr>
    <w:r w:rsidRPr="00530846">
      <w:rPr>
        <w:rFonts w:ascii="Arial" w:hAnsi="Arial" w:cs="Arial"/>
        <w:sz w:val="18"/>
        <w:szCs w:val="16"/>
      </w:rPr>
      <w:t xml:space="preserve">Demandante: </w:t>
    </w:r>
    <w:r w:rsidRPr="00530846">
      <w:rPr>
        <w:rFonts w:ascii="Arial" w:hAnsi="Arial" w:cs="Arial"/>
        <w:sz w:val="18"/>
        <w:szCs w:val="16"/>
      </w:rPr>
      <w:tab/>
      <w:t>José Mauricio Quintero García</w:t>
    </w:r>
  </w:p>
  <w:p w14:paraId="3A1F64A8" w14:textId="0E1C7586" w:rsidR="0080588A" w:rsidRPr="00530846" w:rsidRDefault="0080588A" w:rsidP="00530846">
    <w:pPr>
      <w:pStyle w:val="NormalWeb"/>
      <w:spacing w:before="0" w:beforeAutospacing="0" w:after="0" w:afterAutospacing="0"/>
      <w:jc w:val="both"/>
      <w:rPr>
        <w:rFonts w:ascii="Arial" w:hAnsi="Arial" w:cs="Arial"/>
        <w:sz w:val="18"/>
        <w:szCs w:val="16"/>
      </w:rPr>
    </w:pPr>
    <w:r w:rsidRPr="00530846">
      <w:rPr>
        <w:rFonts w:ascii="Arial" w:hAnsi="Arial" w:cs="Arial"/>
        <w:sz w:val="18"/>
        <w:szCs w:val="16"/>
      </w:rPr>
      <w:t xml:space="preserve">Demandado: </w:t>
    </w:r>
    <w:r w:rsidRPr="00530846">
      <w:rPr>
        <w:rFonts w:ascii="Arial" w:hAnsi="Arial" w:cs="Arial"/>
        <w:sz w:val="18"/>
        <w:szCs w:val="16"/>
      </w:rPr>
      <w:tab/>
      <w:t>Municipio de Pereira y otros</w:t>
    </w:r>
  </w:p>
</w:hdr>
</file>

<file path=word/intelligence.xml><?xml version="1.0" encoding="utf-8"?>
<int:Intelligence xmlns:int="http://schemas.microsoft.com/office/intelligence/2019/intelligence">
  <int:IntelligenceSettings/>
  <int:Manifest>
    <int:WordHash hashCode="k04AHcZuFl6zLq" id="N13HxtA9"/>
    <int:ParagraphRange paragraphId="523946523" textId="1560867280" start="228" length="17" invalidationStart="228" invalidationLength="17" id="MWEducjC"/>
  </int:Manifest>
  <int:Observations>
    <int:Content id="N13HxtA9">
      <int:Rejection type="LegacyProofing"/>
    </int:Content>
    <int:Content id="MWEducj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ABE"/>
    <w:multiLevelType w:val="multilevel"/>
    <w:tmpl w:val="F0A45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8122B9D"/>
    <w:multiLevelType w:val="hybridMultilevel"/>
    <w:tmpl w:val="7376E018"/>
    <w:lvl w:ilvl="0" w:tplc="3F004828">
      <w:start w:val="1"/>
      <w:numFmt w:val="decimal"/>
      <w:lvlText w:val="%1)"/>
      <w:lvlJc w:val="left"/>
      <w:pPr>
        <w:ind w:left="1080" w:hanging="360"/>
      </w:pPr>
      <w:rPr>
        <w:rFonts w:ascii="Helvetica" w:hAnsi="Helvetic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AA14ED7"/>
    <w:multiLevelType w:val="hybridMultilevel"/>
    <w:tmpl w:val="5504CD3E"/>
    <w:lvl w:ilvl="0" w:tplc="E8F2513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7B0087"/>
    <w:multiLevelType w:val="hybridMultilevel"/>
    <w:tmpl w:val="8D9E86B4"/>
    <w:lvl w:ilvl="0" w:tplc="F3384342">
      <w:start w:val="1"/>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8990A92"/>
    <w:multiLevelType w:val="hybridMultilevel"/>
    <w:tmpl w:val="7376E018"/>
    <w:lvl w:ilvl="0" w:tplc="3F004828">
      <w:start w:val="1"/>
      <w:numFmt w:val="decimal"/>
      <w:lvlText w:val="%1)"/>
      <w:lvlJc w:val="left"/>
      <w:pPr>
        <w:ind w:left="1080" w:hanging="360"/>
      </w:pPr>
      <w:rPr>
        <w:rFonts w:ascii="Helvetica" w:hAnsi="Helvetic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E696ACB"/>
    <w:multiLevelType w:val="hybridMultilevel"/>
    <w:tmpl w:val="7376E018"/>
    <w:lvl w:ilvl="0" w:tplc="3F004828">
      <w:start w:val="1"/>
      <w:numFmt w:val="decimal"/>
      <w:lvlText w:val="%1)"/>
      <w:lvlJc w:val="left"/>
      <w:pPr>
        <w:ind w:left="1080" w:hanging="360"/>
      </w:pPr>
      <w:rPr>
        <w:rFonts w:ascii="Helvetica" w:hAnsi="Helvetic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764B647B"/>
    <w:multiLevelType w:val="hybridMultilevel"/>
    <w:tmpl w:val="2D6284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6A2A83"/>
    <w:multiLevelType w:val="multilevel"/>
    <w:tmpl w:val="1F3CC8C2"/>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A7"/>
    <w:rsid w:val="00004EB3"/>
    <w:rsid w:val="00004FF6"/>
    <w:rsid w:val="000056B1"/>
    <w:rsid w:val="0000747F"/>
    <w:rsid w:val="00013731"/>
    <w:rsid w:val="0002387E"/>
    <w:rsid w:val="0002453F"/>
    <w:rsid w:val="000274C4"/>
    <w:rsid w:val="00036C43"/>
    <w:rsid w:val="0004619D"/>
    <w:rsid w:val="00052D55"/>
    <w:rsid w:val="00065793"/>
    <w:rsid w:val="000714E1"/>
    <w:rsid w:val="00074F0B"/>
    <w:rsid w:val="00082CF9"/>
    <w:rsid w:val="0008532C"/>
    <w:rsid w:val="000A07A9"/>
    <w:rsid w:val="000A63C4"/>
    <w:rsid w:val="000C649C"/>
    <w:rsid w:val="000C76AE"/>
    <w:rsid w:val="00104347"/>
    <w:rsid w:val="0011099D"/>
    <w:rsid w:val="00124887"/>
    <w:rsid w:val="00134C5E"/>
    <w:rsid w:val="00135993"/>
    <w:rsid w:val="00154B48"/>
    <w:rsid w:val="001573AD"/>
    <w:rsid w:val="00166172"/>
    <w:rsid w:val="0017279A"/>
    <w:rsid w:val="0018589A"/>
    <w:rsid w:val="00193F25"/>
    <w:rsid w:val="001A162A"/>
    <w:rsid w:val="001B3A2C"/>
    <w:rsid w:val="001B4A7B"/>
    <w:rsid w:val="001C41A0"/>
    <w:rsid w:val="001E58E6"/>
    <w:rsid w:val="001F0471"/>
    <w:rsid w:val="001F11CD"/>
    <w:rsid w:val="0021009D"/>
    <w:rsid w:val="00211199"/>
    <w:rsid w:val="00214F47"/>
    <w:rsid w:val="002333E5"/>
    <w:rsid w:val="00236244"/>
    <w:rsid w:val="00240228"/>
    <w:rsid w:val="002428EC"/>
    <w:rsid w:val="00255561"/>
    <w:rsid w:val="00263608"/>
    <w:rsid w:val="00275607"/>
    <w:rsid w:val="00281CE9"/>
    <w:rsid w:val="00286106"/>
    <w:rsid w:val="00292965"/>
    <w:rsid w:val="002D76A1"/>
    <w:rsid w:val="002F5DDA"/>
    <w:rsid w:val="00302452"/>
    <w:rsid w:val="00316D59"/>
    <w:rsid w:val="0031FB71"/>
    <w:rsid w:val="00320956"/>
    <w:rsid w:val="00325421"/>
    <w:rsid w:val="00325809"/>
    <w:rsid w:val="00332AA8"/>
    <w:rsid w:val="00347C66"/>
    <w:rsid w:val="00347C93"/>
    <w:rsid w:val="00373AED"/>
    <w:rsid w:val="003B365D"/>
    <w:rsid w:val="003B41DD"/>
    <w:rsid w:val="003C254C"/>
    <w:rsid w:val="003C6228"/>
    <w:rsid w:val="003D21B6"/>
    <w:rsid w:val="003E62F4"/>
    <w:rsid w:val="003F627A"/>
    <w:rsid w:val="00401945"/>
    <w:rsid w:val="00402EDA"/>
    <w:rsid w:val="00406C87"/>
    <w:rsid w:val="0040788D"/>
    <w:rsid w:val="00411AB0"/>
    <w:rsid w:val="00411BC2"/>
    <w:rsid w:val="00414F52"/>
    <w:rsid w:val="00432C91"/>
    <w:rsid w:val="00444C75"/>
    <w:rsid w:val="004461E8"/>
    <w:rsid w:val="00493BA9"/>
    <w:rsid w:val="0049683E"/>
    <w:rsid w:val="004A5062"/>
    <w:rsid w:val="004A6369"/>
    <w:rsid w:val="004D5BC7"/>
    <w:rsid w:val="004E1380"/>
    <w:rsid w:val="004E178B"/>
    <w:rsid w:val="004E51F9"/>
    <w:rsid w:val="004F020F"/>
    <w:rsid w:val="004F61AE"/>
    <w:rsid w:val="004F7946"/>
    <w:rsid w:val="0052122D"/>
    <w:rsid w:val="00530846"/>
    <w:rsid w:val="00543623"/>
    <w:rsid w:val="00543FF2"/>
    <w:rsid w:val="00553E06"/>
    <w:rsid w:val="00555E2B"/>
    <w:rsid w:val="00562A89"/>
    <w:rsid w:val="00564674"/>
    <w:rsid w:val="00585240"/>
    <w:rsid w:val="00597B5D"/>
    <w:rsid w:val="005A26FF"/>
    <w:rsid w:val="005A2DB3"/>
    <w:rsid w:val="005D3268"/>
    <w:rsid w:val="005D3B80"/>
    <w:rsid w:val="005E4825"/>
    <w:rsid w:val="006079A9"/>
    <w:rsid w:val="00612778"/>
    <w:rsid w:val="00615E81"/>
    <w:rsid w:val="00625FDA"/>
    <w:rsid w:val="006664C2"/>
    <w:rsid w:val="006769CA"/>
    <w:rsid w:val="00676B4B"/>
    <w:rsid w:val="006926D9"/>
    <w:rsid w:val="00694766"/>
    <w:rsid w:val="006C335B"/>
    <w:rsid w:val="006C5205"/>
    <w:rsid w:val="006C5C4B"/>
    <w:rsid w:val="006D26F5"/>
    <w:rsid w:val="006D71B8"/>
    <w:rsid w:val="007363A9"/>
    <w:rsid w:val="00746AF5"/>
    <w:rsid w:val="00754D96"/>
    <w:rsid w:val="00793FB5"/>
    <w:rsid w:val="007949CA"/>
    <w:rsid w:val="007956AA"/>
    <w:rsid w:val="007963D8"/>
    <w:rsid w:val="007A56BE"/>
    <w:rsid w:val="007C38CA"/>
    <w:rsid w:val="007C7E07"/>
    <w:rsid w:val="007E04F1"/>
    <w:rsid w:val="007E2B45"/>
    <w:rsid w:val="007E5A40"/>
    <w:rsid w:val="00800031"/>
    <w:rsid w:val="00802259"/>
    <w:rsid w:val="0080588A"/>
    <w:rsid w:val="0081096B"/>
    <w:rsid w:val="00841796"/>
    <w:rsid w:val="00850FFB"/>
    <w:rsid w:val="0085238E"/>
    <w:rsid w:val="00872C31"/>
    <w:rsid w:val="00875C17"/>
    <w:rsid w:val="00882C1E"/>
    <w:rsid w:val="00892F2D"/>
    <w:rsid w:val="008A54AF"/>
    <w:rsid w:val="008B6A3A"/>
    <w:rsid w:val="008D04C4"/>
    <w:rsid w:val="008E7841"/>
    <w:rsid w:val="008F0BA7"/>
    <w:rsid w:val="00907853"/>
    <w:rsid w:val="00916969"/>
    <w:rsid w:val="0092766F"/>
    <w:rsid w:val="00933153"/>
    <w:rsid w:val="0094505C"/>
    <w:rsid w:val="009679D2"/>
    <w:rsid w:val="00971A62"/>
    <w:rsid w:val="00981DFC"/>
    <w:rsid w:val="009A2A29"/>
    <w:rsid w:val="009B2AF8"/>
    <w:rsid w:val="009C5E2D"/>
    <w:rsid w:val="009C6FB8"/>
    <w:rsid w:val="009D2547"/>
    <w:rsid w:val="009D7858"/>
    <w:rsid w:val="009F31B9"/>
    <w:rsid w:val="00A23EA7"/>
    <w:rsid w:val="00A5082C"/>
    <w:rsid w:val="00A50CB6"/>
    <w:rsid w:val="00A519C1"/>
    <w:rsid w:val="00A536C3"/>
    <w:rsid w:val="00A57EB7"/>
    <w:rsid w:val="00A7501A"/>
    <w:rsid w:val="00A945D6"/>
    <w:rsid w:val="00A9571C"/>
    <w:rsid w:val="00AB2677"/>
    <w:rsid w:val="00AB2AE5"/>
    <w:rsid w:val="00AC36E3"/>
    <w:rsid w:val="00AC549A"/>
    <w:rsid w:val="00AC5ADB"/>
    <w:rsid w:val="00AD054E"/>
    <w:rsid w:val="00AD663A"/>
    <w:rsid w:val="00AE2DEF"/>
    <w:rsid w:val="00AE620B"/>
    <w:rsid w:val="00B00362"/>
    <w:rsid w:val="00B04313"/>
    <w:rsid w:val="00B12DEF"/>
    <w:rsid w:val="00B13184"/>
    <w:rsid w:val="00B1372D"/>
    <w:rsid w:val="00B16C3D"/>
    <w:rsid w:val="00B52BB4"/>
    <w:rsid w:val="00B85767"/>
    <w:rsid w:val="00B94CB6"/>
    <w:rsid w:val="00BA42ED"/>
    <w:rsid w:val="00BA5010"/>
    <w:rsid w:val="00BA6950"/>
    <w:rsid w:val="00BB041E"/>
    <w:rsid w:val="00BB34C1"/>
    <w:rsid w:val="00BB34E1"/>
    <w:rsid w:val="00BE5166"/>
    <w:rsid w:val="00BF14E7"/>
    <w:rsid w:val="00BF4ABD"/>
    <w:rsid w:val="00C150F2"/>
    <w:rsid w:val="00C26ACF"/>
    <w:rsid w:val="00C27864"/>
    <w:rsid w:val="00C35894"/>
    <w:rsid w:val="00C35E6F"/>
    <w:rsid w:val="00C87451"/>
    <w:rsid w:val="00C90943"/>
    <w:rsid w:val="00C960D2"/>
    <w:rsid w:val="00CA1B65"/>
    <w:rsid w:val="00CA5777"/>
    <w:rsid w:val="00CB3E99"/>
    <w:rsid w:val="00CB54D7"/>
    <w:rsid w:val="00CB7D26"/>
    <w:rsid w:val="00CF1472"/>
    <w:rsid w:val="00D036BD"/>
    <w:rsid w:val="00D113FA"/>
    <w:rsid w:val="00D20964"/>
    <w:rsid w:val="00D33031"/>
    <w:rsid w:val="00D359BB"/>
    <w:rsid w:val="00D37EB7"/>
    <w:rsid w:val="00D41EA8"/>
    <w:rsid w:val="00D449CE"/>
    <w:rsid w:val="00D46E66"/>
    <w:rsid w:val="00D57AAF"/>
    <w:rsid w:val="00D61272"/>
    <w:rsid w:val="00D74713"/>
    <w:rsid w:val="00D83C9D"/>
    <w:rsid w:val="00D91B4B"/>
    <w:rsid w:val="00DA0640"/>
    <w:rsid w:val="00DB6064"/>
    <w:rsid w:val="00DC0EFA"/>
    <w:rsid w:val="00DC1554"/>
    <w:rsid w:val="00DC2F92"/>
    <w:rsid w:val="00DE1396"/>
    <w:rsid w:val="00DE20D8"/>
    <w:rsid w:val="00DE512D"/>
    <w:rsid w:val="00DF57A8"/>
    <w:rsid w:val="00E056BC"/>
    <w:rsid w:val="00E10E0C"/>
    <w:rsid w:val="00E11652"/>
    <w:rsid w:val="00E2515F"/>
    <w:rsid w:val="00E34729"/>
    <w:rsid w:val="00E379FC"/>
    <w:rsid w:val="00E44CF0"/>
    <w:rsid w:val="00E515CD"/>
    <w:rsid w:val="00E52373"/>
    <w:rsid w:val="00E61CB8"/>
    <w:rsid w:val="00E62649"/>
    <w:rsid w:val="00E70F5E"/>
    <w:rsid w:val="00EA239F"/>
    <w:rsid w:val="00EA72E8"/>
    <w:rsid w:val="00ED032C"/>
    <w:rsid w:val="00EE1CAB"/>
    <w:rsid w:val="00EE29A7"/>
    <w:rsid w:val="00F02D29"/>
    <w:rsid w:val="00F030E0"/>
    <w:rsid w:val="00F45374"/>
    <w:rsid w:val="00F578D9"/>
    <w:rsid w:val="00F84933"/>
    <w:rsid w:val="00F93DBF"/>
    <w:rsid w:val="00FA29C0"/>
    <w:rsid w:val="00FB181E"/>
    <w:rsid w:val="00FC193B"/>
    <w:rsid w:val="00FC7226"/>
    <w:rsid w:val="00FD051B"/>
    <w:rsid w:val="00FD4D7A"/>
    <w:rsid w:val="00FE2563"/>
    <w:rsid w:val="00FF0599"/>
    <w:rsid w:val="00FF7892"/>
    <w:rsid w:val="01ADAF02"/>
    <w:rsid w:val="01D84D28"/>
    <w:rsid w:val="01DCC32F"/>
    <w:rsid w:val="022C8600"/>
    <w:rsid w:val="0231E124"/>
    <w:rsid w:val="0265B197"/>
    <w:rsid w:val="02E74FA4"/>
    <w:rsid w:val="037176F8"/>
    <w:rsid w:val="04208482"/>
    <w:rsid w:val="042CC826"/>
    <w:rsid w:val="04DBD468"/>
    <w:rsid w:val="0551CD70"/>
    <w:rsid w:val="0560068A"/>
    <w:rsid w:val="05D5FF92"/>
    <w:rsid w:val="0618BF79"/>
    <w:rsid w:val="067B238F"/>
    <w:rsid w:val="0697C449"/>
    <w:rsid w:val="06C03089"/>
    <w:rsid w:val="0731F7E5"/>
    <w:rsid w:val="0737F586"/>
    <w:rsid w:val="076468E8"/>
    <w:rsid w:val="076747F7"/>
    <w:rsid w:val="089BF2DF"/>
    <w:rsid w:val="08C6C9A9"/>
    <w:rsid w:val="08CABC83"/>
    <w:rsid w:val="08EBCDA3"/>
    <w:rsid w:val="09FEC270"/>
    <w:rsid w:val="0A7BEBA8"/>
    <w:rsid w:val="0AEC309C"/>
    <w:rsid w:val="0B017CE4"/>
    <w:rsid w:val="0B2122DC"/>
    <w:rsid w:val="0BFA9E6A"/>
    <w:rsid w:val="0C176EF5"/>
    <w:rsid w:val="0C947EC2"/>
    <w:rsid w:val="0CB075C2"/>
    <w:rsid w:val="0CF2A05B"/>
    <w:rsid w:val="0D494A3E"/>
    <w:rsid w:val="0D547638"/>
    <w:rsid w:val="0DFE4C53"/>
    <w:rsid w:val="0E03F883"/>
    <w:rsid w:val="0E47FFD6"/>
    <w:rsid w:val="0E973A86"/>
    <w:rsid w:val="0E98CF8E"/>
    <w:rsid w:val="0F096EF6"/>
    <w:rsid w:val="0F6EEDC7"/>
    <w:rsid w:val="0F6F7ACD"/>
    <w:rsid w:val="0F8DF347"/>
    <w:rsid w:val="0FD4EE07"/>
    <w:rsid w:val="104EFF20"/>
    <w:rsid w:val="106065EF"/>
    <w:rsid w:val="10EDDE73"/>
    <w:rsid w:val="1192BBA2"/>
    <w:rsid w:val="122AC563"/>
    <w:rsid w:val="122BAEDE"/>
    <w:rsid w:val="1277A9D8"/>
    <w:rsid w:val="130560F4"/>
    <w:rsid w:val="1381B625"/>
    <w:rsid w:val="13CDC936"/>
    <w:rsid w:val="148F835A"/>
    <w:rsid w:val="14A13155"/>
    <w:rsid w:val="14EA409D"/>
    <w:rsid w:val="14F88AAE"/>
    <w:rsid w:val="156D0708"/>
    <w:rsid w:val="1596223D"/>
    <w:rsid w:val="15B22880"/>
    <w:rsid w:val="15C45596"/>
    <w:rsid w:val="163D01B6"/>
    <w:rsid w:val="171F6F15"/>
    <w:rsid w:val="1791115C"/>
    <w:rsid w:val="193CC313"/>
    <w:rsid w:val="1A262680"/>
    <w:rsid w:val="1A411E9B"/>
    <w:rsid w:val="1A5AB525"/>
    <w:rsid w:val="1A87A2A4"/>
    <w:rsid w:val="1AD69369"/>
    <w:rsid w:val="1CD381C5"/>
    <w:rsid w:val="1CD72DEC"/>
    <w:rsid w:val="1D32607D"/>
    <w:rsid w:val="1E0E342B"/>
    <w:rsid w:val="1EA5C5E8"/>
    <w:rsid w:val="1EC468CC"/>
    <w:rsid w:val="1FE0703B"/>
    <w:rsid w:val="204710D0"/>
    <w:rsid w:val="2053D714"/>
    <w:rsid w:val="207CB19C"/>
    <w:rsid w:val="20CC7A55"/>
    <w:rsid w:val="20D8D4E4"/>
    <w:rsid w:val="21FC098E"/>
    <w:rsid w:val="222AC1BB"/>
    <w:rsid w:val="2241BE9B"/>
    <w:rsid w:val="229C7824"/>
    <w:rsid w:val="229F48E3"/>
    <w:rsid w:val="23575E54"/>
    <w:rsid w:val="23587D20"/>
    <w:rsid w:val="23591BD0"/>
    <w:rsid w:val="238005B9"/>
    <w:rsid w:val="23BDE7AA"/>
    <w:rsid w:val="23C4BB76"/>
    <w:rsid w:val="256A0275"/>
    <w:rsid w:val="26532470"/>
    <w:rsid w:val="269F783B"/>
    <w:rsid w:val="2734EDEB"/>
    <w:rsid w:val="2856F4DE"/>
    <w:rsid w:val="2895EAB4"/>
    <w:rsid w:val="28EC7AE7"/>
    <w:rsid w:val="2933F7BC"/>
    <w:rsid w:val="296BB5AA"/>
    <w:rsid w:val="2A071B73"/>
    <w:rsid w:val="2A60B0E0"/>
    <w:rsid w:val="2BAFC136"/>
    <w:rsid w:val="2BE27A31"/>
    <w:rsid w:val="2C715F42"/>
    <w:rsid w:val="2C808BB4"/>
    <w:rsid w:val="2CC4BD87"/>
    <w:rsid w:val="2D70B368"/>
    <w:rsid w:val="2ED64EFD"/>
    <w:rsid w:val="2F286931"/>
    <w:rsid w:val="2FC5ACD3"/>
    <w:rsid w:val="2FF1CF71"/>
    <w:rsid w:val="301E767B"/>
    <w:rsid w:val="308BECC7"/>
    <w:rsid w:val="30C04C14"/>
    <w:rsid w:val="31A1F3EC"/>
    <w:rsid w:val="31BBE407"/>
    <w:rsid w:val="31DE9ECE"/>
    <w:rsid w:val="31E64179"/>
    <w:rsid w:val="31FDB3F0"/>
    <w:rsid w:val="3236934D"/>
    <w:rsid w:val="3246ADEE"/>
    <w:rsid w:val="3247AE67"/>
    <w:rsid w:val="33093D92"/>
    <w:rsid w:val="3332263E"/>
    <w:rsid w:val="33E74B36"/>
    <w:rsid w:val="341B5E79"/>
    <w:rsid w:val="34B3E98D"/>
    <w:rsid w:val="34C719D5"/>
    <w:rsid w:val="355EE8A5"/>
    <w:rsid w:val="356748AD"/>
    <w:rsid w:val="356B11A3"/>
    <w:rsid w:val="357DBC08"/>
    <w:rsid w:val="35BCFC13"/>
    <w:rsid w:val="3605C5CC"/>
    <w:rsid w:val="3677E649"/>
    <w:rsid w:val="36EB0E97"/>
    <w:rsid w:val="37285467"/>
    <w:rsid w:val="376627B8"/>
    <w:rsid w:val="37A4D010"/>
    <w:rsid w:val="37A78542"/>
    <w:rsid w:val="37EE1E9A"/>
    <w:rsid w:val="3886DEF8"/>
    <w:rsid w:val="38937752"/>
    <w:rsid w:val="3A0C0466"/>
    <w:rsid w:val="3AD8B008"/>
    <w:rsid w:val="3AE56A72"/>
    <w:rsid w:val="3AEC337F"/>
    <w:rsid w:val="3B93687F"/>
    <w:rsid w:val="3BBE7FBA"/>
    <w:rsid w:val="3C2D9E5D"/>
    <w:rsid w:val="3C3998DB"/>
    <w:rsid w:val="3C6E7AAE"/>
    <w:rsid w:val="3CB14BA0"/>
    <w:rsid w:val="3D4234B2"/>
    <w:rsid w:val="3DA36752"/>
    <w:rsid w:val="3DAD65BA"/>
    <w:rsid w:val="3E34F3E6"/>
    <w:rsid w:val="3E53DDBF"/>
    <w:rsid w:val="3E7966C5"/>
    <w:rsid w:val="3F46BD70"/>
    <w:rsid w:val="3F4FC6B3"/>
    <w:rsid w:val="3F71399D"/>
    <w:rsid w:val="3FEFAE20"/>
    <w:rsid w:val="3FFBB04D"/>
    <w:rsid w:val="403C87CB"/>
    <w:rsid w:val="406CF956"/>
    <w:rsid w:val="410D09FE"/>
    <w:rsid w:val="41B06796"/>
    <w:rsid w:val="41D605E3"/>
    <w:rsid w:val="42EBCD21"/>
    <w:rsid w:val="43274EE2"/>
    <w:rsid w:val="436A339F"/>
    <w:rsid w:val="438076B0"/>
    <w:rsid w:val="4444AAC0"/>
    <w:rsid w:val="447AE4C3"/>
    <w:rsid w:val="449EBC19"/>
    <w:rsid w:val="44B44BE9"/>
    <w:rsid w:val="457EE90F"/>
    <w:rsid w:val="45B5FEF4"/>
    <w:rsid w:val="45BF6639"/>
    <w:rsid w:val="45E07B21"/>
    <w:rsid w:val="461B7AA7"/>
    <w:rsid w:val="46847B97"/>
    <w:rsid w:val="46AC7557"/>
    <w:rsid w:val="46BB15B7"/>
    <w:rsid w:val="475A8560"/>
    <w:rsid w:val="475B369A"/>
    <w:rsid w:val="48258A14"/>
    <w:rsid w:val="484F66CA"/>
    <w:rsid w:val="48C9D5DE"/>
    <w:rsid w:val="49187C4E"/>
    <w:rsid w:val="4932B552"/>
    <w:rsid w:val="49631DDB"/>
    <w:rsid w:val="49969066"/>
    <w:rsid w:val="49E36A11"/>
    <w:rsid w:val="4A879B6A"/>
    <w:rsid w:val="4B2C9616"/>
    <w:rsid w:val="4B486C5D"/>
    <w:rsid w:val="4B644D6C"/>
    <w:rsid w:val="4B87E5E1"/>
    <w:rsid w:val="4C353055"/>
    <w:rsid w:val="4C5EE3F7"/>
    <w:rsid w:val="4CAAFCEE"/>
    <w:rsid w:val="4D2A573B"/>
    <w:rsid w:val="4E41B624"/>
    <w:rsid w:val="4F0ED819"/>
    <w:rsid w:val="4F3846A8"/>
    <w:rsid w:val="4F898844"/>
    <w:rsid w:val="4F8C859A"/>
    <w:rsid w:val="4FB1FD09"/>
    <w:rsid w:val="501FB46B"/>
    <w:rsid w:val="503C9140"/>
    <w:rsid w:val="50722F43"/>
    <w:rsid w:val="50768DC6"/>
    <w:rsid w:val="50DCAE4F"/>
    <w:rsid w:val="50EFE053"/>
    <w:rsid w:val="50F7A344"/>
    <w:rsid w:val="516C044A"/>
    <w:rsid w:val="51BB84CC"/>
    <w:rsid w:val="5269716E"/>
    <w:rsid w:val="528B7F7A"/>
    <w:rsid w:val="52A1C8D4"/>
    <w:rsid w:val="52BE719F"/>
    <w:rsid w:val="52DDF986"/>
    <w:rsid w:val="52DE238E"/>
    <w:rsid w:val="533262FF"/>
    <w:rsid w:val="534045D0"/>
    <w:rsid w:val="53867042"/>
    <w:rsid w:val="541FB1F6"/>
    <w:rsid w:val="5452350A"/>
    <w:rsid w:val="54D336C8"/>
    <w:rsid w:val="54E1C51A"/>
    <w:rsid w:val="551E6203"/>
    <w:rsid w:val="5574A73C"/>
    <w:rsid w:val="558B40D7"/>
    <w:rsid w:val="56264D10"/>
    <w:rsid w:val="564F2FD7"/>
    <w:rsid w:val="56549385"/>
    <w:rsid w:val="570776F4"/>
    <w:rsid w:val="5750B1E3"/>
    <w:rsid w:val="5772305C"/>
    <w:rsid w:val="578A89EC"/>
    <w:rsid w:val="57F7BB72"/>
    <w:rsid w:val="5844951D"/>
    <w:rsid w:val="58E17288"/>
    <w:rsid w:val="58F3512E"/>
    <w:rsid w:val="59110A58"/>
    <w:rsid w:val="5915859B"/>
    <w:rsid w:val="595B1B09"/>
    <w:rsid w:val="59DC8969"/>
    <w:rsid w:val="59DE5E16"/>
    <w:rsid w:val="59E0657E"/>
    <w:rsid w:val="5A561C95"/>
    <w:rsid w:val="5AEC9968"/>
    <w:rsid w:val="5B7C35DF"/>
    <w:rsid w:val="5BB4A9C1"/>
    <w:rsid w:val="5BDC8C9D"/>
    <w:rsid w:val="5C289A37"/>
    <w:rsid w:val="5CAEB6F1"/>
    <w:rsid w:val="5CDD6F1E"/>
    <w:rsid w:val="5D2752A8"/>
    <w:rsid w:val="5D7C4348"/>
    <w:rsid w:val="5DD3F2F5"/>
    <w:rsid w:val="5DE47B7B"/>
    <w:rsid w:val="5DFD0BAF"/>
    <w:rsid w:val="5E1B159B"/>
    <w:rsid w:val="5E4A8752"/>
    <w:rsid w:val="5E91733D"/>
    <w:rsid w:val="5EB059EB"/>
    <w:rsid w:val="5EBF3E4A"/>
    <w:rsid w:val="5ED92FC5"/>
    <w:rsid w:val="5EDCC986"/>
    <w:rsid w:val="5F616B40"/>
    <w:rsid w:val="5FA46273"/>
    <w:rsid w:val="604D9F9A"/>
    <w:rsid w:val="60A93DB4"/>
    <w:rsid w:val="615C9CD4"/>
    <w:rsid w:val="617208A3"/>
    <w:rsid w:val="61C9909B"/>
    <w:rsid w:val="61E06D79"/>
    <w:rsid w:val="61F22606"/>
    <w:rsid w:val="61FE9E0D"/>
    <w:rsid w:val="62206AA2"/>
    <w:rsid w:val="622B634D"/>
    <w:rsid w:val="62574823"/>
    <w:rsid w:val="62F06613"/>
    <w:rsid w:val="63059355"/>
    <w:rsid w:val="635F7351"/>
    <w:rsid w:val="637C3DDA"/>
    <w:rsid w:val="639876B4"/>
    <w:rsid w:val="643DCB35"/>
    <w:rsid w:val="6456EE65"/>
    <w:rsid w:val="64DB2087"/>
    <w:rsid w:val="6509536A"/>
    <w:rsid w:val="650F0915"/>
    <w:rsid w:val="6528722A"/>
    <w:rsid w:val="65946626"/>
    <w:rsid w:val="666C8CD4"/>
    <w:rsid w:val="66952794"/>
    <w:rsid w:val="66E9465F"/>
    <w:rsid w:val="6787C726"/>
    <w:rsid w:val="6798FD13"/>
    <w:rsid w:val="68100211"/>
    <w:rsid w:val="68D9D651"/>
    <w:rsid w:val="68E879D2"/>
    <w:rsid w:val="6932DA71"/>
    <w:rsid w:val="6976F09F"/>
    <w:rsid w:val="697DFFC8"/>
    <w:rsid w:val="69FC6F66"/>
    <w:rsid w:val="6A3952A7"/>
    <w:rsid w:val="6A7968D5"/>
    <w:rsid w:val="6A7E64F6"/>
    <w:rsid w:val="6AAD32DF"/>
    <w:rsid w:val="6ACC34C9"/>
    <w:rsid w:val="6B983FC7"/>
    <w:rsid w:val="6C6CB276"/>
    <w:rsid w:val="6C6CF43F"/>
    <w:rsid w:val="6D638163"/>
    <w:rsid w:val="6D9F7551"/>
    <w:rsid w:val="6E644332"/>
    <w:rsid w:val="6E6F93E8"/>
    <w:rsid w:val="6E7A23F8"/>
    <w:rsid w:val="6F57BB56"/>
    <w:rsid w:val="6F9E5D2C"/>
    <w:rsid w:val="705BCD17"/>
    <w:rsid w:val="706BB0EA"/>
    <w:rsid w:val="70A9C3A2"/>
    <w:rsid w:val="71C864D1"/>
    <w:rsid w:val="7206F739"/>
    <w:rsid w:val="7207814B"/>
    <w:rsid w:val="720F586E"/>
    <w:rsid w:val="7351C025"/>
    <w:rsid w:val="73831F0B"/>
    <w:rsid w:val="73987984"/>
    <w:rsid w:val="73B1A965"/>
    <w:rsid w:val="73E1AF9D"/>
    <w:rsid w:val="7411567F"/>
    <w:rsid w:val="74F652A0"/>
    <w:rsid w:val="75E6B6E8"/>
    <w:rsid w:val="75F058FB"/>
    <w:rsid w:val="75F47653"/>
    <w:rsid w:val="76133A27"/>
    <w:rsid w:val="76BE8906"/>
    <w:rsid w:val="76BFF564"/>
    <w:rsid w:val="774E451D"/>
    <w:rsid w:val="775BE1B5"/>
    <w:rsid w:val="778789CB"/>
    <w:rsid w:val="77B7946C"/>
    <w:rsid w:val="77F75D4D"/>
    <w:rsid w:val="782DF362"/>
    <w:rsid w:val="78D86A40"/>
    <w:rsid w:val="78E227F8"/>
    <w:rsid w:val="7901B55C"/>
    <w:rsid w:val="7A10BE83"/>
    <w:rsid w:val="7A174E99"/>
    <w:rsid w:val="7A3C0319"/>
    <w:rsid w:val="7AC14827"/>
    <w:rsid w:val="7B73C512"/>
    <w:rsid w:val="7CE4852E"/>
    <w:rsid w:val="7CF4660A"/>
    <w:rsid w:val="7D31F57C"/>
    <w:rsid w:val="7DEE0338"/>
    <w:rsid w:val="7F08A3B7"/>
    <w:rsid w:val="7F29765D"/>
    <w:rsid w:val="7F75CCA6"/>
    <w:rsid w:val="7FA6A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7AA9"/>
  <w15:chartTrackingRefBased/>
  <w15:docId w15:val="{41AF72C9-8040-2747-9C44-D1170F2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31"/>
  </w:style>
  <w:style w:type="paragraph" w:styleId="Ttulo4">
    <w:name w:val="heading 4"/>
    <w:basedOn w:val="Normal"/>
    <w:next w:val="Normal"/>
    <w:link w:val="Ttulo4Car"/>
    <w:unhideWhenUsed/>
    <w:qFormat/>
    <w:rsid w:val="002333E5"/>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8D9"/>
    <w:pPr>
      <w:ind w:left="720"/>
      <w:contextualSpacing/>
    </w:pPr>
  </w:style>
  <w:style w:type="character" w:customStyle="1" w:styleId="Ttulo4Car">
    <w:name w:val="Título 4 Car"/>
    <w:basedOn w:val="Fuentedeprrafopredeter"/>
    <w:link w:val="Ttulo4"/>
    <w:rsid w:val="002333E5"/>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2333E5"/>
    <w:pPr>
      <w:spacing w:before="100" w:beforeAutospacing="1" w:after="100" w:afterAutospacing="1"/>
    </w:pPr>
    <w:rPr>
      <w:rFonts w:ascii="Times New Roman" w:eastAsia="Times New Roman" w:hAnsi="Times New Roman" w:cs="Times New Roman"/>
      <w:lang w:val="es-ES" w:eastAsia="es-ES"/>
    </w:rPr>
  </w:style>
  <w:style w:type="paragraph" w:customStyle="1" w:styleId="Poromisin">
    <w:name w:val="Por omisión"/>
    <w:rsid w:val="002333E5"/>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333E5"/>
    <w:rPr>
      <w:vertAlign w:val="superscript"/>
    </w:rPr>
  </w:style>
  <w:style w:type="character" w:customStyle="1" w:styleId="SinespaciadoCar">
    <w:name w:val="Sin espaciado Car"/>
    <w:link w:val="Sinespaciado"/>
    <w:uiPriority w:val="1"/>
    <w:locked/>
    <w:rsid w:val="002333E5"/>
  </w:style>
  <w:style w:type="paragraph" w:styleId="Sinespaciado">
    <w:name w:val="No Spacing"/>
    <w:link w:val="SinespaciadoCar"/>
    <w:uiPriority w:val="1"/>
    <w:qFormat/>
    <w:rsid w:val="002333E5"/>
  </w:style>
  <w:style w:type="paragraph" w:customStyle="1" w:styleId="paragraph">
    <w:name w:val="paragraph"/>
    <w:basedOn w:val="Normal"/>
    <w:rsid w:val="002333E5"/>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2333E5"/>
  </w:style>
  <w:style w:type="character" w:customStyle="1" w:styleId="eop">
    <w:name w:val="eop"/>
    <w:basedOn w:val="Fuentedeprrafopredeter"/>
    <w:rsid w:val="002333E5"/>
  </w:style>
  <w:style w:type="character" w:customStyle="1" w:styleId="apple-converted-space">
    <w:name w:val="apple-converted-space"/>
    <w:rsid w:val="00543FF2"/>
  </w:style>
  <w:style w:type="table" w:styleId="Tablaconcuadrcula">
    <w:name w:val="Table Grid"/>
    <w:basedOn w:val="Tablanormal"/>
    <w:uiPriority w:val="39"/>
    <w:rsid w:val="00543FF2"/>
    <w:pPr>
      <w:ind w:firstLine="709"/>
      <w:jc w:val="both"/>
    </w:pPr>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72E8"/>
    <w:pPr>
      <w:tabs>
        <w:tab w:val="center" w:pos="4252"/>
        <w:tab w:val="right" w:pos="8504"/>
      </w:tabs>
    </w:pPr>
  </w:style>
  <w:style w:type="character" w:customStyle="1" w:styleId="EncabezadoCar">
    <w:name w:val="Encabezado Car"/>
    <w:basedOn w:val="Fuentedeprrafopredeter"/>
    <w:link w:val="Encabezado"/>
    <w:uiPriority w:val="99"/>
    <w:rsid w:val="00EA72E8"/>
  </w:style>
  <w:style w:type="paragraph" w:styleId="Piedepgina">
    <w:name w:val="footer"/>
    <w:basedOn w:val="Normal"/>
    <w:link w:val="PiedepginaCar"/>
    <w:uiPriority w:val="99"/>
    <w:unhideWhenUsed/>
    <w:rsid w:val="00EA72E8"/>
    <w:pPr>
      <w:tabs>
        <w:tab w:val="center" w:pos="4252"/>
        <w:tab w:val="right" w:pos="8504"/>
      </w:tabs>
    </w:pPr>
  </w:style>
  <w:style w:type="character" w:customStyle="1" w:styleId="PiedepginaCar">
    <w:name w:val="Pie de página Car"/>
    <w:basedOn w:val="Fuentedeprrafopredeter"/>
    <w:link w:val="Piedepgina"/>
    <w:uiPriority w:val="99"/>
    <w:rsid w:val="00EA72E8"/>
  </w:style>
  <w:style w:type="character" w:styleId="Refdecomentario">
    <w:name w:val="annotation reference"/>
    <w:basedOn w:val="Fuentedeprrafopredeter"/>
    <w:uiPriority w:val="99"/>
    <w:semiHidden/>
    <w:unhideWhenUsed/>
    <w:rsid w:val="00316D59"/>
    <w:rPr>
      <w:sz w:val="16"/>
      <w:szCs w:val="16"/>
    </w:rPr>
  </w:style>
  <w:style w:type="paragraph" w:styleId="Textocomentario">
    <w:name w:val="annotation text"/>
    <w:basedOn w:val="Normal"/>
    <w:link w:val="TextocomentarioCar"/>
    <w:uiPriority w:val="99"/>
    <w:semiHidden/>
    <w:unhideWhenUsed/>
    <w:rsid w:val="00316D59"/>
    <w:rPr>
      <w:sz w:val="20"/>
      <w:szCs w:val="20"/>
    </w:rPr>
  </w:style>
  <w:style w:type="character" w:customStyle="1" w:styleId="TextocomentarioCar">
    <w:name w:val="Texto comentario Car"/>
    <w:basedOn w:val="Fuentedeprrafopredeter"/>
    <w:link w:val="Textocomentario"/>
    <w:uiPriority w:val="99"/>
    <w:semiHidden/>
    <w:rsid w:val="00316D59"/>
    <w:rPr>
      <w:sz w:val="20"/>
      <w:szCs w:val="20"/>
    </w:rPr>
  </w:style>
  <w:style w:type="paragraph" w:styleId="Asuntodelcomentario">
    <w:name w:val="annotation subject"/>
    <w:basedOn w:val="Textocomentario"/>
    <w:next w:val="Textocomentario"/>
    <w:link w:val="AsuntodelcomentarioCar"/>
    <w:uiPriority w:val="99"/>
    <w:semiHidden/>
    <w:unhideWhenUsed/>
    <w:rsid w:val="00316D59"/>
    <w:rPr>
      <w:b/>
      <w:bCs/>
    </w:rPr>
  </w:style>
  <w:style w:type="character" w:customStyle="1" w:styleId="AsuntodelcomentarioCar">
    <w:name w:val="Asunto del comentario Car"/>
    <w:basedOn w:val="TextocomentarioCar"/>
    <w:link w:val="Asuntodelcomentario"/>
    <w:uiPriority w:val="99"/>
    <w:semiHidden/>
    <w:rsid w:val="00316D59"/>
    <w:rPr>
      <w:b/>
      <w:bCs/>
      <w:sz w:val="20"/>
      <w:szCs w:val="20"/>
    </w:rPr>
  </w:style>
  <w:style w:type="paragraph" w:styleId="Textodeglobo">
    <w:name w:val="Balloon Text"/>
    <w:basedOn w:val="Normal"/>
    <w:link w:val="TextodegloboCar"/>
    <w:uiPriority w:val="99"/>
    <w:semiHidden/>
    <w:unhideWhenUsed/>
    <w:rsid w:val="00316D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3897">
      <w:bodyDiv w:val="1"/>
      <w:marLeft w:val="0"/>
      <w:marRight w:val="0"/>
      <w:marTop w:val="0"/>
      <w:marBottom w:val="0"/>
      <w:divBdr>
        <w:top w:val="none" w:sz="0" w:space="0" w:color="auto"/>
        <w:left w:val="none" w:sz="0" w:space="0" w:color="auto"/>
        <w:bottom w:val="none" w:sz="0" w:space="0" w:color="auto"/>
        <w:right w:val="none" w:sz="0" w:space="0" w:color="auto"/>
      </w:divBdr>
      <w:divsChild>
        <w:div w:id="608052630">
          <w:marLeft w:val="0"/>
          <w:marRight w:val="0"/>
          <w:marTop w:val="0"/>
          <w:marBottom w:val="0"/>
          <w:divBdr>
            <w:top w:val="none" w:sz="0" w:space="0" w:color="auto"/>
            <w:left w:val="none" w:sz="0" w:space="0" w:color="auto"/>
            <w:bottom w:val="none" w:sz="0" w:space="0" w:color="auto"/>
            <w:right w:val="none" w:sz="0" w:space="0" w:color="auto"/>
          </w:divBdr>
        </w:div>
        <w:div w:id="214780189">
          <w:marLeft w:val="0"/>
          <w:marRight w:val="0"/>
          <w:marTop w:val="0"/>
          <w:marBottom w:val="0"/>
          <w:divBdr>
            <w:top w:val="none" w:sz="0" w:space="0" w:color="auto"/>
            <w:left w:val="none" w:sz="0" w:space="0" w:color="auto"/>
            <w:bottom w:val="none" w:sz="0" w:space="0" w:color="auto"/>
            <w:right w:val="none" w:sz="0" w:space="0" w:color="auto"/>
          </w:divBdr>
        </w:div>
        <w:div w:id="1808813709">
          <w:marLeft w:val="0"/>
          <w:marRight w:val="0"/>
          <w:marTop w:val="0"/>
          <w:marBottom w:val="0"/>
          <w:divBdr>
            <w:top w:val="none" w:sz="0" w:space="0" w:color="auto"/>
            <w:left w:val="none" w:sz="0" w:space="0" w:color="auto"/>
            <w:bottom w:val="none" w:sz="0" w:space="0" w:color="auto"/>
            <w:right w:val="none" w:sz="0" w:space="0" w:color="auto"/>
          </w:divBdr>
        </w:div>
        <w:div w:id="162278912">
          <w:marLeft w:val="0"/>
          <w:marRight w:val="0"/>
          <w:marTop w:val="0"/>
          <w:marBottom w:val="0"/>
          <w:divBdr>
            <w:top w:val="none" w:sz="0" w:space="0" w:color="auto"/>
            <w:left w:val="none" w:sz="0" w:space="0" w:color="auto"/>
            <w:bottom w:val="none" w:sz="0" w:space="0" w:color="auto"/>
            <w:right w:val="none" w:sz="0" w:space="0" w:color="auto"/>
          </w:divBdr>
        </w:div>
        <w:div w:id="985671456">
          <w:marLeft w:val="0"/>
          <w:marRight w:val="0"/>
          <w:marTop w:val="0"/>
          <w:marBottom w:val="0"/>
          <w:divBdr>
            <w:top w:val="none" w:sz="0" w:space="0" w:color="auto"/>
            <w:left w:val="none" w:sz="0" w:space="0" w:color="auto"/>
            <w:bottom w:val="none" w:sz="0" w:space="0" w:color="auto"/>
            <w:right w:val="none" w:sz="0" w:space="0" w:color="auto"/>
          </w:divBdr>
        </w:div>
        <w:div w:id="435559696">
          <w:marLeft w:val="0"/>
          <w:marRight w:val="0"/>
          <w:marTop w:val="0"/>
          <w:marBottom w:val="0"/>
          <w:divBdr>
            <w:top w:val="none" w:sz="0" w:space="0" w:color="auto"/>
            <w:left w:val="none" w:sz="0" w:space="0" w:color="auto"/>
            <w:bottom w:val="none" w:sz="0" w:space="0" w:color="auto"/>
            <w:right w:val="none" w:sz="0" w:space="0" w:color="auto"/>
          </w:divBdr>
        </w:div>
        <w:div w:id="212426151">
          <w:marLeft w:val="0"/>
          <w:marRight w:val="0"/>
          <w:marTop w:val="0"/>
          <w:marBottom w:val="0"/>
          <w:divBdr>
            <w:top w:val="none" w:sz="0" w:space="0" w:color="auto"/>
            <w:left w:val="none" w:sz="0" w:space="0" w:color="auto"/>
            <w:bottom w:val="none" w:sz="0" w:space="0" w:color="auto"/>
            <w:right w:val="none" w:sz="0" w:space="0" w:color="auto"/>
          </w:divBdr>
        </w:div>
        <w:div w:id="84494484">
          <w:marLeft w:val="0"/>
          <w:marRight w:val="0"/>
          <w:marTop w:val="0"/>
          <w:marBottom w:val="0"/>
          <w:divBdr>
            <w:top w:val="none" w:sz="0" w:space="0" w:color="auto"/>
            <w:left w:val="none" w:sz="0" w:space="0" w:color="auto"/>
            <w:bottom w:val="none" w:sz="0" w:space="0" w:color="auto"/>
            <w:right w:val="none" w:sz="0" w:space="0" w:color="auto"/>
          </w:divBdr>
        </w:div>
        <w:div w:id="1851408959">
          <w:marLeft w:val="0"/>
          <w:marRight w:val="0"/>
          <w:marTop w:val="0"/>
          <w:marBottom w:val="0"/>
          <w:divBdr>
            <w:top w:val="none" w:sz="0" w:space="0" w:color="auto"/>
            <w:left w:val="none" w:sz="0" w:space="0" w:color="auto"/>
            <w:bottom w:val="none" w:sz="0" w:space="0" w:color="auto"/>
            <w:right w:val="none" w:sz="0" w:space="0" w:color="auto"/>
          </w:divBdr>
        </w:div>
        <w:div w:id="1992102029">
          <w:marLeft w:val="0"/>
          <w:marRight w:val="0"/>
          <w:marTop w:val="0"/>
          <w:marBottom w:val="0"/>
          <w:divBdr>
            <w:top w:val="none" w:sz="0" w:space="0" w:color="auto"/>
            <w:left w:val="none" w:sz="0" w:space="0" w:color="auto"/>
            <w:bottom w:val="none" w:sz="0" w:space="0" w:color="auto"/>
            <w:right w:val="none" w:sz="0" w:space="0" w:color="auto"/>
          </w:divBdr>
        </w:div>
        <w:div w:id="1943756449">
          <w:marLeft w:val="0"/>
          <w:marRight w:val="0"/>
          <w:marTop w:val="0"/>
          <w:marBottom w:val="0"/>
          <w:divBdr>
            <w:top w:val="none" w:sz="0" w:space="0" w:color="auto"/>
            <w:left w:val="none" w:sz="0" w:space="0" w:color="auto"/>
            <w:bottom w:val="none" w:sz="0" w:space="0" w:color="auto"/>
            <w:right w:val="none" w:sz="0" w:space="0" w:color="auto"/>
          </w:divBdr>
        </w:div>
        <w:div w:id="1877085598">
          <w:marLeft w:val="0"/>
          <w:marRight w:val="0"/>
          <w:marTop w:val="0"/>
          <w:marBottom w:val="0"/>
          <w:divBdr>
            <w:top w:val="none" w:sz="0" w:space="0" w:color="auto"/>
            <w:left w:val="none" w:sz="0" w:space="0" w:color="auto"/>
            <w:bottom w:val="none" w:sz="0" w:space="0" w:color="auto"/>
            <w:right w:val="none" w:sz="0" w:space="0" w:color="auto"/>
          </w:divBdr>
        </w:div>
        <w:div w:id="2051224833">
          <w:marLeft w:val="0"/>
          <w:marRight w:val="0"/>
          <w:marTop w:val="0"/>
          <w:marBottom w:val="0"/>
          <w:divBdr>
            <w:top w:val="none" w:sz="0" w:space="0" w:color="auto"/>
            <w:left w:val="none" w:sz="0" w:space="0" w:color="auto"/>
            <w:bottom w:val="none" w:sz="0" w:space="0" w:color="auto"/>
            <w:right w:val="none" w:sz="0" w:space="0" w:color="auto"/>
          </w:divBdr>
        </w:div>
      </w:divsChild>
    </w:div>
    <w:div w:id="165024555">
      <w:bodyDiv w:val="1"/>
      <w:marLeft w:val="0"/>
      <w:marRight w:val="0"/>
      <w:marTop w:val="0"/>
      <w:marBottom w:val="0"/>
      <w:divBdr>
        <w:top w:val="none" w:sz="0" w:space="0" w:color="auto"/>
        <w:left w:val="none" w:sz="0" w:space="0" w:color="auto"/>
        <w:bottom w:val="none" w:sz="0" w:space="0" w:color="auto"/>
        <w:right w:val="none" w:sz="0" w:space="0" w:color="auto"/>
      </w:divBdr>
    </w:div>
    <w:div w:id="256867397">
      <w:bodyDiv w:val="1"/>
      <w:marLeft w:val="0"/>
      <w:marRight w:val="0"/>
      <w:marTop w:val="0"/>
      <w:marBottom w:val="0"/>
      <w:divBdr>
        <w:top w:val="none" w:sz="0" w:space="0" w:color="auto"/>
        <w:left w:val="none" w:sz="0" w:space="0" w:color="auto"/>
        <w:bottom w:val="none" w:sz="0" w:space="0" w:color="auto"/>
        <w:right w:val="none" w:sz="0" w:space="0" w:color="auto"/>
      </w:divBdr>
      <w:divsChild>
        <w:div w:id="454296827">
          <w:marLeft w:val="0"/>
          <w:marRight w:val="0"/>
          <w:marTop w:val="0"/>
          <w:marBottom w:val="0"/>
          <w:divBdr>
            <w:top w:val="none" w:sz="0" w:space="0" w:color="auto"/>
            <w:left w:val="none" w:sz="0" w:space="0" w:color="auto"/>
            <w:bottom w:val="none" w:sz="0" w:space="0" w:color="auto"/>
            <w:right w:val="none" w:sz="0" w:space="0" w:color="auto"/>
          </w:divBdr>
        </w:div>
        <w:div w:id="254048707">
          <w:marLeft w:val="0"/>
          <w:marRight w:val="0"/>
          <w:marTop w:val="0"/>
          <w:marBottom w:val="0"/>
          <w:divBdr>
            <w:top w:val="none" w:sz="0" w:space="0" w:color="auto"/>
            <w:left w:val="none" w:sz="0" w:space="0" w:color="auto"/>
            <w:bottom w:val="none" w:sz="0" w:space="0" w:color="auto"/>
            <w:right w:val="none" w:sz="0" w:space="0" w:color="auto"/>
          </w:divBdr>
        </w:div>
        <w:div w:id="1803621518">
          <w:marLeft w:val="0"/>
          <w:marRight w:val="0"/>
          <w:marTop w:val="0"/>
          <w:marBottom w:val="0"/>
          <w:divBdr>
            <w:top w:val="none" w:sz="0" w:space="0" w:color="auto"/>
            <w:left w:val="none" w:sz="0" w:space="0" w:color="auto"/>
            <w:bottom w:val="none" w:sz="0" w:space="0" w:color="auto"/>
            <w:right w:val="none" w:sz="0" w:space="0" w:color="auto"/>
          </w:divBdr>
        </w:div>
        <w:div w:id="365563383">
          <w:marLeft w:val="0"/>
          <w:marRight w:val="0"/>
          <w:marTop w:val="0"/>
          <w:marBottom w:val="0"/>
          <w:divBdr>
            <w:top w:val="none" w:sz="0" w:space="0" w:color="auto"/>
            <w:left w:val="none" w:sz="0" w:space="0" w:color="auto"/>
            <w:bottom w:val="none" w:sz="0" w:space="0" w:color="auto"/>
            <w:right w:val="none" w:sz="0" w:space="0" w:color="auto"/>
          </w:divBdr>
        </w:div>
        <w:div w:id="1322659534">
          <w:marLeft w:val="0"/>
          <w:marRight w:val="0"/>
          <w:marTop w:val="0"/>
          <w:marBottom w:val="0"/>
          <w:divBdr>
            <w:top w:val="none" w:sz="0" w:space="0" w:color="auto"/>
            <w:left w:val="none" w:sz="0" w:space="0" w:color="auto"/>
            <w:bottom w:val="none" w:sz="0" w:space="0" w:color="auto"/>
            <w:right w:val="none" w:sz="0" w:space="0" w:color="auto"/>
          </w:divBdr>
        </w:div>
        <w:div w:id="425003084">
          <w:marLeft w:val="0"/>
          <w:marRight w:val="0"/>
          <w:marTop w:val="0"/>
          <w:marBottom w:val="0"/>
          <w:divBdr>
            <w:top w:val="none" w:sz="0" w:space="0" w:color="auto"/>
            <w:left w:val="none" w:sz="0" w:space="0" w:color="auto"/>
            <w:bottom w:val="none" w:sz="0" w:space="0" w:color="auto"/>
            <w:right w:val="none" w:sz="0" w:space="0" w:color="auto"/>
          </w:divBdr>
        </w:div>
        <w:div w:id="1258056982">
          <w:marLeft w:val="0"/>
          <w:marRight w:val="0"/>
          <w:marTop w:val="0"/>
          <w:marBottom w:val="0"/>
          <w:divBdr>
            <w:top w:val="none" w:sz="0" w:space="0" w:color="auto"/>
            <w:left w:val="none" w:sz="0" w:space="0" w:color="auto"/>
            <w:bottom w:val="none" w:sz="0" w:space="0" w:color="auto"/>
            <w:right w:val="none" w:sz="0" w:space="0" w:color="auto"/>
          </w:divBdr>
        </w:div>
        <w:div w:id="25256563">
          <w:marLeft w:val="0"/>
          <w:marRight w:val="0"/>
          <w:marTop w:val="0"/>
          <w:marBottom w:val="0"/>
          <w:divBdr>
            <w:top w:val="none" w:sz="0" w:space="0" w:color="auto"/>
            <w:left w:val="none" w:sz="0" w:space="0" w:color="auto"/>
            <w:bottom w:val="none" w:sz="0" w:space="0" w:color="auto"/>
            <w:right w:val="none" w:sz="0" w:space="0" w:color="auto"/>
          </w:divBdr>
        </w:div>
        <w:div w:id="145778654">
          <w:marLeft w:val="0"/>
          <w:marRight w:val="0"/>
          <w:marTop w:val="0"/>
          <w:marBottom w:val="0"/>
          <w:divBdr>
            <w:top w:val="none" w:sz="0" w:space="0" w:color="auto"/>
            <w:left w:val="none" w:sz="0" w:space="0" w:color="auto"/>
            <w:bottom w:val="none" w:sz="0" w:space="0" w:color="auto"/>
            <w:right w:val="none" w:sz="0" w:space="0" w:color="auto"/>
          </w:divBdr>
        </w:div>
        <w:div w:id="1693220419">
          <w:marLeft w:val="0"/>
          <w:marRight w:val="0"/>
          <w:marTop w:val="0"/>
          <w:marBottom w:val="0"/>
          <w:divBdr>
            <w:top w:val="none" w:sz="0" w:space="0" w:color="auto"/>
            <w:left w:val="none" w:sz="0" w:space="0" w:color="auto"/>
            <w:bottom w:val="none" w:sz="0" w:space="0" w:color="auto"/>
            <w:right w:val="none" w:sz="0" w:space="0" w:color="auto"/>
          </w:divBdr>
        </w:div>
        <w:div w:id="2142919582">
          <w:marLeft w:val="0"/>
          <w:marRight w:val="0"/>
          <w:marTop w:val="0"/>
          <w:marBottom w:val="0"/>
          <w:divBdr>
            <w:top w:val="none" w:sz="0" w:space="0" w:color="auto"/>
            <w:left w:val="none" w:sz="0" w:space="0" w:color="auto"/>
            <w:bottom w:val="none" w:sz="0" w:space="0" w:color="auto"/>
            <w:right w:val="none" w:sz="0" w:space="0" w:color="auto"/>
          </w:divBdr>
        </w:div>
        <w:div w:id="1333483414">
          <w:marLeft w:val="0"/>
          <w:marRight w:val="0"/>
          <w:marTop w:val="0"/>
          <w:marBottom w:val="0"/>
          <w:divBdr>
            <w:top w:val="none" w:sz="0" w:space="0" w:color="auto"/>
            <w:left w:val="none" w:sz="0" w:space="0" w:color="auto"/>
            <w:bottom w:val="none" w:sz="0" w:space="0" w:color="auto"/>
            <w:right w:val="none" w:sz="0" w:space="0" w:color="auto"/>
          </w:divBdr>
        </w:div>
        <w:div w:id="772677178">
          <w:marLeft w:val="0"/>
          <w:marRight w:val="0"/>
          <w:marTop w:val="0"/>
          <w:marBottom w:val="0"/>
          <w:divBdr>
            <w:top w:val="none" w:sz="0" w:space="0" w:color="auto"/>
            <w:left w:val="none" w:sz="0" w:space="0" w:color="auto"/>
            <w:bottom w:val="none" w:sz="0" w:space="0" w:color="auto"/>
            <w:right w:val="none" w:sz="0" w:space="0" w:color="auto"/>
          </w:divBdr>
        </w:div>
        <w:div w:id="826871149">
          <w:marLeft w:val="0"/>
          <w:marRight w:val="0"/>
          <w:marTop w:val="0"/>
          <w:marBottom w:val="0"/>
          <w:divBdr>
            <w:top w:val="none" w:sz="0" w:space="0" w:color="auto"/>
            <w:left w:val="none" w:sz="0" w:space="0" w:color="auto"/>
            <w:bottom w:val="none" w:sz="0" w:space="0" w:color="auto"/>
            <w:right w:val="none" w:sz="0" w:space="0" w:color="auto"/>
          </w:divBdr>
        </w:div>
        <w:div w:id="439954055">
          <w:marLeft w:val="0"/>
          <w:marRight w:val="0"/>
          <w:marTop w:val="0"/>
          <w:marBottom w:val="0"/>
          <w:divBdr>
            <w:top w:val="none" w:sz="0" w:space="0" w:color="auto"/>
            <w:left w:val="none" w:sz="0" w:space="0" w:color="auto"/>
            <w:bottom w:val="none" w:sz="0" w:space="0" w:color="auto"/>
            <w:right w:val="none" w:sz="0" w:space="0" w:color="auto"/>
          </w:divBdr>
        </w:div>
        <w:div w:id="65689034">
          <w:marLeft w:val="0"/>
          <w:marRight w:val="0"/>
          <w:marTop w:val="0"/>
          <w:marBottom w:val="0"/>
          <w:divBdr>
            <w:top w:val="none" w:sz="0" w:space="0" w:color="auto"/>
            <w:left w:val="none" w:sz="0" w:space="0" w:color="auto"/>
            <w:bottom w:val="none" w:sz="0" w:space="0" w:color="auto"/>
            <w:right w:val="none" w:sz="0" w:space="0" w:color="auto"/>
          </w:divBdr>
        </w:div>
        <w:div w:id="944579438">
          <w:marLeft w:val="0"/>
          <w:marRight w:val="0"/>
          <w:marTop w:val="0"/>
          <w:marBottom w:val="0"/>
          <w:divBdr>
            <w:top w:val="none" w:sz="0" w:space="0" w:color="auto"/>
            <w:left w:val="none" w:sz="0" w:space="0" w:color="auto"/>
            <w:bottom w:val="none" w:sz="0" w:space="0" w:color="auto"/>
            <w:right w:val="none" w:sz="0" w:space="0" w:color="auto"/>
          </w:divBdr>
        </w:div>
        <w:div w:id="994727039">
          <w:marLeft w:val="0"/>
          <w:marRight w:val="0"/>
          <w:marTop w:val="0"/>
          <w:marBottom w:val="0"/>
          <w:divBdr>
            <w:top w:val="none" w:sz="0" w:space="0" w:color="auto"/>
            <w:left w:val="none" w:sz="0" w:space="0" w:color="auto"/>
            <w:bottom w:val="none" w:sz="0" w:space="0" w:color="auto"/>
            <w:right w:val="none" w:sz="0" w:space="0" w:color="auto"/>
          </w:divBdr>
        </w:div>
        <w:div w:id="650064738">
          <w:marLeft w:val="0"/>
          <w:marRight w:val="0"/>
          <w:marTop w:val="0"/>
          <w:marBottom w:val="0"/>
          <w:divBdr>
            <w:top w:val="none" w:sz="0" w:space="0" w:color="auto"/>
            <w:left w:val="none" w:sz="0" w:space="0" w:color="auto"/>
            <w:bottom w:val="none" w:sz="0" w:space="0" w:color="auto"/>
            <w:right w:val="none" w:sz="0" w:space="0" w:color="auto"/>
          </w:divBdr>
        </w:div>
        <w:div w:id="1027607981">
          <w:marLeft w:val="0"/>
          <w:marRight w:val="0"/>
          <w:marTop w:val="0"/>
          <w:marBottom w:val="0"/>
          <w:divBdr>
            <w:top w:val="none" w:sz="0" w:space="0" w:color="auto"/>
            <w:left w:val="none" w:sz="0" w:space="0" w:color="auto"/>
            <w:bottom w:val="none" w:sz="0" w:space="0" w:color="auto"/>
            <w:right w:val="none" w:sz="0" w:space="0" w:color="auto"/>
          </w:divBdr>
        </w:div>
        <w:div w:id="908613047">
          <w:marLeft w:val="0"/>
          <w:marRight w:val="0"/>
          <w:marTop w:val="0"/>
          <w:marBottom w:val="0"/>
          <w:divBdr>
            <w:top w:val="none" w:sz="0" w:space="0" w:color="auto"/>
            <w:left w:val="none" w:sz="0" w:space="0" w:color="auto"/>
            <w:bottom w:val="none" w:sz="0" w:space="0" w:color="auto"/>
            <w:right w:val="none" w:sz="0" w:space="0" w:color="auto"/>
          </w:divBdr>
        </w:div>
        <w:div w:id="1750034081">
          <w:marLeft w:val="0"/>
          <w:marRight w:val="0"/>
          <w:marTop w:val="0"/>
          <w:marBottom w:val="0"/>
          <w:divBdr>
            <w:top w:val="none" w:sz="0" w:space="0" w:color="auto"/>
            <w:left w:val="none" w:sz="0" w:space="0" w:color="auto"/>
            <w:bottom w:val="none" w:sz="0" w:space="0" w:color="auto"/>
            <w:right w:val="none" w:sz="0" w:space="0" w:color="auto"/>
          </w:divBdr>
        </w:div>
        <w:div w:id="1217936617">
          <w:marLeft w:val="0"/>
          <w:marRight w:val="0"/>
          <w:marTop w:val="0"/>
          <w:marBottom w:val="0"/>
          <w:divBdr>
            <w:top w:val="none" w:sz="0" w:space="0" w:color="auto"/>
            <w:left w:val="none" w:sz="0" w:space="0" w:color="auto"/>
            <w:bottom w:val="none" w:sz="0" w:space="0" w:color="auto"/>
            <w:right w:val="none" w:sz="0" w:space="0" w:color="auto"/>
          </w:divBdr>
        </w:div>
        <w:div w:id="1226061125">
          <w:marLeft w:val="0"/>
          <w:marRight w:val="0"/>
          <w:marTop w:val="0"/>
          <w:marBottom w:val="0"/>
          <w:divBdr>
            <w:top w:val="none" w:sz="0" w:space="0" w:color="auto"/>
            <w:left w:val="none" w:sz="0" w:space="0" w:color="auto"/>
            <w:bottom w:val="none" w:sz="0" w:space="0" w:color="auto"/>
            <w:right w:val="none" w:sz="0" w:space="0" w:color="auto"/>
          </w:divBdr>
        </w:div>
        <w:div w:id="645747447">
          <w:marLeft w:val="0"/>
          <w:marRight w:val="0"/>
          <w:marTop w:val="0"/>
          <w:marBottom w:val="0"/>
          <w:divBdr>
            <w:top w:val="none" w:sz="0" w:space="0" w:color="auto"/>
            <w:left w:val="none" w:sz="0" w:space="0" w:color="auto"/>
            <w:bottom w:val="none" w:sz="0" w:space="0" w:color="auto"/>
            <w:right w:val="none" w:sz="0" w:space="0" w:color="auto"/>
          </w:divBdr>
        </w:div>
        <w:div w:id="1702171738">
          <w:marLeft w:val="0"/>
          <w:marRight w:val="0"/>
          <w:marTop w:val="0"/>
          <w:marBottom w:val="0"/>
          <w:divBdr>
            <w:top w:val="none" w:sz="0" w:space="0" w:color="auto"/>
            <w:left w:val="none" w:sz="0" w:space="0" w:color="auto"/>
            <w:bottom w:val="none" w:sz="0" w:space="0" w:color="auto"/>
            <w:right w:val="none" w:sz="0" w:space="0" w:color="auto"/>
          </w:divBdr>
        </w:div>
        <w:div w:id="1259022260">
          <w:marLeft w:val="0"/>
          <w:marRight w:val="0"/>
          <w:marTop w:val="0"/>
          <w:marBottom w:val="0"/>
          <w:divBdr>
            <w:top w:val="none" w:sz="0" w:space="0" w:color="auto"/>
            <w:left w:val="none" w:sz="0" w:space="0" w:color="auto"/>
            <w:bottom w:val="none" w:sz="0" w:space="0" w:color="auto"/>
            <w:right w:val="none" w:sz="0" w:space="0" w:color="auto"/>
          </w:divBdr>
        </w:div>
        <w:div w:id="1022318187">
          <w:marLeft w:val="0"/>
          <w:marRight w:val="0"/>
          <w:marTop w:val="0"/>
          <w:marBottom w:val="0"/>
          <w:divBdr>
            <w:top w:val="none" w:sz="0" w:space="0" w:color="auto"/>
            <w:left w:val="none" w:sz="0" w:space="0" w:color="auto"/>
            <w:bottom w:val="none" w:sz="0" w:space="0" w:color="auto"/>
            <w:right w:val="none" w:sz="0" w:space="0" w:color="auto"/>
          </w:divBdr>
        </w:div>
        <w:div w:id="1531918705">
          <w:marLeft w:val="0"/>
          <w:marRight w:val="0"/>
          <w:marTop w:val="0"/>
          <w:marBottom w:val="0"/>
          <w:divBdr>
            <w:top w:val="none" w:sz="0" w:space="0" w:color="auto"/>
            <w:left w:val="none" w:sz="0" w:space="0" w:color="auto"/>
            <w:bottom w:val="none" w:sz="0" w:space="0" w:color="auto"/>
            <w:right w:val="none" w:sz="0" w:space="0" w:color="auto"/>
          </w:divBdr>
        </w:div>
        <w:div w:id="1330407154">
          <w:marLeft w:val="0"/>
          <w:marRight w:val="0"/>
          <w:marTop w:val="0"/>
          <w:marBottom w:val="0"/>
          <w:divBdr>
            <w:top w:val="none" w:sz="0" w:space="0" w:color="auto"/>
            <w:left w:val="none" w:sz="0" w:space="0" w:color="auto"/>
            <w:bottom w:val="none" w:sz="0" w:space="0" w:color="auto"/>
            <w:right w:val="none" w:sz="0" w:space="0" w:color="auto"/>
          </w:divBdr>
        </w:div>
        <w:div w:id="1981841182">
          <w:marLeft w:val="0"/>
          <w:marRight w:val="0"/>
          <w:marTop w:val="0"/>
          <w:marBottom w:val="0"/>
          <w:divBdr>
            <w:top w:val="none" w:sz="0" w:space="0" w:color="auto"/>
            <w:left w:val="none" w:sz="0" w:space="0" w:color="auto"/>
            <w:bottom w:val="none" w:sz="0" w:space="0" w:color="auto"/>
            <w:right w:val="none" w:sz="0" w:space="0" w:color="auto"/>
          </w:divBdr>
        </w:div>
        <w:div w:id="1199198420">
          <w:marLeft w:val="0"/>
          <w:marRight w:val="0"/>
          <w:marTop w:val="0"/>
          <w:marBottom w:val="0"/>
          <w:divBdr>
            <w:top w:val="none" w:sz="0" w:space="0" w:color="auto"/>
            <w:left w:val="none" w:sz="0" w:space="0" w:color="auto"/>
            <w:bottom w:val="none" w:sz="0" w:space="0" w:color="auto"/>
            <w:right w:val="none" w:sz="0" w:space="0" w:color="auto"/>
          </w:divBdr>
        </w:div>
        <w:div w:id="1883637199">
          <w:marLeft w:val="0"/>
          <w:marRight w:val="0"/>
          <w:marTop w:val="0"/>
          <w:marBottom w:val="0"/>
          <w:divBdr>
            <w:top w:val="none" w:sz="0" w:space="0" w:color="auto"/>
            <w:left w:val="none" w:sz="0" w:space="0" w:color="auto"/>
            <w:bottom w:val="none" w:sz="0" w:space="0" w:color="auto"/>
            <w:right w:val="none" w:sz="0" w:space="0" w:color="auto"/>
          </w:divBdr>
        </w:div>
        <w:div w:id="1900552599">
          <w:marLeft w:val="0"/>
          <w:marRight w:val="0"/>
          <w:marTop w:val="0"/>
          <w:marBottom w:val="0"/>
          <w:divBdr>
            <w:top w:val="none" w:sz="0" w:space="0" w:color="auto"/>
            <w:left w:val="none" w:sz="0" w:space="0" w:color="auto"/>
            <w:bottom w:val="none" w:sz="0" w:space="0" w:color="auto"/>
            <w:right w:val="none" w:sz="0" w:space="0" w:color="auto"/>
          </w:divBdr>
        </w:div>
        <w:div w:id="905191030">
          <w:marLeft w:val="0"/>
          <w:marRight w:val="0"/>
          <w:marTop w:val="0"/>
          <w:marBottom w:val="0"/>
          <w:divBdr>
            <w:top w:val="none" w:sz="0" w:space="0" w:color="auto"/>
            <w:left w:val="none" w:sz="0" w:space="0" w:color="auto"/>
            <w:bottom w:val="none" w:sz="0" w:space="0" w:color="auto"/>
            <w:right w:val="none" w:sz="0" w:space="0" w:color="auto"/>
          </w:divBdr>
        </w:div>
        <w:div w:id="949434372">
          <w:marLeft w:val="0"/>
          <w:marRight w:val="0"/>
          <w:marTop w:val="0"/>
          <w:marBottom w:val="0"/>
          <w:divBdr>
            <w:top w:val="none" w:sz="0" w:space="0" w:color="auto"/>
            <w:left w:val="none" w:sz="0" w:space="0" w:color="auto"/>
            <w:bottom w:val="none" w:sz="0" w:space="0" w:color="auto"/>
            <w:right w:val="none" w:sz="0" w:space="0" w:color="auto"/>
          </w:divBdr>
        </w:div>
        <w:div w:id="228198434">
          <w:marLeft w:val="0"/>
          <w:marRight w:val="0"/>
          <w:marTop w:val="0"/>
          <w:marBottom w:val="0"/>
          <w:divBdr>
            <w:top w:val="none" w:sz="0" w:space="0" w:color="auto"/>
            <w:left w:val="none" w:sz="0" w:space="0" w:color="auto"/>
            <w:bottom w:val="none" w:sz="0" w:space="0" w:color="auto"/>
            <w:right w:val="none" w:sz="0" w:space="0" w:color="auto"/>
          </w:divBdr>
        </w:div>
        <w:div w:id="242418228">
          <w:marLeft w:val="0"/>
          <w:marRight w:val="0"/>
          <w:marTop w:val="0"/>
          <w:marBottom w:val="0"/>
          <w:divBdr>
            <w:top w:val="none" w:sz="0" w:space="0" w:color="auto"/>
            <w:left w:val="none" w:sz="0" w:space="0" w:color="auto"/>
            <w:bottom w:val="none" w:sz="0" w:space="0" w:color="auto"/>
            <w:right w:val="none" w:sz="0" w:space="0" w:color="auto"/>
          </w:divBdr>
        </w:div>
        <w:div w:id="86535262">
          <w:marLeft w:val="0"/>
          <w:marRight w:val="0"/>
          <w:marTop w:val="0"/>
          <w:marBottom w:val="0"/>
          <w:divBdr>
            <w:top w:val="none" w:sz="0" w:space="0" w:color="auto"/>
            <w:left w:val="none" w:sz="0" w:space="0" w:color="auto"/>
            <w:bottom w:val="none" w:sz="0" w:space="0" w:color="auto"/>
            <w:right w:val="none" w:sz="0" w:space="0" w:color="auto"/>
          </w:divBdr>
        </w:div>
        <w:div w:id="123737888">
          <w:marLeft w:val="0"/>
          <w:marRight w:val="0"/>
          <w:marTop w:val="0"/>
          <w:marBottom w:val="0"/>
          <w:divBdr>
            <w:top w:val="none" w:sz="0" w:space="0" w:color="auto"/>
            <w:left w:val="none" w:sz="0" w:space="0" w:color="auto"/>
            <w:bottom w:val="none" w:sz="0" w:space="0" w:color="auto"/>
            <w:right w:val="none" w:sz="0" w:space="0" w:color="auto"/>
          </w:divBdr>
        </w:div>
        <w:div w:id="1163279750">
          <w:marLeft w:val="0"/>
          <w:marRight w:val="0"/>
          <w:marTop w:val="0"/>
          <w:marBottom w:val="0"/>
          <w:divBdr>
            <w:top w:val="none" w:sz="0" w:space="0" w:color="auto"/>
            <w:left w:val="none" w:sz="0" w:space="0" w:color="auto"/>
            <w:bottom w:val="none" w:sz="0" w:space="0" w:color="auto"/>
            <w:right w:val="none" w:sz="0" w:space="0" w:color="auto"/>
          </w:divBdr>
        </w:div>
        <w:div w:id="1263538951">
          <w:marLeft w:val="0"/>
          <w:marRight w:val="0"/>
          <w:marTop w:val="0"/>
          <w:marBottom w:val="0"/>
          <w:divBdr>
            <w:top w:val="none" w:sz="0" w:space="0" w:color="auto"/>
            <w:left w:val="none" w:sz="0" w:space="0" w:color="auto"/>
            <w:bottom w:val="none" w:sz="0" w:space="0" w:color="auto"/>
            <w:right w:val="none" w:sz="0" w:space="0" w:color="auto"/>
          </w:divBdr>
        </w:div>
        <w:div w:id="139426193">
          <w:marLeft w:val="0"/>
          <w:marRight w:val="0"/>
          <w:marTop w:val="0"/>
          <w:marBottom w:val="0"/>
          <w:divBdr>
            <w:top w:val="none" w:sz="0" w:space="0" w:color="auto"/>
            <w:left w:val="none" w:sz="0" w:space="0" w:color="auto"/>
            <w:bottom w:val="none" w:sz="0" w:space="0" w:color="auto"/>
            <w:right w:val="none" w:sz="0" w:space="0" w:color="auto"/>
          </w:divBdr>
        </w:div>
        <w:div w:id="1371341718">
          <w:marLeft w:val="0"/>
          <w:marRight w:val="0"/>
          <w:marTop w:val="0"/>
          <w:marBottom w:val="0"/>
          <w:divBdr>
            <w:top w:val="none" w:sz="0" w:space="0" w:color="auto"/>
            <w:left w:val="none" w:sz="0" w:space="0" w:color="auto"/>
            <w:bottom w:val="none" w:sz="0" w:space="0" w:color="auto"/>
            <w:right w:val="none" w:sz="0" w:space="0" w:color="auto"/>
          </w:divBdr>
        </w:div>
      </w:divsChild>
    </w:div>
    <w:div w:id="745567422">
      <w:bodyDiv w:val="1"/>
      <w:marLeft w:val="0"/>
      <w:marRight w:val="0"/>
      <w:marTop w:val="0"/>
      <w:marBottom w:val="0"/>
      <w:divBdr>
        <w:top w:val="none" w:sz="0" w:space="0" w:color="auto"/>
        <w:left w:val="none" w:sz="0" w:space="0" w:color="auto"/>
        <w:bottom w:val="none" w:sz="0" w:space="0" w:color="auto"/>
        <w:right w:val="none" w:sz="0" w:space="0" w:color="auto"/>
      </w:divBdr>
    </w:div>
    <w:div w:id="770398007">
      <w:bodyDiv w:val="1"/>
      <w:marLeft w:val="0"/>
      <w:marRight w:val="0"/>
      <w:marTop w:val="0"/>
      <w:marBottom w:val="0"/>
      <w:divBdr>
        <w:top w:val="none" w:sz="0" w:space="0" w:color="auto"/>
        <w:left w:val="none" w:sz="0" w:space="0" w:color="auto"/>
        <w:bottom w:val="none" w:sz="0" w:space="0" w:color="auto"/>
        <w:right w:val="none" w:sz="0" w:space="0" w:color="auto"/>
      </w:divBdr>
    </w:div>
    <w:div w:id="812450611">
      <w:bodyDiv w:val="1"/>
      <w:marLeft w:val="0"/>
      <w:marRight w:val="0"/>
      <w:marTop w:val="0"/>
      <w:marBottom w:val="0"/>
      <w:divBdr>
        <w:top w:val="none" w:sz="0" w:space="0" w:color="auto"/>
        <w:left w:val="none" w:sz="0" w:space="0" w:color="auto"/>
        <w:bottom w:val="none" w:sz="0" w:space="0" w:color="auto"/>
        <w:right w:val="none" w:sz="0" w:space="0" w:color="auto"/>
      </w:divBdr>
      <w:divsChild>
        <w:div w:id="1012293995">
          <w:marLeft w:val="0"/>
          <w:marRight w:val="0"/>
          <w:marTop w:val="0"/>
          <w:marBottom w:val="0"/>
          <w:divBdr>
            <w:top w:val="none" w:sz="0" w:space="0" w:color="auto"/>
            <w:left w:val="none" w:sz="0" w:space="0" w:color="auto"/>
            <w:bottom w:val="none" w:sz="0" w:space="0" w:color="auto"/>
            <w:right w:val="none" w:sz="0" w:space="0" w:color="auto"/>
          </w:divBdr>
        </w:div>
        <w:div w:id="1518159661">
          <w:marLeft w:val="0"/>
          <w:marRight w:val="0"/>
          <w:marTop w:val="0"/>
          <w:marBottom w:val="0"/>
          <w:divBdr>
            <w:top w:val="none" w:sz="0" w:space="0" w:color="auto"/>
            <w:left w:val="none" w:sz="0" w:space="0" w:color="auto"/>
            <w:bottom w:val="none" w:sz="0" w:space="0" w:color="auto"/>
            <w:right w:val="none" w:sz="0" w:space="0" w:color="auto"/>
          </w:divBdr>
        </w:div>
        <w:div w:id="775098401">
          <w:marLeft w:val="0"/>
          <w:marRight w:val="0"/>
          <w:marTop w:val="0"/>
          <w:marBottom w:val="0"/>
          <w:divBdr>
            <w:top w:val="none" w:sz="0" w:space="0" w:color="auto"/>
            <w:left w:val="none" w:sz="0" w:space="0" w:color="auto"/>
            <w:bottom w:val="none" w:sz="0" w:space="0" w:color="auto"/>
            <w:right w:val="none" w:sz="0" w:space="0" w:color="auto"/>
          </w:divBdr>
        </w:div>
        <w:div w:id="1172260022">
          <w:marLeft w:val="0"/>
          <w:marRight w:val="0"/>
          <w:marTop w:val="0"/>
          <w:marBottom w:val="0"/>
          <w:divBdr>
            <w:top w:val="none" w:sz="0" w:space="0" w:color="auto"/>
            <w:left w:val="none" w:sz="0" w:space="0" w:color="auto"/>
            <w:bottom w:val="none" w:sz="0" w:space="0" w:color="auto"/>
            <w:right w:val="none" w:sz="0" w:space="0" w:color="auto"/>
          </w:divBdr>
        </w:div>
        <w:div w:id="153886764">
          <w:marLeft w:val="0"/>
          <w:marRight w:val="0"/>
          <w:marTop w:val="0"/>
          <w:marBottom w:val="0"/>
          <w:divBdr>
            <w:top w:val="none" w:sz="0" w:space="0" w:color="auto"/>
            <w:left w:val="none" w:sz="0" w:space="0" w:color="auto"/>
            <w:bottom w:val="none" w:sz="0" w:space="0" w:color="auto"/>
            <w:right w:val="none" w:sz="0" w:space="0" w:color="auto"/>
          </w:divBdr>
        </w:div>
        <w:div w:id="967511549">
          <w:marLeft w:val="0"/>
          <w:marRight w:val="0"/>
          <w:marTop w:val="0"/>
          <w:marBottom w:val="0"/>
          <w:divBdr>
            <w:top w:val="none" w:sz="0" w:space="0" w:color="auto"/>
            <w:left w:val="none" w:sz="0" w:space="0" w:color="auto"/>
            <w:bottom w:val="none" w:sz="0" w:space="0" w:color="auto"/>
            <w:right w:val="none" w:sz="0" w:space="0" w:color="auto"/>
          </w:divBdr>
        </w:div>
        <w:div w:id="804589333">
          <w:marLeft w:val="0"/>
          <w:marRight w:val="0"/>
          <w:marTop w:val="0"/>
          <w:marBottom w:val="0"/>
          <w:divBdr>
            <w:top w:val="none" w:sz="0" w:space="0" w:color="auto"/>
            <w:left w:val="none" w:sz="0" w:space="0" w:color="auto"/>
            <w:bottom w:val="none" w:sz="0" w:space="0" w:color="auto"/>
            <w:right w:val="none" w:sz="0" w:space="0" w:color="auto"/>
          </w:divBdr>
        </w:div>
      </w:divsChild>
    </w:div>
    <w:div w:id="1118525974">
      <w:bodyDiv w:val="1"/>
      <w:marLeft w:val="0"/>
      <w:marRight w:val="0"/>
      <w:marTop w:val="0"/>
      <w:marBottom w:val="0"/>
      <w:divBdr>
        <w:top w:val="none" w:sz="0" w:space="0" w:color="auto"/>
        <w:left w:val="none" w:sz="0" w:space="0" w:color="auto"/>
        <w:bottom w:val="none" w:sz="0" w:space="0" w:color="auto"/>
        <w:right w:val="none" w:sz="0" w:space="0" w:color="auto"/>
      </w:divBdr>
      <w:divsChild>
        <w:div w:id="337270301">
          <w:marLeft w:val="0"/>
          <w:marRight w:val="0"/>
          <w:marTop w:val="0"/>
          <w:marBottom w:val="0"/>
          <w:divBdr>
            <w:top w:val="none" w:sz="0" w:space="0" w:color="auto"/>
            <w:left w:val="none" w:sz="0" w:space="0" w:color="auto"/>
            <w:bottom w:val="none" w:sz="0" w:space="0" w:color="auto"/>
            <w:right w:val="none" w:sz="0" w:space="0" w:color="auto"/>
          </w:divBdr>
        </w:div>
        <w:div w:id="958873979">
          <w:marLeft w:val="0"/>
          <w:marRight w:val="0"/>
          <w:marTop w:val="0"/>
          <w:marBottom w:val="0"/>
          <w:divBdr>
            <w:top w:val="none" w:sz="0" w:space="0" w:color="auto"/>
            <w:left w:val="none" w:sz="0" w:space="0" w:color="auto"/>
            <w:bottom w:val="none" w:sz="0" w:space="0" w:color="auto"/>
            <w:right w:val="none" w:sz="0" w:space="0" w:color="auto"/>
          </w:divBdr>
        </w:div>
        <w:div w:id="632715616">
          <w:marLeft w:val="0"/>
          <w:marRight w:val="0"/>
          <w:marTop w:val="0"/>
          <w:marBottom w:val="0"/>
          <w:divBdr>
            <w:top w:val="none" w:sz="0" w:space="0" w:color="auto"/>
            <w:left w:val="none" w:sz="0" w:space="0" w:color="auto"/>
            <w:bottom w:val="none" w:sz="0" w:space="0" w:color="auto"/>
            <w:right w:val="none" w:sz="0" w:space="0" w:color="auto"/>
          </w:divBdr>
        </w:div>
        <w:div w:id="140780568">
          <w:marLeft w:val="0"/>
          <w:marRight w:val="0"/>
          <w:marTop w:val="0"/>
          <w:marBottom w:val="0"/>
          <w:divBdr>
            <w:top w:val="none" w:sz="0" w:space="0" w:color="auto"/>
            <w:left w:val="none" w:sz="0" w:space="0" w:color="auto"/>
            <w:bottom w:val="none" w:sz="0" w:space="0" w:color="auto"/>
            <w:right w:val="none" w:sz="0" w:space="0" w:color="auto"/>
          </w:divBdr>
        </w:div>
      </w:divsChild>
    </w:div>
    <w:div w:id="1198279512">
      <w:bodyDiv w:val="1"/>
      <w:marLeft w:val="0"/>
      <w:marRight w:val="0"/>
      <w:marTop w:val="0"/>
      <w:marBottom w:val="0"/>
      <w:divBdr>
        <w:top w:val="none" w:sz="0" w:space="0" w:color="auto"/>
        <w:left w:val="none" w:sz="0" w:space="0" w:color="auto"/>
        <w:bottom w:val="none" w:sz="0" w:space="0" w:color="auto"/>
        <w:right w:val="none" w:sz="0" w:space="0" w:color="auto"/>
      </w:divBdr>
      <w:divsChild>
        <w:div w:id="926766156">
          <w:marLeft w:val="0"/>
          <w:marRight w:val="0"/>
          <w:marTop w:val="0"/>
          <w:marBottom w:val="0"/>
          <w:divBdr>
            <w:top w:val="none" w:sz="0" w:space="0" w:color="auto"/>
            <w:left w:val="none" w:sz="0" w:space="0" w:color="auto"/>
            <w:bottom w:val="none" w:sz="0" w:space="0" w:color="auto"/>
            <w:right w:val="none" w:sz="0" w:space="0" w:color="auto"/>
          </w:divBdr>
        </w:div>
        <w:div w:id="2139759384">
          <w:marLeft w:val="0"/>
          <w:marRight w:val="0"/>
          <w:marTop w:val="0"/>
          <w:marBottom w:val="0"/>
          <w:divBdr>
            <w:top w:val="none" w:sz="0" w:space="0" w:color="auto"/>
            <w:left w:val="none" w:sz="0" w:space="0" w:color="auto"/>
            <w:bottom w:val="none" w:sz="0" w:space="0" w:color="auto"/>
            <w:right w:val="none" w:sz="0" w:space="0" w:color="auto"/>
          </w:divBdr>
        </w:div>
        <w:div w:id="1928076916">
          <w:marLeft w:val="0"/>
          <w:marRight w:val="0"/>
          <w:marTop w:val="0"/>
          <w:marBottom w:val="0"/>
          <w:divBdr>
            <w:top w:val="none" w:sz="0" w:space="0" w:color="auto"/>
            <w:left w:val="none" w:sz="0" w:space="0" w:color="auto"/>
            <w:bottom w:val="none" w:sz="0" w:space="0" w:color="auto"/>
            <w:right w:val="none" w:sz="0" w:space="0" w:color="auto"/>
          </w:divBdr>
        </w:div>
      </w:divsChild>
    </w:div>
    <w:div w:id="1317763387">
      <w:bodyDiv w:val="1"/>
      <w:marLeft w:val="0"/>
      <w:marRight w:val="0"/>
      <w:marTop w:val="0"/>
      <w:marBottom w:val="0"/>
      <w:divBdr>
        <w:top w:val="none" w:sz="0" w:space="0" w:color="auto"/>
        <w:left w:val="none" w:sz="0" w:space="0" w:color="auto"/>
        <w:bottom w:val="none" w:sz="0" w:space="0" w:color="auto"/>
        <w:right w:val="none" w:sz="0" w:space="0" w:color="auto"/>
      </w:divBdr>
    </w:div>
    <w:div w:id="1539125401">
      <w:bodyDiv w:val="1"/>
      <w:marLeft w:val="0"/>
      <w:marRight w:val="0"/>
      <w:marTop w:val="0"/>
      <w:marBottom w:val="0"/>
      <w:divBdr>
        <w:top w:val="none" w:sz="0" w:space="0" w:color="auto"/>
        <w:left w:val="none" w:sz="0" w:space="0" w:color="auto"/>
        <w:bottom w:val="none" w:sz="0" w:space="0" w:color="auto"/>
        <w:right w:val="none" w:sz="0" w:space="0" w:color="auto"/>
      </w:divBdr>
    </w:div>
    <w:div w:id="1630746813">
      <w:bodyDiv w:val="1"/>
      <w:marLeft w:val="0"/>
      <w:marRight w:val="0"/>
      <w:marTop w:val="0"/>
      <w:marBottom w:val="0"/>
      <w:divBdr>
        <w:top w:val="none" w:sz="0" w:space="0" w:color="auto"/>
        <w:left w:val="none" w:sz="0" w:space="0" w:color="auto"/>
        <w:bottom w:val="none" w:sz="0" w:space="0" w:color="auto"/>
        <w:right w:val="none" w:sz="0" w:space="0" w:color="auto"/>
      </w:divBdr>
      <w:divsChild>
        <w:div w:id="1419712048">
          <w:marLeft w:val="0"/>
          <w:marRight w:val="0"/>
          <w:marTop w:val="0"/>
          <w:marBottom w:val="0"/>
          <w:divBdr>
            <w:top w:val="none" w:sz="0" w:space="0" w:color="auto"/>
            <w:left w:val="none" w:sz="0" w:space="0" w:color="auto"/>
            <w:bottom w:val="none" w:sz="0" w:space="0" w:color="auto"/>
            <w:right w:val="none" w:sz="0" w:space="0" w:color="auto"/>
          </w:divBdr>
        </w:div>
        <w:div w:id="1110591451">
          <w:marLeft w:val="0"/>
          <w:marRight w:val="0"/>
          <w:marTop w:val="0"/>
          <w:marBottom w:val="0"/>
          <w:divBdr>
            <w:top w:val="none" w:sz="0" w:space="0" w:color="auto"/>
            <w:left w:val="none" w:sz="0" w:space="0" w:color="auto"/>
            <w:bottom w:val="none" w:sz="0" w:space="0" w:color="auto"/>
            <w:right w:val="none" w:sz="0" w:space="0" w:color="auto"/>
          </w:divBdr>
        </w:div>
        <w:div w:id="1034379493">
          <w:marLeft w:val="0"/>
          <w:marRight w:val="0"/>
          <w:marTop w:val="0"/>
          <w:marBottom w:val="0"/>
          <w:divBdr>
            <w:top w:val="none" w:sz="0" w:space="0" w:color="auto"/>
            <w:left w:val="none" w:sz="0" w:space="0" w:color="auto"/>
            <w:bottom w:val="none" w:sz="0" w:space="0" w:color="auto"/>
            <w:right w:val="none" w:sz="0" w:space="0" w:color="auto"/>
          </w:divBdr>
        </w:div>
        <w:div w:id="1198929311">
          <w:marLeft w:val="0"/>
          <w:marRight w:val="0"/>
          <w:marTop w:val="0"/>
          <w:marBottom w:val="0"/>
          <w:divBdr>
            <w:top w:val="none" w:sz="0" w:space="0" w:color="auto"/>
            <w:left w:val="none" w:sz="0" w:space="0" w:color="auto"/>
            <w:bottom w:val="none" w:sz="0" w:space="0" w:color="auto"/>
            <w:right w:val="none" w:sz="0" w:space="0" w:color="auto"/>
          </w:divBdr>
        </w:div>
        <w:div w:id="727997913">
          <w:marLeft w:val="0"/>
          <w:marRight w:val="0"/>
          <w:marTop w:val="0"/>
          <w:marBottom w:val="0"/>
          <w:divBdr>
            <w:top w:val="none" w:sz="0" w:space="0" w:color="auto"/>
            <w:left w:val="none" w:sz="0" w:space="0" w:color="auto"/>
            <w:bottom w:val="none" w:sz="0" w:space="0" w:color="auto"/>
            <w:right w:val="none" w:sz="0" w:space="0" w:color="auto"/>
          </w:divBdr>
        </w:div>
        <w:div w:id="2106338805">
          <w:marLeft w:val="0"/>
          <w:marRight w:val="0"/>
          <w:marTop w:val="0"/>
          <w:marBottom w:val="0"/>
          <w:divBdr>
            <w:top w:val="none" w:sz="0" w:space="0" w:color="auto"/>
            <w:left w:val="none" w:sz="0" w:space="0" w:color="auto"/>
            <w:bottom w:val="none" w:sz="0" w:space="0" w:color="auto"/>
            <w:right w:val="none" w:sz="0" w:space="0" w:color="auto"/>
          </w:divBdr>
        </w:div>
        <w:div w:id="468716946">
          <w:marLeft w:val="0"/>
          <w:marRight w:val="0"/>
          <w:marTop w:val="0"/>
          <w:marBottom w:val="0"/>
          <w:divBdr>
            <w:top w:val="none" w:sz="0" w:space="0" w:color="auto"/>
            <w:left w:val="none" w:sz="0" w:space="0" w:color="auto"/>
            <w:bottom w:val="none" w:sz="0" w:space="0" w:color="auto"/>
            <w:right w:val="none" w:sz="0" w:space="0" w:color="auto"/>
          </w:divBdr>
        </w:div>
        <w:div w:id="549733308">
          <w:marLeft w:val="0"/>
          <w:marRight w:val="0"/>
          <w:marTop w:val="0"/>
          <w:marBottom w:val="0"/>
          <w:divBdr>
            <w:top w:val="none" w:sz="0" w:space="0" w:color="auto"/>
            <w:left w:val="none" w:sz="0" w:space="0" w:color="auto"/>
            <w:bottom w:val="none" w:sz="0" w:space="0" w:color="auto"/>
            <w:right w:val="none" w:sz="0" w:space="0" w:color="auto"/>
          </w:divBdr>
        </w:div>
        <w:div w:id="573663358">
          <w:marLeft w:val="0"/>
          <w:marRight w:val="0"/>
          <w:marTop w:val="0"/>
          <w:marBottom w:val="0"/>
          <w:divBdr>
            <w:top w:val="none" w:sz="0" w:space="0" w:color="auto"/>
            <w:left w:val="none" w:sz="0" w:space="0" w:color="auto"/>
            <w:bottom w:val="none" w:sz="0" w:space="0" w:color="auto"/>
            <w:right w:val="none" w:sz="0" w:space="0" w:color="auto"/>
          </w:divBdr>
        </w:div>
      </w:divsChild>
    </w:div>
    <w:div w:id="1770661567">
      <w:bodyDiv w:val="1"/>
      <w:marLeft w:val="0"/>
      <w:marRight w:val="0"/>
      <w:marTop w:val="0"/>
      <w:marBottom w:val="0"/>
      <w:divBdr>
        <w:top w:val="none" w:sz="0" w:space="0" w:color="auto"/>
        <w:left w:val="none" w:sz="0" w:space="0" w:color="auto"/>
        <w:bottom w:val="none" w:sz="0" w:space="0" w:color="auto"/>
        <w:right w:val="none" w:sz="0" w:space="0" w:color="auto"/>
      </w:divBdr>
      <w:divsChild>
        <w:div w:id="1580139684">
          <w:marLeft w:val="0"/>
          <w:marRight w:val="0"/>
          <w:marTop w:val="0"/>
          <w:marBottom w:val="0"/>
          <w:divBdr>
            <w:top w:val="none" w:sz="0" w:space="0" w:color="auto"/>
            <w:left w:val="none" w:sz="0" w:space="0" w:color="auto"/>
            <w:bottom w:val="none" w:sz="0" w:space="0" w:color="auto"/>
            <w:right w:val="none" w:sz="0" w:space="0" w:color="auto"/>
          </w:divBdr>
        </w:div>
        <w:div w:id="2138716900">
          <w:marLeft w:val="0"/>
          <w:marRight w:val="0"/>
          <w:marTop w:val="0"/>
          <w:marBottom w:val="0"/>
          <w:divBdr>
            <w:top w:val="none" w:sz="0" w:space="0" w:color="auto"/>
            <w:left w:val="none" w:sz="0" w:space="0" w:color="auto"/>
            <w:bottom w:val="none" w:sz="0" w:space="0" w:color="auto"/>
            <w:right w:val="none" w:sz="0" w:space="0" w:color="auto"/>
          </w:divBdr>
        </w:div>
        <w:div w:id="1140881979">
          <w:marLeft w:val="0"/>
          <w:marRight w:val="0"/>
          <w:marTop w:val="0"/>
          <w:marBottom w:val="0"/>
          <w:divBdr>
            <w:top w:val="none" w:sz="0" w:space="0" w:color="auto"/>
            <w:left w:val="none" w:sz="0" w:space="0" w:color="auto"/>
            <w:bottom w:val="none" w:sz="0" w:space="0" w:color="auto"/>
            <w:right w:val="none" w:sz="0" w:space="0" w:color="auto"/>
          </w:divBdr>
        </w:div>
        <w:div w:id="1638220505">
          <w:marLeft w:val="0"/>
          <w:marRight w:val="0"/>
          <w:marTop w:val="0"/>
          <w:marBottom w:val="0"/>
          <w:divBdr>
            <w:top w:val="none" w:sz="0" w:space="0" w:color="auto"/>
            <w:left w:val="none" w:sz="0" w:space="0" w:color="auto"/>
            <w:bottom w:val="none" w:sz="0" w:space="0" w:color="auto"/>
            <w:right w:val="none" w:sz="0" w:space="0" w:color="auto"/>
          </w:divBdr>
        </w:div>
        <w:div w:id="505025176">
          <w:marLeft w:val="0"/>
          <w:marRight w:val="0"/>
          <w:marTop w:val="0"/>
          <w:marBottom w:val="0"/>
          <w:divBdr>
            <w:top w:val="none" w:sz="0" w:space="0" w:color="auto"/>
            <w:left w:val="none" w:sz="0" w:space="0" w:color="auto"/>
            <w:bottom w:val="none" w:sz="0" w:space="0" w:color="auto"/>
            <w:right w:val="none" w:sz="0" w:space="0" w:color="auto"/>
          </w:divBdr>
        </w:div>
      </w:divsChild>
    </w:div>
    <w:div w:id="20170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e75c1939eb24a35"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2dfe087878e8457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FDE5-494C-4D8D-9493-3364EA37C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65139-D732-4FE0-8986-507AED0A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E41C3-8F0E-486D-9338-6AC52EEB4696}">
  <ds:schemaRefs>
    <ds:schemaRef ds:uri="http://schemas.microsoft.com/sharepoint/v3/contenttype/forms"/>
  </ds:schemaRefs>
</ds:datastoreItem>
</file>

<file path=customXml/itemProps4.xml><?xml version="1.0" encoding="utf-8"?>
<ds:datastoreItem xmlns:ds="http://schemas.openxmlformats.org/officeDocument/2006/customXml" ds:itemID="{7999D618-2494-495E-A97A-E29A56C8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11970</Words>
  <Characters>65839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Hermides Alonso Gaviria Ocampo</cp:lastModifiedBy>
  <cp:revision>31</cp:revision>
  <dcterms:created xsi:type="dcterms:W3CDTF">2021-09-24T16:57:00Z</dcterms:created>
  <dcterms:modified xsi:type="dcterms:W3CDTF">2021-11-12T13:43:00Z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