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1CC" w:rsidRPr="001831CC" w:rsidRDefault="001831CC" w:rsidP="001831C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831C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31CC" w:rsidRPr="001831CC" w:rsidRDefault="001831CC" w:rsidP="001831CC">
      <w:pPr>
        <w:spacing w:after="0" w:line="240" w:lineRule="auto"/>
        <w:jc w:val="both"/>
        <w:rPr>
          <w:rFonts w:ascii="Arial" w:eastAsia="Times New Roman" w:hAnsi="Arial" w:cs="Arial"/>
          <w:sz w:val="20"/>
          <w:szCs w:val="20"/>
          <w:lang w:val="es-419" w:eastAsia="es-ES"/>
        </w:rPr>
      </w:pPr>
    </w:p>
    <w:p w:rsidR="001831CC" w:rsidRPr="001831CC" w:rsidRDefault="001831CC" w:rsidP="001831CC">
      <w:pPr>
        <w:spacing w:after="0" w:line="240" w:lineRule="auto"/>
        <w:jc w:val="both"/>
        <w:rPr>
          <w:rFonts w:ascii="Arial" w:eastAsia="Times New Roman" w:hAnsi="Arial" w:cs="Arial"/>
          <w:b/>
          <w:bCs/>
          <w:iCs/>
          <w:sz w:val="20"/>
          <w:szCs w:val="20"/>
          <w:lang w:val="es-419" w:eastAsia="fr-FR"/>
        </w:rPr>
      </w:pPr>
      <w:r w:rsidRPr="001831CC">
        <w:rPr>
          <w:rFonts w:ascii="Arial" w:eastAsia="Times New Roman" w:hAnsi="Arial" w:cs="Arial"/>
          <w:b/>
          <w:bCs/>
          <w:iCs/>
          <w:sz w:val="20"/>
          <w:szCs w:val="20"/>
          <w:u w:val="single"/>
          <w:lang w:val="es-419" w:eastAsia="fr-FR"/>
        </w:rPr>
        <w:t>TEMAS:</w:t>
      </w:r>
      <w:r w:rsidRPr="001831CC">
        <w:rPr>
          <w:rFonts w:ascii="Arial" w:eastAsia="Times New Roman" w:hAnsi="Arial" w:cs="Arial"/>
          <w:b/>
          <w:bCs/>
          <w:iCs/>
          <w:sz w:val="20"/>
          <w:szCs w:val="20"/>
          <w:lang w:val="es-419" w:eastAsia="fr-FR"/>
        </w:rPr>
        <w:tab/>
      </w:r>
      <w:r w:rsidR="00FC5E83">
        <w:rPr>
          <w:rFonts w:ascii="Arial" w:eastAsia="Times New Roman" w:hAnsi="Arial" w:cs="Arial"/>
          <w:b/>
          <w:bCs/>
          <w:iCs/>
          <w:sz w:val="20"/>
          <w:szCs w:val="20"/>
          <w:lang w:val="es-419" w:eastAsia="fr-FR"/>
        </w:rPr>
        <w:t xml:space="preserve">ESTABILIDAD LABORAL REFORZADA </w:t>
      </w:r>
      <w:r w:rsidRPr="001831CC">
        <w:rPr>
          <w:rFonts w:ascii="Arial" w:eastAsia="Times New Roman" w:hAnsi="Arial" w:cs="Arial"/>
          <w:b/>
          <w:bCs/>
          <w:iCs/>
          <w:sz w:val="20"/>
          <w:szCs w:val="20"/>
          <w:lang w:val="es-419" w:eastAsia="fr-FR"/>
        </w:rPr>
        <w:t xml:space="preserve">/ </w:t>
      </w:r>
      <w:r w:rsidR="00FC5E83">
        <w:rPr>
          <w:rFonts w:ascii="Arial" w:eastAsia="Times New Roman" w:hAnsi="Arial" w:cs="Arial"/>
          <w:b/>
          <w:bCs/>
          <w:iCs/>
          <w:sz w:val="20"/>
          <w:szCs w:val="20"/>
          <w:lang w:val="es-419" w:eastAsia="fr-FR"/>
        </w:rPr>
        <w:t>CONCEPTO DE INCAPACIDAD / LEY 1618 DE 2013 / INTERPRETACIÓN JURISPRUDENCIAL / CORTE SUPREMA DE JUSTICIA / TERMINACIÓN DEL CONTRATO DE TRABAJO / DISCAPACIDAD RELEVANTE.</w:t>
      </w:r>
    </w:p>
    <w:p w:rsidR="001831CC" w:rsidRPr="001831CC" w:rsidRDefault="001831CC" w:rsidP="001831CC">
      <w:pPr>
        <w:spacing w:after="0" w:line="240" w:lineRule="auto"/>
        <w:jc w:val="both"/>
        <w:rPr>
          <w:rFonts w:ascii="Arial" w:eastAsia="Times New Roman" w:hAnsi="Arial" w:cs="Arial"/>
          <w:sz w:val="20"/>
          <w:szCs w:val="20"/>
          <w:lang w:val="es-419" w:eastAsia="es-ES"/>
        </w:rPr>
      </w:pPr>
    </w:p>
    <w:p w:rsidR="00C26BA1" w:rsidRPr="00C26BA1"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La Ley Estatutaria 1618 de 2013, se sancionó el 27 de febrero de 2013. </w:t>
      </w:r>
      <w:r>
        <w:rPr>
          <w:rFonts w:ascii="Arial" w:eastAsia="Times New Roman" w:hAnsi="Arial" w:cs="Arial"/>
          <w:sz w:val="20"/>
          <w:szCs w:val="20"/>
          <w:lang w:val="es-419" w:eastAsia="es-ES"/>
        </w:rPr>
        <w:t>(…)</w:t>
      </w:r>
    </w:p>
    <w:p w:rsidR="00C26BA1" w:rsidRPr="00C26BA1" w:rsidRDefault="00C26BA1" w:rsidP="00C26BA1">
      <w:pPr>
        <w:spacing w:after="0" w:line="240" w:lineRule="auto"/>
        <w:jc w:val="both"/>
        <w:rPr>
          <w:rFonts w:ascii="Arial" w:eastAsia="Times New Roman" w:hAnsi="Arial" w:cs="Arial"/>
          <w:sz w:val="20"/>
          <w:szCs w:val="20"/>
          <w:lang w:val="es-419" w:eastAsia="es-ES"/>
        </w:rPr>
      </w:pPr>
    </w:p>
    <w:p w:rsidR="00C26BA1" w:rsidRPr="00C26BA1"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 xml:space="preserve">“Artículo 2°. Definiciones. Para efectos de la presente ley, se definen los siguientes conceptos:   </w:t>
      </w:r>
    </w:p>
    <w:p w:rsidR="00C26BA1" w:rsidRPr="00C26BA1" w:rsidRDefault="00C26BA1" w:rsidP="00C26BA1">
      <w:pPr>
        <w:spacing w:after="0" w:line="240" w:lineRule="auto"/>
        <w:jc w:val="both"/>
        <w:rPr>
          <w:rFonts w:ascii="Arial" w:eastAsia="Times New Roman" w:hAnsi="Arial" w:cs="Arial"/>
          <w:sz w:val="20"/>
          <w:szCs w:val="20"/>
          <w:lang w:val="es-419" w:eastAsia="es-ES"/>
        </w:rPr>
      </w:pPr>
    </w:p>
    <w:p w:rsidR="00C26BA1" w:rsidRPr="00C26BA1"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 xml:space="preserve">1. Personas con y/o en situación de discapacidad: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C26BA1" w:rsidRPr="00C26BA1" w:rsidRDefault="00C26BA1" w:rsidP="00C26BA1">
      <w:pPr>
        <w:spacing w:after="0" w:line="240" w:lineRule="auto"/>
        <w:jc w:val="both"/>
        <w:rPr>
          <w:rFonts w:ascii="Arial" w:eastAsia="Times New Roman" w:hAnsi="Arial" w:cs="Arial"/>
          <w:sz w:val="20"/>
          <w:szCs w:val="20"/>
          <w:lang w:val="es-419" w:eastAsia="es-ES"/>
        </w:rPr>
      </w:pPr>
    </w:p>
    <w:p w:rsidR="001831CC" w:rsidRPr="001831CC"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 xml:space="preserve">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discapacidad relevante, con el objeto de identificar a la persona cobijada legalmente por la estabilidad laboral reforzada. </w:t>
      </w:r>
      <w:r>
        <w:rPr>
          <w:rFonts w:ascii="Arial" w:eastAsia="Times New Roman" w:hAnsi="Arial" w:cs="Arial"/>
          <w:sz w:val="20"/>
          <w:szCs w:val="20"/>
          <w:lang w:val="es-419" w:eastAsia="es-ES"/>
        </w:rPr>
        <w:t>(…)</w:t>
      </w:r>
    </w:p>
    <w:p w:rsidR="001831CC" w:rsidRPr="001831CC" w:rsidRDefault="001831CC" w:rsidP="001831CC">
      <w:pPr>
        <w:spacing w:after="0" w:line="240" w:lineRule="auto"/>
        <w:jc w:val="both"/>
        <w:rPr>
          <w:rFonts w:ascii="Arial" w:eastAsia="Times New Roman" w:hAnsi="Arial" w:cs="Arial"/>
          <w:sz w:val="20"/>
          <w:szCs w:val="20"/>
          <w:lang w:val="es-419" w:eastAsia="es-ES"/>
        </w:rPr>
      </w:pPr>
    </w:p>
    <w:p w:rsidR="00C26BA1" w:rsidRPr="00C26BA1"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C26BA1" w:rsidRPr="00C26BA1"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 xml:space="preserve">  </w:t>
      </w:r>
    </w:p>
    <w:p w:rsidR="001831CC" w:rsidRPr="001831CC" w:rsidRDefault="00C26BA1" w:rsidP="00C26BA1">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w:t>
      </w:r>
      <w:r>
        <w:rPr>
          <w:rFonts w:ascii="Arial" w:eastAsia="Times New Roman" w:hAnsi="Arial" w:cs="Arial"/>
          <w:sz w:val="20"/>
          <w:szCs w:val="20"/>
          <w:lang w:val="es-419" w:eastAsia="es-ES"/>
        </w:rPr>
        <w:t>…</w:t>
      </w:r>
    </w:p>
    <w:p w:rsidR="001831CC" w:rsidRPr="001831CC" w:rsidRDefault="001831CC" w:rsidP="001831CC">
      <w:pPr>
        <w:spacing w:after="0" w:line="240" w:lineRule="auto"/>
        <w:jc w:val="both"/>
        <w:rPr>
          <w:rFonts w:ascii="Arial" w:eastAsia="Times New Roman" w:hAnsi="Arial" w:cs="Arial"/>
          <w:sz w:val="20"/>
          <w:szCs w:val="20"/>
          <w:lang w:val="es-419" w:eastAsia="es-ES"/>
        </w:rPr>
      </w:pPr>
    </w:p>
    <w:p w:rsidR="001831CC" w:rsidRDefault="00C26BA1" w:rsidP="001831CC">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Explicó la Corporación que la autorización que ha de obtenerse del Ministerio del Trabajo, resulta necesaria, siempre que la limitación o deficiencia del trabajo se torne insuperable o incompatible con el cargo desempeñado o con los demás que existan en la empresa y por ello se requiera la ruptura del vínculo laboral, mientras que si dicha terminación surge por una razón objetiva prevista en la Ley, no se requiere la mencionada autorización, salvo la contenida en el numeral 12 del literal a) del artículo 62 del Código Sustantivo del Trabajo. </w:t>
      </w:r>
      <w:r>
        <w:rPr>
          <w:rFonts w:ascii="Arial" w:eastAsia="Times New Roman" w:hAnsi="Arial" w:cs="Arial"/>
          <w:sz w:val="20"/>
          <w:szCs w:val="20"/>
          <w:lang w:val="es-419" w:eastAsia="es-ES"/>
        </w:rPr>
        <w:t>(…)</w:t>
      </w:r>
    </w:p>
    <w:p w:rsidR="00C26BA1" w:rsidRDefault="00C26BA1" w:rsidP="001831CC">
      <w:pPr>
        <w:spacing w:after="0" w:line="240" w:lineRule="auto"/>
        <w:jc w:val="both"/>
        <w:rPr>
          <w:rFonts w:ascii="Arial" w:eastAsia="Times New Roman" w:hAnsi="Arial" w:cs="Arial"/>
          <w:sz w:val="20"/>
          <w:szCs w:val="20"/>
          <w:lang w:val="es-419" w:eastAsia="es-ES"/>
        </w:rPr>
      </w:pPr>
    </w:p>
    <w:p w:rsidR="00C26BA1" w:rsidRPr="001831CC" w:rsidRDefault="00C26BA1" w:rsidP="001831CC">
      <w:pPr>
        <w:spacing w:after="0" w:line="240" w:lineRule="auto"/>
        <w:jc w:val="both"/>
        <w:rPr>
          <w:rFonts w:ascii="Arial" w:eastAsia="Times New Roman" w:hAnsi="Arial" w:cs="Arial"/>
          <w:sz w:val="20"/>
          <w:szCs w:val="20"/>
          <w:lang w:val="es-419" w:eastAsia="es-ES"/>
        </w:rPr>
      </w:pPr>
      <w:r w:rsidRPr="00C26BA1">
        <w:rPr>
          <w:rFonts w:ascii="Arial" w:eastAsia="Times New Roman" w:hAnsi="Arial" w:cs="Arial"/>
          <w:sz w:val="20"/>
          <w:szCs w:val="20"/>
          <w:lang w:val="es-419" w:eastAsia="es-ES"/>
        </w:rPr>
        <w:t>En todo caso, ha hecho énfasis la Corte que para que la protección prevista en la Ley 361 de 1997 opere en favor del trabajador en condición de discapacidad relevante, indefectiblemente debe aparecer probado en el proceso que el empleador tenía conocimiento de esa situación.</w:t>
      </w:r>
    </w:p>
    <w:p w:rsidR="001831CC" w:rsidRPr="001831CC" w:rsidRDefault="001831CC" w:rsidP="001831CC">
      <w:pPr>
        <w:spacing w:after="0" w:line="240" w:lineRule="auto"/>
        <w:jc w:val="both"/>
        <w:rPr>
          <w:rFonts w:ascii="Arial" w:eastAsia="Times New Roman" w:hAnsi="Arial" w:cs="Arial"/>
          <w:sz w:val="20"/>
          <w:szCs w:val="20"/>
          <w:lang w:val="es-ES" w:eastAsia="es-ES"/>
        </w:rPr>
      </w:pPr>
    </w:p>
    <w:p w:rsidR="001831CC" w:rsidRDefault="00C26BA1" w:rsidP="001831C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26BA1">
        <w:rPr>
          <w:rFonts w:ascii="Arial" w:eastAsia="Times New Roman" w:hAnsi="Arial" w:cs="Arial"/>
          <w:sz w:val="20"/>
          <w:szCs w:val="20"/>
          <w:lang w:val="es-ES" w:eastAsia="es-ES"/>
        </w:rPr>
        <w:t>al quedar demostrado en el proceso que la señora Ramírez Manrique no era una persona en condición de discapacidad relevante para el 31 de marzo de 2016, indefectiblemente se debe concluir que el finiquito del contrato de trabajo no obedeció a un trato discriminatorio por parte de la sociedad empleadora y en consecuencia al no haber estado cobijada por la estabilidad laboral reforzada prevista en el artículo 26 de la Ley 361 de 1997, no hay lugar acceder a las pretensiones de la demanda</w:t>
      </w:r>
      <w:r>
        <w:rPr>
          <w:rFonts w:ascii="Arial" w:eastAsia="Times New Roman" w:hAnsi="Arial" w:cs="Arial"/>
          <w:sz w:val="20"/>
          <w:szCs w:val="20"/>
          <w:lang w:val="es-ES" w:eastAsia="es-ES"/>
        </w:rPr>
        <w:t>…</w:t>
      </w:r>
    </w:p>
    <w:p w:rsidR="00C26BA1" w:rsidRDefault="00C26BA1" w:rsidP="001831CC">
      <w:pPr>
        <w:spacing w:after="0" w:line="240" w:lineRule="auto"/>
        <w:jc w:val="both"/>
        <w:rPr>
          <w:rFonts w:ascii="Arial" w:eastAsia="Times New Roman" w:hAnsi="Arial" w:cs="Arial"/>
          <w:sz w:val="20"/>
          <w:szCs w:val="20"/>
          <w:lang w:val="es-ES" w:eastAsia="es-ES"/>
        </w:rPr>
      </w:pPr>
    </w:p>
    <w:p w:rsidR="00C26BA1" w:rsidRPr="001831CC" w:rsidRDefault="00C26BA1" w:rsidP="001831CC">
      <w:pPr>
        <w:spacing w:after="0" w:line="240" w:lineRule="auto"/>
        <w:jc w:val="both"/>
        <w:rPr>
          <w:rFonts w:ascii="Arial" w:eastAsia="Times New Roman" w:hAnsi="Arial" w:cs="Arial"/>
          <w:sz w:val="20"/>
          <w:szCs w:val="20"/>
          <w:lang w:val="es-ES" w:eastAsia="es-ES"/>
        </w:rPr>
      </w:pPr>
    </w:p>
    <w:p w:rsidR="001831CC" w:rsidRPr="001831CC" w:rsidRDefault="001831CC" w:rsidP="001831CC">
      <w:pPr>
        <w:spacing w:after="0" w:line="240" w:lineRule="auto"/>
        <w:jc w:val="both"/>
        <w:rPr>
          <w:rFonts w:ascii="Arial" w:eastAsia="Times New Roman" w:hAnsi="Arial" w:cs="Arial"/>
          <w:sz w:val="20"/>
          <w:szCs w:val="20"/>
          <w:lang w:val="es-ES" w:eastAsia="es-ES"/>
        </w:rPr>
      </w:pPr>
    </w:p>
    <w:p w:rsidR="001831CC" w:rsidRPr="001831CC" w:rsidRDefault="001831CC"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TRIBUNAL SUPERIOR DEL DISTRITO JUDICIAL</w:t>
      </w:r>
    </w:p>
    <w:p w:rsidR="001831CC" w:rsidRPr="001831CC" w:rsidRDefault="001831CC"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SALA DE DECISIÓN LABORAL</w:t>
      </w:r>
    </w:p>
    <w:p w:rsidR="001831CC" w:rsidRPr="001831CC" w:rsidRDefault="001831CC"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MAGISTRADO PONENTE: JULIO CÉSAR SALAZAR MUÑOZ</w:t>
      </w:r>
    </w:p>
    <w:p w:rsidR="001831CC" w:rsidRPr="001831CC" w:rsidRDefault="001831CC" w:rsidP="001831CC">
      <w:pPr>
        <w:spacing w:after="0" w:line="276" w:lineRule="auto"/>
        <w:jc w:val="center"/>
        <w:textAlignment w:val="baseline"/>
        <w:rPr>
          <w:rFonts w:ascii="Arial" w:eastAsia="Times New Roman" w:hAnsi="Arial" w:cs="Arial"/>
          <w:b/>
          <w:bCs/>
          <w:sz w:val="24"/>
          <w:szCs w:val="24"/>
          <w:lang w:eastAsia="es-CO"/>
        </w:rPr>
      </w:pPr>
    </w:p>
    <w:p w:rsidR="006F1BE4" w:rsidRPr="001831CC" w:rsidRDefault="001831CC" w:rsidP="001831CC">
      <w:pPr>
        <w:spacing w:after="0" w:line="276" w:lineRule="auto"/>
        <w:jc w:val="center"/>
        <w:textAlignment w:val="baseline"/>
        <w:rPr>
          <w:rFonts w:ascii="Arial" w:eastAsia="Times New Roman" w:hAnsi="Arial" w:cs="Arial"/>
          <w:bCs/>
          <w:sz w:val="24"/>
          <w:szCs w:val="24"/>
          <w:lang w:eastAsia="es-CO"/>
        </w:rPr>
      </w:pPr>
      <w:r w:rsidRPr="001831CC">
        <w:rPr>
          <w:rFonts w:ascii="Arial" w:eastAsia="Times New Roman" w:hAnsi="Arial" w:cs="Arial"/>
          <w:bCs/>
          <w:sz w:val="24"/>
          <w:szCs w:val="24"/>
          <w:lang w:eastAsia="es-CO"/>
        </w:rPr>
        <w:t>Pereira, tres de febrero de dos mil veintiuno</w:t>
      </w:r>
    </w:p>
    <w:p w:rsidR="00F25384" w:rsidRPr="001831CC" w:rsidRDefault="006F1BE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Cs/>
          <w:sz w:val="24"/>
          <w:szCs w:val="24"/>
          <w:lang w:eastAsia="es-CO"/>
        </w:rPr>
        <w:t>Acta de Discusión No 12 de 1º de febrero de 2021</w:t>
      </w:r>
      <w:r w:rsidR="00F25384"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0B0869" w:rsidRPr="001831CC" w:rsidRDefault="00F25384"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eastAsia="es-CO"/>
        </w:rPr>
        <w:t>Se resuelve </w:t>
      </w:r>
      <w:r w:rsidRPr="001831CC">
        <w:rPr>
          <w:rFonts w:ascii="Arial" w:eastAsia="Times New Roman" w:hAnsi="Arial" w:cs="Arial"/>
          <w:sz w:val="24"/>
          <w:szCs w:val="24"/>
          <w:lang w:val="es-ES" w:eastAsia="es-CO"/>
        </w:rPr>
        <w:t>el recurso de apelación interpuesto por </w:t>
      </w:r>
      <w:r w:rsidR="000B0869" w:rsidRPr="001831CC">
        <w:rPr>
          <w:rFonts w:ascii="Arial" w:eastAsia="Times New Roman" w:hAnsi="Arial" w:cs="Arial"/>
          <w:sz w:val="24"/>
          <w:szCs w:val="24"/>
          <w:lang w:val="es-ES" w:eastAsia="es-CO"/>
        </w:rPr>
        <w:t xml:space="preserve">la señora </w:t>
      </w:r>
      <w:r w:rsidR="000B0869" w:rsidRPr="001831CC">
        <w:rPr>
          <w:rFonts w:ascii="Arial" w:eastAsia="Times New Roman" w:hAnsi="Arial" w:cs="Arial"/>
          <w:b/>
          <w:sz w:val="24"/>
          <w:szCs w:val="24"/>
          <w:lang w:val="es-ES" w:eastAsia="es-CO"/>
        </w:rPr>
        <w:t>CARMEN DEL SOCORRO RAMÍREZ MANRIQUE</w:t>
      </w:r>
      <w:r w:rsidR="000B0869" w:rsidRPr="001831CC">
        <w:rPr>
          <w:rFonts w:ascii="Arial" w:eastAsia="Times New Roman" w:hAnsi="Arial" w:cs="Arial"/>
          <w:sz w:val="24"/>
          <w:szCs w:val="24"/>
          <w:lang w:val="es-ES" w:eastAsia="es-CO"/>
        </w:rPr>
        <w:t xml:space="preserve"> en contra de la sentencia proferida por el Juzgado Tercero Laboral del Circuito el 3 de julio de </w:t>
      </w:r>
      <w:r w:rsidR="00FB4F21" w:rsidRPr="001831CC">
        <w:rPr>
          <w:rFonts w:ascii="Arial" w:eastAsia="Times New Roman" w:hAnsi="Arial" w:cs="Arial"/>
          <w:sz w:val="24"/>
          <w:szCs w:val="24"/>
          <w:lang w:val="es-ES" w:eastAsia="es-CO"/>
        </w:rPr>
        <w:t xml:space="preserve">2020, dentro del proceso que le </w:t>
      </w:r>
      <w:r w:rsidR="00FB4F21" w:rsidRPr="001831CC">
        <w:rPr>
          <w:rFonts w:ascii="Arial" w:eastAsia="Times New Roman" w:hAnsi="Arial" w:cs="Arial"/>
          <w:sz w:val="24"/>
          <w:szCs w:val="24"/>
          <w:lang w:val="es-ES" w:eastAsia="es-CO"/>
        </w:rPr>
        <w:lastRenderedPageBreak/>
        <w:t xml:space="preserve">promueve a la sociedad </w:t>
      </w:r>
      <w:r w:rsidR="00FB4F21" w:rsidRPr="001831CC">
        <w:rPr>
          <w:rFonts w:ascii="Arial" w:eastAsia="Times New Roman" w:hAnsi="Arial" w:cs="Arial"/>
          <w:b/>
          <w:sz w:val="24"/>
          <w:szCs w:val="24"/>
          <w:lang w:val="es-ES" w:eastAsia="es-CO"/>
        </w:rPr>
        <w:t>EMPROPER S.A.S</w:t>
      </w:r>
      <w:r w:rsidR="00FB4F21" w:rsidRPr="001831CC">
        <w:rPr>
          <w:rFonts w:ascii="Arial" w:eastAsia="Times New Roman" w:hAnsi="Arial" w:cs="Arial"/>
          <w:sz w:val="24"/>
          <w:szCs w:val="24"/>
          <w:lang w:val="es-ES" w:eastAsia="es-CO"/>
        </w:rPr>
        <w:t>., cuya radicación corresponde al N°</w:t>
      </w:r>
      <w:r w:rsidR="003A5810">
        <w:rPr>
          <w:rFonts w:ascii="Arial" w:eastAsia="Times New Roman" w:hAnsi="Arial" w:cs="Arial"/>
          <w:sz w:val="24"/>
          <w:szCs w:val="24"/>
          <w:lang w:val="es-ES" w:eastAsia="es-CO"/>
        </w:rPr>
        <w:t xml:space="preserve"> </w:t>
      </w:r>
      <w:r w:rsidR="00FB4F21" w:rsidRPr="001831CC">
        <w:rPr>
          <w:rFonts w:ascii="Arial" w:eastAsia="Times New Roman" w:hAnsi="Arial" w:cs="Arial"/>
          <w:sz w:val="24"/>
          <w:szCs w:val="24"/>
          <w:lang w:val="es-ES" w:eastAsia="es-CO"/>
        </w:rPr>
        <w:t>66001310500320190012601.</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ANTECEDENTES</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1E67FD" w:rsidRPr="001831CC" w:rsidRDefault="00F25384"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Pretende </w:t>
      </w:r>
      <w:r w:rsidR="001E67FD" w:rsidRPr="001831CC">
        <w:rPr>
          <w:rFonts w:ascii="Arial" w:eastAsia="Times New Roman" w:hAnsi="Arial" w:cs="Arial"/>
          <w:sz w:val="24"/>
          <w:szCs w:val="24"/>
          <w:lang w:val="es-ES" w:eastAsia="es-CO"/>
        </w:rPr>
        <w:t xml:space="preserve">la señora Carmen del Socorro Ramírez Manrique que la justicia laboral declare que la terminación del contrato de trabajo que ejecutó a favor de la sociedad </w:t>
      </w:r>
      <w:proofErr w:type="spellStart"/>
      <w:r w:rsidR="001E67FD" w:rsidRPr="001831CC">
        <w:rPr>
          <w:rFonts w:ascii="Arial" w:eastAsia="Times New Roman" w:hAnsi="Arial" w:cs="Arial"/>
          <w:sz w:val="24"/>
          <w:szCs w:val="24"/>
          <w:lang w:val="es-ES" w:eastAsia="es-CO"/>
        </w:rPr>
        <w:t>Emproper</w:t>
      </w:r>
      <w:proofErr w:type="spellEnd"/>
      <w:r w:rsidR="001E67FD" w:rsidRPr="001831CC">
        <w:rPr>
          <w:rFonts w:ascii="Arial" w:eastAsia="Times New Roman" w:hAnsi="Arial" w:cs="Arial"/>
          <w:sz w:val="24"/>
          <w:szCs w:val="24"/>
          <w:lang w:val="es-ES" w:eastAsia="es-CO"/>
        </w:rPr>
        <w:t xml:space="preserve"> S.A.S. carece de efectos jurídicos al gozar de la estabilidad laboral reforzada y con base en ello solicita que se ordene el reintegro a un cargo igual o similar al que venía desempeñando, junto con el pago de los salarios y prestaciones legales que se han causado desde </w:t>
      </w:r>
      <w:r w:rsidR="003841F8" w:rsidRPr="001831CC">
        <w:rPr>
          <w:rFonts w:ascii="Arial" w:eastAsia="Times New Roman" w:hAnsi="Arial" w:cs="Arial"/>
          <w:sz w:val="24"/>
          <w:szCs w:val="24"/>
          <w:lang w:val="es-ES" w:eastAsia="es-CO"/>
        </w:rPr>
        <w:t>la fecha en que finalizó el contrato de trabajo y</w:t>
      </w:r>
      <w:r w:rsidR="001E67FD" w:rsidRPr="001831CC">
        <w:rPr>
          <w:rFonts w:ascii="Arial" w:eastAsia="Times New Roman" w:hAnsi="Arial" w:cs="Arial"/>
          <w:sz w:val="24"/>
          <w:szCs w:val="24"/>
          <w:lang w:val="es-ES" w:eastAsia="es-CO"/>
        </w:rPr>
        <w:t xml:space="preserve"> hasta que se haga efectiva la reincorporación laboral, además de la indemnización prevista en la Ley 361 de </w:t>
      </w:r>
      <w:r w:rsidR="00B33D11" w:rsidRPr="001831CC">
        <w:rPr>
          <w:rFonts w:ascii="Arial" w:eastAsia="Times New Roman" w:hAnsi="Arial" w:cs="Arial"/>
          <w:sz w:val="24"/>
          <w:szCs w:val="24"/>
          <w:lang w:val="es-ES" w:eastAsia="es-CO"/>
        </w:rPr>
        <w:t xml:space="preserve">1997, lo que resulte probado extra y ultra </w:t>
      </w:r>
      <w:proofErr w:type="spellStart"/>
      <w:r w:rsidR="00B33D11" w:rsidRPr="001831CC">
        <w:rPr>
          <w:rFonts w:ascii="Arial" w:eastAsia="Times New Roman" w:hAnsi="Arial" w:cs="Arial"/>
          <w:sz w:val="24"/>
          <w:szCs w:val="24"/>
          <w:lang w:val="es-ES" w:eastAsia="es-CO"/>
        </w:rPr>
        <w:t>petita</w:t>
      </w:r>
      <w:proofErr w:type="spellEnd"/>
      <w:r w:rsidR="00B33D11" w:rsidRPr="001831CC">
        <w:rPr>
          <w:rFonts w:ascii="Arial" w:eastAsia="Times New Roman" w:hAnsi="Arial" w:cs="Arial"/>
          <w:sz w:val="24"/>
          <w:szCs w:val="24"/>
          <w:lang w:val="es-ES" w:eastAsia="es-CO"/>
        </w:rPr>
        <w:t xml:space="preserve"> y las costas procesales a su favor.</w:t>
      </w:r>
    </w:p>
    <w:p w:rsidR="00A12C51" w:rsidRPr="001831CC" w:rsidRDefault="00A12C51" w:rsidP="001831CC">
      <w:pPr>
        <w:spacing w:after="0" w:line="276" w:lineRule="auto"/>
        <w:jc w:val="both"/>
        <w:textAlignment w:val="baseline"/>
        <w:rPr>
          <w:rFonts w:ascii="Arial" w:eastAsia="Times New Roman" w:hAnsi="Arial" w:cs="Arial"/>
          <w:sz w:val="24"/>
          <w:szCs w:val="24"/>
          <w:lang w:val="es-ES" w:eastAsia="es-CO"/>
        </w:rPr>
      </w:pPr>
    </w:p>
    <w:p w:rsidR="00A12C51" w:rsidRPr="001831CC" w:rsidRDefault="00A12C51"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 xml:space="preserve">Refiere que celebró contrato escrito a término indefinido con la empresa </w:t>
      </w:r>
      <w:proofErr w:type="spellStart"/>
      <w:r w:rsidRPr="001831CC">
        <w:rPr>
          <w:rFonts w:ascii="Arial" w:eastAsia="Times New Roman" w:hAnsi="Arial" w:cs="Arial"/>
          <w:sz w:val="24"/>
          <w:szCs w:val="24"/>
          <w:lang w:val="es-ES" w:eastAsia="es-CO"/>
        </w:rPr>
        <w:t>Emproper</w:t>
      </w:r>
      <w:proofErr w:type="spellEnd"/>
      <w:r w:rsidRPr="001831CC">
        <w:rPr>
          <w:rFonts w:ascii="Arial" w:eastAsia="Times New Roman" w:hAnsi="Arial" w:cs="Arial"/>
          <w:sz w:val="24"/>
          <w:szCs w:val="24"/>
          <w:lang w:val="es-ES" w:eastAsia="es-CO"/>
        </w:rPr>
        <w:t xml:space="preserve"> S.A.S. el 15 de marzo de 2010, en </w:t>
      </w:r>
      <w:r w:rsidR="332AEBC7" w:rsidRPr="001831CC">
        <w:rPr>
          <w:rFonts w:ascii="Arial" w:eastAsia="Times New Roman" w:hAnsi="Arial" w:cs="Arial"/>
          <w:sz w:val="24"/>
          <w:szCs w:val="24"/>
          <w:lang w:val="es-ES" w:eastAsia="es-CO"/>
        </w:rPr>
        <w:t>el</w:t>
      </w:r>
      <w:r w:rsidRPr="001831CC">
        <w:rPr>
          <w:rFonts w:ascii="Arial" w:eastAsia="Times New Roman" w:hAnsi="Arial" w:cs="Arial"/>
          <w:sz w:val="24"/>
          <w:szCs w:val="24"/>
          <w:lang w:val="es-ES" w:eastAsia="es-CO"/>
        </w:rPr>
        <w:t xml:space="preserve"> que se comprometió a prestar sus ser</w:t>
      </w:r>
      <w:r w:rsidR="005628F9" w:rsidRPr="001831CC">
        <w:rPr>
          <w:rFonts w:ascii="Arial" w:eastAsia="Times New Roman" w:hAnsi="Arial" w:cs="Arial"/>
          <w:sz w:val="24"/>
          <w:szCs w:val="24"/>
          <w:lang w:val="es-ES" w:eastAsia="es-CO"/>
        </w:rPr>
        <w:t>vicios como auxiliar de cocina en las instalaciones del restaurante “el rancho del pescador”, esto es, en la avenida 30 de agosto N°</w:t>
      </w:r>
      <w:r w:rsidR="00C26BA1">
        <w:rPr>
          <w:rFonts w:ascii="Arial" w:eastAsia="Times New Roman" w:hAnsi="Arial" w:cs="Arial"/>
          <w:sz w:val="24"/>
          <w:szCs w:val="24"/>
          <w:lang w:val="es-ES" w:eastAsia="es-CO"/>
        </w:rPr>
        <w:t xml:space="preserve"> </w:t>
      </w:r>
      <w:r w:rsidR="005628F9" w:rsidRPr="001831CC">
        <w:rPr>
          <w:rFonts w:ascii="Arial" w:eastAsia="Times New Roman" w:hAnsi="Arial" w:cs="Arial"/>
          <w:sz w:val="24"/>
          <w:szCs w:val="24"/>
          <w:lang w:val="es-ES" w:eastAsia="es-CO"/>
        </w:rPr>
        <w:t xml:space="preserve">90-39 de la ciudad de Pereira y en el </w:t>
      </w:r>
      <w:r w:rsidR="79F3DB25" w:rsidRPr="001831CC">
        <w:rPr>
          <w:rFonts w:ascii="Arial" w:eastAsia="Times New Roman" w:hAnsi="Arial" w:cs="Arial"/>
          <w:sz w:val="24"/>
          <w:szCs w:val="24"/>
          <w:lang w:val="es-ES" w:eastAsia="es-CO"/>
        </w:rPr>
        <w:t>kilómetro</w:t>
      </w:r>
      <w:r w:rsidR="005628F9" w:rsidRPr="001831CC">
        <w:rPr>
          <w:rFonts w:ascii="Arial" w:eastAsia="Times New Roman" w:hAnsi="Arial" w:cs="Arial"/>
          <w:sz w:val="24"/>
          <w:szCs w:val="24"/>
          <w:lang w:val="es-ES" w:eastAsia="es-CO"/>
        </w:rPr>
        <w:t xml:space="preserve"> 5 vía Armenia de la misma capital; el salario devengado durante toda la relación contractual ascendía al mínimo legal mensual vigente; el 13 de septiembre de 2013 fue valorada por medicina ocupacion</w:t>
      </w:r>
      <w:r w:rsidR="3B79C5AB" w:rsidRPr="001831CC">
        <w:rPr>
          <w:rFonts w:ascii="Arial" w:eastAsia="Times New Roman" w:hAnsi="Arial" w:cs="Arial"/>
          <w:sz w:val="24"/>
          <w:szCs w:val="24"/>
          <w:lang w:val="es-ES" w:eastAsia="es-CO"/>
        </w:rPr>
        <w:t>al</w:t>
      </w:r>
      <w:r w:rsidR="005628F9" w:rsidRPr="001831CC">
        <w:rPr>
          <w:rFonts w:ascii="Arial" w:eastAsia="Times New Roman" w:hAnsi="Arial" w:cs="Arial"/>
          <w:sz w:val="24"/>
          <w:szCs w:val="24"/>
          <w:lang w:val="es-ES" w:eastAsia="es-CO"/>
        </w:rPr>
        <w:t xml:space="preserve">, al presentar discopatía cervical con túnel carpiano bilateral, dolor en la región lumbar con sensación de cansancio en las piernas; esa valoración fue remitida a la sociedad empleadora y posteriormente las dolencias relacionadas anteriormente le significaron múltiples incapacidades laborales; la IPS Corporación Eje Cafetero solicitó al empleador valoración por parte de la ARL, remitiendo con ella copia de las recomendaciones del médico laboral frente a la prestación del servicio; el 21 de agosto de 2015 remitió derecho de petición a la entidad demandada solicitando documentos para calificación de origen de sus afectaciones a la salud; el 25 de febrero de 2016 recibió oficio en donde se le informaba que el contrato de trabajo finalizaría el 31 de marzo de 2016, argumentándose que la relación laboral no sería renovada debido a que el restaurante sería cerrado ya que los propietarios del local habían solicitado </w:t>
      </w:r>
      <w:r w:rsidR="003841F8" w:rsidRPr="001831CC">
        <w:rPr>
          <w:rFonts w:ascii="Arial" w:eastAsia="Times New Roman" w:hAnsi="Arial" w:cs="Arial"/>
          <w:sz w:val="24"/>
          <w:szCs w:val="24"/>
          <w:lang w:val="es-ES" w:eastAsia="es-CO"/>
        </w:rPr>
        <w:t>su entrega; el 6 de febrero de 2017 fue calificada en primera oportunidad con una pérdida de la capacidad laboral del 36.31% de origen común estructurada el 28 de septiembre de 2016; inconforme con esa decisión, interpuso los recursos de ley, los cuales fueron resueltos finalmente por la Junta Nacional de Calificación de Invalidez el 15 de agosto de 2018 en el que se determinó que tenía una disminución de la capacidad laboral y ocupacional del 11.70% de origen laboral estructurada el 6 de abril de 2017; a pesar de que su calificación se hizo con posterioridad a la finalización del contrato de trabajo, la verdad es que la entidad empleadora tenía conocimiento de que estaba realizando los trámites conducentes para ello.</w:t>
      </w:r>
    </w:p>
    <w:p w:rsidR="008E15FB" w:rsidRPr="001831CC" w:rsidRDefault="008E15FB" w:rsidP="001831CC">
      <w:pPr>
        <w:spacing w:after="0" w:line="276" w:lineRule="auto"/>
        <w:jc w:val="both"/>
        <w:textAlignment w:val="baseline"/>
        <w:rPr>
          <w:rFonts w:ascii="Arial" w:eastAsia="Times New Roman" w:hAnsi="Arial" w:cs="Arial"/>
          <w:sz w:val="24"/>
          <w:szCs w:val="24"/>
          <w:lang w:val="es-ES" w:eastAsia="es-CO"/>
        </w:rPr>
      </w:pPr>
    </w:p>
    <w:p w:rsidR="008E15FB" w:rsidRPr="001831CC" w:rsidRDefault="008E15FB"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 xml:space="preserve">Al contestar la demanda -fls.78 a 105- la sociedad </w:t>
      </w:r>
      <w:proofErr w:type="spellStart"/>
      <w:r w:rsidRPr="001831CC">
        <w:rPr>
          <w:rFonts w:ascii="Arial" w:eastAsia="Times New Roman" w:hAnsi="Arial" w:cs="Arial"/>
          <w:sz w:val="24"/>
          <w:szCs w:val="24"/>
          <w:lang w:val="es-ES" w:eastAsia="es-CO"/>
        </w:rPr>
        <w:t>Emproper</w:t>
      </w:r>
      <w:proofErr w:type="spellEnd"/>
      <w:r w:rsidRPr="001831CC">
        <w:rPr>
          <w:rFonts w:ascii="Arial" w:eastAsia="Times New Roman" w:hAnsi="Arial" w:cs="Arial"/>
          <w:sz w:val="24"/>
          <w:szCs w:val="24"/>
          <w:lang w:val="es-ES" w:eastAsia="es-CO"/>
        </w:rPr>
        <w:t xml:space="preserve"> S.A.S. </w:t>
      </w:r>
      <w:r w:rsidR="00242EBA" w:rsidRPr="001831CC">
        <w:rPr>
          <w:rFonts w:ascii="Arial" w:eastAsia="Times New Roman" w:hAnsi="Arial" w:cs="Arial"/>
          <w:sz w:val="24"/>
          <w:szCs w:val="24"/>
          <w:lang w:val="es-ES" w:eastAsia="es-CO"/>
        </w:rPr>
        <w:t xml:space="preserve">explicó que esa entidad no había nacido a la vida jurídica para el 15 de marzo de 2010, manifestando en consecuencia que entre esa entidad y la accionante se celebró un contrato de trabajo, pero a término fijo inferior a un año a partir del 1° de abril de 2011, el cual se fue prorrogó sucesivamente hasta el 31 de marzo de 2016; inicialmente la entidad la contrató para presar sus servicios en el restaurante el </w:t>
      </w:r>
      <w:r w:rsidR="00242EBA" w:rsidRPr="001831CC">
        <w:rPr>
          <w:rFonts w:ascii="Arial" w:eastAsia="Times New Roman" w:hAnsi="Arial" w:cs="Arial"/>
          <w:sz w:val="24"/>
          <w:szCs w:val="24"/>
          <w:lang w:val="es-ES" w:eastAsia="es-CO"/>
        </w:rPr>
        <w:lastRenderedPageBreak/>
        <w:t xml:space="preserve">pescador ubicado en el kilometro 5 vía a Armenia, pero posteriormente fue contratada para prestar sus servicios en el restaurante ubicado en la avenida 30 de agosto N°90-39, explicando que cada uno de esos restaurantes eran completamente independientes; </w:t>
      </w:r>
      <w:r w:rsidR="00800CD2" w:rsidRPr="001831CC">
        <w:rPr>
          <w:rFonts w:ascii="Arial" w:eastAsia="Times New Roman" w:hAnsi="Arial" w:cs="Arial"/>
          <w:sz w:val="24"/>
          <w:szCs w:val="24"/>
          <w:lang w:val="es-ES" w:eastAsia="es-CO"/>
        </w:rPr>
        <w:t>en torno a la finalización del contrato de trabajo, manifestó que los propietarios del local comercial donde funcionaba el restaurante en la avenida 30 de agosto le solicitaron su entrega, razón por la que al terminar la actividad comercial, debió finiquitarse la relación laboral con previo aviso por expiración del plazo pactado, acotando que para el 31 de marzo de 2016 la actora no se encontraba en condiciones que la ubicaran como beneficiaria de la estabilidad laboral reforzada, ya que no se encontraba incapacitada, ni en tratamiento de salud y las recomendaciones que en su momento se dieron por parte de la EPS concluyeron satisfactoriamente. Por las razones expuestas se opuso a la totalidad de las pretensiones de la acción y formuló las excepciones de mérito que denominó “</w:t>
      </w:r>
      <w:r w:rsidR="00800CD2" w:rsidRPr="001831CC">
        <w:rPr>
          <w:rFonts w:ascii="Arial" w:eastAsia="Times New Roman" w:hAnsi="Arial" w:cs="Arial"/>
          <w:i/>
          <w:sz w:val="24"/>
          <w:szCs w:val="24"/>
          <w:lang w:val="es-ES" w:eastAsia="es-CO"/>
        </w:rPr>
        <w:t>Inexistencia de estabilidad laboral reforzada”, “Al momento de la desvinculación laboral la trabajadora no se encontraba en situación de discapacidad”, “Justa causa para no renovar el contrato individual de trabajo a término fijo”, “Terminación legal del contrato de trabajo”, “Prescripción”</w:t>
      </w:r>
      <w:r w:rsidR="00800CD2" w:rsidRPr="001831CC">
        <w:rPr>
          <w:rFonts w:ascii="Arial" w:eastAsia="Times New Roman" w:hAnsi="Arial" w:cs="Arial"/>
          <w:sz w:val="24"/>
          <w:szCs w:val="24"/>
          <w:lang w:val="es-ES" w:eastAsia="es-CO"/>
        </w:rPr>
        <w:t xml:space="preserve"> y “</w:t>
      </w:r>
      <w:r w:rsidR="00800CD2" w:rsidRPr="001831CC">
        <w:rPr>
          <w:rFonts w:ascii="Arial" w:eastAsia="Times New Roman" w:hAnsi="Arial" w:cs="Arial"/>
          <w:i/>
          <w:sz w:val="24"/>
          <w:szCs w:val="24"/>
          <w:lang w:val="es-ES" w:eastAsia="es-CO"/>
        </w:rPr>
        <w:t>Excepción ecuménica</w:t>
      </w:r>
      <w:r w:rsidR="00800CD2" w:rsidRPr="001831CC">
        <w:rPr>
          <w:rFonts w:ascii="Arial" w:eastAsia="Times New Roman" w:hAnsi="Arial" w:cs="Arial"/>
          <w:sz w:val="24"/>
          <w:szCs w:val="24"/>
          <w:lang w:val="es-ES" w:eastAsia="es-CO"/>
        </w:rPr>
        <w:t>”.</w:t>
      </w:r>
    </w:p>
    <w:p w:rsidR="007109ED" w:rsidRPr="001831CC" w:rsidRDefault="007109ED" w:rsidP="001831CC">
      <w:pPr>
        <w:spacing w:after="0" w:line="276" w:lineRule="auto"/>
        <w:jc w:val="both"/>
        <w:textAlignment w:val="baseline"/>
        <w:rPr>
          <w:rFonts w:ascii="Arial" w:eastAsia="Times New Roman" w:hAnsi="Arial" w:cs="Arial"/>
          <w:sz w:val="24"/>
          <w:szCs w:val="24"/>
          <w:lang w:val="es-ES" w:eastAsia="es-CO"/>
        </w:rPr>
      </w:pPr>
    </w:p>
    <w:p w:rsidR="0051701B" w:rsidRPr="001831CC" w:rsidRDefault="007109ED"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 xml:space="preserve">En sentencia de 3 de julio de 2020, la funcionaria de primer grado, luego de determinar que entre las partes se suscribió un contrato de trabajo a término fijo inferior a un año que se inició el 1° de abril de 2011 y que se empezó a prorrogar sucesivamente por periodos de un año a partir del 1° de abril de 2012, determinó que a pesar de que la señora Carmen del Socorro Ramírez Manrique presentó una situación de salud en una de sus extremidades superiores que ameritó una serie de recomendaciones por parte de la correspondiente EPS, siendo debidamente atendidas por la sociedad empleadora, la verdad es que esa afectación no le impidió continuar prestando efectivamente el servicio, concluyendo que para el 31 de marzo de 2016 ella no se encontraba cobijada por la estabilidad laboral reforzada, ya que no </w:t>
      </w:r>
      <w:r w:rsidR="003021FF" w:rsidRPr="001831CC">
        <w:rPr>
          <w:rFonts w:ascii="Arial" w:eastAsia="Times New Roman" w:hAnsi="Arial" w:cs="Arial"/>
          <w:sz w:val="24"/>
          <w:szCs w:val="24"/>
          <w:lang w:val="es-ES" w:eastAsia="es-CO"/>
        </w:rPr>
        <w:t>se</w:t>
      </w:r>
      <w:r w:rsidRPr="001831CC">
        <w:rPr>
          <w:rFonts w:ascii="Arial" w:eastAsia="Times New Roman" w:hAnsi="Arial" w:cs="Arial"/>
          <w:sz w:val="24"/>
          <w:szCs w:val="24"/>
          <w:lang w:val="es-ES" w:eastAsia="es-CO"/>
        </w:rPr>
        <w:t xml:space="preserve"> encontraba incapacitada, ni discapacitada y las recomendaciones laborales habían concluido con éxito, al punto que tiempo después del finiquito contractual, la Junta Nacional de Calificación de Invalidez determinó que la perdida de la capacidad laboral no era ni siquiera moderada, ya que la disminución se fijó por debajo del 15% de origen laboral y estructurada en una fecha posterior al 31 de marzo de 2016</w:t>
      </w:r>
      <w:r w:rsidR="0051701B" w:rsidRPr="001831CC">
        <w:rPr>
          <w:rFonts w:ascii="Arial" w:eastAsia="Times New Roman" w:hAnsi="Arial" w:cs="Arial"/>
          <w:sz w:val="24"/>
          <w:szCs w:val="24"/>
          <w:lang w:val="es-ES" w:eastAsia="es-CO"/>
        </w:rPr>
        <w:t xml:space="preserve">; razones por las que concluyó que </w:t>
      </w:r>
      <w:r w:rsidR="00E81B35" w:rsidRPr="001831CC">
        <w:rPr>
          <w:rFonts w:ascii="Arial" w:eastAsia="Times New Roman" w:hAnsi="Arial" w:cs="Arial"/>
          <w:sz w:val="24"/>
          <w:szCs w:val="24"/>
          <w:lang w:val="es-ES" w:eastAsia="es-CO"/>
        </w:rPr>
        <w:t>la terminación del contrato de trabajo no se present</w:t>
      </w:r>
      <w:r w:rsidR="146C99DA" w:rsidRPr="001831CC">
        <w:rPr>
          <w:rFonts w:ascii="Arial" w:eastAsia="Times New Roman" w:hAnsi="Arial" w:cs="Arial"/>
          <w:sz w:val="24"/>
          <w:szCs w:val="24"/>
          <w:lang w:val="es-ES" w:eastAsia="es-CO"/>
        </w:rPr>
        <w:t>ó</w:t>
      </w:r>
      <w:r w:rsidR="00E81B35" w:rsidRPr="001831CC">
        <w:rPr>
          <w:rFonts w:ascii="Arial" w:eastAsia="Times New Roman" w:hAnsi="Arial" w:cs="Arial"/>
          <w:sz w:val="24"/>
          <w:szCs w:val="24"/>
          <w:lang w:val="es-ES" w:eastAsia="es-CO"/>
        </w:rPr>
        <w:t xml:space="preserve"> como un acto discriminatorio por parte de la sociedad demandada.</w:t>
      </w:r>
    </w:p>
    <w:p w:rsidR="00430A37" w:rsidRPr="001831CC" w:rsidRDefault="00430A37" w:rsidP="001831CC">
      <w:pPr>
        <w:spacing w:after="0" w:line="276" w:lineRule="auto"/>
        <w:jc w:val="both"/>
        <w:textAlignment w:val="baseline"/>
        <w:rPr>
          <w:rFonts w:ascii="Arial" w:eastAsia="Times New Roman" w:hAnsi="Arial" w:cs="Arial"/>
          <w:sz w:val="24"/>
          <w:szCs w:val="24"/>
          <w:lang w:val="es-ES" w:eastAsia="es-CO"/>
        </w:rPr>
      </w:pPr>
    </w:p>
    <w:p w:rsidR="00430A37" w:rsidRPr="001831CC" w:rsidRDefault="00430A37"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Bajo esos argumentos, al no estar cobijada por la estabilidad laboral reforzada, negó la totalidad de las pretensiones y condenó en costas procesales a la demandante.</w:t>
      </w:r>
    </w:p>
    <w:p w:rsidR="00430A37" w:rsidRPr="001831CC" w:rsidRDefault="00430A37" w:rsidP="001831CC">
      <w:pPr>
        <w:spacing w:after="0" w:line="276" w:lineRule="auto"/>
        <w:jc w:val="both"/>
        <w:textAlignment w:val="baseline"/>
        <w:rPr>
          <w:rFonts w:ascii="Arial" w:eastAsia="Times New Roman" w:hAnsi="Arial" w:cs="Arial"/>
          <w:sz w:val="24"/>
          <w:szCs w:val="24"/>
          <w:lang w:val="es-ES" w:eastAsia="es-CO"/>
        </w:rPr>
      </w:pPr>
    </w:p>
    <w:p w:rsidR="00430A37" w:rsidRPr="001831CC" w:rsidRDefault="00430A37"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Inconforme con la decisión, la apoderada judicial de la parte actora interpuso recurso de apelación manifestando que no es indispensable en este tipo de casos, que el trabajador se encuentre debidamente calificado para acceder a la garantía prevista en el artículo 26 de la Ley 361 de 1997, ya que como se ha sentado jurisprudencialmente, basta con que el trabajador se encuentre disminuido en su salud para ser beneficiario de la estabilidad laboral reforzada, tal y como acontece con la señora Carmen del Socorro Ramírez Manrique, quien como quedó probado en el proceso, se encontraba en tratamiento médico para el momento en el que se dio por finalizado en el contrato de trabajo, lo que permite concluir que ese finiquito contractual se dio como un acto discriminatorio por parte del empleador</w:t>
      </w:r>
      <w:r w:rsidR="00755293" w:rsidRPr="001831CC">
        <w:rPr>
          <w:rFonts w:ascii="Arial" w:eastAsia="Times New Roman" w:hAnsi="Arial" w:cs="Arial"/>
          <w:sz w:val="24"/>
          <w:szCs w:val="24"/>
          <w:lang w:val="es-ES" w:eastAsia="es-CO"/>
        </w:rPr>
        <w:t>.</w:t>
      </w:r>
      <w:r w:rsidRPr="001831CC">
        <w:rPr>
          <w:rFonts w:ascii="Arial" w:eastAsia="Times New Roman" w:hAnsi="Arial" w:cs="Arial"/>
          <w:sz w:val="24"/>
          <w:szCs w:val="24"/>
          <w:lang w:val="es-ES" w:eastAsia="es-CO"/>
        </w:rPr>
        <w:t xml:space="preserve"> Por las </w:t>
      </w:r>
      <w:r w:rsidRPr="001831CC">
        <w:rPr>
          <w:rFonts w:ascii="Arial" w:eastAsia="Times New Roman" w:hAnsi="Arial" w:cs="Arial"/>
          <w:sz w:val="24"/>
          <w:szCs w:val="24"/>
          <w:lang w:val="es-ES" w:eastAsia="es-CO"/>
        </w:rPr>
        <w:lastRenderedPageBreak/>
        <w:t>razones expuestas solicita la revocatoria de la sentencia recurrida, para que en su lugar se acceda a la totalidad de las pretensiones de la demanda.</w:t>
      </w:r>
    </w:p>
    <w:p w:rsidR="001E67FD" w:rsidRPr="001831CC" w:rsidRDefault="001E67FD" w:rsidP="001831CC">
      <w:pPr>
        <w:spacing w:after="0" w:line="276" w:lineRule="auto"/>
        <w:jc w:val="both"/>
        <w:textAlignment w:val="baseline"/>
        <w:rPr>
          <w:rFonts w:ascii="Arial" w:eastAsia="Times New Roman" w:hAnsi="Arial" w:cs="Arial"/>
          <w:sz w:val="24"/>
          <w:szCs w:val="24"/>
          <w:lang w:val="es-ES" w:eastAsia="es-CO"/>
        </w:rPr>
      </w:pP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ALEGATOS DE CONCLUSIÓN </w:t>
      </w:r>
      <w:r w:rsidRPr="001831CC">
        <w:rPr>
          <w:rFonts w:ascii="Arial" w:eastAsia="Times New Roman" w:hAnsi="Arial" w:cs="Arial"/>
          <w:sz w:val="24"/>
          <w:szCs w:val="24"/>
          <w:lang w:val="es-ES" w:eastAsia="es-CO"/>
        </w:rPr>
        <w:t> </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MX" w:eastAsia="es-CO"/>
        </w:rPr>
        <w:t> </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Conforme se dejó plasmado en la constancia emitida por la Secretaría de la Corporación, </w:t>
      </w:r>
      <w:r w:rsidR="00430A37" w:rsidRPr="001831CC">
        <w:rPr>
          <w:rFonts w:ascii="Arial" w:eastAsia="Times New Roman" w:hAnsi="Arial" w:cs="Arial"/>
          <w:sz w:val="24"/>
          <w:szCs w:val="24"/>
          <w:lang w:val="es-ES" w:eastAsia="es-CO"/>
        </w:rPr>
        <w:t>la apoderada judicial de la parte actora hizo uso del derecho a presentar en término los alegatos de conclusión</w:t>
      </w:r>
      <w:r w:rsidR="261C066B" w:rsidRPr="001831CC">
        <w:rPr>
          <w:rFonts w:ascii="Arial" w:eastAsia="Times New Roman" w:hAnsi="Arial" w:cs="Arial"/>
          <w:sz w:val="24"/>
          <w:szCs w:val="24"/>
          <w:lang w:val="es-ES" w:eastAsia="es-CO"/>
        </w:rPr>
        <w:t>, en los que, respecto a su</w:t>
      </w:r>
      <w:r w:rsidR="00430A37" w:rsidRPr="001831CC">
        <w:rPr>
          <w:rFonts w:ascii="Arial" w:eastAsia="Times New Roman" w:hAnsi="Arial" w:cs="Arial"/>
          <w:sz w:val="24"/>
          <w:szCs w:val="24"/>
          <w:lang w:val="es-ES" w:eastAsia="es-CO"/>
        </w:rPr>
        <w:t xml:space="preserve"> contenido</w:t>
      </w:r>
      <w:r w:rsidR="1A9D222F" w:rsidRPr="001831CC">
        <w:rPr>
          <w:rFonts w:ascii="Arial" w:eastAsia="Times New Roman" w:hAnsi="Arial" w:cs="Arial"/>
          <w:sz w:val="24"/>
          <w:szCs w:val="24"/>
          <w:lang w:val="es-ES" w:eastAsia="es-CO"/>
        </w:rPr>
        <w:t>,</w:t>
      </w:r>
      <w:r w:rsidR="00A52E0F" w:rsidRPr="001831CC">
        <w:rPr>
          <w:rFonts w:ascii="Arial" w:eastAsia="Times New Roman" w:hAnsi="Arial" w:cs="Arial"/>
          <w:sz w:val="24"/>
          <w:szCs w:val="24"/>
          <w:lang w:val="es-ES" w:eastAsia="es-CO"/>
        </w:rPr>
        <w:t xml:space="preserve"> </w:t>
      </w:r>
      <w:r w:rsidR="2EBBD0A8" w:rsidRPr="001831CC">
        <w:rPr>
          <w:rFonts w:ascii="Arial" w:eastAsia="Times New Roman" w:hAnsi="Arial" w:cs="Arial"/>
          <w:sz w:val="24"/>
          <w:szCs w:val="24"/>
          <w:lang w:val="es-ES" w:eastAsia="es-CO"/>
        </w:rPr>
        <w:t xml:space="preserve">de </w:t>
      </w:r>
      <w:r w:rsidR="00A52E0F" w:rsidRPr="001831CC">
        <w:rPr>
          <w:rFonts w:ascii="Arial" w:eastAsia="Times New Roman" w:hAnsi="Arial" w:cs="Arial"/>
          <w:sz w:val="24"/>
          <w:szCs w:val="24"/>
          <w:lang w:val="es-ES" w:eastAsia="es-CO"/>
        </w:rPr>
        <w:t xml:space="preserve">acuerdo </w:t>
      </w:r>
      <w:r w:rsidRPr="001831CC">
        <w:rPr>
          <w:rFonts w:ascii="Arial" w:eastAsia="Times New Roman" w:hAnsi="Arial" w:cs="Arial"/>
          <w:sz w:val="24"/>
          <w:szCs w:val="24"/>
          <w:lang w:val="es-ES" w:eastAsia="es-CO"/>
        </w:rPr>
        <w:t>con lo previsto en el artículo 279 del CGP</w:t>
      </w:r>
      <w:r w:rsidR="2D51340C" w:rsidRPr="001831CC">
        <w:rPr>
          <w:rFonts w:ascii="Arial" w:eastAsia="Times New Roman" w:hAnsi="Arial" w:cs="Arial"/>
          <w:sz w:val="24"/>
          <w:szCs w:val="24"/>
          <w:lang w:val="es-ES" w:eastAsia="es-CO"/>
        </w:rPr>
        <w:t xml:space="preserve"> que dispone</w:t>
      </w:r>
      <w:r w:rsidRPr="001831CC">
        <w:rPr>
          <w:rFonts w:ascii="Arial" w:eastAsia="Times New Roman" w:hAnsi="Arial" w:cs="Arial"/>
          <w:sz w:val="24"/>
          <w:szCs w:val="24"/>
          <w:lang w:val="es-ES" w:eastAsia="es-CO"/>
        </w:rPr>
        <w:t xml:space="preserve"> que</w:t>
      </w:r>
      <w:r w:rsidRPr="001831CC">
        <w:rPr>
          <w:rFonts w:ascii="Arial" w:eastAsia="Times New Roman" w:hAnsi="Arial" w:cs="Arial"/>
          <w:i/>
          <w:iCs/>
          <w:sz w:val="24"/>
          <w:szCs w:val="24"/>
          <w:lang w:val="es-ES" w:eastAsia="es-CO"/>
        </w:rPr>
        <w:t> “</w:t>
      </w:r>
      <w:r w:rsidRPr="003A4F4F">
        <w:rPr>
          <w:rFonts w:ascii="Arial" w:eastAsia="Times New Roman" w:hAnsi="Arial" w:cs="Arial"/>
          <w:i/>
          <w:iCs/>
          <w:szCs w:val="24"/>
          <w:lang w:val="es-ES" w:eastAsia="es-CO"/>
        </w:rPr>
        <w:t>No se podrá hacer transcripciones o reproducciones de actas, decisiones o conceptos que obren en el expediente</w:t>
      </w:r>
      <w:r w:rsidRPr="001831CC">
        <w:rPr>
          <w:rFonts w:ascii="Arial" w:eastAsia="Times New Roman" w:hAnsi="Arial" w:cs="Arial"/>
          <w:i/>
          <w:iCs/>
          <w:sz w:val="24"/>
          <w:szCs w:val="24"/>
          <w:lang w:val="es-ES" w:eastAsia="es-CO"/>
        </w:rPr>
        <w:t>”</w:t>
      </w:r>
      <w:r w:rsidRPr="001831CC">
        <w:rPr>
          <w:rFonts w:ascii="Arial" w:eastAsia="Times New Roman" w:hAnsi="Arial" w:cs="Arial"/>
          <w:sz w:val="24"/>
          <w:szCs w:val="24"/>
          <w:lang w:val="es-ES" w:eastAsia="es-CO"/>
        </w:rPr>
        <w:t xml:space="preserve">, baste decir que los argumentos </w:t>
      </w:r>
      <w:r w:rsidR="00A52E0F" w:rsidRPr="001831CC">
        <w:rPr>
          <w:rFonts w:ascii="Arial" w:eastAsia="Times New Roman" w:hAnsi="Arial" w:cs="Arial"/>
          <w:sz w:val="24"/>
          <w:szCs w:val="24"/>
          <w:lang w:val="es-ES" w:eastAsia="es-CO"/>
        </w:rPr>
        <w:t xml:space="preserve">allí </w:t>
      </w:r>
      <w:r w:rsidRPr="001831CC">
        <w:rPr>
          <w:rFonts w:ascii="Arial" w:eastAsia="Times New Roman" w:hAnsi="Arial" w:cs="Arial"/>
          <w:sz w:val="24"/>
          <w:szCs w:val="24"/>
          <w:lang w:val="es-ES" w:eastAsia="es-CO"/>
        </w:rPr>
        <w:t>expuestos </w:t>
      </w:r>
      <w:r w:rsidR="00A52E0F" w:rsidRPr="001831CC">
        <w:rPr>
          <w:rFonts w:ascii="Arial" w:eastAsia="Times New Roman" w:hAnsi="Arial" w:cs="Arial"/>
          <w:sz w:val="24"/>
          <w:szCs w:val="24"/>
          <w:lang w:val="es-ES" w:eastAsia="es-CO"/>
        </w:rPr>
        <w:t>coinciden con los emitidos en la sustentación del recurso de apelación.</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Atendidas las argumentaciones a esta Sala de Decisión le corresponde resolver los siguientes:</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PROBLEMAS JURÍDICOS</w:t>
      </w:r>
      <w:r w:rsidRPr="001831CC">
        <w:rPr>
          <w:rFonts w:ascii="Arial" w:eastAsia="Times New Roman" w:hAnsi="Arial" w:cs="Arial"/>
          <w:sz w:val="24"/>
          <w:szCs w:val="24"/>
          <w:lang w:eastAsia="es-CO"/>
        </w:rPr>
        <w:t>  </w:t>
      </w:r>
    </w:p>
    <w:p w:rsidR="00F25384" w:rsidRPr="001831CC" w:rsidRDefault="00F25384" w:rsidP="001831CC">
      <w:pPr>
        <w:spacing w:after="0" w:line="276" w:lineRule="auto"/>
        <w:ind w:right="615"/>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6F1BE4" w:rsidP="001831CC">
      <w:pPr>
        <w:spacing w:after="0" w:line="276" w:lineRule="auto"/>
        <w:ind w:left="426" w:right="420"/>
        <w:jc w:val="both"/>
        <w:textAlignment w:val="baseline"/>
        <w:rPr>
          <w:rFonts w:ascii="Arial" w:eastAsia="Times New Roman" w:hAnsi="Arial" w:cs="Arial"/>
          <w:i/>
          <w:sz w:val="24"/>
          <w:szCs w:val="24"/>
          <w:lang w:eastAsia="es-CO"/>
        </w:rPr>
      </w:pPr>
      <w:r w:rsidRPr="001831CC">
        <w:rPr>
          <w:rFonts w:ascii="Arial" w:eastAsia="Times New Roman" w:hAnsi="Arial" w:cs="Arial"/>
          <w:b/>
          <w:bCs/>
          <w:i/>
          <w:sz w:val="24"/>
          <w:szCs w:val="24"/>
          <w:lang w:val="es-ES" w:eastAsia="es-CO"/>
        </w:rPr>
        <w:t>¿</w:t>
      </w:r>
      <w:r w:rsidR="00F25384" w:rsidRPr="001831CC">
        <w:rPr>
          <w:rFonts w:ascii="Arial" w:eastAsia="Times New Roman" w:hAnsi="Arial" w:cs="Arial"/>
          <w:b/>
          <w:bCs/>
          <w:i/>
          <w:sz w:val="24"/>
          <w:szCs w:val="24"/>
          <w:lang w:val="es-ES" w:eastAsia="es-CO"/>
        </w:rPr>
        <w:t xml:space="preserve">Quedó demostrado en el proceso que el contrato de trabajo suscrito entre </w:t>
      </w:r>
      <w:r w:rsidR="00F941B6" w:rsidRPr="001831CC">
        <w:rPr>
          <w:rFonts w:ascii="Arial" w:eastAsia="Times New Roman" w:hAnsi="Arial" w:cs="Arial"/>
          <w:b/>
          <w:bCs/>
          <w:i/>
          <w:sz w:val="24"/>
          <w:szCs w:val="24"/>
          <w:lang w:val="es-ES" w:eastAsia="es-CO"/>
        </w:rPr>
        <w:t xml:space="preserve">la señora </w:t>
      </w:r>
      <w:r w:rsidR="00BB10E2" w:rsidRPr="001831CC">
        <w:rPr>
          <w:rFonts w:ascii="Arial" w:eastAsia="Times New Roman" w:hAnsi="Arial" w:cs="Arial"/>
          <w:b/>
          <w:bCs/>
          <w:i/>
          <w:sz w:val="24"/>
          <w:szCs w:val="24"/>
          <w:lang w:val="es-ES" w:eastAsia="es-CO"/>
        </w:rPr>
        <w:t>Carmen del Socorro Ramírez Manrique</w:t>
      </w:r>
      <w:r w:rsidR="006757BE" w:rsidRPr="001831CC">
        <w:rPr>
          <w:rFonts w:ascii="Arial" w:eastAsia="Times New Roman" w:hAnsi="Arial" w:cs="Arial"/>
          <w:b/>
          <w:bCs/>
          <w:i/>
          <w:sz w:val="24"/>
          <w:szCs w:val="24"/>
          <w:lang w:val="es-ES" w:eastAsia="es-CO"/>
        </w:rPr>
        <w:t xml:space="preserve"> y</w:t>
      </w:r>
      <w:r w:rsidR="00F25384" w:rsidRPr="001831CC">
        <w:rPr>
          <w:rFonts w:ascii="Arial" w:eastAsia="Times New Roman" w:hAnsi="Arial" w:cs="Arial"/>
          <w:b/>
          <w:bCs/>
          <w:i/>
          <w:sz w:val="24"/>
          <w:szCs w:val="24"/>
          <w:lang w:val="es-ES" w:eastAsia="es-CO"/>
        </w:rPr>
        <w:t xml:space="preserve"> la sociedad </w:t>
      </w:r>
      <w:proofErr w:type="spellStart"/>
      <w:r w:rsidR="006757BE" w:rsidRPr="001831CC">
        <w:rPr>
          <w:rFonts w:ascii="Arial" w:eastAsia="Times New Roman" w:hAnsi="Arial" w:cs="Arial"/>
          <w:b/>
          <w:bCs/>
          <w:i/>
          <w:sz w:val="24"/>
          <w:szCs w:val="24"/>
          <w:lang w:val="es-ES" w:eastAsia="es-CO"/>
        </w:rPr>
        <w:t>Emproper</w:t>
      </w:r>
      <w:proofErr w:type="spellEnd"/>
      <w:r w:rsidR="00F25384" w:rsidRPr="001831CC">
        <w:rPr>
          <w:rFonts w:ascii="Arial" w:eastAsia="Times New Roman" w:hAnsi="Arial" w:cs="Arial"/>
          <w:b/>
          <w:bCs/>
          <w:i/>
          <w:sz w:val="24"/>
          <w:szCs w:val="24"/>
          <w:lang w:val="es-ES" w:eastAsia="es-CO"/>
        </w:rPr>
        <w:t> S.A.</w:t>
      </w:r>
      <w:r w:rsidR="006757BE" w:rsidRPr="001831CC">
        <w:rPr>
          <w:rFonts w:ascii="Arial" w:eastAsia="Times New Roman" w:hAnsi="Arial" w:cs="Arial"/>
          <w:b/>
          <w:bCs/>
          <w:i/>
          <w:sz w:val="24"/>
          <w:szCs w:val="24"/>
          <w:lang w:val="es-ES" w:eastAsia="es-CO"/>
        </w:rPr>
        <w:t>S</w:t>
      </w:r>
      <w:r w:rsidR="00F25384" w:rsidRPr="001831CC">
        <w:rPr>
          <w:rFonts w:ascii="Arial" w:eastAsia="Times New Roman" w:hAnsi="Arial" w:cs="Arial"/>
          <w:b/>
          <w:bCs/>
          <w:i/>
          <w:sz w:val="24"/>
          <w:szCs w:val="24"/>
          <w:lang w:val="es-ES" w:eastAsia="es-CO"/>
        </w:rPr>
        <w:t> fue terminado estando el trabajador amparado por la Ley 361 de 1997?</w:t>
      </w:r>
      <w:r w:rsidR="00F25384" w:rsidRPr="001831CC">
        <w:rPr>
          <w:rFonts w:ascii="Arial" w:eastAsia="Times New Roman" w:hAnsi="Arial" w:cs="Arial"/>
          <w:i/>
          <w:sz w:val="24"/>
          <w:szCs w:val="24"/>
          <w:lang w:eastAsia="es-CO"/>
        </w:rPr>
        <w:t>  </w:t>
      </w:r>
    </w:p>
    <w:p w:rsidR="00F25384" w:rsidRPr="001831CC" w:rsidRDefault="00F25384" w:rsidP="001831CC">
      <w:pPr>
        <w:spacing w:after="0" w:line="276" w:lineRule="auto"/>
        <w:ind w:left="426" w:right="420"/>
        <w:jc w:val="both"/>
        <w:textAlignment w:val="baseline"/>
        <w:rPr>
          <w:rFonts w:ascii="Arial" w:eastAsia="Times New Roman" w:hAnsi="Arial" w:cs="Arial"/>
          <w:i/>
          <w:sz w:val="24"/>
          <w:szCs w:val="24"/>
          <w:lang w:eastAsia="es-CO"/>
        </w:rPr>
      </w:pPr>
      <w:r w:rsidRPr="001831CC">
        <w:rPr>
          <w:rFonts w:ascii="Arial" w:eastAsia="Times New Roman" w:hAnsi="Arial" w:cs="Arial"/>
          <w:i/>
          <w:sz w:val="24"/>
          <w:szCs w:val="24"/>
          <w:lang w:eastAsia="es-CO"/>
        </w:rPr>
        <w:t>  </w:t>
      </w:r>
    </w:p>
    <w:p w:rsidR="00F25384" w:rsidRPr="001831CC" w:rsidRDefault="00F25384" w:rsidP="001831CC">
      <w:pPr>
        <w:spacing w:after="0" w:line="276" w:lineRule="auto"/>
        <w:ind w:left="426" w:right="420"/>
        <w:jc w:val="both"/>
        <w:textAlignment w:val="baseline"/>
        <w:rPr>
          <w:rFonts w:ascii="Arial" w:eastAsia="Times New Roman" w:hAnsi="Arial" w:cs="Arial"/>
          <w:i/>
          <w:sz w:val="24"/>
          <w:szCs w:val="24"/>
          <w:lang w:eastAsia="es-CO"/>
        </w:rPr>
      </w:pPr>
      <w:r w:rsidRPr="001831CC">
        <w:rPr>
          <w:rFonts w:ascii="Arial" w:eastAsia="Times New Roman" w:hAnsi="Arial" w:cs="Arial"/>
          <w:b/>
          <w:bCs/>
          <w:i/>
          <w:sz w:val="24"/>
          <w:szCs w:val="24"/>
          <w:lang w:val="es-ES" w:eastAsia="es-CO"/>
        </w:rPr>
        <w:t>De conformidad con la respuesta al interrogante anterior ¿Hay lugar a acceder a las pretensiones de la demanda?</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jc w:val="both"/>
        <w:textAlignment w:val="baseline"/>
        <w:rPr>
          <w:rFonts w:ascii="Arial" w:eastAsia="Times New Roman" w:hAnsi="Arial" w:cs="Arial"/>
          <w:sz w:val="24"/>
          <w:szCs w:val="24"/>
          <w:lang w:val="es-ES" w:eastAsia="es-CO"/>
        </w:rPr>
      </w:pPr>
      <w:r w:rsidRPr="001831CC">
        <w:rPr>
          <w:rFonts w:ascii="Arial" w:eastAsia="Times New Roman" w:hAnsi="Arial" w:cs="Arial"/>
          <w:sz w:val="24"/>
          <w:szCs w:val="24"/>
          <w:lang w:val="es-ES" w:eastAsia="es-CO"/>
        </w:rPr>
        <w:t>Antes de resolver la instancia, se considera necesario precisar,</w:t>
      </w:r>
      <w:r w:rsidR="001831CC">
        <w:rPr>
          <w:rFonts w:ascii="Arial" w:eastAsia="Times New Roman" w:hAnsi="Arial" w:cs="Arial"/>
          <w:sz w:val="24"/>
          <w:szCs w:val="24"/>
          <w:lang w:val="es-ES" w:eastAsia="es-CO"/>
        </w:rPr>
        <w:t xml:space="preserve"> </w:t>
      </w:r>
      <w:r w:rsidRPr="001831CC">
        <w:rPr>
          <w:rFonts w:ascii="Arial" w:eastAsia="Times New Roman" w:hAnsi="Arial" w:cs="Arial"/>
          <w:sz w:val="24"/>
          <w:szCs w:val="24"/>
          <w:lang w:val="es-ES" w:eastAsia="es-CO"/>
        </w:rPr>
        <w:t>los</w:t>
      </w:r>
      <w:r w:rsidR="001831CC">
        <w:rPr>
          <w:rFonts w:ascii="Arial" w:eastAsia="Times New Roman" w:hAnsi="Arial" w:cs="Arial"/>
          <w:sz w:val="24"/>
          <w:szCs w:val="24"/>
          <w:lang w:val="es-ES" w:eastAsia="es-CO"/>
        </w:rPr>
        <w:t xml:space="preserve"> </w:t>
      </w:r>
      <w:r w:rsidRPr="001831CC">
        <w:rPr>
          <w:rFonts w:ascii="Arial" w:eastAsia="Times New Roman" w:hAnsi="Arial" w:cs="Arial"/>
          <w:sz w:val="24"/>
          <w:szCs w:val="24"/>
          <w:lang w:val="es-ES" w:eastAsia="es-CO"/>
        </w:rPr>
        <w:t>siguientes</w:t>
      </w:r>
      <w:r w:rsidR="001831CC">
        <w:rPr>
          <w:rFonts w:ascii="Arial" w:eastAsia="Times New Roman" w:hAnsi="Arial" w:cs="Arial"/>
          <w:sz w:val="24"/>
          <w:szCs w:val="24"/>
          <w:lang w:val="es-ES" w:eastAsia="es-CO"/>
        </w:rPr>
        <w:t xml:space="preserve"> </w:t>
      </w:r>
      <w:r w:rsidRPr="001831CC">
        <w:rPr>
          <w:rFonts w:ascii="Arial" w:eastAsia="Times New Roman" w:hAnsi="Arial" w:cs="Arial"/>
          <w:sz w:val="24"/>
          <w:szCs w:val="24"/>
          <w:lang w:val="es-ES" w:eastAsia="es-CO"/>
        </w:rPr>
        <w:t>aspectos:</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1. CUÁL ES EL CONCEPTO ACTUAL DE DISCAPACIDAD.</w:t>
      </w:r>
      <w:r w:rsidRPr="001831CC">
        <w:rPr>
          <w:rFonts w:ascii="Arial" w:eastAsia="Times New Roman" w:hAnsi="Arial" w:cs="Arial"/>
          <w:sz w:val="24"/>
          <w:szCs w:val="24"/>
          <w:lang w:eastAsia="es-CO"/>
        </w:rPr>
        <w:t>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En sentencia SL2586 de 7 de julio de 2020, la Sala de Casación dejó entrever que a partir de la </w:t>
      </w:r>
      <w:r w:rsidR="002B28D1" w:rsidRPr="001831CC">
        <w:rPr>
          <w:rFonts w:ascii="Arial" w:eastAsia="Times New Roman" w:hAnsi="Arial" w:cs="Arial"/>
          <w:sz w:val="24"/>
          <w:szCs w:val="24"/>
          <w:lang w:eastAsia="es-CO"/>
        </w:rPr>
        <w:t>entrada en vigor</w:t>
      </w:r>
      <w:r w:rsidRPr="001831CC">
        <w:rPr>
          <w:rFonts w:ascii="Arial" w:eastAsia="Times New Roman" w:hAnsi="Arial" w:cs="Arial"/>
          <w:sz w:val="24"/>
          <w:szCs w:val="24"/>
          <w:lang w:eastAsia="es-CO"/>
        </w:rPr>
        <w:t xml:space="preserve"> de la ley 1618 de 2013, la existencia de discapacidad se debe determinar con base en la concepción que de ella trae la Convención sobre los derechos de las personas con discapacidad. En efecto, refiere la sentencia: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eastAsia="es-CO"/>
        </w:rPr>
      </w:pPr>
      <w:r w:rsidRPr="001831CC">
        <w:rPr>
          <w:rFonts w:ascii="Arial" w:eastAsia="Times New Roman" w:hAnsi="Arial" w:cs="Arial"/>
          <w:i/>
          <w:szCs w:val="24"/>
          <w:lang w:val="es-ES"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w:t>
      </w:r>
      <w:r w:rsidRPr="001831CC">
        <w:rPr>
          <w:rFonts w:ascii="Arial" w:eastAsia="Times New Roman" w:hAnsi="Arial" w:cs="Arial"/>
          <w:i/>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eastAsia="es-CO"/>
        </w:rPr>
      </w:pPr>
      <w:r w:rsidRPr="001831CC">
        <w:rPr>
          <w:rFonts w:ascii="Arial" w:eastAsia="Times New Roman" w:hAnsi="Arial" w:cs="Arial"/>
          <w:i/>
          <w:szCs w:val="24"/>
          <w:lang w:val="es-ES" w:eastAsia="es-CO"/>
        </w:rPr>
        <w:t> </w:t>
      </w:r>
      <w:r w:rsidRPr="001831CC">
        <w:rPr>
          <w:rFonts w:ascii="Arial" w:eastAsia="Times New Roman" w:hAnsi="Arial" w:cs="Arial"/>
          <w:i/>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eastAsia="es-CO"/>
        </w:rPr>
      </w:pPr>
      <w:r w:rsidRPr="001831CC">
        <w:rPr>
          <w:rFonts w:ascii="Arial" w:eastAsia="Times New Roman" w:hAnsi="Arial" w:cs="Arial"/>
          <w:i/>
          <w:szCs w:val="24"/>
          <w:lang w:val="es-ES" w:eastAsia="es-CO"/>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1831CC">
        <w:rPr>
          <w:rFonts w:ascii="Arial" w:eastAsia="Times New Roman" w:hAnsi="Arial" w:cs="Arial"/>
          <w:i/>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eastAsia="es-CO"/>
        </w:rPr>
      </w:pPr>
      <w:r w:rsidRPr="001831CC">
        <w:rPr>
          <w:rFonts w:ascii="Arial" w:eastAsia="Times New Roman" w:hAnsi="Arial" w:cs="Arial"/>
          <w:i/>
          <w:szCs w:val="24"/>
          <w:lang w:val="es-ES" w:eastAsia="es-CO"/>
        </w:rPr>
        <w:lastRenderedPageBreak/>
        <w:t> </w:t>
      </w:r>
      <w:r w:rsidRPr="001831CC">
        <w:rPr>
          <w:rFonts w:ascii="Arial" w:eastAsia="Times New Roman" w:hAnsi="Arial" w:cs="Arial"/>
          <w:i/>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eastAsia="es-CO"/>
        </w:rPr>
      </w:pPr>
      <w:r w:rsidRPr="001831CC">
        <w:rPr>
          <w:rFonts w:ascii="Arial" w:eastAsia="Times New Roman" w:hAnsi="Arial" w:cs="Arial"/>
          <w:i/>
          <w:szCs w:val="24"/>
          <w:lang w:val="es-ES" w:eastAsia="es-CO"/>
        </w:rPr>
        <w:t>Vale insistir que desde el punto de vista de lo que se entiende por </w:t>
      </w:r>
      <w:r w:rsidRPr="001831CC">
        <w:rPr>
          <w:rFonts w:ascii="Arial" w:eastAsia="Times New Roman" w:hAnsi="Arial" w:cs="Arial"/>
          <w:i/>
          <w:iCs/>
          <w:szCs w:val="24"/>
          <w:lang w:val="es-ES" w:eastAsia="es-CO"/>
        </w:rPr>
        <w:t>discapacidad</w:t>
      </w:r>
      <w:r w:rsidRPr="001831CC">
        <w:rPr>
          <w:rFonts w:ascii="Arial" w:eastAsia="Times New Roman" w:hAnsi="Arial" w:cs="Arial"/>
          <w:i/>
          <w:szCs w:val="24"/>
          <w:lang w:val="es-ES"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w:t>
      </w:r>
      <w:r w:rsidRPr="001831CC">
        <w:rPr>
          <w:rFonts w:ascii="Arial" w:eastAsia="Times New Roman" w:hAnsi="Arial" w:cs="Arial"/>
          <w:i/>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r w:rsidRPr="001831CC">
        <w:rPr>
          <w:rFonts w:ascii="Arial" w:eastAsia="Times New Roman" w:hAnsi="Arial" w:cs="Arial"/>
          <w:sz w:val="24"/>
          <w:szCs w:val="24"/>
          <w:lang w:eastAsia="es-CO"/>
        </w:rPr>
        <w:br/>
      </w:r>
      <w:r w:rsidRPr="001831CC">
        <w:rPr>
          <w:rFonts w:ascii="Arial" w:eastAsia="Times New Roman" w:hAnsi="Arial" w:cs="Arial"/>
          <w:sz w:val="24"/>
          <w:szCs w:val="24"/>
          <w:lang w:val="es-ES" w:eastAsia="es-CO"/>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Ahora bien, el artículo 1° de la última ley mencionada determina que:</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w:t>
      </w:r>
      <w:r w:rsidRPr="001831CC">
        <w:rPr>
          <w:rFonts w:ascii="Arial" w:eastAsia="Times New Roman" w:hAnsi="Arial" w:cs="Arial"/>
          <w:b/>
          <w:i/>
          <w:szCs w:val="24"/>
          <w:lang w:val="es-ES" w:eastAsia="es-CO"/>
        </w:rPr>
        <w:t>Artículo 2°. Definiciones.</w:t>
      </w:r>
      <w:r w:rsidRPr="001831CC">
        <w:rPr>
          <w:rFonts w:ascii="Arial" w:eastAsia="Times New Roman" w:hAnsi="Arial" w:cs="Arial"/>
          <w:i/>
          <w:szCs w:val="24"/>
          <w:lang w:val="es-ES" w:eastAsia="es-CO"/>
        </w:rPr>
        <w:t xml:space="preserve"> Para efectos de la presente ley, se definen los siguientes conceptos: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b/>
          <w:i/>
          <w:szCs w:val="24"/>
          <w:lang w:val="es-ES" w:eastAsia="es-CO"/>
        </w:rPr>
        <w:t>1. Personas con y/o en situación de discapacidad:</w:t>
      </w:r>
      <w:r w:rsidRPr="001831CC">
        <w:rPr>
          <w:rFonts w:ascii="Arial" w:eastAsia="Times New Roman" w:hAnsi="Arial" w:cs="Arial"/>
          <w:i/>
          <w:szCs w:val="24"/>
          <w:lang w:val="es-ES"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w:t>
      </w:r>
      <w:r w:rsidRPr="001831CC">
        <w:rPr>
          <w:rFonts w:ascii="Arial" w:eastAsia="Times New Roman" w:hAnsi="Arial" w:cs="Arial"/>
          <w:b/>
          <w:bCs/>
          <w:sz w:val="24"/>
          <w:szCs w:val="24"/>
          <w:lang w:eastAsia="es-CO"/>
        </w:rPr>
        <w:t>discapacidad relevante</w:t>
      </w:r>
      <w:r w:rsidRPr="001831CC">
        <w:rPr>
          <w:rFonts w:ascii="Arial" w:eastAsia="Times New Roman" w:hAnsi="Arial" w:cs="Arial"/>
          <w:sz w:val="24"/>
          <w:szCs w:val="24"/>
          <w:lang w:eastAsia="es-CO"/>
        </w:rPr>
        <w:t>, con el objeto de identificar a la persona cobijada legalmente por la estabilidad laboral reforzada.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2. EL DESPIDO O LA TERMINACIÓN DEL CONTRATO DE TRABAJO COMO ELEMENTO DETERMINANTE PARA ESTUDIAR LA VIABILIDAD DE LA ESTABILIDAD LABORAL REFORZADA.</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Establece el artículo 26 de la Ley 361 de 1997, que ninguna persona limitada podrá ser despedida o su contrato terminado por razón de su limitación, salvo que medie autorización del Ministerio del Trabajo.</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w:t>
      </w:r>
      <w:r w:rsidR="004E4159" w:rsidRPr="001831CC">
        <w:rPr>
          <w:rFonts w:ascii="Arial" w:eastAsia="Times New Roman" w:hAnsi="Arial" w:cs="Arial"/>
          <w:sz w:val="24"/>
          <w:szCs w:val="24"/>
          <w:lang w:val="es-ES" w:eastAsia="es-CO"/>
        </w:rPr>
        <w:t xml:space="preserve"> al</w:t>
      </w:r>
      <w:r w:rsidRPr="001831CC">
        <w:rPr>
          <w:rFonts w:ascii="Arial" w:eastAsia="Times New Roman" w:hAnsi="Arial" w:cs="Arial"/>
          <w:sz w:val="24"/>
          <w:szCs w:val="24"/>
          <w:lang w:val="es-ES" w:eastAsia="es-CO"/>
        </w:rPr>
        <w:t> trabajador; postura que ha sido reiterada entre otras en sentencias SL2586 de 2020, SL2797 de 2020, SL3723 de 2020 y SL3610 de 2020.</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bookmarkStart w:id="0" w:name="_Hlk65835870"/>
      <w:r w:rsidRPr="001831CC">
        <w:rPr>
          <w:rFonts w:ascii="Arial" w:eastAsia="Times New Roman" w:hAnsi="Arial" w:cs="Arial"/>
          <w:sz w:val="24"/>
          <w:szCs w:val="24"/>
          <w:lang w:val="es-ES" w:eastAsia="es-CO"/>
        </w:rPr>
        <w:lastRenderedPageBreak/>
        <w:t>Explicó la Corporación que la autorización que ha de obtenerse del Ministerio del Trabajo, resulta necesaria, siempre que la limitación o deficiencia del trabajo se torne insuperable o incompatible con</w:t>
      </w:r>
      <w:r w:rsidR="00201FA2" w:rsidRPr="001831CC">
        <w:rPr>
          <w:rFonts w:ascii="Arial" w:eastAsia="Times New Roman" w:hAnsi="Arial" w:cs="Arial"/>
          <w:sz w:val="24"/>
          <w:szCs w:val="24"/>
          <w:lang w:val="es-ES" w:eastAsia="es-CO"/>
        </w:rPr>
        <w:t xml:space="preserve"> el </w:t>
      </w:r>
      <w:r w:rsidRPr="001831CC">
        <w:rPr>
          <w:rFonts w:ascii="Arial" w:eastAsia="Times New Roman" w:hAnsi="Arial" w:cs="Arial"/>
          <w:sz w:val="24"/>
          <w:szCs w:val="24"/>
          <w:lang w:val="es-ES" w:eastAsia="es-CO"/>
        </w:rPr>
        <w:t>cargo desempeñado o con los demás que existan en la empresa y por ello se requiera la ruptura del vínculo laboral, </w:t>
      </w:r>
      <w:r w:rsidRPr="001831CC">
        <w:rPr>
          <w:rFonts w:ascii="Arial" w:eastAsia="Times New Roman" w:hAnsi="Arial" w:cs="Arial"/>
          <w:b/>
          <w:bCs/>
          <w:sz w:val="24"/>
          <w:szCs w:val="24"/>
          <w:lang w:val="es-ES" w:eastAsia="es-CO"/>
        </w:rPr>
        <w:t>mientras que si dicha terminación surge por una razón objetiva prevista en la Ley</w:t>
      </w:r>
      <w:r w:rsidRPr="001831CC">
        <w:rPr>
          <w:rFonts w:ascii="Arial" w:eastAsia="Times New Roman" w:hAnsi="Arial" w:cs="Arial"/>
          <w:sz w:val="24"/>
          <w:szCs w:val="24"/>
          <w:lang w:val="es-ES" w:eastAsia="es-CO"/>
        </w:rPr>
        <w:t>, no se requiere la mencionada autorización, salvo la contenida en el numeral 12 del literal a) del artículo 62 del Código Sustantivo del Trabajo.</w:t>
      </w:r>
      <w:r w:rsidRPr="001831CC">
        <w:rPr>
          <w:rFonts w:ascii="Arial" w:eastAsia="Times New Roman" w:hAnsi="Arial" w:cs="Arial"/>
          <w:sz w:val="24"/>
          <w:szCs w:val="24"/>
          <w:lang w:eastAsia="es-CO"/>
        </w:rPr>
        <w:t>  </w:t>
      </w:r>
    </w:p>
    <w:bookmarkEnd w:id="0"/>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De allí entonces que, al trabajador le bastará en el proceso judicial acreditar su estado de </w:t>
      </w:r>
      <w:r w:rsidRPr="001831CC">
        <w:rPr>
          <w:rFonts w:ascii="Arial" w:eastAsia="Times New Roman" w:hAnsi="Arial" w:cs="Arial"/>
          <w:b/>
          <w:bCs/>
          <w:sz w:val="24"/>
          <w:szCs w:val="24"/>
          <w:lang w:val="es-ES" w:eastAsia="es-CO"/>
        </w:rPr>
        <w:t>discapacidad relevante</w:t>
      </w:r>
      <w:r w:rsidRPr="001831CC">
        <w:rPr>
          <w:rFonts w:ascii="Arial" w:eastAsia="Times New Roman" w:hAnsi="Arial" w:cs="Arial"/>
          <w:sz w:val="24"/>
          <w:szCs w:val="24"/>
          <w:lang w:val="es-ES" w:eastAsia="es-CO"/>
        </w:rPr>
        <w:t xml:space="preserve"> para que se presuma el trato discriminatorio por parte de su empleador, quien en consecuencia deberá probar los hechos que configuran la causa objetiva que conllevó a dar por finalizado el vínculo laboral, so pena que, si no lo hace, se declare la ineficacia </w:t>
      </w:r>
      <w:r w:rsidR="00B10BD5" w:rsidRPr="001831CC">
        <w:rPr>
          <w:rFonts w:ascii="Arial" w:eastAsia="Times New Roman" w:hAnsi="Arial" w:cs="Arial"/>
          <w:sz w:val="24"/>
          <w:szCs w:val="24"/>
          <w:lang w:val="es-ES" w:eastAsia="es-CO"/>
        </w:rPr>
        <w:t>de este</w:t>
      </w:r>
      <w:r w:rsidRPr="001831CC">
        <w:rPr>
          <w:rFonts w:ascii="Arial" w:eastAsia="Times New Roman" w:hAnsi="Arial" w:cs="Arial"/>
          <w:sz w:val="24"/>
          <w:szCs w:val="24"/>
          <w:lang w:val="es-ES" w:eastAsia="es-CO"/>
        </w:rPr>
        <w:t xml:space="preserve"> con las consecuencias que ello acarrea.</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Puntualmente, dijo la Corte:</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(L)a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Y concluyó esa misma Corporación:</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“(a) La prohibición del artículo 26 de la Ley 361 de 1997 pesa sobre los despidos motivados en razones discriminatorias, lo que significa que la extinción del vínculo laboral soportada en una justa causa legal es legítima.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  </w:t>
      </w:r>
    </w:p>
    <w:p w:rsidR="00F25384" w:rsidRPr="001831CC" w:rsidRDefault="00F25384" w:rsidP="001831CC">
      <w:pPr>
        <w:spacing w:after="0" w:line="240" w:lineRule="auto"/>
        <w:ind w:left="426" w:right="420" w:firstLine="705"/>
        <w:jc w:val="both"/>
        <w:textAlignment w:val="baseline"/>
        <w:rPr>
          <w:rFonts w:ascii="Arial" w:eastAsia="Times New Roman" w:hAnsi="Arial" w:cs="Arial"/>
          <w:i/>
          <w:szCs w:val="24"/>
          <w:lang w:val="es-ES" w:eastAsia="es-CO"/>
        </w:rPr>
      </w:pPr>
      <w:r w:rsidRPr="001831CC">
        <w:rPr>
          <w:rFonts w:ascii="Arial" w:eastAsia="Times New Roman" w:hAnsi="Arial" w:cs="Arial"/>
          <w:i/>
          <w:szCs w:val="24"/>
          <w:lang w:val="es-ES" w:eastAsia="es-CO"/>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ind w:right="49"/>
        <w:jc w:val="both"/>
        <w:textAlignment w:val="baseline"/>
        <w:rPr>
          <w:rFonts w:ascii="Arial" w:eastAsia="Times New Roman" w:hAnsi="Arial" w:cs="Arial"/>
          <w:sz w:val="24"/>
          <w:szCs w:val="24"/>
          <w:lang w:eastAsia="es-CO"/>
        </w:rPr>
      </w:pPr>
      <w:bookmarkStart w:id="1" w:name="_Hlk65836001"/>
      <w:r w:rsidRPr="001831CC">
        <w:rPr>
          <w:rFonts w:ascii="Arial" w:eastAsia="Times New Roman" w:hAnsi="Arial" w:cs="Arial"/>
          <w:sz w:val="24"/>
          <w:szCs w:val="24"/>
          <w:lang w:eastAsia="es-CO"/>
        </w:rPr>
        <w:t>En todo caso, ha hecho énfasis la Corte que para que la protección prevista en la Ley 361 de 1997 opere en favor del trabajador en condición de </w:t>
      </w:r>
      <w:r w:rsidRPr="001831CC">
        <w:rPr>
          <w:rFonts w:ascii="Arial" w:eastAsia="Times New Roman" w:hAnsi="Arial" w:cs="Arial"/>
          <w:b/>
          <w:bCs/>
          <w:sz w:val="24"/>
          <w:szCs w:val="24"/>
          <w:lang w:eastAsia="es-CO"/>
        </w:rPr>
        <w:t>discapacidad relevante</w:t>
      </w:r>
      <w:r w:rsidRPr="001831CC">
        <w:rPr>
          <w:rFonts w:ascii="Arial" w:eastAsia="Times New Roman" w:hAnsi="Arial" w:cs="Arial"/>
          <w:sz w:val="24"/>
          <w:szCs w:val="24"/>
          <w:lang w:eastAsia="es-CO"/>
        </w:rPr>
        <w:t>, indefectiblemente debe aparecer probado en el proceso que el empleador tenía conocimiento de esa situación. </w:t>
      </w:r>
    </w:p>
    <w:bookmarkEnd w:id="1"/>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lastRenderedPageBreak/>
        <w:t>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eastAsia="es-CO"/>
        </w:rPr>
        <w:t>EL CASO CONCRETO</w:t>
      </w:r>
      <w:r w:rsidRPr="001831CC">
        <w:rPr>
          <w:rFonts w:ascii="Arial" w:eastAsia="Times New Roman" w:hAnsi="Arial" w:cs="Arial"/>
          <w:sz w:val="24"/>
          <w:szCs w:val="24"/>
          <w:lang w:eastAsia="es-CO"/>
        </w:rPr>
        <w:t>  </w:t>
      </w:r>
    </w:p>
    <w:p w:rsidR="00F25384" w:rsidRPr="001831CC" w:rsidRDefault="00F25384" w:rsidP="001831CC">
      <w:pPr>
        <w:spacing w:after="0" w:line="276" w:lineRule="auto"/>
        <w:ind w:right="270"/>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Conforme con lo expuesto precedentemente, corresponde constatar si al plenario fueron allegadas pruebas que permitan concluir </w:t>
      </w:r>
      <w:r w:rsidR="002647E4" w:rsidRPr="001831CC">
        <w:rPr>
          <w:rFonts w:ascii="Arial" w:eastAsia="Times New Roman" w:hAnsi="Arial" w:cs="Arial"/>
          <w:sz w:val="24"/>
          <w:szCs w:val="24"/>
          <w:lang w:eastAsia="es-CO"/>
        </w:rPr>
        <w:t>que,</w:t>
      </w:r>
      <w:r w:rsidRPr="001831CC">
        <w:rPr>
          <w:rFonts w:ascii="Arial" w:eastAsia="Times New Roman" w:hAnsi="Arial" w:cs="Arial"/>
          <w:sz w:val="24"/>
          <w:szCs w:val="24"/>
          <w:lang w:eastAsia="es-CO"/>
        </w:rPr>
        <w:t xml:space="preserve"> para el </w:t>
      </w:r>
      <w:r w:rsidR="00666C47" w:rsidRPr="001831CC">
        <w:rPr>
          <w:rFonts w:ascii="Arial" w:eastAsia="Times New Roman" w:hAnsi="Arial" w:cs="Arial"/>
          <w:sz w:val="24"/>
          <w:szCs w:val="24"/>
          <w:lang w:eastAsia="es-CO"/>
        </w:rPr>
        <w:t>31 de marzo de 2016</w:t>
      </w:r>
      <w:r w:rsidRPr="001831CC">
        <w:rPr>
          <w:rFonts w:ascii="Arial" w:eastAsia="Times New Roman" w:hAnsi="Arial" w:cs="Arial"/>
          <w:sz w:val="24"/>
          <w:szCs w:val="24"/>
          <w:lang w:eastAsia="es-CO"/>
        </w:rPr>
        <w:t>, fecha en que finalizó el vínculo laboral entre </w:t>
      </w:r>
      <w:r w:rsidR="00666C47" w:rsidRPr="001831CC">
        <w:rPr>
          <w:rFonts w:ascii="Arial" w:eastAsia="Times New Roman" w:hAnsi="Arial" w:cs="Arial"/>
          <w:sz w:val="24"/>
          <w:szCs w:val="24"/>
          <w:lang w:eastAsia="es-CO"/>
        </w:rPr>
        <w:t>la</w:t>
      </w:r>
      <w:r w:rsidRPr="001831CC">
        <w:rPr>
          <w:rFonts w:ascii="Arial" w:eastAsia="Times New Roman" w:hAnsi="Arial" w:cs="Arial"/>
          <w:sz w:val="24"/>
          <w:szCs w:val="24"/>
          <w:lang w:eastAsia="es-CO"/>
        </w:rPr>
        <w:t xml:space="preserve"> accionante y la sociedad </w:t>
      </w:r>
      <w:proofErr w:type="spellStart"/>
      <w:r w:rsidR="00666C47" w:rsidRPr="001831CC">
        <w:rPr>
          <w:rFonts w:ascii="Arial" w:eastAsia="Times New Roman" w:hAnsi="Arial" w:cs="Arial"/>
          <w:sz w:val="24"/>
          <w:szCs w:val="24"/>
          <w:lang w:eastAsia="es-CO"/>
        </w:rPr>
        <w:t>Emproper</w:t>
      </w:r>
      <w:proofErr w:type="spellEnd"/>
      <w:r w:rsidRPr="001831CC">
        <w:rPr>
          <w:rFonts w:ascii="Arial" w:eastAsia="Times New Roman" w:hAnsi="Arial" w:cs="Arial"/>
          <w:sz w:val="24"/>
          <w:szCs w:val="24"/>
          <w:lang w:eastAsia="es-CO"/>
        </w:rPr>
        <w:t xml:space="preserve"> S.A.</w:t>
      </w:r>
      <w:r w:rsidR="00666C47" w:rsidRPr="001831CC">
        <w:rPr>
          <w:rFonts w:ascii="Arial" w:eastAsia="Times New Roman" w:hAnsi="Arial" w:cs="Arial"/>
          <w:sz w:val="24"/>
          <w:szCs w:val="24"/>
          <w:lang w:eastAsia="es-CO"/>
        </w:rPr>
        <w:t>S.</w:t>
      </w:r>
      <w:r w:rsidRPr="001831CC">
        <w:rPr>
          <w:rFonts w:ascii="Arial" w:eastAsia="Times New Roman" w:hAnsi="Arial" w:cs="Arial"/>
          <w:sz w:val="24"/>
          <w:szCs w:val="24"/>
          <w:lang w:eastAsia="es-CO"/>
        </w:rPr>
        <w:t xml:space="preserve">, </w:t>
      </w:r>
      <w:r w:rsidR="00666C47" w:rsidRPr="001831CC">
        <w:rPr>
          <w:rFonts w:ascii="Arial" w:eastAsia="Times New Roman" w:hAnsi="Arial" w:cs="Arial"/>
          <w:sz w:val="24"/>
          <w:szCs w:val="24"/>
          <w:lang w:eastAsia="es-CO"/>
        </w:rPr>
        <w:t xml:space="preserve">la señora Carmen del Socorro </w:t>
      </w:r>
      <w:r w:rsidR="00A658DB" w:rsidRPr="001831CC">
        <w:rPr>
          <w:rFonts w:ascii="Arial" w:eastAsia="Times New Roman" w:hAnsi="Arial" w:cs="Arial"/>
          <w:sz w:val="24"/>
          <w:szCs w:val="24"/>
          <w:lang w:eastAsia="es-CO"/>
        </w:rPr>
        <w:t>Ramírez Manrique</w:t>
      </w:r>
      <w:r w:rsidRPr="001831CC">
        <w:rPr>
          <w:rFonts w:ascii="Arial" w:eastAsia="Times New Roman" w:hAnsi="Arial" w:cs="Arial"/>
          <w:sz w:val="24"/>
          <w:szCs w:val="24"/>
          <w:lang w:eastAsia="es-CO"/>
        </w:rPr>
        <w:t xml:space="preserve"> era una persona </w:t>
      </w:r>
      <w:r w:rsidR="0067072A" w:rsidRPr="001831CC">
        <w:rPr>
          <w:rFonts w:ascii="Arial" w:eastAsia="Times New Roman" w:hAnsi="Arial" w:cs="Arial"/>
          <w:sz w:val="24"/>
          <w:szCs w:val="24"/>
          <w:lang w:eastAsia="es-CO"/>
        </w:rPr>
        <w:t xml:space="preserve">en condición de </w:t>
      </w:r>
      <w:r w:rsidR="0067072A" w:rsidRPr="001831CC">
        <w:rPr>
          <w:rFonts w:ascii="Arial" w:eastAsia="Times New Roman" w:hAnsi="Arial" w:cs="Arial"/>
          <w:b/>
          <w:bCs/>
          <w:sz w:val="24"/>
          <w:szCs w:val="24"/>
          <w:lang w:eastAsia="es-CO"/>
        </w:rPr>
        <w:t xml:space="preserve">discapacidad relevante </w:t>
      </w:r>
      <w:r w:rsidR="009B5DA5" w:rsidRPr="001831CC">
        <w:rPr>
          <w:rFonts w:ascii="Arial" w:eastAsia="Times New Roman" w:hAnsi="Arial" w:cs="Arial"/>
          <w:sz w:val="24"/>
          <w:szCs w:val="24"/>
          <w:lang w:eastAsia="es-CO"/>
        </w:rPr>
        <w:t xml:space="preserve">que le </w:t>
      </w:r>
      <w:r w:rsidR="004F3C35" w:rsidRPr="001831CC">
        <w:rPr>
          <w:rFonts w:ascii="Arial" w:eastAsia="Times New Roman" w:hAnsi="Arial" w:cs="Arial"/>
          <w:sz w:val="24"/>
          <w:szCs w:val="24"/>
          <w:lang w:eastAsia="es-CO"/>
        </w:rPr>
        <w:t>r</w:t>
      </w:r>
      <w:r w:rsidR="4D10C558" w:rsidRPr="001831CC">
        <w:rPr>
          <w:rFonts w:ascii="Arial" w:eastAsia="Times New Roman" w:hAnsi="Arial" w:cs="Arial"/>
          <w:sz w:val="24"/>
          <w:szCs w:val="24"/>
          <w:lang w:eastAsia="es-CO"/>
        </w:rPr>
        <w:t>edujera</w:t>
      </w:r>
      <w:r w:rsidR="004F3C35" w:rsidRPr="001831CC">
        <w:rPr>
          <w:rFonts w:ascii="Arial" w:eastAsia="Times New Roman" w:hAnsi="Arial" w:cs="Arial"/>
          <w:sz w:val="24"/>
          <w:szCs w:val="24"/>
          <w:lang w:eastAsia="es-CO"/>
        </w:rPr>
        <w:t xml:space="preserve"> sustancialmente sus posibilidades como trabajadora </w:t>
      </w:r>
      <w:r w:rsidR="2ACEC2C1" w:rsidRPr="001831CC">
        <w:rPr>
          <w:rFonts w:ascii="Arial" w:eastAsia="Times New Roman" w:hAnsi="Arial" w:cs="Arial"/>
          <w:sz w:val="24"/>
          <w:szCs w:val="24"/>
          <w:lang w:eastAsia="es-CO"/>
        </w:rPr>
        <w:t>impidiéndole con ello</w:t>
      </w:r>
      <w:r w:rsidR="004F3C35" w:rsidRPr="001831CC">
        <w:rPr>
          <w:rFonts w:ascii="Arial" w:eastAsia="Times New Roman" w:hAnsi="Arial" w:cs="Arial"/>
          <w:sz w:val="24"/>
          <w:szCs w:val="24"/>
          <w:lang w:eastAsia="es-CO"/>
        </w:rPr>
        <w:t xml:space="preserve"> conservar y/u obtener un empleo </w:t>
      </w:r>
      <w:r w:rsidR="00D02F03" w:rsidRPr="001831CC">
        <w:rPr>
          <w:rFonts w:ascii="Arial" w:eastAsia="Times New Roman" w:hAnsi="Arial" w:cs="Arial"/>
          <w:sz w:val="24"/>
          <w:szCs w:val="24"/>
          <w:lang w:eastAsia="es-CO"/>
        </w:rPr>
        <w:t>adecuado y de progresar en él</w:t>
      </w:r>
      <w:r w:rsidR="00253BEA" w:rsidRPr="001831CC">
        <w:rPr>
          <w:rFonts w:ascii="Arial" w:eastAsia="Times New Roman" w:hAnsi="Arial" w:cs="Arial"/>
          <w:sz w:val="24"/>
          <w:szCs w:val="24"/>
          <w:lang w:eastAsia="es-CO"/>
        </w:rPr>
        <w:t xml:space="preserve">, </w:t>
      </w:r>
      <w:r w:rsidR="00D37C44" w:rsidRPr="001831CC">
        <w:rPr>
          <w:rFonts w:ascii="Arial" w:eastAsia="Times New Roman" w:hAnsi="Arial" w:cs="Arial"/>
          <w:sz w:val="24"/>
          <w:szCs w:val="24"/>
          <w:lang w:eastAsia="es-CO"/>
        </w:rPr>
        <w:t>en otras palabras, que tuviese una condición</w:t>
      </w:r>
      <w:r w:rsidR="00112CD3" w:rsidRPr="001831CC">
        <w:rPr>
          <w:rFonts w:ascii="Arial" w:eastAsia="Times New Roman" w:hAnsi="Arial" w:cs="Arial"/>
          <w:sz w:val="24"/>
          <w:szCs w:val="24"/>
          <w:lang w:eastAsia="es-CO"/>
        </w:rPr>
        <w:t xml:space="preserve"> que evidenciara deficiencias físicas, </w:t>
      </w:r>
      <w:r w:rsidRPr="001831CC">
        <w:rPr>
          <w:rFonts w:ascii="Arial" w:eastAsia="Times New Roman" w:hAnsi="Arial" w:cs="Arial"/>
          <w:sz w:val="24"/>
          <w:szCs w:val="24"/>
          <w:lang w:eastAsia="es-CO"/>
        </w:rPr>
        <w:t>mentales, intelectuales o sensoriales que le impidieran su participación plena, efectiva y en igualdad de condiciones, no solamente en la ejecución de sus actividades laborales, sino ante la sociedad.  </w:t>
      </w:r>
    </w:p>
    <w:p w:rsidR="005B4BAC" w:rsidRPr="001831CC" w:rsidRDefault="005B4BAC" w:rsidP="001831CC">
      <w:pPr>
        <w:spacing w:after="0" w:line="276" w:lineRule="auto"/>
        <w:jc w:val="both"/>
        <w:textAlignment w:val="baseline"/>
        <w:rPr>
          <w:rFonts w:ascii="Arial" w:eastAsia="Times New Roman" w:hAnsi="Arial" w:cs="Arial"/>
          <w:sz w:val="24"/>
          <w:szCs w:val="24"/>
          <w:lang w:eastAsia="es-CO"/>
        </w:rPr>
      </w:pPr>
    </w:p>
    <w:p w:rsidR="00CE6019" w:rsidRPr="001831CC" w:rsidRDefault="00270519"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En ese aspecto</w:t>
      </w:r>
      <w:r w:rsidR="00435CEB" w:rsidRPr="001831CC">
        <w:rPr>
          <w:rFonts w:ascii="Arial" w:eastAsia="Times New Roman" w:hAnsi="Arial" w:cs="Arial"/>
          <w:sz w:val="24"/>
          <w:szCs w:val="24"/>
          <w:lang w:eastAsia="es-CO"/>
        </w:rPr>
        <w:t xml:space="preserve">, obra en el plenario </w:t>
      </w:r>
      <w:r w:rsidR="00BA574C" w:rsidRPr="001831CC">
        <w:rPr>
          <w:rFonts w:ascii="Arial" w:eastAsia="Times New Roman" w:hAnsi="Arial" w:cs="Arial"/>
          <w:sz w:val="24"/>
          <w:szCs w:val="24"/>
          <w:lang w:eastAsia="es-CO"/>
        </w:rPr>
        <w:t xml:space="preserve">la historia clínica de la señora Carmen </w:t>
      </w:r>
      <w:r w:rsidR="000F56ED" w:rsidRPr="001831CC">
        <w:rPr>
          <w:rFonts w:ascii="Arial" w:eastAsia="Times New Roman" w:hAnsi="Arial" w:cs="Arial"/>
          <w:sz w:val="24"/>
          <w:szCs w:val="24"/>
          <w:lang w:eastAsia="es-CO"/>
        </w:rPr>
        <w:t xml:space="preserve">del Socorro Ramírez Manrique -fls.162 y 163- </w:t>
      </w:r>
      <w:r w:rsidR="00A769AC" w:rsidRPr="001831CC">
        <w:rPr>
          <w:rFonts w:ascii="Arial" w:eastAsia="Times New Roman" w:hAnsi="Arial" w:cs="Arial"/>
          <w:sz w:val="24"/>
          <w:szCs w:val="24"/>
          <w:lang w:eastAsia="es-CO"/>
        </w:rPr>
        <w:t xml:space="preserve">contentiva únicamente de la visita realizada por ella </w:t>
      </w:r>
      <w:r w:rsidR="00D4170B" w:rsidRPr="001831CC">
        <w:rPr>
          <w:rFonts w:ascii="Arial" w:eastAsia="Times New Roman" w:hAnsi="Arial" w:cs="Arial"/>
          <w:sz w:val="24"/>
          <w:szCs w:val="24"/>
          <w:lang w:eastAsia="es-CO"/>
        </w:rPr>
        <w:t>el 25 de agosto de 2015 al área de medicina laboral</w:t>
      </w:r>
      <w:r w:rsidR="0027539A" w:rsidRPr="001831CC">
        <w:rPr>
          <w:rFonts w:ascii="Arial" w:eastAsia="Times New Roman" w:hAnsi="Arial" w:cs="Arial"/>
          <w:sz w:val="24"/>
          <w:szCs w:val="24"/>
          <w:lang w:eastAsia="es-CO"/>
        </w:rPr>
        <w:t xml:space="preserve">, en la que, después de hacer la correspondiente valoración, se concluye que la </w:t>
      </w:r>
      <w:r w:rsidR="00813FEF" w:rsidRPr="001831CC">
        <w:rPr>
          <w:rFonts w:ascii="Arial" w:eastAsia="Times New Roman" w:hAnsi="Arial" w:cs="Arial"/>
          <w:sz w:val="24"/>
          <w:szCs w:val="24"/>
          <w:lang w:eastAsia="es-CO"/>
        </w:rPr>
        <w:t>actora es una persona apta para laborar con recomendaciones</w:t>
      </w:r>
      <w:r w:rsidR="009D70E4" w:rsidRPr="001831CC">
        <w:rPr>
          <w:rFonts w:ascii="Arial" w:eastAsia="Times New Roman" w:hAnsi="Arial" w:cs="Arial"/>
          <w:sz w:val="24"/>
          <w:szCs w:val="24"/>
          <w:lang w:eastAsia="es-CO"/>
        </w:rPr>
        <w:t xml:space="preserve">, </w:t>
      </w:r>
      <w:r w:rsidR="00AB50F9" w:rsidRPr="001831CC">
        <w:rPr>
          <w:rFonts w:ascii="Arial" w:eastAsia="Times New Roman" w:hAnsi="Arial" w:cs="Arial"/>
          <w:sz w:val="24"/>
          <w:szCs w:val="24"/>
          <w:lang w:eastAsia="es-CO"/>
        </w:rPr>
        <w:t>indicando en consecuencia que la trabajadora deberá de prescindir de movimientos amplios de flexi</w:t>
      </w:r>
      <w:r w:rsidR="00B85FF8" w:rsidRPr="001831CC">
        <w:rPr>
          <w:rFonts w:ascii="Arial" w:eastAsia="Times New Roman" w:hAnsi="Arial" w:cs="Arial"/>
          <w:sz w:val="24"/>
          <w:szCs w:val="24"/>
          <w:lang w:eastAsia="es-CO"/>
        </w:rPr>
        <w:t>ón, extensión, abducción y rotaciones repetitivas</w:t>
      </w:r>
      <w:r w:rsidR="00A52F30" w:rsidRPr="001831CC">
        <w:rPr>
          <w:rFonts w:ascii="Arial" w:eastAsia="Times New Roman" w:hAnsi="Arial" w:cs="Arial"/>
          <w:sz w:val="24"/>
          <w:szCs w:val="24"/>
          <w:lang w:eastAsia="es-CO"/>
        </w:rPr>
        <w:t xml:space="preserve"> a nivel</w:t>
      </w:r>
      <w:r w:rsidR="002B55F6" w:rsidRPr="001831CC">
        <w:rPr>
          <w:rFonts w:ascii="Arial" w:eastAsia="Times New Roman" w:hAnsi="Arial" w:cs="Arial"/>
          <w:sz w:val="24"/>
          <w:szCs w:val="24"/>
          <w:lang w:eastAsia="es-CO"/>
        </w:rPr>
        <w:t xml:space="preserve"> de miembro superior; disminuir la ejecución de tareas que requieran exposición </w:t>
      </w:r>
      <w:r w:rsidR="00242BEE" w:rsidRPr="001831CC">
        <w:rPr>
          <w:rFonts w:ascii="Arial" w:eastAsia="Times New Roman" w:hAnsi="Arial" w:cs="Arial"/>
          <w:sz w:val="24"/>
          <w:szCs w:val="24"/>
          <w:lang w:eastAsia="es-CO"/>
        </w:rPr>
        <w:t>a vibración de miembro superior; restringir actividades de halar o empujar objetos pesados</w:t>
      </w:r>
      <w:r w:rsidR="008934B4" w:rsidRPr="001831CC">
        <w:rPr>
          <w:rFonts w:ascii="Arial" w:eastAsia="Times New Roman" w:hAnsi="Arial" w:cs="Arial"/>
          <w:sz w:val="24"/>
          <w:szCs w:val="24"/>
          <w:lang w:eastAsia="es-CO"/>
        </w:rPr>
        <w:t xml:space="preserve">; disminuir la ejecución de laborales que impliquen agarres a mano llena </w:t>
      </w:r>
      <w:r w:rsidR="002E1146" w:rsidRPr="001831CC">
        <w:rPr>
          <w:rFonts w:ascii="Arial" w:eastAsia="Times New Roman" w:hAnsi="Arial" w:cs="Arial"/>
          <w:sz w:val="24"/>
          <w:szCs w:val="24"/>
          <w:lang w:eastAsia="es-CO"/>
        </w:rPr>
        <w:t xml:space="preserve">o pinzas; disminución </w:t>
      </w:r>
      <w:r w:rsidR="00760DD0" w:rsidRPr="001831CC">
        <w:rPr>
          <w:rFonts w:ascii="Arial" w:eastAsia="Times New Roman" w:hAnsi="Arial" w:cs="Arial"/>
          <w:sz w:val="24"/>
          <w:szCs w:val="24"/>
          <w:lang w:eastAsia="es-CO"/>
        </w:rPr>
        <w:t>de tareas como restregar, torcer, picar, pelar y tajar</w:t>
      </w:r>
      <w:r w:rsidR="0025079C" w:rsidRPr="001831CC">
        <w:rPr>
          <w:rFonts w:ascii="Arial" w:eastAsia="Times New Roman" w:hAnsi="Arial" w:cs="Arial"/>
          <w:sz w:val="24"/>
          <w:szCs w:val="24"/>
          <w:lang w:eastAsia="es-CO"/>
        </w:rPr>
        <w:t xml:space="preserve">, recomendándose en este ítem el uso de herramientas o ayudas mecánicas; </w:t>
      </w:r>
      <w:r w:rsidR="000F7E2C" w:rsidRPr="001831CC">
        <w:rPr>
          <w:rFonts w:ascii="Arial" w:eastAsia="Times New Roman" w:hAnsi="Arial" w:cs="Arial"/>
          <w:sz w:val="24"/>
          <w:szCs w:val="24"/>
          <w:lang w:eastAsia="es-CO"/>
        </w:rPr>
        <w:t xml:space="preserve">reducir la ejecución de labores que impliquen repeticiones de alta frecuencia por más de 30 minutos o movimientos </w:t>
      </w:r>
      <w:r w:rsidR="00FA1904" w:rsidRPr="001831CC">
        <w:rPr>
          <w:rFonts w:ascii="Arial" w:eastAsia="Times New Roman" w:hAnsi="Arial" w:cs="Arial"/>
          <w:sz w:val="24"/>
          <w:szCs w:val="24"/>
          <w:lang w:eastAsia="es-CO"/>
        </w:rPr>
        <w:t>repetitivos con las manos; restringir</w:t>
      </w:r>
      <w:r w:rsidR="00CA18F2" w:rsidRPr="001831CC">
        <w:rPr>
          <w:rFonts w:ascii="Arial" w:eastAsia="Times New Roman" w:hAnsi="Arial" w:cs="Arial"/>
          <w:sz w:val="24"/>
          <w:szCs w:val="24"/>
          <w:lang w:eastAsia="es-CO"/>
        </w:rPr>
        <w:t xml:space="preserve"> la realización de movimientos de flexo extensión de codo y pronosupinaciones de a</w:t>
      </w:r>
      <w:r w:rsidR="002E1243" w:rsidRPr="001831CC">
        <w:rPr>
          <w:rFonts w:ascii="Arial" w:eastAsia="Times New Roman" w:hAnsi="Arial" w:cs="Arial"/>
          <w:sz w:val="24"/>
          <w:szCs w:val="24"/>
          <w:lang w:eastAsia="es-CO"/>
        </w:rPr>
        <w:t>ntebrazo de forma repetitiva o en alta frecuencia</w:t>
      </w:r>
      <w:r w:rsidR="00CE6019" w:rsidRPr="001831CC">
        <w:rPr>
          <w:rFonts w:ascii="Arial" w:eastAsia="Times New Roman" w:hAnsi="Arial" w:cs="Arial"/>
          <w:sz w:val="24"/>
          <w:szCs w:val="24"/>
          <w:lang w:eastAsia="es-CO"/>
        </w:rPr>
        <w:t>, entre otras.</w:t>
      </w:r>
    </w:p>
    <w:p w:rsidR="00CE6019" w:rsidRPr="001831CC" w:rsidRDefault="00CE6019" w:rsidP="001831CC">
      <w:pPr>
        <w:spacing w:after="0" w:line="276" w:lineRule="auto"/>
        <w:jc w:val="both"/>
        <w:textAlignment w:val="baseline"/>
        <w:rPr>
          <w:rFonts w:ascii="Arial" w:eastAsia="Times New Roman" w:hAnsi="Arial" w:cs="Arial"/>
          <w:sz w:val="24"/>
          <w:szCs w:val="24"/>
          <w:lang w:eastAsia="es-CO"/>
        </w:rPr>
      </w:pPr>
    </w:p>
    <w:p w:rsidR="00AA4811" w:rsidRPr="001831CC" w:rsidRDefault="00CE6019"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Tales recomendaciones laborales</w:t>
      </w:r>
      <w:r w:rsidR="00B927D1" w:rsidRPr="001831CC">
        <w:rPr>
          <w:rFonts w:ascii="Arial" w:eastAsia="Times New Roman" w:hAnsi="Arial" w:cs="Arial"/>
          <w:sz w:val="24"/>
          <w:szCs w:val="24"/>
          <w:lang w:eastAsia="es-CO"/>
        </w:rPr>
        <w:t>, como ya se dijo, fueron emitidas el 25 de agosto de 2015</w:t>
      </w:r>
      <w:r w:rsidR="00AA4811" w:rsidRPr="001831CC">
        <w:rPr>
          <w:rFonts w:ascii="Arial" w:eastAsia="Times New Roman" w:hAnsi="Arial" w:cs="Arial"/>
          <w:sz w:val="24"/>
          <w:szCs w:val="24"/>
          <w:lang w:eastAsia="es-CO"/>
        </w:rPr>
        <w:t>, con una vigencia de seis meses.</w:t>
      </w:r>
    </w:p>
    <w:p w:rsidR="00AA4811" w:rsidRPr="001831CC" w:rsidRDefault="00AA4811" w:rsidP="001831CC">
      <w:pPr>
        <w:spacing w:after="0" w:line="276" w:lineRule="auto"/>
        <w:jc w:val="both"/>
        <w:textAlignment w:val="baseline"/>
        <w:rPr>
          <w:rFonts w:ascii="Arial" w:eastAsia="Times New Roman" w:hAnsi="Arial" w:cs="Arial"/>
          <w:sz w:val="24"/>
          <w:szCs w:val="24"/>
          <w:lang w:eastAsia="es-CO"/>
        </w:rPr>
      </w:pPr>
    </w:p>
    <w:p w:rsidR="00B40B2D" w:rsidRPr="001831CC" w:rsidRDefault="00AA4811"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Ese mismo día, la EPS </w:t>
      </w:r>
      <w:proofErr w:type="spellStart"/>
      <w:r w:rsidR="00135F2C" w:rsidRPr="001831CC">
        <w:rPr>
          <w:rFonts w:ascii="Arial" w:eastAsia="Times New Roman" w:hAnsi="Arial" w:cs="Arial"/>
          <w:sz w:val="24"/>
          <w:szCs w:val="24"/>
          <w:lang w:eastAsia="es-CO"/>
        </w:rPr>
        <w:t>Saludcoop</w:t>
      </w:r>
      <w:proofErr w:type="spellEnd"/>
      <w:r w:rsidR="00135F2C" w:rsidRPr="001831CC">
        <w:rPr>
          <w:rFonts w:ascii="Arial" w:eastAsia="Times New Roman" w:hAnsi="Arial" w:cs="Arial"/>
          <w:sz w:val="24"/>
          <w:szCs w:val="24"/>
          <w:lang w:eastAsia="es-CO"/>
        </w:rPr>
        <w:t xml:space="preserve"> S.A. remitió a la sociedad </w:t>
      </w:r>
      <w:proofErr w:type="spellStart"/>
      <w:r w:rsidR="00135F2C" w:rsidRPr="001831CC">
        <w:rPr>
          <w:rFonts w:ascii="Arial" w:eastAsia="Times New Roman" w:hAnsi="Arial" w:cs="Arial"/>
          <w:sz w:val="24"/>
          <w:szCs w:val="24"/>
          <w:lang w:eastAsia="es-CO"/>
        </w:rPr>
        <w:t>Emproper</w:t>
      </w:r>
      <w:proofErr w:type="spellEnd"/>
      <w:r w:rsidR="00135F2C" w:rsidRPr="001831CC">
        <w:rPr>
          <w:rFonts w:ascii="Arial" w:eastAsia="Times New Roman" w:hAnsi="Arial" w:cs="Arial"/>
          <w:sz w:val="24"/>
          <w:szCs w:val="24"/>
          <w:lang w:eastAsia="es-CO"/>
        </w:rPr>
        <w:t xml:space="preserve"> S.A.S. las </w:t>
      </w:r>
      <w:r w:rsidR="0007168A" w:rsidRPr="001831CC">
        <w:rPr>
          <w:rFonts w:ascii="Arial" w:eastAsia="Times New Roman" w:hAnsi="Arial" w:cs="Arial"/>
          <w:sz w:val="24"/>
          <w:szCs w:val="24"/>
          <w:lang w:eastAsia="es-CO"/>
        </w:rPr>
        <w:t xml:space="preserve">recomendaciones </w:t>
      </w:r>
      <w:r w:rsidR="00C445F9" w:rsidRPr="001831CC">
        <w:rPr>
          <w:rFonts w:ascii="Arial" w:eastAsia="Times New Roman" w:hAnsi="Arial" w:cs="Arial"/>
          <w:sz w:val="24"/>
          <w:szCs w:val="24"/>
          <w:lang w:eastAsia="es-CO"/>
        </w:rPr>
        <w:t>laborales a</w:t>
      </w:r>
      <w:r w:rsidR="00141B77" w:rsidRPr="001831CC">
        <w:rPr>
          <w:rFonts w:ascii="Arial" w:eastAsia="Times New Roman" w:hAnsi="Arial" w:cs="Arial"/>
          <w:sz w:val="24"/>
          <w:szCs w:val="24"/>
          <w:lang w:eastAsia="es-CO"/>
        </w:rPr>
        <w:t xml:space="preserve"> implementar en la ejecución de las funciones desempeñadas por la trabajadora Carmen del Socorro Ramírez Manrique como auxiliar de cocina</w:t>
      </w:r>
      <w:r w:rsidR="0007168A" w:rsidRPr="001831CC">
        <w:rPr>
          <w:rFonts w:ascii="Arial" w:eastAsia="Times New Roman" w:hAnsi="Arial" w:cs="Arial"/>
          <w:sz w:val="24"/>
          <w:szCs w:val="24"/>
          <w:lang w:eastAsia="es-CO"/>
        </w:rPr>
        <w:t xml:space="preserve"> -fls.</w:t>
      </w:r>
      <w:r w:rsidR="00C445F9" w:rsidRPr="001831CC">
        <w:rPr>
          <w:rFonts w:ascii="Arial" w:eastAsia="Times New Roman" w:hAnsi="Arial" w:cs="Arial"/>
          <w:sz w:val="24"/>
          <w:szCs w:val="24"/>
          <w:lang w:eastAsia="es-CO"/>
        </w:rPr>
        <w:t xml:space="preserve">164 a 169-, las cuales </w:t>
      </w:r>
      <w:r w:rsidR="00EE240A" w:rsidRPr="001831CC">
        <w:rPr>
          <w:rFonts w:ascii="Arial" w:eastAsia="Times New Roman" w:hAnsi="Arial" w:cs="Arial"/>
          <w:sz w:val="24"/>
          <w:szCs w:val="24"/>
          <w:lang w:eastAsia="es-CO"/>
        </w:rPr>
        <w:t>debían ser aplicadas entre el 25 de agosto de 2015 y el 24 de febrero de 20</w:t>
      </w:r>
      <w:r w:rsidR="00EB34B3" w:rsidRPr="001831CC">
        <w:rPr>
          <w:rFonts w:ascii="Arial" w:eastAsia="Times New Roman" w:hAnsi="Arial" w:cs="Arial"/>
          <w:sz w:val="24"/>
          <w:szCs w:val="24"/>
          <w:lang w:eastAsia="es-CO"/>
        </w:rPr>
        <w:t xml:space="preserve">16 con el objeto de que la trabajadora continuara prestando normalmente sus servicios en el restaurante </w:t>
      </w:r>
      <w:r w:rsidR="004D07D3" w:rsidRPr="001831CC">
        <w:rPr>
          <w:rFonts w:ascii="Arial" w:eastAsia="Times New Roman" w:hAnsi="Arial" w:cs="Arial"/>
          <w:sz w:val="24"/>
          <w:szCs w:val="24"/>
          <w:lang w:eastAsia="es-CO"/>
        </w:rPr>
        <w:t>de propiedad de la entidad accionada.</w:t>
      </w:r>
    </w:p>
    <w:p w:rsidR="006D1F11" w:rsidRPr="001831CC" w:rsidRDefault="006D1F11" w:rsidP="001831CC">
      <w:pPr>
        <w:spacing w:after="0" w:line="276" w:lineRule="auto"/>
        <w:jc w:val="both"/>
        <w:textAlignment w:val="baseline"/>
        <w:rPr>
          <w:rFonts w:ascii="Arial" w:eastAsia="Times New Roman" w:hAnsi="Arial" w:cs="Arial"/>
          <w:sz w:val="24"/>
          <w:szCs w:val="24"/>
          <w:lang w:eastAsia="es-CO"/>
        </w:rPr>
      </w:pPr>
    </w:p>
    <w:p w:rsidR="004F6248" w:rsidRPr="001831CC" w:rsidRDefault="006D1F11"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Con el fin de verificar</w:t>
      </w:r>
      <w:r w:rsidR="001F00B5" w:rsidRPr="001831CC">
        <w:rPr>
          <w:rFonts w:ascii="Arial" w:eastAsia="Times New Roman" w:hAnsi="Arial" w:cs="Arial"/>
          <w:sz w:val="24"/>
          <w:szCs w:val="24"/>
          <w:lang w:eastAsia="es-CO"/>
        </w:rPr>
        <w:t xml:space="preserve"> </w:t>
      </w:r>
      <w:r w:rsidR="004F6248" w:rsidRPr="001831CC">
        <w:rPr>
          <w:rFonts w:ascii="Arial" w:eastAsia="Times New Roman" w:hAnsi="Arial" w:cs="Arial"/>
          <w:sz w:val="24"/>
          <w:szCs w:val="24"/>
          <w:lang w:eastAsia="es-CO"/>
        </w:rPr>
        <w:t xml:space="preserve">si la señora Carmen del Socorro Ramírez Manrique </w:t>
      </w:r>
      <w:r w:rsidR="00C50775" w:rsidRPr="001831CC">
        <w:rPr>
          <w:rFonts w:ascii="Arial" w:eastAsia="Times New Roman" w:hAnsi="Arial" w:cs="Arial"/>
          <w:sz w:val="24"/>
          <w:szCs w:val="24"/>
          <w:lang w:eastAsia="es-CO"/>
        </w:rPr>
        <w:t>tenía una participación plena, efectiva y en igualdad de condiciones</w:t>
      </w:r>
      <w:r w:rsidR="00410F03" w:rsidRPr="001831CC">
        <w:rPr>
          <w:rFonts w:ascii="Arial" w:eastAsia="Times New Roman" w:hAnsi="Arial" w:cs="Arial"/>
          <w:sz w:val="24"/>
          <w:szCs w:val="24"/>
          <w:lang w:eastAsia="es-CO"/>
        </w:rPr>
        <w:t>, no solamente en la ejecución de sus funciones laborales, sino también ante la sociedad</w:t>
      </w:r>
      <w:r w:rsidR="006B41D8" w:rsidRPr="001831CC">
        <w:rPr>
          <w:rFonts w:ascii="Arial" w:eastAsia="Times New Roman" w:hAnsi="Arial" w:cs="Arial"/>
          <w:sz w:val="24"/>
          <w:szCs w:val="24"/>
          <w:lang w:eastAsia="es-CO"/>
        </w:rPr>
        <w:t xml:space="preserve">, para la fecha en que finalizó el contrato de trabajo, esto es, para el 31 de marzo de 2016, fueron </w:t>
      </w:r>
      <w:r w:rsidR="00E87DDA" w:rsidRPr="001831CC">
        <w:rPr>
          <w:rFonts w:ascii="Arial" w:eastAsia="Times New Roman" w:hAnsi="Arial" w:cs="Arial"/>
          <w:sz w:val="24"/>
          <w:szCs w:val="24"/>
          <w:lang w:eastAsia="es-CO"/>
        </w:rPr>
        <w:t xml:space="preserve">escuchados los testimonios de la señora </w:t>
      </w:r>
      <w:r w:rsidR="002404E7" w:rsidRPr="001831CC">
        <w:rPr>
          <w:rFonts w:ascii="Arial" w:eastAsia="Times New Roman" w:hAnsi="Arial" w:cs="Arial"/>
          <w:sz w:val="24"/>
          <w:szCs w:val="24"/>
          <w:lang w:eastAsia="es-CO"/>
        </w:rPr>
        <w:t xml:space="preserve">Lucelly de Jesús Moncada Ríos, </w:t>
      </w:r>
      <w:r w:rsidR="00982C0D" w:rsidRPr="001831CC">
        <w:rPr>
          <w:rFonts w:ascii="Arial" w:eastAsia="Times New Roman" w:hAnsi="Arial" w:cs="Arial"/>
          <w:sz w:val="24"/>
          <w:szCs w:val="24"/>
          <w:lang w:eastAsia="es-CO"/>
        </w:rPr>
        <w:t>Carlos Arturo Rave Valencia y Álvaro Elías Arroyo Rodríguez.</w:t>
      </w:r>
    </w:p>
    <w:p w:rsidR="00982C0D" w:rsidRPr="001831CC" w:rsidRDefault="00982C0D" w:rsidP="001831CC">
      <w:pPr>
        <w:spacing w:after="0" w:line="276" w:lineRule="auto"/>
        <w:jc w:val="both"/>
        <w:textAlignment w:val="baseline"/>
        <w:rPr>
          <w:rFonts w:ascii="Arial" w:eastAsia="Times New Roman" w:hAnsi="Arial" w:cs="Arial"/>
          <w:sz w:val="24"/>
          <w:szCs w:val="24"/>
          <w:lang w:eastAsia="es-CO"/>
        </w:rPr>
      </w:pPr>
    </w:p>
    <w:p w:rsidR="00982C0D" w:rsidRPr="001831CC" w:rsidRDefault="00982C0D"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lastRenderedPageBreak/>
        <w:t xml:space="preserve">En cuanto a la </w:t>
      </w:r>
      <w:r w:rsidR="00D177DE" w:rsidRPr="001831CC">
        <w:rPr>
          <w:rFonts w:ascii="Arial" w:eastAsia="Times New Roman" w:hAnsi="Arial" w:cs="Arial"/>
          <w:sz w:val="24"/>
          <w:szCs w:val="24"/>
          <w:lang w:eastAsia="es-CO"/>
        </w:rPr>
        <w:t xml:space="preserve">señora Moncada Ríos, es del caso señalar que </w:t>
      </w:r>
      <w:r w:rsidR="00CA6824" w:rsidRPr="001831CC">
        <w:rPr>
          <w:rFonts w:ascii="Arial" w:eastAsia="Times New Roman" w:hAnsi="Arial" w:cs="Arial"/>
          <w:sz w:val="24"/>
          <w:szCs w:val="24"/>
          <w:lang w:eastAsia="es-CO"/>
        </w:rPr>
        <w:t xml:space="preserve">a pesar de haber sido compañera de actividades de la accionante en el restaurante </w:t>
      </w:r>
      <w:r w:rsidR="00C26BA1" w:rsidRPr="001831CC">
        <w:rPr>
          <w:rFonts w:ascii="Arial" w:eastAsia="Times New Roman" w:hAnsi="Arial" w:cs="Arial"/>
          <w:sz w:val="24"/>
          <w:szCs w:val="24"/>
          <w:lang w:eastAsia="es-CO"/>
        </w:rPr>
        <w:t xml:space="preserve">El Pescador </w:t>
      </w:r>
      <w:r w:rsidR="00CA6824" w:rsidRPr="001831CC">
        <w:rPr>
          <w:rFonts w:ascii="Arial" w:eastAsia="Times New Roman" w:hAnsi="Arial" w:cs="Arial"/>
          <w:sz w:val="24"/>
          <w:szCs w:val="24"/>
          <w:lang w:eastAsia="es-CO"/>
        </w:rPr>
        <w:t xml:space="preserve">de propiedad de la sociedad </w:t>
      </w:r>
      <w:proofErr w:type="spellStart"/>
      <w:r w:rsidR="00CA6824" w:rsidRPr="001831CC">
        <w:rPr>
          <w:rFonts w:ascii="Arial" w:eastAsia="Times New Roman" w:hAnsi="Arial" w:cs="Arial"/>
          <w:sz w:val="24"/>
          <w:szCs w:val="24"/>
          <w:lang w:eastAsia="es-CO"/>
        </w:rPr>
        <w:t>Emproper</w:t>
      </w:r>
      <w:proofErr w:type="spellEnd"/>
      <w:r w:rsidR="00CA6824" w:rsidRPr="001831CC">
        <w:rPr>
          <w:rFonts w:ascii="Arial" w:eastAsia="Times New Roman" w:hAnsi="Arial" w:cs="Arial"/>
          <w:sz w:val="24"/>
          <w:szCs w:val="24"/>
          <w:lang w:eastAsia="es-CO"/>
        </w:rPr>
        <w:t xml:space="preserve"> S.A.S.</w:t>
      </w:r>
      <w:r w:rsidR="00A17CE6" w:rsidRPr="001831CC">
        <w:rPr>
          <w:rFonts w:ascii="Arial" w:eastAsia="Times New Roman" w:hAnsi="Arial" w:cs="Arial"/>
          <w:sz w:val="24"/>
          <w:szCs w:val="24"/>
          <w:lang w:eastAsia="es-CO"/>
        </w:rPr>
        <w:t xml:space="preserve">, lo cierto es que manifestó </w:t>
      </w:r>
      <w:r w:rsidR="0045737E" w:rsidRPr="001831CC">
        <w:rPr>
          <w:rFonts w:ascii="Arial" w:eastAsia="Times New Roman" w:hAnsi="Arial" w:cs="Arial"/>
          <w:sz w:val="24"/>
          <w:szCs w:val="24"/>
          <w:lang w:eastAsia="es-CO"/>
        </w:rPr>
        <w:t xml:space="preserve">que la relación contractual que ella sostuvo </w:t>
      </w:r>
      <w:r w:rsidR="00EA22BE" w:rsidRPr="001831CC">
        <w:rPr>
          <w:rFonts w:ascii="Arial" w:eastAsia="Times New Roman" w:hAnsi="Arial" w:cs="Arial"/>
          <w:sz w:val="24"/>
          <w:szCs w:val="24"/>
          <w:lang w:eastAsia="es-CO"/>
        </w:rPr>
        <w:t>con esa entidad se prolongó entre el 2 de diciembre de 2011 y el 17 de octubre de 2014</w:t>
      </w:r>
      <w:r w:rsidR="00C26496" w:rsidRPr="001831CC">
        <w:rPr>
          <w:rFonts w:ascii="Arial" w:eastAsia="Times New Roman" w:hAnsi="Arial" w:cs="Arial"/>
          <w:sz w:val="24"/>
          <w:szCs w:val="24"/>
          <w:lang w:eastAsia="es-CO"/>
        </w:rPr>
        <w:t>, en donde era llamada eventualmente como extra</w:t>
      </w:r>
      <w:r w:rsidR="00242184" w:rsidRPr="001831CC">
        <w:rPr>
          <w:rFonts w:ascii="Arial" w:eastAsia="Times New Roman" w:hAnsi="Arial" w:cs="Arial"/>
          <w:sz w:val="24"/>
          <w:szCs w:val="24"/>
          <w:lang w:eastAsia="es-CO"/>
        </w:rPr>
        <w:t xml:space="preserve"> en fechas especiales en las que habitualmente el restaurante tenía mucha demanda, </w:t>
      </w:r>
      <w:r w:rsidR="00FC4D72" w:rsidRPr="001831CC">
        <w:rPr>
          <w:rFonts w:ascii="Arial" w:eastAsia="Times New Roman" w:hAnsi="Arial" w:cs="Arial"/>
          <w:sz w:val="24"/>
          <w:szCs w:val="24"/>
          <w:lang w:eastAsia="es-CO"/>
        </w:rPr>
        <w:t>como por ejemplo los días de la madre y el padre</w:t>
      </w:r>
      <w:r w:rsidR="005F0F5A" w:rsidRPr="001831CC">
        <w:rPr>
          <w:rFonts w:ascii="Arial" w:eastAsia="Times New Roman" w:hAnsi="Arial" w:cs="Arial"/>
          <w:sz w:val="24"/>
          <w:szCs w:val="24"/>
          <w:lang w:eastAsia="es-CO"/>
        </w:rPr>
        <w:t xml:space="preserve">, informando que por ejemplo en el año 2014 solamente </w:t>
      </w:r>
      <w:r w:rsidR="000C6F63" w:rsidRPr="001831CC">
        <w:rPr>
          <w:rFonts w:ascii="Arial" w:eastAsia="Times New Roman" w:hAnsi="Arial" w:cs="Arial"/>
          <w:sz w:val="24"/>
          <w:szCs w:val="24"/>
          <w:lang w:eastAsia="es-CO"/>
        </w:rPr>
        <w:t xml:space="preserve">estuvo prestando cinco veces sus servicios en el restaurante; por tales razones, </w:t>
      </w:r>
      <w:r w:rsidR="0063400F" w:rsidRPr="001831CC">
        <w:rPr>
          <w:rFonts w:ascii="Arial" w:eastAsia="Times New Roman" w:hAnsi="Arial" w:cs="Arial"/>
          <w:sz w:val="24"/>
          <w:szCs w:val="24"/>
          <w:lang w:eastAsia="es-CO"/>
        </w:rPr>
        <w:t xml:space="preserve">sostuvo que no estuvo presente cuando se presentó el </w:t>
      </w:r>
      <w:r w:rsidR="000F269D" w:rsidRPr="001831CC">
        <w:rPr>
          <w:rFonts w:ascii="Arial" w:eastAsia="Times New Roman" w:hAnsi="Arial" w:cs="Arial"/>
          <w:sz w:val="24"/>
          <w:szCs w:val="24"/>
          <w:lang w:eastAsia="es-CO"/>
        </w:rPr>
        <w:t>finiquito contractual entre la demandante y la sociedad empleadora</w:t>
      </w:r>
      <w:r w:rsidR="00640CD8" w:rsidRPr="001831CC">
        <w:rPr>
          <w:rFonts w:ascii="Arial" w:eastAsia="Times New Roman" w:hAnsi="Arial" w:cs="Arial"/>
          <w:sz w:val="24"/>
          <w:szCs w:val="24"/>
          <w:lang w:eastAsia="es-CO"/>
        </w:rPr>
        <w:t>.</w:t>
      </w:r>
    </w:p>
    <w:p w:rsidR="00640CD8" w:rsidRPr="001831CC" w:rsidRDefault="00640CD8" w:rsidP="001831CC">
      <w:pPr>
        <w:spacing w:after="0" w:line="276" w:lineRule="auto"/>
        <w:jc w:val="both"/>
        <w:textAlignment w:val="baseline"/>
        <w:rPr>
          <w:rFonts w:ascii="Arial" w:eastAsia="Times New Roman" w:hAnsi="Arial" w:cs="Arial"/>
          <w:sz w:val="24"/>
          <w:szCs w:val="24"/>
          <w:lang w:eastAsia="es-CO"/>
        </w:rPr>
      </w:pPr>
    </w:p>
    <w:p w:rsidR="00151999" w:rsidRPr="001831CC" w:rsidRDefault="00640CD8"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Por su parte, el señor </w:t>
      </w:r>
      <w:r w:rsidR="00DD3AE3" w:rsidRPr="001831CC">
        <w:rPr>
          <w:rFonts w:ascii="Arial" w:eastAsia="Times New Roman" w:hAnsi="Arial" w:cs="Arial"/>
          <w:sz w:val="24"/>
          <w:szCs w:val="24"/>
          <w:lang w:eastAsia="es-CO"/>
        </w:rPr>
        <w:t xml:space="preserve">Carlos Arturo Rave Valencia, luego de preguntársele cuales fueron las circunstancias que rodearon </w:t>
      </w:r>
      <w:r w:rsidR="00EB5BEB" w:rsidRPr="001831CC">
        <w:rPr>
          <w:rFonts w:ascii="Arial" w:eastAsia="Times New Roman" w:hAnsi="Arial" w:cs="Arial"/>
          <w:sz w:val="24"/>
          <w:szCs w:val="24"/>
          <w:lang w:eastAsia="es-CO"/>
        </w:rPr>
        <w:t xml:space="preserve">la ejecución del contrato de trabajo suscrito entre las partes, contestó que él no tenía conocimiento alguno sobre esa situación, ya que </w:t>
      </w:r>
      <w:r w:rsidR="00EC2047" w:rsidRPr="001831CC">
        <w:rPr>
          <w:rFonts w:ascii="Arial" w:eastAsia="Times New Roman" w:hAnsi="Arial" w:cs="Arial"/>
          <w:sz w:val="24"/>
          <w:szCs w:val="24"/>
          <w:lang w:eastAsia="es-CO"/>
        </w:rPr>
        <w:t xml:space="preserve">su </w:t>
      </w:r>
      <w:r w:rsidR="0066409D" w:rsidRPr="001831CC">
        <w:rPr>
          <w:rFonts w:ascii="Arial" w:eastAsia="Times New Roman" w:hAnsi="Arial" w:cs="Arial"/>
          <w:sz w:val="24"/>
          <w:szCs w:val="24"/>
          <w:lang w:eastAsia="es-CO"/>
        </w:rPr>
        <w:t>presencia como testigo</w:t>
      </w:r>
      <w:r w:rsidR="001420C8" w:rsidRPr="001831CC">
        <w:rPr>
          <w:rFonts w:ascii="Arial" w:eastAsia="Times New Roman" w:hAnsi="Arial" w:cs="Arial"/>
          <w:sz w:val="24"/>
          <w:szCs w:val="24"/>
          <w:lang w:eastAsia="es-CO"/>
        </w:rPr>
        <w:t xml:space="preserve"> no consistía en abordar esos asuntos que no le constan, sino lo atinente a la forma en la que </w:t>
      </w:r>
      <w:r w:rsidR="00B67C29" w:rsidRPr="001831CC">
        <w:rPr>
          <w:rFonts w:ascii="Arial" w:eastAsia="Times New Roman" w:hAnsi="Arial" w:cs="Arial"/>
          <w:sz w:val="24"/>
          <w:szCs w:val="24"/>
          <w:lang w:eastAsia="es-CO"/>
        </w:rPr>
        <w:t xml:space="preserve">su familia, como propietaria del local comercial en el que </w:t>
      </w:r>
      <w:r w:rsidR="000308C5" w:rsidRPr="001831CC">
        <w:rPr>
          <w:rFonts w:ascii="Arial" w:eastAsia="Times New Roman" w:hAnsi="Arial" w:cs="Arial"/>
          <w:sz w:val="24"/>
          <w:szCs w:val="24"/>
          <w:lang w:eastAsia="es-CO"/>
        </w:rPr>
        <w:t xml:space="preserve">funcionaba el restaurante el pescador, tomó la decisión de no renovar el contrato de arrendamiento que había suscrito con la sociedad </w:t>
      </w:r>
      <w:proofErr w:type="spellStart"/>
      <w:r w:rsidR="007B6969" w:rsidRPr="001831CC">
        <w:rPr>
          <w:rFonts w:ascii="Arial" w:eastAsia="Times New Roman" w:hAnsi="Arial" w:cs="Arial"/>
          <w:sz w:val="24"/>
          <w:szCs w:val="24"/>
          <w:lang w:eastAsia="es-CO"/>
        </w:rPr>
        <w:t>Emproper</w:t>
      </w:r>
      <w:proofErr w:type="spellEnd"/>
      <w:r w:rsidR="007B6969" w:rsidRPr="001831CC">
        <w:rPr>
          <w:rFonts w:ascii="Arial" w:eastAsia="Times New Roman" w:hAnsi="Arial" w:cs="Arial"/>
          <w:sz w:val="24"/>
          <w:szCs w:val="24"/>
          <w:lang w:eastAsia="es-CO"/>
        </w:rPr>
        <w:t xml:space="preserve"> S.A.S.</w:t>
      </w:r>
    </w:p>
    <w:p w:rsidR="00151999" w:rsidRPr="001831CC" w:rsidRDefault="00151999" w:rsidP="001831CC">
      <w:pPr>
        <w:spacing w:after="0" w:line="276" w:lineRule="auto"/>
        <w:jc w:val="both"/>
        <w:textAlignment w:val="baseline"/>
        <w:rPr>
          <w:rFonts w:ascii="Arial" w:eastAsia="Times New Roman" w:hAnsi="Arial" w:cs="Arial"/>
          <w:sz w:val="24"/>
          <w:szCs w:val="24"/>
          <w:lang w:eastAsia="es-CO"/>
        </w:rPr>
      </w:pPr>
    </w:p>
    <w:p w:rsidR="009C084B" w:rsidRPr="001831CC" w:rsidRDefault="008C051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Finalmente, el señor Álvaro Elías Arroyo Rodríguez</w:t>
      </w:r>
      <w:r w:rsidR="00723E65" w:rsidRPr="001831CC">
        <w:rPr>
          <w:rFonts w:ascii="Arial" w:eastAsia="Times New Roman" w:hAnsi="Arial" w:cs="Arial"/>
          <w:sz w:val="24"/>
          <w:szCs w:val="24"/>
          <w:lang w:eastAsia="es-CO"/>
        </w:rPr>
        <w:t xml:space="preserve"> sostuvo que fue compañero de la señora Carmen del Socorro </w:t>
      </w:r>
      <w:r w:rsidR="008A55AF" w:rsidRPr="001831CC">
        <w:rPr>
          <w:rFonts w:ascii="Arial" w:eastAsia="Times New Roman" w:hAnsi="Arial" w:cs="Arial"/>
          <w:sz w:val="24"/>
          <w:szCs w:val="24"/>
          <w:lang w:eastAsia="es-CO"/>
        </w:rPr>
        <w:t>Ramírez Manrique en el restaurante el pescador</w:t>
      </w:r>
      <w:r w:rsidR="00CB7573" w:rsidRPr="001831CC">
        <w:rPr>
          <w:rFonts w:ascii="Arial" w:eastAsia="Times New Roman" w:hAnsi="Arial" w:cs="Arial"/>
          <w:sz w:val="24"/>
          <w:szCs w:val="24"/>
          <w:lang w:eastAsia="es-CO"/>
        </w:rPr>
        <w:t xml:space="preserve"> entre el año 2012 y el 31 de marzo de 2016</w:t>
      </w:r>
      <w:r w:rsidR="008A55AF" w:rsidRPr="001831CC">
        <w:rPr>
          <w:rFonts w:ascii="Arial" w:eastAsia="Times New Roman" w:hAnsi="Arial" w:cs="Arial"/>
          <w:sz w:val="24"/>
          <w:szCs w:val="24"/>
          <w:lang w:eastAsia="es-CO"/>
        </w:rPr>
        <w:t>; explicó que para la ejecución de</w:t>
      </w:r>
      <w:r w:rsidR="00EB1E04" w:rsidRPr="001831CC">
        <w:rPr>
          <w:rFonts w:ascii="Arial" w:eastAsia="Times New Roman" w:hAnsi="Arial" w:cs="Arial"/>
          <w:sz w:val="24"/>
          <w:szCs w:val="24"/>
          <w:lang w:eastAsia="es-CO"/>
        </w:rPr>
        <w:t xml:space="preserve"> la actividad comercial, fueron contratados seis trabajadores, tres en cocina y tres en sala</w:t>
      </w:r>
      <w:r w:rsidR="00F65647" w:rsidRPr="001831CC">
        <w:rPr>
          <w:rFonts w:ascii="Arial" w:eastAsia="Times New Roman" w:hAnsi="Arial" w:cs="Arial"/>
          <w:sz w:val="24"/>
          <w:szCs w:val="24"/>
          <w:lang w:eastAsia="es-CO"/>
        </w:rPr>
        <w:t>; posteriormente señaló que la demandante fue contratada por la sociedad demandada para desempeñar el cargo de auxiliar de cocina</w:t>
      </w:r>
      <w:r w:rsidR="002228CA" w:rsidRPr="001831CC">
        <w:rPr>
          <w:rFonts w:ascii="Arial" w:eastAsia="Times New Roman" w:hAnsi="Arial" w:cs="Arial"/>
          <w:sz w:val="24"/>
          <w:szCs w:val="24"/>
          <w:lang w:eastAsia="es-CO"/>
        </w:rPr>
        <w:t xml:space="preserve">; en cuanto a las actividades que la demandante debía desempeñar, informó que ella tuvo algunos problemas de salud </w:t>
      </w:r>
      <w:r w:rsidR="002C3619" w:rsidRPr="001831CC">
        <w:rPr>
          <w:rFonts w:ascii="Arial" w:eastAsia="Times New Roman" w:hAnsi="Arial" w:cs="Arial"/>
          <w:sz w:val="24"/>
          <w:szCs w:val="24"/>
          <w:lang w:eastAsia="es-CO"/>
        </w:rPr>
        <w:t xml:space="preserve">que llevaron a que se le hicieran unas recomendaciones por parte de los médicos, las cuales fueron atendidas plenamente por </w:t>
      </w:r>
      <w:r w:rsidR="00921EFF" w:rsidRPr="001831CC">
        <w:rPr>
          <w:rFonts w:ascii="Arial" w:eastAsia="Times New Roman" w:hAnsi="Arial" w:cs="Arial"/>
          <w:sz w:val="24"/>
          <w:szCs w:val="24"/>
          <w:lang w:eastAsia="es-CO"/>
        </w:rPr>
        <w:t>el empleador, asegurando que con el cumplimiento de esas recomendaciones, la señora Ramírez Manrique continuó prestand</w:t>
      </w:r>
      <w:r w:rsidR="001F00D1" w:rsidRPr="001831CC">
        <w:rPr>
          <w:rFonts w:ascii="Arial" w:eastAsia="Times New Roman" w:hAnsi="Arial" w:cs="Arial"/>
          <w:sz w:val="24"/>
          <w:szCs w:val="24"/>
          <w:lang w:eastAsia="es-CO"/>
        </w:rPr>
        <w:t>o de manera normal sus servicios como auxiliar de cocina</w:t>
      </w:r>
      <w:r w:rsidR="009C084B" w:rsidRPr="001831CC">
        <w:rPr>
          <w:rFonts w:ascii="Arial" w:eastAsia="Times New Roman" w:hAnsi="Arial" w:cs="Arial"/>
          <w:sz w:val="24"/>
          <w:szCs w:val="24"/>
          <w:lang w:eastAsia="es-CO"/>
        </w:rPr>
        <w:t xml:space="preserve"> hasta que </w:t>
      </w:r>
      <w:r w:rsidR="00DC5D14" w:rsidRPr="001831CC">
        <w:rPr>
          <w:rFonts w:ascii="Arial" w:eastAsia="Times New Roman" w:hAnsi="Arial" w:cs="Arial"/>
          <w:sz w:val="24"/>
          <w:szCs w:val="24"/>
          <w:lang w:eastAsia="es-CO"/>
        </w:rPr>
        <w:t>finalizó el contrato de trabajo que ella tenía con la empresa accionada.</w:t>
      </w:r>
    </w:p>
    <w:p w:rsidR="009C084B" w:rsidRPr="001831CC" w:rsidRDefault="009C084B" w:rsidP="001831CC">
      <w:pPr>
        <w:spacing w:after="0" w:line="276" w:lineRule="auto"/>
        <w:jc w:val="both"/>
        <w:textAlignment w:val="baseline"/>
        <w:rPr>
          <w:rFonts w:ascii="Arial" w:eastAsia="Times New Roman" w:hAnsi="Arial" w:cs="Arial"/>
          <w:sz w:val="24"/>
          <w:szCs w:val="24"/>
          <w:lang w:eastAsia="es-CO"/>
        </w:rPr>
      </w:pPr>
    </w:p>
    <w:p w:rsidR="00422439" w:rsidRPr="001831CC" w:rsidRDefault="00DC5D1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Obsérvese </w:t>
      </w:r>
      <w:r w:rsidR="00834FF0" w:rsidRPr="001831CC">
        <w:rPr>
          <w:rFonts w:ascii="Arial" w:eastAsia="Times New Roman" w:hAnsi="Arial" w:cs="Arial"/>
          <w:sz w:val="24"/>
          <w:szCs w:val="24"/>
          <w:lang w:eastAsia="es-CO"/>
        </w:rPr>
        <w:t xml:space="preserve">que de acuerdo con lo manifestado por el testigo Álvaro Elías Arroyo Rodríguez </w:t>
      </w:r>
      <w:r w:rsidR="00DA1C98" w:rsidRPr="001831CC">
        <w:rPr>
          <w:rFonts w:ascii="Arial" w:eastAsia="Times New Roman" w:hAnsi="Arial" w:cs="Arial"/>
          <w:sz w:val="24"/>
          <w:szCs w:val="24"/>
          <w:lang w:eastAsia="es-CO"/>
        </w:rPr>
        <w:t>(</w:t>
      </w:r>
      <w:r w:rsidR="0022703A" w:rsidRPr="001831CC">
        <w:rPr>
          <w:rFonts w:ascii="Arial" w:eastAsia="Times New Roman" w:hAnsi="Arial" w:cs="Arial"/>
          <w:sz w:val="24"/>
          <w:szCs w:val="24"/>
          <w:lang w:eastAsia="es-CO"/>
        </w:rPr>
        <w:t xml:space="preserve">quien de manera directa pudo constatar </w:t>
      </w:r>
      <w:r w:rsidR="00CB7573" w:rsidRPr="001831CC">
        <w:rPr>
          <w:rFonts w:ascii="Arial" w:eastAsia="Times New Roman" w:hAnsi="Arial" w:cs="Arial"/>
          <w:sz w:val="24"/>
          <w:szCs w:val="24"/>
          <w:lang w:eastAsia="es-CO"/>
        </w:rPr>
        <w:t xml:space="preserve">la forma en la que la accionante prestó sus servicios </w:t>
      </w:r>
      <w:r w:rsidR="002E6055" w:rsidRPr="001831CC">
        <w:rPr>
          <w:rFonts w:ascii="Arial" w:eastAsia="Times New Roman" w:hAnsi="Arial" w:cs="Arial"/>
          <w:sz w:val="24"/>
          <w:szCs w:val="24"/>
          <w:lang w:eastAsia="es-CO"/>
        </w:rPr>
        <w:t>entre el año 2012 y el 31 de marzo de 2016</w:t>
      </w:r>
      <w:r w:rsidR="00DA1C98" w:rsidRPr="001831CC">
        <w:rPr>
          <w:rFonts w:ascii="Arial" w:eastAsia="Times New Roman" w:hAnsi="Arial" w:cs="Arial"/>
          <w:sz w:val="24"/>
          <w:szCs w:val="24"/>
          <w:lang w:eastAsia="es-CO"/>
        </w:rPr>
        <w:t>)</w:t>
      </w:r>
      <w:r w:rsidR="002E6055" w:rsidRPr="001831CC">
        <w:rPr>
          <w:rFonts w:ascii="Arial" w:eastAsia="Times New Roman" w:hAnsi="Arial" w:cs="Arial"/>
          <w:sz w:val="24"/>
          <w:szCs w:val="24"/>
          <w:lang w:eastAsia="es-CO"/>
        </w:rPr>
        <w:t xml:space="preserve">, </w:t>
      </w:r>
      <w:r w:rsidR="00834FF0" w:rsidRPr="001831CC">
        <w:rPr>
          <w:rFonts w:ascii="Arial" w:eastAsia="Times New Roman" w:hAnsi="Arial" w:cs="Arial"/>
          <w:sz w:val="24"/>
          <w:szCs w:val="24"/>
          <w:lang w:eastAsia="es-CO"/>
        </w:rPr>
        <w:t xml:space="preserve">a pesar de que la señora </w:t>
      </w:r>
      <w:r w:rsidR="00250565" w:rsidRPr="001831CC">
        <w:rPr>
          <w:rFonts w:ascii="Arial" w:eastAsia="Times New Roman" w:hAnsi="Arial" w:cs="Arial"/>
          <w:sz w:val="24"/>
          <w:szCs w:val="24"/>
          <w:lang w:eastAsia="es-CO"/>
        </w:rPr>
        <w:t xml:space="preserve">Carmen del Socorro Ramírez Manrique tuvo unos inconvenientes de salud que llevaron al área de medicina laboral </w:t>
      </w:r>
      <w:r w:rsidR="00C67B6C" w:rsidRPr="001831CC">
        <w:rPr>
          <w:rFonts w:ascii="Arial" w:eastAsia="Times New Roman" w:hAnsi="Arial" w:cs="Arial"/>
          <w:sz w:val="24"/>
          <w:szCs w:val="24"/>
          <w:lang w:eastAsia="es-CO"/>
        </w:rPr>
        <w:t xml:space="preserve">de la EPS </w:t>
      </w:r>
      <w:proofErr w:type="spellStart"/>
      <w:r w:rsidR="00C67B6C" w:rsidRPr="001831CC">
        <w:rPr>
          <w:rFonts w:ascii="Arial" w:eastAsia="Times New Roman" w:hAnsi="Arial" w:cs="Arial"/>
          <w:sz w:val="24"/>
          <w:szCs w:val="24"/>
          <w:lang w:eastAsia="es-CO"/>
        </w:rPr>
        <w:t>Saludcoop</w:t>
      </w:r>
      <w:proofErr w:type="spellEnd"/>
      <w:r w:rsidR="00C67B6C" w:rsidRPr="001831CC">
        <w:rPr>
          <w:rFonts w:ascii="Arial" w:eastAsia="Times New Roman" w:hAnsi="Arial" w:cs="Arial"/>
          <w:sz w:val="24"/>
          <w:szCs w:val="24"/>
          <w:lang w:eastAsia="es-CO"/>
        </w:rPr>
        <w:t xml:space="preserve"> S.A. </w:t>
      </w:r>
      <w:r w:rsidR="00250565" w:rsidRPr="001831CC">
        <w:rPr>
          <w:rFonts w:ascii="Arial" w:eastAsia="Times New Roman" w:hAnsi="Arial" w:cs="Arial"/>
          <w:sz w:val="24"/>
          <w:szCs w:val="24"/>
          <w:lang w:eastAsia="es-CO"/>
        </w:rPr>
        <w:t xml:space="preserve">a emitir </w:t>
      </w:r>
      <w:r w:rsidR="00DA1C98" w:rsidRPr="001831CC">
        <w:rPr>
          <w:rFonts w:ascii="Arial" w:eastAsia="Times New Roman" w:hAnsi="Arial" w:cs="Arial"/>
          <w:sz w:val="24"/>
          <w:szCs w:val="24"/>
          <w:lang w:eastAsia="es-CO"/>
        </w:rPr>
        <w:t xml:space="preserve">el 25 de agosto de 2015 </w:t>
      </w:r>
      <w:r w:rsidR="00250565" w:rsidRPr="001831CC">
        <w:rPr>
          <w:rFonts w:ascii="Arial" w:eastAsia="Times New Roman" w:hAnsi="Arial" w:cs="Arial"/>
          <w:sz w:val="24"/>
          <w:szCs w:val="24"/>
          <w:lang w:eastAsia="es-CO"/>
        </w:rPr>
        <w:t xml:space="preserve">una serie de recomendaciones para ejecutar sus actividades como auxiliar de cocina, </w:t>
      </w:r>
      <w:r w:rsidR="00904D4D" w:rsidRPr="001831CC">
        <w:rPr>
          <w:rFonts w:ascii="Arial" w:eastAsia="Times New Roman" w:hAnsi="Arial" w:cs="Arial"/>
          <w:sz w:val="24"/>
          <w:szCs w:val="24"/>
          <w:lang w:eastAsia="es-CO"/>
        </w:rPr>
        <w:t xml:space="preserve">la verdad es que esas dolencias no le impidieron continuar siendo apta </w:t>
      </w:r>
      <w:r w:rsidR="00C52FC0" w:rsidRPr="001831CC">
        <w:rPr>
          <w:rFonts w:ascii="Arial" w:eastAsia="Times New Roman" w:hAnsi="Arial" w:cs="Arial"/>
          <w:sz w:val="24"/>
          <w:szCs w:val="24"/>
          <w:lang w:eastAsia="es-CO"/>
        </w:rPr>
        <w:t xml:space="preserve">laboralmente, al punto que, con </w:t>
      </w:r>
      <w:r w:rsidR="00B26ABA" w:rsidRPr="001831CC">
        <w:rPr>
          <w:rFonts w:ascii="Arial" w:eastAsia="Times New Roman" w:hAnsi="Arial" w:cs="Arial"/>
          <w:sz w:val="24"/>
          <w:szCs w:val="24"/>
          <w:lang w:eastAsia="es-CO"/>
        </w:rPr>
        <w:t>el cumplimiento mancomunado de esas recomendaciones por parte de la</w:t>
      </w:r>
      <w:r w:rsidR="003F0705" w:rsidRPr="001831CC">
        <w:rPr>
          <w:rFonts w:ascii="Arial" w:eastAsia="Times New Roman" w:hAnsi="Arial" w:cs="Arial"/>
          <w:sz w:val="24"/>
          <w:szCs w:val="24"/>
          <w:lang w:eastAsia="es-CO"/>
        </w:rPr>
        <w:t xml:space="preserve"> trabajadora y la entidad empleadora, ella pudo continuar </w:t>
      </w:r>
      <w:r w:rsidR="00350989" w:rsidRPr="001831CC">
        <w:rPr>
          <w:rFonts w:ascii="Arial" w:eastAsia="Times New Roman" w:hAnsi="Arial" w:cs="Arial"/>
          <w:sz w:val="24"/>
          <w:szCs w:val="24"/>
          <w:lang w:eastAsia="es-CO"/>
        </w:rPr>
        <w:t>prestando sus servicios de manera normal y habitual</w:t>
      </w:r>
      <w:r w:rsidR="001220CF" w:rsidRPr="001831CC">
        <w:rPr>
          <w:rFonts w:ascii="Arial" w:eastAsia="Times New Roman" w:hAnsi="Arial" w:cs="Arial"/>
          <w:sz w:val="24"/>
          <w:szCs w:val="24"/>
          <w:lang w:eastAsia="es-CO"/>
        </w:rPr>
        <w:t xml:space="preserve">, </w:t>
      </w:r>
      <w:r w:rsidR="00422439" w:rsidRPr="001831CC">
        <w:rPr>
          <w:rFonts w:ascii="Arial" w:eastAsia="Times New Roman" w:hAnsi="Arial" w:cs="Arial"/>
          <w:sz w:val="24"/>
          <w:szCs w:val="24"/>
          <w:lang w:eastAsia="es-CO"/>
        </w:rPr>
        <w:t>más allá de los seis meses de vigencia de las mismas, ya que esas recomendaciones</w:t>
      </w:r>
      <w:r w:rsidR="00D7277C" w:rsidRPr="001831CC">
        <w:rPr>
          <w:rFonts w:ascii="Arial" w:eastAsia="Times New Roman" w:hAnsi="Arial" w:cs="Arial"/>
          <w:sz w:val="24"/>
          <w:szCs w:val="24"/>
          <w:lang w:eastAsia="es-CO"/>
        </w:rPr>
        <w:t xml:space="preserve"> laborales tuvieron vigor durante seis meses que finalizaron el 24 de febrero de </w:t>
      </w:r>
      <w:r w:rsidR="00295160" w:rsidRPr="001831CC">
        <w:rPr>
          <w:rFonts w:ascii="Arial" w:eastAsia="Times New Roman" w:hAnsi="Arial" w:cs="Arial"/>
          <w:sz w:val="24"/>
          <w:szCs w:val="24"/>
          <w:lang w:eastAsia="es-CO"/>
        </w:rPr>
        <w:t>2016, s</w:t>
      </w:r>
      <w:r w:rsidR="2C7CA380" w:rsidRPr="001831CC">
        <w:rPr>
          <w:rFonts w:ascii="Arial" w:eastAsia="Times New Roman" w:hAnsi="Arial" w:cs="Arial"/>
          <w:sz w:val="24"/>
          <w:szCs w:val="24"/>
          <w:lang w:eastAsia="es-CO"/>
        </w:rPr>
        <w:t>in que</w:t>
      </w:r>
      <w:r w:rsidR="00295160" w:rsidRPr="001831CC">
        <w:rPr>
          <w:rFonts w:ascii="Arial" w:eastAsia="Times New Roman" w:hAnsi="Arial" w:cs="Arial"/>
          <w:sz w:val="24"/>
          <w:szCs w:val="24"/>
          <w:lang w:eastAsia="es-CO"/>
        </w:rPr>
        <w:t xml:space="preserve"> obr</w:t>
      </w:r>
      <w:r w:rsidR="1D5DCA2A" w:rsidRPr="001831CC">
        <w:rPr>
          <w:rFonts w:ascii="Arial" w:eastAsia="Times New Roman" w:hAnsi="Arial" w:cs="Arial"/>
          <w:sz w:val="24"/>
          <w:szCs w:val="24"/>
          <w:lang w:eastAsia="es-CO"/>
        </w:rPr>
        <w:t>e</w:t>
      </w:r>
      <w:r w:rsidR="00295160" w:rsidRPr="001831CC">
        <w:rPr>
          <w:rFonts w:ascii="Arial" w:eastAsia="Times New Roman" w:hAnsi="Arial" w:cs="Arial"/>
          <w:sz w:val="24"/>
          <w:szCs w:val="24"/>
          <w:lang w:eastAsia="es-CO"/>
        </w:rPr>
        <w:t xml:space="preserve"> en el expediente prueba que demuestre que esas recomendaciones </w:t>
      </w:r>
      <w:r w:rsidR="00143F98" w:rsidRPr="001831CC">
        <w:rPr>
          <w:rFonts w:ascii="Arial" w:eastAsia="Times New Roman" w:hAnsi="Arial" w:cs="Arial"/>
          <w:sz w:val="24"/>
          <w:szCs w:val="24"/>
          <w:lang w:eastAsia="es-CO"/>
        </w:rPr>
        <w:t>se extendieron más allá de esa calenda.</w:t>
      </w:r>
    </w:p>
    <w:p w:rsidR="00143F98" w:rsidRPr="001831CC" w:rsidRDefault="00143F98" w:rsidP="001831CC">
      <w:pPr>
        <w:spacing w:after="0" w:line="276" w:lineRule="auto"/>
        <w:jc w:val="both"/>
        <w:textAlignment w:val="baseline"/>
        <w:rPr>
          <w:rFonts w:ascii="Arial" w:eastAsia="Times New Roman" w:hAnsi="Arial" w:cs="Arial"/>
          <w:sz w:val="24"/>
          <w:szCs w:val="24"/>
          <w:lang w:eastAsia="es-CO"/>
        </w:rPr>
      </w:pPr>
    </w:p>
    <w:p w:rsidR="007F3D5D" w:rsidRPr="001831CC" w:rsidRDefault="00FC0B31" w:rsidP="001831CC">
      <w:pPr>
        <w:spacing w:after="0" w:line="276" w:lineRule="auto"/>
        <w:jc w:val="both"/>
        <w:textAlignment w:val="baseline"/>
        <w:rPr>
          <w:rFonts w:ascii="Arial" w:eastAsia="Times New Roman" w:hAnsi="Arial" w:cs="Arial"/>
          <w:b/>
          <w:bCs/>
          <w:sz w:val="24"/>
          <w:szCs w:val="24"/>
          <w:lang w:eastAsia="es-CO"/>
        </w:rPr>
      </w:pPr>
      <w:r w:rsidRPr="001831CC">
        <w:rPr>
          <w:rFonts w:ascii="Arial" w:eastAsia="Times New Roman" w:hAnsi="Arial" w:cs="Arial"/>
          <w:sz w:val="24"/>
          <w:szCs w:val="24"/>
          <w:lang w:eastAsia="es-CO"/>
        </w:rPr>
        <w:lastRenderedPageBreak/>
        <w:t>C</w:t>
      </w:r>
      <w:r w:rsidR="00EE2DB2" w:rsidRPr="001831CC">
        <w:rPr>
          <w:rFonts w:ascii="Arial" w:eastAsia="Times New Roman" w:hAnsi="Arial" w:cs="Arial"/>
          <w:sz w:val="24"/>
          <w:szCs w:val="24"/>
          <w:lang w:eastAsia="es-CO"/>
        </w:rPr>
        <w:t>on lo dicho por el testigo Arroyo Rodríguez, lo que se evidencia es que las dolencias de la señora</w:t>
      </w:r>
      <w:r w:rsidR="00DC783E" w:rsidRPr="001831CC">
        <w:rPr>
          <w:rFonts w:ascii="Arial" w:eastAsia="Times New Roman" w:hAnsi="Arial" w:cs="Arial"/>
          <w:sz w:val="24"/>
          <w:szCs w:val="24"/>
          <w:lang w:eastAsia="es-CO"/>
        </w:rPr>
        <w:t xml:space="preserve"> Carmen del Socorro Ramírez Manrique no tenían la </w:t>
      </w:r>
      <w:r w:rsidR="00FB7F3C" w:rsidRPr="001831CC">
        <w:rPr>
          <w:rFonts w:ascii="Arial" w:eastAsia="Times New Roman" w:hAnsi="Arial" w:cs="Arial"/>
          <w:sz w:val="24"/>
          <w:szCs w:val="24"/>
          <w:lang w:eastAsia="es-CO"/>
        </w:rPr>
        <w:t xml:space="preserve">magnitud </w:t>
      </w:r>
      <w:r w:rsidR="009D20CA" w:rsidRPr="001831CC">
        <w:rPr>
          <w:rFonts w:ascii="Arial" w:eastAsia="Times New Roman" w:hAnsi="Arial" w:cs="Arial"/>
          <w:sz w:val="24"/>
          <w:szCs w:val="24"/>
          <w:lang w:eastAsia="es-CO"/>
        </w:rPr>
        <w:t>para imp</w:t>
      </w:r>
      <w:r w:rsidR="007C7D5E" w:rsidRPr="001831CC">
        <w:rPr>
          <w:rFonts w:ascii="Arial" w:eastAsia="Times New Roman" w:hAnsi="Arial" w:cs="Arial"/>
          <w:sz w:val="24"/>
          <w:szCs w:val="24"/>
          <w:lang w:eastAsia="es-CO"/>
        </w:rPr>
        <w:t>osibilitar</w:t>
      </w:r>
      <w:r w:rsidR="009D20CA" w:rsidRPr="001831CC">
        <w:rPr>
          <w:rFonts w:ascii="Arial" w:eastAsia="Times New Roman" w:hAnsi="Arial" w:cs="Arial"/>
          <w:sz w:val="24"/>
          <w:szCs w:val="24"/>
          <w:lang w:eastAsia="es-CO"/>
        </w:rPr>
        <w:t xml:space="preserve"> su participación plena</w:t>
      </w:r>
      <w:r w:rsidR="007C7D5E" w:rsidRPr="001831CC">
        <w:rPr>
          <w:rFonts w:ascii="Arial" w:eastAsia="Times New Roman" w:hAnsi="Arial" w:cs="Arial"/>
          <w:sz w:val="24"/>
          <w:szCs w:val="24"/>
          <w:lang w:eastAsia="es-CO"/>
        </w:rPr>
        <w:t>,</w:t>
      </w:r>
      <w:r w:rsidR="009D20CA" w:rsidRPr="001831CC">
        <w:rPr>
          <w:rFonts w:ascii="Arial" w:eastAsia="Times New Roman" w:hAnsi="Arial" w:cs="Arial"/>
          <w:sz w:val="24"/>
          <w:szCs w:val="24"/>
          <w:lang w:eastAsia="es-CO"/>
        </w:rPr>
        <w:t xml:space="preserve"> </w:t>
      </w:r>
      <w:r w:rsidR="005D7131" w:rsidRPr="001831CC">
        <w:rPr>
          <w:rFonts w:ascii="Arial" w:eastAsia="Times New Roman" w:hAnsi="Arial" w:cs="Arial"/>
          <w:sz w:val="24"/>
          <w:szCs w:val="24"/>
          <w:lang w:eastAsia="es-CO"/>
        </w:rPr>
        <w:t>efectiva y en igualdad de condiciones</w:t>
      </w:r>
      <w:r w:rsidR="0048331A" w:rsidRPr="001831CC">
        <w:rPr>
          <w:rFonts w:ascii="Arial" w:eastAsia="Times New Roman" w:hAnsi="Arial" w:cs="Arial"/>
          <w:sz w:val="24"/>
          <w:szCs w:val="24"/>
          <w:lang w:eastAsia="es-CO"/>
        </w:rPr>
        <w:t xml:space="preserve">, pues como puede verse su condición física </w:t>
      </w:r>
      <w:r w:rsidR="007C7D5E" w:rsidRPr="001831CC">
        <w:rPr>
          <w:rFonts w:ascii="Arial" w:eastAsia="Times New Roman" w:hAnsi="Arial" w:cs="Arial"/>
          <w:sz w:val="24"/>
          <w:szCs w:val="24"/>
          <w:lang w:eastAsia="es-CO"/>
        </w:rPr>
        <w:t>no</w:t>
      </w:r>
      <w:r w:rsidR="007F3D5D" w:rsidRPr="001831CC">
        <w:rPr>
          <w:rFonts w:ascii="Arial" w:eastAsia="Times New Roman" w:hAnsi="Arial" w:cs="Arial"/>
          <w:sz w:val="24"/>
          <w:szCs w:val="24"/>
          <w:lang w:eastAsia="es-CO"/>
        </w:rPr>
        <w:t xml:space="preserve"> redujo </w:t>
      </w:r>
      <w:r w:rsidR="003F0705" w:rsidRPr="001831CC">
        <w:rPr>
          <w:rFonts w:ascii="Arial" w:eastAsia="Times New Roman" w:hAnsi="Arial" w:cs="Arial"/>
          <w:sz w:val="24"/>
          <w:szCs w:val="24"/>
          <w:lang w:eastAsia="es-CO"/>
        </w:rPr>
        <w:t>sustancialmente sus posibilidades como trabajadora</w:t>
      </w:r>
      <w:r w:rsidR="00942D6F" w:rsidRPr="001831CC">
        <w:rPr>
          <w:rFonts w:ascii="Arial" w:eastAsia="Times New Roman" w:hAnsi="Arial" w:cs="Arial"/>
          <w:sz w:val="24"/>
          <w:szCs w:val="24"/>
          <w:lang w:eastAsia="es-CO"/>
        </w:rPr>
        <w:t>,</w:t>
      </w:r>
      <w:r w:rsidR="00656D95" w:rsidRPr="001831CC">
        <w:rPr>
          <w:rFonts w:ascii="Arial" w:eastAsia="Times New Roman" w:hAnsi="Arial" w:cs="Arial"/>
          <w:sz w:val="24"/>
          <w:szCs w:val="24"/>
          <w:lang w:eastAsia="es-CO"/>
        </w:rPr>
        <w:t xml:space="preserve"> lo que permite concluir que para al 31 de marzo de 2016, cuando </w:t>
      </w:r>
      <w:r w:rsidR="000D09FA" w:rsidRPr="001831CC">
        <w:rPr>
          <w:rFonts w:ascii="Arial" w:eastAsia="Times New Roman" w:hAnsi="Arial" w:cs="Arial"/>
          <w:sz w:val="24"/>
          <w:szCs w:val="24"/>
          <w:lang w:eastAsia="es-CO"/>
        </w:rPr>
        <w:t xml:space="preserve">finalizó la relación contractual entre las partes, la trabajadora no tenía la condición de ser una persona con </w:t>
      </w:r>
      <w:r w:rsidR="000D09FA" w:rsidRPr="001831CC">
        <w:rPr>
          <w:rFonts w:ascii="Arial" w:eastAsia="Times New Roman" w:hAnsi="Arial" w:cs="Arial"/>
          <w:b/>
          <w:bCs/>
          <w:sz w:val="24"/>
          <w:szCs w:val="24"/>
          <w:lang w:eastAsia="es-CO"/>
        </w:rPr>
        <w:t>discapacidad relevante</w:t>
      </w:r>
      <w:r w:rsidR="00F20BE4" w:rsidRPr="001831CC">
        <w:rPr>
          <w:rFonts w:ascii="Arial" w:eastAsia="Times New Roman" w:hAnsi="Arial" w:cs="Arial"/>
          <w:sz w:val="24"/>
          <w:szCs w:val="24"/>
          <w:lang w:eastAsia="es-CO"/>
        </w:rPr>
        <w:t xml:space="preserve">; </w:t>
      </w:r>
      <w:r w:rsidR="00404E2E" w:rsidRPr="001831CC">
        <w:rPr>
          <w:rFonts w:ascii="Arial" w:eastAsia="Times New Roman" w:hAnsi="Arial" w:cs="Arial"/>
          <w:sz w:val="24"/>
          <w:szCs w:val="24"/>
          <w:lang w:eastAsia="es-CO"/>
        </w:rPr>
        <w:t xml:space="preserve">al punto que la Junta </w:t>
      </w:r>
      <w:r w:rsidR="003B36B9" w:rsidRPr="001831CC">
        <w:rPr>
          <w:rFonts w:ascii="Arial" w:eastAsia="Times New Roman" w:hAnsi="Arial" w:cs="Arial"/>
          <w:sz w:val="24"/>
          <w:szCs w:val="24"/>
          <w:lang w:eastAsia="es-CO"/>
        </w:rPr>
        <w:t xml:space="preserve">Nacional </w:t>
      </w:r>
      <w:r w:rsidR="00404E2E" w:rsidRPr="001831CC">
        <w:rPr>
          <w:rFonts w:ascii="Arial" w:eastAsia="Times New Roman" w:hAnsi="Arial" w:cs="Arial"/>
          <w:sz w:val="24"/>
          <w:szCs w:val="24"/>
          <w:lang w:eastAsia="es-CO"/>
        </w:rPr>
        <w:t xml:space="preserve">de Calificación de Invalidez </w:t>
      </w:r>
      <w:r w:rsidR="003B36B9" w:rsidRPr="001831CC">
        <w:rPr>
          <w:rFonts w:ascii="Arial" w:eastAsia="Times New Roman" w:hAnsi="Arial" w:cs="Arial"/>
          <w:sz w:val="24"/>
          <w:szCs w:val="24"/>
          <w:lang w:eastAsia="es-CO"/>
        </w:rPr>
        <w:t>en dictamen emitido el 15 de agosto de 2018 -fls.</w:t>
      </w:r>
      <w:r w:rsidR="00C35BED" w:rsidRPr="001831CC">
        <w:rPr>
          <w:rFonts w:ascii="Arial" w:eastAsia="Times New Roman" w:hAnsi="Arial" w:cs="Arial"/>
          <w:sz w:val="24"/>
          <w:szCs w:val="24"/>
          <w:lang w:eastAsia="es-CO"/>
        </w:rPr>
        <w:t xml:space="preserve">50 a 58- determinó que la demandante tenía una pérdida de la capacidad laboral del 11.70% de origen laboral estructurada el 6 de abril de 2017, como producto </w:t>
      </w:r>
      <w:r w:rsidR="000B0785" w:rsidRPr="001831CC">
        <w:rPr>
          <w:rFonts w:ascii="Arial" w:eastAsia="Times New Roman" w:hAnsi="Arial" w:cs="Arial"/>
          <w:sz w:val="24"/>
          <w:szCs w:val="24"/>
          <w:lang w:eastAsia="es-CO"/>
        </w:rPr>
        <w:t xml:space="preserve">de un </w:t>
      </w:r>
      <w:r w:rsidR="000B0785" w:rsidRPr="001831CC">
        <w:rPr>
          <w:rFonts w:ascii="Arial" w:eastAsia="Times New Roman" w:hAnsi="Arial" w:cs="Arial"/>
          <w:b/>
          <w:bCs/>
          <w:sz w:val="24"/>
          <w:szCs w:val="24"/>
          <w:lang w:eastAsia="es-CO"/>
        </w:rPr>
        <w:t xml:space="preserve">síndrome del </w:t>
      </w:r>
      <w:r w:rsidR="00664621" w:rsidRPr="001831CC">
        <w:rPr>
          <w:rFonts w:ascii="Arial" w:eastAsia="Times New Roman" w:hAnsi="Arial" w:cs="Arial"/>
          <w:b/>
          <w:bCs/>
          <w:sz w:val="24"/>
          <w:szCs w:val="24"/>
          <w:lang w:eastAsia="es-CO"/>
        </w:rPr>
        <w:t>túnel carpiano izquierdo, incipiente</w:t>
      </w:r>
      <w:r w:rsidR="009378D1" w:rsidRPr="001831CC">
        <w:rPr>
          <w:rFonts w:ascii="Arial" w:eastAsia="Times New Roman" w:hAnsi="Arial" w:cs="Arial"/>
          <w:sz w:val="24"/>
          <w:szCs w:val="24"/>
          <w:lang w:eastAsia="es-CO"/>
        </w:rPr>
        <w:t>.</w:t>
      </w:r>
    </w:p>
    <w:p w:rsidR="00214303" w:rsidRPr="001831CC" w:rsidRDefault="00214303" w:rsidP="001831CC">
      <w:pPr>
        <w:spacing w:after="0" w:line="276" w:lineRule="auto"/>
        <w:jc w:val="both"/>
        <w:textAlignment w:val="baseline"/>
        <w:rPr>
          <w:rFonts w:ascii="Arial" w:eastAsia="Times New Roman" w:hAnsi="Arial" w:cs="Arial"/>
          <w:sz w:val="24"/>
          <w:szCs w:val="24"/>
          <w:lang w:eastAsia="es-CO"/>
        </w:rPr>
      </w:pPr>
    </w:p>
    <w:p w:rsidR="00214303" w:rsidRPr="001831CC" w:rsidRDefault="00214303"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xml:space="preserve">Así las cosas, </w:t>
      </w:r>
      <w:bookmarkStart w:id="2" w:name="_Hlk65836083"/>
      <w:r w:rsidR="00DB39C8" w:rsidRPr="001831CC">
        <w:rPr>
          <w:rFonts w:ascii="Arial" w:eastAsia="Times New Roman" w:hAnsi="Arial" w:cs="Arial"/>
          <w:sz w:val="24"/>
          <w:szCs w:val="24"/>
          <w:lang w:eastAsia="es-CO"/>
        </w:rPr>
        <w:t xml:space="preserve">al quedar demostrado </w:t>
      </w:r>
      <w:r w:rsidR="001A431A" w:rsidRPr="001831CC">
        <w:rPr>
          <w:rFonts w:ascii="Arial" w:eastAsia="Times New Roman" w:hAnsi="Arial" w:cs="Arial"/>
          <w:sz w:val="24"/>
          <w:szCs w:val="24"/>
          <w:lang w:eastAsia="es-CO"/>
        </w:rPr>
        <w:t xml:space="preserve">en el proceso que la señora Ramírez Manrique no era una persona en condición de </w:t>
      </w:r>
      <w:r w:rsidR="001A431A" w:rsidRPr="001831CC">
        <w:rPr>
          <w:rFonts w:ascii="Arial" w:eastAsia="Times New Roman" w:hAnsi="Arial" w:cs="Arial"/>
          <w:b/>
          <w:bCs/>
          <w:sz w:val="24"/>
          <w:szCs w:val="24"/>
          <w:lang w:eastAsia="es-CO"/>
        </w:rPr>
        <w:t>discapacidad relevante</w:t>
      </w:r>
      <w:r w:rsidR="001A431A" w:rsidRPr="001831CC">
        <w:rPr>
          <w:rFonts w:ascii="Arial" w:eastAsia="Times New Roman" w:hAnsi="Arial" w:cs="Arial"/>
          <w:sz w:val="24"/>
          <w:szCs w:val="24"/>
          <w:lang w:eastAsia="es-CO"/>
        </w:rPr>
        <w:t xml:space="preserve"> para el 31 de marzo de 2016</w:t>
      </w:r>
      <w:r w:rsidR="00AA0FE2" w:rsidRPr="001831CC">
        <w:rPr>
          <w:rFonts w:ascii="Arial" w:eastAsia="Times New Roman" w:hAnsi="Arial" w:cs="Arial"/>
          <w:sz w:val="24"/>
          <w:szCs w:val="24"/>
          <w:lang w:eastAsia="es-CO"/>
        </w:rPr>
        <w:t xml:space="preserve">, </w:t>
      </w:r>
      <w:r w:rsidR="00144856" w:rsidRPr="001831CC">
        <w:rPr>
          <w:rFonts w:ascii="Arial" w:eastAsia="Times New Roman" w:hAnsi="Arial" w:cs="Arial"/>
          <w:sz w:val="24"/>
          <w:szCs w:val="24"/>
          <w:lang w:eastAsia="es-CO"/>
        </w:rPr>
        <w:t xml:space="preserve">indefectiblemente se debe concluir que el finiquito del contrato de trabajo </w:t>
      </w:r>
      <w:r w:rsidR="00D733D1" w:rsidRPr="001831CC">
        <w:rPr>
          <w:rFonts w:ascii="Arial" w:eastAsia="Times New Roman" w:hAnsi="Arial" w:cs="Arial"/>
          <w:sz w:val="24"/>
          <w:szCs w:val="24"/>
          <w:lang w:eastAsia="es-CO"/>
        </w:rPr>
        <w:t xml:space="preserve">no obedeció a un trato discriminatorio por parte de la sociedad empleadora y </w:t>
      </w:r>
      <w:r w:rsidR="00E00ED8" w:rsidRPr="001831CC">
        <w:rPr>
          <w:rFonts w:ascii="Arial" w:eastAsia="Times New Roman" w:hAnsi="Arial" w:cs="Arial"/>
          <w:sz w:val="24"/>
          <w:szCs w:val="24"/>
          <w:lang w:eastAsia="es-CO"/>
        </w:rPr>
        <w:t>en consecuencia al no haber estado cobijada por la estabilidad laboral reforzada prevista en el artículo 26 de la Ley 361 de 1997, no hay lugar acceder a las pretensiones de la demanda</w:t>
      </w:r>
      <w:bookmarkEnd w:id="2"/>
      <w:r w:rsidR="00EF6796" w:rsidRPr="001831CC">
        <w:rPr>
          <w:rFonts w:ascii="Arial" w:eastAsia="Times New Roman" w:hAnsi="Arial" w:cs="Arial"/>
          <w:sz w:val="24"/>
          <w:szCs w:val="24"/>
          <w:lang w:eastAsia="es-CO"/>
        </w:rPr>
        <w:t>, como correctamente lo determinó el Juzgado Tercero Laboral del Circuito.</w:t>
      </w:r>
    </w:p>
    <w:p w:rsidR="00EF6796" w:rsidRPr="001831CC" w:rsidRDefault="00EF6796" w:rsidP="001831CC">
      <w:pPr>
        <w:spacing w:after="0" w:line="276" w:lineRule="auto"/>
        <w:jc w:val="both"/>
        <w:textAlignment w:val="baseline"/>
        <w:rPr>
          <w:rFonts w:ascii="Arial" w:eastAsia="Times New Roman" w:hAnsi="Arial" w:cs="Arial"/>
          <w:sz w:val="24"/>
          <w:szCs w:val="24"/>
          <w:lang w:eastAsia="es-CO"/>
        </w:rPr>
      </w:pPr>
    </w:p>
    <w:p w:rsidR="00EF6796" w:rsidRPr="001831CC" w:rsidRDefault="00EF6796"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Costas en esta sede a cargo de la parte recurrente en un 100%.</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En mérito de lo expuesto, la </w:t>
      </w:r>
      <w:r w:rsidRPr="001831CC">
        <w:rPr>
          <w:rFonts w:ascii="Arial" w:eastAsia="Times New Roman" w:hAnsi="Arial" w:cs="Arial"/>
          <w:b/>
          <w:bCs/>
          <w:sz w:val="24"/>
          <w:szCs w:val="24"/>
          <w:lang w:val="es-ES" w:eastAsia="es-CO"/>
        </w:rPr>
        <w:t>Sala de</w:t>
      </w:r>
      <w:r w:rsidR="003C49A6" w:rsidRPr="001831CC">
        <w:rPr>
          <w:rFonts w:ascii="Arial" w:eastAsia="Times New Roman" w:hAnsi="Arial" w:cs="Arial"/>
          <w:b/>
          <w:bCs/>
          <w:sz w:val="24"/>
          <w:szCs w:val="24"/>
          <w:lang w:val="es-ES" w:eastAsia="es-CO"/>
        </w:rPr>
        <w:t xml:space="preserve"> </w:t>
      </w:r>
      <w:r w:rsidRPr="001831CC">
        <w:rPr>
          <w:rFonts w:ascii="Arial" w:eastAsia="Times New Roman" w:hAnsi="Arial" w:cs="Arial"/>
          <w:b/>
          <w:bCs/>
          <w:sz w:val="24"/>
          <w:szCs w:val="24"/>
          <w:lang w:val="es-ES" w:eastAsia="es-CO"/>
        </w:rPr>
        <w:t>Decisión Laboral del Tribunal Superior de Pereira</w:t>
      </w:r>
      <w:r w:rsidRPr="001831CC">
        <w:rPr>
          <w:rFonts w:ascii="Arial" w:eastAsia="Times New Roman" w:hAnsi="Arial" w:cs="Arial"/>
          <w:sz w:val="24"/>
          <w:szCs w:val="24"/>
          <w:lang w:val="es-ES" w:eastAsia="es-CO"/>
        </w:rPr>
        <w:t>, administrando justicia en nombre de la República y por autoridad de la ley,</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RESUELVE</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PRIMERO.</w:t>
      </w:r>
      <w:r w:rsidR="003C49A6" w:rsidRPr="001831CC">
        <w:rPr>
          <w:rFonts w:ascii="Arial" w:eastAsia="Times New Roman" w:hAnsi="Arial" w:cs="Arial"/>
          <w:b/>
          <w:bCs/>
          <w:sz w:val="24"/>
          <w:szCs w:val="24"/>
          <w:lang w:val="es-ES" w:eastAsia="es-CO"/>
        </w:rPr>
        <w:t xml:space="preserve"> CONFIRMAR </w:t>
      </w:r>
      <w:r w:rsidR="003C49A6" w:rsidRPr="001831CC">
        <w:rPr>
          <w:rFonts w:ascii="Arial" w:eastAsia="Times New Roman" w:hAnsi="Arial" w:cs="Arial"/>
          <w:sz w:val="24"/>
          <w:szCs w:val="24"/>
          <w:lang w:val="es-ES" w:eastAsia="es-CO"/>
        </w:rPr>
        <w:t>la sentencia recurrida.</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SEGUNDO. CONDENAR </w:t>
      </w:r>
      <w:r w:rsidRPr="001831CC">
        <w:rPr>
          <w:rFonts w:ascii="Arial" w:eastAsia="Times New Roman" w:hAnsi="Arial" w:cs="Arial"/>
          <w:sz w:val="24"/>
          <w:szCs w:val="24"/>
          <w:lang w:val="es-ES" w:eastAsia="es-CO"/>
        </w:rPr>
        <w:t xml:space="preserve">en costas procesales en </w:t>
      </w:r>
      <w:r w:rsidR="003C49A6" w:rsidRPr="001831CC">
        <w:rPr>
          <w:rFonts w:ascii="Arial" w:eastAsia="Times New Roman" w:hAnsi="Arial" w:cs="Arial"/>
          <w:sz w:val="24"/>
          <w:szCs w:val="24"/>
          <w:lang w:val="es-ES" w:eastAsia="es-CO"/>
        </w:rPr>
        <w:t>esta sede a la parte actora en un 100%.</w:t>
      </w:r>
      <w:r w:rsidRPr="001831CC">
        <w:rPr>
          <w:rFonts w:ascii="Arial" w:eastAsia="Times New Roman" w:hAnsi="Arial" w:cs="Arial"/>
          <w:sz w:val="24"/>
          <w:szCs w:val="24"/>
          <w:lang w:eastAsia="es-CO"/>
        </w:rPr>
        <w:t> </w:t>
      </w:r>
    </w:p>
    <w:p w:rsidR="00F25384" w:rsidRPr="001831CC" w:rsidRDefault="00F25384" w:rsidP="001831CC">
      <w:pPr>
        <w:spacing w:after="0" w:line="276" w:lineRule="auto"/>
        <w:jc w:val="both"/>
        <w:textAlignment w:val="baseline"/>
        <w:rPr>
          <w:rFonts w:ascii="Arial" w:eastAsia="Times New Roman" w:hAnsi="Arial" w:cs="Arial"/>
          <w:sz w:val="24"/>
          <w:szCs w:val="24"/>
          <w:lang w:eastAsia="es-CO"/>
        </w:rPr>
      </w:pPr>
    </w:p>
    <w:p w:rsidR="006F1BE4" w:rsidRPr="001831CC" w:rsidRDefault="006F1BE4" w:rsidP="001831CC">
      <w:pPr>
        <w:spacing w:after="0" w:line="276" w:lineRule="auto"/>
        <w:jc w:val="both"/>
        <w:textAlignment w:val="baseline"/>
        <w:rPr>
          <w:rStyle w:val="eop"/>
          <w:rFonts w:ascii="Arial" w:eastAsia="Times New Roman" w:hAnsi="Arial" w:cs="Arial"/>
          <w:sz w:val="24"/>
          <w:szCs w:val="24"/>
          <w:lang w:eastAsia="es-CO"/>
        </w:rPr>
      </w:pPr>
      <w:r w:rsidRPr="001831CC">
        <w:rPr>
          <w:rStyle w:val="normaltextrun"/>
          <w:rFonts w:ascii="Arial" w:hAnsi="Arial" w:cs="Arial"/>
          <w:sz w:val="24"/>
          <w:szCs w:val="24"/>
        </w:rPr>
        <w:t>Notifíquese por estado y a los correos electrónicos de los apoderados de las partes.</w:t>
      </w:r>
      <w:r w:rsidRPr="001831CC">
        <w:rPr>
          <w:rStyle w:val="eop"/>
          <w:rFonts w:ascii="Arial" w:hAnsi="Arial" w:cs="Arial"/>
          <w:sz w:val="24"/>
          <w:szCs w:val="24"/>
        </w:rPr>
        <w:t> </w:t>
      </w:r>
    </w:p>
    <w:p w:rsidR="006F1BE4" w:rsidRPr="001831CC" w:rsidRDefault="006F1BE4" w:rsidP="001831CC">
      <w:pPr>
        <w:spacing w:after="0" w:line="276" w:lineRule="auto"/>
        <w:jc w:val="both"/>
        <w:textAlignment w:val="baseline"/>
        <w:rPr>
          <w:rFonts w:ascii="Arial" w:eastAsia="Times New Roman" w:hAnsi="Arial" w:cs="Arial"/>
          <w:sz w:val="24"/>
          <w:szCs w:val="24"/>
          <w:lang w:eastAsia="es-CO"/>
        </w:rPr>
      </w:pPr>
    </w:p>
    <w:p w:rsidR="006F1BE4" w:rsidRPr="001831CC" w:rsidRDefault="006F1BE4" w:rsidP="001831CC">
      <w:pPr>
        <w:spacing w:after="0" w:line="276" w:lineRule="auto"/>
        <w:jc w:val="both"/>
        <w:textAlignment w:val="baseline"/>
        <w:rPr>
          <w:rFonts w:ascii="Arial" w:eastAsia="Times New Roman" w:hAnsi="Arial" w:cs="Arial"/>
          <w:sz w:val="24"/>
          <w:szCs w:val="24"/>
          <w:lang w:eastAsia="es-CO"/>
        </w:rPr>
      </w:pPr>
      <w:bookmarkStart w:id="3" w:name="_Hlk65667324"/>
      <w:bookmarkStart w:id="4" w:name="_Hlk65666543"/>
      <w:r w:rsidRPr="001831CC">
        <w:rPr>
          <w:rFonts w:ascii="Arial" w:eastAsia="Times New Roman" w:hAnsi="Arial" w:cs="Arial"/>
          <w:sz w:val="24"/>
          <w:szCs w:val="24"/>
          <w:lang w:eastAsia="es-CO"/>
        </w:rPr>
        <w:t>Quienes Integran la Sala,</w:t>
      </w:r>
    </w:p>
    <w:bookmarkEnd w:id="3"/>
    <w:p w:rsidR="006F1BE4" w:rsidRDefault="006F1BE4" w:rsidP="001831CC">
      <w:pPr>
        <w:pStyle w:val="paragraph"/>
        <w:spacing w:before="0" w:beforeAutospacing="0" w:after="0" w:afterAutospacing="0" w:line="276" w:lineRule="auto"/>
        <w:textAlignment w:val="baseline"/>
        <w:rPr>
          <w:rStyle w:val="eop"/>
          <w:rFonts w:ascii="Arial" w:hAnsi="Arial" w:cs="Arial"/>
        </w:rPr>
      </w:pPr>
    </w:p>
    <w:p w:rsidR="007E08A3" w:rsidRPr="001831CC" w:rsidRDefault="007E08A3" w:rsidP="001831CC">
      <w:pPr>
        <w:pStyle w:val="paragraph"/>
        <w:spacing w:before="0" w:beforeAutospacing="0" w:after="0" w:afterAutospacing="0" w:line="276" w:lineRule="auto"/>
        <w:textAlignment w:val="baseline"/>
        <w:rPr>
          <w:rStyle w:val="eop"/>
          <w:rFonts w:ascii="Arial" w:hAnsi="Arial" w:cs="Arial"/>
        </w:rPr>
      </w:pPr>
    </w:p>
    <w:p w:rsidR="00F25384" w:rsidRPr="001831CC" w:rsidRDefault="00F25384" w:rsidP="001831CC">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JULIO CÉSAR SALAZAR MUÑOZ</w:t>
      </w:r>
    </w:p>
    <w:p w:rsidR="00415B69" w:rsidRPr="001831CC" w:rsidRDefault="00F25384" w:rsidP="00415B69">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sz w:val="24"/>
          <w:szCs w:val="24"/>
          <w:lang w:val="es-ES" w:eastAsia="es-CO"/>
        </w:rPr>
        <w:t>Magistrado Ponente</w:t>
      </w:r>
    </w:p>
    <w:p w:rsidR="00415B69" w:rsidRDefault="00415B69" w:rsidP="00415B69">
      <w:pPr>
        <w:spacing w:after="0" w:line="276" w:lineRule="auto"/>
        <w:textAlignment w:val="baseline"/>
        <w:rPr>
          <w:rFonts w:ascii="Arial" w:eastAsia="Times New Roman" w:hAnsi="Arial" w:cs="Arial"/>
          <w:sz w:val="24"/>
          <w:szCs w:val="24"/>
          <w:lang w:eastAsia="es-CO"/>
        </w:rPr>
      </w:pPr>
    </w:p>
    <w:p w:rsidR="00415B69" w:rsidRPr="001831CC" w:rsidRDefault="00415B69" w:rsidP="00415B69">
      <w:pPr>
        <w:spacing w:after="0" w:line="276" w:lineRule="auto"/>
        <w:textAlignment w:val="baseline"/>
        <w:rPr>
          <w:rFonts w:ascii="Arial" w:eastAsia="Times New Roman" w:hAnsi="Arial" w:cs="Arial"/>
          <w:sz w:val="24"/>
          <w:szCs w:val="24"/>
          <w:lang w:eastAsia="es-CO"/>
        </w:rPr>
      </w:pPr>
    </w:p>
    <w:p w:rsidR="00415B69" w:rsidRPr="001831CC" w:rsidRDefault="00415B69" w:rsidP="00415B69">
      <w:pPr>
        <w:spacing w:after="0" w:line="276" w:lineRule="auto"/>
        <w:jc w:val="center"/>
        <w:textAlignment w:val="baseline"/>
        <w:rPr>
          <w:rFonts w:ascii="Arial" w:eastAsia="Times New Roman" w:hAnsi="Arial" w:cs="Arial"/>
          <w:sz w:val="24"/>
          <w:szCs w:val="24"/>
          <w:lang w:eastAsia="es-CO"/>
        </w:rPr>
      </w:pPr>
      <w:r w:rsidRPr="001831CC">
        <w:rPr>
          <w:rFonts w:ascii="Arial" w:eastAsia="Times New Roman" w:hAnsi="Arial" w:cs="Arial"/>
          <w:b/>
          <w:bCs/>
          <w:sz w:val="24"/>
          <w:szCs w:val="24"/>
          <w:lang w:val="es-ES" w:eastAsia="es-CO"/>
        </w:rPr>
        <w:t>ANA LUCÍA CAICEDO CALDERÓN</w:t>
      </w:r>
      <w:r w:rsidRPr="001831CC">
        <w:rPr>
          <w:rFonts w:ascii="Arial" w:eastAsia="Times New Roman" w:hAnsi="Arial" w:cs="Arial"/>
          <w:sz w:val="24"/>
          <w:szCs w:val="24"/>
          <w:lang w:eastAsia="es-CO"/>
        </w:rPr>
        <w:t>  </w:t>
      </w:r>
    </w:p>
    <w:p w:rsidR="00F25384" w:rsidRPr="00415B69" w:rsidRDefault="00415B69" w:rsidP="00415B69">
      <w:pPr>
        <w:spacing w:after="0" w:line="276" w:lineRule="auto"/>
        <w:jc w:val="center"/>
        <w:textAlignment w:val="baseline"/>
        <w:rPr>
          <w:rFonts w:ascii="Arial" w:hAnsi="Arial" w:cs="Arial"/>
          <w:sz w:val="24"/>
          <w:szCs w:val="24"/>
        </w:rPr>
      </w:pPr>
      <w:r w:rsidRPr="001831CC">
        <w:rPr>
          <w:rFonts w:ascii="Arial" w:eastAsia="Times New Roman" w:hAnsi="Arial" w:cs="Arial"/>
          <w:sz w:val="24"/>
          <w:szCs w:val="24"/>
          <w:lang w:val="es-ES" w:eastAsia="es-CO"/>
        </w:rPr>
        <w:t>Magistrada</w:t>
      </w:r>
    </w:p>
    <w:p w:rsidR="00A462E3" w:rsidRDefault="00A462E3" w:rsidP="001831CC">
      <w:pPr>
        <w:spacing w:after="0" w:line="276" w:lineRule="auto"/>
        <w:textAlignment w:val="baseline"/>
        <w:rPr>
          <w:rFonts w:ascii="Arial" w:eastAsia="Times New Roman" w:hAnsi="Arial" w:cs="Arial"/>
          <w:sz w:val="24"/>
          <w:szCs w:val="24"/>
          <w:lang w:eastAsia="es-CO"/>
        </w:rPr>
      </w:pPr>
    </w:p>
    <w:p w:rsidR="00A462E3" w:rsidRPr="001831CC" w:rsidRDefault="00A462E3" w:rsidP="007E08A3">
      <w:pPr>
        <w:spacing w:after="0" w:line="276" w:lineRule="auto"/>
        <w:textAlignment w:val="baseline"/>
        <w:rPr>
          <w:rFonts w:ascii="Arial" w:hAnsi="Arial" w:cs="Arial"/>
          <w:sz w:val="24"/>
          <w:szCs w:val="24"/>
        </w:rPr>
      </w:pPr>
    </w:p>
    <w:p w:rsidR="00A462E3" w:rsidRPr="001831CC" w:rsidRDefault="00A462E3" w:rsidP="001831CC">
      <w:pPr>
        <w:spacing w:after="0" w:line="276" w:lineRule="auto"/>
        <w:jc w:val="center"/>
        <w:textAlignment w:val="baseline"/>
        <w:rPr>
          <w:rFonts w:ascii="Arial" w:eastAsia="Times New Roman" w:hAnsi="Arial" w:cs="Arial"/>
          <w:b/>
          <w:bCs/>
          <w:sz w:val="24"/>
          <w:szCs w:val="24"/>
          <w:lang w:eastAsia="es-CO"/>
        </w:rPr>
      </w:pPr>
      <w:r w:rsidRPr="001831CC">
        <w:rPr>
          <w:rFonts w:ascii="Arial" w:eastAsia="Times New Roman" w:hAnsi="Arial" w:cs="Arial"/>
          <w:b/>
          <w:bCs/>
          <w:sz w:val="24"/>
          <w:szCs w:val="24"/>
          <w:lang w:eastAsia="es-CO"/>
        </w:rPr>
        <w:t xml:space="preserve">GERMÁN DARÍO </w:t>
      </w:r>
      <w:r w:rsidR="00BF6E22" w:rsidRPr="001831CC">
        <w:rPr>
          <w:rFonts w:ascii="Arial" w:eastAsia="Times New Roman" w:hAnsi="Arial" w:cs="Arial"/>
          <w:b/>
          <w:bCs/>
          <w:sz w:val="24"/>
          <w:szCs w:val="24"/>
          <w:lang w:eastAsia="es-CO"/>
        </w:rPr>
        <w:t>GÓEZ VINASCO</w:t>
      </w:r>
    </w:p>
    <w:p w:rsidR="00B33D11" w:rsidRPr="001831CC" w:rsidRDefault="00A462E3" w:rsidP="00415B69">
      <w:pPr>
        <w:spacing w:after="0" w:line="276" w:lineRule="auto"/>
        <w:jc w:val="center"/>
        <w:textAlignment w:val="baseline"/>
        <w:rPr>
          <w:rFonts w:ascii="Arial" w:hAnsi="Arial" w:cs="Arial"/>
          <w:sz w:val="24"/>
          <w:szCs w:val="24"/>
        </w:rPr>
      </w:pPr>
      <w:r w:rsidRPr="001831CC">
        <w:rPr>
          <w:rFonts w:ascii="Arial" w:eastAsia="Times New Roman" w:hAnsi="Arial" w:cs="Arial"/>
          <w:sz w:val="24"/>
          <w:szCs w:val="24"/>
          <w:lang w:val="es-ES" w:eastAsia="es-CO"/>
        </w:rPr>
        <w:t>Magistrad</w:t>
      </w:r>
      <w:r w:rsidR="00BF6E22" w:rsidRPr="001831CC">
        <w:rPr>
          <w:rFonts w:ascii="Arial" w:eastAsia="Times New Roman" w:hAnsi="Arial" w:cs="Arial"/>
          <w:sz w:val="24"/>
          <w:szCs w:val="24"/>
          <w:lang w:val="es-ES" w:eastAsia="es-CO"/>
        </w:rPr>
        <w:t>o</w:t>
      </w:r>
      <w:bookmarkStart w:id="5" w:name="_GoBack"/>
      <w:bookmarkEnd w:id="4"/>
      <w:bookmarkEnd w:id="5"/>
    </w:p>
    <w:sectPr w:rsidR="00B33D11" w:rsidRPr="001831CC" w:rsidSect="001831C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3D4382" w16cex:dateUtc="2021-01-22T20:50:10.03Z"/>
  <w16cex:commentExtensible w16cex:durableId="79174174" w16cex:dateUtc="2021-02-01T16:05:15.7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1E1" w:rsidRDefault="00C961E1" w:rsidP="006F1BE4">
      <w:pPr>
        <w:spacing w:after="0" w:line="240" w:lineRule="auto"/>
      </w:pPr>
      <w:r>
        <w:separator/>
      </w:r>
    </w:p>
  </w:endnote>
  <w:endnote w:type="continuationSeparator" w:id="0">
    <w:p w:rsidR="00C961E1" w:rsidRDefault="00C961E1" w:rsidP="006F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3643"/>
      <w:docPartObj>
        <w:docPartGallery w:val="Page Numbers (Bottom of Page)"/>
        <w:docPartUnique/>
      </w:docPartObj>
    </w:sdtPr>
    <w:sdtEndPr>
      <w:rPr>
        <w:rFonts w:ascii="Arial" w:hAnsi="Arial" w:cs="Arial"/>
        <w:sz w:val="24"/>
      </w:rPr>
    </w:sdtEndPr>
    <w:sdtContent>
      <w:p w:rsidR="006F1BE4" w:rsidRPr="001831CC" w:rsidRDefault="006F1BE4">
        <w:pPr>
          <w:pStyle w:val="Piedepgina"/>
          <w:jc w:val="right"/>
          <w:rPr>
            <w:rFonts w:ascii="Arial" w:hAnsi="Arial" w:cs="Arial"/>
            <w:sz w:val="24"/>
          </w:rPr>
        </w:pPr>
        <w:r w:rsidRPr="001831CC">
          <w:rPr>
            <w:rFonts w:ascii="Arial" w:hAnsi="Arial" w:cs="Arial"/>
            <w:sz w:val="18"/>
            <w:szCs w:val="16"/>
          </w:rPr>
          <w:fldChar w:fldCharType="begin"/>
        </w:r>
        <w:r w:rsidRPr="001831CC">
          <w:rPr>
            <w:rFonts w:ascii="Arial" w:hAnsi="Arial" w:cs="Arial"/>
            <w:sz w:val="18"/>
            <w:szCs w:val="16"/>
          </w:rPr>
          <w:instrText xml:space="preserve"> PAGE   \* MERGEFORMAT </w:instrText>
        </w:r>
        <w:r w:rsidRPr="001831CC">
          <w:rPr>
            <w:rFonts w:ascii="Arial" w:hAnsi="Arial" w:cs="Arial"/>
            <w:sz w:val="18"/>
            <w:szCs w:val="16"/>
          </w:rPr>
          <w:fldChar w:fldCharType="separate"/>
        </w:r>
        <w:r w:rsidR="004574D5" w:rsidRPr="001831CC">
          <w:rPr>
            <w:rFonts w:ascii="Arial" w:hAnsi="Arial" w:cs="Arial"/>
            <w:noProof/>
            <w:sz w:val="18"/>
            <w:szCs w:val="16"/>
          </w:rPr>
          <w:t>16</w:t>
        </w:r>
        <w:r w:rsidRPr="001831CC">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1E1" w:rsidRDefault="00C961E1" w:rsidP="006F1BE4">
      <w:pPr>
        <w:spacing w:after="0" w:line="240" w:lineRule="auto"/>
      </w:pPr>
      <w:r>
        <w:separator/>
      </w:r>
    </w:p>
  </w:footnote>
  <w:footnote w:type="continuationSeparator" w:id="0">
    <w:p w:rsidR="00C961E1" w:rsidRDefault="00C961E1" w:rsidP="006F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BE4" w:rsidRPr="001831CC" w:rsidRDefault="006F1BE4" w:rsidP="006F1BE4">
    <w:pPr>
      <w:spacing w:after="0" w:line="240" w:lineRule="auto"/>
      <w:jc w:val="center"/>
      <w:textAlignment w:val="baseline"/>
      <w:rPr>
        <w:rFonts w:ascii="Arial" w:eastAsia="Times New Roman" w:hAnsi="Arial" w:cs="Arial"/>
        <w:sz w:val="18"/>
        <w:szCs w:val="14"/>
        <w:lang w:val="es-ES" w:eastAsia="es-CO"/>
      </w:rPr>
    </w:pPr>
    <w:r w:rsidRPr="001831CC">
      <w:rPr>
        <w:rFonts w:ascii="Arial" w:eastAsia="Times New Roman" w:hAnsi="Arial" w:cs="Arial"/>
        <w:sz w:val="18"/>
        <w:szCs w:val="14"/>
        <w:lang w:val="es-ES" w:eastAsia="es-CO"/>
      </w:rPr>
      <w:t xml:space="preserve">Carmen del Socorro Ramírez Manrique Vs </w:t>
    </w:r>
    <w:proofErr w:type="spellStart"/>
    <w:r w:rsidRPr="001831CC">
      <w:rPr>
        <w:rFonts w:ascii="Arial" w:eastAsia="Times New Roman" w:hAnsi="Arial" w:cs="Arial"/>
        <w:sz w:val="18"/>
        <w:szCs w:val="14"/>
        <w:lang w:val="es-ES" w:eastAsia="es-CO"/>
      </w:rPr>
      <w:t>Emproper</w:t>
    </w:r>
    <w:proofErr w:type="spellEnd"/>
    <w:r w:rsidRPr="001831CC">
      <w:rPr>
        <w:rFonts w:ascii="Arial" w:eastAsia="Times New Roman" w:hAnsi="Arial" w:cs="Arial"/>
        <w:sz w:val="18"/>
        <w:szCs w:val="14"/>
        <w:lang w:val="es-ES" w:eastAsia="es-CO"/>
      </w:rPr>
      <w:t xml:space="preserve"> S.A.S., Rad. 66001310500320190012601.</w:t>
    </w:r>
  </w:p>
  <w:p w:rsidR="006F1BE4" w:rsidRPr="006F1BE4" w:rsidRDefault="006F1BE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5A53"/>
    <w:multiLevelType w:val="hybridMultilevel"/>
    <w:tmpl w:val="7F5C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384"/>
    <w:rsid w:val="000308C5"/>
    <w:rsid w:val="00061153"/>
    <w:rsid w:val="0007168A"/>
    <w:rsid w:val="00077527"/>
    <w:rsid w:val="0008253E"/>
    <w:rsid w:val="00097A75"/>
    <w:rsid w:val="000B0785"/>
    <w:rsid w:val="000B0869"/>
    <w:rsid w:val="000C6F63"/>
    <w:rsid w:val="000D09FA"/>
    <w:rsid w:val="000F269D"/>
    <w:rsid w:val="000F56ED"/>
    <w:rsid w:val="000F7E2C"/>
    <w:rsid w:val="00111C3B"/>
    <w:rsid w:val="00112CD3"/>
    <w:rsid w:val="001220CF"/>
    <w:rsid w:val="00135F2C"/>
    <w:rsid w:val="00141B77"/>
    <w:rsid w:val="001420C8"/>
    <w:rsid w:val="00143F98"/>
    <w:rsid w:val="00144856"/>
    <w:rsid w:val="00147241"/>
    <w:rsid w:val="00151999"/>
    <w:rsid w:val="001831CC"/>
    <w:rsid w:val="001863C5"/>
    <w:rsid w:val="001941CA"/>
    <w:rsid w:val="00196673"/>
    <w:rsid w:val="001A1AF0"/>
    <w:rsid w:val="001A431A"/>
    <w:rsid w:val="001A697C"/>
    <w:rsid w:val="001E1DC3"/>
    <w:rsid w:val="001E67FD"/>
    <w:rsid w:val="001F00B5"/>
    <w:rsid w:val="001F00D1"/>
    <w:rsid w:val="00201FA2"/>
    <w:rsid w:val="002100A8"/>
    <w:rsid w:val="00214303"/>
    <w:rsid w:val="002228CA"/>
    <w:rsid w:val="0022703A"/>
    <w:rsid w:val="002336F1"/>
    <w:rsid w:val="002404E7"/>
    <w:rsid w:val="00242184"/>
    <w:rsid w:val="00242BEE"/>
    <w:rsid w:val="00242EBA"/>
    <w:rsid w:val="00250565"/>
    <w:rsid w:val="0025079C"/>
    <w:rsid w:val="00253BEA"/>
    <w:rsid w:val="002647E4"/>
    <w:rsid w:val="00267FC9"/>
    <w:rsid w:val="00270519"/>
    <w:rsid w:val="00271328"/>
    <w:rsid w:val="00271C4A"/>
    <w:rsid w:val="0027539A"/>
    <w:rsid w:val="0029469D"/>
    <w:rsid w:val="00295160"/>
    <w:rsid w:val="002A5D94"/>
    <w:rsid w:val="002B28D1"/>
    <w:rsid w:val="002B55F6"/>
    <w:rsid w:val="002C35DF"/>
    <w:rsid w:val="002C3619"/>
    <w:rsid w:val="002E1146"/>
    <w:rsid w:val="002E1243"/>
    <w:rsid w:val="002E6055"/>
    <w:rsid w:val="003021FF"/>
    <w:rsid w:val="00324E15"/>
    <w:rsid w:val="00350989"/>
    <w:rsid w:val="00380563"/>
    <w:rsid w:val="003841F8"/>
    <w:rsid w:val="00386229"/>
    <w:rsid w:val="003A4F4F"/>
    <w:rsid w:val="003A5810"/>
    <w:rsid w:val="003B36B9"/>
    <w:rsid w:val="003B4231"/>
    <w:rsid w:val="003C49A6"/>
    <w:rsid w:val="003F0705"/>
    <w:rsid w:val="003F16CC"/>
    <w:rsid w:val="00404E2E"/>
    <w:rsid w:val="00410F03"/>
    <w:rsid w:val="00415B69"/>
    <w:rsid w:val="00422439"/>
    <w:rsid w:val="00430A37"/>
    <w:rsid w:val="004349B9"/>
    <w:rsid w:val="00435CEB"/>
    <w:rsid w:val="0045737E"/>
    <w:rsid w:val="004574D5"/>
    <w:rsid w:val="0048331A"/>
    <w:rsid w:val="004D0403"/>
    <w:rsid w:val="004D07D3"/>
    <w:rsid w:val="004E4159"/>
    <w:rsid w:val="004F3C35"/>
    <w:rsid w:val="004F4C6A"/>
    <w:rsid w:val="004F6248"/>
    <w:rsid w:val="0051701B"/>
    <w:rsid w:val="005628F9"/>
    <w:rsid w:val="00570BFD"/>
    <w:rsid w:val="00573867"/>
    <w:rsid w:val="005B280E"/>
    <w:rsid w:val="005B4BAC"/>
    <w:rsid w:val="005D7131"/>
    <w:rsid w:val="005F0F5A"/>
    <w:rsid w:val="00604BE4"/>
    <w:rsid w:val="0063400F"/>
    <w:rsid w:val="00640CD8"/>
    <w:rsid w:val="0064218D"/>
    <w:rsid w:val="006467E0"/>
    <w:rsid w:val="00656D95"/>
    <w:rsid w:val="00657CD8"/>
    <w:rsid w:val="0066409D"/>
    <w:rsid w:val="00664621"/>
    <w:rsid w:val="00666C47"/>
    <w:rsid w:val="0067072A"/>
    <w:rsid w:val="006757BE"/>
    <w:rsid w:val="00676A61"/>
    <w:rsid w:val="00682476"/>
    <w:rsid w:val="006A3590"/>
    <w:rsid w:val="006B41D8"/>
    <w:rsid w:val="006D01F5"/>
    <w:rsid w:val="006D1F11"/>
    <w:rsid w:val="006D764F"/>
    <w:rsid w:val="006F1BE4"/>
    <w:rsid w:val="007109ED"/>
    <w:rsid w:val="00723E65"/>
    <w:rsid w:val="00727D46"/>
    <w:rsid w:val="00742827"/>
    <w:rsid w:val="00755293"/>
    <w:rsid w:val="00760DD0"/>
    <w:rsid w:val="007B6969"/>
    <w:rsid w:val="007C3888"/>
    <w:rsid w:val="007C7D5E"/>
    <w:rsid w:val="007E08A3"/>
    <w:rsid w:val="007F3D5D"/>
    <w:rsid w:val="00800CD2"/>
    <w:rsid w:val="00813FEF"/>
    <w:rsid w:val="00834FF0"/>
    <w:rsid w:val="00861D73"/>
    <w:rsid w:val="008934B4"/>
    <w:rsid w:val="008A55AF"/>
    <w:rsid w:val="008C0514"/>
    <w:rsid w:val="008E15FB"/>
    <w:rsid w:val="00904D4D"/>
    <w:rsid w:val="00921EFF"/>
    <w:rsid w:val="009378D1"/>
    <w:rsid w:val="00942D6F"/>
    <w:rsid w:val="00967A38"/>
    <w:rsid w:val="00982C0D"/>
    <w:rsid w:val="00992AF3"/>
    <w:rsid w:val="009B5DA5"/>
    <w:rsid w:val="009C084B"/>
    <w:rsid w:val="009D0ED1"/>
    <w:rsid w:val="009D20CA"/>
    <w:rsid w:val="009D70E4"/>
    <w:rsid w:val="00A12C51"/>
    <w:rsid w:val="00A17CE6"/>
    <w:rsid w:val="00A462E3"/>
    <w:rsid w:val="00A52E0F"/>
    <w:rsid w:val="00A52F30"/>
    <w:rsid w:val="00A658DB"/>
    <w:rsid w:val="00A74D8C"/>
    <w:rsid w:val="00A769AC"/>
    <w:rsid w:val="00A91043"/>
    <w:rsid w:val="00AA0FE2"/>
    <w:rsid w:val="00AA4811"/>
    <w:rsid w:val="00AB50F9"/>
    <w:rsid w:val="00AC2E55"/>
    <w:rsid w:val="00AF3E43"/>
    <w:rsid w:val="00AF43A8"/>
    <w:rsid w:val="00B103BA"/>
    <w:rsid w:val="00B10BD5"/>
    <w:rsid w:val="00B26ABA"/>
    <w:rsid w:val="00B33D11"/>
    <w:rsid w:val="00B40B2D"/>
    <w:rsid w:val="00B55AFC"/>
    <w:rsid w:val="00B67C29"/>
    <w:rsid w:val="00B85EB0"/>
    <w:rsid w:val="00B85FF8"/>
    <w:rsid w:val="00B927D1"/>
    <w:rsid w:val="00BA574C"/>
    <w:rsid w:val="00BB10E2"/>
    <w:rsid w:val="00BF6E22"/>
    <w:rsid w:val="00C26496"/>
    <w:rsid w:val="00C26BA1"/>
    <w:rsid w:val="00C35BED"/>
    <w:rsid w:val="00C445F9"/>
    <w:rsid w:val="00C50775"/>
    <w:rsid w:val="00C52FC0"/>
    <w:rsid w:val="00C67B6C"/>
    <w:rsid w:val="00C961E1"/>
    <w:rsid w:val="00CA18F2"/>
    <w:rsid w:val="00CA6824"/>
    <w:rsid w:val="00CB7573"/>
    <w:rsid w:val="00CD3FFF"/>
    <w:rsid w:val="00CE4EDF"/>
    <w:rsid w:val="00CE6019"/>
    <w:rsid w:val="00D02F03"/>
    <w:rsid w:val="00D177DE"/>
    <w:rsid w:val="00D37C44"/>
    <w:rsid w:val="00D4170B"/>
    <w:rsid w:val="00D54769"/>
    <w:rsid w:val="00D7277C"/>
    <w:rsid w:val="00D733D1"/>
    <w:rsid w:val="00D746D4"/>
    <w:rsid w:val="00D82910"/>
    <w:rsid w:val="00DA1C98"/>
    <w:rsid w:val="00DA1E13"/>
    <w:rsid w:val="00DB39C8"/>
    <w:rsid w:val="00DC5D14"/>
    <w:rsid w:val="00DC783E"/>
    <w:rsid w:val="00DD3AE3"/>
    <w:rsid w:val="00DE303B"/>
    <w:rsid w:val="00E00ED8"/>
    <w:rsid w:val="00E33F40"/>
    <w:rsid w:val="00E479C8"/>
    <w:rsid w:val="00E81B35"/>
    <w:rsid w:val="00E87DDA"/>
    <w:rsid w:val="00EA22BE"/>
    <w:rsid w:val="00EB1E04"/>
    <w:rsid w:val="00EB34B3"/>
    <w:rsid w:val="00EB5BEB"/>
    <w:rsid w:val="00EC2047"/>
    <w:rsid w:val="00EE1267"/>
    <w:rsid w:val="00EE240A"/>
    <w:rsid w:val="00EE2DB2"/>
    <w:rsid w:val="00EF6796"/>
    <w:rsid w:val="00F05D77"/>
    <w:rsid w:val="00F20BE4"/>
    <w:rsid w:val="00F25384"/>
    <w:rsid w:val="00F36C83"/>
    <w:rsid w:val="00F65647"/>
    <w:rsid w:val="00F779EB"/>
    <w:rsid w:val="00F92D29"/>
    <w:rsid w:val="00F941B6"/>
    <w:rsid w:val="00FA1904"/>
    <w:rsid w:val="00FB4F21"/>
    <w:rsid w:val="00FB7F3C"/>
    <w:rsid w:val="00FC0B31"/>
    <w:rsid w:val="00FC4D72"/>
    <w:rsid w:val="00FC5E83"/>
    <w:rsid w:val="00FD4B9E"/>
    <w:rsid w:val="12B7779D"/>
    <w:rsid w:val="146C99DA"/>
    <w:rsid w:val="1A9D222F"/>
    <w:rsid w:val="1D5DCA2A"/>
    <w:rsid w:val="2176C79B"/>
    <w:rsid w:val="222C4B94"/>
    <w:rsid w:val="23DEB49C"/>
    <w:rsid w:val="261C066B"/>
    <w:rsid w:val="2641179D"/>
    <w:rsid w:val="2ACEC2C1"/>
    <w:rsid w:val="2C7CA380"/>
    <w:rsid w:val="2D51340C"/>
    <w:rsid w:val="2EBBD0A8"/>
    <w:rsid w:val="332AEBC7"/>
    <w:rsid w:val="3610880A"/>
    <w:rsid w:val="3A9936C8"/>
    <w:rsid w:val="3B79C5AB"/>
    <w:rsid w:val="3DE44E99"/>
    <w:rsid w:val="4B735D7C"/>
    <w:rsid w:val="4D10C558"/>
    <w:rsid w:val="4E7DCDEB"/>
    <w:rsid w:val="6D26678B"/>
    <w:rsid w:val="781FD6F6"/>
    <w:rsid w:val="79F3D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DA64"/>
  <w15:docId w15:val="{11794EBC-4042-4901-8620-4CEF81A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D73"/>
    <w:pPr>
      <w:ind w:left="720"/>
      <w:contextualSpacing/>
    </w:pPr>
  </w:style>
  <w:style w:type="paragraph" w:styleId="Textocomentario">
    <w:name w:val="annotation text"/>
    <w:basedOn w:val="Normal"/>
    <w:link w:val="TextocomentarioCar"/>
    <w:uiPriority w:val="99"/>
    <w:semiHidden/>
    <w:unhideWhenUsed/>
    <w:rsid w:val="002336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36F1"/>
    <w:rPr>
      <w:sz w:val="20"/>
      <w:szCs w:val="20"/>
    </w:rPr>
  </w:style>
  <w:style w:type="character" w:styleId="Refdecomentario">
    <w:name w:val="annotation reference"/>
    <w:basedOn w:val="Fuentedeprrafopredeter"/>
    <w:uiPriority w:val="99"/>
    <w:semiHidden/>
    <w:unhideWhenUsed/>
    <w:rsid w:val="002336F1"/>
    <w:rPr>
      <w:sz w:val="16"/>
      <w:szCs w:val="16"/>
    </w:rPr>
  </w:style>
  <w:style w:type="paragraph" w:styleId="Textodeglobo">
    <w:name w:val="Balloon Text"/>
    <w:basedOn w:val="Normal"/>
    <w:link w:val="TextodegloboCar"/>
    <w:uiPriority w:val="99"/>
    <w:semiHidden/>
    <w:unhideWhenUsed/>
    <w:rsid w:val="006D0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1F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D01F5"/>
    <w:rPr>
      <w:b/>
      <w:bCs/>
    </w:rPr>
  </w:style>
  <w:style w:type="character" w:customStyle="1" w:styleId="AsuntodelcomentarioCar">
    <w:name w:val="Asunto del comentario Car"/>
    <w:basedOn w:val="TextocomentarioCar"/>
    <w:link w:val="Asuntodelcomentario"/>
    <w:uiPriority w:val="99"/>
    <w:semiHidden/>
    <w:rsid w:val="006D01F5"/>
    <w:rPr>
      <w:b/>
      <w:bCs/>
      <w:sz w:val="20"/>
      <w:szCs w:val="20"/>
    </w:rPr>
  </w:style>
  <w:style w:type="paragraph" w:styleId="Encabezado">
    <w:name w:val="header"/>
    <w:basedOn w:val="Normal"/>
    <w:link w:val="EncabezadoCar"/>
    <w:uiPriority w:val="99"/>
    <w:unhideWhenUsed/>
    <w:rsid w:val="006F1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BE4"/>
  </w:style>
  <w:style w:type="paragraph" w:styleId="Piedepgina">
    <w:name w:val="footer"/>
    <w:basedOn w:val="Normal"/>
    <w:link w:val="PiedepginaCar"/>
    <w:uiPriority w:val="99"/>
    <w:unhideWhenUsed/>
    <w:rsid w:val="006F1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BE4"/>
  </w:style>
  <w:style w:type="paragraph" w:customStyle="1" w:styleId="paragraph">
    <w:name w:val="paragraph"/>
    <w:basedOn w:val="Normal"/>
    <w:rsid w:val="006F1B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1BE4"/>
  </w:style>
  <w:style w:type="character" w:customStyle="1" w:styleId="eop">
    <w:name w:val="eop"/>
    <w:basedOn w:val="Fuentedeprrafopredeter"/>
    <w:rsid w:val="006F1BE4"/>
  </w:style>
  <w:style w:type="paragraph" w:styleId="Textoindependiente">
    <w:name w:val="Body Text"/>
    <w:basedOn w:val="Normal"/>
    <w:link w:val="TextoindependienteCar"/>
    <w:rsid w:val="006F1BE4"/>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F1BE4"/>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1965">
      <w:bodyDiv w:val="1"/>
      <w:marLeft w:val="0"/>
      <w:marRight w:val="0"/>
      <w:marTop w:val="0"/>
      <w:marBottom w:val="0"/>
      <w:divBdr>
        <w:top w:val="none" w:sz="0" w:space="0" w:color="auto"/>
        <w:left w:val="none" w:sz="0" w:space="0" w:color="auto"/>
        <w:bottom w:val="none" w:sz="0" w:space="0" w:color="auto"/>
        <w:right w:val="none" w:sz="0" w:space="0" w:color="auto"/>
      </w:divBdr>
    </w:div>
    <w:div w:id="10646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7d817b7ed10e4b27"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06B2FEC1-935D-4A7F-808E-006A7918A256}">
  <ds:schemaRefs>
    <ds:schemaRef ds:uri="http://schemas.microsoft.com/sharepoint/v3/contenttype/forms"/>
  </ds:schemaRefs>
</ds:datastoreItem>
</file>

<file path=customXml/itemProps2.xml><?xml version="1.0" encoding="utf-8"?>
<ds:datastoreItem xmlns:ds="http://schemas.openxmlformats.org/officeDocument/2006/customXml" ds:itemID="{5B8728C6-E23E-463B-B184-A30990F5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5D8AF-4663-4537-A318-14FD88783981}">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4450</Words>
  <Characters>24476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9</cp:revision>
  <dcterms:created xsi:type="dcterms:W3CDTF">2021-02-02T22:55:00Z</dcterms:created>
  <dcterms:modified xsi:type="dcterms:W3CDTF">2021-03-05T16:36:00Z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