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68C" w:rsidRPr="002A768C" w:rsidRDefault="002A768C" w:rsidP="002A768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2A768C">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A768C" w:rsidRPr="002A768C" w:rsidRDefault="002A768C" w:rsidP="002A768C">
      <w:pPr>
        <w:jc w:val="both"/>
        <w:rPr>
          <w:rFonts w:ascii="Arial" w:hAnsi="Arial" w:cs="Arial"/>
          <w:lang w:val="es-419"/>
        </w:rPr>
      </w:pPr>
    </w:p>
    <w:p w:rsidR="002A768C" w:rsidRPr="002A768C" w:rsidRDefault="002A768C" w:rsidP="002A768C">
      <w:pPr>
        <w:jc w:val="both"/>
        <w:rPr>
          <w:rFonts w:ascii="Arial" w:hAnsi="Arial" w:cs="Arial"/>
          <w:b/>
          <w:bCs/>
          <w:iCs/>
          <w:lang w:val="es-419" w:eastAsia="fr-FR"/>
        </w:rPr>
      </w:pPr>
      <w:r w:rsidRPr="002A768C">
        <w:rPr>
          <w:rFonts w:ascii="Arial" w:hAnsi="Arial" w:cs="Arial"/>
          <w:b/>
          <w:bCs/>
          <w:iCs/>
          <w:u w:val="single"/>
          <w:lang w:val="es-419" w:eastAsia="fr-FR"/>
        </w:rPr>
        <w:t>TEMAS:</w:t>
      </w:r>
      <w:r w:rsidRPr="002A768C">
        <w:rPr>
          <w:rFonts w:ascii="Arial" w:hAnsi="Arial" w:cs="Arial"/>
          <w:b/>
          <w:bCs/>
          <w:iCs/>
          <w:lang w:val="es-419" w:eastAsia="fr-FR"/>
        </w:rPr>
        <w:tab/>
      </w:r>
      <w:r w:rsidR="007A37B4">
        <w:rPr>
          <w:rFonts w:ascii="Arial" w:hAnsi="Arial" w:cs="Arial"/>
          <w:b/>
          <w:bCs/>
          <w:iCs/>
          <w:lang w:val="es-419" w:eastAsia="fr-FR"/>
        </w:rPr>
        <w:t xml:space="preserve">PROCESO EJECUTIVO / PENSIÓN DE VEJEZ A CARGO DE EMPLEADOR / COMPENSACIÓN / A FAVOR DEUDOR POR INDEMNIZACIÓN SUSTITUTIVA / LA OBLIGACIÓN </w:t>
      </w:r>
      <w:r w:rsidR="007A37B4">
        <w:rPr>
          <w:rFonts w:ascii="Arial" w:hAnsi="Arial" w:cs="Arial"/>
          <w:b/>
          <w:lang w:val="es-419"/>
        </w:rPr>
        <w:t>SE TRASMITE A LOS HEREDEROS.</w:t>
      </w:r>
    </w:p>
    <w:p w:rsidR="002A768C" w:rsidRPr="002A768C" w:rsidRDefault="002A768C" w:rsidP="002A768C">
      <w:pPr>
        <w:jc w:val="both"/>
        <w:rPr>
          <w:rFonts w:ascii="Arial" w:hAnsi="Arial" w:cs="Arial"/>
          <w:lang w:val="es-419"/>
        </w:rPr>
      </w:pPr>
    </w:p>
    <w:p w:rsidR="005D5B6B" w:rsidRPr="005D5B6B" w:rsidRDefault="005D5B6B" w:rsidP="005D5B6B">
      <w:pPr>
        <w:jc w:val="both"/>
        <w:rPr>
          <w:rFonts w:ascii="Arial" w:hAnsi="Arial" w:cs="Arial"/>
          <w:lang w:val="es-419"/>
        </w:rPr>
      </w:pPr>
      <w:r w:rsidRPr="005D5B6B">
        <w:rPr>
          <w:rFonts w:ascii="Arial" w:hAnsi="Arial" w:cs="Arial"/>
          <w:lang w:val="es-419"/>
        </w:rPr>
        <w:t>El Código Civil, en sus artículos 1714, 1715 y 1716 consagra la compensación como un modo de extinguirse las obligaciones de quienes son deudores entre sí, cuyas deudas sean en dinero, o de cosas fungibles, o indeterminadas, de igual género y calidad, liquidas y actualmente exigibles.</w:t>
      </w:r>
    </w:p>
    <w:p w:rsidR="005D5B6B" w:rsidRPr="005D5B6B" w:rsidRDefault="005D5B6B" w:rsidP="005D5B6B">
      <w:pPr>
        <w:jc w:val="both"/>
        <w:rPr>
          <w:rFonts w:ascii="Arial" w:hAnsi="Arial" w:cs="Arial"/>
          <w:lang w:val="es-419"/>
        </w:rPr>
      </w:pPr>
    </w:p>
    <w:p w:rsidR="005D5B6B" w:rsidRPr="005D5B6B" w:rsidRDefault="005D5B6B" w:rsidP="005D5B6B">
      <w:pPr>
        <w:jc w:val="both"/>
        <w:rPr>
          <w:rFonts w:ascii="Arial" w:hAnsi="Arial" w:cs="Arial"/>
          <w:lang w:val="es-419"/>
        </w:rPr>
      </w:pPr>
      <w:r w:rsidRPr="005D5B6B">
        <w:rPr>
          <w:rFonts w:ascii="Arial" w:hAnsi="Arial" w:cs="Arial"/>
          <w:lang w:val="es-419"/>
        </w:rPr>
        <w:t>Es entonces claro, que la compensación es un medio de extinción de las obligaciones reciprocas, en donde se releva a los deudores del cumplimiento efectivo de las misma, hasta la concurrencia de la menor de ellas, de modo que sólo deba cumplirse con el excedente de la deuda.</w:t>
      </w:r>
    </w:p>
    <w:p w:rsidR="005D5B6B" w:rsidRPr="005D5B6B" w:rsidRDefault="005D5B6B" w:rsidP="005D5B6B">
      <w:pPr>
        <w:jc w:val="both"/>
        <w:rPr>
          <w:rFonts w:ascii="Arial" w:hAnsi="Arial" w:cs="Arial"/>
          <w:lang w:val="es-419"/>
        </w:rPr>
      </w:pPr>
    </w:p>
    <w:p w:rsidR="002A768C" w:rsidRPr="002A768C" w:rsidRDefault="005D5B6B" w:rsidP="005D5B6B">
      <w:pPr>
        <w:jc w:val="both"/>
        <w:rPr>
          <w:rFonts w:ascii="Arial" w:hAnsi="Arial" w:cs="Arial"/>
          <w:lang w:val="es-419"/>
        </w:rPr>
      </w:pPr>
      <w:r w:rsidRPr="005D5B6B">
        <w:rPr>
          <w:rFonts w:ascii="Arial" w:hAnsi="Arial" w:cs="Arial"/>
          <w:lang w:val="es-419"/>
        </w:rPr>
        <w:t xml:space="preserve">En el presente asunto, la parte ejecutada, con base en el título ejecutivo, consistente en el acta de transacción suscrita entre la señora María Paulina Pérez y el señor </w:t>
      </w:r>
      <w:r w:rsidRPr="005D5B6B">
        <w:rPr>
          <w:rFonts w:ascii="Arial" w:hAnsi="Arial" w:cs="Arial"/>
          <w:lang w:val="es-419"/>
        </w:rPr>
        <w:t>Álvaro</w:t>
      </w:r>
      <w:r w:rsidRPr="005D5B6B">
        <w:rPr>
          <w:rFonts w:ascii="Arial" w:hAnsi="Arial" w:cs="Arial"/>
          <w:lang w:val="es-419"/>
        </w:rPr>
        <w:t xml:space="preserve"> Quintero Duque, solicita que se tenga por compensada la suma reconocida a favor de aquella a título de indemnización sustitutiva por parte de Colpensiones.</w:t>
      </w:r>
    </w:p>
    <w:p w:rsidR="002A768C" w:rsidRPr="002A768C" w:rsidRDefault="002A768C" w:rsidP="002A768C">
      <w:pPr>
        <w:jc w:val="both"/>
        <w:rPr>
          <w:rFonts w:ascii="Arial" w:hAnsi="Arial" w:cs="Arial"/>
          <w:lang w:val="es-419"/>
        </w:rPr>
      </w:pPr>
    </w:p>
    <w:p w:rsidR="002A768C" w:rsidRPr="002A768C" w:rsidRDefault="005D5B6B" w:rsidP="002A768C">
      <w:pPr>
        <w:jc w:val="both"/>
        <w:rPr>
          <w:rFonts w:ascii="Arial" w:hAnsi="Arial" w:cs="Arial"/>
          <w:lang w:val="es-419"/>
        </w:rPr>
      </w:pPr>
      <w:r w:rsidRPr="005D5B6B">
        <w:rPr>
          <w:rFonts w:ascii="Arial" w:hAnsi="Arial" w:cs="Arial"/>
          <w:lang w:val="es-419"/>
        </w:rPr>
        <w:t>Como quiera que el juzgado declaró probada hasta por el valor de la indemnización sustitutiva la excepción de compensación, el recurso de la ejecutante lo fundamenta en que no recibió en ningún momento de Colpensiones el valor de tal prestación.</w:t>
      </w:r>
    </w:p>
    <w:p w:rsidR="002A768C" w:rsidRPr="002A768C" w:rsidRDefault="002A768C" w:rsidP="002A768C">
      <w:pPr>
        <w:jc w:val="both"/>
        <w:rPr>
          <w:rFonts w:ascii="Arial" w:hAnsi="Arial" w:cs="Arial"/>
          <w:lang w:val="es-419"/>
        </w:rPr>
      </w:pPr>
    </w:p>
    <w:p w:rsidR="002A768C" w:rsidRPr="002A768C" w:rsidRDefault="007A37B4" w:rsidP="002A768C">
      <w:pPr>
        <w:jc w:val="both"/>
        <w:rPr>
          <w:rFonts w:ascii="Arial" w:hAnsi="Arial" w:cs="Arial"/>
          <w:lang w:val="es-419"/>
        </w:rPr>
      </w:pPr>
      <w:r>
        <w:rPr>
          <w:rFonts w:ascii="Arial" w:hAnsi="Arial" w:cs="Arial"/>
          <w:lang w:val="es-419"/>
        </w:rPr>
        <w:t xml:space="preserve">… </w:t>
      </w:r>
      <w:r w:rsidRPr="007A37B4">
        <w:rPr>
          <w:rFonts w:ascii="Arial" w:hAnsi="Arial" w:cs="Arial"/>
          <w:lang w:val="es-419"/>
        </w:rPr>
        <w:t>si bien fue el causante quien se obligó al pago de la pensión de vejez de la señora María Paulina Pérez, lo que en principio permitiría pensar que la obligación feneció con su muerte, ello no es así, pues, siguiendo a la Corte Constitucional en la Sentencia T-185-2016, tiene ella dicho que tal obligación recae en cabeza de los herederos pues “Los pasivos laborales derivados de un contrato de trabajo son verdaderas deudas de la sucesión o de los herederos, en su calidad de representantes de los bienes del causante, y los trabajadores son acreedores para todos los efectos legales</w:t>
      </w:r>
      <w:r>
        <w:rPr>
          <w:rFonts w:ascii="Arial" w:hAnsi="Arial" w:cs="Arial"/>
          <w:lang w:val="es-419"/>
        </w:rPr>
        <w:t>…”</w:t>
      </w:r>
    </w:p>
    <w:p w:rsidR="002A768C" w:rsidRPr="002A768C" w:rsidRDefault="002A768C" w:rsidP="002A768C">
      <w:pPr>
        <w:jc w:val="both"/>
        <w:rPr>
          <w:rFonts w:ascii="Arial" w:hAnsi="Arial" w:cs="Arial"/>
          <w:lang w:val="es-ES"/>
        </w:rPr>
      </w:pPr>
    </w:p>
    <w:p w:rsidR="002A768C" w:rsidRPr="002A768C" w:rsidRDefault="002A768C" w:rsidP="002A768C">
      <w:pPr>
        <w:jc w:val="both"/>
        <w:rPr>
          <w:rFonts w:ascii="Arial" w:hAnsi="Arial" w:cs="Arial"/>
          <w:lang w:val="es-ES"/>
        </w:rPr>
      </w:pPr>
    </w:p>
    <w:p w:rsidR="002A768C" w:rsidRPr="002A768C" w:rsidRDefault="002A768C" w:rsidP="002A768C">
      <w:pPr>
        <w:jc w:val="both"/>
        <w:rPr>
          <w:rFonts w:ascii="Arial" w:hAnsi="Arial" w:cs="Arial"/>
          <w:lang w:val="es-ES"/>
        </w:rPr>
      </w:pPr>
    </w:p>
    <w:p w:rsidR="00DF08E0" w:rsidRPr="002A768C" w:rsidRDefault="00DF08E0" w:rsidP="002A768C">
      <w:pPr>
        <w:spacing w:line="276" w:lineRule="auto"/>
        <w:jc w:val="center"/>
        <w:textAlignment w:val="baseline"/>
        <w:rPr>
          <w:rFonts w:ascii="Arial" w:hAnsi="Arial" w:cs="Arial"/>
          <w:sz w:val="24"/>
          <w:szCs w:val="24"/>
          <w:lang w:val="es-ES"/>
        </w:rPr>
      </w:pPr>
      <w:r w:rsidRPr="002A768C">
        <w:rPr>
          <w:rFonts w:ascii="Arial" w:hAnsi="Arial" w:cs="Arial"/>
          <w:b/>
          <w:bCs/>
          <w:sz w:val="24"/>
          <w:szCs w:val="24"/>
          <w:lang w:val="es-ES"/>
        </w:rPr>
        <w:t>TRIBUNAL SUPERIOR DEL DISTRITO JUDICIAL</w:t>
      </w:r>
      <w:r w:rsidRPr="002A768C">
        <w:rPr>
          <w:rFonts w:ascii="Arial" w:hAnsi="Arial" w:cs="Arial"/>
          <w:sz w:val="24"/>
          <w:szCs w:val="24"/>
          <w:lang w:val="es-ES"/>
        </w:rPr>
        <w:t> </w:t>
      </w:r>
    </w:p>
    <w:p w:rsidR="00DF08E0" w:rsidRPr="002A768C" w:rsidRDefault="00DF08E0" w:rsidP="002A768C">
      <w:pPr>
        <w:spacing w:line="276" w:lineRule="auto"/>
        <w:jc w:val="center"/>
        <w:textAlignment w:val="baseline"/>
        <w:rPr>
          <w:rFonts w:ascii="Arial" w:hAnsi="Arial" w:cs="Arial"/>
          <w:sz w:val="24"/>
          <w:szCs w:val="24"/>
          <w:lang w:val="es-ES"/>
        </w:rPr>
      </w:pPr>
      <w:r w:rsidRPr="002A768C">
        <w:rPr>
          <w:rFonts w:ascii="Arial" w:hAnsi="Arial" w:cs="Arial"/>
          <w:b/>
          <w:bCs/>
          <w:sz w:val="24"/>
          <w:szCs w:val="24"/>
          <w:lang w:val="es-ES"/>
        </w:rPr>
        <w:t xml:space="preserve">SALA DE DECISIÓN LABORAL </w:t>
      </w:r>
    </w:p>
    <w:p w:rsidR="00DF08E0" w:rsidRPr="002A768C" w:rsidRDefault="00DF08E0" w:rsidP="002A768C">
      <w:pPr>
        <w:spacing w:line="276" w:lineRule="auto"/>
        <w:jc w:val="center"/>
        <w:textAlignment w:val="baseline"/>
        <w:rPr>
          <w:rFonts w:ascii="Arial" w:hAnsi="Arial" w:cs="Arial"/>
          <w:sz w:val="24"/>
          <w:szCs w:val="24"/>
          <w:lang w:val="es-ES"/>
        </w:rPr>
      </w:pPr>
      <w:r w:rsidRPr="002A768C">
        <w:rPr>
          <w:rFonts w:ascii="Arial" w:hAnsi="Arial" w:cs="Arial"/>
          <w:b/>
          <w:bCs/>
          <w:sz w:val="24"/>
          <w:szCs w:val="24"/>
          <w:lang w:val="es-ES"/>
        </w:rPr>
        <w:t>MAGISTRADO PONENTE: JULIO CÉSAR SALAZAR MUÑOZ</w:t>
      </w:r>
    </w:p>
    <w:p w:rsidR="002A768C" w:rsidRDefault="002A768C" w:rsidP="002A768C">
      <w:pPr>
        <w:spacing w:line="276" w:lineRule="auto"/>
        <w:jc w:val="center"/>
        <w:textAlignment w:val="baseline"/>
        <w:rPr>
          <w:rFonts w:ascii="Arial" w:hAnsi="Arial" w:cs="Arial"/>
          <w:bCs/>
          <w:sz w:val="24"/>
          <w:szCs w:val="24"/>
          <w:lang w:val="es-ES"/>
        </w:rPr>
      </w:pPr>
    </w:p>
    <w:p w:rsidR="00DF08E0" w:rsidRPr="002A768C" w:rsidRDefault="002A768C" w:rsidP="002A768C">
      <w:pPr>
        <w:spacing w:line="276" w:lineRule="auto"/>
        <w:jc w:val="center"/>
        <w:textAlignment w:val="baseline"/>
        <w:rPr>
          <w:rFonts w:ascii="Arial" w:hAnsi="Arial" w:cs="Arial"/>
          <w:sz w:val="24"/>
          <w:szCs w:val="24"/>
          <w:lang w:val="es-ES"/>
        </w:rPr>
      </w:pPr>
      <w:r w:rsidRPr="002A768C">
        <w:rPr>
          <w:rFonts w:ascii="Arial" w:hAnsi="Arial" w:cs="Arial"/>
          <w:bCs/>
          <w:sz w:val="24"/>
          <w:szCs w:val="24"/>
          <w:lang w:val="es-ES"/>
        </w:rPr>
        <w:t xml:space="preserve">Pereira, veinticuatro de marzo de dos mil veintiuno </w:t>
      </w:r>
    </w:p>
    <w:p w:rsidR="00DF08E0" w:rsidRPr="002A768C" w:rsidRDefault="00DF08E0" w:rsidP="002A768C">
      <w:pPr>
        <w:spacing w:line="276" w:lineRule="auto"/>
        <w:jc w:val="center"/>
        <w:textAlignment w:val="baseline"/>
        <w:rPr>
          <w:rFonts w:ascii="Arial" w:hAnsi="Arial" w:cs="Arial"/>
          <w:sz w:val="24"/>
          <w:szCs w:val="24"/>
          <w:lang w:val="es-ES"/>
        </w:rPr>
      </w:pPr>
      <w:r w:rsidRPr="002A768C">
        <w:rPr>
          <w:rFonts w:ascii="Arial" w:hAnsi="Arial" w:cs="Arial"/>
          <w:sz w:val="24"/>
          <w:szCs w:val="24"/>
          <w:lang w:val="es-ES"/>
        </w:rPr>
        <w:t xml:space="preserve">Acta de Sala de Discusión No </w:t>
      </w:r>
      <w:r w:rsidR="00744FC4" w:rsidRPr="002A768C">
        <w:rPr>
          <w:rFonts w:ascii="Arial" w:hAnsi="Arial" w:cs="Arial"/>
          <w:sz w:val="24"/>
          <w:szCs w:val="24"/>
          <w:lang w:val="es-ES"/>
        </w:rPr>
        <w:t>44 de 24 de marzo de 2021</w:t>
      </w:r>
    </w:p>
    <w:p w:rsidR="00F22FF6" w:rsidRPr="002A768C" w:rsidRDefault="00F22FF6" w:rsidP="002A768C">
      <w:pPr>
        <w:spacing w:line="276" w:lineRule="auto"/>
        <w:jc w:val="center"/>
        <w:textAlignment w:val="baseline"/>
        <w:rPr>
          <w:rFonts w:ascii="Arial" w:hAnsi="Arial" w:cs="Arial"/>
          <w:bCs/>
          <w:sz w:val="24"/>
          <w:szCs w:val="24"/>
          <w:lang w:val="es-ES"/>
        </w:rPr>
      </w:pPr>
    </w:p>
    <w:p w:rsidR="00F22FF6" w:rsidRPr="002A768C" w:rsidRDefault="00F22FF6" w:rsidP="002A768C">
      <w:pPr>
        <w:spacing w:line="276" w:lineRule="auto"/>
        <w:jc w:val="center"/>
        <w:textAlignment w:val="baseline"/>
        <w:rPr>
          <w:rFonts w:ascii="Arial" w:hAnsi="Arial" w:cs="Arial"/>
          <w:bCs/>
          <w:sz w:val="24"/>
          <w:szCs w:val="24"/>
          <w:lang w:val="es-ES"/>
        </w:rPr>
      </w:pPr>
    </w:p>
    <w:p w:rsidR="00F22FF6" w:rsidRPr="002A768C" w:rsidRDefault="00F22FF6" w:rsidP="002A768C">
      <w:pPr>
        <w:spacing w:line="276" w:lineRule="auto"/>
        <w:jc w:val="both"/>
        <w:rPr>
          <w:rFonts w:ascii="Arial" w:hAnsi="Arial" w:cs="Arial"/>
          <w:sz w:val="24"/>
          <w:szCs w:val="24"/>
        </w:rPr>
      </w:pPr>
      <w:r w:rsidRPr="002A768C">
        <w:rPr>
          <w:rFonts w:ascii="Arial" w:hAnsi="Arial" w:cs="Arial"/>
          <w:spacing w:val="-2"/>
          <w:sz w:val="24"/>
          <w:szCs w:val="24"/>
        </w:rPr>
        <w:t xml:space="preserve">En la fecha, la Sala de Decisión Laboral del Tribunal Superior del </w:t>
      </w:r>
      <w:r w:rsidR="00DF08E0" w:rsidRPr="002A768C">
        <w:rPr>
          <w:rFonts w:ascii="Arial" w:hAnsi="Arial" w:cs="Arial"/>
          <w:spacing w:val="-2"/>
          <w:sz w:val="24"/>
          <w:szCs w:val="24"/>
        </w:rPr>
        <w:t>Distrito Judicial de Pereira procede a</w:t>
      </w:r>
      <w:r w:rsidRPr="002A768C">
        <w:rPr>
          <w:rFonts w:ascii="Arial" w:hAnsi="Arial" w:cs="Arial"/>
          <w:spacing w:val="-2"/>
          <w:sz w:val="24"/>
          <w:szCs w:val="24"/>
        </w:rPr>
        <w:t xml:space="preserve"> resolver l</w:t>
      </w:r>
      <w:r w:rsidR="5228E113" w:rsidRPr="002A768C">
        <w:rPr>
          <w:rFonts w:ascii="Arial" w:hAnsi="Arial" w:cs="Arial"/>
          <w:spacing w:val="-2"/>
          <w:sz w:val="24"/>
          <w:szCs w:val="24"/>
        </w:rPr>
        <w:t>os</w:t>
      </w:r>
      <w:r w:rsidRPr="002A768C">
        <w:rPr>
          <w:rFonts w:ascii="Arial" w:hAnsi="Arial" w:cs="Arial"/>
          <w:spacing w:val="-2"/>
          <w:sz w:val="24"/>
          <w:szCs w:val="24"/>
        </w:rPr>
        <w:t xml:space="preserve"> recurso</w:t>
      </w:r>
      <w:r w:rsidR="134AB4A6" w:rsidRPr="002A768C">
        <w:rPr>
          <w:rFonts w:ascii="Arial" w:hAnsi="Arial" w:cs="Arial"/>
          <w:spacing w:val="-2"/>
          <w:sz w:val="24"/>
          <w:szCs w:val="24"/>
        </w:rPr>
        <w:t>s</w:t>
      </w:r>
      <w:r w:rsidRPr="002A768C">
        <w:rPr>
          <w:rFonts w:ascii="Arial" w:hAnsi="Arial" w:cs="Arial"/>
          <w:spacing w:val="-2"/>
          <w:sz w:val="24"/>
          <w:szCs w:val="24"/>
        </w:rPr>
        <w:t xml:space="preserve"> de apelación </w:t>
      </w:r>
      <w:r w:rsidRPr="002A768C">
        <w:rPr>
          <w:rFonts w:ascii="Arial" w:hAnsi="Arial" w:cs="Arial"/>
          <w:sz w:val="24"/>
          <w:szCs w:val="24"/>
        </w:rPr>
        <w:t>presentado</w:t>
      </w:r>
      <w:r w:rsidR="23945F67" w:rsidRPr="002A768C">
        <w:rPr>
          <w:rFonts w:ascii="Arial" w:hAnsi="Arial" w:cs="Arial"/>
          <w:sz w:val="24"/>
          <w:szCs w:val="24"/>
        </w:rPr>
        <w:t>s</w:t>
      </w:r>
      <w:r w:rsidRPr="002A768C">
        <w:rPr>
          <w:rFonts w:ascii="Arial" w:hAnsi="Arial" w:cs="Arial"/>
          <w:sz w:val="24"/>
          <w:szCs w:val="24"/>
        </w:rPr>
        <w:t xml:space="preserve"> por la</w:t>
      </w:r>
      <w:r w:rsidR="00D141FA" w:rsidRPr="002A768C">
        <w:rPr>
          <w:rFonts w:ascii="Arial" w:hAnsi="Arial" w:cs="Arial"/>
          <w:sz w:val="24"/>
          <w:szCs w:val="24"/>
        </w:rPr>
        <w:t>s</w:t>
      </w:r>
      <w:r w:rsidRPr="002A768C">
        <w:rPr>
          <w:rFonts w:ascii="Arial" w:hAnsi="Arial" w:cs="Arial"/>
          <w:sz w:val="24"/>
          <w:szCs w:val="24"/>
        </w:rPr>
        <w:t xml:space="preserve"> </w:t>
      </w:r>
      <w:r w:rsidR="00D141FA" w:rsidRPr="002A768C">
        <w:rPr>
          <w:rFonts w:ascii="Arial" w:hAnsi="Arial" w:cs="Arial"/>
          <w:sz w:val="24"/>
          <w:szCs w:val="24"/>
        </w:rPr>
        <w:t xml:space="preserve">partes </w:t>
      </w:r>
      <w:r w:rsidRPr="002A768C">
        <w:rPr>
          <w:rFonts w:ascii="Arial" w:hAnsi="Arial" w:cs="Arial"/>
          <w:sz w:val="24"/>
          <w:szCs w:val="24"/>
        </w:rPr>
        <w:t xml:space="preserve">contra el auto </w:t>
      </w:r>
      <w:r w:rsidR="00D141FA" w:rsidRPr="002A768C">
        <w:rPr>
          <w:rFonts w:ascii="Arial" w:hAnsi="Arial" w:cs="Arial"/>
          <w:sz w:val="24"/>
          <w:szCs w:val="24"/>
        </w:rPr>
        <w:t xml:space="preserve">por medio del cual fue resuelta </w:t>
      </w:r>
      <w:r w:rsidRPr="002A768C">
        <w:rPr>
          <w:rFonts w:ascii="Arial" w:hAnsi="Arial" w:cs="Arial"/>
          <w:sz w:val="24"/>
          <w:szCs w:val="24"/>
        </w:rPr>
        <w:t xml:space="preserve">la excepción de </w:t>
      </w:r>
      <w:r w:rsidR="00D141FA" w:rsidRPr="002A768C">
        <w:rPr>
          <w:rFonts w:ascii="Arial" w:hAnsi="Arial" w:cs="Arial"/>
          <w:sz w:val="24"/>
          <w:szCs w:val="24"/>
        </w:rPr>
        <w:t>compensación</w:t>
      </w:r>
      <w:r w:rsidRPr="002A768C">
        <w:rPr>
          <w:rFonts w:ascii="Arial" w:hAnsi="Arial" w:cs="Arial"/>
          <w:sz w:val="24"/>
          <w:szCs w:val="24"/>
        </w:rPr>
        <w:t>, proferid</w:t>
      </w:r>
      <w:r w:rsidR="00D141FA" w:rsidRPr="002A768C">
        <w:rPr>
          <w:rFonts w:ascii="Arial" w:hAnsi="Arial" w:cs="Arial"/>
          <w:sz w:val="24"/>
          <w:szCs w:val="24"/>
        </w:rPr>
        <w:t>a</w:t>
      </w:r>
      <w:r w:rsidRPr="002A768C">
        <w:rPr>
          <w:rFonts w:ascii="Arial" w:hAnsi="Arial" w:cs="Arial"/>
          <w:sz w:val="24"/>
          <w:szCs w:val="24"/>
        </w:rPr>
        <w:t xml:space="preserve"> por el Juzgado </w:t>
      </w:r>
      <w:r w:rsidR="00D141FA" w:rsidRPr="002A768C">
        <w:rPr>
          <w:rFonts w:ascii="Arial" w:hAnsi="Arial" w:cs="Arial"/>
          <w:sz w:val="24"/>
          <w:szCs w:val="24"/>
        </w:rPr>
        <w:t>Tercero</w:t>
      </w:r>
      <w:r w:rsidRPr="002A768C">
        <w:rPr>
          <w:rFonts w:ascii="Arial" w:hAnsi="Arial" w:cs="Arial"/>
          <w:sz w:val="24"/>
          <w:szCs w:val="24"/>
        </w:rPr>
        <w:t xml:space="preserve"> Laboral del Circuito de esta ciudad el día </w:t>
      </w:r>
      <w:r w:rsidR="00D141FA" w:rsidRPr="002A768C">
        <w:rPr>
          <w:rFonts w:ascii="Arial" w:hAnsi="Arial" w:cs="Arial"/>
          <w:sz w:val="24"/>
          <w:szCs w:val="24"/>
        </w:rPr>
        <w:t>13 de agosto de 2019</w:t>
      </w:r>
      <w:r w:rsidRPr="002A768C">
        <w:rPr>
          <w:rFonts w:ascii="Arial" w:hAnsi="Arial" w:cs="Arial"/>
          <w:sz w:val="24"/>
          <w:szCs w:val="24"/>
        </w:rPr>
        <w:t>, dentro del proceso ejecutivo laboral que le promueve la señor</w:t>
      </w:r>
      <w:r w:rsidR="11D50EDB" w:rsidRPr="002A768C">
        <w:rPr>
          <w:rFonts w:ascii="Arial" w:hAnsi="Arial" w:cs="Arial"/>
          <w:sz w:val="24"/>
          <w:szCs w:val="24"/>
        </w:rPr>
        <w:t>a</w:t>
      </w:r>
      <w:r w:rsidRPr="002A768C">
        <w:rPr>
          <w:rFonts w:ascii="Arial" w:hAnsi="Arial" w:cs="Arial"/>
          <w:sz w:val="24"/>
          <w:szCs w:val="24"/>
        </w:rPr>
        <w:t xml:space="preserve"> María </w:t>
      </w:r>
      <w:r w:rsidR="00D141FA" w:rsidRPr="002A768C">
        <w:rPr>
          <w:rFonts w:ascii="Arial" w:hAnsi="Arial" w:cs="Arial"/>
          <w:sz w:val="24"/>
          <w:szCs w:val="24"/>
        </w:rPr>
        <w:t xml:space="preserve">Paulina Pérez a Colpensiones y Jesús </w:t>
      </w:r>
      <w:r w:rsidR="00744FC4" w:rsidRPr="002A768C">
        <w:rPr>
          <w:rFonts w:ascii="Arial" w:hAnsi="Arial" w:cs="Arial"/>
          <w:sz w:val="24"/>
          <w:szCs w:val="24"/>
        </w:rPr>
        <w:t>Álvaro</w:t>
      </w:r>
      <w:r w:rsidR="00D141FA" w:rsidRPr="002A768C">
        <w:rPr>
          <w:rFonts w:ascii="Arial" w:hAnsi="Arial" w:cs="Arial"/>
          <w:sz w:val="24"/>
          <w:szCs w:val="24"/>
        </w:rPr>
        <w:t xml:space="preserve">, Beatriz Stella y Mauricio Quintero Quintero y los herederos indeterminados de Jesús </w:t>
      </w:r>
      <w:r w:rsidR="005D5B6B" w:rsidRPr="002A768C">
        <w:rPr>
          <w:rFonts w:ascii="Arial" w:hAnsi="Arial" w:cs="Arial"/>
          <w:sz w:val="24"/>
          <w:szCs w:val="24"/>
        </w:rPr>
        <w:t>Álvaro</w:t>
      </w:r>
      <w:r w:rsidR="00D141FA" w:rsidRPr="002A768C">
        <w:rPr>
          <w:rFonts w:ascii="Arial" w:hAnsi="Arial" w:cs="Arial"/>
          <w:sz w:val="24"/>
          <w:szCs w:val="24"/>
        </w:rPr>
        <w:t xml:space="preserve"> Quintero Duque</w:t>
      </w:r>
      <w:r w:rsidRPr="002A768C">
        <w:rPr>
          <w:rFonts w:ascii="Arial" w:hAnsi="Arial" w:cs="Arial"/>
          <w:sz w:val="24"/>
          <w:szCs w:val="24"/>
        </w:rPr>
        <w:t xml:space="preserve">, cuya radicación corresponde al </w:t>
      </w:r>
      <w:bookmarkStart w:id="0" w:name="_GoBack"/>
      <w:bookmarkEnd w:id="0"/>
      <w:r w:rsidRPr="002A768C">
        <w:rPr>
          <w:rFonts w:ascii="Arial" w:hAnsi="Arial" w:cs="Arial"/>
          <w:sz w:val="24"/>
          <w:szCs w:val="24"/>
        </w:rPr>
        <w:t>número 66001-31-0</w:t>
      </w:r>
      <w:r w:rsidR="00D141FA" w:rsidRPr="002A768C">
        <w:rPr>
          <w:rFonts w:ascii="Arial" w:hAnsi="Arial" w:cs="Arial"/>
          <w:sz w:val="24"/>
          <w:szCs w:val="24"/>
        </w:rPr>
        <w:t>3</w:t>
      </w:r>
      <w:r w:rsidRPr="002A768C">
        <w:rPr>
          <w:rFonts w:ascii="Arial" w:hAnsi="Arial" w:cs="Arial"/>
          <w:sz w:val="24"/>
          <w:szCs w:val="24"/>
        </w:rPr>
        <w:t>-00</w:t>
      </w:r>
      <w:r w:rsidR="00D141FA" w:rsidRPr="002A768C">
        <w:rPr>
          <w:rFonts w:ascii="Arial" w:hAnsi="Arial" w:cs="Arial"/>
          <w:sz w:val="24"/>
          <w:szCs w:val="24"/>
        </w:rPr>
        <w:t>3</w:t>
      </w:r>
      <w:r w:rsidRPr="002A768C">
        <w:rPr>
          <w:rFonts w:ascii="Arial" w:hAnsi="Arial" w:cs="Arial"/>
          <w:sz w:val="24"/>
          <w:szCs w:val="24"/>
        </w:rPr>
        <w:t>-201</w:t>
      </w:r>
      <w:r w:rsidR="00D141FA" w:rsidRPr="002A768C">
        <w:rPr>
          <w:rFonts w:ascii="Arial" w:hAnsi="Arial" w:cs="Arial"/>
          <w:sz w:val="24"/>
          <w:szCs w:val="24"/>
        </w:rPr>
        <w:t>5</w:t>
      </w:r>
      <w:r w:rsidRPr="002A768C">
        <w:rPr>
          <w:rFonts w:ascii="Arial" w:hAnsi="Arial" w:cs="Arial"/>
          <w:sz w:val="24"/>
          <w:szCs w:val="24"/>
        </w:rPr>
        <w:t>-00</w:t>
      </w:r>
      <w:r w:rsidR="00D141FA" w:rsidRPr="002A768C">
        <w:rPr>
          <w:rFonts w:ascii="Arial" w:hAnsi="Arial" w:cs="Arial"/>
          <w:sz w:val="24"/>
          <w:szCs w:val="24"/>
        </w:rPr>
        <w:t>628</w:t>
      </w:r>
      <w:r w:rsidRPr="002A768C">
        <w:rPr>
          <w:rFonts w:ascii="Arial" w:hAnsi="Arial" w:cs="Arial"/>
          <w:sz w:val="24"/>
          <w:szCs w:val="24"/>
        </w:rPr>
        <w:t>-01.</w:t>
      </w:r>
    </w:p>
    <w:p w:rsidR="00F22FF6" w:rsidRPr="002A768C" w:rsidRDefault="00F22FF6" w:rsidP="002A768C">
      <w:pPr>
        <w:spacing w:line="276" w:lineRule="auto"/>
        <w:ind w:right="51"/>
        <w:jc w:val="both"/>
        <w:rPr>
          <w:rFonts w:ascii="Arial" w:hAnsi="Arial" w:cs="Arial"/>
          <w:b/>
          <w:sz w:val="24"/>
          <w:szCs w:val="24"/>
        </w:rPr>
      </w:pPr>
    </w:p>
    <w:p w:rsidR="00F22FF6" w:rsidRPr="002A768C" w:rsidRDefault="00F22FF6" w:rsidP="002A768C">
      <w:pPr>
        <w:suppressAutoHyphens/>
        <w:spacing w:line="276" w:lineRule="auto"/>
        <w:jc w:val="center"/>
        <w:rPr>
          <w:rFonts w:ascii="Arial" w:hAnsi="Arial" w:cs="Arial"/>
          <w:b/>
          <w:sz w:val="24"/>
          <w:szCs w:val="24"/>
        </w:rPr>
      </w:pPr>
      <w:r w:rsidRPr="002A768C">
        <w:rPr>
          <w:rFonts w:ascii="Arial" w:hAnsi="Arial" w:cs="Arial"/>
          <w:b/>
          <w:sz w:val="24"/>
          <w:szCs w:val="24"/>
        </w:rPr>
        <w:t>ANTECEDENTES</w:t>
      </w:r>
    </w:p>
    <w:p w:rsidR="00F22FF6" w:rsidRPr="002A768C" w:rsidRDefault="00F22FF6" w:rsidP="002A768C">
      <w:pPr>
        <w:spacing w:line="276" w:lineRule="auto"/>
        <w:jc w:val="both"/>
        <w:rPr>
          <w:rFonts w:ascii="Arial" w:hAnsi="Arial" w:cs="Arial"/>
          <w:sz w:val="24"/>
          <w:szCs w:val="24"/>
        </w:rPr>
      </w:pPr>
    </w:p>
    <w:p w:rsidR="008A5A01" w:rsidRPr="002A768C" w:rsidRDefault="008A5A01" w:rsidP="002A768C">
      <w:pPr>
        <w:spacing w:line="276" w:lineRule="auto"/>
        <w:ind w:right="51"/>
        <w:jc w:val="both"/>
        <w:rPr>
          <w:rFonts w:ascii="Arial" w:hAnsi="Arial" w:cs="Arial"/>
          <w:sz w:val="24"/>
          <w:szCs w:val="24"/>
        </w:rPr>
      </w:pPr>
      <w:r w:rsidRPr="002A768C">
        <w:rPr>
          <w:rFonts w:ascii="Arial" w:hAnsi="Arial" w:cs="Arial"/>
          <w:sz w:val="24"/>
          <w:szCs w:val="24"/>
        </w:rPr>
        <w:t>Con el fin de que fuera la reconocida la pensión de vejez, la señora María Paulina Pérez acci</w:t>
      </w:r>
      <w:r w:rsidR="1A2013B4" w:rsidRPr="002A768C">
        <w:rPr>
          <w:rFonts w:ascii="Arial" w:hAnsi="Arial" w:cs="Arial"/>
          <w:sz w:val="24"/>
          <w:szCs w:val="24"/>
        </w:rPr>
        <w:t>o</w:t>
      </w:r>
      <w:r w:rsidRPr="002A768C">
        <w:rPr>
          <w:rFonts w:ascii="Arial" w:hAnsi="Arial" w:cs="Arial"/>
          <w:sz w:val="24"/>
          <w:szCs w:val="24"/>
        </w:rPr>
        <w:t>n</w:t>
      </w:r>
      <w:r w:rsidR="1B1B23D3" w:rsidRPr="002A768C">
        <w:rPr>
          <w:rFonts w:ascii="Arial" w:hAnsi="Arial" w:cs="Arial"/>
          <w:sz w:val="24"/>
          <w:szCs w:val="24"/>
        </w:rPr>
        <w:t>ó</w:t>
      </w:r>
      <w:r w:rsidRPr="002A768C">
        <w:rPr>
          <w:rFonts w:ascii="Arial" w:hAnsi="Arial" w:cs="Arial"/>
          <w:sz w:val="24"/>
          <w:szCs w:val="24"/>
        </w:rPr>
        <w:t xml:space="preserve"> contra Colpensiones y su antiguo empleador, </w:t>
      </w:r>
      <w:r w:rsidR="00744FC4" w:rsidRPr="002A768C">
        <w:rPr>
          <w:rFonts w:ascii="Arial" w:hAnsi="Arial" w:cs="Arial"/>
          <w:sz w:val="24"/>
          <w:szCs w:val="24"/>
        </w:rPr>
        <w:t>Álvaro</w:t>
      </w:r>
      <w:r w:rsidRPr="002A768C">
        <w:rPr>
          <w:rFonts w:ascii="Arial" w:hAnsi="Arial" w:cs="Arial"/>
          <w:sz w:val="24"/>
          <w:szCs w:val="24"/>
        </w:rPr>
        <w:t xml:space="preserve"> Quintero Duque, quien no realizó los aportes al sistema pensional.</w:t>
      </w:r>
    </w:p>
    <w:p w:rsidR="008A5A01" w:rsidRPr="002A768C" w:rsidRDefault="008A5A01" w:rsidP="002A768C">
      <w:pPr>
        <w:spacing w:line="276" w:lineRule="auto"/>
        <w:ind w:right="51"/>
        <w:jc w:val="both"/>
        <w:rPr>
          <w:rFonts w:ascii="Arial" w:hAnsi="Arial" w:cs="Arial"/>
          <w:sz w:val="24"/>
          <w:szCs w:val="24"/>
        </w:rPr>
      </w:pPr>
    </w:p>
    <w:p w:rsidR="00872738" w:rsidRPr="002A768C" w:rsidRDefault="008A5A01" w:rsidP="002A768C">
      <w:pPr>
        <w:spacing w:line="276" w:lineRule="auto"/>
        <w:ind w:right="51"/>
        <w:jc w:val="both"/>
        <w:rPr>
          <w:rFonts w:ascii="Arial" w:hAnsi="Arial" w:cs="Arial"/>
          <w:sz w:val="24"/>
          <w:szCs w:val="24"/>
        </w:rPr>
      </w:pPr>
      <w:r w:rsidRPr="002A768C">
        <w:rPr>
          <w:rFonts w:ascii="Arial" w:hAnsi="Arial" w:cs="Arial"/>
          <w:sz w:val="24"/>
          <w:szCs w:val="24"/>
        </w:rPr>
        <w:t xml:space="preserve">Dentro de dicho trámite, fue aportada el acta de transacción suscrita entre la demandante y </w:t>
      </w:r>
      <w:r w:rsidR="00872738" w:rsidRPr="002A768C">
        <w:rPr>
          <w:rFonts w:ascii="Arial" w:hAnsi="Arial" w:cs="Arial"/>
          <w:sz w:val="24"/>
          <w:szCs w:val="24"/>
        </w:rPr>
        <w:t>Álvaro</w:t>
      </w:r>
      <w:r w:rsidRPr="002A768C">
        <w:rPr>
          <w:rFonts w:ascii="Arial" w:hAnsi="Arial" w:cs="Arial"/>
          <w:sz w:val="24"/>
          <w:szCs w:val="24"/>
        </w:rPr>
        <w:t xml:space="preserve"> Quintero Duque, </w:t>
      </w:r>
      <w:r w:rsidR="650DF38B" w:rsidRPr="002A768C">
        <w:rPr>
          <w:rFonts w:ascii="Arial" w:hAnsi="Arial" w:cs="Arial"/>
          <w:sz w:val="24"/>
          <w:szCs w:val="24"/>
        </w:rPr>
        <w:t xml:space="preserve">en la cual este </w:t>
      </w:r>
      <w:r w:rsidRPr="002A768C">
        <w:rPr>
          <w:rFonts w:ascii="Arial" w:hAnsi="Arial" w:cs="Arial"/>
          <w:sz w:val="24"/>
          <w:szCs w:val="24"/>
        </w:rPr>
        <w:t>se compromet</w:t>
      </w:r>
      <w:r w:rsidR="75B67D78" w:rsidRPr="002A768C">
        <w:rPr>
          <w:rFonts w:ascii="Arial" w:hAnsi="Arial" w:cs="Arial"/>
          <w:sz w:val="24"/>
          <w:szCs w:val="24"/>
        </w:rPr>
        <w:t>e</w:t>
      </w:r>
      <w:r w:rsidRPr="002A768C">
        <w:rPr>
          <w:rFonts w:ascii="Arial" w:hAnsi="Arial" w:cs="Arial"/>
          <w:sz w:val="24"/>
          <w:szCs w:val="24"/>
        </w:rPr>
        <w:t xml:space="preserve"> a pagar a su </w:t>
      </w:r>
      <w:r w:rsidRPr="002A768C">
        <w:rPr>
          <w:rFonts w:ascii="Arial" w:hAnsi="Arial" w:cs="Arial"/>
          <w:sz w:val="24"/>
          <w:szCs w:val="24"/>
        </w:rPr>
        <w:lastRenderedPageBreak/>
        <w:t>trabajadora la pensión de vejez y a</w:t>
      </w:r>
      <w:r w:rsidR="7A17E2D1" w:rsidRPr="002A768C">
        <w:rPr>
          <w:rFonts w:ascii="Arial" w:hAnsi="Arial" w:cs="Arial"/>
          <w:sz w:val="24"/>
          <w:szCs w:val="24"/>
        </w:rPr>
        <w:t>quella</w:t>
      </w:r>
      <w:r w:rsidRPr="002A768C">
        <w:rPr>
          <w:rFonts w:ascii="Arial" w:hAnsi="Arial" w:cs="Arial"/>
          <w:sz w:val="24"/>
          <w:szCs w:val="24"/>
        </w:rPr>
        <w:t xml:space="preserve"> a entregarle las sumas que por concepto de indemnización sustit</w:t>
      </w:r>
      <w:r w:rsidR="00872738" w:rsidRPr="002A768C">
        <w:rPr>
          <w:rFonts w:ascii="Arial" w:hAnsi="Arial" w:cs="Arial"/>
          <w:sz w:val="24"/>
          <w:szCs w:val="24"/>
        </w:rPr>
        <w:t>utiva le sea</w:t>
      </w:r>
      <w:r w:rsidR="29110ADD" w:rsidRPr="002A768C">
        <w:rPr>
          <w:rFonts w:ascii="Arial" w:hAnsi="Arial" w:cs="Arial"/>
          <w:sz w:val="24"/>
          <w:szCs w:val="24"/>
        </w:rPr>
        <w:t>n</w:t>
      </w:r>
      <w:r w:rsidR="00872738" w:rsidRPr="002A768C">
        <w:rPr>
          <w:rFonts w:ascii="Arial" w:hAnsi="Arial" w:cs="Arial"/>
          <w:sz w:val="24"/>
          <w:szCs w:val="24"/>
        </w:rPr>
        <w:t xml:space="preserve"> reconocida</w:t>
      </w:r>
      <w:r w:rsidR="24F3D7E6" w:rsidRPr="002A768C">
        <w:rPr>
          <w:rFonts w:ascii="Arial" w:hAnsi="Arial" w:cs="Arial"/>
          <w:sz w:val="24"/>
          <w:szCs w:val="24"/>
        </w:rPr>
        <w:t>s</w:t>
      </w:r>
      <w:r w:rsidR="00872738" w:rsidRPr="002A768C">
        <w:rPr>
          <w:rFonts w:ascii="Arial" w:hAnsi="Arial" w:cs="Arial"/>
          <w:sz w:val="24"/>
          <w:szCs w:val="24"/>
        </w:rPr>
        <w:t xml:space="preserve"> por Colpensiones.</w:t>
      </w:r>
    </w:p>
    <w:p w:rsidR="00872738" w:rsidRPr="002A768C" w:rsidRDefault="00872738" w:rsidP="002A768C">
      <w:pPr>
        <w:spacing w:line="276" w:lineRule="auto"/>
        <w:ind w:right="51"/>
        <w:jc w:val="both"/>
        <w:rPr>
          <w:rFonts w:ascii="Arial" w:hAnsi="Arial" w:cs="Arial"/>
          <w:sz w:val="24"/>
          <w:szCs w:val="24"/>
        </w:rPr>
      </w:pPr>
    </w:p>
    <w:p w:rsidR="00872738" w:rsidRPr="002A768C" w:rsidRDefault="00872738" w:rsidP="002A768C">
      <w:pPr>
        <w:spacing w:line="276" w:lineRule="auto"/>
        <w:ind w:right="51"/>
        <w:jc w:val="both"/>
        <w:rPr>
          <w:rFonts w:ascii="Arial" w:hAnsi="Arial" w:cs="Arial"/>
          <w:sz w:val="24"/>
          <w:szCs w:val="24"/>
        </w:rPr>
      </w:pPr>
      <w:r w:rsidRPr="002A768C">
        <w:rPr>
          <w:rFonts w:ascii="Arial" w:hAnsi="Arial" w:cs="Arial"/>
          <w:sz w:val="24"/>
          <w:szCs w:val="24"/>
        </w:rPr>
        <w:t xml:space="preserve">En providencia de fecha 2 de marzo de 2017, </w:t>
      </w:r>
      <w:r w:rsidR="00DA55C5" w:rsidRPr="002A768C">
        <w:rPr>
          <w:rFonts w:ascii="Arial" w:hAnsi="Arial" w:cs="Arial"/>
          <w:sz w:val="24"/>
          <w:szCs w:val="24"/>
        </w:rPr>
        <w:t xml:space="preserve">la juez de la causa </w:t>
      </w:r>
      <w:r w:rsidRPr="002A768C">
        <w:rPr>
          <w:rFonts w:ascii="Arial" w:hAnsi="Arial" w:cs="Arial"/>
          <w:sz w:val="24"/>
          <w:szCs w:val="24"/>
        </w:rPr>
        <w:t xml:space="preserve">declaró que entre la señora María Paulina Pérez y el señor Álvaro Quintero Duque existió un contrato de trabajo verbal a término indefinido entre el 5 de noviembre de 1989 y el 5 de noviembre de </w:t>
      </w:r>
      <w:r w:rsidR="002A768C" w:rsidRPr="002A768C">
        <w:rPr>
          <w:rFonts w:ascii="Arial" w:hAnsi="Arial" w:cs="Arial"/>
          <w:sz w:val="24"/>
          <w:szCs w:val="24"/>
        </w:rPr>
        <w:t>2009, finalizado</w:t>
      </w:r>
      <w:r w:rsidRPr="002A768C">
        <w:rPr>
          <w:rFonts w:ascii="Arial" w:hAnsi="Arial" w:cs="Arial"/>
          <w:sz w:val="24"/>
          <w:szCs w:val="24"/>
        </w:rPr>
        <w:t xml:space="preserve"> por decisión voluntaria de la trabajadora.</w:t>
      </w:r>
    </w:p>
    <w:p w:rsidR="00872738" w:rsidRPr="002A768C" w:rsidRDefault="00872738" w:rsidP="002A768C">
      <w:pPr>
        <w:spacing w:line="276" w:lineRule="auto"/>
        <w:jc w:val="both"/>
        <w:rPr>
          <w:rFonts w:ascii="Arial" w:hAnsi="Arial" w:cs="Arial"/>
          <w:sz w:val="24"/>
          <w:szCs w:val="24"/>
        </w:rPr>
      </w:pPr>
    </w:p>
    <w:p w:rsidR="00872738" w:rsidRPr="002A768C" w:rsidRDefault="00573422" w:rsidP="002A768C">
      <w:pPr>
        <w:spacing w:line="276" w:lineRule="auto"/>
        <w:jc w:val="both"/>
        <w:rPr>
          <w:rFonts w:ascii="Arial" w:hAnsi="Arial" w:cs="Arial"/>
          <w:sz w:val="24"/>
          <w:szCs w:val="24"/>
        </w:rPr>
      </w:pPr>
      <w:r w:rsidRPr="002A768C">
        <w:rPr>
          <w:rFonts w:ascii="Arial" w:hAnsi="Arial" w:cs="Arial"/>
          <w:sz w:val="24"/>
          <w:szCs w:val="24"/>
        </w:rPr>
        <w:t>Así mismo</w:t>
      </w:r>
      <w:r w:rsidR="2B39CC48" w:rsidRPr="002A768C">
        <w:rPr>
          <w:rFonts w:ascii="Arial" w:hAnsi="Arial" w:cs="Arial"/>
          <w:sz w:val="24"/>
          <w:szCs w:val="24"/>
        </w:rPr>
        <w:t xml:space="preserve"> se</w:t>
      </w:r>
      <w:r w:rsidRPr="002A768C">
        <w:rPr>
          <w:rFonts w:ascii="Arial" w:hAnsi="Arial" w:cs="Arial"/>
          <w:sz w:val="24"/>
          <w:szCs w:val="24"/>
        </w:rPr>
        <w:t xml:space="preserve"> señaló </w:t>
      </w:r>
      <w:r w:rsidR="6B918DD9" w:rsidRPr="002A768C">
        <w:rPr>
          <w:rFonts w:ascii="Arial" w:hAnsi="Arial" w:cs="Arial"/>
          <w:sz w:val="24"/>
          <w:szCs w:val="24"/>
        </w:rPr>
        <w:t xml:space="preserve">en la sentencia </w:t>
      </w:r>
      <w:r w:rsidR="00872738" w:rsidRPr="002A768C">
        <w:rPr>
          <w:rFonts w:ascii="Arial" w:hAnsi="Arial" w:cs="Arial"/>
          <w:sz w:val="24"/>
          <w:szCs w:val="24"/>
        </w:rPr>
        <w:t xml:space="preserve">que </w:t>
      </w:r>
      <w:r w:rsidRPr="002A768C">
        <w:rPr>
          <w:rFonts w:ascii="Arial" w:hAnsi="Arial" w:cs="Arial"/>
          <w:sz w:val="24"/>
          <w:szCs w:val="24"/>
        </w:rPr>
        <w:t xml:space="preserve">dicho </w:t>
      </w:r>
      <w:r w:rsidR="00872738" w:rsidRPr="002A768C">
        <w:rPr>
          <w:rFonts w:ascii="Arial" w:hAnsi="Arial" w:cs="Arial"/>
          <w:sz w:val="24"/>
          <w:szCs w:val="24"/>
        </w:rPr>
        <w:t xml:space="preserve">empleador </w:t>
      </w:r>
      <w:r w:rsidR="71E32481" w:rsidRPr="002A768C">
        <w:rPr>
          <w:rFonts w:ascii="Arial" w:hAnsi="Arial" w:cs="Arial"/>
          <w:sz w:val="24"/>
          <w:szCs w:val="24"/>
        </w:rPr>
        <w:t>in</w:t>
      </w:r>
      <w:r w:rsidR="00872738" w:rsidRPr="002A768C">
        <w:rPr>
          <w:rFonts w:ascii="Arial" w:hAnsi="Arial" w:cs="Arial"/>
          <w:sz w:val="24"/>
          <w:szCs w:val="24"/>
        </w:rPr>
        <w:t>cumplió su deber de afiliar</w:t>
      </w:r>
      <w:r w:rsidR="59803C39" w:rsidRPr="002A768C">
        <w:rPr>
          <w:rFonts w:ascii="Arial" w:hAnsi="Arial" w:cs="Arial"/>
          <w:sz w:val="24"/>
          <w:szCs w:val="24"/>
        </w:rPr>
        <w:t xml:space="preserve"> a su trabajadora al sistema general de pensiones</w:t>
      </w:r>
      <w:r w:rsidR="00872738" w:rsidRPr="002A768C">
        <w:rPr>
          <w:rFonts w:ascii="Arial" w:hAnsi="Arial" w:cs="Arial"/>
          <w:sz w:val="24"/>
          <w:szCs w:val="24"/>
        </w:rPr>
        <w:t xml:space="preserve"> desde el 5 de noviembre de 1989 cuando inició la relación laboral entre </w:t>
      </w:r>
      <w:r w:rsidR="002A768C" w:rsidRPr="002A768C">
        <w:rPr>
          <w:rFonts w:ascii="Arial" w:hAnsi="Arial" w:cs="Arial"/>
          <w:sz w:val="24"/>
          <w:szCs w:val="24"/>
        </w:rPr>
        <w:t>ellos, lo</w:t>
      </w:r>
      <w:r w:rsidR="40D4A361" w:rsidRPr="002A768C">
        <w:rPr>
          <w:rFonts w:ascii="Arial" w:hAnsi="Arial" w:cs="Arial"/>
          <w:sz w:val="24"/>
          <w:szCs w:val="24"/>
        </w:rPr>
        <w:t xml:space="preserve"> que solo</w:t>
      </w:r>
      <w:r w:rsidR="6FC115BB" w:rsidRPr="002A768C">
        <w:rPr>
          <w:rFonts w:ascii="Arial" w:hAnsi="Arial" w:cs="Arial"/>
          <w:sz w:val="24"/>
          <w:szCs w:val="24"/>
        </w:rPr>
        <w:t xml:space="preserve"> hizo</w:t>
      </w:r>
      <w:r w:rsidR="00872738" w:rsidRPr="002A768C">
        <w:rPr>
          <w:rFonts w:ascii="Arial" w:hAnsi="Arial" w:cs="Arial"/>
          <w:sz w:val="24"/>
          <w:szCs w:val="24"/>
        </w:rPr>
        <w:t xml:space="preserve"> </w:t>
      </w:r>
      <w:r w:rsidR="2198EAAD" w:rsidRPr="002A768C">
        <w:rPr>
          <w:rFonts w:ascii="Arial" w:hAnsi="Arial" w:cs="Arial"/>
          <w:sz w:val="24"/>
          <w:szCs w:val="24"/>
        </w:rPr>
        <w:t>a partir</w:t>
      </w:r>
      <w:r w:rsidR="00872738" w:rsidRPr="002A768C">
        <w:rPr>
          <w:rFonts w:ascii="Arial" w:hAnsi="Arial" w:cs="Arial"/>
          <w:sz w:val="24"/>
          <w:szCs w:val="24"/>
        </w:rPr>
        <w:t xml:space="preserve"> el 1º de mayo de 1997</w:t>
      </w:r>
      <w:r w:rsidR="0F6BB3A2" w:rsidRPr="002A768C">
        <w:rPr>
          <w:rFonts w:ascii="Arial" w:hAnsi="Arial" w:cs="Arial"/>
          <w:sz w:val="24"/>
          <w:szCs w:val="24"/>
        </w:rPr>
        <w:t>.</w:t>
      </w:r>
      <w:r w:rsidR="00872738" w:rsidRPr="002A768C">
        <w:rPr>
          <w:rFonts w:ascii="Arial" w:hAnsi="Arial" w:cs="Arial"/>
          <w:sz w:val="24"/>
          <w:szCs w:val="24"/>
        </w:rPr>
        <w:t xml:space="preserve"> </w:t>
      </w:r>
    </w:p>
    <w:p w:rsidR="00872738" w:rsidRPr="002A768C" w:rsidRDefault="00872738" w:rsidP="002A768C">
      <w:pPr>
        <w:spacing w:line="276" w:lineRule="auto"/>
        <w:jc w:val="both"/>
        <w:rPr>
          <w:rFonts w:ascii="Arial" w:hAnsi="Arial" w:cs="Arial"/>
          <w:sz w:val="24"/>
          <w:szCs w:val="24"/>
        </w:rPr>
      </w:pPr>
    </w:p>
    <w:p w:rsidR="00872738" w:rsidRPr="002A768C" w:rsidRDefault="70F75A13" w:rsidP="002A768C">
      <w:pPr>
        <w:spacing w:line="276" w:lineRule="auto"/>
        <w:jc w:val="both"/>
        <w:rPr>
          <w:rFonts w:ascii="Arial" w:hAnsi="Arial" w:cs="Arial"/>
          <w:sz w:val="24"/>
          <w:szCs w:val="24"/>
        </w:rPr>
      </w:pPr>
      <w:r w:rsidRPr="002A768C">
        <w:rPr>
          <w:rFonts w:ascii="Arial" w:hAnsi="Arial" w:cs="Arial"/>
          <w:sz w:val="24"/>
          <w:szCs w:val="24"/>
        </w:rPr>
        <w:t xml:space="preserve">Determinó el juzgado </w:t>
      </w:r>
      <w:r w:rsidR="005D5B6B" w:rsidRPr="002A768C">
        <w:rPr>
          <w:rFonts w:ascii="Arial" w:hAnsi="Arial" w:cs="Arial"/>
          <w:sz w:val="24"/>
          <w:szCs w:val="24"/>
        </w:rPr>
        <w:t>que,</w:t>
      </w:r>
      <w:r w:rsidRPr="002A768C">
        <w:rPr>
          <w:rFonts w:ascii="Arial" w:hAnsi="Arial" w:cs="Arial"/>
          <w:sz w:val="24"/>
          <w:szCs w:val="24"/>
        </w:rPr>
        <w:t xml:space="preserve"> a</w:t>
      </w:r>
      <w:r w:rsidR="00872738" w:rsidRPr="002A768C">
        <w:rPr>
          <w:rFonts w:ascii="Arial" w:hAnsi="Arial" w:cs="Arial"/>
          <w:sz w:val="24"/>
          <w:szCs w:val="24"/>
        </w:rPr>
        <w:t xml:space="preserve">l no haber cumplido </w:t>
      </w:r>
      <w:r w:rsidR="6950E00A" w:rsidRPr="002A768C">
        <w:rPr>
          <w:rFonts w:ascii="Arial" w:hAnsi="Arial" w:cs="Arial"/>
          <w:sz w:val="24"/>
          <w:szCs w:val="24"/>
        </w:rPr>
        <w:t xml:space="preserve">el empleador </w:t>
      </w:r>
      <w:r w:rsidR="00872738" w:rsidRPr="002A768C">
        <w:rPr>
          <w:rFonts w:ascii="Arial" w:hAnsi="Arial" w:cs="Arial"/>
          <w:sz w:val="24"/>
          <w:szCs w:val="24"/>
        </w:rPr>
        <w:t xml:space="preserve">con esa obligación, </w:t>
      </w:r>
      <w:r w:rsidR="46FE6741" w:rsidRPr="002A768C">
        <w:rPr>
          <w:rFonts w:ascii="Arial" w:hAnsi="Arial" w:cs="Arial"/>
          <w:sz w:val="24"/>
          <w:szCs w:val="24"/>
        </w:rPr>
        <w:t>deb</w:t>
      </w:r>
      <w:r w:rsidR="760B7A55" w:rsidRPr="002A768C">
        <w:rPr>
          <w:rFonts w:ascii="Arial" w:hAnsi="Arial" w:cs="Arial"/>
          <w:sz w:val="24"/>
          <w:szCs w:val="24"/>
        </w:rPr>
        <w:t>ió</w:t>
      </w:r>
      <w:r w:rsidR="00872738" w:rsidRPr="002A768C">
        <w:rPr>
          <w:rFonts w:ascii="Arial" w:hAnsi="Arial" w:cs="Arial"/>
          <w:sz w:val="24"/>
          <w:szCs w:val="24"/>
        </w:rPr>
        <w:t xml:space="preserve"> hacerse cargo de la pensión de vejez a que tiene derecho la demandante, </w:t>
      </w:r>
      <w:r w:rsidR="1AB37A62" w:rsidRPr="002A768C">
        <w:rPr>
          <w:rFonts w:ascii="Arial" w:hAnsi="Arial" w:cs="Arial"/>
          <w:sz w:val="24"/>
          <w:szCs w:val="24"/>
        </w:rPr>
        <w:t>lo cual se concretó</w:t>
      </w:r>
      <w:r w:rsidR="00872738" w:rsidRPr="002A768C">
        <w:rPr>
          <w:rFonts w:ascii="Arial" w:hAnsi="Arial" w:cs="Arial"/>
          <w:sz w:val="24"/>
          <w:szCs w:val="24"/>
        </w:rPr>
        <w:t xml:space="preserve"> mediante transacción de 9 de noviembre de 2009, en la </w:t>
      </w:r>
      <w:r w:rsidR="77211DF3" w:rsidRPr="002A768C">
        <w:rPr>
          <w:rFonts w:ascii="Arial" w:hAnsi="Arial" w:cs="Arial"/>
          <w:sz w:val="24"/>
          <w:szCs w:val="24"/>
        </w:rPr>
        <w:t>que</w:t>
      </w:r>
      <w:r w:rsidR="00872738" w:rsidRPr="002A768C">
        <w:rPr>
          <w:rFonts w:ascii="Arial" w:hAnsi="Arial" w:cs="Arial"/>
          <w:sz w:val="24"/>
          <w:szCs w:val="24"/>
        </w:rPr>
        <w:t xml:space="preserve"> se pactó el pago de la prestación económica a cargo del accionado en cuantía equivalente al salario mínimo legal mensual vigente, </w:t>
      </w:r>
      <w:r w:rsidR="0FC44F7E" w:rsidRPr="002A768C">
        <w:rPr>
          <w:rFonts w:ascii="Arial" w:hAnsi="Arial" w:cs="Arial"/>
          <w:sz w:val="24"/>
          <w:szCs w:val="24"/>
        </w:rPr>
        <w:t>pagadera</w:t>
      </w:r>
      <w:r w:rsidR="00872738" w:rsidRPr="002A768C">
        <w:rPr>
          <w:rFonts w:ascii="Arial" w:hAnsi="Arial" w:cs="Arial"/>
          <w:sz w:val="24"/>
          <w:szCs w:val="24"/>
        </w:rPr>
        <w:t xml:space="preserve"> desde ese momento</w:t>
      </w:r>
      <w:r w:rsidR="52CA6023" w:rsidRPr="002A768C">
        <w:rPr>
          <w:rFonts w:ascii="Arial" w:hAnsi="Arial" w:cs="Arial"/>
          <w:sz w:val="24"/>
          <w:szCs w:val="24"/>
        </w:rPr>
        <w:t>.</w:t>
      </w:r>
      <w:r w:rsidR="00872738" w:rsidRPr="002A768C">
        <w:rPr>
          <w:rFonts w:ascii="Arial" w:hAnsi="Arial" w:cs="Arial"/>
          <w:sz w:val="24"/>
          <w:szCs w:val="24"/>
        </w:rPr>
        <w:t xml:space="preserve"> </w:t>
      </w:r>
      <w:r w:rsidR="4D79D569" w:rsidRPr="002A768C">
        <w:rPr>
          <w:rFonts w:ascii="Arial" w:hAnsi="Arial" w:cs="Arial"/>
          <w:sz w:val="24"/>
          <w:szCs w:val="24"/>
        </w:rPr>
        <w:t>Compromiso que cumplió de manera efectiva</w:t>
      </w:r>
      <w:r w:rsidR="00872738" w:rsidRPr="002A768C">
        <w:rPr>
          <w:rFonts w:ascii="Arial" w:hAnsi="Arial" w:cs="Arial"/>
          <w:sz w:val="24"/>
          <w:szCs w:val="24"/>
        </w:rPr>
        <w:t xml:space="preserve"> hasta el mes de febrero de 2016, cuando suspendió</w:t>
      </w:r>
      <w:r w:rsidR="53FE4B5F" w:rsidRPr="002A768C">
        <w:rPr>
          <w:rFonts w:ascii="Arial" w:hAnsi="Arial" w:cs="Arial"/>
          <w:sz w:val="24"/>
          <w:szCs w:val="24"/>
        </w:rPr>
        <w:t xml:space="preserve"> el pago de las mesadas</w:t>
      </w:r>
      <w:r w:rsidR="00872738" w:rsidRPr="002A768C">
        <w:rPr>
          <w:rFonts w:ascii="Arial" w:hAnsi="Arial" w:cs="Arial"/>
          <w:sz w:val="24"/>
          <w:szCs w:val="24"/>
        </w:rPr>
        <w:t xml:space="preserve"> al haber sido notificado de la presente acción.</w:t>
      </w:r>
    </w:p>
    <w:p w:rsidR="00872738" w:rsidRPr="002A768C" w:rsidRDefault="00872738" w:rsidP="002A768C">
      <w:pPr>
        <w:spacing w:line="276" w:lineRule="auto"/>
        <w:jc w:val="both"/>
        <w:rPr>
          <w:rFonts w:ascii="Arial" w:hAnsi="Arial" w:cs="Arial"/>
          <w:sz w:val="24"/>
          <w:szCs w:val="24"/>
        </w:rPr>
      </w:pPr>
    </w:p>
    <w:p w:rsidR="00872738" w:rsidRPr="002A768C" w:rsidRDefault="38D37F78" w:rsidP="002A768C">
      <w:pPr>
        <w:spacing w:line="276" w:lineRule="auto"/>
        <w:jc w:val="both"/>
        <w:rPr>
          <w:rFonts w:ascii="Arial" w:hAnsi="Arial" w:cs="Arial"/>
          <w:sz w:val="24"/>
          <w:szCs w:val="24"/>
        </w:rPr>
      </w:pPr>
      <w:r w:rsidRPr="002A768C">
        <w:rPr>
          <w:rFonts w:ascii="Arial" w:hAnsi="Arial" w:cs="Arial"/>
          <w:sz w:val="24"/>
          <w:szCs w:val="24"/>
        </w:rPr>
        <w:t>Así entonces</w:t>
      </w:r>
      <w:r w:rsidR="7DC2A088" w:rsidRPr="002A768C">
        <w:rPr>
          <w:rFonts w:ascii="Arial" w:hAnsi="Arial" w:cs="Arial"/>
          <w:sz w:val="24"/>
          <w:szCs w:val="24"/>
        </w:rPr>
        <w:t>, dejó en cabeza del señor Quintero Duque el pago de la pensión de vejez reclamada por la actora, al paso que a</w:t>
      </w:r>
      <w:r w:rsidR="00872738" w:rsidRPr="002A768C">
        <w:rPr>
          <w:rFonts w:ascii="Arial" w:hAnsi="Arial" w:cs="Arial"/>
          <w:sz w:val="24"/>
          <w:szCs w:val="24"/>
        </w:rPr>
        <w:t xml:space="preserve">bsolvió a la Administradora Colombiana de Pensiones </w:t>
      </w:r>
      <w:r w:rsidR="6662A0A4" w:rsidRPr="002A768C">
        <w:rPr>
          <w:rFonts w:ascii="Arial" w:hAnsi="Arial" w:cs="Arial"/>
          <w:sz w:val="24"/>
          <w:szCs w:val="24"/>
        </w:rPr>
        <w:t>y</w:t>
      </w:r>
      <w:r w:rsidR="00872738" w:rsidRPr="002A768C">
        <w:rPr>
          <w:rFonts w:ascii="Arial" w:hAnsi="Arial" w:cs="Arial"/>
          <w:sz w:val="24"/>
          <w:szCs w:val="24"/>
        </w:rPr>
        <w:t xml:space="preserve"> a la señora María Ondina Quintero de Quintero de las pretensiones de la demanda.</w:t>
      </w:r>
    </w:p>
    <w:p w:rsidR="00A80E45" w:rsidRPr="002A768C" w:rsidRDefault="00A80E45" w:rsidP="002A768C">
      <w:pPr>
        <w:spacing w:line="276" w:lineRule="auto"/>
        <w:jc w:val="both"/>
        <w:rPr>
          <w:rFonts w:ascii="Arial" w:hAnsi="Arial" w:cs="Arial"/>
          <w:sz w:val="24"/>
          <w:szCs w:val="24"/>
        </w:rPr>
      </w:pPr>
    </w:p>
    <w:p w:rsidR="00A80E45" w:rsidRPr="002A768C" w:rsidRDefault="00A80E45" w:rsidP="002A768C">
      <w:pPr>
        <w:spacing w:line="276" w:lineRule="auto"/>
        <w:jc w:val="both"/>
        <w:rPr>
          <w:rFonts w:ascii="Arial" w:hAnsi="Arial" w:cs="Arial"/>
          <w:sz w:val="24"/>
          <w:szCs w:val="24"/>
        </w:rPr>
      </w:pPr>
      <w:r w:rsidRPr="002A768C">
        <w:rPr>
          <w:rFonts w:ascii="Arial" w:hAnsi="Arial" w:cs="Arial"/>
          <w:sz w:val="24"/>
          <w:szCs w:val="24"/>
        </w:rPr>
        <w:t xml:space="preserve">Esa decisión fue adicionada por </w:t>
      </w:r>
      <w:r w:rsidR="002A768C" w:rsidRPr="002A768C">
        <w:rPr>
          <w:rFonts w:ascii="Arial" w:hAnsi="Arial" w:cs="Arial"/>
          <w:sz w:val="24"/>
          <w:szCs w:val="24"/>
        </w:rPr>
        <w:t>esta Corporación</w:t>
      </w:r>
      <w:r w:rsidRPr="002A768C">
        <w:rPr>
          <w:rFonts w:ascii="Arial" w:hAnsi="Arial" w:cs="Arial"/>
          <w:sz w:val="24"/>
          <w:szCs w:val="24"/>
        </w:rPr>
        <w:t xml:space="preserve"> en providencia de fecha 27 de septiembre de 2017</w:t>
      </w:r>
      <w:r w:rsidR="00771310" w:rsidRPr="002A768C">
        <w:rPr>
          <w:rFonts w:ascii="Arial" w:hAnsi="Arial" w:cs="Arial"/>
          <w:sz w:val="24"/>
          <w:szCs w:val="24"/>
        </w:rPr>
        <w:t xml:space="preserve">, para DECLARAR probada de manera oficiosa </w:t>
      </w:r>
      <w:r w:rsidR="00147618" w:rsidRPr="002A768C">
        <w:rPr>
          <w:rFonts w:ascii="Arial" w:hAnsi="Arial" w:cs="Arial"/>
          <w:sz w:val="24"/>
          <w:szCs w:val="24"/>
        </w:rPr>
        <w:t>la excepción de cosa juzgada, al haber producido plenos efectos el Acuerdo de Transacción suscrito el 9 de noviembre de 2009 entre las mismas partes.</w:t>
      </w:r>
    </w:p>
    <w:p w:rsidR="00313244" w:rsidRPr="002A768C" w:rsidRDefault="00313244" w:rsidP="002A768C">
      <w:pPr>
        <w:spacing w:line="276" w:lineRule="auto"/>
        <w:jc w:val="both"/>
        <w:rPr>
          <w:rFonts w:ascii="Arial" w:hAnsi="Arial" w:cs="Arial"/>
          <w:sz w:val="24"/>
          <w:szCs w:val="24"/>
        </w:rPr>
      </w:pPr>
    </w:p>
    <w:p w:rsidR="00EC18E5" w:rsidRPr="002A768C" w:rsidRDefault="00313244" w:rsidP="002A768C">
      <w:pPr>
        <w:spacing w:line="276" w:lineRule="auto"/>
        <w:jc w:val="both"/>
        <w:rPr>
          <w:rFonts w:ascii="Arial" w:hAnsi="Arial" w:cs="Arial"/>
          <w:sz w:val="24"/>
          <w:szCs w:val="24"/>
        </w:rPr>
      </w:pPr>
      <w:r w:rsidRPr="002A768C">
        <w:rPr>
          <w:rFonts w:ascii="Arial" w:hAnsi="Arial" w:cs="Arial"/>
          <w:sz w:val="24"/>
          <w:szCs w:val="24"/>
        </w:rPr>
        <w:t xml:space="preserve">En comunicación de fecha 13 de diciembre de 2017 la parte actora informó del fallecimiento del señor </w:t>
      </w:r>
      <w:r w:rsidR="00744FC4" w:rsidRPr="002A768C">
        <w:rPr>
          <w:rFonts w:ascii="Arial" w:hAnsi="Arial" w:cs="Arial"/>
          <w:sz w:val="24"/>
          <w:szCs w:val="24"/>
        </w:rPr>
        <w:t>Álvaro</w:t>
      </w:r>
      <w:r w:rsidRPr="002A768C">
        <w:rPr>
          <w:rFonts w:ascii="Arial" w:hAnsi="Arial" w:cs="Arial"/>
          <w:sz w:val="24"/>
          <w:szCs w:val="24"/>
        </w:rPr>
        <w:t xml:space="preserve"> Quintero Duque, así como </w:t>
      </w:r>
      <w:r w:rsidR="5CBD5EA5" w:rsidRPr="002A768C">
        <w:rPr>
          <w:rFonts w:ascii="Arial" w:hAnsi="Arial" w:cs="Arial"/>
          <w:sz w:val="24"/>
          <w:szCs w:val="24"/>
        </w:rPr>
        <w:t>d</w:t>
      </w:r>
      <w:r w:rsidRPr="002A768C">
        <w:rPr>
          <w:rFonts w:ascii="Arial" w:hAnsi="Arial" w:cs="Arial"/>
          <w:sz w:val="24"/>
          <w:szCs w:val="24"/>
        </w:rPr>
        <w:t>el incumplimiento de la obligación por parte de sus herederos</w:t>
      </w:r>
      <w:r w:rsidR="008D17AB" w:rsidRPr="002A768C">
        <w:rPr>
          <w:rFonts w:ascii="Arial" w:hAnsi="Arial" w:cs="Arial"/>
          <w:sz w:val="24"/>
          <w:szCs w:val="24"/>
        </w:rPr>
        <w:t xml:space="preserve"> con posterioridad</w:t>
      </w:r>
      <w:r w:rsidR="5AA572E7" w:rsidRPr="002A768C">
        <w:rPr>
          <w:rFonts w:ascii="Arial" w:hAnsi="Arial" w:cs="Arial"/>
          <w:sz w:val="24"/>
          <w:szCs w:val="24"/>
        </w:rPr>
        <w:t xml:space="preserve"> a su muerte</w:t>
      </w:r>
      <w:r w:rsidRPr="002A768C">
        <w:rPr>
          <w:rFonts w:ascii="Arial" w:hAnsi="Arial" w:cs="Arial"/>
          <w:sz w:val="24"/>
          <w:szCs w:val="24"/>
        </w:rPr>
        <w:t xml:space="preserve">, </w:t>
      </w:r>
      <w:r w:rsidR="7BDD5361" w:rsidRPr="002A768C">
        <w:rPr>
          <w:rFonts w:ascii="Arial" w:hAnsi="Arial" w:cs="Arial"/>
          <w:sz w:val="24"/>
          <w:szCs w:val="24"/>
        </w:rPr>
        <w:t>encontrándose insoluta</w:t>
      </w:r>
      <w:r w:rsidR="7B219512" w:rsidRPr="002A768C">
        <w:rPr>
          <w:rFonts w:ascii="Arial" w:hAnsi="Arial" w:cs="Arial"/>
          <w:sz w:val="24"/>
          <w:szCs w:val="24"/>
        </w:rPr>
        <w:t>s las mesadas</w:t>
      </w:r>
      <w:r w:rsidR="7BDD5361" w:rsidRPr="002A768C">
        <w:rPr>
          <w:rFonts w:ascii="Arial" w:hAnsi="Arial" w:cs="Arial"/>
          <w:sz w:val="24"/>
          <w:szCs w:val="24"/>
        </w:rPr>
        <w:t xml:space="preserve"> </w:t>
      </w:r>
      <w:r w:rsidR="00A61C21" w:rsidRPr="002A768C">
        <w:rPr>
          <w:rFonts w:ascii="Arial" w:hAnsi="Arial" w:cs="Arial"/>
          <w:sz w:val="24"/>
          <w:szCs w:val="24"/>
        </w:rPr>
        <w:t>desde el mes de octubre de 2017.</w:t>
      </w:r>
    </w:p>
    <w:p w:rsidR="00EC18E5" w:rsidRPr="002A768C" w:rsidRDefault="00EC18E5" w:rsidP="002A768C">
      <w:pPr>
        <w:spacing w:line="276" w:lineRule="auto"/>
        <w:jc w:val="both"/>
        <w:rPr>
          <w:rFonts w:ascii="Arial" w:hAnsi="Arial" w:cs="Arial"/>
          <w:sz w:val="24"/>
          <w:szCs w:val="24"/>
        </w:rPr>
      </w:pPr>
    </w:p>
    <w:p w:rsidR="00E360A6" w:rsidRPr="002A768C" w:rsidRDefault="00E360A6" w:rsidP="002A768C">
      <w:pPr>
        <w:spacing w:line="276" w:lineRule="auto"/>
        <w:jc w:val="both"/>
        <w:rPr>
          <w:rFonts w:ascii="Arial" w:hAnsi="Arial" w:cs="Arial"/>
          <w:sz w:val="24"/>
          <w:szCs w:val="24"/>
        </w:rPr>
      </w:pPr>
      <w:r w:rsidRPr="002A768C">
        <w:rPr>
          <w:rFonts w:ascii="Arial" w:hAnsi="Arial" w:cs="Arial"/>
          <w:sz w:val="24"/>
          <w:szCs w:val="24"/>
        </w:rPr>
        <w:t>En auto de fecha 11 de mayo de 2018, e</w:t>
      </w:r>
      <w:r w:rsidR="089516B2" w:rsidRPr="002A768C">
        <w:rPr>
          <w:rFonts w:ascii="Arial" w:hAnsi="Arial" w:cs="Arial"/>
          <w:sz w:val="24"/>
          <w:szCs w:val="24"/>
        </w:rPr>
        <w:t>l juzgado</w:t>
      </w:r>
      <w:r w:rsidRPr="002A768C">
        <w:rPr>
          <w:rFonts w:ascii="Arial" w:hAnsi="Arial" w:cs="Arial"/>
          <w:sz w:val="24"/>
          <w:szCs w:val="24"/>
        </w:rPr>
        <w:t xml:space="preserve"> libró mandamiento de pago</w:t>
      </w:r>
      <w:r w:rsidR="00F22FF6" w:rsidRPr="002A768C">
        <w:rPr>
          <w:rFonts w:ascii="Arial" w:hAnsi="Arial" w:cs="Arial"/>
          <w:sz w:val="24"/>
          <w:szCs w:val="24"/>
        </w:rPr>
        <w:t xml:space="preserve">, </w:t>
      </w:r>
      <w:r w:rsidR="384904BA" w:rsidRPr="002A768C">
        <w:rPr>
          <w:rFonts w:ascii="Arial" w:hAnsi="Arial" w:cs="Arial"/>
          <w:sz w:val="24"/>
          <w:szCs w:val="24"/>
        </w:rPr>
        <w:t>ordenando la notificación</w:t>
      </w:r>
      <w:r w:rsidR="00F22FF6" w:rsidRPr="002A768C">
        <w:rPr>
          <w:rFonts w:ascii="Arial" w:hAnsi="Arial" w:cs="Arial"/>
          <w:sz w:val="24"/>
          <w:szCs w:val="24"/>
        </w:rPr>
        <w:t xml:space="preserve"> a l</w:t>
      </w:r>
      <w:r w:rsidRPr="002A768C">
        <w:rPr>
          <w:rFonts w:ascii="Arial" w:hAnsi="Arial" w:cs="Arial"/>
          <w:sz w:val="24"/>
          <w:szCs w:val="24"/>
        </w:rPr>
        <w:t xml:space="preserve">os señores Jesús Álvaro, Beatriz Stella, y Mauricio Quintero Quintero, en calidad de herederos determinados y </w:t>
      </w:r>
      <w:r w:rsidR="40E8CEF7" w:rsidRPr="002A768C">
        <w:rPr>
          <w:rFonts w:ascii="Arial" w:hAnsi="Arial" w:cs="Arial"/>
          <w:sz w:val="24"/>
          <w:szCs w:val="24"/>
        </w:rPr>
        <w:t xml:space="preserve">el </w:t>
      </w:r>
      <w:r w:rsidRPr="002A768C">
        <w:rPr>
          <w:rFonts w:ascii="Arial" w:hAnsi="Arial" w:cs="Arial"/>
          <w:sz w:val="24"/>
          <w:szCs w:val="24"/>
        </w:rPr>
        <w:t>emplaza</w:t>
      </w:r>
      <w:r w:rsidR="1EE558DD" w:rsidRPr="002A768C">
        <w:rPr>
          <w:rFonts w:ascii="Arial" w:hAnsi="Arial" w:cs="Arial"/>
          <w:sz w:val="24"/>
          <w:szCs w:val="24"/>
        </w:rPr>
        <w:t>miento</w:t>
      </w:r>
      <w:r w:rsidRPr="002A768C">
        <w:rPr>
          <w:rFonts w:ascii="Arial" w:hAnsi="Arial" w:cs="Arial"/>
          <w:sz w:val="24"/>
          <w:szCs w:val="24"/>
        </w:rPr>
        <w:t xml:space="preserve"> </w:t>
      </w:r>
      <w:r w:rsidR="36BA735F" w:rsidRPr="002A768C">
        <w:rPr>
          <w:rFonts w:ascii="Arial" w:hAnsi="Arial" w:cs="Arial"/>
          <w:sz w:val="24"/>
          <w:szCs w:val="24"/>
        </w:rPr>
        <w:t>de</w:t>
      </w:r>
      <w:r w:rsidRPr="002A768C">
        <w:rPr>
          <w:rFonts w:ascii="Arial" w:hAnsi="Arial" w:cs="Arial"/>
          <w:sz w:val="24"/>
          <w:szCs w:val="24"/>
        </w:rPr>
        <w:t xml:space="preserve"> los indeterminados.</w:t>
      </w:r>
    </w:p>
    <w:p w:rsidR="00E360A6" w:rsidRPr="002A768C" w:rsidRDefault="00E360A6" w:rsidP="002A768C">
      <w:pPr>
        <w:spacing w:line="276" w:lineRule="auto"/>
        <w:jc w:val="both"/>
        <w:rPr>
          <w:rFonts w:ascii="Arial" w:hAnsi="Arial" w:cs="Arial"/>
          <w:sz w:val="24"/>
          <w:szCs w:val="24"/>
        </w:rPr>
      </w:pPr>
    </w:p>
    <w:p w:rsidR="009F6C13" w:rsidRPr="002A768C" w:rsidRDefault="00E360A6" w:rsidP="002A768C">
      <w:pPr>
        <w:spacing w:line="276" w:lineRule="auto"/>
        <w:ind w:right="51"/>
        <w:jc w:val="both"/>
        <w:rPr>
          <w:rFonts w:ascii="Arial" w:hAnsi="Arial" w:cs="Arial"/>
          <w:sz w:val="24"/>
          <w:szCs w:val="24"/>
        </w:rPr>
      </w:pPr>
      <w:r w:rsidRPr="002A768C">
        <w:rPr>
          <w:rFonts w:ascii="Arial" w:hAnsi="Arial" w:cs="Arial"/>
          <w:sz w:val="24"/>
          <w:szCs w:val="24"/>
        </w:rPr>
        <w:t xml:space="preserve">Decretadas y perfeccionadas las medidas cautelares y notificados los herederos determinados, </w:t>
      </w:r>
      <w:r w:rsidR="36020226" w:rsidRPr="002A768C">
        <w:rPr>
          <w:rFonts w:ascii="Arial" w:hAnsi="Arial" w:cs="Arial"/>
          <w:sz w:val="24"/>
          <w:szCs w:val="24"/>
        </w:rPr>
        <w:t xml:space="preserve">estos </w:t>
      </w:r>
      <w:r w:rsidRPr="002A768C">
        <w:rPr>
          <w:rFonts w:ascii="Arial" w:hAnsi="Arial" w:cs="Arial"/>
          <w:sz w:val="24"/>
          <w:szCs w:val="24"/>
        </w:rPr>
        <w:t xml:space="preserve">procedieron a dar respuesta a la acción ejecutiva </w:t>
      </w:r>
      <w:r w:rsidR="000245D8" w:rsidRPr="002A768C">
        <w:rPr>
          <w:rFonts w:ascii="Arial" w:hAnsi="Arial" w:cs="Arial"/>
          <w:sz w:val="24"/>
          <w:szCs w:val="24"/>
        </w:rPr>
        <w:t>formulando la excepción de compensación como medio de defens</w:t>
      </w:r>
      <w:r w:rsidR="006465CD" w:rsidRPr="002A768C">
        <w:rPr>
          <w:rFonts w:ascii="Arial" w:hAnsi="Arial" w:cs="Arial"/>
          <w:sz w:val="24"/>
          <w:szCs w:val="24"/>
        </w:rPr>
        <w:t xml:space="preserve">a, </w:t>
      </w:r>
      <w:r w:rsidR="11CB4E42" w:rsidRPr="002A768C">
        <w:rPr>
          <w:rFonts w:ascii="Arial" w:hAnsi="Arial" w:cs="Arial"/>
          <w:sz w:val="24"/>
          <w:szCs w:val="24"/>
        </w:rPr>
        <w:t>aduciendo que debía ser</w:t>
      </w:r>
      <w:r w:rsidR="006465CD" w:rsidRPr="002A768C">
        <w:rPr>
          <w:rFonts w:ascii="Arial" w:hAnsi="Arial" w:cs="Arial"/>
          <w:sz w:val="24"/>
          <w:szCs w:val="24"/>
        </w:rPr>
        <w:t xml:space="preserve"> descontado</w:t>
      </w:r>
      <w:r w:rsidR="6200B8AD" w:rsidRPr="002A768C">
        <w:rPr>
          <w:rFonts w:ascii="Arial" w:hAnsi="Arial" w:cs="Arial"/>
          <w:sz w:val="24"/>
          <w:szCs w:val="24"/>
        </w:rPr>
        <w:t>,</w:t>
      </w:r>
      <w:r w:rsidR="006465CD" w:rsidRPr="002A768C">
        <w:rPr>
          <w:rFonts w:ascii="Arial" w:hAnsi="Arial" w:cs="Arial"/>
          <w:sz w:val="24"/>
          <w:szCs w:val="24"/>
        </w:rPr>
        <w:t xml:space="preserve"> del monto cobrado por la ejecutante</w:t>
      </w:r>
      <w:r w:rsidR="6B6FE495" w:rsidRPr="002A768C">
        <w:rPr>
          <w:rFonts w:ascii="Arial" w:hAnsi="Arial" w:cs="Arial"/>
          <w:sz w:val="24"/>
          <w:szCs w:val="24"/>
        </w:rPr>
        <w:t>,</w:t>
      </w:r>
      <w:r w:rsidR="006465CD" w:rsidRPr="002A768C">
        <w:rPr>
          <w:rFonts w:ascii="Arial" w:hAnsi="Arial" w:cs="Arial"/>
          <w:sz w:val="24"/>
          <w:szCs w:val="24"/>
        </w:rPr>
        <w:t xml:space="preserve"> el valor reconocido a ésta por </w:t>
      </w:r>
      <w:r w:rsidR="00461E86" w:rsidRPr="002A768C">
        <w:rPr>
          <w:rFonts w:ascii="Arial" w:hAnsi="Arial" w:cs="Arial"/>
          <w:sz w:val="24"/>
          <w:szCs w:val="24"/>
        </w:rPr>
        <w:t xml:space="preserve">concepto de indemnización sustitutiva, suma que de acuerdo </w:t>
      </w:r>
      <w:r w:rsidR="002A768C" w:rsidRPr="002A768C">
        <w:rPr>
          <w:rFonts w:ascii="Arial" w:hAnsi="Arial" w:cs="Arial"/>
          <w:sz w:val="24"/>
          <w:szCs w:val="24"/>
        </w:rPr>
        <w:t>con el</w:t>
      </w:r>
      <w:r w:rsidR="00461E86" w:rsidRPr="002A768C">
        <w:rPr>
          <w:rFonts w:ascii="Arial" w:hAnsi="Arial" w:cs="Arial"/>
          <w:sz w:val="24"/>
          <w:szCs w:val="24"/>
        </w:rPr>
        <w:t xml:space="preserve"> título objeto de recaudo debía serle entregado al señor </w:t>
      </w:r>
      <w:proofErr w:type="spellStart"/>
      <w:r w:rsidR="00461E86" w:rsidRPr="002A768C">
        <w:rPr>
          <w:rFonts w:ascii="Arial" w:hAnsi="Arial" w:cs="Arial"/>
          <w:sz w:val="24"/>
          <w:szCs w:val="24"/>
        </w:rPr>
        <w:t>Alvaro</w:t>
      </w:r>
      <w:proofErr w:type="spellEnd"/>
      <w:r w:rsidR="00461E86" w:rsidRPr="002A768C">
        <w:rPr>
          <w:rFonts w:ascii="Arial" w:hAnsi="Arial" w:cs="Arial"/>
          <w:sz w:val="24"/>
          <w:szCs w:val="24"/>
        </w:rPr>
        <w:t xml:space="preserve"> Quintero Duque.   </w:t>
      </w:r>
    </w:p>
    <w:p w:rsidR="009F6C13" w:rsidRPr="002A768C" w:rsidRDefault="009F6C13" w:rsidP="002A768C">
      <w:pPr>
        <w:spacing w:line="276" w:lineRule="auto"/>
        <w:ind w:right="51"/>
        <w:jc w:val="both"/>
        <w:rPr>
          <w:rFonts w:ascii="Arial" w:hAnsi="Arial" w:cs="Arial"/>
          <w:sz w:val="24"/>
          <w:szCs w:val="24"/>
        </w:rPr>
      </w:pPr>
    </w:p>
    <w:p w:rsidR="00461E86" w:rsidRPr="002A768C" w:rsidRDefault="00461E86" w:rsidP="002A768C">
      <w:pPr>
        <w:spacing w:line="276" w:lineRule="auto"/>
        <w:ind w:right="51"/>
        <w:jc w:val="both"/>
        <w:rPr>
          <w:rFonts w:ascii="Arial" w:hAnsi="Arial" w:cs="Arial"/>
          <w:sz w:val="24"/>
          <w:szCs w:val="24"/>
        </w:rPr>
      </w:pPr>
      <w:r w:rsidRPr="002A768C">
        <w:rPr>
          <w:rFonts w:ascii="Arial" w:hAnsi="Arial" w:cs="Arial"/>
          <w:sz w:val="24"/>
          <w:szCs w:val="24"/>
        </w:rPr>
        <w:lastRenderedPageBreak/>
        <w:t>Para acreditar el pago de dicha prestación a la señora María Paulina Pérez, solicit</w:t>
      </w:r>
      <w:r w:rsidR="3592CF1D" w:rsidRPr="002A768C">
        <w:rPr>
          <w:rFonts w:ascii="Arial" w:hAnsi="Arial" w:cs="Arial"/>
          <w:sz w:val="24"/>
          <w:szCs w:val="24"/>
        </w:rPr>
        <w:t>aron</w:t>
      </w:r>
      <w:r w:rsidRPr="002A768C">
        <w:rPr>
          <w:rFonts w:ascii="Arial" w:hAnsi="Arial" w:cs="Arial"/>
          <w:sz w:val="24"/>
          <w:szCs w:val="24"/>
        </w:rPr>
        <w:t xml:space="preserve"> que se oficiara a Co</w:t>
      </w:r>
      <w:r w:rsidR="00B23482" w:rsidRPr="002A768C">
        <w:rPr>
          <w:rFonts w:ascii="Arial" w:hAnsi="Arial" w:cs="Arial"/>
          <w:sz w:val="24"/>
          <w:szCs w:val="24"/>
        </w:rPr>
        <w:t>l</w:t>
      </w:r>
      <w:r w:rsidRPr="002A768C">
        <w:rPr>
          <w:rFonts w:ascii="Arial" w:hAnsi="Arial" w:cs="Arial"/>
          <w:sz w:val="24"/>
          <w:szCs w:val="24"/>
        </w:rPr>
        <w:t>pensiones, para que esta entidad certificara el reconocimiento y pago de la referida indemnizació</w:t>
      </w:r>
      <w:r w:rsidR="009F6C13" w:rsidRPr="002A768C">
        <w:rPr>
          <w:rFonts w:ascii="Arial" w:hAnsi="Arial" w:cs="Arial"/>
          <w:sz w:val="24"/>
          <w:szCs w:val="24"/>
        </w:rPr>
        <w:t>n, prueba que en efecto fue decretada por el Juzgado de conocimiento, mediante providencia de 28 de junio de 2019</w:t>
      </w:r>
      <w:r w:rsidR="0D21F960" w:rsidRPr="002A768C">
        <w:rPr>
          <w:rFonts w:ascii="Arial" w:hAnsi="Arial" w:cs="Arial"/>
          <w:sz w:val="24"/>
          <w:szCs w:val="24"/>
        </w:rPr>
        <w:t>. En esa misma</w:t>
      </w:r>
      <w:r w:rsidR="009F6C13" w:rsidRPr="002A768C">
        <w:rPr>
          <w:rFonts w:ascii="Arial" w:hAnsi="Arial" w:cs="Arial"/>
          <w:sz w:val="24"/>
          <w:szCs w:val="24"/>
        </w:rPr>
        <w:t xml:space="preserve"> </w:t>
      </w:r>
      <w:r w:rsidR="00AE5CF9" w:rsidRPr="002A768C">
        <w:rPr>
          <w:rFonts w:ascii="Arial" w:hAnsi="Arial" w:cs="Arial"/>
          <w:sz w:val="24"/>
          <w:szCs w:val="24"/>
        </w:rPr>
        <w:t>decisión</w:t>
      </w:r>
      <w:r w:rsidR="009F6C13" w:rsidRPr="002A768C">
        <w:rPr>
          <w:rFonts w:ascii="Arial" w:hAnsi="Arial" w:cs="Arial"/>
          <w:sz w:val="24"/>
          <w:szCs w:val="24"/>
        </w:rPr>
        <w:t xml:space="preserve"> también se fij</w:t>
      </w:r>
      <w:r w:rsidR="0011594C" w:rsidRPr="002A768C">
        <w:rPr>
          <w:rFonts w:ascii="Arial" w:hAnsi="Arial" w:cs="Arial"/>
          <w:sz w:val="24"/>
          <w:szCs w:val="24"/>
        </w:rPr>
        <w:t>ó</w:t>
      </w:r>
      <w:r w:rsidR="009F6C13" w:rsidRPr="002A768C">
        <w:rPr>
          <w:rFonts w:ascii="Arial" w:hAnsi="Arial" w:cs="Arial"/>
          <w:sz w:val="24"/>
          <w:szCs w:val="24"/>
        </w:rPr>
        <w:t xml:space="preserve"> </w:t>
      </w:r>
      <w:r w:rsidR="00AE5CF9" w:rsidRPr="002A768C">
        <w:rPr>
          <w:rFonts w:ascii="Arial" w:hAnsi="Arial" w:cs="Arial"/>
          <w:sz w:val="24"/>
          <w:szCs w:val="24"/>
        </w:rPr>
        <w:t xml:space="preserve">como fecha para </w:t>
      </w:r>
      <w:r w:rsidR="6C746BF8" w:rsidRPr="002A768C">
        <w:rPr>
          <w:rFonts w:ascii="Arial" w:hAnsi="Arial" w:cs="Arial"/>
          <w:sz w:val="24"/>
          <w:szCs w:val="24"/>
        </w:rPr>
        <w:t>la celebración de</w:t>
      </w:r>
      <w:r w:rsidR="00AE5CF9" w:rsidRPr="002A768C">
        <w:rPr>
          <w:rFonts w:ascii="Arial" w:hAnsi="Arial" w:cs="Arial"/>
          <w:sz w:val="24"/>
          <w:szCs w:val="24"/>
        </w:rPr>
        <w:t xml:space="preserve"> la audiencia en la que se</w:t>
      </w:r>
      <w:r w:rsidR="0011594C" w:rsidRPr="002A768C">
        <w:rPr>
          <w:rFonts w:ascii="Arial" w:hAnsi="Arial" w:cs="Arial"/>
          <w:sz w:val="24"/>
          <w:szCs w:val="24"/>
        </w:rPr>
        <w:t xml:space="preserve"> resolvería la excepción formulada, el día 13 de agosto de 2019</w:t>
      </w:r>
      <w:r w:rsidRPr="002A768C">
        <w:rPr>
          <w:rFonts w:ascii="Arial" w:hAnsi="Arial" w:cs="Arial"/>
          <w:sz w:val="24"/>
          <w:szCs w:val="24"/>
        </w:rPr>
        <w:t>.</w:t>
      </w:r>
    </w:p>
    <w:p w:rsidR="00461E86" w:rsidRPr="002A768C" w:rsidRDefault="00461E86" w:rsidP="002A768C">
      <w:pPr>
        <w:spacing w:line="276" w:lineRule="auto"/>
        <w:ind w:right="51"/>
        <w:jc w:val="both"/>
        <w:rPr>
          <w:rFonts w:ascii="Arial" w:hAnsi="Arial" w:cs="Arial"/>
          <w:sz w:val="24"/>
          <w:szCs w:val="24"/>
        </w:rPr>
      </w:pPr>
    </w:p>
    <w:p w:rsidR="002E2217" w:rsidRPr="002A768C" w:rsidRDefault="002E2217" w:rsidP="002A768C">
      <w:pPr>
        <w:spacing w:line="276" w:lineRule="auto"/>
        <w:ind w:right="51"/>
        <w:jc w:val="both"/>
        <w:rPr>
          <w:rFonts w:ascii="Arial" w:hAnsi="Arial" w:cs="Arial"/>
          <w:sz w:val="24"/>
          <w:szCs w:val="24"/>
        </w:rPr>
      </w:pPr>
      <w:r w:rsidRPr="002A768C">
        <w:rPr>
          <w:rFonts w:ascii="Arial" w:hAnsi="Arial" w:cs="Arial"/>
          <w:sz w:val="24"/>
          <w:szCs w:val="24"/>
        </w:rPr>
        <w:t xml:space="preserve">Los herederos indeterminados </w:t>
      </w:r>
      <w:r w:rsidR="003D41AD" w:rsidRPr="002A768C">
        <w:rPr>
          <w:rFonts w:ascii="Arial" w:hAnsi="Arial" w:cs="Arial"/>
          <w:sz w:val="24"/>
          <w:szCs w:val="24"/>
        </w:rPr>
        <w:t>a través de la curadora ad-</w:t>
      </w:r>
      <w:proofErr w:type="spellStart"/>
      <w:r w:rsidR="003D41AD" w:rsidRPr="002A768C">
        <w:rPr>
          <w:rFonts w:ascii="Arial" w:hAnsi="Arial" w:cs="Arial"/>
          <w:sz w:val="24"/>
          <w:szCs w:val="24"/>
        </w:rPr>
        <w:t>litem</w:t>
      </w:r>
      <w:proofErr w:type="spellEnd"/>
      <w:r w:rsidR="003D41AD" w:rsidRPr="002A768C">
        <w:rPr>
          <w:rFonts w:ascii="Arial" w:hAnsi="Arial" w:cs="Arial"/>
          <w:sz w:val="24"/>
          <w:szCs w:val="24"/>
        </w:rPr>
        <w:t xml:space="preserve"> designa</w:t>
      </w:r>
      <w:r w:rsidR="00B23482" w:rsidRPr="002A768C">
        <w:rPr>
          <w:rFonts w:ascii="Arial" w:hAnsi="Arial" w:cs="Arial"/>
          <w:sz w:val="24"/>
          <w:szCs w:val="24"/>
        </w:rPr>
        <w:t>da</w:t>
      </w:r>
      <w:r w:rsidR="003D41AD" w:rsidRPr="002A768C">
        <w:rPr>
          <w:rFonts w:ascii="Arial" w:hAnsi="Arial" w:cs="Arial"/>
          <w:sz w:val="24"/>
          <w:szCs w:val="24"/>
        </w:rPr>
        <w:t xml:space="preserve">, </w:t>
      </w:r>
      <w:r w:rsidRPr="002A768C">
        <w:rPr>
          <w:rFonts w:ascii="Arial" w:hAnsi="Arial" w:cs="Arial"/>
          <w:sz w:val="24"/>
          <w:szCs w:val="24"/>
        </w:rPr>
        <w:t>no formularon medios exceptivos.</w:t>
      </w:r>
    </w:p>
    <w:p w:rsidR="002E2217" w:rsidRPr="002A768C" w:rsidRDefault="002E2217" w:rsidP="002A768C">
      <w:pPr>
        <w:spacing w:line="276" w:lineRule="auto"/>
        <w:ind w:right="51"/>
        <w:jc w:val="both"/>
        <w:rPr>
          <w:rFonts w:ascii="Arial" w:hAnsi="Arial" w:cs="Arial"/>
          <w:sz w:val="24"/>
          <w:szCs w:val="24"/>
        </w:rPr>
      </w:pPr>
    </w:p>
    <w:p w:rsidR="003D41AD" w:rsidRPr="002A768C" w:rsidRDefault="003D41AD" w:rsidP="002A768C">
      <w:pPr>
        <w:spacing w:line="276" w:lineRule="auto"/>
        <w:ind w:right="51"/>
        <w:jc w:val="both"/>
        <w:rPr>
          <w:rFonts w:ascii="Arial" w:hAnsi="Arial" w:cs="Arial"/>
          <w:sz w:val="24"/>
          <w:szCs w:val="24"/>
        </w:rPr>
      </w:pPr>
      <w:r w:rsidRPr="002A768C">
        <w:rPr>
          <w:rFonts w:ascii="Arial" w:hAnsi="Arial" w:cs="Arial"/>
          <w:sz w:val="24"/>
          <w:szCs w:val="24"/>
        </w:rPr>
        <w:t>Colpensiones, mediante oficio de fecha 12 de julio de 2019 dio respuesta al requerimiento efectuado por el Despacho, inform</w:t>
      </w:r>
      <w:r w:rsidR="00B23482" w:rsidRPr="002A768C">
        <w:rPr>
          <w:rFonts w:ascii="Arial" w:hAnsi="Arial" w:cs="Arial"/>
          <w:sz w:val="24"/>
          <w:szCs w:val="24"/>
        </w:rPr>
        <w:t>ando</w:t>
      </w:r>
      <w:r w:rsidRPr="002A768C">
        <w:rPr>
          <w:rFonts w:ascii="Arial" w:hAnsi="Arial" w:cs="Arial"/>
          <w:sz w:val="24"/>
          <w:szCs w:val="24"/>
        </w:rPr>
        <w:t xml:space="preserve"> que a la ejecutante le fue pagada la indemnización sustitutiva por la suma de $6.048.862 en la n</w:t>
      </w:r>
      <w:r w:rsidR="08077414" w:rsidRPr="002A768C">
        <w:rPr>
          <w:rFonts w:ascii="Arial" w:hAnsi="Arial" w:cs="Arial"/>
          <w:sz w:val="24"/>
          <w:szCs w:val="24"/>
        </w:rPr>
        <w:t>ó</w:t>
      </w:r>
      <w:r w:rsidRPr="002A768C">
        <w:rPr>
          <w:rFonts w:ascii="Arial" w:hAnsi="Arial" w:cs="Arial"/>
          <w:sz w:val="24"/>
          <w:szCs w:val="24"/>
        </w:rPr>
        <w:t>mina de julio de 2011 y que dichos valores no fueron reintegrados por el Banco Agrario de Colombia, sucursal Pereira, por lo que se presume que l</w:t>
      </w:r>
      <w:r w:rsidR="00B23482" w:rsidRPr="002A768C">
        <w:rPr>
          <w:rFonts w:ascii="Arial" w:hAnsi="Arial" w:cs="Arial"/>
          <w:sz w:val="24"/>
          <w:szCs w:val="24"/>
        </w:rPr>
        <w:t>as</w:t>
      </w:r>
      <w:r w:rsidRPr="002A768C">
        <w:rPr>
          <w:rFonts w:ascii="Arial" w:hAnsi="Arial" w:cs="Arial"/>
          <w:sz w:val="24"/>
          <w:szCs w:val="24"/>
        </w:rPr>
        <w:t xml:space="preserve"> </w:t>
      </w:r>
      <w:r w:rsidR="00B23482" w:rsidRPr="002A768C">
        <w:rPr>
          <w:rFonts w:ascii="Arial" w:hAnsi="Arial" w:cs="Arial"/>
          <w:sz w:val="24"/>
          <w:szCs w:val="24"/>
        </w:rPr>
        <w:t>suma</w:t>
      </w:r>
      <w:r w:rsidRPr="002A768C">
        <w:rPr>
          <w:rFonts w:ascii="Arial" w:hAnsi="Arial" w:cs="Arial"/>
          <w:sz w:val="24"/>
          <w:szCs w:val="24"/>
        </w:rPr>
        <w:t xml:space="preserve"> girad</w:t>
      </w:r>
      <w:r w:rsidR="00B23482" w:rsidRPr="002A768C">
        <w:rPr>
          <w:rFonts w:ascii="Arial" w:hAnsi="Arial" w:cs="Arial"/>
          <w:sz w:val="24"/>
          <w:szCs w:val="24"/>
        </w:rPr>
        <w:t>a</w:t>
      </w:r>
      <w:r w:rsidRPr="002A768C">
        <w:rPr>
          <w:rFonts w:ascii="Arial" w:hAnsi="Arial" w:cs="Arial"/>
          <w:sz w:val="24"/>
          <w:szCs w:val="24"/>
        </w:rPr>
        <w:t>s fueron efectivamente cobrad</w:t>
      </w:r>
      <w:r w:rsidR="00B23482" w:rsidRPr="002A768C">
        <w:rPr>
          <w:rFonts w:ascii="Arial" w:hAnsi="Arial" w:cs="Arial"/>
          <w:sz w:val="24"/>
          <w:szCs w:val="24"/>
        </w:rPr>
        <w:t>a</w:t>
      </w:r>
      <w:r w:rsidRPr="002A768C">
        <w:rPr>
          <w:rFonts w:ascii="Arial" w:hAnsi="Arial" w:cs="Arial"/>
          <w:sz w:val="24"/>
          <w:szCs w:val="24"/>
        </w:rPr>
        <w:t xml:space="preserve">s. </w:t>
      </w:r>
    </w:p>
    <w:p w:rsidR="003D41AD" w:rsidRPr="002A768C" w:rsidRDefault="003D41AD" w:rsidP="002A768C">
      <w:pPr>
        <w:spacing w:line="276" w:lineRule="auto"/>
        <w:ind w:right="51"/>
        <w:jc w:val="both"/>
        <w:rPr>
          <w:rFonts w:ascii="Arial" w:hAnsi="Arial" w:cs="Arial"/>
          <w:sz w:val="24"/>
          <w:szCs w:val="24"/>
        </w:rPr>
      </w:pPr>
    </w:p>
    <w:p w:rsidR="0011594C" w:rsidRPr="002A768C" w:rsidRDefault="0011594C" w:rsidP="002A768C">
      <w:pPr>
        <w:spacing w:line="276" w:lineRule="auto"/>
        <w:ind w:right="51"/>
        <w:jc w:val="both"/>
        <w:rPr>
          <w:rFonts w:ascii="Arial" w:hAnsi="Arial" w:cs="Arial"/>
          <w:sz w:val="24"/>
          <w:szCs w:val="24"/>
        </w:rPr>
      </w:pPr>
      <w:r w:rsidRPr="002A768C">
        <w:rPr>
          <w:rFonts w:ascii="Arial" w:hAnsi="Arial" w:cs="Arial"/>
          <w:sz w:val="24"/>
          <w:szCs w:val="24"/>
        </w:rPr>
        <w:t>Llegada la fecha anunciada, el juzgado de conocimiento declaró parcialmente probada la excepción de compensación y como consecuencia precisó que hasta esa fecha había sido cancelada la suma de $6.048.862 representad</w:t>
      </w:r>
      <w:r w:rsidR="1B3C1263" w:rsidRPr="002A768C">
        <w:rPr>
          <w:rFonts w:ascii="Arial" w:hAnsi="Arial" w:cs="Arial"/>
          <w:sz w:val="24"/>
          <w:szCs w:val="24"/>
        </w:rPr>
        <w:t>a</w:t>
      </w:r>
      <w:r w:rsidRPr="002A768C">
        <w:rPr>
          <w:rFonts w:ascii="Arial" w:hAnsi="Arial" w:cs="Arial"/>
          <w:sz w:val="24"/>
          <w:szCs w:val="24"/>
        </w:rPr>
        <w:t xml:space="preserve"> en las mesadas pensionales causadas entre el mes de octubre de 2017 y parte del mes de mayo de 2018.</w:t>
      </w:r>
      <w:r w:rsidR="00BD6FAD" w:rsidRPr="002A768C">
        <w:rPr>
          <w:rFonts w:ascii="Arial" w:hAnsi="Arial" w:cs="Arial"/>
          <w:sz w:val="24"/>
          <w:szCs w:val="24"/>
        </w:rPr>
        <w:t xml:space="preserve"> </w:t>
      </w:r>
      <w:r w:rsidR="00363F9E" w:rsidRPr="002A768C">
        <w:rPr>
          <w:rFonts w:ascii="Arial" w:hAnsi="Arial" w:cs="Arial"/>
          <w:sz w:val="24"/>
          <w:szCs w:val="24"/>
        </w:rPr>
        <w:t>O</w:t>
      </w:r>
      <w:r w:rsidR="00BD6FAD" w:rsidRPr="002A768C">
        <w:rPr>
          <w:rFonts w:ascii="Arial" w:hAnsi="Arial" w:cs="Arial"/>
          <w:sz w:val="24"/>
          <w:szCs w:val="24"/>
        </w:rPr>
        <w:t>rdenó continuar con la ejecución y condenó en costas a la parte ejecu</w:t>
      </w:r>
      <w:r w:rsidR="5FF665EE" w:rsidRPr="002A768C">
        <w:rPr>
          <w:rFonts w:ascii="Arial" w:hAnsi="Arial" w:cs="Arial"/>
          <w:sz w:val="24"/>
          <w:szCs w:val="24"/>
        </w:rPr>
        <w:t>tada.</w:t>
      </w:r>
    </w:p>
    <w:p w:rsidR="00BD6FAD" w:rsidRPr="002A768C" w:rsidRDefault="00BD6FAD" w:rsidP="002A768C">
      <w:pPr>
        <w:spacing w:line="276" w:lineRule="auto"/>
        <w:ind w:right="51"/>
        <w:jc w:val="both"/>
        <w:rPr>
          <w:rFonts w:ascii="Arial" w:hAnsi="Arial" w:cs="Arial"/>
          <w:sz w:val="24"/>
          <w:szCs w:val="24"/>
        </w:rPr>
      </w:pPr>
    </w:p>
    <w:p w:rsidR="00BD6FAD" w:rsidRPr="002A768C" w:rsidRDefault="00BD6FAD" w:rsidP="002A768C">
      <w:pPr>
        <w:spacing w:line="276" w:lineRule="auto"/>
        <w:ind w:right="51"/>
        <w:jc w:val="both"/>
        <w:rPr>
          <w:rFonts w:ascii="Arial" w:hAnsi="Arial" w:cs="Arial"/>
          <w:sz w:val="24"/>
          <w:szCs w:val="24"/>
        </w:rPr>
      </w:pPr>
      <w:r w:rsidRPr="002A768C">
        <w:rPr>
          <w:rFonts w:ascii="Arial" w:hAnsi="Arial" w:cs="Arial"/>
          <w:sz w:val="24"/>
          <w:szCs w:val="24"/>
        </w:rPr>
        <w:t xml:space="preserve">Para arribar a esa decisión, </w:t>
      </w:r>
      <w:r w:rsidR="3C79E4D9" w:rsidRPr="002A768C">
        <w:rPr>
          <w:rFonts w:ascii="Arial" w:hAnsi="Arial" w:cs="Arial"/>
          <w:sz w:val="24"/>
          <w:szCs w:val="24"/>
        </w:rPr>
        <w:t>l</w:t>
      </w:r>
      <w:r w:rsidR="000A318D" w:rsidRPr="002A768C">
        <w:rPr>
          <w:rFonts w:ascii="Arial" w:hAnsi="Arial" w:cs="Arial"/>
          <w:sz w:val="24"/>
          <w:szCs w:val="24"/>
        </w:rPr>
        <w:t>uego de precisar que</w:t>
      </w:r>
      <w:r w:rsidR="0FB4B7EE" w:rsidRPr="002A768C">
        <w:rPr>
          <w:rFonts w:ascii="Arial" w:hAnsi="Arial" w:cs="Arial"/>
          <w:sz w:val="24"/>
          <w:szCs w:val="24"/>
        </w:rPr>
        <w:t>,</w:t>
      </w:r>
      <w:r w:rsidR="002F50DD" w:rsidRPr="002A768C">
        <w:rPr>
          <w:rFonts w:ascii="Arial" w:hAnsi="Arial" w:cs="Arial"/>
          <w:sz w:val="24"/>
          <w:szCs w:val="24"/>
        </w:rPr>
        <w:t xml:space="preserve"> </w:t>
      </w:r>
      <w:r w:rsidR="2E080946" w:rsidRPr="002A768C">
        <w:rPr>
          <w:rFonts w:ascii="Arial" w:hAnsi="Arial" w:cs="Arial"/>
          <w:sz w:val="24"/>
          <w:szCs w:val="24"/>
        </w:rPr>
        <w:t xml:space="preserve">según las voces del artículo 1625 numeral 5º del Código Civil, </w:t>
      </w:r>
      <w:r w:rsidR="002F50DD" w:rsidRPr="002A768C">
        <w:rPr>
          <w:rFonts w:ascii="Arial" w:hAnsi="Arial" w:cs="Arial"/>
          <w:sz w:val="24"/>
          <w:szCs w:val="24"/>
        </w:rPr>
        <w:t xml:space="preserve">una forma de extinguir las obligaciones </w:t>
      </w:r>
      <w:r w:rsidR="00EF4D13" w:rsidRPr="002A768C">
        <w:rPr>
          <w:rFonts w:ascii="Arial" w:hAnsi="Arial" w:cs="Arial"/>
          <w:sz w:val="24"/>
          <w:szCs w:val="24"/>
        </w:rPr>
        <w:t>es la compensación</w:t>
      </w:r>
      <w:r w:rsidR="000A318D" w:rsidRPr="002A768C">
        <w:rPr>
          <w:rFonts w:ascii="Arial" w:hAnsi="Arial" w:cs="Arial"/>
          <w:sz w:val="24"/>
          <w:szCs w:val="24"/>
        </w:rPr>
        <w:t xml:space="preserve">,  </w:t>
      </w:r>
      <w:r w:rsidR="5D0B8C86" w:rsidRPr="002A768C">
        <w:rPr>
          <w:rFonts w:ascii="Arial" w:hAnsi="Arial" w:cs="Arial"/>
          <w:sz w:val="24"/>
          <w:szCs w:val="24"/>
        </w:rPr>
        <w:t xml:space="preserve">la juez de primera instancia señaló </w:t>
      </w:r>
      <w:r w:rsidR="000A318D" w:rsidRPr="002A768C">
        <w:rPr>
          <w:rFonts w:ascii="Arial" w:hAnsi="Arial" w:cs="Arial"/>
          <w:sz w:val="24"/>
          <w:szCs w:val="24"/>
        </w:rPr>
        <w:t>que al haber hecho parte del acuerdo</w:t>
      </w:r>
      <w:r w:rsidR="01012E4D" w:rsidRPr="002A768C">
        <w:rPr>
          <w:rFonts w:ascii="Arial" w:hAnsi="Arial" w:cs="Arial"/>
          <w:sz w:val="24"/>
          <w:szCs w:val="24"/>
        </w:rPr>
        <w:t>,</w:t>
      </w:r>
      <w:r w:rsidR="000A318D" w:rsidRPr="002A768C">
        <w:rPr>
          <w:rFonts w:ascii="Arial" w:hAnsi="Arial" w:cs="Arial"/>
          <w:sz w:val="24"/>
          <w:szCs w:val="24"/>
        </w:rPr>
        <w:t xml:space="preserve"> entre el empleador y la trabajadora</w:t>
      </w:r>
      <w:r w:rsidR="3F543497" w:rsidRPr="002A768C">
        <w:rPr>
          <w:rFonts w:ascii="Arial" w:hAnsi="Arial" w:cs="Arial"/>
          <w:sz w:val="24"/>
          <w:szCs w:val="24"/>
        </w:rPr>
        <w:t>,</w:t>
      </w:r>
      <w:r w:rsidR="000A318D" w:rsidRPr="002A768C">
        <w:rPr>
          <w:rFonts w:ascii="Arial" w:hAnsi="Arial" w:cs="Arial"/>
          <w:sz w:val="24"/>
          <w:szCs w:val="24"/>
        </w:rPr>
        <w:t xml:space="preserve"> </w:t>
      </w:r>
      <w:r w:rsidR="008B015C" w:rsidRPr="002A768C">
        <w:rPr>
          <w:rFonts w:ascii="Arial" w:hAnsi="Arial" w:cs="Arial"/>
          <w:sz w:val="24"/>
          <w:szCs w:val="24"/>
        </w:rPr>
        <w:t xml:space="preserve">el reintegro </w:t>
      </w:r>
      <w:r w:rsidR="66A2DD63" w:rsidRPr="002A768C">
        <w:rPr>
          <w:rFonts w:ascii="Arial" w:hAnsi="Arial" w:cs="Arial"/>
          <w:sz w:val="24"/>
          <w:szCs w:val="24"/>
        </w:rPr>
        <w:t xml:space="preserve">al primero </w:t>
      </w:r>
      <w:r w:rsidR="008B015C" w:rsidRPr="002A768C">
        <w:rPr>
          <w:rFonts w:ascii="Arial" w:hAnsi="Arial" w:cs="Arial"/>
          <w:sz w:val="24"/>
          <w:szCs w:val="24"/>
        </w:rPr>
        <w:t>de la suma que ésta r</w:t>
      </w:r>
      <w:r w:rsidR="2E648E96" w:rsidRPr="002A768C">
        <w:rPr>
          <w:rFonts w:ascii="Arial" w:hAnsi="Arial" w:cs="Arial"/>
          <w:sz w:val="24"/>
          <w:szCs w:val="24"/>
        </w:rPr>
        <w:t>ecibiera</w:t>
      </w:r>
      <w:r w:rsidR="008B015C" w:rsidRPr="002A768C">
        <w:rPr>
          <w:rFonts w:ascii="Arial" w:hAnsi="Arial" w:cs="Arial"/>
          <w:sz w:val="24"/>
          <w:szCs w:val="24"/>
        </w:rPr>
        <w:t xml:space="preserve"> </w:t>
      </w:r>
      <w:r w:rsidR="5A718302" w:rsidRPr="002A768C">
        <w:rPr>
          <w:rFonts w:ascii="Arial" w:hAnsi="Arial" w:cs="Arial"/>
          <w:sz w:val="24"/>
          <w:szCs w:val="24"/>
        </w:rPr>
        <w:t>d</w:t>
      </w:r>
      <w:r w:rsidR="008B015C" w:rsidRPr="002A768C">
        <w:rPr>
          <w:rFonts w:ascii="Arial" w:hAnsi="Arial" w:cs="Arial"/>
          <w:sz w:val="24"/>
          <w:szCs w:val="24"/>
        </w:rPr>
        <w:t>e Colpensiones por concepto de indemnización sustitutiva</w:t>
      </w:r>
      <w:r w:rsidR="6D0973C7" w:rsidRPr="002A768C">
        <w:rPr>
          <w:rFonts w:ascii="Arial" w:hAnsi="Arial" w:cs="Arial"/>
          <w:sz w:val="24"/>
          <w:szCs w:val="24"/>
        </w:rPr>
        <w:t>,</w:t>
      </w:r>
      <w:r w:rsidR="0DE89DE7" w:rsidRPr="002A768C">
        <w:rPr>
          <w:rFonts w:ascii="Arial" w:hAnsi="Arial" w:cs="Arial"/>
          <w:sz w:val="24"/>
          <w:szCs w:val="24"/>
        </w:rPr>
        <w:t xml:space="preserve"> </w:t>
      </w:r>
      <w:r w:rsidR="5F7744F1" w:rsidRPr="002A768C">
        <w:rPr>
          <w:rFonts w:ascii="Arial" w:hAnsi="Arial" w:cs="Arial"/>
          <w:sz w:val="24"/>
          <w:szCs w:val="24"/>
        </w:rPr>
        <w:t xml:space="preserve">habiéndose </w:t>
      </w:r>
      <w:r w:rsidR="77A1FD75" w:rsidRPr="002A768C">
        <w:rPr>
          <w:rFonts w:ascii="Arial" w:hAnsi="Arial" w:cs="Arial"/>
          <w:sz w:val="24"/>
          <w:szCs w:val="24"/>
        </w:rPr>
        <w:t>probado que por tal concepto fue</w:t>
      </w:r>
      <w:r w:rsidR="005A71D5" w:rsidRPr="002A768C">
        <w:rPr>
          <w:rFonts w:ascii="Arial" w:hAnsi="Arial" w:cs="Arial"/>
          <w:sz w:val="24"/>
          <w:szCs w:val="24"/>
        </w:rPr>
        <w:t xml:space="preserve"> reconocida y pagada </w:t>
      </w:r>
      <w:r w:rsidR="424C1F93" w:rsidRPr="002A768C">
        <w:rPr>
          <w:rFonts w:ascii="Arial" w:hAnsi="Arial" w:cs="Arial"/>
          <w:sz w:val="24"/>
          <w:szCs w:val="24"/>
        </w:rPr>
        <w:t>la suma $6.048.862</w:t>
      </w:r>
      <w:r w:rsidR="005A71D5" w:rsidRPr="002A768C">
        <w:rPr>
          <w:rFonts w:ascii="Arial" w:hAnsi="Arial" w:cs="Arial"/>
          <w:sz w:val="24"/>
          <w:szCs w:val="24"/>
        </w:rPr>
        <w:t>, lo propio e</w:t>
      </w:r>
      <w:r w:rsidR="458877C0" w:rsidRPr="002A768C">
        <w:rPr>
          <w:rFonts w:ascii="Arial" w:hAnsi="Arial" w:cs="Arial"/>
          <w:sz w:val="24"/>
          <w:szCs w:val="24"/>
        </w:rPr>
        <w:t>ra</w:t>
      </w:r>
      <w:r w:rsidR="005A71D5" w:rsidRPr="002A768C">
        <w:rPr>
          <w:rFonts w:ascii="Arial" w:hAnsi="Arial" w:cs="Arial"/>
          <w:sz w:val="24"/>
          <w:szCs w:val="24"/>
        </w:rPr>
        <w:t xml:space="preserve"> descontar de la deuda </w:t>
      </w:r>
      <w:r w:rsidR="14FB28E7" w:rsidRPr="002A768C">
        <w:rPr>
          <w:rFonts w:ascii="Arial" w:hAnsi="Arial" w:cs="Arial"/>
          <w:sz w:val="24"/>
          <w:szCs w:val="24"/>
        </w:rPr>
        <w:t>tal cantidad</w:t>
      </w:r>
      <w:r w:rsidR="003D41AD" w:rsidRPr="002A768C">
        <w:rPr>
          <w:rFonts w:ascii="Arial" w:hAnsi="Arial" w:cs="Arial"/>
          <w:sz w:val="24"/>
          <w:szCs w:val="24"/>
        </w:rPr>
        <w:t>.</w:t>
      </w:r>
    </w:p>
    <w:p w:rsidR="009E09A8" w:rsidRPr="002A768C" w:rsidRDefault="009E09A8" w:rsidP="002A768C">
      <w:pPr>
        <w:spacing w:line="276" w:lineRule="auto"/>
        <w:ind w:right="51"/>
        <w:jc w:val="both"/>
        <w:rPr>
          <w:rFonts w:ascii="Arial" w:hAnsi="Arial" w:cs="Arial"/>
          <w:sz w:val="24"/>
          <w:szCs w:val="24"/>
        </w:rPr>
      </w:pPr>
    </w:p>
    <w:p w:rsidR="009E09A8" w:rsidRPr="002A768C" w:rsidRDefault="009E09A8" w:rsidP="002A768C">
      <w:pPr>
        <w:spacing w:line="276" w:lineRule="auto"/>
        <w:ind w:right="51"/>
        <w:jc w:val="both"/>
        <w:rPr>
          <w:rFonts w:ascii="Arial" w:hAnsi="Arial" w:cs="Arial"/>
          <w:sz w:val="24"/>
          <w:szCs w:val="24"/>
        </w:rPr>
      </w:pPr>
      <w:r w:rsidRPr="002A768C">
        <w:rPr>
          <w:rFonts w:ascii="Arial" w:hAnsi="Arial" w:cs="Arial"/>
          <w:sz w:val="24"/>
          <w:szCs w:val="24"/>
        </w:rPr>
        <w:t>Inconforme con la decisión</w:t>
      </w:r>
      <w:r w:rsidR="335D18D8" w:rsidRPr="002A768C">
        <w:rPr>
          <w:rFonts w:ascii="Arial" w:hAnsi="Arial" w:cs="Arial"/>
          <w:sz w:val="24"/>
          <w:szCs w:val="24"/>
        </w:rPr>
        <w:t>,</w:t>
      </w:r>
      <w:r w:rsidRPr="002A768C">
        <w:rPr>
          <w:rFonts w:ascii="Arial" w:hAnsi="Arial" w:cs="Arial"/>
          <w:sz w:val="24"/>
          <w:szCs w:val="24"/>
        </w:rPr>
        <w:t xml:space="preserve"> </w:t>
      </w:r>
      <w:r w:rsidR="6EC45ECF" w:rsidRPr="002A768C">
        <w:rPr>
          <w:rFonts w:ascii="Arial" w:hAnsi="Arial" w:cs="Arial"/>
          <w:sz w:val="24"/>
          <w:szCs w:val="24"/>
        </w:rPr>
        <w:t>resalta</w:t>
      </w:r>
      <w:r w:rsidR="769388C6" w:rsidRPr="002A768C">
        <w:rPr>
          <w:rFonts w:ascii="Arial" w:hAnsi="Arial" w:cs="Arial"/>
          <w:sz w:val="24"/>
          <w:szCs w:val="24"/>
        </w:rPr>
        <w:t>ndo</w:t>
      </w:r>
      <w:r w:rsidR="6EC45ECF" w:rsidRPr="002A768C">
        <w:rPr>
          <w:rFonts w:ascii="Arial" w:hAnsi="Arial" w:cs="Arial"/>
          <w:sz w:val="24"/>
          <w:szCs w:val="24"/>
        </w:rPr>
        <w:t xml:space="preserve"> que no hay prueba de que tales rubros hayan sido efectivamente recibidos por </w:t>
      </w:r>
      <w:r w:rsidRPr="002A768C">
        <w:rPr>
          <w:rFonts w:ascii="Arial" w:hAnsi="Arial" w:cs="Arial"/>
          <w:sz w:val="24"/>
          <w:szCs w:val="24"/>
        </w:rPr>
        <w:t>la ejecutante</w:t>
      </w:r>
      <w:r w:rsidR="77E4624B" w:rsidRPr="002A768C">
        <w:rPr>
          <w:rFonts w:ascii="Arial" w:hAnsi="Arial" w:cs="Arial"/>
          <w:sz w:val="24"/>
          <w:szCs w:val="24"/>
        </w:rPr>
        <w:t>, esta</w:t>
      </w:r>
      <w:r w:rsidRPr="002A768C">
        <w:rPr>
          <w:rFonts w:ascii="Arial" w:hAnsi="Arial" w:cs="Arial"/>
          <w:sz w:val="24"/>
          <w:szCs w:val="24"/>
        </w:rPr>
        <w:t xml:space="preserve"> la recurrió</w:t>
      </w:r>
      <w:r w:rsidR="1E63DB79" w:rsidRPr="002A768C">
        <w:rPr>
          <w:rFonts w:ascii="Arial" w:hAnsi="Arial" w:cs="Arial"/>
          <w:sz w:val="24"/>
          <w:szCs w:val="24"/>
        </w:rPr>
        <w:t>,</w:t>
      </w:r>
      <w:r w:rsidRPr="002A768C">
        <w:rPr>
          <w:rFonts w:ascii="Arial" w:hAnsi="Arial" w:cs="Arial"/>
          <w:sz w:val="24"/>
          <w:szCs w:val="24"/>
        </w:rPr>
        <w:t xml:space="preserve"> pidiendo que se continúe </w:t>
      </w:r>
      <w:r w:rsidR="006D685C" w:rsidRPr="002A768C">
        <w:rPr>
          <w:rFonts w:ascii="Arial" w:hAnsi="Arial" w:cs="Arial"/>
          <w:sz w:val="24"/>
          <w:szCs w:val="24"/>
        </w:rPr>
        <w:t xml:space="preserve">con la ejecución conforme el mandamiento de pago, toda vez que la señora </w:t>
      </w:r>
      <w:r w:rsidR="00A93336" w:rsidRPr="002A768C">
        <w:rPr>
          <w:rFonts w:ascii="Arial" w:hAnsi="Arial" w:cs="Arial"/>
          <w:sz w:val="24"/>
          <w:szCs w:val="24"/>
        </w:rPr>
        <w:t xml:space="preserve">María Paulina Pérez no cobró </w:t>
      </w:r>
      <w:r w:rsidR="00C778DD" w:rsidRPr="002A768C">
        <w:rPr>
          <w:rFonts w:ascii="Arial" w:hAnsi="Arial" w:cs="Arial"/>
          <w:sz w:val="24"/>
          <w:szCs w:val="24"/>
        </w:rPr>
        <w:t xml:space="preserve">la suma reconocida </w:t>
      </w:r>
      <w:r w:rsidR="00A93336" w:rsidRPr="002A768C">
        <w:rPr>
          <w:rFonts w:ascii="Arial" w:hAnsi="Arial" w:cs="Arial"/>
          <w:sz w:val="24"/>
          <w:szCs w:val="24"/>
        </w:rPr>
        <w:t>por cuenta de la indemnización sustitutiva otorgada por Colpensiones</w:t>
      </w:r>
      <w:r w:rsidR="12E22DBC" w:rsidRPr="002A768C">
        <w:rPr>
          <w:rFonts w:ascii="Arial" w:hAnsi="Arial" w:cs="Arial"/>
          <w:sz w:val="24"/>
          <w:szCs w:val="24"/>
        </w:rPr>
        <w:t xml:space="preserve">.  </w:t>
      </w:r>
    </w:p>
    <w:p w:rsidR="4CAE2138" w:rsidRPr="002A768C" w:rsidRDefault="4CAE2138" w:rsidP="002A768C">
      <w:pPr>
        <w:spacing w:line="276" w:lineRule="auto"/>
        <w:ind w:right="51"/>
        <w:jc w:val="both"/>
        <w:rPr>
          <w:rFonts w:ascii="Arial" w:hAnsi="Arial" w:cs="Arial"/>
          <w:sz w:val="24"/>
          <w:szCs w:val="24"/>
        </w:rPr>
      </w:pPr>
    </w:p>
    <w:p w:rsidR="00B23482" w:rsidRPr="002A768C" w:rsidRDefault="0A93F356" w:rsidP="002A768C">
      <w:pPr>
        <w:spacing w:line="276" w:lineRule="auto"/>
        <w:jc w:val="both"/>
        <w:textAlignment w:val="baseline"/>
        <w:rPr>
          <w:rFonts w:ascii="Arial" w:hAnsi="Arial" w:cs="Arial"/>
          <w:sz w:val="24"/>
          <w:szCs w:val="24"/>
        </w:rPr>
      </w:pPr>
      <w:r w:rsidRPr="002A768C">
        <w:rPr>
          <w:rFonts w:ascii="Arial" w:hAnsi="Arial" w:cs="Arial"/>
          <w:sz w:val="24"/>
          <w:szCs w:val="24"/>
        </w:rPr>
        <w:t>Por su parte los ejecutados impugnaron</w:t>
      </w:r>
      <w:r w:rsidR="00A93336" w:rsidRPr="002A768C">
        <w:rPr>
          <w:rFonts w:ascii="Arial" w:hAnsi="Arial" w:cs="Arial"/>
          <w:sz w:val="24"/>
          <w:szCs w:val="24"/>
        </w:rPr>
        <w:t xml:space="preserve"> la decisión insistiendo </w:t>
      </w:r>
      <w:r w:rsidR="00B23482" w:rsidRPr="002A768C">
        <w:rPr>
          <w:rFonts w:ascii="Arial" w:hAnsi="Arial" w:cs="Arial"/>
          <w:sz w:val="24"/>
          <w:szCs w:val="24"/>
        </w:rPr>
        <w:t>en que</w:t>
      </w:r>
      <w:r w:rsidR="6AB1519D" w:rsidRPr="002A768C">
        <w:rPr>
          <w:rFonts w:ascii="Arial" w:hAnsi="Arial" w:cs="Arial"/>
          <w:sz w:val="24"/>
          <w:szCs w:val="24"/>
        </w:rPr>
        <w:t xml:space="preserve"> como herederos</w:t>
      </w:r>
      <w:r w:rsidR="00B23482" w:rsidRPr="002A768C">
        <w:rPr>
          <w:rFonts w:ascii="Arial" w:hAnsi="Arial" w:cs="Arial"/>
          <w:sz w:val="24"/>
          <w:szCs w:val="24"/>
        </w:rPr>
        <w:t xml:space="preserve"> no son los llamados a responder por la pensión de vejez reclamada por la ejecutante, en tanto que fue su progenitor </w:t>
      </w:r>
      <w:r w:rsidR="72A5F6F8" w:rsidRPr="002A768C">
        <w:rPr>
          <w:rFonts w:ascii="Arial" w:hAnsi="Arial" w:cs="Arial"/>
          <w:sz w:val="24"/>
          <w:szCs w:val="24"/>
        </w:rPr>
        <w:t xml:space="preserve">quien </w:t>
      </w:r>
      <w:r w:rsidR="00B23482" w:rsidRPr="002A768C">
        <w:rPr>
          <w:rFonts w:ascii="Arial" w:hAnsi="Arial" w:cs="Arial"/>
          <w:sz w:val="24"/>
          <w:szCs w:val="24"/>
        </w:rPr>
        <w:t>suscribió el acuerdo</w:t>
      </w:r>
      <w:r w:rsidR="37A0C483" w:rsidRPr="002A768C">
        <w:rPr>
          <w:rFonts w:ascii="Arial" w:hAnsi="Arial" w:cs="Arial"/>
          <w:sz w:val="24"/>
          <w:szCs w:val="24"/>
        </w:rPr>
        <w:t xml:space="preserve"> con la trabajadora, siendo esta la razón por la cual </w:t>
      </w:r>
      <w:r w:rsidR="40408EC0" w:rsidRPr="002A768C">
        <w:rPr>
          <w:rFonts w:ascii="Arial" w:hAnsi="Arial" w:cs="Arial"/>
          <w:sz w:val="24"/>
          <w:szCs w:val="24"/>
        </w:rPr>
        <w:t xml:space="preserve">procedieron a </w:t>
      </w:r>
      <w:r w:rsidR="00B23482" w:rsidRPr="002A768C">
        <w:rPr>
          <w:rFonts w:ascii="Arial" w:hAnsi="Arial" w:cs="Arial"/>
          <w:sz w:val="24"/>
          <w:szCs w:val="24"/>
        </w:rPr>
        <w:t>saldar</w:t>
      </w:r>
      <w:r w:rsidR="14CE833D" w:rsidRPr="002A768C">
        <w:rPr>
          <w:rFonts w:ascii="Arial" w:hAnsi="Arial" w:cs="Arial"/>
          <w:sz w:val="24"/>
          <w:szCs w:val="24"/>
        </w:rPr>
        <w:t xml:space="preserve"> </w:t>
      </w:r>
      <w:r w:rsidR="00B23482" w:rsidRPr="002A768C">
        <w:rPr>
          <w:rFonts w:ascii="Arial" w:hAnsi="Arial" w:cs="Arial"/>
          <w:sz w:val="24"/>
          <w:szCs w:val="24"/>
        </w:rPr>
        <w:t xml:space="preserve">la deuda que aquél </w:t>
      </w:r>
      <w:r w:rsidR="385F2580" w:rsidRPr="002A768C">
        <w:rPr>
          <w:rFonts w:ascii="Arial" w:hAnsi="Arial" w:cs="Arial"/>
          <w:sz w:val="24"/>
          <w:szCs w:val="24"/>
        </w:rPr>
        <w:t>contrajo</w:t>
      </w:r>
      <w:r w:rsidR="2782951A" w:rsidRPr="002A768C">
        <w:rPr>
          <w:rFonts w:ascii="Arial" w:hAnsi="Arial" w:cs="Arial"/>
          <w:sz w:val="24"/>
          <w:szCs w:val="24"/>
        </w:rPr>
        <w:t xml:space="preserve"> hasta la fecha de su óbito e incluso un poco más</w:t>
      </w:r>
      <w:r w:rsidR="604567CB" w:rsidRPr="002A768C">
        <w:rPr>
          <w:rFonts w:ascii="Arial" w:hAnsi="Arial" w:cs="Arial"/>
          <w:sz w:val="24"/>
          <w:szCs w:val="24"/>
        </w:rPr>
        <w:t>,</w:t>
      </w:r>
      <w:r w:rsidR="00B23482" w:rsidRPr="002A768C">
        <w:rPr>
          <w:rFonts w:ascii="Arial" w:hAnsi="Arial" w:cs="Arial"/>
          <w:sz w:val="24"/>
          <w:szCs w:val="24"/>
        </w:rPr>
        <w:t xml:space="preserve"> </w:t>
      </w:r>
      <w:r w:rsidR="1110D2DA" w:rsidRPr="002A768C">
        <w:rPr>
          <w:rFonts w:ascii="Arial" w:hAnsi="Arial" w:cs="Arial"/>
          <w:sz w:val="24"/>
          <w:szCs w:val="24"/>
        </w:rPr>
        <w:t xml:space="preserve">pese </w:t>
      </w:r>
      <w:r w:rsidR="4025B5C3" w:rsidRPr="002A768C">
        <w:rPr>
          <w:rFonts w:ascii="Arial" w:hAnsi="Arial" w:cs="Arial"/>
          <w:sz w:val="24"/>
          <w:szCs w:val="24"/>
        </w:rPr>
        <w:t>a lo cual,</w:t>
      </w:r>
      <w:r w:rsidR="1110D2DA" w:rsidRPr="002A768C">
        <w:rPr>
          <w:rFonts w:ascii="Arial" w:hAnsi="Arial" w:cs="Arial"/>
          <w:sz w:val="24"/>
          <w:szCs w:val="24"/>
        </w:rPr>
        <w:t xml:space="preserve"> el Juzgado ha insistido en que deb</w:t>
      </w:r>
      <w:r w:rsidR="5BFEB2B1" w:rsidRPr="002A768C">
        <w:rPr>
          <w:rFonts w:ascii="Arial" w:hAnsi="Arial" w:cs="Arial"/>
          <w:sz w:val="24"/>
          <w:szCs w:val="24"/>
        </w:rPr>
        <w:t>e</w:t>
      </w:r>
      <w:r w:rsidR="1110D2DA" w:rsidRPr="002A768C">
        <w:rPr>
          <w:rFonts w:ascii="Arial" w:hAnsi="Arial" w:cs="Arial"/>
          <w:sz w:val="24"/>
          <w:szCs w:val="24"/>
        </w:rPr>
        <w:t xml:space="preserve">n continuar pagando </w:t>
      </w:r>
      <w:r w:rsidR="00B23482" w:rsidRPr="002A768C">
        <w:rPr>
          <w:rFonts w:ascii="Arial" w:hAnsi="Arial" w:cs="Arial"/>
          <w:sz w:val="24"/>
          <w:szCs w:val="24"/>
        </w:rPr>
        <w:t xml:space="preserve">las mesadas causadas después del fallecimiento </w:t>
      </w:r>
      <w:r w:rsidR="0753031A" w:rsidRPr="002A768C">
        <w:rPr>
          <w:rFonts w:ascii="Arial" w:hAnsi="Arial" w:cs="Arial"/>
          <w:sz w:val="24"/>
          <w:szCs w:val="24"/>
        </w:rPr>
        <w:t>del obligado</w:t>
      </w:r>
      <w:r w:rsidR="00B23482" w:rsidRPr="002A768C">
        <w:rPr>
          <w:rFonts w:ascii="Arial" w:hAnsi="Arial" w:cs="Arial"/>
          <w:sz w:val="24"/>
          <w:szCs w:val="24"/>
        </w:rPr>
        <w:t xml:space="preserve">, </w:t>
      </w:r>
      <w:r w:rsidR="72F4F8D5" w:rsidRPr="002A768C">
        <w:rPr>
          <w:rFonts w:ascii="Arial" w:hAnsi="Arial" w:cs="Arial"/>
          <w:sz w:val="24"/>
          <w:szCs w:val="24"/>
        </w:rPr>
        <w:t>con lo cual en ningún momento han estado de acuerdo</w:t>
      </w:r>
      <w:r w:rsidR="00B23482" w:rsidRPr="002A768C">
        <w:rPr>
          <w:rFonts w:ascii="Arial" w:hAnsi="Arial" w:cs="Arial"/>
          <w:sz w:val="24"/>
          <w:szCs w:val="24"/>
        </w:rPr>
        <w:t>.</w:t>
      </w:r>
    </w:p>
    <w:p w:rsidR="3C002FC7" w:rsidRPr="002A768C" w:rsidRDefault="3C002FC7" w:rsidP="002A768C">
      <w:pPr>
        <w:spacing w:line="276" w:lineRule="auto"/>
        <w:jc w:val="both"/>
        <w:rPr>
          <w:rFonts w:ascii="Arial" w:hAnsi="Arial" w:cs="Arial"/>
          <w:sz w:val="24"/>
          <w:szCs w:val="24"/>
        </w:rPr>
      </w:pPr>
    </w:p>
    <w:p w:rsidR="00B23482" w:rsidRPr="002A768C" w:rsidRDefault="54809F47" w:rsidP="002A768C">
      <w:pPr>
        <w:spacing w:line="276" w:lineRule="auto"/>
        <w:jc w:val="both"/>
        <w:textAlignment w:val="baseline"/>
        <w:rPr>
          <w:rFonts w:ascii="Arial" w:hAnsi="Arial" w:cs="Arial"/>
          <w:sz w:val="24"/>
          <w:szCs w:val="24"/>
        </w:rPr>
      </w:pPr>
      <w:r w:rsidRPr="002A768C">
        <w:rPr>
          <w:rFonts w:ascii="Arial" w:hAnsi="Arial" w:cs="Arial"/>
          <w:sz w:val="24"/>
          <w:szCs w:val="24"/>
        </w:rPr>
        <w:t>Insisten que</w:t>
      </w:r>
      <w:r w:rsidR="7F2BE4F1" w:rsidRPr="002A768C">
        <w:rPr>
          <w:rFonts w:ascii="Arial" w:hAnsi="Arial" w:cs="Arial"/>
          <w:sz w:val="24"/>
          <w:szCs w:val="24"/>
        </w:rPr>
        <w:t xml:space="preserve">, </w:t>
      </w:r>
      <w:r w:rsidR="00B23482" w:rsidRPr="002A768C">
        <w:rPr>
          <w:rFonts w:ascii="Arial" w:hAnsi="Arial" w:cs="Arial"/>
          <w:sz w:val="24"/>
          <w:szCs w:val="24"/>
        </w:rPr>
        <w:t xml:space="preserve">en calidad de herederos </w:t>
      </w:r>
      <w:r w:rsidR="370BEB8C" w:rsidRPr="002A768C">
        <w:rPr>
          <w:rFonts w:ascii="Arial" w:hAnsi="Arial" w:cs="Arial"/>
          <w:sz w:val="24"/>
          <w:szCs w:val="24"/>
        </w:rPr>
        <w:t xml:space="preserve">no han </w:t>
      </w:r>
      <w:r w:rsidR="004F47CD" w:rsidRPr="002A768C">
        <w:rPr>
          <w:rFonts w:ascii="Arial" w:hAnsi="Arial" w:cs="Arial"/>
          <w:sz w:val="24"/>
          <w:szCs w:val="24"/>
        </w:rPr>
        <w:t>contraído</w:t>
      </w:r>
      <w:r w:rsidR="370BEB8C" w:rsidRPr="002A768C">
        <w:rPr>
          <w:rFonts w:ascii="Arial" w:hAnsi="Arial" w:cs="Arial"/>
          <w:sz w:val="24"/>
          <w:szCs w:val="24"/>
        </w:rPr>
        <w:t xml:space="preserve"> obligación alguna con la ejecutante</w:t>
      </w:r>
      <w:r w:rsidR="40B72A76" w:rsidRPr="002A768C">
        <w:rPr>
          <w:rFonts w:ascii="Arial" w:hAnsi="Arial" w:cs="Arial"/>
          <w:sz w:val="24"/>
          <w:szCs w:val="24"/>
        </w:rPr>
        <w:t>,</w:t>
      </w:r>
      <w:r w:rsidR="370BEB8C" w:rsidRPr="002A768C">
        <w:rPr>
          <w:rFonts w:ascii="Arial" w:hAnsi="Arial" w:cs="Arial"/>
          <w:sz w:val="24"/>
          <w:szCs w:val="24"/>
        </w:rPr>
        <w:t xml:space="preserve"> por lo tanto, no exist</w:t>
      </w:r>
      <w:r w:rsidR="3B76F38A" w:rsidRPr="002A768C">
        <w:rPr>
          <w:rFonts w:ascii="Arial" w:hAnsi="Arial" w:cs="Arial"/>
          <w:sz w:val="24"/>
          <w:szCs w:val="24"/>
        </w:rPr>
        <w:t>iendo</w:t>
      </w:r>
      <w:r w:rsidR="370BEB8C" w:rsidRPr="002A768C">
        <w:rPr>
          <w:rFonts w:ascii="Arial" w:hAnsi="Arial" w:cs="Arial"/>
          <w:sz w:val="24"/>
          <w:szCs w:val="24"/>
        </w:rPr>
        <w:t xml:space="preserve"> titulo judici</w:t>
      </w:r>
      <w:r w:rsidR="79EEFAEC" w:rsidRPr="002A768C">
        <w:rPr>
          <w:rFonts w:ascii="Arial" w:hAnsi="Arial" w:cs="Arial"/>
          <w:sz w:val="24"/>
          <w:szCs w:val="24"/>
        </w:rPr>
        <w:t>a</w:t>
      </w:r>
      <w:r w:rsidR="370BEB8C" w:rsidRPr="002A768C">
        <w:rPr>
          <w:rFonts w:ascii="Arial" w:hAnsi="Arial" w:cs="Arial"/>
          <w:sz w:val="24"/>
          <w:szCs w:val="24"/>
        </w:rPr>
        <w:t xml:space="preserve">l </w:t>
      </w:r>
      <w:r w:rsidR="00B23482" w:rsidRPr="002A768C">
        <w:rPr>
          <w:rFonts w:ascii="Arial" w:hAnsi="Arial" w:cs="Arial"/>
          <w:sz w:val="24"/>
          <w:szCs w:val="24"/>
        </w:rPr>
        <w:t xml:space="preserve">que los obligue a continuar con el </w:t>
      </w:r>
      <w:r w:rsidR="00B23482" w:rsidRPr="002A768C">
        <w:rPr>
          <w:rFonts w:ascii="Arial" w:hAnsi="Arial" w:cs="Arial"/>
          <w:sz w:val="24"/>
          <w:szCs w:val="24"/>
        </w:rPr>
        <w:lastRenderedPageBreak/>
        <w:t>pago acordado</w:t>
      </w:r>
      <w:r w:rsidR="20CC6D25" w:rsidRPr="002A768C">
        <w:rPr>
          <w:rFonts w:ascii="Arial" w:hAnsi="Arial" w:cs="Arial"/>
          <w:sz w:val="24"/>
          <w:szCs w:val="24"/>
        </w:rPr>
        <w:t xml:space="preserve"> </w:t>
      </w:r>
      <w:r w:rsidR="45875091" w:rsidRPr="002A768C">
        <w:rPr>
          <w:rFonts w:ascii="Arial" w:hAnsi="Arial" w:cs="Arial"/>
          <w:sz w:val="24"/>
          <w:szCs w:val="24"/>
        </w:rPr>
        <w:t xml:space="preserve">por </w:t>
      </w:r>
      <w:r w:rsidR="20CC6D25" w:rsidRPr="002A768C">
        <w:rPr>
          <w:rFonts w:ascii="Arial" w:hAnsi="Arial" w:cs="Arial"/>
          <w:sz w:val="24"/>
          <w:szCs w:val="24"/>
        </w:rPr>
        <w:t xml:space="preserve">el señor </w:t>
      </w:r>
      <w:proofErr w:type="spellStart"/>
      <w:r w:rsidR="20CC6D25" w:rsidRPr="002A768C">
        <w:rPr>
          <w:rFonts w:ascii="Arial" w:hAnsi="Arial" w:cs="Arial"/>
          <w:sz w:val="24"/>
          <w:szCs w:val="24"/>
        </w:rPr>
        <w:t>Alvaro</w:t>
      </w:r>
      <w:proofErr w:type="spellEnd"/>
      <w:r w:rsidR="20CC6D25" w:rsidRPr="002A768C">
        <w:rPr>
          <w:rFonts w:ascii="Arial" w:hAnsi="Arial" w:cs="Arial"/>
          <w:sz w:val="24"/>
          <w:szCs w:val="24"/>
        </w:rPr>
        <w:t xml:space="preserve"> Quintero Duque</w:t>
      </w:r>
      <w:r w:rsidR="00B23482" w:rsidRPr="002A768C">
        <w:rPr>
          <w:rFonts w:ascii="Arial" w:hAnsi="Arial" w:cs="Arial"/>
          <w:sz w:val="24"/>
          <w:szCs w:val="24"/>
        </w:rPr>
        <w:t>, no debe continuarse con el presente trámite.</w:t>
      </w:r>
    </w:p>
    <w:p w:rsidR="3C002FC7" w:rsidRPr="002A768C" w:rsidRDefault="3C002FC7" w:rsidP="002A768C">
      <w:pPr>
        <w:spacing w:line="276" w:lineRule="auto"/>
        <w:jc w:val="both"/>
        <w:rPr>
          <w:rFonts w:ascii="Arial" w:hAnsi="Arial" w:cs="Arial"/>
          <w:sz w:val="24"/>
          <w:szCs w:val="24"/>
        </w:rPr>
      </w:pPr>
    </w:p>
    <w:p w:rsidR="00B23482" w:rsidRPr="002A768C" w:rsidRDefault="00B23482" w:rsidP="002A768C">
      <w:pPr>
        <w:spacing w:line="276" w:lineRule="auto"/>
        <w:jc w:val="both"/>
        <w:textAlignment w:val="baseline"/>
        <w:rPr>
          <w:rFonts w:ascii="Arial" w:hAnsi="Arial" w:cs="Arial"/>
          <w:sz w:val="24"/>
          <w:szCs w:val="24"/>
        </w:rPr>
      </w:pPr>
      <w:r w:rsidRPr="002A768C">
        <w:rPr>
          <w:rFonts w:ascii="Arial" w:hAnsi="Arial" w:cs="Arial"/>
          <w:sz w:val="24"/>
          <w:szCs w:val="24"/>
        </w:rPr>
        <w:t>Por otro lado, piden se cancele el embargo del bien embarg</w:t>
      </w:r>
      <w:r w:rsidR="3A5F7F2F" w:rsidRPr="002A768C">
        <w:rPr>
          <w:rFonts w:ascii="Arial" w:hAnsi="Arial" w:cs="Arial"/>
          <w:sz w:val="24"/>
          <w:szCs w:val="24"/>
        </w:rPr>
        <w:t>ado</w:t>
      </w:r>
      <w:r w:rsidRPr="002A768C">
        <w:rPr>
          <w:rFonts w:ascii="Arial" w:hAnsi="Arial" w:cs="Arial"/>
          <w:sz w:val="24"/>
          <w:szCs w:val="24"/>
        </w:rPr>
        <w:t xml:space="preserve"> en este proceso, toda vez que no hace parte de la masa </w:t>
      </w:r>
      <w:proofErr w:type="spellStart"/>
      <w:r w:rsidRPr="002A768C">
        <w:rPr>
          <w:rFonts w:ascii="Arial" w:hAnsi="Arial" w:cs="Arial"/>
          <w:sz w:val="24"/>
          <w:szCs w:val="24"/>
        </w:rPr>
        <w:t>herencial</w:t>
      </w:r>
      <w:proofErr w:type="spellEnd"/>
      <w:r w:rsidRPr="002A768C">
        <w:rPr>
          <w:rFonts w:ascii="Arial" w:hAnsi="Arial" w:cs="Arial"/>
          <w:sz w:val="24"/>
          <w:szCs w:val="24"/>
        </w:rPr>
        <w:t xml:space="preserve"> del señor Quintero Duque.</w:t>
      </w:r>
    </w:p>
    <w:p w:rsidR="00A93336" w:rsidRPr="002A768C" w:rsidRDefault="00A93336" w:rsidP="002A768C">
      <w:pPr>
        <w:spacing w:line="276" w:lineRule="auto"/>
        <w:ind w:right="51"/>
        <w:jc w:val="both"/>
        <w:rPr>
          <w:rFonts w:ascii="Arial" w:hAnsi="Arial" w:cs="Arial"/>
          <w:sz w:val="24"/>
          <w:szCs w:val="24"/>
        </w:rPr>
      </w:pPr>
    </w:p>
    <w:p w:rsidR="00DF08E0" w:rsidRPr="002A768C" w:rsidRDefault="00DF08E0" w:rsidP="002A768C">
      <w:pPr>
        <w:spacing w:line="276" w:lineRule="auto"/>
        <w:jc w:val="center"/>
        <w:textAlignment w:val="baseline"/>
        <w:rPr>
          <w:rFonts w:ascii="Arial" w:hAnsi="Arial" w:cs="Arial"/>
          <w:b/>
          <w:bCs/>
          <w:sz w:val="24"/>
          <w:szCs w:val="24"/>
          <w:lang w:val="es-ES"/>
        </w:rPr>
      </w:pPr>
      <w:r w:rsidRPr="002A768C">
        <w:rPr>
          <w:rFonts w:ascii="Arial" w:hAnsi="Arial" w:cs="Arial"/>
          <w:b/>
          <w:bCs/>
          <w:sz w:val="24"/>
          <w:szCs w:val="24"/>
          <w:lang w:val="es-ES"/>
        </w:rPr>
        <w:t>ALEGATOS DE CONCLUSIÓN    </w:t>
      </w:r>
    </w:p>
    <w:p w:rsidR="00DF08E0" w:rsidRPr="002A768C" w:rsidRDefault="00DF08E0" w:rsidP="002A768C">
      <w:pPr>
        <w:spacing w:line="276" w:lineRule="auto"/>
        <w:jc w:val="both"/>
        <w:textAlignment w:val="baseline"/>
        <w:rPr>
          <w:rFonts w:ascii="Arial" w:hAnsi="Arial" w:cs="Arial"/>
          <w:sz w:val="24"/>
          <w:szCs w:val="24"/>
        </w:rPr>
      </w:pPr>
    </w:p>
    <w:p w:rsidR="00DF08E0" w:rsidRPr="002A768C" w:rsidRDefault="001034AE" w:rsidP="002A768C">
      <w:pPr>
        <w:spacing w:line="276" w:lineRule="auto"/>
        <w:jc w:val="both"/>
        <w:textAlignment w:val="baseline"/>
        <w:rPr>
          <w:rFonts w:ascii="Arial" w:hAnsi="Arial" w:cs="Arial"/>
          <w:sz w:val="24"/>
          <w:szCs w:val="24"/>
        </w:rPr>
      </w:pPr>
      <w:r w:rsidRPr="002A768C">
        <w:rPr>
          <w:rFonts w:ascii="Arial" w:hAnsi="Arial" w:cs="Arial"/>
          <w:sz w:val="24"/>
          <w:szCs w:val="24"/>
        </w:rPr>
        <w:t xml:space="preserve">La parte ejecutante </w:t>
      </w:r>
      <w:r w:rsidR="6498A141" w:rsidRPr="002A768C">
        <w:rPr>
          <w:rFonts w:ascii="Arial" w:hAnsi="Arial" w:cs="Arial"/>
          <w:sz w:val="24"/>
          <w:szCs w:val="24"/>
        </w:rPr>
        <w:t>en su escrito</w:t>
      </w:r>
      <w:r w:rsidR="77602B2E" w:rsidRPr="002A768C">
        <w:rPr>
          <w:rFonts w:ascii="Arial" w:hAnsi="Arial" w:cs="Arial"/>
          <w:sz w:val="24"/>
          <w:szCs w:val="24"/>
        </w:rPr>
        <w:t>, luego de hacer notar</w:t>
      </w:r>
      <w:r w:rsidRPr="002A768C">
        <w:rPr>
          <w:rFonts w:ascii="Arial" w:hAnsi="Arial" w:cs="Arial"/>
          <w:sz w:val="24"/>
          <w:szCs w:val="24"/>
        </w:rPr>
        <w:t xml:space="preserve"> el perjuicio </w:t>
      </w:r>
      <w:r w:rsidR="5BF8D704" w:rsidRPr="002A768C">
        <w:rPr>
          <w:rFonts w:ascii="Arial" w:hAnsi="Arial" w:cs="Arial"/>
          <w:sz w:val="24"/>
          <w:szCs w:val="24"/>
        </w:rPr>
        <w:t xml:space="preserve">que se le </w:t>
      </w:r>
      <w:r w:rsidRPr="002A768C">
        <w:rPr>
          <w:rFonts w:ascii="Arial" w:hAnsi="Arial" w:cs="Arial"/>
          <w:sz w:val="24"/>
          <w:szCs w:val="24"/>
        </w:rPr>
        <w:t>causa con la interposición del recurso de apelación</w:t>
      </w:r>
      <w:r w:rsidR="00063E82" w:rsidRPr="002A768C">
        <w:rPr>
          <w:rFonts w:ascii="Arial" w:hAnsi="Arial" w:cs="Arial"/>
          <w:sz w:val="24"/>
          <w:szCs w:val="24"/>
        </w:rPr>
        <w:t>, pues se dilat</w:t>
      </w:r>
      <w:r w:rsidR="0B2892EB" w:rsidRPr="002A768C">
        <w:rPr>
          <w:rFonts w:ascii="Arial" w:hAnsi="Arial" w:cs="Arial"/>
          <w:sz w:val="24"/>
          <w:szCs w:val="24"/>
        </w:rPr>
        <w:t>a</w:t>
      </w:r>
      <w:r w:rsidR="00063E82" w:rsidRPr="002A768C">
        <w:rPr>
          <w:rFonts w:ascii="Arial" w:hAnsi="Arial" w:cs="Arial"/>
          <w:sz w:val="24"/>
          <w:szCs w:val="24"/>
        </w:rPr>
        <w:t xml:space="preserve"> el pago de la</w:t>
      </w:r>
      <w:r w:rsidR="24ACF64A" w:rsidRPr="002A768C">
        <w:rPr>
          <w:rFonts w:ascii="Arial" w:hAnsi="Arial" w:cs="Arial"/>
          <w:sz w:val="24"/>
          <w:szCs w:val="24"/>
        </w:rPr>
        <w:t>s</w:t>
      </w:r>
      <w:r w:rsidR="00063E82" w:rsidRPr="002A768C">
        <w:rPr>
          <w:rFonts w:ascii="Arial" w:hAnsi="Arial" w:cs="Arial"/>
          <w:sz w:val="24"/>
          <w:szCs w:val="24"/>
        </w:rPr>
        <w:t xml:space="preserve"> mesada</w:t>
      </w:r>
      <w:r w:rsidR="65A903F0" w:rsidRPr="002A768C">
        <w:rPr>
          <w:rFonts w:ascii="Arial" w:hAnsi="Arial" w:cs="Arial"/>
          <w:sz w:val="24"/>
          <w:szCs w:val="24"/>
        </w:rPr>
        <w:t>s</w:t>
      </w:r>
      <w:r w:rsidR="00063E82" w:rsidRPr="002A768C">
        <w:rPr>
          <w:rFonts w:ascii="Arial" w:hAnsi="Arial" w:cs="Arial"/>
          <w:sz w:val="24"/>
          <w:szCs w:val="24"/>
        </w:rPr>
        <w:t xml:space="preserve"> pensional</w:t>
      </w:r>
      <w:r w:rsidR="3AEBE0AF" w:rsidRPr="002A768C">
        <w:rPr>
          <w:rFonts w:ascii="Arial" w:hAnsi="Arial" w:cs="Arial"/>
          <w:sz w:val="24"/>
          <w:szCs w:val="24"/>
        </w:rPr>
        <w:t>es</w:t>
      </w:r>
      <w:r w:rsidR="00063E82" w:rsidRPr="002A768C">
        <w:rPr>
          <w:rFonts w:ascii="Arial" w:hAnsi="Arial" w:cs="Arial"/>
          <w:sz w:val="24"/>
          <w:szCs w:val="24"/>
        </w:rPr>
        <w:t xml:space="preserve"> cobrada</w:t>
      </w:r>
      <w:r w:rsidR="2D9E782D" w:rsidRPr="002A768C">
        <w:rPr>
          <w:rFonts w:ascii="Arial" w:hAnsi="Arial" w:cs="Arial"/>
          <w:sz w:val="24"/>
          <w:szCs w:val="24"/>
        </w:rPr>
        <w:t>s</w:t>
      </w:r>
      <w:r w:rsidR="00063E82" w:rsidRPr="002A768C">
        <w:rPr>
          <w:rFonts w:ascii="Arial" w:hAnsi="Arial" w:cs="Arial"/>
          <w:sz w:val="24"/>
          <w:szCs w:val="24"/>
        </w:rPr>
        <w:t xml:space="preserve"> por la vía ejecutiva</w:t>
      </w:r>
      <w:r w:rsidR="184B04C7" w:rsidRPr="002A768C">
        <w:rPr>
          <w:rFonts w:ascii="Arial" w:hAnsi="Arial" w:cs="Arial"/>
          <w:sz w:val="24"/>
          <w:szCs w:val="24"/>
        </w:rPr>
        <w:t xml:space="preserve">. </w:t>
      </w:r>
      <w:r w:rsidR="00063E82" w:rsidRPr="002A768C">
        <w:rPr>
          <w:rFonts w:ascii="Arial" w:hAnsi="Arial" w:cs="Arial"/>
          <w:sz w:val="24"/>
          <w:szCs w:val="24"/>
        </w:rPr>
        <w:t xml:space="preserve"> procedió a definir el monto de la obligación, señal</w:t>
      </w:r>
      <w:r w:rsidR="3995BB2D" w:rsidRPr="002A768C">
        <w:rPr>
          <w:rFonts w:ascii="Arial" w:hAnsi="Arial" w:cs="Arial"/>
          <w:sz w:val="24"/>
          <w:szCs w:val="24"/>
        </w:rPr>
        <w:t>ó</w:t>
      </w:r>
      <w:r w:rsidR="00063E82" w:rsidRPr="002A768C">
        <w:rPr>
          <w:rFonts w:ascii="Arial" w:hAnsi="Arial" w:cs="Arial"/>
          <w:sz w:val="24"/>
          <w:szCs w:val="24"/>
        </w:rPr>
        <w:t xml:space="preserve"> que los </w:t>
      </w:r>
      <w:r w:rsidR="5F261516" w:rsidRPr="002A768C">
        <w:rPr>
          <w:rFonts w:ascii="Arial" w:hAnsi="Arial" w:cs="Arial"/>
          <w:sz w:val="24"/>
          <w:szCs w:val="24"/>
        </w:rPr>
        <w:t>disce</w:t>
      </w:r>
      <w:r w:rsidR="00063E82" w:rsidRPr="002A768C">
        <w:rPr>
          <w:rFonts w:ascii="Arial" w:hAnsi="Arial" w:cs="Arial"/>
          <w:sz w:val="24"/>
          <w:szCs w:val="24"/>
        </w:rPr>
        <w:t>r</w:t>
      </w:r>
      <w:r w:rsidR="5F261516" w:rsidRPr="002A768C">
        <w:rPr>
          <w:rFonts w:ascii="Arial" w:hAnsi="Arial" w:cs="Arial"/>
          <w:sz w:val="24"/>
          <w:szCs w:val="24"/>
        </w:rPr>
        <w:t>nimientos de</w:t>
      </w:r>
      <w:r w:rsidR="00063E82" w:rsidRPr="002A768C">
        <w:rPr>
          <w:rFonts w:ascii="Arial" w:hAnsi="Arial" w:cs="Arial"/>
          <w:sz w:val="24"/>
          <w:szCs w:val="24"/>
        </w:rPr>
        <w:t xml:space="preserve"> la juez resuelven adecuadamente el problema jurídico planteado ante el juzgado.</w:t>
      </w:r>
    </w:p>
    <w:p w:rsidR="00063E82" w:rsidRPr="002A768C" w:rsidRDefault="00063E82" w:rsidP="002A768C">
      <w:pPr>
        <w:spacing w:line="276" w:lineRule="auto"/>
        <w:jc w:val="both"/>
        <w:textAlignment w:val="baseline"/>
        <w:rPr>
          <w:rFonts w:ascii="Arial" w:hAnsi="Arial" w:cs="Arial"/>
          <w:sz w:val="24"/>
          <w:szCs w:val="24"/>
        </w:rPr>
      </w:pPr>
    </w:p>
    <w:p w:rsidR="00063E82" w:rsidRPr="002A768C" w:rsidRDefault="00063E82" w:rsidP="002A768C">
      <w:pPr>
        <w:spacing w:line="276" w:lineRule="auto"/>
        <w:jc w:val="both"/>
        <w:textAlignment w:val="baseline"/>
        <w:rPr>
          <w:rFonts w:ascii="Arial" w:hAnsi="Arial" w:cs="Arial"/>
          <w:sz w:val="24"/>
          <w:szCs w:val="24"/>
        </w:rPr>
      </w:pPr>
      <w:r w:rsidRPr="002A768C">
        <w:rPr>
          <w:rFonts w:ascii="Arial" w:hAnsi="Arial" w:cs="Arial"/>
          <w:sz w:val="24"/>
          <w:szCs w:val="24"/>
        </w:rPr>
        <w:t xml:space="preserve">Por lo demás desdeña la manera en que han obrado los ejecutados, pues desconociendo la obligación que les asiste de pagar la mesada pensional </w:t>
      </w:r>
      <w:r w:rsidR="00723B68" w:rsidRPr="002A768C">
        <w:rPr>
          <w:rFonts w:ascii="Arial" w:hAnsi="Arial" w:cs="Arial"/>
          <w:sz w:val="24"/>
          <w:szCs w:val="24"/>
        </w:rPr>
        <w:t>hasta que la trabajadora fallezca, la han instado a iniciar acciones de cobro que han impedido la satisfacción del derecho pensional reconocido por el empleador, por lo que aspira que se tomen medidas definitivas para garantizar el pago oportuno de su mesada pensional.</w:t>
      </w:r>
    </w:p>
    <w:p w:rsidR="182B9F03" w:rsidRPr="002A768C" w:rsidRDefault="182B9F03" w:rsidP="002A768C">
      <w:pPr>
        <w:spacing w:line="276" w:lineRule="auto"/>
        <w:jc w:val="both"/>
        <w:rPr>
          <w:rFonts w:ascii="Arial" w:hAnsi="Arial" w:cs="Arial"/>
          <w:sz w:val="24"/>
          <w:szCs w:val="24"/>
        </w:rPr>
      </w:pPr>
    </w:p>
    <w:p w:rsidR="00C07F29" w:rsidRPr="002A768C" w:rsidRDefault="00C07F29" w:rsidP="002A768C">
      <w:pPr>
        <w:spacing w:line="276" w:lineRule="auto"/>
        <w:jc w:val="both"/>
        <w:textAlignment w:val="baseline"/>
        <w:rPr>
          <w:rFonts w:ascii="Arial" w:hAnsi="Arial" w:cs="Arial"/>
          <w:sz w:val="24"/>
          <w:szCs w:val="24"/>
        </w:rPr>
      </w:pPr>
      <w:r w:rsidRPr="002A768C">
        <w:rPr>
          <w:rFonts w:ascii="Arial" w:hAnsi="Arial" w:cs="Arial"/>
          <w:sz w:val="24"/>
          <w:szCs w:val="24"/>
        </w:rPr>
        <w:t>Finalmente solicita que en esta instancia se proceda a actualizar la liquidación del crédito.</w:t>
      </w:r>
    </w:p>
    <w:p w:rsidR="182B9F03" w:rsidRPr="002A768C" w:rsidRDefault="182B9F03" w:rsidP="002A768C">
      <w:pPr>
        <w:spacing w:line="276" w:lineRule="auto"/>
        <w:jc w:val="both"/>
        <w:rPr>
          <w:rFonts w:ascii="Arial" w:hAnsi="Arial" w:cs="Arial"/>
          <w:sz w:val="24"/>
          <w:szCs w:val="24"/>
        </w:rPr>
      </w:pPr>
    </w:p>
    <w:p w:rsidR="0041619B" w:rsidRPr="002A768C" w:rsidRDefault="00C07F29" w:rsidP="002A768C">
      <w:pPr>
        <w:spacing w:line="276" w:lineRule="auto"/>
        <w:jc w:val="both"/>
        <w:textAlignment w:val="baseline"/>
        <w:rPr>
          <w:rFonts w:ascii="Arial" w:hAnsi="Arial" w:cs="Arial"/>
          <w:sz w:val="24"/>
          <w:szCs w:val="24"/>
        </w:rPr>
      </w:pPr>
      <w:r w:rsidRPr="002A768C">
        <w:rPr>
          <w:rFonts w:ascii="Arial" w:hAnsi="Arial" w:cs="Arial"/>
          <w:sz w:val="24"/>
          <w:szCs w:val="24"/>
        </w:rPr>
        <w:t>Los ejecutados a su turno, insisten en los argumentos expuestos al momento de sustentar el recurso de apelación</w:t>
      </w:r>
      <w:r w:rsidR="00B23482" w:rsidRPr="002A768C">
        <w:rPr>
          <w:rFonts w:ascii="Arial" w:hAnsi="Arial" w:cs="Arial"/>
          <w:sz w:val="24"/>
          <w:szCs w:val="24"/>
        </w:rPr>
        <w:t>.</w:t>
      </w:r>
    </w:p>
    <w:p w:rsidR="002F6043" w:rsidRPr="002A768C" w:rsidRDefault="002F6043" w:rsidP="002A768C">
      <w:pPr>
        <w:pStyle w:val="paragraph"/>
        <w:spacing w:before="0" w:beforeAutospacing="0" w:after="0" w:afterAutospacing="0" w:line="276" w:lineRule="auto"/>
        <w:textAlignment w:val="baseline"/>
        <w:rPr>
          <w:rStyle w:val="normaltextrun"/>
          <w:rFonts w:ascii="Arial" w:hAnsi="Arial" w:cs="Arial"/>
        </w:rPr>
      </w:pPr>
    </w:p>
    <w:p w:rsidR="002F6043" w:rsidRPr="002A768C" w:rsidRDefault="69B871DF" w:rsidP="002A768C">
      <w:pPr>
        <w:pStyle w:val="paragraph"/>
        <w:spacing w:before="0" w:beforeAutospacing="0" w:after="0" w:afterAutospacing="0" w:line="276" w:lineRule="auto"/>
        <w:textAlignment w:val="baseline"/>
        <w:rPr>
          <w:rFonts w:ascii="Arial" w:hAnsi="Arial" w:cs="Arial"/>
        </w:rPr>
      </w:pPr>
      <w:r w:rsidRPr="002A768C">
        <w:rPr>
          <w:rStyle w:val="normaltextrun"/>
          <w:rFonts w:ascii="Arial" w:hAnsi="Arial" w:cs="Arial"/>
        </w:rPr>
        <w:t>C</w:t>
      </w:r>
      <w:r w:rsidR="002F6043" w:rsidRPr="002A768C">
        <w:rPr>
          <w:rStyle w:val="normaltextrun"/>
          <w:rFonts w:ascii="Arial" w:hAnsi="Arial" w:cs="Arial"/>
        </w:rPr>
        <w:t xml:space="preserve">orresponde </w:t>
      </w:r>
      <w:r w:rsidR="15AAA2DC" w:rsidRPr="002A768C">
        <w:rPr>
          <w:rStyle w:val="normaltextrun"/>
          <w:rFonts w:ascii="Arial" w:hAnsi="Arial" w:cs="Arial"/>
        </w:rPr>
        <w:t xml:space="preserve">en consecuencia dar </w:t>
      </w:r>
      <w:r w:rsidR="002F6043" w:rsidRPr="002A768C">
        <w:rPr>
          <w:rStyle w:val="normaltextrun"/>
          <w:rFonts w:ascii="Arial" w:hAnsi="Arial" w:cs="Arial"/>
        </w:rPr>
        <w:t xml:space="preserve">solución </w:t>
      </w:r>
      <w:r w:rsidR="19343DC9" w:rsidRPr="002A768C">
        <w:rPr>
          <w:rStyle w:val="normaltextrun"/>
          <w:rFonts w:ascii="Arial" w:hAnsi="Arial" w:cs="Arial"/>
        </w:rPr>
        <w:t>a</w:t>
      </w:r>
      <w:r w:rsidR="002F6043" w:rsidRPr="002A768C">
        <w:rPr>
          <w:rStyle w:val="normaltextrun"/>
          <w:rFonts w:ascii="Arial" w:hAnsi="Arial" w:cs="Arial"/>
        </w:rPr>
        <w:t>l siguiente</w:t>
      </w:r>
      <w:r w:rsidR="35F063D8" w:rsidRPr="002A768C">
        <w:rPr>
          <w:rStyle w:val="normaltextrun"/>
          <w:rFonts w:ascii="Arial" w:hAnsi="Arial" w:cs="Arial"/>
        </w:rPr>
        <w:t>:</w:t>
      </w:r>
      <w:r w:rsidR="002F6043" w:rsidRPr="002A768C">
        <w:rPr>
          <w:rStyle w:val="eop"/>
          <w:rFonts w:ascii="Arial" w:hAnsi="Arial" w:cs="Arial"/>
        </w:rPr>
        <w:t> </w:t>
      </w:r>
    </w:p>
    <w:p w:rsidR="002F6043" w:rsidRPr="002A768C" w:rsidRDefault="002F6043" w:rsidP="002A768C">
      <w:pPr>
        <w:pStyle w:val="paragraph"/>
        <w:spacing w:before="0" w:beforeAutospacing="0" w:after="0" w:afterAutospacing="0" w:line="276" w:lineRule="auto"/>
        <w:textAlignment w:val="baseline"/>
        <w:rPr>
          <w:rFonts w:ascii="Arial" w:hAnsi="Arial" w:cs="Arial"/>
        </w:rPr>
      </w:pPr>
      <w:r w:rsidRPr="002A768C">
        <w:rPr>
          <w:rStyle w:val="normaltextrun"/>
          <w:rFonts w:ascii="Arial" w:hAnsi="Arial" w:cs="Arial"/>
        </w:rPr>
        <w:t> </w:t>
      </w:r>
      <w:r w:rsidRPr="002A768C">
        <w:rPr>
          <w:rStyle w:val="eop"/>
          <w:rFonts w:ascii="Arial" w:hAnsi="Arial" w:cs="Arial"/>
        </w:rPr>
        <w:t> </w:t>
      </w:r>
    </w:p>
    <w:p w:rsidR="002F6043" w:rsidRPr="002A768C" w:rsidRDefault="002F6043" w:rsidP="002A768C">
      <w:pPr>
        <w:pStyle w:val="paragraph"/>
        <w:spacing w:before="0" w:beforeAutospacing="0" w:after="0" w:afterAutospacing="0" w:line="276" w:lineRule="auto"/>
        <w:jc w:val="center"/>
        <w:textAlignment w:val="baseline"/>
        <w:rPr>
          <w:rFonts w:ascii="Arial" w:hAnsi="Arial" w:cs="Arial"/>
          <w:b/>
          <w:bCs/>
        </w:rPr>
      </w:pPr>
      <w:r w:rsidRPr="002A768C">
        <w:rPr>
          <w:rStyle w:val="normaltextrun"/>
          <w:rFonts w:ascii="Arial" w:hAnsi="Arial" w:cs="Arial"/>
          <w:b/>
          <w:bCs/>
        </w:rPr>
        <w:t>PROBLEMA JURÍDICO </w:t>
      </w:r>
      <w:r w:rsidR="5F932756" w:rsidRPr="002A768C">
        <w:rPr>
          <w:rStyle w:val="eop"/>
          <w:rFonts w:ascii="Arial" w:hAnsi="Arial" w:cs="Arial"/>
          <w:b/>
          <w:bCs/>
        </w:rPr>
        <w:t xml:space="preserve"> </w:t>
      </w:r>
    </w:p>
    <w:p w:rsidR="54C468D4" w:rsidRPr="002A768C" w:rsidRDefault="54C468D4" w:rsidP="002A768C">
      <w:pPr>
        <w:pStyle w:val="paragraph"/>
        <w:spacing w:before="0" w:beforeAutospacing="0" w:after="0" w:afterAutospacing="0" w:line="276" w:lineRule="auto"/>
        <w:ind w:left="398" w:right="441"/>
        <w:rPr>
          <w:rStyle w:val="normaltextrun"/>
          <w:rFonts w:ascii="Arial" w:hAnsi="Arial" w:cs="Arial"/>
          <w:iCs/>
        </w:rPr>
      </w:pPr>
    </w:p>
    <w:p w:rsidR="002F6043" w:rsidRPr="002A768C" w:rsidRDefault="002F6043" w:rsidP="002A768C">
      <w:pPr>
        <w:pStyle w:val="paragraph"/>
        <w:spacing w:before="0" w:beforeAutospacing="0" w:after="0" w:afterAutospacing="0" w:line="276" w:lineRule="auto"/>
        <w:ind w:left="398" w:right="441"/>
        <w:jc w:val="both"/>
        <w:textAlignment w:val="baseline"/>
        <w:rPr>
          <w:rStyle w:val="normaltextrun"/>
          <w:rFonts w:ascii="Arial" w:hAnsi="Arial" w:cs="Arial"/>
          <w:b/>
          <w:i/>
          <w:iCs/>
        </w:rPr>
      </w:pPr>
      <w:r w:rsidRPr="002A768C">
        <w:rPr>
          <w:rStyle w:val="normaltextrun"/>
          <w:rFonts w:ascii="Arial" w:hAnsi="Arial" w:cs="Arial"/>
          <w:b/>
          <w:i/>
          <w:iCs/>
        </w:rPr>
        <w:t>¿</w:t>
      </w:r>
      <w:r w:rsidR="1A273A88" w:rsidRPr="002A768C">
        <w:rPr>
          <w:rStyle w:val="normaltextrun"/>
          <w:rFonts w:ascii="Arial" w:hAnsi="Arial" w:cs="Arial"/>
          <w:b/>
          <w:i/>
          <w:iCs/>
        </w:rPr>
        <w:t>Ocurrida la</w:t>
      </w:r>
      <w:r w:rsidR="15381F4B" w:rsidRPr="002A768C">
        <w:rPr>
          <w:rStyle w:val="normaltextrun"/>
          <w:rFonts w:ascii="Arial" w:hAnsi="Arial" w:cs="Arial"/>
          <w:b/>
          <w:i/>
          <w:iCs/>
        </w:rPr>
        <w:t xml:space="preserve"> muerte de </w:t>
      </w:r>
      <w:r w:rsidR="0A49E0E0" w:rsidRPr="002A768C">
        <w:rPr>
          <w:rStyle w:val="normaltextrun"/>
          <w:rFonts w:ascii="Arial" w:hAnsi="Arial" w:cs="Arial"/>
          <w:b/>
          <w:i/>
          <w:iCs/>
        </w:rPr>
        <w:t>la persona que</w:t>
      </w:r>
      <w:r w:rsidR="15381F4B" w:rsidRPr="002A768C">
        <w:rPr>
          <w:rStyle w:val="normaltextrun"/>
          <w:rFonts w:ascii="Arial" w:hAnsi="Arial" w:cs="Arial"/>
          <w:b/>
          <w:i/>
          <w:iCs/>
        </w:rPr>
        <w:t xml:space="preserve"> se obligó al pago de la </w:t>
      </w:r>
      <w:r w:rsidR="332F7715" w:rsidRPr="002A768C">
        <w:rPr>
          <w:rStyle w:val="normaltextrun"/>
          <w:rFonts w:ascii="Arial" w:hAnsi="Arial" w:cs="Arial"/>
          <w:b/>
          <w:i/>
          <w:iCs/>
        </w:rPr>
        <w:t>pensión</w:t>
      </w:r>
      <w:r w:rsidR="15381F4B" w:rsidRPr="002A768C">
        <w:rPr>
          <w:rStyle w:val="normaltextrun"/>
          <w:rFonts w:ascii="Arial" w:hAnsi="Arial" w:cs="Arial"/>
          <w:b/>
          <w:i/>
          <w:iCs/>
        </w:rPr>
        <w:t xml:space="preserve"> de </w:t>
      </w:r>
      <w:r w:rsidR="3C8AA85C" w:rsidRPr="002A768C">
        <w:rPr>
          <w:rStyle w:val="normaltextrun"/>
          <w:rFonts w:ascii="Arial" w:hAnsi="Arial" w:cs="Arial"/>
          <w:b/>
          <w:i/>
          <w:iCs/>
        </w:rPr>
        <w:t>veje</w:t>
      </w:r>
      <w:r w:rsidR="15381F4B" w:rsidRPr="002A768C">
        <w:rPr>
          <w:rStyle w:val="normaltextrun"/>
          <w:rFonts w:ascii="Arial" w:hAnsi="Arial" w:cs="Arial"/>
          <w:b/>
          <w:i/>
          <w:iCs/>
        </w:rPr>
        <w:t xml:space="preserve">z a favor </w:t>
      </w:r>
      <w:r w:rsidR="63DB89FE" w:rsidRPr="002A768C">
        <w:rPr>
          <w:rStyle w:val="normaltextrun"/>
          <w:rFonts w:ascii="Arial" w:hAnsi="Arial" w:cs="Arial"/>
          <w:b/>
          <w:i/>
          <w:iCs/>
        </w:rPr>
        <w:t xml:space="preserve">de la </w:t>
      </w:r>
      <w:r w:rsidR="15381F4B" w:rsidRPr="002A768C">
        <w:rPr>
          <w:rStyle w:val="normaltextrun"/>
          <w:rFonts w:ascii="Arial" w:hAnsi="Arial" w:cs="Arial"/>
          <w:b/>
          <w:i/>
          <w:iCs/>
        </w:rPr>
        <w:t xml:space="preserve">ejecutante, </w:t>
      </w:r>
      <w:r w:rsidR="7F8F552D" w:rsidRPr="002A768C">
        <w:rPr>
          <w:rStyle w:val="normaltextrun"/>
          <w:rFonts w:ascii="Arial" w:hAnsi="Arial" w:cs="Arial"/>
          <w:b/>
          <w:i/>
          <w:iCs/>
        </w:rPr>
        <w:t>qui</w:t>
      </w:r>
      <w:r w:rsidR="14A3CE71" w:rsidRPr="002A768C">
        <w:rPr>
          <w:rStyle w:val="normaltextrun"/>
          <w:rFonts w:ascii="Arial" w:hAnsi="Arial" w:cs="Arial"/>
          <w:b/>
          <w:i/>
          <w:iCs/>
        </w:rPr>
        <w:t>é</w:t>
      </w:r>
      <w:r w:rsidR="7F8F552D" w:rsidRPr="002A768C">
        <w:rPr>
          <w:rStyle w:val="normaltextrun"/>
          <w:rFonts w:ascii="Arial" w:hAnsi="Arial" w:cs="Arial"/>
          <w:b/>
          <w:i/>
          <w:iCs/>
        </w:rPr>
        <w:t>n e</w:t>
      </w:r>
      <w:r w:rsidR="0B161488" w:rsidRPr="002A768C">
        <w:rPr>
          <w:rStyle w:val="normaltextrun"/>
          <w:rFonts w:ascii="Arial" w:hAnsi="Arial" w:cs="Arial"/>
          <w:b/>
          <w:i/>
          <w:iCs/>
        </w:rPr>
        <w:t>s responsable</w:t>
      </w:r>
      <w:r w:rsidR="7F8F552D" w:rsidRPr="002A768C">
        <w:rPr>
          <w:rStyle w:val="normaltextrun"/>
          <w:rFonts w:ascii="Arial" w:hAnsi="Arial" w:cs="Arial"/>
          <w:b/>
          <w:i/>
          <w:iCs/>
        </w:rPr>
        <w:t xml:space="preserve"> por las mesadas pensionales </w:t>
      </w:r>
      <w:r w:rsidR="04D64548" w:rsidRPr="002A768C">
        <w:rPr>
          <w:rStyle w:val="normaltextrun"/>
          <w:rFonts w:ascii="Arial" w:hAnsi="Arial" w:cs="Arial"/>
          <w:b/>
          <w:i/>
          <w:iCs/>
        </w:rPr>
        <w:t>posteriores al</w:t>
      </w:r>
      <w:r w:rsidR="7F8F552D" w:rsidRPr="002A768C">
        <w:rPr>
          <w:rStyle w:val="normaltextrun"/>
          <w:rFonts w:ascii="Arial" w:hAnsi="Arial" w:cs="Arial"/>
          <w:b/>
          <w:i/>
          <w:iCs/>
        </w:rPr>
        <w:t xml:space="preserve"> deceso</w:t>
      </w:r>
      <w:r w:rsidR="44E4DCF5" w:rsidRPr="002A768C">
        <w:rPr>
          <w:rStyle w:val="normaltextrun"/>
          <w:rFonts w:ascii="Arial" w:hAnsi="Arial" w:cs="Arial"/>
          <w:b/>
          <w:i/>
          <w:iCs/>
        </w:rPr>
        <w:t>?</w:t>
      </w:r>
    </w:p>
    <w:p w:rsidR="002F6043" w:rsidRPr="002A768C" w:rsidRDefault="002F6043" w:rsidP="002A768C">
      <w:pPr>
        <w:pStyle w:val="paragraph"/>
        <w:spacing w:before="0" w:beforeAutospacing="0" w:after="0" w:afterAutospacing="0" w:line="276" w:lineRule="auto"/>
        <w:ind w:left="398" w:right="441"/>
        <w:jc w:val="both"/>
        <w:textAlignment w:val="baseline"/>
        <w:rPr>
          <w:rStyle w:val="normaltextrun"/>
          <w:rFonts w:ascii="Arial" w:hAnsi="Arial" w:cs="Arial"/>
          <w:b/>
          <w:i/>
          <w:iCs/>
        </w:rPr>
      </w:pPr>
    </w:p>
    <w:p w:rsidR="002F6043" w:rsidRPr="002A768C" w:rsidRDefault="44E4DCF5" w:rsidP="002A768C">
      <w:pPr>
        <w:pStyle w:val="paragraph"/>
        <w:spacing w:before="0" w:beforeAutospacing="0" w:after="0" w:afterAutospacing="0" w:line="276" w:lineRule="auto"/>
        <w:ind w:left="398" w:right="441"/>
        <w:jc w:val="both"/>
        <w:textAlignment w:val="baseline"/>
        <w:rPr>
          <w:rFonts w:ascii="Arial" w:hAnsi="Arial" w:cs="Arial"/>
          <w:b/>
        </w:rPr>
      </w:pPr>
      <w:r w:rsidRPr="002A768C">
        <w:rPr>
          <w:rStyle w:val="normaltextrun"/>
          <w:rFonts w:ascii="Arial" w:hAnsi="Arial" w:cs="Arial"/>
          <w:b/>
          <w:i/>
          <w:iCs/>
        </w:rPr>
        <w:t>En el caso afirmativo, ¿</w:t>
      </w:r>
      <w:r w:rsidR="002F6043" w:rsidRPr="002A768C">
        <w:rPr>
          <w:rStyle w:val="normaltextrun"/>
          <w:rFonts w:ascii="Arial" w:hAnsi="Arial" w:cs="Arial"/>
          <w:b/>
          <w:i/>
          <w:iCs/>
        </w:rPr>
        <w:t>Se encuentra configurada la excepción de</w:t>
      </w:r>
      <w:r w:rsidR="7F0D8953" w:rsidRPr="002A768C">
        <w:rPr>
          <w:rStyle w:val="normaltextrun"/>
          <w:rFonts w:ascii="Arial" w:hAnsi="Arial" w:cs="Arial"/>
          <w:b/>
          <w:i/>
          <w:iCs/>
        </w:rPr>
        <w:t xml:space="preserve"> </w:t>
      </w:r>
      <w:r w:rsidR="002F6043" w:rsidRPr="002A768C">
        <w:rPr>
          <w:rStyle w:val="normaltextrun"/>
          <w:rFonts w:ascii="Arial" w:hAnsi="Arial" w:cs="Arial"/>
          <w:b/>
          <w:i/>
          <w:iCs/>
        </w:rPr>
        <w:t>compensación?</w:t>
      </w:r>
      <w:r w:rsidR="002F6043" w:rsidRPr="002A768C">
        <w:rPr>
          <w:rStyle w:val="eop"/>
          <w:rFonts w:ascii="Arial" w:hAnsi="Arial" w:cs="Arial"/>
          <w:b/>
        </w:rPr>
        <w:t> </w:t>
      </w:r>
    </w:p>
    <w:p w:rsidR="285D5711" w:rsidRPr="002A768C" w:rsidRDefault="285D5711" w:rsidP="002A768C">
      <w:pPr>
        <w:pStyle w:val="paragraph"/>
        <w:spacing w:before="0" w:beforeAutospacing="0" w:after="0" w:afterAutospacing="0" w:line="276" w:lineRule="auto"/>
        <w:ind w:left="398" w:right="441"/>
        <w:rPr>
          <w:rStyle w:val="eop"/>
          <w:rFonts w:ascii="Arial" w:hAnsi="Arial" w:cs="Arial"/>
          <w:b/>
        </w:rPr>
      </w:pPr>
    </w:p>
    <w:p w:rsidR="285D5711" w:rsidRPr="002A768C" w:rsidRDefault="285D5711" w:rsidP="002A768C">
      <w:pPr>
        <w:pStyle w:val="paragraph"/>
        <w:spacing w:before="0" w:beforeAutospacing="0" w:after="0" w:afterAutospacing="0" w:line="276" w:lineRule="auto"/>
        <w:ind w:right="441"/>
        <w:rPr>
          <w:rStyle w:val="eop"/>
          <w:rFonts w:ascii="Arial" w:hAnsi="Arial" w:cs="Arial"/>
        </w:rPr>
      </w:pPr>
      <w:r w:rsidRPr="002A768C">
        <w:rPr>
          <w:rStyle w:val="eop"/>
          <w:rFonts w:ascii="Arial" w:hAnsi="Arial" w:cs="Arial"/>
        </w:rPr>
        <w:t>En orden a resolver tal interrogante se considera:</w:t>
      </w:r>
    </w:p>
    <w:p w:rsidR="002F6043" w:rsidRPr="002A768C" w:rsidRDefault="002F6043" w:rsidP="002A768C">
      <w:pPr>
        <w:pStyle w:val="paragraph"/>
        <w:spacing w:before="0" w:beforeAutospacing="0" w:after="0" w:afterAutospacing="0" w:line="276" w:lineRule="auto"/>
        <w:textAlignment w:val="baseline"/>
        <w:rPr>
          <w:rStyle w:val="eop"/>
          <w:rFonts w:ascii="Arial" w:hAnsi="Arial" w:cs="Arial"/>
        </w:rPr>
      </w:pPr>
    </w:p>
    <w:p w:rsidR="00F22862" w:rsidRPr="002A768C" w:rsidRDefault="00F22862" w:rsidP="002A768C">
      <w:pPr>
        <w:spacing w:before="20" w:after="20" w:line="276" w:lineRule="auto"/>
        <w:jc w:val="both"/>
        <w:rPr>
          <w:rFonts w:ascii="Arial" w:hAnsi="Arial" w:cs="Arial"/>
          <w:b/>
          <w:sz w:val="24"/>
          <w:szCs w:val="24"/>
        </w:rPr>
      </w:pPr>
      <w:r w:rsidRPr="002A768C">
        <w:rPr>
          <w:rFonts w:ascii="Arial" w:hAnsi="Arial" w:cs="Arial"/>
          <w:b/>
          <w:sz w:val="24"/>
          <w:szCs w:val="24"/>
        </w:rPr>
        <w:t>1. DE LA COMPENSACIÓN</w:t>
      </w:r>
    </w:p>
    <w:p w:rsidR="00F22862" w:rsidRPr="002A768C" w:rsidRDefault="00F22862" w:rsidP="002A768C">
      <w:pPr>
        <w:spacing w:before="20" w:after="20" w:line="276" w:lineRule="auto"/>
        <w:jc w:val="both"/>
        <w:rPr>
          <w:rFonts w:ascii="Arial" w:hAnsi="Arial" w:cs="Arial"/>
          <w:b/>
          <w:sz w:val="24"/>
          <w:szCs w:val="24"/>
        </w:rPr>
      </w:pPr>
    </w:p>
    <w:p w:rsidR="00F22862" w:rsidRPr="002A768C" w:rsidRDefault="00F22862" w:rsidP="002A768C">
      <w:pPr>
        <w:spacing w:before="20" w:after="20" w:line="276" w:lineRule="auto"/>
        <w:jc w:val="both"/>
        <w:rPr>
          <w:rFonts w:ascii="Arial" w:hAnsi="Arial" w:cs="Arial"/>
          <w:sz w:val="24"/>
          <w:szCs w:val="24"/>
        </w:rPr>
      </w:pPr>
      <w:r w:rsidRPr="002A768C">
        <w:rPr>
          <w:rFonts w:ascii="Arial" w:hAnsi="Arial" w:cs="Arial"/>
          <w:sz w:val="24"/>
          <w:szCs w:val="24"/>
        </w:rPr>
        <w:t xml:space="preserve">El Código Civil, en sus artículos 1714, 1715 y 1716 consagra la compensación como un modo de extinguirse las obligaciones de quienes son deudores entre sí, cuyas deudas sean </w:t>
      </w:r>
      <w:r w:rsidR="002A768C" w:rsidRPr="002A768C">
        <w:rPr>
          <w:rFonts w:ascii="Arial" w:hAnsi="Arial" w:cs="Arial"/>
          <w:sz w:val="24"/>
          <w:szCs w:val="24"/>
        </w:rPr>
        <w:t>en dinero</w:t>
      </w:r>
      <w:r w:rsidRPr="002A768C">
        <w:rPr>
          <w:rFonts w:ascii="Arial" w:hAnsi="Arial" w:cs="Arial"/>
          <w:sz w:val="24"/>
          <w:szCs w:val="24"/>
        </w:rPr>
        <w:t>, o de cosas fungibles, o indeterminadas, de igual género y calidad, liquidas y actualmente exigibles.</w:t>
      </w:r>
    </w:p>
    <w:p w:rsidR="00F22862" w:rsidRPr="002A768C" w:rsidRDefault="00F22862" w:rsidP="002A768C">
      <w:pPr>
        <w:spacing w:before="20" w:after="20" w:line="276" w:lineRule="auto"/>
        <w:jc w:val="both"/>
        <w:rPr>
          <w:rFonts w:ascii="Arial" w:hAnsi="Arial" w:cs="Arial"/>
          <w:sz w:val="24"/>
          <w:szCs w:val="24"/>
        </w:rPr>
      </w:pPr>
    </w:p>
    <w:p w:rsidR="00F22862" w:rsidRPr="002A768C" w:rsidRDefault="00F22862" w:rsidP="002A768C">
      <w:pPr>
        <w:spacing w:before="20" w:after="20" w:line="276" w:lineRule="auto"/>
        <w:jc w:val="both"/>
        <w:rPr>
          <w:rFonts w:ascii="Arial" w:hAnsi="Arial" w:cs="Arial"/>
          <w:sz w:val="24"/>
          <w:szCs w:val="24"/>
        </w:rPr>
      </w:pPr>
      <w:r w:rsidRPr="002A768C">
        <w:rPr>
          <w:rFonts w:ascii="Arial" w:hAnsi="Arial" w:cs="Arial"/>
          <w:sz w:val="24"/>
          <w:szCs w:val="24"/>
        </w:rPr>
        <w:lastRenderedPageBreak/>
        <w:t xml:space="preserve">Es entonces claro, </w:t>
      </w:r>
      <w:r w:rsidR="002A768C" w:rsidRPr="002A768C">
        <w:rPr>
          <w:rFonts w:ascii="Arial" w:hAnsi="Arial" w:cs="Arial"/>
          <w:sz w:val="24"/>
          <w:szCs w:val="24"/>
        </w:rPr>
        <w:t>que la</w:t>
      </w:r>
      <w:r w:rsidRPr="002A768C">
        <w:rPr>
          <w:rFonts w:ascii="Arial" w:hAnsi="Arial" w:cs="Arial"/>
          <w:sz w:val="24"/>
          <w:szCs w:val="24"/>
        </w:rPr>
        <w:t xml:space="preserve"> compensación es un medio de extinción de las obligaciones reciprocas, en donde se releva a los deudores del cumplimiento efectivo de las misma, hasta la concurrencia de la menor de ellas, de modo que sólo deba cumplirse con el excedente de la deuda.</w:t>
      </w:r>
    </w:p>
    <w:p w:rsidR="00F22FF6" w:rsidRPr="002A768C" w:rsidRDefault="00F22FF6" w:rsidP="002A768C">
      <w:pPr>
        <w:spacing w:line="276" w:lineRule="auto"/>
        <w:jc w:val="both"/>
        <w:rPr>
          <w:rFonts w:ascii="Arial" w:hAnsi="Arial" w:cs="Arial"/>
          <w:sz w:val="24"/>
          <w:szCs w:val="24"/>
        </w:rPr>
      </w:pPr>
    </w:p>
    <w:p w:rsidR="00F22FF6" w:rsidRPr="002A768C" w:rsidRDefault="00F22862" w:rsidP="002A768C">
      <w:pPr>
        <w:spacing w:line="276" w:lineRule="auto"/>
        <w:jc w:val="both"/>
        <w:rPr>
          <w:rFonts w:ascii="Arial" w:hAnsi="Arial" w:cs="Arial"/>
          <w:b/>
          <w:sz w:val="24"/>
          <w:szCs w:val="24"/>
        </w:rPr>
      </w:pPr>
      <w:r w:rsidRPr="002A768C">
        <w:rPr>
          <w:rFonts w:ascii="Arial" w:hAnsi="Arial" w:cs="Arial"/>
          <w:b/>
          <w:sz w:val="24"/>
          <w:szCs w:val="24"/>
        </w:rPr>
        <w:t>2</w:t>
      </w:r>
      <w:r w:rsidR="00F22FF6" w:rsidRPr="002A768C">
        <w:rPr>
          <w:rFonts w:ascii="Arial" w:hAnsi="Arial" w:cs="Arial"/>
          <w:b/>
          <w:sz w:val="24"/>
          <w:szCs w:val="24"/>
        </w:rPr>
        <w:t>. CASO CONCRETO.</w:t>
      </w:r>
    </w:p>
    <w:p w:rsidR="00F22FF6" w:rsidRPr="002A768C" w:rsidRDefault="00F22FF6" w:rsidP="002A768C">
      <w:pPr>
        <w:spacing w:line="276" w:lineRule="auto"/>
        <w:jc w:val="both"/>
        <w:rPr>
          <w:rFonts w:ascii="Arial" w:hAnsi="Arial" w:cs="Arial"/>
          <w:b/>
          <w:sz w:val="24"/>
          <w:szCs w:val="24"/>
        </w:rPr>
      </w:pPr>
    </w:p>
    <w:p w:rsidR="00274D39" w:rsidRPr="002A768C" w:rsidRDefault="006B4A40" w:rsidP="002A768C">
      <w:pPr>
        <w:spacing w:line="276" w:lineRule="auto"/>
        <w:jc w:val="both"/>
        <w:rPr>
          <w:rFonts w:ascii="Arial" w:hAnsi="Arial" w:cs="Arial"/>
          <w:sz w:val="24"/>
          <w:szCs w:val="24"/>
        </w:rPr>
      </w:pPr>
      <w:r w:rsidRPr="002A768C">
        <w:rPr>
          <w:rFonts w:ascii="Arial" w:hAnsi="Arial" w:cs="Arial"/>
          <w:sz w:val="24"/>
          <w:szCs w:val="24"/>
        </w:rPr>
        <w:t>En el present</w:t>
      </w:r>
      <w:r w:rsidR="57DFBD3A" w:rsidRPr="002A768C">
        <w:rPr>
          <w:rFonts w:ascii="Arial" w:hAnsi="Arial" w:cs="Arial"/>
          <w:sz w:val="24"/>
          <w:szCs w:val="24"/>
        </w:rPr>
        <w:t>e</w:t>
      </w:r>
      <w:r w:rsidRPr="002A768C">
        <w:rPr>
          <w:rFonts w:ascii="Arial" w:hAnsi="Arial" w:cs="Arial"/>
          <w:sz w:val="24"/>
          <w:szCs w:val="24"/>
        </w:rPr>
        <w:t xml:space="preserve"> asunto, la parte ejecutada, con base en el título ejecutivo, consistente en el acta de transacción suscrita entre la señora María Paulina Pérez</w:t>
      </w:r>
      <w:r w:rsidR="00EC109E" w:rsidRPr="002A768C">
        <w:rPr>
          <w:rFonts w:ascii="Arial" w:hAnsi="Arial" w:cs="Arial"/>
          <w:sz w:val="24"/>
          <w:szCs w:val="24"/>
        </w:rPr>
        <w:t xml:space="preserve"> y el señor </w:t>
      </w:r>
      <w:proofErr w:type="spellStart"/>
      <w:r w:rsidR="00EC109E" w:rsidRPr="002A768C">
        <w:rPr>
          <w:rFonts w:ascii="Arial" w:hAnsi="Arial" w:cs="Arial"/>
          <w:sz w:val="24"/>
          <w:szCs w:val="24"/>
        </w:rPr>
        <w:t>Alvaro</w:t>
      </w:r>
      <w:proofErr w:type="spellEnd"/>
      <w:r w:rsidR="00EC109E" w:rsidRPr="002A768C">
        <w:rPr>
          <w:rFonts w:ascii="Arial" w:hAnsi="Arial" w:cs="Arial"/>
          <w:sz w:val="24"/>
          <w:szCs w:val="24"/>
        </w:rPr>
        <w:t xml:space="preserve"> Quintero Duque, </w:t>
      </w:r>
      <w:r w:rsidR="00274D39" w:rsidRPr="002A768C">
        <w:rPr>
          <w:rFonts w:ascii="Arial" w:hAnsi="Arial" w:cs="Arial"/>
          <w:sz w:val="24"/>
          <w:szCs w:val="24"/>
        </w:rPr>
        <w:t>solicit</w:t>
      </w:r>
      <w:r w:rsidR="6CE4A084" w:rsidRPr="002A768C">
        <w:rPr>
          <w:rFonts w:ascii="Arial" w:hAnsi="Arial" w:cs="Arial"/>
          <w:sz w:val="24"/>
          <w:szCs w:val="24"/>
        </w:rPr>
        <w:t>a</w:t>
      </w:r>
      <w:r w:rsidR="00274D39" w:rsidRPr="002A768C">
        <w:rPr>
          <w:rFonts w:ascii="Arial" w:hAnsi="Arial" w:cs="Arial"/>
          <w:sz w:val="24"/>
          <w:szCs w:val="24"/>
        </w:rPr>
        <w:t xml:space="preserve"> que se tenga por compensada la suma reconocida a favor de aquella a título de indemnización sustitutiva por parte de Colpensiones</w:t>
      </w:r>
      <w:r w:rsidR="34049BAA" w:rsidRPr="002A768C">
        <w:rPr>
          <w:rFonts w:ascii="Arial" w:hAnsi="Arial" w:cs="Arial"/>
          <w:sz w:val="24"/>
          <w:szCs w:val="24"/>
        </w:rPr>
        <w:t xml:space="preserve">. </w:t>
      </w:r>
    </w:p>
    <w:p w:rsidR="00274D39" w:rsidRPr="002A768C" w:rsidRDefault="00274D39" w:rsidP="002A768C">
      <w:pPr>
        <w:spacing w:line="276" w:lineRule="auto"/>
        <w:jc w:val="both"/>
        <w:rPr>
          <w:rFonts w:ascii="Arial" w:hAnsi="Arial" w:cs="Arial"/>
          <w:sz w:val="24"/>
          <w:szCs w:val="24"/>
        </w:rPr>
      </w:pPr>
    </w:p>
    <w:p w:rsidR="00274D39" w:rsidRPr="002A768C" w:rsidRDefault="29001E76" w:rsidP="002A768C">
      <w:pPr>
        <w:spacing w:line="276" w:lineRule="auto"/>
        <w:jc w:val="both"/>
        <w:rPr>
          <w:rFonts w:ascii="Arial" w:hAnsi="Arial" w:cs="Arial"/>
          <w:sz w:val="24"/>
          <w:szCs w:val="24"/>
        </w:rPr>
      </w:pPr>
      <w:bookmarkStart w:id="1" w:name="_Hlk69208607"/>
      <w:r w:rsidRPr="002A768C">
        <w:rPr>
          <w:rFonts w:ascii="Arial" w:hAnsi="Arial" w:cs="Arial"/>
          <w:sz w:val="24"/>
          <w:szCs w:val="24"/>
        </w:rPr>
        <w:t>Como quiera que el juzgado declaró probada hasta por el valor de la indemni</w:t>
      </w:r>
      <w:r w:rsidR="79D0628F" w:rsidRPr="002A768C">
        <w:rPr>
          <w:rFonts w:ascii="Arial" w:hAnsi="Arial" w:cs="Arial"/>
          <w:sz w:val="24"/>
          <w:szCs w:val="24"/>
        </w:rPr>
        <w:t>zación sustitutiva la excepción de compensación, el recurso de la ejecutante lo fundamenta en que</w:t>
      </w:r>
      <w:r w:rsidR="00274D39" w:rsidRPr="002A768C">
        <w:rPr>
          <w:rFonts w:ascii="Arial" w:hAnsi="Arial" w:cs="Arial"/>
          <w:sz w:val="24"/>
          <w:szCs w:val="24"/>
        </w:rPr>
        <w:t xml:space="preserve"> no </w:t>
      </w:r>
      <w:r w:rsidR="2649E8D9" w:rsidRPr="002A768C">
        <w:rPr>
          <w:rFonts w:ascii="Arial" w:hAnsi="Arial" w:cs="Arial"/>
          <w:sz w:val="24"/>
          <w:szCs w:val="24"/>
        </w:rPr>
        <w:t>recibi</w:t>
      </w:r>
      <w:r w:rsidR="4A4FE174" w:rsidRPr="002A768C">
        <w:rPr>
          <w:rFonts w:ascii="Arial" w:hAnsi="Arial" w:cs="Arial"/>
          <w:sz w:val="24"/>
          <w:szCs w:val="24"/>
        </w:rPr>
        <w:t>ó</w:t>
      </w:r>
      <w:r w:rsidR="00274D39" w:rsidRPr="002A768C">
        <w:rPr>
          <w:rFonts w:ascii="Arial" w:hAnsi="Arial" w:cs="Arial"/>
          <w:sz w:val="24"/>
          <w:szCs w:val="24"/>
        </w:rPr>
        <w:t xml:space="preserve"> en ningún momento</w:t>
      </w:r>
      <w:r w:rsidR="2F0877C6" w:rsidRPr="002A768C">
        <w:rPr>
          <w:rFonts w:ascii="Arial" w:hAnsi="Arial" w:cs="Arial"/>
          <w:sz w:val="24"/>
          <w:szCs w:val="24"/>
        </w:rPr>
        <w:t xml:space="preserve"> de Colpensiones el valor de tal prestación</w:t>
      </w:r>
      <w:r w:rsidR="00274D39" w:rsidRPr="002A768C">
        <w:rPr>
          <w:rFonts w:ascii="Arial" w:hAnsi="Arial" w:cs="Arial"/>
          <w:sz w:val="24"/>
          <w:szCs w:val="24"/>
        </w:rPr>
        <w:t>.</w:t>
      </w:r>
    </w:p>
    <w:bookmarkEnd w:id="1"/>
    <w:p w:rsidR="00274D39" w:rsidRPr="002A768C" w:rsidRDefault="00274D39" w:rsidP="002A768C">
      <w:pPr>
        <w:spacing w:line="276" w:lineRule="auto"/>
        <w:jc w:val="both"/>
        <w:rPr>
          <w:rFonts w:ascii="Arial" w:hAnsi="Arial" w:cs="Arial"/>
          <w:sz w:val="24"/>
          <w:szCs w:val="24"/>
        </w:rPr>
      </w:pPr>
    </w:p>
    <w:p w:rsidR="00274D39" w:rsidRPr="002A768C" w:rsidRDefault="2F587BC0" w:rsidP="002A768C">
      <w:pPr>
        <w:spacing w:line="276" w:lineRule="auto"/>
        <w:jc w:val="both"/>
        <w:rPr>
          <w:rFonts w:ascii="Arial" w:hAnsi="Arial" w:cs="Arial"/>
          <w:sz w:val="24"/>
          <w:szCs w:val="24"/>
        </w:rPr>
      </w:pPr>
      <w:r w:rsidRPr="002A768C">
        <w:rPr>
          <w:rFonts w:ascii="Arial" w:hAnsi="Arial" w:cs="Arial"/>
          <w:sz w:val="24"/>
          <w:szCs w:val="24"/>
        </w:rPr>
        <w:t>Para resolver el punto, téngase en cuenta que</w:t>
      </w:r>
      <w:r w:rsidR="00274D39" w:rsidRPr="002A768C">
        <w:rPr>
          <w:rFonts w:ascii="Arial" w:hAnsi="Arial" w:cs="Arial"/>
          <w:sz w:val="24"/>
          <w:szCs w:val="24"/>
        </w:rPr>
        <w:t xml:space="preserve"> </w:t>
      </w:r>
      <w:r w:rsidR="5F0C69C8" w:rsidRPr="002A768C">
        <w:rPr>
          <w:rFonts w:ascii="Arial" w:hAnsi="Arial" w:cs="Arial"/>
          <w:sz w:val="24"/>
          <w:szCs w:val="24"/>
        </w:rPr>
        <w:t xml:space="preserve">en la cláusula segunda del título que </w:t>
      </w:r>
      <w:r w:rsidR="00274D39" w:rsidRPr="002A768C">
        <w:rPr>
          <w:rFonts w:ascii="Arial" w:hAnsi="Arial" w:cs="Arial"/>
          <w:sz w:val="24"/>
          <w:szCs w:val="24"/>
        </w:rPr>
        <w:t xml:space="preserve">sirve de recaudo se dispuso que el dinero que por </w:t>
      </w:r>
      <w:r w:rsidR="3C25A888" w:rsidRPr="002A768C">
        <w:rPr>
          <w:rFonts w:ascii="Arial" w:hAnsi="Arial" w:cs="Arial"/>
          <w:sz w:val="24"/>
          <w:szCs w:val="24"/>
        </w:rPr>
        <w:t>indemnización sustitutiva</w:t>
      </w:r>
      <w:r w:rsidR="00274D39" w:rsidRPr="002A768C">
        <w:rPr>
          <w:rFonts w:ascii="Arial" w:hAnsi="Arial" w:cs="Arial"/>
          <w:sz w:val="24"/>
          <w:szCs w:val="24"/>
        </w:rPr>
        <w:t xml:space="preserve"> le fuera </w:t>
      </w:r>
      <w:r w:rsidR="643F2B11" w:rsidRPr="002A768C">
        <w:rPr>
          <w:rFonts w:ascii="Arial" w:hAnsi="Arial" w:cs="Arial"/>
          <w:sz w:val="24"/>
          <w:szCs w:val="24"/>
        </w:rPr>
        <w:t>pagado</w:t>
      </w:r>
      <w:r w:rsidR="00274D39" w:rsidRPr="002A768C">
        <w:rPr>
          <w:rFonts w:ascii="Arial" w:hAnsi="Arial" w:cs="Arial"/>
          <w:sz w:val="24"/>
          <w:szCs w:val="24"/>
        </w:rPr>
        <w:t xml:space="preserve"> a la trabajadora, debía serle reembolsad</w:t>
      </w:r>
      <w:r w:rsidR="4D6E4EF8" w:rsidRPr="002A768C">
        <w:rPr>
          <w:rFonts w:ascii="Arial" w:hAnsi="Arial" w:cs="Arial"/>
          <w:sz w:val="24"/>
          <w:szCs w:val="24"/>
        </w:rPr>
        <w:t>o</w:t>
      </w:r>
      <w:r w:rsidR="00274D39" w:rsidRPr="002A768C">
        <w:rPr>
          <w:rFonts w:ascii="Arial" w:hAnsi="Arial" w:cs="Arial"/>
          <w:sz w:val="24"/>
          <w:szCs w:val="24"/>
        </w:rPr>
        <w:t xml:space="preserve"> al empleador, toda vez que éste se haría cargo del pago de las mesadas pensionales.</w:t>
      </w:r>
    </w:p>
    <w:p w:rsidR="00630F7D" w:rsidRPr="002A768C" w:rsidRDefault="00630F7D" w:rsidP="002A768C">
      <w:pPr>
        <w:spacing w:line="276" w:lineRule="auto"/>
        <w:jc w:val="both"/>
        <w:rPr>
          <w:rFonts w:ascii="Arial" w:hAnsi="Arial" w:cs="Arial"/>
          <w:sz w:val="24"/>
          <w:szCs w:val="24"/>
        </w:rPr>
      </w:pPr>
    </w:p>
    <w:p w:rsidR="00630F7D" w:rsidRPr="002A768C" w:rsidRDefault="1DB14EFA" w:rsidP="002A768C">
      <w:pPr>
        <w:spacing w:line="276" w:lineRule="auto"/>
        <w:jc w:val="both"/>
        <w:rPr>
          <w:rFonts w:ascii="Arial" w:hAnsi="Arial" w:cs="Arial"/>
          <w:sz w:val="24"/>
          <w:szCs w:val="24"/>
        </w:rPr>
      </w:pPr>
      <w:r w:rsidRPr="002A768C">
        <w:rPr>
          <w:rFonts w:ascii="Arial" w:hAnsi="Arial" w:cs="Arial"/>
          <w:sz w:val="24"/>
          <w:szCs w:val="24"/>
        </w:rPr>
        <w:t>Ahora bien</w:t>
      </w:r>
      <w:r w:rsidR="00630F7D" w:rsidRPr="002A768C">
        <w:rPr>
          <w:rFonts w:ascii="Arial" w:hAnsi="Arial" w:cs="Arial"/>
          <w:sz w:val="24"/>
          <w:szCs w:val="24"/>
        </w:rPr>
        <w:t xml:space="preserve">, a folio 29 del expediente digital de segunda instancia se evidencia que a la señora María Paulina Pérez, mediante Resolución No 103477 del 14 de julio de 2011, </w:t>
      </w:r>
      <w:r w:rsidR="094CBC39" w:rsidRPr="002A768C">
        <w:rPr>
          <w:rFonts w:ascii="Arial" w:hAnsi="Arial" w:cs="Arial"/>
          <w:sz w:val="24"/>
          <w:szCs w:val="24"/>
        </w:rPr>
        <w:t xml:space="preserve">le fue reconocida por </w:t>
      </w:r>
      <w:r w:rsidR="00630F7D" w:rsidRPr="002A768C">
        <w:rPr>
          <w:rFonts w:ascii="Arial" w:hAnsi="Arial" w:cs="Arial"/>
          <w:sz w:val="24"/>
          <w:szCs w:val="24"/>
        </w:rPr>
        <w:t>Colpensiones la suma de $6.048.862 por concepto de indemniz</w:t>
      </w:r>
      <w:r w:rsidR="001F0FD7" w:rsidRPr="002A768C">
        <w:rPr>
          <w:rFonts w:ascii="Arial" w:hAnsi="Arial" w:cs="Arial"/>
          <w:sz w:val="24"/>
          <w:szCs w:val="24"/>
        </w:rPr>
        <w:t>ación sustitutiva; dicho acto administrativo le fue notificado al abogado Germán Hernández Nieto, el 22 de agosto de 2011 –</w:t>
      </w:r>
      <w:proofErr w:type="spellStart"/>
      <w:r w:rsidR="001F0FD7" w:rsidRPr="002A768C">
        <w:rPr>
          <w:rFonts w:ascii="Arial" w:hAnsi="Arial" w:cs="Arial"/>
          <w:sz w:val="24"/>
          <w:szCs w:val="24"/>
        </w:rPr>
        <w:t>fl</w:t>
      </w:r>
      <w:proofErr w:type="spellEnd"/>
      <w:r w:rsidR="001F0FD7" w:rsidRPr="002A768C">
        <w:rPr>
          <w:rFonts w:ascii="Arial" w:hAnsi="Arial" w:cs="Arial"/>
          <w:sz w:val="24"/>
          <w:szCs w:val="24"/>
        </w:rPr>
        <w:t xml:space="preserve"> 30-, identificado con la tarjeta profesional No 50985 del CSJ y cédula de ciudadanía No 14.870.023.</w:t>
      </w:r>
    </w:p>
    <w:p w:rsidR="001F0FD7" w:rsidRPr="002A768C" w:rsidRDefault="001F0FD7" w:rsidP="002A768C">
      <w:pPr>
        <w:spacing w:line="276" w:lineRule="auto"/>
        <w:jc w:val="both"/>
        <w:rPr>
          <w:rFonts w:ascii="Arial" w:hAnsi="Arial" w:cs="Arial"/>
          <w:sz w:val="24"/>
          <w:szCs w:val="24"/>
        </w:rPr>
      </w:pPr>
    </w:p>
    <w:p w:rsidR="001F0FD7" w:rsidRPr="002A768C" w:rsidRDefault="22BC42D9" w:rsidP="002A768C">
      <w:pPr>
        <w:spacing w:line="276" w:lineRule="auto"/>
        <w:jc w:val="both"/>
        <w:rPr>
          <w:rFonts w:ascii="Arial" w:hAnsi="Arial" w:cs="Arial"/>
          <w:sz w:val="24"/>
          <w:szCs w:val="24"/>
        </w:rPr>
      </w:pPr>
      <w:r w:rsidRPr="002A768C">
        <w:rPr>
          <w:rFonts w:ascii="Arial" w:hAnsi="Arial" w:cs="Arial"/>
          <w:sz w:val="24"/>
          <w:szCs w:val="24"/>
        </w:rPr>
        <w:t>Pues bien</w:t>
      </w:r>
      <w:r w:rsidR="001F0FD7" w:rsidRPr="002A768C">
        <w:rPr>
          <w:rFonts w:ascii="Arial" w:hAnsi="Arial" w:cs="Arial"/>
          <w:sz w:val="24"/>
          <w:szCs w:val="24"/>
        </w:rPr>
        <w:t xml:space="preserve">, respecto al cobro de </w:t>
      </w:r>
      <w:r w:rsidR="002FF038" w:rsidRPr="002A768C">
        <w:rPr>
          <w:rFonts w:ascii="Arial" w:hAnsi="Arial" w:cs="Arial"/>
          <w:sz w:val="24"/>
          <w:szCs w:val="24"/>
        </w:rPr>
        <w:t>esa</w:t>
      </w:r>
      <w:r w:rsidR="001F0FD7" w:rsidRPr="002A768C">
        <w:rPr>
          <w:rFonts w:ascii="Arial" w:hAnsi="Arial" w:cs="Arial"/>
          <w:sz w:val="24"/>
          <w:szCs w:val="24"/>
        </w:rPr>
        <w:t xml:space="preserve"> prestación, evidenció la Sala a través de prueba de oficio decretada en esta Sede, que fue precisamente e</w:t>
      </w:r>
      <w:r w:rsidR="05A2607A" w:rsidRPr="002A768C">
        <w:rPr>
          <w:rFonts w:ascii="Arial" w:hAnsi="Arial" w:cs="Arial"/>
          <w:sz w:val="24"/>
          <w:szCs w:val="24"/>
        </w:rPr>
        <w:t>l</w:t>
      </w:r>
      <w:r w:rsidR="001F0FD7" w:rsidRPr="002A768C">
        <w:rPr>
          <w:rFonts w:ascii="Arial" w:hAnsi="Arial" w:cs="Arial"/>
          <w:sz w:val="24"/>
          <w:szCs w:val="24"/>
        </w:rPr>
        <w:t xml:space="preserve"> profesional del derecho antes señalado, quien el día 29 de julio de 2011 cobró la suma de $6.048.862</w:t>
      </w:r>
      <w:r w:rsidR="36350B2C" w:rsidRPr="002A768C">
        <w:rPr>
          <w:rFonts w:ascii="Arial" w:hAnsi="Arial" w:cs="Arial"/>
          <w:sz w:val="24"/>
          <w:szCs w:val="24"/>
        </w:rPr>
        <w:t>, de lo cual</w:t>
      </w:r>
      <w:r w:rsidR="001F0FD7" w:rsidRPr="002A768C">
        <w:rPr>
          <w:rFonts w:ascii="Arial" w:hAnsi="Arial" w:cs="Arial"/>
          <w:sz w:val="24"/>
          <w:szCs w:val="24"/>
        </w:rPr>
        <w:t xml:space="preserve"> da cuenta el documento identificado como 6595-79865448.pdf</w:t>
      </w:r>
      <w:r w:rsidR="00C05919" w:rsidRPr="002A768C">
        <w:rPr>
          <w:rFonts w:ascii="Arial" w:hAnsi="Arial" w:cs="Arial"/>
          <w:sz w:val="24"/>
          <w:szCs w:val="24"/>
        </w:rPr>
        <w:t xml:space="preserve"> de la carpeta 05 REPUESTA DEL BANCO AGRARIO-.</w:t>
      </w:r>
    </w:p>
    <w:p w:rsidR="00C05919" w:rsidRPr="002A768C" w:rsidRDefault="00C05919" w:rsidP="002A768C">
      <w:pPr>
        <w:spacing w:line="276" w:lineRule="auto"/>
        <w:jc w:val="both"/>
        <w:rPr>
          <w:rFonts w:ascii="Arial" w:hAnsi="Arial" w:cs="Arial"/>
          <w:sz w:val="24"/>
          <w:szCs w:val="24"/>
        </w:rPr>
      </w:pPr>
    </w:p>
    <w:p w:rsidR="00B05798" w:rsidRPr="002A768C" w:rsidRDefault="00C05919" w:rsidP="002A768C">
      <w:pPr>
        <w:spacing w:line="276" w:lineRule="auto"/>
        <w:jc w:val="both"/>
        <w:rPr>
          <w:rFonts w:ascii="Arial" w:hAnsi="Arial" w:cs="Arial"/>
          <w:sz w:val="24"/>
          <w:szCs w:val="24"/>
        </w:rPr>
      </w:pPr>
      <w:r w:rsidRPr="002A768C">
        <w:rPr>
          <w:rFonts w:ascii="Arial" w:hAnsi="Arial" w:cs="Arial"/>
          <w:sz w:val="24"/>
          <w:szCs w:val="24"/>
        </w:rPr>
        <w:t xml:space="preserve">Así las cosas, ninguna discusión ofrece el hecho que la </w:t>
      </w:r>
      <w:r w:rsidR="00B05798" w:rsidRPr="002A768C">
        <w:rPr>
          <w:rFonts w:ascii="Arial" w:hAnsi="Arial" w:cs="Arial"/>
          <w:sz w:val="24"/>
          <w:szCs w:val="24"/>
        </w:rPr>
        <w:t xml:space="preserve">indemnización sustitutiva le fue efectivamente pagada </w:t>
      </w:r>
      <w:r w:rsidR="77F4108B" w:rsidRPr="002A768C">
        <w:rPr>
          <w:rFonts w:ascii="Arial" w:hAnsi="Arial" w:cs="Arial"/>
          <w:sz w:val="24"/>
          <w:szCs w:val="24"/>
        </w:rPr>
        <w:t xml:space="preserve">a la ejecutante </w:t>
      </w:r>
      <w:r w:rsidR="00B05798" w:rsidRPr="002A768C">
        <w:rPr>
          <w:rFonts w:ascii="Arial" w:hAnsi="Arial" w:cs="Arial"/>
          <w:sz w:val="24"/>
          <w:szCs w:val="24"/>
        </w:rPr>
        <w:t xml:space="preserve">a través de su apoderado judicial, situación que </w:t>
      </w:r>
      <w:r w:rsidR="328BDAC3" w:rsidRPr="002A768C">
        <w:rPr>
          <w:rFonts w:ascii="Arial" w:hAnsi="Arial" w:cs="Arial"/>
          <w:sz w:val="24"/>
          <w:szCs w:val="24"/>
        </w:rPr>
        <w:t>d</w:t>
      </w:r>
      <w:r w:rsidR="00B05798" w:rsidRPr="002A768C">
        <w:rPr>
          <w:rFonts w:ascii="Arial" w:hAnsi="Arial" w:cs="Arial"/>
          <w:sz w:val="24"/>
          <w:szCs w:val="24"/>
        </w:rPr>
        <w:t>a</w:t>
      </w:r>
      <w:r w:rsidR="328BDAC3" w:rsidRPr="002A768C">
        <w:rPr>
          <w:rFonts w:ascii="Arial" w:hAnsi="Arial" w:cs="Arial"/>
          <w:sz w:val="24"/>
          <w:szCs w:val="24"/>
        </w:rPr>
        <w:t>ba pie</w:t>
      </w:r>
      <w:r w:rsidR="00B05798" w:rsidRPr="002A768C">
        <w:rPr>
          <w:rFonts w:ascii="Arial" w:hAnsi="Arial" w:cs="Arial"/>
          <w:sz w:val="24"/>
          <w:szCs w:val="24"/>
        </w:rPr>
        <w:t xml:space="preserve"> </w:t>
      </w:r>
      <w:r w:rsidR="06E76631" w:rsidRPr="002A768C">
        <w:rPr>
          <w:rFonts w:ascii="Arial" w:hAnsi="Arial" w:cs="Arial"/>
          <w:sz w:val="24"/>
          <w:szCs w:val="24"/>
        </w:rPr>
        <w:t xml:space="preserve">a que </w:t>
      </w:r>
      <w:r w:rsidR="35128AB2" w:rsidRPr="002A768C">
        <w:rPr>
          <w:rFonts w:ascii="Arial" w:hAnsi="Arial" w:cs="Arial"/>
          <w:sz w:val="24"/>
          <w:szCs w:val="24"/>
        </w:rPr>
        <w:t>fuer</w:t>
      </w:r>
      <w:r w:rsidR="06E76631" w:rsidRPr="002A768C">
        <w:rPr>
          <w:rFonts w:ascii="Arial" w:hAnsi="Arial" w:cs="Arial"/>
          <w:sz w:val="24"/>
          <w:szCs w:val="24"/>
        </w:rPr>
        <w:t>a</w:t>
      </w:r>
      <w:r w:rsidR="00B05798" w:rsidRPr="002A768C">
        <w:rPr>
          <w:rFonts w:ascii="Arial" w:hAnsi="Arial" w:cs="Arial"/>
          <w:sz w:val="24"/>
          <w:szCs w:val="24"/>
        </w:rPr>
        <w:t xml:space="preserve"> compensada la suma reclamada, descont</w:t>
      </w:r>
      <w:r w:rsidR="70499F96" w:rsidRPr="002A768C">
        <w:rPr>
          <w:rFonts w:ascii="Arial" w:hAnsi="Arial" w:cs="Arial"/>
          <w:sz w:val="24"/>
          <w:szCs w:val="24"/>
        </w:rPr>
        <w:t>ándola de</w:t>
      </w:r>
      <w:r w:rsidR="00B05798" w:rsidRPr="002A768C">
        <w:rPr>
          <w:rFonts w:ascii="Arial" w:hAnsi="Arial" w:cs="Arial"/>
          <w:sz w:val="24"/>
          <w:szCs w:val="24"/>
        </w:rPr>
        <w:t xml:space="preserve"> la liquidación del crédito</w:t>
      </w:r>
      <w:r w:rsidR="78E969D3" w:rsidRPr="002A768C">
        <w:rPr>
          <w:rFonts w:ascii="Arial" w:hAnsi="Arial" w:cs="Arial"/>
          <w:sz w:val="24"/>
          <w:szCs w:val="24"/>
        </w:rPr>
        <w:t xml:space="preserve"> </w:t>
      </w:r>
      <w:r w:rsidR="77132436" w:rsidRPr="002A768C">
        <w:rPr>
          <w:rFonts w:ascii="Arial" w:hAnsi="Arial" w:cs="Arial"/>
          <w:sz w:val="24"/>
          <w:szCs w:val="24"/>
        </w:rPr>
        <w:t>cobr</w:t>
      </w:r>
      <w:r w:rsidR="78E969D3" w:rsidRPr="002A768C">
        <w:rPr>
          <w:rFonts w:ascii="Arial" w:hAnsi="Arial" w:cs="Arial"/>
          <w:sz w:val="24"/>
          <w:szCs w:val="24"/>
        </w:rPr>
        <w:t>a</w:t>
      </w:r>
      <w:r w:rsidR="77132436" w:rsidRPr="002A768C">
        <w:rPr>
          <w:rFonts w:ascii="Arial" w:hAnsi="Arial" w:cs="Arial"/>
          <w:sz w:val="24"/>
          <w:szCs w:val="24"/>
        </w:rPr>
        <w:t>do en este ejecutivo, que fue lo que precisamente declaró la juez de primera instancia</w:t>
      </w:r>
      <w:r w:rsidR="00B05798" w:rsidRPr="002A768C">
        <w:rPr>
          <w:rFonts w:ascii="Arial" w:hAnsi="Arial" w:cs="Arial"/>
          <w:sz w:val="24"/>
          <w:szCs w:val="24"/>
        </w:rPr>
        <w:t>.</w:t>
      </w:r>
    </w:p>
    <w:p w:rsidR="4EC7BE01" w:rsidRPr="002A768C" w:rsidRDefault="4EC7BE01" w:rsidP="002A768C">
      <w:pPr>
        <w:spacing w:line="276" w:lineRule="auto"/>
        <w:jc w:val="both"/>
        <w:rPr>
          <w:rFonts w:ascii="Arial" w:hAnsi="Arial" w:cs="Arial"/>
          <w:sz w:val="24"/>
          <w:szCs w:val="24"/>
        </w:rPr>
      </w:pPr>
    </w:p>
    <w:p w:rsidR="7130BFF4" w:rsidRPr="002A768C" w:rsidRDefault="7130BFF4" w:rsidP="002A768C">
      <w:pPr>
        <w:spacing w:line="276" w:lineRule="auto"/>
        <w:jc w:val="both"/>
        <w:rPr>
          <w:rFonts w:ascii="Arial" w:hAnsi="Arial" w:cs="Arial"/>
          <w:sz w:val="24"/>
          <w:szCs w:val="24"/>
        </w:rPr>
      </w:pPr>
      <w:r w:rsidRPr="002A768C">
        <w:rPr>
          <w:rFonts w:ascii="Arial" w:hAnsi="Arial" w:cs="Arial"/>
          <w:sz w:val="24"/>
          <w:szCs w:val="24"/>
        </w:rPr>
        <w:t>De esta manera queda resuelto desfavorablemente el recurso p</w:t>
      </w:r>
      <w:r w:rsidR="59836DB4" w:rsidRPr="002A768C">
        <w:rPr>
          <w:rFonts w:ascii="Arial" w:hAnsi="Arial" w:cs="Arial"/>
          <w:sz w:val="24"/>
          <w:szCs w:val="24"/>
        </w:rPr>
        <w:t>resentado</w:t>
      </w:r>
      <w:r w:rsidRPr="002A768C">
        <w:rPr>
          <w:rFonts w:ascii="Arial" w:hAnsi="Arial" w:cs="Arial"/>
          <w:sz w:val="24"/>
          <w:szCs w:val="24"/>
        </w:rPr>
        <w:t xml:space="preserve"> por la ejecutante.</w:t>
      </w:r>
    </w:p>
    <w:p w:rsidR="00B05798" w:rsidRPr="002A768C" w:rsidRDefault="00B05798" w:rsidP="002A768C">
      <w:pPr>
        <w:spacing w:line="276" w:lineRule="auto"/>
        <w:jc w:val="both"/>
        <w:rPr>
          <w:rFonts w:ascii="Arial" w:hAnsi="Arial" w:cs="Arial"/>
          <w:sz w:val="24"/>
          <w:szCs w:val="24"/>
        </w:rPr>
      </w:pPr>
    </w:p>
    <w:p w:rsidR="00B05798" w:rsidRPr="002A768C" w:rsidRDefault="5C0D1FC5" w:rsidP="002A768C">
      <w:pPr>
        <w:spacing w:line="276" w:lineRule="auto"/>
        <w:jc w:val="both"/>
        <w:rPr>
          <w:rFonts w:ascii="Arial" w:hAnsi="Arial" w:cs="Arial"/>
          <w:sz w:val="24"/>
          <w:szCs w:val="24"/>
        </w:rPr>
      </w:pPr>
      <w:r w:rsidRPr="002A768C">
        <w:rPr>
          <w:rFonts w:ascii="Arial" w:hAnsi="Arial" w:cs="Arial"/>
          <w:sz w:val="24"/>
          <w:szCs w:val="24"/>
        </w:rPr>
        <w:t xml:space="preserve">Ahora bien. </w:t>
      </w:r>
      <w:r w:rsidR="1080FCE0" w:rsidRPr="002A768C">
        <w:rPr>
          <w:rFonts w:ascii="Arial" w:hAnsi="Arial" w:cs="Arial"/>
          <w:sz w:val="24"/>
          <w:szCs w:val="24"/>
        </w:rPr>
        <w:t xml:space="preserve">Respecto a los asuntos </w:t>
      </w:r>
      <w:r w:rsidR="2735DAE9" w:rsidRPr="002A768C">
        <w:rPr>
          <w:rFonts w:ascii="Arial" w:hAnsi="Arial" w:cs="Arial"/>
          <w:sz w:val="24"/>
          <w:szCs w:val="24"/>
        </w:rPr>
        <w:t>propuestos</w:t>
      </w:r>
      <w:r w:rsidR="1D4E29A8" w:rsidRPr="002A768C">
        <w:rPr>
          <w:rFonts w:ascii="Arial" w:hAnsi="Arial" w:cs="Arial"/>
          <w:sz w:val="24"/>
          <w:szCs w:val="24"/>
        </w:rPr>
        <w:t xml:space="preserve"> en el recurso interpuesto por la parte ejecuta</w:t>
      </w:r>
      <w:r w:rsidR="58B8A71A" w:rsidRPr="002A768C">
        <w:rPr>
          <w:rFonts w:ascii="Arial" w:hAnsi="Arial" w:cs="Arial"/>
          <w:sz w:val="24"/>
          <w:szCs w:val="24"/>
        </w:rPr>
        <w:t>da</w:t>
      </w:r>
      <w:r w:rsidR="1D4E29A8" w:rsidRPr="002A768C">
        <w:rPr>
          <w:rFonts w:ascii="Arial" w:hAnsi="Arial" w:cs="Arial"/>
          <w:sz w:val="24"/>
          <w:szCs w:val="24"/>
        </w:rPr>
        <w:t xml:space="preserve">, </w:t>
      </w:r>
      <w:r w:rsidR="1CC325E0" w:rsidRPr="002A768C">
        <w:rPr>
          <w:rFonts w:ascii="Arial" w:hAnsi="Arial" w:cs="Arial"/>
          <w:sz w:val="24"/>
          <w:szCs w:val="24"/>
        </w:rPr>
        <w:t>preciso es resaltar</w:t>
      </w:r>
      <w:r w:rsidR="1D4E29A8" w:rsidRPr="002A768C">
        <w:rPr>
          <w:rFonts w:ascii="Arial" w:hAnsi="Arial" w:cs="Arial"/>
          <w:sz w:val="24"/>
          <w:szCs w:val="24"/>
        </w:rPr>
        <w:t xml:space="preserve"> que estos no tienen relación con lo que fue objeto de pronunciamiento po</w:t>
      </w:r>
      <w:r w:rsidR="07E86301" w:rsidRPr="002A768C">
        <w:rPr>
          <w:rFonts w:ascii="Arial" w:hAnsi="Arial" w:cs="Arial"/>
          <w:sz w:val="24"/>
          <w:szCs w:val="24"/>
        </w:rPr>
        <w:t>r</w:t>
      </w:r>
      <w:r w:rsidR="1D4E29A8" w:rsidRPr="002A768C">
        <w:rPr>
          <w:rFonts w:ascii="Arial" w:hAnsi="Arial" w:cs="Arial"/>
          <w:sz w:val="24"/>
          <w:szCs w:val="24"/>
        </w:rPr>
        <w:t xml:space="preserve"> parte de la juez de la causa</w:t>
      </w:r>
      <w:r w:rsidR="583BDC6C" w:rsidRPr="002A768C">
        <w:rPr>
          <w:rFonts w:ascii="Arial" w:hAnsi="Arial" w:cs="Arial"/>
          <w:sz w:val="24"/>
          <w:szCs w:val="24"/>
        </w:rPr>
        <w:t xml:space="preserve"> en el auto recurrido objeto de </w:t>
      </w:r>
      <w:r w:rsidR="150A7C01" w:rsidRPr="002A768C">
        <w:rPr>
          <w:rFonts w:ascii="Arial" w:hAnsi="Arial" w:cs="Arial"/>
          <w:sz w:val="24"/>
          <w:szCs w:val="24"/>
        </w:rPr>
        <w:t xml:space="preserve">este </w:t>
      </w:r>
      <w:r w:rsidR="583BDC6C" w:rsidRPr="002A768C">
        <w:rPr>
          <w:rFonts w:ascii="Arial" w:hAnsi="Arial" w:cs="Arial"/>
          <w:sz w:val="24"/>
          <w:szCs w:val="24"/>
        </w:rPr>
        <w:t>examen</w:t>
      </w:r>
      <w:r w:rsidR="1D4E29A8" w:rsidRPr="002A768C">
        <w:rPr>
          <w:rFonts w:ascii="Arial" w:hAnsi="Arial" w:cs="Arial"/>
          <w:sz w:val="24"/>
          <w:szCs w:val="24"/>
        </w:rPr>
        <w:t xml:space="preserve">, </w:t>
      </w:r>
      <w:r w:rsidR="6FCC9DD2" w:rsidRPr="002A768C">
        <w:rPr>
          <w:rFonts w:ascii="Arial" w:hAnsi="Arial" w:cs="Arial"/>
          <w:sz w:val="24"/>
          <w:szCs w:val="24"/>
        </w:rPr>
        <w:t>que únicamente hace referencia a</w:t>
      </w:r>
      <w:r w:rsidR="1D4E29A8" w:rsidRPr="002A768C">
        <w:rPr>
          <w:rFonts w:ascii="Arial" w:hAnsi="Arial" w:cs="Arial"/>
          <w:sz w:val="24"/>
          <w:szCs w:val="24"/>
        </w:rPr>
        <w:t xml:space="preserve"> la excepción de </w:t>
      </w:r>
      <w:r w:rsidR="34DEEB0E" w:rsidRPr="002A768C">
        <w:rPr>
          <w:rFonts w:ascii="Arial" w:hAnsi="Arial" w:cs="Arial"/>
          <w:sz w:val="24"/>
          <w:szCs w:val="24"/>
        </w:rPr>
        <w:t>compensación</w:t>
      </w:r>
      <w:r w:rsidR="757CB531" w:rsidRPr="002A768C">
        <w:rPr>
          <w:rFonts w:ascii="Arial" w:hAnsi="Arial" w:cs="Arial"/>
          <w:sz w:val="24"/>
          <w:szCs w:val="24"/>
        </w:rPr>
        <w:t xml:space="preserve"> formulada</w:t>
      </w:r>
      <w:r w:rsidR="008D6FE5" w:rsidRPr="002A768C">
        <w:rPr>
          <w:rFonts w:ascii="Arial" w:hAnsi="Arial" w:cs="Arial"/>
          <w:sz w:val="24"/>
          <w:szCs w:val="24"/>
        </w:rPr>
        <w:t>.</w:t>
      </w:r>
    </w:p>
    <w:p w:rsidR="3DAB82F5" w:rsidRPr="002A768C" w:rsidRDefault="3DAB82F5" w:rsidP="002A768C">
      <w:pPr>
        <w:spacing w:line="276" w:lineRule="auto"/>
        <w:jc w:val="both"/>
        <w:rPr>
          <w:rFonts w:ascii="Arial" w:hAnsi="Arial" w:cs="Arial"/>
          <w:sz w:val="24"/>
          <w:szCs w:val="24"/>
        </w:rPr>
      </w:pPr>
    </w:p>
    <w:p w:rsidR="7648D749" w:rsidRPr="002A768C" w:rsidRDefault="7648D749" w:rsidP="002A768C">
      <w:pPr>
        <w:spacing w:line="276" w:lineRule="auto"/>
        <w:jc w:val="both"/>
        <w:rPr>
          <w:rFonts w:ascii="Arial" w:hAnsi="Arial" w:cs="Arial"/>
          <w:sz w:val="24"/>
          <w:szCs w:val="24"/>
        </w:rPr>
      </w:pPr>
      <w:r w:rsidRPr="002A768C">
        <w:rPr>
          <w:rFonts w:ascii="Arial" w:hAnsi="Arial" w:cs="Arial"/>
          <w:sz w:val="24"/>
          <w:szCs w:val="24"/>
        </w:rPr>
        <w:lastRenderedPageBreak/>
        <w:t xml:space="preserve">En efecto, </w:t>
      </w:r>
      <w:r w:rsidR="790C5AAF" w:rsidRPr="002A768C">
        <w:rPr>
          <w:rFonts w:ascii="Arial" w:hAnsi="Arial" w:cs="Arial"/>
          <w:sz w:val="24"/>
          <w:szCs w:val="24"/>
        </w:rPr>
        <w:t xml:space="preserve">el alcance de </w:t>
      </w:r>
      <w:r w:rsidRPr="002A768C">
        <w:rPr>
          <w:rFonts w:ascii="Arial" w:hAnsi="Arial" w:cs="Arial"/>
          <w:sz w:val="24"/>
          <w:szCs w:val="24"/>
        </w:rPr>
        <w:t xml:space="preserve">la responsabilidad de los herederos en </w:t>
      </w:r>
      <w:r w:rsidR="3453E746" w:rsidRPr="002A768C">
        <w:rPr>
          <w:rFonts w:ascii="Arial" w:hAnsi="Arial" w:cs="Arial"/>
          <w:sz w:val="24"/>
          <w:szCs w:val="24"/>
        </w:rPr>
        <w:t>el pago de la pensión que genera esta ejecución, es</w:t>
      </w:r>
      <w:r w:rsidRPr="002A768C">
        <w:rPr>
          <w:rFonts w:ascii="Arial" w:hAnsi="Arial" w:cs="Arial"/>
          <w:sz w:val="24"/>
          <w:szCs w:val="24"/>
        </w:rPr>
        <w:t xml:space="preserve"> asunto que se zanjó en la instancia anterior, mediante providencia de fecha </w:t>
      </w:r>
      <w:r w:rsidR="005D5B6B" w:rsidRPr="002A768C">
        <w:rPr>
          <w:rFonts w:ascii="Arial" w:hAnsi="Arial" w:cs="Arial"/>
          <w:sz w:val="24"/>
          <w:szCs w:val="24"/>
        </w:rPr>
        <w:t>veintiocho</w:t>
      </w:r>
      <w:r w:rsidR="56F544A7" w:rsidRPr="002A768C">
        <w:rPr>
          <w:rFonts w:ascii="Arial" w:hAnsi="Arial" w:cs="Arial"/>
          <w:sz w:val="24"/>
          <w:szCs w:val="24"/>
        </w:rPr>
        <w:t xml:space="preserve"> (28) de septiembre de 2018 </w:t>
      </w:r>
      <w:r w:rsidR="005D5B6B">
        <w:rPr>
          <w:rFonts w:ascii="Arial" w:hAnsi="Arial" w:cs="Arial"/>
          <w:sz w:val="24"/>
          <w:szCs w:val="24"/>
        </w:rPr>
        <w:t>-</w:t>
      </w:r>
      <w:proofErr w:type="spellStart"/>
      <w:r w:rsidR="56F544A7" w:rsidRPr="002A768C">
        <w:rPr>
          <w:rFonts w:ascii="Arial" w:hAnsi="Arial" w:cs="Arial"/>
          <w:sz w:val="24"/>
          <w:szCs w:val="24"/>
        </w:rPr>
        <w:t>fl</w:t>
      </w:r>
      <w:proofErr w:type="spellEnd"/>
      <w:r w:rsidR="56F544A7" w:rsidRPr="002A768C">
        <w:rPr>
          <w:rFonts w:ascii="Arial" w:hAnsi="Arial" w:cs="Arial"/>
          <w:sz w:val="24"/>
          <w:szCs w:val="24"/>
        </w:rPr>
        <w:t xml:space="preserve"> 125 y siguientes del cuaderno ejecutivo No 1, del expediente digital-, </w:t>
      </w:r>
      <w:r w:rsidR="14D1557D" w:rsidRPr="002A768C">
        <w:rPr>
          <w:rFonts w:ascii="Arial" w:hAnsi="Arial" w:cs="Arial"/>
          <w:sz w:val="24"/>
          <w:szCs w:val="24"/>
        </w:rPr>
        <w:t xml:space="preserve">misma que se encuentra </w:t>
      </w:r>
      <w:r w:rsidR="2655EAE9" w:rsidRPr="002A768C">
        <w:rPr>
          <w:rFonts w:ascii="Arial" w:hAnsi="Arial" w:cs="Arial"/>
          <w:sz w:val="24"/>
          <w:szCs w:val="24"/>
        </w:rPr>
        <w:t xml:space="preserve">debidamente ejecutoriada al no haber sido recurrida </w:t>
      </w:r>
      <w:r w:rsidR="72125554" w:rsidRPr="002A768C">
        <w:rPr>
          <w:rFonts w:ascii="Arial" w:hAnsi="Arial" w:cs="Arial"/>
          <w:sz w:val="24"/>
          <w:szCs w:val="24"/>
        </w:rPr>
        <w:t xml:space="preserve">en su momento </w:t>
      </w:r>
      <w:r w:rsidR="2655EAE9" w:rsidRPr="002A768C">
        <w:rPr>
          <w:rFonts w:ascii="Arial" w:hAnsi="Arial" w:cs="Arial"/>
          <w:sz w:val="24"/>
          <w:szCs w:val="24"/>
        </w:rPr>
        <w:t>por</w:t>
      </w:r>
      <w:r w:rsidR="17649508" w:rsidRPr="002A768C">
        <w:rPr>
          <w:rFonts w:ascii="Arial" w:hAnsi="Arial" w:cs="Arial"/>
          <w:sz w:val="24"/>
          <w:szCs w:val="24"/>
        </w:rPr>
        <w:t xml:space="preserve"> los ejecutados. </w:t>
      </w:r>
    </w:p>
    <w:p w:rsidR="7648D749" w:rsidRPr="002A768C" w:rsidRDefault="7648D749" w:rsidP="002A768C">
      <w:pPr>
        <w:spacing w:line="276" w:lineRule="auto"/>
        <w:jc w:val="both"/>
        <w:rPr>
          <w:rFonts w:ascii="Arial" w:hAnsi="Arial" w:cs="Arial"/>
          <w:sz w:val="24"/>
          <w:szCs w:val="24"/>
        </w:rPr>
      </w:pPr>
    </w:p>
    <w:p w:rsidR="7648D749" w:rsidRPr="002A768C" w:rsidRDefault="7234906D" w:rsidP="002A768C">
      <w:pPr>
        <w:spacing w:line="276" w:lineRule="auto"/>
        <w:jc w:val="both"/>
        <w:rPr>
          <w:rFonts w:ascii="Arial" w:hAnsi="Arial" w:cs="Arial"/>
          <w:sz w:val="24"/>
          <w:szCs w:val="24"/>
        </w:rPr>
      </w:pPr>
      <w:r w:rsidRPr="002A768C">
        <w:rPr>
          <w:rFonts w:ascii="Arial" w:hAnsi="Arial" w:cs="Arial"/>
          <w:sz w:val="24"/>
          <w:szCs w:val="24"/>
        </w:rPr>
        <w:t>Lo anterior resulta suficiente para despachar también desfavorablemente el recurso de apelación propuesto por la parte pasiva</w:t>
      </w:r>
      <w:r w:rsidR="38F50DBA" w:rsidRPr="002A768C">
        <w:rPr>
          <w:rFonts w:ascii="Arial" w:hAnsi="Arial" w:cs="Arial"/>
          <w:sz w:val="24"/>
          <w:szCs w:val="24"/>
        </w:rPr>
        <w:t xml:space="preserve">, no </w:t>
      </w:r>
      <w:proofErr w:type="gramStart"/>
      <w:r w:rsidR="38F50DBA" w:rsidRPr="002A768C">
        <w:rPr>
          <w:rFonts w:ascii="Arial" w:hAnsi="Arial" w:cs="Arial"/>
          <w:sz w:val="24"/>
          <w:szCs w:val="24"/>
        </w:rPr>
        <w:t>obstante</w:t>
      </w:r>
      <w:proofErr w:type="gramEnd"/>
      <w:r w:rsidR="38F50DBA" w:rsidRPr="002A768C">
        <w:rPr>
          <w:rFonts w:ascii="Arial" w:hAnsi="Arial" w:cs="Arial"/>
          <w:sz w:val="24"/>
          <w:szCs w:val="24"/>
        </w:rPr>
        <w:t xml:space="preserve"> lo anterior consideran los restantes integrantes de la Sala </w:t>
      </w:r>
      <w:r w:rsidR="0CF18079" w:rsidRPr="002A768C">
        <w:rPr>
          <w:rFonts w:ascii="Arial" w:hAnsi="Arial" w:cs="Arial"/>
          <w:sz w:val="24"/>
          <w:szCs w:val="24"/>
        </w:rPr>
        <w:t>-</w:t>
      </w:r>
      <w:r w:rsidR="38F50DBA" w:rsidRPr="002A768C">
        <w:rPr>
          <w:rFonts w:ascii="Arial" w:hAnsi="Arial" w:cs="Arial"/>
          <w:sz w:val="24"/>
          <w:szCs w:val="24"/>
        </w:rPr>
        <w:t>que</w:t>
      </w:r>
      <w:r w:rsidR="3CF88379" w:rsidRPr="002A768C">
        <w:rPr>
          <w:rFonts w:ascii="Arial" w:hAnsi="Arial" w:cs="Arial"/>
          <w:sz w:val="24"/>
          <w:szCs w:val="24"/>
        </w:rPr>
        <w:t xml:space="preserve"> no el ponente</w:t>
      </w:r>
      <w:r w:rsidR="3D59EEBB" w:rsidRPr="002A768C">
        <w:rPr>
          <w:rFonts w:ascii="Arial" w:hAnsi="Arial" w:cs="Arial"/>
          <w:sz w:val="24"/>
          <w:szCs w:val="24"/>
        </w:rPr>
        <w:t>- que</w:t>
      </w:r>
      <w:r w:rsidR="38F50DBA" w:rsidRPr="002A768C">
        <w:rPr>
          <w:rFonts w:ascii="Arial" w:hAnsi="Arial" w:cs="Arial"/>
          <w:sz w:val="24"/>
          <w:szCs w:val="24"/>
        </w:rPr>
        <w:t xml:space="preserve"> correspon</w:t>
      </w:r>
      <w:r w:rsidR="0DE47B45" w:rsidRPr="002A768C">
        <w:rPr>
          <w:rFonts w:ascii="Arial" w:hAnsi="Arial" w:cs="Arial"/>
          <w:sz w:val="24"/>
          <w:szCs w:val="24"/>
        </w:rPr>
        <w:t>d</w:t>
      </w:r>
      <w:r w:rsidR="38F50DBA" w:rsidRPr="002A768C">
        <w:rPr>
          <w:rFonts w:ascii="Arial" w:hAnsi="Arial" w:cs="Arial"/>
          <w:sz w:val="24"/>
          <w:szCs w:val="24"/>
        </w:rPr>
        <w:t xml:space="preserve">e </w:t>
      </w:r>
      <w:r w:rsidR="102BE838" w:rsidRPr="002A768C">
        <w:rPr>
          <w:rFonts w:ascii="Arial" w:hAnsi="Arial" w:cs="Arial"/>
          <w:sz w:val="24"/>
          <w:szCs w:val="24"/>
        </w:rPr>
        <w:t>resolver sus motivos de inconformidad</w:t>
      </w:r>
      <w:r w:rsidR="2E234002" w:rsidRPr="002A768C">
        <w:rPr>
          <w:rFonts w:ascii="Arial" w:hAnsi="Arial" w:cs="Arial"/>
          <w:sz w:val="24"/>
          <w:szCs w:val="24"/>
        </w:rPr>
        <w:t>, con lo cual</w:t>
      </w:r>
      <w:r w:rsidR="09E58D31" w:rsidRPr="002A768C">
        <w:rPr>
          <w:rFonts w:ascii="Arial" w:hAnsi="Arial" w:cs="Arial"/>
          <w:sz w:val="24"/>
          <w:szCs w:val="24"/>
        </w:rPr>
        <w:t>, como se verá adelante</w:t>
      </w:r>
      <w:r w:rsidR="2E234002" w:rsidRPr="002A768C">
        <w:rPr>
          <w:rFonts w:ascii="Arial" w:hAnsi="Arial" w:cs="Arial"/>
          <w:sz w:val="24"/>
          <w:szCs w:val="24"/>
        </w:rPr>
        <w:t xml:space="preserve"> se llegará a la misma conclusión</w:t>
      </w:r>
      <w:r w:rsidR="17649508" w:rsidRPr="002A768C">
        <w:rPr>
          <w:rFonts w:ascii="Arial" w:hAnsi="Arial" w:cs="Arial"/>
          <w:sz w:val="24"/>
          <w:szCs w:val="24"/>
        </w:rPr>
        <w:t xml:space="preserve"> </w:t>
      </w:r>
      <w:r w:rsidR="60EDF337" w:rsidRPr="002A768C">
        <w:rPr>
          <w:rFonts w:ascii="Arial" w:hAnsi="Arial" w:cs="Arial"/>
          <w:sz w:val="24"/>
          <w:szCs w:val="24"/>
        </w:rPr>
        <w:t>denegatoria de sus aspiraciones.</w:t>
      </w:r>
      <w:r w:rsidR="640E50DD" w:rsidRPr="002A768C">
        <w:rPr>
          <w:rFonts w:ascii="Arial" w:hAnsi="Arial" w:cs="Arial"/>
          <w:sz w:val="24"/>
          <w:szCs w:val="24"/>
        </w:rPr>
        <w:t xml:space="preserve"> </w:t>
      </w:r>
    </w:p>
    <w:p w:rsidR="54C468D4" w:rsidRPr="002A768C" w:rsidRDefault="54C468D4" w:rsidP="002A768C">
      <w:pPr>
        <w:spacing w:line="276" w:lineRule="auto"/>
        <w:jc w:val="both"/>
        <w:rPr>
          <w:rFonts w:ascii="Arial" w:hAnsi="Arial" w:cs="Arial"/>
          <w:sz w:val="24"/>
          <w:szCs w:val="24"/>
        </w:rPr>
      </w:pPr>
    </w:p>
    <w:p w:rsidR="57093321" w:rsidRPr="002A768C" w:rsidRDefault="4638338A" w:rsidP="002A768C">
      <w:pPr>
        <w:spacing w:line="276" w:lineRule="auto"/>
        <w:jc w:val="both"/>
        <w:rPr>
          <w:rFonts w:ascii="Arial" w:hAnsi="Arial" w:cs="Arial"/>
          <w:i/>
          <w:iCs/>
          <w:color w:val="2D2D2D"/>
          <w:sz w:val="24"/>
          <w:szCs w:val="24"/>
          <w:lang w:val="es-ES"/>
        </w:rPr>
      </w:pPr>
      <w:r w:rsidRPr="002A768C">
        <w:rPr>
          <w:rFonts w:ascii="Arial" w:hAnsi="Arial" w:cs="Arial"/>
          <w:sz w:val="24"/>
          <w:szCs w:val="24"/>
        </w:rPr>
        <w:t>En efecto,</w:t>
      </w:r>
      <w:r w:rsidR="57093321" w:rsidRPr="002A768C">
        <w:rPr>
          <w:rFonts w:ascii="Arial" w:hAnsi="Arial" w:cs="Arial"/>
          <w:sz w:val="24"/>
          <w:szCs w:val="24"/>
        </w:rPr>
        <w:t xml:space="preserve"> </w:t>
      </w:r>
      <w:bookmarkStart w:id="2" w:name="_Hlk69208851"/>
      <w:r w:rsidR="57093321" w:rsidRPr="002A768C">
        <w:rPr>
          <w:rFonts w:ascii="Arial" w:hAnsi="Arial" w:cs="Arial"/>
          <w:sz w:val="24"/>
          <w:szCs w:val="24"/>
        </w:rPr>
        <w:t xml:space="preserve">si bien </w:t>
      </w:r>
      <w:r w:rsidR="0382B96B" w:rsidRPr="002A768C">
        <w:rPr>
          <w:rFonts w:ascii="Arial" w:hAnsi="Arial" w:cs="Arial"/>
          <w:sz w:val="24"/>
          <w:szCs w:val="24"/>
        </w:rPr>
        <w:t>fue el causante quien se obligó al pago de la pensión de vejez de la señora María Paulina Pérez</w:t>
      </w:r>
      <w:r w:rsidR="6F1E26A9" w:rsidRPr="002A768C">
        <w:rPr>
          <w:rFonts w:ascii="Arial" w:hAnsi="Arial" w:cs="Arial"/>
          <w:sz w:val="24"/>
          <w:szCs w:val="24"/>
        </w:rPr>
        <w:t>, lo que en principio permitiría pensar que l</w:t>
      </w:r>
      <w:r w:rsidR="154A821E" w:rsidRPr="002A768C">
        <w:rPr>
          <w:rFonts w:ascii="Arial" w:hAnsi="Arial" w:cs="Arial"/>
          <w:sz w:val="24"/>
          <w:szCs w:val="24"/>
        </w:rPr>
        <w:t>a</w:t>
      </w:r>
      <w:r w:rsidR="6F1E26A9" w:rsidRPr="002A768C">
        <w:rPr>
          <w:rFonts w:ascii="Arial" w:hAnsi="Arial" w:cs="Arial"/>
          <w:sz w:val="24"/>
          <w:szCs w:val="24"/>
        </w:rPr>
        <w:t xml:space="preserve"> obligación feneció con su muerte, </w:t>
      </w:r>
      <w:r w:rsidR="5582A71C" w:rsidRPr="002A768C">
        <w:rPr>
          <w:rFonts w:ascii="Arial" w:hAnsi="Arial" w:cs="Arial"/>
          <w:sz w:val="24"/>
          <w:szCs w:val="24"/>
        </w:rPr>
        <w:t>ello no es así, pues</w:t>
      </w:r>
      <w:r w:rsidR="4F46C671" w:rsidRPr="002A768C">
        <w:rPr>
          <w:rFonts w:ascii="Arial" w:hAnsi="Arial" w:cs="Arial"/>
          <w:sz w:val="24"/>
          <w:szCs w:val="24"/>
        </w:rPr>
        <w:t>, siguiendo</w:t>
      </w:r>
      <w:r w:rsidR="5582A71C" w:rsidRPr="002A768C">
        <w:rPr>
          <w:rFonts w:ascii="Arial" w:hAnsi="Arial" w:cs="Arial"/>
          <w:sz w:val="24"/>
          <w:szCs w:val="24"/>
        </w:rPr>
        <w:t xml:space="preserve"> </w:t>
      </w:r>
      <w:r w:rsidR="7705A642" w:rsidRPr="002A768C">
        <w:rPr>
          <w:rFonts w:ascii="Arial" w:hAnsi="Arial" w:cs="Arial"/>
          <w:sz w:val="24"/>
          <w:szCs w:val="24"/>
        </w:rPr>
        <w:t>a</w:t>
      </w:r>
      <w:r w:rsidR="5582A71C" w:rsidRPr="002A768C">
        <w:rPr>
          <w:rFonts w:ascii="Arial" w:hAnsi="Arial" w:cs="Arial"/>
          <w:sz w:val="24"/>
          <w:szCs w:val="24"/>
        </w:rPr>
        <w:t xml:space="preserve"> la Corte Constitucional </w:t>
      </w:r>
      <w:r w:rsidR="7019DEF9" w:rsidRPr="002A768C">
        <w:rPr>
          <w:rFonts w:ascii="Arial" w:hAnsi="Arial" w:cs="Arial"/>
          <w:sz w:val="24"/>
          <w:szCs w:val="24"/>
        </w:rPr>
        <w:t xml:space="preserve">en la Sentencia T-185-2016, </w:t>
      </w:r>
      <w:r w:rsidR="55AD5CD5" w:rsidRPr="002A768C">
        <w:rPr>
          <w:rFonts w:ascii="Arial" w:hAnsi="Arial" w:cs="Arial"/>
          <w:sz w:val="24"/>
          <w:szCs w:val="24"/>
        </w:rPr>
        <w:t xml:space="preserve">tiene ella dicho que </w:t>
      </w:r>
      <w:r w:rsidR="7019DEF9" w:rsidRPr="002A768C">
        <w:rPr>
          <w:rFonts w:ascii="Arial" w:hAnsi="Arial" w:cs="Arial"/>
          <w:sz w:val="24"/>
          <w:szCs w:val="24"/>
        </w:rPr>
        <w:t xml:space="preserve">tal obligación recae en cabeza de los herederos </w:t>
      </w:r>
      <w:r w:rsidR="09E3BF42" w:rsidRPr="002A768C">
        <w:rPr>
          <w:rFonts w:ascii="Arial" w:hAnsi="Arial" w:cs="Arial"/>
          <w:sz w:val="24"/>
          <w:szCs w:val="24"/>
        </w:rPr>
        <w:t>pues “</w:t>
      </w:r>
      <w:r w:rsidR="09E3BF42" w:rsidRPr="005D5B6B">
        <w:rPr>
          <w:rFonts w:ascii="Arial" w:eastAsia="Arial" w:hAnsi="Arial" w:cs="Arial"/>
          <w:i/>
          <w:iCs/>
          <w:color w:val="2D2D2D"/>
          <w:sz w:val="22"/>
          <w:szCs w:val="24"/>
          <w:lang w:val="es-ES"/>
        </w:rPr>
        <w:t>Los pasivos laborales derivados de un contrato de trabajo son verdaderas deudas de la sucesión o de los herederos, en su calidad de representantes de los bienes del causante, y los trabajadores son acreedores para todos los efectos legales</w:t>
      </w:r>
      <w:bookmarkEnd w:id="2"/>
      <w:r w:rsidR="09E3BF42" w:rsidRPr="005D5B6B">
        <w:rPr>
          <w:rFonts w:ascii="Arial" w:eastAsia="Arial" w:hAnsi="Arial" w:cs="Arial"/>
          <w:i/>
          <w:iCs/>
          <w:color w:val="2D2D2D"/>
          <w:sz w:val="22"/>
          <w:szCs w:val="24"/>
          <w:lang w:val="es-ES"/>
        </w:rPr>
        <w:t xml:space="preserve">. Mientras el trámite de sucesión no se haya adelantado (o se encuentre en trámite) la masa </w:t>
      </w:r>
      <w:proofErr w:type="spellStart"/>
      <w:r w:rsidR="09E3BF42" w:rsidRPr="005D5B6B">
        <w:rPr>
          <w:rFonts w:ascii="Arial" w:eastAsia="Arial" w:hAnsi="Arial" w:cs="Arial"/>
          <w:i/>
          <w:iCs/>
          <w:color w:val="2D2D2D"/>
          <w:sz w:val="22"/>
          <w:szCs w:val="24"/>
          <w:lang w:val="es-ES"/>
        </w:rPr>
        <w:t>sucesoral</w:t>
      </w:r>
      <w:proofErr w:type="spellEnd"/>
      <w:r w:rsidR="09E3BF42" w:rsidRPr="005D5B6B">
        <w:rPr>
          <w:rFonts w:ascii="Arial" w:eastAsia="Arial" w:hAnsi="Arial" w:cs="Arial"/>
          <w:i/>
          <w:iCs/>
          <w:color w:val="2D2D2D"/>
          <w:sz w:val="22"/>
          <w:szCs w:val="24"/>
          <w:lang w:val="es-ES"/>
        </w:rPr>
        <w:t>, en tanto patrimonio del causante, puede fungir como parte activa y pasiva en procesos judiciales representada por los causahabientes, quienes a la luz de la normativa vigente son representantes establecidos por ley para responder por los pasivos dejados por el causante y se trate de un sujeto de especial protección constitucional</w:t>
      </w:r>
      <w:r w:rsidR="09E3BF42" w:rsidRPr="002A768C">
        <w:rPr>
          <w:rFonts w:ascii="Arial" w:hAnsi="Arial" w:cs="Arial"/>
          <w:color w:val="2D2D2D"/>
          <w:sz w:val="24"/>
          <w:szCs w:val="24"/>
          <w:lang w:val="es-ES"/>
        </w:rPr>
        <w:t>”.</w:t>
      </w:r>
      <w:r w:rsidR="27DB170C" w:rsidRPr="002A768C">
        <w:rPr>
          <w:rFonts w:ascii="Arial" w:hAnsi="Arial" w:cs="Arial"/>
          <w:color w:val="2D2D2D"/>
          <w:sz w:val="24"/>
          <w:szCs w:val="24"/>
          <w:lang w:val="es-ES"/>
        </w:rPr>
        <w:t xml:space="preserve"> </w:t>
      </w:r>
    </w:p>
    <w:p w:rsidR="54C468D4" w:rsidRPr="002A768C" w:rsidRDefault="54C468D4" w:rsidP="002A768C">
      <w:pPr>
        <w:spacing w:line="276" w:lineRule="auto"/>
        <w:jc w:val="both"/>
        <w:rPr>
          <w:rFonts w:ascii="Arial" w:eastAsia="Arial" w:hAnsi="Arial" w:cs="Arial"/>
          <w:color w:val="2D2D2D"/>
          <w:sz w:val="24"/>
          <w:szCs w:val="24"/>
          <w:lang w:val="es-ES"/>
        </w:rPr>
      </w:pPr>
    </w:p>
    <w:p w:rsidR="27DB170C" w:rsidRPr="002A768C" w:rsidRDefault="27DB170C" w:rsidP="002A768C">
      <w:pPr>
        <w:spacing w:line="276" w:lineRule="auto"/>
        <w:jc w:val="both"/>
        <w:rPr>
          <w:rFonts w:ascii="Arial" w:hAnsi="Arial" w:cs="Arial"/>
          <w:i/>
          <w:iCs/>
          <w:color w:val="2D2D2D"/>
          <w:sz w:val="24"/>
          <w:szCs w:val="24"/>
          <w:lang w:val="es-ES"/>
        </w:rPr>
      </w:pPr>
      <w:r w:rsidRPr="002A768C">
        <w:rPr>
          <w:rFonts w:ascii="Arial" w:eastAsia="Arial" w:hAnsi="Arial" w:cs="Arial"/>
          <w:color w:val="2D2D2D"/>
          <w:sz w:val="24"/>
          <w:szCs w:val="24"/>
          <w:lang w:val="es-ES"/>
        </w:rPr>
        <w:t>E</w:t>
      </w:r>
      <w:r w:rsidR="42919FB4" w:rsidRPr="002A768C">
        <w:rPr>
          <w:rFonts w:ascii="Arial" w:eastAsia="Arial" w:hAnsi="Arial" w:cs="Arial"/>
          <w:color w:val="2D2D2D"/>
          <w:sz w:val="24"/>
          <w:szCs w:val="24"/>
          <w:lang w:val="es-ES"/>
        </w:rPr>
        <w:t xml:space="preserve">s de resaltar </w:t>
      </w:r>
      <w:r w:rsidR="77F4EFE8" w:rsidRPr="002A768C">
        <w:rPr>
          <w:rFonts w:ascii="Arial" w:eastAsia="Arial" w:hAnsi="Arial" w:cs="Arial"/>
          <w:color w:val="2D2D2D"/>
          <w:sz w:val="24"/>
          <w:szCs w:val="24"/>
          <w:lang w:val="es-ES"/>
        </w:rPr>
        <w:t>que,</w:t>
      </w:r>
      <w:r w:rsidR="42919FB4" w:rsidRPr="002A768C">
        <w:rPr>
          <w:rFonts w:ascii="Arial" w:eastAsia="Arial" w:hAnsi="Arial" w:cs="Arial"/>
          <w:color w:val="2D2D2D"/>
          <w:sz w:val="24"/>
          <w:szCs w:val="24"/>
          <w:lang w:val="es-ES"/>
        </w:rPr>
        <w:t xml:space="preserve"> en</w:t>
      </w:r>
      <w:r w:rsidRPr="002A768C">
        <w:rPr>
          <w:rFonts w:ascii="Arial" w:eastAsia="Arial" w:hAnsi="Arial" w:cs="Arial"/>
          <w:color w:val="2D2D2D"/>
          <w:sz w:val="24"/>
          <w:szCs w:val="24"/>
          <w:lang w:val="es-ES"/>
        </w:rPr>
        <w:t xml:space="preserve"> esa misma providencia, se trajo a colación el </w:t>
      </w:r>
      <w:r w:rsidR="775DBF65" w:rsidRPr="002A768C">
        <w:rPr>
          <w:rFonts w:ascii="Arial" w:eastAsia="Arial" w:hAnsi="Arial" w:cs="Arial"/>
          <w:color w:val="2D2D2D"/>
          <w:sz w:val="24"/>
          <w:szCs w:val="24"/>
          <w:lang w:val="es-ES"/>
        </w:rPr>
        <w:t>concepto 250812</w:t>
      </w:r>
      <w:r w:rsidR="2E41AD70" w:rsidRPr="002A768C">
        <w:rPr>
          <w:rFonts w:ascii="Arial" w:hAnsi="Arial" w:cs="Arial"/>
          <w:color w:val="2D2D2D"/>
          <w:sz w:val="24"/>
          <w:szCs w:val="24"/>
          <w:lang w:val="es-ES"/>
        </w:rPr>
        <w:t xml:space="preserve"> del 13 de agosto de 2009</w:t>
      </w:r>
      <w:r w:rsidR="34587E2C" w:rsidRPr="002A768C">
        <w:rPr>
          <w:rFonts w:ascii="Arial" w:hAnsi="Arial" w:cs="Arial"/>
          <w:color w:val="2D2D2D"/>
          <w:sz w:val="24"/>
          <w:szCs w:val="24"/>
          <w:lang w:val="es-ES"/>
        </w:rPr>
        <w:t xml:space="preserve"> d</w:t>
      </w:r>
      <w:r w:rsidR="2E41AD70" w:rsidRPr="002A768C">
        <w:rPr>
          <w:rFonts w:ascii="Arial" w:hAnsi="Arial" w:cs="Arial"/>
          <w:color w:val="2D2D2D"/>
          <w:sz w:val="24"/>
          <w:szCs w:val="24"/>
          <w:lang w:val="es-ES"/>
        </w:rPr>
        <w:t>el Ministerio de la Protección Social, hoy Ministerio del Trabajo, en donde dicha Cartera señaló “</w:t>
      </w:r>
      <w:r w:rsidR="2E41AD70" w:rsidRPr="005D5B6B">
        <w:rPr>
          <w:rFonts w:ascii="Arial" w:eastAsia="Arial" w:hAnsi="Arial" w:cs="Arial"/>
          <w:i/>
          <w:iCs/>
          <w:color w:val="2D2D2D"/>
          <w:sz w:val="22"/>
          <w:szCs w:val="24"/>
          <w:lang w:val="es-ES"/>
        </w:rPr>
        <w:t>ocurrida la muerte del empleador, aquellas personas destinadas por la Ley para sucederla, habrán de asumir el pasivo derivado del pago de los salarios y prestaciones sociales que el causante de la sucesión adeude</w:t>
      </w:r>
      <w:r w:rsidR="2E41AD70" w:rsidRPr="002A768C">
        <w:rPr>
          <w:rFonts w:ascii="Arial" w:hAnsi="Arial" w:cs="Arial"/>
          <w:i/>
          <w:iCs/>
          <w:color w:val="2D2D2D"/>
          <w:sz w:val="24"/>
          <w:szCs w:val="24"/>
          <w:lang w:val="es-ES"/>
        </w:rPr>
        <w:t>”</w:t>
      </w:r>
      <w:r w:rsidR="4B3169F1" w:rsidRPr="002A768C">
        <w:rPr>
          <w:rFonts w:ascii="Arial" w:hAnsi="Arial" w:cs="Arial"/>
          <w:i/>
          <w:iCs/>
          <w:color w:val="2D2D2D"/>
          <w:sz w:val="24"/>
          <w:szCs w:val="24"/>
          <w:lang w:val="es-ES"/>
        </w:rPr>
        <w:t>.</w:t>
      </w:r>
    </w:p>
    <w:p w:rsidR="4EC7BE01" w:rsidRPr="002A768C" w:rsidRDefault="4EC7BE01" w:rsidP="002A768C">
      <w:pPr>
        <w:spacing w:line="276" w:lineRule="auto"/>
        <w:jc w:val="both"/>
        <w:rPr>
          <w:rFonts w:ascii="Arial" w:hAnsi="Arial" w:cs="Arial"/>
          <w:i/>
          <w:iCs/>
          <w:color w:val="2D2D2D"/>
          <w:sz w:val="24"/>
          <w:szCs w:val="24"/>
          <w:lang w:val="es-ES"/>
        </w:rPr>
      </w:pPr>
    </w:p>
    <w:p w:rsidR="640E50DD" w:rsidRPr="002A768C" w:rsidRDefault="18228565" w:rsidP="002A768C">
      <w:pPr>
        <w:spacing w:line="276" w:lineRule="auto"/>
        <w:jc w:val="both"/>
        <w:rPr>
          <w:rFonts w:ascii="Arial" w:hAnsi="Arial" w:cs="Arial"/>
          <w:sz w:val="24"/>
          <w:szCs w:val="24"/>
        </w:rPr>
      </w:pPr>
      <w:r w:rsidRPr="002A768C">
        <w:rPr>
          <w:rFonts w:ascii="Arial" w:hAnsi="Arial" w:cs="Arial"/>
          <w:sz w:val="24"/>
          <w:szCs w:val="24"/>
        </w:rPr>
        <w:t>Bajo tal</w:t>
      </w:r>
      <w:r w:rsidR="16B0EC0A" w:rsidRPr="002A768C">
        <w:rPr>
          <w:rFonts w:ascii="Arial" w:hAnsi="Arial" w:cs="Arial"/>
          <w:sz w:val="24"/>
          <w:szCs w:val="24"/>
        </w:rPr>
        <w:t xml:space="preserve"> orden de ideas, </w:t>
      </w:r>
      <w:r w:rsidR="08C52ABB" w:rsidRPr="002A768C">
        <w:rPr>
          <w:rFonts w:ascii="Arial" w:hAnsi="Arial" w:cs="Arial"/>
          <w:sz w:val="24"/>
          <w:szCs w:val="24"/>
        </w:rPr>
        <w:t>tal como ya estaba definido en providencia ejecutoriada,</w:t>
      </w:r>
      <w:r w:rsidR="13FAB66D" w:rsidRPr="002A768C">
        <w:rPr>
          <w:rFonts w:ascii="Arial" w:hAnsi="Arial" w:cs="Arial"/>
          <w:sz w:val="24"/>
          <w:szCs w:val="24"/>
        </w:rPr>
        <w:t xml:space="preserve"> los herederos del señor </w:t>
      </w:r>
      <w:proofErr w:type="spellStart"/>
      <w:r w:rsidR="13FAB66D" w:rsidRPr="002A768C">
        <w:rPr>
          <w:rFonts w:ascii="Arial" w:hAnsi="Arial" w:cs="Arial"/>
          <w:sz w:val="24"/>
          <w:szCs w:val="24"/>
        </w:rPr>
        <w:t>Alvaro</w:t>
      </w:r>
      <w:proofErr w:type="spellEnd"/>
      <w:r w:rsidR="13FAB66D" w:rsidRPr="002A768C">
        <w:rPr>
          <w:rFonts w:ascii="Arial" w:hAnsi="Arial" w:cs="Arial"/>
          <w:sz w:val="24"/>
          <w:szCs w:val="24"/>
        </w:rPr>
        <w:t xml:space="preserve"> </w:t>
      </w:r>
      <w:proofErr w:type="spellStart"/>
      <w:r w:rsidR="13FAB66D" w:rsidRPr="002A768C">
        <w:rPr>
          <w:rFonts w:ascii="Arial" w:hAnsi="Arial" w:cs="Arial"/>
          <w:sz w:val="24"/>
          <w:szCs w:val="24"/>
        </w:rPr>
        <w:t>Quinterio</w:t>
      </w:r>
      <w:proofErr w:type="spellEnd"/>
      <w:r w:rsidR="13FAB66D" w:rsidRPr="002A768C">
        <w:rPr>
          <w:rFonts w:ascii="Arial" w:hAnsi="Arial" w:cs="Arial"/>
          <w:sz w:val="24"/>
          <w:szCs w:val="24"/>
        </w:rPr>
        <w:t xml:space="preserve"> Duque son los llamados a re</w:t>
      </w:r>
      <w:r w:rsidR="00074C31" w:rsidRPr="002A768C">
        <w:rPr>
          <w:rFonts w:ascii="Arial" w:hAnsi="Arial" w:cs="Arial"/>
          <w:sz w:val="24"/>
          <w:szCs w:val="24"/>
        </w:rPr>
        <w:t>s</w:t>
      </w:r>
      <w:r w:rsidR="13FAB66D" w:rsidRPr="002A768C">
        <w:rPr>
          <w:rFonts w:ascii="Arial" w:hAnsi="Arial" w:cs="Arial"/>
          <w:sz w:val="24"/>
          <w:szCs w:val="24"/>
        </w:rPr>
        <w:t xml:space="preserve">ponder </w:t>
      </w:r>
      <w:r w:rsidR="10C04EAE" w:rsidRPr="002A768C">
        <w:rPr>
          <w:rFonts w:ascii="Arial" w:hAnsi="Arial" w:cs="Arial"/>
          <w:sz w:val="24"/>
          <w:szCs w:val="24"/>
        </w:rPr>
        <w:t>por la obligación que reclama la señora</w:t>
      </w:r>
      <w:r w:rsidR="28511014" w:rsidRPr="002A768C">
        <w:rPr>
          <w:rFonts w:ascii="Arial" w:hAnsi="Arial" w:cs="Arial"/>
          <w:sz w:val="24"/>
          <w:szCs w:val="24"/>
        </w:rPr>
        <w:t xml:space="preserve"> María Paulina Pérez, por esta vía.</w:t>
      </w:r>
    </w:p>
    <w:p w:rsidR="640E50DD" w:rsidRPr="002A768C" w:rsidRDefault="640E50DD" w:rsidP="002A768C">
      <w:pPr>
        <w:spacing w:line="276" w:lineRule="auto"/>
        <w:jc w:val="both"/>
        <w:rPr>
          <w:rFonts w:ascii="Arial" w:hAnsi="Arial" w:cs="Arial"/>
          <w:sz w:val="24"/>
          <w:szCs w:val="24"/>
        </w:rPr>
      </w:pPr>
    </w:p>
    <w:p w:rsidR="640E50DD" w:rsidRPr="002A768C" w:rsidRDefault="16B0EC0A" w:rsidP="002A768C">
      <w:pPr>
        <w:spacing w:line="276" w:lineRule="auto"/>
        <w:jc w:val="both"/>
        <w:rPr>
          <w:rFonts w:ascii="Arial" w:hAnsi="Arial" w:cs="Arial"/>
          <w:sz w:val="24"/>
          <w:szCs w:val="24"/>
        </w:rPr>
      </w:pPr>
      <w:r w:rsidRPr="002A768C">
        <w:rPr>
          <w:rFonts w:ascii="Arial" w:hAnsi="Arial" w:cs="Arial"/>
          <w:sz w:val="24"/>
          <w:szCs w:val="24"/>
        </w:rPr>
        <w:t>Respecto</w:t>
      </w:r>
      <w:r w:rsidR="640E50DD" w:rsidRPr="002A768C">
        <w:rPr>
          <w:rFonts w:ascii="Arial" w:hAnsi="Arial" w:cs="Arial"/>
          <w:sz w:val="24"/>
          <w:szCs w:val="24"/>
        </w:rPr>
        <w:t xml:space="preserve"> a las medidas cautelares que piden sean revocadas, es </w:t>
      </w:r>
      <w:r w:rsidR="3BFC4171" w:rsidRPr="002A768C">
        <w:rPr>
          <w:rFonts w:ascii="Arial" w:hAnsi="Arial" w:cs="Arial"/>
          <w:sz w:val="24"/>
          <w:szCs w:val="24"/>
        </w:rPr>
        <w:t xml:space="preserve">este </w:t>
      </w:r>
      <w:r w:rsidR="640E50DD" w:rsidRPr="002A768C">
        <w:rPr>
          <w:rFonts w:ascii="Arial" w:hAnsi="Arial" w:cs="Arial"/>
          <w:sz w:val="24"/>
          <w:szCs w:val="24"/>
        </w:rPr>
        <w:t xml:space="preserve">un tema </w:t>
      </w:r>
      <w:r w:rsidR="4E4E1B97" w:rsidRPr="002A768C">
        <w:rPr>
          <w:rFonts w:ascii="Arial" w:hAnsi="Arial" w:cs="Arial"/>
          <w:sz w:val="24"/>
          <w:szCs w:val="24"/>
        </w:rPr>
        <w:t>que no ha sido objeto de pronunciamiento en la primera instancia.</w:t>
      </w:r>
    </w:p>
    <w:p w:rsidR="00B05798" w:rsidRPr="002A768C" w:rsidRDefault="00B05798" w:rsidP="002A768C">
      <w:pPr>
        <w:spacing w:line="276" w:lineRule="auto"/>
        <w:jc w:val="both"/>
        <w:rPr>
          <w:rFonts w:ascii="Arial" w:hAnsi="Arial" w:cs="Arial"/>
          <w:sz w:val="24"/>
          <w:szCs w:val="24"/>
        </w:rPr>
      </w:pPr>
    </w:p>
    <w:p w:rsidR="00C05919" w:rsidRPr="002A768C" w:rsidRDefault="00B05798" w:rsidP="002A768C">
      <w:pPr>
        <w:spacing w:line="276" w:lineRule="auto"/>
        <w:jc w:val="both"/>
        <w:rPr>
          <w:rFonts w:ascii="Arial" w:hAnsi="Arial" w:cs="Arial"/>
          <w:sz w:val="24"/>
          <w:szCs w:val="24"/>
        </w:rPr>
      </w:pPr>
      <w:r w:rsidRPr="002A768C">
        <w:rPr>
          <w:rFonts w:ascii="Arial" w:hAnsi="Arial" w:cs="Arial"/>
          <w:sz w:val="24"/>
          <w:szCs w:val="24"/>
        </w:rPr>
        <w:t xml:space="preserve">Conforme lo expuesto, la decisión de primer grado será confirmada. </w:t>
      </w:r>
    </w:p>
    <w:p w:rsidR="182B9F03" w:rsidRPr="002A768C" w:rsidRDefault="182B9F03" w:rsidP="002A768C">
      <w:pPr>
        <w:spacing w:line="276" w:lineRule="auto"/>
        <w:jc w:val="both"/>
        <w:rPr>
          <w:rFonts w:ascii="Arial" w:hAnsi="Arial" w:cs="Arial"/>
          <w:sz w:val="24"/>
          <w:szCs w:val="24"/>
        </w:rPr>
      </w:pPr>
    </w:p>
    <w:p w:rsidR="2B237A90" w:rsidRPr="002A768C" w:rsidRDefault="2B237A90" w:rsidP="002A768C">
      <w:pPr>
        <w:spacing w:line="276" w:lineRule="auto"/>
        <w:jc w:val="both"/>
        <w:rPr>
          <w:rFonts w:ascii="Arial" w:hAnsi="Arial" w:cs="Arial"/>
          <w:sz w:val="24"/>
          <w:szCs w:val="24"/>
        </w:rPr>
      </w:pPr>
      <w:r w:rsidRPr="002A768C">
        <w:rPr>
          <w:rFonts w:ascii="Arial" w:hAnsi="Arial" w:cs="Arial"/>
          <w:sz w:val="24"/>
          <w:szCs w:val="24"/>
        </w:rPr>
        <w:t>Sin costas en esta instancia al no triunfar ninguno de los recursos propuestos.</w:t>
      </w:r>
    </w:p>
    <w:p w:rsidR="00274D39" w:rsidRPr="002A768C" w:rsidRDefault="00274D39" w:rsidP="002A768C">
      <w:pPr>
        <w:spacing w:line="276" w:lineRule="auto"/>
        <w:jc w:val="both"/>
        <w:rPr>
          <w:rFonts w:ascii="Arial" w:hAnsi="Arial" w:cs="Arial"/>
          <w:sz w:val="24"/>
          <w:szCs w:val="24"/>
        </w:rPr>
      </w:pPr>
    </w:p>
    <w:p w:rsidR="00F22FF6" w:rsidRPr="002A768C" w:rsidRDefault="00F22FF6" w:rsidP="002A768C">
      <w:pPr>
        <w:widowControl w:val="0"/>
        <w:autoSpaceDE w:val="0"/>
        <w:autoSpaceDN w:val="0"/>
        <w:adjustRightInd w:val="0"/>
        <w:spacing w:line="276" w:lineRule="auto"/>
        <w:jc w:val="both"/>
        <w:rPr>
          <w:rFonts w:ascii="Arial" w:hAnsi="Arial" w:cs="Arial"/>
          <w:sz w:val="24"/>
          <w:szCs w:val="24"/>
        </w:rPr>
      </w:pPr>
      <w:r w:rsidRPr="002A768C">
        <w:rPr>
          <w:rFonts w:ascii="Arial" w:hAnsi="Arial" w:cs="Arial"/>
          <w:sz w:val="24"/>
          <w:szCs w:val="24"/>
        </w:rPr>
        <w:t xml:space="preserve">En mérito de lo expuesto, la </w:t>
      </w:r>
      <w:r w:rsidRPr="002A768C">
        <w:rPr>
          <w:rFonts w:ascii="Arial" w:hAnsi="Arial" w:cs="Arial"/>
          <w:b/>
          <w:bCs/>
          <w:sz w:val="24"/>
          <w:szCs w:val="24"/>
        </w:rPr>
        <w:t>Sala de Decisión Laboral del Tribunal Superior de Pereira</w:t>
      </w:r>
      <w:r w:rsidRPr="002A768C">
        <w:rPr>
          <w:rFonts w:ascii="Arial" w:hAnsi="Arial" w:cs="Arial"/>
          <w:sz w:val="24"/>
          <w:szCs w:val="24"/>
        </w:rPr>
        <w:t xml:space="preserve">, </w:t>
      </w:r>
    </w:p>
    <w:p w:rsidR="00F22FF6" w:rsidRPr="002A768C" w:rsidRDefault="00F22FF6" w:rsidP="002A768C">
      <w:pPr>
        <w:widowControl w:val="0"/>
        <w:tabs>
          <w:tab w:val="left" w:pos="3843"/>
        </w:tabs>
        <w:autoSpaceDE w:val="0"/>
        <w:autoSpaceDN w:val="0"/>
        <w:adjustRightInd w:val="0"/>
        <w:spacing w:line="276" w:lineRule="auto"/>
        <w:jc w:val="both"/>
        <w:rPr>
          <w:rFonts w:ascii="Arial" w:hAnsi="Arial" w:cs="Arial"/>
          <w:sz w:val="24"/>
          <w:szCs w:val="24"/>
        </w:rPr>
      </w:pPr>
    </w:p>
    <w:p w:rsidR="00F22FF6" w:rsidRPr="002A768C" w:rsidRDefault="00F22FF6" w:rsidP="002A768C">
      <w:pPr>
        <w:widowControl w:val="0"/>
        <w:autoSpaceDE w:val="0"/>
        <w:autoSpaceDN w:val="0"/>
        <w:adjustRightInd w:val="0"/>
        <w:spacing w:line="276" w:lineRule="auto"/>
        <w:jc w:val="center"/>
        <w:rPr>
          <w:rFonts w:ascii="Arial" w:hAnsi="Arial" w:cs="Arial"/>
          <w:b/>
          <w:sz w:val="24"/>
          <w:szCs w:val="24"/>
        </w:rPr>
      </w:pPr>
      <w:r w:rsidRPr="002A768C">
        <w:rPr>
          <w:rFonts w:ascii="Arial" w:hAnsi="Arial" w:cs="Arial"/>
          <w:b/>
          <w:sz w:val="24"/>
          <w:szCs w:val="24"/>
        </w:rPr>
        <w:t>RESUELVE</w:t>
      </w:r>
    </w:p>
    <w:p w:rsidR="00F22FF6" w:rsidRPr="002A768C" w:rsidRDefault="00F22FF6" w:rsidP="002A768C">
      <w:pPr>
        <w:widowControl w:val="0"/>
        <w:autoSpaceDE w:val="0"/>
        <w:autoSpaceDN w:val="0"/>
        <w:adjustRightInd w:val="0"/>
        <w:spacing w:line="276" w:lineRule="auto"/>
        <w:jc w:val="both"/>
        <w:rPr>
          <w:rFonts w:ascii="Arial" w:hAnsi="Arial" w:cs="Arial"/>
          <w:b/>
          <w:sz w:val="24"/>
          <w:szCs w:val="24"/>
        </w:rPr>
      </w:pPr>
    </w:p>
    <w:p w:rsidR="00F22FF6" w:rsidRPr="002A768C" w:rsidRDefault="00F22FF6" w:rsidP="002A768C">
      <w:pPr>
        <w:widowControl w:val="0"/>
        <w:autoSpaceDE w:val="0"/>
        <w:autoSpaceDN w:val="0"/>
        <w:adjustRightInd w:val="0"/>
        <w:spacing w:line="276" w:lineRule="auto"/>
        <w:jc w:val="both"/>
        <w:rPr>
          <w:rFonts w:ascii="Arial" w:hAnsi="Arial" w:cs="Arial"/>
          <w:sz w:val="24"/>
          <w:szCs w:val="24"/>
        </w:rPr>
      </w:pPr>
      <w:r w:rsidRPr="002A768C">
        <w:rPr>
          <w:rFonts w:ascii="Arial" w:hAnsi="Arial" w:cs="Arial"/>
          <w:b/>
          <w:bCs/>
          <w:sz w:val="24"/>
          <w:szCs w:val="24"/>
        </w:rPr>
        <w:lastRenderedPageBreak/>
        <w:t xml:space="preserve">PRIMERO. CONFIRMAR </w:t>
      </w:r>
      <w:r w:rsidRPr="002A768C">
        <w:rPr>
          <w:rFonts w:ascii="Arial" w:hAnsi="Arial" w:cs="Arial"/>
          <w:sz w:val="24"/>
          <w:szCs w:val="24"/>
        </w:rPr>
        <w:t xml:space="preserve">el auto proferido por el Juzgado </w:t>
      </w:r>
      <w:r w:rsidR="008D6FE5" w:rsidRPr="002A768C">
        <w:rPr>
          <w:rFonts w:ascii="Arial" w:hAnsi="Arial" w:cs="Arial"/>
          <w:sz w:val="24"/>
          <w:szCs w:val="24"/>
        </w:rPr>
        <w:t>Tercero</w:t>
      </w:r>
      <w:r w:rsidRPr="002A768C">
        <w:rPr>
          <w:rFonts w:ascii="Arial" w:hAnsi="Arial" w:cs="Arial"/>
          <w:sz w:val="24"/>
          <w:szCs w:val="24"/>
        </w:rPr>
        <w:t xml:space="preserve"> Laboral del Circuito el día </w:t>
      </w:r>
      <w:r w:rsidR="1941630A" w:rsidRPr="002A768C">
        <w:rPr>
          <w:rFonts w:ascii="Arial" w:hAnsi="Arial" w:cs="Arial"/>
          <w:sz w:val="24"/>
          <w:szCs w:val="24"/>
        </w:rPr>
        <w:t>13 de agosto de 201</w:t>
      </w:r>
      <w:r w:rsidR="00744FC4" w:rsidRPr="002A768C">
        <w:rPr>
          <w:rFonts w:ascii="Arial" w:hAnsi="Arial" w:cs="Arial"/>
          <w:sz w:val="24"/>
          <w:szCs w:val="24"/>
        </w:rPr>
        <w:t>9</w:t>
      </w:r>
      <w:r w:rsidRPr="002A768C">
        <w:rPr>
          <w:rFonts w:ascii="Arial" w:hAnsi="Arial" w:cs="Arial"/>
          <w:sz w:val="24"/>
          <w:szCs w:val="24"/>
        </w:rPr>
        <w:t>.</w:t>
      </w:r>
    </w:p>
    <w:p w:rsidR="00F22FF6" w:rsidRPr="002A768C" w:rsidRDefault="00F22FF6" w:rsidP="002A768C">
      <w:pPr>
        <w:widowControl w:val="0"/>
        <w:autoSpaceDE w:val="0"/>
        <w:autoSpaceDN w:val="0"/>
        <w:adjustRightInd w:val="0"/>
        <w:spacing w:line="276" w:lineRule="auto"/>
        <w:jc w:val="both"/>
        <w:rPr>
          <w:rFonts w:ascii="Arial" w:hAnsi="Arial" w:cs="Arial"/>
          <w:sz w:val="24"/>
          <w:szCs w:val="24"/>
        </w:rPr>
      </w:pPr>
    </w:p>
    <w:p w:rsidR="00F22FF6" w:rsidRPr="002A768C" w:rsidRDefault="00F22FF6" w:rsidP="002A768C">
      <w:pPr>
        <w:widowControl w:val="0"/>
        <w:autoSpaceDE w:val="0"/>
        <w:autoSpaceDN w:val="0"/>
        <w:adjustRightInd w:val="0"/>
        <w:spacing w:line="276" w:lineRule="auto"/>
        <w:jc w:val="both"/>
        <w:rPr>
          <w:rFonts w:ascii="Arial" w:hAnsi="Arial" w:cs="Arial"/>
          <w:sz w:val="24"/>
          <w:szCs w:val="24"/>
        </w:rPr>
      </w:pPr>
      <w:r w:rsidRPr="002A768C">
        <w:rPr>
          <w:rFonts w:ascii="Arial" w:hAnsi="Arial" w:cs="Arial"/>
          <w:b/>
          <w:bCs/>
          <w:sz w:val="24"/>
          <w:szCs w:val="24"/>
        </w:rPr>
        <w:t xml:space="preserve">SEGUNDO: </w:t>
      </w:r>
      <w:r w:rsidR="70B00FFD" w:rsidRPr="002A768C">
        <w:rPr>
          <w:rFonts w:ascii="Arial" w:hAnsi="Arial" w:cs="Arial"/>
          <w:b/>
          <w:bCs/>
          <w:sz w:val="24"/>
          <w:szCs w:val="24"/>
        </w:rPr>
        <w:t>Sin costas</w:t>
      </w:r>
    </w:p>
    <w:p w:rsidR="00F22FF6" w:rsidRPr="002A768C" w:rsidRDefault="00F22FF6" w:rsidP="002A768C">
      <w:pPr>
        <w:widowControl w:val="0"/>
        <w:autoSpaceDE w:val="0"/>
        <w:autoSpaceDN w:val="0"/>
        <w:adjustRightInd w:val="0"/>
        <w:spacing w:line="276" w:lineRule="auto"/>
        <w:jc w:val="both"/>
        <w:rPr>
          <w:rFonts w:ascii="Arial" w:hAnsi="Arial" w:cs="Arial"/>
          <w:sz w:val="24"/>
          <w:szCs w:val="24"/>
        </w:rPr>
      </w:pPr>
    </w:p>
    <w:p w:rsidR="00585519" w:rsidRPr="002A768C" w:rsidRDefault="00585519" w:rsidP="002A768C">
      <w:pPr>
        <w:pStyle w:val="paragraph"/>
        <w:spacing w:before="0" w:beforeAutospacing="0" w:after="0" w:afterAutospacing="0" w:line="276" w:lineRule="auto"/>
        <w:jc w:val="both"/>
        <w:textAlignment w:val="baseline"/>
        <w:rPr>
          <w:rFonts w:ascii="Arial" w:hAnsi="Arial" w:cs="Arial"/>
        </w:rPr>
      </w:pPr>
      <w:r w:rsidRPr="002A768C">
        <w:rPr>
          <w:rStyle w:val="normaltextrun"/>
          <w:rFonts w:ascii="Arial" w:hAnsi="Arial" w:cs="Arial"/>
          <w:lang w:val="es-CO"/>
        </w:rPr>
        <w:t>Notifíquese por estado y a los correos electrónicos de los apoderados de las partes.</w:t>
      </w:r>
      <w:r w:rsidRPr="002A768C">
        <w:rPr>
          <w:rStyle w:val="eop"/>
          <w:rFonts w:ascii="Arial" w:hAnsi="Arial" w:cs="Arial"/>
        </w:rPr>
        <w:t> </w:t>
      </w:r>
    </w:p>
    <w:p w:rsidR="00F22FF6" w:rsidRPr="002A768C" w:rsidRDefault="00F22FF6" w:rsidP="002A768C">
      <w:pPr>
        <w:spacing w:line="276" w:lineRule="auto"/>
        <w:ind w:right="-597"/>
        <w:jc w:val="both"/>
        <w:rPr>
          <w:rFonts w:ascii="Arial" w:hAnsi="Arial" w:cs="Arial"/>
          <w:sz w:val="24"/>
          <w:szCs w:val="24"/>
        </w:rPr>
      </w:pPr>
    </w:p>
    <w:p w:rsidR="002A768C" w:rsidRPr="002A768C" w:rsidRDefault="002A768C" w:rsidP="002A768C">
      <w:pPr>
        <w:spacing w:line="276" w:lineRule="auto"/>
        <w:jc w:val="both"/>
        <w:textAlignment w:val="baseline"/>
        <w:rPr>
          <w:rFonts w:ascii="Arial" w:hAnsi="Arial" w:cs="Arial"/>
          <w:sz w:val="24"/>
          <w:szCs w:val="24"/>
          <w:lang w:val="es-CO" w:eastAsia="es-CO"/>
        </w:rPr>
      </w:pPr>
      <w:r w:rsidRPr="002A768C">
        <w:rPr>
          <w:rFonts w:ascii="Arial" w:hAnsi="Arial" w:cs="Arial"/>
          <w:sz w:val="24"/>
          <w:szCs w:val="24"/>
          <w:lang w:val="es-CO" w:eastAsia="es-CO"/>
        </w:rPr>
        <w:t>Quienes Integran la Sala,</w:t>
      </w:r>
    </w:p>
    <w:p w:rsidR="002A768C" w:rsidRPr="002A768C" w:rsidRDefault="002A768C" w:rsidP="002A768C">
      <w:pPr>
        <w:spacing w:line="276" w:lineRule="auto"/>
        <w:textAlignment w:val="baseline"/>
        <w:rPr>
          <w:sz w:val="24"/>
          <w:szCs w:val="24"/>
          <w:lang w:val="es-CO" w:eastAsia="es-CO"/>
        </w:rPr>
      </w:pPr>
    </w:p>
    <w:p w:rsidR="002A768C" w:rsidRPr="002A768C" w:rsidRDefault="002A768C" w:rsidP="002A768C">
      <w:pPr>
        <w:spacing w:line="276" w:lineRule="auto"/>
        <w:jc w:val="both"/>
        <w:textAlignment w:val="baseline"/>
        <w:rPr>
          <w:rFonts w:ascii="Calibri" w:hAnsi="Calibri"/>
          <w:sz w:val="24"/>
          <w:szCs w:val="24"/>
          <w:lang w:val="es-CO" w:eastAsia="es-CO"/>
        </w:rPr>
      </w:pPr>
    </w:p>
    <w:p w:rsidR="002A768C" w:rsidRPr="002A768C" w:rsidRDefault="002A768C" w:rsidP="002A768C">
      <w:pPr>
        <w:spacing w:line="276" w:lineRule="auto"/>
        <w:jc w:val="center"/>
        <w:textAlignment w:val="baseline"/>
        <w:rPr>
          <w:rFonts w:ascii="Arial" w:hAnsi="Arial" w:cs="Arial"/>
          <w:sz w:val="24"/>
          <w:szCs w:val="24"/>
          <w:lang w:val="es-CO" w:eastAsia="es-CO"/>
        </w:rPr>
      </w:pPr>
      <w:r w:rsidRPr="002A768C">
        <w:rPr>
          <w:rFonts w:ascii="Arial" w:hAnsi="Arial" w:cs="Arial"/>
          <w:b/>
          <w:bCs/>
          <w:sz w:val="24"/>
          <w:szCs w:val="24"/>
          <w:lang w:val="es-ES" w:eastAsia="es-CO"/>
        </w:rPr>
        <w:t>JULIO CÉSAR SALAZAR MUÑOZ</w:t>
      </w:r>
    </w:p>
    <w:p w:rsidR="002A768C" w:rsidRPr="002A768C" w:rsidRDefault="002A768C" w:rsidP="002A768C">
      <w:pPr>
        <w:spacing w:line="276" w:lineRule="auto"/>
        <w:jc w:val="center"/>
        <w:textAlignment w:val="baseline"/>
        <w:rPr>
          <w:rFonts w:ascii="Arial" w:hAnsi="Arial" w:cs="Arial"/>
          <w:sz w:val="24"/>
          <w:szCs w:val="24"/>
          <w:lang w:val="es-CO" w:eastAsia="es-CO"/>
        </w:rPr>
      </w:pPr>
      <w:r w:rsidRPr="002A768C">
        <w:rPr>
          <w:rFonts w:ascii="Arial" w:hAnsi="Arial" w:cs="Arial"/>
          <w:sz w:val="24"/>
          <w:szCs w:val="24"/>
          <w:lang w:val="es-ES" w:eastAsia="es-CO"/>
        </w:rPr>
        <w:t>Magistrado Ponente</w:t>
      </w:r>
    </w:p>
    <w:p w:rsidR="002A768C" w:rsidRPr="002A768C" w:rsidRDefault="002A768C" w:rsidP="002A768C">
      <w:pPr>
        <w:spacing w:line="276" w:lineRule="auto"/>
        <w:textAlignment w:val="baseline"/>
        <w:rPr>
          <w:rFonts w:ascii="Arial" w:hAnsi="Arial" w:cs="Arial"/>
          <w:sz w:val="24"/>
          <w:szCs w:val="24"/>
          <w:lang w:val="es-CO" w:eastAsia="es-CO"/>
        </w:rPr>
      </w:pPr>
    </w:p>
    <w:p w:rsidR="002A768C" w:rsidRPr="002A768C" w:rsidRDefault="002A768C" w:rsidP="002A768C">
      <w:pPr>
        <w:spacing w:line="276" w:lineRule="auto"/>
        <w:textAlignment w:val="baseline"/>
        <w:rPr>
          <w:rFonts w:ascii="Arial" w:hAnsi="Arial" w:cs="Arial"/>
          <w:sz w:val="24"/>
          <w:szCs w:val="24"/>
          <w:lang w:val="es-CO" w:eastAsia="es-CO"/>
        </w:rPr>
      </w:pPr>
    </w:p>
    <w:p w:rsidR="002A768C" w:rsidRPr="002A768C" w:rsidRDefault="002A768C" w:rsidP="002A768C">
      <w:pPr>
        <w:spacing w:line="276" w:lineRule="auto"/>
        <w:jc w:val="center"/>
        <w:textAlignment w:val="baseline"/>
        <w:rPr>
          <w:rFonts w:ascii="Arial" w:hAnsi="Arial" w:cs="Arial"/>
          <w:sz w:val="24"/>
          <w:szCs w:val="24"/>
          <w:lang w:val="es-CO" w:eastAsia="es-CO"/>
        </w:rPr>
      </w:pPr>
      <w:r w:rsidRPr="002A768C">
        <w:rPr>
          <w:rFonts w:ascii="Arial" w:hAnsi="Arial" w:cs="Arial"/>
          <w:b/>
          <w:bCs/>
          <w:sz w:val="24"/>
          <w:szCs w:val="24"/>
          <w:lang w:val="es-ES" w:eastAsia="es-CO"/>
        </w:rPr>
        <w:t>ANA LUCÍA CAICEDO CALDERÓN</w:t>
      </w:r>
      <w:r w:rsidRPr="002A768C">
        <w:rPr>
          <w:rFonts w:ascii="Arial" w:hAnsi="Arial" w:cs="Arial"/>
          <w:sz w:val="24"/>
          <w:szCs w:val="24"/>
          <w:lang w:val="es-CO" w:eastAsia="es-CO"/>
        </w:rPr>
        <w:t>  </w:t>
      </w:r>
    </w:p>
    <w:p w:rsidR="002A768C" w:rsidRPr="002A768C" w:rsidRDefault="002A768C" w:rsidP="002A768C">
      <w:pPr>
        <w:spacing w:line="276" w:lineRule="auto"/>
        <w:jc w:val="center"/>
        <w:textAlignment w:val="baseline"/>
        <w:rPr>
          <w:rFonts w:ascii="Arial" w:eastAsia="Calibri" w:hAnsi="Arial" w:cs="Arial"/>
          <w:sz w:val="24"/>
          <w:szCs w:val="24"/>
          <w:lang w:val="es-CO" w:eastAsia="en-US"/>
        </w:rPr>
      </w:pPr>
      <w:r w:rsidRPr="002A768C">
        <w:rPr>
          <w:rFonts w:ascii="Arial" w:hAnsi="Arial" w:cs="Arial"/>
          <w:sz w:val="24"/>
          <w:szCs w:val="24"/>
          <w:lang w:val="es-ES" w:eastAsia="es-CO"/>
        </w:rPr>
        <w:t>Magistrada</w:t>
      </w:r>
    </w:p>
    <w:p w:rsidR="002A768C" w:rsidRPr="002A768C" w:rsidRDefault="002A768C" w:rsidP="002A768C">
      <w:pPr>
        <w:spacing w:line="276" w:lineRule="auto"/>
        <w:textAlignment w:val="baseline"/>
        <w:rPr>
          <w:rFonts w:ascii="Arial" w:hAnsi="Arial" w:cs="Arial"/>
          <w:sz w:val="24"/>
          <w:szCs w:val="24"/>
          <w:lang w:val="es-CO" w:eastAsia="es-CO"/>
        </w:rPr>
      </w:pPr>
    </w:p>
    <w:p w:rsidR="002A768C" w:rsidRPr="002A768C" w:rsidRDefault="002A768C" w:rsidP="002A768C">
      <w:pPr>
        <w:spacing w:line="276" w:lineRule="auto"/>
        <w:textAlignment w:val="baseline"/>
        <w:rPr>
          <w:rFonts w:ascii="Arial" w:eastAsia="Calibri" w:hAnsi="Arial" w:cs="Arial"/>
          <w:sz w:val="24"/>
          <w:szCs w:val="24"/>
          <w:lang w:val="es-CO" w:eastAsia="en-US"/>
        </w:rPr>
      </w:pPr>
    </w:p>
    <w:p w:rsidR="002A768C" w:rsidRPr="002A768C" w:rsidRDefault="002A768C" w:rsidP="002A768C">
      <w:pPr>
        <w:spacing w:line="276" w:lineRule="auto"/>
        <w:jc w:val="center"/>
        <w:textAlignment w:val="baseline"/>
        <w:rPr>
          <w:rFonts w:ascii="Arial" w:hAnsi="Arial" w:cs="Arial"/>
          <w:b/>
          <w:bCs/>
          <w:sz w:val="24"/>
          <w:szCs w:val="24"/>
          <w:lang w:val="es-CO" w:eastAsia="es-CO"/>
        </w:rPr>
      </w:pPr>
      <w:r w:rsidRPr="002A768C">
        <w:rPr>
          <w:rFonts w:ascii="Arial" w:hAnsi="Arial" w:cs="Arial"/>
          <w:b/>
          <w:bCs/>
          <w:sz w:val="24"/>
          <w:szCs w:val="24"/>
          <w:lang w:val="es-CO" w:eastAsia="es-CO"/>
        </w:rPr>
        <w:t>GERMÁN DARÍO GÓEZ VINASCO</w:t>
      </w:r>
    </w:p>
    <w:p w:rsidR="00B72FF6" w:rsidRPr="002A768C" w:rsidRDefault="002A768C" w:rsidP="002A768C">
      <w:pPr>
        <w:spacing w:line="276" w:lineRule="auto"/>
        <w:jc w:val="center"/>
        <w:textAlignment w:val="baseline"/>
        <w:rPr>
          <w:rFonts w:ascii="Arial" w:eastAsia="Calibri" w:hAnsi="Arial" w:cs="Arial"/>
          <w:sz w:val="24"/>
          <w:szCs w:val="24"/>
          <w:lang w:val="es-CO" w:eastAsia="en-US"/>
        </w:rPr>
      </w:pPr>
      <w:r w:rsidRPr="002A768C">
        <w:rPr>
          <w:rFonts w:ascii="Arial" w:hAnsi="Arial" w:cs="Arial"/>
          <w:sz w:val="24"/>
          <w:szCs w:val="24"/>
          <w:lang w:val="es-ES" w:eastAsia="es-CO"/>
        </w:rPr>
        <w:t>Magistrado</w:t>
      </w:r>
    </w:p>
    <w:sectPr w:rsidR="00B72FF6" w:rsidRPr="002A768C" w:rsidSect="002A768C">
      <w:headerReference w:type="default" r:id="rId10"/>
      <w:footerReference w:type="default" r:id="rId11"/>
      <w:headerReference w:type="first" r:id="rId12"/>
      <w:footerReference w:type="first" r:id="rId13"/>
      <w:pgSz w:w="12240" w:h="18720"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DF6EAB" w16cex:dateUtc="2020-09-01T14:55:45.594Z"/>
  <w16cex:commentExtensible w16cex:durableId="27D6B860" w16cex:dateUtc="2020-09-20T12:21:07.326Z"/>
  <w16cex:commentExtensible w16cex:durableId="46D87326" w16cex:dateUtc="2020-12-15T02:10:13.633Z"/>
  <w16cex:commentExtensible w16cex:durableId="2C497F04" w16cex:dateUtc="2021-03-17T14:36:58.03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F50" w:rsidRDefault="00B77F50" w:rsidP="00F22FF6">
      <w:r>
        <w:separator/>
      </w:r>
    </w:p>
  </w:endnote>
  <w:endnote w:type="continuationSeparator" w:id="0">
    <w:p w:rsidR="00B77F50" w:rsidRDefault="00B77F50" w:rsidP="00F2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74034"/>
      <w:docPartObj>
        <w:docPartGallery w:val="Page Numbers (Bottom of Page)"/>
        <w:docPartUnique/>
      </w:docPartObj>
    </w:sdtPr>
    <w:sdtEndPr>
      <w:rPr>
        <w:rFonts w:ascii="Arial" w:hAnsi="Arial" w:cs="Arial"/>
        <w:sz w:val="18"/>
        <w:szCs w:val="16"/>
      </w:rPr>
    </w:sdtEndPr>
    <w:sdtContent>
      <w:p w:rsidR="00393655" w:rsidRPr="002A768C" w:rsidRDefault="009A2490">
        <w:pPr>
          <w:pStyle w:val="Piedepgina"/>
          <w:jc w:val="right"/>
          <w:rPr>
            <w:rFonts w:ascii="Arial" w:hAnsi="Arial" w:cs="Arial"/>
            <w:sz w:val="18"/>
            <w:szCs w:val="16"/>
          </w:rPr>
        </w:pPr>
        <w:r w:rsidRPr="002A768C">
          <w:rPr>
            <w:rFonts w:ascii="Arial" w:hAnsi="Arial" w:cs="Arial"/>
            <w:sz w:val="18"/>
            <w:szCs w:val="16"/>
          </w:rPr>
          <w:fldChar w:fldCharType="begin"/>
        </w:r>
        <w:r w:rsidR="00393655" w:rsidRPr="002A768C">
          <w:rPr>
            <w:rFonts w:ascii="Arial" w:hAnsi="Arial" w:cs="Arial"/>
            <w:sz w:val="18"/>
            <w:szCs w:val="16"/>
          </w:rPr>
          <w:instrText xml:space="preserve"> PAGE   \* MERGEFORMAT </w:instrText>
        </w:r>
        <w:r w:rsidRPr="002A768C">
          <w:rPr>
            <w:rFonts w:ascii="Arial" w:hAnsi="Arial" w:cs="Arial"/>
            <w:sz w:val="18"/>
            <w:szCs w:val="16"/>
          </w:rPr>
          <w:fldChar w:fldCharType="separate"/>
        </w:r>
        <w:r w:rsidR="006340F8" w:rsidRPr="002A768C">
          <w:rPr>
            <w:rFonts w:ascii="Arial" w:hAnsi="Arial" w:cs="Arial"/>
            <w:noProof/>
            <w:sz w:val="18"/>
            <w:szCs w:val="16"/>
          </w:rPr>
          <w:t>2</w:t>
        </w:r>
        <w:r w:rsidRPr="002A768C">
          <w:rPr>
            <w:rFonts w:ascii="Arial" w:hAnsi="Arial" w:cs="Arial"/>
            <w:sz w:val="18"/>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4CAE2138" w:rsidTr="4CAE2138">
      <w:tc>
        <w:tcPr>
          <w:tcW w:w="2945" w:type="dxa"/>
        </w:tcPr>
        <w:p w:rsidR="4CAE2138" w:rsidRDefault="4CAE2138" w:rsidP="4CAE2138">
          <w:pPr>
            <w:pStyle w:val="Encabezado"/>
            <w:ind w:left="-115"/>
          </w:pPr>
        </w:p>
      </w:tc>
      <w:tc>
        <w:tcPr>
          <w:tcW w:w="2945" w:type="dxa"/>
        </w:tcPr>
        <w:p w:rsidR="4CAE2138" w:rsidRDefault="4CAE2138" w:rsidP="4CAE2138">
          <w:pPr>
            <w:pStyle w:val="Encabezado"/>
            <w:jc w:val="center"/>
          </w:pPr>
        </w:p>
      </w:tc>
      <w:tc>
        <w:tcPr>
          <w:tcW w:w="2945" w:type="dxa"/>
        </w:tcPr>
        <w:p w:rsidR="4CAE2138" w:rsidRDefault="4CAE2138" w:rsidP="4CAE2138">
          <w:pPr>
            <w:pStyle w:val="Encabezado"/>
            <w:ind w:right="-115"/>
            <w:jc w:val="right"/>
          </w:pPr>
        </w:p>
      </w:tc>
    </w:tr>
  </w:tbl>
  <w:p w:rsidR="4CAE2138" w:rsidRDefault="4CAE2138" w:rsidP="4CAE21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F50" w:rsidRDefault="00B77F50" w:rsidP="00F22FF6">
      <w:r>
        <w:separator/>
      </w:r>
    </w:p>
  </w:footnote>
  <w:footnote w:type="continuationSeparator" w:id="0">
    <w:p w:rsidR="00B77F50" w:rsidRDefault="00B77F50" w:rsidP="00F22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68C" w:rsidRDefault="00744FC4" w:rsidP="002A768C">
    <w:pPr>
      <w:jc w:val="center"/>
      <w:rPr>
        <w:rFonts w:ascii="Arial" w:hAnsi="Arial" w:cs="Arial"/>
        <w:sz w:val="18"/>
        <w:szCs w:val="14"/>
        <w:lang w:val="es-MX"/>
      </w:rPr>
    </w:pPr>
    <w:r w:rsidRPr="002A768C">
      <w:rPr>
        <w:rFonts w:ascii="Arial" w:hAnsi="Arial" w:cs="Arial"/>
        <w:sz w:val="18"/>
        <w:szCs w:val="14"/>
        <w:lang w:val="es-MX"/>
      </w:rPr>
      <w:t xml:space="preserve">María Paulina </w:t>
    </w:r>
    <w:r w:rsidR="002A768C" w:rsidRPr="002A768C">
      <w:rPr>
        <w:rFonts w:ascii="Arial" w:hAnsi="Arial" w:cs="Arial"/>
        <w:sz w:val="18"/>
        <w:szCs w:val="14"/>
        <w:lang w:val="es-MX"/>
      </w:rPr>
      <w:t>Pérez vs</w:t>
    </w:r>
    <w:r w:rsidRPr="002A768C">
      <w:rPr>
        <w:rFonts w:ascii="Arial" w:hAnsi="Arial" w:cs="Arial"/>
        <w:sz w:val="18"/>
        <w:szCs w:val="14"/>
        <w:lang w:val="es-MX"/>
      </w:rPr>
      <w:t xml:space="preserve"> Herederos de Álvaro Quintero Duque y otros</w:t>
    </w:r>
  </w:p>
  <w:p w:rsidR="00393655" w:rsidRPr="002A768C" w:rsidRDefault="00744FC4" w:rsidP="002A768C">
    <w:pPr>
      <w:jc w:val="center"/>
      <w:rPr>
        <w:rFonts w:ascii="Arial" w:hAnsi="Arial" w:cs="Arial"/>
        <w:sz w:val="18"/>
        <w:szCs w:val="14"/>
      </w:rPr>
    </w:pPr>
    <w:r w:rsidRPr="002A768C">
      <w:rPr>
        <w:rFonts w:ascii="Arial" w:hAnsi="Arial" w:cs="Arial"/>
        <w:sz w:val="18"/>
        <w:szCs w:val="14"/>
        <w:lang w:val="es-MX"/>
      </w:rPr>
      <w:t xml:space="preserve">Rad. </w:t>
    </w:r>
    <w:r w:rsidR="00393655" w:rsidRPr="002A768C">
      <w:rPr>
        <w:rFonts w:ascii="Arial" w:hAnsi="Arial" w:cs="Arial"/>
        <w:sz w:val="18"/>
        <w:szCs w:val="14"/>
        <w:lang w:val="es-MX"/>
      </w:rPr>
      <w:t xml:space="preserve"> </w:t>
    </w:r>
    <w:r w:rsidRPr="002A768C">
      <w:rPr>
        <w:rFonts w:ascii="Arial" w:hAnsi="Arial" w:cs="Arial"/>
        <w:sz w:val="18"/>
        <w:szCs w:val="14"/>
      </w:rPr>
      <w:t>66001-31-03-003-2015-00628-01.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655" w:rsidRDefault="00393655">
    <w:pPr>
      <w:pStyle w:val="Encabezado"/>
      <w:ind w:right="360"/>
      <w:rPr>
        <w:lang w:val="es-MX"/>
      </w:rPr>
    </w:pPr>
  </w:p>
  <w:p w:rsidR="00393655" w:rsidRDefault="00393655">
    <w:pPr>
      <w:pStyle w:val="Encabezado"/>
      <w:ind w:right="360"/>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8629F"/>
    <w:multiLevelType w:val="hybridMultilevel"/>
    <w:tmpl w:val="6D780C04"/>
    <w:lvl w:ilvl="0" w:tplc="3BA45A6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15:restartNumberingAfterBreak="0">
    <w:nsid w:val="46530EAF"/>
    <w:multiLevelType w:val="hybridMultilevel"/>
    <w:tmpl w:val="F208A8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2FF6"/>
    <w:rsid w:val="000245D8"/>
    <w:rsid w:val="00046F55"/>
    <w:rsid w:val="00063E82"/>
    <w:rsid w:val="00074C31"/>
    <w:rsid w:val="000A318D"/>
    <w:rsid w:val="001034AE"/>
    <w:rsid w:val="00103781"/>
    <w:rsid w:val="0011594C"/>
    <w:rsid w:val="00144106"/>
    <w:rsid w:val="00147618"/>
    <w:rsid w:val="00157AA0"/>
    <w:rsid w:val="001A31F2"/>
    <w:rsid w:val="001D1D65"/>
    <w:rsid w:val="001E23F6"/>
    <w:rsid w:val="001F0FD7"/>
    <w:rsid w:val="00272EE5"/>
    <w:rsid w:val="00274D39"/>
    <w:rsid w:val="002A768C"/>
    <w:rsid w:val="002E2217"/>
    <w:rsid w:val="002F42AD"/>
    <w:rsid w:val="002F50DD"/>
    <w:rsid w:val="002F6043"/>
    <w:rsid w:val="002FF038"/>
    <w:rsid w:val="00313244"/>
    <w:rsid w:val="00357098"/>
    <w:rsid w:val="0036014E"/>
    <w:rsid w:val="00363F9E"/>
    <w:rsid w:val="00393655"/>
    <w:rsid w:val="003C0293"/>
    <w:rsid w:val="003C0FB3"/>
    <w:rsid w:val="003D41AD"/>
    <w:rsid w:val="003E44C4"/>
    <w:rsid w:val="0041619B"/>
    <w:rsid w:val="0042257E"/>
    <w:rsid w:val="00461E86"/>
    <w:rsid w:val="004F0418"/>
    <w:rsid w:val="004F47CD"/>
    <w:rsid w:val="0051576F"/>
    <w:rsid w:val="005232A2"/>
    <w:rsid w:val="00573422"/>
    <w:rsid w:val="00585519"/>
    <w:rsid w:val="00587749"/>
    <w:rsid w:val="005A71D5"/>
    <w:rsid w:val="005D5B6B"/>
    <w:rsid w:val="00630F7D"/>
    <w:rsid w:val="006340F8"/>
    <w:rsid w:val="006465CD"/>
    <w:rsid w:val="006B4A40"/>
    <w:rsid w:val="006D25D5"/>
    <w:rsid w:val="006D685C"/>
    <w:rsid w:val="006E6222"/>
    <w:rsid w:val="00723B68"/>
    <w:rsid w:val="00744FC4"/>
    <w:rsid w:val="00771310"/>
    <w:rsid w:val="007A37B4"/>
    <w:rsid w:val="007B40CE"/>
    <w:rsid w:val="00872738"/>
    <w:rsid w:val="008A5A01"/>
    <w:rsid w:val="008B015C"/>
    <w:rsid w:val="008B4CC2"/>
    <w:rsid w:val="008D17AB"/>
    <w:rsid w:val="008D685F"/>
    <w:rsid w:val="008D6FE5"/>
    <w:rsid w:val="00992A45"/>
    <w:rsid w:val="009A2490"/>
    <w:rsid w:val="009E09A8"/>
    <w:rsid w:val="009F6C13"/>
    <w:rsid w:val="00A321C4"/>
    <w:rsid w:val="00A55159"/>
    <w:rsid w:val="00A61C21"/>
    <w:rsid w:val="00A72B17"/>
    <w:rsid w:val="00A80E45"/>
    <w:rsid w:val="00A93336"/>
    <w:rsid w:val="00AA39F9"/>
    <w:rsid w:val="00AD1116"/>
    <w:rsid w:val="00AE5CF9"/>
    <w:rsid w:val="00AF0AC3"/>
    <w:rsid w:val="00B05798"/>
    <w:rsid w:val="00B23482"/>
    <w:rsid w:val="00B643D8"/>
    <w:rsid w:val="00B72FF6"/>
    <w:rsid w:val="00B77F50"/>
    <w:rsid w:val="00BA6DF9"/>
    <w:rsid w:val="00BD6FAD"/>
    <w:rsid w:val="00C05919"/>
    <w:rsid w:val="00C07F29"/>
    <w:rsid w:val="00C778DD"/>
    <w:rsid w:val="00CC5D95"/>
    <w:rsid w:val="00D057E8"/>
    <w:rsid w:val="00D07923"/>
    <w:rsid w:val="00D141FA"/>
    <w:rsid w:val="00DA55C5"/>
    <w:rsid w:val="00DE0443"/>
    <w:rsid w:val="00DE5B14"/>
    <w:rsid w:val="00DF08E0"/>
    <w:rsid w:val="00DF7EE2"/>
    <w:rsid w:val="00E36051"/>
    <w:rsid w:val="00E360A6"/>
    <w:rsid w:val="00EB3138"/>
    <w:rsid w:val="00EC109E"/>
    <w:rsid w:val="00EC18E5"/>
    <w:rsid w:val="00EE1EA9"/>
    <w:rsid w:val="00EE5E6A"/>
    <w:rsid w:val="00EF4D13"/>
    <w:rsid w:val="00F22862"/>
    <w:rsid w:val="00F22FF6"/>
    <w:rsid w:val="00F87AF2"/>
    <w:rsid w:val="00F923ED"/>
    <w:rsid w:val="00FA5971"/>
    <w:rsid w:val="01012E4D"/>
    <w:rsid w:val="0196EE22"/>
    <w:rsid w:val="01E2AFB2"/>
    <w:rsid w:val="01F50CE0"/>
    <w:rsid w:val="01FD0D8B"/>
    <w:rsid w:val="026ECF2B"/>
    <w:rsid w:val="02861C17"/>
    <w:rsid w:val="02989330"/>
    <w:rsid w:val="0382B96B"/>
    <w:rsid w:val="0403805B"/>
    <w:rsid w:val="040A9F8C"/>
    <w:rsid w:val="04D64548"/>
    <w:rsid w:val="04DE1AF1"/>
    <w:rsid w:val="0576E5C6"/>
    <w:rsid w:val="05A2607A"/>
    <w:rsid w:val="05A351DB"/>
    <w:rsid w:val="0610905C"/>
    <w:rsid w:val="06C93A3A"/>
    <w:rsid w:val="06E33D6C"/>
    <w:rsid w:val="06E76631"/>
    <w:rsid w:val="07351A92"/>
    <w:rsid w:val="073B211D"/>
    <w:rsid w:val="0753031A"/>
    <w:rsid w:val="075B68AB"/>
    <w:rsid w:val="07E86301"/>
    <w:rsid w:val="08077414"/>
    <w:rsid w:val="0815BBB3"/>
    <w:rsid w:val="089516B2"/>
    <w:rsid w:val="08C52ABB"/>
    <w:rsid w:val="08D6C331"/>
    <w:rsid w:val="0907D4B4"/>
    <w:rsid w:val="094CBC39"/>
    <w:rsid w:val="098AED91"/>
    <w:rsid w:val="09A6CE5E"/>
    <w:rsid w:val="09CB4E58"/>
    <w:rsid w:val="09E3BF42"/>
    <w:rsid w:val="09E58D31"/>
    <w:rsid w:val="0A49E0E0"/>
    <w:rsid w:val="0A647B65"/>
    <w:rsid w:val="0A93F356"/>
    <w:rsid w:val="0A966D22"/>
    <w:rsid w:val="0AD731F6"/>
    <w:rsid w:val="0B161488"/>
    <w:rsid w:val="0B2892EB"/>
    <w:rsid w:val="0B3C9C40"/>
    <w:rsid w:val="0B4D5C75"/>
    <w:rsid w:val="0B83A1F2"/>
    <w:rsid w:val="0BF299B3"/>
    <w:rsid w:val="0C12935F"/>
    <w:rsid w:val="0CE92CD6"/>
    <w:rsid w:val="0CF18079"/>
    <w:rsid w:val="0D0D798F"/>
    <w:rsid w:val="0D21F960"/>
    <w:rsid w:val="0DE47B45"/>
    <w:rsid w:val="0DE89DE7"/>
    <w:rsid w:val="0DFA08A2"/>
    <w:rsid w:val="0F6BB3A2"/>
    <w:rsid w:val="0FB4B7EE"/>
    <w:rsid w:val="0FB6AFF9"/>
    <w:rsid w:val="0FC44F7E"/>
    <w:rsid w:val="0FCC6859"/>
    <w:rsid w:val="1016492E"/>
    <w:rsid w:val="102BE838"/>
    <w:rsid w:val="103A3BBA"/>
    <w:rsid w:val="1073A43C"/>
    <w:rsid w:val="1080FCE0"/>
    <w:rsid w:val="10874EB9"/>
    <w:rsid w:val="10C04EAE"/>
    <w:rsid w:val="10DE050C"/>
    <w:rsid w:val="1110D2DA"/>
    <w:rsid w:val="117B2EDC"/>
    <w:rsid w:val="11BA9717"/>
    <w:rsid w:val="11CB4E42"/>
    <w:rsid w:val="11D50EDB"/>
    <w:rsid w:val="11DC5238"/>
    <w:rsid w:val="11F60DE4"/>
    <w:rsid w:val="1245F8B5"/>
    <w:rsid w:val="127E8AD4"/>
    <w:rsid w:val="1281E9AE"/>
    <w:rsid w:val="12E22DBC"/>
    <w:rsid w:val="134AB4A6"/>
    <w:rsid w:val="13FAB66D"/>
    <w:rsid w:val="14A3CE71"/>
    <w:rsid w:val="14CE833D"/>
    <w:rsid w:val="14D1557D"/>
    <w:rsid w:val="14DB165E"/>
    <w:rsid w:val="14FB28E7"/>
    <w:rsid w:val="14FF209E"/>
    <w:rsid w:val="150A7C01"/>
    <w:rsid w:val="15148649"/>
    <w:rsid w:val="15381F4B"/>
    <w:rsid w:val="154A821E"/>
    <w:rsid w:val="15AAA2DC"/>
    <w:rsid w:val="169B3378"/>
    <w:rsid w:val="16B0EC0A"/>
    <w:rsid w:val="17649508"/>
    <w:rsid w:val="181D9903"/>
    <w:rsid w:val="18228565"/>
    <w:rsid w:val="18290F4D"/>
    <w:rsid w:val="182B9F03"/>
    <w:rsid w:val="184B04C7"/>
    <w:rsid w:val="19343DC9"/>
    <w:rsid w:val="1941630A"/>
    <w:rsid w:val="19C7AFDE"/>
    <w:rsid w:val="1A2013B4"/>
    <w:rsid w:val="1A273A88"/>
    <w:rsid w:val="1AB37A62"/>
    <w:rsid w:val="1ACFFE2C"/>
    <w:rsid w:val="1B1B23D3"/>
    <w:rsid w:val="1B3C1263"/>
    <w:rsid w:val="1BD8D3A1"/>
    <w:rsid w:val="1C4D2CD8"/>
    <w:rsid w:val="1C574332"/>
    <w:rsid w:val="1C7DFCC0"/>
    <w:rsid w:val="1C92F1E0"/>
    <w:rsid w:val="1CBDC453"/>
    <w:rsid w:val="1CC0954C"/>
    <w:rsid w:val="1CC325E0"/>
    <w:rsid w:val="1CD5680E"/>
    <w:rsid w:val="1CF10A26"/>
    <w:rsid w:val="1D21006A"/>
    <w:rsid w:val="1D4E29A8"/>
    <w:rsid w:val="1DB14EFA"/>
    <w:rsid w:val="1DB620AC"/>
    <w:rsid w:val="1E63DB79"/>
    <w:rsid w:val="1EA602E4"/>
    <w:rsid w:val="1ECC0437"/>
    <w:rsid w:val="1EE558DD"/>
    <w:rsid w:val="1F3E9AE8"/>
    <w:rsid w:val="20CC6D25"/>
    <w:rsid w:val="211562E1"/>
    <w:rsid w:val="2198EAAD"/>
    <w:rsid w:val="21C47B49"/>
    <w:rsid w:val="22259028"/>
    <w:rsid w:val="22BC42D9"/>
    <w:rsid w:val="22D0697F"/>
    <w:rsid w:val="23945F67"/>
    <w:rsid w:val="239F755A"/>
    <w:rsid w:val="23CD9764"/>
    <w:rsid w:val="24ACF64A"/>
    <w:rsid w:val="24F3D7E6"/>
    <w:rsid w:val="24F9A250"/>
    <w:rsid w:val="25221D5E"/>
    <w:rsid w:val="262F08AE"/>
    <w:rsid w:val="2649E8D9"/>
    <w:rsid w:val="2655EAE9"/>
    <w:rsid w:val="26A458C6"/>
    <w:rsid w:val="26F3B6B9"/>
    <w:rsid w:val="272A60C9"/>
    <w:rsid w:val="2735DAE9"/>
    <w:rsid w:val="2758698C"/>
    <w:rsid w:val="2782951A"/>
    <w:rsid w:val="278E37E7"/>
    <w:rsid w:val="27D01F79"/>
    <w:rsid w:val="27DB170C"/>
    <w:rsid w:val="2813E778"/>
    <w:rsid w:val="28181AB5"/>
    <w:rsid w:val="28511014"/>
    <w:rsid w:val="285D5711"/>
    <w:rsid w:val="28B342E7"/>
    <w:rsid w:val="29001E76"/>
    <w:rsid w:val="29110ADD"/>
    <w:rsid w:val="2933BF58"/>
    <w:rsid w:val="29915BEF"/>
    <w:rsid w:val="29D94021"/>
    <w:rsid w:val="2B237A90"/>
    <w:rsid w:val="2B39CC48"/>
    <w:rsid w:val="2B751082"/>
    <w:rsid w:val="2B78C304"/>
    <w:rsid w:val="2B915EE2"/>
    <w:rsid w:val="2C21E9D4"/>
    <w:rsid w:val="2D6D8BAD"/>
    <w:rsid w:val="2D79628F"/>
    <w:rsid w:val="2D9E782D"/>
    <w:rsid w:val="2DC31B8A"/>
    <w:rsid w:val="2E080946"/>
    <w:rsid w:val="2E234002"/>
    <w:rsid w:val="2E41AD70"/>
    <w:rsid w:val="2E648E96"/>
    <w:rsid w:val="2F0877C6"/>
    <w:rsid w:val="2F587BC0"/>
    <w:rsid w:val="2F9D5314"/>
    <w:rsid w:val="2FA507BE"/>
    <w:rsid w:val="3125A8E0"/>
    <w:rsid w:val="326AC4B2"/>
    <w:rsid w:val="328BDAC3"/>
    <w:rsid w:val="32C17941"/>
    <w:rsid w:val="332C4E81"/>
    <w:rsid w:val="332F7715"/>
    <w:rsid w:val="335D18D8"/>
    <w:rsid w:val="3375D41E"/>
    <w:rsid w:val="34049BAA"/>
    <w:rsid w:val="3453E746"/>
    <w:rsid w:val="34587E2C"/>
    <w:rsid w:val="347FF89C"/>
    <w:rsid w:val="34D1AE2B"/>
    <w:rsid w:val="34DEEB0E"/>
    <w:rsid w:val="34E562E6"/>
    <w:rsid w:val="35128AB2"/>
    <w:rsid w:val="3592CF1D"/>
    <w:rsid w:val="35E5ACB2"/>
    <w:rsid w:val="35F063D8"/>
    <w:rsid w:val="36020226"/>
    <w:rsid w:val="36350B2C"/>
    <w:rsid w:val="36AB1BD9"/>
    <w:rsid w:val="36BA735F"/>
    <w:rsid w:val="36CB6367"/>
    <w:rsid w:val="370BEB8C"/>
    <w:rsid w:val="37A0C483"/>
    <w:rsid w:val="37AF5FFD"/>
    <w:rsid w:val="384904BA"/>
    <w:rsid w:val="385F2580"/>
    <w:rsid w:val="3893CCA3"/>
    <w:rsid w:val="38D37F78"/>
    <w:rsid w:val="38F50DBA"/>
    <w:rsid w:val="39171C33"/>
    <w:rsid w:val="39781A2C"/>
    <w:rsid w:val="3995BB2D"/>
    <w:rsid w:val="3A5F7F2F"/>
    <w:rsid w:val="3A60550F"/>
    <w:rsid w:val="3ACBC1D8"/>
    <w:rsid w:val="3AEBE0AF"/>
    <w:rsid w:val="3B76F38A"/>
    <w:rsid w:val="3BFC4171"/>
    <w:rsid w:val="3C002FC7"/>
    <w:rsid w:val="3C25A888"/>
    <w:rsid w:val="3C79E4D9"/>
    <w:rsid w:val="3C8AA85C"/>
    <w:rsid w:val="3CA675BE"/>
    <w:rsid w:val="3CF88379"/>
    <w:rsid w:val="3D59EEBB"/>
    <w:rsid w:val="3DAB82F5"/>
    <w:rsid w:val="3DE781CD"/>
    <w:rsid w:val="3E803674"/>
    <w:rsid w:val="3F4A38FD"/>
    <w:rsid w:val="3F543497"/>
    <w:rsid w:val="3F860A9E"/>
    <w:rsid w:val="3F8EC172"/>
    <w:rsid w:val="3F901E1B"/>
    <w:rsid w:val="3FAC5E39"/>
    <w:rsid w:val="3FDE1680"/>
    <w:rsid w:val="4025B5C3"/>
    <w:rsid w:val="40408EC0"/>
    <w:rsid w:val="404555D4"/>
    <w:rsid w:val="40B72A76"/>
    <w:rsid w:val="40D4A361"/>
    <w:rsid w:val="40E8CEF7"/>
    <w:rsid w:val="418911A9"/>
    <w:rsid w:val="4231967F"/>
    <w:rsid w:val="423C7862"/>
    <w:rsid w:val="424C1F93"/>
    <w:rsid w:val="42919FB4"/>
    <w:rsid w:val="42DF8A91"/>
    <w:rsid w:val="43B43E83"/>
    <w:rsid w:val="44E4DCF5"/>
    <w:rsid w:val="45875091"/>
    <w:rsid w:val="458877C0"/>
    <w:rsid w:val="4602FE35"/>
    <w:rsid w:val="4624AE1F"/>
    <w:rsid w:val="4638338A"/>
    <w:rsid w:val="46EAF89E"/>
    <w:rsid w:val="46FE6741"/>
    <w:rsid w:val="47327F43"/>
    <w:rsid w:val="4799D357"/>
    <w:rsid w:val="47D5AAAE"/>
    <w:rsid w:val="48676B12"/>
    <w:rsid w:val="48C5FD77"/>
    <w:rsid w:val="48CF5BAE"/>
    <w:rsid w:val="491B8D84"/>
    <w:rsid w:val="4935A3B8"/>
    <w:rsid w:val="4937AA9A"/>
    <w:rsid w:val="49428C7D"/>
    <w:rsid w:val="49A663C4"/>
    <w:rsid w:val="4A0929D5"/>
    <w:rsid w:val="4A3B4DBD"/>
    <w:rsid w:val="4A4FE174"/>
    <w:rsid w:val="4B3169F1"/>
    <w:rsid w:val="4C1AE61D"/>
    <w:rsid w:val="4C2A1C6C"/>
    <w:rsid w:val="4C309008"/>
    <w:rsid w:val="4C64C6F2"/>
    <w:rsid w:val="4C6F4B5C"/>
    <w:rsid w:val="4C8873B9"/>
    <w:rsid w:val="4C8F92EA"/>
    <w:rsid w:val="4C9F3F4B"/>
    <w:rsid w:val="4CAE2138"/>
    <w:rsid w:val="4D069895"/>
    <w:rsid w:val="4D19947C"/>
    <w:rsid w:val="4D6E4EF8"/>
    <w:rsid w:val="4D79D569"/>
    <w:rsid w:val="4E2C6376"/>
    <w:rsid w:val="4E4E1B97"/>
    <w:rsid w:val="4EC7BE01"/>
    <w:rsid w:val="4F46C671"/>
    <w:rsid w:val="4F707D38"/>
    <w:rsid w:val="4FE05C09"/>
    <w:rsid w:val="500D3985"/>
    <w:rsid w:val="5078B287"/>
    <w:rsid w:val="50835086"/>
    <w:rsid w:val="50EC8AB9"/>
    <w:rsid w:val="515BE4DC"/>
    <w:rsid w:val="5228E113"/>
    <w:rsid w:val="52318D4F"/>
    <w:rsid w:val="529FD18C"/>
    <w:rsid w:val="52CA6023"/>
    <w:rsid w:val="53FE4B5F"/>
    <w:rsid w:val="545074AF"/>
    <w:rsid w:val="54809F47"/>
    <w:rsid w:val="549AA4CF"/>
    <w:rsid w:val="54C468D4"/>
    <w:rsid w:val="5553DF1E"/>
    <w:rsid w:val="5582A71C"/>
    <w:rsid w:val="55AD5CD5"/>
    <w:rsid w:val="564710D8"/>
    <w:rsid w:val="5657EEBF"/>
    <w:rsid w:val="56F544A7"/>
    <w:rsid w:val="57093321"/>
    <w:rsid w:val="5732E645"/>
    <w:rsid w:val="57881571"/>
    <w:rsid w:val="57B7E4A7"/>
    <w:rsid w:val="57D5816E"/>
    <w:rsid w:val="57D932BC"/>
    <w:rsid w:val="57DFBD3A"/>
    <w:rsid w:val="583BDC6C"/>
    <w:rsid w:val="58AE1571"/>
    <w:rsid w:val="58B8A71A"/>
    <w:rsid w:val="58C2EA72"/>
    <w:rsid w:val="5923E5D2"/>
    <w:rsid w:val="5953B508"/>
    <w:rsid w:val="59803C39"/>
    <w:rsid w:val="59836DB4"/>
    <w:rsid w:val="599C7846"/>
    <w:rsid w:val="59A79792"/>
    <w:rsid w:val="5A718302"/>
    <w:rsid w:val="5AA572E7"/>
    <w:rsid w:val="5AF78A3A"/>
    <w:rsid w:val="5BD2DD4E"/>
    <w:rsid w:val="5BF8D704"/>
    <w:rsid w:val="5BFD4ECA"/>
    <w:rsid w:val="5BFEB2B1"/>
    <w:rsid w:val="5C0D1FC5"/>
    <w:rsid w:val="5C138B58"/>
    <w:rsid w:val="5C5B8694"/>
    <w:rsid w:val="5CBD5EA5"/>
    <w:rsid w:val="5CF4CE9C"/>
    <w:rsid w:val="5D0B8C86"/>
    <w:rsid w:val="5DF756F5"/>
    <w:rsid w:val="5E927F27"/>
    <w:rsid w:val="5F0C69C8"/>
    <w:rsid w:val="5F261516"/>
    <w:rsid w:val="5F3F0027"/>
    <w:rsid w:val="5F7744F1"/>
    <w:rsid w:val="5F932756"/>
    <w:rsid w:val="5FB26884"/>
    <w:rsid w:val="5FF665EE"/>
    <w:rsid w:val="6016BAC2"/>
    <w:rsid w:val="602287B1"/>
    <w:rsid w:val="6025FD5B"/>
    <w:rsid w:val="604567CB"/>
    <w:rsid w:val="60710BFB"/>
    <w:rsid w:val="60B7F20C"/>
    <w:rsid w:val="60EDF337"/>
    <w:rsid w:val="613C985E"/>
    <w:rsid w:val="614A99CF"/>
    <w:rsid w:val="61544CC2"/>
    <w:rsid w:val="6200B8AD"/>
    <w:rsid w:val="62CAC818"/>
    <w:rsid w:val="639BFAD5"/>
    <w:rsid w:val="63DB89FE"/>
    <w:rsid w:val="640E50DD"/>
    <w:rsid w:val="643F2B11"/>
    <w:rsid w:val="6462F009"/>
    <w:rsid w:val="648BA8B8"/>
    <w:rsid w:val="6498A141"/>
    <w:rsid w:val="650DF38B"/>
    <w:rsid w:val="6537CB36"/>
    <w:rsid w:val="654AD70D"/>
    <w:rsid w:val="654D6E05"/>
    <w:rsid w:val="65A903F0"/>
    <w:rsid w:val="665EDE94"/>
    <w:rsid w:val="6662A0A4"/>
    <w:rsid w:val="66A2DD63"/>
    <w:rsid w:val="66DFB607"/>
    <w:rsid w:val="6706EC02"/>
    <w:rsid w:val="67631F9F"/>
    <w:rsid w:val="679E393B"/>
    <w:rsid w:val="67C1C8D9"/>
    <w:rsid w:val="67F8A813"/>
    <w:rsid w:val="67FE7105"/>
    <w:rsid w:val="689837F9"/>
    <w:rsid w:val="6950E00A"/>
    <w:rsid w:val="69B871DF"/>
    <w:rsid w:val="69FD0077"/>
    <w:rsid w:val="6A14A432"/>
    <w:rsid w:val="6AB1519D"/>
    <w:rsid w:val="6AE4034E"/>
    <w:rsid w:val="6B6FE495"/>
    <w:rsid w:val="6B918DD9"/>
    <w:rsid w:val="6BFAA4B3"/>
    <w:rsid w:val="6C2F98D7"/>
    <w:rsid w:val="6C746BF8"/>
    <w:rsid w:val="6C9539FC"/>
    <w:rsid w:val="6CCC1936"/>
    <w:rsid w:val="6CE4A084"/>
    <w:rsid w:val="6D0821E3"/>
    <w:rsid w:val="6D0973C7"/>
    <w:rsid w:val="6DAE0277"/>
    <w:rsid w:val="6EC45ECF"/>
    <w:rsid w:val="6EE50670"/>
    <w:rsid w:val="6EF3E4A5"/>
    <w:rsid w:val="6F0F2DB7"/>
    <w:rsid w:val="6F1E26A9"/>
    <w:rsid w:val="6F2A6C9E"/>
    <w:rsid w:val="6F52D128"/>
    <w:rsid w:val="6F833D87"/>
    <w:rsid w:val="6F84D11E"/>
    <w:rsid w:val="6FB138A6"/>
    <w:rsid w:val="6FC115BB"/>
    <w:rsid w:val="6FCC9DD2"/>
    <w:rsid w:val="7019DEF9"/>
    <w:rsid w:val="70499F96"/>
    <w:rsid w:val="70B00FFD"/>
    <w:rsid w:val="70F75A13"/>
    <w:rsid w:val="711519B2"/>
    <w:rsid w:val="7130BFF4"/>
    <w:rsid w:val="714D2BFC"/>
    <w:rsid w:val="71E32481"/>
    <w:rsid w:val="72125554"/>
    <w:rsid w:val="7234906D"/>
    <w:rsid w:val="7246CE79"/>
    <w:rsid w:val="7254808C"/>
    <w:rsid w:val="72A5F6F8"/>
    <w:rsid w:val="72A92F5E"/>
    <w:rsid w:val="72F4F8D5"/>
    <w:rsid w:val="73B614A3"/>
    <w:rsid w:val="75020575"/>
    <w:rsid w:val="757CB531"/>
    <w:rsid w:val="75B67D78"/>
    <w:rsid w:val="760B7A55"/>
    <w:rsid w:val="763D02FF"/>
    <w:rsid w:val="7648D749"/>
    <w:rsid w:val="768E5969"/>
    <w:rsid w:val="769388C6"/>
    <w:rsid w:val="7705A642"/>
    <w:rsid w:val="77132436"/>
    <w:rsid w:val="77211DF3"/>
    <w:rsid w:val="772E15BC"/>
    <w:rsid w:val="7740C780"/>
    <w:rsid w:val="775DBF65"/>
    <w:rsid w:val="77602B2E"/>
    <w:rsid w:val="777F87A5"/>
    <w:rsid w:val="77A1FD75"/>
    <w:rsid w:val="77A61FC3"/>
    <w:rsid w:val="77E4624B"/>
    <w:rsid w:val="77F4108B"/>
    <w:rsid w:val="77F4EFE8"/>
    <w:rsid w:val="7809A1D9"/>
    <w:rsid w:val="7815DF6A"/>
    <w:rsid w:val="78455058"/>
    <w:rsid w:val="7846FC5F"/>
    <w:rsid w:val="78C6C81F"/>
    <w:rsid w:val="78E969D3"/>
    <w:rsid w:val="790C5AAF"/>
    <w:rsid w:val="7927A2D8"/>
    <w:rsid w:val="79581AEC"/>
    <w:rsid w:val="79BBC8E3"/>
    <w:rsid w:val="79D0628F"/>
    <w:rsid w:val="79EEFAEC"/>
    <w:rsid w:val="7A17E2D1"/>
    <w:rsid w:val="7A5A9732"/>
    <w:rsid w:val="7B219512"/>
    <w:rsid w:val="7B72DA1F"/>
    <w:rsid w:val="7BDD5361"/>
    <w:rsid w:val="7C9EF9A0"/>
    <w:rsid w:val="7DB7158D"/>
    <w:rsid w:val="7DC2A088"/>
    <w:rsid w:val="7DC5220C"/>
    <w:rsid w:val="7E691D00"/>
    <w:rsid w:val="7EA05BD1"/>
    <w:rsid w:val="7F0D8953"/>
    <w:rsid w:val="7F2BE4F1"/>
    <w:rsid w:val="7F5056C5"/>
    <w:rsid w:val="7F8F55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5BA26"/>
  <w15:docId w15:val="{44B2DA63-AE26-4D1A-AC83-EF56572D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FF6"/>
    <w:rPr>
      <w:lang w:val="es-ES_tradnl" w:eastAsia="es-E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Descripcin">
    <w:name w:val="caption"/>
    <w:basedOn w:val="Normal"/>
    <w:next w:val="Normal"/>
    <w:autoRedefine/>
    <w:qFormat/>
    <w:rsid w:val="00BA6DF9"/>
    <w:pPr>
      <w:spacing w:before="120" w:after="120" w:line="480" w:lineRule="auto"/>
    </w:pPr>
    <w:rPr>
      <w:bCs/>
      <w:i/>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Descripcin"/>
    <w:qFormat/>
    <w:rsid w:val="00BA6DF9"/>
    <w:pPr>
      <w:spacing w:before="0" w:after="0"/>
      <w:ind w:firstLine="454"/>
    </w:pPr>
    <w:rPr>
      <w:rFonts w:eastAsia="Calibri"/>
      <w:szCs w:val="24"/>
    </w:rPr>
  </w:style>
  <w:style w:type="paragraph" w:customStyle="1" w:styleId="Titulotabla">
    <w:name w:val="Titulo tabla"/>
    <w:basedOn w:val="Normal"/>
    <w:qFormat/>
    <w:rsid w:val="00BA6DF9"/>
    <w:pPr>
      <w:spacing w:line="276" w:lineRule="auto"/>
    </w:pPr>
    <w:rPr>
      <w:rFonts w:eastAsia="Calibri"/>
      <w:i/>
    </w:rPr>
  </w:style>
  <w:style w:type="paragraph" w:styleId="Encabezado">
    <w:name w:val="header"/>
    <w:basedOn w:val="Normal"/>
    <w:link w:val="EncabezadoCar"/>
    <w:rsid w:val="00F22FF6"/>
    <w:pPr>
      <w:tabs>
        <w:tab w:val="center" w:pos="4252"/>
        <w:tab w:val="right" w:pos="8504"/>
      </w:tabs>
    </w:pPr>
  </w:style>
  <w:style w:type="character" w:customStyle="1" w:styleId="EncabezadoCar">
    <w:name w:val="Encabezado Car"/>
    <w:basedOn w:val="Fuentedeprrafopredeter"/>
    <w:link w:val="Encabezado"/>
    <w:rsid w:val="00F22FF6"/>
    <w:rPr>
      <w:lang w:val="es-ES_tradnl" w:eastAsia="es-ES"/>
    </w:rPr>
  </w:style>
  <w:style w:type="paragraph" w:styleId="Textonotapie">
    <w:name w:val="footnote text"/>
    <w:basedOn w:val="Normal"/>
    <w:link w:val="TextonotapieCar"/>
    <w:semiHidden/>
    <w:rsid w:val="00F22FF6"/>
  </w:style>
  <w:style w:type="character" w:customStyle="1" w:styleId="TextonotapieCar">
    <w:name w:val="Texto nota pie Car"/>
    <w:basedOn w:val="Fuentedeprrafopredeter"/>
    <w:link w:val="Textonotapie"/>
    <w:semiHidden/>
    <w:rsid w:val="00F22FF6"/>
    <w:rPr>
      <w:lang w:val="es-ES_tradnl" w:eastAsia="es-ES"/>
    </w:rPr>
  </w:style>
  <w:style w:type="character" w:styleId="Refdenotaalpie">
    <w:name w:val="footnote reference"/>
    <w:semiHidden/>
    <w:rsid w:val="00F22FF6"/>
    <w:rPr>
      <w:vertAlign w:val="superscript"/>
    </w:rPr>
  </w:style>
  <w:style w:type="paragraph" w:styleId="Textoindependiente">
    <w:name w:val="Body Text"/>
    <w:basedOn w:val="Normal"/>
    <w:link w:val="TextoindependienteCar"/>
    <w:rsid w:val="00F22FF6"/>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F22FF6"/>
    <w:rPr>
      <w:rFonts w:ascii="Arial" w:hAnsi="Arial"/>
      <w:sz w:val="26"/>
      <w:lang w:val="es-ES_tradnl" w:eastAsia="es-ES"/>
    </w:rPr>
  </w:style>
  <w:style w:type="paragraph" w:customStyle="1" w:styleId="Textoindependiente21">
    <w:name w:val="Texto independiente 21"/>
    <w:basedOn w:val="Normal"/>
    <w:rsid w:val="00F22FF6"/>
    <w:pPr>
      <w:tabs>
        <w:tab w:val="left" w:pos="-720"/>
      </w:tabs>
      <w:suppressAutoHyphens/>
      <w:spacing w:line="360" w:lineRule="auto"/>
      <w:ind w:right="567"/>
      <w:jc w:val="both"/>
    </w:pPr>
    <w:rPr>
      <w:rFonts w:ascii="Arial" w:hAnsi="Arial"/>
      <w:spacing w:val="-3"/>
      <w:sz w:val="24"/>
    </w:rPr>
  </w:style>
  <w:style w:type="paragraph" w:styleId="Piedepgina">
    <w:name w:val="footer"/>
    <w:basedOn w:val="Normal"/>
    <w:link w:val="PiedepginaCar"/>
    <w:uiPriority w:val="99"/>
    <w:rsid w:val="00F22FF6"/>
    <w:pPr>
      <w:tabs>
        <w:tab w:val="center" w:pos="4419"/>
        <w:tab w:val="right" w:pos="8838"/>
      </w:tabs>
    </w:pPr>
  </w:style>
  <w:style w:type="character" w:customStyle="1" w:styleId="PiedepginaCar">
    <w:name w:val="Pie de página Car"/>
    <w:basedOn w:val="Fuentedeprrafopredeter"/>
    <w:link w:val="Piedepgina"/>
    <w:uiPriority w:val="99"/>
    <w:rsid w:val="00F22FF6"/>
    <w:rPr>
      <w:lang w:val="es-ES_tradnl" w:eastAsia="es-ES"/>
    </w:rPr>
  </w:style>
  <w:style w:type="paragraph" w:customStyle="1" w:styleId="BodyText21">
    <w:name w:val="Body Text 21"/>
    <w:basedOn w:val="Normal"/>
    <w:rsid w:val="00F22FF6"/>
    <w:pPr>
      <w:spacing w:line="360" w:lineRule="auto"/>
      <w:jc w:val="both"/>
    </w:pPr>
    <w:rPr>
      <w:rFonts w:ascii="Arial" w:hAnsi="Arial"/>
      <w:b/>
      <w:sz w:val="28"/>
    </w:rPr>
  </w:style>
  <w:style w:type="paragraph" w:styleId="NormalWeb">
    <w:name w:val="Normal (Web)"/>
    <w:basedOn w:val="Normal"/>
    <w:uiPriority w:val="99"/>
    <w:rsid w:val="00F22FF6"/>
    <w:pPr>
      <w:spacing w:before="100" w:beforeAutospacing="1" w:after="100" w:afterAutospacing="1"/>
    </w:pPr>
    <w:rPr>
      <w:sz w:val="24"/>
      <w:szCs w:val="24"/>
      <w:lang w:val="es-ES"/>
    </w:rPr>
  </w:style>
  <w:style w:type="character" w:styleId="Textoennegrita">
    <w:name w:val="Strong"/>
    <w:uiPriority w:val="22"/>
    <w:qFormat/>
    <w:rsid w:val="00F22FF6"/>
    <w:rPr>
      <w:b/>
      <w:bCs/>
    </w:rPr>
  </w:style>
  <w:style w:type="character" w:styleId="nfasis">
    <w:name w:val="Emphasis"/>
    <w:uiPriority w:val="20"/>
    <w:qFormat/>
    <w:rsid w:val="00F22FF6"/>
    <w:rPr>
      <w:i/>
      <w:iCs/>
    </w:rPr>
  </w:style>
  <w:style w:type="paragraph" w:styleId="Textodeglobo">
    <w:name w:val="Balloon Text"/>
    <w:basedOn w:val="Normal"/>
    <w:link w:val="TextodegloboCar"/>
    <w:uiPriority w:val="99"/>
    <w:semiHidden/>
    <w:unhideWhenUsed/>
    <w:rsid w:val="00F22FF6"/>
    <w:rPr>
      <w:rFonts w:ascii="Tahoma" w:hAnsi="Tahoma" w:cs="Tahoma"/>
      <w:sz w:val="16"/>
      <w:szCs w:val="16"/>
    </w:rPr>
  </w:style>
  <w:style w:type="character" w:customStyle="1" w:styleId="TextodegloboCar">
    <w:name w:val="Texto de globo Car"/>
    <w:basedOn w:val="Fuentedeprrafopredeter"/>
    <w:link w:val="Textodeglobo"/>
    <w:uiPriority w:val="99"/>
    <w:semiHidden/>
    <w:rsid w:val="00F22FF6"/>
    <w:rPr>
      <w:rFonts w:ascii="Tahoma" w:hAnsi="Tahoma" w:cs="Tahoma"/>
      <w:sz w:val="16"/>
      <w:szCs w:val="16"/>
      <w:lang w:val="es-ES_tradnl" w:eastAsia="es-ES"/>
    </w:rPr>
  </w:style>
  <w:style w:type="paragraph" w:customStyle="1" w:styleId="paragraph">
    <w:name w:val="paragraph"/>
    <w:basedOn w:val="Normal"/>
    <w:rsid w:val="00585519"/>
    <w:pPr>
      <w:spacing w:before="100" w:beforeAutospacing="1" w:after="100" w:afterAutospacing="1"/>
    </w:pPr>
    <w:rPr>
      <w:sz w:val="24"/>
      <w:szCs w:val="24"/>
      <w:lang w:val="es-ES"/>
    </w:rPr>
  </w:style>
  <w:style w:type="character" w:customStyle="1" w:styleId="normaltextrun">
    <w:name w:val="normaltextrun"/>
    <w:basedOn w:val="Fuentedeprrafopredeter"/>
    <w:rsid w:val="00585519"/>
  </w:style>
  <w:style w:type="character" w:customStyle="1" w:styleId="eop">
    <w:name w:val="eop"/>
    <w:basedOn w:val="Fuentedeprrafopredeter"/>
    <w:rsid w:val="00585519"/>
  </w:style>
  <w:style w:type="paragraph" w:styleId="Textocomentario">
    <w:name w:val="annotation text"/>
    <w:basedOn w:val="Normal"/>
    <w:link w:val="TextocomentarioCar"/>
    <w:uiPriority w:val="99"/>
    <w:semiHidden/>
    <w:unhideWhenUsed/>
    <w:rsid w:val="001D1D65"/>
  </w:style>
  <w:style w:type="character" w:customStyle="1" w:styleId="TextocomentarioCar">
    <w:name w:val="Texto comentario Car"/>
    <w:basedOn w:val="Fuentedeprrafopredeter"/>
    <w:link w:val="Textocomentario"/>
    <w:uiPriority w:val="99"/>
    <w:semiHidden/>
    <w:rsid w:val="001D1D65"/>
    <w:rPr>
      <w:lang w:val="es-ES_tradnl" w:eastAsia="es-ES"/>
    </w:rPr>
  </w:style>
  <w:style w:type="character" w:styleId="Refdecomentario">
    <w:name w:val="annotation reference"/>
    <w:basedOn w:val="Fuentedeprrafopredeter"/>
    <w:uiPriority w:val="99"/>
    <w:semiHidden/>
    <w:unhideWhenUsed/>
    <w:rsid w:val="001D1D65"/>
    <w:rPr>
      <w:sz w:val="16"/>
      <w:szCs w:val="16"/>
    </w:rPr>
  </w:style>
  <w:style w:type="paragraph" w:styleId="Asuntodelcomentario">
    <w:name w:val="annotation subject"/>
    <w:basedOn w:val="Textocomentario"/>
    <w:next w:val="Textocomentario"/>
    <w:link w:val="AsuntodelcomentarioCar"/>
    <w:uiPriority w:val="99"/>
    <w:semiHidden/>
    <w:unhideWhenUsed/>
    <w:rsid w:val="00A321C4"/>
    <w:rPr>
      <w:b/>
      <w:bCs/>
    </w:rPr>
  </w:style>
  <w:style w:type="character" w:customStyle="1" w:styleId="AsuntodelcomentarioCar">
    <w:name w:val="Asunto del comentario Car"/>
    <w:basedOn w:val="TextocomentarioCar"/>
    <w:link w:val="Asuntodelcomentario"/>
    <w:uiPriority w:val="99"/>
    <w:semiHidden/>
    <w:rsid w:val="00A321C4"/>
    <w:rPr>
      <w:b/>
      <w:bCs/>
      <w:lang w:val="es-ES_tradnl" w:eastAsia="es-ES"/>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092283">
      <w:bodyDiv w:val="1"/>
      <w:marLeft w:val="0"/>
      <w:marRight w:val="0"/>
      <w:marTop w:val="0"/>
      <w:marBottom w:val="0"/>
      <w:divBdr>
        <w:top w:val="none" w:sz="0" w:space="0" w:color="auto"/>
        <w:left w:val="none" w:sz="0" w:space="0" w:color="auto"/>
        <w:bottom w:val="none" w:sz="0" w:space="0" w:color="auto"/>
        <w:right w:val="none" w:sz="0" w:space="0" w:color="auto"/>
      </w:divBdr>
    </w:div>
    <w:div w:id="145267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6890af2549f4458f"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63eb5da-2fbb-442b-8ecc-8a249418e2b8">
      <UserInfo>
        <DisplayName>Alejandra Maria Henao Palacio</DisplayName>
        <AccountId>22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bddf04cdcf26ae86dea275293c79f03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eb316408945292534f4fff00164fd19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80B308-80F8-4081-A5CF-EB471412889E}">
  <ds:schemaRefs>
    <ds:schemaRef ds:uri="http://schemas.microsoft.com/sharepoint/v3/contenttype/forms"/>
  </ds:schemaRefs>
</ds:datastoreItem>
</file>

<file path=customXml/itemProps2.xml><?xml version="1.0" encoding="utf-8"?>
<ds:datastoreItem xmlns:ds="http://schemas.openxmlformats.org/officeDocument/2006/customXml" ds:itemID="{0A7FC2BF-CBF5-4200-9BB4-2895BEED4E93}">
  <ds:schemaRefs>
    <ds:schemaRef ds:uri="http://schemas.microsoft.com/office/2006/metadata/properties"/>
    <ds:schemaRef ds:uri="http://schemas.microsoft.com/office/infopath/2007/PartnerControls"/>
    <ds:schemaRef ds:uri="263eb5da-2fbb-442b-8ecc-8a249418e2b8"/>
  </ds:schemaRefs>
</ds:datastoreItem>
</file>

<file path=customXml/itemProps3.xml><?xml version="1.0" encoding="utf-8"?>
<ds:datastoreItem xmlns:ds="http://schemas.openxmlformats.org/officeDocument/2006/customXml" ds:itemID="{FEAE58A4-FA44-4E1D-A6F6-C440B228A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2667</Words>
  <Characters>14671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5</cp:revision>
  <dcterms:created xsi:type="dcterms:W3CDTF">2021-03-24T16:26:00Z</dcterms:created>
  <dcterms:modified xsi:type="dcterms:W3CDTF">2021-04-13T17:23:00Z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