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35E" w:rsidRPr="004F6ED4" w:rsidRDefault="00EE635E" w:rsidP="00EE635E">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4F6ED4">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E635E" w:rsidRPr="004F6ED4" w:rsidRDefault="00EE635E" w:rsidP="00EE635E">
      <w:pPr>
        <w:spacing w:after="0" w:line="240" w:lineRule="auto"/>
        <w:jc w:val="both"/>
        <w:rPr>
          <w:rFonts w:ascii="Arial" w:eastAsia="Times New Roman" w:hAnsi="Arial" w:cs="Arial"/>
          <w:sz w:val="20"/>
          <w:szCs w:val="20"/>
          <w:lang w:val="es-419" w:eastAsia="es-ES"/>
        </w:rPr>
      </w:pPr>
    </w:p>
    <w:p w:rsidR="00EE635E" w:rsidRPr="005365DA" w:rsidRDefault="00EE635E" w:rsidP="00EE635E">
      <w:pPr>
        <w:spacing w:after="0" w:line="240" w:lineRule="auto"/>
        <w:jc w:val="both"/>
        <w:rPr>
          <w:rFonts w:ascii="Arial" w:eastAsia="Times New Roman" w:hAnsi="Arial" w:cs="Arial"/>
          <w:b/>
          <w:bCs/>
          <w:iCs/>
          <w:sz w:val="20"/>
          <w:szCs w:val="20"/>
          <w:lang w:val="es-419" w:eastAsia="fr-FR"/>
        </w:rPr>
      </w:pPr>
      <w:r w:rsidRPr="005365DA">
        <w:rPr>
          <w:rFonts w:ascii="Arial" w:eastAsia="Times New Roman" w:hAnsi="Arial" w:cs="Arial"/>
          <w:b/>
          <w:bCs/>
          <w:iCs/>
          <w:sz w:val="20"/>
          <w:szCs w:val="20"/>
          <w:u w:val="single"/>
          <w:lang w:val="es-419" w:eastAsia="fr-FR"/>
        </w:rPr>
        <w:t>TEMAS:</w:t>
      </w:r>
      <w:r w:rsidRPr="005365DA">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sidRPr="005365DA">
        <w:rPr>
          <w:rFonts w:ascii="Arial" w:eastAsia="Times New Roman" w:hAnsi="Arial" w:cs="Arial"/>
          <w:b/>
          <w:sz w:val="20"/>
          <w:szCs w:val="20"/>
          <w:lang w:val="es-419" w:eastAsia="es-ES"/>
        </w:rPr>
        <w:t>VALOR PROBATORIO DEL FORMULARIO DE AFILIACIÓN</w:t>
      </w:r>
      <w:r w:rsidRPr="005365DA">
        <w:rPr>
          <w:rFonts w:ascii="Arial" w:eastAsia="Times New Roman" w:hAnsi="Arial" w:cs="Arial"/>
          <w:b/>
          <w:bCs/>
          <w:iCs/>
          <w:sz w:val="20"/>
          <w:szCs w:val="20"/>
          <w:lang w:val="es-419" w:eastAsia="fr-FR"/>
        </w:rPr>
        <w:t xml:space="preserve"> / NO VALIDA POR SÍ SOLO EL TRASLADO.</w:t>
      </w:r>
    </w:p>
    <w:p w:rsidR="00EE635E" w:rsidRPr="005365DA" w:rsidRDefault="00EE635E" w:rsidP="00EE635E">
      <w:pPr>
        <w:spacing w:after="0" w:line="240" w:lineRule="auto"/>
        <w:jc w:val="both"/>
        <w:rPr>
          <w:rFonts w:ascii="Arial" w:eastAsia="Times New Roman" w:hAnsi="Arial" w:cs="Arial"/>
          <w:sz w:val="20"/>
          <w:szCs w:val="20"/>
          <w:lang w:val="es-419" w:eastAsia="es-ES"/>
        </w:rPr>
      </w:pPr>
    </w:p>
    <w:p w:rsidR="00EE635E" w:rsidRPr="005365DA" w:rsidRDefault="00EE635E" w:rsidP="00EE635E">
      <w:pPr>
        <w:spacing w:after="0" w:line="240" w:lineRule="auto"/>
        <w:jc w:val="both"/>
        <w:rPr>
          <w:rFonts w:ascii="Arial" w:eastAsia="Times New Roman" w:hAnsi="Arial" w:cs="Arial"/>
          <w:sz w:val="20"/>
          <w:szCs w:val="20"/>
          <w:lang w:val="es-419" w:eastAsia="es-ES"/>
        </w:rPr>
      </w:pPr>
      <w:r w:rsidRPr="005365DA">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rsidR="00EE635E" w:rsidRPr="005365DA" w:rsidRDefault="00EE635E" w:rsidP="00EE635E">
      <w:pPr>
        <w:spacing w:after="0" w:line="240" w:lineRule="auto"/>
        <w:jc w:val="both"/>
        <w:rPr>
          <w:rFonts w:ascii="Arial" w:eastAsia="Times New Roman" w:hAnsi="Arial" w:cs="Arial"/>
          <w:sz w:val="20"/>
          <w:szCs w:val="20"/>
          <w:lang w:val="es-419" w:eastAsia="es-ES"/>
        </w:rPr>
      </w:pPr>
    </w:p>
    <w:p w:rsidR="00EE635E" w:rsidRPr="005365DA" w:rsidRDefault="00EE635E" w:rsidP="00EE635E">
      <w:pPr>
        <w:spacing w:after="0" w:line="240" w:lineRule="auto"/>
        <w:jc w:val="both"/>
        <w:rPr>
          <w:rFonts w:ascii="Arial" w:eastAsia="Times New Roman" w:hAnsi="Arial" w:cs="Arial"/>
          <w:sz w:val="20"/>
          <w:szCs w:val="20"/>
          <w:lang w:val="es-419" w:eastAsia="es-ES"/>
        </w:rPr>
      </w:pPr>
      <w:r w:rsidRPr="005365DA">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sidRPr="005365DA">
        <w:rPr>
          <w:rFonts w:ascii="Arial" w:eastAsia="Times New Roman" w:hAnsi="Arial" w:cs="Arial"/>
          <w:sz w:val="20"/>
          <w:szCs w:val="20"/>
          <w:lang w:val="es-419" w:eastAsia="es-ES"/>
        </w:rPr>
        <w:t>…</w:t>
      </w:r>
    </w:p>
    <w:p w:rsidR="00EE635E" w:rsidRPr="005365DA" w:rsidRDefault="00EE635E" w:rsidP="00EE635E">
      <w:pPr>
        <w:spacing w:after="0" w:line="240" w:lineRule="auto"/>
        <w:jc w:val="both"/>
        <w:rPr>
          <w:rFonts w:ascii="Arial" w:eastAsia="Times New Roman" w:hAnsi="Arial" w:cs="Arial"/>
          <w:sz w:val="20"/>
          <w:szCs w:val="20"/>
          <w:lang w:val="es-419" w:eastAsia="es-ES"/>
        </w:rPr>
      </w:pPr>
    </w:p>
    <w:p w:rsidR="00EE635E" w:rsidRPr="005365DA" w:rsidRDefault="00EE635E" w:rsidP="00EE635E">
      <w:pPr>
        <w:spacing w:after="0" w:line="240" w:lineRule="auto"/>
        <w:jc w:val="both"/>
        <w:rPr>
          <w:rFonts w:ascii="Arial" w:eastAsia="Times New Roman" w:hAnsi="Arial" w:cs="Arial"/>
          <w:sz w:val="20"/>
          <w:szCs w:val="20"/>
          <w:lang w:val="es-419" w:eastAsia="es-ES"/>
        </w:rPr>
      </w:pPr>
      <w:r w:rsidRPr="005365DA">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rsidR="00EE635E" w:rsidRPr="005365DA" w:rsidRDefault="00EE635E" w:rsidP="00EE635E">
      <w:pPr>
        <w:spacing w:after="0" w:line="240" w:lineRule="auto"/>
        <w:jc w:val="both"/>
        <w:rPr>
          <w:rFonts w:ascii="Arial" w:eastAsia="Times New Roman" w:hAnsi="Arial" w:cs="Arial"/>
          <w:sz w:val="20"/>
          <w:szCs w:val="20"/>
          <w:lang w:val="es-419" w:eastAsia="es-ES"/>
        </w:rPr>
      </w:pPr>
    </w:p>
    <w:p w:rsidR="00EE635E" w:rsidRPr="005365DA" w:rsidRDefault="00EE635E" w:rsidP="00EE635E">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Continuando con su exposición argumentativa, el máximo órgano de la jurisdicción laboral sentó frente al punto:</w:t>
      </w:r>
    </w:p>
    <w:p w:rsidR="00EE635E" w:rsidRPr="005365DA" w:rsidRDefault="00EE635E" w:rsidP="00EE635E">
      <w:pPr>
        <w:spacing w:after="0" w:line="240" w:lineRule="auto"/>
        <w:jc w:val="both"/>
        <w:rPr>
          <w:rFonts w:ascii="Arial" w:eastAsia="Times New Roman" w:hAnsi="Arial" w:cs="Arial"/>
          <w:sz w:val="20"/>
          <w:szCs w:val="20"/>
          <w:lang w:val="es-ES" w:eastAsia="es-ES"/>
        </w:rPr>
      </w:pPr>
    </w:p>
    <w:p w:rsidR="00EE635E" w:rsidRPr="005365DA" w:rsidRDefault="00EE635E" w:rsidP="00EE635E">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 xml:space="preserve">“… si se arguye </w:t>
      </w:r>
      <w:proofErr w:type="gramStart"/>
      <w:r w:rsidRPr="005365DA">
        <w:rPr>
          <w:rFonts w:ascii="Arial" w:eastAsia="Times New Roman" w:hAnsi="Arial" w:cs="Arial"/>
          <w:sz w:val="20"/>
          <w:szCs w:val="20"/>
          <w:lang w:val="es-ES" w:eastAsia="es-ES"/>
        </w:rPr>
        <w:t>que</w:t>
      </w:r>
      <w:proofErr w:type="gramEnd"/>
      <w:r w:rsidRPr="005365DA">
        <w:rPr>
          <w:rFonts w:ascii="Arial" w:eastAsia="Times New Roman" w:hAnsi="Arial" w:cs="Arial"/>
          <w:sz w:val="20"/>
          <w:szCs w:val="20"/>
          <w:lang w:val="es-ES" w:eastAsia="es-ES"/>
        </w:rPr>
        <w:t xml:space="preserv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rsidR="00EE635E" w:rsidRPr="005365DA" w:rsidRDefault="00EE635E" w:rsidP="00EE635E">
      <w:pPr>
        <w:spacing w:after="0" w:line="240" w:lineRule="auto"/>
        <w:jc w:val="both"/>
        <w:rPr>
          <w:rFonts w:ascii="Arial" w:eastAsia="Times New Roman" w:hAnsi="Arial" w:cs="Arial"/>
          <w:sz w:val="20"/>
          <w:szCs w:val="20"/>
          <w:lang w:val="es-ES" w:eastAsia="es-ES"/>
        </w:rPr>
      </w:pPr>
    </w:p>
    <w:p w:rsidR="00EE635E" w:rsidRPr="005365DA" w:rsidRDefault="00EE635E" w:rsidP="00EE635E">
      <w:pPr>
        <w:spacing w:after="0" w:line="240" w:lineRule="auto"/>
        <w:jc w:val="both"/>
        <w:rPr>
          <w:rFonts w:ascii="Arial" w:eastAsia="Times New Roman" w:hAnsi="Arial" w:cs="Arial"/>
          <w:b/>
          <w:color w:val="FF0000"/>
          <w:sz w:val="20"/>
          <w:szCs w:val="20"/>
          <w:lang w:val="es-ES" w:eastAsia="es-ES"/>
        </w:rPr>
      </w:pPr>
      <w:r w:rsidRPr="005365DA">
        <w:rPr>
          <w:rFonts w:ascii="Arial" w:eastAsia="Times New Roman" w:hAnsi="Arial" w:cs="Arial"/>
          <w:b/>
          <w:color w:val="FF0000"/>
          <w:sz w:val="20"/>
          <w:szCs w:val="20"/>
          <w:lang w:val="es-ES" w:eastAsia="es-ES"/>
        </w:rPr>
        <w:t>ACLARACIÓN DE VOTO: DOCTOR JULIO CÉSAR SALAZAR MUÑOZ</w:t>
      </w:r>
    </w:p>
    <w:p w:rsidR="00EE635E" w:rsidRPr="005365DA" w:rsidRDefault="00EE635E" w:rsidP="00EE635E">
      <w:pPr>
        <w:spacing w:after="0" w:line="240" w:lineRule="auto"/>
        <w:jc w:val="both"/>
        <w:rPr>
          <w:rFonts w:ascii="Arial" w:eastAsia="Times New Roman" w:hAnsi="Arial" w:cs="Arial"/>
          <w:sz w:val="20"/>
          <w:szCs w:val="20"/>
          <w:lang w:val="es-ES" w:eastAsia="es-ES"/>
        </w:rPr>
      </w:pPr>
    </w:p>
    <w:p w:rsidR="00EE635E" w:rsidRPr="005365DA" w:rsidRDefault="00EE635E" w:rsidP="00EE635E">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EE635E" w:rsidRPr="005365DA" w:rsidRDefault="00EE635E" w:rsidP="00EE635E">
      <w:pPr>
        <w:spacing w:after="0" w:line="240" w:lineRule="auto"/>
        <w:jc w:val="both"/>
        <w:rPr>
          <w:rFonts w:ascii="Arial" w:eastAsia="Times New Roman" w:hAnsi="Arial" w:cs="Arial"/>
          <w:sz w:val="20"/>
          <w:szCs w:val="20"/>
          <w:lang w:val="es-ES" w:eastAsia="es-ES"/>
        </w:rPr>
      </w:pPr>
    </w:p>
    <w:p w:rsidR="00EE635E" w:rsidRPr="005365DA" w:rsidRDefault="00EE635E" w:rsidP="00EE635E">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EE635E" w:rsidRPr="005365DA" w:rsidRDefault="00EE635E" w:rsidP="00EE635E">
      <w:pPr>
        <w:spacing w:after="0" w:line="240" w:lineRule="auto"/>
        <w:jc w:val="both"/>
        <w:rPr>
          <w:rFonts w:ascii="Arial" w:eastAsia="Times New Roman" w:hAnsi="Arial" w:cs="Arial"/>
          <w:sz w:val="20"/>
          <w:szCs w:val="20"/>
          <w:lang w:val="es-ES" w:eastAsia="es-ES"/>
        </w:rPr>
      </w:pPr>
    </w:p>
    <w:p w:rsidR="00EE635E" w:rsidRPr="005365DA" w:rsidRDefault="00EE635E" w:rsidP="00EE635E">
      <w:pPr>
        <w:spacing w:after="0" w:line="240" w:lineRule="auto"/>
        <w:jc w:val="both"/>
        <w:rPr>
          <w:rFonts w:ascii="Arial" w:eastAsia="Times New Roman" w:hAnsi="Arial" w:cs="Arial"/>
          <w:sz w:val="20"/>
          <w:szCs w:val="20"/>
          <w:lang w:val="es-ES" w:eastAsia="es-ES"/>
        </w:rPr>
      </w:pPr>
    </w:p>
    <w:p w:rsidR="00EE635E" w:rsidRPr="005365DA" w:rsidRDefault="00EE635E" w:rsidP="00EE635E">
      <w:pPr>
        <w:spacing w:after="0" w:line="240" w:lineRule="auto"/>
        <w:jc w:val="both"/>
        <w:rPr>
          <w:rFonts w:ascii="Arial" w:eastAsia="Times New Roman" w:hAnsi="Arial" w:cs="Arial"/>
          <w:sz w:val="20"/>
          <w:szCs w:val="20"/>
          <w:lang w:val="es-ES" w:eastAsia="es-ES"/>
        </w:rPr>
      </w:pPr>
    </w:p>
    <w:p w:rsidR="00EE635E" w:rsidRPr="000357EE" w:rsidRDefault="00EE635E" w:rsidP="00EE635E">
      <w:pPr>
        <w:pStyle w:val="paragraph"/>
        <w:spacing w:before="0" w:beforeAutospacing="0" w:after="0" w:afterAutospacing="0" w:line="276" w:lineRule="auto"/>
        <w:jc w:val="center"/>
        <w:textAlignment w:val="baseline"/>
        <w:rPr>
          <w:rFonts w:ascii="Arial" w:hAnsi="Arial" w:cs="Arial"/>
        </w:rPr>
      </w:pPr>
      <w:r w:rsidRPr="000357EE">
        <w:rPr>
          <w:rStyle w:val="normaltextrun"/>
          <w:rFonts w:ascii="Arial" w:hAnsi="Arial" w:cs="Arial"/>
          <w:b/>
          <w:bCs/>
        </w:rPr>
        <w:t>TRIBUNAL SUPERIOR DEL DISTRITO JUDICIAL</w:t>
      </w:r>
      <w:r w:rsidRPr="000357EE">
        <w:rPr>
          <w:rStyle w:val="eop"/>
          <w:rFonts w:ascii="Arial" w:hAnsi="Arial" w:cs="Arial"/>
        </w:rPr>
        <w:t> </w:t>
      </w:r>
    </w:p>
    <w:p w:rsidR="00EE635E" w:rsidRPr="000357EE" w:rsidRDefault="00EE635E" w:rsidP="00EE635E">
      <w:pPr>
        <w:pStyle w:val="paragraph"/>
        <w:spacing w:before="0" w:beforeAutospacing="0" w:after="0" w:afterAutospacing="0" w:line="276" w:lineRule="auto"/>
        <w:jc w:val="center"/>
        <w:textAlignment w:val="baseline"/>
        <w:rPr>
          <w:rFonts w:ascii="Arial" w:hAnsi="Arial" w:cs="Arial"/>
        </w:rPr>
      </w:pPr>
      <w:r w:rsidRPr="000357EE">
        <w:rPr>
          <w:rStyle w:val="normaltextrun"/>
          <w:rFonts w:ascii="Arial" w:hAnsi="Arial" w:cs="Arial"/>
          <w:b/>
          <w:bCs/>
        </w:rPr>
        <w:t>SALA DE DECISIÓN LABORAL</w:t>
      </w:r>
    </w:p>
    <w:p w:rsidR="00EE635E" w:rsidRPr="000357EE" w:rsidRDefault="00EE635E" w:rsidP="00EE635E">
      <w:pPr>
        <w:pStyle w:val="paragraph"/>
        <w:spacing w:before="0" w:beforeAutospacing="0" w:after="0" w:afterAutospacing="0" w:line="276" w:lineRule="auto"/>
        <w:jc w:val="center"/>
        <w:textAlignment w:val="baseline"/>
        <w:rPr>
          <w:rFonts w:ascii="Arial" w:hAnsi="Arial" w:cs="Arial"/>
        </w:rPr>
      </w:pPr>
      <w:r w:rsidRPr="000357EE">
        <w:rPr>
          <w:rStyle w:val="normaltextrun"/>
          <w:rFonts w:ascii="Arial" w:hAnsi="Arial" w:cs="Arial"/>
          <w:b/>
          <w:bCs/>
        </w:rPr>
        <w:t>MAGISTRADO PONENTE: JULIO CÉSAR SALAZAR MUÑOZ </w:t>
      </w:r>
      <w:r w:rsidRPr="000357EE">
        <w:rPr>
          <w:rStyle w:val="eop"/>
          <w:rFonts w:ascii="Arial" w:hAnsi="Arial" w:cs="Arial"/>
        </w:rPr>
        <w:t> </w:t>
      </w:r>
    </w:p>
    <w:p w:rsidR="00EE635E" w:rsidRPr="0034631E" w:rsidRDefault="00EE635E" w:rsidP="00EE635E">
      <w:pPr>
        <w:pStyle w:val="paragraph"/>
        <w:spacing w:before="0" w:beforeAutospacing="0" w:after="0" w:afterAutospacing="0" w:line="276" w:lineRule="auto"/>
        <w:jc w:val="center"/>
        <w:textAlignment w:val="baseline"/>
        <w:rPr>
          <w:rStyle w:val="normaltextrun"/>
          <w:rFonts w:ascii="Arial" w:hAnsi="Arial" w:cs="Arial"/>
          <w:bCs/>
        </w:rPr>
      </w:pPr>
    </w:p>
    <w:p w:rsidR="00EE635E" w:rsidRPr="0034631E" w:rsidRDefault="00EE635E" w:rsidP="00EE635E">
      <w:pPr>
        <w:suppressAutoHyphens/>
        <w:spacing w:after="0"/>
        <w:jc w:val="center"/>
        <w:rPr>
          <w:rFonts w:ascii="Arial" w:eastAsia="Times New Roman" w:hAnsi="Arial" w:cs="Arial"/>
          <w:bCs/>
          <w:spacing w:val="-2"/>
          <w:sz w:val="24"/>
          <w:szCs w:val="24"/>
          <w:lang w:eastAsia="es-ES"/>
        </w:rPr>
      </w:pPr>
      <w:r w:rsidRPr="0034631E">
        <w:rPr>
          <w:rFonts w:ascii="Arial" w:eastAsia="Times New Roman" w:hAnsi="Arial" w:cs="Arial"/>
          <w:bCs/>
          <w:spacing w:val="-2"/>
          <w:sz w:val="24"/>
          <w:szCs w:val="24"/>
          <w:lang w:eastAsia="es-ES"/>
        </w:rPr>
        <w:t>Pereira, veinti</w:t>
      </w:r>
      <w:r>
        <w:rPr>
          <w:rFonts w:ascii="Arial" w:eastAsia="Times New Roman" w:hAnsi="Arial" w:cs="Arial"/>
          <w:bCs/>
          <w:spacing w:val="-2"/>
          <w:sz w:val="24"/>
          <w:szCs w:val="24"/>
          <w:lang w:eastAsia="es-ES"/>
        </w:rPr>
        <w:t>ocho</w:t>
      </w:r>
      <w:r w:rsidRPr="0034631E">
        <w:rPr>
          <w:rFonts w:ascii="Arial" w:eastAsia="Times New Roman" w:hAnsi="Arial" w:cs="Arial"/>
          <w:bCs/>
          <w:spacing w:val="-2"/>
          <w:sz w:val="24"/>
          <w:szCs w:val="24"/>
          <w:lang w:eastAsia="es-ES"/>
        </w:rPr>
        <w:t> de dos mil veintiuno</w:t>
      </w:r>
    </w:p>
    <w:p w:rsidR="007C3DC9" w:rsidRPr="00BA0500" w:rsidRDefault="00430375" w:rsidP="00BA0500">
      <w:pPr>
        <w:suppressAutoHyphens/>
        <w:spacing w:after="0"/>
        <w:jc w:val="center"/>
        <w:rPr>
          <w:rFonts w:ascii="Arial" w:eastAsia="Times New Roman" w:hAnsi="Arial" w:cs="Arial"/>
          <w:spacing w:val="-2"/>
          <w:sz w:val="24"/>
          <w:szCs w:val="24"/>
          <w:lang w:val="es-ES" w:eastAsia="es-ES"/>
        </w:rPr>
      </w:pPr>
      <w:r w:rsidRPr="00BA0500">
        <w:rPr>
          <w:rFonts w:ascii="Arial" w:eastAsia="Times New Roman" w:hAnsi="Arial" w:cs="Arial"/>
          <w:bCs/>
          <w:spacing w:val="-2"/>
          <w:sz w:val="24"/>
          <w:szCs w:val="24"/>
          <w:lang w:val="es-ES" w:eastAsia="es-ES"/>
        </w:rPr>
        <w:t>Acta de Sala de Discusión No 62 de 26 de abril de 2021</w:t>
      </w:r>
      <w:r w:rsidR="007C3DC9" w:rsidRPr="00BA0500">
        <w:rPr>
          <w:rFonts w:ascii="Arial" w:eastAsia="Times New Roman" w:hAnsi="Arial" w:cs="Arial"/>
          <w:spacing w:val="-2"/>
          <w:sz w:val="24"/>
          <w:szCs w:val="24"/>
          <w:lang w:val="es-ES" w:eastAsia="es-ES"/>
        </w:rPr>
        <w:t> </w:t>
      </w:r>
    </w:p>
    <w:p w:rsidR="007C3DC9" w:rsidRPr="00BA0500" w:rsidRDefault="007C3DC9" w:rsidP="00BA0500">
      <w:pPr>
        <w:suppressAutoHyphens/>
        <w:spacing w:after="0"/>
        <w:jc w:val="both"/>
        <w:rPr>
          <w:rFonts w:ascii="Arial" w:eastAsia="Times New Roman" w:hAnsi="Arial" w:cs="Arial"/>
          <w:spacing w:val="-2"/>
          <w:sz w:val="24"/>
          <w:szCs w:val="24"/>
          <w:lang w:val="es-ES" w:eastAsia="es-ES"/>
        </w:rPr>
      </w:pPr>
      <w:r w:rsidRPr="00BA0500">
        <w:rPr>
          <w:rFonts w:ascii="Arial" w:eastAsia="Times New Roman" w:hAnsi="Arial" w:cs="Arial"/>
          <w:spacing w:val="-2"/>
          <w:sz w:val="24"/>
          <w:szCs w:val="24"/>
          <w:lang w:val="es-ES" w:eastAsia="es-ES"/>
        </w:rPr>
        <w:t>  </w:t>
      </w:r>
    </w:p>
    <w:p w:rsidR="007C3DC9" w:rsidRPr="00BA0500" w:rsidRDefault="007C3DC9" w:rsidP="00BA0500">
      <w:pPr>
        <w:suppressAutoHyphens/>
        <w:spacing w:after="0"/>
        <w:jc w:val="both"/>
        <w:rPr>
          <w:rFonts w:ascii="Arial" w:eastAsia="Times New Roman" w:hAnsi="Arial" w:cs="Arial"/>
          <w:spacing w:val="-2"/>
          <w:sz w:val="24"/>
          <w:szCs w:val="24"/>
          <w:lang w:val="es-ES" w:eastAsia="es-ES"/>
        </w:rPr>
      </w:pPr>
    </w:p>
    <w:p w:rsidR="007C3DC9" w:rsidRPr="00BA0500" w:rsidRDefault="007C3DC9" w:rsidP="00BA0500">
      <w:pPr>
        <w:suppressAutoHyphens/>
        <w:spacing w:after="0"/>
        <w:jc w:val="both"/>
        <w:rPr>
          <w:rFonts w:ascii="Arial" w:eastAsia="Times New Roman" w:hAnsi="Arial" w:cs="Arial"/>
          <w:sz w:val="24"/>
          <w:szCs w:val="24"/>
          <w:lang w:val="es-ES" w:eastAsia="es-ES"/>
        </w:rPr>
      </w:pPr>
      <w:r w:rsidRPr="00BA0500">
        <w:rPr>
          <w:rFonts w:ascii="Arial" w:eastAsia="Times New Roman" w:hAnsi="Arial" w:cs="Arial"/>
          <w:spacing w:val="-2"/>
          <w:sz w:val="24"/>
          <w:szCs w:val="24"/>
          <w:lang w:val="es-ES" w:eastAsia="es-ES"/>
        </w:rPr>
        <w:t>Se resuelven los recursos de apelación interpuestos por las demandadas</w:t>
      </w:r>
      <w:r w:rsidR="24FE47B9" w:rsidRPr="00BA0500">
        <w:rPr>
          <w:rFonts w:ascii="Arial" w:eastAsia="Times New Roman" w:hAnsi="Arial" w:cs="Arial"/>
          <w:spacing w:val="-2"/>
          <w:sz w:val="24"/>
          <w:szCs w:val="24"/>
          <w:lang w:val="es-ES" w:eastAsia="es-ES"/>
        </w:rPr>
        <w:t xml:space="preserve"> -</w:t>
      </w:r>
      <w:r w:rsidR="00BE1BAD" w:rsidRPr="00BA0500">
        <w:rPr>
          <w:rFonts w:ascii="Arial" w:eastAsia="Times New Roman" w:hAnsi="Arial" w:cs="Arial"/>
          <w:b/>
          <w:spacing w:val="-2"/>
          <w:sz w:val="24"/>
          <w:szCs w:val="24"/>
          <w:lang w:val="es-ES" w:eastAsia="es-ES"/>
        </w:rPr>
        <w:t>COLPENSIONES</w:t>
      </w:r>
      <w:r w:rsidR="7F5FCEE4" w:rsidRPr="00BA0500">
        <w:rPr>
          <w:rFonts w:ascii="Arial" w:eastAsia="Times New Roman" w:hAnsi="Arial" w:cs="Arial"/>
          <w:b/>
          <w:spacing w:val="-2"/>
          <w:sz w:val="24"/>
          <w:szCs w:val="24"/>
          <w:lang w:val="es-ES" w:eastAsia="es-ES"/>
        </w:rPr>
        <w:t>,</w:t>
      </w:r>
      <w:r w:rsidR="00BE1BAD" w:rsidRPr="00BA0500">
        <w:rPr>
          <w:rFonts w:ascii="Arial" w:eastAsia="Times New Roman" w:hAnsi="Arial" w:cs="Arial"/>
          <w:b/>
          <w:spacing w:val="-2"/>
          <w:sz w:val="24"/>
          <w:szCs w:val="24"/>
          <w:lang w:val="es-ES" w:eastAsia="es-ES"/>
        </w:rPr>
        <w:t xml:space="preserve"> PORVENIR S.A.</w:t>
      </w:r>
      <w:r w:rsidR="7A0D6227" w:rsidRPr="00BA0500">
        <w:rPr>
          <w:rFonts w:ascii="Arial" w:eastAsia="Times New Roman" w:hAnsi="Arial" w:cs="Arial"/>
          <w:b/>
          <w:spacing w:val="-2"/>
          <w:sz w:val="24"/>
          <w:szCs w:val="24"/>
          <w:lang w:val="es-ES" w:eastAsia="es-ES"/>
        </w:rPr>
        <w:t xml:space="preserve">, </w:t>
      </w:r>
      <w:r w:rsidR="00BE1BAD" w:rsidRPr="00BA0500">
        <w:rPr>
          <w:rFonts w:ascii="Arial" w:eastAsia="Times New Roman" w:hAnsi="Arial" w:cs="Arial"/>
          <w:b/>
          <w:spacing w:val="-2"/>
          <w:sz w:val="24"/>
          <w:szCs w:val="24"/>
          <w:lang w:val="es-ES" w:eastAsia="es-ES"/>
        </w:rPr>
        <w:t xml:space="preserve">PROTECCIÓN S.A. </w:t>
      </w:r>
      <w:r w:rsidR="00BE1BAD" w:rsidRPr="00BA0500">
        <w:rPr>
          <w:rFonts w:ascii="Arial" w:eastAsia="Times New Roman" w:hAnsi="Arial" w:cs="Arial"/>
          <w:spacing w:val="-2"/>
          <w:sz w:val="24"/>
          <w:szCs w:val="24"/>
          <w:lang w:val="es-ES" w:eastAsia="es-ES"/>
        </w:rPr>
        <w:t xml:space="preserve">Y </w:t>
      </w:r>
      <w:r w:rsidR="00BE1BAD" w:rsidRPr="00BA0500">
        <w:rPr>
          <w:rFonts w:ascii="Arial" w:eastAsia="Times New Roman" w:hAnsi="Arial" w:cs="Arial"/>
          <w:b/>
          <w:spacing w:val="-2"/>
          <w:sz w:val="24"/>
          <w:szCs w:val="24"/>
          <w:lang w:val="es-ES" w:eastAsia="es-ES"/>
        </w:rPr>
        <w:t>COLFONDOS S.A.</w:t>
      </w:r>
      <w:r w:rsidR="00BE1BAD" w:rsidRPr="00BA0500">
        <w:rPr>
          <w:rFonts w:ascii="Arial" w:eastAsia="Times New Roman" w:hAnsi="Arial" w:cs="Arial"/>
          <w:spacing w:val="-2"/>
          <w:sz w:val="24"/>
          <w:szCs w:val="24"/>
          <w:lang w:val="es-ES" w:eastAsia="es-ES"/>
        </w:rPr>
        <w:t xml:space="preserve"> </w:t>
      </w:r>
      <w:r w:rsidRPr="00BA0500">
        <w:rPr>
          <w:rFonts w:ascii="Arial" w:eastAsia="Times New Roman" w:hAnsi="Arial" w:cs="Arial"/>
          <w:spacing w:val="-2"/>
          <w:sz w:val="24"/>
          <w:szCs w:val="24"/>
          <w:lang w:val="es-ES" w:eastAsia="es-ES"/>
        </w:rPr>
        <w:t xml:space="preserve">en </w:t>
      </w:r>
      <w:bookmarkStart w:id="0" w:name="_GoBack"/>
      <w:bookmarkEnd w:id="0"/>
      <w:r w:rsidRPr="00BA0500">
        <w:rPr>
          <w:rFonts w:ascii="Arial" w:eastAsia="Times New Roman" w:hAnsi="Arial" w:cs="Arial"/>
          <w:spacing w:val="-2"/>
          <w:sz w:val="24"/>
          <w:szCs w:val="24"/>
          <w:lang w:val="es-ES" w:eastAsia="es-ES"/>
        </w:rPr>
        <w:lastRenderedPageBreak/>
        <w:t>contra de la sentencia proferida por el Juzgado Segundo Laboral del Circuito el </w:t>
      </w:r>
      <w:r w:rsidR="00BE1BAD" w:rsidRPr="00BA0500">
        <w:rPr>
          <w:rFonts w:ascii="Arial" w:eastAsia="Times New Roman" w:hAnsi="Arial" w:cs="Arial"/>
          <w:spacing w:val="-2"/>
          <w:sz w:val="24"/>
          <w:szCs w:val="24"/>
          <w:lang w:val="es-ES" w:eastAsia="es-ES"/>
        </w:rPr>
        <w:t>23</w:t>
      </w:r>
      <w:r w:rsidRPr="00BA0500">
        <w:rPr>
          <w:rFonts w:ascii="Arial" w:eastAsia="Times New Roman" w:hAnsi="Arial" w:cs="Arial"/>
          <w:spacing w:val="-2"/>
          <w:sz w:val="24"/>
          <w:szCs w:val="24"/>
          <w:lang w:val="es-ES" w:eastAsia="es-ES"/>
        </w:rPr>
        <w:t xml:space="preserve"> de </w:t>
      </w:r>
      <w:r w:rsidR="00BE1BAD" w:rsidRPr="00BA0500">
        <w:rPr>
          <w:rFonts w:ascii="Arial" w:eastAsia="Times New Roman" w:hAnsi="Arial" w:cs="Arial"/>
          <w:spacing w:val="-2"/>
          <w:sz w:val="24"/>
          <w:szCs w:val="24"/>
          <w:lang w:val="es-ES" w:eastAsia="es-ES"/>
        </w:rPr>
        <w:t>nov</w:t>
      </w:r>
      <w:r w:rsidRPr="00BA0500">
        <w:rPr>
          <w:rFonts w:ascii="Arial" w:eastAsia="Times New Roman" w:hAnsi="Arial" w:cs="Arial"/>
          <w:spacing w:val="-2"/>
          <w:sz w:val="24"/>
          <w:szCs w:val="24"/>
          <w:lang w:val="es-ES" w:eastAsia="es-ES"/>
        </w:rPr>
        <w:t xml:space="preserve">iembre de 2020, así como el grado jurisdiccional de consulta dispuesto a favor de </w:t>
      </w:r>
      <w:r w:rsidR="00BE1BAD" w:rsidRPr="00BA0500">
        <w:rPr>
          <w:rFonts w:ascii="Arial" w:eastAsia="Times New Roman" w:hAnsi="Arial" w:cs="Arial"/>
          <w:spacing w:val="-2"/>
          <w:sz w:val="24"/>
          <w:szCs w:val="24"/>
          <w:lang w:val="es-ES" w:eastAsia="es-ES"/>
        </w:rPr>
        <w:t xml:space="preserve">la </w:t>
      </w:r>
      <w:r w:rsidR="00BE1BAD" w:rsidRPr="00BA0500">
        <w:rPr>
          <w:rFonts w:ascii="Arial" w:eastAsia="Times New Roman" w:hAnsi="Arial" w:cs="Arial"/>
          <w:b/>
          <w:spacing w:val="-2"/>
          <w:sz w:val="24"/>
          <w:szCs w:val="24"/>
          <w:lang w:val="es-ES" w:eastAsia="es-ES"/>
        </w:rPr>
        <w:t>ADMINISTRADORA COLOMBIANA DE PENSIONES</w:t>
      </w:r>
      <w:r w:rsidR="4F03FEBB" w:rsidRPr="00BA0500">
        <w:rPr>
          <w:rFonts w:ascii="Arial" w:eastAsia="Times New Roman" w:hAnsi="Arial" w:cs="Arial"/>
          <w:b/>
          <w:spacing w:val="-2"/>
          <w:sz w:val="24"/>
          <w:szCs w:val="24"/>
          <w:lang w:val="es-ES" w:eastAsia="es-ES"/>
        </w:rPr>
        <w:t xml:space="preserve"> </w:t>
      </w:r>
      <w:r w:rsidR="00BE1BAD" w:rsidRPr="00BA0500">
        <w:rPr>
          <w:rFonts w:ascii="Arial" w:eastAsia="Times New Roman" w:hAnsi="Arial" w:cs="Arial"/>
          <w:b/>
          <w:spacing w:val="-2"/>
          <w:sz w:val="24"/>
          <w:szCs w:val="24"/>
          <w:lang w:val="es-ES" w:eastAsia="es-ES"/>
        </w:rPr>
        <w:t>–</w:t>
      </w:r>
      <w:r w:rsidR="00BA0500">
        <w:rPr>
          <w:rFonts w:ascii="Arial" w:eastAsia="Times New Roman" w:hAnsi="Arial" w:cs="Arial"/>
          <w:b/>
          <w:spacing w:val="-2"/>
          <w:sz w:val="24"/>
          <w:szCs w:val="24"/>
          <w:lang w:val="es-ES" w:eastAsia="es-ES"/>
        </w:rPr>
        <w:t xml:space="preserve"> </w:t>
      </w:r>
      <w:r w:rsidR="00BE1BAD" w:rsidRPr="00BA0500">
        <w:rPr>
          <w:rFonts w:ascii="Arial" w:eastAsia="Times New Roman" w:hAnsi="Arial" w:cs="Arial"/>
          <w:b/>
          <w:spacing w:val="-2"/>
          <w:sz w:val="24"/>
          <w:szCs w:val="24"/>
          <w:lang w:val="es-ES" w:eastAsia="es-ES"/>
        </w:rPr>
        <w:t>COLPENSIONES</w:t>
      </w:r>
      <w:r w:rsidRPr="00BA0500">
        <w:rPr>
          <w:rFonts w:ascii="Arial" w:eastAsia="Times New Roman" w:hAnsi="Arial" w:cs="Arial"/>
          <w:spacing w:val="-2"/>
          <w:sz w:val="24"/>
          <w:szCs w:val="24"/>
          <w:lang w:val="es-ES" w:eastAsia="es-ES"/>
        </w:rPr>
        <w:t>, dentro del proceso promovido por la señora </w:t>
      </w:r>
      <w:r w:rsidR="00BE1BAD" w:rsidRPr="00BA0500">
        <w:rPr>
          <w:rFonts w:ascii="Arial" w:eastAsia="Times New Roman" w:hAnsi="Arial" w:cs="Arial"/>
          <w:b/>
          <w:spacing w:val="-2"/>
          <w:sz w:val="24"/>
          <w:szCs w:val="24"/>
          <w:lang w:val="es-ES" w:eastAsia="es-ES"/>
        </w:rPr>
        <w:t>MARIA EUGENIA TRIANA VARGAS</w:t>
      </w:r>
      <w:r w:rsidRPr="00BA0500">
        <w:rPr>
          <w:rFonts w:ascii="Arial" w:eastAsia="Times New Roman" w:hAnsi="Arial" w:cs="Arial"/>
          <w:spacing w:val="-2"/>
          <w:sz w:val="24"/>
          <w:szCs w:val="24"/>
          <w:lang w:val="es-ES" w:eastAsia="es-ES"/>
        </w:rPr>
        <w:t>, cuya radicación corresponde al N°660013105002201800</w:t>
      </w:r>
      <w:r w:rsidR="00462C11" w:rsidRPr="00BA0500">
        <w:rPr>
          <w:rFonts w:ascii="Arial" w:eastAsia="Times New Roman" w:hAnsi="Arial" w:cs="Arial"/>
          <w:spacing w:val="-2"/>
          <w:sz w:val="24"/>
          <w:szCs w:val="24"/>
          <w:lang w:val="es-ES" w:eastAsia="es-ES"/>
        </w:rPr>
        <w:t>476</w:t>
      </w:r>
      <w:r w:rsidRPr="00BA0500">
        <w:rPr>
          <w:rFonts w:ascii="Arial" w:eastAsia="Times New Roman" w:hAnsi="Arial" w:cs="Arial"/>
          <w:spacing w:val="-2"/>
          <w:sz w:val="24"/>
          <w:szCs w:val="24"/>
          <w:lang w:val="es-ES" w:eastAsia="es-ES"/>
        </w:rPr>
        <w:t>01.  </w:t>
      </w:r>
    </w:p>
    <w:p w:rsidR="007C3DC9" w:rsidRPr="00BA0500" w:rsidRDefault="007C3DC9" w:rsidP="00BA0500">
      <w:pPr>
        <w:suppressAutoHyphens/>
        <w:spacing w:after="0"/>
        <w:jc w:val="both"/>
        <w:rPr>
          <w:rFonts w:ascii="Arial" w:eastAsia="Times New Roman" w:hAnsi="Arial" w:cs="Arial"/>
          <w:spacing w:val="-2"/>
          <w:sz w:val="24"/>
          <w:szCs w:val="24"/>
          <w:lang w:val="es-ES" w:eastAsia="es-ES"/>
        </w:rPr>
      </w:pPr>
      <w:r w:rsidRPr="00BA0500">
        <w:rPr>
          <w:rFonts w:ascii="Arial" w:eastAsia="Times New Roman" w:hAnsi="Arial" w:cs="Arial"/>
          <w:spacing w:val="-2"/>
          <w:sz w:val="24"/>
          <w:szCs w:val="24"/>
          <w:lang w:val="es-ES" w:eastAsia="es-ES"/>
        </w:rPr>
        <w:t> </w:t>
      </w:r>
    </w:p>
    <w:p w:rsidR="007C6634" w:rsidRPr="00BA0500" w:rsidRDefault="0091367E" w:rsidP="00BA0500">
      <w:pPr>
        <w:suppressAutoHyphens/>
        <w:spacing w:after="0"/>
        <w:jc w:val="both"/>
        <w:rPr>
          <w:rFonts w:ascii="Arial" w:eastAsia="Times New Roman" w:hAnsi="Arial" w:cs="Arial"/>
          <w:spacing w:val="-2"/>
          <w:sz w:val="24"/>
          <w:szCs w:val="24"/>
          <w:lang w:val="es-ES" w:eastAsia="es-ES"/>
        </w:rPr>
      </w:pPr>
      <w:r>
        <w:rPr>
          <w:rFonts w:ascii="Arial" w:eastAsia="Times New Roman" w:hAnsi="Arial" w:cs="Arial"/>
          <w:spacing w:val="-2"/>
          <w:sz w:val="24"/>
          <w:szCs w:val="24"/>
          <w:lang w:val="es-ES" w:eastAsia="es-ES"/>
        </w:rPr>
        <w:t>(…)</w:t>
      </w:r>
    </w:p>
    <w:p w:rsidR="007C3DC9" w:rsidRPr="00BA0500" w:rsidRDefault="007C3DC9" w:rsidP="00BA0500">
      <w:pPr>
        <w:suppressAutoHyphens/>
        <w:spacing w:after="0"/>
        <w:jc w:val="both"/>
        <w:rPr>
          <w:rFonts w:ascii="Arial" w:eastAsia="Times New Roman" w:hAnsi="Arial" w:cs="Arial"/>
          <w:spacing w:val="-2"/>
          <w:sz w:val="24"/>
          <w:szCs w:val="24"/>
          <w:lang w:val="es-ES" w:eastAsia="es-ES"/>
        </w:rPr>
      </w:pPr>
      <w:r w:rsidRPr="00BA0500">
        <w:rPr>
          <w:rFonts w:ascii="Arial" w:eastAsia="Times New Roman" w:hAnsi="Arial" w:cs="Arial"/>
          <w:spacing w:val="-2"/>
          <w:sz w:val="24"/>
          <w:szCs w:val="24"/>
          <w:lang w:val="es-ES" w:eastAsia="es-ES"/>
        </w:rPr>
        <w:t> </w:t>
      </w:r>
    </w:p>
    <w:p w:rsidR="007C3DC9" w:rsidRPr="00BA0500" w:rsidRDefault="007C3DC9" w:rsidP="00BA0500">
      <w:pPr>
        <w:suppressAutoHyphens/>
        <w:spacing w:after="0"/>
        <w:jc w:val="center"/>
        <w:rPr>
          <w:rFonts w:ascii="Arial" w:eastAsia="Times New Roman" w:hAnsi="Arial" w:cs="Arial"/>
          <w:spacing w:val="-2"/>
          <w:sz w:val="24"/>
          <w:szCs w:val="24"/>
          <w:lang w:val="es-ES" w:eastAsia="es-ES"/>
        </w:rPr>
      </w:pPr>
      <w:r w:rsidRPr="00BA0500">
        <w:rPr>
          <w:rFonts w:ascii="Arial" w:eastAsia="Times New Roman" w:hAnsi="Arial" w:cs="Arial"/>
          <w:b/>
          <w:bCs/>
          <w:spacing w:val="-2"/>
          <w:sz w:val="24"/>
          <w:szCs w:val="24"/>
          <w:lang w:val="es-ES" w:eastAsia="es-ES"/>
        </w:rPr>
        <w:t>ANTECEDENTES</w:t>
      </w:r>
    </w:p>
    <w:p w:rsidR="00BA0500" w:rsidRDefault="00BA0500" w:rsidP="00BA0500">
      <w:pPr>
        <w:spacing w:after="0"/>
        <w:jc w:val="both"/>
        <w:rPr>
          <w:rFonts w:ascii="Arial" w:eastAsia="Times New Roman" w:hAnsi="Arial" w:cs="Arial"/>
          <w:spacing w:val="-2"/>
          <w:sz w:val="24"/>
          <w:szCs w:val="24"/>
          <w:lang w:val="es-ES" w:eastAsia="es-ES"/>
        </w:rPr>
      </w:pPr>
    </w:p>
    <w:p w:rsidR="00993A9B" w:rsidRPr="00BA0500" w:rsidRDefault="007C3DC9" w:rsidP="00BA0500">
      <w:pPr>
        <w:spacing w:after="0"/>
        <w:jc w:val="both"/>
        <w:rPr>
          <w:rFonts w:ascii="Arial" w:hAnsi="Arial" w:cs="Arial"/>
          <w:sz w:val="24"/>
          <w:szCs w:val="24"/>
          <w:lang w:val="es-ES"/>
        </w:rPr>
      </w:pPr>
      <w:r w:rsidRPr="00BA0500">
        <w:rPr>
          <w:rFonts w:ascii="Arial" w:eastAsia="Times New Roman" w:hAnsi="Arial" w:cs="Arial"/>
          <w:spacing w:val="-2"/>
          <w:sz w:val="24"/>
          <w:szCs w:val="24"/>
          <w:lang w:val="es-ES" w:eastAsia="es-ES"/>
        </w:rPr>
        <w:t>Pretende la señora </w:t>
      </w:r>
      <w:r w:rsidR="00CB4019" w:rsidRPr="00BA0500">
        <w:rPr>
          <w:rFonts w:ascii="Arial" w:eastAsia="Times New Roman" w:hAnsi="Arial" w:cs="Arial"/>
          <w:spacing w:val="-2"/>
          <w:sz w:val="24"/>
          <w:szCs w:val="24"/>
          <w:lang w:val="es-ES" w:eastAsia="es-ES"/>
        </w:rPr>
        <w:t>María Eugenia Triana Vargas</w:t>
      </w:r>
      <w:r w:rsidRPr="00BA0500">
        <w:rPr>
          <w:rFonts w:ascii="Arial" w:eastAsia="Times New Roman" w:hAnsi="Arial" w:cs="Arial"/>
          <w:spacing w:val="-2"/>
          <w:sz w:val="24"/>
          <w:szCs w:val="24"/>
          <w:lang w:val="es-ES" w:eastAsia="es-ES"/>
        </w:rPr>
        <w:t> que la justicia laboral declare la nulidad de la afiliación efectuada el </w:t>
      </w:r>
      <w:r w:rsidR="00B75420" w:rsidRPr="00BA0500">
        <w:rPr>
          <w:rFonts w:ascii="Arial" w:eastAsia="Times New Roman" w:hAnsi="Arial" w:cs="Arial"/>
          <w:spacing w:val="-2"/>
          <w:sz w:val="24"/>
          <w:szCs w:val="24"/>
          <w:lang w:val="es-ES" w:eastAsia="es-ES"/>
        </w:rPr>
        <w:t>6</w:t>
      </w:r>
      <w:r w:rsidRPr="00BA0500">
        <w:rPr>
          <w:rFonts w:ascii="Arial" w:eastAsia="Times New Roman" w:hAnsi="Arial" w:cs="Arial"/>
          <w:spacing w:val="-2"/>
          <w:sz w:val="24"/>
          <w:szCs w:val="24"/>
          <w:lang w:val="es-ES" w:eastAsia="es-ES"/>
        </w:rPr>
        <w:t xml:space="preserve"> de </w:t>
      </w:r>
      <w:r w:rsidR="00B75420" w:rsidRPr="00BA0500">
        <w:rPr>
          <w:rFonts w:ascii="Arial" w:eastAsia="Times New Roman" w:hAnsi="Arial" w:cs="Arial"/>
          <w:spacing w:val="-2"/>
          <w:sz w:val="24"/>
          <w:szCs w:val="24"/>
          <w:lang w:val="es-ES" w:eastAsia="es-ES"/>
        </w:rPr>
        <w:t>julio</w:t>
      </w:r>
      <w:r w:rsidRPr="00BA0500">
        <w:rPr>
          <w:rFonts w:ascii="Arial" w:eastAsia="Times New Roman" w:hAnsi="Arial" w:cs="Arial"/>
          <w:spacing w:val="-2"/>
          <w:sz w:val="24"/>
          <w:szCs w:val="24"/>
          <w:lang w:val="es-ES" w:eastAsia="es-ES"/>
        </w:rPr>
        <w:t xml:space="preserve"> de 199</w:t>
      </w:r>
      <w:r w:rsidR="00B75420" w:rsidRPr="00BA0500">
        <w:rPr>
          <w:rFonts w:ascii="Arial" w:eastAsia="Times New Roman" w:hAnsi="Arial" w:cs="Arial"/>
          <w:spacing w:val="-2"/>
          <w:sz w:val="24"/>
          <w:szCs w:val="24"/>
          <w:lang w:val="es-ES" w:eastAsia="es-ES"/>
        </w:rPr>
        <w:t>7</w:t>
      </w:r>
      <w:r w:rsidRPr="00BA0500">
        <w:rPr>
          <w:rFonts w:ascii="Arial" w:eastAsia="Times New Roman" w:hAnsi="Arial" w:cs="Arial"/>
          <w:spacing w:val="-2"/>
          <w:sz w:val="24"/>
          <w:szCs w:val="24"/>
          <w:lang w:val="es-ES" w:eastAsia="es-ES"/>
        </w:rPr>
        <w:t> al régimen de ahorro individual con solidaridad a través de la AFP </w:t>
      </w:r>
      <w:r w:rsidR="00B75420" w:rsidRPr="00BA0500">
        <w:rPr>
          <w:rFonts w:ascii="Arial" w:eastAsia="Times New Roman" w:hAnsi="Arial" w:cs="Arial"/>
          <w:spacing w:val="-2"/>
          <w:sz w:val="24"/>
          <w:szCs w:val="24"/>
          <w:lang w:val="es-ES" w:eastAsia="es-ES"/>
        </w:rPr>
        <w:t>Horizonte Pensiones y Cesantías</w:t>
      </w:r>
      <w:r w:rsidR="007C6634" w:rsidRPr="00BA0500">
        <w:rPr>
          <w:rFonts w:ascii="Arial" w:eastAsia="Times New Roman" w:hAnsi="Arial" w:cs="Arial"/>
          <w:spacing w:val="-2"/>
          <w:sz w:val="24"/>
          <w:szCs w:val="24"/>
          <w:lang w:val="es-ES" w:eastAsia="es-ES"/>
        </w:rPr>
        <w:t xml:space="preserve"> </w:t>
      </w:r>
      <w:r w:rsidRPr="00BA0500">
        <w:rPr>
          <w:rFonts w:ascii="Arial" w:eastAsia="Times New Roman" w:hAnsi="Arial" w:cs="Arial"/>
          <w:spacing w:val="-2"/>
          <w:sz w:val="24"/>
          <w:szCs w:val="24"/>
          <w:lang w:val="es-ES" w:eastAsia="es-ES"/>
        </w:rPr>
        <w:t>hoy Porvenir S.A.</w:t>
      </w:r>
      <w:r w:rsidR="007C6634" w:rsidRPr="00BA0500">
        <w:rPr>
          <w:rFonts w:ascii="Arial" w:eastAsia="Times New Roman" w:hAnsi="Arial" w:cs="Arial"/>
          <w:spacing w:val="-2"/>
          <w:sz w:val="24"/>
          <w:szCs w:val="24"/>
          <w:lang w:val="es-ES" w:eastAsia="es-ES"/>
        </w:rPr>
        <w:t>,</w:t>
      </w:r>
      <w:r w:rsidRPr="00BA0500">
        <w:rPr>
          <w:rFonts w:ascii="Arial" w:eastAsia="Times New Roman" w:hAnsi="Arial" w:cs="Arial"/>
          <w:spacing w:val="-2"/>
          <w:sz w:val="24"/>
          <w:szCs w:val="24"/>
          <w:lang w:val="es-ES" w:eastAsia="es-ES"/>
        </w:rPr>
        <w:t xml:space="preserve"> </w:t>
      </w:r>
      <w:r w:rsidR="7E0F4594" w:rsidRPr="00BA0500">
        <w:rPr>
          <w:rFonts w:ascii="Arial" w:hAnsi="Arial" w:cs="Arial"/>
          <w:sz w:val="24"/>
          <w:szCs w:val="24"/>
          <w:lang w:val="es-ES"/>
        </w:rPr>
        <w:t>y la de los</w:t>
      </w:r>
      <w:r w:rsidR="00993A9B" w:rsidRPr="00BA0500">
        <w:rPr>
          <w:rFonts w:ascii="Arial" w:hAnsi="Arial" w:cs="Arial"/>
          <w:sz w:val="24"/>
          <w:szCs w:val="24"/>
          <w:lang w:val="es-ES"/>
        </w:rPr>
        <w:t xml:space="preserve"> movimiento</w:t>
      </w:r>
      <w:r w:rsidR="514F988A" w:rsidRPr="00BA0500">
        <w:rPr>
          <w:rFonts w:ascii="Arial" w:hAnsi="Arial" w:cs="Arial"/>
          <w:sz w:val="24"/>
          <w:szCs w:val="24"/>
          <w:lang w:val="es-ES"/>
        </w:rPr>
        <w:t>s</w:t>
      </w:r>
      <w:r w:rsidR="00993A9B" w:rsidRPr="00BA0500">
        <w:rPr>
          <w:rFonts w:ascii="Arial" w:hAnsi="Arial" w:cs="Arial"/>
          <w:sz w:val="24"/>
          <w:szCs w:val="24"/>
          <w:lang w:val="es-ES"/>
        </w:rPr>
        <w:t xml:space="preserve"> efectuado</w:t>
      </w:r>
      <w:r w:rsidR="29F57B59" w:rsidRPr="00BA0500">
        <w:rPr>
          <w:rFonts w:ascii="Arial" w:hAnsi="Arial" w:cs="Arial"/>
          <w:sz w:val="24"/>
          <w:szCs w:val="24"/>
          <w:lang w:val="es-ES"/>
        </w:rPr>
        <w:t>s</w:t>
      </w:r>
      <w:r w:rsidR="00993A9B" w:rsidRPr="00BA0500">
        <w:rPr>
          <w:rFonts w:ascii="Arial" w:hAnsi="Arial" w:cs="Arial"/>
          <w:sz w:val="24"/>
          <w:szCs w:val="24"/>
          <w:lang w:val="es-ES"/>
        </w:rPr>
        <w:t xml:space="preserve"> dentro de ese régimen pensional, para que se declare válida y vigente la afiliación primigenia efectuada el régimen de prima media con prestación definida. Con base en esas declaraciones aspira que se condene a los fondos privados de pensiones a girar</w:t>
      </w:r>
      <w:r w:rsidR="201E9672" w:rsidRPr="00BA0500">
        <w:rPr>
          <w:rFonts w:ascii="Arial" w:hAnsi="Arial" w:cs="Arial"/>
          <w:sz w:val="24"/>
          <w:szCs w:val="24"/>
          <w:lang w:val="es-ES"/>
        </w:rPr>
        <w:t xml:space="preserve"> a Colpensiones</w:t>
      </w:r>
      <w:r w:rsidR="00993A9B" w:rsidRPr="00BA0500">
        <w:rPr>
          <w:rFonts w:ascii="Arial" w:hAnsi="Arial" w:cs="Arial"/>
          <w:sz w:val="24"/>
          <w:szCs w:val="24"/>
          <w:lang w:val="es-ES"/>
        </w:rPr>
        <w:t xml:space="preserve"> la totalidad de los </w:t>
      </w:r>
      <w:r w:rsidR="2844A8C0" w:rsidRPr="00BA0500">
        <w:rPr>
          <w:rFonts w:ascii="Arial" w:hAnsi="Arial" w:cs="Arial"/>
          <w:sz w:val="24"/>
          <w:szCs w:val="24"/>
          <w:lang w:val="es-ES"/>
        </w:rPr>
        <w:t>valores que hubieren recibido con ocasión de su afiliación</w:t>
      </w:r>
      <w:r w:rsidR="00993A9B" w:rsidRPr="00BA0500">
        <w:rPr>
          <w:rFonts w:ascii="Arial" w:hAnsi="Arial" w:cs="Arial"/>
          <w:sz w:val="24"/>
          <w:szCs w:val="24"/>
          <w:lang w:val="es-ES"/>
        </w:rPr>
        <w:t xml:space="preserve">, </w:t>
      </w:r>
      <w:r w:rsidR="2D45226C" w:rsidRPr="00BA0500">
        <w:rPr>
          <w:rFonts w:ascii="Arial" w:hAnsi="Arial" w:cs="Arial"/>
          <w:sz w:val="24"/>
          <w:szCs w:val="24"/>
          <w:lang w:val="es-ES"/>
        </w:rPr>
        <w:t xml:space="preserve">lo que resulte probado extra y ultra </w:t>
      </w:r>
      <w:proofErr w:type="spellStart"/>
      <w:r w:rsidR="2D45226C" w:rsidRPr="00BA0500">
        <w:rPr>
          <w:rFonts w:ascii="Arial" w:hAnsi="Arial" w:cs="Arial"/>
          <w:sz w:val="24"/>
          <w:szCs w:val="24"/>
          <w:lang w:val="es-ES"/>
        </w:rPr>
        <w:t>petita</w:t>
      </w:r>
      <w:proofErr w:type="spellEnd"/>
      <w:r w:rsidR="2D45226C" w:rsidRPr="00BA0500">
        <w:rPr>
          <w:rFonts w:ascii="Arial" w:hAnsi="Arial" w:cs="Arial"/>
          <w:sz w:val="24"/>
          <w:szCs w:val="24"/>
          <w:lang w:val="es-ES"/>
        </w:rPr>
        <w:t xml:space="preserve"> y</w:t>
      </w:r>
      <w:r w:rsidR="00993A9B" w:rsidRPr="00BA0500">
        <w:rPr>
          <w:rFonts w:ascii="Arial" w:hAnsi="Arial" w:cs="Arial"/>
          <w:sz w:val="24"/>
          <w:szCs w:val="24"/>
          <w:lang w:val="es-ES"/>
        </w:rPr>
        <w:t xml:space="preserve"> costas procesales a su favor.</w:t>
      </w:r>
    </w:p>
    <w:p w:rsidR="007C3DC9" w:rsidRPr="00BA0500" w:rsidRDefault="007C3DC9" w:rsidP="00BA0500">
      <w:pPr>
        <w:suppressAutoHyphens/>
        <w:spacing w:after="0"/>
        <w:jc w:val="both"/>
        <w:rPr>
          <w:rFonts w:ascii="Arial" w:eastAsia="Times New Roman" w:hAnsi="Arial" w:cs="Arial"/>
          <w:spacing w:val="-2"/>
          <w:sz w:val="24"/>
          <w:szCs w:val="24"/>
          <w:lang w:val="es-ES" w:eastAsia="es-ES"/>
        </w:rPr>
      </w:pPr>
      <w:r w:rsidRPr="00BA0500">
        <w:rPr>
          <w:rFonts w:ascii="Arial" w:eastAsia="Times New Roman" w:hAnsi="Arial" w:cs="Arial"/>
          <w:spacing w:val="-2"/>
          <w:sz w:val="24"/>
          <w:szCs w:val="24"/>
          <w:lang w:val="es-ES" w:eastAsia="es-ES"/>
        </w:rPr>
        <w:t> </w:t>
      </w:r>
    </w:p>
    <w:p w:rsidR="007C3DC9" w:rsidRPr="00BA0500" w:rsidRDefault="007C3DC9" w:rsidP="00BA0500">
      <w:pPr>
        <w:suppressAutoHyphens/>
        <w:spacing w:after="0"/>
        <w:jc w:val="both"/>
        <w:rPr>
          <w:rFonts w:ascii="Arial" w:eastAsia="Times New Roman" w:hAnsi="Arial" w:cs="Arial"/>
          <w:spacing w:val="-2"/>
          <w:sz w:val="24"/>
          <w:szCs w:val="24"/>
          <w:lang w:val="es-ES" w:eastAsia="es-ES"/>
        </w:rPr>
      </w:pPr>
      <w:r w:rsidRPr="00BA0500">
        <w:rPr>
          <w:rFonts w:ascii="Arial" w:eastAsia="Times New Roman" w:hAnsi="Arial" w:cs="Arial"/>
          <w:spacing w:val="-2"/>
          <w:sz w:val="24"/>
          <w:szCs w:val="24"/>
          <w:lang w:val="es-ES" w:eastAsia="es-ES"/>
        </w:rPr>
        <w:t>Refiere que: </w:t>
      </w:r>
      <w:r w:rsidR="00C054DD" w:rsidRPr="00BA0500">
        <w:rPr>
          <w:rFonts w:ascii="Arial" w:eastAsia="Times New Roman" w:hAnsi="Arial" w:cs="Arial"/>
          <w:spacing w:val="-2"/>
          <w:sz w:val="24"/>
          <w:szCs w:val="24"/>
          <w:lang w:val="es-ES" w:eastAsia="es-ES"/>
        </w:rPr>
        <w:t>fue afiliada al régimen de prima media con prestación definida en el mes de octubre de 1987; que en agosto de 1997 se vincul</w:t>
      </w:r>
      <w:r w:rsidR="1B19C384" w:rsidRPr="00BA0500">
        <w:rPr>
          <w:rFonts w:ascii="Arial" w:eastAsia="Times New Roman" w:hAnsi="Arial" w:cs="Arial"/>
          <w:spacing w:val="-2"/>
          <w:sz w:val="24"/>
          <w:szCs w:val="24"/>
          <w:lang w:val="es-ES" w:eastAsia="es-ES"/>
        </w:rPr>
        <w:t>ó</w:t>
      </w:r>
      <w:r w:rsidR="00C054DD" w:rsidRPr="00BA0500">
        <w:rPr>
          <w:rFonts w:ascii="Arial" w:eastAsia="Times New Roman" w:hAnsi="Arial" w:cs="Arial"/>
          <w:spacing w:val="-2"/>
          <w:sz w:val="24"/>
          <w:szCs w:val="24"/>
          <w:lang w:val="es-ES" w:eastAsia="es-ES"/>
        </w:rPr>
        <w:t xml:space="preserve"> a la AFP Porvenir </w:t>
      </w:r>
      <w:r w:rsidR="3653B553" w:rsidRPr="00BA0500">
        <w:rPr>
          <w:rFonts w:ascii="Arial" w:eastAsia="Times New Roman" w:hAnsi="Arial" w:cs="Arial"/>
          <w:spacing w:val="-2"/>
          <w:sz w:val="24"/>
          <w:szCs w:val="24"/>
          <w:lang w:val="es-ES" w:eastAsia="es-ES"/>
        </w:rPr>
        <w:t>luego de que</w:t>
      </w:r>
      <w:r w:rsidR="00C054DD" w:rsidRPr="00BA0500">
        <w:rPr>
          <w:rFonts w:ascii="Arial" w:eastAsia="Times New Roman" w:hAnsi="Arial" w:cs="Arial"/>
          <w:spacing w:val="-2"/>
          <w:sz w:val="24"/>
          <w:szCs w:val="24"/>
          <w:lang w:val="es-ES" w:eastAsia="es-ES"/>
        </w:rPr>
        <w:t xml:space="preserve"> uno de sus agentes comerciales visitó las dependencias de la entidad para la que prestaba sus servicios en ese entonces, informándole que: </w:t>
      </w:r>
      <w:r w:rsidR="00C054DD" w:rsidRPr="00BA0500">
        <w:rPr>
          <w:rFonts w:ascii="Arial" w:eastAsia="Times New Roman" w:hAnsi="Arial" w:cs="Arial"/>
          <w:i/>
          <w:spacing w:val="-2"/>
          <w:sz w:val="24"/>
          <w:szCs w:val="24"/>
          <w:lang w:val="es-ES" w:eastAsia="es-ES"/>
        </w:rPr>
        <w:t>i)</w:t>
      </w:r>
      <w:r w:rsidR="00C054DD" w:rsidRPr="00BA0500">
        <w:rPr>
          <w:rFonts w:ascii="Arial" w:eastAsia="Times New Roman" w:hAnsi="Arial" w:cs="Arial"/>
          <w:spacing w:val="-2"/>
          <w:sz w:val="24"/>
          <w:szCs w:val="24"/>
          <w:lang w:val="es-ES" w:eastAsia="es-ES"/>
        </w:rPr>
        <w:t xml:space="preserve"> podría pensionarse a más temprana edad de lo que haría en el régimen solidario de prima media con prestación definida y que el monto de su pensión </w:t>
      </w:r>
      <w:r w:rsidR="00D42EEC" w:rsidRPr="00BA0500">
        <w:rPr>
          <w:rFonts w:ascii="Arial" w:eastAsia="Times New Roman" w:hAnsi="Arial" w:cs="Arial"/>
          <w:spacing w:val="-2"/>
          <w:sz w:val="24"/>
          <w:szCs w:val="24"/>
          <w:lang w:val="es-ES" w:eastAsia="es-ES"/>
        </w:rPr>
        <w:t>allí</w:t>
      </w:r>
      <w:r w:rsidR="00C054DD" w:rsidRPr="00BA0500">
        <w:rPr>
          <w:rFonts w:ascii="Arial" w:eastAsia="Times New Roman" w:hAnsi="Arial" w:cs="Arial"/>
          <w:spacing w:val="-2"/>
          <w:sz w:val="24"/>
          <w:szCs w:val="24"/>
          <w:lang w:val="es-ES" w:eastAsia="es-ES"/>
        </w:rPr>
        <w:t xml:space="preserve"> sería mucho más alto, </w:t>
      </w:r>
      <w:proofErr w:type="spellStart"/>
      <w:r w:rsidR="00C054DD" w:rsidRPr="00BA0500">
        <w:rPr>
          <w:rFonts w:ascii="Arial" w:eastAsia="Times New Roman" w:hAnsi="Arial" w:cs="Arial"/>
          <w:i/>
          <w:spacing w:val="-2"/>
          <w:sz w:val="24"/>
          <w:szCs w:val="24"/>
          <w:lang w:val="es-ES" w:eastAsia="es-ES"/>
        </w:rPr>
        <w:t>ii</w:t>
      </w:r>
      <w:proofErr w:type="spellEnd"/>
      <w:r w:rsidR="00C054DD" w:rsidRPr="00BA0500">
        <w:rPr>
          <w:rFonts w:ascii="Arial" w:eastAsia="Times New Roman" w:hAnsi="Arial" w:cs="Arial"/>
          <w:i/>
          <w:spacing w:val="-2"/>
          <w:sz w:val="24"/>
          <w:szCs w:val="24"/>
          <w:lang w:val="es-ES" w:eastAsia="es-ES"/>
        </w:rPr>
        <w:t>)</w:t>
      </w:r>
      <w:r w:rsidR="00C054DD" w:rsidRPr="00BA0500">
        <w:rPr>
          <w:rFonts w:ascii="Arial" w:eastAsia="Times New Roman" w:hAnsi="Arial" w:cs="Arial"/>
          <w:spacing w:val="-2"/>
          <w:sz w:val="24"/>
          <w:szCs w:val="24"/>
          <w:lang w:val="es-ES" w:eastAsia="es-ES"/>
        </w:rPr>
        <w:t xml:space="preserve"> el Instituto de Seguros Sociales iba a desaparecer </w:t>
      </w:r>
      <w:proofErr w:type="spellStart"/>
      <w:r w:rsidR="00C054DD" w:rsidRPr="00BA0500">
        <w:rPr>
          <w:rFonts w:ascii="Arial" w:eastAsia="Times New Roman" w:hAnsi="Arial" w:cs="Arial"/>
          <w:i/>
          <w:spacing w:val="-2"/>
          <w:sz w:val="24"/>
          <w:szCs w:val="24"/>
          <w:lang w:val="es-ES" w:eastAsia="es-ES"/>
        </w:rPr>
        <w:t>ii</w:t>
      </w:r>
      <w:proofErr w:type="spellEnd"/>
      <w:r w:rsidR="00C054DD" w:rsidRPr="00BA0500">
        <w:rPr>
          <w:rFonts w:ascii="Arial" w:eastAsia="Times New Roman" w:hAnsi="Arial" w:cs="Arial"/>
          <w:i/>
          <w:spacing w:val="-2"/>
          <w:sz w:val="24"/>
          <w:szCs w:val="24"/>
          <w:lang w:val="es-ES" w:eastAsia="es-ES"/>
        </w:rPr>
        <w:t>)</w:t>
      </w:r>
      <w:r w:rsidR="00C054DD" w:rsidRPr="00BA0500">
        <w:rPr>
          <w:rFonts w:ascii="Arial" w:eastAsia="Times New Roman" w:hAnsi="Arial" w:cs="Arial"/>
          <w:spacing w:val="-2"/>
          <w:sz w:val="24"/>
          <w:szCs w:val="24"/>
          <w:lang w:val="es-ES" w:eastAsia="es-ES"/>
        </w:rPr>
        <w:t xml:space="preserve"> de no tener beneficiarios de ley se perdería la pensión en el régimen de prima media con prestación definida, mientras que en el régimen ahorro individual con solidaridad dicha prestación pasaría a sus herederos hasta quinto grado de consanguinidad</w:t>
      </w:r>
      <w:r w:rsidR="00D42EEC" w:rsidRPr="00BA0500">
        <w:rPr>
          <w:rFonts w:ascii="Arial" w:eastAsia="Times New Roman" w:hAnsi="Arial" w:cs="Arial"/>
          <w:spacing w:val="-2"/>
          <w:sz w:val="24"/>
          <w:szCs w:val="24"/>
          <w:lang w:val="es-ES" w:eastAsia="es-ES"/>
        </w:rPr>
        <w:t xml:space="preserve">, </w:t>
      </w:r>
      <w:proofErr w:type="spellStart"/>
      <w:r w:rsidR="00D42EEC" w:rsidRPr="00BA0500">
        <w:rPr>
          <w:rFonts w:ascii="Arial" w:eastAsia="Times New Roman" w:hAnsi="Arial" w:cs="Arial"/>
          <w:i/>
          <w:spacing w:val="-2"/>
          <w:sz w:val="24"/>
          <w:szCs w:val="24"/>
          <w:lang w:val="es-ES" w:eastAsia="es-ES"/>
        </w:rPr>
        <w:t>iii</w:t>
      </w:r>
      <w:proofErr w:type="spellEnd"/>
      <w:r w:rsidR="00D42EEC" w:rsidRPr="00BA0500">
        <w:rPr>
          <w:rFonts w:ascii="Arial" w:eastAsia="Times New Roman" w:hAnsi="Arial" w:cs="Arial"/>
          <w:i/>
          <w:spacing w:val="-2"/>
          <w:sz w:val="24"/>
          <w:szCs w:val="24"/>
          <w:lang w:val="es-ES" w:eastAsia="es-ES"/>
        </w:rPr>
        <w:t>)</w:t>
      </w:r>
      <w:r w:rsidR="00D42EEC" w:rsidRPr="00BA0500">
        <w:rPr>
          <w:rFonts w:ascii="Arial" w:eastAsia="Times New Roman" w:hAnsi="Arial" w:cs="Arial"/>
          <w:spacing w:val="-2"/>
          <w:sz w:val="24"/>
          <w:szCs w:val="24"/>
          <w:lang w:val="es-ES" w:eastAsia="es-ES"/>
        </w:rPr>
        <w:t xml:space="preserve"> </w:t>
      </w:r>
      <w:r w:rsidR="00C054DD" w:rsidRPr="00BA0500">
        <w:rPr>
          <w:rFonts w:ascii="Arial" w:eastAsia="Times New Roman" w:hAnsi="Arial" w:cs="Arial"/>
          <w:spacing w:val="-2"/>
          <w:sz w:val="24"/>
          <w:szCs w:val="24"/>
          <w:lang w:val="es-ES" w:eastAsia="es-ES"/>
        </w:rPr>
        <w:t xml:space="preserve">llegado el momento, independientemente de reunir los requisitos para pensionarse, sería </w:t>
      </w:r>
      <w:r w:rsidR="00F813A7" w:rsidRPr="00BA0500">
        <w:rPr>
          <w:rFonts w:ascii="Arial" w:eastAsia="Times New Roman" w:hAnsi="Arial" w:cs="Arial"/>
          <w:spacing w:val="-2"/>
          <w:sz w:val="24"/>
          <w:szCs w:val="24"/>
          <w:lang w:val="es-ES" w:eastAsia="es-ES"/>
        </w:rPr>
        <w:t>e</w:t>
      </w:r>
      <w:r w:rsidR="00C054DD" w:rsidRPr="00BA0500">
        <w:rPr>
          <w:rFonts w:ascii="Arial" w:eastAsia="Times New Roman" w:hAnsi="Arial" w:cs="Arial"/>
          <w:spacing w:val="-2"/>
          <w:sz w:val="24"/>
          <w:szCs w:val="24"/>
          <w:lang w:val="es-ES" w:eastAsia="es-ES"/>
        </w:rPr>
        <w:t>l</w:t>
      </w:r>
      <w:r w:rsidR="00F813A7" w:rsidRPr="00BA0500">
        <w:rPr>
          <w:rFonts w:ascii="Arial" w:eastAsia="Times New Roman" w:hAnsi="Arial" w:cs="Arial"/>
          <w:spacing w:val="-2"/>
          <w:sz w:val="24"/>
          <w:szCs w:val="24"/>
          <w:lang w:val="es-ES" w:eastAsia="es-ES"/>
        </w:rPr>
        <w:t>la</w:t>
      </w:r>
      <w:r w:rsidR="00C054DD" w:rsidRPr="00BA0500">
        <w:rPr>
          <w:rFonts w:ascii="Arial" w:eastAsia="Times New Roman" w:hAnsi="Arial" w:cs="Arial"/>
          <w:spacing w:val="-2"/>
          <w:sz w:val="24"/>
          <w:szCs w:val="24"/>
          <w:lang w:val="es-ES" w:eastAsia="es-ES"/>
        </w:rPr>
        <w:t xml:space="preserve"> quien decidiría si accedía a la gracia pensional o en su defecto </w:t>
      </w:r>
      <w:r w:rsidR="23E022FD" w:rsidRPr="00BA0500">
        <w:rPr>
          <w:rFonts w:ascii="Arial" w:eastAsia="Times New Roman" w:hAnsi="Arial" w:cs="Arial"/>
          <w:spacing w:val="-2"/>
          <w:sz w:val="24"/>
          <w:szCs w:val="24"/>
          <w:lang w:val="es-ES" w:eastAsia="es-ES"/>
        </w:rPr>
        <w:t xml:space="preserve">podría </w:t>
      </w:r>
      <w:r w:rsidR="00C054DD" w:rsidRPr="00BA0500">
        <w:rPr>
          <w:rFonts w:ascii="Arial" w:eastAsia="Times New Roman" w:hAnsi="Arial" w:cs="Arial"/>
          <w:spacing w:val="-2"/>
          <w:sz w:val="24"/>
          <w:szCs w:val="24"/>
          <w:lang w:val="es-ES" w:eastAsia="es-ES"/>
        </w:rPr>
        <w:t xml:space="preserve">reclamar la devolución de saldos con el valor del bono pensional; </w:t>
      </w:r>
      <w:r w:rsidR="00D42EEC" w:rsidRPr="00BA0500">
        <w:rPr>
          <w:rFonts w:ascii="Arial" w:eastAsia="Times New Roman" w:hAnsi="Arial" w:cs="Arial"/>
          <w:spacing w:val="-2"/>
          <w:sz w:val="24"/>
          <w:szCs w:val="24"/>
          <w:lang w:val="es-ES" w:eastAsia="es-ES"/>
        </w:rPr>
        <w:t xml:space="preserve">que dicho asesor no le suministró </w:t>
      </w:r>
      <w:r w:rsidR="73E20541" w:rsidRPr="00BA0500">
        <w:rPr>
          <w:rFonts w:ascii="Arial" w:eastAsia="Times New Roman" w:hAnsi="Arial" w:cs="Arial"/>
          <w:spacing w:val="-2"/>
          <w:sz w:val="24"/>
          <w:szCs w:val="24"/>
          <w:lang w:val="es-ES" w:eastAsia="es-ES"/>
        </w:rPr>
        <w:t>información</w:t>
      </w:r>
      <w:r w:rsidR="00D42EEC" w:rsidRPr="00BA0500">
        <w:rPr>
          <w:rFonts w:ascii="Arial" w:eastAsia="Times New Roman" w:hAnsi="Arial" w:cs="Arial"/>
          <w:spacing w:val="-2"/>
          <w:sz w:val="24"/>
          <w:szCs w:val="24"/>
          <w:lang w:val="es-ES" w:eastAsia="es-ES"/>
        </w:rPr>
        <w:t xml:space="preserve"> en relación a</w:t>
      </w:r>
      <w:r w:rsidR="1F417176" w:rsidRPr="00BA0500">
        <w:rPr>
          <w:rFonts w:ascii="Arial" w:eastAsia="Times New Roman" w:hAnsi="Arial" w:cs="Arial"/>
          <w:spacing w:val="-2"/>
          <w:sz w:val="24"/>
          <w:szCs w:val="24"/>
          <w:lang w:val="es-ES" w:eastAsia="es-ES"/>
        </w:rPr>
        <w:t>l</w:t>
      </w:r>
      <w:r w:rsidR="00D42EEC" w:rsidRPr="00BA0500">
        <w:rPr>
          <w:rFonts w:ascii="Arial" w:eastAsia="Times New Roman" w:hAnsi="Arial" w:cs="Arial"/>
          <w:spacing w:val="-2"/>
          <w:sz w:val="24"/>
          <w:szCs w:val="24"/>
          <w:lang w:val="es-ES" w:eastAsia="es-ES"/>
        </w:rPr>
        <w:t xml:space="preserve"> comparativo </w:t>
      </w:r>
      <w:r w:rsidR="465B039B" w:rsidRPr="00BA0500">
        <w:rPr>
          <w:rFonts w:ascii="Arial" w:eastAsia="Times New Roman" w:hAnsi="Arial" w:cs="Arial"/>
          <w:spacing w:val="-2"/>
          <w:sz w:val="24"/>
          <w:szCs w:val="24"/>
          <w:lang w:val="es-ES" w:eastAsia="es-ES"/>
        </w:rPr>
        <w:t>de</w:t>
      </w:r>
      <w:r w:rsidR="00D42EEC" w:rsidRPr="00BA0500">
        <w:rPr>
          <w:rFonts w:ascii="Arial" w:eastAsia="Times New Roman" w:hAnsi="Arial" w:cs="Arial"/>
          <w:spacing w:val="-2"/>
          <w:sz w:val="24"/>
          <w:szCs w:val="24"/>
          <w:lang w:val="es-ES" w:eastAsia="es-ES"/>
        </w:rPr>
        <w:t xml:space="preserve"> protecciones pensionales, ni </w:t>
      </w:r>
      <w:r w:rsidR="2C7FED3A" w:rsidRPr="00BA0500">
        <w:rPr>
          <w:rFonts w:ascii="Arial" w:eastAsia="Times New Roman" w:hAnsi="Arial" w:cs="Arial"/>
          <w:spacing w:val="-2"/>
          <w:sz w:val="24"/>
          <w:szCs w:val="24"/>
          <w:lang w:val="es-ES" w:eastAsia="es-ES"/>
        </w:rPr>
        <w:t>a</w:t>
      </w:r>
      <w:r w:rsidR="00D42EEC" w:rsidRPr="00BA0500">
        <w:rPr>
          <w:rFonts w:ascii="Arial" w:eastAsia="Times New Roman" w:hAnsi="Arial" w:cs="Arial"/>
          <w:spacing w:val="-2"/>
          <w:sz w:val="24"/>
          <w:szCs w:val="24"/>
          <w:lang w:val="es-ES" w:eastAsia="es-ES"/>
        </w:rPr>
        <w:t>l plazo con que contaba para retornar al régimen del cual migraría</w:t>
      </w:r>
      <w:r w:rsidR="00F813A7" w:rsidRPr="00BA0500">
        <w:rPr>
          <w:rFonts w:ascii="Arial" w:eastAsia="Times New Roman" w:hAnsi="Arial" w:cs="Arial"/>
          <w:spacing w:val="-2"/>
          <w:sz w:val="24"/>
          <w:szCs w:val="24"/>
          <w:lang w:val="es-ES" w:eastAsia="es-ES"/>
        </w:rPr>
        <w:t>. Manifestó</w:t>
      </w:r>
      <w:r w:rsidR="00D42EEC" w:rsidRPr="00BA0500">
        <w:rPr>
          <w:rFonts w:ascii="Arial" w:eastAsia="Times New Roman" w:hAnsi="Arial" w:cs="Arial"/>
          <w:spacing w:val="-2"/>
          <w:sz w:val="24"/>
          <w:szCs w:val="24"/>
          <w:lang w:val="es-ES" w:eastAsia="es-ES"/>
        </w:rPr>
        <w:t xml:space="preserve"> </w:t>
      </w:r>
      <w:r w:rsidR="00F813A7" w:rsidRPr="00BA0500">
        <w:rPr>
          <w:rFonts w:ascii="Arial" w:eastAsia="Times New Roman" w:hAnsi="Arial" w:cs="Arial"/>
          <w:spacing w:val="-2"/>
          <w:sz w:val="24"/>
          <w:szCs w:val="24"/>
          <w:lang w:val="es-ES" w:eastAsia="es-ES"/>
        </w:rPr>
        <w:t xml:space="preserve">que </w:t>
      </w:r>
      <w:r w:rsidR="00C054DD" w:rsidRPr="00BA0500">
        <w:rPr>
          <w:rFonts w:ascii="Arial" w:eastAsia="Times New Roman" w:hAnsi="Arial" w:cs="Arial"/>
          <w:spacing w:val="-2"/>
          <w:sz w:val="24"/>
          <w:szCs w:val="24"/>
          <w:lang w:val="es-ES" w:eastAsia="es-ES"/>
        </w:rPr>
        <w:t>en el año 200</w:t>
      </w:r>
      <w:r w:rsidR="00D42EEC" w:rsidRPr="00BA0500">
        <w:rPr>
          <w:rFonts w:ascii="Arial" w:eastAsia="Times New Roman" w:hAnsi="Arial" w:cs="Arial"/>
          <w:spacing w:val="-2"/>
          <w:sz w:val="24"/>
          <w:szCs w:val="24"/>
          <w:lang w:val="es-ES" w:eastAsia="es-ES"/>
        </w:rPr>
        <w:t>1</w:t>
      </w:r>
      <w:r w:rsidR="00C054DD" w:rsidRPr="00BA0500">
        <w:rPr>
          <w:rFonts w:ascii="Arial" w:eastAsia="Times New Roman" w:hAnsi="Arial" w:cs="Arial"/>
          <w:spacing w:val="-2"/>
          <w:sz w:val="24"/>
          <w:szCs w:val="24"/>
          <w:lang w:val="es-ES" w:eastAsia="es-ES"/>
        </w:rPr>
        <w:t xml:space="preserve"> se movió dentro del RAIS afiliándose a la AFP </w:t>
      </w:r>
      <w:r w:rsidR="00D42EEC" w:rsidRPr="00BA0500">
        <w:rPr>
          <w:rFonts w:ascii="Arial" w:eastAsia="Times New Roman" w:hAnsi="Arial" w:cs="Arial"/>
          <w:spacing w:val="-2"/>
          <w:sz w:val="24"/>
          <w:szCs w:val="24"/>
          <w:lang w:val="es-ES" w:eastAsia="es-ES"/>
        </w:rPr>
        <w:t>Protección</w:t>
      </w:r>
      <w:r w:rsidR="00C054DD" w:rsidRPr="00BA0500">
        <w:rPr>
          <w:rFonts w:ascii="Arial" w:eastAsia="Times New Roman" w:hAnsi="Arial" w:cs="Arial"/>
          <w:spacing w:val="-2"/>
          <w:sz w:val="24"/>
          <w:szCs w:val="24"/>
          <w:lang w:val="es-ES" w:eastAsia="es-ES"/>
        </w:rPr>
        <w:t xml:space="preserve"> S.A</w:t>
      </w:r>
      <w:r w:rsidR="00D42EEC" w:rsidRPr="00BA0500">
        <w:rPr>
          <w:rFonts w:ascii="Arial" w:eastAsia="Times New Roman" w:hAnsi="Arial" w:cs="Arial"/>
          <w:spacing w:val="-2"/>
          <w:sz w:val="24"/>
          <w:szCs w:val="24"/>
          <w:lang w:val="es-ES" w:eastAsia="es-ES"/>
        </w:rPr>
        <w:t>., posteriormente</w:t>
      </w:r>
      <w:r w:rsidR="710736AD" w:rsidRPr="00BA0500">
        <w:rPr>
          <w:rFonts w:ascii="Arial" w:eastAsia="Times New Roman" w:hAnsi="Arial" w:cs="Arial"/>
          <w:spacing w:val="-2"/>
          <w:sz w:val="24"/>
          <w:szCs w:val="24"/>
          <w:lang w:val="es-ES" w:eastAsia="es-ES"/>
        </w:rPr>
        <w:t>, en</w:t>
      </w:r>
      <w:r w:rsidR="00D42EEC" w:rsidRPr="00BA0500">
        <w:rPr>
          <w:rFonts w:ascii="Arial" w:eastAsia="Times New Roman" w:hAnsi="Arial" w:cs="Arial"/>
          <w:spacing w:val="-2"/>
          <w:sz w:val="24"/>
          <w:szCs w:val="24"/>
          <w:lang w:val="es-ES" w:eastAsia="es-ES"/>
        </w:rPr>
        <w:t xml:space="preserve"> el año 2004 a la AFP Colfondos S.A. </w:t>
      </w:r>
      <w:r w:rsidR="00C054DD" w:rsidRPr="00BA0500">
        <w:rPr>
          <w:rFonts w:ascii="Arial" w:eastAsia="Times New Roman" w:hAnsi="Arial" w:cs="Arial"/>
          <w:spacing w:val="-2"/>
          <w:sz w:val="24"/>
          <w:szCs w:val="24"/>
          <w:lang w:val="es-ES" w:eastAsia="es-ES"/>
        </w:rPr>
        <w:t xml:space="preserve">y </w:t>
      </w:r>
      <w:r w:rsidR="00D42EEC" w:rsidRPr="00BA0500">
        <w:rPr>
          <w:rFonts w:ascii="Arial" w:eastAsia="Times New Roman" w:hAnsi="Arial" w:cs="Arial"/>
          <w:spacing w:val="-2"/>
          <w:sz w:val="24"/>
          <w:szCs w:val="24"/>
          <w:lang w:val="es-ES" w:eastAsia="es-ES"/>
        </w:rPr>
        <w:t>finalmente</w:t>
      </w:r>
      <w:r w:rsidR="00C054DD" w:rsidRPr="00BA0500">
        <w:rPr>
          <w:rFonts w:ascii="Arial" w:eastAsia="Times New Roman" w:hAnsi="Arial" w:cs="Arial"/>
          <w:spacing w:val="-2"/>
          <w:sz w:val="24"/>
          <w:szCs w:val="24"/>
          <w:lang w:val="es-ES" w:eastAsia="es-ES"/>
        </w:rPr>
        <w:t xml:space="preserve"> </w:t>
      </w:r>
      <w:r w:rsidR="363593C8" w:rsidRPr="00BA0500">
        <w:rPr>
          <w:rFonts w:ascii="Arial" w:eastAsia="Times New Roman" w:hAnsi="Arial" w:cs="Arial"/>
          <w:spacing w:val="-2"/>
          <w:sz w:val="24"/>
          <w:szCs w:val="24"/>
          <w:lang w:val="es-ES" w:eastAsia="es-ES"/>
        </w:rPr>
        <w:t xml:space="preserve">en </w:t>
      </w:r>
      <w:r w:rsidR="00C054DD" w:rsidRPr="00BA0500">
        <w:rPr>
          <w:rFonts w:ascii="Arial" w:eastAsia="Times New Roman" w:hAnsi="Arial" w:cs="Arial"/>
          <w:spacing w:val="-2"/>
          <w:sz w:val="24"/>
          <w:szCs w:val="24"/>
          <w:lang w:val="es-ES" w:eastAsia="es-ES"/>
        </w:rPr>
        <w:t>el año 20</w:t>
      </w:r>
      <w:r w:rsidR="00D42EEC" w:rsidRPr="00BA0500">
        <w:rPr>
          <w:rFonts w:ascii="Arial" w:eastAsia="Times New Roman" w:hAnsi="Arial" w:cs="Arial"/>
          <w:spacing w:val="-2"/>
          <w:sz w:val="24"/>
          <w:szCs w:val="24"/>
          <w:lang w:val="es-ES" w:eastAsia="es-ES"/>
        </w:rPr>
        <w:t>10</w:t>
      </w:r>
      <w:r w:rsidR="00C054DD" w:rsidRPr="00BA0500">
        <w:rPr>
          <w:rFonts w:ascii="Arial" w:eastAsia="Times New Roman" w:hAnsi="Arial" w:cs="Arial"/>
          <w:spacing w:val="-2"/>
          <w:sz w:val="24"/>
          <w:szCs w:val="24"/>
          <w:lang w:val="es-ES" w:eastAsia="es-ES"/>
        </w:rPr>
        <w:t xml:space="preserve"> </w:t>
      </w:r>
      <w:r w:rsidR="00D42EEC" w:rsidRPr="00BA0500">
        <w:rPr>
          <w:rFonts w:ascii="Arial" w:eastAsia="Times New Roman" w:hAnsi="Arial" w:cs="Arial"/>
          <w:spacing w:val="-2"/>
          <w:sz w:val="24"/>
          <w:szCs w:val="24"/>
          <w:lang w:val="es-ES" w:eastAsia="es-ES"/>
        </w:rPr>
        <w:t xml:space="preserve">regresó </w:t>
      </w:r>
      <w:r w:rsidR="00C054DD" w:rsidRPr="00BA0500">
        <w:rPr>
          <w:rFonts w:ascii="Arial" w:eastAsia="Times New Roman" w:hAnsi="Arial" w:cs="Arial"/>
          <w:spacing w:val="-2"/>
          <w:sz w:val="24"/>
          <w:szCs w:val="24"/>
          <w:lang w:val="es-ES" w:eastAsia="es-ES"/>
        </w:rPr>
        <w:t>a la AFP Porvenir S.A. en donde actualmente se encuentra afiliad</w:t>
      </w:r>
      <w:r w:rsidR="03D9C1CF" w:rsidRPr="00BA0500">
        <w:rPr>
          <w:rFonts w:ascii="Arial" w:eastAsia="Times New Roman" w:hAnsi="Arial" w:cs="Arial"/>
          <w:spacing w:val="-2"/>
          <w:sz w:val="24"/>
          <w:szCs w:val="24"/>
          <w:lang w:val="es-ES" w:eastAsia="es-ES"/>
        </w:rPr>
        <w:t>a.</w:t>
      </w:r>
      <w:r w:rsidR="00C054DD" w:rsidRPr="00BA0500">
        <w:rPr>
          <w:rFonts w:ascii="Arial" w:eastAsia="Times New Roman" w:hAnsi="Arial" w:cs="Arial"/>
          <w:spacing w:val="-2"/>
          <w:sz w:val="24"/>
          <w:szCs w:val="24"/>
          <w:lang w:val="es-ES" w:eastAsia="es-ES"/>
        </w:rPr>
        <w:t xml:space="preserve"> </w:t>
      </w:r>
      <w:r w:rsidR="3E2E4A5E" w:rsidRPr="00BA0500">
        <w:rPr>
          <w:rFonts w:ascii="Arial" w:eastAsia="Times New Roman" w:hAnsi="Arial" w:cs="Arial"/>
          <w:spacing w:val="-2"/>
          <w:sz w:val="24"/>
          <w:szCs w:val="24"/>
          <w:lang w:val="es-ES" w:eastAsia="es-ES"/>
        </w:rPr>
        <w:t>S</w:t>
      </w:r>
      <w:r w:rsidR="00C054DD" w:rsidRPr="00BA0500">
        <w:rPr>
          <w:rFonts w:ascii="Arial" w:eastAsia="Times New Roman" w:hAnsi="Arial" w:cs="Arial"/>
          <w:spacing w:val="-2"/>
          <w:sz w:val="24"/>
          <w:szCs w:val="24"/>
          <w:lang w:val="es-ES" w:eastAsia="es-ES"/>
        </w:rPr>
        <w:t>egún reporte de semanas de cotización emitido por Porvenir S.A. el 2</w:t>
      </w:r>
      <w:r w:rsidR="004903B0" w:rsidRPr="00BA0500">
        <w:rPr>
          <w:rFonts w:ascii="Arial" w:eastAsia="Times New Roman" w:hAnsi="Arial" w:cs="Arial"/>
          <w:spacing w:val="-2"/>
          <w:sz w:val="24"/>
          <w:szCs w:val="24"/>
          <w:lang w:val="es-ES" w:eastAsia="es-ES"/>
        </w:rPr>
        <w:t>5</w:t>
      </w:r>
      <w:r w:rsidR="00C054DD" w:rsidRPr="00BA0500">
        <w:rPr>
          <w:rFonts w:ascii="Arial" w:eastAsia="Times New Roman" w:hAnsi="Arial" w:cs="Arial"/>
          <w:spacing w:val="-2"/>
          <w:sz w:val="24"/>
          <w:szCs w:val="24"/>
          <w:lang w:val="es-ES" w:eastAsia="es-ES"/>
        </w:rPr>
        <w:t xml:space="preserve"> de </w:t>
      </w:r>
      <w:r w:rsidR="004903B0" w:rsidRPr="00BA0500">
        <w:rPr>
          <w:rFonts w:ascii="Arial" w:eastAsia="Times New Roman" w:hAnsi="Arial" w:cs="Arial"/>
          <w:spacing w:val="-2"/>
          <w:sz w:val="24"/>
          <w:szCs w:val="24"/>
          <w:lang w:val="es-ES" w:eastAsia="es-ES"/>
        </w:rPr>
        <w:t>junio</w:t>
      </w:r>
      <w:r w:rsidR="00C054DD" w:rsidRPr="00BA0500">
        <w:rPr>
          <w:rFonts w:ascii="Arial" w:eastAsia="Times New Roman" w:hAnsi="Arial" w:cs="Arial"/>
          <w:spacing w:val="-2"/>
          <w:sz w:val="24"/>
          <w:szCs w:val="24"/>
          <w:lang w:val="es-ES" w:eastAsia="es-ES"/>
        </w:rPr>
        <w:t xml:space="preserve"> de</w:t>
      </w:r>
      <w:r w:rsidR="004903B0" w:rsidRPr="00BA0500">
        <w:rPr>
          <w:rFonts w:ascii="Arial" w:eastAsia="Times New Roman" w:hAnsi="Arial" w:cs="Arial"/>
          <w:spacing w:val="-2"/>
          <w:sz w:val="24"/>
          <w:szCs w:val="24"/>
          <w:lang w:val="es-ES" w:eastAsia="es-ES"/>
        </w:rPr>
        <w:t xml:space="preserve"> </w:t>
      </w:r>
      <w:r w:rsidR="00C054DD" w:rsidRPr="00BA0500">
        <w:rPr>
          <w:rFonts w:ascii="Arial" w:eastAsia="Times New Roman" w:hAnsi="Arial" w:cs="Arial"/>
          <w:spacing w:val="-2"/>
          <w:sz w:val="24"/>
          <w:szCs w:val="24"/>
          <w:lang w:val="es-ES" w:eastAsia="es-ES"/>
        </w:rPr>
        <w:t>2018, en su cuenta de ahorro individual posee la suma de $</w:t>
      </w:r>
      <w:r w:rsidR="004903B0" w:rsidRPr="00BA0500">
        <w:rPr>
          <w:rFonts w:ascii="Arial" w:eastAsia="Times New Roman" w:hAnsi="Arial" w:cs="Arial"/>
          <w:spacing w:val="-2"/>
          <w:sz w:val="24"/>
          <w:szCs w:val="24"/>
          <w:lang w:val="es-ES" w:eastAsia="es-ES"/>
        </w:rPr>
        <w:t>406.246.746</w:t>
      </w:r>
      <w:r w:rsidR="00C054DD" w:rsidRPr="00BA0500">
        <w:rPr>
          <w:rFonts w:ascii="Arial" w:eastAsia="Times New Roman" w:hAnsi="Arial" w:cs="Arial"/>
          <w:spacing w:val="-2"/>
          <w:sz w:val="24"/>
          <w:szCs w:val="24"/>
          <w:lang w:val="es-ES" w:eastAsia="es-ES"/>
        </w:rPr>
        <w:t xml:space="preserve"> producto de </w:t>
      </w:r>
      <w:r w:rsidR="004903B0" w:rsidRPr="00BA0500">
        <w:rPr>
          <w:rFonts w:ascii="Arial" w:eastAsia="Times New Roman" w:hAnsi="Arial" w:cs="Arial"/>
          <w:spacing w:val="-2"/>
          <w:sz w:val="24"/>
          <w:szCs w:val="24"/>
          <w:lang w:val="es-ES" w:eastAsia="es-ES"/>
        </w:rPr>
        <w:t>807</w:t>
      </w:r>
      <w:r w:rsidR="00C054DD" w:rsidRPr="00BA0500">
        <w:rPr>
          <w:rFonts w:ascii="Arial" w:eastAsia="Times New Roman" w:hAnsi="Arial" w:cs="Arial"/>
          <w:spacing w:val="-2"/>
          <w:sz w:val="24"/>
          <w:szCs w:val="24"/>
          <w:lang w:val="es-ES" w:eastAsia="es-ES"/>
        </w:rPr>
        <w:t xml:space="preserve"> semanas cotizadas; posteriormente se le inform</w:t>
      </w:r>
      <w:r w:rsidR="29C9B79D" w:rsidRPr="00BA0500">
        <w:rPr>
          <w:rFonts w:ascii="Arial" w:eastAsia="Times New Roman" w:hAnsi="Arial" w:cs="Arial"/>
          <w:spacing w:val="-2"/>
          <w:sz w:val="24"/>
          <w:szCs w:val="24"/>
          <w:lang w:val="es-ES" w:eastAsia="es-ES"/>
        </w:rPr>
        <w:t>ó</w:t>
      </w:r>
      <w:r w:rsidR="00C054DD" w:rsidRPr="00BA0500">
        <w:rPr>
          <w:rFonts w:ascii="Arial" w:eastAsia="Times New Roman" w:hAnsi="Arial" w:cs="Arial"/>
          <w:spacing w:val="-2"/>
          <w:sz w:val="24"/>
          <w:szCs w:val="24"/>
          <w:lang w:val="es-ES" w:eastAsia="es-ES"/>
        </w:rPr>
        <w:t xml:space="preserve"> que al momento de cumplir </w:t>
      </w:r>
      <w:r w:rsidR="004903B0" w:rsidRPr="00BA0500">
        <w:rPr>
          <w:rFonts w:ascii="Arial" w:eastAsia="Times New Roman" w:hAnsi="Arial" w:cs="Arial"/>
          <w:spacing w:val="-2"/>
          <w:sz w:val="24"/>
          <w:szCs w:val="24"/>
          <w:lang w:val="es-ES" w:eastAsia="es-ES"/>
        </w:rPr>
        <w:t>58</w:t>
      </w:r>
      <w:r w:rsidR="00C054DD" w:rsidRPr="00BA0500">
        <w:rPr>
          <w:rFonts w:ascii="Arial" w:eastAsia="Times New Roman" w:hAnsi="Arial" w:cs="Arial"/>
          <w:spacing w:val="-2"/>
          <w:sz w:val="24"/>
          <w:szCs w:val="24"/>
          <w:lang w:val="es-ES" w:eastAsia="es-ES"/>
        </w:rPr>
        <w:t xml:space="preserve"> años de edad podía acceder a una pensión del orden de $</w:t>
      </w:r>
      <w:r w:rsidR="004903B0" w:rsidRPr="00BA0500">
        <w:rPr>
          <w:rFonts w:ascii="Arial" w:eastAsia="Times New Roman" w:hAnsi="Arial" w:cs="Arial"/>
          <w:spacing w:val="-2"/>
          <w:sz w:val="24"/>
          <w:szCs w:val="24"/>
          <w:lang w:val="es-ES" w:eastAsia="es-ES"/>
        </w:rPr>
        <w:t>3.617000 con 1253 semanas</w:t>
      </w:r>
      <w:r w:rsidR="10A19AFD" w:rsidRPr="00BA0500">
        <w:rPr>
          <w:rFonts w:ascii="Arial" w:eastAsia="Times New Roman" w:hAnsi="Arial" w:cs="Arial"/>
          <w:spacing w:val="-2"/>
          <w:sz w:val="24"/>
          <w:szCs w:val="24"/>
          <w:lang w:val="es-ES" w:eastAsia="es-ES"/>
        </w:rPr>
        <w:t>, mientras que,</w:t>
      </w:r>
      <w:r w:rsidR="00C054DD" w:rsidRPr="00BA0500">
        <w:rPr>
          <w:rFonts w:ascii="Arial" w:eastAsia="Times New Roman" w:hAnsi="Arial" w:cs="Arial"/>
          <w:spacing w:val="-2"/>
          <w:sz w:val="24"/>
          <w:szCs w:val="24"/>
          <w:lang w:val="es-ES" w:eastAsia="es-ES"/>
        </w:rPr>
        <w:t xml:space="preserve"> con </w:t>
      </w:r>
      <w:r w:rsidR="004903B0" w:rsidRPr="00BA0500">
        <w:rPr>
          <w:rFonts w:ascii="Arial" w:eastAsia="Times New Roman" w:hAnsi="Arial" w:cs="Arial"/>
          <w:spacing w:val="-2"/>
          <w:sz w:val="24"/>
          <w:szCs w:val="24"/>
          <w:lang w:val="es-ES" w:eastAsia="es-ES"/>
        </w:rPr>
        <w:t xml:space="preserve">1300 </w:t>
      </w:r>
      <w:r w:rsidR="00C054DD" w:rsidRPr="00BA0500">
        <w:rPr>
          <w:rFonts w:ascii="Arial" w:eastAsia="Times New Roman" w:hAnsi="Arial" w:cs="Arial"/>
          <w:spacing w:val="-2"/>
          <w:sz w:val="24"/>
          <w:szCs w:val="24"/>
          <w:lang w:val="es-ES" w:eastAsia="es-ES"/>
        </w:rPr>
        <w:t xml:space="preserve">semanas cotizadas, </w:t>
      </w:r>
      <w:r w:rsidR="004903B0" w:rsidRPr="00BA0500">
        <w:rPr>
          <w:rFonts w:ascii="Arial" w:eastAsia="Times New Roman" w:hAnsi="Arial" w:cs="Arial"/>
          <w:spacing w:val="-2"/>
          <w:sz w:val="24"/>
          <w:szCs w:val="24"/>
          <w:lang w:val="es-ES" w:eastAsia="es-ES"/>
        </w:rPr>
        <w:t xml:space="preserve">a los 58 años de edad </w:t>
      </w:r>
      <w:r w:rsidR="00C054DD" w:rsidRPr="00BA0500">
        <w:rPr>
          <w:rFonts w:ascii="Arial" w:eastAsia="Times New Roman" w:hAnsi="Arial" w:cs="Arial"/>
          <w:spacing w:val="-2"/>
          <w:sz w:val="24"/>
          <w:szCs w:val="24"/>
          <w:lang w:val="es-ES" w:eastAsia="es-ES"/>
        </w:rPr>
        <w:t>puede acceder en el RPM a una mesada pensional equivalente a la suma de $</w:t>
      </w:r>
      <w:r w:rsidR="004903B0" w:rsidRPr="00BA0500">
        <w:rPr>
          <w:rFonts w:ascii="Arial" w:eastAsia="Times New Roman" w:hAnsi="Arial" w:cs="Arial"/>
          <w:spacing w:val="-2"/>
          <w:sz w:val="24"/>
          <w:szCs w:val="24"/>
          <w:lang w:val="es-ES" w:eastAsia="es-ES"/>
        </w:rPr>
        <w:t>10.015.400</w:t>
      </w:r>
      <w:r w:rsidR="00C054DD" w:rsidRPr="00BA0500">
        <w:rPr>
          <w:rFonts w:ascii="Arial" w:eastAsia="Times New Roman" w:hAnsi="Arial" w:cs="Arial"/>
          <w:spacing w:val="-2"/>
          <w:sz w:val="24"/>
          <w:szCs w:val="24"/>
          <w:lang w:val="es-ES" w:eastAsia="es-ES"/>
        </w:rPr>
        <w:t xml:space="preserve">; el </w:t>
      </w:r>
      <w:r w:rsidR="004903B0" w:rsidRPr="00BA0500">
        <w:rPr>
          <w:rFonts w:ascii="Arial" w:eastAsia="Times New Roman" w:hAnsi="Arial" w:cs="Arial"/>
          <w:spacing w:val="-2"/>
          <w:sz w:val="24"/>
          <w:szCs w:val="24"/>
          <w:lang w:val="es-ES" w:eastAsia="es-ES"/>
        </w:rPr>
        <w:t>25</w:t>
      </w:r>
      <w:r w:rsidR="00C054DD" w:rsidRPr="00BA0500">
        <w:rPr>
          <w:rFonts w:ascii="Arial" w:eastAsia="Times New Roman" w:hAnsi="Arial" w:cs="Arial"/>
          <w:spacing w:val="-2"/>
          <w:sz w:val="24"/>
          <w:szCs w:val="24"/>
          <w:lang w:val="es-ES" w:eastAsia="es-ES"/>
        </w:rPr>
        <w:t xml:space="preserve"> de </w:t>
      </w:r>
      <w:r w:rsidR="004903B0" w:rsidRPr="00BA0500">
        <w:rPr>
          <w:rFonts w:ascii="Arial" w:eastAsia="Times New Roman" w:hAnsi="Arial" w:cs="Arial"/>
          <w:spacing w:val="-2"/>
          <w:sz w:val="24"/>
          <w:szCs w:val="24"/>
          <w:lang w:val="es-ES" w:eastAsia="es-ES"/>
        </w:rPr>
        <w:t>juli</w:t>
      </w:r>
      <w:r w:rsidR="00C054DD" w:rsidRPr="00BA0500">
        <w:rPr>
          <w:rFonts w:ascii="Arial" w:eastAsia="Times New Roman" w:hAnsi="Arial" w:cs="Arial"/>
          <w:spacing w:val="-2"/>
          <w:sz w:val="24"/>
          <w:szCs w:val="24"/>
          <w:lang w:val="es-ES" w:eastAsia="es-ES"/>
        </w:rPr>
        <w:t>o de 2018 la Administradora Colombiana de Pensiones n</w:t>
      </w:r>
      <w:r w:rsidR="03245C7C" w:rsidRPr="00BA0500">
        <w:rPr>
          <w:rFonts w:ascii="Arial" w:eastAsia="Times New Roman" w:hAnsi="Arial" w:cs="Arial"/>
          <w:spacing w:val="-2"/>
          <w:sz w:val="24"/>
          <w:szCs w:val="24"/>
          <w:lang w:val="es-ES" w:eastAsia="es-ES"/>
        </w:rPr>
        <w:t>egó</w:t>
      </w:r>
      <w:r w:rsidR="00C054DD" w:rsidRPr="00BA0500">
        <w:rPr>
          <w:rFonts w:ascii="Arial" w:eastAsia="Times New Roman" w:hAnsi="Arial" w:cs="Arial"/>
          <w:spacing w:val="-2"/>
          <w:sz w:val="24"/>
          <w:szCs w:val="24"/>
          <w:lang w:val="es-ES" w:eastAsia="es-ES"/>
        </w:rPr>
        <w:t xml:space="preserve"> la solicitud de traslado </w:t>
      </w:r>
      <w:r w:rsidR="74B3866D" w:rsidRPr="00BA0500">
        <w:rPr>
          <w:rFonts w:ascii="Arial" w:eastAsia="Times New Roman" w:hAnsi="Arial" w:cs="Arial"/>
          <w:spacing w:val="-2"/>
          <w:sz w:val="24"/>
          <w:szCs w:val="24"/>
          <w:lang w:val="es-ES" w:eastAsia="es-ES"/>
        </w:rPr>
        <w:t>que le hizo</w:t>
      </w:r>
      <w:r w:rsidR="00C054DD" w:rsidRPr="00BA0500">
        <w:rPr>
          <w:rFonts w:ascii="Arial" w:eastAsia="Times New Roman" w:hAnsi="Arial" w:cs="Arial"/>
          <w:spacing w:val="-2"/>
          <w:sz w:val="24"/>
          <w:szCs w:val="24"/>
          <w:lang w:val="es-ES" w:eastAsia="es-ES"/>
        </w:rPr>
        <w:t>, bajo el argumento de encontrarse a menos de diez años de arribar a la edad mínima de pensión en el RPM.</w:t>
      </w:r>
      <w:r w:rsidRPr="00BA0500">
        <w:rPr>
          <w:rFonts w:ascii="Arial" w:eastAsia="Times New Roman" w:hAnsi="Arial" w:cs="Arial"/>
          <w:spacing w:val="-2"/>
          <w:sz w:val="24"/>
          <w:szCs w:val="24"/>
          <w:lang w:val="es-ES" w:eastAsia="es-ES"/>
        </w:rPr>
        <w:t> </w:t>
      </w:r>
    </w:p>
    <w:p w:rsidR="00D42EEC" w:rsidRPr="00BA0500" w:rsidRDefault="00D42EEC" w:rsidP="00BA0500">
      <w:pPr>
        <w:suppressAutoHyphens/>
        <w:spacing w:after="0"/>
        <w:jc w:val="both"/>
        <w:rPr>
          <w:rFonts w:ascii="Arial" w:eastAsia="Times New Roman" w:hAnsi="Arial" w:cs="Arial"/>
          <w:spacing w:val="-2"/>
          <w:sz w:val="24"/>
          <w:szCs w:val="24"/>
          <w:lang w:val="es-ES" w:eastAsia="es-ES"/>
        </w:rPr>
      </w:pPr>
    </w:p>
    <w:p w:rsidR="007C3DC9" w:rsidRPr="00BA0500" w:rsidRDefault="007C3DC9" w:rsidP="00BA0500">
      <w:pPr>
        <w:suppressAutoHyphens/>
        <w:spacing w:after="0"/>
        <w:jc w:val="both"/>
        <w:rPr>
          <w:rFonts w:ascii="Arial" w:eastAsia="Times New Roman" w:hAnsi="Arial" w:cs="Arial"/>
          <w:spacing w:val="-2"/>
          <w:sz w:val="24"/>
          <w:szCs w:val="24"/>
          <w:lang w:val="es-ES" w:eastAsia="es-ES"/>
        </w:rPr>
      </w:pPr>
      <w:r w:rsidRPr="00BA0500">
        <w:rPr>
          <w:rFonts w:ascii="Arial" w:eastAsia="Times New Roman" w:hAnsi="Arial" w:cs="Arial"/>
          <w:spacing w:val="-2"/>
          <w:sz w:val="24"/>
          <w:szCs w:val="24"/>
          <w:lang w:val="es-ES" w:eastAsia="es-ES"/>
        </w:rPr>
        <w:t>Al contestar la demanda -fls.</w:t>
      </w:r>
      <w:r w:rsidR="001653E2" w:rsidRPr="00BA0500">
        <w:rPr>
          <w:rFonts w:ascii="Arial" w:eastAsia="Times New Roman" w:hAnsi="Arial" w:cs="Arial"/>
          <w:spacing w:val="-2"/>
          <w:sz w:val="24"/>
          <w:szCs w:val="24"/>
          <w:lang w:val="es-ES" w:eastAsia="es-ES"/>
        </w:rPr>
        <w:t>10</w:t>
      </w:r>
      <w:r w:rsidR="004903B0" w:rsidRPr="00BA0500">
        <w:rPr>
          <w:rFonts w:ascii="Arial" w:eastAsia="Times New Roman" w:hAnsi="Arial" w:cs="Arial"/>
          <w:spacing w:val="-2"/>
          <w:sz w:val="24"/>
          <w:szCs w:val="24"/>
          <w:lang w:val="es-ES" w:eastAsia="es-ES"/>
        </w:rPr>
        <w:t>7</w:t>
      </w:r>
      <w:r w:rsidR="001653E2" w:rsidRPr="00BA0500">
        <w:rPr>
          <w:rFonts w:ascii="Arial" w:eastAsia="Times New Roman" w:hAnsi="Arial" w:cs="Arial"/>
          <w:spacing w:val="-2"/>
          <w:sz w:val="24"/>
          <w:szCs w:val="24"/>
          <w:lang w:val="es-ES" w:eastAsia="es-ES"/>
        </w:rPr>
        <w:t xml:space="preserve"> a 12</w:t>
      </w:r>
      <w:r w:rsidR="004903B0" w:rsidRPr="00BA0500">
        <w:rPr>
          <w:rFonts w:ascii="Arial" w:eastAsia="Times New Roman" w:hAnsi="Arial" w:cs="Arial"/>
          <w:spacing w:val="-2"/>
          <w:sz w:val="24"/>
          <w:szCs w:val="24"/>
          <w:lang w:val="es-ES" w:eastAsia="es-ES"/>
        </w:rPr>
        <w:t>0</w:t>
      </w:r>
      <w:r w:rsidRPr="00BA0500">
        <w:rPr>
          <w:rFonts w:ascii="Arial" w:eastAsia="Times New Roman" w:hAnsi="Arial" w:cs="Arial"/>
          <w:spacing w:val="-2"/>
          <w:sz w:val="24"/>
          <w:szCs w:val="24"/>
          <w:lang w:val="es-ES" w:eastAsia="es-ES"/>
        </w:rPr>
        <w:t xml:space="preserve">- la Administradora Colombiana de Pensiones se opuso a la totalidad de las pretensiones manifestando que </w:t>
      </w:r>
      <w:r w:rsidR="000B0F1A" w:rsidRPr="00BA0500">
        <w:rPr>
          <w:rFonts w:ascii="Arial" w:eastAsia="Times New Roman" w:hAnsi="Arial" w:cs="Arial"/>
          <w:spacing w:val="-2"/>
          <w:sz w:val="24"/>
          <w:szCs w:val="24"/>
          <w:lang w:val="es-ES" w:eastAsia="es-ES"/>
        </w:rPr>
        <w:t xml:space="preserve">la demandante contaba con </w:t>
      </w:r>
      <w:r w:rsidR="000B0F1A" w:rsidRPr="00BA0500">
        <w:rPr>
          <w:rFonts w:ascii="Arial" w:eastAsia="Times New Roman" w:hAnsi="Arial" w:cs="Arial"/>
          <w:spacing w:val="-2"/>
          <w:sz w:val="24"/>
          <w:szCs w:val="24"/>
          <w:lang w:val="es-ES" w:eastAsia="es-ES"/>
        </w:rPr>
        <w:lastRenderedPageBreak/>
        <w:t>la facultad de elegir cualquiera de los dos regímenes</w:t>
      </w:r>
      <w:r w:rsidR="00F813A7" w:rsidRPr="00BA0500">
        <w:rPr>
          <w:rFonts w:ascii="Arial" w:eastAsia="Times New Roman" w:hAnsi="Arial" w:cs="Arial"/>
          <w:spacing w:val="-2"/>
          <w:sz w:val="24"/>
          <w:szCs w:val="24"/>
          <w:lang w:val="es-ES" w:eastAsia="es-ES"/>
        </w:rPr>
        <w:t xml:space="preserve"> pensionales</w:t>
      </w:r>
      <w:r w:rsidR="000B0F1A" w:rsidRPr="00BA0500">
        <w:rPr>
          <w:rFonts w:ascii="Arial" w:eastAsia="Times New Roman" w:hAnsi="Arial" w:cs="Arial"/>
          <w:spacing w:val="-2"/>
          <w:sz w:val="24"/>
          <w:szCs w:val="24"/>
          <w:lang w:val="es-ES" w:eastAsia="es-ES"/>
        </w:rPr>
        <w:t>, por lo que, con la suscripción de los formularios de afiliación a las AFP por donde se movió en el régimen de ahorro individual con solidaridad, tomó la decisión de manera libre, voluntaria y espontanea de acogerse a</w:t>
      </w:r>
      <w:r w:rsidR="00F813A7" w:rsidRPr="00BA0500">
        <w:rPr>
          <w:rFonts w:ascii="Arial" w:eastAsia="Times New Roman" w:hAnsi="Arial" w:cs="Arial"/>
          <w:spacing w:val="-2"/>
          <w:sz w:val="24"/>
          <w:szCs w:val="24"/>
          <w:lang w:val="es-ES" w:eastAsia="es-ES"/>
        </w:rPr>
        <w:t xml:space="preserve"> dicho régimen privado</w:t>
      </w:r>
      <w:r w:rsidR="000B0F1A" w:rsidRPr="00BA0500">
        <w:rPr>
          <w:rFonts w:ascii="Arial" w:eastAsia="Times New Roman" w:hAnsi="Arial" w:cs="Arial"/>
          <w:spacing w:val="-2"/>
          <w:sz w:val="24"/>
          <w:szCs w:val="24"/>
          <w:lang w:val="es-ES" w:eastAsia="es-ES"/>
        </w:rPr>
        <w:t xml:space="preserve">, </w:t>
      </w:r>
      <w:r w:rsidR="08958323" w:rsidRPr="00BA0500">
        <w:rPr>
          <w:rFonts w:ascii="Arial" w:eastAsia="Times New Roman" w:hAnsi="Arial" w:cs="Arial"/>
          <w:spacing w:val="-2"/>
          <w:sz w:val="24"/>
          <w:szCs w:val="24"/>
          <w:lang w:val="es-ES" w:eastAsia="es-ES"/>
        </w:rPr>
        <w:t>de allí</w:t>
      </w:r>
      <w:r w:rsidR="000B0F1A" w:rsidRPr="00BA0500">
        <w:rPr>
          <w:rFonts w:ascii="Arial" w:eastAsia="Times New Roman" w:hAnsi="Arial" w:cs="Arial"/>
          <w:spacing w:val="-2"/>
          <w:sz w:val="24"/>
          <w:szCs w:val="24"/>
          <w:lang w:val="es-ES" w:eastAsia="es-ES"/>
        </w:rPr>
        <w:t xml:space="preserve"> que, </w:t>
      </w:r>
      <w:r w:rsidR="524CE716" w:rsidRPr="00BA0500">
        <w:rPr>
          <w:rFonts w:ascii="Arial" w:eastAsia="Times New Roman" w:hAnsi="Arial" w:cs="Arial"/>
          <w:spacing w:val="-2"/>
          <w:sz w:val="24"/>
          <w:szCs w:val="24"/>
          <w:lang w:val="es-ES" w:eastAsia="es-ES"/>
        </w:rPr>
        <w:t>en</w:t>
      </w:r>
      <w:r w:rsidR="000B0F1A" w:rsidRPr="00BA0500">
        <w:rPr>
          <w:rFonts w:ascii="Arial" w:eastAsia="Times New Roman" w:hAnsi="Arial" w:cs="Arial"/>
          <w:spacing w:val="-2"/>
          <w:sz w:val="24"/>
          <w:szCs w:val="24"/>
          <w:lang w:val="es-ES" w:eastAsia="es-ES"/>
        </w:rPr>
        <w:t xml:space="preserve"> su sentir, </w:t>
      </w:r>
      <w:r w:rsidR="00F813A7" w:rsidRPr="00BA0500">
        <w:rPr>
          <w:rFonts w:ascii="Arial" w:eastAsia="Times New Roman" w:hAnsi="Arial" w:cs="Arial"/>
          <w:spacing w:val="-2"/>
          <w:sz w:val="24"/>
          <w:szCs w:val="24"/>
          <w:lang w:val="es-ES" w:eastAsia="es-ES"/>
        </w:rPr>
        <w:t xml:space="preserve">queda </w:t>
      </w:r>
      <w:r w:rsidR="000B0F1A" w:rsidRPr="00BA0500">
        <w:rPr>
          <w:rFonts w:ascii="Arial" w:eastAsia="Times New Roman" w:hAnsi="Arial" w:cs="Arial"/>
          <w:spacing w:val="-2"/>
          <w:sz w:val="24"/>
          <w:szCs w:val="24"/>
          <w:lang w:val="es-ES" w:eastAsia="es-ES"/>
        </w:rPr>
        <w:t xml:space="preserve">en entredicho el desconocimiento </w:t>
      </w:r>
      <w:r w:rsidR="00F813A7" w:rsidRPr="00BA0500">
        <w:rPr>
          <w:rFonts w:ascii="Arial" w:eastAsia="Times New Roman" w:hAnsi="Arial" w:cs="Arial"/>
          <w:spacing w:val="-2"/>
          <w:sz w:val="24"/>
          <w:szCs w:val="24"/>
          <w:lang w:val="es-ES" w:eastAsia="es-ES"/>
        </w:rPr>
        <w:t>del tiempo con el que contaba para realizar el retorno</w:t>
      </w:r>
      <w:r w:rsidR="19BBF554" w:rsidRPr="00BA0500">
        <w:rPr>
          <w:rFonts w:ascii="Arial" w:eastAsia="Times New Roman" w:hAnsi="Arial" w:cs="Arial"/>
          <w:spacing w:val="-2"/>
          <w:sz w:val="24"/>
          <w:szCs w:val="24"/>
          <w:lang w:val="es-ES" w:eastAsia="es-ES"/>
        </w:rPr>
        <w:t xml:space="preserve"> al RPM</w:t>
      </w:r>
      <w:r w:rsidR="00F813A7" w:rsidRPr="00BA0500">
        <w:rPr>
          <w:rFonts w:ascii="Arial" w:eastAsia="Times New Roman" w:hAnsi="Arial" w:cs="Arial"/>
          <w:spacing w:val="-2"/>
          <w:sz w:val="24"/>
          <w:szCs w:val="24"/>
          <w:lang w:val="es-ES" w:eastAsia="es-ES"/>
        </w:rPr>
        <w:t>, así como la información errónea que alega</w:t>
      </w:r>
      <w:r w:rsidR="3C616A3E" w:rsidRPr="00BA0500">
        <w:rPr>
          <w:rFonts w:ascii="Arial" w:eastAsia="Times New Roman" w:hAnsi="Arial" w:cs="Arial"/>
          <w:spacing w:val="-2"/>
          <w:sz w:val="24"/>
          <w:szCs w:val="24"/>
          <w:lang w:val="es-ES" w:eastAsia="es-ES"/>
        </w:rPr>
        <w:t>.</w:t>
      </w:r>
      <w:r w:rsidR="000B0F1A" w:rsidRPr="00BA0500">
        <w:rPr>
          <w:rFonts w:ascii="Arial" w:eastAsia="Times New Roman" w:hAnsi="Arial" w:cs="Arial"/>
          <w:spacing w:val="-2"/>
          <w:sz w:val="24"/>
          <w:szCs w:val="24"/>
          <w:lang w:val="es-ES" w:eastAsia="es-ES"/>
        </w:rPr>
        <w:t xml:space="preserve"> </w:t>
      </w:r>
      <w:r w:rsidR="5CE66247" w:rsidRPr="00BA0500">
        <w:rPr>
          <w:rFonts w:ascii="Arial" w:eastAsia="Times New Roman" w:hAnsi="Arial" w:cs="Arial"/>
          <w:spacing w:val="-2"/>
          <w:sz w:val="24"/>
          <w:szCs w:val="24"/>
          <w:lang w:val="es-ES" w:eastAsia="es-ES"/>
        </w:rPr>
        <w:t>A</w:t>
      </w:r>
      <w:r w:rsidR="000B0F1A" w:rsidRPr="00BA0500">
        <w:rPr>
          <w:rFonts w:ascii="Arial" w:eastAsia="Times New Roman" w:hAnsi="Arial" w:cs="Arial"/>
          <w:spacing w:val="-2"/>
          <w:sz w:val="24"/>
          <w:szCs w:val="24"/>
          <w:lang w:val="es-ES" w:eastAsia="es-ES"/>
        </w:rPr>
        <w:t>ñad</w:t>
      </w:r>
      <w:r w:rsidR="6E94DAFD" w:rsidRPr="00BA0500">
        <w:rPr>
          <w:rFonts w:ascii="Arial" w:eastAsia="Times New Roman" w:hAnsi="Arial" w:cs="Arial"/>
          <w:spacing w:val="-2"/>
          <w:sz w:val="24"/>
          <w:szCs w:val="24"/>
          <w:lang w:val="es-ES" w:eastAsia="es-ES"/>
        </w:rPr>
        <w:t>e</w:t>
      </w:r>
      <w:r w:rsidR="00F813A7" w:rsidRPr="00BA0500">
        <w:rPr>
          <w:rFonts w:ascii="Arial" w:eastAsia="Times New Roman" w:hAnsi="Arial" w:cs="Arial"/>
          <w:spacing w:val="-2"/>
          <w:sz w:val="24"/>
          <w:szCs w:val="24"/>
          <w:lang w:val="es-ES" w:eastAsia="es-ES"/>
        </w:rPr>
        <w:t>,</w:t>
      </w:r>
      <w:r w:rsidR="000B0F1A" w:rsidRPr="00BA0500">
        <w:rPr>
          <w:rFonts w:ascii="Arial" w:eastAsia="Times New Roman" w:hAnsi="Arial" w:cs="Arial"/>
          <w:spacing w:val="-2"/>
          <w:sz w:val="24"/>
          <w:szCs w:val="24"/>
          <w:lang w:val="es-ES" w:eastAsia="es-ES"/>
        </w:rPr>
        <w:t xml:space="preserve"> que de haberse configurado la nulidad relativa que se </w:t>
      </w:r>
      <w:r w:rsidR="00F813A7" w:rsidRPr="00BA0500">
        <w:rPr>
          <w:rFonts w:ascii="Arial" w:eastAsia="Times New Roman" w:hAnsi="Arial" w:cs="Arial"/>
          <w:spacing w:val="-2"/>
          <w:sz w:val="24"/>
          <w:szCs w:val="24"/>
          <w:lang w:val="es-ES" w:eastAsia="es-ES"/>
        </w:rPr>
        <w:t>invoca</w:t>
      </w:r>
      <w:r w:rsidR="000B0F1A" w:rsidRPr="00BA0500">
        <w:rPr>
          <w:rFonts w:ascii="Arial" w:eastAsia="Times New Roman" w:hAnsi="Arial" w:cs="Arial"/>
          <w:spacing w:val="-2"/>
          <w:sz w:val="24"/>
          <w:szCs w:val="24"/>
          <w:lang w:val="es-ES" w:eastAsia="es-ES"/>
        </w:rPr>
        <w:t>, la misma se saneó por el paso del tiempo como lo establece el artículo 1750 del Código Civil</w:t>
      </w:r>
      <w:r w:rsidRPr="00BA0500">
        <w:rPr>
          <w:rFonts w:ascii="Arial" w:eastAsia="Times New Roman" w:hAnsi="Arial" w:cs="Arial"/>
          <w:spacing w:val="-2"/>
          <w:sz w:val="24"/>
          <w:szCs w:val="24"/>
          <w:lang w:val="es-ES" w:eastAsia="es-ES"/>
        </w:rPr>
        <w:t>. Formuló las excepciones de mérito que denominó “</w:t>
      </w:r>
      <w:r w:rsidRPr="00BA0500">
        <w:rPr>
          <w:rFonts w:ascii="Arial" w:eastAsia="Times New Roman" w:hAnsi="Arial" w:cs="Arial"/>
          <w:i/>
          <w:spacing w:val="-2"/>
          <w:sz w:val="24"/>
          <w:szCs w:val="24"/>
          <w:lang w:val="es-ES" w:eastAsia="es-ES"/>
        </w:rPr>
        <w:t>Validez de la afiliación al RAIS”, “Saneamiento de una presunta nulidad”, “Prescripción”, “Imposibilidad jurídica para reconocer y pagar derechos por fuera del ordenamiento legal”, “Buena fe”, “Imposibilidad de condena en costas”</w:t>
      </w:r>
      <w:r w:rsidRPr="00BA0500">
        <w:rPr>
          <w:rFonts w:ascii="Arial" w:eastAsia="Times New Roman" w:hAnsi="Arial" w:cs="Arial"/>
          <w:spacing w:val="-2"/>
          <w:sz w:val="24"/>
          <w:szCs w:val="24"/>
          <w:lang w:val="es-ES" w:eastAsia="es-ES"/>
        </w:rPr>
        <w:t xml:space="preserve"> y “</w:t>
      </w:r>
      <w:r w:rsidRPr="00BA0500">
        <w:rPr>
          <w:rFonts w:ascii="Arial" w:eastAsia="Times New Roman" w:hAnsi="Arial" w:cs="Arial"/>
          <w:i/>
          <w:spacing w:val="-2"/>
          <w:sz w:val="24"/>
          <w:szCs w:val="24"/>
          <w:lang w:val="es-ES" w:eastAsia="es-ES"/>
        </w:rPr>
        <w:t>Declaratoria de otras excepciones</w:t>
      </w:r>
      <w:r w:rsidRPr="00BA0500">
        <w:rPr>
          <w:rFonts w:ascii="Arial" w:eastAsia="Times New Roman" w:hAnsi="Arial" w:cs="Arial"/>
          <w:spacing w:val="-2"/>
          <w:sz w:val="24"/>
          <w:szCs w:val="24"/>
          <w:lang w:val="es-ES" w:eastAsia="es-ES"/>
        </w:rPr>
        <w:t xml:space="preserve">”. </w:t>
      </w:r>
    </w:p>
    <w:p w:rsidR="007C3DC9" w:rsidRPr="00BA0500" w:rsidRDefault="007C3DC9" w:rsidP="00BA0500">
      <w:pPr>
        <w:suppressAutoHyphens/>
        <w:spacing w:after="0"/>
        <w:jc w:val="both"/>
        <w:rPr>
          <w:rFonts w:ascii="Arial" w:eastAsia="Times New Roman" w:hAnsi="Arial" w:cs="Arial"/>
          <w:spacing w:val="-2"/>
          <w:sz w:val="24"/>
          <w:szCs w:val="24"/>
          <w:lang w:val="es-ES" w:eastAsia="es-ES"/>
        </w:rPr>
      </w:pPr>
      <w:r w:rsidRPr="00BA0500">
        <w:rPr>
          <w:rFonts w:ascii="Arial" w:eastAsia="Times New Roman" w:hAnsi="Arial" w:cs="Arial"/>
          <w:spacing w:val="-2"/>
          <w:sz w:val="24"/>
          <w:szCs w:val="24"/>
          <w:lang w:val="es-ES" w:eastAsia="es-ES"/>
        </w:rPr>
        <w:t> </w:t>
      </w:r>
    </w:p>
    <w:p w:rsidR="001653E2" w:rsidRPr="00BA0500" w:rsidRDefault="007C3DC9" w:rsidP="00BA0500">
      <w:pPr>
        <w:suppressAutoHyphens/>
        <w:spacing w:after="0"/>
        <w:jc w:val="both"/>
        <w:rPr>
          <w:rFonts w:ascii="Arial" w:eastAsia="Times New Roman" w:hAnsi="Arial" w:cs="Arial"/>
          <w:spacing w:val="-2"/>
          <w:sz w:val="24"/>
          <w:szCs w:val="24"/>
          <w:lang w:val="es-ES" w:eastAsia="es-ES"/>
        </w:rPr>
      </w:pPr>
      <w:r w:rsidRPr="00BA0500">
        <w:rPr>
          <w:rFonts w:ascii="Arial" w:eastAsia="Times New Roman" w:hAnsi="Arial" w:cs="Arial"/>
          <w:spacing w:val="-2"/>
          <w:sz w:val="24"/>
          <w:szCs w:val="24"/>
          <w:lang w:val="es-ES" w:eastAsia="es-ES"/>
        </w:rPr>
        <w:t>La AFP </w:t>
      </w:r>
      <w:r w:rsidR="000B0F1A" w:rsidRPr="00BA0500">
        <w:rPr>
          <w:rFonts w:ascii="Arial" w:eastAsia="Times New Roman" w:hAnsi="Arial" w:cs="Arial"/>
          <w:spacing w:val="-2"/>
          <w:sz w:val="24"/>
          <w:szCs w:val="24"/>
          <w:lang w:val="es-ES" w:eastAsia="es-ES"/>
        </w:rPr>
        <w:t>Protección</w:t>
      </w:r>
      <w:r w:rsidRPr="00BA0500">
        <w:rPr>
          <w:rFonts w:ascii="Arial" w:eastAsia="Times New Roman" w:hAnsi="Arial" w:cs="Arial"/>
          <w:spacing w:val="-2"/>
          <w:sz w:val="24"/>
          <w:szCs w:val="24"/>
          <w:lang w:val="es-ES" w:eastAsia="es-ES"/>
        </w:rPr>
        <w:t> S.A. contestó el libelo introductorio -fls.1</w:t>
      </w:r>
      <w:r w:rsidR="000B0F1A" w:rsidRPr="00BA0500">
        <w:rPr>
          <w:rFonts w:ascii="Arial" w:eastAsia="Times New Roman" w:hAnsi="Arial" w:cs="Arial"/>
          <w:spacing w:val="-2"/>
          <w:sz w:val="24"/>
          <w:szCs w:val="24"/>
          <w:lang w:val="es-ES" w:eastAsia="es-ES"/>
        </w:rPr>
        <w:t>3</w:t>
      </w:r>
      <w:r w:rsidR="001653E2" w:rsidRPr="00BA0500">
        <w:rPr>
          <w:rFonts w:ascii="Arial" w:eastAsia="Times New Roman" w:hAnsi="Arial" w:cs="Arial"/>
          <w:spacing w:val="-2"/>
          <w:sz w:val="24"/>
          <w:szCs w:val="24"/>
          <w:lang w:val="es-ES" w:eastAsia="es-ES"/>
        </w:rPr>
        <w:t>2</w:t>
      </w:r>
      <w:r w:rsidRPr="00BA0500">
        <w:rPr>
          <w:rFonts w:ascii="Arial" w:eastAsia="Times New Roman" w:hAnsi="Arial" w:cs="Arial"/>
          <w:spacing w:val="-2"/>
          <w:sz w:val="24"/>
          <w:szCs w:val="24"/>
          <w:lang w:val="es-ES" w:eastAsia="es-ES"/>
        </w:rPr>
        <w:t xml:space="preserve"> a 1</w:t>
      </w:r>
      <w:r w:rsidR="000B0F1A" w:rsidRPr="00BA0500">
        <w:rPr>
          <w:rFonts w:ascii="Arial" w:eastAsia="Times New Roman" w:hAnsi="Arial" w:cs="Arial"/>
          <w:spacing w:val="-2"/>
          <w:sz w:val="24"/>
          <w:szCs w:val="24"/>
          <w:lang w:val="es-ES" w:eastAsia="es-ES"/>
        </w:rPr>
        <w:t>68</w:t>
      </w:r>
      <w:r w:rsidRPr="00BA0500">
        <w:rPr>
          <w:rFonts w:ascii="Arial" w:eastAsia="Times New Roman" w:hAnsi="Arial" w:cs="Arial"/>
          <w:spacing w:val="-2"/>
          <w:sz w:val="24"/>
          <w:szCs w:val="24"/>
          <w:lang w:val="es-ES" w:eastAsia="es-ES"/>
        </w:rPr>
        <w:t>-</w:t>
      </w:r>
      <w:r w:rsidR="001878F7" w:rsidRPr="00BA0500">
        <w:rPr>
          <w:rFonts w:ascii="Arial" w:eastAsia="Times New Roman" w:hAnsi="Arial" w:cs="Arial"/>
          <w:spacing w:val="-2"/>
          <w:sz w:val="24"/>
          <w:szCs w:val="24"/>
          <w:lang w:val="es-ES" w:eastAsia="es-ES"/>
        </w:rPr>
        <w:t xml:space="preserve"> oponiéndose a la declaración de nulidad por omisión en la información y/o </w:t>
      </w:r>
      <w:r w:rsidR="000B0F1A" w:rsidRPr="00BA0500">
        <w:rPr>
          <w:rFonts w:ascii="Arial" w:eastAsia="Times New Roman" w:hAnsi="Arial" w:cs="Arial"/>
          <w:spacing w:val="-2"/>
          <w:sz w:val="24"/>
          <w:szCs w:val="24"/>
          <w:lang w:val="es-ES" w:eastAsia="es-ES"/>
        </w:rPr>
        <w:t>por inducción a error por parte de la Administradora que particip</w:t>
      </w:r>
      <w:r w:rsidR="420EAA13" w:rsidRPr="00BA0500">
        <w:rPr>
          <w:rFonts w:ascii="Arial" w:eastAsia="Times New Roman" w:hAnsi="Arial" w:cs="Arial"/>
          <w:spacing w:val="-2"/>
          <w:sz w:val="24"/>
          <w:szCs w:val="24"/>
          <w:lang w:val="es-ES" w:eastAsia="es-ES"/>
        </w:rPr>
        <w:t>ó</w:t>
      </w:r>
      <w:r w:rsidR="000B0F1A" w:rsidRPr="00BA0500">
        <w:rPr>
          <w:rFonts w:ascii="Arial" w:eastAsia="Times New Roman" w:hAnsi="Arial" w:cs="Arial"/>
          <w:spacing w:val="-2"/>
          <w:sz w:val="24"/>
          <w:szCs w:val="24"/>
          <w:lang w:val="es-ES" w:eastAsia="es-ES"/>
        </w:rPr>
        <w:t xml:space="preserve"> </w:t>
      </w:r>
      <w:r w:rsidR="498CB3B9" w:rsidRPr="00BA0500">
        <w:rPr>
          <w:rFonts w:ascii="Arial" w:eastAsia="Times New Roman" w:hAnsi="Arial" w:cs="Arial"/>
          <w:spacing w:val="-2"/>
          <w:sz w:val="24"/>
          <w:szCs w:val="24"/>
          <w:lang w:val="es-ES" w:eastAsia="es-ES"/>
        </w:rPr>
        <w:t>en el</w:t>
      </w:r>
      <w:r w:rsidR="000B0F1A" w:rsidRPr="00BA0500">
        <w:rPr>
          <w:rFonts w:ascii="Arial" w:eastAsia="Times New Roman" w:hAnsi="Arial" w:cs="Arial"/>
          <w:spacing w:val="-2"/>
          <w:sz w:val="24"/>
          <w:szCs w:val="24"/>
          <w:lang w:val="es-ES" w:eastAsia="es-ES"/>
        </w:rPr>
        <w:t xml:space="preserve"> </w:t>
      </w:r>
      <w:r w:rsidR="3C832BC7" w:rsidRPr="00BA0500">
        <w:rPr>
          <w:rFonts w:ascii="Arial" w:eastAsia="Times New Roman" w:hAnsi="Arial" w:cs="Arial"/>
          <w:spacing w:val="-2"/>
          <w:sz w:val="24"/>
          <w:szCs w:val="24"/>
          <w:lang w:val="es-ES" w:eastAsia="es-ES"/>
        </w:rPr>
        <w:t>cambio de régimen</w:t>
      </w:r>
      <w:r w:rsidR="29297686" w:rsidRPr="00BA0500">
        <w:rPr>
          <w:rFonts w:ascii="Arial" w:eastAsia="Times New Roman" w:hAnsi="Arial" w:cs="Arial"/>
          <w:spacing w:val="-2"/>
          <w:sz w:val="24"/>
          <w:szCs w:val="24"/>
          <w:lang w:val="es-ES" w:eastAsia="es-ES"/>
        </w:rPr>
        <w:t xml:space="preserve"> puesto que</w:t>
      </w:r>
      <w:r w:rsidR="008C554C" w:rsidRPr="00BA0500">
        <w:rPr>
          <w:rFonts w:ascii="Arial" w:eastAsia="Times New Roman" w:hAnsi="Arial" w:cs="Arial"/>
          <w:spacing w:val="-2"/>
          <w:sz w:val="24"/>
          <w:szCs w:val="24"/>
          <w:lang w:val="es-ES" w:eastAsia="es-ES"/>
        </w:rPr>
        <w:t xml:space="preserve"> </w:t>
      </w:r>
      <w:r w:rsidR="508362DA" w:rsidRPr="00BA0500">
        <w:rPr>
          <w:rFonts w:ascii="Arial" w:eastAsia="Times New Roman" w:hAnsi="Arial" w:cs="Arial"/>
          <w:spacing w:val="-2"/>
          <w:sz w:val="24"/>
          <w:szCs w:val="24"/>
          <w:lang w:val="es-ES" w:eastAsia="es-ES"/>
        </w:rPr>
        <w:t>l</w:t>
      </w:r>
      <w:r w:rsidR="008C554C" w:rsidRPr="00BA0500">
        <w:rPr>
          <w:rFonts w:ascii="Arial" w:eastAsia="Times New Roman" w:hAnsi="Arial" w:cs="Arial"/>
          <w:spacing w:val="-2"/>
          <w:sz w:val="24"/>
          <w:szCs w:val="24"/>
          <w:lang w:val="es-ES" w:eastAsia="es-ES"/>
        </w:rPr>
        <w:t xml:space="preserve">a demandante </w:t>
      </w:r>
      <w:r w:rsidR="33783253" w:rsidRPr="00BA0500">
        <w:rPr>
          <w:rFonts w:ascii="Arial" w:eastAsia="Times New Roman" w:hAnsi="Arial" w:cs="Arial"/>
          <w:spacing w:val="-2"/>
          <w:sz w:val="24"/>
          <w:szCs w:val="24"/>
          <w:lang w:val="es-ES" w:eastAsia="es-ES"/>
        </w:rPr>
        <w:t>hizo el traslado</w:t>
      </w:r>
      <w:r w:rsidR="008C554C" w:rsidRPr="00BA0500">
        <w:rPr>
          <w:rFonts w:ascii="Arial" w:eastAsia="Times New Roman" w:hAnsi="Arial" w:cs="Arial"/>
          <w:spacing w:val="-2"/>
          <w:sz w:val="24"/>
          <w:szCs w:val="24"/>
          <w:lang w:val="es-ES" w:eastAsia="es-ES"/>
        </w:rPr>
        <w:t xml:space="preserve"> </w:t>
      </w:r>
      <w:r w:rsidR="1B7C0200" w:rsidRPr="00BA0500">
        <w:rPr>
          <w:rFonts w:ascii="Arial" w:eastAsia="Times New Roman" w:hAnsi="Arial" w:cs="Arial"/>
          <w:spacing w:val="-2"/>
          <w:sz w:val="24"/>
          <w:szCs w:val="24"/>
          <w:lang w:val="es-ES" w:eastAsia="es-ES"/>
        </w:rPr>
        <w:t>por</w:t>
      </w:r>
      <w:r w:rsidR="008C554C" w:rsidRPr="00BA0500">
        <w:rPr>
          <w:rFonts w:ascii="Arial" w:eastAsia="Times New Roman" w:hAnsi="Arial" w:cs="Arial"/>
          <w:spacing w:val="-2"/>
          <w:sz w:val="24"/>
          <w:szCs w:val="24"/>
          <w:lang w:val="es-ES" w:eastAsia="es-ES"/>
        </w:rPr>
        <w:t xml:space="preserve"> su propia voluntad, no es beneficia</w:t>
      </w:r>
      <w:r w:rsidR="5B939A2B" w:rsidRPr="00BA0500">
        <w:rPr>
          <w:rFonts w:ascii="Arial" w:eastAsia="Times New Roman" w:hAnsi="Arial" w:cs="Arial"/>
          <w:spacing w:val="-2"/>
          <w:sz w:val="24"/>
          <w:szCs w:val="24"/>
          <w:lang w:val="es-ES" w:eastAsia="es-ES"/>
        </w:rPr>
        <w:t>ria</w:t>
      </w:r>
      <w:r w:rsidR="008C554C" w:rsidRPr="00BA0500">
        <w:rPr>
          <w:rFonts w:ascii="Arial" w:eastAsia="Times New Roman" w:hAnsi="Arial" w:cs="Arial"/>
          <w:spacing w:val="-2"/>
          <w:sz w:val="24"/>
          <w:szCs w:val="24"/>
          <w:lang w:val="es-ES" w:eastAsia="es-ES"/>
        </w:rPr>
        <w:t xml:space="preserve"> del régimen de transición, no ha cotizado </w:t>
      </w:r>
      <w:r w:rsidR="41A4ECDE" w:rsidRPr="00BA0500">
        <w:rPr>
          <w:rFonts w:ascii="Arial" w:eastAsia="Times New Roman" w:hAnsi="Arial" w:cs="Arial"/>
          <w:spacing w:val="-2"/>
          <w:sz w:val="24"/>
          <w:szCs w:val="24"/>
          <w:lang w:val="es-ES" w:eastAsia="es-ES"/>
        </w:rPr>
        <w:t xml:space="preserve">por </w:t>
      </w:r>
      <w:r w:rsidR="008C554C" w:rsidRPr="00BA0500">
        <w:rPr>
          <w:rFonts w:ascii="Arial" w:eastAsia="Times New Roman" w:hAnsi="Arial" w:cs="Arial"/>
          <w:spacing w:val="-2"/>
          <w:sz w:val="24"/>
          <w:szCs w:val="24"/>
          <w:lang w:val="es-ES" w:eastAsia="es-ES"/>
        </w:rPr>
        <w:t>15 años o</w:t>
      </w:r>
      <w:r w:rsidR="13D67471" w:rsidRPr="00BA0500">
        <w:rPr>
          <w:rFonts w:ascii="Arial" w:eastAsia="Times New Roman" w:hAnsi="Arial" w:cs="Arial"/>
          <w:spacing w:val="-2"/>
          <w:sz w:val="24"/>
          <w:szCs w:val="24"/>
          <w:lang w:val="es-ES" w:eastAsia="es-ES"/>
        </w:rPr>
        <w:t xml:space="preserve"> más años</w:t>
      </w:r>
      <w:r w:rsidR="008C554C" w:rsidRPr="00BA0500">
        <w:rPr>
          <w:rFonts w:ascii="Arial" w:eastAsia="Times New Roman" w:hAnsi="Arial" w:cs="Arial"/>
          <w:spacing w:val="-2"/>
          <w:sz w:val="24"/>
          <w:szCs w:val="24"/>
          <w:lang w:val="es-ES" w:eastAsia="es-ES"/>
        </w:rPr>
        <w:t xml:space="preserve"> y no </w:t>
      </w:r>
      <w:r w:rsidR="55B135E9" w:rsidRPr="00BA0500">
        <w:rPr>
          <w:rFonts w:ascii="Arial" w:eastAsia="Times New Roman" w:hAnsi="Arial" w:cs="Arial"/>
          <w:spacing w:val="-2"/>
          <w:sz w:val="24"/>
          <w:szCs w:val="24"/>
          <w:lang w:val="es-ES" w:eastAsia="es-ES"/>
        </w:rPr>
        <w:t>cumple</w:t>
      </w:r>
      <w:r w:rsidR="008C554C" w:rsidRPr="00BA0500">
        <w:rPr>
          <w:rFonts w:ascii="Arial" w:eastAsia="Times New Roman" w:hAnsi="Arial" w:cs="Arial"/>
          <w:spacing w:val="-2"/>
          <w:sz w:val="24"/>
          <w:szCs w:val="24"/>
          <w:lang w:val="es-ES" w:eastAsia="es-ES"/>
        </w:rPr>
        <w:t xml:space="preserve"> el requisito de edad</w:t>
      </w:r>
      <w:r w:rsidR="7DC0CF45" w:rsidRPr="00BA0500">
        <w:rPr>
          <w:rFonts w:ascii="Arial" w:eastAsia="Times New Roman" w:hAnsi="Arial" w:cs="Arial"/>
          <w:spacing w:val="-2"/>
          <w:sz w:val="24"/>
          <w:szCs w:val="24"/>
          <w:lang w:val="es-ES" w:eastAsia="es-ES"/>
        </w:rPr>
        <w:t>.</w:t>
      </w:r>
      <w:r w:rsidR="008C554C" w:rsidRPr="00BA0500">
        <w:rPr>
          <w:rFonts w:ascii="Arial" w:eastAsia="Times New Roman" w:hAnsi="Arial" w:cs="Arial"/>
          <w:spacing w:val="-2"/>
          <w:sz w:val="24"/>
          <w:szCs w:val="24"/>
          <w:lang w:val="es-ES" w:eastAsia="es-ES"/>
        </w:rPr>
        <w:t xml:space="preserve"> </w:t>
      </w:r>
      <w:r w:rsidR="038BEC15" w:rsidRPr="00BA0500">
        <w:rPr>
          <w:rFonts w:ascii="Arial" w:eastAsia="Times New Roman" w:hAnsi="Arial" w:cs="Arial"/>
          <w:spacing w:val="-2"/>
          <w:sz w:val="24"/>
          <w:szCs w:val="24"/>
          <w:lang w:val="es-ES" w:eastAsia="es-ES"/>
        </w:rPr>
        <w:t xml:space="preserve">Precisa </w:t>
      </w:r>
      <w:r w:rsidR="008C554C" w:rsidRPr="00BA0500">
        <w:rPr>
          <w:rFonts w:ascii="Arial" w:eastAsia="Times New Roman" w:hAnsi="Arial" w:cs="Arial"/>
          <w:spacing w:val="-2"/>
          <w:sz w:val="24"/>
          <w:szCs w:val="24"/>
          <w:lang w:val="es-ES" w:eastAsia="es-ES"/>
        </w:rPr>
        <w:t xml:space="preserve">que, </w:t>
      </w:r>
      <w:r w:rsidR="001653E2" w:rsidRPr="00BA0500">
        <w:rPr>
          <w:rFonts w:ascii="Arial" w:eastAsia="Times New Roman" w:hAnsi="Arial" w:cs="Arial"/>
          <w:spacing w:val="-2"/>
          <w:sz w:val="24"/>
          <w:szCs w:val="24"/>
          <w:lang w:val="es-ES" w:eastAsia="es-ES"/>
        </w:rPr>
        <w:t xml:space="preserve">si bien la acción de nulidad del acto jurídico del traslado </w:t>
      </w:r>
      <w:r w:rsidR="00335BC0" w:rsidRPr="00BA0500">
        <w:rPr>
          <w:rFonts w:ascii="Arial" w:eastAsia="Times New Roman" w:hAnsi="Arial" w:cs="Arial"/>
          <w:spacing w:val="-2"/>
          <w:sz w:val="24"/>
          <w:szCs w:val="24"/>
          <w:lang w:val="es-ES" w:eastAsia="es-ES"/>
        </w:rPr>
        <w:t xml:space="preserve">no es </w:t>
      </w:r>
      <w:r w:rsidR="27AF0A2E" w:rsidRPr="00BA0500">
        <w:rPr>
          <w:rFonts w:ascii="Arial" w:eastAsia="Times New Roman" w:hAnsi="Arial" w:cs="Arial"/>
          <w:spacing w:val="-2"/>
          <w:sz w:val="24"/>
          <w:szCs w:val="24"/>
          <w:lang w:val="es-ES" w:eastAsia="es-ES"/>
        </w:rPr>
        <w:t>su responsabilidad, lo</w:t>
      </w:r>
      <w:r w:rsidR="00335BC0" w:rsidRPr="00BA0500">
        <w:rPr>
          <w:rFonts w:ascii="Arial" w:eastAsia="Times New Roman" w:hAnsi="Arial" w:cs="Arial"/>
          <w:spacing w:val="-2"/>
          <w:sz w:val="24"/>
          <w:szCs w:val="24"/>
          <w:lang w:val="es-ES" w:eastAsia="es-ES"/>
        </w:rPr>
        <w:t xml:space="preserve"> cierto es que </w:t>
      </w:r>
      <w:r w:rsidR="2D49F25F" w:rsidRPr="00BA0500">
        <w:rPr>
          <w:rFonts w:ascii="Arial" w:eastAsia="Times New Roman" w:hAnsi="Arial" w:cs="Arial"/>
          <w:spacing w:val="-2"/>
          <w:sz w:val="24"/>
          <w:szCs w:val="24"/>
          <w:lang w:val="es-ES" w:eastAsia="es-ES"/>
        </w:rPr>
        <w:t xml:space="preserve">considera que </w:t>
      </w:r>
      <w:r w:rsidR="00335BC0" w:rsidRPr="00BA0500">
        <w:rPr>
          <w:rFonts w:ascii="Arial" w:eastAsia="Times New Roman" w:hAnsi="Arial" w:cs="Arial"/>
          <w:spacing w:val="-2"/>
          <w:sz w:val="24"/>
          <w:szCs w:val="24"/>
          <w:lang w:val="es-ES" w:eastAsia="es-ES"/>
        </w:rPr>
        <w:t>su vinculación fue válida, licita</w:t>
      </w:r>
      <w:r w:rsidR="75CEE5BD" w:rsidRPr="00BA0500">
        <w:rPr>
          <w:rFonts w:ascii="Arial" w:eastAsia="Times New Roman" w:hAnsi="Arial" w:cs="Arial"/>
          <w:spacing w:val="-2"/>
          <w:sz w:val="24"/>
          <w:szCs w:val="24"/>
          <w:lang w:val="es-ES" w:eastAsia="es-ES"/>
        </w:rPr>
        <w:t>,</w:t>
      </w:r>
      <w:r w:rsidR="00335BC0" w:rsidRPr="00BA0500">
        <w:rPr>
          <w:rFonts w:ascii="Arial" w:eastAsia="Times New Roman" w:hAnsi="Arial" w:cs="Arial"/>
          <w:spacing w:val="-2"/>
          <w:sz w:val="24"/>
          <w:szCs w:val="24"/>
          <w:lang w:val="es-ES" w:eastAsia="es-ES"/>
        </w:rPr>
        <w:t xml:space="preserve"> ajustada a derecho</w:t>
      </w:r>
      <w:r w:rsidR="00518456" w:rsidRPr="00BA0500">
        <w:rPr>
          <w:rFonts w:ascii="Arial" w:eastAsia="Times New Roman" w:hAnsi="Arial" w:cs="Arial"/>
          <w:spacing w:val="-2"/>
          <w:sz w:val="24"/>
          <w:szCs w:val="24"/>
          <w:lang w:val="es-ES" w:eastAsia="es-ES"/>
        </w:rPr>
        <w:t xml:space="preserve"> y</w:t>
      </w:r>
      <w:r w:rsidR="00335BC0" w:rsidRPr="00BA0500">
        <w:rPr>
          <w:rFonts w:ascii="Arial" w:eastAsia="Times New Roman" w:hAnsi="Arial" w:cs="Arial"/>
          <w:spacing w:val="-2"/>
          <w:sz w:val="24"/>
          <w:szCs w:val="24"/>
          <w:lang w:val="es-ES" w:eastAsia="es-ES"/>
        </w:rPr>
        <w:t xml:space="preserve"> </w:t>
      </w:r>
      <w:r w:rsidR="31586BCA" w:rsidRPr="00BA0500">
        <w:rPr>
          <w:rFonts w:ascii="Arial" w:eastAsia="Times New Roman" w:hAnsi="Arial" w:cs="Arial"/>
          <w:spacing w:val="-2"/>
          <w:sz w:val="24"/>
          <w:szCs w:val="24"/>
          <w:lang w:val="es-ES" w:eastAsia="es-ES"/>
        </w:rPr>
        <w:t>sin</w:t>
      </w:r>
      <w:r w:rsidR="00335BC0" w:rsidRPr="00BA0500">
        <w:rPr>
          <w:rFonts w:ascii="Arial" w:eastAsia="Times New Roman" w:hAnsi="Arial" w:cs="Arial"/>
          <w:spacing w:val="-2"/>
          <w:sz w:val="24"/>
          <w:szCs w:val="24"/>
          <w:lang w:val="es-ES" w:eastAsia="es-ES"/>
        </w:rPr>
        <w:t xml:space="preserve"> inducción al error, </w:t>
      </w:r>
      <w:r w:rsidR="7B7503F0" w:rsidRPr="00BA0500">
        <w:rPr>
          <w:rFonts w:ascii="Arial" w:eastAsia="Times New Roman" w:hAnsi="Arial" w:cs="Arial"/>
          <w:spacing w:val="-2"/>
          <w:sz w:val="24"/>
          <w:szCs w:val="24"/>
          <w:lang w:val="es-ES" w:eastAsia="es-ES"/>
        </w:rPr>
        <w:t>lo cual</w:t>
      </w:r>
      <w:r w:rsidR="00335BC0" w:rsidRPr="00BA0500">
        <w:rPr>
          <w:rFonts w:ascii="Arial" w:eastAsia="Times New Roman" w:hAnsi="Arial" w:cs="Arial"/>
          <w:spacing w:val="-2"/>
          <w:sz w:val="24"/>
          <w:szCs w:val="24"/>
          <w:lang w:val="es-ES" w:eastAsia="es-ES"/>
        </w:rPr>
        <w:t xml:space="preserve"> se </w:t>
      </w:r>
      <w:r w:rsidR="1F4A1006" w:rsidRPr="00BA0500">
        <w:rPr>
          <w:rFonts w:ascii="Arial" w:eastAsia="Times New Roman" w:hAnsi="Arial" w:cs="Arial"/>
          <w:spacing w:val="-2"/>
          <w:sz w:val="24"/>
          <w:szCs w:val="24"/>
          <w:lang w:val="es-ES" w:eastAsia="es-ES"/>
        </w:rPr>
        <w:t xml:space="preserve">hace evidente si en cuenta se tiene </w:t>
      </w:r>
      <w:r w:rsidR="4CB50428" w:rsidRPr="00BA0500">
        <w:rPr>
          <w:rFonts w:ascii="Arial" w:eastAsia="Times New Roman" w:hAnsi="Arial" w:cs="Arial"/>
          <w:spacing w:val="-2"/>
          <w:sz w:val="24"/>
          <w:szCs w:val="24"/>
          <w:lang w:val="es-ES" w:eastAsia="es-ES"/>
        </w:rPr>
        <w:t>la larga permanencia en el</w:t>
      </w:r>
      <w:r w:rsidR="003D2F91" w:rsidRPr="00BA0500">
        <w:rPr>
          <w:rFonts w:ascii="Arial" w:eastAsia="Times New Roman" w:hAnsi="Arial" w:cs="Arial"/>
          <w:spacing w:val="-2"/>
          <w:sz w:val="24"/>
          <w:szCs w:val="24"/>
          <w:lang w:val="es-ES" w:eastAsia="es-ES"/>
        </w:rPr>
        <w:t xml:space="preserve"> régimen</w:t>
      </w:r>
      <w:r w:rsidR="008C554C" w:rsidRPr="00BA0500">
        <w:rPr>
          <w:rFonts w:ascii="Arial" w:eastAsia="Times New Roman" w:hAnsi="Arial" w:cs="Arial"/>
          <w:spacing w:val="-2"/>
          <w:sz w:val="24"/>
          <w:szCs w:val="24"/>
          <w:lang w:val="es-ES" w:eastAsia="es-ES"/>
        </w:rPr>
        <w:t>,</w:t>
      </w:r>
      <w:r w:rsidR="003D2F91" w:rsidRPr="00BA0500">
        <w:rPr>
          <w:rFonts w:ascii="Arial" w:eastAsia="Times New Roman" w:hAnsi="Arial" w:cs="Arial"/>
          <w:spacing w:val="-2"/>
          <w:sz w:val="24"/>
          <w:szCs w:val="24"/>
          <w:lang w:val="es-ES" w:eastAsia="es-ES"/>
        </w:rPr>
        <w:t xml:space="preserve"> sin que </w:t>
      </w:r>
      <w:r w:rsidR="5C231A84" w:rsidRPr="00BA0500">
        <w:rPr>
          <w:rFonts w:ascii="Arial" w:eastAsia="Times New Roman" w:hAnsi="Arial" w:cs="Arial"/>
          <w:spacing w:val="-2"/>
          <w:sz w:val="24"/>
          <w:szCs w:val="24"/>
          <w:lang w:val="es-ES" w:eastAsia="es-ES"/>
        </w:rPr>
        <w:t>hubiera acudido</w:t>
      </w:r>
      <w:r w:rsidR="003D2F91" w:rsidRPr="00BA0500">
        <w:rPr>
          <w:rFonts w:ascii="Arial" w:eastAsia="Times New Roman" w:hAnsi="Arial" w:cs="Arial"/>
          <w:spacing w:val="-2"/>
          <w:sz w:val="24"/>
          <w:szCs w:val="24"/>
          <w:lang w:val="es-ES" w:eastAsia="es-ES"/>
        </w:rPr>
        <w:t xml:space="preserve"> a la facultad del retract</w:t>
      </w:r>
      <w:r w:rsidR="008C554C" w:rsidRPr="00BA0500">
        <w:rPr>
          <w:rFonts w:ascii="Arial" w:eastAsia="Times New Roman" w:hAnsi="Arial" w:cs="Arial"/>
          <w:spacing w:val="-2"/>
          <w:sz w:val="24"/>
          <w:szCs w:val="24"/>
          <w:lang w:val="es-ES" w:eastAsia="es-ES"/>
        </w:rPr>
        <w:t xml:space="preserve">o, situación </w:t>
      </w:r>
      <w:proofErr w:type="gramStart"/>
      <w:r w:rsidR="008C554C" w:rsidRPr="00BA0500">
        <w:rPr>
          <w:rFonts w:ascii="Arial" w:eastAsia="Times New Roman" w:hAnsi="Arial" w:cs="Arial"/>
          <w:spacing w:val="-2"/>
          <w:sz w:val="24"/>
          <w:szCs w:val="24"/>
          <w:lang w:val="es-ES" w:eastAsia="es-ES"/>
        </w:rPr>
        <w:t>que</w:t>
      </w:r>
      <w:proofErr w:type="gramEnd"/>
      <w:r w:rsidR="008C554C" w:rsidRPr="00BA0500">
        <w:rPr>
          <w:rFonts w:ascii="Arial" w:eastAsia="Times New Roman" w:hAnsi="Arial" w:cs="Arial"/>
          <w:spacing w:val="-2"/>
          <w:sz w:val="24"/>
          <w:szCs w:val="24"/>
          <w:lang w:val="es-ES" w:eastAsia="es-ES"/>
        </w:rPr>
        <w:t xml:space="preserve"> en su sentir, demuestra que no existía inconformidad alguna. </w:t>
      </w:r>
      <w:r w:rsidR="001653E2" w:rsidRPr="00BA0500">
        <w:rPr>
          <w:rFonts w:ascii="Arial" w:eastAsia="Times New Roman" w:hAnsi="Arial" w:cs="Arial"/>
          <w:spacing w:val="-2"/>
          <w:sz w:val="24"/>
          <w:szCs w:val="24"/>
          <w:lang w:val="es-ES" w:eastAsia="es-ES"/>
        </w:rPr>
        <w:t>Propuso las excepciones de fondo que denominó “</w:t>
      </w:r>
      <w:r w:rsidR="001726C7" w:rsidRPr="00BA0500">
        <w:rPr>
          <w:rFonts w:ascii="Arial" w:eastAsia="Times New Roman" w:hAnsi="Arial" w:cs="Arial"/>
          <w:i/>
          <w:spacing w:val="-2"/>
          <w:sz w:val="24"/>
          <w:szCs w:val="24"/>
          <w:lang w:val="es-ES" w:eastAsia="es-ES"/>
        </w:rPr>
        <w:t>Genérica o innominada</w:t>
      </w:r>
      <w:r w:rsidR="001653E2" w:rsidRPr="00BA0500">
        <w:rPr>
          <w:rFonts w:ascii="Arial" w:eastAsia="Times New Roman" w:hAnsi="Arial" w:cs="Arial"/>
          <w:i/>
          <w:spacing w:val="-2"/>
          <w:sz w:val="24"/>
          <w:szCs w:val="24"/>
          <w:lang w:val="es-ES" w:eastAsia="es-ES"/>
        </w:rPr>
        <w:t>”, “Prescripción”, “Buena fe”</w:t>
      </w:r>
      <w:r w:rsidR="001726C7" w:rsidRPr="00BA0500">
        <w:rPr>
          <w:rFonts w:ascii="Arial" w:eastAsia="Times New Roman" w:hAnsi="Arial" w:cs="Arial"/>
          <w:i/>
          <w:spacing w:val="-2"/>
          <w:sz w:val="24"/>
          <w:szCs w:val="24"/>
          <w:lang w:val="es-ES" w:eastAsia="es-ES"/>
        </w:rPr>
        <w:t>, “Compensación”, “Exoneración de condena en costas”, “Inexistencia de la obligación”, “Falta de causa para pedir”, “Falta de legitimación en la causa y/o ausencia de personería sustantiva por pasiva de mi representada”, “Inexistencia de la fuente de obligación”, “Inexistencia de la causa por inexistencia de la oportunidad”, “”Ausencia de perjuicios morales y materiales irrogados por parte de esta entidad llamada a juicio</w:t>
      </w:r>
      <w:r w:rsidR="001726C7" w:rsidRPr="00BA0500">
        <w:rPr>
          <w:rFonts w:ascii="Arial" w:eastAsia="Times New Roman" w:hAnsi="Arial" w:cs="Arial"/>
          <w:spacing w:val="-2"/>
          <w:sz w:val="24"/>
          <w:szCs w:val="24"/>
          <w:lang w:val="es-ES" w:eastAsia="es-ES"/>
        </w:rPr>
        <w:t>”, y</w:t>
      </w:r>
      <w:r w:rsidR="001653E2" w:rsidRPr="00BA0500">
        <w:rPr>
          <w:rFonts w:ascii="Arial" w:eastAsia="Times New Roman" w:hAnsi="Arial" w:cs="Arial"/>
          <w:spacing w:val="-2"/>
          <w:sz w:val="24"/>
          <w:szCs w:val="24"/>
          <w:lang w:val="es-ES" w:eastAsia="es-ES"/>
        </w:rPr>
        <w:t xml:space="preserve"> “</w:t>
      </w:r>
      <w:r w:rsidR="001726C7" w:rsidRPr="00BA0500">
        <w:rPr>
          <w:rFonts w:ascii="Arial" w:eastAsia="Times New Roman" w:hAnsi="Arial" w:cs="Arial"/>
          <w:i/>
          <w:spacing w:val="-2"/>
          <w:sz w:val="24"/>
          <w:szCs w:val="24"/>
          <w:lang w:val="es-ES" w:eastAsia="es-ES"/>
        </w:rPr>
        <w:t>Afectación de la estabilidad financiera del sistema en caso de acceder al traslado</w:t>
      </w:r>
      <w:r w:rsidR="001653E2" w:rsidRPr="00BA0500">
        <w:rPr>
          <w:rFonts w:ascii="Arial" w:eastAsia="Times New Roman" w:hAnsi="Arial" w:cs="Arial"/>
          <w:spacing w:val="-2"/>
          <w:sz w:val="24"/>
          <w:szCs w:val="24"/>
          <w:lang w:val="es-ES" w:eastAsia="es-ES"/>
        </w:rPr>
        <w:t>”.</w:t>
      </w:r>
    </w:p>
    <w:p w:rsidR="00BA0500" w:rsidRDefault="00BA0500" w:rsidP="00BA0500">
      <w:pPr>
        <w:suppressAutoHyphens/>
        <w:spacing w:after="0"/>
        <w:jc w:val="both"/>
        <w:rPr>
          <w:rFonts w:ascii="Arial" w:eastAsia="Times New Roman" w:hAnsi="Arial" w:cs="Arial"/>
          <w:spacing w:val="-2"/>
          <w:sz w:val="24"/>
          <w:szCs w:val="24"/>
          <w:lang w:val="es-ES" w:eastAsia="es-ES"/>
        </w:rPr>
      </w:pPr>
    </w:p>
    <w:p w:rsidR="007C3DC9" w:rsidRPr="00BA0500" w:rsidRDefault="001653E2" w:rsidP="00BA0500">
      <w:pPr>
        <w:suppressAutoHyphens/>
        <w:spacing w:after="0"/>
        <w:jc w:val="both"/>
        <w:rPr>
          <w:rFonts w:ascii="Arial" w:eastAsia="Times New Roman" w:hAnsi="Arial" w:cs="Arial"/>
          <w:spacing w:val="-2"/>
          <w:sz w:val="24"/>
          <w:szCs w:val="24"/>
          <w:lang w:val="es-ES" w:eastAsia="es-ES"/>
        </w:rPr>
      </w:pPr>
      <w:r w:rsidRPr="00BA0500">
        <w:rPr>
          <w:rFonts w:ascii="Arial" w:eastAsia="Times New Roman" w:hAnsi="Arial" w:cs="Arial"/>
          <w:spacing w:val="-2"/>
          <w:sz w:val="24"/>
          <w:szCs w:val="24"/>
          <w:lang w:val="es-ES" w:eastAsia="es-ES"/>
        </w:rPr>
        <w:t xml:space="preserve">Por su parte, la AFP </w:t>
      </w:r>
      <w:r w:rsidR="001726C7" w:rsidRPr="00BA0500">
        <w:rPr>
          <w:rFonts w:ascii="Arial" w:eastAsia="Times New Roman" w:hAnsi="Arial" w:cs="Arial"/>
          <w:spacing w:val="-2"/>
          <w:sz w:val="24"/>
          <w:szCs w:val="24"/>
          <w:lang w:val="es-ES" w:eastAsia="es-ES"/>
        </w:rPr>
        <w:t>Colfondos</w:t>
      </w:r>
      <w:r w:rsidRPr="00BA0500">
        <w:rPr>
          <w:rFonts w:ascii="Arial" w:eastAsia="Times New Roman" w:hAnsi="Arial" w:cs="Arial"/>
          <w:spacing w:val="-2"/>
          <w:sz w:val="24"/>
          <w:szCs w:val="24"/>
          <w:lang w:val="es-ES" w:eastAsia="es-ES"/>
        </w:rPr>
        <w:t xml:space="preserve"> S.A. </w:t>
      </w:r>
      <w:r w:rsidR="006F0651" w:rsidRPr="00BA0500">
        <w:rPr>
          <w:rFonts w:ascii="Arial" w:eastAsia="Times New Roman" w:hAnsi="Arial" w:cs="Arial"/>
          <w:spacing w:val="-2"/>
          <w:sz w:val="24"/>
          <w:szCs w:val="24"/>
          <w:lang w:val="es-ES" w:eastAsia="es-ES"/>
        </w:rPr>
        <w:t>dio respuesta al libelo introductorio -</w:t>
      </w:r>
      <w:proofErr w:type="spellStart"/>
      <w:r w:rsidR="006F0651" w:rsidRPr="00BA0500">
        <w:rPr>
          <w:rFonts w:ascii="Arial" w:eastAsia="Times New Roman" w:hAnsi="Arial" w:cs="Arial"/>
          <w:spacing w:val="-2"/>
          <w:sz w:val="24"/>
          <w:szCs w:val="24"/>
          <w:lang w:val="es-ES" w:eastAsia="es-ES"/>
        </w:rPr>
        <w:t>fls</w:t>
      </w:r>
      <w:proofErr w:type="spellEnd"/>
      <w:r w:rsidR="006F0651" w:rsidRPr="00BA0500">
        <w:rPr>
          <w:rFonts w:ascii="Arial" w:eastAsia="Times New Roman" w:hAnsi="Arial" w:cs="Arial"/>
          <w:spacing w:val="-2"/>
          <w:sz w:val="24"/>
          <w:szCs w:val="24"/>
          <w:lang w:val="es-ES" w:eastAsia="es-ES"/>
        </w:rPr>
        <w:t>.</w:t>
      </w:r>
      <w:r w:rsidR="0010310E" w:rsidRPr="00BA0500">
        <w:rPr>
          <w:rFonts w:ascii="Arial" w:eastAsia="Times New Roman" w:hAnsi="Arial" w:cs="Arial"/>
          <w:spacing w:val="-2"/>
          <w:sz w:val="24"/>
          <w:szCs w:val="24"/>
          <w:lang w:val="es-ES" w:eastAsia="es-ES"/>
        </w:rPr>
        <w:t xml:space="preserve"> </w:t>
      </w:r>
      <w:r w:rsidR="001726C7" w:rsidRPr="00BA0500">
        <w:rPr>
          <w:rFonts w:ascii="Arial" w:eastAsia="Times New Roman" w:hAnsi="Arial" w:cs="Arial"/>
          <w:spacing w:val="-2"/>
          <w:sz w:val="24"/>
          <w:szCs w:val="24"/>
          <w:lang w:val="es-ES" w:eastAsia="es-ES"/>
        </w:rPr>
        <w:t>207</w:t>
      </w:r>
      <w:r w:rsidR="006F0651" w:rsidRPr="00BA0500">
        <w:rPr>
          <w:rFonts w:ascii="Arial" w:eastAsia="Times New Roman" w:hAnsi="Arial" w:cs="Arial"/>
          <w:spacing w:val="-2"/>
          <w:sz w:val="24"/>
          <w:szCs w:val="24"/>
          <w:lang w:val="es-ES" w:eastAsia="es-ES"/>
        </w:rPr>
        <w:t xml:space="preserve"> a </w:t>
      </w:r>
      <w:r w:rsidR="00DA780A" w:rsidRPr="00BA0500">
        <w:rPr>
          <w:rFonts w:ascii="Arial" w:eastAsia="Times New Roman" w:hAnsi="Arial" w:cs="Arial"/>
          <w:spacing w:val="-2"/>
          <w:sz w:val="24"/>
          <w:szCs w:val="24"/>
          <w:lang w:val="es-ES" w:eastAsia="es-ES"/>
        </w:rPr>
        <w:t>228</w:t>
      </w:r>
      <w:r w:rsidR="006F0651" w:rsidRPr="00BA0500">
        <w:rPr>
          <w:rFonts w:ascii="Arial" w:eastAsia="Times New Roman" w:hAnsi="Arial" w:cs="Arial"/>
          <w:spacing w:val="-2"/>
          <w:sz w:val="24"/>
          <w:szCs w:val="24"/>
          <w:lang w:val="es-ES" w:eastAsia="es-ES"/>
        </w:rPr>
        <w:t xml:space="preserve">- </w:t>
      </w:r>
      <w:r w:rsidR="5CEDC151" w:rsidRPr="00BA0500">
        <w:rPr>
          <w:rFonts w:ascii="Arial" w:eastAsia="Times New Roman" w:hAnsi="Arial" w:cs="Arial"/>
          <w:spacing w:val="-2"/>
          <w:sz w:val="24"/>
          <w:szCs w:val="24"/>
          <w:lang w:val="es-ES" w:eastAsia="es-ES"/>
        </w:rPr>
        <w:t>sosteniendo</w:t>
      </w:r>
      <w:r w:rsidR="00DA780A" w:rsidRPr="00BA0500">
        <w:rPr>
          <w:rFonts w:ascii="Arial" w:eastAsia="Times New Roman" w:hAnsi="Arial" w:cs="Arial"/>
          <w:spacing w:val="-2"/>
          <w:sz w:val="24"/>
          <w:szCs w:val="24"/>
          <w:lang w:val="es-ES" w:eastAsia="es-ES"/>
        </w:rPr>
        <w:t xml:space="preserve"> que</w:t>
      </w:r>
      <w:r w:rsidR="0A687B81" w:rsidRPr="00BA0500">
        <w:rPr>
          <w:rFonts w:ascii="Arial" w:eastAsia="Times New Roman" w:hAnsi="Arial" w:cs="Arial"/>
          <w:spacing w:val="-2"/>
          <w:sz w:val="24"/>
          <w:szCs w:val="24"/>
          <w:lang w:val="es-ES" w:eastAsia="es-ES"/>
        </w:rPr>
        <w:t>,</w:t>
      </w:r>
      <w:r w:rsidR="00DA780A" w:rsidRPr="00BA0500">
        <w:rPr>
          <w:rFonts w:ascii="Arial" w:eastAsia="Times New Roman" w:hAnsi="Arial" w:cs="Arial"/>
          <w:spacing w:val="-2"/>
          <w:sz w:val="24"/>
          <w:szCs w:val="24"/>
          <w:lang w:val="es-ES" w:eastAsia="es-ES"/>
        </w:rPr>
        <w:t xml:space="preserve"> si bien la acción de nulidad del acto jurídico del traslado se dirige en contra de la AFP </w:t>
      </w:r>
      <w:r w:rsidR="00F813A7" w:rsidRPr="00BA0500">
        <w:rPr>
          <w:rFonts w:ascii="Arial" w:eastAsia="Times New Roman" w:hAnsi="Arial" w:cs="Arial"/>
          <w:spacing w:val="-2"/>
          <w:sz w:val="24"/>
          <w:szCs w:val="24"/>
          <w:lang w:val="es-ES" w:eastAsia="es-ES"/>
        </w:rPr>
        <w:t>Horizonte</w:t>
      </w:r>
      <w:r w:rsidR="00DA780A" w:rsidRPr="00BA0500">
        <w:rPr>
          <w:rFonts w:ascii="Arial" w:eastAsia="Times New Roman" w:hAnsi="Arial" w:cs="Arial"/>
          <w:spacing w:val="-2"/>
          <w:sz w:val="24"/>
          <w:szCs w:val="24"/>
          <w:lang w:val="es-ES" w:eastAsia="es-ES"/>
        </w:rPr>
        <w:t xml:space="preserve"> S.A. hoy Porvenir S.A. y de ella se derivan la totalidad de las pretensiones, se opone a su prosperidad, y que</w:t>
      </w:r>
      <w:r w:rsidR="42A6CA4E" w:rsidRPr="00BA0500">
        <w:rPr>
          <w:rFonts w:ascii="Arial" w:eastAsia="Times New Roman" w:hAnsi="Arial" w:cs="Arial"/>
          <w:spacing w:val="-2"/>
          <w:sz w:val="24"/>
          <w:szCs w:val="24"/>
          <w:lang w:val="es-ES" w:eastAsia="es-ES"/>
        </w:rPr>
        <w:t>,</w:t>
      </w:r>
      <w:r w:rsidR="00DA780A" w:rsidRPr="00BA0500">
        <w:rPr>
          <w:rFonts w:ascii="Arial" w:eastAsia="Times New Roman" w:hAnsi="Arial" w:cs="Arial"/>
          <w:spacing w:val="-2"/>
          <w:sz w:val="24"/>
          <w:szCs w:val="24"/>
          <w:lang w:val="es-ES" w:eastAsia="es-ES"/>
        </w:rPr>
        <w:t xml:space="preserve"> en el hipotético caso de que se hubiere viciado el consentimiento de la señora </w:t>
      </w:r>
      <w:r w:rsidR="00356DF6" w:rsidRPr="00BA0500">
        <w:rPr>
          <w:rFonts w:ascii="Arial" w:eastAsia="Times New Roman" w:hAnsi="Arial" w:cs="Arial"/>
          <w:spacing w:val="-2"/>
          <w:sz w:val="24"/>
          <w:szCs w:val="24"/>
          <w:lang w:val="es-ES" w:eastAsia="es-ES"/>
        </w:rPr>
        <w:t>María Eugenia Triana Vargas</w:t>
      </w:r>
      <w:r w:rsidR="00DA780A" w:rsidRPr="00BA0500">
        <w:rPr>
          <w:rFonts w:ascii="Arial" w:eastAsia="Times New Roman" w:hAnsi="Arial" w:cs="Arial"/>
          <w:spacing w:val="-2"/>
          <w:sz w:val="24"/>
          <w:szCs w:val="24"/>
          <w:lang w:val="es-ES" w:eastAsia="es-ES"/>
        </w:rPr>
        <w:t>, la nulidad que de ello se deriva</w:t>
      </w:r>
      <w:r w:rsidR="072E13C2" w:rsidRPr="00BA0500">
        <w:rPr>
          <w:rFonts w:ascii="Arial" w:eastAsia="Times New Roman" w:hAnsi="Arial" w:cs="Arial"/>
          <w:spacing w:val="-2"/>
          <w:sz w:val="24"/>
          <w:szCs w:val="24"/>
          <w:lang w:val="es-ES" w:eastAsia="es-ES"/>
        </w:rPr>
        <w:t>ría estaría</w:t>
      </w:r>
      <w:r w:rsidR="00DA780A" w:rsidRPr="00BA0500">
        <w:rPr>
          <w:rFonts w:ascii="Arial" w:eastAsia="Times New Roman" w:hAnsi="Arial" w:cs="Arial"/>
          <w:spacing w:val="-2"/>
          <w:sz w:val="24"/>
          <w:szCs w:val="24"/>
          <w:lang w:val="es-ES" w:eastAsia="es-ES"/>
        </w:rPr>
        <w:t xml:space="preserve"> sane</w:t>
      </w:r>
      <w:r w:rsidR="1B050B3D" w:rsidRPr="00BA0500">
        <w:rPr>
          <w:rFonts w:ascii="Arial" w:eastAsia="Times New Roman" w:hAnsi="Arial" w:cs="Arial"/>
          <w:spacing w:val="-2"/>
          <w:sz w:val="24"/>
          <w:szCs w:val="24"/>
          <w:lang w:val="es-ES" w:eastAsia="es-ES"/>
        </w:rPr>
        <w:t>ada</w:t>
      </w:r>
      <w:r w:rsidR="00DA780A" w:rsidRPr="00BA0500">
        <w:rPr>
          <w:rFonts w:ascii="Arial" w:eastAsia="Times New Roman" w:hAnsi="Arial" w:cs="Arial"/>
          <w:spacing w:val="-2"/>
          <w:sz w:val="24"/>
          <w:szCs w:val="24"/>
          <w:lang w:val="es-ES" w:eastAsia="es-ES"/>
        </w:rPr>
        <w:t xml:space="preserve"> por el paso del tiempo como lo prevé el artículo 1750 Código Civil, aunado a que la actora ratificó su voluntad de pertenecer al RAIS al haber permanecido afiliada a él durante aproximadamente </w:t>
      </w:r>
      <w:r w:rsidR="005654FA" w:rsidRPr="00BA0500">
        <w:rPr>
          <w:rFonts w:ascii="Arial" w:eastAsia="Times New Roman" w:hAnsi="Arial" w:cs="Arial"/>
          <w:spacing w:val="-2"/>
          <w:sz w:val="24"/>
          <w:szCs w:val="24"/>
          <w:lang w:val="es-ES" w:eastAsia="es-ES"/>
        </w:rPr>
        <w:t>veintidós</w:t>
      </w:r>
      <w:r w:rsidR="00DA780A" w:rsidRPr="00BA0500">
        <w:rPr>
          <w:rFonts w:ascii="Arial" w:eastAsia="Times New Roman" w:hAnsi="Arial" w:cs="Arial"/>
          <w:spacing w:val="-2"/>
          <w:sz w:val="24"/>
          <w:szCs w:val="24"/>
          <w:lang w:val="es-ES" w:eastAsia="es-ES"/>
        </w:rPr>
        <w:t xml:space="preserve"> años, realizando movimientos y cotizaciones a su interior. Propuso las excepciones de fondo que denominó “</w:t>
      </w:r>
      <w:r w:rsidR="00DA780A" w:rsidRPr="00BA0500">
        <w:rPr>
          <w:rFonts w:ascii="Arial" w:eastAsia="Times New Roman" w:hAnsi="Arial" w:cs="Arial"/>
          <w:i/>
          <w:spacing w:val="-2"/>
          <w:sz w:val="24"/>
          <w:szCs w:val="24"/>
          <w:lang w:val="es-ES" w:eastAsia="es-ES"/>
        </w:rPr>
        <w:t>Validez de la afiliación a Colfondos e inexistencia de vicios en el consentimiento”, “Saneamiento de la eventual nulidad relativa”, “Prescripción”, “Buena fe</w:t>
      </w:r>
      <w:r w:rsidR="00DA780A" w:rsidRPr="00BA0500">
        <w:rPr>
          <w:rFonts w:ascii="Arial" w:eastAsia="Times New Roman" w:hAnsi="Arial" w:cs="Arial"/>
          <w:spacing w:val="-2"/>
          <w:sz w:val="24"/>
          <w:szCs w:val="24"/>
          <w:lang w:val="es-ES" w:eastAsia="es-ES"/>
        </w:rPr>
        <w:t>” e “</w:t>
      </w:r>
      <w:r w:rsidR="00DA780A" w:rsidRPr="00BA0500">
        <w:rPr>
          <w:rFonts w:ascii="Arial" w:eastAsia="Times New Roman" w:hAnsi="Arial" w:cs="Arial"/>
          <w:i/>
          <w:spacing w:val="-2"/>
          <w:sz w:val="24"/>
          <w:szCs w:val="24"/>
          <w:lang w:val="es-ES" w:eastAsia="es-ES"/>
        </w:rPr>
        <w:t>Innominada o genérica</w:t>
      </w:r>
      <w:r w:rsidR="00DA780A" w:rsidRPr="00BA0500">
        <w:rPr>
          <w:rFonts w:ascii="Arial" w:eastAsia="Times New Roman" w:hAnsi="Arial" w:cs="Arial"/>
          <w:spacing w:val="-2"/>
          <w:sz w:val="24"/>
          <w:szCs w:val="24"/>
          <w:lang w:val="es-ES" w:eastAsia="es-ES"/>
        </w:rPr>
        <w:t>”.</w:t>
      </w:r>
    </w:p>
    <w:p w:rsidR="007C3DC9" w:rsidRPr="00BA0500" w:rsidRDefault="007C3DC9" w:rsidP="00BA0500">
      <w:pPr>
        <w:suppressAutoHyphens/>
        <w:spacing w:after="0"/>
        <w:jc w:val="both"/>
        <w:rPr>
          <w:rFonts w:ascii="Arial" w:eastAsia="Times New Roman" w:hAnsi="Arial" w:cs="Arial"/>
          <w:spacing w:val="-2"/>
          <w:sz w:val="24"/>
          <w:szCs w:val="24"/>
          <w:lang w:val="es-ES" w:eastAsia="es-ES"/>
        </w:rPr>
      </w:pPr>
    </w:p>
    <w:p w:rsidR="00DA780A" w:rsidRPr="00BA0500" w:rsidRDefault="00DA780A" w:rsidP="00BA0500">
      <w:pPr>
        <w:suppressAutoHyphens/>
        <w:spacing w:after="0"/>
        <w:jc w:val="both"/>
        <w:rPr>
          <w:rFonts w:ascii="Arial" w:eastAsia="Times New Roman" w:hAnsi="Arial" w:cs="Arial"/>
          <w:spacing w:val="-2"/>
          <w:sz w:val="24"/>
          <w:szCs w:val="24"/>
          <w:lang w:val="es-ES" w:eastAsia="es-ES"/>
        </w:rPr>
      </w:pPr>
      <w:r w:rsidRPr="00BA0500">
        <w:rPr>
          <w:rFonts w:ascii="Arial" w:eastAsia="Times New Roman" w:hAnsi="Arial" w:cs="Arial"/>
          <w:spacing w:val="-2"/>
          <w:sz w:val="24"/>
          <w:szCs w:val="24"/>
          <w:lang w:val="es-ES" w:eastAsia="es-ES"/>
        </w:rPr>
        <w:t xml:space="preserve">La AFP Porvenir S.A. contestó el libelo introductorio -fls.239 a 270- </w:t>
      </w:r>
      <w:r w:rsidR="0B71B395" w:rsidRPr="00BA0500">
        <w:rPr>
          <w:rFonts w:ascii="Arial" w:eastAsia="Times New Roman" w:hAnsi="Arial" w:cs="Arial"/>
          <w:spacing w:val="-2"/>
          <w:sz w:val="24"/>
          <w:szCs w:val="24"/>
          <w:lang w:val="es-ES" w:eastAsia="es-ES"/>
        </w:rPr>
        <w:t>en similares términos a la AFP Protección S.A. y p</w:t>
      </w:r>
      <w:r w:rsidRPr="00BA0500">
        <w:rPr>
          <w:rFonts w:ascii="Arial" w:eastAsia="Times New Roman" w:hAnsi="Arial" w:cs="Arial"/>
          <w:spacing w:val="-2"/>
          <w:sz w:val="24"/>
          <w:szCs w:val="24"/>
          <w:lang w:val="es-ES" w:eastAsia="es-ES"/>
        </w:rPr>
        <w:t>ropuso las excepciones de fondo que denominó “</w:t>
      </w:r>
      <w:r w:rsidRPr="00BA0500">
        <w:rPr>
          <w:rFonts w:ascii="Arial" w:eastAsia="Times New Roman" w:hAnsi="Arial" w:cs="Arial"/>
          <w:i/>
          <w:spacing w:val="-2"/>
          <w:sz w:val="24"/>
          <w:szCs w:val="24"/>
          <w:lang w:val="es-ES" w:eastAsia="es-ES"/>
        </w:rPr>
        <w:t xml:space="preserve">Genérica o innominada”, “Prescripción”, “Buena fe”, “Compensación”, “Exoneración de condena en costas”, “Inexistencia de la obligación”, “Falta de causa para pedir”, “Falta de legitimación en la causa y/o ausencia de personería sustantiva por pasiva de mi </w:t>
      </w:r>
      <w:r w:rsidRPr="00BA0500">
        <w:rPr>
          <w:rFonts w:ascii="Arial" w:eastAsia="Times New Roman" w:hAnsi="Arial" w:cs="Arial"/>
          <w:i/>
          <w:spacing w:val="-2"/>
          <w:sz w:val="24"/>
          <w:szCs w:val="24"/>
          <w:lang w:val="es-ES" w:eastAsia="es-ES"/>
        </w:rPr>
        <w:lastRenderedPageBreak/>
        <w:t>representada”, “Inexistencia de la fuente de obligación”, “Inexistencia de la causa por inexistencia de la oportunidad”, ”Ausencia de perjuicios morales y materiales irrogados por parte de esta entidad llamada a juicio”, “Afectación de la estabilidad financiera del sistema en caso de acceder al traslado”</w:t>
      </w:r>
      <w:r w:rsidR="003634D6" w:rsidRPr="00BA0500">
        <w:rPr>
          <w:rFonts w:ascii="Arial" w:eastAsia="Times New Roman" w:hAnsi="Arial" w:cs="Arial"/>
          <w:i/>
          <w:spacing w:val="-2"/>
          <w:sz w:val="24"/>
          <w:szCs w:val="24"/>
          <w:lang w:val="es-ES" w:eastAsia="es-ES"/>
        </w:rPr>
        <w:t>, “Excepción de merito seguro provisional</w:t>
      </w:r>
      <w:r w:rsidR="003634D6" w:rsidRPr="00BA0500">
        <w:rPr>
          <w:rFonts w:ascii="Arial" w:eastAsia="Times New Roman" w:hAnsi="Arial" w:cs="Arial"/>
          <w:spacing w:val="-2"/>
          <w:sz w:val="24"/>
          <w:szCs w:val="24"/>
          <w:lang w:val="es-ES" w:eastAsia="es-ES"/>
        </w:rPr>
        <w:t>”, y “</w:t>
      </w:r>
      <w:r w:rsidR="003634D6" w:rsidRPr="00BA0500">
        <w:rPr>
          <w:rFonts w:ascii="Arial" w:eastAsia="Times New Roman" w:hAnsi="Arial" w:cs="Arial"/>
          <w:i/>
          <w:spacing w:val="-2"/>
          <w:sz w:val="24"/>
          <w:szCs w:val="24"/>
          <w:lang w:val="es-ES" w:eastAsia="es-ES"/>
        </w:rPr>
        <w:t>Excepción de merito de cuotas de administración</w:t>
      </w:r>
      <w:r w:rsidR="003634D6" w:rsidRPr="00BA0500">
        <w:rPr>
          <w:rFonts w:ascii="Arial" w:eastAsia="Times New Roman" w:hAnsi="Arial" w:cs="Arial"/>
          <w:spacing w:val="-2"/>
          <w:sz w:val="24"/>
          <w:szCs w:val="24"/>
          <w:lang w:val="es-ES" w:eastAsia="es-ES"/>
        </w:rPr>
        <w:t>”.</w:t>
      </w:r>
    </w:p>
    <w:p w:rsidR="00DA780A" w:rsidRPr="00BA0500" w:rsidRDefault="00DA780A" w:rsidP="00BA0500">
      <w:pPr>
        <w:suppressAutoHyphens/>
        <w:spacing w:after="0"/>
        <w:jc w:val="both"/>
        <w:rPr>
          <w:rFonts w:ascii="Arial" w:eastAsia="Times New Roman" w:hAnsi="Arial" w:cs="Arial"/>
          <w:spacing w:val="-2"/>
          <w:sz w:val="24"/>
          <w:szCs w:val="24"/>
          <w:lang w:val="es-ES" w:eastAsia="es-ES"/>
        </w:rPr>
      </w:pPr>
    </w:p>
    <w:p w:rsidR="002D7670" w:rsidRPr="00BA0500" w:rsidRDefault="007C3DC9" w:rsidP="00BA0500">
      <w:pPr>
        <w:suppressAutoHyphens/>
        <w:spacing w:after="0"/>
        <w:jc w:val="both"/>
        <w:rPr>
          <w:rFonts w:ascii="Arial" w:eastAsia="Times New Roman" w:hAnsi="Arial" w:cs="Arial"/>
          <w:spacing w:val="-2"/>
          <w:sz w:val="24"/>
          <w:szCs w:val="24"/>
          <w:lang w:val="es-ES" w:eastAsia="es-ES"/>
        </w:rPr>
      </w:pPr>
      <w:r w:rsidRPr="00BA0500">
        <w:rPr>
          <w:rFonts w:ascii="Arial" w:eastAsia="Times New Roman" w:hAnsi="Arial" w:cs="Arial"/>
          <w:spacing w:val="-2"/>
          <w:sz w:val="24"/>
          <w:szCs w:val="24"/>
          <w:lang w:val="es-ES" w:eastAsia="es-ES"/>
        </w:rPr>
        <w:t xml:space="preserve">En sentencia de </w:t>
      </w:r>
      <w:r w:rsidR="009E5ABD" w:rsidRPr="00BA0500">
        <w:rPr>
          <w:rFonts w:ascii="Arial" w:eastAsia="Times New Roman" w:hAnsi="Arial" w:cs="Arial"/>
          <w:spacing w:val="-2"/>
          <w:sz w:val="24"/>
          <w:szCs w:val="24"/>
          <w:lang w:val="es-ES" w:eastAsia="es-ES"/>
        </w:rPr>
        <w:t>2</w:t>
      </w:r>
      <w:r w:rsidR="006F0651" w:rsidRPr="00BA0500">
        <w:rPr>
          <w:rFonts w:ascii="Arial" w:eastAsia="Times New Roman" w:hAnsi="Arial" w:cs="Arial"/>
          <w:spacing w:val="-2"/>
          <w:sz w:val="24"/>
          <w:szCs w:val="24"/>
          <w:lang w:val="es-ES" w:eastAsia="es-ES"/>
        </w:rPr>
        <w:t xml:space="preserve">3 de </w:t>
      </w:r>
      <w:r w:rsidR="009E5ABD" w:rsidRPr="00BA0500">
        <w:rPr>
          <w:rFonts w:ascii="Arial" w:eastAsia="Times New Roman" w:hAnsi="Arial" w:cs="Arial"/>
          <w:spacing w:val="-2"/>
          <w:sz w:val="24"/>
          <w:szCs w:val="24"/>
          <w:lang w:val="es-ES" w:eastAsia="es-ES"/>
        </w:rPr>
        <w:t>nov</w:t>
      </w:r>
      <w:r w:rsidR="006F0651" w:rsidRPr="00BA0500">
        <w:rPr>
          <w:rFonts w:ascii="Arial" w:eastAsia="Times New Roman" w:hAnsi="Arial" w:cs="Arial"/>
          <w:spacing w:val="-2"/>
          <w:sz w:val="24"/>
          <w:szCs w:val="24"/>
          <w:lang w:val="es-ES" w:eastAsia="es-ES"/>
        </w:rPr>
        <w:t>iembre</w:t>
      </w:r>
      <w:r w:rsidRPr="00BA0500">
        <w:rPr>
          <w:rFonts w:ascii="Arial" w:eastAsia="Times New Roman" w:hAnsi="Arial" w:cs="Arial"/>
          <w:spacing w:val="-2"/>
          <w:sz w:val="24"/>
          <w:szCs w:val="24"/>
          <w:lang w:val="es-ES" w:eastAsia="es-ES"/>
        </w:rPr>
        <w:t xml:space="preserve"> de 2020, la funcionaria de primer grado, luego de aplicar en su integridad la jurisprudencia vigente que sobre el tema ha emitido la Sala de Casación Laboral de la Corte Suprema de Justicia, declaró la ineficacia del traslado al régimen de ahorro individual con solidaridad efectuado por la señora </w:t>
      </w:r>
      <w:r w:rsidR="009E5ABD" w:rsidRPr="00BA0500">
        <w:rPr>
          <w:rFonts w:ascii="Arial" w:eastAsia="Times New Roman" w:hAnsi="Arial" w:cs="Arial"/>
          <w:spacing w:val="-2"/>
          <w:sz w:val="24"/>
          <w:szCs w:val="24"/>
          <w:lang w:val="es-ES" w:eastAsia="es-ES"/>
        </w:rPr>
        <w:t>María Eugenia</w:t>
      </w:r>
      <w:r w:rsidRPr="00BA0500">
        <w:rPr>
          <w:rFonts w:ascii="Arial" w:eastAsia="Times New Roman" w:hAnsi="Arial" w:cs="Arial"/>
          <w:spacing w:val="-2"/>
          <w:sz w:val="24"/>
          <w:szCs w:val="24"/>
          <w:lang w:val="es-ES" w:eastAsia="es-ES"/>
        </w:rPr>
        <w:t> </w:t>
      </w:r>
      <w:r w:rsidR="712ABC91" w:rsidRPr="00BA0500">
        <w:rPr>
          <w:rFonts w:ascii="Arial" w:eastAsia="Times New Roman" w:hAnsi="Arial" w:cs="Arial"/>
          <w:spacing w:val="-2"/>
          <w:sz w:val="24"/>
          <w:szCs w:val="24"/>
          <w:lang w:val="es-ES" w:eastAsia="es-ES"/>
        </w:rPr>
        <w:t>Triana Vargas</w:t>
      </w:r>
      <w:r w:rsidRPr="00BA0500">
        <w:rPr>
          <w:rFonts w:ascii="Arial" w:eastAsia="Times New Roman" w:hAnsi="Arial" w:cs="Arial"/>
          <w:spacing w:val="-2"/>
          <w:sz w:val="24"/>
          <w:szCs w:val="24"/>
          <w:lang w:val="es-ES" w:eastAsia="es-ES"/>
        </w:rPr>
        <w:t xml:space="preserve"> el </w:t>
      </w:r>
      <w:r w:rsidR="009E5ABD" w:rsidRPr="00BA0500">
        <w:rPr>
          <w:rFonts w:ascii="Arial" w:eastAsia="Times New Roman" w:hAnsi="Arial" w:cs="Arial"/>
          <w:spacing w:val="-2"/>
          <w:sz w:val="24"/>
          <w:szCs w:val="24"/>
          <w:lang w:val="es-ES" w:eastAsia="es-ES"/>
        </w:rPr>
        <w:t>16</w:t>
      </w:r>
      <w:r w:rsidRPr="00BA0500">
        <w:rPr>
          <w:rFonts w:ascii="Arial" w:eastAsia="Times New Roman" w:hAnsi="Arial" w:cs="Arial"/>
          <w:spacing w:val="-2"/>
          <w:sz w:val="24"/>
          <w:szCs w:val="24"/>
          <w:lang w:val="es-ES" w:eastAsia="es-ES"/>
        </w:rPr>
        <w:t xml:space="preserve"> de </w:t>
      </w:r>
      <w:r w:rsidR="009E5ABD" w:rsidRPr="00BA0500">
        <w:rPr>
          <w:rFonts w:ascii="Arial" w:eastAsia="Times New Roman" w:hAnsi="Arial" w:cs="Arial"/>
          <w:spacing w:val="-2"/>
          <w:sz w:val="24"/>
          <w:szCs w:val="24"/>
          <w:lang w:val="es-ES" w:eastAsia="es-ES"/>
        </w:rPr>
        <w:t>julio</w:t>
      </w:r>
      <w:r w:rsidR="002D7670" w:rsidRPr="00BA0500">
        <w:rPr>
          <w:rFonts w:ascii="Arial" w:eastAsia="Times New Roman" w:hAnsi="Arial" w:cs="Arial"/>
          <w:spacing w:val="-2"/>
          <w:sz w:val="24"/>
          <w:szCs w:val="24"/>
          <w:lang w:val="es-ES" w:eastAsia="es-ES"/>
        </w:rPr>
        <w:t xml:space="preserve"> de 199</w:t>
      </w:r>
      <w:r w:rsidR="009E5ABD" w:rsidRPr="00BA0500">
        <w:rPr>
          <w:rFonts w:ascii="Arial" w:eastAsia="Times New Roman" w:hAnsi="Arial" w:cs="Arial"/>
          <w:spacing w:val="-2"/>
          <w:sz w:val="24"/>
          <w:szCs w:val="24"/>
          <w:lang w:val="es-ES" w:eastAsia="es-ES"/>
        </w:rPr>
        <w:t>7</w:t>
      </w:r>
      <w:r w:rsidRPr="00BA0500">
        <w:rPr>
          <w:rFonts w:ascii="Arial" w:eastAsia="Times New Roman" w:hAnsi="Arial" w:cs="Arial"/>
          <w:spacing w:val="-2"/>
          <w:sz w:val="24"/>
          <w:szCs w:val="24"/>
          <w:lang w:val="es-ES" w:eastAsia="es-ES"/>
        </w:rPr>
        <w:t xml:space="preserve"> a través de la AFP </w:t>
      </w:r>
      <w:r w:rsidR="009E5ABD" w:rsidRPr="00BA0500">
        <w:rPr>
          <w:rFonts w:ascii="Arial" w:eastAsia="Times New Roman" w:hAnsi="Arial" w:cs="Arial"/>
          <w:spacing w:val="-2"/>
          <w:sz w:val="24"/>
          <w:szCs w:val="24"/>
          <w:lang w:val="es-ES" w:eastAsia="es-ES"/>
        </w:rPr>
        <w:t>Horizonte Pensiones y Cesantías</w:t>
      </w:r>
      <w:r w:rsidR="002D7670" w:rsidRPr="00BA0500">
        <w:rPr>
          <w:rFonts w:ascii="Arial" w:eastAsia="Times New Roman" w:hAnsi="Arial" w:cs="Arial"/>
          <w:spacing w:val="-2"/>
          <w:sz w:val="24"/>
          <w:szCs w:val="24"/>
          <w:lang w:val="es-ES" w:eastAsia="es-ES"/>
        </w:rPr>
        <w:t xml:space="preserve"> S.A. hoy Porvenir</w:t>
      </w:r>
      <w:r w:rsidRPr="00BA0500">
        <w:rPr>
          <w:rFonts w:ascii="Arial" w:eastAsia="Times New Roman" w:hAnsi="Arial" w:cs="Arial"/>
          <w:spacing w:val="-2"/>
          <w:sz w:val="24"/>
          <w:szCs w:val="24"/>
          <w:lang w:val="es-ES" w:eastAsia="es-ES"/>
        </w:rPr>
        <w:t xml:space="preserve"> S.A.,</w:t>
      </w:r>
      <w:r w:rsidR="002D7670" w:rsidRPr="00BA0500">
        <w:rPr>
          <w:rFonts w:ascii="Arial" w:eastAsia="Times New Roman" w:hAnsi="Arial" w:cs="Arial"/>
          <w:spacing w:val="-2"/>
          <w:sz w:val="24"/>
          <w:szCs w:val="24"/>
          <w:lang w:val="es-ES" w:eastAsia="es-ES"/>
        </w:rPr>
        <w:t xml:space="preserve"> y en consecuencia </w:t>
      </w:r>
      <w:r w:rsidR="05E2A862" w:rsidRPr="00BA0500">
        <w:rPr>
          <w:rFonts w:ascii="Arial" w:eastAsia="Times New Roman" w:hAnsi="Arial" w:cs="Arial"/>
          <w:spacing w:val="-2"/>
          <w:sz w:val="24"/>
          <w:szCs w:val="24"/>
          <w:lang w:val="es-ES" w:eastAsia="es-ES"/>
        </w:rPr>
        <w:t>los</w:t>
      </w:r>
      <w:r w:rsidR="002D7670" w:rsidRPr="00BA0500">
        <w:rPr>
          <w:rFonts w:ascii="Arial" w:eastAsia="Times New Roman" w:hAnsi="Arial" w:cs="Arial"/>
          <w:spacing w:val="-2"/>
          <w:sz w:val="24"/>
          <w:szCs w:val="24"/>
          <w:lang w:val="es-ES" w:eastAsia="es-ES"/>
        </w:rPr>
        <w:t xml:space="preserve"> movimiento</w:t>
      </w:r>
      <w:r w:rsidR="749AEAEE" w:rsidRPr="00BA0500">
        <w:rPr>
          <w:rFonts w:ascii="Arial" w:eastAsia="Times New Roman" w:hAnsi="Arial" w:cs="Arial"/>
          <w:spacing w:val="-2"/>
          <w:sz w:val="24"/>
          <w:szCs w:val="24"/>
          <w:lang w:val="es-ES" w:eastAsia="es-ES"/>
        </w:rPr>
        <w:t>s</w:t>
      </w:r>
      <w:r w:rsidR="002D7670" w:rsidRPr="00BA0500">
        <w:rPr>
          <w:rFonts w:ascii="Arial" w:eastAsia="Times New Roman" w:hAnsi="Arial" w:cs="Arial"/>
          <w:spacing w:val="-2"/>
          <w:sz w:val="24"/>
          <w:szCs w:val="24"/>
          <w:lang w:val="es-ES" w:eastAsia="es-ES"/>
        </w:rPr>
        <w:t xml:space="preserve"> e</w:t>
      </w:r>
      <w:r w:rsidR="37EB39DE" w:rsidRPr="00BA0500">
        <w:rPr>
          <w:rFonts w:ascii="Arial" w:eastAsia="Times New Roman" w:hAnsi="Arial" w:cs="Arial"/>
          <w:spacing w:val="-2"/>
          <w:sz w:val="24"/>
          <w:szCs w:val="24"/>
          <w:lang w:val="es-ES" w:eastAsia="es-ES"/>
        </w:rPr>
        <w:t>fectuados</w:t>
      </w:r>
      <w:r w:rsidR="002D7670" w:rsidRPr="00BA0500">
        <w:rPr>
          <w:rFonts w:ascii="Arial" w:eastAsia="Times New Roman" w:hAnsi="Arial" w:cs="Arial"/>
          <w:spacing w:val="-2"/>
          <w:sz w:val="24"/>
          <w:szCs w:val="24"/>
          <w:lang w:val="es-ES" w:eastAsia="es-ES"/>
        </w:rPr>
        <w:t xml:space="preserve"> por ella dentro del RAIS en el año </w:t>
      </w:r>
      <w:r w:rsidR="004C39AE" w:rsidRPr="00BA0500">
        <w:rPr>
          <w:rFonts w:ascii="Arial" w:eastAsia="Times New Roman" w:hAnsi="Arial" w:cs="Arial"/>
          <w:spacing w:val="-2"/>
          <w:sz w:val="24"/>
          <w:szCs w:val="24"/>
          <w:lang w:val="es-ES" w:eastAsia="es-ES"/>
        </w:rPr>
        <w:t>2001</w:t>
      </w:r>
      <w:r w:rsidR="002D7670" w:rsidRPr="00BA0500">
        <w:rPr>
          <w:rFonts w:ascii="Arial" w:eastAsia="Times New Roman" w:hAnsi="Arial" w:cs="Arial"/>
          <w:spacing w:val="-2"/>
          <w:sz w:val="24"/>
          <w:szCs w:val="24"/>
          <w:lang w:val="es-ES" w:eastAsia="es-ES"/>
        </w:rPr>
        <w:t xml:space="preserve"> cuando pasó a la AFP </w:t>
      </w:r>
      <w:r w:rsidR="004C39AE" w:rsidRPr="00BA0500">
        <w:rPr>
          <w:rFonts w:ascii="Arial" w:eastAsia="Times New Roman" w:hAnsi="Arial" w:cs="Arial"/>
          <w:spacing w:val="-2"/>
          <w:sz w:val="24"/>
          <w:szCs w:val="24"/>
          <w:lang w:val="es-ES" w:eastAsia="es-ES"/>
        </w:rPr>
        <w:t>Protección</w:t>
      </w:r>
      <w:r w:rsidR="002D7670" w:rsidRPr="00BA0500">
        <w:rPr>
          <w:rFonts w:ascii="Arial" w:eastAsia="Times New Roman" w:hAnsi="Arial" w:cs="Arial"/>
          <w:spacing w:val="-2"/>
          <w:sz w:val="24"/>
          <w:szCs w:val="24"/>
          <w:lang w:val="es-ES" w:eastAsia="es-ES"/>
        </w:rPr>
        <w:t xml:space="preserve"> S.A.</w:t>
      </w:r>
      <w:r w:rsidR="004C39AE" w:rsidRPr="00BA0500">
        <w:rPr>
          <w:rFonts w:ascii="Arial" w:eastAsia="Times New Roman" w:hAnsi="Arial" w:cs="Arial"/>
          <w:spacing w:val="-2"/>
          <w:sz w:val="24"/>
          <w:szCs w:val="24"/>
          <w:lang w:val="es-ES" w:eastAsia="es-ES"/>
        </w:rPr>
        <w:t>, en el 2004 a la AFP Colfondos y finalmente en el 2010 cuando retorno a Porvenir</w:t>
      </w:r>
      <w:r w:rsidR="002D7670" w:rsidRPr="00BA0500">
        <w:rPr>
          <w:rFonts w:ascii="Arial" w:eastAsia="Times New Roman" w:hAnsi="Arial" w:cs="Arial"/>
          <w:spacing w:val="-2"/>
          <w:sz w:val="24"/>
          <w:szCs w:val="24"/>
          <w:lang w:val="es-ES" w:eastAsia="es-ES"/>
        </w:rPr>
        <w:t>; declarando posteriormente válida, vigente y sin solución de continuidad la afiliación inicial efectuada por la demandante al régimen de prima media con prestación definida</w:t>
      </w:r>
      <w:r w:rsidR="25BFDAF6" w:rsidRPr="00BA0500">
        <w:rPr>
          <w:rFonts w:ascii="Arial" w:eastAsia="Times New Roman" w:hAnsi="Arial" w:cs="Arial"/>
          <w:spacing w:val="-2"/>
          <w:sz w:val="24"/>
          <w:szCs w:val="24"/>
          <w:lang w:val="es-ES" w:eastAsia="es-ES"/>
        </w:rPr>
        <w:t>,</w:t>
      </w:r>
      <w:r w:rsidR="002D7670" w:rsidRPr="00BA0500">
        <w:rPr>
          <w:rFonts w:ascii="Arial" w:eastAsia="Times New Roman" w:hAnsi="Arial" w:cs="Arial"/>
          <w:spacing w:val="-2"/>
          <w:sz w:val="24"/>
          <w:szCs w:val="24"/>
          <w:lang w:val="es-ES" w:eastAsia="es-ES"/>
        </w:rPr>
        <w:t xml:space="preserve"> administrado actualmente por Colpensiones.</w:t>
      </w:r>
    </w:p>
    <w:p w:rsidR="007C3DC9" w:rsidRPr="00BA0500" w:rsidRDefault="007C3DC9" w:rsidP="00BA0500">
      <w:pPr>
        <w:suppressAutoHyphens/>
        <w:spacing w:after="0"/>
        <w:jc w:val="both"/>
        <w:rPr>
          <w:rFonts w:ascii="Arial" w:eastAsia="Times New Roman" w:hAnsi="Arial" w:cs="Arial"/>
          <w:spacing w:val="-2"/>
          <w:sz w:val="24"/>
          <w:szCs w:val="24"/>
          <w:lang w:val="es-ES" w:eastAsia="es-ES"/>
        </w:rPr>
      </w:pPr>
    </w:p>
    <w:p w:rsidR="007C3DC9" w:rsidRPr="00BA0500" w:rsidRDefault="007C3DC9" w:rsidP="00BA0500">
      <w:pPr>
        <w:suppressAutoHyphens/>
        <w:spacing w:after="0"/>
        <w:jc w:val="both"/>
        <w:rPr>
          <w:rFonts w:ascii="Arial" w:eastAsia="Times New Roman" w:hAnsi="Arial" w:cs="Arial"/>
          <w:spacing w:val="-2"/>
          <w:sz w:val="24"/>
          <w:szCs w:val="24"/>
          <w:lang w:val="es-ES" w:eastAsia="es-ES"/>
        </w:rPr>
      </w:pPr>
      <w:r w:rsidRPr="00BA0500">
        <w:rPr>
          <w:rFonts w:ascii="Arial" w:eastAsia="Times New Roman" w:hAnsi="Arial" w:cs="Arial"/>
          <w:spacing w:val="-2"/>
          <w:sz w:val="24"/>
          <w:szCs w:val="24"/>
          <w:lang w:val="es-ES" w:eastAsia="es-ES"/>
        </w:rPr>
        <w:t xml:space="preserve">Como </w:t>
      </w:r>
      <w:r w:rsidR="002D7670" w:rsidRPr="00BA0500">
        <w:rPr>
          <w:rFonts w:ascii="Arial" w:eastAsia="Times New Roman" w:hAnsi="Arial" w:cs="Arial"/>
          <w:spacing w:val="-2"/>
          <w:sz w:val="24"/>
          <w:szCs w:val="24"/>
          <w:lang w:val="es-ES" w:eastAsia="es-ES"/>
        </w:rPr>
        <w:t>resultado</w:t>
      </w:r>
      <w:r w:rsidRPr="00BA0500">
        <w:rPr>
          <w:rFonts w:ascii="Arial" w:eastAsia="Times New Roman" w:hAnsi="Arial" w:cs="Arial"/>
          <w:spacing w:val="-2"/>
          <w:sz w:val="24"/>
          <w:szCs w:val="24"/>
          <w:lang w:val="es-ES" w:eastAsia="es-ES"/>
        </w:rPr>
        <w:t xml:space="preserve"> de esas declaraciones condenó al fondo privado de pensiones Colfondos S.A.</w:t>
      </w:r>
      <w:r w:rsidR="002D7670" w:rsidRPr="00BA0500">
        <w:rPr>
          <w:rFonts w:ascii="Arial" w:eastAsia="Times New Roman" w:hAnsi="Arial" w:cs="Arial"/>
          <w:spacing w:val="-2"/>
          <w:sz w:val="24"/>
          <w:szCs w:val="24"/>
          <w:lang w:val="es-ES" w:eastAsia="es-ES"/>
        </w:rPr>
        <w:t>, al que se encuentra afiliada actualmente la actora,</w:t>
      </w:r>
      <w:r w:rsidRPr="00BA0500">
        <w:rPr>
          <w:rFonts w:ascii="Arial" w:eastAsia="Times New Roman" w:hAnsi="Arial" w:cs="Arial"/>
          <w:spacing w:val="-2"/>
          <w:sz w:val="24"/>
          <w:szCs w:val="24"/>
          <w:lang w:val="es-ES" w:eastAsia="es-ES"/>
        </w:rPr>
        <w:t xml:space="preserve"> a restituir a la Administradora Colombiana de Pensiones la totalidad del capital acumulado en la cuenta de ahorro individual, con sus rendimientos financieros y el bono pensional en caso de existir. </w:t>
      </w:r>
    </w:p>
    <w:p w:rsidR="007C3DC9" w:rsidRPr="00BA0500" w:rsidRDefault="007C3DC9" w:rsidP="00BA0500">
      <w:pPr>
        <w:suppressAutoHyphens/>
        <w:spacing w:after="0"/>
        <w:jc w:val="both"/>
        <w:rPr>
          <w:rFonts w:ascii="Arial" w:eastAsia="Times New Roman" w:hAnsi="Arial" w:cs="Arial"/>
          <w:spacing w:val="-2"/>
          <w:sz w:val="24"/>
          <w:szCs w:val="24"/>
          <w:lang w:val="es-ES" w:eastAsia="es-ES"/>
        </w:rPr>
      </w:pPr>
    </w:p>
    <w:p w:rsidR="007C3DC9" w:rsidRPr="00BA0500" w:rsidRDefault="007C3DC9" w:rsidP="00BA0500">
      <w:pPr>
        <w:suppressAutoHyphens/>
        <w:spacing w:after="0"/>
        <w:jc w:val="both"/>
        <w:rPr>
          <w:rFonts w:ascii="Arial" w:eastAsia="Times New Roman" w:hAnsi="Arial" w:cs="Arial"/>
          <w:spacing w:val="-2"/>
          <w:sz w:val="24"/>
          <w:szCs w:val="24"/>
          <w:lang w:val="es-ES" w:eastAsia="es-ES"/>
        </w:rPr>
      </w:pPr>
      <w:r w:rsidRPr="00BA0500">
        <w:rPr>
          <w:rFonts w:ascii="Arial" w:eastAsia="Times New Roman" w:hAnsi="Arial" w:cs="Arial"/>
          <w:spacing w:val="-2"/>
          <w:sz w:val="24"/>
          <w:szCs w:val="24"/>
          <w:lang w:val="es-ES" w:eastAsia="es-ES"/>
        </w:rPr>
        <w:t>Así mismo condenó a</w:t>
      </w:r>
      <w:r w:rsidR="002D7670" w:rsidRPr="00BA0500">
        <w:rPr>
          <w:rFonts w:ascii="Arial" w:eastAsia="Times New Roman" w:hAnsi="Arial" w:cs="Arial"/>
          <w:spacing w:val="-2"/>
          <w:sz w:val="24"/>
          <w:szCs w:val="24"/>
          <w:lang w:val="es-ES" w:eastAsia="es-ES"/>
        </w:rPr>
        <w:t xml:space="preserve"> los fondos privados de pensiones accionados a</w:t>
      </w:r>
      <w:r w:rsidRPr="00BA0500">
        <w:rPr>
          <w:rFonts w:ascii="Arial" w:eastAsia="Times New Roman" w:hAnsi="Arial" w:cs="Arial"/>
          <w:spacing w:val="-2"/>
          <w:sz w:val="24"/>
          <w:szCs w:val="24"/>
          <w:lang w:val="es-ES" w:eastAsia="es-ES"/>
        </w:rPr>
        <w:t xml:space="preserve"> reintegrar a Colpensiones, debidamente indexado</w:t>
      </w:r>
      <w:r w:rsidR="002D7670" w:rsidRPr="00BA0500">
        <w:rPr>
          <w:rFonts w:ascii="Arial" w:eastAsia="Times New Roman" w:hAnsi="Arial" w:cs="Arial"/>
          <w:spacing w:val="-2"/>
          <w:sz w:val="24"/>
          <w:szCs w:val="24"/>
          <w:lang w:val="es-ES" w:eastAsia="es-ES"/>
        </w:rPr>
        <w:t>s</w:t>
      </w:r>
      <w:r w:rsidRPr="00BA0500">
        <w:rPr>
          <w:rFonts w:ascii="Arial" w:eastAsia="Times New Roman" w:hAnsi="Arial" w:cs="Arial"/>
          <w:spacing w:val="-2"/>
          <w:sz w:val="24"/>
          <w:szCs w:val="24"/>
          <w:lang w:val="es-ES" w:eastAsia="es-ES"/>
        </w:rPr>
        <w:t xml:space="preserve"> y con cargo a sus propios recursos, los valores cobrados a la afiliada </w:t>
      </w:r>
      <w:r w:rsidR="002D7670" w:rsidRPr="00BA0500">
        <w:rPr>
          <w:rFonts w:ascii="Arial" w:eastAsia="Times New Roman" w:hAnsi="Arial" w:cs="Arial"/>
          <w:spacing w:val="-2"/>
          <w:sz w:val="24"/>
          <w:szCs w:val="24"/>
          <w:lang w:val="es-ES" w:eastAsia="es-ES"/>
        </w:rPr>
        <w:t>durante su permanencia en cada una de ellas y que estuvieron dirigidos a cancelar los</w:t>
      </w:r>
      <w:r w:rsidRPr="00BA0500">
        <w:rPr>
          <w:rFonts w:ascii="Arial" w:eastAsia="Times New Roman" w:hAnsi="Arial" w:cs="Arial"/>
          <w:spacing w:val="-2"/>
          <w:sz w:val="24"/>
          <w:szCs w:val="24"/>
          <w:lang w:val="es-ES" w:eastAsia="es-ES"/>
        </w:rPr>
        <w:t xml:space="preserve"> gastos de administración, </w:t>
      </w:r>
      <w:r w:rsidR="004C39AE" w:rsidRPr="00BA0500">
        <w:rPr>
          <w:rFonts w:ascii="Arial" w:eastAsia="Times New Roman" w:hAnsi="Arial" w:cs="Arial"/>
          <w:spacing w:val="-2"/>
          <w:sz w:val="24"/>
          <w:szCs w:val="24"/>
          <w:lang w:val="es-ES" w:eastAsia="es-ES"/>
        </w:rPr>
        <w:t xml:space="preserve">comisiones, </w:t>
      </w:r>
      <w:r w:rsidRPr="00BA0500">
        <w:rPr>
          <w:rFonts w:ascii="Arial" w:eastAsia="Times New Roman" w:hAnsi="Arial" w:cs="Arial"/>
          <w:spacing w:val="-2"/>
          <w:sz w:val="24"/>
          <w:szCs w:val="24"/>
          <w:lang w:val="es-ES" w:eastAsia="es-ES"/>
        </w:rPr>
        <w:t xml:space="preserve">seguros previsionales de invalidez y sobrevivientes y las cuotas que financian la garantía de pensión mínima. </w:t>
      </w:r>
    </w:p>
    <w:p w:rsidR="007C3DC9" w:rsidRPr="00BA0500" w:rsidRDefault="007C3DC9" w:rsidP="00BA0500">
      <w:pPr>
        <w:suppressAutoHyphens/>
        <w:spacing w:after="0"/>
        <w:jc w:val="both"/>
        <w:rPr>
          <w:rFonts w:ascii="Arial" w:eastAsia="Times New Roman" w:hAnsi="Arial" w:cs="Arial"/>
          <w:spacing w:val="-2"/>
          <w:sz w:val="24"/>
          <w:szCs w:val="24"/>
          <w:lang w:val="es-ES" w:eastAsia="es-ES"/>
        </w:rPr>
      </w:pPr>
    </w:p>
    <w:p w:rsidR="002D7670" w:rsidRPr="00BA0500" w:rsidRDefault="007C3DC9" w:rsidP="00BA0500">
      <w:pPr>
        <w:suppressAutoHyphens/>
        <w:spacing w:after="0"/>
        <w:jc w:val="both"/>
        <w:rPr>
          <w:rFonts w:ascii="Arial" w:eastAsia="Times New Roman" w:hAnsi="Arial" w:cs="Arial"/>
          <w:spacing w:val="-2"/>
          <w:sz w:val="24"/>
          <w:szCs w:val="24"/>
          <w:lang w:val="es-ES" w:eastAsia="es-ES"/>
        </w:rPr>
      </w:pPr>
      <w:r w:rsidRPr="00BA0500">
        <w:rPr>
          <w:rFonts w:ascii="Arial" w:eastAsia="Times New Roman" w:hAnsi="Arial" w:cs="Arial"/>
          <w:spacing w:val="-2"/>
          <w:sz w:val="24"/>
          <w:szCs w:val="24"/>
          <w:lang w:val="es-ES" w:eastAsia="es-ES"/>
        </w:rPr>
        <w:t xml:space="preserve">Finalmente condenó en costas procesales en un </w:t>
      </w:r>
      <w:r w:rsidR="004C39AE" w:rsidRPr="00BA0500">
        <w:rPr>
          <w:rFonts w:ascii="Arial" w:eastAsia="Times New Roman" w:hAnsi="Arial" w:cs="Arial"/>
          <w:spacing w:val="-2"/>
          <w:sz w:val="24"/>
          <w:szCs w:val="24"/>
          <w:lang w:val="es-ES" w:eastAsia="es-ES"/>
        </w:rPr>
        <w:t>70</w:t>
      </w:r>
      <w:r w:rsidRPr="00BA0500">
        <w:rPr>
          <w:rFonts w:ascii="Arial" w:eastAsia="Times New Roman" w:hAnsi="Arial" w:cs="Arial"/>
          <w:spacing w:val="-2"/>
          <w:sz w:val="24"/>
          <w:szCs w:val="24"/>
          <w:lang w:val="es-ES" w:eastAsia="es-ES"/>
        </w:rPr>
        <w:t xml:space="preserve">% a </w:t>
      </w:r>
      <w:r w:rsidR="002D7670" w:rsidRPr="00BA0500">
        <w:rPr>
          <w:rFonts w:ascii="Arial" w:eastAsia="Times New Roman" w:hAnsi="Arial" w:cs="Arial"/>
          <w:spacing w:val="-2"/>
          <w:sz w:val="24"/>
          <w:szCs w:val="24"/>
          <w:lang w:val="es-ES" w:eastAsia="es-ES"/>
        </w:rPr>
        <w:t xml:space="preserve">la AFP </w:t>
      </w:r>
      <w:r w:rsidR="004C39AE" w:rsidRPr="00BA0500">
        <w:rPr>
          <w:rFonts w:ascii="Arial" w:eastAsia="Times New Roman" w:hAnsi="Arial" w:cs="Arial"/>
          <w:spacing w:val="-2"/>
          <w:sz w:val="24"/>
          <w:szCs w:val="24"/>
          <w:lang w:val="es-ES" w:eastAsia="es-ES"/>
        </w:rPr>
        <w:t xml:space="preserve">Horizonte </w:t>
      </w:r>
      <w:r w:rsidR="002D7670" w:rsidRPr="00BA0500">
        <w:rPr>
          <w:rFonts w:ascii="Arial" w:eastAsia="Times New Roman" w:hAnsi="Arial" w:cs="Arial"/>
          <w:spacing w:val="-2"/>
          <w:sz w:val="24"/>
          <w:szCs w:val="24"/>
          <w:lang w:val="es-ES" w:eastAsia="es-ES"/>
        </w:rPr>
        <w:t>S.A. hoy Porvenir S.A. y a la</w:t>
      </w:r>
      <w:r w:rsidR="004C39AE" w:rsidRPr="00BA0500">
        <w:rPr>
          <w:rFonts w:ascii="Arial" w:eastAsia="Times New Roman" w:hAnsi="Arial" w:cs="Arial"/>
          <w:spacing w:val="-2"/>
          <w:sz w:val="24"/>
          <w:szCs w:val="24"/>
          <w:lang w:val="es-ES" w:eastAsia="es-ES"/>
        </w:rPr>
        <w:t>s</w:t>
      </w:r>
      <w:r w:rsidR="002D7670" w:rsidRPr="00BA0500">
        <w:rPr>
          <w:rFonts w:ascii="Arial" w:eastAsia="Times New Roman" w:hAnsi="Arial" w:cs="Arial"/>
          <w:spacing w:val="-2"/>
          <w:sz w:val="24"/>
          <w:szCs w:val="24"/>
          <w:lang w:val="es-ES" w:eastAsia="es-ES"/>
        </w:rPr>
        <w:t xml:space="preserve"> AFP Colfondos S.A.</w:t>
      </w:r>
      <w:r w:rsidR="004C39AE" w:rsidRPr="00BA0500">
        <w:rPr>
          <w:rFonts w:ascii="Arial" w:eastAsia="Times New Roman" w:hAnsi="Arial" w:cs="Arial"/>
          <w:spacing w:val="-2"/>
          <w:sz w:val="24"/>
          <w:szCs w:val="24"/>
          <w:lang w:val="es-ES" w:eastAsia="es-ES"/>
        </w:rPr>
        <w:t xml:space="preserve"> y Protección S.A.</w:t>
      </w:r>
      <w:r w:rsidR="002D7670" w:rsidRPr="00BA0500">
        <w:rPr>
          <w:rFonts w:ascii="Arial" w:eastAsia="Times New Roman" w:hAnsi="Arial" w:cs="Arial"/>
          <w:spacing w:val="-2"/>
          <w:sz w:val="24"/>
          <w:szCs w:val="24"/>
          <w:lang w:val="es-ES" w:eastAsia="es-ES"/>
        </w:rPr>
        <w:t xml:space="preserve"> en un </w:t>
      </w:r>
      <w:r w:rsidR="004C39AE" w:rsidRPr="00BA0500">
        <w:rPr>
          <w:rFonts w:ascii="Arial" w:eastAsia="Times New Roman" w:hAnsi="Arial" w:cs="Arial"/>
          <w:spacing w:val="-2"/>
          <w:sz w:val="24"/>
          <w:szCs w:val="24"/>
          <w:lang w:val="es-ES" w:eastAsia="es-ES"/>
        </w:rPr>
        <w:t>15</w:t>
      </w:r>
      <w:r w:rsidR="002D7670" w:rsidRPr="00BA0500">
        <w:rPr>
          <w:rFonts w:ascii="Arial" w:eastAsia="Times New Roman" w:hAnsi="Arial" w:cs="Arial"/>
          <w:spacing w:val="-2"/>
          <w:sz w:val="24"/>
          <w:szCs w:val="24"/>
          <w:lang w:val="es-ES" w:eastAsia="es-ES"/>
        </w:rPr>
        <w:t>%</w:t>
      </w:r>
      <w:r w:rsidR="004C39AE" w:rsidRPr="00BA0500">
        <w:rPr>
          <w:rFonts w:ascii="Arial" w:eastAsia="Times New Roman" w:hAnsi="Arial" w:cs="Arial"/>
          <w:spacing w:val="-2"/>
          <w:sz w:val="24"/>
          <w:szCs w:val="24"/>
          <w:lang w:val="es-ES" w:eastAsia="es-ES"/>
        </w:rPr>
        <w:t xml:space="preserve"> a cada una</w:t>
      </w:r>
      <w:r w:rsidR="002D7670" w:rsidRPr="00BA0500">
        <w:rPr>
          <w:rFonts w:ascii="Arial" w:eastAsia="Times New Roman" w:hAnsi="Arial" w:cs="Arial"/>
          <w:spacing w:val="-2"/>
          <w:sz w:val="24"/>
          <w:szCs w:val="24"/>
          <w:lang w:val="es-ES" w:eastAsia="es-ES"/>
        </w:rPr>
        <w:t>.</w:t>
      </w:r>
    </w:p>
    <w:p w:rsidR="007C3DC9" w:rsidRPr="00BA0500" w:rsidRDefault="007C3DC9" w:rsidP="00BA0500">
      <w:pPr>
        <w:suppressAutoHyphens/>
        <w:spacing w:after="0"/>
        <w:jc w:val="both"/>
        <w:rPr>
          <w:rFonts w:ascii="Arial" w:eastAsia="Times New Roman" w:hAnsi="Arial" w:cs="Arial"/>
          <w:spacing w:val="-2"/>
          <w:sz w:val="24"/>
          <w:szCs w:val="24"/>
          <w:lang w:val="es-ES" w:eastAsia="es-ES"/>
        </w:rPr>
      </w:pPr>
    </w:p>
    <w:p w:rsidR="007C3DC9" w:rsidRPr="00BA0500" w:rsidRDefault="007C3DC9" w:rsidP="00BA0500">
      <w:pPr>
        <w:suppressAutoHyphens/>
        <w:spacing w:after="0"/>
        <w:jc w:val="both"/>
        <w:rPr>
          <w:rFonts w:ascii="Arial" w:eastAsia="Times New Roman" w:hAnsi="Arial" w:cs="Arial"/>
          <w:spacing w:val="-2"/>
          <w:sz w:val="24"/>
          <w:szCs w:val="24"/>
          <w:lang w:val="es-ES" w:eastAsia="es-ES"/>
        </w:rPr>
      </w:pPr>
      <w:r w:rsidRPr="00BA0500">
        <w:rPr>
          <w:rFonts w:ascii="Arial" w:eastAsia="Times New Roman" w:hAnsi="Arial" w:cs="Arial"/>
          <w:spacing w:val="-2"/>
          <w:sz w:val="24"/>
          <w:szCs w:val="24"/>
          <w:lang w:val="es-ES" w:eastAsia="es-ES"/>
        </w:rPr>
        <w:t>Inconformes con la decisión, las entidades accionadas interpusieron recurso de apelación en los siguientes términos:</w:t>
      </w:r>
    </w:p>
    <w:p w:rsidR="00D532AE" w:rsidRPr="00BA0500" w:rsidRDefault="00D532AE" w:rsidP="00BA0500">
      <w:pPr>
        <w:suppressAutoHyphens/>
        <w:spacing w:after="0"/>
        <w:jc w:val="both"/>
        <w:rPr>
          <w:rFonts w:ascii="Arial" w:eastAsia="Times New Roman" w:hAnsi="Arial" w:cs="Arial"/>
          <w:spacing w:val="-2"/>
          <w:sz w:val="24"/>
          <w:szCs w:val="24"/>
          <w:lang w:val="es-ES" w:eastAsia="es-ES"/>
        </w:rPr>
      </w:pPr>
    </w:p>
    <w:p w:rsidR="008C73E6" w:rsidRPr="00BA0500" w:rsidRDefault="008C73E6" w:rsidP="00BA0500">
      <w:pPr>
        <w:suppressAutoHyphens/>
        <w:spacing w:after="0"/>
        <w:jc w:val="both"/>
        <w:rPr>
          <w:rFonts w:ascii="Arial" w:eastAsia="Times New Roman" w:hAnsi="Arial" w:cs="Arial"/>
          <w:spacing w:val="-2"/>
          <w:sz w:val="24"/>
          <w:szCs w:val="24"/>
          <w:lang w:val="es-ES" w:eastAsia="es-ES"/>
        </w:rPr>
      </w:pPr>
      <w:r w:rsidRPr="00BA0500">
        <w:rPr>
          <w:rFonts w:ascii="Arial" w:eastAsia="Times New Roman" w:hAnsi="Arial" w:cs="Arial"/>
          <w:spacing w:val="-2"/>
          <w:sz w:val="24"/>
          <w:szCs w:val="24"/>
          <w:lang w:val="es-ES" w:eastAsia="es-ES"/>
        </w:rPr>
        <w:t>El apoderado judicial de los fondos privados de pensiones Horizonte Pensiones y Cesantías S.A. hoy Porvenir S.A. y Protección S.A. manifestó que en el proceso no obran pruebas que demuestren fehacientemente los hechos en los que la accionante soporta sus pretensiones, pues contrario a la acción de ineficacia, lo que pretende la parte actora es la declaratoria de nulidad, figuras jurídica</w:t>
      </w:r>
      <w:r w:rsidR="290C4F71" w:rsidRPr="00BA0500">
        <w:rPr>
          <w:rFonts w:ascii="Arial" w:eastAsia="Times New Roman" w:hAnsi="Arial" w:cs="Arial"/>
          <w:spacing w:val="-2"/>
          <w:sz w:val="24"/>
          <w:szCs w:val="24"/>
          <w:lang w:val="es-ES" w:eastAsia="es-ES"/>
        </w:rPr>
        <w:t>s</w:t>
      </w:r>
      <w:r w:rsidRPr="00BA0500">
        <w:rPr>
          <w:rFonts w:ascii="Arial" w:eastAsia="Times New Roman" w:hAnsi="Arial" w:cs="Arial"/>
          <w:spacing w:val="-2"/>
          <w:sz w:val="24"/>
          <w:szCs w:val="24"/>
          <w:lang w:val="es-ES" w:eastAsia="es-ES"/>
        </w:rPr>
        <w:t xml:space="preserve"> que</w:t>
      </w:r>
      <w:r w:rsidR="0010310E" w:rsidRPr="00BA0500">
        <w:rPr>
          <w:rFonts w:ascii="Arial" w:eastAsia="Times New Roman" w:hAnsi="Arial" w:cs="Arial"/>
          <w:spacing w:val="-2"/>
          <w:sz w:val="24"/>
          <w:szCs w:val="24"/>
          <w:lang w:val="es-ES" w:eastAsia="es-ES"/>
        </w:rPr>
        <w:t>,</w:t>
      </w:r>
      <w:r w:rsidRPr="00BA0500">
        <w:rPr>
          <w:rFonts w:ascii="Arial" w:eastAsia="Times New Roman" w:hAnsi="Arial" w:cs="Arial"/>
          <w:spacing w:val="-2"/>
          <w:sz w:val="24"/>
          <w:szCs w:val="24"/>
          <w:lang w:val="es-ES" w:eastAsia="es-ES"/>
        </w:rPr>
        <w:t xml:space="preserve"> la Sala de Casación Laboral de la Corte Suprema de Justicia ha diferenciado en relación a la carga de la prueba, por lo que</w:t>
      </w:r>
      <w:r w:rsidR="41AE6114" w:rsidRPr="00BA0500">
        <w:rPr>
          <w:rFonts w:ascii="Arial" w:eastAsia="Times New Roman" w:hAnsi="Arial" w:cs="Arial"/>
          <w:spacing w:val="-2"/>
          <w:sz w:val="24"/>
          <w:szCs w:val="24"/>
          <w:lang w:val="es-ES" w:eastAsia="es-ES"/>
        </w:rPr>
        <w:t>,</w:t>
      </w:r>
      <w:r w:rsidRPr="00BA0500">
        <w:rPr>
          <w:rFonts w:ascii="Arial" w:eastAsia="Times New Roman" w:hAnsi="Arial" w:cs="Arial"/>
          <w:spacing w:val="-2"/>
          <w:sz w:val="24"/>
          <w:szCs w:val="24"/>
          <w:lang w:val="es-ES" w:eastAsia="es-ES"/>
        </w:rPr>
        <w:t xml:space="preserve"> en el caso de la nulidad, debía ser la demandante quien probara sus dichos, es decir, el vicio en el consentimiento.</w:t>
      </w:r>
    </w:p>
    <w:p w:rsidR="008C73E6" w:rsidRPr="00BA0500" w:rsidRDefault="008C73E6" w:rsidP="00BA0500">
      <w:pPr>
        <w:suppressAutoHyphens/>
        <w:spacing w:after="0"/>
        <w:jc w:val="both"/>
        <w:rPr>
          <w:rFonts w:ascii="Arial" w:eastAsia="Times New Roman" w:hAnsi="Arial" w:cs="Arial"/>
          <w:spacing w:val="-2"/>
          <w:sz w:val="24"/>
          <w:szCs w:val="24"/>
          <w:lang w:val="es-ES" w:eastAsia="es-ES"/>
        </w:rPr>
      </w:pPr>
    </w:p>
    <w:p w:rsidR="008C73E6" w:rsidRPr="00BA0500" w:rsidRDefault="008C73E6" w:rsidP="00BA0500">
      <w:pPr>
        <w:suppressAutoHyphens/>
        <w:spacing w:after="0"/>
        <w:jc w:val="both"/>
        <w:rPr>
          <w:rFonts w:ascii="Arial" w:eastAsia="Times New Roman" w:hAnsi="Arial" w:cs="Arial"/>
          <w:spacing w:val="-2"/>
          <w:sz w:val="24"/>
          <w:szCs w:val="24"/>
          <w:lang w:val="es-ES" w:eastAsia="es-ES"/>
        </w:rPr>
      </w:pPr>
      <w:r w:rsidRPr="00BA0500">
        <w:rPr>
          <w:rFonts w:ascii="Arial" w:eastAsia="Times New Roman" w:hAnsi="Arial" w:cs="Arial"/>
          <w:spacing w:val="-2"/>
          <w:sz w:val="24"/>
          <w:szCs w:val="24"/>
          <w:lang w:val="es-ES" w:eastAsia="es-ES"/>
        </w:rPr>
        <w:t xml:space="preserve">Por otro </w:t>
      </w:r>
      <w:r w:rsidR="00B55F57" w:rsidRPr="00BA0500">
        <w:rPr>
          <w:rFonts w:ascii="Arial" w:eastAsia="Times New Roman" w:hAnsi="Arial" w:cs="Arial"/>
          <w:spacing w:val="-2"/>
          <w:sz w:val="24"/>
          <w:szCs w:val="24"/>
          <w:lang w:val="es-ES" w:eastAsia="es-ES"/>
        </w:rPr>
        <w:t>lado,</w:t>
      </w:r>
      <w:r w:rsidRPr="00BA0500">
        <w:rPr>
          <w:rFonts w:ascii="Arial" w:eastAsia="Times New Roman" w:hAnsi="Arial" w:cs="Arial"/>
          <w:spacing w:val="-2"/>
          <w:sz w:val="24"/>
          <w:szCs w:val="24"/>
          <w:lang w:val="es-ES" w:eastAsia="es-ES"/>
        </w:rPr>
        <w:t xml:space="preserve"> manifestó </w:t>
      </w:r>
      <w:r w:rsidR="00B55F57" w:rsidRPr="00BA0500">
        <w:rPr>
          <w:rFonts w:ascii="Arial" w:eastAsia="Times New Roman" w:hAnsi="Arial" w:cs="Arial"/>
          <w:spacing w:val="-2"/>
          <w:sz w:val="24"/>
          <w:szCs w:val="24"/>
          <w:lang w:val="es-ES" w:eastAsia="es-ES"/>
        </w:rPr>
        <w:t>que,</w:t>
      </w:r>
      <w:r w:rsidRPr="00BA0500">
        <w:rPr>
          <w:rFonts w:ascii="Arial" w:eastAsia="Times New Roman" w:hAnsi="Arial" w:cs="Arial"/>
          <w:spacing w:val="-2"/>
          <w:sz w:val="24"/>
          <w:szCs w:val="24"/>
          <w:lang w:val="es-ES" w:eastAsia="es-ES"/>
        </w:rPr>
        <w:t xml:space="preserve"> si en gracia de discusión se estudiara la ineficacia, la cual</w:t>
      </w:r>
      <w:r w:rsidR="5C7E4FC7" w:rsidRPr="00BA0500">
        <w:rPr>
          <w:rFonts w:ascii="Arial" w:eastAsia="Times New Roman" w:hAnsi="Arial" w:cs="Arial"/>
          <w:spacing w:val="-2"/>
          <w:sz w:val="24"/>
          <w:szCs w:val="24"/>
          <w:lang w:val="es-ES" w:eastAsia="es-ES"/>
        </w:rPr>
        <w:t>,</w:t>
      </w:r>
      <w:r w:rsidRPr="00BA0500">
        <w:rPr>
          <w:rFonts w:ascii="Arial" w:eastAsia="Times New Roman" w:hAnsi="Arial" w:cs="Arial"/>
          <w:spacing w:val="-2"/>
          <w:sz w:val="24"/>
          <w:szCs w:val="24"/>
          <w:lang w:val="es-ES" w:eastAsia="es-ES"/>
        </w:rPr>
        <w:t xml:space="preserve"> insiste, no fue solicitada en la demanda, lo que se probó fue que tanto las AFP </w:t>
      </w:r>
      <w:r w:rsidR="00B55F57" w:rsidRPr="00BA0500">
        <w:rPr>
          <w:rFonts w:ascii="Arial" w:eastAsia="Times New Roman" w:hAnsi="Arial" w:cs="Arial"/>
          <w:spacing w:val="-2"/>
          <w:sz w:val="24"/>
          <w:szCs w:val="24"/>
          <w:lang w:val="es-ES" w:eastAsia="es-ES"/>
        </w:rPr>
        <w:t>Horizonte</w:t>
      </w:r>
      <w:r w:rsidRPr="00BA0500">
        <w:rPr>
          <w:rFonts w:ascii="Arial" w:eastAsia="Times New Roman" w:hAnsi="Arial" w:cs="Arial"/>
          <w:spacing w:val="-2"/>
          <w:sz w:val="24"/>
          <w:szCs w:val="24"/>
          <w:lang w:val="es-ES" w:eastAsia="es-ES"/>
        </w:rPr>
        <w:t>, hoy Porvenir S.A.</w:t>
      </w:r>
      <w:r w:rsidR="0010310E" w:rsidRPr="00BA0500">
        <w:rPr>
          <w:rFonts w:ascii="Arial" w:eastAsia="Times New Roman" w:hAnsi="Arial" w:cs="Arial"/>
          <w:spacing w:val="-2"/>
          <w:sz w:val="24"/>
          <w:szCs w:val="24"/>
          <w:lang w:val="es-ES" w:eastAsia="es-ES"/>
        </w:rPr>
        <w:t xml:space="preserve"> y Protección S.A.</w:t>
      </w:r>
      <w:r w:rsidRPr="00BA0500">
        <w:rPr>
          <w:rFonts w:ascii="Arial" w:eastAsia="Times New Roman" w:hAnsi="Arial" w:cs="Arial"/>
          <w:spacing w:val="-2"/>
          <w:sz w:val="24"/>
          <w:szCs w:val="24"/>
          <w:lang w:val="es-ES" w:eastAsia="es-ES"/>
        </w:rPr>
        <w:t xml:space="preserve"> e inclusive Colpensiones, cumplieron con el deber legal de suministrarle la información básica. Adicionalmente considera que </w:t>
      </w:r>
      <w:r w:rsidRPr="00BA0500">
        <w:rPr>
          <w:rFonts w:ascii="Arial" w:eastAsia="Times New Roman" w:hAnsi="Arial" w:cs="Arial"/>
          <w:spacing w:val="-2"/>
          <w:sz w:val="24"/>
          <w:szCs w:val="24"/>
          <w:lang w:val="es-ES" w:eastAsia="es-ES"/>
        </w:rPr>
        <w:lastRenderedPageBreak/>
        <w:t xml:space="preserve">con </w:t>
      </w:r>
      <w:r w:rsidR="0010310E" w:rsidRPr="00BA0500">
        <w:rPr>
          <w:rFonts w:ascii="Arial" w:eastAsia="Times New Roman" w:hAnsi="Arial" w:cs="Arial"/>
          <w:spacing w:val="-2"/>
          <w:sz w:val="24"/>
          <w:szCs w:val="24"/>
          <w:lang w:val="es-ES" w:eastAsia="es-ES"/>
        </w:rPr>
        <w:t xml:space="preserve">los mismos </w:t>
      </w:r>
      <w:r w:rsidRPr="00BA0500">
        <w:rPr>
          <w:rFonts w:ascii="Arial" w:eastAsia="Times New Roman" w:hAnsi="Arial" w:cs="Arial"/>
          <w:spacing w:val="-2"/>
          <w:sz w:val="24"/>
          <w:szCs w:val="24"/>
          <w:lang w:val="es-ES" w:eastAsia="es-ES"/>
        </w:rPr>
        <w:t>dichos</w:t>
      </w:r>
      <w:r w:rsidR="0010310E" w:rsidRPr="00BA0500">
        <w:rPr>
          <w:rFonts w:ascii="Arial" w:eastAsia="Times New Roman" w:hAnsi="Arial" w:cs="Arial"/>
          <w:spacing w:val="-2"/>
          <w:sz w:val="24"/>
          <w:szCs w:val="24"/>
          <w:lang w:val="es-ES" w:eastAsia="es-ES"/>
        </w:rPr>
        <w:t xml:space="preserve"> de la demandante,</w:t>
      </w:r>
      <w:r w:rsidRPr="00BA0500">
        <w:rPr>
          <w:rFonts w:ascii="Arial" w:eastAsia="Times New Roman" w:hAnsi="Arial" w:cs="Arial"/>
          <w:spacing w:val="-2"/>
          <w:sz w:val="24"/>
          <w:szCs w:val="24"/>
          <w:lang w:val="es-ES" w:eastAsia="es-ES"/>
        </w:rPr>
        <w:t xml:space="preserve"> quedó claro que la razón de ser de la acción elevada por ella en contra de esas entidades es de orden económico, y</w:t>
      </w:r>
      <w:r w:rsidR="00B55F57" w:rsidRPr="00BA0500">
        <w:rPr>
          <w:rFonts w:ascii="Arial" w:eastAsia="Times New Roman" w:hAnsi="Arial" w:cs="Arial"/>
          <w:spacing w:val="-2"/>
          <w:sz w:val="24"/>
          <w:szCs w:val="24"/>
          <w:lang w:val="es-ES" w:eastAsia="es-ES"/>
        </w:rPr>
        <w:t xml:space="preserve"> que, en todo caso, si el motivo de lo que denomina engaño</w:t>
      </w:r>
      <w:r w:rsidR="42D644B0" w:rsidRPr="00BA0500">
        <w:rPr>
          <w:rFonts w:ascii="Arial" w:eastAsia="Times New Roman" w:hAnsi="Arial" w:cs="Arial"/>
          <w:spacing w:val="-2"/>
          <w:sz w:val="24"/>
          <w:szCs w:val="24"/>
          <w:lang w:val="es-ES" w:eastAsia="es-ES"/>
        </w:rPr>
        <w:t>,</w:t>
      </w:r>
      <w:r w:rsidR="00B55F57" w:rsidRPr="00BA0500">
        <w:rPr>
          <w:rFonts w:ascii="Arial" w:eastAsia="Times New Roman" w:hAnsi="Arial" w:cs="Arial"/>
          <w:spacing w:val="-2"/>
          <w:sz w:val="24"/>
          <w:szCs w:val="24"/>
          <w:lang w:val="es-ES" w:eastAsia="es-ES"/>
        </w:rPr>
        <w:t xml:space="preserve"> lo era que</w:t>
      </w:r>
      <w:r w:rsidR="0010310E" w:rsidRPr="00BA0500">
        <w:rPr>
          <w:rFonts w:ascii="Arial" w:eastAsia="Times New Roman" w:hAnsi="Arial" w:cs="Arial"/>
          <w:spacing w:val="-2"/>
          <w:sz w:val="24"/>
          <w:szCs w:val="24"/>
          <w:lang w:val="es-ES" w:eastAsia="es-ES"/>
        </w:rPr>
        <w:t xml:space="preserve"> al momento de la asesoría le indicaron que</w:t>
      </w:r>
      <w:r w:rsidR="00B55F57" w:rsidRPr="00BA0500">
        <w:rPr>
          <w:rFonts w:ascii="Arial" w:eastAsia="Times New Roman" w:hAnsi="Arial" w:cs="Arial"/>
          <w:spacing w:val="-2"/>
          <w:sz w:val="24"/>
          <w:szCs w:val="24"/>
          <w:lang w:val="es-ES" w:eastAsia="es-ES"/>
        </w:rPr>
        <w:t xml:space="preserve"> el Instituto de Seguros Sociales</w:t>
      </w:r>
      <w:r w:rsidR="0010310E" w:rsidRPr="00BA0500">
        <w:rPr>
          <w:rFonts w:ascii="Arial" w:eastAsia="Times New Roman" w:hAnsi="Arial" w:cs="Arial"/>
          <w:spacing w:val="-2"/>
          <w:sz w:val="24"/>
          <w:szCs w:val="24"/>
          <w:lang w:val="es-ES" w:eastAsia="es-ES"/>
        </w:rPr>
        <w:t xml:space="preserve"> desaparecería</w:t>
      </w:r>
      <w:r w:rsidR="00B55F57" w:rsidRPr="00BA0500">
        <w:rPr>
          <w:rFonts w:ascii="Arial" w:eastAsia="Times New Roman" w:hAnsi="Arial" w:cs="Arial"/>
          <w:spacing w:val="-2"/>
          <w:sz w:val="24"/>
          <w:szCs w:val="24"/>
          <w:lang w:val="es-ES" w:eastAsia="es-ES"/>
        </w:rPr>
        <w:t xml:space="preserve">, el paso del tiempo no dejo prever la voluntad </w:t>
      </w:r>
      <w:r w:rsidR="0010310E" w:rsidRPr="00BA0500">
        <w:rPr>
          <w:rFonts w:ascii="Arial" w:eastAsia="Times New Roman" w:hAnsi="Arial" w:cs="Arial"/>
          <w:spacing w:val="-2"/>
          <w:sz w:val="24"/>
          <w:szCs w:val="24"/>
          <w:lang w:val="es-ES" w:eastAsia="es-ES"/>
        </w:rPr>
        <w:t xml:space="preserve">de la demandante </w:t>
      </w:r>
      <w:r w:rsidR="00B55F57" w:rsidRPr="00BA0500">
        <w:rPr>
          <w:rFonts w:ascii="Arial" w:eastAsia="Times New Roman" w:hAnsi="Arial" w:cs="Arial"/>
          <w:spacing w:val="-2"/>
          <w:sz w:val="24"/>
          <w:szCs w:val="24"/>
          <w:lang w:val="es-ES" w:eastAsia="es-ES"/>
        </w:rPr>
        <w:t xml:space="preserve">de retornar a </w:t>
      </w:r>
      <w:r w:rsidR="0010310E" w:rsidRPr="00BA0500">
        <w:rPr>
          <w:rFonts w:ascii="Arial" w:eastAsia="Times New Roman" w:hAnsi="Arial" w:cs="Arial"/>
          <w:spacing w:val="-2"/>
          <w:sz w:val="24"/>
          <w:szCs w:val="24"/>
          <w:lang w:val="es-ES" w:eastAsia="es-ES"/>
        </w:rPr>
        <w:t>dicho régimen</w:t>
      </w:r>
      <w:r w:rsidR="00B55F57" w:rsidRPr="00BA0500">
        <w:rPr>
          <w:rFonts w:ascii="Arial" w:eastAsia="Times New Roman" w:hAnsi="Arial" w:cs="Arial"/>
          <w:spacing w:val="-2"/>
          <w:sz w:val="24"/>
          <w:szCs w:val="24"/>
          <w:lang w:val="es-ES" w:eastAsia="es-ES"/>
        </w:rPr>
        <w:t xml:space="preserve"> pese a no haber desaparecido, sino que por el contrario lo que hizo fue movilizarse entre diferentes AFP de forma horizontal</w:t>
      </w:r>
      <w:r w:rsidRPr="00BA0500">
        <w:rPr>
          <w:rFonts w:ascii="Arial" w:eastAsia="Times New Roman" w:hAnsi="Arial" w:cs="Arial"/>
          <w:spacing w:val="-2"/>
          <w:sz w:val="24"/>
          <w:szCs w:val="24"/>
          <w:lang w:val="es-ES" w:eastAsia="es-ES"/>
        </w:rPr>
        <w:t>.</w:t>
      </w:r>
    </w:p>
    <w:p w:rsidR="00B55F57" w:rsidRPr="00BA0500" w:rsidRDefault="00B55F57" w:rsidP="00BA0500">
      <w:pPr>
        <w:suppressAutoHyphens/>
        <w:spacing w:after="0"/>
        <w:jc w:val="both"/>
        <w:rPr>
          <w:rFonts w:ascii="Arial" w:eastAsia="Times New Roman" w:hAnsi="Arial" w:cs="Arial"/>
          <w:spacing w:val="-2"/>
          <w:sz w:val="24"/>
          <w:szCs w:val="24"/>
          <w:lang w:val="es-ES" w:eastAsia="es-ES"/>
        </w:rPr>
      </w:pPr>
    </w:p>
    <w:p w:rsidR="00B55F57" w:rsidRPr="00BA0500" w:rsidRDefault="0010310E" w:rsidP="00BA0500">
      <w:pPr>
        <w:suppressAutoHyphens/>
        <w:spacing w:after="0"/>
        <w:jc w:val="both"/>
        <w:rPr>
          <w:rFonts w:ascii="Arial" w:eastAsia="Times New Roman" w:hAnsi="Arial" w:cs="Arial"/>
          <w:spacing w:val="-2"/>
          <w:sz w:val="24"/>
          <w:szCs w:val="24"/>
          <w:lang w:val="es-ES" w:eastAsia="es-ES"/>
        </w:rPr>
      </w:pPr>
      <w:r w:rsidRPr="00BA0500">
        <w:rPr>
          <w:rFonts w:ascii="Arial" w:eastAsia="Times New Roman" w:hAnsi="Arial" w:cs="Arial"/>
          <w:spacing w:val="-2"/>
          <w:sz w:val="24"/>
          <w:szCs w:val="24"/>
          <w:lang w:val="es-ES" w:eastAsia="es-ES"/>
        </w:rPr>
        <w:t>Por otra parte,</w:t>
      </w:r>
      <w:r w:rsidR="00B55F57" w:rsidRPr="00BA0500">
        <w:rPr>
          <w:rFonts w:ascii="Arial" w:eastAsia="Times New Roman" w:hAnsi="Arial" w:cs="Arial"/>
          <w:spacing w:val="-2"/>
          <w:sz w:val="24"/>
          <w:szCs w:val="24"/>
          <w:lang w:val="es-ES" w:eastAsia="es-ES"/>
        </w:rPr>
        <w:t xml:space="preserve"> indica que el Juez de instancia vulnera el principio de congruencia, pues orden</w:t>
      </w:r>
      <w:r w:rsidR="64080439" w:rsidRPr="00BA0500">
        <w:rPr>
          <w:rFonts w:ascii="Arial" w:eastAsia="Times New Roman" w:hAnsi="Arial" w:cs="Arial"/>
          <w:spacing w:val="-2"/>
          <w:sz w:val="24"/>
          <w:szCs w:val="24"/>
          <w:lang w:val="es-ES" w:eastAsia="es-ES"/>
        </w:rPr>
        <w:t>ó</w:t>
      </w:r>
      <w:r w:rsidRPr="00BA0500">
        <w:rPr>
          <w:rFonts w:ascii="Arial" w:eastAsia="Times New Roman" w:hAnsi="Arial" w:cs="Arial"/>
          <w:spacing w:val="-2"/>
          <w:sz w:val="24"/>
          <w:szCs w:val="24"/>
          <w:lang w:val="es-ES" w:eastAsia="es-ES"/>
        </w:rPr>
        <w:t>,</w:t>
      </w:r>
      <w:r w:rsidR="00B55F57" w:rsidRPr="00BA0500">
        <w:rPr>
          <w:rFonts w:ascii="Arial" w:eastAsia="Times New Roman" w:hAnsi="Arial" w:cs="Arial"/>
          <w:spacing w:val="-2"/>
          <w:sz w:val="24"/>
          <w:szCs w:val="24"/>
          <w:lang w:val="es-ES" w:eastAsia="es-ES"/>
        </w:rPr>
        <w:t xml:space="preserve"> no solo la ineficacia</w:t>
      </w:r>
      <w:r w:rsidR="6ADD6347" w:rsidRPr="00BA0500">
        <w:rPr>
          <w:rFonts w:ascii="Arial" w:eastAsia="Times New Roman" w:hAnsi="Arial" w:cs="Arial"/>
          <w:spacing w:val="-2"/>
          <w:sz w:val="24"/>
          <w:szCs w:val="24"/>
          <w:lang w:val="es-ES" w:eastAsia="es-ES"/>
        </w:rPr>
        <w:t>,</w:t>
      </w:r>
      <w:r w:rsidR="00B55F57" w:rsidRPr="00BA0500">
        <w:rPr>
          <w:rFonts w:ascii="Arial" w:eastAsia="Times New Roman" w:hAnsi="Arial" w:cs="Arial"/>
          <w:spacing w:val="-2"/>
          <w:sz w:val="24"/>
          <w:szCs w:val="24"/>
          <w:lang w:val="es-ES" w:eastAsia="es-ES"/>
        </w:rPr>
        <w:t xml:space="preserve"> cuando no se </w:t>
      </w:r>
      <w:r w:rsidR="0431B098" w:rsidRPr="00BA0500">
        <w:rPr>
          <w:rFonts w:ascii="Arial" w:eastAsia="Times New Roman" w:hAnsi="Arial" w:cs="Arial"/>
          <w:spacing w:val="-2"/>
          <w:sz w:val="24"/>
          <w:szCs w:val="24"/>
          <w:lang w:val="es-ES" w:eastAsia="es-ES"/>
        </w:rPr>
        <w:t xml:space="preserve">le </w:t>
      </w:r>
      <w:r w:rsidR="00B55F57" w:rsidRPr="00BA0500">
        <w:rPr>
          <w:rFonts w:ascii="Arial" w:eastAsia="Times New Roman" w:hAnsi="Arial" w:cs="Arial"/>
          <w:spacing w:val="-2"/>
          <w:sz w:val="24"/>
          <w:szCs w:val="24"/>
          <w:lang w:val="es-ES" w:eastAsia="es-ES"/>
        </w:rPr>
        <w:t>solicit</w:t>
      </w:r>
      <w:r w:rsidR="017B29E2" w:rsidRPr="00BA0500">
        <w:rPr>
          <w:rFonts w:ascii="Arial" w:eastAsia="Times New Roman" w:hAnsi="Arial" w:cs="Arial"/>
          <w:spacing w:val="-2"/>
          <w:sz w:val="24"/>
          <w:szCs w:val="24"/>
          <w:lang w:val="es-ES" w:eastAsia="es-ES"/>
        </w:rPr>
        <w:t>ó</w:t>
      </w:r>
      <w:r w:rsidR="00B55F57" w:rsidRPr="00BA0500">
        <w:rPr>
          <w:rFonts w:ascii="Arial" w:eastAsia="Times New Roman" w:hAnsi="Arial" w:cs="Arial"/>
          <w:spacing w:val="-2"/>
          <w:sz w:val="24"/>
          <w:szCs w:val="24"/>
          <w:lang w:val="es-ES" w:eastAsia="es-ES"/>
        </w:rPr>
        <w:t xml:space="preserve">, sino </w:t>
      </w:r>
      <w:r w:rsidR="4B583136" w:rsidRPr="00BA0500">
        <w:rPr>
          <w:rFonts w:ascii="Arial" w:eastAsia="Times New Roman" w:hAnsi="Arial" w:cs="Arial"/>
          <w:spacing w:val="-2"/>
          <w:sz w:val="24"/>
          <w:szCs w:val="24"/>
          <w:lang w:val="es-ES" w:eastAsia="es-ES"/>
        </w:rPr>
        <w:t xml:space="preserve">la devolución de </w:t>
      </w:r>
      <w:r w:rsidR="00B55F57" w:rsidRPr="00BA0500">
        <w:rPr>
          <w:rFonts w:ascii="Arial" w:eastAsia="Times New Roman" w:hAnsi="Arial" w:cs="Arial"/>
          <w:spacing w:val="-2"/>
          <w:sz w:val="24"/>
          <w:szCs w:val="24"/>
          <w:lang w:val="es-ES" w:eastAsia="es-ES"/>
        </w:rPr>
        <w:t xml:space="preserve">las cuotas de gastos de administración </w:t>
      </w:r>
      <w:r w:rsidR="19E2B66D" w:rsidRPr="00BA0500">
        <w:rPr>
          <w:rFonts w:ascii="Arial" w:eastAsia="Times New Roman" w:hAnsi="Arial" w:cs="Arial"/>
          <w:spacing w:val="-2"/>
          <w:sz w:val="24"/>
          <w:szCs w:val="24"/>
          <w:lang w:val="es-ES" w:eastAsia="es-ES"/>
        </w:rPr>
        <w:t>-</w:t>
      </w:r>
      <w:r w:rsidR="00B55F57" w:rsidRPr="00BA0500">
        <w:rPr>
          <w:rFonts w:ascii="Arial" w:eastAsia="Times New Roman" w:hAnsi="Arial" w:cs="Arial"/>
          <w:spacing w:val="-2"/>
          <w:sz w:val="24"/>
          <w:szCs w:val="24"/>
          <w:lang w:val="es-ES" w:eastAsia="es-ES"/>
        </w:rPr>
        <w:t>que tampoco fueron pretendidas</w:t>
      </w:r>
      <w:r w:rsidR="7BB87503" w:rsidRPr="00BA0500">
        <w:rPr>
          <w:rFonts w:ascii="Arial" w:eastAsia="Times New Roman" w:hAnsi="Arial" w:cs="Arial"/>
          <w:spacing w:val="-2"/>
          <w:sz w:val="24"/>
          <w:szCs w:val="24"/>
          <w:lang w:val="es-ES" w:eastAsia="es-ES"/>
        </w:rPr>
        <w:t>-</w:t>
      </w:r>
      <w:r w:rsidR="00B55F57" w:rsidRPr="00BA0500">
        <w:rPr>
          <w:rFonts w:ascii="Arial" w:eastAsia="Times New Roman" w:hAnsi="Arial" w:cs="Arial"/>
          <w:spacing w:val="-2"/>
          <w:sz w:val="24"/>
          <w:szCs w:val="24"/>
          <w:lang w:val="es-ES" w:eastAsia="es-ES"/>
        </w:rPr>
        <w:t xml:space="preserve">, lo que se traduce en una conducta típica de prevaricato, pues </w:t>
      </w:r>
      <w:r w:rsidR="003C3707" w:rsidRPr="00BA0500">
        <w:rPr>
          <w:rFonts w:ascii="Arial" w:eastAsia="Times New Roman" w:hAnsi="Arial" w:cs="Arial"/>
          <w:spacing w:val="-2"/>
          <w:sz w:val="24"/>
          <w:szCs w:val="24"/>
          <w:lang w:val="es-ES" w:eastAsia="es-ES"/>
        </w:rPr>
        <w:t>inclusive</w:t>
      </w:r>
      <w:r w:rsidR="00B55F57" w:rsidRPr="00BA0500">
        <w:rPr>
          <w:rFonts w:ascii="Arial" w:eastAsia="Times New Roman" w:hAnsi="Arial" w:cs="Arial"/>
          <w:spacing w:val="-2"/>
          <w:sz w:val="24"/>
          <w:szCs w:val="24"/>
          <w:lang w:val="es-ES" w:eastAsia="es-ES"/>
        </w:rPr>
        <w:t xml:space="preserve"> en voces de la </w:t>
      </w:r>
      <w:r w:rsidR="003C3707" w:rsidRPr="00BA0500">
        <w:rPr>
          <w:rFonts w:ascii="Arial" w:eastAsia="Times New Roman" w:hAnsi="Arial" w:cs="Arial"/>
          <w:spacing w:val="-2"/>
          <w:sz w:val="24"/>
          <w:szCs w:val="24"/>
          <w:lang w:val="es-ES" w:eastAsia="es-ES"/>
        </w:rPr>
        <w:t>C</w:t>
      </w:r>
      <w:r w:rsidR="00B55F57" w:rsidRPr="00BA0500">
        <w:rPr>
          <w:rFonts w:ascii="Arial" w:eastAsia="Times New Roman" w:hAnsi="Arial" w:cs="Arial"/>
          <w:spacing w:val="-2"/>
          <w:sz w:val="24"/>
          <w:szCs w:val="24"/>
          <w:lang w:val="es-ES" w:eastAsia="es-ES"/>
        </w:rPr>
        <w:t>orte</w:t>
      </w:r>
      <w:r w:rsidR="003C3707" w:rsidRPr="00BA0500">
        <w:rPr>
          <w:rFonts w:ascii="Arial" w:eastAsia="Times New Roman" w:hAnsi="Arial" w:cs="Arial"/>
          <w:spacing w:val="-2"/>
          <w:sz w:val="24"/>
          <w:szCs w:val="24"/>
          <w:lang w:val="es-ES" w:eastAsia="es-ES"/>
        </w:rPr>
        <w:t xml:space="preserve"> Suprema de Justicia,</w:t>
      </w:r>
      <w:r w:rsidR="00B55F57" w:rsidRPr="00BA0500">
        <w:rPr>
          <w:rFonts w:ascii="Arial" w:eastAsia="Times New Roman" w:hAnsi="Arial" w:cs="Arial"/>
          <w:spacing w:val="-2"/>
          <w:sz w:val="24"/>
          <w:szCs w:val="24"/>
          <w:lang w:val="es-ES" w:eastAsia="es-ES"/>
        </w:rPr>
        <w:t xml:space="preserve"> dichos gastos de administración solo debería asumirlos la </w:t>
      </w:r>
      <w:r w:rsidR="673432DE" w:rsidRPr="00BA0500">
        <w:rPr>
          <w:rFonts w:ascii="Arial" w:eastAsia="Times New Roman" w:hAnsi="Arial" w:cs="Arial"/>
          <w:spacing w:val="-2"/>
          <w:sz w:val="24"/>
          <w:szCs w:val="24"/>
          <w:lang w:val="es-ES" w:eastAsia="es-ES"/>
        </w:rPr>
        <w:t>última</w:t>
      </w:r>
      <w:r w:rsidR="00B55F57" w:rsidRPr="00BA0500">
        <w:rPr>
          <w:rFonts w:ascii="Arial" w:eastAsia="Times New Roman" w:hAnsi="Arial" w:cs="Arial"/>
          <w:spacing w:val="-2"/>
          <w:sz w:val="24"/>
          <w:szCs w:val="24"/>
          <w:lang w:val="es-ES" w:eastAsia="es-ES"/>
        </w:rPr>
        <w:t xml:space="preserve"> </w:t>
      </w:r>
      <w:r w:rsidR="003C3707" w:rsidRPr="00BA0500">
        <w:rPr>
          <w:rFonts w:ascii="Arial" w:eastAsia="Times New Roman" w:hAnsi="Arial" w:cs="Arial"/>
          <w:spacing w:val="-2"/>
          <w:sz w:val="24"/>
          <w:szCs w:val="24"/>
          <w:lang w:val="es-ES" w:eastAsia="es-ES"/>
        </w:rPr>
        <w:t>administradora</w:t>
      </w:r>
      <w:r w:rsidR="00B55F57" w:rsidRPr="00BA0500">
        <w:rPr>
          <w:rFonts w:ascii="Arial" w:eastAsia="Times New Roman" w:hAnsi="Arial" w:cs="Arial"/>
          <w:spacing w:val="-2"/>
          <w:sz w:val="24"/>
          <w:szCs w:val="24"/>
          <w:lang w:val="es-ES" w:eastAsia="es-ES"/>
        </w:rPr>
        <w:t xml:space="preserve"> a la que se encuentre afil</w:t>
      </w:r>
      <w:r w:rsidR="003C3707" w:rsidRPr="00BA0500">
        <w:rPr>
          <w:rFonts w:ascii="Arial" w:eastAsia="Times New Roman" w:hAnsi="Arial" w:cs="Arial"/>
          <w:spacing w:val="-2"/>
          <w:sz w:val="24"/>
          <w:szCs w:val="24"/>
          <w:lang w:val="es-ES" w:eastAsia="es-ES"/>
        </w:rPr>
        <w:t xml:space="preserve">iado el demandante, y las anteriores AFP solo deberían reconocer la comisión por administración, vulnerándose </w:t>
      </w:r>
      <w:r w:rsidR="2D9A418C" w:rsidRPr="00BA0500">
        <w:rPr>
          <w:rFonts w:ascii="Arial" w:eastAsia="Times New Roman" w:hAnsi="Arial" w:cs="Arial"/>
          <w:spacing w:val="-2"/>
          <w:sz w:val="24"/>
          <w:szCs w:val="24"/>
          <w:lang w:val="es-ES" w:eastAsia="es-ES"/>
        </w:rPr>
        <w:t xml:space="preserve">de esta manera </w:t>
      </w:r>
      <w:r w:rsidR="003C3707" w:rsidRPr="00BA0500">
        <w:rPr>
          <w:rFonts w:ascii="Arial" w:eastAsia="Times New Roman" w:hAnsi="Arial" w:cs="Arial"/>
          <w:spacing w:val="-2"/>
          <w:sz w:val="24"/>
          <w:szCs w:val="24"/>
          <w:lang w:val="es-ES" w:eastAsia="es-ES"/>
        </w:rPr>
        <w:t xml:space="preserve">el </w:t>
      </w:r>
      <w:r w:rsidR="002F0DB9" w:rsidRPr="00BA0500">
        <w:rPr>
          <w:rFonts w:ascii="Arial" w:eastAsia="Times New Roman" w:hAnsi="Arial" w:cs="Arial"/>
          <w:spacing w:val="-2"/>
          <w:sz w:val="24"/>
          <w:szCs w:val="24"/>
          <w:lang w:val="es-ES" w:eastAsia="es-ES"/>
        </w:rPr>
        <w:t>artículo</w:t>
      </w:r>
      <w:r w:rsidR="003C3707" w:rsidRPr="00BA0500">
        <w:rPr>
          <w:rFonts w:ascii="Arial" w:eastAsia="Times New Roman" w:hAnsi="Arial" w:cs="Arial"/>
          <w:spacing w:val="-2"/>
          <w:sz w:val="24"/>
          <w:szCs w:val="24"/>
          <w:lang w:val="es-ES" w:eastAsia="es-ES"/>
        </w:rPr>
        <w:t xml:space="preserve"> 1746 del Código Civil.</w:t>
      </w:r>
    </w:p>
    <w:p w:rsidR="00CC16AF" w:rsidRPr="00BA0500" w:rsidRDefault="00CC16AF" w:rsidP="00BA0500">
      <w:pPr>
        <w:suppressAutoHyphens/>
        <w:spacing w:after="0"/>
        <w:jc w:val="both"/>
        <w:rPr>
          <w:rFonts w:ascii="Arial" w:eastAsia="Times New Roman" w:hAnsi="Arial" w:cs="Arial"/>
          <w:spacing w:val="-2"/>
          <w:sz w:val="24"/>
          <w:szCs w:val="24"/>
          <w:lang w:val="es-ES" w:eastAsia="es-ES"/>
        </w:rPr>
      </w:pPr>
    </w:p>
    <w:p w:rsidR="00CC16AF" w:rsidRPr="00BA0500" w:rsidRDefault="00CC16AF" w:rsidP="00BA0500">
      <w:pPr>
        <w:suppressAutoHyphens/>
        <w:spacing w:after="0"/>
        <w:jc w:val="both"/>
        <w:rPr>
          <w:rFonts w:ascii="Arial" w:eastAsia="Times New Roman" w:hAnsi="Arial" w:cs="Arial"/>
          <w:spacing w:val="-2"/>
          <w:sz w:val="24"/>
          <w:szCs w:val="24"/>
          <w:lang w:val="es-ES" w:eastAsia="es-ES"/>
        </w:rPr>
      </w:pPr>
      <w:r w:rsidRPr="00BA0500">
        <w:rPr>
          <w:rFonts w:ascii="Arial" w:eastAsia="Times New Roman" w:hAnsi="Arial" w:cs="Arial"/>
          <w:spacing w:val="-2"/>
          <w:sz w:val="24"/>
          <w:szCs w:val="24"/>
          <w:lang w:val="es-ES" w:eastAsia="es-ES"/>
        </w:rPr>
        <w:t xml:space="preserve">La apoderada judicial del fondo privado de pensiones Colfondos S.A. manifestó que los argumentos de la decisión </w:t>
      </w:r>
      <w:r w:rsidR="0010310E" w:rsidRPr="00BA0500">
        <w:rPr>
          <w:rFonts w:ascii="Arial" w:eastAsia="Times New Roman" w:hAnsi="Arial" w:cs="Arial"/>
          <w:spacing w:val="-2"/>
          <w:sz w:val="24"/>
          <w:szCs w:val="24"/>
          <w:lang w:val="es-ES" w:eastAsia="es-ES"/>
        </w:rPr>
        <w:t>de instancia se basan</w:t>
      </w:r>
      <w:r w:rsidRPr="00BA0500">
        <w:rPr>
          <w:rFonts w:ascii="Arial" w:eastAsia="Times New Roman" w:hAnsi="Arial" w:cs="Arial"/>
          <w:spacing w:val="-2"/>
          <w:sz w:val="24"/>
          <w:szCs w:val="24"/>
          <w:lang w:val="es-ES" w:eastAsia="es-ES"/>
        </w:rPr>
        <w:t xml:space="preserve"> tan solo</w:t>
      </w:r>
      <w:r w:rsidR="0010310E" w:rsidRPr="00BA0500">
        <w:rPr>
          <w:rFonts w:ascii="Arial" w:eastAsia="Times New Roman" w:hAnsi="Arial" w:cs="Arial"/>
          <w:spacing w:val="-2"/>
          <w:sz w:val="24"/>
          <w:szCs w:val="24"/>
          <w:lang w:val="es-ES" w:eastAsia="es-ES"/>
        </w:rPr>
        <w:t xml:space="preserve"> en</w:t>
      </w:r>
      <w:r w:rsidRPr="00BA0500">
        <w:rPr>
          <w:rFonts w:ascii="Arial" w:eastAsia="Times New Roman" w:hAnsi="Arial" w:cs="Arial"/>
          <w:spacing w:val="-2"/>
          <w:sz w:val="24"/>
          <w:szCs w:val="24"/>
          <w:lang w:val="es-ES" w:eastAsia="es-ES"/>
        </w:rPr>
        <w:t xml:space="preserve"> los dichos de la demandante</w:t>
      </w:r>
      <w:r w:rsidR="5DB9C9F7" w:rsidRPr="00BA0500">
        <w:rPr>
          <w:rFonts w:ascii="Arial" w:eastAsia="Times New Roman" w:hAnsi="Arial" w:cs="Arial"/>
          <w:spacing w:val="-2"/>
          <w:sz w:val="24"/>
          <w:szCs w:val="24"/>
          <w:lang w:val="es-ES" w:eastAsia="es-ES"/>
        </w:rPr>
        <w:t>, pues</w:t>
      </w:r>
      <w:r w:rsidRPr="00BA0500">
        <w:rPr>
          <w:rFonts w:ascii="Arial" w:eastAsia="Times New Roman" w:hAnsi="Arial" w:cs="Arial"/>
          <w:spacing w:val="-2"/>
          <w:sz w:val="24"/>
          <w:szCs w:val="24"/>
          <w:lang w:val="es-ES" w:eastAsia="es-ES"/>
        </w:rPr>
        <w:t xml:space="preserve"> en el proceso no obran pruebas que demuestren fehacientemente los hechos en los que </w:t>
      </w:r>
      <w:r w:rsidR="61F1AA3D" w:rsidRPr="00BA0500">
        <w:rPr>
          <w:rFonts w:ascii="Arial" w:eastAsia="Times New Roman" w:hAnsi="Arial" w:cs="Arial"/>
          <w:spacing w:val="-2"/>
          <w:sz w:val="24"/>
          <w:szCs w:val="24"/>
          <w:lang w:val="es-ES" w:eastAsia="es-ES"/>
        </w:rPr>
        <w:t>el</w:t>
      </w:r>
      <w:r w:rsidRPr="00BA0500">
        <w:rPr>
          <w:rFonts w:ascii="Arial" w:eastAsia="Times New Roman" w:hAnsi="Arial" w:cs="Arial"/>
          <w:spacing w:val="-2"/>
          <w:sz w:val="24"/>
          <w:szCs w:val="24"/>
          <w:lang w:val="es-ES" w:eastAsia="es-ES"/>
        </w:rPr>
        <w:t xml:space="preserve">la  soporta sus pretensiones </w:t>
      </w:r>
      <w:r w:rsidR="709A26C1" w:rsidRPr="00BA0500">
        <w:rPr>
          <w:rFonts w:ascii="Arial" w:eastAsia="Times New Roman" w:hAnsi="Arial" w:cs="Arial"/>
          <w:spacing w:val="-2"/>
          <w:sz w:val="24"/>
          <w:szCs w:val="24"/>
          <w:lang w:val="es-ES" w:eastAsia="es-ES"/>
        </w:rPr>
        <w:t>y,</w:t>
      </w:r>
      <w:r w:rsidRPr="00BA0500">
        <w:rPr>
          <w:rFonts w:ascii="Arial" w:eastAsia="Times New Roman" w:hAnsi="Arial" w:cs="Arial"/>
          <w:spacing w:val="-2"/>
          <w:sz w:val="24"/>
          <w:szCs w:val="24"/>
          <w:lang w:val="es-ES" w:eastAsia="es-ES"/>
        </w:rPr>
        <w:t xml:space="preserve"> por el contrario lo que se probó fue que</w:t>
      </w:r>
      <w:r w:rsidR="00823C55" w:rsidRPr="00BA0500">
        <w:rPr>
          <w:rFonts w:ascii="Arial" w:eastAsia="Times New Roman" w:hAnsi="Arial" w:cs="Arial"/>
          <w:spacing w:val="-2"/>
          <w:sz w:val="24"/>
          <w:szCs w:val="24"/>
          <w:lang w:val="es-ES" w:eastAsia="es-ES"/>
        </w:rPr>
        <w:t xml:space="preserve"> suscribió</w:t>
      </w:r>
      <w:r w:rsidRPr="00BA0500">
        <w:rPr>
          <w:rFonts w:ascii="Arial" w:eastAsia="Times New Roman" w:hAnsi="Arial" w:cs="Arial"/>
          <w:spacing w:val="-2"/>
          <w:sz w:val="24"/>
          <w:szCs w:val="24"/>
          <w:lang w:val="es-ES" w:eastAsia="es-ES"/>
        </w:rPr>
        <w:t xml:space="preserve"> l</w:t>
      </w:r>
      <w:r w:rsidR="00823C55" w:rsidRPr="00BA0500">
        <w:rPr>
          <w:rFonts w:ascii="Arial" w:eastAsia="Times New Roman" w:hAnsi="Arial" w:cs="Arial"/>
          <w:spacing w:val="-2"/>
          <w:sz w:val="24"/>
          <w:szCs w:val="24"/>
          <w:lang w:val="es-ES" w:eastAsia="es-ES"/>
        </w:rPr>
        <w:t>os</w:t>
      </w:r>
      <w:r w:rsidRPr="00BA0500">
        <w:rPr>
          <w:rFonts w:ascii="Arial" w:eastAsia="Times New Roman" w:hAnsi="Arial" w:cs="Arial"/>
          <w:spacing w:val="-2"/>
          <w:sz w:val="24"/>
          <w:szCs w:val="24"/>
          <w:lang w:val="es-ES" w:eastAsia="es-ES"/>
        </w:rPr>
        <w:t xml:space="preserve"> formulario</w:t>
      </w:r>
      <w:r w:rsidR="00823C55" w:rsidRPr="00BA0500">
        <w:rPr>
          <w:rFonts w:ascii="Arial" w:eastAsia="Times New Roman" w:hAnsi="Arial" w:cs="Arial"/>
          <w:spacing w:val="-2"/>
          <w:sz w:val="24"/>
          <w:szCs w:val="24"/>
          <w:lang w:val="es-ES" w:eastAsia="es-ES"/>
        </w:rPr>
        <w:t>s</w:t>
      </w:r>
      <w:r w:rsidRPr="00BA0500">
        <w:rPr>
          <w:rFonts w:ascii="Arial" w:eastAsia="Times New Roman" w:hAnsi="Arial" w:cs="Arial"/>
          <w:spacing w:val="-2"/>
          <w:sz w:val="24"/>
          <w:szCs w:val="24"/>
          <w:lang w:val="es-ES" w:eastAsia="es-ES"/>
        </w:rPr>
        <w:t xml:space="preserve"> de afiliación</w:t>
      </w:r>
      <w:r w:rsidR="00823C55" w:rsidRPr="00BA0500">
        <w:rPr>
          <w:rFonts w:ascii="Arial" w:eastAsia="Times New Roman" w:hAnsi="Arial" w:cs="Arial"/>
          <w:spacing w:val="-2"/>
          <w:sz w:val="24"/>
          <w:szCs w:val="24"/>
          <w:lang w:val="es-ES" w:eastAsia="es-ES"/>
        </w:rPr>
        <w:t xml:space="preserve"> a las diferentes AFP a las que </w:t>
      </w:r>
      <w:r w:rsidR="471C035D" w:rsidRPr="00BA0500">
        <w:rPr>
          <w:rFonts w:ascii="Arial" w:eastAsia="Times New Roman" w:hAnsi="Arial" w:cs="Arial"/>
          <w:spacing w:val="-2"/>
          <w:sz w:val="24"/>
          <w:szCs w:val="24"/>
          <w:lang w:val="es-ES" w:eastAsia="es-ES"/>
        </w:rPr>
        <w:t>se afil</w:t>
      </w:r>
      <w:r w:rsidR="00823C55" w:rsidRPr="00BA0500">
        <w:rPr>
          <w:rFonts w:ascii="Arial" w:eastAsia="Times New Roman" w:hAnsi="Arial" w:cs="Arial"/>
          <w:spacing w:val="-2"/>
          <w:sz w:val="24"/>
          <w:szCs w:val="24"/>
          <w:lang w:val="es-ES" w:eastAsia="es-ES"/>
        </w:rPr>
        <w:t>ió</w:t>
      </w:r>
      <w:r w:rsidRPr="00BA0500">
        <w:rPr>
          <w:rFonts w:ascii="Arial" w:eastAsia="Times New Roman" w:hAnsi="Arial" w:cs="Arial"/>
          <w:spacing w:val="-2"/>
          <w:sz w:val="24"/>
          <w:szCs w:val="24"/>
          <w:lang w:val="es-ES" w:eastAsia="es-ES"/>
        </w:rPr>
        <w:t xml:space="preserve"> </w:t>
      </w:r>
      <w:r w:rsidR="00823C55" w:rsidRPr="00BA0500">
        <w:rPr>
          <w:rFonts w:ascii="Arial" w:eastAsia="Times New Roman" w:hAnsi="Arial" w:cs="Arial"/>
          <w:spacing w:val="-2"/>
          <w:sz w:val="24"/>
          <w:szCs w:val="24"/>
          <w:lang w:val="es-ES" w:eastAsia="es-ES"/>
        </w:rPr>
        <w:t>de manera libre y voluntaria,</w:t>
      </w:r>
      <w:r w:rsidR="49D96958" w:rsidRPr="00BA0500">
        <w:rPr>
          <w:rFonts w:ascii="Arial" w:eastAsia="Times New Roman" w:hAnsi="Arial" w:cs="Arial"/>
          <w:spacing w:val="-2"/>
          <w:sz w:val="24"/>
          <w:szCs w:val="24"/>
          <w:lang w:val="es-ES" w:eastAsia="es-ES"/>
        </w:rPr>
        <w:t xml:space="preserve"> </w:t>
      </w:r>
      <w:r w:rsidR="54B2676E" w:rsidRPr="00BA0500">
        <w:rPr>
          <w:rFonts w:ascii="Arial" w:eastAsia="Times New Roman" w:hAnsi="Arial" w:cs="Arial"/>
          <w:spacing w:val="-2"/>
          <w:sz w:val="24"/>
          <w:szCs w:val="24"/>
          <w:lang w:val="es-ES" w:eastAsia="es-ES"/>
        </w:rPr>
        <w:t>según sus propios dichos</w:t>
      </w:r>
      <w:r w:rsidRPr="00BA0500">
        <w:rPr>
          <w:rFonts w:ascii="Arial" w:eastAsia="Times New Roman" w:hAnsi="Arial" w:cs="Arial"/>
          <w:spacing w:val="-2"/>
          <w:sz w:val="24"/>
          <w:szCs w:val="24"/>
          <w:lang w:val="es-ES" w:eastAsia="es-ES"/>
        </w:rPr>
        <w:t xml:space="preserve"> en el interrogatorio de parte</w:t>
      </w:r>
      <w:r w:rsidR="00823C55" w:rsidRPr="00BA0500">
        <w:rPr>
          <w:rFonts w:ascii="Arial" w:eastAsia="Times New Roman" w:hAnsi="Arial" w:cs="Arial"/>
          <w:spacing w:val="-2"/>
          <w:sz w:val="24"/>
          <w:szCs w:val="24"/>
          <w:lang w:val="es-ES" w:eastAsia="es-ES"/>
        </w:rPr>
        <w:t xml:space="preserve"> en relación a la información que recibió a través de los traslados horizontales que realiz</w:t>
      </w:r>
      <w:r w:rsidR="79FC200A" w:rsidRPr="00BA0500">
        <w:rPr>
          <w:rFonts w:ascii="Arial" w:eastAsia="Times New Roman" w:hAnsi="Arial" w:cs="Arial"/>
          <w:spacing w:val="-2"/>
          <w:sz w:val="24"/>
          <w:szCs w:val="24"/>
          <w:lang w:val="es-ES" w:eastAsia="es-ES"/>
        </w:rPr>
        <w:t>ó</w:t>
      </w:r>
      <w:r w:rsidR="00823C55" w:rsidRPr="00BA0500">
        <w:rPr>
          <w:rFonts w:ascii="Arial" w:eastAsia="Times New Roman" w:hAnsi="Arial" w:cs="Arial"/>
          <w:spacing w:val="-2"/>
          <w:sz w:val="24"/>
          <w:szCs w:val="24"/>
          <w:lang w:val="es-ES" w:eastAsia="es-ES"/>
        </w:rPr>
        <w:t xml:space="preserve"> dentro del régimen de ahorro individual con solidaridad</w:t>
      </w:r>
      <w:r w:rsidRPr="00BA0500">
        <w:rPr>
          <w:rFonts w:ascii="Arial" w:eastAsia="Times New Roman" w:hAnsi="Arial" w:cs="Arial"/>
          <w:spacing w:val="-2"/>
          <w:sz w:val="24"/>
          <w:szCs w:val="24"/>
          <w:lang w:val="es-ES" w:eastAsia="es-ES"/>
        </w:rPr>
        <w:t>. Adicionalmente considera que quedó claro que la razón de ser de la acción elevada por ella en contra de esas entidades es de orden económico, ya que lo que busca es que en el RPM se le otorgue una pensión que no se puede financiar en el RAIS con los aportes efectuados por ella a lo largo de su vida laboral.</w:t>
      </w:r>
    </w:p>
    <w:p w:rsidR="00CC16AF" w:rsidRPr="00BA0500" w:rsidRDefault="00CC16AF" w:rsidP="00BA0500">
      <w:pPr>
        <w:suppressAutoHyphens/>
        <w:spacing w:after="0"/>
        <w:jc w:val="both"/>
        <w:rPr>
          <w:rFonts w:ascii="Arial" w:eastAsia="Times New Roman" w:hAnsi="Arial" w:cs="Arial"/>
          <w:spacing w:val="-2"/>
          <w:sz w:val="24"/>
          <w:szCs w:val="24"/>
          <w:lang w:val="es-ES" w:eastAsia="es-ES"/>
        </w:rPr>
      </w:pPr>
    </w:p>
    <w:p w:rsidR="00CC16AF" w:rsidRPr="00BA0500" w:rsidRDefault="00CC16AF" w:rsidP="00BA0500">
      <w:pPr>
        <w:suppressAutoHyphens/>
        <w:spacing w:after="0"/>
        <w:jc w:val="both"/>
        <w:rPr>
          <w:rFonts w:ascii="Arial" w:eastAsia="Times New Roman" w:hAnsi="Arial" w:cs="Arial"/>
          <w:spacing w:val="-2"/>
          <w:sz w:val="24"/>
          <w:szCs w:val="24"/>
          <w:lang w:val="es-ES" w:eastAsia="es-ES"/>
        </w:rPr>
      </w:pPr>
      <w:r w:rsidRPr="00BA0500">
        <w:rPr>
          <w:rFonts w:ascii="Arial" w:eastAsia="Times New Roman" w:hAnsi="Arial" w:cs="Arial"/>
          <w:spacing w:val="-2"/>
          <w:sz w:val="24"/>
          <w:szCs w:val="24"/>
          <w:lang w:val="es-ES" w:eastAsia="es-ES"/>
        </w:rPr>
        <w:t>En caso de que se confirme la decisión de declarar la ineficacia del traslado al RAIS, considera que únicamente se debe ordenar el reintegro de los valores que fueron cancelados por concepto de cotizaciones o aportes al sistema general de pensiones, pues los demás emolumentos ordenados por la falladora de primera instancia se derivaron de la relación contractual que ató a la demandante al régimen de ahorro individual con solidaridad.</w:t>
      </w:r>
    </w:p>
    <w:p w:rsidR="00CC16AF" w:rsidRPr="00BA0500" w:rsidRDefault="00CC16AF" w:rsidP="00BA0500">
      <w:pPr>
        <w:suppressAutoHyphens/>
        <w:spacing w:after="0"/>
        <w:jc w:val="both"/>
        <w:rPr>
          <w:rFonts w:ascii="Arial" w:eastAsia="Times New Roman" w:hAnsi="Arial" w:cs="Arial"/>
          <w:spacing w:val="-2"/>
          <w:sz w:val="24"/>
          <w:szCs w:val="24"/>
          <w:lang w:val="es-ES" w:eastAsia="es-ES"/>
        </w:rPr>
      </w:pPr>
    </w:p>
    <w:p w:rsidR="00CC16AF" w:rsidRDefault="00CC16AF" w:rsidP="00BA0500">
      <w:pPr>
        <w:suppressAutoHyphens/>
        <w:spacing w:after="0"/>
        <w:jc w:val="both"/>
        <w:rPr>
          <w:rFonts w:ascii="Arial" w:eastAsia="Times New Roman" w:hAnsi="Arial" w:cs="Arial"/>
          <w:spacing w:val="-2"/>
          <w:sz w:val="24"/>
          <w:szCs w:val="24"/>
          <w:lang w:val="es-ES" w:eastAsia="es-ES"/>
        </w:rPr>
      </w:pPr>
      <w:r w:rsidRPr="00BA0500">
        <w:rPr>
          <w:rFonts w:ascii="Arial" w:eastAsia="Times New Roman" w:hAnsi="Arial" w:cs="Arial"/>
          <w:spacing w:val="-2"/>
          <w:sz w:val="24"/>
          <w:szCs w:val="24"/>
          <w:lang w:val="es-ES" w:eastAsia="es-ES"/>
        </w:rPr>
        <w:t>Finalmente solicita que se absuelva a las entidades que representa de la condena en costas procesales, por cuanto el comportamiento de ellas frente a la accionante se ha ceñido a la aplicación estricta de la Ley y el principio de la buena fe.</w:t>
      </w:r>
    </w:p>
    <w:p w:rsidR="0022058F" w:rsidRPr="00BA0500" w:rsidRDefault="0022058F" w:rsidP="00BA0500">
      <w:pPr>
        <w:suppressAutoHyphens/>
        <w:spacing w:after="0"/>
        <w:jc w:val="both"/>
        <w:rPr>
          <w:rFonts w:ascii="Arial" w:eastAsia="Times New Roman" w:hAnsi="Arial" w:cs="Arial"/>
          <w:spacing w:val="-2"/>
          <w:sz w:val="24"/>
          <w:szCs w:val="24"/>
          <w:lang w:val="es-ES" w:eastAsia="es-ES"/>
        </w:rPr>
      </w:pPr>
    </w:p>
    <w:p w:rsidR="00D532AE" w:rsidRPr="00BA0500" w:rsidRDefault="00D532AE" w:rsidP="00BA0500">
      <w:pPr>
        <w:suppressAutoHyphens/>
        <w:spacing w:after="0"/>
        <w:jc w:val="both"/>
        <w:rPr>
          <w:rFonts w:ascii="Arial" w:eastAsia="Times New Roman" w:hAnsi="Arial" w:cs="Arial"/>
          <w:spacing w:val="-2"/>
          <w:sz w:val="24"/>
          <w:szCs w:val="24"/>
          <w:lang w:val="es-ES" w:eastAsia="es-ES"/>
        </w:rPr>
      </w:pPr>
      <w:r w:rsidRPr="00BA0500">
        <w:rPr>
          <w:rFonts w:ascii="Arial" w:eastAsia="Times New Roman" w:hAnsi="Arial" w:cs="Arial"/>
          <w:spacing w:val="-2"/>
          <w:sz w:val="24"/>
          <w:szCs w:val="24"/>
          <w:lang w:val="es-ES" w:eastAsia="es-ES"/>
        </w:rPr>
        <w:t>La apoderada judicial de la Administradora Colombiana de Pensiones sostiene que el traslado efectuado por la accionante al RAIS en el año 1994 cumplió con el lleno de los requisitos que la Ley exigía para la época, como da fe la suscripción del correspondiente formulario de afiliación, indicando que realmente la motivación de la actora en este proceso es netamente económica.</w:t>
      </w:r>
    </w:p>
    <w:p w:rsidR="00D532AE" w:rsidRPr="00BA0500" w:rsidRDefault="00D532AE" w:rsidP="00BA0500">
      <w:pPr>
        <w:suppressAutoHyphens/>
        <w:spacing w:after="0"/>
        <w:jc w:val="both"/>
        <w:rPr>
          <w:rFonts w:ascii="Arial" w:eastAsia="Times New Roman" w:hAnsi="Arial" w:cs="Arial"/>
          <w:spacing w:val="-2"/>
          <w:sz w:val="24"/>
          <w:szCs w:val="24"/>
          <w:lang w:val="es-ES" w:eastAsia="es-ES"/>
        </w:rPr>
      </w:pPr>
    </w:p>
    <w:p w:rsidR="00D532AE" w:rsidRPr="00BA0500" w:rsidRDefault="00D532AE" w:rsidP="00BA0500">
      <w:pPr>
        <w:suppressAutoHyphens/>
        <w:spacing w:after="0"/>
        <w:jc w:val="both"/>
        <w:rPr>
          <w:rFonts w:ascii="Arial" w:eastAsia="Times New Roman" w:hAnsi="Arial" w:cs="Arial"/>
          <w:spacing w:val="-2"/>
          <w:sz w:val="24"/>
          <w:szCs w:val="24"/>
          <w:lang w:val="es-ES" w:eastAsia="es-ES"/>
        </w:rPr>
      </w:pPr>
      <w:r w:rsidRPr="00BA0500">
        <w:rPr>
          <w:rFonts w:ascii="Arial" w:eastAsia="Times New Roman" w:hAnsi="Arial" w:cs="Arial"/>
          <w:spacing w:val="-2"/>
          <w:sz w:val="24"/>
          <w:szCs w:val="24"/>
          <w:lang w:val="es-ES" w:eastAsia="es-ES"/>
        </w:rPr>
        <w:t xml:space="preserve">Posteriormente aseguró que en este caso no se puede acceder a las pretensiones de la demanda, por cuanto la demandante se encuentra en la prohibición legal prevista en </w:t>
      </w:r>
      <w:r w:rsidRPr="00BA0500">
        <w:rPr>
          <w:rFonts w:ascii="Arial" w:eastAsia="Times New Roman" w:hAnsi="Arial" w:cs="Arial"/>
          <w:spacing w:val="-2"/>
          <w:sz w:val="24"/>
          <w:szCs w:val="24"/>
          <w:lang w:val="es-ES" w:eastAsia="es-ES"/>
        </w:rPr>
        <w:lastRenderedPageBreak/>
        <w:t>el literal e) del artículo 13 de la Ley 100 de 1993 modificado por el artículo 2° de la Ley 797 de 2003.</w:t>
      </w:r>
    </w:p>
    <w:p w:rsidR="007C3DC9" w:rsidRPr="00BA0500" w:rsidRDefault="007C3DC9" w:rsidP="00BA0500">
      <w:pPr>
        <w:suppressAutoHyphens/>
        <w:spacing w:after="0"/>
        <w:jc w:val="both"/>
        <w:rPr>
          <w:rFonts w:ascii="Arial" w:eastAsia="Times New Roman" w:hAnsi="Arial" w:cs="Arial"/>
          <w:spacing w:val="-2"/>
          <w:sz w:val="24"/>
          <w:szCs w:val="24"/>
          <w:lang w:val="es-ES" w:eastAsia="es-ES"/>
        </w:rPr>
      </w:pPr>
    </w:p>
    <w:p w:rsidR="007C3DC9" w:rsidRPr="00BA0500" w:rsidRDefault="007C3DC9" w:rsidP="00BA0500">
      <w:pPr>
        <w:suppressAutoHyphens/>
        <w:spacing w:after="0"/>
        <w:jc w:val="both"/>
        <w:rPr>
          <w:rFonts w:ascii="Arial" w:eastAsia="Times New Roman" w:hAnsi="Arial" w:cs="Arial"/>
          <w:spacing w:val="-2"/>
          <w:sz w:val="24"/>
          <w:szCs w:val="24"/>
          <w:lang w:val="es-ES" w:eastAsia="es-ES"/>
        </w:rPr>
      </w:pPr>
      <w:r w:rsidRPr="00BA0500">
        <w:rPr>
          <w:rFonts w:ascii="Arial" w:eastAsia="Times New Roman" w:hAnsi="Arial" w:cs="Arial"/>
          <w:spacing w:val="-2"/>
          <w:sz w:val="24"/>
          <w:szCs w:val="24"/>
          <w:lang w:val="es-ES" w:eastAsia="es-ES"/>
        </w:rPr>
        <w:t>Al haber resultado afectados los intereses de la Administradora Colombiana de Pensiones, se dispuso también el grado jurisdiccional de consulta a su favor. </w:t>
      </w:r>
    </w:p>
    <w:p w:rsidR="007C3DC9" w:rsidRPr="00BA0500" w:rsidRDefault="007C3DC9" w:rsidP="00BA0500">
      <w:pPr>
        <w:suppressAutoHyphens/>
        <w:spacing w:after="0"/>
        <w:jc w:val="both"/>
        <w:rPr>
          <w:rFonts w:ascii="Arial" w:eastAsia="Times New Roman" w:hAnsi="Arial" w:cs="Arial"/>
          <w:spacing w:val="-2"/>
          <w:sz w:val="24"/>
          <w:szCs w:val="24"/>
          <w:lang w:val="es-ES" w:eastAsia="es-ES"/>
        </w:rPr>
      </w:pPr>
      <w:r w:rsidRPr="00BA0500">
        <w:rPr>
          <w:rFonts w:ascii="Arial" w:eastAsia="Times New Roman" w:hAnsi="Arial" w:cs="Arial"/>
          <w:spacing w:val="-2"/>
          <w:sz w:val="24"/>
          <w:szCs w:val="24"/>
          <w:lang w:val="es-ES" w:eastAsia="es-ES"/>
        </w:rPr>
        <w:t> </w:t>
      </w:r>
    </w:p>
    <w:p w:rsidR="007C3DC9" w:rsidRPr="00BA0500" w:rsidRDefault="007C3DC9" w:rsidP="00BA0500">
      <w:pPr>
        <w:suppressAutoHyphens/>
        <w:spacing w:after="0"/>
        <w:jc w:val="center"/>
        <w:rPr>
          <w:rFonts w:ascii="Arial" w:eastAsia="Times New Roman" w:hAnsi="Arial" w:cs="Arial"/>
          <w:spacing w:val="-2"/>
          <w:sz w:val="24"/>
          <w:szCs w:val="24"/>
          <w:lang w:val="es-ES" w:eastAsia="es-ES"/>
        </w:rPr>
      </w:pPr>
      <w:r w:rsidRPr="00BA0500">
        <w:rPr>
          <w:rFonts w:ascii="Arial" w:eastAsia="Times New Roman" w:hAnsi="Arial" w:cs="Arial"/>
          <w:b/>
          <w:bCs/>
          <w:spacing w:val="-2"/>
          <w:sz w:val="24"/>
          <w:szCs w:val="24"/>
          <w:lang w:val="es-ES" w:eastAsia="es-ES"/>
        </w:rPr>
        <w:t>ALEGATOS DE CONCLUSIÓN</w:t>
      </w:r>
      <w:r w:rsidRPr="00BA0500">
        <w:rPr>
          <w:rFonts w:ascii="Arial" w:eastAsia="Times New Roman" w:hAnsi="Arial" w:cs="Arial"/>
          <w:spacing w:val="-2"/>
          <w:sz w:val="24"/>
          <w:szCs w:val="24"/>
          <w:lang w:val="es-ES" w:eastAsia="es-ES"/>
        </w:rPr>
        <w:t> </w:t>
      </w:r>
    </w:p>
    <w:p w:rsidR="007C3DC9" w:rsidRPr="00BA0500" w:rsidRDefault="007C3DC9" w:rsidP="00BA0500">
      <w:pPr>
        <w:suppressAutoHyphens/>
        <w:spacing w:after="0"/>
        <w:jc w:val="both"/>
        <w:rPr>
          <w:rFonts w:ascii="Arial" w:eastAsia="Times New Roman" w:hAnsi="Arial" w:cs="Arial"/>
          <w:spacing w:val="-2"/>
          <w:sz w:val="24"/>
          <w:szCs w:val="24"/>
          <w:lang w:val="es-ES" w:eastAsia="es-ES"/>
        </w:rPr>
      </w:pPr>
      <w:r w:rsidRPr="00BA0500">
        <w:rPr>
          <w:rFonts w:ascii="Arial" w:eastAsia="Times New Roman" w:hAnsi="Arial" w:cs="Arial"/>
          <w:spacing w:val="-2"/>
          <w:sz w:val="24"/>
          <w:szCs w:val="24"/>
          <w:lang w:val="es-ES" w:eastAsia="es-ES"/>
        </w:rPr>
        <w:t>  </w:t>
      </w:r>
    </w:p>
    <w:p w:rsidR="007C3DC9" w:rsidRPr="00BA0500" w:rsidRDefault="007C3DC9" w:rsidP="00BA0500">
      <w:pPr>
        <w:suppressAutoHyphens/>
        <w:spacing w:after="0"/>
        <w:jc w:val="both"/>
        <w:rPr>
          <w:rFonts w:ascii="Arial" w:eastAsia="Times New Roman" w:hAnsi="Arial" w:cs="Arial"/>
          <w:spacing w:val="-2"/>
          <w:sz w:val="24"/>
          <w:szCs w:val="24"/>
          <w:lang w:val="es-ES" w:eastAsia="es-ES"/>
        </w:rPr>
      </w:pPr>
      <w:r w:rsidRPr="00BA0500">
        <w:rPr>
          <w:rFonts w:ascii="Arial" w:eastAsia="Times New Roman" w:hAnsi="Arial" w:cs="Arial"/>
          <w:spacing w:val="-2"/>
          <w:sz w:val="24"/>
          <w:szCs w:val="24"/>
          <w:lang w:val="es-ES" w:eastAsia="es-ES"/>
        </w:rPr>
        <w:t>Conforme se dejó plasmado en la constancia emitida por la Secretaría de la Corporación, la totalidad de los intervinientes hicieron uso del derecho a remitir alegatos de conclusión en término</w:t>
      </w:r>
      <w:r w:rsidR="00A2654C" w:rsidRPr="00BA0500">
        <w:rPr>
          <w:rFonts w:ascii="Arial" w:eastAsia="Times New Roman" w:hAnsi="Arial" w:cs="Arial"/>
          <w:spacing w:val="-2"/>
          <w:sz w:val="24"/>
          <w:szCs w:val="24"/>
          <w:lang w:val="es-ES" w:eastAsia="es-ES"/>
        </w:rPr>
        <w:t>.</w:t>
      </w:r>
    </w:p>
    <w:p w:rsidR="007C3DC9" w:rsidRPr="00BA0500" w:rsidRDefault="007C3DC9" w:rsidP="00BA0500">
      <w:pPr>
        <w:suppressAutoHyphens/>
        <w:spacing w:after="0"/>
        <w:jc w:val="both"/>
        <w:rPr>
          <w:rFonts w:ascii="Arial" w:eastAsia="Times New Roman" w:hAnsi="Arial" w:cs="Arial"/>
          <w:spacing w:val="-2"/>
          <w:sz w:val="24"/>
          <w:szCs w:val="24"/>
          <w:lang w:val="es-ES" w:eastAsia="es-ES"/>
        </w:rPr>
      </w:pPr>
      <w:r w:rsidRPr="00BA0500">
        <w:rPr>
          <w:rFonts w:ascii="Arial" w:eastAsia="Times New Roman" w:hAnsi="Arial" w:cs="Arial"/>
          <w:spacing w:val="-2"/>
          <w:sz w:val="24"/>
          <w:szCs w:val="24"/>
          <w:lang w:val="es-ES" w:eastAsia="es-ES"/>
        </w:rPr>
        <w:t> </w:t>
      </w:r>
    </w:p>
    <w:p w:rsidR="007C3DC9" w:rsidRPr="00BA0500" w:rsidRDefault="007C3DC9" w:rsidP="00BA0500">
      <w:pPr>
        <w:suppressAutoHyphens/>
        <w:spacing w:after="0"/>
        <w:jc w:val="both"/>
        <w:rPr>
          <w:rFonts w:ascii="Arial" w:eastAsia="Times New Roman" w:hAnsi="Arial" w:cs="Arial"/>
          <w:spacing w:val="-2"/>
          <w:sz w:val="24"/>
          <w:szCs w:val="24"/>
          <w:lang w:val="es-ES" w:eastAsia="es-ES"/>
        </w:rPr>
      </w:pPr>
      <w:r w:rsidRPr="00BA0500">
        <w:rPr>
          <w:rFonts w:ascii="Arial" w:eastAsia="Times New Roman" w:hAnsi="Arial" w:cs="Arial"/>
          <w:spacing w:val="-2"/>
          <w:sz w:val="24"/>
          <w:szCs w:val="24"/>
          <w:lang w:val="es-ES" w:eastAsia="es-ES"/>
        </w:rPr>
        <w:t>En cuanto al contenido de los alegatos de conclusión remitidos por la</w:t>
      </w:r>
      <w:r w:rsidR="00A2654C" w:rsidRPr="00BA0500">
        <w:rPr>
          <w:rFonts w:ascii="Arial" w:eastAsia="Times New Roman" w:hAnsi="Arial" w:cs="Arial"/>
          <w:spacing w:val="-2"/>
          <w:sz w:val="24"/>
          <w:szCs w:val="24"/>
          <w:lang w:val="es-ES" w:eastAsia="es-ES"/>
        </w:rPr>
        <w:t>s entidades recurrentes</w:t>
      </w:r>
      <w:r w:rsidRPr="00BA0500">
        <w:rPr>
          <w:rFonts w:ascii="Arial" w:eastAsia="Times New Roman" w:hAnsi="Arial" w:cs="Arial"/>
          <w:spacing w:val="-2"/>
          <w:sz w:val="24"/>
          <w:szCs w:val="24"/>
          <w:lang w:val="es-ES" w:eastAsia="es-ES"/>
        </w:rPr>
        <w:t>, teniendo en cuenta que el artículo 279 del CGP dispone que </w:t>
      </w:r>
      <w:r w:rsidRPr="00BA0500">
        <w:rPr>
          <w:rFonts w:ascii="Arial" w:eastAsia="Times New Roman" w:hAnsi="Arial" w:cs="Arial"/>
          <w:i/>
          <w:iCs/>
          <w:spacing w:val="-2"/>
          <w:sz w:val="24"/>
          <w:szCs w:val="24"/>
          <w:lang w:val="es-ES" w:eastAsia="es-ES"/>
        </w:rPr>
        <w:t>“</w:t>
      </w:r>
      <w:r w:rsidRPr="00BA0500">
        <w:rPr>
          <w:rFonts w:ascii="Arial" w:eastAsia="Times New Roman" w:hAnsi="Arial" w:cs="Arial"/>
          <w:i/>
          <w:iCs/>
          <w:spacing w:val="-2"/>
          <w:szCs w:val="24"/>
          <w:lang w:val="es-ES" w:eastAsia="es-ES"/>
        </w:rPr>
        <w:t>No se podrá hacer transcripciones o reproducciones de actas, decisiones o conceptos que obren en el expediente</w:t>
      </w:r>
      <w:r w:rsidRPr="00BA0500">
        <w:rPr>
          <w:rFonts w:ascii="Arial" w:eastAsia="Times New Roman" w:hAnsi="Arial" w:cs="Arial"/>
          <w:i/>
          <w:iCs/>
          <w:spacing w:val="-2"/>
          <w:sz w:val="24"/>
          <w:szCs w:val="24"/>
          <w:lang w:val="es-ES" w:eastAsia="es-ES"/>
        </w:rPr>
        <w:t>”, </w:t>
      </w:r>
      <w:r w:rsidRPr="00BA0500">
        <w:rPr>
          <w:rFonts w:ascii="Arial" w:eastAsia="Times New Roman" w:hAnsi="Arial" w:cs="Arial"/>
          <w:spacing w:val="-2"/>
          <w:sz w:val="24"/>
          <w:szCs w:val="24"/>
          <w:lang w:val="es-ES" w:eastAsia="es-ES"/>
        </w:rPr>
        <w:t>baste decir que los argumentos emitidos por ellas coinciden plenamente con los expuestos en la sustentación de</w:t>
      </w:r>
      <w:r w:rsidR="00A2654C" w:rsidRPr="00BA0500">
        <w:rPr>
          <w:rFonts w:ascii="Arial" w:eastAsia="Times New Roman" w:hAnsi="Arial" w:cs="Arial"/>
          <w:spacing w:val="-2"/>
          <w:sz w:val="24"/>
          <w:szCs w:val="24"/>
          <w:lang w:val="es-ES" w:eastAsia="es-ES"/>
        </w:rPr>
        <w:t xml:space="preserve"> </w:t>
      </w:r>
      <w:r w:rsidRPr="00BA0500">
        <w:rPr>
          <w:rFonts w:ascii="Arial" w:eastAsia="Times New Roman" w:hAnsi="Arial" w:cs="Arial"/>
          <w:spacing w:val="-2"/>
          <w:sz w:val="24"/>
          <w:szCs w:val="24"/>
          <w:lang w:val="es-ES" w:eastAsia="es-ES"/>
        </w:rPr>
        <w:t>l</w:t>
      </w:r>
      <w:r w:rsidR="00A2654C" w:rsidRPr="00BA0500">
        <w:rPr>
          <w:rFonts w:ascii="Arial" w:eastAsia="Times New Roman" w:hAnsi="Arial" w:cs="Arial"/>
          <w:spacing w:val="-2"/>
          <w:sz w:val="24"/>
          <w:szCs w:val="24"/>
          <w:lang w:val="es-ES" w:eastAsia="es-ES"/>
        </w:rPr>
        <w:t>os</w:t>
      </w:r>
      <w:r w:rsidRPr="00BA0500">
        <w:rPr>
          <w:rFonts w:ascii="Arial" w:eastAsia="Times New Roman" w:hAnsi="Arial" w:cs="Arial"/>
          <w:spacing w:val="-2"/>
          <w:sz w:val="24"/>
          <w:szCs w:val="24"/>
          <w:lang w:val="es-ES" w:eastAsia="es-ES"/>
        </w:rPr>
        <w:t> recurso</w:t>
      </w:r>
      <w:r w:rsidR="00A2654C" w:rsidRPr="00BA0500">
        <w:rPr>
          <w:rFonts w:ascii="Arial" w:eastAsia="Times New Roman" w:hAnsi="Arial" w:cs="Arial"/>
          <w:spacing w:val="-2"/>
          <w:sz w:val="24"/>
          <w:szCs w:val="24"/>
          <w:lang w:val="es-ES" w:eastAsia="es-ES"/>
        </w:rPr>
        <w:t>s</w:t>
      </w:r>
      <w:r w:rsidRPr="00BA0500">
        <w:rPr>
          <w:rFonts w:ascii="Arial" w:eastAsia="Times New Roman" w:hAnsi="Arial" w:cs="Arial"/>
          <w:spacing w:val="-2"/>
          <w:sz w:val="24"/>
          <w:szCs w:val="24"/>
          <w:lang w:val="es-ES" w:eastAsia="es-ES"/>
        </w:rPr>
        <w:t xml:space="preserve"> de apelación</w:t>
      </w:r>
      <w:r w:rsidR="0A380175" w:rsidRPr="00BA0500">
        <w:rPr>
          <w:rFonts w:ascii="Arial" w:eastAsia="Times New Roman" w:hAnsi="Arial" w:cs="Arial"/>
          <w:spacing w:val="-2"/>
          <w:sz w:val="24"/>
          <w:szCs w:val="24"/>
          <w:lang w:val="es-ES" w:eastAsia="es-ES"/>
        </w:rPr>
        <w:t xml:space="preserve">, </w:t>
      </w:r>
      <w:r w:rsidR="0FA59DB2" w:rsidRPr="00BA0500">
        <w:rPr>
          <w:rFonts w:ascii="Arial" w:eastAsia="Times New Roman" w:hAnsi="Arial" w:cs="Arial"/>
          <w:spacing w:val="-2"/>
          <w:sz w:val="24"/>
          <w:szCs w:val="24"/>
          <w:lang w:val="es-ES" w:eastAsia="es-ES"/>
        </w:rPr>
        <w:t>pero adicionalmente solicita</w:t>
      </w:r>
      <w:r w:rsidR="0A380175" w:rsidRPr="00BA0500">
        <w:rPr>
          <w:rFonts w:ascii="Arial" w:eastAsia="Times New Roman" w:hAnsi="Arial" w:cs="Arial"/>
          <w:spacing w:val="-2"/>
          <w:sz w:val="24"/>
          <w:szCs w:val="24"/>
          <w:lang w:val="es-ES" w:eastAsia="es-ES"/>
        </w:rPr>
        <w:t xml:space="preserve"> que</w:t>
      </w:r>
      <w:r w:rsidR="1EFC8666" w:rsidRPr="00BA0500">
        <w:rPr>
          <w:rFonts w:ascii="Arial" w:eastAsia="Times New Roman" w:hAnsi="Arial" w:cs="Arial"/>
          <w:spacing w:val="-2"/>
          <w:sz w:val="24"/>
          <w:szCs w:val="24"/>
          <w:lang w:val="es-ES" w:eastAsia="es-ES"/>
        </w:rPr>
        <w:t xml:space="preserve">, de confirmarse la </w:t>
      </w:r>
      <w:r w:rsidR="52C5142F" w:rsidRPr="00BA0500">
        <w:rPr>
          <w:rFonts w:ascii="Arial" w:eastAsia="Times New Roman" w:hAnsi="Arial" w:cs="Arial"/>
          <w:spacing w:val="-2"/>
          <w:sz w:val="24"/>
          <w:szCs w:val="24"/>
          <w:lang w:val="es-ES" w:eastAsia="es-ES"/>
        </w:rPr>
        <w:t>decisión</w:t>
      </w:r>
      <w:r w:rsidR="1EFC8666" w:rsidRPr="00BA0500">
        <w:rPr>
          <w:rFonts w:ascii="Arial" w:eastAsia="Times New Roman" w:hAnsi="Arial" w:cs="Arial"/>
          <w:spacing w:val="-2"/>
          <w:sz w:val="24"/>
          <w:szCs w:val="24"/>
          <w:lang w:val="es-ES" w:eastAsia="es-ES"/>
        </w:rPr>
        <w:t xml:space="preserve">, se </w:t>
      </w:r>
      <w:r w:rsidR="3466F9E4" w:rsidRPr="00BA0500">
        <w:rPr>
          <w:rFonts w:ascii="Arial" w:eastAsia="Times New Roman" w:hAnsi="Arial" w:cs="Arial"/>
          <w:spacing w:val="-2"/>
          <w:sz w:val="24"/>
          <w:szCs w:val="24"/>
          <w:lang w:val="es-ES" w:eastAsia="es-ES"/>
        </w:rPr>
        <w:t>orden</w:t>
      </w:r>
      <w:r w:rsidR="6BEB952F" w:rsidRPr="00BA0500">
        <w:rPr>
          <w:rFonts w:ascii="Arial" w:eastAsia="Times New Roman" w:hAnsi="Arial" w:cs="Arial"/>
          <w:spacing w:val="-2"/>
          <w:sz w:val="24"/>
          <w:szCs w:val="24"/>
          <w:lang w:val="es-ES" w:eastAsia="es-ES"/>
        </w:rPr>
        <w:t>e</w:t>
      </w:r>
      <w:r w:rsidR="1EFC8666" w:rsidRPr="00BA0500">
        <w:rPr>
          <w:rFonts w:ascii="Arial" w:eastAsia="Times New Roman" w:hAnsi="Arial" w:cs="Arial"/>
          <w:spacing w:val="-2"/>
          <w:sz w:val="24"/>
          <w:szCs w:val="24"/>
          <w:lang w:val="es-ES" w:eastAsia="es-ES"/>
        </w:rPr>
        <w:t xml:space="preserve"> a la AFP Horizonte S.A. hoy Porvenir pagar</w:t>
      </w:r>
      <w:r w:rsidR="54EF66D2" w:rsidRPr="00BA0500">
        <w:rPr>
          <w:rFonts w:ascii="Arial" w:eastAsia="Times New Roman" w:hAnsi="Arial" w:cs="Arial"/>
          <w:spacing w:val="-2"/>
          <w:sz w:val="24"/>
          <w:szCs w:val="24"/>
          <w:lang w:val="es-ES" w:eastAsia="es-ES"/>
        </w:rPr>
        <w:t>,</w:t>
      </w:r>
      <w:r w:rsidR="1EFC8666" w:rsidRPr="00BA0500">
        <w:rPr>
          <w:rFonts w:ascii="Arial" w:eastAsia="Times New Roman" w:hAnsi="Arial" w:cs="Arial"/>
          <w:spacing w:val="-2"/>
          <w:sz w:val="24"/>
          <w:szCs w:val="24"/>
          <w:lang w:val="es-ES" w:eastAsia="es-ES"/>
        </w:rPr>
        <w:t xml:space="preserve"> a </w:t>
      </w:r>
      <w:r w:rsidR="5CCA341A" w:rsidRPr="00BA0500">
        <w:rPr>
          <w:rFonts w:ascii="Arial" w:eastAsia="Times New Roman" w:hAnsi="Arial" w:cs="Arial"/>
          <w:spacing w:val="-2"/>
          <w:sz w:val="24"/>
          <w:szCs w:val="24"/>
          <w:lang w:val="es-ES" w:eastAsia="es-ES"/>
        </w:rPr>
        <w:t>título</w:t>
      </w:r>
      <w:r w:rsidR="1EFC8666" w:rsidRPr="00BA0500">
        <w:rPr>
          <w:rFonts w:ascii="Arial" w:eastAsia="Times New Roman" w:hAnsi="Arial" w:cs="Arial"/>
          <w:spacing w:val="-2"/>
          <w:sz w:val="24"/>
          <w:szCs w:val="24"/>
          <w:lang w:val="es-ES" w:eastAsia="es-ES"/>
        </w:rPr>
        <w:t xml:space="preserve"> de sanción</w:t>
      </w:r>
      <w:r w:rsidR="064B1265" w:rsidRPr="00BA0500">
        <w:rPr>
          <w:rFonts w:ascii="Arial" w:eastAsia="Times New Roman" w:hAnsi="Arial" w:cs="Arial"/>
          <w:spacing w:val="-2"/>
          <w:sz w:val="24"/>
          <w:szCs w:val="24"/>
          <w:lang w:val="es-ES" w:eastAsia="es-ES"/>
        </w:rPr>
        <w:t>,</w:t>
      </w:r>
      <w:r w:rsidR="1EFC8666" w:rsidRPr="00BA0500">
        <w:rPr>
          <w:rFonts w:ascii="Arial" w:eastAsia="Times New Roman" w:hAnsi="Arial" w:cs="Arial"/>
          <w:spacing w:val="-2"/>
          <w:sz w:val="24"/>
          <w:szCs w:val="24"/>
          <w:lang w:val="es-ES" w:eastAsia="es-ES"/>
        </w:rPr>
        <w:t xml:space="preserve"> </w:t>
      </w:r>
      <w:r w:rsidR="4047308F" w:rsidRPr="00BA0500">
        <w:rPr>
          <w:rFonts w:ascii="Arial" w:eastAsia="Times New Roman" w:hAnsi="Arial" w:cs="Arial"/>
          <w:spacing w:val="-2"/>
          <w:sz w:val="24"/>
          <w:szCs w:val="24"/>
          <w:lang w:val="es-ES" w:eastAsia="es-ES"/>
        </w:rPr>
        <w:t xml:space="preserve">un </w:t>
      </w:r>
      <w:r w:rsidR="768BD6AD" w:rsidRPr="00BA0500">
        <w:rPr>
          <w:rFonts w:ascii="Arial" w:eastAsia="Times New Roman" w:hAnsi="Arial" w:cs="Arial"/>
          <w:spacing w:val="-2"/>
          <w:sz w:val="24"/>
          <w:szCs w:val="24"/>
          <w:lang w:val="es-ES" w:eastAsia="es-ES"/>
        </w:rPr>
        <w:t>cálculo</w:t>
      </w:r>
      <w:r w:rsidR="4047308F" w:rsidRPr="00BA0500">
        <w:rPr>
          <w:rFonts w:ascii="Arial" w:eastAsia="Times New Roman" w:hAnsi="Arial" w:cs="Arial"/>
          <w:spacing w:val="-2"/>
          <w:sz w:val="24"/>
          <w:szCs w:val="24"/>
          <w:lang w:val="es-ES" w:eastAsia="es-ES"/>
        </w:rPr>
        <w:t xml:space="preserve"> actuarial que cubra el valor de las mesadas pensionales futuras que se </w:t>
      </w:r>
      <w:r w:rsidR="5B6C36A9" w:rsidRPr="00BA0500">
        <w:rPr>
          <w:rFonts w:ascii="Arial" w:eastAsia="Times New Roman" w:hAnsi="Arial" w:cs="Arial"/>
          <w:spacing w:val="-2"/>
          <w:sz w:val="24"/>
          <w:szCs w:val="24"/>
          <w:lang w:val="es-ES" w:eastAsia="es-ES"/>
        </w:rPr>
        <w:t>pudieren</w:t>
      </w:r>
      <w:r w:rsidR="4047308F" w:rsidRPr="00BA0500">
        <w:rPr>
          <w:rFonts w:ascii="Arial" w:eastAsia="Times New Roman" w:hAnsi="Arial" w:cs="Arial"/>
          <w:spacing w:val="-2"/>
          <w:sz w:val="24"/>
          <w:szCs w:val="24"/>
          <w:lang w:val="es-ES" w:eastAsia="es-ES"/>
        </w:rPr>
        <w:t xml:space="preserve"> reconocer a la demandante</w:t>
      </w:r>
      <w:r w:rsidRPr="00BA0500">
        <w:rPr>
          <w:rFonts w:ascii="Arial" w:eastAsia="Times New Roman" w:hAnsi="Arial" w:cs="Arial"/>
          <w:spacing w:val="-2"/>
          <w:sz w:val="24"/>
          <w:szCs w:val="24"/>
          <w:lang w:val="es-ES" w:eastAsia="es-ES"/>
        </w:rPr>
        <w:t>.  </w:t>
      </w:r>
    </w:p>
    <w:p w:rsidR="007C3DC9" w:rsidRPr="00BA0500" w:rsidRDefault="007C3DC9" w:rsidP="00BA0500">
      <w:pPr>
        <w:suppressAutoHyphens/>
        <w:spacing w:after="0"/>
        <w:jc w:val="both"/>
        <w:rPr>
          <w:rFonts w:ascii="Arial" w:eastAsia="Times New Roman" w:hAnsi="Arial" w:cs="Arial"/>
          <w:spacing w:val="-2"/>
          <w:sz w:val="24"/>
          <w:szCs w:val="24"/>
          <w:lang w:val="es-ES" w:eastAsia="es-ES"/>
        </w:rPr>
      </w:pPr>
      <w:r w:rsidRPr="00BA0500">
        <w:rPr>
          <w:rFonts w:ascii="Arial" w:eastAsia="Times New Roman" w:hAnsi="Arial" w:cs="Arial"/>
          <w:spacing w:val="-2"/>
          <w:sz w:val="24"/>
          <w:szCs w:val="24"/>
          <w:lang w:val="es-ES" w:eastAsia="es-ES"/>
        </w:rPr>
        <w:t> </w:t>
      </w:r>
    </w:p>
    <w:p w:rsidR="007C3DC9" w:rsidRPr="00BA0500" w:rsidRDefault="007C3DC9" w:rsidP="00BA0500">
      <w:pPr>
        <w:suppressAutoHyphens/>
        <w:spacing w:after="0"/>
        <w:jc w:val="both"/>
        <w:rPr>
          <w:rFonts w:ascii="Arial" w:eastAsia="Times New Roman" w:hAnsi="Arial" w:cs="Arial"/>
          <w:spacing w:val="-2"/>
          <w:sz w:val="24"/>
          <w:szCs w:val="24"/>
          <w:lang w:val="es-ES" w:eastAsia="es-ES"/>
        </w:rPr>
      </w:pPr>
      <w:r w:rsidRPr="00BA0500">
        <w:rPr>
          <w:rFonts w:ascii="Arial" w:eastAsia="Times New Roman" w:hAnsi="Arial" w:cs="Arial"/>
          <w:spacing w:val="-2"/>
          <w:sz w:val="24"/>
          <w:szCs w:val="24"/>
          <w:lang w:val="es-ES" w:eastAsia="es-ES"/>
        </w:rPr>
        <w:t>Por su parte la apoderada judicial de la parte actora, con base en l</w:t>
      </w:r>
      <w:r w:rsidR="00A2654C" w:rsidRPr="00BA0500">
        <w:rPr>
          <w:rFonts w:ascii="Arial" w:eastAsia="Times New Roman" w:hAnsi="Arial" w:cs="Arial"/>
          <w:spacing w:val="-2"/>
          <w:sz w:val="24"/>
          <w:szCs w:val="24"/>
          <w:lang w:val="es-ES" w:eastAsia="es-ES"/>
        </w:rPr>
        <w:t>a</w:t>
      </w:r>
      <w:r w:rsidRPr="00BA0500">
        <w:rPr>
          <w:rFonts w:ascii="Arial" w:eastAsia="Times New Roman" w:hAnsi="Arial" w:cs="Arial"/>
          <w:spacing w:val="-2"/>
          <w:sz w:val="24"/>
          <w:szCs w:val="24"/>
          <w:lang w:val="es-ES" w:eastAsia="es-ES"/>
        </w:rPr>
        <w:t xml:space="preserve">s </w:t>
      </w:r>
      <w:r w:rsidR="00A2654C" w:rsidRPr="00BA0500">
        <w:rPr>
          <w:rFonts w:ascii="Arial" w:eastAsia="Times New Roman" w:hAnsi="Arial" w:cs="Arial"/>
          <w:spacing w:val="-2"/>
          <w:sz w:val="24"/>
          <w:szCs w:val="24"/>
          <w:lang w:val="es-ES" w:eastAsia="es-ES"/>
        </w:rPr>
        <w:t>tesis</w:t>
      </w:r>
      <w:r w:rsidRPr="00BA0500">
        <w:rPr>
          <w:rFonts w:ascii="Arial" w:eastAsia="Times New Roman" w:hAnsi="Arial" w:cs="Arial"/>
          <w:spacing w:val="-2"/>
          <w:sz w:val="24"/>
          <w:szCs w:val="24"/>
          <w:lang w:val="es-ES" w:eastAsia="es-ES"/>
        </w:rPr>
        <w:t xml:space="preserve"> expuest</w:t>
      </w:r>
      <w:r w:rsidR="00A2654C" w:rsidRPr="00BA0500">
        <w:rPr>
          <w:rFonts w:ascii="Arial" w:eastAsia="Times New Roman" w:hAnsi="Arial" w:cs="Arial"/>
          <w:spacing w:val="-2"/>
          <w:sz w:val="24"/>
          <w:szCs w:val="24"/>
          <w:lang w:val="es-ES" w:eastAsia="es-ES"/>
        </w:rPr>
        <w:t>a</w:t>
      </w:r>
      <w:r w:rsidRPr="00BA0500">
        <w:rPr>
          <w:rFonts w:ascii="Arial" w:eastAsia="Times New Roman" w:hAnsi="Arial" w:cs="Arial"/>
          <w:spacing w:val="-2"/>
          <w:sz w:val="24"/>
          <w:szCs w:val="24"/>
          <w:lang w:val="es-ES" w:eastAsia="es-ES"/>
        </w:rPr>
        <w:t>s en la demanda y l</w:t>
      </w:r>
      <w:r w:rsidR="00A2654C" w:rsidRPr="00BA0500">
        <w:rPr>
          <w:rFonts w:ascii="Arial" w:eastAsia="Times New Roman" w:hAnsi="Arial" w:cs="Arial"/>
          <w:spacing w:val="-2"/>
          <w:sz w:val="24"/>
          <w:szCs w:val="24"/>
          <w:lang w:val="es-ES" w:eastAsia="es-ES"/>
        </w:rPr>
        <w:t>a</w:t>
      </w:r>
      <w:r w:rsidRPr="00BA0500">
        <w:rPr>
          <w:rFonts w:ascii="Arial" w:eastAsia="Times New Roman" w:hAnsi="Arial" w:cs="Arial"/>
          <w:spacing w:val="-2"/>
          <w:sz w:val="24"/>
          <w:szCs w:val="24"/>
          <w:lang w:val="es-ES" w:eastAsia="es-ES"/>
        </w:rPr>
        <w:t>s que fueron emitidos en la sentencia de primera instancia, solicita que se confirme la decisión que es objeto de estudio en esta sede. </w:t>
      </w:r>
    </w:p>
    <w:p w:rsidR="007C3DC9" w:rsidRPr="00BA0500" w:rsidRDefault="007C3DC9" w:rsidP="00BA0500">
      <w:pPr>
        <w:suppressAutoHyphens/>
        <w:spacing w:after="0"/>
        <w:jc w:val="both"/>
        <w:rPr>
          <w:rFonts w:ascii="Arial" w:eastAsia="Times New Roman" w:hAnsi="Arial" w:cs="Arial"/>
          <w:spacing w:val="-2"/>
          <w:sz w:val="24"/>
          <w:szCs w:val="24"/>
          <w:lang w:val="es-ES" w:eastAsia="es-ES"/>
        </w:rPr>
      </w:pPr>
      <w:r w:rsidRPr="00BA0500">
        <w:rPr>
          <w:rFonts w:ascii="Arial" w:eastAsia="Times New Roman" w:hAnsi="Arial" w:cs="Arial"/>
          <w:spacing w:val="-2"/>
          <w:sz w:val="24"/>
          <w:szCs w:val="24"/>
          <w:lang w:val="es-ES" w:eastAsia="es-ES"/>
        </w:rPr>
        <w:t> </w:t>
      </w:r>
    </w:p>
    <w:p w:rsidR="007C3DC9" w:rsidRPr="00BA0500" w:rsidRDefault="007C3DC9" w:rsidP="00BA0500">
      <w:pPr>
        <w:suppressAutoHyphens/>
        <w:spacing w:after="0"/>
        <w:jc w:val="center"/>
        <w:rPr>
          <w:rFonts w:ascii="Arial" w:eastAsia="Times New Roman" w:hAnsi="Arial" w:cs="Arial"/>
          <w:spacing w:val="-2"/>
          <w:sz w:val="24"/>
          <w:szCs w:val="24"/>
          <w:lang w:val="es-ES" w:eastAsia="es-ES"/>
        </w:rPr>
      </w:pPr>
      <w:r w:rsidRPr="00BA0500">
        <w:rPr>
          <w:rFonts w:ascii="Arial" w:eastAsia="Times New Roman" w:hAnsi="Arial" w:cs="Arial"/>
          <w:b/>
          <w:bCs/>
          <w:spacing w:val="-2"/>
          <w:sz w:val="24"/>
          <w:szCs w:val="24"/>
          <w:lang w:val="es-ES" w:eastAsia="es-ES"/>
        </w:rPr>
        <w:t>Cuestión previa</w:t>
      </w:r>
      <w:r w:rsidRPr="00BA0500">
        <w:rPr>
          <w:rFonts w:ascii="Arial" w:eastAsia="Times New Roman" w:hAnsi="Arial" w:cs="Arial"/>
          <w:spacing w:val="-2"/>
          <w:sz w:val="24"/>
          <w:szCs w:val="24"/>
          <w:lang w:val="es-ES" w:eastAsia="es-ES"/>
        </w:rPr>
        <w:t> </w:t>
      </w:r>
    </w:p>
    <w:p w:rsidR="00BA0500" w:rsidRDefault="00BA0500" w:rsidP="00BA0500">
      <w:pPr>
        <w:suppressAutoHyphens/>
        <w:spacing w:after="0"/>
        <w:jc w:val="both"/>
        <w:rPr>
          <w:rFonts w:ascii="Arial" w:eastAsia="Times New Roman" w:hAnsi="Arial" w:cs="Arial"/>
          <w:spacing w:val="-2"/>
          <w:sz w:val="24"/>
          <w:szCs w:val="24"/>
          <w:lang w:val="es-ES" w:eastAsia="es-ES"/>
        </w:rPr>
      </w:pPr>
    </w:p>
    <w:p w:rsidR="007C3DC9" w:rsidRPr="00BA0500" w:rsidRDefault="007C3DC9" w:rsidP="00BA0500">
      <w:pPr>
        <w:suppressAutoHyphens/>
        <w:spacing w:after="0"/>
        <w:jc w:val="both"/>
        <w:rPr>
          <w:rFonts w:ascii="Arial" w:eastAsia="Times New Roman" w:hAnsi="Arial" w:cs="Arial"/>
          <w:spacing w:val="-2"/>
          <w:sz w:val="24"/>
          <w:szCs w:val="24"/>
          <w:lang w:val="es-ES" w:eastAsia="es-ES"/>
        </w:rPr>
      </w:pPr>
      <w:r w:rsidRPr="00BA0500">
        <w:rPr>
          <w:rFonts w:ascii="Arial" w:eastAsia="Times New Roman" w:hAnsi="Arial" w:cs="Arial"/>
          <w:spacing w:val="-2"/>
          <w:sz w:val="24"/>
          <w:szCs w:val="24"/>
          <w:lang w:val="es-ES" w:eastAsia="es-ES"/>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rsidR="007C3DC9" w:rsidRPr="00BA0500" w:rsidRDefault="007C3DC9" w:rsidP="00BA0500">
      <w:pPr>
        <w:suppressAutoHyphens/>
        <w:spacing w:after="0"/>
        <w:jc w:val="both"/>
        <w:rPr>
          <w:rFonts w:ascii="Arial" w:eastAsia="Times New Roman" w:hAnsi="Arial" w:cs="Arial"/>
          <w:spacing w:val="-2"/>
          <w:sz w:val="24"/>
          <w:szCs w:val="24"/>
          <w:lang w:val="es-ES" w:eastAsia="es-ES"/>
        </w:rPr>
      </w:pPr>
      <w:r w:rsidRPr="00BA0500">
        <w:rPr>
          <w:rFonts w:ascii="Arial" w:eastAsia="Times New Roman" w:hAnsi="Arial" w:cs="Arial"/>
          <w:spacing w:val="-2"/>
          <w:sz w:val="24"/>
          <w:szCs w:val="24"/>
          <w:lang w:val="es-ES" w:eastAsia="es-ES"/>
        </w:rPr>
        <w:t> </w:t>
      </w:r>
    </w:p>
    <w:p w:rsidR="007C3DC9" w:rsidRPr="00BA0500" w:rsidRDefault="007C3DC9" w:rsidP="00BA0500">
      <w:pPr>
        <w:suppressAutoHyphens/>
        <w:spacing w:after="0"/>
        <w:jc w:val="both"/>
        <w:rPr>
          <w:rFonts w:ascii="Arial" w:eastAsia="Times New Roman" w:hAnsi="Arial" w:cs="Arial"/>
          <w:spacing w:val="-2"/>
          <w:sz w:val="24"/>
          <w:szCs w:val="24"/>
          <w:lang w:val="es-ES" w:eastAsia="es-ES"/>
        </w:rPr>
      </w:pPr>
      <w:r w:rsidRPr="00BA0500">
        <w:rPr>
          <w:rFonts w:ascii="Arial" w:eastAsia="Times New Roman" w:hAnsi="Arial" w:cs="Arial"/>
          <w:spacing w:val="-2"/>
          <w:sz w:val="24"/>
          <w:szCs w:val="24"/>
          <w:lang w:val="es-ES" w:eastAsia="es-ES"/>
        </w:rPr>
        <w:t>Así las cosas, atendidas las argumentaciones a esta Sala de Decisión le corresponde resolver los siguientes:</w:t>
      </w:r>
      <w:r w:rsidRPr="00BA0500">
        <w:rPr>
          <w:rFonts w:ascii="Arial" w:eastAsia="Times New Roman" w:hAnsi="Arial" w:cs="Arial"/>
          <w:b/>
          <w:bCs/>
          <w:spacing w:val="-2"/>
          <w:sz w:val="24"/>
          <w:szCs w:val="24"/>
          <w:lang w:val="es-ES" w:eastAsia="es-ES"/>
        </w:rPr>
        <w:t> </w:t>
      </w:r>
      <w:r w:rsidRPr="00BA0500">
        <w:rPr>
          <w:rFonts w:ascii="Arial" w:eastAsia="Times New Roman" w:hAnsi="Arial" w:cs="Arial"/>
          <w:spacing w:val="-2"/>
          <w:sz w:val="24"/>
          <w:szCs w:val="24"/>
          <w:lang w:val="es-ES" w:eastAsia="es-ES"/>
        </w:rPr>
        <w:t>  </w:t>
      </w:r>
    </w:p>
    <w:p w:rsidR="007C3DC9" w:rsidRPr="00BA0500" w:rsidRDefault="007C3DC9" w:rsidP="00BA0500">
      <w:pPr>
        <w:suppressAutoHyphens/>
        <w:spacing w:after="0"/>
        <w:jc w:val="both"/>
        <w:rPr>
          <w:rFonts w:ascii="Arial" w:eastAsia="Times New Roman" w:hAnsi="Arial" w:cs="Arial"/>
          <w:spacing w:val="-2"/>
          <w:sz w:val="24"/>
          <w:szCs w:val="24"/>
          <w:lang w:val="es-ES" w:eastAsia="es-ES"/>
        </w:rPr>
      </w:pPr>
      <w:r w:rsidRPr="00BA0500">
        <w:rPr>
          <w:rFonts w:ascii="Arial" w:eastAsia="Times New Roman" w:hAnsi="Arial" w:cs="Arial"/>
          <w:spacing w:val="-2"/>
          <w:sz w:val="24"/>
          <w:szCs w:val="24"/>
          <w:lang w:val="es-ES" w:eastAsia="es-ES"/>
        </w:rPr>
        <w:t> </w:t>
      </w:r>
    </w:p>
    <w:p w:rsidR="007C3DC9" w:rsidRPr="00BA0500" w:rsidRDefault="007C3DC9" w:rsidP="00BA0500">
      <w:pPr>
        <w:suppressAutoHyphens/>
        <w:spacing w:after="0"/>
        <w:jc w:val="center"/>
        <w:rPr>
          <w:rFonts w:ascii="Arial" w:eastAsia="Times New Roman" w:hAnsi="Arial" w:cs="Arial"/>
          <w:spacing w:val="-2"/>
          <w:sz w:val="24"/>
          <w:szCs w:val="24"/>
          <w:lang w:val="es-ES" w:eastAsia="es-ES"/>
        </w:rPr>
      </w:pPr>
      <w:r w:rsidRPr="00BA0500">
        <w:rPr>
          <w:rFonts w:ascii="Arial" w:eastAsia="Times New Roman" w:hAnsi="Arial" w:cs="Arial"/>
          <w:b/>
          <w:bCs/>
          <w:spacing w:val="-2"/>
          <w:sz w:val="24"/>
          <w:szCs w:val="24"/>
          <w:lang w:val="es-ES" w:eastAsia="es-ES"/>
        </w:rPr>
        <w:t>PROBLEMAS JURÍDICOS </w:t>
      </w:r>
      <w:r w:rsidRPr="00BA0500">
        <w:rPr>
          <w:rFonts w:ascii="Arial" w:eastAsia="Times New Roman" w:hAnsi="Arial" w:cs="Arial"/>
          <w:spacing w:val="-2"/>
          <w:sz w:val="24"/>
          <w:szCs w:val="24"/>
          <w:lang w:val="es-ES" w:eastAsia="es-ES"/>
        </w:rPr>
        <w:t> </w:t>
      </w:r>
    </w:p>
    <w:p w:rsidR="007C3DC9" w:rsidRPr="00BA0500" w:rsidRDefault="007C3DC9" w:rsidP="00BA0500">
      <w:pPr>
        <w:suppressAutoHyphens/>
        <w:spacing w:after="0"/>
        <w:jc w:val="both"/>
        <w:rPr>
          <w:rFonts w:ascii="Arial" w:eastAsia="Times New Roman" w:hAnsi="Arial" w:cs="Arial"/>
          <w:spacing w:val="-2"/>
          <w:sz w:val="24"/>
          <w:szCs w:val="24"/>
          <w:lang w:val="es-ES" w:eastAsia="es-ES"/>
        </w:rPr>
      </w:pPr>
      <w:r w:rsidRPr="00BA0500">
        <w:rPr>
          <w:rFonts w:ascii="Arial" w:eastAsia="Times New Roman" w:hAnsi="Arial" w:cs="Arial"/>
          <w:spacing w:val="-2"/>
          <w:sz w:val="24"/>
          <w:szCs w:val="24"/>
          <w:lang w:val="es-ES" w:eastAsia="es-ES"/>
        </w:rPr>
        <w:t> </w:t>
      </w:r>
    </w:p>
    <w:p w:rsidR="007C3DC9" w:rsidRPr="00BA0500" w:rsidRDefault="007C3DC9" w:rsidP="00BA0500">
      <w:pPr>
        <w:suppressAutoHyphens/>
        <w:spacing w:after="0"/>
        <w:ind w:left="426" w:right="420"/>
        <w:jc w:val="both"/>
        <w:rPr>
          <w:rFonts w:ascii="Arial" w:eastAsia="Times New Roman" w:hAnsi="Arial" w:cs="Arial"/>
          <w:i/>
          <w:spacing w:val="-2"/>
          <w:sz w:val="24"/>
          <w:szCs w:val="24"/>
          <w:lang w:val="es-ES" w:eastAsia="es-ES"/>
        </w:rPr>
      </w:pPr>
      <w:r w:rsidRPr="00BA0500">
        <w:rPr>
          <w:rFonts w:ascii="Arial" w:eastAsia="Times New Roman" w:hAnsi="Arial" w:cs="Arial"/>
          <w:b/>
          <w:bCs/>
          <w:i/>
          <w:spacing w:val="-2"/>
          <w:sz w:val="24"/>
          <w:szCs w:val="24"/>
          <w:lang w:val="es-ES" w:eastAsia="es-ES"/>
        </w:rPr>
        <w:lastRenderedPageBreak/>
        <w:t>¿Es la acción de ineficacia la llamada a resolver los casos en los que se alega ausencia total o parcial de la información por parte de los fondos privados de pensión?</w:t>
      </w:r>
      <w:r w:rsidRPr="00BA0500">
        <w:rPr>
          <w:rFonts w:ascii="Arial" w:eastAsia="Times New Roman" w:hAnsi="Arial" w:cs="Arial"/>
          <w:i/>
          <w:spacing w:val="-2"/>
          <w:sz w:val="24"/>
          <w:szCs w:val="24"/>
          <w:lang w:val="es-ES" w:eastAsia="es-ES"/>
        </w:rPr>
        <w:t> </w:t>
      </w:r>
    </w:p>
    <w:p w:rsidR="007C3DC9" w:rsidRPr="00BA0500" w:rsidRDefault="007C3DC9" w:rsidP="00BA0500">
      <w:pPr>
        <w:suppressAutoHyphens/>
        <w:spacing w:after="0"/>
        <w:ind w:left="426" w:right="420"/>
        <w:jc w:val="both"/>
        <w:rPr>
          <w:rFonts w:ascii="Arial" w:eastAsia="Times New Roman" w:hAnsi="Arial" w:cs="Arial"/>
          <w:i/>
          <w:spacing w:val="-2"/>
          <w:sz w:val="24"/>
          <w:szCs w:val="24"/>
          <w:lang w:val="es-ES" w:eastAsia="es-ES"/>
        </w:rPr>
      </w:pPr>
      <w:r w:rsidRPr="00BA0500">
        <w:rPr>
          <w:rFonts w:ascii="Arial" w:eastAsia="Times New Roman" w:hAnsi="Arial" w:cs="Arial"/>
          <w:i/>
          <w:spacing w:val="-2"/>
          <w:sz w:val="24"/>
          <w:szCs w:val="24"/>
          <w:lang w:val="es-ES" w:eastAsia="es-ES"/>
        </w:rPr>
        <w:t> </w:t>
      </w:r>
    </w:p>
    <w:p w:rsidR="007C3DC9" w:rsidRPr="00BA0500" w:rsidRDefault="007C3DC9" w:rsidP="00BA0500">
      <w:pPr>
        <w:suppressAutoHyphens/>
        <w:spacing w:after="0"/>
        <w:ind w:left="426" w:right="420"/>
        <w:jc w:val="both"/>
        <w:rPr>
          <w:rFonts w:ascii="Arial" w:eastAsia="Times New Roman" w:hAnsi="Arial" w:cs="Arial"/>
          <w:i/>
          <w:spacing w:val="-2"/>
          <w:sz w:val="24"/>
          <w:szCs w:val="24"/>
          <w:lang w:val="es-ES" w:eastAsia="es-ES"/>
        </w:rPr>
      </w:pPr>
      <w:r w:rsidRPr="00BA0500">
        <w:rPr>
          <w:rFonts w:ascii="Arial" w:eastAsia="Times New Roman" w:hAnsi="Arial" w:cs="Arial"/>
          <w:b/>
          <w:bCs/>
          <w:i/>
          <w:spacing w:val="-2"/>
          <w:sz w:val="24"/>
          <w:szCs w:val="24"/>
          <w:lang w:val="es-ES" w:eastAsia="es-ES"/>
        </w:rPr>
        <w:t>¿En cabeza de quien se encuentra en este tipo de procesos la carga probatoria de acreditar el deber legal de información?</w:t>
      </w:r>
      <w:r w:rsidRPr="00BA0500">
        <w:rPr>
          <w:rFonts w:ascii="Arial" w:eastAsia="Times New Roman" w:hAnsi="Arial" w:cs="Arial"/>
          <w:i/>
          <w:spacing w:val="-2"/>
          <w:sz w:val="24"/>
          <w:szCs w:val="24"/>
          <w:lang w:val="es-ES" w:eastAsia="es-ES"/>
        </w:rPr>
        <w:t> </w:t>
      </w:r>
    </w:p>
    <w:p w:rsidR="007C3DC9" w:rsidRPr="00BA0500" w:rsidRDefault="007C3DC9" w:rsidP="00BA0500">
      <w:pPr>
        <w:suppressAutoHyphens/>
        <w:spacing w:after="0"/>
        <w:ind w:left="426" w:right="420"/>
        <w:jc w:val="both"/>
        <w:rPr>
          <w:rFonts w:ascii="Arial" w:eastAsia="Times New Roman" w:hAnsi="Arial" w:cs="Arial"/>
          <w:i/>
          <w:spacing w:val="-2"/>
          <w:sz w:val="24"/>
          <w:szCs w:val="24"/>
          <w:lang w:val="es-ES" w:eastAsia="es-ES"/>
        </w:rPr>
      </w:pPr>
      <w:r w:rsidRPr="00BA0500">
        <w:rPr>
          <w:rFonts w:ascii="Arial" w:eastAsia="Times New Roman" w:hAnsi="Arial" w:cs="Arial"/>
          <w:i/>
          <w:spacing w:val="-2"/>
          <w:sz w:val="24"/>
          <w:szCs w:val="24"/>
          <w:lang w:val="es-ES" w:eastAsia="es-ES"/>
        </w:rPr>
        <w:t> </w:t>
      </w:r>
    </w:p>
    <w:p w:rsidR="007C3DC9" w:rsidRPr="00BA0500" w:rsidRDefault="007C3DC9" w:rsidP="00BA0500">
      <w:pPr>
        <w:suppressAutoHyphens/>
        <w:spacing w:after="0"/>
        <w:ind w:left="426" w:right="420"/>
        <w:jc w:val="both"/>
        <w:rPr>
          <w:rFonts w:ascii="Arial" w:eastAsia="Times New Roman" w:hAnsi="Arial" w:cs="Arial"/>
          <w:i/>
          <w:spacing w:val="-2"/>
          <w:sz w:val="24"/>
          <w:szCs w:val="24"/>
          <w:lang w:val="es-ES" w:eastAsia="es-ES"/>
        </w:rPr>
      </w:pPr>
      <w:r w:rsidRPr="00BA0500">
        <w:rPr>
          <w:rFonts w:ascii="Arial" w:eastAsia="Times New Roman" w:hAnsi="Arial" w:cs="Arial"/>
          <w:b/>
          <w:bCs/>
          <w:i/>
          <w:spacing w:val="-2"/>
          <w:sz w:val="24"/>
          <w:szCs w:val="24"/>
          <w:lang w:val="es-ES" w:eastAsia="es-ES"/>
        </w:rPr>
        <w:t xml:space="preserve">¿Cumplió la AFP </w:t>
      </w:r>
      <w:r w:rsidR="005E7254" w:rsidRPr="00BA0500">
        <w:rPr>
          <w:rFonts w:ascii="Arial" w:eastAsia="Times New Roman" w:hAnsi="Arial" w:cs="Arial"/>
          <w:b/>
          <w:bCs/>
          <w:i/>
          <w:spacing w:val="-2"/>
          <w:sz w:val="24"/>
          <w:szCs w:val="24"/>
          <w:lang w:val="es-ES" w:eastAsia="es-ES"/>
        </w:rPr>
        <w:t>Horizonte Pensiones y Cesantías</w:t>
      </w:r>
      <w:r w:rsidR="00A2654C" w:rsidRPr="00BA0500">
        <w:rPr>
          <w:rFonts w:ascii="Arial" w:eastAsia="Times New Roman" w:hAnsi="Arial" w:cs="Arial"/>
          <w:b/>
          <w:bCs/>
          <w:i/>
          <w:spacing w:val="-2"/>
          <w:sz w:val="24"/>
          <w:szCs w:val="24"/>
          <w:lang w:val="es-ES" w:eastAsia="es-ES"/>
        </w:rPr>
        <w:t xml:space="preserve"> S.A. hoy Porvenir</w:t>
      </w:r>
      <w:r w:rsidRPr="00BA0500">
        <w:rPr>
          <w:rFonts w:ascii="Arial" w:eastAsia="Times New Roman" w:hAnsi="Arial" w:cs="Arial"/>
          <w:b/>
          <w:bCs/>
          <w:i/>
          <w:spacing w:val="-2"/>
          <w:sz w:val="24"/>
          <w:szCs w:val="24"/>
          <w:lang w:val="es-ES" w:eastAsia="es-ES"/>
        </w:rPr>
        <w:t xml:space="preserve"> S.A. con el deber legal de información que le asistía al momento de efectuarse el cambio de régimen pensional?</w:t>
      </w:r>
      <w:r w:rsidRPr="00BA0500">
        <w:rPr>
          <w:rFonts w:ascii="Arial" w:eastAsia="Times New Roman" w:hAnsi="Arial" w:cs="Arial"/>
          <w:i/>
          <w:spacing w:val="-2"/>
          <w:sz w:val="24"/>
          <w:szCs w:val="24"/>
          <w:lang w:val="es-ES" w:eastAsia="es-ES"/>
        </w:rPr>
        <w:t> </w:t>
      </w:r>
    </w:p>
    <w:p w:rsidR="007C3DC9" w:rsidRPr="00BA0500" w:rsidRDefault="007C3DC9" w:rsidP="00BA0500">
      <w:pPr>
        <w:suppressAutoHyphens/>
        <w:spacing w:after="0"/>
        <w:ind w:left="426" w:right="420"/>
        <w:jc w:val="both"/>
        <w:rPr>
          <w:rFonts w:ascii="Arial" w:eastAsia="Times New Roman" w:hAnsi="Arial" w:cs="Arial"/>
          <w:i/>
          <w:spacing w:val="-2"/>
          <w:sz w:val="24"/>
          <w:szCs w:val="24"/>
          <w:lang w:val="es-ES" w:eastAsia="es-ES"/>
        </w:rPr>
      </w:pPr>
      <w:r w:rsidRPr="00BA0500">
        <w:rPr>
          <w:rFonts w:ascii="Arial" w:eastAsia="Times New Roman" w:hAnsi="Arial" w:cs="Arial"/>
          <w:i/>
          <w:spacing w:val="-2"/>
          <w:sz w:val="24"/>
          <w:szCs w:val="24"/>
          <w:lang w:val="es-ES" w:eastAsia="es-ES"/>
        </w:rPr>
        <w:t> </w:t>
      </w:r>
    </w:p>
    <w:p w:rsidR="007C3DC9" w:rsidRPr="00BA0500" w:rsidRDefault="007C3DC9" w:rsidP="00BA0500">
      <w:pPr>
        <w:suppressAutoHyphens/>
        <w:spacing w:after="0"/>
        <w:ind w:left="426" w:right="420"/>
        <w:jc w:val="both"/>
        <w:rPr>
          <w:rFonts w:ascii="Arial" w:eastAsia="Times New Roman" w:hAnsi="Arial" w:cs="Arial"/>
          <w:i/>
          <w:spacing w:val="-2"/>
          <w:sz w:val="24"/>
          <w:szCs w:val="24"/>
          <w:lang w:val="es-ES" w:eastAsia="es-ES"/>
        </w:rPr>
      </w:pPr>
      <w:r w:rsidRPr="00BA0500">
        <w:rPr>
          <w:rFonts w:ascii="Arial" w:eastAsia="Times New Roman" w:hAnsi="Arial" w:cs="Arial"/>
          <w:b/>
          <w:bCs/>
          <w:i/>
          <w:spacing w:val="-2"/>
          <w:sz w:val="24"/>
          <w:szCs w:val="24"/>
          <w:lang w:val="es-ES" w:eastAsia="es-ES"/>
        </w:rPr>
        <w:t xml:space="preserve">¿Hay lugar a declarar ineficaz la afiliación de la </w:t>
      </w:r>
      <w:r w:rsidR="00A2654C" w:rsidRPr="00BA0500">
        <w:rPr>
          <w:rFonts w:ascii="Arial" w:eastAsia="Times New Roman" w:hAnsi="Arial" w:cs="Arial"/>
          <w:b/>
          <w:bCs/>
          <w:i/>
          <w:spacing w:val="-2"/>
          <w:sz w:val="24"/>
          <w:szCs w:val="24"/>
          <w:lang w:val="es-ES" w:eastAsia="es-ES"/>
        </w:rPr>
        <w:t xml:space="preserve">señora </w:t>
      </w:r>
      <w:r w:rsidR="005E7254" w:rsidRPr="00BA0500">
        <w:rPr>
          <w:rFonts w:ascii="Arial" w:eastAsia="Times New Roman" w:hAnsi="Arial" w:cs="Arial"/>
          <w:b/>
          <w:bCs/>
          <w:i/>
          <w:spacing w:val="-2"/>
          <w:sz w:val="24"/>
          <w:szCs w:val="24"/>
          <w:lang w:val="es-ES" w:eastAsia="es-ES"/>
        </w:rPr>
        <w:t>María Eugenia Triana Vargas</w:t>
      </w:r>
      <w:r w:rsidRPr="00BA0500">
        <w:rPr>
          <w:rFonts w:ascii="Arial" w:eastAsia="Times New Roman" w:hAnsi="Arial" w:cs="Arial"/>
          <w:b/>
          <w:bCs/>
          <w:i/>
          <w:spacing w:val="-2"/>
          <w:sz w:val="24"/>
          <w:szCs w:val="24"/>
          <w:lang w:val="es-ES" w:eastAsia="es-ES"/>
        </w:rPr>
        <w:t xml:space="preserve"> al Régimen de Ahorro Individual con Solidaridad</w:t>
      </w:r>
      <w:r w:rsidR="005E7254" w:rsidRPr="00BA0500">
        <w:rPr>
          <w:rFonts w:ascii="Arial" w:eastAsia="Times New Roman" w:hAnsi="Arial" w:cs="Arial"/>
          <w:b/>
          <w:bCs/>
          <w:i/>
          <w:spacing w:val="-2"/>
          <w:sz w:val="24"/>
          <w:szCs w:val="24"/>
          <w:lang w:val="es-ES" w:eastAsia="es-ES"/>
        </w:rPr>
        <w:t xml:space="preserve"> efectuad</w:t>
      </w:r>
      <w:r w:rsidR="009E3DCB" w:rsidRPr="00BA0500">
        <w:rPr>
          <w:rFonts w:ascii="Arial" w:eastAsia="Times New Roman" w:hAnsi="Arial" w:cs="Arial"/>
          <w:b/>
          <w:bCs/>
          <w:i/>
          <w:spacing w:val="-2"/>
          <w:sz w:val="24"/>
          <w:szCs w:val="24"/>
          <w:lang w:val="es-ES" w:eastAsia="es-ES"/>
        </w:rPr>
        <w:t>a el 16 de julio de 1997</w:t>
      </w:r>
      <w:r w:rsidRPr="00BA0500">
        <w:rPr>
          <w:rFonts w:ascii="Arial" w:eastAsia="Times New Roman" w:hAnsi="Arial" w:cs="Arial"/>
          <w:b/>
          <w:bCs/>
          <w:i/>
          <w:spacing w:val="-2"/>
          <w:sz w:val="24"/>
          <w:szCs w:val="24"/>
          <w:lang w:val="es-ES" w:eastAsia="es-ES"/>
        </w:rPr>
        <w:t>?</w:t>
      </w:r>
      <w:r w:rsidRPr="00BA0500">
        <w:rPr>
          <w:rFonts w:ascii="Arial" w:eastAsia="Times New Roman" w:hAnsi="Arial" w:cs="Arial"/>
          <w:i/>
          <w:spacing w:val="-2"/>
          <w:sz w:val="24"/>
          <w:szCs w:val="24"/>
          <w:lang w:val="es-ES" w:eastAsia="es-ES"/>
        </w:rPr>
        <w:t> </w:t>
      </w:r>
    </w:p>
    <w:p w:rsidR="00A2654C" w:rsidRPr="00BA0500" w:rsidRDefault="00A2654C" w:rsidP="00BA0500">
      <w:pPr>
        <w:suppressAutoHyphens/>
        <w:spacing w:after="0"/>
        <w:ind w:left="426" w:right="420"/>
        <w:jc w:val="both"/>
        <w:rPr>
          <w:rFonts w:ascii="Arial" w:eastAsia="Times New Roman" w:hAnsi="Arial" w:cs="Arial"/>
          <w:i/>
          <w:spacing w:val="-2"/>
          <w:sz w:val="24"/>
          <w:szCs w:val="24"/>
          <w:lang w:val="es-ES" w:eastAsia="es-ES"/>
        </w:rPr>
      </w:pPr>
    </w:p>
    <w:p w:rsidR="00A2654C" w:rsidRPr="00BA0500" w:rsidRDefault="00A2654C" w:rsidP="00BA0500">
      <w:pPr>
        <w:spacing w:after="0"/>
        <w:ind w:left="426" w:right="420"/>
        <w:jc w:val="both"/>
        <w:textAlignment w:val="baseline"/>
        <w:rPr>
          <w:rStyle w:val="normaltextrun"/>
          <w:rFonts w:ascii="Arial" w:hAnsi="Arial" w:cs="Arial"/>
          <w:b/>
          <w:bCs/>
          <w:i/>
          <w:color w:val="000000"/>
          <w:sz w:val="24"/>
          <w:szCs w:val="24"/>
          <w:shd w:val="clear" w:color="auto" w:fill="FFFFFF"/>
          <w:lang w:val="es-ES"/>
        </w:rPr>
      </w:pPr>
      <w:r w:rsidRPr="00BA0500">
        <w:rPr>
          <w:rStyle w:val="normaltextrun"/>
          <w:rFonts w:ascii="Arial" w:hAnsi="Arial" w:cs="Arial"/>
          <w:b/>
          <w:bCs/>
          <w:i/>
          <w:color w:val="000000"/>
          <w:sz w:val="24"/>
          <w:szCs w:val="24"/>
          <w:shd w:val="clear" w:color="auto" w:fill="FFFFFF"/>
          <w:lang w:val="es-ES"/>
        </w:rPr>
        <w:t>¿El movimiento de los afiliados dentro del régimen de ahorro individual con solidaridad y su permanencia en él durante largo tiempo convalida el traslado inicial efectuado desde el RPM hacia el RAIS?</w:t>
      </w:r>
    </w:p>
    <w:p w:rsidR="007C3DC9" w:rsidRPr="00BA0500" w:rsidRDefault="007C3DC9" w:rsidP="00BA0500">
      <w:pPr>
        <w:suppressAutoHyphens/>
        <w:spacing w:after="0"/>
        <w:ind w:left="426" w:right="420"/>
        <w:jc w:val="both"/>
        <w:rPr>
          <w:rFonts w:ascii="Arial" w:eastAsia="Times New Roman" w:hAnsi="Arial" w:cs="Arial"/>
          <w:i/>
          <w:spacing w:val="-2"/>
          <w:sz w:val="24"/>
          <w:szCs w:val="24"/>
          <w:lang w:val="es-ES" w:eastAsia="es-ES"/>
        </w:rPr>
      </w:pPr>
      <w:r w:rsidRPr="00BA0500">
        <w:rPr>
          <w:rFonts w:ascii="Arial" w:eastAsia="Times New Roman" w:hAnsi="Arial" w:cs="Arial"/>
          <w:i/>
          <w:spacing w:val="-2"/>
          <w:sz w:val="24"/>
          <w:szCs w:val="24"/>
          <w:lang w:val="es-ES" w:eastAsia="es-ES"/>
        </w:rPr>
        <w:t> </w:t>
      </w:r>
    </w:p>
    <w:p w:rsidR="007C3DC9" w:rsidRPr="00BA0500" w:rsidRDefault="007C3DC9" w:rsidP="00BA0500">
      <w:pPr>
        <w:suppressAutoHyphens/>
        <w:spacing w:after="0"/>
        <w:ind w:left="426" w:right="420"/>
        <w:jc w:val="both"/>
        <w:rPr>
          <w:rFonts w:ascii="Arial" w:eastAsia="Times New Roman" w:hAnsi="Arial" w:cs="Arial"/>
          <w:i/>
          <w:spacing w:val="-2"/>
          <w:sz w:val="24"/>
          <w:szCs w:val="24"/>
          <w:lang w:val="es-ES" w:eastAsia="es-ES"/>
        </w:rPr>
      </w:pPr>
      <w:r w:rsidRPr="00BA0500">
        <w:rPr>
          <w:rFonts w:ascii="Arial" w:eastAsia="Times New Roman" w:hAnsi="Arial" w:cs="Arial"/>
          <w:b/>
          <w:bCs/>
          <w:i/>
          <w:spacing w:val="-2"/>
          <w:sz w:val="24"/>
          <w:szCs w:val="24"/>
          <w:lang w:val="es-ES" w:eastAsia="es-ES"/>
        </w:rPr>
        <w:t>¿Cuáles son las consecuencias prácticas de declarar las ineficacias de los traslados surtidos entre regímenes pensionales?</w:t>
      </w:r>
      <w:r w:rsidRPr="00BA0500">
        <w:rPr>
          <w:rFonts w:ascii="Arial" w:eastAsia="Times New Roman" w:hAnsi="Arial" w:cs="Arial"/>
          <w:i/>
          <w:spacing w:val="-2"/>
          <w:sz w:val="24"/>
          <w:szCs w:val="24"/>
          <w:lang w:val="es-ES" w:eastAsia="es-ES"/>
        </w:rPr>
        <w:t> </w:t>
      </w:r>
    </w:p>
    <w:p w:rsidR="007C3DC9" w:rsidRPr="00BA0500" w:rsidRDefault="007C3DC9" w:rsidP="00BA0500">
      <w:pPr>
        <w:suppressAutoHyphens/>
        <w:spacing w:after="0"/>
        <w:ind w:left="426" w:right="420"/>
        <w:jc w:val="both"/>
        <w:rPr>
          <w:rFonts w:ascii="Arial" w:eastAsia="Times New Roman" w:hAnsi="Arial" w:cs="Arial"/>
          <w:i/>
          <w:spacing w:val="-2"/>
          <w:sz w:val="24"/>
          <w:szCs w:val="24"/>
          <w:lang w:val="es-ES" w:eastAsia="es-ES"/>
        </w:rPr>
      </w:pPr>
      <w:r w:rsidRPr="00BA0500">
        <w:rPr>
          <w:rFonts w:ascii="Arial" w:eastAsia="Times New Roman" w:hAnsi="Arial" w:cs="Arial"/>
          <w:i/>
          <w:spacing w:val="-2"/>
          <w:sz w:val="24"/>
          <w:szCs w:val="24"/>
          <w:lang w:val="es-ES" w:eastAsia="es-ES"/>
        </w:rPr>
        <w:t> </w:t>
      </w:r>
    </w:p>
    <w:p w:rsidR="007C3DC9" w:rsidRPr="00BA0500" w:rsidRDefault="007C3DC9" w:rsidP="00BA0500">
      <w:pPr>
        <w:suppressAutoHyphens/>
        <w:spacing w:after="0"/>
        <w:ind w:left="426" w:right="420"/>
        <w:jc w:val="both"/>
        <w:rPr>
          <w:rFonts w:ascii="Arial" w:eastAsia="Times New Roman" w:hAnsi="Arial" w:cs="Arial"/>
          <w:i/>
          <w:spacing w:val="-2"/>
          <w:sz w:val="24"/>
          <w:szCs w:val="24"/>
          <w:lang w:val="es-ES" w:eastAsia="es-ES"/>
        </w:rPr>
      </w:pPr>
      <w:r w:rsidRPr="00BA0500">
        <w:rPr>
          <w:rFonts w:ascii="Arial" w:eastAsia="Times New Roman" w:hAnsi="Arial" w:cs="Arial"/>
          <w:b/>
          <w:bCs/>
          <w:i/>
          <w:spacing w:val="-2"/>
          <w:sz w:val="24"/>
          <w:szCs w:val="24"/>
          <w:lang w:val="es-ES" w:eastAsia="es-ES"/>
        </w:rPr>
        <w:t>¿Hay lugar a exonerar a l</w:t>
      </w:r>
      <w:r w:rsidR="00A2654C" w:rsidRPr="00BA0500">
        <w:rPr>
          <w:rFonts w:ascii="Arial" w:eastAsia="Times New Roman" w:hAnsi="Arial" w:cs="Arial"/>
          <w:b/>
          <w:bCs/>
          <w:i/>
          <w:spacing w:val="-2"/>
          <w:sz w:val="24"/>
          <w:szCs w:val="24"/>
          <w:lang w:val="es-ES" w:eastAsia="es-ES"/>
        </w:rPr>
        <w:t>os fondos privados de pensiones</w:t>
      </w:r>
      <w:r w:rsidR="009E3DCB" w:rsidRPr="00BA0500">
        <w:rPr>
          <w:rFonts w:ascii="Arial" w:eastAsia="Times New Roman" w:hAnsi="Arial" w:cs="Arial"/>
          <w:b/>
          <w:bCs/>
          <w:i/>
          <w:spacing w:val="-2"/>
          <w:sz w:val="24"/>
          <w:szCs w:val="24"/>
          <w:lang w:val="es-ES" w:eastAsia="es-ES"/>
        </w:rPr>
        <w:t xml:space="preserve"> Porvenir S.A., Protección S.A. y Colfondos S.A.</w:t>
      </w:r>
      <w:r w:rsidRPr="00BA0500">
        <w:rPr>
          <w:rFonts w:ascii="Arial" w:eastAsia="Times New Roman" w:hAnsi="Arial" w:cs="Arial"/>
          <w:b/>
          <w:bCs/>
          <w:i/>
          <w:spacing w:val="-2"/>
          <w:sz w:val="24"/>
          <w:szCs w:val="24"/>
          <w:lang w:val="es-ES" w:eastAsia="es-ES"/>
        </w:rPr>
        <w:t xml:space="preserve"> a restituir los gastos de administración, las primas de los seguros de invalidez y sobrevivientes y la garantía de pensión mínima, en la forma dispuesta por la </w:t>
      </w:r>
      <w:r w:rsidRPr="00BA0500">
        <w:rPr>
          <w:rFonts w:ascii="Arial" w:eastAsia="Times New Roman" w:hAnsi="Arial" w:cs="Arial"/>
          <w:b/>
          <w:bCs/>
          <w:i/>
          <w:iCs/>
          <w:spacing w:val="-2"/>
          <w:sz w:val="24"/>
          <w:szCs w:val="24"/>
          <w:lang w:val="es-ES" w:eastAsia="es-ES"/>
        </w:rPr>
        <w:t>a quo</w:t>
      </w:r>
      <w:r w:rsidRPr="00BA0500">
        <w:rPr>
          <w:rFonts w:ascii="Arial" w:eastAsia="Times New Roman" w:hAnsi="Arial" w:cs="Arial"/>
          <w:b/>
          <w:bCs/>
          <w:i/>
          <w:spacing w:val="-2"/>
          <w:sz w:val="24"/>
          <w:szCs w:val="24"/>
          <w:lang w:val="es-ES" w:eastAsia="es-ES"/>
        </w:rPr>
        <w:t>?</w:t>
      </w:r>
      <w:r w:rsidRPr="00BA0500">
        <w:rPr>
          <w:rFonts w:ascii="Arial" w:eastAsia="Times New Roman" w:hAnsi="Arial" w:cs="Arial"/>
          <w:i/>
          <w:spacing w:val="-2"/>
          <w:sz w:val="24"/>
          <w:szCs w:val="24"/>
          <w:lang w:val="es-ES" w:eastAsia="es-ES"/>
        </w:rPr>
        <w:t> </w:t>
      </w:r>
    </w:p>
    <w:p w:rsidR="007C3DC9" w:rsidRPr="00BA0500" w:rsidRDefault="007C3DC9" w:rsidP="00BA0500">
      <w:pPr>
        <w:suppressAutoHyphens/>
        <w:spacing w:after="0"/>
        <w:ind w:left="426" w:right="420"/>
        <w:jc w:val="both"/>
        <w:rPr>
          <w:rFonts w:ascii="Arial" w:eastAsia="Times New Roman" w:hAnsi="Arial" w:cs="Arial"/>
          <w:i/>
          <w:spacing w:val="-2"/>
          <w:sz w:val="24"/>
          <w:szCs w:val="24"/>
          <w:lang w:val="es-ES" w:eastAsia="es-ES"/>
        </w:rPr>
      </w:pPr>
      <w:r w:rsidRPr="00BA0500">
        <w:rPr>
          <w:rFonts w:ascii="Arial" w:eastAsia="Times New Roman" w:hAnsi="Arial" w:cs="Arial"/>
          <w:i/>
          <w:spacing w:val="-2"/>
          <w:sz w:val="24"/>
          <w:szCs w:val="24"/>
          <w:lang w:val="es-ES" w:eastAsia="es-ES"/>
        </w:rPr>
        <w:t> </w:t>
      </w:r>
    </w:p>
    <w:p w:rsidR="009E3DCB" w:rsidRPr="00BA0500" w:rsidRDefault="009E3DCB" w:rsidP="00BA0500">
      <w:pPr>
        <w:spacing w:after="0"/>
        <w:ind w:left="426" w:right="420"/>
        <w:jc w:val="both"/>
        <w:textAlignment w:val="baseline"/>
        <w:rPr>
          <w:rFonts w:ascii="Arial" w:eastAsia="Times New Roman" w:hAnsi="Arial" w:cs="Arial"/>
          <w:b/>
          <w:bCs/>
          <w:i/>
          <w:sz w:val="24"/>
          <w:szCs w:val="24"/>
          <w:lang w:eastAsia="es-CO"/>
        </w:rPr>
      </w:pPr>
      <w:r w:rsidRPr="00BA0500">
        <w:rPr>
          <w:rFonts w:ascii="Arial" w:eastAsia="Times New Roman" w:hAnsi="Arial" w:cs="Arial"/>
          <w:b/>
          <w:bCs/>
          <w:i/>
          <w:sz w:val="24"/>
          <w:szCs w:val="24"/>
          <w:lang w:eastAsia="es-CO"/>
        </w:rPr>
        <w:t>¿Le asiste razón a las entidades demandadas cuando afirman que en estos casos no se puede ordenar el paso del afiliado al RPM por faltarle menos de diez años para llegar a la edad mínima de pensión en ese régimen pensional?</w:t>
      </w:r>
    </w:p>
    <w:p w:rsidR="007C3DC9" w:rsidRPr="00BA0500" w:rsidRDefault="007C3DC9" w:rsidP="00BA0500">
      <w:pPr>
        <w:spacing w:after="0"/>
        <w:ind w:left="426" w:right="420"/>
        <w:jc w:val="both"/>
        <w:textAlignment w:val="baseline"/>
        <w:rPr>
          <w:rFonts w:ascii="Arial" w:eastAsia="Times New Roman" w:hAnsi="Arial" w:cs="Arial"/>
          <w:b/>
          <w:bCs/>
          <w:i/>
          <w:sz w:val="24"/>
          <w:szCs w:val="24"/>
          <w:lang w:val="es-ES" w:eastAsia="es-CO"/>
        </w:rPr>
      </w:pPr>
    </w:p>
    <w:p w:rsidR="007C3DC9" w:rsidRPr="00BA0500" w:rsidRDefault="007C3DC9" w:rsidP="00BA0500">
      <w:pPr>
        <w:spacing w:after="0"/>
        <w:ind w:left="426" w:right="420"/>
        <w:jc w:val="both"/>
        <w:textAlignment w:val="baseline"/>
        <w:rPr>
          <w:rFonts w:ascii="Arial" w:eastAsia="Times New Roman" w:hAnsi="Arial" w:cs="Arial"/>
          <w:i/>
          <w:sz w:val="24"/>
          <w:szCs w:val="24"/>
          <w:lang w:val="es-ES" w:eastAsia="es-CO"/>
        </w:rPr>
      </w:pPr>
      <w:r w:rsidRPr="00BA0500">
        <w:rPr>
          <w:rFonts w:ascii="Arial" w:eastAsia="Times New Roman" w:hAnsi="Arial" w:cs="Arial"/>
          <w:b/>
          <w:bCs/>
          <w:i/>
          <w:sz w:val="24"/>
          <w:szCs w:val="24"/>
          <w:lang w:val="es-ES" w:eastAsia="es-CO"/>
        </w:rPr>
        <w:t>¿Resulta viable absolver a</w:t>
      </w:r>
      <w:r w:rsidR="00A2654C" w:rsidRPr="00BA0500">
        <w:rPr>
          <w:rFonts w:ascii="Arial" w:eastAsia="Times New Roman" w:hAnsi="Arial" w:cs="Arial"/>
          <w:b/>
          <w:bCs/>
          <w:i/>
          <w:sz w:val="24"/>
          <w:szCs w:val="24"/>
          <w:lang w:val="es-ES" w:eastAsia="es-CO"/>
        </w:rPr>
        <w:t xml:space="preserve"> </w:t>
      </w:r>
      <w:r w:rsidRPr="00BA0500">
        <w:rPr>
          <w:rFonts w:ascii="Arial" w:eastAsia="Times New Roman" w:hAnsi="Arial" w:cs="Arial"/>
          <w:b/>
          <w:bCs/>
          <w:i/>
          <w:sz w:val="24"/>
          <w:szCs w:val="24"/>
          <w:lang w:val="es-ES" w:eastAsia="es-CO"/>
        </w:rPr>
        <w:t>l</w:t>
      </w:r>
      <w:r w:rsidR="00A2654C" w:rsidRPr="00BA0500">
        <w:rPr>
          <w:rFonts w:ascii="Arial" w:eastAsia="Times New Roman" w:hAnsi="Arial" w:cs="Arial"/>
          <w:b/>
          <w:bCs/>
          <w:i/>
          <w:sz w:val="24"/>
          <w:szCs w:val="24"/>
          <w:lang w:val="es-ES" w:eastAsia="es-CO"/>
        </w:rPr>
        <w:t>os</w:t>
      </w:r>
      <w:r w:rsidRPr="00BA0500">
        <w:rPr>
          <w:rFonts w:ascii="Arial" w:eastAsia="Times New Roman" w:hAnsi="Arial" w:cs="Arial"/>
          <w:b/>
          <w:bCs/>
          <w:i/>
          <w:sz w:val="24"/>
          <w:szCs w:val="24"/>
          <w:lang w:val="es-ES" w:eastAsia="es-CO"/>
        </w:rPr>
        <w:t xml:space="preserve"> fondo</w:t>
      </w:r>
      <w:r w:rsidR="00A2654C" w:rsidRPr="00BA0500">
        <w:rPr>
          <w:rFonts w:ascii="Arial" w:eastAsia="Times New Roman" w:hAnsi="Arial" w:cs="Arial"/>
          <w:b/>
          <w:bCs/>
          <w:i/>
          <w:sz w:val="24"/>
          <w:szCs w:val="24"/>
          <w:lang w:val="es-ES" w:eastAsia="es-CO"/>
        </w:rPr>
        <w:t>s</w:t>
      </w:r>
      <w:r w:rsidRPr="00BA0500">
        <w:rPr>
          <w:rFonts w:ascii="Arial" w:eastAsia="Times New Roman" w:hAnsi="Arial" w:cs="Arial"/>
          <w:b/>
          <w:bCs/>
          <w:i/>
          <w:sz w:val="24"/>
          <w:szCs w:val="24"/>
          <w:lang w:val="es-ES" w:eastAsia="es-CO"/>
        </w:rPr>
        <w:t xml:space="preserve"> privado</w:t>
      </w:r>
      <w:r w:rsidR="00A2654C" w:rsidRPr="00BA0500">
        <w:rPr>
          <w:rFonts w:ascii="Arial" w:eastAsia="Times New Roman" w:hAnsi="Arial" w:cs="Arial"/>
          <w:b/>
          <w:bCs/>
          <w:i/>
          <w:sz w:val="24"/>
          <w:szCs w:val="24"/>
          <w:lang w:val="es-ES" w:eastAsia="es-CO"/>
        </w:rPr>
        <w:t>s</w:t>
      </w:r>
      <w:r w:rsidRPr="00BA0500">
        <w:rPr>
          <w:rFonts w:ascii="Arial" w:eastAsia="Times New Roman" w:hAnsi="Arial" w:cs="Arial"/>
          <w:b/>
          <w:bCs/>
          <w:i/>
          <w:sz w:val="24"/>
          <w:szCs w:val="24"/>
          <w:lang w:val="es-ES" w:eastAsia="es-CO"/>
        </w:rPr>
        <w:t xml:space="preserve"> de pensiones accionado</w:t>
      </w:r>
      <w:r w:rsidR="00A2654C" w:rsidRPr="00BA0500">
        <w:rPr>
          <w:rFonts w:ascii="Arial" w:eastAsia="Times New Roman" w:hAnsi="Arial" w:cs="Arial"/>
          <w:b/>
          <w:bCs/>
          <w:i/>
          <w:sz w:val="24"/>
          <w:szCs w:val="24"/>
          <w:lang w:val="es-ES" w:eastAsia="es-CO"/>
        </w:rPr>
        <w:t>s</w:t>
      </w:r>
      <w:r w:rsidRPr="00BA0500">
        <w:rPr>
          <w:rFonts w:ascii="Arial" w:eastAsia="Times New Roman" w:hAnsi="Arial" w:cs="Arial"/>
          <w:b/>
          <w:bCs/>
          <w:i/>
          <w:sz w:val="24"/>
          <w:szCs w:val="24"/>
          <w:lang w:val="es-ES" w:eastAsia="es-CO"/>
        </w:rPr>
        <w:t xml:space="preserve"> de la condena en costas impuesta por el juzgado de conocimiento?</w:t>
      </w:r>
    </w:p>
    <w:p w:rsidR="007C3DC9" w:rsidRPr="00BA0500" w:rsidRDefault="007C3DC9" w:rsidP="00BA0500">
      <w:pPr>
        <w:suppressAutoHyphens/>
        <w:spacing w:after="0"/>
        <w:jc w:val="both"/>
        <w:rPr>
          <w:rFonts w:ascii="Arial" w:eastAsia="Times New Roman" w:hAnsi="Arial" w:cs="Arial"/>
          <w:spacing w:val="-2"/>
          <w:sz w:val="24"/>
          <w:szCs w:val="24"/>
          <w:lang w:val="es-ES" w:eastAsia="es-ES"/>
        </w:rPr>
      </w:pPr>
      <w:r w:rsidRPr="00BA0500">
        <w:rPr>
          <w:rFonts w:ascii="Arial" w:eastAsia="Times New Roman" w:hAnsi="Arial" w:cs="Arial"/>
          <w:b/>
          <w:bCs/>
          <w:spacing w:val="-2"/>
          <w:sz w:val="24"/>
          <w:szCs w:val="24"/>
          <w:lang w:val="es-ES" w:eastAsia="es-ES"/>
        </w:rPr>
        <w:t> </w:t>
      </w:r>
      <w:r w:rsidRPr="00BA0500">
        <w:rPr>
          <w:rFonts w:ascii="Arial" w:eastAsia="Times New Roman" w:hAnsi="Arial" w:cs="Arial"/>
          <w:spacing w:val="-2"/>
          <w:sz w:val="24"/>
          <w:szCs w:val="24"/>
          <w:lang w:val="es-ES" w:eastAsia="es-ES"/>
        </w:rPr>
        <w:t> </w:t>
      </w:r>
    </w:p>
    <w:p w:rsidR="007C3DC9" w:rsidRPr="00BA0500" w:rsidRDefault="007C3DC9" w:rsidP="00BA0500">
      <w:pPr>
        <w:suppressAutoHyphens/>
        <w:spacing w:after="0"/>
        <w:jc w:val="both"/>
        <w:rPr>
          <w:rFonts w:ascii="Arial" w:eastAsia="Times New Roman" w:hAnsi="Arial" w:cs="Arial"/>
          <w:spacing w:val="-2"/>
          <w:sz w:val="24"/>
          <w:szCs w:val="24"/>
          <w:lang w:val="es-ES" w:eastAsia="es-ES"/>
        </w:rPr>
      </w:pPr>
      <w:r w:rsidRPr="00BA0500">
        <w:rPr>
          <w:rFonts w:ascii="Arial" w:eastAsia="Times New Roman" w:hAnsi="Arial" w:cs="Arial"/>
          <w:spacing w:val="-2"/>
          <w:sz w:val="24"/>
          <w:szCs w:val="24"/>
          <w:lang w:val="es-ES" w:eastAsia="es-ES"/>
        </w:rPr>
        <w:t>Con el propósito de dar solución a los interrogantes en el caso concreto, la Sala considera necesario precisar, el siguiente:  </w:t>
      </w:r>
    </w:p>
    <w:p w:rsidR="007C3DC9" w:rsidRPr="00BA0500" w:rsidRDefault="007C3DC9" w:rsidP="00BA0500">
      <w:pPr>
        <w:suppressAutoHyphens/>
        <w:spacing w:after="0"/>
        <w:jc w:val="both"/>
        <w:rPr>
          <w:rFonts w:ascii="Arial" w:eastAsia="Times New Roman" w:hAnsi="Arial" w:cs="Arial"/>
          <w:spacing w:val="-2"/>
          <w:sz w:val="24"/>
          <w:szCs w:val="24"/>
          <w:lang w:val="es-ES" w:eastAsia="es-ES"/>
        </w:rPr>
      </w:pPr>
      <w:r w:rsidRPr="00BA0500">
        <w:rPr>
          <w:rFonts w:ascii="Arial" w:eastAsia="Times New Roman" w:hAnsi="Arial" w:cs="Arial"/>
          <w:spacing w:val="-2"/>
          <w:sz w:val="24"/>
          <w:szCs w:val="24"/>
          <w:lang w:val="es-ES" w:eastAsia="es-ES"/>
        </w:rPr>
        <w:t>   </w:t>
      </w:r>
    </w:p>
    <w:p w:rsidR="007C3DC9" w:rsidRPr="00BA0500" w:rsidRDefault="007C3DC9" w:rsidP="00BA0500">
      <w:pPr>
        <w:suppressAutoHyphens/>
        <w:spacing w:after="0"/>
        <w:jc w:val="both"/>
        <w:rPr>
          <w:rFonts w:ascii="Arial" w:eastAsia="Times New Roman" w:hAnsi="Arial" w:cs="Arial"/>
          <w:spacing w:val="-2"/>
          <w:sz w:val="24"/>
          <w:szCs w:val="24"/>
          <w:lang w:val="es-ES" w:eastAsia="es-ES"/>
        </w:rPr>
      </w:pPr>
      <w:r w:rsidRPr="00BA0500">
        <w:rPr>
          <w:rFonts w:ascii="Arial" w:eastAsia="Times New Roman" w:hAnsi="Arial" w:cs="Arial"/>
          <w:b/>
          <w:bCs/>
          <w:spacing w:val="-2"/>
          <w:sz w:val="24"/>
          <w:szCs w:val="24"/>
          <w:lang w:val="es-ES" w:eastAsia="es-ES"/>
        </w:rPr>
        <w:t>FUNDAMENTO JURISPRUDENCIAL</w:t>
      </w:r>
      <w:r w:rsidRPr="00BA0500">
        <w:rPr>
          <w:rFonts w:ascii="Arial" w:eastAsia="Times New Roman" w:hAnsi="Arial" w:cs="Arial"/>
          <w:spacing w:val="-2"/>
          <w:sz w:val="24"/>
          <w:szCs w:val="24"/>
          <w:lang w:val="es-ES" w:eastAsia="es-ES"/>
        </w:rPr>
        <w:t>  </w:t>
      </w:r>
    </w:p>
    <w:p w:rsidR="007C3DC9" w:rsidRPr="00BA0500" w:rsidRDefault="007C3DC9" w:rsidP="00BA0500">
      <w:pPr>
        <w:suppressAutoHyphens/>
        <w:spacing w:after="0"/>
        <w:jc w:val="both"/>
        <w:rPr>
          <w:rFonts w:ascii="Arial" w:eastAsia="Times New Roman" w:hAnsi="Arial" w:cs="Arial"/>
          <w:spacing w:val="-2"/>
          <w:sz w:val="24"/>
          <w:szCs w:val="24"/>
          <w:lang w:val="es-ES" w:eastAsia="es-ES"/>
        </w:rPr>
      </w:pPr>
      <w:r w:rsidRPr="00BA0500">
        <w:rPr>
          <w:rFonts w:ascii="Arial" w:eastAsia="Times New Roman" w:hAnsi="Arial" w:cs="Arial"/>
          <w:spacing w:val="-2"/>
          <w:sz w:val="24"/>
          <w:szCs w:val="24"/>
          <w:lang w:val="es-ES" w:eastAsia="es-ES"/>
        </w:rPr>
        <w:t>   </w:t>
      </w:r>
    </w:p>
    <w:p w:rsidR="007C3DC9" w:rsidRPr="00BA0500" w:rsidRDefault="007C3DC9" w:rsidP="00BA0500">
      <w:pPr>
        <w:suppressAutoHyphens/>
        <w:spacing w:after="0"/>
        <w:jc w:val="both"/>
        <w:rPr>
          <w:rFonts w:ascii="Arial" w:eastAsia="Times New Roman" w:hAnsi="Arial" w:cs="Arial"/>
          <w:spacing w:val="-2"/>
          <w:sz w:val="24"/>
          <w:szCs w:val="24"/>
          <w:lang w:val="es-ES" w:eastAsia="es-ES"/>
        </w:rPr>
      </w:pPr>
      <w:r w:rsidRPr="00BA0500">
        <w:rPr>
          <w:rFonts w:ascii="Arial" w:eastAsia="Times New Roman" w:hAnsi="Arial" w:cs="Arial"/>
          <w:b/>
          <w:bCs/>
          <w:spacing w:val="-2"/>
          <w:sz w:val="24"/>
          <w:szCs w:val="24"/>
          <w:lang w:val="es-ES" w:eastAsia="es-ES"/>
        </w:rPr>
        <w:t>1. Análisis jurídico que debe abordar el juez cuando se alega ausencia de información parcial o total por parte de las administradoras en los traslados entre regímenes pensionales.</w:t>
      </w:r>
      <w:r w:rsidRPr="00BA0500">
        <w:rPr>
          <w:rFonts w:ascii="Arial" w:eastAsia="Times New Roman" w:hAnsi="Arial" w:cs="Arial"/>
          <w:spacing w:val="-2"/>
          <w:sz w:val="24"/>
          <w:szCs w:val="24"/>
          <w:lang w:val="es-ES" w:eastAsia="es-ES"/>
        </w:rPr>
        <w:t>  </w:t>
      </w:r>
    </w:p>
    <w:p w:rsidR="007C3DC9" w:rsidRPr="00BA0500" w:rsidRDefault="007C3DC9" w:rsidP="00BA0500">
      <w:pPr>
        <w:suppressAutoHyphens/>
        <w:spacing w:after="0"/>
        <w:jc w:val="both"/>
        <w:rPr>
          <w:rFonts w:ascii="Arial" w:eastAsia="Times New Roman" w:hAnsi="Arial" w:cs="Arial"/>
          <w:spacing w:val="-2"/>
          <w:sz w:val="24"/>
          <w:szCs w:val="24"/>
          <w:lang w:val="es-ES" w:eastAsia="es-ES"/>
        </w:rPr>
      </w:pPr>
      <w:r w:rsidRPr="00BA0500">
        <w:rPr>
          <w:rFonts w:ascii="Arial" w:eastAsia="Times New Roman" w:hAnsi="Arial" w:cs="Arial"/>
          <w:spacing w:val="-2"/>
          <w:sz w:val="24"/>
          <w:szCs w:val="24"/>
          <w:lang w:val="es-ES" w:eastAsia="es-ES"/>
        </w:rPr>
        <w:t>   </w:t>
      </w:r>
    </w:p>
    <w:p w:rsidR="002F0DB9" w:rsidRPr="00BA0500" w:rsidRDefault="002F0DB9" w:rsidP="00BA0500">
      <w:pPr>
        <w:spacing w:after="0"/>
        <w:jc w:val="both"/>
        <w:textAlignment w:val="baseline"/>
        <w:rPr>
          <w:rFonts w:ascii="Arial" w:eastAsia="Times New Roman" w:hAnsi="Arial" w:cs="Arial"/>
          <w:sz w:val="24"/>
          <w:szCs w:val="24"/>
          <w:lang w:eastAsia="es-CO"/>
        </w:rPr>
      </w:pPr>
      <w:r w:rsidRPr="00BA0500">
        <w:rPr>
          <w:rFonts w:ascii="Arial" w:eastAsia="Times New Roman" w:hAnsi="Arial" w:cs="Arial"/>
          <w:sz w:val="24"/>
          <w:szCs w:val="24"/>
          <w:lang w:eastAsia="es-CO"/>
        </w:rPr>
        <w:t>En sentencia STL4759 de 22 de julio de 2020, la Sala de Casación Laboral indicó:  </w:t>
      </w:r>
    </w:p>
    <w:p w:rsidR="002F0DB9" w:rsidRPr="00BA0500" w:rsidRDefault="002F0DB9" w:rsidP="00BA0500">
      <w:pPr>
        <w:spacing w:after="0"/>
        <w:jc w:val="both"/>
        <w:textAlignment w:val="baseline"/>
        <w:rPr>
          <w:rFonts w:ascii="Arial" w:eastAsia="Times New Roman" w:hAnsi="Arial" w:cs="Arial"/>
          <w:sz w:val="24"/>
          <w:szCs w:val="24"/>
          <w:lang w:eastAsia="es-CO"/>
        </w:rPr>
      </w:pPr>
      <w:r w:rsidRPr="00BA0500">
        <w:rPr>
          <w:rFonts w:ascii="Arial" w:eastAsia="Times New Roman" w:hAnsi="Arial" w:cs="Arial"/>
          <w:sz w:val="24"/>
          <w:szCs w:val="24"/>
          <w:lang w:eastAsia="es-CO"/>
        </w:rPr>
        <w:t>  </w:t>
      </w:r>
    </w:p>
    <w:p w:rsidR="00D70128" w:rsidRPr="00037D0F" w:rsidRDefault="00D70128" w:rsidP="00D70128">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w:t>
      </w:r>
      <w:r w:rsidRPr="00037D0F">
        <w:rPr>
          <w:rFonts w:ascii="Arial" w:eastAsia="Times New Roman" w:hAnsi="Arial" w:cs="Arial"/>
          <w:i/>
          <w:iCs/>
          <w:szCs w:val="24"/>
          <w:lang w:eastAsia="es-ES"/>
        </w:rPr>
        <w:lastRenderedPageBreak/>
        <w:t xml:space="preserve">cualquiera de los dos regímenes pensionales existentes, </w:t>
      </w:r>
      <w:r w:rsidRPr="00037D0F">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sidRPr="00037D0F">
        <w:rPr>
          <w:rFonts w:ascii="Arial" w:eastAsia="Times New Roman" w:hAnsi="Arial" w:cs="Arial"/>
          <w:i/>
          <w:iCs/>
          <w:szCs w:val="24"/>
          <w:lang w:eastAsia="es-ES"/>
        </w:rPr>
        <w:t>, sin importar si la persona es o no beneficiaria del régimen de transición, o si está próximo a pensionarse.”. (Negrillas fuera de texto). </w:t>
      </w:r>
    </w:p>
    <w:p w:rsidR="00D70128" w:rsidRPr="0034631E" w:rsidRDefault="00D70128" w:rsidP="00D70128">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i/>
          <w:iCs/>
          <w:sz w:val="24"/>
          <w:szCs w:val="24"/>
          <w:lang w:eastAsia="es-CO"/>
        </w:rPr>
        <w:t> </w:t>
      </w:r>
      <w:r w:rsidRPr="0034631E">
        <w:rPr>
          <w:rFonts w:ascii="Arial" w:eastAsia="Times New Roman" w:hAnsi="Arial" w:cs="Arial"/>
          <w:sz w:val="24"/>
          <w:szCs w:val="24"/>
          <w:lang w:eastAsia="es-CO"/>
        </w:rPr>
        <w:t> </w:t>
      </w:r>
    </w:p>
    <w:p w:rsidR="00D70128" w:rsidRPr="0034631E" w:rsidRDefault="00D70128" w:rsidP="00D70128">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Y más adelante reiteró: </w:t>
      </w:r>
    </w:p>
    <w:p w:rsidR="00D70128" w:rsidRPr="0034631E" w:rsidRDefault="00D70128" w:rsidP="00D70128">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i/>
          <w:iCs/>
          <w:sz w:val="24"/>
          <w:szCs w:val="24"/>
          <w:lang w:eastAsia="es-CO"/>
        </w:rPr>
        <w:t> </w:t>
      </w:r>
      <w:r w:rsidRPr="0034631E">
        <w:rPr>
          <w:rFonts w:ascii="Arial" w:eastAsia="Times New Roman" w:hAnsi="Arial" w:cs="Arial"/>
          <w:sz w:val="24"/>
          <w:szCs w:val="24"/>
          <w:lang w:eastAsia="es-CO"/>
        </w:rPr>
        <w:t> </w:t>
      </w:r>
    </w:p>
    <w:p w:rsidR="00D70128" w:rsidRPr="00037D0F" w:rsidRDefault="00D70128" w:rsidP="00D70128">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sidRPr="00037D0F">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sidRPr="00037D0F">
        <w:rPr>
          <w:rFonts w:ascii="Arial" w:eastAsia="Times New Roman" w:hAnsi="Arial" w:cs="Arial"/>
          <w:i/>
          <w:iCs/>
          <w:szCs w:val="24"/>
          <w:lang w:eastAsia="es-ES"/>
        </w:rPr>
        <w:t xml:space="preserve"> y no desde el régimen de las nulidades sustanciales.” (Negrillas fuera de texto). </w:t>
      </w:r>
    </w:p>
    <w:p w:rsidR="002F0DB9" w:rsidRPr="00BA0500" w:rsidRDefault="002F0DB9" w:rsidP="00BA0500">
      <w:pPr>
        <w:spacing w:after="0"/>
        <w:jc w:val="both"/>
        <w:textAlignment w:val="baseline"/>
        <w:rPr>
          <w:rFonts w:ascii="Arial" w:eastAsia="Times New Roman" w:hAnsi="Arial" w:cs="Arial"/>
          <w:sz w:val="24"/>
          <w:szCs w:val="24"/>
          <w:lang w:eastAsia="es-CO"/>
        </w:rPr>
      </w:pPr>
      <w:r w:rsidRPr="00BA0500">
        <w:rPr>
          <w:rFonts w:ascii="Arial" w:eastAsia="Times New Roman" w:hAnsi="Arial" w:cs="Arial"/>
          <w:sz w:val="24"/>
          <w:szCs w:val="24"/>
          <w:lang w:eastAsia="es-CO"/>
        </w:rPr>
        <w:t>  </w:t>
      </w:r>
    </w:p>
    <w:p w:rsidR="002F0DB9" w:rsidRPr="00BA0500" w:rsidRDefault="002F0DB9" w:rsidP="00BA0500">
      <w:pPr>
        <w:spacing w:after="0"/>
        <w:jc w:val="both"/>
        <w:textAlignment w:val="baseline"/>
        <w:rPr>
          <w:rFonts w:ascii="Arial" w:eastAsia="Times New Roman" w:hAnsi="Arial" w:cs="Arial"/>
          <w:sz w:val="24"/>
          <w:szCs w:val="24"/>
          <w:lang w:eastAsia="es-CO"/>
        </w:rPr>
      </w:pPr>
      <w:r w:rsidRPr="00BA0500">
        <w:rPr>
          <w:rFonts w:ascii="Arial" w:eastAsia="Times New Roman" w:hAnsi="Arial" w:cs="Arial"/>
          <w:b/>
          <w:bCs/>
          <w:sz w:val="24"/>
          <w:szCs w:val="24"/>
          <w:lang w:eastAsia="es-CO"/>
        </w:rPr>
        <w:t>2. Sobre el deber de información. </w:t>
      </w:r>
      <w:r w:rsidRPr="00BA0500">
        <w:rPr>
          <w:rFonts w:ascii="Arial" w:eastAsia="Times New Roman" w:hAnsi="Arial" w:cs="Arial"/>
          <w:sz w:val="24"/>
          <w:szCs w:val="24"/>
          <w:lang w:eastAsia="es-CO"/>
        </w:rPr>
        <w:t> </w:t>
      </w:r>
    </w:p>
    <w:p w:rsidR="002F0DB9" w:rsidRPr="00BA0500" w:rsidRDefault="002F0DB9" w:rsidP="00BA0500">
      <w:pPr>
        <w:spacing w:after="0"/>
        <w:jc w:val="both"/>
        <w:textAlignment w:val="baseline"/>
        <w:rPr>
          <w:rFonts w:ascii="Arial" w:eastAsia="Times New Roman" w:hAnsi="Arial" w:cs="Arial"/>
          <w:sz w:val="24"/>
          <w:szCs w:val="24"/>
          <w:lang w:eastAsia="es-CO"/>
        </w:rPr>
      </w:pPr>
      <w:r w:rsidRPr="00BA0500">
        <w:rPr>
          <w:rFonts w:ascii="Arial" w:eastAsia="Times New Roman" w:hAnsi="Arial" w:cs="Arial"/>
          <w:sz w:val="24"/>
          <w:szCs w:val="24"/>
          <w:lang w:eastAsia="es-CO"/>
        </w:rPr>
        <w:t>  </w:t>
      </w:r>
    </w:p>
    <w:p w:rsidR="002F0DB9" w:rsidRPr="00BA0500" w:rsidRDefault="002F0DB9" w:rsidP="00BA0500">
      <w:pPr>
        <w:spacing w:after="0"/>
        <w:jc w:val="both"/>
        <w:textAlignment w:val="baseline"/>
        <w:rPr>
          <w:rFonts w:ascii="Arial" w:eastAsia="Times New Roman" w:hAnsi="Arial" w:cs="Arial"/>
          <w:sz w:val="24"/>
          <w:szCs w:val="24"/>
          <w:lang w:eastAsia="es-CO"/>
        </w:rPr>
      </w:pPr>
      <w:r w:rsidRPr="00BA0500">
        <w:rPr>
          <w:rFonts w:ascii="Arial" w:eastAsia="Times New Roman" w:hAnsi="Arial" w:cs="Arial"/>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rsidR="002F0DB9" w:rsidRPr="00BA0500" w:rsidRDefault="002F0DB9" w:rsidP="00BA0500">
      <w:pPr>
        <w:spacing w:after="0"/>
        <w:jc w:val="both"/>
        <w:textAlignment w:val="baseline"/>
        <w:rPr>
          <w:rFonts w:ascii="Arial" w:eastAsia="Times New Roman" w:hAnsi="Arial" w:cs="Arial"/>
          <w:sz w:val="24"/>
          <w:szCs w:val="24"/>
          <w:lang w:eastAsia="es-CO"/>
        </w:rPr>
      </w:pPr>
      <w:r w:rsidRPr="00BA0500">
        <w:rPr>
          <w:rFonts w:ascii="Arial" w:eastAsia="Times New Roman" w:hAnsi="Arial" w:cs="Arial"/>
          <w:sz w:val="24"/>
          <w:szCs w:val="24"/>
          <w:lang w:eastAsia="es-CO"/>
        </w:rPr>
        <w:t>  </w:t>
      </w:r>
    </w:p>
    <w:p w:rsidR="00D70128" w:rsidRPr="00037D0F" w:rsidRDefault="00D70128" w:rsidP="00D70128">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rsidR="00D70128" w:rsidRPr="00037D0F" w:rsidRDefault="00D70128" w:rsidP="00D70128">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D70128" w:rsidRPr="00037D0F" w:rsidTr="00EE6B65">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D70128" w:rsidRPr="00037D0F" w:rsidRDefault="00D70128" w:rsidP="00EE6B65">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Etapa acumulativa</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D70128" w:rsidRPr="00037D0F" w:rsidRDefault="00D70128" w:rsidP="00EE6B65">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Normas que obligan a las administradoras de pensiones a dar información</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D70128" w:rsidRPr="00037D0F" w:rsidRDefault="00D70128" w:rsidP="00EE6B65">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Contenido mínimo y alcance del deber de información</w:t>
            </w:r>
            <w:r w:rsidRPr="00037D0F">
              <w:rPr>
                <w:rFonts w:ascii="Arial" w:eastAsia="Times New Roman" w:hAnsi="Arial" w:cs="Arial"/>
                <w:sz w:val="20"/>
                <w:szCs w:val="24"/>
                <w:lang w:val="es-ES" w:eastAsia="es-ES"/>
              </w:rPr>
              <w:t> </w:t>
            </w:r>
          </w:p>
        </w:tc>
      </w:tr>
      <w:tr w:rsidR="00D70128" w:rsidRPr="00037D0F" w:rsidTr="00EE6B65">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D70128" w:rsidRPr="00037D0F" w:rsidRDefault="00D70128" w:rsidP="00EE6B65">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Deber de información </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D70128" w:rsidRPr="00037D0F" w:rsidRDefault="00D70128" w:rsidP="00EE6B65">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Arts. 13 literal b), 271 y 272 de la Ley 100 de 1993</w:t>
            </w:r>
            <w:r w:rsidRPr="00037D0F">
              <w:rPr>
                <w:rFonts w:ascii="Arial" w:eastAsia="Times New Roman" w:hAnsi="Arial" w:cs="Arial"/>
                <w:sz w:val="20"/>
                <w:szCs w:val="24"/>
                <w:lang w:val="es-ES" w:eastAsia="es-ES"/>
              </w:rPr>
              <w:t> </w:t>
            </w:r>
          </w:p>
          <w:p w:rsidR="00D70128" w:rsidRPr="00037D0F" w:rsidRDefault="00D70128" w:rsidP="00EE6B65">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val="es-ES" w:eastAsia="es-ES"/>
              </w:rPr>
              <w:t>Art. 97, numeral 1 del Decreto 663 de 1993, modificado por el artículo 23 de la Ley 797 de 2003</w:t>
            </w:r>
            <w:r w:rsidRPr="00037D0F">
              <w:rPr>
                <w:rFonts w:ascii="Arial" w:eastAsia="Times New Roman" w:hAnsi="Arial" w:cs="Arial"/>
                <w:sz w:val="20"/>
                <w:szCs w:val="24"/>
                <w:lang w:val="es-ES" w:eastAsia="es-ES"/>
              </w:rPr>
              <w:t> </w:t>
            </w:r>
          </w:p>
          <w:p w:rsidR="00D70128" w:rsidRPr="00037D0F" w:rsidRDefault="00D70128" w:rsidP="00EE6B65">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val="es-ES" w:eastAsia="es-ES"/>
              </w:rPr>
              <w:t>Disposiciones constitucionales relativas al derecho a la información, no menoscabo de derechos laborales y autonomía personal</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D70128" w:rsidRPr="00037D0F" w:rsidRDefault="00D70128" w:rsidP="00EE6B65">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037D0F">
              <w:rPr>
                <w:rFonts w:ascii="Arial" w:eastAsia="Times New Roman" w:hAnsi="Arial" w:cs="Arial"/>
                <w:sz w:val="20"/>
                <w:szCs w:val="24"/>
                <w:lang w:val="es-ES" w:eastAsia="es-ES"/>
              </w:rPr>
              <w:t> </w:t>
            </w:r>
          </w:p>
        </w:tc>
      </w:tr>
      <w:tr w:rsidR="00D70128" w:rsidRPr="00037D0F" w:rsidTr="00EE6B65">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D70128" w:rsidRPr="00037D0F" w:rsidRDefault="00D70128" w:rsidP="00EE6B65">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Deber de información, asesoría y buen consejo</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D70128" w:rsidRPr="00037D0F" w:rsidRDefault="00D70128" w:rsidP="00EE6B65">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Artículo 3, literal c) de la Ley 1328 de 2009</w:t>
            </w:r>
            <w:r w:rsidRPr="00037D0F">
              <w:rPr>
                <w:rFonts w:ascii="Arial" w:eastAsia="Times New Roman" w:hAnsi="Arial" w:cs="Arial"/>
                <w:sz w:val="20"/>
                <w:szCs w:val="24"/>
                <w:lang w:val="es-ES" w:eastAsia="es-ES"/>
              </w:rPr>
              <w:t> </w:t>
            </w:r>
          </w:p>
          <w:p w:rsidR="00D70128" w:rsidRPr="00037D0F" w:rsidRDefault="00D70128" w:rsidP="00EE6B65">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Decreto 2241 de 2010</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D70128" w:rsidRPr="00037D0F" w:rsidRDefault="00D70128" w:rsidP="00EE6B65">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 xml:space="preserve">Implica el análisis previo, calificado y </w:t>
            </w:r>
            <w:proofErr w:type="gramStart"/>
            <w:r w:rsidRPr="00037D0F">
              <w:rPr>
                <w:rFonts w:ascii="Arial" w:eastAsia="Times New Roman" w:hAnsi="Arial" w:cs="Arial"/>
                <w:i/>
                <w:iCs/>
                <w:sz w:val="20"/>
                <w:szCs w:val="24"/>
                <w:lang w:eastAsia="es-ES"/>
              </w:rPr>
              <w:t>global  de</w:t>
            </w:r>
            <w:proofErr w:type="gramEnd"/>
            <w:r w:rsidRPr="00037D0F">
              <w:rPr>
                <w:rFonts w:ascii="Arial" w:eastAsia="Times New Roman" w:hAnsi="Arial" w:cs="Arial"/>
                <w:i/>
                <w:iCs/>
                <w:sz w:val="20"/>
                <w:szCs w:val="24"/>
                <w:lang w:eastAsia="es-ES"/>
              </w:rPr>
              <w:t xml:space="preserve"> los antecedentes del afiliado y los pormenores de los regímenes pensionales, a fin de que el asesor o promotor pueda emitir un consejo, sugerencia o recomendación al afiliado acerca de lo que más le conviene y, por tanto, lo que podría perjudicarle</w:t>
            </w:r>
            <w:r w:rsidRPr="00037D0F">
              <w:rPr>
                <w:rFonts w:ascii="Arial" w:eastAsia="Times New Roman" w:hAnsi="Arial" w:cs="Arial"/>
                <w:sz w:val="20"/>
                <w:szCs w:val="24"/>
                <w:lang w:val="es-ES" w:eastAsia="es-ES"/>
              </w:rPr>
              <w:t> </w:t>
            </w:r>
          </w:p>
        </w:tc>
      </w:tr>
      <w:tr w:rsidR="00D70128" w:rsidRPr="00037D0F" w:rsidTr="00EE6B65">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D70128" w:rsidRPr="00037D0F" w:rsidRDefault="00D70128" w:rsidP="00EE6B65">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 xml:space="preserve">Deber de información, asesoría, buen </w:t>
            </w:r>
            <w:r w:rsidRPr="00037D0F">
              <w:rPr>
                <w:rFonts w:ascii="Arial" w:eastAsia="Times New Roman" w:hAnsi="Arial" w:cs="Arial"/>
                <w:i/>
                <w:iCs/>
                <w:sz w:val="20"/>
                <w:szCs w:val="24"/>
                <w:lang w:eastAsia="es-ES"/>
              </w:rPr>
              <w:lastRenderedPageBreak/>
              <w:t>consejo y doble asesoría. </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D70128" w:rsidRPr="00037D0F" w:rsidRDefault="00D70128" w:rsidP="00EE6B65">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lastRenderedPageBreak/>
              <w:t>Ley 1748 de 2014</w:t>
            </w:r>
            <w:r w:rsidRPr="00037D0F">
              <w:rPr>
                <w:rFonts w:ascii="Arial" w:eastAsia="Times New Roman" w:hAnsi="Arial" w:cs="Arial"/>
                <w:sz w:val="20"/>
                <w:szCs w:val="24"/>
                <w:lang w:val="es-ES" w:eastAsia="es-ES"/>
              </w:rPr>
              <w:t> </w:t>
            </w:r>
          </w:p>
          <w:p w:rsidR="00D70128" w:rsidRPr="00037D0F" w:rsidRDefault="00D70128" w:rsidP="00EE6B65">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Artículo 3 del Decreto 2071 de 2015</w:t>
            </w:r>
            <w:r w:rsidRPr="00037D0F">
              <w:rPr>
                <w:rFonts w:ascii="Arial" w:eastAsia="Times New Roman" w:hAnsi="Arial" w:cs="Arial"/>
                <w:sz w:val="20"/>
                <w:szCs w:val="24"/>
                <w:lang w:val="es-ES" w:eastAsia="es-ES"/>
              </w:rPr>
              <w:t> </w:t>
            </w:r>
          </w:p>
          <w:p w:rsidR="00D70128" w:rsidRPr="00037D0F" w:rsidRDefault="00D70128" w:rsidP="00EE6B65">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lastRenderedPageBreak/>
              <w:t>Circular Externa n. 016 de 2016</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D70128" w:rsidRPr="00037D0F" w:rsidRDefault="00D70128" w:rsidP="00EE6B65">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lastRenderedPageBreak/>
              <w:t xml:space="preserve">Junto con lo anterior, lleva inmerso el derecho a obtener asesoría de los representantes de ambos regímenes </w:t>
            </w:r>
            <w:r w:rsidRPr="00037D0F">
              <w:rPr>
                <w:rFonts w:ascii="Arial" w:eastAsia="Times New Roman" w:hAnsi="Arial" w:cs="Arial"/>
                <w:i/>
                <w:iCs/>
                <w:sz w:val="20"/>
                <w:szCs w:val="24"/>
                <w:lang w:eastAsia="es-ES"/>
              </w:rPr>
              <w:lastRenderedPageBreak/>
              <w:t>pensionales.</w:t>
            </w:r>
            <w:r w:rsidRPr="00037D0F">
              <w:rPr>
                <w:rFonts w:ascii="Arial" w:eastAsia="Times New Roman" w:hAnsi="Arial" w:cs="Arial"/>
                <w:sz w:val="20"/>
                <w:szCs w:val="24"/>
                <w:lang w:val="es-ES" w:eastAsia="es-ES"/>
              </w:rPr>
              <w:t> </w:t>
            </w:r>
          </w:p>
        </w:tc>
      </w:tr>
    </w:tbl>
    <w:p w:rsidR="00D70128" w:rsidRPr="00037D0F" w:rsidRDefault="00D70128" w:rsidP="00D70128">
      <w:pPr>
        <w:spacing w:after="0"/>
        <w:jc w:val="both"/>
        <w:textAlignment w:val="baseline"/>
        <w:rPr>
          <w:rFonts w:ascii="Arial" w:eastAsia="Times New Roman" w:hAnsi="Arial" w:cs="Arial"/>
          <w:sz w:val="24"/>
          <w:szCs w:val="24"/>
          <w:lang w:val="es-ES" w:eastAsia="es-ES"/>
        </w:rPr>
      </w:pPr>
      <w:r w:rsidRPr="00037D0F">
        <w:rPr>
          <w:rFonts w:ascii="Arial" w:eastAsia="Times New Roman" w:hAnsi="Arial" w:cs="Arial"/>
          <w:sz w:val="24"/>
          <w:szCs w:val="24"/>
          <w:lang w:val="es-ES" w:eastAsia="es-ES"/>
        </w:rPr>
        <w:lastRenderedPageBreak/>
        <w:t> </w:t>
      </w:r>
    </w:p>
    <w:p w:rsidR="002F0DB9" w:rsidRPr="00BA0500" w:rsidRDefault="002F0DB9" w:rsidP="00BA0500">
      <w:pPr>
        <w:spacing w:after="0"/>
        <w:jc w:val="both"/>
        <w:textAlignment w:val="baseline"/>
        <w:rPr>
          <w:rFonts w:ascii="Arial" w:eastAsia="Times New Roman" w:hAnsi="Arial" w:cs="Arial"/>
          <w:sz w:val="24"/>
          <w:szCs w:val="24"/>
          <w:lang w:eastAsia="es-CO"/>
        </w:rPr>
      </w:pPr>
      <w:r w:rsidRPr="00BA0500">
        <w:rPr>
          <w:rFonts w:ascii="Arial" w:eastAsia="Times New Roman" w:hAnsi="Arial" w:cs="Arial"/>
          <w:b/>
          <w:bCs/>
          <w:sz w:val="24"/>
          <w:szCs w:val="24"/>
          <w:lang w:eastAsia="es-CO"/>
        </w:rPr>
        <w:t>3. La suscripción del formulario de afiliación.</w:t>
      </w:r>
      <w:r w:rsidRPr="00BA0500">
        <w:rPr>
          <w:rFonts w:ascii="Arial" w:eastAsia="Times New Roman" w:hAnsi="Arial" w:cs="Arial"/>
          <w:sz w:val="24"/>
          <w:szCs w:val="24"/>
          <w:lang w:eastAsia="es-CO"/>
        </w:rPr>
        <w:t> </w:t>
      </w:r>
    </w:p>
    <w:p w:rsidR="002F0DB9" w:rsidRPr="00BA0500" w:rsidRDefault="002F0DB9" w:rsidP="00BA0500">
      <w:pPr>
        <w:spacing w:after="0"/>
        <w:jc w:val="both"/>
        <w:textAlignment w:val="baseline"/>
        <w:rPr>
          <w:rFonts w:ascii="Arial" w:eastAsia="Times New Roman" w:hAnsi="Arial" w:cs="Arial"/>
          <w:sz w:val="24"/>
          <w:szCs w:val="24"/>
          <w:lang w:eastAsia="es-CO"/>
        </w:rPr>
      </w:pPr>
      <w:r w:rsidRPr="00BA0500">
        <w:rPr>
          <w:rFonts w:ascii="Arial" w:eastAsia="Times New Roman" w:hAnsi="Arial" w:cs="Arial"/>
          <w:b/>
          <w:bCs/>
          <w:sz w:val="24"/>
          <w:szCs w:val="24"/>
          <w:lang w:eastAsia="es-CO"/>
        </w:rPr>
        <w:t> </w:t>
      </w:r>
      <w:r w:rsidRPr="00BA0500">
        <w:rPr>
          <w:rFonts w:ascii="Arial" w:eastAsia="Times New Roman" w:hAnsi="Arial" w:cs="Arial"/>
          <w:sz w:val="24"/>
          <w:szCs w:val="24"/>
          <w:lang w:eastAsia="es-CO"/>
        </w:rPr>
        <w:t> </w:t>
      </w:r>
    </w:p>
    <w:p w:rsidR="002F0DB9" w:rsidRPr="00BA0500" w:rsidRDefault="002F0DB9" w:rsidP="00BA0500">
      <w:pPr>
        <w:spacing w:after="0"/>
        <w:jc w:val="both"/>
        <w:textAlignment w:val="baseline"/>
        <w:rPr>
          <w:rFonts w:ascii="Arial" w:eastAsia="Times New Roman" w:hAnsi="Arial" w:cs="Arial"/>
          <w:sz w:val="24"/>
          <w:szCs w:val="24"/>
          <w:lang w:eastAsia="es-CO"/>
        </w:rPr>
      </w:pPr>
      <w:r w:rsidRPr="00BA0500">
        <w:rPr>
          <w:rFonts w:ascii="Arial" w:eastAsia="Times New Roman" w:hAnsi="Arial" w:cs="Arial"/>
          <w:sz w:val="24"/>
          <w:szCs w:val="24"/>
          <w:lang w:eastAsia="es-CO"/>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 argumentando que:  </w:t>
      </w:r>
    </w:p>
    <w:p w:rsidR="002F0DB9" w:rsidRPr="00BA0500" w:rsidRDefault="002F0DB9" w:rsidP="00BA0500">
      <w:pPr>
        <w:spacing w:after="0"/>
        <w:jc w:val="both"/>
        <w:textAlignment w:val="baseline"/>
        <w:rPr>
          <w:rFonts w:ascii="Arial" w:eastAsia="Times New Roman" w:hAnsi="Arial" w:cs="Arial"/>
          <w:sz w:val="24"/>
          <w:szCs w:val="24"/>
          <w:lang w:eastAsia="es-CO"/>
        </w:rPr>
      </w:pPr>
      <w:r w:rsidRPr="00BA0500">
        <w:rPr>
          <w:rFonts w:ascii="Arial" w:eastAsia="Times New Roman" w:hAnsi="Arial" w:cs="Arial"/>
          <w:sz w:val="24"/>
          <w:szCs w:val="24"/>
          <w:lang w:eastAsia="es-CO"/>
        </w:rPr>
        <w:t>  </w:t>
      </w:r>
    </w:p>
    <w:p w:rsidR="00D70128" w:rsidRPr="00037D0F" w:rsidRDefault="00D70128" w:rsidP="00D70128">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Pr="00037D0F">
        <w:rPr>
          <w:rFonts w:ascii="Arial" w:eastAsia="Times New Roman" w:hAnsi="Arial" w:cs="Arial"/>
          <w:szCs w:val="24"/>
          <w:lang w:val="es-ES" w:eastAsia="es-ES"/>
        </w:rPr>
        <w:t> </w:t>
      </w:r>
    </w:p>
    <w:p w:rsidR="00D70128" w:rsidRPr="00037D0F" w:rsidRDefault="00D70128" w:rsidP="00D70128">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 </w:t>
      </w:r>
      <w:r w:rsidRPr="00037D0F">
        <w:rPr>
          <w:rFonts w:ascii="Arial" w:eastAsia="Times New Roman" w:hAnsi="Arial" w:cs="Arial"/>
          <w:szCs w:val="24"/>
          <w:lang w:val="es-ES" w:eastAsia="es-ES"/>
        </w:rPr>
        <w:t> </w:t>
      </w:r>
    </w:p>
    <w:p w:rsidR="00D70128" w:rsidRPr="00037D0F" w:rsidRDefault="00D70128" w:rsidP="00D70128">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Sobre el particular, en la sentencia SL19447-2017 la Sala explicó: </w:t>
      </w:r>
      <w:r w:rsidRPr="00037D0F">
        <w:rPr>
          <w:rFonts w:ascii="Arial" w:eastAsia="Times New Roman" w:hAnsi="Arial" w:cs="Arial"/>
          <w:szCs w:val="24"/>
          <w:lang w:val="es-ES" w:eastAsia="es-ES"/>
        </w:rPr>
        <w:t> </w:t>
      </w:r>
    </w:p>
    <w:p w:rsidR="00D70128" w:rsidRPr="00037D0F" w:rsidRDefault="00D70128" w:rsidP="00D70128">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D70128" w:rsidRPr="00037D0F" w:rsidRDefault="00D70128" w:rsidP="00D70128">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037D0F">
        <w:rPr>
          <w:rFonts w:ascii="Arial" w:eastAsia="Times New Roman" w:hAnsi="Arial" w:cs="Arial"/>
          <w:szCs w:val="24"/>
          <w:lang w:val="es-ES" w:eastAsia="es-ES"/>
        </w:rPr>
        <w:t> </w:t>
      </w:r>
    </w:p>
    <w:p w:rsidR="00D70128" w:rsidRPr="00037D0F" w:rsidRDefault="00D70128" w:rsidP="00D70128">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D70128" w:rsidRPr="00037D0F" w:rsidRDefault="00D70128" w:rsidP="00D70128">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037D0F">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037D0F">
        <w:rPr>
          <w:rFonts w:ascii="Arial" w:eastAsia="Times New Roman" w:hAnsi="Arial" w:cs="Arial"/>
          <w:i/>
          <w:iCs/>
          <w:szCs w:val="24"/>
          <w:lang w:eastAsia="es-ES"/>
        </w:rPr>
        <w:t xml:space="preserve"> […].</w:t>
      </w:r>
      <w:r w:rsidRPr="00037D0F">
        <w:rPr>
          <w:rFonts w:ascii="Arial" w:eastAsia="Times New Roman" w:hAnsi="Arial" w:cs="Arial"/>
          <w:szCs w:val="24"/>
          <w:lang w:eastAsia="es-ES"/>
        </w:rPr>
        <w:t> </w:t>
      </w:r>
      <w:r w:rsidRPr="00037D0F">
        <w:rPr>
          <w:rFonts w:ascii="Arial" w:eastAsia="Times New Roman" w:hAnsi="Arial" w:cs="Arial"/>
          <w:szCs w:val="24"/>
          <w:lang w:val="es-ES" w:eastAsia="es-ES"/>
        </w:rPr>
        <w:t> </w:t>
      </w:r>
    </w:p>
    <w:p w:rsidR="00D70128" w:rsidRPr="00037D0F" w:rsidRDefault="00D70128" w:rsidP="00D70128">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D70128" w:rsidRPr="00037D0F" w:rsidRDefault="00D70128" w:rsidP="00D70128">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rsidR="002F0DB9" w:rsidRPr="00BA0500" w:rsidRDefault="002F0DB9" w:rsidP="00BA0500">
      <w:pPr>
        <w:spacing w:after="0"/>
        <w:jc w:val="both"/>
        <w:textAlignment w:val="baseline"/>
        <w:rPr>
          <w:rFonts w:ascii="Arial" w:eastAsia="Times New Roman" w:hAnsi="Arial" w:cs="Arial"/>
          <w:sz w:val="24"/>
          <w:szCs w:val="24"/>
          <w:lang w:eastAsia="es-CO"/>
        </w:rPr>
      </w:pPr>
      <w:r w:rsidRPr="00BA0500">
        <w:rPr>
          <w:rFonts w:ascii="Arial" w:eastAsia="Times New Roman" w:hAnsi="Arial" w:cs="Arial"/>
          <w:sz w:val="24"/>
          <w:szCs w:val="24"/>
          <w:lang w:eastAsia="es-CO"/>
        </w:rPr>
        <w:t>  </w:t>
      </w:r>
    </w:p>
    <w:p w:rsidR="002F0DB9" w:rsidRPr="00BA0500" w:rsidRDefault="002F0DB9" w:rsidP="00BA0500">
      <w:pPr>
        <w:spacing w:after="0"/>
        <w:jc w:val="both"/>
        <w:textAlignment w:val="baseline"/>
        <w:rPr>
          <w:rFonts w:ascii="Arial" w:eastAsia="Times New Roman" w:hAnsi="Arial" w:cs="Arial"/>
          <w:sz w:val="24"/>
          <w:szCs w:val="24"/>
          <w:lang w:eastAsia="es-CO"/>
        </w:rPr>
      </w:pPr>
      <w:r w:rsidRPr="00BA0500">
        <w:rPr>
          <w:rFonts w:ascii="Arial" w:eastAsia="Times New Roman" w:hAnsi="Arial" w:cs="Arial"/>
          <w:b/>
          <w:bCs/>
          <w:sz w:val="24"/>
          <w:szCs w:val="24"/>
          <w:lang w:eastAsia="es-CO"/>
        </w:rPr>
        <w:t>4. Carga de la prueba.</w:t>
      </w:r>
      <w:r w:rsidRPr="00BA0500">
        <w:rPr>
          <w:rFonts w:ascii="Arial" w:eastAsia="Times New Roman" w:hAnsi="Arial" w:cs="Arial"/>
          <w:sz w:val="24"/>
          <w:szCs w:val="24"/>
          <w:lang w:eastAsia="es-CO"/>
        </w:rPr>
        <w:t> </w:t>
      </w:r>
    </w:p>
    <w:p w:rsidR="002F0DB9" w:rsidRPr="00BA0500" w:rsidRDefault="002F0DB9" w:rsidP="00BA0500">
      <w:pPr>
        <w:spacing w:after="0"/>
        <w:jc w:val="both"/>
        <w:textAlignment w:val="baseline"/>
        <w:rPr>
          <w:rFonts w:ascii="Arial" w:eastAsia="Times New Roman" w:hAnsi="Arial" w:cs="Arial"/>
          <w:sz w:val="24"/>
          <w:szCs w:val="24"/>
          <w:lang w:eastAsia="es-CO"/>
        </w:rPr>
      </w:pPr>
      <w:r w:rsidRPr="00BA0500">
        <w:rPr>
          <w:rFonts w:ascii="Arial" w:eastAsia="Times New Roman" w:hAnsi="Arial" w:cs="Arial"/>
          <w:b/>
          <w:bCs/>
          <w:sz w:val="24"/>
          <w:szCs w:val="24"/>
          <w:lang w:eastAsia="es-CO"/>
        </w:rPr>
        <w:t> </w:t>
      </w:r>
      <w:r w:rsidRPr="00BA0500">
        <w:rPr>
          <w:rFonts w:ascii="Arial" w:eastAsia="Times New Roman" w:hAnsi="Arial" w:cs="Arial"/>
          <w:sz w:val="24"/>
          <w:szCs w:val="24"/>
          <w:lang w:eastAsia="es-CO"/>
        </w:rPr>
        <w:t> </w:t>
      </w:r>
    </w:p>
    <w:p w:rsidR="002F0DB9" w:rsidRPr="00BA0500" w:rsidRDefault="002F0DB9" w:rsidP="00BA0500">
      <w:pPr>
        <w:spacing w:after="0"/>
        <w:jc w:val="both"/>
        <w:textAlignment w:val="baseline"/>
        <w:rPr>
          <w:rFonts w:ascii="Arial" w:eastAsia="Times New Roman" w:hAnsi="Arial" w:cs="Arial"/>
          <w:sz w:val="24"/>
          <w:szCs w:val="24"/>
          <w:lang w:eastAsia="es-CO"/>
        </w:rPr>
      </w:pPr>
      <w:r w:rsidRPr="00BA0500">
        <w:rPr>
          <w:rFonts w:ascii="Arial" w:eastAsia="Times New Roman" w:hAnsi="Arial" w:cs="Arial"/>
          <w:sz w:val="24"/>
          <w:szCs w:val="24"/>
          <w:lang w:eastAsia="es-CO"/>
        </w:rPr>
        <w:t>Continuando con su exposición argumentativa, el máximo órgano de la jurisdicción laboral sentó frente al punto: </w:t>
      </w:r>
    </w:p>
    <w:p w:rsidR="002F0DB9" w:rsidRPr="00BA0500" w:rsidRDefault="002F0DB9" w:rsidP="00BA0500">
      <w:pPr>
        <w:spacing w:after="0"/>
        <w:jc w:val="both"/>
        <w:textAlignment w:val="baseline"/>
        <w:rPr>
          <w:rFonts w:ascii="Arial" w:eastAsia="Times New Roman" w:hAnsi="Arial" w:cs="Arial"/>
          <w:sz w:val="24"/>
          <w:szCs w:val="24"/>
          <w:lang w:eastAsia="es-CO"/>
        </w:rPr>
      </w:pPr>
      <w:r w:rsidRPr="00BA0500">
        <w:rPr>
          <w:rFonts w:ascii="Arial" w:eastAsia="Times New Roman" w:hAnsi="Arial" w:cs="Arial"/>
          <w:sz w:val="24"/>
          <w:szCs w:val="24"/>
          <w:lang w:eastAsia="es-CO"/>
        </w:rPr>
        <w:t>  </w:t>
      </w:r>
    </w:p>
    <w:p w:rsidR="00D70128" w:rsidRPr="00037D0F" w:rsidRDefault="00D70128" w:rsidP="00D70128">
      <w:pPr>
        <w:spacing w:after="0" w:line="240" w:lineRule="auto"/>
        <w:ind w:left="426" w:right="420"/>
        <w:jc w:val="both"/>
        <w:textAlignment w:val="baseline"/>
        <w:rPr>
          <w:rFonts w:ascii="Arial" w:eastAsia="Times New Roman" w:hAnsi="Arial" w:cs="Arial"/>
          <w:i/>
          <w:iCs/>
          <w:szCs w:val="24"/>
          <w:lang w:eastAsia="es-ES"/>
        </w:rPr>
      </w:pPr>
      <w:bookmarkStart w:id="1" w:name="_Hlk71292283"/>
      <w:r w:rsidRPr="00037D0F">
        <w:rPr>
          <w:rFonts w:ascii="Arial" w:eastAsia="Times New Roman" w:hAnsi="Arial" w:cs="Arial"/>
          <w:i/>
          <w:iCs/>
          <w:szCs w:val="24"/>
          <w:lang w:eastAsia="es-ES"/>
        </w:rPr>
        <w:lastRenderedPageBreak/>
        <w:t>“Según lo expuesto precedentemente, es la demostración de un consentimiento informado en el traslado de régimen, el que tiene la virtud de generar en el juzgador la convicción de que ese contrato de aseguramiento goza de plena validez.  </w:t>
      </w:r>
    </w:p>
    <w:p w:rsidR="00D70128" w:rsidRPr="00037D0F" w:rsidRDefault="00D70128" w:rsidP="00D70128">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w:t>
      </w:r>
    </w:p>
    <w:p w:rsidR="00D70128" w:rsidRPr="00037D0F" w:rsidRDefault="00D70128" w:rsidP="00D70128">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D70128" w:rsidRPr="00037D0F" w:rsidRDefault="00D70128" w:rsidP="00D70128">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w:t>
      </w:r>
    </w:p>
    <w:p w:rsidR="00D70128" w:rsidRPr="00037D0F" w:rsidRDefault="00D70128" w:rsidP="00D70128">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xml:space="preserve">En consecuencia, si se arguye </w:t>
      </w:r>
      <w:proofErr w:type="gramStart"/>
      <w:r w:rsidRPr="00037D0F">
        <w:rPr>
          <w:rFonts w:ascii="Arial" w:eastAsia="Times New Roman" w:hAnsi="Arial" w:cs="Arial"/>
          <w:i/>
          <w:iCs/>
          <w:szCs w:val="24"/>
          <w:lang w:eastAsia="es-ES"/>
        </w:rPr>
        <w:t>que</w:t>
      </w:r>
      <w:proofErr w:type="gramEnd"/>
      <w:r w:rsidRPr="00037D0F">
        <w:rPr>
          <w:rFonts w:ascii="Arial" w:eastAsia="Times New Roman" w:hAnsi="Arial" w:cs="Arial"/>
          <w:i/>
          <w:iCs/>
          <w:szCs w:val="24"/>
          <w:lang w:eastAsia="es-ES"/>
        </w:rPr>
        <w:t xml:space="preserv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bookmarkEnd w:id="1"/>
    <w:p w:rsidR="00D70128" w:rsidRPr="00037D0F" w:rsidRDefault="00D70128" w:rsidP="00D70128">
      <w:pPr>
        <w:spacing w:after="0"/>
        <w:jc w:val="both"/>
        <w:textAlignment w:val="baseline"/>
        <w:rPr>
          <w:rFonts w:ascii="Arial" w:eastAsia="Times New Roman" w:hAnsi="Arial" w:cs="Arial"/>
          <w:sz w:val="24"/>
          <w:szCs w:val="24"/>
          <w:lang w:eastAsia="es-CO"/>
        </w:rPr>
      </w:pPr>
    </w:p>
    <w:p w:rsidR="007C3DC9" w:rsidRPr="00BA0500" w:rsidRDefault="007C3DC9" w:rsidP="00BA0500">
      <w:pPr>
        <w:suppressAutoHyphens/>
        <w:spacing w:after="0"/>
        <w:jc w:val="both"/>
        <w:rPr>
          <w:rFonts w:ascii="Arial" w:eastAsia="Times New Roman" w:hAnsi="Arial" w:cs="Arial"/>
          <w:spacing w:val="-2"/>
          <w:sz w:val="24"/>
          <w:szCs w:val="24"/>
          <w:lang w:val="es-ES" w:eastAsia="es-ES"/>
        </w:rPr>
      </w:pPr>
      <w:r w:rsidRPr="00BA0500">
        <w:rPr>
          <w:rFonts w:ascii="Arial" w:eastAsia="Times New Roman" w:hAnsi="Arial" w:cs="Arial"/>
          <w:b/>
          <w:bCs/>
          <w:spacing w:val="-2"/>
          <w:sz w:val="24"/>
          <w:szCs w:val="24"/>
          <w:lang w:val="es-ES" w:eastAsia="es-ES"/>
        </w:rPr>
        <w:t>CASO CONCRETO</w:t>
      </w:r>
      <w:r w:rsidRPr="00BA0500">
        <w:rPr>
          <w:rFonts w:ascii="Arial" w:eastAsia="Times New Roman" w:hAnsi="Arial" w:cs="Arial"/>
          <w:spacing w:val="-2"/>
          <w:sz w:val="24"/>
          <w:szCs w:val="24"/>
          <w:lang w:val="es-ES" w:eastAsia="es-ES"/>
        </w:rPr>
        <w:t>  </w:t>
      </w:r>
    </w:p>
    <w:p w:rsidR="007C3DC9" w:rsidRPr="00BA0500" w:rsidRDefault="007C3DC9" w:rsidP="00BA0500">
      <w:pPr>
        <w:suppressAutoHyphens/>
        <w:spacing w:after="0"/>
        <w:jc w:val="both"/>
        <w:rPr>
          <w:rFonts w:ascii="Arial" w:eastAsia="Times New Roman" w:hAnsi="Arial" w:cs="Arial"/>
          <w:spacing w:val="-2"/>
          <w:sz w:val="24"/>
          <w:szCs w:val="24"/>
          <w:lang w:val="es-ES" w:eastAsia="es-ES"/>
        </w:rPr>
      </w:pPr>
      <w:r w:rsidRPr="00BA0500">
        <w:rPr>
          <w:rFonts w:ascii="Arial" w:eastAsia="Times New Roman" w:hAnsi="Arial" w:cs="Arial"/>
          <w:b/>
          <w:bCs/>
          <w:spacing w:val="-2"/>
          <w:sz w:val="24"/>
          <w:szCs w:val="24"/>
          <w:lang w:val="es-ES" w:eastAsia="es-ES"/>
        </w:rPr>
        <w:t> </w:t>
      </w:r>
      <w:r w:rsidRPr="00BA0500">
        <w:rPr>
          <w:rFonts w:ascii="Arial" w:eastAsia="Times New Roman" w:hAnsi="Arial" w:cs="Arial"/>
          <w:spacing w:val="-2"/>
          <w:sz w:val="24"/>
          <w:szCs w:val="24"/>
          <w:lang w:val="es-ES" w:eastAsia="es-ES"/>
        </w:rPr>
        <w:t>  </w:t>
      </w:r>
    </w:p>
    <w:p w:rsidR="007C3DC9" w:rsidRPr="00BA0500" w:rsidRDefault="007C3DC9" w:rsidP="00BA0500">
      <w:pPr>
        <w:suppressAutoHyphens/>
        <w:spacing w:after="0"/>
        <w:jc w:val="both"/>
        <w:rPr>
          <w:rFonts w:ascii="Arial" w:eastAsia="Times New Roman" w:hAnsi="Arial" w:cs="Arial"/>
          <w:spacing w:val="-2"/>
          <w:sz w:val="24"/>
          <w:szCs w:val="24"/>
          <w:lang w:val="es-ES" w:eastAsia="es-ES"/>
        </w:rPr>
      </w:pPr>
      <w:r w:rsidRPr="00BA0500">
        <w:rPr>
          <w:rFonts w:ascii="Arial" w:eastAsia="Times New Roman" w:hAnsi="Arial" w:cs="Arial"/>
          <w:spacing w:val="-2"/>
          <w:sz w:val="24"/>
          <w:szCs w:val="24"/>
          <w:lang w:val="es-ES" w:eastAsia="es-ES"/>
        </w:rPr>
        <w:t>Conforme se expuso en el primer punto del fundamento jurisprudencial, la Sala de Casación Laboral de la Corte Suprema de Justicia tiene definido que la acción que se debe estudiar cuando se reclama la ausencia total o parcial del deber de información por parte de los fondos privados de pensiones, no es otra que la ineficacia del acto jurídico que permitió el traslado entre regímenes pensionales, por lo que al haber orientado la actora la demanda en ese sentido, por imperativo jurisprudencial, lo que corresponde es analizar el caso en la forma determinada por la Corte Suprema de Justicia, esto es, si el traslado de la accionante al RAIS se dio en términos de eficacia, independientemente de que la parte actora haya invocado la acción de nulidad de la afiliación al régimen de ahorro individual con solidaridad</w:t>
      </w:r>
      <w:r w:rsidR="009E3DCB" w:rsidRPr="00BA0500">
        <w:rPr>
          <w:rFonts w:ascii="Arial" w:eastAsia="Times New Roman" w:hAnsi="Arial" w:cs="Arial"/>
          <w:spacing w:val="-2"/>
          <w:sz w:val="24"/>
          <w:szCs w:val="24"/>
          <w:lang w:val="es-ES" w:eastAsia="es-ES"/>
        </w:rPr>
        <w:t xml:space="preserve"> </w:t>
      </w:r>
      <w:r w:rsidR="009E3DCB" w:rsidRPr="00BA0500">
        <w:rPr>
          <w:rStyle w:val="normaltextrun"/>
          <w:rFonts w:ascii="Arial" w:hAnsi="Arial" w:cs="Arial"/>
          <w:sz w:val="24"/>
          <w:szCs w:val="24"/>
          <w:shd w:val="clear" w:color="auto" w:fill="FFFFFF"/>
        </w:rPr>
        <w:t>efectuada el 16 de julio de 1997</w:t>
      </w:r>
      <w:r w:rsidR="00A2654C" w:rsidRPr="00BA0500">
        <w:rPr>
          <w:rFonts w:ascii="Arial" w:eastAsia="Times New Roman" w:hAnsi="Arial" w:cs="Arial"/>
          <w:spacing w:val="-2"/>
          <w:sz w:val="24"/>
          <w:szCs w:val="24"/>
          <w:lang w:val="es-ES" w:eastAsia="es-ES"/>
        </w:rPr>
        <w:t>.</w:t>
      </w:r>
    </w:p>
    <w:p w:rsidR="007C3DC9" w:rsidRPr="00BA0500" w:rsidRDefault="007C3DC9" w:rsidP="00BA0500">
      <w:pPr>
        <w:suppressAutoHyphens/>
        <w:spacing w:after="0"/>
        <w:jc w:val="both"/>
        <w:rPr>
          <w:rFonts w:ascii="Arial" w:eastAsia="Times New Roman" w:hAnsi="Arial" w:cs="Arial"/>
          <w:spacing w:val="-2"/>
          <w:sz w:val="24"/>
          <w:szCs w:val="24"/>
          <w:lang w:val="es-ES" w:eastAsia="es-ES"/>
        </w:rPr>
      </w:pPr>
    </w:p>
    <w:p w:rsidR="007C3DC9" w:rsidRPr="00BA0500" w:rsidRDefault="007C3DC9" w:rsidP="00BA0500">
      <w:pPr>
        <w:spacing w:after="0"/>
        <w:jc w:val="both"/>
        <w:textAlignment w:val="baseline"/>
        <w:rPr>
          <w:rFonts w:ascii="Arial" w:eastAsia="Times New Roman" w:hAnsi="Arial" w:cs="Arial"/>
          <w:spacing w:val="-2"/>
          <w:sz w:val="24"/>
          <w:szCs w:val="24"/>
          <w:lang w:val="es-ES" w:eastAsia="es-ES"/>
        </w:rPr>
      </w:pPr>
      <w:r w:rsidRPr="00BA0500">
        <w:rPr>
          <w:rFonts w:ascii="Arial" w:eastAsia="Times New Roman" w:hAnsi="Arial" w:cs="Arial"/>
          <w:sz w:val="24"/>
          <w:szCs w:val="24"/>
          <w:lang w:val="es-ES" w:eastAsia="es-CO"/>
        </w:rPr>
        <w:t>Resuelto lo anterior, se tiene entonces que con la solicitud de vinculación N°</w:t>
      </w:r>
      <w:r w:rsidR="00704205" w:rsidRPr="00BA0500">
        <w:rPr>
          <w:rFonts w:ascii="Arial" w:eastAsia="Times New Roman" w:hAnsi="Arial" w:cs="Arial"/>
          <w:sz w:val="24"/>
          <w:szCs w:val="24"/>
          <w:lang w:val="es-ES" w:eastAsia="es-CO"/>
        </w:rPr>
        <w:t>13996</w:t>
      </w:r>
      <w:r w:rsidRPr="00BA0500">
        <w:rPr>
          <w:rFonts w:ascii="Arial" w:eastAsia="Times New Roman" w:hAnsi="Arial" w:cs="Arial"/>
          <w:sz w:val="24"/>
          <w:szCs w:val="24"/>
          <w:lang w:val="es-ES" w:eastAsia="es-CO"/>
        </w:rPr>
        <w:t xml:space="preserve"> visible a folio </w:t>
      </w:r>
      <w:r w:rsidR="009E3DCB" w:rsidRPr="00BA0500">
        <w:rPr>
          <w:rFonts w:ascii="Arial" w:eastAsia="Times New Roman" w:hAnsi="Arial" w:cs="Arial"/>
          <w:sz w:val="24"/>
          <w:szCs w:val="24"/>
          <w:lang w:val="es-ES" w:eastAsia="es-CO"/>
        </w:rPr>
        <w:t>271</w:t>
      </w:r>
      <w:r w:rsidRPr="00BA0500">
        <w:rPr>
          <w:rFonts w:ascii="Arial" w:eastAsia="Times New Roman" w:hAnsi="Arial" w:cs="Arial"/>
          <w:sz w:val="24"/>
          <w:szCs w:val="24"/>
          <w:lang w:val="es-ES" w:eastAsia="es-CO"/>
        </w:rPr>
        <w:t xml:space="preserve"> del expediente, la señora </w:t>
      </w:r>
      <w:r w:rsidR="00356DF6" w:rsidRPr="00BA0500">
        <w:rPr>
          <w:rFonts w:ascii="Arial" w:eastAsia="Times New Roman" w:hAnsi="Arial" w:cs="Arial"/>
          <w:spacing w:val="-2"/>
          <w:sz w:val="24"/>
          <w:szCs w:val="24"/>
          <w:lang w:val="es-ES" w:eastAsia="es-ES"/>
        </w:rPr>
        <w:t>María Eugenia Triana Vargas</w:t>
      </w:r>
      <w:r w:rsidRPr="00BA0500">
        <w:rPr>
          <w:rFonts w:ascii="Arial" w:eastAsia="Times New Roman" w:hAnsi="Arial" w:cs="Arial"/>
          <w:sz w:val="24"/>
          <w:szCs w:val="24"/>
          <w:lang w:val="es-ES" w:eastAsia="es-CO"/>
        </w:rPr>
        <w:t xml:space="preserve"> se afilió al régimen de ahorro individual con solidaridad el 1</w:t>
      </w:r>
      <w:r w:rsidR="00356DF6" w:rsidRPr="00BA0500">
        <w:rPr>
          <w:rFonts w:ascii="Arial" w:eastAsia="Times New Roman" w:hAnsi="Arial" w:cs="Arial"/>
          <w:sz w:val="24"/>
          <w:szCs w:val="24"/>
          <w:lang w:val="es-ES" w:eastAsia="es-CO"/>
        </w:rPr>
        <w:t>6</w:t>
      </w:r>
      <w:r w:rsidRPr="00BA0500">
        <w:rPr>
          <w:rFonts w:ascii="Arial" w:eastAsia="Times New Roman" w:hAnsi="Arial" w:cs="Arial"/>
          <w:sz w:val="24"/>
          <w:szCs w:val="24"/>
          <w:lang w:val="es-ES" w:eastAsia="es-CO"/>
        </w:rPr>
        <w:t xml:space="preserve"> de </w:t>
      </w:r>
      <w:r w:rsidR="00356DF6" w:rsidRPr="00BA0500">
        <w:rPr>
          <w:rFonts w:ascii="Arial" w:eastAsia="Times New Roman" w:hAnsi="Arial" w:cs="Arial"/>
          <w:sz w:val="24"/>
          <w:szCs w:val="24"/>
          <w:lang w:val="es-ES" w:eastAsia="es-CO"/>
        </w:rPr>
        <w:t>julio</w:t>
      </w:r>
      <w:r w:rsidR="00704205" w:rsidRPr="00BA0500">
        <w:rPr>
          <w:rFonts w:ascii="Arial" w:eastAsia="Times New Roman" w:hAnsi="Arial" w:cs="Arial"/>
          <w:sz w:val="24"/>
          <w:szCs w:val="24"/>
          <w:lang w:val="es-ES" w:eastAsia="es-CO"/>
        </w:rPr>
        <w:t xml:space="preserve"> de 199</w:t>
      </w:r>
      <w:r w:rsidR="00356DF6" w:rsidRPr="00BA0500">
        <w:rPr>
          <w:rFonts w:ascii="Arial" w:eastAsia="Times New Roman" w:hAnsi="Arial" w:cs="Arial"/>
          <w:sz w:val="24"/>
          <w:szCs w:val="24"/>
          <w:lang w:val="es-ES" w:eastAsia="es-CO"/>
        </w:rPr>
        <w:t>7</w:t>
      </w:r>
      <w:r w:rsidRPr="00BA0500">
        <w:rPr>
          <w:rFonts w:ascii="Arial" w:eastAsia="Times New Roman" w:hAnsi="Arial" w:cs="Arial"/>
          <w:sz w:val="24"/>
          <w:szCs w:val="24"/>
          <w:lang w:val="es-ES" w:eastAsia="es-CO"/>
        </w:rPr>
        <w:t xml:space="preserve"> cuando se vinculó a la </w:t>
      </w:r>
      <w:bookmarkStart w:id="2" w:name="_Hlk50458435"/>
      <w:r w:rsidRPr="00BA0500">
        <w:rPr>
          <w:rFonts w:ascii="Arial" w:eastAsia="Times New Roman" w:hAnsi="Arial" w:cs="Arial"/>
          <w:sz w:val="24"/>
          <w:szCs w:val="24"/>
          <w:lang w:val="es-ES" w:eastAsia="es-CO"/>
        </w:rPr>
        <w:t xml:space="preserve">AFP </w:t>
      </w:r>
      <w:bookmarkEnd w:id="2"/>
      <w:r w:rsidR="00356DF6" w:rsidRPr="00BA0500">
        <w:rPr>
          <w:rFonts w:ascii="Arial" w:eastAsia="Times New Roman" w:hAnsi="Arial" w:cs="Arial"/>
          <w:sz w:val="24"/>
          <w:szCs w:val="24"/>
          <w:lang w:val="es-ES" w:eastAsia="es-CO"/>
        </w:rPr>
        <w:t xml:space="preserve">Horizonte Pensiones y Cesantías </w:t>
      </w:r>
      <w:r w:rsidR="00704205" w:rsidRPr="00BA0500">
        <w:rPr>
          <w:rFonts w:ascii="Arial" w:eastAsia="Times New Roman" w:hAnsi="Arial" w:cs="Arial"/>
          <w:sz w:val="24"/>
          <w:szCs w:val="24"/>
          <w:lang w:val="es-ES" w:eastAsia="es-CO"/>
        </w:rPr>
        <w:t>S.A. hoy Porvenir</w:t>
      </w:r>
      <w:r w:rsidRPr="00BA0500">
        <w:rPr>
          <w:rFonts w:ascii="Arial" w:eastAsia="Times New Roman" w:hAnsi="Arial" w:cs="Arial"/>
          <w:sz w:val="24"/>
          <w:szCs w:val="24"/>
          <w:lang w:val="es-ES" w:eastAsia="es-CO"/>
        </w:rPr>
        <w:t xml:space="preserve"> S.A., sin embargo, </w:t>
      </w:r>
      <w:r w:rsidRPr="00BA0500">
        <w:rPr>
          <w:rFonts w:ascii="Arial" w:eastAsia="Times New Roman" w:hAnsi="Arial" w:cs="Arial"/>
          <w:spacing w:val="-2"/>
          <w:sz w:val="24"/>
          <w:szCs w:val="24"/>
          <w:lang w:val="es-ES" w:eastAsia="es-ES"/>
        </w:rPr>
        <w:t>la accionante inicia la presente acción al considerar que el cambio del RPM al RAIS no se cumplió con el lleno de los requisitos legales, al no habérsele suministrado la información sobre las consecuencias que conllevaba tomar esa decisión; viciándose de esa manera su consentimiento. </w:t>
      </w:r>
    </w:p>
    <w:p w:rsidR="007C3DC9" w:rsidRPr="00BA0500" w:rsidRDefault="007C3DC9" w:rsidP="00BA0500">
      <w:pPr>
        <w:suppressAutoHyphens/>
        <w:spacing w:after="0"/>
        <w:jc w:val="both"/>
        <w:rPr>
          <w:rFonts w:ascii="Arial" w:eastAsia="Times New Roman" w:hAnsi="Arial" w:cs="Arial"/>
          <w:spacing w:val="-2"/>
          <w:sz w:val="24"/>
          <w:szCs w:val="24"/>
          <w:lang w:val="es-ES" w:eastAsia="es-ES"/>
        </w:rPr>
      </w:pPr>
      <w:r w:rsidRPr="00BA0500">
        <w:rPr>
          <w:rFonts w:ascii="Arial" w:eastAsia="Times New Roman" w:hAnsi="Arial" w:cs="Arial"/>
          <w:spacing w:val="-2"/>
          <w:sz w:val="24"/>
          <w:szCs w:val="24"/>
          <w:lang w:val="es-ES" w:eastAsia="es-ES"/>
        </w:rPr>
        <w:t>   </w:t>
      </w:r>
    </w:p>
    <w:p w:rsidR="007C3DC9" w:rsidRPr="00BA0500" w:rsidRDefault="007C3DC9" w:rsidP="00BA0500">
      <w:pPr>
        <w:suppressAutoHyphens/>
        <w:spacing w:after="0"/>
        <w:jc w:val="both"/>
        <w:rPr>
          <w:rFonts w:ascii="Arial" w:eastAsia="Times New Roman" w:hAnsi="Arial" w:cs="Arial"/>
          <w:spacing w:val="-2"/>
          <w:sz w:val="24"/>
          <w:szCs w:val="24"/>
          <w:lang w:val="es-ES" w:eastAsia="es-ES"/>
        </w:rPr>
      </w:pPr>
      <w:r w:rsidRPr="00BA0500">
        <w:rPr>
          <w:rFonts w:ascii="Arial" w:eastAsia="Times New Roman" w:hAnsi="Arial" w:cs="Arial"/>
          <w:spacing w:val="-2"/>
          <w:sz w:val="24"/>
          <w:szCs w:val="24"/>
          <w:lang w:val="es-ES" w:eastAsia="es-ES"/>
        </w:rPr>
        <w:t xml:space="preserve">Conforme con lo señalado por la demandante, se procederá a verificar, siguiendo, única y exclusivamente las reglas jurisprudenciales expuestas anteriormente, si la AFP </w:t>
      </w:r>
      <w:r w:rsidR="00356DF6" w:rsidRPr="00BA0500">
        <w:rPr>
          <w:rFonts w:ascii="Arial" w:eastAsia="Times New Roman" w:hAnsi="Arial" w:cs="Arial"/>
          <w:spacing w:val="-2"/>
          <w:sz w:val="24"/>
          <w:szCs w:val="24"/>
          <w:lang w:val="es-ES" w:eastAsia="es-ES"/>
        </w:rPr>
        <w:t>Horizonte</w:t>
      </w:r>
      <w:r w:rsidR="00704205" w:rsidRPr="00BA0500">
        <w:rPr>
          <w:rFonts w:ascii="Arial" w:eastAsia="Times New Roman" w:hAnsi="Arial" w:cs="Arial"/>
          <w:spacing w:val="-2"/>
          <w:sz w:val="24"/>
          <w:szCs w:val="24"/>
          <w:lang w:val="es-ES" w:eastAsia="es-ES"/>
        </w:rPr>
        <w:t xml:space="preserve"> S.A. hoy Porvenir</w:t>
      </w:r>
      <w:r w:rsidRPr="00BA0500">
        <w:rPr>
          <w:rFonts w:ascii="Arial" w:eastAsia="Times New Roman" w:hAnsi="Arial" w:cs="Arial"/>
          <w:spacing w:val="-2"/>
          <w:sz w:val="24"/>
          <w:szCs w:val="24"/>
          <w:lang w:val="es-ES" w:eastAsia="es-ES"/>
        </w:rPr>
        <w:t xml:space="preserve"> S.A. -quien tiene la carga probatoria en este tipo de procesos (como se explicó en el punto cuatro del fundamento jurisprudencial)-, cumplió con el deber legal de información que le correspondía para </w:t>
      </w:r>
      <w:r w:rsidR="00356DF6" w:rsidRPr="00BA0500">
        <w:rPr>
          <w:rFonts w:ascii="Arial" w:eastAsia="Times New Roman" w:hAnsi="Arial" w:cs="Arial"/>
          <w:sz w:val="24"/>
          <w:szCs w:val="24"/>
          <w:lang w:val="es-ES" w:eastAsia="es-CO"/>
        </w:rPr>
        <w:t>16 de julio de 1997</w:t>
      </w:r>
      <w:r w:rsidRPr="00BA0500">
        <w:rPr>
          <w:rFonts w:ascii="Arial" w:eastAsia="Times New Roman" w:hAnsi="Arial" w:cs="Arial"/>
          <w:spacing w:val="-2"/>
          <w:sz w:val="24"/>
          <w:szCs w:val="24"/>
          <w:lang w:val="es-ES" w:eastAsia="es-ES"/>
        </w:rPr>
        <w:t xml:space="preserve"> (primera etapa). </w:t>
      </w:r>
    </w:p>
    <w:p w:rsidR="007C3DC9" w:rsidRPr="00BA0500" w:rsidRDefault="007C3DC9" w:rsidP="00BA0500">
      <w:pPr>
        <w:suppressAutoHyphens/>
        <w:spacing w:after="0"/>
        <w:jc w:val="both"/>
        <w:rPr>
          <w:rFonts w:ascii="Arial" w:eastAsia="Times New Roman" w:hAnsi="Arial" w:cs="Arial"/>
          <w:spacing w:val="-2"/>
          <w:sz w:val="24"/>
          <w:szCs w:val="24"/>
          <w:lang w:val="es-ES" w:eastAsia="es-ES"/>
        </w:rPr>
      </w:pPr>
      <w:r w:rsidRPr="00BA0500">
        <w:rPr>
          <w:rFonts w:ascii="Arial" w:eastAsia="Times New Roman" w:hAnsi="Arial" w:cs="Arial"/>
          <w:spacing w:val="-2"/>
          <w:sz w:val="24"/>
          <w:szCs w:val="24"/>
          <w:lang w:val="es-ES" w:eastAsia="es-ES"/>
        </w:rPr>
        <w:t>   </w:t>
      </w:r>
    </w:p>
    <w:p w:rsidR="007C3DC9" w:rsidRPr="00BA0500" w:rsidRDefault="007C3DC9" w:rsidP="00BA0500">
      <w:pPr>
        <w:suppressAutoHyphens/>
        <w:spacing w:after="0"/>
        <w:jc w:val="both"/>
        <w:rPr>
          <w:rFonts w:ascii="Arial" w:eastAsia="Times New Roman" w:hAnsi="Arial" w:cs="Arial"/>
          <w:spacing w:val="-2"/>
          <w:sz w:val="24"/>
          <w:szCs w:val="24"/>
          <w:lang w:val="es-ES" w:eastAsia="es-ES"/>
        </w:rPr>
      </w:pPr>
      <w:r w:rsidRPr="00BA0500">
        <w:rPr>
          <w:rFonts w:ascii="Arial" w:eastAsia="Times New Roman" w:hAnsi="Arial" w:cs="Arial"/>
          <w:spacing w:val="-2"/>
          <w:sz w:val="24"/>
          <w:szCs w:val="24"/>
          <w:lang w:val="es-ES" w:eastAsia="es-ES"/>
        </w:rPr>
        <w:t>En lo que concierne al formulario de afiliación, más allá de que en dicho documento se evidencia la rúbrica de la señora </w:t>
      </w:r>
      <w:r w:rsidR="00356DF6" w:rsidRPr="00BA0500">
        <w:rPr>
          <w:rFonts w:ascii="Arial" w:eastAsia="Times New Roman" w:hAnsi="Arial" w:cs="Arial"/>
          <w:spacing w:val="-2"/>
          <w:sz w:val="24"/>
          <w:szCs w:val="24"/>
          <w:lang w:val="es-ES" w:eastAsia="es-ES"/>
        </w:rPr>
        <w:t>María Eugenia Triana Vargas</w:t>
      </w:r>
      <w:r w:rsidRPr="00BA0500">
        <w:rPr>
          <w:rFonts w:ascii="Arial" w:eastAsia="Times New Roman" w:hAnsi="Arial" w:cs="Arial"/>
          <w:spacing w:val="-2"/>
          <w:sz w:val="24"/>
          <w:szCs w:val="24"/>
          <w:lang w:val="es-ES" w:eastAsia="es-ES"/>
        </w:rPr>
        <w:t>  en la casilla denominada “</w:t>
      </w:r>
      <w:r w:rsidRPr="00BA0500">
        <w:rPr>
          <w:rFonts w:ascii="Arial" w:eastAsia="Times New Roman" w:hAnsi="Arial" w:cs="Arial"/>
          <w:i/>
          <w:iCs/>
          <w:spacing w:val="-2"/>
          <w:sz w:val="24"/>
          <w:szCs w:val="24"/>
          <w:lang w:val="es-ES" w:eastAsia="es-ES"/>
        </w:rPr>
        <w:t>voluntad de selección y afiliación</w:t>
      </w:r>
      <w:r w:rsidRPr="00BA0500">
        <w:rPr>
          <w:rFonts w:ascii="Arial" w:eastAsia="Times New Roman" w:hAnsi="Arial" w:cs="Arial"/>
          <w:spacing w:val="-2"/>
          <w:sz w:val="24"/>
          <w:szCs w:val="24"/>
          <w:lang w:val="es-ES" w:eastAsia="es-ES"/>
        </w:rPr>
        <w:t xml:space="preserve">” en la que se hace constar que la selección del régimen de ahorro individual con solidaridad la efectúa de manera libre, </w:t>
      </w:r>
      <w:r w:rsidRPr="00BA0500">
        <w:rPr>
          <w:rFonts w:ascii="Arial" w:eastAsia="Times New Roman" w:hAnsi="Arial" w:cs="Arial"/>
          <w:spacing w:val="-2"/>
          <w:sz w:val="24"/>
          <w:szCs w:val="24"/>
          <w:lang w:val="es-ES" w:eastAsia="es-ES"/>
        </w:rPr>
        <w:lastRenderedPageBreak/>
        <w:t>espontánea y sin presiones, y que los datos proporcionados son verdaderos; lo cierto es que, según lo dice la Sala de Casación Laboral, esa prueba no resulta suficiente para tener por demostrado el deber de información, pues, como mucho, demuestra un consentimiento, pero no informado. </w:t>
      </w:r>
    </w:p>
    <w:p w:rsidR="007C3DC9" w:rsidRPr="00BA0500" w:rsidRDefault="007C3DC9" w:rsidP="00BA0500">
      <w:pPr>
        <w:suppressAutoHyphens/>
        <w:spacing w:after="0"/>
        <w:jc w:val="both"/>
        <w:rPr>
          <w:rFonts w:ascii="Arial" w:eastAsia="Times New Roman" w:hAnsi="Arial" w:cs="Arial"/>
          <w:spacing w:val="-2"/>
          <w:sz w:val="24"/>
          <w:szCs w:val="24"/>
          <w:lang w:val="es-ES" w:eastAsia="es-ES"/>
        </w:rPr>
      </w:pPr>
      <w:r w:rsidRPr="00BA0500">
        <w:rPr>
          <w:rFonts w:ascii="Arial" w:eastAsia="Times New Roman" w:hAnsi="Arial" w:cs="Arial"/>
          <w:spacing w:val="-2"/>
          <w:sz w:val="24"/>
          <w:szCs w:val="24"/>
          <w:lang w:val="es-ES" w:eastAsia="es-ES"/>
        </w:rPr>
        <w:t>   </w:t>
      </w:r>
    </w:p>
    <w:p w:rsidR="00704205" w:rsidRPr="00BA0500" w:rsidRDefault="007C3DC9" w:rsidP="00BA0500">
      <w:pPr>
        <w:suppressAutoHyphens/>
        <w:spacing w:after="0"/>
        <w:jc w:val="both"/>
        <w:rPr>
          <w:rFonts w:ascii="Arial" w:eastAsia="Times New Roman" w:hAnsi="Arial" w:cs="Arial"/>
          <w:spacing w:val="-2"/>
          <w:sz w:val="24"/>
          <w:szCs w:val="24"/>
          <w:lang w:val="es-ES" w:eastAsia="es-ES"/>
        </w:rPr>
      </w:pPr>
      <w:r w:rsidRPr="00BA0500">
        <w:rPr>
          <w:rFonts w:ascii="Arial" w:eastAsia="Times New Roman" w:hAnsi="Arial" w:cs="Arial"/>
          <w:spacing w:val="-2"/>
          <w:sz w:val="24"/>
          <w:szCs w:val="24"/>
          <w:lang w:val="es-ES" w:eastAsia="es-ES"/>
        </w:rPr>
        <w:t>Ahora, en el interrogatorio de parte, la señora </w:t>
      </w:r>
      <w:r w:rsidR="00356DF6" w:rsidRPr="00BA0500">
        <w:rPr>
          <w:rFonts w:ascii="Arial" w:eastAsia="Times New Roman" w:hAnsi="Arial" w:cs="Arial"/>
          <w:spacing w:val="-2"/>
          <w:sz w:val="24"/>
          <w:szCs w:val="24"/>
          <w:lang w:val="es-ES" w:eastAsia="es-ES"/>
        </w:rPr>
        <w:t>María Eugenia Triana Vargas</w:t>
      </w:r>
      <w:r w:rsidRPr="00BA0500">
        <w:rPr>
          <w:rFonts w:ascii="Arial" w:eastAsia="Times New Roman" w:hAnsi="Arial" w:cs="Arial"/>
          <w:spacing w:val="-2"/>
          <w:sz w:val="24"/>
          <w:szCs w:val="24"/>
          <w:lang w:val="es-ES" w:eastAsia="es-ES"/>
        </w:rPr>
        <w:t xml:space="preserve">, después de informar que se encuentra activa como trabajadora prestando sus servicios </w:t>
      </w:r>
      <w:r w:rsidR="00704205" w:rsidRPr="00BA0500">
        <w:rPr>
          <w:rFonts w:ascii="Arial" w:eastAsia="Times New Roman" w:hAnsi="Arial" w:cs="Arial"/>
          <w:spacing w:val="-2"/>
          <w:sz w:val="24"/>
          <w:szCs w:val="24"/>
          <w:lang w:val="es-ES" w:eastAsia="es-ES"/>
        </w:rPr>
        <w:t xml:space="preserve">como </w:t>
      </w:r>
      <w:r w:rsidR="00CD31D3" w:rsidRPr="00BA0500">
        <w:rPr>
          <w:rFonts w:ascii="Arial" w:eastAsia="Times New Roman" w:hAnsi="Arial" w:cs="Arial"/>
          <w:spacing w:val="-2"/>
          <w:sz w:val="24"/>
          <w:szCs w:val="24"/>
          <w:lang w:val="es-ES" w:eastAsia="es-ES"/>
        </w:rPr>
        <w:t>Secretaria de Educación del Departamento de Santander</w:t>
      </w:r>
      <w:r w:rsidRPr="00BA0500">
        <w:rPr>
          <w:rFonts w:ascii="Arial" w:eastAsia="Times New Roman" w:hAnsi="Arial" w:cs="Arial"/>
          <w:spacing w:val="-2"/>
          <w:sz w:val="24"/>
          <w:szCs w:val="24"/>
          <w:lang w:val="es-ES" w:eastAsia="es-ES"/>
        </w:rPr>
        <w:t>, sostuvo que en el año 199</w:t>
      </w:r>
      <w:r w:rsidR="00CD31D3" w:rsidRPr="00BA0500">
        <w:rPr>
          <w:rFonts w:ascii="Arial" w:eastAsia="Times New Roman" w:hAnsi="Arial" w:cs="Arial"/>
          <w:spacing w:val="-2"/>
          <w:sz w:val="24"/>
          <w:szCs w:val="24"/>
          <w:lang w:val="es-ES" w:eastAsia="es-ES"/>
        </w:rPr>
        <w:t>7</w:t>
      </w:r>
      <w:r w:rsidRPr="00BA0500">
        <w:rPr>
          <w:rFonts w:ascii="Arial" w:eastAsia="Times New Roman" w:hAnsi="Arial" w:cs="Arial"/>
          <w:spacing w:val="-2"/>
          <w:sz w:val="24"/>
          <w:szCs w:val="24"/>
          <w:lang w:val="es-ES" w:eastAsia="es-ES"/>
        </w:rPr>
        <w:t xml:space="preserve"> un agente comercial de la AFP </w:t>
      </w:r>
      <w:r w:rsidR="00CD31D3" w:rsidRPr="00BA0500">
        <w:rPr>
          <w:rFonts w:ascii="Arial" w:eastAsia="Times New Roman" w:hAnsi="Arial" w:cs="Arial"/>
          <w:spacing w:val="-2"/>
          <w:sz w:val="24"/>
          <w:szCs w:val="24"/>
          <w:lang w:val="es-ES" w:eastAsia="es-ES"/>
        </w:rPr>
        <w:t>Horizonte</w:t>
      </w:r>
      <w:r w:rsidR="00704205" w:rsidRPr="00BA0500">
        <w:rPr>
          <w:rFonts w:ascii="Arial" w:eastAsia="Times New Roman" w:hAnsi="Arial" w:cs="Arial"/>
          <w:spacing w:val="-2"/>
          <w:sz w:val="24"/>
          <w:szCs w:val="24"/>
          <w:lang w:val="es-ES" w:eastAsia="es-ES"/>
        </w:rPr>
        <w:t xml:space="preserve"> S.A. hoy Porvenir</w:t>
      </w:r>
      <w:r w:rsidRPr="00BA0500">
        <w:rPr>
          <w:rFonts w:ascii="Arial" w:eastAsia="Times New Roman" w:hAnsi="Arial" w:cs="Arial"/>
          <w:spacing w:val="-2"/>
          <w:sz w:val="24"/>
          <w:szCs w:val="24"/>
          <w:lang w:val="es-ES" w:eastAsia="es-ES"/>
        </w:rPr>
        <w:t xml:space="preserve"> S.A., de manera </w:t>
      </w:r>
      <w:r w:rsidR="00A36A37" w:rsidRPr="00BA0500">
        <w:rPr>
          <w:rFonts w:ascii="Arial" w:eastAsia="Times New Roman" w:hAnsi="Arial" w:cs="Arial"/>
          <w:spacing w:val="-2"/>
          <w:sz w:val="24"/>
          <w:szCs w:val="24"/>
          <w:lang w:val="es-ES" w:eastAsia="es-ES"/>
        </w:rPr>
        <w:t>grupal los citó en las instalaciones de su trabajo,</w:t>
      </w:r>
      <w:r w:rsidRPr="00BA0500">
        <w:rPr>
          <w:rFonts w:ascii="Arial" w:eastAsia="Times New Roman" w:hAnsi="Arial" w:cs="Arial"/>
          <w:spacing w:val="-2"/>
          <w:sz w:val="24"/>
          <w:szCs w:val="24"/>
          <w:lang w:val="es-ES" w:eastAsia="es-ES"/>
        </w:rPr>
        <w:t xml:space="preserve"> le</w:t>
      </w:r>
      <w:r w:rsidR="150A92BC" w:rsidRPr="00BA0500">
        <w:rPr>
          <w:rFonts w:ascii="Arial" w:eastAsia="Times New Roman" w:hAnsi="Arial" w:cs="Arial"/>
          <w:spacing w:val="-2"/>
          <w:sz w:val="24"/>
          <w:szCs w:val="24"/>
          <w:lang w:val="es-ES" w:eastAsia="es-ES"/>
        </w:rPr>
        <w:t>s</w:t>
      </w:r>
      <w:r w:rsidRPr="00BA0500">
        <w:rPr>
          <w:rFonts w:ascii="Arial" w:eastAsia="Times New Roman" w:hAnsi="Arial" w:cs="Arial"/>
          <w:spacing w:val="-2"/>
          <w:sz w:val="24"/>
          <w:szCs w:val="24"/>
          <w:lang w:val="es-ES" w:eastAsia="es-ES"/>
        </w:rPr>
        <w:t xml:space="preserve"> manifestó que </w:t>
      </w:r>
      <w:r w:rsidR="00704205" w:rsidRPr="00BA0500">
        <w:rPr>
          <w:rFonts w:ascii="Arial" w:eastAsia="Times New Roman" w:hAnsi="Arial" w:cs="Arial"/>
          <w:spacing w:val="-2"/>
          <w:sz w:val="24"/>
          <w:szCs w:val="24"/>
          <w:lang w:val="es-ES" w:eastAsia="es-ES"/>
        </w:rPr>
        <w:t xml:space="preserve">el Instituto de Seguros Sociales </w:t>
      </w:r>
      <w:r w:rsidR="563A6A9D" w:rsidRPr="00BA0500">
        <w:rPr>
          <w:rFonts w:ascii="Arial" w:eastAsia="Times New Roman" w:hAnsi="Arial" w:cs="Arial"/>
          <w:spacing w:val="-2"/>
          <w:sz w:val="24"/>
          <w:szCs w:val="24"/>
          <w:lang w:val="es-ES" w:eastAsia="es-ES"/>
        </w:rPr>
        <w:t>-</w:t>
      </w:r>
      <w:r w:rsidR="00704205" w:rsidRPr="00BA0500">
        <w:rPr>
          <w:rFonts w:ascii="Arial" w:eastAsia="Times New Roman" w:hAnsi="Arial" w:cs="Arial"/>
          <w:spacing w:val="-2"/>
          <w:sz w:val="24"/>
          <w:szCs w:val="24"/>
          <w:lang w:val="es-ES" w:eastAsia="es-ES"/>
        </w:rPr>
        <w:t>donde ella estaba afiliada</w:t>
      </w:r>
      <w:r w:rsidR="01039CE1" w:rsidRPr="00BA0500">
        <w:rPr>
          <w:rFonts w:ascii="Arial" w:eastAsia="Times New Roman" w:hAnsi="Arial" w:cs="Arial"/>
          <w:spacing w:val="-2"/>
          <w:sz w:val="24"/>
          <w:szCs w:val="24"/>
          <w:lang w:val="es-ES" w:eastAsia="es-ES"/>
        </w:rPr>
        <w:t>-</w:t>
      </w:r>
      <w:r w:rsidR="00704205" w:rsidRPr="00BA0500">
        <w:rPr>
          <w:rFonts w:ascii="Arial" w:eastAsia="Times New Roman" w:hAnsi="Arial" w:cs="Arial"/>
          <w:spacing w:val="-2"/>
          <w:sz w:val="24"/>
          <w:szCs w:val="24"/>
          <w:lang w:val="es-ES" w:eastAsia="es-ES"/>
        </w:rPr>
        <w:t xml:space="preserve"> iba a desparecer</w:t>
      </w:r>
      <w:r w:rsidR="2447CF1A" w:rsidRPr="00BA0500">
        <w:rPr>
          <w:rFonts w:ascii="Arial" w:eastAsia="Times New Roman" w:hAnsi="Arial" w:cs="Arial"/>
          <w:spacing w:val="-2"/>
          <w:sz w:val="24"/>
          <w:szCs w:val="24"/>
          <w:lang w:val="es-ES" w:eastAsia="es-ES"/>
        </w:rPr>
        <w:t>,</w:t>
      </w:r>
      <w:r w:rsidR="00A36A37" w:rsidRPr="00BA0500">
        <w:rPr>
          <w:rFonts w:ascii="Arial" w:eastAsia="Times New Roman" w:hAnsi="Arial" w:cs="Arial"/>
          <w:spacing w:val="-2"/>
          <w:sz w:val="24"/>
          <w:szCs w:val="24"/>
          <w:lang w:val="es-ES" w:eastAsia="es-ES"/>
        </w:rPr>
        <w:t xml:space="preserve"> por lo que su pensión quedaría en un limbo</w:t>
      </w:r>
      <w:r w:rsidR="00704205" w:rsidRPr="00BA0500">
        <w:rPr>
          <w:rFonts w:ascii="Arial" w:eastAsia="Times New Roman" w:hAnsi="Arial" w:cs="Arial"/>
          <w:spacing w:val="-2"/>
          <w:sz w:val="24"/>
          <w:szCs w:val="24"/>
          <w:lang w:val="es-ES" w:eastAsia="es-ES"/>
        </w:rPr>
        <w:t xml:space="preserve">, asegurándole a continuación, que en el régimen de ahorro individual con solidaridad </w:t>
      </w:r>
      <w:r w:rsidR="00A36A37" w:rsidRPr="00BA0500">
        <w:rPr>
          <w:rFonts w:ascii="Arial" w:eastAsia="Times New Roman" w:hAnsi="Arial" w:cs="Arial"/>
          <w:spacing w:val="-2"/>
          <w:sz w:val="24"/>
          <w:szCs w:val="24"/>
          <w:lang w:val="es-ES" w:eastAsia="es-ES"/>
        </w:rPr>
        <w:t xml:space="preserve">era la solución para no perder la pensión, además de las ventajas que </w:t>
      </w:r>
      <w:r w:rsidR="00704205" w:rsidRPr="00BA0500">
        <w:rPr>
          <w:rFonts w:ascii="Arial" w:eastAsia="Times New Roman" w:hAnsi="Arial" w:cs="Arial"/>
          <w:spacing w:val="-2"/>
          <w:sz w:val="24"/>
          <w:szCs w:val="24"/>
          <w:lang w:val="es-ES" w:eastAsia="es-ES"/>
        </w:rPr>
        <w:t>podía pensionarse anticipadamente y con una mesada pensional mucho más alta</w:t>
      </w:r>
      <w:r w:rsidR="00A36A37" w:rsidRPr="00BA0500">
        <w:rPr>
          <w:rFonts w:ascii="Arial" w:eastAsia="Times New Roman" w:hAnsi="Arial" w:cs="Arial"/>
          <w:spacing w:val="-2"/>
          <w:sz w:val="24"/>
          <w:szCs w:val="24"/>
          <w:lang w:val="es-ES" w:eastAsia="es-ES"/>
        </w:rPr>
        <w:t xml:space="preserve"> </w:t>
      </w:r>
      <w:r w:rsidR="4294D941" w:rsidRPr="00BA0500">
        <w:rPr>
          <w:rFonts w:ascii="Arial" w:eastAsia="Times New Roman" w:hAnsi="Arial" w:cs="Arial"/>
          <w:spacing w:val="-2"/>
          <w:sz w:val="24"/>
          <w:szCs w:val="24"/>
          <w:lang w:val="es-ES" w:eastAsia="es-ES"/>
        </w:rPr>
        <w:t>dad</w:t>
      </w:r>
      <w:r w:rsidR="00A36A37" w:rsidRPr="00BA0500">
        <w:rPr>
          <w:rFonts w:ascii="Arial" w:eastAsia="Times New Roman" w:hAnsi="Arial" w:cs="Arial"/>
          <w:spacing w:val="-2"/>
          <w:sz w:val="24"/>
          <w:szCs w:val="24"/>
          <w:lang w:val="es-ES" w:eastAsia="es-ES"/>
        </w:rPr>
        <w:t>a</w:t>
      </w:r>
      <w:r w:rsidR="5B44647F" w:rsidRPr="00BA0500">
        <w:rPr>
          <w:rFonts w:ascii="Arial" w:eastAsia="Times New Roman" w:hAnsi="Arial" w:cs="Arial"/>
          <w:spacing w:val="-2"/>
          <w:sz w:val="24"/>
          <w:szCs w:val="24"/>
          <w:lang w:val="es-ES" w:eastAsia="es-ES"/>
        </w:rPr>
        <w:t xml:space="preserve"> su</w:t>
      </w:r>
      <w:r w:rsidR="00A36A37" w:rsidRPr="00BA0500">
        <w:rPr>
          <w:rFonts w:ascii="Arial" w:eastAsia="Times New Roman" w:hAnsi="Arial" w:cs="Arial"/>
          <w:spacing w:val="-2"/>
          <w:sz w:val="24"/>
          <w:szCs w:val="24"/>
          <w:lang w:val="es-ES" w:eastAsia="es-ES"/>
        </w:rPr>
        <w:t xml:space="preserve"> rentabilidad</w:t>
      </w:r>
      <w:r w:rsidR="00704205" w:rsidRPr="00BA0500">
        <w:rPr>
          <w:rFonts w:ascii="Arial" w:eastAsia="Times New Roman" w:hAnsi="Arial" w:cs="Arial"/>
          <w:spacing w:val="-2"/>
          <w:sz w:val="24"/>
          <w:szCs w:val="24"/>
          <w:lang w:val="es-ES" w:eastAsia="es-ES"/>
        </w:rPr>
        <w:t xml:space="preserve">, </w:t>
      </w:r>
      <w:r w:rsidR="2ABFBD2F" w:rsidRPr="00BA0500">
        <w:rPr>
          <w:rFonts w:ascii="Arial" w:eastAsia="Times New Roman" w:hAnsi="Arial" w:cs="Arial"/>
          <w:spacing w:val="-2"/>
          <w:sz w:val="24"/>
          <w:szCs w:val="24"/>
          <w:lang w:val="es-ES" w:eastAsia="es-ES"/>
        </w:rPr>
        <w:t xml:space="preserve">añadiendo </w:t>
      </w:r>
      <w:r w:rsidR="00704205" w:rsidRPr="00BA0500">
        <w:rPr>
          <w:rFonts w:ascii="Arial" w:eastAsia="Times New Roman" w:hAnsi="Arial" w:cs="Arial"/>
          <w:spacing w:val="-2"/>
          <w:sz w:val="24"/>
          <w:szCs w:val="24"/>
          <w:lang w:val="es-ES" w:eastAsia="es-ES"/>
        </w:rPr>
        <w:t>que</w:t>
      </w:r>
      <w:r w:rsidR="4103E775" w:rsidRPr="00BA0500">
        <w:rPr>
          <w:rFonts w:ascii="Arial" w:eastAsia="Times New Roman" w:hAnsi="Arial" w:cs="Arial"/>
          <w:spacing w:val="-2"/>
          <w:sz w:val="24"/>
          <w:szCs w:val="24"/>
          <w:lang w:val="es-ES" w:eastAsia="es-ES"/>
        </w:rPr>
        <w:t>,</w:t>
      </w:r>
      <w:r w:rsidR="00704205" w:rsidRPr="00BA0500">
        <w:rPr>
          <w:rFonts w:ascii="Arial" w:eastAsia="Times New Roman" w:hAnsi="Arial" w:cs="Arial"/>
          <w:spacing w:val="-2"/>
          <w:sz w:val="24"/>
          <w:szCs w:val="24"/>
          <w:lang w:val="es-ES" w:eastAsia="es-ES"/>
        </w:rPr>
        <w:t xml:space="preserve"> llegado el momento, independientemente de que acreditara o no el lleno de los requisitos para pensionarse, era ella quien decidía si accedía a la gracia pensional o reclamaba la devolución de saldos junto con el bono pensional y finalmente, que en caso de deceso, el capital acumulado en su cuenta de ahorro individual pasaría a manos de sus herederos</w:t>
      </w:r>
      <w:r w:rsidR="50783E75" w:rsidRPr="00BA0500">
        <w:rPr>
          <w:rFonts w:ascii="Arial" w:eastAsia="Times New Roman" w:hAnsi="Arial" w:cs="Arial"/>
          <w:spacing w:val="-2"/>
          <w:sz w:val="24"/>
          <w:szCs w:val="24"/>
          <w:lang w:val="es-ES" w:eastAsia="es-ES"/>
        </w:rPr>
        <w:t>.</w:t>
      </w:r>
      <w:r w:rsidR="00704205" w:rsidRPr="00BA0500">
        <w:rPr>
          <w:rFonts w:ascii="Arial" w:eastAsia="Times New Roman" w:hAnsi="Arial" w:cs="Arial"/>
          <w:spacing w:val="-2"/>
          <w:sz w:val="24"/>
          <w:szCs w:val="24"/>
          <w:lang w:val="es-ES" w:eastAsia="es-ES"/>
        </w:rPr>
        <w:t xml:space="preserve"> </w:t>
      </w:r>
      <w:r w:rsidR="5ADA7D84" w:rsidRPr="00BA0500">
        <w:rPr>
          <w:rFonts w:ascii="Arial" w:eastAsia="Times New Roman" w:hAnsi="Arial" w:cs="Arial"/>
          <w:spacing w:val="-2"/>
          <w:sz w:val="24"/>
          <w:szCs w:val="24"/>
          <w:lang w:val="es-ES" w:eastAsia="es-ES"/>
        </w:rPr>
        <w:t xml:space="preserve">Explicó </w:t>
      </w:r>
      <w:r w:rsidR="00A36A37" w:rsidRPr="00BA0500">
        <w:rPr>
          <w:rFonts w:ascii="Arial" w:eastAsia="Times New Roman" w:hAnsi="Arial" w:cs="Arial"/>
          <w:spacing w:val="-2"/>
          <w:sz w:val="24"/>
          <w:szCs w:val="24"/>
          <w:lang w:val="es-ES" w:eastAsia="es-ES"/>
        </w:rPr>
        <w:t>que</w:t>
      </w:r>
      <w:r w:rsidR="096DFF77" w:rsidRPr="00BA0500">
        <w:rPr>
          <w:rFonts w:ascii="Arial" w:eastAsia="Times New Roman" w:hAnsi="Arial" w:cs="Arial"/>
          <w:spacing w:val="-2"/>
          <w:sz w:val="24"/>
          <w:szCs w:val="24"/>
          <w:lang w:val="es-ES" w:eastAsia="es-ES"/>
        </w:rPr>
        <w:t>,</w:t>
      </w:r>
      <w:r w:rsidR="00A36A37" w:rsidRPr="00BA0500">
        <w:rPr>
          <w:rFonts w:ascii="Arial" w:eastAsia="Times New Roman" w:hAnsi="Arial" w:cs="Arial"/>
          <w:spacing w:val="-2"/>
          <w:sz w:val="24"/>
          <w:szCs w:val="24"/>
          <w:lang w:val="es-ES" w:eastAsia="es-ES"/>
        </w:rPr>
        <w:t xml:space="preserve"> todos los fondos privados por los que se traslad</w:t>
      </w:r>
      <w:r w:rsidR="1716D1AF" w:rsidRPr="00BA0500">
        <w:rPr>
          <w:rFonts w:ascii="Arial" w:eastAsia="Times New Roman" w:hAnsi="Arial" w:cs="Arial"/>
          <w:spacing w:val="-2"/>
          <w:sz w:val="24"/>
          <w:szCs w:val="24"/>
          <w:lang w:val="es-ES" w:eastAsia="es-ES"/>
        </w:rPr>
        <w:t>ó</w:t>
      </w:r>
      <w:r w:rsidR="00A36A37" w:rsidRPr="00BA0500">
        <w:rPr>
          <w:rFonts w:ascii="Arial" w:eastAsia="Times New Roman" w:hAnsi="Arial" w:cs="Arial"/>
          <w:spacing w:val="-2"/>
          <w:sz w:val="24"/>
          <w:szCs w:val="24"/>
          <w:lang w:val="es-ES" w:eastAsia="es-ES"/>
        </w:rPr>
        <w:t xml:space="preserve"> le expusieron los mismos argumentos y </w:t>
      </w:r>
      <w:r w:rsidR="05192103" w:rsidRPr="00BA0500">
        <w:rPr>
          <w:rFonts w:ascii="Arial" w:eastAsia="Times New Roman" w:hAnsi="Arial" w:cs="Arial"/>
          <w:spacing w:val="-2"/>
          <w:sz w:val="24"/>
          <w:szCs w:val="24"/>
          <w:lang w:val="es-ES" w:eastAsia="es-ES"/>
        </w:rPr>
        <w:t>que</w:t>
      </w:r>
      <w:r w:rsidR="00704205" w:rsidRPr="00BA0500">
        <w:rPr>
          <w:rFonts w:ascii="Arial" w:eastAsia="Times New Roman" w:hAnsi="Arial" w:cs="Arial"/>
          <w:spacing w:val="-2"/>
          <w:sz w:val="24"/>
          <w:szCs w:val="24"/>
          <w:lang w:val="es-ES" w:eastAsia="es-ES"/>
        </w:rPr>
        <w:t xml:space="preserve"> en ninguno de </w:t>
      </w:r>
      <w:r w:rsidR="333EC9D3" w:rsidRPr="00BA0500">
        <w:rPr>
          <w:rFonts w:ascii="Arial" w:eastAsia="Times New Roman" w:hAnsi="Arial" w:cs="Arial"/>
          <w:spacing w:val="-2"/>
          <w:sz w:val="24"/>
          <w:szCs w:val="24"/>
          <w:lang w:val="es-ES" w:eastAsia="es-ES"/>
        </w:rPr>
        <w:t>el</w:t>
      </w:r>
      <w:r w:rsidR="00704205" w:rsidRPr="00BA0500">
        <w:rPr>
          <w:rFonts w:ascii="Arial" w:eastAsia="Times New Roman" w:hAnsi="Arial" w:cs="Arial"/>
          <w:spacing w:val="-2"/>
          <w:sz w:val="24"/>
          <w:szCs w:val="24"/>
          <w:lang w:val="es-ES" w:eastAsia="es-ES"/>
        </w:rPr>
        <w:t>los</w:t>
      </w:r>
      <w:r w:rsidR="70FC4284" w:rsidRPr="00BA0500">
        <w:rPr>
          <w:rFonts w:ascii="Arial" w:eastAsia="Times New Roman" w:hAnsi="Arial" w:cs="Arial"/>
          <w:spacing w:val="-2"/>
          <w:sz w:val="24"/>
          <w:szCs w:val="24"/>
          <w:lang w:val="es-ES" w:eastAsia="es-ES"/>
        </w:rPr>
        <w:t xml:space="preserve"> </w:t>
      </w:r>
      <w:r w:rsidR="00704205" w:rsidRPr="00BA0500">
        <w:rPr>
          <w:rFonts w:ascii="Arial" w:eastAsia="Times New Roman" w:hAnsi="Arial" w:cs="Arial"/>
          <w:spacing w:val="-2"/>
          <w:sz w:val="24"/>
          <w:szCs w:val="24"/>
          <w:lang w:val="es-ES" w:eastAsia="es-ES"/>
        </w:rPr>
        <w:t>se le puso de presente cuales eran las consecuencias negativas de pertenecer al régimen de ahorro individual con solidaridad.</w:t>
      </w:r>
    </w:p>
    <w:p w:rsidR="007C3DC9" w:rsidRPr="00BA0500" w:rsidRDefault="007C3DC9" w:rsidP="00BA0500">
      <w:pPr>
        <w:suppressAutoHyphens/>
        <w:spacing w:after="0"/>
        <w:jc w:val="both"/>
        <w:rPr>
          <w:rFonts w:ascii="Arial" w:eastAsia="Times New Roman" w:hAnsi="Arial" w:cs="Arial"/>
          <w:spacing w:val="-2"/>
          <w:sz w:val="24"/>
          <w:szCs w:val="24"/>
          <w:lang w:val="es-ES" w:eastAsia="es-ES"/>
        </w:rPr>
      </w:pPr>
      <w:r w:rsidRPr="00BA0500">
        <w:rPr>
          <w:rFonts w:ascii="Arial" w:eastAsia="Times New Roman" w:hAnsi="Arial" w:cs="Arial"/>
          <w:spacing w:val="-2"/>
          <w:sz w:val="24"/>
          <w:szCs w:val="24"/>
          <w:lang w:val="es-ES" w:eastAsia="es-ES"/>
        </w:rPr>
        <w:t> </w:t>
      </w:r>
    </w:p>
    <w:p w:rsidR="009A2E49" w:rsidRPr="00BA0500" w:rsidRDefault="007C3DC9" w:rsidP="00BA0500">
      <w:pPr>
        <w:spacing w:after="0"/>
        <w:jc w:val="both"/>
        <w:textAlignment w:val="baseline"/>
        <w:rPr>
          <w:rFonts w:ascii="Arial" w:eastAsia="Times New Roman" w:hAnsi="Arial" w:cs="Arial"/>
          <w:sz w:val="24"/>
          <w:szCs w:val="24"/>
          <w:lang w:val="es-ES" w:eastAsia="es-CO"/>
        </w:rPr>
      </w:pPr>
      <w:r w:rsidRPr="00BA0500">
        <w:rPr>
          <w:rFonts w:ascii="Arial" w:eastAsia="Times New Roman" w:hAnsi="Arial" w:cs="Arial"/>
          <w:spacing w:val="-2"/>
          <w:sz w:val="24"/>
          <w:szCs w:val="24"/>
          <w:lang w:val="es-ES" w:eastAsia="es-ES"/>
        </w:rPr>
        <w:t xml:space="preserve">Siguiendo el derrotero marcado por la Sala de Casación Laboral, </w:t>
      </w:r>
      <w:r w:rsidR="628CCE61" w:rsidRPr="00BA0500">
        <w:rPr>
          <w:rFonts w:ascii="Arial" w:eastAsia="Times New Roman" w:hAnsi="Arial" w:cs="Arial"/>
          <w:spacing w:val="-2"/>
          <w:sz w:val="24"/>
          <w:szCs w:val="24"/>
          <w:lang w:val="es-ES" w:eastAsia="es-ES"/>
        </w:rPr>
        <w:t xml:space="preserve">cabe decir que ni </w:t>
      </w:r>
      <w:r w:rsidRPr="00BA0500">
        <w:rPr>
          <w:rFonts w:ascii="Arial" w:eastAsia="Times New Roman" w:hAnsi="Arial" w:cs="Arial"/>
          <w:spacing w:val="-2"/>
          <w:sz w:val="24"/>
          <w:szCs w:val="24"/>
          <w:lang w:val="es-ES" w:eastAsia="es-ES"/>
        </w:rPr>
        <w:t>del formulario de afiliación</w:t>
      </w:r>
      <w:r w:rsidR="5892710C" w:rsidRPr="00BA0500">
        <w:rPr>
          <w:rFonts w:ascii="Arial" w:eastAsia="Times New Roman" w:hAnsi="Arial" w:cs="Arial"/>
          <w:spacing w:val="-2"/>
          <w:sz w:val="24"/>
          <w:szCs w:val="24"/>
          <w:lang w:val="es-ES" w:eastAsia="es-ES"/>
        </w:rPr>
        <w:t>,</w:t>
      </w:r>
      <w:r w:rsidRPr="00BA0500">
        <w:rPr>
          <w:rFonts w:ascii="Arial" w:eastAsia="Times New Roman" w:hAnsi="Arial" w:cs="Arial"/>
          <w:spacing w:val="-2"/>
          <w:sz w:val="24"/>
          <w:szCs w:val="24"/>
          <w:lang w:val="es-ES" w:eastAsia="es-ES"/>
        </w:rPr>
        <w:t xml:space="preserve"> </w:t>
      </w:r>
      <w:r w:rsidR="4E0D7256" w:rsidRPr="00BA0500">
        <w:rPr>
          <w:rFonts w:ascii="Arial" w:eastAsia="Times New Roman" w:hAnsi="Arial" w:cs="Arial"/>
          <w:spacing w:val="-2"/>
          <w:sz w:val="24"/>
          <w:szCs w:val="24"/>
          <w:lang w:val="es-ES" w:eastAsia="es-ES"/>
        </w:rPr>
        <w:t>ni</w:t>
      </w:r>
      <w:r w:rsidRPr="00BA0500">
        <w:rPr>
          <w:rFonts w:ascii="Arial" w:eastAsia="Times New Roman" w:hAnsi="Arial" w:cs="Arial"/>
          <w:spacing w:val="-2"/>
          <w:sz w:val="24"/>
          <w:szCs w:val="24"/>
          <w:lang w:val="es-ES" w:eastAsia="es-ES"/>
        </w:rPr>
        <w:t xml:space="preserve"> del interrogatorio de parte absuelto por la señora </w:t>
      </w:r>
      <w:r w:rsidR="00356DF6" w:rsidRPr="00BA0500">
        <w:rPr>
          <w:rFonts w:ascii="Arial" w:eastAsia="Times New Roman" w:hAnsi="Arial" w:cs="Arial"/>
          <w:spacing w:val="-2"/>
          <w:sz w:val="24"/>
          <w:szCs w:val="24"/>
          <w:lang w:val="es-ES" w:eastAsia="es-ES"/>
        </w:rPr>
        <w:t>María Eugenia Triana Vargas</w:t>
      </w:r>
      <w:r w:rsidRPr="00BA0500">
        <w:rPr>
          <w:rFonts w:ascii="Arial" w:eastAsia="Times New Roman" w:hAnsi="Arial" w:cs="Arial"/>
          <w:spacing w:val="-2"/>
          <w:sz w:val="24"/>
          <w:szCs w:val="24"/>
          <w:lang w:val="es-ES" w:eastAsia="es-ES"/>
        </w:rPr>
        <w:t xml:space="preserve">, ni de ninguna de las pruebas allegadas al plenario se desprende el cumplimiento del deber legal de información por parte de la AFP </w:t>
      </w:r>
      <w:r w:rsidR="00D24C8C" w:rsidRPr="00BA0500">
        <w:rPr>
          <w:rFonts w:ascii="Arial" w:eastAsia="Times New Roman" w:hAnsi="Arial" w:cs="Arial"/>
          <w:spacing w:val="-2"/>
          <w:sz w:val="24"/>
          <w:szCs w:val="24"/>
          <w:lang w:val="es-ES" w:eastAsia="es-ES"/>
        </w:rPr>
        <w:t xml:space="preserve">Horizonte </w:t>
      </w:r>
      <w:r w:rsidR="009A2E49" w:rsidRPr="00BA0500">
        <w:rPr>
          <w:rFonts w:ascii="Arial" w:eastAsia="Times New Roman" w:hAnsi="Arial" w:cs="Arial"/>
          <w:spacing w:val="-2"/>
          <w:sz w:val="24"/>
          <w:szCs w:val="24"/>
          <w:lang w:val="es-ES" w:eastAsia="es-ES"/>
        </w:rPr>
        <w:t>S.A. hoy Porvenir</w:t>
      </w:r>
      <w:r w:rsidRPr="00BA0500">
        <w:rPr>
          <w:rFonts w:ascii="Arial" w:eastAsia="Times New Roman" w:hAnsi="Arial" w:cs="Arial"/>
          <w:spacing w:val="-2"/>
          <w:sz w:val="24"/>
          <w:szCs w:val="24"/>
          <w:lang w:val="es-ES" w:eastAsia="es-ES"/>
        </w:rPr>
        <w:t> S.A.; por lo que no le</w:t>
      </w:r>
      <w:r w:rsidR="14074A4D" w:rsidRPr="00BA0500">
        <w:rPr>
          <w:rFonts w:ascii="Arial" w:eastAsia="Times New Roman" w:hAnsi="Arial" w:cs="Arial"/>
          <w:spacing w:val="-2"/>
          <w:sz w:val="24"/>
          <w:szCs w:val="24"/>
          <w:lang w:val="es-ES" w:eastAsia="es-ES"/>
        </w:rPr>
        <w:t>s</w:t>
      </w:r>
      <w:r w:rsidRPr="00BA0500">
        <w:rPr>
          <w:rFonts w:ascii="Arial" w:eastAsia="Times New Roman" w:hAnsi="Arial" w:cs="Arial"/>
          <w:spacing w:val="-2"/>
          <w:sz w:val="24"/>
          <w:szCs w:val="24"/>
          <w:lang w:val="es-ES" w:eastAsia="es-ES"/>
        </w:rPr>
        <w:t xml:space="preserve"> asiste razón a las entidades recurrentes cuando afirman lo contrario, esto es, que en el curso del proceso se cumplió con esa carga probatoria, motivo por el que, indefectiblemente, conforme con lo sentado por la Corte Suprema de Justicia, no queda otro camino que confirmar la decisión emitida por el Juzgado Segundo Laboral del Circuito, consistente en declarar la ineficacia del acto jurídico por medio del cual la accionante se trasladó del régimen de prima media con prestación definida al régimen de ahorro individual con solidaridad el </w:t>
      </w:r>
      <w:r w:rsidR="00D24C8C" w:rsidRPr="00BA0500">
        <w:rPr>
          <w:rFonts w:ascii="Arial" w:eastAsia="Times New Roman" w:hAnsi="Arial" w:cs="Arial"/>
          <w:spacing w:val="-2"/>
          <w:sz w:val="24"/>
          <w:szCs w:val="24"/>
          <w:lang w:val="es-ES" w:eastAsia="es-ES"/>
        </w:rPr>
        <w:t>16</w:t>
      </w:r>
      <w:r w:rsidRPr="00BA0500">
        <w:rPr>
          <w:rFonts w:ascii="Arial" w:eastAsia="Times New Roman" w:hAnsi="Arial" w:cs="Arial"/>
          <w:spacing w:val="-2"/>
          <w:sz w:val="24"/>
          <w:szCs w:val="24"/>
          <w:lang w:val="es-ES" w:eastAsia="es-ES"/>
        </w:rPr>
        <w:t xml:space="preserve"> de </w:t>
      </w:r>
      <w:r w:rsidR="00D24C8C" w:rsidRPr="00BA0500">
        <w:rPr>
          <w:rFonts w:ascii="Arial" w:eastAsia="Times New Roman" w:hAnsi="Arial" w:cs="Arial"/>
          <w:spacing w:val="-2"/>
          <w:sz w:val="24"/>
          <w:szCs w:val="24"/>
          <w:lang w:val="es-ES" w:eastAsia="es-ES"/>
        </w:rPr>
        <w:t>julio</w:t>
      </w:r>
      <w:r w:rsidR="009A2E49" w:rsidRPr="00BA0500">
        <w:rPr>
          <w:rFonts w:ascii="Arial" w:eastAsia="Times New Roman" w:hAnsi="Arial" w:cs="Arial"/>
          <w:spacing w:val="-2"/>
          <w:sz w:val="24"/>
          <w:szCs w:val="24"/>
          <w:lang w:val="es-ES" w:eastAsia="es-ES"/>
        </w:rPr>
        <w:t xml:space="preserve"> de 199</w:t>
      </w:r>
      <w:r w:rsidR="00D24C8C" w:rsidRPr="00BA0500">
        <w:rPr>
          <w:rFonts w:ascii="Arial" w:eastAsia="Times New Roman" w:hAnsi="Arial" w:cs="Arial"/>
          <w:spacing w:val="-2"/>
          <w:sz w:val="24"/>
          <w:szCs w:val="24"/>
          <w:lang w:val="es-ES" w:eastAsia="es-ES"/>
        </w:rPr>
        <w:t>7</w:t>
      </w:r>
      <w:r w:rsidR="009A2E49" w:rsidRPr="00BA0500">
        <w:rPr>
          <w:rFonts w:ascii="Arial" w:eastAsia="Times New Roman" w:hAnsi="Arial" w:cs="Arial"/>
          <w:spacing w:val="-2"/>
          <w:sz w:val="24"/>
          <w:szCs w:val="24"/>
          <w:lang w:val="es-ES" w:eastAsia="es-ES"/>
        </w:rPr>
        <w:t xml:space="preserve">, </w:t>
      </w:r>
      <w:r w:rsidR="009A2E49" w:rsidRPr="00BA0500">
        <w:rPr>
          <w:rStyle w:val="normaltextrun"/>
          <w:rFonts w:ascii="Arial" w:hAnsi="Arial" w:cs="Arial"/>
          <w:color w:val="000000"/>
          <w:sz w:val="24"/>
          <w:szCs w:val="24"/>
          <w:shd w:val="clear" w:color="auto" w:fill="FFFFFF"/>
          <w:lang w:val="es-ES"/>
        </w:rPr>
        <w:t>sin que el hecho de haberse movilizado dentro del RAIS y haber permanecido en él por más de 20 años convalide los errores en que incurrió esa entidad y que la llevaron a transgredir el deber legal que tenía con la actora al momento de efectuarse el cambio de régimen pensional, el cual se torna insubsanable, por lo que todos los actos posteriores ejecutados dentro del régimen de ahorro individual con solidaridad carecen de validez; máxime si se tiene en cuenta que en el trámite procesal</w:t>
      </w:r>
      <w:r w:rsidR="00D24C8C" w:rsidRPr="00BA0500">
        <w:rPr>
          <w:rStyle w:val="normaltextrun"/>
          <w:rFonts w:ascii="Arial" w:hAnsi="Arial" w:cs="Arial"/>
          <w:color w:val="000000"/>
          <w:sz w:val="24"/>
          <w:szCs w:val="24"/>
          <w:shd w:val="clear" w:color="auto" w:fill="FFFFFF"/>
          <w:lang w:val="es-ES"/>
        </w:rPr>
        <w:t xml:space="preserve">, ni </w:t>
      </w:r>
      <w:r w:rsidR="009A2E49" w:rsidRPr="00BA0500">
        <w:rPr>
          <w:rStyle w:val="normaltextrun"/>
          <w:rFonts w:ascii="Arial" w:hAnsi="Arial" w:cs="Arial"/>
          <w:color w:val="000000"/>
          <w:sz w:val="24"/>
          <w:szCs w:val="24"/>
          <w:shd w:val="clear" w:color="auto" w:fill="FFFFFF"/>
          <w:lang w:val="es-ES"/>
        </w:rPr>
        <w:t>el fondo privado de pensiones</w:t>
      </w:r>
      <w:r w:rsidR="00D24C8C" w:rsidRPr="00BA0500">
        <w:rPr>
          <w:rStyle w:val="normaltextrun"/>
          <w:rFonts w:ascii="Arial" w:hAnsi="Arial" w:cs="Arial"/>
          <w:color w:val="000000"/>
          <w:sz w:val="24"/>
          <w:szCs w:val="24"/>
          <w:shd w:val="clear" w:color="auto" w:fill="FFFFFF"/>
          <w:lang w:val="es-ES"/>
        </w:rPr>
        <w:t xml:space="preserve">, Protección S.A., ni </w:t>
      </w:r>
      <w:r w:rsidR="009A2E49" w:rsidRPr="00BA0500">
        <w:rPr>
          <w:rStyle w:val="normaltextrun"/>
          <w:rFonts w:ascii="Arial" w:hAnsi="Arial" w:cs="Arial"/>
          <w:color w:val="000000"/>
          <w:sz w:val="24"/>
          <w:szCs w:val="24"/>
          <w:shd w:val="clear" w:color="auto" w:fill="FFFFFF"/>
          <w:lang w:val="es-ES"/>
        </w:rPr>
        <w:t>Colfondos S.A. demostr</w:t>
      </w:r>
      <w:r w:rsidR="00D24C8C" w:rsidRPr="00BA0500">
        <w:rPr>
          <w:rStyle w:val="normaltextrun"/>
          <w:rFonts w:ascii="Arial" w:hAnsi="Arial" w:cs="Arial"/>
          <w:color w:val="000000"/>
          <w:sz w:val="24"/>
          <w:szCs w:val="24"/>
          <w:shd w:val="clear" w:color="auto" w:fill="FFFFFF"/>
          <w:lang w:val="es-ES"/>
        </w:rPr>
        <w:t>aron</w:t>
      </w:r>
      <w:r w:rsidR="009A2E49" w:rsidRPr="00BA0500">
        <w:rPr>
          <w:rStyle w:val="normaltextrun"/>
          <w:rFonts w:ascii="Arial" w:hAnsi="Arial" w:cs="Arial"/>
          <w:color w:val="000000"/>
          <w:sz w:val="24"/>
          <w:szCs w:val="24"/>
          <w:shd w:val="clear" w:color="auto" w:fill="FFFFFF"/>
          <w:lang w:val="es-ES"/>
        </w:rPr>
        <w:t xml:space="preserve"> haber cumplido con el deber legal de información que le asistía con la demandante.</w:t>
      </w:r>
    </w:p>
    <w:p w:rsidR="007C3DC9" w:rsidRPr="00BA0500" w:rsidRDefault="007C3DC9" w:rsidP="00BA0500">
      <w:pPr>
        <w:suppressAutoHyphens/>
        <w:spacing w:after="0"/>
        <w:jc w:val="both"/>
        <w:rPr>
          <w:rFonts w:ascii="Arial" w:eastAsia="Times New Roman" w:hAnsi="Arial" w:cs="Arial"/>
          <w:spacing w:val="-2"/>
          <w:sz w:val="24"/>
          <w:szCs w:val="24"/>
          <w:lang w:val="es-ES" w:eastAsia="es-ES"/>
        </w:rPr>
      </w:pPr>
      <w:r w:rsidRPr="00BA0500">
        <w:rPr>
          <w:rFonts w:ascii="Arial" w:eastAsia="Times New Roman" w:hAnsi="Arial" w:cs="Arial"/>
          <w:spacing w:val="-2"/>
          <w:sz w:val="24"/>
          <w:szCs w:val="24"/>
          <w:lang w:val="es-ES" w:eastAsia="es-ES"/>
        </w:rPr>
        <w:t> </w:t>
      </w:r>
    </w:p>
    <w:p w:rsidR="007C3DC9" w:rsidRPr="00BA0500" w:rsidRDefault="007C3DC9" w:rsidP="00BA0500">
      <w:pPr>
        <w:suppressAutoHyphens/>
        <w:spacing w:after="0"/>
        <w:jc w:val="both"/>
        <w:rPr>
          <w:rFonts w:ascii="Arial" w:eastAsia="Times New Roman" w:hAnsi="Arial" w:cs="Arial"/>
          <w:spacing w:val="-2"/>
          <w:sz w:val="24"/>
          <w:szCs w:val="24"/>
          <w:lang w:val="es-ES" w:eastAsia="es-ES"/>
        </w:rPr>
      </w:pPr>
      <w:r w:rsidRPr="00BA0500">
        <w:rPr>
          <w:rFonts w:ascii="Arial" w:eastAsia="Times New Roman" w:hAnsi="Arial" w:cs="Arial"/>
          <w:spacing w:val="-2"/>
          <w:sz w:val="24"/>
          <w:szCs w:val="24"/>
          <w:lang w:val="es-ES" w:eastAsia="es-ES"/>
        </w:rPr>
        <w:t>Así las cosas, al no tener ningún efecto jurídico el traslado efectuado por la señora </w:t>
      </w:r>
      <w:r w:rsidR="00356DF6" w:rsidRPr="00BA0500">
        <w:rPr>
          <w:rFonts w:ascii="Arial" w:eastAsia="Times New Roman" w:hAnsi="Arial" w:cs="Arial"/>
          <w:spacing w:val="-2"/>
          <w:sz w:val="24"/>
          <w:szCs w:val="24"/>
          <w:lang w:val="es-ES" w:eastAsia="es-ES"/>
        </w:rPr>
        <w:t>María Eugenia Triana Vargas</w:t>
      </w:r>
      <w:r w:rsidRPr="00BA0500">
        <w:rPr>
          <w:rFonts w:ascii="Arial" w:eastAsia="Times New Roman" w:hAnsi="Arial" w:cs="Arial"/>
          <w:spacing w:val="-2"/>
          <w:sz w:val="24"/>
          <w:szCs w:val="24"/>
          <w:lang w:val="es-ES" w:eastAsia="es-ES"/>
        </w:rPr>
        <w:t xml:space="preserve"> al régimen de ahorro individual con solidaridad, se confirmará la condena emitida por la </w:t>
      </w:r>
      <w:r w:rsidRPr="00BA0500">
        <w:rPr>
          <w:rFonts w:ascii="Arial" w:eastAsia="Times New Roman" w:hAnsi="Arial" w:cs="Arial"/>
          <w:i/>
          <w:iCs/>
          <w:spacing w:val="-2"/>
          <w:sz w:val="24"/>
          <w:szCs w:val="24"/>
          <w:lang w:val="es-ES" w:eastAsia="es-ES"/>
        </w:rPr>
        <w:t>a quo</w:t>
      </w:r>
      <w:r w:rsidRPr="00BA0500">
        <w:rPr>
          <w:rFonts w:ascii="Arial" w:eastAsia="Times New Roman" w:hAnsi="Arial" w:cs="Arial"/>
          <w:spacing w:val="-2"/>
          <w:sz w:val="24"/>
          <w:szCs w:val="24"/>
          <w:lang w:val="es-ES" w:eastAsia="es-ES"/>
        </w:rPr>
        <w:t> en contra de la AFP </w:t>
      </w:r>
      <w:r w:rsidR="00D24C8C" w:rsidRPr="00BA0500">
        <w:rPr>
          <w:rFonts w:ascii="Arial" w:eastAsia="Times New Roman" w:hAnsi="Arial" w:cs="Arial"/>
          <w:spacing w:val="-2"/>
          <w:sz w:val="24"/>
          <w:szCs w:val="24"/>
          <w:lang w:val="es-ES" w:eastAsia="es-ES"/>
        </w:rPr>
        <w:t xml:space="preserve">Porvenir </w:t>
      </w:r>
      <w:r w:rsidRPr="00BA0500">
        <w:rPr>
          <w:rFonts w:ascii="Arial" w:eastAsia="Times New Roman" w:hAnsi="Arial" w:cs="Arial"/>
          <w:spacing w:val="-2"/>
          <w:sz w:val="24"/>
          <w:szCs w:val="24"/>
          <w:lang w:val="es-ES" w:eastAsia="es-ES"/>
        </w:rPr>
        <w:t>S.A.</w:t>
      </w:r>
      <w:r w:rsidR="009A2E49" w:rsidRPr="00BA0500">
        <w:rPr>
          <w:rFonts w:ascii="Arial" w:eastAsia="Times New Roman" w:hAnsi="Arial" w:cs="Arial"/>
          <w:spacing w:val="-2"/>
          <w:sz w:val="24"/>
          <w:szCs w:val="24"/>
          <w:lang w:val="es-ES" w:eastAsia="es-ES"/>
        </w:rPr>
        <w:t>, en la que se encuentra afiliada actualmente,</w:t>
      </w:r>
      <w:r w:rsidRPr="00BA0500">
        <w:rPr>
          <w:rFonts w:ascii="Arial" w:eastAsia="Times New Roman" w:hAnsi="Arial" w:cs="Arial"/>
          <w:spacing w:val="-2"/>
          <w:sz w:val="24"/>
          <w:szCs w:val="24"/>
          <w:lang w:val="es-ES" w:eastAsia="es-ES"/>
        </w:rPr>
        <w:t xml:space="preserve"> consistente en girar a favor de la Administradora Colombiana de Pensiones el capital existente en la cuenta de ahorro individual, más </w:t>
      </w:r>
      <w:r w:rsidRPr="00BA0500">
        <w:rPr>
          <w:rFonts w:ascii="Arial" w:eastAsia="Times New Roman" w:hAnsi="Arial" w:cs="Arial"/>
          <w:spacing w:val="-2"/>
          <w:sz w:val="24"/>
          <w:szCs w:val="24"/>
          <w:lang w:val="es-ES" w:eastAsia="es-ES"/>
        </w:rPr>
        <w:lastRenderedPageBreak/>
        <w:t>precisamente las sumas provenientes de las cotizaciones al sistema general de pensiones junto con los intereses y rendimientos financieros, tal y como lo ha sentado la Sala de Casación Laboral de la Corte Suprema de Justicia en las providencias relacionadas a lo largo de la presente providencia. </w:t>
      </w:r>
    </w:p>
    <w:p w:rsidR="007C3DC9" w:rsidRPr="00BA0500" w:rsidRDefault="007C3DC9" w:rsidP="00BA0500">
      <w:pPr>
        <w:suppressAutoHyphens/>
        <w:spacing w:after="0"/>
        <w:jc w:val="both"/>
        <w:rPr>
          <w:rFonts w:ascii="Arial" w:eastAsia="Times New Roman" w:hAnsi="Arial" w:cs="Arial"/>
          <w:spacing w:val="-2"/>
          <w:sz w:val="24"/>
          <w:szCs w:val="24"/>
          <w:lang w:val="es-ES" w:eastAsia="es-ES"/>
        </w:rPr>
      </w:pPr>
      <w:r w:rsidRPr="00BA0500">
        <w:rPr>
          <w:rFonts w:ascii="Arial" w:eastAsia="Times New Roman" w:hAnsi="Arial" w:cs="Arial"/>
          <w:spacing w:val="-2"/>
          <w:sz w:val="24"/>
          <w:szCs w:val="24"/>
          <w:lang w:val="es-ES" w:eastAsia="es-ES"/>
        </w:rPr>
        <w:t> </w:t>
      </w:r>
    </w:p>
    <w:p w:rsidR="007C3DC9" w:rsidRPr="00BA0500" w:rsidRDefault="007C3DC9" w:rsidP="00BA0500">
      <w:pPr>
        <w:suppressAutoHyphens/>
        <w:spacing w:after="0"/>
        <w:jc w:val="both"/>
        <w:rPr>
          <w:rFonts w:ascii="Arial" w:eastAsia="Times New Roman" w:hAnsi="Arial" w:cs="Arial"/>
          <w:spacing w:val="-2"/>
          <w:sz w:val="24"/>
          <w:szCs w:val="24"/>
          <w:lang w:val="es-ES" w:eastAsia="es-ES"/>
        </w:rPr>
      </w:pPr>
      <w:r w:rsidRPr="00BA0500">
        <w:rPr>
          <w:rFonts w:ascii="Arial" w:eastAsia="Times New Roman" w:hAnsi="Arial" w:cs="Arial"/>
          <w:spacing w:val="-2"/>
          <w:sz w:val="24"/>
          <w:szCs w:val="24"/>
          <w:lang w:val="es-ES" w:eastAsia="es-ES"/>
        </w:rPr>
        <w:t xml:space="preserve">Además de restituir los emolumentos relacionados líneas atrás, necesario resulta traer a colación la sentencia SL1688 de 8 de mayo de 2019 en la que la Corte Suprema de Justicia indicó que otra de las consecuencias prácticas que trae la declaración de ineficacia, es la de restituir los gastos o cuotas de administración descontados por los fondos privados de pensiones durante la permanencia de los afiliados en esas entidades, pero con cargo a los propios recursos de los fondos privados de pensiones y debidamente indexados, como acertadamente lo ordenó la falladora de primer grado en atención a la línea jurisprudencial del máximo órgano de la jurisdicción ordinaria laboral; por lo que no resulta dable acceder a la petición elevada por </w:t>
      </w:r>
      <w:r w:rsidR="009A2E49" w:rsidRPr="00BA0500">
        <w:rPr>
          <w:rFonts w:ascii="Arial" w:eastAsia="Times New Roman" w:hAnsi="Arial" w:cs="Arial"/>
          <w:spacing w:val="-2"/>
          <w:sz w:val="24"/>
          <w:szCs w:val="24"/>
          <w:lang w:val="es-ES" w:eastAsia="es-ES"/>
        </w:rPr>
        <w:t>los fondos privados de pensiones demandados</w:t>
      </w:r>
      <w:r w:rsidRPr="00BA0500">
        <w:rPr>
          <w:rFonts w:ascii="Arial" w:eastAsia="Times New Roman" w:hAnsi="Arial" w:cs="Arial"/>
          <w:spacing w:val="-2"/>
          <w:sz w:val="24"/>
          <w:szCs w:val="24"/>
          <w:lang w:val="es-ES" w:eastAsia="es-ES"/>
        </w:rPr>
        <w:t xml:space="preserve"> en la sustentación de</w:t>
      </w:r>
      <w:r w:rsidR="5B18CF5D" w:rsidRPr="00BA0500">
        <w:rPr>
          <w:rFonts w:ascii="Arial" w:eastAsia="Times New Roman" w:hAnsi="Arial" w:cs="Arial"/>
          <w:spacing w:val="-2"/>
          <w:sz w:val="24"/>
          <w:szCs w:val="24"/>
          <w:lang w:val="es-ES" w:eastAsia="es-ES"/>
        </w:rPr>
        <w:t xml:space="preserve"> sus</w:t>
      </w:r>
      <w:r w:rsidRPr="00BA0500">
        <w:rPr>
          <w:rFonts w:ascii="Arial" w:eastAsia="Times New Roman" w:hAnsi="Arial" w:cs="Arial"/>
          <w:spacing w:val="-2"/>
          <w:sz w:val="24"/>
          <w:szCs w:val="24"/>
          <w:lang w:val="es-ES" w:eastAsia="es-ES"/>
        </w:rPr>
        <w:t xml:space="preserve"> recurso</w:t>
      </w:r>
      <w:r w:rsidR="1099EC15" w:rsidRPr="00BA0500">
        <w:rPr>
          <w:rFonts w:ascii="Arial" w:eastAsia="Times New Roman" w:hAnsi="Arial" w:cs="Arial"/>
          <w:spacing w:val="-2"/>
          <w:sz w:val="24"/>
          <w:szCs w:val="24"/>
          <w:lang w:val="es-ES" w:eastAsia="es-ES"/>
        </w:rPr>
        <w:t>s</w:t>
      </w:r>
      <w:r w:rsidRPr="00BA0500">
        <w:rPr>
          <w:rFonts w:ascii="Arial" w:eastAsia="Times New Roman" w:hAnsi="Arial" w:cs="Arial"/>
          <w:spacing w:val="-2"/>
          <w:sz w:val="24"/>
          <w:szCs w:val="24"/>
          <w:lang w:val="es-ES" w:eastAsia="es-ES"/>
        </w:rPr>
        <w:t xml:space="preserve"> de apelación, </w:t>
      </w:r>
      <w:r w:rsidR="009A2E49" w:rsidRPr="00BA0500">
        <w:rPr>
          <w:rFonts w:ascii="Arial" w:eastAsia="Times New Roman" w:hAnsi="Arial" w:cs="Arial"/>
          <w:spacing w:val="-2"/>
          <w:sz w:val="24"/>
          <w:szCs w:val="24"/>
          <w:lang w:val="es-ES" w:eastAsia="es-ES"/>
        </w:rPr>
        <w:t>dirigidos a</w:t>
      </w:r>
      <w:r w:rsidRPr="00BA0500">
        <w:rPr>
          <w:rFonts w:ascii="Arial" w:eastAsia="Times New Roman" w:hAnsi="Arial" w:cs="Arial"/>
          <w:spacing w:val="-2"/>
          <w:sz w:val="24"/>
          <w:szCs w:val="24"/>
          <w:lang w:val="es-ES" w:eastAsia="es-ES"/>
        </w:rPr>
        <w:t xml:space="preserve"> que solo se ordene el reintegro de los dineros recaudados por conceptos de aportes al sistema general de pensiones.</w:t>
      </w:r>
    </w:p>
    <w:p w:rsidR="007C3DC9" w:rsidRPr="00BA0500" w:rsidRDefault="007C3DC9" w:rsidP="00BA0500">
      <w:pPr>
        <w:suppressAutoHyphens/>
        <w:spacing w:after="0"/>
        <w:jc w:val="both"/>
        <w:rPr>
          <w:rFonts w:ascii="Arial" w:eastAsia="Times New Roman" w:hAnsi="Arial" w:cs="Arial"/>
          <w:spacing w:val="-2"/>
          <w:sz w:val="24"/>
          <w:szCs w:val="24"/>
          <w:lang w:val="es-ES" w:eastAsia="es-ES"/>
        </w:rPr>
      </w:pPr>
      <w:r w:rsidRPr="00BA0500">
        <w:rPr>
          <w:rFonts w:ascii="Arial" w:eastAsia="Times New Roman" w:hAnsi="Arial" w:cs="Arial"/>
          <w:spacing w:val="-2"/>
          <w:sz w:val="24"/>
          <w:szCs w:val="24"/>
          <w:lang w:val="es-ES" w:eastAsia="es-ES"/>
        </w:rPr>
        <w:t> </w:t>
      </w:r>
    </w:p>
    <w:p w:rsidR="007C3DC9" w:rsidRPr="00BA0500" w:rsidRDefault="007C3DC9" w:rsidP="00BA0500">
      <w:pPr>
        <w:suppressAutoHyphens/>
        <w:spacing w:after="0"/>
        <w:jc w:val="both"/>
        <w:rPr>
          <w:rFonts w:ascii="Arial" w:eastAsia="Times New Roman" w:hAnsi="Arial" w:cs="Arial"/>
          <w:spacing w:val="-2"/>
          <w:sz w:val="24"/>
          <w:szCs w:val="24"/>
          <w:lang w:val="es-ES" w:eastAsia="es-ES"/>
        </w:rPr>
      </w:pPr>
      <w:r w:rsidRPr="00BA0500">
        <w:rPr>
          <w:rFonts w:ascii="Arial" w:eastAsia="Times New Roman" w:hAnsi="Arial" w:cs="Arial"/>
          <w:spacing w:val="-2"/>
          <w:sz w:val="24"/>
          <w:szCs w:val="24"/>
          <w:lang w:val="es-ES" w:eastAsia="es-ES"/>
        </w:rPr>
        <w:t>Bajo esa misma óptica, la ineficacia del traslado implica que ningún acto posterior al mismo produzca efectos, por lo que correcta resultó la decisión de la </w:t>
      </w:r>
      <w:r w:rsidRPr="00BA0500">
        <w:rPr>
          <w:rFonts w:ascii="Arial" w:eastAsia="Times New Roman" w:hAnsi="Arial" w:cs="Arial"/>
          <w:i/>
          <w:iCs/>
          <w:spacing w:val="-2"/>
          <w:sz w:val="24"/>
          <w:szCs w:val="24"/>
          <w:lang w:val="es-ES" w:eastAsia="es-ES"/>
        </w:rPr>
        <w:t>a quo </w:t>
      </w:r>
      <w:r w:rsidRPr="00BA0500">
        <w:rPr>
          <w:rFonts w:ascii="Arial" w:eastAsia="Times New Roman" w:hAnsi="Arial" w:cs="Arial"/>
          <w:spacing w:val="-2"/>
          <w:sz w:val="24"/>
          <w:szCs w:val="24"/>
          <w:lang w:val="es-ES" w:eastAsia="es-ES"/>
        </w:rPr>
        <w:t>consistente en condenar a esa</w:t>
      </w:r>
      <w:r w:rsidR="009A2E49" w:rsidRPr="00BA0500">
        <w:rPr>
          <w:rFonts w:ascii="Arial" w:eastAsia="Times New Roman" w:hAnsi="Arial" w:cs="Arial"/>
          <w:spacing w:val="-2"/>
          <w:sz w:val="24"/>
          <w:szCs w:val="24"/>
          <w:lang w:val="es-ES" w:eastAsia="es-ES"/>
        </w:rPr>
        <w:t>s</w:t>
      </w:r>
      <w:r w:rsidRPr="00BA0500">
        <w:rPr>
          <w:rFonts w:ascii="Arial" w:eastAsia="Times New Roman" w:hAnsi="Arial" w:cs="Arial"/>
          <w:spacing w:val="-2"/>
          <w:sz w:val="24"/>
          <w:szCs w:val="24"/>
          <w:lang w:val="es-ES" w:eastAsia="es-ES"/>
        </w:rPr>
        <w:t xml:space="preserve"> entidad</w:t>
      </w:r>
      <w:r w:rsidR="009A2E49" w:rsidRPr="00BA0500">
        <w:rPr>
          <w:rFonts w:ascii="Arial" w:eastAsia="Times New Roman" w:hAnsi="Arial" w:cs="Arial"/>
          <w:spacing w:val="-2"/>
          <w:sz w:val="24"/>
          <w:szCs w:val="24"/>
          <w:lang w:val="es-ES" w:eastAsia="es-ES"/>
        </w:rPr>
        <w:t>es</w:t>
      </w:r>
      <w:r w:rsidRPr="00BA0500">
        <w:rPr>
          <w:rFonts w:ascii="Arial" w:eastAsia="Times New Roman" w:hAnsi="Arial" w:cs="Arial"/>
          <w:spacing w:val="-2"/>
          <w:sz w:val="24"/>
          <w:szCs w:val="24"/>
          <w:lang w:val="es-ES" w:eastAsia="es-ES"/>
        </w:rPr>
        <w:t xml:space="preserve"> a restituir con cargo a sus propios recursos y debidamente indexados, los valores que descont</w:t>
      </w:r>
      <w:r w:rsidR="009A2E49" w:rsidRPr="00BA0500">
        <w:rPr>
          <w:rFonts w:ascii="Arial" w:eastAsia="Times New Roman" w:hAnsi="Arial" w:cs="Arial"/>
          <w:spacing w:val="-2"/>
          <w:sz w:val="24"/>
          <w:szCs w:val="24"/>
          <w:lang w:val="es-ES" w:eastAsia="es-ES"/>
        </w:rPr>
        <w:t>aron</w:t>
      </w:r>
      <w:r w:rsidRPr="00BA0500">
        <w:rPr>
          <w:rFonts w:ascii="Arial" w:eastAsia="Times New Roman" w:hAnsi="Arial" w:cs="Arial"/>
          <w:spacing w:val="-2"/>
          <w:sz w:val="24"/>
          <w:szCs w:val="24"/>
          <w:lang w:val="es-ES" w:eastAsia="es-ES"/>
        </w:rPr>
        <w:t xml:space="preserve"> a la actora</w:t>
      </w:r>
      <w:r w:rsidR="009A2E49" w:rsidRPr="00BA0500">
        <w:rPr>
          <w:rFonts w:ascii="Arial" w:eastAsia="Times New Roman" w:hAnsi="Arial" w:cs="Arial"/>
          <w:spacing w:val="-2"/>
          <w:sz w:val="24"/>
          <w:szCs w:val="24"/>
          <w:lang w:val="es-ES" w:eastAsia="es-ES"/>
        </w:rPr>
        <w:t xml:space="preserve"> durante su permanencia en cada una de ellas y que estuvieron destinados a</w:t>
      </w:r>
      <w:r w:rsidRPr="00BA0500">
        <w:rPr>
          <w:rFonts w:ascii="Arial" w:eastAsia="Times New Roman" w:hAnsi="Arial" w:cs="Arial"/>
          <w:spacing w:val="-2"/>
          <w:sz w:val="24"/>
          <w:szCs w:val="24"/>
          <w:lang w:val="es-ES" w:eastAsia="es-ES"/>
        </w:rPr>
        <w:t xml:space="preserve"> financiar la garantía de pensión mínima y cancelar las primas de los seguros previsionales de invalidez y sobrevivientes, sin que con esa decisión se esté afectando los intereses de terceros que no asistieron al proceso, pues precisamente la orden dirigida en ese sentido lo que lleva es a que los fondos privados de pensiones respondan con su patrimonio por las deficiencias en que incurrieron al momento de efectuar la afiliación al RAIS. </w:t>
      </w:r>
    </w:p>
    <w:p w:rsidR="007C3DC9" w:rsidRPr="00BA0500" w:rsidRDefault="007C3DC9" w:rsidP="00BA0500">
      <w:pPr>
        <w:suppressAutoHyphens/>
        <w:spacing w:after="0"/>
        <w:jc w:val="both"/>
        <w:rPr>
          <w:rFonts w:ascii="Arial" w:eastAsia="Times New Roman" w:hAnsi="Arial" w:cs="Arial"/>
          <w:spacing w:val="-2"/>
          <w:sz w:val="24"/>
          <w:szCs w:val="24"/>
          <w:lang w:val="es-ES" w:eastAsia="es-ES"/>
        </w:rPr>
      </w:pPr>
      <w:r w:rsidRPr="00BA0500">
        <w:rPr>
          <w:rFonts w:ascii="Arial" w:eastAsia="Times New Roman" w:hAnsi="Arial" w:cs="Arial"/>
          <w:spacing w:val="-2"/>
          <w:sz w:val="24"/>
          <w:szCs w:val="24"/>
          <w:lang w:val="es-ES" w:eastAsia="es-ES"/>
        </w:rPr>
        <w:t> </w:t>
      </w:r>
    </w:p>
    <w:p w:rsidR="00182823" w:rsidRPr="00BA0500" w:rsidRDefault="00182823" w:rsidP="00BA0500">
      <w:pPr>
        <w:suppressAutoHyphens/>
        <w:spacing w:after="0"/>
        <w:jc w:val="both"/>
        <w:rPr>
          <w:rFonts w:ascii="Arial" w:eastAsia="Times New Roman" w:hAnsi="Arial" w:cs="Arial"/>
          <w:spacing w:val="-2"/>
          <w:sz w:val="24"/>
          <w:szCs w:val="24"/>
          <w:lang w:eastAsia="es-ES"/>
        </w:rPr>
      </w:pPr>
      <w:r w:rsidRPr="00BA0500">
        <w:rPr>
          <w:rFonts w:ascii="Arial" w:eastAsia="Times New Roman" w:hAnsi="Arial" w:cs="Arial"/>
          <w:spacing w:val="-2"/>
          <w:sz w:val="24"/>
          <w:szCs w:val="24"/>
          <w:lang w:eastAsia="es-ES"/>
        </w:rPr>
        <w:t>En este punto de la providencia es pertinente referir que a folios 276 y 180 del expediente se evidencia que la OBP del Ministerio de Hacienda y Crédito Público emitió</w:t>
      </w:r>
      <w:r w:rsidR="50D93144" w:rsidRPr="00BA0500">
        <w:rPr>
          <w:rFonts w:ascii="Arial" w:eastAsia="Times New Roman" w:hAnsi="Arial" w:cs="Arial"/>
          <w:spacing w:val="-2"/>
          <w:sz w:val="24"/>
          <w:szCs w:val="24"/>
          <w:lang w:eastAsia="es-ES"/>
        </w:rPr>
        <w:t xml:space="preserve"> y</w:t>
      </w:r>
      <w:r w:rsidRPr="00BA0500">
        <w:rPr>
          <w:rFonts w:ascii="Arial" w:eastAsia="Times New Roman" w:hAnsi="Arial" w:cs="Arial"/>
          <w:spacing w:val="-2"/>
          <w:sz w:val="24"/>
          <w:szCs w:val="24"/>
          <w:lang w:eastAsia="es-ES"/>
        </w:rPr>
        <w:t xml:space="preserve"> expidió el bono pensional tipo A modalidad 2 a favor de la señora </w:t>
      </w:r>
      <w:r w:rsidR="00D32EF5" w:rsidRPr="00BA0500">
        <w:rPr>
          <w:rFonts w:ascii="Arial" w:eastAsia="Times New Roman" w:hAnsi="Arial" w:cs="Arial"/>
          <w:spacing w:val="-2"/>
          <w:sz w:val="24"/>
          <w:szCs w:val="24"/>
          <w:lang w:val="es-ES" w:eastAsia="es-ES"/>
        </w:rPr>
        <w:t>María Eugenia Triana Vargas</w:t>
      </w:r>
      <w:r w:rsidRPr="00BA0500">
        <w:rPr>
          <w:rFonts w:ascii="Arial" w:eastAsia="Times New Roman" w:hAnsi="Arial" w:cs="Arial"/>
          <w:spacing w:val="-2"/>
          <w:sz w:val="24"/>
          <w:szCs w:val="24"/>
          <w:lang w:eastAsia="es-ES"/>
        </w:rPr>
        <w:t>, con fecha de redención normal el 17 de febrero de 2029.</w:t>
      </w:r>
    </w:p>
    <w:p w:rsidR="00182823" w:rsidRPr="00BA0500" w:rsidRDefault="00182823" w:rsidP="00BA0500">
      <w:pPr>
        <w:suppressAutoHyphens/>
        <w:spacing w:after="0"/>
        <w:jc w:val="both"/>
        <w:rPr>
          <w:rFonts w:ascii="Arial" w:eastAsia="Times New Roman" w:hAnsi="Arial" w:cs="Arial"/>
          <w:spacing w:val="-2"/>
          <w:sz w:val="24"/>
          <w:szCs w:val="24"/>
          <w:lang w:eastAsia="es-ES"/>
        </w:rPr>
      </w:pPr>
      <w:r w:rsidRPr="00BA0500">
        <w:rPr>
          <w:rFonts w:ascii="Arial" w:eastAsia="Times New Roman" w:hAnsi="Arial" w:cs="Arial"/>
          <w:spacing w:val="-2"/>
          <w:sz w:val="24"/>
          <w:szCs w:val="24"/>
          <w:lang w:eastAsia="es-ES"/>
        </w:rPr>
        <w:t> </w:t>
      </w:r>
    </w:p>
    <w:p w:rsidR="00182823" w:rsidRPr="00BA0500" w:rsidRDefault="00182823" w:rsidP="00BA0500">
      <w:pPr>
        <w:suppressAutoHyphens/>
        <w:spacing w:after="0"/>
        <w:jc w:val="both"/>
        <w:rPr>
          <w:rFonts w:ascii="Arial" w:eastAsia="Times New Roman" w:hAnsi="Arial" w:cs="Arial"/>
          <w:spacing w:val="-2"/>
          <w:sz w:val="24"/>
          <w:szCs w:val="24"/>
          <w:lang w:eastAsia="es-ES"/>
        </w:rPr>
      </w:pPr>
      <w:r w:rsidRPr="00BA0500">
        <w:rPr>
          <w:rFonts w:ascii="Arial" w:eastAsia="Times New Roman" w:hAnsi="Arial" w:cs="Arial"/>
          <w:spacing w:val="-2"/>
          <w:sz w:val="24"/>
          <w:szCs w:val="24"/>
          <w:lang w:eastAsia="es-ES"/>
        </w:rPr>
        <w:t xml:space="preserve">Así las cosas, como la declaratoria de ineficacia trae como consecuencia que las cosas se reestablezcan al estado en el que se encontraban el 16 de julio de 1997, necesario resulta modificar el ordinal cuarto de la sentencia objeto de estudio, </w:t>
      </w:r>
      <w:r w:rsidR="2FDCE74D" w:rsidRPr="00BA0500">
        <w:rPr>
          <w:rFonts w:ascii="Arial" w:eastAsia="Times New Roman" w:hAnsi="Arial" w:cs="Arial"/>
          <w:spacing w:val="-2"/>
          <w:sz w:val="24"/>
          <w:szCs w:val="24"/>
          <w:lang w:eastAsia="es-ES"/>
        </w:rPr>
        <w:t xml:space="preserve">suprimiendo la orden de devolución del bono pensional a Colpensiones para luego adicionar la sentencia, </w:t>
      </w:r>
      <w:r w:rsidRPr="00BA0500">
        <w:rPr>
          <w:rFonts w:ascii="Arial" w:eastAsia="Times New Roman" w:hAnsi="Arial" w:cs="Arial"/>
          <w:spacing w:val="-2"/>
          <w:sz w:val="24"/>
          <w:szCs w:val="24"/>
          <w:lang w:eastAsia="es-ES"/>
        </w:rPr>
        <w:t xml:space="preserve">con el fin de </w:t>
      </w:r>
      <w:r w:rsidR="650ABE72" w:rsidRPr="00BA0500">
        <w:rPr>
          <w:rFonts w:ascii="Arial" w:eastAsia="Times New Roman" w:hAnsi="Arial" w:cs="Arial"/>
          <w:spacing w:val="-2"/>
          <w:sz w:val="24"/>
          <w:szCs w:val="24"/>
          <w:lang w:eastAsia="es-ES"/>
        </w:rPr>
        <w:t>precisar</w:t>
      </w:r>
      <w:r w:rsidRPr="00BA0500">
        <w:rPr>
          <w:rFonts w:ascii="Arial" w:eastAsia="Times New Roman" w:hAnsi="Arial" w:cs="Arial"/>
          <w:spacing w:val="-2"/>
          <w:sz w:val="24"/>
          <w:szCs w:val="24"/>
          <w:lang w:eastAsia="es-ES"/>
        </w:rPr>
        <w:t xml:space="preserve"> </w:t>
      </w:r>
      <w:r w:rsidR="21EF6C81" w:rsidRPr="00BA0500">
        <w:rPr>
          <w:rFonts w:ascii="Arial" w:eastAsia="Times New Roman" w:hAnsi="Arial" w:cs="Arial"/>
          <w:spacing w:val="-2"/>
          <w:sz w:val="24"/>
          <w:szCs w:val="24"/>
          <w:lang w:eastAsia="es-ES"/>
        </w:rPr>
        <w:t xml:space="preserve">que respecto al </w:t>
      </w:r>
      <w:r w:rsidRPr="00BA0500">
        <w:rPr>
          <w:rFonts w:ascii="Arial" w:eastAsia="Times New Roman" w:hAnsi="Arial" w:cs="Arial"/>
          <w:spacing w:val="-2"/>
          <w:sz w:val="24"/>
          <w:szCs w:val="24"/>
          <w:lang w:eastAsia="es-ES"/>
        </w:rPr>
        <w:t>bono pensional</w:t>
      </w:r>
      <w:r w:rsidR="1D490D40" w:rsidRPr="00BA0500">
        <w:rPr>
          <w:rFonts w:ascii="Arial" w:eastAsia="Times New Roman" w:hAnsi="Arial" w:cs="Arial"/>
          <w:spacing w:val="-2"/>
          <w:sz w:val="24"/>
          <w:szCs w:val="24"/>
          <w:lang w:eastAsia="es-ES"/>
        </w:rPr>
        <w:t xml:space="preserve"> se debe</w:t>
      </w:r>
      <w:r w:rsidRPr="00BA0500">
        <w:rPr>
          <w:rFonts w:ascii="Arial" w:eastAsia="Times New Roman" w:hAnsi="Arial" w:cs="Arial"/>
          <w:spacing w:val="-2"/>
          <w:sz w:val="24"/>
          <w:szCs w:val="24"/>
          <w:lang w:eastAsia="es-ES"/>
        </w:rPr>
        <w:t xml:space="preserve"> comunicar la decisión adoptada en este asunto a la OBP del Ministerio de Hacienda y Crédito Público, para que, en un trámite interno y a través de canales institucionales, ejecute todas las acciones </w:t>
      </w:r>
      <w:r w:rsidR="7BF95173" w:rsidRPr="00BA0500">
        <w:rPr>
          <w:rFonts w:ascii="Arial" w:eastAsia="Times New Roman" w:hAnsi="Arial" w:cs="Arial"/>
          <w:spacing w:val="-2"/>
          <w:sz w:val="24"/>
          <w:szCs w:val="24"/>
          <w:lang w:eastAsia="es-ES"/>
        </w:rPr>
        <w:t>necesarias</w:t>
      </w:r>
      <w:r w:rsidRPr="00BA0500">
        <w:rPr>
          <w:rFonts w:ascii="Arial" w:eastAsia="Times New Roman" w:hAnsi="Arial" w:cs="Arial"/>
          <w:spacing w:val="-2"/>
          <w:sz w:val="24"/>
          <w:szCs w:val="24"/>
          <w:lang w:eastAsia="es-ES"/>
        </w:rPr>
        <w:t xml:space="preserve"> para dejar las cosas en el estado en el que se encontraban para el 16 de julio de 1997, procediendo, entre otras cosas y de ser el caso, a anular o dejar sin vigencia el bono pensional emitido, expedido y liquidado a favor de la señora </w:t>
      </w:r>
      <w:r w:rsidR="00D32EF5" w:rsidRPr="00BA0500">
        <w:rPr>
          <w:rFonts w:ascii="Arial" w:eastAsia="Times New Roman" w:hAnsi="Arial" w:cs="Arial"/>
          <w:spacing w:val="-2"/>
          <w:sz w:val="24"/>
          <w:szCs w:val="24"/>
          <w:lang w:val="es-ES" w:eastAsia="es-ES"/>
        </w:rPr>
        <w:t>María Eugenia Triana Vargas</w:t>
      </w:r>
      <w:r w:rsidRPr="00BA0500">
        <w:rPr>
          <w:rFonts w:ascii="Arial" w:eastAsia="Times New Roman" w:hAnsi="Arial" w:cs="Arial"/>
          <w:spacing w:val="-2"/>
          <w:sz w:val="24"/>
          <w:szCs w:val="24"/>
          <w:lang w:eastAsia="es-ES"/>
        </w:rPr>
        <w:t> y que tenía como fecha de redención normal el 17 de febrero de 2029</w:t>
      </w:r>
      <w:r w:rsidR="7C9B7FD8" w:rsidRPr="00BA0500">
        <w:rPr>
          <w:rFonts w:ascii="Arial" w:eastAsia="Times New Roman" w:hAnsi="Arial" w:cs="Arial"/>
          <w:spacing w:val="-2"/>
          <w:sz w:val="24"/>
          <w:szCs w:val="24"/>
          <w:lang w:eastAsia="es-ES"/>
        </w:rPr>
        <w:t>,</w:t>
      </w:r>
      <w:r w:rsidRPr="00BA0500">
        <w:rPr>
          <w:rFonts w:ascii="Arial" w:eastAsia="Times New Roman" w:hAnsi="Arial" w:cs="Arial"/>
          <w:spacing w:val="-2"/>
          <w:sz w:val="24"/>
          <w:szCs w:val="24"/>
          <w:lang w:eastAsia="es-ES"/>
        </w:rPr>
        <w:t xml:space="preserve"> aplicando con ello lo previsto en el artículo 57 del Decreto 1748 de 1995 modificado por el artículo 17 del Decreto 3798 de 2003 hoy recopilado en el Decreto 1833 de 2016.</w:t>
      </w:r>
    </w:p>
    <w:p w:rsidR="007C3DC9" w:rsidRPr="00BA0500" w:rsidRDefault="007C3DC9" w:rsidP="00BA0500">
      <w:pPr>
        <w:suppressAutoHyphens/>
        <w:spacing w:after="0"/>
        <w:jc w:val="both"/>
        <w:rPr>
          <w:rFonts w:ascii="Arial" w:eastAsia="Times New Roman" w:hAnsi="Arial" w:cs="Arial"/>
          <w:spacing w:val="-2"/>
          <w:sz w:val="24"/>
          <w:szCs w:val="24"/>
          <w:lang w:val="es-ES" w:eastAsia="es-ES"/>
        </w:rPr>
      </w:pPr>
      <w:r w:rsidRPr="00BA0500">
        <w:rPr>
          <w:rFonts w:ascii="Arial" w:eastAsia="Times New Roman" w:hAnsi="Arial" w:cs="Arial"/>
          <w:spacing w:val="-2"/>
          <w:sz w:val="24"/>
          <w:szCs w:val="24"/>
          <w:lang w:val="es-ES" w:eastAsia="es-ES"/>
        </w:rPr>
        <w:t> </w:t>
      </w:r>
    </w:p>
    <w:p w:rsidR="007C3DC9" w:rsidRPr="00BA0500" w:rsidRDefault="007C3DC9" w:rsidP="00BA0500">
      <w:pPr>
        <w:suppressAutoHyphens/>
        <w:spacing w:after="0"/>
        <w:jc w:val="both"/>
        <w:rPr>
          <w:rFonts w:ascii="Arial" w:eastAsia="Times New Roman" w:hAnsi="Arial" w:cs="Arial"/>
          <w:spacing w:val="-2"/>
          <w:sz w:val="24"/>
          <w:szCs w:val="24"/>
          <w:lang w:val="es-ES" w:eastAsia="es-ES"/>
        </w:rPr>
      </w:pPr>
      <w:r w:rsidRPr="00BA0500">
        <w:rPr>
          <w:rFonts w:ascii="Arial" w:eastAsia="Times New Roman" w:hAnsi="Arial" w:cs="Arial"/>
          <w:spacing w:val="-2"/>
          <w:sz w:val="24"/>
          <w:szCs w:val="24"/>
          <w:lang w:val="es-ES" w:eastAsia="es-ES"/>
        </w:rPr>
        <w:lastRenderedPageBreak/>
        <w:t xml:space="preserve">En torno al argumento esgrimido por </w:t>
      </w:r>
      <w:r w:rsidR="00B40932" w:rsidRPr="00BA0500">
        <w:rPr>
          <w:rFonts w:ascii="Arial" w:eastAsia="Times New Roman" w:hAnsi="Arial" w:cs="Arial"/>
          <w:spacing w:val="-2"/>
          <w:sz w:val="24"/>
          <w:szCs w:val="24"/>
          <w:lang w:val="es-ES" w:eastAsia="es-ES"/>
        </w:rPr>
        <w:t>la Administradora Colombiana de Pensiones</w:t>
      </w:r>
      <w:r w:rsidRPr="00BA0500">
        <w:rPr>
          <w:rFonts w:ascii="Arial" w:eastAsia="Times New Roman" w:hAnsi="Arial" w:cs="Arial"/>
          <w:spacing w:val="-2"/>
          <w:sz w:val="24"/>
          <w:szCs w:val="24"/>
          <w:lang w:val="es-ES" w:eastAsia="es-ES"/>
        </w:rPr>
        <w:t xml:space="preserve"> con</w:t>
      </w:r>
      <w:r w:rsidR="00B40932" w:rsidRPr="00BA0500">
        <w:rPr>
          <w:rFonts w:ascii="Arial" w:eastAsia="Times New Roman" w:hAnsi="Arial" w:cs="Arial"/>
          <w:spacing w:val="-2"/>
          <w:sz w:val="24"/>
          <w:szCs w:val="24"/>
          <w:lang w:val="es-ES" w:eastAsia="es-ES"/>
        </w:rPr>
        <w:t>sistente en</w:t>
      </w:r>
      <w:r w:rsidRPr="00BA0500">
        <w:rPr>
          <w:rFonts w:ascii="Arial" w:eastAsia="Times New Roman" w:hAnsi="Arial" w:cs="Arial"/>
          <w:spacing w:val="-2"/>
          <w:sz w:val="24"/>
          <w:szCs w:val="24"/>
          <w:lang w:val="es-ES" w:eastAsia="es-ES"/>
        </w:rPr>
        <w:t xml:space="preserve"> que la accionante se encuentra inmersa en una prohibición legal para trasladarse al RPM al estar a menos de diez años de acceder a la edad mínima de pensión en ese régimen pensional, la verdad es que, a pesar de que la accionante </w:t>
      </w:r>
      <w:r w:rsidR="00D32EF5" w:rsidRPr="00BA0500">
        <w:rPr>
          <w:rFonts w:ascii="Arial" w:eastAsia="Times New Roman" w:hAnsi="Arial" w:cs="Arial"/>
          <w:spacing w:val="-2"/>
          <w:sz w:val="24"/>
          <w:szCs w:val="24"/>
          <w:lang w:val="es-ES" w:eastAsia="es-ES"/>
        </w:rPr>
        <w:t>cumpliría</w:t>
      </w:r>
      <w:r w:rsidRPr="00BA0500">
        <w:rPr>
          <w:rFonts w:ascii="Arial" w:eastAsia="Times New Roman" w:hAnsi="Arial" w:cs="Arial"/>
          <w:spacing w:val="-2"/>
          <w:sz w:val="24"/>
          <w:szCs w:val="24"/>
          <w:lang w:val="es-ES" w:eastAsia="es-ES"/>
        </w:rPr>
        <w:t xml:space="preserve"> los 57 años de edad el </w:t>
      </w:r>
      <w:r w:rsidR="00D32EF5" w:rsidRPr="00BA0500">
        <w:rPr>
          <w:rFonts w:ascii="Arial" w:eastAsia="Times New Roman" w:hAnsi="Arial" w:cs="Arial"/>
          <w:spacing w:val="-2"/>
          <w:sz w:val="24"/>
          <w:szCs w:val="24"/>
          <w:lang w:val="es-ES" w:eastAsia="es-ES"/>
        </w:rPr>
        <w:t>17</w:t>
      </w:r>
      <w:r w:rsidR="00B40932" w:rsidRPr="00BA0500">
        <w:rPr>
          <w:rFonts w:ascii="Arial" w:eastAsia="Times New Roman" w:hAnsi="Arial" w:cs="Arial"/>
          <w:spacing w:val="-2"/>
          <w:sz w:val="24"/>
          <w:szCs w:val="24"/>
          <w:lang w:val="es-ES" w:eastAsia="es-ES"/>
        </w:rPr>
        <w:t xml:space="preserve"> de </w:t>
      </w:r>
      <w:r w:rsidR="00D32EF5" w:rsidRPr="00BA0500">
        <w:rPr>
          <w:rFonts w:ascii="Arial" w:eastAsia="Times New Roman" w:hAnsi="Arial" w:cs="Arial"/>
          <w:spacing w:val="-2"/>
          <w:sz w:val="24"/>
          <w:szCs w:val="24"/>
          <w:lang w:val="es-ES" w:eastAsia="es-ES"/>
        </w:rPr>
        <w:t xml:space="preserve">febrero </w:t>
      </w:r>
      <w:r w:rsidR="00B40932" w:rsidRPr="00BA0500">
        <w:rPr>
          <w:rFonts w:ascii="Arial" w:eastAsia="Times New Roman" w:hAnsi="Arial" w:cs="Arial"/>
          <w:spacing w:val="-2"/>
          <w:sz w:val="24"/>
          <w:szCs w:val="24"/>
          <w:lang w:val="es-ES" w:eastAsia="es-ES"/>
        </w:rPr>
        <w:t>de 20</w:t>
      </w:r>
      <w:r w:rsidR="00D32EF5" w:rsidRPr="00BA0500">
        <w:rPr>
          <w:rFonts w:ascii="Arial" w:eastAsia="Times New Roman" w:hAnsi="Arial" w:cs="Arial"/>
          <w:spacing w:val="-2"/>
          <w:sz w:val="24"/>
          <w:szCs w:val="24"/>
          <w:lang w:val="es-ES" w:eastAsia="es-ES"/>
        </w:rPr>
        <w:t>26</w:t>
      </w:r>
      <w:r w:rsidRPr="00BA0500">
        <w:rPr>
          <w:rFonts w:ascii="Arial" w:eastAsia="Times New Roman" w:hAnsi="Arial" w:cs="Arial"/>
          <w:spacing w:val="-2"/>
          <w:sz w:val="24"/>
          <w:szCs w:val="24"/>
          <w:lang w:val="es-ES" w:eastAsia="es-ES"/>
        </w:rPr>
        <w:t>, ese hecho no afecta en nada la decisión tomada en este proceso, por cuanto, como se ha explicado recurrentemente a lo largo de la presente providencia la declaratoria de ineficacia trae como consecuencia jurídica que los actos emitidos a partir de ese momento no tienen ninguna validez, lo que lleva a que las cosas se reestablezcan al estado en el que se encontraban, es decir, que al no haberse consumado legalmente el cambio de régimen pensional, el mismo no tiene validez y por tanto la demandante siempre ha estado afiliada al régimen de prima media con prestación definida administrado actualmente por Colpensiones, lo que muestra que de ninguna manera se está ordenando un nuevo traslado entre regímenes pensionales y por tanto no se transgrede la prohibición legal prevista en el literal e) del artículo 13 de la Ley 100 de 1993 modificado por el artículo 2° de la Ley 797 de 2003. </w:t>
      </w:r>
    </w:p>
    <w:p w:rsidR="007C3DC9" w:rsidRPr="00BA0500" w:rsidRDefault="007C3DC9" w:rsidP="00BA0500">
      <w:pPr>
        <w:suppressAutoHyphens/>
        <w:spacing w:after="0"/>
        <w:jc w:val="both"/>
        <w:rPr>
          <w:rFonts w:ascii="Arial" w:eastAsia="Times New Roman" w:hAnsi="Arial" w:cs="Arial"/>
          <w:spacing w:val="-2"/>
          <w:sz w:val="24"/>
          <w:szCs w:val="24"/>
          <w:lang w:val="es-ES" w:eastAsia="es-ES"/>
        </w:rPr>
      </w:pPr>
    </w:p>
    <w:p w:rsidR="007C3DC9" w:rsidRPr="00BA0500" w:rsidRDefault="007C3DC9" w:rsidP="00BA0500">
      <w:pPr>
        <w:spacing w:after="0"/>
        <w:jc w:val="both"/>
        <w:textAlignment w:val="baseline"/>
        <w:rPr>
          <w:rFonts w:ascii="Arial" w:hAnsi="Arial" w:cs="Arial"/>
          <w:color w:val="000000"/>
          <w:sz w:val="24"/>
          <w:szCs w:val="24"/>
          <w:shd w:val="clear" w:color="auto" w:fill="FFFFFF"/>
          <w:lang w:val="es-ES"/>
        </w:rPr>
      </w:pPr>
      <w:r w:rsidRPr="00BA0500">
        <w:rPr>
          <w:rStyle w:val="normaltextrun"/>
          <w:rFonts w:ascii="Arial" w:hAnsi="Arial" w:cs="Arial"/>
          <w:color w:val="000000"/>
          <w:sz w:val="24"/>
          <w:szCs w:val="24"/>
          <w:shd w:val="clear" w:color="auto" w:fill="FFFFFF"/>
          <w:lang w:val="es-ES"/>
        </w:rPr>
        <w:t xml:space="preserve">Frente a la petición elevada por la Administradora Colombiana de Pensiones relativa a que se condene a la AFP </w:t>
      </w:r>
      <w:r w:rsidR="00182823" w:rsidRPr="00BA0500">
        <w:rPr>
          <w:rStyle w:val="normaltextrun"/>
          <w:rFonts w:ascii="Arial" w:hAnsi="Arial" w:cs="Arial"/>
          <w:color w:val="000000"/>
          <w:sz w:val="24"/>
          <w:szCs w:val="24"/>
          <w:shd w:val="clear" w:color="auto" w:fill="FFFFFF"/>
          <w:lang w:val="es-ES"/>
        </w:rPr>
        <w:t>Horizonte</w:t>
      </w:r>
      <w:r w:rsidR="004A4D52" w:rsidRPr="00BA0500">
        <w:rPr>
          <w:rStyle w:val="normaltextrun"/>
          <w:rFonts w:ascii="Arial" w:hAnsi="Arial" w:cs="Arial"/>
          <w:color w:val="000000"/>
          <w:sz w:val="24"/>
          <w:szCs w:val="24"/>
          <w:shd w:val="clear" w:color="auto" w:fill="FFFFFF"/>
          <w:lang w:val="es-ES"/>
        </w:rPr>
        <w:t xml:space="preserve"> S.A. hoy Porvenir</w:t>
      </w:r>
      <w:r w:rsidRPr="00BA0500">
        <w:rPr>
          <w:rStyle w:val="normaltextrun"/>
          <w:rFonts w:ascii="Arial" w:hAnsi="Arial" w:cs="Arial"/>
          <w:color w:val="000000"/>
          <w:sz w:val="24"/>
          <w:szCs w:val="24"/>
          <w:shd w:val="clear" w:color="auto" w:fill="FFFFFF"/>
          <w:lang w:val="es-ES"/>
        </w:rPr>
        <w:t xml:space="preserve"> S.A. a cancelar a título de sanción una suma igual al valor de las futuras mesadas pensionales que eventualmente pudieren reconocérsele a la accionante en el régimen de prima media con prestación definida, lo primero que cabe señalar es que la etapa de alegatos no es el acto procesal previsto para realizar pretensiones, resultando claro por demás que la demandante no dirigió ninguna pretensión en ese sentido, mientras que las consecuencias prácticas de la declaratoria de ineficacia son las que la Corte Suprema de Justicia ha reseñado en su línea jurisprudencial en este tipo de asuntos y que ya han sido aplicadas en estricto sentido en este caso.</w:t>
      </w:r>
      <w:r w:rsidRPr="00BA0500">
        <w:rPr>
          <w:rStyle w:val="eop"/>
          <w:rFonts w:ascii="Arial" w:hAnsi="Arial" w:cs="Arial"/>
          <w:color w:val="000000"/>
          <w:sz w:val="24"/>
          <w:szCs w:val="24"/>
          <w:shd w:val="clear" w:color="auto" w:fill="FFFFFF"/>
          <w:lang w:val="es-ES"/>
        </w:rPr>
        <w:t> </w:t>
      </w:r>
      <w:r w:rsidRPr="00BA0500">
        <w:rPr>
          <w:rFonts w:ascii="Arial" w:eastAsia="Times New Roman" w:hAnsi="Arial" w:cs="Arial"/>
          <w:sz w:val="24"/>
          <w:szCs w:val="24"/>
          <w:lang w:val="es-ES" w:eastAsia="es-CO"/>
        </w:rPr>
        <w:t>Por lo expuesto, no hay lugar a acceder a la petición condenatoria elevada por la Administradora Colombiana de Pensiones en la sustentación del recurso de apelación.</w:t>
      </w:r>
    </w:p>
    <w:p w:rsidR="007C3DC9" w:rsidRPr="00BA0500" w:rsidRDefault="007C3DC9" w:rsidP="00BA0500">
      <w:pPr>
        <w:suppressAutoHyphens/>
        <w:spacing w:after="0"/>
        <w:jc w:val="both"/>
        <w:rPr>
          <w:rFonts w:ascii="Arial" w:eastAsia="Times New Roman" w:hAnsi="Arial" w:cs="Arial"/>
          <w:spacing w:val="-2"/>
          <w:sz w:val="24"/>
          <w:szCs w:val="24"/>
          <w:lang w:val="es-ES" w:eastAsia="es-ES"/>
        </w:rPr>
      </w:pPr>
    </w:p>
    <w:p w:rsidR="007C3DC9" w:rsidRPr="00BA0500" w:rsidRDefault="007C3DC9" w:rsidP="00BA0500">
      <w:pPr>
        <w:spacing w:after="0"/>
        <w:jc w:val="both"/>
        <w:textAlignment w:val="baseline"/>
        <w:rPr>
          <w:rFonts w:ascii="Arial" w:eastAsia="Times New Roman" w:hAnsi="Arial" w:cs="Arial"/>
          <w:sz w:val="24"/>
          <w:szCs w:val="24"/>
          <w:lang w:val="es-ES" w:eastAsia="es-CO"/>
        </w:rPr>
      </w:pPr>
      <w:r w:rsidRPr="00BA0500">
        <w:rPr>
          <w:rFonts w:ascii="Arial" w:eastAsia="Times New Roman" w:hAnsi="Arial" w:cs="Arial"/>
          <w:sz w:val="24"/>
          <w:szCs w:val="24"/>
          <w:lang w:val="es-ES" w:eastAsia="es-CO"/>
        </w:rPr>
        <w:t>Respecto a la condena en costas emitida en el curso de la primera instancia en contra de</w:t>
      </w:r>
      <w:r w:rsidR="004A4D52" w:rsidRPr="00BA0500">
        <w:rPr>
          <w:rFonts w:ascii="Arial" w:eastAsia="Times New Roman" w:hAnsi="Arial" w:cs="Arial"/>
          <w:sz w:val="24"/>
          <w:szCs w:val="24"/>
          <w:lang w:val="es-ES" w:eastAsia="es-CO"/>
        </w:rPr>
        <w:t xml:space="preserve"> </w:t>
      </w:r>
      <w:r w:rsidRPr="00BA0500">
        <w:rPr>
          <w:rFonts w:ascii="Arial" w:eastAsia="Times New Roman" w:hAnsi="Arial" w:cs="Arial"/>
          <w:sz w:val="24"/>
          <w:szCs w:val="24"/>
          <w:lang w:val="es-ES" w:eastAsia="es-CO"/>
        </w:rPr>
        <w:t>l</w:t>
      </w:r>
      <w:r w:rsidR="004A4D52" w:rsidRPr="00BA0500">
        <w:rPr>
          <w:rFonts w:ascii="Arial" w:eastAsia="Times New Roman" w:hAnsi="Arial" w:cs="Arial"/>
          <w:sz w:val="24"/>
          <w:szCs w:val="24"/>
          <w:lang w:val="es-ES" w:eastAsia="es-CO"/>
        </w:rPr>
        <w:t>os</w:t>
      </w:r>
      <w:r w:rsidRPr="00BA0500">
        <w:rPr>
          <w:rFonts w:ascii="Arial" w:eastAsia="Times New Roman" w:hAnsi="Arial" w:cs="Arial"/>
          <w:sz w:val="24"/>
          <w:szCs w:val="24"/>
          <w:lang w:val="es-ES" w:eastAsia="es-CO"/>
        </w:rPr>
        <w:t xml:space="preserve"> fondo</w:t>
      </w:r>
      <w:r w:rsidR="004A4D52" w:rsidRPr="00BA0500">
        <w:rPr>
          <w:rFonts w:ascii="Arial" w:eastAsia="Times New Roman" w:hAnsi="Arial" w:cs="Arial"/>
          <w:sz w:val="24"/>
          <w:szCs w:val="24"/>
          <w:lang w:val="es-ES" w:eastAsia="es-CO"/>
        </w:rPr>
        <w:t>s</w:t>
      </w:r>
      <w:r w:rsidRPr="00BA0500">
        <w:rPr>
          <w:rFonts w:ascii="Arial" w:eastAsia="Times New Roman" w:hAnsi="Arial" w:cs="Arial"/>
          <w:sz w:val="24"/>
          <w:szCs w:val="24"/>
          <w:lang w:val="es-ES" w:eastAsia="es-CO"/>
        </w:rPr>
        <w:t xml:space="preserve"> privado</w:t>
      </w:r>
      <w:r w:rsidR="004A4D52" w:rsidRPr="00BA0500">
        <w:rPr>
          <w:rFonts w:ascii="Arial" w:eastAsia="Times New Roman" w:hAnsi="Arial" w:cs="Arial"/>
          <w:sz w:val="24"/>
          <w:szCs w:val="24"/>
          <w:lang w:val="es-ES" w:eastAsia="es-CO"/>
        </w:rPr>
        <w:t>s</w:t>
      </w:r>
      <w:r w:rsidRPr="00BA0500">
        <w:rPr>
          <w:rFonts w:ascii="Arial" w:eastAsia="Times New Roman" w:hAnsi="Arial" w:cs="Arial"/>
          <w:sz w:val="24"/>
          <w:szCs w:val="24"/>
          <w:lang w:val="es-ES" w:eastAsia="es-CO"/>
        </w:rPr>
        <w:t xml:space="preserve"> de pensiones </w:t>
      </w:r>
      <w:r w:rsidR="00D32EF5" w:rsidRPr="00BA0500">
        <w:rPr>
          <w:rFonts w:ascii="Arial" w:eastAsia="Times New Roman" w:hAnsi="Arial" w:cs="Arial"/>
          <w:sz w:val="24"/>
          <w:szCs w:val="24"/>
          <w:lang w:val="es-ES" w:eastAsia="es-CO"/>
        </w:rPr>
        <w:t xml:space="preserve">Horizonte </w:t>
      </w:r>
      <w:r w:rsidR="004A4D52" w:rsidRPr="00BA0500">
        <w:rPr>
          <w:rFonts w:ascii="Arial" w:eastAsia="Times New Roman" w:hAnsi="Arial" w:cs="Arial"/>
          <w:sz w:val="24"/>
          <w:szCs w:val="24"/>
          <w:lang w:val="es-ES" w:eastAsia="es-CO"/>
        </w:rPr>
        <w:t>S.A. hoy Porvenir S.A.</w:t>
      </w:r>
      <w:r w:rsidR="00D32EF5" w:rsidRPr="00BA0500">
        <w:rPr>
          <w:rFonts w:ascii="Arial" w:eastAsia="Times New Roman" w:hAnsi="Arial" w:cs="Arial"/>
          <w:sz w:val="24"/>
          <w:szCs w:val="24"/>
          <w:lang w:val="es-ES" w:eastAsia="es-CO"/>
        </w:rPr>
        <w:t>, Protección S.A.</w:t>
      </w:r>
      <w:r w:rsidR="004A4D52" w:rsidRPr="00BA0500">
        <w:rPr>
          <w:rFonts w:ascii="Arial" w:eastAsia="Times New Roman" w:hAnsi="Arial" w:cs="Arial"/>
          <w:sz w:val="24"/>
          <w:szCs w:val="24"/>
          <w:lang w:val="es-ES" w:eastAsia="es-CO"/>
        </w:rPr>
        <w:t xml:space="preserve"> y </w:t>
      </w:r>
      <w:r w:rsidRPr="00BA0500">
        <w:rPr>
          <w:rFonts w:ascii="Arial" w:eastAsia="Times New Roman" w:hAnsi="Arial" w:cs="Arial"/>
          <w:sz w:val="24"/>
          <w:szCs w:val="24"/>
          <w:lang w:val="es-ES" w:eastAsia="es-CO"/>
        </w:rPr>
        <w:t xml:space="preserve">Colfondos S.A., es pertinente recordar que el numeral 1° del artículo 365 del CGP establece que </w:t>
      </w:r>
      <w:r w:rsidRPr="00BA0500">
        <w:rPr>
          <w:rFonts w:ascii="Arial" w:eastAsia="Times New Roman" w:hAnsi="Arial" w:cs="Arial"/>
          <w:i/>
          <w:iCs/>
          <w:sz w:val="24"/>
          <w:szCs w:val="24"/>
          <w:lang w:val="es-ES" w:eastAsia="es-CO"/>
        </w:rPr>
        <w:t>“</w:t>
      </w:r>
      <w:r w:rsidRPr="00EF476A">
        <w:rPr>
          <w:rFonts w:ascii="Arial" w:eastAsia="Times New Roman" w:hAnsi="Arial" w:cs="Arial"/>
          <w:i/>
          <w:iCs/>
          <w:szCs w:val="24"/>
          <w:lang w:val="es-ES" w:eastAsia="es-CO"/>
        </w:rPr>
        <w:t>Se condenará en costas a la parte vencida en el proceso</w:t>
      </w:r>
      <w:r w:rsidRPr="00BA0500">
        <w:rPr>
          <w:rFonts w:ascii="Arial" w:eastAsia="Times New Roman" w:hAnsi="Arial" w:cs="Arial"/>
          <w:i/>
          <w:iCs/>
          <w:sz w:val="24"/>
          <w:szCs w:val="24"/>
          <w:lang w:val="es-ES" w:eastAsia="es-CO"/>
        </w:rPr>
        <w:t>”</w:t>
      </w:r>
      <w:r w:rsidRPr="00BA0500">
        <w:rPr>
          <w:rFonts w:ascii="Arial" w:eastAsia="Times New Roman" w:hAnsi="Arial" w:cs="Arial"/>
          <w:sz w:val="24"/>
          <w:szCs w:val="24"/>
          <w:lang w:val="es-ES" w:eastAsia="es-CO"/>
        </w:rPr>
        <w:t xml:space="preserve">, lo que permite concluir que de acuerdo con el resultado arrojado en el proceso, el cual fue desfavorable a sus intereses, le correspondía a la </w:t>
      </w:r>
      <w:r w:rsidRPr="00BA0500">
        <w:rPr>
          <w:rFonts w:ascii="Arial" w:eastAsia="Times New Roman" w:hAnsi="Arial" w:cs="Arial"/>
          <w:i/>
          <w:iCs/>
          <w:sz w:val="24"/>
          <w:szCs w:val="24"/>
          <w:lang w:val="es-ES" w:eastAsia="es-CO"/>
        </w:rPr>
        <w:t xml:space="preserve">a quo </w:t>
      </w:r>
      <w:r w:rsidRPr="00BA0500">
        <w:rPr>
          <w:rFonts w:ascii="Arial" w:eastAsia="Times New Roman" w:hAnsi="Arial" w:cs="Arial"/>
          <w:sz w:val="24"/>
          <w:szCs w:val="24"/>
          <w:lang w:val="es-ES" w:eastAsia="es-CO"/>
        </w:rPr>
        <w:t>emitir condena en su contra por dicho concepto, la cual</w:t>
      </w:r>
      <w:r w:rsidR="7ADA63E1" w:rsidRPr="00BA0500">
        <w:rPr>
          <w:rFonts w:ascii="Arial" w:eastAsia="Times New Roman" w:hAnsi="Arial" w:cs="Arial"/>
          <w:sz w:val="24"/>
          <w:szCs w:val="24"/>
          <w:lang w:val="es-ES" w:eastAsia="es-CO"/>
        </w:rPr>
        <w:t xml:space="preserve"> </w:t>
      </w:r>
      <w:r w:rsidRPr="00BA0500">
        <w:rPr>
          <w:rFonts w:ascii="Arial" w:eastAsia="Times New Roman" w:hAnsi="Arial" w:cs="Arial"/>
          <w:sz w:val="24"/>
          <w:szCs w:val="24"/>
          <w:lang w:val="es-ES" w:eastAsia="es-CO"/>
        </w:rPr>
        <w:t>encuentra debidamente ajustada a derecho esta Corporación.</w:t>
      </w:r>
    </w:p>
    <w:p w:rsidR="007C3DC9" w:rsidRPr="00BA0500" w:rsidRDefault="007C3DC9" w:rsidP="00BA0500">
      <w:pPr>
        <w:suppressAutoHyphens/>
        <w:spacing w:after="0"/>
        <w:jc w:val="both"/>
        <w:rPr>
          <w:rFonts w:ascii="Arial" w:eastAsia="Times New Roman" w:hAnsi="Arial" w:cs="Arial"/>
          <w:spacing w:val="-2"/>
          <w:sz w:val="24"/>
          <w:szCs w:val="24"/>
          <w:lang w:val="es-ES" w:eastAsia="es-ES"/>
        </w:rPr>
      </w:pPr>
      <w:r w:rsidRPr="00BA0500">
        <w:rPr>
          <w:rFonts w:ascii="Arial" w:eastAsia="Times New Roman" w:hAnsi="Arial" w:cs="Arial"/>
          <w:spacing w:val="-2"/>
          <w:sz w:val="24"/>
          <w:szCs w:val="24"/>
          <w:lang w:val="es-ES" w:eastAsia="es-ES"/>
        </w:rPr>
        <w:t> </w:t>
      </w:r>
    </w:p>
    <w:p w:rsidR="007C3DC9" w:rsidRPr="00BA0500" w:rsidRDefault="007C3DC9" w:rsidP="00BA0500">
      <w:pPr>
        <w:suppressAutoHyphens/>
        <w:spacing w:after="0"/>
        <w:jc w:val="both"/>
        <w:rPr>
          <w:rFonts w:ascii="Arial" w:eastAsia="Times New Roman" w:hAnsi="Arial" w:cs="Arial"/>
          <w:spacing w:val="-2"/>
          <w:sz w:val="24"/>
          <w:szCs w:val="24"/>
          <w:lang w:val="es-ES" w:eastAsia="es-ES"/>
        </w:rPr>
      </w:pPr>
      <w:r w:rsidRPr="00BA0500">
        <w:rPr>
          <w:rFonts w:ascii="Arial" w:eastAsia="Times New Roman" w:hAnsi="Arial" w:cs="Arial"/>
          <w:spacing w:val="-2"/>
          <w:sz w:val="24"/>
          <w:szCs w:val="24"/>
          <w:lang w:val="es-ES" w:eastAsia="es-ES"/>
        </w:rPr>
        <w:t>Como quiera que en la sentencia STL10364-2020 la Sala de Casación Laboral instó a esta Sala a tener en cuenta que la condena en costas se debe fulminar con independencia de los factores subjetivos que pudieren existir en favor de la persona que resulte vencida o de aquella a quien se resuelva desfavorablemente el recurso de apelación, las costas en esta instancia corren a cargo de la</w:t>
      </w:r>
      <w:r w:rsidR="004A4D52" w:rsidRPr="00BA0500">
        <w:rPr>
          <w:rFonts w:ascii="Arial" w:eastAsia="Times New Roman" w:hAnsi="Arial" w:cs="Arial"/>
          <w:spacing w:val="-2"/>
          <w:sz w:val="24"/>
          <w:szCs w:val="24"/>
          <w:lang w:val="es-ES" w:eastAsia="es-ES"/>
        </w:rPr>
        <w:t>s entidades recurrentes</w:t>
      </w:r>
      <w:r w:rsidRPr="00BA0500">
        <w:rPr>
          <w:rFonts w:ascii="Arial" w:eastAsia="Times New Roman" w:hAnsi="Arial" w:cs="Arial"/>
          <w:spacing w:val="-2"/>
          <w:sz w:val="24"/>
          <w:szCs w:val="24"/>
          <w:lang w:val="es-ES" w:eastAsia="es-ES"/>
        </w:rPr>
        <w:t> en un 100% y por partes iguales, a favor del demandante.  </w:t>
      </w:r>
    </w:p>
    <w:p w:rsidR="007C3DC9" w:rsidRPr="00BA0500" w:rsidRDefault="007C3DC9" w:rsidP="00BA0500">
      <w:pPr>
        <w:suppressAutoHyphens/>
        <w:spacing w:after="0"/>
        <w:jc w:val="both"/>
        <w:rPr>
          <w:rFonts w:ascii="Arial" w:eastAsia="Times New Roman" w:hAnsi="Arial" w:cs="Arial"/>
          <w:spacing w:val="-2"/>
          <w:sz w:val="24"/>
          <w:szCs w:val="24"/>
          <w:lang w:val="es-ES" w:eastAsia="es-ES"/>
        </w:rPr>
      </w:pPr>
      <w:r w:rsidRPr="00BA0500">
        <w:rPr>
          <w:rFonts w:ascii="Arial" w:eastAsia="Times New Roman" w:hAnsi="Arial" w:cs="Arial"/>
          <w:spacing w:val="-2"/>
          <w:sz w:val="24"/>
          <w:szCs w:val="24"/>
          <w:lang w:val="es-ES" w:eastAsia="es-ES"/>
        </w:rPr>
        <w:t> </w:t>
      </w:r>
    </w:p>
    <w:p w:rsidR="007C3DC9" w:rsidRDefault="007C3DC9" w:rsidP="00BA0500">
      <w:pPr>
        <w:suppressAutoHyphens/>
        <w:spacing w:after="0"/>
        <w:jc w:val="both"/>
        <w:rPr>
          <w:rFonts w:ascii="Arial" w:eastAsia="Times New Roman" w:hAnsi="Arial" w:cs="Arial"/>
          <w:spacing w:val="-2"/>
          <w:sz w:val="24"/>
          <w:szCs w:val="24"/>
          <w:lang w:val="es-ES" w:eastAsia="es-ES"/>
        </w:rPr>
      </w:pPr>
      <w:r w:rsidRPr="00BA0500">
        <w:rPr>
          <w:rFonts w:ascii="Arial" w:eastAsia="Times New Roman" w:hAnsi="Arial" w:cs="Arial"/>
          <w:spacing w:val="-2"/>
          <w:sz w:val="24"/>
          <w:szCs w:val="24"/>
          <w:lang w:val="es-ES" w:eastAsia="es-ES"/>
        </w:rPr>
        <w:t>En mérito de lo expuesto, la </w:t>
      </w:r>
      <w:r w:rsidRPr="00BA0500">
        <w:rPr>
          <w:rFonts w:ascii="Arial" w:eastAsia="Times New Roman" w:hAnsi="Arial" w:cs="Arial"/>
          <w:b/>
          <w:bCs/>
          <w:spacing w:val="-2"/>
          <w:sz w:val="24"/>
          <w:szCs w:val="24"/>
          <w:lang w:val="es-ES" w:eastAsia="es-ES"/>
        </w:rPr>
        <w:t>Sala de Decisión Laboral del Tribunal Superior de Pereira</w:t>
      </w:r>
      <w:r w:rsidRPr="00BA0500">
        <w:rPr>
          <w:rFonts w:ascii="Arial" w:eastAsia="Times New Roman" w:hAnsi="Arial" w:cs="Arial"/>
          <w:spacing w:val="-2"/>
          <w:sz w:val="24"/>
          <w:szCs w:val="24"/>
          <w:lang w:val="es-ES" w:eastAsia="es-ES"/>
        </w:rPr>
        <w:t>, administrando justicia en nombre de la República y por autoridad de la ley, </w:t>
      </w:r>
    </w:p>
    <w:p w:rsidR="00EF476A" w:rsidRPr="00BA0500" w:rsidRDefault="00EF476A" w:rsidP="00BA0500">
      <w:pPr>
        <w:suppressAutoHyphens/>
        <w:spacing w:after="0"/>
        <w:jc w:val="both"/>
        <w:rPr>
          <w:rFonts w:ascii="Arial" w:eastAsia="Times New Roman" w:hAnsi="Arial" w:cs="Arial"/>
          <w:b/>
          <w:bCs/>
          <w:spacing w:val="-2"/>
          <w:sz w:val="24"/>
          <w:szCs w:val="24"/>
          <w:lang w:val="es-ES" w:eastAsia="es-ES"/>
        </w:rPr>
      </w:pPr>
    </w:p>
    <w:p w:rsidR="007C3DC9" w:rsidRPr="00BA0500" w:rsidRDefault="007C3DC9" w:rsidP="00BA0500">
      <w:pPr>
        <w:suppressAutoHyphens/>
        <w:spacing w:after="0"/>
        <w:jc w:val="center"/>
        <w:rPr>
          <w:rFonts w:ascii="Arial" w:eastAsia="Times New Roman" w:hAnsi="Arial" w:cs="Arial"/>
          <w:spacing w:val="-2"/>
          <w:sz w:val="24"/>
          <w:szCs w:val="24"/>
          <w:lang w:val="es-ES" w:eastAsia="es-ES"/>
        </w:rPr>
      </w:pPr>
      <w:r w:rsidRPr="00BA0500">
        <w:rPr>
          <w:rFonts w:ascii="Arial" w:eastAsia="Times New Roman" w:hAnsi="Arial" w:cs="Arial"/>
          <w:b/>
          <w:bCs/>
          <w:spacing w:val="-2"/>
          <w:sz w:val="24"/>
          <w:szCs w:val="24"/>
          <w:lang w:val="es-ES" w:eastAsia="es-ES"/>
        </w:rPr>
        <w:lastRenderedPageBreak/>
        <w:t>RESUELVE</w:t>
      </w:r>
      <w:r w:rsidRPr="00BA0500">
        <w:rPr>
          <w:rFonts w:ascii="Arial" w:eastAsia="Times New Roman" w:hAnsi="Arial" w:cs="Arial"/>
          <w:spacing w:val="-2"/>
          <w:sz w:val="24"/>
          <w:szCs w:val="24"/>
          <w:lang w:val="es-ES" w:eastAsia="es-ES"/>
        </w:rPr>
        <w:t> </w:t>
      </w:r>
    </w:p>
    <w:p w:rsidR="007C3DC9" w:rsidRPr="00BA0500" w:rsidRDefault="007C3DC9" w:rsidP="00BA0500">
      <w:pPr>
        <w:suppressAutoHyphens/>
        <w:spacing w:after="0"/>
        <w:jc w:val="both"/>
        <w:rPr>
          <w:rFonts w:ascii="Arial" w:eastAsia="Times New Roman" w:hAnsi="Arial" w:cs="Arial"/>
          <w:spacing w:val="-2"/>
          <w:sz w:val="24"/>
          <w:szCs w:val="24"/>
          <w:lang w:val="es-ES" w:eastAsia="es-ES"/>
        </w:rPr>
      </w:pPr>
      <w:r w:rsidRPr="00BA0500">
        <w:rPr>
          <w:rFonts w:ascii="Arial" w:eastAsia="Times New Roman" w:hAnsi="Arial" w:cs="Arial"/>
          <w:b/>
          <w:bCs/>
          <w:spacing w:val="-2"/>
          <w:sz w:val="24"/>
          <w:szCs w:val="24"/>
          <w:lang w:val="es-ES" w:eastAsia="es-ES"/>
        </w:rPr>
        <w:t> </w:t>
      </w:r>
      <w:r w:rsidRPr="00BA0500">
        <w:rPr>
          <w:rFonts w:ascii="Arial" w:eastAsia="Times New Roman" w:hAnsi="Arial" w:cs="Arial"/>
          <w:spacing w:val="-2"/>
          <w:sz w:val="24"/>
          <w:szCs w:val="24"/>
          <w:lang w:val="es-ES" w:eastAsia="es-ES"/>
        </w:rPr>
        <w:t>  </w:t>
      </w:r>
    </w:p>
    <w:p w:rsidR="007C3DC9" w:rsidRPr="00BA0500" w:rsidRDefault="007C3DC9" w:rsidP="00BA0500">
      <w:pPr>
        <w:suppressAutoHyphens/>
        <w:spacing w:after="0"/>
        <w:jc w:val="both"/>
        <w:rPr>
          <w:rFonts w:ascii="Arial" w:eastAsia="Times New Roman" w:hAnsi="Arial" w:cs="Arial"/>
          <w:spacing w:val="-2"/>
          <w:sz w:val="24"/>
          <w:szCs w:val="24"/>
          <w:lang w:val="es-ES" w:eastAsia="es-ES"/>
        </w:rPr>
      </w:pPr>
      <w:r w:rsidRPr="00BA0500">
        <w:rPr>
          <w:rFonts w:ascii="Arial" w:eastAsia="Times New Roman" w:hAnsi="Arial" w:cs="Arial"/>
          <w:b/>
          <w:bCs/>
          <w:spacing w:val="-2"/>
          <w:sz w:val="24"/>
          <w:szCs w:val="24"/>
          <w:lang w:val="es-ES" w:eastAsia="es-ES"/>
        </w:rPr>
        <w:t>PRIMERO.</w:t>
      </w:r>
      <w:r w:rsidR="00EF476A">
        <w:rPr>
          <w:rFonts w:ascii="Arial" w:eastAsia="Times New Roman" w:hAnsi="Arial" w:cs="Arial"/>
          <w:b/>
          <w:bCs/>
          <w:spacing w:val="-2"/>
          <w:sz w:val="24"/>
          <w:szCs w:val="24"/>
          <w:lang w:val="es-ES" w:eastAsia="es-ES"/>
        </w:rPr>
        <w:t xml:space="preserve"> </w:t>
      </w:r>
      <w:r w:rsidRPr="00BA0500">
        <w:rPr>
          <w:rFonts w:ascii="Arial" w:eastAsia="Times New Roman" w:hAnsi="Arial" w:cs="Arial"/>
          <w:b/>
          <w:bCs/>
          <w:spacing w:val="-2"/>
          <w:sz w:val="24"/>
          <w:szCs w:val="24"/>
          <w:lang w:val="es-ES" w:eastAsia="es-ES"/>
        </w:rPr>
        <w:t>MODIFICAR </w:t>
      </w:r>
      <w:r w:rsidRPr="00BA0500">
        <w:rPr>
          <w:rFonts w:ascii="Arial" w:eastAsia="Times New Roman" w:hAnsi="Arial" w:cs="Arial"/>
          <w:spacing w:val="-2"/>
          <w:sz w:val="24"/>
          <w:szCs w:val="24"/>
          <w:lang w:val="es-ES" w:eastAsia="es-ES"/>
        </w:rPr>
        <w:t xml:space="preserve">el ordinal </w:t>
      </w:r>
      <w:r w:rsidR="00D32EF5" w:rsidRPr="00BA0500">
        <w:rPr>
          <w:rFonts w:ascii="Arial" w:eastAsia="Times New Roman" w:hAnsi="Arial" w:cs="Arial"/>
          <w:spacing w:val="-2"/>
          <w:sz w:val="24"/>
          <w:szCs w:val="24"/>
          <w:lang w:val="es-ES" w:eastAsia="es-ES"/>
        </w:rPr>
        <w:t>CUARTO</w:t>
      </w:r>
      <w:r w:rsidR="00EF476A">
        <w:rPr>
          <w:rFonts w:ascii="Arial" w:eastAsia="Times New Roman" w:hAnsi="Arial" w:cs="Arial"/>
          <w:spacing w:val="-2"/>
          <w:sz w:val="24"/>
          <w:szCs w:val="24"/>
          <w:lang w:val="es-ES" w:eastAsia="es-ES"/>
        </w:rPr>
        <w:t xml:space="preserve"> </w:t>
      </w:r>
      <w:r w:rsidRPr="00BA0500">
        <w:rPr>
          <w:rFonts w:ascii="Arial" w:eastAsia="Times New Roman" w:hAnsi="Arial" w:cs="Arial"/>
          <w:spacing w:val="-2"/>
          <w:sz w:val="24"/>
          <w:szCs w:val="24"/>
          <w:lang w:val="es-ES" w:eastAsia="es-ES"/>
        </w:rPr>
        <w:t>de la sentencia proferida por el Juzgado</w:t>
      </w:r>
      <w:r w:rsidR="00EF476A">
        <w:rPr>
          <w:rFonts w:ascii="Arial" w:eastAsia="Times New Roman" w:hAnsi="Arial" w:cs="Arial"/>
          <w:spacing w:val="-2"/>
          <w:sz w:val="24"/>
          <w:szCs w:val="24"/>
          <w:lang w:val="es-ES" w:eastAsia="es-ES"/>
        </w:rPr>
        <w:t xml:space="preserve"> </w:t>
      </w:r>
      <w:r w:rsidRPr="00BA0500">
        <w:rPr>
          <w:rFonts w:ascii="Arial" w:eastAsia="Times New Roman" w:hAnsi="Arial" w:cs="Arial"/>
          <w:spacing w:val="-2"/>
          <w:sz w:val="24"/>
          <w:szCs w:val="24"/>
          <w:lang w:val="es-ES" w:eastAsia="es-ES"/>
        </w:rPr>
        <w:t>Segundo</w:t>
      </w:r>
      <w:r w:rsidR="00EF476A">
        <w:rPr>
          <w:rFonts w:ascii="Arial" w:eastAsia="Times New Roman" w:hAnsi="Arial" w:cs="Arial"/>
          <w:spacing w:val="-2"/>
          <w:sz w:val="24"/>
          <w:szCs w:val="24"/>
          <w:lang w:val="es-ES" w:eastAsia="es-ES"/>
        </w:rPr>
        <w:t xml:space="preserve"> </w:t>
      </w:r>
      <w:r w:rsidRPr="00BA0500">
        <w:rPr>
          <w:rFonts w:ascii="Arial" w:eastAsia="Times New Roman" w:hAnsi="Arial" w:cs="Arial"/>
          <w:spacing w:val="-2"/>
          <w:sz w:val="24"/>
          <w:szCs w:val="24"/>
          <w:lang w:val="es-ES" w:eastAsia="es-ES"/>
        </w:rPr>
        <w:t>Laboral del Circuito</w:t>
      </w:r>
      <w:r w:rsidR="00132AAA" w:rsidRPr="00BA0500">
        <w:rPr>
          <w:rFonts w:ascii="Arial" w:eastAsia="Times New Roman" w:hAnsi="Arial" w:cs="Arial"/>
          <w:spacing w:val="-2"/>
          <w:sz w:val="24"/>
          <w:szCs w:val="24"/>
          <w:lang w:val="es-ES" w:eastAsia="es-ES"/>
        </w:rPr>
        <w:t xml:space="preserve"> el 23 de noviembre de 2020</w:t>
      </w:r>
      <w:r w:rsidRPr="00BA0500">
        <w:rPr>
          <w:rFonts w:ascii="Arial" w:eastAsia="Times New Roman" w:hAnsi="Arial" w:cs="Arial"/>
          <w:spacing w:val="-2"/>
          <w:sz w:val="24"/>
          <w:szCs w:val="24"/>
          <w:lang w:val="es-ES" w:eastAsia="es-ES"/>
        </w:rPr>
        <w:t>, el</w:t>
      </w:r>
      <w:r w:rsidR="00EF476A">
        <w:rPr>
          <w:rFonts w:ascii="Arial" w:eastAsia="Times New Roman" w:hAnsi="Arial" w:cs="Arial"/>
          <w:spacing w:val="-2"/>
          <w:sz w:val="24"/>
          <w:szCs w:val="24"/>
          <w:lang w:val="es-ES" w:eastAsia="es-ES"/>
        </w:rPr>
        <w:t xml:space="preserve"> </w:t>
      </w:r>
      <w:r w:rsidRPr="00BA0500">
        <w:rPr>
          <w:rFonts w:ascii="Arial" w:eastAsia="Times New Roman" w:hAnsi="Arial" w:cs="Arial"/>
          <w:spacing w:val="-2"/>
          <w:sz w:val="24"/>
          <w:szCs w:val="24"/>
          <w:lang w:val="es-ES" w:eastAsia="es-ES"/>
        </w:rPr>
        <w:t>cual</w:t>
      </w:r>
      <w:r w:rsidR="00EF476A">
        <w:rPr>
          <w:rFonts w:ascii="Arial" w:eastAsia="Times New Roman" w:hAnsi="Arial" w:cs="Arial"/>
          <w:spacing w:val="-2"/>
          <w:sz w:val="24"/>
          <w:szCs w:val="24"/>
          <w:lang w:val="es-ES" w:eastAsia="es-ES"/>
        </w:rPr>
        <w:t xml:space="preserve"> </w:t>
      </w:r>
      <w:r w:rsidRPr="00BA0500">
        <w:rPr>
          <w:rFonts w:ascii="Arial" w:eastAsia="Times New Roman" w:hAnsi="Arial" w:cs="Arial"/>
          <w:spacing w:val="-2"/>
          <w:sz w:val="24"/>
          <w:szCs w:val="24"/>
          <w:lang w:val="es-ES" w:eastAsia="es-ES"/>
        </w:rPr>
        <w:t>quedarán</w:t>
      </w:r>
      <w:r w:rsidR="00EF476A">
        <w:rPr>
          <w:rFonts w:ascii="Arial" w:eastAsia="Times New Roman" w:hAnsi="Arial" w:cs="Arial"/>
          <w:spacing w:val="-2"/>
          <w:sz w:val="24"/>
          <w:szCs w:val="24"/>
          <w:lang w:val="es-ES" w:eastAsia="es-ES"/>
        </w:rPr>
        <w:t xml:space="preserve"> </w:t>
      </w:r>
      <w:r w:rsidRPr="00BA0500">
        <w:rPr>
          <w:rFonts w:ascii="Arial" w:eastAsia="Times New Roman" w:hAnsi="Arial" w:cs="Arial"/>
          <w:spacing w:val="-2"/>
          <w:sz w:val="24"/>
          <w:szCs w:val="24"/>
          <w:lang w:val="es-ES" w:eastAsia="es-ES"/>
        </w:rPr>
        <w:t>así:</w:t>
      </w:r>
    </w:p>
    <w:p w:rsidR="007C3DC9" w:rsidRPr="00BA0500" w:rsidRDefault="007C3DC9" w:rsidP="00BA0500">
      <w:pPr>
        <w:suppressAutoHyphens/>
        <w:spacing w:after="0"/>
        <w:jc w:val="both"/>
        <w:rPr>
          <w:rFonts w:ascii="Arial" w:eastAsia="Times New Roman" w:hAnsi="Arial" w:cs="Arial"/>
          <w:spacing w:val="-2"/>
          <w:sz w:val="24"/>
          <w:szCs w:val="24"/>
          <w:lang w:val="es-ES" w:eastAsia="es-ES"/>
        </w:rPr>
      </w:pPr>
      <w:r w:rsidRPr="00BA0500">
        <w:rPr>
          <w:rFonts w:ascii="Arial" w:eastAsia="Times New Roman" w:hAnsi="Arial" w:cs="Arial"/>
          <w:spacing w:val="-2"/>
          <w:sz w:val="24"/>
          <w:szCs w:val="24"/>
          <w:lang w:val="es-ES" w:eastAsia="es-ES"/>
        </w:rPr>
        <w:t>  </w:t>
      </w:r>
    </w:p>
    <w:p w:rsidR="007C3DC9" w:rsidRPr="00BA0500" w:rsidRDefault="007C3DC9" w:rsidP="00EF476A">
      <w:pPr>
        <w:suppressAutoHyphens/>
        <w:spacing w:after="0"/>
        <w:ind w:left="426" w:right="420"/>
        <w:jc w:val="both"/>
        <w:rPr>
          <w:rFonts w:ascii="Arial" w:eastAsia="Times New Roman" w:hAnsi="Arial" w:cs="Arial"/>
          <w:i/>
          <w:iCs/>
          <w:spacing w:val="-2"/>
          <w:sz w:val="24"/>
          <w:szCs w:val="24"/>
          <w:lang w:val="es-ES" w:eastAsia="es-ES"/>
        </w:rPr>
      </w:pPr>
      <w:r w:rsidRPr="00BA0500">
        <w:rPr>
          <w:rFonts w:ascii="Arial" w:eastAsia="Times New Roman" w:hAnsi="Arial" w:cs="Arial"/>
          <w:spacing w:val="-2"/>
          <w:sz w:val="24"/>
          <w:szCs w:val="24"/>
          <w:lang w:val="es-ES" w:eastAsia="es-ES"/>
        </w:rPr>
        <w:t>“</w:t>
      </w:r>
      <w:r w:rsidR="638A1201" w:rsidRPr="00BA0500">
        <w:rPr>
          <w:rFonts w:ascii="Arial" w:eastAsia="Times New Roman" w:hAnsi="Arial" w:cs="Arial"/>
          <w:b/>
          <w:bCs/>
          <w:i/>
          <w:iCs/>
          <w:spacing w:val="-2"/>
          <w:sz w:val="24"/>
          <w:szCs w:val="24"/>
          <w:lang w:val="es-ES" w:eastAsia="es-ES"/>
        </w:rPr>
        <w:t>CUARTO</w:t>
      </w:r>
      <w:r w:rsidRPr="00BA0500">
        <w:rPr>
          <w:rFonts w:ascii="Arial" w:eastAsia="Times New Roman" w:hAnsi="Arial" w:cs="Arial"/>
          <w:b/>
          <w:bCs/>
          <w:i/>
          <w:iCs/>
          <w:spacing w:val="-2"/>
          <w:sz w:val="24"/>
          <w:szCs w:val="24"/>
          <w:lang w:val="es-ES" w:eastAsia="es-ES"/>
        </w:rPr>
        <w:t>.</w:t>
      </w:r>
      <w:r w:rsidR="00EF476A">
        <w:rPr>
          <w:rFonts w:ascii="Arial" w:eastAsia="Times New Roman" w:hAnsi="Arial" w:cs="Arial"/>
          <w:b/>
          <w:bCs/>
          <w:i/>
          <w:iCs/>
          <w:spacing w:val="-2"/>
          <w:sz w:val="24"/>
          <w:szCs w:val="24"/>
          <w:lang w:val="es-ES" w:eastAsia="es-ES"/>
        </w:rPr>
        <w:t xml:space="preserve"> </w:t>
      </w:r>
      <w:r w:rsidRPr="00BA0500">
        <w:rPr>
          <w:rFonts w:ascii="Arial" w:eastAsia="Times New Roman" w:hAnsi="Arial" w:cs="Arial"/>
          <w:b/>
          <w:bCs/>
          <w:i/>
          <w:iCs/>
          <w:spacing w:val="-2"/>
          <w:sz w:val="24"/>
          <w:szCs w:val="24"/>
          <w:lang w:val="es-ES" w:eastAsia="es-ES"/>
        </w:rPr>
        <w:t>CONDENAR</w:t>
      </w:r>
      <w:r w:rsidR="00EF476A">
        <w:rPr>
          <w:rFonts w:ascii="Arial" w:eastAsia="Times New Roman" w:hAnsi="Arial" w:cs="Arial"/>
          <w:b/>
          <w:bCs/>
          <w:i/>
          <w:iCs/>
          <w:spacing w:val="-2"/>
          <w:sz w:val="24"/>
          <w:szCs w:val="24"/>
          <w:lang w:val="es-ES" w:eastAsia="es-ES"/>
        </w:rPr>
        <w:t xml:space="preserve"> </w:t>
      </w:r>
      <w:r w:rsidRPr="00BA0500">
        <w:rPr>
          <w:rFonts w:ascii="Arial" w:eastAsia="Times New Roman" w:hAnsi="Arial" w:cs="Arial"/>
          <w:i/>
          <w:iCs/>
          <w:spacing w:val="-2"/>
          <w:sz w:val="24"/>
          <w:szCs w:val="24"/>
          <w:lang w:val="es-ES" w:eastAsia="es-ES"/>
        </w:rPr>
        <w:t>al fondo privado de pensiones</w:t>
      </w:r>
      <w:r w:rsidR="00EF476A">
        <w:rPr>
          <w:rFonts w:ascii="Arial" w:eastAsia="Times New Roman" w:hAnsi="Arial" w:cs="Arial"/>
          <w:i/>
          <w:iCs/>
          <w:spacing w:val="-2"/>
          <w:sz w:val="24"/>
          <w:szCs w:val="24"/>
          <w:lang w:val="es-ES" w:eastAsia="es-ES"/>
        </w:rPr>
        <w:t xml:space="preserve"> </w:t>
      </w:r>
      <w:r w:rsidR="00D32EF5" w:rsidRPr="00BA0500">
        <w:rPr>
          <w:rFonts w:ascii="Arial" w:eastAsia="Times New Roman" w:hAnsi="Arial" w:cs="Arial"/>
          <w:i/>
          <w:iCs/>
          <w:spacing w:val="-2"/>
          <w:sz w:val="24"/>
          <w:szCs w:val="24"/>
          <w:lang w:val="es-ES" w:eastAsia="es-ES"/>
        </w:rPr>
        <w:t>ADMINISTRADORA DE FONDOS DE PENSIONES Y CESANTÍAS PORVENIR</w:t>
      </w:r>
      <w:r w:rsidR="00EF476A">
        <w:rPr>
          <w:rFonts w:ascii="Arial" w:eastAsia="Times New Roman" w:hAnsi="Arial" w:cs="Arial"/>
          <w:i/>
          <w:iCs/>
          <w:spacing w:val="-2"/>
          <w:sz w:val="24"/>
          <w:szCs w:val="24"/>
          <w:lang w:val="es-ES" w:eastAsia="es-ES"/>
        </w:rPr>
        <w:t xml:space="preserve"> </w:t>
      </w:r>
      <w:r w:rsidRPr="00BA0500">
        <w:rPr>
          <w:rFonts w:ascii="Arial" w:eastAsia="Times New Roman" w:hAnsi="Arial" w:cs="Arial"/>
          <w:i/>
          <w:iCs/>
          <w:spacing w:val="-2"/>
          <w:sz w:val="24"/>
          <w:szCs w:val="24"/>
          <w:lang w:val="es-ES" w:eastAsia="es-ES"/>
        </w:rPr>
        <w:t>S.A. a</w:t>
      </w:r>
      <w:r w:rsidR="00EF476A">
        <w:rPr>
          <w:rFonts w:ascii="Arial" w:eastAsia="Times New Roman" w:hAnsi="Arial" w:cs="Arial"/>
          <w:i/>
          <w:iCs/>
          <w:spacing w:val="-2"/>
          <w:sz w:val="24"/>
          <w:szCs w:val="24"/>
          <w:lang w:val="es-ES" w:eastAsia="es-ES"/>
        </w:rPr>
        <w:t xml:space="preserve"> </w:t>
      </w:r>
      <w:r w:rsidRPr="00BA0500">
        <w:rPr>
          <w:rFonts w:ascii="Arial" w:eastAsia="Times New Roman" w:hAnsi="Arial" w:cs="Arial"/>
          <w:i/>
          <w:iCs/>
          <w:spacing w:val="-2"/>
          <w:sz w:val="24"/>
          <w:szCs w:val="24"/>
          <w:lang w:val="es-ES" w:eastAsia="es-ES"/>
        </w:rPr>
        <w:t>girar a favor de la ADMINISTRADORA COLOMBIANA DE PENSIONES el saldo existente en la cuenta de ahorro individual de la señora</w:t>
      </w:r>
      <w:r w:rsidR="00EF476A">
        <w:rPr>
          <w:rFonts w:ascii="Arial" w:eastAsia="Times New Roman" w:hAnsi="Arial" w:cs="Arial"/>
          <w:i/>
          <w:iCs/>
          <w:spacing w:val="-2"/>
          <w:sz w:val="24"/>
          <w:szCs w:val="24"/>
          <w:lang w:val="es-ES" w:eastAsia="es-ES"/>
        </w:rPr>
        <w:t xml:space="preserve"> </w:t>
      </w:r>
      <w:r w:rsidR="00356DF6" w:rsidRPr="00BA0500">
        <w:rPr>
          <w:rFonts w:ascii="Arial" w:eastAsia="Times New Roman" w:hAnsi="Arial" w:cs="Arial"/>
          <w:i/>
          <w:iCs/>
          <w:spacing w:val="-2"/>
          <w:sz w:val="24"/>
          <w:szCs w:val="24"/>
          <w:lang w:val="es-ES" w:eastAsia="es-ES"/>
        </w:rPr>
        <w:t>MARÍA EUGENIA TRIANA VARGAS</w:t>
      </w:r>
      <w:r w:rsidRPr="00BA0500">
        <w:rPr>
          <w:rFonts w:ascii="Arial" w:eastAsia="Times New Roman" w:hAnsi="Arial" w:cs="Arial"/>
          <w:i/>
          <w:iCs/>
          <w:spacing w:val="-2"/>
          <w:sz w:val="24"/>
          <w:szCs w:val="24"/>
          <w:lang w:val="es-ES" w:eastAsia="es-ES"/>
        </w:rPr>
        <w:t>, proveniente de las cotizaciones efectuadas al sistema general de pensiones, junto con los intereses</w:t>
      </w:r>
      <w:r w:rsidR="00EF476A">
        <w:rPr>
          <w:rFonts w:ascii="Arial" w:eastAsia="Times New Roman" w:hAnsi="Arial" w:cs="Arial"/>
          <w:i/>
          <w:iCs/>
          <w:spacing w:val="-2"/>
          <w:sz w:val="24"/>
          <w:szCs w:val="24"/>
          <w:lang w:val="es-ES" w:eastAsia="es-ES"/>
        </w:rPr>
        <w:t xml:space="preserve"> </w:t>
      </w:r>
      <w:r w:rsidRPr="00BA0500">
        <w:rPr>
          <w:rFonts w:ascii="Arial" w:eastAsia="Times New Roman" w:hAnsi="Arial" w:cs="Arial"/>
          <w:i/>
          <w:iCs/>
          <w:spacing w:val="-2"/>
          <w:sz w:val="24"/>
          <w:szCs w:val="24"/>
          <w:lang w:val="es-ES" w:eastAsia="es-ES"/>
        </w:rPr>
        <w:t>y rendimientos financieros que se</w:t>
      </w:r>
      <w:r w:rsidR="00EF476A">
        <w:rPr>
          <w:rFonts w:ascii="Arial" w:eastAsia="Times New Roman" w:hAnsi="Arial" w:cs="Arial"/>
          <w:i/>
          <w:iCs/>
          <w:spacing w:val="-2"/>
          <w:sz w:val="24"/>
          <w:szCs w:val="24"/>
          <w:lang w:val="es-ES" w:eastAsia="es-ES"/>
        </w:rPr>
        <w:t xml:space="preserve"> </w:t>
      </w:r>
      <w:r w:rsidRPr="00BA0500">
        <w:rPr>
          <w:rFonts w:ascii="Arial" w:eastAsia="Times New Roman" w:hAnsi="Arial" w:cs="Arial"/>
          <w:i/>
          <w:iCs/>
          <w:spacing w:val="-2"/>
          <w:sz w:val="24"/>
          <w:szCs w:val="24"/>
          <w:lang w:val="es-ES" w:eastAsia="es-ES"/>
        </w:rPr>
        <w:t>hayan causado.</w:t>
      </w:r>
    </w:p>
    <w:p w:rsidR="007C3DC9" w:rsidRPr="00BA0500" w:rsidRDefault="007C3DC9" w:rsidP="00BA0500">
      <w:pPr>
        <w:suppressAutoHyphens/>
        <w:spacing w:after="0"/>
        <w:jc w:val="both"/>
        <w:rPr>
          <w:rFonts w:ascii="Arial" w:eastAsia="Times New Roman" w:hAnsi="Arial" w:cs="Arial"/>
          <w:spacing w:val="-2"/>
          <w:sz w:val="24"/>
          <w:szCs w:val="24"/>
          <w:lang w:val="es-ES" w:eastAsia="es-ES"/>
        </w:rPr>
      </w:pPr>
      <w:r w:rsidRPr="00BA0500">
        <w:rPr>
          <w:rFonts w:ascii="Arial" w:eastAsia="Times New Roman" w:hAnsi="Arial" w:cs="Arial"/>
          <w:spacing w:val="-2"/>
          <w:sz w:val="24"/>
          <w:szCs w:val="24"/>
          <w:lang w:val="es-ES" w:eastAsia="es-ES"/>
        </w:rPr>
        <w:t> </w:t>
      </w:r>
    </w:p>
    <w:p w:rsidR="004A4D52" w:rsidRPr="00BA0500" w:rsidRDefault="004A4D52" w:rsidP="00BA0500">
      <w:pPr>
        <w:suppressAutoHyphens/>
        <w:spacing w:after="0"/>
        <w:jc w:val="both"/>
        <w:rPr>
          <w:rFonts w:ascii="Arial" w:eastAsia="Times New Roman" w:hAnsi="Arial" w:cs="Arial"/>
          <w:spacing w:val="-2"/>
          <w:sz w:val="24"/>
          <w:szCs w:val="24"/>
          <w:lang w:val="es-ES" w:eastAsia="es-ES"/>
        </w:rPr>
      </w:pPr>
      <w:r w:rsidRPr="00BA0500">
        <w:rPr>
          <w:rFonts w:ascii="Arial" w:eastAsia="Times New Roman" w:hAnsi="Arial" w:cs="Arial"/>
          <w:b/>
          <w:bCs/>
          <w:spacing w:val="-2"/>
          <w:sz w:val="24"/>
          <w:szCs w:val="24"/>
          <w:lang w:val="es-ES" w:eastAsia="es-ES"/>
        </w:rPr>
        <w:t>SEGUNDO. </w:t>
      </w:r>
      <w:r w:rsidR="64E0A302" w:rsidRPr="00BA0500">
        <w:rPr>
          <w:rFonts w:ascii="Arial" w:eastAsia="Times New Roman" w:hAnsi="Arial" w:cs="Arial"/>
          <w:b/>
          <w:bCs/>
          <w:sz w:val="24"/>
          <w:szCs w:val="24"/>
          <w:lang w:val="es-ES" w:eastAsia="es-ES"/>
        </w:rPr>
        <w:t xml:space="preserve">ADICIONAR </w:t>
      </w:r>
      <w:r w:rsidR="54EE77F3" w:rsidRPr="00BA0500">
        <w:rPr>
          <w:rFonts w:ascii="Arial" w:eastAsia="Times New Roman" w:hAnsi="Arial" w:cs="Arial"/>
          <w:sz w:val="24"/>
          <w:szCs w:val="24"/>
          <w:lang w:val="es-ES" w:eastAsia="es-ES"/>
        </w:rPr>
        <w:t xml:space="preserve">la sentencia emitida por el juzgado Segundo Laboral del Circuito de Pereira </w:t>
      </w:r>
      <w:r w:rsidRPr="00BA0500">
        <w:rPr>
          <w:rFonts w:ascii="Arial" w:eastAsia="Times New Roman" w:hAnsi="Arial" w:cs="Arial"/>
          <w:spacing w:val="-2"/>
          <w:sz w:val="24"/>
          <w:szCs w:val="24"/>
          <w:lang w:val="es-ES" w:eastAsia="es-ES"/>
        </w:rPr>
        <w:t>en el sentido de </w:t>
      </w:r>
      <w:r w:rsidRPr="00BA0500">
        <w:rPr>
          <w:rFonts w:ascii="Arial" w:eastAsia="Times New Roman" w:hAnsi="Arial" w:cs="Arial"/>
          <w:b/>
          <w:bCs/>
          <w:spacing w:val="-2"/>
          <w:sz w:val="24"/>
          <w:szCs w:val="24"/>
          <w:lang w:val="es-ES" w:eastAsia="es-ES"/>
        </w:rPr>
        <w:t>COMUNICAR </w:t>
      </w:r>
      <w:r w:rsidRPr="00BA0500">
        <w:rPr>
          <w:rFonts w:ascii="Arial" w:eastAsia="Times New Roman" w:hAnsi="Arial" w:cs="Arial"/>
          <w:spacing w:val="-2"/>
          <w:sz w:val="24"/>
          <w:szCs w:val="24"/>
          <w:lang w:val="es-ES" w:eastAsia="es-ES"/>
        </w:rPr>
        <w:t xml:space="preserve">a la OBP del MINISTERIO DE HACIENDA Y CRÉDITO PÚBLICO la decisión adoptada en este proceso, con el objeto de que, en un trámite interno y a través de canales institucionales, ejecute todas las acciones a que haya lugar para dejar las cosas en el estado en el que se encontraban para el </w:t>
      </w:r>
      <w:r w:rsidR="00D32EF5" w:rsidRPr="00BA0500">
        <w:rPr>
          <w:rFonts w:ascii="Arial" w:eastAsia="Times New Roman" w:hAnsi="Arial" w:cs="Arial"/>
          <w:spacing w:val="-2"/>
          <w:sz w:val="24"/>
          <w:szCs w:val="24"/>
          <w:lang w:val="es-ES" w:eastAsia="es-ES"/>
        </w:rPr>
        <w:t>16</w:t>
      </w:r>
      <w:r w:rsidRPr="00BA0500">
        <w:rPr>
          <w:rFonts w:ascii="Arial" w:eastAsia="Times New Roman" w:hAnsi="Arial" w:cs="Arial"/>
          <w:spacing w:val="-2"/>
          <w:sz w:val="24"/>
          <w:szCs w:val="24"/>
          <w:lang w:val="es-ES" w:eastAsia="es-ES"/>
        </w:rPr>
        <w:t xml:space="preserve"> de </w:t>
      </w:r>
      <w:r w:rsidR="00D32EF5" w:rsidRPr="00BA0500">
        <w:rPr>
          <w:rFonts w:ascii="Arial" w:eastAsia="Times New Roman" w:hAnsi="Arial" w:cs="Arial"/>
          <w:spacing w:val="-2"/>
          <w:sz w:val="24"/>
          <w:szCs w:val="24"/>
          <w:lang w:val="es-ES" w:eastAsia="es-ES"/>
        </w:rPr>
        <w:t>julio</w:t>
      </w:r>
      <w:r w:rsidRPr="00BA0500">
        <w:rPr>
          <w:rFonts w:ascii="Arial" w:eastAsia="Times New Roman" w:hAnsi="Arial" w:cs="Arial"/>
          <w:spacing w:val="-2"/>
          <w:sz w:val="24"/>
          <w:szCs w:val="24"/>
          <w:lang w:val="es-ES" w:eastAsia="es-ES"/>
        </w:rPr>
        <w:t xml:space="preserve"> de 199</w:t>
      </w:r>
      <w:r w:rsidR="00D32EF5" w:rsidRPr="00BA0500">
        <w:rPr>
          <w:rFonts w:ascii="Arial" w:eastAsia="Times New Roman" w:hAnsi="Arial" w:cs="Arial"/>
          <w:spacing w:val="-2"/>
          <w:sz w:val="24"/>
          <w:szCs w:val="24"/>
          <w:lang w:val="es-ES" w:eastAsia="es-ES"/>
        </w:rPr>
        <w:t>7</w:t>
      </w:r>
      <w:r w:rsidRPr="00BA0500">
        <w:rPr>
          <w:rFonts w:ascii="Arial" w:eastAsia="Times New Roman" w:hAnsi="Arial" w:cs="Arial"/>
          <w:spacing w:val="-2"/>
          <w:sz w:val="24"/>
          <w:szCs w:val="24"/>
          <w:lang w:val="es-ES" w:eastAsia="es-ES"/>
        </w:rPr>
        <w:t>, procediendo, entre otras cosas y de ser el caso, a anular o dejar sin vigencia, el bono pensional que se generó a favor de la señora </w:t>
      </w:r>
      <w:r w:rsidR="00356DF6" w:rsidRPr="00BA0500">
        <w:rPr>
          <w:rFonts w:ascii="Arial" w:eastAsia="Times New Roman" w:hAnsi="Arial" w:cs="Arial"/>
          <w:spacing w:val="-2"/>
          <w:sz w:val="24"/>
          <w:szCs w:val="24"/>
          <w:lang w:val="es-ES" w:eastAsia="es-ES"/>
        </w:rPr>
        <w:t>MARÍA EUGENIA TRIANA VARGAS</w:t>
      </w:r>
      <w:r w:rsidRPr="00BA0500">
        <w:rPr>
          <w:rFonts w:ascii="Arial" w:eastAsia="Times New Roman" w:hAnsi="Arial" w:cs="Arial"/>
          <w:spacing w:val="-2"/>
          <w:sz w:val="24"/>
          <w:szCs w:val="24"/>
          <w:lang w:val="es-ES" w:eastAsia="es-ES"/>
        </w:rPr>
        <w:t> y que tenía como fecha de redención normal el </w:t>
      </w:r>
      <w:r w:rsidR="00D32EF5" w:rsidRPr="00BA0500">
        <w:rPr>
          <w:rFonts w:ascii="Arial" w:eastAsia="Times New Roman" w:hAnsi="Arial" w:cs="Arial"/>
          <w:spacing w:val="-2"/>
          <w:sz w:val="24"/>
          <w:szCs w:val="24"/>
          <w:lang w:val="es-ES" w:eastAsia="es-ES"/>
        </w:rPr>
        <w:t>17 de febrero de 2029</w:t>
      </w:r>
      <w:r w:rsidRPr="00BA0500">
        <w:rPr>
          <w:rFonts w:ascii="Arial" w:eastAsia="Times New Roman" w:hAnsi="Arial" w:cs="Arial"/>
          <w:spacing w:val="-2"/>
          <w:sz w:val="24"/>
          <w:szCs w:val="24"/>
          <w:lang w:val="es-ES" w:eastAsia="es-ES"/>
        </w:rPr>
        <w:t>. </w:t>
      </w:r>
    </w:p>
    <w:p w:rsidR="007C3DC9" w:rsidRPr="00BA0500" w:rsidRDefault="007C3DC9" w:rsidP="00BA0500">
      <w:pPr>
        <w:suppressAutoHyphens/>
        <w:spacing w:after="0"/>
        <w:jc w:val="both"/>
        <w:rPr>
          <w:rFonts w:ascii="Arial" w:eastAsia="Times New Roman" w:hAnsi="Arial" w:cs="Arial"/>
          <w:spacing w:val="-2"/>
          <w:sz w:val="24"/>
          <w:szCs w:val="24"/>
          <w:lang w:val="es-ES" w:eastAsia="es-ES"/>
        </w:rPr>
      </w:pPr>
    </w:p>
    <w:p w:rsidR="007C3DC9" w:rsidRPr="00BA0500" w:rsidRDefault="007C3DC9" w:rsidP="00BA0500">
      <w:pPr>
        <w:suppressAutoHyphens/>
        <w:spacing w:after="0"/>
        <w:jc w:val="both"/>
        <w:rPr>
          <w:rFonts w:ascii="Arial" w:eastAsia="Times New Roman" w:hAnsi="Arial" w:cs="Arial"/>
          <w:spacing w:val="-2"/>
          <w:sz w:val="24"/>
          <w:szCs w:val="24"/>
          <w:lang w:val="es-ES" w:eastAsia="es-ES"/>
        </w:rPr>
      </w:pPr>
      <w:r w:rsidRPr="00BA0500">
        <w:rPr>
          <w:rFonts w:ascii="Arial" w:eastAsia="Times New Roman" w:hAnsi="Arial" w:cs="Arial"/>
          <w:b/>
          <w:bCs/>
          <w:spacing w:val="-2"/>
          <w:sz w:val="24"/>
          <w:szCs w:val="24"/>
          <w:lang w:val="es-ES" w:eastAsia="es-ES"/>
        </w:rPr>
        <w:t> </w:t>
      </w:r>
      <w:r w:rsidR="287007C8" w:rsidRPr="00BA0500">
        <w:rPr>
          <w:rFonts w:ascii="Arial" w:eastAsia="Times New Roman" w:hAnsi="Arial" w:cs="Arial"/>
          <w:b/>
          <w:bCs/>
          <w:spacing w:val="-2"/>
          <w:sz w:val="24"/>
          <w:szCs w:val="24"/>
          <w:lang w:val="es-ES" w:eastAsia="es-ES"/>
        </w:rPr>
        <w:t xml:space="preserve">TERCERO. </w:t>
      </w:r>
      <w:r w:rsidRPr="00BA0500">
        <w:rPr>
          <w:rFonts w:ascii="Arial" w:eastAsia="Times New Roman" w:hAnsi="Arial" w:cs="Arial"/>
          <w:b/>
          <w:bCs/>
          <w:spacing w:val="-2"/>
          <w:sz w:val="24"/>
          <w:szCs w:val="24"/>
          <w:lang w:val="es-ES" w:eastAsia="es-ES"/>
        </w:rPr>
        <w:t>CONFIRMAR </w:t>
      </w:r>
      <w:r w:rsidRPr="00BA0500">
        <w:rPr>
          <w:rFonts w:ascii="Arial" w:eastAsia="Times New Roman" w:hAnsi="Arial" w:cs="Arial"/>
          <w:spacing w:val="-2"/>
          <w:sz w:val="24"/>
          <w:szCs w:val="24"/>
          <w:lang w:val="es-ES" w:eastAsia="es-ES"/>
        </w:rPr>
        <w:t>la sentencia recurrida y consultada en todo lo demás.  </w:t>
      </w:r>
    </w:p>
    <w:p w:rsidR="007C3DC9" w:rsidRPr="00BA0500" w:rsidRDefault="007C3DC9" w:rsidP="00BA0500">
      <w:pPr>
        <w:suppressAutoHyphens/>
        <w:spacing w:after="0"/>
        <w:jc w:val="both"/>
        <w:rPr>
          <w:rFonts w:ascii="Arial" w:eastAsia="Times New Roman" w:hAnsi="Arial" w:cs="Arial"/>
          <w:spacing w:val="-2"/>
          <w:sz w:val="24"/>
          <w:szCs w:val="24"/>
          <w:lang w:val="es-ES" w:eastAsia="es-ES"/>
        </w:rPr>
      </w:pPr>
      <w:r w:rsidRPr="00BA0500">
        <w:rPr>
          <w:rFonts w:ascii="Arial" w:eastAsia="Times New Roman" w:hAnsi="Arial" w:cs="Arial"/>
          <w:spacing w:val="-2"/>
          <w:sz w:val="24"/>
          <w:szCs w:val="24"/>
          <w:lang w:val="es-ES" w:eastAsia="es-ES"/>
        </w:rPr>
        <w:t> </w:t>
      </w:r>
    </w:p>
    <w:p w:rsidR="007C3DC9" w:rsidRPr="00BA0500" w:rsidRDefault="007C3DC9" w:rsidP="00BA0500">
      <w:pPr>
        <w:suppressAutoHyphens/>
        <w:spacing w:after="0"/>
        <w:jc w:val="both"/>
        <w:rPr>
          <w:rFonts w:ascii="Arial" w:eastAsia="Times New Roman" w:hAnsi="Arial" w:cs="Arial"/>
          <w:spacing w:val="-2"/>
          <w:sz w:val="24"/>
          <w:szCs w:val="24"/>
          <w:lang w:val="es-ES" w:eastAsia="es-ES"/>
        </w:rPr>
      </w:pPr>
      <w:r w:rsidRPr="00BA0500">
        <w:rPr>
          <w:rFonts w:ascii="Arial" w:eastAsia="Times New Roman" w:hAnsi="Arial" w:cs="Arial"/>
          <w:b/>
          <w:bCs/>
          <w:spacing w:val="-2"/>
          <w:sz w:val="24"/>
          <w:szCs w:val="24"/>
          <w:lang w:val="es-ES" w:eastAsia="es-ES"/>
        </w:rPr>
        <w:t>CUARTO. CONDENAR </w:t>
      </w:r>
      <w:r w:rsidRPr="00BA0500">
        <w:rPr>
          <w:rFonts w:ascii="Arial" w:eastAsia="Times New Roman" w:hAnsi="Arial" w:cs="Arial"/>
          <w:spacing w:val="-2"/>
          <w:sz w:val="24"/>
          <w:szCs w:val="24"/>
          <w:lang w:val="es-ES" w:eastAsia="es-ES"/>
        </w:rPr>
        <w:t>en costas en esta instancia a las entidades recurrentes en un 100% y por partes iguales, a favor de la parte actora. </w:t>
      </w:r>
    </w:p>
    <w:p w:rsidR="007C3DC9" w:rsidRPr="00BA0500" w:rsidRDefault="007C3DC9" w:rsidP="00BA0500">
      <w:pPr>
        <w:suppressAutoHyphens/>
        <w:spacing w:after="0"/>
        <w:jc w:val="both"/>
        <w:rPr>
          <w:rFonts w:ascii="Arial" w:eastAsia="Times New Roman" w:hAnsi="Arial" w:cs="Arial"/>
          <w:spacing w:val="-2"/>
          <w:sz w:val="24"/>
          <w:szCs w:val="24"/>
          <w:lang w:val="es-ES" w:eastAsia="es-ES"/>
        </w:rPr>
      </w:pPr>
      <w:r w:rsidRPr="00BA0500">
        <w:rPr>
          <w:rFonts w:ascii="Arial" w:eastAsia="Times New Roman" w:hAnsi="Arial" w:cs="Arial"/>
          <w:spacing w:val="-2"/>
          <w:sz w:val="24"/>
          <w:szCs w:val="24"/>
          <w:lang w:val="es-ES" w:eastAsia="es-ES"/>
        </w:rPr>
        <w:t>       </w:t>
      </w:r>
    </w:p>
    <w:p w:rsidR="00132AAA" w:rsidRPr="00BA0500" w:rsidRDefault="00132AAA" w:rsidP="00BA0500">
      <w:pPr>
        <w:spacing w:after="0"/>
        <w:jc w:val="both"/>
        <w:textAlignment w:val="baseline"/>
        <w:rPr>
          <w:rStyle w:val="eop"/>
          <w:rFonts w:ascii="Arial" w:eastAsia="Times New Roman" w:hAnsi="Arial" w:cs="Arial"/>
          <w:sz w:val="24"/>
          <w:szCs w:val="24"/>
          <w:lang w:eastAsia="es-CO"/>
        </w:rPr>
      </w:pPr>
      <w:r w:rsidRPr="00BA0500">
        <w:rPr>
          <w:rStyle w:val="normaltextrun"/>
          <w:rFonts w:ascii="Arial" w:hAnsi="Arial" w:cs="Arial"/>
          <w:sz w:val="24"/>
          <w:szCs w:val="24"/>
        </w:rPr>
        <w:t>Notifíquese por estado y a los correos electrónicos de los apoderados de las partes.</w:t>
      </w:r>
      <w:r w:rsidRPr="00BA0500">
        <w:rPr>
          <w:rStyle w:val="eop"/>
          <w:rFonts w:ascii="Arial" w:hAnsi="Arial" w:cs="Arial"/>
          <w:sz w:val="24"/>
          <w:szCs w:val="24"/>
        </w:rPr>
        <w:t> </w:t>
      </w:r>
    </w:p>
    <w:p w:rsidR="00132AAA" w:rsidRPr="00BA0500" w:rsidRDefault="00132AAA" w:rsidP="00BA0500">
      <w:pPr>
        <w:spacing w:after="0"/>
        <w:jc w:val="both"/>
        <w:textAlignment w:val="baseline"/>
        <w:rPr>
          <w:rFonts w:ascii="Arial" w:hAnsi="Arial" w:cs="Arial"/>
          <w:sz w:val="24"/>
          <w:szCs w:val="24"/>
        </w:rPr>
      </w:pPr>
    </w:p>
    <w:p w:rsidR="0091367E" w:rsidRPr="000357EE" w:rsidRDefault="0091367E" w:rsidP="0091367E">
      <w:pPr>
        <w:spacing w:after="0" w:line="288" w:lineRule="auto"/>
        <w:jc w:val="both"/>
        <w:textAlignment w:val="baseline"/>
        <w:rPr>
          <w:rFonts w:ascii="Arial" w:hAnsi="Arial" w:cs="Arial"/>
          <w:sz w:val="24"/>
          <w:szCs w:val="24"/>
          <w:lang w:val="es-ES" w:eastAsia="es-ES"/>
        </w:rPr>
      </w:pPr>
      <w:bookmarkStart w:id="3" w:name="_Hlk71292353"/>
      <w:r w:rsidRPr="000357EE">
        <w:rPr>
          <w:rFonts w:ascii="Arial" w:hAnsi="Arial" w:cs="Arial"/>
          <w:sz w:val="24"/>
          <w:szCs w:val="24"/>
          <w:lang w:val="es-ES" w:eastAsia="es-ES"/>
        </w:rPr>
        <w:t>Quienes integran la Sala,</w:t>
      </w:r>
    </w:p>
    <w:p w:rsidR="0091367E" w:rsidRDefault="0091367E" w:rsidP="0091367E">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22058F" w:rsidRPr="000357EE" w:rsidRDefault="0022058F" w:rsidP="0091367E">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91367E" w:rsidRPr="000357EE" w:rsidRDefault="0091367E" w:rsidP="0091367E">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91367E" w:rsidRPr="000357EE" w:rsidRDefault="0091367E" w:rsidP="0091367E">
      <w:pPr>
        <w:widowControl w:val="0"/>
        <w:autoSpaceDE w:val="0"/>
        <w:autoSpaceDN w:val="0"/>
        <w:adjustRightInd w:val="0"/>
        <w:spacing w:after="0" w:line="288" w:lineRule="auto"/>
        <w:jc w:val="center"/>
        <w:rPr>
          <w:rFonts w:ascii="Arial" w:eastAsia="Times New Roman" w:hAnsi="Arial" w:cs="Arial"/>
          <w:b/>
          <w:spacing w:val="-4"/>
          <w:sz w:val="24"/>
          <w:szCs w:val="24"/>
          <w:lang w:val="es-ES_tradnl" w:eastAsia="es-ES"/>
        </w:rPr>
      </w:pPr>
      <w:r w:rsidRPr="000357EE">
        <w:rPr>
          <w:rFonts w:ascii="Arial" w:eastAsia="Times New Roman" w:hAnsi="Arial" w:cs="Arial"/>
          <w:b/>
          <w:spacing w:val="-4"/>
          <w:sz w:val="24"/>
          <w:szCs w:val="24"/>
          <w:lang w:val="es-ES_tradnl" w:eastAsia="es-ES"/>
        </w:rPr>
        <w:t>JULIO CÉSAR SALAZAR MUÑOZ</w:t>
      </w:r>
    </w:p>
    <w:p w:rsidR="0091367E" w:rsidRPr="000357EE" w:rsidRDefault="0091367E" w:rsidP="0091367E">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0357EE">
        <w:rPr>
          <w:rFonts w:ascii="Arial" w:eastAsia="Times New Roman" w:hAnsi="Arial" w:cs="Arial"/>
          <w:spacing w:val="-4"/>
          <w:sz w:val="24"/>
          <w:szCs w:val="24"/>
          <w:lang w:val="es-ES_tradnl" w:eastAsia="es-ES"/>
        </w:rPr>
        <w:t>Magistrado Ponente</w:t>
      </w:r>
    </w:p>
    <w:p w:rsidR="0091367E" w:rsidRPr="000357EE" w:rsidRDefault="0091367E" w:rsidP="0091367E">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0357EE">
        <w:rPr>
          <w:rFonts w:ascii="Arial" w:eastAsia="Times New Roman" w:hAnsi="Arial" w:cs="Arial"/>
          <w:spacing w:val="-4"/>
          <w:sz w:val="24"/>
          <w:szCs w:val="24"/>
          <w:lang w:val="es-ES_tradnl" w:eastAsia="es-ES"/>
        </w:rPr>
        <w:t>Aclara voto</w:t>
      </w:r>
    </w:p>
    <w:p w:rsidR="0091367E" w:rsidRPr="000357EE" w:rsidRDefault="0091367E" w:rsidP="0091367E">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91367E" w:rsidRDefault="0091367E" w:rsidP="0091367E">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22058F" w:rsidRPr="000357EE" w:rsidRDefault="0022058F" w:rsidP="0091367E">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91367E" w:rsidRPr="000357EE" w:rsidRDefault="0091367E" w:rsidP="0091367E">
      <w:pPr>
        <w:widowControl w:val="0"/>
        <w:autoSpaceDE w:val="0"/>
        <w:autoSpaceDN w:val="0"/>
        <w:adjustRightInd w:val="0"/>
        <w:spacing w:after="0" w:line="288" w:lineRule="auto"/>
        <w:rPr>
          <w:rFonts w:ascii="Arial" w:eastAsia="Times New Roman" w:hAnsi="Arial" w:cs="Arial"/>
          <w:b/>
          <w:bCs/>
          <w:spacing w:val="-4"/>
          <w:sz w:val="24"/>
          <w:szCs w:val="24"/>
          <w:lang w:val="es-ES_tradnl" w:eastAsia="es-ES"/>
        </w:rPr>
      </w:pPr>
      <w:r w:rsidRPr="000357EE">
        <w:rPr>
          <w:rFonts w:ascii="Arial" w:eastAsia="Times New Roman" w:hAnsi="Arial" w:cs="Arial"/>
          <w:b/>
          <w:bCs/>
          <w:spacing w:val="-4"/>
          <w:sz w:val="24"/>
          <w:szCs w:val="24"/>
          <w:lang w:val="es-ES_tradnl" w:eastAsia="es-ES"/>
        </w:rPr>
        <w:t>ANA LUCÍA CAICEDO CALDERÓN</w:t>
      </w:r>
      <w:r w:rsidRPr="000357EE">
        <w:rPr>
          <w:rFonts w:ascii="Arial" w:eastAsia="Times New Roman" w:hAnsi="Arial" w:cs="Arial"/>
          <w:b/>
          <w:bCs/>
          <w:spacing w:val="-4"/>
          <w:sz w:val="24"/>
          <w:szCs w:val="24"/>
          <w:lang w:val="es-ES_tradnl" w:eastAsia="es-ES"/>
        </w:rPr>
        <w:tab/>
      </w:r>
      <w:r w:rsidRPr="000357EE">
        <w:rPr>
          <w:rFonts w:ascii="Arial" w:eastAsia="Times New Roman" w:hAnsi="Arial" w:cs="Arial"/>
          <w:b/>
          <w:bCs/>
          <w:spacing w:val="-4"/>
          <w:sz w:val="24"/>
          <w:szCs w:val="24"/>
          <w:lang w:val="es-ES_tradnl" w:eastAsia="es-ES"/>
        </w:rPr>
        <w:tab/>
      </w:r>
      <w:r w:rsidRPr="000357EE">
        <w:rPr>
          <w:rFonts w:ascii="Arial" w:eastAsia="Times New Roman" w:hAnsi="Arial" w:cs="Arial"/>
          <w:b/>
          <w:bCs/>
          <w:spacing w:val="-2"/>
          <w:sz w:val="24"/>
          <w:szCs w:val="24"/>
          <w:lang w:val="es-ES_tradnl" w:eastAsia="es-ES"/>
        </w:rPr>
        <w:t>GERMÁN DARÍO GÓEZ VINASCO</w:t>
      </w:r>
    </w:p>
    <w:p w:rsidR="0091367E" w:rsidRPr="000357EE" w:rsidRDefault="0091367E" w:rsidP="0091367E">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r w:rsidRPr="000357EE">
        <w:rPr>
          <w:rFonts w:ascii="Arial" w:eastAsia="Times New Roman" w:hAnsi="Arial" w:cs="Arial"/>
          <w:bCs/>
          <w:spacing w:val="-4"/>
          <w:sz w:val="24"/>
          <w:szCs w:val="24"/>
          <w:lang w:val="es-ES_tradnl" w:eastAsia="es-ES"/>
        </w:rPr>
        <w:t>Magistrada</w:t>
      </w:r>
      <w:r w:rsidRPr="000357EE">
        <w:rPr>
          <w:rFonts w:ascii="Arial" w:eastAsia="Times New Roman" w:hAnsi="Arial" w:cs="Arial"/>
          <w:bCs/>
          <w:spacing w:val="-4"/>
          <w:sz w:val="24"/>
          <w:szCs w:val="24"/>
          <w:lang w:val="es-ES_tradnl" w:eastAsia="es-ES"/>
        </w:rPr>
        <w:tab/>
      </w:r>
      <w:r w:rsidRPr="000357EE">
        <w:rPr>
          <w:rFonts w:ascii="Arial" w:eastAsia="Times New Roman" w:hAnsi="Arial" w:cs="Arial"/>
          <w:bCs/>
          <w:spacing w:val="-4"/>
          <w:sz w:val="24"/>
          <w:szCs w:val="24"/>
          <w:lang w:val="es-ES_tradnl" w:eastAsia="es-ES"/>
        </w:rPr>
        <w:tab/>
      </w:r>
      <w:r w:rsidRPr="000357EE">
        <w:rPr>
          <w:rFonts w:ascii="Arial" w:eastAsia="Times New Roman" w:hAnsi="Arial" w:cs="Arial"/>
          <w:bCs/>
          <w:spacing w:val="-4"/>
          <w:sz w:val="24"/>
          <w:szCs w:val="24"/>
          <w:lang w:val="es-ES_tradnl" w:eastAsia="es-ES"/>
        </w:rPr>
        <w:tab/>
      </w:r>
      <w:r w:rsidRPr="000357EE">
        <w:rPr>
          <w:rFonts w:ascii="Arial" w:eastAsia="Times New Roman" w:hAnsi="Arial" w:cs="Arial"/>
          <w:bCs/>
          <w:spacing w:val="-4"/>
          <w:sz w:val="24"/>
          <w:szCs w:val="24"/>
          <w:lang w:val="es-ES_tradnl" w:eastAsia="es-ES"/>
        </w:rPr>
        <w:tab/>
      </w:r>
      <w:r w:rsidRPr="000357EE">
        <w:rPr>
          <w:rFonts w:ascii="Arial" w:eastAsia="Times New Roman" w:hAnsi="Arial" w:cs="Arial"/>
          <w:bCs/>
          <w:spacing w:val="-4"/>
          <w:sz w:val="24"/>
          <w:szCs w:val="24"/>
          <w:lang w:val="es-ES_tradnl" w:eastAsia="es-ES"/>
        </w:rPr>
        <w:tab/>
      </w:r>
      <w:r w:rsidRPr="000357EE">
        <w:rPr>
          <w:rFonts w:ascii="Arial" w:eastAsia="Times New Roman" w:hAnsi="Arial" w:cs="Arial"/>
          <w:b/>
          <w:bCs/>
          <w:spacing w:val="-4"/>
          <w:sz w:val="24"/>
          <w:szCs w:val="24"/>
          <w:lang w:val="es-ES_tradnl" w:eastAsia="es-ES"/>
        </w:rPr>
        <w:tab/>
      </w:r>
      <w:r w:rsidRPr="000357EE">
        <w:rPr>
          <w:rFonts w:ascii="Arial" w:eastAsia="Times New Roman" w:hAnsi="Arial" w:cs="Arial"/>
          <w:bCs/>
          <w:spacing w:val="-4"/>
          <w:sz w:val="24"/>
          <w:szCs w:val="24"/>
          <w:lang w:val="es-ES_tradnl" w:eastAsia="es-ES"/>
        </w:rPr>
        <w:t>Magistrado</w:t>
      </w:r>
    </w:p>
    <w:p w:rsidR="0091367E" w:rsidRDefault="0091367E" w:rsidP="0091367E">
      <w:pPr>
        <w:spacing w:after="160" w:line="259" w:lineRule="auto"/>
        <w:rPr>
          <w:rFonts w:ascii="Arial" w:eastAsia="Times New Roman" w:hAnsi="Arial" w:cs="Arial"/>
          <w:spacing w:val="-4"/>
          <w:sz w:val="24"/>
          <w:szCs w:val="24"/>
          <w:lang w:val="es-ES_tradnl" w:eastAsia="es-ES"/>
        </w:rPr>
      </w:pPr>
      <w:r w:rsidRPr="000357EE">
        <w:rPr>
          <w:rFonts w:ascii="Arial" w:eastAsia="Times New Roman" w:hAnsi="Arial" w:cs="Arial"/>
          <w:spacing w:val="-4"/>
          <w:sz w:val="24"/>
          <w:szCs w:val="24"/>
          <w:lang w:val="es-ES_tradnl" w:eastAsia="es-ES"/>
        </w:rPr>
        <w:br w:type="page"/>
      </w:r>
    </w:p>
    <w:p w:rsidR="0022058F" w:rsidRPr="000357EE" w:rsidRDefault="0022058F" w:rsidP="0091367E">
      <w:pPr>
        <w:spacing w:after="160" w:line="259" w:lineRule="auto"/>
        <w:rPr>
          <w:rFonts w:ascii="Arial" w:eastAsia="Times New Roman" w:hAnsi="Arial" w:cs="Arial"/>
          <w:spacing w:val="-4"/>
          <w:sz w:val="24"/>
          <w:szCs w:val="24"/>
          <w:lang w:val="es-ES_tradnl" w:eastAsia="es-ES"/>
        </w:rPr>
      </w:pPr>
    </w:p>
    <w:p w:rsidR="0091367E" w:rsidRPr="000357EE" w:rsidRDefault="0091367E" w:rsidP="0091367E">
      <w:pPr>
        <w:keepNext/>
        <w:spacing w:after="0"/>
        <w:jc w:val="center"/>
        <w:outlineLvl w:val="2"/>
        <w:rPr>
          <w:rFonts w:ascii="Arial" w:hAnsi="Arial" w:cs="Arial"/>
          <w:b/>
          <w:sz w:val="24"/>
          <w:szCs w:val="24"/>
          <w:lang w:val="es-ES_tradnl" w:eastAsia="es-ES"/>
        </w:rPr>
      </w:pPr>
      <w:bookmarkStart w:id="4" w:name="_Hlk71292376"/>
      <w:bookmarkEnd w:id="3"/>
      <w:r w:rsidRPr="000357EE">
        <w:rPr>
          <w:rFonts w:ascii="Arial" w:hAnsi="Arial" w:cs="Arial"/>
          <w:b/>
          <w:sz w:val="24"/>
          <w:szCs w:val="24"/>
          <w:lang w:val="es-ES_tradnl" w:eastAsia="es-ES"/>
        </w:rPr>
        <w:t>TRIBUNAL SUPERIOR DEL DISTRITO JUDICIAL</w:t>
      </w:r>
    </w:p>
    <w:p w:rsidR="0091367E" w:rsidRPr="000357EE" w:rsidRDefault="0091367E" w:rsidP="0091367E">
      <w:pPr>
        <w:keepNext/>
        <w:spacing w:after="0"/>
        <w:jc w:val="center"/>
        <w:outlineLvl w:val="2"/>
        <w:rPr>
          <w:rFonts w:ascii="Arial" w:hAnsi="Arial" w:cs="Arial"/>
          <w:b/>
          <w:sz w:val="24"/>
          <w:szCs w:val="24"/>
          <w:lang w:val="es-ES_tradnl" w:eastAsia="es-ES"/>
        </w:rPr>
      </w:pPr>
    </w:p>
    <w:p w:rsidR="0091367E" w:rsidRPr="000357EE" w:rsidRDefault="0091367E" w:rsidP="0091367E">
      <w:pPr>
        <w:spacing w:after="0"/>
        <w:jc w:val="center"/>
        <w:rPr>
          <w:rFonts w:ascii="Arial" w:hAnsi="Arial" w:cs="Arial"/>
          <w:b/>
          <w:sz w:val="24"/>
          <w:szCs w:val="24"/>
        </w:rPr>
      </w:pPr>
      <w:r w:rsidRPr="000357EE">
        <w:rPr>
          <w:rFonts w:ascii="Arial" w:hAnsi="Arial" w:cs="Arial"/>
          <w:b/>
          <w:sz w:val="24"/>
          <w:szCs w:val="24"/>
        </w:rPr>
        <w:t>SALA LABORAL</w:t>
      </w:r>
    </w:p>
    <w:p w:rsidR="0091367E" w:rsidRPr="000357EE" w:rsidRDefault="0091367E" w:rsidP="0091367E">
      <w:pPr>
        <w:spacing w:after="0"/>
        <w:jc w:val="center"/>
        <w:rPr>
          <w:rFonts w:ascii="Arial" w:hAnsi="Arial" w:cs="Arial"/>
          <w:b/>
          <w:sz w:val="24"/>
          <w:szCs w:val="24"/>
        </w:rPr>
      </w:pPr>
    </w:p>
    <w:p w:rsidR="0091367E" w:rsidRPr="000357EE" w:rsidRDefault="0091367E" w:rsidP="0091367E">
      <w:pPr>
        <w:spacing w:after="0"/>
        <w:jc w:val="center"/>
        <w:rPr>
          <w:rFonts w:ascii="Arial" w:hAnsi="Arial" w:cs="Arial"/>
          <w:b/>
          <w:sz w:val="24"/>
          <w:szCs w:val="24"/>
          <w:lang w:val="es-ES_tradnl" w:eastAsia="es-ES"/>
        </w:rPr>
      </w:pPr>
      <w:r w:rsidRPr="000357EE">
        <w:rPr>
          <w:rFonts w:ascii="Arial" w:hAnsi="Arial" w:cs="Arial"/>
          <w:b/>
          <w:sz w:val="24"/>
          <w:szCs w:val="24"/>
          <w:lang w:val="es-ES_tradnl" w:eastAsia="es-ES"/>
        </w:rPr>
        <w:t xml:space="preserve">MAGISTRADO: JULIO CÉSAR SALAZAR MUÑOZ </w:t>
      </w:r>
    </w:p>
    <w:p w:rsidR="0091367E" w:rsidRPr="000357EE" w:rsidRDefault="0091367E" w:rsidP="0091367E">
      <w:pPr>
        <w:spacing w:after="0"/>
        <w:jc w:val="center"/>
        <w:rPr>
          <w:rFonts w:ascii="Arial" w:hAnsi="Arial" w:cs="Arial"/>
          <w:b/>
          <w:sz w:val="24"/>
          <w:szCs w:val="24"/>
          <w:lang w:val="es-ES_tradnl" w:eastAsia="es-ES"/>
        </w:rPr>
      </w:pPr>
    </w:p>
    <w:p w:rsidR="0091367E" w:rsidRPr="007027BB" w:rsidRDefault="0091367E" w:rsidP="0091367E">
      <w:pPr>
        <w:spacing w:after="0"/>
        <w:jc w:val="center"/>
        <w:rPr>
          <w:rFonts w:ascii="Arial" w:hAnsi="Arial" w:cs="Arial"/>
          <w:bCs/>
          <w:sz w:val="24"/>
          <w:szCs w:val="24"/>
          <w:lang w:eastAsia="es-ES"/>
        </w:rPr>
      </w:pPr>
      <w:r>
        <w:rPr>
          <w:rFonts w:ascii="Arial" w:hAnsi="Arial" w:cs="Arial"/>
          <w:bCs/>
          <w:sz w:val="24"/>
          <w:szCs w:val="24"/>
          <w:lang w:eastAsia="es-ES"/>
        </w:rPr>
        <w:t>2</w:t>
      </w:r>
      <w:r>
        <w:rPr>
          <w:rFonts w:ascii="Arial" w:hAnsi="Arial" w:cs="Arial"/>
          <w:bCs/>
          <w:sz w:val="24"/>
          <w:szCs w:val="24"/>
          <w:lang w:eastAsia="es-ES"/>
        </w:rPr>
        <w:t>8</w:t>
      </w:r>
      <w:r w:rsidRPr="007027BB">
        <w:rPr>
          <w:rFonts w:ascii="Arial" w:hAnsi="Arial" w:cs="Arial"/>
          <w:bCs/>
          <w:sz w:val="24"/>
          <w:szCs w:val="24"/>
          <w:lang w:eastAsia="es-ES"/>
        </w:rPr>
        <w:t xml:space="preserve"> de abril de 2021</w:t>
      </w:r>
    </w:p>
    <w:p w:rsidR="0091367E" w:rsidRPr="000357EE" w:rsidRDefault="0091367E" w:rsidP="0091367E">
      <w:pPr>
        <w:spacing w:after="0"/>
        <w:jc w:val="center"/>
        <w:rPr>
          <w:rFonts w:ascii="Arial" w:hAnsi="Arial" w:cs="Arial"/>
          <w:b/>
          <w:sz w:val="24"/>
          <w:szCs w:val="24"/>
          <w:lang w:eastAsia="es-ES"/>
        </w:rPr>
      </w:pPr>
    </w:p>
    <w:p w:rsidR="0091367E" w:rsidRPr="000357EE" w:rsidRDefault="0091367E" w:rsidP="0091367E">
      <w:pPr>
        <w:spacing w:after="0"/>
        <w:jc w:val="center"/>
        <w:rPr>
          <w:rFonts w:ascii="Arial" w:hAnsi="Arial" w:cs="Arial"/>
          <w:b/>
          <w:sz w:val="24"/>
          <w:szCs w:val="24"/>
          <w:u w:val="single"/>
          <w:lang w:val="es-ES_tradnl" w:eastAsia="es-ES"/>
        </w:rPr>
      </w:pPr>
      <w:r w:rsidRPr="000357EE">
        <w:rPr>
          <w:rFonts w:ascii="Arial" w:hAnsi="Arial" w:cs="Arial"/>
          <w:b/>
          <w:sz w:val="24"/>
          <w:szCs w:val="24"/>
          <w:u w:val="single"/>
          <w:lang w:val="es-ES_tradnl" w:eastAsia="es-ES"/>
        </w:rPr>
        <w:t>ACLARACIÓN DE VOTO</w:t>
      </w:r>
    </w:p>
    <w:p w:rsidR="0091367E" w:rsidRPr="000357EE" w:rsidRDefault="0091367E" w:rsidP="0091367E">
      <w:pPr>
        <w:suppressAutoHyphens/>
        <w:spacing w:after="0"/>
        <w:jc w:val="both"/>
        <w:rPr>
          <w:rFonts w:ascii="Arial" w:hAnsi="Arial" w:cs="Arial"/>
          <w:sz w:val="24"/>
          <w:szCs w:val="24"/>
          <w:lang w:val="es-ES_tradnl" w:eastAsia="es-ES"/>
        </w:rPr>
      </w:pPr>
    </w:p>
    <w:p w:rsidR="0091367E" w:rsidRPr="000357EE" w:rsidRDefault="0091367E" w:rsidP="0091367E">
      <w:pPr>
        <w:suppressAutoHyphens/>
        <w:spacing w:after="0"/>
        <w:jc w:val="both"/>
        <w:rPr>
          <w:rFonts w:ascii="Arial" w:hAnsi="Arial" w:cs="Arial"/>
          <w:sz w:val="24"/>
          <w:szCs w:val="24"/>
          <w:lang w:eastAsia="es-ES"/>
        </w:rPr>
      </w:pPr>
    </w:p>
    <w:p w:rsidR="0091367E" w:rsidRPr="000357EE" w:rsidRDefault="0091367E" w:rsidP="005C63D8">
      <w:pPr>
        <w:spacing w:after="0" w:line="288" w:lineRule="auto"/>
        <w:jc w:val="both"/>
        <w:rPr>
          <w:rFonts w:ascii="Arial" w:eastAsia="Times New Roman" w:hAnsi="Arial" w:cs="Arial"/>
          <w:sz w:val="24"/>
          <w:szCs w:val="24"/>
          <w:lang w:val="es-ES" w:eastAsia="es-ES"/>
        </w:rPr>
      </w:pPr>
      <w:bookmarkStart w:id="5" w:name="_Hlk71292404"/>
      <w:bookmarkEnd w:id="4"/>
      <w:r w:rsidRPr="000357EE">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0357EE">
        <w:rPr>
          <w:rFonts w:ascii="Arial" w:eastAsia="Times New Roman" w:hAnsi="Arial" w:cs="Arial"/>
          <w:b/>
          <w:sz w:val="24"/>
          <w:szCs w:val="24"/>
          <w:lang w:val="es-ES" w:eastAsia="es-ES"/>
        </w:rPr>
        <w:t>EXORTAR</w:t>
      </w:r>
      <w:r w:rsidRPr="000357EE">
        <w:rPr>
          <w:rFonts w:ascii="Arial" w:eastAsia="Times New Roman" w:hAnsi="Arial" w:cs="Arial"/>
          <w:sz w:val="24"/>
          <w:szCs w:val="24"/>
          <w:lang w:val="es-ES" w:eastAsia="es-ES"/>
        </w:rPr>
        <w:t xml:space="preserve"> (sic) a la </w:t>
      </w:r>
      <w:r w:rsidRPr="000357EE">
        <w:rPr>
          <w:rFonts w:ascii="Arial" w:eastAsia="Times New Roman" w:hAnsi="Arial" w:cs="Arial"/>
          <w:b/>
          <w:sz w:val="24"/>
          <w:szCs w:val="24"/>
          <w:lang w:val="es-ES" w:eastAsia="es-ES"/>
        </w:rPr>
        <w:t xml:space="preserve">SALA LABORAL DEL TRIBUNAL SUPERIOR DEL DISTRITO JUDICIAL DE PEREIRA </w:t>
      </w:r>
      <w:r w:rsidRPr="000357EE">
        <w:rPr>
          <w:rFonts w:ascii="Arial" w:eastAsia="Times New Roman" w:hAnsi="Arial" w:cs="Arial"/>
          <w:sz w:val="24"/>
          <w:szCs w:val="24"/>
          <w:lang w:val="es-ES" w:eastAsia="es-ES"/>
        </w:rPr>
        <w:t>para que en lo sucesivo acate el precedente judicial emanado de esta Corporación”.</w:t>
      </w:r>
    </w:p>
    <w:p w:rsidR="0091367E" w:rsidRPr="000357EE" w:rsidRDefault="0091367E" w:rsidP="005C63D8">
      <w:pPr>
        <w:spacing w:after="0" w:line="288" w:lineRule="auto"/>
        <w:jc w:val="both"/>
        <w:rPr>
          <w:rFonts w:ascii="Arial" w:eastAsia="Times New Roman" w:hAnsi="Arial" w:cs="Arial"/>
          <w:sz w:val="24"/>
          <w:szCs w:val="24"/>
          <w:lang w:val="es-ES" w:eastAsia="es-ES"/>
        </w:rPr>
      </w:pPr>
    </w:p>
    <w:p w:rsidR="0091367E" w:rsidRPr="000357EE" w:rsidRDefault="0091367E" w:rsidP="005C63D8">
      <w:pPr>
        <w:spacing w:after="0" w:line="288" w:lineRule="auto"/>
        <w:jc w:val="both"/>
        <w:rPr>
          <w:rFonts w:ascii="Arial" w:eastAsia="Times New Roman" w:hAnsi="Arial" w:cs="Arial"/>
          <w:sz w:val="24"/>
          <w:szCs w:val="24"/>
          <w:lang w:val="es-ES" w:eastAsia="es-ES"/>
        </w:rPr>
      </w:pPr>
      <w:r w:rsidRPr="000357EE">
        <w:rPr>
          <w:rFonts w:ascii="Arial" w:eastAsia="Times New Roman" w:hAnsi="Arial" w:cs="Arial"/>
          <w:sz w:val="24"/>
          <w:szCs w:val="24"/>
          <w:lang w:val="es-ES" w:eastAsia="es-ES"/>
        </w:rPr>
        <w:t xml:space="preserve">Bajo tal apremio, no obstante lo dispuesto en los artículos 228 y 230 de la Constitución Nacional, </w:t>
      </w:r>
      <w:r w:rsidRPr="000357EE">
        <w:rPr>
          <w:rFonts w:ascii="Arial" w:eastAsia="Times New Roman" w:hAnsi="Arial" w:cs="Arial"/>
          <w:b/>
          <w:sz w:val="24"/>
          <w:szCs w:val="24"/>
          <w:lang w:val="es-ES" w:eastAsia="es-ES"/>
        </w:rPr>
        <w:t>no queda otra posibilidad al suscrito que</w:t>
      </w:r>
      <w:r w:rsidRPr="000357EE">
        <w:rPr>
          <w:rFonts w:ascii="Arial" w:eastAsia="Times New Roman" w:hAnsi="Arial" w:cs="Arial"/>
          <w:sz w:val="24"/>
          <w:szCs w:val="24"/>
          <w:lang w:val="es-ES" w:eastAsia="es-ES"/>
        </w:rPr>
        <w:t xml:space="preserve">, en este y en todos los numerosos y sucesivos asuntos de similares características que se presenten a la Sala para decisión, </w:t>
      </w:r>
      <w:r w:rsidRPr="000357EE">
        <w:rPr>
          <w:rFonts w:ascii="Arial" w:eastAsia="Times New Roman" w:hAnsi="Arial" w:cs="Arial"/>
          <w:b/>
          <w:sz w:val="24"/>
          <w:szCs w:val="24"/>
          <w:lang w:val="es-ES" w:eastAsia="es-ES"/>
        </w:rPr>
        <w:t>acatar lo resuelto por el superior</w:t>
      </w:r>
      <w:r w:rsidRPr="000357EE">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y que se enmarca en el siguiente:</w:t>
      </w:r>
    </w:p>
    <w:p w:rsidR="0091367E" w:rsidRPr="000357EE" w:rsidRDefault="0091367E" w:rsidP="005C63D8">
      <w:pPr>
        <w:spacing w:after="0" w:line="288" w:lineRule="auto"/>
        <w:jc w:val="both"/>
        <w:rPr>
          <w:rFonts w:ascii="Arial" w:eastAsia="Times New Roman" w:hAnsi="Arial" w:cs="Arial"/>
          <w:sz w:val="24"/>
          <w:szCs w:val="24"/>
          <w:lang w:val="es-ES" w:eastAsia="es-ES"/>
        </w:rPr>
      </w:pPr>
    </w:p>
    <w:p w:rsidR="0091367E" w:rsidRPr="000357EE" w:rsidRDefault="0091367E" w:rsidP="005C63D8">
      <w:pPr>
        <w:spacing w:after="0" w:line="288" w:lineRule="auto"/>
        <w:jc w:val="center"/>
        <w:rPr>
          <w:rFonts w:ascii="Arial" w:eastAsia="Times New Roman" w:hAnsi="Arial" w:cs="Arial"/>
          <w:b/>
          <w:sz w:val="24"/>
          <w:szCs w:val="24"/>
          <w:lang w:val="es-ES" w:eastAsia="es-ES"/>
        </w:rPr>
      </w:pPr>
      <w:r w:rsidRPr="000357EE">
        <w:rPr>
          <w:rFonts w:ascii="Arial" w:eastAsia="Times New Roman" w:hAnsi="Arial" w:cs="Arial"/>
          <w:b/>
          <w:sz w:val="24"/>
          <w:szCs w:val="24"/>
          <w:lang w:val="es-ES" w:eastAsia="es-ES"/>
        </w:rPr>
        <w:t>ANÁLISIS JURÍDICO DE LOS HECHOS DEBATIDOS EN LOS CASOS DE TRASLADOS ENTRE REGÍMENES</w:t>
      </w:r>
    </w:p>
    <w:p w:rsidR="0091367E" w:rsidRPr="000357EE" w:rsidRDefault="0091367E" w:rsidP="005C63D8">
      <w:pPr>
        <w:spacing w:after="0" w:line="288" w:lineRule="auto"/>
        <w:jc w:val="both"/>
        <w:rPr>
          <w:rFonts w:ascii="Arial" w:eastAsia="Times New Roman" w:hAnsi="Arial" w:cs="Arial"/>
          <w:sz w:val="24"/>
          <w:szCs w:val="24"/>
          <w:lang w:val="es-ES" w:eastAsia="es-ES"/>
        </w:rPr>
      </w:pPr>
    </w:p>
    <w:p w:rsidR="0091367E" w:rsidRPr="000357EE" w:rsidRDefault="0091367E" w:rsidP="005C63D8">
      <w:pPr>
        <w:suppressAutoHyphens/>
        <w:spacing w:after="0" w:line="288" w:lineRule="auto"/>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91367E" w:rsidRPr="000357EE" w:rsidRDefault="0091367E" w:rsidP="005C63D8">
      <w:pPr>
        <w:suppressAutoHyphens/>
        <w:spacing w:after="0" w:line="288" w:lineRule="auto"/>
        <w:jc w:val="both"/>
        <w:rPr>
          <w:rFonts w:ascii="Arial" w:eastAsia="Times New Roman" w:hAnsi="Arial" w:cs="Arial"/>
          <w:sz w:val="24"/>
          <w:szCs w:val="24"/>
          <w:lang w:val="es-ES_tradnl" w:eastAsia="es-ES"/>
        </w:rPr>
      </w:pPr>
    </w:p>
    <w:p w:rsidR="0091367E" w:rsidRPr="000357EE" w:rsidRDefault="0091367E" w:rsidP="005C63D8">
      <w:pPr>
        <w:suppressAutoHyphens/>
        <w:spacing w:after="0" w:line="288" w:lineRule="auto"/>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lastRenderedPageBreak/>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91367E" w:rsidRPr="000357EE" w:rsidRDefault="0091367E" w:rsidP="005C63D8">
      <w:pPr>
        <w:suppressAutoHyphens/>
        <w:spacing w:after="0" w:line="288" w:lineRule="auto"/>
        <w:jc w:val="both"/>
        <w:rPr>
          <w:rFonts w:ascii="Arial" w:eastAsia="Times New Roman" w:hAnsi="Arial" w:cs="Arial"/>
          <w:sz w:val="24"/>
          <w:szCs w:val="24"/>
          <w:lang w:val="es-ES_tradnl" w:eastAsia="es-ES"/>
        </w:rPr>
      </w:pPr>
    </w:p>
    <w:p w:rsidR="0091367E" w:rsidRPr="000357EE" w:rsidRDefault="0091367E" w:rsidP="005C63D8">
      <w:pPr>
        <w:suppressAutoHyphens/>
        <w:spacing w:after="0" w:line="288" w:lineRule="auto"/>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0357EE">
        <w:rPr>
          <w:rFonts w:ascii="Arial" w:eastAsia="Times New Roman" w:hAnsi="Arial" w:cs="Arial"/>
          <w:iCs/>
          <w:sz w:val="24"/>
          <w:szCs w:val="24"/>
          <w:lang w:val="es-ES_tradnl" w:eastAsia="es-ES"/>
        </w:rPr>
        <w:t>discurrir sobre los 8 temas jurídicos que a continuación se desarrollan:</w:t>
      </w:r>
    </w:p>
    <w:p w:rsidR="0091367E" w:rsidRPr="000357EE" w:rsidRDefault="0091367E" w:rsidP="005C63D8">
      <w:pPr>
        <w:suppressAutoHyphens/>
        <w:spacing w:after="0" w:line="288" w:lineRule="auto"/>
        <w:jc w:val="both"/>
        <w:rPr>
          <w:rFonts w:ascii="Arial" w:eastAsia="Times New Roman" w:hAnsi="Arial" w:cs="Arial"/>
          <w:sz w:val="24"/>
          <w:szCs w:val="24"/>
          <w:lang w:val="es-ES_tradnl" w:eastAsia="es-ES"/>
        </w:rPr>
      </w:pPr>
    </w:p>
    <w:p w:rsidR="0091367E" w:rsidRPr="000357EE" w:rsidRDefault="0091367E" w:rsidP="005C63D8">
      <w:pPr>
        <w:numPr>
          <w:ilvl w:val="0"/>
          <w:numId w:val="1"/>
        </w:numPr>
        <w:suppressAutoHyphens/>
        <w:spacing w:after="0" w:line="288" w:lineRule="auto"/>
        <w:ind w:left="426" w:hanging="426"/>
        <w:jc w:val="both"/>
        <w:rPr>
          <w:rFonts w:ascii="Arial" w:eastAsia="Times New Roman" w:hAnsi="Arial" w:cs="Arial"/>
          <w:b/>
          <w:sz w:val="24"/>
          <w:szCs w:val="24"/>
          <w:lang w:val="es-ES_tradnl" w:eastAsia="es-ES"/>
        </w:rPr>
      </w:pPr>
      <w:r w:rsidRPr="000357EE">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91367E" w:rsidRPr="000357EE" w:rsidRDefault="0091367E" w:rsidP="005C63D8">
      <w:pPr>
        <w:suppressAutoHyphens/>
        <w:spacing w:after="0" w:line="288" w:lineRule="auto"/>
        <w:jc w:val="both"/>
        <w:rPr>
          <w:rFonts w:ascii="Arial" w:eastAsia="Times New Roman" w:hAnsi="Arial" w:cs="Arial"/>
          <w:sz w:val="24"/>
          <w:szCs w:val="24"/>
          <w:lang w:val="es-ES_tradnl" w:eastAsia="es-ES"/>
        </w:rPr>
      </w:pPr>
    </w:p>
    <w:p w:rsidR="0091367E" w:rsidRPr="000357EE" w:rsidRDefault="0091367E" w:rsidP="005C63D8">
      <w:pPr>
        <w:spacing w:after="0" w:line="288" w:lineRule="auto"/>
        <w:ind w:right="51"/>
        <w:jc w:val="both"/>
        <w:rPr>
          <w:rFonts w:ascii="Arial" w:eastAsia="Times New Roman" w:hAnsi="Arial" w:cs="Arial"/>
          <w:sz w:val="24"/>
          <w:szCs w:val="24"/>
          <w:lang w:val="es-ES_tradnl" w:eastAsia="es-ES"/>
        </w:rPr>
      </w:pPr>
      <w:r w:rsidRPr="000357EE">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w:t>
      </w:r>
      <w:proofErr w:type="gramStart"/>
      <w:r w:rsidRPr="000357EE">
        <w:rPr>
          <w:rFonts w:ascii="Arial" w:eastAsia="Times New Roman" w:hAnsi="Arial" w:cs="Arial"/>
          <w:sz w:val="24"/>
          <w:szCs w:val="24"/>
          <w:lang w:eastAsia="es-ES"/>
        </w:rPr>
        <w:t>que</w:t>
      </w:r>
      <w:proofErr w:type="gramEnd"/>
      <w:r w:rsidRPr="000357EE">
        <w:rPr>
          <w:rFonts w:ascii="Arial" w:eastAsia="Times New Roman" w:hAnsi="Arial" w:cs="Arial"/>
          <w:sz w:val="24"/>
          <w:szCs w:val="24"/>
          <w:lang w:eastAsia="es-ES"/>
        </w:rPr>
        <w:t xml:space="preserv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91367E" w:rsidRPr="000357EE" w:rsidRDefault="0091367E" w:rsidP="005C63D8">
      <w:pPr>
        <w:suppressAutoHyphens/>
        <w:spacing w:after="0" w:line="288" w:lineRule="auto"/>
        <w:jc w:val="both"/>
        <w:rPr>
          <w:rFonts w:ascii="Arial" w:eastAsia="Times New Roman" w:hAnsi="Arial" w:cs="Arial"/>
          <w:sz w:val="24"/>
          <w:szCs w:val="24"/>
          <w:lang w:val="es-ES_tradnl" w:eastAsia="es-ES"/>
        </w:rPr>
      </w:pPr>
    </w:p>
    <w:p w:rsidR="0091367E" w:rsidRPr="000357EE" w:rsidRDefault="0091367E" w:rsidP="0091367E">
      <w:pPr>
        <w:suppressAutoHyphens/>
        <w:spacing w:after="0" w:line="240" w:lineRule="auto"/>
        <w:ind w:left="426" w:right="420"/>
        <w:jc w:val="both"/>
        <w:rPr>
          <w:rFonts w:ascii="Arial" w:eastAsia="Times New Roman" w:hAnsi="Arial" w:cs="Arial"/>
          <w:szCs w:val="24"/>
          <w:lang w:val="es-ES" w:eastAsia="es-ES"/>
        </w:rPr>
      </w:pPr>
      <w:r w:rsidRPr="000357EE">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0357EE">
        <w:rPr>
          <w:rFonts w:ascii="Arial" w:eastAsia="Times New Roman" w:hAnsi="Arial" w:cs="Arial"/>
          <w:b/>
          <w:bCs/>
          <w:szCs w:val="24"/>
          <w:lang w:val="es-ES" w:eastAsia="es-ES"/>
        </w:rPr>
        <w:t>(i)</w:t>
      </w:r>
      <w:r w:rsidRPr="000357EE">
        <w:rPr>
          <w:rFonts w:ascii="Arial" w:eastAsia="Times New Roman" w:hAnsi="Arial" w:cs="Arial"/>
          <w:szCs w:val="24"/>
          <w:lang w:val="es-ES" w:eastAsia="es-ES"/>
        </w:rPr>
        <w:t> de forma explícita las razones por las cuales se separa de aquellos, y </w:t>
      </w:r>
      <w:r w:rsidRPr="000357EE">
        <w:rPr>
          <w:rFonts w:ascii="Arial" w:eastAsia="Times New Roman" w:hAnsi="Arial" w:cs="Arial"/>
          <w:b/>
          <w:bCs/>
          <w:szCs w:val="24"/>
          <w:lang w:val="es-ES" w:eastAsia="es-ES"/>
        </w:rPr>
        <w:t>(</w:t>
      </w:r>
      <w:proofErr w:type="spellStart"/>
      <w:r w:rsidRPr="000357EE">
        <w:rPr>
          <w:rFonts w:ascii="Arial" w:eastAsia="Times New Roman" w:hAnsi="Arial" w:cs="Arial"/>
          <w:b/>
          <w:bCs/>
          <w:szCs w:val="24"/>
          <w:lang w:val="es-ES" w:eastAsia="es-ES"/>
        </w:rPr>
        <w:t>ii</w:t>
      </w:r>
      <w:proofErr w:type="spellEnd"/>
      <w:r w:rsidRPr="000357EE">
        <w:rPr>
          <w:rFonts w:ascii="Arial" w:eastAsia="Times New Roman" w:hAnsi="Arial" w:cs="Arial"/>
          <w:b/>
          <w:bCs/>
          <w:szCs w:val="24"/>
          <w:lang w:val="es-ES" w:eastAsia="es-ES"/>
        </w:rPr>
        <w:t>)</w:t>
      </w:r>
      <w:r w:rsidRPr="000357EE">
        <w:rPr>
          <w:rFonts w:ascii="Arial" w:eastAsia="Times New Roman" w:hAnsi="Arial" w:cs="Arial"/>
          <w:szCs w:val="24"/>
          <w:lang w:val="es-ES" w:eastAsia="es-ES"/>
        </w:rPr>
        <w:t> demuestre con suficiencia que su interpretación aporta un mejor desarrollo a los derechos y principios constitucionales.</w:t>
      </w:r>
      <w:bookmarkStart w:id="6" w:name="_ftnref33"/>
      <w:r w:rsidRPr="000357EE">
        <w:rPr>
          <w:rFonts w:ascii="Arial" w:eastAsia="Times New Roman" w:hAnsi="Arial" w:cs="Arial"/>
          <w:szCs w:val="24"/>
          <w:lang w:val="es-ES" w:eastAsia="es-ES"/>
        </w:rPr>
        <w:t>”</w:t>
      </w:r>
      <w:bookmarkEnd w:id="6"/>
    </w:p>
    <w:p w:rsidR="0091367E" w:rsidRPr="000357EE" w:rsidRDefault="0091367E" w:rsidP="0091367E">
      <w:pPr>
        <w:suppressAutoHyphens/>
        <w:spacing w:after="0" w:line="240" w:lineRule="auto"/>
        <w:ind w:left="426" w:right="420"/>
        <w:jc w:val="both"/>
        <w:rPr>
          <w:rFonts w:ascii="Arial" w:eastAsia="Times New Roman" w:hAnsi="Arial" w:cs="Arial"/>
          <w:szCs w:val="24"/>
          <w:lang w:val="es-ES" w:eastAsia="es-ES"/>
        </w:rPr>
      </w:pPr>
    </w:p>
    <w:p w:rsidR="0091367E" w:rsidRPr="000357EE" w:rsidRDefault="0091367E" w:rsidP="0091367E">
      <w:pPr>
        <w:suppressAutoHyphens/>
        <w:spacing w:after="0" w:line="240" w:lineRule="auto"/>
        <w:ind w:left="426" w:right="420"/>
        <w:jc w:val="both"/>
        <w:rPr>
          <w:rFonts w:ascii="Arial" w:eastAsia="Times New Roman" w:hAnsi="Arial" w:cs="Arial"/>
          <w:szCs w:val="24"/>
          <w:lang w:val="es-ES" w:eastAsia="es-ES"/>
        </w:rPr>
      </w:pPr>
      <w:r w:rsidRPr="000357EE">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0357EE">
        <w:rPr>
          <w:rFonts w:ascii="Arial" w:eastAsia="Times New Roman" w:hAnsi="Arial" w:cs="Arial"/>
          <w:b/>
          <w:szCs w:val="24"/>
          <w:lang w:eastAsia="es-ES"/>
        </w:rPr>
        <w:t>sin exponer las razones jurídicas que justifique el cambio de jurisprudencia</w:t>
      </w:r>
      <w:r w:rsidRPr="000357EE">
        <w:rPr>
          <w:rFonts w:ascii="Arial" w:eastAsia="Times New Roman" w:hAnsi="Arial" w:cs="Arial"/>
          <w:szCs w:val="24"/>
          <w:lang w:eastAsia="es-ES"/>
        </w:rPr>
        <w:t>.” (Negrillas fuera del original)</w:t>
      </w:r>
      <w:r w:rsidRPr="000357EE">
        <w:rPr>
          <w:rFonts w:ascii="Arial" w:eastAsia="Times New Roman" w:hAnsi="Arial" w:cs="Arial"/>
          <w:szCs w:val="24"/>
          <w:lang w:val="es-ES" w:eastAsia="es-ES"/>
        </w:rPr>
        <w:t xml:space="preserve"> </w:t>
      </w:r>
    </w:p>
    <w:p w:rsidR="0091367E" w:rsidRPr="000357EE" w:rsidRDefault="0091367E" w:rsidP="0091367E">
      <w:pPr>
        <w:suppressAutoHyphens/>
        <w:spacing w:after="0"/>
        <w:jc w:val="both"/>
        <w:rPr>
          <w:rFonts w:ascii="Arial" w:eastAsia="Times New Roman" w:hAnsi="Arial" w:cs="Arial"/>
          <w:sz w:val="24"/>
          <w:szCs w:val="24"/>
          <w:lang w:val="es-ES" w:eastAsia="es-ES"/>
        </w:rPr>
      </w:pPr>
      <w:r w:rsidRPr="000357EE">
        <w:rPr>
          <w:rFonts w:ascii="Arial" w:eastAsia="Times New Roman" w:hAnsi="Arial" w:cs="Arial"/>
          <w:sz w:val="24"/>
          <w:szCs w:val="24"/>
          <w:lang w:val="es-ES" w:eastAsia="es-ES"/>
        </w:rPr>
        <w:t> </w:t>
      </w:r>
    </w:p>
    <w:p w:rsidR="0091367E" w:rsidRPr="000357EE" w:rsidRDefault="0091367E" w:rsidP="005C63D8">
      <w:pPr>
        <w:suppressAutoHyphens/>
        <w:spacing w:after="0" w:line="288" w:lineRule="auto"/>
        <w:jc w:val="both"/>
        <w:rPr>
          <w:rFonts w:ascii="Arial" w:eastAsia="Times New Roman" w:hAnsi="Arial" w:cs="Arial"/>
          <w:sz w:val="24"/>
          <w:szCs w:val="24"/>
          <w:lang w:val="es-ES" w:eastAsia="es-ES"/>
        </w:rPr>
      </w:pPr>
      <w:r w:rsidRPr="000357EE">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91367E" w:rsidRPr="000357EE" w:rsidRDefault="0091367E" w:rsidP="005C63D8">
      <w:pPr>
        <w:suppressAutoHyphens/>
        <w:spacing w:after="0" w:line="288" w:lineRule="auto"/>
        <w:jc w:val="both"/>
        <w:rPr>
          <w:rFonts w:ascii="Arial" w:eastAsia="Times New Roman" w:hAnsi="Arial" w:cs="Arial"/>
          <w:b/>
          <w:sz w:val="24"/>
          <w:szCs w:val="24"/>
          <w:lang w:val="es-ES_tradnl" w:eastAsia="es-ES"/>
        </w:rPr>
      </w:pPr>
    </w:p>
    <w:p w:rsidR="0091367E" w:rsidRPr="000357EE" w:rsidRDefault="0091367E" w:rsidP="005C63D8">
      <w:pPr>
        <w:numPr>
          <w:ilvl w:val="0"/>
          <w:numId w:val="1"/>
        </w:numPr>
        <w:suppressAutoHyphens/>
        <w:spacing w:after="0" w:line="288" w:lineRule="auto"/>
        <w:ind w:left="567" w:hanging="567"/>
        <w:jc w:val="both"/>
        <w:rPr>
          <w:rFonts w:ascii="Arial" w:eastAsia="Times New Roman" w:hAnsi="Arial" w:cs="Arial"/>
          <w:sz w:val="24"/>
          <w:szCs w:val="24"/>
          <w:lang w:val="es-ES_tradnl" w:eastAsia="es-ES"/>
        </w:rPr>
      </w:pPr>
      <w:r w:rsidRPr="000357EE">
        <w:rPr>
          <w:rFonts w:ascii="Arial" w:eastAsia="Times New Roman" w:hAnsi="Arial" w:cs="Arial"/>
          <w:b/>
          <w:sz w:val="24"/>
          <w:szCs w:val="24"/>
          <w:lang w:val="es-ES_tradnl" w:eastAsia="es-ES"/>
        </w:rPr>
        <w:t>LA POSICIÓN ACTUAL DE LA SALA DE CASACIÓN LABORAL RESPECTO AL TEMA DE LA NULIDAD O INEFICACIA DE LOS TRASLADOS ENTRE REGÍMENES PENSIONALES.</w:t>
      </w:r>
    </w:p>
    <w:p w:rsidR="0091367E" w:rsidRPr="000357EE" w:rsidRDefault="0091367E" w:rsidP="005C63D8">
      <w:pPr>
        <w:suppressAutoHyphens/>
        <w:spacing w:after="0" w:line="288" w:lineRule="auto"/>
        <w:jc w:val="both"/>
        <w:rPr>
          <w:rFonts w:ascii="Arial" w:eastAsia="Times New Roman" w:hAnsi="Arial" w:cs="Arial"/>
          <w:sz w:val="24"/>
          <w:szCs w:val="24"/>
          <w:lang w:val="es-ES_tradnl" w:eastAsia="es-ES"/>
        </w:rPr>
      </w:pPr>
    </w:p>
    <w:p w:rsidR="0091367E" w:rsidRPr="000357EE" w:rsidRDefault="0091367E" w:rsidP="005C63D8">
      <w:pPr>
        <w:suppressAutoHyphens/>
        <w:spacing w:after="0" w:line="288" w:lineRule="auto"/>
        <w:jc w:val="both"/>
        <w:rPr>
          <w:rFonts w:ascii="Arial" w:eastAsia="Times New Roman" w:hAnsi="Arial" w:cs="Arial"/>
          <w:iCs/>
          <w:sz w:val="24"/>
          <w:szCs w:val="24"/>
          <w:lang w:val="es-ES_tradnl" w:eastAsia="es-ES"/>
        </w:rPr>
      </w:pPr>
      <w:r w:rsidRPr="000357EE">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w:t>
      </w:r>
      <w:r w:rsidRPr="000357EE">
        <w:rPr>
          <w:rFonts w:ascii="Arial" w:eastAsia="Times New Roman" w:hAnsi="Arial" w:cs="Arial"/>
          <w:sz w:val="24"/>
          <w:szCs w:val="24"/>
          <w:lang w:val="es-ES_tradnl" w:eastAsia="es-ES"/>
        </w:rPr>
        <w:lastRenderedPageBreak/>
        <w:t xml:space="preserve">la </w:t>
      </w:r>
      <w:r w:rsidRPr="000357EE">
        <w:rPr>
          <w:rFonts w:ascii="Arial" w:eastAsia="Times New Roman" w:hAnsi="Arial" w:cs="Arial"/>
          <w:iCs/>
          <w:sz w:val="24"/>
          <w:szCs w:val="24"/>
          <w:lang w:val="es-ES_tradnl" w:eastAsia="es-ES"/>
        </w:rPr>
        <w:t>Sala</w:t>
      </w:r>
      <w:r w:rsidRPr="000357EE">
        <w:rPr>
          <w:rFonts w:ascii="Arial" w:eastAsia="Times New Roman" w:hAnsi="Arial" w:cs="Arial"/>
          <w:iCs/>
          <w:sz w:val="24"/>
          <w:szCs w:val="24"/>
          <w:lang w:val="es-ES_tradnl" w:eastAsia="es-ES"/>
        </w:rPr>
        <w:t xml:space="preserve"> de Casación Laboral contenida en las sentencias SL1421-2019, SL1452-2019, SL1688-2019 y SL1689-2019 que se concreta en los siguientes razonamientos:</w:t>
      </w:r>
    </w:p>
    <w:p w:rsidR="0091367E" w:rsidRPr="000357EE" w:rsidRDefault="0091367E" w:rsidP="005C63D8">
      <w:pPr>
        <w:suppressAutoHyphens/>
        <w:spacing w:after="0" w:line="288" w:lineRule="auto"/>
        <w:jc w:val="both"/>
        <w:rPr>
          <w:rFonts w:ascii="Arial" w:eastAsia="Times New Roman" w:hAnsi="Arial" w:cs="Arial"/>
          <w:iCs/>
          <w:sz w:val="24"/>
          <w:szCs w:val="24"/>
          <w:lang w:val="es-ES_tradnl" w:eastAsia="es-ES"/>
        </w:rPr>
      </w:pPr>
    </w:p>
    <w:p w:rsidR="0091367E" w:rsidRPr="000357EE" w:rsidRDefault="0091367E" w:rsidP="005C63D8">
      <w:pPr>
        <w:numPr>
          <w:ilvl w:val="0"/>
          <w:numId w:val="2"/>
        </w:numPr>
        <w:suppressAutoHyphens/>
        <w:spacing w:after="0" w:line="288" w:lineRule="auto"/>
        <w:jc w:val="both"/>
        <w:rPr>
          <w:rFonts w:ascii="Arial" w:eastAsia="Times New Roman" w:hAnsi="Arial" w:cs="Arial"/>
          <w:iCs/>
          <w:sz w:val="24"/>
          <w:szCs w:val="24"/>
          <w:lang w:val="es-ES_tradnl" w:eastAsia="es-ES"/>
        </w:rPr>
      </w:pPr>
      <w:r w:rsidRPr="000357EE">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91367E" w:rsidRPr="000357EE" w:rsidRDefault="0091367E" w:rsidP="005C63D8">
      <w:pPr>
        <w:suppressAutoHyphens/>
        <w:spacing w:after="0" w:line="288" w:lineRule="auto"/>
        <w:ind w:left="720"/>
        <w:jc w:val="both"/>
        <w:rPr>
          <w:rFonts w:ascii="Arial" w:eastAsia="Times New Roman" w:hAnsi="Arial" w:cs="Arial"/>
          <w:iCs/>
          <w:sz w:val="24"/>
          <w:szCs w:val="24"/>
          <w:lang w:val="es-ES_tradnl" w:eastAsia="es-ES"/>
        </w:rPr>
      </w:pPr>
    </w:p>
    <w:p w:rsidR="0091367E" w:rsidRPr="000357EE" w:rsidRDefault="0091367E" w:rsidP="005C63D8">
      <w:pPr>
        <w:numPr>
          <w:ilvl w:val="0"/>
          <w:numId w:val="2"/>
        </w:numPr>
        <w:suppressAutoHyphens/>
        <w:spacing w:after="0" w:line="288" w:lineRule="auto"/>
        <w:jc w:val="both"/>
        <w:rPr>
          <w:rFonts w:ascii="Arial" w:eastAsia="Times New Roman" w:hAnsi="Arial" w:cs="Arial"/>
          <w:i/>
          <w:iCs/>
          <w:sz w:val="24"/>
          <w:szCs w:val="24"/>
          <w:lang w:val="es-ES_tradnl" w:eastAsia="es-ES"/>
        </w:rPr>
      </w:pPr>
      <w:r w:rsidRPr="000357EE">
        <w:rPr>
          <w:rFonts w:ascii="Arial" w:eastAsia="Times New Roman" w:hAnsi="Arial" w:cs="Arial"/>
          <w:sz w:val="24"/>
          <w:szCs w:val="24"/>
        </w:rPr>
        <w:t>El deber de información a cargo de las administradoras de fondos de pensiones es un deber que le es exigible desde la creación de estas entidades</w:t>
      </w:r>
      <w:r w:rsidRPr="000357EE">
        <w:rPr>
          <w:rFonts w:ascii="Arial" w:eastAsia="Times New Roman" w:hAnsi="Arial" w:cs="Arial"/>
          <w:iCs/>
          <w:sz w:val="24"/>
          <w:szCs w:val="24"/>
          <w:lang w:val="es-ES_tradnl" w:eastAsia="es-ES"/>
        </w:rPr>
        <w:t xml:space="preserve">, básicamente porque </w:t>
      </w:r>
      <w:r w:rsidRPr="000357EE">
        <w:rPr>
          <w:rFonts w:ascii="Arial" w:eastAsia="Times New Roman" w:hAnsi="Arial" w:cs="Arial"/>
          <w:i/>
          <w:iCs/>
          <w:sz w:val="24"/>
          <w:szCs w:val="24"/>
          <w:lang w:val="es-ES_tradnl" w:eastAsia="es-ES"/>
        </w:rPr>
        <w:t>“</w:t>
      </w:r>
      <w:r w:rsidRPr="000357EE">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0357EE">
        <w:rPr>
          <w:rFonts w:ascii="Arial" w:eastAsia="Times New Roman" w:hAnsi="Arial" w:cs="Arial"/>
          <w:i/>
          <w:sz w:val="24"/>
          <w:szCs w:val="24"/>
        </w:rPr>
        <w:t xml:space="preserve">”. </w:t>
      </w:r>
      <w:r w:rsidRPr="000357EE">
        <w:rPr>
          <w:rFonts w:ascii="Arial" w:eastAsia="Times New Roman" w:hAnsi="Arial" w:cs="Arial"/>
          <w:sz w:val="24"/>
          <w:szCs w:val="24"/>
        </w:rPr>
        <w:t>Deber cuyo nivel de exigencia se elevó con la expedición</w:t>
      </w:r>
      <w:r w:rsidRPr="000357EE">
        <w:rPr>
          <w:rFonts w:ascii="Arial" w:eastAsia="Times New Roman" w:hAnsi="Arial" w:cs="Arial"/>
          <w:sz w:val="24"/>
          <w:szCs w:val="24"/>
          <w:lang w:val="es-ES_tradnl"/>
        </w:rPr>
        <w:t xml:space="preserve"> de la Ley 1328 de 2009 y el Decreto 2241 de 2010, en la medida que </w:t>
      </w:r>
      <w:r w:rsidRPr="000357EE">
        <w:rPr>
          <w:rFonts w:ascii="Arial" w:eastAsia="Times New Roman" w:hAnsi="Arial" w:cs="Arial"/>
          <w:i/>
          <w:sz w:val="24"/>
          <w:szCs w:val="24"/>
        </w:rPr>
        <w:t>“</w:t>
      </w:r>
      <w:r w:rsidRPr="000357EE">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0357EE">
        <w:rPr>
          <w:rFonts w:ascii="Arial" w:eastAsia="Times New Roman" w:hAnsi="Arial" w:cs="Arial"/>
          <w:i/>
          <w:sz w:val="24"/>
          <w:szCs w:val="24"/>
        </w:rPr>
        <w:t xml:space="preserve">”, </w:t>
      </w:r>
      <w:r w:rsidRPr="000357EE">
        <w:rPr>
          <w:rFonts w:ascii="Arial" w:eastAsia="Times New Roman" w:hAnsi="Arial" w:cs="Arial"/>
          <w:sz w:val="24"/>
          <w:szCs w:val="24"/>
        </w:rPr>
        <w:t>llegando incluso</w:t>
      </w:r>
      <w:r w:rsidRPr="000357EE">
        <w:rPr>
          <w:rFonts w:ascii="Arial" w:eastAsia="Times New Roman" w:hAnsi="Arial" w:cs="Arial"/>
          <w:iCs/>
          <w:sz w:val="24"/>
          <w:szCs w:val="24"/>
          <w:lang w:val="es-ES_tradnl" w:eastAsia="es-ES"/>
        </w:rPr>
        <w:t xml:space="preserve"> a la exigencia de la doble asesoría prevista en </w:t>
      </w:r>
      <w:r w:rsidRPr="000357EE">
        <w:rPr>
          <w:rFonts w:ascii="Arial" w:eastAsia="Times New Roman" w:hAnsi="Arial" w:cs="Arial"/>
          <w:sz w:val="24"/>
          <w:szCs w:val="24"/>
          <w:lang w:val="es-ES_tradnl"/>
        </w:rPr>
        <w:t xml:space="preserve">la Ley 1748 de 2014, el Decreto 2071 de 2015 y la Circular Externa </w:t>
      </w:r>
      <w:proofErr w:type="spellStart"/>
      <w:r w:rsidRPr="000357EE">
        <w:rPr>
          <w:rFonts w:ascii="Arial" w:eastAsia="Times New Roman" w:hAnsi="Arial" w:cs="Arial"/>
          <w:sz w:val="24"/>
          <w:szCs w:val="24"/>
          <w:lang w:val="es-ES_tradnl"/>
        </w:rPr>
        <w:t>n.°</w:t>
      </w:r>
      <w:proofErr w:type="spellEnd"/>
      <w:r w:rsidRPr="000357EE">
        <w:rPr>
          <w:rFonts w:ascii="Arial" w:eastAsia="Times New Roman" w:hAnsi="Arial" w:cs="Arial"/>
          <w:sz w:val="24"/>
          <w:szCs w:val="24"/>
          <w:lang w:val="es-ES_tradnl"/>
        </w:rPr>
        <w:t xml:space="preserve"> 016 de 2016.</w:t>
      </w:r>
      <w:r w:rsidRPr="000357EE">
        <w:rPr>
          <w:rFonts w:ascii="Arial" w:eastAsia="Times New Roman" w:hAnsi="Arial" w:cs="Arial"/>
          <w:i/>
          <w:iCs/>
          <w:sz w:val="24"/>
          <w:szCs w:val="24"/>
          <w:lang w:val="es-ES_tradnl" w:eastAsia="es-ES"/>
        </w:rPr>
        <w:t xml:space="preserve"> </w:t>
      </w:r>
    </w:p>
    <w:p w:rsidR="0091367E" w:rsidRPr="000357EE" w:rsidRDefault="0091367E" w:rsidP="005C63D8">
      <w:pPr>
        <w:suppressAutoHyphens/>
        <w:spacing w:after="0" w:line="288" w:lineRule="auto"/>
        <w:jc w:val="both"/>
        <w:rPr>
          <w:rFonts w:ascii="Arial" w:eastAsia="Times New Roman" w:hAnsi="Arial" w:cs="Arial"/>
          <w:i/>
          <w:iCs/>
          <w:sz w:val="24"/>
          <w:szCs w:val="24"/>
          <w:lang w:val="es-ES_tradnl" w:eastAsia="es-ES"/>
        </w:rPr>
      </w:pPr>
    </w:p>
    <w:p w:rsidR="0091367E" w:rsidRPr="000357EE" w:rsidRDefault="0091367E" w:rsidP="005C63D8">
      <w:pPr>
        <w:numPr>
          <w:ilvl w:val="0"/>
          <w:numId w:val="2"/>
        </w:numPr>
        <w:suppressAutoHyphens/>
        <w:spacing w:after="0" w:line="288" w:lineRule="auto"/>
        <w:jc w:val="both"/>
        <w:rPr>
          <w:rFonts w:ascii="Arial" w:eastAsia="Times New Roman" w:hAnsi="Arial" w:cs="Arial"/>
          <w:i/>
          <w:iCs/>
          <w:sz w:val="24"/>
          <w:szCs w:val="24"/>
          <w:lang w:val="es-ES_tradnl" w:eastAsia="es-ES"/>
        </w:rPr>
      </w:pPr>
      <w:r w:rsidRPr="000357EE">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91367E" w:rsidRPr="000357EE" w:rsidRDefault="0091367E" w:rsidP="005C63D8">
      <w:pPr>
        <w:suppressAutoHyphens/>
        <w:spacing w:after="0" w:line="288" w:lineRule="auto"/>
        <w:jc w:val="both"/>
        <w:rPr>
          <w:rFonts w:ascii="Arial" w:eastAsia="Times New Roman" w:hAnsi="Arial" w:cs="Arial"/>
          <w:i/>
          <w:iCs/>
          <w:sz w:val="24"/>
          <w:szCs w:val="24"/>
          <w:lang w:val="es-ES_tradnl" w:eastAsia="es-ES"/>
        </w:rPr>
      </w:pPr>
    </w:p>
    <w:p w:rsidR="0091367E" w:rsidRPr="000357EE" w:rsidRDefault="0091367E" w:rsidP="005C63D8">
      <w:pPr>
        <w:numPr>
          <w:ilvl w:val="0"/>
          <w:numId w:val="2"/>
        </w:numPr>
        <w:suppressAutoHyphens/>
        <w:spacing w:after="0" w:line="288" w:lineRule="auto"/>
        <w:jc w:val="both"/>
        <w:rPr>
          <w:rFonts w:ascii="Arial" w:eastAsia="Times New Roman" w:hAnsi="Arial" w:cs="Arial"/>
          <w:i/>
          <w:iCs/>
          <w:sz w:val="24"/>
          <w:szCs w:val="24"/>
          <w:lang w:val="es-ES_tradnl" w:eastAsia="es-ES"/>
        </w:rPr>
      </w:pPr>
      <w:r w:rsidRPr="000357EE">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91367E" w:rsidRPr="000357EE" w:rsidRDefault="0091367E" w:rsidP="005C63D8">
      <w:pPr>
        <w:suppressAutoHyphens/>
        <w:spacing w:after="0" w:line="288" w:lineRule="auto"/>
        <w:jc w:val="both"/>
        <w:rPr>
          <w:rFonts w:ascii="Arial" w:eastAsia="Times New Roman" w:hAnsi="Arial" w:cs="Arial"/>
          <w:i/>
          <w:iCs/>
          <w:sz w:val="24"/>
          <w:szCs w:val="24"/>
          <w:lang w:val="es-ES_tradnl" w:eastAsia="es-ES"/>
        </w:rPr>
      </w:pPr>
    </w:p>
    <w:p w:rsidR="0091367E" w:rsidRPr="000357EE" w:rsidRDefault="0091367E" w:rsidP="005C63D8">
      <w:pPr>
        <w:numPr>
          <w:ilvl w:val="0"/>
          <w:numId w:val="2"/>
        </w:numPr>
        <w:suppressAutoHyphens/>
        <w:spacing w:after="0" w:line="288" w:lineRule="auto"/>
        <w:jc w:val="both"/>
        <w:rPr>
          <w:rFonts w:ascii="Arial" w:hAnsi="Arial" w:cs="Arial"/>
          <w:sz w:val="24"/>
          <w:szCs w:val="24"/>
          <w:lang w:val="es-ES"/>
        </w:rPr>
      </w:pPr>
      <w:r w:rsidRPr="000357EE">
        <w:rPr>
          <w:rFonts w:ascii="Arial" w:eastAsia="Times New Roman" w:hAnsi="Arial" w:cs="Arial"/>
          <w:sz w:val="24"/>
          <w:szCs w:val="24"/>
        </w:rPr>
        <w:t xml:space="preserve">Acreditada la falta de consentimiento informado corresponde declarar la ineficacia del traslado y como consecuencia de ello </w:t>
      </w:r>
      <w:r w:rsidRPr="000357EE">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0357EE">
        <w:rPr>
          <w:rFonts w:ascii="Arial" w:eastAsia="Times New Roman" w:hAnsi="Arial" w:cs="Arial"/>
          <w:sz w:val="24"/>
          <w:szCs w:val="24"/>
        </w:rPr>
        <w:t>los valores correspondientes a las cotizaciones, rendimientos financieros y gastos de administración, pertenecientes a la cuenta de quien demanda</w:t>
      </w:r>
      <w:r w:rsidRPr="000357EE">
        <w:rPr>
          <w:rFonts w:ascii="Arial" w:eastAsia="Times New Roman" w:hAnsi="Arial" w:cs="Arial"/>
          <w:color w:val="000000"/>
          <w:sz w:val="24"/>
          <w:szCs w:val="24"/>
        </w:rPr>
        <w:t xml:space="preserve"> </w:t>
      </w:r>
      <w:r w:rsidRPr="000357EE">
        <w:rPr>
          <w:rFonts w:ascii="Arial" w:eastAsia="Times New Roman" w:hAnsi="Arial" w:cs="Arial"/>
          <w:sz w:val="24"/>
          <w:szCs w:val="24"/>
          <w:lang w:val="es-ES"/>
        </w:rPr>
        <w:t>para que sea esta entidad la que proceda a reconocer la pensión con base en las disposiciones que guían el RPM.</w:t>
      </w:r>
    </w:p>
    <w:p w:rsidR="0091367E" w:rsidRPr="000357EE" w:rsidRDefault="0091367E" w:rsidP="005C63D8">
      <w:pPr>
        <w:suppressAutoHyphens/>
        <w:spacing w:after="0" w:line="288" w:lineRule="auto"/>
        <w:jc w:val="both"/>
        <w:rPr>
          <w:rFonts w:ascii="Arial" w:eastAsia="Times New Roman" w:hAnsi="Arial" w:cs="Arial"/>
          <w:sz w:val="24"/>
          <w:szCs w:val="24"/>
          <w:lang w:val="es-ES" w:eastAsia="es-ES"/>
        </w:rPr>
      </w:pPr>
    </w:p>
    <w:p w:rsidR="0091367E" w:rsidRPr="000357EE" w:rsidRDefault="0091367E" w:rsidP="005C63D8">
      <w:pPr>
        <w:numPr>
          <w:ilvl w:val="0"/>
          <w:numId w:val="1"/>
        </w:numPr>
        <w:suppressAutoHyphens/>
        <w:spacing w:after="0" w:line="288" w:lineRule="auto"/>
        <w:ind w:left="567" w:hanging="567"/>
        <w:jc w:val="both"/>
        <w:rPr>
          <w:rFonts w:ascii="Arial" w:eastAsia="Times New Roman" w:hAnsi="Arial" w:cs="Arial"/>
          <w:b/>
          <w:sz w:val="24"/>
          <w:szCs w:val="24"/>
          <w:lang w:val="es-ES" w:eastAsia="es-ES"/>
        </w:rPr>
      </w:pPr>
      <w:r w:rsidRPr="000357EE">
        <w:rPr>
          <w:rFonts w:ascii="Arial" w:eastAsia="Times New Roman" w:hAnsi="Arial" w:cs="Arial"/>
          <w:b/>
          <w:sz w:val="24"/>
          <w:szCs w:val="24"/>
          <w:lang w:val="es-ES" w:eastAsia="es-ES"/>
        </w:rPr>
        <w:t>CONTENIDO DE LOS ARTÍCULOS 13 LITERAL b) y 271 DE LA LEY 100 DE 1993</w:t>
      </w:r>
    </w:p>
    <w:p w:rsidR="0091367E" w:rsidRPr="000357EE" w:rsidRDefault="0091367E" w:rsidP="005C63D8">
      <w:pPr>
        <w:suppressAutoHyphens/>
        <w:spacing w:after="0" w:line="288" w:lineRule="auto"/>
        <w:jc w:val="both"/>
        <w:rPr>
          <w:rFonts w:ascii="Arial" w:eastAsia="Times New Roman" w:hAnsi="Arial" w:cs="Arial"/>
          <w:b/>
          <w:sz w:val="24"/>
          <w:szCs w:val="24"/>
          <w:lang w:val="es-ES" w:eastAsia="es-ES"/>
        </w:rPr>
      </w:pPr>
    </w:p>
    <w:p w:rsidR="0091367E" w:rsidRPr="000357EE" w:rsidRDefault="0091367E" w:rsidP="005C63D8">
      <w:pPr>
        <w:suppressAutoHyphens/>
        <w:spacing w:after="0" w:line="288" w:lineRule="auto"/>
        <w:jc w:val="both"/>
        <w:rPr>
          <w:rFonts w:ascii="Arial" w:eastAsia="Times New Roman" w:hAnsi="Arial" w:cs="Arial"/>
          <w:sz w:val="24"/>
          <w:szCs w:val="24"/>
          <w:lang w:val="es-ES" w:eastAsia="es-ES"/>
        </w:rPr>
      </w:pPr>
      <w:r w:rsidRPr="000357EE">
        <w:rPr>
          <w:rFonts w:ascii="Arial" w:eastAsia="Times New Roman" w:hAnsi="Arial" w:cs="Arial"/>
          <w:sz w:val="24"/>
          <w:szCs w:val="24"/>
          <w:lang w:val="es-ES" w:eastAsia="es-ES"/>
        </w:rPr>
        <w:t>De conformidad con el literal b) del artículo 13 de la ley 100 de 199</w:t>
      </w:r>
      <w:r w:rsidRPr="000357EE">
        <w:rPr>
          <w:rFonts w:ascii="Arial" w:eastAsia="Times New Roman" w:hAnsi="Arial" w:cs="Arial"/>
          <w:b/>
          <w:sz w:val="24"/>
          <w:szCs w:val="24"/>
          <w:lang w:val="es-ES" w:eastAsia="es-ES"/>
        </w:rPr>
        <w:t xml:space="preserve">3, </w:t>
      </w:r>
      <w:r w:rsidRPr="000357EE">
        <w:rPr>
          <w:rFonts w:ascii="Arial" w:eastAsia="Times New Roman" w:hAnsi="Arial" w:cs="Arial"/>
          <w:sz w:val="24"/>
          <w:szCs w:val="24"/>
          <w:lang w:val="es-ES" w:eastAsia="es-ES"/>
        </w:rPr>
        <w:t xml:space="preserve">la selección de cualquiera de los regímenes que conforma el sistema general de pensiones es libre y </w:t>
      </w:r>
      <w:r w:rsidRPr="000357EE">
        <w:rPr>
          <w:rFonts w:ascii="Arial" w:eastAsia="Times New Roman" w:hAnsi="Arial" w:cs="Arial"/>
          <w:sz w:val="24"/>
          <w:szCs w:val="24"/>
          <w:lang w:val="es-ES" w:eastAsia="es-ES"/>
        </w:rPr>
        <w:lastRenderedPageBreak/>
        <w:t>voluntaria, por lo que, si un empleador o alguna persona natural o jurídica desconoce ese derecho operan las sanciones de que trata el inciso 1º del artículo 271 ibídem, del que se extrae lo siguiente:</w:t>
      </w:r>
    </w:p>
    <w:p w:rsidR="0091367E" w:rsidRPr="000357EE" w:rsidRDefault="0091367E" w:rsidP="005C63D8">
      <w:pPr>
        <w:suppressAutoHyphens/>
        <w:spacing w:after="0" w:line="288" w:lineRule="auto"/>
        <w:jc w:val="both"/>
        <w:rPr>
          <w:rFonts w:ascii="Arial" w:eastAsia="Times New Roman" w:hAnsi="Arial" w:cs="Arial"/>
          <w:sz w:val="24"/>
          <w:szCs w:val="24"/>
          <w:lang w:val="es-ES" w:eastAsia="es-ES"/>
        </w:rPr>
      </w:pPr>
    </w:p>
    <w:p w:rsidR="0091367E" w:rsidRPr="000357EE" w:rsidRDefault="0091367E" w:rsidP="005C63D8">
      <w:pPr>
        <w:numPr>
          <w:ilvl w:val="0"/>
          <w:numId w:val="3"/>
        </w:numPr>
        <w:suppressAutoHyphens/>
        <w:spacing w:after="0" w:line="288" w:lineRule="auto"/>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91367E" w:rsidRPr="000357EE" w:rsidRDefault="0091367E" w:rsidP="005C63D8">
      <w:pPr>
        <w:suppressAutoHyphens/>
        <w:spacing w:after="0" w:line="288" w:lineRule="auto"/>
        <w:ind w:left="360"/>
        <w:jc w:val="both"/>
        <w:rPr>
          <w:rFonts w:ascii="Arial" w:eastAsia="Times New Roman" w:hAnsi="Arial" w:cs="Arial"/>
          <w:sz w:val="24"/>
          <w:szCs w:val="24"/>
          <w:lang w:val="es-ES_tradnl" w:eastAsia="es-ES"/>
        </w:rPr>
      </w:pPr>
    </w:p>
    <w:p w:rsidR="0091367E" w:rsidRPr="000357EE" w:rsidRDefault="0091367E" w:rsidP="005C63D8">
      <w:pPr>
        <w:numPr>
          <w:ilvl w:val="0"/>
          <w:numId w:val="3"/>
        </w:numPr>
        <w:suppressAutoHyphens/>
        <w:spacing w:after="0" w:line="288" w:lineRule="auto"/>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91367E" w:rsidRPr="000357EE" w:rsidRDefault="0091367E" w:rsidP="005C63D8">
      <w:pPr>
        <w:suppressAutoHyphens/>
        <w:spacing w:after="0" w:line="288" w:lineRule="auto"/>
        <w:ind w:left="360"/>
        <w:jc w:val="both"/>
        <w:rPr>
          <w:rFonts w:ascii="Arial" w:eastAsia="Times New Roman" w:hAnsi="Arial" w:cs="Arial"/>
          <w:b/>
          <w:bCs/>
          <w:sz w:val="24"/>
          <w:szCs w:val="24"/>
          <w:lang w:val="es-ES" w:eastAsia="es-ES"/>
        </w:rPr>
      </w:pPr>
    </w:p>
    <w:p w:rsidR="0091367E" w:rsidRPr="000357EE" w:rsidRDefault="0091367E" w:rsidP="005C63D8">
      <w:pPr>
        <w:numPr>
          <w:ilvl w:val="0"/>
          <w:numId w:val="3"/>
        </w:numPr>
        <w:suppressAutoHyphens/>
        <w:spacing w:after="0" w:line="288" w:lineRule="auto"/>
        <w:jc w:val="both"/>
        <w:rPr>
          <w:rFonts w:ascii="Arial" w:eastAsia="Times New Roman" w:hAnsi="Arial" w:cs="Arial"/>
          <w:b/>
          <w:bCs/>
          <w:sz w:val="24"/>
          <w:szCs w:val="24"/>
          <w:lang w:val="es-ES" w:eastAsia="es-ES"/>
        </w:rPr>
      </w:pPr>
      <w:r w:rsidRPr="000357EE">
        <w:rPr>
          <w:rFonts w:ascii="Arial" w:eastAsia="Times New Roman" w:hAnsi="Arial" w:cs="Arial"/>
          <w:b/>
          <w:bCs/>
          <w:sz w:val="24"/>
          <w:szCs w:val="24"/>
          <w:lang w:val="es-ES" w:eastAsia="es-ES"/>
        </w:rPr>
        <w:t>La sanción es una multa por un valor entre uno y 50 SMLMV.</w:t>
      </w:r>
    </w:p>
    <w:p w:rsidR="0091367E" w:rsidRPr="000357EE" w:rsidRDefault="0091367E" w:rsidP="005C63D8">
      <w:pPr>
        <w:suppressAutoHyphens/>
        <w:spacing w:after="0" w:line="288" w:lineRule="auto"/>
        <w:ind w:left="360"/>
        <w:jc w:val="both"/>
        <w:rPr>
          <w:rFonts w:ascii="Arial" w:eastAsia="Times New Roman" w:hAnsi="Arial" w:cs="Arial"/>
          <w:b/>
          <w:bCs/>
          <w:sz w:val="24"/>
          <w:szCs w:val="24"/>
          <w:lang w:val="es-ES" w:eastAsia="es-ES"/>
        </w:rPr>
      </w:pPr>
    </w:p>
    <w:p w:rsidR="0091367E" w:rsidRPr="000357EE" w:rsidRDefault="0091367E" w:rsidP="005C63D8">
      <w:pPr>
        <w:numPr>
          <w:ilvl w:val="0"/>
          <w:numId w:val="3"/>
        </w:numPr>
        <w:suppressAutoHyphens/>
        <w:spacing w:after="0" w:line="288" w:lineRule="auto"/>
        <w:jc w:val="both"/>
        <w:rPr>
          <w:rFonts w:ascii="Arial" w:eastAsia="Times New Roman" w:hAnsi="Arial" w:cs="Arial"/>
          <w:b/>
          <w:bCs/>
          <w:sz w:val="24"/>
          <w:szCs w:val="24"/>
          <w:lang w:val="es-ES" w:eastAsia="es-ES"/>
        </w:rPr>
      </w:pPr>
      <w:r w:rsidRPr="000357EE">
        <w:rPr>
          <w:rFonts w:ascii="Arial" w:eastAsia="Times New Roman" w:hAnsi="Arial" w:cs="Arial"/>
          <w:b/>
          <w:bCs/>
          <w:sz w:val="24"/>
          <w:szCs w:val="24"/>
          <w:lang w:val="es-ES" w:eastAsia="es-ES"/>
        </w:rPr>
        <w:t>El funcionario competente para imponerla es el Ministerio del Trabajo y Seguridad Social o el Ministerio de Salud.</w:t>
      </w:r>
    </w:p>
    <w:p w:rsidR="0091367E" w:rsidRPr="000357EE" w:rsidRDefault="0091367E" w:rsidP="005C63D8">
      <w:pPr>
        <w:suppressAutoHyphens/>
        <w:spacing w:after="0" w:line="288" w:lineRule="auto"/>
        <w:ind w:left="360"/>
        <w:jc w:val="both"/>
        <w:rPr>
          <w:rFonts w:ascii="Arial" w:eastAsia="Times New Roman" w:hAnsi="Arial" w:cs="Arial"/>
          <w:b/>
          <w:bCs/>
          <w:sz w:val="24"/>
          <w:szCs w:val="24"/>
          <w:lang w:val="es-ES" w:eastAsia="es-ES"/>
        </w:rPr>
      </w:pPr>
    </w:p>
    <w:p w:rsidR="0091367E" w:rsidRPr="000357EE" w:rsidRDefault="0091367E" w:rsidP="005C63D8">
      <w:pPr>
        <w:numPr>
          <w:ilvl w:val="0"/>
          <w:numId w:val="3"/>
        </w:numPr>
        <w:suppressAutoHyphens/>
        <w:spacing w:after="0" w:line="288" w:lineRule="auto"/>
        <w:jc w:val="both"/>
        <w:rPr>
          <w:rFonts w:ascii="Arial" w:eastAsia="Times New Roman" w:hAnsi="Arial" w:cs="Arial"/>
          <w:b/>
          <w:bCs/>
          <w:sz w:val="24"/>
          <w:szCs w:val="24"/>
          <w:lang w:val="es-ES" w:eastAsia="es-ES"/>
        </w:rPr>
      </w:pPr>
      <w:r w:rsidRPr="000357EE">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91367E" w:rsidRPr="000357EE" w:rsidRDefault="0091367E" w:rsidP="005C63D8">
      <w:pPr>
        <w:suppressAutoHyphens/>
        <w:spacing w:after="0" w:line="288" w:lineRule="auto"/>
        <w:jc w:val="both"/>
        <w:rPr>
          <w:rFonts w:ascii="Arial" w:eastAsia="Times New Roman" w:hAnsi="Arial" w:cs="Arial"/>
          <w:sz w:val="24"/>
          <w:szCs w:val="24"/>
          <w:lang w:val="es-ES" w:eastAsia="es-ES"/>
        </w:rPr>
      </w:pPr>
    </w:p>
    <w:p w:rsidR="0091367E" w:rsidRPr="000357EE" w:rsidRDefault="0091367E" w:rsidP="005C63D8">
      <w:pPr>
        <w:numPr>
          <w:ilvl w:val="0"/>
          <w:numId w:val="1"/>
        </w:numPr>
        <w:suppressAutoHyphens/>
        <w:spacing w:after="0" w:line="288" w:lineRule="auto"/>
        <w:ind w:left="426" w:hanging="426"/>
        <w:jc w:val="both"/>
        <w:rPr>
          <w:rFonts w:ascii="Arial" w:eastAsia="Times New Roman" w:hAnsi="Arial" w:cs="Arial"/>
          <w:b/>
          <w:sz w:val="24"/>
          <w:szCs w:val="24"/>
          <w:lang w:val="es-ES_tradnl" w:eastAsia="es-ES"/>
        </w:rPr>
      </w:pPr>
      <w:r w:rsidRPr="000357EE">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91367E" w:rsidRPr="000357EE" w:rsidRDefault="0091367E" w:rsidP="005C63D8">
      <w:pPr>
        <w:suppressAutoHyphens/>
        <w:spacing w:after="0" w:line="288" w:lineRule="auto"/>
        <w:jc w:val="both"/>
        <w:rPr>
          <w:rFonts w:ascii="Arial" w:eastAsia="Times New Roman" w:hAnsi="Arial" w:cs="Arial"/>
          <w:sz w:val="24"/>
          <w:szCs w:val="24"/>
          <w:lang w:val="es-ES_tradnl" w:eastAsia="es-ES"/>
        </w:rPr>
      </w:pPr>
    </w:p>
    <w:p w:rsidR="0091367E" w:rsidRPr="000357EE" w:rsidRDefault="0091367E" w:rsidP="005C63D8">
      <w:pPr>
        <w:suppressAutoHyphens/>
        <w:spacing w:after="0" w:line="288" w:lineRule="auto"/>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0357EE">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0357EE">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0357EE">
        <w:rPr>
          <w:rFonts w:ascii="Arial" w:eastAsia="Times New Roman" w:hAnsi="Arial" w:cs="Arial"/>
          <w:b/>
          <w:sz w:val="24"/>
          <w:szCs w:val="24"/>
          <w:lang w:val="es-ES_tradnl" w:eastAsia="es-ES"/>
        </w:rPr>
        <w:t>“Sanciones al empleador”</w:t>
      </w:r>
      <w:r w:rsidRPr="000357EE">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91367E" w:rsidRPr="000357EE" w:rsidRDefault="0091367E" w:rsidP="005C63D8">
      <w:pPr>
        <w:suppressAutoHyphens/>
        <w:spacing w:after="0" w:line="288" w:lineRule="auto"/>
        <w:jc w:val="both"/>
        <w:rPr>
          <w:rFonts w:ascii="Arial" w:eastAsia="Times New Roman" w:hAnsi="Arial" w:cs="Arial"/>
          <w:sz w:val="24"/>
          <w:szCs w:val="24"/>
          <w:lang w:val="es-ES_tradnl" w:eastAsia="es-ES"/>
        </w:rPr>
      </w:pPr>
    </w:p>
    <w:p w:rsidR="0091367E" w:rsidRPr="000357EE" w:rsidRDefault="0091367E" w:rsidP="005C63D8">
      <w:pPr>
        <w:suppressAutoHyphens/>
        <w:spacing w:after="0" w:line="288" w:lineRule="auto"/>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w:t>
      </w:r>
      <w:r w:rsidRPr="000357EE">
        <w:rPr>
          <w:rFonts w:ascii="Arial" w:eastAsia="Times New Roman" w:hAnsi="Arial" w:cs="Arial"/>
          <w:sz w:val="24"/>
          <w:szCs w:val="24"/>
          <w:lang w:val="es-ES_tradnl" w:eastAsia="es-ES"/>
        </w:rPr>
        <w:lastRenderedPageBreak/>
        <w:t xml:space="preserve">destinatarias de lo previsto en artículos 13 literal b y 271 de la ley 100 de 1993 pues es inherente a su creación el otorgarles la posibilidad de promocionar el nuevo sistema cuya gestión les fue encargada. </w:t>
      </w:r>
    </w:p>
    <w:p w:rsidR="0091367E" w:rsidRPr="000357EE" w:rsidRDefault="0091367E" w:rsidP="005C63D8">
      <w:pPr>
        <w:suppressAutoHyphens/>
        <w:spacing w:after="0" w:line="288" w:lineRule="auto"/>
        <w:jc w:val="both"/>
        <w:rPr>
          <w:rFonts w:ascii="Arial" w:eastAsia="Times New Roman" w:hAnsi="Arial" w:cs="Arial"/>
          <w:sz w:val="24"/>
          <w:szCs w:val="24"/>
          <w:lang w:val="es-ES_tradnl" w:eastAsia="es-ES"/>
        </w:rPr>
      </w:pPr>
    </w:p>
    <w:p w:rsidR="0091367E" w:rsidRPr="000357EE" w:rsidRDefault="0091367E" w:rsidP="005C63D8">
      <w:pPr>
        <w:suppressAutoHyphens/>
        <w:spacing w:after="0" w:line="288" w:lineRule="auto"/>
        <w:jc w:val="both"/>
        <w:rPr>
          <w:rFonts w:ascii="Arial" w:eastAsia="Times New Roman" w:hAnsi="Arial" w:cs="Arial"/>
          <w:b/>
          <w:sz w:val="24"/>
          <w:szCs w:val="24"/>
          <w:lang w:val="es-ES_tradnl" w:eastAsia="es-ES"/>
        </w:rPr>
      </w:pPr>
      <w:r w:rsidRPr="000357EE">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0357EE">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91367E" w:rsidRPr="000357EE" w:rsidRDefault="0091367E" w:rsidP="005C63D8">
      <w:pPr>
        <w:suppressAutoHyphens/>
        <w:spacing w:after="0" w:line="288" w:lineRule="auto"/>
        <w:jc w:val="both"/>
        <w:rPr>
          <w:rFonts w:ascii="Arial" w:eastAsia="Times New Roman" w:hAnsi="Arial" w:cs="Arial"/>
          <w:b/>
          <w:sz w:val="24"/>
          <w:szCs w:val="24"/>
          <w:lang w:val="es-ES_tradnl" w:eastAsia="es-ES"/>
        </w:rPr>
      </w:pPr>
    </w:p>
    <w:p w:rsidR="0091367E" w:rsidRPr="000357EE" w:rsidRDefault="0091367E" w:rsidP="005C63D8">
      <w:pPr>
        <w:suppressAutoHyphens/>
        <w:spacing w:after="0" w:line="288" w:lineRule="auto"/>
        <w:jc w:val="both"/>
        <w:rPr>
          <w:rFonts w:ascii="Arial" w:eastAsia="Times New Roman" w:hAnsi="Arial" w:cs="Arial"/>
          <w:b/>
          <w:bCs/>
          <w:sz w:val="24"/>
          <w:szCs w:val="24"/>
          <w:lang w:val="es-ES" w:eastAsia="es-ES"/>
        </w:rPr>
      </w:pPr>
      <w:r w:rsidRPr="000357EE">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91367E" w:rsidRPr="000357EE" w:rsidRDefault="0091367E" w:rsidP="005C63D8">
      <w:pPr>
        <w:suppressAutoHyphens/>
        <w:spacing w:after="0" w:line="288" w:lineRule="auto"/>
        <w:jc w:val="both"/>
        <w:rPr>
          <w:rFonts w:ascii="Arial" w:eastAsia="Times New Roman" w:hAnsi="Arial" w:cs="Arial"/>
          <w:sz w:val="24"/>
          <w:szCs w:val="24"/>
          <w:lang w:val="es-ES_tradnl" w:eastAsia="es-ES"/>
        </w:rPr>
      </w:pPr>
    </w:p>
    <w:p w:rsidR="0091367E" w:rsidRPr="000357EE" w:rsidRDefault="0091367E" w:rsidP="005C63D8">
      <w:pPr>
        <w:suppressAutoHyphens/>
        <w:spacing w:after="0" w:line="288" w:lineRule="auto"/>
        <w:jc w:val="both"/>
        <w:rPr>
          <w:rFonts w:ascii="Arial" w:eastAsia="Times New Roman" w:hAnsi="Arial" w:cs="Arial"/>
          <w:b/>
          <w:bCs/>
          <w:sz w:val="24"/>
          <w:szCs w:val="24"/>
          <w:lang w:val="es-ES" w:eastAsia="es-ES"/>
        </w:rPr>
      </w:pPr>
      <w:r w:rsidRPr="000357EE">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91367E" w:rsidRPr="000357EE" w:rsidRDefault="0091367E" w:rsidP="005C63D8">
      <w:pPr>
        <w:suppressAutoHyphens/>
        <w:spacing w:after="0" w:line="288" w:lineRule="auto"/>
        <w:jc w:val="both"/>
        <w:rPr>
          <w:rFonts w:ascii="Arial" w:eastAsia="Times New Roman" w:hAnsi="Arial" w:cs="Arial"/>
          <w:b/>
          <w:bCs/>
          <w:sz w:val="24"/>
          <w:szCs w:val="24"/>
          <w:lang w:val="es-ES" w:eastAsia="es-ES"/>
        </w:rPr>
      </w:pPr>
    </w:p>
    <w:p w:rsidR="0091367E" w:rsidRPr="000357EE" w:rsidRDefault="0091367E" w:rsidP="005C63D8">
      <w:pPr>
        <w:suppressAutoHyphens/>
        <w:spacing w:after="0" w:line="288" w:lineRule="auto"/>
        <w:jc w:val="both"/>
        <w:rPr>
          <w:rFonts w:ascii="Arial" w:eastAsia="Times New Roman" w:hAnsi="Arial" w:cs="Arial"/>
          <w:b/>
          <w:bCs/>
          <w:sz w:val="24"/>
          <w:szCs w:val="24"/>
          <w:lang w:val="es-ES" w:eastAsia="es-ES"/>
        </w:rPr>
      </w:pPr>
      <w:r w:rsidRPr="000357EE">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91367E" w:rsidRPr="000357EE" w:rsidRDefault="0091367E" w:rsidP="005C63D8">
      <w:pPr>
        <w:suppressAutoHyphens/>
        <w:spacing w:after="0" w:line="288" w:lineRule="auto"/>
        <w:jc w:val="both"/>
        <w:rPr>
          <w:rFonts w:ascii="Arial" w:eastAsia="Times New Roman" w:hAnsi="Arial" w:cs="Arial"/>
          <w:b/>
          <w:bCs/>
          <w:sz w:val="24"/>
          <w:szCs w:val="24"/>
          <w:lang w:val="es-ES" w:eastAsia="es-ES"/>
        </w:rPr>
      </w:pPr>
    </w:p>
    <w:p w:rsidR="0091367E" w:rsidRPr="000357EE" w:rsidRDefault="0091367E" w:rsidP="005C63D8">
      <w:pPr>
        <w:suppressAutoHyphens/>
        <w:spacing w:after="0" w:line="288" w:lineRule="auto"/>
        <w:jc w:val="both"/>
        <w:rPr>
          <w:rFonts w:ascii="Arial" w:eastAsia="Times New Roman" w:hAnsi="Arial" w:cs="Arial"/>
          <w:sz w:val="24"/>
          <w:szCs w:val="24"/>
          <w:lang w:val="es-ES" w:eastAsia="es-ES"/>
        </w:rPr>
      </w:pPr>
      <w:r w:rsidRPr="000357EE">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0357EE">
        <w:rPr>
          <w:rFonts w:ascii="Arial" w:eastAsia="Times New Roman" w:hAnsi="Arial" w:cs="Arial"/>
          <w:sz w:val="24"/>
          <w:szCs w:val="24"/>
          <w:lang w:val="es-ES" w:eastAsia="es-ES"/>
        </w:rPr>
        <w:t>:</w:t>
      </w:r>
    </w:p>
    <w:p w:rsidR="0091367E" w:rsidRPr="000357EE" w:rsidRDefault="0091367E" w:rsidP="005C63D8">
      <w:pPr>
        <w:suppressAutoHyphens/>
        <w:spacing w:after="0" w:line="288" w:lineRule="auto"/>
        <w:jc w:val="both"/>
        <w:rPr>
          <w:rFonts w:ascii="Arial" w:eastAsia="Times New Roman" w:hAnsi="Arial" w:cs="Arial"/>
          <w:sz w:val="24"/>
          <w:szCs w:val="24"/>
          <w:lang w:val="es-ES_tradnl" w:eastAsia="es-ES"/>
        </w:rPr>
      </w:pPr>
    </w:p>
    <w:p w:rsidR="0091367E" w:rsidRPr="000357EE" w:rsidRDefault="0091367E" w:rsidP="0091367E">
      <w:pPr>
        <w:suppressAutoHyphens/>
        <w:spacing w:after="0" w:line="240" w:lineRule="auto"/>
        <w:ind w:left="426" w:right="420"/>
        <w:jc w:val="both"/>
        <w:rPr>
          <w:rFonts w:ascii="Arial" w:eastAsia="Times New Roman" w:hAnsi="Arial" w:cs="Arial"/>
          <w:szCs w:val="24"/>
          <w:lang w:val="es-ES_tradnl" w:eastAsia="es-ES"/>
        </w:rPr>
      </w:pPr>
      <w:r w:rsidRPr="000357EE">
        <w:rPr>
          <w:rFonts w:ascii="Arial" w:eastAsia="Times New Roman" w:hAnsi="Arial" w:cs="Arial"/>
          <w:szCs w:val="24"/>
          <w:lang w:val="es-ES_tradnl" w:eastAsia="es-ES"/>
        </w:rPr>
        <w:t xml:space="preserve">“De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w:t>
      </w:r>
      <w:r w:rsidRPr="000357EE">
        <w:rPr>
          <w:rFonts w:ascii="Arial" w:eastAsia="Times New Roman" w:hAnsi="Arial" w:cs="Arial"/>
          <w:szCs w:val="24"/>
          <w:lang w:val="es-ES_tradnl" w:eastAsia="es-ES"/>
        </w:rPr>
        <w:lastRenderedPageBreak/>
        <w:t>regímenes de pensiones que contempla dicho sistema, y que delimita muy claramente el artículo 13 del Decreto 692 de 1994, en los siguientes términos:</w:t>
      </w:r>
    </w:p>
    <w:p w:rsidR="0091367E" w:rsidRPr="000357EE" w:rsidRDefault="0091367E" w:rsidP="0091367E">
      <w:pPr>
        <w:suppressAutoHyphens/>
        <w:spacing w:after="0" w:line="240" w:lineRule="auto"/>
        <w:ind w:left="426" w:right="420"/>
        <w:jc w:val="both"/>
        <w:rPr>
          <w:rFonts w:ascii="Arial" w:eastAsia="Times New Roman" w:hAnsi="Arial" w:cs="Arial"/>
          <w:szCs w:val="24"/>
          <w:lang w:val="es-ES_tradnl" w:eastAsia="es-ES"/>
        </w:rPr>
      </w:pPr>
    </w:p>
    <w:p w:rsidR="0091367E" w:rsidRPr="000357EE" w:rsidRDefault="0091367E" w:rsidP="0091367E">
      <w:pPr>
        <w:suppressAutoHyphens/>
        <w:spacing w:after="0" w:line="240" w:lineRule="auto"/>
        <w:ind w:left="851" w:right="845"/>
        <w:jc w:val="both"/>
        <w:rPr>
          <w:rFonts w:ascii="Arial" w:eastAsia="Times New Roman" w:hAnsi="Arial" w:cs="Arial"/>
          <w:szCs w:val="24"/>
          <w:lang w:val="es-ES_tradnl" w:eastAsia="es-ES"/>
        </w:rPr>
      </w:pPr>
      <w:r w:rsidRPr="000357EE">
        <w:rPr>
          <w:rFonts w:ascii="Arial" w:eastAsia="Times New Roman" w:hAnsi="Arial" w:cs="Arial"/>
          <w:i/>
          <w:szCs w:val="24"/>
          <w:lang w:val="es-ES_tradnl" w:eastAsia="es-ES"/>
        </w:rPr>
        <w:t>“</w:t>
      </w:r>
      <w:r w:rsidRPr="000357EE">
        <w:rPr>
          <w:rFonts w:ascii="Arial" w:eastAsia="Times New Roman" w:hAnsi="Arial" w:cs="Arial"/>
          <w:b/>
          <w:i/>
          <w:szCs w:val="24"/>
          <w:lang w:val="es-ES_tradnl" w:eastAsia="es-ES"/>
        </w:rPr>
        <w:t>Permanencia de la afiliación</w:t>
      </w:r>
      <w:r w:rsidRPr="000357EE">
        <w:rPr>
          <w:rFonts w:ascii="Arial" w:eastAsia="Times New Roman" w:hAnsi="Arial" w:cs="Arial"/>
          <w:i/>
          <w:szCs w:val="24"/>
          <w:lang w:val="es-ES_tradnl" w:eastAsia="es-ES"/>
        </w:rPr>
        <w:t xml:space="preserve">. La afiliación al Sistema General de Pensiones es permanente </w:t>
      </w:r>
      <w:r w:rsidRPr="000357EE">
        <w:rPr>
          <w:rFonts w:ascii="Arial" w:eastAsia="Times New Roman" w:hAnsi="Arial" w:cs="Arial"/>
          <w:i/>
          <w:szCs w:val="24"/>
          <w:u w:val="single"/>
          <w:lang w:val="es-ES_tradnl" w:eastAsia="es-ES"/>
        </w:rPr>
        <w:t>e independiente del régimen que seleccione el afiliado</w:t>
      </w:r>
      <w:r w:rsidRPr="000357EE">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91367E" w:rsidRPr="000357EE" w:rsidRDefault="0091367E" w:rsidP="005C63D8">
      <w:pPr>
        <w:suppressAutoHyphens/>
        <w:spacing w:after="0" w:line="288" w:lineRule="auto"/>
        <w:jc w:val="both"/>
        <w:rPr>
          <w:rFonts w:ascii="Arial" w:eastAsia="Times New Roman" w:hAnsi="Arial" w:cs="Arial"/>
          <w:sz w:val="24"/>
          <w:szCs w:val="24"/>
          <w:lang w:val="es-ES_tradnl" w:eastAsia="es-ES"/>
        </w:rPr>
      </w:pPr>
    </w:p>
    <w:p w:rsidR="0091367E" w:rsidRPr="000357EE" w:rsidRDefault="0091367E" w:rsidP="005C63D8">
      <w:pPr>
        <w:suppressAutoHyphens/>
        <w:spacing w:after="0" w:line="288" w:lineRule="auto"/>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 xml:space="preserve">Y la tercera y más importante, </w:t>
      </w:r>
      <w:r w:rsidRPr="000357EE">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0357EE">
        <w:rPr>
          <w:rFonts w:ascii="Arial" w:eastAsia="Times New Roman" w:hAnsi="Arial" w:cs="Arial"/>
          <w:sz w:val="24"/>
          <w:szCs w:val="24"/>
          <w:lang w:val="es-ES_tradnl" w:eastAsia="es-ES"/>
        </w:rPr>
        <w:t>.</w:t>
      </w:r>
    </w:p>
    <w:p w:rsidR="0091367E" w:rsidRPr="000357EE" w:rsidRDefault="0091367E" w:rsidP="005C63D8">
      <w:pPr>
        <w:suppressAutoHyphens/>
        <w:spacing w:after="0" w:line="288" w:lineRule="auto"/>
        <w:jc w:val="both"/>
        <w:rPr>
          <w:rFonts w:ascii="Arial" w:eastAsia="Times New Roman" w:hAnsi="Arial" w:cs="Arial"/>
          <w:sz w:val="24"/>
          <w:szCs w:val="24"/>
          <w:lang w:val="es-ES_tradnl" w:eastAsia="es-ES"/>
        </w:rPr>
      </w:pPr>
    </w:p>
    <w:p w:rsidR="0091367E" w:rsidRPr="000357EE" w:rsidRDefault="0091367E" w:rsidP="005C63D8">
      <w:pPr>
        <w:numPr>
          <w:ilvl w:val="0"/>
          <w:numId w:val="1"/>
        </w:numPr>
        <w:suppressAutoHyphens/>
        <w:spacing w:after="0" w:line="288" w:lineRule="auto"/>
        <w:ind w:left="426" w:hanging="426"/>
        <w:jc w:val="both"/>
        <w:rPr>
          <w:rFonts w:ascii="Arial" w:eastAsia="Times New Roman" w:hAnsi="Arial" w:cs="Arial"/>
          <w:b/>
          <w:sz w:val="24"/>
          <w:szCs w:val="24"/>
          <w:lang w:val="es-ES_tradnl" w:eastAsia="es-ES"/>
        </w:rPr>
      </w:pPr>
      <w:r w:rsidRPr="000357EE">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91367E" w:rsidRPr="000357EE" w:rsidRDefault="0091367E" w:rsidP="005C63D8">
      <w:pPr>
        <w:suppressAutoHyphens/>
        <w:spacing w:after="0" w:line="288" w:lineRule="auto"/>
        <w:jc w:val="both"/>
        <w:rPr>
          <w:rFonts w:ascii="Arial" w:eastAsia="Times New Roman" w:hAnsi="Arial" w:cs="Arial"/>
          <w:sz w:val="24"/>
          <w:szCs w:val="24"/>
          <w:lang w:val="es-ES_tradnl" w:eastAsia="es-ES"/>
        </w:rPr>
      </w:pPr>
    </w:p>
    <w:p w:rsidR="0091367E" w:rsidRPr="000357EE" w:rsidRDefault="0091367E" w:rsidP="005C63D8">
      <w:pPr>
        <w:suppressAutoHyphens/>
        <w:spacing w:after="0" w:line="288" w:lineRule="auto"/>
        <w:jc w:val="both"/>
        <w:rPr>
          <w:rFonts w:ascii="Arial" w:eastAsia="Times New Roman" w:hAnsi="Arial" w:cs="Arial"/>
          <w:b/>
          <w:bCs/>
          <w:sz w:val="24"/>
          <w:szCs w:val="24"/>
          <w:lang w:val="es-ES" w:eastAsia="es-ES"/>
        </w:rPr>
      </w:pPr>
      <w:r w:rsidRPr="000357EE">
        <w:rPr>
          <w:rFonts w:ascii="Arial" w:eastAsia="Times New Roman" w:hAnsi="Arial" w:cs="Arial"/>
          <w:b/>
          <w:bCs/>
          <w:sz w:val="24"/>
          <w:szCs w:val="24"/>
          <w:lang w:val="es-ES" w:eastAsia="es-ES"/>
        </w:rPr>
        <w:t>Las declaraciones de ineficacias de traslados envuelven los siguientes resultados:</w:t>
      </w:r>
    </w:p>
    <w:p w:rsidR="0091367E" w:rsidRPr="000357EE" w:rsidRDefault="0091367E" w:rsidP="005C63D8">
      <w:pPr>
        <w:suppressAutoHyphens/>
        <w:spacing w:after="0" w:line="288" w:lineRule="auto"/>
        <w:jc w:val="both"/>
        <w:rPr>
          <w:rFonts w:ascii="Arial" w:eastAsia="Times New Roman" w:hAnsi="Arial" w:cs="Arial"/>
          <w:b/>
          <w:bCs/>
          <w:sz w:val="24"/>
          <w:szCs w:val="24"/>
          <w:lang w:val="es-ES" w:eastAsia="es-ES"/>
        </w:rPr>
      </w:pPr>
    </w:p>
    <w:p w:rsidR="0091367E" w:rsidRPr="000357EE" w:rsidRDefault="0091367E" w:rsidP="005C63D8">
      <w:pPr>
        <w:suppressAutoHyphens/>
        <w:spacing w:after="0" w:line="288" w:lineRule="auto"/>
        <w:jc w:val="both"/>
        <w:rPr>
          <w:rFonts w:ascii="Arial" w:eastAsia="Times New Roman" w:hAnsi="Arial" w:cs="Arial"/>
          <w:sz w:val="24"/>
          <w:szCs w:val="24"/>
          <w:lang w:val="es-ES" w:eastAsia="es-ES"/>
        </w:rPr>
      </w:pPr>
      <w:r w:rsidRPr="000357EE">
        <w:rPr>
          <w:rFonts w:ascii="Arial" w:eastAsia="Times New Roman" w:hAnsi="Arial" w:cs="Arial"/>
          <w:b/>
          <w:bCs/>
          <w:sz w:val="24"/>
          <w:szCs w:val="24"/>
          <w:lang w:val="es-ES" w:eastAsia="es-ES"/>
        </w:rPr>
        <w:t xml:space="preserve">PRIMERO: Desdibuja nuestro sistema jurídico de responsabilidad </w:t>
      </w:r>
      <w:r w:rsidRPr="000357EE">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91367E" w:rsidRPr="000357EE" w:rsidRDefault="0091367E" w:rsidP="005C63D8">
      <w:pPr>
        <w:suppressAutoHyphens/>
        <w:spacing w:after="0" w:line="288" w:lineRule="auto"/>
        <w:jc w:val="both"/>
        <w:rPr>
          <w:rFonts w:ascii="Arial" w:eastAsia="Times New Roman" w:hAnsi="Arial" w:cs="Arial"/>
          <w:iCs/>
          <w:sz w:val="24"/>
          <w:szCs w:val="24"/>
          <w:lang w:val="es-ES_tradnl" w:eastAsia="es-ES"/>
        </w:rPr>
      </w:pPr>
    </w:p>
    <w:p w:rsidR="0091367E" w:rsidRPr="000357EE" w:rsidRDefault="0091367E" w:rsidP="005C63D8">
      <w:pPr>
        <w:suppressAutoHyphens/>
        <w:spacing w:after="0" w:line="288" w:lineRule="auto"/>
        <w:jc w:val="both"/>
        <w:rPr>
          <w:rFonts w:ascii="Arial" w:eastAsia="Times New Roman" w:hAnsi="Arial" w:cs="Arial"/>
          <w:iCs/>
          <w:sz w:val="24"/>
          <w:szCs w:val="24"/>
          <w:lang w:val="es-ES_tradnl" w:eastAsia="es-ES"/>
        </w:rPr>
      </w:pPr>
      <w:r w:rsidRPr="000357EE">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0357EE">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0357EE">
        <w:rPr>
          <w:rFonts w:ascii="Arial" w:eastAsia="Times New Roman" w:hAnsi="Arial" w:cs="Arial"/>
          <w:iCs/>
          <w:sz w:val="24"/>
          <w:szCs w:val="24"/>
          <w:lang w:val="es-ES_tradnl" w:eastAsia="es-ES"/>
        </w:rPr>
        <w:t>.</w:t>
      </w:r>
    </w:p>
    <w:p w:rsidR="0091367E" w:rsidRPr="000357EE" w:rsidRDefault="0091367E" w:rsidP="005C63D8">
      <w:pPr>
        <w:suppressAutoHyphens/>
        <w:spacing w:after="0" w:line="288" w:lineRule="auto"/>
        <w:jc w:val="both"/>
        <w:rPr>
          <w:rFonts w:ascii="Arial" w:eastAsia="Times New Roman" w:hAnsi="Arial" w:cs="Arial"/>
          <w:iCs/>
          <w:sz w:val="24"/>
          <w:szCs w:val="24"/>
          <w:lang w:val="es-ES_tradnl" w:eastAsia="es-ES"/>
        </w:rPr>
      </w:pPr>
    </w:p>
    <w:p w:rsidR="0091367E" w:rsidRPr="000357EE" w:rsidRDefault="0091367E" w:rsidP="005C63D8">
      <w:pPr>
        <w:suppressAutoHyphens/>
        <w:spacing w:after="0" w:line="288" w:lineRule="auto"/>
        <w:jc w:val="both"/>
        <w:rPr>
          <w:rFonts w:ascii="Arial" w:eastAsia="Times New Roman" w:hAnsi="Arial" w:cs="Arial"/>
          <w:iCs/>
          <w:sz w:val="24"/>
          <w:szCs w:val="24"/>
          <w:lang w:val="es-ES_tradnl" w:eastAsia="es-ES"/>
        </w:rPr>
      </w:pPr>
      <w:r w:rsidRPr="000357EE">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91367E" w:rsidRPr="000357EE" w:rsidRDefault="0091367E" w:rsidP="005C63D8">
      <w:pPr>
        <w:suppressAutoHyphens/>
        <w:spacing w:after="0" w:line="288" w:lineRule="auto"/>
        <w:jc w:val="both"/>
        <w:rPr>
          <w:rFonts w:ascii="Arial" w:eastAsia="Times New Roman" w:hAnsi="Arial" w:cs="Arial"/>
          <w:iCs/>
          <w:sz w:val="24"/>
          <w:szCs w:val="24"/>
          <w:lang w:val="es-ES_tradnl" w:eastAsia="es-ES"/>
        </w:rPr>
      </w:pPr>
    </w:p>
    <w:p w:rsidR="0091367E" w:rsidRPr="000357EE" w:rsidRDefault="0091367E" w:rsidP="005C63D8">
      <w:pPr>
        <w:suppressAutoHyphens/>
        <w:spacing w:after="0" w:line="288" w:lineRule="auto"/>
        <w:jc w:val="both"/>
        <w:rPr>
          <w:rFonts w:ascii="Arial" w:eastAsia="Times New Roman" w:hAnsi="Arial" w:cs="Arial"/>
          <w:b/>
          <w:iCs/>
          <w:sz w:val="24"/>
          <w:szCs w:val="24"/>
          <w:lang w:val="es-ES_tradnl" w:eastAsia="es-ES"/>
        </w:rPr>
      </w:pPr>
      <w:r w:rsidRPr="000357EE">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91367E" w:rsidRPr="000357EE" w:rsidRDefault="0091367E" w:rsidP="005C63D8">
      <w:pPr>
        <w:suppressAutoHyphens/>
        <w:spacing w:after="0" w:line="288" w:lineRule="auto"/>
        <w:jc w:val="both"/>
        <w:rPr>
          <w:rFonts w:ascii="Arial" w:eastAsia="Times New Roman" w:hAnsi="Arial" w:cs="Arial"/>
          <w:iCs/>
          <w:sz w:val="24"/>
          <w:szCs w:val="24"/>
          <w:lang w:val="es-ES_tradnl" w:eastAsia="es-ES"/>
        </w:rPr>
      </w:pPr>
    </w:p>
    <w:p w:rsidR="0091367E" w:rsidRPr="000357EE" w:rsidRDefault="0091367E" w:rsidP="005C63D8">
      <w:pPr>
        <w:suppressAutoHyphens/>
        <w:spacing w:after="0" w:line="288" w:lineRule="auto"/>
        <w:jc w:val="both"/>
        <w:rPr>
          <w:rFonts w:ascii="Arial" w:eastAsia="Times New Roman" w:hAnsi="Arial" w:cs="Arial"/>
          <w:b/>
          <w:bCs/>
          <w:sz w:val="24"/>
          <w:szCs w:val="24"/>
          <w:lang w:val="es-ES" w:eastAsia="es-ES"/>
        </w:rPr>
      </w:pPr>
      <w:r w:rsidRPr="000357EE">
        <w:rPr>
          <w:rFonts w:ascii="Arial" w:eastAsia="Times New Roman" w:hAnsi="Arial" w:cs="Arial"/>
          <w:b/>
          <w:bCs/>
          <w:sz w:val="24"/>
          <w:szCs w:val="24"/>
          <w:lang w:val="es-ES" w:eastAsia="es-ES"/>
        </w:rPr>
        <w:lastRenderedPageBreak/>
        <w:t>SEGUNDO: De manera consciente, sin justificación alguna, inaplica la solución jurídica que el sistema tiene prevista de manera específica para los actos de las AFP que por omisión o falsa información causen perjuicio a los afiliados.</w:t>
      </w:r>
    </w:p>
    <w:p w:rsidR="0091367E" w:rsidRPr="000357EE" w:rsidRDefault="0091367E" w:rsidP="005C63D8">
      <w:pPr>
        <w:suppressAutoHyphens/>
        <w:spacing w:after="0" w:line="288" w:lineRule="auto"/>
        <w:jc w:val="both"/>
        <w:rPr>
          <w:rFonts w:ascii="Arial" w:eastAsia="Times New Roman" w:hAnsi="Arial" w:cs="Arial"/>
          <w:iCs/>
          <w:sz w:val="24"/>
          <w:szCs w:val="24"/>
          <w:lang w:val="es-ES_tradnl" w:eastAsia="es-ES"/>
        </w:rPr>
      </w:pPr>
    </w:p>
    <w:p w:rsidR="0091367E" w:rsidRPr="000357EE" w:rsidRDefault="0091367E" w:rsidP="005C63D8">
      <w:pPr>
        <w:suppressAutoHyphens/>
        <w:spacing w:after="0" w:line="288" w:lineRule="auto"/>
        <w:jc w:val="both"/>
        <w:rPr>
          <w:rFonts w:ascii="Arial" w:eastAsia="Times New Roman" w:hAnsi="Arial" w:cs="Arial"/>
          <w:iCs/>
          <w:sz w:val="24"/>
          <w:szCs w:val="24"/>
          <w:lang w:val="es-ES_tradnl" w:eastAsia="es-ES"/>
        </w:rPr>
      </w:pPr>
      <w:r w:rsidRPr="000357EE">
        <w:rPr>
          <w:rFonts w:ascii="Arial" w:eastAsia="Times New Roman" w:hAnsi="Arial" w:cs="Arial"/>
          <w:iCs/>
          <w:sz w:val="24"/>
          <w:szCs w:val="24"/>
          <w:lang w:val="es-ES_tradnl" w:eastAsia="es-ES"/>
        </w:rPr>
        <w:t xml:space="preserve">A </w:t>
      </w:r>
      <w:proofErr w:type="gramStart"/>
      <w:r w:rsidRPr="000357EE">
        <w:rPr>
          <w:rFonts w:ascii="Arial" w:eastAsia="Times New Roman" w:hAnsi="Arial" w:cs="Arial"/>
          <w:iCs/>
          <w:sz w:val="24"/>
          <w:szCs w:val="24"/>
          <w:lang w:val="es-ES_tradnl" w:eastAsia="es-ES"/>
        </w:rPr>
        <w:t>continuación</w:t>
      </w:r>
      <w:proofErr w:type="gramEnd"/>
      <w:r w:rsidRPr="000357EE">
        <w:rPr>
          <w:rFonts w:ascii="Arial" w:eastAsia="Times New Roman" w:hAnsi="Arial" w:cs="Arial"/>
          <w:iCs/>
          <w:sz w:val="24"/>
          <w:szCs w:val="24"/>
          <w:lang w:val="es-ES_tradnl" w:eastAsia="es-ES"/>
        </w:rPr>
        <w:t xml:space="preserve"> se analizan aspectos de estas dos afirmaciones.</w:t>
      </w:r>
    </w:p>
    <w:p w:rsidR="0091367E" w:rsidRPr="000357EE" w:rsidRDefault="0091367E" w:rsidP="005C63D8">
      <w:pPr>
        <w:suppressAutoHyphens/>
        <w:spacing w:after="0" w:line="288" w:lineRule="auto"/>
        <w:jc w:val="both"/>
        <w:rPr>
          <w:rFonts w:ascii="Arial" w:eastAsia="Times New Roman" w:hAnsi="Arial" w:cs="Arial"/>
          <w:sz w:val="24"/>
          <w:szCs w:val="24"/>
          <w:lang w:val="es-ES_tradnl" w:eastAsia="es-ES"/>
        </w:rPr>
      </w:pPr>
    </w:p>
    <w:p w:rsidR="0091367E" w:rsidRPr="000357EE" w:rsidRDefault="0091367E" w:rsidP="005C63D8">
      <w:pPr>
        <w:numPr>
          <w:ilvl w:val="0"/>
          <w:numId w:val="1"/>
        </w:numPr>
        <w:suppressAutoHyphens/>
        <w:spacing w:after="0" w:line="288" w:lineRule="auto"/>
        <w:ind w:left="426" w:hanging="426"/>
        <w:jc w:val="both"/>
        <w:rPr>
          <w:rFonts w:ascii="Arial" w:eastAsia="Times New Roman" w:hAnsi="Arial" w:cs="Arial"/>
          <w:b/>
          <w:sz w:val="24"/>
          <w:szCs w:val="24"/>
          <w:lang w:val="es-ES_tradnl" w:eastAsia="es-ES"/>
        </w:rPr>
      </w:pPr>
      <w:r w:rsidRPr="000357EE">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rsidR="0091367E" w:rsidRPr="000357EE" w:rsidRDefault="0091367E" w:rsidP="005C63D8">
      <w:pPr>
        <w:suppressAutoHyphens/>
        <w:spacing w:after="0" w:line="288" w:lineRule="auto"/>
        <w:jc w:val="both"/>
        <w:rPr>
          <w:rFonts w:ascii="Arial" w:eastAsia="Times New Roman" w:hAnsi="Arial" w:cs="Arial"/>
          <w:b/>
          <w:iCs/>
          <w:sz w:val="24"/>
          <w:szCs w:val="24"/>
          <w:lang w:val="es-ES_tradnl" w:eastAsia="es-ES"/>
        </w:rPr>
      </w:pPr>
    </w:p>
    <w:p w:rsidR="0091367E" w:rsidRPr="000357EE" w:rsidRDefault="0091367E" w:rsidP="005C63D8">
      <w:pPr>
        <w:suppressAutoHyphens/>
        <w:spacing w:after="0" w:line="288" w:lineRule="auto"/>
        <w:jc w:val="both"/>
        <w:rPr>
          <w:rFonts w:ascii="Arial" w:eastAsia="Times New Roman" w:hAnsi="Arial" w:cs="Arial"/>
          <w:iCs/>
          <w:sz w:val="24"/>
          <w:szCs w:val="24"/>
          <w:lang w:val="es-ES_tradnl" w:eastAsia="es-ES"/>
        </w:rPr>
      </w:pPr>
      <w:r w:rsidRPr="000357EE">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91367E" w:rsidRPr="000357EE" w:rsidRDefault="0091367E" w:rsidP="005C63D8">
      <w:pPr>
        <w:suppressAutoHyphens/>
        <w:spacing w:after="0" w:line="288" w:lineRule="auto"/>
        <w:jc w:val="both"/>
        <w:rPr>
          <w:rFonts w:ascii="Arial" w:eastAsia="Times New Roman" w:hAnsi="Arial" w:cs="Arial"/>
          <w:iCs/>
          <w:sz w:val="24"/>
          <w:szCs w:val="24"/>
          <w:lang w:val="es-ES_tradnl" w:eastAsia="es-ES"/>
        </w:rPr>
      </w:pPr>
    </w:p>
    <w:p w:rsidR="0091367E" w:rsidRPr="000357EE" w:rsidRDefault="0091367E" w:rsidP="005C63D8">
      <w:pPr>
        <w:suppressAutoHyphens/>
        <w:spacing w:after="0" w:line="288" w:lineRule="auto"/>
        <w:jc w:val="both"/>
        <w:rPr>
          <w:rFonts w:ascii="Arial" w:eastAsia="Times New Roman" w:hAnsi="Arial" w:cs="Arial"/>
          <w:iCs/>
          <w:sz w:val="24"/>
          <w:szCs w:val="24"/>
          <w:lang w:val="es-ES_tradnl" w:eastAsia="es-ES"/>
        </w:rPr>
      </w:pPr>
      <w:r w:rsidRPr="000357EE">
        <w:rPr>
          <w:rFonts w:ascii="Arial" w:eastAsia="Times New Roman" w:hAnsi="Arial" w:cs="Arial"/>
          <w:iCs/>
          <w:sz w:val="24"/>
          <w:szCs w:val="24"/>
          <w:lang w:val="es-ES_tradnl" w:eastAsia="es-ES"/>
        </w:rPr>
        <w:t xml:space="preserve">Al analizar esa limitación la Corte Constitucional fue clara en explicar que </w:t>
      </w:r>
      <w:r w:rsidRPr="000357EE">
        <w:rPr>
          <w:rFonts w:ascii="Arial" w:eastAsia="Times New Roman" w:hAnsi="Arial" w:cs="Arial"/>
          <w:b/>
          <w:iCs/>
          <w:sz w:val="24"/>
          <w:szCs w:val="24"/>
          <w:lang w:val="es-ES_tradnl" w:eastAsia="es-ES"/>
        </w:rPr>
        <w:t>para garantizar la sostenibilidad financiera del sistema de prima media</w:t>
      </w:r>
      <w:r w:rsidRPr="000357EE">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91367E" w:rsidRPr="000357EE" w:rsidRDefault="0091367E" w:rsidP="005C63D8">
      <w:pPr>
        <w:suppressAutoHyphens/>
        <w:spacing w:after="0" w:line="288" w:lineRule="auto"/>
        <w:jc w:val="both"/>
        <w:rPr>
          <w:rFonts w:ascii="Arial" w:eastAsia="Times New Roman" w:hAnsi="Arial" w:cs="Arial"/>
          <w:b/>
          <w:iCs/>
          <w:sz w:val="24"/>
          <w:szCs w:val="24"/>
          <w:lang w:val="es-ES_tradnl" w:eastAsia="es-ES"/>
        </w:rPr>
      </w:pPr>
    </w:p>
    <w:p w:rsidR="0091367E" w:rsidRPr="000357EE" w:rsidRDefault="0091367E" w:rsidP="0091367E">
      <w:pPr>
        <w:suppressAutoHyphens/>
        <w:spacing w:after="0" w:line="240" w:lineRule="auto"/>
        <w:ind w:left="426" w:right="420"/>
        <w:jc w:val="both"/>
        <w:rPr>
          <w:rFonts w:ascii="Arial" w:eastAsia="Times New Roman" w:hAnsi="Arial" w:cs="Arial"/>
          <w:iCs/>
          <w:szCs w:val="24"/>
          <w:lang w:val="es-ES" w:eastAsia="es-ES"/>
        </w:rPr>
      </w:pPr>
      <w:r w:rsidRPr="000357EE">
        <w:rPr>
          <w:rFonts w:ascii="Arial" w:eastAsia="Times New Roman" w:hAnsi="Arial" w:cs="Arial"/>
          <w:iCs/>
          <w:szCs w:val="24"/>
          <w:lang w:eastAsia="es-ES"/>
        </w:rPr>
        <w:t>“Desde esta perspectiva, el </w:t>
      </w:r>
      <w:r w:rsidRPr="000357EE">
        <w:rPr>
          <w:rFonts w:ascii="Arial" w:eastAsia="Times New Roman" w:hAnsi="Arial" w:cs="Arial"/>
          <w:i/>
          <w:iCs/>
          <w:szCs w:val="24"/>
          <w:lang w:eastAsia="es-ES"/>
        </w:rPr>
        <w:t>objetivo </w:t>
      </w:r>
      <w:r w:rsidRPr="000357EE">
        <w:rPr>
          <w:rFonts w:ascii="Arial" w:eastAsia="Times New Roman" w:hAnsi="Arial" w:cs="Arial"/>
          <w:iCs/>
          <w:szCs w:val="24"/>
          <w:lang w:eastAsia="es-ES"/>
        </w:rPr>
        <w:t xml:space="preserve">perseguido con el señalamiento del  período de carencia en la norma acusada, </w:t>
      </w:r>
      <w:r w:rsidRPr="000357EE">
        <w:rPr>
          <w:rFonts w:ascii="Arial" w:eastAsia="Times New Roman" w:hAnsi="Arial" w:cs="Arial"/>
          <w:b/>
          <w:iCs/>
          <w:szCs w:val="24"/>
          <w:lang w:eastAsia="es-ES"/>
        </w:rPr>
        <w:t>consiste en evitar la </w:t>
      </w:r>
      <w:r w:rsidRPr="000357EE">
        <w:rPr>
          <w:rFonts w:ascii="Arial" w:eastAsia="Times New Roman" w:hAnsi="Arial" w:cs="Arial"/>
          <w:b/>
          <w:i/>
          <w:iCs/>
          <w:szCs w:val="24"/>
          <w:lang w:eastAsia="es-ES"/>
        </w:rPr>
        <w:t>descapitalización</w:t>
      </w:r>
      <w:r w:rsidRPr="000357EE">
        <w:rPr>
          <w:rFonts w:ascii="Arial" w:eastAsia="Times New Roman" w:hAnsi="Arial" w:cs="Arial"/>
          <w:b/>
          <w:iCs/>
          <w:szCs w:val="24"/>
          <w:lang w:eastAsia="es-ES"/>
        </w:rPr>
        <w:t> del fondo común del Régimen Solidario de Prima Media con Prestación Definida</w:t>
      </w:r>
      <w:r w:rsidRPr="000357EE">
        <w:rPr>
          <w:rFonts w:ascii="Arial" w:eastAsia="Times New Roman" w:hAnsi="Arial" w:cs="Arial"/>
          <w:iCs/>
          <w:szCs w:val="24"/>
          <w:lang w:eastAsia="es-ES"/>
        </w:rPr>
        <w:t>, que se produciría si se permitiera que las personas que no han contribuido al </w:t>
      </w:r>
      <w:r w:rsidRPr="000357EE">
        <w:rPr>
          <w:rFonts w:ascii="Arial" w:eastAsia="Times New Roman" w:hAnsi="Arial" w:cs="Arial"/>
          <w:i/>
          <w:iCs/>
          <w:szCs w:val="24"/>
          <w:lang w:eastAsia="es-ES"/>
        </w:rPr>
        <w:t>fondo común</w:t>
      </w:r>
      <w:r w:rsidRPr="000357EE">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0357EE">
        <w:rPr>
          <w:rFonts w:ascii="Arial" w:eastAsia="Times New Roman" w:hAnsi="Arial" w:cs="Arial"/>
          <w:b/>
          <w:iCs/>
          <w:szCs w:val="24"/>
          <w:lang w:eastAsia="es-ES"/>
        </w:rPr>
        <w:t>a poner en riesgo la garantía del derecho irrenunciable a la pensión del resto de cotizantes</w:t>
      </w:r>
      <w:r w:rsidRPr="000357EE">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0357EE">
        <w:rPr>
          <w:rFonts w:ascii="Arial" w:eastAsia="Times New Roman" w:hAnsi="Arial" w:cs="Arial"/>
          <w:b/>
          <w:iCs/>
          <w:szCs w:val="24"/>
          <w:lang w:eastAsia="es-ES"/>
        </w:rPr>
        <w:t>podría llegar a poner en riesgo la garantía del derecho pensional para los actuales y futuros pensionados</w:t>
      </w:r>
      <w:r w:rsidRPr="000357EE">
        <w:rPr>
          <w:rFonts w:ascii="Arial" w:eastAsia="Times New Roman" w:hAnsi="Arial" w:cs="Arial"/>
          <w:iCs/>
          <w:szCs w:val="24"/>
          <w:lang w:eastAsia="es-ES"/>
        </w:rPr>
        <w:t>.</w:t>
      </w:r>
    </w:p>
    <w:p w:rsidR="0091367E" w:rsidRPr="000357EE" w:rsidRDefault="0091367E" w:rsidP="0091367E">
      <w:pPr>
        <w:suppressAutoHyphens/>
        <w:spacing w:after="0" w:line="240" w:lineRule="auto"/>
        <w:ind w:left="426" w:right="420"/>
        <w:jc w:val="both"/>
        <w:rPr>
          <w:rFonts w:ascii="Arial" w:eastAsia="Times New Roman" w:hAnsi="Arial" w:cs="Arial"/>
          <w:iCs/>
          <w:szCs w:val="24"/>
          <w:lang w:val="es-ES" w:eastAsia="es-ES"/>
        </w:rPr>
      </w:pPr>
      <w:r w:rsidRPr="000357EE">
        <w:rPr>
          <w:rFonts w:ascii="Arial" w:eastAsia="Times New Roman" w:hAnsi="Arial" w:cs="Arial"/>
          <w:iCs/>
          <w:szCs w:val="24"/>
          <w:lang w:eastAsia="es-ES"/>
        </w:rPr>
        <w:t> </w:t>
      </w:r>
    </w:p>
    <w:p w:rsidR="0091367E" w:rsidRPr="000357EE" w:rsidRDefault="0091367E" w:rsidP="0091367E">
      <w:pPr>
        <w:suppressAutoHyphens/>
        <w:spacing w:after="0" w:line="240" w:lineRule="auto"/>
        <w:ind w:left="426" w:right="420"/>
        <w:jc w:val="both"/>
        <w:rPr>
          <w:rFonts w:ascii="Arial" w:eastAsia="Times New Roman" w:hAnsi="Arial" w:cs="Arial"/>
          <w:iCs/>
          <w:szCs w:val="24"/>
          <w:lang w:val="es-ES" w:eastAsia="es-ES"/>
        </w:rPr>
      </w:pPr>
      <w:r w:rsidRPr="000357EE">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91367E" w:rsidRPr="000357EE" w:rsidRDefault="0091367E" w:rsidP="0091367E">
      <w:pPr>
        <w:suppressAutoHyphens/>
        <w:spacing w:after="0" w:line="240" w:lineRule="auto"/>
        <w:ind w:left="426" w:right="420"/>
        <w:jc w:val="both"/>
        <w:rPr>
          <w:rFonts w:ascii="Arial" w:eastAsia="Times New Roman" w:hAnsi="Arial" w:cs="Arial"/>
          <w:iCs/>
          <w:szCs w:val="24"/>
          <w:lang w:val="es-ES" w:eastAsia="es-ES"/>
        </w:rPr>
      </w:pPr>
      <w:r w:rsidRPr="000357EE">
        <w:rPr>
          <w:rFonts w:ascii="Arial" w:eastAsia="Times New Roman" w:hAnsi="Arial" w:cs="Arial"/>
          <w:iCs/>
          <w:szCs w:val="24"/>
          <w:lang w:eastAsia="es-ES"/>
        </w:rPr>
        <w:t> </w:t>
      </w:r>
    </w:p>
    <w:p w:rsidR="0091367E" w:rsidRPr="000357EE" w:rsidRDefault="0091367E" w:rsidP="0091367E">
      <w:pPr>
        <w:suppressAutoHyphens/>
        <w:spacing w:after="0" w:line="240" w:lineRule="auto"/>
        <w:ind w:left="426" w:right="420"/>
        <w:jc w:val="both"/>
        <w:rPr>
          <w:rFonts w:ascii="Arial" w:eastAsia="Times New Roman" w:hAnsi="Arial" w:cs="Arial"/>
          <w:b/>
          <w:iCs/>
          <w:szCs w:val="24"/>
          <w:lang w:eastAsia="es-ES"/>
        </w:rPr>
      </w:pPr>
      <w:r w:rsidRPr="000357EE">
        <w:rPr>
          <w:rFonts w:ascii="Arial" w:eastAsia="Times New Roman" w:hAnsi="Arial" w:cs="Arial"/>
          <w:iCs/>
          <w:szCs w:val="24"/>
          <w:lang w:eastAsia="es-ES"/>
        </w:rPr>
        <w:t xml:space="preserve">Desde esta perspectiva, si dicho régimen se sostiene sobre las cotizaciones efectivamente realizadas en la vida laboral de los afiliados, para </w:t>
      </w:r>
      <w:proofErr w:type="gramStart"/>
      <w:r w:rsidRPr="000357EE">
        <w:rPr>
          <w:rFonts w:ascii="Arial" w:eastAsia="Times New Roman" w:hAnsi="Arial" w:cs="Arial"/>
          <w:iCs/>
          <w:szCs w:val="24"/>
          <w:lang w:eastAsia="es-ES"/>
        </w:rPr>
        <w:t>que</w:t>
      </w:r>
      <w:proofErr w:type="gramEnd"/>
      <w:r w:rsidRPr="000357EE">
        <w:rPr>
          <w:rFonts w:ascii="Arial" w:eastAsia="Times New Roman" w:hAnsi="Arial" w:cs="Arial"/>
          <w:iCs/>
          <w:szCs w:val="24"/>
          <w:lang w:eastAsia="es-ES"/>
        </w:rPr>
        <w:t xml:space="preserve"> una vez cumplidos los requisitos de edad y número de semanas, puedan obtener una pensión mínima independientemente de las sumas efectivamente cotizadas. </w:t>
      </w:r>
      <w:r w:rsidRPr="000357EE">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0357EE">
        <w:rPr>
          <w:rFonts w:ascii="Arial" w:eastAsia="Times New Roman" w:hAnsi="Arial" w:cs="Arial"/>
          <w:iCs/>
          <w:szCs w:val="24"/>
          <w:lang w:eastAsia="es-ES"/>
        </w:rPr>
        <w:t>, cuyo propósito consiste en: </w:t>
      </w:r>
      <w:r w:rsidRPr="000357EE">
        <w:rPr>
          <w:rFonts w:ascii="Arial" w:eastAsia="Times New Roman" w:hAnsi="Arial" w:cs="Arial"/>
          <w:i/>
          <w:iCs/>
          <w:szCs w:val="24"/>
          <w:lang w:eastAsia="es-ES"/>
        </w:rPr>
        <w:t xml:space="preserve">´obtener la mejor utilización económica de los recursos administrativos y financieros disponibles para asegurar el </w:t>
      </w:r>
      <w:r w:rsidRPr="000357EE">
        <w:rPr>
          <w:rFonts w:ascii="Arial" w:eastAsia="Times New Roman" w:hAnsi="Arial" w:cs="Arial"/>
          <w:i/>
          <w:iCs/>
          <w:szCs w:val="24"/>
          <w:lang w:eastAsia="es-ES"/>
        </w:rPr>
        <w:lastRenderedPageBreak/>
        <w:t>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0357EE">
        <w:rPr>
          <w:rFonts w:ascii="Arial" w:eastAsia="Times New Roman" w:hAnsi="Arial" w:cs="Arial"/>
          <w:iCs/>
          <w:szCs w:val="24"/>
          <w:lang w:eastAsia="es-ES"/>
        </w:rPr>
        <w:t>.”</w:t>
      </w:r>
      <w:r w:rsidRPr="000357EE">
        <w:rPr>
          <w:rFonts w:ascii="Arial" w:eastAsia="Times New Roman" w:hAnsi="Arial" w:cs="Arial"/>
          <w:b/>
          <w:iCs/>
          <w:szCs w:val="24"/>
          <w:lang w:eastAsia="es-ES"/>
        </w:rPr>
        <w:t> </w:t>
      </w:r>
    </w:p>
    <w:p w:rsidR="0091367E" w:rsidRPr="000357EE" w:rsidRDefault="0091367E" w:rsidP="005C63D8">
      <w:pPr>
        <w:suppressAutoHyphens/>
        <w:spacing w:after="0" w:line="288" w:lineRule="auto"/>
        <w:jc w:val="both"/>
        <w:rPr>
          <w:rFonts w:ascii="Arial" w:eastAsia="Times New Roman" w:hAnsi="Arial" w:cs="Arial"/>
          <w:b/>
          <w:iCs/>
          <w:sz w:val="24"/>
          <w:szCs w:val="24"/>
          <w:lang w:val="es-ES_tradnl" w:eastAsia="es-ES"/>
        </w:rPr>
      </w:pPr>
    </w:p>
    <w:p w:rsidR="0091367E" w:rsidRPr="000357EE" w:rsidRDefault="0091367E" w:rsidP="005C63D8">
      <w:pPr>
        <w:suppressAutoHyphens/>
        <w:spacing w:after="0" w:line="288" w:lineRule="auto"/>
        <w:jc w:val="both"/>
        <w:rPr>
          <w:rFonts w:ascii="Arial" w:eastAsia="Times New Roman" w:hAnsi="Arial" w:cs="Arial"/>
          <w:b/>
          <w:iCs/>
          <w:sz w:val="24"/>
          <w:szCs w:val="24"/>
          <w:lang w:eastAsia="es-ES"/>
        </w:rPr>
      </w:pPr>
      <w:r w:rsidRPr="000357EE">
        <w:rPr>
          <w:rFonts w:ascii="Arial" w:eastAsia="Times New Roman" w:hAnsi="Arial" w:cs="Arial"/>
          <w:iCs/>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0357EE">
        <w:rPr>
          <w:rFonts w:ascii="Arial" w:eastAsia="Times New Roman" w:hAnsi="Arial" w:cs="Arial"/>
          <w:b/>
          <w:iCs/>
          <w:sz w:val="24"/>
          <w:szCs w:val="24"/>
          <w:lang w:eastAsia="es-ES"/>
        </w:rPr>
        <w:t>puede llegar a poner en riesgo la garantía del derecho pensional para los actuales y futuros pensionados que si lo hicieron.</w:t>
      </w:r>
    </w:p>
    <w:p w:rsidR="0091367E" w:rsidRPr="000357EE" w:rsidRDefault="0091367E" w:rsidP="005C63D8">
      <w:pPr>
        <w:suppressAutoHyphens/>
        <w:spacing w:after="0" w:line="288" w:lineRule="auto"/>
        <w:jc w:val="both"/>
        <w:rPr>
          <w:rFonts w:ascii="Arial" w:eastAsia="Times New Roman" w:hAnsi="Arial" w:cs="Arial"/>
          <w:b/>
          <w:iCs/>
          <w:sz w:val="24"/>
          <w:szCs w:val="24"/>
          <w:lang w:eastAsia="es-ES"/>
        </w:rPr>
      </w:pPr>
    </w:p>
    <w:p w:rsidR="0091367E" w:rsidRPr="000357EE" w:rsidRDefault="0091367E" w:rsidP="005C63D8">
      <w:pPr>
        <w:suppressAutoHyphens/>
        <w:spacing w:after="0" w:line="288" w:lineRule="auto"/>
        <w:jc w:val="both"/>
        <w:rPr>
          <w:rFonts w:ascii="Arial" w:eastAsia="Times New Roman" w:hAnsi="Arial" w:cs="Arial"/>
          <w:iCs/>
          <w:sz w:val="24"/>
          <w:szCs w:val="24"/>
          <w:lang w:val="es-ES_tradnl" w:eastAsia="es-ES"/>
        </w:rPr>
      </w:pPr>
      <w:r w:rsidRPr="000357EE">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0357EE">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0357EE">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0357EE">
        <w:rPr>
          <w:rFonts w:ascii="Arial" w:eastAsia="Times New Roman" w:hAnsi="Arial" w:cs="Arial"/>
          <w:iCs/>
          <w:sz w:val="24"/>
          <w:szCs w:val="24"/>
          <w:lang w:val="es-ES_tradnl" w:eastAsia="es-ES"/>
        </w:rPr>
        <w:t>sucesoral</w:t>
      </w:r>
      <w:proofErr w:type="spellEnd"/>
      <w:r w:rsidRPr="000357EE">
        <w:rPr>
          <w:rFonts w:ascii="Arial" w:eastAsia="Times New Roman" w:hAnsi="Arial" w:cs="Arial"/>
          <w:iCs/>
          <w:sz w:val="24"/>
          <w:szCs w:val="24"/>
          <w:lang w:val="es-ES_tradnl" w:eastAsia="es-ES"/>
        </w:rPr>
        <w:t>, etc.</w:t>
      </w:r>
    </w:p>
    <w:p w:rsidR="0091367E" w:rsidRPr="000357EE" w:rsidRDefault="0091367E" w:rsidP="005C63D8">
      <w:pPr>
        <w:suppressAutoHyphens/>
        <w:spacing w:after="0" w:line="288" w:lineRule="auto"/>
        <w:jc w:val="both"/>
        <w:rPr>
          <w:rFonts w:ascii="Arial" w:eastAsia="Times New Roman" w:hAnsi="Arial" w:cs="Arial"/>
          <w:sz w:val="24"/>
          <w:szCs w:val="24"/>
          <w:lang w:val="es-ES_tradnl" w:eastAsia="es-ES"/>
        </w:rPr>
      </w:pPr>
    </w:p>
    <w:p w:rsidR="0091367E" w:rsidRPr="000357EE" w:rsidRDefault="0091367E" w:rsidP="005C63D8">
      <w:pPr>
        <w:numPr>
          <w:ilvl w:val="0"/>
          <w:numId w:val="1"/>
        </w:numPr>
        <w:suppressAutoHyphens/>
        <w:spacing w:after="0" w:line="288" w:lineRule="auto"/>
        <w:ind w:left="426" w:hanging="426"/>
        <w:jc w:val="both"/>
        <w:rPr>
          <w:rFonts w:ascii="Arial" w:eastAsia="Times New Roman" w:hAnsi="Arial" w:cs="Arial"/>
          <w:b/>
          <w:sz w:val="24"/>
          <w:szCs w:val="24"/>
          <w:lang w:val="es-ES_tradnl" w:eastAsia="es-ES"/>
        </w:rPr>
      </w:pPr>
      <w:r w:rsidRPr="000357EE">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91367E" w:rsidRPr="000357EE" w:rsidRDefault="0091367E" w:rsidP="005C63D8">
      <w:pPr>
        <w:suppressAutoHyphens/>
        <w:spacing w:after="0" w:line="288" w:lineRule="auto"/>
        <w:jc w:val="both"/>
        <w:rPr>
          <w:rFonts w:ascii="Arial" w:eastAsia="Times New Roman" w:hAnsi="Arial" w:cs="Arial"/>
          <w:sz w:val="24"/>
          <w:szCs w:val="24"/>
          <w:lang w:val="es-ES_tradnl" w:eastAsia="es-ES"/>
        </w:rPr>
      </w:pPr>
    </w:p>
    <w:p w:rsidR="0091367E" w:rsidRPr="000357EE" w:rsidRDefault="0091367E" w:rsidP="005C63D8">
      <w:pPr>
        <w:suppressAutoHyphens/>
        <w:spacing w:after="0" w:line="288" w:lineRule="auto"/>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w:t>
      </w:r>
      <w:r w:rsidRPr="000357EE">
        <w:rPr>
          <w:rFonts w:ascii="Arial" w:eastAsia="Times New Roman" w:hAnsi="Arial" w:cs="Arial"/>
          <w:sz w:val="24"/>
          <w:szCs w:val="24"/>
          <w:lang w:val="es-ES_tradnl" w:eastAsia="es-ES"/>
        </w:rPr>
        <w:lastRenderedPageBreak/>
        <w:t>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91367E" w:rsidRPr="000357EE" w:rsidRDefault="0091367E" w:rsidP="005C63D8">
      <w:pPr>
        <w:suppressAutoHyphens/>
        <w:spacing w:after="0" w:line="288" w:lineRule="auto"/>
        <w:jc w:val="both"/>
        <w:rPr>
          <w:rFonts w:ascii="Arial" w:eastAsia="Times New Roman" w:hAnsi="Arial" w:cs="Arial"/>
          <w:sz w:val="24"/>
          <w:szCs w:val="24"/>
          <w:lang w:val="es-ES_tradnl" w:eastAsia="es-ES"/>
        </w:rPr>
      </w:pPr>
    </w:p>
    <w:p w:rsidR="0091367E" w:rsidRPr="000357EE" w:rsidRDefault="0091367E" w:rsidP="005C63D8">
      <w:pPr>
        <w:suppressAutoHyphens/>
        <w:spacing w:after="0" w:line="288" w:lineRule="auto"/>
        <w:jc w:val="both"/>
        <w:rPr>
          <w:rFonts w:ascii="Arial" w:eastAsia="Times New Roman" w:hAnsi="Arial" w:cs="Arial"/>
          <w:i/>
          <w:sz w:val="24"/>
          <w:szCs w:val="24"/>
          <w:lang w:val="es-ES_tradnl" w:eastAsia="es-ES"/>
        </w:rPr>
      </w:pPr>
      <w:r w:rsidRPr="000357EE">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0357EE">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0357EE">
        <w:rPr>
          <w:rFonts w:ascii="Arial" w:eastAsia="Times New Roman" w:hAnsi="Arial" w:cs="Arial"/>
          <w:i/>
          <w:sz w:val="24"/>
          <w:szCs w:val="24"/>
          <w:lang w:val="es-ES_tradnl" w:eastAsia="es-ES"/>
        </w:rPr>
        <w:t>”.</w:t>
      </w:r>
    </w:p>
    <w:p w:rsidR="0091367E" w:rsidRPr="000357EE" w:rsidRDefault="0091367E" w:rsidP="005C63D8">
      <w:pPr>
        <w:suppressAutoHyphens/>
        <w:spacing w:after="0" w:line="288" w:lineRule="auto"/>
        <w:jc w:val="both"/>
        <w:rPr>
          <w:rFonts w:ascii="Arial" w:eastAsia="Times New Roman" w:hAnsi="Arial" w:cs="Arial"/>
          <w:sz w:val="24"/>
          <w:szCs w:val="24"/>
          <w:lang w:val="es-ES_tradnl" w:eastAsia="es-ES"/>
        </w:rPr>
      </w:pPr>
    </w:p>
    <w:p w:rsidR="0091367E" w:rsidRPr="000357EE" w:rsidRDefault="0091367E" w:rsidP="005C63D8">
      <w:pPr>
        <w:numPr>
          <w:ilvl w:val="0"/>
          <w:numId w:val="1"/>
        </w:numPr>
        <w:suppressAutoHyphens/>
        <w:spacing w:after="0" w:line="288" w:lineRule="auto"/>
        <w:ind w:left="426" w:hanging="426"/>
        <w:jc w:val="both"/>
        <w:rPr>
          <w:rFonts w:ascii="Arial" w:eastAsia="Times New Roman" w:hAnsi="Arial" w:cs="Arial"/>
          <w:b/>
          <w:sz w:val="24"/>
          <w:szCs w:val="24"/>
          <w:lang w:val="es-ES_tradnl" w:eastAsia="es-ES"/>
        </w:rPr>
      </w:pPr>
      <w:r w:rsidRPr="000357EE">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91367E" w:rsidRPr="000357EE" w:rsidRDefault="0091367E" w:rsidP="005C63D8">
      <w:pPr>
        <w:suppressAutoHyphens/>
        <w:spacing w:after="0" w:line="288" w:lineRule="auto"/>
        <w:jc w:val="both"/>
        <w:rPr>
          <w:rFonts w:ascii="Arial" w:eastAsia="Times New Roman" w:hAnsi="Arial" w:cs="Arial"/>
          <w:sz w:val="24"/>
          <w:szCs w:val="24"/>
          <w:lang w:val="es-ES_tradnl" w:eastAsia="es-ES"/>
        </w:rPr>
      </w:pPr>
    </w:p>
    <w:p w:rsidR="0091367E" w:rsidRPr="000357EE" w:rsidRDefault="0091367E" w:rsidP="005C63D8">
      <w:pPr>
        <w:suppressAutoHyphens/>
        <w:spacing w:after="0" w:line="288" w:lineRule="auto"/>
        <w:jc w:val="both"/>
        <w:rPr>
          <w:rFonts w:ascii="Arial" w:eastAsia="Times New Roman" w:hAnsi="Arial" w:cs="Arial"/>
          <w:sz w:val="24"/>
          <w:szCs w:val="24"/>
          <w:lang w:val="es-ES" w:eastAsia="es-ES"/>
        </w:rPr>
      </w:pPr>
      <w:r w:rsidRPr="000357EE">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0357EE">
        <w:rPr>
          <w:rFonts w:ascii="Arial" w:eastAsia="Times New Roman" w:hAnsi="Arial" w:cs="Arial"/>
          <w:sz w:val="24"/>
          <w:szCs w:val="24"/>
          <w:lang w:val="es-ES" w:eastAsia="es-ES"/>
        </w:rPr>
        <w:t xml:space="preserve"> </w:t>
      </w:r>
    </w:p>
    <w:p w:rsidR="0091367E" w:rsidRPr="000357EE" w:rsidRDefault="0091367E" w:rsidP="005C63D8">
      <w:pPr>
        <w:suppressAutoHyphens/>
        <w:spacing w:after="0" w:line="288" w:lineRule="auto"/>
        <w:jc w:val="both"/>
        <w:rPr>
          <w:rFonts w:ascii="Arial" w:eastAsia="Times New Roman" w:hAnsi="Arial" w:cs="Arial"/>
          <w:sz w:val="24"/>
          <w:szCs w:val="24"/>
          <w:lang w:val="es-ES_tradnl" w:eastAsia="es-ES"/>
        </w:rPr>
      </w:pPr>
    </w:p>
    <w:p w:rsidR="0091367E" w:rsidRPr="000357EE" w:rsidRDefault="0091367E" w:rsidP="005C63D8">
      <w:pPr>
        <w:suppressAutoHyphens/>
        <w:spacing w:after="0" w:line="288" w:lineRule="auto"/>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w:t>
      </w:r>
      <w:proofErr w:type="gramStart"/>
      <w:r w:rsidRPr="000357EE">
        <w:rPr>
          <w:rFonts w:ascii="Arial" w:eastAsia="Times New Roman" w:hAnsi="Arial" w:cs="Arial"/>
          <w:sz w:val="24"/>
          <w:szCs w:val="24"/>
          <w:lang w:val="es-ES_tradnl" w:eastAsia="es-ES"/>
        </w:rPr>
        <w:t>pero</w:t>
      </w:r>
      <w:proofErr w:type="gramEnd"/>
      <w:r w:rsidRPr="000357EE">
        <w:rPr>
          <w:rFonts w:ascii="Arial" w:eastAsia="Times New Roman" w:hAnsi="Arial" w:cs="Arial"/>
          <w:sz w:val="24"/>
          <w:szCs w:val="24"/>
          <w:lang w:val="es-ES_tradnl" w:eastAsia="es-ES"/>
        </w:rPr>
        <w:t xml:space="preserve">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91367E" w:rsidRPr="000357EE" w:rsidRDefault="0091367E" w:rsidP="005C63D8">
      <w:pPr>
        <w:suppressAutoHyphens/>
        <w:spacing w:after="0" w:line="288" w:lineRule="auto"/>
        <w:jc w:val="both"/>
        <w:rPr>
          <w:rFonts w:ascii="Arial" w:eastAsia="Times New Roman" w:hAnsi="Arial" w:cs="Arial"/>
          <w:sz w:val="24"/>
          <w:szCs w:val="24"/>
          <w:lang w:val="es-ES_tradnl" w:eastAsia="es-ES"/>
        </w:rPr>
      </w:pPr>
    </w:p>
    <w:p w:rsidR="0091367E" w:rsidRPr="000357EE" w:rsidRDefault="0091367E" w:rsidP="0091367E">
      <w:pPr>
        <w:suppressAutoHyphens/>
        <w:spacing w:after="0" w:line="240" w:lineRule="auto"/>
        <w:ind w:left="426" w:right="420"/>
        <w:jc w:val="both"/>
        <w:rPr>
          <w:rFonts w:ascii="Arial" w:eastAsia="Times New Roman" w:hAnsi="Arial" w:cs="Arial"/>
          <w:szCs w:val="24"/>
          <w:lang w:val="es-ES_tradnl" w:eastAsia="es-ES"/>
        </w:rPr>
      </w:pPr>
      <w:r w:rsidRPr="000357EE">
        <w:rPr>
          <w:rFonts w:ascii="Arial" w:eastAsia="Times New Roman" w:hAnsi="Arial" w:cs="Arial"/>
          <w:b/>
          <w:szCs w:val="24"/>
          <w:lang w:eastAsia="es-ES"/>
        </w:rPr>
        <w:t>“Artículo 10</w:t>
      </w:r>
      <w:r w:rsidRPr="000357EE">
        <w:rPr>
          <w:rFonts w:ascii="Arial" w:eastAsia="Times New Roman" w:hAnsi="Arial" w:cs="Arial"/>
          <w:b/>
          <w:bCs/>
          <w:szCs w:val="24"/>
          <w:lang w:eastAsia="es-ES"/>
        </w:rPr>
        <w:t>.</w:t>
      </w:r>
      <w:r w:rsidRPr="000357EE">
        <w:rPr>
          <w:rFonts w:ascii="Arial" w:eastAsia="Times New Roman" w:hAnsi="Arial" w:cs="Arial"/>
          <w:b/>
          <w:szCs w:val="24"/>
          <w:lang w:eastAsia="es-ES"/>
        </w:rPr>
        <w:t xml:space="preserve"> RESPONSABILIDAD DE LOS PROMOTORES. </w:t>
      </w:r>
      <w:r w:rsidRPr="000357EE">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0357EE">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0357EE">
        <w:rPr>
          <w:rFonts w:ascii="Arial" w:eastAsia="Times New Roman" w:hAnsi="Arial" w:cs="Arial"/>
          <w:szCs w:val="24"/>
          <w:lang w:eastAsia="es-ES"/>
        </w:rPr>
        <w:t xml:space="preserve"> (Negrillas y subrayas fuera del texto)</w:t>
      </w:r>
    </w:p>
    <w:p w:rsidR="0091367E" w:rsidRPr="000357EE" w:rsidRDefault="0091367E" w:rsidP="005C63D8">
      <w:pPr>
        <w:suppressAutoHyphens/>
        <w:spacing w:after="0" w:line="288" w:lineRule="auto"/>
        <w:jc w:val="both"/>
        <w:rPr>
          <w:rFonts w:ascii="Arial" w:eastAsia="Times New Roman" w:hAnsi="Arial" w:cs="Arial"/>
          <w:sz w:val="24"/>
          <w:szCs w:val="24"/>
          <w:lang w:val="es-ES_tradnl" w:eastAsia="es-ES"/>
        </w:rPr>
      </w:pPr>
    </w:p>
    <w:p w:rsidR="0091367E" w:rsidRPr="000357EE" w:rsidRDefault="0091367E" w:rsidP="005C63D8">
      <w:pPr>
        <w:suppressAutoHyphens/>
        <w:spacing w:after="0" w:line="288" w:lineRule="auto"/>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rsidR="0091367E" w:rsidRPr="000357EE" w:rsidRDefault="0091367E" w:rsidP="005C63D8">
      <w:pPr>
        <w:suppressAutoHyphens/>
        <w:spacing w:after="0" w:line="288" w:lineRule="auto"/>
        <w:jc w:val="both"/>
        <w:rPr>
          <w:rFonts w:ascii="Arial" w:eastAsia="Times New Roman" w:hAnsi="Arial" w:cs="Arial"/>
          <w:sz w:val="24"/>
          <w:szCs w:val="24"/>
          <w:lang w:val="es-ES_tradnl" w:eastAsia="es-ES"/>
        </w:rPr>
      </w:pPr>
    </w:p>
    <w:p w:rsidR="0091367E" w:rsidRPr="000357EE" w:rsidRDefault="0091367E" w:rsidP="005C63D8">
      <w:pPr>
        <w:suppressAutoHyphens/>
        <w:spacing w:after="0" w:line="288" w:lineRule="auto"/>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91367E" w:rsidRPr="000357EE" w:rsidRDefault="0091367E" w:rsidP="005C63D8">
      <w:pPr>
        <w:suppressAutoHyphens/>
        <w:spacing w:after="0" w:line="288" w:lineRule="auto"/>
        <w:jc w:val="both"/>
        <w:rPr>
          <w:rFonts w:ascii="Arial" w:eastAsia="Times New Roman" w:hAnsi="Arial" w:cs="Arial"/>
          <w:sz w:val="24"/>
          <w:szCs w:val="24"/>
          <w:lang w:val="es-ES_tradnl" w:eastAsia="es-ES"/>
        </w:rPr>
      </w:pPr>
    </w:p>
    <w:p w:rsidR="0091367E" w:rsidRPr="000357EE" w:rsidRDefault="0091367E" w:rsidP="005C63D8">
      <w:pPr>
        <w:suppressAutoHyphens/>
        <w:spacing w:after="0" w:line="288" w:lineRule="auto"/>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91367E" w:rsidRPr="000357EE" w:rsidRDefault="0091367E" w:rsidP="005C63D8">
      <w:pPr>
        <w:suppressAutoHyphens/>
        <w:spacing w:after="0" w:line="288" w:lineRule="auto"/>
        <w:jc w:val="both"/>
        <w:rPr>
          <w:rFonts w:ascii="Arial" w:eastAsia="Times New Roman" w:hAnsi="Arial" w:cs="Arial"/>
          <w:sz w:val="24"/>
          <w:szCs w:val="24"/>
          <w:lang w:val="es-ES_tradnl" w:eastAsia="es-ES"/>
        </w:rPr>
      </w:pPr>
    </w:p>
    <w:p w:rsidR="0091367E" w:rsidRPr="000357EE" w:rsidRDefault="0091367E" w:rsidP="005C63D8">
      <w:pPr>
        <w:suppressAutoHyphens/>
        <w:spacing w:after="0" w:line="288" w:lineRule="auto"/>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91367E" w:rsidRPr="000357EE" w:rsidRDefault="0091367E" w:rsidP="005C63D8">
      <w:pPr>
        <w:suppressAutoHyphens/>
        <w:spacing w:after="0" w:line="288" w:lineRule="auto"/>
        <w:jc w:val="both"/>
        <w:rPr>
          <w:rFonts w:ascii="Arial" w:eastAsia="Times New Roman" w:hAnsi="Arial" w:cs="Arial"/>
          <w:sz w:val="24"/>
          <w:szCs w:val="24"/>
          <w:lang w:val="es-ES_tradnl" w:eastAsia="es-ES"/>
        </w:rPr>
      </w:pPr>
    </w:p>
    <w:p w:rsidR="0091367E" w:rsidRPr="000357EE" w:rsidRDefault="0091367E" w:rsidP="005C63D8">
      <w:pPr>
        <w:spacing w:after="0" w:line="288" w:lineRule="auto"/>
        <w:jc w:val="both"/>
        <w:rPr>
          <w:rFonts w:ascii="Arial" w:eastAsia="Times New Roman" w:hAnsi="Arial" w:cs="Arial"/>
          <w:sz w:val="24"/>
          <w:szCs w:val="24"/>
          <w:lang w:eastAsia="es-ES"/>
        </w:rPr>
      </w:pPr>
      <w:r w:rsidRPr="000357EE">
        <w:rPr>
          <w:rFonts w:ascii="Arial" w:eastAsia="Times New Roman" w:hAnsi="Arial" w:cs="Arial"/>
          <w:sz w:val="24"/>
          <w:szCs w:val="24"/>
          <w:lang w:eastAsia="es-ES"/>
        </w:rPr>
        <w:t>Dejo así aclarado mi voto.</w:t>
      </w:r>
    </w:p>
    <w:p w:rsidR="0091367E" w:rsidRPr="000357EE" w:rsidRDefault="0091367E" w:rsidP="005C63D8">
      <w:pPr>
        <w:spacing w:after="0" w:line="288" w:lineRule="auto"/>
        <w:jc w:val="both"/>
        <w:rPr>
          <w:rFonts w:ascii="Arial" w:hAnsi="Arial" w:cs="Arial"/>
          <w:sz w:val="24"/>
          <w:szCs w:val="24"/>
        </w:rPr>
      </w:pPr>
    </w:p>
    <w:p w:rsidR="0091367E" w:rsidRPr="000357EE" w:rsidRDefault="0091367E" w:rsidP="005C63D8">
      <w:pPr>
        <w:spacing w:after="0" w:line="288" w:lineRule="auto"/>
        <w:jc w:val="both"/>
        <w:rPr>
          <w:rFonts w:ascii="Arial" w:eastAsia="Times New Roman" w:hAnsi="Arial" w:cs="Arial"/>
          <w:sz w:val="24"/>
          <w:szCs w:val="24"/>
        </w:rPr>
      </w:pPr>
    </w:p>
    <w:p w:rsidR="0091367E" w:rsidRPr="000357EE" w:rsidRDefault="0091367E" w:rsidP="005C63D8">
      <w:pPr>
        <w:spacing w:after="0" w:line="288" w:lineRule="auto"/>
        <w:jc w:val="both"/>
        <w:rPr>
          <w:rFonts w:ascii="Arial" w:eastAsia="Times New Roman" w:hAnsi="Arial" w:cs="Arial"/>
          <w:sz w:val="24"/>
          <w:szCs w:val="24"/>
        </w:rPr>
      </w:pPr>
    </w:p>
    <w:p w:rsidR="0091367E" w:rsidRPr="000357EE" w:rsidRDefault="0091367E" w:rsidP="005C63D8">
      <w:pPr>
        <w:spacing w:after="0" w:line="288" w:lineRule="auto"/>
        <w:jc w:val="both"/>
        <w:rPr>
          <w:rFonts w:ascii="Arial" w:eastAsia="Times New Roman" w:hAnsi="Arial" w:cs="Arial"/>
          <w:sz w:val="24"/>
          <w:szCs w:val="24"/>
        </w:rPr>
      </w:pPr>
    </w:p>
    <w:p w:rsidR="0091367E" w:rsidRPr="000357EE" w:rsidRDefault="0091367E" w:rsidP="005C63D8">
      <w:pPr>
        <w:widowControl w:val="0"/>
        <w:autoSpaceDE w:val="0"/>
        <w:autoSpaceDN w:val="0"/>
        <w:adjustRightInd w:val="0"/>
        <w:spacing w:after="0" w:line="288" w:lineRule="auto"/>
        <w:jc w:val="center"/>
        <w:rPr>
          <w:rFonts w:ascii="Arial" w:eastAsia="Times New Roman" w:hAnsi="Arial" w:cs="Arial"/>
          <w:b/>
          <w:sz w:val="24"/>
          <w:szCs w:val="24"/>
        </w:rPr>
      </w:pPr>
      <w:r w:rsidRPr="000357EE">
        <w:rPr>
          <w:rFonts w:ascii="Arial" w:eastAsia="Times New Roman" w:hAnsi="Arial" w:cs="Arial"/>
          <w:b/>
          <w:sz w:val="24"/>
          <w:szCs w:val="24"/>
        </w:rPr>
        <w:t>JULIO CÉSAR SALAZAR MUÑOZ</w:t>
      </w:r>
    </w:p>
    <w:p w:rsidR="00132AAA" w:rsidRPr="0091367E" w:rsidRDefault="0091367E" w:rsidP="005C63D8">
      <w:pPr>
        <w:widowControl w:val="0"/>
        <w:autoSpaceDE w:val="0"/>
        <w:autoSpaceDN w:val="0"/>
        <w:adjustRightInd w:val="0"/>
        <w:spacing w:after="0" w:line="288" w:lineRule="auto"/>
        <w:jc w:val="center"/>
        <w:rPr>
          <w:rFonts w:ascii="Arial" w:eastAsia="Times New Roman" w:hAnsi="Arial" w:cs="Arial"/>
          <w:sz w:val="24"/>
          <w:szCs w:val="24"/>
        </w:rPr>
      </w:pPr>
      <w:r w:rsidRPr="000357EE">
        <w:rPr>
          <w:rFonts w:ascii="Arial" w:eastAsia="Times New Roman" w:hAnsi="Arial" w:cs="Arial"/>
          <w:sz w:val="24"/>
          <w:szCs w:val="24"/>
        </w:rPr>
        <w:t>Magistrado</w:t>
      </w:r>
      <w:bookmarkEnd w:id="5"/>
    </w:p>
    <w:sectPr w:rsidR="00132AAA" w:rsidRPr="0091367E" w:rsidSect="0022058F">
      <w:headerReference w:type="default" r:id="rId10"/>
      <w:footerReference w:type="default" r:id="rId11"/>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3177A54" w16cex:dateUtc="2021-04-20T20:41:10.021Z"/>
  <w16cex:commentExtensible w16cex:durableId="6C910363" w16cex:dateUtc="2021-04-26T16:25:33.04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DE2" w:rsidRDefault="00382DE2">
      <w:pPr>
        <w:spacing w:after="0" w:line="240" w:lineRule="auto"/>
      </w:pPr>
      <w:r>
        <w:separator/>
      </w:r>
    </w:p>
  </w:endnote>
  <w:endnote w:type="continuationSeparator" w:id="0">
    <w:p w:rsidR="00382DE2" w:rsidRDefault="00382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545181"/>
      <w:docPartObj>
        <w:docPartGallery w:val="Page Numbers (Bottom of Page)"/>
        <w:docPartUnique/>
      </w:docPartObj>
    </w:sdtPr>
    <w:sdtEndPr/>
    <w:sdtContent>
      <w:p w:rsidR="00132AAA" w:rsidRDefault="00132AAA" w:rsidP="00EE635E">
        <w:pPr>
          <w:pStyle w:val="Piedepgina"/>
          <w:spacing w:after="0"/>
          <w:jc w:val="right"/>
        </w:pPr>
        <w:r w:rsidRPr="00EE635E">
          <w:rPr>
            <w:rFonts w:ascii="Arial" w:hAnsi="Arial" w:cs="Arial"/>
            <w:sz w:val="18"/>
            <w:szCs w:val="14"/>
          </w:rPr>
          <w:fldChar w:fldCharType="begin"/>
        </w:r>
        <w:r w:rsidRPr="00EE635E">
          <w:rPr>
            <w:rFonts w:ascii="Arial" w:hAnsi="Arial" w:cs="Arial"/>
            <w:sz w:val="18"/>
            <w:szCs w:val="14"/>
          </w:rPr>
          <w:instrText xml:space="preserve"> PAGE   \* MERGEFORMAT </w:instrText>
        </w:r>
        <w:r w:rsidRPr="00EE635E">
          <w:rPr>
            <w:rFonts w:ascii="Arial" w:hAnsi="Arial" w:cs="Arial"/>
            <w:sz w:val="18"/>
            <w:szCs w:val="14"/>
          </w:rPr>
          <w:fldChar w:fldCharType="separate"/>
        </w:r>
        <w:r w:rsidRPr="00EE635E">
          <w:rPr>
            <w:rFonts w:ascii="Arial" w:hAnsi="Arial" w:cs="Arial"/>
            <w:sz w:val="18"/>
            <w:szCs w:val="14"/>
          </w:rPr>
          <w:t>17</w:t>
        </w:r>
        <w:r w:rsidRPr="00EE635E">
          <w:rPr>
            <w:rFonts w:ascii="Arial" w:hAnsi="Arial" w:cs="Arial"/>
            <w:sz w:val="18"/>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DE2" w:rsidRDefault="00382DE2">
      <w:pPr>
        <w:spacing w:after="0" w:line="240" w:lineRule="auto"/>
      </w:pPr>
      <w:r>
        <w:separator/>
      </w:r>
    </w:p>
  </w:footnote>
  <w:footnote w:type="continuationSeparator" w:id="0">
    <w:p w:rsidR="00382DE2" w:rsidRDefault="00382D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35E" w:rsidRPr="00EE635E" w:rsidRDefault="00430375" w:rsidP="00EE635E">
    <w:pPr>
      <w:pStyle w:val="Encabezado"/>
      <w:jc w:val="center"/>
      <w:rPr>
        <w:rFonts w:ascii="Arial" w:hAnsi="Arial" w:cs="Arial"/>
        <w:sz w:val="18"/>
        <w:szCs w:val="14"/>
      </w:rPr>
    </w:pPr>
    <w:r w:rsidRPr="00EE635E">
      <w:rPr>
        <w:rFonts w:ascii="Arial" w:hAnsi="Arial" w:cs="Arial"/>
        <w:sz w:val="18"/>
        <w:szCs w:val="14"/>
      </w:rPr>
      <w:t>María Eugenia Triana Vargas Vs Colpensiones y otras</w:t>
    </w:r>
  </w:p>
  <w:p w:rsidR="00430375" w:rsidRPr="00EE635E" w:rsidRDefault="00430375" w:rsidP="00EE635E">
    <w:pPr>
      <w:pStyle w:val="Encabezado"/>
      <w:jc w:val="center"/>
      <w:rPr>
        <w:rFonts w:ascii="Arial" w:hAnsi="Arial" w:cs="Arial"/>
        <w:sz w:val="18"/>
        <w:szCs w:val="14"/>
      </w:rPr>
    </w:pPr>
    <w:r w:rsidRPr="00EE635E">
      <w:rPr>
        <w:rFonts w:ascii="Arial" w:hAnsi="Arial" w:cs="Arial"/>
        <w:sz w:val="18"/>
        <w:szCs w:val="14"/>
      </w:rPr>
      <w:t>Rad. 66001310500220180047601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547C50F8"/>
    <w:multiLevelType w:val="hybridMultilevel"/>
    <w:tmpl w:val="59269A04"/>
    <w:lvl w:ilvl="0" w:tplc="07B4CA10">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3DC9"/>
    <w:rsid w:val="000B0F1A"/>
    <w:rsid w:val="0010310E"/>
    <w:rsid w:val="00132AAA"/>
    <w:rsid w:val="00157F9B"/>
    <w:rsid w:val="001653E2"/>
    <w:rsid w:val="001726C7"/>
    <w:rsid w:val="00182823"/>
    <w:rsid w:val="001878F7"/>
    <w:rsid w:val="00213D52"/>
    <w:rsid w:val="0022058F"/>
    <w:rsid w:val="002826BE"/>
    <w:rsid w:val="002D7670"/>
    <w:rsid w:val="002F0DB9"/>
    <w:rsid w:val="00332BFF"/>
    <w:rsid w:val="00335BC0"/>
    <w:rsid w:val="00356DF6"/>
    <w:rsid w:val="003634D6"/>
    <w:rsid w:val="00382DE2"/>
    <w:rsid w:val="003A5B1F"/>
    <w:rsid w:val="003C2A8E"/>
    <w:rsid w:val="003C3707"/>
    <w:rsid w:val="003D2F91"/>
    <w:rsid w:val="00430375"/>
    <w:rsid w:val="00454F4F"/>
    <w:rsid w:val="00462C11"/>
    <w:rsid w:val="004903B0"/>
    <w:rsid w:val="004A4D52"/>
    <w:rsid w:val="004C39AE"/>
    <w:rsid w:val="00512B17"/>
    <w:rsid w:val="00518456"/>
    <w:rsid w:val="005654FA"/>
    <w:rsid w:val="005C63D8"/>
    <w:rsid w:val="005E7254"/>
    <w:rsid w:val="0064749F"/>
    <w:rsid w:val="00668B07"/>
    <w:rsid w:val="006F0651"/>
    <w:rsid w:val="00704205"/>
    <w:rsid w:val="007A258A"/>
    <w:rsid w:val="007C3DC9"/>
    <w:rsid w:val="007C6634"/>
    <w:rsid w:val="00823C55"/>
    <w:rsid w:val="008C554C"/>
    <w:rsid w:val="008C73E6"/>
    <w:rsid w:val="008F519C"/>
    <w:rsid w:val="0091367E"/>
    <w:rsid w:val="00993A9B"/>
    <w:rsid w:val="009A2E49"/>
    <w:rsid w:val="009E3DCB"/>
    <w:rsid w:val="009E5ABD"/>
    <w:rsid w:val="00A2654C"/>
    <w:rsid w:val="00A36A37"/>
    <w:rsid w:val="00B40932"/>
    <w:rsid w:val="00B55F57"/>
    <w:rsid w:val="00B75420"/>
    <w:rsid w:val="00BA0500"/>
    <w:rsid w:val="00BE1BAD"/>
    <w:rsid w:val="00C054DD"/>
    <w:rsid w:val="00CB4019"/>
    <w:rsid w:val="00CC16AF"/>
    <w:rsid w:val="00CD1BFB"/>
    <w:rsid w:val="00CD31D3"/>
    <w:rsid w:val="00D24C8C"/>
    <w:rsid w:val="00D32EF5"/>
    <w:rsid w:val="00D42EEC"/>
    <w:rsid w:val="00D532AE"/>
    <w:rsid w:val="00D70128"/>
    <w:rsid w:val="00D746B3"/>
    <w:rsid w:val="00DA3350"/>
    <w:rsid w:val="00DA780A"/>
    <w:rsid w:val="00E479C8"/>
    <w:rsid w:val="00EE635E"/>
    <w:rsid w:val="00EF476A"/>
    <w:rsid w:val="00F05D77"/>
    <w:rsid w:val="00F813A7"/>
    <w:rsid w:val="01039CE1"/>
    <w:rsid w:val="017B29E2"/>
    <w:rsid w:val="02365166"/>
    <w:rsid w:val="030E7FA3"/>
    <w:rsid w:val="03245C7C"/>
    <w:rsid w:val="038BEC15"/>
    <w:rsid w:val="039E2BC9"/>
    <w:rsid w:val="03D9C1CF"/>
    <w:rsid w:val="0431B098"/>
    <w:rsid w:val="05192103"/>
    <w:rsid w:val="05E2A862"/>
    <w:rsid w:val="064B1265"/>
    <w:rsid w:val="072E13C2"/>
    <w:rsid w:val="077F7834"/>
    <w:rsid w:val="08958323"/>
    <w:rsid w:val="096DFF77"/>
    <w:rsid w:val="09C3CDBF"/>
    <w:rsid w:val="0A380175"/>
    <w:rsid w:val="0A687B81"/>
    <w:rsid w:val="0B71B395"/>
    <w:rsid w:val="0D2BE5B2"/>
    <w:rsid w:val="0EB8737A"/>
    <w:rsid w:val="0EC0B3CF"/>
    <w:rsid w:val="0FA59DB2"/>
    <w:rsid w:val="1099EC15"/>
    <w:rsid w:val="10A19AFD"/>
    <w:rsid w:val="10E2C540"/>
    <w:rsid w:val="13D67471"/>
    <w:rsid w:val="14074A4D"/>
    <w:rsid w:val="150A92BC"/>
    <w:rsid w:val="15366EC4"/>
    <w:rsid w:val="17168FF7"/>
    <w:rsid w:val="1716D1AF"/>
    <w:rsid w:val="175BAE24"/>
    <w:rsid w:val="178C430E"/>
    <w:rsid w:val="19BBF554"/>
    <w:rsid w:val="19E2B66D"/>
    <w:rsid w:val="1ACD6F85"/>
    <w:rsid w:val="1B050B3D"/>
    <w:rsid w:val="1B0779F9"/>
    <w:rsid w:val="1B19C384"/>
    <w:rsid w:val="1B7C0200"/>
    <w:rsid w:val="1BA9390B"/>
    <w:rsid w:val="1C706323"/>
    <w:rsid w:val="1C7A4FFC"/>
    <w:rsid w:val="1D490D40"/>
    <w:rsid w:val="1DF110E7"/>
    <w:rsid w:val="1E59E85C"/>
    <w:rsid w:val="1EFC8666"/>
    <w:rsid w:val="1F417176"/>
    <w:rsid w:val="1F4A1006"/>
    <w:rsid w:val="1F8CE148"/>
    <w:rsid w:val="201E9672"/>
    <w:rsid w:val="2092DAAB"/>
    <w:rsid w:val="2121BFBC"/>
    <w:rsid w:val="216C79A8"/>
    <w:rsid w:val="21EF6C81"/>
    <w:rsid w:val="22C2E022"/>
    <w:rsid w:val="239B2293"/>
    <w:rsid w:val="23E022FD"/>
    <w:rsid w:val="2447CF1A"/>
    <w:rsid w:val="24FCDE9A"/>
    <w:rsid w:val="24FE47B9"/>
    <w:rsid w:val="257915BF"/>
    <w:rsid w:val="25BFDAF6"/>
    <w:rsid w:val="27021C2F"/>
    <w:rsid w:val="276995EC"/>
    <w:rsid w:val="278DD202"/>
    <w:rsid w:val="27AF0A2E"/>
    <w:rsid w:val="2844A8C0"/>
    <w:rsid w:val="287007C8"/>
    <w:rsid w:val="290C4F71"/>
    <w:rsid w:val="29297686"/>
    <w:rsid w:val="294360A3"/>
    <w:rsid w:val="29C9B79D"/>
    <w:rsid w:val="29E3E3C8"/>
    <w:rsid w:val="29F57B59"/>
    <w:rsid w:val="2A8CC789"/>
    <w:rsid w:val="2ABFBD2F"/>
    <w:rsid w:val="2B7651E7"/>
    <w:rsid w:val="2BDD0D26"/>
    <w:rsid w:val="2BEB3F7E"/>
    <w:rsid w:val="2C7FED3A"/>
    <w:rsid w:val="2D45226C"/>
    <w:rsid w:val="2D49F25F"/>
    <w:rsid w:val="2D9A418C"/>
    <w:rsid w:val="2FDCE74D"/>
    <w:rsid w:val="30652D6B"/>
    <w:rsid w:val="30BBD77B"/>
    <w:rsid w:val="31586BCA"/>
    <w:rsid w:val="3173F1C3"/>
    <w:rsid w:val="333EC9D3"/>
    <w:rsid w:val="33783253"/>
    <w:rsid w:val="338D4633"/>
    <w:rsid w:val="3466F9E4"/>
    <w:rsid w:val="347771CE"/>
    <w:rsid w:val="363593C8"/>
    <w:rsid w:val="3653B553"/>
    <w:rsid w:val="36BD9AE9"/>
    <w:rsid w:val="3787CE7A"/>
    <w:rsid w:val="37EB39DE"/>
    <w:rsid w:val="3AC0114C"/>
    <w:rsid w:val="3BCA3AE2"/>
    <w:rsid w:val="3C616A3E"/>
    <w:rsid w:val="3C832BC7"/>
    <w:rsid w:val="3C844CA3"/>
    <w:rsid w:val="3CB990BF"/>
    <w:rsid w:val="3E2E4A5E"/>
    <w:rsid w:val="3E9DEF77"/>
    <w:rsid w:val="40077FEF"/>
    <w:rsid w:val="4047308F"/>
    <w:rsid w:val="40CDDF74"/>
    <w:rsid w:val="4103E775"/>
    <w:rsid w:val="4113782B"/>
    <w:rsid w:val="41A4ECDE"/>
    <w:rsid w:val="41AC95DB"/>
    <w:rsid w:val="41AE6114"/>
    <w:rsid w:val="420EAA13"/>
    <w:rsid w:val="4294D941"/>
    <w:rsid w:val="42A6CA4E"/>
    <w:rsid w:val="42D644B0"/>
    <w:rsid w:val="455CFFEB"/>
    <w:rsid w:val="465B039B"/>
    <w:rsid w:val="46E4D13D"/>
    <w:rsid w:val="46F5E4D6"/>
    <w:rsid w:val="471C035D"/>
    <w:rsid w:val="481EFAF6"/>
    <w:rsid w:val="48225B14"/>
    <w:rsid w:val="48E40921"/>
    <w:rsid w:val="4983B1C2"/>
    <w:rsid w:val="498CB3B9"/>
    <w:rsid w:val="49D96958"/>
    <w:rsid w:val="4AB34F2E"/>
    <w:rsid w:val="4B293FAE"/>
    <w:rsid w:val="4B583136"/>
    <w:rsid w:val="4CB50428"/>
    <w:rsid w:val="4D25419F"/>
    <w:rsid w:val="4E0D7256"/>
    <w:rsid w:val="4F03FEBB"/>
    <w:rsid w:val="4FE4DF9D"/>
    <w:rsid w:val="5036F6AC"/>
    <w:rsid w:val="50783E75"/>
    <w:rsid w:val="508362DA"/>
    <w:rsid w:val="50D93144"/>
    <w:rsid w:val="514F988A"/>
    <w:rsid w:val="521653A5"/>
    <w:rsid w:val="524CE716"/>
    <w:rsid w:val="52C5142F"/>
    <w:rsid w:val="532445AC"/>
    <w:rsid w:val="548D4A9A"/>
    <w:rsid w:val="54B2676E"/>
    <w:rsid w:val="54EE77F3"/>
    <w:rsid w:val="54EF66D2"/>
    <w:rsid w:val="557E53F8"/>
    <w:rsid w:val="55B135E9"/>
    <w:rsid w:val="563A6A9D"/>
    <w:rsid w:val="574B5DDA"/>
    <w:rsid w:val="582A9110"/>
    <w:rsid w:val="5892710C"/>
    <w:rsid w:val="58E879D2"/>
    <w:rsid w:val="59640C1A"/>
    <w:rsid w:val="59715FFE"/>
    <w:rsid w:val="5ADA7D84"/>
    <w:rsid w:val="5AF4CCB3"/>
    <w:rsid w:val="5B0B4AC9"/>
    <w:rsid w:val="5B18CF5D"/>
    <w:rsid w:val="5B44647F"/>
    <w:rsid w:val="5B6C36A9"/>
    <w:rsid w:val="5B939A2B"/>
    <w:rsid w:val="5BD46D1F"/>
    <w:rsid w:val="5C231A84"/>
    <w:rsid w:val="5C7E4FC7"/>
    <w:rsid w:val="5CCA341A"/>
    <w:rsid w:val="5CE66247"/>
    <w:rsid w:val="5CEDC151"/>
    <w:rsid w:val="5DB9C9F7"/>
    <w:rsid w:val="5E6BBB28"/>
    <w:rsid w:val="607F7447"/>
    <w:rsid w:val="6083CE40"/>
    <w:rsid w:val="613728F5"/>
    <w:rsid w:val="61CD96E5"/>
    <w:rsid w:val="61F1AA3D"/>
    <w:rsid w:val="622C6CD7"/>
    <w:rsid w:val="628CCE61"/>
    <w:rsid w:val="638A1201"/>
    <w:rsid w:val="63C06355"/>
    <w:rsid w:val="64080439"/>
    <w:rsid w:val="6415040C"/>
    <w:rsid w:val="64E0A302"/>
    <w:rsid w:val="64FF435A"/>
    <w:rsid w:val="650ABE72"/>
    <w:rsid w:val="673432DE"/>
    <w:rsid w:val="6796BB29"/>
    <w:rsid w:val="67EAEF6F"/>
    <w:rsid w:val="680A4872"/>
    <w:rsid w:val="6ADD6347"/>
    <w:rsid w:val="6BEB952F"/>
    <w:rsid w:val="6C42B3D8"/>
    <w:rsid w:val="6DDE8439"/>
    <w:rsid w:val="6E92230F"/>
    <w:rsid w:val="6E94DAFD"/>
    <w:rsid w:val="6EF1C782"/>
    <w:rsid w:val="6F192039"/>
    <w:rsid w:val="709A26C1"/>
    <w:rsid w:val="70D15FE2"/>
    <w:rsid w:val="70FC4284"/>
    <w:rsid w:val="710736AD"/>
    <w:rsid w:val="712ABC91"/>
    <w:rsid w:val="71895B04"/>
    <w:rsid w:val="722577C8"/>
    <w:rsid w:val="73E20541"/>
    <w:rsid w:val="749AEAEE"/>
    <w:rsid w:val="74B3866D"/>
    <w:rsid w:val="74BE7406"/>
    <w:rsid w:val="751AF750"/>
    <w:rsid w:val="75CEE5BD"/>
    <w:rsid w:val="75DEF1A4"/>
    <w:rsid w:val="768BD6AD"/>
    <w:rsid w:val="773A2884"/>
    <w:rsid w:val="7927A27C"/>
    <w:rsid w:val="79FC200A"/>
    <w:rsid w:val="7A0D6227"/>
    <w:rsid w:val="7A4E11C5"/>
    <w:rsid w:val="7A8955C1"/>
    <w:rsid w:val="7AA8A53C"/>
    <w:rsid w:val="7AB099D7"/>
    <w:rsid w:val="7ADA63E1"/>
    <w:rsid w:val="7B7503F0"/>
    <w:rsid w:val="7BB87503"/>
    <w:rsid w:val="7BF06DEB"/>
    <w:rsid w:val="7BF95173"/>
    <w:rsid w:val="7C0F3E45"/>
    <w:rsid w:val="7C89DBCB"/>
    <w:rsid w:val="7C9B7FD8"/>
    <w:rsid w:val="7D20FDD9"/>
    <w:rsid w:val="7DC0CF45"/>
    <w:rsid w:val="7DD9F7A2"/>
    <w:rsid w:val="7E0F4594"/>
    <w:rsid w:val="7E61AEDE"/>
    <w:rsid w:val="7EE9AD14"/>
    <w:rsid w:val="7EFEB0A3"/>
    <w:rsid w:val="7F5FCEE4"/>
    <w:rsid w:val="7F96E400"/>
    <w:rsid w:val="7FB665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47891"/>
  <w15:docId w15:val="{50AB9518-6D0A-4935-989C-656348429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3DC9"/>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C3DC9"/>
    <w:pPr>
      <w:tabs>
        <w:tab w:val="center" w:pos="4419"/>
        <w:tab w:val="right" w:pos="8838"/>
      </w:tabs>
    </w:pPr>
  </w:style>
  <w:style w:type="character" w:customStyle="1" w:styleId="PiedepginaCar">
    <w:name w:val="Pie de página Car"/>
    <w:basedOn w:val="Fuentedeprrafopredeter"/>
    <w:link w:val="Piedepgina"/>
    <w:uiPriority w:val="99"/>
    <w:rsid w:val="007C3DC9"/>
    <w:rPr>
      <w:rFonts w:ascii="Calibri" w:eastAsia="Calibri" w:hAnsi="Calibri" w:cs="Times New Roman"/>
    </w:rPr>
  </w:style>
  <w:style w:type="character" w:customStyle="1" w:styleId="normaltextrun">
    <w:name w:val="normaltextrun"/>
    <w:rsid w:val="007C3DC9"/>
  </w:style>
  <w:style w:type="character" w:customStyle="1" w:styleId="eop">
    <w:name w:val="eop"/>
    <w:rsid w:val="007C3DC9"/>
  </w:style>
  <w:style w:type="character" w:customStyle="1" w:styleId="Mencionar1">
    <w:name w:val="Mencionar1"/>
    <w:basedOn w:val="Fuentedeprrafopredeter"/>
    <w:uiPriority w:val="99"/>
    <w:unhideWhenUsed/>
    <w:rsid w:val="008F519C"/>
    <w:rPr>
      <w:color w:val="2B579A"/>
      <w:shd w:val="clear" w:color="auto" w:fill="E6E6E6"/>
    </w:rPr>
  </w:style>
  <w:style w:type="paragraph" w:styleId="Textocomentario">
    <w:name w:val="annotation text"/>
    <w:basedOn w:val="Normal"/>
    <w:link w:val="TextocomentarioCar"/>
    <w:semiHidden/>
    <w:unhideWhenUsed/>
    <w:rsid w:val="008F519C"/>
    <w:pPr>
      <w:spacing w:line="240" w:lineRule="auto"/>
    </w:pPr>
    <w:rPr>
      <w:sz w:val="20"/>
      <w:szCs w:val="20"/>
    </w:rPr>
  </w:style>
  <w:style w:type="character" w:customStyle="1" w:styleId="TextocomentarioCar">
    <w:name w:val="Texto comentario Car"/>
    <w:basedOn w:val="Fuentedeprrafopredeter"/>
    <w:link w:val="Textocomentario"/>
    <w:semiHidden/>
    <w:rsid w:val="008F519C"/>
    <w:rPr>
      <w:rFonts w:ascii="Calibri" w:eastAsia="Calibri" w:hAnsi="Calibri" w:cs="Times New Roman"/>
      <w:sz w:val="20"/>
      <w:szCs w:val="20"/>
    </w:rPr>
  </w:style>
  <w:style w:type="character" w:styleId="Refdecomentario">
    <w:name w:val="annotation reference"/>
    <w:basedOn w:val="Fuentedeprrafopredeter"/>
    <w:semiHidden/>
    <w:unhideWhenUsed/>
    <w:rsid w:val="008F519C"/>
    <w:rPr>
      <w:sz w:val="16"/>
      <w:szCs w:val="16"/>
    </w:rPr>
  </w:style>
  <w:style w:type="paragraph" w:styleId="Textodeglobo">
    <w:name w:val="Balloon Text"/>
    <w:basedOn w:val="Normal"/>
    <w:link w:val="TextodegloboCar"/>
    <w:uiPriority w:val="99"/>
    <w:semiHidden/>
    <w:unhideWhenUsed/>
    <w:rsid w:val="002826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6BE"/>
    <w:rPr>
      <w:rFonts w:ascii="Segoe UI" w:eastAsia="Calibri" w:hAnsi="Segoe UI" w:cs="Segoe UI"/>
      <w:sz w:val="18"/>
      <w:szCs w:val="18"/>
    </w:rPr>
  </w:style>
  <w:style w:type="paragraph" w:styleId="Encabezado">
    <w:name w:val="header"/>
    <w:basedOn w:val="Normal"/>
    <w:link w:val="EncabezadoCar"/>
    <w:uiPriority w:val="99"/>
    <w:unhideWhenUsed/>
    <w:rsid w:val="0043037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30375"/>
    <w:rPr>
      <w:rFonts w:ascii="Calibri" w:eastAsia="Calibri" w:hAnsi="Calibri" w:cs="Times New Roman"/>
    </w:rPr>
  </w:style>
  <w:style w:type="paragraph" w:styleId="Textoindependiente">
    <w:name w:val="Body Text"/>
    <w:basedOn w:val="Normal"/>
    <w:link w:val="TextoindependienteCar"/>
    <w:unhideWhenUsed/>
    <w:rsid w:val="00132AA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132AAA"/>
    <w:rPr>
      <w:rFonts w:ascii="Arial" w:eastAsia="Times New Roman" w:hAnsi="Arial" w:cs="Times New Roman"/>
      <w:sz w:val="26"/>
      <w:szCs w:val="20"/>
      <w:lang w:val="es-ES_tradnl" w:eastAsia="es-ES"/>
    </w:rPr>
  </w:style>
  <w:style w:type="paragraph" w:customStyle="1" w:styleId="paragraph">
    <w:name w:val="paragraph"/>
    <w:basedOn w:val="Normal"/>
    <w:rsid w:val="00EE635E"/>
    <w:pPr>
      <w:spacing w:before="100" w:beforeAutospacing="1" w:after="100" w:afterAutospacing="1" w:line="240" w:lineRule="auto"/>
    </w:pPr>
    <w:rPr>
      <w:rFonts w:ascii="Times New Roman" w:eastAsia="Times New Roman"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211375">
      <w:bodyDiv w:val="1"/>
      <w:marLeft w:val="0"/>
      <w:marRight w:val="0"/>
      <w:marTop w:val="0"/>
      <w:marBottom w:val="0"/>
      <w:divBdr>
        <w:top w:val="none" w:sz="0" w:space="0" w:color="auto"/>
        <w:left w:val="none" w:sz="0" w:space="0" w:color="auto"/>
        <w:bottom w:val="none" w:sz="0" w:space="0" w:color="auto"/>
        <w:right w:val="none" w:sz="0" w:space="0" w:color="auto"/>
      </w:divBdr>
    </w:div>
    <w:div w:id="170717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607bfbff7e964b90"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BBEA4C-EC6F-47D1-AB28-A7EB46BBD7B9}">
  <ds:schemaRefs>
    <ds:schemaRef ds:uri="http://schemas.microsoft.com/sharepoint/v3/contenttype/forms"/>
  </ds:schemaRefs>
</ds:datastoreItem>
</file>

<file path=customXml/itemProps2.xml><?xml version="1.0" encoding="utf-8"?>
<ds:datastoreItem xmlns:ds="http://schemas.openxmlformats.org/officeDocument/2006/customXml" ds:itemID="{29BB0A19-F30F-4165-B9DF-9C391F29F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346003-05F6-4053-A255-9C2F182320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11440</Words>
  <Characters>62921</Characters>
  <Application>Microsoft Office Word</Application>
  <DocSecurity>0</DocSecurity>
  <Lines>524</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 quintero piedrahita</dc:creator>
  <cp:lastModifiedBy>Hermides Alonso Gaviria Ocampo</cp:lastModifiedBy>
  <cp:revision>3</cp:revision>
  <dcterms:created xsi:type="dcterms:W3CDTF">2021-04-28T00:42:00Z</dcterms:created>
  <dcterms:modified xsi:type="dcterms:W3CDTF">2021-05-07T20:24:00Z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