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C9" w:rsidRPr="00761FC9" w:rsidRDefault="00761FC9" w:rsidP="00761FC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61FC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61FC9" w:rsidRPr="00761FC9" w:rsidRDefault="00761FC9" w:rsidP="00761FC9">
      <w:pPr>
        <w:jc w:val="both"/>
        <w:rPr>
          <w:rFonts w:ascii="Arial" w:hAnsi="Arial" w:cs="Arial"/>
          <w:sz w:val="20"/>
          <w:szCs w:val="20"/>
          <w:lang w:val="es-419"/>
        </w:rPr>
      </w:pPr>
    </w:p>
    <w:p w:rsidR="00761FC9" w:rsidRPr="00761FC9" w:rsidRDefault="00761FC9" w:rsidP="00761FC9">
      <w:pPr>
        <w:jc w:val="both"/>
        <w:rPr>
          <w:rFonts w:ascii="Arial" w:hAnsi="Arial" w:cs="Arial"/>
          <w:sz w:val="20"/>
          <w:szCs w:val="20"/>
          <w:lang w:val="es-419"/>
        </w:rPr>
      </w:pPr>
      <w:r w:rsidRPr="00761FC9">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761FC9">
        <w:rPr>
          <w:rFonts w:ascii="Arial" w:hAnsi="Arial" w:cs="Arial"/>
          <w:sz w:val="20"/>
          <w:szCs w:val="20"/>
          <w:lang w:val="es-419"/>
        </w:rPr>
        <w:t>Sentencia de 19 de abril de 2021</w:t>
      </w:r>
    </w:p>
    <w:p w:rsidR="00761FC9" w:rsidRPr="00761FC9" w:rsidRDefault="00761FC9" w:rsidP="00761FC9">
      <w:pPr>
        <w:jc w:val="both"/>
        <w:rPr>
          <w:rFonts w:ascii="Arial" w:hAnsi="Arial" w:cs="Arial"/>
          <w:sz w:val="20"/>
          <w:szCs w:val="20"/>
          <w:lang w:val="es-419"/>
        </w:rPr>
      </w:pPr>
      <w:r w:rsidRPr="00761FC9">
        <w:rPr>
          <w:rFonts w:ascii="Arial" w:hAnsi="Arial" w:cs="Arial"/>
          <w:sz w:val="20"/>
          <w:szCs w:val="20"/>
          <w:lang w:val="es-419"/>
        </w:rPr>
        <w:t>Radicación Nro.:</w:t>
      </w:r>
      <w:r>
        <w:rPr>
          <w:rFonts w:ascii="Arial" w:hAnsi="Arial" w:cs="Arial"/>
          <w:sz w:val="20"/>
          <w:szCs w:val="20"/>
          <w:lang w:val="es-419"/>
        </w:rPr>
        <w:tab/>
      </w:r>
      <w:r w:rsidRPr="00761FC9">
        <w:rPr>
          <w:rFonts w:ascii="Arial" w:hAnsi="Arial" w:cs="Arial"/>
          <w:sz w:val="20"/>
          <w:szCs w:val="20"/>
          <w:lang w:val="es-419"/>
        </w:rPr>
        <w:t>66001220500020210001200</w:t>
      </w:r>
    </w:p>
    <w:p w:rsidR="00761FC9" w:rsidRPr="00761FC9" w:rsidRDefault="00761FC9" w:rsidP="00761FC9">
      <w:pPr>
        <w:jc w:val="both"/>
        <w:rPr>
          <w:rFonts w:ascii="Arial" w:hAnsi="Arial" w:cs="Arial"/>
          <w:sz w:val="20"/>
          <w:szCs w:val="20"/>
          <w:lang w:val="es-419"/>
        </w:rPr>
      </w:pPr>
      <w:r w:rsidRPr="00761FC9">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761FC9">
        <w:rPr>
          <w:rFonts w:ascii="Arial" w:hAnsi="Arial" w:cs="Arial"/>
          <w:sz w:val="20"/>
          <w:szCs w:val="20"/>
          <w:lang w:val="es-419"/>
        </w:rPr>
        <w:t>María Nubia Franco Pineda</w:t>
      </w:r>
    </w:p>
    <w:p w:rsidR="00761FC9" w:rsidRPr="00761FC9" w:rsidRDefault="00761FC9" w:rsidP="00761FC9">
      <w:pPr>
        <w:jc w:val="both"/>
        <w:rPr>
          <w:rFonts w:ascii="Arial" w:hAnsi="Arial" w:cs="Arial"/>
          <w:sz w:val="20"/>
          <w:szCs w:val="20"/>
          <w:lang w:val="es-419"/>
        </w:rPr>
      </w:pPr>
      <w:r w:rsidRPr="00761FC9">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761FC9">
        <w:rPr>
          <w:rFonts w:ascii="Arial" w:hAnsi="Arial" w:cs="Arial"/>
          <w:sz w:val="20"/>
          <w:szCs w:val="20"/>
          <w:lang w:val="es-419"/>
        </w:rPr>
        <w:t>Juzgado Segundo Laboral del Circuito de Pereira</w:t>
      </w:r>
    </w:p>
    <w:p w:rsidR="00761FC9" w:rsidRPr="00761FC9" w:rsidRDefault="00761FC9" w:rsidP="00761FC9">
      <w:pPr>
        <w:jc w:val="both"/>
        <w:rPr>
          <w:rFonts w:ascii="Arial" w:hAnsi="Arial" w:cs="Arial"/>
          <w:sz w:val="20"/>
          <w:szCs w:val="20"/>
          <w:lang w:val="es-419"/>
        </w:rPr>
      </w:pPr>
      <w:r w:rsidRPr="00761FC9">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761FC9">
        <w:rPr>
          <w:rFonts w:ascii="Arial" w:hAnsi="Arial" w:cs="Arial"/>
          <w:sz w:val="20"/>
          <w:szCs w:val="20"/>
          <w:lang w:val="es-419"/>
        </w:rPr>
        <w:t xml:space="preserve">Acción de Tutela </w:t>
      </w:r>
    </w:p>
    <w:p w:rsidR="00761FC9" w:rsidRPr="00761FC9" w:rsidRDefault="00761FC9" w:rsidP="00761FC9">
      <w:pPr>
        <w:jc w:val="both"/>
        <w:rPr>
          <w:rFonts w:ascii="Arial" w:hAnsi="Arial" w:cs="Arial"/>
          <w:sz w:val="20"/>
          <w:szCs w:val="20"/>
          <w:lang w:val="es-419"/>
        </w:rPr>
      </w:pPr>
      <w:r w:rsidRPr="00761FC9">
        <w:rPr>
          <w:rFonts w:ascii="Arial" w:hAnsi="Arial" w:cs="Arial"/>
          <w:sz w:val="20"/>
          <w:szCs w:val="20"/>
          <w:lang w:val="es-419"/>
        </w:rPr>
        <w:t>Magistrado Ponente:</w:t>
      </w:r>
      <w:r>
        <w:rPr>
          <w:rFonts w:ascii="Arial" w:hAnsi="Arial" w:cs="Arial"/>
          <w:sz w:val="20"/>
          <w:szCs w:val="20"/>
          <w:lang w:val="es-419"/>
        </w:rPr>
        <w:tab/>
      </w:r>
      <w:r w:rsidRPr="00761FC9">
        <w:rPr>
          <w:rFonts w:ascii="Arial" w:hAnsi="Arial" w:cs="Arial"/>
          <w:sz w:val="20"/>
          <w:szCs w:val="20"/>
          <w:lang w:val="es-419"/>
        </w:rPr>
        <w:t>Julio César Salazar Muñoz</w:t>
      </w:r>
    </w:p>
    <w:p w:rsidR="00761FC9" w:rsidRPr="00761FC9" w:rsidRDefault="00761FC9" w:rsidP="00761FC9">
      <w:pPr>
        <w:jc w:val="both"/>
        <w:rPr>
          <w:rFonts w:ascii="Arial" w:hAnsi="Arial" w:cs="Arial"/>
          <w:sz w:val="20"/>
          <w:szCs w:val="20"/>
          <w:lang w:val="es-419"/>
        </w:rPr>
      </w:pPr>
    </w:p>
    <w:p w:rsidR="00761FC9" w:rsidRPr="00761FC9" w:rsidRDefault="00761FC9" w:rsidP="00761FC9">
      <w:pPr>
        <w:jc w:val="both"/>
        <w:rPr>
          <w:rFonts w:ascii="Arial" w:hAnsi="Arial" w:cs="Arial"/>
          <w:b/>
          <w:bCs/>
          <w:iCs/>
          <w:sz w:val="20"/>
          <w:szCs w:val="20"/>
          <w:lang w:val="es-419" w:eastAsia="fr-FR"/>
        </w:rPr>
      </w:pPr>
      <w:r w:rsidRPr="00761FC9">
        <w:rPr>
          <w:rFonts w:ascii="Arial" w:hAnsi="Arial" w:cs="Arial"/>
          <w:b/>
          <w:bCs/>
          <w:iCs/>
          <w:sz w:val="20"/>
          <w:szCs w:val="20"/>
          <w:u w:val="single"/>
          <w:lang w:val="es-419" w:eastAsia="fr-FR"/>
        </w:rPr>
        <w:t>TEMAS:</w:t>
      </w:r>
      <w:r w:rsidRPr="00761FC9">
        <w:rPr>
          <w:rFonts w:ascii="Arial" w:hAnsi="Arial" w:cs="Arial"/>
          <w:b/>
          <w:bCs/>
          <w:iCs/>
          <w:sz w:val="20"/>
          <w:szCs w:val="20"/>
          <w:lang w:val="es-419" w:eastAsia="fr-FR"/>
        </w:rPr>
        <w:tab/>
      </w:r>
      <w:r w:rsidR="00FF79A3">
        <w:rPr>
          <w:rFonts w:ascii="Arial" w:hAnsi="Arial" w:cs="Arial"/>
          <w:b/>
          <w:bCs/>
          <w:iCs/>
          <w:sz w:val="20"/>
          <w:szCs w:val="20"/>
          <w:lang w:val="es-419" w:eastAsia="fr-FR"/>
        </w:rPr>
        <w:t>DEBIDO PROCESO / TUTELA CONTRA DECISION JUDICIAL</w:t>
      </w:r>
      <w:r w:rsidR="00FF79A3">
        <w:rPr>
          <w:rFonts w:ascii="Arial" w:hAnsi="Arial" w:cs="Arial"/>
          <w:b/>
          <w:sz w:val="20"/>
          <w:szCs w:val="20"/>
          <w:lang w:val="es-419"/>
        </w:rPr>
        <w:t xml:space="preserve"> / INADMISIÓN DE DEMANDA / PRINCIPIO DE SUBSIDIARIEDAD / DEBEN AGOTARSE PREVIAMENTE LOS RECURSOS ORDINARIOS DE DEFENSA.</w:t>
      </w:r>
    </w:p>
    <w:p w:rsidR="00761FC9" w:rsidRPr="00761FC9" w:rsidRDefault="00761FC9" w:rsidP="00761FC9">
      <w:pPr>
        <w:jc w:val="both"/>
        <w:rPr>
          <w:rFonts w:ascii="Arial" w:hAnsi="Arial" w:cs="Arial"/>
          <w:sz w:val="20"/>
          <w:szCs w:val="20"/>
          <w:lang w:val="es-419"/>
        </w:rPr>
      </w:pPr>
    </w:p>
    <w:p w:rsidR="00E135A5" w:rsidRPr="00E135A5" w:rsidRDefault="00E135A5" w:rsidP="00E135A5">
      <w:pPr>
        <w:jc w:val="both"/>
        <w:rPr>
          <w:rFonts w:ascii="Arial" w:hAnsi="Arial" w:cs="Arial"/>
          <w:sz w:val="20"/>
          <w:szCs w:val="20"/>
          <w:lang w:val="es-419"/>
        </w:rPr>
      </w:pPr>
      <w:r>
        <w:rPr>
          <w:rFonts w:ascii="Arial" w:hAnsi="Arial" w:cs="Arial"/>
          <w:sz w:val="20"/>
          <w:szCs w:val="20"/>
          <w:lang w:val="es-419"/>
        </w:rPr>
        <w:t>…</w:t>
      </w:r>
      <w:r w:rsidRPr="00E135A5">
        <w:rPr>
          <w:rFonts w:ascii="Arial" w:hAnsi="Arial" w:cs="Arial"/>
          <w:sz w:val="20"/>
          <w:szCs w:val="20"/>
          <w:lang w:val="es-419"/>
        </w:rPr>
        <w:t xml:space="preserv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rsidR="00E135A5" w:rsidRPr="00E135A5" w:rsidRDefault="00E135A5" w:rsidP="00E135A5">
      <w:pPr>
        <w:jc w:val="both"/>
        <w:rPr>
          <w:rFonts w:ascii="Arial" w:hAnsi="Arial" w:cs="Arial"/>
          <w:sz w:val="20"/>
          <w:szCs w:val="20"/>
          <w:lang w:val="es-419"/>
        </w:rPr>
      </w:pPr>
    </w:p>
    <w:p w:rsidR="00761FC9" w:rsidRPr="00761FC9" w:rsidRDefault="00E135A5" w:rsidP="00E135A5">
      <w:pPr>
        <w:jc w:val="both"/>
        <w:rPr>
          <w:rFonts w:ascii="Arial" w:hAnsi="Arial" w:cs="Arial"/>
          <w:sz w:val="20"/>
          <w:szCs w:val="20"/>
          <w:lang w:val="es-419"/>
        </w:rPr>
      </w:pPr>
      <w:r w:rsidRPr="00E135A5">
        <w:rPr>
          <w:rFonts w:ascii="Arial" w:hAnsi="Arial" w:cs="Arial"/>
          <w:sz w:val="20"/>
          <w:szCs w:val="20"/>
          <w:lang w:val="es-419"/>
        </w:rPr>
        <w:t>La teoría de las, inicialmente denominadas "vías de hecho",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w:t>
      </w:r>
      <w:r>
        <w:rPr>
          <w:rFonts w:ascii="Arial" w:hAnsi="Arial" w:cs="Arial"/>
          <w:sz w:val="20"/>
          <w:szCs w:val="20"/>
          <w:lang w:val="es-419"/>
        </w:rPr>
        <w:t>…</w:t>
      </w:r>
    </w:p>
    <w:p w:rsidR="00761FC9" w:rsidRPr="00761FC9" w:rsidRDefault="00761FC9" w:rsidP="00761FC9">
      <w:pPr>
        <w:jc w:val="both"/>
        <w:rPr>
          <w:rFonts w:ascii="Arial" w:hAnsi="Arial" w:cs="Arial"/>
          <w:sz w:val="20"/>
          <w:szCs w:val="20"/>
          <w:lang w:val="es-419"/>
        </w:rPr>
      </w:pPr>
    </w:p>
    <w:p w:rsidR="00761FC9" w:rsidRPr="00761FC9" w:rsidRDefault="00E30752" w:rsidP="00761FC9">
      <w:pPr>
        <w:jc w:val="both"/>
        <w:rPr>
          <w:rFonts w:ascii="Arial" w:hAnsi="Arial" w:cs="Arial"/>
          <w:sz w:val="20"/>
          <w:szCs w:val="20"/>
          <w:lang w:val="es-419"/>
        </w:rPr>
      </w:pPr>
      <w:r w:rsidRPr="00E30752">
        <w:rPr>
          <w:rFonts w:ascii="Arial" w:hAnsi="Arial" w:cs="Arial"/>
          <w:sz w:val="20"/>
          <w:szCs w:val="20"/>
          <w:lang w:val="es-419"/>
        </w:rPr>
        <w:t>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w:t>
      </w:r>
      <w:r w:rsidR="00FF79A3">
        <w:rPr>
          <w:rFonts w:ascii="Arial" w:hAnsi="Arial" w:cs="Arial"/>
          <w:sz w:val="20"/>
          <w:szCs w:val="20"/>
          <w:lang w:val="es-419"/>
        </w:rPr>
        <w:t>l...</w:t>
      </w:r>
    </w:p>
    <w:p w:rsidR="00761FC9" w:rsidRPr="00761FC9" w:rsidRDefault="00761FC9" w:rsidP="00761FC9">
      <w:pPr>
        <w:jc w:val="both"/>
        <w:rPr>
          <w:rFonts w:ascii="Arial" w:hAnsi="Arial" w:cs="Arial"/>
          <w:sz w:val="20"/>
          <w:szCs w:val="20"/>
          <w:lang w:val="es-419"/>
        </w:rPr>
      </w:pPr>
    </w:p>
    <w:p w:rsidR="00761FC9" w:rsidRPr="00761FC9" w:rsidRDefault="00FF79A3" w:rsidP="00761FC9">
      <w:pPr>
        <w:jc w:val="both"/>
        <w:rPr>
          <w:rFonts w:ascii="Arial" w:hAnsi="Arial" w:cs="Arial"/>
          <w:sz w:val="20"/>
          <w:szCs w:val="20"/>
          <w:lang w:val="es-419"/>
        </w:rPr>
      </w:pPr>
      <w:r>
        <w:rPr>
          <w:rFonts w:ascii="Arial" w:hAnsi="Arial" w:cs="Arial"/>
          <w:sz w:val="20"/>
          <w:szCs w:val="20"/>
          <w:lang w:val="es-419"/>
        </w:rPr>
        <w:t xml:space="preserve">… </w:t>
      </w:r>
      <w:r w:rsidRPr="00FF79A3">
        <w:rPr>
          <w:rFonts w:ascii="Arial" w:hAnsi="Arial" w:cs="Arial"/>
          <w:sz w:val="20"/>
          <w:szCs w:val="20"/>
          <w:lang w:val="es-419"/>
        </w:rPr>
        <w:t>considera la Sala que razón le asiste al juzgado accionado pues el requisito de subsidiariedad, consistente en que la acción de tutela no puede utilizarse contra providencias judiciales si previamente no han sido agotados los recursos y medios ordinarios de defensa judicial, no se encuentra superado en este asunto, pues a pesar de que la actora interpuso el recurso de reposición contra el auto que inadmitió la demanda laboral y éste no admite recurso de apelación, la providencia que rechaza la demanda si es recurrible de conformidad con lo previsto en el artículo 65 del Código Procesal del Trabajo</w:t>
      </w:r>
      <w:r>
        <w:rPr>
          <w:rFonts w:ascii="Arial" w:hAnsi="Arial" w:cs="Arial"/>
          <w:sz w:val="20"/>
          <w:szCs w:val="20"/>
          <w:lang w:val="es-419"/>
        </w:rPr>
        <w:t>…</w:t>
      </w:r>
    </w:p>
    <w:p w:rsidR="00761FC9" w:rsidRPr="00761FC9" w:rsidRDefault="00761FC9" w:rsidP="00761FC9">
      <w:pPr>
        <w:jc w:val="both"/>
        <w:rPr>
          <w:rFonts w:ascii="Arial" w:hAnsi="Arial" w:cs="Arial"/>
          <w:sz w:val="20"/>
          <w:szCs w:val="20"/>
        </w:rPr>
      </w:pPr>
    </w:p>
    <w:p w:rsidR="00761FC9" w:rsidRPr="00761FC9" w:rsidRDefault="00761FC9" w:rsidP="00761FC9">
      <w:pPr>
        <w:jc w:val="both"/>
        <w:rPr>
          <w:rFonts w:ascii="Arial" w:hAnsi="Arial" w:cs="Arial"/>
          <w:sz w:val="20"/>
          <w:szCs w:val="20"/>
        </w:rPr>
      </w:pPr>
    </w:p>
    <w:p w:rsidR="00761FC9" w:rsidRPr="00761FC9" w:rsidRDefault="00761FC9" w:rsidP="00761FC9">
      <w:pPr>
        <w:jc w:val="both"/>
        <w:rPr>
          <w:rFonts w:ascii="Arial" w:hAnsi="Arial" w:cs="Arial"/>
          <w:sz w:val="20"/>
          <w:szCs w:val="20"/>
        </w:rPr>
      </w:pPr>
    </w:p>
    <w:p w:rsidR="00761FC9" w:rsidRPr="00761FC9" w:rsidRDefault="00761FC9" w:rsidP="00761FC9">
      <w:pPr>
        <w:spacing w:line="276" w:lineRule="auto"/>
        <w:jc w:val="center"/>
        <w:textAlignment w:val="baseline"/>
        <w:rPr>
          <w:rFonts w:ascii="Arial" w:hAnsi="Arial" w:cs="Arial"/>
          <w:spacing w:val="-6"/>
          <w:lang w:val="es-CO" w:eastAsia="es-CO"/>
        </w:rPr>
      </w:pPr>
      <w:r w:rsidRPr="00761FC9">
        <w:rPr>
          <w:rFonts w:ascii="Arial" w:hAnsi="Arial" w:cs="Arial"/>
          <w:b/>
          <w:bCs/>
          <w:spacing w:val="-6"/>
          <w:lang w:val="es-CO" w:eastAsia="es-CO"/>
        </w:rPr>
        <w:t>TRIBUNAL SUPERIOR DEL DISTRITO JUDICIAL</w:t>
      </w:r>
    </w:p>
    <w:p w:rsidR="00761FC9" w:rsidRPr="00761FC9" w:rsidRDefault="00761FC9" w:rsidP="00761FC9">
      <w:pPr>
        <w:spacing w:line="276" w:lineRule="auto"/>
        <w:jc w:val="center"/>
        <w:textAlignment w:val="baseline"/>
        <w:rPr>
          <w:rFonts w:ascii="Arial" w:hAnsi="Arial" w:cs="Arial"/>
          <w:spacing w:val="-6"/>
          <w:lang w:val="es-CO" w:eastAsia="es-CO"/>
        </w:rPr>
      </w:pPr>
      <w:r w:rsidRPr="00761FC9">
        <w:rPr>
          <w:rFonts w:ascii="Arial" w:hAnsi="Arial" w:cs="Arial"/>
          <w:b/>
          <w:bCs/>
          <w:spacing w:val="-6"/>
          <w:lang w:val="es-CO" w:eastAsia="es-CO"/>
        </w:rPr>
        <w:t>SALA DE DECISIÓN LABORAL</w:t>
      </w:r>
    </w:p>
    <w:p w:rsidR="00761FC9" w:rsidRPr="00761FC9" w:rsidRDefault="00761FC9" w:rsidP="00761FC9">
      <w:pPr>
        <w:spacing w:line="276" w:lineRule="auto"/>
        <w:jc w:val="center"/>
        <w:textAlignment w:val="baseline"/>
        <w:rPr>
          <w:rFonts w:ascii="Arial" w:hAnsi="Arial" w:cs="Arial"/>
          <w:spacing w:val="-6"/>
          <w:lang w:val="es-CO" w:eastAsia="es-CO"/>
        </w:rPr>
      </w:pPr>
      <w:r w:rsidRPr="00761FC9">
        <w:rPr>
          <w:rFonts w:ascii="Arial" w:hAnsi="Arial" w:cs="Arial"/>
          <w:b/>
          <w:bCs/>
          <w:spacing w:val="-6"/>
          <w:lang w:val="es-CO" w:eastAsia="es-CO"/>
        </w:rPr>
        <w:t>MAGISTRADO PONENTE: JULIO CÉSAR SALAZAR MUÑOZ</w:t>
      </w:r>
    </w:p>
    <w:p w:rsidR="00761FC9" w:rsidRPr="00761FC9" w:rsidRDefault="00761FC9" w:rsidP="00761FC9">
      <w:pPr>
        <w:spacing w:line="276" w:lineRule="auto"/>
        <w:jc w:val="center"/>
        <w:textAlignment w:val="baseline"/>
        <w:rPr>
          <w:rFonts w:ascii="Arial" w:hAnsi="Arial" w:cs="Arial"/>
          <w:bCs/>
          <w:spacing w:val="-6"/>
          <w:lang w:val="es-CO" w:eastAsia="es-CO"/>
        </w:rPr>
      </w:pPr>
    </w:p>
    <w:p w:rsidR="00AA5C2B" w:rsidRPr="00761FC9" w:rsidRDefault="00AA5C2B" w:rsidP="00761FC9">
      <w:pPr>
        <w:spacing w:line="276" w:lineRule="auto"/>
        <w:jc w:val="center"/>
        <w:rPr>
          <w:rFonts w:ascii="Arial" w:hAnsi="Arial" w:cs="Arial"/>
        </w:rPr>
      </w:pPr>
      <w:r w:rsidRPr="00761FC9">
        <w:rPr>
          <w:rFonts w:ascii="Arial" w:hAnsi="Arial" w:cs="Arial"/>
        </w:rPr>
        <w:t xml:space="preserve">Pereira, </w:t>
      </w:r>
      <w:r w:rsidR="5EF2400C" w:rsidRPr="00761FC9">
        <w:rPr>
          <w:rFonts w:ascii="Arial" w:hAnsi="Arial" w:cs="Arial"/>
        </w:rPr>
        <w:t>dieci</w:t>
      </w:r>
      <w:r w:rsidR="00281338" w:rsidRPr="00761FC9">
        <w:rPr>
          <w:rFonts w:ascii="Arial" w:hAnsi="Arial" w:cs="Arial"/>
        </w:rPr>
        <w:t>nueve</w:t>
      </w:r>
      <w:r w:rsidR="002567D5" w:rsidRPr="00761FC9">
        <w:rPr>
          <w:rFonts w:ascii="Arial" w:hAnsi="Arial" w:cs="Arial"/>
        </w:rPr>
        <w:t xml:space="preserve"> de abril de dos mil veintiuno</w:t>
      </w:r>
    </w:p>
    <w:p w:rsidR="00AA5C2B" w:rsidRPr="00761FC9" w:rsidRDefault="00AA5C2B" w:rsidP="00761FC9">
      <w:pPr>
        <w:spacing w:line="276" w:lineRule="auto"/>
        <w:jc w:val="center"/>
        <w:rPr>
          <w:rFonts w:ascii="Arial" w:hAnsi="Arial" w:cs="Arial"/>
        </w:rPr>
      </w:pPr>
      <w:r w:rsidRPr="00761FC9">
        <w:rPr>
          <w:rFonts w:ascii="Arial" w:hAnsi="Arial" w:cs="Arial"/>
        </w:rPr>
        <w:t>Acta</w:t>
      </w:r>
      <w:r w:rsidR="002567D5" w:rsidRPr="00761FC9">
        <w:rPr>
          <w:rFonts w:ascii="Arial" w:hAnsi="Arial" w:cs="Arial"/>
        </w:rPr>
        <w:t xml:space="preserve"> de Sala de Discusión </w:t>
      </w:r>
      <w:r w:rsidRPr="00761FC9">
        <w:rPr>
          <w:rFonts w:ascii="Arial" w:hAnsi="Arial" w:cs="Arial"/>
        </w:rPr>
        <w:t>N°</w:t>
      </w:r>
      <w:r w:rsidR="00F31D54" w:rsidRPr="00761FC9">
        <w:rPr>
          <w:rFonts w:ascii="Arial" w:hAnsi="Arial" w:cs="Arial"/>
        </w:rPr>
        <w:t xml:space="preserve"> </w:t>
      </w:r>
      <w:r w:rsidR="00146388" w:rsidRPr="00761FC9">
        <w:rPr>
          <w:rFonts w:ascii="Arial" w:hAnsi="Arial" w:cs="Arial"/>
        </w:rPr>
        <w:t>044 de</w:t>
      </w:r>
      <w:r w:rsidRPr="00761FC9">
        <w:rPr>
          <w:rFonts w:ascii="Arial" w:hAnsi="Arial" w:cs="Arial"/>
        </w:rPr>
        <w:t xml:space="preserve"> </w:t>
      </w:r>
      <w:r w:rsidR="207A932F" w:rsidRPr="00761FC9">
        <w:rPr>
          <w:rFonts w:ascii="Arial" w:hAnsi="Arial" w:cs="Arial"/>
        </w:rPr>
        <w:t>1</w:t>
      </w:r>
      <w:r w:rsidR="00281338" w:rsidRPr="00761FC9">
        <w:rPr>
          <w:rFonts w:ascii="Arial" w:hAnsi="Arial" w:cs="Arial"/>
        </w:rPr>
        <w:t>9</w:t>
      </w:r>
      <w:r w:rsidR="002567D5" w:rsidRPr="00761FC9">
        <w:rPr>
          <w:rFonts w:ascii="Arial" w:hAnsi="Arial" w:cs="Arial"/>
        </w:rPr>
        <w:t xml:space="preserve"> de abril de 2021</w:t>
      </w:r>
    </w:p>
    <w:p w:rsidR="00AA5C2B" w:rsidRPr="00761FC9" w:rsidRDefault="00AA5C2B" w:rsidP="00761FC9">
      <w:pPr>
        <w:spacing w:line="276" w:lineRule="auto"/>
        <w:jc w:val="both"/>
        <w:rPr>
          <w:rFonts w:ascii="Arial" w:hAnsi="Arial" w:cs="Arial"/>
        </w:rPr>
      </w:pPr>
    </w:p>
    <w:p w:rsidR="00AA5C2B" w:rsidRPr="00761FC9" w:rsidRDefault="00AA5C2B" w:rsidP="00761FC9">
      <w:pPr>
        <w:spacing w:line="276" w:lineRule="auto"/>
        <w:jc w:val="both"/>
        <w:rPr>
          <w:rFonts w:ascii="Arial" w:hAnsi="Arial" w:cs="Arial"/>
          <w:lang w:val="es-ES_tradnl"/>
        </w:rPr>
      </w:pPr>
      <w:r w:rsidRPr="00761FC9">
        <w:rPr>
          <w:rFonts w:ascii="Arial" w:hAnsi="Arial" w:cs="Arial"/>
        </w:rPr>
        <w:t>Procede la Sala</w:t>
      </w:r>
      <w:r w:rsidR="0099292A" w:rsidRPr="00761FC9">
        <w:rPr>
          <w:rFonts w:ascii="Arial" w:hAnsi="Arial" w:cs="Arial"/>
        </w:rPr>
        <w:t xml:space="preserve"> de Decisión Laboral </w:t>
      </w:r>
      <w:r w:rsidRPr="00761FC9">
        <w:rPr>
          <w:rFonts w:ascii="Arial" w:hAnsi="Arial" w:cs="Arial"/>
        </w:rPr>
        <w:t xml:space="preserve">del Tribunal Superior de Pereira a decidir la acción de tutela iniciada por </w:t>
      </w:r>
      <w:r w:rsidR="002567D5" w:rsidRPr="00761FC9">
        <w:rPr>
          <w:rFonts w:ascii="Arial" w:hAnsi="Arial" w:cs="Arial"/>
        </w:rPr>
        <w:t xml:space="preserve">la señora </w:t>
      </w:r>
      <w:r w:rsidR="002567D5" w:rsidRPr="00761FC9">
        <w:rPr>
          <w:rFonts w:ascii="Arial" w:hAnsi="Arial" w:cs="Arial"/>
          <w:b/>
        </w:rPr>
        <w:t>MARÍA NUBIA FRANCO PINEDA</w:t>
      </w:r>
      <w:r w:rsidRPr="00761FC9">
        <w:rPr>
          <w:rFonts w:ascii="Arial" w:hAnsi="Arial" w:cs="Arial"/>
        </w:rPr>
        <w:t xml:space="preserve"> contra del </w:t>
      </w:r>
      <w:r w:rsidRPr="00761FC9">
        <w:rPr>
          <w:rFonts w:ascii="Arial" w:hAnsi="Arial" w:cs="Arial"/>
          <w:b/>
        </w:rPr>
        <w:t xml:space="preserve">JUZGADO </w:t>
      </w:r>
      <w:r w:rsidR="002567D5" w:rsidRPr="00761FC9">
        <w:rPr>
          <w:rFonts w:ascii="Arial" w:hAnsi="Arial" w:cs="Arial"/>
          <w:b/>
        </w:rPr>
        <w:t>SEGUNDO</w:t>
      </w:r>
      <w:r w:rsidRPr="00761FC9">
        <w:rPr>
          <w:rFonts w:ascii="Arial" w:hAnsi="Arial" w:cs="Arial"/>
          <w:b/>
        </w:rPr>
        <w:t xml:space="preserve"> LABORAL DEL CIRCUITO DE PEREIRA.</w:t>
      </w:r>
    </w:p>
    <w:p w:rsidR="00AA5C2B" w:rsidRPr="00761FC9" w:rsidRDefault="00AA5C2B" w:rsidP="00761FC9">
      <w:pPr>
        <w:pStyle w:val="Textoindependiente"/>
        <w:spacing w:line="276" w:lineRule="auto"/>
        <w:rPr>
          <w:sz w:val="24"/>
          <w:szCs w:val="24"/>
        </w:rPr>
      </w:pPr>
    </w:p>
    <w:p w:rsidR="00AA5C2B" w:rsidRPr="00761FC9" w:rsidRDefault="00AA5C2B" w:rsidP="00761FC9">
      <w:pPr>
        <w:pStyle w:val="Textoindependiente"/>
        <w:tabs>
          <w:tab w:val="left" w:pos="7400"/>
        </w:tabs>
        <w:spacing w:line="276" w:lineRule="auto"/>
        <w:jc w:val="center"/>
        <w:rPr>
          <w:b/>
          <w:sz w:val="24"/>
          <w:szCs w:val="24"/>
        </w:rPr>
      </w:pPr>
      <w:r w:rsidRPr="00761FC9">
        <w:rPr>
          <w:b/>
          <w:sz w:val="24"/>
          <w:szCs w:val="24"/>
        </w:rPr>
        <w:t>ANTECEDENTES</w:t>
      </w:r>
    </w:p>
    <w:p w:rsidR="00AA5C2B" w:rsidRPr="00761FC9" w:rsidRDefault="00AA5C2B" w:rsidP="00761FC9">
      <w:pPr>
        <w:spacing w:line="276" w:lineRule="auto"/>
        <w:jc w:val="both"/>
        <w:rPr>
          <w:rFonts w:ascii="Arial" w:hAnsi="Arial" w:cs="Arial"/>
          <w:lang w:val="es-ES_tradnl"/>
        </w:rPr>
      </w:pPr>
    </w:p>
    <w:p w:rsidR="00FE1413" w:rsidRPr="00761FC9" w:rsidRDefault="00AA5C2B" w:rsidP="00761FC9">
      <w:pPr>
        <w:spacing w:line="276" w:lineRule="auto"/>
        <w:jc w:val="both"/>
        <w:rPr>
          <w:rFonts w:ascii="Arial" w:hAnsi="Arial" w:cs="Arial"/>
        </w:rPr>
      </w:pPr>
      <w:r w:rsidRPr="00761FC9">
        <w:rPr>
          <w:rFonts w:ascii="Arial" w:hAnsi="Arial" w:cs="Arial"/>
        </w:rPr>
        <w:t xml:space="preserve">Informa </w:t>
      </w:r>
      <w:r w:rsidR="002567D5" w:rsidRPr="00761FC9">
        <w:rPr>
          <w:rFonts w:ascii="Arial" w:hAnsi="Arial" w:cs="Arial"/>
        </w:rPr>
        <w:t xml:space="preserve">la señora María Nubia Franco Pineda que </w:t>
      </w:r>
      <w:r w:rsidR="2E8FD3D2" w:rsidRPr="00761FC9">
        <w:rPr>
          <w:rFonts w:ascii="Arial" w:hAnsi="Arial" w:cs="Arial"/>
        </w:rPr>
        <w:t>a</w:t>
      </w:r>
      <w:r w:rsidR="0F24C209" w:rsidRPr="00761FC9">
        <w:rPr>
          <w:rFonts w:ascii="Arial" w:hAnsi="Arial" w:cs="Arial"/>
        </w:rPr>
        <w:t xml:space="preserve">l Juzgado Segundo Laboral del Circuito de Pereira </w:t>
      </w:r>
      <w:r w:rsidR="106F5790" w:rsidRPr="00761FC9">
        <w:rPr>
          <w:rFonts w:ascii="Arial" w:hAnsi="Arial" w:cs="Arial"/>
        </w:rPr>
        <w:t>correspondió por reparto la</w:t>
      </w:r>
      <w:r w:rsidR="303713D1" w:rsidRPr="00761FC9">
        <w:rPr>
          <w:rFonts w:ascii="Arial" w:hAnsi="Arial" w:cs="Arial"/>
        </w:rPr>
        <w:t xml:space="preserve"> demanda</w:t>
      </w:r>
      <w:r w:rsidR="002567D5" w:rsidRPr="00761FC9">
        <w:rPr>
          <w:rFonts w:ascii="Arial" w:hAnsi="Arial" w:cs="Arial"/>
        </w:rPr>
        <w:t xml:space="preserve"> laboral </w:t>
      </w:r>
      <w:r w:rsidR="10109776" w:rsidRPr="00761FC9">
        <w:rPr>
          <w:rFonts w:ascii="Arial" w:hAnsi="Arial" w:cs="Arial"/>
        </w:rPr>
        <w:t xml:space="preserve">que presentó </w:t>
      </w:r>
      <w:r w:rsidR="002567D5" w:rsidRPr="00761FC9">
        <w:rPr>
          <w:rFonts w:ascii="Arial" w:hAnsi="Arial" w:cs="Arial"/>
        </w:rPr>
        <w:t>en contra de los herederos determinados de la señora Sonia Vargas Muñoz</w:t>
      </w:r>
      <w:r w:rsidR="5D207238" w:rsidRPr="00761FC9">
        <w:rPr>
          <w:rFonts w:ascii="Arial" w:hAnsi="Arial" w:cs="Arial"/>
        </w:rPr>
        <w:t>.</w:t>
      </w:r>
      <w:r w:rsidR="002567D5" w:rsidRPr="00761FC9">
        <w:rPr>
          <w:rFonts w:ascii="Arial" w:hAnsi="Arial" w:cs="Arial"/>
        </w:rPr>
        <w:t xml:space="preserve"> </w:t>
      </w:r>
      <w:r w:rsidR="613F9BA9" w:rsidRPr="00761FC9">
        <w:rPr>
          <w:rFonts w:ascii="Arial" w:hAnsi="Arial" w:cs="Arial"/>
        </w:rPr>
        <w:t>Como quiera que la</w:t>
      </w:r>
      <w:r w:rsidR="42B832F4" w:rsidRPr="00761FC9">
        <w:rPr>
          <w:rFonts w:ascii="Arial" w:hAnsi="Arial" w:cs="Arial"/>
        </w:rPr>
        <w:t xml:space="preserve"> demanda</w:t>
      </w:r>
      <w:r w:rsidR="002567D5" w:rsidRPr="00761FC9">
        <w:rPr>
          <w:rFonts w:ascii="Arial" w:hAnsi="Arial" w:cs="Arial"/>
        </w:rPr>
        <w:t xml:space="preserve"> </w:t>
      </w:r>
      <w:r w:rsidR="6F9B2B0D" w:rsidRPr="00761FC9">
        <w:rPr>
          <w:rFonts w:ascii="Arial" w:hAnsi="Arial" w:cs="Arial"/>
        </w:rPr>
        <w:t>fue inadmitida por</w:t>
      </w:r>
      <w:r w:rsidR="00E14DAC" w:rsidRPr="00761FC9">
        <w:rPr>
          <w:rFonts w:ascii="Arial" w:hAnsi="Arial" w:cs="Arial"/>
        </w:rPr>
        <w:t>que</w:t>
      </w:r>
      <w:r w:rsidR="002567D5" w:rsidRPr="00761FC9">
        <w:rPr>
          <w:rFonts w:ascii="Arial" w:hAnsi="Arial" w:cs="Arial"/>
        </w:rPr>
        <w:t xml:space="preserve"> el poder </w:t>
      </w:r>
      <w:r w:rsidR="00E14DAC" w:rsidRPr="00761FC9">
        <w:rPr>
          <w:rFonts w:ascii="Arial" w:hAnsi="Arial" w:cs="Arial"/>
        </w:rPr>
        <w:t>presentaba falencias y</w:t>
      </w:r>
      <w:r w:rsidR="00FE1413" w:rsidRPr="00761FC9">
        <w:rPr>
          <w:rFonts w:ascii="Arial" w:hAnsi="Arial" w:cs="Arial"/>
        </w:rPr>
        <w:t xml:space="preserve"> no se acreditó la calidad con la que cita a los demandados</w:t>
      </w:r>
      <w:r w:rsidR="6A721EA1" w:rsidRPr="00761FC9">
        <w:rPr>
          <w:rFonts w:ascii="Arial" w:hAnsi="Arial" w:cs="Arial"/>
        </w:rPr>
        <w:t>,</w:t>
      </w:r>
      <w:r w:rsidR="00FE1413" w:rsidRPr="00761FC9">
        <w:rPr>
          <w:rFonts w:ascii="Arial" w:hAnsi="Arial" w:cs="Arial"/>
        </w:rPr>
        <w:t xml:space="preserve"> </w:t>
      </w:r>
      <w:r w:rsidR="2FD6ABEA" w:rsidRPr="00761FC9">
        <w:rPr>
          <w:rFonts w:ascii="Arial" w:hAnsi="Arial" w:cs="Arial"/>
        </w:rPr>
        <w:t xml:space="preserve">luego de presentar </w:t>
      </w:r>
      <w:r w:rsidR="00FE1413" w:rsidRPr="00761FC9">
        <w:rPr>
          <w:rFonts w:ascii="Arial" w:hAnsi="Arial" w:cs="Arial"/>
        </w:rPr>
        <w:t xml:space="preserve">recurso de reposición, </w:t>
      </w:r>
      <w:r w:rsidR="655AE57F" w:rsidRPr="00761FC9">
        <w:rPr>
          <w:rFonts w:ascii="Arial" w:hAnsi="Arial" w:cs="Arial"/>
        </w:rPr>
        <w:t>que</w:t>
      </w:r>
      <w:r w:rsidR="00FE1413" w:rsidRPr="00761FC9">
        <w:rPr>
          <w:rFonts w:ascii="Arial" w:hAnsi="Arial" w:cs="Arial"/>
        </w:rPr>
        <w:t xml:space="preserve"> no fue tramitado por improcedente, su apoderado retiró la demanda.</w:t>
      </w:r>
    </w:p>
    <w:p w:rsidR="00FE1413" w:rsidRPr="00761FC9" w:rsidRDefault="00FE1413" w:rsidP="00761FC9">
      <w:pPr>
        <w:spacing w:line="276" w:lineRule="auto"/>
        <w:jc w:val="both"/>
        <w:rPr>
          <w:rFonts w:ascii="Arial" w:hAnsi="Arial" w:cs="Arial"/>
        </w:rPr>
      </w:pPr>
    </w:p>
    <w:p w:rsidR="00E14DAC" w:rsidRPr="00761FC9" w:rsidRDefault="0B7FEE1A" w:rsidP="00761FC9">
      <w:pPr>
        <w:spacing w:line="276" w:lineRule="auto"/>
        <w:jc w:val="both"/>
        <w:rPr>
          <w:rFonts w:ascii="Arial" w:hAnsi="Arial" w:cs="Arial"/>
        </w:rPr>
      </w:pPr>
      <w:r w:rsidRPr="00761FC9">
        <w:rPr>
          <w:rFonts w:ascii="Arial" w:hAnsi="Arial" w:cs="Arial"/>
        </w:rPr>
        <w:t>Señala</w:t>
      </w:r>
      <w:r w:rsidR="00FE1413" w:rsidRPr="00761FC9">
        <w:rPr>
          <w:rFonts w:ascii="Arial" w:hAnsi="Arial" w:cs="Arial"/>
        </w:rPr>
        <w:t xml:space="preserve"> que</w:t>
      </w:r>
      <w:r w:rsidR="528A62CE" w:rsidRPr="00761FC9">
        <w:rPr>
          <w:rFonts w:ascii="Arial" w:hAnsi="Arial" w:cs="Arial"/>
        </w:rPr>
        <w:t>,</w:t>
      </w:r>
      <w:r w:rsidR="00FE1413" w:rsidRPr="00761FC9">
        <w:rPr>
          <w:rFonts w:ascii="Arial" w:hAnsi="Arial" w:cs="Arial"/>
        </w:rPr>
        <w:t xml:space="preserve"> el mismo día </w:t>
      </w:r>
      <w:r w:rsidR="05B7B494" w:rsidRPr="00761FC9">
        <w:rPr>
          <w:rFonts w:ascii="Arial" w:hAnsi="Arial" w:cs="Arial"/>
        </w:rPr>
        <w:t>que se realizó</w:t>
      </w:r>
      <w:r w:rsidR="00FE1413" w:rsidRPr="00761FC9">
        <w:rPr>
          <w:rFonts w:ascii="Arial" w:hAnsi="Arial" w:cs="Arial"/>
        </w:rPr>
        <w:t xml:space="preserve"> el retiro, </w:t>
      </w:r>
      <w:r w:rsidR="353C0E68" w:rsidRPr="00761FC9">
        <w:rPr>
          <w:rFonts w:ascii="Arial" w:hAnsi="Arial" w:cs="Arial"/>
        </w:rPr>
        <w:t>someti</w:t>
      </w:r>
      <w:r w:rsidR="00FE1413" w:rsidRPr="00761FC9">
        <w:rPr>
          <w:rFonts w:ascii="Arial" w:hAnsi="Arial" w:cs="Arial"/>
        </w:rPr>
        <w:t>ó</w:t>
      </w:r>
      <w:r w:rsidR="00E14DAC" w:rsidRPr="00761FC9">
        <w:rPr>
          <w:rFonts w:ascii="Arial" w:hAnsi="Arial" w:cs="Arial"/>
        </w:rPr>
        <w:t xml:space="preserve"> </w:t>
      </w:r>
      <w:r w:rsidR="6F467B29" w:rsidRPr="00761FC9">
        <w:rPr>
          <w:rFonts w:ascii="Arial" w:hAnsi="Arial" w:cs="Arial"/>
        </w:rPr>
        <w:t xml:space="preserve">nuevamente a reparto </w:t>
      </w:r>
      <w:r w:rsidR="00E14DAC" w:rsidRPr="00761FC9">
        <w:rPr>
          <w:rFonts w:ascii="Arial" w:hAnsi="Arial" w:cs="Arial"/>
        </w:rPr>
        <w:t xml:space="preserve">la demanda, correspondiéndole por segunda vez </w:t>
      </w:r>
      <w:r w:rsidR="00FE1413" w:rsidRPr="00761FC9">
        <w:rPr>
          <w:rFonts w:ascii="Arial" w:hAnsi="Arial" w:cs="Arial"/>
        </w:rPr>
        <w:t xml:space="preserve">al Juzgado Segundo Laboral del Circuito de Pereira, </w:t>
      </w:r>
      <w:r w:rsidR="2310AF80" w:rsidRPr="00761FC9">
        <w:rPr>
          <w:rFonts w:ascii="Arial" w:hAnsi="Arial" w:cs="Arial"/>
        </w:rPr>
        <w:t>célula judicial que</w:t>
      </w:r>
      <w:r w:rsidR="00FE1413" w:rsidRPr="00761FC9">
        <w:rPr>
          <w:rFonts w:ascii="Arial" w:hAnsi="Arial" w:cs="Arial"/>
        </w:rPr>
        <w:t xml:space="preserve"> nuevamente </w:t>
      </w:r>
      <w:r w:rsidR="6F1728B8" w:rsidRPr="00761FC9">
        <w:rPr>
          <w:rFonts w:ascii="Arial" w:hAnsi="Arial" w:cs="Arial"/>
        </w:rPr>
        <w:t>procedió a su inadmisión</w:t>
      </w:r>
      <w:r w:rsidR="00FE1413" w:rsidRPr="00761FC9">
        <w:rPr>
          <w:rFonts w:ascii="Arial" w:hAnsi="Arial" w:cs="Arial"/>
        </w:rPr>
        <w:t xml:space="preserve"> </w:t>
      </w:r>
      <w:r w:rsidR="727539FA" w:rsidRPr="00761FC9">
        <w:rPr>
          <w:rFonts w:ascii="Arial" w:hAnsi="Arial" w:cs="Arial"/>
        </w:rPr>
        <w:t>mediante</w:t>
      </w:r>
      <w:r w:rsidR="00FE1413" w:rsidRPr="00761FC9">
        <w:rPr>
          <w:rFonts w:ascii="Arial" w:hAnsi="Arial" w:cs="Arial"/>
        </w:rPr>
        <w:t xml:space="preserve"> auto de 5 de febrero de 2021.  </w:t>
      </w:r>
    </w:p>
    <w:p w:rsidR="00E14DAC" w:rsidRPr="00761FC9" w:rsidRDefault="00E14DAC" w:rsidP="00761FC9">
      <w:pPr>
        <w:spacing w:line="276" w:lineRule="auto"/>
        <w:jc w:val="both"/>
        <w:rPr>
          <w:rFonts w:ascii="Arial" w:hAnsi="Arial" w:cs="Arial"/>
        </w:rPr>
      </w:pPr>
    </w:p>
    <w:p w:rsidR="005B088A" w:rsidRPr="00761FC9" w:rsidRDefault="00197621" w:rsidP="00761FC9">
      <w:pPr>
        <w:spacing w:line="276" w:lineRule="auto"/>
        <w:jc w:val="both"/>
        <w:rPr>
          <w:rFonts w:ascii="Arial" w:hAnsi="Arial" w:cs="Arial"/>
        </w:rPr>
      </w:pPr>
      <w:r w:rsidRPr="00761FC9">
        <w:rPr>
          <w:rFonts w:ascii="Arial" w:hAnsi="Arial" w:cs="Arial"/>
        </w:rPr>
        <w:t>Refiere que l</w:t>
      </w:r>
      <w:r w:rsidR="00FE1413" w:rsidRPr="00761FC9">
        <w:rPr>
          <w:rFonts w:ascii="Arial" w:hAnsi="Arial" w:cs="Arial"/>
        </w:rPr>
        <w:t xml:space="preserve">as razones por las cuales </w:t>
      </w:r>
      <w:r w:rsidRPr="00761FC9">
        <w:rPr>
          <w:rFonts w:ascii="Arial" w:hAnsi="Arial" w:cs="Arial"/>
        </w:rPr>
        <w:t xml:space="preserve">el </w:t>
      </w:r>
      <w:r w:rsidR="0EAC1CBF" w:rsidRPr="00761FC9">
        <w:rPr>
          <w:rFonts w:ascii="Arial" w:hAnsi="Arial" w:cs="Arial"/>
        </w:rPr>
        <w:t>despacho</w:t>
      </w:r>
      <w:r w:rsidRPr="00761FC9">
        <w:rPr>
          <w:rFonts w:ascii="Arial" w:hAnsi="Arial" w:cs="Arial"/>
        </w:rPr>
        <w:t xml:space="preserve"> tomó esa decisión se concretan </w:t>
      </w:r>
      <w:r w:rsidR="072FA167" w:rsidRPr="00761FC9">
        <w:rPr>
          <w:rFonts w:ascii="Arial" w:hAnsi="Arial" w:cs="Arial"/>
        </w:rPr>
        <w:t>a</w:t>
      </w:r>
      <w:r w:rsidRPr="00761FC9">
        <w:rPr>
          <w:rFonts w:ascii="Arial" w:hAnsi="Arial" w:cs="Arial"/>
        </w:rPr>
        <w:t xml:space="preserve"> que</w:t>
      </w:r>
      <w:r w:rsidR="005B088A" w:rsidRPr="00761FC9">
        <w:rPr>
          <w:rFonts w:ascii="Arial" w:hAnsi="Arial" w:cs="Arial"/>
        </w:rPr>
        <w:t xml:space="preserve"> el poder en insuficiente</w:t>
      </w:r>
      <w:r w:rsidRPr="00761FC9">
        <w:rPr>
          <w:rFonts w:ascii="Arial" w:hAnsi="Arial" w:cs="Arial"/>
        </w:rPr>
        <w:t>,</w:t>
      </w:r>
      <w:r w:rsidR="005B088A" w:rsidRPr="00761FC9">
        <w:rPr>
          <w:rFonts w:ascii="Arial" w:hAnsi="Arial" w:cs="Arial"/>
        </w:rPr>
        <w:t xml:space="preserve"> pues no fue conferido en los términos del artículo 5º del Decreto 806 de 2020</w:t>
      </w:r>
      <w:r w:rsidR="4B17CE17" w:rsidRPr="00761FC9">
        <w:rPr>
          <w:rFonts w:ascii="Arial" w:hAnsi="Arial" w:cs="Arial"/>
        </w:rPr>
        <w:t>.</w:t>
      </w:r>
      <w:r w:rsidR="005B088A" w:rsidRPr="00761FC9">
        <w:rPr>
          <w:rFonts w:ascii="Arial" w:hAnsi="Arial" w:cs="Arial"/>
        </w:rPr>
        <w:t xml:space="preserve"> </w:t>
      </w:r>
      <w:r w:rsidR="247D2E75" w:rsidRPr="00761FC9">
        <w:rPr>
          <w:rFonts w:ascii="Arial" w:hAnsi="Arial" w:cs="Arial"/>
        </w:rPr>
        <w:t>Contra tal decisión</w:t>
      </w:r>
      <w:r w:rsidR="005B088A" w:rsidRPr="00761FC9">
        <w:rPr>
          <w:rFonts w:ascii="Arial" w:hAnsi="Arial" w:cs="Arial"/>
        </w:rPr>
        <w:t xml:space="preserve"> presentó recurso de reposición alegando que el poder otorgado al togado que l</w:t>
      </w:r>
      <w:r w:rsidRPr="00761FC9">
        <w:rPr>
          <w:rFonts w:ascii="Arial" w:hAnsi="Arial" w:cs="Arial"/>
        </w:rPr>
        <w:t>a</w:t>
      </w:r>
      <w:r w:rsidR="005B088A" w:rsidRPr="00761FC9">
        <w:rPr>
          <w:rFonts w:ascii="Arial" w:hAnsi="Arial" w:cs="Arial"/>
        </w:rPr>
        <w:t xml:space="preserve"> representa lo remitió como documento adjunto, trámite que hizo desde un café internet del cual no puede </w:t>
      </w:r>
      <w:r w:rsidRPr="00761FC9">
        <w:rPr>
          <w:rFonts w:ascii="Arial" w:hAnsi="Arial" w:cs="Arial"/>
        </w:rPr>
        <w:t>hacerse</w:t>
      </w:r>
      <w:r w:rsidR="005B088A" w:rsidRPr="00761FC9">
        <w:rPr>
          <w:rFonts w:ascii="Arial" w:hAnsi="Arial" w:cs="Arial"/>
        </w:rPr>
        <w:t xml:space="preserve"> seguimiento, pues la informació</w:t>
      </w:r>
      <w:r w:rsidRPr="00761FC9">
        <w:rPr>
          <w:rFonts w:ascii="Arial" w:hAnsi="Arial" w:cs="Arial"/>
        </w:rPr>
        <w:t xml:space="preserve">n se borra cuando el computador, que es </w:t>
      </w:r>
      <w:r w:rsidR="005B088A" w:rsidRPr="00761FC9">
        <w:rPr>
          <w:rFonts w:ascii="Arial" w:hAnsi="Arial" w:cs="Arial"/>
        </w:rPr>
        <w:t>de uso público, se apaga.</w:t>
      </w:r>
    </w:p>
    <w:p w:rsidR="005B088A" w:rsidRPr="00761FC9" w:rsidRDefault="005B088A" w:rsidP="00761FC9">
      <w:pPr>
        <w:spacing w:line="276" w:lineRule="auto"/>
        <w:jc w:val="both"/>
        <w:rPr>
          <w:rFonts w:ascii="Arial" w:hAnsi="Arial" w:cs="Arial"/>
        </w:rPr>
      </w:pPr>
    </w:p>
    <w:p w:rsidR="007E0039" w:rsidRPr="00761FC9" w:rsidRDefault="005B088A" w:rsidP="00761FC9">
      <w:pPr>
        <w:spacing w:line="276" w:lineRule="auto"/>
        <w:jc w:val="both"/>
        <w:rPr>
          <w:rFonts w:ascii="Arial" w:hAnsi="Arial" w:cs="Arial"/>
        </w:rPr>
      </w:pPr>
      <w:r w:rsidRPr="00761FC9">
        <w:rPr>
          <w:rFonts w:ascii="Arial" w:hAnsi="Arial" w:cs="Arial"/>
        </w:rPr>
        <w:t>Señala que el auto proferido desconoce la presunción de buena fe consagrada en el artículo 83 de la Constitucional Nacional, así como el hecho de que ella ratifica el trámite realizado para otorgar poder, en el cual le colaboró su hija, dado que no tiene conocimiento de informática.</w:t>
      </w:r>
      <w:r w:rsidR="007E0039" w:rsidRPr="00761FC9">
        <w:rPr>
          <w:rFonts w:ascii="Arial" w:hAnsi="Arial" w:cs="Arial"/>
        </w:rPr>
        <w:t xml:space="preserve"> </w:t>
      </w:r>
      <w:r w:rsidR="00A55AB7" w:rsidRPr="00761FC9">
        <w:rPr>
          <w:rFonts w:ascii="Arial" w:hAnsi="Arial" w:cs="Arial"/>
        </w:rPr>
        <w:t xml:space="preserve">Insiste en que la norma que regula el asunto no exige que el poder sea remitido </w:t>
      </w:r>
      <w:r w:rsidR="00255D38" w:rsidRPr="00761FC9">
        <w:rPr>
          <w:rFonts w:ascii="Arial" w:hAnsi="Arial" w:cs="Arial"/>
        </w:rPr>
        <w:t xml:space="preserve">desde el correo de la </w:t>
      </w:r>
      <w:r w:rsidR="0EF50983" w:rsidRPr="00761FC9">
        <w:rPr>
          <w:rFonts w:ascii="Arial" w:hAnsi="Arial" w:cs="Arial"/>
        </w:rPr>
        <w:t>poderdante, por</w:t>
      </w:r>
      <w:r w:rsidR="007E0039" w:rsidRPr="00761FC9">
        <w:rPr>
          <w:rFonts w:ascii="Arial" w:hAnsi="Arial" w:cs="Arial"/>
        </w:rPr>
        <w:t xml:space="preserve"> lo tanto, no puede el operador judicial requerirla con el argumento de que tal presupuesto resulta implícito.  </w:t>
      </w:r>
      <w:r w:rsidR="00197621" w:rsidRPr="00761FC9">
        <w:rPr>
          <w:rFonts w:ascii="Arial" w:hAnsi="Arial" w:cs="Arial"/>
        </w:rPr>
        <w:t xml:space="preserve">En igual </w:t>
      </w:r>
      <w:r w:rsidR="7EC8CF28" w:rsidRPr="00761FC9">
        <w:rPr>
          <w:rFonts w:ascii="Arial" w:hAnsi="Arial" w:cs="Arial"/>
        </w:rPr>
        <w:t>sentido, reprocha</w:t>
      </w:r>
      <w:r w:rsidR="007E0039" w:rsidRPr="00761FC9">
        <w:rPr>
          <w:rFonts w:ascii="Arial" w:hAnsi="Arial" w:cs="Arial"/>
        </w:rPr>
        <w:t xml:space="preserve"> </w:t>
      </w:r>
      <w:r w:rsidR="00255D38" w:rsidRPr="00761FC9">
        <w:rPr>
          <w:rFonts w:ascii="Arial" w:hAnsi="Arial" w:cs="Arial"/>
        </w:rPr>
        <w:t>que el juzgado confunde insuficiencia con autenticidad</w:t>
      </w:r>
      <w:r w:rsidR="007E0039" w:rsidRPr="00761FC9">
        <w:rPr>
          <w:rFonts w:ascii="Arial" w:hAnsi="Arial" w:cs="Arial"/>
        </w:rPr>
        <w:t>.</w:t>
      </w:r>
    </w:p>
    <w:p w:rsidR="007E0039" w:rsidRPr="00761FC9" w:rsidRDefault="007E0039" w:rsidP="00761FC9">
      <w:pPr>
        <w:spacing w:line="276" w:lineRule="auto"/>
        <w:jc w:val="both"/>
        <w:rPr>
          <w:rFonts w:ascii="Arial" w:hAnsi="Arial" w:cs="Arial"/>
        </w:rPr>
      </w:pPr>
    </w:p>
    <w:p w:rsidR="007E0039" w:rsidRPr="00761FC9" w:rsidRDefault="34C38A70" w:rsidP="00761FC9">
      <w:pPr>
        <w:spacing w:line="276" w:lineRule="auto"/>
        <w:jc w:val="both"/>
        <w:rPr>
          <w:rFonts w:ascii="Arial" w:hAnsi="Arial" w:cs="Arial"/>
        </w:rPr>
      </w:pPr>
      <w:r w:rsidRPr="00761FC9">
        <w:rPr>
          <w:rFonts w:ascii="Arial" w:hAnsi="Arial" w:cs="Arial"/>
        </w:rPr>
        <w:t>Por otro</w:t>
      </w:r>
      <w:r w:rsidR="007E0039" w:rsidRPr="00761FC9">
        <w:rPr>
          <w:rFonts w:ascii="Arial" w:hAnsi="Arial" w:cs="Arial"/>
        </w:rPr>
        <w:t xml:space="preserve"> lado, </w:t>
      </w:r>
      <w:r w:rsidR="00D501D3" w:rsidRPr="00761FC9">
        <w:rPr>
          <w:rFonts w:ascii="Arial" w:hAnsi="Arial" w:cs="Arial"/>
        </w:rPr>
        <w:t>man</w:t>
      </w:r>
      <w:r w:rsidR="00197621" w:rsidRPr="00761FC9">
        <w:rPr>
          <w:rFonts w:ascii="Arial" w:hAnsi="Arial" w:cs="Arial"/>
        </w:rPr>
        <w:t>i</w:t>
      </w:r>
      <w:r w:rsidR="00D501D3" w:rsidRPr="00761FC9">
        <w:rPr>
          <w:rFonts w:ascii="Arial" w:hAnsi="Arial" w:cs="Arial"/>
        </w:rPr>
        <w:t>fiesta</w:t>
      </w:r>
      <w:r w:rsidR="007E0039" w:rsidRPr="00761FC9">
        <w:rPr>
          <w:rFonts w:ascii="Arial" w:hAnsi="Arial" w:cs="Arial"/>
        </w:rPr>
        <w:t xml:space="preserve"> que el juzgado también </w:t>
      </w:r>
      <w:r w:rsidR="20A366A7" w:rsidRPr="00761FC9">
        <w:rPr>
          <w:rFonts w:ascii="Arial" w:hAnsi="Arial" w:cs="Arial"/>
        </w:rPr>
        <w:t>se equivoca al entender</w:t>
      </w:r>
      <w:r w:rsidR="007E0039" w:rsidRPr="00761FC9">
        <w:rPr>
          <w:rFonts w:ascii="Arial" w:hAnsi="Arial" w:cs="Arial"/>
        </w:rPr>
        <w:t xml:space="preserve"> </w:t>
      </w:r>
      <w:r w:rsidR="00197621" w:rsidRPr="00761FC9">
        <w:rPr>
          <w:rFonts w:ascii="Arial" w:hAnsi="Arial" w:cs="Arial"/>
        </w:rPr>
        <w:t>que</w:t>
      </w:r>
      <w:r w:rsidR="1B2FCB0F" w:rsidRPr="00761FC9">
        <w:rPr>
          <w:rFonts w:ascii="Arial" w:hAnsi="Arial" w:cs="Arial"/>
        </w:rPr>
        <w:t>,</w:t>
      </w:r>
      <w:r w:rsidR="00197621" w:rsidRPr="00761FC9">
        <w:rPr>
          <w:rFonts w:ascii="Arial" w:hAnsi="Arial" w:cs="Arial"/>
        </w:rPr>
        <w:t xml:space="preserve"> </w:t>
      </w:r>
      <w:r w:rsidR="3507F968" w:rsidRPr="00761FC9">
        <w:rPr>
          <w:rFonts w:ascii="Arial" w:hAnsi="Arial" w:cs="Arial"/>
        </w:rPr>
        <w:t>de acuerdo</w:t>
      </w:r>
      <w:r w:rsidR="00197621" w:rsidRPr="00761FC9">
        <w:rPr>
          <w:rFonts w:ascii="Arial" w:hAnsi="Arial" w:cs="Arial"/>
        </w:rPr>
        <w:t xml:space="preserve"> a lo dispuesto en el Decreto 806 de</w:t>
      </w:r>
      <w:r w:rsidR="55B586CF" w:rsidRPr="00761FC9">
        <w:rPr>
          <w:rFonts w:ascii="Arial" w:hAnsi="Arial" w:cs="Arial"/>
        </w:rPr>
        <w:t xml:space="preserve"> </w:t>
      </w:r>
      <w:r w:rsidR="00197621" w:rsidRPr="00761FC9">
        <w:rPr>
          <w:rFonts w:ascii="Arial" w:hAnsi="Arial" w:cs="Arial"/>
        </w:rPr>
        <w:t>2020, la remisión de la demanda y sus anexos a los demandados a la dirección física, ante el desconocimiento del correo electrónico, deb</w:t>
      </w:r>
      <w:r w:rsidR="12AD0714" w:rsidRPr="00761FC9">
        <w:rPr>
          <w:rFonts w:ascii="Arial" w:hAnsi="Arial" w:cs="Arial"/>
        </w:rPr>
        <w:t>e</w:t>
      </w:r>
      <w:r w:rsidR="00197621" w:rsidRPr="00761FC9">
        <w:rPr>
          <w:rFonts w:ascii="Arial" w:hAnsi="Arial" w:cs="Arial"/>
        </w:rPr>
        <w:t xml:space="preserve"> contar con confirmación de recibido. </w:t>
      </w:r>
      <w:r w:rsidR="007A0B62" w:rsidRPr="00761FC9">
        <w:rPr>
          <w:rFonts w:ascii="Arial" w:hAnsi="Arial" w:cs="Arial"/>
        </w:rPr>
        <w:t>R</w:t>
      </w:r>
      <w:r w:rsidR="00197621" w:rsidRPr="00761FC9">
        <w:rPr>
          <w:rFonts w:ascii="Arial" w:hAnsi="Arial" w:cs="Arial"/>
        </w:rPr>
        <w:t>equisito</w:t>
      </w:r>
      <w:r w:rsidR="33A0DD92" w:rsidRPr="00761FC9">
        <w:rPr>
          <w:rFonts w:ascii="Arial" w:hAnsi="Arial" w:cs="Arial"/>
        </w:rPr>
        <w:t xml:space="preserve"> que, a su juicio</w:t>
      </w:r>
      <w:r w:rsidR="00197621" w:rsidRPr="00761FC9">
        <w:rPr>
          <w:rFonts w:ascii="Arial" w:hAnsi="Arial" w:cs="Arial"/>
        </w:rPr>
        <w:t xml:space="preserve">, le impide el acceso a la administración de justicia, </w:t>
      </w:r>
      <w:r w:rsidR="1BB3FD31" w:rsidRPr="00761FC9">
        <w:rPr>
          <w:rFonts w:ascii="Arial" w:hAnsi="Arial" w:cs="Arial"/>
        </w:rPr>
        <w:t>al exigirle</w:t>
      </w:r>
      <w:r w:rsidR="00197621" w:rsidRPr="00761FC9">
        <w:rPr>
          <w:rFonts w:ascii="Arial" w:hAnsi="Arial" w:cs="Arial"/>
        </w:rPr>
        <w:t xml:space="preserve"> un presupuesto no previsto en la Ley.</w:t>
      </w:r>
      <w:r w:rsidR="006A1D6C" w:rsidRPr="00761FC9">
        <w:rPr>
          <w:rFonts w:ascii="Arial" w:hAnsi="Arial" w:cs="Arial"/>
        </w:rPr>
        <w:t xml:space="preserve"> </w:t>
      </w:r>
    </w:p>
    <w:p w:rsidR="00D501D3" w:rsidRPr="00761FC9" w:rsidRDefault="00D501D3" w:rsidP="00761FC9">
      <w:pPr>
        <w:spacing w:line="276" w:lineRule="auto"/>
        <w:jc w:val="both"/>
        <w:rPr>
          <w:rFonts w:ascii="Arial" w:hAnsi="Arial" w:cs="Arial"/>
        </w:rPr>
      </w:pPr>
    </w:p>
    <w:p w:rsidR="00D501D3" w:rsidRPr="00761FC9" w:rsidRDefault="00D501D3" w:rsidP="00761FC9">
      <w:pPr>
        <w:spacing w:line="276" w:lineRule="auto"/>
        <w:jc w:val="both"/>
        <w:rPr>
          <w:rFonts w:ascii="Arial" w:hAnsi="Arial" w:cs="Arial"/>
        </w:rPr>
      </w:pPr>
      <w:r w:rsidRPr="00761FC9">
        <w:rPr>
          <w:rFonts w:ascii="Arial" w:hAnsi="Arial" w:cs="Arial"/>
        </w:rPr>
        <w:t>Indica que ha agotado todas las vías ordinarias posibles, esto es el recurso de reposición</w:t>
      </w:r>
      <w:r w:rsidR="00197621" w:rsidRPr="00761FC9">
        <w:rPr>
          <w:rFonts w:ascii="Arial" w:hAnsi="Arial" w:cs="Arial"/>
        </w:rPr>
        <w:t xml:space="preserve"> contra el auto que inadmite la demanda, aclarando que el </w:t>
      </w:r>
      <w:r w:rsidRPr="00761FC9">
        <w:rPr>
          <w:rFonts w:ascii="Arial" w:hAnsi="Arial" w:cs="Arial"/>
        </w:rPr>
        <w:t xml:space="preserve">de apelación no </w:t>
      </w:r>
      <w:r w:rsidR="130F2956" w:rsidRPr="00761FC9">
        <w:rPr>
          <w:rFonts w:ascii="Arial" w:hAnsi="Arial" w:cs="Arial"/>
        </w:rPr>
        <w:t>resulta procedente</w:t>
      </w:r>
      <w:r w:rsidRPr="00761FC9">
        <w:rPr>
          <w:rFonts w:ascii="Arial" w:hAnsi="Arial" w:cs="Arial"/>
        </w:rPr>
        <w:t>.</w:t>
      </w:r>
    </w:p>
    <w:p w:rsidR="00D501D3" w:rsidRPr="00761FC9" w:rsidRDefault="00D501D3" w:rsidP="00761FC9">
      <w:pPr>
        <w:spacing w:line="276" w:lineRule="auto"/>
        <w:jc w:val="both"/>
        <w:rPr>
          <w:rFonts w:ascii="Arial" w:hAnsi="Arial" w:cs="Arial"/>
        </w:rPr>
      </w:pPr>
    </w:p>
    <w:p w:rsidR="00D501D3" w:rsidRPr="00761FC9" w:rsidRDefault="00D501D3" w:rsidP="00761FC9">
      <w:pPr>
        <w:spacing w:line="276" w:lineRule="auto"/>
        <w:jc w:val="both"/>
        <w:rPr>
          <w:rFonts w:ascii="Arial" w:hAnsi="Arial" w:cs="Arial"/>
        </w:rPr>
      </w:pPr>
      <w:r w:rsidRPr="00761FC9">
        <w:rPr>
          <w:rFonts w:ascii="Arial" w:hAnsi="Arial" w:cs="Arial"/>
        </w:rPr>
        <w:t xml:space="preserve">Es por todo lo anterior que considera que la actuación del Juzgado </w:t>
      </w:r>
      <w:r w:rsidR="53F24BFE" w:rsidRPr="00761FC9">
        <w:rPr>
          <w:rFonts w:ascii="Arial" w:hAnsi="Arial" w:cs="Arial"/>
        </w:rPr>
        <w:t>vulnera su</w:t>
      </w:r>
      <w:r w:rsidRPr="00761FC9">
        <w:rPr>
          <w:rFonts w:ascii="Arial" w:hAnsi="Arial" w:cs="Arial"/>
        </w:rPr>
        <w:t xml:space="preserve"> derecho fundamental al debido proceso, </w:t>
      </w:r>
      <w:r w:rsidR="00165304" w:rsidRPr="00761FC9">
        <w:rPr>
          <w:rFonts w:ascii="Arial" w:hAnsi="Arial" w:cs="Arial"/>
        </w:rPr>
        <w:t xml:space="preserve">le </w:t>
      </w:r>
      <w:r w:rsidRPr="00761FC9">
        <w:rPr>
          <w:rFonts w:ascii="Arial" w:hAnsi="Arial" w:cs="Arial"/>
        </w:rPr>
        <w:t>impide el acceso a la administración de justicia y da prevalencia a</w:t>
      </w:r>
      <w:r w:rsidR="18799572" w:rsidRPr="00761FC9">
        <w:rPr>
          <w:rFonts w:ascii="Arial" w:hAnsi="Arial" w:cs="Arial"/>
        </w:rPr>
        <w:t xml:space="preserve"> las formalidades sobre el derecho sustancial</w:t>
      </w:r>
      <w:r w:rsidRPr="00761FC9">
        <w:rPr>
          <w:rFonts w:ascii="Arial" w:hAnsi="Arial" w:cs="Arial"/>
        </w:rPr>
        <w:t>, pues no tiene ninguna posibilidad de que se decida su caso</w:t>
      </w:r>
      <w:r w:rsidR="6949D98B" w:rsidRPr="00761FC9">
        <w:rPr>
          <w:rFonts w:ascii="Arial" w:hAnsi="Arial" w:cs="Arial"/>
        </w:rPr>
        <w:t>. Por ello aspira</w:t>
      </w:r>
      <w:r w:rsidRPr="00761FC9">
        <w:rPr>
          <w:rFonts w:ascii="Arial" w:hAnsi="Arial" w:cs="Arial"/>
        </w:rPr>
        <w:t xml:space="preserve"> </w:t>
      </w:r>
      <w:r w:rsidR="6FB06FEF" w:rsidRPr="00761FC9">
        <w:rPr>
          <w:rFonts w:ascii="Arial" w:hAnsi="Arial" w:cs="Arial"/>
        </w:rPr>
        <w:t>que</w:t>
      </w:r>
      <w:r w:rsidRPr="00761FC9">
        <w:rPr>
          <w:rFonts w:ascii="Arial" w:hAnsi="Arial" w:cs="Arial"/>
        </w:rPr>
        <w:t xml:space="preserve"> </w:t>
      </w:r>
      <w:r w:rsidR="7AF836AF" w:rsidRPr="00761FC9">
        <w:rPr>
          <w:rFonts w:ascii="Arial" w:hAnsi="Arial" w:cs="Arial"/>
        </w:rPr>
        <w:t>la protección de sus garantías fundamentales lleve</w:t>
      </w:r>
      <w:r w:rsidR="27EEBEBD" w:rsidRPr="00761FC9">
        <w:rPr>
          <w:rFonts w:ascii="Arial" w:hAnsi="Arial" w:cs="Arial"/>
        </w:rPr>
        <w:t xml:space="preserve"> a que el</w:t>
      </w:r>
      <w:r w:rsidR="00D84041" w:rsidRPr="00761FC9">
        <w:rPr>
          <w:rFonts w:ascii="Arial" w:hAnsi="Arial" w:cs="Arial"/>
        </w:rPr>
        <w:t xml:space="preserve"> juzgado accionado prove</w:t>
      </w:r>
      <w:r w:rsidR="13E0AA82" w:rsidRPr="00761FC9">
        <w:rPr>
          <w:rFonts w:ascii="Arial" w:hAnsi="Arial" w:cs="Arial"/>
        </w:rPr>
        <w:t>a mejor</w:t>
      </w:r>
      <w:r w:rsidR="00D84041" w:rsidRPr="00761FC9">
        <w:rPr>
          <w:rFonts w:ascii="Arial" w:hAnsi="Arial" w:cs="Arial"/>
        </w:rPr>
        <w:t xml:space="preserve"> al momento de revisar los requisitos mínimos para acceder al trámite judicial de la demanda ordinaria laboral iniciad</w:t>
      </w:r>
      <w:r w:rsidR="00165304" w:rsidRPr="00761FC9">
        <w:rPr>
          <w:rFonts w:ascii="Arial" w:hAnsi="Arial" w:cs="Arial"/>
        </w:rPr>
        <w:t>a</w:t>
      </w:r>
      <w:r w:rsidR="00D84041" w:rsidRPr="00761FC9">
        <w:rPr>
          <w:rFonts w:ascii="Arial" w:hAnsi="Arial" w:cs="Arial"/>
        </w:rPr>
        <w:t xml:space="preserve"> o</w:t>
      </w:r>
      <w:r w:rsidR="6E83A7DA" w:rsidRPr="00761FC9">
        <w:rPr>
          <w:rFonts w:ascii="Arial" w:hAnsi="Arial" w:cs="Arial"/>
        </w:rPr>
        <w:t>,</w:t>
      </w:r>
      <w:r w:rsidR="00D84041" w:rsidRPr="00761FC9">
        <w:rPr>
          <w:rFonts w:ascii="Arial" w:hAnsi="Arial" w:cs="Arial"/>
        </w:rPr>
        <w:t xml:space="preserve"> en su </w:t>
      </w:r>
      <w:r w:rsidR="0DA7C7BA" w:rsidRPr="00761FC9">
        <w:rPr>
          <w:rFonts w:ascii="Arial" w:hAnsi="Arial" w:cs="Arial"/>
        </w:rPr>
        <w:t>defecto, disponga</w:t>
      </w:r>
      <w:r w:rsidR="00D84041" w:rsidRPr="00761FC9">
        <w:rPr>
          <w:rFonts w:ascii="Arial" w:hAnsi="Arial" w:cs="Arial"/>
        </w:rPr>
        <w:t xml:space="preserve"> la admisión de la misma.</w:t>
      </w:r>
    </w:p>
    <w:p w:rsidR="00D84041" w:rsidRPr="00761FC9" w:rsidRDefault="00D84041" w:rsidP="00761FC9">
      <w:pPr>
        <w:spacing w:line="276" w:lineRule="auto"/>
        <w:jc w:val="both"/>
        <w:rPr>
          <w:rFonts w:ascii="Arial" w:hAnsi="Arial" w:cs="Arial"/>
        </w:rPr>
      </w:pPr>
    </w:p>
    <w:p w:rsidR="00D84041" w:rsidRPr="00761FC9" w:rsidRDefault="00D84041" w:rsidP="00761FC9">
      <w:pPr>
        <w:spacing w:line="276" w:lineRule="auto"/>
        <w:jc w:val="both"/>
        <w:rPr>
          <w:rFonts w:ascii="Arial" w:hAnsi="Arial" w:cs="Arial"/>
        </w:rPr>
      </w:pPr>
      <w:r w:rsidRPr="00761FC9">
        <w:rPr>
          <w:rFonts w:ascii="Arial" w:hAnsi="Arial" w:cs="Arial"/>
        </w:rPr>
        <w:t>Como medida preventiva solicitó la suspensión de términos judiciales en el proceso ordinario cuyo trámite reprocha por este medio.</w:t>
      </w:r>
    </w:p>
    <w:p w:rsidR="00D501D3" w:rsidRPr="00761FC9" w:rsidRDefault="00D501D3" w:rsidP="00761FC9">
      <w:pPr>
        <w:spacing w:line="276" w:lineRule="auto"/>
        <w:jc w:val="both"/>
        <w:rPr>
          <w:rFonts w:ascii="Arial" w:hAnsi="Arial" w:cs="Arial"/>
        </w:rPr>
      </w:pPr>
    </w:p>
    <w:p w:rsidR="00AA5C2B" w:rsidRPr="00761FC9" w:rsidRDefault="00AA5C2B" w:rsidP="00761FC9">
      <w:pPr>
        <w:pStyle w:val="Ttulo2"/>
        <w:spacing w:line="276" w:lineRule="auto"/>
        <w:jc w:val="center"/>
        <w:rPr>
          <w:rFonts w:ascii="Arial" w:eastAsia="Arial" w:hAnsi="Arial"/>
          <w:szCs w:val="24"/>
        </w:rPr>
      </w:pPr>
      <w:r w:rsidRPr="00761FC9">
        <w:rPr>
          <w:rFonts w:ascii="Arial" w:eastAsia="Arial" w:hAnsi="Arial"/>
          <w:szCs w:val="24"/>
        </w:rPr>
        <w:t>TRÁMITE IMPARTIDO</w:t>
      </w:r>
    </w:p>
    <w:p w:rsidR="00AA5C2B" w:rsidRPr="00761FC9" w:rsidRDefault="00AA5C2B" w:rsidP="00761FC9">
      <w:pPr>
        <w:spacing w:line="276" w:lineRule="auto"/>
        <w:rPr>
          <w:rFonts w:ascii="Arial" w:hAnsi="Arial" w:cs="Arial"/>
          <w:lang w:val="es-ES_tradnl"/>
        </w:rPr>
      </w:pPr>
    </w:p>
    <w:p w:rsidR="00D84041" w:rsidRPr="00761FC9" w:rsidRDefault="00AA5C2B" w:rsidP="00761FC9">
      <w:pPr>
        <w:spacing w:line="276" w:lineRule="auto"/>
        <w:jc w:val="both"/>
        <w:rPr>
          <w:rFonts w:ascii="Arial" w:hAnsi="Arial" w:cs="Arial"/>
        </w:rPr>
      </w:pPr>
      <w:r w:rsidRPr="00761FC9">
        <w:rPr>
          <w:rFonts w:ascii="Arial" w:hAnsi="Arial" w:cs="Arial"/>
        </w:rPr>
        <w:t xml:space="preserve">Admitida la acción, se ordenó la notificación al juzgado accionado, concediéndole el término de dos (2) días para que se pronunciara sobre los hechos y pretensiones en </w:t>
      </w:r>
      <w:r w:rsidRPr="00761FC9">
        <w:rPr>
          <w:rFonts w:ascii="Arial" w:hAnsi="Arial" w:cs="Arial"/>
        </w:rPr>
        <w:lastRenderedPageBreak/>
        <w:t>los que se fundamenta</w:t>
      </w:r>
      <w:r w:rsidR="00643101" w:rsidRPr="00761FC9">
        <w:rPr>
          <w:rFonts w:ascii="Arial" w:hAnsi="Arial" w:cs="Arial"/>
        </w:rPr>
        <w:t>.</w:t>
      </w:r>
      <w:r w:rsidR="00D84041" w:rsidRPr="00761FC9">
        <w:rPr>
          <w:rFonts w:ascii="Arial" w:hAnsi="Arial" w:cs="Arial"/>
        </w:rPr>
        <w:t xml:space="preserve"> La medida </w:t>
      </w:r>
      <w:r w:rsidR="14721F35" w:rsidRPr="00761FC9">
        <w:rPr>
          <w:rFonts w:ascii="Arial" w:hAnsi="Arial" w:cs="Arial"/>
        </w:rPr>
        <w:t>previa no</w:t>
      </w:r>
      <w:r w:rsidR="00D84041" w:rsidRPr="00761FC9">
        <w:rPr>
          <w:rFonts w:ascii="Arial" w:hAnsi="Arial" w:cs="Arial"/>
        </w:rPr>
        <w:t xml:space="preserve"> fue decretada por las razones </w:t>
      </w:r>
      <w:r w:rsidR="00165304" w:rsidRPr="00761FC9">
        <w:rPr>
          <w:rFonts w:ascii="Arial" w:hAnsi="Arial" w:cs="Arial"/>
        </w:rPr>
        <w:t>expuestas en el auto admisorio</w:t>
      </w:r>
      <w:r w:rsidR="00D84041" w:rsidRPr="00761FC9">
        <w:rPr>
          <w:rFonts w:ascii="Arial" w:hAnsi="Arial" w:cs="Arial"/>
        </w:rPr>
        <w:t>.</w:t>
      </w:r>
    </w:p>
    <w:p w:rsidR="00D84041" w:rsidRPr="00761FC9" w:rsidRDefault="00D84041" w:rsidP="00761FC9">
      <w:pPr>
        <w:spacing w:line="276" w:lineRule="auto"/>
        <w:jc w:val="both"/>
        <w:rPr>
          <w:rFonts w:ascii="Arial" w:hAnsi="Arial" w:cs="Arial"/>
        </w:rPr>
      </w:pPr>
    </w:p>
    <w:p w:rsidR="009A2817" w:rsidRPr="00761FC9" w:rsidRDefault="00D84041" w:rsidP="00761FC9">
      <w:pPr>
        <w:spacing w:line="276" w:lineRule="auto"/>
        <w:jc w:val="both"/>
        <w:rPr>
          <w:rFonts w:ascii="Arial" w:hAnsi="Arial" w:cs="Arial"/>
        </w:rPr>
      </w:pPr>
      <w:r w:rsidRPr="00761FC9">
        <w:rPr>
          <w:rFonts w:ascii="Arial" w:hAnsi="Arial" w:cs="Arial"/>
        </w:rPr>
        <w:t xml:space="preserve">Dentro del término conferido, el Juzgado accionando intervino haciendo notar la ausencia del requisito de subsidiariedad, </w:t>
      </w:r>
      <w:r w:rsidR="00165304" w:rsidRPr="00761FC9">
        <w:rPr>
          <w:rFonts w:ascii="Arial" w:hAnsi="Arial" w:cs="Arial"/>
        </w:rPr>
        <w:t xml:space="preserve">presupuesto que no </w:t>
      </w:r>
      <w:r w:rsidR="522F112D" w:rsidRPr="00761FC9">
        <w:rPr>
          <w:rFonts w:ascii="Arial" w:hAnsi="Arial" w:cs="Arial"/>
        </w:rPr>
        <w:t xml:space="preserve">entiende </w:t>
      </w:r>
      <w:r w:rsidR="00165304" w:rsidRPr="00761FC9">
        <w:rPr>
          <w:rFonts w:ascii="Arial" w:hAnsi="Arial" w:cs="Arial"/>
        </w:rPr>
        <w:t>configura</w:t>
      </w:r>
      <w:r w:rsidR="44119BDE" w:rsidRPr="00761FC9">
        <w:rPr>
          <w:rFonts w:ascii="Arial" w:hAnsi="Arial" w:cs="Arial"/>
        </w:rPr>
        <w:t>do</w:t>
      </w:r>
      <w:r w:rsidR="00165304" w:rsidRPr="00761FC9">
        <w:rPr>
          <w:rFonts w:ascii="Arial" w:hAnsi="Arial" w:cs="Arial"/>
        </w:rPr>
        <w:t xml:space="preserve"> al no encontrarse agotados, dentro del proceso ordinario adelantado por la accionante,</w:t>
      </w:r>
      <w:r w:rsidRPr="00761FC9">
        <w:rPr>
          <w:rFonts w:ascii="Arial" w:hAnsi="Arial" w:cs="Arial"/>
        </w:rPr>
        <w:t xml:space="preserve"> todos los mecanismos ordinarios de defensa</w:t>
      </w:r>
      <w:r w:rsidR="00165304" w:rsidRPr="00761FC9">
        <w:rPr>
          <w:rFonts w:ascii="Arial" w:hAnsi="Arial" w:cs="Arial"/>
        </w:rPr>
        <w:t xml:space="preserve"> judicial, lo cual</w:t>
      </w:r>
      <w:r w:rsidR="22FF5547" w:rsidRPr="00761FC9">
        <w:rPr>
          <w:rFonts w:ascii="Arial" w:hAnsi="Arial" w:cs="Arial"/>
        </w:rPr>
        <w:t>, en su sentir,</w:t>
      </w:r>
      <w:r w:rsidR="00165304" w:rsidRPr="00761FC9">
        <w:rPr>
          <w:rFonts w:ascii="Arial" w:hAnsi="Arial" w:cs="Arial"/>
        </w:rPr>
        <w:t xml:space="preserve"> torna improcedente el amparo pretendido, pues además, ni siquiera se </w:t>
      </w:r>
      <w:r w:rsidR="009A2817" w:rsidRPr="00761FC9">
        <w:rPr>
          <w:rFonts w:ascii="Arial" w:hAnsi="Arial" w:cs="Arial"/>
        </w:rPr>
        <w:t>evidencia la ocurrencia de un perjuicio irremediable que</w:t>
      </w:r>
      <w:r w:rsidR="00165304" w:rsidRPr="00761FC9">
        <w:rPr>
          <w:rFonts w:ascii="Arial" w:hAnsi="Arial" w:cs="Arial"/>
        </w:rPr>
        <w:t xml:space="preserve"> permita, de manera extraordinaria, que el juez de tutela conozca del asunto como mecanismo principal de protección</w:t>
      </w:r>
      <w:r w:rsidR="00E04A9F" w:rsidRPr="00761FC9">
        <w:rPr>
          <w:rFonts w:ascii="Arial" w:hAnsi="Arial" w:cs="Arial"/>
        </w:rPr>
        <w:t xml:space="preserve">, el cual </w:t>
      </w:r>
      <w:r w:rsidR="009A2817" w:rsidRPr="00761FC9">
        <w:rPr>
          <w:rFonts w:ascii="Arial" w:hAnsi="Arial" w:cs="Arial"/>
        </w:rPr>
        <w:t>no puede ser utilizado como forma de evadir el procedimiento previsto en los procesos ordinarios, que en este caso se encuentra en curso.</w:t>
      </w:r>
    </w:p>
    <w:p w:rsidR="009A2817" w:rsidRPr="00761FC9" w:rsidRDefault="009A2817" w:rsidP="00761FC9">
      <w:pPr>
        <w:spacing w:line="276" w:lineRule="auto"/>
        <w:jc w:val="both"/>
        <w:rPr>
          <w:rFonts w:ascii="Arial" w:hAnsi="Arial" w:cs="Arial"/>
        </w:rPr>
      </w:pPr>
    </w:p>
    <w:p w:rsidR="009A2817" w:rsidRPr="00761FC9" w:rsidRDefault="009A2817" w:rsidP="00761FC9">
      <w:pPr>
        <w:spacing w:line="276" w:lineRule="auto"/>
        <w:jc w:val="both"/>
        <w:rPr>
          <w:rFonts w:ascii="Arial" w:hAnsi="Arial" w:cs="Arial"/>
        </w:rPr>
      </w:pPr>
      <w:r w:rsidRPr="00761FC9">
        <w:rPr>
          <w:rFonts w:ascii="Arial" w:hAnsi="Arial" w:cs="Arial"/>
        </w:rPr>
        <w:t>Es por lo anterior, que solicita que se declare improcedente la protección reclamada por la parte actora.</w:t>
      </w:r>
    </w:p>
    <w:p w:rsidR="00D84041" w:rsidRPr="00761FC9" w:rsidRDefault="00D84041" w:rsidP="00761FC9">
      <w:pPr>
        <w:spacing w:line="276" w:lineRule="auto"/>
        <w:jc w:val="both"/>
        <w:rPr>
          <w:rFonts w:ascii="Arial" w:hAnsi="Arial" w:cs="Arial"/>
        </w:rPr>
      </w:pPr>
    </w:p>
    <w:p w:rsidR="00AA5C2B" w:rsidRPr="00761FC9" w:rsidRDefault="00AA5C2B" w:rsidP="00761FC9">
      <w:pPr>
        <w:overflowPunct w:val="0"/>
        <w:autoSpaceDE w:val="0"/>
        <w:autoSpaceDN w:val="0"/>
        <w:adjustRightInd w:val="0"/>
        <w:spacing w:line="276" w:lineRule="auto"/>
        <w:jc w:val="center"/>
        <w:textAlignment w:val="baseline"/>
        <w:rPr>
          <w:rFonts w:ascii="Arial" w:hAnsi="Arial" w:cs="Arial"/>
          <w:b/>
          <w:lang w:val="es-ES_tradnl"/>
        </w:rPr>
      </w:pPr>
      <w:r w:rsidRPr="00761FC9">
        <w:rPr>
          <w:rFonts w:ascii="Arial" w:hAnsi="Arial" w:cs="Arial"/>
          <w:b/>
          <w:lang w:val="es-ES_tradnl"/>
        </w:rPr>
        <w:t xml:space="preserve">CONSIDERACIONES </w:t>
      </w:r>
    </w:p>
    <w:p w:rsidR="00AA5C2B" w:rsidRPr="00761FC9" w:rsidRDefault="00AA5C2B" w:rsidP="00761FC9">
      <w:pPr>
        <w:overflowPunct w:val="0"/>
        <w:autoSpaceDE w:val="0"/>
        <w:autoSpaceDN w:val="0"/>
        <w:adjustRightInd w:val="0"/>
        <w:spacing w:line="276" w:lineRule="auto"/>
        <w:jc w:val="both"/>
        <w:textAlignment w:val="baseline"/>
        <w:rPr>
          <w:rFonts w:ascii="Arial" w:hAnsi="Arial" w:cs="Arial"/>
        </w:rPr>
      </w:pPr>
    </w:p>
    <w:p w:rsidR="00AA5C2B" w:rsidRPr="00761FC9" w:rsidRDefault="00AA5C2B" w:rsidP="00761FC9">
      <w:pPr>
        <w:overflowPunct w:val="0"/>
        <w:autoSpaceDE w:val="0"/>
        <w:autoSpaceDN w:val="0"/>
        <w:adjustRightInd w:val="0"/>
        <w:spacing w:line="276" w:lineRule="auto"/>
        <w:jc w:val="both"/>
        <w:textAlignment w:val="baseline"/>
        <w:rPr>
          <w:rFonts w:ascii="Arial" w:hAnsi="Arial" w:cs="Arial"/>
          <w:b/>
          <w:lang w:val="es-ES_tradnl"/>
        </w:rPr>
      </w:pPr>
      <w:r w:rsidRPr="00761FC9">
        <w:rPr>
          <w:rFonts w:ascii="Arial" w:hAnsi="Arial" w:cs="Arial"/>
          <w:b/>
          <w:lang w:val="es-ES_tradnl"/>
        </w:rPr>
        <w:t>PROBLEMA JURÍDICO</w:t>
      </w:r>
    </w:p>
    <w:p w:rsidR="00AA5C2B" w:rsidRPr="00761FC9" w:rsidRDefault="00AA5C2B" w:rsidP="00761FC9">
      <w:pPr>
        <w:overflowPunct w:val="0"/>
        <w:autoSpaceDE w:val="0"/>
        <w:autoSpaceDN w:val="0"/>
        <w:adjustRightInd w:val="0"/>
        <w:spacing w:line="276" w:lineRule="auto"/>
        <w:jc w:val="both"/>
        <w:textAlignment w:val="baseline"/>
        <w:rPr>
          <w:rFonts w:ascii="Arial" w:hAnsi="Arial" w:cs="Arial"/>
          <w:b/>
          <w:lang w:val="es-ES_tradnl"/>
        </w:rPr>
      </w:pPr>
    </w:p>
    <w:p w:rsidR="00AA5C2B" w:rsidRPr="00761FC9" w:rsidRDefault="00AA5C2B" w:rsidP="00761FC9">
      <w:pPr>
        <w:spacing w:line="276" w:lineRule="auto"/>
        <w:ind w:left="426" w:right="618"/>
        <w:jc w:val="both"/>
        <w:rPr>
          <w:rFonts w:ascii="Arial" w:hAnsi="Arial" w:cs="Arial"/>
          <w:b/>
          <w:bCs/>
          <w:i/>
          <w:iCs/>
        </w:rPr>
      </w:pPr>
      <w:r w:rsidRPr="00761FC9">
        <w:rPr>
          <w:rFonts w:ascii="Arial" w:hAnsi="Arial" w:cs="Arial"/>
          <w:b/>
          <w:bCs/>
        </w:rPr>
        <w:t>¿</w:t>
      </w:r>
      <w:r w:rsidR="00D84041" w:rsidRPr="00761FC9">
        <w:rPr>
          <w:rFonts w:ascii="Arial" w:hAnsi="Arial" w:cs="Arial"/>
          <w:b/>
          <w:bCs/>
          <w:i/>
          <w:iCs/>
        </w:rPr>
        <w:t xml:space="preserve">Procede la acción de tutela para </w:t>
      </w:r>
      <w:r w:rsidR="00E04A9F" w:rsidRPr="00761FC9">
        <w:rPr>
          <w:rFonts w:ascii="Arial" w:hAnsi="Arial" w:cs="Arial"/>
          <w:b/>
          <w:bCs/>
          <w:i/>
          <w:iCs/>
        </w:rPr>
        <w:t xml:space="preserve">controvertir </w:t>
      </w:r>
      <w:r w:rsidR="00D84041" w:rsidRPr="00761FC9">
        <w:rPr>
          <w:rFonts w:ascii="Arial" w:hAnsi="Arial" w:cs="Arial"/>
          <w:b/>
          <w:bCs/>
          <w:i/>
          <w:iCs/>
        </w:rPr>
        <w:t>el auto que inadmite la demanda</w:t>
      </w:r>
      <w:r w:rsidRPr="00761FC9">
        <w:rPr>
          <w:rFonts w:ascii="Arial" w:hAnsi="Arial" w:cs="Arial"/>
          <w:b/>
          <w:bCs/>
          <w:i/>
          <w:iCs/>
        </w:rPr>
        <w:t>?</w:t>
      </w:r>
    </w:p>
    <w:p w:rsidR="00E04A9F" w:rsidRPr="00761FC9" w:rsidRDefault="00E04A9F" w:rsidP="00761FC9">
      <w:pPr>
        <w:spacing w:line="276" w:lineRule="auto"/>
        <w:ind w:left="426" w:right="618"/>
        <w:jc w:val="both"/>
        <w:rPr>
          <w:rFonts w:ascii="Arial" w:hAnsi="Arial" w:cs="Arial"/>
          <w:b/>
          <w:bCs/>
          <w:i/>
          <w:iCs/>
        </w:rPr>
      </w:pPr>
    </w:p>
    <w:p w:rsidR="00E04A9F" w:rsidRPr="00761FC9" w:rsidRDefault="00E04A9F" w:rsidP="00761FC9">
      <w:pPr>
        <w:spacing w:line="276" w:lineRule="auto"/>
        <w:ind w:left="426" w:right="618"/>
        <w:jc w:val="both"/>
        <w:rPr>
          <w:rFonts w:ascii="Arial" w:hAnsi="Arial" w:cs="Arial"/>
          <w:b/>
          <w:bCs/>
          <w:i/>
          <w:iCs/>
        </w:rPr>
      </w:pPr>
      <w:r w:rsidRPr="00761FC9">
        <w:rPr>
          <w:rFonts w:ascii="Arial" w:hAnsi="Arial" w:cs="Arial"/>
          <w:b/>
          <w:bCs/>
          <w:i/>
          <w:iCs/>
        </w:rPr>
        <w:t>¿Se dan los presupuestos de procedibilidad establecidos por la Corte Constitucional para cuestionar por la vía de tutela decisiones judiciales?</w:t>
      </w:r>
    </w:p>
    <w:p w:rsidR="00AA5C2B" w:rsidRPr="00761FC9" w:rsidRDefault="00AA5C2B" w:rsidP="00761FC9">
      <w:pPr>
        <w:spacing w:line="276" w:lineRule="auto"/>
        <w:ind w:right="618"/>
        <w:jc w:val="both"/>
        <w:rPr>
          <w:rFonts w:ascii="Arial" w:hAnsi="Arial" w:cs="Arial"/>
          <w:b/>
          <w:i/>
        </w:rPr>
      </w:pPr>
    </w:p>
    <w:p w:rsidR="00AA5C2B" w:rsidRPr="00761FC9" w:rsidRDefault="00AA5C2B" w:rsidP="00761FC9">
      <w:pPr>
        <w:spacing w:line="276" w:lineRule="auto"/>
        <w:ind w:right="51"/>
        <w:jc w:val="both"/>
        <w:rPr>
          <w:rFonts w:ascii="Arial" w:hAnsi="Arial" w:cs="Arial"/>
        </w:rPr>
      </w:pPr>
      <w:r w:rsidRPr="00761FC9">
        <w:rPr>
          <w:rFonts w:ascii="Arial" w:hAnsi="Arial" w:cs="Arial"/>
        </w:rPr>
        <w:t>Con el propósito de dar solución a los interrogantes la Sala considera necesario precisar los siguientes aspectos:</w:t>
      </w:r>
    </w:p>
    <w:p w:rsidR="00AA5C2B" w:rsidRPr="00761FC9" w:rsidRDefault="00AA5C2B" w:rsidP="00761FC9">
      <w:pPr>
        <w:pStyle w:val="NormalWeb"/>
        <w:spacing w:before="0" w:beforeAutospacing="0" w:after="0" w:afterAutospacing="0" w:line="276" w:lineRule="auto"/>
        <w:jc w:val="both"/>
        <w:rPr>
          <w:rFonts w:ascii="Arial" w:hAnsi="Arial" w:cs="Arial"/>
          <w:b/>
        </w:rPr>
      </w:pPr>
    </w:p>
    <w:p w:rsidR="009A2817" w:rsidRPr="00761FC9" w:rsidRDefault="009A2817" w:rsidP="00761FC9">
      <w:pPr>
        <w:pStyle w:val="NormalWeb"/>
        <w:spacing w:before="0" w:beforeAutospacing="0" w:after="0" w:afterAutospacing="0" w:line="276" w:lineRule="auto"/>
        <w:jc w:val="both"/>
        <w:rPr>
          <w:rFonts w:ascii="Arial" w:hAnsi="Arial" w:cs="Arial"/>
        </w:rPr>
      </w:pPr>
      <w:r w:rsidRPr="00761FC9">
        <w:rPr>
          <w:rFonts w:ascii="Arial" w:hAnsi="Arial" w:cs="Arial"/>
          <w:b/>
        </w:rPr>
        <w:t>1. PROCEDENCIA DE LA TUTELA CONTRA DECISIONES JUDICIALES.</w:t>
      </w:r>
    </w:p>
    <w:p w:rsidR="009A2817" w:rsidRPr="00761FC9" w:rsidRDefault="009A2817" w:rsidP="00761FC9">
      <w:pPr>
        <w:pStyle w:val="NormalWeb"/>
        <w:spacing w:before="0" w:beforeAutospacing="0" w:after="0" w:afterAutospacing="0" w:line="276" w:lineRule="auto"/>
        <w:jc w:val="both"/>
        <w:rPr>
          <w:rFonts w:ascii="Arial" w:hAnsi="Arial" w:cs="Arial"/>
        </w:rPr>
      </w:pPr>
    </w:p>
    <w:p w:rsidR="009A2817" w:rsidRPr="00761FC9" w:rsidRDefault="009A2817" w:rsidP="00761FC9">
      <w:pPr>
        <w:pStyle w:val="NormalWeb"/>
        <w:spacing w:before="0" w:beforeAutospacing="0" w:after="0" w:afterAutospacing="0" w:line="276" w:lineRule="auto"/>
        <w:jc w:val="both"/>
        <w:rPr>
          <w:rFonts w:ascii="Arial" w:hAnsi="Arial" w:cs="Arial"/>
        </w:rPr>
      </w:pPr>
      <w:r w:rsidRPr="00761FC9">
        <w:rPr>
          <w:rFonts w:ascii="Arial" w:hAnsi="Arial" w:cs="Arial"/>
        </w:rPr>
        <w:t>Para resolver el interrogante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rsidR="009A2817" w:rsidRPr="00761FC9" w:rsidRDefault="009A2817" w:rsidP="00761FC9">
      <w:pPr>
        <w:pStyle w:val="NormalWeb"/>
        <w:spacing w:before="0" w:beforeAutospacing="0" w:after="0" w:afterAutospacing="0" w:line="276" w:lineRule="auto"/>
        <w:jc w:val="both"/>
        <w:rPr>
          <w:rFonts w:ascii="Arial" w:hAnsi="Arial" w:cs="Arial"/>
        </w:rPr>
      </w:pPr>
    </w:p>
    <w:p w:rsidR="009A2817" w:rsidRPr="00761FC9" w:rsidRDefault="009A2817" w:rsidP="00761FC9">
      <w:pPr>
        <w:pStyle w:val="NormalWeb"/>
        <w:spacing w:before="0" w:beforeAutospacing="0" w:after="0" w:afterAutospacing="0" w:line="276" w:lineRule="auto"/>
        <w:jc w:val="both"/>
        <w:rPr>
          <w:rFonts w:ascii="Arial" w:hAnsi="Arial" w:cs="Arial"/>
        </w:rPr>
      </w:pPr>
      <w:r w:rsidRPr="00761FC9">
        <w:rPr>
          <w:rFonts w:ascii="Arial" w:hAnsi="Arial" w:cs="Arial"/>
        </w:rPr>
        <w:t xml:space="preserve">La teoría de las, inicialmente denominadas </w:t>
      </w:r>
      <w:r w:rsidRPr="00761FC9">
        <w:rPr>
          <w:rFonts w:ascii="Arial" w:hAnsi="Arial" w:cs="Arial"/>
          <w:i/>
        </w:rPr>
        <w:t>"vías de hecho"</w:t>
      </w:r>
      <w:r w:rsidRPr="00761FC9">
        <w:rPr>
          <w:rFonts w:ascii="Arial" w:hAnsi="Arial" w:cs="Arial"/>
        </w:rPr>
        <w:t xml:space="preserve">,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 Lo anterior por cuanto los servidores públicos y, específicamente, los funcionarios judiciales, no pueden interpretar y aplicar las normas en forma arbitraria, pues ello implicaría abandonar el ámbito de la legalidad y atentar contra los principios del Estado de Derecho. </w:t>
      </w:r>
    </w:p>
    <w:p w:rsidR="009A2817" w:rsidRPr="00761FC9" w:rsidRDefault="009A2817" w:rsidP="00761FC9">
      <w:pPr>
        <w:pStyle w:val="NormalWeb"/>
        <w:spacing w:before="0" w:beforeAutospacing="0" w:after="0" w:afterAutospacing="0" w:line="276" w:lineRule="auto"/>
        <w:jc w:val="both"/>
        <w:rPr>
          <w:rFonts w:ascii="Arial" w:hAnsi="Arial" w:cs="Arial"/>
        </w:rPr>
      </w:pPr>
    </w:p>
    <w:p w:rsidR="009A2817" w:rsidRPr="00761FC9" w:rsidRDefault="009A2817" w:rsidP="00761FC9">
      <w:pPr>
        <w:spacing w:line="276" w:lineRule="auto"/>
        <w:ind w:right="51"/>
        <w:jc w:val="both"/>
        <w:rPr>
          <w:rFonts w:ascii="Arial" w:hAnsi="Arial" w:cs="Arial"/>
        </w:rPr>
      </w:pPr>
      <w:r w:rsidRPr="00761FC9">
        <w:rPr>
          <w:rFonts w:ascii="Arial" w:hAnsi="Arial" w:cs="Arial"/>
        </w:rPr>
        <w:t xml:space="preserve">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judicial y no puede utilizarse para </w:t>
      </w:r>
      <w:r w:rsidRPr="00761FC9">
        <w:rPr>
          <w:rFonts w:ascii="Arial" w:hAnsi="Arial" w:cs="Arial"/>
          <w:i/>
        </w:rPr>
        <w:t>“</w:t>
      </w:r>
      <w:r w:rsidRPr="00146388">
        <w:rPr>
          <w:rFonts w:ascii="Arial" w:hAnsi="Arial" w:cs="Arial"/>
          <w:i/>
          <w:sz w:val="22"/>
        </w:rPr>
        <w:t>provocar la iniciación de procesos alternativos o sustitutivos de los ordinarios o especiales, ni para modificar las reglas que fijan los diversos ámbitos de competencia de los jueces, ni para crear instancias adicionales a las existentes</w:t>
      </w:r>
      <w:r w:rsidRPr="00761FC9">
        <w:rPr>
          <w:rFonts w:ascii="Arial" w:hAnsi="Arial" w:cs="Arial"/>
          <w:i/>
        </w:rPr>
        <w:t>”</w:t>
      </w:r>
      <w:r w:rsidRPr="00761FC9">
        <w:rPr>
          <w:rStyle w:val="Refdenotaalpie"/>
          <w:rFonts w:ascii="Arial" w:hAnsi="Arial" w:cs="Arial"/>
          <w:i/>
        </w:rPr>
        <w:footnoteReference w:id="1"/>
      </w:r>
    </w:p>
    <w:p w:rsidR="009A2817" w:rsidRPr="00761FC9" w:rsidRDefault="009A2817" w:rsidP="00761FC9">
      <w:pPr>
        <w:pStyle w:val="NormalWeb"/>
        <w:spacing w:before="0" w:beforeAutospacing="0" w:after="0" w:afterAutospacing="0" w:line="276" w:lineRule="auto"/>
        <w:jc w:val="both"/>
        <w:rPr>
          <w:rFonts w:ascii="Arial" w:hAnsi="Arial" w:cs="Arial"/>
          <w:lang w:val="es-ES_tradnl"/>
        </w:rPr>
      </w:pPr>
    </w:p>
    <w:p w:rsidR="009A2817" w:rsidRPr="00146388" w:rsidRDefault="008D6876" w:rsidP="00146388">
      <w:pPr>
        <w:pStyle w:val="NormalWeb"/>
        <w:spacing w:before="0" w:beforeAutospacing="0" w:after="0" w:afterAutospacing="0"/>
        <w:ind w:left="426" w:right="420"/>
        <w:jc w:val="both"/>
        <w:rPr>
          <w:rFonts w:ascii="Arial" w:hAnsi="Arial" w:cs="Arial"/>
          <w:i/>
          <w:sz w:val="22"/>
          <w:bdr w:val="none" w:sz="0" w:space="0" w:color="auto" w:frame="1"/>
        </w:rPr>
      </w:pPr>
      <w:r w:rsidRPr="00146388">
        <w:rPr>
          <w:rFonts w:ascii="Arial" w:hAnsi="Arial" w:cs="Arial"/>
          <w:sz w:val="22"/>
          <w:bdr w:val="none" w:sz="0" w:space="0" w:color="auto" w:frame="1"/>
        </w:rPr>
        <w:t xml:space="preserve"> </w:t>
      </w:r>
      <w:r w:rsidR="009A2817" w:rsidRPr="00146388">
        <w:rPr>
          <w:rFonts w:ascii="Arial" w:hAnsi="Arial" w:cs="Arial"/>
          <w:sz w:val="22"/>
          <w:bdr w:val="none" w:sz="0" w:space="0" w:color="auto" w:frame="1"/>
        </w:rPr>
        <w:t>“</w:t>
      </w:r>
      <w:r w:rsidR="009A2817" w:rsidRPr="00146388">
        <w:rPr>
          <w:rFonts w:ascii="Arial" w:hAnsi="Arial" w:cs="Arial"/>
          <w:i/>
          <w:sz w:val="22"/>
          <w:bdr w:val="none" w:sz="0" w:space="0" w:color="auto" w:frame="1"/>
        </w:rPr>
        <w:t>Los primeros se acreditan siempre </w:t>
      </w:r>
      <w:r w:rsidR="009A2817" w:rsidRPr="00146388">
        <w:rPr>
          <w:rFonts w:ascii="Arial" w:hAnsi="Arial" w:cs="Arial"/>
          <w:i/>
          <w:iCs/>
          <w:sz w:val="22"/>
          <w:bdr w:val="none" w:sz="0" w:space="0" w:color="auto" w:frame="1"/>
        </w:rPr>
        <w:t>(i)</w:t>
      </w:r>
      <w:r w:rsidR="009A2817" w:rsidRPr="00146388">
        <w:rPr>
          <w:rFonts w:ascii="Arial" w:hAnsi="Arial" w:cs="Arial"/>
          <w:i/>
          <w:sz w:val="22"/>
          <w:bdr w:val="none" w:sz="0" w:space="0" w:color="auto" w:frame="1"/>
        </w:rPr>
        <w:t> que el asunto sometido a estudio del juez de tutela tenga relevancia constitucional; </w:t>
      </w:r>
      <w:r w:rsidR="009A2817" w:rsidRPr="00146388">
        <w:rPr>
          <w:rFonts w:ascii="Arial" w:hAnsi="Arial" w:cs="Arial"/>
          <w:i/>
          <w:iCs/>
          <w:sz w:val="22"/>
          <w:bdr w:val="none" w:sz="0" w:space="0" w:color="auto" w:frame="1"/>
        </w:rPr>
        <w:t>(</w:t>
      </w:r>
      <w:proofErr w:type="spellStart"/>
      <w:r w:rsidR="009A2817" w:rsidRPr="00146388">
        <w:rPr>
          <w:rFonts w:ascii="Arial" w:hAnsi="Arial" w:cs="Arial"/>
          <w:i/>
          <w:iCs/>
          <w:sz w:val="22"/>
          <w:bdr w:val="none" w:sz="0" w:space="0" w:color="auto" w:frame="1"/>
        </w:rPr>
        <w:t>ii</w:t>
      </w:r>
      <w:proofErr w:type="spellEnd"/>
      <w:r w:rsidR="009A2817" w:rsidRPr="00146388">
        <w:rPr>
          <w:rFonts w:ascii="Arial" w:hAnsi="Arial" w:cs="Arial"/>
          <w:i/>
          <w:iCs/>
          <w:sz w:val="22"/>
          <w:bdr w:val="none" w:sz="0" w:space="0" w:color="auto" w:frame="1"/>
        </w:rPr>
        <w:t>)</w:t>
      </w:r>
      <w:r w:rsidR="009A2817" w:rsidRPr="00146388">
        <w:rPr>
          <w:rFonts w:ascii="Arial" w:hAnsi="Arial" w:cs="Arial"/>
          <w:i/>
          <w:sz w:val="22"/>
          <w:bdr w:val="none" w:sz="0" w:space="0" w:color="auto" w:frame="1"/>
        </w:rPr>
        <w:t> que el actor haya agotado los recursos judiciales ordinarios y extraordinarios, antes de acudir al juez de tutela; </w:t>
      </w:r>
      <w:r w:rsidR="009A2817" w:rsidRPr="00146388">
        <w:rPr>
          <w:rFonts w:ascii="Arial" w:hAnsi="Arial" w:cs="Arial"/>
          <w:i/>
          <w:iCs/>
          <w:sz w:val="22"/>
          <w:bdr w:val="none" w:sz="0" w:space="0" w:color="auto" w:frame="1"/>
        </w:rPr>
        <w:t>(</w:t>
      </w:r>
      <w:proofErr w:type="spellStart"/>
      <w:r w:rsidR="009A2817" w:rsidRPr="00146388">
        <w:rPr>
          <w:rFonts w:ascii="Arial" w:hAnsi="Arial" w:cs="Arial"/>
          <w:i/>
          <w:iCs/>
          <w:sz w:val="22"/>
          <w:bdr w:val="none" w:sz="0" w:space="0" w:color="auto" w:frame="1"/>
        </w:rPr>
        <w:t>iii</w:t>
      </w:r>
      <w:proofErr w:type="spellEnd"/>
      <w:r w:rsidR="009A2817" w:rsidRPr="00146388">
        <w:rPr>
          <w:rFonts w:ascii="Arial" w:hAnsi="Arial" w:cs="Arial"/>
          <w:i/>
          <w:iCs/>
          <w:sz w:val="22"/>
          <w:bdr w:val="none" w:sz="0" w:space="0" w:color="auto" w:frame="1"/>
        </w:rPr>
        <w:t>)</w:t>
      </w:r>
      <w:r w:rsidR="009A2817" w:rsidRPr="00146388">
        <w:rPr>
          <w:rFonts w:ascii="Arial" w:hAnsi="Arial" w:cs="Arial"/>
          <w:i/>
          <w:sz w:val="22"/>
          <w:bdr w:val="none" w:sz="0" w:space="0" w:color="auto" w:frame="1"/>
        </w:rPr>
        <w:t> que la petición cumpla con el requisito de inmediatez, de acuerdo con criterios de razonabilidad y proporcionalidad; </w:t>
      </w:r>
      <w:r w:rsidR="009A2817" w:rsidRPr="00146388">
        <w:rPr>
          <w:rFonts w:ascii="Arial" w:hAnsi="Arial" w:cs="Arial"/>
          <w:i/>
          <w:iCs/>
          <w:sz w:val="22"/>
          <w:bdr w:val="none" w:sz="0" w:space="0" w:color="auto" w:frame="1"/>
        </w:rPr>
        <w:t>(</w:t>
      </w:r>
      <w:proofErr w:type="spellStart"/>
      <w:r w:rsidR="009A2817" w:rsidRPr="00146388">
        <w:rPr>
          <w:rFonts w:ascii="Arial" w:hAnsi="Arial" w:cs="Arial"/>
          <w:i/>
          <w:iCs/>
          <w:sz w:val="22"/>
          <w:bdr w:val="none" w:sz="0" w:space="0" w:color="auto" w:frame="1"/>
        </w:rPr>
        <w:t>iv</w:t>
      </w:r>
      <w:proofErr w:type="spellEnd"/>
      <w:r w:rsidR="009A2817" w:rsidRPr="00146388">
        <w:rPr>
          <w:rFonts w:ascii="Arial" w:hAnsi="Arial" w:cs="Arial"/>
          <w:i/>
          <w:iCs/>
          <w:sz w:val="22"/>
          <w:bdr w:val="none" w:sz="0" w:space="0" w:color="auto" w:frame="1"/>
        </w:rPr>
        <w:t>) </w:t>
      </w:r>
      <w:r w:rsidR="009A2817" w:rsidRPr="00146388">
        <w:rPr>
          <w:rFonts w:ascii="Arial" w:hAnsi="Arial" w:cs="Arial"/>
          <w:i/>
          <w:sz w:val="22"/>
          <w:bdr w:val="none" w:sz="0" w:space="0" w:color="auto" w:frame="1"/>
        </w:rPr>
        <w:t xml:space="preserve">en caso de tratarse de una irregularidad procesal, que ésta tenga incidencia directa en la decisión que resulta </w:t>
      </w:r>
      <w:proofErr w:type="spellStart"/>
      <w:r w:rsidR="009A2817" w:rsidRPr="00146388">
        <w:rPr>
          <w:rFonts w:ascii="Arial" w:hAnsi="Arial" w:cs="Arial"/>
          <w:i/>
          <w:sz w:val="22"/>
          <w:bdr w:val="none" w:sz="0" w:space="0" w:color="auto" w:frame="1"/>
        </w:rPr>
        <w:t>vulneratoria</w:t>
      </w:r>
      <w:proofErr w:type="spellEnd"/>
      <w:r w:rsidR="009A2817" w:rsidRPr="00146388">
        <w:rPr>
          <w:rFonts w:ascii="Arial" w:hAnsi="Arial" w:cs="Arial"/>
          <w:i/>
          <w:sz w:val="22"/>
          <w:bdr w:val="none" w:sz="0" w:space="0" w:color="auto" w:frame="1"/>
        </w:rPr>
        <w:t xml:space="preserve"> de los derechos fundamentales; </w:t>
      </w:r>
      <w:r w:rsidR="009A2817" w:rsidRPr="00146388">
        <w:rPr>
          <w:rFonts w:ascii="Arial" w:hAnsi="Arial" w:cs="Arial"/>
          <w:i/>
          <w:iCs/>
          <w:sz w:val="22"/>
          <w:bdr w:val="none" w:sz="0" w:space="0" w:color="auto" w:frame="1"/>
        </w:rPr>
        <w:t>(v)</w:t>
      </w:r>
      <w:r w:rsidR="009A2817" w:rsidRPr="00146388">
        <w:rPr>
          <w:rFonts w:ascii="Arial" w:hAnsi="Arial" w:cs="Arial"/>
          <w:i/>
          <w:sz w:val="22"/>
          <w:bdr w:val="none" w:sz="0" w:space="0" w:color="auto" w:frame="1"/>
        </w:rPr>
        <w:t> que el actor identifique, de forma razonable, los hechos que generan la violación y, que ésta haya sido alegada al interior del proceso judicial, en caso de haber sido posible; y, </w:t>
      </w:r>
      <w:r w:rsidR="009A2817" w:rsidRPr="00146388">
        <w:rPr>
          <w:rFonts w:ascii="Arial" w:hAnsi="Arial" w:cs="Arial"/>
          <w:i/>
          <w:iCs/>
          <w:sz w:val="22"/>
          <w:bdr w:val="none" w:sz="0" w:space="0" w:color="auto" w:frame="1"/>
        </w:rPr>
        <w:t>(vi)</w:t>
      </w:r>
      <w:r w:rsidR="009A2817" w:rsidRPr="00146388">
        <w:rPr>
          <w:rFonts w:ascii="Arial" w:hAnsi="Arial" w:cs="Arial"/>
          <w:i/>
          <w:sz w:val="22"/>
          <w:bdr w:val="none" w:sz="0" w:space="0" w:color="auto" w:frame="1"/>
        </w:rPr>
        <w:t> que el fallo impugnado no sea de tutela.</w:t>
      </w:r>
    </w:p>
    <w:p w:rsidR="009A2817" w:rsidRPr="00761FC9" w:rsidRDefault="009A2817" w:rsidP="00761FC9">
      <w:pPr>
        <w:pStyle w:val="NormalWeb"/>
        <w:spacing w:before="0" w:beforeAutospacing="0" w:after="0" w:afterAutospacing="0" w:line="276" w:lineRule="auto"/>
        <w:ind w:left="426" w:right="476"/>
        <w:jc w:val="both"/>
        <w:rPr>
          <w:rFonts w:ascii="Arial" w:hAnsi="Arial" w:cs="Arial"/>
          <w:b/>
          <w:bCs/>
          <w:color w:val="2D2D2D"/>
          <w:bdr w:val="none" w:sz="0" w:space="0" w:color="auto" w:frame="1"/>
        </w:rPr>
      </w:pPr>
    </w:p>
    <w:p w:rsidR="009A2817" w:rsidRPr="00761FC9" w:rsidRDefault="008D6876" w:rsidP="00761FC9">
      <w:pPr>
        <w:tabs>
          <w:tab w:val="left" w:pos="8789"/>
        </w:tabs>
        <w:spacing w:line="276" w:lineRule="auto"/>
        <w:ind w:right="-91"/>
        <w:jc w:val="both"/>
        <w:rPr>
          <w:rFonts w:ascii="Arial" w:hAnsi="Arial" w:cs="Arial"/>
          <w:iCs/>
        </w:rPr>
      </w:pPr>
      <w:r w:rsidRPr="00761FC9">
        <w:rPr>
          <w:rFonts w:ascii="Arial" w:hAnsi="Arial" w:cs="Arial"/>
          <w:iCs/>
        </w:rPr>
        <w:t>Frente al requisito de subsidiariedad la Corte Constitucional en la Sentencia 053 de 2020 dijo:</w:t>
      </w:r>
    </w:p>
    <w:p w:rsidR="008D6876" w:rsidRPr="00761FC9" w:rsidRDefault="008D6876" w:rsidP="00761FC9">
      <w:pPr>
        <w:tabs>
          <w:tab w:val="left" w:pos="8789"/>
        </w:tabs>
        <w:spacing w:line="276" w:lineRule="auto"/>
        <w:ind w:right="-91"/>
        <w:jc w:val="both"/>
        <w:rPr>
          <w:rFonts w:ascii="Arial" w:hAnsi="Arial" w:cs="Arial"/>
          <w:iCs/>
        </w:rPr>
      </w:pPr>
    </w:p>
    <w:p w:rsidR="008D6876" w:rsidRPr="005D7A6D" w:rsidRDefault="008D6876" w:rsidP="005D7A6D">
      <w:pPr>
        <w:ind w:left="426" w:right="420"/>
        <w:jc w:val="both"/>
        <w:rPr>
          <w:rFonts w:ascii="Arial" w:hAnsi="Arial" w:cs="Arial"/>
          <w:i/>
          <w:sz w:val="22"/>
        </w:rPr>
      </w:pPr>
      <w:r w:rsidRPr="005D7A6D">
        <w:rPr>
          <w:rFonts w:ascii="Arial" w:hAnsi="Arial" w:cs="Arial"/>
          <w:sz w:val="22"/>
        </w:rPr>
        <w:t>“</w:t>
      </w:r>
      <w:r w:rsidRPr="005D7A6D">
        <w:rPr>
          <w:rFonts w:ascii="Arial" w:hAnsi="Arial" w:cs="Arial"/>
          <w:i/>
          <w:sz w:val="22"/>
        </w:rPr>
        <w:t>El incumplimiento de uno de los requisitos generales exigidos para presentar una acción de tutela contra providencia judicial impide un pronunciamiento de fondo. Entre los requisitos generales se encuentra la subsidiariedad, parámetro regulado en los artículos 86 de la Constitución Política y 6.1 del Decreto 2591 de 1991. Según estas disposiciones la tutela</w:t>
      </w:r>
      <w:r w:rsidRPr="005D7A6D">
        <w:rPr>
          <w:rFonts w:ascii="Arial" w:hAnsi="Arial" w:cs="Arial"/>
          <w:sz w:val="22"/>
        </w:rPr>
        <w:t xml:space="preserve"> “solo procederá cuando el afectado no disponga de otro medio de defensa judicial, salvo que aquella se utilice como mecanismo transitorio para evitar un perjuicio irremediable”</w:t>
      </w:r>
      <w:r w:rsidRPr="005D7A6D">
        <w:rPr>
          <w:rFonts w:ascii="Arial" w:hAnsi="Arial" w:cs="Arial"/>
          <w:sz w:val="22"/>
          <w:vertAlign w:val="superscript"/>
        </w:rPr>
        <w:footnoteReference w:id="2"/>
      </w:r>
      <w:r w:rsidRPr="005D7A6D">
        <w:rPr>
          <w:rFonts w:ascii="Arial" w:hAnsi="Arial" w:cs="Arial"/>
          <w:sz w:val="22"/>
        </w:rPr>
        <w:t xml:space="preserve"> </w:t>
      </w:r>
      <w:r w:rsidRPr="005D7A6D">
        <w:rPr>
          <w:rFonts w:ascii="Arial" w:hAnsi="Arial" w:cs="Arial"/>
          <w:i/>
          <w:sz w:val="22"/>
        </w:rPr>
        <w:t>o cuando los medios existentes no resulten eficaces atendiendo a las circunstancias del caso</w:t>
      </w:r>
      <w:r w:rsidRPr="005D7A6D">
        <w:rPr>
          <w:rStyle w:val="Refdenotaalpie"/>
          <w:rFonts w:ascii="Arial" w:eastAsiaTheme="majorEastAsia" w:hAnsi="Arial" w:cs="Arial"/>
          <w:i/>
          <w:sz w:val="22"/>
        </w:rPr>
        <w:footnoteReference w:id="3"/>
      </w:r>
      <w:r w:rsidRPr="005D7A6D">
        <w:rPr>
          <w:rFonts w:ascii="Arial" w:hAnsi="Arial" w:cs="Arial"/>
          <w:i/>
          <w:sz w:val="22"/>
        </w:rPr>
        <w:t>. Este parámetro de procedencia constituye una garantía para las partes, al permitir, entre otros, la materialización del derecho fundamental al juez natural</w:t>
      </w:r>
      <w:r w:rsidRPr="005D7A6D">
        <w:rPr>
          <w:rStyle w:val="Refdenotaalpie"/>
          <w:rFonts w:ascii="Arial" w:eastAsiaTheme="majorEastAsia" w:hAnsi="Arial" w:cs="Arial"/>
          <w:i/>
          <w:sz w:val="22"/>
        </w:rPr>
        <w:footnoteReference w:id="4"/>
      </w:r>
      <w:r w:rsidRPr="005D7A6D">
        <w:rPr>
          <w:rFonts w:ascii="Arial" w:hAnsi="Arial" w:cs="Arial"/>
          <w:i/>
          <w:sz w:val="22"/>
        </w:rPr>
        <w:t>, así como el buen funcionamiento de la administración de justicia</w:t>
      </w:r>
      <w:r w:rsidRPr="005D7A6D">
        <w:rPr>
          <w:rStyle w:val="Refdenotaalpie"/>
          <w:rFonts w:ascii="Arial" w:eastAsiaTheme="majorEastAsia" w:hAnsi="Arial" w:cs="Arial"/>
          <w:i/>
          <w:sz w:val="22"/>
        </w:rPr>
        <w:footnoteReference w:id="5"/>
      </w:r>
      <w:r w:rsidRPr="005D7A6D">
        <w:rPr>
          <w:rFonts w:ascii="Arial" w:hAnsi="Arial" w:cs="Arial"/>
          <w:i/>
          <w:sz w:val="22"/>
        </w:rPr>
        <w:t xml:space="preserve">. </w:t>
      </w:r>
    </w:p>
    <w:p w:rsidR="008D6876" w:rsidRPr="005D7A6D" w:rsidRDefault="008D6876" w:rsidP="005D7A6D">
      <w:pPr>
        <w:ind w:left="426" w:right="420"/>
        <w:jc w:val="both"/>
        <w:rPr>
          <w:rFonts w:ascii="Arial" w:hAnsi="Arial" w:cs="Arial"/>
          <w:i/>
          <w:sz w:val="22"/>
        </w:rPr>
      </w:pPr>
    </w:p>
    <w:p w:rsidR="008D6876" w:rsidRPr="005D7A6D" w:rsidRDefault="008D6876" w:rsidP="005D7A6D">
      <w:pPr>
        <w:ind w:left="426" w:right="420"/>
        <w:jc w:val="both"/>
        <w:rPr>
          <w:rFonts w:ascii="Arial" w:hAnsi="Arial" w:cs="Arial"/>
          <w:i/>
          <w:sz w:val="22"/>
        </w:rPr>
      </w:pPr>
      <w:r w:rsidRPr="005D7A6D">
        <w:rPr>
          <w:rFonts w:ascii="Arial" w:hAnsi="Arial" w:cs="Arial"/>
          <w:i/>
          <w:sz w:val="22"/>
        </w:rPr>
        <w:t>La Sala considera incumplido este requisito por las siguientes razones: (i) el demandante tiene otro mecanismo de defensa judicial para exigir la protección del principio del</w:t>
      </w:r>
      <w:r w:rsidRPr="005D7A6D">
        <w:rPr>
          <w:rFonts w:ascii="Arial" w:hAnsi="Arial" w:cs="Arial"/>
          <w:sz w:val="22"/>
        </w:rPr>
        <w:t xml:space="preserve"> non bis in ídem, </w:t>
      </w:r>
      <w:r w:rsidRPr="005D7A6D">
        <w:rPr>
          <w:rFonts w:ascii="Arial" w:hAnsi="Arial" w:cs="Arial"/>
          <w:i/>
          <w:sz w:val="22"/>
        </w:rPr>
        <w:t>el cual se encuentra en curso; (</w:t>
      </w:r>
      <w:proofErr w:type="spellStart"/>
      <w:r w:rsidRPr="005D7A6D">
        <w:rPr>
          <w:rFonts w:ascii="Arial" w:hAnsi="Arial" w:cs="Arial"/>
          <w:i/>
          <w:sz w:val="22"/>
        </w:rPr>
        <w:t>ii</w:t>
      </w:r>
      <w:proofErr w:type="spellEnd"/>
      <w:r w:rsidRPr="005D7A6D">
        <w:rPr>
          <w:rFonts w:ascii="Arial" w:hAnsi="Arial" w:cs="Arial"/>
          <w:i/>
          <w:sz w:val="22"/>
        </w:rPr>
        <w:t>) se debe respetar el derecho de las partes a ser juzgadas por el juez natural del asunto y según el proceso definido por el Legislador para el efecto; y (</w:t>
      </w:r>
      <w:proofErr w:type="spellStart"/>
      <w:r w:rsidRPr="005D7A6D">
        <w:rPr>
          <w:rFonts w:ascii="Arial" w:hAnsi="Arial" w:cs="Arial"/>
          <w:i/>
          <w:sz w:val="22"/>
        </w:rPr>
        <w:t>iii</w:t>
      </w:r>
      <w:proofErr w:type="spellEnd"/>
      <w:r w:rsidRPr="005D7A6D">
        <w:rPr>
          <w:rFonts w:ascii="Arial" w:hAnsi="Arial" w:cs="Arial"/>
          <w:i/>
          <w:sz w:val="22"/>
        </w:rPr>
        <w:t xml:space="preserve">) no se demostró la exposición a un perjuicio irremediable derivado del presunto desconocimiento del derecho fundamental comprometido. </w:t>
      </w:r>
    </w:p>
    <w:p w:rsidR="008D6876" w:rsidRPr="005D7A6D" w:rsidRDefault="008D6876" w:rsidP="005D7A6D">
      <w:pPr>
        <w:ind w:left="426" w:right="420"/>
        <w:jc w:val="both"/>
        <w:rPr>
          <w:rFonts w:ascii="Arial" w:hAnsi="Arial" w:cs="Arial"/>
          <w:i/>
          <w:sz w:val="22"/>
        </w:rPr>
      </w:pPr>
    </w:p>
    <w:p w:rsidR="008D6876" w:rsidRPr="005D7A6D" w:rsidRDefault="008D6876" w:rsidP="005D7A6D">
      <w:pPr>
        <w:ind w:left="426" w:right="420"/>
        <w:jc w:val="both"/>
        <w:rPr>
          <w:rFonts w:ascii="Arial" w:hAnsi="Arial" w:cs="Arial"/>
          <w:i/>
          <w:sz w:val="22"/>
        </w:rPr>
      </w:pPr>
      <w:r w:rsidRPr="005D7A6D">
        <w:rPr>
          <w:rFonts w:ascii="Arial" w:hAnsi="Arial" w:cs="Arial"/>
          <w:i/>
          <w:sz w:val="22"/>
        </w:rPr>
        <w:t>(i) El demandante tiene otro mecanismo de defensa judicial para exigir la protección del principio del non bis in ídem, el cual se encuentra en curso</w:t>
      </w:r>
    </w:p>
    <w:p w:rsidR="008D6876" w:rsidRPr="005D7A6D" w:rsidRDefault="008D6876" w:rsidP="005D7A6D">
      <w:pPr>
        <w:ind w:left="426" w:right="420"/>
        <w:jc w:val="both"/>
        <w:rPr>
          <w:rFonts w:ascii="Arial" w:hAnsi="Arial" w:cs="Arial"/>
          <w:i/>
          <w:sz w:val="22"/>
        </w:rPr>
      </w:pPr>
    </w:p>
    <w:p w:rsidR="008D6876" w:rsidRPr="005D7A6D" w:rsidRDefault="008D6876" w:rsidP="005D7A6D">
      <w:pPr>
        <w:ind w:left="426" w:right="420"/>
        <w:jc w:val="both"/>
        <w:rPr>
          <w:rFonts w:ascii="Arial" w:hAnsi="Arial" w:cs="Arial"/>
          <w:i/>
          <w:sz w:val="22"/>
        </w:rPr>
      </w:pPr>
      <w:r w:rsidRPr="005D7A6D">
        <w:rPr>
          <w:rFonts w:ascii="Arial" w:hAnsi="Arial" w:cs="Arial"/>
          <w:i/>
          <w:sz w:val="22"/>
        </w:rPr>
        <w:t>Mediante la acción de tutela no se busca suplantar los medios ordinarios de defensa judicial. Interpretar lo contrario, podría (a) vaciar las competencias de las autoridades judiciales; (b) concentrar en la jurisdicción constitucional las competencias de las decisiones inherentes a ellas; y (c) generar un desborde institucional</w:t>
      </w:r>
      <w:r w:rsidRPr="005D7A6D">
        <w:rPr>
          <w:rStyle w:val="Refdenotaalpie"/>
          <w:rFonts w:ascii="Arial" w:eastAsiaTheme="majorEastAsia" w:hAnsi="Arial" w:cs="Arial"/>
          <w:i/>
          <w:sz w:val="22"/>
        </w:rPr>
        <w:footnoteReference w:id="6"/>
      </w:r>
      <w:r w:rsidRPr="005D7A6D">
        <w:rPr>
          <w:rFonts w:ascii="Arial" w:hAnsi="Arial" w:cs="Arial"/>
          <w:i/>
          <w:sz w:val="22"/>
        </w:rPr>
        <w:t xml:space="preserve">. En razón de lo anterior, la regla general consiste en que la acción de tutela es improcedente “(i) </w:t>
      </w:r>
      <w:r w:rsidRPr="005D7A6D">
        <w:rPr>
          <w:rFonts w:ascii="Arial" w:hAnsi="Arial" w:cs="Arial"/>
          <w:i/>
          <w:sz w:val="22"/>
        </w:rPr>
        <w:lastRenderedPageBreak/>
        <w:t>cuando el asunto está en trámite; (</w:t>
      </w:r>
      <w:proofErr w:type="spellStart"/>
      <w:r w:rsidRPr="005D7A6D">
        <w:rPr>
          <w:rFonts w:ascii="Arial" w:hAnsi="Arial" w:cs="Arial"/>
          <w:i/>
          <w:sz w:val="22"/>
        </w:rPr>
        <w:t>ii</w:t>
      </w:r>
      <w:proofErr w:type="spellEnd"/>
      <w:r w:rsidRPr="005D7A6D">
        <w:rPr>
          <w:rFonts w:ascii="Arial" w:hAnsi="Arial" w:cs="Arial"/>
          <w:i/>
          <w:sz w:val="22"/>
        </w:rPr>
        <w:t>) en el evento en que no se han agotado los medios de defensa judicial ordinarios y extraordinarios; y (</w:t>
      </w:r>
      <w:proofErr w:type="spellStart"/>
      <w:r w:rsidRPr="005D7A6D">
        <w:rPr>
          <w:rFonts w:ascii="Arial" w:hAnsi="Arial" w:cs="Arial"/>
          <w:i/>
          <w:sz w:val="22"/>
        </w:rPr>
        <w:t>iii</w:t>
      </w:r>
      <w:proofErr w:type="spellEnd"/>
      <w:r w:rsidRPr="005D7A6D">
        <w:rPr>
          <w:rFonts w:ascii="Arial" w:hAnsi="Arial" w:cs="Arial"/>
          <w:i/>
          <w:sz w:val="22"/>
        </w:rPr>
        <w:t>) si se usa para revivir etapas procesales en donde se dejaron de emplear los recursos previstos en el ordenamiento jurídico”</w:t>
      </w:r>
      <w:r w:rsidRPr="005D7A6D">
        <w:rPr>
          <w:rStyle w:val="Refdenotaalpie"/>
          <w:rFonts w:ascii="Arial" w:eastAsiaTheme="majorEastAsia" w:hAnsi="Arial" w:cs="Arial"/>
          <w:i/>
          <w:sz w:val="22"/>
        </w:rPr>
        <w:footnoteReference w:id="7"/>
      </w:r>
      <w:r w:rsidRPr="005D7A6D">
        <w:rPr>
          <w:rFonts w:ascii="Arial" w:hAnsi="Arial" w:cs="Arial"/>
          <w:i/>
          <w:sz w:val="22"/>
        </w:rPr>
        <w:t>.</w:t>
      </w:r>
    </w:p>
    <w:p w:rsidR="008D6876" w:rsidRPr="005D7A6D" w:rsidRDefault="008D6876" w:rsidP="005D7A6D">
      <w:pPr>
        <w:ind w:left="426" w:right="420"/>
        <w:jc w:val="both"/>
        <w:rPr>
          <w:rFonts w:ascii="Arial" w:hAnsi="Arial" w:cs="Arial"/>
          <w:i/>
          <w:sz w:val="22"/>
        </w:rPr>
      </w:pPr>
    </w:p>
    <w:p w:rsidR="008D6876" w:rsidRPr="005D7A6D" w:rsidRDefault="008D6876" w:rsidP="005D7A6D">
      <w:pPr>
        <w:tabs>
          <w:tab w:val="left" w:pos="8789"/>
        </w:tabs>
        <w:ind w:left="426" w:right="420"/>
        <w:jc w:val="both"/>
        <w:rPr>
          <w:rFonts w:ascii="Arial" w:hAnsi="Arial" w:cs="Arial"/>
          <w:sz w:val="22"/>
        </w:rPr>
      </w:pPr>
      <w:r w:rsidRPr="005D7A6D">
        <w:rPr>
          <w:rFonts w:ascii="Arial" w:hAnsi="Arial" w:cs="Arial"/>
          <w:i/>
          <w:sz w:val="22"/>
        </w:rPr>
        <w:t xml:space="preserve">En el presente caso se presenta la primera causal de improcedencia. La existencia de un proceso judicial ordinario en curso </w:t>
      </w:r>
      <w:r w:rsidRPr="005D7A6D">
        <w:rPr>
          <w:rFonts w:ascii="Arial" w:hAnsi="Arial" w:cs="Arial"/>
          <w:sz w:val="22"/>
        </w:rPr>
        <w:t>(...)”</w:t>
      </w:r>
    </w:p>
    <w:p w:rsidR="008D6876" w:rsidRPr="005D7A6D" w:rsidRDefault="008D6876" w:rsidP="005D7A6D">
      <w:pPr>
        <w:ind w:left="426" w:right="420"/>
        <w:rPr>
          <w:rFonts w:ascii="Arial" w:hAnsi="Arial" w:cs="Arial"/>
          <w:sz w:val="22"/>
        </w:rPr>
      </w:pPr>
    </w:p>
    <w:p w:rsidR="008D6876" w:rsidRPr="005D7A6D" w:rsidRDefault="008D6876" w:rsidP="005D7A6D">
      <w:pPr>
        <w:ind w:left="426" w:right="420"/>
        <w:jc w:val="both"/>
        <w:rPr>
          <w:rFonts w:ascii="Arial" w:hAnsi="Arial" w:cs="Arial"/>
          <w:i/>
          <w:sz w:val="22"/>
        </w:rPr>
      </w:pPr>
      <w:r w:rsidRPr="005D7A6D">
        <w:rPr>
          <w:rFonts w:ascii="Arial" w:hAnsi="Arial" w:cs="Arial"/>
          <w:i/>
          <w:sz w:val="22"/>
        </w:rPr>
        <w:t xml:space="preserve">El fin último de la demanda consiste en lograr la protección del </w:t>
      </w:r>
      <w:r w:rsidRPr="005D7A6D">
        <w:rPr>
          <w:rFonts w:ascii="Arial" w:hAnsi="Arial" w:cs="Arial"/>
          <w:sz w:val="22"/>
        </w:rPr>
        <w:t xml:space="preserve">non bis in ídem, </w:t>
      </w:r>
      <w:r w:rsidRPr="005D7A6D">
        <w:rPr>
          <w:rFonts w:ascii="Arial" w:hAnsi="Arial" w:cs="Arial"/>
          <w:i/>
          <w:sz w:val="22"/>
        </w:rPr>
        <w:t>para lo cual existe otro medio de defensa judicial en curso, por ende, la tutela debe ser declarada improcedente. Si bien el demandante sostiene que abstenerse de emitir un fallo de fondo implica dejar en firme una providencia judicial contraria a derecho, se recuerda que el fin último de este mecanismo judicial busca la materialización de los derechos fundamentales, no corregir providencias judiciales. Asumir una posición contraria implicaría desconocer la naturaleza subsidiaria de este mecanismo de defensa judicial, mediante la intromisión del juez constitucional en un asunto que ya está conociendo el juez ordinario laboral. La protección, respeto y garantía de los derechos constitucionales se debe tramitar, en principio, mediante los mecanismos dispuestos por el legislador para el efecto</w:t>
      </w:r>
      <w:r w:rsidRPr="005D7A6D">
        <w:rPr>
          <w:rStyle w:val="Refdenotaalpie"/>
          <w:rFonts w:ascii="Arial" w:eastAsiaTheme="majorEastAsia" w:hAnsi="Arial" w:cs="Arial"/>
          <w:i/>
          <w:sz w:val="22"/>
        </w:rPr>
        <w:footnoteReference w:id="8"/>
      </w:r>
      <w:r w:rsidRPr="005D7A6D">
        <w:rPr>
          <w:rFonts w:ascii="Arial" w:hAnsi="Arial" w:cs="Arial"/>
          <w:i/>
          <w:sz w:val="22"/>
        </w:rPr>
        <w:t>. La tutela no comprende una herramienta judicial alterna, adicional, paralela ni complementaria para que las personas aleguen el desconocimiento de sus derechos fundamentales</w:t>
      </w:r>
      <w:r w:rsidRPr="005D7A6D">
        <w:rPr>
          <w:rStyle w:val="Refdenotaalpie"/>
          <w:rFonts w:ascii="Arial" w:eastAsiaTheme="majorEastAsia" w:hAnsi="Arial" w:cs="Arial"/>
          <w:i/>
          <w:sz w:val="22"/>
        </w:rPr>
        <w:footnoteReference w:id="9"/>
      </w:r>
      <w:r w:rsidRPr="005D7A6D">
        <w:rPr>
          <w:rFonts w:ascii="Arial" w:hAnsi="Arial" w:cs="Arial"/>
          <w:i/>
          <w:sz w:val="22"/>
        </w:rPr>
        <w:t xml:space="preserve">. </w:t>
      </w:r>
    </w:p>
    <w:p w:rsidR="008D6876" w:rsidRPr="005D7A6D" w:rsidRDefault="008D6876" w:rsidP="005D7A6D">
      <w:pPr>
        <w:ind w:left="426" w:right="420"/>
        <w:jc w:val="both"/>
        <w:rPr>
          <w:rFonts w:ascii="Arial" w:hAnsi="Arial" w:cs="Arial"/>
          <w:i/>
          <w:sz w:val="22"/>
        </w:rPr>
      </w:pPr>
    </w:p>
    <w:p w:rsidR="008D6876" w:rsidRPr="005D7A6D" w:rsidRDefault="008D6876" w:rsidP="005D7A6D">
      <w:pPr>
        <w:ind w:left="426" w:right="420"/>
        <w:jc w:val="both"/>
        <w:rPr>
          <w:rFonts w:ascii="Arial" w:hAnsi="Arial" w:cs="Arial"/>
          <w:i/>
          <w:sz w:val="22"/>
        </w:rPr>
      </w:pPr>
      <w:r w:rsidRPr="005D7A6D">
        <w:rPr>
          <w:rFonts w:ascii="Arial" w:hAnsi="Arial" w:cs="Arial"/>
          <w:i/>
          <w:sz w:val="22"/>
        </w:rPr>
        <w:t>La tutela tampoco se puede utilizar para presionar a la administración de justicia y obtener un pronunciamiento rápido sin agotar los mecanismos de defensa judicial procedentes</w:t>
      </w:r>
      <w:r w:rsidRPr="005D7A6D">
        <w:rPr>
          <w:rStyle w:val="Refdenotaalpie"/>
          <w:rFonts w:ascii="Arial" w:eastAsiaTheme="majorEastAsia" w:hAnsi="Arial" w:cs="Arial"/>
          <w:i/>
          <w:sz w:val="22"/>
        </w:rPr>
        <w:footnoteReference w:id="10"/>
      </w:r>
      <w:r w:rsidRPr="005D7A6D">
        <w:rPr>
          <w:rFonts w:ascii="Arial" w:hAnsi="Arial" w:cs="Arial"/>
          <w:i/>
          <w:sz w:val="22"/>
        </w:rPr>
        <w:t>. En palabras de la Corte, la tutela no se puede emplear para</w:t>
      </w:r>
      <w:r w:rsidRPr="005D7A6D">
        <w:rPr>
          <w:rFonts w:ascii="Arial" w:hAnsi="Arial" w:cs="Arial"/>
          <w:sz w:val="22"/>
        </w:rPr>
        <w:t xml:space="preserve"> “obtener un pronunciamiento más rápido sin el agotamiento de las instancias ordinarias de la respectiva jurisdicción”</w:t>
      </w:r>
      <w:r w:rsidRPr="005D7A6D">
        <w:rPr>
          <w:rStyle w:val="Refdenotaalpie"/>
          <w:rFonts w:ascii="Arial" w:eastAsiaTheme="majorEastAsia" w:hAnsi="Arial" w:cs="Arial"/>
          <w:sz w:val="22"/>
        </w:rPr>
        <w:footnoteReference w:id="11"/>
      </w:r>
      <w:r w:rsidRPr="005D7A6D">
        <w:rPr>
          <w:rFonts w:ascii="Arial" w:hAnsi="Arial" w:cs="Arial"/>
          <w:sz w:val="22"/>
        </w:rPr>
        <w:t xml:space="preserve">. </w:t>
      </w:r>
      <w:r w:rsidRPr="005D7A6D">
        <w:rPr>
          <w:rFonts w:ascii="Arial" w:hAnsi="Arial" w:cs="Arial"/>
          <w:i/>
          <w:sz w:val="22"/>
        </w:rPr>
        <w:t>Por consiguiente, si el demandante activó el mecanismo ordinario de defensa judicial para proteger el principio del non bis in ídem, no puede pretender que el juez constitucional invada las competencias del juez ordinario laboral para resolver el conflicto</w:t>
      </w:r>
      <w:r w:rsidR="00E04A9F" w:rsidRPr="005D7A6D">
        <w:rPr>
          <w:rFonts w:ascii="Arial" w:hAnsi="Arial" w:cs="Arial"/>
          <w:i/>
          <w:sz w:val="22"/>
        </w:rPr>
        <w:t>”</w:t>
      </w:r>
      <w:r w:rsidRPr="005D7A6D">
        <w:rPr>
          <w:rFonts w:ascii="Arial" w:hAnsi="Arial" w:cs="Arial"/>
          <w:i/>
          <w:sz w:val="22"/>
        </w:rPr>
        <w:t>.</w:t>
      </w:r>
    </w:p>
    <w:p w:rsidR="008D6876" w:rsidRPr="00761FC9" w:rsidRDefault="008D6876" w:rsidP="00761FC9">
      <w:pPr>
        <w:tabs>
          <w:tab w:val="left" w:pos="8789"/>
        </w:tabs>
        <w:spacing w:line="276" w:lineRule="auto"/>
        <w:ind w:right="-91"/>
        <w:jc w:val="both"/>
        <w:rPr>
          <w:rFonts w:ascii="Arial" w:hAnsi="Arial" w:cs="Arial"/>
          <w:iCs/>
        </w:rPr>
      </w:pPr>
    </w:p>
    <w:p w:rsidR="009A2817" w:rsidRPr="00761FC9" w:rsidRDefault="009A2817" w:rsidP="00761FC9">
      <w:pPr>
        <w:tabs>
          <w:tab w:val="left" w:pos="8789"/>
        </w:tabs>
        <w:spacing w:line="276" w:lineRule="auto"/>
        <w:ind w:right="-91"/>
        <w:jc w:val="both"/>
        <w:rPr>
          <w:rFonts w:ascii="Arial" w:hAnsi="Arial" w:cs="Arial"/>
          <w:b/>
          <w:iCs/>
        </w:rPr>
      </w:pPr>
      <w:r w:rsidRPr="00761FC9">
        <w:rPr>
          <w:rFonts w:ascii="Arial" w:hAnsi="Arial" w:cs="Arial"/>
          <w:b/>
          <w:iCs/>
        </w:rPr>
        <w:t>2. DEBIDO PROCESO.</w:t>
      </w:r>
    </w:p>
    <w:p w:rsidR="009A2817" w:rsidRPr="00761FC9" w:rsidRDefault="009A2817" w:rsidP="00761FC9">
      <w:pPr>
        <w:spacing w:line="276" w:lineRule="auto"/>
        <w:jc w:val="both"/>
        <w:rPr>
          <w:rFonts w:ascii="Arial" w:hAnsi="Arial" w:cs="Arial"/>
        </w:rPr>
      </w:pPr>
    </w:p>
    <w:p w:rsidR="009A2817" w:rsidRPr="00761FC9" w:rsidRDefault="009A2817" w:rsidP="00761FC9">
      <w:pPr>
        <w:pStyle w:val="NormalWeb"/>
        <w:spacing w:before="0" w:beforeAutospacing="0" w:after="0" w:afterAutospacing="0" w:line="276" w:lineRule="auto"/>
        <w:jc w:val="both"/>
        <w:rPr>
          <w:rFonts w:ascii="Arial" w:hAnsi="Arial" w:cs="Arial"/>
        </w:rPr>
      </w:pPr>
      <w:r w:rsidRPr="00761FC9">
        <w:rPr>
          <w:rFonts w:ascii="Arial" w:hAnsi="Arial" w:cs="Arial"/>
        </w:rPr>
        <w:t xml:space="preserve">El artículo 29 superior, señala que </w:t>
      </w:r>
      <w:r w:rsidRPr="00761FC9">
        <w:rPr>
          <w:rFonts w:ascii="Arial" w:hAnsi="Arial" w:cs="Arial"/>
          <w:i/>
          <w:iCs/>
        </w:rPr>
        <w:t>"</w:t>
      </w:r>
      <w:r w:rsidRPr="005D7A6D">
        <w:rPr>
          <w:rFonts w:ascii="Arial" w:hAnsi="Arial" w:cs="Arial"/>
          <w:i/>
          <w:iCs/>
          <w:sz w:val="22"/>
        </w:rPr>
        <w:t>el debido proceso se aplicará a toda clase de actuaciones judiciales y administrativas</w:t>
      </w:r>
      <w:r w:rsidRPr="00761FC9">
        <w:rPr>
          <w:rFonts w:ascii="Arial" w:hAnsi="Arial" w:cs="Arial"/>
          <w:i/>
          <w:iCs/>
        </w:rPr>
        <w:t>",</w:t>
      </w:r>
      <w:r w:rsidRPr="00761FC9">
        <w:rPr>
          <w:rFonts w:ascii="Arial" w:hAnsi="Arial" w:cs="Arial"/>
        </w:rPr>
        <w:t> lo cual indica que tanto las autoridades judiciales como las administrativas, deben actuar respetando y garantizando el ejercicio del derecho de defensa, dentro de los procedimientos diseñados por el legislador.</w:t>
      </w:r>
    </w:p>
    <w:p w:rsidR="009A2817" w:rsidRPr="00761FC9" w:rsidRDefault="009A2817" w:rsidP="00761FC9">
      <w:pPr>
        <w:pStyle w:val="NormalWeb"/>
        <w:spacing w:before="0" w:beforeAutospacing="0" w:after="0" w:afterAutospacing="0" w:line="276" w:lineRule="auto"/>
        <w:jc w:val="both"/>
        <w:rPr>
          <w:rFonts w:ascii="Arial" w:hAnsi="Arial" w:cs="Arial"/>
          <w:b/>
        </w:rPr>
      </w:pPr>
    </w:p>
    <w:p w:rsidR="00AA5C2B" w:rsidRPr="00761FC9" w:rsidRDefault="009A2817" w:rsidP="00761FC9">
      <w:pPr>
        <w:pStyle w:val="NormalWeb"/>
        <w:spacing w:before="0" w:beforeAutospacing="0" w:after="0" w:afterAutospacing="0" w:line="276" w:lineRule="auto"/>
        <w:jc w:val="both"/>
        <w:rPr>
          <w:rFonts w:ascii="Arial" w:hAnsi="Arial" w:cs="Arial"/>
        </w:rPr>
      </w:pPr>
      <w:r w:rsidRPr="00761FC9">
        <w:rPr>
          <w:rFonts w:ascii="Arial" w:hAnsi="Arial" w:cs="Arial"/>
          <w:b/>
          <w:iCs/>
        </w:rPr>
        <w:t>3</w:t>
      </w:r>
      <w:r w:rsidR="00AA5C2B" w:rsidRPr="00761FC9">
        <w:rPr>
          <w:rFonts w:ascii="Arial" w:hAnsi="Arial" w:cs="Arial"/>
          <w:b/>
          <w:iCs/>
        </w:rPr>
        <w:t xml:space="preserve">. </w:t>
      </w:r>
      <w:r w:rsidR="00AA5C2B" w:rsidRPr="00761FC9">
        <w:rPr>
          <w:rFonts w:ascii="Arial" w:hAnsi="Arial" w:cs="Arial"/>
          <w:b/>
        </w:rPr>
        <w:t>CASO CONCRETO</w:t>
      </w:r>
      <w:r w:rsidR="00AA5C2B" w:rsidRPr="00761FC9">
        <w:rPr>
          <w:rFonts w:ascii="Arial" w:hAnsi="Arial" w:cs="Arial"/>
        </w:rPr>
        <w:t>.</w:t>
      </w:r>
    </w:p>
    <w:p w:rsidR="00AA5C2B" w:rsidRPr="00761FC9" w:rsidRDefault="00AA5C2B" w:rsidP="00761FC9">
      <w:pPr>
        <w:pStyle w:val="NormalWeb"/>
        <w:spacing w:before="0" w:beforeAutospacing="0" w:after="0" w:afterAutospacing="0" w:line="276" w:lineRule="auto"/>
        <w:jc w:val="both"/>
        <w:rPr>
          <w:rFonts w:ascii="Arial" w:hAnsi="Arial" w:cs="Arial"/>
        </w:rPr>
      </w:pPr>
    </w:p>
    <w:p w:rsidR="008D6876" w:rsidRPr="00761FC9" w:rsidRDefault="00AA5C2B" w:rsidP="00761FC9">
      <w:pPr>
        <w:pStyle w:val="NormalWeb"/>
        <w:spacing w:before="0" w:beforeAutospacing="0" w:after="0" w:afterAutospacing="0" w:line="276" w:lineRule="auto"/>
        <w:jc w:val="both"/>
        <w:rPr>
          <w:rFonts w:ascii="Arial" w:hAnsi="Arial" w:cs="Arial"/>
        </w:rPr>
      </w:pPr>
      <w:r w:rsidRPr="00761FC9">
        <w:rPr>
          <w:rFonts w:ascii="Arial" w:hAnsi="Arial" w:cs="Arial"/>
        </w:rPr>
        <w:t xml:space="preserve">De acuerdo con los hechos en que se soporta la acción, </w:t>
      </w:r>
      <w:r w:rsidR="008D6876" w:rsidRPr="00761FC9">
        <w:rPr>
          <w:rFonts w:ascii="Arial" w:hAnsi="Arial" w:cs="Arial"/>
        </w:rPr>
        <w:t>la</w:t>
      </w:r>
      <w:r w:rsidRPr="00761FC9">
        <w:rPr>
          <w:rFonts w:ascii="Arial" w:hAnsi="Arial" w:cs="Arial"/>
        </w:rPr>
        <w:t xml:space="preserve"> actor</w:t>
      </w:r>
      <w:r w:rsidR="008D6876" w:rsidRPr="00761FC9">
        <w:rPr>
          <w:rFonts w:ascii="Arial" w:hAnsi="Arial" w:cs="Arial"/>
        </w:rPr>
        <w:t>a</w:t>
      </w:r>
      <w:r w:rsidRPr="00761FC9">
        <w:rPr>
          <w:rFonts w:ascii="Arial" w:hAnsi="Arial" w:cs="Arial"/>
        </w:rPr>
        <w:t xml:space="preserve"> reprocha </w:t>
      </w:r>
      <w:r w:rsidR="008D6876" w:rsidRPr="00761FC9">
        <w:rPr>
          <w:rFonts w:ascii="Arial" w:hAnsi="Arial" w:cs="Arial"/>
        </w:rPr>
        <w:t>la decisión del juzgado de inadmitir la demanda ordinaria laboral que inició en contra de los herederos determinados de la señora Sonia Vargas Muñoz, pues considera que los argumentos utilizados por el juzgado para no dar trámite a la acción no tienen soporte legal en las previsiones del Decreto 806 de 2021.</w:t>
      </w:r>
    </w:p>
    <w:p w:rsidR="008D6876" w:rsidRPr="00761FC9" w:rsidRDefault="008D6876" w:rsidP="00761FC9">
      <w:pPr>
        <w:pStyle w:val="NormalWeb"/>
        <w:spacing w:before="0" w:beforeAutospacing="0" w:after="0" w:afterAutospacing="0" w:line="276" w:lineRule="auto"/>
        <w:jc w:val="both"/>
        <w:rPr>
          <w:rFonts w:ascii="Arial" w:hAnsi="Arial" w:cs="Arial"/>
        </w:rPr>
      </w:pPr>
    </w:p>
    <w:p w:rsidR="008D6876" w:rsidRPr="00761FC9" w:rsidRDefault="008D6876" w:rsidP="00761FC9">
      <w:pPr>
        <w:pStyle w:val="NormalWeb"/>
        <w:spacing w:before="0" w:beforeAutospacing="0" w:after="0" w:afterAutospacing="0" w:line="276" w:lineRule="auto"/>
        <w:jc w:val="both"/>
        <w:rPr>
          <w:rFonts w:ascii="Arial" w:hAnsi="Arial" w:cs="Arial"/>
        </w:rPr>
      </w:pPr>
      <w:r w:rsidRPr="00761FC9">
        <w:rPr>
          <w:rFonts w:ascii="Arial" w:hAnsi="Arial" w:cs="Arial"/>
        </w:rPr>
        <w:t>Al pronunciarse sobre los hechos de la demanda, el Juzgado accionando hizo notar la improcedencia de la acción constitucional para atender los reclamos de la tutelante, dada, precisamente, la existencia del proceso ordinario donde se debe</w:t>
      </w:r>
      <w:r w:rsidR="550857A8" w:rsidRPr="00761FC9">
        <w:rPr>
          <w:rFonts w:ascii="Arial" w:hAnsi="Arial" w:cs="Arial"/>
        </w:rPr>
        <w:t>n</w:t>
      </w:r>
      <w:r w:rsidRPr="00761FC9">
        <w:rPr>
          <w:rFonts w:ascii="Arial" w:hAnsi="Arial" w:cs="Arial"/>
        </w:rPr>
        <w:t xml:space="preserve"> debatir sus </w:t>
      </w:r>
      <w:r w:rsidRPr="00761FC9">
        <w:rPr>
          <w:rFonts w:ascii="Arial" w:hAnsi="Arial" w:cs="Arial"/>
        </w:rPr>
        <w:lastRenderedPageBreak/>
        <w:t>inconformidades, por lo que</w:t>
      </w:r>
      <w:r w:rsidR="5CAD8C0E" w:rsidRPr="00761FC9">
        <w:rPr>
          <w:rFonts w:ascii="Arial" w:hAnsi="Arial" w:cs="Arial"/>
        </w:rPr>
        <w:t>,</w:t>
      </w:r>
      <w:r w:rsidRPr="00761FC9">
        <w:rPr>
          <w:rFonts w:ascii="Arial" w:hAnsi="Arial" w:cs="Arial"/>
        </w:rPr>
        <w:t xml:space="preserve"> en su sentir, no se configura el requisito de subsidiariedad, indispensable para viabilizar la intervención del juez de tutela.</w:t>
      </w:r>
    </w:p>
    <w:p w:rsidR="008D6876" w:rsidRPr="00761FC9" w:rsidRDefault="008D6876" w:rsidP="00761FC9">
      <w:pPr>
        <w:pStyle w:val="NormalWeb"/>
        <w:spacing w:before="0" w:beforeAutospacing="0" w:after="0" w:afterAutospacing="0" w:line="276" w:lineRule="auto"/>
        <w:jc w:val="both"/>
        <w:rPr>
          <w:rFonts w:ascii="Arial" w:hAnsi="Arial" w:cs="Arial"/>
        </w:rPr>
      </w:pPr>
    </w:p>
    <w:p w:rsidR="00075D12" w:rsidRPr="00761FC9" w:rsidRDefault="008D6876" w:rsidP="00761FC9">
      <w:pPr>
        <w:pStyle w:val="Textoindependiente"/>
        <w:spacing w:line="276" w:lineRule="auto"/>
        <w:rPr>
          <w:sz w:val="24"/>
          <w:szCs w:val="24"/>
        </w:rPr>
      </w:pPr>
      <w:r w:rsidRPr="00761FC9">
        <w:rPr>
          <w:sz w:val="24"/>
          <w:szCs w:val="24"/>
        </w:rPr>
        <w:t xml:space="preserve">Plasmada entonces la posición de las partes, </w:t>
      </w:r>
      <w:r w:rsidR="6ED24CE7" w:rsidRPr="00761FC9">
        <w:rPr>
          <w:sz w:val="24"/>
          <w:szCs w:val="24"/>
        </w:rPr>
        <w:t>considera</w:t>
      </w:r>
      <w:r w:rsidRPr="00761FC9">
        <w:rPr>
          <w:sz w:val="24"/>
          <w:szCs w:val="24"/>
        </w:rPr>
        <w:t xml:space="preserve"> la Sala </w:t>
      </w:r>
      <w:r w:rsidR="60F286D9" w:rsidRPr="00761FC9">
        <w:rPr>
          <w:sz w:val="24"/>
          <w:szCs w:val="24"/>
        </w:rPr>
        <w:t>que razón le asiste al juzgado accionado pues</w:t>
      </w:r>
      <w:r w:rsidR="00D54F57" w:rsidRPr="00761FC9">
        <w:rPr>
          <w:sz w:val="24"/>
          <w:szCs w:val="24"/>
        </w:rPr>
        <w:t xml:space="preserve"> el requisito de subsidiariedad, </w:t>
      </w:r>
      <w:r w:rsidR="0181DDF2" w:rsidRPr="00761FC9">
        <w:rPr>
          <w:sz w:val="24"/>
          <w:szCs w:val="24"/>
        </w:rPr>
        <w:t>consistente en que la acción de tutela no puede utilizarse contra providencias judiciales si pre</w:t>
      </w:r>
      <w:r w:rsidR="6D8C13DA" w:rsidRPr="00761FC9">
        <w:rPr>
          <w:sz w:val="24"/>
          <w:szCs w:val="24"/>
        </w:rPr>
        <w:t xml:space="preserve">viamente no han sido </w:t>
      </w:r>
      <w:r w:rsidR="00D54F57" w:rsidRPr="00761FC9">
        <w:rPr>
          <w:sz w:val="24"/>
          <w:szCs w:val="24"/>
        </w:rPr>
        <w:t>agota</w:t>
      </w:r>
      <w:r w:rsidR="46275BB0" w:rsidRPr="00761FC9">
        <w:rPr>
          <w:sz w:val="24"/>
          <w:szCs w:val="24"/>
        </w:rPr>
        <w:t>dos</w:t>
      </w:r>
      <w:r w:rsidR="00D54F57" w:rsidRPr="00761FC9">
        <w:rPr>
          <w:sz w:val="24"/>
          <w:szCs w:val="24"/>
        </w:rPr>
        <w:t xml:space="preserve"> los recursos y medios ordinarios de defensa judicial, no se encuentra superado en este asunto, pues a pesar de que </w:t>
      </w:r>
      <w:r w:rsidR="00E04A9F" w:rsidRPr="00761FC9">
        <w:rPr>
          <w:sz w:val="24"/>
          <w:szCs w:val="24"/>
        </w:rPr>
        <w:t>la</w:t>
      </w:r>
      <w:r w:rsidR="00D54F57" w:rsidRPr="00761FC9">
        <w:rPr>
          <w:sz w:val="24"/>
          <w:szCs w:val="24"/>
        </w:rPr>
        <w:t xml:space="preserve"> actor</w:t>
      </w:r>
      <w:r w:rsidR="00E04A9F" w:rsidRPr="00761FC9">
        <w:rPr>
          <w:sz w:val="24"/>
          <w:szCs w:val="24"/>
        </w:rPr>
        <w:t>a</w:t>
      </w:r>
      <w:r w:rsidR="00D54F57" w:rsidRPr="00761FC9">
        <w:rPr>
          <w:sz w:val="24"/>
          <w:szCs w:val="24"/>
        </w:rPr>
        <w:t xml:space="preserve"> interpuso el recurso de reposición contra el auto que inadmitió la demanda laboral y éste no admite recurso de apelación, la providencia que rechaza la demanda si es recurrible de conformidad con lo previsto en el artículo 65 del Código Procesal del Trabajo, siendo entonces éste el medio para cuesti</w:t>
      </w:r>
      <w:r w:rsidR="00075D12" w:rsidRPr="00761FC9">
        <w:rPr>
          <w:sz w:val="24"/>
          <w:szCs w:val="24"/>
        </w:rPr>
        <w:t xml:space="preserve">onar los argumentos expuestos por el juzgado para inadmitir la demanda y ordenar su posterior rechazo, que de paso sea dicho no </w:t>
      </w:r>
      <w:r w:rsidR="5D99E8CB" w:rsidRPr="00761FC9">
        <w:rPr>
          <w:sz w:val="24"/>
          <w:szCs w:val="24"/>
        </w:rPr>
        <w:t xml:space="preserve">se </w:t>
      </w:r>
      <w:r w:rsidR="00075D12" w:rsidRPr="00761FC9">
        <w:rPr>
          <w:sz w:val="24"/>
          <w:szCs w:val="24"/>
        </w:rPr>
        <w:t>ha producido</w:t>
      </w:r>
      <w:r w:rsidR="131DA366" w:rsidRPr="00761FC9">
        <w:rPr>
          <w:sz w:val="24"/>
          <w:szCs w:val="24"/>
        </w:rPr>
        <w:t>.</w:t>
      </w:r>
    </w:p>
    <w:p w:rsidR="022F6F6C" w:rsidRPr="00761FC9" w:rsidRDefault="022F6F6C" w:rsidP="00761FC9">
      <w:pPr>
        <w:pStyle w:val="Textoindependiente"/>
        <w:spacing w:line="276" w:lineRule="auto"/>
        <w:rPr>
          <w:sz w:val="24"/>
          <w:szCs w:val="24"/>
        </w:rPr>
      </w:pPr>
    </w:p>
    <w:p w:rsidR="73DD1E29" w:rsidRDefault="73DD1E29" w:rsidP="00761FC9">
      <w:pPr>
        <w:pStyle w:val="Textoindependiente"/>
        <w:spacing w:line="276" w:lineRule="auto"/>
        <w:rPr>
          <w:rFonts w:eastAsia="Arial"/>
          <w:sz w:val="24"/>
          <w:szCs w:val="24"/>
          <w:lang w:val="es-ES"/>
        </w:rPr>
      </w:pPr>
      <w:r w:rsidRPr="00761FC9">
        <w:rPr>
          <w:sz w:val="24"/>
          <w:szCs w:val="24"/>
        </w:rPr>
        <w:t xml:space="preserve">Lo anterior adquiere mayor claridad si en cuenta se tiene que el artículo 90 del Código General del Proceso determina claramente que </w:t>
      </w:r>
      <w:r w:rsidR="63FF4D25" w:rsidRPr="00761FC9">
        <w:rPr>
          <w:sz w:val="24"/>
          <w:szCs w:val="24"/>
        </w:rPr>
        <w:t>“</w:t>
      </w:r>
      <w:r w:rsidRPr="00E30752">
        <w:rPr>
          <w:rFonts w:eastAsia="Arial"/>
          <w:sz w:val="22"/>
          <w:szCs w:val="24"/>
          <w:lang w:val="es-ES"/>
        </w:rPr>
        <w:t>Los recursos contra el auto que rechace la demanda comprenderán el que negó su admisión. La apelación se concederá en el efecto suspensivo y se resolverá de plano</w:t>
      </w:r>
      <w:r w:rsidR="4ACC93B6" w:rsidRPr="00761FC9">
        <w:rPr>
          <w:rFonts w:eastAsia="Arial"/>
          <w:sz w:val="24"/>
          <w:szCs w:val="24"/>
          <w:lang w:val="es-ES"/>
        </w:rPr>
        <w:t>”</w:t>
      </w:r>
      <w:r w:rsidRPr="00761FC9">
        <w:rPr>
          <w:rFonts w:eastAsia="Arial"/>
          <w:sz w:val="24"/>
          <w:szCs w:val="24"/>
          <w:lang w:val="es-ES"/>
        </w:rPr>
        <w:t>.</w:t>
      </w:r>
    </w:p>
    <w:p w:rsidR="00146388" w:rsidRPr="00761FC9" w:rsidRDefault="00146388" w:rsidP="00761FC9">
      <w:pPr>
        <w:pStyle w:val="Textoindependiente"/>
        <w:spacing w:line="276" w:lineRule="auto"/>
        <w:rPr>
          <w:rFonts w:eastAsia="Arial"/>
          <w:sz w:val="24"/>
          <w:szCs w:val="24"/>
          <w:lang w:val="es-ES"/>
        </w:rPr>
      </w:pPr>
    </w:p>
    <w:p w:rsidR="00075D12" w:rsidRPr="00761FC9" w:rsidRDefault="131DA366" w:rsidP="00761FC9">
      <w:pPr>
        <w:pStyle w:val="Textoindependiente"/>
        <w:spacing w:line="276" w:lineRule="auto"/>
        <w:rPr>
          <w:sz w:val="24"/>
          <w:szCs w:val="24"/>
        </w:rPr>
      </w:pPr>
      <w:r w:rsidRPr="00761FC9">
        <w:rPr>
          <w:sz w:val="24"/>
          <w:szCs w:val="24"/>
        </w:rPr>
        <w:t xml:space="preserve">En efecto, luego de revisar la </w:t>
      </w:r>
      <w:r w:rsidR="00761FC9" w:rsidRPr="00761FC9">
        <w:rPr>
          <w:sz w:val="24"/>
          <w:szCs w:val="24"/>
        </w:rPr>
        <w:t>decisión</w:t>
      </w:r>
      <w:r w:rsidRPr="00761FC9">
        <w:rPr>
          <w:sz w:val="24"/>
          <w:szCs w:val="24"/>
        </w:rPr>
        <w:t xml:space="preserve"> tomada por el juzgado accionado frente al recurso de </w:t>
      </w:r>
      <w:r w:rsidR="00761FC9" w:rsidRPr="00761FC9">
        <w:rPr>
          <w:sz w:val="24"/>
          <w:szCs w:val="24"/>
        </w:rPr>
        <w:t>reposición</w:t>
      </w:r>
      <w:r w:rsidRPr="00761FC9">
        <w:rPr>
          <w:sz w:val="24"/>
          <w:szCs w:val="24"/>
        </w:rPr>
        <w:t xml:space="preserve"> formulado por la actora contra el auto </w:t>
      </w:r>
      <w:r w:rsidR="45B14EF1" w:rsidRPr="00761FC9">
        <w:rPr>
          <w:sz w:val="24"/>
          <w:szCs w:val="24"/>
        </w:rPr>
        <w:t>que</w:t>
      </w:r>
      <w:r w:rsidR="07FCEF9B" w:rsidRPr="00761FC9">
        <w:rPr>
          <w:sz w:val="24"/>
          <w:szCs w:val="24"/>
        </w:rPr>
        <w:t xml:space="preserve"> no admitió la </w:t>
      </w:r>
      <w:r w:rsidR="4352F1C8" w:rsidRPr="00761FC9">
        <w:rPr>
          <w:sz w:val="24"/>
          <w:szCs w:val="24"/>
        </w:rPr>
        <w:t>demanda</w:t>
      </w:r>
      <w:r w:rsidR="07FCEF9B" w:rsidRPr="00761FC9">
        <w:rPr>
          <w:sz w:val="24"/>
          <w:szCs w:val="24"/>
        </w:rPr>
        <w:t xml:space="preserve">, se observa que </w:t>
      </w:r>
      <w:r w:rsidR="23A5AA14" w:rsidRPr="00761FC9">
        <w:rPr>
          <w:sz w:val="24"/>
          <w:szCs w:val="24"/>
        </w:rPr>
        <w:t xml:space="preserve">el juzgado no </w:t>
      </w:r>
      <w:r w:rsidR="1B2EFC14" w:rsidRPr="00761FC9">
        <w:rPr>
          <w:sz w:val="24"/>
          <w:szCs w:val="24"/>
        </w:rPr>
        <w:t>repuso su providencia</w:t>
      </w:r>
      <w:r w:rsidR="23A5AA14" w:rsidRPr="00761FC9">
        <w:rPr>
          <w:sz w:val="24"/>
          <w:szCs w:val="24"/>
        </w:rPr>
        <w:t xml:space="preserve"> </w:t>
      </w:r>
      <w:r w:rsidR="0F411753" w:rsidRPr="00761FC9">
        <w:rPr>
          <w:sz w:val="24"/>
          <w:szCs w:val="24"/>
        </w:rPr>
        <w:t>y en consecuencia dispuso la reanudación del término</w:t>
      </w:r>
      <w:r w:rsidR="57B78489" w:rsidRPr="00761FC9">
        <w:rPr>
          <w:sz w:val="24"/>
          <w:szCs w:val="24"/>
        </w:rPr>
        <w:t xml:space="preserve"> </w:t>
      </w:r>
      <w:r w:rsidR="07DA3B3C" w:rsidRPr="00761FC9">
        <w:rPr>
          <w:sz w:val="24"/>
          <w:szCs w:val="24"/>
        </w:rPr>
        <w:t>otorgado para que fuera subsanada</w:t>
      </w:r>
      <w:r w:rsidR="0F411753" w:rsidRPr="00761FC9">
        <w:rPr>
          <w:sz w:val="24"/>
          <w:szCs w:val="24"/>
        </w:rPr>
        <w:t>, conforme lo dispuesto por el artículo 118 del CGP.</w:t>
      </w:r>
    </w:p>
    <w:p w:rsidR="00075D12" w:rsidRPr="00761FC9" w:rsidRDefault="00075D12" w:rsidP="00761FC9">
      <w:pPr>
        <w:pStyle w:val="Textoindependiente"/>
        <w:spacing w:line="276" w:lineRule="auto"/>
        <w:rPr>
          <w:sz w:val="24"/>
          <w:szCs w:val="24"/>
        </w:rPr>
      </w:pPr>
    </w:p>
    <w:p w:rsidR="00075D12" w:rsidRPr="00761FC9" w:rsidRDefault="79B07616" w:rsidP="00761FC9">
      <w:pPr>
        <w:pStyle w:val="Textoindependiente"/>
        <w:spacing w:line="276" w:lineRule="auto"/>
        <w:rPr>
          <w:sz w:val="24"/>
          <w:szCs w:val="24"/>
        </w:rPr>
      </w:pPr>
      <w:r w:rsidRPr="00761FC9">
        <w:rPr>
          <w:sz w:val="24"/>
          <w:szCs w:val="24"/>
        </w:rPr>
        <w:t>De acuerdo con</w:t>
      </w:r>
      <w:r w:rsidR="5014258A" w:rsidRPr="00761FC9">
        <w:rPr>
          <w:sz w:val="24"/>
          <w:szCs w:val="24"/>
        </w:rPr>
        <w:t xml:space="preserve"> lo anterior, </w:t>
      </w:r>
      <w:r w:rsidR="0E40D1A0" w:rsidRPr="00761FC9">
        <w:rPr>
          <w:sz w:val="24"/>
          <w:szCs w:val="24"/>
        </w:rPr>
        <w:t>el trámite ordinario está en curso, sin que pueda alegarse un perjuicio</w:t>
      </w:r>
      <w:r w:rsidR="00075D12" w:rsidRPr="00761FC9">
        <w:rPr>
          <w:sz w:val="24"/>
          <w:szCs w:val="24"/>
        </w:rPr>
        <w:t xml:space="preserve"> a la accionante con la decisión de inadmitir la demanda, pues se insiste</w:t>
      </w:r>
      <w:r w:rsidR="25D19306" w:rsidRPr="00761FC9">
        <w:rPr>
          <w:sz w:val="24"/>
          <w:szCs w:val="24"/>
        </w:rPr>
        <w:t>,</w:t>
      </w:r>
      <w:r w:rsidR="7BCA957B" w:rsidRPr="00761FC9">
        <w:rPr>
          <w:sz w:val="24"/>
          <w:szCs w:val="24"/>
        </w:rPr>
        <w:t xml:space="preserve"> la tutelante </w:t>
      </w:r>
      <w:r w:rsidR="12571BA4" w:rsidRPr="00761FC9">
        <w:rPr>
          <w:sz w:val="24"/>
          <w:szCs w:val="24"/>
        </w:rPr>
        <w:t xml:space="preserve">cuenta </w:t>
      </w:r>
      <w:r w:rsidR="7BCA957B" w:rsidRPr="00761FC9">
        <w:rPr>
          <w:sz w:val="24"/>
          <w:szCs w:val="24"/>
        </w:rPr>
        <w:t xml:space="preserve">con la posibilidad de </w:t>
      </w:r>
      <w:r w:rsidR="00761FC9" w:rsidRPr="00761FC9">
        <w:rPr>
          <w:sz w:val="24"/>
          <w:szCs w:val="24"/>
        </w:rPr>
        <w:t>subsanarla o</w:t>
      </w:r>
      <w:r w:rsidR="7BCA957B" w:rsidRPr="00761FC9">
        <w:rPr>
          <w:sz w:val="24"/>
          <w:szCs w:val="24"/>
        </w:rPr>
        <w:t xml:space="preserve">, en su defecto, ante </w:t>
      </w:r>
      <w:r w:rsidR="2F1333FF" w:rsidRPr="00761FC9">
        <w:rPr>
          <w:sz w:val="24"/>
          <w:szCs w:val="24"/>
        </w:rPr>
        <w:t>su</w:t>
      </w:r>
      <w:r w:rsidR="7BCA957B" w:rsidRPr="00761FC9">
        <w:rPr>
          <w:sz w:val="24"/>
          <w:szCs w:val="24"/>
        </w:rPr>
        <w:t xml:space="preserve"> rechazo</w:t>
      </w:r>
      <w:r w:rsidR="2DFE2F30" w:rsidRPr="00761FC9">
        <w:rPr>
          <w:sz w:val="24"/>
          <w:szCs w:val="24"/>
        </w:rPr>
        <w:t>,</w:t>
      </w:r>
      <w:r w:rsidR="00075D12" w:rsidRPr="00761FC9">
        <w:rPr>
          <w:sz w:val="24"/>
          <w:szCs w:val="24"/>
        </w:rPr>
        <w:t xml:space="preserve"> </w:t>
      </w:r>
      <w:r w:rsidR="165B37B1" w:rsidRPr="00761FC9">
        <w:rPr>
          <w:sz w:val="24"/>
          <w:szCs w:val="24"/>
        </w:rPr>
        <w:t>utilizar</w:t>
      </w:r>
      <w:r w:rsidR="2EE025ED" w:rsidRPr="00761FC9">
        <w:rPr>
          <w:sz w:val="24"/>
          <w:szCs w:val="24"/>
        </w:rPr>
        <w:t xml:space="preserve"> la posibilidad de que se</w:t>
      </w:r>
      <w:r w:rsidR="00075D12" w:rsidRPr="00761FC9">
        <w:rPr>
          <w:sz w:val="24"/>
          <w:szCs w:val="24"/>
        </w:rPr>
        <w:t xml:space="preserve"> conozca el asunto en esta Sede, por la vía ordinaria, </w:t>
      </w:r>
      <w:r w:rsidR="43D5F1E0" w:rsidRPr="00761FC9">
        <w:rPr>
          <w:sz w:val="24"/>
          <w:szCs w:val="24"/>
        </w:rPr>
        <w:t>con base en lo dispuesto en el artículo 90 del CGP</w:t>
      </w:r>
      <w:r w:rsidR="00075D12" w:rsidRPr="00761FC9">
        <w:rPr>
          <w:sz w:val="24"/>
          <w:szCs w:val="24"/>
        </w:rPr>
        <w:t>.</w:t>
      </w:r>
    </w:p>
    <w:p w:rsidR="00075D12" w:rsidRPr="00761FC9" w:rsidRDefault="00075D12" w:rsidP="00761FC9">
      <w:pPr>
        <w:pStyle w:val="Textoindependiente"/>
        <w:spacing w:line="276" w:lineRule="auto"/>
        <w:rPr>
          <w:sz w:val="24"/>
          <w:szCs w:val="24"/>
        </w:rPr>
      </w:pPr>
    </w:p>
    <w:p w:rsidR="00D830A5" w:rsidRPr="00761FC9" w:rsidRDefault="00075D12" w:rsidP="00761FC9">
      <w:pPr>
        <w:pStyle w:val="Textoindependiente"/>
        <w:spacing w:line="276" w:lineRule="auto"/>
        <w:rPr>
          <w:sz w:val="24"/>
          <w:szCs w:val="24"/>
        </w:rPr>
      </w:pPr>
      <w:r w:rsidRPr="00761FC9">
        <w:rPr>
          <w:sz w:val="24"/>
          <w:szCs w:val="24"/>
        </w:rPr>
        <w:t xml:space="preserve">Ahora, es del caso hacer notar que el respeto por el debido proceso no se pregona solo de la administración de justicia, sino que </w:t>
      </w:r>
      <w:r w:rsidR="00E04A9F" w:rsidRPr="00761FC9">
        <w:rPr>
          <w:sz w:val="24"/>
          <w:szCs w:val="24"/>
        </w:rPr>
        <w:t xml:space="preserve">esta es una garantía fundamental que </w:t>
      </w:r>
      <w:r w:rsidRPr="00761FC9">
        <w:rPr>
          <w:sz w:val="24"/>
          <w:szCs w:val="24"/>
        </w:rPr>
        <w:t>debe ser observad</w:t>
      </w:r>
      <w:r w:rsidR="00E04A9F" w:rsidRPr="00761FC9">
        <w:rPr>
          <w:sz w:val="24"/>
          <w:szCs w:val="24"/>
        </w:rPr>
        <w:t>a</w:t>
      </w:r>
      <w:r w:rsidRPr="00761FC9">
        <w:rPr>
          <w:sz w:val="24"/>
          <w:szCs w:val="24"/>
        </w:rPr>
        <w:t xml:space="preserve"> por las partes en litigio, de allí que no sea plausible aceptar que, so pretexto de la vulneración de </w:t>
      </w:r>
      <w:r w:rsidR="00E04A9F" w:rsidRPr="00761FC9">
        <w:rPr>
          <w:sz w:val="24"/>
          <w:szCs w:val="24"/>
        </w:rPr>
        <w:t>derechos</w:t>
      </w:r>
      <w:r w:rsidRPr="00761FC9">
        <w:rPr>
          <w:sz w:val="24"/>
          <w:szCs w:val="24"/>
        </w:rPr>
        <w:t xml:space="preserve"> </w:t>
      </w:r>
      <w:r w:rsidR="00E04A9F" w:rsidRPr="00761FC9">
        <w:rPr>
          <w:sz w:val="24"/>
          <w:szCs w:val="24"/>
        </w:rPr>
        <w:t>de primera generación</w:t>
      </w:r>
      <w:r w:rsidRPr="00761FC9">
        <w:rPr>
          <w:sz w:val="24"/>
          <w:szCs w:val="24"/>
        </w:rPr>
        <w:t xml:space="preserve">, se busque pretermitir las etapas del proceso y evadir el procedimiento legalmente establecido, buscando beneficiarse de lo expedito del este mecanismo de protección. </w:t>
      </w:r>
      <w:r w:rsidR="00E14DAC" w:rsidRPr="00761FC9">
        <w:rPr>
          <w:sz w:val="24"/>
          <w:szCs w:val="24"/>
        </w:rPr>
        <w:t xml:space="preserve">  </w:t>
      </w:r>
    </w:p>
    <w:p w:rsidR="00E14DAC" w:rsidRPr="00761FC9" w:rsidRDefault="00E14DAC" w:rsidP="00761FC9">
      <w:pPr>
        <w:pStyle w:val="Textoindependiente"/>
        <w:spacing w:line="276" w:lineRule="auto"/>
        <w:rPr>
          <w:sz w:val="24"/>
          <w:szCs w:val="24"/>
        </w:rPr>
      </w:pPr>
    </w:p>
    <w:p w:rsidR="00E14DAC" w:rsidRPr="00761FC9" w:rsidRDefault="00E14DAC" w:rsidP="00761FC9">
      <w:pPr>
        <w:pStyle w:val="Textoindependiente"/>
        <w:spacing w:line="276" w:lineRule="auto"/>
        <w:rPr>
          <w:sz w:val="24"/>
          <w:szCs w:val="24"/>
        </w:rPr>
      </w:pPr>
      <w:r w:rsidRPr="00761FC9">
        <w:rPr>
          <w:sz w:val="24"/>
          <w:szCs w:val="24"/>
        </w:rPr>
        <w:t>Tampoco puede pasarse por alto,</w:t>
      </w:r>
      <w:r w:rsidR="00E04A9F" w:rsidRPr="00761FC9">
        <w:rPr>
          <w:sz w:val="24"/>
          <w:szCs w:val="24"/>
        </w:rPr>
        <w:t xml:space="preserve"> </w:t>
      </w:r>
      <w:r w:rsidRPr="00761FC9">
        <w:rPr>
          <w:sz w:val="24"/>
          <w:szCs w:val="24"/>
        </w:rPr>
        <w:t>el indebido actuar del la parte actora, quien a pesar de conocer el criterio del juzgado de conocimiento respecto a las falencias que percibió en la primera demanda radicada, sin ningún miramiento confiesa en los hechos, que el mismo día que retiro la demanda del despacho accionado volvió a presentar la acción en la oficina judicial, buscando tal vez que la demanda le correspondiera a otro juzgado, pues en el libelo introductor señala que fue “</w:t>
      </w:r>
      <w:r w:rsidRPr="00E30752">
        <w:rPr>
          <w:i/>
          <w:sz w:val="22"/>
          <w:szCs w:val="24"/>
        </w:rPr>
        <w:t>por defecto del sistema</w:t>
      </w:r>
      <w:r w:rsidRPr="00761FC9">
        <w:rPr>
          <w:sz w:val="24"/>
          <w:szCs w:val="24"/>
        </w:rPr>
        <w:t>” que el asunto fue repartido nuevamente al Juzgado Segundo Laboral del Circuito.</w:t>
      </w:r>
    </w:p>
    <w:p w:rsidR="00E04A9F" w:rsidRPr="00761FC9" w:rsidRDefault="00E04A9F" w:rsidP="00761FC9">
      <w:pPr>
        <w:pStyle w:val="Textoindependiente"/>
        <w:spacing w:line="276" w:lineRule="auto"/>
        <w:rPr>
          <w:sz w:val="24"/>
          <w:szCs w:val="24"/>
        </w:rPr>
      </w:pPr>
    </w:p>
    <w:p w:rsidR="00E14DAC" w:rsidRPr="00761FC9" w:rsidRDefault="00E04A9F" w:rsidP="00761FC9">
      <w:pPr>
        <w:pStyle w:val="Textoindependiente"/>
        <w:spacing w:line="276" w:lineRule="auto"/>
        <w:rPr>
          <w:sz w:val="24"/>
          <w:szCs w:val="24"/>
        </w:rPr>
      </w:pPr>
      <w:r w:rsidRPr="00761FC9">
        <w:rPr>
          <w:sz w:val="24"/>
          <w:szCs w:val="24"/>
        </w:rPr>
        <w:lastRenderedPageBreak/>
        <w:t xml:space="preserve">La actuación así presentada es reprochable, en el entendido que la parte actora, en vez de esperar el rechazo de la demanda </w:t>
      </w:r>
      <w:r w:rsidR="005D7A6D" w:rsidRPr="00761FC9">
        <w:rPr>
          <w:sz w:val="24"/>
          <w:szCs w:val="24"/>
        </w:rPr>
        <w:t>para tener</w:t>
      </w:r>
      <w:r w:rsidRPr="00761FC9">
        <w:rPr>
          <w:sz w:val="24"/>
          <w:szCs w:val="24"/>
        </w:rPr>
        <w:t xml:space="preserve"> así la oportunidad de recurrir esa decisión, optó por retirarla y esperar que el sistema de reparto conspirara en su favor y la demanda fuera repartida a otro juzgado.</w:t>
      </w:r>
    </w:p>
    <w:p w:rsidR="00E04A9F" w:rsidRPr="00761FC9" w:rsidRDefault="00E04A9F" w:rsidP="00761FC9">
      <w:pPr>
        <w:pStyle w:val="Textoindependiente"/>
        <w:spacing w:line="276" w:lineRule="auto"/>
        <w:rPr>
          <w:sz w:val="24"/>
          <w:szCs w:val="24"/>
        </w:rPr>
      </w:pPr>
    </w:p>
    <w:p w:rsidR="00E14DAC" w:rsidRPr="00761FC9" w:rsidRDefault="00E04A9F" w:rsidP="00761FC9">
      <w:pPr>
        <w:pStyle w:val="Textoindependiente"/>
        <w:spacing w:line="276" w:lineRule="auto"/>
        <w:rPr>
          <w:sz w:val="24"/>
          <w:szCs w:val="24"/>
        </w:rPr>
      </w:pPr>
      <w:r w:rsidRPr="00761FC9">
        <w:rPr>
          <w:sz w:val="24"/>
          <w:szCs w:val="24"/>
        </w:rPr>
        <w:t xml:space="preserve">Todo lo anterior para sustentar la ausencia de subsidiariedad en esta asunto, pues es claro </w:t>
      </w:r>
      <w:r w:rsidR="005D7A6D" w:rsidRPr="00761FC9">
        <w:rPr>
          <w:sz w:val="24"/>
          <w:szCs w:val="24"/>
        </w:rPr>
        <w:t>que,</w:t>
      </w:r>
      <w:r w:rsidRPr="00761FC9">
        <w:rPr>
          <w:sz w:val="24"/>
          <w:szCs w:val="24"/>
        </w:rPr>
        <w:t xml:space="preserve"> </w:t>
      </w:r>
      <w:r w:rsidR="00E14DAC" w:rsidRPr="00761FC9">
        <w:rPr>
          <w:sz w:val="24"/>
          <w:szCs w:val="24"/>
        </w:rPr>
        <w:t xml:space="preserve">si la actora considera que los argumentos expuestos por </w:t>
      </w:r>
      <w:r w:rsidR="28D05F50" w:rsidRPr="00761FC9">
        <w:rPr>
          <w:sz w:val="24"/>
          <w:szCs w:val="24"/>
        </w:rPr>
        <w:t>el despacho accionado</w:t>
      </w:r>
      <w:r w:rsidR="00E14DAC" w:rsidRPr="00761FC9">
        <w:rPr>
          <w:sz w:val="24"/>
          <w:szCs w:val="24"/>
        </w:rPr>
        <w:t xml:space="preserve"> al momento de inadmitir la acción no se encuentran soportados en el Decreto 806 de 2020, lo que le corresponde es recurrir la decisión por medio de la cual se rechace la demanda, </w:t>
      </w:r>
      <w:r w:rsidRPr="00761FC9">
        <w:rPr>
          <w:sz w:val="24"/>
          <w:szCs w:val="24"/>
        </w:rPr>
        <w:t xml:space="preserve">decisión que no ha sido </w:t>
      </w:r>
      <w:r w:rsidR="4E0FF27E" w:rsidRPr="00761FC9">
        <w:rPr>
          <w:sz w:val="24"/>
          <w:szCs w:val="24"/>
        </w:rPr>
        <w:t>aun proferida</w:t>
      </w:r>
      <w:r w:rsidRPr="00761FC9">
        <w:rPr>
          <w:sz w:val="24"/>
          <w:szCs w:val="24"/>
        </w:rPr>
        <w:t xml:space="preserve"> </w:t>
      </w:r>
      <w:r w:rsidR="00E14DAC" w:rsidRPr="00761FC9">
        <w:rPr>
          <w:sz w:val="24"/>
          <w:szCs w:val="24"/>
        </w:rPr>
        <w:t>en el proceso ordinario laboral que adelanta en contra de los herederos de la señora Sonia Vargas Muñoz.</w:t>
      </w:r>
    </w:p>
    <w:p w:rsidR="00E14DAC" w:rsidRPr="00761FC9" w:rsidRDefault="00E14DAC" w:rsidP="00761FC9">
      <w:pPr>
        <w:pStyle w:val="Textoindependiente"/>
        <w:spacing w:line="276" w:lineRule="auto"/>
        <w:rPr>
          <w:sz w:val="24"/>
          <w:szCs w:val="24"/>
        </w:rPr>
      </w:pPr>
    </w:p>
    <w:p w:rsidR="002C3FFB" w:rsidRPr="00761FC9" w:rsidRDefault="002C3FFB" w:rsidP="00761FC9">
      <w:pPr>
        <w:pStyle w:val="Textoindependiente"/>
        <w:spacing w:line="276" w:lineRule="auto"/>
        <w:rPr>
          <w:sz w:val="24"/>
          <w:szCs w:val="24"/>
        </w:rPr>
      </w:pPr>
      <w:r w:rsidRPr="00761FC9">
        <w:rPr>
          <w:sz w:val="24"/>
          <w:szCs w:val="24"/>
        </w:rPr>
        <w:t xml:space="preserve">Consecuente con lo expuesto, </w:t>
      </w:r>
      <w:r w:rsidR="00E14DAC" w:rsidRPr="00761FC9">
        <w:rPr>
          <w:sz w:val="24"/>
          <w:szCs w:val="24"/>
        </w:rPr>
        <w:t>al no acredita</w:t>
      </w:r>
      <w:r w:rsidR="00E04A9F" w:rsidRPr="00761FC9">
        <w:rPr>
          <w:sz w:val="24"/>
          <w:szCs w:val="24"/>
        </w:rPr>
        <w:t xml:space="preserve">rse la totalidad de los </w:t>
      </w:r>
      <w:r w:rsidR="005D7A6D" w:rsidRPr="00761FC9">
        <w:rPr>
          <w:sz w:val="24"/>
          <w:szCs w:val="24"/>
        </w:rPr>
        <w:t>presupuestos</w:t>
      </w:r>
      <w:r w:rsidR="00E04A9F" w:rsidRPr="00761FC9">
        <w:rPr>
          <w:sz w:val="24"/>
          <w:szCs w:val="24"/>
        </w:rPr>
        <w:t xml:space="preserve"> generales de procedencia de la acción de</w:t>
      </w:r>
      <w:r w:rsidR="00E14DAC" w:rsidRPr="00761FC9">
        <w:rPr>
          <w:sz w:val="24"/>
          <w:szCs w:val="24"/>
        </w:rPr>
        <w:t xml:space="preserve"> tutela contra providencias judicial, se declarará improcedente el amparo pretendido</w:t>
      </w:r>
      <w:r w:rsidRPr="00761FC9">
        <w:rPr>
          <w:sz w:val="24"/>
          <w:szCs w:val="24"/>
        </w:rPr>
        <w:t>.</w:t>
      </w:r>
    </w:p>
    <w:p w:rsidR="00250915" w:rsidRPr="00761FC9" w:rsidRDefault="00250915" w:rsidP="00761FC9">
      <w:pPr>
        <w:pStyle w:val="Textoindependiente"/>
        <w:spacing w:line="276" w:lineRule="auto"/>
        <w:rPr>
          <w:sz w:val="24"/>
          <w:szCs w:val="24"/>
        </w:rPr>
      </w:pPr>
    </w:p>
    <w:p w:rsidR="00AA5C2B" w:rsidRPr="00761FC9" w:rsidRDefault="00AA5C2B" w:rsidP="00761FC9">
      <w:pPr>
        <w:pStyle w:val="Textoindependiente"/>
        <w:spacing w:line="276" w:lineRule="auto"/>
        <w:ind w:right="51"/>
        <w:rPr>
          <w:sz w:val="24"/>
          <w:szCs w:val="24"/>
        </w:rPr>
      </w:pPr>
      <w:r w:rsidRPr="00761FC9">
        <w:rPr>
          <w:sz w:val="24"/>
          <w:szCs w:val="24"/>
        </w:rPr>
        <w:t xml:space="preserve">En virtud de lo anterior, la </w:t>
      </w:r>
      <w:r w:rsidRPr="00761FC9">
        <w:rPr>
          <w:b/>
          <w:sz w:val="24"/>
          <w:szCs w:val="24"/>
        </w:rPr>
        <w:t>Sala de Decisión Laboral del Tribunal Superior del Distrito Judicial de Pereira</w:t>
      </w:r>
      <w:r w:rsidRPr="00761FC9">
        <w:rPr>
          <w:sz w:val="24"/>
          <w:szCs w:val="24"/>
        </w:rPr>
        <w:t xml:space="preserve">, administrando Justicia en nombre del Pueblo y por mandato de la Constitución, </w:t>
      </w:r>
    </w:p>
    <w:p w:rsidR="00AA5C2B" w:rsidRPr="00761FC9" w:rsidRDefault="00AA5C2B" w:rsidP="00761FC9">
      <w:pPr>
        <w:pStyle w:val="Textoindependiente"/>
        <w:spacing w:line="276" w:lineRule="auto"/>
        <w:ind w:right="51"/>
        <w:rPr>
          <w:sz w:val="24"/>
          <w:szCs w:val="24"/>
        </w:rPr>
      </w:pPr>
    </w:p>
    <w:p w:rsidR="00AA5C2B" w:rsidRPr="00761FC9" w:rsidRDefault="00AA5C2B" w:rsidP="00761FC9">
      <w:pPr>
        <w:pStyle w:val="Textoindependiente"/>
        <w:spacing w:line="276" w:lineRule="auto"/>
        <w:jc w:val="center"/>
        <w:rPr>
          <w:b/>
          <w:sz w:val="24"/>
          <w:szCs w:val="24"/>
        </w:rPr>
      </w:pPr>
      <w:r w:rsidRPr="00761FC9">
        <w:rPr>
          <w:b/>
          <w:sz w:val="24"/>
          <w:szCs w:val="24"/>
        </w:rPr>
        <w:t>RESUELVE</w:t>
      </w:r>
    </w:p>
    <w:p w:rsidR="00AA5C2B" w:rsidRPr="00761FC9" w:rsidRDefault="00AA5C2B" w:rsidP="00761FC9">
      <w:pPr>
        <w:spacing w:line="276" w:lineRule="auto"/>
        <w:contextualSpacing/>
        <w:jc w:val="both"/>
        <w:rPr>
          <w:rFonts w:ascii="Arial" w:hAnsi="Arial" w:cs="Arial"/>
          <w:b/>
          <w:u w:val="single"/>
          <w:lang w:val="es-ES_tradnl"/>
        </w:rPr>
      </w:pPr>
    </w:p>
    <w:p w:rsidR="00AA5C2B" w:rsidRPr="00761FC9" w:rsidRDefault="00AA5C2B" w:rsidP="00761FC9">
      <w:pPr>
        <w:spacing w:line="276" w:lineRule="auto"/>
        <w:contextualSpacing/>
        <w:jc w:val="both"/>
        <w:rPr>
          <w:rFonts w:ascii="Arial" w:hAnsi="Arial" w:cs="Arial"/>
          <w:color w:val="000000"/>
        </w:rPr>
      </w:pPr>
      <w:r w:rsidRPr="00761FC9">
        <w:rPr>
          <w:rFonts w:ascii="Arial" w:hAnsi="Arial" w:cs="Arial"/>
          <w:b/>
          <w:bCs/>
        </w:rPr>
        <w:t xml:space="preserve">PRIMERO: </w:t>
      </w:r>
      <w:r w:rsidR="00E14DAC" w:rsidRPr="00761FC9">
        <w:rPr>
          <w:rFonts w:ascii="Arial" w:hAnsi="Arial" w:cs="Arial"/>
          <w:b/>
          <w:bCs/>
        </w:rPr>
        <w:t>DECLARAR IMPROCED</w:t>
      </w:r>
      <w:r w:rsidR="702E1B7E" w:rsidRPr="00761FC9">
        <w:rPr>
          <w:rFonts w:ascii="Arial" w:hAnsi="Arial" w:cs="Arial"/>
          <w:b/>
          <w:bCs/>
        </w:rPr>
        <w:t>EN</w:t>
      </w:r>
      <w:r w:rsidR="00E14DAC" w:rsidRPr="00761FC9">
        <w:rPr>
          <w:rFonts w:ascii="Arial" w:hAnsi="Arial" w:cs="Arial"/>
          <w:b/>
          <w:bCs/>
        </w:rPr>
        <w:t>TE</w:t>
      </w:r>
      <w:r w:rsidRPr="00761FC9">
        <w:rPr>
          <w:rFonts w:ascii="Arial" w:hAnsi="Arial" w:cs="Arial"/>
          <w:b/>
          <w:bCs/>
        </w:rPr>
        <w:t xml:space="preserve"> </w:t>
      </w:r>
      <w:r w:rsidRPr="00761FC9">
        <w:rPr>
          <w:rFonts w:ascii="Arial" w:hAnsi="Arial" w:cs="Arial"/>
        </w:rPr>
        <w:t xml:space="preserve">el amparo constitucional solicitado por </w:t>
      </w:r>
      <w:r w:rsidR="00E14DAC" w:rsidRPr="00761FC9">
        <w:rPr>
          <w:rFonts w:ascii="Arial" w:hAnsi="Arial" w:cs="Arial"/>
        </w:rPr>
        <w:t>la señora</w:t>
      </w:r>
      <w:r w:rsidRPr="00761FC9">
        <w:rPr>
          <w:rFonts w:ascii="Arial" w:hAnsi="Arial" w:cs="Arial"/>
        </w:rPr>
        <w:t xml:space="preserve"> </w:t>
      </w:r>
      <w:r w:rsidR="00E14DAC" w:rsidRPr="00761FC9">
        <w:rPr>
          <w:rFonts w:ascii="Arial" w:hAnsi="Arial" w:cs="Arial"/>
          <w:b/>
          <w:bCs/>
        </w:rPr>
        <w:t>MARÍA NUBIA FRANCO PINEDA</w:t>
      </w:r>
      <w:r w:rsidRPr="00761FC9">
        <w:rPr>
          <w:rFonts w:ascii="Arial" w:hAnsi="Arial" w:cs="Arial"/>
        </w:rPr>
        <w:t>.</w:t>
      </w:r>
    </w:p>
    <w:p w:rsidR="00AA5C2B" w:rsidRPr="00761FC9" w:rsidRDefault="00AA5C2B" w:rsidP="00761FC9">
      <w:pPr>
        <w:spacing w:line="276" w:lineRule="auto"/>
        <w:contextualSpacing/>
        <w:jc w:val="both"/>
        <w:rPr>
          <w:rFonts w:ascii="Arial" w:hAnsi="Arial" w:cs="Arial"/>
          <w:color w:val="000000"/>
        </w:rPr>
      </w:pPr>
    </w:p>
    <w:p w:rsidR="00AA5C2B" w:rsidRPr="00761FC9" w:rsidRDefault="00AA5C2B" w:rsidP="00761FC9">
      <w:pPr>
        <w:spacing w:line="276" w:lineRule="auto"/>
        <w:contextualSpacing/>
        <w:jc w:val="both"/>
        <w:rPr>
          <w:rFonts w:ascii="Arial" w:hAnsi="Arial" w:cs="Arial"/>
          <w:bCs/>
        </w:rPr>
      </w:pPr>
      <w:r w:rsidRPr="00761FC9">
        <w:rPr>
          <w:rFonts w:ascii="Arial" w:hAnsi="Arial" w:cs="Arial"/>
          <w:b/>
          <w:color w:val="000000"/>
          <w:lang w:val="es-ES_tradnl"/>
        </w:rPr>
        <w:t xml:space="preserve">SEGUNDO: </w:t>
      </w:r>
      <w:r w:rsidRPr="00761FC9">
        <w:rPr>
          <w:rFonts w:ascii="Arial" w:hAnsi="Arial" w:cs="Arial"/>
          <w:b/>
        </w:rPr>
        <w:t xml:space="preserve">NOTIFICAR </w:t>
      </w:r>
      <w:r w:rsidRPr="00761FC9">
        <w:rPr>
          <w:rFonts w:ascii="Arial" w:hAnsi="Arial" w:cs="Arial"/>
        </w:rPr>
        <w:t>e</w:t>
      </w:r>
      <w:r w:rsidRPr="00761FC9">
        <w:rPr>
          <w:rFonts w:ascii="Arial" w:hAnsi="Arial" w:cs="Arial"/>
          <w:bCs/>
        </w:rPr>
        <w:t>sta decisión a las partes por el medio más expedito.</w:t>
      </w:r>
    </w:p>
    <w:p w:rsidR="00AA5C2B" w:rsidRPr="00761FC9" w:rsidRDefault="00AA5C2B" w:rsidP="00761FC9">
      <w:pPr>
        <w:pStyle w:val="Textoindependiente"/>
        <w:spacing w:line="276" w:lineRule="auto"/>
        <w:rPr>
          <w:bCs/>
          <w:sz w:val="24"/>
          <w:szCs w:val="24"/>
        </w:rPr>
      </w:pPr>
    </w:p>
    <w:p w:rsidR="00AA5C2B" w:rsidRPr="00761FC9" w:rsidRDefault="00AA5C2B" w:rsidP="00761FC9">
      <w:pPr>
        <w:pStyle w:val="Textoindependiente"/>
        <w:spacing w:line="276" w:lineRule="auto"/>
        <w:rPr>
          <w:sz w:val="24"/>
          <w:szCs w:val="24"/>
        </w:rPr>
      </w:pPr>
      <w:r w:rsidRPr="00761FC9">
        <w:rPr>
          <w:b/>
          <w:sz w:val="24"/>
          <w:szCs w:val="24"/>
        </w:rPr>
        <w:t xml:space="preserve">TERCERO: DISPONER </w:t>
      </w:r>
      <w:r w:rsidRPr="00761FC9">
        <w:rPr>
          <w:sz w:val="24"/>
          <w:szCs w:val="24"/>
        </w:rPr>
        <w:t>la remisión de la presente actuación a la Corte Constitucional para lo de su competencia, en el evento de que esta providencia no sea apelada.</w:t>
      </w:r>
    </w:p>
    <w:p w:rsidR="00AA5C2B" w:rsidRPr="00761FC9" w:rsidRDefault="00AA5C2B" w:rsidP="00761FC9">
      <w:pPr>
        <w:pStyle w:val="Textoindependiente"/>
        <w:spacing w:line="276" w:lineRule="auto"/>
        <w:rPr>
          <w:b/>
          <w:sz w:val="24"/>
          <w:szCs w:val="24"/>
        </w:rPr>
      </w:pPr>
    </w:p>
    <w:p w:rsidR="00AA5C2B" w:rsidRPr="00761FC9" w:rsidRDefault="00AA5C2B" w:rsidP="00761FC9">
      <w:pPr>
        <w:pStyle w:val="Textoindependiente"/>
        <w:spacing w:line="276" w:lineRule="auto"/>
        <w:rPr>
          <w:sz w:val="24"/>
          <w:szCs w:val="24"/>
        </w:rPr>
      </w:pPr>
      <w:r w:rsidRPr="00761FC9">
        <w:rPr>
          <w:b/>
          <w:spacing w:val="-2"/>
          <w:sz w:val="24"/>
          <w:szCs w:val="24"/>
        </w:rPr>
        <w:t>CÓPIESE, NOTIFÍQUESE Y CÚMPLASE.</w:t>
      </w:r>
      <w:r w:rsidRPr="00761FC9">
        <w:rPr>
          <w:spacing w:val="-2"/>
          <w:sz w:val="24"/>
          <w:szCs w:val="24"/>
        </w:rPr>
        <w:t xml:space="preserve"> </w:t>
      </w:r>
    </w:p>
    <w:p w:rsidR="00AA5C2B" w:rsidRPr="00761FC9" w:rsidRDefault="00AA5C2B" w:rsidP="00761FC9">
      <w:pPr>
        <w:spacing w:line="276" w:lineRule="auto"/>
        <w:jc w:val="both"/>
        <w:rPr>
          <w:rFonts w:ascii="Arial" w:hAnsi="Arial" w:cs="Arial"/>
          <w:spacing w:val="-2"/>
        </w:rPr>
      </w:pPr>
    </w:p>
    <w:p w:rsidR="00761FC9" w:rsidRPr="00761FC9" w:rsidRDefault="00761FC9" w:rsidP="00761FC9">
      <w:pPr>
        <w:spacing w:line="276" w:lineRule="auto"/>
        <w:jc w:val="both"/>
        <w:textAlignment w:val="baseline"/>
        <w:rPr>
          <w:rFonts w:ascii="Arial" w:hAnsi="Arial" w:cs="Arial"/>
          <w:lang w:val="es-CO" w:eastAsia="es-CO"/>
        </w:rPr>
      </w:pPr>
      <w:r w:rsidRPr="00761FC9">
        <w:rPr>
          <w:rFonts w:ascii="Arial" w:hAnsi="Arial" w:cs="Arial"/>
          <w:lang w:val="es-CO" w:eastAsia="es-CO"/>
        </w:rPr>
        <w:t>Quienes Integran la Sala,</w:t>
      </w:r>
    </w:p>
    <w:p w:rsidR="00761FC9" w:rsidRPr="00761FC9" w:rsidRDefault="00761FC9" w:rsidP="00761FC9">
      <w:pPr>
        <w:spacing w:line="276" w:lineRule="auto"/>
        <w:textAlignment w:val="baseline"/>
        <w:rPr>
          <w:lang w:val="es-CO" w:eastAsia="es-CO"/>
        </w:rPr>
      </w:pPr>
    </w:p>
    <w:p w:rsidR="00761FC9" w:rsidRPr="00761FC9" w:rsidRDefault="00761FC9" w:rsidP="00761FC9">
      <w:pPr>
        <w:spacing w:line="276" w:lineRule="auto"/>
        <w:jc w:val="both"/>
        <w:textAlignment w:val="baseline"/>
        <w:rPr>
          <w:rFonts w:ascii="Calibri" w:hAnsi="Calibri"/>
          <w:lang w:val="es-CO" w:eastAsia="es-CO"/>
        </w:rPr>
      </w:pPr>
    </w:p>
    <w:p w:rsidR="00761FC9" w:rsidRPr="00761FC9" w:rsidRDefault="00761FC9" w:rsidP="00761FC9">
      <w:pPr>
        <w:spacing w:line="276" w:lineRule="auto"/>
        <w:jc w:val="center"/>
        <w:textAlignment w:val="baseline"/>
        <w:rPr>
          <w:rFonts w:ascii="Arial" w:hAnsi="Arial" w:cs="Arial"/>
          <w:lang w:val="es-CO" w:eastAsia="es-CO"/>
        </w:rPr>
      </w:pPr>
      <w:r w:rsidRPr="00761FC9">
        <w:rPr>
          <w:rFonts w:ascii="Arial" w:hAnsi="Arial" w:cs="Arial"/>
          <w:b/>
          <w:bCs/>
          <w:lang w:eastAsia="es-CO"/>
        </w:rPr>
        <w:t>JULIO CÉSAR SALAZAR MUÑOZ</w:t>
      </w:r>
    </w:p>
    <w:p w:rsidR="00761FC9" w:rsidRPr="00761FC9" w:rsidRDefault="00761FC9" w:rsidP="00761FC9">
      <w:pPr>
        <w:spacing w:line="276" w:lineRule="auto"/>
        <w:jc w:val="center"/>
        <w:textAlignment w:val="baseline"/>
        <w:rPr>
          <w:rFonts w:ascii="Arial" w:hAnsi="Arial" w:cs="Arial"/>
          <w:lang w:val="es-CO" w:eastAsia="es-CO"/>
        </w:rPr>
      </w:pPr>
      <w:r w:rsidRPr="00761FC9">
        <w:rPr>
          <w:rFonts w:ascii="Arial" w:hAnsi="Arial" w:cs="Arial"/>
          <w:lang w:eastAsia="es-CO"/>
        </w:rPr>
        <w:t>Magistrado Ponente</w:t>
      </w:r>
    </w:p>
    <w:p w:rsidR="00761FC9" w:rsidRPr="00761FC9" w:rsidRDefault="00761FC9" w:rsidP="00761FC9">
      <w:pPr>
        <w:spacing w:line="276" w:lineRule="auto"/>
        <w:textAlignment w:val="baseline"/>
        <w:rPr>
          <w:rFonts w:ascii="Arial" w:hAnsi="Arial" w:cs="Arial"/>
          <w:lang w:val="es-CO" w:eastAsia="es-CO"/>
        </w:rPr>
      </w:pPr>
    </w:p>
    <w:p w:rsidR="00761FC9" w:rsidRPr="00761FC9" w:rsidRDefault="00761FC9" w:rsidP="00761FC9">
      <w:pPr>
        <w:spacing w:line="276" w:lineRule="auto"/>
        <w:textAlignment w:val="baseline"/>
        <w:rPr>
          <w:rFonts w:ascii="Arial" w:hAnsi="Arial" w:cs="Arial"/>
          <w:lang w:val="es-CO" w:eastAsia="es-CO"/>
        </w:rPr>
      </w:pPr>
    </w:p>
    <w:p w:rsidR="00761FC9" w:rsidRPr="00761FC9" w:rsidRDefault="00761FC9" w:rsidP="00761FC9">
      <w:pPr>
        <w:spacing w:line="276" w:lineRule="auto"/>
        <w:jc w:val="center"/>
        <w:textAlignment w:val="baseline"/>
        <w:rPr>
          <w:rFonts w:ascii="Arial" w:hAnsi="Arial" w:cs="Arial"/>
          <w:lang w:val="es-CO" w:eastAsia="es-CO"/>
        </w:rPr>
      </w:pPr>
      <w:r w:rsidRPr="00761FC9">
        <w:rPr>
          <w:rFonts w:ascii="Arial" w:hAnsi="Arial" w:cs="Arial"/>
          <w:b/>
          <w:bCs/>
          <w:lang w:eastAsia="es-CO"/>
        </w:rPr>
        <w:t>ANA LUCÍA CAICEDO CALDERÓN</w:t>
      </w:r>
      <w:r w:rsidRPr="00761FC9">
        <w:rPr>
          <w:rFonts w:ascii="Arial" w:hAnsi="Arial" w:cs="Arial"/>
          <w:lang w:val="es-CO" w:eastAsia="es-CO"/>
        </w:rPr>
        <w:t>  </w:t>
      </w:r>
    </w:p>
    <w:p w:rsidR="00761FC9" w:rsidRPr="00761FC9" w:rsidRDefault="00761FC9" w:rsidP="00761FC9">
      <w:pPr>
        <w:spacing w:line="276" w:lineRule="auto"/>
        <w:jc w:val="center"/>
        <w:textAlignment w:val="baseline"/>
        <w:rPr>
          <w:rFonts w:ascii="Arial" w:eastAsia="Calibri" w:hAnsi="Arial" w:cs="Arial"/>
          <w:lang w:val="es-CO" w:eastAsia="en-US"/>
        </w:rPr>
      </w:pPr>
      <w:r w:rsidRPr="00761FC9">
        <w:rPr>
          <w:rFonts w:ascii="Arial" w:hAnsi="Arial" w:cs="Arial"/>
          <w:lang w:eastAsia="es-CO"/>
        </w:rPr>
        <w:t>Magistrada</w:t>
      </w:r>
    </w:p>
    <w:p w:rsidR="00761FC9" w:rsidRPr="00761FC9" w:rsidRDefault="00761FC9" w:rsidP="00761FC9">
      <w:pPr>
        <w:spacing w:line="276" w:lineRule="auto"/>
        <w:textAlignment w:val="baseline"/>
        <w:rPr>
          <w:rFonts w:ascii="Arial" w:hAnsi="Arial" w:cs="Arial"/>
          <w:lang w:val="es-CO" w:eastAsia="es-CO"/>
        </w:rPr>
      </w:pPr>
    </w:p>
    <w:p w:rsidR="00761FC9" w:rsidRPr="00761FC9" w:rsidRDefault="00761FC9" w:rsidP="00761FC9">
      <w:pPr>
        <w:spacing w:line="276" w:lineRule="auto"/>
        <w:textAlignment w:val="baseline"/>
        <w:rPr>
          <w:rFonts w:ascii="Arial" w:eastAsia="Calibri" w:hAnsi="Arial" w:cs="Arial"/>
          <w:lang w:val="es-CO" w:eastAsia="en-US"/>
        </w:rPr>
      </w:pPr>
    </w:p>
    <w:p w:rsidR="00761FC9" w:rsidRPr="00761FC9" w:rsidRDefault="00761FC9" w:rsidP="00761FC9">
      <w:pPr>
        <w:spacing w:line="276" w:lineRule="auto"/>
        <w:jc w:val="center"/>
        <w:textAlignment w:val="baseline"/>
        <w:rPr>
          <w:rFonts w:ascii="Arial" w:hAnsi="Arial" w:cs="Arial"/>
          <w:b/>
          <w:bCs/>
          <w:lang w:val="es-CO" w:eastAsia="es-CO"/>
        </w:rPr>
      </w:pPr>
      <w:r w:rsidRPr="00761FC9">
        <w:rPr>
          <w:rFonts w:ascii="Arial" w:hAnsi="Arial" w:cs="Arial"/>
          <w:b/>
          <w:bCs/>
          <w:lang w:val="es-CO" w:eastAsia="es-CO"/>
        </w:rPr>
        <w:t>GERMÁN DARÍO GÓEZ VINASCO</w:t>
      </w:r>
    </w:p>
    <w:p w:rsidR="00B72FF6" w:rsidRPr="00761FC9" w:rsidRDefault="00761FC9" w:rsidP="00761FC9">
      <w:pPr>
        <w:spacing w:line="276" w:lineRule="auto"/>
        <w:jc w:val="center"/>
        <w:textAlignment w:val="baseline"/>
        <w:rPr>
          <w:rFonts w:ascii="Arial" w:eastAsia="Calibri" w:hAnsi="Arial" w:cs="Arial"/>
          <w:lang w:val="es-CO" w:eastAsia="en-US"/>
        </w:rPr>
      </w:pPr>
      <w:r w:rsidRPr="00761FC9">
        <w:rPr>
          <w:rFonts w:ascii="Arial" w:hAnsi="Arial" w:cs="Arial"/>
          <w:lang w:eastAsia="es-CO"/>
        </w:rPr>
        <w:t>Magistrado</w:t>
      </w:r>
      <w:bookmarkStart w:id="0" w:name="_GoBack"/>
      <w:bookmarkEnd w:id="0"/>
    </w:p>
    <w:sectPr w:rsidR="00B72FF6" w:rsidRPr="00761FC9" w:rsidSect="00532A74">
      <w:head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7D17BD6B" w16cex:dateUtc="2021-04-16T03:56:10.267Z"/>
  <w16cex:commentExtensible w16cex:durableId="357C692A" w16cex:dateUtc="2021-04-16T19:27:33.629Z"/>
  <w16cex:commentExtensible w16cex:durableId="1674E065" w16cex:dateUtc="2021-04-16T19:49:03.0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45" w:rsidRDefault="007D2945" w:rsidP="00AF43F0">
      <w:r>
        <w:separator/>
      </w:r>
    </w:p>
  </w:endnote>
  <w:endnote w:type="continuationSeparator" w:id="0">
    <w:p w:rsidR="007D2945" w:rsidRDefault="007D2945"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45" w:rsidRDefault="007D2945" w:rsidP="00AF43F0">
      <w:r>
        <w:separator/>
      </w:r>
    </w:p>
  </w:footnote>
  <w:footnote w:type="continuationSeparator" w:id="0">
    <w:p w:rsidR="007D2945" w:rsidRDefault="007D2945" w:rsidP="00AF43F0">
      <w:r>
        <w:continuationSeparator/>
      </w:r>
    </w:p>
  </w:footnote>
  <w:footnote w:id="1">
    <w:p w:rsidR="009A2817" w:rsidRPr="00146388" w:rsidRDefault="009A2817" w:rsidP="00146388">
      <w:pPr>
        <w:pStyle w:val="Textonotapie"/>
        <w:jc w:val="both"/>
        <w:rPr>
          <w:rFonts w:ascii="Arial" w:hAnsi="Arial" w:cs="Arial"/>
          <w:sz w:val="18"/>
          <w:szCs w:val="18"/>
          <w:lang w:val="es-MX"/>
        </w:rPr>
      </w:pPr>
      <w:r w:rsidRPr="00146388">
        <w:rPr>
          <w:rStyle w:val="Refdenotaalpie"/>
          <w:rFonts w:ascii="Arial" w:hAnsi="Arial" w:cs="Arial"/>
          <w:sz w:val="18"/>
          <w:szCs w:val="18"/>
        </w:rPr>
        <w:footnoteRef/>
      </w:r>
      <w:r w:rsidRPr="00146388">
        <w:rPr>
          <w:rFonts w:ascii="Arial" w:hAnsi="Arial" w:cs="Arial"/>
          <w:sz w:val="18"/>
          <w:szCs w:val="18"/>
        </w:rPr>
        <w:t xml:space="preserve"> </w:t>
      </w:r>
      <w:r w:rsidRPr="00146388">
        <w:rPr>
          <w:rFonts w:ascii="Arial" w:hAnsi="Arial" w:cs="Arial"/>
          <w:sz w:val="18"/>
          <w:szCs w:val="18"/>
          <w:lang w:val="es-MX"/>
        </w:rPr>
        <w:t>T-001-97</w:t>
      </w:r>
    </w:p>
  </w:footnote>
  <w:footnote w:id="2">
    <w:p w:rsidR="008D6876" w:rsidRPr="00146388" w:rsidRDefault="008D6876" w:rsidP="00146388">
      <w:pPr>
        <w:pStyle w:val="Textonotapie"/>
        <w:jc w:val="both"/>
        <w:rPr>
          <w:rFonts w:ascii="Arial" w:hAnsi="Arial" w:cs="Arial"/>
          <w:sz w:val="18"/>
          <w:szCs w:val="18"/>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Constitución Política, artículo 86. </w:t>
      </w:r>
    </w:p>
  </w:footnote>
  <w:footnote w:id="3">
    <w:p w:rsidR="008D6876" w:rsidRPr="00146388" w:rsidRDefault="008D6876" w:rsidP="00146388">
      <w:pPr>
        <w:pStyle w:val="Textonotapie"/>
        <w:jc w:val="both"/>
        <w:rPr>
          <w:rFonts w:ascii="Arial" w:hAnsi="Arial" w:cs="Arial"/>
          <w:sz w:val="18"/>
          <w:szCs w:val="18"/>
          <w:lang w:val="es-ES"/>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w:t>
      </w:r>
      <w:r w:rsidRPr="00146388">
        <w:rPr>
          <w:rFonts w:ascii="Arial" w:hAnsi="Arial" w:cs="Arial"/>
          <w:sz w:val="18"/>
          <w:szCs w:val="18"/>
          <w:lang w:val="es-ES"/>
        </w:rPr>
        <w:t xml:space="preserve">Decreto 2591 de 1991, artículo 6.1. </w:t>
      </w:r>
    </w:p>
  </w:footnote>
  <w:footnote w:id="4">
    <w:p w:rsidR="008D6876" w:rsidRPr="00146388" w:rsidRDefault="008D6876" w:rsidP="00146388">
      <w:pPr>
        <w:pStyle w:val="Textonotapie"/>
        <w:jc w:val="both"/>
        <w:rPr>
          <w:rFonts w:ascii="Arial" w:hAnsi="Arial" w:cs="Arial"/>
          <w:sz w:val="18"/>
          <w:szCs w:val="18"/>
          <w:lang w:val="es-ES"/>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w:t>
      </w:r>
      <w:r w:rsidRPr="00146388">
        <w:rPr>
          <w:rFonts w:ascii="Arial" w:hAnsi="Arial" w:cs="Arial"/>
          <w:sz w:val="18"/>
          <w:szCs w:val="18"/>
          <w:lang w:val="es-ES"/>
        </w:rPr>
        <w:t xml:space="preserve">Constitución Política, artículo 29. </w:t>
      </w:r>
    </w:p>
  </w:footnote>
  <w:footnote w:id="5">
    <w:p w:rsidR="008D6876" w:rsidRPr="00146388" w:rsidRDefault="008D6876" w:rsidP="00146388">
      <w:pPr>
        <w:pStyle w:val="Textonotapie"/>
        <w:jc w:val="both"/>
        <w:rPr>
          <w:rFonts w:ascii="Arial" w:hAnsi="Arial" w:cs="Arial"/>
          <w:sz w:val="18"/>
          <w:szCs w:val="18"/>
          <w:lang w:val="es-ES"/>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w:t>
      </w:r>
      <w:r w:rsidRPr="00146388">
        <w:rPr>
          <w:rFonts w:ascii="Arial" w:hAnsi="Arial" w:cs="Arial"/>
          <w:sz w:val="18"/>
          <w:szCs w:val="18"/>
          <w:lang w:val="es-ES"/>
        </w:rPr>
        <w:t xml:space="preserve">Constitución Política, artículo 95.7. </w:t>
      </w:r>
    </w:p>
  </w:footnote>
  <w:footnote w:id="6">
    <w:p w:rsidR="008D6876" w:rsidRPr="00146388" w:rsidRDefault="008D6876" w:rsidP="00146388">
      <w:pPr>
        <w:pStyle w:val="Textonotapie"/>
        <w:jc w:val="both"/>
        <w:rPr>
          <w:rFonts w:ascii="Arial" w:hAnsi="Arial" w:cs="Arial"/>
          <w:sz w:val="18"/>
          <w:szCs w:val="18"/>
          <w:lang w:val="es-ES"/>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Corte Constitucional, </w:t>
      </w:r>
      <w:r w:rsidRPr="00146388">
        <w:rPr>
          <w:rFonts w:ascii="Arial" w:hAnsi="Arial" w:cs="Arial"/>
          <w:sz w:val="18"/>
          <w:szCs w:val="18"/>
          <w:lang w:val="es-ES"/>
        </w:rPr>
        <w:t>Sentencia C-590 de 2005.</w:t>
      </w:r>
    </w:p>
  </w:footnote>
  <w:footnote w:id="7">
    <w:p w:rsidR="008D6876" w:rsidRPr="00146388" w:rsidRDefault="008D6876" w:rsidP="00146388">
      <w:pPr>
        <w:pStyle w:val="Textonotapie"/>
        <w:jc w:val="both"/>
        <w:rPr>
          <w:rFonts w:ascii="Arial" w:hAnsi="Arial" w:cs="Arial"/>
          <w:sz w:val="18"/>
          <w:szCs w:val="18"/>
          <w:lang w:val="es-ES"/>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Corte Constitucional</w:t>
      </w:r>
      <w:r w:rsidRPr="00146388">
        <w:rPr>
          <w:rFonts w:ascii="Arial" w:hAnsi="Arial" w:cs="Arial"/>
          <w:sz w:val="18"/>
          <w:szCs w:val="18"/>
          <w:lang w:val="es-ES"/>
        </w:rPr>
        <w:t xml:space="preserve">, Sentencia T-396 de 2014. </w:t>
      </w:r>
    </w:p>
  </w:footnote>
  <w:footnote w:id="8">
    <w:p w:rsidR="008D6876" w:rsidRPr="00146388" w:rsidRDefault="008D6876" w:rsidP="00146388">
      <w:pPr>
        <w:pStyle w:val="Textonotapie"/>
        <w:jc w:val="both"/>
        <w:rPr>
          <w:rFonts w:ascii="Arial" w:hAnsi="Arial" w:cs="Arial"/>
          <w:sz w:val="18"/>
          <w:szCs w:val="18"/>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Corte Constitucional, Sentencia T-396 de 2014 y T-377 de 2016. </w:t>
      </w:r>
    </w:p>
  </w:footnote>
  <w:footnote w:id="9">
    <w:p w:rsidR="008D6876" w:rsidRPr="00146388" w:rsidRDefault="008D6876" w:rsidP="00146388">
      <w:pPr>
        <w:pStyle w:val="Textonotapie"/>
        <w:jc w:val="both"/>
        <w:rPr>
          <w:rFonts w:ascii="Arial" w:hAnsi="Arial" w:cs="Arial"/>
          <w:sz w:val="18"/>
          <w:szCs w:val="18"/>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Corte Constitucional, Sentencia T-265 de 2014, reiterada en la Sentencia T-367 de 2017. </w:t>
      </w:r>
    </w:p>
  </w:footnote>
  <w:footnote w:id="10">
    <w:p w:rsidR="008D6876" w:rsidRPr="00146388" w:rsidRDefault="008D6876" w:rsidP="00146388">
      <w:pPr>
        <w:pStyle w:val="Textonotapie"/>
        <w:jc w:val="both"/>
        <w:rPr>
          <w:rFonts w:ascii="Arial" w:hAnsi="Arial" w:cs="Arial"/>
          <w:sz w:val="18"/>
          <w:szCs w:val="18"/>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Sentencia T-161 de 2005, reiterada en la Sentencia T-103 de 2014. </w:t>
      </w:r>
    </w:p>
  </w:footnote>
  <w:footnote w:id="11">
    <w:p w:rsidR="008D6876" w:rsidRPr="00146388" w:rsidRDefault="008D6876" w:rsidP="00146388">
      <w:pPr>
        <w:pStyle w:val="Textonotapie"/>
        <w:jc w:val="both"/>
        <w:rPr>
          <w:rFonts w:ascii="Arial" w:hAnsi="Arial" w:cs="Arial"/>
          <w:sz w:val="18"/>
          <w:szCs w:val="18"/>
          <w:lang w:val="es-ES"/>
        </w:rPr>
      </w:pPr>
      <w:r w:rsidRPr="00146388">
        <w:rPr>
          <w:rStyle w:val="Refdenotaalpie"/>
          <w:rFonts w:ascii="Arial" w:eastAsiaTheme="majorEastAsia" w:hAnsi="Arial" w:cs="Arial"/>
          <w:sz w:val="18"/>
          <w:szCs w:val="18"/>
        </w:rPr>
        <w:footnoteRef/>
      </w:r>
      <w:r w:rsidRPr="00146388">
        <w:rPr>
          <w:rFonts w:ascii="Arial" w:hAnsi="Arial" w:cs="Arial"/>
          <w:sz w:val="18"/>
          <w:szCs w:val="18"/>
        </w:rPr>
        <w:t xml:space="preserve"> Corte Constitucional, Sentencia SU-599 de 1999, reiterada en la Sentencia T-610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07" w:rsidRPr="008C5307" w:rsidRDefault="002567D5" w:rsidP="00AF43F0">
    <w:pPr>
      <w:pStyle w:val="Encabezado"/>
      <w:jc w:val="center"/>
      <w:rPr>
        <w:rFonts w:ascii="Arial" w:hAnsi="Arial" w:cs="Arial"/>
        <w:sz w:val="18"/>
        <w:szCs w:val="14"/>
      </w:rPr>
    </w:pPr>
    <w:r w:rsidRPr="008C5307">
      <w:rPr>
        <w:rFonts w:ascii="Arial" w:hAnsi="Arial" w:cs="Arial"/>
        <w:sz w:val="18"/>
        <w:szCs w:val="14"/>
      </w:rPr>
      <w:t>María Nubia Franco Pineda</w:t>
    </w:r>
    <w:r w:rsidR="00AF43F0" w:rsidRPr="008C5307">
      <w:rPr>
        <w:rFonts w:ascii="Arial" w:hAnsi="Arial" w:cs="Arial"/>
        <w:sz w:val="18"/>
        <w:szCs w:val="14"/>
      </w:rPr>
      <w:t xml:space="preserve"> Vs Juzgado </w:t>
    </w:r>
    <w:r w:rsidRPr="008C5307">
      <w:rPr>
        <w:rFonts w:ascii="Arial" w:hAnsi="Arial" w:cs="Arial"/>
        <w:sz w:val="18"/>
        <w:szCs w:val="14"/>
      </w:rPr>
      <w:t xml:space="preserve">Segundo </w:t>
    </w:r>
    <w:r w:rsidR="00AF43F0" w:rsidRPr="008C5307">
      <w:rPr>
        <w:rFonts w:ascii="Arial" w:hAnsi="Arial" w:cs="Arial"/>
        <w:sz w:val="18"/>
        <w:szCs w:val="14"/>
      </w:rPr>
      <w:t>Laboral del Circuito.</w:t>
    </w:r>
  </w:p>
  <w:p w:rsidR="002567D5" w:rsidRPr="008C5307" w:rsidRDefault="00AF43F0" w:rsidP="008C5307">
    <w:pPr>
      <w:pStyle w:val="Encabezado"/>
      <w:jc w:val="center"/>
      <w:rPr>
        <w:rFonts w:ascii="Arial" w:hAnsi="Arial" w:cs="Arial"/>
        <w:sz w:val="18"/>
        <w:szCs w:val="14"/>
      </w:rPr>
    </w:pPr>
    <w:r w:rsidRPr="008C5307">
      <w:rPr>
        <w:rFonts w:ascii="Arial" w:hAnsi="Arial" w:cs="Arial"/>
        <w:sz w:val="18"/>
        <w:szCs w:val="14"/>
      </w:rPr>
      <w:t>Rad 660012205000202</w:t>
    </w:r>
    <w:r w:rsidR="002567D5" w:rsidRPr="008C5307">
      <w:rPr>
        <w:rFonts w:ascii="Arial" w:hAnsi="Arial" w:cs="Arial"/>
        <w:sz w:val="18"/>
        <w:szCs w:val="14"/>
      </w:rPr>
      <w:t>100001200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75D12"/>
    <w:rsid w:val="0010094A"/>
    <w:rsid w:val="00146388"/>
    <w:rsid w:val="001546AE"/>
    <w:rsid w:val="00165304"/>
    <w:rsid w:val="0017480E"/>
    <w:rsid w:val="00197621"/>
    <w:rsid w:val="001D2D9E"/>
    <w:rsid w:val="00215FB5"/>
    <w:rsid w:val="00224AA7"/>
    <w:rsid w:val="00250915"/>
    <w:rsid w:val="00255D38"/>
    <w:rsid w:val="002567D5"/>
    <w:rsid w:val="00281338"/>
    <w:rsid w:val="002C3FFB"/>
    <w:rsid w:val="003008F3"/>
    <w:rsid w:val="00317D40"/>
    <w:rsid w:val="00321C86"/>
    <w:rsid w:val="0036701B"/>
    <w:rsid w:val="003E472F"/>
    <w:rsid w:val="004675F4"/>
    <w:rsid w:val="00494529"/>
    <w:rsid w:val="004A44B4"/>
    <w:rsid w:val="004B7149"/>
    <w:rsid w:val="00532A74"/>
    <w:rsid w:val="00581855"/>
    <w:rsid w:val="005B088A"/>
    <w:rsid w:val="005D09BD"/>
    <w:rsid w:val="005D7A6D"/>
    <w:rsid w:val="005F5026"/>
    <w:rsid w:val="00643101"/>
    <w:rsid w:val="00674BE8"/>
    <w:rsid w:val="006A1D6C"/>
    <w:rsid w:val="00716B36"/>
    <w:rsid w:val="00761FC9"/>
    <w:rsid w:val="00771047"/>
    <w:rsid w:val="007A0B62"/>
    <w:rsid w:val="007B5D25"/>
    <w:rsid w:val="007D2945"/>
    <w:rsid w:val="007E0039"/>
    <w:rsid w:val="008055F4"/>
    <w:rsid w:val="0083794F"/>
    <w:rsid w:val="008C5307"/>
    <w:rsid w:val="008D6876"/>
    <w:rsid w:val="008E7F5C"/>
    <w:rsid w:val="0092724A"/>
    <w:rsid w:val="0099292A"/>
    <w:rsid w:val="009A2817"/>
    <w:rsid w:val="009A7CDD"/>
    <w:rsid w:val="009CF8B8"/>
    <w:rsid w:val="00A2102F"/>
    <w:rsid w:val="00A55276"/>
    <w:rsid w:val="00A55AB7"/>
    <w:rsid w:val="00AA5C2B"/>
    <w:rsid w:val="00AF43F0"/>
    <w:rsid w:val="00B41A09"/>
    <w:rsid w:val="00B72FF6"/>
    <w:rsid w:val="00BA6DF9"/>
    <w:rsid w:val="00BA6F4E"/>
    <w:rsid w:val="00C66EBB"/>
    <w:rsid w:val="00CB706C"/>
    <w:rsid w:val="00CC75A9"/>
    <w:rsid w:val="00D13EBC"/>
    <w:rsid w:val="00D446E3"/>
    <w:rsid w:val="00D501D3"/>
    <w:rsid w:val="00D54F57"/>
    <w:rsid w:val="00D830A5"/>
    <w:rsid w:val="00D84041"/>
    <w:rsid w:val="00D97165"/>
    <w:rsid w:val="00DD1F19"/>
    <w:rsid w:val="00E008FA"/>
    <w:rsid w:val="00E04A9F"/>
    <w:rsid w:val="00E135A5"/>
    <w:rsid w:val="00E14DAC"/>
    <w:rsid w:val="00E30752"/>
    <w:rsid w:val="00E36051"/>
    <w:rsid w:val="00EE5599"/>
    <w:rsid w:val="00F31D54"/>
    <w:rsid w:val="00FC48E5"/>
    <w:rsid w:val="00FC5011"/>
    <w:rsid w:val="00FD2C2F"/>
    <w:rsid w:val="00FE1413"/>
    <w:rsid w:val="00FF421B"/>
    <w:rsid w:val="00FF79A3"/>
    <w:rsid w:val="0165D985"/>
    <w:rsid w:val="0181DDF2"/>
    <w:rsid w:val="022F6F6C"/>
    <w:rsid w:val="02C3ABD2"/>
    <w:rsid w:val="030628F0"/>
    <w:rsid w:val="0346AC52"/>
    <w:rsid w:val="03B27D22"/>
    <w:rsid w:val="03E10219"/>
    <w:rsid w:val="04793F2C"/>
    <w:rsid w:val="04B378D8"/>
    <w:rsid w:val="04D2BCBC"/>
    <w:rsid w:val="0533E0C2"/>
    <w:rsid w:val="053F0BA0"/>
    <w:rsid w:val="05B7B494"/>
    <w:rsid w:val="065EC0F8"/>
    <w:rsid w:val="06DC9287"/>
    <w:rsid w:val="072FA167"/>
    <w:rsid w:val="0749C34C"/>
    <w:rsid w:val="07DA3B3C"/>
    <w:rsid w:val="07FCEF9B"/>
    <w:rsid w:val="0928A2EB"/>
    <w:rsid w:val="0B19A029"/>
    <w:rsid w:val="0B46D110"/>
    <w:rsid w:val="0B57F2D0"/>
    <w:rsid w:val="0B758D15"/>
    <w:rsid w:val="0B7FEE1A"/>
    <w:rsid w:val="0BCEC396"/>
    <w:rsid w:val="0BF27692"/>
    <w:rsid w:val="0C2DBB9A"/>
    <w:rsid w:val="0C376B3F"/>
    <w:rsid w:val="0D299160"/>
    <w:rsid w:val="0D5406A0"/>
    <w:rsid w:val="0DA7C7BA"/>
    <w:rsid w:val="0E329886"/>
    <w:rsid w:val="0E40D1A0"/>
    <w:rsid w:val="0EAC1CBF"/>
    <w:rsid w:val="0ECC01D7"/>
    <w:rsid w:val="0EF50983"/>
    <w:rsid w:val="0F0C3C3E"/>
    <w:rsid w:val="0F24C209"/>
    <w:rsid w:val="0F411753"/>
    <w:rsid w:val="0F47C58B"/>
    <w:rsid w:val="0F6CDF2B"/>
    <w:rsid w:val="0FDCCB68"/>
    <w:rsid w:val="10109776"/>
    <w:rsid w:val="106F5790"/>
    <w:rsid w:val="1188EDDF"/>
    <w:rsid w:val="1192D61C"/>
    <w:rsid w:val="11C032A4"/>
    <w:rsid w:val="123DB20C"/>
    <w:rsid w:val="12571BA4"/>
    <w:rsid w:val="12758BB4"/>
    <w:rsid w:val="12AD0714"/>
    <w:rsid w:val="12BE74BC"/>
    <w:rsid w:val="12CE4F16"/>
    <w:rsid w:val="130F2956"/>
    <w:rsid w:val="131DA366"/>
    <w:rsid w:val="13260DAF"/>
    <w:rsid w:val="132A5C87"/>
    <w:rsid w:val="1381C8A3"/>
    <w:rsid w:val="1390F6B0"/>
    <w:rsid w:val="13E0AA82"/>
    <w:rsid w:val="14721F35"/>
    <w:rsid w:val="14839BB9"/>
    <w:rsid w:val="14878523"/>
    <w:rsid w:val="14C698D5"/>
    <w:rsid w:val="15C84E98"/>
    <w:rsid w:val="15CFA61F"/>
    <w:rsid w:val="16195DE4"/>
    <w:rsid w:val="165B37B1"/>
    <w:rsid w:val="16BD80F4"/>
    <w:rsid w:val="16DCC956"/>
    <w:rsid w:val="1737D34D"/>
    <w:rsid w:val="174A1E13"/>
    <w:rsid w:val="18799572"/>
    <w:rsid w:val="18B30BE0"/>
    <w:rsid w:val="1924B7A3"/>
    <w:rsid w:val="19F1515F"/>
    <w:rsid w:val="1A0B84D8"/>
    <w:rsid w:val="1A0D48FF"/>
    <w:rsid w:val="1A34BC0E"/>
    <w:rsid w:val="1A367BB0"/>
    <w:rsid w:val="1A3CD413"/>
    <w:rsid w:val="1A6CE973"/>
    <w:rsid w:val="1B2EFC14"/>
    <w:rsid w:val="1B2FCB0F"/>
    <w:rsid w:val="1B94A15E"/>
    <w:rsid w:val="1BB3FD31"/>
    <w:rsid w:val="1BBF6C22"/>
    <w:rsid w:val="1C637C4C"/>
    <w:rsid w:val="1C86A38C"/>
    <w:rsid w:val="1C9C8705"/>
    <w:rsid w:val="1CAF66E2"/>
    <w:rsid w:val="1D0E6875"/>
    <w:rsid w:val="1D5EADB8"/>
    <w:rsid w:val="1D87A9B7"/>
    <w:rsid w:val="1DD02190"/>
    <w:rsid w:val="1F104536"/>
    <w:rsid w:val="1FEC974A"/>
    <w:rsid w:val="207A932F"/>
    <w:rsid w:val="20A366A7"/>
    <w:rsid w:val="20A7CE30"/>
    <w:rsid w:val="20AC0792"/>
    <w:rsid w:val="20EC3635"/>
    <w:rsid w:val="2170FB1E"/>
    <w:rsid w:val="2173848A"/>
    <w:rsid w:val="217871F2"/>
    <w:rsid w:val="21F30709"/>
    <w:rsid w:val="2298C88F"/>
    <w:rsid w:val="22FF5547"/>
    <w:rsid w:val="2308868D"/>
    <w:rsid w:val="2310AF80"/>
    <w:rsid w:val="23A5AA14"/>
    <w:rsid w:val="242CAFE9"/>
    <w:rsid w:val="247D2E75"/>
    <w:rsid w:val="24CCC0F3"/>
    <w:rsid w:val="25B9044E"/>
    <w:rsid w:val="25D19306"/>
    <w:rsid w:val="26922878"/>
    <w:rsid w:val="269350A8"/>
    <w:rsid w:val="26F46A46"/>
    <w:rsid w:val="2709FD0B"/>
    <w:rsid w:val="272C6B7A"/>
    <w:rsid w:val="27EEBEBD"/>
    <w:rsid w:val="2804CFA3"/>
    <w:rsid w:val="28D05F50"/>
    <w:rsid w:val="28D5E28D"/>
    <w:rsid w:val="28E8D5F1"/>
    <w:rsid w:val="290D8CD9"/>
    <w:rsid w:val="29600241"/>
    <w:rsid w:val="29925AD9"/>
    <w:rsid w:val="29AD80A0"/>
    <w:rsid w:val="2A0A6F82"/>
    <w:rsid w:val="2A31E179"/>
    <w:rsid w:val="2A8C7571"/>
    <w:rsid w:val="2B0937B2"/>
    <w:rsid w:val="2CF463FB"/>
    <w:rsid w:val="2D284E7C"/>
    <w:rsid w:val="2D98F61E"/>
    <w:rsid w:val="2DDFD8DE"/>
    <w:rsid w:val="2DFE2F30"/>
    <w:rsid w:val="2E7E5B92"/>
    <w:rsid w:val="2E8FD3D2"/>
    <w:rsid w:val="2EE025ED"/>
    <w:rsid w:val="2F1333FF"/>
    <w:rsid w:val="2FD6ABEA"/>
    <w:rsid w:val="300EF73F"/>
    <w:rsid w:val="301A2BF3"/>
    <w:rsid w:val="303713D1"/>
    <w:rsid w:val="303B6E2C"/>
    <w:rsid w:val="30E9B1C6"/>
    <w:rsid w:val="31B5FC54"/>
    <w:rsid w:val="3203AF27"/>
    <w:rsid w:val="3266A09C"/>
    <w:rsid w:val="32995D2C"/>
    <w:rsid w:val="32DBD78B"/>
    <w:rsid w:val="33A0DD92"/>
    <w:rsid w:val="33D9DFE1"/>
    <w:rsid w:val="33DB751F"/>
    <w:rsid w:val="33F88CAE"/>
    <w:rsid w:val="3408E449"/>
    <w:rsid w:val="3426BD56"/>
    <w:rsid w:val="34631053"/>
    <w:rsid w:val="34C38A70"/>
    <w:rsid w:val="3507F968"/>
    <w:rsid w:val="3514C0A3"/>
    <w:rsid w:val="3531AD63"/>
    <w:rsid w:val="353C0E68"/>
    <w:rsid w:val="356C2831"/>
    <w:rsid w:val="359977CB"/>
    <w:rsid w:val="35EF1751"/>
    <w:rsid w:val="3653953D"/>
    <w:rsid w:val="36A59172"/>
    <w:rsid w:val="36D91BC1"/>
    <w:rsid w:val="3720400E"/>
    <w:rsid w:val="3852FB24"/>
    <w:rsid w:val="38A89527"/>
    <w:rsid w:val="38A9BEEB"/>
    <w:rsid w:val="38B6249C"/>
    <w:rsid w:val="3A084DEF"/>
    <w:rsid w:val="3C814C2D"/>
    <w:rsid w:val="3CD3BB70"/>
    <w:rsid w:val="3D085048"/>
    <w:rsid w:val="3D4DEF3A"/>
    <w:rsid w:val="3D7D479C"/>
    <w:rsid w:val="3DE22783"/>
    <w:rsid w:val="3DEB4266"/>
    <w:rsid w:val="3E58B8DC"/>
    <w:rsid w:val="3F05D283"/>
    <w:rsid w:val="3F145FAF"/>
    <w:rsid w:val="401B8F5A"/>
    <w:rsid w:val="4149212D"/>
    <w:rsid w:val="414C5891"/>
    <w:rsid w:val="418437E0"/>
    <w:rsid w:val="422508DE"/>
    <w:rsid w:val="424467D1"/>
    <w:rsid w:val="42629552"/>
    <w:rsid w:val="42766A77"/>
    <w:rsid w:val="42B832F4"/>
    <w:rsid w:val="4352F1C8"/>
    <w:rsid w:val="436D8333"/>
    <w:rsid w:val="43A16664"/>
    <w:rsid w:val="43BF236A"/>
    <w:rsid w:val="43D5F1E0"/>
    <w:rsid w:val="44119BDE"/>
    <w:rsid w:val="442962B8"/>
    <w:rsid w:val="44813E40"/>
    <w:rsid w:val="44C6230D"/>
    <w:rsid w:val="457FF137"/>
    <w:rsid w:val="45B14EF1"/>
    <w:rsid w:val="45EA3218"/>
    <w:rsid w:val="46253C23"/>
    <w:rsid w:val="46275BB0"/>
    <w:rsid w:val="46F8A4A6"/>
    <w:rsid w:val="47743417"/>
    <w:rsid w:val="47D863BC"/>
    <w:rsid w:val="48D6F9BF"/>
    <w:rsid w:val="48F291AF"/>
    <w:rsid w:val="4908C4B4"/>
    <w:rsid w:val="490C91E2"/>
    <w:rsid w:val="492408EB"/>
    <w:rsid w:val="4A6A1A67"/>
    <w:rsid w:val="4ACC93B6"/>
    <w:rsid w:val="4B17CE17"/>
    <w:rsid w:val="4B4A56DA"/>
    <w:rsid w:val="4B5E17CF"/>
    <w:rsid w:val="4CDA2526"/>
    <w:rsid w:val="4CE19F41"/>
    <w:rsid w:val="4CE97C4E"/>
    <w:rsid w:val="4D3A47E4"/>
    <w:rsid w:val="4D907468"/>
    <w:rsid w:val="4E0FF27E"/>
    <w:rsid w:val="4E9A2ADC"/>
    <w:rsid w:val="4F42D618"/>
    <w:rsid w:val="4F465E9A"/>
    <w:rsid w:val="4F5AE1CC"/>
    <w:rsid w:val="4F8DB354"/>
    <w:rsid w:val="5014258A"/>
    <w:rsid w:val="512D627A"/>
    <w:rsid w:val="51B7E0B4"/>
    <w:rsid w:val="51C962F1"/>
    <w:rsid w:val="51CEAE3F"/>
    <w:rsid w:val="520A86A5"/>
    <w:rsid w:val="522F112D"/>
    <w:rsid w:val="528A62CE"/>
    <w:rsid w:val="529E4C7C"/>
    <w:rsid w:val="52A26826"/>
    <w:rsid w:val="52E907B0"/>
    <w:rsid w:val="53157B3D"/>
    <w:rsid w:val="53660577"/>
    <w:rsid w:val="53977914"/>
    <w:rsid w:val="53F24BFE"/>
    <w:rsid w:val="54922C73"/>
    <w:rsid w:val="550857A8"/>
    <w:rsid w:val="550AECDE"/>
    <w:rsid w:val="55422767"/>
    <w:rsid w:val="55B586CF"/>
    <w:rsid w:val="55D0414D"/>
    <w:rsid w:val="5631D5BF"/>
    <w:rsid w:val="5646C398"/>
    <w:rsid w:val="5695985A"/>
    <w:rsid w:val="57B78489"/>
    <w:rsid w:val="57C43E2B"/>
    <w:rsid w:val="57F697FC"/>
    <w:rsid w:val="57F82F9C"/>
    <w:rsid w:val="593666C2"/>
    <w:rsid w:val="5997763C"/>
    <w:rsid w:val="59E0192E"/>
    <w:rsid w:val="5A50DFAA"/>
    <w:rsid w:val="5AC0874A"/>
    <w:rsid w:val="5AD12040"/>
    <w:rsid w:val="5AD2741A"/>
    <w:rsid w:val="5B3ACFD8"/>
    <w:rsid w:val="5C5968C3"/>
    <w:rsid w:val="5C6E447B"/>
    <w:rsid w:val="5CAD8C0E"/>
    <w:rsid w:val="5CEB86B7"/>
    <w:rsid w:val="5CF83676"/>
    <w:rsid w:val="5D207238"/>
    <w:rsid w:val="5D99E8CB"/>
    <w:rsid w:val="5DB5C526"/>
    <w:rsid w:val="5DD52DF1"/>
    <w:rsid w:val="5E9406D7"/>
    <w:rsid w:val="5EA8D9D2"/>
    <w:rsid w:val="5EF2400C"/>
    <w:rsid w:val="5EF6B154"/>
    <w:rsid w:val="5F04CC58"/>
    <w:rsid w:val="5F158468"/>
    <w:rsid w:val="5F1E60A0"/>
    <w:rsid w:val="6014CEE0"/>
    <w:rsid w:val="604106F3"/>
    <w:rsid w:val="6050EF2E"/>
    <w:rsid w:val="60755467"/>
    <w:rsid w:val="60CD476D"/>
    <w:rsid w:val="60F286D9"/>
    <w:rsid w:val="613F9BA9"/>
    <w:rsid w:val="61E07D6C"/>
    <w:rsid w:val="62BDCEF1"/>
    <w:rsid w:val="634C2663"/>
    <w:rsid w:val="63FF4D25"/>
    <w:rsid w:val="64550AF3"/>
    <w:rsid w:val="64D8BA92"/>
    <w:rsid w:val="655AE57F"/>
    <w:rsid w:val="656F5DB7"/>
    <w:rsid w:val="660AE073"/>
    <w:rsid w:val="66FAE7F0"/>
    <w:rsid w:val="68414955"/>
    <w:rsid w:val="68D41899"/>
    <w:rsid w:val="6949D98B"/>
    <w:rsid w:val="6A1A817D"/>
    <w:rsid w:val="6A6BF149"/>
    <w:rsid w:val="6A721EA1"/>
    <w:rsid w:val="6B1237E9"/>
    <w:rsid w:val="6B7FDDAA"/>
    <w:rsid w:val="6B95CEA3"/>
    <w:rsid w:val="6BAB894A"/>
    <w:rsid w:val="6D6D0BE6"/>
    <w:rsid w:val="6D8C13DA"/>
    <w:rsid w:val="6DEB51BB"/>
    <w:rsid w:val="6E074235"/>
    <w:rsid w:val="6E6AFD7E"/>
    <w:rsid w:val="6E83A7DA"/>
    <w:rsid w:val="6ED24CE7"/>
    <w:rsid w:val="6F07ED59"/>
    <w:rsid w:val="6F1728B8"/>
    <w:rsid w:val="6F467B29"/>
    <w:rsid w:val="6F9B2B0D"/>
    <w:rsid w:val="6FB06FEF"/>
    <w:rsid w:val="702E1B7E"/>
    <w:rsid w:val="7089C301"/>
    <w:rsid w:val="70B4C845"/>
    <w:rsid w:val="717C5510"/>
    <w:rsid w:val="719614F6"/>
    <w:rsid w:val="71B9C514"/>
    <w:rsid w:val="723273FE"/>
    <w:rsid w:val="727539FA"/>
    <w:rsid w:val="727C7BF9"/>
    <w:rsid w:val="729F49C9"/>
    <w:rsid w:val="72A1E8E4"/>
    <w:rsid w:val="72BA3CBF"/>
    <w:rsid w:val="731168CF"/>
    <w:rsid w:val="733AB257"/>
    <w:rsid w:val="736BF06D"/>
    <w:rsid w:val="73A7329B"/>
    <w:rsid w:val="73CAA0E3"/>
    <w:rsid w:val="73DD1E29"/>
    <w:rsid w:val="74644727"/>
    <w:rsid w:val="748B1EFE"/>
    <w:rsid w:val="75334623"/>
    <w:rsid w:val="75434332"/>
    <w:rsid w:val="75B4D148"/>
    <w:rsid w:val="76211AC0"/>
    <w:rsid w:val="76545F9D"/>
    <w:rsid w:val="77416E93"/>
    <w:rsid w:val="776363C0"/>
    <w:rsid w:val="7781CAB7"/>
    <w:rsid w:val="779966F8"/>
    <w:rsid w:val="780BB545"/>
    <w:rsid w:val="787BAC89"/>
    <w:rsid w:val="78DB4B18"/>
    <w:rsid w:val="792BA77D"/>
    <w:rsid w:val="79537129"/>
    <w:rsid w:val="799C6CFE"/>
    <w:rsid w:val="79B07616"/>
    <w:rsid w:val="79D6DF27"/>
    <w:rsid w:val="7A07D3A5"/>
    <w:rsid w:val="7AAB7BFD"/>
    <w:rsid w:val="7AC1988B"/>
    <w:rsid w:val="7AF836AF"/>
    <w:rsid w:val="7B2FB0ED"/>
    <w:rsid w:val="7B871B35"/>
    <w:rsid w:val="7BCA957B"/>
    <w:rsid w:val="7C282C47"/>
    <w:rsid w:val="7C3AE9EB"/>
    <w:rsid w:val="7C6D92AA"/>
    <w:rsid w:val="7D3B7D78"/>
    <w:rsid w:val="7DF61366"/>
    <w:rsid w:val="7E3C4B35"/>
    <w:rsid w:val="7EC0FA6B"/>
    <w:rsid w:val="7EC8CF28"/>
    <w:rsid w:val="7EC927A8"/>
    <w:rsid w:val="7F3DF227"/>
    <w:rsid w:val="7F542970"/>
    <w:rsid w:val="7F6119F1"/>
    <w:rsid w:val="7F7802D3"/>
    <w:rsid w:val="7FB6A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5119"/>
  <w15:docId w15:val="{35930EF4-07B5-41D9-BE80-F10A175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4_G"/>
    <w:link w:val="4GChar"/>
    <w:uiPriority w:val="99"/>
    <w:qFormat/>
    <w:rsid w:val="009A2817"/>
    <w:rPr>
      <w:rFonts w:ascii="Times New Roman" w:hAnsi="Times New Roman" w:cs="Times New Roman"/>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Ref. de nota al pie1"/>
    <w:basedOn w:val="Normal"/>
    <w:link w:val="TextonotapieCar"/>
    <w:uiPriority w:val="99"/>
    <w:qFormat/>
    <w:rsid w:val="009A2817"/>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qFormat/>
    <w:rsid w:val="009A2817"/>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D6876"/>
    <w:pPr>
      <w:jc w:val="both"/>
    </w:pPr>
    <w:rPr>
      <w:sz w:val="20"/>
      <w:szCs w:val="2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75F6155-71FD-4771-81C3-BAF04688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3158</Words>
  <Characters>17372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6</cp:revision>
  <dcterms:created xsi:type="dcterms:W3CDTF">2021-04-19T00:52:00Z</dcterms:created>
  <dcterms:modified xsi:type="dcterms:W3CDTF">2021-05-09T02:53:00Z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